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7" w:type="dxa"/>
        <w:tblInd w:w="-318" w:type="dxa"/>
        <w:tblLook w:val="04A0" w:firstRow="1" w:lastRow="0" w:firstColumn="1" w:lastColumn="0" w:noHBand="0" w:noVBand="1"/>
      </w:tblPr>
      <w:tblGrid>
        <w:gridCol w:w="976"/>
        <w:gridCol w:w="5067"/>
        <w:gridCol w:w="109"/>
        <w:gridCol w:w="1110"/>
        <w:gridCol w:w="2809"/>
        <w:gridCol w:w="136"/>
      </w:tblGrid>
      <w:tr w:rsidR="00207A6E" w:rsidRPr="003D4122" w:rsidTr="0037091F">
        <w:trPr>
          <w:gridAfter w:val="1"/>
          <w:wAfter w:w="141" w:type="dxa"/>
          <w:trHeight w:val="709"/>
        </w:trPr>
        <w:tc>
          <w:tcPr>
            <w:tcW w:w="976" w:type="dxa"/>
            <w:tcBorders>
              <w:bottom w:val="single" w:sz="12" w:space="0" w:color="auto"/>
            </w:tcBorders>
          </w:tcPr>
          <w:p w:rsidR="00207A6E" w:rsidRPr="00125C71" w:rsidRDefault="00207A6E" w:rsidP="00125C71">
            <w:pPr>
              <w:suppressLineNumbers/>
              <w:suppressAutoHyphens/>
              <w:kinsoku w:val="0"/>
              <w:overflowPunct w:val="0"/>
              <w:autoSpaceDE w:val="0"/>
              <w:autoSpaceDN w:val="0"/>
              <w:rPr>
                <w:snapToGrid w:val="0"/>
                <w:kern w:val="22"/>
              </w:rPr>
            </w:pPr>
            <w:bookmarkStart w:id="0" w:name="_GoBack"/>
            <w:bookmarkEnd w:id="0"/>
            <w:r w:rsidRPr="00125C71">
              <w:rPr>
                <w:noProof/>
                <w:snapToGrid w:val="0"/>
                <w:kern w:val="22"/>
                <w:lang w:eastAsia="zh-CN"/>
              </w:rPr>
              <w:drawing>
                <wp:inline distT="0" distB="0" distL="0" distR="0" wp14:anchorId="2C98FC88" wp14:editId="041CC141">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207A6E" w:rsidRPr="00125C71" w:rsidRDefault="00207A6E" w:rsidP="00125C71">
            <w:pPr>
              <w:suppressLineNumbers/>
              <w:suppressAutoHyphens/>
              <w:kinsoku w:val="0"/>
              <w:overflowPunct w:val="0"/>
              <w:autoSpaceDE w:val="0"/>
              <w:autoSpaceDN w:val="0"/>
              <w:rPr>
                <w:snapToGrid w:val="0"/>
                <w:kern w:val="22"/>
              </w:rPr>
            </w:pPr>
            <w:r w:rsidRPr="00125C71">
              <w:rPr>
                <w:noProof/>
                <w:snapToGrid w:val="0"/>
                <w:kern w:val="22"/>
                <w:lang w:eastAsia="zh-CN"/>
              </w:rPr>
              <w:drawing>
                <wp:inline distT="0" distB="0" distL="0" distR="0" wp14:anchorId="5E2E97E7" wp14:editId="3C866916">
                  <wp:extent cx="343700" cy="403200"/>
                  <wp:effectExtent l="0" t="0" r="12065" b="381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gridSpan w:val="3"/>
            <w:tcBorders>
              <w:bottom w:val="single" w:sz="12" w:space="0" w:color="auto"/>
            </w:tcBorders>
          </w:tcPr>
          <w:p w:rsidR="00207A6E" w:rsidRPr="00125C71" w:rsidRDefault="00207A6E" w:rsidP="00125C71">
            <w:pPr>
              <w:suppressLineNumbers/>
              <w:suppressAutoHyphens/>
              <w:kinsoku w:val="0"/>
              <w:overflowPunct w:val="0"/>
              <w:autoSpaceDE w:val="0"/>
              <w:autoSpaceDN w:val="0"/>
              <w:jc w:val="right"/>
              <w:rPr>
                <w:rFonts w:ascii="Arial" w:hAnsi="Arial" w:cs="Arial"/>
                <w:b/>
                <w:snapToGrid w:val="0"/>
                <w:kern w:val="22"/>
                <w:sz w:val="32"/>
                <w:szCs w:val="32"/>
              </w:rPr>
            </w:pPr>
            <w:r w:rsidRPr="00125C71">
              <w:rPr>
                <w:rFonts w:ascii="Arial" w:hAnsi="Arial" w:cs="Arial"/>
                <w:b/>
                <w:snapToGrid w:val="0"/>
                <w:kern w:val="22"/>
                <w:sz w:val="32"/>
                <w:szCs w:val="32"/>
              </w:rPr>
              <w:t>CBD</w:t>
            </w:r>
          </w:p>
        </w:tc>
      </w:tr>
      <w:tr w:rsidR="00F16F02" w:rsidRPr="003D4122" w:rsidTr="009554D5">
        <w:tblPrEx>
          <w:tblBorders>
            <w:bottom w:val="single" w:sz="36" w:space="0" w:color="000000"/>
          </w:tblBorders>
          <w:tblLook w:val="0000" w:firstRow="0" w:lastRow="0" w:firstColumn="0" w:lastColumn="0" w:noHBand="0" w:noVBand="0"/>
        </w:tblPrEx>
        <w:trPr>
          <w:trHeight w:val="1693"/>
        </w:trPr>
        <w:tc>
          <w:tcPr>
            <w:tcW w:w="6227" w:type="dxa"/>
            <w:gridSpan w:val="3"/>
            <w:tcBorders>
              <w:top w:val="nil"/>
              <w:bottom w:val="single" w:sz="36" w:space="0" w:color="000000"/>
            </w:tcBorders>
          </w:tcPr>
          <w:p w:rsidR="00F16F02" w:rsidRPr="003D4122" w:rsidRDefault="00F16F02" w:rsidP="00125C71">
            <w:pPr>
              <w:suppressLineNumbers/>
              <w:suppressAutoHyphens/>
              <w:kinsoku w:val="0"/>
              <w:overflowPunct w:val="0"/>
              <w:autoSpaceDE w:val="0"/>
              <w:autoSpaceDN w:val="0"/>
              <w:rPr>
                <w:snapToGrid w:val="0"/>
                <w:kern w:val="22"/>
              </w:rPr>
            </w:pPr>
          </w:p>
          <w:p w:rsidR="00F16F02" w:rsidRPr="003D4122" w:rsidRDefault="00F16F02" w:rsidP="00125C71">
            <w:pPr>
              <w:suppressLineNumbers/>
              <w:suppressAutoHyphens/>
              <w:kinsoku w:val="0"/>
              <w:overflowPunct w:val="0"/>
              <w:autoSpaceDE w:val="0"/>
              <w:autoSpaceDN w:val="0"/>
              <w:rPr>
                <w:snapToGrid w:val="0"/>
                <w:kern w:val="22"/>
              </w:rPr>
            </w:pPr>
            <w:r w:rsidRPr="00125C71">
              <w:rPr>
                <w:noProof/>
                <w:snapToGrid w:val="0"/>
                <w:kern w:val="22"/>
                <w:lang w:eastAsia="zh-CN"/>
              </w:rPr>
              <w:drawing>
                <wp:inline distT="0" distB="0" distL="0" distR="0" wp14:anchorId="0B7A479D" wp14:editId="6D1A049C">
                  <wp:extent cx="2882900" cy="1079500"/>
                  <wp:effectExtent l="0" t="0" r="1270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d.e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82900" cy="1079500"/>
                          </a:xfrm>
                          <a:prstGeom prst="rect">
                            <a:avLst/>
                          </a:prstGeom>
                        </pic:spPr>
                      </pic:pic>
                    </a:graphicData>
                  </a:graphic>
                </wp:inline>
              </w:drawing>
            </w:r>
          </w:p>
          <w:p w:rsidR="00F16F02" w:rsidRPr="003D4122" w:rsidRDefault="00F16F02" w:rsidP="00125C71">
            <w:pPr>
              <w:suppressLineNumbers/>
              <w:suppressAutoHyphens/>
              <w:kinsoku w:val="0"/>
              <w:overflowPunct w:val="0"/>
              <w:autoSpaceDE w:val="0"/>
              <w:autoSpaceDN w:val="0"/>
              <w:rPr>
                <w:rFonts w:ascii="Univers" w:hAnsi="Univers"/>
                <w:snapToGrid w:val="0"/>
                <w:kern w:val="22"/>
                <w:sz w:val="32"/>
              </w:rPr>
            </w:pPr>
          </w:p>
        </w:tc>
        <w:tc>
          <w:tcPr>
            <w:tcW w:w="1144" w:type="dxa"/>
            <w:tcBorders>
              <w:top w:val="nil"/>
              <w:bottom w:val="single" w:sz="36" w:space="0" w:color="000000"/>
            </w:tcBorders>
          </w:tcPr>
          <w:p w:rsidR="00F16F02" w:rsidRPr="003D4122" w:rsidRDefault="00F16F02" w:rsidP="00125C71">
            <w:pPr>
              <w:pStyle w:val="Header"/>
              <w:suppressLineNumbers/>
              <w:tabs>
                <w:tab w:val="clear" w:pos="4320"/>
                <w:tab w:val="clear" w:pos="8640"/>
              </w:tabs>
              <w:suppressAutoHyphens/>
              <w:kinsoku w:val="0"/>
              <w:overflowPunct w:val="0"/>
              <w:autoSpaceDE w:val="0"/>
              <w:autoSpaceDN w:val="0"/>
              <w:rPr>
                <w:b/>
                <w:snapToGrid w:val="0"/>
                <w:kern w:val="22"/>
                <w:sz w:val="32"/>
                <w:szCs w:val="32"/>
              </w:rPr>
            </w:pPr>
          </w:p>
        </w:tc>
        <w:tc>
          <w:tcPr>
            <w:tcW w:w="2977" w:type="dxa"/>
            <w:gridSpan w:val="2"/>
            <w:tcBorders>
              <w:top w:val="nil"/>
              <w:bottom w:val="single" w:sz="36" w:space="0" w:color="000000"/>
            </w:tcBorders>
          </w:tcPr>
          <w:p w:rsidR="00F16F02" w:rsidRPr="003D4122" w:rsidRDefault="00F16F02" w:rsidP="00125C71">
            <w:pPr>
              <w:suppressLineNumbers/>
              <w:suppressAutoHyphens/>
              <w:kinsoku w:val="0"/>
              <w:overflowPunct w:val="0"/>
              <w:autoSpaceDE w:val="0"/>
              <w:autoSpaceDN w:val="0"/>
              <w:ind w:left="276"/>
              <w:rPr>
                <w:snapToGrid w:val="0"/>
                <w:kern w:val="22"/>
                <w:szCs w:val="22"/>
              </w:rPr>
            </w:pPr>
            <w:r w:rsidRPr="003D4122">
              <w:rPr>
                <w:snapToGrid w:val="0"/>
                <w:kern w:val="22"/>
                <w:szCs w:val="22"/>
              </w:rPr>
              <w:t>Distr.</w:t>
            </w:r>
          </w:p>
          <w:p w:rsidR="00F16F02" w:rsidRPr="003D4122" w:rsidRDefault="00F16F02" w:rsidP="00125C71">
            <w:pPr>
              <w:suppressLineNumbers/>
              <w:suppressAutoHyphens/>
              <w:kinsoku w:val="0"/>
              <w:overflowPunct w:val="0"/>
              <w:autoSpaceDE w:val="0"/>
              <w:autoSpaceDN w:val="0"/>
              <w:ind w:left="276"/>
              <w:rPr>
                <w:snapToGrid w:val="0"/>
                <w:kern w:val="22"/>
                <w:szCs w:val="22"/>
              </w:rPr>
            </w:pPr>
            <w:r w:rsidRPr="003D4122">
              <w:rPr>
                <w:snapToGrid w:val="0"/>
                <w:kern w:val="22"/>
                <w:szCs w:val="22"/>
              </w:rPr>
              <w:t>GENERAL</w:t>
            </w:r>
          </w:p>
          <w:p w:rsidR="00F16F02" w:rsidRPr="003D4122" w:rsidRDefault="00F16F02" w:rsidP="00125C71">
            <w:pPr>
              <w:suppressLineNumbers/>
              <w:suppressAutoHyphens/>
              <w:kinsoku w:val="0"/>
              <w:overflowPunct w:val="0"/>
              <w:autoSpaceDE w:val="0"/>
              <w:autoSpaceDN w:val="0"/>
              <w:ind w:left="276"/>
              <w:rPr>
                <w:snapToGrid w:val="0"/>
                <w:kern w:val="22"/>
                <w:szCs w:val="22"/>
              </w:rPr>
            </w:pPr>
          </w:p>
          <w:sdt>
            <w:sdtPr>
              <w:rPr>
                <w:snapToGrid w:val="0"/>
                <w:kern w:val="22"/>
                <w:szCs w:val="22"/>
              </w:rPr>
              <w:alias w:val="Subject"/>
              <w:tag w:val=""/>
              <w:id w:val="-344942035"/>
              <w:placeholder>
                <w:docPart w:val="126C0E10A71F4EFDB18FEF1D2C7A7ABF"/>
              </w:placeholder>
              <w:dataBinding w:prefixMappings="xmlns:ns0='http://purl.org/dc/elements/1.1/' xmlns:ns1='http://schemas.openxmlformats.org/package/2006/metadata/core-properties' " w:xpath="/ns1:coreProperties[1]/ns0:subject[1]" w:storeItemID="{6C3C8BC8-F283-45AE-878A-BAB7291924A1}"/>
              <w:text/>
            </w:sdtPr>
            <w:sdtEndPr/>
            <w:sdtContent>
              <w:p w:rsidR="00F16F02" w:rsidRPr="003D4122" w:rsidRDefault="00417053" w:rsidP="00125C71">
                <w:pPr>
                  <w:suppressLineNumbers/>
                  <w:suppressAutoHyphens/>
                  <w:kinsoku w:val="0"/>
                  <w:overflowPunct w:val="0"/>
                  <w:autoSpaceDE w:val="0"/>
                  <w:autoSpaceDN w:val="0"/>
                  <w:ind w:left="276"/>
                  <w:rPr>
                    <w:snapToGrid w:val="0"/>
                    <w:kern w:val="22"/>
                    <w:szCs w:val="22"/>
                  </w:rPr>
                </w:pPr>
                <w:r w:rsidRPr="00125C71">
                  <w:rPr>
                    <w:snapToGrid w:val="0"/>
                    <w:kern w:val="22"/>
                    <w:szCs w:val="22"/>
                  </w:rPr>
                  <w:t>CBD/SBSTTA/22/10</w:t>
                </w:r>
              </w:p>
            </w:sdtContent>
          </w:sdt>
          <w:p w:rsidR="00F16F02" w:rsidRPr="003D4122" w:rsidRDefault="00642B47" w:rsidP="00125C71">
            <w:pPr>
              <w:suppressLineNumbers/>
              <w:suppressAutoHyphens/>
              <w:kinsoku w:val="0"/>
              <w:overflowPunct w:val="0"/>
              <w:autoSpaceDE w:val="0"/>
              <w:autoSpaceDN w:val="0"/>
              <w:ind w:left="276"/>
              <w:rPr>
                <w:snapToGrid w:val="0"/>
                <w:kern w:val="22"/>
                <w:szCs w:val="22"/>
              </w:rPr>
            </w:pPr>
            <w:r w:rsidRPr="003D4122">
              <w:rPr>
                <w:snapToGrid w:val="0"/>
                <w:kern w:val="22"/>
                <w:szCs w:val="22"/>
              </w:rPr>
              <w:t xml:space="preserve">6 April </w:t>
            </w:r>
            <w:r w:rsidR="00D15589" w:rsidRPr="003D4122">
              <w:rPr>
                <w:snapToGrid w:val="0"/>
                <w:kern w:val="22"/>
                <w:szCs w:val="22"/>
              </w:rPr>
              <w:t>2018</w:t>
            </w:r>
          </w:p>
          <w:p w:rsidR="00F16F02" w:rsidRPr="003D4122" w:rsidRDefault="00F16F02" w:rsidP="00125C71">
            <w:pPr>
              <w:suppressLineNumbers/>
              <w:suppressAutoHyphens/>
              <w:kinsoku w:val="0"/>
              <w:overflowPunct w:val="0"/>
              <w:autoSpaceDE w:val="0"/>
              <w:autoSpaceDN w:val="0"/>
              <w:ind w:left="276"/>
              <w:rPr>
                <w:snapToGrid w:val="0"/>
                <w:kern w:val="22"/>
                <w:szCs w:val="22"/>
              </w:rPr>
            </w:pPr>
          </w:p>
          <w:p w:rsidR="00F16F02" w:rsidRPr="00125C71" w:rsidRDefault="00F16F02" w:rsidP="00125C71">
            <w:pPr>
              <w:suppressLineNumbers/>
              <w:suppressAutoHyphens/>
              <w:kinsoku w:val="0"/>
              <w:overflowPunct w:val="0"/>
              <w:autoSpaceDE w:val="0"/>
              <w:autoSpaceDN w:val="0"/>
              <w:ind w:left="276"/>
              <w:rPr>
                <w:snapToGrid w:val="0"/>
                <w:kern w:val="22"/>
                <w:szCs w:val="22"/>
                <w:u w:val="single"/>
              </w:rPr>
            </w:pPr>
            <w:r w:rsidRPr="003D4122">
              <w:rPr>
                <w:snapToGrid w:val="0"/>
                <w:kern w:val="22"/>
                <w:szCs w:val="22"/>
              </w:rPr>
              <w:t>ORIGINAL:  ENGLISH</w:t>
            </w:r>
          </w:p>
        </w:tc>
      </w:tr>
    </w:tbl>
    <w:bookmarkStart w:id="1" w:name="Meeting"/>
    <w:p w:rsidR="00CA6B87" w:rsidRPr="003D4122" w:rsidRDefault="00125C71" w:rsidP="00125C71">
      <w:pPr>
        <w:pStyle w:val="meetingname"/>
        <w:suppressLineNumbers/>
        <w:suppressAutoHyphens/>
        <w:kinsoku w:val="0"/>
        <w:overflowPunct w:val="0"/>
        <w:autoSpaceDE w:val="0"/>
        <w:autoSpaceDN w:val="0"/>
        <w:ind w:right="4398"/>
        <w:rPr>
          <w:kern w:val="22"/>
          <w:szCs w:val="22"/>
        </w:rPr>
      </w:pPr>
      <w:sdt>
        <w:sdtPr>
          <w:rPr>
            <w:kern w:val="22"/>
          </w:rPr>
          <w:alias w:val="Meeting"/>
          <w:tag w:val="Meeting"/>
          <w:id w:val="1412045910"/>
          <w:placeholder>
            <w:docPart w:val="DefaultPlaceholder_1082065158"/>
          </w:placeholder>
          <w:text/>
        </w:sdtPr>
        <w:sdtEndPr/>
        <w:sdtContent>
          <w:r w:rsidR="00E80083" w:rsidRPr="00125C71" w:rsidDel="00417053">
            <w:rPr>
              <w:kern w:val="22"/>
            </w:rPr>
            <w:t xml:space="preserve">SUBSIDIARY BODY ON SCIENTIFIC, TECHNICAL AND TECHNOLOGICAL </w:t>
          </w:r>
          <w:r w:rsidR="004C6623" w:rsidRPr="00125C71">
            <w:rPr>
              <w:kern w:val="22"/>
            </w:rPr>
            <w:t>ADVICE</w:t>
          </w:r>
        </w:sdtContent>
      </w:sdt>
      <w:bookmarkEnd w:id="1"/>
    </w:p>
    <w:p w:rsidR="00D51069" w:rsidRPr="003D4122" w:rsidRDefault="00D51069" w:rsidP="00125C71">
      <w:pPr>
        <w:suppressLineNumbers/>
        <w:suppressAutoHyphens/>
        <w:kinsoku w:val="0"/>
        <w:overflowPunct w:val="0"/>
        <w:autoSpaceDE w:val="0"/>
        <w:autoSpaceDN w:val="0"/>
        <w:rPr>
          <w:snapToGrid w:val="0"/>
          <w:kern w:val="22"/>
          <w:szCs w:val="22"/>
          <w:lang w:eastAsia="nb-NO"/>
        </w:rPr>
      </w:pPr>
      <w:r w:rsidRPr="003D4122">
        <w:rPr>
          <w:snapToGrid w:val="0"/>
          <w:kern w:val="22"/>
          <w:szCs w:val="22"/>
          <w:lang w:eastAsia="nb-NO"/>
        </w:rPr>
        <w:t>Twenty-</w:t>
      </w:r>
      <w:r w:rsidR="00FB3B70" w:rsidRPr="003D4122">
        <w:rPr>
          <w:snapToGrid w:val="0"/>
          <w:kern w:val="22"/>
          <w:szCs w:val="22"/>
          <w:lang w:eastAsia="nb-NO"/>
        </w:rPr>
        <w:t>second</w:t>
      </w:r>
      <w:r w:rsidRPr="003D4122">
        <w:rPr>
          <w:snapToGrid w:val="0"/>
          <w:kern w:val="22"/>
          <w:szCs w:val="22"/>
          <w:lang w:eastAsia="nb-NO"/>
        </w:rPr>
        <w:t xml:space="preserve"> meeting</w:t>
      </w:r>
    </w:p>
    <w:p w:rsidR="00CA6B87" w:rsidRPr="003D4122" w:rsidRDefault="00D51069" w:rsidP="00125C71">
      <w:pPr>
        <w:suppressLineNumbers/>
        <w:suppressAutoHyphens/>
        <w:kinsoku w:val="0"/>
        <w:overflowPunct w:val="0"/>
        <w:autoSpaceDE w:val="0"/>
        <w:autoSpaceDN w:val="0"/>
        <w:rPr>
          <w:snapToGrid w:val="0"/>
          <w:kern w:val="22"/>
          <w:szCs w:val="22"/>
          <w:lang w:eastAsia="nb-NO"/>
        </w:rPr>
      </w:pPr>
      <w:r w:rsidRPr="003D4122">
        <w:rPr>
          <w:snapToGrid w:val="0"/>
          <w:kern w:val="22"/>
          <w:szCs w:val="22"/>
          <w:lang w:eastAsia="nb-NO"/>
        </w:rPr>
        <w:t>Montreal</w:t>
      </w:r>
      <w:r w:rsidR="00CA6B87" w:rsidRPr="003D4122">
        <w:rPr>
          <w:snapToGrid w:val="0"/>
          <w:kern w:val="22"/>
          <w:szCs w:val="22"/>
          <w:lang w:eastAsia="nb-NO"/>
        </w:rPr>
        <w:t xml:space="preserve">, </w:t>
      </w:r>
      <w:r w:rsidRPr="003D4122">
        <w:rPr>
          <w:snapToGrid w:val="0"/>
          <w:kern w:val="22"/>
          <w:szCs w:val="22"/>
          <w:lang w:eastAsia="nb-NO"/>
        </w:rPr>
        <w:t xml:space="preserve">Canada, </w:t>
      </w:r>
      <w:r w:rsidR="00D15589" w:rsidRPr="003D4122">
        <w:rPr>
          <w:snapToGrid w:val="0"/>
          <w:kern w:val="22"/>
          <w:szCs w:val="22"/>
          <w:lang w:eastAsia="nb-NO"/>
        </w:rPr>
        <w:t>2-7 July 2018</w:t>
      </w:r>
    </w:p>
    <w:p w:rsidR="00CA6B87" w:rsidRPr="003D4122" w:rsidRDefault="00D51069" w:rsidP="00125C71">
      <w:pPr>
        <w:suppressLineNumbers/>
        <w:suppressAutoHyphens/>
        <w:kinsoku w:val="0"/>
        <w:overflowPunct w:val="0"/>
        <w:autoSpaceDE w:val="0"/>
        <w:autoSpaceDN w:val="0"/>
        <w:rPr>
          <w:snapToGrid w:val="0"/>
          <w:kern w:val="22"/>
          <w:szCs w:val="22"/>
          <w:lang w:eastAsia="nb-NO"/>
        </w:rPr>
      </w:pPr>
      <w:r w:rsidRPr="003D4122">
        <w:rPr>
          <w:snapToGrid w:val="0"/>
          <w:kern w:val="22"/>
          <w:szCs w:val="22"/>
          <w:lang w:eastAsia="nb-NO"/>
        </w:rPr>
        <w:t>I</w:t>
      </w:r>
      <w:r w:rsidR="00CA6B87" w:rsidRPr="003D4122">
        <w:rPr>
          <w:snapToGrid w:val="0"/>
          <w:kern w:val="22"/>
          <w:szCs w:val="22"/>
          <w:lang w:eastAsia="nb-NO"/>
        </w:rPr>
        <w:t xml:space="preserve">tem </w:t>
      </w:r>
      <w:r w:rsidR="000021D3" w:rsidRPr="003D4122">
        <w:rPr>
          <w:snapToGrid w:val="0"/>
          <w:kern w:val="22"/>
          <w:szCs w:val="22"/>
          <w:lang w:eastAsia="nb-NO"/>
        </w:rPr>
        <w:t>11</w:t>
      </w:r>
      <w:r w:rsidRPr="003D4122">
        <w:rPr>
          <w:snapToGrid w:val="0"/>
          <w:kern w:val="22"/>
          <w:szCs w:val="22"/>
          <w:lang w:eastAsia="nb-NO"/>
        </w:rPr>
        <w:t xml:space="preserve"> of the provisional agenda</w:t>
      </w:r>
      <w:r w:rsidRPr="003D4122">
        <w:rPr>
          <w:rStyle w:val="FootnoteReference"/>
          <w:snapToGrid w:val="0"/>
          <w:kern w:val="22"/>
          <w:szCs w:val="22"/>
          <w:lang w:eastAsia="nb-NO"/>
        </w:rPr>
        <w:footnoteReference w:customMarkFollows="1" w:id="1"/>
        <w:t>*</w:t>
      </w:r>
    </w:p>
    <w:p w:rsidR="00406BC6" w:rsidRPr="00125C71" w:rsidRDefault="00125C71" w:rsidP="00125C71">
      <w:pPr>
        <w:pStyle w:val="Heading1"/>
        <w:suppressLineNumbers/>
        <w:tabs>
          <w:tab w:val="clear" w:pos="720"/>
        </w:tabs>
        <w:suppressAutoHyphens/>
        <w:kinsoku w:val="0"/>
        <w:overflowPunct w:val="0"/>
        <w:autoSpaceDE w:val="0"/>
        <w:autoSpaceDN w:val="0"/>
        <w:rPr>
          <w:snapToGrid w:val="0"/>
          <w:kern w:val="22"/>
        </w:rPr>
      </w:pPr>
      <w:sdt>
        <w:sdtPr>
          <w:rPr>
            <w:snapToGrid w:val="0"/>
            <w:kern w:val="22"/>
            <w:szCs w:val="22"/>
          </w:rPr>
          <w:alias w:val="Title"/>
          <w:tag w:val=""/>
          <w:id w:val="301582339"/>
          <w:placeholder>
            <w:docPart w:val="A79ABB9F55644AE3BB8290E8CB7F8968"/>
          </w:placeholder>
          <w:dataBinding w:prefixMappings="xmlns:ns0='http://purl.org/dc/elements/1.1/' xmlns:ns1='http://schemas.openxmlformats.org/package/2006/metadata/core-properties' " w:xpath="/ns1:coreProperties[1]/ns0:title[1]" w:storeItemID="{6C3C8BC8-F283-45AE-878A-BAB7291924A1}"/>
          <w:text/>
        </w:sdtPr>
        <w:sdtEndPr/>
        <w:sdtContent>
          <w:r w:rsidR="00417053" w:rsidRPr="00125C71">
            <w:rPr>
              <w:snapToGrid w:val="0"/>
              <w:kern w:val="22"/>
              <w:szCs w:val="22"/>
            </w:rPr>
            <w:t>Conservation and sustainable use of pollinators</w:t>
          </w:r>
        </w:sdtContent>
      </w:sdt>
    </w:p>
    <w:p w:rsidR="00505CEF" w:rsidRPr="00125C71" w:rsidRDefault="00505CEF" w:rsidP="00125C71">
      <w:pPr>
        <w:pStyle w:val="Heading2"/>
        <w:suppressLineNumbers/>
        <w:tabs>
          <w:tab w:val="clear" w:pos="720"/>
        </w:tabs>
        <w:suppressAutoHyphens/>
        <w:kinsoku w:val="0"/>
        <w:overflowPunct w:val="0"/>
        <w:autoSpaceDE w:val="0"/>
        <w:autoSpaceDN w:val="0"/>
        <w:rPr>
          <w:b w:val="0"/>
          <w:i/>
          <w:snapToGrid w:val="0"/>
          <w:kern w:val="22"/>
        </w:rPr>
      </w:pPr>
      <w:r w:rsidRPr="00125C71">
        <w:rPr>
          <w:b w:val="0"/>
          <w:i/>
          <w:snapToGrid w:val="0"/>
          <w:kern w:val="22"/>
        </w:rPr>
        <w:t>Note by the Executive Secretary</w:t>
      </w:r>
    </w:p>
    <w:p w:rsidR="00505CEF" w:rsidRPr="003D4122" w:rsidRDefault="00505CEF" w:rsidP="00125C71">
      <w:pPr>
        <w:pStyle w:val="Heading1"/>
        <w:suppressLineNumbers/>
        <w:tabs>
          <w:tab w:val="clear" w:pos="720"/>
        </w:tabs>
        <w:suppressAutoHyphens/>
        <w:kinsoku w:val="0"/>
        <w:overflowPunct w:val="0"/>
        <w:autoSpaceDE w:val="0"/>
        <w:autoSpaceDN w:val="0"/>
        <w:spacing w:before="120"/>
        <w:rPr>
          <w:snapToGrid w:val="0"/>
          <w:kern w:val="22"/>
          <w:szCs w:val="22"/>
        </w:rPr>
      </w:pPr>
      <w:r w:rsidRPr="003D4122">
        <w:rPr>
          <w:snapToGrid w:val="0"/>
          <w:kern w:val="22"/>
          <w:szCs w:val="22"/>
        </w:rPr>
        <w:t>Introduction</w:t>
      </w:r>
    </w:p>
    <w:p w:rsidR="0037091F" w:rsidRPr="003D4122" w:rsidRDefault="00F01E7A" w:rsidP="00125C71">
      <w:pPr>
        <w:pStyle w:val="StylePara1Before0pt"/>
        <w:numPr>
          <w:ilvl w:val="0"/>
          <w:numId w:val="2"/>
        </w:numPr>
        <w:suppressLineNumbers/>
        <w:tabs>
          <w:tab w:val="clear" w:pos="360"/>
        </w:tabs>
        <w:suppressAutoHyphens/>
        <w:kinsoku w:val="0"/>
        <w:overflowPunct w:val="0"/>
        <w:autoSpaceDE w:val="0"/>
        <w:autoSpaceDN w:val="0"/>
        <w:rPr>
          <w:kern w:val="22"/>
          <w:szCs w:val="22"/>
        </w:rPr>
      </w:pPr>
      <w:r w:rsidRPr="003D4122">
        <w:rPr>
          <w:rFonts w:eastAsia="MS Mincho"/>
          <w:kern w:val="22"/>
          <w:szCs w:val="22"/>
        </w:rPr>
        <w:t xml:space="preserve">On the basis of the thematic assessment of </w:t>
      </w:r>
      <w:r w:rsidRPr="003D4122">
        <w:rPr>
          <w:kern w:val="22"/>
          <w:szCs w:val="22"/>
        </w:rPr>
        <w:t>the Intergovernmental Science-Policy Platform on Biodiversity and Ecosystem Services</w:t>
      </w:r>
      <w:r w:rsidR="00840374" w:rsidRPr="003D4122">
        <w:rPr>
          <w:kern w:val="22"/>
          <w:szCs w:val="22"/>
        </w:rPr>
        <w:t xml:space="preserve"> (IPBES)</w:t>
      </w:r>
      <w:r w:rsidRPr="003D4122">
        <w:rPr>
          <w:kern w:val="22"/>
          <w:szCs w:val="22"/>
        </w:rPr>
        <w:t xml:space="preserve"> and work under the International Initiative on the Conservation and Sustainable Use of Pollinators of the Convention, </w:t>
      </w:r>
      <w:r w:rsidRPr="003D4122">
        <w:rPr>
          <w:rFonts w:eastAsia="MS Mincho"/>
          <w:kern w:val="22"/>
          <w:szCs w:val="22"/>
        </w:rPr>
        <w:t xml:space="preserve">the Conference of the Parties at its thirteenth meeting adopted decision </w:t>
      </w:r>
      <w:hyperlink r:id="rId11" w:history="1">
        <w:r w:rsidRPr="003D4122">
          <w:rPr>
            <w:rStyle w:val="Hyperlink"/>
            <w:rFonts w:eastAsia="MS Mincho"/>
            <w:kern w:val="22"/>
            <w:szCs w:val="22"/>
          </w:rPr>
          <w:t>XIII/15</w:t>
        </w:r>
      </w:hyperlink>
      <w:r w:rsidRPr="003D4122">
        <w:rPr>
          <w:rFonts w:eastAsia="MS Mincho"/>
          <w:kern w:val="22"/>
          <w:szCs w:val="22"/>
        </w:rPr>
        <w:t xml:space="preserve"> providing policy guidance on pollinators, pollination and food production.</w:t>
      </w:r>
    </w:p>
    <w:p w:rsidR="00BD4B1B" w:rsidRPr="003D4122" w:rsidRDefault="00332EDB" w:rsidP="00125C71">
      <w:pPr>
        <w:pStyle w:val="Para1"/>
        <w:suppressLineNumbers/>
        <w:tabs>
          <w:tab w:val="clear" w:pos="360"/>
        </w:tabs>
        <w:suppressAutoHyphens/>
        <w:kinsoku w:val="0"/>
        <w:overflowPunct w:val="0"/>
        <w:autoSpaceDE w:val="0"/>
        <w:autoSpaceDN w:val="0"/>
        <w:spacing w:before="0"/>
        <w:rPr>
          <w:kern w:val="22"/>
          <w:szCs w:val="22"/>
        </w:rPr>
      </w:pPr>
      <w:r w:rsidRPr="003D4122">
        <w:rPr>
          <w:rFonts w:eastAsia="MS Mincho"/>
          <w:kern w:val="22"/>
          <w:szCs w:val="22"/>
        </w:rPr>
        <w:t xml:space="preserve">In this decision, </w:t>
      </w:r>
      <w:r w:rsidRPr="003D4122">
        <w:rPr>
          <w:kern w:val="22"/>
          <w:szCs w:val="22"/>
        </w:rPr>
        <w:t>t</w:t>
      </w:r>
      <w:r w:rsidR="00505CEF" w:rsidRPr="003D4122">
        <w:rPr>
          <w:kern w:val="22"/>
          <w:szCs w:val="22"/>
        </w:rPr>
        <w:t>he Conference of the Parties requested the Executive Secretary:</w:t>
      </w:r>
      <w:r w:rsidR="00505CEF" w:rsidRPr="003D4122">
        <w:rPr>
          <w:rFonts w:eastAsia="MS Mincho"/>
          <w:kern w:val="22"/>
          <w:szCs w:val="22"/>
        </w:rPr>
        <w:t xml:space="preserve"> to </w:t>
      </w:r>
      <w:r w:rsidR="00505CEF" w:rsidRPr="003D4122">
        <w:rPr>
          <w:kern w:val="22"/>
          <w:szCs w:val="22"/>
        </w:rPr>
        <w:t>compile information on relevant national initiatives and activities to promote the conservation and sustainable use of pollinators; to review</w:t>
      </w:r>
      <w:r w:rsidRPr="003D4122">
        <w:rPr>
          <w:kern w:val="22"/>
          <w:szCs w:val="22"/>
        </w:rPr>
        <w:t>,</w:t>
      </w:r>
      <w:r w:rsidR="00505CEF" w:rsidRPr="003D4122">
        <w:rPr>
          <w:kern w:val="22"/>
          <w:szCs w:val="22"/>
        </w:rPr>
        <w:t xml:space="preserve"> together with the Food and Agriculture Organization of the United Nations </w:t>
      </w:r>
      <w:r w:rsidR="0004505D" w:rsidRPr="003D4122">
        <w:rPr>
          <w:kern w:val="22"/>
          <w:szCs w:val="22"/>
        </w:rPr>
        <w:t xml:space="preserve">(FAO) </w:t>
      </w:r>
      <w:r w:rsidR="00505CEF" w:rsidRPr="003D4122">
        <w:rPr>
          <w:kern w:val="22"/>
          <w:szCs w:val="22"/>
        </w:rPr>
        <w:t>and in collaboration with other partners, the implementation of the International Initiative on the Conservation and Sustainable Use of Pollinators</w:t>
      </w:r>
      <w:r w:rsidRPr="003D4122">
        <w:rPr>
          <w:kern w:val="22"/>
          <w:szCs w:val="22"/>
        </w:rPr>
        <w:t>,</w:t>
      </w:r>
      <w:r w:rsidR="00505CEF" w:rsidRPr="003D4122">
        <w:rPr>
          <w:kern w:val="22"/>
          <w:szCs w:val="22"/>
        </w:rPr>
        <w:t xml:space="preserve"> and prepare a draft updated and streamlined plan of action based on the IPBES assessment</w:t>
      </w:r>
      <w:r w:rsidR="00037418" w:rsidRPr="003D4122">
        <w:rPr>
          <w:kern w:val="22"/>
          <w:szCs w:val="22"/>
        </w:rPr>
        <w:t xml:space="preserve"> and including the most recent knowledge</w:t>
      </w:r>
      <w:r w:rsidR="00505CEF" w:rsidRPr="003D4122">
        <w:rPr>
          <w:kern w:val="22"/>
          <w:szCs w:val="22"/>
        </w:rPr>
        <w:t xml:space="preserve">; and to compile, in partnership with relevant organizations and indigenous peoples and local communities, information on pollinators and pollination relevant to the conservation and sustainable use of biodiversity in all ecosystems, beyond their role in agriculture and food production for consideration by </w:t>
      </w:r>
      <w:r w:rsidR="00C10B6E" w:rsidRPr="003D4122">
        <w:rPr>
          <w:kern w:val="22"/>
          <w:szCs w:val="22"/>
        </w:rPr>
        <w:t xml:space="preserve">the </w:t>
      </w:r>
      <w:r w:rsidR="00505CEF" w:rsidRPr="003D4122">
        <w:rPr>
          <w:rFonts w:eastAsia="Calibri"/>
          <w:kern w:val="22"/>
          <w:szCs w:val="22"/>
        </w:rPr>
        <w:t>Subsidiary Body on Scientific, Technical and Technological Advice at a meeting held prior to the fourteenth meeting of the Conference of the Parties</w:t>
      </w:r>
      <w:r w:rsidR="00505CEF" w:rsidRPr="003D4122">
        <w:rPr>
          <w:kern w:val="22"/>
          <w:szCs w:val="22"/>
        </w:rPr>
        <w:t>.</w:t>
      </w:r>
      <w:r w:rsidR="00505CEF" w:rsidRPr="003D4122">
        <w:rPr>
          <w:rStyle w:val="StyleFootnoteReferencenumberFootnoteReferenceSuperscript-EF1"/>
        </w:rPr>
        <w:footnoteReference w:id="2"/>
      </w:r>
    </w:p>
    <w:p w:rsidR="00505CEF" w:rsidRPr="003D4122" w:rsidRDefault="00332EDB" w:rsidP="00125C71">
      <w:pPr>
        <w:pStyle w:val="Para1"/>
        <w:suppressLineNumbers/>
        <w:tabs>
          <w:tab w:val="clear" w:pos="360"/>
        </w:tabs>
        <w:suppressAutoHyphens/>
        <w:kinsoku w:val="0"/>
        <w:overflowPunct w:val="0"/>
        <w:autoSpaceDE w:val="0"/>
        <w:autoSpaceDN w:val="0"/>
        <w:spacing w:before="0"/>
        <w:rPr>
          <w:kern w:val="22"/>
          <w:szCs w:val="22"/>
        </w:rPr>
      </w:pPr>
      <w:r w:rsidRPr="003D4122">
        <w:rPr>
          <w:kern w:val="22"/>
        </w:rPr>
        <w:t>T</w:t>
      </w:r>
      <w:r w:rsidR="002817BC" w:rsidRPr="003D4122">
        <w:rPr>
          <w:kern w:val="22"/>
        </w:rPr>
        <w:t xml:space="preserve">he </w:t>
      </w:r>
      <w:r w:rsidRPr="003D4122">
        <w:rPr>
          <w:kern w:val="22"/>
        </w:rPr>
        <w:t xml:space="preserve">present </w:t>
      </w:r>
      <w:r w:rsidR="00D74976" w:rsidRPr="003D4122">
        <w:rPr>
          <w:kern w:val="22"/>
        </w:rPr>
        <w:t xml:space="preserve">document </w:t>
      </w:r>
      <w:r w:rsidR="002817BC" w:rsidRPr="003D4122">
        <w:rPr>
          <w:kern w:val="22"/>
        </w:rPr>
        <w:t>has been prepared</w:t>
      </w:r>
      <w:r w:rsidRPr="003D4122">
        <w:rPr>
          <w:kern w:val="22"/>
        </w:rPr>
        <w:t xml:space="preserve"> pursuant to </w:t>
      </w:r>
      <w:r w:rsidR="00DC650F" w:rsidRPr="003D4122">
        <w:rPr>
          <w:kern w:val="22"/>
        </w:rPr>
        <w:t>these requests</w:t>
      </w:r>
      <w:r w:rsidR="002817BC" w:rsidRPr="003D4122">
        <w:rPr>
          <w:kern w:val="22"/>
        </w:rPr>
        <w:t xml:space="preserve">. Section II provides </w:t>
      </w:r>
      <w:r w:rsidR="00FD31E7" w:rsidRPr="003D4122">
        <w:rPr>
          <w:kern w:val="22"/>
        </w:rPr>
        <w:t xml:space="preserve">a </w:t>
      </w:r>
      <w:r w:rsidRPr="003D4122">
        <w:rPr>
          <w:kern w:val="22"/>
        </w:rPr>
        <w:t xml:space="preserve">brief synthesis </w:t>
      </w:r>
      <w:r w:rsidR="00FD31E7" w:rsidRPr="003D4122">
        <w:rPr>
          <w:kern w:val="22"/>
        </w:rPr>
        <w:t>of relevant national</w:t>
      </w:r>
      <w:r w:rsidR="00F82F91" w:rsidRPr="003D4122">
        <w:rPr>
          <w:kern w:val="22"/>
        </w:rPr>
        <w:t>,</w:t>
      </w:r>
      <w:r w:rsidRPr="003D4122">
        <w:rPr>
          <w:kern w:val="22"/>
        </w:rPr>
        <w:t xml:space="preserve"> international</w:t>
      </w:r>
      <w:r w:rsidR="00F82F91" w:rsidRPr="003D4122">
        <w:rPr>
          <w:kern w:val="22"/>
        </w:rPr>
        <w:t xml:space="preserve"> and regional</w:t>
      </w:r>
      <w:r w:rsidRPr="003D4122">
        <w:rPr>
          <w:kern w:val="22"/>
        </w:rPr>
        <w:t xml:space="preserve"> </w:t>
      </w:r>
      <w:r w:rsidR="00FD31E7" w:rsidRPr="003D4122">
        <w:rPr>
          <w:kern w:val="22"/>
        </w:rPr>
        <w:t xml:space="preserve">initiatives and activities to promote the conservation and sustainable use of pollinators, including information from the </w:t>
      </w:r>
      <w:r w:rsidR="00736F09" w:rsidRPr="003D4122">
        <w:rPr>
          <w:kern w:val="22"/>
        </w:rPr>
        <w:t>n</w:t>
      </w:r>
      <w:r w:rsidR="00FD31E7" w:rsidRPr="003D4122">
        <w:rPr>
          <w:kern w:val="22"/>
        </w:rPr>
        <w:t xml:space="preserve">ational </w:t>
      </w:r>
      <w:r w:rsidR="00736F09" w:rsidRPr="003D4122">
        <w:rPr>
          <w:kern w:val="22"/>
        </w:rPr>
        <w:t>b</w:t>
      </w:r>
      <w:r w:rsidR="00FD31E7" w:rsidRPr="003D4122">
        <w:rPr>
          <w:kern w:val="22"/>
        </w:rPr>
        <w:t xml:space="preserve">iodiversity </w:t>
      </w:r>
      <w:r w:rsidR="00736F09" w:rsidRPr="003D4122">
        <w:rPr>
          <w:kern w:val="22"/>
        </w:rPr>
        <w:t>s</w:t>
      </w:r>
      <w:r w:rsidR="00FD31E7" w:rsidRPr="003D4122">
        <w:rPr>
          <w:kern w:val="22"/>
        </w:rPr>
        <w:t xml:space="preserve">trategies and </w:t>
      </w:r>
      <w:r w:rsidR="00736F09" w:rsidRPr="003D4122">
        <w:rPr>
          <w:kern w:val="22"/>
        </w:rPr>
        <w:t>a</w:t>
      </w:r>
      <w:r w:rsidR="00FD31E7" w:rsidRPr="003D4122">
        <w:rPr>
          <w:kern w:val="22"/>
        </w:rPr>
        <w:t xml:space="preserve">ction </w:t>
      </w:r>
      <w:r w:rsidR="00736F09" w:rsidRPr="003D4122">
        <w:rPr>
          <w:kern w:val="22"/>
        </w:rPr>
        <w:t>p</w:t>
      </w:r>
      <w:r w:rsidR="00FD31E7" w:rsidRPr="003D4122">
        <w:rPr>
          <w:kern w:val="22"/>
        </w:rPr>
        <w:t>lans and the latest national report</w:t>
      </w:r>
      <w:r w:rsidRPr="003D4122">
        <w:rPr>
          <w:kern w:val="22"/>
        </w:rPr>
        <w:t>s, as well as submissions from Parties and observers</w:t>
      </w:r>
      <w:r w:rsidR="002817BC" w:rsidRPr="003D4122">
        <w:rPr>
          <w:kern w:val="22"/>
        </w:rPr>
        <w:t xml:space="preserve">. </w:t>
      </w:r>
      <w:r w:rsidRPr="003D4122">
        <w:rPr>
          <w:kern w:val="22"/>
        </w:rPr>
        <w:t>A more detailed compilation is provided in an information document.</w:t>
      </w:r>
      <w:r w:rsidRPr="003D4122">
        <w:rPr>
          <w:rStyle w:val="FootnoteReference"/>
          <w:kern w:val="22"/>
        </w:rPr>
        <w:footnoteReference w:id="3"/>
      </w:r>
      <w:r w:rsidRPr="003D4122">
        <w:rPr>
          <w:kern w:val="22"/>
        </w:rPr>
        <w:t xml:space="preserve"> An updated </w:t>
      </w:r>
      <w:r w:rsidR="00635C38" w:rsidRPr="003D4122">
        <w:rPr>
          <w:kern w:val="22"/>
        </w:rPr>
        <w:t xml:space="preserve">plan of action </w:t>
      </w:r>
      <w:r w:rsidRPr="003D4122">
        <w:rPr>
          <w:kern w:val="22"/>
        </w:rPr>
        <w:t xml:space="preserve">for the </w:t>
      </w:r>
      <w:r w:rsidRPr="003D4122">
        <w:rPr>
          <w:kern w:val="22"/>
          <w:szCs w:val="22"/>
        </w:rPr>
        <w:t xml:space="preserve">International Initiative on the Conservation and Sustainable Use of Pollinators prepared </w:t>
      </w:r>
      <w:r w:rsidRPr="003D4122">
        <w:rPr>
          <w:kern w:val="22"/>
        </w:rPr>
        <w:t xml:space="preserve">in collaboration with </w:t>
      </w:r>
      <w:r w:rsidR="003029F1" w:rsidRPr="003D4122">
        <w:rPr>
          <w:kern w:val="22"/>
          <w:szCs w:val="22"/>
        </w:rPr>
        <w:t xml:space="preserve">FAO </w:t>
      </w:r>
      <w:r w:rsidRPr="003D4122">
        <w:rPr>
          <w:kern w:val="22"/>
          <w:szCs w:val="22"/>
        </w:rPr>
        <w:t>and other partners</w:t>
      </w:r>
      <w:r w:rsidRPr="003D4122">
        <w:rPr>
          <w:rStyle w:val="StyleFootnoteReferencenumberFootnoteReferenceSuperscript-EF1"/>
        </w:rPr>
        <w:footnoteReference w:id="4"/>
      </w:r>
      <w:r w:rsidRPr="003D4122">
        <w:rPr>
          <w:kern w:val="22"/>
          <w:szCs w:val="22"/>
        </w:rPr>
        <w:t xml:space="preserve"> is </w:t>
      </w:r>
      <w:r w:rsidRPr="003D4122">
        <w:rPr>
          <w:rFonts w:eastAsia="Calibri"/>
          <w:kern w:val="22"/>
        </w:rPr>
        <w:t xml:space="preserve">provided in </w:t>
      </w:r>
      <w:r w:rsidR="00417053" w:rsidRPr="003D4122">
        <w:rPr>
          <w:rFonts w:eastAsia="Calibri"/>
          <w:kern w:val="22"/>
        </w:rPr>
        <w:t>a</w:t>
      </w:r>
      <w:r w:rsidRPr="003D4122">
        <w:rPr>
          <w:rFonts w:eastAsia="Calibri"/>
          <w:kern w:val="22"/>
        </w:rPr>
        <w:t xml:space="preserve">nnex I to the present </w:t>
      </w:r>
      <w:r w:rsidR="00D74976" w:rsidRPr="003D4122">
        <w:rPr>
          <w:rFonts w:eastAsia="Calibri"/>
          <w:kern w:val="22"/>
        </w:rPr>
        <w:t>document</w:t>
      </w:r>
      <w:r w:rsidRPr="003D4122">
        <w:rPr>
          <w:rFonts w:eastAsia="Calibri"/>
          <w:kern w:val="22"/>
        </w:rPr>
        <w:t>.</w:t>
      </w:r>
      <w:r w:rsidR="00BD52E4" w:rsidRPr="003D4122">
        <w:rPr>
          <w:rStyle w:val="StyleFootnoteReferencenumberFootnoteReferenceSuperscript-EF1"/>
          <w:rFonts w:eastAsia="Calibri"/>
        </w:rPr>
        <w:footnoteReference w:id="5"/>
      </w:r>
      <w:r w:rsidRPr="003D4122">
        <w:rPr>
          <w:kern w:val="22"/>
        </w:rPr>
        <w:t xml:space="preserve"> </w:t>
      </w:r>
      <w:r w:rsidR="00F7740C" w:rsidRPr="00125C71">
        <w:rPr>
          <w:kern w:val="22"/>
        </w:rPr>
        <w:t xml:space="preserve">A list of supporting guidance and tools is </w:t>
      </w:r>
      <w:r w:rsidR="00F7740C" w:rsidRPr="00125C71">
        <w:rPr>
          <w:kern w:val="22"/>
        </w:rPr>
        <w:lastRenderedPageBreak/>
        <w:t>provided in an information document</w:t>
      </w:r>
      <w:r w:rsidR="00D4474E" w:rsidRPr="003D4122">
        <w:rPr>
          <w:kern w:val="22"/>
        </w:rPr>
        <w:t>.</w:t>
      </w:r>
      <w:r w:rsidR="00D4474E" w:rsidRPr="003D4122">
        <w:rPr>
          <w:rStyle w:val="StyleFootnoteReferencenumberFootnoteReferenceSuperscript-EF1"/>
        </w:rPr>
        <w:footnoteReference w:id="6"/>
      </w:r>
      <w:r w:rsidR="00D4474E" w:rsidRPr="00125C71">
        <w:rPr>
          <w:rStyle w:val="FootnoteReference"/>
          <w:kern w:val="22"/>
        </w:rPr>
        <w:t xml:space="preserve"> </w:t>
      </w:r>
      <w:r w:rsidR="00D4474E" w:rsidRPr="003D4122">
        <w:rPr>
          <w:kern w:val="22"/>
        </w:rPr>
        <w:t xml:space="preserve">A </w:t>
      </w:r>
      <w:r w:rsidRPr="003D4122">
        <w:rPr>
          <w:kern w:val="22"/>
        </w:rPr>
        <w:t xml:space="preserve">summary of information on the relevance of pollinators and pollination to the conservation and sustainable use of biodiversity in all ecosystems beyond their role in agriculture and food production is provided in </w:t>
      </w:r>
      <w:r w:rsidR="004B596D" w:rsidRPr="003D4122">
        <w:rPr>
          <w:kern w:val="22"/>
        </w:rPr>
        <w:t>a</w:t>
      </w:r>
      <w:r w:rsidRPr="003D4122">
        <w:rPr>
          <w:kern w:val="22"/>
        </w:rPr>
        <w:t>nnex</w:t>
      </w:r>
      <w:r w:rsidR="004B596D" w:rsidRPr="003D4122">
        <w:rPr>
          <w:kern w:val="22"/>
        </w:rPr>
        <w:t> </w:t>
      </w:r>
      <w:r w:rsidRPr="003D4122">
        <w:rPr>
          <w:kern w:val="22"/>
        </w:rPr>
        <w:t xml:space="preserve">II. The complete study on this topic prepared by a group of experts and coordinated by the Secretariat, in collaboration </w:t>
      </w:r>
      <w:r w:rsidRPr="00125C71">
        <w:rPr>
          <w:kern w:val="22"/>
          <w:lang w:eastAsia="de-DE"/>
        </w:rPr>
        <w:t>with IPBES and the University of Reading</w:t>
      </w:r>
      <w:r w:rsidRPr="003D4122">
        <w:rPr>
          <w:kern w:val="22"/>
        </w:rPr>
        <w:t xml:space="preserve">, and with the </w:t>
      </w:r>
      <w:r w:rsidRPr="00125C71">
        <w:rPr>
          <w:kern w:val="22"/>
          <w:lang w:eastAsia="de-DE"/>
        </w:rPr>
        <w:t>contributions of indigenous peoples and local communities, researchers and partners is provided in an information document.</w:t>
      </w:r>
      <w:r w:rsidRPr="003D4122">
        <w:rPr>
          <w:rStyle w:val="StyleFootnoteReferencenumberFootnoteReferenceSuperscript-EF1"/>
        </w:rPr>
        <w:footnoteReference w:id="7"/>
      </w:r>
      <w:r w:rsidRPr="003D4122">
        <w:rPr>
          <w:rStyle w:val="FootnoteReference"/>
          <w:kern w:val="22"/>
        </w:rPr>
        <w:t xml:space="preserve"> </w:t>
      </w:r>
      <w:r w:rsidR="002817BC" w:rsidRPr="003D4122">
        <w:rPr>
          <w:kern w:val="22"/>
        </w:rPr>
        <w:t>Section</w:t>
      </w:r>
      <w:r w:rsidR="004B596D" w:rsidRPr="003D4122">
        <w:rPr>
          <w:kern w:val="22"/>
        </w:rPr>
        <w:t> </w:t>
      </w:r>
      <w:r w:rsidRPr="003D4122">
        <w:rPr>
          <w:kern w:val="22"/>
        </w:rPr>
        <w:t xml:space="preserve">III </w:t>
      </w:r>
      <w:r w:rsidR="002817BC" w:rsidRPr="003D4122">
        <w:rPr>
          <w:kern w:val="22"/>
        </w:rPr>
        <w:t>provides a draft recommendation for the consideration of the Subsidiary Body on Scientific, Technical and Technological Advice.</w:t>
      </w:r>
    </w:p>
    <w:p w:rsidR="002817BC" w:rsidRPr="003D4122" w:rsidRDefault="00BA0CE0" w:rsidP="00125C71">
      <w:pPr>
        <w:pStyle w:val="Para1"/>
        <w:keepNext/>
        <w:numPr>
          <w:ilvl w:val="0"/>
          <w:numId w:val="6"/>
        </w:numPr>
        <w:suppressLineNumbers/>
        <w:suppressAutoHyphens/>
        <w:kinsoku w:val="0"/>
        <w:overflowPunct w:val="0"/>
        <w:autoSpaceDE w:val="0"/>
        <w:autoSpaceDN w:val="0"/>
        <w:ind w:left="1714"/>
        <w:jc w:val="left"/>
        <w:rPr>
          <w:b/>
          <w:kern w:val="22"/>
        </w:rPr>
      </w:pPr>
      <w:r w:rsidRPr="003D4122">
        <w:rPr>
          <w:b/>
          <w:kern w:val="22"/>
        </w:rPr>
        <w:t>R</w:t>
      </w:r>
      <w:r w:rsidR="00BE6E9C" w:rsidRPr="003D4122">
        <w:rPr>
          <w:b/>
          <w:kern w:val="22"/>
        </w:rPr>
        <w:t xml:space="preserve">ELEVANT </w:t>
      </w:r>
      <w:r w:rsidRPr="003D4122">
        <w:rPr>
          <w:b/>
          <w:kern w:val="22"/>
        </w:rPr>
        <w:t>INITIATIVES AND ACTIVITIES TO PROMOTE THE CONSERVATION AND SUSTAINABLE USE OF POLLINATORS</w:t>
      </w:r>
    </w:p>
    <w:p w:rsidR="00DC650F" w:rsidRPr="00125C71" w:rsidRDefault="00DC650F" w:rsidP="00125C71">
      <w:pPr>
        <w:pStyle w:val="Para1"/>
        <w:suppressLineNumbers/>
        <w:tabs>
          <w:tab w:val="clear" w:pos="360"/>
        </w:tabs>
        <w:suppressAutoHyphens/>
        <w:kinsoku w:val="0"/>
        <w:overflowPunct w:val="0"/>
        <w:autoSpaceDE w:val="0"/>
        <w:autoSpaceDN w:val="0"/>
        <w:rPr>
          <w:kern w:val="22"/>
        </w:rPr>
      </w:pPr>
      <w:r w:rsidRPr="00125C71">
        <w:rPr>
          <w:kern w:val="22"/>
        </w:rPr>
        <w:t xml:space="preserve">The </w:t>
      </w:r>
      <w:r w:rsidR="00872422" w:rsidRPr="00125C71">
        <w:rPr>
          <w:kern w:val="22"/>
        </w:rPr>
        <w:t xml:space="preserve">International Initiative for the Conservation and Sustainable Use of Pollinators </w:t>
      </w:r>
      <w:r w:rsidRPr="00125C71">
        <w:rPr>
          <w:kern w:val="22"/>
        </w:rPr>
        <w:t>has catalysed the development and implementation of many national and regional pollinator initiatives.</w:t>
      </w:r>
      <w:r w:rsidRPr="00125C71">
        <w:rPr>
          <w:rStyle w:val="FootnoteReference"/>
          <w:kern w:val="22"/>
        </w:rPr>
        <w:footnoteReference w:id="8"/>
      </w:r>
    </w:p>
    <w:p w:rsidR="00DC650F" w:rsidRPr="003D4122" w:rsidRDefault="00DC650F" w:rsidP="00125C71">
      <w:pPr>
        <w:pStyle w:val="Para1"/>
        <w:suppressLineNumbers/>
        <w:tabs>
          <w:tab w:val="clear" w:pos="360"/>
        </w:tabs>
        <w:suppressAutoHyphens/>
        <w:kinsoku w:val="0"/>
        <w:overflowPunct w:val="0"/>
        <w:autoSpaceDE w:val="0"/>
        <w:autoSpaceDN w:val="0"/>
        <w:rPr>
          <w:kern w:val="22"/>
        </w:rPr>
      </w:pPr>
      <w:r w:rsidRPr="003D4122">
        <w:rPr>
          <w:kern w:val="22"/>
        </w:rPr>
        <w:t xml:space="preserve">An analysis of national </w:t>
      </w:r>
      <w:r w:rsidR="00EB7E86" w:rsidRPr="003D4122">
        <w:rPr>
          <w:kern w:val="22"/>
        </w:rPr>
        <w:t>biodiversity strategies and action</w:t>
      </w:r>
      <w:r w:rsidRPr="003D4122">
        <w:rPr>
          <w:kern w:val="22"/>
        </w:rPr>
        <w:t xml:space="preserve"> plans shows that </w:t>
      </w:r>
      <w:r w:rsidR="00EB7E86" w:rsidRPr="003D4122">
        <w:rPr>
          <w:kern w:val="22"/>
        </w:rPr>
        <w:t xml:space="preserve">about </w:t>
      </w:r>
      <w:r w:rsidRPr="003D4122">
        <w:rPr>
          <w:kern w:val="22"/>
        </w:rPr>
        <w:t>30</w:t>
      </w:r>
      <w:r w:rsidR="004B596D" w:rsidRPr="003D4122">
        <w:rPr>
          <w:kern w:val="22"/>
        </w:rPr>
        <w:t xml:space="preserve"> per cent</w:t>
      </w:r>
      <w:r w:rsidRPr="003D4122">
        <w:rPr>
          <w:kern w:val="22"/>
        </w:rPr>
        <w:t xml:space="preserve"> </w:t>
      </w:r>
      <w:r w:rsidR="00EB7E86" w:rsidRPr="003D4122">
        <w:rPr>
          <w:kern w:val="22"/>
        </w:rPr>
        <w:t>of them</w:t>
      </w:r>
      <w:r w:rsidRPr="003D4122">
        <w:rPr>
          <w:kern w:val="22"/>
        </w:rPr>
        <w:t xml:space="preserve"> include actions related to the sustainable use and conservation of pollinators. </w:t>
      </w:r>
      <w:r w:rsidR="005F084F" w:rsidRPr="003D4122">
        <w:rPr>
          <w:kern w:val="22"/>
        </w:rPr>
        <w:t>Submissions provided by Parties and observers provide further information on</w:t>
      </w:r>
      <w:r w:rsidR="005F084F" w:rsidRPr="003D4122">
        <w:rPr>
          <w:kern w:val="22"/>
          <w:szCs w:val="22"/>
        </w:rPr>
        <w:t xml:space="preserve"> relevant national initiatives and activities to promote the conservation and sustainable use of pollinators</w:t>
      </w:r>
      <w:r w:rsidR="005F084F" w:rsidRPr="003D4122">
        <w:rPr>
          <w:kern w:val="22"/>
        </w:rPr>
        <w:t xml:space="preserve">. </w:t>
      </w:r>
      <w:r w:rsidR="00EB7E86" w:rsidRPr="003D4122">
        <w:rPr>
          <w:kern w:val="22"/>
        </w:rPr>
        <w:t>However, only 17</w:t>
      </w:r>
      <w:r w:rsidR="004B596D" w:rsidRPr="003D4122">
        <w:rPr>
          <w:kern w:val="22"/>
        </w:rPr>
        <w:t xml:space="preserve"> per cent</w:t>
      </w:r>
      <w:r w:rsidR="00EB7E86" w:rsidRPr="003D4122">
        <w:rPr>
          <w:kern w:val="22"/>
        </w:rPr>
        <w:t xml:space="preserve"> of national reports</w:t>
      </w:r>
      <w:r w:rsidR="00747944" w:rsidRPr="003D4122">
        <w:rPr>
          <w:kern w:val="22"/>
        </w:rPr>
        <w:t xml:space="preserve"> give information</w:t>
      </w:r>
      <w:r w:rsidR="00EB7E86" w:rsidRPr="003D4122">
        <w:rPr>
          <w:kern w:val="22"/>
        </w:rPr>
        <w:t xml:space="preserve"> on the implementation of measures related to pollinators and pollination.</w:t>
      </w:r>
      <w:r w:rsidR="00EB7E86" w:rsidRPr="003D4122">
        <w:rPr>
          <w:rStyle w:val="StyleFootnoteReferencenumberFootnoteReferenceSuperscript-EF1"/>
        </w:rPr>
        <w:footnoteReference w:id="9"/>
      </w:r>
      <w:r w:rsidR="00EB7E86" w:rsidRPr="003D4122">
        <w:rPr>
          <w:kern w:val="22"/>
        </w:rPr>
        <w:t xml:space="preserve">  </w:t>
      </w:r>
      <w:r w:rsidRPr="003D4122">
        <w:rPr>
          <w:kern w:val="22"/>
        </w:rPr>
        <w:t>Therefore, the analysis suggests that</w:t>
      </w:r>
      <w:r w:rsidR="00747944" w:rsidRPr="003D4122">
        <w:rPr>
          <w:kern w:val="22"/>
        </w:rPr>
        <w:t>,</w:t>
      </w:r>
      <w:r w:rsidRPr="003D4122">
        <w:rPr>
          <w:kern w:val="22"/>
        </w:rPr>
        <w:t xml:space="preserve"> even though several actions, including national plans of action on the pollinator initiative, have been implemented </w:t>
      </w:r>
      <w:r w:rsidR="004B596D" w:rsidRPr="003D4122">
        <w:rPr>
          <w:kern w:val="22"/>
        </w:rPr>
        <w:t xml:space="preserve">at </w:t>
      </w:r>
      <w:r w:rsidR="00816BAD" w:rsidRPr="003D4122">
        <w:rPr>
          <w:kern w:val="22"/>
        </w:rPr>
        <w:t xml:space="preserve">the </w:t>
      </w:r>
      <w:r w:rsidRPr="003D4122">
        <w:rPr>
          <w:kern w:val="22"/>
        </w:rPr>
        <w:t xml:space="preserve">regional, national, subnational and local levels, they are </w:t>
      </w:r>
      <w:r w:rsidR="005F084F" w:rsidRPr="003D4122">
        <w:rPr>
          <w:kern w:val="22"/>
        </w:rPr>
        <w:t>underrep</w:t>
      </w:r>
      <w:r w:rsidR="00EB7E86" w:rsidRPr="003D4122">
        <w:rPr>
          <w:kern w:val="22"/>
        </w:rPr>
        <w:t>o</w:t>
      </w:r>
      <w:r w:rsidR="005F084F" w:rsidRPr="003D4122">
        <w:rPr>
          <w:kern w:val="22"/>
        </w:rPr>
        <w:t>r</w:t>
      </w:r>
      <w:r w:rsidR="00EB7E86" w:rsidRPr="003D4122">
        <w:rPr>
          <w:kern w:val="22"/>
        </w:rPr>
        <w:t>ted</w:t>
      </w:r>
      <w:r w:rsidRPr="003D4122">
        <w:rPr>
          <w:kern w:val="22"/>
        </w:rPr>
        <w:t xml:space="preserve"> in </w:t>
      </w:r>
      <w:r w:rsidR="005F084F" w:rsidRPr="003D4122">
        <w:rPr>
          <w:kern w:val="22"/>
        </w:rPr>
        <w:t xml:space="preserve">many national </w:t>
      </w:r>
      <w:r w:rsidRPr="003D4122">
        <w:rPr>
          <w:kern w:val="22"/>
        </w:rPr>
        <w:t>reports.</w:t>
      </w:r>
    </w:p>
    <w:p w:rsidR="00FA3538" w:rsidRPr="003D4122" w:rsidRDefault="00FA3538" w:rsidP="00125C71">
      <w:pPr>
        <w:pStyle w:val="Para1"/>
        <w:suppressLineNumbers/>
        <w:tabs>
          <w:tab w:val="clear" w:pos="360"/>
        </w:tabs>
        <w:suppressAutoHyphens/>
        <w:kinsoku w:val="0"/>
        <w:overflowPunct w:val="0"/>
        <w:autoSpaceDE w:val="0"/>
        <w:autoSpaceDN w:val="0"/>
        <w:rPr>
          <w:kern w:val="22"/>
        </w:rPr>
      </w:pPr>
      <w:r w:rsidRPr="003D4122">
        <w:rPr>
          <w:kern w:val="22"/>
        </w:rPr>
        <w:t xml:space="preserve">Overall, it is well recognized </w:t>
      </w:r>
      <w:r w:rsidR="00F54C4D" w:rsidRPr="003D4122">
        <w:rPr>
          <w:kern w:val="22"/>
        </w:rPr>
        <w:t xml:space="preserve">in the strategies, reports, and submissions, </w:t>
      </w:r>
      <w:r w:rsidRPr="003D4122">
        <w:rPr>
          <w:kern w:val="22"/>
        </w:rPr>
        <w:t xml:space="preserve">that animal pollinators </w:t>
      </w:r>
      <w:r w:rsidR="000C6694" w:rsidRPr="003D4122">
        <w:rPr>
          <w:kern w:val="22"/>
        </w:rPr>
        <w:t>are</w:t>
      </w:r>
      <w:r w:rsidRPr="003D4122">
        <w:rPr>
          <w:kern w:val="22"/>
        </w:rPr>
        <w:t xml:space="preserve"> an important element in supporting agriculture and food production sectors, and consequently</w:t>
      </w:r>
      <w:r w:rsidR="000C6694" w:rsidRPr="003D4122">
        <w:rPr>
          <w:kern w:val="22"/>
        </w:rPr>
        <w:t>, pollination service</w:t>
      </w:r>
      <w:r w:rsidRPr="003D4122">
        <w:rPr>
          <w:kern w:val="22"/>
        </w:rPr>
        <w:t xml:space="preserve"> is key for economic development.</w:t>
      </w:r>
      <w:r w:rsidR="004B3877" w:rsidRPr="003D4122">
        <w:rPr>
          <w:kern w:val="22"/>
        </w:rPr>
        <w:t xml:space="preserve"> </w:t>
      </w:r>
      <w:r w:rsidRPr="003D4122">
        <w:rPr>
          <w:kern w:val="22"/>
        </w:rPr>
        <w:t>The cost of replacing pollination services provided by biodiversity by artificial means (e.g. robots, human hand pollination or pollen dusting) can be substantially higher and areas beyond agriculture</w:t>
      </w:r>
      <w:r w:rsidR="0093646A" w:rsidRPr="003D4122">
        <w:rPr>
          <w:kern w:val="22"/>
        </w:rPr>
        <w:t xml:space="preserve"> </w:t>
      </w:r>
      <w:r w:rsidR="004B3877" w:rsidRPr="003D4122">
        <w:rPr>
          <w:kern w:val="22"/>
        </w:rPr>
        <w:t>may</w:t>
      </w:r>
      <w:r w:rsidR="0093646A" w:rsidRPr="003D4122">
        <w:rPr>
          <w:kern w:val="22"/>
        </w:rPr>
        <w:t xml:space="preserve"> not be covered</w:t>
      </w:r>
      <w:r w:rsidRPr="003D4122">
        <w:rPr>
          <w:kern w:val="22"/>
        </w:rPr>
        <w:t>.</w:t>
      </w:r>
    </w:p>
    <w:p w:rsidR="00FA3538" w:rsidRPr="003D4122" w:rsidRDefault="00FA3538" w:rsidP="00125C71">
      <w:pPr>
        <w:pStyle w:val="Para1"/>
        <w:suppressLineNumbers/>
        <w:tabs>
          <w:tab w:val="clear" w:pos="360"/>
        </w:tabs>
        <w:suppressAutoHyphens/>
        <w:kinsoku w:val="0"/>
        <w:overflowPunct w:val="0"/>
        <w:autoSpaceDE w:val="0"/>
        <w:autoSpaceDN w:val="0"/>
        <w:rPr>
          <w:kern w:val="22"/>
        </w:rPr>
      </w:pPr>
      <w:r w:rsidRPr="003D4122">
        <w:rPr>
          <w:kern w:val="22"/>
        </w:rPr>
        <w:t>It is also well recognized by Parties that pollinators play a key role in ecosystems</w:t>
      </w:r>
      <w:r w:rsidR="00F54C4D" w:rsidRPr="003D4122">
        <w:rPr>
          <w:kern w:val="22"/>
        </w:rPr>
        <w:t xml:space="preserve"> more broadly</w:t>
      </w:r>
      <w:r w:rsidRPr="003D4122">
        <w:rPr>
          <w:kern w:val="22"/>
        </w:rPr>
        <w:t>. Wild pollinators support native flora</w:t>
      </w:r>
      <w:r w:rsidR="00E65DCD" w:rsidRPr="003D4122">
        <w:rPr>
          <w:kern w:val="22"/>
        </w:rPr>
        <w:t>,</w:t>
      </w:r>
      <w:r w:rsidRPr="003D4122">
        <w:rPr>
          <w:kern w:val="22"/>
        </w:rPr>
        <w:t xml:space="preserve"> which provide</w:t>
      </w:r>
      <w:r w:rsidR="00212AAC" w:rsidRPr="003D4122">
        <w:rPr>
          <w:kern w:val="22"/>
        </w:rPr>
        <w:t>s</w:t>
      </w:r>
      <w:r w:rsidRPr="003D4122">
        <w:rPr>
          <w:kern w:val="22"/>
        </w:rPr>
        <w:t xml:space="preserve"> food and shelter for wild animals, including many insects that </w:t>
      </w:r>
      <w:r w:rsidR="000C6694" w:rsidRPr="003D4122">
        <w:rPr>
          <w:kern w:val="22"/>
        </w:rPr>
        <w:t>are natural enemies of</w:t>
      </w:r>
      <w:r w:rsidRPr="003D4122">
        <w:rPr>
          <w:kern w:val="22"/>
        </w:rPr>
        <w:t xml:space="preserve"> crop pests. </w:t>
      </w:r>
      <w:r w:rsidR="00F54C4D" w:rsidRPr="003D4122">
        <w:rPr>
          <w:kern w:val="22"/>
        </w:rPr>
        <w:t>S</w:t>
      </w:r>
      <w:r w:rsidRPr="003D4122">
        <w:rPr>
          <w:kern w:val="22"/>
        </w:rPr>
        <w:t>ome species contr</w:t>
      </w:r>
      <w:r w:rsidR="00390B63" w:rsidRPr="003D4122">
        <w:rPr>
          <w:kern w:val="22"/>
        </w:rPr>
        <w:t xml:space="preserve">ibute to pollination of </w:t>
      </w:r>
      <w:r w:rsidRPr="003D4122">
        <w:rPr>
          <w:kern w:val="22"/>
        </w:rPr>
        <w:t>native plants</w:t>
      </w:r>
      <w:r w:rsidR="00E65DCD" w:rsidRPr="003D4122">
        <w:rPr>
          <w:kern w:val="22"/>
        </w:rPr>
        <w:t>;</w:t>
      </w:r>
      <w:r w:rsidRPr="003D4122">
        <w:rPr>
          <w:kern w:val="22"/>
        </w:rPr>
        <w:t xml:space="preserve"> Butterfly </w:t>
      </w:r>
      <w:r w:rsidR="00E65DCD" w:rsidRPr="003D4122">
        <w:rPr>
          <w:kern w:val="22"/>
        </w:rPr>
        <w:t>o</w:t>
      </w:r>
      <w:r w:rsidRPr="003D4122">
        <w:rPr>
          <w:kern w:val="22"/>
        </w:rPr>
        <w:t>rchids</w:t>
      </w:r>
      <w:r w:rsidR="00E65DCD" w:rsidRPr="003D4122">
        <w:rPr>
          <w:kern w:val="22"/>
        </w:rPr>
        <w:t>, for example,</w:t>
      </w:r>
      <w:r w:rsidRPr="003D4122">
        <w:rPr>
          <w:kern w:val="22"/>
        </w:rPr>
        <w:t xml:space="preserve"> are only pollinated by night flying moths.</w:t>
      </w:r>
      <w:r w:rsidR="000C6694" w:rsidRPr="003D4122">
        <w:rPr>
          <w:kern w:val="22"/>
        </w:rPr>
        <w:t xml:space="preserve"> S</w:t>
      </w:r>
      <w:r w:rsidRPr="003D4122">
        <w:rPr>
          <w:kern w:val="22"/>
        </w:rPr>
        <w:t xml:space="preserve">ome submissions </w:t>
      </w:r>
      <w:r w:rsidR="000C6694" w:rsidRPr="003D4122">
        <w:rPr>
          <w:kern w:val="22"/>
        </w:rPr>
        <w:t xml:space="preserve">also </w:t>
      </w:r>
      <w:r w:rsidRPr="003D4122">
        <w:rPr>
          <w:kern w:val="22"/>
        </w:rPr>
        <w:t>highlight</w:t>
      </w:r>
      <w:r w:rsidR="000C6694" w:rsidRPr="003D4122">
        <w:rPr>
          <w:kern w:val="22"/>
        </w:rPr>
        <w:t>ed</w:t>
      </w:r>
      <w:r w:rsidRPr="003D4122">
        <w:rPr>
          <w:kern w:val="22"/>
        </w:rPr>
        <w:t xml:space="preserve"> the value of pollinators </w:t>
      </w:r>
      <w:r w:rsidR="00390B63" w:rsidRPr="003D4122">
        <w:rPr>
          <w:kern w:val="22"/>
        </w:rPr>
        <w:t xml:space="preserve">and </w:t>
      </w:r>
      <w:r w:rsidR="009E59FD" w:rsidRPr="00125C71">
        <w:rPr>
          <w:kern w:val="22"/>
        </w:rPr>
        <w:t xml:space="preserve">their </w:t>
      </w:r>
      <w:r w:rsidR="00390B63" w:rsidRPr="003D4122">
        <w:rPr>
          <w:kern w:val="22"/>
        </w:rPr>
        <w:t>habitat</w:t>
      </w:r>
      <w:r w:rsidR="009E59FD" w:rsidRPr="003D4122">
        <w:rPr>
          <w:kern w:val="22"/>
        </w:rPr>
        <w:t>s</w:t>
      </w:r>
      <w:r w:rsidR="00390B63" w:rsidRPr="003D4122">
        <w:rPr>
          <w:kern w:val="22"/>
        </w:rPr>
        <w:t xml:space="preserve"> </w:t>
      </w:r>
      <w:r w:rsidRPr="003D4122">
        <w:rPr>
          <w:kern w:val="22"/>
        </w:rPr>
        <w:t>in urban areas.</w:t>
      </w:r>
    </w:p>
    <w:p w:rsidR="00BA0CE0" w:rsidRPr="003D4122" w:rsidRDefault="00FA3538" w:rsidP="00125C71">
      <w:pPr>
        <w:pStyle w:val="Para1"/>
        <w:suppressLineNumbers/>
        <w:tabs>
          <w:tab w:val="clear" w:pos="360"/>
        </w:tabs>
        <w:suppressAutoHyphens/>
        <w:kinsoku w:val="0"/>
        <w:overflowPunct w:val="0"/>
        <w:autoSpaceDE w:val="0"/>
        <w:autoSpaceDN w:val="0"/>
        <w:rPr>
          <w:kern w:val="22"/>
        </w:rPr>
      </w:pPr>
      <w:r w:rsidRPr="003D4122">
        <w:rPr>
          <w:kern w:val="22"/>
        </w:rPr>
        <w:t xml:space="preserve">A range of </w:t>
      </w:r>
      <w:r w:rsidR="00146581" w:rsidRPr="003D4122">
        <w:rPr>
          <w:kern w:val="22"/>
        </w:rPr>
        <w:t>regional and national</w:t>
      </w:r>
      <w:r w:rsidRPr="003D4122">
        <w:rPr>
          <w:kern w:val="22"/>
        </w:rPr>
        <w:t xml:space="preserve"> initiatives concerning the conservation and sustainable use of pollinators have been launched worldwide</w:t>
      </w:r>
      <w:r w:rsidR="001211BE" w:rsidRPr="003D4122">
        <w:rPr>
          <w:kern w:val="22"/>
        </w:rPr>
        <w:t>,</w:t>
      </w:r>
      <w:r w:rsidRPr="003D4122">
        <w:rPr>
          <w:kern w:val="22"/>
        </w:rPr>
        <w:t xml:space="preserve"> and many others are under development. A considerable </w:t>
      </w:r>
      <w:r w:rsidR="001211BE" w:rsidRPr="003D4122">
        <w:rPr>
          <w:kern w:val="22"/>
        </w:rPr>
        <w:t xml:space="preserve">number </w:t>
      </w:r>
      <w:r w:rsidRPr="003D4122">
        <w:rPr>
          <w:kern w:val="22"/>
        </w:rPr>
        <w:t xml:space="preserve">of these initiatives took into consideration the </w:t>
      </w:r>
      <w:r w:rsidR="00146581" w:rsidRPr="003D4122">
        <w:rPr>
          <w:kern w:val="22"/>
        </w:rPr>
        <w:t>actions</w:t>
      </w:r>
      <w:r w:rsidRPr="003D4122">
        <w:rPr>
          <w:kern w:val="22"/>
        </w:rPr>
        <w:t xml:space="preserve"> </w:t>
      </w:r>
      <w:r w:rsidR="00146581" w:rsidRPr="003D4122">
        <w:rPr>
          <w:kern w:val="22"/>
        </w:rPr>
        <w:t>proposed in</w:t>
      </w:r>
      <w:r w:rsidRPr="003D4122">
        <w:rPr>
          <w:kern w:val="22"/>
        </w:rPr>
        <w:t xml:space="preserve"> the International Initiative for the Conservation and Sustainable Use of Pollinators</w:t>
      </w:r>
      <w:r w:rsidR="001211BE" w:rsidRPr="003D4122">
        <w:rPr>
          <w:kern w:val="22"/>
        </w:rPr>
        <w:t>,</w:t>
      </w:r>
      <w:r w:rsidRPr="003D4122">
        <w:rPr>
          <w:kern w:val="22"/>
        </w:rPr>
        <w:t xml:space="preserve"> and some of them were developed in the context of the FAO Global Action on the International Pollinator Initiative and G</w:t>
      </w:r>
      <w:r w:rsidR="00AF2946" w:rsidRPr="003D4122">
        <w:rPr>
          <w:kern w:val="22"/>
        </w:rPr>
        <w:t xml:space="preserve">lobal </w:t>
      </w:r>
      <w:r w:rsidRPr="003D4122">
        <w:rPr>
          <w:kern w:val="22"/>
        </w:rPr>
        <w:t>E</w:t>
      </w:r>
      <w:r w:rsidR="00AF2946" w:rsidRPr="003D4122">
        <w:rPr>
          <w:kern w:val="22"/>
        </w:rPr>
        <w:t xml:space="preserve">nvironment </w:t>
      </w:r>
      <w:r w:rsidRPr="003D4122">
        <w:rPr>
          <w:kern w:val="22"/>
        </w:rPr>
        <w:t>F</w:t>
      </w:r>
      <w:r w:rsidR="00AF2946" w:rsidRPr="003D4122">
        <w:rPr>
          <w:kern w:val="22"/>
        </w:rPr>
        <w:t>acilit</w:t>
      </w:r>
      <w:r w:rsidR="00F54C4D" w:rsidRPr="003D4122">
        <w:rPr>
          <w:kern w:val="22"/>
        </w:rPr>
        <w:t>y</w:t>
      </w:r>
      <w:r w:rsidRPr="003D4122">
        <w:rPr>
          <w:kern w:val="22"/>
        </w:rPr>
        <w:t xml:space="preserve"> projects.</w:t>
      </w:r>
      <w:r w:rsidRPr="00125C71">
        <w:rPr>
          <w:kern w:val="22"/>
          <w:lang w:eastAsia="zh-CN"/>
        </w:rPr>
        <w:t xml:space="preserve"> </w:t>
      </w:r>
      <w:r w:rsidR="005F084F" w:rsidRPr="00125C71">
        <w:rPr>
          <w:kern w:val="22"/>
          <w:lang w:eastAsia="zh-CN"/>
        </w:rPr>
        <w:t>I</w:t>
      </w:r>
      <w:r w:rsidR="0093646A" w:rsidRPr="00125C71">
        <w:rPr>
          <w:kern w:val="22"/>
          <w:lang w:eastAsia="zh-CN"/>
        </w:rPr>
        <w:t xml:space="preserve">n </w:t>
      </w:r>
      <w:r w:rsidR="005F084F" w:rsidRPr="00125C71">
        <w:rPr>
          <w:kern w:val="22"/>
          <w:lang w:eastAsia="zh-CN"/>
        </w:rPr>
        <w:t xml:space="preserve">a number of </w:t>
      </w:r>
      <w:r w:rsidR="0093646A" w:rsidRPr="00125C71">
        <w:rPr>
          <w:kern w:val="22"/>
          <w:lang w:eastAsia="zh-CN"/>
        </w:rPr>
        <w:t xml:space="preserve">cases, </w:t>
      </w:r>
      <w:r w:rsidR="00146581" w:rsidRPr="00125C71">
        <w:rPr>
          <w:kern w:val="22"/>
          <w:lang w:eastAsia="zh-CN"/>
        </w:rPr>
        <w:t>measures</w:t>
      </w:r>
      <w:r w:rsidRPr="00125C71">
        <w:rPr>
          <w:kern w:val="22"/>
          <w:lang w:eastAsia="zh-CN"/>
        </w:rPr>
        <w:t xml:space="preserve"> to prote</w:t>
      </w:r>
      <w:r w:rsidR="00146581" w:rsidRPr="00125C71">
        <w:rPr>
          <w:kern w:val="22"/>
          <w:lang w:eastAsia="zh-CN"/>
        </w:rPr>
        <w:t>ct and</w:t>
      </w:r>
      <w:r w:rsidRPr="00125C71">
        <w:rPr>
          <w:kern w:val="22"/>
          <w:lang w:eastAsia="zh-CN"/>
        </w:rPr>
        <w:t xml:space="preserve"> promote the conservation and sustainable use of pollinators </w:t>
      </w:r>
      <w:r w:rsidR="00146581" w:rsidRPr="00125C71">
        <w:rPr>
          <w:kern w:val="22"/>
          <w:lang w:eastAsia="zh-CN"/>
        </w:rPr>
        <w:t>include</w:t>
      </w:r>
      <w:r w:rsidRPr="00125C71">
        <w:rPr>
          <w:kern w:val="22"/>
          <w:lang w:eastAsia="zh-CN"/>
        </w:rPr>
        <w:t xml:space="preserve"> </w:t>
      </w:r>
      <w:r w:rsidR="00F7740C" w:rsidRPr="00125C71">
        <w:rPr>
          <w:kern w:val="22"/>
          <w:lang w:eastAsia="zh-CN"/>
        </w:rPr>
        <w:t>activities init</w:t>
      </w:r>
      <w:r w:rsidR="00F54C4D" w:rsidRPr="00125C71">
        <w:rPr>
          <w:kern w:val="22"/>
          <w:lang w:eastAsia="zh-CN"/>
        </w:rPr>
        <w:t>iated under</w:t>
      </w:r>
      <w:r w:rsidR="005F084F" w:rsidRPr="00125C71">
        <w:rPr>
          <w:kern w:val="22"/>
          <w:lang w:eastAsia="zh-CN"/>
        </w:rPr>
        <w:t xml:space="preserve"> </w:t>
      </w:r>
      <w:r w:rsidRPr="00125C71">
        <w:rPr>
          <w:kern w:val="22"/>
          <w:lang w:eastAsia="zh-CN"/>
        </w:rPr>
        <w:t xml:space="preserve">both </w:t>
      </w:r>
      <w:r w:rsidR="00146581" w:rsidRPr="00125C71">
        <w:rPr>
          <w:kern w:val="22"/>
          <w:lang w:eastAsia="zh-CN"/>
        </w:rPr>
        <w:t xml:space="preserve">the </w:t>
      </w:r>
      <w:r w:rsidR="005F084F" w:rsidRPr="00125C71">
        <w:rPr>
          <w:kern w:val="22"/>
          <w:lang w:eastAsia="zh-CN"/>
        </w:rPr>
        <w:t>m</w:t>
      </w:r>
      <w:r w:rsidR="00146581" w:rsidRPr="00125C71">
        <w:rPr>
          <w:kern w:val="22"/>
          <w:lang w:eastAsia="zh-CN"/>
        </w:rPr>
        <w:t>inistr</w:t>
      </w:r>
      <w:r w:rsidR="005F084F" w:rsidRPr="00125C71">
        <w:rPr>
          <w:kern w:val="22"/>
          <w:lang w:eastAsia="zh-CN"/>
        </w:rPr>
        <w:t>ies</w:t>
      </w:r>
      <w:r w:rsidRPr="00125C71">
        <w:rPr>
          <w:kern w:val="22"/>
          <w:lang w:eastAsia="zh-CN"/>
        </w:rPr>
        <w:t xml:space="preserve"> of </w:t>
      </w:r>
      <w:r w:rsidR="005F084F" w:rsidRPr="00125C71">
        <w:rPr>
          <w:kern w:val="22"/>
          <w:lang w:eastAsia="zh-CN"/>
        </w:rPr>
        <w:t>e</w:t>
      </w:r>
      <w:r w:rsidRPr="00125C71">
        <w:rPr>
          <w:kern w:val="22"/>
          <w:lang w:eastAsia="zh-CN"/>
        </w:rPr>
        <w:t xml:space="preserve">nvironment and </w:t>
      </w:r>
      <w:r w:rsidR="00146581" w:rsidRPr="00125C71">
        <w:rPr>
          <w:kern w:val="22"/>
          <w:lang w:eastAsia="zh-CN"/>
        </w:rPr>
        <w:t xml:space="preserve">the </w:t>
      </w:r>
      <w:r w:rsidR="005F084F" w:rsidRPr="00125C71">
        <w:rPr>
          <w:kern w:val="22"/>
          <w:lang w:eastAsia="zh-CN"/>
        </w:rPr>
        <w:t xml:space="preserve">ministries </w:t>
      </w:r>
      <w:r w:rsidR="00146581" w:rsidRPr="00125C71">
        <w:rPr>
          <w:kern w:val="22"/>
          <w:lang w:eastAsia="zh-CN"/>
        </w:rPr>
        <w:t xml:space="preserve">of </w:t>
      </w:r>
      <w:r w:rsidR="005F084F" w:rsidRPr="00125C71">
        <w:rPr>
          <w:kern w:val="22"/>
          <w:lang w:eastAsia="zh-CN"/>
        </w:rPr>
        <w:t>a</w:t>
      </w:r>
      <w:r w:rsidRPr="00125C71">
        <w:rPr>
          <w:kern w:val="22"/>
          <w:lang w:eastAsia="zh-CN"/>
        </w:rPr>
        <w:t>griculture.</w:t>
      </w:r>
    </w:p>
    <w:p w:rsidR="00F9251E" w:rsidRPr="003D4122" w:rsidRDefault="00A86292" w:rsidP="00125C71">
      <w:pPr>
        <w:pStyle w:val="Para1"/>
        <w:suppressLineNumbers/>
        <w:tabs>
          <w:tab w:val="clear" w:pos="360"/>
        </w:tabs>
        <w:suppressAutoHyphens/>
        <w:kinsoku w:val="0"/>
        <w:overflowPunct w:val="0"/>
        <w:autoSpaceDE w:val="0"/>
        <w:autoSpaceDN w:val="0"/>
        <w:rPr>
          <w:kern w:val="22"/>
        </w:rPr>
      </w:pPr>
      <w:r w:rsidRPr="00125C71">
        <w:rPr>
          <w:kern w:val="22"/>
          <w:lang w:eastAsia="zh-CN"/>
        </w:rPr>
        <w:lastRenderedPageBreak/>
        <w:t xml:space="preserve">Additionally, </w:t>
      </w:r>
      <w:r w:rsidR="005A17B2" w:rsidRPr="00125C71">
        <w:rPr>
          <w:kern w:val="22"/>
          <w:lang w:eastAsia="zh-CN"/>
        </w:rPr>
        <w:t xml:space="preserve">a </w:t>
      </w:r>
      <w:r w:rsidR="005660B1" w:rsidRPr="00125C71">
        <w:rPr>
          <w:kern w:val="22"/>
          <w:lang w:eastAsia="zh-CN"/>
        </w:rPr>
        <w:t>range</w:t>
      </w:r>
      <w:r w:rsidR="005A17B2" w:rsidRPr="00125C71">
        <w:rPr>
          <w:kern w:val="22"/>
          <w:lang w:eastAsia="zh-CN"/>
        </w:rPr>
        <w:t xml:space="preserve"> </w:t>
      </w:r>
      <w:r w:rsidR="005F084F" w:rsidRPr="00125C71">
        <w:rPr>
          <w:kern w:val="22"/>
          <w:lang w:eastAsia="zh-CN"/>
        </w:rPr>
        <w:t xml:space="preserve">of </w:t>
      </w:r>
      <w:r w:rsidRPr="00125C71">
        <w:rPr>
          <w:kern w:val="22"/>
          <w:lang w:eastAsia="zh-CN"/>
        </w:rPr>
        <w:t>other measures</w:t>
      </w:r>
      <w:r w:rsidR="00954DF7" w:rsidRPr="00125C71">
        <w:rPr>
          <w:kern w:val="22"/>
          <w:lang w:eastAsia="zh-CN"/>
        </w:rPr>
        <w:t xml:space="preserve"> </w:t>
      </w:r>
      <w:r w:rsidR="005F084F" w:rsidRPr="00125C71">
        <w:rPr>
          <w:kern w:val="22"/>
          <w:lang w:eastAsia="zh-CN"/>
        </w:rPr>
        <w:t>under</w:t>
      </w:r>
      <w:r w:rsidR="00954DF7" w:rsidRPr="00125C71">
        <w:rPr>
          <w:kern w:val="22"/>
          <w:lang w:eastAsia="zh-CN"/>
        </w:rPr>
        <w:t xml:space="preserve">taken by </w:t>
      </w:r>
      <w:r w:rsidR="005F084F" w:rsidRPr="00125C71">
        <w:rPr>
          <w:kern w:val="22"/>
          <w:lang w:eastAsia="zh-CN"/>
        </w:rPr>
        <w:t xml:space="preserve">various </w:t>
      </w:r>
      <w:r w:rsidR="00954DF7" w:rsidRPr="00125C71">
        <w:rPr>
          <w:kern w:val="22"/>
          <w:lang w:eastAsia="zh-CN"/>
        </w:rPr>
        <w:t>stakeholders</w:t>
      </w:r>
      <w:r w:rsidR="005A17B2" w:rsidRPr="00125C71">
        <w:rPr>
          <w:kern w:val="22"/>
          <w:lang w:eastAsia="zh-CN"/>
        </w:rPr>
        <w:t xml:space="preserve"> w</w:t>
      </w:r>
      <w:r w:rsidR="005660B1" w:rsidRPr="00125C71">
        <w:rPr>
          <w:kern w:val="22"/>
          <w:lang w:eastAsia="zh-CN"/>
        </w:rPr>
        <w:t>as</w:t>
      </w:r>
      <w:r w:rsidR="005A17B2" w:rsidRPr="00125C71">
        <w:rPr>
          <w:kern w:val="22"/>
          <w:lang w:eastAsia="zh-CN"/>
        </w:rPr>
        <w:t xml:space="preserve"> reported</w:t>
      </w:r>
      <w:r w:rsidRPr="00125C71">
        <w:rPr>
          <w:kern w:val="22"/>
          <w:lang w:eastAsia="zh-CN"/>
        </w:rPr>
        <w:t xml:space="preserve">, such as </w:t>
      </w:r>
      <w:r w:rsidR="005A17B2" w:rsidRPr="00125C71">
        <w:rPr>
          <w:kern w:val="22"/>
          <w:lang w:eastAsia="zh-CN"/>
        </w:rPr>
        <w:t xml:space="preserve">support to </w:t>
      </w:r>
      <w:r w:rsidRPr="00125C71">
        <w:rPr>
          <w:kern w:val="22"/>
          <w:lang w:eastAsia="zh-CN"/>
        </w:rPr>
        <w:t>research</w:t>
      </w:r>
      <w:r w:rsidR="005A17B2" w:rsidRPr="00125C71">
        <w:rPr>
          <w:kern w:val="22"/>
          <w:lang w:eastAsia="zh-CN"/>
        </w:rPr>
        <w:t xml:space="preserve">, </w:t>
      </w:r>
      <w:r w:rsidRPr="00125C71">
        <w:rPr>
          <w:kern w:val="22"/>
          <w:lang w:eastAsia="zh-CN"/>
        </w:rPr>
        <w:t>monitoring</w:t>
      </w:r>
      <w:r w:rsidR="005A17B2" w:rsidRPr="00125C71">
        <w:rPr>
          <w:kern w:val="22"/>
          <w:lang w:eastAsia="zh-CN"/>
        </w:rPr>
        <w:t xml:space="preserve"> and </w:t>
      </w:r>
      <w:r w:rsidR="00C47559" w:rsidRPr="00125C71">
        <w:rPr>
          <w:kern w:val="22"/>
          <w:lang w:eastAsia="zh-CN"/>
        </w:rPr>
        <w:t xml:space="preserve">assessment of </w:t>
      </w:r>
      <w:r w:rsidR="007366B1" w:rsidRPr="00125C71">
        <w:rPr>
          <w:kern w:val="22"/>
          <w:lang w:eastAsia="zh-CN"/>
        </w:rPr>
        <w:t xml:space="preserve">pollinator </w:t>
      </w:r>
      <w:r w:rsidR="00C47559" w:rsidRPr="00125C71">
        <w:rPr>
          <w:kern w:val="22"/>
          <w:lang w:eastAsia="zh-CN"/>
        </w:rPr>
        <w:t>species</w:t>
      </w:r>
      <w:r w:rsidR="007366B1" w:rsidRPr="00125C71">
        <w:rPr>
          <w:kern w:val="22"/>
          <w:lang w:eastAsia="zh-CN"/>
        </w:rPr>
        <w:t xml:space="preserve"> as well as pollinator-dependent plants</w:t>
      </w:r>
      <w:r w:rsidR="00C47559" w:rsidRPr="00125C71">
        <w:rPr>
          <w:kern w:val="22"/>
          <w:lang w:eastAsia="zh-CN"/>
        </w:rPr>
        <w:t xml:space="preserve">; </w:t>
      </w:r>
      <w:r w:rsidRPr="00125C71">
        <w:rPr>
          <w:kern w:val="22"/>
          <w:lang w:eastAsia="zh-CN"/>
        </w:rPr>
        <w:t xml:space="preserve">promotion of awards, guidelines, publications and best practices; </w:t>
      </w:r>
      <w:r w:rsidR="002A7131" w:rsidRPr="00125C71">
        <w:rPr>
          <w:kern w:val="22"/>
          <w:lang w:eastAsia="zh-CN"/>
        </w:rPr>
        <w:t>development of legal and economic instruments to safeguard pollinators and vulnerable habitats; measures to integrate pollinators considerations across sectors (transportation, agriculture, environment, health, defen</w:t>
      </w:r>
      <w:r w:rsidR="00D02F6C" w:rsidRPr="003D4122">
        <w:rPr>
          <w:kern w:val="22"/>
          <w:lang w:eastAsia="zh-CN"/>
        </w:rPr>
        <w:t>c</w:t>
      </w:r>
      <w:r w:rsidR="002A7131" w:rsidRPr="00125C71">
        <w:rPr>
          <w:kern w:val="22"/>
          <w:lang w:eastAsia="zh-CN"/>
        </w:rPr>
        <w:t xml:space="preserve">e); </w:t>
      </w:r>
      <w:r w:rsidRPr="00125C71">
        <w:rPr>
          <w:kern w:val="22"/>
          <w:lang w:eastAsia="zh-CN"/>
        </w:rPr>
        <w:t xml:space="preserve">review of pesticide regulations; review of wild </w:t>
      </w:r>
      <w:r w:rsidR="00C47559" w:rsidRPr="00125C71">
        <w:rPr>
          <w:kern w:val="22"/>
          <w:lang w:eastAsia="zh-CN"/>
        </w:rPr>
        <w:t>bee</w:t>
      </w:r>
      <w:r w:rsidRPr="00125C71">
        <w:rPr>
          <w:kern w:val="22"/>
          <w:lang w:eastAsia="zh-CN"/>
        </w:rPr>
        <w:t xml:space="preserve"> </w:t>
      </w:r>
      <w:r w:rsidR="00C47559" w:rsidRPr="00125C71">
        <w:rPr>
          <w:kern w:val="22"/>
          <w:lang w:eastAsia="zh-CN"/>
        </w:rPr>
        <w:t xml:space="preserve">management and transportation </w:t>
      </w:r>
      <w:r w:rsidRPr="00125C71">
        <w:rPr>
          <w:kern w:val="22"/>
          <w:lang w:eastAsia="zh-CN"/>
        </w:rPr>
        <w:t xml:space="preserve">regulations; </w:t>
      </w:r>
      <w:r w:rsidR="00C47559" w:rsidRPr="00125C71">
        <w:rPr>
          <w:kern w:val="22"/>
          <w:lang w:eastAsia="zh-CN"/>
        </w:rPr>
        <w:t xml:space="preserve">actions to protect endangered species; </w:t>
      </w:r>
      <w:r w:rsidRPr="00125C71">
        <w:rPr>
          <w:kern w:val="22"/>
          <w:lang w:eastAsia="zh-CN"/>
        </w:rPr>
        <w:t>awareness</w:t>
      </w:r>
      <w:r w:rsidR="00136B80" w:rsidRPr="00125C71">
        <w:rPr>
          <w:kern w:val="22"/>
          <w:lang w:eastAsia="zh-CN"/>
        </w:rPr>
        <w:noBreakHyphen/>
      </w:r>
      <w:r w:rsidRPr="00125C71">
        <w:rPr>
          <w:kern w:val="22"/>
          <w:lang w:eastAsia="zh-CN"/>
        </w:rPr>
        <w:t xml:space="preserve">raising campaigns; </w:t>
      </w:r>
      <w:r w:rsidR="00954DF7" w:rsidRPr="00125C71">
        <w:rPr>
          <w:kern w:val="22"/>
          <w:lang w:eastAsia="zh-CN"/>
        </w:rPr>
        <w:t xml:space="preserve">investment in </w:t>
      </w:r>
      <w:r w:rsidRPr="00125C71">
        <w:rPr>
          <w:kern w:val="22"/>
          <w:lang w:eastAsia="zh-CN"/>
        </w:rPr>
        <w:t>capacity</w:t>
      </w:r>
      <w:r w:rsidR="00136B80" w:rsidRPr="00125C71">
        <w:rPr>
          <w:kern w:val="22"/>
          <w:lang w:eastAsia="zh-CN"/>
        </w:rPr>
        <w:t>-</w:t>
      </w:r>
      <w:r w:rsidRPr="00125C71">
        <w:rPr>
          <w:kern w:val="22"/>
          <w:lang w:eastAsia="zh-CN"/>
        </w:rPr>
        <w:t xml:space="preserve">building and extension services; </w:t>
      </w:r>
      <w:r w:rsidR="002A7131" w:rsidRPr="00125C71">
        <w:rPr>
          <w:kern w:val="22"/>
          <w:lang w:eastAsia="zh-CN"/>
        </w:rPr>
        <w:t xml:space="preserve">incentives and grant schemes for the agricultural sectors to benefit pollinators; </w:t>
      </w:r>
      <w:r w:rsidRPr="00125C71">
        <w:rPr>
          <w:kern w:val="22"/>
          <w:lang w:eastAsia="zh-CN"/>
        </w:rPr>
        <w:t xml:space="preserve">and </w:t>
      </w:r>
      <w:r w:rsidR="00954DF7" w:rsidRPr="00125C71">
        <w:rPr>
          <w:kern w:val="22"/>
          <w:lang w:eastAsia="zh-CN"/>
        </w:rPr>
        <w:t xml:space="preserve">development of </w:t>
      </w:r>
      <w:r w:rsidRPr="00125C71">
        <w:rPr>
          <w:kern w:val="22"/>
          <w:lang w:eastAsia="zh-CN"/>
        </w:rPr>
        <w:t>projects with farmers</w:t>
      </w:r>
      <w:r w:rsidR="00C47559" w:rsidRPr="00125C71">
        <w:rPr>
          <w:kern w:val="22"/>
          <w:lang w:eastAsia="zh-CN"/>
        </w:rPr>
        <w:t>, beekeepers</w:t>
      </w:r>
      <w:r w:rsidR="005A17B2" w:rsidRPr="00125C71">
        <w:rPr>
          <w:kern w:val="22"/>
          <w:lang w:eastAsia="zh-CN"/>
        </w:rPr>
        <w:t xml:space="preserve"> (including </w:t>
      </w:r>
      <w:r w:rsidR="005A17B2" w:rsidRPr="00125C71">
        <w:rPr>
          <w:kern w:val="22"/>
        </w:rPr>
        <w:t>meliponiculture)</w:t>
      </w:r>
      <w:r w:rsidRPr="00125C71">
        <w:rPr>
          <w:kern w:val="22"/>
          <w:lang w:eastAsia="zh-CN"/>
        </w:rPr>
        <w:t xml:space="preserve"> and other stakeholders.</w:t>
      </w:r>
    </w:p>
    <w:p w:rsidR="00D07FC3" w:rsidRPr="003D4122" w:rsidRDefault="00D07FC3" w:rsidP="00125C71">
      <w:pPr>
        <w:pStyle w:val="Para1"/>
        <w:suppressLineNumbers/>
        <w:tabs>
          <w:tab w:val="clear" w:pos="360"/>
        </w:tabs>
        <w:suppressAutoHyphens/>
        <w:kinsoku w:val="0"/>
        <w:overflowPunct w:val="0"/>
        <w:autoSpaceDE w:val="0"/>
        <w:autoSpaceDN w:val="0"/>
        <w:rPr>
          <w:kern w:val="22"/>
        </w:rPr>
      </w:pPr>
      <w:r w:rsidRPr="003D4122">
        <w:rPr>
          <w:kern w:val="22"/>
        </w:rPr>
        <w:t>The Basel</w:t>
      </w:r>
      <w:r w:rsidR="000A0B11" w:rsidRPr="003D4122">
        <w:rPr>
          <w:kern w:val="22"/>
        </w:rPr>
        <w:t>,</w:t>
      </w:r>
      <w:r w:rsidRPr="003D4122">
        <w:rPr>
          <w:kern w:val="22"/>
        </w:rPr>
        <w:t xml:space="preserve"> Rotterdam and Stockholm Conventions reported that the Rotterdam Convention ha</w:t>
      </w:r>
      <w:r w:rsidR="006E0228" w:rsidRPr="003D4122">
        <w:rPr>
          <w:kern w:val="22"/>
        </w:rPr>
        <w:t>d</w:t>
      </w:r>
      <w:r w:rsidRPr="003D4122">
        <w:rPr>
          <w:kern w:val="22"/>
        </w:rPr>
        <w:t xml:space="preserve"> identified 3</w:t>
      </w:r>
      <w:r w:rsidR="002E29BB" w:rsidRPr="00125C71">
        <w:rPr>
          <w:kern w:val="22"/>
        </w:rPr>
        <w:t>4</w:t>
      </w:r>
      <w:r w:rsidRPr="003D4122">
        <w:rPr>
          <w:kern w:val="22"/>
        </w:rPr>
        <w:t xml:space="preserve"> pesticides of the 50 chemicals listed </w:t>
      </w:r>
      <w:r w:rsidR="00A723DD" w:rsidRPr="003D4122">
        <w:rPr>
          <w:kern w:val="22"/>
        </w:rPr>
        <w:t xml:space="preserve">as hazardous. The Convention also promotes the use of less hazardous alternatives </w:t>
      </w:r>
      <w:r w:rsidR="006E0228" w:rsidRPr="003D4122">
        <w:rPr>
          <w:kern w:val="22"/>
        </w:rPr>
        <w:t xml:space="preserve">in order </w:t>
      </w:r>
      <w:r w:rsidR="00A723DD" w:rsidRPr="003D4122">
        <w:rPr>
          <w:kern w:val="22"/>
        </w:rPr>
        <w:t xml:space="preserve">to protect human and the environment, including pollinators. </w:t>
      </w:r>
      <w:r w:rsidRPr="003D4122">
        <w:rPr>
          <w:kern w:val="22"/>
        </w:rPr>
        <w:t>The Stockholm Convention list</w:t>
      </w:r>
      <w:r w:rsidR="00136B80" w:rsidRPr="003D4122">
        <w:rPr>
          <w:kern w:val="22"/>
        </w:rPr>
        <w:t>s</w:t>
      </w:r>
      <w:r w:rsidRPr="003D4122">
        <w:rPr>
          <w:kern w:val="22"/>
        </w:rPr>
        <w:t xml:space="preserve"> 28 chemicals as persistent pollutants</w:t>
      </w:r>
      <w:r w:rsidR="006E0228" w:rsidRPr="003D4122">
        <w:rPr>
          <w:kern w:val="22"/>
        </w:rPr>
        <w:t>,</w:t>
      </w:r>
      <w:r w:rsidRPr="003D4122">
        <w:rPr>
          <w:kern w:val="22"/>
        </w:rPr>
        <w:t xml:space="preserve"> of which 17 have pesticide use. During the review of endosulfan, the Review Committee carefully examined the impact on pollinator management. It was concluded that bee toxicity should be considered when assessing the safety alternatives to endosulfan, </w:t>
      </w:r>
      <w:r w:rsidR="00A723DD" w:rsidRPr="003D4122">
        <w:rPr>
          <w:kern w:val="22"/>
        </w:rPr>
        <w:t>which</w:t>
      </w:r>
      <w:r w:rsidRPr="003D4122">
        <w:rPr>
          <w:kern w:val="22"/>
        </w:rPr>
        <w:t xml:space="preserve"> </w:t>
      </w:r>
      <w:r w:rsidR="00430640" w:rsidRPr="003D4122">
        <w:rPr>
          <w:kern w:val="22"/>
        </w:rPr>
        <w:t xml:space="preserve">is </w:t>
      </w:r>
      <w:r w:rsidRPr="003D4122">
        <w:rPr>
          <w:kern w:val="22"/>
        </w:rPr>
        <w:t xml:space="preserve">currently listed in </w:t>
      </w:r>
      <w:r w:rsidR="00136B80" w:rsidRPr="003D4122">
        <w:rPr>
          <w:kern w:val="22"/>
        </w:rPr>
        <w:t>a</w:t>
      </w:r>
      <w:r w:rsidRPr="003D4122">
        <w:rPr>
          <w:kern w:val="22"/>
        </w:rPr>
        <w:t xml:space="preserve">nnex A to the </w:t>
      </w:r>
      <w:r w:rsidR="003029F1" w:rsidRPr="003D4122">
        <w:rPr>
          <w:kern w:val="22"/>
        </w:rPr>
        <w:t xml:space="preserve">Stockholm </w:t>
      </w:r>
      <w:r w:rsidRPr="003D4122">
        <w:rPr>
          <w:kern w:val="22"/>
        </w:rPr>
        <w:t>Convention</w:t>
      </w:r>
      <w:r w:rsidR="00430640" w:rsidRPr="003D4122">
        <w:rPr>
          <w:kern w:val="22"/>
        </w:rPr>
        <w:t>,</w:t>
      </w:r>
      <w:r w:rsidRPr="003D4122">
        <w:rPr>
          <w:kern w:val="22"/>
        </w:rPr>
        <w:t xml:space="preserve"> for elimination</w:t>
      </w:r>
      <w:r w:rsidR="00FA061A" w:rsidRPr="003D4122">
        <w:rPr>
          <w:kern w:val="22"/>
        </w:rPr>
        <w:t>.</w:t>
      </w:r>
      <w:r w:rsidR="00A723DD" w:rsidRPr="003D4122">
        <w:rPr>
          <w:rStyle w:val="StyleFootnoteReferencenumberFootnoteReferenceSuperscript-EF1"/>
        </w:rPr>
        <w:footnoteReference w:id="10"/>
      </w:r>
    </w:p>
    <w:p w:rsidR="00BD52E4" w:rsidRPr="00125C71" w:rsidRDefault="000D2A69" w:rsidP="00125C71">
      <w:pPr>
        <w:pStyle w:val="Para1"/>
        <w:suppressLineNumbers/>
        <w:tabs>
          <w:tab w:val="clear" w:pos="360"/>
        </w:tabs>
        <w:suppressAutoHyphens/>
        <w:kinsoku w:val="0"/>
        <w:overflowPunct w:val="0"/>
        <w:autoSpaceDE w:val="0"/>
        <w:autoSpaceDN w:val="0"/>
        <w:rPr>
          <w:kern w:val="22"/>
        </w:rPr>
      </w:pPr>
      <w:r w:rsidRPr="003D4122">
        <w:rPr>
          <w:kern w:val="22"/>
        </w:rPr>
        <w:t>FAO</w:t>
      </w:r>
      <w:r w:rsidR="007366B1" w:rsidRPr="00125C71">
        <w:rPr>
          <w:kern w:val="22"/>
        </w:rPr>
        <w:t xml:space="preserve"> reported on the results of the G</w:t>
      </w:r>
      <w:r w:rsidR="00054D5C" w:rsidRPr="003D4122">
        <w:rPr>
          <w:kern w:val="22"/>
        </w:rPr>
        <w:t>lobal Pollination Project (2009</w:t>
      </w:r>
      <w:r w:rsidR="007366B1" w:rsidRPr="003D4122">
        <w:rPr>
          <w:kern w:val="22"/>
        </w:rPr>
        <w:t>-2015)</w:t>
      </w:r>
      <w:r w:rsidR="00823AD1" w:rsidRPr="003D4122">
        <w:rPr>
          <w:kern w:val="22"/>
        </w:rPr>
        <w:t xml:space="preserve"> implemented by </w:t>
      </w:r>
      <w:r w:rsidR="00AF2946" w:rsidRPr="003D4122">
        <w:rPr>
          <w:kern w:val="22"/>
        </w:rPr>
        <w:t xml:space="preserve">the </w:t>
      </w:r>
      <w:r w:rsidR="00136B80" w:rsidRPr="003D4122">
        <w:rPr>
          <w:kern w:val="22"/>
        </w:rPr>
        <w:t>Global Environment Facility</w:t>
      </w:r>
      <w:r w:rsidR="00823AD1" w:rsidRPr="003D4122">
        <w:rPr>
          <w:kern w:val="22"/>
        </w:rPr>
        <w:t>,</w:t>
      </w:r>
      <w:r w:rsidR="00136B80" w:rsidRPr="003D4122">
        <w:rPr>
          <w:kern w:val="22"/>
        </w:rPr>
        <w:t xml:space="preserve"> the United Nations Environment Programme</w:t>
      </w:r>
      <w:r w:rsidR="00823AD1" w:rsidRPr="003D4122">
        <w:rPr>
          <w:kern w:val="22"/>
        </w:rPr>
        <w:t xml:space="preserve"> and </w:t>
      </w:r>
      <w:r w:rsidR="007366B1" w:rsidRPr="003D4122">
        <w:rPr>
          <w:kern w:val="22"/>
        </w:rPr>
        <w:t>FAO</w:t>
      </w:r>
      <w:r w:rsidR="00823AD1" w:rsidRPr="003D4122">
        <w:rPr>
          <w:kern w:val="22"/>
        </w:rPr>
        <w:t xml:space="preserve">. The project </w:t>
      </w:r>
      <w:r w:rsidR="007366B1" w:rsidRPr="003D4122">
        <w:rPr>
          <w:kern w:val="22"/>
        </w:rPr>
        <w:t>generated a framework of knowledge developed with seven countries (Brazil, Ghana, India, Kenya, Nepal, Pakistan and South Africa).</w:t>
      </w:r>
      <w:r w:rsidR="00AF2946" w:rsidRPr="00125C71">
        <w:rPr>
          <w:kern w:val="22"/>
        </w:rPr>
        <w:t xml:space="preserve"> </w:t>
      </w:r>
      <w:r w:rsidR="007366B1" w:rsidRPr="003D4122">
        <w:rPr>
          <w:kern w:val="22"/>
        </w:rPr>
        <w:t>A wide range of tools and guidance documents were prepared</w:t>
      </w:r>
      <w:r w:rsidR="008A5534" w:rsidRPr="003D4122">
        <w:rPr>
          <w:kern w:val="22"/>
        </w:rPr>
        <w:t>,</w:t>
      </w:r>
      <w:r w:rsidR="00823AD1" w:rsidRPr="003D4122">
        <w:rPr>
          <w:kern w:val="22"/>
        </w:rPr>
        <w:t xml:space="preserve"> such as</w:t>
      </w:r>
      <w:r w:rsidR="007366B1" w:rsidRPr="003D4122">
        <w:rPr>
          <w:kern w:val="22"/>
        </w:rPr>
        <w:t xml:space="preserve"> economic valuation of pollination services; determining the risks </w:t>
      </w:r>
      <w:r w:rsidR="008A5534" w:rsidRPr="003D4122">
        <w:rPr>
          <w:kern w:val="22"/>
        </w:rPr>
        <w:t xml:space="preserve">that </w:t>
      </w:r>
      <w:r w:rsidR="007366B1" w:rsidRPr="003D4122">
        <w:rPr>
          <w:kern w:val="22"/>
        </w:rPr>
        <w:t xml:space="preserve">pesticides </w:t>
      </w:r>
      <w:r w:rsidR="008A5534" w:rsidRPr="003D4122">
        <w:rPr>
          <w:kern w:val="22"/>
        </w:rPr>
        <w:t xml:space="preserve">pose </w:t>
      </w:r>
      <w:r w:rsidR="007366B1" w:rsidRPr="003D4122">
        <w:rPr>
          <w:kern w:val="22"/>
        </w:rPr>
        <w:t>to wild bees; detecting and evaluating pollination deficits in crops; and the socioeconomic evaluation of pollinator-friendly practices and monitoring pollinator communities.</w:t>
      </w:r>
      <w:r w:rsidR="00E41858" w:rsidRPr="003D4122">
        <w:rPr>
          <w:rStyle w:val="StyleFootnoteReferencenumberFootnoteReferenceSuperscript-EF1"/>
        </w:rPr>
        <w:footnoteReference w:id="11"/>
      </w:r>
    </w:p>
    <w:p w:rsidR="007366B1" w:rsidRPr="00125C71" w:rsidRDefault="00BD52E4" w:rsidP="00125C71">
      <w:pPr>
        <w:pStyle w:val="Para1"/>
        <w:suppressLineNumbers/>
        <w:tabs>
          <w:tab w:val="clear" w:pos="360"/>
        </w:tabs>
        <w:suppressAutoHyphens/>
        <w:kinsoku w:val="0"/>
        <w:overflowPunct w:val="0"/>
        <w:autoSpaceDE w:val="0"/>
        <w:autoSpaceDN w:val="0"/>
        <w:rPr>
          <w:kern w:val="22"/>
        </w:rPr>
      </w:pPr>
      <w:r w:rsidRPr="00125C71">
        <w:rPr>
          <w:kern w:val="22"/>
        </w:rPr>
        <w:t>FAO also supported a Latin American regional project entitled “Management Plan of the Environmental Pollination Service for the Sustainable Development of Production and Strengthening of Food Security” (Oct</w:t>
      </w:r>
      <w:r w:rsidR="00212AAC" w:rsidRPr="00125C71">
        <w:rPr>
          <w:kern w:val="22"/>
        </w:rPr>
        <w:t>ober</w:t>
      </w:r>
      <w:r w:rsidRPr="00125C71">
        <w:rPr>
          <w:kern w:val="22"/>
        </w:rPr>
        <w:t xml:space="preserve"> 2015–July 2017) with the objectives </w:t>
      </w:r>
      <w:r w:rsidR="00BC0DB4" w:rsidRPr="003D4122">
        <w:rPr>
          <w:kern w:val="22"/>
        </w:rPr>
        <w:t xml:space="preserve">of </w:t>
      </w:r>
      <w:r w:rsidRPr="00125C71">
        <w:rPr>
          <w:kern w:val="22"/>
        </w:rPr>
        <w:t>collect</w:t>
      </w:r>
      <w:r w:rsidR="00BC0DB4" w:rsidRPr="003D4122">
        <w:rPr>
          <w:kern w:val="22"/>
        </w:rPr>
        <w:t>ing</w:t>
      </w:r>
      <w:r w:rsidRPr="00125C71">
        <w:rPr>
          <w:kern w:val="22"/>
        </w:rPr>
        <w:t xml:space="preserve"> and disseminat</w:t>
      </w:r>
      <w:r w:rsidR="00BC0DB4" w:rsidRPr="003D4122">
        <w:rPr>
          <w:kern w:val="22"/>
        </w:rPr>
        <w:t>ing</w:t>
      </w:r>
      <w:r w:rsidRPr="00125C71">
        <w:rPr>
          <w:kern w:val="22"/>
        </w:rPr>
        <w:t xml:space="preserve"> information on the status and agricultural importance of pollinator populations and </w:t>
      </w:r>
      <w:r w:rsidR="00BC0DB4" w:rsidRPr="003D4122">
        <w:rPr>
          <w:kern w:val="22"/>
        </w:rPr>
        <w:t xml:space="preserve">of </w:t>
      </w:r>
      <w:r w:rsidRPr="00125C71">
        <w:rPr>
          <w:kern w:val="22"/>
        </w:rPr>
        <w:t>promot</w:t>
      </w:r>
      <w:r w:rsidR="00BC0DB4" w:rsidRPr="003D4122">
        <w:rPr>
          <w:kern w:val="22"/>
        </w:rPr>
        <w:t>ing</w:t>
      </w:r>
      <w:r w:rsidRPr="00125C71">
        <w:rPr>
          <w:kern w:val="22"/>
        </w:rPr>
        <w:t xml:space="preserve"> sustainable practices of preservation, restoration, mitigation and conservation at both </w:t>
      </w:r>
      <w:r w:rsidR="00BC0DB4" w:rsidRPr="003D4122">
        <w:rPr>
          <w:kern w:val="22"/>
        </w:rPr>
        <w:t xml:space="preserve">the </w:t>
      </w:r>
      <w:r w:rsidRPr="00125C71">
        <w:rPr>
          <w:kern w:val="22"/>
        </w:rPr>
        <w:t>government</w:t>
      </w:r>
      <w:r w:rsidR="0010274C" w:rsidRPr="00125C71">
        <w:rPr>
          <w:kern w:val="22"/>
        </w:rPr>
        <w:t xml:space="preserve"> and production levels</w:t>
      </w:r>
      <w:r w:rsidRPr="00125C71">
        <w:rPr>
          <w:kern w:val="22"/>
        </w:rPr>
        <w:t xml:space="preserve">. </w:t>
      </w:r>
      <w:r w:rsidR="0072470C" w:rsidRPr="003D4122">
        <w:rPr>
          <w:kern w:val="22"/>
        </w:rPr>
        <w:t xml:space="preserve">The </w:t>
      </w:r>
      <w:r w:rsidRPr="00125C71">
        <w:rPr>
          <w:kern w:val="22"/>
        </w:rPr>
        <w:t>Regional Platform on Pollination Service for Sustainable Agriculture was established</w:t>
      </w:r>
      <w:r w:rsidR="0072470C" w:rsidRPr="003D4122">
        <w:rPr>
          <w:kern w:val="22"/>
        </w:rPr>
        <w:t>,</w:t>
      </w:r>
      <w:r w:rsidRPr="00125C71">
        <w:rPr>
          <w:kern w:val="22"/>
        </w:rPr>
        <w:t xml:space="preserve"> and FAO is facilitating its implementation.</w:t>
      </w:r>
    </w:p>
    <w:p w:rsidR="00BD52E4" w:rsidRPr="00125C71" w:rsidRDefault="00BD52E4" w:rsidP="00125C71">
      <w:pPr>
        <w:pStyle w:val="Para1"/>
        <w:suppressLineNumbers/>
        <w:tabs>
          <w:tab w:val="clear" w:pos="360"/>
        </w:tabs>
        <w:suppressAutoHyphens/>
        <w:kinsoku w:val="0"/>
        <w:overflowPunct w:val="0"/>
        <w:autoSpaceDE w:val="0"/>
        <w:autoSpaceDN w:val="0"/>
        <w:rPr>
          <w:kern w:val="22"/>
        </w:rPr>
      </w:pPr>
      <w:r w:rsidRPr="00125C71">
        <w:rPr>
          <w:kern w:val="22"/>
        </w:rPr>
        <w:t>Since 2010</w:t>
      </w:r>
      <w:r w:rsidR="00646449" w:rsidRPr="00125C71">
        <w:rPr>
          <w:kern w:val="22"/>
        </w:rPr>
        <w:t>,</w:t>
      </w:r>
      <w:r w:rsidRPr="00125C71">
        <w:rPr>
          <w:kern w:val="22"/>
        </w:rPr>
        <w:t xml:space="preserve"> FAO has hosted </w:t>
      </w:r>
      <w:r w:rsidR="0072470C" w:rsidRPr="003D4122">
        <w:rPr>
          <w:kern w:val="22"/>
        </w:rPr>
        <w:t xml:space="preserve">the </w:t>
      </w:r>
      <w:r w:rsidR="00880577" w:rsidRPr="00125C71">
        <w:rPr>
          <w:kern w:val="22"/>
        </w:rPr>
        <w:t>TECA</w:t>
      </w:r>
      <w:r w:rsidR="00880577" w:rsidRPr="00125C71">
        <w:rPr>
          <w:rStyle w:val="FootnoteReference"/>
          <w:kern w:val="22"/>
        </w:rPr>
        <w:footnoteReference w:id="12"/>
      </w:r>
      <w:r w:rsidR="00880577" w:rsidRPr="00125C71">
        <w:rPr>
          <w:kern w:val="22"/>
        </w:rPr>
        <w:t xml:space="preserve"> Beekeeping Exchange Group, </w:t>
      </w:r>
      <w:r w:rsidRPr="00125C71">
        <w:rPr>
          <w:kern w:val="22"/>
        </w:rPr>
        <w:t xml:space="preserve">a thematic </w:t>
      </w:r>
      <w:r w:rsidR="00136B80" w:rsidRPr="00125C71">
        <w:rPr>
          <w:kern w:val="22"/>
        </w:rPr>
        <w:t>d</w:t>
      </w:r>
      <w:r w:rsidRPr="00125C71">
        <w:rPr>
          <w:kern w:val="22"/>
        </w:rPr>
        <w:t>iscussion group on beekeeping created in collaboration with the International Federation of Beekeepers’ Associations (</w:t>
      </w:r>
      <w:hyperlink r:id="rId12" w:tgtFrame="_blank" w:history="1">
        <w:r w:rsidRPr="00125C71">
          <w:rPr>
            <w:kern w:val="22"/>
          </w:rPr>
          <w:t>APIMONDIA</w:t>
        </w:r>
      </w:hyperlink>
      <w:r w:rsidRPr="00125C71">
        <w:rPr>
          <w:kern w:val="22"/>
        </w:rPr>
        <w:t>) in response to increasing demand for a central and reliable collection point for validated beekeeping techniques and technologies. TECA holds over 100 practices and technologies that relate to and can benefit pollinators</w:t>
      </w:r>
      <w:r w:rsidR="00737DA6" w:rsidRPr="003D4122">
        <w:rPr>
          <w:kern w:val="22"/>
        </w:rPr>
        <w:t>m</w:t>
      </w:r>
      <w:r w:rsidRPr="00125C71">
        <w:rPr>
          <w:kern w:val="22"/>
        </w:rPr>
        <w:t xml:space="preserve"> such as integrated pest management, agroforestry, related pollinator</w:t>
      </w:r>
      <w:r w:rsidR="00737DA6" w:rsidRPr="003D4122">
        <w:rPr>
          <w:kern w:val="22"/>
        </w:rPr>
        <w:t>-</w:t>
      </w:r>
      <w:r w:rsidRPr="00125C71">
        <w:rPr>
          <w:kern w:val="22"/>
        </w:rPr>
        <w:t>friendly practices, production of bees, and beekeeping.</w:t>
      </w:r>
    </w:p>
    <w:p w:rsidR="00823AD1" w:rsidRPr="00125C71" w:rsidRDefault="00AF2946" w:rsidP="00125C71">
      <w:pPr>
        <w:pStyle w:val="Para1"/>
        <w:suppressLineNumbers/>
        <w:tabs>
          <w:tab w:val="clear" w:pos="360"/>
        </w:tabs>
        <w:suppressAutoHyphens/>
        <w:kinsoku w:val="0"/>
        <w:overflowPunct w:val="0"/>
        <w:autoSpaceDE w:val="0"/>
        <w:autoSpaceDN w:val="0"/>
        <w:rPr>
          <w:kern w:val="22"/>
        </w:rPr>
      </w:pPr>
      <w:r w:rsidRPr="00125C71">
        <w:rPr>
          <w:kern w:val="22"/>
        </w:rPr>
        <w:t>Furthermore</w:t>
      </w:r>
      <w:r w:rsidR="004E79A3" w:rsidRPr="00125C71">
        <w:rPr>
          <w:kern w:val="22"/>
        </w:rPr>
        <w:t>, a</w:t>
      </w:r>
      <w:r w:rsidR="00823AD1" w:rsidRPr="00125C71">
        <w:rPr>
          <w:kern w:val="22"/>
        </w:rPr>
        <w:t>t its 16</w:t>
      </w:r>
      <w:r w:rsidR="00823AD1" w:rsidRPr="00125C71">
        <w:rPr>
          <w:kern w:val="22"/>
          <w:vertAlign w:val="superscript"/>
        </w:rPr>
        <w:t>th</w:t>
      </w:r>
      <w:r w:rsidR="00823AD1" w:rsidRPr="00125C71">
        <w:rPr>
          <w:kern w:val="22"/>
        </w:rPr>
        <w:t xml:space="preserve"> Regular Session, held in January 2017, the Commission on Genetic Resources for Food and Agriculture requested FAO to consider including domesticated honeybees, and potentially other pollinators, in the Domestic Animal Diversity Information System (DAD-IS)</w:t>
      </w:r>
      <w:r w:rsidR="00FA061A" w:rsidRPr="00125C71">
        <w:rPr>
          <w:kern w:val="22"/>
        </w:rPr>
        <w:t>.</w:t>
      </w:r>
      <w:r w:rsidR="00823AD1" w:rsidRPr="00125C71">
        <w:rPr>
          <w:rStyle w:val="FootnoteReference"/>
          <w:kern w:val="22"/>
          <w:lang w:eastAsia="en-GB"/>
        </w:rPr>
        <w:footnoteReference w:id="13"/>
      </w:r>
      <w:r w:rsidR="00823AD1" w:rsidRPr="00125C71">
        <w:rPr>
          <w:kern w:val="22"/>
        </w:rPr>
        <w:t xml:space="preserve"> In preparation for the necessary modifications to DAD-IS, FAO undertook a survey of member countries to gather information about pollinator species and their management, including routine monitoring of population sizes and genetic diversity. </w:t>
      </w:r>
      <w:r w:rsidR="004E79A3" w:rsidRPr="00125C71">
        <w:rPr>
          <w:kern w:val="22"/>
        </w:rPr>
        <w:t>M</w:t>
      </w:r>
      <w:r w:rsidR="00823AD1" w:rsidRPr="00125C71">
        <w:rPr>
          <w:kern w:val="22"/>
        </w:rPr>
        <w:t xml:space="preserve">ore than 250 responses </w:t>
      </w:r>
      <w:r w:rsidR="004E79A3" w:rsidRPr="00125C71">
        <w:rPr>
          <w:kern w:val="22"/>
        </w:rPr>
        <w:t>were</w:t>
      </w:r>
      <w:r w:rsidR="00823AD1" w:rsidRPr="00125C71">
        <w:rPr>
          <w:kern w:val="22"/>
        </w:rPr>
        <w:t xml:space="preserve"> received from more than 90 countries. </w:t>
      </w:r>
      <w:r w:rsidR="00823AD1" w:rsidRPr="00125C71">
        <w:rPr>
          <w:i/>
          <w:iCs/>
          <w:kern w:val="22"/>
          <w:lang w:val="la-Latn"/>
        </w:rPr>
        <w:t>Apis mellifera</w:t>
      </w:r>
      <w:r w:rsidR="00823AD1" w:rsidRPr="00125C71">
        <w:rPr>
          <w:kern w:val="22"/>
        </w:rPr>
        <w:t xml:space="preserve"> was the most commonly reported honeybee species. A majority of responding countries routinely collect data on honeybee populations, but only a minority collect data on other pollinators. Honeybee population numbers were reported as increasing in most countries, whereas populations of other pollinators were generally believed to be declining. The </w:t>
      </w:r>
      <w:r w:rsidR="00575420" w:rsidRPr="003D4122">
        <w:rPr>
          <w:kern w:val="22"/>
        </w:rPr>
        <w:t>V</w:t>
      </w:r>
      <w:r w:rsidR="00823AD1" w:rsidRPr="00125C71">
        <w:rPr>
          <w:kern w:val="22"/>
        </w:rPr>
        <w:t xml:space="preserve">arroa destructor mite was cited as the </w:t>
      </w:r>
      <w:r w:rsidR="00D9161F" w:rsidRPr="003D4122">
        <w:rPr>
          <w:kern w:val="22"/>
        </w:rPr>
        <w:t xml:space="preserve">most significant </w:t>
      </w:r>
      <w:r w:rsidR="00823AD1" w:rsidRPr="00125C71">
        <w:rPr>
          <w:kern w:val="22"/>
        </w:rPr>
        <w:t xml:space="preserve">threat to honeybees, and landscape fragmentation was considered the </w:t>
      </w:r>
      <w:r w:rsidR="00AB12E7" w:rsidRPr="003D4122">
        <w:rPr>
          <w:kern w:val="22"/>
        </w:rPr>
        <w:t>most significant</w:t>
      </w:r>
      <w:r w:rsidR="00AB12E7" w:rsidRPr="003D4122" w:rsidDel="00AB12E7">
        <w:rPr>
          <w:kern w:val="22"/>
        </w:rPr>
        <w:t xml:space="preserve"> </w:t>
      </w:r>
      <w:r w:rsidR="00823AD1" w:rsidRPr="00125C71">
        <w:rPr>
          <w:kern w:val="22"/>
        </w:rPr>
        <w:t xml:space="preserve">threat to other pollinators. Pesticide usage was the reported as the second most </w:t>
      </w:r>
      <w:r w:rsidR="00B83B51" w:rsidRPr="003D4122">
        <w:rPr>
          <w:kern w:val="22"/>
        </w:rPr>
        <w:t>significant</w:t>
      </w:r>
      <w:r w:rsidR="00B83B51" w:rsidRPr="003D4122" w:rsidDel="00B83B51">
        <w:rPr>
          <w:kern w:val="22"/>
        </w:rPr>
        <w:t xml:space="preserve"> </w:t>
      </w:r>
      <w:r w:rsidR="00823AD1" w:rsidRPr="00125C71">
        <w:rPr>
          <w:kern w:val="22"/>
        </w:rPr>
        <w:t>threat for both pollinator groups.</w:t>
      </w:r>
    </w:p>
    <w:p w:rsidR="00505CEF" w:rsidRPr="003D4122" w:rsidRDefault="009F21BD" w:rsidP="00125C71">
      <w:pPr>
        <w:pStyle w:val="Para1"/>
        <w:keepNext/>
        <w:numPr>
          <w:ilvl w:val="0"/>
          <w:numId w:val="0"/>
        </w:numPr>
        <w:suppressLineNumbers/>
        <w:suppressAutoHyphens/>
        <w:kinsoku w:val="0"/>
        <w:overflowPunct w:val="0"/>
        <w:autoSpaceDE w:val="0"/>
        <w:autoSpaceDN w:val="0"/>
        <w:jc w:val="center"/>
        <w:rPr>
          <w:b/>
          <w:kern w:val="22"/>
        </w:rPr>
      </w:pPr>
      <w:r w:rsidRPr="003D4122">
        <w:rPr>
          <w:b/>
          <w:kern w:val="22"/>
        </w:rPr>
        <w:t>III</w:t>
      </w:r>
      <w:r w:rsidR="002817BC" w:rsidRPr="003D4122">
        <w:rPr>
          <w:b/>
          <w:kern w:val="22"/>
        </w:rPr>
        <w:t>.</w:t>
      </w:r>
      <w:r w:rsidR="00C26DEF" w:rsidRPr="003D4122">
        <w:rPr>
          <w:b/>
          <w:kern w:val="22"/>
        </w:rPr>
        <w:tab/>
      </w:r>
      <w:r w:rsidR="00505CEF" w:rsidRPr="003D4122">
        <w:rPr>
          <w:b/>
          <w:kern w:val="22"/>
        </w:rPr>
        <w:t>SUGGESTED RECOMMENDATIONS</w:t>
      </w:r>
    </w:p>
    <w:p w:rsidR="00CF6C8B" w:rsidRPr="003D4122" w:rsidRDefault="00CF6C8B" w:rsidP="00125C71">
      <w:pPr>
        <w:pStyle w:val="Para1"/>
        <w:suppressLineNumbers/>
        <w:tabs>
          <w:tab w:val="clear" w:pos="360"/>
        </w:tabs>
        <w:suppressAutoHyphens/>
        <w:kinsoku w:val="0"/>
        <w:overflowPunct w:val="0"/>
        <w:autoSpaceDE w:val="0"/>
        <w:autoSpaceDN w:val="0"/>
        <w:rPr>
          <w:kern w:val="22"/>
        </w:rPr>
      </w:pPr>
      <w:r w:rsidRPr="003D4122">
        <w:rPr>
          <w:kern w:val="22"/>
        </w:rPr>
        <w:t>The Subsidiary Body on Scientific, Technical and Technological Advice may wish to adopt a recommendation along the following lines:</w:t>
      </w:r>
    </w:p>
    <w:p w:rsidR="00505CEF" w:rsidRPr="003D4122" w:rsidRDefault="00505CEF" w:rsidP="00125C71">
      <w:pPr>
        <w:pStyle w:val="Para1"/>
        <w:keepNext/>
        <w:numPr>
          <w:ilvl w:val="0"/>
          <w:numId w:val="0"/>
        </w:numPr>
        <w:suppressLineNumbers/>
        <w:suppressAutoHyphens/>
        <w:kinsoku w:val="0"/>
        <w:overflowPunct w:val="0"/>
        <w:autoSpaceDE w:val="0"/>
        <w:autoSpaceDN w:val="0"/>
        <w:spacing w:before="0"/>
        <w:ind w:firstLine="720"/>
        <w:rPr>
          <w:i/>
          <w:kern w:val="22"/>
        </w:rPr>
      </w:pPr>
      <w:r w:rsidRPr="003D4122">
        <w:rPr>
          <w:i/>
          <w:kern w:val="22"/>
        </w:rPr>
        <w:t>The Subsidiary Body on Scientific, Technical and Technological Advice</w:t>
      </w:r>
    </w:p>
    <w:p w:rsidR="007144AF" w:rsidRPr="003D4122" w:rsidRDefault="007144AF" w:rsidP="00125C71">
      <w:pPr>
        <w:pStyle w:val="Para1"/>
        <w:numPr>
          <w:ilvl w:val="3"/>
          <w:numId w:val="7"/>
        </w:numPr>
        <w:suppressLineNumbers/>
        <w:suppressAutoHyphens/>
        <w:kinsoku w:val="0"/>
        <w:overflowPunct w:val="0"/>
        <w:autoSpaceDE w:val="0"/>
        <w:autoSpaceDN w:val="0"/>
        <w:spacing w:before="0"/>
        <w:ind w:left="0" w:firstLine="720"/>
        <w:rPr>
          <w:kern w:val="22"/>
        </w:rPr>
      </w:pPr>
      <w:r w:rsidRPr="003D4122">
        <w:rPr>
          <w:i/>
          <w:kern w:val="22"/>
        </w:rPr>
        <w:t>Welcomes</w:t>
      </w:r>
      <w:r w:rsidRPr="003D4122">
        <w:rPr>
          <w:kern w:val="22"/>
        </w:rPr>
        <w:t xml:space="preserve"> </w:t>
      </w:r>
      <w:r w:rsidR="008A154B" w:rsidRPr="003D4122">
        <w:rPr>
          <w:kern w:val="22"/>
        </w:rPr>
        <w:t xml:space="preserve">the </w:t>
      </w:r>
      <w:r w:rsidRPr="003D4122">
        <w:rPr>
          <w:kern w:val="22"/>
        </w:rPr>
        <w:t xml:space="preserve">draft </w:t>
      </w:r>
      <w:r w:rsidR="002805EF" w:rsidRPr="003D4122">
        <w:rPr>
          <w:kern w:val="22"/>
        </w:rPr>
        <w:t>p</w:t>
      </w:r>
      <w:r w:rsidR="00CC4431" w:rsidRPr="003D4122">
        <w:rPr>
          <w:kern w:val="22"/>
        </w:rPr>
        <w:t xml:space="preserve">lan of </w:t>
      </w:r>
      <w:r w:rsidR="002805EF" w:rsidRPr="003D4122">
        <w:rPr>
          <w:kern w:val="22"/>
        </w:rPr>
        <w:t>a</w:t>
      </w:r>
      <w:r w:rsidR="008A154B" w:rsidRPr="003D4122">
        <w:rPr>
          <w:kern w:val="22"/>
        </w:rPr>
        <w:t>ction 2018-2030 for the International Initiative for the Conservation and Sustainable Use of Pollinators</w:t>
      </w:r>
      <w:r w:rsidR="00303509" w:rsidRPr="003D4122">
        <w:rPr>
          <w:kern w:val="22"/>
        </w:rPr>
        <w:t xml:space="preserve"> as</w:t>
      </w:r>
      <w:r w:rsidR="008A154B" w:rsidRPr="003D4122">
        <w:rPr>
          <w:rFonts w:eastAsia="Calibri"/>
          <w:kern w:val="22"/>
          <w:szCs w:val="22"/>
        </w:rPr>
        <w:t xml:space="preserve"> </w:t>
      </w:r>
      <w:r w:rsidR="0010274C" w:rsidRPr="003D4122">
        <w:rPr>
          <w:kern w:val="22"/>
        </w:rPr>
        <w:t xml:space="preserve">contained in </w:t>
      </w:r>
      <w:r w:rsidR="00CF6C8B" w:rsidRPr="003D4122">
        <w:rPr>
          <w:kern w:val="22"/>
        </w:rPr>
        <w:t>a</w:t>
      </w:r>
      <w:r w:rsidR="008A154B" w:rsidRPr="003D4122">
        <w:rPr>
          <w:kern w:val="22"/>
        </w:rPr>
        <w:t>nnex I to the present recommendation</w:t>
      </w:r>
      <w:r w:rsidR="00FD446A" w:rsidRPr="003D4122">
        <w:rPr>
          <w:kern w:val="22"/>
        </w:rPr>
        <w:t>;</w:t>
      </w:r>
    </w:p>
    <w:p w:rsidR="007144AF" w:rsidRPr="003D4122" w:rsidRDefault="007144AF" w:rsidP="00125C71">
      <w:pPr>
        <w:pStyle w:val="Para1"/>
        <w:numPr>
          <w:ilvl w:val="3"/>
          <w:numId w:val="7"/>
        </w:numPr>
        <w:suppressLineNumbers/>
        <w:suppressAutoHyphens/>
        <w:kinsoku w:val="0"/>
        <w:overflowPunct w:val="0"/>
        <w:autoSpaceDE w:val="0"/>
        <w:autoSpaceDN w:val="0"/>
        <w:spacing w:before="0"/>
        <w:ind w:left="0" w:firstLine="720"/>
        <w:rPr>
          <w:kern w:val="22"/>
        </w:rPr>
      </w:pPr>
      <w:r w:rsidRPr="003D4122">
        <w:rPr>
          <w:i/>
          <w:kern w:val="22"/>
        </w:rPr>
        <w:t>Takes note</w:t>
      </w:r>
      <w:r w:rsidRPr="003D4122">
        <w:rPr>
          <w:kern w:val="22"/>
        </w:rPr>
        <w:t xml:space="preserve"> of the summary of information on the relevance of pollinators and pollination to the conservation and sustainable use of biodiversity in all ecosystems beyond their role in agriculture and food production provided in </w:t>
      </w:r>
      <w:r w:rsidR="00CF6C8B" w:rsidRPr="003D4122">
        <w:rPr>
          <w:kern w:val="22"/>
        </w:rPr>
        <w:t>a</w:t>
      </w:r>
      <w:r w:rsidRPr="003D4122">
        <w:rPr>
          <w:kern w:val="22"/>
        </w:rPr>
        <w:t>nnex II</w:t>
      </w:r>
      <w:r w:rsidR="00CF6C8B" w:rsidRPr="003D4122">
        <w:rPr>
          <w:kern w:val="22"/>
        </w:rPr>
        <w:t xml:space="preserve"> to the present recommendation;</w:t>
      </w:r>
    </w:p>
    <w:p w:rsidR="00505CEF" w:rsidRPr="003D4122" w:rsidRDefault="007144AF" w:rsidP="00125C71">
      <w:pPr>
        <w:pStyle w:val="Para1"/>
        <w:numPr>
          <w:ilvl w:val="3"/>
          <w:numId w:val="7"/>
        </w:numPr>
        <w:suppressLineNumbers/>
        <w:suppressAutoHyphens/>
        <w:kinsoku w:val="0"/>
        <w:overflowPunct w:val="0"/>
        <w:autoSpaceDE w:val="0"/>
        <w:autoSpaceDN w:val="0"/>
        <w:spacing w:before="0"/>
        <w:ind w:left="0" w:firstLine="720"/>
        <w:rPr>
          <w:kern w:val="22"/>
        </w:rPr>
      </w:pPr>
      <w:r w:rsidRPr="003D4122">
        <w:rPr>
          <w:i/>
          <w:kern w:val="22"/>
        </w:rPr>
        <w:t xml:space="preserve">Also takes note </w:t>
      </w:r>
      <w:r w:rsidRPr="003D4122">
        <w:rPr>
          <w:kern w:val="22"/>
        </w:rPr>
        <w:t>of the draft full report on the relevance of pollinators and pollination to the conservation and sustainable use of biodiversity in all ecosystems beyond their role in agriculture and food production</w:t>
      </w:r>
      <w:r w:rsidR="002174BE" w:rsidRPr="003D4122">
        <w:rPr>
          <w:kern w:val="22"/>
        </w:rPr>
        <w:t>,</w:t>
      </w:r>
      <w:r w:rsidR="00D23940" w:rsidRPr="003D4122">
        <w:rPr>
          <w:rStyle w:val="FootnoteReference"/>
          <w:kern w:val="22"/>
        </w:rPr>
        <w:footnoteReference w:id="14"/>
      </w:r>
      <w:r w:rsidR="002174BE" w:rsidRPr="003D4122">
        <w:rPr>
          <w:kern w:val="22"/>
        </w:rPr>
        <w:t xml:space="preserve"> </w:t>
      </w:r>
      <w:r w:rsidRPr="003D4122">
        <w:rPr>
          <w:kern w:val="22"/>
        </w:rPr>
        <w:t>and</w:t>
      </w:r>
      <w:r w:rsidRPr="003D4122">
        <w:rPr>
          <w:i/>
          <w:kern w:val="22"/>
        </w:rPr>
        <w:t xml:space="preserve"> requests </w:t>
      </w:r>
      <w:r w:rsidRPr="003D4122">
        <w:rPr>
          <w:kern w:val="22"/>
        </w:rPr>
        <w:t>the Executive Secretary to finali</w:t>
      </w:r>
      <w:r w:rsidR="00CF6C8B" w:rsidRPr="003D4122">
        <w:rPr>
          <w:kern w:val="22"/>
        </w:rPr>
        <w:t>z</w:t>
      </w:r>
      <w:r w:rsidRPr="003D4122">
        <w:rPr>
          <w:kern w:val="22"/>
        </w:rPr>
        <w:t>e the report taking into account peer review comments</w:t>
      </w:r>
      <w:r w:rsidR="00CF6C8B" w:rsidRPr="003D4122">
        <w:rPr>
          <w:kern w:val="22"/>
        </w:rPr>
        <w:t>;</w:t>
      </w:r>
    </w:p>
    <w:p w:rsidR="008A154B" w:rsidRPr="003D4122" w:rsidRDefault="008F6870" w:rsidP="00125C71">
      <w:pPr>
        <w:pStyle w:val="Para1"/>
        <w:numPr>
          <w:ilvl w:val="3"/>
          <w:numId w:val="7"/>
        </w:numPr>
        <w:suppressLineNumbers/>
        <w:suppressAutoHyphens/>
        <w:kinsoku w:val="0"/>
        <w:overflowPunct w:val="0"/>
        <w:autoSpaceDE w:val="0"/>
        <w:autoSpaceDN w:val="0"/>
        <w:spacing w:before="0"/>
        <w:ind w:left="0" w:firstLine="720"/>
        <w:rPr>
          <w:kern w:val="22"/>
        </w:rPr>
      </w:pPr>
      <w:r w:rsidRPr="00125C71">
        <w:rPr>
          <w:i/>
          <w:iCs/>
          <w:kern w:val="22"/>
        </w:rPr>
        <w:t>R</w:t>
      </w:r>
      <w:r w:rsidR="008A154B" w:rsidRPr="00125C71">
        <w:rPr>
          <w:i/>
          <w:iCs/>
          <w:kern w:val="22"/>
        </w:rPr>
        <w:t>ecommend</w:t>
      </w:r>
      <w:r w:rsidR="00CF6C8B" w:rsidRPr="00125C71">
        <w:rPr>
          <w:i/>
          <w:iCs/>
          <w:kern w:val="22"/>
        </w:rPr>
        <w:t>s</w:t>
      </w:r>
      <w:r w:rsidR="008A154B" w:rsidRPr="003D4122">
        <w:rPr>
          <w:kern w:val="22"/>
        </w:rPr>
        <w:t xml:space="preserve"> that the Conference of the Parties at its fourteenth meeting adopt a decision along the following lines:</w:t>
      </w:r>
    </w:p>
    <w:p w:rsidR="00A5682F" w:rsidRPr="003D4122" w:rsidRDefault="008A154B" w:rsidP="00125C71">
      <w:pPr>
        <w:pStyle w:val="Para1"/>
        <w:numPr>
          <w:ilvl w:val="0"/>
          <w:numId w:val="0"/>
        </w:numPr>
        <w:suppressLineNumbers/>
        <w:suppressAutoHyphens/>
        <w:kinsoku w:val="0"/>
        <w:overflowPunct w:val="0"/>
        <w:autoSpaceDE w:val="0"/>
        <w:autoSpaceDN w:val="0"/>
        <w:spacing w:before="0"/>
        <w:ind w:left="720" w:firstLine="720"/>
        <w:rPr>
          <w:i/>
          <w:kern w:val="22"/>
        </w:rPr>
      </w:pPr>
      <w:r w:rsidRPr="003D4122">
        <w:rPr>
          <w:i/>
          <w:kern w:val="22"/>
        </w:rPr>
        <w:t>Conference of the Parties</w:t>
      </w:r>
      <w:r w:rsidR="00A5682F" w:rsidRPr="003D4122">
        <w:rPr>
          <w:i/>
          <w:kern w:val="22"/>
        </w:rPr>
        <w:t>,</w:t>
      </w:r>
    </w:p>
    <w:p w:rsidR="00A5682F" w:rsidRPr="003D4122" w:rsidRDefault="00A5682F" w:rsidP="00125C71">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3D4122">
        <w:rPr>
          <w:i/>
          <w:snapToGrid w:val="0"/>
          <w:kern w:val="22"/>
          <w:szCs w:val="22"/>
        </w:rPr>
        <w:t>Recalling</w:t>
      </w:r>
      <w:r w:rsidRPr="003D4122">
        <w:rPr>
          <w:snapToGrid w:val="0"/>
          <w:kern w:val="22"/>
          <w:szCs w:val="22"/>
        </w:rPr>
        <w:t xml:space="preserve"> decision </w:t>
      </w:r>
      <w:hyperlink r:id="rId13" w:history="1">
        <w:r w:rsidRPr="00125C71">
          <w:rPr>
            <w:rStyle w:val="Hyperlink"/>
            <w:snapToGrid w:val="0"/>
            <w:kern w:val="22"/>
          </w:rPr>
          <w:t>III/11</w:t>
        </w:r>
      </w:hyperlink>
      <w:r w:rsidRPr="003D4122">
        <w:rPr>
          <w:snapToGrid w:val="0"/>
          <w:kern w:val="22"/>
          <w:szCs w:val="22"/>
        </w:rPr>
        <w:t xml:space="preserve">, annex III, decision </w:t>
      </w:r>
      <w:hyperlink r:id="rId14" w:history="1">
        <w:r w:rsidRPr="00125C71">
          <w:rPr>
            <w:rStyle w:val="Hyperlink"/>
            <w:snapToGrid w:val="0"/>
            <w:kern w:val="22"/>
          </w:rPr>
          <w:t>V/5</w:t>
        </w:r>
      </w:hyperlink>
      <w:r w:rsidRPr="003D4122">
        <w:rPr>
          <w:snapToGrid w:val="0"/>
          <w:kern w:val="22"/>
          <w:szCs w:val="22"/>
        </w:rPr>
        <w:t xml:space="preserve">, annex I, decision </w:t>
      </w:r>
      <w:hyperlink r:id="rId15" w:history="1">
        <w:r w:rsidRPr="00125C71">
          <w:rPr>
            <w:rStyle w:val="Hyperlink"/>
            <w:snapToGrid w:val="0"/>
            <w:kern w:val="22"/>
          </w:rPr>
          <w:t>VI/5</w:t>
        </w:r>
      </w:hyperlink>
      <w:r w:rsidRPr="003D4122">
        <w:rPr>
          <w:snapToGrid w:val="0"/>
          <w:kern w:val="22"/>
          <w:szCs w:val="22"/>
        </w:rPr>
        <w:t xml:space="preserve">, and decision </w:t>
      </w:r>
      <w:hyperlink r:id="rId16" w:history="1">
        <w:r w:rsidRPr="00125C71">
          <w:rPr>
            <w:rStyle w:val="Hyperlink"/>
            <w:snapToGrid w:val="0"/>
            <w:kern w:val="22"/>
          </w:rPr>
          <w:t>XIII/15</w:t>
        </w:r>
      </w:hyperlink>
      <w:r w:rsidRPr="003D4122">
        <w:rPr>
          <w:snapToGrid w:val="0"/>
          <w:kern w:val="22"/>
          <w:szCs w:val="22"/>
        </w:rPr>
        <w:t>,</w:t>
      </w:r>
    </w:p>
    <w:p w:rsidR="007144AF" w:rsidRPr="00125C71" w:rsidRDefault="006B5BA4" w:rsidP="00125C71">
      <w:pPr>
        <w:suppressLineNumbers/>
        <w:suppressAutoHyphens/>
        <w:kinsoku w:val="0"/>
        <w:overflowPunct w:val="0"/>
        <w:autoSpaceDE w:val="0"/>
        <w:autoSpaceDN w:val="0"/>
        <w:adjustRightInd w:val="0"/>
        <w:snapToGrid w:val="0"/>
        <w:spacing w:before="120" w:after="120"/>
        <w:ind w:left="720" w:firstLine="720"/>
        <w:rPr>
          <w:i/>
          <w:snapToGrid w:val="0"/>
          <w:kern w:val="22"/>
        </w:rPr>
      </w:pPr>
      <w:r w:rsidRPr="003D4122">
        <w:rPr>
          <w:i/>
          <w:snapToGrid w:val="0"/>
          <w:kern w:val="22"/>
          <w:szCs w:val="22"/>
        </w:rPr>
        <w:t>Noting</w:t>
      </w:r>
      <w:r w:rsidRPr="003D4122">
        <w:rPr>
          <w:snapToGrid w:val="0"/>
          <w:kern w:val="22"/>
          <w:szCs w:val="22"/>
        </w:rPr>
        <w:t xml:space="preserve"> the importance of pollinators and pollination for all ecosystems, including those beyond agricultural and food production systems,</w:t>
      </w:r>
      <w:r w:rsidR="00CC4431" w:rsidRPr="003D4122">
        <w:rPr>
          <w:snapToGrid w:val="0"/>
          <w:kern w:val="22"/>
          <w:szCs w:val="22"/>
        </w:rPr>
        <w:t xml:space="preserve"> and </w:t>
      </w:r>
      <w:r w:rsidR="00CC4431" w:rsidRPr="00125C71">
        <w:rPr>
          <w:i/>
          <w:snapToGrid w:val="0"/>
          <w:kern w:val="22"/>
        </w:rPr>
        <w:t>r</w:t>
      </w:r>
      <w:r w:rsidR="00D67C7B" w:rsidRPr="00125C71">
        <w:rPr>
          <w:i/>
          <w:snapToGrid w:val="0"/>
          <w:kern w:val="22"/>
        </w:rPr>
        <w:t xml:space="preserve">ecognizing </w:t>
      </w:r>
      <w:r w:rsidR="00D67C7B" w:rsidRPr="00125C71">
        <w:rPr>
          <w:snapToGrid w:val="0"/>
          <w:kern w:val="22"/>
        </w:rPr>
        <w:t xml:space="preserve">the </w:t>
      </w:r>
      <w:r w:rsidR="007144AF" w:rsidRPr="00125C71">
        <w:rPr>
          <w:snapToGrid w:val="0"/>
          <w:kern w:val="22"/>
        </w:rPr>
        <w:t>important contribution of activities to promote the conservation and sustainable use of</w:t>
      </w:r>
      <w:r w:rsidR="00D67C7B" w:rsidRPr="00125C71">
        <w:rPr>
          <w:snapToGrid w:val="0"/>
          <w:kern w:val="22"/>
        </w:rPr>
        <w:t xml:space="preserve"> pollinators</w:t>
      </w:r>
      <w:r w:rsidR="0010274C" w:rsidRPr="00125C71">
        <w:rPr>
          <w:snapToGrid w:val="0"/>
          <w:kern w:val="22"/>
        </w:rPr>
        <w:t xml:space="preserve"> and pollination services</w:t>
      </w:r>
      <w:r w:rsidR="00D67C7B" w:rsidRPr="00125C71">
        <w:rPr>
          <w:snapToGrid w:val="0"/>
          <w:kern w:val="22"/>
        </w:rPr>
        <w:t xml:space="preserve"> in achieving the Aichi Biodiversity Targets as well as the Sustainable Devel</w:t>
      </w:r>
      <w:r w:rsidR="00AE3D4E" w:rsidRPr="00125C71">
        <w:rPr>
          <w:snapToGrid w:val="0"/>
          <w:kern w:val="22"/>
        </w:rPr>
        <w:t>opment Goals</w:t>
      </w:r>
      <w:r w:rsidR="00D67C7B" w:rsidRPr="00125C71">
        <w:rPr>
          <w:snapToGrid w:val="0"/>
          <w:kern w:val="22"/>
        </w:rPr>
        <w:t>,</w:t>
      </w:r>
    </w:p>
    <w:p w:rsidR="00D67C7B" w:rsidRPr="003D4122" w:rsidRDefault="007144AF" w:rsidP="00125C71">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125C71">
        <w:rPr>
          <w:i/>
          <w:snapToGrid w:val="0"/>
          <w:kern w:val="22"/>
        </w:rPr>
        <w:t>Recognizing</w:t>
      </w:r>
      <w:r w:rsidRPr="00125C71">
        <w:rPr>
          <w:snapToGrid w:val="0"/>
          <w:kern w:val="22"/>
        </w:rPr>
        <w:t xml:space="preserve"> th</w:t>
      </w:r>
      <w:r w:rsidR="0010274C" w:rsidRPr="00125C71">
        <w:rPr>
          <w:snapToGrid w:val="0"/>
          <w:kern w:val="22"/>
        </w:rPr>
        <w:t xml:space="preserve">at </w:t>
      </w:r>
      <w:r w:rsidRPr="00125C71">
        <w:rPr>
          <w:snapToGrid w:val="0"/>
          <w:kern w:val="22"/>
        </w:rPr>
        <w:t>activities to promote the conservation and sustainable use of polli</w:t>
      </w:r>
      <w:r w:rsidR="0010274C" w:rsidRPr="00125C71">
        <w:rPr>
          <w:snapToGrid w:val="0"/>
          <w:kern w:val="22"/>
        </w:rPr>
        <w:t>nators and pollination services</w:t>
      </w:r>
      <w:r w:rsidRPr="00125C71">
        <w:rPr>
          <w:snapToGrid w:val="0"/>
          <w:kern w:val="22"/>
        </w:rPr>
        <w:t xml:space="preserve"> as a key element in the transition toward</w:t>
      </w:r>
      <w:r w:rsidR="00925910" w:rsidRPr="003D4122">
        <w:rPr>
          <w:snapToGrid w:val="0"/>
          <w:kern w:val="22"/>
        </w:rPr>
        <w:t>s</w:t>
      </w:r>
      <w:r w:rsidRPr="00125C71">
        <w:rPr>
          <w:snapToGrid w:val="0"/>
          <w:kern w:val="22"/>
        </w:rPr>
        <w:t xml:space="preserve"> the achievement of a more sustainable food systems by fostering the adoption of more sustainable practices among agricultural sectors and across sectors,</w:t>
      </w:r>
    </w:p>
    <w:p w:rsidR="00A5682F" w:rsidRPr="003D4122" w:rsidRDefault="00CF6C8B" w:rsidP="00125C71">
      <w:pPr>
        <w:pStyle w:val="Para1"/>
        <w:numPr>
          <w:ilvl w:val="0"/>
          <w:numId w:val="0"/>
        </w:numPr>
        <w:suppressLineNumbers/>
        <w:suppressAutoHyphens/>
        <w:kinsoku w:val="0"/>
        <w:overflowPunct w:val="0"/>
        <w:autoSpaceDE w:val="0"/>
        <w:autoSpaceDN w:val="0"/>
        <w:spacing w:before="0"/>
        <w:ind w:left="720" w:firstLine="720"/>
        <w:rPr>
          <w:kern w:val="22"/>
        </w:rPr>
      </w:pPr>
      <w:r w:rsidRPr="003D4122">
        <w:rPr>
          <w:kern w:val="22"/>
        </w:rPr>
        <w:t>1.</w:t>
      </w:r>
      <w:r w:rsidRPr="003D4122">
        <w:rPr>
          <w:i/>
          <w:kern w:val="22"/>
        </w:rPr>
        <w:tab/>
      </w:r>
      <w:r w:rsidR="00A5682F" w:rsidRPr="003D4122">
        <w:rPr>
          <w:i/>
          <w:kern w:val="22"/>
        </w:rPr>
        <w:t>Adopt</w:t>
      </w:r>
      <w:r w:rsidR="008705E5" w:rsidRPr="003D4122">
        <w:rPr>
          <w:i/>
          <w:kern w:val="22"/>
        </w:rPr>
        <w:t>s</w:t>
      </w:r>
      <w:r w:rsidR="00A5682F" w:rsidRPr="003D4122">
        <w:rPr>
          <w:kern w:val="22"/>
        </w:rPr>
        <w:t xml:space="preserve"> the Plan of </w:t>
      </w:r>
      <w:r w:rsidR="00FB75BA" w:rsidRPr="003D4122">
        <w:rPr>
          <w:kern w:val="22"/>
        </w:rPr>
        <w:t>A</w:t>
      </w:r>
      <w:r w:rsidR="00A5682F" w:rsidRPr="003D4122">
        <w:rPr>
          <w:kern w:val="22"/>
        </w:rPr>
        <w:t>ction 2018-2030 for the International Initiative for the Conservation and Sustainable Use of Pollinators</w:t>
      </w:r>
      <w:r w:rsidR="00A5682F" w:rsidRPr="003D4122">
        <w:rPr>
          <w:rFonts w:eastAsia="Calibri"/>
          <w:kern w:val="22"/>
          <w:szCs w:val="22"/>
        </w:rPr>
        <w:t xml:space="preserve"> </w:t>
      </w:r>
      <w:r w:rsidR="00925910" w:rsidRPr="003D4122">
        <w:rPr>
          <w:rFonts w:eastAsia="Calibri"/>
          <w:kern w:val="22"/>
          <w:szCs w:val="22"/>
        </w:rPr>
        <w:t xml:space="preserve">as </w:t>
      </w:r>
      <w:r w:rsidR="0010274C" w:rsidRPr="003D4122">
        <w:rPr>
          <w:kern w:val="22"/>
        </w:rPr>
        <w:t xml:space="preserve">contained in </w:t>
      </w:r>
      <w:r w:rsidR="00B51F24" w:rsidRPr="003D4122">
        <w:rPr>
          <w:kern w:val="22"/>
        </w:rPr>
        <w:t>a</w:t>
      </w:r>
      <w:r w:rsidR="00A5682F" w:rsidRPr="003D4122">
        <w:rPr>
          <w:kern w:val="22"/>
        </w:rPr>
        <w:t xml:space="preserve">nnex I to the present </w:t>
      </w:r>
      <w:r w:rsidR="00B51F24" w:rsidRPr="003D4122">
        <w:rPr>
          <w:kern w:val="22"/>
        </w:rPr>
        <w:t>decision;</w:t>
      </w:r>
    </w:p>
    <w:p w:rsidR="007144AF" w:rsidRPr="003D4122" w:rsidRDefault="00CF6C8B" w:rsidP="00125C71">
      <w:pPr>
        <w:pStyle w:val="Para1"/>
        <w:numPr>
          <w:ilvl w:val="0"/>
          <w:numId w:val="0"/>
        </w:numPr>
        <w:suppressLineNumbers/>
        <w:suppressAutoHyphens/>
        <w:kinsoku w:val="0"/>
        <w:overflowPunct w:val="0"/>
        <w:autoSpaceDE w:val="0"/>
        <w:autoSpaceDN w:val="0"/>
        <w:spacing w:before="0"/>
        <w:ind w:left="720" w:firstLine="720"/>
        <w:rPr>
          <w:kern w:val="22"/>
        </w:rPr>
      </w:pPr>
      <w:r w:rsidRPr="003D4122">
        <w:rPr>
          <w:kern w:val="22"/>
        </w:rPr>
        <w:t>2</w:t>
      </w:r>
      <w:r w:rsidRPr="003D4122">
        <w:rPr>
          <w:i/>
          <w:kern w:val="22"/>
        </w:rPr>
        <w:t>.</w:t>
      </w:r>
      <w:r w:rsidRPr="003D4122">
        <w:rPr>
          <w:i/>
          <w:kern w:val="22"/>
        </w:rPr>
        <w:tab/>
      </w:r>
      <w:r w:rsidR="007144AF" w:rsidRPr="003D4122">
        <w:rPr>
          <w:i/>
          <w:kern w:val="22"/>
        </w:rPr>
        <w:t>Welcomes</w:t>
      </w:r>
      <w:r w:rsidR="007144AF" w:rsidRPr="003D4122">
        <w:rPr>
          <w:kern w:val="22"/>
        </w:rPr>
        <w:t xml:space="preserve"> the summary of information on the relevance of pollinators and pollination to the conservation and sustainable use of biodiversity in all ecosystems beyond their role in agriculture and food production </w:t>
      </w:r>
      <w:r w:rsidR="00B51F24" w:rsidRPr="003D4122">
        <w:rPr>
          <w:kern w:val="22"/>
        </w:rPr>
        <w:t xml:space="preserve">contained </w:t>
      </w:r>
      <w:r w:rsidR="007144AF" w:rsidRPr="003D4122">
        <w:rPr>
          <w:kern w:val="22"/>
        </w:rPr>
        <w:t xml:space="preserve">in </w:t>
      </w:r>
      <w:r w:rsidR="00B51F24" w:rsidRPr="003D4122">
        <w:rPr>
          <w:kern w:val="22"/>
        </w:rPr>
        <w:t>a</w:t>
      </w:r>
      <w:r w:rsidR="007144AF" w:rsidRPr="003D4122">
        <w:rPr>
          <w:kern w:val="22"/>
        </w:rPr>
        <w:t>nnex II</w:t>
      </w:r>
      <w:r w:rsidR="00B51F24" w:rsidRPr="003D4122">
        <w:rPr>
          <w:kern w:val="22"/>
        </w:rPr>
        <w:t xml:space="preserve"> to the present decision;</w:t>
      </w:r>
    </w:p>
    <w:p w:rsidR="007144AF" w:rsidRPr="00125C71" w:rsidRDefault="00CF6C8B" w:rsidP="00125C71">
      <w:pPr>
        <w:pStyle w:val="Para1"/>
        <w:numPr>
          <w:ilvl w:val="0"/>
          <w:numId w:val="0"/>
        </w:numPr>
        <w:suppressLineNumbers/>
        <w:suppressAutoHyphens/>
        <w:kinsoku w:val="0"/>
        <w:overflowPunct w:val="0"/>
        <w:autoSpaceDE w:val="0"/>
        <w:autoSpaceDN w:val="0"/>
        <w:spacing w:before="0"/>
        <w:ind w:left="720" w:firstLine="720"/>
        <w:rPr>
          <w:kern w:val="22"/>
          <w:szCs w:val="22"/>
        </w:rPr>
      </w:pPr>
      <w:r w:rsidRPr="00125C71">
        <w:rPr>
          <w:kern w:val="22"/>
          <w:szCs w:val="22"/>
        </w:rPr>
        <w:t>3</w:t>
      </w:r>
      <w:r w:rsidRPr="00125C71">
        <w:rPr>
          <w:i/>
          <w:kern w:val="22"/>
          <w:szCs w:val="22"/>
        </w:rPr>
        <w:t>.</w:t>
      </w:r>
      <w:r w:rsidRPr="00125C71">
        <w:rPr>
          <w:i/>
          <w:kern w:val="22"/>
          <w:szCs w:val="22"/>
        </w:rPr>
        <w:tab/>
      </w:r>
      <w:r w:rsidR="00EE1E60" w:rsidRPr="00125C71">
        <w:rPr>
          <w:i/>
          <w:kern w:val="22"/>
          <w:szCs w:val="22"/>
        </w:rPr>
        <w:t>Encourages</w:t>
      </w:r>
      <w:r w:rsidR="00EE1E60" w:rsidRPr="00125C71">
        <w:rPr>
          <w:kern w:val="22"/>
          <w:szCs w:val="22"/>
        </w:rPr>
        <w:t xml:space="preserve"> Parties</w:t>
      </w:r>
      <w:r w:rsidR="007144AF" w:rsidRPr="00125C71">
        <w:rPr>
          <w:kern w:val="22"/>
          <w:szCs w:val="22"/>
        </w:rPr>
        <w:t xml:space="preserve">, other </w:t>
      </w:r>
      <w:r w:rsidR="00FD446A" w:rsidRPr="00125C71">
        <w:rPr>
          <w:kern w:val="22"/>
          <w:szCs w:val="22"/>
        </w:rPr>
        <w:t>G</w:t>
      </w:r>
      <w:r w:rsidR="0010274C" w:rsidRPr="00125C71">
        <w:rPr>
          <w:kern w:val="22"/>
          <w:szCs w:val="22"/>
        </w:rPr>
        <w:t>overnments</w:t>
      </w:r>
      <w:r w:rsidR="007144AF" w:rsidRPr="00125C71">
        <w:rPr>
          <w:kern w:val="22"/>
          <w:szCs w:val="22"/>
        </w:rPr>
        <w:t xml:space="preserve"> and relevant organizations </w:t>
      </w:r>
      <w:r w:rsidR="0010274C" w:rsidRPr="00125C71">
        <w:rPr>
          <w:kern w:val="22"/>
          <w:szCs w:val="22"/>
        </w:rPr>
        <w:t xml:space="preserve">to support </w:t>
      </w:r>
      <w:r w:rsidR="00EE1E60" w:rsidRPr="00125C71">
        <w:rPr>
          <w:kern w:val="22"/>
          <w:szCs w:val="22"/>
        </w:rPr>
        <w:t>the implementation of the International Initiative on the Conservation and Sustainable Use of Pollinators</w:t>
      </w:r>
      <w:r w:rsidR="007144AF" w:rsidRPr="00125C71">
        <w:rPr>
          <w:kern w:val="22"/>
          <w:szCs w:val="22"/>
        </w:rPr>
        <w:t xml:space="preserve"> through</w:t>
      </w:r>
      <w:r w:rsidR="00AA1454" w:rsidRPr="003D4122">
        <w:rPr>
          <w:kern w:val="22"/>
          <w:szCs w:val="22"/>
        </w:rPr>
        <w:t>, among other things,</w:t>
      </w:r>
      <w:r w:rsidR="007144AF" w:rsidRPr="00125C71">
        <w:rPr>
          <w:kern w:val="22"/>
          <w:szCs w:val="22"/>
        </w:rPr>
        <w:t xml:space="preserve"> the integration of appropriate measures into the </w:t>
      </w:r>
      <w:r w:rsidR="0010274C" w:rsidRPr="00125C71">
        <w:rPr>
          <w:kern w:val="22"/>
          <w:szCs w:val="22"/>
        </w:rPr>
        <w:t>implementation of</w:t>
      </w:r>
      <w:r w:rsidR="007144AF" w:rsidRPr="00125C71">
        <w:rPr>
          <w:kern w:val="22"/>
          <w:szCs w:val="22"/>
        </w:rPr>
        <w:t xml:space="preserve"> national biodiversity strategies and action plans and relevant agricultural </w:t>
      </w:r>
      <w:r w:rsidR="0010274C" w:rsidRPr="00125C71">
        <w:rPr>
          <w:kern w:val="22"/>
          <w:szCs w:val="22"/>
        </w:rPr>
        <w:t>policies</w:t>
      </w:r>
      <w:r w:rsidR="007144AF" w:rsidRPr="00125C71">
        <w:rPr>
          <w:kern w:val="22"/>
          <w:szCs w:val="22"/>
        </w:rPr>
        <w:t>, plans and pr</w:t>
      </w:r>
      <w:r w:rsidR="0010274C" w:rsidRPr="00125C71">
        <w:rPr>
          <w:kern w:val="22"/>
          <w:szCs w:val="22"/>
        </w:rPr>
        <w:t>o</w:t>
      </w:r>
      <w:r w:rsidR="007144AF" w:rsidRPr="00125C71">
        <w:rPr>
          <w:kern w:val="22"/>
          <w:szCs w:val="22"/>
        </w:rPr>
        <w:t>grammes</w:t>
      </w:r>
      <w:r w:rsidR="00B51F24" w:rsidRPr="00125C71">
        <w:rPr>
          <w:kern w:val="22"/>
          <w:szCs w:val="22"/>
        </w:rPr>
        <w:t>;</w:t>
      </w:r>
    </w:p>
    <w:p w:rsidR="008705E5" w:rsidRPr="003D4122" w:rsidRDefault="00CF6C8B" w:rsidP="00125C71">
      <w:pPr>
        <w:pStyle w:val="Para1"/>
        <w:numPr>
          <w:ilvl w:val="0"/>
          <w:numId w:val="0"/>
        </w:numPr>
        <w:suppressLineNumbers/>
        <w:suppressAutoHyphens/>
        <w:kinsoku w:val="0"/>
        <w:overflowPunct w:val="0"/>
        <w:autoSpaceDE w:val="0"/>
        <w:autoSpaceDN w:val="0"/>
        <w:spacing w:before="0"/>
        <w:ind w:left="720" w:firstLine="720"/>
        <w:rPr>
          <w:kern w:val="22"/>
        </w:rPr>
      </w:pPr>
      <w:r w:rsidRPr="00125C71">
        <w:rPr>
          <w:rFonts w:asciiTheme="majorBidi" w:hAnsiTheme="majorBidi" w:cstheme="majorBidi"/>
          <w:kern w:val="22"/>
          <w:szCs w:val="22"/>
        </w:rPr>
        <w:t>4.</w:t>
      </w:r>
      <w:r w:rsidRPr="00125C71">
        <w:rPr>
          <w:rFonts w:asciiTheme="majorBidi" w:hAnsiTheme="majorBidi" w:cstheme="majorBidi"/>
          <w:i/>
          <w:kern w:val="22"/>
          <w:szCs w:val="22"/>
        </w:rPr>
        <w:tab/>
      </w:r>
      <w:r w:rsidR="008705E5" w:rsidRPr="00125C71">
        <w:rPr>
          <w:rFonts w:asciiTheme="majorBidi" w:hAnsiTheme="majorBidi" w:cstheme="majorBidi"/>
          <w:i/>
          <w:kern w:val="22"/>
          <w:szCs w:val="22"/>
        </w:rPr>
        <w:t>Urges</w:t>
      </w:r>
      <w:r w:rsidR="008705E5" w:rsidRPr="00125C71">
        <w:rPr>
          <w:rFonts w:asciiTheme="majorBidi" w:hAnsiTheme="majorBidi" w:cstheme="majorBidi"/>
          <w:kern w:val="22"/>
          <w:szCs w:val="22"/>
        </w:rPr>
        <w:t xml:space="preserve"> Parties to address the drivers of pollinator decline in all ecosystems, including the most </w:t>
      </w:r>
      <w:r w:rsidR="008705E5" w:rsidRPr="003D4122">
        <w:rPr>
          <w:kern w:val="22"/>
        </w:rPr>
        <w:t>vulnerable</w:t>
      </w:r>
      <w:r w:rsidR="008705E5" w:rsidRPr="00125C71">
        <w:rPr>
          <w:rFonts w:asciiTheme="majorBidi" w:hAnsiTheme="majorBidi" w:cstheme="majorBidi"/>
          <w:kern w:val="22"/>
          <w:szCs w:val="22"/>
        </w:rPr>
        <w:t xml:space="preserve"> biomes and agricultural systems, and to </w:t>
      </w:r>
      <w:r w:rsidR="007F3512" w:rsidRPr="003D4122">
        <w:rPr>
          <w:rFonts w:asciiTheme="majorBidi" w:hAnsiTheme="majorBidi" w:cstheme="majorBidi"/>
          <w:kern w:val="22"/>
          <w:szCs w:val="22"/>
        </w:rPr>
        <w:t>pay especially close</w:t>
      </w:r>
      <w:r w:rsidR="008705E5" w:rsidRPr="00125C71">
        <w:rPr>
          <w:rFonts w:asciiTheme="majorBidi" w:hAnsiTheme="majorBidi" w:cstheme="majorBidi"/>
          <w:kern w:val="22"/>
          <w:szCs w:val="22"/>
        </w:rPr>
        <w:t xml:space="preserve"> attention </w:t>
      </w:r>
      <w:r w:rsidR="007F3512" w:rsidRPr="003D4122">
        <w:rPr>
          <w:kern w:val="22"/>
        </w:rPr>
        <w:t xml:space="preserve">at </w:t>
      </w:r>
      <w:r w:rsidR="00103AF3" w:rsidRPr="00125C71">
        <w:rPr>
          <w:kern w:val="22"/>
          <w:shd w:val="clear" w:color="auto" w:fill="FCFCFC"/>
        </w:rPr>
        <w:t xml:space="preserve">both </w:t>
      </w:r>
      <w:r w:rsidR="007F3512" w:rsidRPr="003D4122">
        <w:rPr>
          <w:kern w:val="22"/>
          <w:shd w:val="clear" w:color="auto" w:fill="FCFCFC"/>
        </w:rPr>
        <w:t xml:space="preserve">the </w:t>
      </w:r>
      <w:r w:rsidR="00103AF3" w:rsidRPr="00125C71">
        <w:rPr>
          <w:kern w:val="22"/>
          <w:shd w:val="clear" w:color="auto" w:fill="FCFCFC"/>
        </w:rPr>
        <w:t>local and regional scales</w:t>
      </w:r>
      <w:r w:rsidR="00103AF3" w:rsidRPr="00125C71">
        <w:rPr>
          <w:rFonts w:asciiTheme="majorBidi" w:hAnsiTheme="majorBidi" w:cstheme="majorBidi"/>
          <w:kern w:val="22"/>
          <w:szCs w:val="22"/>
        </w:rPr>
        <w:t xml:space="preserve"> </w:t>
      </w:r>
      <w:r w:rsidR="007F3512" w:rsidRPr="003D4122">
        <w:rPr>
          <w:rFonts w:asciiTheme="majorBidi" w:hAnsiTheme="majorBidi" w:cstheme="majorBidi"/>
          <w:kern w:val="22"/>
          <w:szCs w:val="22"/>
        </w:rPr>
        <w:t xml:space="preserve">to </w:t>
      </w:r>
      <w:r w:rsidR="008705E5" w:rsidRPr="00125C71">
        <w:rPr>
          <w:kern w:val="22"/>
        </w:rPr>
        <w:t xml:space="preserve">the risk of introducing invasive alien species (plants, pollinators, predators, pests and pathogens) </w:t>
      </w:r>
      <w:r w:rsidR="004552E6" w:rsidRPr="003D4122">
        <w:rPr>
          <w:kern w:val="22"/>
        </w:rPr>
        <w:t xml:space="preserve">that are </w:t>
      </w:r>
      <w:r w:rsidR="008705E5" w:rsidRPr="00125C71">
        <w:rPr>
          <w:kern w:val="22"/>
        </w:rPr>
        <w:t xml:space="preserve">harmful to pollinators and to </w:t>
      </w:r>
      <w:r w:rsidR="004552E6" w:rsidRPr="003D4122">
        <w:rPr>
          <w:kern w:val="22"/>
        </w:rPr>
        <w:t xml:space="preserve">the </w:t>
      </w:r>
      <w:r w:rsidR="008705E5" w:rsidRPr="00125C71">
        <w:rPr>
          <w:kern w:val="22"/>
        </w:rPr>
        <w:t>plant resources on which they depend</w:t>
      </w:r>
      <w:r w:rsidR="00B51F24" w:rsidRPr="00125C71">
        <w:rPr>
          <w:kern w:val="22"/>
          <w:shd w:val="clear" w:color="auto" w:fill="FCFCFC"/>
        </w:rPr>
        <w:t>;</w:t>
      </w:r>
    </w:p>
    <w:p w:rsidR="00522225" w:rsidRPr="003D4122" w:rsidRDefault="00CF6C8B" w:rsidP="00125C71">
      <w:pPr>
        <w:pStyle w:val="Para1"/>
        <w:numPr>
          <w:ilvl w:val="0"/>
          <w:numId w:val="0"/>
        </w:numPr>
        <w:suppressLineNumbers/>
        <w:suppressAutoHyphens/>
        <w:kinsoku w:val="0"/>
        <w:overflowPunct w:val="0"/>
        <w:autoSpaceDE w:val="0"/>
        <w:autoSpaceDN w:val="0"/>
        <w:spacing w:before="0"/>
        <w:ind w:left="720" w:firstLine="720"/>
        <w:rPr>
          <w:kern w:val="22"/>
        </w:rPr>
      </w:pPr>
      <w:r w:rsidRPr="00125C71">
        <w:rPr>
          <w:kern w:val="22"/>
        </w:rPr>
        <w:t>5.</w:t>
      </w:r>
      <w:r w:rsidRPr="00125C71">
        <w:rPr>
          <w:i/>
          <w:kern w:val="22"/>
        </w:rPr>
        <w:tab/>
      </w:r>
      <w:r w:rsidR="00522225" w:rsidRPr="00125C71">
        <w:rPr>
          <w:i/>
          <w:kern w:val="22"/>
        </w:rPr>
        <w:t>Invite</w:t>
      </w:r>
      <w:r w:rsidR="00522225" w:rsidRPr="00125C71">
        <w:rPr>
          <w:kern w:val="22"/>
        </w:rPr>
        <w:t xml:space="preserve">s Parties to integrate the conservation and sustainable use of pollinators and their habitats into </w:t>
      </w:r>
      <w:r w:rsidR="00522225" w:rsidRPr="00125C71">
        <w:rPr>
          <w:kern w:val="22"/>
          <w:shd w:val="clear" w:color="auto" w:fill="FCFCFC"/>
        </w:rPr>
        <w:t>land management policies</w:t>
      </w:r>
      <w:r w:rsidR="00B51F24" w:rsidRPr="00125C71">
        <w:rPr>
          <w:kern w:val="22"/>
          <w:shd w:val="clear" w:color="auto" w:fill="FCFCFC"/>
        </w:rPr>
        <w:t>;</w:t>
      </w:r>
    </w:p>
    <w:p w:rsidR="00522225" w:rsidRPr="003D4122" w:rsidRDefault="00CF6C8B" w:rsidP="00125C71">
      <w:pPr>
        <w:pStyle w:val="Para1"/>
        <w:numPr>
          <w:ilvl w:val="0"/>
          <w:numId w:val="0"/>
        </w:numPr>
        <w:suppressLineNumbers/>
        <w:suppressAutoHyphens/>
        <w:kinsoku w:val="0"/>
        <w:overflowPunct w:val="0"/>
        <w:autoSpaceDE w:val="0"/>
        <w:autoSpaceDN w:val="0"/>
        <w:spacing w:before="0"/>
        <w:ind w:left="720" w:firstLine="720"/>
        <w:rPr>
          <w:kern w:val="22"/>
        </w:rPr>
      </w:pPr>
      <w:r w:rsidRPr="003D4122">
        <w:rPr>
          <w:kern w:val="22"/>
        </w:rPr>
        <w:t>6.</w:t>
      </w:r>
      <w:r w:rsidRPr="003D4122">
        <w:rPr>
          <w:i/>
          <w:kern w:val="22"/>
        </w:rPr>
        <w:tab/>
      </w:r>
      <w:r w:rsidR="00522225" w:rsidRPr="003D4122">
        <w:rPr>
          <w:i/>
          <w:kern w:val="22"/>
        </w:rPr>
        <w:t>Invite</w:t>
      </w:r>
      <w:r w:rsidR="006B5BA4" w:rsidRPr="003D4122">
        <w:rPr>
          <w:i/>
          <w:kern w:val="22"/>
        </w:rPr>
        <w:t>s</w:t>
      </w:r>
      <w:r w:rsidR="00FC17BD" w:rsidRPr="003D4122">
        <w:rPr>
          <w:i/>
          <w:kern w:val="22"/>
        </w:rPr>
        <w:t xml:space="preserve"> </w:t>
      </w:r>
      <w:r w:rsidR="00FC17BD" w:rsidRPr="003D4122">
        <w:rPr>
          <w:kern w:val="22"/>
        </w:rPr>
        <w:t>the</w:t>
      </w:r>
      <w:r w:rsidR="00522225" w:rsidRPr="003D4122">
        <w:rPr>
          <w:kern w:val="22"/>
        </w:rPr>
        <w:t xml:space="preserve"> private sector</w:t>
      </w:r>
      <w:r w:rsidR="00FC17BD" w:rsidRPr="003D4122">
        <w:rPr>
          <w:kern w:val="22"/>
        </w:rPr>
        <w:t xml:space="preserve"> to </w:t>
      </w:r>
      <w:r w:rsidR="006B5BA4" w:rsidRPr="003D4122">
        <w:rPr>
          <w:kern w:val="22"/>
        </w:rPr>
        <w:t xml:space="preserve">take into consideration the activities listed in the </w:t>
      </w:r>
      <w:r w:rsidR="00FB2F41" w:rsidRPr="003D4122">
        <w:rPr>
          <w:kern w:val="22"/>
        </w:rPr>
        <w:t>Plan of A</w:t>
      </w:r>
      <w:r w:rsidR="006B5BA4" w:rsidRPr="003D4122">
        <w:rPr>
          <w:kern w:val="22"/>
        </w:rPr>
        <w:t xml:space="preserve">ction and </w:t>
      </w:r>
      <w:r w:rsidR="00E71F94" w:rsidRPr="003D4122">
        <w:rPr>
          <w:kern w:val="22"/>
        </w:rPr>
        <w:t xml:space="preserve">to </w:t>
      </w:r>
      <w:r w:rsidR="00FC17BD" w:rsidRPr="003D4122">
        <w:rPr>
          <w:kern w:val="22"/>
        </w:rPr>
        <w:t>work</w:t>
      </w:r>
      <w:r w:rsidR="00FC17BD" w:rsidRPr="003D4122">
        <w:rPr>
          <w:kern w:val="22"/>
          <w:szCs w:val="22"/>
        </w:rPr>
        <w:t xml:space="preserve"> toward</w:t>
      </w:r>
      <w:r w:rsidR="00B51F24" w:rsidRPr="003D4122">
        <w:rPr>
          <w:kern w:val="22"/>
          <w:szCs w:val="22"/>
        </w:rPr>
        <w:t>s</w:t>
      </w:r>
      <w:r w:rsidR="00FC17BD" w:rsidRPr="003D4122">
        <w:rPr>
          <w:kern w:val="22"/>
          <w:szCs w:val="22"/>
        </w:rPr>
        <w:t xml:space="preserve"> </w:t>
      </w:r>
      <w:r w:rsidR="00E71F94" w:rsidRPr="003D4122">
        <w:rPr>
          <w:kern w:val="22"/>
          <w:szCs w:val="22"/>
        </w:rPr>
        <w:t xml:space="preserve">the </w:t>
      </w:r>
      <w:r w:rsidR="006B5BA4" w:rsidRPr="003D4122">
        <w:rPr>
          <w:kern w:val="22"/>
          <w:szCs w:val="22"/>
        </w:rPr>
        <w:t xml:space="preserve">achievement of more </w:t>
      </w:r>
      <w:r w:rsidR="00FC17BD" w:rsidRPr="003D4122">
        <w:rPr>
          <w:kern w:val="22"/>
          <w:szCs w:val="22"/>
        </w:rPr>
        <w:t>sustainable prod</w:t>
      </w:r>
      <w:r w:rsidR="006B5BA4" w:rsidRPr="003D4122">
        <w:rPr>
          <w:kern w:val="22"/>
          <w:szCs w:val="22"/>
        </w:rPr>
        <w:t>uction and consumption syste</w:t>
      </w:r>
      <w:r w:rsidR="000F44D5" w:rsidRPr="003D4122">
        <w:rPr>
          <w:kern w:val="22"/>
          <w:szCs w:val="22"/>
        </w:rPr>
        <w:t>ms</w:t>
      </w:r>
      <w:r w:rsidR="00B51F24" w:rsidRPr="003D4122">
        <w:rPr>
          <w:kern w:val="22"/>
          <w:szCs w:val="22"/>
        </w:rPr>
        <w:t>;</w:t>
      </w:r>
    </w:p>
    <w:p w:rsidR="006B5BA4" w:rsidRPr="003D4122" w:rsidRDefault="00CF6C8B" w:rsidP="00125C71">
      <w:pPr>
        <w:pStyle w:val="Para1"/>
        <w:numPr>
          <w:ilvl w:val="0"/>
          <w:numId w:val="0"/>
        </w:numPr>
        <w:suppressLineNumbers/>
        <w:suppressAutoHyphens/>
        <w:kinsoku w:val="0"/>
        <w:overflowPunct w:val="0"/>
        <w:autoSpaceDE w:val="0"/>
        <w:autoSpaceDN w:val="0"/>
        <w:spacing w:before="0"/>
        <w:ind w:left="720" w:firstLine="720"/>
        <w:rPr>
          <w:kern w:val="22"/>
        </w:rPr>
      </w:pPr>
      <w:r w:rsidRPr="003D4122">
        <w:rPr>
          <w:kern w:val="22"/>
          <w:szCs w:val="22"/>
        </w:rPr>
        <w:t>7.</w:t>
      </w:r>
      <w:r w:rsidRPr="003D4122">
        <w:rPr>
          <w:i/>
          <w:kern w:val="22"/>
          <w:szCs w:val="22"/>
        </w:rPr>
        <w:tab/>
      </w:r>
      <w:r w:rsidR="006B5BA4" w:rsidRPr="003D4122">
        <w:rPr>
          <w:i/>
          <w:kern w:val="22"/>
          <w:szCs w:val="22"/>
        </w:rPr>
        <w:t>Encourages</w:t>
      </w:r>
      <w:r w:rsidR="006B5BA4" w:rsidRPr="003D4122">
        <w:rPr>
          <w:kern w:val="22"/>
          <w:szCs w:val="22"/>
        </w:rPr>
        <w:t xml:space="preserve"> academic and research bodies, and relevant international organizations </w:t>
      </w:r>
      <w:r w:rsidR="006B5BA4" w:rsidRPr="003D4122">
        <w:rPr>
          <w:kern w:val="22"/>
        </w:rPr>
        <w:t>and</w:t>
      </w:r>
      <w:r w:rsidR="006B5BA4" w:rsidRPr="003D4122">
        <w:rPr>
          <w:kern w:val="22"/>
          <w:szCs w:val="22"/>
        </w:rPr>
        <w:t xml:space="preserve"> networks</w:t>
      </w:r>
      <w:r w:rsidR="00F336E9" w:rsidRPr="003D4122">
        <w:rPr>
          <w:kern w:val="22"/>
          <w:szCs w:val="22"/>
        </w:rPr>
        <w:t>,</w:t>
      </w:r>
      <w:r w:rsidR="006B5BA4" w:rsidRPr="003D4122">
        <w:rPr>
          <w:kern w:val="22"/>
          <w:szCs w:val="22"/>
        </w:rPr>
        <w:t xml:space="preserve"> to promote further research </w:t>
      </w:r>
      <w:r w:rsidR="00F336E9" w:rsidRPr="003D4122">
        <w:rPr>
          <w:kern w:val="22"/>
          <w:szCs w:val="22"/>
        </w:rPr>
        <w:t xml:space="preserve">in order </w:t>
      </w:r>
      <w:r w:rsidR="006B5BA4" w:rsidRPr="003D4122">
        <w:rPr>
          <w:kern w:val="22"/>
          <w:szCs w:val="22"/>
        </w:rPr>
        <w:t xml:space="preserve">to address gaps identified in the </w:t>
      </w:r>
      <w:r w:rsidR="00270480" w:rsidRPr="003D4122">
        <w:rPr>
          <w:kern w:val="22"/>
          <w:szCs w:val="22"/>
        </w:rPr>
        <w:t xml:space="preserve">Plan </w:t>
      </w:r>
      <w:r w:rsidR="006B5BA4" w:rsidRPr="003D4122">
        <w:rPr>
          <w:kern w:val="22"/>
          <w:szCs w:val="22"/>
        </w:rPr>
        <w:t xml:space="preserve">of </w:t>
      </w:r>
      <w:r w:rsidR="00270480" w:rsidRPr="003D4122">
        <w:rPr>
          <w:kern w:val="22"/>
          <w:szCs w:val="22"/>
        </w:rPr>
        <w:t>Action</w:t>
      </w:r>
      <w:r w:rsidR="00B51F24" w:rsidRPr="003D4122">
        <w:rPr>
          <w:kern w:val="22"/>
          <w:szCs w:val="22"/>
        </w:rPr>
        <w:t>;</w:t>
      </w:r>
    </w:p>
    <w:p w:rsidR="00354FD9" w:rsidRPr="003D4122" w:rsidRDefault="00CF6C8B" w:rsidP="00125C71">
      <w:pPr>
        <w:pStyle w:val="Para1"/>
        <w:numPr>
          <w:ilvl w:val="0"/>
          <w:numId w:val="0"/>
        </w:numPr>
        <w:suppressLineNumbers/>
        <w:suppressAutoHyphens/>
        <w:kinsoku w:val="0"/>
        <w:overflowPunct w:val="0"/>
        <w:autoSpaceDE w:val="0"/>
        <w:autoSpaceDN w:val="0"/>
        <w:spacing w:before="0"/>
        <w:ind w:left="720" w:firstLine="720"/>
        <w:rPr>
          <w:kern w:val="22"/>
        </w:rPr>
      </w:pPr>
      <w:r w:rsidRPr="003D4122">
        <w:rPr>
          <w:kern w:val="22"/>
        </w:rPr>
        <w:t>8.</w:t>
      </w:r>
      <w:r w:rsidRPr="003D4122">
        <w:rPr>
          <w:i/>
          <w:kern w:val="22"/>
        </w:rPr>
        <w:tab/>
      </w:r>
      <w:r w:rsidR="00354FD9" w:rsidRPr="003D4122">
        <w:rPr>
          <w:i/>
          <w:kern w:val="22"/>
        </w:rPr>
        <w:t>Invites</w:t>
      </w:r>
      <w:r w:rsidR="00354FD9" w:rsidRPr="003D4122">
        <w:rPr>
          <w:kern w:val="22"/>
        </w:rPr>
        <w:t xml:space="preserve"> </w:t>
      </w:r>
      <w:r w:rsidR="00B51F24" w:rsidRPr="003D4122">
        <w:rPr>
          <w:kern w:val="22"/>
        </w:rPr>
        <w:t xml:space="preserve">the Food and Agriculture Organization of the United Nations </w:t>
      </w:r>
      <w:r w:rsidR="00354FD9" w:rsidRPr="003D4122">
        <w:rPr>
          <w:kern w:val="22"/>
        </w:rPr>
        <w:t>to facilitate the implementation of the Plan of Action, following the successful approach of the previous plan</w:t>
      </w:r>
      <w:r w:rsidR="00B51F24" w:rsidRPr="00125C71">
        <w:rPr>
          <w:kern w:val="22"/>
        </w:rPr>
        <w:t>;</w:t>
      </w:r>
    </w:p>
    <w:p w:rsidR="00D46E78" w:rsidRPr="003D4122" w:rsidRDefault="00CF6C8B" w:rsidP="00125C71">
      <w:pPr>
        <w:pStyle w:val="Para1"/>
        <w:numPr>
          <w:ilvl w:val="0"/>
          <w:numId w:val="0"/>
        </w:numPr>
        <w:suppressLineNumbers/>
        <w:suppressAutoHyphens/>
        <w:kinsoku w:val="0"/>
        <w:overflowPunct w:val="0"/>
        <w:autoSpaceDE w:val="0"/>
        <w:autoSpaceDN w:val="0"/>
        <w:spacing w:before="0"/>
        <w:ind w:left="720" w:firstLine="720"/>
        <w:rPr>
          <w:kern w:val="22"/>
        </w:rPr>
      </w:pPr>
      <w:r w:rsidRPr="003D4122">
        <w:rPr>
          <w:rFonts w:eastAsia="Malgun Gothic"/>
          <w:kern w:val="22"/>
          <w:szCs w:val="22"/>
          <w:lang w:eastAsia="ko-KR"/>
        </w:rPr>
        <w:t>9.</w:t>
      </w:r>
      <w:r w:rsidRPr="003D4122">
        <w:rPr>
          <w:rFonts w:eastAsia="Malgun Gothic"/>
          <w:i/>
          <w:kern w:val="22"/>
          <w:szCs w:val="22"/>
          <w:lang w:eastAsia="ko-KR"/>
        </w:rPr>
        <w:tab/>
      </w:r>
      <w:r w:rsidR="00AB56B9" w:rsidRPr="003D4122">
        <w:rPr>
          <w:rFonts w:eastAsia="Malgun Gothic"/>
          <w:i/>
          <w:kern w:val="22"/>
          <w:szCs w:val="22"/>
          <w:lang w:eastAsia="ko-KR"/>
        </w:rPr>
        <w:t>Invites</w:t>
      </w:r>
      <w:r w:rsidR="00AB56B9" w:rsidRPr="003D4122">
        <w:rPr>
          <w:kern w:val="22"/>
          <w:szCs w:val="22"/>
        </w:rPr>
        <w:t xml:space="preserve"> the Global Environment Facility and other donor</w:t>
      </w:r>
      <w:r w:rsidR="00617EB1" w:rsidRPr="003D4122">
        <w:rPr>
          <w:kern w:val="22"/>
          <w:szCs w:val="22"/>
        </w:rPr>
        <w:t>s</w:t>
      </w:r>
      <w:r w:rsidR="00AB56B9" w:rsidRPr="003D4122">
        <w:rPr>
          <w:kern w:val="22"/>
          <w:szCs w:val="22"/>
        </w:rPr>
        <w:t xml:space="preserve"> and funding agencies to provide </w:t>
      </w:r>
      <w:r w:rsidR="00AB56B9" w:rsidRPr="003D4122">
        <w:rPr>
          <w:kern w:val="22"/>
        </w:rPr>
        <w:t>financial</w:t>
      </w:r>
      <w:r w:rsidR="00AB56B9" w:rsidRPr="003D4122">
        <w:rPr>
          <w:kern w:val="22"/>
          <w:szCs w:val="22"/>
        </w:rPr>
        <w:t xml:space="preserve"> assistance for national and regional projects that address</w:t>
      </w:r>
      <w:r w:rsidR="00FB2F41" w:rsidRPr="003D4122">
        <w:rPr>
          <w:kern w:val="22"/>
        </w:rPr>
        <w:t xml:space="preserve"> the implementation of the Plan of A</w:t>
      </w:r>
      <w:r w:rsidR="00AB56B9" w:rsidRPr="003D4122">
        <w:rPr>
          <w:kern w:val="22"/>
        </w:rPr>
        <w:t xml:space="preserve">ction </w:t>
      </w:r>
      <w:r w:rsidR="00FC17BD" w:rsidRPr="003D4122">
        <w:rPr>
          <w:kern w:val="22"/>
        </w:rPr>
        <w:t>for</w:t>
      </w:r>
      <w:r w:rsidR="00AB56B9" w:rsidRPr="003D4122">
        <w:rPr>
          <w:kern w:val="22"/>
        </w:rPr>
        <w:t xml:space="preserve"> the sustainable use and conservation of </w:t>
      </w:r>
      <w:r w:rsidR="00FC17BD" w:rsidRPr="003D4122">
        <w:rPr>
          <w:kern w:val="22"/>
        </w:rPr>
        <w:t>pollinators</w:t>
      </w:r>
      <w:r w:rsidR="00B51F24" w:rsidRPr="003D4122">
        <w:rPr>
          <w:kern w:val="22"/>
        </w:rPr>
        <w:t>;</w:t>
      </w:r>
    </w:p>
    <w:p w:rsidR="00E538C7" w:rsidRPr="003D4122" w:rsidRDefault="00CF6C8B" w:rsidP="00125C71">
      <w:pPr>
        <w:pStyle w:val="Para1"/>
        <w:numPr>
          <w:ilvl w:val="0"/>
          <w:numId w:val="0"/>
        </w:numPr>
        <w:suppressLineNumbers/>
        <w:suppressAutoHyphens/>
        <w:kinsoku w:val="0"/>
        <w:overflowPunct w:val="0"/>
        <w:autoSpaceDE w:val="0"/>
        <w:autoSpaceDN w:val="0"/>
        <w:spacing w:before="0"/>
        <w:ind w:left="720" w:firstLine="720"/>
        <w:rPr>
          <w:kern w:val="22"/>
        </w:rPr>
      </w:pPr>
      <w:r w:rsidRPr="003D4122">
        <w:rPr>
          <w:kern w:val="22"/>
          <w:szCs w:val="22"/>
        </w:rPr>
        <w:t>10.</w:t>
      </w:r>
      <w:r w:rsidRPr="003D4122">
        <w:rPr>
          <w:i/>
          <w:kern w:val="22"/>
          <w:szCs w:val="22"/>
        </w:rPr>
        <w:tab/>
      </w:r>
      <w:r w:rsidR="00522225" w:rsidRPr="003D4122">
        <w:rPr>
          <w:i/>
          <w:kern w:val="22"/>
          <w:szCs w:val="22"/>
        </w:rPr>
        <w:t>Requests</w:t>
      </w:r>
      <w:r w:rsidR="00522225" w:rsidRPr="003D4122">
        <w:rPr>
          <w:kern w:val="22"/>
          <w:szCs w:val="22"/>
        </w:rPr>
        <w:t xml:space="preserve"> the Executive Secretary to </w:t>
      </w:r>
      <w:r w:rsidR="0061793E" w:rsidRPr="003D4122">
        <w:rPr>
          <w:kern w:val="22"/>
          <w:szCs w:val="22"/>
        </w:rPr>
        <w:t xml:space="preserve">bring </w:t>
      </w:r>
      <w:r w:rsidR="00AB56B9" w:rsidRPr="003D4122">
        <w:rPr>
          <w:kern w:val="22"/>
          <w:szCs w:val="22"/>
        </w:rPr>
        <w:t>the present recommendation to</w:t>
      </w:r>
      <w:r w:rsidR="00522225" w:rsidRPr="003D4122">
        <w:rPr>
          <w:kern w:val="22"/>
          <w:szCs w:val="22"/>
        </w:rPr>
        <w:t xml:space="preserve"> the attention of the </w:t>
      </w:r>
      <w:r w:rsidR="00522225" w:rsidRPr="00125C71">
        <w:rPr>
          <w:kern w:val="22"/>
        </w:rPr>
        <w:t>Food and Agriculture Organization of the United Nations</w:t>
      </w:r>
      <w:r w:rsidR="0061793E" w:rsidRPr="00125C71">
        <w:rPr>
          <w:kern w:val="22"/>
        </w:rPr>
        <w:t xml:space="preserve"> and its </w:t>
      </w:r>
      <w:r w:rsidR="00E123AD" w:rsidRPr="00125C71">
        <w:rPr>
          <w:kern w:val="22"/>
        </w:rPr>
        <w:t>C</w:t>
      </w:r>
      <w:r w:rsidR="00AB56B9" w:rsidRPr="00125C71">
        <w:rPr>
          <w:kern w:val="22"/>
        </w:rPr>
        <w:t>ommittee on Forestr</w:t>
      </w:r>
      <w:r w:rsidR="0061793E" w:rsidRPr="00125C71">
        <w:rPr>
          <w:kern w:val="22"/>
        </w:rPr>
        <w:t>y</w:t>
      </w:r>
      <w:r w:rsidR="00AB56B9" w:rsidRPr="00125C71">
        <w:rPr>
          <w:kern w:val="22"/>
        </w:rPr>
        <w:t xml:space="preserve">, the Committee on Agriculture, </w:t>
      </w:r>
      <w:r w:rsidR="00846031" w:rsidRPr="003D4122">
        <w:rPr>
          <w:kern w:val="22"/>
        </w:rPr>
        <w:t xml:space="preserve">the </w:t>
      </w:r>
      <w:r w:rsidR="00AB56B9" w:rsidRPr="00125C71">
        <w:rPr>
          <w:kern w:val="22"/>
        </w:rPr>
        <w:t>Commission on Genetic Resources for Food and Agriculture,</w:t>
      </w:r>
      <w:r w:rsidR="00522225" w:rsidRPr="003D4122">
        <w:rPr>
          <w:kern w:val="22"/>
          <w:szCs w:val="22"/>
        </w:rPr>
        <w:t xml:space="preserve"> </w:t>
      </w:r>
      <w:r w:rsidR="0061793E" w:rsidRPr="003D4122">
        <w:rPr>
          <w:kern w:val="22"/>
          <w:szCs w:val="22"/>
        </w:rPr>
        <w:t xml:space="preserve">the Committee on World Food Security and the </w:t>
      </w:r>
      <w:r w:rsidR="00104569" w:rsidRPr="003D4122">
        <w:rPr>
          <w:kern w:val="22"/>
          <w:szCs w:val="22"/>
        </w:rPr>
        <w:t xml:space="preserve">Secretariat of the </w:t>
      </w:r>
      <w:r w:rsidR="00AB56B9" w:rsidRPr="003D4122">
        <w:rPr>
          <w:kern w:val="22"/>
          <w:szCs w:val="22"/>
        </w:rPr>
        <w:t xml:space="preserve">International Plant Protection Convention </w:t>
      </w:r>
      <w:r w:rsidR="00475059" w:rsidRPr="003D4122">
        <w:rPr>
          <w:kern w:val="22"/>
          <w:szCs w:val="22"/>
        </w:rPr>
        <w:t>as well as</w:t>
      </w:r>
      <w:r w:rsidR="00E538C7" w:rsidRPr="003D4122">
        <w:rPr>
          <w:kern w:val="22"/>
          <w:szCs w:val="22"/>
        </w:rPr>
        <w:t xml:space="preserve"> the </w:t>
      </w:r>
      <w:r w:rsidR="00E538C7" w:rsidRPr="003D4122">
        <w:rPr>
          <w:kern w:val="22"/>
        </w:rPr>
        <w:t>Secretariat of the Basel, Rotterdam and Stockholm Conventions</w:t>
      </w:r>
      <w:r w:rsidR="00E538C7" w:rsidRPr="003D4122">
        <w:rPr>
          <w:kern w:val="22"/>
          <w:szCs w:val="22"/>
        </w:rPr>
        <w:t>.</w:t>
      </w:r>
    </w:p>
    <w:p w:rsidR="00522225" w:rsidRPr="00125C71" w:rsidRDefault="00522225" w:rsidP="00125C71">
      <w:pPr>
        <w:suppressLineNumbers/>
        <w:suppressAutoHyphens/>
        <w:kinsoku w:val="0"/>
        <w:overflowPunct w:val="0"/>
        <w:autoSpaceDE w:val="0"/>
        <w:autoSpaceDN w:val="0"/>
        <w:jc w:val="left"/>
        <w:rPr>
          <w:iCs/>
          <w:snapToGrid w:val="0"/>
          <w:kern w:val="22"/>
          <w:szCs w:val="18"/>
        </w:rPr>
      </w:pPr>
    </w:p>
    <w:p w:rsidR="00D67C7B" w:rsidRPr="00125C71" w:rsidRDefault="00D67C7B" w:rsidP="00125C71">
      <w:pPr>
        <w:suppressLineNumbers/>
        <w:suppressAutoHyphens/>
        <w:kinsoku w:val="0"/>
        <w:overflowPunct w:val="0"/>
        <w:autoSpaceDE w:val="0"/>
        <w:autoSpaceDN w:val="0"/>
        <w:jc w:val="left"/>
        <w:rPr>
          <w:iCs/>
          <w:snapToGrid w:val="0"/>
          <w:kern w:val="22"/>
          <w:szCs w:val="18"/>
        </w:rPr>
      </w:pPr>
      <w:r w:rsidRPr="00125C71">
        <w:rPr>
          <w:iCs/>
          <w:snapToGrid w:val="0"/>
          <w:kern w:val="22"/>
        </w:rPr>
        <w:br w:type="page"/>
      </w:r>
    </w:p>
    <w:p w:rsidR="00736BC2" w:rsidRPr="00125C71" w:rsidRDefault="008D17B6" w:rsidP="00125C71">
      <w:pPr>
        <w:pStyle w:val="Para1"/>
        <w:numPr>
          <w:ilvl w:val="0"/>
          <w:numId w:val="0"/>
        </w:numPr>
        <w:suppressLineNumbers/>
        <w:suppressAutoHyphens/>
        <w:kinsoku w:val="0"/>
        <w:overflowPunct w:val="0"/>
        <w:autoSpaceDE w:val="0"/>
        <w:autoSpaceDN w:val="0"/>
        <w:spacing w:before="0"/>
        <w:jc w:val="center"/>
        <w:rPr>
          <w:i/>
          <w:kern w:val="22"/>
        </w:rPr>
      </w:pPr>
      <w:r w:rsidRPr="00125C71">
        <w:rPr>
          <w:i/>
          <w:kern w:val="22"/>
        </w:rPr>
        <w:t>Annex I</w:t>
      </w:r>
    </w:p>
    <w:p w:rsidR="0037091F" w:rsidRPr="00125C71" w:rsidRDefault="002805EF" w:rsidP="00125C71">
      <w:pPr>
        <w:pStyle w:val="Heading1"/>
        <w:suppressLineNumbers/>
        <w:tabs>
          <w:tab w:val="clear" w:pos="720"/>
        </w:tabs>
        <w:suppressAutoHyphens/>
        <w:kinsoku w:val="0"/>
        <w:overflowPunct w:val="0"/>
        <w:autoSpaceDE w:val="0"/>
        <w:autoSpaceDN w:val="0"/>
        <w:spacing w:before="120"/>
        <w:rPr>
          <w:rFonts w:ascii="Times New Roman Bold" w:hAnsi="Times New Roman Bold" w:cs="Times New Roman Bold"/>
          <w:bCs/>
          <w:snapToGrid w:val="0"/>
          <w:kern w:val="22"/>
        </w:rPr>
      </w:pPr>
      <w:r w:rsidRPr="00125C71">
        <w:rPr>
          <w:rFonts w:ascii="Times New Roman Bold" w:hAnsi="Times New Roman Bold" w:cs="Times New Roman Bold"/>
          <w:bCs/>
          <w:snapToGrid w:val="0"/>
          <w:kern w:val="22"/>
        </w:rPr>
        <w:t xml:space="preserve">Updated plan of action 2018-2030 for the </w:t>
      </w:r>
      <w:r w:rsidR="008D17B6" w:rsidRPr="00125C71">
        <w:rPr>
          <w:rFonts w:ascii="Times New Roman Bold" w:hAnsi="Times New Roman Bold" w:cs="Times New Roman Bold"/>
          <w:bCs/>
          <w:snapToGrid w:val="0"/>
          <w:kern w:val="22"/>
        </w:rPr>
        <w:t>International Initiative on the Conservation and Sustainable Use of Pollinators</w:t>
      </w:r>
    </w:p>
    <w:p w:rsidR="00A859F1" w:rsidRPr="00125C71" w:rsidRDefault="00A859F1" w:rsidP="00125C71">
      <w:pPr>
        <w:pStyle w:val="Heading1"/>
        <w:suppressLineNumbers/>
        <w:tabs>
          <w:tab w:val="clear" w:pos="720"/>
        </w:tabs>
        <w:suppressAutoHyphens/>
        <w:kinsoku w:val="0"/>
        <w:overflowPunct w:val="0"/>
        <w:autoSpaceDE w:val="0"/>
        <w:autoSpaceDN w:val="0"/>
        <w:rPr>
          <w:snapToGrid w:val="0"/>
          <w:kern w:val="22"/>
        </w:rPr>
      </w:pPr>
      <w:r w:rsidRPr="00125C71">
        <w:rPr>
          <w:snapToGrid w:val="0"/>
          <w:kern w:val="22"/>
        </w:rPr>
        <w:t>Introduction</w:t>
      </w:r>
    </w:p>
    <w:p w:rsidR="0037510D" w:rsidRPr="00125C71" w:rsidRDefault="00A859F1" w:rsidP="00125C71">
      <w:pPr>
        <w:pStyle w:val="Para1"/>
        <w:numPr>
          <w:ilvl w:val="0"/>
          <w:numId w:val="0"/>
        </w:numPr>
        <w:suppressLineNumbers/>
        <w:suppressAutoHyphens/>
        <w:kinsoku w:val="0"/>
        <w:overflowPunct w:val="0"/>
        <w:autoSpaceDE w:val="0"/>
        <w:autoSpaceDN w:val="0"/>
        <w:rPr>
          <w:kern w:val="22"/>
        </w:rPr>
      </w:pPr>
      <w:r w:rsidRPr="00125C71">
        <w:rPr>
          <w:kern w:val="22"/>
        </w:rPr>
        <w:t>1.</w:t>
      </w:r>
      <w:r w:rsidR="00617EB1" w:rsidRPr="00125C71">
        <w:rPr>
          <w:kern w:val="22"/>
        </w:rPr>
        <w:tab/>
      </w:r>
      <w:r w:rsidR="002C7EE4" w:rsidRPr="003D4122">
        <w:rPr>
          <w:kern w:val="22"/>
        </w:rPr>
        <w:t>At its third meeting, in 1996, t</w:t>
      </w:r>
      <w:r w:rsidR="00872422" w:rsidRPr="00125C71">
        <w:rPr>
          <w:kern w:val="22"/>
        </w:rPr>
        <w:t xml:space="preserve">he Conference of the Parties to the Convention on Biological Diversity recognized the importance of pollinators, and the need to address the causes of their decline </w:t>
      </w:r>
      <w:r w:rsidR="0037510D" w:rsidRPr="00125C71">
        <w:rPr>
          <w:kern w:val="22"/>
        </w:rPr>
        <w:t>(decision</w:t>
      </w:r>
      <w:r w:rsidR="00761F18" w:rsidRPr="00125C71">
        <w:rPr>
          <w:kern w:val="22"/>
        </w:rPr>
        <w:t> </w:t>
      </w:r>
      <w:hyperlink r:id="rId17" w:history="1">
        <w:r w:rsidR="0037510D" w:rsidRPr="00125C71">
          <w:rPr>
            <w:rStyle w:val="Hyperlink"/>
            <w:kern w:val="22"/>
          </w:rPr>
          <w:t>III/11</w:t>
        </w:r>
      </w:hyperlink>
      <w:r w:rsidR="0037510D" w:rsidRPr="00125C71">
        <w:rPr>
          <w:kern w:val="22"/>
        </w:rPr>
        <w:t>).</w:t>
      </w:r>
      <w:r w:rsidR="00872422" w:rsidRPr="00125C71">
        <w:rPr>
          <w:kern w:val="22"/>
        </w:rPr>
        <w:t xml:space="preserve"> </w:t>
      </w:r>
      <w:r w:rsidR="007D7293" w:rsidRPr="003D4122">
        <w:rPr>
          <w:kern w:val="22"/>
        </w:rPr>
        <w:t>B</w:t>
      </w:r>
      <w:r w:rsidR="00872422" w:rsidRPr="00125C71">
        <w:rPr>
          <w:kern w:val="22"/>
        </w:rPr>
        <w:t xml:space="preserve">y decision V/5, </w:t>
      </w:r>
      <w:r w:rsidR="007D7293" w:rsidRPr="003D4122">
        <w:rPr>
          <w:kern w:val="22"/>
        </w:rPr>
        <w:t xml:space="preserve">The Conference of the Parties </w:t>
      </w:r>
      <w:r w:rsidR="00872422" w:rsidRPr="00125C71">
        <w:rPr>
          <w:kern w:val="22"/>
        </w:rPr>
        <w:t xml:space="preserve">decided to establish an International Initiative for the Conservation and Sustainable Use of Pollinators as a cross-cutting initiative within the programme of work on agricultural biodiversity to promote coordinated action worldwide and, subsequently, by decision VI/5, adopted a plan of action. </w:t>
      </w:r>
      <w:r w:rsidRPr="00125C71">
        <w:rPr>
          <w:kern w:val="22"/>
        </w:rPr>
        <w:t xml:space="preserve">The Food and Agriculture Organization of the United Nations (FAO) has been leading and facilitating the implementation of </w:t>
      </w:r>
      <w:r w:rsidR="0037510D" w:rsidRPr="00125C71">
        <w:rPr>
          <w:kern w:val="22"/>
        </w:rPr>
        <w:t>the plan of action</w:t>
      </w:r>
      <w:r w:rsidRPr="00125C71">
        <w:rPr>
          <w:kern w:val="22"/>
        </w:rPr>
        <w:t>.</w:t>
      </w:r>
    </w:p>
    <w:p w:rsidR="00A859F1" w:rsidRPr="00125C71" w:rsidRDefault="00A859F1" w:rsidP="00125C71">
      <w:pPr>
        <w:pStyle w:val="Para1"/>
        <w:numPr>
          <w:ilvl w:val="0"/>
          <w:numId w:val="0"/>
        </w:numPr>
        <w:suppressLineNumbers/>
        <w:suppressAutoHyphens/>
        <w:kinsoku w:val="0"/>
        <w:overflowPunct w:val="0"/>
        <w:autoSpaceDE w:val="0"/>
        <w:autoSpaceDN w:val="0"/>
        <w:rPr>
          <w:kern w:val="22"/>
          <w:lang w:eastAsia="de-DE"/>
        </w:rPr>
      </w:pPr>
      <w:r w:rsidRPr="003D4122">
        <w:rPr>
          <w:kern w:val="22"/>
        </w:rPr>
        <w:t>2.</w:t>
      </w:r>
      <w:r w:rsidRPr="003D4122">
        <w:rPr>
          <w:kern w:val="22"/>
        </w:rPr>
        <w:tab/>
        <w:t xml:space="preserve">The present plan of action </w:t>
      </w:r>
      <w:r w:rsidR="0037510D" w:rsidRPr="003D4122">
        <w:rPr>
          <w:kern w:val="22"/>
        </w:rPr>
        <w:t>h</w:t>
      </w:r>
      <w:r w:rsidRPr="003D4122">
        <w:rPr>
          <w:kern w:val="22"/>
        </w:rPr>
        <w:t xml:space="preserve">as </w:t>
      </w:r>
      <w:r w:rsidR="0037510D" w:rsidRPr="003D4122">
        <w:rPr>
          <w:kern w:val="22"/>
        </w:rPr>
        <w:t xml:space="preserve">been </w:t>
      </w:r>
      <w:r w:rsidRPr="003D4122">
        <w:rPr>
          <w:kern w:val="22"/>
        </w:rPr>
        <w:t>prepared jointly by FAO and the Secretariat</w:t>
      </w:r>
      <w:r w:rsidR="00761F18" w:rsidRPr="003D4122">
        <w:rPr>
          <w:kern w:val="22"/>
        </w:rPr>
        <w:t xml:space="preserve"> of the Convention on Biological Diversity</w:t>
      </w:r>
      <w:r w:rsidRPr="003D4122">
        <w:rPr>
          <w:kern w:val="22"/>
        </w:rPr>
        <w:t xml:space="preserve">, in consultation with </w:t>
      </w:r>
      <w:r w:rsidRPr="00125C71">
        <w:rPr>
          <w:iCs/>
          <w:kern w:val="22"/>
        </w:rPr>
        <w:t>other partners</w:t>
      </w:r>
      <w:r w:rsidR="0037510D" w:rsidRPr="00125C71">
        <w:rPr>
          <w:iCs/>
          <w:kern w:val="22"/>
        </w:rPr>
        <w:t xml:space="preserve"> and relevant experts, pursuant to </w:t>
      </w:r>
      <w:r w:rsidR="0037510D" w:rsidRPr="00125C71">
        <w:rPr>
          <w:kern w:val="22"/>
        </w:rPr>
        <w:t xml:space="preserve">decision </w:t>
      </w:r>
      <w:hyperlink r:id="rId18" w:history="1">
        <w:r w:rsidR="0037510D" w:rsidRPr="00125C71">
          <w:rPr>
            <w:rStyle w:val="Hyperlink"/>
            <w:kern w:val="22"/>
          </w:rPr>
          <w:t>XIII/15</w:t>
        </w:r>
      </w:hyperlink>
      <w:r w:rsidR="0037510D" w:rsidRPr="00125C71">
        <w:rPr>
          <w:kern w:val="22"/>
        </w:rPr>
        <w:t xml:space="preserve"> (para</w:t>
      </w:r>
      <w:r w:rsidR="00E80083" w:rsidRPr="003D4122">
        <w:rPr>
          <w:kern w:val="22"/>
        </w:rPr>
        <w:t>.</w:t>
      </w:r>
      <w:r w:rsidR="0037510D" w:rsidRPr="003D4122">
        <w:rPr>
          <w:kern w:val="22"/>
        </w:rPr>
        <w:t xml:space="preserve"> 10).</w:t>
      </w:r>
    </w:p>
    <w:p w:rsidR="00A859F1" w:rsidRPr="00125C71" w:rsidRDefault="00CE661B" w:rsidP="00125C71">
      <w:pPr>
        <w:pStyle w:val="Heading1"/>
        <w:suppressLineNumbers/>
        <w:tabs>
          <w:tab w:val="clear" w:pos="720"/>
          <w:tab w:val="left" w:pos="360"/>
        </w:tabs>
        <w:suppressAutoHyphens/>
        <w:kinsoku w:val="0"/>
        <w:overflowPunct w:val="0"/>
        <w:autoSpaceDE w:val="0"/>
        <w:autoSpaceDN w:val="0"/>
        <w:spacing w:before="120"/>
        <w:rPr>
          <w:snapToGrid w:val="0"/>
          <w:kern w:val="22"/>
        </w:rPr>
      </w:pPr>
      <w:r w:rsidRPr="00125C71">
        <w:rPr>
          <w:snapToGrid w:val="0"/>
          <w:kern w:val="22"/>
        </w:rPr>
        <w:t>I.</w:t>
      </w:r>
      <w:r w:rsidRPr="00125C71">
        <w:rPr>
          <w:snapToGrid w:val="0"/>
          <w:kern w:val="22"/>
        </w:rPr>
        <w:tab/>
      </w:r>
      <w:r w:rsidR="00A859F1" w:rsidRPr="00125C71">
        <w:rPr>
          <w:snapToGrid w:val="0"/>
          <w:kern w:val="22"/>
        </w:rPr>
        <w:t>Objectives</w:t>
      </w:r>
      <w:r w:rsidR="00DD6A4B" w:rsidRPr="003D4122">
        <w:rPr>
          <w:snapToGrid w:val="0"/>
          <w:kern w:val="22"/>
        </w:rPr>
        <w:t>,</w:t>
      </w:r>
      <w:r w:rsidR="00A859F1" w:rsidRPr="00125C71">
        <w:rPr>
          <w:snapToGrid w:val="0"/>
          <w:kern w:val="22"/>
        </w:rPr>
        <w:t xml:space="preserve"> purpose</w:t>
      </w:r>
      <w:r w:rsidR="00772D06" w:rsidRPr="00125C71">
        <w:rPr>
          <w:snapToGrid w:val="0"/>
          <w:kern w:val="22"/>
        </w:rPr>
        <w:t xml:space="preserve"> and SCOPE</w:t>
      </w:r>
    </w:p>
    <w:p w:rsidR="00A859F1" w:rsidRPr="00125C71" w:rsidRDefault="00CE661B" w:rsidP="00125C71">
      <w:pPr>
        <w:suppressLineNumbers/>
        <w:suppressAutoHyphens/>
        <w:kinsoku w:val="0"/>
        <w:overflowPunct w:val="0"/>
        <w:autoSpaceDE w:val="0"/>
        <w:autoSpaceDN w:val="0"/>
        <w:spacing w:before="120" w:after="120"/>
        <w:rPr>
          <w:snapToGrid w:val="0"/>
          <w:kern w:val="22"/>
          <w:lang w:eastAsia="de-DE"/>
        </w:rPr>
      </w:pPr>
      <w:r w:rsidRPr="00125C71">
        <w:rPr>
          <w:snapToGrid w:val="0"/>
          <w:kern w:val="22"/>
        </w:rPr>
        <w:t>3</w:t>
      </w:r>
      <w:r w:rsidR="00A859F1" w:rsidRPr="00125C71">
        <w:rPr>
          <w:snapToGrid w:val="0"/>
          <w:kern w:val="22"/>
        </w:rPr>
        <w:t>.</w:t>
      </w:r>
      <w:r w:rsidR="00A859F1" w:rsidRPr="00125C71">
        <w:rPr>
          <w:snapToGrid w:val="0"/>
          <w:kern w:val="22"/>
        </w:rPr>
        <w:tab/>
        <w:t xml:space="preserve">The overall objective of this plan of action is to promote coordinated action worldwide to safeguard wild and managed pollinators and promote the sustainable use of pollination services, which is a recognized vital ecosystem service for agriculture </w:t>
      </w:r>
      <w:r w:rsidR="00C04AAF" w:rsidRPr="003D4122">
        <w:rPr>
          <w:snapToGrid w:val="0"/>
          <w:kern w:val="22"/>
        </w:rPr>
        <w:t>and</w:t>
      </w:r>
      <w:r w:rsidR="00A859F1" w:rsidRPr="00125C71">
        <w:rPr>
          <w:snapToGrid w:val="0"/>
          <w:kern w:val="22"/>
        </w:rPr>
        <w:t xml:space="preserve"> for the functioning and health of ecosystems.</w:t>
      </w:r>
    </w:p>
    <w:p w:rsidR="00A859F1" w:rsidRPr="00125C71" w:rsidRDefault="00CE661B" w:rsidP="00125C71">
      <w:pPr>
        <w:suppressLineNumbers/>
        <w:suppressAutoHyphens/>
        <w:kinsoku w:val="0"/>
        <w:overflowPunct w:val="0"/>
        <w:autoSpaceDE w:val="0"/>
        <w:autoSpaceDN w:val="0"/>
        <w:spacing w:before="120" w:after="120"/>
        <w:rPr>
          <w:snapToGrid w:val="0"/>
          <w:kern w:val="22"/>
        </w:rPr>
      </w:pPr>
      <w:r w:rsidRPr="00125C71">
        <w:rPr>
          <w:snapToGrid w:val="0"/>
          <w:kern w:val="22"/>
          <w:lang w:eastAsia="de-CH"/>
        </w:rPr>
        <w:t>4</w:t>
      </w:r>
      <w:r w:rsidR="00A859F1" w:rsidRPr="00125C71">
        <w:rPr>
          <w:snapToGrid w:val="0"/>
          <w:kern w:val="22"/>
          <w:lang w:eastAsia="de-CH"/>
        </w:rPr>
        <w:t>.</w:t>
      </w:r>
      <w:r w:rsidR="00A859F1" w:rsidRPr="00125C71">
        <w:rPr>
          <w:snapToGrid w:val="0"/>
          <w:kern w:val="22"/>
          <w:lang w:eastAsia="de-CH"/>
        </w:rPr>
        <w:tab/>
        <w:t xml:space="preserve">The purpose of </w:t>
      </w:r>
      <w:r w:rsidR="00E64F70" w:rsidRPr="003D4122">
        <w:rPr>
          <w:snapToGrid w:val="0"/>
          <w:kern w:val="22"/>
          <w:lang w:eastAsia="de-CH"/>
        </w:rPr>
        <w:t>this</w:t>
      </w:r>
      <w:r w:rsidR="00A859F1" w:rsidRPr="00125C71">
        <w:rPr>
          <w:snapToGrid w:val="0"/>
          <w:kern w:val="22"/>
          <w:lang w:eastAsia="de-CH"/>
        </w:rPr>
        <w:t xml:space="preserve"> plan of action is to help Parties, other Governments, relevant organizations and initiatives to implement </w:t>
      </w:r>
      <w:r w:rsidR="00E80083" w:rsidRPr="00125C71">
        <w:rPr>
          <w:snapToGrid w:val="0"/>
          <w:kern w:val="22"/>
          <w:lang w:eastAsia="de-CH"/>
        </w:rPr>
        <w:t>d</w:t>
      </w:r>
      <w:r w:rsidR="00A859F1" w:rsidRPr="00125C71">
        <w:rPr>
          <w:snapToGrid w:val="0"/>
          <w:kern w:val="22"/>
          <w:lang w:eastAsia="de-CH"/>
        </w:rPr>
        <w:t>ecision XIII/15</w:t>
      </w:r>
      <w:r w:rsidR="00FA061A" w:rsidRPr="00125C71">
        <w:rPr>
          <w:snapToGrid w:val="0"/>
          <w:kern w:val="22"/>
          <w:lang w:eastAsia="de-CH"/>
        </w:rPr>
        <w:t>,</w:t>
      </w:r>
      <w:r w:rsidR="00A859F1" w:rsidRPr="00125C71">
        <w:rPr>
          <w:snapToGrid w:val="0"/>
          <w:kern w:val="22"/>
          <w:lang w:eastAsia="de-CH"/>
        </w:rPr>
        <w:t xml:space="preserve"> in alignment with the Strategic Plan for Biodiversity 2011-2020 and its Aichi Biodiversity Targets </w:t>
      </w:r>
      <w:r w:rsidR="00A859F1" w:rsidRPr="00125C71">
        <w:rPr>
          <w:snapToGrid w:val="0"/>
          <w:kern w:val="22"/>
        </w:rPr>
        <w:t>and the 2050 Vision for Biodiversity</w:t>
      </w:r>
      <w:r w:rsidR="00A859F1" w:rsidRPr="00125C71">
        <w:rPr>
          <w:snapToGrid w:val="0"/>
          <w:kern w:val="22"/>
          <w:lang w:eastAsia="de-CH"/>
        </w:rPr>
        <w:t xml:space="preserve">, the FAO Strategic Framework 2010-2019, </w:t>
      </w:r>
      <w:r w:rsidR="0037510D" w:rsidRPr="00125C71">
        <w:rPr>
          <w:snapToGrid w:val="0"/>
          <w:kern w:val="22"/>
          <w:lang w:eastAsia="de-CH"/>
        </w:rPr>
        <w:t xml:space="preserve">and relevant successor frameworks, </w:t>
      </w:r>
      <w:r w:rsidR="00A859F1" w:rsidRPr="00125C71">
        <w:rPr>
          <w:snapToGrid w:val="0"/>
          <w:kern w:val="22"/>
          <w:lang w:eastAsia="de-CH"/>
        </w:rPr>
        <w:t>and the 2030 Agenda</w:t>
      </w:r>
      <w:r w:rsidR="00A859F1" w:rsidRPr="00125C71">
        <w:rPr>
          <w:snapToGrid w:val="0"/>
          <w:kern w:val="22"/>
        </w:rPr>
        <w:t xml:space="preserve"> for Sustainable Development</w:t>
      </w:r>
      <w:r w:rsidR="004058D6" w:rsidRPr="003D4122">
        <w:rPr>
          <w:snapToGrid w:val="0"/>
          <w:kern w:val="22"/>
        </w:rPr>
        <w:t>,</w:t>
      </w:r>
      <w:r w:rsidR="00A859F1" w:rsidRPr="00125C71">
        <w:rPr>
          <w:snapToGrid w:val="0"/>
          <w:kern w:val="22"/>
        </w:rPr>
        <w:t xml:space="preserve"> </w:t>
      </w:r>
      <w:r w:rsidR="004058D6" w:rsidRPr="003D4122">
        <w:rPr>
          <w:snapToGrid w:val="0"/>
          <w:kern w:val="22"/>
        </w:rPr>
        <w:t xml:space="preserve">including </w:t>
      </w:r>
      <w:r w:rsidR="00A859F1" w:rsidRPr="00125C71">
        <w:rPr>
          <w:snapToGrid w:val="0"/>
          <w:kern w:val="22"/>
        </w:rPr>
        <w:t xml:space="preserve">the Sustainable </w:t>
      </w:r>
      <w:r w:rsidR="00A859F1" w:rsidRPr="00125C71">
        <w:rPr>
          <w:snapToGrid w:val="0"/>
          <w:kern w:val="22"/>
          <w:lang w:eastAsia="de-CH"/>
        </w:rPr>
        <w:t>Development</w:t>
      </w:r>
      <w:r w:rsidR="00A859F1" w:rsidRPr="00125C71">
        <w:rPr>
          <w:snapToGrid w:val="0"/>
          <w:kern w:val="22"/>
        </w:rPr>
        <w:t xml:space="preserve"> Goals</w:t>
      </w:r>
      <w:r w:rsidR="00A859F1" w:rsidRPr="00125C71">
        <w:rPr>
          <w:snapToGrid w:val="0"/>
          <w:kern w:val="22"/>
          <w:lang w:eastAsia="de-DE"/>
        </w:rPr>
        <w:t>.</w:t>
      </w:r>
    </w:p>
    <w:p w:rsidR="00A859F1" w:rsidRPr="00125C71" w:rsidRDefault="00CE661B" w:rsidP="00125C71">
      <w:pPr>
        <w:suppressLineNumbers/>
        <w:suppressAutoHyphens/>
        <w:kinsoku w:val="0"/>
        <w:overflowPunct w:val="0"/>
        <w:autoSpaceDE w:val="0"/>
        <w:autoSpaceDN w:val="0"/>
        <w:spacing w:before="120" w:after="120"/>
        <w:rPr>
          <w:snapToGrid w:val="0"/>
          <w:kern w:val="22"/>
          <w:lang w:eastAsia="de-CH"/>
        </w:rPr>
      </w:pPr>
      <w:r w:rsidRPr="00125C71">
        <w:rPr>
          <w:snapToGrid w:val="0"/>
          <w:kern w:val="22"/>
        </w:rPr>
        <w:t>5</w:t>
      </w:r>
      <w:r w:rsidR="00A859F1" w:rsidRPr="00125C71">
        <w:rPr>
          <w:snapToGrid w:val="0"/>
          <w:kern w:val="22"/>
        </w:rPr>
        <w:t>.</w:t>
      </w:r>
      <w:r w:rsidR="00A859F1" w:rsidRPr="00125C71">
        <w:rPr>
          <w:snapToGrid w:val="0"/>
          <w:kern w:val="22"/>
        </w:rPr>
        <w:tab/>
        <w:t xml:space="preserve">The </w:t>
      </w:r>
      <w:r w:rsidR="00CE6681" w:rsidRPr="00125C71">
        <w:rPr>
          <w:snapToGrid w:val="0"/>
          <w:kern w:val="22"/>
        </w:rPr>
        <w:t xml:space="preserve">operational </w:t>
      </w:r>
      <w:r w:rsidR="00A859F1" w:rsidRPr="00125C71">
        <w:rPr>
          <w:snapToGrid w:val="0"/>
          <w:kern w:val="22"/>
        </w:rPr>
        <w:t xml:space="preserve">objectives of this </w:t>
      </w:r>
      <w:r w:rsidR="00AE678A" w:rsidRPr="003D4122">
        <w:rPr>
          <w:snapToGrid w:val="0"/>
          <w:kern w:val="22"/>
        </w:rPr>
        <w:t xml:space="preserve">plan of </w:t>
      </w:r>
      <w:r w:rsidR="00A859F1" w:rsidRPr="00125C71">
        <w:rPr>
          <w:snapToGrid w:val="0"/>
          <w:kern w:val="22"/>
        </w:rPr>
        <w:t xml:space="preserve">action are to support Parties, </w:t>
      </w:r>
      <w:r w:rsidR="00A859F1" w:rsidRPr="00125C71">
        <w:rPr>
          <w:snapToGrid w:val="0"/>
          <w:kern w:val="22"/>
          <w:lang w:eastAsia="de-CH"/>
        </w:rPr>
        <w:t>other Governments, relevant organizations and initiatives:</w:t>
      </w:r>
    </w:p>
    <w:p w:rsidR="00A859F1" w:rsidRPr="00125C71" w:rsidRDefault="00303963" w:rsidP="00125C71">
      <w:pPr>
        <w:pStyle w:val="ListParagraph"/>
        <w:numPr>
          <w:ilvl w:val="0"/>
          <w:numId w:val="40"/>
        </w:numPr>
        <w:suppressLineNumbers/>
        <w:suppressAutoHyphens/>
        <w:kinsoku w:val="0"/>
        <w:overflowPunct w:val="0"/>
        <w:autoSpaceDE w:val="0"/>
        <w:autoSpaceDN w:val="0"/>
        <w:snapToGrid w:val="0"/>
        <w:spacing w:before="120" w:after="120"/>
        <w:ind w:left="0" w:firstLine="720"/>
        <w:contextualSpacing w:val="0"/>
        <w:rPr>
          <w:snapToGrid w:val="0"/>
          <w:kern w:val="22"/>
        </w:rPr>
      </w:pPr>
      <w:r w:rsidRPr="003D4122">
        <w:rPr>
          <w:snapToGrid w:val="0"/>
          <w:kern w:val="22"/>
        </w:rPr>
        <w:t xml:space="preserve">In </w:t>
      </w:r>
      <w:r w:rsidR="002E29BB" w:rsidRPr="00125C71">
        <w:rPr>
          <w:snapToGrid w:val="0"/>
          <w:kern w:val="22"/>
        </w:rPr>
        <w:t>implementing</w:t>
      </w:r>
      <w:r w:rsidR="00E13868" w:rsidRPr="003D4122">
        <w:rPr>
          <w:snapToGrid w:val="0"/>
          <w:kern w:val="22"/>
        </w:rPr>
        <w:t xml:space="preserve"> coherent and comprehensive policies for the conservation and sustainable use of pollinators </w:t>
      </w:r>
      <w:r w:rsidR="00CA77E3" w:rsidRPr="003D4122">
        <w:rPr>
          <w:snapToGrid w:val="0"/>
          <w:kern w:val="22"/>
        </w:rPr>
        <w:t xml:space="preserve">at the </w:t>
      </w:r>
      <w:r w:rsidR="00E13868" w:rsidRPr="003D4122">
        <w:rPr>
          <w:snapToGrid w:val="0"/>
          <w:kern w:val="22"/>
        </w:rPr>
        <w:t xml:space="preserve">local, subnational, national, regional and global levels, and </w:t>
      </w:r>
      <w:r w:rsidR="002E29BB" w:rsidRPr="003D4122">
        <w:rPr>
          <w:snapToGrid w:val="0"/>
          <w:kern w:val="22"/>
        </w:rPr>
        <w:t>promoting</w:t>
      </w:r>
      <w:r w:rsidR="00E13868" w:rsidRPr="003D4122">
        <w:rPr>
          <w:snapToGrid w:val="0"/>
          <w:kern w:val="22"/>
        </w:rPr>
        <w:t xml:space="preserve"> their integration into sectoral and cross-sectoral plans, programmes and strategies</w:t>
      </w:r>
      <w:r w:rsidR="00A859F1" w:rsidRPr="00125C71">
        <w:rPr>
          <w:snapToGrid w:val="0"/>
          <w:kern w:val="22"/>
        </w:rPr>
        <w:t>;</w:t>
      </w:r>
    </w:p>
    <w:p w:rsidR="00A859F1" w:rsidRPr="00125C71" w:rsidRDefault="00303963" w:rsidP="00125C71">
      <w:pPr>
        <w:pStyle w:val="ListParagraph"/>
        <w:numPr>
          <w:ilvl w:val="0"/>
          <w:numId w:val="40"/>
        </w:numPr>
        <w:suppressLineNumbers/>
        <w:suppressAutoHyphens/>
        <w:kinsoku w:val="0"/>
        <w:overflowPunct w:val="0"/>
        <w:autoSpaceDE w:val="0"/>
        <w:autoSpaceDN w:val="0"/>
        <w:snapToGrid w:val="0"/>
        <w:spacing w:before="120" w:after="120"/>
        <w:ind w:left="0" w:firstLine="720"/>
        <w:contextualSpacing w:val="0"/>
        <w:rPr>
          <w:snapToGrid w:val="0"/>
          <w:kern w:val="22"/>
        </w:rPr>
      </w:pPr>
      <w:r w:rsidRPr="003D4122">
        <w:rPr>
          <w:snapToGrid w:val="0"/>
          <w:kern w:val="22"/>
        </w:rPr>
        <w:t xml:space="preserve">In reinforcing </w:t>
      </w:r>
      <w:r w:rsidR="00805D39" w:rsidRPr="00125C71">
        <w:rPr>
          <w:snapToGrid w:val="0"/>
          <w:kern w:val="22"/>
        </w:rPr>
        <w:t>and implementing</w:t>
      </w:r>
      <w:r w:rsidR="00E13868" w:rsidRPr="00125C71">
        <w:rPr>
          <w:snapToGrid w:val="0"/>
          <w:kern w:val="22"/>
        </w:rPr>
        <w:t xml:space="preserve"> management practices that </w:t>
      </w:r>
      <w:r w:rsidR="00E13868" w:rsidRPr="00125C71">
        <w:rPr>
          <w:snapToGrid w:val="0"/>
          <w:kern w:val="22"/>
          <w:lang w:eastAsia="de-DE"/>
        </w:rPr>
        <w:t>maintain healthy pollinator communities</w:t>
      </w:r>
      <w:r w:rsidR="00E13868" w:rsidRPr="00125C71">
        <w:rPr>
          <w:snapToGrid w:val="0"/>
          <w:kern w:val="22"/>
        </w:rPr>
        <w:t>, and enable farmers, beekeepers, foresters, land managers and urban communities to harness the benefits of pollination services for their productivity and livelihoods</w:t>
      </w:r>
      <w:r w:rsidR="00A859F1" w:rsidRPr="00125C71">
        <w:rPr>
          <w:snapToGrid w:val="0"/>
          <w:kern w:val="22"/>
        </w:rPr>
        <w:t>;</w:t>
      </w:r>
    </w:p>
    <w:p w:rsidR="00A859F1" w:rsidRPr="00125C71" w:rsidRDefault="00303963" w:rsidP="00125C71">
      <w:pPr>
        <w:pStyle w:val="ListParagraph"/>
        <w:numPr>
          <w:ilvl w:val="0"/>
          <w:numId w:val="40"/>
        </w:numPr>
        <w:suppressLineNumbers/>
        <w:suppressAutoHyphens/>
        <w:kinsoku w:val="0"/>
        <w:overflowPunct w:val="0"/>
        <w:autoSpaceDE w:val="0"/>
        <w:autoSpaceDN w:val="0"/>
        <w:snapToGrid w:val="0"/>
        <w:spacing w:before="120" w:after="120"/>
        <w:ind w:left="0" w:firstLine="720"/>
        <w:contextualSpacing w:val="0"/>
        <w:rPr>
          <w:snapToGrid w:val="0"/>
          <w:kern w:val="22"/>
        </w:rPr>
      </w:pPr>
      <w:r w:rsidRPr="003D4122">
        <w:rPr>
          <w:snapToGrid w:val="0"/>
          <w:kern w:val="22"/>
        </w:rPr>
        <w:t>In promoting</w:t>
      </w:r>
      <w:r w:rsidR="00E13868" w:rsidRPr="003D4122">
        <w:rPr>
          <w:snapToGrid w:val="0"/>
          <w:kern w:val="22"/>
        </w:rPr>
        <w:t xml:space="preserve"> education and awareness in the public and private sectors of the value of pollinators and their habitats</w:t>
      </w:r>
      <w:r w:rsidR="008D0CFC" w:rsidRPr="003D4122">
        <w:rPr>
          <w:snapToGrid w:val="0"/>
          <w:kern w:val="22"/>
        </w:rPr>
        <w:t>, in improving</w:t>
      </w:r>
      <w:r w:rsidR="00E13868" w:rsidRPr="003D4122">
        <w:rPr>
          <w:snapToGrid w:val="0"/>
          <w:kern w:val="22"/>
        </w:rPr>
        <w:t xml:space="preserve"> valuation tools for decision</w:t>
      </w:r>
      <w:r w:rsidR="00761F18" w:rsidRPr="00125C71">
        <w:rPr>
          <w:snapToGrid w:val="0"/>
          <w:kern w:val="22"/>
        </w:rPr>
        <w:t>-</w:t>
      </w:r>
      <w:r w:rsidR="00E13868" w:rsidRPr="00125C71">
        <w:rPr>
          <w:snapToGrid w:val="0"/>
          <w:kern w:val="22"/>
        </w:rPr>
        <w:t>making</w:t>
      </w:r>
      <w:r w:rsidR="008D0CFC" w:rsidRPr="003D4122">
        <w:rPr>
          <w:snapToGrid w:val="0"/>
          <w:kern w:val="22"/>
        </w:rPr>
        <w:t>,</w:t>
      </w:r>
      <w:r w:rsidR="00E13868" w:rsidRPr="00125C71">
        <w:rPr>
          <w:snapToGrid w:val="0"/>
          <w:kern w:val="22"/>
        </w:rPr>
        <w:t xml:space="preserve"> and </w:t>
      </w:r>
      <w:r w:rsidR="008D0CFC" w:rsidRPr="003D4122">
        <w:rPr>
          <w:snapToGrid w:val="0"/>
          <w:kern w:val="22"/>
        </w:rPr>
        <w:t>in providing</w:t>
      </w:r>
      <w:r w:rsidR="00E13868" w:rsidRPr="00125C71">
        <w:rPr>
          <w:snapToGrid w:val="0"/>
          <w:kern w:val="22"/>
        </w:rPr>
        <w:t xml:space="preserve"> practical actions to reduce and prevent pollinator decline</w:t>
      </w:r>
      <w:r w:rsidR="00A859F1" w:rsidRPr="00125C71">
        <w:rPr>
          <w:snapToGrid w:val="0"/>
          <w:kern w:val="22"/>
        </w:rPr>
        <w:t>;</w:t>
      </w:r>
    </w:p>
    <w:p w:rsidR="00772D06" w:rsidRPr="00125C71" w:rsidRDefault="00303963" w:rsidP="00125C71">
      <w:pPr>
        <w:pStyle w:val="ListParagraph"/>
        <w:numPr>
          <w:ilvl w:val="0"/>
          <w:numId w:val="40"/>
        </w:numPr>
        <w:suppressLineNumbers/>
        <w:suppressAutoHyphens/>
        <w:kinsoku w:val="0"/>
        <w:overflowPunct w:val="0"/>
        <w:autoSpaceDE w:val="0"/>
        <w:autoSpaceDN w:val="0"/>
        <w:snapToGrid w:val="0"/>
        <w:spacing w:before="120" w:after="120"/>
        <w:ind w:left="0" w:firstLine="720"/>
        <w:contextualSpacing w:val="0"/>
        <w:rPr>
          <w:snapToGrid w:val="0"/>
          <w:kern w:val="22"/>
        </w:rPr>
      </w:pPr>
      <w:r w:rsidRPr="003D4122">
        <w:rPr>
          <w:snapToGrid w:val="0"/>
          <w:kern w:val="22"/>
        </w:rPr>
        <w:t>In monitoring</w:t>
      </w:r>
      <w:r w:rsidRPr="00125C71">
        <w:rPr>
          <w:snapToGrid w:val="0"/>
          <w:kern w:val="22"/>
        </w:rPr>
        <w:t xml:space="preserve"> and assessing</w:t>
      </w:r>
      <w:r w:rsidR="00E13868" w:rsidRPr="00125C71">
        <w:rPr>
          <w:snapToGrid w:val="0"/>
          <w:kern w:val="22"/>
          <w:lang w:eastAsia="de-DE"/>
        </w:rPr>
        <w:t xml:space="preserve"> the status and trends of pollinators, pollination and their habitats in all regions and to address gaps in knowledge, including by fostering relevant research.</w:t>
      </w:r>
    </w:p>
    <w:p w:rsidR="00772D06" w:rsidRPr="00125C71" w:rsidRDefault="00CE661B" w:rsidP="00125C71">
      <w:pPr>
        <w:suppressLineNumbers/>
        <w:suppressAutoHyphens/>
        <w:kinsoku w:val="0"/>
        <w:overflowPunct w:val="0"/>
        <w:autoSpaceDE w:val="0"/>
        <w:autoSpaceDN w:val="0"/>
        <w:rPr>
          <w:snapToGrid w:val="0"/>
          <w:kern w:val="22"/>
        </w:rPr>
      </w:pPr>
      <w:r w:rsidRPr="00125C71">
        <w:rPr>
          <w:snapToGrid w:val="0"/>
          <w:kern w:val="22"/>
        </w:rPr>
        <w:t>6</w:t>
      </w:r>
      <w:r w:rsidR="00772D06" w:rsidRPr="00125C71">
        <w:rPr>
          <w:snapToGrid w:val="0"/>
          <w:kern w:val="22"/>
        </w:rPr>
        <w:t>.</w:t>
      </w:r>
      <w:r w:rsidR="00772D06" w:rsidRPr="00125C71">
        <w:rPr>
          <w:snapToGrid w:val="0"/>
          <w:kern w:val="22"/>
        </w:rPr>
        <w:tab/>
        <w:t xml:space="preserve">The </w:t>
      </w:r>
      <w:r w:rsidR="0077749D" w:rsidRPr="003D4122">
        <w:rPr>
          <w:snapToGrid w:val="0"/>
          <w:kern w:val="22"/>
        </w:rPr>
        <w:t>plan of action</w:t>
      </w:r>
      <w:r w:rsidR="00772D06" w:rsidRPr="00125C71">
        <w:rPr>
          <w:snapToGrid w:val="0"/>
          <w:kern w:val="22"/>
        </w:rPr>
        <w:t xml:space="preserve"> </w:t>
      </w:r>
      <w:r w:rsidR="000262FB" w:rsidRPr="003D4122">
        <w:rPr>
          <w:snapToGrid w:val="0"/>
          <w:kern w:val="22"/>
        </w:rPr>
        <w:t>is aimed at</w:t>
      </w:r>
      <w:r w:rsidR="00772D06" w:rsidRPr="00125C71">
        <w:rPr>
          <w:snapToGrid w:val="0"/>
          <w:kern w:val="22"/>
        </w:rPr>
        <w:t xml:space="preserve"> facilitat</w:t>
      </w:r>
      <w:r w:rsidR="000262FB" w:rsidRPr="003D4122">
        <w:rPr>
          <w:snapToGrid w:val="0"/>
          <w:kern w:val="22"/>
        </w:rPr>
        <w:t>ing</w:t>
      </w:r>
      <w:r w:rsidR="00772D06" w:rsidRPr="00125C71">
        <w:rPr>
          <w:snapToGrid w:val="0"/>
          <w:kern w:val="22"/>
        </w:rPr>
        <w:t xml:space="preserve"> the implementation of actions to safeguard and promot</w:t>
      </w:r>
      <w:r w:rsidR="000262FB" w:rsidRPr="003D4122">
        <w:rPr>
          <w:snapToGrid w:val="0"/>
          <w:kern w:val="22"/>
        </w:rPr>
        <w:t>ing</w:t>
      </w:r>
      <w:r w:rsidR="00772D06" w:rsidRPr="00125C71">
        <w:rPr>
          <w:snapToGrid w:val="0"/>
          <w:kern w:val="22"/>
        </w:rPr>
        <w:t xml:space="preserve"> pollinators and pollination services across agricultural landscapes and related ecosystems, including forests, grasslands, croplands, wetlands, savannas, coastal areas and urban environments. The activities can be applied at the regional, national, subnational and local levels.</w:t>
      </w:r>
    </w:p>
    <w:p w:rsidR="00A859F1" w:rsidRPr="00125C71" w:rsidRDefault="00CE661B" w:rsidP="00125C71">
      <w:pPr>
        <w:pStyle w:val="Heading1"/>
        <w:suppressLineNumbers/>
        <w:tabs>
          <w:tab w:val="clear" w:pos="720"/>
          <w:tab w:val="left" w:pos="360"/>
        </w:tabs>
        <w:suppressAutoHyphens/>
        <w:kinsoku w:val="0"/>
        <w:overflowPunct w:val="0"/>
        <w:autoSpaceDE w:val="0"/>
        <w:autoSpaceDN w:val="0"/>
        <w:spacing w:before="120"/>
        <w:rPr>
          <w:snapToGrid w:val="0"/>
          <w:kern w:val="22"/>
        </w:rPr>
      </w:pPr>
      <w:r w:rsidRPr="00125C71">
        <w:rPr>
          <w:snapToGrid w:val="0"/>
          <w:kern w:val="22"/>
        </w:rPr>
        <w:t>II.</w:t>
      </w:r>
      <w:r w:rsidRPr="00125C71">
        <w:rPr>
          <w:snapToGrid w:val="0"/>
          <w:kern w:val="22"/>
        </w:rPr>
        <w:tab/>
      </w:r>
      <w:r w:rsidR="00CE6681" w:rsidRPr="00125C71">
        <w:rPr>
          <w:snapToGrid w:val="0"/>
          <w:kern w:val="22"/>
        </w:rPr>
        <w:t>CONTEXT AND OVERALL</w:t>
      </w:r>
      <w:r w:rsidR="002876F0" w:rsidRPr="00125C71">
        <w:rPr>
          <w:snapToGrid w:val="0"/>
          <w:kern w:val="22"/>
        </w:rPr>
        <w:t xml:space="preserve"> RATIONALE</w:t>
      </w:r>
    </w:p>
    <w:p w:rsidR="00772D06" w:rsidRPr="00125C71" w:rsidRDefault="00CE661B" w:rsidP="00125C71">
      <w:pPr>
        <w:suppressLineNumbers/>
        <w:suppressAutoHyphens/>
        <w:kinsoku w:val="0"/>
        <w:overflowPunct w:val="0"/>
        <w:autoSpaceDE w:val="0"/>
        <w:autoSpaceDN w:val="0"/>
        <w:spacing w:before="120" w:after="120"/>
        <w:rPr>
          <w:snapToGrid w:val="0"/>
          <w:kern w:val="22"/>
          <w:lang w:eastAsia="de-DE"/>
        </w:rPr>
      </w:pPr>
      <w:r w:rsidRPr="00125C71">
        <w:rPr>
          <w:snapToGrid w:val="0"/>
          <w:kern w:val="22"/>
        </w:rPr>
        <w:t>7</w:t>
      </w:r>
      <w:r w:rsidR="00A859F1" w:rsidRPr="00125C71">
        <w:rPr>
          <w:snapToGrid w:val="0"/>
          <w:kern w:val="22"/>
        </w:rPr>
        <w:t>.</w:t>
      </w:r>
      <w:r w:rsidR="00A859F1" w:rsidRPr="00125C71">
        <w:rPr>
          <w:snapToGrid w:val="0"/>
          <w:kern w:val="22"/>
        </w:rPr>
        <w:tab/>
      </w:r>
      <w:r w:rsidR="002876F0" w:rsidRPr="00125C71">
        <w:rPr>
          <w:snapToGrid w:val="0"/>
          <w:kern w:val="22"/>
          <w:lang w:eastAsia="de-DE"/>
        </w:rPr>
        <w:t xml:space="preserve">Animal-mediated pollination is a regulating ecosystem service of vital importance for nature, agriculture, and human well-being. This service is provided by pollinators, namely by managed bees, wild bees, </w:t>
      </w:r>
      <w:r w:rsidR="00074C5B" w:rsidRPr="003D4122">
        <w:rPr>
          <w:snapToGrid w:val="0"/>
          <w:kern w:val="22"/>
          <w:lang w:eastAsia="de-DE"/>
        </w:rPr>
        <w:t xml:space="preserve">and </w:t>
      </w:r>
      <w:r w:rsidR="002876F0" w:rsidRPr="00125C71">
        <w:rPr>
          <w:snapToGrid w:val="0"/>
          <w:kern w:val="22"/>
          <w:lang w:eastAsia="de-DE"/>
        </w:rPr>
        <w:t>other insects</w:t>
      </w:r>
      <w:r w:rsidR="00074C5B" w:rsidRPr="003D4122">
        <w:rPr>
          <w:snapToGrid w:val="0"/>
          <w:kern w:val="22"/>
          <w:lang w:eastAsia="de-DE"/>
        </w:rPr>
        <w:t>,</w:t>
      </w:r>
      <w:r w:rsidR="002876F0" w:rsidRPr="00125C71">
        <w:rPr>
          <w:snapToGrid w:val="0"/>
          <w:kern w:val="22"/>
          <w:lang w:eastAsia="de-DE"/>
        </w:rPr>
        <w:t xml:space="preserve"> such as flies, moths, butterflies and beetles, as well as vertebrates</w:t>
      </w:r>
      <w:r w:rsidR="00074C5B" w:rsidRPr="003D4122">
        <w:rPr>
          <w:snapToGrid w:val="0"/>
          <w:kern w:val="22"/>
          <w:lang w:eastAsia="de-DE"/>
        </w:rPr>
        <w:t>,</w:t>
      </w:r>
      <w:r w:rsidR="002876F0" w:rsidRPr="00125C71">
        <w:rPr>
          <w:snapToGrid w:val="0"/>
          <w:kern w:val="22"/>
          <w:lang w:eastAsia="de-DE"/>
        </w:rPr>
        <w:t xml:space="preserve"> such as bats, birds and some primates. </w:t>
      </w:r>
      <w:r w:rsidR="002876F0" w:rsidRPr="00125C71">
        <w:rPr>
          <w:snapToGrid w:val="0"/>
          <w:kern w:val="22"/>
          <w:lang w:eastAsia="de-CH"/>
        </w:rPr>
        <w:t xml:space="preserve">The </w:t>
      </w:r>
      <w:r w:rsidR="002E5AC0" w:rsidRPr="003D4122">
        <w:rPr>
          <w:iCs/>
          <w:snapToGrid w:val="0"/>
          <w:kern w:val="22"/>
        </w:rPr>
        <w:t>assessment report on pollinators, pollination, and food production</w:t>
      </w:r>
      <w:r w:rsidR="002E5AC0" w:rsidRPr="003D4122">
        <w:rPr>
          <w:snapToGrid w:val="0"/>
          <w:kern w:val="22"/>
          <w:lang w:eastAsia="de-CH"/>
        </w:rPr>
        <w:t xml:space="preserve"> published by the </w:t>
      </w:r>
      <w:r w:rsidR="00761F18" w:rsidRPr="00125C71">
        <w:rPr>
          <w:snapToGrid w:val="0"/>
          <w:kern w:val="22"/>
          <w:lang w:eastAsia="de-CH"/>
        </w:rPr>
        <w:t>Intergovernmental Science-Policy Platform on Biodiversity and Ecosystem Services (</w:t>
      </w:r>
      <w:r w:rsidR="002876F0" w:rsidRPr="00125C71">
        <w:rPr>
          <w:iCs/>
          <w:snapToGrid w:val="0"/>
          <w:kern w:val="22"/>
        </w:rPr>
        <w:t>IPBES</w:t>
      </w:r>
      <w:r w:rsidR="00761F18" w:rsidRPr="00125C71">
        <w:rPr>
          <w:iCs/>
          <w:snapToGrid w:val="0"/>
          <w:kern w:val="22"/>
        </w:rPr>
        <w:t>)</w:t>
      </w:r>
      <w:r w:rsidR="002876F0" w:rsidRPr="00125C71">
        <w:rPr>
          <w:rStyle w:val="FootnoteReference"/>
          <w:snapToGrid w:val="0"/>
          <w:kern w:val="22"/>
          <w:lang w:eastAsia="de-DE"/>
        </w:rPr>
        <w:footnoteReference w:id="15"/>
      </w:r>
      <w:r w:rsidR="002876F0" w:rsidRPr="00125C71">
        <w:rPr>
          <w:rStyle w:val="FootnoteReference"/>
          <w:snapToGrid w:val="0"/>
          <w:kern w:val="22"/>
          <w:lang w:eastAsia="de-DE"/>
        </w:rPr>
        <w:t xml:space="preserve"> </w:t>
      </w:r>
      <w:r w:rsidR="002876F0" w:rsidRPr="00125C71">
        <w:rPr>
          <w:iCs/>
          <w:snapToGrid w:val="0"/>
          <w:kern w:val="22"/>
        </w:rPr>
        <w:t xml:space="preserve">underscores the role of pollinators in multiple respects. </w:t>
      </w:r>
      <w:r w:rsidR="002876F0" w:rsidRPr="00125C71">
        <w:rPr>
          <w:snapToGrid w:val="0"/>
          <w:kern w:val="22"/>
          <w:lang w:eastAsia="de-DE"/>
        </w:rPr>
        <w:t>Nearly 90</w:t>
      </w:r>
      <w:r w:rsidR="00D91C1C" w:rsidRPr="00125C71">
        <w:rPr>
          <w:snapToGrid w:val="0"/>
          <w:kern w:val="22"/>
          <w:lang w:eastAsia="de-DE"/>
        </w:rPr>
        <w:t xml:space="preserve"> per cent</w:t>
      </w:r>
      <w:r w:rsidR="002876F0" w:rsidRPr="00125C71">
        <w:rPr>
          <w:snapToGrid w:val="0"/>
          <w:kern w:val="22"/>
          <w:lang w:eastAsia="de-DE"/>
        </w:rPr>
        <w:t xml:space="preserve"> of the world’s wild flowering plant species depend, entirely or at least in part, on animal pollination. These plants are essential for the functioning of ecosystems </w:t>
      </w:r>
      <w:r w:rsidR="007F5F79" w:rsidRPr="003D4122">
        <w:rPr>
          <w:snapToGrid w:val="0"/>
          <w:kern w:val="22"/>
          <w:lang w:eastAsia="de-DE"/>
        </w:rPr>
        <w:t>by providing other species with</w:t>
      </w:r>
      <w:r w:rsidR="002876F0" w:rsidRPr="00125C71">
        <w:rPr>
          <w:snapToGrid w:val="0"/>
          <w:kern w:val="22"/>
          <w:lang w:eastAsia="de-DE"/>
        </w:rPr>
        <w:t xml:space="preserve"> food, habitat</w:t>
      </w:r>
      <w:r w:rsidR="006A18D5" w:rsidRPr="003D4122">
        <w:rPr>
          <w:snapToGrid w:val="0"/>
          <w:kern w:val="22"/>
          <w:lang w:eastAsia="de-DE"/>
        </w:rPr>
        <w:t>s</w:t>
      </w:r>
      <w:r w:rsidR="002876F0" w:rsidRPr="00125C71">
        <w:rPr>
          <w:snapToGrid w:val="0"/>
          <w:kern w:val="22"/>
          <w:lang w:eastAsia="de-DE"/>
        </w:rPr>
        <w:t xml:space="preserve"> and other resources. In </w:t>
      </w:r>
      <w:r w:rsidR="00617EB1" w:rsidRPr="00125C71">
        <w:rPr>
          <w:snapToGrid w:val="0"/>
          <w:kern w:val="22"/>
          <w:lang w:eastAsia="de-DE"/>
        </w:rPr>
        <w:t>addition,</w:t>
      </w:r>
      <w:r w:rsidR="002876F0" w:rsidRPr="00125C71">
        <w:rPr>
          <w:snapToGrid w:val="0"/>
          <w:kern w:val="22"/>
          <w:lang w:eastAsia="de-DE"/>
        </w:rPr>
        <w:t xml:space="preserve"> some self-pollinating crops</w:t>
      </w:r>
      <w:r w:rsidR="00F5703D" w:rsidRPr="003D4122">
        <w:rPr>
          <w:snapToGrid w:val="0"/>
          <w:kern w:val="22"/>
          <w:lang w:eastAsia="de-DE"/>
        </w:rPr>
        <w:t>,</w:t>
      </w:r>
      <w:r w:rsidR="002876F0" w:rsidRPr="00125C71">
        <w:rPr>
          <w:snapToGrid w:val="0"/>
          <w:kern w:val="22"/>
          <w:lang w:eastAsia="de-DE"/>
        </w:rPr>
        <w:t xml:space="preserve"> </w:t>
      </w:r>
      <w:r w:rsidR="00F5703D" w:rsidRPr="003D4122">
        <w:rPr>
          <w:snapToGrid w:val="0"/>
          <w:kern w:val="22"/>
          <w:lang w:eastAsia="de-DE"/>
        </w:rPr>
        <w:t xml:space="preserve">such as </w:t>
      </w:r>
      <w:r w:rsidR="002876F0" w:rsidRPr="00125C71">
        <w:rPr>
          <w:snapToGrid w:val="0"/>
          <w:kern w:val="22"/>
          <w:lang w:eastAsia="de-DE"/>
        </w:rPr>
        <w:t>soybean</w:t>
      </w:r>
      <w:r w:rsidR="00F5703D" w:rsidRPr="003D4122">
        <w:rPr>
          <w:snapToGrid w:val="0"/>
          <w:kern w:val="22"/>
          <w:lang w:eastAsia="de-DE"/>
        </w:rPr>
        <w:t>,</w:t>
      </w:r>
      <w:r w:rsidR="002876F0" w:rsidRPr="00125C71">
        <w:rPr>
          <w:snapToGrid w:val="0"/>
          <w:kern w:val="22"/>
          <w:lang w:eastAsia="de-DE"/>
        </w:rPr>
        <w:t xml:space="preserve"> can also benefit from enhanced productivity by animal pollinator</w:t>
      </w:r>
      <w:r w:rsidR="009D3888" w:rsidRPr="00125C71">
        <w:rPr>
          <w:snapToGrid w:val="0"/>
          <w:kern w:val="22"/>
          <w:lang w:eastAsia="de-DE"/>
        </w:rPr>
        <w:t>.</w:t>
      </w:r>
    </w:p>
    <w:p w:rsidR="002876F0" w:rsidRPr="00125C71" w:rsidRDefault="00CE661B" w:rsidP="00125C71">
      <w:pPr>
        <w:suppressLineNumbers/>
        <w:suppressAutoHyphens/>
        <w:kinsoku w:val="0"/>
        <w:overflowPunct w:val="0"/>
        <w:autoSpaceDE w:val="0"/>
        <w:autoSpaceDN w:val="0"/>
        <w:spacing w:before="120" w:after="120"/>
        <w:rPr>
          <w:snapToGrid w:val="0"/>
          <w:kern w:val="22"/>
          <w:lang w:eastAsia="de-DE"/>
        </w:rPr>
      </w:pPr>
      <w:r w:rsidRPr="00125C71">
        <w:rPr>
          <w:snapToGrid w:val="0"/>
          <w:kern w:val="22"/>
          <w:lang w:eastAsia="de-DE"/>
        </w:rPr>
        <w:t>8.</w:t>
      </w:r>
      <w:r w:rsidRPr="00125C71">
        <w:rPr>
          <w:snapToGrid w:val="0"/>
          <w:kern w:val="22"/>
          <w:lang w:eastAsia="de-DE"/>
        </w:rPr>
        <w:tab/>
      </w:r>
      <w:r w:rsidR="002876F0" w:rsidRPr="00125C71">
        <w:rPr>
          <w:snapToGrid w:val="0"/>
          <w:kern w:val="22"/>
          <w:lang w:eastAsia="de-DE"/>
        </w:rPr>
        <w:t xml:space="preserve">Strong declines of some pollinator taxa </w:t>
      </w:r>
      <w:r w:rsidR="00E8785F" w:rsidRPr="003D4122">
        <w:rPr>
          <w:snapToGrid w:val="0"/>
          <w:kern w:val="22"/>
          <w:lang w:eastAsia="de-DE"/>
        </w:rPr>
        <w:t xml:space="preserve">over </w:t>
      </w:r>
      <w:r w:rsidR="002876F0" w:rsidRPr="00125C71">
        <w:rPr>
          <w:snapToGrid w:val="0"/>
          <w:kern w:val="22"/>
          <w:lang w:eastAsia="de-DE"/>
        </w:rPr>
        <w:t xml:space="preserve">the last </w:t>
      </w:r>
      <w:r w:rsidR="00E8785F" w:rsidRPr="003D4122">
        <w:rPr>
          <w:snapToGrid w:val="0"/>
          <w:kern w:val="22"/>
          <w:lang w:eastAsia="de-DE"/>
        </w:rPr>
        <w:t xml:space="preserve">few </w:t>
      </w:r>
      <w:r w:rsidR="002876F0" w:rsidRPr="00125C71">
        <w:rPr>
          <w:snapToGrid w:val="0"/>
          <w:kern w:val="22"/>
          <w:lang w:eastAsia="de-DE"/>
        </w:rPr>
        <w:t xml:space="preserve">decades have been observed, although data on the status and trends of wild pollinators </w:t>
      </w:r>
      <w:r w:rsidR="00D91C1C" w:rsidRPr="00125C71">
        <w:rPr>
          <w:snapToGrid w:val="0"/>
          <w:kern w:val="22"/>
          <w:lang w:eastAsia="de-DE"/>
        </w:rPr>
        <w:t xml:space="preserve">is </w:t>
      </w:r>
      <w:r w:rsidR="002876F0" w:rsidRPr="00125C71">
        <w:rPr>
          <w:snapToGrid w:val="0"/>
          <w:kern w:val="22"/>
          <w:lang w:eastAsia="de-DE"/>
        </w:rPr>
        <w:t>limited, and largely restricted to some regions of Europe and the Americas. Risk assessments of the status of wild insect pollinators</w:t>
      </w:r>
      <w:r w:rsidR="00664B05" w:rsidRPr="003D4122">
        <w:rPr>
          <w:snapToGrid w:val="0"/>
          <w:kern w:val="22"/>
          <w:lang w:eastAsia="de-DE"/>
        </w:rPr>
        <w:t>,</w:t>
      </w:r>
      <w:r w:rsidR="002876F0" w:rsidRPr="00125C71">
        <w:rPr>
          <w:snapToGrid w:val="0"/>
          <w:kern w:val="22"/>
          <w:lang w:eastAsia="de-DE"/>
        </w:rPr>
        <w:t xml:space="preserve"> such as wild bees and butterflies</w:t>
      </w:r>
      <w:r w:rsidR="00664B05" w:rsidRPr="003D4122">
        <w:rPr>
          <w:snapToGrid w:val="0"/>
          <w:kern w:val="22"/>
          <w:lang w:eastAsia="de-DE"/>
        </w:rPr>
        <w:t>,</w:t>
      </w:r>
      <w:r w:rsidR="002876F0" w:rsidRPr="00125C71">
        <w:rPr>
          <w:snapToGrid w:val="0"/>
          <w:kern w:val="22"/>
          <w:lang w:eastAsia="de-DE"/>
        </w:rPr>
        <w:t xml:space="preserve"> are similarly geographically restricted but indicate high </w:t>
      </w:r>
      <w:r w:rsidR="00093DE2" w:rsidRPr="003D4122">
        <w:rPr>
          <w:snapToGrid w:val="0"/>
          <w:kern w:val="22"/>
          <w:lang w:eastAsia="de-DE"/>
        </w:rPr>
        <w:t xml:space="preserve">threat </w:t>
      </w:r>
      <w:r w:rsidR="002876F0" w:rsidRPr="00125C71">
        <w:rPr>
          <w:snapToGrid w:val="0"/>
          <w:kern w:val="22"/>
          <w:lang w:eastAsia="de-DE"/>
        </w:rPr>
        <w:t>levels</w:t>
      </w:r>
      <w:r w:rsidR="00093DE2" w:rsidRPr="003D4122">
        <w:rPr>
          <w:snapToGrid w:val="0"/>
          <w:kern w:val="22"/>
          <w:lang w:eastAsia="de-DE"/>
        </w:rPr>
        <w:t>,</w:t>
      </w:r>
      <w:r w:rsidR="002876F0" w:rsidRPr="00125C71">
        <w:rPr>
          <w:snapToGrid w:val="0"/>
          <w:kern w:val="22"/>
          <w:lang w:eastAsia="de-DE"/>
        </w:rPr>
        <w:t xml:space="preserve"> with proportions of threatened species often exceeding 40</w:t>
      </w:r>
      <w:r w:rsidR="00D91C1C" w:rsidRPr="00125C71">
        <w:rPr>
          <w:snapToGrid w:val="0"/>
          <w:kern w:val="22"/>
          <w:lang w:eastAsia="de-DE"/>
        </w:rPr>
        <w:t xml:space="preserve"> per cent</w:t>
      </w:r>
      <w:r w:rsidR="002876F0" w:rsidRPr="00125C71">
        <w:rPr>
          <w:snapToGrid w:val="0"/>
          <w:kern w:val="22"/>
          <w:lang w:eastAsia="de-DE"/>
        </w:rPr>
        <w:t>.</w:t>
      </w:r>
    </w:p>
    <w:p w:rsidR="002876F0" w:rsidRPr="00125C71" w:rsidRDefault="00CE661B" w:rsidP="00125C71">
      <w:pPr>
        <w:suppressLineNumbers/>
        <w:suppressAutoHyphens/>
        <w:kinsoku w:val="0"/>
        <w:overflowPunct w:val="0"/>
        <w:autoSpaceDE w:val="0"/>
        <w:autoSpaceDN w:val="0"/>
        <w:spacing w:before="120" w:after="120"/>
        <w:rPr>
          <w:snapToGrid w:val="0"/>
          <w:kern w:val="22"/>
          <w:lang w:eastAsia="de-DE"/>
        </w:rPr>
      </w:pPr>
      <w:r w:rsidRPr="00125C71">
        <w:rPr>
          <w:snapToGrid w:val="0"/>
          <w:kern w:val="22"/>
          <w:lang w:eastAsia="de-DE"/>
        </w:rPr>
        <w:t>9.</w:t>
      </w:r>
      <w:r w:rsidRPr="00125C71">
        <w:rPr>
          <w:snapToGrid w:val="0"/>
          <w:kern w:val="22"/>
          <w:lang w:eastAsia="de-DE"/>
        </w:rPr>
        <w:tab/>
      </w:r>
      <w:r w:rsidR="002876F0" w:rsidRPr="00125C71">
        <w:rPr>
          <w:snapToGrid w:val="0"/>
          <w:kern w:val="22"/>
          <w:lang w:eastAsia="de-DE"/>
        </w:rPr>
        <w:t>At the same time</w:t>
      </w:r>
      <w:r w:rsidR="00713BBA" w:rsidRPr="003D4122">
        <w:rPr>
          <w:snapToGrid w:val="0"/>
          <w:kern w:val="22"/>
          <w:lang w:eastAsia="de-DE"/>
        </w:rPr>
        <w:t>,</w:t>
      </w:r>
      <w:r w:rsidR="002876F0" w:rsidRPr="00125C71">
        <w:rPr>
          <w:snapToGrid w:val="0"/>
          <w:kern w:val="22"/>
          <w:lang w:eastAsia="de-DE"/>
        </w:rPr>
        <w:t xml:space="preserve"> as global agriculture has become increasingly pollinator-dependent, much of this dependence is linked to wild pollinators</w:t>
      </w:r>
      <w:r w:rsidR="00FA061A" w:rsidRPr="00125C71">
        <w:rPr>
          <w:snapToGrid w:val="0"/>
          <w:kern w:val="22"/>
          <w:lang w:eastAsia="de-DE"/>
        </w:rPr>
        <w:t>.</w:t>
      </w:r>
      <w:r w:rsidR="002876F0" w:rsidRPr="00125C71">
        <w:rPr>
          <w:rStyle w:val="FootnoteReference"/>
          <w:snapToGrid w:val="0"/>
          <w:kern w:val="22"/>
          <w:lang w:eastAsia="de-DE"/>
        </w:rPr>
        <w:footnoteReference w:id="16"/>
      </w:r>
      <w:r w:rsidR="002876F0" w:rsidRPr="00125C71">
        <w:rPr>
          <w:snapToGrid w:val="0"/>
          <w:kern w:val="22"/>
          <w:lang w:eastAsia="de-DE"/>
        </w:rPr>
        <w:t xml:space="preserve"> Beyond marketable products, pollinators provide non-monetary benefits for human well-being as sources of inspiration for arts and crafts, religion, traditions or recreational activities.</w:t>
      </w:r>
    </w:p>
    <w:p w:rsidR="002876F0" w:rsidRPr="00125C71" w:rsidRDefault="00CE661B" w:rsidP="00125C71">
      <w:pPr>
        <w:suppressLineNumbers/>
        <w:suppressAutoHyphens/>
        <w:kinsoku w:val="0"/>
        <w:overflowPunct w:val="0"/>
        <w:autoSpaceDE w:val="0"/>
        <w:autoSpaceDN w:val="0"/>
        <w:spacing w:before="120" w:after="120"/>
        <w:rPr>
          <w:snapToGrid w:val="0"/>
          <w:kern w:val="22"/>
          <w:lang w:eastAsia="de-DE"/>
        </w:rPr>
      </w:pPr>
      <w:r w:rsidRPr="00125C71">
        <w:rPr>
          <w:snapToGrid w:val="0"/>
          <w:kern w:val="22"/>
          <w:lang w:eastAsia="de-DE"/>
        </w:rPr>
        <w:t>10.</w:t>
      </w:r>
      <w:r w:rsidRPr="00125C71">
        <w:rPr>
          <w:snapToGrid w:val="0"/>
          <w:kern w:val="22"/>
          <w:lang w:eastAsia="de-DE"/>
        </w:rPr>
        <w:tab/>
      </w:r>
      <w:r w:rsidR="002876F0" w:rsidRPr="00125C71">
        <w:rPr>
          <w:snapToGrid w:val="0"/>
          <w:kern w:val="22"/>
          <w:lang w:eastAsia="de-DE"/>
        </w:rPr>
        <w:t xml:space="preserve">Many of the main direct drivers of pollinator loss have remained the same as originally identified by </w:t>
      </w:r>
      <w:r w:rsidR="00D91C1C" w:rsidRPr="00125C71">
        <w:rPr>
          <w:snapToGrid w:val="0"/>
          <w:kern w:val="22"/>
          <w:lang w:eastAsia="de-DE"/>
        </w:rPr>
        <w:t xml:space="preserve">the Convention on Biological Diversity </w:t>
      </w:r>
      <w:r w:rsidR="002876F0" w:rsidRPr="00125C71">
        <w:rPr>
          <w:snapToGrid w:val="0"/>
          <w:kern w:val="22"/>
          <w:lang w:eastAsia="de-DE"/>
        </w:rPr>
        <w:t>in its first decision on pollinators</w:t>
      </w:r>
      <w:r w:rsidR="00D91C1C" w:rsidRPr="00125C71">
        <w:rPr>
          <w:snapToGrid w:val="0"/>
          <w:kern w:val="22"/>
          <w:lang w:eastAsia="de-DE"/>
        </w:rPr>
        <w:t>:</w:t>
      </w:r>
      <w:r w:rsidR="002876F0" w:rsidRPr="00125C71">
        <w:rPr>
          <w:rStyle w:val="FootnoteReference"/>
          <w:snapToGrid w:val="0"/>
          <w:kern w:val="22"/>
          <w:lang w:eastAsia="de-DE"/>
        </w:rPr>
        <w:footnoteReference w:id="17"/>
      </w:r>
      <w:r w:rsidR="002876F0" w:rsidRPr="00125C71">
        <w:rPr>
          <w:snapToGrid w:val="0"/>
          <w:kern w:val="22"/>
          <w:lang w:eastAsia="de-DE"/>
        </w:rPr>
        <w:t xml:space="preserve"> habitat fragmentation and land use change, agricultural and industrial chemicals, parasites and diseases, and invasive alien species. In </w:t>
      </w:r>
      <w:r w:rsidR="00617EB1" w:rsidRPr="00125C71">
        <w:rPr>
          <w:snapToGrid w:val="0"/>
          <w:kern w:val="22"/>
          <w:lang w:eastAsia="de-DE"/>
        </w:rPr>
        <w:t>addition,</w:t>
      </w:r>
      <w:r w:rsidR="002876F0" w:rsidRPr="00125C71">
        <w:rPr>
          <w:snapToGrid w:val="0"/>
          <w:kern w:val="22"/>
          <w:lang w:eastAsia="de-DE"/>
        </w:rPr>
        <w:t xml:space="preserve"> the importance of other direct drivers</w:t>
      </w:r>
      <w:r w:rsidR="00E27C7E" w:rsidRPr="003D4122">
        <w:rPr>
          <w:snapToGrid w:val="0"/>
          <w:kern w:val="22"/>
          <w:lang w:eastAsia="de-DE"/>
        </w:rPr>
        <w:t>,</w:t>
      </w:r>
      <w:r w:rsidR="002876F0" w:rsidRPr="00125C71">
        <w:rPr>
          <w:snapToGrid w:val="0"/>
          <w:kern w:val="22"/>
          <w:lang w:eastAsia="de-DE"/>
        </w:rPr>
        <w:t xml:space="preserve"> such as climate change</w:t>
      </w:r>
      <w:r w:rsidR="00E27C7E" w:rsidRPr="003D4122">
        <w:rPr>
          <w:snapToGrid w:val="0"/>
          <w:kern w:val="22"/>
          <w:lang w:eastAsia="de-DE"/>
        </w:rPr>
        <w:t>,</w:t>
      </w:r>
      <w:r w:rsidR="002876F0" w:rsidRPr="00125C71">
        <w:rPr>
          <w:snapToGrid w:val="0"/>
          <w:kern w:val="22"/>
          <w:lang w:eastAsia="de-DE"/>
        </w:rPr>
        <w:t xml:space="preserve"> has emerged, and greater attention has </w:t>
      </w:r>
      <w:r w:rsidR="00E27C7E" w:rsidRPr="003D4122">
        <w:rPr>
          <w:snapToGrid w:val="0"/>
          <w:kern w:val="22"/>
          <w:lang w:eastAsia="de-DE"/>
        </w:rPr>
        <w:t xml:space="preserve">been </w:t>
      </w:r>
      <w:r w:rsidR="002876F0" w:rsidRPr="00125C71">
        <w:rPr>
          <w:snapToGrid w:val="0"/>
          <w:kern w:val="22"/>
          <w:lang w:eastAsia="de-DE"/>
        </w:rPr>
        <w:t>focused on drivers linked to intensive agricultural practices</w:t>
      </w:r>
      <w:r w:rsidR="00E27C7E" w:rsidRPr="003D4122">
        <w:rPr>
          <w:snapToGrid w:val="0"/>
          <w:kern w:val="22"/>
          <w:lang w:eastAsia="de-DE"/>
        </w:rPr>
        <w:t>,</w:t>
      </w:r>
      <w:r w:rsidR="002876F0" w:rsidRPr="00125C71">
        <w:rPr>
          <w:snapToGrid w:val="0"/>
          <w:kern w:val="22"/>
          <w:lang w:eastAsia="de-DE"/>
        </w:rPr>
        <w:t xml:space="preserve"> </w:t>
      </w:r>
      <w:r w:rsidR="00CB2619" w:rsidRPr="00125C71">
        <w:rPr>
          <w:snapToGrid w:val="0"/>
          <w:kern w:val="22"/>
          <w:lang w:eastAsia="de-DE"/>
        </w:rPr>
        <w:t xml:space="preserve">such as </w:t>
      </w:r>
      <w:r w:rsidR="002876F0" w:rsidRPr="00125C71">
        <w:rPr>
          <w:snapToGrid w:val="0"/>
          <w:kern w:val="22"/>
          <w:lang w:eastAsia="de-DE"/>
        </w:rPr>
        <w:t xml:space="preserve">monoculture, </w:t>
      </w:r>
      <w:r w:rsidR="00CB2619" w:rsidRPr="00125C71">
        <w:rPr>
          <w:snapToGrid w:val="0"/>
          <w:kern w:val="22"/>
          <w:lang w:eastAsia="de-DE"/>
        </w:rPr>
        <w:t xml:space="preserve">use of </w:t>
      </w:r>
      <w:r w:rsidR="002876F0" w:rsidRPr="00125C71">
        <w:rPr>
          <w:snapToGrid w:val="0"/>
          <w:kern w:val="22"/>
          <w:lang w:eastAsia="de-DE"/>
        </w:rPr>
        <w:t>pesticid</w:t>
      </w:r>
      <w:r w:rsidR="00CB2619" w:rsidRPr="00125C71">
        <w:rPr>
          <w:snapToGrid w:val="0"/>
          <w:kern w:val="22"/>
          <w:lang w:eastAsia="de-DE"/>
        </w:rPr>
        <w:t>e</w:t>
      </w:r>
      <w:r w:rsidR="002876F0" w:rsidRPr="00125C71">
        <w:rPr>
          <w:snapToGrid w:val="0"/>
          <w:kern w:val="22"/>
          <w:lang w:eastAsia="de-DE"/>
        </w:rPr>
        <w:t xml:space="preserve">s, and </w:t>
      </w:r>
      <w:r w:rsidR="00CB2619" w:rsidRPr="00125C71">
        <w:rPr>
          <w:snapToGrid w:val="0"/>
          <w:kern w:val="22"/>
          <w:lang w:eastAsia="de-DE"/>
        </w:rPr>
        <w:t xml:space="preserve">some </w:t>
      </w:r>
      <w:r w:rsidR="002876F0" w:rsidRPr="00125C71">
        <w:rPr>
          <w:snapToGrid w:val="0"/>
          <w:kern w:val="22"/>
          <w:lang w:eastAsia="de-DE"/>
        </w:rPr>
        <w:t>living modified organisms</w:t>
      </w:r>
      <w:r w:rsidR="00CB2619" w:rsidRPr="00125C71">
        <w:rPr>
          <w:snapToGrid w:val="0"/>
          <w:kern w:val="22"/>
          <w:lang w:eastAsia="de-DE"/>
        </w:rPr>
        <w:t xml:space="preserve">, with increased </w:t>
      </w:r>
      <w:r w:rsidR="002876F0" w:rsidRPr="00125C71">
        <w:rPr>
          <w:snapToGrid w:val="0"/>
          <w:kern w:val="22"/>
          <w:lang w:eastAsia="de-DE"/>
        </w:rPr>
        <w:t xml:space="preserve">evidence </w:t>
      </w:r>
      <w:r w:rsidR="00CB2619" w:rsidRPr="00125C71">
        <w:rPr>
          <w:snapToGrid w:val="0"/>
          <w:kern w:val="22"/>
          <w:lang w:eastAsia="de-DE"/>
        </w:rPr>
        <w:t xml:space="preserve">of </w:t>
      </w:r>
      <w:r w:rsidR="00C65B41" w:rsidRPr="003D4122">
        <w:rPr>
          <w:snapToGrid w:val="0"/>
          <w:kern w:val="22"/>
          <w:lang w:eastAsia="de-DE"/>
        </w:rPr>
        <w:t>both lethal and sublethal</w:t>
      </w:r>
      <w:r w:rsidR="002876F0" w:rsidRPr="00125C71">
        <w:rPr>
          <w:snapToGrid w:val="0"/>
          <w:kern w:val="22"/>
          <w:lang w:eastAsia="de-DE"/>
        </w:rPr>
        <w:t xml:space="preserve"> effects of pesticides on bees, and the understanding that the combination of different drivers can increase the overall pressure on pollinators.</w:t>
      </w:r>
    </w:p>
    <w:p w:rsidR="002876F0" w:rsidRPr="00125C71" w:rsidRDefault="00CE661B" w:rsidP="00125C71">
      <w:pPr>
        <w:suppressLineNumbers/>
        <w:suppressAutoHyphens/>
        <w:kinsoku w:val="0"/>
        <w:overflowPunct w:val="0"/>
        <w:autoSpaceDE w:val="0"/>
        <w:autoSpaceDN w:val="0"/>
        <w:spacing w:before="120" w:after="120"/>
        <w:rPr>
          <w:snapToGrid w:val="0"/>
          <w:kern w:val="22"/>
          <w:lang w:eastAsia="de-DE"/>
        </w:rPr>
      </w:pPr>
      <w:r w:rsidRPr="00125C71">
        <w:rPr>
          <w:snapToGrid w:val="0"/>
          <w:kern w:val="22"/>
          <w:lang w:eastAsia="de-DE"/>
        </w:rPr>
        <w:t>11.</w:t>
      </w:r>
      <w:r w:rsidRPr="00125C71">
        <w:rPr>
          <w:snapToGrid w:val="0"/>
          <w:kern w:val="22"/>
          <w:lang w:eastAsia="de-DE"/>
        </w:rPr>
        <w:tab/>
      </w:r>
      <w:r w:rsidR="002876F0" w:rsidRPr="00125C71">
        <w:rPr>
          <w:snapToGrid w:val="0"/>
          <w:kern w:val="22"/>
          <w:lang w:eastAsia="de-DE"/>
        </w:rPr>
        <w:t xml:space="preserve">In the broader context, pollinators can be considered an important link for agriculture, forestry, biodiversity, </w:t>
      </w:r>
      <w:r w:rsidR="00BC29E5" w:rsidRPr="00125C71">
        <w:rPr>
          <w:snapToGrid w:val="0"/>
          <w:kern w:val="22"/>
          <w:lang w:eastAsia="de-DE"/>
        </w:rPr>
        <w:t xml:space="preserve">health, </w:t>
      </w:r>
      <w:r w:rsidR="002876F0" w:rsidRPr="00125C71">
        <w:rPr>
          <w:snapToGrid w:val="0"/>
          <w:kern w:val="22"/>
          <w:lang w:eastAsia="de-DE"/>
        </w:rPr>
        <w:t>food security, food safety and nutrition. Pollinator-friendly measures have the potential to increase productivity and sustainability and contribute to the long-term viability and profitability of food production systems.</w:t>
      </w:r>
      <w:r w:rsidR="00CB2619" w:rsidRPr="00125C71">
        <w:rPr>
          <w:snapToGrid w:val="0"/>
          <w:kern w:val="22"/>
          <w:lang w:eastAsia="de-DE"/>
        </w:rPr>
        <w:t xml:space="preserve"> Their wider used could be a transformative agent by fostering sustainable practices among agricultural sectors.</w:t>
      </w:r>
    </w:p>
    <w:p w:rsidR="00A859F1" w:rsidRPr="00125C71" w:rsidRDefault="00CE661B" w:rsidP="00125C71">
      <w:pPr>
        <w:suppressLineNumbers/>
        <w:suppressAutoHyphens/>
        <w:kinsoku w:val="0"/>
        <w:overflowPunct w:val="0"/>
        <w:autoSpaceDE w:val="0"/>
        <w:autoSpaceDN w:val="0"/>
        <w:spacing w:before="120" w:after="120"/>
        <w:rPr>
          <w:snapToGrid w:val="0"/>
          <w:kern w:val="22"/>
        </w:rPr>
      </w:pPr>
      <w:r w:rsidRPr="00125C71">
        <w:rPr>
          <w:snapToGrid w:val="0"/>
          <w:kern w:val="22"/>
        </w:rPr>
        <w:t>12.</w:t>
      </w:r>
      <w:r w:rsidRPr="00125C71">
        <w:rPr>
          <w:snapToGrid w:val="0"/>
          <w:kern w:val="22"/>
        </w:rPr>
        <w:tab/>
      </w:r>
      <w:r w:rsidR="00CB2619" w:rsidRPr="00125C71">
        <w:rPr>
          <w:snapToGrid w:val="0"/>
          <w:kern w:val="22"/>
        </w:rPr>
        <w:t>T</w:t>
      </w:r>
      <w:r w:rsidR="00A859F1" w:rsidRPr="00125C71">
        <w:rPr>
          <w:snapToGrid w:val="0"/>
          <w:kern w:val="22"/>
        </w:rPr>
        <w:t xml:space="preserve">he first phase </w:t>
      </w:r>
      <w:r w:rsidR="00CB2619" w:rsidRPr="00125C71">
        <w:rPr>
          <w:snapToGrid w:val="0"/>
          <w:kern w:val="22"/>
        </w:rPr>
        <w:t xml:space="preserve">of the International Pollinators Initiative </w:t>
      </w:r>
      <w:r w:rsidR="00A859F1" w:rsidRPr="00125C71">
        <w:rPr>
          <w:snapToGrid w:val="0"/>
          <w:kern w:val="22"/>
        </w:rPr>
        <w:t>(2000-201</w:t>
      </w:r>
      <w:r w:rsidR="00CB2619" w:rsidRPr="00125C71">
        <w:rPr>
          <w:snapToGrid w:val="0"/>
          <w:kern w:val="22"/>
        </w:rPr>
        <w:t>7</w:t>
      </w:r>
      <w:r w:rsidR="00A859F1" w:rsidRPr="00125C71">
        <w:rPr>
          <w:snapToGrid w:val="0"/>
          <w:kern w:val="22"/>
        </w:rPr>
        <w:t xml:space="preserve">) </w:t>
      </w:r>
      <w:r w:rsidR="00CB2619" w:rsidRPr="00125C71">
        <w:rPr>
          <w:snapToGrid w:val="0"/>
          <w:kern w:val="22"/>
        </w:rPr>
        <w:t xml:space="preserve">facilitated </w:t>
      </w:r>
      <w:r w:rsidR="00A859F1" w:rsidRPr="00125C71">
        <w:rPr>
          <w:snapToGrid w:val="0"/>
          <w:kern w:val="22"/>
        </w:rPr>
        <w:t xml:space="preserve">the identification of main threats and the causes of pollinator decline, as well as the impacts of pollination services </w:t>
      </w:r>
      <w:r w:rsidR="00EB39F3" w:rsidRPr="00125C71">
        <w:rPr>
          <w:snapToGrid w:val="0"/>
          <w:kern w:val="22"/>
        </w:rPr>
        <w:t xml:space="preserve">and </w:t>
      </w:r>
      <w:r w:rsidR="00A859F1" w:rsidRPr="00125C71">
        <w:rPr>
          <w:snapToGrid w:val="0"/>
          <w:kern w:val="22"/>
        </w:rPr>
        <w:t xml:space="preserve">reductions on food production. In addition, taxonomic information on pollinators, the assessment of their economic value in various countries and crops were important steps not only to reinforce research and monitoring, but also to promote the conservation, restoration and sustainable use of pollinators. </w:t>
      </w:r>
      <w:r w:rsidR="00CB2619" w:rsidRPr="00125C71">
        <w:rPr>
          <w:snapToGrid w:val="0"/>
          <w:kern w:val="22"/>
        </w:rPr>
        <w:t>A number of relevant tools were developed, and many studies were carried out</w:t>
      </w:r>
      <w:r w:rsidR="00681A5F" w:rsidRPr="003D4122">
        <w:rPr>
          <w:snapToGrid w:val="0"/>
          <w:kern w:val="22"/>
        </w:rPr>
        <w:t>,</w:t>
      </w:r>
      <w:r w:rsidR="00CB2619" w:rsidRPr="00125C71">
        <w:rPr>
          <w:snapToGrid w:val="0"/>
          <w:kern w:val="22"/>
        </w:rPr>
        <w:t xml:space="preserve"> including the IPBES assessment and complementary studies.</w:t>
      </w:r>
    </w:p>
    <w:p w:rsidR="00A859F1" w:rsidRPr="00125C71" w:rsidRDefault="00CE661B" w:rsidP="00125C71">
      <w:pPr>
        <w:suppressLineNumbers/>
        <w:suppressAutoHyphens/>
        <w:kinsoku w:val="0"/>
        <w:overflowPunct w:val="0"/>
        <w:autoSpaceDE w:val="0"/>
        <w:autoSpaceDN w:val="0"/>
        <w:spacing w:before="120" w:after="240"/>
        <w:rPr>
          <w:snapToGrid w:val="0"/>
          <w:kern w:val="22"/>
        </w:rPr>
      </w:pPr>
      <w:r w:rsidRPr="00125C71">
        <w:rPr>
          <w:snapToGrid w:val="0"/>
          <w:kern w:val="22"/>
        </w:rPr>
        <w:t>13</w:t>
      </w:r>
      <w:r w:rsidR="00A859F1" w:rsidRPr="00125C71">
        <w:rPr>
          <w:snapToGrid w:val="0"/>
          <w:kern w:val="22"/>
        </w:rPr>
        <w:t>.</w:t>
      </w:r>
      <w:r w:rsidR="00A859F1" w:rsidRPr="00125C71">
        <w:rPr>
          <w:snapToGrid w:val="0"/>
          <w:kern w:val="22"/>
        </w:rPr>
        <w:tab/>
        <w:t xml:space="preserve">The essential role of pollinators in food production, and the importance of their diversity and abundance in agricultural landscapes and related ecosystems are now well recognized. The updated Plan of Action builds on the first phase, and </w:t>
      </w:r>
      <w:r w:rsidR="00CB2619" w:rsidRPr="00125C71">
        <w:rPr>
          <w:snapToGrid w:val="0"/>
          <w:kern w:val="22"/>
        </w:rPr>
        <w:t xml:space="preserve">taking into account decision XIII/15, </w:t>
      </w:r>
      <w:r w:rsidR="00A859F1" w:rsidRPr="00125C71">
        <w:rPr>
          <w:snapToGrid w:val="0"/>
          <w:kern w:val="22"/>
        </w:rPr>
        <w:t>orients the emphasis toward</w:t>
      </w:r>
      <w:r w:rsidR="006E6981" w:rsidRPr="003D4122">
        <w:rPr>
          <w:snapToGrid w:val="0"/>
          <w:kern w:val="22"/>
        </w:rPr>
        <w:t>s</w:t>
      </w:r>
      <w:r w:rsidR="00A859F1" w:rsidRPr="00125C71">
        <w:rPr>
          <w:snapToGrid w:val="0"/>
          <w:kern w:val="22"/>
        </w:rPr>
        <w:t xml:space="preserve"> mainstreaming pollination concerns in</w:t>
      </w:r>
      <w:r w:rsidR="00EB39F3" w:rsidRPr="00125C71">
        <w:rPr>
          <w:snapToGrid w:val="0"/>
          <w:kern w:val="22"/>
        </w:rPr>
        <w:t>to</w:t>
      </w:r>
      <w:r w:rsidR="00A859F1" w:rsidRPr="00125C71">
        <w:rPr>
          <w:snapToGrid w:val="0"/>
          <w:kern w:val="22"/>
        </w:rPr>
        <w:t xml:space="preserve"> policy, developing and implementing measures on the ground to support the conservation and sustainable use of pollinators, addressing risks, building capacity and sharing knowledge on multiple levels to integrate pollination</w:t>
      </w:r>
      <w:r w:rsidR="00EB39F3" w:rsidRPr="00125C71">
        <w:rPr>
          <w:snapToGrid w:val="0"/>
          <w:kern w:val="22"/>
        </w:rPr>
        <w:t xml:space="preserve"> considerations</w:t>
      </w:r>
      <w:r w:rsidR="00A859F1" w:rsidRPr="00125C71">
        <w:rPr>
          <w:snapToGrid w:val="0"/>
          <w:kern w:val="22"/>
        </w:rPr>
        <w:t xml:space="preserve"> into farming</w:t>
      </w:r>
      <w:r w:rsidR="00EB39F3" w:rsidRPr="00125C71">
        <w:rPr>
          <w:snapToGrid w:val="0"/>
          <w:kern w:val="22"/>
        </w:rPr>
        <w:t>,</w:t>
      </w:r>
      <w:r w:rsidR="00A859F1" w:rsidRPr="00125C71">
        <w:rPr>
          <w:snapToGrid w:val="0"/>
          <w:kern w:val="22"/>
        </w:rPr>
        <w:t xml:space="preserve"> land use </w:t>
      </w:r>
      <w:r w:rsidR="00EB39F3" w:rsidRPr="00125C71">
        <w:rPr>
          <w:snapToGrid w:val="0"/>
          <w:kern w:val="22"/>
        </w:rPr>
        <w:t xml:space="preserve">and other </w:t>
      </w:r>
      <w:r w:rsidR="00A859F1" w:rsidRPr="00125C71">
        <w:rPr>
          <w:snapToGrid w:val="0"/>
          <w:kern w:val="22"/>
        </w:rPr>
        <w:t>management decisions, and focusing collaborative research on emerging issues and prevailing needs.</w:t>
      </w:r>
    </w:p>
    <w:p w:rsidR="00A034F2" w:rsidRPr="00125C71" w:rsidRDefault="00CE661B" w:rsidP="00125C71">
      <w:pPr>
        <w:pStyle w:val="Heading1"/>
        <w:suppressLineNumbers/>
        <w:tabs>
          <w:tab w:val="clear" w:pos="720"/>
          <w:tab w:val="left" w:pos="450"/>
        </w:tabs>
        <w:suppressAutoHyphens/>
        <w:kinsoku w:val="0"/>
        <w:overflowPunct w:val="0"/>
        <w:autoSpaceDE w:val="0"/>
        <w:autoSpaceDN w:val="0"/>
        <w:rPr>
          <w:snapToGrid w:val="0"/>
          <w:kern w:val="22"/>
        </w:rPr>
      </w:pPr>
      <w:r w:rsidRPr="00125C71">
        <w:rPr>
          <w:snapToGrid w:val="0"/>
          <w:kern w:val="22"/>
        </w:rPr>
        <w:t>III.</w:t>
      </w:r>
      <w:r w:rsidRPr="00125C71">
        <w:rPr>
          <w:snapToGrid w:val="0"/>
          <w:kern w:val="22"/>
        </w:rPr>
        <w:tab/>
      </w:r>
      <w:r w:rsidR="00A034F2" w:rsidRPr="00125C71">
        <w:rPr>
          <w:snapToGrid w:val="0"/>
          <w:kern w:val="22"/>
        </w:rPr>
        <w:t>Elements</w:t>
      </w:r>
    </w:p>
    <w:p w:rsidR="005322C6" w:rsidRPr="00125C71" w:rsidRDefault="005322C6" w:rsidP="00125C71">
      <w:pPr>
        <w:keepNext/>
        <w:suppressLineNumbers/>
        <w:suppressAutoHyphens/>
        <w:kinsoku w:val="0"/>
        <w:overflowPunct w:val="0"/>
        <w:autoSpaceDE w:val="0"/>
        <w:autoSpaceDN w:val="0"/>
        <w:spacing w:after="60"/>
        <w:jc w:val="center"/>
        <w:rPr>
          <w:b/>
          <w:snapToGrid w:val="0"/>
          <w:kern w:val="22"/>
        </w:rPr>
      </w:pPr>
      <w:r w:rsidRPr="00125C71">
        <w:rPr>
          <w:b/>
          <w:snapToGrid w:val="0"/>
          <w:kern w:val="22"/>
        </w:rPr>
        <w:t>Element 1: Enabling policies and strategies</w:t>
      </w:r>
    </w:p>
    <w:p w:rsidR="005322C6" w:rsidRPr="00125C71" w:rsidRDefault="005322C6" w:rsidP="00125C71">
      <w:pPr>
        <w:keepNext/>
        <w:suppressLineNumbers/>
        <w:suppressAutoHyphens/>
        <w:kinsoku w:val="0"/>
        <w:overflowPunct w:val="0"/>
        <w:autoSpaceDE w:val="0"/>
        <w:autoSpaceDN w:val="0"/>
        <w:spacing w:after="60"/>
        <w:rPr>
          <w:i/>
          <w:snapToGrid w:val="0"/>
          <w:kern w:val="22"/>
        </w:rPr>
      </w:pPr>
      <w:r w:rsidRPr="00125C71">
        <w:rPr>
          <w:i/>
          <w:snapToGrid w:val="0"/>
          <w:kern w:val="22"/>
        </w:rPr>
        <w:t xml:space="preserve">Operational </w:t>
      </w:r>
      <w:r w:rsidR="0078095B" w:rsidRPr="00125C71">
        <w:rPr>
          <w:i/>
          <w:snapToGrid w:val="0"/>
          <w:kern w:val="22"/>
        </w:rPr>
        <w:t>o</w:t>
      </w:r>
      <w:r w:rsidRPr="00125C71">
        <w:rPr>
          <w:i/>
          <w:snapToGrid w:val="0"/>
          <w:kern w:val="22"/>
        </w:rPr>
        <w:t>bjective</w:t>
      </w:r>
    </w:p>
    <w:p w:rsidR="005322C6" w:rsidRPr="003D4122" w:rsidRDefault="005322C6" w:rsidP="00125C71">
      <w:pPr>
        <w:suppressLineNumbers/>
        <w:suppressAutoHyphens/>
        <w:kinsoku w:val="0"/>
        <w:overflowPunct w:val="0"/>
        <w:autoSpaceDE w:val="0"/>
        <w:autoSpaceDN w:val="0"/>
        <w:spacing w:after="60"/>
        <w:rPr>
          <w:snapToGrid w:val="0"/>
          <w:kern w:val="22"/>
        </w:rPr>
      </w:pPr>
      <w:r w:rsidRPr="003D4122">
        <w:rPr>
          <w:snapToGrid w:val="0"/>
          <w:kern w:val="22"/>
        </w:rPr>
        <w:t xml:space="preserve">To support the implementation of coherent and comprehensive policies for the conservation and sustainable use of pollinators </w:t>
      </w:r>
      <w:r w:rsidR="00B436C0" w:rsidRPr="003D4122">
        <w:rPr>
          <w:snapToGrid w:val="0"/>
          <w:kern w:val="22"/>
        </w:rPr>
        <w:t xml:space="preserve">at the </w:t>
      </w:r>
      <w:r w:rsidRPr="003D4122">
        <w:rPr>
          <w:snapToGrid w:val="0"/>
          <w:kern w:val="22"/>
        </w:rPr>
        <w:t xml:space="preserve">local, </w:t>
      </w:r>
      <w:r w:rsidR="005C7445" w:rsidRPr="003D4122">
        <w:rPr>
          <w:snapToGrid w:val="0"/>
          <w:kern w:val="22"/>
        </w:rPr>
        <w:t>sub</w:t>
      </w:r>
      <w:r w:rsidR="00761685" w:rsidRPr="003D4122">
        <w:rPr>
          <w:snapToGrid w:val="0"/>
          <w:kern w:val="22"/>
        </w:rPr>
        <w:t xml:space="preserve">national, </w:t>
      </w:r>
      <w:r w:rsidRPr="003D4122">
        <w:rPr>
          <w:snapToGrid w:val="0"/>
          <w:kern w:val="22"/>
        </w:rPr>
        <w:t>national, regional and global levels, and to promote their integration into sectoral and cross-sectoral plans, programmes and strategies.</w:t>
      </w:r>
    </w:p>
    <w:p w:rsidR="005322C6" w:rsidRPr="00125C71" w:rsidRDefault="005322C6" w:rsidP="00125C71">
      <w:pPr>
        <w:suppressLineNumbers/>
        <w:suppressAutoHyphens/>
        <w:kinsoku w:val="0"/>
        <w:overflowPunct w:val="0"/>
        <w:autoSpaceDE w:val="0"/>
        <w:autoSpaceDN w:val="0"/>
        <w:spacing w:before="120" w:after="120"/>
        <w:rPr>
          <w:i/>
          <w:snapToGrid w:val="0"/>
          <w:kern w:val="22"/>
        </w:rPr>
      </w:pPr>
      <w:r w:rsidRPr="00125C71">
        <w:rPr>
          <w:i/>
          <w:snapToGrid w:val="0"/>
          <w:kern w:val="22"/>
        </w:rPr>
        <w:t>Rationale</w:t>
      </w:r>
    </w:p>
    <w:p w:rsidR="005322C6" w:rsidRPr="003D4122" w:rsidRDefault="00BC4295" w:rsidP="00125C71">
      <w:pPr>
        <w:suppressLineNumbers/>
        <w:suppressAutoHyphens/>
        <w:kinsoku w:val="0"/>
        <w:overflowPunct w:val="0"/>
        <w:autoSpaceDE w:val="0"/>
        <w:autoSpaceDN w:val="0"/>
        <w:spacing w:before="120" w:after="120"/>
        <w:rPr>
          <w:snapToGrid w:val="0"/>
          <w:kern w:val="22"/>
        </w:rPr>
      </w:pPr>
      <w:r w:rsidRPr="003D4122">
        <w:rPr>
          <w:snapToGrid w:val="0"/>
          <w:kern w:val="22"/>
        </w:rPr>
        <w:t>Appropriate n</w:t>
      </w:r>
      <w:r w:rsidR="00CE6681" w:rsidRPr="003D4122">
        <w:rPr>
          <w:snapToGrid w:val="0"/>
          <w:kern w:val="22"/>
        </w:rPr>
        <w:t xml:space="preserve">ational </w:t>
      </w:r>
      <w:r w:rsidRPr="003D4122">
        <w:rPr>
          <w:snapToGrid w:val="0"/>
          <w:kern w:val="22"/>
        </w:rPr>
        <w:t xml:space="preserve">policies are needed </w:t>
      </w:r>
      <w:r w:rsidR="008136A5" w:rsidRPr="003D4122">
        <w:rPr>
          <w:snapToGrid w:val="0"/>
          <w:kern w:val="22"/>
        </w:rPr>
        <w:t xml:space="preserve">in order </w:t>
      </w:r>
      <w:r w:rsidRPr="003D4122">
        <w:rPr>
          <w:snapToGrid w:val="0"/>
          <w:kern w:val="22"/>
        </w:rPr>
        <w:t>to provide an effective enabling environment to support activities by farmers, land</w:t>
      </w:r>
      <w:r w:rsidR="00570583" w:rsidRPr="003D4122">
        <w:rPr>
          <w:snapToGrid w:val="0"/>
          <w:kern w:val="22"/>
        </w:rPr>
        <w:t xml:space="preserve"> </w:t>
      </w:r>
      <w:r w:rsidRPr="003D4122">
        <w:rPr>
          <w:snapToGrid w:val="0"/>
          <w:kern w:val="22"/>
        </w:rPr>
        <w:t xml:space="preserve">managers, beekeepers, the private sector and civil society. </w:t>
      </w:r>
      <w:r w:rsidR="005322C6" w:rsidRPr="003D4122">
        <w:rPr>
          <w:snapToGrid w:val="0"/>
          <w:kern w:val="22"/>
        </w:rPr>
        <w:t>Pollination concerns are often a cross-cutting issue</w:t>
      </w:r>
      <w:r w:rsidR="00CF2E38" w:rsidRPr="003D4122">
        <w:rPr>
          <w:snapToGrid w:val="0"/>
          <w:kern w:val="22"/>
        </w:rPr>
        <w:t>,</w:t>
      </w:r>
      <w:r w:rsidR="005322C6" w:rsidRPr="003D4122">
        <w:rPr>
          <w:snapToGrid w:val="0"/>
          <w:kern w:val="22"/>
        </w:rPr>
        <w:t xml:space="preserve"> and policies should be designed to integrate pollinator and pollination considerations not only into the context of sustainable agricultural transitions, but also across sectors (</w:t>
      </w:r>
      <w:r w:rsidR="00295A20" w:rsidRPr="003D4122">
        <w:rPr>
          <w:snapToGrid w:val="0"/>
          <w:kern w:val="22"/>
        </w:rPr>
        <w:t>for example</w:t>
      </w:r>
      <w:r w:rsidR="005322C6" w:rsidRPr="003D4122">
        <w:rPr>
          <w:snapToGrid w:val="0"/>
          <w:kern w:val="22"/>
        </w:rPr>
        <w:t xml:space="preserve"> forestry and health).</w:t>
      </w:r>
    </w:p>
    <w:p w:rsidR="005322C6" w:rsidRPr="00125C71" w:rsidRDefault="005322C6" w:rsidP="00125C71">
      <w:pPr>
        <w:suppressLineNumbers/>
        <w:suppressAutoHyphens/>
        <w:kinsoku w:val="0"/>
        <w:overflowPunct w:val="0"/>
        <w:autoSpaceDE w:val="0"/>
        <w:autoSpaceDN w:val="0"/>
        <w:spacing w:after="60"/>
        <w:rPr>
          <w:i/>
          <w:snapToGrid w:val="0"/>
          <w:kern w:val="22"/>
        </w:rPr>
      </w:pPr>
      <w:r w:rsidRPr="00125C71">
        <w:rPr>
          <w:i/>
          <w:snapToGrid w:val="0"/>
          <w:kern w:val="22"/>
        </w:rPr>
        <w:t>Activities</w:t>
      </w:r>
    </w:p>
    <w:p w:rsidR="005322C6" w:rsidRPr="003D4122" w:rsidRDefault="005322C6" w:rsidP="00125C71">
      <w:pPr>
        <w:suppressLineNumbers/>
        <w:suppressAutoHyphens/>
        <w:kinsoku w:val="0"/>
        <w:overflowPunct w:val="0"/>
        <w:autoSpaceDE w:val="0"/>
        <w:autoSpaceDN w:val="0"/>
        <w:spacing w:before="120" w:after="120"/>
        <w:rPr>
          <w:snapToGrid w:val="0"/>
          <w:kern w:val="22"/>
        </w:rPr>
      </w:pPr>
      <w:r w:rsidRPr="003D4122">
        <w:rPr>
          <w:b/>
          <w:snapToGrid w:val="0"/>
          <w:kern w:val="22"/>
        </w:rPr>
        <w:t xml:space="preserve">A1.1 </w:t>
      </w:r>
      <w:r w:rsidR="00BC4295" w:rsidRPr="003D4122">
        <w:rPr>
          <w:b/>
          <w:snapToGrid w:val="0"/>
          <w:kern w:val="22"/>
        </w:rPr>
        <w:t>Develop and implement coherent and comprehensive policies that enable and foster activities to s</w:t>
      </w:r>
      <w:r w:rsidRPr="003D4122">
        <w:rPr>
          <w:b/>
          <w:snapToGrid w:val="0"/>
          <w:kern w:val="22"/>
        </w:rPr>
        <w:t>afeguard and promote wild and managed pollinators</w:t>
      </w:r>
      <w:r w:rsidR="00BC4295" w:rsidRPr="003D4122">
        <w:rPr>
          <w:b/>
          <w:snapToGrid w:val="0"/>
          <w:kern w:val="22"/>
        </w:rPr>
        <w:t xml:space="preserve">, </w:t>
      </w:r>
      <w:r w:rsidR="005B29FC" w:rsidRPr="003D4122">
        <w:rPr>
          <w:b/>
          <w:snapToGrid w:val="0"/>
          <w:kern w:val="22"/>
        </w:rPr>
        <w:t xml:space="preserve">to be </w:t>
      </w:r>
      <w:r w:rsidR="00BC4295" w:rsidRPr="003D4122">
        <w:rPr>
          <w:b/>
          <w:snapToGrid w:val="0"/>
          <w:kern w:val="22"/>
        </w:rPr>
        <w:t>integrated</w:t>
      </w:r>
      <w:r w:rsidRPr="003D4122">
        <w:rPr>
          <w:b/>
          <w:snapToGrid w:val="0"/>
          <w:kern w:val="22"/>
        </w:rPr>
        <w:t xml:space="preserve"> into the broader policy agendas </w:t>
      </w:r>
      <w:r w:rsidR="00BC4295" w:rsidRPr="003D4122">
        <w:rPr>
          <w:b/>
          <w:snapToGrid w:val="0"/>
          <w:kern w:val="22"/>
        </w:rPr>
        <w:t>for</w:t>
      </w:r>
      <w:r w:rsidRPr="003D4122">
        <w:rPr>
          <w:b/>
          <w:snapToGrid w:val="0"/>
          <w:kern w:val="22"/>
        </w:rPr>
        <w:t xml:space="preserve"> sustainable development</w:t>
      </w:r>
    </w:p>
    <w:p w:rsidR="005322C6" w:rsidRPr="003D4122" w:rsidRDefault="00EF0026" w:rsidP="00125C71">
      <w:pPr>
        <w:suppressLineNumbers/>
        <w:suppressAutoHyphens/>
        <w:kinsoku w:val="0"/>
        <w:overflowPunct w:val="0"/>
        <w:autoSpaceDE w:val="0"/>
        <w:autoSpaceDN w:val="0"/>
        <w:spacing w:before="120" w:after="120"/>
        <w:rPr>
          <w:snapToGrid w:val="0"/>
          <w:kern w:val="22"/>
        </w:rPr>
      </w:pPr>
      <w:r w:rsidRPr="003D4122">
        <w:rPr>
          <w:b/>
          <w:snapToGrid w:val="0"/>
          <w:kern w:val="22"/>
        </w:rPr>
        <w:t>A.1.</w:t>
      </w:r>
      <w:r w:rsidR="00B72DBC" w:rsidRPr="003D4122">
        <w:rPr>
          <w:b/>
          <w:snapToGrid w:val="0"/>
          <w:kern w:val="22"/>
        </w:rPr>
        <w:t>1.</w:t>
      </w:r>
      <w:r w:rsidRPr="003D4122">
        <w:rPr>
          <w:b/>
          <w:snapToGrid w:val="0"/>
          <w:kern w:val="22"/>
        </w:rPr>
        <w:t>1</w:t>
      </w:r>
      <w:r w:rsidRPr="003D4122">
        <w:rPr>
          <w:snapToGrid w:val="0"/>
          <w:kern w:val="22"/>
        </w:rPr>
        <w:t xml:space="preserve"> </w:t>
      </w:r>
      <w:r w:rsidR="00BC4295" w:rsidRPr="003D4122">
        <w:rPr>
          <w:snapToGrid w:val="0"/>
          <w:kern w:val="22"/>
        </w:rPr>
        <w:t xml:space="preserve">Promote </w:t>
      </w:r>
      <w:r w:rsidR="005322C6" w:rsidRPr="003D4122">
        <w:rPr>
          <w:snapToGrid w:val="0"/>
          <w:kern w:val="22"/>
        </w:rPr>
        <w:t xml:space="preserve">coherent policies across sectors and cross-cutting issues (e.g. biodiversity, </w:t>
      </w:r>
      <w:r w:rsidR="00407EDE" w:rsidRPr="003D4122">
        <w:rPr>
          <w:snapToGrid w:val="0"/>
          <w:kern w:val="22"/>
        </w:rPr>
        <w:t xml:space="preserve">food security, </w:t>
      </w:r>
      <w:r w:rsidR="005322C6" w:rsidRPr="003D4122">
        <w:rPr>
          <w:snapToGrid w:val="0"/>
          <w:kern w:val="22"/>
        </w:rPr>
        <w:t>chemicals and pollution, poverty reduction, climate change, disaster risk reduction and combat desertification);</w:t>
      </w:r>
    </w:p>
    <w:p w:rsidR="005322C6" w:rsidRPr="003D4122" w:rsidRDefault="00EF0026" w:rsidP="00125C71">
      <w:pPr>
        <w:suppressLineNumbers/>
        <w:suppressAutoHyphens/>
        <w:kinsoku w:val="0"/>
        <w:overflowPunct w:val="0"/>
        <w:autoSpaceDE w:val="0"/>
        <w:autoSpaceDN w:val="0"/>
        <w:spacing w:before="120" w:after="120"/>
        <w:rPr>
          <w:snapToGrid w:val="0"/>
          <w:kern w:val="22"/>
        </w:rPr>
      </w:pPr>
      <w:r w:rsidRPr="003D4122">
        <w:rPr>
          <w:b/>
          <w:snapToGrid w:val="0"/>
          <w:kern w:val="22"/>
        </w:rPr>
        <w:t>A.1.</w:t>
      </w:r>
      <w:r w:rsidR="00B72DBC" w:rsidRPr="003D4122">
        <w:rPr>
          <w:b/>
          <w:snapToGrid w:val="0"/>
          <w:kern w:val="22"/>
        </w:rPr>
        <w:t>1.</w:t>
      </w:r>
      <w:r w:rsidRPr="003D4122">
        <w:rPr>
          <w:b/>
          <w:snapToGrid w:val="0"/>
          <w:kern w:val="22"/>
        </w:rPr>
        <w:t>2</w:t>
      </w:r>
      <w:r w:rsidRPr="003D4122">
        <w:rPr>
          <w:snapToGrid w:val="0"/>
          <w:kern w:val="22"/>
        </w:rPr>
        <w:t xml:space="preserve"> </w:t>
      </w:r>
      <w:r w:rsidR="005322C6" w:rsidRPr="00125C71">
        <w:rPr>
          <w:snapToGrid w:val="0"/>
          <w:kern w:val="22"/>
          <w:lang w:eastAsia="de-DE"/>
        </w:rPr>
        <w:t>Address linkages between pollinators and human health, nutritious diets and pesticide exposure;</w:t>
      </w:r>
    </w:p>
    <w:p w:rsidR="005322C6" w:rsidRPr="003D4122" w:rsidRDefault="00EF0026" w:rsidP="00125C71">
      <w:pPr>
        <w:suppressLineNumbers/>
        <w:suppressAutoHyphens/>
        <w:kinsoku w:val="0"/>
        <w:overflowPunct w:val="0"/>
        <w:autoSpaceDE w:val="0"/>
        <w:autoSpaceDN w:val="0"/>
        <w:spacing w:before="120" w:after="120"/>
        <w:rPr>
          <w:snapToGrid w:val="0"/>
          <w:kern w:val="22"/>
        </w:rPr>
      </w:pPr>
      <w:r w:rsidRPr="003D4122">
        <w:rPr>
          <w:b/>
          <w:snapToGrid w:val="0"/>
          <w:kern w:val="22"/>
        </w:rPr>
        <w:t>A.1.</w:t>
      </w:r>
      <w:r w:rsidR="00B72DBC" w:rsidRPr="003D4122">
        <w:rPr>
          <w:b/>
          <w:snapToGrid w:val="0"/>
          <w:kern w:val="22"/>
        </w:rPr>
        <w:t>1.</w:t>
      </w:r>
      <w:r w:rsidRPr="003D4122">
        <w:rPr>
          <w:b/>
          <w:snapToGrid w:val="0"/>
          <w:kern w:val="22"/>
        </w:rPr>
        <w:t>3</w:t>
      </w:r>
      <w:r w:rsidRPr="003D4122">
        <w:rPr>
          <w:snapToGrid w:val="0"/>
          <w:kern w:val="22"/>
        </w:rPr>
        <w:t xml:space="preserve"> </w:t>
      </w:r>
      <w:r w:rsidR="005322C6" w:rsidRPr="003D4122">
        <w:rPr>
          <w:snapToGrid w:val="0"/>
          <w:kern w:val="22"/>
        </w:rPr>
        <w:t>Recognize pollinators and pollination as part of holistic farming systems and as an important agricultural input;</w:t>
      </w:r>
    </w:p>
    <w:p w:rsidR="005322C6" w:rsidRPr="003D4122" w:rsidRDefault="00EF0026" w:rsidP="00125C71">
      <w:pPr>
        <w:suppressLineNumbers/>
        <w:suppressAutoHyphens/>
        <w:kinsoku w:val="0"/>
        <w:overflowPunct w:val="0"/>
        <w:autoSpaceDE w:val="0"/>
        <w:autoSpaceDN w:val="0"/>
        <w:spacing w:before="120" w:after="120"/>
        <w:rPr>
          <w:snapToGrid w:val="0"/>
          <w:kern w:val="22"/>
        </w:rPr>
      </w:pPr>
      <w:r w:rsidRPr="003D4122">
        <w:rPr>
          <w:b/>
          <w:snapToGrid w:val="0"/>
          <w:kern w:val="22"/>
        </w:rPr>
        <w:t>A.1.</w:t>
      </w:r>
      <w:r w:rsidR="00B72DBC" w:rsidRPr="003D4122">
        <w:rPr>
          <w:b/>
          <w:snapToGrid w:val="0"/>
          <w:kern w:val="22"/>
        </w:rPr>
        <w:t>1.</w:t>
      </w:r>
      <w:r w:rsidRPr="003D4122">
        <w:rPr>
          <w:b/>
          <w:snapToGrid w:val="0"/>
          <w:kern w:val="22"/>
        </w:rPr>
        <w:t>4</w:t>
      </w:r>
      <w:r w:rsidRPr="003D4122">
        <w:rPr>
          <w:snapToGrid w:val="0"/>
          <w:kern w:val="22"/>
        </w:rPr>
        <w:t xml:space="preserve"> </w:t>
      </w:r>
      <w:r w:rsidR="005322C6" w:rsidRPr="003D4122">
        <w:rPr>
          <w:snapToGrid w:val="0"/>
          <w:kern w:val="22"/>
        </w:rPr>
        <w:t>Apply nature-based solutions and reinforce positive interactions (e.g. integrated pest management, on-farm diversification, ecological intensification);</w:t>
      </w:r>
    </w:p>
    <w:p w:rsidR="005322C6" w:rsidRPr="003D4122" w:rsidRDefault="00EF0026" w:rsidP="00125C71">
      <w:pPr>
        <w:suppressLineNumbers/>
        <w:suppressAutoHyphens/>
        <w:kinsoku w:val="0"/>
        <w:overflowPunct w:val="0"/>
        <w:autoSpaceDE w:val="0"/>
        <w:autoSpaceDN w:val="0"/>
        <w:spacing w:before="120" w:after="120"/>
        <w:rPr>
          <w:snapToGrid w:val="0"/>
          <w:kern w:val="22"/>
        </w:rPr>
      </w:pPr>
      <w:r w:rsidRPr="003D4122">
        <w:rPr>
          <w:b/>
          <w:snapToGrid w:val="0"/>
          <w:kern w:val="22"/>
        </w:rPr>
        <w:t>A.1.</w:t>
      </w:r>
      <w:r w:rsidR="00B72DBC" w:rsidRPr="003D4122">
        <w:rPr>
          <w:b/>
          <w:snapToGrid w:val="0"/>
          <w:kern w:val="22"/>
        </w:rPr>
        <w:t>1.</w:t>
      </w:r>
      <w:r w:rsidRPr="003D4122">
        <w:rPr>
          <w:b/>
          <w:snapToGrid w:val="0"/>
          <w:kern w:val="22"/>
        </w:rPr>
        <w:t>5</w:t>
      </w:r>
      <w:r w:rsidRPr="003D4122">
        <w:rPr>
          <w:snapToGrid w:val="0"/>
          <w:kern w:val="22"/>
        </w:rPr>
        <w:t xml:space="preserve"> </w:t>
      </w:r>
      <w:r w:rsidR="005322C6" w:rsidRPr="003D4122">
        <w:rPr>
          <w:snapToGrid w:val="0"/>
          <w:kern w:val="22"/>
        </w:rPr>
        <w:t>Support access to data and use of decision support tools, including land</w:t>
      </w:r>
      <w:r w:rsidR="005354A4" w:rsidRPr="003D4122">
        <w:rPr>
          <w:snapToGrid w:val="0"/>
          <w:kern w:val="22"/>
        </w:rPr>
        <w:t xml:space="preserve"> </w:t>
      </w:r>
      <w:r w:rsidR="005322C6" w:rsidRPr="003D4122">
        <w:rPr>
          <w:snapToGrid w:val="0"/>
          <w:kern w:val="22"/>
        </w:rPr>
        <w:t>use planning and zoning, to enhance the extent and connectivity of pollinator habitats</w:t>
      </w:r>
      <w:r w:rsidR="005322C6" w:rsidRPr="00125C71">
        <w:rPr>
          <w:rStyle w:val="StyleFootnoteReferencenumberFootnoteReferenceSuperscript-EF1"/>
          <w:snapToGrid w:val="0"/>
        </w:rPr>
        <w:footnoteReference w:id="18"/>
      </w:r>
      <w:r w:rsidR="005322C6" w:rsidRPr="003D4122">
        <w:rPr>
          <w:snapToGrid w:val="0"/>
          <w:kern w:val="22"/>
        </w:rPr>
        <w:t xml:space="preserve"> in the landscape, with the participation of farmers and local communities;</w:t>
      </w:r>
    </w:p>
    <w:p w:rsidR="005322C6" w:rsidRPr="003D4122" w:rsidRDefault="00B72DBC" w:rsidP="00125C71">
      <w:pPr>
        <w:suppressLineNumbers/>
        <w:suppressAutoHyphens/>
        <w:kinsoku w:val="0"/>
        <w:overflowPunct w:val="0"/>
        <w:autoSpaceDE w:val="0"/>
        <w:autoSpaceDN w:val="0"/>
        <w:spacing w:before="120" w:after="120"/>
        <w:rPr>
          <w:snapToGrid w:val="0"/>
          <w:kern w:val="22"/>
        </w:rPr>
      </w:pPr>
      <w:r w:rsidRPr="003D4122">
        <w:rPr>
          <w:b/>
          <w:snapToGrid w:val="0"/>
          <w:kern w:val="22"/>
        </w:rPr>
        <w:t>A.1.1.6</w:t>
      </w:r>
      <w:r w:rsidRPr="00125C71">
        <w:rPr>
          <w:bCs/>
          <w:snapToGrid w:val="0"/>
          <w:kern w:val="22"/>
        </w:rPr>
        <w:t xml:space="preserve"> </w:t>
      </w:r>
      <w:r w:rsidR="005322C6" w:rsidRPr="003D4122">
        <w:rPr>
          <w:snapToGrid w:val="0"/>
          <w:kern w:val="22"/>
        </w:rPr>
        <w:t>Support the development of capacity to provide guidance on pollinator and pollination best management practices by supporting the incorporation of nature-based solutions into extension services, farmer</w:t>
      </w:r>
      <w:r w:rsidR="002A3141" w:rsidRPr="003D4122">
        <w:rPr>
          <w:snapToGrid w:val="0"/>
          <w:kern w:val="22"/>
        </w:rPr>
        <w:t>-</w:t>
      </w:r>
      <w:r w:rsidR="005322C6" w:rsidRPr="003D4122">
        <w:rPr>
          <w:snapToGrid w:val="0"/>
          <w:kern w:val="22"/>
        </w:rPr>
        <w:t>to</w:t>
      </w:r>
      <w:r w:rsidR="002A3141" w:rsidRPr="003D4122">
        <w:rPr>
          <w:snapToGrid w:val="0"/>
          <w:kern w:val="22"/>
        </w:rPr>
        <w:t>-</w:t>
      </w:r>
      <w:r w:rsidR="005322C6" w:rsidRPr="003D4122">
        <w:rPr>
          <w:snapToGrid w:val="0"/>
          <w:kern w:val="22"/>
        </w:rPr>
        <w:t>farmer sharing, and farmer researcher networks;</w:t>
      </w:r>
    </w:p>
    <w:p w:rsidR="005322C6" w:rsidRPr="003D4122" w:rsidRDefault="00B72DBC" w:rsidP="00125C71">
      <w:pPr>
        <w:suppressLineNumbers/>
        <w:suppressAutoHyphens/>
        <w:kinsoku w:val="0"/>
        <w:overflowPunct w:val="0"/>
        <w:autoSpaceDE w:val="0"/>
        <w:autoSpaceDN w:val="0"/>
        <w:spacing w:before="120" w:after="120"/>
        <w:rPr>
          <w:snapToGrid w:val="0"/>
          <w:kern w:val="22"/>
        </w:rPr>
      </w:pPr>
      <w:r w:rsidRPr="003D4122">
        <w:rPr>
          <w:b/>
          <w:snapToGrid w:val="0"/>
          <w:kern w:val="22"/>
        </w:rPr>
        <w:t>A.1.1.7</w:t>
      </w:r>
      <w:r w:rsidRPr="00125C71">
        <w:rPr>
          <w:bCs/>
          <w:snapToGrid w:val="0"/>
          <w:kern w:val="22"/>
        </w:rPr>
        <w:t xml:space="preserve"> </w:t>
      </w:r>
      <w:r w:rsidR="005322C6" w:rsidRPr="003D4122">
        <w:rPr>
          <w:snapToGrid w:val="0"/>
          <w:kern w:val="22"/>
        </w:rPr>
        <w:t>Develop and implement incentives for farmers and food suppliers to encourage the adoption of pollinator-friendly practices (e.g. carbon sequestration measures that increase pollinator habitat</w:t>
      </w:r>
      <w:r w:rsidR="0087032C" w:rsidRPr="003D4122">
        <w:rPr>
          <w:snapToGrid w:val="0"/>
          <w:kern w:val="22"/>
        </w:rPr>
        <w:t>s</w:t>
      </w:r>
      <w:r w:rsidR="005322C6" w:rsidRPr="003D4122">
        <w:rPr>
          <w:snapToGrid w:val="0"/>
          <w:kern w:val="22"/>
        </w:rPr>
        <w:t xml:space="preserve">; </w:t>
      </w:r>
      <w:r w:rsidR="00C06228" w:rsidRPr="003D4122">
        <w:rPr>
          <w:snapToGrid w:val="0"/>
          <w:kern w:val="22"/>
        </w:rPr>
        <w:t>conservation</w:t>
      </w:r>
      <w:r w:rsidR="005322C6" w:rsidRPr="003D4122">
        <w:rPr>
          <w:snapToGrid w:val="0"/>
          <w:kern w:val="22"/>
        </w:rPr>
        <w:t xml:space="preserve"> of uncultivated areas for pollinator forage) and remove or reduce perverse incentives </w:t>
      </w:r>
      <w:r w:rsidR="000C3A0D" w:rsidRPr="003D4122">
        <w:rPr>
          <w:snapToGrid w:val="0"/>
          <w:kern w:val="22"/>
        </w:rPr>
        <w:t xml:space="preserve">that are </w:t>
      </w:r>
      <w:r w:rsidR="005322C6" w:rsidRPr="003D4122">
        <w:rPr>
          <w:snapToGrid w:val="0"/>
          <w:kern w:val="22"/>
        </w:rPr>
        <w:t>harmful to pollinators and their habitats (e.g. pesticides subsidies; incentives for pesticide use as credit requirements from banks), taking into consideration the needs of farmers, beekeepers, land managers, indigenous people and local communities and other stakeholders;</w:t>
      </w:r>
    </w:p>
    <w:p w:rsidR="005322C6" w:rsidRPr="003D4122" w:rsidRDefault="00B72DBC" w:rsidP="00125C71">
      <w:pPr>
        <w:suppressLineNumbers/>
        <w:suppressAutoHyphens/>
        <w:kinsoku w:val="0"/>
        <w:overflowPunct w:val="0"/>
        <w:autoSpaceDE w:val="0"/>
        <w:autoSpaceDN w:val="0"/>
        <w:spacing w:before="120" w:after="120"/>
        <w:rPr>
          <w:snapToGrid w:val="0"/>
          <w:kern w:val="22"/>
        </w:rPr>
      </w:pPr>
      <w:r w:rsidRPr="003D4122">
        <w:rPr>
          <w:b/>
          <w:snapToGrid w:val="0"/>
          <w:kern w:val="22"/>
        </w:rPr>
        <w:t>A.1.1.8</w:t>
      </w:r>
      <w:r w:rsidRPr="00125C71">
        <w:rPr>
          <w:bCs/>
          <w:snapToGrid w:val="0"/>
          <w:kern w:val="22"/>
        </w:rPr>
        <w:t xml:space="preserve"> </w:t>
      </w:r>
      <w:r w:rsidR="005322C6" w:rsidRPr="003D4122">
        <w:rPr>
          <w:snapToGrid w:val="0"/>
          <w:kern w:val="22"/>
        </w:rPr>
        <w:t>Promote recognition of pollinator-friendly practices and consequences on pollination services in existing certification schemes.</w:t>
      </w:r>
    </w:p>
    <w:p w:rsidR="005322C6" w:rsidRPr="00125C71" w:rsidRDefault="005322C6" w:rsidP="00125C71">
      <w:pPr>
        <w:suppressLineNumbers/>
        <w:suppressAutoHyphens/>
        <w:kinsoku w:val="0"/>
        <w:overflowPunct w:val="0"/>
        <w:autoSpaceDE w:val="0"/>
        <w:autoSpaceDN w:val="0"/>
        <w:spacing w:after="60"/>
        <w:rPr>
          <w:snapToGrid w:val="0"/>
          <w:kern w:val="22"/>
          <w:lang w:eastAsia="de-DE"/>
        </w:rPr>
      </w:pPr>
      <w:r w:rsidRPr="00125C71">
        <w:rPr>
          <w:b/>
          <w:snapToGrid w:val="0"/>
          <w:kern w:val="22"/>
          <w:lang w:eastAsia="de-DE"/>
        </w:rPr>
        <w:t>A1.2 Implement effective pesticide regulation</w:t>
      </w:r>
    </w:p>
    <w:p w:rsidR="005322C6" w:rsidRPr="00125C71" w:rsidRDefault="00B72DBC" w:rsidP="00125C71">
      <w:pPr>
        <w:suppressLineNumbers/>
        <w:suppressAutoHyphens/>
        <w:kinsoku w:val="0"/>
        <w:overflowPunct w:val="0"/>
        <w:autoSpaceDE w:val="0"/>
        <w:autoSpaceDN w:val="0"/>
        <w:snapToGrid w:val="0"/>
        <w:spacing w:before="120" w:after="120"/>
        <w:rPr>
          <w:snapToGrid w:val="0"/>
          <w:kern w:val="22"/>
          <w:lang w:eastAsia="de-DE"/>
        </w:rPr>
      </w:pPr>
      <w:r w:rsidRPr="003D4122">
        <w:rPr>
          <w:b/>
          <w:snapToGrid w:val="0"/>
          <w:kern w:val="22"/>
        </w:rPr>
        <w:t>A.1.2.1</w:t>
      </w:r>
      <w:r w:rsidRPr="00125C71">
        <w:rPr>
          <w:bCs/>
          <w:snapToGrid w:val="0"/>
          <w:kern w:val="22"/>
        </w:rPr>
        <w:t xml:space="preserve"> </w:t>
      </w:r>
      <w:r w:rsidR="005322C6" w:rsidRPr="00125C71">
        <w:rPr>
          <w:snapToGrid w:val="0"/>
          <w:kern w:val="22"/>
          <w:lang w:eastAsia="de-DE"/>
        </w:rPr>
        <w:t xml:space="preserve">Reduce the use </w:t>
      </w:r>
      <w:r w:rsidR="002E3C9C" w:rsidRPr="003D4122">
        <w:rPr>
          <w:snapToGrid w:val="0"/>
          <w:kern w:val="22"/>
          <w:lang w:eastAsia="de-DE"/>
        </w:rPr>
        <w:t xml:space="preserve">of </w:t>
      </w:r>
      <w:r w:rsidR="005322C6" w:rsidRPr="00125C71">
        <w:rPr>
          <w:snapToGrid w:val="0"/>
          <w:kern w:val="22"/>
          <w:lang w:eastAsia="de-DE"/>
        </w:rPr>
        <w:t>and gradually phase out existing harmful pesticides and agricultural chemicals, and avoid the registration of those that are harmful to pollinators;</w:t>
      </w:r>
    </w:p>
    <w:p w:rsidR="005322C6" w:rsidRPr="00125C71" w:rsidRDefault="00B72DBC" w:rsidP="00125C71">
      <w:pPr>
        <w:suppressLineNumbers/>
        <w:suppressAutoHyphens/>
        <w:kinsoku w:val="0"/>
        <w:overflowPunct w:val="0"/>
        <w:autoSpaceDE w:val="0"/>
        <w:autoSpaceDN w:val="0"/>
        <w:snapToGrid w:val="0"/>
        <w:spacing w:before="120" w:after="120"/>
        <w:rPr>
          <w:snapToGrid w:val="0"/>
          <w:kern w:val="22"/>
          <w:lang w:eastAsia="de-DE"/>
        </w:rPr>
      </w:pPr>
      <w:r w:rsidRPr="003D4122">
        <w:rPr>
          <w:b/>
          <w:snapToGrid w:val="0"/>
          <w:kern w:val="22"/>
        </w:rPr>
        <w:t>A.1.2.2</w:t>
      </w:r>
      <w:r w:rsidRPr="00125C71">
        <w:rPr>
          <w:bCs/>
          <w:snapToGrid w:val="0"/>
          <w:kern w:val="22"/>
        </w:rPr>
        <w:t xml:space="preserve"> </w:t>
      </w:r>
      <w:r w:rsidR="005322C6" w:rsidRPr="00125C71">
        <w:rPr>
          <w:snapToGrid w:val="0"/>
          <w:kern w:val="22"/>
          <w:lang w:eastAsia="de-DE"/>
        </w:rPr>
        <w:t>Improve risk assessment procedures (considering field</w:t>
      </w:r>
      <w:r w:rsidR="006402A2" w:rsidRPr="003D4122">
        <w:rPr>
          <w:snapToGrid w:val="0"/>
          <w:kern w:val="22"/>
          <w:lang w:eastAsia="de-DE"/>
        </w:rPr>
        <w:t>-</w:t>
      </w:r>
      <w:r w:rsidR="005322C6" w:rsidRPr="00125C71">
        <w:rPr>
          <w:snapToGrid w:val="0"/>
          <w:kern w:val="22"/>
          <w:lang w:eastAsia="de-DE"/>
        </w:rPr>
        <w:t>realistic exposures and longer</w:t>
      </w:r>
      <w:r w:rsidR="001B5465" w:rsidRPr="00125C71">
        <w:rPr>
          <w:snapToGrid w:val="0"/>
          <w:kern w:val="22"/>
          <w:lang w:eastAsia="de-DE"/>
        </w:rPr>
        <w:t>-</w:t>
      </w:r>
      <w:r w:rsidR="005322C6" w:rsidRPr="00125C71">
        <w:rPr>
          <w:snapToGrid w:val="0"/>
          <w:kern w:val="22"/>
          <w:lang w:eastAsia="de-DE"/>
        </w:rPr>
        <w:t>term effects) for pesticides, pesticide-coated seed</w:t>
      </w:r>
      <w:r w:rsidR="006402A2" w:rsidRPr="003D4122">
        <w:rPr>
          <w:snapToGrid w:val="0"/>
          <w:kern w:val="22"/>
          <w:lang w:eastAsia="de-DE"/>
        </w:rPr>
        <w:t>s</w:t>
      </w:r>
      <w:r w:rsidR="005322C6" w:rsidRPr="00125C71">
        <w:rPr>
          <w:snapToGrid w:val="0"/>
          <w:kern w:val="22"/>
          <w:lang w:eastAsia="de-DE"/>
        </w:rPr>
        <w:t xml:space="preserve"> and living modified organisms to take into account possible impacts and cumulative effects, including sublethal and indirect effects, on wild and managed pollinators (including eggs, larva, pupa and adult stages), as well as other non-target species;</w:t>
      </w:r>
    </w:p>
    <w:p w:rsidR="005322C6" w:rsidRPr="00125C71" w:rsidRDefault="00B72DBC" w:rsidP="00125C71">
      <w:pPr>
        <w:pStyle w:val="p1"/>
        <w:suppressLineNumbers/>
        <w:suppressAutoHyphens/>
        <w:kinsoku w:val="0"/>
        <w:overflowPunct w:val="0"/>
        <w:autoSpaceDE w:val="0"/>
        <w:autoSpaceDN w:val="0"/>
        <w:snapToGrid w:val="0"/>
        <w:spacing w:before="120" w:after="120"/>
        <w:jc w:val="both"/>
        <w:rPr>
          <w:rFonts w:ascii="Times New Roman" w:hAnsi="Times New Roman"/>
          <w:snapToGrid w:val="0"/>
          <w:color w:val="auto"/>
          <w:kern w:val="22"/>
          <w:sz w:val="22"/>
          <w:szCs w:val="22"/>
          <w:lang w:val="en-GB" w:eastAsia="de-DE"/>
        </w:rPr>
      </w:pPr>
      <w:r w:rsidRPr="00125C71">
        <w:rPr>
          <w:rFonts w:ascii="Times New Roman" w:hAnsi="Times New Roman"/>
          <w:b/>
          <w:snapToGrid w:val="0"/>
          <w:color w:val="auto"/>
          <w:kern w:val="22"/>
          <w:sz w:val="22"/>
          <w:szCs w:val="22"/>
          <w:lang w:val="en-GB" w:eastAsia="de-DE"/>
        </w:rPr>
        <w:t>A.1.2.3</w:t>
      </w:r>
      <w:r w:rsidRPr="00125C71">
        <w:rPr>
          <w:rFonts w:ascii="Times New Roman" w:hAnsi="Times New Roman"/>
          <w:snapToGrid w:val="0"/>
          <w:color w:val="auto"/>
          <w:kern w:val="22"/>
          <w:sz w:val="22"/>
          <w:szCs w:val="22"/>
          <w:lang w:val="en-GB" w:eastAsia="de-DE"/>
        </w:rPr>
        <w:t xml:space="preserve"> </w:t>
      </w:r>
      <w:r w:rsidR="005322C6" w:rsidRPr="00125C71">
        <w:rPr>
          <w:rFonts w:ascii="Times New Roman" w:hAnsi="Times New Roman"/>
          <w:snapToGrid w:val="0"/>
          <w:color w:val="auto"/>
          <w:kern w:val="22"/>
          <w:sz w:val="22"/>
          <w:szCs w:val="22"/>
          <w:lang w:val="en-GB" w:eastAsia="de-DE"/>
        </w:rPr>
        <w:t>Work with regulators to implement tools such as the FAO Pesticide Registration Toolkit;</w:t>
      </w:r>
    </w:p>
    <w:p w:rsidR="005322C6" w:rsidRPr="00125C71" w:rsidRDefault="00CC5AC4" w:rsidP="00125C71">
      <w:pPr>
        <w:pStyle w:val="p1"/>
        <w:suppressLineNumbers/>
        <w:suppressAutoHyphens/>
        <w:kinsoku w:val="0"/>
        <w:overflowPunct w:val="0"/>
        <w:autoSpaceDE w:val="0"/>
        <w:autoSpaceDN w:val="0"/>
        <w:snapToGrid w:val="0"/>
        <w:spacing w:before="120" w:after="120"/>
        <w:jc w:val="both"/>
        <w:rPr>
          <w:rFonts w:ascii="Times New Roman" w:hAnsi="Times New Roman"/>
          <w:snapToGrid w:val="0"/>
          <w:color w:val="auto"/>
          <w:kern w:val="22"/>
          <w:sz w:val="22"/>
          <w:szCs w:val="22"/>
          <w:lang w:val="en-GB" w:eastAsia="de-DE"/>
        </w:rPr>
      </w:pPr>
      <w:r w:rsidRPr="00125C71">
        <w:rPr>
          <w:rFonts w:ascii="Times New Roman" w:hAnsi="Times New Roman"/>
          <w:b/>
          <w:snapToGrid w:val="0"/>
          <w:color w:val="auto"/>
          <w:kern w:val="22"/>
          <w:sz w:val="22"/>
          <w:szCs w:val="22"/>
          <w:lang w:val="en-GB" w:eastAsia="de-DE"/>
        </w:rPr>
        <w:t>A.1.2.4</w:t>
      </w:r>
      <w:r w:rsidRPr="00125C71">
        <w:rPr>
          <w:rFonts w:ascii="Times New Roman" w:hAnsi="Times New Roman"/>
          <w:snapToGrid w:val="0"/>
          <w:color w:val="auto"/>
          <w:kern w:val="22"/>
          <w:sz w:val="22"/>
          <w:szCs w:val="22"/>
          <w:lang w:val="en-GB" w:eastAsia="de-DE"/>
        </w:rPr>
        <w:t xml:space="preserve"> </w:t>
      </w:r>
      <w:r w:rsidR="005322C6" w:rsidRPr="00125C71">
        <w:rPr>
          <w:rFonts w:ascii="Times New Roman" w:hAnsi="Times New Roman"/>
          <w:snapToGrid w:val="0"/>
          <w:color w:val="auto"/>
          <w:kern w:val="22"/>
          <w:sz w:val="22"/>
          <w:szCs w:val="22"/>
          <w:lang w:val="en-GB" w:eastAsia="de-DE"/>
        </w:rPr>
        <w:t>Strengthen pesticide regulation authorities in their capacity to protect pollinators from chemicals;</w:t>
      </w:r>
    </w:p>
    <w:p w:rsidR="005322C6" w:rsidRPr="00125C71" w:rsidRDefault="00CC5AC4" w:rsidP="00125C71">
      <w:pPr>
        <w:pStyle w:val="p1"/>
        <w:suppressLineNumbers/>
        <w:suppressAutoHyphens/>
        <w:kinsoku w:val="0"/>
        <w:overflowPunct w:val="0"/>
        <w:autoSpaceDE w:val="0"/>
        <w:autoSpaceDN w:val="0"/>
        <w:snapToGrid w:val="0"/>
        <w:spacing w:before="120" w:after="120"/>
        <w:jc w:val="both"/>
        <w:rPr>
          <w:rFonts w:ascii="Times New Roman" w:hAnsi="Times New Roman"/>
          <w:snapToGrid w:val="0"/>
          <w:color w:val="auto"/>
          <w:kern w:val="22"/>
          <w:sz w:val="22"/>
          <w:szCs w:val="22"/>
          <w:lang w:val="en-GB" w:eastAsia="de-DE"/>
        </w:rPr>
      </w:pPr>
      <w:r w:rsidRPr="00125C71">
        <w:rPr>
          <w:rFonts w:ascii="Times New Roman" w:hAnsi="Times New Roman"/>
          <w:b/>
          <w:snapToGrid w:val="0"/>
          <w:color w:val="auto"/>
          <w:kern w:val="22"/>
          <w:sz w:val="22"/>
          <w:szCs w:val="22"/>
          <w:lang w:val="en-GB" w:eastAsia="de-DE"/>
        </w:rPr>
        <w:t>A.1.2.5</w:t>
      </w:r>
      <w:r w:rsidRPr="00125C71">
        <w:rPr>
          <w:rFonts w:ascii="Times New Roman" w:hAnsi="Times New Roman"/>
          <w:snapToGrid w:val="0"/>
          <w:color w:val="auto"/>
          <w:kern w:val="22"/>
          <w:sz w:val="22"/>
          <w:szCs w:val="22"/>
          <w:lang w:val="en-GB" w:eastAsia="de-DE"/>
        </w:rPr>
        <w:t xml:space="preserve"> </w:t>
      </w:r>
      <w:r w:rsidR="005322C6" w:rsidRPr="00125C71">
        <w:rPr>
          <w:rFonts w:ascii="Times New Roman" w:hAnsi="Times New Roman"/>
          <w:snapToGrid w:val="0"/>
          <w:color w:val="auto"/>
          <w:kern w:val="22"/>
          <w:sz w:val="22"/>
          <w:szCs w:val="22"/>
          <w:lang w:val="en-GB" w:eastAsia="de-DE"/>
        </w:rPr>
        <w:t>Develop and promote guidance and training on best practices for pesticide use (e.g. techniques, technology, timing, non-flowering crops, weather conditions) based on the International Code of Conduct on Pesticide Management of FAO and the World Health Organization;</w:t>
      </w:r>
    </w:p>
    <w:p w:rsidR="005322C6" w:rsidRPr="00125C71" w:rsidRDefault="00CC5AC4" w:rsidP="00125C71">
      <w:pPr>
        <w:pStyle w:val="p1"/>
        <w:suppressLineNumbers/>
        <w:suppressAutoHyphens/>
        <w:kinsoku w:val="0"/>
        <w:overflowPunct w:val="0"/>
        <w:autoSpaceDE w:val="0"/>
        <w:autoSpaceDN w:val="0"/>
        <w:snapToGrid w:val="0"/>
        <w:spacing w:before="120" w:after="120"/>
        <w:jc w:val="both"/>
        <w:rPr>
          <w:rFonts w:ascii="Times New Roman" w:hAnsi="Times New Roman"/>
          <w:snapToGrid w:val="0"/>
          <w:color w:val="auto"/>
          <w:kern w:val="22"/>
          <w:sz w:val="22"/>
          <w:szCs w:val="22"/>
          <w:lang w:val="en-GB" w:eastAsia="de-DE"/>
        </w:rPr>
      </w:pPr>
      <w:r w:rsidRPr="00125C71">
        <w:rPr>
          <w:rFonts w:ascii="Times New Roman" w:hAnsi="Times New Roman"/>
          <w:b/>
          <w:snapToGrid w:val="0"/>
          <w:color w:val="auto"/>
          <w:kern w:val="22"/>
          <w:sz w:val="22"/>
          <w:szCs w:val="22"/>
          <w:lang w:val="en-GB" w:eastAsia="de-DE"/>
        </w:rPr>
        <w:t>A.1.2.6</w:t>
      </w:r>
      <w:r w:rsidRPr="00125C71">
        <w:rPr>
          <w:rFonts w:ascii="Times New Roman" w:hAnsi="Times New Roman"/>
          <w:snapToGrid w:val="0"/>
          <w:color w:val="auto"/>
          <w:kern w:val="22"/>
          <w:sz w:val="22"/>
          <w:szCs w:val="22"/>
          <w:lang w:val="en-GB" w:eastAsia="de-DE"/>
        </w:rPr>
        <w:t xml:space="preserve"> </w:t>
      </w:r>
      <w:r w:rsidR="005322C6" w:rsidRPr="00125C71">
        <w:rPr>
          <w:rFonts w:ascii="Times New Roman" w:hAnsi="Times New Roman"/>
          <w:snapToGrid w:val="0"/>
          <w:color w:val="auto"/>
          <w:kern w:val="22"/>
          <w:sz w:val="22"/>
          <w:szCs w:val="22"/>
          <w:lang w:val="en-GB" w:eastAsia="de-DE"/>
        </w:rPr>
        <w:t>Develop and implement national and regional pesticide risk reduction strategies and promote alternative approaches (e.g. integrated pest management practices and biocontrol) to reduce or eliminate exposure of pollinators to harmful pesticides.</w:t>
      </w:r>
    </w:p>
    <w:p w:rsidR="005322C6" w:rsidRPr="003D4122" w:rsidRDefault="005322C6" w:rsidP="00125C71">
      <w:pPr>
        <w:suppressLineNumbers/>
        <w:suppressAutoHyphens/>
        <w:kinsoku w:val="0"/>
        <w:overflowPunct w:val="0"/>
        <w:autoSpaceDE w:val="0"/>
        <w:autoSpaceDN w:val="0"/>
        <w:adjustRightInd w:val="0"/>
        <w:spacing w:before="120" w:after="120"/>
        <w:rPr>
          <w:snapToGrid w:val="0"/>
          <w:kern w:val="22"/>
        </w:rPr>
      </w:pPr>
      <w:r w:rsidRPr="003D4122">
        <w:rPr>
          <w:b/>
          <w:snapToGrid w:val="0"/>
          <w:kern w:val="22"/>
        </w:rPr>
        <w:t>A1.3 Protect and promote traditional knowledge</w:t>
      </w:r>
    </w:p>
    <w:p w:rsidR="005322C6" w:rsidRPr="003D4122" w:rsidRDefault="00CC5AC4" w:rsidP="00125C71">
      <w:pPr>
        <w:suppressLineNumbers/>
        <w:suppressAutoHyphens/>
        <w:kinsoku w:val="0"/>
        <w:overflowPunct w:val="0"/>
        <w:autoSpaceDE w:val="0"/>
        <w:autoSpaceDN w:val="0"/>
        <w:spacing w:before="120" w:after="120"/>
        <w:rPr>
          <w:snapToGrid w:val="0"/>
          <w:kern w:val="22"/>
        </w:rPr>
      </w:pPr>
      <w:r w:rsidRPr="003D4122">
        <w:rPr>
          <w:b/>
          <w:snapToGrid w:val="0"/>
          <w:kern w:val="22"/>
        </w:rPr>
        <w:t>A.1.3.1</w:t>
      </w:r>
      <w:r w:rsidRPr="00125C71">
        <w:rPr>
          <w:bCs/>
          <w:snapToGrid w:val="0"/>
          <w:kern w:val="22"/>
        </w:rPr>
        <w:t xml:space="preserve"> </w:t>
      </w:r>
      <w:r w:rsidR="005322C6" w:rsidRPr="003D4122">
        <w:rPr>
          <w:snapToGrid w:val="0"/>
          <w:kern w:val="22"/>
        </w:rPr>
        <w:t>Protect and promote traditional knowledge, innovations and practices (e.g. hive design; stewardship of pollinator resources; traditional ways of understanding of parasite impacts) and support participatory identification of new species and monitoring);</w:t>
      </w:r>
    </w:p>
    <w:p w:rsidR="005322C6" w:rsidRPr="003D4122" w:rsidRDefault="00CC5AC4" w:rsidP="00125C71">
      <w:pPr>
        <w:suppressLineNumbers/>
        <w:suppressAutoHyphens/>
        <w:kinsoku w:val="0"/>
        <w:overflowPunct w:val="0"/>
        <w:autoSpaceDE w:val="0"/>
        <w:autoSpaceDN w:val="0"/>
        <w:spacing w:before="120" w:after="120"/>
        <w:rPr>
          <w:snapToGrid w:val="0"/>
          <w:kern w:val="22"/>
        </w:rPr>
      </w:pPr>
      <w:r w:rsidRPr="003D4122">
        <w:rPr>
          <w:b/>
          <w:snapToGrid w:val="0"/>
          <w:kern w:val="22"/>
        </w:rPr>
        <w:t>A.1.3.2</w:t>
      </w:r>
      <w:r w:rsidRPr="00125C71">
        <w:rPr>
          <w:bCs/>
          <w:snapToGrid w:val="0"/>
          <w:kern w:val="22"/>
        </w:rPr>
        <w:t xml:space="preserve"> </w:t>
      </w:r>
      <w:r w:rsidR="005322C6" w:rsidRPr="003D4122">
        <w:rPr>
          <w:snapToGrid w:val="0"/>
          <w:kern w:val="22"/>
        </w:rPr>
        <w:t>Protect established land rights and tenure for the conservation and sustainable use of pollinators.</w:t>
      </w:r>
    </w:p>
    <w:p w:rsidR="005322C6" w:rsidRPr="003D4122" w:rsidRDefault="005322C6" w:rsidP="00125C71">
      <w:pPr>
        <w:keepNext/>
        <w:suppressLineNumbers/>
        <w:suppressAutoHyphens/>
        <w:kinsoku w:val="0"/>
        <w:overflowPunct w:val="0"/>
        <w:autoSpaceDE w:val="0"/>
        <w:autoSpaceDN w:val="0"/>
        <w:adjustRightInd w:val="0"/>
        <w:spacing w:before="120" w:after="120"/>
        <w:rPr>
          <w:b/>
          <w:snapToGrid w:val="0"/>
          <w:kern w:val="22"/>
        </w:rPr>
      </w:pPr>
      <w:r w:rsidRPr="003D4122">
        <w:rPr>
          <w:b/>
          <w:snapToGrid w:val="0"/>
          <w:kern w:val="22"/>
        </w:rPr>
        <w:t>A1.4</w:t>
      </w:r>
      <w:r w:rsidRPr="00125C71">
        <w:rPr>
          <w:bCs/>
          <w:snapToGrid w:val="0"/>
          <w:kern w:val="22"/>
        </w:rPr>
        <w:t xml:space="preserve"> </w:t>
      </w:r>
      <w:r w:rsidRPr="003D4122">
        <w:rPr>
          <w:b/>
          <w:snapToGrid w:val="0"/>
          <w:kern w:val="22"/>
        </w:rPr>
        <w:t>Control the trade and movement of managed pollinators, and other trade-related impacts</w:t>
      </w:r>
    </w:p>
    <w:p w:rsidR="005322C6" w:rsidRPr="003D4122" w:rsidRDefault="00CC5AC4" w:rsidP="00125C71">
      <w:pPr>
        <w:suppressLineNumbers/>
        <w:suppressAutoHyphens/>
        <w:kinsoku w:val="0"/>
        <w:overflowPunct w:val="0"/>
        <w:autoSpaceDE w:val="0"/>
        <w:autoSpaceDN w:val="0"/>
        <w:adjustRightInd w:val="0"/>
        <w:spacing w:before="120" w:after="120"/>
        <w:rPr>
          <w:snapToGrid w:val="0"/>
          <w:kern w:val="22"/>
        </w:rPr>
      </w:pPr>
      <w:r w:rsidRPr="003D4122">
        <w:rPr>
          <w:b/>
          <w:snapToGrid w:val="0"/>
          <w:kern w:val="22"/>
        </w:rPr>
        <w:t>A.1.4.1</w:t>
      </w:r>
      <w:r w:rsidRPr="00125C71">
        <w:rPr>
          <w:bCs/>
          <w:snapToGrid w:val="0"/>
          <w:kern w:val="22"/>
        </w:rPr>
        <w:t xml:space="preserve"> </w:t>
      </w:r>
      <w:r w:rsidR="005322C6" w:rsidRPr="003D4122">
        <w:rPr>
          <w:snapToGrid w:val="0"/>
          <w:kern w:val="22"/>
        </w:rPr>
        <w:t>Monitor the movement and trade of managed pollinator species, sub-species and breeds among countries and within countries;</w:t>
      </w:r>
    </w:p>
    <w:p w:rsidR="005322C6" w:rsidRPr="003D4122" w:rsidRDefault="00CC5AC4" w:rsidP="00125C71">
      <w:pPr>
        <w:suppressLineNumbers/>
        <w:suppressAutoHyphens/>
        <w:kinsoku w:val="0"/>
        <w:overflowPunct w:val="0"/>
        <w:autoSpaceDE w:val="0"/>
        <w:autoSpaceDN w:val="0"/>
        <w:adjustRightInd w:val="0"/>
        <w:spacing w:before="120" w:after="120"/>
        <w:rPr>
          <w:snapToGrid w:val="0"/>
          <w:kern w:val="22"/>
        </w:rPr>
      </w:pPr>
      <w:r w:rsidRPr="003D4122">
        <w:rPr>
          <w:b/>
          <w:snapToGrid w:val="0"/>
          <w:kern w:val="22"/>
        </w:rPr>
        <w:t>A.1.4.2</w:t>
      </w:r>
      <w:r w:rsidRPr="00125C71">
        <w:rPr>
          <w:bCs/>
          <w:snapToGrid w:val="0"/>
          <w:kern w:val="22"/>
        </w:rPr>
        <w:t xml:space="preserve"> </w:t>
      </w:r>
      <w:r w:rsidR="005322C6" w:rsidRPr="003D4122">
        <w:rPr>
          <w:snapToGrid w:val="0"/>
          <w:kern w:val="22"/>
        </w:rPr>
        <w:t>Develop and promote mechanisms to limit the spread of parasites and pathogens to managed and wild pollinator populations;</w:t>
      </w:r>
    </w:p>
    <w:p w:rsidR="005322C6" w:rsidRPr="003D4122" w:rsidRDefault="00CC5AC4" w:rsidP="00125C71">
      <w:pPr>
        <w:suppressLineNumbers/>
        <w:suppressAutoHyphens/>
        <w:kinsoku w:val="0"/>
        <w:overflowPunct w:val="0"/>
        <w:autoSpaceDE w:val="0"/>
        <w:autoSpaceDN w:val="0"/>
        <w:adjustRightInd w:val="0"/>
        <w:spacing w:before="120" w:after="120"/>
        <w:rPr>
          <w:snapToGrid w:val="0"/>
          <w:kern w:val="22"/>
        </w:rPr>
      </w:pPr>
      <w:r w:rsidRPr="003D4122">
        <w:rPr>
          <w:b/>
          <w:snapToGrid w:val="0"/>
          <w:kern w:val="22"/>
        </w:rPr>
        <w:t>A.1.4.3</w:t>
      </w:r>
      <w:r w:rsidRPr="00125C71">
        <w:rPr>
          <w:bCs/>
          <w:snapToGrid w:val="0"/>
          <w:kern w:val="22"/>
        </w:rPr>
        <w:t xml:space="preserve"> </w:t>
      </w:r>
      <w:r w:rsidR="005322C6" w:rsidRPr="003D4122">
        <w:rPr>
          <w:snapToGrid w:val="0"/>
          <w:kern w:val="22"/>
        </w:rPr>
        <w:t>Prevent and minimize the risk of introducing invasive alien species (plants, pollinators, predators, pests and pathogens) harmful to pollinators and to plant resources on which they depend.</w:t>
      </w:r>
    </w:p>
    <w:p w:rsidR="005322C6" w:rsidRPr="00125C71" w:rsidRDefault="005322C6" w:rsidP="00125C71">
      <w:pPr>
        <w:keepNext/>
        <w:suppressLineNumbers/>
        <w:suppressAutoHyphens/>
        <w:kinsoku w:val="0"/>
        <w:overflowPunct w:val="0"/>
        <w:autoSpaceDE w:val="0"/>
        <w:autoSpaceDN w:val="0"/>
        <w:spacing w:before="120" w:after="60"/>
        <w:jc w:val="center"/>
        <w:rPr>
          <w:b/>
          <w:snapToGrid w:val="0"/>
          <w:kern w:val="22"/>
        </w:rPr>
      </w:pPr>
      <w:r w:rsidRPr="00125C71">
        <w:rPr>
          <w:b/>
          <w:snapToGrid w:val="0"/>
          <w:kern w:val="22"/>
        </w:rPr>
        <w:t>Element 2: Field-level implementation</w:t>
      </w:r>
    </w:p>
    <w:p w:rsidR="005322C6" w:rsidRPr="00125C71" w:rsidRDefault="005322C6" w:rsidP="00125C71">
      <w:pPr>
        <w:suppressLineNumbers/>
        <w:suppressAutoHyphens/>
        <w:kinsoku w:val="0"/>
        <w:overflowPunct w:val="0"/>
        <w:autoSpaceDE w:val="0"/>
        <w:autoSpaceDN w:val="0"/>
        <w:adjustRightInd w:val="0"/>
        <w:spacing w:before="120" w:after="120"/>
        <w:rPr>
          <w:i/>
          <w:snapToGrid w:val="0"/>
          <w:kern w:val="22"/>
        </w:rPr>
      </w:pPr>
      <w:r w:rsidRPr="00125C71">
        <w:rPr>
          <w:i/>
          <w:snapToGrid w:val="0"/>
          <w:kern w:val="22"/>
        </w:rPr>
        <w:t xml:space="preserve">Operational </w:t>
      </w:r>
      <w:r w:rsidR="0078095B" w:rsidRPr="00125C71">
        <w:rPr>
          <w:i/>
          <w:snapToGrid w:val="0"/>
          <w:kern w:val="22"/>
        </w:rPr>
        <w:t>o</w:t>
      </w:r>
      <w:r w:rsidRPr="00125C71">
        <w:rPr>
          <w:i/>
          <w:snapToGrid w:val="0"/>
          <w:kern w:val="22"/>
        </w:rPr>
        <w:t>bjective</w:t>
      </w:r>
    </w:p>
    <w:p w:rsidR="005322C6" w:rsidRPr="00125C71" w:rsidRDefault="005322C6" w:rsidP="00125C71">
      <w:pPr>
        <w:suppressLineNumbers/>
        <w:suppressAutoHyphens/>
        <w:kinsoku w:val="0"/>
        <w:overflowPunct w:val="0"/>
        <w:autoSpaceDE w:val="0"/>
        <w:autoSpaceDN w:val="0"/>
        <w:adjustRightInd w:val="0"/>
        <w:spacing w:before="120" w:after="120"/>
        <w:rPr>
          <w:snapToGrid w:val="0"/>
          <w:kern w:val="22"/>
        </w:rPr>
      </w:pPr>
      <w:r w:rsidRPr="00125C71">
        <w:rPr>
          <w:snapToGrid w:val="0"/>
          <w:kern w:val="22"/>
        </w:rPr>
        <w:t xml:space="preserve">To reinforce and implement management practices that </w:t>
      </w:r>
      <w:r w:rsidRPr="00125C71">
        <w:rPr>
          <w:snapToGrid w:val="0"/>
          <w:kern w:val="22"/>
          <w:lang w:eastAsia="de-DE"/>
        </w:rPr>
        <w:t>maintain healthy pollinator communities</w:t>
      </w:r>
      <w:r w:rsidRPr="00125C71">
        <w:rPr>
          <w:snapToGrid w:val="0"/>
          <w:kern w:val="22"/>
        </w:rPr>
        <w:t>, and enable farmers, beekeepers, foresters, land managers and urban communities to harness the benefits of pollination services for their productivity and livelihoods.</w:t>
      </w:r>
    </w:p>
    <w:p w:rsidR="005322C6" w:rsidRPr="00125C71" w:rsidRDefault="005322C6" w:rsidP="00125C71">
      <w:pPr>
        <w:suppressLineNumbers/>
        <w:suppressAutoHyphens/>
        <w:kinsoku w:val="0"/>
        <w:overflowPunct w:val="0"/>
        <w:autoSpaceDE w:val="0"/>
        <w:autoSpaceDN w:val="0"/>
        <w:adjustRightInd w:val="0"/>
        <w:spacing w:before="120" w:after="120"/>
        <w:rPr>
          <w:i/>
          <w:snapToGrid w:val="0"/>
          <w:kern w:val="22"/>
        </w:rPr>
      </w:pPr>
      <w:r w:rsidRPr="00125C71">
        <w:rPr>
          <w:i/>
          <w:snapToGrid w:val="0"/>
          <w:kern w:val="22"/>
        </w:rPr>
        <w:t>Rationale</w:t>
      </w:r>
    </w:p>
    <w:p w:rsidR="005322C6" w:rsidRPr="00125C71" w:rsidRDefault="005322C6" w:rsidP="00125C71">
      <w:pPr>
        <w:suppressLineNumbers/>
        <w:suppressAutoHyphens/>
        <w:kinsoku w:val="0"/>
        <w:overflowPunct w:val="0"/>
        <w:autoSpaceDE w:val="0"/>
        <w:autoSpaceDN w:val="0"/>
        <w:adjustRightInd w:val="0"/>
        <w:spacing w:before="120" w:after="120"/>
        <w:rPr>
          <w:snapToGrid w:val="0"/>
          <w:kern w:val="22"/>
        </w:rPr>
      </w:pPr>
      <w:r w:rsidRPr="00125C71">
        <w:rPr>
          <w:snapToGrid w:val="0"/>
          <w:kern w:val="22"/>
        </w:rPr>
        <w:t xml:space="preserve">In order to secure pollinator-friendly habitats and promote sustainable agroecosystems and pollinator husbandry, the direct and indirect drivers of pollinator decline need to be addressed in the field. Attention is needed </w:t>
      </w:r>
      <w:r w:rsidR="002A16C3" w:rsidRPr="00125C71">
        <w:rPr>
          <w:snapToGrid w:val="0"/>
          <w:kern w:val="22"/>
        </w:rPr>
        <w:t xml:space="preserve">at </w:t>
      </w:r>
      <w:r w:rsidR="002672B9" w:rsidRPr="003D4122">
        <w:rPr>
          <w:snapToGrid w:val="0"/>
          <w:kern w:val="22"/>
        </w:rPr>
        <w:t xml:space="preserve">the </w:t>
      </w:r>
      <w:r w:rsidR="002A16C3" w:rsidRPr="00125C71">
        <w:rPr>
          <w:snapToGrid w:val="0"/>
          <w:kern w:val="22"/>
        </w:rPr>
        <w:t xml:space="preserve">farm level and across </w:t>
      </w:r>
      <w:r w:rsidRPr="00125C71">
        <w:rPr>
          <w:snapToGrid w:val="0"/>
          <w:kern w:val="22"/>
        </w:rPr>
        <w:t>entire ecosystems. Landscape</w:t>
      </w:r>
      <w:r w:rsidR="00EF005D" w:rsidRPr="003D4122">
        <w:rPr>
          <w:snapToGrid w:val="0"/>
          <w:kern w:val="22"/>
        </w:rPr>
        <w:t>-</w:t>
      </w:r>
      <w:r w:rsidRPr="00125C71">
        <w:rPr>
          <w:snapToGrid w:val="0"/>
          <w:kern w:val="22"/>
        </w:rPr>
        <w:t>level measures address connectivity and the value of managing across landscapes and sectors. Improved management measures for pollinators include a</w:t>
      </w:r>
      <w:r w:rsidR="000C3B60" w:rsidRPr="00125C71">
        <w:rPr>
          <w:snapToGrid w:val="0"/>
          <w:kern w:val="22"/>
        </w:rPr>
        <w:t>ttention to bee husbandry</w:t>
      </w:r>
      <w:r w:rsidRPr="00125C71">
        <w:rPr>
          <w:snapToGrid w:val="0"/>
          <w:kern w:val="22"/>
        </w:rPr>
        <w:t xml:space="preserve"> for honey bees and other pollinators.</w:t>
      </w:r>
    </w:p>
    <w:p w:rsidR="005322C6" w:rsidRPr="00125C71" w:rsidRDefault="005322C6" w:rsidP="00125C71">
      <w:pPr>
        <w:suppressLineNumbers/>
        <w:suppressAutoHyphens/>
        <w:kinsoku w:val="0"/>
        <w:overflowPunct w:val="0"/>
        <w:autoSpaceDE w:val="0"/>
        <w:autoSpaceDN w:val="0"/>
        <w:spacing w:before="60" w:after="60"/>
        <w:rPr>
          <w:i/>
          <w:snapToGrid w:val="0"/>
          <w:kern w:val="22"/>
        </w:rPr>
      </w:pPr>
      <w:r w:rsidRPr="00125C71">
        <w:rPr>
          <w:i/>
          <w:snapToGrid w:val="0"/>
          <w:kern w:val="22"/>
        </w:rPr>
        <w:t>Activities</w:t>
      </w:r>
    </w:p>
    <w:p w:rsidR="005322C6" w:rsidRPr="003D4122" w:rsidRDefault="005322C6" w:rsidP="00125C71">
      <w:pPr>
        <w:suppressLineNumbers/>
        <w:suppressAutoHyphens/>
        <w:kinsoku w:val="0"/>
        <w:overflowPunct w:val="0"/>
        <w:autoSpaceDE w:val="0"/>
        <w:autoSpaceDN w:val="0"/>
        <w:spacing w:before="60" w:after="60"/>
        <w:rPr>
          <w:b/>
          <w:snapToGrid w:val="0"/>
          <w:kern w:val="22"/>
        </w:rPr>
      </w:pPr>
      <w:r w:rsidRPr="003D4122">
        <w:rPr>
          <w:b/>
          <w:snapToGrid w:val="0"/>
          <w:kern w:val="22"/>
        </w:rPr>
        <w:t>A2.1 Co-design (with farmers, beekeepers</w:t>
      </w:r>
      <w:r w:rsidR="004A089E" w:rsidRPr="003D4122">
        <w:rPr>
          <w:b/>
          <w:snapToGrid w:val="0"/>
          <w:kern w:val="22"/>
        </w:rPr>
        <w:t>,</w:t>
      </w:r>
      <w:r w:rsidRPr="003D4122">
        <w:rPr>
          <w:b/>
          <w:snapToGrid w:val="0"/>
          <w:kern w:val="22"/>
        </w:rPr>
        <w:t xml:space="preserve"> land managers</w:t>
      </w:r>
      <w:r w:rsidR="004A089E" w:rsidRPr="003D4122">
        <w:rPr>
          <w:b/>
          <w:snapToGrid w:val="0"/>
          <w:kern w:val="22"/>
        </w:rPr>
        <w:t xml:space="preserve"> and indigenous peoples and local communities</w:t>
      </w:r>
      <w:r w:rsidRPr="003D4122">
        <w:rPr>
          <w:b/>
          <w:snapToGrid w:val="0"/>
          <w:kern w:val="22"/>
        </w:rPr>
        <w:t>) and implement pollinator-friendly practices in farms and grasslands</w:t>
      </w:r>
    </w:p>
    <w:p w:rsidR="005322C6" w:rsidRPr="003D4122" w:rsidRDefault="00CB31A1" w:rsidP="00125C71">
      <w:pPr>
        <w:suppressLineNumbers/>
        <w:suppressAutoHyphens/>
        <w:kinsoku w:val="0"/>
        <w:overflowPunct w:val="0"/>
        <w:autoSpaceDE w:val="0"/>
        <w:autoSpaceDN w:val="0"/>
        <w:adjustRightInd w:val="0"/>
        <w:spacing w:before="120" w:after="120"/>
        <w:rPr>
          <w:snapToGrid w:val="0"/>
          <w:kern w:val="22"/>
        </w:rPr>
      </w:pPr>
      <w:r w:rsidRPr="003D4122">
        <w:rPr>
          <w:b/>
          <w:snapToGrid w:val="0"/>
          <w:kern w:val="22"/>
        </w:rPr>
        <w:t xml:space="preserve">A.2.1.1 </w:t>
      </w:r>
      <w:r w:rsidR="005322C6" w:rsidRPr="003D4122">
        <w:rPr>
          <w:snapToGrid w:val="0"/>
          <w:kern w:val="22"/>
        </w:rPr>
        <w:t>Create uncultivated patches of vegetation and enhance floral diversity using mainly native species and extended flowering periods to ensure diverse, abundant and continuous floral resource for pollinators;</w:t>
      </w:r>
    </w:p>
    <w:p w:rsidR="005322C6" w:rsidRPr="003D4122" w:rsidRDefault="00CB31A1" w:rsidP="00125C71">
      <w:pPr>
        <w:suppressLineNumbers/>
        <w:suppressAutoHyphens/>
        <w:kinsoku w:val="0"/>
        <w:overflowPunct w:val="0"/>
        <w:autoSpaceDE w:val="0"/>
        <w:autoSpaceDN w:val="0"/>
        <w:adjustRightInd w:val="0"/>
        <w:spacing w:before="120" w:after="120"/>
        <w:rPr>
          <w:snapToGrid w:val="0"/>
          <w:kern w:val="22"/>
        </w:rPr>
      </w:pPr>
      <w:r w:rsidRPr="003D4122">
        <w:rPr>
          <w:b/>
          <w:snapToGrid w:val="0"/>
          <w:kern w:val="22"/>
        </w:rPr>
        <w:t xml:space="preserve">A.2.1.2 </w:t>
      </w:r>
      <w:r w:rsidR="005322C6" w:rsidRPr="003D4122">
        <w:rPr>
          <w:snapToGrid w:val="0"/>
          <w:kern w:val="22"/>
        </w:rPr>
        <w:t>Manage blooming of mass-flowering crops to benefit pollinators;</w:t>
      </w:r>
    </w:p>
    <w:p w:rsidR="005322C6" w:rsidRPr="003D4122" w:rsidRDefault="00CB31A1" w:rsidP="00125C71">
      <w:pPr>
        <w:suppressLineNumbers/>
        <w:suppressAutoHyphens/>
        <w:kinsoku w:val="0"/>
        <w:overflowPunct w:val="0"/>
        <w:autoSpaceDE w:val="0"/>
        <w:autoSpaceDN w:val="0"/>
        <w:adjustRightInd w:val="0"/>
        <w:spacing w:before="120" w:after="120"/>
        <w:rPr>
          <w:snapToGrid w:val="0"/>
          <w:kern w:val="22"/>
        </w:rPr>
      </w:pPr>
      <w:r w:rsidRPr="003D4122">
        <w:rPr>
          <w:b/>
          <w:snapToGrid w:val="0"/>
          <w:kern w:val="22"/>
        </w:rPr>
        <w:t xml:space="preserve">A.2.1.3 </w:t>
      </w:r>
      <w:r w:rsidR="005322C6" w:rsidRPr="003D4122">
        <w:rPr>
          <w:snapToGrid w:val="0"/>
          <w:kern w:val="22"/>
        </w:rPr>
        <w:t>Foster networks for exchanges of native seeds;</w:t>
      </w:r>
    </w:p>
    <w:p w:rsidR="005322C6" w:rsidRPr="003D4122" w:rsidRDefault="00CB31A1" w:rsidP="00125C71">
      <w:pPr>
        <w:suppressLineNumbers/>
        <w:suppressAutoHyphens/>
        <w:kinsoku w:val="0"/>
        <w:overflowPunct w:val="0"/>
        <w:autoSpaceDE w:val="0"/>
        <w:autoSpaceDN w:val="0"/>
        <w:adjustRightInd w:val="0"/>
        <w:spacing w:before="120" w:after="120"/>
        <w:rPr>
          <w:snapToGrid w:val="0"/>
          <w:kern w:val="22"/>
        </w:rPr>
      </w:pPr>
      <w:r w:rsidRPr="003D4122">
        <w:rPr>
          <w:b/>
          <w:snapToGrid w:val="0"/>
          <w:kern w:val="22"/>
        </w:rPr>
        <w:t>A.2.1.4</w:t>
      </w:r>
      <w:r w:rsidRPr="00125C71">
        <w:rPr>
          <w:bCs/>
          <w:snapToGrid w:val="0"/>
          <w:kern w:val="22"/>
        </w:rPr>
        <w:t xml:space="preserve"> </w:t>
      </w:r>
      <w:r w:rsidR="005322C6" w:rsidRPr="003D4122">
        <w:rPr>
          <w:snapToGrid w:val="0"/>
          <w:kern w:val="22"/>
        </w:rPr>
        <w:t>Promote genetic diversity and its conservation within populations of managed pollinators;</w:t>
      </w:r>
    </w:p>
    <w:p w:rsidR="005322C6" w:rsidRPr="003D4122" w:rsidRDefault="00CB31A1" w:rsidP="00125C71">
      <w:pPr>
        <w:suppressLineNumbers/>
        <w:suppressAutoHyphens/>
        <w:kinsoku w:val="0"/>
        <w:overflowPunct w:val="0"/>
        <w:autoSpaceDE w:val="0"/>
        <w:autoSpaceDN w:val="0"/>
        <w:adjustRightInd w:val="0"/>
        <w:spacing w:before="120" w:after="120"/>
        <w:rPr>
          <w:snapToGrid w:val="0"/>
          <w:kern w:val="22"/>
        </w:rPr>
      </w:pPr>
      <w:r w:rsidRPr="003D4122">
        <w:rPr>
          <w:b/>
          <w:snapToGrid w:val="0"/>
          <w:kern w:val="22"/>
        </w:rPr>
        <w:t>A.2.1.5</w:t>
      </w:r>
      <w:r w:rsidRPr="00125C71">
        <w:rPr>
          <w:bCs/>
          <w:snapToGrid w:val="0"/>
          <w:kern w:val="22"/>
        </w:rPr>
        <w:t xml:space="preserve"> </w:t>
      </w:r>
      <w:r w:rsidR="005322C6" w:rsidRPr="003D4122">
        <w:rPr>
          <w:snapToGrid w:val="0"/>
          <w:kern w:val="22"/>
        </w:rPr>
        <w:t xml:space="preserve">Promote extension services, farmer-to-farmer sharing approaches and </w:t>
      </w:r>
      <w:r w:rsidR="00A33267" w:rsidRPr="003D4122">
        <w:rPr>
          <w:snapToGrid w:val="0"/>
          <w:kern w:val="22"/>
        </w:rPr>
        <w:t>f</w:t>
      </w:r>
      <w:r w:rsidR="005322C6" w:rsidRPr="003D4122">
        <w:rPr>
          <w:snapToGrid w:val="0"/>
          <w:kern w:val="22"/>
        </w:rPr>
        <w:t xml:space="preserve">armer </w:t>
      </w:r>
      <w:r w:rsidR="00A33267" w:rsidRPr="003D4122">
        <w:rPr>
          <w:snapToGrid w:val="0"/>
          <w:kern w:val="22"/>
        </w:rPr>
        <w:t>f</w:t>
      </w:r>
      <w:r w:rsidR="005322C6" w:rsidRPr="003D4122">
        <w:rPr>
          <w:snapToGrid w:val="0"/>
          <w:kern w:val="22"/>
        </w:rPr>
        <w:t xml:space="preserve">ield </w:t>
      </w:r>
      <w:r w:rsidR="00A33267" w:rsidRPr="003D4122">
        <w:rPr>
          <w:snapToGrid w:val="0"/>
          <w:kern w:val="22"/>
        </w:rPr>
        <w:t>s</w:t>
      </w:r>
      <w:r w:rsidR="005322C6" w:rsidRPr="003D4122">
        <w:rPr>
          <w:snapToGrid w:val="0"/>
          <w:kern w:val="22"/>
        </w:rPr>
        <w:t>chools to exchange knowledge and provide hands-on education and empowerment of local farming communities;</w:t>
      </w:r>
    </w:p>
    <w:p w:rsidR="005322C6" w:rsidRPr="003D4122" w:rsidRDefault="00CB31A1" w:rsidP="00125C71">
      <w:pPr>
        <w:suppressLineNumbers/>
        <w:suppressAutoHyphens/>
        <w:kinsoku w:val="0"/>
        <w:overflowPunct w:val="0"/>
        <w:autoSpaceDE w:val="0"/>
        <w:autoSpaceDN w:val="0"/>
        <w:adjustRightInd w:val="0"/>
        <w:spacing w:before="120" w:after="120"/>
        <w:rPr>
          <w:snapToGrid w:val="0"/>
          <w:kern w:val="22"/>
        </w:rPr>
      </w:pPr>
      <w:r w:rsidRPr="003D4122">
        <w:rPr>
          <w:b/>
          <w:snapToGrid w:val="0"/>
          <w:kern w:val="22"/>
        </w:rPr>
        <w:t>A.2.1.6</w:t>
      </w:r>
      <w:r w:rsidRPr="00125C71">
        <w:rPr>
          <w:bCs/>
          <w:snapToGrid w:val="0"/>
          <w:kern w:val="22"/>
        </w:rPr>
        <w:t xml:space="preserve"> </w:t>
      </w:r>
      <w:r w:rsidR="005322C6" w:rsidRPr="003D4122">
        <w:rPr>
          <w:snapToGrid w:val="0"/>
          <w:kern w:val="22"/>
        </w:rPr>
        <w:t xml:space="preserve">Diversify farming systems and the resulting food resources and habitats of pollinators through </w:t>
      </w:r>
      <w:r w:rsidR="003A4AD2" w:rsidRPr="003D4122">
        <w:rPr>
          <w:snapToGrid w:val="0"/>
          <w:kern w:val="22"/>
        </w:rPr>
        <w:t xml:space="preserve">such </w:t>
      </w:r>
      <w:r w:rsidR="005322C6" w:rsidRPr="003D4122">
        <w:rPr>
          <w:snapToGrid w:val="0"/>
          <w:kern w:val="22"/>
        </w:rPr>
        <w:t xml:space="preserve">approaches </w:t>
      </w:r>
      <w:r w:rsidR="003A4AD2" w:rsidRPr="003D4122">
        <w:rPr>
          <w:snapToGrid w:val="0"/>
          <w:kern w:val="22"/>
        </w:rPr>
        <w:t xml:space="preserve">as </w:t>
      </w:r>
      <w:r w:rsidR="005322C6" w:rsidRPr="003D4122">
        <w:rPr>
          <w:snapToGrid w:val="0"/>
          <w:kern w:val="22"/>
        </w:rPr>
        <w:t>crop rotations, intercropping, home gardens, agroforestry, organic agriculture, ecological intensification and agroecology;</w:t>
      </w:r>
    </w:p>
    <w:p w:rsidR="005322C6" w:rsidRPr="003D4122" w:rsidRDefault="00CB31A1" w:rsidP="00125C71">
      <w:pPr>
        <w:suppressLineNumbers/>
        <w:suppressAutoHyphens/>
        <w:kinsoku w:val="0"/>
        <w:overflowPunct w:val="0"/>
        <w:autoSpaceDE w:val="0"/>
        <w:autoSpaceDN w:val="0"/>
        <w:adjustRightInd w:val="0"/>
        <w:spacing w:before="120" w:after="120"/>
        <w:rPr>
          <w:snapToGrid w:val="0"/>
          <w:kern w:val="22"/>
        </w:rPr>
      </w:pPr>
      <w:r w:rsidRPr="003D4122">
        <w:rPr>
          <w:b/>
          <w:snapToGrid w:val="0"/>
          <w:kern w:val="22"/>
        </w:rPr>
        <w:t>A.2.1.7</w:t>
      </w:r>
      <w:r w:rsidRPr="00125C71">
        <w:rPr>
          <w:bCs/>
          <w:snapToGrid w:val="0"/>
          <w:kern w:val="22"/>
        </w:rPr>
        <w:t xml:space="preserve"> </w:t>
      </w:r>
      <w:r w:rsidR="005322C6" w:rsidRPr="003D4122">
        <w:rPr>
          <w:snapToGrid w:val="0"/>
          <w:kern w:val="22"/>
        </w:rPr>
        <w:t>Promote training and adoption of best practices for pesticide usage in the context of on-farm pollinator management (e.g. weed management strategies, integrated pest management, biocontrol, pesticide application timing, weather conditions, equipment calibration in order to reduce spray drift to off-field areas), and</w:t>
      </w:r>
      <w:r w:rsidR="002A16C3" w:rsidRPr="003D4122">
        <w:rPr>
          <w:snapToGrid w:val="0"/>
          <w:kern w:val="22"/>
        </w:rPr>
        <w:t xml:space="preserve"> to</w:t>
      </w:r>
      <w:r w:rsidR="005322C6" w:rsidRPr="003D4122">
        <w:rPr>
          <w:snapToGrid w:val="0"/>
          <w:kern w:val="22"/>
        </w:rPr>
        <w:t xml:space="preserve"> avoid or minimize any synergistic effects of pesticides with other drivers that have been proven to pose serious or irreversible harm to pollinators;</w:t>
      </w:r>
    </w:p>
    <w:p w:rsidR="005322C6" w:rsidRPr="003D4122" w:rsidRDefault="00CB31A1" w:rsidP="00125C71">
      <w:pPr>
        <w:suppressLineNumbers/>
        <w:suppressAutoHyphens/>
        <w:kinsoku w:val="0"/>
        <w:overflowPunct w:val="0"/>
        <w:autoSpaceDE w:val="0"/>
        <w:autoSpaceDN w:val="0"/>
        <w:adjustRightInd w:val="0"/>
        <w:spacing w:before="120" w:after="120"/>
        <w:rPr>
          <w:snapToGrid w:val="0"/>
          <w:kern w:val="22"/>
        </w:rPr>
      </w:pPr>
      <w:r w:rsidRPr="003D4122">
        <w:rPr>
          <w:b/>
          <w:snapToGrid w:val="0"/>
          <w:kern w:val="22"/>
        </w:rPr>
        <w:t>A.2.1.8</w:t>
      </w:r>
      <w:r w:rsidRPr="00125C71">
        <w:rPr>
          <w:bCs/>
          <w:snapToGrid w:val="0"/>
          <w:kern w:val="22"/>
        </w:rPr>
        <w:t xml:space="preserve"> </w:t>
      </w:r>
      <w:r w:rsidR="005322C6" w:rsidRPr="003D4122">
        <w:rPr>
          <w:snapToGrid w:val="0"/>
          <w:kern w:val="22"/>
        </w:rPr>
        <w:t>Promote best practices for climate-resilient agriculture with benefits for pollinators;</w:t>
      </w:r>
    </w:p>
    <w:p w:rsidR="005322C6" w:rsidRPr="003D4122" w:rsidRDefault="00CB31A1" w:rsidP="00125C71">
      <w:pPr>
        <w:suppressLineNumbers/>
        <w:suppressAutoHyphens/>
        <w:kinsoku w:val="0"/>
        <w:overflowPunct w:val="0"/>
        <w:autoSpaceDE w:val="0"/>
        <w:autoSpaceDN w:val="0"/>
        <w:adjustRightInd w:val="0"/>
        <w:spacing w:before="120" w:after="120"/>
        <w:rPr>
          <w:snapToGrid w:val="0"/>
          <w:kern w:val="22"/>
        </w:rPr>
      </w:pPr>
      <w:r w:rsidRPr="003D4122">
        <w:rPr>
          <w:b/>
          <w:snapToGrid w:val="0"/>
          <w:kern w:val="22"/>
        </w:rPr>
        <w:t>A.2.1.9</w:t>
      </w:r>
      <w:r w:rsidRPr="00125C71">
        <w:rPr>
          <w:bCs/>
          <w:snapToGrid w:val="0"/>
          <w:kern w:val="22"/>
        </w:rPr>
        <w:t xml:space="preserve"> </w:t>
      </w:r>
      <w:r w:rsidR="005322C6" w:rsidRPr="003D4122">
        <w:rPr>
          <w:snapToGrid w:val="0"/>
          <w:kern w:val="22"/>
        </w:rPr>
        <w:t>Incorporate pollinator-friendly practices in existing certification schemes.</w:t>
      </w:r>
    </w:p>
    <w:p w:rsidR="005322C6" w:rsidRPr="003D4122" w:rsidRDefault="005322C6" w:rsidP="00125C71">
      <w:pPr>
        <w:suppressLineNumbers/>
        <w:suppressAutoHyphens/>
        <w:kinsoku w:val="0"/>
        <w:overflowPunct w:val="0"/>
        <w:autoSpaceDE w:val="0"/>
        <w:autoSpaceDN w:val="0"/>
        <w:spacing w:after="60"/>
        <w:rPr>
          <w:b/>
          <w:snapToGrid w:val="0"/>
          <w:kern w:val="22"/>
        </w:rPr>
      </w:pPr>
      <w:r w:rsidRPr="003D4122">
        <w:rPr>
          <w:b/>
          <w:snapToGrid w:val="0"/>
          <w:kern w:val="22"/>
        </w:rPr>
        <w:t>A2.2</w:t>
      </w:r>
      <w:r w:rsidRPr="00125C71">
        <w:rPr>
          <w:bCs/>
          <w:snapToGrid w:val="0"/>
          <w:kern w:val="22"/>
        </w:rPr>
        <w:t xml:space="preserve"> </w:t>
      </w:r>
      <w:r w:rsidRPr="003D4122">
        <w:rPr>
          <w:b/>
          <w:snapToGrid w:val="0"/>
          <w:kern w:val="22"/>
        </w:rPr>
        <w:t>Address pollinator-friendly management and pollinator needs in forestry</w:t>
      </w:r>
    </w:p>
    <w:p w:rsidR="005322C6" w:rsidRPr="003D4122" w:rsidRDefault="00695DDA" w:rsidP="00125C71">
      <w:pPr>
        <w:suppressLineNumbers/>
        <w:suppressAutoHyphens/>
        <w:kinsoku w:val="0"/>
        <w:overflowPunct w:val="0"/>
        <w:autoSpaceDE w:val="0"/>
        <w:autoSpaceDN w:val="0"/>
        <w:adjustRightInd w:val="0"/>
        <w:spacing w:before="120" w:after="120"/>
        <w:rPr>
          <w:snapToGrid w:val="0"/>
          <w:kern w:val="22"/>
        </w:rPr>
      </w:pPr>
      <w:r w:rsidRPr="003D4122">
        <w:rPr>
          <w:b/>
          <w:snapToGrid w:val="0"/>
          <w:kern w:val="22"/>
        </w:rPr>
        <w:t>A.2.2.1</w:t>
      </w:r>
      <w:r w:rsidRPr="00125C71">
        <w:rPr>
          <w:bCs/>
          <w:snapToGrid w:val="0"/>
          <w:kern w:val="22"/>
        </w:rPr>
        <w:t xml:space="preserve"> </w:t>
      </w:r>
      <w:r w:rsidR="002A16C3" w:rsidRPr="003D4122">
        <w:rPr>
          <w:snapToGrid w:val="0"/>
          <w:kern w:val="22"/>
        </w:rPr>
        <w:t>Avoid or m</w:t>
      </w:r>
      <w:r w:rsidR="005322C6" w:rsidRPr="003D4122">
        <w:rPr>
          <w:snapToGrid w:val="0"/>
          <w:kern w:val="22"/>
        </w:rPr>
        <w:t>inimize deforestation, harmful forest management practices and other threats that impact negatively on wild pollinators and on traditional bee keeping;</w:t>
      </w:r>
    </w:p>
    <w:p w:rsidR="005322C6" w:rsidRPr="003D4122" w:rsidRDefault="00695DDA" w:rsidP="00125C71">
      <w:pPr>
        <w:suppressLineNumbers/>
        <w:suppressAutoHyphens/>
        <w:kinsoku w:val="0"/>
        <w:overflowPunct w:val="0"/>
        <w:autoSpaceDE w:val="0"/>
        <w:autoSpaceDN w:val="0"/>
        <w:adjustRightInd w:val="0"/>
        <w:spacing w:before="120" w:after="120"/>
        <w:rPr>
          <w:snapToGrid w:val="0"/>
          <w:kern w:val="22"/>
        </w:rPr>
      </w:pPr>
      <w:r w:rsidRPr="003D4122">
        <w:rPr>
          <w:b/>
          <w:snapToGrid w:val="0"/>
          <w:kern w:val="22"/>
        </w:rPr>
        <w:t>A.2.2.2</w:t>
      </w:r>
      <w:r w:rsidRPr="00125C71">
        <w:rPr>
          <w:bCs/>
          <w:snapToGrid w:val="0"/>
          <w:kern w:val="22"/>
        </w:rPr>
        <w:t xml:space="preserve"> </w:t>
      </w:r>
      <w:r w:rsidR="005322C6" w:rsidRPr="003D4122">
        <w:rPr>
          <w:snapToGrid w:val="0"/>
          <w:kern w:val="22"/>
        </w:rPr>
        <w:t>Provide measures to capture, safeguard and transport beehives found inside wooden logs;</w:t>
      </w:r>
    </w:p>
    <w:p w:rsidR="005322C6" w:rsidRPr="003D4122" w:rsidRDefault="00695DDA" w:rsidP="00125C71">
      <w:pPr>
        <w:suppressLineNumbers/>
        <w:suppressAutoHyphens/>
        <w:kinsoku w:val="0"/>
        <w:overflowPunct w:val="0"/>
        <w:autoSpaceDE w:val="0"/>
        <w:autoSpaceDN w:val="0"/>
        <w:adjustRightInd w:val="0"/>
        <w:spacing w:before="120" w:after="120"/>
        <w:rPr>
          <w:snapToGrid w:val="0"/>
          <w:kern w:val="22"/>
        </w:rPr>
      </w:pPr>
      <w:r w:rsidRPr="003D4122">
        <w:rPr>
          <w:b/>
          <w:snapToGrid w:val="0"/>
          <w:kern w:val="22"/>
        </w:rPr>
        <w:t>A.2.2.3</w:t>
      </w:r>
      <w:r w:rsidRPr="00125C71">
        <w:rPr>
          <w:bCs/>
          <w:snapToGrid w:val="0"/>
          <w:kern w:val="22"/>
        </w:rPr>
        <w:t xml:space="preserve"> </w:t>
      </w:r>
      <w:r w:rsidR="005322C6" w:rsidRPr="003D4122">
        <w:rPr>
          <w:snapToGrid w:val="0"/>
          <w:kern w:val="22"/>
        </w:rPr>
        <w:t>Promote agroforestry and forestry systems to ensure heterogeneous habitats formed by native species, which offer diversified floral and nesting resources for pollinators;</w:t>
      </w:r>
    </w:p>
    <w:p w:rsidR="00E03B0B" w:rsidRPr="003D4122" w:rsidRDefault="00695DDA" w:rsidP="00125C71">
      <w:pPr>
        <w:suppressLineNumbers/>
        <w:suppressAutoHyphens/>
        <w:kinsoku w:val="0"/>
        <w:overflowPunct w:val="0"/>
        <w:autoSpaceDE w:val="0"/>
        <w:autoSpaceDN w:val="0"/>
        <w:adjustRightInd w:val="0"/>
        <w:spacing w:before="120" w:after="120"/>
        <w:rPr>
          <w:snapToGrid w:val="0"/>
          <w:kern w:val="22"/>
        </w:rPr>
      </w:pPr>
      <w:r w:rsidRPr="003D4122">
        <w:rPr>
          <w:b/>
          <w:snapToGrid w:val="0"/>
          <w:kern w:val="22"/>
        </w:rPr>
        <w:t>A.2.2.4</w:t>
      </w:r>
      <w:r w:rsidRPr="00125C71">
        <w:rPr>
          <w:bCs/>
          <w:snapToGrid w:val="0"/>
          <w:kern w:val="22"/>
        </w:rPr>
        <w:t xml:space="preserve"> </w:t>
      </w:r>
      <w:r w:rsidR="005322C6" w:rsidRPr="003D4122">
        <w:rPr>
          <w:snapToGrid w:val="0"/>
          <w:kern w:val="22"/>
        </w:rPr>
        <w:t xml:space="preserve">Include </w:t>
      </w:r>
      <w:r w:rsidR="00C57EBC" w:rsidRPr="003D4122">
        <w:rPr>
          <w:snapToGrid w:val="0"/>
          <w:kern w:val="22"/>
        </w:rPr>
        <w:t xml:space="preserve">considerations regarding </w:t>
      </w:r>
      <w:r w:rsidR="005322C6" w:rsidRPr="003D4122">
        <w:rPr>
          <w:snapToGrid w:val="0"/>
          <w:kern w:val="22"/>
        </w:rPr>
        <w:t xml:space="preserve">pollinators </w:t>
      </w:r>
      <w:r w:rsidR="00C57EBC" w:rsidRPr="003D4122">
        <w:rPr>
          <w:snapToGrid w:val="0"/>
          <w:kern w:val="22"/>
        </w:rPr>
        <w:t>in</w:t>
      </w:r>
      <w:r w:rsidR="005322C6" w:rsidRPr="003D4122">
        <w:rPr>
          <w:snapToGrid w:val="0"/>
          <w:kern w:val="22"/>
        </w:rPr>
        <w:t xml:space="preserve"> the rules for certificated wood management</w:t>
      </w:r>
      <w:r w:rsidR="00E05B06" w:rsidRPr="003D4122">
        <w:rPr>
          <w:snapToGrid w:val="0"/>
          <w:kern w:val="22"/>
        </w:rPr>
        <w:t>.</w:t>
      </w:r>
    </w:p>
    <w:p w:rsidR="005322C6" w:rsidRPr="003D4122" w:rsidRDefault="005322C6" w:rsidP="00125C71">
      <w:pPr>
        <w:keepNext/>
        <w:suppressLineNumbers/>
        <w:suppressAutoHyphens/>
        <w:kinsoku w:val="0"/>
        <w:overflowPunct w:val="0"/>
        <w:autoSpaceDE w:val="0"/>
        <w:autoSpaceDN w:val="0"/>
        <w:spacing w:after="60"/>
        <w:rPr>
          <w:b/>
          <w:snapToGrid w:val="0"/>
          <w:kern w:val="22"/>
        </w:rPr>
      </w:pPr>
      <w:r w:rsidRPr="003D4122">
        <w:rPr>
          <w:b/>
          <w:snapToGrid w:val="0"/>
          <w:kern w:val="22"/>
        </w:rPr>
        <w:t>A2.3 Promote connectivity, conservation, management and restoration of pollinator habitats</w:t>
      </w:r>
    </w:p>
    <w:p w:rsidR="002A16C3" w:rsidRPr="003D4122" w:rsidRDefault="00695DDA" w:rsidP="00125C71">
      <w:pPr>
        <w:suppressLineNumbers/>
        <w:suppressAutoHyphens/>
        <w:kinsoku w:val="0"/>
        <w:overflowPunct w:val="0"/>
        <w:autoSpaceDE w:val="0"/>
        <w:autoSpaceDN w:val="0"/>
        <w:adjustRightInd w:val="0"/>
        <w:spacing w:before="120" w:after="120"/>
        <w:rPr>
          <w:snapToGrid w:val="0"/>
          <w:kern w:val="22"/>
        </w:rPr>
      </w:pPr>
      <w:r w:rsidRPr="003D4122">
        <w:rPr>
          <w:b/>
          <w:snapToGrid w:val="0"/>
          <w:kern w:val="22"/>
        </w:rPr>
        <w:t>A.2.3.1</w:t>
      </w:r>
      <w:r w:rsidRPr="00125C71">
        <w:rPr>
          <w:bCs/>
          <w:snapToGrid w:val="0"/>
          <w:kern w:val="22"/>
        </w:rPr>
        <w:t xml:space="preserve"> </w:t>
      </w:r>
      <w:r w:rsidR="005322C6" w:rsidRPr="003D4122">
        <w:rPr>
          <w:snapToGrid w:val="0"/>
          <w:kern w:val="22"/>
        </w:rPr>
        <w:t>Preserve or restore pollinator</w:t>
      </w:r>
      <w:r w:rsidR="00F91629" w:rsidRPr="003D4122">
        <w:rPr>
          <w:snapToGrid w:val="0"/>
          <w:kern w:val="22"/>
        </w:rPr>
        <w:t>s</w:t>
      </w:r>
      <w:r w:rsidR="005322C6" w:rsidRPr="003D4122">
        <w:rPr>
          <w:snapToGrid w:val="0"/>
          <w:kern w:val="22"/>
        </w:rPr>
        <w:t xml:space="preserve"> and habitat</w:t>
      </w:r>
      <w:r w:rsidR="00F91629" w:rsidRPr="003D4122">
        <w:rPr>
          <w:snapToGrid w:val="0"/>
          <w:kern w:val="22"/>
        </w:rPr>
        <w:t>s</w:t>
      </w:r>
      <w:r w:rsidR="005322C6" w:rsidRPr="003D4122">
        <w:rPr>
          <w:snapToGrid w:val="0"/>
          <w:kern w:val="22"/>
        </w:rPr>
        <w:t xml:space="preserve"> distributed in natural areas</w:t>
      </w:r>
      <w:r w:rsidR="00F91629" w:rsidRPr="003D4122">
        <w:rPr>
          <w:snapToGrid w:val="0"/>
          <w:kern w:val="22"/>
        </w:rPr>
        <w:t>,</w:t>
      </w:r>
      <w:r w:rsidR="005322C6" w:rsidRPr="003D4122">
        <w:rPr>
          <w:snapToGrid w:val="0"/>
          <w:kern w:val="22"/>
        </w:rPr>
        <w:t xml:space="preserve"> including forests, grasslands and agricultural lands, urban areas and natural corridors</w:t>
      </w:r>
      <w:r w:rsidR="00F91629" w:rsidRPr="003D4122">
        <w:rPr>
          <w:snapToGrid w:val="0"/>
          <w:kern w:val="22"/>
        </w:rPr>
        <w:t>,</w:t>
      </w:r>
      <w:r w:rsidR="005322C6" w:rsidRPr="003D4122">
        <w:rPr>
          <w:snapToGrid w:val="0"/>
          <w:kern w:val="22"/>
        </w:rPr>
        <w:t xml:space="preserve"> to enhance the availability of floral resources and nesting sites over time and space;</w:t>
      </w:r>
    </w:p>
    <w:p w:rsidR="005322C6" w:rsidRPr="003D4122" w:rsidRDefault="00695DDA" w:rsidP="00125C71">
      <w:pPr>
        <w:suppressLineNumbers/>
        <w:suppressAutoHyphens/>
        <w:kinsoku w:val="0"/>
        <w:overflowPunct w:val="0"/>
        <w:autoSpaceDE w:val="0"/>
        <w:autoSpaceDN w:val="0"/>
        <w:adjustRightInd w:val="0"/>
        <w:spacing w:before="120" w:after="120"/>
        <w:rPr>
          <w:snapToGrid w:val="0"/>
          <w:kern w:val="22"/>
        </w:rPr>
      </w:pPr>
      <w:r w:rsidRPr="003D4122">
        <w:rPr>
          <w:b/>
          <w:snapToGrid w:val="0"/>
          <w:kern w:val="22"/>
        </w:rPr>
        <w:t>A.2.3.2</w:t>
      </w:r>
      <w:r w:rsidRPr="00125C71">
        <w:rPr>
          <w:bCs/>
          <w:snapToGrid w:val="0"/>
          <w:kern w:val="22"/>
        </w:rPr>
        <w:t xml:space="preserve"> </w:t>
      </w:r>
      <w:r w:rsidR="005322C6" w:rsidRPr="003D4122">
        <w:rPr>
          <w:snapToGrid w:val="0"/>
          <w:kern w:val="22"/>
        </w:rPr>
        <w:t xml:space="preserve">Identify priority areas and measures, </w:t>
      </w:r>
      <w:r w:rsidR="00F91629" w:rsidRPr="003D4122">
        <w:rPr>
          <w:snapToGrid w:val="0"/>
          <w:kern w:val="22"/>
        </w:rPr>
        <w:t xml:space="preserve">on the </w:t>
      </w:r>
      <w:r w:rsidR="005322C6" w:rsidRPr="003D4122">
        <w:rPr>
          <w:snapToGrid w:val="0"/>
          <w:kern w:val="22"/>
        </w:rPr>
        <w:t>global, regional, national and local levels for the conservation of rare and endangered pollinator species;</w:t>
      </w:r>
    </w:p>
    <w:p w:rsidR="005322C6" w:rsidRPr="003D4122" w:rsidRDefault="00695DDA" w:rsidP="00125C71">
      <w:pPr>
        <w:suppressLineNumbers/>
        <w:suppressAutoHyphens/>
        <w:kinsoku w:val="0"/>
        <w:overflowPunct w:val="0"/>
        <w:autoSpaceDE w:val="0"/>
        <w:autoSpaceDN w:val="0"/>
        <w:adjustRightInd w:val="0"/>
        <w:spacing w:before="120" w:after="120"/>
        <w:rPr>
          <w:snapToGrid w:val="0"/>
          <w:kern w:val="22"/>
        </w:rPr>
      </w:pPr>
      <w:r w:rsidRPr="003D4122">
        <w:rPr>
          <w:b/>
          <w:snapToGrid w:val="0"/>
          <w:kern w:val="22"/>
        </w:rPr>
        <w:t>A.2.3.3</w:t>
      </w:r>
      <w:r w:rsidRPr="00125C71">
        <w:rPr>
          <w:bCs/>
          <w:snapToGrid w:val="0"/>
          <w:kern w:val="22"/>
        </w:rPr>
        <w:t xml:space="preserve"> </w:t>
      </w:r>
      <w:r w:rsidR="005322C6" w:rsidRPr="003D4122">
        <w:rPr>
          <w:snapToGrid w:val="0"/>
          <w:kern w:val="22"/>
        </w:rPr>
        <w:t>Foster the establishment and pollinator-friendly management of nature protection areas and semi</w:t>
      </w:r>
      <w:r w:rsidR="00E05B06" w:rsidRPr="003D4122">
        <w:rPr>
          <w:snapToGrid w:val="0"/>
          <w:kern w:val="22"/>
        </w:rPr>
        <w:noBreakHyphen/>
      </w:r>
      <w:r w:rsidR="005322C6" w:rsidRPr="003D4122">
        <w:rPr>
          <w:snapToGrid w:val="0"/>
          <w:kern w:val="22"/>
        </w:rPr>
        <w:t>natural areas, as well as other in-site options</w:t>
      </w:r>
      <w:r w:rsidR="008F5A3A" w:rsidRPr="003D4122">
        <w:rPr>
          <w:snapToGrid w:val="0"/>
          <w:kern w:val="22"/>
        </w:rPr>
        <w:t>,</w:t>
      </w:r>
      <w:r w:rsidR="005322C6" w:rsidRPr="003D4122">
        <w:rPr>
          <w:snapToGrid w:val="0"/>
          <w:kern w:val="22"/>
        </w:rPr>
        <w:t xml:space="preserve"> </w:t>
      </w:r>
      <w:r w:rsidR="002E577C" w:rsidRPr="003D4122">
        <w:rPr>
          <w:snapToGrid w:val="0"/>
          <w:kern w:val="22"/>
        </w:rPr>
        <w:t xml:space="preserve">such as </w:t>
      </w:r>
      <w:r w:rsidR="005322C6" w:rsidRPr="003D4122">
        <w:rPr>
          <w:snapToGrid w:val="0"/>
          <w:kern w:val="22"/>
        </w:rPr>
        <w:t xml:space="preserve">the FAO </w:t>
      </w:r>
      <w:r w:rsidR="008F5A3A" w:rsidRPr="003D4122">
        <w:t>Globally Important Agricultural Heritage Systems</w:t>
      </w:r>
      <w:r w:rsidR="005322C6" w:rsidRPr="003D4122">
        <w:rPr>
          <w:snapToGrid w:val="0"/>
          <w:kern w:val="22"/>
        </w:rPr>
        <w:t>;</w:t>
      </w:r>
    </w:p>
    <w:p w:rsidR="005322C6" w:rsidRPr="003D4122" w:rsidRDefault="00695DDA" w:rsidP="00125C71">
      <w:pPr>
        <w:suppressLineNumbers/>
        <w:suppressAutoHyphens/>
        <w:kinsoku w:val="0"/>
        <w:overflowPunct w:val="0"/>
        <w:autoSpaceDE w:val="0"/>
        <w:autoSpaceDN w:val="0"/>
        <w:adjustRightInd w:val="0"/>
        <w:spacing w:before="120" w:after="120"/>
        <w:rPr>
          <w:snapToGrid w:val="0"/>
          <w:kern w:val="22"/>
        </w:rPr>
      </w:pPr>
      <w:r w:rsidRPr="003D4122">
        <w:rPr>
          <w:b/>
          <w:snapToGrid w:val="0"/>
          <w:kern w:val="22"/>
        </w:rPr>
        <w:t>A.2.3.4</w:t>
      </w:r>
      <w:r w:rsidRPr="00125C71">
        <w:rPr>
          <w:bCs/>
          <w:snapToGrid w:val="0"/>
          <w:kern w:val="22"/>
        </w:rPr>
        <w:t xml:space="preserve"> </w:t>
      </w:r>
      <w:r w:rsidR="005322C6" w:rsidRPr="003D4122">
        <w:rPr>
          <w:snapToGrid w:val="0"/>
          <w:kern w:val="22"/>
        </w:rPr>
        <w:t xml:space="preserve">Promote initiatives in urban areas and service land along roads and railways to create and maintain green areas and vacant lands that offer floral and nesting resources to pollinators, and improve the relationship between people and pollinators by raising public awareness </w:t>
      </w:r>
      <w:r w:rsidR="00F4436D" w:rsidRPr="003D4122">
        <w:rPr>
          <w:snapToGrid w:val="0"/>
          <w:kern w:val="22"/>
        </w:rPr>
        <w:t xml:space="preserve">of </w:t>
      </w:r>
      <w:r w:rsidR="005322C6" w:rsidRPr="003D4122">
        <w:rPr>
          <w:snapToGrid w:val="0"/>
          <w:kern w:val="22"/>
        </w:rPr>
        <w:t>the importance of pollinators for their daily li</w:t>
      </w:r>
      <w:r w:rsidR="009D3888" w:rsidRPr="003D4122">
        <w:rPr>
          <w:snapToGrid w:val="0"/>
          <w:kern w:val="22"/>
        </w:rPr>
        <w:t>ves;</w:t>
      </w:r>
    </w:p>
    <w:p w:rsidR="002A16C3" w:rsidRPr="003D4122" w:rsidRDefault="002A16C3" w:rsidP="00125C71">
      <w:pPr>
        <w:suppressLineNumbers/>
        <w:suppressAutoHyphens/>
        <w:kinsoku w:val="0"/>
        <w:overflowPunct w:val="0"/>
        <w:autoSpaceDE w:val="0"/>
        <w:autoSpaceDN w:val="0"/>
        <w:adjustRightInd w:val="0"/>
        <w:spacing w:before="120" w:after="120"/>
        <w:rPr>
          <w:snapToGrid w:val="0"/>
          <w:kern w:val="22"/>
        </w:rPr>
      </w:pPr>
      <w:r w:rsidRPr="003D4122">
        <w:rPr>
          <w:b/>
          <w:snapToGrid w:val="0"/>
          <w:kern w:val="22"/>
        </w:rPr>
        <w:t>A.2.3.5</w:t>
      </w:r>
      <w:r w:rsidRPr="00125C71">
        <w:rPr>
          <w:bCs/>
          <w:snapToGrid w:val="0"/>
          <w:kern w:val="22"/>
        </w:rPr>
        <w:t xml:space="preserve"> </w:t>
      </w:r>
      <w:r w:rsidRPr="003D4122">
        <w:rPr>
          <w:snapToGrid w:val="0"/>
          <w:kern w:val="22"/>
        </w:rPr>
        <w:t>Manage the use of fire and fire control measures to reduce the negative impacts of fires on poll</w:t>
      </w:r>
      <w:r w:rsidR="009D3888" w:rsidRPr="003D4122">
        <w:rPr>
          <w:snapToGrid w:val="0"/>
          <w:kern w:val="22"/>
        </w:rPr>
        <w:t>inators and relevant ecosystems.</w:t>
      </w:r>
    </w:p>
    <w:p w:rsidR="005322C6" w:rsidRPr="003D4122" w:rsidRDefault="005322C6" w:rsidP="00125C71">
      <w:pPr>
        <w:suppressLineNumbers/>
        <w:suppressAutoHyphens/>
        <w:kinsoku w:val="0"/>
        <w:overflowPunct w:val="0"/>
        <w:autoSpaceDE w:val="0"/>
        <w:autoSpaceDN w:val="0"/>
        <w:adjustRightInd w:val="0"/>
        <w:snapToGrid w:val="0"/>
        <w:spacing w:before="120" w:after="120"/>
        <w:rPr>
          <w:b/>
          <w:snapToGrid w:val="0"/>
          <w:kern w:val="22"/>
        </w:rPr>
      </w:pPr>
      <w:r w:rsidRPr="003D4122">
        <w:rPr>
          <w:b/>
          <w:snapToGrid w:val="0"/>
          <w:kern w:val="22"/>
        </w:rPr>
        <w:t>A2.4 Promote sustainable beekeeping and bee health</w:t>
      </w:r>
    </w:p>
    <w:p w:rsidR="005322C6" w:rsidRPr="003D4122" w:rsidRDefault="00695DDA" w:rsidP="00125C71">
      <w:pPr>
        <w:suppressLineNumbers/>
        <w:suppressAutoHyphens/>
        <w:kinsoku w:val="0"/>
        <w:overflowPunct w:val="0"/>
        <w:autoSpaceDE w:val="0"/>
        <w:autoSpaceDN w:val="0"/>
        <w:adjustRightInd w:val="0"/>
        <w:spacing w:before="120" w:after="120"/>
        <w:rPr>
          <w:snapToGrid w:val="0"/>
          <w:kern w:val="22"/>
        </w:rPr>
      </w:pPr>
      <w:r w:rsidRPr="003D4122">
        <w:rPr>
          <w:b/>
          <w:snapToGrid w:val="0"/>
          <w:kern w:val="22"/>
        </w:rPr>
        <w:t>A.2.4.1</w:t>
      </w:r>
      <w:r w:rsidRPr="00125C71">
        <w:rPr>
          <w:bCs/>
          <w:snapToGrid w:val="0"/>
          <w:kern w:val="22"/>
        </w:rPr>
        <w:t xml:space="preserve"> </w:t>
      </w:r>
      <w:r w:rsidR="005322C6" w:rsidRPr="003D4122">
        <w:rPr>
          <w:snapToGrid w:val="0"/>
          <w:kern w:val="22"/>
        </w:rPr>
        <w:t>Reduce the dependence of managed pollinators on nectar</w:t>
      </w:r>
      <w:r w:rsidR="00F700BE" w:rsidRPr="003D4122">
        <w:rPr>
          <w:snapToGrid w:val="0"/>
          <w:kern w:val="22"/>
        </w:rPr>
        <w:t xml:space="preserve"> </w:t>
      </w:r>
      <w:r w:rsidR="005322C6" w:rsidRPr="003D4122">
        <w:rPr>
          <w:snapToGrid w:val="0"/>
          <w:kern w:val="22"/>
        </w:rPr>
        <w:t>replacements by promoting better availability and husbandry</w:t>
      </w:r>
      <w:r w:rsidR="006F5630" w:rsidRPr="003D4122">
        <w:rPr>
          <w:snapToGrid w:val="0"/>
          <w:kern w:val="22"/>
        </w:rPr>
        <w:t xml:space="preserve"> of floral resources</w:t>
      </w:r>
      <w:r w:rsidR="005322C6" w:rsidRPr="003D4122">
        <w:rPr>
          <w:snapToGrid w:val="0"/>
          <w:kern w:val="22"/>
        </w:rPr>
        <w:t>, therefore improving pollinator nutrition and immunity to pests and diseases;</w:t>
      </w:r>
    </w:p>
    <w:p w:rsidR="005322C6" w:rsidRPr="003D4122" w:rsidRDefault="003D6DFB" w:rsidP="00125C71">
      <w:pPr>
        <w:suppressLineNumbers/>
        <w:suppressAutoHyphens/>
        <w:kinsoku w:val="0"/>
        <w:overflowPunct w:val="0"/>
        <w:autoSpaceDE w:val="0"/>
        <w:autoSpaceDN w:val="0"/>
        <w:adjustRightInd w:val="0"/>
        <w:spacing w:before="120" w:after="120"/>
        <w:rPr>
          <w:snapToGrid w:val="0"/>
          <w:kern w:val="22"/>
        </w:rPr>
      </w:pPr>
      <w:r w:rsidRPr="003D4122">
        <w:rPr>
          <w:b/>
          <w:snapToGrid w:val="0"/>
          <w:kern w:val="22"/>
        </w:rPr>
        <w:t>A.2.4.2</w:t>
      </w:r>
      <w:r w:rsidRPr="00125C71">
        <w:rPr>
          <w:bCs/>
          <w:snapToGrid w:val="0"/>
          <w:kern w:val="22"/>
        </w:rPr>
        <w:t xml:space="preserve"> </w:t>
      </w:r>
      <w:r w:rsidR="005322C6" w:rsidRPr="003D4122">
        <w:rPr>
          <w:snapToGrid w:val="0"/>
          <w:kern w:val="22"/>
        </w:rPr>
        <w:t xml:space="preserve">Minimize the risks of infections and spread of pathogens, diseases and invasive alien species and minimize the stress </w:t>
      </w:r>
      <w:r w:rsidR="008D6F00" w:rsidRPr="003D4122">
        <w:rPr>
          <w:snapToGrid w:val="0"/>
          <w:kern w:val="22"/>
        </w:rPr>
        <w:t xml:space="preserve">on </w:t>
      </w:r>
      <w:r w:rsidR="005322C6" w:rsidRPr="003D4122">
        <w:rPr>
          <w:snapToGrid w:val="0"/>
          <w:kern w:val="22"/>
        </w:rPr>
        <w:t xml:space="preserve">managed pollinators associated with </w:t>
      </w:r>
      <w:r w:rsidR="008D6F00" w:rsidRPr="003D4122">
        <w:rPr>
          <w:snapToGrid w:val="0"/>
          <w:kern w:val="22"/>
        </w:rPr>
        <w:t xml:space="preserve">the </w:t>
      </w:r>
      <w:r w:rsidR="005322C6" w:rsidRPr="003D4122">
        <w:rPr>
          <w:snapToGrid w:val="0"/>
          <w:kern w:val="22"/>
        </w:rPr>
        <w:t>transportation of bee hives;</w:t>
      </w:r>
    </w:p>
    <w:p w:rsidR="005322C6" w:rsidRPr="003D4122" w:rsidRDefault="003D6DFB" w:rsidP="00125C71">
      <w:pPr>
        <w:suppressLineNumbers/>
        <w:suppressAutoHyphens/>
        <w:kinsoku w:val="0"/>
        <w:overflowPunct w:val="0"/>
        <w:autoSpaceDE w:val="0"/>
        <w:autoSpaceDN w:val="0"/>
        <w:adjustRightInd w:val="0"/>
        <w:spacing w:before="120" w:after="120"/>
        <w:rPr>
          <w:snapToGrid w:val="0"/>
          <w:kern w:val="22"/>
        </w:rPr>
      </w:pPr>
      <w:r w:rsidRPr="003D4122">
        <w:rPr>
          <w:b/>
          <w:snapToGrid w:val="0"/>
          <w:kern w:val="22"/>
        </w:rPr>
        <w:t>A.2.4.3</w:t>
      </w:r>
      <w:r w:rsidRPr="00125C71">
        <w:rPr>
          <w:bCs/>
          <w:snapToGrid w:val="0"/>
          <w:kern w:val="22"/>
        </w:rPr>
        <w:t xml:space="preserve"> </w:t>
      </w:r>
      <w:r w:rsidR="005322C6" w:rsidRPr="003D4122">
        <w:rPr>
          <w:snapToGrid w:val="0"/>
          <w:kern w:val="22"/>
        </w:rPr>
        <w:t>Regulate and develop markets for managed pollinators;</w:t>
      </w:r>
    </w:p>
    <w:p w:rsidR="005322C6" w:rsidRPr="003D4122" w:rsidRDefault="003D6DFB" w:rsidP="00125C71">
      <w:pPr>
        <w:suppressLineNumbers/>
        <w:suppressAutoHyphens/>
        <w:kinsoku w:val="0"/>
        <w:overflowPunct w:val="0"/>
        <w:autoSpaceDE w:val="0"/>
        <w:autoSpaceDN w:val="0"/>
        <w:adjustRightInd w:val="0"/>
        <w:spacing w:before="120" w:after="120"/>
        <w:rPr>
          <w:snapToGrid w:val="0"/>
          <w:kern w:val="22"/>
        </w:rPr>
      </w:pPr>
      <w:r w:rsidRPr="003D4122">
        <w:rPr>
          <w:b/>
          <w:snapToGrid w:val="0"/>
          <w:kern w:val="22"/>
        </w:rPr>
        <w:t>A.2.4.4</w:t>
      </w:r>
      <w:r w:rsidRPr="00125C71">
        <w:rPr>
          <w:bCs/>
          <w:snapToGrid w:val="0"/>
          <w:kern w:val="22"/>
        </w:rPr>
        <w:t xml:space="preserve"> </w:t>
      </w:r>
      <w:r w:rsidR="005322C6" w:rsidRPr="003D4122">
        <w:rPr>
          <w:snapToGrid w:val="0"/>
          <w:kern w:val="22"/>
        </w:rPr>
        <w:t>Develop measures to conserve genetic diversity in managed pollinators;</w:t>
      </w:r>
    </w:p>
    <w:p w:rsidR="005322C6" w:rsidRPr="003D4122" w:rsidRDefault="003D6DFB" w:rsidP="00125C71">
      <w:pPr>
        <w:suppressLineNumbers/>
        <w:suppressAutoHyphens/>
        <w:kinsoku w:val="0"/>
        <w:overflowPunct w:val="0"/>
        <w:autoSpaceDE w:val="0"/>
        <w:autoSpaceDN w:val="0"/>
        <w:adjustRightInd w:val="0"/>
        <w:spacing w:before="120" w:after="120"/>
        <w:rPr>
          <w:snapToGrid w:val="0"/>
          <w:kern w:val="22"/>
        </w:rPr>
      </w:pPr>
      <w:r w:rsidRPr="003D4122">
        <w:rPr>
          <w:b/>
          <w:snapToGrid w:val="0"/>
          <w:kern w:val="22"/>
        </w:rPr>
        <w:t>A.2.4.5</w:t>
      </w:r>
      <w:r w:rsidRPr="00125C71">
        <w:rPr>
          <w:bCs/>
          <w:snapToGrid w:val="0"/>
          <w:kern w:val="22"/>
        </w:rPr>
        <w:t xml:space="preserve"> </w:t>
      </w:r>
      <w:r w:rsidR="005322C6" w:rsidRPr="003D4122">
        <w:rPr>
          <w:snapToGrid w:val="0"/>
          <w:kern w:val="22"/>
        </w:rPr>
        <w:t>Promote local and traditional knowledge related to innovative practices in management of honeybees, stingless bees and other managed pollinators.</w:t>
      </w:r>
    </w:p>
    <w:p w:rsidR="005322C6" w:rsidRPr="00125C71" w:rsidRDefault="005322C6" w:rsidP="00125C71">
      <w:pPr>
        <w:keepNext/>
        <w:suppressLineNumbers/>
        <w:suppressAutoHyphens/>
        <w:kinsoku w:val="0"/>
        <w:overflowPunct w:val="0"/>
        <w:autoSpaceDE w:val="0"/>
        <w:autoSpaceDN w:val="0"/>
        <w:spacing w:before="60" w:after="60"/>
        <w:jc w:val="center"/>
        <w:rPr>
          <w:b/>
          <w:snapToGrid w:val="0"/>
          <w:kern w:val="22"/>
        </w:rPr>
      </w:pPr>
      <w:r w:rsidRPr="00125C71">
        <w:rPr>
          <w:b/>
          <w:snapToGrid w:val="0"/>
          <w:kern w:val="22"/>
        </w:rPr>
        <w:t>Element 3: Civil society and private sector engagement</w:t>
      </w:r>
    </w:p>
    <w:p w:rsidR="005322C6" w:rsidRPr="00125C71" w:rsidRDefault="005322C6" w:rsidP="00125C71">
      <w:pPr>
        <w:keepNext/>
        <w:suppressLineNumbers/>
        <w:suppressAutoHyphens/>
        <w:kinsoku w:val="0"/>
        <w:overflowPunct w:val="0"/>
        <w:autoSpaceDE w:val="0"/>
        <w:autoSpaceDN w:val="0"/>
        <w:spacing w:before="120" w:after="120"/>
        <w:rPr>
          <w:i/>
          <w:snapToGrid w:val="0"/>
          <w:kern w:val="22"/>
        </w:rPr>
      </w:pPr>
      <w:r w:rsidRPr="00125C71">
        <w:rPr>
          <w:i/>
          <w:snapToGrid w:val="0"/>
          <w:kern w:val="22"/>
        </w:rPr>
        <w:t xml:space="preserve">Operational </w:t>
      </w:r>
      <w:r w:rsidR="00886656" w:rsidRPr="00125C71">
        <w:rPr>
          <w:i/>
          <w:snapToGrid w:val="0"/>
          <w:kern w:val="22"/>
        </w:rPr>
        <w:t>o</w:t>
      </w:r>
      <w:r w:rsidRPr="00125C71">
        <w:rPr>
          <w:i/>
          <w:snapToGrid w:val="0"/>
          <w:kern w:val="22"/>
        </w:rPr>
        <w:t>bjective</w:t>
      </w:r>
    </w:p>
    <w:p w:rsidR="005322C6" w:rsidRPr="00125C71" w:rsidRDefault="005322C6" w:rsidP="00125C71">
      <w:pPr>
        <w:suppressLineNumbers/>
        <w:suppressAutoHyphens/>
        <w:kinsoku w:val="0"/>
        <w:overflowPunct w:val="0"/>
        <w:autoSpaceDE w:val="0"/>
        <w:autoSpaceDN w:val="0"/>
        <w:spacing w:before="120" w:after="120"/>
        <w:rPr>
          <w:snapToGrid w:val="0"/>
          <w:kern w:val="22"/>
        </w:rPr>
      </w:pPr>
      <w:r w:rsidRPr="003D4122">
        <w:rPr>
          <w:snapToGrid w:val="0"/>
          <w:kern w:val="22"/>
        </w:rPr>
        <w:t>To promote education and awareness in the public and private sectors of the value of pollinators and their habitats</w:t>
      </w:r>
      <w:r w:rsidR="006D0F9E" w:rsidRPr="003D4122">
        <w:rPr>
          <w:snapToGrid w:val="0"/>
          <w:kern w:val="22"/>
        </w:rPr>
        <w:t>,</w:t>
      </w:r>
      <w:r w:rsidRPr="003D4122">
        <w:rPr>
          <w:snapToGrid w:val="0"/>
          <w:kern w:val="22"/>
        </w:rPr>
        <w:t xml:space="preserve"> improve valuation tools for decision</w:t>
      </w:r>
      <w:r w:rsidR="00886656" w:rsidRPr="00125C71">
        <w:rPr>
          <w:snapToGrid w:val="0"/>
          <w:kern w:val="22"/>
        </w:rPr>
        <w:t>-</w:t>
      </w:r>
      <w:r w:rsidRPr="00125C71">
        <w:rPr>
          <w:snapToGrid w:val="0"/>
          <w:kern w:val="22"/>
        </w:rPr>
        <w:t>making</w:t>
      </w:r>
      <w:r w:rsidR="006D0F9E" w:rsidRPr="003D4122">
        <w:rPr>
          <w:snapToGrid w:val="0"/>
          <w:kern w:val="22"/>
        </w:rPr>
        <w:t>,</w:t>
      </w:r>
      <w:r w:rsidRPr="00125C71">
        <w:rPr>
          <w:snapToGrid w:val="0"/>
          <w:kern w:val="22"/>
        </w:rPr>
        <w:t xml:space="preserve"> and </w:t>
      </w:r>
      <w:r w:rsidR="00FF20E8" w:rsidRPr="003D4122">
        <w:rPr>
          <w:snapToGrid w:val="0"/>
          <w:kern w:val="22"/>
        </w:rPr>
        <w:t>implement</w:t>
      </w:r>
      <w:r w:rsidR="006D0F9E" w:rsidRPr="00125C71">
        <w:rPr>
          <w:snapToGrid w:val="0"/>
          <w:kern w:val="22"/>
        </w:rPr>
        <w:t xml:space="preserve"> </w:t>
      </w:r>
      <w:r w:rsidRPr="00125C71">
        <w:rPr>
          <w:snapToGrid w:val="0"/>
          <w:kern w:val="22"/>
        </w:rPr>
        <w:t>practical actions to reduce and prevent pollinator decline.</w:t>
      </w:r>
    </w:p>
    <w:p w:rsidR="005322C6" w:rsidRPr="00125C71" w:rsidRDefault="005322C6" w:rsidP="00125C71">
      <w:pPr>
        <w:keepNext/>
        <w:suppressLineNumbers/>
        <w:suppressAutoHyphens/>
        <w:kinsoku w:val="0"/>
        <w:overflowPunct w:val="0"/>
        <w:autoSpaceDE w:val="0"/>
        <w:autoSpaceDN w:val="0"/>
        <w:adjustRightInd w:val="0"/>
        <w:snapToGrid w:val="0"/>
        <w:spacing w:before="120" w:after="120"/>
        <w:rPr>
          <w:i/>
          <w:snapToGrid w:val="0"/>
          <w:kern w:val="22"/>
        </w:rPr>
      </w:pPr>
      <w:r w:rsidRPr="00125C71">
        <w:rPr>
          <w:i/>
          <w:snapToGrid w:val="0"/>
          <w:kern w:val="22"/>
        </w:rPr>
        <w:t>Rationale</w:t>
      </w:r>
    </w:p>
    <w:p w:rsidR="005322C6" w:rsidRPr="003D4122" w:rsidRDefault="005322C6" w:rsidP="00125C71">
      <w:pPr>
        <w:suppressLineNumbers/>
        <w:suppressAutoHyphens/>
        <w:kinsoku w:val="0"/>
        <w:overflowPunct w:val="0"/>
        <w:autoSpaceDE w:val="0"/>
        <w:autoSpaceDN w:val="0"/>
        <w:adjustRightInd w:val="0"/>
        <w:snapToGrid w:val="0"/>
        <w:spacing w:before="120" w:after="120"/>
        <w:rPr>
          <w:snapToGrid w:val="0"/>
          <w:kern w:val="22"/>
        </w:rPr>
      </w:pPr>
      <w:r w:rsidRPr="00125C71">
        <w:rPr>
          <w:snapToGrid w:val="0"/>
          <w:kern w:val="22"/>
        </w:rPr>
        <w:t>Global agriculture has become increasingly pollinator-dependent</w:t>
      </w:r>
      <w:r w:rsidR="00061F93" w:rsidRPr="003D4122">
        <w:rPr>
          <w:snapToGrid w:val="0"/>
          <w:kern w:val="22"/>
        </w:rPr>
        <w:t>,</w:t>
      </w:r>
      <w:r w:rsidRPr="00125C71">
        <w:rPr>
          <w:snapToGrid w:val="0"/>
          <w:kern w:val="22"/>
        </w:rPr>
        <w:t xml:space="preserve"> and much of this dependence is linked to wild pollinators. The general public and the private sector, including </w:t>
      </w:r>
      <w:r w:rsidR="002345E0" w:rsidRPr="003D4122">
        <w:rPr>
          <w:snapToGrid w:val="0"/>
          <w:kern w:val="22"/>
        </w:rPr>
        <w:t xml:space="preserve">the </w:t>
      </w:r>
      <w:r w:rsidRPr="00125C71">
        <w:rPr>
          <w:snapToGrid w:val="0"/>
          <w:kern w:val="22"/>
        </w:rPr>
        <w:t>food and cosmetic</w:t>
      </w:r>
      <w:r w:rsidR="00061F93" w:rsidRPr="003D4122">
        <w:rPr>
          <w:snapToGrid w:val="0"/>
          <w:kern w:val="22"/>
        </w:rPr>
        <w:t>s</w:t>
      </w:r>
      <w:r w:rsidRPr="00125C71">
        <w:rPr>
          <w:snapToGrid w:val="0"/>
          <w:kern w:val="22"/>
        </w:rPr>
        <w:t xml:space="preserve"> </w:t>
      </w:r>
      <w:r w:rsidR="002345E0" w:rsidRPr="003D4122">
        <w:rPr>
          <w:snapToGrid w:val="0"/>
          <w:kern w:val="22"/>
        </w:rPr>
        <w:t xml:space="preserve">industries </w:t>
      </w:r>
      <w:r w:rsidRPr="00125C71">
        <w:rPr>
          <w:snapToGrid w:val="0"/>
          <w:kern w:val="22"/>
        </w:rPr>
        <w:t>and supply chain</w:t>
      </w:r>
      <w:r w:rsidR="00061F93" w:rsidRPr="003D4122">
        <w:rPr>
          <w:snapToGrid w:val="0"/>
          <w:kern w:val="22"/>
        </w:rPr>
        <w:t xml:space="preserve"> manager</w:t>
      </w:r>
      <w:r w:rsidRPr="00125C71">
        <w:rPr>
          <w:snapToGrid w:val="0"/>
          <w:kern w:val="22"/>
        </w:rPr>
        <w:t xml:space="preserve">s, are increasingly showing </w:t>
      </w:r>
      <w:r w:rsidR="002345E0" w:rsidRPr="003D4122">
        <w:rPr>
          <w:snapToGrid w:val="0"/>
          <w:kern w:val="22"/>
        </w:rPr>
        <w:t xml:space="preserve">an </w:t>
      </w:r>
      <w:r w:rsidRPr="00125C71">
        <w:rPr>
          <w:snapToGrid w:val="0"/>
          <w:kern w:val="22"/>
        </w:rPr>
        <w:t xml:space="preserve">interest in protecting pollinators. Building on this, targeted actions </w:t>
      </w:r>
      <w:r w:rsidR="002371DA" w:rsidRPr="00125C71">
        <w:rPr>
          <w:snapToGrid w:val="0"/>
          <w:kern w:val="22"/>
        </w:rPr>
        <w:t xml:space="preserve">on </w:t>
      </w:r>
      <w:r w:rsidR="002345E0" w:rsidRPr="003D4122">
        <w:rPr>
          <w:snapToGrid w:val="0"/>
          <w:kern w:val="22"/>
        </w:rPr>
        <w:t xml:space="preserve">conservation of </w:t>
      </w:r>
      <w:r w:rsidR="002371DA" w:rsidRPr="00125C71">
        <w:rPr>
          <w:snapToGrid w:val="0"/>
          <w:kern w:val="22"/>
        </w:rPr>
        <w:t>pollinators and their habitat</w:t>
      </w:r>
      <w:r w:rsidR="002345E0" w:rsidRPr="003D4122">
        <w:rPr>
          <w:snapToGrid w:val="0"/>
          <w:kern w:val="22"/>
        </w:rPr>
        <w:t>s</w:t>
      </w:r>
      <w:r w:rsidR="002371DA" w:rsidRPr="00125C71">
        <w:rPr>
          <w:snapToGrid w:val="0"/>
          <w:kern w:val="22"/>
        </w:rPr>
        <w:t xml:space="preserve"> </w:t>
      </w:r>
      <w:r w:rsidRPr="00125C71">
        <w:rPr>
          <w:snapToGrid w:val="0"/>
          <w:kern w:val="22"/>
        </w:rPr>
        <w:t xml:space="preserve">need to be elaborated for civil society and </w:t>
      </w:r>
      <w:r w:rsidR="002371DA" w:rsidRPr="00125C71">
        <w:rPr>
          <w:snapToGrid w:val="0"/>
          <w:kern w:val="22"/>
        </w:rPr>
        <w:t xml:space="preserve">for </w:t>
      </w:r>
      <w:r w:rsidRPr="00125C71">
        <w:rPr>
          <w:snapToGrid w:val="0"/>
          <w:kern w:val="22"/>
        </w:rPr>
        <w:t xml:space="preserve">the private sector. Greater understanding of the vulnerability </w:t>
      </w:r>
      <w:r w:rsidR="002371DA" w:rsidRPr="00125C71">
        <w:rPr>
          <w:snapToGrid w:val="0"/>
          <w:kern w:val="22"/>
        </w:rPr>
        <w:t>to pollination services losses and the value of these services</w:t>
      </w:r>
      <w:r w:rsidRPr="00125C71">
        <w:rPr>
          <w:snapToGrid w:val="0"/>
          <w:kern w:val="22"/>
        </w:rPr>
        <w:t xml:space="preserve"> will </w:t>
      </w:r>
      <w:r w:rsidR="00747C12" w:rsidRPr="00125C71">
        <w:rPr>
          <w:snapToGrid w:val="0"/>
          <w:kern w:val="22"/>
        </w:rPr>
        <w:t xml:space="preserve">help to </w:t>
      </w:r>
      <w:r w:rsidRPr="00125C71">
        <w:rPr>
          <w:snapToGrid w:val="0"/>
          <w:kern w:val="22"/>
        </w:rPr>
        <w:t>drive such initiatives.</w:t>
      </w:r>
    </w:p>
    <w:p w:rsidR="005322C6" w:rsidRPr="00125C71" w:rsidRDefault="005322C6" w:rsidP="00125C71">
      <w:pPr>
        <w:keepNext/>
        <w:suppressLineNumbers/>
        <w:suppressAutoHyphens/>
        <w:kinsoku w:val="0"/>
        <w:overflowPunct w:val="0"/>
        <w:autoSpaceDE w:val="0"/>
        <w:autoSpaceDN w:val="0"/>
        <w:spacing w:before="60" w:after="60"/>
        <w:rPr>
          <w:i/>
          <w:snapToGrid w:val="0"/>
          <w:kern w:val="22"/>
        </w:rPr>
      </w:pPr>
      <w:r w:rsidRPr="00125C71">
        <w:rPr>
          <w:i/>
          <w:snapToGrid w:val="0"/>
          <w:kern w:val="22"/>
        </w:rPr>
        <w:t>Activities</w:t>
      </w:r>
    </w:p>
    <w:p w:rsidR="005322C6" w:rsidRPr="00125C71" w:rsidRDefault="005322C6" w:rsidP="00125C71">
      <w:pPr>
        <w:keepNext/>
        <w:suppressLineNumbers/>
        <w:suppressAutoHyphens/>
        <w:kinsoku w:val="0"/>
        <w:overflowPunct w:val="0"/>
        <w:autoSpaceDE w:val="0"/>
        <w:autoSpaceDN w:val="0"/>
        <w:spacing w:before="120" w:after="60"/>
        <w:rPr>
          <w:b/>
          <w:snapToGrid w:val="0"/>
          <w:kern w:val="22"/>
          <w:lang w:eastAsia="de-DE"/>
        </w:rPr>
      </w:pPr>
      <w:r w:rsidRPr="00125C71">
        <w:rPr>
          <w:b/>
          <w:snapToGrid w:val="0"/>
          <w:kern w:val="22"/>
          <w:lang w:eastAsia="de-DE"/>
        </w:rPr>
        <w:t>A3.1 General public awareness</w:t>
      </w:r>
      <w:r w:rsidR="00886656" w:rsidRPr="00125C71">
        <w:rPr>
          <w:b/>
          <w:snapToGrid w:val="0"/>
          <w:kern w:val="22"/>
          <w:lang w:eastAsia="de-DE"/>
        </w:rPr>
        <w:t>-</w:t>
      </w:r>
      <w:r w:rsidRPr="00125C71">
        <w:rPr>
          <w:b/>
          <w:snapToGrid w:val="0"/>
          <w:kern w:val="22"/>
          <w:lang w:eastAsia="de-DE"/>
        </w:rPr>
        <w:t>raising</w:t>
      </w:r>
    </w:p>
    <w:p w:rsidR="005322C6" w:rsidRPr="00125C71" w:rsidRDefault="003D6DFB" w:rsidP="00125C71">
      <w:pPr>
        <w:suppressLineNumbers/>
        <w:suppressAutoHyphens/>
        <w:kinsoku w:val="0"/>
        <w:overflowPunct w:val="0"/>
        <w:autoSpaceDE w:val="0"/>
        <w:autoSpaceDN w:val="0"/>
        <w:spacing w:before="120" w:after="60"/>
        <w:rPr>
          <w:snapToGrid w:val="0"/>
          <w:kern w:val="22"/>
        </w:rPr>
      </w:pPr>
      <w:r w:rsidRPr="003D4122">
        <w:rPr>
          <w:b/>
          <w:snapToGrid w:val="0"/>
          <w:kern w:val="22"/>
        </w:rPr>
        <w:t>A.3.1.1</w:t>
      </w:r>
      <w:r w:rsidRPr="00125C71">
        <w:rPr>
          <w:bCs/>
          <w:snapToGrid w:val="0"/>
          <w:kern w:val="22"/>
        </w:rPr>
        <w:t xml:space="preserve"> </w:t>
      </w:r>
      <w:r w:rsidR="005322C6" w:rsidRPr="00125C71">
        <w:rPr>
          <w:snapToGrid w:val="0"/>
          <w:kern w:val="22"/>
        </w:rPr>
        <w:t xml:space="preserve">Engage in awareness raising with targeted key stakeholder groups, including farmers, extension workers, beekeepers, </w:t>
      </w:r>
      <w:r w:rsidR="00FE3057" w:rsidRPr="003D4122">
        <w:rPr>
          <w:snapToGrid w:val="0"/>
          <w:kern w:val="22"/>
        </w:rPr>
        <w:t>non-governmental organizations</w:t>
      </w:r>
      <w:r w:rsidR="005322C6" w:rsidRPr="00125C71">
        <w:rPr>
          <w:snapToGrid w:val="0"/>
          <w:kern w:val="22"/>
        </w:rPr>
        <w:t xml:space="preserve">, </w:t>
      </w:r>
      <w:r w:rsidR="001902E2" w:rsidRPr="00125C71">
        <w:rPr>
          <w:snapToGrid w:val="0"/>
          <w:kern w:val="22"/>
          <w:szCs w:val="22"/>
        </w:rPr>
        <w:t xml:space="preserve">schools, </w:t>
      </w:r>
      <w:r w:rsidR="00FE3057" w:rsidRPr="003D4122">
        <w:rPr>
          <w:snapToGrid w:val="0"/>
          <w:kern w:val="22"/>
          <w:szCs w:val="22"/>
        </w:rPr>
        <w:t xml:space="preserve">the </w:t>
      </w:r>
      <w:r w:rsidR="001902E2" w:rsidRPr="00125C71">
        <w:rPr>
          <w:snapToGrid w:val="0"/>
          <w:kern w:val="22"/>
          <w:szCs w:val="22"/>
        </w:rPr>
        <w:t>mass media,</w:t>
      </w:r>
      <w:r w:rsidR="001902E2" w:rsidRPr="00125C71">
        <w:rPr>
          <w:snapToGrid w:val="0"/>
          <w:kern w:val="22"/>
        </w:rPr>
        <w:t xml:space="preserve"> </w:t>
      </w:r>
      <w:r w:rsidR="005322C6" w:rsidRPr="00125C71">
        <w:rPr>
          <w:snapToGrid w:val="0"/>
          <w:kern w:val="22"/>
        </w:rPr>
        <w:t>and consumer organi</w:t>
      </w:r>
      <w:r w:rsidR="00886656" w:rsidRPr="00125C71">
        <w:rPr>
          <w:snapToGrid w:val="0"/>
          <w:kern w:val="22"/>
        </w:rPr>
        <w:t>z</w:t>
      </w:r>
      <w:r w:rsidR="005322C6" w:rsidRPr="00125C71">
        <w:rPr>
          <w:snapToGrid w:val="0"/>
          <w:kern w:val="22"/>
        </w:rPr>
        <w:t>ations;</w:t>
      </w:r>
    </w:p>
    <w:p w:rsidR="005322C6" w:rsidRPr="00125C71" w:rsidRDefault="003D6DFB" w:rsidP="00125C71">
      <w:pPr>
        <w:suppressLineNumbers/>
        <w:suppressAutoHyphens/>
        <w:kinsoku w:val="0"/>
        <w:overflowPunct w:val="0"/>
        <w:autoSpaceDE w:val="0"/>
        <w:autoSpaceDN w:val="0"/>
        <w:spacing w:before="120" w:after="60"/>
        <w:rPr>
          <w:snapToGrid w:val="0"/>
          <w:kern w:val="22"/>
          <w:szCs w:val="22"/>
        </w:rPr>
      </w:pPr>
      <w:r w:rsidRPr="00125C71">
        <w:rPr>
          <w:b/>
          <w:snapToGrid w:val="0"/>
          <w:kern w:val="22"/>
          <w:szCs w:val="22"/>
        </w:rPr>
        <w:t>A.3.1.2</w:t>
      </w:r>
      <w:r w:rsidRPr="00125C71">
        <w:rPr>
          <w:bCs/>
          <w:snapToGrid w:val="0"/>
          <w:kern w:val="22"/>
          <w:szCs w:val="22"/>
        </w:rPr>
        <w:t xml:space="preserve"> </w:t>
      </w:r>
      <w:r w:rsidR="005322C6" w:rsidRPr="00125C71">
        <w:rPr>
          <w:snapToGrid w:val="0"/>
          <w:kern w:val="22"/>
          <w:szCs w:val="22"/>
        </w:rPr>
        <w:t xml:space="preserve">Raise </w:t>
      </w:r>
      <w:r w:rsidR="00F51C50" w:rsidRPr="00125C71">
        <w:rPr>
          <w:snapToGrid w:val="0"/>
          <w:kern w:val="22"/>
          <w:szCs w:val="22"/>
        </w:rPr>
        <w:t xml:space="preserve">the </w:t>
      </w:r>
      <w:r w:rsidR="005322C6" w:rsidRPr="00125C71">
        <w:rPr>
          <w:snapToGrid w:val="0"/>
          <w:kern w:val="22"/>
          <w:szCs w:val="22"/>
        </w:rPr>
        <w:t xml:space="preserve">awareness of </w:t>
      </w:r>
      <w:r w:rsidR="00F51C50" w:rsidRPr="00125C71">
        <w:rPr>
          <w:snapToGrid w:val="0"/>
          <w:kern w:val="22"/>
          <w:szCs w:val="22"/>
        </w:rPr>
        <w:t xml:space="preserve">the </w:t>
      </w:r>
      <w:r w:rsidR="005322C6" w:rsidRPr="00125C71">
        <w:rPr>
          <w:snapToGrid w:val="0"/>
          <w:kern w:val="22"/>
          <w:szCs w:val="22"/>
        </w:rPr>
        <w:t>private sector, including food companies, cosmetic</w:t>
      </w:r>
      <w:r w:rsidR="00F51C50" w:rsidRPr="00125C71">
        <w:rPr>
          <w:snapToGrid w:val="0"/>
          <w:kern w:val="22"/>
          <w:szCs w:val="22"/>
        </w:rPr>
        <w:t>s</w:t>
      </w:r>
      <w:r w:rsidR="005322C6" w:rsidRPr="00125C71">
        <w:rPr>
          <w:snapToGrid w:val="0"/>
          <w:kern w:val="22"/>
          <w:szCs w:val="22"/>
        </w:rPr>
        <w:t xml:space="preserve"> manufacture</w:t>
      </w:r>
      <w:r w:rsidR="00F51C50" w:rsidRPr="00125C71">
        <w:rPr>
          <w:snapToGrid w:val="0"/>
          <w:kern w:val="22"/>
          <w:szCs w:val="22"/>
        </w:rPr>
        <w:t>r</w:t>
      </w:r>
      <w:r w:rsidR="005322C6" w:rsidRPr="00125C71">
        <w:rPr>
          <w:snapToGrid w:val="0"/>
          <w:kern w:val="22"/>
          <w:szCs w:val="22"/>
        </w:rPr>
        <w:t>s and supply chain</w:t>
      </w:r>
      <w:r w:rsidR="00762F54" w:rsidRPr="00125C71">
        <w:rPr>
          <w:snapToGrid w:val="0"/>
          <w:kern w:val="22"/>
          <w:szCs w:val="22"/>
        </w:rPr>
        <w:t xml:space="preserve"> manager</w:t>
      </w:r>
      <w:r w:rsidR="005322C6" w:rsidRPr="00125C71">
        <w:rPr>
          <w:snapToGrid w:val="0"/>
          <w:kern w:val="22"/>
          <w:szCs w:val="22"/>
        </w:rPr>
        <w:t>s, o</w:t>
      </w:r>
      <w:r w:rsidR="00762F54" w:rsidRPr="00125C71">
        <w:rPr>
          <w:snapToGrid w:val="0"/>
          <w:kern w:val="22"/>
          <w:szCs w:val="22"/>
        </w:rPr>
        <w:t>f</w:t>
      </w:r>
      <w:r w:rsidR="005322C6" w:rsidRPr="00125C71">
        <w:rPr>
          <w:snapToGrid w:val="0"/>
          <w:kern w:val="22"/>
          <w:szCs w:val="22"/>
        </w:rPr>
        <w:t xml:space="preserve"> the risks posed by pollination service decline to their business and the value of protecting pollinators;</w:t>
      </w:r>
    </w:p>
    <w:p w:rsidR="005322C6" w:rsidRPr="00125C71" w:rsidRDefault="003D6DFB" w:rsidP="00125C71">
      <w:pPr>
        <w:suppressLineNumbers/>
        <w:suppressAutoHyphens/>
        <w:kinsoku w:val="0"/>
        <w:overflowPunct w:val="0"/>
        <w:autoSpaceDE w:val="0"/>
        <w:autoSpaceDN w:val="0"/>
        <w:spacing w:before="120" w:after="60"/>
        <w:rPr>
          <w:b/>
          <w:snapToGrid w:val="0"/>
          <w:kern w:val="22"/>
          <w:szCs w:val="22"/>
          <w:lang w:eastAsia="de-DE"/>
        </w:rPr>
      </w:pPr>
      <w:r w:rsidRPr="00125C71">
        <w:rPr>
          <w:b/>
          <w:snapToGrid w:val="0"/>
          <w:kern w:val="22"/>
          <w:szCs w:val="22"/>
        </w:rPr>
        <w:t>A.3.1.3</w:t>
      </w:r>
      <w:r w:rsidRPr="00125C71">
        <w:rPr>
          <w:bCs/>
          <w:snapToGrid w:val="0"/>
          <w:kern w:val="22"/>
          <w:szCs w:val="22"/>
        </w:rPr>
        <w:t xml:space="preserve"> </w:t>
      </w:r>
      <w:r w:rsidR="005322C6" w:rsidRPr="00125C71">
        <w:rPr>
          <w:snapToGrid w:val="0"/>
          <w:kern w:val="22"/>
          <w:szCs w:val="22"/>
        </w:rPr>
        <w:t>Promote use of technology and build taxonomic capacity for the general public, including farmers and beekeepers, to identify and differentiate pollinators from pests, eventually contributing to data collection on pollinators;</w:t>
      </w:r>
    </w:p>
    <w:p w:rsidR="005322C6" w:rsidRPr="00125C71" w:rsidRDefault="003D6DFB" w:rsidP="00125C71">
      <w:pPr>
        <w:suppressLineNumbers/>
        <w:suppressAutoHyphens/>
        <w:kinsoku w:val="0"/>
        <w:overflowPunct w:val="0"/>
        <w:autoSpaceDE w:val="0"/>
        <w:autoSpaceDN w:val="0"/>
        <w:spacing w:before="120" w:after="60"/>
        <w:rPr>
          <w:snapToGrid w:val="0"/>
          <w:kern w:val="22"/>
          <w:szCs w:val="22"/>
          <w:lang w:eastAsia="de-DE"/>
        </w:rPr>
      </w:pPr>
      <w:r w:rsidRPr="00125C71">
        <w:rPr>
          <w:b/>
          <w:snapToGrid w:val="0"/>
          <w:kern w:val="22"/>
          <w:szCs w:val="22"/>
        </w:rPr>
        <w:t>A.3.1.4</w:t>
      </w:r>
      <w:r w:rsidRPr="00125C71">
        <w:rPr>
          <w:bCs/>
          <w:snapToGrid w:val="0"/>
          <w:kern w:val="22"/>
          <w:szCs w:val="22"/>
        </w:rPr>
        <w:t xml:space="preserve"> </w:t>
      </w:r>
      <w:r w:rsidR="005322C6" w:rsidRPr="00125C71">
        <w:rPr>
          <w:snapToGrid w:val="0"/>
          <w:kern w:val="22"/>
          <w:szCs w:val="22"/>
          <w:lang w:eastAsia="de-DE"/>
        </w:rPr>
        <w:t xml:space="preserve">Support campaigns and activities to engage stakeholders in the conservation and sustainable use of pollinators, including celebrations on </w:t>
      </w:r>
      <w:r w:rsidR="00886656" w:rsidRPr="00125C71">
        <w:rPr>
          <w:snapToGrid w:val="0"/>
          <w:kern w:val="22"/>
          <w:szCs w:val="22"/>
          <w:lang w:eastAsia="de-DE"/>
        </w:rPr>
        <w:t xml:space="preserve">20 </w:t>
      </w:r>
      <w:r w:rsidR="005322C6" w:rsidRPr="00125C71">
        <w:rPr>
          <w:snapToGrid w:val="0"/>
          <w:kern w:val="22"/>
          <w:szCs w:val="22"/>
          <w:lang w:eastAsia="de-DE"/>
        </w:rPr>
        <w:t>May</w:t>
      </w:r>
      <w:r w:rsidR="00886656" w:rsidRPr="00125C71">
        <w:rPr>
          <w:snapToGrid w:val="0"/>
          <w:kern w:val="22"/>
          <w:szCs w:val="22"/>
          <w:lang w:eastAsia="de-DE"/>
        </w:rPr>
        <w:t xml:space="preserve"> of </w:t>
      </w:r>
      <w:r w:rsidR="005322C6" w:rsidRPr="00125C71">
        <w:rPr>
          <w:snapToGrid w:val="0"/>
          <w:kern w:val="22"/>
          <w:szCs w:val="22"/>
          <w:lang w:eastAsia="de-DE"/>
        </w:rPr>
        <w:t xml:space="preserve">World Bee Day, </w:t>
      </w:r>
      <w:r w:rsidR="00DB5B7D" w:rsidRPr="003D4122">
        <w:rPr>
          <w:snapToGrid w:val="0"/>
          <w:kern w:val="22"/>
          <w:szCs w:val="22"/>
          <w:lang w:eastAsia="de-DE"/>
        </w:rPr>
        <w:t xml:space="preserve">which was </w:t>
      </w:r>
      <w:r w:rsidR="005322C6" w:rsidRPr="00125C71">
        <w:rPr>
          <w:snapToGrid w:val="0"/>
          <w:kern w:val="22"/>
          <w:szCs w:val="22"/>
          <w:lang w:eastAsia="de-DE"/>
        </w:rPr>
        <w:t>established by the United Nations General Assembly</w:t>
      </w:r>
      <w:r w:rsidR="00FA061A" w:rsidRPr="00125C71">
        <w:rPr>
          <w:snapToGrid w:val="0"/>
          <w:kern w:val="22"/>
          <w:szCs w:val="22"/>
          <w:lang w:eastAsia="de-DE"/>
        </w:rPr>
        <w:t>.</w:t>
      </w:r>
      <w:r w:rsidR="005322C6" w:rsidRPr="00125C71">
        <w:rPr>
          <w:rStyle w:val="FootnoteReference"/>
          <w:snapToGrid w:val="0"/>
          <w:kern w:val="22"/>
          <w:szCs w:val="22"/>
          <w:lang w:eastAsia="de-DE"/>
        </w:rPr>
        <w:footnoteReference w:id="19"/>
      </w:r>
    </w:p>
    <w:p w:rsidR="005322C6" w:rsidRPr="00125C71" w:rsidRDefault="005322C6" w:rsidP="00125C71">
      <w:pPr>
        <w:keepNext/>
        <w:suppressLineNumbers/>
        <w:suppressAutoHyphens/>
        <w:kinsoku w:val="0"/>
        <w:overflowPunct w:val="0"/>
        <w:autoSpaceDE w:val="0"/>
        <w:autoSpaceDN w:val="0"/>
        <w:spacing w:before="120" w:after="60"/>
        <w:rPr>
          <w:b/>
          <w:snapToGrid w:val="0"/>
          <w:kern w:val="22"/>
          <w:szCs w:val="22"/>
          <w:lang w:eastAsia="de-DE"/>
        </w:rPr>
      </w:pPr>
      <w:r w:rsidRPr="00125C71">
        <w:rPr>
          <w:b/>
          <w:snapToGrid w:val="0"/>
          <w:kern w:val="22"/>
          <w:szCs w:val="22"/>
          <w:lang w:eastAsia="de-DE"/>
        </w:rPr>
        <w:t>A3.2 General public actions</w:t>
      </w:r>
    </w:p>
    <w:p w:rsidR="005322C6" w:rsidRPr="00125C71" w:rsidRDefault="003D6DFB" w:rsidP="00125C71">
      <w:pPr>
        <w:suppressLineNumbers/>
        <w:suppressAutoHyphens/>
        <w:kinsoku w:val="0"/>
        <w:overflowPunct w:val="0"/>
        <w:autoSpaceDE w:val="0"/>
        <w:autoSpaceDN w:val="0"/>
        <w:spacing w:before="120" w:after="120"/>
        <w:rPr>
          <w:snapToGrid w:val="0"/>
          <w:kern w:val="22"/>
          <w:szCs w:val="22"/>
        </w:rPr>
      </w:pPr>
      <w:r w:rsidRPr="00125C71">
        <w:rPr>
          <w:b/>
          <w:snapToGrid w:val="0"/>
          <w:kern w:val="22"/>
          <w:szCs w:val="22"/>
        </w:rPr>
        <w:t>A.3.2.1</w:t>
      </w:r>
      <w:r w:rsidRPr="00125C71">
        <w:rPr>
          <w:bCs/>
          <w:snapToGrid w:val="0"/>
          <w:kern w:val="22"/>
          <w:szCs w:val="22"/>
        </w:rPr>
        <w:t xml:space="preserve"> </w:t>
      </w:r>
      <w:r w:rsidR="005322C6" w:rsidRPr="00125C71">
        <w:rPr>
          <w:snapToGrid w:val="0"/>
          <w:kern w:val="22"/>
          <w:szCs w:val="22"/>
        </w:rPr>
        <w:t xml:space="preserve">Promote educational activities with children and students on the importance of pollinators and ecosystem functions and services in their daily lives and propose ways to contribute to </w:t>
      </w:r>
      <w:r w:rsidR="002A4F5A" w:rsidRPr="00125C71">
        <w:rPr>
          <w:snapToGrid w:val="0"/>
          <w:kern w:val="22"/>
          <w:szCs w:val="22"/>
        </w:rPr>
        <w:t xml:space="preserve">the protection of </w:t>
      </w:r>
      <w:r w:rsidR="005322C6" w:rsidRPr="00125C71">
        <w:rPr>
          <w:snapToGrid w:val="0"/>
          <w:kern w:val="22"/>
          <w:szCs w:val="22"/>
        </w:rPr>
        <w:t>pollinators;</w:t>
      </w:r>
    </w:p>
    <w:p w:rsidR="005322C6" w:rsidRPr="00125C71" w:rsidRDefault="003D6DFB" w:rsidP="00125C71">
      <w:pPr>
        <w:suppressLineNumbers/>
        <w:suppressAutoHyphens/>
        <w:kinsoku w:val="0"/>
        <w:overflowPunct w:val="0"/>
        <w:autoSpaceDE w:val="0"/>
        <w:autoSpaceDN w:val="0"/>
        <w:spacing w:before="120" w:after="120"/>
        <w:rPr>
          <w:snapToGrid w:val="0"/>
          <w:kern w:val="22"/>
          <w:szCs w:val="22"/>
        </w:rPr>
      </w:pPr>
      <w:r w:rsidRPr="00125C71">
        <w:rPr>
          <w:b/>
          <w:snapToGrid w:val="0"/>
          <w:kern w:val="22"/>
          <w:szCs w:val="22"/>
        </w:rPr>
        <w:t>A.3.2.2</w:t>
      </w:r>
      <w:r w:rsidRPr="00125C71">
        <w:rPr>
          <w:bCs/>
          <w:snapToGrid w:val="0"/>
          <w:kern w:val="22"/>
          <w:szCs w:val="22"/>
        </w:rPr>
        <w:t xml:space="preserve"> </w:t>
      </w:r>
      <w:r w:rsidR="005322C6" w:rsidRPr="00125C71">
        <w:rPr>
          <w:snapToGrid w:val="0"/>
          <w:kern w:val="22"/>
          <w:szCs w:val="22"/>
        </w:rPr>
        <w:t>Integrate pollinators and ecosystem services subjects into the curriculum of agriculture, environment and economic</w:t>
      </w:r>
      <w:r w:rsidR="00272398" w:rsidRPr="003D4122">
        <w:rPr>
          <w:snapToGrid w:val="0"/>
          <w:kern w:val="22"/>
          <w:szCs w:val="22"/>
        </w:rPr>
        <w:t>s</w:t>
      </w:r>
      <w:r w:rsidR="005322C6" w:rsidRPr="00125C71">
        <w:rPr>
          <w:snapToGrid w:val="0"/>
          <w:kern w:val="22"/>
          <w:szCs w:val="22"/>
        </w:rPr>
        <w:t xml:space="preserve"> courses;</w:t>
      </w:r>
    </w:p>
    <w:p w:rsidR="005322C6" w:rsidRPr="00125C71" w:rsidRDefault="00317E85" w:rsidP="00125C71">
      <w:pPr>
        <w:suppressLineNumbers/>
        <w:suppressAutoHyphens/>
        <w:kinsoku w:val="0"/>
        <w:overflowPunct w:val="0"/>
        <w:autoSpaceDE w:val="0"/>
        <w:autoSpaceDN w:val="0"/>
        <w:spacing w:before="120" w:after="120"/>
        <w:rPr>
          <w:snapToGrid w:val="0"/>
          <w:kern w:val="22"/>
          <w:szCs w:val="22"/>
        </w:rPr>
      </w:pPr>
      <w:r w:rsidRPr="00125C71">
        <w:rPr>
          <w:b/>
          <w:snapToGrid w:val="0"/>
          <w:kern w:val="22"/>
          <w:szCs w:val="22"/>
        </w:rPr>
        <w:t>A.3.2.3</w:t>
      </w:r>
      <w:r w:rsidRPr="00125C71">
        <w:rPr>
          <w:bCs/>
          <w:snapToGrid w:val="0"/>
          <w:kern w:val="22"/>
          <w:szCs w:val="22"/>
        </w:rPr>
        <w:t xml:space="preserve"> </w:t>
      </w:r>
      <w:r w:rsidR="005322C6" w:rsidRPr="00125C71">
        <w:rPr>
          <w:snapToGrid w:val="0"/>
          <w:kern w:val="22"/>
          <w:szCs w:val="22"/>
        </w:rPr>
        <w:t xml:space="preserve">Support citizen science projects for generating data on pollinators and pollination and raising appreciation among civil society </w:t>
      </w:r>
      <w:r w:rsidR="002D4FD7" w:rsidRPr="003D4122">
        <w:rPr>
          <w:snapToGrid w:val="0"/>
          <w:kern w:val="22"/>
          <w:szCs w:val="22"/>
        </w:rPr>
        <w:t xml:space="preserve">organizations </w:t>
      </w:r>
      <w:r w:rsidR="005322C6" w:rsidRPr="00125C71">
        <w:rPr>
          <w:snapToGrid w:val="0"/>
          <w:kern w:val="22"/>
          <w:szCs w:val="22"/>
        </w:rPr>
        <w:t>for the role of pollinators;</w:t>
      </w:r>
    </w:p>
    <w:p w:rsidR="005322C6" w:rsidRPr="00125C71" w:rsidRDefault="00317E85" w:rsidP="00125C71">
      <w:pPr>
        <w:suppressLineNumbers/>
        <w:suppressAutoHyphens/>
        <w:kinsoku w:val="0"/>
        <w:overflowPunct w:val="0"/>
        <w:autoSpaceDE w:val="0"/>
        <w:autoSpaceDN w:val="0"/>
        <w:spacing w:before="120" w:after="120"/>
        <w:rPr>
          <w:snapToGrid w:val="0"/>
          <w:kern w:val="22"/>
        </w:rPr>
      </w:pPr>
      <w:r w:rsidRPr="00125C71">
        <w:rPr>
          <w:b/>
          <w:snapToGrid w:val="0"/>
          <w:kern w:val="22"/>
          <w:szCs w:val="22"/>
        </w:rPr>
        <w:t>A.3.2.</w:t>
      </w:r>
      <w:r w:rsidR="00E20AAE" w:rsidRPr="00125C71">
        <w:rPr>
          <w:b/>
          <w:snapToGrid w:val="0"/>
          <w:kern w:val="22"/>
          <w:szCs w:val="22"/>
        </w:rPr>
        <w:t>4</w:t>
      </w:r>
      <w:r w:rsidRPr="00125C71">
        <w:rPr>
          <w:bCs/>
          <w:snapToGrid w:val="0"/>
          <w:kern w:val="22"/>
          <w:szCs w:val="22"/>
        </w:rPr>
        <w:t xml:space="preserve"> </w:t>
      </w:r>
      <w:r w:rsidR="005322C6" w:rsidRPr="00125C71">
        <w:rPr>
          <w:snapToGrid w:val="0"/>
          <w:kern w:val="22"/>
          <w:szCs w:val="22"/>
          <w:lang w:eastAsia="de-DE"/>
        </w:rPr>
        <w:t>Encourage network</w:t>
      </w:r>
      <w:r w:rsidR="00F053A1" w:rsidRPr="003D4122">
        <w:rPr>
          <w:snapToGrid w:val="0"/>
          <w:kern w:val="22"/>
          <w:szCs w:val="22"/>
          <w:lang w:eastAsia="de-DE"/>
        </w:rPr>
        <w:t>-</w:t>
      </w:r>
      <w:r w:rsidR="005322C6" w:rsidRPr="00125C71">
        <w:rPr>
          <w:snapToGrid w:val="0"/>
          <w:kern w:val="22"/>
          <w:szCs w:val="22"/>
          <w:lang w:eastAsia="de-DE"/>
        </w:rPr>
        <w:t>building activities, including through conferences,</w:t>
      </w:r>
      <w:r w:rsidR="005322C6" w:rsidRPr="00125C71">
        <w:rPr>
          <w:rStyle w:val="FootnoteReference"/>
          <w:snapToGrid w:val="0"/>
          <w:kern w:val="22"/>
          <w:szCs w:val="22"/>
          <w:lang w:eastAsia="de-DE"/>
        </w:rPr>
        <w:footnoteReference w:id="20"/>
      </w:r>
      <w:r w:rsidR="005322C6" w:rsidRPr="00125C71">
        <w:rPr>
          <w:snapToGrid w:val="0"/>
          <w:kern w:val="22"/>
          <w:szCs w:val="22"/>
          <w:lang w:eastAsia="de-DE"/>
        </w:rPr>
        <w:t xml:space="preserve"> dissemination of information on pollinators and pollination through web portals, social media and information networks</w:t>
      </w:r>
      <w:r w:rsidR="005322C6" w:rsidRPr="00125C71">
        <w:rPr>
          <w:snapToGrid w:val="0"/>
          <w:kern w:val="22"/>
          <w:lang w:eastAsia="de-DE"/>
        </w:rPr>
        <w:t xml:space="preserve"> that facilitate access to all relevant stakeholders.</w:t>
      </w:r>
    </w:p>
    <w:p w:rsidR="005322C6" w:rsidRPr="00125C71" w:rsidRDefault="005322C6" w:rsidP="00125C71">
      <w:pPr>
        <w:keepNext/>
        <w:suppressLineNumbers/>
        <w:suppressAutoHyphens/>
        <w:kinsoku w:val="0"/>
        <w:overflowPunct w:val="0"/>
        <w:autoSpaceDE w:val="0"/>
        <w:autoSpaceDN w:val="0"/>
        <w:spacing w:after="60"/>
        <w:rPr>
          <w:b/>
          <w:snapToGrid w:val="0"/>
          <w:kern w:val="22"/>
          <w:lang w:eastAsia="de-DE"/>
        </w:rPr>
      </w:pPr>
      <w:r w:rsidRPr="00125C71">
        <w:rPr>
          <w:b/>
          <w:snapToGrid w:val="0"/>
          <w:kern w:val="22"/>
          <w:lang w:eastAsia="de-DE"/>
        </w:rPr>
        <w:t>A3.3 Business and supply chain engagement</w:t>
      </w:r>
    </w:p>
    <w:p w:rsidR="005322C6" w:rsidRPr="00125C71" w:rsidRDefault="00317E85" w:rsidP="00125C71">
      <w:pPr>
        <w:suppressLineNumbers/>
        <w:suppressAutoHyphens/>
        <w:kinsoku w:val="0"/>
        <w:overflowPunct w:val="0"/>
        <w:autoSpaceDE w:val="0"/>
        <w:autoSpaceDN w:val="0"/>
        <w:spacing w:before="120" w:after="120"/>
        <w:rPr>
          <w:snapToGrid w:val="0"/>
          <w:kern w:val="22"/>
          <w:lang w:eastAsia="de-DE"/>
        </w:rPr>
      </w:pPr>
      <w:r w:rsidRPr="003D4122">
        <w:rPr>
          <w:b/>
          <w:snapToGrid w:val="0"/>
          <w:kern w:val="22"/>
        </w:rPr>
        <w:t>A.3.3.1</w:t>
      </w:r>
      <w:r w:rsidRPr="00125C71">
        <w:rPr>
          <w:bCs/>
          <w:snapToGrid w:val="0"/>
          <w:kern w:val="22"/>
        </w:rPr>
        <w:t xml:space="preserve"> </w:t>
      </w:r>
      <w:r w:rsidR="005322C6" w:rsidRPr="00125C71">
        <w:rPr>
          <w:snapToGrid w:val="0"/>
          <w:kern w:val="22"/>
          <w:lang w:eastAsia="de-DE"/>
        </w:rPr>
        <w:t>Provide decision</w:t>
      </w:r>
      <w:r w:rsidR="00DE46C6" w:rsidRPr="003D4122">
        <w:rPr>
          <w:snapToGrid w:val="0"/>
          <w:kern w:val="22"/>
          <w:lang w:eastAsia="de-DE"/>
        </w:rPr>
        <w:t>-</w:t>
      </w:r>
      <w:r w:rsidR="005322C6" w:rsidRPr="00125C71">
        <w:rPr>
          <w:snapToGrid w:val="0"/>
          <w:kern w:val="22"/>
          <w:lang w:eastAsia="de-DE"/>
        </w:rPr>
        <w:t xml:space="preserve">making tools to assist different stakeholders </w:t>
      </w:r>
      <w:r w:rsidR="00DE46C6" w:rsidRPr="003D4122">
        <w:rPr>
          <w:snapToGrid w:val="0"/>
          <w:kern w:val="22"/>
          <w:lang w:eastAsia="de-DE"/>
        </w:rPr>
        <w:t xml:space="preserve">in </w:t>
      </w:r>
      <w:r w:rsidR="005322C6" w:rsidRPr="00125C71">
        <w:rPr>
          <w:snapToGrid w:val="0"/>
          <w:kern w:val="22"/>
          <w:lang w:eastAsia="de-DE"/>
        </w:rPr>
        <w:t>assign</w:t>
      </w:r>
      <w:r w:rsidR="00DE46C6" w:rsidRPr="003D4122">
        <w:rPr>
          <w:snapToGrid w:val="0"/>
          <w:kern w:val="22"/>
          <w:lang w:eastAsia="de-DE"/>
        </w:rPr>
        <w:t>ing</w:t>
      </w:r>
      <w:r w:rsidR="005322C6" w:rsidRPr="00125C71">
        <w:rPr>
          <w:snapToGrid w:val="0"/>
          <w:kern w:val="22"/>
          <w:lang w:eastAsia="de-DE"/>
        </w:rPr>
        <w:t xml:space="preserve"> values to pollinators and pollination, including non-monetary values;</w:t>
      </w:r>
    </w:p>
    <w:p w:rsidR="005322C6" w:rsidRPr="00125C71" w:rsidRDefault="00317E85" w:rsidP="00125C71">
      <w:pPr>
        <w:suppressLineNumbers/>
        <w:suppressAutoHyphens/>
        <w:kinsoku w:val="0"/>
        <w:overflowPunct w:val="0"/>
        <w:autoSpaceDE w:val="0"/>
        <w:autoSpaceDN w:val="0"/>
        <w:spacing w:before="120" w:after="120"/>
        <w:rPr>
          <w:rFonts w:asciiTheme="majorBidi" w:hAnsiTheme="majorBidi" w:cstheme="majorBidi"/>
          <w:snapToGrid w:val="0"/>
          <w:kern w:val="22"/>
          <w:lang w:eastAsia="de-DE"/>
        </w:rPr>
      </w:pPr>
      <w:r w:rsidRPr="003D4122">
        <w:rPr>
          <w:b/>
          <w:snapToGrid w:val="0"/>
          <w:kern w:val="22"/>
        </w:rPr>
        <w:t>A.3.</w:t>
      </w:r>
      <w:r w:rsidR="00E20AAE" w:rsidRPr="003D4122">
        <w:rPr>
          <w:b/>
          <w:snapToGrid w:val="0"/>
          <w:kern w:val="22"/>
        </w:rPr>
        <w:t>3</w:t>
      </w:r>
      <w:r w:rsidRPr="003D4122">
        <w:rPr>
          <w:b/>
          <w:snapToGrid w:val="0"/>
          <w:kern w:val="22"/>
        </w:rPr>
        <w:t>.2</w:t>
      </w:r>
      <w:r w:rsidRPr="00125C71">
        <w:rPr>
          <w:bCs/>
          <w:snapToGrid w:val="0"/>
          <w:kern w:val="22"/>
        </w:rPr>
        <w:t xml:space="preserve"> </w:t>
      </w:r>
      <w:r w:rsidR="005322C6" w:rsidRPr="00125C71">
        <w:rPr>
          <w:rFonts w:asciiTheme="majorBidi" w:hAnsiTheme="majorBidi" w:cstheme="majorBidi"/>
          <w:snapToGrid w:val="0"/>
          <w:color w:val="000000"/>
          <w:kern w:val="22"/>
          <w:lang w:eastAsia="zh-CN"/>
        </w:rPr>
        <w:t xml:space="preserve">Develop modalities to </w:t>
      </w:r>
      <w:r w:rsidR="005322C6" w:rsidRPr="00125C71">
        <w:rPr>
          <w:rFonts w:asciiTheme="majorBidi" w:hAnsiTheme="majorBidi" w:cstheme="majorBidi"/>
          <w:bCs/>
          <w:snapToGrid w:val="0"/>
          <w:kern w:val="22"/>
          <w:lang w:eastAsia="de-DE"/>
        </w:rPr>
        <w:t>incorporate pollinators and pollination in true cost accounting of agriculture and food production;</w:t>
      </w:r>
    </w:p>
    <w:p w:rsidR="005322C6" w:rsidRPr="00125C71" w:rsidRDefault="00317E85" w:rsidP="00125C71">
      <w:pPr>
        <w:suppressLineNumbers/>
        <w:suppressAutoHyphens/>
        <w:kinsoku w:val="0"/>
        <w:overflowPunct w:val="0"/>
        <w:autoSpaceDE w:val="0"/>
        <w:autoSpaceDN w:val="0"/>
        <w:spacing w:before="120" w:after="120"/>
        <w:rPr>
          <w:rFonts w:asciiTheme="majorBidi" w:hAnsiTheme="majorBidi" w:cstheme="majorBidi"/>
          <w:snapToGrid w:val="0"/>
          <w:kern w:val="22"/>
          <w:lang w:eastAsia="de-DE"/>
        </w:rPr>
      </w:pPr>
      <w:r w:rsidRPr="003D4122">
        <w:rPr>
          <w:b/>
          <w:snapToGrid w:val="0"/>
          <w:kern w:val="22"/>
        </w:rPr>
        <w:t>A.3.</w:t>
      </w:r>
      <w:r w:rsidR="00E20AAE" w:rsidRPr="003D4122">
        <w:rPr>
          <w:b/>
          <w:snapToGrid w:val="0"/>
          <w:kern w:val="22"/>
        </w:rPr>
        <w:t>3</w:t>
      </w:r>
      <w:r w:rsidRPr="003D4122">
        <w:rPr>
          <w:b/>
          <w:snapToGrid w:val="0"/>
          <w:kern w:val="22"/>
        </w:rPr>
        <w:t>.3</w:t>
      </w:r>
      <w:r w:rsidRPr="00125C71">
        <w:rPr>
          <w:bCs/>
          <w:snapToGrid w:val="0"/>
          <w:kern w:val="22"/>
        </w:rPr>
        <w:t xml:space="preserve"> </w:t>
      </w:r>
      <w:r w:rsidR="005322C6" w:rsidRPr="00125C71">
        <w:rPr>
          <w:snapToGrid w:val="0"/>
          <w:kern w:val="22"/>
        </w:rPr>
        <w:t xml:space="preserve">Improve understanding </w:t>
      </w:r>
      <w:r w:rsidR="008733DB" w:rsidRPr="003D4122">
        <w:rPr>
          <w:snapToGrid w:val="0"/>
          <w:kern w:val="22"/>
        </w:rPr>
        <w:t>within</w:t>
      </w:r>
      <w:r w:rsidR="005322C6" w:rsidRPr="00125C71">
        <w:rPr>
          <w:snapToGrid w:val="0"/>
          <w:kern w:val="22"/>
        </w:rPr>
        <w:t xml:space="preserve"> the private sector of the links between commercial products and the dependency of commodities (crop yields and quality) on respective type of pollinators;</w:t>
      </w:r>
    </w:p>
    <w:p w:rsidR="005322C6" w:rsidRPr="00125C71" w:rsidRDefault="00317E85" w:rsidP="00125C71">
      <w:pPr>
        <w:suppressLineNumbers/>
        <w:suppressAutoHyphens/>
        <w:kinsoku w:val="0"/>
        <w:overflowPunct w:val="0"/>
        <w:autoSpaceDE w:val="0"/>
        <w:autoSpaceDN w:val="0"/>
        <w:spacing w:before="120" w:after="120"/>
        <w:rPr>
          <w:rFonts w:asciiTheme="majorBidi" w:hAnsiTheme="majorBidi" w:cstheme="majorBidi"/>
          <w:snapToGrid w:val="0"/>
          <w:kern w:val="22"/>
          <w:lang w:eastAsia="de-DE"/>
        </w:rPr>
      </w:pPr>
      <w:r w:rsidRPr="003D4122">
        <w:rPr>
          <w:b/>
          <w:snapToGrid w:val="0"/>
          <w:kern w:val="22"/>
        </w:rPr>
        <w:t>A.3.</w:t>
      </w:r>
      <w:r w:rsidR="00E20AAE" w:rsidRPr="003D4122">
        <w:rPr>
          <w:b/>
          <w:snapToGrid w:val="0"/>
          <w:kern w:val="22"/>
        </w:rPr>
        <w:t>3</w:t>
      </w:r>
      <w:r w:rsidRPr="003D4122">
        <w:rPr>
          <w:b/>
          <w:snapToGrid w:val="0"/>
          <w:kern w:val="22"/>
        </w:rPr>
        <w:t>.4</w:t>
      </w:r>
      <w:r w:rsidRPr="00125C71">
        <w:rPr>
          <w:bCs/>
          <w:snapToGrid w:val="0"/>
          <w:kern w:val="22"/>
        </w:rPr>
        <w:t xml:space="preserve"> </w:t>
      </w:r>
      <w:r w:rsidR="005322C6" w:rsidRPr="00125C71">
        <w:rPr>
          <w:snapToGrid w:val="0"/>
          <w:kern w:val="22"/>
        </w:rPr>
        <w:t>Share evidence of pollination deficit and the economic impacts</w:t>
      </w:r>
      <w:r w:rsidR="00BE39C4" w:rsidRPr="00125C71">
        <w:rPr>
          <w:snapToGrid w:val="0"/>
          <w:kern w:val="22"/>
        </w:rPr>
        <w:t xml:space="preserve"> to support business in identifying</w:t>
      </w:r>
      <w:r w:rsidR="005322C6" w:rsidRPr="00125C71">
        <w:rPr>
          <w:snapToGrid w:val="0"/>
          <w:kern w:val="22"/>
        </w:rPr>
        <w:t xml:space="preserve"> potential risks, developing vulnerability assessments, and adopting pollinator-friendly measures;</w:t>
      </w:r>
    </w:p>
    <w:p w:rsidR="005322C6" w:rsidRPr="00125C71" w:rsidRDefault="00317E85" w:rsidP="00125C71">
      <w:pPr>
        <w:suppressLineNumbers/>
        <w:suppressAutoHyphens/>
        <w:kinsoku w:val="0"/>
        <w:overflowPunct w:val="0"/>
        <w:autoSpaceDE w:val="0"/>
        <w:autoSpaceDN w:val="0"/>
        <w:spacing w:before="120" w:after="120"/>
        <w:rPr>
          <w:snapToGrid w:val="0"/>
          <w:kern w:val="22"/>
        </w:rPr>
      </w:pPr>
      <w:r w:rsidRPr="003D4122">
        <w:rPr>
          <w:b/>
          <w:snapToGrid w:val="0"/>
          <w:kern w:val="22"/>
        </w:rPr>
        <w:t>A.3.</w:t>
      </w:r>
      <w:r w:rsidR="00E20AAE" w:rsidRPr="003D4122">
        <w:rPr>
          <w:b/>
          <w:snapToGrid w:val="0"/>
          <w:kern w:val="22"/>
        </w:rPr>
        <w:t>3</w:t>
      </w:r>
      <w:r w:rsidRPr="003D4122">
        <w:rPr>
          <w:b/>
          <w:snapToGrid w:val="0"/>
          <w:kern w:val="22"/>
        </w:rPr>
        <w:t>.5</w:t>
      </w:r>
      <w:r w:rsidRPr="00125C71">
        <w:rPr>
          <w:bCs/>
          <w:snapToGrid w:val="0"/>
          <w:kern w:val="22"/>
        </w:rPr>
        <w:t xml:space="preserve"> </w:t>
      </w:r>
      <w:r w:rsidR="005322C6" w:rsidRPr="00125C71">
        <w:rPr>
          <w:snapToGrid w:val="0"/>
          <w:kern w:val="22"/>
        </w:rPr>
        <w:t>Develop and share pollinator</w:t>
      </w:r>
      <w:r w:rsidR="0041144A" w:rsidRPr="003D4122">
        <w:rPr>
          <w:snapToGrid w:val="0"/>
          <w:kern w:val="22"/>
        </w:rPr>
        <w:t>-</w:t>
      </w:r>
      <w:r w:rsidR="005322C6" w:rsidRPr="00125C71">
        <w:rPr>
          <w:snapToGrid w:val="0"/>
          <w:kern w:val="22"/>
        </w:rPr>
        <w:t>friendly business cases for action.</w:t>
      </w:r>
    </w:p>
    <w:p w:rsidR="00E20AAE" w:rsidRPr="00125C71" w:rsidRDefault="00E20AAE" w:rsidP="00125C71">
      <w:pPr>
        <w:suppressLineNumbers/>
        <w:suppressAutoHyphens/>
        <w:kinsoku w:val="0"/>
        <w:overflowPunct w:val="0"/>
        <w:autoSpaceDE w:val="0"/>
        <w:autoSpaceDN w:val="0"/>
        <w:spacing w:before="120" w:after="120"/>
        <w:rPr>
          <w:snapToGrid w:val="0"/>
          <w:kern w:val="22"/>
        </w:rPr>
      </w:pPr>
      <w:r w:rsidRPr="003D4122">
        <w:rPr>
          <w:b/>
          <w:snapToGrid w:val="0"/>
          <w:kern w:val="22"/>
        </w:rPr>
        <w:t>A.3.3.5</w:t>
      </w:r>
      <w:r w:rsidRPr="00125C71">
        <w:rPr>
          <w:bCs/>
          <w:snapToGrid w:val="0"/>
          <w:kern w:val="22"/>
        </w:rPr>
        <w:t xml:space="preserve"> </w:t>
      </w:r>
      <w:r w:rsidRPr="00125C71">
        <w:rPr>
          <w:snapToGrid w:val="0"/>
          <w:kern w:val="22"/>
        </w:rPr>
        <w:t>Promote the use of ecolabels, standards and the importance of choices for consumers that may benefit pollinators</w:t>
      </w:r>
      <w:r w:rsidR="00D518D4" w:rsidRPr="00125C71">
        <w:rPr>
          <w:snapToGrid w:val="0"/>
          <w:kern w:val="22"/>
        </w:rPr>
        <w:t>.</w:t>
      </w:r>
    </w:p>
    <w:p w:rsidR="005322C6" w:rsidRPr="00125C71" w:rsidRDefault="005322C6" w:rsidP="00125C71">
      <w:pPr>
        <w:keepNext/>
        <w:suppressLineNumbers/>
        <w:suppressAutoHyphens/>
        <w:kinsoku w:val="0"/>
        <w:overflowPunct w:val="0"/>
        <w:autoSpaceDE w:val="0"/>
        <w:autoSpaceDN w:val="0"/>
        <w:spacing w:before="120" w:after="60"/>
        <w:jc w:val="center"/>
        <w:rPr>
          <w:snapToGrid w:val="0"/>
          <w:kern w:val="22"/>
        </w:rPr>
      </w:pPr>
      <w:r w:rsidRPr="00125C71">
        <w:rPr>
          <w:b/>
          <w:snapToGrid w:val="0"/>
          <w:kern w:val="22"/>
        </w:rPr>
        <w:t xml:space="preserve">Element 4: Monitoring, </w:t>
      </w:r>
      <w:r w:rsidR="00886656" w:rsidRPr="00125C71">
        <w:rPr>
          <w:b/>
          <w:snapToGrid w:val="0"/>
          <w:kern w:val="22"/>
        </w:rPr>
        <w:t>r</w:t>
      </w:r>
      <w:r w:rsidRPr="00125C71">
        <w:rPr>
          <w:b/>
          <w:snapToGrid w:val="0"/>
          <w:kern w:val="22"/>
        </w:rPr>
        <w:t xml:space="preserve">esearch and </w:t>
      </w:r>
      <w:r w:rsidR="00886656" w:rsidRPr="00125C71">
        <w:rPr>
          <w:b/>
          <w:snapToGrid w:val="0"/>
          <w:kern w:val="22"/>
        </w:rPr>
        <w:t>a</w:t>
      </w:r>
      <w:r w:rsidRPr="00125C71">
        <w:rPr>
          <w:b/>
          <w:snapToGrid w:val="0"/>
          <w:kern w:val="22"/>
        </w:rPr>
        <w:t>ssessment</w:t>
      </w:r>
    </w:p>
    <w:p w:rsidR="005322C6" w:rsidRPr="00125C71" w:rsidRDefault="005322C6" w:rsidP="00125C71">
      <w:pPr>
        <w:keepNext/>
        <w:suppressLineNumbers/>
        <w:suppressAutoHyphens/>
        <w:kinsoku w:val="0"/>
        <w:overflowPunct w:val="0"/>
        <w:autoSpaceDE w:val="0"/>
        <w:autoSpaceDN w:val="0"/>
        <w:spacing w:before="60" w:after="60"/>
        <w:rPr>
          <w:i/>
          <w:snapToGrid w:val="0"/>
          <w:kern w:val="22"/>
        </w:rPr>
      </w:pPr>
      <w:r w:rsidRPr="00125C71">
        <w:rPr>
          <w:i/>
          <w:snapToGrid w:val="0"/>
          <w:kern w:val="22"/>
        </w:rPr>
        <w:t xml:space="preserve">Operational </w:t>
      </w:r>
      <w:r w:rsidR="00886656" w:rsidRPr="00125C71">
        <w:rPr>
          <w:i/>
          <w:snapToGrid w:val="0"/>
          <w:kern w:val="22"/>
        </w:rPr>
        <w:t>o</w:t>
      </w:r>
      <w:r w:rsidRPr="00125C71">
        <w:rPr>
          <w:i/>
          <w:snapToGrid w:val="0"/>
          <w:kern w:val="22"/>
        </w:rPr>
        <w:t>bjective</w:t>
      </w:r>
    </w:p>
    <w:p w:rsidR="005322C6" w:rsidRPr="00125C71" w:rsidRDefault="005322C6" w:rsidP="00125C71">
      <w:pPr>
        <w:suppressLineNumbers/>
        <w:suppressAutoHyphens/>
        <w:kinsoku w:val="0"/>
        <w:overflowPunct w:val="0"/>
        <w:autoSpaceDE w:val="0"/>
        <w:autoSpaceDN w:val="0"/>
        <w:spacing w:before="120" w:after="120"/>
        <w:rPr>
          <w:b/>
          <w:snapToGrid w:val="0"/>
          <w:kern w:val="22"/>
        </w:rPr>
      </w:pPr>
      <w:r w:rsidRPr="00125C71">
        <w:rPr>
          <w:snapToGrid w:val="0"/>
          <w:kern w:val="22"/>
        </w:rPr>
        <w:t xml:space="preserve">To </w:t>
      </w:r>
      <w:r w:rsidRPr="00125C71">
        <w:rPr>
          <w:snapToGrid w:val="0"/>
          <w:kern w:val="22"/>
          <w:lang w:eastAsia="de-DE"/>
        </w:rPr>
        <w:t xml:space="preserve">monitor </w:t>
      </w:r>
      <w:r w:rsidR="0037510D" w:rsidRPr="00125C71">
        <w:rPr>
          <w:snapToGrid w:val="0"/>
          <w:kern w:val="22"/>
          <w:lang w:eastAsia="de-DE"/>
        </w:rPr>
        <w:t xml:space="preserve">and assess the status and trends of pollinators, pollination and their habitats in all regions </w:t>
      </w:r>
      <w:r w:rsidRPr="00125C71">
        <w:rPr>
          <w:snapToGrid w:val="0"/>
          <w:kern w:val="22"/>
          <w:lang w:eastAsia="de-DE"/>
        </w:rPr>
        <w:t xml:space="preserve">and to address gaps in knowledge, including </w:t>
      </w:r>
      <w:r w:rsidR="0037510D" w:rsidRPr="00125C71">
        <w:rPr>
          <w:snapToGrid w:val="0"/>
          <w:kern w:val="22"/>
          <w:lang w:eastAsia="de-DE"/>
        </w:rPr>
        <w:t>by fostering relevant research</w:t>
      </w:r>
      <w:r w:rsidRPr="00125C71">
        <w:rPr>
          <w:snapToGrid w:val="0"/>
          <w:kern w:val="22"/>
          <w:lang w:eastAsia="de-DE"/>
        </w:rPr>
        <w:t>.</w:t>
      </w:r>
    </w:p>
    <w:p w:rsidR="005322C6" w:rsidRPr="00125C71" w:rsidRDefault="005322C6" w:rsidP="00125C71">
      <w:pPr>
        <w:keepNext/>
        <w:suppressLineNumbers/>
        <w:suppressAutoHyphens/>
        <w:kinsoku w:val="0"/>
        <w:overflowPunct w:val="0"/>
        <w:autoSpaceDE w:val="0"/>
        <w:autoSpaceDN w:val="0"/>
        <w:spacing w:before="60" w:after="60"/>
        <w:rPr>
          <w:i/>
          <w:snapToGrid w:val="0"/>
          <w:kern w:val="22"/>
        </w:rPr>
      </w:pPr>
      <w:r w:rsidRPr="00125C71">
        <w:rPr>
          <w:i/>
          <w:snapToGrid w:val="0"/>
          <w:kern w:val="22"/>
        </w:rPr>
        <w:t>Rationale</w:t>
      </w:r>
    </w:p>
    <w:p w:rsidR="005322C6" w:rsidRPr="00125C71" w:rsidRDefault="00023B3D" w:rsidP="00125C71">
      <w:pPr>
        <w:suppressLineNumbers/>
        <w:suppressAutoHyphens/>
        <w:kinsoku w:val="0"/>
        <w:overflowPunct w:val="0"/>
        <w:autoSpaceDE w:val="0"/>
        <w:autoSpaceDN w:val="0"/>
        <w:spacing w:before="120" w:after="120"/>
        <w:rPr>
          <w:snapToGrid w:val="0"/>
          <w:kern w:val="22"/>
        </w:rPr>
      </w:pPr>
      <w:r w:rsidRPr="00125C71">
        <w:rPr>
          <w:bCs/>
          <w:snapToGrid w:val="0"/>
          <w:kern w:val="22"/>
        </w:rPr>
        <w:t>Monitoring and assessment of the status and trends of pollinators and pollination services, of measures for the</w:t>
      </w:r>
      <w:r w:rsidR="005322C6" w:rsidRPr="00125C71">
        <w:rPr>
          <w:bCs/>
          <w:snapToGrid w:val="0"/>
          <w:kern w:val="22"/>
        </w:rPr>
        <w:t xml:space="preserve"> </w:t>
      </w:r>
      <w:r w:rsidRPr="00125C71">
        <w:rPr>
          <w:bCs/>
          <w:snapToGrid w:val="0"/>
          <w:kern w:val="22"/>
        </w:rPr>
        <w:t xml:space="preserve">conservation and sustainable use of pollinators and pollination services, and of the outcomes of such measures, is necessary to inform adaptive management. </w:t>
      </w:r>
      <w:r w:rsidR="005322C6" w:rsidRPr="00125C71">
        <w:rPr>
          <w:bCs/>
          <w:snapToGrid w:val="0"/>
          <w:kern w:val="22"/>
        </w:rPr>
        <w:t>A</w:t>
      </w:r>
      <w:r w:rsidR="005322C6" w:rsidRPr="00125C71">
        <w:rPr>
          <w:snapToGrid w:val="0"/>
          <w:kern w:val="22"/>
        </w:rPr>
        <w:t>cademic and research bodies, and relevant international organizations and networks should be encouraged to undertake further research</w:t>
      </w:r>
      <w:r w:rsidR="004A089E" w:rsidRPr="00125C71">
        <w:rPr>
          <w:snapToGrid w:val="0"/>
          <w:kern w:val="22"/>
        </w:rPr>
        <w:t>, taking into consideration traditional knowledge,</w:t>
      </w:r>
      <w:r w:rsidR="005322C6" w:rsidRPr="00125C71">
        <w:rPr>
          <w:snapToGrid w:val="0"/>
          <w:kern w:val="22"/>
        </w:rPr>
        <w:t xml:space="preserve"> to address gaps in knowledge and to expand research to cover a wider variety of pollinators and to support coordinated global, regional, national</w:t>
      </w:r>
      <w:r w:rsidR="005C7445" w:rsidRPr="00125C71">
        <w:rPr>
          <w:snapToGrid w:val="0"/>
          <w:kern w:val="22"/>
        </w:rPr>
        <w:t>, sub</w:t>
      </w:r>
      <w:r w:rsidR="00F37C9E" w:rsidRPr="00125C71">
        <w:rPr>
          <w:snapToGrid w:val="0"/>
          <w:kern w:val="22"/>
        </w:rPr>
        <w:t>national</w:t>
      </w:r>
      <w:r w:rsidR="005322C6" w:rsidRPr="00125C71">
        <w:rPr>
          <w:snapToGrid w:val="0"/>
          <w:kern w:val="22"/>
        </w:rPr>
        <w:t xml:space="preserve"> and local monitoring efforts and build relevant capacity, especially in developing countries, where there have been fewer research and monitoring efforts to date.</w:t>
      </w:r>
    </w:p>
    <w:p w:rsidR="005322C6" w:rsidRPr="00125C71" w:rsidRDefault="005322C6" w:rsidP="00125C71">
      <w:pPr>
        <w:keepNext/>
        <w:suppressLineNumbers/>
        <w:suppressAutoHyphens/>
        <w:kinsoku w:val="0"/>
        <w:overflowPunct w:val="0"/>
        <w:autoSpaceDE w:val="0"/>
        <w:autoSpaceDN w:val="0"/>
        <w:spacing w:before="60" w:after="60"/>
        <w:rPr>
          <w:i/>
          <w:snapToGrid w:val="0"/>
          <w:kern w:val="22"/>
        </w:rPr>
      </w:pPr>
      <w:r w:rsidRPr="00125C71">
        <w:rPr>
          <w:i/>
          <w:snapToGrid w:val="0"/>
          <w:kern w:val="22"/>
        </w:rPr>
        <w:t>Activities</w:t>
      </w:r>
    </w:p>
    <w:p w:rsidR="005322C6" w:rsidRPr="00125C71" w:rsidRDefault="005322C6" w:rsidP="00125C71">
      <w:pPr>
        <w:keepNext/>
        <w:suppressLineNumbers/>
        <w:suppressAutoHyphens/>
        <w:kinsoku w:val="0"/>
        <w:overflowPunct w:val="0"/>
        <w:autoSpaceDE w:val="0"/>
        <w:autoSpaceDN w:val="0"/>
        <w:adjustRightInd w:val="0"/>
        <w:snapToGrid w:val="0"/>
        <w:spacing w:before="120" w:after="120"/>
        <w:rPr>
          <w:b/>
          <w:snapToGrid w:val="0"/>
          <w:kern w:val="22"/>
          <w:lang w:eastAsia="de-DE"/>
        </w:rPr>
      </w:pPr>
      <w:r w:rsidRPr="00125C71">
        <w:rPr>
          <w:b/>
          <w:snapToGrid w:val="0"/>
          <w:kern w:val="22"/>
          <w:lang w:eastAsia="de-DE"/>
        </w:rPr>
        <w:t>A4.1 Monitoring</w:t>
      </w:r>
    </w:p>
    <w:p w:rsidR="005322C6" w:rsidRPr="003D4122" w:rsidRDefault="00317E85" w:rsidP="00125C71">
      <w:pPr>
        <w:suppressLineNumbers/>
        <w:suppressAutoHyphens/>
        <w:kinsoku w:val="0"/>
        <w:overflowPunct w:val="0"/>
        <w:autoSpaceDE w:val="0"/>
        <w:autoSpaceDN w:val="0"/>
        <w:adjustRightInd w:val="0"/>
        <w:spacing w:before="120" w:after="120"/>
        <w:rPr>
          <w:snapToGrid w:val="0"/>
          <w:kern w:val="22"/>
        </w:rPr>
      </w:pPr>
      <w:r w:rsidRPr="003D4122">
        <w:rPr>
          <w:b/>
          <w:snapToGrid w:val="0"/>
          <w:kern w:val="22"/>
        </w:rPr>
        <w:t>A.4.1.1</w:t>
      </w:r>
      <w:r w:rsidRPr="00125C71">
        <w:rPr>
          <w:bCs/>
          <w:snapToGrid w:val="0"/>
          <w:kern w:val="22"/>
        </w:rPr>
        <w:t xml:space="preserve"> </w:t>
      </w:r>
      <w:r w:rsidR="005322C6" w:rsidRPr="003D4122">
        <w:rPr>
          <w:snapToGrid w:val="0"/>
          <w:kern w:val="22"/>
        </w:rPr>
        <w:t>Monitor the status and trends of pollinators, with particular focus on those regions currently lacking data;</w:t>
      </w:r>
    </w:p>
    <w:p w:rsidR="005322C6" w:rsidRPr="003D4122" w:rsidRDefault="00317E85" w:rsidP="00125C71">
      <w:pPr>
        <w:suppressLineNumbers/>
        <w:suppressAutoHyphens/>
        <w:kinsoku w:val="0"/>
        <w:overflowPunct w:val="0"/>
        <w:autoSpaceDE w:val="0"/>
        <w:autoSpaceDN w:val="0"/>
        <w:adjustRightInd w:val="0"/>
        <w:spacing w:before="120" w:after="120"/>
        <w:rPr>
          <w:snapToGrid w:val="0"/>
          <w:kern w:val="22"/>
        </w:rPr>
      </w:pPr>
      <w:r w:rsidRPr="003D4122">
        <w:rPr>
          <w:b/>
          <w:snapToGrid w:val="0"/>
          <w:kern w:val="22"/>
        </w:rPr>
        <w:t>A.4.1.2</w:t>
      </w:r>
      <w:r w:rsidRPr="00125C71">
        <w:rPr>
          <w:bCs/>
          <w:snapToGrid w:val="0"/>
          <w:kern w:val="22"/>
        </w:rPr>
        <w:t xml:space="preserve"> </w:t>
      </w:r>
      <w:r w:rsidR="00406FD9" w:rsidRPr="003D4122">
        <w:rPr>
          <w:snapToGrid w:val="0"/>
          <w:kern w:val="22"/>
        </w:rPr>
        <w:t xml:space="preserve">Quantify </w:t>
      </w:r>
      <w:r w:rsidR="005322C6" w:rsidRPr="003D4122">
        <w:rPr>
          <w:snapToGrid w:val="0"/>
          <w:kern w:val="22"/>
        </w:rPr>
        <w:t>pollination deficits in crops, with particular focus on those regions and farming systems currently lacking data, and apply consistent and comparable protocols to identify the most effective intervention measures;</w:t>
      </w:r>
    </w:p>
    <w:p w:rsidR="005322C6" w:rsidRPr="003D4122" w:rsidRDefault="00317E85" w:rsidP="00125C71">
      <w:pPr>
        <w:suppressLineNumbers/>
        <w:suppressAutoHyphens/>
        <w:kinsoku w:val="0"/>
        <w:overflowPunct w:val="0"/>
        <w:autoSpaceDE w:val="0"/>
        <w:autoSpaceDN w:val="0"/>
        <w:adjustRightInd w:val="0"/>
        <w:spacing w:before="120" w:after="120"/>
        <w:rPr>
          <w:snapToGrid w:val="0"/>
          <w:kern w:val="22"/>
        </w:rPr>
      </w:pPr>
      <w:r w:rsidRPr="003D4122">
        <w:rPr>
          <w:b/>
          <w:snapToGrid w:val="0"/>
          <w:kern w:val="22"/>
        </w:rPr>
        <w:t>A.4.1.3</w:t>
      </w:r>
      <w:r w:rsidRPr="00125C71">
        <w:rPr>
          <w:bCs/>
          <w:snapToGrid w:val="0"/>
          <w:kern w:val="22"/>
        </w:rPr>
        <w:t xml:space="preserve"> </w:t>
      </w:r>
      <w:r w:rsidR="005322C6" w:rsidRPr="003D4122">
        <w:rPr>
          <w:snapToGrid w:val="0"/>
          <w:kern w:val="22"/>
        </w:rPr>
        <w:t xml:space="preserve">Monitor the drivers and threats to pollinators in tandem with their status and trends </w:t>
      </w:r>
      <w:r w:rsidR="00FB639A" w:rsidRPr="003D4122">
        <w:rPr>
          <w:snapToGrid w:val="0"/>
          <w:kern w:val="22"/>
        </w:rPr>
        <w:t xml:space="preserve">in order </w:t>
      </w:r>
      <w:r w:rsidR="005322C6" w:rsidRPr="003D4122">
        <w:rPr>
          <w:snapToGrid w:val="0"/>
          <w:kern w:val="22"/>
        </w:rPr>
        <w:t>to identify the likely causes of pollinator declines;</w:t>
      </w:r>
    </w:p>
    <w:p w:rsidR="005322C6" w:rsidRPr="003D4122" w:rsidRDefault="00317E85" w:rsidP="00125C71">
      <w:pPr>
        <w:suppressLineNumbers/>
        <w:suppressAutoHyphens/>
        <w:kinsoku w:val="0"/>
        <w:overflowPunct w:val="0"/>
        <w:autoSpaceDE w:val="0"/>
        <w:autoSpaceDN w:val="0"/>
        <w:adjustRightInd w:val="0"/>
        <w:spacing w:before="120" w:after="120"/>
        <w:rPr>
          <w:snapToGrid w:val="0"/>
          <w:kern w:val="22"/>
        </w:rPr>
      </w:pPr>
      <w:r w:rsidRPr="003D4122">
        <w:rPr>
          <w:b/>
          <w:snapToGrid w:val="0"/>
          <w:kern w:val="22"/>
        </w:rPr>
        <w:t>A.4.1.4</w:t>
      </w:r>
      <w:r w:rsidRPr="00125C71">
        <w:rPr>
          <w:bCs/>
          <w:snapToGrid w:val="0"/>
          <w:kern w:val="22"/>
        </w:rPr>
        <w:t xml:space="preserve"> </w:t>
      </w:r>
      <w:r w:rsidR="005322C6" w:rsidRPr="003D4122">
        <w:rPr>
          <w:snapToGrid w:val="0"/>
          <w:kern w:val="22"/>
        </w:rPr>
        <w:t>Monitor the effectiveness of interventions in protecting pollinators and managing pollination services;</w:t>
      </w:r>
    </w:p>
    <w:p w:rsidR="005322C6" w:rsidRPr="003D4122" w:rsidRDefault="00E1662D" w:rsidP="00125C71">
      <w:pPr>
        <w:suppressLineNumbers/>
        <w:suppressAutoHyphens/>
        <w:kinsoku w:val="0"/>
        <w:overflowPunct w:val="0"/>
        <w:autoSpaceDE w:val="0"/>
        <w:autoSpaceDN w:val="0"/>
        <w:adjustRightInd w:val="0"/>
        <w:spacing w:before="120" w:after="120"/>
        <w:rPr>
          <w:snapToGrid w:val="0"/>
          <w:kern w:val="22"/>
        </w:rPr>
      </w:pPr>
      <w:r w:rsidRPr="003D4122">
        <w:rPr>
          <w:b/>
          <w:snapToGrid w:val="0"/>
          <w:kern w:val="22"/>
        </w:rPr>
        <w:t>A.4.1.5</w:t>
      </w:r>
      <w:r w:rsidRPr="00125C71">
        <w:rPr>
          <w:bCs/>
          <w:snapToGrid w:val="0"/>
          <w:kern w:val="22"/>
        </w:rPr>
        <w:t xml:space="preserve"> </w:t>
      </w:r>
      <w:r w:rsidR="005322C6" w:rsidRPr="003D4122">
        <w:rPr>
          <w:snapToGrid w:val="0"/>
          <w:kern w:val="22"/>
        </w:rPr>
        <w:t>Support the use of technology and the development of user-friendly tools, such as mobile apps, to promote pollinators monitoring through citizen science;</w:t>
      </w:r>
    </w:p>
    <w:p w:rsidR="005322C6" w:rsidRPr="003D4122" w:rsidRDefault="00E1662D" w:rsidP="00125C71">
      <w:pPr>
        <w:suppressLineNumbers/>
        <w:suppressAutoHyphens/>
        <w:kinsoku w:val="0"/>
        <w:overflowPunct w:val="0"/>
        <w:autoSpaceDE w:val="0"/>
        <w:autoSpaceDN w:val="0"/>
        <w:adjustRightInd w:val="0"/>
        <w:spacing w:before="120" w:after="120"/>
        <w:rPr>
          <w:snapToGrid w:val="0"/>
          <w:kern w:val="22"/>
        </w:rPr>
      </w:pPr>
      <w:r w:rsidRPr="003D4122">
        <w:rPr>
          <w:b/>
          <w:snapToGrid w:val="0"/>
          <w:kern w:val="22"/>
        </w:rPr>
        <w:t>A.4.1.6</w:t>
      </w:r>
      <w:r w:rsidRPr="00125C71">
        <w:rPr>
          <w:bCs/>
          <w:snapToGrid w:val="0"/>
          <w:kern w:val="22"/>
        </w:rPr>
        <w:t xml:space="preserve"> </w:t>
      </w:r>
      <w:r w:rsidR="005322C6" w:rsidRPr="003D4122">
        <w:rPr>
          <w:snapToGrid w:val="0"/>
          <w:kern w:val="22"/>
        </w:rPr>
        <w:t>Promote the use of pollinators and pollination as indicators for the status of biodiversity, ecosystem health, agriculture productivity and sustainable development.</w:t>
      </w:r>
    </w:p>
    <w:p w:rsidR="005322C6" w:rsidRPr="00125C71" w:rsidRDefault="005322C6" w:rsidP="00125C71">
      <w:pPr>
        <w:keepNext/>
        <w:suppressLineNumbers/>
        <w:suppressAutoHyphens/>
        <w:kinsoku w:val="0"/>
        <w:overflowPunct w:val="0"/>
        <w:autoSpaceDE w:val="0"/>
        <w:autoSpaceDN w:val="0"/>
        <w:spacing w:before="120" w:after="120"/>
        <w:rPr>
          <w:b/>
          <w:snapToGrid w:val="0"/>
          <w:kern w:val="22"/>
          <w:lang w:eastAsia="de-DE"/>
        </w:rPr>
      </w:pPr>
      <w:r w:rsidRPr="00125C71">
        <w:rPr>
          <w:b/>
          <w:snapToGrid w:val="0"/>
          <w:kern w:val="22"/>
          <w:lang w:eastAsia="de-DE"/>
        </w:rPr>
        <w:t>A4.2 Research</w:t>
      </w:r>
    </w:p>
    <w:p w:rsidR="005322C6" w:rsidRPr="00125C71" w:rsidRDefault="00E1662D" w:rsidP="00125C71">
      <w:pPr>
        <w:suppressLineNumbers/>
        <w:suppressAutoHyphens/>
        <w:kinsoku w:val="0"/>
        <w:overflowPunct w:val="0"/>
        <w:autoSpaceDE w:val="0"/>
        <w:autoSpaceDN w:val="0"/>
        <w:adjustRightInd w:val="0"/>
        <w:spacing w:before="120" w:after="120"/>
        <w:rPr>
          <w:snapToGrid w:val="0"/>
          <w:kern w:val="22"/>
          <w:szCs w:val="22"/>
        </w:rPr>
      </w:pPr>
      <w:r w:rsidRPr="003D4122">
        <w:rPr>
          <w:b/>
          <w:snapToGrid w:val="0"/>
          <w:kern w:val="22"/>
        </w:rPr>
        <w:t xml:space="preserve">A.4.2.1 </w:t>
      </w:r>
      <w:r w:rsidR="005322C6" w:rsidRPr="003D4122">
        <w:rPr>
          <w:snapToGrid w:val="0"/>
          <w:kern w:val="22"/>
        </w:rPr>
        <w:t xml:space="preserve">Promote research on non-bee taxa and other wild species of pollinators in natural ecosystems and </w:t>
      </w:r>
      <w:r w:rsidR="005322C6" w:rsidRPr="00125C71">
        <w:rPr>
          <w:snapToGrid w:val="0"/>
          <w:kern w:val="22"/>
          <w:szCs w:val="22"/>
        </w:rPr>
        <w:t>the ecosystem services provided by them in order to design appropriate management policies and protection measures;</w:t>
      </w:r>
    </w:p>
    <w:p w:rsidR="005322C6" w:rsidRPr="00125C71" w:rsidRDefault="00E1662D" w:rsidP="00125C71">
      <w:pPr>
        <w:suppressLineNumbers/>
        <w:suppressAutoHyphens/>
        <w:kinsoku w:val="0"/>
        <w:overflowPunct w:val="0"/>
        <w:autoSpaceDE w:val="0"/>
        <w:autoSpaceDN w:val="0"/>
        <w:adjustRightInd w:val="0"/>
        <w:spacing w:before="120" w:after="120"/>
        <w:rPr>
          <w:snapToGrid w:val="0"/>
          <w:kern w:val="22"/>
          <w:szCs w:val="22"/>
        </w:rPr>
      </w:pPr>
      <w:r w:rsidRPr="00125C71">
        <w:rPr>
          <w:b/>
          <w:snapToGrid w:val="0"/>
          <w:kern w:val="22"/>
          <w:szCs w:val="22"/>
        </w:rPr>
        <w:t xml:space="preserve">A.4.2.2 </w:t>
      </w:r>
      <w:r w:rsidR="005322C6" w:rsidRPr="00125C71">
        <w:rPr>
          <w:snapToGrid w:val="0"/>
          <w:kern w:val="22"/>
          <w:szCs w:val="22"/>
        </w:rPr>
        <w:t>Undertake research, including participatory research, on the socioeconomic as well as environmental implications of pollinator decline in the agricultural sector and related businesses;</w:t>
      </w:r>
    </w:p>
    <w:p w:rsidR="005322C6" w:rsidRPr="00125C71" w:rsidRDefault="00E1662D" w:rsidP="00125C71">
      <w:pPr>
        <w:suppressLineNumbers/>
        <w:suppressAutoHyphens/>
        <w:kinsoku w:val="0"/>
        <w:overflowPunct w:val="0"/>
        <w:autoSpaceDE w:val="0"/>
        <w:autoSpaceDN w:val="0"/>
        <w:adjustRightInd w:val="0"/>
        <w:spacing w:before="120" w:after="120"/>
        <w:rPr>
          <w:snapToGrid w:val="0"/>
          <w:kern w:val="22"/>
          <w:szCs w:val="22"/>
        </w:rPr>
      </w:pPr>
      <w:r w:rsidRPr="00125C71">
        <w:rPr>
          <w:b/>
          <w:snapToGrid w:val="0"/>
          <w:kern w:val="22"/>
          <w:szCs w:val="22"/>
        </w:rPr>
        <w:t xml:space="preserve">A.4.2.3 </w:t>
      </w:r>
      <w:r w:rsidR="005322C6" w:rsidRPr="00125C71">
        <w:rPr>
          <w:snapToGrid w:val="0"/>
          <w:kern w:val="22"/>
          <w:szCs w:val="22"/>
        </w:rPr>
        <w:t>Facilitate the harmonization of protocols for research, data collection, management and analysis, storage and curation of pollinator samples, including modalities for collaborative research;</w:t>
      </w:r>
    </w:p>
    <w:p w:rsidR="005322C6" w:rsidRPr="00125C71" w:rsidRDefault="00E1662D" w:rsidP="00125C71">
      <w:pPr>
        <w:suppressLineNumbers/>
        <w:suppressAutoHyphens/>
        <w:kinsoku w:val="0"/>
        <w:overflowPunct w:val="0"/>
        <w:autoSpaceDE w:val="0"/>
        <w:autoSpaceDN w:val="0"/>
        <w:adjustRightInd w:val="0"/>
        <w:spacing w:before="120" w:after="120"/>
        <w:rPr>
          <w:snapToGrid w:val="0"/>
          <w:kern w:val="22"/>
          <w:szCs w:val="22"/>
        </w:rPr>
      </w:pPr>
      <w:r w:rsidRPr="00125C71">
        <w:rPr>
          <w:b/>
          <w:snapToGrid w:val="0"/>
          <w:kern w:val="22"/>
          <w:szCs w:val="22"/>
        </w:rPr>
        <w:t xml:space="preserve">A.4.2.4 </w:t>
      </w:r>
      <w:r w:rsidR="005322C6" w:rsidRPr="00125C71">
        <w:rPr>
          <w:snapToGrid w:val="0"/>
          <w:kern w:val="22"/>
          <w:szCs w:val="22"/>
        </w:rPr>
        <w:t>Promote and share further research to address gaps in knowledge, including the potential impacts of pesticides considering their possible cumulative effects, and of living modified organisms, under field conditions, including differential impacts on managed and wild pollinators, and on social versus solitary pollinators, and the impacts on pollination of crop and non-crop plants over the short and long term, and under different climatic conditions;</w:t>
      </w:r>
    </w:p>
    <w:p w:rsidR="005322C6" w:rsidRPr="00125C71" w:rsidRDefault="00E1662D" w:rsidP="00125C71">
      <w:pPr>
        <w:suppressLineNumbers/>
        <w:suppressAutoHyphens/>
        <w:kinsoku w:val="0"/>
        <w:overflowPunct w:val="0"/>
        <w:autoSpaceDE w:val="0"/>
        <w:autoSpaceDN w:val="0"/>
        <w:adjustRightInd w:val="0"/>
        <w:spacing w:before="120" w:after="120"/>
        <w:rPr>
          <w:snapToGrid w:val="0"/>
          <w:kern w:val="22"/>
          <w:szCs w:val="22"/>
        </w:rPr>
      </w:pPr>
      <w:r w:rsidRPr="00125C71">
        <w:rPr>
          <w:b/>
          <w:snapToGrid w:val="0"/>
          <w:kern w:val="22"/>
          <w:szCs w:val="22"/>
        </w:rPr>
        <w:t xml:space="preserve">A.4.2.5 </w:t>
      </w:r>
      <w:r w:rsidR="005322C6" w:rsidRPr="00125C71">
        <w:rPr>
          <w:snapToGrid w:val="0"/>
          <w:kern w:val="22"/>
          <w:szCs w:val="22"/>
        </w:rPr>
        <w:t>Promote further research to identify ways to integrate pollinator-friendly practices into farming systems as part of efforts to improve yield quantity and quality and mainstreaming of biodiversity into agricultural systems;</w:t>
      </w:r>
    </w:p>
    <w:p w:rsidR="005322C6" w:rsidRPr="003D4122" w:rsidRDefault="00E1662D" w:rsidP="00125C71">
      <w:pPr>
        <w:suppressLineNumbers/>
        <w:suppressAutoHyphens/>
        <w:kinsoku w:val="0"/>
        <w:overflowPunct w:val="0"/>
        <w:autoSpaceDE w:val="0"/>
        <w:autoSpaceDN w:val="0"/>
        <w:adjustRightInd w:val="0"/>
        <w:spacing w:before="120" w:after="120"/>
        <w:rPr>
          <w:snapToGrid w:val="0"/>
          <w:kern w:val="22"/>
        </w:rPr>
      </w:pPr>
      <w:r w:rsidRPr="003D4122">
        <w:rPr>
          <w:b/>
          <w:snapToGrid w:val="0"/>
          <w:kern w:val="22"/>
        </w:rPr>
        <w:t xml:space="preserve">A.4.2.6 </w:t>
      </w:r>
      <w:r w:rsidR="005322C6" w:rsidRPr="003D4122">
        <w:rPr>
          <w:snapToGrid w:val="0"/>
          <w:kern w:val="22"/>
        </w:rPr>
        <w:t>Promote further research to identify risks to pollination under climate change and potential adaption measures</w:t>
      </w:r>
      <w:r w:rsidR="00B77ADC" w:rsidRPr="003D4122">
        <w:rPr>
          <w:snapToGrid w:val="0"/>
          <w:kern w:val="22"/>
        </w:rPr>
        <w:t xml:space="preserve"> and mitigation tools</w:t>
      </w:r>
      <w:r w:rsidR="005322C6" w:rsidRPr="003D4122">
        <w:rPr>
          <w:snapToGrid w:val="0"/>
          <w:kern w:val="22"/>
        </w:rPr>
        <w:t>, including the potential loss of keystone species and their habitats, as well as the role</w:t>
      </w:r>
      <w:r w:rsidR="00B17011" w:rsidRPr="003D4122">
        <w:rPr>
          <w:snapToGrid w:val="0"/>
          <w:kern w:val="22"/>
        </w:rPr>
        <w:t xml:space="preserve"> of pollination</w:t>
      </w:r>
      <w:r w:rsidR="005322C6" w:rsidRPr="003D4122">
        <w:rPr>
          <w:snapToGrid w:val="0"/>
          <w:kern w:val="22"/>
        </w:rPr>
        <w:t xml:space="preserve"> </w:t>
      </w:r>
      <w:r w:rsidR="00B17011" w:rsidRPr="003D4122">
        <w:rPr>
          <w:snapToGrid w:val="0"/>
          <w:kern w:val="22"/>
        </w:rPr>
        <w:t>i</w:t>
      </w:r>
      <w:r w:rsidR="005322C6" w:rsidRPr="003D4122">
        <w:rPr>
          <w:snapToGrid w:val="0"/>
          <w:kern w:val="22"/>
        </w:rPr>
        <w:t>n wider ecosystem resilience and restoration;</w:t>
      </w:r>
    </w:p>
    <w:p w:rsidR="005322C6" w:rsidRPr="003D4122" w:rsidRDefault="00E1662D" w:rsidP="00125C71">
      <w:pPr>
        <w:suppressLineNumbers/>
        <w:suppressAutoHyphens/>
        <w:kinsoku w:val="0"/>
        <w:overflowPunct w:val="0"/>
        <w:autoSpaceDE w:val="0"/>
        <w:autoSpaceDN w:val="0"/>
        <w:adjustRightInd w:val="0"/>
        <w:spacing w:before="120" w:after="120"/>
        <w:rPr>
          <w:snapToGrid w:val="0"/>
          <w:kern w:val="22"/>
        </w:rPr>
      </w:pPr>
      <w:r w:rsidRPr="003D4122">
        <w:rPr>
          <w:b/>
          <w:snapToGrid w:val="0"/>
          <w:kern w:val="22"/>
        </w:rPr>
        <w:t xml:space="preserve">A.4.2.7 </w:t>
      </w:r>
      <w:r w:rsidR="005322C6" w:rsidRPr="003D4122">
        <w:rPr>
          <w:snapToGrid w:val="0"/>
          <w:kern w:val="22"/>
        </w:rPr>
        <w:t xml:space="preserve">Promote further research and analysis on pest management as it interacts with pollination services, taking into account the impact of drivers of pollinator decline, to support </w:t>
      </w:r>
      <w:r w:rsidR="00BC0C56" w:rsidRPr="003D4122">
        <w:rPr>
          <w:snapToGrid w:val="0"/>
          <w:kern w:val="22"/>
        </w:rPr>
        <w:t xml:space="preserve">the </w:t>
      </w:r>
      <w:r w:rsidR="005322C6" w:rsidRPr="003D4122">
        <w:rPr>
          <w:snapToGrid w:val="0"/>
          <w:kern w:val="22"/>
        </w:rPr>
        <w:t>development of more feasible and sustainable alternatives;</w:t>
      </w:r>
    </w:p>
    <w:p w:rsidR="005322C6" w:rsidRPr="003D4122" w:rsidRDefault="00E1662D" w:rsidP="00125C71">
      <w:pPr>
        <w:suppressLineNumbers/>
        <w:suppressAutoHyphens/>
        <w:kinsoku w:val="0"/>
        <w:overflowPunct w:val="0"/>
        <w:autoSpaceDE w:val="0"/>
        <w:autoSpaceDN w:val="0"/>
        <w:spacing w:before="120" w:after="120"/>
        <w:rPr>
          <w:snapToGrid w:val="0"/>
          <w:kern w:val="22"/>
        </w:rPr>
      </w:pPr>
      <w:r w:rsidRPr="003D4122">
        <w:rPr>
          <w:b/>
          <w:snapToGrid w:val="0"/>
          <w:kern w:val="22"/>
        </w:rPr>
        <w:t xml:space="preserve">A.4.2.8 </w:t>
      </w:r>
      <w:r w:rsidR="005322C6" w:rsidRPr="003D4122">
        <w:rPr>
          <w:snapToGrid w:val="0"/>
          <w:kern w:val="22"/>
        </w:rPr>
        <w:t>Translate pollinator research and findings into recommendations and best practices tailored for a wide range of stakeholder groups;</w:t>
      </w:r>
    </w:p>
    <w:p w:rsidR="005322C6" w:rsidRPr="003D4122" w:rsidRDefault="00E1662D" w:rsidP="00125C71">
      <w:pPr>
        <w:suppressLineNumbers/>
        <w:suppressAutoHyphens/>
        <w:kinsoku w:val="0"/>
        <w:overflowPunct w:val="0"/>
        <w:autoSpaceDE w:val="0"/>
        <w:autoSpaceDN w:val="0"/>
        <w:adjustRightInd w:val="0"/>
        <w:snapToGrid w:val="0"/>
        <w:spacing w:before="120" w:after="120"/>
        <w:rPr>
          <w:snapToGrid w:val="0"/>
          <w:kern w:val="22"/>
        </w:rPr>
      </w:pPr>
      <w:r w:rsidRPr="003D4122">
        <w:rPr>
          <w:b/>
          <w:snapToGrid w:val="0"/>
          <w:kern w:val="22"/>
        </w:rPr>
        <w:t xml:space="preserve">A.4.2.9 </w:t>
      </w:r>
      <w:r w:rsidR="005322C6" w:rsidRPr="003D4122">
        <w:rPr>
          <w:snapToGrid w:val="0"/>
          <w:kern w:val="22"/>
        </w:rPr>
        <w:t>Strengthen the synergies between scientific evidence, conservation practices and farmer-researcher community practices, and traditional knowledge to better support actions.</w:t>
      </w:r>
    </w:p>
    <w:p w:rsidR="005322C6" w:rsidRPr="00125C71" w:rsidRDefault="005322C6" w:rsidP="00125C71">
      <w:pPr>
        <w:keepNext/>
        <w:suppressLineNumbers/>
        <w:suppressAutoHyphens/>
        <w:kinsoku w:val="0"/>
        <w:overflowPunct w:val="0"/>
        <w:autoSpaceDE w:val="0"/>
        <w:autoSpaceDN w:val="0"/>
        <w:spacing w:before="120" w:after="120"/>
        <w:rPr>
          <w:b/>
          <w:snapToGrid w:val="0"/>
          <w:kern w:val="22"/>
          <w:lang w:eastAsia="de-DE"/>
        </w:rPr>
      </w:pPr>
      <w:r w:rsidRPr="00125C71">
        <w:rPr>
          <w:b/>
          <w:snapToGrid w:val="0"/>
          <w:kern w:val="22"/>
          <w:lang w:eastAsia="de-DE"/>
        </w:rPr>
        <w:t>A4.3 Assessment</w:t>
      </w:r>
    </w:p>
    <w:p w:rsidR="005322C6" w:rsidRPr="003D4122" w:rsidRDefault="00E1662D" w:rsidP="00125C71">
      <w:pPr>
        <w:suppressLineNumbers/>
        <w:suppressAutoHyphens/>
        <w:kinsoku w:val="0"/>
        <w:overflowPunct w:val="0"/>
        <w:autoSpaceDE w:val="0"/>
        <w:autoSpaceDN w:val="0"/>
        <w:adjustRightInd w:val="0"/>
        <w:snapToGrid w:val="0"/>
        <w:spacing w:before="120" w:after="120" w:line="240" w:lineRule="atLeast"/>
        <w:rPr>
          <w:snapToGrid w:val="0"/>
          <w:kern w:val="22"/>
        </w:rPr>
      </w:pPr>
      <w:r w:rsidRPr="003D4122">
        <w:rPr>
          <w:b/>
          <w:snapToGrid w:val="0"/>
          <w:kern w:val="22"/>
        </w:rPr>
        <w:t xml:space="preserve">A.4.3.1 </w:t>
      </w:r>
      <w:r w:rsidR="001F1B97" w:rsidRPr="003D4122">
        <w:rPr>
          <w:snapToGrid w:val="0"/>
          <w:kern w:val="22"/>
        </w:rPr>
        <w:t xml:space="preserve">Develop </w:t>
      </w:r>
      <w:r w:rsidR="005322C6" w:rsidRPr="003D4122">
        <w:rPr>
          <w:snapToGrid w:val="0"/>
          <w:kern w:val="22"/>
        </w:rPr>
        <w:t xml:space="preserve">detailed </w:t>
      </w:r>
      <w:r w:rsidR="00F37C9E" w:rsidRPr="003D4122">
        <w:rPr>
          <w:snapToGrid w:val="0"/>
          <w:kern w:val="22"/>
        </w:rPr>
        <w:t>regional/</w:t>
      </w:r>
      <w:r w:rsidR="005322C6" w:rsidRPr="003D4122">
        <w:rPr>
          <w:snapToGrid w:val="0"/>
          <w:kern w:val="22"/>
        </w:rPr>
        <w:t>national/</w:t>
      </w:r>
      <w:r w:rsidR="005C7445" w:rsidRPr="003D4122">
        <w:rPr>
          <w:snapToGrid w:val="0"/>
          <w:kern w:val="22"/>
        </w:rPr>
        <w:t>sub</w:t>
      </w:r>
      <w:r w:rsidR="00F37C9E" w:rsidRPr="003D4122">
        <w:rPr>
          <w:snapToGrid w:val="0"/>
          <w:kern w:val="22"/>
        </w:rPr>
        <w:t>national</w:t>
      </w:r>
      <w:r w:rsidR="005322C6" w:rsidRPr="003D4122">
        <w:rPr>
          <w:snapToGrid w:val="0"/>
          <w:kern w:val="22"/>
        </w:rPr>
        <w:t>/local datasets and visual maps to indicate the status of pollinators and pollination and crop-specific vulnerability to support decision-making;</w:t>
      </w:r>
    </w:p>
    <w:p w:rsidR="005322C6" w:rsidRPr="003D4122" w:rsidRDefault="00E1662D" w:rsidP="00125C71">
      <w:pPr>
        <w:suppressLineNumbers/>
        <w:suppressAutoHyphens/>
        <w:kinsoku w:val="0"/>
        <w:overflowPunct w:val="0"/>
        <w:autoSpaceDE w:val="0"/>
        <w:autoSpaceDN w:val="0"/>
        <w:adjustRightInd w:val="0"/>
        <w:snapToGrid w:val="0"/>
        <w:spacing w:before="120" w:after="120" w:line="240" w:lineRule="atLeast"/>
        <w:rPr>
          <w:snapToGrid w:val="0"/>
          <w:kern w:val="22"/>
        </w:rPr>
      </w:pPr>
      <w:r w:rsidRPr="003D4122">
        <w:rPr>
          <w:b/>
          <w:snapToGrid w:val="0"/>
          <w:kern w:val="22"/>
        </w:rPr>
        <w:t xml:space="preserve">A.4.3.2 </w:t>
      </w:r>
      <w:r w:rsidR="005322C6" w:rsidRPr="003D4122">
        <w:rPr>
          <w:snapToGrid w:val="0"/>
          <w:kern w:val="22"/>
        </w:rPr>
        <w:t xml:space="preserve">Assess the benefits of pollinators and pollination, taking into account the economic and other values to agriculture and </w:t>
      </w:r>
      <w:r w:rsidR="00B61F21" w:rsidRPr="003D4122">
        <w:rPr>
          <w:snapToGrid w:val="0"/>
          <w:kern w:val="22"/>
        </w:rPr>
        <w:t xml:space="preserve">the </w:t>
      </w:r>
      <w:r w:rsidR="005322C6" w:rsidRPr="003D4122">
        <w:rPr>
          <w:snapToGrid w:val="0"/>
          <w:kern w:val="22"/>
        </w:rPr>
        <w:t>private sector, including food companies, cosmetic</w:t>
      </w:r>
      <w:r w:rsidR="00B61F21" w:rsidRPr="003D4122">
        <w:rPr>
          <w:snapToGrid w:val="0"/>
          <w:kern w:val="22"/>
        </w:rPr>
        <w:t>s</w:t>
      </w:r>
      <w:r w:rsidR="005322C6" w:rsidRPr="003D4122">
        <w:rPr>
          <w:snapToGrid w:val="0"/>
          <w:kern w:val="22"/>
        </w:rPr>
        <w:t xml:space="preserve"> manufacture</w:t>
      </w:r>
      <w:r w:rsidR="00B61F21" w:rsidRPr="003D4122">
        <w:rPr>
          <w:snapToGrid w:val="0"/>
          <w:kern w:val="22"/>
        </w:rPr>
        <w:t>r</w:t>
      </w:r>
      <w:r w:rsidR="005322C6" w:rsidRPr="003D4122">
        <w:rPr>
          <w:snapToGrid w:val="0"/>
          <w:kern w:val="22"/>
        </w:rPr>
        <w:t>s and supply chains;</w:t>
      </w:r>
    </w:p>
    <w:p w:rsidR="005322C6" w:rsidRPr="003D4122" w:rsidRDefault="00E1662D" w:rsidP="00125C71">
      <w:pPr>
        <w:suppressLineNumbers/>
        <w:suppressAutoHyphens/>
        <w:kinsoku w:val="0"/>
        <w:overflowPunct w:val="0"/>
        <w:autoSpaceDE w:val="0"/>
        <w:autoSpaceDN w:val="0"/>
        <w:adjustRightInd w:val="0"/>
        <w:snapToGrid w:val="0"/>
        <w:spacing w:before="120" w:after="120" w:line="240" w:lineRule="atLeast"/>
        <w:rPr>
          <w:snapToGrid w:val="0"/>
          <w:kern w:val="22"/>
        </w:rPr>
      </w:pPr>
      <w:r w:rsidRPr="003D4122">
        <w:rPr>
          <w:b/>
          <w:snapToGrid w:val="0"/>
          <w:kern w:val="22"/>
        </w:rPr>
        <w:t xml:space="preserve">A.4.3.3 </w:t>
      </w:r>
      <w:r w:rsidR="005322C6" w:rsidRPr="003D4122">
        <w:rPr>
          <w:snapToGrid w:val="0"/>
          <w:kern w:val="22"/>
        </w:rPr>
        <w:t>Assess the benefits of pollinator</w:t>
      </w:r>
      <w:r w:rsidR="00B61F21" w:rsidRPr="003D4122">
        <w:rPr>
          <w:snapToGrid w:val="0"/>
          <w:kern w:val="22"/>
        </w:rPr>
        <w:t>-</w:t>
      </w:r>
      <w:r w:rsidR="005322C6" w:rsidRPr="003D4122">
        <w:rPr>
          <w:snapToGrid w:val="0"/>
          <w:kern w:val="22"/>
        </w:rPr>
        <w:t xml:space="preserve">friendly practices, including </w:t>
      </w:r>
      <w:r w:rsidR="00B61F21" w:rsidRPr="003D4122">
        <w:rPr>
          <w:snapToGrid w:val="0"/>
          <w:kern w:val="22"/>
        </w:rPr>
        <w:t xml:space="preserve">the conservation of </w:t>
      </w:r>
      <w:r w:rsidR="005322C6" w:rsidRPr="003D4122">
        <w:rPr>
          <w:snapToGrid w:val="0"/>
          <w:kern w:val="22"/>
        </w:rPr>
        <w:t>uncultivated areas of farmlands, and propose alternatives to deforestation;</w:t>
      </w:r>
    </w:p>
    <w:p w:rsidR="005322C6" w:rsidRPr="00125C71" w:rsidRDefault="00E1662D" w:rsidP="00125C71">
      <w:pPr>
        <w:suppressLineNumbers/>
        <w:suppressAutoHyphens/>
        <w:kinsoku w:val="0"/>
        <w:overflowPunct w:val="0"/>
        <w:autoSpaceDE w:val="0"/>
        <w:autoSpaceDN w:val="0"/>
        <w:spacing w:before="120" w:after="120"/>
        <w:rPr>
          <w:snapToGrid w:val="0"/>
          <w:kern w:val="22"/>
          <w:lang w:eastAsia="de-DE"/>
        </w:rPr>
      </w:pPr>
      <w:r w:rsidRPr="003D4122">
        <w:rPr>
          <w:b/>
          <w:snapToGrid w:val="0"/>
          <w:kern w:val="22"/>
        </w:rPr>
        <w:t xml:space="preserve">A.4.3.4 </w:t>
      </w:r>
      <w:r w:rsidR="005322C6" w:rsidRPr="00125C71">
        <w:rPr>
          <w:snapToGrid w:val="0"/>
          <w:kern w:val="22"/>
          <w:lang w:eastAsia="de-DE"/>
        </w:rPr>
        <w:t xml:space="preserve">Increase understanding of </w:t>
      </w:r>
      <w:r w:rsidR="00112C65" w:rsidRPr="003D4122">
        <w:rPr>
          <w:snapToGrid w:val="0"/>
          <w:kern w:val="22"/>
          <w:lang w:eastAsia="de-DE"/>
        </w:rPr>
        <w:t xml:space="preserve">the </w:t>
      </w:r>
      <w:r w:rsidR="005322C6" w:rsidRPr="00125C71">
        <w:rPr>
          <w:snapToGrid w:val="0"/>
          <w:kern w:val="22"/>
          <w:lang w:eastAsia="de-DE"/>
        </w:rPr>
        <w:t>consequences of pollinator decline in specific crops, agroecosystems and natural environments;</w:t>
      </w:r>
    </w:p>
    <w:p w:rsidR="005322C6" w:rsidRPr="00125C71" w:rsidRDefault="00E1662D" w:rsidP="00125C71">
      <w:pPr>
        <w:suppressLineNumbers/>
        <w:suppressAutoHyphens/>
        <w:kinsoku w:val="0"/>
        <w:overflowPunct w:val="0"/>
        <w:autoSpaceDE w:val="0"/>
        <w:autoSpaceDN w:val="0"/>
        <w:spacing w:before="120" w:after="120"/>
        <w:rPr>
          <w:snapToGrid w:val="0"/>
          <w:kern w:val="22"/>
          <w:lang w:eastAsia="de-DE"/>
        </w:rPr>
      </w:pPr>
      <w:r w:rsidRPr="003D4122">
        <w:rPr>
          <w:b/>
          <w:snapToGrid w:val="0"/>
          <w:kern w:val="22"/>
        </w:rPr>
        <w:t xml:space="preserve">A.4.3.5 </w:t>
      </w:r>
      <w:r w:rsidR="005322C6" w:rsidRPr="00125C71">
        <w:rPr>
          <w:snapToGrid w:val="0"/>
          <w:kern w:val="22"/>
          <w:lang w:eastAsia="de-DE"/>
        </w:rPr>
        <w:t>Support the identification of pollinators in natural and managed areas, such as forestry and agricultural systems, as well as the interactions between pollinators and plants, and the impacts of anthropogenic activities in ecosystems;</w:t>
      </w:r>
    </w:p>
    <w:p w:rsidR="005322C6" w:rsidRPr="00125C71" w:rsidRDefault="00E1662D" w:rsidP="00125C71">
      <w:pPr>
        <w:suppressLineNumbers/>
        <w:suppressAutoHyphens/>
        <w:kinsoku w:val="0"/>
        <w:overflowPunct w:val="0"/>
        <w:autoSpaceDE w:val="0"/>
        <w:autoSpaceDN w:val="0"/>
        <w:spacing w:before="120" w:after="120" w:line="240" w:lineRule="atLeast"/>
        <w:rPr>
          <w:snapToGrid w:val="0"/>
          <w:kern w:val="22"/>
        </w:rPr>
      </w:pPr>
      <w:r w:rsidRPr="003D4122">
        <w:rPr>
          <w:b/>
          <w:snapToGrid w:val="0"/>
          <w:kern w:val="22"/>
        </w:rPr>
        <w:t xml:space="preserve">A.4.3.6 </w:t>
      </w:r>
      <w:r w:rsidR="005322C6" w:rsidRPr="00125C71">
        <w:rPr>
          <w:snapToGrid w:val="0"/>
          <w:kern w:val="22"/>
          <w:lang w:eastAsia="de-DE"/>
        </w:rPr>
        <w:t>Address taxonomic assessment</w:t>
      </w:r>
      <w:r w:rsidR="005322C6" w:rsidRPr="00125C71">
        <w:rPr>
          <w:snapToGrid w:val="0"/>
          <w:kern w:val="22"/>
        </w:rPr>
        <w:t xml:space="preserve"> needs in different regions </w:t>
      </w:r>
      <w:r w:rsidR="001F1B97" w:rsidRPr="00125C71">
        <w:rPr>
          <w:snapToGrid w:val="0"/>
          <w:kern w:val="22"/>
        </w:rPr>
        <w:t xml:space="preserve">and </w:t>
      </w:r>
      <w:r w:rsidR="005322C6" w:rsidRPr="00125C71">
        <w:rPr>
          <w:snapToGrid w:val="0"/>
          <w:kern w:val="22"/>
        </w:rPr>
        <w:t xml:space="preserve">design targeted strategies to </w:t>
      </w:r>
      <w:r w:rsidR="00F35C7A" w:rsidRPr="003D4122">
        <w:rPr>
          <w:snapToGrid w:val="0"/>
          <w:kern w:val="22"/>
        </w:rPr>
        <w:t xml:space="preserve">fill </w:t>
      </w:r>
      <w:r w:rsidR="005322C6" w:rsidRPr="00125C71">
        <w:rPr>
          <w:snapToGrid w:val="0"/>
          <w:kern w:val="22"/>
        </w:rPr>
        <w:t>the existing gaps;</w:t>
      </w:r>
    </w:p>
    <w:p w:rsidR="005322C6" w:rsidRPr="00125C71" w:rsidRDefault="00E1662D" w:rsidP="00125C71">
      <w:pPr>
        <w:suppressLineNumbers/>
        <w:suppressAutoHyphens/>
        <w:kinsoku w:val="0"/>
        <w:overflowPunct w:val="0"/>
        <w:autoSpaceDE w:val="0"/>
        <w:autoSpaceDN w:val="0"/>
        <w:spacing w:before="120" w:after="120" w:line="240" w:lineRule="atLeast"/>
        <w:rPr>
          <w:snapToGrid w:val="0"/>
          <w:kern w:val="22"/>
        </w:rPr>
      </w:pPr>
      <w:r w:rsidRPr="003D4122">
        <w:rPr>
          <w:b/>
          <w:snapToGrid w:val="0"/>
          <w:kern w:val="22"/>
        </w:rPr>
        <w:t xml:space="preserve">A.4.3.7 </w:t>
      </w:r>
      <w:r w:rsidR="005322C6" w:rsidRPr="00125C71">
        <w:rPr>
          <w:snapToGrid w:val="0"/>
          <w:kern w:val="22"/>
        </w:rPr>
        <w:t>Increase taxonomic capacity to improve knowledge about pollinators, their status and trends</w:t>
      </w:r>
      <w:r w:rsidR="008770B3" w:rsidRPr="003D4122">
        <w:rPr>
          <w:snapToGrid w:val="0"/>
          <w:kern w:val="22"/>
        </w:rPr>
        <w:t>,</w:t>
      </w:r>
      <w:r w:rsidR="005322C6" w:rsidRPr="00125C71">
        <w:rPr>
          <w:snapToGrid w:val="0"/>
          <w:kern w:val="22"/>
        </w:rPr>
        <w:t xml:space="preserve"> identify drivers of changes in their populations</w:t>
      </w:r>
      <w:r w:rsidR="008770B3" w:rsidRPr="003D4122">
        <w:rPr>
          <w:snapToGrid w:val="0"/>
          <w:kern w:val="22"/>
        </w:rPr>
        <w:t>,</w:t>
      </w:r>
      <w:r w:rsidR="005322C6" w:rsidRPr="00125C71">
        <w:rPr>
          <w:snapToGrid w:val="0"/>
          <w:kern w:val="22"/>
        </w:rPr>
        <w:t xml:space="preserve"> and develop appropriate solutions;</w:t>
      </w:r>
    </w:p>
    <w:p w:rsidR="005322C6" w:rsidRPr="00125C71" w:rsidRDefault="00E1662D" w:rsidP="00125C71">
      <w:pPr>
        <w:suppressLineNumbers/>
        <w:suppressAutoHyphens/>
        <w:kinsoku w:val="0"/>
        <w:overflowPunct w:val="0"/>
        <w:autoSpaceDE w:val="0"/>
        <w:autoSpaceDN w:val="0"/>
        <w:spacing w:before="120" w:after="120" w:line="240" w:lineRule="atLeast"/>
        <w:rPr>
          <w:snapToGrid w:val="0"/>
          <w:kern w:val="22"/>
        </w:rPr>
      </w:pPr>
      <w:r w:rsidRPr="003D4122">
        <w:rPr>
          <w:b/>
          <w:snapToGrid w:val="0"/>
          <w:kern w:val="22"/>
        </w:rPr>
        <w:t xml:space="preserve">A.4.3.8 </w:t>
      </w:r>
      <w:r w:rsidR="005322C6" w:rsidRPr="00125C71">
        <w:rPr>
          <w:snapToGrid w:val="0"/>
          <w:kern w:val="22"/>
        </w:rPr>
        <w:t xml:space="preserve">Promote regular assessments of </w:t>
      </w:r>
      <w:r w:rsidR="007D570E" w:rsidRPr="003D4122">
        <w:rPr>
          <w:snapToGrid w:val="0"/>
          <w:kern w:val="22"/>
        </w:rPr>
        <w:t xml:space="preserve">the </w:t>
      </w:r>
      <w:r w:rsidR="005322C6" w:rsidRPr="00125C71">
        <w:rPr>
          <w:snapToGrid w:val="0"/>
          <w:kern w:val="22"/>
        </w:rPr>
        <w:t>conservation status of pollinator species from different taxonomic groups, update national, regional and global red data books and red lists</w:t>
      </w:r>
      <w:r w:rsidR="007D570E" w:rsidRPr="003D4122">
        <w:rPr>
          <w:snapToGrid w:val="0"/>
          <w:kern w:val="22"/>
        </w:rPr>
        <w:t xml:space="preserve"> regularly</w:t>
      </w:r>
      <w:r w:rsidR="005322C6" w:rsidRPr="00125C71">
        <w:rPr>
          <w:snapToGrid w:val="0"/>
          <w:kern w:val="22"/>
        </w:rPr>
        <w:t xml:space="preserve"> and elaborate </w:t>
      </w:r>
      <w:r w:rsidR="0077749D" w:rsidRPr="003D4122">
        <w:rPr>
          <w:snapToGrid w:val="0"/>
          <w:kern w:val="22"/>
        </w:rPr>
        <w:t>plan</w:t>
      </w:r>
      <w:r w:rsidR="00B31D20" w:rsidRPr="003D4122">
        <w:rPr>
          <w:snapToGrid w:val="0"/>
          <w:kern w:val="22"/>
        </w:rPr>
        <w:t>s</w:t>
      </w:r>
      <w:r w:rsidR="0077749D" w:rsidRPr="003D4122">
        <w:rPr>
          <w:snapToGrid w:val="0"/>
          <w:kern w:val="22"/>
        </w:rPr>
        <w:t xml:space="preserve"> of action</w:t>
      </w:r>
      <w:r w:rsidR="005322C6" w:rsidRPr="00125C71">
        <w:rPr>
          <w:snapToGrid w:val="0"/>
          <w:kern w:val="22"/>
        </w:rPr>
        <w:t xml:space="preserve"> for the conservation and restoration of threatened pollinator species.</w:t>
      </w:r>
    </w:p>
    <w:p w:rsidR="005322C6" w:rsidRPr="00125C71" w:rsidRDefault="005B1121" w:rsidP="00125C71">
      <w:pPr>
        <w:pStyle w:val="Heading1"/>
        <w:numPr>
          <w:ilvl w:val="1"/>
          <w:numId w:val="0"/>
        </w:numPr>
        <w:suppressLineNumbers/>
        <w:tabs>
          <w:tab w:val="clear" w:pos="720"/>
        </w:tabs>
        <w:suppressAutoHyphens/>
        <w:kinsoku w:val="0"/>
        <w:overflowPunct w:val="0"/>
        <w:autoSpaceDE w:val="0"/>
        <w:autoSpaceDN w:val="0"/>
        <w:spacing w:line="240" w:lineRule="atLeast"/>
        <w:ind w:left="567" w:hanging="567"/>
        <w:jc w:val="both"/>
        <w:rPr>
          <w:b w:val="0"/>
          <w:i/>
          <w:snapToGrid w:val="0"/>
          <w:kern w:val="22"/>
        </w:rPr>
      </w:pPr>
      <w:r w:rsidRPr="00125C71">
        <w:rPr>
          <w:b w:val="0"/>
          <w:i/>
          <w:snapToGrid w:val="0"/>
          <w:kern w:val="22"/>
        </w:rPr>
        <w:t>A</w:t>
      </w:r>
      <w:r w:rsidRPr="00125C71">
        <w:rPr>
          <w:b w:val="0"/>
          <w:i/>
          <w:caps w:val="0"/>
          <w:snapToGrid w:val="0"/>
          <w:kern w:val="22"/>
        </w:rPr>
        <w:t>ctors</w:t>
      </w:r>
    </w:p>
    <w:p w:rsidR="005322C6" w:rsidRPr="00125C71" w:rsidRDefault="005322C6" w:rsidP="00125C71">
      <w:pPr>
        <w:suppressLineNumbers/>
        <w:suppressAutoHyphens/>
        <w:kinsoku w:val="0"/>
        <w:overflowPunct w:val="0"/>
        <w:autoSpaceDE w:val="0"/>
        <w:autoSpaceDN w:val="0"/>
        <w:spacing w:before="120" w:after="120"/>
        <w:rPr>
          <w:snapToGrid w:val="0"/>
          <w:kern w:val="22"/>
        </w:rPr>
      </w:pPr>
      <w:r w:rsidRPr="00125C71">
        <w:rPr>
          <w:snapToGrid w:val="0"/>
          <w:kern w:val="22"/>
        </w:rPr>
        <w:t xml:space="preserve">This </w:t>
      </w:r>
      <w:r w:rsidR="0077749D" w:rsidRPr="003D4122">
        <w:rPr>
          <w:snapToGrid w:val="0"/>
          <w:kern w:val="22"/>
        </w:rPr>
        <w:t>plan of action</w:t>
      </w:r>
      <w:r w:rsidRPr="00125C71">
        <w:rPr>
          <w:snapToGrid w:val="0"/>
          <w:kern w:val="22"/>
        </w:rPr>
        <w:t xml:space="preserve"> is addressed to all relevant stakeholders, including </w:t>
      </w:r>
      <w:r w:rsidR="001F1B97" w:rsidRPr="00125C71">
        <w:rPr>
          <w:snapToGrid w:val="0"/>
          <w:kern w:val="22"/>
        </w:rPr>
        <w:t xml:space="preserve">Parties to the Rio </w:t>
      </w:r>
      <w:r w:rsidR="00B97EBA" w:rsidRPr="00125C71">
        <w:rPr>
          <w:snapToGrid w:val="0"/>
          <w:kern w:val="22"/>
        </w:rPr>
        <w:t>c</w:t>
      </w:r>
      <w:r w:rsidR="001F1B97" w:rsidRPr="00125C71">
        <w:rPr>
          <w:snapToGrid w:val="0"/>
          <w:kern w:val="22"/>
        </w:rPr>
        <w:t xml:space="preserve">onventions and other multilateral environmental agreements, </w:t>
      </w:r>
      <w:r w:rsidRPr="00125C71">
        <w:rPr>
          <w:snapToGrid w:val="0"/>
          <w:kern w:val="22"/>
        </w:rPr>
        <w:t xml:space="preserve">national, subnational and municipal governments, donor agencies, including </w:t>
      </w:r>
      <w:r w:rsidR="00B97EBA" w:rsidRPr="00125C71">
        <w:rPr>
          <w:snapToGrid w:val="0"/>
          <w:kern w:val="22"/>
        </w:rPr>
        <w:t>the Global Environment Facility</w:t>
      </w:r>
      <w:r w:rsidRPr="00125C71">
        <w:rPr>
          <w:snapToGrid w:val="0"/>
          <w:kern w:val="22"/>
        </w:rPr>
        <w:t xml:space="preserve">, the World Bank and regional and national development banks and banks with a significant portfolio of loans </w:t>
      </w:r>
      <w:r w:rsidR="00DA5F8F" w:rsidRPr="003D4122">
        <w:rPr>
          <w:snapToGrid w:val="0"/>
          <w:kern w:val="22"/>
        </w:rPr>
        <w:t xml:space="preserve">for </w:t>
      </w:r>
      <w:r w:rsidRPr="00125C71">
        <w:rPr>
          <w:snapToGrid w:val="0"/>
          <w:kern w:val="22"/>
        </w:rPr>
        <w:t xml:space="preserve">rural development, private and corporate donors, as well as other relevant bodies and organizations, land owners and land managers, farmers, beekeepers, indigenous peoples and local communities, </w:t>
      </w:r>
      <w:r w:rsidR="00DA5F8F" w:rsidRPr="003D4122">
        <w:rPr>
          <w:snapToGrid w:val="0"/>
          <w:kern w:val="22"/>
        </w:rPr>
        <w:t xml:space="preserve">the </w:t>
      </w:r>
      <w:r w:rsidR="005C7445" w:rsidRPr="00125C71">
        <w:rPr>
          <w:snapToGrid w:val="0"/>
          <w:kern w:val="22"/>
        </w:rPr>
        <w:t xml:space="preserve">private sector </w:t>
      </w:r>
      <w:r w:rsidRPr="00125C71">
        <w:rPr>
          <w:snapToGrid w:val="0"/>
          <w:kern w:val="22"/>
        </w:rPr>
        <w:t>and civil society.</w:t>
      </w:r>
    </w:p>
    <w:p w:rsidR="00BA0CE0" w:rsidRPr="00125C71" w:rsidRDefault="001F1B97" w:rsidP="00125C71">
      <w:pPr>
        <w:suppressLineNumbers/>
        <w:suppressAutoHyphens/>
        <w:kinsoku w:val="0"/>
        <w:overflowPunct w:val="0"/>
        <w:autoSpaceDE w:val="0"/>
        <w:autoSpaceDN w:val="0"/>
        <w:spacing w:before="120" w:after="120"/>
        <w:rPr>
          <w:snapToGrid w:val="0"/>
          <w:kern w:val="22"/>
        </w:rPr>
      </w:pPr>
      <w:r w:rsidRPr="00125C71">
        <w:rPr>
          <w:snapToGrid w:val="0"/>
          <w:kern w:val="22"/>
        </w:rPr>
        <w:t xml:space="preserve">FAO will </w:t>
      </w:r>
      <w:r w:rsidR="005322C6" w:rsidRPr="00125C71">
        <w:rPr>
          <w:snapToGrid w:val="0"/>
          <w:kern w:val="22"/>
        </w:rPr>
        <w:t>facili</w:t>
      </w:r>
      <w:r w:rsidR="00FB2F41" w:rsidRPr="00125C71">
        <w:rPr>
          <w:snapToGrid w:val="0"/>
          <w:kern w:val="22"/>
        </w:rPr>
        <w:t>tate the implementation of the P</w:t>
      </w:r>
      <w:r w:rsidR="005322C6" w:rsidRPr="00125C71">
        <w:rPr>
          <w:snapToGrid w:val="0"/>
          <w:kern w:val="22"/>
        </w:rPr>
        <w:t xml:space="preserve">lan of </w:t>
      </w:r>
      <w:r w:rsidR="00FB2F41" w:rsidRPr="00125C71">
        <w:rPr>
          <w:snapToGrid w:val="0"/>
          <w:kern w:val="22"/>
        </w:rPr>
        <w:t>A</w:t>
      </w:r>
      <w:r w:rsidR="005322C6" w:rsidRPr="00125C71">
        <w:rPr>
          <w:snapToGrid w:val="0"/>
          <w:kern w:val="22"/>
        </w:rPr>
        <w:t xml:space="preserve">ction, following the successful approach of the previous plan. This new phase is also intended to align the activities on pollination and pollinators more closely with FAO </w:t>
      </w:r>
      <w:r w:rsidR="00FC71EF" w:rsidRPr="003D4122">
        <w:rPr>
          <w:snapToGrid w:val="0"/>
          <w:kern w:val="22"/>
        </w:rPr>
        <w:t>r</w:t>
      </w:r>
      <w:r w:rsidR="005322C6" w:rsidRPr="00125C71">
        <w:rPr>
          <w:snapToGrid w:val="0"/>
          <w:kern w:val="22"/>
        </w:rPr>
        <w:t xml:space="preserve">egional and </w:t>
      </w:r>
      <w:r w:rsidR="00FC71EF" w:rsidRPr="003D4122">
        <w:rPr>
          <w:snapToGrid w:val="0"/>
          <w:kern w:val="22"/>
        </w:rPr>
        <w:t>c</w:t>
      </w:r>
      <w:r w:rsidR="005322C6" w:rsidRPr="00125C71">
        <w:rPr>
          <w:snapToGrid w:val="0"/>
          <w:kern w:val="22"/>
        </w:rPr>
        <w:t xml:space="preserve">ountry </w:t>
      </w:r>
      <w:r w:rsidR="00FC71EF" w:rsidRPr="003D4122">
        <w:rPr>
          <w:snapToGrid w:val="0"/>
          <w:kern w:val="22"/>
        </w:rPr>
        <w:t>o</w:t>
      </w:r>
      <w:r w:rsidR="005322C6" w:rsidRPr="00125C71">
        <w:rPr>
          <w:snapToGrid w:val="0"/>
          <w:kern w:val="22"/>
        </w:rPr>
        <w:t xml:space="preserve">ffices in order to create synergies and provide broader support. The full implementation of the second phase of the </w:t>
      </w:r>
      <w:r w:rsidRPr="00125C71">
        <w:rPr>
          <w:snapToGrid w:val="0"/>
          <w:kern w:val="22"/>
        </w:rPr>
        <w:t>Plan of Action</w:t>
      </w:r>
      <w:r w:rsidRPr="00125C71" w:rsidDel="001F1B97">
        <w:rPr>
          <w:snapToGrid w:val="0"/>
          <w:kern w:val="22"/>
        </w:rPr>
        <w:t xml:space="preserve"> </w:t>
      </w:r>
      <w:r w:rsidR="005322C6" w:rsidRPr="00125C71">
        <w:rPr>
          <w:snapToGrid w:val="0"/>
          <w:kern w:val="22"/>
        </w:rPr>
        <w:t xml:space="preserve">at </w:t>
      </w:r>
      <w:r w:rsidR="005A5277" w:rsidRPr="003D4122">
        <w:rPr>
          <w:snapToGrid w:val="0"/>
          <w:kern w:val="22"/>
        </w:rPr>
        <w:t xml:space="preserve">the </w:t>
      </w:r>
      <w:r w:rsidR="005322C6" w:rsidRPr="00125C71">
        <w:rPr>
          <w:snapToGrid w:val="0"/>
          <w:kern w:val="22"/>
        </w:rPr>
        <w:t>national and regional levels will depend on the availability of resources.</w:t>
      </w:r>
    </w:p>
    <w:p w:rsidR="00F7740C" w:rsidRPr="00125C71" w:rsidRDefault="00D91C1C" w:rsidP="00125C71">
      <w:pPr>
        <w:pStyle w:val="Heading1"/>
        <w:suppressLineNumbers/>
        <w:tabs>
          <w:tab w:val="clear" w:pos="720"/>
          <w:tab w:val="left" w:pos="360"/>
        </w:tabs>
        <w:suppressAutoHyphens/>
        <w:kinsoku w:val="0"/>
        <w:overflowPunct w:val="0"/>
        <w:autoSpaceDE w:val="0"/>
        <w:autoSpaceDN w:val="0"/>
        <w:rPr>
          <w:rFonts w:ascii="Times New Roman Bold" w:hAnsi="Times New Roman Bold" w:cs="Times New Roman Bold"/>
          <w:caps w:val="0"/>
          <w:snapToGrid w:val="0"/>
          <w:kern w:val="22"/>
        </w:rPr>
      </w:pPr>
      <w:r w:rsidRPr="00125C71">
        <w:rPr>
          <w:rFonts w:ascii="Times New Roman Bold" w:hAnsi="Times New Roman Bold" w:cs="Times New Roman Bold"/>
          <w:caps w:val="0"/>
          <w:snapToGrid w:val="0"/>
          <w:kern w:val="22"/>
        </w:rPr>
        <w:t>IV.</w:t>
      </w:r>
      <w:r w:rsidRPr="00125C71">
        <w:rPr>
          <w:rFonts w:ascii="Times New Roman Bold" w:hAnsi="Times New Roman Bold" w:cs="Times New Roman Bold"/>
          <w:caps w:val="0"/>
          <w:snapToGrid w:val="0"/>
          <w:kern w:val="22"/>
        </w:rPr>
        <w:tab/>
      </w:r>
      <w:r w:rsidR="00F7740C" w:rsidRPr="00125C71">
        <w:rPr>
          <w:rFonts w:ascii="Times New Roman Bold" w:hAnsi="Times New Roman Bold" w:cs="Times New Roman Bold"/>
          <w:caps w:val="0"/>
          <w:snapToGrid w:val="0"/>
          <w:kern w:val="22"/>
        </w:rPr>
        <w:t>SUPPORTING GUIDANCE AND TOOLS</w:t>
      </w:r>
    </w:p>
    <w:p w:rsidR="00F7740C" w:rsidRPr="00125C71" w:rsidRDefault="00F7740C" w:rsidP="00125C71">
      <w:pPr>
        <w:suppressLineNumbers/>
        <w:suppressAutoHyphens/>
        <w:kinsoku w:val="0"/>
        <w:overflowPunct w:val="0"/>
        <w:autoSpaceDE w:val="0"/>
        <w:autoSpaceDN w:val="0"/>
        <w:spacing w:before="120" w:after="120"/>
        <w:rPr>
          <w:snapToGrid w:val="0"/>
          <w:kern w:val="22"/>
        </w:rPr>
      </w:pPr>
      <w:r w:rsidRPr="00125C71">
        <w:rPr>
          <w:snapToGrid w:val="0"/>
          <w:kern w:val="22"/>
        </w:rPr>
        <w:t xml:space="preserve">A list of supporting guidance and tools is provided in </w:t>
      </w:r>
      <w:r w:rsidR="00B97EBA" w:rsidRPr="00125C71">
        <w:rPr>
          <w:snapToGrid w:val="0"/>
          <w:kern w:val="22"/>
        </w:rPr>
        <w:t>an information note (</w:t>
      </w:r>
      <w:r w:rsidRPr="00125C71">
        <w:rPr>
          <w:snapToGrid w:val="0"/>
          <w:kern w:val="22"/>
        </w:rPr>
        <w:t>CBD/SBSTTA/22/INF</w:t>
      </w:r>
      <w:r w:rsidR="002174BE" w:rsidRPr="00125C71">
        <w:rPr>
          <w:snapToGrid w:val="0"/>
          <w:kern w:val="22"/>
        </w:rPr>
        <w:t>/20</w:t>
      </w:r>
      <w:r w:rsidR="00B97EBA" w:rsidRPr="00125C71">
        <w:rPr>
          <w:snapToGrid w:val="0"/>
          <w:kern w:val="22"/>
        </w:rPr>
        <w:t>)</w:t>
      </w:r>
      <w:r w:rsidR="002174BE" w:rsidRPr="00125C71">
        <w:rPr>
          <w:snapToGrid w:val="0"/>
          <w:kern w:val="22"/>
        </w:rPr>
        <w:t>.</w:t>
      </w:r>
    </w:p>
    <w:p w:rsidR="0097116E" w:rsidRPr="00125C71" w:rsidRDefault="0097116E" w:rsidP="00125C71">
      <w:pPr>
        <w:suppressLineNumbers/>
        <w:suppressAutoHyphens/>
        <w:kinsoku w:val="0"/>
        <w:overflowPunct w:val="0"/>
        <w:autoSpaceDE w:val="0"/>
        <w:autoSpaceDN w:val="0"/>
        <w:jc w:val="left"/>
        <w:rPr>
          <w:i/>
          <w:snapToGrid w:val="0"/>
          <w:kern w:val="22"/>
          <w:szCs w:val="18"/>
        </w:rPr>
      </w:pPr>
      <w:r w:rsidRPr="00125C71">
        <w:rPr>
          <w:i/>
          <w:snapToGrid w:val="0"/>
          <w:kern w:val="22"/>
        </w:rPr>
        <w:br w:type="page"/>
      </w:r>
    </w:p>
    <w:p w:rsidR="008D17B6" w:rsidRPr="00125C71" w:rsidRDefault="008D17B6" w:rsidP="00125C71">
      <w:pPr>
        <w:pStyle w:val="Para1"/>
        <w:numPr>
          <w:ilvl w:val="0"/>
          <w:numId w:val="0"/>
        </w:numPr>
        <w:suppressLineNumbers/>
        <w:suppressAutoHyphens/>
        <w:kinsoku w:val="0"/>
        <w:overflowPunct w:val="0"/>
        <w:autoSpaceDE w:val="0"/>
        <w:autoSpaceDN w:val="0"/>
        <w:spacing w:before="0"/>
        <w:jc w:val="center"/>
        <w:rPr>
          <w:i/>
          <w:kern w:val="22"/>
        </w:rPr>
      </w:pPr>
      <w:r w:rsidRPr="00125C71">
        <w:rPr>
          <w:i/>
          <w:kern w:val="22"/>
        </w:rPr>
        <w:t>Annex II</w:t>
      </w:r>
    </w:p>
    <w:p w:rsidR="008D17B6" w:rsidRPr="00125C71" w:rsidRDefault="008D17B6" w:rsidP="00125C71">
      <w:pPr>
        <w:pStyle w:val="Heading1"/>
        <w:keepNext w:val="0"/>
        <w:suppressLineNumbers/>
        <w:tabs>
          <w:tab w:val="clear" w:pos="720"/>
        </w:tabs>
        <w:suppressAutoHyphens/>
        <w:kinsoku w:val="0"/>
        <w:overflowPunct w:val="0"/>
        <w:autoSpaceDE w:val="0"/>
        <w:autoSpaceDN w:val="0"/>
        <w:spacing w:before="120"/>
        <w:rPr>
          <w:snapToGrid w:val="0"/>
          <w:kern w:val="22"/>
        </w:rPr>
      </w:pPr>
      <w:r w:rsidRPr="00125C71">
        <w:rPr>
          <w:snapToGrid w:val="0"/>
          <w:kern w:val="22"/>
        </w:rPr>
        <w:t>Summary - Review of the relevace of pollinators and pollination to the conservation and sustainable use of biodiversity in all ecosystems, beyond their role in agriculture and food production</w:t>
      </w:r>
    </w:p>
    <w:p w:rsidR="00BA0CE0" w:rsidRPr="00125C71" w:rsidRDefault="00DA2E74" w:rsidP="00125C71">
      <w:pPr>
        <w:suppressLineNumbers/>
        <w:suppressAutoHyphens/>
        <w:kinsoku w:val="0"/>
        <w:overflowPunct w:val="0"/>
        <w:autoSpaceDE w:val="0"/>
        <w:autoSpaceDN w:val="0"/>
        <w:adjustRightInd w:val="0"/>
        <w:jc w:val="center"/>
        <w:rPr>
          <w:rFonts w:asciiTheme="majorBidi" w:hAnsiTheme="majorBidi" w:cstheme="majorBidi"/>
          <w:b/>
          <w:bCs/>
          <w:snapToGrid w:val="0"/>
          <w:kern w:val="22"/>
        </w:rPr>
      </w:pPr>
      <w:r w:rsidRPr="00125C71">
        <w:rPr>
          <w:rFonts w:asciiTheme="majorBidi" w:hAnsiTheme="majorBidi" w:cstheme="majorBidi"/>
          <w:b/>
          <w:bCs/>
          <w:snapToGrid w:val="0"/>
          <w:kern w:val="22"/>
        </w:rPr>
        <w:t>A.</w:t>
      </w:r>
      <w:r w:rsidRPr="00125C71">
        <w:rPr>
          <w:rFonts w:asciiTheme="majorBidi" w:hAnsiTheme="majorBidi" w:cstheme="majorBidi"/>
          <w:b/>
          <w:bCs/>
          <w:snapToGrid w:val="0"/>
          <w:kern w:val="22"/>
        </w:rPr>
        <w:tab/>
      </w:r>
      <w:r w:rsidR="00BA0CE0" w:rsidRPr="00125C71">
        <w:rPr>
          <w:rFonts w:asciiTheme="majorBidi" w:hAnsiTheme="majorBidi" w:cstheme="majorBidi"/>
          <w:b/>
          <w:bCs/>
          <w:snapToGrid w:val="0"/>
          <w:kern w:val="22"/>
        </w:rPr>
        <w:t>Introduction</w:t>
      </w:r>
    </w:p>
    <w:p w:rsidR="00BA0CE0" w:rsidRPr="00125C71" w:rsidRDefault="00D34719" w:rsidP="00125C71">
      <w:pPr>
        <w:suppressLineNumbers/>
        <w:suppressAutoHyphens/>
        <w:kinsoku w:val="0"/>
        <w:overflowPunct w:val="0"/>
        <w:autoSpaceDE w:val="0"/>
        <w:autoSpaceDN w:val="0"/>
        <w:spacing w:before="120" w:after="120"/>
        <w:rPr>
          <w:snapToGrid w:val="0"/>
          <w:kern w:val="22"/>
          <w:lang w:eastAsia="de-DE"/>
        </w:rPr>
      </w:pPr>
      <w:r w:rsidRPr="00125C71">
        <w:rPr>
          <w:rFonts w:asciiTheme="majorBidi" w:hAnsiTheme="majorBidi" w:cstheme="majorBidi"/>
          <w:snapToGrid w:val="0"/>
          <w:kern w:val="22"/>
          <w:lang w:eastAsia="en-GB"/>
        </w:rPr>
        <w:t>1.</w:t>
      </w:r>
      <w:r w:rsidRPr="00125C71">
        <w:rPr>
          <w:rFonts w:asciiTheme="majorBidi" w:hAnsiTheme="majorBidi" w:cstheme="majorBidi"/>
          <w:snapToGrid w:val="0"/>
          <w:kern w:val="22"/>
          <w:lang w:eastAsia="en-GB"/>
        </w:rPr>
        <w:tab/>
      </w:r>
      <w:r w:rsidR="00BA0CE0" w:rsidRPr="00125C71">
        <w:rPr>
          <w:snapToGrid w:val="0"/>
          <w:kern w:val="22"/>
          <w:lang w:eastAsia="de-DE"/>
        </w:rPr>
        <w:t>Th</w:t>
      </w:r>
      <w:r w:rsidR="00246D28" w:rsidRPr="00125C71">
        <w:rPr>
          <w:snapToGrid w:val="0"/>
          <w:kern w:val="22"/>
          <w:lang w:eastAsia="de-DE"/>
        </w:rPr>
        <w:t xml:space="preserve">e full </w:t>
      </w:r>
      <w:r w:rsidR="00BA0CE0" w:rsidRPr="00125C71">
        <w:rPr>
          <w:snapToGrid w:val="0"/>
          <w:kern w:val="22"/>
          <w:lang w:eastAsia="de-DE"/>
        </w:rPr>
        <w:t>report</w:t>
      </w:r>
      <w:r w:rsidR="00246D28" w:rsidRPr="00125C71">
        <w:rPr>
          <w:snapToGrid w:val="0"/>
          <w:kern w:val="22"/>
          <w:lang w:eastAsia="de-DE"/>
        </w:rPr>
        <w:t xml:space="preserve"> (CBD/SBSTTA/22/INF</w:t>
      </w:r>
      <w:r w:rsidR="002174BE" w:rsidRPr="00125C71">
        <w:rPr>
          <w:snapToGrid w:val="0"/>
          <w:kern w:val="22"/>
          <w:lang w:eastAsia="de-DE"/>
        </w:rPr>
        <w:t xml:space="preserve">/21) </w:t>
      </w:r>
      <w:r w:rsidR="00246D28" w:rsidRPr="00125C71">
        <w:rPr>
          <w:snapToGrid w:val="0"/>
          <w:kern w:val="22"/>
          <w:lang w:eastAsia="de-DE"/>
        </w:rPr>
        <w:t>and th</w:t>
      </w:r>
      <w:r w:rsidR="00F45702" w:rsidRPr="00125C71">
        <w:rPr>
          <w:snapToGrid w:val="0"/>
          <w:kern w:val="22"/>
          <w:lang w:eastAsia="de-DE"/>
        </w:rPr>
        <w:t>e present</w:t>
      </w:r>
      <w:r w:rsidR="00246D28" w:rsidRPr="00125C71">
        <w:rPr>
          <w:snapToGrid w:val="0"/>
          <w:kern w:val="22"/>
          <w:lang w:eastAsia="de-DE"/>
        </w:rPr>
        <w:t xml:space="preserve"> summary</w:t>
      </w:r>
      <w:r w:rsidR="00BA0CE0" w:rsidRPr="00125C71">
        <w:rPr>
          <w:snapToGrid w:val="0"/>
          <w:kern w:val="22"/>
          <w:lang w:eastAsia="de-DE"/>
        </w:rPr>
        <w:t xml:space="preserve"> </w:t>
      </w:r>
      <w:r w:rsidR="00246D28" w:rsidRPr="00125C71">
        <w:rPr>
          <w:snapToGrid w:val="0"/>
          <w:kern w:val="22"/>
          <w:lang w:eastAsia="de-DE"/>
        </w:rPr>
        <w:t>ha</w:t>
      </w:r>
      <w:r w:rsidR="00F45702" w:rsidRPr="00125C71">
        <w:rPr>
          <w:snapToGrid w:val="0"/>
          <w:kern w:val="22"/>
          <w:lang w:eastAsia="de-DE"/>
        </w:rPr>
        <w:t>ve</w:t>
      </w:r>
      <w:r w:rsidR="00246D28" w:rsidRPr="00125C71">
        <w:rPr>
          <w:snapToGrid w:val="0"/>
          <w:kern w:val="22"/>
          <w:lang w:eastAsia="de-DE"/>
        </w:rPr>
        <w:t xml:space="preserve"> been </w:t>
      </w:r>
      <w:r w:rsidR="00F45702" w:rsidRPr="00125C71">
        <w:rPr>
          <w:snapToGrid w:val="0"/>
          <w:kern w:val="22"/>
          <w:lang w:eastAsia="de-DE"/>
        </w:rPr>
        <w:t xml:space="preserve">prepared </w:t>
      </w:r>
      <w:r w:rsidR="00246D28" w:rsidRPr="00125C71">
        <w:rPr>
          <w:snapToGrid w:val="0"/>
          <w:kern w:val="22"/>
          <w:lang w:eastAsia="de-DE"/>
        </w:rPr>
        <w:t xml:space="preserve">pursuant to decision </w:t>
      </w:r>
      <w:hyperlink r:id="rId19" w:history="1">
        <w:r w:rsidR="00246D28" w:rsidRPr="00125C71">
          <w:rPr>
            <w:rStyle w:val="Hyperlink"/>
            <w:snapToGrid w:val="0"/>
            <w:kern w:val="22"/>
            <w:lang w:eastAsia="de-DE"/>
          </w:rPr>
          <w:t>XIII/15</w:t>
        </w:r>
      </w:hyperlink>
      <w:r w:rsidR="00246D28" w:rsidRPr="00125C71">
        <w:rPr>
          <w:snapToGrid w:val="0"/>
          <w:kern w:val="22"/>
          <w:lang w:eastAsia="de-DE"/>
        </w:rPr>
        <w:t xml:space="preserve">. The report </w:t>
      </w:r>
      <w:r w:rsidR="00BA0CE0" w:rsidRPr="00125C71">
        <w:rPr>
          <w:snapToGrid w:val="0"/>
          <w:kern w:val="22"/>
          <w:lang w:eastAsia="de-DE"/>
        </w:rPr>
        <w:t xml:space="preserve">draws on the contributions of </w:t>
      </w:r>
      <w:r w:rsidR="00A233C9" w:rsidRPr="00125C71">
        <w:rPr>
          <w:snapToGrid w:val="0"/>
          <w:kern w:val="22"/>
          <w:lang w:eastAsia="de-DE"/>
        </w:rPr>
        <w:t xml:space="preserve">many </w:t>
      </w:r>
      <w:r w:rsidR="00BA0CE0" w:rsidRPr="00125C71">
        <w:rPr>
          <w:snapToGrid w:val="0"/>
          <w:kern w:val="22"/>
          <w:lang w:eastAsia="de-DE"/>
        </w:rPr>
        <w:t>researchers and partners around the world</w:t>
      </w:r>
      <w:r w:rsidR="00FA061A" w:rsidRPr="00125C71">
        <w:rPr>
          <w:snapToGrid w:val="0"/>
          <w:kern w:val="22"/>
          <w:lang w:eastAsia="de-DE"/>
        </w:rPr>
        <w:t>.</w:t>
      </w:r>
      <w:r w:rsidR="00BA0CE0" w:rsidRPr="00125C71">
        <w:rPr>
          <w:rStyle w:val="FootnoteReference"/>
          <w:snapToGrid w:val="0"/>
          <w:kern w:val="22"/>
          <w:lang w:eastAsia="de-DE"/>
        </w:rPr>
        <w:footnoteReference w:id="21"/>
      </w:r>
    </w:p>
    <w:p w:rsidR="00BA0CE0" w:rsidRPr="00125C71" w:rsidRDefault="00DA2E74" w:rsidP="00125C71">
      <w:pPr>
        <w:keepNext/>
        <w:suppressLineNumbers/>
        <w:suppressAutoHyphens/>
        <w:kinsoku w:val="0"/>
        <w:overflowPunct w:val="0"/>
        <w:autoSpaceDE w:val="0"/>
        <w:autoSpaceDN w:val="0"/>
        <w:adjustRightInd w:val="0"/>
        <w:spacing w:before="120" w:after="120"/>
        <w:jc w:val="center"/>
        <w:rPr>
          <w:rFonts w:asciiTheme="majorBidi" w:hAnsiTheme="majorBidi" w:cstheme="majorBidi"/>
          <w:b/>
          <w:bCs/>
          <w:snapToGrid w:val="0"/>
          <w:kern w:val="22"/>
        </w:rPr>
      </w:pPr>
      <w:r w:rsidRPr="00125C71">
        <w:rPr>
          <w:rFonts w:asciiTheme="majorBidi" w:hAnsiTheme="majorBidi" w:cstheme="majorBidi"/>
          <w:b/>
          <w:bCs/>
          <w:snapToGrid w:val="0"/>
          <w:kern w:val="22"/>
        </w:rPr>
        <w:t>B.</w:t>
      </w:r>
      <w:r w:rsidRPr="00125C71">
        <w:rPr>
          <w:rFonts w:asciiTheme="majorBidi" w:hAnsiTheme="majorBidi" w:cstheme="majorBidi"/>
          <w:b/>
          <w:bCs/>
          <w:snapToGrid w:val="0"/>
          <w:kern w:val="22"/>
        </w:rPr>
        <w:tab/>
      </w:r>
      <w:r w:rsidR="00BA0CE0" w:rsidRPr="00125C71">
        <w:rPr>
          <w:rFonts w:asciiTheme="majorBidi" w:hAnsiTheme="majorBidi" w:cstheme="majorBidi"/>
          <w:b/>
          <w:bCs/>
          <w:snapToGrid w:val="0"/>
          <w:kern w:val="22"/>
        </w:rPr>
        <w:t>Roles and values of pollinators and pollinator dependent plants beyond agriculture</w:t>
      </w:r>
    </w:p>
    <w:p w:rsidR="00BA0CE0" w:rsidRPr="00125C71" w:rsidRDefault="00D34719" w:rsidP="00125C71">
      <w:pPr>
        <w:suppressLineNumbers/>
        <w:suppressAutoHyphens/>
        <w:kinsoku w:val="0"/>
        <w:overflowPunct w:val="0"/>
        <w:autoSpaceDE w:val="0"/>
        <w:autoSpaceDN w:val="0"/>
        <w:adjustRightInd w:val="0"/>
        <w:spacing w:before="120" w:after="120"/>
        <w:rPr>
          <w:snapToGrid w:val="0"/>
          <w:kern w:val="22"/>
          <w:lang w:eastAsia="de-DE"/>
        </w:rPr>
      </w:pPr>
      <w:r w:rsidRPr="00125C71">
        <w:rPr>
          <w:snapToGrid w:val="0"/>
          <w:kern w:val="22"/>
          <w:lang w:eastAsia="de-DE"/>
        </w:rPr>
        <w:t>2.</w:t>
      </w:r>
      <w:r w:rsidRPr="00125C71">
        <w:rPr>
          <w:snapToGrid w:val="0"/>
          <w:kern w:val="22"/>
          <w:lang w:eastAsia="de-DE"/>
        </w:rPr>
        <w:tab/>
      </w:r>
      <w:r w:rsidR="00BA0CE0" w:rsidRPr="00125C71">
        <w:rPr>
          <w:snapToGrid w:val="0"/>
          <w:kern w:val="22"/>
          <w:lang w:eastAsia="de-DE"/>
        </w:rPr>
        <w:t>There is a wide diversity of values linked to pollinators and pollination beyond agriculture and food production, which includes ecological, cultural, financial, health, human and social values.</w:t>
      </w:r>
    </w:p>
    <w:p w:rsidR="00BA0CE0" w:rsidRPr="00125C71" w:rsidRDefault="00D34719" w:rsidP="00125C71">
      <w:pPr>
        <w:suppressLineNumbers/>
        <w:suppressAutoHyphens/>
        <w:kinsoku w:val="0"/>
        <w:overflowPunct w:val="0"/>
        <w:autoSpaceDE w:val="0"/>
        <w:autoSpaceDN w:val="0"/>
        <w:adjustRightInd w:val="0"/>
        <w:spacing w:before="120" w:after="120"/>
        <w:rPr>
          <w:rFonts w:asciiTheme="majorBidi" w:hAnsiTheme="majorBidi" w:cstheme="majorBidi"/>
          <w:bCs/>
          <w:snapToGrid w:val="0"/>
          <w:kern w:val="22"/>
        </w:rPr>
      </w:pPr>
      <w:r w:rsidRPr="00125C71">
        <w:rPr>
          <w:snapToGrid w:val="0"/>
          <w:kern w:val="22"/>
          <w:lang w:eastAsia="de-DE"/>
        </w:rPr>
        <w:t>3</w:t>
      </w:r>
      <w:r w:rsidRPr="00125C71">
        <w:rPr>
          <w:snapToGrid w:val="0"/>
          <w:kern w:val="22"/>
          <w:lang w:eastAsia="de-DE"/>
        </w:rPr>
        <w:tab/>
      </w:r>
      <w:r w:rsidR="00BA0CE0" w:rsidRPr="00125C71">
        <w:rPr>
          <w:snapToGrid w:val="0"/>
          <w:kern w:val="22"/>
          <w:lang w:eastAsia="de-DE"/>
        </w:rPr>
        <w:t xml:space="preserve">Pollinators enhance the reproduction and genetic diversity of the great majority </w:t>
      </w:r>
      <w:r w:rsidR="00FE1A01" w:rsidRPr="00125C71">
        <w:rPr>
          <w:rFonts w:asciiTheme="majorBidi" w:hAnsiTheme="majorBidi" w:cstheme="majorBidi"/>
          <w:bCs/>
          <w:snapToGrid w:val="0"/>
          <w:kern w:val="22"/>
        </w:rPr>
        <w:t xml:space="preserve">(c. 87.5%). </w:t>
      </w:r>
      <w:r w:rsidR="00BA0CE0" w:rsidRPr="00125C71">
        <w:rPr>
          <w:snapToGrid w:val="0"/>
          <w:kern w:val="22"/>
          <w:lang w:eastAsia="de-DE"/>
        </w:rPr>
        <w:t>of plant species</w:t>
      </w:r>
      <w:r w:rsidR="00FE1A01" w:rsidRPr="00125C71">
        <w:rPr>
          <w:snapToGrid w:val="0"/>
          <w:kern w:val="22"/>
          <w:lang w:eastAsia="de-DE"/>
        </w:rPr>
        <w:t>. About half of plant species are completely dependent on animal-mediated pollination.</w:t>
      </w:r>
      <w:r w:rsidR="00BA0CE0" w:rsidRPr="00125C71">
        <w:rPr>
          <w:rFonts w:asciiTheme="majorBidi" w:hAnsiTheme="majorBidi" w:cstheme="majorBidi"/>
          <w:bCs/>
          <w:snapToGrid w:val="0"/>
          <w:kern w:val="22"/>
        </w:rPr>
        <w:t xml:space="preserve"> Animal-mediated pollination usually leads to some degree of cross-pollination and thus promotes and maintains genetic variation in populations, which</w:t>
      </w:r>
      <w:r w:rsidR="00115BA8" w:rsidRPr="003D4122">
        <w:rPr>
          <w:rFonts w:asciiTheme="majorBidi" w:hAnsiTheme="majorBidi" w:cstheme="majorBidi"/>
          <w:bCs/>
          <w:snapToGrid w:val="0"/>
          <w:kern w:val="22"/>
        </w:rPr>
        <w:t>,</w:t>
      </w:r>
      <w:r w:rsidR="00BA0CE0" w:rsidRPr="00125C71">
        <w:rPr>
          <w:rFonts w:asciiTheme="majorBidi" w:hAnsiTheme="majorBidi" w:cstheme="majorBidi"/>
          <w:bCs/>
          <w:snapToGrid w:val="0"/>
          <w:kern w:val="22"/>
        </w:rPr>
        <w:t xml:space="preserve"> in turn</w:t>
      </w:r>
      <w:r w:rsidR="00115BA8" w:rsidRPr="003D4122">
        <w:rPr>
          <w:rFonts w:asciiTheme="majorBidi" w:hAnsiTheme="majorBidi" w:cstheme="majorBidi"/>
          <w:bCs/>
          <w:snapToGrid w:val="0"/>
          <w:kern w:val="22"/>
        </w:rPr>
        <w:t>,</w:t>
      </w:r>
      <w:r w:rsidR="00BA0CE0" w:rsidRPr="00125C71">
        <w:rPr>
          <w:rFonts w:asciiTheme="majorBidi" w:hAnsiTheme="majorBidi" w:cstheme="majorBidi"/>
          <w:bCs/>
          <w:snapToGrid w:val="0"/>
          <w:kern w:val="22"/>
        </w:rPr>
        <w:t xml:space="preserve"> allows species to adapt to new and changing environments. Cross-pollination also results in higher seed production. </w:t>
      </w:r>
      <w:r w:rsidR="00FE1A01" w:rsidRPr="00125C71">
        <w:rPr>
          <w:rFonts w:asciiTheme="majorBidi" w:hAnsiTheme="majorBidi" w:cstheme="majorBidi"/>
          <w:bCs/>
          <w:snapToGrid w:val="0"/>
          <w:kern w:val="22"/>
        </w:rPr>
        <w:t>By</w:t>
      </w:r>
      <w:r w:rsidR="00BA0CE0" w:rsidRPr="00125C71">
        <w:rPr>
          <w:rFonts w:asciiTheme="majorBidi" w:hAnsiTheme="majorBidi" w:cstheme="majorBidi"/>
          <w:bCs/>
          <w:snapToGrid w:val="0"/>
          <w:kern w:val="22"/>
        </w:rPr>
        <w:t xml:space="preserve"> ensuring a supply of seed propagules and promoting genetic variation</w:t>
      </w:r>
      <w:r w:rsidR="00FE1A01" w:rsidRPr="00125C71">
        <w:rPr>
          <w:rFonts w:asciiTheme="majorBidi" w:hAnsiTheme="majorBidi" w:cstheme="majorBidi"/>
          <w:bCs/>
          <w:snapToGrid w:val="0"/>
          <w:kern w:val="22"/>
        </w:rPr>
        <w:t xml:space="preserve">, </w:t>
      </w:r>
      <w:r w:rsidR="00BA0CE0" w:rsidRPr="00125C71">
        <w:rPr>
          <w:rFonts w:asciiTheme="majorBidi" w:hAnsiTheme="majorBidi" w:cstheme="majorBidi"/>
          <w:bCs/>
          <w:snapToGrid w:val="0"/>
          <w:kern w:val="22"/>
        </w:rPr>
        <w:t>pollinators are considered to be of fundamental importance for the maintenance of plant diversity and ecosystem functioning.</w:t>
      </w:r>
    </w:p>
    <w:p w:rsidR="00BA0CE0" w:rsidRPr="00125C71" w:rsidRDefault="00D34719" w:rsidP="00125C71">
      <w:pPr>
        <w:suppressLineNumbers/>
        <w:suppressAutoHyphens/>
        <w:kinsoku w:val="0"/>
        <w:overflowPunct w:val="0"/>
        <w:autoSpaceDE w:val="0"/>
        <w:autoSpaceDN w:val="0"/>
        <w:adjustRightInd w:val="0"/>
        <w:spacing w:before="120" w:after="120"/>
        <w:rPr>
          <w:snapToGrid w:val="0"/>
          <w:kern w:val="22"/>
          <w:szCs w:val="22"/>
          <w:lang w:eastAsia="de-DE"/>
        </w:rPr>
      </w:pPr>
      <w:r w:rsidRPr="00125C71">
        <w:rPr>
          <w:snapToGrid w:val="0"/>
          <w:kern w:val="22"/>
          <w:szCs w:val="22"/>
          <w:lang w:eastAsia="de-DE"/>
        </w:rPr>
        <w:t>4.</w:t>
      </w:r>
      <w:r w:rsidRPr="00125C71">
        <w:rPr>
          <w:snapToGrid w:val="0"/>
          <w:kern w:val="22"/>
          <w:szCs w:val="22"/>
          <w:lang w:eastAsia="de-DE"/>
        </w:rPr>
        <w:tab/>
      </w:r>
      <w:r w:rsidR="00BA0CE0" w:rsidRPr="00125C71">
        <w:rPr>
          <w:snapToGrid w:val="0"/>
          <w:kern w:val="22"/>
          <w:szCs w:val="22"/>
          <w:lang w:eastAsia="de-DE"/>
        </w:rPr>
        <w:t xml:space="preserve">Plants and pollinators are critical for the continued functioning of ecosystems, contributing to climate regulation, </w:t>
      </w:r>
      <w:r w:rsidR="00FE1A01" w:rsidRPr="00125C71">
        <w:rPr>
          <w:snapToGrid w:val="0"/>
          <w:kern w:val="22"/>
          <w:szCs w:val="22"/>
          <w:lang w:eastAsia="de-DE"/>
        </w:rPr>
        <w:t xml:space="preserve">provision of </w:t>
      </w:r>
      <w:r w:rsidR="00BA0CE0" w:rsidRPr="00125C71">
        <w:rPr>
          <w:snapToGrid w:val="0"/>
          <w:kern w:val="22"/>
          <w:szCs w:val="22"/>
          <w:lang w:eastAsia="de-DE"/>
        </w:rPr>
        <w:t xml:space="preserve">wild meat, fruits and seeds that support many other species, regulation of malaria and other diseases, among other services. </w:t>
      </w:r>
      <w:r w:rsidR="00FE1A01" w:rsidRPr="00125C71">
        <w:rPr>
          <w:snapToGrid w:val="0"/>
          <w:kern w:val="22"/>
          <w:szCs w:val="22"/>
          <w:lang w:eastAsia="de-DE"/>
        </w:rPr>
        <w:t xml:space="preserve">Tropical forests, which contain a high proportion of dioecious species are particularly dependent on pollination. </w:t>
      </w:r>
      <w:r w:rsidR="00BA0CE0" w:rsidRPr="00125C71">
        <w:rPr>
          <w:snapToGrid w:val="0"/>
          <w:kern w:val="22"/>
          <w:szCs w:val="22"/>
          <w:lang w:eastAsia="de-DE"/>
        </w:rPr>
        <w:t xml:space="preserve">Another example </w:t>
      </w:r>
      <w:r w:rsidR="00FE1A01" w:rsidRPr="00125C71">
        <w:rPr>
          <w:snapToGrid w:val="0"/>
          <w:kern w:val="22"/>
          <w:szCs w:val="22"/>
          <w:lang w:eastAsia="de-DE"/>
        </w:rPr>
        <w:t>is</w:t>
      </w:r>
      <w:r w:rsidR="00BA0CE0" w:rsidRPr="00125C71">
        <w:rPr>
          <w:snapToGrid w:val="0"/>
          <w:kern w:val="22"/>
          <w:szCs w:val="22"/>
          <w:lang w:eastAsia="de-DE"/>
        </w:rPr>
        <w:t xml:space="preserve"> mangroves, dominated by obligate outbreeder plants, which provide important services</w:t>
      </w:r>
      <w:r w:rsidR="00F06498" w:rsidRPr="003D4122">
        <w:rPr>
          <w:snapToGrid w:val="0"/>
          <w:kern w:val="22"/>
          <w:szCs w:val="22"/>
          <w:lang w:eastAsia="de-DE"/>
        </w:rPr>
        <w:t>,</w:t>
      </w:r>
      <w:r w:rsidR="00BA0CE0" w:rsidRPr="00125C71">
        <w:rPr>
          <w:snapToGrid w:val="0"/>
          <w:kern w:val="22"/>
          <w:szCs w:val="22"/>
          <w:lang w:eastAsia="de-DE"/>
        </w:rPr>
        <w:t xml:space="preserve"> such as preventing coastal erosion, protecting from flood and salt intrusion, providing wood fuel and timber, and supporting fisheries, as well as habitat and food provision for bees and many other species.</w:t>
      </w:r>
    </w:p>
    <w:p w:rsidR="00BA0CE0" w:rsidRPr="00125C71" w:rsidRDefault="00D34719" w:rsidP="00125C71">
      <w:pPr>
        <w:suppressLineNumbers/>
        <w:suppressAutoHyphens/>
        <w:kinsoku w:val="0"/>
        <w:overflowPunct w:val="0"/>
        <w:autoSpaceDE w:val="0"/>
        <w:autoSpaceDN w:val="0"/>
        <w:adjustRightInd w:val="0"/>
        <w:spacing w:before="120" w:after="120"/>
        <w:rPr>
          <w:rFonts w:asciiTheme="majorBidi" w:hAnsiTheme="majorBidi" w:cstheme="majorBidi"/>
          <w:bCs/>
          <w:snapToGrid w:val="0"/>
          <w:kern w:val="22"/>
        </w:rPr>
      </w:pPr>
      <w:r w:rsidRPr="00125C71">
        <w:rPr>
          <w:rFonts w:asciiTheme="majorBidi" w:hAnsiTheme="majorBidi" w:cstheme="majorBidi"/>
          <w:bCs/>
          <w:snapToGrid w:val="0"/>
          <w:kern w:val="22"/>
        </w:rPr>
        <w:t>5.</w:t>
      </w:r>
      <w:r w:rsidRPr="00125C71">
        <w:rPr>
          <w:rFonts w:asciiTheme="majorBidi" w:hAnsiTheme="majorBidi" w:cstheme="majorBidi"/>
          <w:bCs/>
          <w:snapToGrid w:val="0"/>
          <w:kern w:val="22"/>
        </w:rPr>
        <w:tab/>
      </w:r>
      <w:r w:rsidR="00BA0CE0" w:rsidRPr="00125C71">
        <w:rPr>
          <w:rFonts w:asciiTheme="majorBidi" w:hAnsiTheme="majorBidi" w:cstheme="majorBidi"/>
          <w:bCs/>
          <w:snapToGrid w:val="0"/>
          <w:kern w:val="22"/>
        </w:rPr>
        <w:t xml:space="preserve">The mutualisms between plants and their floral visitors sustain not only plant diversity but also the diversity of an estimated 350,000 animal species. While there is strong evidence </w:t>
      </w:r>
      <w:r w:rsidR="00690EE2">
        <w:rPr>
          <w:rFonts w:asciiTheme="majorBidi" w:hAnsiTheme="majorBidi" w:cstheme="majorBidi"/>
          <w:bCs/>
          <w:snapToGrid w:val="0"/>
          <w:kern w:val="22"/>
        </w:rPr>
        <w:t>of</w:t>
      </w:r>
      <w:r w:rsidR="00690EE2" w:rsidRPr="00125C71">
        <w:rPr>
          <w:rFonts w:asciiTheme="majorBidi" w:hAnsiTheme="majorBidi" w:cstheme="majorBidi"/>
          <w:bCs/>
          <w:snapToGrid w:val="0"/>
          <w:kern w:val="22"/>
        </w:rPr>
        <w:t xml:space="preserve"> </w:t>
      </w:r>
      <w:r w:rsidR="00BA0CE0" w:rsidRPr="00125C71">
        <w:rPr>
          <w:rFonts w:asciiTheme="majorBidi" w:hAnsiTheme="majorBidi" w:cstheme="majorBidi"/>
          <w:bCs/>
          <w:snapToGrid w:val="0"/>
          <w:kern w:val="22"/>
        </w:rPr>
        <w:t xml:space="preserve">local extirpation of pollinator populations due to a lack of floral resources, </w:t>
      </w:r>
      <w:r w:rsidR="002F7085" w:rsidRPr="00125C71">
        <w:rPr>
          <w:rFonts w:asciiTheme="majorBidi" w:hAnsiTheme="majorBidi" w:cstheme="majorBidi"/>
          <w:bCs/>
          <w:snapToGrid w:val="0"/>
          <w:kern w:val="22"/>
        </w:rPr>
        <w:t>there is no report on</w:t>
      </w:r>
      <w:r w:rsidR="00BA0CE0" w:rsidRPr="00125C71">
        <w:rPr>
          <w:rFonts w:asciiTheme="majorBidi" w:hAnsiTheme="majorBidi" w:cstheme="majorBidi"/>
          <w:bCs/>
          <w:snapToGrid w:val="0"/>
          <w:kern w:val="22"/>
        </w:rPr>
        <w:t xml:space="preserve"> animal species extinct</w:t>
      </w:r>
      <w:r w:rsidR="002F7085" w:rsidRPr="00125C71">
        <w:rPr>
          <w:rFonts w:asciiTheme="majorBidi" w:hAnsiTheme="majorBidi" w:cstheme="majorBidi"/>
          <w:bCs/>
          <w:snapToGrid w:val="0"/>
          <w:kern w:val="22"/>
        </w:rPr>
        <w:t>ion</w:t>
      </w:r>
      <w:r w:rsidR="00BA0CE0" w:rsidRPr="00125C71">
        <w:rPr>
          <w:rFonts w:asciiTheme="majorBidi" w:hAnsiTheme="majorBidi" w:cstheme="majorBidi"/>
          <w:bCs/>
          <w:snapToGrid w:val="0"/>
          <w:kern w:val="22"/>
        </w:rPr>
        <w:t xml:space="preserve"> </w:t>
      </w:r>
      <w:r w:rsidR="002F7085" w:rsidRPr="00125C71">
        <w:rPr>
          <w:rFonts w:asciiTheme="majorBidi" w:hAnsiTheme="majorBidi" w:cstheme="majorBidi"/>
          <w:bCs/>
          <w:snapToGrid w:val="0"/>
          <w:kern w:val="22"/>
        </w:rPr>
        <w:t>due to</w:t>
      </w:r>
      <w:r w:rsidR="00BA0CE0" w:rsidRPr="00125C71">
        <w:rPr>
          <w:rFonts w:asciiTheme="majorBidi" w:hAnsiTheme="majorBidi" w:cstheme="majorBidi"/>
          <w:bCs/>
          <w:snapToGrid w:val="0"/>
          <w:kern w:val="22"/>
        </w:rPr>
        <w:t xml:space="preserve"> a lack of floral resources. However, given the extent of habitat fragmentation, the large number of plant species that have become extinct or nearly</w:t>
      </w:r>
      <w:r w:rsidR="00285944" w:rsidRPr="003D4122">
        <w:rPr>
          <w:rFonts w:asciiTheme="majorBidi" w:hAnsiTheme="majorBidi" w:cstheme="majorBidi"/>
          <w:bCs/>
          <w:snapToGrid w:val="0"/>
          <w:kern w:val="22"/>
        </w:rPr>
        <w:t xml:space="preserve"> </w:t>
      </w:r>
      <w:r w:rsidR="00BA0CE0" w:rsidRPr="00125C71">
        <w:rPr>
          <w:rFonts w:asciiTheme="majorBidi" w:hAnsiTheme="majorBidi" w:cstheme="majorBidi"/>
          <w:bCs/>
          <w:snapToGrid w:val="0"/>
          <w:kern w:val="22"/>
        </w:rPr>
        <w:t xml:space="preserve">so in the past 100 years and the paucity of knowledge about host plant usage by flower-visiting animals, the possibility that this is occurring without being documented is very real. Data on population changes in wild flower-visiting animals are notoriously </w:t>
      </w:r>
      <w:r w:rsidR="00285944" w:rsidRPr="003D4122">
        <w:rPr>
          <w:rFonts w:asciiTheme="majorBidi" w:hAnsiTheme="majorBidi" w:cstheme="majorBidi"/>
          <w:bCs/>
          <w:snapToGrid w:val="0"/>
          <w:kern w:val="22"/>
        </w:rPr>
        <w:t xml:space="preserve">difficult </w:t>
      </w:r>
      <w:r w:rsidR="00BA0CE0" w:rsidRPr="00125C71">
        <w:rPr>
          <w:rFonts w:asciiTheme="majorBidi" w:hAnsiTheme="majorBidi" w:cstheme="majorBidi"/>
          <w:bCs/>
          <w:snapToGrid w:val="0"/>
          <w:kern w:val="22"/>
        </w:rPr>
        <w:t xml:space="preserve">to obtain and the causes of these changes even </w:t>
      </w:r>
      <w:r w:rsidR="00036FD3" w:rsidRPr="003D4122">
        <w:rPr>
          <w:rFonts w:asciiTheme="majorBidi" w:hAnsiTheme="majorBidi" w:cstheme="majorBidi"/>
          <w:bCs/>
          <w:snapToGrid w:val="0"/>
          <w:kern w:val="22"/>
        </w:rPr>
        <w:t xml:space="preserve">more difficult </w:t>
      </w:r>
      <w:r w:rsidR="00BA0CE0" w:rsidRPr="00125C71">
        <w:rPr>
          <w:rFonts w:asciiTheme="majorBidi" w:hAnsiTheme="majorBidi" w:cstheme="majorBidi"/>
          <w:bCs/>
          <w:snapToGrid w:val="0"/>
          <w:kern w:val="22"/>
        </w:rPr>
        <w:t>to establish.</w:t>
      </w:r>
    </w:p>
    <w:p w:rsidR="00BA0CE0" w:rsidRPr="00125C71" w:rsidRDefault="00D34719" w:rsidP="00125C71">
      <w:pPr>
        <w:suppressLineNumbers/>
        <w:suppressAutoHyphens/>
        <w:kinsoku w:val="0"/>
        <w:overflowPunct w:val="0"/>
        <w:autoSpaceDE w:val="0"/>
        <w:autoSpaceDN w:val="0"/>
        <w:spacing w:before="120" w:after="120"/>
        <w:rPr>
          <w:snapToGrid w:val="0"/>
          <w:kern w:val="22"/>
          <w:lang w:eastAsia="de-DE"/>
        </w:rPr>
      </w:pPr>
      <w:r w:rsidRPr="00125C71">
        <w:rPr>
          <w:snapToGrid w:val="0"/>
          <w:kern w:val="22"/>
          <w:lang w:eastAsia="de-DE"/>
        </w:rPr>
        <w:t>6.</w:t>
      </w:r>
      <w:r w:rsidRPr="00125C71">
        <w:rPr>
          <w:snapToGrid w:val="0"/>
          <w:kern w:val="22"/>
          <w:lang w:eastAsia="de-DE"/>
        </w:rPr>
        <w:tab/>
      </w:r>
      <w:r w:rsidR="00BA0CE0" w:rsidRPr="00125C71">
        <w:rPr>
          <w:snapToGrid w:val="0"/>
          <w:kern w:val="22"/>
          <w:lang w:eastAsia="de-DE"/>
        </w:rPr>
        <w:t xml:space="preserve">Pollinators, pollinator habitats and pollinator products are sources of inspiration for art, education, literature, music, religion, traditions and technology. Honey-hunting and beekeeping practices based on indigenous and </w:t>
      </w:r>
      <w:r w:rsidR="005C01A3" w:rsidRPr="00125C71">
        <w:rPr>
          <w:snapToGrid w:val="0"/>
          <w:kern w:val="22"/>
          <w:lang w:eastAsia="de-DE"/>
        </w:rPr>
        <w:t>traditional</w:t>
      </w:r>
      <w:r w:rsidR="00BA0CE0" w:rsidRPr="00125C71">
        <w:rPr>
          <w:snapToGrid w:val="0"/>
          <w:kern w:val="22"/>
          <w:lang w:eastAsia="de-DE"/>
        </w:rPr>
        <w:t xml:space="preserve"> knowledge have been documented in more than 50 countries. Bees have inspired imagery and texts in religions all over the world</w:t>
      </w:r>
      <w:r w:rsidR="00E10A35" w:rsidRPr="003D4122">
        <w:rPr>
          <w:snapToGrid w:val="0"/>
          <w:kern w:val="22"/>
          <w:lang w:eastAsia="de-DE"/>
        </w:rPr>
        <w:t>,</w:t>
      </w:r>
      <w:r w:rsidR="00BA0CE0" w:rsidRPr="00125C71">
        <w:rPr>
          <w:snapToGrid w:val="0"/>
          <w:kern w:val="22"/>
          <w:lang w:eastAsia="de-DE"/>
        </w:rPr>
        <w:t xml:space="preserve"> and other pollinators</w:t>
      </w:r>
      <w:r w:rsidR="00E10A35" w:rsidRPr="003D4122">
        <w:rPr>
          <w:snapToGrid w:val="0"/>
          <w:kern w:val="22"/>
          <w:lang w:eastAsia="de-DE"/>
        </w:rPr>
        <w:t>,</w:t>
      </w:r>
      <w:r w:rsidR="00BA0CE0" w:rsidRPr="00125C71">
        <w:rPr>
          <w:snapToGrid w:val="0"/>
          <w:kern w:val="22"/>
          <w:lang w:eastAsia="de-DE"/>
        </w:rPr>
        <w:t xml:space="preserve"> such as hummingbirds</w:t>
      </w:r>
      <w:r w:rsidR="00E10A35" w:rsidRPr="003D4122">
        <w:rPr>
          <w:snapToGrid w:val="0"/>
          <w:kern w:val="22"/>
          <w:lang w:eastAsia="de-DE"/>
        </w:rPr>
        <w:t>,</w:t>
      </w:r>
      <w:r w:rsidR="00BA0CE0" w:rsidRPr="00125C71">
        <w:rPr>
          <w:snapToGrid w:val="0"/>
          <w:kern w:val="22"/>
          <w:lang w:eastAsia="de-DE"/>
        </w:rPr>
        <w:t xml:space="preserve"> contribute to the national identity of </w:t>
      </w:r>
      <w:r w:rsidR="00E10A35" w:rsidRPr="003D4122">
        <w:rPr>
          <w:snapToGrid w:val="0"/>
          <w:kern w:val="22"/>
          <w:lang w:eastAsia="de-DE"/>
        </w:rPr>
        <w:t xml:space="preserve">such </w:t>
      </w:r>
      <w:r w:rsidR="00BA0CE0" w:rsidRPr="00125C71">
        <w:rPr>
          <w:snapToGrid w:val="0"/>
          <w:kern w:val="22"/>
          <w:lang w:eastAsia="de-DE"/>
        </w:rPr>
        <w:t xml:space="preserve">countries </w:t>
      </w:r>
      <w:r w:rsidR="00E10A35" w:rsidRPr="003D4122">
        <w:rPr>
          <w:snapToGrid w:val="0"/>
          <w:kern w:val="22"/>
          <w:lang w:eastAsia="de-DE"/>
        </w:rPr>
        <w:t xml:space="preserve">as </w:t>
      </w:r>
      <w:r w:rsidR="00BA0CE0" w:rsidRPr="00125C71">
        <w:rPr>
          <w:snapToGrid w:val="0"/>
          <w:kern w:val="22"/>
          <w:lang w:eastAsia="de-DE"/>
        </w:rPr>
        <w:t xml:space="preserve">Jamaica and Singapore. Pollinators and pollinator-dependent plants support </w:t>
      </w:r>
      <w:r w:rsidR="00CA230A" w:rsidRPr="003D4122">
        <w:rPr>
          <w:snapToGrid w:val="0"/>
          <w:kern w:val="22"/>
          <w:lang w:eastAsia="de-DE"/>
        </w:rPr>
        <w:t xml:space="preserve">advances in </w:t>
      </w:r>
      <w:r w:rsidR="00BA0CE0" w:rsidRPr="00125C71">
        <w:rPr>
          <w:snapToGrid w:val="0"/>
          <w:kern w:val="22"/>
          <w:lang w:eastAsia="de-DE"/>
        </w:rPr>
        <w:t>technolog</w:t>
      </w:r>
      <w:r w:rsidR="00CA230A" w:rsidRPr="003D4122">
        <w:rPr>
          <w:snapToGrid w:val="0"/>
          <w:kern w:val="22"/>
          <w:lang w:eastAsia="de-DE"/>
        </w:rPr>
        <w:t>y</w:t>
      </w:r>
      <w:r w:rsidR="00BA0CE0" w:rsidRPr="00125C71">
        <w:rPr>
          <w:snapToGrid w:val="0"/>
          <w:kern w:val="22"/>
          <w:lang w:eastAsia="de-DE"/>
        </w:rPr>
        <w:t xml:space="preserve"> and knowledge through inspiration and application of their biology to human innovations, such as the visually guided flight of robots.</w:t>
      </w:r>
    </w:p>
    <w:p w:rsidR="00FE1A01" w:rsidRPr="00125C71" w:rsidRDefault="00D34719" w:rsidP="00125C71">
      <w:pPr>
        <w:suppressLineNumbers/>
        <w:suppressAutoHyphens/>
        <w:kinsoku w:val="0"/>
        <w:overflowPunct w:val="0"/>
        <w:autoSpaceDE w:val="0"/>
        <w:autoSpaceDN w:val="0"/>
        <w:spacing w:before="120" w:after="120"/>
        <w:rPr>
          <w:snapToGrid w:val="0"/>
          <w:kern w:val="22"/>
          <w:lang w:eastAsia="de-DE"/>
        </w:rPr>
      </w:pPr>
      <w:r w:rsidRPr="00125C71">
        <w:rPr>
          <w:snapToGrid w:val="0"/>
          <w:kern w:val="22"/>
          <w:lang w:eastAsia="de-DE"/>
        </w:rPr>
        <w:t>7.</w:t>
      </w:r>
      <w:r w:rsidRPr="00125C71">
        <w:rPr>
          <w:snapToGrid w:val="0"/>
          <w:kern w:val="22"/>
          <w:lang w:eastAsia="de-DE"/>
        </w:rPr>
        <w:tab/>
      </w:r>
      <w:r w:rsidR="00EC4597" w:rsidRPr="00125C71">
        <w:rPr>
          <w:snapToGrid w:val="0"/>
          <w:kern w:val="22"/>
          <w:lang w:eastAsia="de-DE"/>
        </w:rPr>
        <w:t>B</w:t>
      </w:r>
      <w:r w:rsidR="00BA0CE0" w:rsidRPr="00125C71">
        <w:rPr>
          <w:snapToGrid w:val="0"/>
          <w:kern w:val="22"/>
          <w:lang w:eastAsia="de-DE"/>
        </w:rPr>
        <w:t>ee products contribute to the income of beekeepers around the globe. Beekeeping can potentially be an effective tool for reducing poverty, empowering youth and creating opportunities to the conservation of biodiversity by adopting bee-friendly actions.</w:t>
      </w:r>
    </w:p>
    <w:p w:rsidR="00BA0CE0" w:rsidRPr="00125C71" w:rsidRDefault="00FE1A01" w:rsidP="00125C71">
      <w:pPr>
        <w:suppressLineNumbers/>
        <w:suppressAutoHyphens/>
        <w:kinsoku w:val="0"/>
        <w:overflowPunct w:val="0"/>
        <w:autoSpaceDE w:val="0"/>
        <w:autoSpaceDN w:val="0"/>
        <w:spacing w:before="120" w:after="120"/>
        <w:rPr>
          <w:snapToGrid w:val="0"/>
          <w:kern w:val="22"/>
          <w:lang w:eastAsia="de-DE"/>
        </w:rPr>
      </w:pPr>
      <w:r w:rsidRPr="00125C71">
        <w:rPr>
          <w:snapToGrid w:val="0"/>
          <w:kern w:val="22"/>
          <w:lang w:eastAsia="de-DE"/>
        </w:rPr>
        <w:t>8.</w:t>
      </w:r>
      <w:r w:rsidRPr="00125C71">
        <w:rPr>
          <w:snapToGrid w:val="0"/>
          <w:kern w:val="22"/>
          <w:lang w:eastAsia="de-DE"/>
        </w:rPr>
        <w:tab/>
      </w:r>
      <w:r w:rsidR="00EC4597" w:rsidRPr="00125C71">
        <w:rPr>
          <w:snapToGrid w:val="0"/>
          <w:kern w:val="22"/>
          <w:lang w:eastAsia="de-DE"/>
        </w:rPr>
        <w:t>There is a range of economica</w:t>
      </w:r>
      <w:r w:rsidR="00584FB7" w:rsidRPr="00125C71">
        <w:rPr>
          <w:snapToGrid w:val="0"/>
          <w:kern w:val="22"/>
          <w:lang w:eastAsia="de-DE"/>
        </w:rPr>
        <w:t xml:space="preserve">lly important plants outside </w:t>
      </w:r>
      <w:r w:rsidR="00EC4597" w:rsidRPr="00125C71">
        <w:rPr>
          <w:snapToGrid w:val="0"/>
          <w:kern w:val="22"/>
          <w:lang w:eastAsia="de-DE"/>
        </w:rPr>
        <w:t>crops that depend on animal pollinators</w:t>
      </w:r>
      <w:r w:rsidR="005F0416" w:rsidRPr="00125C71">
        <w:rPr>
          <w:snapToGrid w:val="0"/>
          <w:kern w:val="22"/>
          <w:lang w:eastAsia="de-DE"/>
        </w:rPr>
        <w:t>, which include s</w:t>
      </w:r>
      <w:r w:rsidR="002C3F8D" w:rsidRPr="00125C71">
        <w:rPr>
          <w:snapToGrid w:val="0"/>
          <w:kern w:val="22"/>
          <w:lang w:eastAsia="de-DE"/>
        </w:rPr>
        <w:t>everal medicinal plant spec</w:t>
      </w:r>
      <w:r w:rsidR="005F0416" w:rsidRPr="00125C71">
        <w:rPr>
          <w:snapToGrid w:val="0"/>
          <w:kern w:val="22"/>
          <w:lang w:eastAsia="de-DE"/>
        </w:rPr>
        <w:t>ies. O</w:t>
      </w:r>
      <w:r w:rsidR="002C3F8D" w:rsidRPr="00125C71">
        <w:rPr>
          <w:snapToGrid w:val="0"/>
          <w:kern w:val="22"/>
          <w:lang w:eastAsia="de-DE"/>
        </w:rPr>
        <w:t xml:space="preserve">ther pollinator-dependent plants </w:t>
      </w:r>
      <w:r w:rsidR="005F0416" w:rsidRPr="00125C71">
        <w:rPr>
          <w:snapToGrid w:val="0"/>
          <w:kern w:val="22"/>
          <w:lang w:eastAsia="de-DE"/>
        </w:rPr>
        <w:t xml:space="preserve">can </w:t>
      </w:r>
      <w:r w:rsidR="00EC4597" w:rsidRPr="00125C71">
        <w:rPr>
          <w:snapToGrid w:val="0"/>
          <w:kern w:val="22"/>
          <w:lang w:eastAsia="de-DE"/>
        </w:rPr>
        <w:t xml:space="preserve">provide </w:t>
      </w:r>
      <w:r w:rsidR="00584FB7" w:rsidRPr="00125C71">
        <w:rPr>
          <w:snapToGrid w:val="0"/>
          <w:kern w:val="22"/>
          <w:lang w:eastAsia="de-DE"/>
        </w:rPr>
        <w:t xml:space="preserve">valuable </w:t>
      </w:r>
      <w:r w:rsidR="00EC4597" w:rsidRPr="00125C71">
        <w:rPr>
          <w:snapToGrid w:val="0"/>
          <w:kern w:val="22"/>
          <w:lang w:eastAsia="de-DE"/>
        </w:rPr>
        <w:t>services</w:t>
      </w:r>
      <w:r w:rsidR="008843A3" w:rsidRPr="003D4122">
        <w:rPr>
          <w:snapToGrid w:val="0"/>
          <w:kern w:val="22"/>
          <w:lang w:eastAsia="de-DE"/>
        </w:rPr>
        <w:t>,</w:t>
      </w:r>
      <w:r w:rsidR="00EC4597" w:rsidRPr="00125C71">
        <w:rPr>
          <w:snapToGrid w:val="0"/>
          <w:kern w:val="22"/>
          <w:lang w:eastAsia="de-DE"/>
        </w:rPr>
        <w:t xml:space="preserve"> </w:t>
      </w:r>
      <w:r w:rsidR="00BA0CE0" w:rsidRPr="00125C71">
        <w:rPr>
          <w:snapToGrid w:val="0"/>
          <w:kern w:val="22"/>
          <w:lang w:eastAsia="de-DE"/>
        </w:rPr>
        <w:t xml:space="preserve">such as ornamentals, biofuels, fibres, construction materials, musical instruments, arts, crafts and recreation activities. </w:t>
      </w:r>
      <w:r w:rsidR="002C3F8D" w:rsidRPr="00125C71">
        <w:rPr>
          <w:snapToGrid w:val="0"/>
          <w:kern w:val="22"/>
          <w:lang w:eastAsia="de-DE"/>
        </w:rPr>
        <w:t>P</w:t>
      </w:r>
      <w:r w:rsidR="00BA0CE0" w:rsidRPr="00125C71">
        <w:rPr>
          <w:snapToGrid w:val="0"/>
          <w:kern w:val="22"/>
          <w:lang w:eastAsia="de-DE"/>
        </w:rPr>
        <w:t>ollinator-dependent plants also recycle CO</w:t>
      </w:r>
      <w:r w:rsidR="00BA0CE0" w:rsidRPr="00125C71">
        <w:rPr>
          <w:snapToGrid w:val="0"/>
          <w:kern w:val="22"/>
          <w:vertAlign w:val="subscript"/>
          <w:lang w:eastAsia="de-DE"/>
        </w:rPr>
        <w:t>2</w:t>
      </w:r>
      <w:r w:rsidR="00BA0CE0" w:rsidRPr="00125C71">
        <w:rPr>
          <w:snapToGrid w:val="0"/>
          <w:kern w:val="22"/>
          <w:lang w:eastAsia="de-DE"/>
        </w:rPr>
        <w:t xml:space="preserve">, regulate climate, and improve air and water quality. Furthermore, several micronutrients, including vitamins A and C, calcium, fluoride and folic acid are obtained primarily from pollinator-dependent plants. </w:t>
      </w:r>
      <w:r w:rsidR="00844C0B" w:rsidRPr="003D4122">
        <w:rPr>
          <w:snapToGrid w:val="0"/>
          <w:kern w:val="22"/>
          <w:lang w:eastAsia="de-DE"/>
        </w:rPr>
        <w:t>Additionally</w:t>
      </w:r>
      <w:r w:rsidR="00BA0CE0" w:rsidRPr="00125C71">
        <w:rPr>
          <w:snapToGrid w:val="0"/>
          <w:kern w:val="22"/>
          <w:lang w:eastAsia="de-DE"/>
        </w:rPr>
        <w:t>, pollinator products are employed for improving health, such as antibacterial, anti-fungal and anti-diabetic agents. Pollinator insects, including the larvae of bees, beetles, moths, and palm weevils</w:t>
      </w:r>
      <w:r w:rsidR="00844C0B" w:rsidRPr="003D4122">
        <w:rPr>
          <w:snapToGrid w:val="0"/>
          <w:kern w:val="22"/>
          <w:lang w:eastAsia="de-DE"/>
        </w:rPr>
        <w:t>,</w:t>
      </w:r>
      <w:r w:rsidR="00BA0CE0" w:rsidRPr="00125C71">
        <w:rPr>
          <w:snapToGrid w:val="0"/>
          <w:kern w:val="22"/>
          <w:lang w:eastAsia="de-DE"/>
        </w:rPr>
        <w:t xml:space="preserve"> constitute a</w:t>
      </w:r>
      <w:r w:rsidR="00B7669D" w:rsidRPr="003D4122">
        <w:rPr>
          <w:snapToGrid w:val="0"/>
          <w:kern w:val="22"/>
          <w:lang w:eastAsia="de-DE"/>
        </w:rPr>
        <w:t xml:space="preserve"> significant </w:t>
      </w:r>
      <w:r w:rsidR="00BA0CE0" w:rsidRPr="00125C71">
        <w:rPr>
          <w:snapToGrid w:val="0"/>
          <w:kern w:val="22"/>
          <w:lang w:eastAsia="de-DE"/>
        </w:rPr>
        <w:t>proportion of the approximately 2,000 insect species consumed globally, being high in protein, vitamins, and minerals.</w:t>
      </w:r>
    </w:p>
    <w:p w:rsidR="00BA0CE0" w:rsidRPr="00125C71" w:rsidRDefault="00DA2E74" w:rsidP="00125C71">
      <w:pPr>
        <w:keepNext/>
        <w:suppressLineNumbers/>
        <w:tabs>
          <w:tab w:val="left" w:pos="360"/>
        </w:tabs>
        <w:suppressAutoHyphens/>
        <w:kinsoku w:val="0"/>
        <w:overflowPunct w:val="0"/>
        <w:autoSpaceDE w:val="0"/>
        <w:autoSpaceDN w:val="0"/>
        <w:adjustRightInd w:val="0"/>
        <w:spacing w:before="120" w:after="120"/>
        <w:jc w:val="center"/>
        <w:rPr>
          <w:rFonts w:asciiTheme="majorBidi" w:hAnsiTheme="majorBidi" w:cstheme="majorBidi"/>
          <w:b/>
          <w:bCs/>
          <w:snapToGrid w:val="0"/>
          <w:kern w:val="22"/>
        </w:rPr>
      </w:pPr>
      <w:r w:rsidRPr="00125C71">
        <w:rPr>
          <w:rFonts w:asciiTheme="majorBidi" w:hAnsiTheme="majorBidi" w:cstheme="majorBidi"/>
          <w:b/>
          <w:bCs/>
          <w:snapToGrid w:val="0"/>
          <w:kern w:val="22"/>
        </w:rPr>
        <w:t>C.</w:t>
      </w:r>
      <w:r w:rsidRPr="00125C71">
        <w:rPr>
          <w:rFonts w:asciiTheme="majorBidi" w:hAnsiTheme="majorBidi" w:cstheme="majorBidi"/>
          <w:b/>
          <w:bCs/>
          <w:snapToGrid w:val="0"/>
          <w:kern w:val="22"/>
        </w:rPr>
        <w:tab/>
      </w:r>
      <w:r w:rsidR="00BA0CE0" w:rsidRPr="00125C71">
        <w:rPr>
          <w:rFonts w:asciiTheme="majorBidi" w:hAnsiTheme="majorBidi" w:cstheme="majorBidi"/>
          <w:b/>
          <w:bCs/>
          <w:snapToGrid w:val="0"/>
          <w:kern w:val="22"/>
        </w:rPr>
        <w:t>Status and trends of pollinators and pollinator</w:t>
      </w:r>
      <w:r w:rsidR="00D15802" w:rsidRPr="003D4122">
        <w:rPr>
          <w:rFonts w:asciiTheme="majorBidi" w:hAnsiTheme="majorBidi" w:cstheme="majorBidi"/>
          <w:b/>
          <w:bCs/>
          <w:snapToGrid w:val="0"/>
          <w:kern w:val="22"/>
        </w:rPr>
        <w:t>-</w:t>
      </w:r>
      <w:r w:rsidR="00BA0CE0" w:rsidRPr="00125C71">
        <w:rPr>
          <w:rFonts w:asciiTheme="majorBidi" w:hAnsiTheme="majorBidi" w:cstheme="majorBidi"/>
          <w:b/>
          <w:bCs/>
          <w:snapToGrid w:val="0"/>
          <w:kern w:val="22"/>
        </w:rPr>
        <w:t>dependent plants in all ecosystems</w:t>
      </w:r>
    </w:p>
    <w:p w:rsidR="00692FA0" w:rsidRPr="00125C71" w:rsidRDefault="008E71B8" w:rsidP="00125C71">
      <w:pPr>
        <w:suppressLineNumbers/>
        <w:suppressAutoHyphens/>
        <w:kinsoku w:val="0"/>
        <w:overflowPunct w:val="0"/>
        <w:autoSpaceDE w:val="0"/>
        <w:autoSpaceDN w:val="0"/>
        <w:spacing w:before="120" w:after="120"/>
        <w:rPr>
          <w:rFonts w:asciiTheme="majorBidi" w:eastAsiaTheme="minorEastAsia" w:hAnsiTheme="majorBidi" w:cstheme="majorBidi"/>
          <w:snapToGrid w:val="0"/>
          <w:color w:val="000000" w:themeColor="text1"/>
          <w:kern w:val="22"/>
          <w:lang w:eastAsia="ja-JP"/>
        </w:rPr>
      </w:pPr>
      <w:r w:rsidRPr="00125C71">
        <w:rPr>
          <w:rFonts w:asciiTheme="majorBidi" w:hAnsiTheme="majorBidi" w:cstheme="majorBidi"/>
          <w:bCs/>
          <w:snapToGrid w:val="0"/>
          <w:kern w:val="22"/>
          <w:szCs w:val="22"/>
        </w:rPr>
        <w:t>9</w:t>
      </w:r>
      <w:r w:rsidR="00D34719" w:rsidRPr="00125C71">
        <w:rPr>
          <w:rFonts w:asciiTheme="majorBidi" w:hAnsiTheme="majorBidi" w:cstheme="majorBidi"/>
          <w:bCs/>
          <w:snapToGrid w:val="0"/>
          <w:kern w:val="22"/>
          <w:szCs w:val="22"/>
        </w:rPr>
        <w:t>.</w:t>
      </w:r>
      <w:r w:rsidR="00D34719" w:rsidRPr="00125C71">
        <w:rPr>
          <w:rFonts w:asciiTheme="majorBidi" w:hAnsiTheme="majorBidi" w:cstheme="majorBidi"/>
          <w:bCs/>
          <w:snapToGrid w:val="0"/>
          <w:kern w:val="22"/>
          <w:szCs w:val="22"/>
        </w:rPr>
        <w:tab/>
      </w:r>
      <w:r w:rsidR="00692FA0" w:rsidRPr="00125C71">
        <w:rPr>
          <w:rFonts w:asciiTheme="majorBidi" w:eastAsiaTheme="minorEastAsia" w:hAnsiTheme="majorBidi" w:cstheme="majorBidi"/>
          <w:snapToGrid w:val="0"/>
          <w:color w:val="000000" w:themeColor="text1"/>
          <w:kern w:val="22"/>
          <w:lang w:eastAsia="ja-JP"/>
        </w:rPr>
        <w:t xml:space="preserve">Many insect pollinators (e.g. wild bees, butterflies, moths, wasps and beetles) as well as vertebrate pollinators (e.g. vertebrate birds, marsupial, rodents and bats) have been declining in abundance, occurrence and diversity at </w:t>
      </w:r>
      <w:r w:rsidR="00B57A0D" w:rsidRPr="003D4122">
        <w:rPr>
          <w:rFonts w:asciiTheme="majorBidi" w:eastAsiaTheme="minorEastAsia" w:hAnsiTheme="majorBidi" w:cstheme="majorBidi"/>
          <w:snapToGrid w:val="0"/>
          <w:color w:val="000000" w:themeColor="text1"/>
          <w:kern w:val="22"/>
          <w:lang w:eastAsia="ja-JP"/>
        </w:rPr>
        <w:t xml:space="preserve">the </w:t>
      </w:r>
      <w:r w:rsidR="00692FA0" w:rsidRPr="00125C71">
        <w:rPr>
          <w:rFonts w:asciiTheme="majorBidi" w:eastAsiaTheme="minorEastAsia" w:hAnsiTheme="majorBidi" w:cstheme="majorBidi"/>
          <w:snapToGrid w:val="0"/>
          <w:color w:val="000000" w:themeColor="text1"/>
          <w:kern w:val="22"/>
          <w:lang w:eastAsia="ja-JP"/>
        </w:rPr>
        <w:t xml:space="preserve">local and regional levels. </w:t>
      </w:r>
      <w:r w:rsidR="00B57A0D" w:rsidRPr="003D4122">
        <w:rPr>
          <w:rFonts w:asciiTheme="majorBidi" w:eastAsiaTheme="minorEastAsia" w:hAnsiTheme="majorBidi" w:cstheme="majorBidi"/>
          <w:snapToGrid w:val="0"/>
          <w:color w:val="000000" w:themeColor="text1"/>
          <w:kern w:val="22"/>
          <w:lang w:eastAsia="ja-JP"/>
        </w:rPr>
        <w:t xml:space="preserve">The number of plant </w:t>
      </w:r>
      <w:r w:rsidR="00692FA0" w:rsidRPr="00125C71">
        <w:rPr>
          <w:rFonts w:asciiTheme="majorBidi" w:eastAsiaTheme="minorEastAsia" w:hAnsiTheme="majorBidi" w:cstheme="majorBidi"/>
          <w:snapToGrid w:val="0"/>
          <w:color w:val="000000" w:themeColor="text1"/>
          <w:kern w:val="22"/>
          <w:lang w:eastAsia="ja-JP"/>
        </w:rPr>
        <w:t>species that rely on pollinators is declining when compared to self-compatible or wind-pollinated plants.</w:t>
      </w:r>
    </w:p>
    <w:p w:rsidR="00BA0CE0" w:rsidRPr="00125C71" w:rsidRDefault="00692FA0" w:rsidP="00125C71">
      <w:pPr>
        <w:suppressLineNumbers/>
        <w:suppressAutoHyphens/>
        <w:kinsoku w:val="0"/>
        <w:overflowPunct w:val="0"/>
        <w:autoSpaceDE w:val="0"/>
        <w:autoSpaceDN w:val="0"/>
        <w:spacing w:before="120" w:after="120"/>
        <w:rPr>
          <w:snapToGrid w:val="0"/>
          <w:color w:val="231F20"/>
          <w:kern w:val="22"/>
          <w:lang w:eastAsia="pt-BR"/>
        </w:rPr>
      </w:pPr>
      <w:r w:rsidRPr="00125C71">
        <w:rPr>
          <w:rFonts w:asciiTheme="majorBidi" w:eastAsiaTheme="minorEastAsia" w:hAnsiTheme="majorBidi" w:cstheme="majorBidi"/>
          <w:snapToGrid w:val="0"/>
          <w:color w:val="000000" w:themeColor="text1"/>
          <w:kern w:val="22"/>
          <w:lang w:eastAsia="ja-JP"/>
        </w:rPr>
        <w:t>10.</w:t>
      </w:r>
      <w:r w:rsidRPr="00125C71">
        <w:rPr>
          <w:rFonts w:asciiTheme="majorBidi" w:eastAsiaTheme="minorEastAsia" w:hAnsiTheme="majorBidi" w:cstheme="majorBidi"/>
          <w:snapToGrid w:val="0"/>
          <w:color w:val="000000" w:themeColor="text1"/>
          <w:kern w:val="22"/>
          <w:lang w:eastAsia="ja-JP"/>
        </w:rPr>
        <w:tab/>
      </w:r>
      <w:r w:rsidR="00BA0CE0" w:rsidRPr="00125C71">
        <w:rPr>
          <w:rFonts w:asciiTheme="majorBidi" w:hAnsiTheme="majorBidi" w:cstheme="majorBidi"/>
          <w:bCs/>
          <w:snapToGrid w:val="0"/>
          <w:kern w:val="22"/>
          <w:szCs w:val="22"/>
        </w:rPr>
        <w:t xml:space="preserve">For all regions, </w:t>
      </w:r>
      <w:r w:rsidR="00BA0CE0" w:rsidRPr="00125C71">
        <w:rPr>
          <w:snapToGrid w:val="0"/>
          <w:kern w:val="22"/>
          <w:lang w:eastAsia="de-DE"/>
        </w:rPr>
        <w:t>land</w:t>
      </w:r>
      <w:r w:rsidR="005354A4" w:rsidRPr="003D4122">
        <w:rPr>
          <w:snapToGrid w:val="0"/>
          <w:kern w:val="22"/>
          <w:lang w:eastAsia="de-DE"/>
        </w:rPr>
        <w:t xml:space="preserve"> </w:t>
      </w:r>
      <w:r w:rsidR="00BA0CE0" w:rsidRPr="00125C71">
        <w:rPr>
          <w:snapToGrid w:val="0"/>
          <w:kern w:val="22"/>
          <w:lang w:eastAsia="de-DE"/>
        </w:rPr>
        <w:t>use change</w:t>
      </w:r>
      <w:r w:rsidR="00BA0CE0" w:rsidRPr="00125C71">
        <w:rPr>
          <w:rFonts w:asciiTheme="majorBidi" w:hAnsiTheme="majorBidi" w:cstheme="majorBidi"/>
          <w:bCs/>
          <w:snapToGrid w:val="0"/>
          <w:kern w:val="22"/>
          <w:szCs w:val="22"/>
        </w:rPr>
        <w:t xml:space="preserve"> </w:t>
      </w:r>
      <w:r w:rsidR="00FE1A01" w:rsidRPr="00125C71">
        <w:rPr>
          <w:rFonts w:asciiTheme="majorBidi" w:hAnsiTheme="majorBidi" w:cstheme="majorBidi"/>
          <w:bCs/>
          <w:snapToGrid w:val="0"/>
          <w:kern w:val="22"/>
          <w:szCs w:val="22"/>
        </w:rPr>
        <w:t xml:space="preserve">is </w:t>
      </w:r>
      <w:r w:rsidR="00BA0CE0" w:rsidRPr="00125C71">
        <w:rPr>
          <w:rFonts w:asciiTheme="majorBidi" w:hAnsiTheme="majorBidi" w:cstheme="majorBidi"/>
          <w:bCs/>
          <w:snapToGrid w:val="0"/>
          <w:kern w:val="22"/>
          <w:szCs w:val="22"/>
        </w:rPr>
        <w:t>reported as t</w:t>
      </w:r>
      <w:r w:rsidR="00BA0CE0" w:rsidRPr="00125C71">
        <w:rPr>
          <w:snapToGrid w:val="0"/>
          <w:kern w:val="22"/>
          <w:lang w:eastAsia="de-DE"/>
        </w:rPr>
        <w:t xml:space="preserve">he main driver of pollinator decline. In Africa, </w:t>
      </w:r>
      <w:r w:rsidR="00BA0CE0" w:rsidRPr="00125C71">
        <w:rPr>
          <w:snapToGrid w:val="0"/>
          <w:kern w:val="22"/>
        </w:rPr>
        <w:t xml:space="preserve">deforestation continues to occur </w:t>
      </w:r>
      <w:r w:rsidR="00093711" w:rsidRPr="003D4122">
        <w:rPr>
          <w:snapToGrid w:val="0"/>
          <w:kern w:val="22"/>
        </w:rPr>
        <w:t>as a result of the</w:t>
      </w:r>
      <w:r w:rsidR="00BA0CE0" w:rsidRPr="00125C71">
        <w:rPr>
          <w:snapToGrid w:val="0"/>
          <w:kern w:val="22"/>
        </w:rPr>
        <w:t xml:space="preserve"> conversion of land for agriculture and </w:t>
      </w:r>
      <w:r w:rsidR="00093711" w:rsidRPr="003D4122">
        <w:rPr>
          <w:snapToGrid w:val="0"/>
          <w:kern w:val="22"/>
        </w:rPr>
        <w:t xml:space="preserve">the </w:t>
      </w:r>
      <w:r w:rsidR="00BA0CE0" w:rsidRPr="00125C71">
        <w:rPr>
          <w:snapToGrid w:val="0"/>
          <w:kern w:val="22"/>
        </w:rPr>
        <w:t>use of timber for construction and fuel. In Latin America and Asia</w:t>
      </w:r>
      <w:r w:rsidR="00093711" w:rsidRPr="003D4122">
        <w:rPr>
          <w:snapToGrid w:val="0"/>
          <w:kern w:val="22"/>
        </w:rPr>
        <w:t xml:space="preserve"> and the </w:t>
      </w:r>
      <w:r w:rsidR="00BA0CE0" w:rsidRPr="00125C71">
        <w:rPr>
          <w:snapToGrid w:val="0"/>
          <w:kern w:val="22"/>
        </w:rPr>
        <w:t>Pacific</w:t>
      </w:r>
      <w:r w:rsidR="00093711" w:rsidRPr="003D4122">
        <w:rPr>
          <w:snapToGrid w:val="0"/>
          <w:kern w:val="22"/>
        </w:rPr>
        <w:t>,</w:t>
      </w:r>
      <w:r w:rsidR="00BA0CE0" w:rsidRPr="00125C71">
        <w:rPr>
          <w:snapToGrid w:val="0"/>
          <w:kern w:val="22"/>
        </w:rPr>
        <w:t xml:space="preserve"> increasing soybean cultivation and </w:t>
      </w:r>
      <w:r w:rsidR="00BA0CE0" w:rsidRPr="00125C71">
        <w:rPr>
          <w:snapToGrid w:val="0"/>
          <w:color w:val="231F20"/>
          <w:kern w:val="22"/>
          <w:lang w:eastAsia="pt-BR"/>
        </w:rPr>
        <w:t xml:space="preserve">oil palm plantations respectively </w:t>
      </w:r>
      <w:r w:rsidR="00BA0CE0" w:rsidRPr="00125C71">
        <w:rPr>
          <w:snapToGrid w:val="0"/>
          <w:kern w:val="22"/>
        </w:rPr>
        <w:t>has impacted many important biomes</w:t>
      </w:r>
      <w:r w:rsidR="00BA0CE0" w:rsidRPr="00125C71">
        <w:rPr>
          <w:snapToGrid w:val="0"/>
          <w:color w:val="231F20"/>
          <w:kern w:val="22"/>
          <w:lang w:eastAsia="pt-BR"/>
        </w:rPr>
        <w:t>.</w:t>
      </w:r>
    </w:p>
    <w:p w:rsidR="00BA0CE0" w:rsidRPr="00125C71" w:rsidRDefault="008E71B8" w:rsidP="00125C71">
      <w:pPr>
        <w:suppressLineNumbers/>
        <w:suppressAutoHyphens/>
        <w:kinsoku w:val="0"/>
        <w:overflowPunct w:val="0"/>
        <w:autoSpaceDE w:val="0"/>
        <w:autoSpaceDN w:val="0"/>
        <w:adjustRightInd w:val="0"/>
        <w:spacing w:before="120" w:after="120"/>
        <w:rPr>
          <w:snapToGrid w:val="0"/>
          <w:kern w:val="22"/>
          <w:szCs w:val="22"/>
          <w:shd w:val="clear" w:color="auto" w:fill="FCFCFC"/>
        </w:rPr>
      </w:pPr>
      <w:r w:rsidRPr="00125C71">
        <w:rPr>
          <w:snapToGrid w:val="0"/>
          <w:kern w:val="22"/>
          <w:szCs w:val="22"/>
        </w:rPr>
        <w:t>11</w:t>
      </w:r>
      <w:r w:rsidR="00D34719" w:rsidRPr="00125C71">
        <w:rPr>
          <w:snapToGrid w:val="0"/>
          <w:kern w:val="22"/>
          <w:szCs w:val="22"/>
        </w:rPr>
        <w:t>.</w:t>
      </w:r>
      <w:r w:rsidR="00D34719" w:rsidRPr="00125C71">
        <w:rPr>
          <w:snapToGrid w:val="0"/>
          <w:kern w:val="22"/>
          <w:szCs w:val="22"/>
        </w:rPr>
        <w:tab/>
      </w:r>
      <w:r w:rsidR="00BA0CE0" w:rsidRPr="00125C71">
        <w:rPr>
          <w:snapToGrid w:val="0"/>
          <w:kern w:val="22"/>
          <w:szCs w:val="22"/>
        </w:rPr>
        <w:t xml:space="preserve">Wild bee nests in nature are in danger of depletion </w:t>
      </w:r>
      <w:r w:rsidR="001B6E0C" w:rsidRPr="003D4122">
        <w:rPr>
          <w:snapToGrid w:val="0"/>
          <w:kern w:val="22"/>
          <w:szCs w:val="22"/>
        </w:rPr>
        <w:t xml:space="preserve">as a result of </w:t>
      </w:r>
      <w:r w:rsidR="00BA0CE0" w:rsidRPr="00125C71">
        <w:rPr>
          <w:snapToGrid w:val="0"/>
          <w:kern w:val="22"/>
          <w:szCs w:val="22"/>
        </w:rPr>
        <w:t xml:space="preserve">logging practices. In Malaysia and Brazil, it has been shown that logging reduces </w:t>
      </w:r>
      <w:r w:rsidR="001B6E0C" w:rsidRPr="003D4122">
        <w:rPr>
          <w:snapToGrid w:val="0"/>
          <w:kern w:val="22"/>
          <w:szCs w:val="22"/>
        </w:rPr>
        <w:t xml:space="preserve">the number of </w:t>
      </w:r>
      <w:r w:rsidR="00BA0CE0" w:rsidRPr="00125C71">
        <w:rPr>
          <w:snapToGrid w:val="0"/>
          <w:kern w:val="22"/>
          <w:szCs w:val="22"/>
        </w:rPr>
        <w:t xml:space="preserve">wild bee nests and, as a consequence, pollinators, which has implications for forest recovery or restoration. Logging also reduces </w:t>
      </w:r>
      <w:r w:rsidR="001B6E0C" w:rsidRPr="003D4122">
        <w:rPr>
          <w:snapToGrid w:val="0"/>
          <w:kern w:val="22"/>
          <w:szCs w:val="22"/>
        </w:rPr>
        <w:t xml:space="preserve">the </w:t>
      </w:r>
      <w:r w:rsidR="00BA0CE0" w:rsidRPr="00125C71">
        <w:rPr>
          <w:snapToGrid w:val="0"/>
          <w:kern w:val="22"/>
          <w:szCs w:val="22"/>
        </w:rPr>
        <w:t xml:space="preserve">forest habitat that contains suitable, unoccupied nesting sites. The loss of pollinators occurs even if the </w:t>
      </w:r>
      <w:r w:rsidR="00B67E7A" w:rsidRPr="00125C71">
        <w:rPr>
          <w:snapToGrid w:val="0"/>
          <w:kern w:val="22"/>
          <w:szCs w:val="22"/>
        </w:rPr>
        <w:t xml:space="preserve">current </w:t>
      </w:r>
      <w:r w:rsidR="00BA0CE0" w:rsidRPr="00125C71">
        <w:rPr>
          <w:snapToGrid w:val="0"/>
          <w:kern w:val="22"/>
          <w:szCs w:val="22"/>
        </w:rPr>
        <w:t>rules for certified wood management are taken into account.</w:t>
      </w:r>
    </w:p>
    <w:p w:rsidR="00BA0CE0" w:rsidRPr="00125C71" w:rsidRDefault="00D34719" w:rsidP="00125C71">
      <w:pPr>
        <w:pStyle w:val="Default"/>
        <w:suppressLineNumbers/>
        <w:suppressAutoHyphens/>
        <w:kinsoku w:val="0"/>
        <w:overflowPunct w:val="0"/>
        <w:spacing w:before="120" w:after="120"/>
        <w:jc w:val="both"/>
        <w:rPr>
          <w:snapToGrid w:val="0"/>
          <w:kern w:val="22"/>
          <w:sz w:val="22"/>
          <w:lang w:val="en-GB"/>
        </w:rPr>
      </w:pPr>
      <w:r w:rsidRPr="00125C71">
        <w:rPr>
          <w:snapToGrid w:val="0"/>
          <w:kern w:val="22"/>
          <w:sz w:val="22"/>
          <w:lang w:val="en-GB"/>
        </w:rPr>
        <w:t>1</w:t>
      </w:r>
      <w:r w:rsidR="008E71B8" w:rsidRPr="00125C71">
        <w:rPr>
          <w:snapToGrid w:val="0"/>
          <w:kern w:val="22"/>
          <w:sz w:val="22"/>
          <w:lang w:val="en-GB"/>
        </w:rPr>
        <w:t>2</w:t>
      </w:r>
      <w:r w:rsidRPr="00125C71">
        <w:rPr>
          <w:snapToGrid w:val="0"/>
          <w:kern w:val="22"/>
          <w:sz w:val="22"/>
          <w:lang w:val="en-GB"/>
        </w:rPr>
        <w:t>.</w:t>
      </w:r>
      <w:r w:rsidRPr="00125C71">
        <w:rPr>
          <w:snapToGrid w:val="0"/>
          <w:kern w:val="22"/>
          <w:sz w:val="22"/>
          <w:lang w:val="en-GB"/>
        </w:rPr>
        <w:tab/>
      </w:r>
      <w:r w:rsidR="00BA0CE0" w:rsidRPr="00125C71">
        <w:rPr>
          <w:snapToGrid w:val="0"/>
          <w:kern w:val="22"/>
          <w:sz w:val="22"/>
          <w:lang w:val="en-GB"/>
        </w:rPr>
        <w:t>Additionally, in Africa</w:t>
      </w:r>
      <w:r w:rsidR="000B1D1A" w:rsidRPr="003D4122">
        <w:rPr>
          <w:snapToGrid w:val="0"/>
          <w:kern w:val="22"/>
          <w:sz w:val="22"/>
          <w:lang w:val="en-GB"/>
        </w:rPr>
        <w:t>,</w:t>
      </w:r>
      <w:r w:rsidR="00BA0CE0" w:rsidRPr="00125C71">
        <w:rPr>
          <w:snapToGrid w:val="0"/>
          <w:kern w:val="22"/>
          <w:sz w:val="22"/>
          <w:lang w:val="en-GB"/>
        </w:rPr>
        <w:t xml:space="preserve"> the frequency </w:t>
      </w:r>
      <w:r w:rsidR="00FE1A01" w:rsidRPr="00125C71">
        <w:rPr>
          <w:snapToGrid w:val="0"/>
          <w:kern w:val="22"/>
          <w:sz w:val="22"/>
          <w:lang w:val="en-GB"/>
        </w:rPr>
        <w:t xml:space="preserve">and intensity </w:t>
      </w:r>
      <w:r w:rsidR="00BA0CE0" w:rsidRPr="00125C71">
        <w:rPr>
          <w:snapToGrid w:val="0"/>
          <w:kern w:val="22"/>
          <w:sz w:val="22"/>
          <w:lang w:val="en-GB"/>
        </w:rPr>
        <w:t>of fires, which</w:t>
      </w:r>
      <w:r w:rsidR="000B1D1A" w:rsidRPr="003D4122">
        <w:rPr>
          <w:snapToGrid w:val="0"/>
          <w:kern w:val="22"/>
          <w:sz w:val="22"/>
          <w:lang w:val="en-GB"/>
        </w:rPr>
        <w:t>,</w:t>
      </w:r>
      <w:r w:rsidR="00BA0CE0" w:rsidRPr="00125C71">
        <w:rPr>
          <w:snapToGrid w:val="0"/>
          <w:kern w:val="22"/>
          <w:sz w:val="22"/>
          <w:lang w:val="en-GB"/>
        </w:rPr>
        <w:t xml:space="preserve"> in turn</w:t>
      </w:r>
      <w:r w:rsidR="000B1D1A" w:rsidRPr="003D4122">
        <w:rPr>
          <w:snapToGrid w:val="0"/>
          <w:kern w:val="22"/>
          <w:sz w:val="22"/>
          <w:lang w:val="en-GB"/>
        </w:rPr>
        <w:t>,</w:t>
      </w:r>
      <w:r w:rsidR="00BA0CE0" w:rsidRPr="00125C71">
        <w:rPr>
          <w:snapToGrid w:val="0"/>
          <w:kern w:val="22"/>
          <w:sz w:val="22"/>
          <w:lang w:val="en-GB"/>
        </w:rPr>
        <w:t xml:space="preserve"> affect the reseeding and re</w:t>
      </w:r>
      <w:r w:rsidR="00996D23" w:rsidRPr="00125C71">
        <w:rPr>
          <w:snapToGrid w:val="0"/>
          <w:kern w:val="22"/>
          <w:sz w:val="22"/>
          <w:lang w:val="en-GB"/>
        </w:rPr>
        <w:t>-</w:t>
      </w:r>
      <w:r w:rsidR="00BA0CE0" w:rsidRPr="00125C71">
        <w:rPr>
          <w:snapToGrid w:val="0"/>
          <w:kern w:val="22"/>
          <w:sz w:val="22"/>
          <w:lang w:val="en-GB"/>
        </w:rPr>
        <w:t>sprouting of plants, affect different ecosystems</w:t>
      </w:r>
      <w:r w:rsidR="00B67E7A" w:rsidRPr="00125C71">
        <w:rPr>
          <w:snapToGrid w:val="0"/>
          <w:kern w:val="22"/>
          <w:sz w:val="22"/>
          <w:lang w:val="en-GB"/>
        </w:rPr>
        <w:t xml:space="preserve"> due to </w:t>
      </w:r>
      <w:r w:rsidR="00BA0CE0" w:rsidRPr="00125C71">
        <w:rPr>
          <w:rFonts w:asciiTheme="majorBidi" w:hAnsiTheme="majorBidi" w:cstheme="majorBidi"/>
          <w:snapToGrid w:val="0"/>
          <w:color w:val="auto"/>
          <w:kern w:val="22"/>
          <w:sz w:val="22"/>
          <w:szCs w:val="22"/>
          <w:lang w:val="en-GB"/>
        </w:rPr>
        <w:t>a high degree of pollinator-plant specialization. Such specialization suggests a marked susceptibility to pollinator loss</w:t>
      </w:r>
      <w:r w:rsidR="00351453" w:rsidRPr="003D4122">
        <w:rPr>
          <w:rFonts w:asciiTheme="majorBidi" w:hAnsiTheme="majorBidi" w:cstheme="majorBidi"/>
          <w:snapToGrid w:val="0"/>
          <w:color w:val="auto"/>
          <w:kern w:val="22"/>
          <w:sz w:val="22"/>
          <w:szCs w:val="22"/>
          <w:lang w:val="en-GB"/>
        </w:rPr>
        <w:t>,</w:t>
      </w:r>
      <w:r w:rsidR="00BA0CE0" w:rsidRPr="00125C71">
        <w:rPr>
          <w:rFonts w:asciiTheme="majorBidi" w:hAnsiTheme="majorBidi" w:cstheme="majorBidi"/>
          <w:snapToGrid w:val="0"/>
          <w:color w:val="auto"/>
          <w:kern w:val="22"/>
          <w:sz w:val="22"/>
          <w:szCs w:val="22"/>
          <w:lang w:val="en-GB"/>
        </w:rPr>
        <w:t xml:space="preserve"> and </w:t>
      </w:r>
      <w:r w:rsidR="00BA0CE0" w:rsidRPr="00125C71">
        <w:rPr>
          <w:rFonts w:asciiTheme="majorBidi" w:hAnsiTheme="majorBidi" w:cstheme="majorBidi"/>
          <w:snapToGrid w:val="0"/>
          <w:kern w:val="22"/>
          <w:sz w:val="22"/>
          <w:szCs w:val="22"/>
          <w:lang w:val="en-GB"/>
        </w:rPr>
        <w:t>reliance on a single species of pollinator is potentially risky in the face of global changes</w:t>
      </w:r>
      <w:r w:rsidR="00BA0CE0" w:rsidRPr="00125C71">
        <w:rPr>
          <w:rFonts w:asciiTheme="majorBidi" w:hAnsiTheme="majorBidi" w:cstheme="majorBidi"/>
          <w:snapToGrid w:val="0"/>
          <w:color w:val="auto"/>
          <w:kern w:val="22"/>
          <w:sz w:val="22"/>
          <w:szCs w:val="22"/>
          <w:lang w:val="en-GB"/>
        </w:rPr>
        <w:fldChar w:fldCharType="begin" w:fldLock="1"/>
      </w:r>
      <w:r w:rsidR="00BA0CE0" w:rsidRPr="00125C71">
        <w:rPr>
          <w:rFonts w:asciiTheme="majorBidi" w:hAnsiTheme="majorBidi" w:cstheme="majorBidi"/>
          <w:snapToGrid w:val="0"/>
          <w:color w:val="auto"/>
          <w:kern w:val="22"/>
          <w:sz w:val="22"/>
          <w:szCs w:val="22"/>
          <w:lang w:val="en-GB"/>
        </w:rPr>
        <w:instrText>ADDIN CSL_CITATION { "citationItems" : [ { "id" : "ITEM-1", "itemData" : { "DOI" : "10.1007/BF00989056", "ISBN" : "0378-2697", "ISSN" : "0378-2697", "abstract" : "Ixianthes retzioides is a rare South African shrub with large yellow oil-secret- ing flowers. Populations studied previously revealed low levels of reproductive success and the absence of a specialized oil-collecting pollinator. We report the discovery of a population in which the predicted specialist pollinator, Rediviva gigas, is present. The presence of this oil-collecting bee resulted in a mean fruit set per plant of 97.2 + 8.3% (N = 9) and a mean seed set of 331.6 + 162.6 (N = 52). This represents a 7.4-fold increase in fruit set and a 7.8-fold increase in seed set over a previously studied population lacking the specialist pollinator. The contrast between populations with and without the specialist pollinator dramatically illustrates the potential benefits and costs of specialization for pol- lination, respectively.", "author" : [ { "dropping-particle" : "", "family" : "Steiner", "given" : "Kim E.", "non-dropping-particle" : "", "parse-names" : false, "suffix" : "" }, { "dropping-particle" : "", "family" : "Whitehead", "given" : "V. B.", "non-dropping-particle" : "", "parse-names" : false, "suffix" : "" } ], "container-title" : "Plant Systematics and Evolution", "id" : "ITEM-1", "issue" : "1", "issued" : { "date-parts" : [ [ "1996" ] ] }, "page" : "131-138", "title" : "The consequences of specialization for pollination in a rare South African shrub, &lt;i&gt; Ixianthes retzioides &lt;/i&gt; (Scrophulariaceae)", "type" : "article-journal", "volume" : "2" }, "uris" : [ "http://www.mendeley.com/documents/?uuid=5cbb04ee-006e-49ed-900b-0b977714c5c8" ] } ], "mendeley" : { "formattedCitation" : "(Steiner and Whitehead 1996)", "manualFormatting" : "(e.g., Steiner and Whitehead 1996)", "plainTextFormattedCitation" : "(Steiner and Whitehead 1996)", "previouslyFormattedCitation" : "(Steiner and Whitehead 1996)" }, "properties" : {  }, "schema" : "https://github.com/citation-style-language/schema/raw/master/csl-citation.json" }</w:instrText>
      </w:r>
      <w:r w:rsidR="00BA0CE0" w:rsidRPr="00125C71">
        <w:rPr>
          <w:rFonts w:asciiTheme="majorBidi" w:hAnsiTheme="majorBidi" w:cstheme="majorBidi"/>
          <w:snapToGrid w:val="0"/>
          <w:color w:val="auto"/>
          <w:kern w:val="22"/>
          <w:sz w:val="22"/>
          <w:szCs w:val="22"/>
          <w:lang w:val="en-GB"/>
        </w:rPr>
        <w:fldChar w:fldCharType="end"/>
      </w:r>
      <w:r w:rsidR="00BA0CE0" w:rsidRPr="00125C71">
        <w:rPr>
          <w:rFonts w:asciiTheme="majorBidi" w:hAnsiTheme="majorBidi" w:cstheme="majorBidi"/>
          <w:snapToGrid w:val="0"/>
          <w:color w:val="auto"/>
          <w:kern w:val="22"/>
          <w:sz w:val="22"/>
          <w:szCs w:val="22"/>
          <w:lang w:val="en-GB"/>
        </w:rPr>
        <w:t xml:space="preserve">. </w:t>
      </w:r>
      <w:r w:rsidR="00BA0CE0" w:rsidRPr="00125C71">
        <w:rPr>
          <w:snapToGrid w:val="0"/>
          <w:kern w:val="22"/>
          <w:sz w:val="22"/>
          <w:lang w:val="en-GB"/>
        </w:rPr>
        <w:t>Climate change models suggest that fires might increase in frequency, as the length of the fire weather season will increase.</w:t>
      </w:r>
    </w:p>
    <w:p w:rsidR="00BA0CE0" w:rsidRPr="00125C71" w:rsidRDefault="00D34719" w:rsidP="00125C71">
      <w:pPr>
        <w:pStyle w:val="Default"/>
        <w:suppressLineNumbers/>
        <w:suppressAutoHyphens/>
        <w:kinsoku w:val="0"/>
        <w:overflowPunct w:val="0"/>
        <w:spacing w:before="120" w:after="120"/>
        <w:jc w:val="both"/>
        <w:rPr>
          <w:rFonts w:asciiTheme="majorBidi" w:hAnsiTheme="majorBidi" w:cstheme="majorBidi"/>
          <w:snapToGrid w:val="0"/>
          <w:color w:val="auto"/>
          <w:kern w:val="22"/>
          <w:sz w:val="22"/>
          <w:szCs w:val="22"/>
          <w:lang w:val="en-GB"/>
        </w:rPr>
      </w:pPr>
      <w:r w:rsidRPr="00125C71">
        <w:rPr>
          <w:snapToGrid w:val="0"/>
          <w:kern w:val="22"/>
          <w:sz w:val="22"/>
          <w:lang w:val="en-GB"/>
        </w:rPr>
        <w:t>1</w:t>
      </w:r>
      <w:r w:rsidR="008E71B8" w:rsidRPr="00125C71">
        <w:rPr>
          <w:snapToGrid w:val="0"/>
          <w:kern w:val="22"/>
          <w:sz w:val="22"/>
          <w:lang w:val="en-GB"/>
        </w:rPr>
        <w:t>3</w:t>
      </w:r>
      <w:r w:rsidRPr="00125C71">
        <w:rPr>
          <w:snapToGrid w:val="0"/>
          <w:kern w:val="22"/>
          <w:sz w:val="22"/>
          <w:lang w:val="en-GB"/>
        </w:rPr>
        <w:t>.</w:t>
      </w:r>
      <w:r w:rsidRPr="00125C71">
        <w:rPr>
          <w:snapToGrid w:val="0"/>
          <w:kern w:val="22"/>
          <w:sz w:val="22"/>
          <w:lang w:val="en-GB"/>
        </w:rPr>
        <w:tab/>
      </w:r>
      <w:r w:rsidR="00BA0CE0" w:rsidRPr="00125C71">
        <w:rPr>
          <w:bCs/>
          <w:iCs/>
          <w:snapToGrid w:val="0"/>
          <w:kern w:val="22"/>
          <w:sz w:val="22"/>
          <w:lang w:val="en-GB"/>
        </w:rPr>
        <w:t xml:space="preserve">In Latin America, alien bee invasions are </w:t>
      </w:r>
      <w:r w:rsidR="00B67E7A" w:rsidRPr="00125C71">
        <w:rPr>
          <w:bCs/>
          <w:iCs/>
          <w:snapToGrid w:val="0"/>
          <w:kern w:val="22"/>
          <w:sz w:val="22"/>
          <w:lang w:val="en-GB"/>
        </w:rPr>
        <w:t xml:space="preserve">reported as </w:t>
      </w:r>
      <w:r w:rsidR="00BA0CE0" w:rsidRPr="00125C71">
        <w:rPr>
          <w:bCs/>
          <w:iCs/>
          <w:snapToGrid w:val="0"/>
          <w:kern w:val="22"/>
          <w:sz w:val="22"/>
          <w:lang w:val="en-GB"/>
        </w:rPr>
        <w:t xml:space="preserve">the second driver of local bee decline. </w:t>
      </w:r>
      <w:r w:rsidR="00B67E7A" w:rsidRPr="00125C71">
        <w:rPr>
          <w:bCs/>
          <w:iCs/>
          <w:snapToGrid w:val="0"/>
          <w:kern w:val="22"/>
          <w:sz w:val="22"/>
          <w:lang w:val="en-GB"/>
        </w:rPr>
        <w:t xml:space="preserve">Introduced bee species </w:t>
      </w:r>
      <w:r w:rsidR="00996D23" w:rsidRPr="00125C71">
        <w:rPr>
          <w:bCs/>
          <w:iCs/>
          <w:snapToGrid w:val="0"/>
          <w:kern w:val="22"/>
          <w:sz w:val="22"/>
          <w:lang w:val="en-GB"/>
        </w:rPr>
        <w:t xml:space="preserve">are </w:t>
      </w:r>
      <w:r w:rsidR="00B67E7A" w:rsidRPr="00125C71">
        <w:rPr>
          <w:bCs/>
          <w:iCs/>
          <w:snapToGrid w:val="0"/>
          <w:kern w:val="22"/>
          <w:sz w:val="22"/>
          <w:lang w:val="en-GB"/>
        </w:rPr>
        <w:t>also a concern, for instance, in Japan</w:t>
      </w:r>
      <w:r w:rsidR="00F0537D" w:rsidRPr="003D4122">
        <w:rPr>
          <w:bCs/>
          <w:iCs/>
          <w:snapToGrid w:val="0"/>
          <w:kern w:val="22"/>
          <w:sz w:val="22"/>
          <w:lang w:val="en-GB"/>
        </w:rPr>
        <w:t>,</w:t>
      </w:r>
      <w:r w:rsidR="00B67E7A" w:rsidRPr="00125C71">
        <w:rPr>
          <w:bCs/>
          <w:iCs/>
          <w:snapToGrid w:val="0"/>
          <w:kern w:val="22"/>
          <w:sz w:val="22"/>
          <w:lang w:val="en-GB"/>
        </w:rPr>
        <w:t xml:space="preserve"> where there is a potential for disruption of the native pollination network. </w:t>
      </w:r>
      <w:r w:rsidR="00BA0CE0" w:rsidRPr="00125C71">
        <w:rPr>
          <w:bCs/>
          <w:iCs/>
          <w:snapToGrid w:val="0"/>
          <w:kern w:val="22"/>
          <w:sz w:val="22"/>
          <w:lang w:val="en-GB"/>
        </w:rPr>
        <w:t>In Asia, the erosion of traditional knowledge, including the management of local bees, may contribute to local pollinator declines. For</w:t>
      </w:r>
      <w:r w:rsidR="00CB0C7C" w:rsidRPr="00125C71">
        <w:rPr>
          <w:bCs/>
          <w:iCs/>
          <w:snapToGrid w:val="0"/>
          <w:kern w:val="22"/>
          <w:sz w:val="22"/>
          <w:lang w:val="en-GB"/>
        </w:rPr>
        <w:t xml:space="preserve"> Europe, </w:t>
      </w:r>
      <w:r w:rsidR="00BF37C1" w:rsidRPr="003D4122">
        <w:rPr>
          <w:bCs/>
          <w:iCs/>
          <w:snapToGrid w:val="0"/>
          <w:kern w:val="22"/>
          <w:sz w:val="22"/>
          <w:lang w:val="en-GB"/>
        </w:rPr>
        <w:t>Canada and the United States</w:t>
      </w:r>
      <w:r w:rsidR="00CB0C7C" w:rsidRPr="00125C71">
        <w:rPr>
          <w:bCs/>
          <w:iCs/>
          <w:snapToGrid w:val="0"/>
          <w:kern w:val="22"/>
          <w:sz w:val="22"/>
          <w:lang w:val="en-GB"/>
        </w:rPr>
        <w:t>, Australia and New Zealand</w:t>
      </w:r>
      <w:r w:rsidR="00BA0CE0" w:rsidRPr="00125C71">
        <w:rPr>
          <w:bCs/>
          <w:iCs/>
          <w:snapToGrid w:val="0"/>
          <w:kern w:val="22"/>
          <w:sz w:val="22"/>
          <w:lang w:val="en-GB"/>
        </w:rPr>
        <w:t>, the risk to pollinators from pesticides and the transmission of pathogens and parasites is an important concern.</w:t>
      </w:r>
    </w:p>
    <w:p w:rsidR="00BA0CE0" w:rsidRPr="00125C71" w:rsidRDefault="00D34719" w:rsidP="00125C71">
      <w:pPr>
        <w:suppressLineNumbers/>
        <w:suppressAutoHyphens/>
        <w:kinsoku w:val="0"/>
        <w:overflowPunct w:val="0"/>
        <w:autoSpaceDE w:val="0"/>
        <w:autoSpaceDN w:val="0"/>
        <w:spacing w:before="120" w:after="120"/>
        <w:rPr>
          <w:snapToGrid w:val="0"/>
          <w:kern w:val="22"/>
          <w:lang w:eastAsia="de-DE"/>
        </w:rPr>
      </w:pPr>
      <w:r w:rsidRPr="00125C71">
        <w:rPr>
          <w:rFonts w:asciiTheme="majorBidi" w:hAnsiTheme="majorBidi" w:cstheme="majorBidi"/>
          <w:snapToGrid w:val="0"/>
          <w:kern w:val="22"/>
        </w:rPr>
        <w:t>1</w:t>
      </w:r>
      <w:r w:rsidR="008E71B8" w:rsidRPr="00125C71">
        <w:rPr>
          <w:rFonts w:asciiTheme="majorBidi" w:hAnsiTheme="majorBidi" w:cstheme="majorBidi"/>
          <w:snapToGrid w:val="0"/>
          <w:kern w:val="22"/>
        </w:rPr>
        <w:t>4</w:t>
      </w:r>
      <w:r w:rsidRPr="00125C71">
        <w:rPr>
          <w:rFonts w:asciiTheme="majorBidi" w:hAnsiTheme="majorBidi" w:cstheme="majorBidi"/>
          <w:snapToGrid w:val="0"/>
          <w:kern w:val="22"/>
        </w:rPr>
        <w:t>.</w:t>
      </w:r>
      <w:r w:rsidRPr="00125C71">
        <w:rPr>
          <w:rFonts w:asciiTheme="majorBidi" w:hAnsiTheme="majorBidi" w:cstheme="majorBidi"/>
          <w:snapToGrid w:val="0"/>
          <w:kern w:val="22"/>
        </w:rPr>
        <w:tab/>
      </w:r>
      <w:r w:rsidR="007016BB" w:rsidRPr="003D4122">
        <w:rPr>
          <w:rFonts w:asciiTheme="majorBidi" w:hAnsiTheme="majorBidi" w:cstheme="majorBidi"/>
          <w:snapToGrid w:val="0"/>
          <w:kern w:val="22"/>
        </w:rPr>
        <w:t>A</w:t>
      </w:r>
      <w:r w:rsidR="00BA0CE0" w:rsidRPr="00125C71">
        <w:rPr>
          <w:rFonts w:asciiTheme="majorBidi" w:hAnsiTheme="majorBidi" w:cstheme="majorBidi"/>
          <w:snapToGrid w:val="0"/>
          <w:kern w:val="22"/>
        </w:rPr>
        <w:t xml:space="preserve"> lack of spatial and temporal changes in wild pollinators in many regions, combined with </w:t>
      </w:r>
      <w:r w:rsidR="007016BB" w:rsidRPr="003D4122">
        <w:rPr>
          <w:rFonts w:asciiTheme="majorBidi" w:hAnsiTheme="majorBidi" w:cstheme="majorBidi"/>
          <w:snapToGrid w:val="0"/>
          <w:kern w:val="22"/>
        </w:rPr>
        <w:t xml:space="preserve">little </w:t>
      </w:r>
      <w:r w:rsidR="00BA0CE0" w:rsidRPr="00125C71">
        <w:rPr>
          <w:rFonts w:asciiTheme="majorBidi" w:hAnsiTheme="majorBidi" w:cstheme="majorBidi"/>
          <w:snapToGrid w:val="0"/>
          <w:kern w:val="22"/>
        </w:rPr>
        <w:t>known taxonomy</w:t>
      </w:r>
      <w:r w:rsidR="007016BB" w:rsidRPr="003D4122">
        <w:rPr>
          <w:rFonts w:asciiTheme="majorBidi" w:hAnsiTheme="majorBidi" w:cstheme="majorBidi"/>
          <w:snapToGrid w:val="0"/>
          <w:kern w:val="22"/>
        </w:rPr>
        <w:t>,</w:t>
      </w:r>
      <w:r w:rsidR="00BA0CE0" w:rsidRPr="00125C71">
        <w:rPr>
          <w:rFonts w:asciiTheme="majorBidi" w:hAnsiTheme="majorBidi" w:cstheme="majorBidi"/>
          <w:snapToGrid w:val="0"/>
          <w:kern w:val="22"/>
        </w:rPr>
        <w:t xml:space="preserve"> hampers assessment of the status and trends of pollinators. </w:t>
      </w:r>
      <w:r w:rsidR="00C80907" w:rsidRPr="003D4122">
        <w:rPr>
          <w:rFonts w:asciiTheme="majorBidi" w:hAnsiTheme="majorBidi" w:cstheme="majorBidi"/>
          <w:snapToGrid w:val="0"/>
          <w:kern w:val="22"/>
        </w:rPr>
        <w:t>In addition</w:t>
      </w:r>
      <w:r w:rsidR="00BA0CE0" w:rsidRPr="00125C71">
        <w:rPr>
          <w:rFonts w:asciiTheme="majorBidi" w:hAnsiTheme="majorBidi" w:cstheme="majorBidi"/>
          <w:snapToGrid w:val="0"/>
          <w:kern w:val="22"/>
        </w:rPr>
        <w:t>, a lack of global Red List assessments specifically for insect pollinators and, in most parts of the world, the lack of long</w:t>
      </w:r>
      <w:r w:rsidR="0025669F" w:rsidRPr="00125C71">
        <w:rPr>
          <w:rFonts w:asciiTheme="majorBidi" w:hAnsiTheme="majorBidi" w:cstheme="majorBidi"/>
          <w:snapToGrid w:val="0"/>
          <w:kern w:val="22"/>
        </w:rPr>
        <w:t>-</w:t>
      </w:r>
      <w:r w:rsidR="00BA0CE0" w:rsidRPr="00125C71">
        <w:rPr>
          <w:rFonts w:asciiTheme="majorBidi" w:hAnsiTheme="majorBidi" w:cstheme="majorBidi"/>
          <w:snapToGrid w:val="0"/>
          <w:kern w:val="22"/>
        </w:rPr>
        <w:t>term population data or benchmark data to compare the present status of wild pollinator populations make it difficult to discern any temporal trend.</w:t>
      </w:r>
    </w:p>
    <w:p w:rsidR="00BA0CE0" w:rsidRPr="00125C71" w:rsidRDefault="00D34719" w:rsidP="00125C71">
      <w:pPr>
        <w:suppressLineNumbers/>
        <w:suppressAutoHyphens/>
        <w:kinsoku w:val="0"/>
        <w:overflowPunct w:val="0"/>
        <w:autoSpaceDE w:val="0"/>
        <w:autoSpaceDN w:val="0"/>
        <w:adjustRightInd w:val="0"/>
        <w:spacing w:before="120" w:after="120"/>
        <w:rPr>
          <w:snapToGrid w:val="0"/>
          <w:kern w:val="22"/>
          <w:lang w:eastAsia="de-DE"/>
        </w:rPr>
      </w:pPr>
      <w:r w:rsidRPr="00125C71">
        <w:rPr>
          <w:snapToGrid w:val="0"/>
          <w:kern w:val="22"/>
          <w:lang w:eastAsia="de-DE"/>
        </w:rPr>
        <w:t>1</w:t>
      </w:r>
      <w:r w:rsidR="008E71B8" w:rsidRPr="00125C71">
        <w:rPr>
          <w:snapToGrid w:val="0"/>
          <w:kern w:val="22"/>
          <w:lang w:eastAsia="de-DE"/>
        </w:rPr>
        <w:t>5</w:t>
      </w:r>
      <w:r w:rsidRPr="00125C71">
        <w:rPr>
          <w:snapToGrid w:val="0"/>
          <w:kern w:val="22"/>
          <w:lang w:eastAsia="de-DE"/>
        </w:rPr>
        <w:t>.</w:t>
      </w:r>
      <w:r w:rsidRPr="00125C71">
        <w:rPr>
          <w:snapToGrid w:val="0"/>
          <w:kern w:val="22"/>
          <w:lang w:eastAsia="de-DE"/>
        </w:rPr>
        <w:tab/>
      </w:r>
      <w:r w:rsidR="00BA0CE0" w:rsidRPr="00125C71">
        <w:rPr>
          <w:snapToGrid w:val="0"/>
          <w:kern w:val="22"/>
          <w:lang w:eastAsia="de-DE"/>
        </w:rPr>
        <w:t xml:space="preserve">The habitats and biomes </w:t>
      </w:r>
      <w:r w:rsidR="00FD4E79" w:rsidRPr="00125C71">
        <w:rPr>
          <w:snapToGrid w:val="0"/>
          <w:kern w:val="22"/>
          <w:lang w:eastAsia="de-DE"/>
        </w:rPr>
        <w:t xml:space="preserve">identified as </w:t>
      </w:r>
      <w:r w:rsidR="00BA0CE0" w:rsidRPr="00125C71">
        <w:rPr>
          <w:snapToGrid w:val="0"/>
          <w:kern w:val="22"/>
          <w:lang w:eastAsia="de-DE"/>
        </w:rPr>
        <w:t>most vulnerable to pollinator declines per region</w:t>
      </w:r>
      <w:r w:rsidR="00FD4E79" w:rsidRPr="00125C71">
        <w:rPr>
          <w:snapToGrid w:val="0"/>
          <w:kern w:val="22"/>
          <w:lang w:eastAsia="de-DE"/>
        </w:rPr>
        <w:t xml:space="preserve"> are</w:t>
      </w:r>
      <w:r w:rsidR="00BA0CE0" w:rsidRPr="00125C71">
        <w:rPr>
          <w:snapToGrid w:val="0"/>
          <w:kern w:val="22"/>
          <w:lang w:eastAsia="de-DE"/>
        </w:rPr>
        <w:t>:</w:t>
      </w:r>
    </w:p>
    <w:p w:rsidR="00BA0CE0" w:rsidRPr="00125C71" w:rsidRDefault="00BA0CE0" w:rsidP="00125C71">
      <w:pPr>
        <w:pStyle w:val="Default"/>
        <w:numPr>
          <w:ilvl w:val="0"/>
          <w:numId w:val="41"/>
        </w:numPr>
        <w:suppressLineNumbers/>
        <w:suppressAutoHyphens/>
        <w:kinsoku w:val="0"/>
        <w:overflowPunct w:val="0"/>
        <w:spacing w:after="120"/>
        <w:ind w:left="0" w:firstLine="720"/>
        <w:jc w:val="both"/>
        <w:rPr>
          <w:rFonts w:asciiTheme="majorBidi" w:hAnsiTheme="majorBidi" w:cstheme="majorBidi"/>
          <w:snapToGrid w:val="0"/>
          <w:kern w:val="22"/>
          <w:sz w:val="22"/>
          <w:szCs w:val="22"/>
          <w:lang w:val="en-GB"/>
        </w:rPr>
      </w:pPr>
      <w:r w:rsidRPr="00125C71">
        <w:rPr>
          <w:rFonts w:asciiTheme="majorBidi" w:hAnsiTheme="majorBidi" w:cstheme="majorBidi"/>
          <w:bCs/>
          <w:i/>
          <w:iCs/>
          <w:snapToGrid w:val="0"/>
          <w:kern w:val="22"/>
          <w:sz w:val="22"/>
          <w:szCs w:val="22"/>
          <w:lang w:val="en-GB"/>
        </w:rPr>
        <w:t>Africa</w:t>
      </w:r>
      <w:r w:rsidRPr="00125C71">
        <w:rPr>
          <w:rFonts w:asciiTheme="majorBidi" w:hAnsiTheme="majorBidi" w:cstheme="majorBidi"/>
          <w:bCs/>
          <w:snapToGrid w:val="0"/>
          <w:kern w:val="22"/>
          <w:sz w:val="22"/>
          <w:szCs w:val="22"/>
          <w:lang w:val="en-GB"/>
        </w:rPr>
        <w:t xml:space="preserve">: </w:t>
      </w:r>
      <w:r w:rsidRPr="00125C71">
        <w:rPr>
          <w:rFonts w:asciiTheme="majorBidi" w:hAnsiTheme="majorBidi" w:cstheme="majorBidi"/>
          <w:snapToGrid w:val="0"/>
          <w:kern w:val="22"/>
          <w:sz w:val="22"/>
          <w:szCs w:val="22"/>
          <w:lang w:val="en-GB"/>
        </w:rPr>
        <w:t xml:space="preserve">Tropical forest, </w:t>
      </w:r>
      <w:r w:rsidR="0025669F" w:rsidRPr="00125C71">
        <w:rPr>
          <w:rFonts w:asciiTheme="majorBidi" w:hAnsiTheme="majorBidi" w:cstheme="majorBidi"/>
          <w:snapToGrid w:val="0"/>
          <w:kern w:val="22"/>
          <w:sz w:val="22"/>
          <w:szCs w:val="22"/>
          <w:lang w:val="en-GB"/>
        </w:rPr>
        <w:t>d</w:t>
      </w:r>
      <w:r w:rsidRPr="00125C71">
        <w:rPr>
          <w:rFonts w:asciiTheme="majorBidi" w:hAnsiTheme="majorBidi" w:cstheme="majorBidi"/>
          <w:snapToGrid w:val="0"/>
          <w:kern w:val="22"/>
          <w:sz w:val="22"/>
          <w:szCs w:val="22"/>
          <w:lang w:val="en-GB"/>
        </w:rPr>
        <w:t xml:space="preserve">ry </w:t>
      </w:r>
      <w:r w:rsidR="0025669F" w:rsidRPr="00125C71">
        <w:rPr>
          <w:rFonts w:asciiTheme="majorBidi" w:hAnsiTheme="majorBidi" w:cstheme="majorBidi"/>
          <w:snapToGrid w:val="0"/>
          <w:kern w:val="22"/>
          <w:sz w:val="22"/>
          <w:szCs w:val="22"/>
          <w:lang w:val="en-GB"/>
        </w:rPr>
        <w:t>d</w:t>
      </w:r>
      <w:r w:rsidRPr="00125C71">
        <w:rPr>
          <w:rFonts w:asciiTheme="majorBidi" w:hAnsiTheme="majorBidi" w:cstheme="majorBidi"/>
          <w:snapToGrid w:val="0"/>
          <w:kern w:val="22"/>
          <w:sz w:val="22"/>
          <w:szCs w:val="22"/>
          <w:lang w:val="en-GB"/>
        </w:rPr>
        <w:t xml:space="preserve">eciduous </w:t>
      </w:r>
      <w:r w:rsidR="0025669F" w:rsidRPr="00125C71">
        <w:rPr>
          <w:rFonts w:asciiTheme="majorBidi" w:hAnsiTheme="majorBidi" w:cstheme="majorBidi"/>
          <w:snapToGrid w:val="0"/>
          <w:kern w:val="22"/>
          <w:sz w:val="22"/>
          <w:szCs w:val="22"/>
          <w:lang w:val="en-GB"/>
        </w:rPr>
        <w:t>f</w:t>
      </w:r>
      <w:r w:rsidRPr="00125C71">
        <w:rPr>
          <w:rFonts w:asciiTheme="majorBidi" w:hAnsiTheme="majorBidi" w:cstheme="majorBidi"/>
          <w:snapToGrid w:val="0"/>
          <w:kern w:val="22"/>
          <w:sz w:val="22"/>
          <w:szCs w:val="22"/>
          <w:lang w:val="en-GB"/>
        </w:rPr>
        <w:t xml:space="preserve">orest, </w:t>
      </w:r>
      <w:r w:rsidR="0025669F" w:rsidRPr="00125C71">
        <w:rPr>
          <w:rFonts w:asciiTheme="majorBidi" w:hAnsiTheme="majorBidi" w:cstheme="majorBidi"/>
          <w:snapToGrid w:val="0"/>
          <w:kern w:val="22"/>
          <w:sz w:val="22"/>
          <w:szCs w:val="22"/>
          <w:lang w:val="en-GB"/>
        </w:rPr>
        <w:t>s</w:t>
      </w:r>
      <w:r w:rsidRPr="00125C71">
        <w:rPr>
          <w:rFonts w:asciiTheme="majorBidi" w:hAnsiTheme="majorBidi" w:cstheme="majorBidi"/>
          <w:snapToGrid w:val="0"/>
          <w:kern w:val="22"/>
          <w:sz w:val="22"/>
          <w:szCs w:val="22"/>
          <w:lang w:val="en-GB"/>
        </w:rPr>
        <w:t xml:space="preserve">ubtropical forest, </w:t>
      </w:r>
      <w:r w:rsidR="0068341F" w:rsidRPr="00125C71">
        <w:rPr>
          <w:rFonts w:asciiTheme="majorBidi" w:hAnsiTheme="majorBidi" w:cstheme="majorBidi"/>
          <w:snapToGrid w:val="0"/>
          <w:kern w:val="22"/>
          <w:sz w:val="22"/>
          <w:szCs w:val="22"/>
          <w:lang w:val="en-GB"/>
        </w:rPr>
        <w:t>M</w:t>
      </w:r>
      <w:r w:rsidRPr="00125C71">
        <w:rPr>
          <w:rFonts w:asciiTheme="majorBidi" w:hAnsiTheme="majorBidi" w:cstheme="majorBidi"/>
          <w:snapToGrid w:val="0"/>
          <w:kern w:val="22"/>
          <w:sz w:val="22"/>
          <w:szCs w:val="22"/>
          <w:lang w:val="en-GB"/>
        </w:rPr>
        <w:t>editer</w:t>
      </w:r>
      <w:r w:rsidR="00663028" w:rsidRPr="00125C71">
        <w:rPr>
          <w:rFonts w:asciiTheme="majorBidi" w:hAnsiTheme="majorBidi" w:cstheme="majorBidi"/>
          <w:snapToGrid w:val="0"/>
          <w:kern w:val="22"/>
          <w:sz w:val="22"/>
          <w:szCs w:val="22"/>
          <w:lang w:val="en-GB"/>
        </w:rPr>
        <w:t>r</w:t>
      </w:r>
      <w:r w:rsidRPr="00125C71">
        <w:rPr>
          <w:rFonts w:asciiTheme="majorBidi" w:hAnsiTheme="majorBidi" w:cstheme="majorBidi"/>
          <w:snapToGrid w:val="0"/>
          <w:kern w:val="22"/>
          <w:sz w:val="22"/>
          <w:szCs w:val="22"/>
          <w:lang w:val="en-GB"/>
        </w:rPr>
        <w:t xml:space="preserve">anean, </w:t>
      </w:r>
      <w:r w:rsidR="0025669F" w:rsidRPr="00125C71">
        <w:rPr>
          <w:rFonts w:asciiTheme="majorBidi" w:hAnsiTheme="majorBidi" w:cstheme="majorBidi"/>
          <w:snapToGrid w:val="0"/>
          <w:kern w:val="22"/>
          <w:sz w:val="22"/>
          <w:szCs w:val="22"/>
          <w:lang w:val="en-GB"/>
        </w:rPr>
        <w:t>m</w:t>
      </w:r>
      <w:r w:rsidRPr="00125C71">
        <w:rPr>
          <w:rFonts w:asciiTheme="majorBidi" w:hAnsiTheme="majorBidi" w:cstheme="majorBidi"/>
          <w:snapToGrid w:val="0"/>
          <w:kern w:val="22"/>
          <w:sz w:val="22"/>
          <w:szCs w:val="22"/>
          <w:lang w:val="en-GB"/>
        </w:rPr>
        <w:t xml:space="preserve">ountain grasslands, </w:t>
      </w:r>
      <w:r w:rsidR="0025669F" w:rsidRPr="00125C71">
        <w:rPr>
          <w:rFonts w:asciiTheme="majorBidi" w:hAnsiTheme="majorBidi" w:cstheme="majorBidi"/>
          <w:snapToGrid w:val="0"/>
          <w:kern w:val="22"/>
          <w:sz w:val="22"/>
          <w:szCs w:val="22"/>
          <w:lang w:val="en-GB"/>
        </w:rPr>
        <w:t>t</w:t>
      </w:r>
      <w:r w:rsidRPr="00125C71">
        <w:rPr>
          <w:rFonts w:asciiTheme="majorBidi" w:hAnsiTheme="majorBidi" w:cstheme="majorBidi"/>
          <w:snapToGrid w:val="0"/>
          <w:kern w:val="22"/>
          <w:sz w:val="22"/>
          <w:szCs w:val="22"/>
          <w:lang w:val="en-GB"/>
        </w:rPr>
        <w:t xml:space="preserve">ropical and subtropical savannas and grasslands, </w:t>
      </w:r>
      <w:r w:rsidR="0025669F" w:rsidRPr="00125C71">
        <w:rPr>
          <w:rFonts w:asciiTheme="majorBidi" w:hAnsiTheme="majorBidi" w:cstheme="majorBidi"/>
          <w:snapToGrid w:val="0"/>
          <w:kern w:val="22"/>
          <w:sz w:val="22"/>
          <w:szCs w:val="22"/>
          <w:lang w:val="en-GB"/>
        </w:rPr>
        <w:t>d</w:t>
      </w:r>
      <w:r w:rsidRPr="00125C71">
        <w:rPr>
          <w:rFonts w:asciiTheme="majorBidi" w:hAnsiTheme="majorBidi" w:cstheme="majorBidi"/>
          <w:snapToGrid w:val="0"/>
          <w:kern w:val="22"/>
          <w:sz w:val="22"/>
          <w:szCs w:val="22"/>
          <w:lang w:val="en-GB"/>
        </w:rPr>
        <w:t xml:space="preserve">rylands and deserts, </w:t>
      </w:r>
      <w:r w:rsidR="0025669F" w:rsidRPr="00125C71">
        <w:rPr>
          <w:rFonts w:asciiTheme="majorBidi" w:hAnsiTheme="majorBidi" w:cstheme="majorBidi"/>
          <w:snapToGrid w:val="0"/>
          <w:kern w:val="22"/>
          <w:sz w:val="22"/>
          <w:szCs w:val="22"/>
          <w:lang w:val="en-GB"/>
        </w:rPr>
        <w:t>w</w:t>
      </w:r>
      <w:r w:rsidRPr="00125C71">
        <w:rPr>
          <w:rFonts w:asciiTheme="majorBidi" w:hAnsiTheme="majorBidi" w:cstheme="majorBidi"/>
          <w:snapToGrid w:val="0"/>
          <w:kern w:val="22"/>
          <w:sz w:val="22"/>
          <w:szCs w:val="22"/>
          <w:lang w:val="en-GB"/>
        </w:rPr>
        <w:t xml:space="preserve">etlands and dambos, </w:t>
      </w:r>
      <w:r w:rsidR="0025669F" w:rsidRPr="00125C71">
        <w:rPr>
          <w:rFonts w:asciiTheme="majorBidi" w:hAnsiTheme="majorBidi" w:cstheme="majorBidi"/>
          <w:snapToGrid w:val="0"/>
          <w:kern w:val="22"/>
          <w:sz w:val="22"/>
          <w:szCs w:val="22"/>
          <w:lang w:val="en-GB"/>
        </w:rPr>
        <w:t>u</w:t>
      </w:r>
      <w:r w:rsidRPr="00125C71">
        <w:rPr>
          <w:rFonts w:asciiTheme="majorBidi" w:hAnsiTheme="majorBidi" w:cstheme="majorBidi"/>
          <w:snapToGrid w:val="0"/>
          <w:kern w:val="22"/>
          <w:sz w:val="22"/>
          <w:szCs w:val="22"/>
          <w:lang w:val="en-GB"/>
        </w:rPr>
        <w:t xml:space="preserve">rban and peri-urban, </w:t>
      </w:r>
      <w:r w:rsidR="0025669F" w:rsidRPr="00125C71">
        <w:rPr>
          <w:rFonts w:asciiTheme="majorBidi" w:hAnsiTheme="majorBidi" w:cstheme="majorBidi"/>
          <w:snapToGrid w:val="0"/>
          <w:kern w:val="22"/>
          <w:sz w:val="22"/>
          <w:szCs w:val="22"/>
          <w:lang w:val="en-GB"/>
        </w:rPr>
        <w:t>c</w:t>
      </w:r>
      <w:r w:rsidRPr="00125C71">
        <w:rPr>
          <w:rFonts w:asciiTheme="majorBidi" w:hAnsiTheme="majorBidi" w:cstheme="majorBidi"/>
          <w:snapToGrid w:val="0"/>
          <w:kern w:val="22"/>
          <w:sz w:val="22"/>
          <w:szCs w:val="22"/>
          <w:lang w:val="en-GB"/>
        </w:rPr>
        <w:t>oastal areas</w:t>
      </w:r>
      <w:r w:rsidR="00663028" w:rsidRPr="00125C71">
        <w:rPr>
          <w:rFonts w:asciiTheme="majorBidi" w:hAnsiTheme="majorBidi" w:cstheme="majorBidi"/>
          <w:snapToGrid w:val="0"/>
          <w:kern w:val="22"/>
          <w:sz w:val="22"/>
          <w:szCs w:val="22"/>
          <w:lang w:val="en-GB"/>
        </w:rPr>
        <w:t>;</w:t>
      </w:r>
    </w:p>
    <w:p w:rsidR="00BA0CE0" w:rsidRPr="00125C71" w:rsidRDefault="00BA0CE0" w:rsidP="00125C71">
      <w:pPr>
        <w:pStyle w:val="ListParagraph"/>
        <w:numPr>
          <w:ilvl w:val="0"/>
          <w:numId w:val="41"/>
        </w:numPr>
        <w:suppressLineNumbers/>
        <w:suppressAutoHyphens/>
        <w:kinsoku w:val="0"/>
        <w:overflowPunct w:val="0"/>
        <w:autoSpaceDE w:val="0"/>
        <w:autoSpaceDN w:val="0"/>
        <w:adjustRightInd w:val="0"/>
        <w:spacing w:after="120"/>
        <w:ind w:left="0" w:firstLine="720"/>
        <w:contextualSpacing w:val="0"/>
        <w:rPr>
          <w:rFonts w:asciiTheme="majorBidi" w:hAnsiTheme="majorBidi" w:cstheme="majorBidi"/>
          <w:snapToGrid w:val="0"/>
          <w:kern w:val="22"/>
        </w:rPr>
      </w:pPr>
      <w:r w:rsidRPr="00125C71">
        <w:rPr>
          <w:bCs/>
          <w:i/>
          <w:iCs/>
          <w:snapToGrid w:val="0"/>
          <w:kern w:val="22"/>
          <w:lang w:eastAsia="de-DE"/>
        </w:rPr>
        <w:t>Asia</w:t>
      </w:r>
      <w:r w:rsidR="007E3583" w:rsidRPr="00125C71">
        <w:rPr>
          <w:bCs/>
          <w:i/>
          <w:iCs/>
          <w:snapToGrid w:val="0"/>
          <w:kern w:val="22"/>
          <w:lang w:eastAsia="de-DE"/>
        </w:rPr>
        <w:t xml:space="preserve"> and the </w:t>
      </w:r>
      <w:r w:rsidRPr="00125C71">
        <w:rPr>
          <w:bCs/>
          <w:i/>
          <w:iCs/>
          <w:snapToGrid w:val="0"/>
          <w:kern w:val="22"/>
          <w:lang w:eastAsia="de-DE"/>
        </w:rPr>
        <w:t>Pacific</w:t>
      </w:r>
      <w:r w:rsidRPr="00125C71">
        <w:rPr>
          <w:bCs/>
          <w:snapToGrid w:val="0"/>
          <w:kern w:val="22"/>
          <w:lang w:eastAsia="de-DE"/>
        </w:rPr>
        <w:t>:</w:t>
      </w:r>
      <w:r w:rsidRPr="00125C71">
        <w:rPr>
          <w:rFonts w:asciiTheme="majorBidi" w:hAnsiTheme="majorBidi" w:cstheme="majorBidi"/>
          <w:bCs/>
          <w:snapToGrid w:val="0"/>
          <w:kern w:val="22"/>
        </w:rPr>
        <w:t xml:space="preserve"> T</w:t>
      </w:r>
      <w:r w:rsidRPr="00125C71">
        <w:rPr>
          <w:rFonts w:asciiTheme="majorBidi" w:hAnsiTheme="majorBidi" w:cstheme="majorBidi"/>
          <w:snapToGrid w:val="0"/>
          <w:kern w:val="22"/>
        </w:rPr>
        <w:t>ropical dry evergreen forests</w:t>
      </w:r>
      <w:r w:rsidR="00663028" w:rsidRPr="00125C71">
        <w:rPr>
          <w:rFonts w:asciiTheme="majorBidi" w:hAnsiTheme="majorBidi" w:cstheme="majorBidi"/>
          <w:snapToGrid w:val="0"/>
          <w:kern w:val="22"/>
        </w:rPr>
        <w:t>;</w:t>
      </w:r>
    </w:p>
    <w:p w:rsidR="00BA0CE0" w:rsidRPr="00125C71" w:rsidRDefault="00BA0CE0" w:rsidP="00125C71">
      <w:pPr>
        <w:pStyle w:val="ListParagraph"/>
        <w:numPr>
          <w:ilvl w:val="0"/>
          <w:numId w:val="41"/>
        </w:numPr>
        <w:suppressLineNumbers/>
        <w:suppressAutoHyphens/>
        <w:kinsoku w:val="0"/>
        <w:overflowPunct w:val="0"/>
        <w:autoSpaceDE w:val="0"/>
        <w:autoSpaceDN w:val="0"/>
        <w:adjustRightInd w:val="0"/>
        <w:spacing w:after="120"/>
        <w:ind w:left="0" w:firstLine="720"/>
        <w:contextualSpacing w:val="0"/>
        <w:rPr>
          <w:rFonts w:eastAsia="HelveticaNeueLTStd-Lt"/>
          <w:snapToGrid w:val="0"/>
          <w:kern w:val="22"/>
        </w:rPr>
      </w:pPr>
      <w:r w:rsidRPr="00125C71">
        <w:rPr>
          <w:bCs/>
          <w:i/>
          <w:iCs/>
          <w:snapToGrid w:val="0"/>
          <w:kern w:val="22"/>
          <w:lang w:eastAsia="de-DE"/>
        </w:rPr>
        <w:t>Latin America</w:t>
      </w:r>
      <w:r w:rsidRPr="00125C71">
        <w:rPr>
          <w:bCs/>
          <w:snapToGrid w:val="0"/>
          <w:kern w:val="22"/>
          <w:lang w:eastAsia="de-DE"/>
        </w:rPr>
        <w:t xml:space="preserve">: </w:t>
      </w:r>
      <w:r w:rsidRPr="00125C71">
        <w:rPr>
          <w:rFonts w:asciiTheme="majorBidi" w:hAnsiTheme="majorBidi" w:cstheme="majorBidi"/>
          <w:snapToGrid w:val="0"/>
          <w:color w:val="222222"/>
          <w:kern w:val="22"/>
          <w:shd w:val="clear" w:color="auto" w:fill="FFFFFF"/>
        </w:rPr>
        <w:t>Andes, Mesoamerican Mountains and regions of high</w:t>
      </w:r>
      <w:r w:rsidR="00816793" w:rsidRPr="003D4122">
        <w:rPr>
          <w:rFonts w:asciiTheme="majorBidi" w:hAnsiTheme="majorBidi" w:cstheme="majorBidi"/>
          <w:snapToGrid w:val="0"/>
          <w:color w:val="222222"/>
          <w:kern w:val="22"/>
          <w:shd w:val="clear" w:color="auto" w:fill="FFFFFF"/>
        </w:rPr>
        <w:t xml:space="preserve"> </w:t>
      </w:r>
      <w:r w:rsidRPr="00125C71">
        <w:rPr>
          <w:rFonts w:asciiTheme="majorBidi" w:hAnsiTheme="majorBidi" w:cstheme="majorBidi"/>
          <w:snapToGrid w:val="0"/>
          <w:color w:val="222222"/>
          <w:kern w:val="22"/>
          <w:shd w:val="clear" w:color="auto" w:fill="FFFFFF"/>
        </w:rPr>
        <w:t>altitude, the subtropical Chaco forest, the Cerrado savannah, the Pantanal wetland, the Amazonian forest, and t</w:t>
      </w:r>
      <w:r w:rsidRPr="00125C71">
        <w:rPr>
          <w:snapToGrid w:val="0"/>
          <w:kern w:val="22"/>
        </w:rPr>
        <w:t xml:space="preserve">he </w:t>
      </w:r>
      <w:r w:rsidRPr="00125C71">
        <w:rPr>
          <w:rFonts w:eastAsia="HelveticaNeueLTStd-Lt"/>
          <w:snapToGrid w:val="0"/>
          <w:kern w:val="22"/>
        </w:rPr>
        <w:t>Atlantic Forest</w:t>
      </w:r>
      <w:r w:rsidR="00663028" w:rsidRPr="00125C71">
        <w:rPr>
          <w:rFonts w:eastAsia="HelveticaNeueLTStd-Lt"/>
          <w:snapToGrid w:val="0"/>
          <w:kern w:val="22"/>
        </w:rPr>
        <w:t>;</w:t>
      </w:r>
    </w:p>
    <w:p w:rsidR="00BA0CE0" w:rsidRPr="00125C71" w:rsidRDefault="00CB0C7C" w:rsidP="00125C71">
      <w:pPr>
        <w:pStyle w:val="ListParagraph"/>
        <w:numPr>
          <w:ilvl w:val="0"/>
          <w:numId w:val="41"/>
        </w:numPr>
        <w:suppressLineNumbers/>
        <w:suppressAutoHyphens/>
        <w:kinsoku w:val="0"/>
        <w:overflowPunct w:val="0"/>
        <w:autoSpaceDE w:val="0"/>
        <w:autoSpaceDN w:val="0"/>
        <w:adjustRightInd w:val="0"/>
        <w:spacing w:after="120"/>
        <w:ind w:left="0" w:firstLine="720"/>
        <w:contextualSpacing w:val="0"/>
        <w:rPr>
          <w:rFonts w:asciiTheme="majorBidi" w:hAnsiTheme="majorBidi" w:cstheme="majorBidi"/>
          <w:snapToGrid w:val="0"/>
          <w:kern w:val="22"/>
        </w:rPr>
      </w:pPr>
      <w:r w:rsidRPr="00125C71">
        <w:rPr>
          <w:rFonts w:asciiTheme="majorBidi" w:hAnsiTheme="majorBidi" w:cstheme="majorBidi"/>
          <w:i/>
          <w:iCs/>
          <w:snapToGrid w:val="0"/>
          <w:kern w:val="22"/>
          <w:szCs w:val="22"/>
        </w:rPr>
        <w:t xml:space="preserve">Europe, </w:t>
      </w:r>
      <w:r w:rsidR="00C103C8" w:rsidRPr="003D4122">
        <w:rPr>
          <w:rFonts w:asciiTheme="majorBidi" w:hAnsiTheme="majorBidi" w:cstheme="majorBidi"/>
          <w:i/>
          <w:iCs/>
          <w:snapToGrid w:val="0"/>
          <w:kern w:val="22"/>
          <w:szCs w:val="22"/>
        </w:rPr>
        <w:t>Canada, the United States</w:t>
      </w:r>
      <w:r w:rsidRPr="00125C71">
        <w:rPr>
          <w:rFonts w:asciiTheme="majorBidi" w:hAnsiTheme="majorBidi" w:cstheme="majorBidi"/>
          <w:i/>
          <w:iCs/>
          <w:snapToGrid w:val="0"/>
          <w:kern w:val="22"/>
          <w:szCs w:val="22"/>
        </w:rPr>
        <w:t>, Australia and New Zealand</w:t>
      </w:r>
      <w:r w:rsidR="00BA0CE0" w:rsidRPr="00125C71">
        <w:rPr>
          <w:rFonts w:eastAsia="HelveticaNeueLTStd-Lt"/>
          <w:snapToGrid w:val="0"/>
          <w:kern w:val="22"/>
        </w:rPr>
        <w:t xml:space="preserve">: </w:t>
      </w:r>
      <w:r w:rsidR="00BA0CE0" w:rsidRPr="00125C71">
        <w:rPr>
          <w:rFonts w:asciiTheme="majorBidi" w:hAnsiTheme="majorBidi" w:cstheme="majorBidi"/>
          <w:snapToGrid w:val="0"/>
          <w:kern w:val="22"/>
        </w:rPr>
        <w:t>mires and bogs, grasslands, heathland, and scrub</w:t>
      </w:r>
      <w:r w:rsidR="00FD4E79" w:rsidRPr="00125C71">
        <w:rPr>
          <w:rFonts w:asciiTheme="majorBidi" w:hAnsiTheme="majorBidi" w:cstheme="majorBidi"/>
          <w:snapToGrid w:val="0"/>
          <w:kern w:val="22"/>
        </w:rPr>
        <w:t>.</w:t>
      </w:r>
    </w:p>
    <w:p w:rsidR="001C26F8" w:rsidRPr="00125C71" w:rsidRDefault="00496865" w:rsidP="00125C71">
      <w:pPr>
        <w:pStyle w:val="Default"/>
        <w:suppressLineNumbers/>
        <w:suppressAutoHyphens/>
        <w:kinsoku w:val="0"/>
        <w:overflowPunct w:val="0"/>
        <w:spacing w:before="120" w:after="120"/>
        <w:jc w:val="both"/>
        <w:rPr>
          <w:rFonts w:asciiTheme="majorBidi" w:eastAsiaTheme="minorHAnsi" w:hAnsiTheme="majorBidi" w:cstheme="majorBidi"/>
          <w:snapToGrid w:val="0"/>
          <w:color w:val="000000" w:themeColor="text1"/>
          <w:kern w:val="22"/>
          <w:sz w:val="22"/>
          <w:szCs w:val="22"/>
          <w:lang w:val="en-GB" w:eastAsia="en-US"/>
        </w:rPr>
      </w:pPr>
      <w:r w:rsidRPr="00125C71">
        <w:rPr>
          <w:rFonts w:asciiTheme="majorBidi" w:eastAsiaTheme="minorHAnsi" w:hAnsiTheme="majorBidi" w:cstheme="majorBidi"/>
          <w:snapToGrid w:val="0"/>
          <w:color w:val="000000" w:themeColor="text1"/>
          <w:kern w:val="22"/>
          <w:sz w:val="22"/>
          <w:szCs w:val="22"/>
          <w:lang w:val="en-GB" w:eastAsia="en-US"/>
        </w:rPr>
        <w:t>1</w:t>
      </w:r>
      <w:r w:rsidR="008E71B8" w:rsidRPr="00125C71">
        <w:rPr>
          <w:rFonts w:asciiTheme="majorBidi" w:eastAsiaTheme="minorHAnsi" w:hAnsiTheme="majorBidi" w:cstheme="majorBidi"/>
          <w:snapToGrid w:val="0"/>
          <w:color w:val="000000" w:themeColor="text1"/>
          <w:kern w:val="22"/>
          <w:sz w:val="22"/>
          <w:szCs w:val="22"/>
          <w:lang w:val="en-GB" w:eastAsia="en-US"/>
        </w:rPr>
        <w:t>6</w:t>
      </w:r>
      <w:r w:rsidRPr="00125C71">
        <w:rPr>
          <w:rFonts w:asciiTheme="majorBidi" w:eastAsiaTheme="minorHAnsi" w:hAnsiTheme="majorBidi" w:cstheme="majorBidi"/>
          <w:snapToGrid w:val="0"/>
          <w:color w:val="000000" w:themeColor="text1"/>
          <w:kern w:val="22"/>
          <w:sz w:val="22"/>
          <w:szCs w:val="22"/>
          <w:lang w:val="en-GB" w:eastAsia="en-US"/>
        </w:rPr>
        <w:t>.</w:t>
      </w:r>
      <w:r w:rsidRPr="00125C71">
        <w:rPr>
          <w:rFonts w:asciiTheme="majorBidi" w:eastAsiaTheme="minorHAnsi" w:hAnsiTheme="majorBidi" w:cstheme="majorBidi"/>
          <w:snapToGrid w:val="0"/>
          <w:color w:val="000000" w:themeColor="text1"/>
          <w:kern w:val="22"/>
          <w:sz w:val="22"/>
          <w:szCs w:val="22"/>
          <w:lang w:val="en-GB" w:eastAsia="en-US"/>
        </w:rPr>
        <w:tab/>
      </w:r>
      <w:r w:rsidR="00FE1A01" w:rsidRPr="00125C71">
        <w:rPr>
          <w:rFonts w:asciiTheme="majorBidi" w:eastAsiaTheme="minorHAnsi" w:hAnsiTheme="majorBidi" w:cstheme="majorBidi"/>
          <w:snapToGrid w:val="0"/>
          <w:color w:val="000000" w:themeColor="text1"/>
          <w:kern w:val="22"/>
          <w:sz w:val="22"/>
          <w:szCs w:val="22"/>
          <w:lang w:val="en-GB" w:eastAsia="en-US"/>
        </w:rPr>
        <w:t xml:space="preserve">The </w:t>
      </w:r>
      <w:r w:rsidR="001C26F8" w:rsidRPr="00125C71">
        <w:rPr>
          <w:rFonts w:asciiTheme="majorBidi" w:eastAsiaTheme="minorHAnsi" w:hAnsiTheme="majorBidi" w:cstheme="majorBidi"/>
          <w:snapToGrid w:val="0"/>
          <w:color w:val="000000" w:themeColor="text1"/>
          <w:kern w:val="22"/>
          <w:sz w:val="22"/>
          <w:szCs w:val="22"/>
          <w:lang w:val="en-GB" w:eastAsia="en-US"/>
        </w:rPr>
        <w:t xml:space="preserve">Atlantic forest is a </w:t>
      </w:r>
      <w:r w:rsidR="00485819" w:rsidRPr="00125C71">
        <w:rPr>
          <w:rFonts w:asciiTheme="majorBidi" w:eastAsiaTheme="minorHAnsi" w:hAnsiTheme="majorBidi" w:cstheme="majorBidi"/>
          <w:snapToGrid w:val="0"/>
          <w:color w:val="000000" w:themeColor="text1"/>
          <w:kern w:val="22"/>
          <w:sz w:val="22"/>
          <w:szCs w:val="22"/>
          <w:lang w:val="en-GB" w:eastAsia="en-US"/>
        </w:rPr>
        <w:t xml:space="preserve">biome rich in plant-pollinator mutualisms </w:t>
      </w:r>
      <w:r w:rsidR="00FE1A01" w:rsidRPr="00125C71">
        <w:rPr>
          <w:rFonts w:asciiTheme="majorBidi" w:eastAsiaTheme="minorHAnsi" w:hAnsiTheme="majorBidi" w:cstheme="majorBidi"/>
          <w:snapToGrid w:val="0"/>
          <w:color w:val="000000" w:themeColor="text1"/>
          <w:kern w:val="22"/>
          <w:sz w:val="22"/>
          <w:szCs w:val="22"/>
          <w:lang w:val="en-GB" w:eastAsia="en-US"/>
        </w:rPr>
        <w:t>which, with only 15</w:t>
      </w:r>
      <w:r w:rsidR="0068341F" w:rsidRPr="00125C71">
        <w:rPr>
          <w:rFonts w:asciiTheme="majorBidi" w:eastAsiaTheme="minorHAnsi" w:hAnsiTheme="majorBidi" w:cstheme="majorBidi"/>
          <w:snapToGrid w:val="0"/>
          <w:color w:val="000000" w:themeColor="text1"/>
          <w:kern w:val="22"/>
          <w:sz w:val="22"/>
          <w:szCs w:val="22"/>
          <w:lang w:val="en-GB" w:eastAsia="en-US"/>
        </w:rPr>
        <w:t xml:space="preserve"> per cent</w:t>
      </w:r>
      <w:r w:rsidR="00FE1A01" w:rsidRPr="00125C71">
        <w:rPr>
          <w:rFonts w:asciiTheme="majorBidi" w:eastAsiaTheme="minorHAnsi" w:hAnsiTheme="majorBidi" w:cstheme="majorBidi"/>
          <w:snapToGrid w:val="0"/>
          <w:color w:val="000000" w:themeColor="text1"/>
          <w:kern w:val="22"/>
          <w:sz w:val="22"/>
          <w:szCs w:val="22"/>
          <w:lang w:val="en-GB" w:eastAsia="en-US"/>
        </w:rPr>
        <w:t xml:space="preserve"> of its original forest cover, is highly</w:t>
      </w:r>
      <w:r w:rsidR="00167D49" w:rsidRPr="003D4122">
        <w:rPr>
          <w:rFonts w:asciiTheme="majorBidi" w:eastAsiaTheme="minorHAnsi" w:hAnsiTheme="majorBidi" w:cstheme="majorBidi"/>
          <w:snapToGrid w:val="0"/>
          <w:color w:val="000000" w:themeColor="text1"/>
          <w:kern w:val="22"/>
          <w:sz w:val="22"/>
          <w:szCs w:val="22"/>
          <w:lang w:val="en-GB" w:eastAsia="en-US"/>
        </w:rPr>
        <w:t xml:space="preserve"> </w:t>
      </w:r>
      <w:r w:rsidR="00FE1A01" w:rsidRPr="00125C71">
        <w:rPr>
          <w:rFonts w:asciiTheme="majorBidi" w:eastAsiaTheme="minorHAnsi" w:hAnsiTheme="majorBidi" w:cstheme="majorBidi"/>
          <w:snapToGrid w:val="0"/>
          <w:color w:val="000000" w:themeColor="text1"/>
          <w:kern w:val="22"/>
          <w:sz w:val="22"/>
          <w:szCs w:val="22"/>
          <w:lang w:val="en-GB" w:eastAsia="en-US"/>
        </w:rPr>
        <w:t>threatened through habitat loss and fragmentation</w:t>
      </w:r>
      <w:r w:rsidR="00485819" w:rsidRPr="00125C71">
        <w:rPr>
          <w:rFonts w:asciiTheme="majorBidi" w:eastAsiaTheme="minorHAnsi" w:hAnsiTheme="majorBidi" w:cstheme="majorBidi"/>
          <w:snapToGrid w:val="0"/>
          <w:color w:val="000000" w:themeColor="text1"/>
          <w:kern w:val="22"/>
          <w:sz w:val="22"/>
          <w:szCs w:val="22"/>
          <w:lang w:val="en-GB" w:eastAsia="en-US"/>
        </w:rPr>
        <w:t>. The extreme fragmentation of this biome has implied a differential loss of plant species with relatively</w:t>
      </w:r>
      <w:r w:rsidR="00167D49" w:rsidRPr="003D4122">
        <w:rPr>
          <w:rFonts w:asciiTheme="majorBidi" w:eastAsiaTheme="minorHAnsi" w:hAnsiTheme="majorBidi" w:cstheme="majorBidi"/>
          <w:snapToGrid w:val="0"/>
          <w:color w:val="000000" w:themeColor="text1"/>
          <w:kern w:val="22"/>
          <w:sz w:val="22"/>
          <w:szCs w:val="22"/>
          <w:lang w:val="en-GB" w:eastAsia="en-US"/>
        </w:rPr>
        <w:t xml:space="preserve"> </w:t>
      </w:r>
      <w:r w:rsidR="00485819" w:rsidRPr="00125C71">
        <w:rPr>
          <w:rFonts w:asciiTheme="majorBidi" w:eastAsiaTheme="minorHAnsi" w:hAnsiTheme="majorBidi" w:cstheme="majorBidi"/>
          <w:snapToGrid w:val="0"/>
          <w:color w:val="000000" w:themeColor="text1"/>
          <w:kern w:val="22"/>
          <w:sz w:val="22"/>
          <w:szCs w:val="22"/>
          <w:lang w:val="en-GB" w:eastAsia="en-US"/>
        </w:rPr>
        <w:t>specialized pollination and sexual systems that only survive in the interior of large remnants.</w:t>
      </w:r>
      <w:r w:rsidR="000870B3" w:rsidRPr="00125C71">
        <w:rPr>
          <w:rFonts w:asciiTheme="majorBidi" w:eastAsiaTheme="minorHAnsi" w:hAnsiTheme="majorBidi" w:cstheme="majorBidi"/>
          <w:snapToGrid w:val="0"/>
          <w:color w:val="000000" w:themeColor="text1"/>
          <w:kern w:val="22"/>
          <w:sz w:val="22"/>
          <w:szCs w:val="22"/>
          <w:lang w:val="en-GB" w:eastAsia="en-US"/>
        </w:rPr>
        <w:t xml:space="preserve"> In the Chaco Dry Forest</w:t>
      </w:r>
      <w:r w:rsidR="00485819" w:rsidRPr="00125C71">
        <w:rPr>
          <w:rFonts w:asciiTheme="majorBidi" w:eastAsiaTheme="minorHAnsi" w:hAnsiTheme="majorBidi" w:cstheme="majorBidi"/>
          <w:snapToGrid w:val="0"/>
          <w:color w:val="000000" w:themeColor="text1"/>
          <w:kern w:val="22"/>
          <w:sz w:val="22"/>
          <w:szCs w:val="22"/>
          <w:lang w:val="en-GB" w:eastAsia="en-US"/>
        </w:rPr>
        <w:t>, it has been suggested that an increase in selfing could be associated with the invasion of Africanized</w:t>
      </w:r>
      <w:r w:rsidR="00CB058E" w:rsidRPr="00125C71">
        <w:rPr>
          <w:rFonts w:asciiTheme="majorBidi" w:eastAsiaTheme="minorHAnsi" w:hAnsiTheme="majorBidi" w:cstheme="majorBidi"/>
          <w:snapToGrid w:val="0"/>
          <w:color w:val="000000" w:themeColor="text1"/>
          <w:kern w:val="22"/>
          <w:sz w:val="22"/>
          <w:szCs w:val="22"/>
          <w:lang w:val="en-GB" w:eastAsia="en-US"/>
        </w:rPr>
        <w:t xml:space="preserve"> honey</w:t>
      </w:r>
      <w:r w:rsidR="00485819" w:rsidRPr="00125C71">
        <w:rPr>
          <w:rFonts w:asciiTheme="majorBidi" w:eastAsiaTheme="minorHAnsi" w:hAnsiTheme="majorBidi" w:cstheme="majorBidi"/>
          <w:snapToGrid w:val="0"/>
          <w:color w:val="000000" w:themeColor="text1"/>
          <w:kern w:val="22"/>
          <w:sz w:val="22"/>
          <w:szCs w:val="22"/>
          <w:lang w:val="en-GB" w:eastAsia="en-US"/>
        </w:rPr>
        <w:t xml:space="preserve"> bees</w:t>
      </w:r>
      <w:r w:rsidR="001C26F8" w:rsidRPr="00125C71">
        <w:rPr>
          <w:rFonts w:asciiTheme="majorBidi" w:eastAsiaTheme="minorHAnsi" w:hAnsiTheme="majorBidi" w:cstheme="majorBidi"/>
          <w:snapToGrid w:val="0"/>
          <w:color w:val="000000" w:themeColor="text1"/>
          <w:kern w:val="22"/>
          <w:sz w:val="22"/>
          <w:szCs w:val="22"/>
          <w:lang w:val="en-GB" w:eastAsia="en-US"/>
        </w:rPr>
        <w:t>.</w:t>
      </w:r>
    </w:p>
    <w:p w:rsidR="00BA0CE0" w:rsidRPr="00125C71" w:rsidRDefault="00496865" w:rsidP="00125C71">
      <w:pPr>
        <w:pStyle w:val="Default"/>
        <w:suppressLineNumbers/>
        <w:suppressAutoHyphens/>
        <w:kinsoku w:val="0"/>
        <w:overflowPunct w:val="0"/>
        <w:spacing w:before="120" w:after="120"/>
        <w:jc w:val="both"/>
        <w:rPr>
          <w:rFonts w:asciiTheme="majorBidi" w:hAnsiTheme="majorBidi" w:cstheme="majorBidi"/>
          <w:snapToGrid w:val="0"/>
          <w:kern w:val="22"/>
          <w:sz w:val="22"/>
          <w:szCs w:val="22"/>
          <w:lang w:val="en-GB"/>
        </w:rPr>
      </w:pPr>
      <w:r w:rsidRPr="00125C71">
        <w:rPr>
          <w:rFonts w:asciiTheme="majorBidi" w:hAnsiTheme="majorBidi" w:cstheme="majorBidi"/>
          <w:snapToGrid w:val="0"/>
          <w:kern w:val="22"/>
          <w:sz w:val="22"/>
          <w:szCs w:val="22"/>
          <w:lang w:val="en-GB"/>
        </w:rPr>
        <w:t>1</w:t>
      </w:r>
      <w:r w:rsidR="008E71B8" w:rsidRPr="00125C71">
        <w:rPr>
          <w:rFonts w:asciiTheme="majorBidi" w:hAnsiTheme="majorBidi" w:cstheme="majorBidi"/>
          <w:snapToGrid w:val="0"/>
          <w:kern w:val="22"/>
          <w:sz w:val="22"/>
          <w:szCs w:val="22"/>
          <w:lang w:val="en-GB"/>
        </w:rPr>
        <w:t>7</w:t>
      </w:r>
      <w:r w:rsidRPr="00125C71">
        <w:rPr>
          <w:rFonts w:asciiTheme="majorBidi" w:hAnsiTheme="majorBidi" w:cstheme="majorBidi"/>
          <w:snapToGrid w:val="0"/>
          <w:kern w:val="22"/>
          <w:sz w:val="22"/>
          <w:szCs w:val="22"/>
          <w:lang w:val="en-GB"/>
        </w:rPr>
        <w:t>.</w:t>
      </w:r>
      <w:r w:rsidRPr="00125C71">
        <w:rPr>
          <w:rFonts w:asciiTheme="majorBidi" w:hAnsiTheme="majorBidi" w:cstheme="majorBidi"/>
          <w:snapToGrid w:val="0"/>
          <w:kern w:val="22"/>
          <w:sz w:val="22"/>
          <w:szCs w:val="22"/>
          <w:lang w:val="en-GB"/>
        </w:rPr>
        <w:tab/>
      </w:r>
      <w:r w:rsidR="00692FA0" w:rsidRPr="00125C71">
        <w:rPr>
          <w:rFonts w:asciiTheme="majorBidi" w:hAnsiTheme="majorBidi" w:cstheme="majorBidi"/>
          <w:snapToGrid w:val="0"/>
          <w:kern w:val="22"/>
          <w:sz w:val="22"/>
          <w:szCs w:val="22"/>
          <w:lang w:val="en-GB"/>
        </w:rPr>
        <w:t>Climate change</w:t>
      </w:r>
      <w:r w:rsidR="00722C22" w:rsidRPr="00125C71">
        <w:rPr>
          <w:rFonts w:asciiTheme="majorBidi" w:hAnsiTheme="majorBidi" w:cstheme="majorBidi"/>
          <w:snapToGrid w:val="0"/>
          <w:kern w:val="22"/>
          <w:sz w:val="22"/>
          <w:szCs w:val="22"/>
          <w:lang w:val="en-GB"/>
        </w:rPr>
        <w:t xml:space="preserve"> is considered a significant po</w:t>
      </w:r>
      <w:r w:rsidR="00692FA0" w:rsidRPr="00125C71">
        <w:rPr>
          <w:rFonts w:asciiTheme="majorBidi" w:hAnsiTheme="majorBidi" w:cstheme="majorBidi"/>
          <w:snapToGrid w:val="0"/>
          <w:kern w:val="22"/>
          <w:sz w:val="22"/>
          <w:szCs w:val="22"/>
          <w:lang w:val="en-GB"/>
        </w:rPr>
        <w:t>tential threat i</w:t>
      </w:r>
      <w:r w:rsidR="00BA0CE0" w:rsidRPr="00125C71">
        <w:rPr>
          <w:rFonts w:asciiTheme="majorBidi" w:hAnsiTheme="majorBidi" w:cstheme="majorBidi"/>
          <w:snapToGrid w:val="0"/>
          <w:kern w:val="22"/>
          <w:sz w:val="22"/>
          <w:szCs w:val="22"/>
          <w:lang w:val="en-GB"/>
        </w:rPr>
        <w:t>n Europe and North America</w:t>
      </w:r>
      <w:r w:rsidR="002375D7" w:rsidRPr="00125C71">
        <w:rPr>
          <w:rFonts w:asciiTheme="majorBidi" w:hAnsiTheme="majorBidi" w:cstheme="majorBidi"/>
          <w:snapToGrid w:val="0"/>
          <w:kern w:val="22"/>
          <w:sz w:val="22"/>
          <w:szCs w:val="22"/>
          <w:lang w:val="en-GB"/>
        </w:rPr>
        <w:t>.</w:t>
      </w:r>
      <w:r w:rsidR="00BA0CE0" w:rsidRPr="00125C71">
        <w:rPr>
          <w:rFonts w:asciiTheme="majorBidi" w:hAnsiTheme="majorBidi" w:cstheme="majorBidi"/>
          <w:snapToGrid w:val="0"/>
          <w:kern w:val="22"/>
          <w:sz w:val="22"/>
          <w:szCs w:val="22"/>
          <w:lang w:val="en-GB"/>
        </w:rPr>
        <w:t xml:space="preserve"> </w:t>
      </w:r>
      <w:r w:rsidR="002375D7" w:rsidRPr="00125C71">
        <w:rPr>
          <w:rFonts w:asciiTheme="majorBidi" w:hAnsiTheme="majorBidi" w:cstheme="majorBidi"/>
          <w:snapToGrid w:val="0"/>
          <w:kern w:val="22"/>
          <w:sz w:val="22"/>
          <w:szCs w:val="22"/>
          <w:lang w:val="en-GB"/>
        </w:rPr>
        <w:t>B</w:t>
      </w:r>
      <w:r w:rsidR="00BA0CE0" w:rsidRPr="00125C71">
        <w:rPr>
          <w:rFonts w:asciiTheme="majorBidi" w:hAnsiTheme="majorBidi" w:cstheme="majorBidi"/>
          <w:snapToGrid w:val="0"/>
          <w:kern w:val="22"/>
          <w:sz w:val="22"/>
          <w:szCs w:val="22"/>
          <w:lang w:val="en-GB"/>
        </w:rPr>
        <w:t xml:space="preserve">umble bees </w:t>
      </w:r>
      <w:r w:rsidR="00692FA0" w:rsidRPr="00125C71">
        <w:rPr>
          <w:rFonts w:asciiTheme="majorBidi" w:hAnsiTheme="majorBidi" w:cstheme="majorBidi"/>
          <w:snapToGrid w:val="0"/>
          <w:kern w:val="22"/>
          <w:sz w:val="22"/>
          <w:szCs w:val="22"/>
          <w:lang w:val="en-GB"/>
        </w:rPr>
        <w:t xml:space="preserve">are </w:t>
      </w:r>
      <w:r w:rsidR="00BA0CE0" w:rsidRPr="00125C71">
        <w:rPr>
          <w:rFonts w:asciiTheme="majorBidi" w:hAnsiTheme="majorBidi" w:cstheme="majorBidi"/>
          <w:snapToGrid w:val="0"/>
          <w:kern w:val="22"/>
          <w:sz w:val="22"/>
          <w:szCs w:val="22"/>
          <w:lang w:val="en-GB"/>
        </w:rPr>
        <w:t xml:space="preserve">failing to track warming </w:t>
      </w:r>
      <w:r w:rsidR="00BD7FB3" w:rsidRPr="00125C71">
        <w:rPr>
          <w:rFonts w:asciiTheme="majorBidi" w:hAnsiTheme="majorBidi" w:cstheme="majorBidi"/>
          <w:snapToGrid w:val="0"/>
          <w:kern w:val="22"/>
          <w:sz w:val="22"/>
          <w:szCs w:val="22"/>
          <w:lang w:val="en-GB"/>
        </w:rPr>
        <w:t>by colonizing new habitats north of their historic range. Simultaneously, they are disappearing from the southern portions of their range</w:t>
      </w:r>
      <w:r w:rsidR="00BA0CE0" w:rsidRPr="00125C71">
        <w:rPr>
          <w:rFonts w:asciiTheme="majorBidi" w:hAnsiTheme="majorBidi" w:cstheme="majorBidi"/>
          <w:snapToGrid w:val="0"/>
          <w:kern w:val="22"/>
          <w:sz w:val="22"/>
          <w:szCs w:val="22"/>
          <w:lang w:val="en-GB"/>
        </w:rPr>
        <w:t>. Some species have declined severely.</w:t>
      </w:r>
    </w:p>
    <w:p w:rsidR="00BA0CE0" w:rsidRPr="00125C71" w:rsidRDefault="00496865" w:rsidP="00125C71">
      <w:pPr>
        <w:pStyle w:val="Default"/>
        <w:suppressLineNumbers/>
        <w:suppressAutoHyphens/>
        <w:kinsoku w:val="0"/>
        <w:overflowPunct w:val="0"/>
        <w:spacing w:before="120" w:after="120"/>
        <w:jc w:val="both"/>
        <w:rPr>
          <w:rFonts w:asciiTheme="majorBidi" w:eastAsiaTheme="minorEastAsia" w:hAnsiTheme="majorBidi" w:cstheme="majorBidi"/>
          <w:snapToGrid w:val="0"/>
          <w:color w:val="000000" w:themeColor="text1"/>
          <w:kern w:val="22"/>
          <w:sz w:val="22"/>
          <w:lang w:val="en-GB" w:eastAsia="ja-JP"/>
        </w:rPr>
      </w:pPr>
      <w:r w:rsidRPr="00125C71">
        <w:rPr>
          <w:rFonts w:asciiTheme="majorBidi" w:eastAsiaTheme="minorEastAsia" w:hAnsiTheme="majorBidi" w:cstheme="majorBidi"/>
          <w:snapToGrid w:val="0"/>
          <w:color w:val="000000" w:themeColor="text1"/>
          <w:kern w:val="22"/>
          <w:sz w:val="22"/>
          <w:lang w:val="en-GB" w:eastAsia="ja-JP"/>
        </w:rPr>
        <w:t>1</w:t>
      </w:r>
      <w:r w:rsidR="008E71B8" w:rsidRPr="00125C71">
        <w:rPr>
          <w:rFonts w:asciiTheme="majorBidi" w:eastAsiaTheme="minorEastAsia" w:hAnsiTheme="majorBidi" w:cstheme="majorBidi"/>
          <w:snapToGrid w:val="0"/>
          <w:color w:val="000000" w:themeColor="text1"/>
          <w:kern w:val="22"/>
          <w:sz w:val="22"/>
          <w:lang w:val="en-GB" w:eastAsia="ja-JP"/>
        </w:rPr>
        <w:t>8</w:t>
      </w:r>
      <w:r w:rsidRPr="00125C71">
        <w:rPr>
          <w:rFonts w:asciiTheme="majorBidi" w:eastAsiaTheme="minorEastAsia" w:hAnsiTheme="majorBidi" w:cstheme="majorBidi"/>
          <w:snapToGrid w:val="0"/>
          <w:color w:val="000000" w:themeColor="text1"/>
          <w:kern w:val="22"/>
          <w:sz w:val="22"/>
          <w:lang w:val="en-GB" w:eastAsia="ja-JP"/>
        </w:rPr>
        <w:t>.</w:t>
      </w:r>
      <w:r w:rsidRPr="00125C71">
        <w:rPr>
          <w:rFonts w:asciiTheme="majorBidi" w:eastAsiaTheme="minorEastAsia" w:hAnsiTheme="majorBidi" w:cstheme="majorBidi"/>
          <w:snapToGrid w:val="0"/>
          <w:color w:val="000000" w:themeColor="text1"/>
          <w:kern w:val="22"/>
          <w:sz w:val="22"/>
          <w:lang w:val="en-GB" w:eastAsia="ja-JP"/>
        </w:rPr>
        <w:tab/>
      </w:r>
      <w:r w:rsidR="00692FA0" w:rsidRPr="00125C71">
        <w:rPr>
          <w:rFonts w:asciiTheme="majorBidi" w:eastAsiaTheme="minorEastAsia" w:hAnsiTheme="majorBidi" w:cstheme="majorBidi"/>
          <w:snapToGrid w:val="0"/>
          <w:color w:val="000000" w:themeColor="text1"/>
          <w:kern w:val="22"/>
          <w:sz w:val="22"/>
          <w:lang w:val="en-GB" w:eastAsia="ja-JP"/>
        </w:rPr>
        <w:t>M</w:t>
      </w:r>
      <w:r w:rsidR="00BA0CE0" w:rsidRPr="00125C71">
        <w:rPr>
          <w:rFonts w:asciiTheme="majorBidi" w:eastAsiaTheme="minorEastAsia" w:hAnsiTheme="majorBidi" w:cstheme="majorBidi"/>
          <w:snapToGrid w:val="0"/>
          <w:color w:val="000000" w:themeColor="text1"/>
          <w:kern w:val="22"/>
          <w:sz w:val="22"/>
          <w:lang w:val="en-GB" w:eastAsia="ja-JP"/>
        </w:rPr>
        <w:t xml:space="preserve">eliponiculture </w:t>
      </w:r>
      <w:r w:rsidR="00692FA0" w:rsidRPr="00125C71">
        <w:rPr>
          <w:rFonts w:asciiTheme="majorBidi" w:eastAsiaTheme="minorEastAsia" w:hAnsiTheme="majorBidi" w:cstheme="majorBidi"/>
          <w:snapToGrid w:val="0"/>
          <w:color w:val="000000" w:themeColor="text1"/>
          <w:kern w:val="22"/>
          <w:sz w:val="22"/>
          <w:lang w:val="en-GB" w:eastAsia="ja-JP"/>
        </w:rPr>
        <w:t xml:space="preserve">– </w:t>
      </w:r>
      <w:r w:rsidR="00BA0CE0" w:rsidRPr="00125C71">
        <w:rPr>
          <w:rFonts w:asciiTheme="majorBidi" w:eastAsiaTheme="minorEastAsia" w:hAnsiTheme="majorBidi" w:cstheme="majorBidi"/>
          <w:snapToGrid w:val="0"/>
          <w:color w:val="000000" w:themeColor="text1"/>
          <w:kern w:val="22"/>
          <w:sz w:val="22"/>
          <w:lang w:val="en-GB" w:eastAsia="ja-JP"/>
        </w:rPr>
        <w:t>b</w:t>
      </w:r>
      <w:r w:rsidR="00BA0CE0" w:rsidRPr="00125C71">
        <w:rPr>
          <w:rFonts w:asciiTheme="majorBidi" w:hAnsiTheme="majorBidi" w:cstheme="majorBidi"/>
          <w:snapToGrid w:val="0"/>
          <w:color w:val="231F20"/>
          <w:kern w:val="22"/>
          <w:sz w:val="22"/>
          <w:lang w:val="en-GB" w:eastAsia="pt-BR"/>
        </w:rPr>
        <w:t>eekeeping with stingless bees</w:t>
      </w:r>
      <w:r w:rsidR="00692FA0" w:rsidRPr="00125C71">
        <w:rPr>
          <w:snapToGrid w:val="0"/>
          <w:kern w:val="22"/>
          <w:sz w:val="22"/>
          <w:szCs w:val="22"/>
          <w:lang w:val="en-GB"/>
        </w:rPr>
        <w:t xml:space="preserve"> (Meliponini) </w:t>
      </w:r>
      <w:r w:rsidR="00692FA0" w:rsidRPr="00125C71">
        <w:rPr>
          <w:rFonts w:asciiTheme="majorBidi" w:eastAsiaTheme="minorEastAsia" w:hAnsiTheme="majorBidi" w:cstheme="majorBidi"/>
          <w:snapToGrid w:val="0"/>
          <w:color w:val="000000" w:themeColor="text1"/>
          <w:kern w:val="22"/>
          <w:sz w:val="22"/>
          <w:lang w:val="en-GB" w:eastAsia="ja-JP"/>
        </w:rPr>
        <w:t xml:space="preserve">– </w:t>
      </w:r>
      <w:r w:rsidR="00BA0CE0" w:rsidRPr="00125C71">
        <w:rPr>
          <w:snapToGrid w:val="0"/>
          <w:kern w:val="22"/>
          <w:sz w:val="22"/>
          <w:szCs w:val="22"/>
          <w:lang w:val="en-GB"/>
        </w:rPr>
        <w:t xml:space="preserve">is </w:t>
      </w:r>
      <w:r w:rsidR="00692FA0" w:rsidRPr="00125C71">
        <w:rPr>
          <w:snapToGrid w:val="0"/>
          <w:kern w:val="22"/>
          <w:sz w:val="22"/>
          <w:szCs w:val="22"/>
          <w:lang w:val="en-GB"/>
        </w:rPr>
        <w:t xml:space="preserve">widely </w:t>
      </w:r>
      <w:r w:rsidR="00BA0CE0" w:rsidRPr="00125C71">
        <w:rPr>
          <w:snapToGrid w:val="0"/>
          <w:kern w:val="22"/>
          <w:sz w:val="22"/>
          <w:szCs w:val="22"/>
          <w:lang w:val="en-GB"/>
        </w:rPr>
        <w:t xml:space="preserve">undertaken by indigenous </w:t>
      </w:r>
      <w:r w:rsidR="00FD4E79" w:rsidRPr="00125C71">
        <w:rPr>
          <w:snapToGrid w:val="0"/>
          <w:kern w:val="22"/>
          <w:sz w:val="22"/>
          <w:szCs w:val="22"/>
          <w:lang w:val="en-GB"/>
        </w:rPr>
        <w:t xml:space="preserve">peoples </w:t>
      </w:r>
      <w:r w:rsidR="00BA0CE0" w:rsidRPr="00125C71">
        <w:rPr>
          <w:snapToGrid w:val="0"/>
          <w:kern w:val="22"/>
          <w:sz w:val="22"/>
          <w:szCs w:val="22"/>
          <w:lang w:val="en-GB"/>
        </w:rPr>
        <w:t xml:space="preserve">and local communities </w:t>
      </w:r>
      <w:r w:rsidR="00692FA0" w:rsidRPr="00125C71">
        <w:rPr>
          <w:snapToGrid w:val="0"/>
          <w:kern w:val="22"/>
          <w:sz w:val="22"/>
          <w:szCs w:val="22"/>
          <w:lang w:val="en-GB"/>
        </w:rPr>
        <w:t>with</w:t>
      </w:r>
      <w:r w:rsidR="00BA0CE0" w:rsidRPr="00125C71">
        <w:rPr>
          <w:snapToGrid w:val="0"/>
          <w:kern w:val="22"/>
          <w:sz w:val="22"/>
          <w:szCs w:val="22"/>
          <w:lang w:val="en-GB"/>
        </w:rPr>
        <w:t xml:space="preserve"> knowledge passed orally through generations. </w:t>
      </w:r>
      <w:r w:rsidR="0026473B" w:rsidRPr="00125C71">
        <w:rPr>
          <w:snapToGrid w:val="0"/>
          <w:kern w:val="22"/>
          <w:sz w:val="22"/>
          <w:szCs w:val="22"/>
          <w:lang w:val="en-GB"/>
        </w:rPr>
        <w:t xml:space="preserve">Stingless </w:t>
      </w:r>
      <w:r w:rsidR="00BA0CE0" w:rsidRPr="00125C71">
        <w:rPr>
          <w:rFonts w:asciiTheme="majorBidi" w:hAnsiTheme="majorBidi" w:cstheme="majorBidi"/>
          <w:snapToGrid w:val="0"/>
          <w:color w:val="231F20"/>
          <w:kern w:val="22"/>
          <w:sz w:val="22"/>
          <w:lang w:val="en-GB" w:eastAsia="pt-BR"/>
        </w:rPr>
        <w:t xml:space="preserve">bees are useful pollinators for crops and </w:t>
      </w:r>
      <w:r w:rsidR="0026473B" w:rsidRPr="00125C71">
        <w:rPr>
          <w:rFonts w:asciiTheme="majorBidi" w:hAnsiTheme="majorBidi" w:cstheme="majorBidi"/>
          <w:snapToGrid w:val="0"/>
          <w:color w:val="231F20"/>
          <w:kern w:val="22"/>
          <w:sz w:val="22"/>
          <w:lang w:val="en-GB" w:eastAsia="pt-BR"/>
        </w:rPr>
        <w:t>wild fruits</w:t>
      </w:r>
      <w:r w:rsidR="001C25D2" w:rsidRPr="003D4122">
        <w:rPr>
          <w:rFonts w:asciiTheme="majorBidi" w:hAnsiTheme="majorBidi" w:cstheme="majorBidi"/>
          <w:snapToGrid w:val="0"/>
          <w:color w:val="231F20"/>
          <w:kern w:val="22"/>
          <w:sz w:val="22"/>
          <w:lang w:val="en-GB" w:eastAsia="pt-BR"/>
        </w:rPr>
        <w:t>,</w:t>
      </w:r>
      <w:r w:rsidR="0026473B" w:rsidRPr="00125C71">
        <w:rPr>
          <w:rFonts w:asciiTheme="majorBidi" w:hAnsiTheme="majorBidi" w:cstheme="majorBidi"/>
          <w:snapToGrid w:val="0"/>
          <w:color w:val="231F20"/>
          <w:kern w:val="22"/>
          <w:sz w:val="22"/>
          <w:lang w:val="en-GB" w:eastAsia="pt-BR"/>
        </w:rPr>
        <w:t xml:space="preserve"> and m</w:t>
      </w:r>
      <w:r w:rsidR="00BA0CE0" w:rsidRPr="00125C71">
        <w:rPr>
          <w:rFonts w:asciiTheme="majorBidi" w:hAnsiTheme="majorBidi" w:cstheme="majorBidi"/>
          <w:snapToGrid w:val="0"/>
          <w:color w:val="231F20"/>
          <w:kern w:val="22"/>
          <w:sz w:val="22"/>
          <w:lang w:val="en-GB" w:eastAsia="pt-BR"/>
        </w:rPr>
        <w:t xml:space="preserve">ost of them produce honey, which </w:t>
      </w:r>
      <w:r w:rsidR="00BA0CE0" w:rsidRPr="00125C71">
        <w:rPr>
          <w:snapToGrid w:val="0"/>
          <w:kern w:val="22"/>
          <w:sz w:val="22"/>
          <w:szCs w:val="22"/>
          <w:lang w:val="en-GB"/>
        </w:rPr>
        <w:t xml:space="preserve">is used </w:t>
      </w:r>
      <w:r w:rsidR="00692FA0" w:rsidRPr="00125C71">
        <w:rPr>
          <w:snapToGrid w:val="0"/>
          <w:kern w:val="22"/>
          <w:sz w:val="22"/>
          <w:szCs w:val="22"/>
          <w:lang w:val="en-GB"/>
        </w:rPr>
        <w:t xml:space="preserve">for </w:t>
      </w:r>
      <w:r w:rsidR="00BA0CE0" w:rsidRPr="00125C71">
        <w:rPr>
          <w:snapToGrid w:val="0"/>
          <w:kern w:val="22"/>
          <w:sz w:val="22"/>
          <w:szCs w:val="22"/>
          <w:lang w:val="en-GB"/>
        </w:rPr>
        <w:t>medicin</w:t>
      </w:r>
      <w:r w:rsidR="00692FA0" w:rsidRPr="00125C71">
        <w:rPr>
          <w:snapToGrid w:val="0"/>
          <w:kern w:val="22"/>
          <w:sz w:val="22"/>
          <w:szCs w:val="22"/>
          <w:lang w:val="en-GB"/>
        </w:rPr>
        <w:t>al purposes</w:t>
      </w:r>
      <w:r w:rsidR="00BA0CE0" w:rsidRPr="00125C71">
        <w:rPr>
          <w:snapToGrid w:val="0"/>
          <w:kern w:val="22"/>
          <w:sz w:val="22"/>
          <w:szCs w:val="22"/>
          <w:lang w:val="en-GB"/>
        </w:rPr>
        <w:t>.</w:t>
      </w:r>
      <w:r w:rsidR="00692FA0" w:rsidRPr="00125C71">
        <w:rPr>
          <w:rFonts w:asciiTheme="majorBidi" w:eastAsiaTheme="minorEastAsia" w:hAnsiTheme="majorBidi" w:cstheme="majorBidi"/>
          <w:snapToGrid w:val="0"/>
          <w:color w:val="000000" w:themeColor="text1"/>
          <w:kern w:val="22"/>
          <w:sz w:val="22"/>
          <w:lang w:val="en-GB" w:eastAsia="ja-JP"/>
        </w:rPr>
        <w:t xml:space="preserve"> While meliponiculture</w:t>
      </w:r>
      <w:r w:rsidR="00692FA0" w:rsidRPr="00125C71">
        <w:rPr>
          <w:rFonts w:asciiTheme="majorBidi" w:hAnsiTheme="majorBidi" w:cstheme="majorBidi"/>
          <w:snapToGrid w:val="0"/>
          <w:color w:val="231F20"/>
          <w:kern w:val="22"/>
          <w:sz w:val="22"/>
          <w:lang w:val="en-GB" w:eastAsia="pt-BR"/>
        </w:rPr>
        <w:t xml:space="preserve"> is an economic opportunity for tropical countries, the </w:t>
      </w:r>
      <w:r w:rsidR="00692FA0" w:rsidRPr="00125C71">
        <w:rPr>
          <w:snapToGrid w:val="0"/>
          <w:kern w:val="22"/>
          <w:sz w:val="22"/>
          <w:szCs w:val="22"/>
          <w:lang w:val="en-GB"/>
        </w:rPr>
        <w:t>large</w:t>
      </w:r>
      <w:r w:rsidR="0068341F" w:rsidRPr="00125C71">
        <w:rPr>
          <w:snapToGrid w:val="0"/>
          <w:kern w:val="22"/>
          <w:sz w:val="22"/>
          <w:szCs w:val="22"/>
          <w:lang w:val="en-GB"/>
        </w:rPr>
        <w:noBreakHyphen/>
      </w:r>
      <w:r w:rsidR="00692FA0" w:rsidRPr="00125C71">
        <w:rPr>
          <w:snapToGrid w:val="0"/>
          <w:kern w:val="22"/>
          <w:sz w:val="22"/>
          <w:szCs w:val="22"/>
          <w:lang w:val="en-GB"/>
        </w:rPr>
        <w:t>scale rearing of stingless bees may have negative impacts and is considered a current challenge</w:t>
      </w:r>
      <w:r w:rsidR="00E44A5F" w:rsidRPr="00125C71">
        <w:rPr>
          <w:snapToGrid w:val="0"/>
          <w:kern w:val="22"/>
          <w:sz w:val="22"/>
          <w:szCs w:val="22"/>
          <w:lang w:val="en-GB"/>
        </w:rPr>
        <w:t>.</w:t>
      </w:r>
    </w:p>
    <w:p w:rsidR="00692FA0" w:rsidRPr="00125C71" w:rsidRDefault="00496865" w:rsidP="00125C71">
      <w:pPr>
        <w:pStyle w:val="Default"/>
        <w:suppressLineNumbers/>
        <w:suppressAutoHyphens/>
        <w:kinsoku w:val="0"/>
        <w:overflowPunct w:val="0"/>
        <w:spacing w:before="120" w:after="120"/>
        <w:jc w:val="both"/>
        <w:rPr>
          <w:rFonts w:asciiTheme="majorBidi" w:eastAsiaTheme="minorHAnsi" w:hAnsiTheme="majorBidi" w:cstheme="majorBidi"/>
          <w:snapToGrid w:val="0"/>
          <w:color w:val="000000" w:themeColor="text1"/>
          <w:kern w:val="22"/>
          <w:sz w:val="22"/>
          <w:szCs w:val="22"/>
          <w:lang w:val="en-GB" w:eastAsia="en-US"/>
        </w:rPr>
      </w:pPr>
      <w:r w:rsidRPr="00125C71">
        <w:rPr>
          <w:rFonts w:asciiTheme="majorBidi" w:eastAsiaTheme="minorEastAsia" w:hAnsiTheme="majorBidi" w:cstheme="majorBidi"/>
          <w:snapToGrid w:val="0"/>
          <w:color w:val="000000" w:themeColor="text1"/>
          <w:kern w:val="22"/>
          <w:sz w:val="22"/>
          <w:lang w:val="en-GB" w:eastAsia="ja-JP"/>
        </w:rPr>
        <w:t>1</w:t>
      </w:r>
      <w:r w:rsidR="008E71B8" w:rsidRPr="00125C71">
        <w:rPr>
          <w:rFonts w:asciiTheme="majorBidi" w:eastAsiaTheme="minorEastAsia" w:hAnsiTheme="majorBidi" w:cstheme="majorBidi"/>
          <w:snapToGrid w:val="0"/>
          <w:color w:val="000000" w:themeColor="text1"/>
          <w:kern w:val="22"/>
          <w:sz w:val="22"/>
          <w:lang w:val="en-GB" w:eastAsia="ja-JP"/>
        </w:rPr>
        <w:t>9</w:t>
      </w:r>
      <w:r w:rsidRPr="00125C71">
        <w:rPr>
          <w:rFonts w:asciiTheme="majorBidi" w:eastAsiaTheme="minorEastAsia" w:hAnsiTheme="majorBidi" w:cstheme="majorBidi"/>
          <w:snapToGrid w:val="0"/>
          <w:color w:val="000000" w:themeColor="text1"/>
          <w:kern w:val="22"/>
          <w:sz w:val="22"/>
          <w:lang w:val="en-GB" w:eastAsia="ja-JP"/>
        </w:rPr>
        <w:t>.</w:t>
      </w:r>
      <w:r w:rsidRPr="00125C71">
        <w:rPr>
          <w:rFonts w:asciiTheme="majorBidi" w:eastAsiaTheme="minorEastAsia" w:hAnsiTheme="majorBidi" w:cstheme="majorBidi"/>
          <w:snapToGrid w:val="0"/>
          <w:color w:val="000000" w:themeColor="text1"/>
          <w:kern w:val="22"/>
          <w:sz w:val="22"/>
          <w:lang w:val="en-GB" w:eastAsia="ja-JP"/>
        </w:rPr>
        <w:tab/>
      </w:r>
      <w:r w:rsidR="00692FA0" w:rsidRPr="00125C71">
        <w:rPr>
          <w:rFonts w:asciiTheme="majorBidi" w:eastAsiaTheme="minorHAnsi" w:hAnsiTheme="majorBidi" w:cstheme="majorBidi"/>
          <w:snapToGrid w:val="0"/>
          <w:color w:val="000000" w:themeColor="text1"/>
          <w:kern w:val="22"/>
          <w:sz w:val="22"/>
          <w:szCs w:val="22"/>
          <w:lang w:val="en-GB" w:eastAsia="en-US"/>
        </w:rPr>
        <w:t>The introduction of honeybee (Apis) species in mangroves has been explored in many countries</w:t>
      </w:r>
      <w:r w:rsidR="00A71829" w:rsidRPr="003D4122">
        <w:rPr>
          <w:rFonts w:asciiTheme="majorBidi" w:eastAsiaTheme="minorHAnsi" w:hAnsiTheme="majorBidi" w:cstheme="majorBidi"/>
          <w:snapToGrid w:val="0"/>
          <w:color w:val="000000" w:themeColor="text1"/>
          <w:kern w:val="22"/>
          <w:sz w:val="22"/>
          <w:szCs w:val="22"/>
          <w:lang w:val="en-GB" w:eastAsia="en-US"/>
        </w:rPr>
        <w:t>,</w:t>
      </w:r>
      <w:r w:rsidR="00692FA0" w:rsidRPr="00125C71">
        <w:rPr>
          <w:rFonts w:asciiTheme="majorBidi" w:eastAsiaTheme="minorHAnsi" w:hAnsiTheme="majorBidi" w:cstheme="majorBidi"/>
          <w:snapToGrid w:val="0"/>
          <w:color w:val="000000" w:themeColor="text1"/>
          <w:kern w:val="22"/>
          <w:sz w:val="22"/>
          <w:szCs w:val="22"/>
          <w:lang w:val="en-GB" w:eastAsia="en-US"/>
        </w:rPr>
        <w:t xml:space="preserve"> such as </w:t>
      </w:r>
      <w:r w:rsidR="00A71829" w:rsidRPr="003D4122">
        <w:rPr>
          <w:rFonts w:asciiTheme="majorBidi" w:eastAsiaTheme="minorHAnsi" w:hAnsiTheme="majorBidi" w:cstheme="majorBidi"/>
          <w:snapToGrid w:val="0"/>
          <w:color w:val="000000" w:themeColor="text1"/>
          <w:kern w:val="22"/>
          <w:sz w:val="22"/>
          <w:szCs w:val="22"/>
          <w:lang w:val="en-GB" w:eastAsia="en-US"/>
        </w:rPr>
        <w:t xml:space="preserve">China, Cuba, </w:t>
      </w:r>
      <w:r w:rsidR="00692FA0" w:rsidRPr="00125C71">
        <w:rPr>
          <w:rFonts w:asciiTheme="majorBidi" w:eastAsiaTheme="minorHAnsi" w:hAnsiTheme="majorBidi" w:cstheme="majorBidi"/>
          <w:snapToGrid w:val="0"/>
          <w:color w:val="000000" w:themeColor="text1"/>
          <w:kern w:val="22"/>
          <w:sz w:val="22"/>
          <w:szCs w:val="22"/>
          <w:lang w:val="en-GB" w:eastAsia="en-US"/>
        </w:rPr>
        <w:t>India</w:t>
      </w:r>
      <w:r w:rsidR="00A71829" w:rsidRPr="003D4122">
        <w:rPr>
          <w:rFonts w:asciiTheme="majorBidi" w:eastAsiaTheme="minorHAnsi" w:hAnsiTheme="majorBidi" w:cstheme="majorBidi"/>
          <w:snapToGrid w:val="0"/>
          <w:color w:val="000000" w:themeColor="text1"/>
          <w:kern w:val="22"/>
          <w:sz w:val="22"/>
          <w:szCs w:val="22"/>
          <w:lang w:val="en-GB" w:eastAsia="en-US"/>
        </w:rPr>
        <w:t xml:space="preserve"> and</w:t>
      </w:r>
      <w:r w:rsidR="00692FA0" w:rsidRPr="00125C71">
        <w:rPr>
          <w:rFonts w:asciiTheme="majorBidi" w:eastAsiaTheme="minorHAnsi" w:hAnsiTheme="majorBidi" w:cstheme="majorBidi"/>
          <w:snapToGrid w:val="0"/>
          <w:color w:val="000000" w:themeColor="text1"/>
          <w:kern w:val="22"/>
          <w:sz w:val="22"/>
          <w:szCs w:val="22"/>
          <w:lang w:val="en-GB" w:eastAsia="en-US"/>
        </w:rPr>
        <w:t xml:space="preserve"> the United States, a</w:t>
      </w:r>
      <w:r w:rsidR="00E44A5F" w:rsidRPr="00125C71">
        <w:rPr>
          <w:rFonts w:asciiTheme="majorBidi" w:eastAsiaTheme="minorHAnsi" w:hAnsiTheme="majorBidi" w:cstheme="majorBidi"/>
          <w:snapToGrid w:val="0"/>
          <w:color w:val="000000" w:themeColor="text1"/>
          <w:kern w:val="22"/>
          <w:sz w:val="22"/>
          <w:szCs w:val="22"/>
          <w:lang w:val="en-GB" w:eastAsia="en-US"/>
        </w:rPr>
        <w:t>n</w:t>
      </w:r>
      <w:r w:rsidR="00692FA0" w:rsidRPr="00125C71">
        <w:rPr>
          <w:rFonts w:asciiTheme="majorBidi" w:eastAsiaTheme="minorHAnsi" w:hAnsiTheme="majorBidi" w:cstheme="majorBidi"/>
          <w:snapToGrid w:val="0"/>
          <w:color w:val="000000" w:themeColor="text1"/>
          <w:kern w:val="22"/>
          <w:sz w:val="22"/>
          <w:szCs w:val="22"/>
          <w:lang w:val="en-GB" w:eastAsia="en-US"/>
        </w:rPr>
        <w:t>d is also increasing in</w:t>
      </w:r>
      <w:r w:rsidR="00722C22" w:rsidRPr="00125C71">
        <w:rPr>
          <w:rFonts w:asciiTheme="majorBidi" w:eastAsiaTheme="minorHAnsi" w:hAnsiTheme="majorBidi" w:cstheme="majorBidi"/>
          <w:snapToGrid w:val="0"/>
          <w:color w:val="000000" w:themeColor="text1"/>
          <w:kern w:val="22"/>
          <w:sz w:val="22"/>
          <w:szCs w:val="22"/>
          <w:lang w:val="en-GB" w:eastAsia="en-US"/>
        </w:rPr>
        <w:t xml:space="preserve"> </w:t>
      </w:r>
      <w:r w:rsidR="00692FA0" w:rsidRPr="00125C71">
        <w:rPr>
          <w:rFonts w:asciiTheme="majorBidi" w:eastAsiaTheme="minorHAnsi" w:hAnsiTheme="majorBidi" w:cstheme="majorBidi"/>
          <w:snapToGrid w:val="0"/>
          <w:color w:val="000000" w:themeColor="text1"/>
          <w:kern w:val="22"/>
          <w:sz w:val="22"/>
          <w:szCs w:val="22"/>
          <w:lang w:val="en-GB" w:eastAsia="en-US"/>
        </w:rPr>
        <w:t xml:space="preserve">Thailand and Brazil. This activity may have </w:t>
      </w:r>
      <w:r w:rsidR="00062BBD" w:rsidRPr="003D4122">
        <w:rPr>
          <w:rFonts w:asciiTheme="majorBidi" w:eastAsiaTheme="minorHAnsi" w:hAnsiTheme="majorBidi" w:cstheme="majorBidi"/>
          <w:snapToGrid w:val="0"/>
          <w:color w:val="000000" w:themeColor="text1"/>
          <w:kern w:val="22"/>
          <w:sz w:val="22"/>
          <w:szCs w:val="22"/>
          <w:lang w:val="en-GB" w:eastAsia="en-US"/>
        </w:rPr>
        <w:t xml:space="preserve">the </w:t>
      </w:r>
      <w:r w:rsidR="00692FA0" w:rsidRPr="00125C71">
        <w:rPr>
          <w:rFonts w:asciiTheme="majorBidi" w:eastAsiaTheme="minorHAnsi" w:hAnsiTheme="majorBidi" w:cstheme="majorBidi"/>
          <w:snapToGrid w:val="0"/>
          <w:color w:val="000000" w:themeColor="text1"/>
          <w:kern w:val="22"/>
          <w:sz w:val="22"/>
          <w:szCs w:val="22"/>
          <w:lang w:val="en-GB" w:eastAsia="en-US"/>
        </w:rPr>
        <w:t>potential to contribute to the conservation of the mangrove systems</w:t>
      </w:r>
      <w:r w:rsidR="00062BBD" w:rsidRPr="003D4122">
        <w:rPr>
          <w:rFonts w:asciiTheme="majorBidi" w:eastAsiaTheme="minorHAnsi" w:hAnsiTheme="majorBidi" w:cstheme="majorBidi"/>
          <w:snapToGrid w:val="0"/>
          <w:color w:val="000000" w:themeColor="text1"/>
          <w:kern w:val="22"/>
          <w:sz w:val="22"/>
          <w:szCs w:val="22"/>
          <w:lang w:val="en-GB" w:eastAsia="en-US"/>
        </w:rPr>
        <w:t>,</w:t>
      </w:r>
      <w:r w:rsidR="00692FA0" w:rsidRPr="00125C71">
        <w:rPr>
          <w:rFonts w:asciiTheme="majorBidi" w:eastAsiaTheme="minorHAnsi" w:hAnsiTheme="majorBidi" w:cstheme="majorBidi"/>
          <w:snapToGrid w:val="0"/>
          <w:color w:val="000000" w:themeColor="text1"/>
          <w:kern w:val="22"/>
          <w:sz w:val="22"/>
          <w:szCs w:val="22"/>
          <w:lang w:val="en-GB" w:eastAsia="en-US"/>
        </w:rPr>
        <w:t xml:space="preserve"> but the impacts need to be further assessed. Management of colonies, including artificial reproduction and queen rearing, needs to be advanced in order to use natural resources in a sustainable way.</w:t>
      </w:r>
    </w:p>
    <w:p w:rsidR="00BA0CE0" w:rsidRPr="00125C71" w:rsidRDefault="008E71B8" w:rsidP="00125C71">
      <w:pPr>
        <w:pStyle w:val="Default"/>
        <w:suppressLineNumbers/>
        <w:suppressAutoHyphens/>
        <w:kinsoku w:val="0"/>
        <w:overflowPunct w:val="0"/>
        <w:spacing w:before="120" w:after="120"/>
        <w:jc w:val="both"/>
        <w:rPr>
          <w:rFonts w:asciiTheme="majorBidi" w:eastAsiaTheme="minorEastAsia" w:hAnsiTheme="majorBidi" w:cstheme="majorBidi"/>
          <w:snapToGrid w:val="0"/>
          <w:color w:val="000000" w:themeColor="text1"/>
          <w:kern w:val="22"/>
          <w:sz w:val="22"/>
          <w:lang w:val="en-GB" w:eastAsia="ja-JP"/>
        </w:rPr>
      </w:pPr>
      <w:r w:rsidRPr="00125C71">
        <w:rPr>
          <w:rFonts w:asciiTheme="majorBidi" w:eastAsiaTheme="minorEastAsia" w:hAnsiTheme="majorBidi" w:cstheme="majorBidi"/>
          <w:snapToGrid w:val="0"/>
          <w:color w:val="000000" w:themeColor="text1"/>
          <w:kern w:val="22"/>
          <w:sz w:val="22"/>
          <w:lang w:val="en-GB" w:eastAsia="ja-JP"/>
        </w:rPr>
        <w:t>20</w:t>
      </w:r>
      <w:r w:rsidR="00496865" w:rsidRPr="00125C71">
        <w:rPr>
          <w:rFonts w:asciiTheme="majorBidi" w:eastAsiaTheme="minorEastAsia" w:hAnsiTheme="majorBidi" w:cstheme="majorBidi"/>
          <w:snapToGrid w:val="0"/>
          <w:color w:val="000000" w:themeColor="text1"/>
          <w:kern w:val="22"/>
          <w:sz w:val="22"/>
          <w:lang w:val="en-GB" w:eastAsia="ja-JP"/>
        </w:rPr>
        <w:t>.</w:t>
      </w:r>
      <w:r w:rsidR="00496865" w:rsidRPr="00125C71">
        <w:rPr>
          <w:rFonts w:asciiTheme="majorBidi" w:eastAsiaTheme="minorEastAsia" w:hAnsiTheme="majorBidi" w:cstheme="majorBidi"/>
          <w:snapToGrid w:val="0"/>
          <w:color w:val="000000" w:themeColor="text1"/>
          <w:kern w:val="22"/>
          <w:sz w:val="22"/>
          <w:lang w:val="en-GB" w:eastAsia="ja-JP"/>
        </w:rPr>
        <w:tab/>
      </w:r>
      <w:r w:rsidR="00BA0CE0" w:rsidRPr="00125C71">
        <w:rPr>
          <w:rFonts w:asciiTheme="majorBidi" w:eastAsiaTheme="minorEastAsia" w:hAnsiTheme="majorBidi" w:cstheme="majorBidi"/>
          <w:snapToGrid w:val="0"/>
          <w:color w:val="000000" w:themeColor="text1"/>
          <w:kern w:val="22"/>
          <w:sz w:val="22"/>
          <w:lang w:val="en-GB" w:eastAsia="ja-JP"/>
        </w:rPr>
        <w:t>Regarding the impact of pesticides on non-target species, a recent meta-analysis showed that</w:t>
      </w:r>
      <w:r w:rsidR="005B4FB9" w:rsidRPr="003D4122">
        <w:rPr>
          <w:rFonts w:asciiTheme="majorBidi" w:eastAsiaTheme="minorEastAsia" w:hAnsiTheme="majorBidi" w:cstheme="majorBidi"/>
          <w:snapToGrid w:val="0"/>
          <w:color w:val="000000" w:themeColor="text1"/>
          <w:kern w:val="22"/>
          <w:sz w:val="22"/>
          <w:lang w:val="en-GB" w:eastAsia="ja-JP"/>
        </w:rPr>
        <w:t>,</w:t>
      </w:r>
      <w:r w:rsidR="00BA0CE0" w:rsidRPr="00125C71">
        <w:rPr>
          <w:rFonts w:asciiTheme="majorBidi" w:eastAsiaTheme="minorEastAsia" w:hAnsiTheme="majorBidi" w:cstheme="majorBidi"/>
          <w:snapToGrid w:val="0"/>
          <w:color w:val="000000" w:themeColor="text1"/>
          <w:kern w:val="22"/>
          <w:sz w:val="22"/>
          <w:lang w:val="en-GB" w:eastAsia="ja-JP"/>
        </w:rPr>
        <w:t xml:space="preserve"> when compared to honeybees, stingless bees are more sensitive to </w:t>
      </w:r>
      <w:r w:rsidR="00692FA0" w:rsidRPr="00125C71">
        <w:rPr>
          <w:rFonts w:asciiTheme="majorBidi" w:eastAsiaTheme="minorEastAsia" w:hAnsiTheme="majorBidi" w:cstheme="majorBidi"/>
          <w:snapToGrid w:val="0"/>
          <w:color w:val="000000" w:themeColor="text1"/>
          <w:kern w:val="22"/>
          <w:sz w:val="22"/>
          <w:lang w:val="en-GB" w:eastAsia="ja-JP"/>
        </w:rPr>
        <w:t xml:space="preserve">various </w:t>
      </w:r>
      <w:r w:rsidR="00BA0CE0" w:rsidRPr="00125C71">
        <w:rPr>
          <w:rFonts w:asciiTheme="majorBidi" w:eastAsiaTheme="minorEastAsia" w:hAnsiTheme="majorBidi" w:cstheme="majorBidi"/>
          <w:snapToGrid w:val="0"/>
          <w:color w:val="000000" w:themeColor="text1"/>
          <w:kern w:val="22"/>
          <w:sz w:val="22"/>
          <w:lang w:val="en-GB" w:eastAsia="ja-JP"/>
        </w:rPr>
        <w:t>pesticides. Experimental studies performed with other pollinators</w:t>
      </w:r>
      <w:r w:rsidR="005B4FB9" w:rsidRPr="003D4122">
        <w:rPr>
          <w:rFonts w:asciiTheme="majorBidi" w:eastAsiaTheme="minorEastAsia" w:hAnsiTheme="majorBidi" w:cstheme="majorBidi"/>
          <w:snapToGrid w:val="0"/>
          <w:color w:val="000000" w:themeColor="text1"/>
          <w:kern w:val="22"/>
          <w:sz w:val="22"/>
          <w:lang w:val="en-GB" w:eastAsia="ja-JP"/>
        </w:rPr>
        <w:t>,</w:t>
      </w:r>
      <w:r w:rsidR="00BA0CE0" w:rsidRPr="00125C71">
        <w:rPr>
          <w:rFonts w:asciiTheme="majorBidi" w:eastAsiaTheme="minorEastAsia" w:hAnsiTheme="majorBidi" w:cstheme="majorBidi"/>
          <w:snapToGrid w:val="0"/>
          <w:color w:val="000000" w:themeColor="text1"/>
          <w:kern w:val="22"/>
          <w:sz w:val="22"/>
          <w:lang w:val="en-GB" w:eastAsia="ja-JP"/>
        </w:rPr>
        <w:t xml:space="preserve"> such as the great fruit</w:t>
      </w:r>
      <w:r w:rsidR="005B4FB9" w:rsidRPr="003D4122">
        <w:rPr>
          <w:rFonts w:asciiTheme="majorBidi" w:eastAsiaTheme="minorEastAsia" w:hAnsiTheme="majorBidi" w:cstheme="majorBidi"/>
          <w:snapToGrid w:val="0"/>
          <w:color w:val="000000" w:themeColor="text1"/>
          <w:kern w:val="22"/>
          <w:sz w:val="22"/>
          <w:lang w:val="en-GB" w:eastAsia="ja-JP"/>
        </w:rPr>
        <w:t>-</w:t>
      </w:r>
      <w:r w:rsidR="00BA0CE0" w:rsidRPr="00125C71">
        <w:rPr>
          <w:rFonts w:asciiTheme="majorBidi" w:eastAsiaTheme="minorEastAsia" w:hAnsiTheme="majorBidi" w:cstheme="majorBidi"/>
          <w:snapToGrid w:val="0"/>
          <w:color w:val="000000" w:themeColor="text1"/>
          <w:kern w:val="22"/>
          <w:sz w:val="22"/>
          <w:lang w:val="en-GB" w:eastAsia="ja-JP"/>
        </w:rPr>
        <w:t>eating bat (</w:t>
      </w:r>
      <w:r w:rsidR="00BA0CE0" w:rsidRPr="00125C71">
        <w:rPr>
          <w:rFonts w:asciiTheme="majorBidi" w:eastAsiaTheme="minorEastAsia" w:hAnsiTheme="majorBidi" w:cstheme="majorBidi"/>
          <w:i/>
          <w:iCs/>
          <w:snapToGrid w:val="0"/>
          <w:color w:val="000000" w:themeColor="text1"/>
          <w:kern w:val="22"/>
          <w:sz w:val="22"/>
          <w:lang w:val="en-GB" w:eastAsia="ja-JP"/>
        </w:rPr>
        <w:t>Artibeus lituratus</w:t>
      </w:r>
      <w:r w:rsidR="00BA0CE0" w:rsidRPr="00125C71">
        <w:rPr>
          <w:rFonts w:asciiTheme="majorBidi" w:eastAsiaTheme="minorEastAsia" w:hAnsiTheme="majorBidi" w:cstheme="majorBidi"/>
          <w:snapToGrid w:val="0"/>
          <w:color w:val="000000" w:themeColor="text1"/>
          <w:kern w:val="22"/>
          <w:sz w:val="22"/>
          <w:lang w:val="en-GB" w:eastAsia="ja-JP"/>
        </w:rPr>
        <w:t>) from Brazil</w:t>
      </w:r>
      <w:r w:rsidR="005B4FB9" w:rsidRPr="003D4122">
        <w:rPr>
          <w:rFonts w:asciiTheme="majorBidi" w:eastAsiaTheme="minorEastAsia" w:hAnsiTheme="majorBidi" w:cstheme="majorBidi"/>
          <w:snapToGrid w:val="0"/>
          <w:color w:val="000000" w:themeColor="text1"/>
          <w:kern w:val="22"/>
          <w:sz w:val="22"/>
          <w:lang w:val="en-GB" w:eastAsia="ja-JP"/>
        </w:rPr>
        <w:t>,</w:t>
      </w:r>
      <w:r w:rsidR="00BA0CE0" w:rsidRPr="00125C71">
        <w:rPr>
          <w:rFonts w:asciiTheme="majorBidi" w:eastAsiaTheme="minorEastAsia" w:hAnsiTheme="majorBidi" w:cstheme="majorBidi"/>
          <w:snapToGrid w:val="0"/>
          <w:color w:val="000000" w:themeColor="text1"/>
          <w:kern w:val="22"/>
          <w:sz w:val="22"/>
          <w:lang w:val="en-GB" w:eastAsia="ja-JP"/>
        </w:rPr>
        <w:t xml:space="preserve"> indicate that the chronic exposure of fruit bats to relevant concentrations of endosulfan can lead to significant bioaccumulation, which may affect the health of this important seed disperser in neotropical forests. Similarly, analysis of long-term butterfly population data from Northern California revealed a negative association between butterfly populations and increasing neonicotinoid application. A controlled landscape experiment implemented across three countries (Hungary, Germany and the United Kingdom) that employed oilseed rape (canola) treated with neonicotinoids (clothianidin or thiamethoxam) showed </w:t>
      </w:r>
      <w:r w:rsidR="00F84627" w:rsidRPr="003D4122">
        <w:rPr>
          <w:rFonts w:asciiTheme="majorBidi" w:eastAsiaTheme="minorEastAsia" w:hAnsiTheme="majorBidi" w:cstheme="majorBidi"/>
          <w:snapToGrid w:val="0"/>
          <w:color w:val="000000" w:themeColor="text1"/>
          <w:kern w:val="22"/>
          <w:sz w:val="22"/>
          <w:lang w:val="en-GB" w:eastAsia="ja-JP"/>
        </w:rPr>
        <w:t xml:space="preserve">that </w:t>
      </w:r>
      <w:r w:rsidR="00BA0CE0" w:rsidRPr="00125C71">
        <w:rPr>
          <w:rFonts w:asciiTheme="majorBidi" w:eastAsiaTheme="minorEastAsia" w:hAnsiTheme="majorBidi" w:cstheme="majorBidi"/>
          <w:snapToGrid w:val="0"/>
          <w:color w:val="000000" w:themeColor="text1"/>
          <w:kern w:val="22"/>
          <w:sz w:val="22"/>
          <w:lang w:val="en-GB" w:eastAsia="ja-JP"/>
        </w:rPr>
        <w:t>wild bee reproduction (</w:t>
      </w:r>
      <w:r w:rsidR="00BA0CE0" w:rsidRPr="00125C71">
        <w:rPr>
          <w:rFonts w:asciiTheme="majorBidi" w:eastAsiaTheme="minorEastAsia" w:hAnsiTheme="majorBidi" w:cstheme="majorBidi"/>
          <w:i/>
          <w:iCs/>
          <w:snapToGrid w:val="0"/>
          <w:color w:val="000000" w:themeColor="text1"/>
          <w:kern w:val="22"/>
          <w:sz w:val="22"/>
          <w:lang w:val="en-GB" w:eastAsia="ja-JP"/>
        </w:rPr>
        <w:t>B. terrestris</w:t>
      </w:r>
      <w:r w:rsidR="00BA0CE0" w:rsidRPr="00125C71">
        <w:rPr>
          <w:rFonts w:asciiTheme="majorBidi" w:eastAsiaTheme="minorEastAsia" w:hAnsiTheme="majorBidi" w:cstheme="majorBidi"/>
          <w:snapToGrid w:val="0"/>
          <w:color w:val="000000" w:themeColor="text1"/>
          <w:kern w:val="22"/>
          <w:sz w:val="22"/>
          <w:lang w:val="en-GB" w:eastAsia="ja-JP"/>
        </w:rPr>
        <w:t xml:space="preserve"> and </w:t>
      </w:r>
      <w:r w:rsidR="00BA0CE0" w:rsidRPr="00125C71">
        <w:rPr>
          <w:rFonts w:asciiTheme="majorBidi" w:eastAsiaTheme="minorEastAsia" w:hAnsiTheme="majorBidi" w:cstheme="majorBidi"/>
          <w:i/>
          <w:iCs/>
          <w:snapToGrid w:val="0"/>
          <w:color w:val="000000" w:themeColor="text1"/>
          <w:kern w:val="22"/>
          <w:sz w:val="22"/>
          <w:lang w:val="en-GB" w:eastAsia="ja-JP"/>
        </w:rPr>
        <w:t>Osmia bicornis</w:t>
      </w:r>
      <w:r w:rsidR="00BA0CE0" w:rsidRPr="00125C71">
        <w:rPr>
          <w:rFonts w:asciiTheme="majorBidi" w:eastAsiaTheme="minorEastAsia" w:hAnsiTheme="majorBidi" w:cstheme="majorBidi"/>
          <w:snapToGrid w:val="0"/>
          <w:color w:val="000000" w:themeColor="text1"/>
          <w:kern w:val="22"/>
          <w:sz w:val="22"/>
          <w:lang w:val="en-GB" w:eastAsia="ja-JP"/>
        </w:rPr>
        <w:t xml:space="preserve">) was negatively </w:t>
      </w:r>
      <w:r w:rsidR="00F911B2" w:rsidRPr="00125C71">
        <w:rPr>
          <w:rFonts w:asciiTheme="majorBidi" w:eastAsiaTheme="minorEastAsia" w:hAnsiTheme="majorBidi" w:cstheme="majorBidi"/>
          <w:snapToGrid w:val="0"/>
          <w:color w:val="000000" w:themeColor="text1"/>
          <w:kern w:val="22"/>
          <w:sz w:val="22"/>
          <w:lang w:val="en-GB" w:eastAsia="ja-JP"/>
        </w:rPr>
        <w:t>cor</w:t>
      </w:r>
      <w:r w:rsidR="00BA0CE0" w:rsidRPr="00125C71">
        <w:rPr>
          <w:rFonts w:asciiTheme="majorBidi" w:eastAsiaTheme="minorEastAsia" w:hAnsiTheme="majorBidi" w:cstheme="majorBidi"/>
          <w:snapToGrid w:val="0"/>
          <w:color w:val="000000" w:themeColor="text1"/>
          <w:kern w:val="22"/>
          <w:sz w:val="22"/>
          <w:lang w:val="en-GB" w:eastAsia="ja-JP"/>
        </w:rPr>
        <w:t>related with neonicotinoid residues in the bee nests.</w:t>
      </w:r>
    </w:p>
    <w:p w:rsidR="00692FA0" w:rsidRPr="00125C71" w:rsidRDefault="00692FA0" w:rsidP="00125C71">
      <w:pPr>
        <w:pStyle w:val="Default"/>
        <w:suppressLineNumbers/>
        <w:suppressAutoHyphens/>
        <w:kinsoku w:val="0"/>
        <w:overflowPunct w:val="0"/>
        <w:spacing w:before="120" w:after="120"/>
        <w:jc w:val="both"/>
        <w:rPr>
          <w:rFonts w:asciiTheme="majorBidi" w:eastAsiaTheme="minorEastAsia" w:hAnsiTheme="majorBidi" w:cstheme="majorBidi"/>
          <w:snapToGrid w:val="0"/>
          <w:color w:val="000000" w:themeColor="text1"/>
          <w:kern w:val="22"/>
          <w:sz w:val="22"/>
          <w:szCs w:val="22"/>
          <w:lang w:val="en-GB" w:eastAsia="ja-JP"/>
        </w:rPr>
      </w:pPr>
      <w:r w:rsidRPr="00125C71">
        <w:rPr>
          <w:rFonts w:asciiTheme="majorBidi" w:eastAsiaTheme="minorEastAsia" w:hAnsiTheme="majorBidi" w:cstheme="majorBidi"/>
          <w:snapToGrid w:val="0"/>
          <w:color w:val="000000" w:themeColor="text1"/>
          <w:kern w:val="22"/>
          <w:sz w:val="22"/>
          <w:szCs w:val="22"/>
          <w:lang w:val="en-GB" w:eastAsia="ja-JP"/>
        </w:rPr>
        <w:t>2</w:t>
      </w:r>
      <w:r w:rsidR="008E71B8" w:rsidRPr="00125C71">
        <w:rPr>
          <w:rFonts w:asciiTheme="majorBidi" w:eastAsiaTheme="minorEastAsia" w:hAnsiTheme="majorBidi" w:cstheme="majorBidi"/>
          <w:snapToGrid w:val="0"/>
          <w:color w:val="000000" w:themeColor="text1"/>
          <w:kern w:val="22"/>
          <w:sz w:val="22"/>
          <w:szCs w:val="22"/>
          <w:lang w:val="en-GB" w:eastAsia="ja-JP"/>
        </w:rPr>
        <w:t>1</w:t>
      </w:r>
      <w:r w:rsidRPr="00125C71">
        <w:rPr>
          <w:rFonts w:asciiTheme="majorBidi" w:eastAsiaTheme="minorEastAsia" w:hAnsiTheme="majorBidi" w:cstheme="majorBidi"/>
          <w:snapToGrid w:val="0"/>
          <w:color w:val="000000" w:themeColor="text1"/>
          <w:kern w:val="22"/>
          <w:sz w:val="22"/>
          <w:szCs w:val="22"/>
          <w:lang w:val="en-GB" w:eastAsia="ja-JP"/>
        </w:rPr>
        <w:t>.</w:t>
      </w:r>
      <w:r w:rsidRPr="00125C71">
        <w:rPr>
          <w:rFonts w:asciiTheme="majorBidi" w:eastAsiaTheme="minorEastAsia" w:hAnsiTheme="majorBidi" w:cstheme="majorBidi"/>
          <w:snapToGrid w:val="0"/>
          <w:color w:val="000000" w:themeColor="text1"/>
          <w:kern w:val="22"/>
          <w:sz w:val="22"/>
          <w:szCs w:val="22"/>
          <w:lang w:val="en-GB" w:eastAsia="ja-JP"/>
        </w:rPr>
        <w:tab/>
        <w:t>G</w:t>
      </w:r>
      <w:r w:rsidR="00F911B2" w:rsidRPr="00125C71">
        <w:rPr>
          <w:rFonts w:asciiTheme="majorBidi" w:eastAsiaTheme="minorEastAsia" w:hAnsiTheme="majorBidi" w:cstheme="majorBidi"/>
          <w:snapToGrid w:val="0"/>
          <w:color w:val="000000" w:themeColor="text1"/>
          <w:kern w:val="22"/>
          <w:sz w:val="22"/>
          <w:szCs w:val="22"/>
          <w:lang w:val="en-GB" w:eastAsia="ja-JP"/>
        </w:rPr>
        <w:t>enetically modified</w:t>
      </w:r>
      <w:r w:rsidRPr="00125C71">
        <w:rPr>
          <w:rFonts w:asciiTheme="majorBidi" w:eastAsiaTheme="minorEastAsia" w:hAnsiTheme="majorBidi" w:cstheme="majorBidi"/>
          <w:snapToGrid w:val="0"/>
          <w:color w:val="000000" w:themeColor="text1"/>
          <w:kern w:val="22"/>
          <w:sz w:val="22"/>
          <w:szCs w:val="22"/>
          <w:lang w:val="en-GB" w:eastAsia="ja-JP"/>
        </w:rPr>
        <w:t xml:space="preserve"> crops that carry traits for herbicide tolerance or insect resistance may threaten pollinators by lethal or sublethal effects on adult insects or larvae. However, recent reviews showed no clear negative effects of genetically modified</w:t>
      </w:r>
      <w:r w:rsidR="009D3888" w:rsidRPr="00125C71">
        <w:rPr>
          <w:rFonts w:asciiTheme="majorBidi" w:eastAsiaTheme="minorEastAsia" w:hAnsiTheme="majorBidi" w:cstheme="majorBidi"/>
          <w:snapToGrid w:val="0"/>
          <w:color w:val="000000" w:themeColor="text1"/>
          <w:kern w:val="22"/>
          <w:sz w:val="22"/>
          <w:szCs w:val="22"/>
          <w:lang w:val="en-GB" w:eastAsia="ja-JP"/>
        </w:rPr>
        <w:t xml:space="preserve"> organisms on honeybees.</w:t>
      </w:r>
    </w:p>
    <w:p w:rsidR="00BA0CE0" w:rsidRPr="00125C71" w:rsidRDefault="008E71B8" w:rsidP="00125C71">
      <w:pPr>
        <w:pStyle w:val="Default"/>
        <w:suppressLineNumbers/>
        <w:suppressAutoHyphens/>
        <w:kinsoku w:val="0"/>
        <w:overflowPunct w:val="0"/>
        <w:spacing w:before="120" w:after="120"/>
        <w:jc w:val="both"/>
        <w:rPr>
          <w:rFonts w:asciiTheme="majorBidi" w:eastAsiaTheme="minorEastAsia" w:hAnsiTheme="majorBidi" w:cstheme="majorBidi"/>
          <w:snapToGrid w:val="0"/>
          <w:color w:val="000000" w:themeColor="text1"/>
          <w:kern w:val="22"/>
          <w:sz w:val="22"/>
          <w:szCs w:val="22"/>
          <w:lang w:val="en-GB" w:eastAsia="ja-JP"/>
        </w:rPr>
      </w:pPr>
      <w:r w:rsidRPr="00125C71">
        <w:rPr>
          <w:rFonts w:asciiTheme="majorBidi" w:eastAsiaTheme="minorEastAsia" w:hAnsiTheme="majorBidi" w:cstheme="majorBidi"/>
          <w:snapToGrid w:val="0"/>
          <w:color w:val="000000" w:themeColor="text1"/>
          <w:kern w:val="22"/>
          <w:sz w:val="22"/>
          <w:szCs w:val="22"/>
          <w:lang w:val="en-GB" w:eastAsia="ja-JP"/>
        </w:rPr>
        <w:t>22</w:t>
      </w:r>
      <w:r w:rsidR="00496865" w:rsidRPr="00125C71">
        <w:rPr>
          <w:rFonts w:asciiTheme="majorBidi" w:eastAsiaTheme="minorEastAsia" w:hAnsiTheme="majorBidi" w:cstheme="majorBidi"/>
          <w:snapToGrid w:val="0"/>
          <w:color w:val="000000" w:themeColor="text1"/>
          <w:kern w:val="22"/>
          <w:sz w:val="22"/>
          <w:szCs w:val="22"/>
          <w:lang w:val="en-GB" w:eastAsia="ja-JP"/>
        </w:rPr>
        <w:t>.</w:t>
      </w:r>
      <w:r w:rsidR="00496865" w:rsidRPr="00125C71">
        <w:rPr>
          <w:rFonts w:asciiTheme="majorBidi" w:eastAsiaTheme="minorEastAsia" w:hAnsiTheme="majorBidi" w:cstheme="majorBidi"/>
          <w:snapToGrid w:val="0"/>
          <w:color w:val="000000" w:themeColor="text1"/>
          <w:kern w:val="22"/>
          <w:sz w:val="22"/>
          <w:szCs w:val="22"/>
          <w:lang w:val="en-GB" w:eastAsia="ja-JP"/>
        </w:rPr>
        <w:tab/>
      </w:r>
      <w:r w:rsidR="00BA0CE0" w:rsidRPr="00125C71">
        <w:rPr>
          <w:rFonts w:asciiTheme="majorBidi" w:eastAsiaTheme="minorEastAsia" w:hAnsiTheme="majorBidi" w:cstheme="majorBidi"/>
          <w:snapToGrid w:val="0"/>
          <w:color w:val="000000" w:themeColor="text1"/>
          <w:kern w:val="22"/>
          <w:sz w:val="22"/>
          <w:szCs w:val="22"/>
          <w:lang w:val="en-GB" w:eastAsia="ja-JP"/>
        </w:rPr>
        <w:t>Latin America hosts the wild germplasm of many food crops</w:t>
      </w:r>
      <w:r w:rsidR="00BA0CE0" w:rsidRPr="00125C71">
        <w:rPr>
          <w:rStyle w:val="FootnoteReference"/>
          <w:snapToGrid w:val="0"/>
          <w:color w:val="auto"/>
          <w:kern w:val="22"/>
          <w:szCs w:val="22"/>
          <w:lang w:val="en-GB" w:eastAsia="de-DE"/>
        </w:rPr>
        <w:footnoteReference w:id="22"/>
      </w:r>
      <w:r w:rsidR="00BA0CE0" w:rsidRPr="00125C71">
        <w:rPr>
          <w:rStyle w:val="FootnoteReference"/>
          <w:snapToGrid w:val="0"/>
          <w:color w:val="auto"/>
          <w:kern w:val="22"/>
          <w:szCs w:val="22"/>
          <w:lang w:val="en-GB" w:eastAsia="de-DE"/>
        </w:rPr>
        <w:t xml:space="preserve"> </w:t>
      </w:r>
      <w:r w:rsidR="00BA0CE0" w:rsidRPr="00125C71">
        <w:rPr>
          <w:rFonts w:asciiTheme="majorBidi" w:eastAsiaTheme="minorEastAsia" w:hAnsiTheme="majorBidi" w:cstheme="majorBidi"/>
          <w:snapToGrid w:val="0"/>
          <w:color w:val="000000" w:themeColor="text1"/>
          <w:kern w:val="22"/>
          <w:sz w:val="22"/>
          <w:szCs w:val="22"/>
          <w:lang w:val="en-GB" w:eastAsia="ja-JP"/>
        </w:rPr>
        <w:t xml:space="preserve">that directly or indirectly depend on pollinators for high yield. Germplasm of these, and perhaps of hundreds of wild species with agricultural potential, persists in remnants of natural and seminatural habitats and under </w:t>
      </w:r>
      <w:r w:rsidR="00867879" w:rsidRPr="00125C71">
        <w:rPr>
          <w:rFonts w:asciiTheme="majorBidi" w:eastAsiaTheme="minorEastAsia" w:hAnsiTheme="majorBidi" w:cstheme="majorBidi"/>
          <w:snapToGrid w:val="0"/>
          <w:color w:val="000000" w:themeColor="text1"/>
          <w:kern w:val="22"/>
          <w:sz w:val="22"/>
          <w:szCs w:val="22"/>
          <w:lang w:val="en-GB" w:eastAsia="ja-JP"/>
        </w:rPr>
        <w:t xml:space="preserve">the </w:t>
      </w:r>
      <w:r w:rsidR="00BA0CE0" w:rsidRPr="00125C71">
        <w:rPr>
          <w:rFonts w:asciiTheme="majorBidi" w:eastAsiaTheme="minorEastAsia" w:hAnsiTheme="majorBidi" w:cstheme="majorBidi"/>
          <w:snapToGrid w:val="0"/>
          <w:color w:val="000000" w:themeColor="text1"/>
          <w:kern w:val="22"/>
          <w:sz w:val="22"/>
          <w:szCs w:val="22"/>
          <w:lang w:val="en-GB" w:eastAsia="ja-JP"/>
        </w:rPr>
        <w:t xml:space="preserve">management of local indigenous communities in this region. Therefore, diverse pollinator assemblages are important to ensure not only the reproduction of wild plants in general but also the persistence of this germplasm. Yet, perhaps with a few exceptions, the occurrence and diversity of this germplasm and its current conservation status </w:t>
      </w:r>
      <w:r w:rsidR="005F0240" w:rsidRPr="00125C71">
        <w:rPr>
          <w:rFonts w:asciiTheme="majorBidi" w:eastAsiaTheme="minorEastAsia" w:hAnsiTheme="majorBidi" w:cstheme="majorBidi"/>
          <w:snapToGrid w:val="0"/>
          <w:color w:val="000000" w:themeColor="text1"/>
          <w:kern w:val="22"/>
          <w:sz w:val="22"/>
          <w:szCs w:val="22"/>
          <w:lang w:val="en-GB" w:eastAsia="ja-JP"/>
        </w:rPr>
        <w:t xml:space="preserve">are </w:t>
      </w:r>
      <w:r w:rsidR="00BA0CE0" w:rsidRPr="00125C71">
        <w:rPr>
          <w:rFonts w:asciiTheme="majorBidi" w:eastAsiaTheme="minorEastAsia" w:hAnsiTheme="majorBidi" w:cstheme="majorBidi"/>
          <w:snapToGrid w:val="0"/>
          <w:color w:val="000000" w:themeColor="text1"/>
          <w:kern w:val="22"/>
          <w:sz w:val="22"/>
          <w:szCs w:val="22"/>
          <w:lang w:val="en-GB" w:eastAsia="ja-JP"/>
        </w:rPr>
        <w:t>unknown.</w:t>
      </w:r>
    </w:p>
    <w:p w:rsidR="00BA0CE0" w:rsidRPr="00125C71" w:rsidRDefault="00DA2E74" w:rsidP="00125C71">
      <w:pPr>
        <w:keepNext/>
        <w:suppressLineNumbers/>
        <w:suppressAutoHyphens/>
        <w:kinsoku w:val="0"/>
        <w:overflowPunct w:val="0"/>
        <w:autoSpaceDE w:val="0"/>
        <w:autoSpaceDN w:val="0"/>
        <w:adjustRightInd w:val="0"/>
        <w:spacing w:before="120" w:after="120"/>
        <w:jc w:val="center"/>
        <w:rPr>
          <w:rFonts w:asciiTheme="majorBidi" w:hAnsiTheme="majorBidi" w:cstheme="majorBidi"/>
          <w:b/>
          <w:bCs/>
          <w:snapToGrid w:val="0"/>
          <w:kern w:val="22"/>
        </w:rPr>
      </w:pPr>
      <w:r w:rsidRPr="00125C71">
        <w:rPr>
          <w:rFonts w:asciiTheme="majorBidi" w:hAnsiTheme="majorBidi" w:cstheme="majorBidi"/>
          <w:b/>
          <w:bCs/>
          <w:snapToGrid w:val="0"/>
          <w:kern w:val="22"/>
        </w:rPr>
        <w:t>D.</w:t>
      </w:r>
      <w:r w:rsidRPr="00125C71">
        <w:rPr>
          <w:rFonts w:asciiTheme="majorBidi" w:hAnsiTheme="majorBidi" w:cstheme="majorBidi"/>
          <w:b/>
          <w:bCs/>
          <w:snapToGrid w:val="0"/>
          <w:kern w:val="22"/>
        </w:rPr>
        <w:tab/>
      </w:r>
      <w:r w:rsidR="004F63AE" w:rsidRPr="00125C71">
        <w:rPr>
          <w:rFonts w:asciiTheme="majorBidi" w:hAnsiTheme="majorBidi" w:cstheme="majorBidi"/>
          <w:b/>
          <w:bCs/>
          <w:snapToGrid w:val="0"/>
          <w:kern w:val="22"/>
        </w:rPr>
        <w:t>R</w:t>
      </w:r>
      <w:r w:rsidR="00BA0CE0" w:rsidRPr="00125C71">
        <w:rPr>
          <w:rFonts w:asciiTheme="majorBidi" w:hAnsiTheme="majorBidi" w:cstheme="majorBidi"/>
          <w:b/>
          <w:bCs/>
          <w:snapToGrid w:val="0"/>
          <w:kern w:val="22"/>
        </w:rPr>
        <w:t>esponse options for the conservation and sustainable use of pollinators and their habitats</w:t>
      </w:r>
    </w:p>
    <w:p w:rsidR="004F63AE" w:rsidRPr="00125C71" w:rsidRDefault="00EB1479" w:rsidP="00125C71">
      <w:pPr>
        <w:suppressLineNumbers/>
        <w:suppressAutoHyphens/>
        <w:kinsoku w:val="0"/>
        <w:overflowPunct w:val="0"/>
        <w:autoSpaceDE w:val="0"/>
        <w:autoSpaceDN w:val="0"/>
        <w:spacing w:before="120" w:after="120"/>
        <w:rPr>
          <w:rFonts w:asciiTheme="majorBidi" w:hAnsiTheme="majorBidi" w:cstheme="majorBidi"/>
          <w:bCs/>
          <w:snapToGrid w:val="0"/>
          <w:kern w:val="22"/>
        </w:rPr>
      </w:pPr>
      <w:r w:rsidRPr="00125C71">
        <w:rPr>
          <w:snapToGrid w:val="0"/>
          <w:kern w:val="22"/>
          <w:shd w:val="clear" w:color="auto" w:fill="FCFCFC"/>
        </w:rPr>
        <w:t>2</w:t>
      </w:r>
      <w:r w:rsidR="008E71B8" w:rsidRPr="00125C71">
        <w:rPr>
          <w:snapToGrid w:val="0"/>
          <w:kern w:val="22"/>
          <w:shd w:val="clear" w:color="auto" w:fill="FCFCFC"/>
        </w:rPr>
        <w:t>3</w:t>
      </w:r>
      <w:r w:rsidRPr="00125C71">
        <w:rPr>
          <w:snapToGrid w:val="0"/>
          <w:kern w:val="22"/>
          <w:shd w:val="clear" w:color="auto" w:fill="FCFCFC"/>
        </w:rPr>
        <w:t>.</w:t>
      </w:r>
      <w:r w:rsidRPr="00125C71">
        <w:rPr>
          <w:snapToGrid w:val="0"/>
          <w:kern w:val="22"/>
          <w:shd w:val="clear" w:color="auto" w:fill="FCFCFC"/>
        </w:rPr>
        <w:tab/>
      </w:r>
      <w:r w:rsidR="004F63AE" w:rsidRPr="00125C71">
        <w:rPr>
          <w:snapToGrid w:val="0"/>
          <w:kern w:val="22"/>
          <w:shd w:val="clear" w:color="auto" w:fill="FCFCFC"/>
        </w:rPr>
        <w:t xml:space="preserve">Many of the activities identified in the IPBES </w:t>
      </w:r>
      <w:r w:rsidR="00926519" w:rsidRPr="003D4122">
        <w:rPr>
          <w:snapToGrid w:val="0"/>
          <w:kern w:val="22"/>
          <w:shd w:val="clear" w:color="auto" w:fill="FCFCFC"/>
        </w:rPr>
        <w:t>a</w:t>
      </w:r>
      <w:r w:rsidR="004F63AE" w:rsidRPr="00125C71">
        <w:rPr>
          <w:snapToGrid w:val="0"/>
          <w:kern w:val="22"/>
          <w:shd w:val="clear" w:color="auto" w:fill="FCFCFC"/>
        </w:rPr>
        <w:t xml:space="preserve">ssessment and reflected in decision XIII/15, will contribute </w:t>
      </w:r>
      <w:r w:rsidR="006D2500" w:rsidRPr="00125C71">
        <w:rPr>
          <w:snapToGrid w:val="0"/>
          <w:kern w:val="22"/>
          <w:shd w:val="clear" w:color="auto" w:fill="FCFCFC"/>
        </w:rPr>
        <w:t xml:space="preserve">to </w:t>
      </w:r>
      <w:r w:rsidR="006D2500" w:rsidRPr="00125C71">
        <w:rPr>
          <w:rFonts w:asciiTheme="majorBidi" w:hAnsiTheme="majorBidi" w:cstheme="majorBidi"/>
          <w:bCs/>
          <w:snapToGrid w:val="0"/>
          <w:kern w:val="22"/>
        </w:rPr>
        <w:t>the conservation and sustainable use of pollinators and their habitats</w:t>
      </w:r>
      <w:r w:rsidR="007F0126" w:rsidRPr="00125C71">
        <w:rPr>
          <w:rFonts w:asciiTheme="majorBidi" w:hAnsiTheme="majorBidi" w:cstheme="majorBidi"/>
          <w:bCs/>
          <w:snapToGrid w:val="0"/>
          <w:kern w:val="22"/>
        </w:rPr>
        <w:t xml:space="preserve"> and thereby help to sustain pollination functions in ecosystems beyond agricultural systems and food production.</w:t>
      </w:r>
    </w:p>
    <w:p w:rsidR="00EB1479" w:rsidRPr="00125C71" w:rsidRDefault="00EB1479" w:rsidP="00125C71">
      <w:pPr>
        <w:suppressLineNumbers/>
        <w:suppressAutoHyphens/>
        <w:kinsoku w:val="0"/>
        <w:overflowPunct w:val="0"/>
        <w:autoSpaceDE w:val="0"/>
        <w:autoSpaceDN w:val="0"/>
        <w:spacing w:before="120" w:after="120"/>
        <w:rPr>
          <w:snapToGrid w:val="0"/>
          <w:kern w:val="22"/>
          <w:shd w:val="clear" w:color="auto" w:fill="FCFCFC"/>
        </w:rPr>
      </w:pPr>
      <w:r w:rsidRPr="00125C71">
        <w:rPr>
          <w:rFonts w:asciiTheme="majorBidi" w:hAnsiTheme="majorBidi" w:cstheme="majorBidi"/>
          <w:bCs/>
          <w:snapToGrid w:val="0"/>
          <w:kern w:val="22"/>
        </w:rPr>
        <w:t>2</w:t>
      </w:r>
      <w:r w:rsidR="008E71B8" w:rsidRPr="00125C71">
        <w:rPr>
          <w:rFonts w:asciiTheme="majorBidi" w:hAnsiTheme="majorBidi" w:cstheme="majorBidi"/>
          <w:bCs/>
          <w:snapToGrid w:val="0"/>
          <w:kern w:val="22"/>
        </w:rPr>
        <w:t>4</w:t>
      </w:r>
      <w:r w:rsidRPr="00125C71">
        <w:rPr>
          <w:rFonts w:asciiTheme="majorBidi" w:hAnsiTheme="majorBidi" w:cstheme="majorBidi"/>
          <w:bCs/>
          <w:snapToGrid w:val="0"/>
          <w:kern w:val="22"/>
        </w:rPr>
        <w:t>.</w:t>
      </w:r>
      <w:r w:rsidRPr="00125C71">
        <w:rPr>
          <w:rFonts w:asciiTheme="majorBidi" w:hAnsiTheme="majorBidi" w:cstheme="majorBidi"/>
          <w:bCs/>
          <w:snapToGrid w:val="0"/>
          <w:kern w:val="22"/>
        </w:rPr>
        <w:tab/>
        <w:t xml:space="preserve">A </w:t>
      </w:r>
      <w:r w:rsidRPr="00125C71">
        <w:rPr>
          <w:rFonts w:asciiTheme="majorBidi" w:hAnsiTheme="majorBidi" w:cstheme="majorBidi"/>
          <w:snapToGrid w:val="0"/>
          <w:kern w:val="22"/>
        </w:rPr>
        <w:t>landscape-wide approach</w:t>
      </w:r>
      <w:r w:rsidR="00567946" w:rsidRPr="00125C71">
        <w:rPr>
          <w:rFonts w:asciiTheme="majorBidi" w:hAnsiTheme="majorBidi" w:cstheme="majorBidi"/>
          <w:snapToGrid w:val="0"/>
          <w:kern w:val="22"/>
        </w:rPr>
        <w:t xml:space="preserve"> </w:t>
      </w:r>
      <w:r w:rsidRPr="00125C71">
        <w:rPr>
          <w:rFonts w:asciiTheme="majorBidi" w:hAnsiTheme="majorBidi" w:cstheme="majorBidi"/>
          <w:bCs/>
          <w:snapToGrid w:val="0"/>
          <w:kern w:val="22"/>
        </w:rPr>
        <w:t>is</w:t>
      </w:r>
      <w:r w:rsidR="00567946" w:rsidRPr="00125C71">
        <w:rPr>
          <w:rFonts w:asciiTheme="majorBidi" w:hAnsiTheme="majorBidi" w:cstheme="majorBidi"/>
          <w:bCs/>
          <w:snapToGrid w:val="0"/>
          <w:kern w:val="22"/>
        </w:rPr>
        <w:t xml:space="preserve"> particularly relevant for the conservation and sustainable use of pollinators and their habitats to sustain pollination functions in ecosystems beyond agricultural systems and food production</w:t>
      </w:r>
      <w:r w:rsidRPr="00125C71">
        <w:rPr>
          <w:rFonts w:asciiTheme="majorBidi" w:hAnsiTheme="majorBidi" w:cstheme="majorBidi"/>
          <w:bCs/>
          <w:snapToGrid w:val="0"/>
          <w:kern w:val="22"/>
        </w:rPr>
        <w:t xml:space="preserve">. This includes the </w:t>
      </w:r>
      <w:r w:rsidRPr="00125C71">
        <w:rPr>
          <w:snapToGrid w:val="0"/>
          <w:kern w:val="22"/>
          <w:shd w:val="clear" w:color="auto" w:fill="FCFCFC"/>
        </w:rPr>
        <w:t>maintenance of natural vegetation corridors, restoration of degraded lands</w:t>
      </w:r>
      <w:r w:rsidR="009370A6" w:rsidRPr="00125C71">
        <w:rPr>
          <w:snapToGrid w:val="0"/>
          <w:kern w:val="22"/>
          <w:shd w:val="clear" w:color="auto" w:fill="FCFCFC"/>
        </w:rPr>
        <w:t>,</w:t>
      </w:r>
      <w:r w:rsidRPr="00125C71">
        <w:rPr>
          <w:snapToGrid w:val="0"/>
          <w:kern w:val="22"/>
          <w:shd w:val="clear" w:color="auto" w:fill="FCFCFC"/>
        </w:rPr>
        <w:t xml:space="preserve"> and </w:t>
      </w:r>
      <w:r w:rsidR="009370A6" w:rsidRPr="00125C71">
        <w:rPr>
          <w:snapToGrid w:val="0"/>
          <w:kern w:val="22"/>
          <w:shd w:val="clear" w:color="auto" w:fill="FCFCFC"/>
        </w:rPr>
        <w:t xml:space="preserve">the use of </w:t>
      </w:r>
      <w:r w:rsidRPr="00125C71">
        <w:rPr>
          <w:snapToGrid w:val="0"/>
          <w:kern w:val="22"/>
          <w:shd w:val="clear" w:color="auto" w:fill="FCFCFC"/>
        </w:rPr>
        <w:t>pollination-friendly farming</w:t>
      </w:r>
      <w:r w:rsidR="009370A6" w:rsidRPr="00125C71">
        <w:rPr>
          <w:snapToGrid w:val="0"/>
          <w:kern w:val="22"/>
          <w:shd w:val="clear" w:color="auto" w:fill="FCFCFC"/>
        </w:rPr>
        <w:t xml:space="preserve">. </w:t>
      </w:r>
      <w:r w:rsidRPr="00125C71">
        <w:rPr>
          <w:snapToGrid w:val="0"/>
          <w:kern w:val="22"/>
          <w:shd w:val="clear" w:color="auto" w:fill="FCFCFC"/>
        </w:rPr>
        <w:t xml:space="preserve">Special attention is needed to reduce </w:t>
      </w:r>
      <w:r w:rsidRPr="00125C71">
        <w:rPr>
          <w:snapToGrid w:val="0"/>
          <w:kern w:val="22"/>
        </w:rPr>
        <w:t xml:space="preserve">deforestation and habitat loss </w:t>
      </w:r>
      <w:r w:rsidR="009370A6" w:rsidRPr="00125C71">
        <w:rPr>
          <w:snapToGrid w:val="0"/>
          <w:kern w:val="22"/>
        </w:rPr>
        <w:t xml:space="preserve">and degradation </w:t>
      </w:r>
      <w:r w:rsidRPr="00125C71">
        <w:rPr>
          <w:snapToGrid w:val="0"/>
          <w:kern w:val="22"/>
        </w:rPr>
        <w:t>in all biomes</w:t>
      </w:r>
      <w:r w:rsidRPr="00125C71">
        <w:rPr>
          <w:snapToGrid w:val="0"/>
          <w:kern w:val="22"/>
          <w:shd w:val="clear" w:color="auto" w:fill="FCFCFC"/>
        </w:rPr>
        <w:t xml:space="preserve">. </w:t>
      </w:r>
      <w:r w:rsidR="009370A6" w:rsidRPr="00125C71">
        <w:rPr>
          <w:snapToGrid w:val="0"/>
          <w:kern w:val="22"/>
          <w:shd w:val="clear" w:color="auto" w:fill="FCFCFC"/>
        </w:rPr>
        <w:t xml:space="preserve">Fire management regimes should take into account impacts on pollinators and related vegetation. </w:t>
      </w:r>
      <w:r w:rsidRPr="00125C71">
        <w:rPr>
          <w:snapToGrid w:val="0"/>
          <w:kern w:val="22"/>
          <w:shd w:val="clear" w:color="auto" w:fill="FCFCFC"/>
        </w:rPr>
        <w:t xml:space="preserve">Restoration can increase </w:t>
      </w:r>
      <w:r w:rsidR="006C17F9" w:rsidRPr="003D4122">
        <w:rPr>
          <w:snapToGrid w:val="0"/>
          <w:kern w:val="22"/>
          <w:shd w:val="clear" w:color="auto" w:fill="FCFCFC"/>
        </w:rPr>
        <w:t xml:space="preserve">the </w:t>
      </w:r>
      <w:r w:rsidRPr="00125C71">
        <w:rPr>
          <w:snapToGrid w:val="0"/>
          <w:kern w:val="22"/>
          <w:shd w:val="clear" w:color="auto" w:fill="FCFCFC"/>
        </w:rPr>
        <w:t xml:space="preserve">connectivity </w:t>
      </w:r>
      <w:r w:rsidRPr="00125C71">
        <w:rPr>
          <w:snapToGrid w:val="0"/>
          <w:kern w:val="22"/>
        </w:rPr>
        <w:t>of pollinator</w:t>
      </w:r>
      <w:r w:rsidRPr="00125C71">
        <w:rPr>
          <w:snapToGrid w:val="0"/>
          <w:kern w:val="22"/>
        </w:rPr>
        <w:noBreakHyphen/>
        <w:t>friendly habitat</w:t>
      </w:r>
      <w:r w:rsidR="006C17F9" w:rsidRPr="003D4122">
        <w:rPr>
          <w:snapToGrid w:val="0"/>
          <w:kern w:val="22"/>
        </w:rPr>
        <w:t>s</w:t>
      </w:r>
      <w:r w:rsidRPr="00125C71">
        <w:rPr>
          <w:snapToGrid w:val="0"/>
          <w:kern w:val="22"/>
          <w:shd w:val="clear" w:color="auto" w:fill="FCFCFC"/>
        </w:rPr>
        <w:t xml:space="preserve"> and support </w:t>
      </w:r>
      <w:r w:rsidRPr="00125C71">
        <w:rPr>
          <w:snapToGrid w:val="0"/>
          <w:kern w:val="22"/>
        </w:rPr>
        <w:t>species dispersal and gene flow.</w:t>
      </w:r>
      <w:r w:rsidRPr="00125C71">
        <w:rPr>
          <w:snapToGrid w:val="0"/>
          <w:kern w:val="22"/>
          <w:shd w:val="clear" w:color="auto" w:fill="FCFCFC"/>
        </w:rPr>
        <w:t xml:space="preserve"> </w:t>
      </w:r>
      <w:r w:rsidR="009370A6" w:rsidRPr="00125C71">
        <w:rPr>
          <w:snapToGrid w:val="0"/>
          <w:kern w:val="22"/>
          <w:shd w:val="clear" w:color="auto" w:fill="FCFCFC"/>
        </w:rPr>
        <w:t>These measures can also contribute to climate change adaptation and mitigation and disaster risk reduction.</w:t>
      </w:r>
    </w:p>
    <w:p w:rsidR="00EB1479" w:rsidRPr="00125C71" w:rsidRDefault="00EB1479" w:rsidP="00125C71">
      <w:pPr>
        <w:suppressLineNumbers/>
        <w:suppressAutoHyphens/>
        <w:kinsoku w:val="0"/>
        <w:overflowPunct w:val="0"/>
        <w:autoSpaceDE w:val="0"/>
        <w:autoSpaceDN w:val="0"/>
        <w:spacing w:before="120" w:after="120"/>
        <w:rPr>
          <w:snapToGrid w:val="0"/>
          <w:kern w:val="22"/>
          <w:shd w:val="clear" w:color="auto" w:fill="FCFCFC"/>
        </w:rPr>
      </w:pPr>
      <w:r w:rsidRPr="00125C71">
        <w:rPr>
          <w:snapToGrid w:val="0"/>
          <w:kern w:val="22"/>
          <w:shd w:val="clear" w:color="auto" w:fill="FCFCFC"/>
        </w:rPr>
        <w:t>2</w:t>
      </w:r>
      <w:r w:rsidR="008E71B8" w:rsidRPr="00125C71">
        <w:rPr>
          <w:snapToGrid w:val="0"/>
          <w:kern w:val="22"/>
          <w:shd w:val="clear" w:color="auto" w:fill="FCFCFC"/>
        </w:rPr>
        <w:t>5</w:t>
      </w:r>
      <w:r w:rsidRPr="00125C71">
        <w:rPr>
          <w:snapToGrid w:val="0"/>
          <w:kern w:val="22"/>
          <w:shd w:val="clear" w:color="auto" w:fill="FCFCFC"/>
        </w:rPr>
        <w:t>.</w:t>
      </w:r>
      <w:r w:rsidRPr="00125C71">
        <w:rPr>
          <w:snapToGrid w:val="0"/>
          <w:kern w:val="22"/>
          <w:shd w:val="clear" w:color="auto" w:fill="FCFCFC"/>
        </w:rPr>
        <w:tab/>
      </w:r>
      <w:r w:rsidR="00470A8C" w:rsidRPr="00125C71">
        <w:rPr>
          <w:snapToGrid w:val="0"/>
          <w:kern w:val="22"/>
          <w:shd w:val="clear" w:color="auto" w:fill="FCFCFC"/>
        </w:rPr>
        <w:t>The following actions could be taken i</w:t>
      </w:r>
      <w:r w:rsidRPr="00125C71">
        <w:rPr>
          <w:snapToGrid w:val="0"/>
          <w:kern w:val="22"/>
          <w:shd w:val="clear" w:color="auto" w:fill="FCFCFC"/>
        </w:rPr>
        <w:t>n support of a landscape approach:</w:t>
      </w:r>
    </w:p>
    <w:p w:rsidR="000041B8" w:rsidRPr="00125C71" w:rsidRDefault="000041B8" w:rsidP="00125C71">
      <w:pPr>
        <w:suppressLineNumbers/>
        <w:suppressAutoHyphens/>
        <w:kinsoku w:val="0"/>
        <w:overflowPunct w:val="0"/>
        <w:autoSpaceDE w:val="0"/>
        <w:autoSpaceDN w:val="0"/>
        <w:spacing w:before="120" w:after="120"/>
        <w:ind w:firstLine="720"/>
        <w:rPr>
          <w:snapToGrid w:val="0"/>
          <w:kern w:val="22"/>
          <w:shd w:val="clear" w:color="auto" w:fill="FCFCFC"/>
        </w:rPr>
      </w:pPr>
      <w:r w:rsidRPr="00125C71">
        <w:rPr>
          <w:snapToGrid w:val="0"/>
          <w:kern w:val="22"/>
          <w:shd w:val="clear" w:color="auto" w:fill="FCFCFC"/>
        </w:rPr>
        <w:t>(a)</w:t>
      </w:r>
      <w:r w:rsidR="008E71B8" w:rsidRPr="00125C71">
        <w:rPr>
          <w:snapToGrid w:val="0"/>
          <w:kern w:val="22"/>
          <w:shd w:val="clear" w:color="auto" w:fill="FCFCFC"/>
        </w:rPr>
        <w:tab/>
      </w:r>
      <w:r w:rsidR="00650491" w:rsidRPr="00125C71">
        <w:rPr>
          <w:snapToGrid w:val="0"/>
          <w:kern w:val="22"/>
          <w:shd w:val="clear" w:color="auto" w:fill="FCFCFC"/>
        </w:rPr>
        <w:t>Areas managed by indigenous peoples and local communities are important for the conservation of biodiversity</w:t>
      </w:r>
      <w:r w:rsidR="008E71B8" w:rsidRPr="00125C71">
        <w:rPr>
          <w:snapToGrid w:val="0"/>
          <w:kern w:val="22"/>
          <w:shd w:val="clear" w:color="auto" w:fill="FCFCFC"/>
        </w:rPr>
        <w:t>;</w:t>
      </w:r>
    </w:p>
    <w:p w:rsidR="000041B8" w:rsidRPr="00125C71" w:rsidRDefault="000041B8" w:rsidP="00125C71">
      <w:pPr>
        <w:suppressLineNumbers/>
        <w:suppressAutoHyphens/>
        <w:kinsoku w:val="0"/>
        <w:overflowPunct w:val="0"/>
        <w:autoSpaceDE w:val="0"/>
        <w:autoSpaceDN w:val="0"/>
        <w:spacing w:before="120" w:after="120"/>
        <w:ind w:firstLine="720"/>
        <w:rPr>
          <w:snapToGrid w:val="0"/>
          <w:kern w:val="22"/>
          <w:shd w:val="clear" w:color="auto" w:fill="FCFCFC"/>
        </w:rPr>
      </w:pPr>
      <w:r w:rsidRPr="00125C71">
        <w:rPr>
          <w:snapToGrid w:val="0"/>
          <w:kern w:val="22"/>
          <w:shd w:val="clear" w:color="auto" w:fill="FCFCFC"/>
        </w:rPr>
        <w:t>(b)</w:t>
      </w:r>
      <w:r w:rsidR="008E71B8" w:rsidRPr="00125C71">
        <w:rPr>
          <w:snapToGrid w:val="0"/>
          <w:kern w:val="22"/>
          <w:shd w:val="clear" w:color="auto" w:fill="FCFCFC"/>
        </w:rPr>
        <w:tab/>
      </w:r>
      <w:r w:rsidR="00650491" w:rsidRPr="00125C71">
        <w:rPr>
          <w:snapToGrid w:val="0"/>
          <w:kern w:val="22"/>
          <w:shd w:val="clear" w:color="auto" w:fill="FCFCFC"/>
        </w:rPr>
        <w:t xml:space="preserve">Significant land use changes are related to deforestation caused by crops. Raising </w:t>
      </w:r>
      <w:r w:rsidR="00FC0624" w:rsidRPr="003D4122">
        <w:rPr>
          <w:snapToGrid w:val="0"/>
          <w:kern w:val="22"/>
          <w:shd w:val="clear" w:color="auto" w:fill="FCFCFC"/>
        </w:rPr>
        <w:t xml:space="preserve">the </w:t>
      </w:r>
      <w:r w:rsidR="00650491" w:rsidRPr="00125C71">
        <w:rPr>
          <w:snapToGrid w:val="0"/>
          <w:kern w:val="22"/>
          <w:shd w:val="clear" w:color="auto" w:fill="FCFCFC"/>
        </w:rPr>
        <w:t>awareness of the buyers of those commodities can increase pressure for attaining sustainable production</w:t>
      </w:r>
      <w:r w:rsidR="008E71B8" w:rsidRPr="00125C71">
        <w:rPr>
          <w:snapToGrid w:val="0"/>
          <w:kern w:val="22"/>
          <w:shd w:val="clear" w:color="auto" w:fill="FCFCFC"/>
        </w:rPr>
        <w:t>;</w:t>
      </w:r>
    </w:p>
    <w:p w:rsidR="000041B8" w:rsidRPr="00125C71" w:rsidRDefault="000041B8" w:rsidP="00125C71">
      <w:pPr>
        <w:suppressLineNumbers/>
        <w:suppressAutoHyphens/>
        <w:kinsoku w:val="0"/>
        <w:overflowPunct w:val="0"/>
        <w:autoSpaceDE w:val="0"/>
        <w:autoSpaceDN w:val="0"/>
        <w:spacing w:before="120" w:after="120"/>
        <w:ind w:firstLine="720"/>
        <w:rPr>
          <w:snapToGrid w:val="0"/>
          <w:kern w:val="22"/>
          <w:shd w:val="clear" w:color="auto" w:fill="FCFCFC"/>
        </w:rPr>
      </w:pPr>
      <w:r w:rsidRPr="00125C71">
        <w:rPr>
          <w:snapToGrid w:val="0"/>
          <w:kern w:val="22"/>
          <w:shd w:val="clear" w:color="auto" w:fill="FCFCFC"/>
        </w:rPr>
        <w:t>(c)</w:t>
      </w:r>
      <w:r w:rsidR="008E71B8" w:rsidRPr="00125C71">
        <w:rPr>
          <w:snapToGrid w:val="0"/>
          <w:kern w:val="22"/>
          <w:shd w:val="clear" w:color="auto" w:fill="FCFCFC"/>
        </w:rPr>
        <w:tab/>
      </w:r>
      <w:r w:rsidR="00EB1479" w:rsidRPr="00125C71">
        <w:rPr>
          <w:snapToGrid w:val="0"/>
          <w:kern w:val="22"/>
          <w:shd w:val="clear" w:color="auto" w:fill="FCFCFC"/>
        </w:rPr>
        <w:t>Data collection, maps and modelling are important tools to predict the impact of global change and to support policies for the conservation, restoration and regeneration of natural habitats</w:t>
      </w:r>
      <w:r w:rsidR="008E71B8" w:rsidRPr="00125C71">
        <w:rPr>
          <w:snapToGrid w:val="0"/>
          <w:kern w:val="22"/>
          <w:shd w:val="clear" w:color="auto" w:fill="FCFCFC"/>
        </w:rPr>
        <w:t>;</w:t>
      </w:r>
    </w:p>
    <w:p w:rsidR="00650491" w:rsidRPr="00125C71" w:rsidRDefault="000041B8" w:rsidP="00125C71">
      <w:pPr>
        <w:suppressLineNumbers/>
        <w:suppressAutoHyphens/>
        <w:kinsoku w:val="0"/>
        <w:overflowPunct w:val="0"/>
        <w:autoSpaceDE w:val="0"/>
        <w:autoSpaceDN w:val="0"/>
        <w:spacing w:before="120" w:after="120"/>
        <w:ind w:firstLine="720"/>
        <w:rPr>
          <w:snapToGrid w:val="0"/>
          <w:kern w:val="22"/>
          <w:shd w:val="clear" w:color="auto" w:fill="FCFCFC"/>
        </w:rPr>
      </w:pPr>
      <w:r w:rsidRPr="00125C71">
        <w:rPr>
          <w:snapToGrid w:val="0"/>
          <w:kern w:val="22"/>
          <w:shd w:val="clear" w:color="auto" w:fill="FCFCFC"/>
        </w:rPr>
        <w:t>(d)</w:t>
      </w:r>
      <w:r w:rsidR="008E71B8" w:rsidRPr="00125C71">
        <w:rPr>
          <w:snapToGrid w:val="0"/>
          <w:kern w:val="22"/>
          <w:shd w:val="clear" w:color="auto" w:fill="FCFCFC"/>
        </w:rPr>
        <w:tab/>
      </w:r>
      <w:r w:rsidR="00650491" w:rsidRPr="00125C71">
        <w:rPr>
          <w:snapToGrid w:val="0"/>
          <w:kern w:val="22"/>
          <w:shd w:val="clear" w:color="auto" w:fill="FCFCFC"/>
        </w:rPr>
        <w:t>Landscape genetics is a tool to determine population characteristics of pollinators, as well as the genetic consequences of bee management in large areas, inside or outside their distribution areas.</w:t>
      </w:r>
    </w:p>
    <w:p w:rsidR="009370A6" w:rsidRPr="00125C71" w:rsidRDefault="009370A6" w:rsidP="00125C71">
      <w:pPr>
        <w:suppressLineNumbers/>
        <w:suppressAutoHyphens/>
        <w:kinsoku w:val="0"/>
        <w:overflowPunct w:val="0"/>
        <w:autoSpaceDE w:val="0"/>
        <w:autoSpaceDN w:val="0"/>
        <w:spacing w:before="120" w:after="120"/>
        <w:rPr>
          <w:snapToGrid w:val="0"/>
          <w:kern w:val="22"/>
          <w:shd w:val="clear" w:color="auto" w:fill="FCFCFC"/>
        </w:rPr>
      </w:pPr>
      <w:r w:rsidRPr="00125C71">
        <w:rPr>
          <w:snapToGrid w:val="0"/>
          <w:kern w:val="22"/>
          <w:shd w:val="clear" w:color="auto" w:fill="FCFCFC"/>
        </w:rPr>
        <w:t>2</w:t>
      </w:r>
      <w:r w:rsidR="008E71B8" w:rsidRPr="00125C71">
        <w:rPr>
          <w:snapToGrid w:val="0"/>
          <w:kern w:val="22"/>
          <w:shd w:val="clear" w:color="auto" w:fill="FCFCFC"/>
        </w:rPr>
        <w:t>6</w:t>
      </w:r>
      <w:r w:rsidRPr="00125C71">
        <w:rPr>
          <w:snapToGrid w:val="0"/>
          <w:kern w:val="22"/>
          <w:shd w:val="clear" w:color="auto" w:fill="FCFCFC"/>
        </w:rPr>
        <w:t>.</w:t>
      </w:r>
      <w:r w:rsidRPr="00125C71">
        <w:rPr>
          <w:b/>
          <w:snapToGrid w:val="0"/>
          <w:kern w:val="22"/>
          <w:shd w:val="clear" w:color="auto" w:fill="FCFCFC"/>
        </w:rPr>
        <w:tab/>
      </w:r>
      <w:r w:rsidRPr="00125C71">
        <w:rPr>
          <w:snapToGrid w:val="0"/>
          <w:kern w:val="22"/>
          <w:shd w:val="clear" w:color="auto" w:fill="FCFCFC"/>
        </w:rPr>
        <w:t>There is an urgent need to set</w:t>
      </w:r>
      <w:r w:rsidR="009F69FB" w:rsidRPr="003D4122">
        <w:rPr>
          <w:snapToGrid w:val="0"/>
          <w:kern w:val="22"/>
          <w:shd w:val="clear" w:color="auto" w:fill="FCFCFC"/>
        </w:rPr>
        <w:t xml:space="preserve"> </w:t>
      </w:r>
      <w:r w:rsidRPr="00125C71">
        <w:rPr>
          <w:snapToGrid w:val="0"/>
          <w:kern w:val="22"/>
          <w:shd w:val="clear" w:color="auto" w:fill="FCFCFC"/>
        </w:rPr>
        <w:t xml:space="preserve">up and harmonize </w:t>
      </w:r>
      <w:r w:rsidRPr="00125C71">
        <w:rPr>
          <w:bCs/>
          <w:snapToGrid w:val="0"/>
          <w:kern w:val="22"/>
          <w:shd w:val="clear" w:color="auto" w:fill="FCFCFC"/>
        </w:rPr>
        <w:t xml:space="preserve">regulations for the trade </w:t>
      </w:r>
      <w:r w:rsidR="002F6E39" w:rsidRPr="003D4122">
        <w:rPr>
          <w:bCs/>
          <w:snapToGrid w:val="0"/>
          <w:kern w:val="22"/>
          <w:shd w:val="clear" w:color="auto" w:fill="FCFCFC"/>
        </w:rPr>
        <w:t xml:space="preserve">in </w:t>
      </w:r>
      <w:r w:rsidRPr="00125C71">
        <w:rPr>
          <w:bCs/>
          <w:snapToGrid w:val="0"/>
          <w:kern w:val="22"/>
          <w:shd w:val="clear" w:color="auto" w:fill="FCFCFC"/>
        </w:rPr>
        <w:t>managed pollinators</w:t>
      </w:r>
      <w:r w:rsidRPr="00125C71">
        <w:rPr>
          <w:snapToGrid w:val="0"/>
          <w:kern w:val="22"/>
          <w:shd w:val="clear" w:color="auto" w:fill="FCFCFC"/>
        </w:rPr>
        <w:t xml:space="preserve"> (best management practices, risk management and monitoring to prevent risks, harmonized reporting procedure, data management strategy) so </w:t>
      </w:r>
      <w:r w:rsidR="002F6E39" w:rsidRPr="003D4122">
        <w:rPr>
          <w:snapToGrid w:val="0"/>
          <w:kern w:val="22"/>
          <w:shd w:val="clear" w:color="auto" w:fill="FCFCFC"/>
        </w:rPr>
        <w:t xml:space="preserve">that </w:t>
      </w:r>
      <w:r w:rsidRPr="00125C71">
        <w:rPr>
          <w:snapToGrid w:val="0"/>
          <w:kern w:val="22"/>
          <w:shd w:val="clear" w:color="auto" w:fill="FCFCFC"/>
        </w:rPr>
        <w:t>current and emerging risks and threats can be detected in near-real time and across borders, allowing for response measures.</w:t>
      </w:r>
    </w:p>
    <w:p w:rsidR="00EB1479" w:rsidRPr="00125C71" w:rsidRDefault="008E71B8" w:rsidP="00125C71">
      <w:pPr>
        <w:suppressLineNumbers/>
        <w:suppressAutoHyphens/>
        <w:kinsoku w:val="0"/>
        <w:overflowPunct w:val="0"/>
        <w:autoSpaceDE w:val="0"/>
        <w:autoSpaceDN w:val="0"/>
        <w:spacing w:before="120" w:after="120"/>
        <w:rPr>
          <w:b/>
          <w:snapToGrid w:val="0"/>
          <w:kern w:val="22"/>
          <w:shd w:val="clear" w:color="auto" w:fill="FCFCFC"/>
        </w:rPr>
      </w:pPr>
      <w:r w:rsidRPr="00125C71">
        <w:rPr>
          <w:snapToGrid w:val="0"/>
          <w:kern w:val="22"/>
          <w:shd w:val="clear" w:color="auto" w:fill="FCFCFC"/>
        </w:rPr>
        <w:t>27.</w:t>
      </w:r>
      <w:r w:rsidRPr="00125C71">
        <w:rPr>
          <w:snapToGrid w:val="0"/>
          <w:kern w:val="22"/>
          <w:shd w:val="clear" w:color="auto" w:fill="FCFCFC"/>
        </w:rPr>
        <w:tab/>
      </w:r>
      <w:r w:rsidR="009370A6" w:rsidRPr="00125C71">
        <w:rPr>
          <w:snapToGrid w:val="0"/>
          <w:kern w:val="22"/>
          <w:shd w:val="clear" w:color="auto" w:fill="FCFCFC"/>
        </w:rPr>
        <w:t>S</w:t>
      </w:r>
      <w:r w:rsidR="00EB1479" w:rsidRPr="00125C71">
        <w:rPr>
          <w:snapToGrid w:val="0"/>
          <w:kern w:val="22"/>
          <w:shd w:val="clear" w:color="auto" w:fill="FCFCFC"/>
        </w:rPr>
        <w:t xml:space="preserve">ustainable wood management and certification </w:t>
      </w:r>
      <w:r w:rsidR="009370A6" w:rsidRPr="00125C71">
        <w:rPr>
          <w:snapToGrid w:val="0"/>
          <w:kern w:val="22"/>
          <w:shd w:val="clear" w:color="auto" w:fill="FCFCFC"/>
        </w:rPr>
        <w:t>rules should take</w:t>
      </w:r>
      <w:r w:rsidR="00EB1479" w:rsidRPr="00125C71">
        <w:rPr>
          <w:snapToGrid w:val="0"/>
          <w:kern w:val="22"/>
          <w:shd w:val="clear" w:color="auto" w:fill="FCFCFC"/>
        </w:rPr>
        <w:t xml:space="preserve"> into account measures such as the capture, transportation and safeguard of beehives found in forestry products.</w:t>
      </w:r>
    </w:p>
    <w:p w:rsidR="009370A6" w:rsidRPr="00125C71" w:rsidRDefault="000041B8" w:rsidP="00125C71">
      <w:pPr>
        <w:suppressLineNumbers/>
        <w:suppressAutoHyphens/>
        <w:kinsoku w:val="0"/>
        <w:overflowPunct w:val="0"/>
        <w:autoSpaceDE w:val="0"/>
        <w:autoSpaceDN w:val="0"/>
        <w:spacing w:before="120" w:after="120"/>
        <w:rPr>
          <w:snapToGrid w:val="0"/>
          <w:kern w:val="22"/>
          <w:shd w:val="clear" w:color="auto" w:fill="FCFCFC"/>
        </w:rPr>
      </w:pPr>
      <w:r w:rsidRPr="00125C71">
        <w:rPr>
          <w:snapToGrid w:val="0"/>
          <w:kern w:val="22"/>
          <w:shd w:val="clear" w:color="auto" w:fill="FCFCFC"/>
        </w:rPr>
        <w:t>2</w:t>
      </w:r>
      <w:r w:rsidR="008E71B8" w:rsidRPr="00125C71">
        <w:rPr>
          <w:snapToGrid w:val="0"/>
          <w:kern w:val="22"/>
          <w:shd w:val="clear" w:color="auto" w:fill="FCFCFC"/>
        </w:rPr>
        <w:t>8</w:t>
      </w:r>
      <w:r w:rsidRPr="00125C71">
        <w:rPr>
          <w:snapToGrid w:val="0"/>
          <w:kern w:val="22"/>
          <w:shd w:val="clear" w:color="auto" w:fill="FCFCFC"/>
        </w:rPr>
        <w:t>.</w:t>
      </w:r>
      <w:r w:rsidRPr="00125C71">
        <w:rPr>
          <w:snapToGrid w:val="0"/>
          <w:kern w:val="22"/>
          <w:shd w:val="clear" w:color="auto" w:fill="FCFCFC"/>
        </w:rPr>
        <w:tab/>
      </w:r>
      <w:r w:rsidR="00650491" w:rsidRPr="00125C71">
        <w:rPr>
          <w:snapToGrid w:val="0"/>
          <w:kern w:val="22"/>
          <w:shd w:val="clear" w:color="auto" w:fill="FCFCFC"/>
        </w:rPr>
        <w:t>There is a need to</w:t>
      </w:r>
      <w:r w:rsidR="00501013" w:rsidRPr="00125C71">
        <w:rPr>
          <w:b/>
          <w:snapToGrid w:val="0"/>
          <w:kern w:val="22"/>
          <w:shd w:val="clear" w:color="auto" w:fill="FCFCFC"/>
        </w:rPr>
        <w:t xml:space="preserve"> </w:t>
      </w:r>
      <w:r w:rsidR="00650491" w:rsidRPr="00125C71">
        <w:rPr>
          <w:bCs/>
          <w:snapToGrid w:val="0"/>
          <w:kern w:val="22"/>
          <w:shd w:val="clear" w:color="auto" w:fill="FCFCFC"/>
        </w:rPr>
        <w:t>improve</w:t>
      </w:r>
      <w:r w:rsidR="00BA0CE0" w:rsidRPr="00125C71">
        <w:rPr>
          <w:bCs/>
          <w:snapToGrid w:val="0"/>
          <w:kern w:val="22"/>
          <w:shd w:val="clear" w:color="auto" w:fill="FCFCFC"/>
        </w:rPr>
        <w:t xml:space="preserve"> knowledge </w:t>
      </w:r>
      <w:r w:rsidR="000A4C2F" w:rsidRPr="003D4122">
        <w:rPr>
          <w:bCs/>
          <w:snapToGrid w:val="0"/>
          <w:kern w:val="22"/>
          <w:shd w:val="clear" w:color="auto" w:fill="FCFCFC"/>
        </w:rPr>
        <w:t xml:space="preserve">of </w:t>
      </w:r>
      <w:r w:rsidR="00650491" w:rsidRPr="00125C71">
        <w:rPr>
          <w:bCs/>
          <w:snapToGrid w:val="0"/>
          <w:kern w:val="22"/>
          <w:shd w:val="clear" w:color="auto" w:fill="FCFCFC"/>
        </w:rPr>
        <w:t xml:space="preserve">pollinators </w:t>
      </w:r>
      <w:r w:rsidR="00BA0CE0" w:rsidRPr="00125C71">
        <w:rPr>
          <w:bCs/>
          <w:snapToGrid w:val="0"/>
          <w:kern w:val="22"/>
          <w:shd w:val="clear" w:color="auto" w:fill="FCFCFC"/>
        </w:rPr>
        <w:t>and</w:t>
      </w:r>
      <w:r w:rsidR="00650491" w:rsidRPr="00125C71">
        <w:rPr>
          <w:bCs/>
          <w:snapToGrid w:val="0"/>
          <w:kern w:val="22"/>
          <w:shd w:val="clear" w:color="auto" w:fill="FCFCFC"/>
        </w:rPr>
        <w:t xml:space="preserve"> pollination </w:t>
      </w:r>
      <w:r w:rsidR="00650491" w:rsidRPr="00125C71">
        <w:rPr>
          <w:snapToGrid w:val="0"/>
          <w:kern w:val="22"/>
          <w:shd w:val="clear" w:color="auto" w:fill="FCFCFC"/>
        </w:rPr>
        <w:t xml:space="preserve">and their role in maintaining ecosystem health and integrity beyond agriculture and food production. </w:t>
      </w:r>
      <w:r w:rsidR="009370A6" w:rsidRPr="00125C71">
        <w:rPr>
          <w:snapToGrid w:val="0"/>
          <w:kern w:val="22"/>
          <w:shd w:val="clear" w:color="auto" w:fill="FCFCFC"/>
        </w:rPr>
        <w:t>The majority of existing literature focuses on specific hymenopteran groups. There is a lack of information on the impact of landscape changes or pesticides on non-bee taxa.</w:t>
      </w:r>
    </w:p>
    <w:p w:rsidR="000041B8" w:rsidRPr="00125C71" w:rsidRDefault="009370A6" w:rsidP="00125C71">
      <w:pPr>
        <w:suppressLineNumbers/>
        <w:suppressAutoHyphens/>
        <w:kinsoku w:val="0"/>
        <w:overflowPunct w:val="0"/>
        <w:autoSpaceDE w:val="0"/>
        <w:autoSpaceDN w:val="0"/>
        <w:spacing w:before="120" w:after="120"/>
        <w:rPr>
          <w:snapToGrid w:val="0"/>
          <w:kern w:val="22"/>
        </w:rPr>
      </w:pPr>
      <w:r w:rsidRPr="00125C71">
        <w:rPr>
          <w:snapToGrid w:val="0"/>
          <w:kern w:val="22"/>
          <w:shd w:val="clear" w:color="auto" w:fill="FCFCFC"/>
        </w:rPr>
        <w:t>2</w:t>
      </w:r>
      <w:r w:rsidR="008E71B8" w:rsidRPr="00125C71">
        <w:rPr>
          <w:snapToGrid w:val="0"/>
          <w:kern w:val="22"/>
          <w:shd w:val="clear" w:color="auto" w:fill="FCFCFC"/>
        </w:rPr>
        <w:t>9</w:t>
      </w:r>
      <w:r w:rsidRPr="00125C71">
        <w:rPr>
          <w:snapToGrid w:val="0"/>
          <w:kern w:val="22"/>
          <w:shd w:val="clear" w:color="auto" w:fill="FCFCFC"/>
        </w:rPr>
        <w:t>.</w:t>
      </w:r>
      <w:r w:rsidR="008E71B8" w:rsidRPr="00125C71">
        <w:rPr>
          <w:snapToGrid w:val="0"/>
          <w:kern w:val="22"/>
          <w:shd w:val="clear" w:color="auto" w:fill="FCFCFC"/>
        </w:rPr>
        <w:tab/>
      </w:r>
      <w:r w:rsidR="00470A8C" w:rsidRPr="00125C71">
        <w:rPr>
          <w:snapToGrid w:val="0"/>
          <w:kern w:val="22"/>
          <w:shd w:val="clear" w:color="auto" w:fill="FCFCFC"/>
        </w:rPr>
        <w:t>The following actions could be taken i</w:t>
      </w:r>
      <w:r w:rsidRPr="00125C71">
        <w:rPr>
          <w:snapToGrid w:val="0"/>
          <w:kern w:val="22"/>
          <w:shd w:val="clear" w:color="auto" w:fill="FCFCFC"/>
        </w:rPr>
        <w:t>n support of improving knowledge</w:t>
      </w:r>
      <w:r w:rsidR="00650491" w:rsidRPr="00125C71">
        <w:rPr>
          <w:snapToGrid w:val="0"/>
          <w:kern w:val="22"/>
          <w:shd w:val="clear" w:color="auto" w:fill="FCFCFC"/>
        </w:rPr>
        <w:t>:</w:t>
      </w:r>
    </w:p>
    <w:p w:rsidR="000041B8" w:rsidRPr="00125C71" w:rsidRDefault="000041B8" w:rsidP="00125C71">
      <w:pPr>
        <w:suppressLineNumbers/>
        <w:suppressAutoHyphens/>
        <w:kinsoku w:val="0"/>
        <w:overflowPunct w:val="0"/>
        <w:autoSpaceDE w:val="0"/>
        <w:autoSpaceDN w:val="0"/>
        <w:spacing w:before="120" w:after="120"/>
        <w:ind w:firstLine="720"/>
        <w:rPr>
          <w:snapToGrid w:val="0"/>
          <w:kern w:val="22"/>
        </w:rPr>
      </w:pPr>
      <w:r w:rsidRPr="00125C71">
        <w:rPr>
          <w:snapToGrid w:val="0"/>
          <w:kern w:val="22"/>
        </w:rPr>
        <w:t>(a)</w:t>
      </w:r>
      <w:r w:rsidR="00177082" w:rsidRPr="00125C71">
        <w:rPr>
          <w:snapToGrid w:val="0"/>
          <w:kern w:val="22"/>
        </w:rPr>
        <w:tab/>
      </w:r>
      <w:r w:rsidR="00650491" w:rsidRPr="00125C71">
        <w:rPr>
          <w:snapToGrid w:val="0"/>
          <w:kern w:val="22"/>
          <w:shd w:val="clear" w:color="auto" w:fill="FCFCFC"/>
        </w:rPr>
        <w:t>Improved</w:t>
      </w:r>
      <w:r w:rsidR="00501013" w:rsidRPr="00125C71">
        <w:rPr>
          <w:snapToGrid w:val="0"/>
          <w:kern w:val="22"/>
          <w:shd w:val="clear" w:color="auto" w:fill="FCFCFC"/>
        </w:rPr>
        <w:t xml:space="preserve"> </w:t>
      </w:r>
      <w:r w:rsidR="007B0554" w:rsidRPr="00125C71">
        <w:rPr>
          <w:snapToGrid w:val="0"/>
          <w:kern w:val="22"/>
          <w:shd w:val="clear" w:color="auto" w:fill="FCFCFC"/>
        </w:rPr>
        <w:t>k</w:t>
      </w:r>
      <w:r w:rsidR="00BA0CE0" w:rsidRPr="00125C71">
        <w:rPr>
          <w:snapToGrid w:val="0"/>
          <w:kern w:val="22"/>
          <w:shd w:val="clear" w:color="auto" w:fill="FCFCFC"/>
        </w:rPr>
        <w:t>nowledge management</w:t>
      </w:r>
      <w:r w:rsidR="009370A6" w:rsidRPr="00125C71">
        <w:rPr>
          <w:snapToGrid w:val="0"/>
          <w:kern w:val="22"/>
          <w:shd w:val="clear" w:color="auto" w:fill="FCFCFC"/>
        </w:rPr>
        <w:t xml:space="preserve">, including through </w:t>
      </w:r>
      <w:r w:rsidR="00BA0CE0" w:rsidRPr="00125C71">
        <w:rPr>
          <w:snapToGrid w:val="0"/>
          <w:kern w:val="22"/>
          <w:shd w:val="clear" w:color="auto" w:fill="FCFCFC"/>
        </w:rPr>
        <w:t xml:space="preserve">taxonomy, </w:t>
      </w:r>
      <w:r w:rsidR="00AF71AF" w:rsidRPr="00125C71">
        <w:rPr>
          <w:snapToGrid w:val="0"/>
          <w:kern w:val="22"/>
          <w:shd w:val="clear" w:color="auto" w:fill="FCFCFC"/>
        </w:rPr>
        <w:t>volunteer recording,</w:t>
      </w:r>
      <w:r w:rsidR="00BA0CE0" w:rsidRPr="00125C71">
        <w:rPr>
          <w:snapToGrid w:val="0"/>
          <w:kern w:val="22"/>
          <w:shd w:val="clear" w:color="auto" w:fill="FCFCFC"/>
        </w:rPr>
        <w:t xml:space="preserve"> </w:t>
      </w:r>
      <w:r w:rsidR="00AF71AF" w:rsidRPr="00125C71">
        <w:rPr>
          <w:snapToGrid w:val="0"/>
          <w:kern w:val="22"/>
          <w:shd w:val="clear" w:color="auto" w:fill="FCFCFC"/>
        </w:rPr>
        <w:t>DNA barcoding, biodiversity informatics tools,</w:t>
      </w:r>
      <w:r w:rsidR="00BA0CE0" w:rsidRPr="00125C71">
        <w:rPr>
          <w:snapToGrid w:val="0"/>
          <w:kern w:val="22"/>
          <w:shd w:val="clear" w:color="auto" w:fill="FCFCFC"/>
        </w:rPr>
        <w:t xml:space="preserve"> geographical refer</w:t>
      </w:r>
      <w:r w:rsidR="005B0362" w:rsidRPr="00125C71">
        <w:rPr>
          <w:snapToGrid w:val="0"/>
          <w:kern w:val="22"/>
          <w:shd w:val="clear" w:color="auto" w:fill="FCFCFC"/>
        </w:rPr>
        <w:t>encing for the museum specimens,</w:t>
      </w:r>
      <w:r w:rsidR="00BA0CE0" w:rsidRPr="00125C71">
        <w:rPr>
          <w:snapToGrid w:val="0"/>
          <w:kern w:val="22"/>
          <w:shd w:val="clear" w:color="auto" w:fill="FCFCFC"/>
        </w:rPr>
        <w:t xml:space="preserve"> standardized long-term monitoring of pollinators and pollination services</w:t>
      </w:r>
      <w:r w:rsidR="00DA2E74" w:rsidRPr="00125C71">
        <w:rPr>
          <w:snapToGrid w:val="0"/>
          <w:kern w:val="22"/>
          <w:shd w:val="clear" w:color="auto" w:fill="FCFCFC"/>
        </w:rPr>
        <w:t>;</w:t>
      </w:r>
    </w:p>
    <w:p w:rsidR="00BA0CE0" w:rsidRPr="00125C71" w:rsidRDefault="000041B8" w:rsidP="00125C71">
      <w:pPr>
        <w:suppressLineNumbers/>
        <w:suppressAutoHyphens/>
        <w:kinsoku w:val="0"/>
        <w:overflowPunct w:val="0"/>
        <w:autoSpaceDE w:val="0"/>
        <w:autoSpaceDN w:val="0"/>
        <w:spacing w:before="120" w:after="120"/>
        <w:ind w:firstLine="720"/>
        <w:rPr>
          <w:snapToGrid w:val="0"/>
          <w:kern w:val="22"/>
        </w:rPr>
      </w:pPr>
      <w:r w:rsidRPr="00125C71">
        <w:rPr>
          <w:snapToGrid w:val="0"/>
          <w:kern w:val="22"/>
        </w:rPr>
        <w:t>(b)</w:t>
      </w:r>
      <w:r w:rsidR="00177082" w:rsidRPr="00125C71">
        <w:rPr>
          <w:snapToGrid w:val="0"/>
          <w:kern w:val="22"/>
        </w:rPr>
        <w:tab/>
      </w:r>
      <w:r w:rsidR="00650491" w:rsidRPr="00125C71">
        <w:rPr>
          <w:snapToGrid w:val="0"/>
          <w:kern w:val="22"/>
          <w:shd w:val="clear" w:color="auto" w:fill="FCFCFC"/>
        </w:rPr>
        <w:t>Attention to</w:t>
      </w:r>
      <w:r w:rsidR="00501013" w:rsidRPr="00125C71">
        <w:rPr>
          <w:snapToGrid w:val="0"/>
          <w:kern w:val="22"/>
          <w:shd w:val="clear" w:color="auto" w:fill="FCFCFC"/>
        </w:rPr>
        <w:t xml:space="preserve"> </w:t>
      </w:r>
      <w:r w:rsidR="00650491" w:rsidRPr="00125C71">
        <w:rPr>
          <w:snapToGrid w:val="0"/>
          <w:kern w:val="22"/>
          <w:shd w:val="clear" w:color="auto" w:fill="FCFCFC"/>
        </w:rPr>
        <w:t>t</w:t>
      </w:r>
      <w:r w:rsidR="00BA0CE0" w:rsidRPr="00125C71">
        <w:rPr>
          <w:snapToGrid w:val="0"/>
          <w:kern w:val="22"/>
          <w:shd w:val="clear" w:color="auto" w:fill="FCFCFC"/>
        </w:rPr>
        <w:t>raditional and experiential knowledge</w:t>
      </w:r>
      <w:r w:rsidR="00650491" w:rsidRPr="00125C71">
        <w:rPr>
          <w:snapToGrid w:val="0"/>
          <w:kern w:val="22"/>
          <w:shd w:val="clear" w:color="auto" w:fill="FCFCFC"/>
        </w:rPr>
        <w:t>,</w:t>
      </w:r>
      <w:r w:rsidR="00650491" w:rsidRPr="00125C71">
        <w:rPr>
          <w:bCs/>
          <w:snapToGrid w:val="0"/>
          <w:kern w:val="22"/>
          <w:shd w:val="clear" w:color="auto" w:fill="FCFCFC"/>
        </w:rPr>
        <w:t xml:space="preserve"> </w:t>
      </w:r>
      <w:r w:rsidR="00650491" w:rsidRPr="00125C71">
        <w:rPr>
          <w:snapToGrid w:val="0"/>
          <w:kern w:val="22"/>
          <w:shd w:val="clear" w:color="auto" w:fill="FCFCFC"/>
        </w:rPr>
        <w:t>noting that</w:t>
      </w:r>
      <w:r w:rsidR="00650491" w:rsidRPr="00125C71">
        <w:rPr>
          <w:bCs/>
          <w:snapToGrid w:val="0"/>
          <w:kern w:val="22"/>
          <w:shd w:val="clear" w:color="auto" w:fill="FCFCFC"/>
        </w:rPr>
        <w:t xml:space="preserve"> </w:t>
      </w:r>
      <w:r w:rsidR="00650491" w:rsidRPr="00125C71">
        <w:rPr>
          <w:snapToGrid w:val="0"/>
          <w:kern w:val="22"/>
          <w:shd w:val="clear" w:color="auto" w:fill="FCFCFC"/>
        </w:rPr>
        <w:t>conventional</w:t>
      </w:r>
      <w:r w:rsidR="00BA0CE0" w:rsidRPr="00125C71">
        <w:rPr>
          <w:snapToGrid w:val="0"/>
          <w:kern w:val="22"/>
          <w:shd w:val="clear" w:color="auto" w:fill="FCFCFC"/>
        </w:rPr>
        <w:t xml:space="preserve"> knowledge synthesis methods are not necessarily appropriate for synthesizing other forms of knowledge, such as indigenous and local knowledge or tacit knowledge held by practitioners</w:t>
      </w:r>
      <w:r w:rsidR="00C46384" w:rsidRPr="003D4122">
        <w:rPr>
          <w:snapToGrid w:val="0"/>
          <w:kern w:val="22"/>
          <w:shd w:val="clear" w:color="auto" w:fill="FCFCFC"/>
        </w:rPr>
        <w:t>,</w:t>
      </w:r>
      <w:r w:rsidR="00BA0CE0" w:rsidRPr="00125C71">
        <w:rPr>
          <w:snapToGrid w:val="0"/>
          <w:kern w:val="22"/>
          <w:shd w:val="clear" w:color="auto" w:fill="FCFCFC"/>
        </w:rPr>
        <w:t xml:space="preserve"> such as land managers and conservationists.</w:t>
      </w:r>
    </w:p>
    <w:p w:rsidR="00736BC2" w:rsidRPr="00125C71" w:rsidRDefault="00CA6B87" w:rsidP="00125C71">
      <w:pPr>
        <w:suppressLineNumbers/>
        <w:suppressAutoHyphens/>
        <w:kinsoku w:val="0"/>
        <w:overflowPunct w:val="0"/>
        <w:autoSpaceDE w:val="0"/>
        <w:autoSpaceDN w:val="0"/>
        <w:spacing w:before="120" w:after="120"/>
        <w:jc w:val="center"/>
        <w:rPr>
          <w:snapToGrid w:val="0"/>
          <w:kern w:val="22"/>
          <w:shd w:val="clear" w:color="auto" w:fill="FCFCFC"/>
        </w:rPr>
      </w:pPr>
      <w:r w:rsidRPr="003D4122">
        <w:rPr>
          <w:snapToGrid w:val="0"/>
          <w:kern w:val="22"/>
          <w:szCs w:val="22"/>
        </w:rPr>
        <w:t>__________</w:t>
      </w:r>
    </w:p>
    <w:sectPr w:rsidR="00736BC2" w:rsidRPr="00125C71" w:rsidSect="00CA1572">
      <w:headerReference w:type="even" r:id="rId20"/>
      <w:headerReference w:type="default" r:id="rId21"/>
      <w:footerReference w:type="even" r:id="rId22"/>
      <w:footerReference w:type="default" r:id="rId23"/>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032C" w:rsidRDefault="0087032C">
      <w:r>
        <w:separator/>
      </w:r>
    </w:p>
  </w:endnote>
  <w:endnote w:type="continuationSeparator" w:id="0">
    <w:p w:rsidR="0087032C" w:rsidRDefault="00870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khbar MT">
    <w:altName w:val="Times New Roman"/>
    <w:charset w:val="B2"/>
    <w:family w:val="auto"/>
    <w:pitch w:val="variable"/>
    <w:sig w:usb0="00002001" w:usb1="00000000" w:usb2="00000000" w:usb3="00000000" w:csb0="00000040"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NeueLTStd-Lt">
    <w:panose1 w:val="00000000000000000000"/>
    <w:charset w:val="80"/>
    <w:family w:val="swiss"/>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32C" w:rsidRDefault="0087032C" w:rsidP="00125C71">
    <w:pPr>
      <w:pStyle w:val="Footer"/>
      <w:tabs>
        <w:tab w:val="clear" w:pos="4320"/>
        <w:tab w:val="clear" w:pos="8640"/>
      </w:tabs>
      <w:kinsoku w:val="0"/>
      <w:overflowPunct w:val="0"/>
      <w:autoSpaceDE w:val="0"/>
      <w:autoSpaceDN w:val="0"/>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32C" w:rsidRDefault="0087032C" w:rsidP="00125C71">
    <w:pPr>
      <w:pStyle w:val="Footer"/>
      <w:tabs>
        <w:tab w:val="clear" w:pos="4320"/>
        <w:tab w:val="clear" w:pos="8640"/>
      </w:tabs>
      <w:kinsoku w:val="0"/>
      <w:overflowPunct w:val="0"/>
      <w:autoSpaceDE w:val="0"/>
      <w:autoSpaceDN w:val="0"/>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032C" w:rsidRDefault="0087032C">
      <w:r>
        <w:separator/>
      </w:r>
    </w:p>
  </w:footnote>
  <w:footnote w:type="continuationSeparator" w:id="0">
    <w:p w:rsidR="0087032C" w:rsidRDefault="0087032C">
      <w:r>
        <w:continuationSeparator/>
      </w:r>
    </w:p>
  </w:footnote>
  <w:footnote w:id="1">
    <w:p w:rsidR="0087032C" w:rsidRPr="00125C71" w:rsidRDefault="0087032C" w:rsidP="00125C71">
      <w:pPr>
        <w:pStyle w:val="FootnoteText"/>
        <w:keepLines w:val="0"/>
        <w:kinsoku w:val="0"/>
        <w:overflowPunct w:val="0"/>
        <w:autoSpaceDE w:val="0"/>
        <w:autoSpaceDN w:val="0"/>
        <w:ind w:firstLine="0"/>
        <w:jc w:val="left"/>
        <w:rPr>
          <w:snapToGrid w:val="0"/>
          <w:kern w:val="18"/>
          <w:szCs w:val="18"/>
        </w:rPr>
      </w:pPr>
      <w:r w:rsidRPr="00125C71">
        <w:rPr>
          <w:rStyle w:val="FootnoteReference"/>
          <w:snapToGrid w:val="0"/>
          <w:kern w:val="18"/>
          <w:sz w:val="18"/>
          <w:szCs w:val="18"/>
        </w:rPr>
        <w:t>*</w:t>
      </w:r>
      <w:r w:rsidRPr="00125C71">
        <w:rPr>
          <w:snapToGrid w:val="0"/>
          <w:kern w:val="18"/>
          <w:szCs w:val="18"/>
        </w:rPr>
        <w:t xml:space="preserve"> </w:t>
      </w:r>
      <w:hyperlink r:id="rId1" w:history="1">
        <w:r w:rsidRPr="00125C71">
          <w:rPr>
            <w:rStyle w:val="Hyperlink"/>
            <w:snapToGrid w:val="0"/>
            <w:kern w:val="18"/>
            <w:szCs w:val="18"/>
          </w:rPr>
          <w:t>CBD/SBSTTA/22/1</w:t>
        </w:r>
      </w:hyperlink>
      <w:r w:rsidRPr="00125C71">
        <w:rPr>
          <w:snapToGrid w:val="0"/>
          <w:kern w:val="18"/>
          <w:szCs w:val="18"/>
        </w:rPr>
        <w:t>.</w:t>
      </w:r>
    </w:p>
  </w:footnote>
  <w:footnote w:id="2">
    <w:p w:rsidR="0087032C" w:rsidRPr="00125C71" w:rsidRDefault="0087032C" w:rsidP="00125C71">
      <w:pPr>
        <w:pStyle w:val="FootnoteText"/>
        <w:keepLines w:val="0"/>
        <w:kinsoku w:val="0"/>
        <w:overflowPunct w:val="0"/>
        <w:autoSpaceDE w:val="0"/>
        <w:autoSpaceDN w:val="0"/>
        <w:ind w:firstLine="0"/>
        <w:jc w:val="left"/>
        <w:rPr>
          <w:snapToGrid w:val="0"/>
          <w:kern w:val="18"/>
          <w:szCs w:val="18"/>
        </w:rPr>
      </w:pPr>
      <w:r w:rsidRPr="00125C71">
        <w:rPr>
          <w:rStyle w:val="FootnoteReference"/>
          <w:snapToGrid w:val="0"/>
          <w:kern w:val="18"/>
          <w:sz w:val="18"/>
          <w:szCs w:val="18"/>
        </w:rPr>
        <w:footnoteRef/>
      </w:r>
      <w:r w:rsidRPr="00125C71">
        <w:rPr>
          <w:snapToGrid w:val="0"/>
          <w:kern w:val="18"/>
          <w:szCs w:val="18"/>
        </w:rPr>
        <w:t xml:space="preserve"> In decision XIII/15, paragraphs </w:t>
      </w:r>
      <w:r w:rsidRPr="00125C71">
        <w:rPr>
          <w:rFonts w:eastAsia="Calibri"/>
          <w:snapToGrid w:val="0"/>
          <w:kern w:val="18"/>
          <w:szCs w:val="18"/>
        </w:rPr>
        <w:t>8, 10, and 11 respectively.</w:t>
      </w:r>
    </w:p>
  </w:footnote>
  <w:footnote w:id="3">
    <w:p w:rsidR="0087032C" w:rsidRPr="00125C71" w:rsidRDefault="0087032C" w:rsidP="00125C71">
      <w:pPr>
        <w:pStyle w:val="FootnoteText"/>
        <w:keepLines w:val="0"/>
        <w:kinsoku w:val="0"/>
        <w:overflowPunct w:val="0"/>
        <w:autoSpaceDE w:val="0"/>
        <w:autoSpaceDN w:val="0"/>
        <w:ind w:firstLine="0"/>
        <w:jc w:val="left"/>
        <w:rPr>
          <w:snapToGrid w:val="0"/>
          <w:kern w:val="18"/>
          <w:szCs w:val="18"/>
        </w:rPr>
      </w:pPr>
      <w:r w:rsidRPr="00125C71">
        <w:rPr>
          <w:rStyle w:val="FootnoteReference"/>
          <w:snapToGrid w:val="0"/>
          <w:kern w:val="18"/>
          <w:sz w:val="18"/>
          <w:szCs w:val="18"/>
        </w:rPr>
        <w:footnoteRef/>
      </w:r>
      <w:r w:rsidRPr="00125C71">
        <w:rPr>
          <w:snapToGrid w:val="0"/>
          <w:kern w:val="18"/>
          <w:szCs w:val="18"/>
        </w:rPr>
        <w:t xml:space="preserve"> CBD/SBSTTA/22/INF/19.</w:t>
      </w:r>
    </w:p>
  </w:footnote>
  <w:footnote w:id="4">
    <w:p w:rsidR="0087032C" w:rsidRPr="00125C71" w:rsidRDefault="0087032C" w:rsidP="00125C71">
      <w:pPr>
        <w:pStyle w:val="FootnoteText"/>
        <w:keepLines w:val="0"/>
        <w:kinsoku w:val="0"/>
        <w:overflowPunct w:val="0"/>
        <w:autoSpaceDE w:val="0"/>
        <w:autoSpaceDN w:val="0"/>
        <w:ind w:firstLine="0"/>
        <w:jc w:val="left"/>
        <w:rPr>
          <w:snapToGrid w:val="0"/>
          <w:kern w:val="18"/>
          <w:szCs w:val="18"/>
        </w:rPr>
      </w:pPr>
      <w:r w:rsidRPr="00125C71">
        <w:rPr>
          <w:rStyle w:val="FootnoteReference"/>
          <w:snapToGrid w:val="0"/>
          <w:kern w:val="18"/>
          <w:sz w:val="18"/>
          <w:szCs w:val="18"/>
        </w:rPr>
        <w:footnoteRef/>
      </w:r>
      <w:r w:rsidRPr="00125C71">
        <w:rPr>
          <w:snapToGrid w:val="0"/>
          <w:kern w:val="18"/>
          <w:szCs w:val="18"/>
        </w:rPr>
        <w:t xml:space="preserve"> Taking into account submissions received in response to notifications (2017-030 and 2017-055); the </w:t>
      </w:r>
      <w:r w:rsidRPr="00125C71">
        <w:rPr>
          <w:i/>
          <w:snapToGrid w:val="0"/>
          <w:kern w:val="18"/>
          <w:szCs w:val="18"/>
        </w:rPr>
        <w:t>IPBES assessment report on Pollinators, Pollination, and Food Production</w:t>
      </w:r>
      <w:r w:rsidRPr="00125C71">
        <w:rPr>
          <w:snapToGrid w:val="0"/>
          <w:kern w:val="18"/>
          <w:szCs w:val="18"/>
        </w:rPr>
        <w:t xml:space="preserve">; the workshop organized by FAO; the UNEP-WCMC report on </w:t>
      </w:r>
      <w:r w:rsidRPr="00125C71">
        <w:rPr>
          <w:i/>
          <w:snapToGrid w:val="0"/>
          <w:kern w:val="18"/>
          <w:szCs w:val="18"/>
        </w:rPr>
        <w:t>The pollination deficit-Towards Supply Chain Resilience in the Face of Pollinator Decline</w:t>
      </w:r>
      <w:r w:rsidRPr="00125C71">
        <w:rPr>
          <w:snapToGrid w:val="0"/>
          <w:kern w:val="18"/>
          <w:szCs w:val="18"/>
        </w:rPr>
        <w:t>; other available information; and noting lessons learned from the first phase of the Plan of Action on the International Pollination Initiative (2000-2017).</w:t>
      </w:r>
    </w:p>
  </w:footnote>
  <w:footnote w:id="5">
    <w:p w:rsidR="0087032C" w:rsidRPr="00125C71" w:rsidRDefault="0087032C" w:rsidP="00125C71">
      <w:pPr>
        <w:pStyle w:val="FootnoteText"/>
        <w:keepLines w:val="0"/>
        <w:kinsoku w:val="0"/>
        <w:overflowPunct w:val="0"/>
        <w:autoSpaceDE w:val="0"/>
        <w:autoSpaceDN w:val="0"/>
        <w:ind w:firstLine="0"/>
        <w:jc w:val="left"/>
        <w:rPr>
          <w:snapToGrid w:val="0"/>
          <w:kern w:val="18"/>
          <w:szCs w:val="18"/>
        </w:rPr>
      </w:pPr>
      <w:r w:rsidRPr="00125C71">
        <w:rPr>
          <w:rStyle w:val="FootnoteReference"/>
          <w:snapToGrid w:val="0"/>
          <w:kern w:val="18"/>
          <w:sz w:val="18"/>
          <w:szCs w:val="18"/>
        </w:rPr>
        <w:footnoteRef/>
      </w:r>
      <w:r w:rsidRPr="00125C71">
        <w:rPr>
          <w:snapToGrid w:val="0"/>
          <w:kern w:val="18"/>
          <w:szCs w:val="18"/>
        </w:rPr>
        <w:t xml:space="preserve"> An earlier draft of the plan of action was made available for peer review from 5-26 March 2018. Peer review comments were received from Japan, Peru, Benin, ICARDA and the </w:t>
      </w:r>
      <w:r w:rsidRPr="00125C71">
        <w:rPr>
          <w:snapToGrid w:val="0"/>
          <w:kern w:val="18"/>
          <w:szCs w:val="18"/>
          <w:lang w:val="es-ES"/>
        </w:rPr>
        <w:t>Instituto de Investigaciones de la Amazonía Peruana</w:t>
      </w:r>
      <w:r w:rsidRPr="00125C71">
        <w:rPr>
          <w:snapToGrid w:val="0"/>
          <w:kern w:val="18"/>
          <w:szCs w:val="18"/>
        </w:rPr>
        <w:t xml:space="preserve"> have been taken into account in finalizing the draft.</w:t>
      </w:r>
    </w:p>
  </w:footnote>
  <w:footnote w:id="6">
    <w:p w:rsidR="0087032C" w:rsidRPr="00125C71" w:rsidRDefault="0087032C" w:rsidP="00125C71">
      <w:pPr>
        <w:pStyle w:val="FootnoteText"/>
        <w:keepLines w:val="0"/>
        <w:kinsoku w:val="0"/>
        <w:overflowPunct w:val="0"/>
        <w:autoSpaceDE w:val="0"/>
        <w:autoSpaceDN w:val="0"/>
        <w:ind w:firstLine="0"/>
        <w:jc w:val="left"/>
        <w:rPr>
          <w:snapToGrid w:val="0"/>
          <w:kern w:val="18"/>
          <w:szCs w:val="18"/>
        </w:rPr>
      </w:pPr>
      <w:r w:rsidRPr="00125C71">
        <w:rPr>
          <w:rStyle w:val="FootnoteReference"/>
          <w:snapToGrid w:val="0"/>
          <w:kern w:val="18"/>
          <w:sz w:val="18"/>
          <w:szCs w:val="18"/>
        </w:rPr>
        <w:footnoteRef/>
      </w:r>
      <w:r w:rsidRPr="00125C71">
        <w:rPr>
          <w:snapToGrid w:val="0"/>
          <w:kern w:val="18"/>
          <w:szCs w:val="18"/>
        </w:rPr>
        <w:t xml:space="preserve"> CBD/SBSTTA/22/INF/20</w:t>
      </w:r>
    </w:p>
  </w:footnote>
  <w:footnote w:id="7">
    <w:p w:rsidR="0087032C" w:rsidRPr="00125C71" w:rsidRDefault="0087032C" w:rsidP="00125C71">
      <w:pPr>
        <w:pStyle w:val="FootnoteText"/>
        <w:keepLines w:val="0"/>
        <w:kinsoku w:val="0"/>
        <w:overflowPunct w:val="0"/>
        <w:autoSpaceDE w:val="0"/>
        <w:autoSpaceDN w:val="0"/>
        <w:ind w:firstLine="0"/>
        <w:jc w:val="left"/>
        <w:rPr>
          <w:snapToGrid w:val="0"/>
          <w:kern w:val="18"/>
          <w:szCs w:val="18"/>
        </w:rPr>
      </w:pPr>
      <w:r w:rsidRPr="00125C71">
        <w:rPr>
          <w:rStyle w:val="FootnoteReference"/>
          <w:snapToGrid w:val="0"/>
          <w:kern w:val="18"/>
          <w:sz w:val="18"/>
          <w:szCs w:val="18"/>
        </w:rPr>
        <w:footnoteRef/>
      </w:r>
      <w:r w:rsidRPr="00125C71">
        <w:rPr>
          <w:snapToGrid w:val="0"/>
          <w:kern w:val="18"/>
          <w:szCs w:val="18"/>
        </w:rPr>
        <w:t xml:space="preserve"> CBD/SBSTTA/22/INF/21</w:t>
      </w:r>
    </w:p>
  </w:footnote>
  <w:footnote w:id="8">
    <w:p w:rsidR="0087032C" w:rsidRPr="00125C71" w:rsidRDefault="0087032C" w:rsidP="00125C71">
      <w:pPr>
        <w:pStyle w:val="FootnoteText"/>
        <w:keepLines w:val="0"/>
        <w:kinsoku w:val="0"/>
        <w:overflowPunct w:val="0"/>
        <w:autoSpaceDE w:val="0"/>
        <w:autoSpaceDN w:val="0"/>
        <w:ind w:firstLine="0"/>
        <w:jc w:val="left"/>
        <w:rPr>
          <w:snapToGrid w:val="0"/>
          <w:kern w:val="18"/>
          <w:szCs w:val="18"/>
        </w:rPr>
      </w:pPr>
      <w:r w:rsidRPr="00125C71">
        <w:rPr>
          <w:rStyle w:val="FootnoteReference"/>
          <w:snapToGrid w:val="0"/>
          <w:kern w:val="18"/>
          <w:sz w:val="18"/>
          <w:szCs w:val="18"/>
        </w:rPr>
        <w:footnoteRef/>
      </w:r>
      <w:r w:rsidRPr="00125C71">
        <w:rPr>
          <w:snapToGrid w:val="0"/>
          <w:kern w:val="18"/>
          <w:szCs w:val="18"/>
        </w:rPr>
        <w:t xml:space="preserve"> African Pollinator Initiative; Oceania Pollinator Initiative; European Pollinator Initiative; North American Pollinator Protection Campaign; Brazilian Pollinators Initiative; </w:t>
      </w:r>
      <w:r w:rsidRPr="00125C71">
        <w:rPr>
          <w:snapToGrid w:val="0"/>
          <w:kern w:val="18"/>
          <w:szCs w:val="18"/>
          <w:lang w:val="es-ES"/>
        </w:rPr>
        <w:t>Iniciativa Colombiana de Polinizadores</w:t>
      </w:r>
      <w:r w:rsidRPr="00125C71">
        <w:rPr>
          <w:snapToGrid w:val="0"/>
          <w:kern w:val="18"/>
          <w:szCs w:val="18"/>
        </w:rPr>
        <w:t>; Pollinator Partnership Action Plan (</w:t>
      </w:r>
      <w:r w:rsidR="00A344C3">
        <w:rPr>
          <w:snapToGrid w:val="0"/>
          <w:kern w:val="18"/>
          <w:szCs w:val="18"/>
        </w:rPr>
        <w:t>United States of America</w:t>
      </w:r>
      <w:r w:rsidRPr="00125C71">
        <w:rPr>
          <w:snapToGrid w:val="0"/>
          <w:kern w:val="18"/>
          <w:szCs w:val="18"/>
        </w:rPr>
        <w:t>); Canadian Pollination Initiative; English National Pollinator Strategy; All-Ireland Pollinator Plan; Plan national d’actions «France, Terre de pollinisateurs» pour la préservation des abeilles et des insectes pollinisateurs sauvages; Dutch Pollinator Strategy, and the Swiss National Action Plan for Bee Health.</w:t>
      </w:r>
    </w:p>
  </w:footnote>
  <w:footnote w:id="9">
    <w:p w:rsidR="0087032C" w:rsidRPr="00125C71" w:rsidRDefault="0087032C" w:rsidP="00125C71">
      <w:pPr>
        <w:pStyle w:val="FootnoteText"/>
        <w:keepLines w:val="0"/>
        <w:kinsoku w:val="0"/>
        <w:overflowPunct w:val="0"/>
        <w:autoSpaceDE w:val="0"/>
        <w:autoSpaceDN w:val="0"/>
        <w:ind w:firstLine="0"/>
        <w:jc w:val="left"/>
        <w:rPr>
          <w:snapToGrid w:val="0"/>
          <w:kern w:val="18"/>
          <w:szCs w:val="18"/>
        </w:rPr>
      </w:pPr>
      <w:r w:rsidRPr="00125C71">
        <w:rPr>
          <w:rStyle w:val="FootnoteReference"/>
          <w:snapToGrid w:val="0"/>
          <w:kern w:val="18"/>
          <w:sz w:val="18"/>
          <w:szCs w:val="18"/>
        </w:rPr>
        <w:footnoteRef/>
      </w:r>
      <w:r w:rsidRPr="00125C71">
        <w:rPr>
          <w:snapToGrid w:val="0"/>
          <w:kern w:val="18"/>
          <w:szCs w:val="18"/>
        </w:rPr>
        <w:t xml:space="preserve"> For the purpose of this analysis</w:t>
      </w:r>
      <w:r w:rsidRPr="00061C5B">
        <w:rPr>
          <w:snapToGrid w:val="0"/>
          <w:kern w:val="18"/>
          <w:szCs w:val="18"/>
        </w:rPr>
        <w:t>,</w:t>
      </w:r>
      <w:r w:rsidRPr="00125C71">
        <w:rPr>
          <w:snapToGrid w:val="0"/>
          <w:kern w:val="18"/>
          <w:szCs w:val="18"/>
        </w:rPr>
        <w:t xml:space="preserve"> the words </w:t>
      </w:r>
      <w:r w:rsidRPr="00061C5B">
        <w:rPr>
          <w:snapToGrid w:val="0"/>
          <w:kern w:val="18"/>
          <w:szCs w:val="18"/>
        </w:rPr>
        <w:t>“</w:t>
      </w:r>
      <w:r w:rsidRPr="00125C71">
        <w:rPr>
          <w:snapToGrid w:val="0"/>
          <w:kern w:val="18"/>
          <w:szCs w:val="18"/>
        </w:rPr>
        <w:t>bee</w:t>
      </w:r>
      <w:r w:rsidRPr="00061C5B">
        <w:rPr>
          <w:snapToGrid w:val="0"/>
          <w:kern w:val="18"/>
          <w:szCs w:val="18"/>
        </w:rPr>
        <w:t>”</w:t>
      </w:r>
      <w:r w:rsidRPr="00125C71">
        <w:rPr>
          <w:snapToGrid w:val="0"/>
          <w:kern w:val="18"/>
          <w:szCs w:val="18"/>
        </w:rPr>
        <w:t xml:space="preserve">, </w:t>
      </w:r>
      <w:r w:rsidRPr="00061C5B">
        <w:rPr>
          <w:snapToGrid w:val="0"/>
          <w:kern w:val="18"/>
          <w:szCs w:val="18"/>
        </w:rPr>
        <w:t>“</w:t>
      </w:r>
      <w:r w:rsidRPr="00125C71">
        <w:rPr>
          <w:snapToGrid w:val="0"/>
          <w:kern w:val="18"/>
          <w:szCs w:val="18"/>
        </w:rPr>
        <w:t>pollination</w:t>
      </w:r>
      <w:r w:rsidRPr="00061C5B">
        <w:rPr>
          <w:snapToGrid w:val="0"/>
          <w:kern w:val="18"/>
          <w:szCs w:val="18"/>
        </w:rPr>
        <w:t>”</w:t>
      </w:r>
      <w:r w:rsidRPr="00125C71">
        <w:rPr>
          <w:snapToGrid w:val="0"/>
          <w:kern w:val="18"/>
          <w:szCs w:val="18"/>
        </w:rPr>
        <w:t xml:space="preserve">, </w:t>
      </w:r>
      <w:r w:rsidRPr="00061C5B">
        <w:rPr>
          <w:snapToGrid w:val="0"/>
          <w:kern w:val="18"/>
          <w:szCs w:val="18"/>
        </w:rPr>
        <w:t>“</w:t>
      </w:r>
      <w:r w:rsidRPr="00125C71">
        <w:rPr>
          <w:snapToGrid w:val="0"/>
          <w:kern w:val="18"/>
          <w:szCs w:val="18"/>
        </w:rPr>
        <w:t>pollinator</w:t>
      </w:r>
      <w:r w:rsidRPr="00061C5B">
        <w:rPr>
          <w:snapToGrid w:val="0"/>
          <w:kern w:val="18"/>
          <w:szCs w:val="18"/>
        </w:rPr>
        <w:t>”</w:t>
      </w:r>
      <w:r w:rsidRPr="00125C71">
        <w:rPr>
          <w:snapToGrid w:val="0"/>
          <w:kern w:val="18"/>
          <w:szCs w:val="18"/>
        </w:rPr>
        <w:t xml:space="preserve"> and </w:t>
      </w:r>
      <w:r w:rsidRPr="00061C5B">
        <w:rPr>
          <w:snapToGrid w:val="0"/>
          <w:kern w:val="18"/>
          <w:szCs w:val="18"/>
        </w:rPr>
        <w:t>“</w:t>
      </w:r>
      <w:r w:rsidRPr="00125C71">
        <w:rPr>
          <w:snapToGrid w:val="0"/>
          <w:kern w:val="18"/>
          <w:szCs w:val="18"/>
        </w:rPr>
        <w:t>pesticide</w:t>
      </w:r>
      <w:r w:rsidRPr="00061C5B">
        <w:rPr>
          <w:snapToGrid w:val="0"/>
          <w:kern w:val="18"/>
          <w:szCs w:val="18"/>
        </w:rPr>
        <w:t>”</w:t>
      </w:r>
      <w:r w:rsidRPr="00125C71">
        <w:rPr>
          <w:snapToGrid w:val="0"/>
          <w:kern w:val="18"/>
          <w:szCs w:val="18"/>
        </w:rPr>
        <w:t xml:space="preserve"> were applied.</w:t>
      </w:r>
    </w:p>
  </w:footnote>
  <w:footnote w:id="10">
    <w:p w:rsidR="0087032C" w:rsidRPr="00125C71" w:rsidRDefault="0087032C" w:rsidP="00125C71">
      <w:pPr>
        <w:pStyle w:val="FootnoteText"/>
        <w:keepLines w:val="0"/>
        <w:kinsoku w:val="0"/>
        <w:overflowPunct w:val="0"/>
        <w:autoSpaceDE w:val="0"/>
        <w:autoSpaceDN w:val="0"/>
        <w:ind w:firstLine="0"/>
        <w:jc w:val="left"/>
        <w:rPr>
          <w:snapToGrid w:val="0"/>
          <w:kern w:val="18"/>
          <w:szCs w:val="18"/>
        </w:rPr>
      </w:pPr>
      <w:r w:rsidRPr="00125C71">
        <w:rPr>
          <w:rStyle w:val="FootnoteReference"/>
          <w:snapToGrid w:val="0"/>
          <w:kern w:val="18"/>
          <w:sz w:val="18"/>
          <w:szCs w:val="18"/>
        </w:rPr>
        <w:footnoteRef/>
      </w:r>
      <w:r w:rsidRPr="00125C71">
        <w:rPr>
          <w:snapToGrid w:val="0"/>
          <w:kern w:val="18"/>
          <w:szCs w:val="18"/>
        </w:rPr>
        <w:t xml:space="preserve"> </w:t>
      </w:r>
      <w:r w:rsidRPr="00061C5B">
        <w:rPr>
          <w:snapToGrid w:val="0"/>
          <w:kern w:val="18"/>
          <w:szCs w:val="18"/>
        </w:rPr>
        <w:t xml:space="preserve">The </w:t>
      </w:r>
      <w:r w:rsidRPr="00125C71">
        <w:rPr>
          <w:snapToGrid w:val="0"/>
          <w:kern w:val="18"/>
          <w:szCs w:val="18"/>
        </w:rPr>
        <w:t xml:space="preserve">Conference of the Parties adopted decision SC-5/4 on </w:t>
      </w:r>
      <w:r w:rsidRPr="00061C5B">
        <w:rPr>
          <w:snapToGrid w:val="0"/>
          <w:kern w:val="18"/>
          <w:szCs w:val="18"/>
        </w:rPr>
        <w:t xml:space="preserve">the </w:t>
      </w:r>
      <w:r w:rsidRPr="00125C71">
        <w:rPr>
          <w:snapToGrid w:val="0"/>
          <w:kern w:val="18"/>
          <w:szCs w:val="18"/>
        </w:rPr>
        <w:t>work programme on endosulfan, recognizing that suitable, cost-effective and safe alternatives need to be identified to facilitate the replacement of the use of endosulfan and noting the respective capabilities of developed and developing countries.</w:t>
      </w:r>
    </w:p>
  </w:footnote>
  <w:footnote w:id="11">
    <w:p w:rsidR="0087032C" w:rsidRPr="00125C71" w:rsidRDefault="0087032C" w:rsidP="00125C71">
      <w:pPr>
        <w:pStyle w:val="FootnoteText"/>
        <w:keepLines w:val="0"/>
        <w:kinsoku w:val="0"/>
        <w:overflowPunct w:val="0"/>
        <w:autoSpaceDE w:val="0"/>
        <w:autoSpaceDN w:val="0"/>
        <w:ind w:firstLine="0"/>
        <w:jc w:val="left"/>
        <w:rPr>
          <w:snapToGrid w:val="0"/>
          <w:kern w:val="18"/>
          <w:szCs w:val="18"/>
        </w:rPr>
      </w:pPr>
      <w:r w:rsidRPr="00125C71">
        <w:rPr>
          <w:rStyle w:val="FootnoteReference"/>
          <w:snapToGrid w:val="0"/>
          <w:kern w:val="18"/>
          <w:sz w:val="18"/>
          <w:szCs w:val="18"/>
        </w:rPr>
        <w:footnoteRef/>
      </w:r>
      <w:r w:rsidRPr="00125C71">
        <w:rPr>
          <w:snapToGrid w:val="0"/>
          <w:kern w:val="18"/>
          <w:szCs w:val="18"/>
        </w:rPr>
        <w:t xml:space="preserve"> See also CBD/SBSTTA/20/9.</w:t>
      </w:r>
    </w:p>
  </w:footnote>
  <w:footnote w:id="12">
    <w:p w:rsidR="0087032C" w:rsidRPr="00125C71" w:rsidRDefault="0087032C" w:rsidP="00125C71">
      <w:pPr>
        <w:pStyle w:val="FootnoteText"/>
        <w:keepLines w:val="0"/>
        <w:kinsoku w:val="0"/>
        <w:overflowPunct w:val="0"/>
        <w:autoSpaceDE w:val="0"/>
        <w:autoSpaceDN w:val="0"/>
        <w:ind w:firstLine="0"/>
        <w:jc w:val="left"/>
        <w:rPr>
          <w:snapToGrid w:val="0"/>
          <w:kern w:val="18"/>
          <w:szCs w:val="18"/>
        </w:rPr>
      </w:pPr>
      <w:r w:rsidRPr="00125C71">
        <w:rPr>
          <w:rStyle w:val="FootnoteReference"/>
          <w:snapToGrid w:val="0"/>
          <w:color w:val="000000" w:themeColor="text1"/>
          <w:kern w:val="18"/>
          <w:sz w:val="18"/>
          <w:szCs w:val="18"/>
        </w:rPr>
        <w:footnoteRef/>
      </w:r>
      <w:r w:rsidRPr="00125C71">
        <w:rPr>
          <w:snapToGrid w:val="0"/>
          <w:color w:val="000000" w:themeColor="text1"/>
          <w:kern w:val="18"/>
          <w:szCs w:val="18"/>
        </w:rPr>
        <w:t xml:space="preserve"> TECA - </w:t>
      </w:r>
      <w:r w:rsidRPr="00125C71">
        <w:rPr>
          <w:noProof/>
          <w:snapToGrid w:val="0"/>
          <w:color w:val="000000" w:themeColor="text1"/>
          <w:kern w:val="18"/>
          <w:szCs w:val="18"/>
        </w:rPr>
        <w:t>Technologies</w:t>
      </w:r>
      <w:r w:rsidRPr="00125C71">
        <w:rPr>
          <w:snapToGrid w:val="0"/>
          <w:color w:val="000000" w:themeColor="text1"/>
          <w:kern w:val="18"/>
          <w:szCs w:val="18"/>
        </w:rPr>
        <w:t xml:space="preserve"> and Practices for small agricultural producers, is the FAO online platform for the exchange of agricultural knowledge and information for smallholder farmers. </w:t>
      </w:r>
      <w:hyperlink r:id="rId2" w:history="1">
        <w:r w:rsidRPr="00125C71">
          <w:rPr>
            <w:rStyle w:val="Hyperlink"/>
            <w:snapToGrid w:val="0"/>
            <w:kern w:val="18"/>
            <w:szCs w:val="18"/>
          </w:rPr>
          <w:t>http://teca.fao.org/group/beekeeping-exchange-group</w:t>
        </w:r>
      </w:hyperlink>
    </w:p>
  </w:footnote>
  <w:footnote w:id="13">
    <w:p w:rsidR="0087032C" w:rsidRPr="00125C71" w:rsidRDefault="0087032C" w:rsidP="00125C71">
      <w:pPr>
        <w:pStyle w:val="FootnoteText"/>
        <w:keepLines w:val="0"/>
        <w:kinsoku w:val="0"/>
        <w:overflowPunct w:val="0"/>
        <w:autoSpaceDE w:val="0"/>
        <w:autoSpaceDN w:val="0"/>
        <w:ind w:firstLine="0"/>
        <w:jc w:val="left"/>
        <w:rPr>
          <w:snapToGrid w:val="0"/>
          <w:kern w:val="18"/>
          <w:szCs w:val="18"/>
        </w:rPr>
      </w:pPr>
      <w:r w:rsidRPr="00125C71">
        <w:rPr>
          <w:rStyle w:val="FootnoteReference"/>
          <w:snapToGrid w:val="0"/>
          <w:kern w:val="18"/>
          <w:sz w:val="18"/>
          <w:szCs w:val="18"/>
        </w:rPr>
        <w:footnoteRef/>
      </w:r>
      <w:r w:rsidRPr="00125C71">
        <w:rPr>
          <w:snapToGrid w:val="0"/>
          <w:kern w:val="18"/>
          <w:szCs w:val="18"/>
        </w:rPr>
        <w:t xml:space="preserve"> </w:t>
      </w:r>
      <w:hyperlink r:id="rId3" w:history="1">
        <w:r w:rsidRPr="00125C71">
          <w:rPr>
            <w:rStyle w:val="Hyperlink"/>
            <w:snapToGrid w:val="0"/>
            <w:kern w:val="18"/>
          </w:rPr>
          <w:t>CGRFA-16/17/Report</w:t>
        </w:r>
        <w:r w:rsidRPr="00061C5B">
          <w:rPr>
            <w:rStyle w:val="Hyperlink"/>
            <w:snapToGrid w:val="0"/>
            <w:kern w:val="18"/>
            <w:szCs w:val="18"/>
          </w:rPr>
          <w:t>/Rev.1</w:t>
        </w:r>
      </w:hyperlink>
      <w:r w:rsidRPr="00125C71">
        <w:rPr>
          <w:snapToGrid w:val="0"/>
          <w:kern w:val="18"/>
          <w:szCs w:val="18"/>
        </w:rPr>
        <w:t>, para</w:t>
      </w:r>
      <w:r w:rsidRPr="00061C5B">
        <w:rPr>
          <w:snapToGrid w:val="0"/>
          <w:kern w:val="18"/>
          <w:szCs w:val="18"/>
        </w:rPr>
        <w:t>.</w:t>
      </w:r>
      <w:r w:rsidRPr="00125C71">
        <w:rPr>
          <w:snapToGrid w:val="0"/>
          <w:kern w:val="18"/>
          <w:szCs w:val="18"/>
        </w:rPr>
        <w:t xml:space="preserve"> 46.</w:t>
      </w:r>
    </w:p>
  </w:footnote>
  <w:footnote w:id="14">
    <w:p w:rsidR="0087032C" w:rsidRPr="00125C71" w:rsidRDefault="0087032C" w:rsidP="00125C71">
      <w:pPr>
        <w:pStyle w:val="FootnoteText"/>
        <w:keepLines w:val="0"/>
        <w:kinsoku w:val="0"/>
        <w:overflowPunct w:val="0"/>
        <w:autoSpaceDE w:val="0"/>
        <w:autoSpaceDN w:val="0"/>
        <w:ind w:firstLine="0"/>
        <w:jc w:val="left"/>
        <w:rPr>
          <w:snapToGrid w:val="0"/>
          <w:kern w:val="18"/>
          <w:szCs w:val="18"/>
        </w:rPr>
      </w:pPr>
      <w:r w:rsidRPr="00125C71">
        <w:rPr>
          <w:rStyle w:val="FootnoteReference"/>
          <w:snapToGrid w:val="0"/>
          <w:kern w:val="18"/>
          <w:sz w:val="18"/>
          <w:szCs w:val="18"/>
        </w:rPr>
        <w:footnoteRef/>
      </w:r>
      <w:r w:rsidRPr="00125C71">
        <w:rPr>
          <w:snapToGrid w:val="0"/>
          <w:kern w:val="18"/>
          <w:szCs w:val="18"/>
        </w:rPr>
        <w:t xml:space="preserve"> </w:t>
      </w:r>
      <w:r w:rsidRPr="00125C71">
        <w:rPr>
          <w:snapToGrid w:val="0"/>
          <w:kern w:val="18"/>
          <w:szCs w:val="18"/>
          <w:lang w:eastAsia="de-DE"/>
        </w:rPr>
        <w:t>CBD/SBSTTA/22/INF/21.</w:t>
      </w:r>
    </w:p>
  </w:footnote>
  <w:footnote w:id="15">
    <w:p w:rsidR="0087032C" w:rsidRPr="00125C71" w:rsidRDefault="0087032C" w:rsidP="00125C71">
      <w:pPr>
        <w:pStyle w:val="FootnoteText"/>
        <w:keepLines w:val="0"/>
        <w:kinsoku w:val="0"/>
        <w:overflowPunct w:val="0"/>
        <w:autoSpaceDE w:val="0"/>
        <w:autoSpaceDN w:val="0"/>
        <w:ind w:firstLine="0"/>
        <w:jc w:val="left"/>
        <w:rPr>
          <w:snapToGrid w:val="0"/>
          <w:kern w:val="18"/>
          <w:szCs w:val="18"/>
        </w:rPr>
      </w:pPr>
      <w:r w:rsidRPr="00125C71">
        <w:rPr>
          <w:rStyle w:val="FootnoteReference"/>
          <w:snapToGrid w:val="0"/>
          <w:kern w:val="18"/>
          <w:sz w:val="18"/>
          <w:szCs w:val="18"/>
        </w:rPr>
        <w:footnoteRef/>
      </w:r>
      <w:r w:rsidRPr="00125C71">
        <w:rPr>
          <w:snapToGrid w:val="0"/>
          <w:kern w:val="18"/>
          <w:szCs w:val="18"/>
        </w:rPr>
        <w:t xml:space="preserve"> </w:t>
      </w:r>
      <w:r w:rsidRPr="00125C71">
        <w:rPr>
          <w:snapToGrid w:val="0"/>
          <w:kern w:val="18"/>
          <w:szCs w:val="18"/>
          <w:lang w:eastAsia="de-DE"/>
        </w:rPr>
        <w:t xml:space="preserve">IPBES (2016). </w:t>
      </w:r>
      <w:hyperlink r:id="rId4" w:history="1">
        <w:r w:rsidRPr="00125C71">
          <w:rPr>
            <w:rStyle w:val="Hyperlink"/>
            <w:i/>
            <w:iCs/>
            <w:snapToGrid w:val="0"/>
            <w:kern w:val="18"/>
            <w:szCs w:val="18"/>
            <w:lang w:eastAsia="de-DE"/>
          </w:rPr>
          <w:t>A</w:t>
        </w:r>
        <w:r w:rsidRPr="00125C71">
          <w:rPr>
            <w:rStyle w:val="Hyperlink"/>
            <w:i/>
            <w:iCs/>
            <w:snapToGrid w:val="0"/>
            <w:kern w:val="18"/>
            <w:szCs w:val="18"/>
          </w:rPr>
          <w:t>ssessment Report on Pollinators, Pollination and Food Production</w:t>
        </w:r>
      </w:hyperlink>
      <w:r w:rsidRPr="00061C5B">
        <w:rPr>
          <w:rStyle w:val="Hyperlink"/>
          <w:snapToGrid w:val="0"/>
          <w:kern w:val="18"/>
          <w:szCs w:val="18"/>
        </w:rPr>
        <w:t>.</w:t>
      </w:r>
    </w:p>
  </w:footnote>
  <w:footnote w:id="16">
    <w:p w:rsidR="0087032C" w:rsidRPr="00125C71" w:rsidRDefault="0087032C" w:rsidP="00125C71">
      <w:pPr>
        <w:pStyle w:val="FootnoteText"/>
        <w:keepLines w:val="0"/>
        <w:kinsoku w:val="0"/>
        <w:overflowPunct w:val="0"/>
        <w:autoSpaceDE w:val="0"/>
        <w:autoSpaceDN w:val="0"/>
        <w:ind w:firstLine="0"/>
        <w:jc w:val="left"/>
        <w:rPr>
          <w:snapToGrid w:val="0"/>
          <w:kern w:val="18"/>
          <w:szCs w:val="18"/>
        </w:rPr>
      </w:pPr>
      <w:r w:rsidRPr="00125C71">
        <w:rPr>
          <w:rStyle w:val="FootnoteReference"/>
          <w:snapToGrid w:val="0"/>
          <w:kern w:val="18"/>
          <w:sz w:val="18"/>
          <w:szCs w:val="18"/>
        </w:rPr>
        <w:footnoteRef/>
      </w:r>
      <w:r w:rsidRPr="00125C71">
        <w:rPr>
          <w:snapToGrid w:val="0"/>
          <w:kern w:val="18"/>
          <w:szCs w:val="18"/>
        </w:rPr>
        <w:t xml:space="preserve"> </w:t>
      </w:r>
      <w:r w:rsidRPr="00125C71">
        <w:rPr>
          <w:snapToGrid w:val="0"/>
          <w:kern w:val="18"/>
          <w:szCs w:val="18"/>
          <w:lang w:eastAsia="de-DE"/>
        </w:rPr>
        <w:t>Ibid.</w:t>
      </w:r>
    </w:p>
  </w:footnote>
  <w:footnote w:id="17">
    <w:p w:rsidR="0087032C" w:rsidRPr="00125C71" w:rsidRDefault="0087032C" w:rsidP="00125C71">
      <w:pPr>
        <w:pStyle w:val="FootnoteText"/>
        <w:keepLines w:val="0"/>
        <w:kinsoku w:val="0"/>
        <w:overflowPunct w:val="0"/>
        <w:autoSpaceDE w:val="0"/>
        <w:autoSpaceDN w:val="0"/>
        <w:ind w:firstLine="0"/>
        <w:jc w:val="left"/>
        <w:rPr>
          <w:snapToGrid w:val="0"/>
          <w:kern w:val="18"/>
          <w:szCs w:val="18"/>
        </w:rPr>
      </w:pPr>
      <w:r w:rsidRPr="00125C71">
        <w:rPr>
          <w:rStyle w:val="FootnoteReference"/>
          <w:snapToGrid w:val="0"/>
          <w:kern w:val="18"/>
          <w:sz w:val="18"/>
          <w:szCs w:val="18"/>
        </w:rPr>
        <w:footnoteRef/>
      </w:r>
      <w:r w:rsidRPr="00125C71">
        <w:rPr>
          <w:snapToGrid w:val="0"/>
          <w:kern w:val="18"/>
          <w:szCs w:val="18"/>
        </w:rPr>
        <w:t xml:space="preserve"> Decision </w:t>
      </w:r>
      <w:hyperlink r:id="rId5" w:history="1">
        <w:r w:rsidRPr="00125C71">
          <w:rPr>
            <w:rStyle w:val="Hyperlink"/>
            <w:snapToGrid w:val="0"/>
            <w:kern w:val="18"/>
            <w:szCs w:val="18"/>
          </w:rPr>
          <w:t>V/5</w:t>
        </w:r>
      </w:hyperlink>
      <w:r w:rsidRPr="00125C71">
        <w:rPr>
          <w:snapToGrid w:val="0"/>
          <w:kern w:val="18"/>
          <w:szCs w:val="18"/>
        </w:rPr>
        <w:t xml:space="preserve"> </w:t>
      </w:r>
      <w:r w:rsidRPr="00061C5B">
        <w:rPr>
          <w:snapToGrid w:val="0"/>
          <w:kern w:val="18"/>
          <w:szCs w:val="18"/>
        </w:rPr>
        <w:t>on</w:t>
      </w:r>
      <w:r w:rsidRPr="00125C71">
        <w:rPr>
          <w:snapToGrid w:val="0"/>
          <w:kern w:val="18"/>
          <w:szCs w:val="18"/>
        </w:rPr>
        <w:t xml:space="preserve"> </w:t>
      </w:r>
      <w:r w:rsidRPr="00061C5B">
        <w:rPr>
          <w:snapToGrid w:val="0"/>
          <w:color w:val="333333"/>
          <w:kern w:val="18"/>
          <w:szCs w:val="18"/>
          <w:shd w:val="clear" w:color="auto" w:fill="FFFFFF"/>
        </w:rPr>
        <w:t>a</w:t>
      </w:r>
      <w:r w:rsidRPr="00125C71">
        <w:rPr>
          <w:snapToGrid w:val="0"/>
          <w:color w:val="333333"/>
          <w:kern w:val="18"/>
          <w:szCs w:val="18"/>
          <w:shd w:val="clear" w:color="auto" w:fill="FFFFFF"/>
        </w:rPr>
        <w:t>gricultural biological diversity: review of phase</w:t>
      </w:r>
      <w:r w:rsidRPr="00061C5B">
        <w:rPr>
          <w:snapToGrid w:val="0"/>
          <w:color w:val="333333"/>
          <w:kern w:val="18"/>
          <w:szCs w:val="18"/>
          <w:shd w:val="clear" w:color="auto" w:fill="FFFFFF"/>
        </w:rPr>
        <w:t> </w:t>
      </w:r>
      <w:r w:rsidRPr="00125C71">
        <w:rPr>
          <w:snapToGrid w:val="0"/>
          <w:color w:val="333333"/>
          <w:kern w:val="18"/>
          <w:szCs w:val="18"/>
          <w:shd w:val="clear" w:color="auto" w:fill="FFFFFF"/>
        </w:rPr>
        <w:t>I of the programme of work and adoption of a multi-year work programme</w:t>
      </w:r>
      <w:r w:rsidRPr="00061C5B">
        <w:rPr>
          <w:snapToGrid w:val="0"/>
          <w:kern w:val="18"/>
          <w:szCs w:val="18"/>
        </w:rPr>
        <w:t>.</w:t>
      </w:r>
    </w:p>
  </w:footnote>
  <w:footnote w:id="18">
    <w:p w:rsidR="0087032C" w:rsidRPr="00125C71" w:rsidRDefault="0087032C" w:rsidP="00125C71">
      <w:pPr>
        <w:pStyle w:val="FootnoteText"/>
        <w:keepLines w:val="0"/>
        <w:kinsoku w:val="0"/>
        <w:overflowPunct w:val="0"/>
        <w:autoSpaceDE w:val="0"/>
        <w:autoSpaceDN w:val="0"/>
        <w:ind w:firstLine="0"/>
        <w:jc w:val="left"/>
        <w:rPr>
          <w:snapToGrid w:val="0"/>
          <w:kern w:val="18"/>
          <w:szCs w:val="18"/>
        </w:rPr>
      </w:pPr>
      <w:r w:rsidRPr="00125C71">
        <w:rPr>
          <w:rStyle w:val="FootnoteReference"/>
          <w:snapToGrid w:val="0"/>
          <w:kern w:val="18"/>
          <w:sz w:val="18"/>
          <w:szCs w:val="18"/>
        </w:rPr>
        <w:footnoteRef/>
      </w:r>
      <w:r w:rsidRPr="00125C71">
        <w:rPr>
          <w:snapToGrid w:val="0"/>
          <w:kern w:val="18"/>
          <w:szCs w:val="18"/>
        </w:rPr>
        <w:t xml:space="preserve"> Pollinator habitats: areas that provide forage, nesting sites and other conditions for the completion of the life cycles of different pollinator species.</w:t>
      </w:r>
    </w:p>
  </w:footnote>
  <w:footnote w:id="19">
    <w:p w:rsidR="0087032C" w:rsidRPr="00125C71" w:rsidRDefault="0087032C" w:rsidP="00125C71">
      <w:pPr>
        <w:pStyle w:val="FootnoteText"/>
        <w:keepLines w:val="0"/>
        <w:kinsoku w:val="0"/>
        <w:overflowPunct w:val="0"/>
        <w:autoSpaceDE w:val="0"/>
        <w:autoSpaceDN w:val="0"/>
        <w:ind w:firstLine="0"/>
        <w:jc w:val="left"/>
        <w:rPr>
          <w:snapToGrid w:val="0"/>
          <w:kern w:val="18"/>
          <w:szCs w:val="18"/>
        </w:rPr>
      </w:pPr>
      <w:r w:rsidRPr="00125C71">
        <w:rPr>
          <w:rStyle w:val="FootnoteReference"/>
          <w:snapToGrid w:val="0"/>
          <w:kern w:val="18"/>
          <w:sz w:val="18"/>
          <w:szCs w:val="18"/>
        </w:rPr>
        <w:footnoteRef/>
      </w:r>
      <w:r w:rsidRPr="00125C71">
        <w:rPr>
          <w:snapToGrid w:val="0"/>
          <w:kern w:val="18"/>
          <w:szCs w:val="18"/>
        </w:rPr>
        <w:t xml:space="preserve"> </w:t>
      </w:r>
      <w:r w:rsidRPr="00061C5B">
        <w:rPr>
          <w:snapToGrid w:val="0"/>
          <w:kern w:val="18"/>
          <w:szCs w:val="18"/>
        </w:rPr>
        <w:t>See</w:t>
      </w:r>
      <w:r w:rsidRPr="00125C71">
        <w:rPr>
          <w:snapToGrid w:val="0"/>
          <w:kern w:val="18"/>
          <w:szCs w:val="18"/>
        </w:rPr>
        <w:t xml:space="preserve"> </w:t>
      </w:r>
      <w:hyperlink r:id="rId6" w:history="1">
        <w:r w:rsidRPr="00125C71">
          <w:rPr>
            <w:rStyle w:val="Hyperlink"/>
            <w:snapToGrid w:val="0"/>
            <w:kern w:val="18"/>
          </w:rPr>
          <w:t>General Assembly</w:t>
        </w:r>
        <w:r w:rsidRPr="00061C5B">
          <w:rPr>
            <w:rStyle w:val="Hyperlink"/>
            <w:snapToGrid w:val="0"/>
            <w:kern w:val="18"/>
            <w:szCs w:val="18"/>
          </w:rPr>
          <w:t xml:space="preserve"> resolution 72/238</w:t>
        </w:r>
      </w:hyperlink>
      <w:r w:rsidRPr="00061C5B">
        <w:rPr>
          <w:snapToGrid w:val="0"/>
          <w:kern w:val="18"/>
          <w:szCs w:val="18"/>
        </w:rPr>
        <w:t xml:space="preserve"> of 20 December 2017 on agriculture development, food security and nutrition.</w:t>
      </w:r>
    </w:p>
  </w:footnote>
  <w:footnote w:id="20">
    <w:p w:rsidR="0087032C" w:rsidRPr="00125C71" w:rsidRDefault="0087032C" w:rsidP="00125C71">
      <w:pPr>
        <w:pStyle w:val="FootnoteText"/>
        <w:keepLines w:val="0"/>
        <w:kinsoku w:val="0"/>
        <w:overflowPunct w:val="0"/>
        <w:autoSpaceDE w:val="0"/>
        <w:autoSpaceDN w:val="0"/>
        <w:ind w:firstLine="0"/>
        <w:jc w:val="left"/>
        <w:rPr>
          <w:snapToGrid w:val="0"/>
          <w:kern w:val="18"/>
          <w:szCs w:val="18"/>
        </w:rPr>
      </w:pPr>
      <w:r w:rsidRPr="00125C71">
        <w:rPr>
          <w:rStyle w:val="FootnoteReference"/>
          <w:snapToGrid w:val="0"/>
          <w:kern w:val="18"/>
          <w:sz w:val="18"/>
          <w:szCs w:val="18"/>
        </w:rPr>
        <w:footnoteRef/>
      </w:r>
      <w:r w:rsidRPr="00125C71">
        <w:rPr>
          <w:snapToGrid w:val="0"/>
          <w:kern w:val="18"/>
          <w:szCs w:val="18"/>
        </w:rPr>
        <w:t xml:space="preserve"> </w:t>
      </w:r>
      <w:r w:rsidRPr="00061C5B">
        <w:rPr>
          <w:snapToGrid w:val="0"/>
          <w:kern w:val="18"/>
          <w:szCs w:val="18"/>
        </w:rPr>
        <w:t>For example,</w:t>
      </w:r>
      <w:r w:rsidRPr="00125C71">
        <w:rPr>
          <w:snapToGrid w:val="0"/>
          <w:kern w:val="18"/>
          <w:szCs w:val="18"/>
        </w:rPr>
        <w:t xml:space="preserve"> a regular </w:t>
      </w:r>
      <w:r w:rsidRPr="00061C5B">
        <w:rPr>
          <w:snapToGrid w:val="0"/>
          <w:kern w:val="18"/>
          <w:szCs w:val="18"/>
        </w:rPr>
        <w:t>c</w:t>
      </w:r>
      <w:r w:rsidRPr="00125C71">
        <w:rPr>
          <w:snapToGrid w:val="0"/>
          <w:kern w:val="18"/>
          <w:szCs w:val="18"/>
        </w:rPr>
        <w:t xml:space="preserve">onference for the initiative (possibly linked to </w:t>
      </w:r>
      <w:r w:rsidRPr="00061C5B">
        <w:rPr>
          <w:snapToGrid w:val="0"/>
          <w:kern w:val="18"/>
          <w:szCs w:val="18"/>
        </w:rPr>
        <w:t xml:space="preserve">the </w:t>
      </w:r>
      <w:r w:rsidRPr="00125C71">
        <w:rPr>
          <w:snapToGrid w:val="0"/>
          <w:kern w:val="18"/>
          <w:szCs w:val="18"/>
        </w:rPr>
        <w:t xml:space="preserve">International Federation of Beekeepers Associations </w:t>
      </w:r>
      <w:r w:rsidRPr="00061C5B">
        <w:rPr>
          <w:snapToGrid w:val="0"/>
          <w:kern w:val="18"/>
          <w:szCs w:val="18"/>
        </w:rPr>
        <w:t>(</w:t>
      </w:r>
      <w:hyperlink r:id="rId7" w:history="1">
        <w:r w:rsidRPr="00125C71">
          <w:rPr>
            <w:rStyle w:val="Hyperlink"/>
            <w:snapToGrid w:val="0"/>
            <w:kern w:val="18"/>
            <w:szCs w:val="18"/>
          </w:rPr>
          <w:t>http://www.apimondia.com/</w:t>
        </w:r>
      </w:hyperlink>
      <w:r w:rsidRPr="00125C71">
        <w:rPr>
          <w:rStyle w:val="Hyperlink"/>
          <w:snapToGrid w:val="0"/>
          <w:kern w:val="18"/>
          <w:szCs w:val="18"/>
        </w:rPr>
        <w:t>)</w:t>
      </w:r>
      <w:r w:rsidRPr="00061C5B">
        <w:rPr>
          <w:rStyle w:val="Hyperlink"/>
          <w:snapToGrid w:val="0"/>
          <w:kern w:val="18"/>
          <w:szCs w:val="18"/>
        </w:rPr>
        <w:t>).</w:t>
      </w:r>
    </w:p>
  </w:footnote>
  <w:footnote w:id="21">
    <w:p w:rsidR="0087032C" w:rsidRPr="00125C71" w:rsidRDefault="0087032C" w:rsidP="00125C71">
      <w:pPr>
        <w:pStyle w:val="Para1"/>
        <w:numPr>
          <w:ilvl w:val="0"/>
          <w:numId w:val="0"/>
        </w:numPr>
        <w:kinsoku w:val="0"/>
        <w:overflowPunct w:val="0"/>
        <w:autoSpaceDE w:val="0"/>
        <w:autoSpaceDN w:val="0"/>
        <w:spacing w:before="0" w:after="60"/>
        <w:jc w:val="left"/>
        <w:rPr>
          <w:kern w:val="18"/>
          <w:sz w:val="18"/>
          <w:lang w:eastAsia="de-DE"/>
        </w:rPr>
      </w:pPr>
      <w:r w:rsidRPr="00125C71">
        <w:rPr>
          <w:rStyle w:val="FootnoteReference"/>
          <w:kern w:val="18"/>
          <w:sz w:val="18"/>
        </w:rPr>
        <w:footnoteRef/>
      </w:r>
      <w:r w:rsidRPr="00125C71">
        <w:rPr>
          <w:kern w:val="18"/>
          <w:sz w:val="18"/>
        </w:rPr>
        <w:t xml:space="preserve"> The </w:t>
      </w:r>
      <w:r w:rsidRPr="00125C71">
        <w:rPr>
          <w:kern w:val="18"/>
          <w:sz w:val="18"/>
          <w:lang w:eastAsia="de-DE"/>
        </w:rPr>
        <w:t xml:space="preserve">main authors of the report are Marcelo Aizen, Pathiba Basu, Damayanti Buchori, Lynn Dicks, Vera Lucia Imperatriz Fonseca, Leonardo Galetto, Lucas Garibaldi, Brad Howlett, Stephen Johnson, Monica Kobayashi, Michael Lattorff, Phil Lyver, Hien Ngo, Simon Potts, Deepa Senapathi, Colleen Seymour and Adam Vanbergen. The report was edited by Barbara Gemmill-Herren and Monica Kobayashi. </w:t>
      </w:r>
      <w:r w:rsidRPr="00125C71">
        <w:rPr>
          <w:kern w:val="18"/>
          <w:sz w:val="18"/>
        </w:rPr>
        <w:t>A workshop convened from 27</w:t>
      </w:r>
      <w:r w:rsidRPr="00061C5B">
        <w:rPr>
          <w:kern w:val="18"/>
          <w:sz w:val="18"/>
        </w:rPr>
        <w:t xml:space="preserve"> to </w:t>
      </w:r>
      <w:r w:rsidRPr="00125C71">
        <w:rPr>
          <w:kern w:val="18"/>
          <w:sz w:val="18"/>
        </w:rPr>
        <w:t>29 November 2017 in collaboration with IPBES, the University of Reading, and the Convention on Biological Diversity brought together regional experts on pollinators to discuss and assess the role of pollinators and pollination services in supporting ecosystems beyond agricultural systems and in supporting ecosystem services beyond food production.</w:t>
      </w:r>
    </w:p>
  </w:footnote>
  <w:footnote w:id="22">
    <w:p w:rsidR="0087032C" w:rsidRPr="00125C71" w:rsidRDefault="0087032C" w:rsidP="00125C71">
      <w:pPr>
        <w:pStyle w:val="FootnoteText"/>
        <w:keepLines w:val="0"/>
        <w:kinsoku w:val="0"/>
        <w:overflowPunct w:val="0"/>
        <w:autoSpaceDE w:val="0"/>
        <w:autoSpaceDN w:val="0"/>
        <w:ind w:firstLine="0"/>
        <w:jc w:val="left"/>
        <w:rPr>
          <w:snapToGrid w:val="0"/>
          <w:kern w:val="18"/>
          <w:szCs w:val="18"/>
        </w:rPr>
      </w:pPr>
      <w:r w:rsidRPr="00125C71">
        <w:rPr>
          <w:rStyle w:val="FootnoteReference"/>
          <w:snapToGrid w:val="0"/>
          <w:kern w:val="18"/>
          <w:sz w:val="18"/>
          <w:szCs w:val="18"/>
        </w:rPr>
        <w:footnoteRef/>
      </w:r>
      <w:r w:rsidRPr="00125C71">
        <w:rPr>
          <w:snapToGrid w:val="0"/>
          <w:kern w:val="18"/>
          <w:szCs w:val="18"/>
        </w:rPr>
        <w:t xml:space="preserve"> </w:t>
      </w:r>
      <w:r w:rsidRPr="00125C71">
        <w:rPr>
          <w:rFonts w:asciiTheme="majorBidi" w:hAnsiTheme="majorBidi" w:cstheme="majorBidi"/>
          <w:snapToGrid w:val="0"/>
          <w:kern w:val="18"/>
          <w:szCs w:val="18"/>
        </w:rPr>
        <w:t xml:space="preserve">These crops include </w:t>
      </w:r>
      <w:r w:rsidRPr="00125C71">
        <w:rPr>
          <w:rFonts w:asciiTheme="majorBidi" w:eastAsiaTheme="minorEastAsia" w:hAnsiTheme="majorBidi" w:cstheme="majorBidi"/>
          <w:snapToGrid w:val="0"/>
          <w:color w:val="000000" w:themeColor="text1"/>
          <w:kern w:val="18"/>
          <w:szCs w:val="18"/>
        </w:rPr>
        <w:t>potato, tomato, pepper, cacao, strawberry, quinoa, amaranto, avocado, sweet potato, acai, palmito, Brazil nut, guarana, passion fruit and yucca.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435956939"/>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EndPr/>
    <w:sdtContent>
      <w:p w:rsidR="0087032C" w:rsidRDefault="0087032C" w:rsidP="00125C71">
        <w:pPr>
          <w:pStyle w:val="Header"/>
          <w:tabs>
            <w:tab w:val="clear" w:pos="4320"/>
            <w:tab w:val="clear" w:pos="8640"/>
          </w:tabs>
          <w:kinsoku w:val="0"/>
          <w:overflowPunct w:val="0"/>
          <w:autoSpaceDE w:val="0"/>
          <w:autoSpaceDN w:val="0"/>
          <w:jc w:val="left"/>
          <w:rPr>
            <w:noProof/>
            <w:kern w:val="22"/>
          </w:rPr>
        </w:pPr>
        <w:r>
          <w:rPr>
            <w:noProof/>
            <w:kern w:val="22"/>
            <w:lang w:val="en-CA"/>
          </w:rPr>
          <w:t>CBD/SBSTTA/22/10</w:t>
        </w:r>
      </w:p>
    </w:sdtContent>
  </w:sdt>
  <w:p w:rsidR="0087032C" w:rsidRPr="005440A6" w:rsidRDefault="0087032C" w:rsidP="00125C71">
    <w:pPr>
      <w:pStyle w:val="Header"/>
      <w:tabs>
        <w:tab w:val="clear" w:pos="4320"/>
        <w:tab w:val="clear" w:pos="8640"/>
      </w:tabs>
      <w:kinsoku w:val="0"/>
      <w:overflowPunct w:val="0"/>
      <w:autoSpaceDE w:val="0"/>
      <w:autoSpaceDN w:val="0"/>
      <w:spacing w:after="240"/>
      <w:jc w:val="lef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125C71">
      <w:rPr>
        <w:noProof/>
        <w:kern w:val="22"/>
      </w:rPr>
      <w:t>18</w:t>
    </w:r>
    <w:r w:rsidRPr="005440A6">
      <w:rPr>
        <w:noProof/>
        <w:kern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599458323"/>
      <w:placeholder>
        <w:docPart w:val="6A8193A12B42491F9EFE82214EBC85A8"/>
      </w:placeholder>
      <w:dataBinding w:prefixMappings="xmlns:ns0='http://purl.org/dc/elements/1.1/' xmlns:ns1='http://schemas.openxmlformats.org/package/2006/metadata/core-properties' " w:xpath="/ns1:coreProperties[1]/ns0:subject[1]" w:storeItemID="{6C3C8BC8-F283-45AE-878A-BAB7291924A1}"/>
      <w:text/>
    </w:sdtPr>
    <w:sdtEndPr/>
    <w:sdtContent>
      <w:p w:rsidR="0087032C" w:rsidRPr="00E05708" w:rsidRDefault="0087032C" w:rsidP="00125C71">
        <w:pPr>
          <w:pStyle w:val="Header"/>
          <w:tabs>
            <w:tab w:val="clear" w:pos="4320"/>
            <w:tab w:val="clear" w:pos="8640"/>
          </w:tabs>
          <w:kinsoku w:val="0"/>
          <w:overflowPunct w:val="0"/>
          <w:autoSpaceDE w:val="0"/>
          <w:autoSpaceDN w:val="0"/>
          <w:jc w:val="right"/>
          <w:rPr>
            <w:noProof/>
            <w:kern w:val="22"/>
          </w:rPr>
        </w:pPr>
        <w:r w:rsidRPr="00E05708">
          <w:rPr>
            <w:noProof/>
            <w:kern w:val="22"/>
          </w:rPr>
          <w:t>CBD/SBSTTA/22/10</w:t>
        </w:r>
      </w:p>
    </w:sdtContent>
  </w:sdt>
  <w:p w:rsidR="0087032C" w:rsidRPr="00E05708" w:rsidRDefault="0087032C" w:rsidP="00125C71">
    <w:pPr>
      <w:pStyle w:val="Header"/>
      <w:tabs>
        <w:tab w:val="clear" w:pos="4320"/>
        <w:tab w:val="clear" w:pos="8640"/>
      </w:tabs>
      <w:kinsoku w:val="0"/>
      <w:overflowPunct w:val="0"/>
      <w:autoSpaceDE w:val="0"/>
      <w:autoSpaceDN w:val="0"/>
      <w:spacing w:after="240"/>
      <w:jc w:val="right"/>
      <w:rPr>
        <w:noProof/>
        <w:kern w:val="22"/>
      </w:rPr>
    </w:pPr>
    <w:r w:rsidRPr="00E05708">
      <w:rPr>
        <w:noProof/>
        <w:kern w:val="22"/>
      </w:rPr>
      <w:t xml:space="preserve">Page </w:t>
    </w:r>
    <w:r w:rsidRPr="00E05708">
      <w:rPr>
        <w:noProof/>
        <w:kern w:val="22"/>
      </w:rPr>
      <w:fldChar w:fldCharType="begin"/>
    </w:r>
    <w:r w:rsidRPr="00E05708">
      <w:rPr>
        <w:noProof/>
        <w:kern w:val="22"/>
      </w:rPr>
      <w:instrText xml:space="preserve"> PAGE   \* MERGEFORMAT </w:instrText>
    </w:r>
    <w:r w:rsidRPr="00E05708">
      <w:rPr>
        <w:noProof/>
        <w:kern w:val="22"/>
      </w:rPr>
      <w:fldChar w:fldCharType="separate"/>
    </w:r>
    <w:r w:rsidR="00125C71">
      <w:rPr>
        <w:noProof/>
        <w:kern w:val="22"/>
      </w:rPr>
      <w:t>17</w:t>
    </w:r>
    <w:r w:rsidRPr="00E05708">
      <w:rPr>
        <w:noProof/>
        <w:kern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C394BC1C"/>
    <w:lvl w:ilvl="0">
      <w:start w:val="1"/>
      <w:numFmt w:val="decimal"/>
      <w:lvlText w:val="%1"/>
      <w:legacy w:legacy="1" w:legacySpace="113" w:legacyIndent="567"/>
      <w:lvlJc w:val="left"/>
      <w:pPr>
        <w:ind w:left="567" w:hanging="567"/>
      </w:pPr>
    </w:lvl>
    <w:lvl w:ilvl="1">
      <w:start w:val="1"/>
      <w:numFmt w:val="decimal"/>
      <w:lvlText w:val="%2."/>
      <w:lvlJc w:val="left"/>
      <w:pPr>
        <w:ind w:left="1134" w:hanging="567"/>
      </w:pPr>
      <w:rPr>
        <w:rFonts w:ascii="Times New Roman" w:hAnsi="Times New Roman" w:hint="default"/>
        <w:sz w:val="28"/>
      </w:rPr>
    </w:lvl>
    <w:lvl w:ilvl="2">
      <w:start w:val="1"/>
      <w:numFmt w:val="decimal"/>
      <w:lvlText w:val="%1.%2.%3"/>
      <w:legacy w:legacy="1" w:legacySpace="113" w:legacyIndent="567"/>
      <w:lvlJc w:val="left"/>
      <w:pPr>
        <w:ind w:left="1701" w:hanging="567"/>
      </w:pPr>
    </w:lvl>
    <w:lvl w:ilvl="3">
      <w:start w:val="1"/>
      <w:numFmt w:val="decimal"/>
      <w:lvlText w:val="%1.%2.%3.%4"/>
      <w:legacy w:legacy="1" w:legacySpace="144" w:legacyIndent="851"/>
      <w:lvlJc w:val="left"/>
      <w:pPr>
        <w:ind w:left="2552" w:hanging="851"/>
      </w:pPr>
    </w:lvl>
    <w:lvl w:ilvl="4">
      <w:start w:val="1"/>
      <w:numFmt w:val="decimal"/>
      <w:lvlText w:val="%1.%2.%3.%4.%5"/>
      <w:legacy w:legacy="1" w:legacySpace="144" w:legacyIndent="708"/>
      <w:lvlJc w:val="left"/>
      <w:pPr>
        <w:ind w:left="3260" w:hanging="708"/>
      </w:pPr>
    </w:lvl>
    <w:lvl w:ilvl="5">
      <w:start w:val="1"/>
      <w:numFmt w:val="decimal"/>
      <w:lvlText w:val="%1.%2.%3.%4.%5.%6"/>
      <w:legacy w:legacy="1" w:legacySpace="144" w:legacyIndent="708"/>
      <w:lvlJc w:val="left"/>
      <w:pPr>
        <w:ind w:left="3968" w:hanging="708"/>
      </w:pPr>
    </w:lvl>
    <w:lvl w:ilvl="6">
      <w:start w:val="1"/>
      <w:numFmt w:val="decimal"/>
      <w:lvlText w:val="%1.%2.%3.%4.%5.%6.%7"/>
      <w:legacy w:legacy="1" w:legacySpace="144" w:legacyIndent="708"/>
      <w:lvlJc w:val="left"/>
      <w:pPr>
        <w:ind w:left="4676" w:hanging="708"/>
      </w:pPr>
    </w:lvl>
    <w:lvl w:ilvl="7">
      <w:start w:val="1"/>
      <w:numFmt w:val="decimal"/>
      <w:lvlText w:val="%1.%2.%3.%4.%5.%6.%7.%8"/>
      <w:legacy w:legacy="1" w:legacySpace="144" w:legacyIndent="708"/>
      <w:lvlJc w:val="left"/>
      <w:pPr>
        <w:ind w:left="5384" w:hanging="708"/>
      </w:pPr>
    </w:lvl>
    <w:lvl w:ilvl="8">
      <w:start w:val="1"/>
      <w:numFmt w:val="decimal"/>
      <w:lvlText w:val="%1.%2.%3.%4.%5.%6.%7.%8.%9"/>
      <w:legacy w:legacy="1" w:legacySpace="144" w:legacyIndent="708"/>
      <w:lvlJc w:val="left"/>
      <w:pPr>
        <w:ind w:left="6092" w:hanging="708"/>
      </w:pPr>
    </w:lvl>
  </w:abstractNum>
  <w:abstractNum w:abstractNumId="1" w15:restartNumberingAfterBreak="0">
    <w:nsid w:val="0D552930"/>
    <w:multiLevelType w:val="hybridMultilevel"/>
    <w:tmpl w:val="A9A6EBF2"/>
    <w:lvl w:ilvl="0" w:tplc="04090001">
      <w:start w:val="1"/>
      <w:numFmt w:val="bullet"/>
      <w:lvlText w:val=""/>
      <w:lvlJc w:val="left"/>
      <w:pPr>
        <w:ind w:left="1484" w:hanging="360"/>
      </w:pPr>
      <w:rPr>
        <w:rFonts w:ascii="Symbol" w:hAnsi="Symbol" w:hint="default"/>
      </w:rPr>
    </w:lvl>
    <w:lvl w:ilvl="1" w:tplc="04090003" w:tentative="1">
      <w:start w:val="1"/>
      <w:numFmt w:val="bullet"/>
      <w:lvlText w:val="o"/>
      <w:lvlJc w:val="left"/>
      <w:pPr>
        <w:ind w:left="2204" w:hanging="360"/>
      </w:pPr>
      <w:rPr>
        <w:rFonts w:ascii="Courier New" w:hAnsi="Courier New" w:cs="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cs="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cs="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2" w15:restartNumberingAfterBreak="0">
    <w:nsid w:val="12230F35"/>
    <w:multiLevelType w:val="hybridMultilevel"/>
    <w:tmpl w:val="2FD0A1B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55040C0"/>
    <w:multiLevelType w:val="hybridMultilevel"/>
    <w:tmpl w:val="8B18A5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F74D53"/>
    <w:multiLevelType w:val="hybridMultilevel"/>
    <w:tmpl w:val="61F0CFC6"/>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181939AA"/>
    <w:multiLevelType w:val="hybridMultilevel"/>
    <w:tmpl w:val="3FA87BA2"/>
    <w:lvl w:ilvl="0" w:tplc="DAFC9F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C31751"/>
    <w:multiLevelType w:val="hybridMultilevel"/>
    <w:tmpl w:val="5B82F21C"/>
    <w:lvl w:ilvl="0" w:tplc="CAB40D4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92250A"/>
    <w:multiLevelType w:val="hybridMultilevel"/>
    <w:tmpl w:val="FCECA4E6"/>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348B059D"/>
    <w:multiLevelType w:val="hybridMultilevel"/>
    <w:tmpl w:val="E9422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203D32"/>
    <w:multiLevelType w:val="multilevel"/>
    <w:tmpl w:val="9028FA7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7043605"/>
    <w:multiLevelType w:val="hybridMultilevel"/>
    <w:tmpl w:val="279CEAD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A9445D4"/>
    <w:multiLevelType w:val="hybridMultilevel"/>
    <w:tmpl w:val="3FA02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220936"/>
    <w:multiLevelType w:val="hybridMultilevel"/>
    <w:tmpl w:val="041E42C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EFA09B3"/>
    <w:multiLevelType w:val="hybridMultilevel"/>
    <w:tmpl w:val="A5C8846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15:restartNumberingAfterBreak="0">
    <w:nsid w:val="537E4B43"/>
    <w:multiLevelType w:val="hybridMultilevel"/>
    <w:tmpl w:val="3EB62D46"/>
    <w:lvl w:ilvl="0" w:tplc="04090001">
      <w:start w:val="1"/>
      <w:numFmt w:val="bullet"/>
      <w:lvlText w:val=""/>
      <w:lvlJc w:val="left"/>
      <w:pPr>
        <w:ind w:left="1484" w:hanging="360"/>
      </w:pPr>
      <w:rPr>
        <w:rFonts w:ascii="Symbol" w:hAnsi="Symbol" w:hint="default"/>
      </w:rPr>
    </w:lvl>
    <w:lvl w:ilvl="1" w:tplc="04090003" w:tentative="1">
      <w:start w:val="1"/>
      <w:numFmt w:val="bullet"/>
      <w:lvlText w:val="o"/>
      <w:lvlJc w:val="left"/>
      <w:pPr>
        <w:ind w:left="2204" w:hanging="360"/>
      </w:pPr>
      <w:rPr>
        <w:rFonts w:ascii="Courier New" w:hAnsi="Courier New" w:cs="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cs="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cs="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19" w15:restartNumberingAfterBreak="0">
    <w:nsid w:val="575938C9"/>
    <w:multiLevelType w:val="hybridMultilevel"/>
    <w:tmpl w:val="ADB8E5E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15:restartNumberingAfterBreak="0">
    <w:nsid w:val="5A2E6AC8"/>
    <w:multiLevelType w:val="hybridMultilevel"/>
    <w:tmpl w:val="30BE35B8"/>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1" w15:restartNumberingAfterBreak="0">
    <w:nsid w:val="5FFA4880"/>
    <w:multiLevelType w:val="multilevel"/>
    <w:tmpl w:val="DA0200E8"/>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start w:val="1"/>
      <w:numFmt w:val="decimal"/>
      <w:lvlText w:val="%7."/>
      <w:lvlJc w:val="left"/>
      <w:pPr>
        <w:ind w:left="4320" w:firstLine="0"/>
      </w:pPr>
    </w:lvl>
    <w:lvl w:ilvl="7">
      <w:start w:val="1"/>
      <w:numFmt w:val="lowerLetter"/>
      <w:lvlText w:val="%8."/>
      <w:lvlJc w:val="left"/>
      <w:pPr>
        <w:ind w:left="5040" w:firstLine="0"/>
      </w:pPr>
    </w:lvl>
    <w:lvl w:ilvl="8">
      <w:start w:val="1"/>
      <w:numFmt w:val="lowerRoman"/>
      <w:lvlText w:val="%9."/>
      <w:lvlJc w:val="right"/>
      <w:pPr>
        <w:ind w:left="5940" w:firstLine="0"/>
      </w:pPr>
    </w:lvl>
  </w:abstractNum>
  <w:abstractNum w:abstractNumId="22" w15:restartNumberingAfterBreak="0">
    <w:nsid w:val="67211FAB"/>
    <w:multiLevelType w:val="hybridMultilevel"/>
    <w:tmpl w:val="1548E97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15:restartNumberingAfterBreak="0">
    <w:nsid w:val="686B1FEB"/>
    <w:multiLevelType w:val="hybridMultilevel"/>
    <w:tmpl w:val="4C20FECC"/>
    <w:lvl w:ilvl="0" w:tplc="CAB40D4C">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9F5496"/>
    <w:multiLevelType w:val="hybridMultilevel"/>
    <w:tmpl w:val="8C3A087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15:restartNumberingAfterBreak="0">
    <w:nsid w:val="708A28C4"/>
    <w:multiLevelType w:val="hybridMultilevel"/>
    <w:tmpl w:val="4BAA2B52"/>
    <w:lvl w:ilvl="0" w:tplc="9126D2D6">
      <w:start w:val="1"/>
      <w:numFmt w:val="decimal"/>
      <w:pStyle w:val="A-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76821E92"/>
    <w:multiLevelType w:val="multilevel"/>
    <w:tmpl w:val="280A8200"/>
    <w:lvl w:ilvl="0">
      <w:start w:val="1"/>
      <w:numFmt w:val="decimal"/>
      <w:lvlText w:val="%1."/>
      <w:lvlJc w:val="left"/>
      <w:pPr>
        <w:ind w:left="360" w:hanging="360"/>
      </w:pPr>
      <w:rPr>
        <w:rFonts w:asciiTheme="majorBidi" w:eastAsia="Times New Roman" w:hAnsiTheme="majorBidi" w:cstheme="majorBidi"/>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8"/>
  </w:num>
  <w:num w:numId="2">
    <w:abstractNumId w:val="16"/>
  </w:num>
  <w:num w:numId="3">
    <w:abstractNumId w:val="11"/>
  </w:num>
  <w:num w:numId="4">
    <w:abstractNumId w:val="16"/>
  </w:num>
  <w:num w:numId="5">
    <w:abstractNumId w:val="13"/>
  </w:num>
  <w:num w:numId="6">
    <w:abstractNumId w:val="5"/>
  </w:num>
  <w:num w:numId="7">
    <w:abstractNumId w:val="20"/>
  </w:num>
  <w:num w:numId="8">
    <w:abstractNumId w:val="26"/>
  </w:num>
  <w:num w:numId="9">
    <w:abstractNumId w:val="0"/>
  </w:num>
  <w:num w:numId="10">
    <w:abstractNumId w:val="25"/>
  </w:num>
  <w:num w:numId="11">
    <w:abstractNumId w:val="14"/>
  </w:num>
  <w:num w:numId="12">
    <w:abstractNumId w:val="18"/>
  </w:num>
  <w:num w:numId="13">
    <w:abstractNumId w:val="2"/>
  </w:num>
  <w:num w:numId="14">
    <w:abstractNumId w:val="1"/>
  </w:num>
  <w:num w:numId="15">
    <w:abstractNumId w:val="19"/>
  </w:num>
  <w:num w:numId="16">
    <w:abstractNumId w:val="12"/>
  </w:num>
  <w:num w:numId="17">
    <w:abstractNumId w:val="22"/>
  </w:num>
  <w:num w:numId="18">
    <w:abstractNumId w:val="17"/>
  </w:num>
  <w:num w:numId="19">
    <w:abstractNumId w:val="24"/>
  </w:num>
  <w:num w:numId="20">
    <w:abstractNumId w:val="15"/>
  </w:num>
  <w:num w:numId="21">
    <w:abstractNumId w:val="4"/>
  </w:num>
  <w:num w:numId="22">
    <w:abstractNumId w:val="9"/>
  </w:num>
  <w:num w:numId="23">
    <w:abstractNumId w:val="16"/>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6"/>
  </w:num>
  <w:num w:numId="27">
    <w:abstractNumId w:val="16"/>
  </w:num>
  <w:num w:numId="28">
    <w:abstractNumId w:val="10"/>
  </w:num>
  <w:num w:numId="29">
    <w:abstractNumId w:val="3"/>
  </w:num>
  <w:num w:numId="30">
    <w:abstractNumId w:val="7"/>
  </w:num>
  <w:num w:numId="31">
    <w:abstractNumId w:val="16"/>
  </w:num>
  <w:num w:numId="32">
    <w:abstractNumId w:val="16"/>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23"/>
  </w:num>
  <w:num w:numId="41">
    <w:abstractNumId w:val="6"/>
  </w:num>
  <w:num w:numId="42">
    <w:abstractNumId w:val="16"/>
  </w:num>
  <w:num w:numId="43">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B3B"/>
    <w:rsid w:val="000021D3"/>
    <w:rsid w:val="000041B8"/>
    <w:rsid w:val="00020AF4"/>
    <w:rsid w:val="000219AC"/>
    <w:rsid w:val="0002316E"/>
    <w:rsid w:val="00023B3D"/>
    <w:rsid w:val="000262FB"/>
    <w:rsid w:val="00030738"/>
    <w:rsid w:val="000308FC"/>
    <w:rsid w:val="000310A0"/>
    <w:rsid w:val="00031CCE"/>
    <w:rsid w:val="00031D24"/>
    <w:rsid w:val="00036A98"/>
    <w:rsid w:val="00036FD3"/>
    <w:rsid w:val="00037418"/>
    <w:rsid w:val="00037873"/>
    <w:rsid w:val="00037A60"/>
    <w:rsid w:val="000423F5"/>
    <w:rsid w:val="0004505D"/>
    <w:rsid w:val="00054381"/>
    <w:rsid w:val="00054D5C"/>
    <w:rsid w:val="00061C5B"/>
    <w:rsid w:val="00061F93"/>
    <w:rsid w:val="00062BBD"/>
    <w:rsid w:val="00065E9C"/>
    <w:rsid w:val="000711E1"/>
    <w:rsid w:val="00073708"/>
    <w:rsid w:val="00074C5B"/>
    <w:rsid w:val="00080FB3"/>
    <w:rsid w:val="00081121"/>
    <w:rsid w:val="00084649"/>
    <w:rsid w:val="0008533B"/>
    <w:rsid w:val="000870B3"/>
    <w:rsid w:val="00090A8B"/>
    <w:rsid w:val="00093711"/>
    <w:rsid w:val="00093DE2"/>
    <w:rsid w:val="00094026"/>
    <w:rsid w:val="000A0B11"/>
    <w:rsid w:val="000A18B1"/>
    <w:rsid w:val="000A4C2F"/>
    <w:rsid w:val="000A6362"/>
    <w:rsid w:val="000A7D75"/>
    <w:rsid w:val="000B1D1A"/>
    <w:rsid w:val="000B3DC0"/>
    <w:rsid w:val="000C0347"/>
    <w:rsid w:val="000C3A0D"/>
    <w:rsid w:val="000C3B60"/>
    <w:rsid w:val="000C6694"/>
    <w:rsid w:val="000C69DD"/>
    <w:rsid w:val="000D2A69"/>
    <w:rsid w:val="000D6564"/>
    <w:rsid w:val="000E5C52"/>
    <w:rsid w:val="000E637D"/>
    <w:rsid w:val="000E7E6A"/>
    <w:rsid w:val="000F44D5"/>
    <w:rsid w:val="000F63AB"/>
    <w:rsid w:val="0010274C"/>
    <w:rsid w:val="00103AF3"/>
    <w:rsid w:val="00104569"/>
    <w:rsid w:val="00107A6D"/>
    <w:rsid w:val="001118A7"/>
    <w:rsid w:val="001118F7"/>
    <w:rsid w:val="00112C65"/>
    <w:rsid w:val="00115BA8"/>
    <w:rsid w:val="001211BE"/>
    <w:rsid w:val="0012214B"/>
    <w:rsid w:val="00125C71"/>
    <w:rsid w:val="001268AD"/>
    <w:rsid w:val="00127809"/>
    <w:rsid w:val="00136B80"/>
    <w:rsid w:val="00141D9E"/>
    <w:rsid w:val="00141F6B"/>
    <w:rsid w:val="00142005"/>
    <w:rsid w:val="00146581"/>
    <w:rsid w:val="00155C12"/>
    <w:rsid w:val="001571BF"/>
    <w:rsid w:val="00166367"/>
    <w:rsid w:val="0016713E"/>
    <w:rsid w:val="00167D49"/>
    <w:rsid w:val="00172F4E"/>
    <w:rsid w:val="00174E0D"/>
    <w:rsid w:val="00177082"/>
    <w:rsid w:val="00180971"/>
    <w:rsid w:val="00180DE8"/>
    <w:rsid w:val="00185355"/>
    <w:rsid w:val="001902E2"/>
    <w:rsid w:val="0019032B"/>
    <w:rsid w:val="00192E06"/>
    <w:rsid w:val="001A0673"/>
    <w:rsid w:val="001A5072"/>
    <w:rsid w:val="001B5465"/>
    <w:rsid w:val="001B6E0C"/>
    <w:rsid w:val="001C08A5"/>
    <w:rsid w:val="001C25D2"/>
    <w:rsid w:val="001C26F8"/>
    <w:rsid w:val="001C38AB"/>
    <w:rsid w:val="001D4512"/>
    <w:rsid w:val="001D743C"/>
    <w:rsid w:val="001F09B9"/>
    <w:rsid w:val="001F1B97"/>
    <w:rsid w:val="001F6379"/>
    <w:rsid w:val="00204415"/>
    <w:rsid w:val="00207A6E"/>
    <w:rsid w:val="00211082"/>
    <w:rsid w:val="00212AAC"/>
    <w:rsid w:val="00213E27"/>
    <w:rsid w:val="002167CC"/>
    <w:rsid w:val="002174BE"/>
    <w:rsid w:val="00217828"/>
    <w:rsid w:val="00220AA0"/>
    <w:rsid w:val="00224B92"/>
    <w:rsid w:val="00230FED"/>
    <w:rsid w:val="002345E0"/>
    <w:rsid w:val="002357E1"/>
    <w:rsid w:val="002358DC"/>
    <w:rsid w:val="002371DA"/>
    <w:rsid w:val="002375D7"/>
    <w:rsid w:val="00246D28"/>
    <w:rsid w:val="002477C5"/>
    <w:rsid w:val="00252897"/>
    <w:rsid w:val="0025669F"/>
    <w:rsid w:val="0026289A"/>
    <w:rsid w:val="0026473B"/>
    <w:rsid w:val="002672B9"/>
    <w:rsid w:val="00267400"/>
    <w:rsid w:val="00270480"/>
    <w:rsid w:val="00271330"/>
    <w:rsid w:val="00272398"/>
    <w:rsid w:val="0027241F"/>
    <w:rsid w:val="002805EF"/>
    <w:rsid w:val="002817BC"/>
    <w:rsid w:val="00285944"/>
    <w:rsid w:val="00286414"/>
    <w:rsid w:val="002876F0"/>
    <w:rsid w:val="00291EC7"/>
    <w:rsid w:val="002952D0"/>
    <w:rsid w:val="00295A20"/>
    <w:rsid w:val="002A16C3"/>
    <w:rsid w:val="002A3141"/>
    <w:rsid w:val="002A4F5A"/>
    <w:rsid w:val="002A7131"/>
    <w:rsid w:val="002B0942"/>
    <w:rsid w:val="002C3F8D"/>
    <w:rsid w:val="002C7C18"/>
    <w:rsid w:val="002C7EE4"/>
    <w:rsid w:val="002D4FD7"/>
    <w:rsid w:val="002D7572"/>
    <w:rsid w:val="002E0704"/>
    <w:rsid w:val="002E29BB"/>
    <w:rsid w:val="002E3C9C"/>
    <w:rsid w:val="002E4218"/>
    <w:rsid w:val="002E577C"/>
    <w:rsid w:val="002E5AC0"/>
    <w:rsid w:val="002F1BA0"/>
    <w:rsid w:val="002F225F"/>
    <w:rsid w:val="002F5C27"/>
    <w:rsid w:val="002F6E39"/>
    <w:rsid w:val="002F6F57"/>
    <w:rsid w:val="002F7085"/>
    <w:rsid w:val="003029F1"/>
    <w:rsid w:val="00303509"/>
    <w:rsid w:val="00303963"/>
    <w:rsid w:val="00303BF6"/>
    <w:rsid w:val="0030590F"/>
    <w:rsid w:val="003146DC"/>
    <w:rsid w:val="0031707F"/>
    <w:rsid w:val="00317E85"/>
    <w:rsid w:val="00320D93"/>
    <w:rsid w:val="00320FFE"/>
    <w:rsid w:val="003210FF"/>
    <w:rsid w:val="00325DE3"/>
    <w:rsid w:val="00327E8E"/>
    <w:rsid w:val="00332BC4"/>
    <w:rsid w:val="00332EDB"/>
    <w:rsid w:val="00336766"/>
    <w:rsid w:val="00342675"/>
    <w:rsid w:val="00342AC0"/>
    <w:rsid w:val="00351453"/>
    <w:rsid w:val="00354FD9"/>
    <w:rsid w:val="0036498D"/>
    <w:rsid w:val="0037091F"/>
    <w:rsid w:val="0037510D"/>
    <w:rsid w:val="0037779A"/>
    <w:rsid w:val="00390B63"/>
    <w:rsid w:val="00392E25"/>
    <w:rsid w:val="00394143"/>
    <w:rsid w:val="00397DAF"/>
    <w:rsid w:val="003A3C7D"/>
    <w:rsid w:val="003A4AD2"/>
    <w:rsid w:val="003A508B"/>
    <w:rsid w:val="003A7AF9"/>
    <w:rsid w:val="003B10B9"/>
    <w:rsid w:val="003C113F"/>
    <w:rsid w:val="003C66E6"/>
    <w:rsid w:val="003D2145"/>
    <w:rsid w:val="003D2201"/>
    <w:rsid w:val="003D4122"/>
    <w:rsid w:val="003D45F1"/>
    <w:rsid w:val="003D659C"/>
    <w:rsid w:val="003D6DFB"/>
    <w:rsid w:val="003E05E9"/>
    <w:rsid w:val="003E140A"/>
    <w:rsid w:val="003E2DAE"/>
    <w:rsid w:val="003E3771"/>
    <w:rsid w:val="003F6E44"/>
    <w:rsid w:val="004048D2"/>
    <w:rsid w:val="004058D6"/>
    <w:rsid w:val="00406BC6"/>
    <w:rsid w:val="00406F13"/>
    <w:rsid w:val="00406FD9"/>
    <w:rsid w:val="0040751A"/>
    <w:rsid w:val="00407EDE"/>
    <w:rsid w:val="0041144A"/>
    <w:rsid w:val="00416D90"/>
    <w:rsid w:val="00417053"/>
    <w:rsid w:val="004216F4"/>
    <w:rsid w:val="004259E9"/>
    <w:rsid w:val="00430640"/>
    <w:rsid w:val="00435BBE"/>
    <w:rsid w:val="00437420"/>
    <w:rsid w:val="00440736"/>
    <w:rsid w:val="004428EE"/>
    <w:rsid w:val="0044424E"/>
    <w:rsid w:val="00447BBC"/>
    <w:rsid w:val="004552E6"/>
    <w:rsid w:val="004607CA"/>
    <w:rsid w:val="0046242B"/>
    <w:rsid w:val="00465129"/>
    <w:rsid w:val="00465447"/>
    <w:rsid w:val="00465FDC"/>
    <w:rsid w:val="004660AA"/>
    <w:rsid w:val="00470A8C"/>
    <w:rsid w:val="00475059"/>
    <w:rsid w:val="00475A6F"/>
    <w:rsid w:val="00476654"/>
    <w:rsid w:val="004831FB"/>
    <w:rsid w:val="00485819"/>
    <w:rsid w:val="004928EA"/>
    <w:rsid w:val="00496865"/>
    <w:rsid w:val="004A089E"/>
    <w:rsid w:val="004A11FA"/>
    <w:rsid w:val="004A4E80"/>
    <w:rsid w:val="004B2DA2"/>
    <w:rsid w:val="004B3877"/>
    <w:rsid w:val="004B596D"/>
    <w:rsid w:val="004B597A"/>
    <w:rsid w:val="004B74D0"/>
    <w:rsid w:val="004C6623"/>
    <w:rsid w:val="004C717D"/>
    <w:rsid w:val="004E354B"/>
    <w:rsid w:val="004E79A3"/>
    <w:rsid w:val="004F08D8"/>
    <w:rsid w:val="004F448F"/>
    <w:rsid w:val="004F63AE"/>
    <w:rsid w:val="00500530"/>
    <w:rsid w:val="00501013"/>
    <w:rsid w:val="005032C9"/>
    <w:rsid w:val="0050585F"/>
    <w:rsid w:val="00505CEF"/>
    <w:rsid w:val="005137E4"/>
    <w:rsid w:val="0051451B"/>
    <w:rsid w:val="00516C26"/>
    <w:rsid w:val="005200A0"/>
    <w:rsid w:val="00522225"/>
    <w:rsid w:val="005238DE"/>
    <w:rsid w:val="005279E3"/>
    <w:rsid w:val="005322C6"/>
    <w:rsid w:val="00532BB1"/>
    <w:rsid w:val="005354A4"/>
    <w:rsid w:val="005440A6"/>
    <w:rsid w:val="00545D80"/>
    <w:rsid w:val="005579E6"/>
    <w:rsid w:val="00564F9E"/>
    <w:rsid w:val="005660B1"/>
    <w:rsid w:val="00567946"/>
    <w:rsid w:val="00570583"/>
    <w:rsid w:val="00575420"/>
    <w:rsid w:val="00584FB7"/>
    <w:rsid w:val="00587F21"/>
    <w:rsid w:val="005955D2"/>
    <w:rsid w:val="00597FE5"/>
    <w:rsid w:val="005A16BF"/>
    <w:rsid w:val="005A17B2"/>
    <w:rsid w:val="005A26F1"/>
    <w:rsid w:val="005A4284"/>
    <w:rsid w:val="005A5277"/>
    <w:rsid w:val="005B0362"/>
    <w:rsid w:val="005B0E08"/>
    <w:rsid w:val="005B1121"/>
    <w:rsid w:val="005B29FC"/>
    <w:rsid w:val="005B4FB9"/>
    <w:rsid w:val="005B53B4"/>
    <w:rsid w:val="005B7592"/>
    <w:rsid w:val="005B7613"/>
    <w:rsid w:val="005C01A3"/>
    <w:rsid w:val="005C7445"/>
    <w:rsid w:val="005D139C"/>
    <w:rsid w:val="005F0240"/>
    <w:rsid w:val="005F0416"/>
    <w:rsid w:val="005F084F"/>
    <w:rsid w:val="005F4C74"/>
    <w:rsid w:val="00607765"/>
    <w:rsid w:val="006100D7"/>
    <w:rsid w:val="00611057"/>
    <w:rsid w:val="00611A4F"/>
    <w:rsid w:val="0061452B"/>
    <w:rsid w:val="0061793E"/>
    <w:rsid w:val="00617EB1"/>
    <w:rsid w:val="006260D5"/>
    <w:rsid w:val="00635C38"/>
    <w:rsid w:val="006402A2"/>
    <w:rsid w:val="0064261D"/>
    <w:rsid w:val="00642B47"/>
    <w:rsid w:val="006461A9"/>
    <w:rsid w:val="00646449"/>
    <w:rsid w:val="00646D1F"/>
    <w:rsid w:val="00650491"/>
    <w:rsid w:val="006507F2"/>
    <w:rsid w:val="00653C8B"/>
    <w:rsid w:val="00654F0A"/>
    <w:rsid w:val="006557F2"/>
    <w:rsid w:val="00663028"/>
    <w:rsid w:val="00664B05"/>
    <w:rsid w:val="00671D94"/>
    <w:rsid w:val="006770FF"/>
    <w:rsid w:val="00681A5F"/>
    <w:rsid w:val="00681A9B"/>
    <w:rsid w:val="0068341F"/>
    <w:rsid w:val="00690401"/>
    <w:rsid w:val="00690847"/>
    <w:rsid w:val="00690EE2"/>
    <w:rsid w:val="00692FA0"/>
    <w:rsid w:val="00695DDA"/>
    <w:rsid w:val="006A18D5"/>
    <w:rsid w:val="006B03E9"/>
    <w:rsid w:val="006B074E"/>
    <w:rsid w:val="006B1379"/>
    <w:rsid w:val="006B2BD5"/>
    <w:rsid w:val="006B4BC6"/>
    <w:rsid w:val="006B5BA4"/>
    <w:rsid w:val="006B6CB4"/>
    <w:rsid w:val="006C17F9"/>
    <w:rsid w:val="006C573F"/>
    <w:rsid w:val="006D0E3D"/>
    <w:rsid w:val="006D0F9E"/>
    <w:rsid w:val="006D1D1B"/>
    <w:rsid w:val="006D2500"/>
    <w:rsid w:val="006D5FFE"/>
    <w:rsid w:val="006E0228"/>
    <w:rsid w:val="006E03FC"/>
    <w:rsid w:val="006E20CD"/>
    <w:rsid w:val="006E228D"/>
    <w:rsid w:val="006E6981"/>
    <w:rsid w:val="006F284C"/>
    <w:rsid w:val="006F3647"/>
    <w:rsid w:val="006F3D4F"/>
    <w:rsid w:val="006F5630"/>
    <w:rsid w:val="006F6D00"/>
    <w:rsid w:val="006F7227"/>
    <w:rsid w:val="007016BB"/>
    <w:rsid w:val="00702366"/>
    <w:rsid w:val="00702CDE"/>
    <w:rsid w:val="00706CF4"/>
    <w:rsid w:val="007109E5"/>
    <w:rsid w:val="007123ED"/>
    <w:rsid w:val="00713BBA"/>
    <w:rsid w:val="007144AF"/>
    <w:rsid w:val="00714BED"/>
    <w:rsid w:val="007163BC"/>
    <w:rsid w:val="0072038B"/>
    <w:rsid w:val="00722499"/>
    <w:rsid w:val="0072281A"/>
    <w:rsid w:val="00722C22"/>
    <w:rsid w:val="0072328A"/>
    <w:rsid w:val="0072470C"/>
    <w:rsid w:val="00730AE3"/>
    <w:rsid w:val="00735F1E"/>
    <w:rsid w:val="007366B1"/>
    <w:rsid w:val="00736BC2"/>
    <w:rsid w:val="00736F09"/>
    <w:rsid w:val="00737036"/>
    <w:rsid w:val="00737DA6"/>
    <w:rsid w:val="00747944"/>
    <w:rsid w:val="00747C12"/>
    <w:rsid w:val="007509DA"/>
    <w:rsid w:val="00761685"/>
    <w:rsid w:val="00761CBE"/>
    <w:rsid w:val="00761F18"/>
    <w:rsid w:val="00762F54"/>
    <w:rsid w:val="007670F3"/>
    <w:rsid w:val="00772D06"/>
    <w:rsid w:val="0077452A"/>
    <w:rsid w:val="0077749D"/>
    <w:rsid w:val="00780513"/>
    <w:rsid w:val="00780762"/>
    <w:rsid w:val="0078095B"/>
    <w:rsid w:val="0078132A"/>
    <w:rsid w:val="0079325E"/>
    <w:rsid w:val="007A2823"/>
    <w:rsid w:val="007B0554"/>
    <w:rsid w:val="007B1587"/>
    <w:rsid w:val="007C2AFF"/>
    <w:rsid w:val="007C5285"/>
    <w:rsid w:val="007C633B"/>
    <w:rsid w:val="007C7060"/>
    <w:rsid w:val="007D3182"/>
    <w:rsid w:val="007D3A02"/>
    <w:rsid w:val="007D570E"/>
    <w:rsid w:val="007D7293"/>
    <w:rsid w:val="007E0E54"/>
    <w:rsid w:val="007E3583"/>
    <w:rsid w:val="007E6042"/>
    <w:rsid w:val="007F0126"/>
    <w:rsid w:val="007F3512"/>
    <w:rsid w:val="007F4134"/>
    <w:rsid w:val="007F5F79"/>
    <w:rsid w:val="00805D39"/>
    <w:rsid w:val="00810272"/>
    <w:rsid w:val="008136A5"/>
    <w:rsid w:val="00813E2B"/>
    <w:rsid w:val="00816793"/>
    <w:rsid w:val="00816BAD"/>
    <w:rsid w:val="00823AD1"/>
    <w:rsid w:val="00825524"/>
    <w:rsid w:val="00826039"/>
    <w:rsid w:val="0083211E"/>
    <w:rsid w:val="008328E9"/>
    <w:rsid w:val="00833A5F"/>
    <w:rsid w:val="00840374"/>
    <w:rsid w:val="008416F8"/>
    <w:rsid w:val="00844C0B"/>
    <w:rsid w:val="00846031"/>
    <w:rsid w:val="00847785"/>
    <w:rsid w:val="00867879"/>
    <w:rsid w:val="0087032C"/>
    <w:rsid w:val="008705E5"/>
    <w:rsid w:val="00870D40"/>
    <w:rsid w:val="00872422"/>
    <w:rsid w:val="008733DB"/>
    <w:rsid w:val="00873A79"/>
    <w:rsid w:val="008770B3"/>
    <w:rsid w:val="00880577"/>
    <w:rsid w:val="00881221"/>
    <w:rsid w:val="00881B7C"/>
    <w:rsid w:val="008841F9"/>
    <w:rsid w:val="008843A3"/>
    <w:rsid w:val="00886656"/>
    <w:rsid w:val="00893430"/>
    <w:rsid w:val="008A154B"/>
    <w:rsid w:val="008A1D41"/>
    <w:rsid w:val="008A52B4"/>
    <w:rsid w:val="008A5534"/>
    <w:rsid w:val="008A5A88"/>
    <w:rsid w:val="008A7D70"/>
    <w:rsid w:val="008B0F74"/>
    <w:rsid w:val="008B138D"/>
    <w:rsid w:val="008C013C"/>
    <w:rsid w:val="008C1E35"/>
    <w:rsid w:val="008C2622"/>
    <w:rsid w:val="008C5132"/>
    <w:rsid w:val="008D0CFC"/>
    <w:rsid w:val="008D17B6"/>
    <w:rsid w:val="008D5AA2"/>
    <w:rsid w:val="008D633D"/>
    <w:rsid w:val="008D6F00"/>
    <w:rsid w:val="008E5F84"/>
    <w:rsid w:val="008E71B8"/>
    <w:rsid w:val="008E7500"/>
    <w:rsid w:val="008F4191"/>
    <w:rsid w:val="008F5A3A"/>
    <w:rsid w:val="008F6870"/>
    <w:rsid w:val="009050B5"/>
    <w:rsid w:val="00905821"/>
    <w:rsid w:val="009067F8"/>
    <w:rsid w:val="009176CF"/>
    <w:rsid w:val="00922EAD"/>
    <w:rsid w:val="009254BA"/>
    <w:rsid w:val="00925910"/>
    <w:rsid w:val="00926519"/>
    <w:rsid w:val="0092794B"/>
    <w:rsid w:val="009334EE"/>
    <w:rsid w:val="0093646A"/>
    <w:rsid w:val="009370A6"/>
    <w:rsid w:val="00946E6E"/>
    <w:rsid w:val="009476FE"/>
    <w:rsid w:val="00952FE8"/>
    <w:rsid w:val="00953856"/>
    <w:rsid w:val="00954DF7"/>
    <w:rsid w:val="009554D5"/>
    <w:rsid w:val="00957DD6"/>
    <w:rsid w:val="009612E4"/>
    <w:rsid w:val="0097116E"/>
    <w:rsid w:val="009722FD"/>
    <w:rsid w:val="00996D23"/>
    <w:rsid w:val="009A2D45"/>
    <w:rsid w:val="009B4392"/>
    <w:rsid w:val="009B5E1D"/>
    <w:rsid w:val="009B6CE9"/>
    <w:rsid w:val="009B7A99"/>
    <w:rsid w:val="009C231D"/>
    <w:rsid w:val="009C2585"/>
    <w:rsid w:val="009C52F5"/>
    <w:rsid w:val="009D0FDE"/>
    <w:rsid w:val="009D2F92"/>
    <w:rsid w:val="009D3888"/>
    <w:rsid w:val="009D68B7"/>
    <w:rsid w:val="009D76E4"/>
    <w:rsid w:val="009E2B79"/>
    <w:rsid w:val="009E59FD"/>
    <w:rsid w:val="009F050F"/>
    <w:rsid w:val="009F21BD"/>
    <w:rsid w:val="009F450F"/>
    <w:rsid w:val="009F69FB"/>
    <w:rsid w:val="00A034F2"/>
    <w:rsid w:val="00A05D9A"/>
    <w:rsid w:val="00A062FD"/>
    <w:rsid w:val="00A10051"/>
    <w:rsid w:val="00A13C09"/>
    <w:rsid w:val="00A20F36"/>
    <w:rsid w:val="00A233C9"/>
    <w:rsid w:val="00A254C1"/>
    <w:rsid w:val="00A267BC"/>
    <w:rsid w:val="00A30DAD"/>
    <w:rsid w:val="00A33267"/>
    <w:rsid w:val="00A344C3"/>
    <w:rsid w:val="00A37428"/>
    <w:rsid w:val="00A40B21"/>
    <w:rsid w:val="00A43FB3"/>
    <w:rsid w:val="00A47A90"/>
    <w:rsid w:val="00A50791"/>
    <w:rsid w:val="00A53FB6"/>
    <w:rsid w:val="00A54812"/>
    <w:rsid w:val="00A5682F"/>
    <w:rsid w:val="00A71829"/>
    <w:rsid w:val="00A723DD"/>
    <w:rsid w:val="00A7360F"/>
    <w:rsid w:val="00A749FB"/>
    <w:rsid w:val="00A76272"/>
    <w:rsid w:val="00A76BEF"/>
    <w:rsid w:val="00A84384"/>
    <w:rsid w:val="00A84422"/>
    <w:rsid w:val="00A859F1"/>
    <w:rsid w:val="00A86292"/>
    <w:rsid w:val="00A92E2A"/>
    <w:rsid w:val="00A9525A"/>
    <w:rsid w:val="00AA014E"/>
    <w:rsid w:val="00AA1454"/>
    <w:rsid w:val="00AB103F"/>
    <w:rsid w:val="00AB12E7"/>
    <w:rsid w:val="00AB2890"/>
    <w:rsid w:val="00AB56B9"/>
    <w:rsid w:val="00AC174D"/>
    <w:rsid w:val="00AC1E69"/>
    <w:rsid w:val="00AC2CD0"/>
    <w:rsid w:val="00AD31FA"/>
    <w:rsid w:val="00AD63EF"/>
    <w:rsid w:val="00AD7CD2"/>
    <w:rsid w:val="00AE06B5"/>
    <w:rsid w:val="00AE18C7"/>
    <w:rsid w:val="00AE3D4E"/>
    <w:rsid w:val="00AE678A"/>
    <w:rsid w:val="00AF16F4"/>
    <w:rsid w:val="00AF2946"/>
    <w:rsid w:val="00AF621E"/>
    <w:rsid w:val="00AF71AF"/>
    <w:rsid w:val="00B00DB3"/>
    <w:rsid w:val="00B03137"/>
    <w:rsid w:val="00B122AD"/>
    <w:rsid w:val="00B17011"/>
    <w:rsid w:val="00B227D8"/>
    <w:rsid w:val="00B24EDB"/>
    <w:rsid w:val="00B25CD8"/>
    <w:rsid w:val="00B26E0C"/>
    <w:rsid w:val="00B271A0"/>
    <w:rsid w:val="00B3093A"/>
    <w:rsid w:val="00B31D20"/>
    <w:rsid w:val="00B32537"/>
    <w:rsid w:val="00B3299A"/>
    <w:rsid w:val="00B34264"/>
    <w:rsid w:val="00B4027C"/>
    <w:rsid w:val="00B436C0"/>
    <w:rsid w:val="00B47D63"/>
    <w:rsid w:val="00B5118E"/>
    <w:rsid w:val="00B51F24"/>
    <w:rsid w:val="00B56B11"/>
    <w:rsid w:val="00B57A0D"/>
    <w:rsid w:val="00B61F21"/>
    <w:rsid w:val="00B642B5"/>
    <w:rsid w:val="00B67E7A"/>
    <w:rsid w:val="00B7012E"/>
    <w:rsid w:val="00B72DBC"/>
    <w:rsid w:val="00B74557"/>
    <w:rsid w:val="00B758D1"/>
    <w:rsid w:val="00B7669D"/>
    <w:rsid w:val="00B77ADC"/>
    <w:rsid w:val="00B81A13"/>
    <w:rsid w:val="00B83B51"/>
    <w:rsid w:val="00B85F9B"/>
    <w:rsid w:val="00B873BB"/>
    <w:rsid w:val="00B92D77"/>
    <w:rsid w:val="00B93D88"/>
    <w:rsid w:val="00B97EBA"/>
    <w:rsid w:val="00BA0CE0"/>
    <w:rsid w:val="00BA1498"/>
    <w:rsid w:val="00BA3233"/>
    <w:rsid w:val="00BB02A0"/>
    <w:rsid w:val="00BB233E"/>
    <w:rsid w:val="00BB3AB0"/>
    <w:rsid w:val="00BC0C56"/>
    <w:rsid w:val="00BC0DB4"/>
    <w:rsid w:val="00BC29E5"/>
    <w:rsid w:val="00BC4295"/>
    <w:rsid w:val="00BD3D16"/>
    <w:rsid w:val="00BD4B1B"/>
    <w:rsid w:val="00BD52E4"/>
    <w:rsid w:val="00BD7FB3"/>
    <w:rsid w:val="00BE2003"/>
    <w:rsid w:val="00BE37A4"/>
    <w:rsid w:val="00BE39C4"/>
    <w:rsid w:val="00BE45DE"/>
    <w:rsid w:val="00BE6E9C"/>
    <w:rsid w:val="00BF030F"/>
    <w:rsid w:val="00BF1B5E"/>
    <w:rsid w:val="00BF37C1"/>
    <w:rsid w:val="00C00101"/>
    <w:rsid w:val="00C04AAF"/>
    <w:rsid w:val="00C05456"/>
    <w:rsid w:val="00C06228"/>
    <w:rsid w:val="00C076A9"/>
    <w:rsid w:val="00C103C8"/>
    <w:rsid w:val="00C10B6E"/>
    <w:rsid w:val="00C10E6D"/>
    <w:rsid w:val="00C15BBB"/>
    <w:rsid w:val="00C15C28"/>
    <w:rsid w:val="00C2130B"/>
    <w:rsid w:val="00C2184B"/>
    <w:rsid w:val="00C23F50"/>
    <w:rsid w:val="00C26DEF"/>
    <w:rsid w:val="00C31FC0"/>
    <w:rsid w:val="00C33CE0"/>
    <w:rsid w:val="00C37FF1"/>
    <w:rsid w:val="00C40D38"/>
    <w:rsid w:val="00C46384"/>
    <w:rsid w:val="00C47559"/>
    <w:rsid w:val="00C507CD"/>
    <w:rsid w:val="00C57EBC"/>
    <w:rsid w:val="00C605C7"/>
    <w:rsid w:val="00C65B41"/>
    <w:rsid w:val="00C65D3B"/>
    <w:rsid w:val="00C67E12"/>
    <w:rsid w:val="00C700D1"/>
    <w:rsid w:val="00C762CC"/>
    <w:rsid w:val="00C80907"/>
    <w:rsid w:val="00C8584C"/>
    <w:rsid w:val="00C85EA4"/>
    <w:rsid w:val="00C912DF"/>
    <w:rsid w:val="00C912FE"/>
    <w:rsid w:val="00C915B0"/>
    <w:rsid w:val="00C95C06"/>
    <w:rsid w:val="00C962E6"/>
    <w:rsid w:val="00C97E2A"/>
    <w:rsid w:val="00CA1572"/>
    <w:rsid w:val="00CA230A"/>
    <w:rsid w:val="00CA6B87"/>
    <w:rsid w:val="00CA77E3"/>
    <w:rsid w:val="00CB058E"/>
    <w:rsid w:val="00CB0C7C"/>
    <w:rsid w:val="00CB2619"/>
    <w:rsid w:val="00CB31A1"/>
    <w:rsid w:val="00CB7F0E"/>
    <w:rsid w:val="00CC2031"/>
    <w:rsid w:val="00CC4431"/>
    <w:rsid w:val="00CC5AC4"/>
    <w:rsid w:val="00CC6FDE"/>
    <w:rsid w:val="00CE51C3"/>
    <w:rsid w:val="00CE661B"/>
    <w:rsid w:val="00CE6681"/>
    <w:rsid w:val="00CF2E38"/>
    <w:rsid w:val="00CF39E8"/>
    <w:rsid w:val="00CF4F69"/>
    <w:rsid w:val="00CF6C8B"/>
    <w:rsid w:val="00D02F6C"/>
    <w:rsid w:val="00D06325"/>
    <w:rsid w:val="00D06998"/>
    <w:rsid w:val="00D07FC3"/>
    <w:rsid w:val="00D11805"/>
    <w:rsid w:val="00D15589"/>
    <w:rsid w:val="00D15802"/>
    <w:rsid w:val="00D22AE8"/>
    <w:rsid w:val="00D22B69"/>
    <w:rsid w:val="00D23940"/>
    <w:rsid w:val="00D243D8"/>
    <w:rsid w:val="00D244B2"/>
    <w:rsid w:val="00D34719"/>
    <w:rsid w:val="00D34E7C"/>
    <w:rsid w:val="00D37A39"/>
    <w:rsid w:val="00D432AD"/>
    <w:rsid w:val="00D4474E"/>
    <w:rsid w:val="00D46E78"/>
    <w:rsid w:val="00D51069"/>
    <w:rsid w:val="00D518D4"/>
    <w:rsid w:val="00D67C7B"/>
    <w:rsid w:val="00D72438"/>
    <w:rsid w:val="00D74976"/>
    <w:rsid w:val="00D81E04"/>
    <w:rsid w:val="00D85429"/>
    <w:rsid w:val="00D9161F"/>
    <w:rsid w:val="00D91C1C"/>
    <w:rsid w:val="00D92195"/>
    <w:rsid w:val="00D9328A"/>
    <w:rsid w:val="00D9537D"/>
    <w:rsid w:val="00D95738"/>
    <w:rsid w:val="00DA03FF"/>
    <w:rsid w:val="00DA2E74"/>
    <w:rsid w:val="00DA5F8F"/>
    <w:rsid w:val="00DB5B7D"/>
    <w:rsid w:val="00DC0E76"/>
    <w:rsid w:val="00DC650F"/>
    <w:rsid w:val="00DD52CC"/>
    <w:rsid w:val="00DD6A4B"/>
    <w:rsid w:val="00DD7C2D"/>
    <w:rsid w:val="00DE17B6"/>
    <w:rsid w:val="00DE308B"/>
    <w:rsid w:val="00DE46C6"/>
    <w:rsid w:val="00DE6682"/>
    <w:rsid w:val="00DF554A"/>
    <w:rsid w:val="00E03B0B"/>
    <w:rsid w:val="00E05708"/>
    <w:rsid w:val="00E05B06"/>
    <w:rsid w:val="00E10A35"/>
    <w:rsid w:val="00E123AD"/>
    <w:rsid w:val="00E13868"/>
    <w:rsid w:val="00E15A52"/>
    <w:rsid w:val="00E1662D"/>
    <w:rsid w:val="00E20AAE"/>
    <w:rsid w:val="00E27C7E"/>
    <w:rsid w:val="00E31E9A"/>
    <w:rsid w:val="00E35F67"/>
    <w:rsid w:val="00E37A7A"/>
    <w:rsid w:val="00E40530"/>
    <w:rsid w:val="00E41858"/>
    <w:rsid w:val="00E44A5F"/>
    <w:rsid w:val="00E44D07"/>
    <w:rsid w:val="00E454CC"/>
    <w:rsid w:val="00E46014"/>
    <w:rsid w:val="00E47630"/>
    <w:rsid w:val="00E4784F"/>
    <w:rsid w:val="00E50C90"/>
    <w:rsid w:val="00E538C7"/>
    <w:rsid w:val="00E55B3B"/>
    <w:rsid w:val="00E55E91"/>
    <w:rsid w:val="00E60CF6"/>
    <w:rsid w:val="00E64F70"/>
    <w:rsid w:val="00E65DCD"/>
    <w:rsid w:val="00E671D6"/>
    <w:rsid w:val="00E7064A"/>
    <w:rsid w:val="00E71F94"/>
    <w:rsid w:val="00E80083"/>
    <w:rsid w:val="00E82F21"/>
    <w:rsid w:val="00E8785F"/>
    <w:rsid w:val="00E91D96"/>
    <w:rsid w:val="00E939D2"/>
    <w:rsid w:val="00EA168B"/>
    <w:rsid w:val="00EA4370"/>
    <w:rsid w:val="00EA7525"/>
    <w:rsid w:val="00EB1054"/>
    <w:rsid w:val="00EB1479"/>
    <w:rsid w:val="00EB39F3"/>
    <w:rsid w:val="00EB5CAC"/>
    <w:rsid w:val="00EB7E86"/>
    <w:rsid w:val="00EC0891"/>
    <w:rsid w:val="00EC34BD"/>
    <w:rsid w:val="00EC4597"/>
    <w:rsid w:val="00ED2CC9"/>
    <w:rsid w:val="00ED6E26"/>
    <w:rsid w:val="00ED795D"/>
    <w:rsid w:val="00EE1E60"/>
    <w:rsid w:val="00EE51DB"/>
    <w:rsid w:val="00EE76AB"/>
    <w:rsid w:val="00EF0026"/>
    <w:rsid w:val="00EF005D"/>
    <w:rsid w:val="00F002AD"/>
    <w:rsid w:val="00F01E7A"/>
    <w:rsid w:val="00F0537D"/>
    <w:rsid w:val="00F053A1"/>
    <w:rsid w:val="00F05F19"/>
    <w:rsid w:val="00F06498"/>
    <w:rsid w:val="00F10F4F"/>
    <w:rsid w:val="00F13DC0"/>
    <w:rsid w:val="00F14485"/>
    <w:rsid w:val="00F16F02"/>
    <w:rsid w:val="00F26A60"/>
    <w:rsid w:val="00F336E9"/>
    <w:rsid w:val="00F344CB"/>
    <w:rsid w:val="00F35C7A"/>
    <w:rsid w:val="00F37C9E"/>
    <w:rsid w:val="00F4436D"/>
    <w:rsid w:val="00F44FC4"/>
    <w:rsid w:val="00F45702"/>
    <w:rsid w:val="00F465B6"/>
    <w:rsid w:val="00F50D89"/>
    <w:rsid w:val="00F51C50"/>
    <w:rsid w:val="00F53704"/>
    <w:rsid w:val="00F54C4D"/>
    <w:rsid w:val="00F5703D"/>
    <w:rsid w:val="00F607C4"/>
    <w:rsid w:val="00F64CB9"/>
    <w:rsid w:val="00F67181"/>
    <w:rsid w:val="00F700BE"/>
    <w:rsid w:val="00F70166"/>
    <w:rsid w:val="00F7740C"/>
    <w:rsid w:val="00F77628"/>
    <w:rsid w:val="00F80885"/>
    <w:rsid w:val="00F81EFB"/>
    <w:rsid w:val="00F82F91"/>
    <w:rsid w:val="00F838DD"/>
    <w:rsid w:val="00F84627"/>
    <w:rsid w:val="00F90EB4"/>
    <w:rsid w:val="00F911B2"/>
    <w:rsid w:val="00F91629"/>
    <w:rsid w:val="00F9251E"/>
    <w:rsid w:val="00F93C81"/>
    <w:rsid w:val="00F95047"/>
    <w:rsid w:val="00F953FE"/>
    <w:rsid w:val="00FA061A"/>
    <w:rsid w:val="00FA3538"/>
    <w:rsid w:val="00FB2F41"/>
    <w:rsid w:val="00FB3B70"/>
    <w:rsid w:val="00FB48F3"/>
    <w:rsid w:val="00FB639A"/>
    <w:rsid w:val="00FB742E"/>
    <w:rsid w:val="00FB75BA"/>
    <w:rsid w:val="00FC0624"/>
    <w:rsid w:val="00FC17BD"/>
    <w:rsid w:val="00FC6159"/>
    <w:rsid w:val="00FC71EF"/>
    <w:rsid w:val="00FD061C"/>
    <w:rsid w:val="00FD0AAC"/>
    <w:rsid w:val="00FD31E7"/>
    <w:rsid w:val="00FD446A"/>
    <w:rsid w:val="00FD4E79"/>
    <w:rsid w:val="00FD6CBB"/>
    <w:rsid w:val="00FE1A01"/>
    <w:rsid w:val="00FE3057"/>
    <w:rsid w:val="00FE57BD"/>
    <w:rsid w:val="00FF20E8"/>
    <w:rsid w:val="00FF53A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78D9AAD0-256B-4FD5-8E1B-123CA88A6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0" w:unhideWhenUsed="1"/>
    <w:lsdException w:name="Table Grid" w:semiHidden="1" w:uiPriority="39" w:unhideWhenUsed="1"/>
    <w:lsdException w:name="Table Theme" w:locked="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29"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qFormat/>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E55B3B"/>
    <w:pPr>
      <w:keepNext/>
      <w:tabs>
        <w:tab w:val="left" w:pos="720"/>
      </w:tabs>
      <w:spacing w:before="120" w:after="120"/>
      <w:jc w:val="center"/>
      <w:outlineLvl w:val="1"/>
    </w:pPr>
    <w:rPr>
      <w:b/>
      <w:bCs/>
      <w:iCs/>
    </w:rPr>
  </w:style>
  <w:style w:type="paragraph" w:styleId="Heading3">
    <w:name w:val="heading 3"/>
    <w:basedOn w:val="Normal"/>
    <w:next w:val="Normal"/>
    <w:link w:val="Heading3Char"/>
    <w:qFormat/>
    <w:pPr>
      <w:keepNext/>
      <w:tabs>
        <w:tab w:val="left" w:pos="567"/>
      </w:tabs>
      <w:spacing w:before="120" w:after="120"/>
      <w:jc w:val="center"/>
      <w:outlineLvl w:val="2"/>
    </w:pPr>
    <w:rPr>
      <w:i/>
      <w:iCs/>
    </w:rPr>
  </w:style>
  <w:style w:type="paragraph" w:styleId="Heading4">
    <w:name w:val="heading 4"/>
    <w:basedOn w:val="Normal"/>
    <w:link w:val="Heading4Char"/>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7091F"/>
    <w:rPr>
      <w:b/>
      <w:bCs/>
      <w:iCs/>
      <w:sz w:val="22"/>
      <w:szCs w:val="24"/>
      <w:lang w:val="en-GB"/>
    </w:rPr>
  </w:style>
  <w:style w:type="character" w:customStyle="1" w:styleId="Heading1Char">
    <w:name w:val="Heading 1 Char"/>
    <w:basedOn w:val="DefaultParagraphFont"/>
    <w:link w:val="Heading1"/>
    <w:rsid w:val="0037091F"/>
    <w:rPr>
      <w:b/>
      <w:caps/>
      <w:sz w:val="22"/>
      <w:szCs w:val="24"/>
      <w:lang w:val="en-GB"/>
    </w:rPr>
  </w:style>
  <w:style w:type="character" w:customStyle="1" w:styleId="Heading3Char">
    <w:name w:val="Heading 3 Char"/>
    <w:basedOn w:val="DefaultParagraphFont"/>
    <w:link w:val="Heading3"/>
    <w:rsid w:val="0037091F"/>
    <w:rPr>
      <w:i/>
      <w:iCs/>
      <w:sz w:val="22"/>
      <w:szCs w:val="24"/>
      <w:lang w:val="en-GB"/>
    </w:rPr>
  </w:style>
  <w:style w:type="character" w:customStyle="1" w:styleId="Heading4Char">
    <w:name w:val="Heading 4 Char"/>
    <w:basedOn w:val="DefaultParagraphFont"/>
    <w:link w:val="Heading4"/>
    <w:rsid w:val="0037091F"/>
    <w:rPr>
      <w:rFonts w:ascii="Times New Roman Bold" w:eastAsia="Arial Unicode MS" w:hAnsi="Times New Roman Bold" w:cs="Arial"/>
      <w:b/>
      <w:bCs/>
      <w:i/>
      <w:sz w:val="22"/>
      <w:szCs w:val="24"/>
      <w:lang w:val="en-GB"/>
    </w:rPr>
  </w:style>
  <w:style w:type="character" w:customStyle="1" w:styleId="Heading5Char">
    <w:name w:val="Heading 5 Char"/>
    <w:basedOn w:val="DefaultParagraphFont"/>
    <w:link w:val="Heading5"/>
    <w:rsid w:val="0037091F"/>
    <w:rPr>
      <w:bCs/>
      <w:i/>
      <w:sz w:val="22"/>
      <w:szCs w:val="26"/>
    </w:rPr>
  </w:style>
  <w:style w:type="character" w:customStyle="1" w:styleId="Heading6Char">
    <w:name w:val="Heading 6 Char"/>
    <w:basedOn w:val="DefaultParagraphFont"/>
    <w:link w:val="Heading6"/>
    <w:rsid w:val="0037091F"/>
    <w:rPr>
      <w:sz w:val="22"/>
      <w:szCs w:val="24"/>
      <w:u w:val="single"/>
      <w:lang w:val="en-GB"/>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sid w:val="0037091F"/>
    <w:rPr>
      <w:sz w:val="22"/>
      <w:szCs w:val="24"/>
      <w:lang w:val="en-GB"/>
    </w:rPr>
  </w:style>
  <w:style w:type="paragraph" w:styleId="Footer">
    <w:name w:val="footer"/>
    <w:basedOn w:val="Normal"/>
    <w:link w:val="FooterChar"/>
    <w:uiPriority w:val="99"/>
    <w:pPr>
      <w:tabs>
        <w:tab w:val="center" w:pos="4320"/>
        <w:tab w:val="right" w:pos="8640"/>
      </w:tabs>
      <w:ind w:firstLine="720"/>
      <w:jc w:val="right"/>
    </w:pPr>
  </w:style>
  <w:style w:type="character" w:customStyle="1" w:styleId="FooterChar">
    <w:name w:val="Footer Char"/>
    <w:basedOn w:val="DefaultParagraphFont"/>
    <w:link w:val="Footer"/>
    <w:uiPriority w:val="99"/>
    <w:rsid w:val="0037091F"/>
    <w:rPr>
      <w:sz w:val="22"/>
      <w:szCs w:val="24"/>
      <w:lang w:val="en-GB"/>
    </w:rPr>
  </w:style>
  <w:style w:type="paragraph" w:customStyle="1" w:styleId="Para1">
    <w:name w:val="Para1"/>
    <w:basedOn w:val="Normal"/>
    <w:link w:val="Para1Char"/>
    <w:rsid w:val="00B51F24"/>
    <w:pPr>
      <w:numPr>
        <w:numId w:val="2"/>
      </w:numPr>
      <w:spacing w:before="120" w:after="120"/>
    </w:pPr>
    <w:rPr>
      <w:snapToGrid w:val="0"/>
      <w:szCs w:val="18"/>
    </w:rPr>
  </w:style>
  <w:style w:type="character" w:customStyle="1" w:styleId="Para1Char">
    <w:name w:val="Para1 Char"/>
    <w:link w:val="Para1"/>
    <w:locked/>
    <w:rsid w:val="00B51F24"/>
    <w:rPr>
      <w:snapToGrid w:val="0"/>
      <w:sz w:val="22"/>
      <w:szCs w:val="18"/>
      <w:lang w:val="en-GB"/>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Pr>
      <w:sz w:val="16"/>
    </w:rPr>
  </w:style>
  <w:style w:type="paragraph" w:styleId="CommentText">
    <w:name w:val="annotation text"/>
    <w:basedOn w:val="Normal"/>
    <w:link w:val="CommentTextChar"/>
    <w:pPr>
      <w:spacing w:after="120" w:line="240" w:lineRule="exact"/>
    </w:pPr>
  </w:style>
  <w:style w:type="character" w:customStyle="1" w:styleId="CommentTextChar">
    <w:name w:val="Comment Text Char"/>
    <w:link w:val="CommentText"/>
    <w:rsid w:val="00D9537D"/>
    <w:rPr>
      <w:sz w:val="22"/>
      <w:szCs w:val="24"/>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BD3D16"/>
    <w:rPr>
      <w:sz w:val="22"/>
      <w:u w:val="none"/>
      <w:vertAlign w:val="superscript"/>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Heading2longmultiline">
    <w:name w:val="Heading 2 (long multiline)"/>
    <w:basedOn w:val="Heading2multiline"/>
    <w:rsid w:val="00E55B3B"/>
    <w:pPr>
      <w:ind w:left="2127" w:hanging="1276"/>
    </w:pPr>
    <w:rPr>
      <w:i w:val="0"/>
    </w:r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nhideWhenUsed/>
    <w:rsid w:val="00406BC6"/>
    <w:rPr>
      <w:rFonts w:ascii="Tahoma" w:hAnsi="Tahoma" w:cs="Tahoma"/>
      <w:sz w:val="16"/>
      <w:szCs w:val="16"/>
    </w:rPr>
  </w:style>
  <w:style w:type="character" w:customStyle="1" w:styleId="BalloonTextChar">
    <w:name w:val="Balloon Text Char"/>
    <w:link w:val="BalloonText"/>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semiHidden/>
    <w:unhideWhenUsed/>
    <w:rsid w:val="00D9537D"/>
    <w:pPr>
      <w:spacing w:after="0" w:line="240" w:lineRule="auto"/>
    </w:pPr>
    <w:rPr>
      <w:b/>
      <w:bCs/>
      <w:sz w:val="20"/>
      <w:szCs w:val="20"/>
    </w:rPr>
  </w:style>
  <w:style w:type="character" w:customStyle="1" w:styleId="CommentSubjectChar">
    <w:name w:val="Comment Subject Char"/>
    <w:link w:val="CommentSubject"/>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3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ra1Before0pt">
    <w:name w:val="Style Para1 + Before:  0 pt"/>
    <w:basedOn w:val="Para1"/>
    <w:rsid w:val="00505CEF"/>
    <w:pPr>
      <w:numPr>
        <w:numId w:val="0"/>
      </w:numPr>
      <w:tabs>
        <w:tab w:val="num" w:pos="1080"/>
      </w:tabs>
      <w:ind w:left="1080" w:hanging="360"/>
    </w:pPr>
    <w:rPr>
      <w:szCs w:val="20"/>
    </w:rPr>
  </w:style>
  <w:style w:type="paragraph" w:customStyle="1" w:styleId="Seite">
    <w:name w:val="Seite"/>
    <w:basedOn w:val="Normal"/>
    <w:rsid w:val="009C52F5"/>
    <w:pPr>
      <w:suppressAutoHyphens/>
      <w:spacing w:line="200" w:lineRule="exact"/>
      <w:jc w:val="right"/>
    </w:pPr>
    <w:rPr>
      <w:rFonts w:ascii="Arial" w:hAnsi="Arial"/>
      <w:sz w:val="14"/>
      <w:szCs w:val="14"/>
      <w:lang w:val="fr-FR" w:eastAsia="de-CH"/>
    </w:rPr>
  </w:style>
  <w:style w:type="paragraph" w:customStyle="1" w:styleId="Default">
    <w:name w:val="Default"/>
    <w:rsid w:val="00BA0CE0"/>
    <w:pPr>
      <w:autoSpaceDE w:val="0"/>
      <w:autoSpaceDN w:val="0"/>
      <w:adjustRightInd w:val="0"/>
    </w:pPr>
    <w:rPr>
      <w:color w:val="000000"/>
      <w:sz w:val="24"/>
      <w:szCs w:val="24"/>
      <w:lang w:val="de-CH" w:eastAsia="de-CH"/>
    </w:rPr>
  </w:style>
  <w:style w:type="paragraph" w:customStyle="1" w:styleId="A-KopfFett">
    <w:name w:val="_A-KopfFett"/>
    <w:basedOn w:val="A-Standard"/>
    <w:next w:val="Header"/>
    <w:rsid w:val="0037091F"/>
    <w:pPr>
      <w:spacing w:before="60" w:line="200" w:lineRule="atLeast"/>
    </w:pPr>
    <w:rPr>
      <w:b/>
      <w:sz w:val="15"/>
    </w:rPr>
  </w:style>
  <w:style w:type="paragraph" w:customStyle="1" w:styleId="A-Standard">
    <w:name w:val="_A-Standard"/>
    <w:basedOn w:val="Normal"/>
    <w:qFormat/>
    <w:rsid w:val="0037091F"/>
    <w:pPr>
      <w:spacing w:line="260" w:lineRule="atLeast"/>
      <w:jc w:val="left"/>
    </w:pPr>
    <w:rPr>
      <w:rFonts w:ascii="Arial" w:hAnsi="Arial"/>
      <w:sz w:val="20"/>
      <w:szCs w:val="20"/>
      <w:lang w:val="fr-FR" w:eastAsia="de-CH"/>
    </w:rPr>
  </w:style>
  <w:style w:type="paragraph" w:customStyle="1" w:styleId="KopfDept">
    <w:name w:val="KopfDept"/>
    <w:basedOn w:val="Header"/>
    <w:next w:val="A-KopfFett"/>
    <w:rsid w:val="0037091F"/>
    <w:pPr>
      <w:tabs>
        <w:tab w:val="clear" w:pos="4320"/>
        <w:tab w:val="clear" w:pos="8640"/>
        <w:tab w:val="center" w:pos="4536"/>
        <w:tab w:val="right" w:pos="9072"/>
      </w:tabs>
      <w:spacing w:after="100"/>
      <w:contextualSpacing/>
      <w:jc w:val="left"/>
    </w:pPr>
    <w:rPr>
      <w:rFonts w:ascii="Arial" w:eastAsiaTheme="minorHAnsi" w:hAnsi="Arial" w:cstheme="minorBidi"/>
      <w:sz w:val="20"/>
      <w:szCs w:val="22"/>
      <w:lang w:val="fr-FR"/>
    </w:rPr>
  </w:style>
  <w:style w:type="paragraph" w:customStyle="1" w:styleId="Logo">
    <w:name w:val="Logo"/>
    <w:rsid w:val="0037091F"/>
    <w:rPr>
      <w:rFonts w:ascii="Arial" w:hAnsi="Arial"/>
      <w:noProof/>
      <w:sz w:val="15"/>
      <w:lang w:val="de-CH" w:eastAsia="de-CH"/>
    </w:rPr>
  </w:style>
  <w:style w:type="paragraph" w:customStyle="1" w:styleId="A-PostFett">
    <w:name w:val="_A-Post Fett"/>
    <w:basedOn w:val="Normal"/>
    <w:next w:val="Normal"/>
    <w:rsid w:val="0037091F"/>
    <w:pPr>
      <w:spacing w:after="140" w:line="200" w:lineRule="exact"/>
      <w:jc w:val="left"/>
    </w:pPr>
    <w:rPr>
      <w:rFonts w:ascii="Arial" w:eastAsiaTheme="minorHAnsi" w:hAnsi="Arial" w:cstheme="minorBidi"/>
      <w:b/>
      <w:sz w:val="14"/>
      <w:szCs w:val="22"/>
      <w:u w:val="single"/>
      <w:lang w:val="fr-FR"/>
    </w:rPr>
  </w:style>
  <w:style w:type="paragraph" w:customStyle="1" w:styleId="Ref">
    <w:name w:val="Ref"/>
    <w:basedOn w:val="Normal"/>
    <w:next w:val="Normal"/>
    <w:rsid w:val="0037091F"/>
    <w:pPr>
      <w:spacing w:line="200" w:lineRule="exact"/>
      <w:jc w:val="left"/>
    </w:pPr>
    <w:rPr>
      <w:rFonts w:ascii="Arial" w:eastAsiaTheme="minorHAnsi" w:hAnsi="Arial" w:cstheme="minorBidi"/>
      <w:sz w:val="15"/>
      <w:szCs w:val="22"/>
      <w:lang w:val="fr-FR"/>
    </w:rPr>
  </w:style>
  <w:style w:type="paragraph" w:customStyle="1" w:styleId="Pfad">
    <w:name w:val="Pfad"/>
    <w:next w:val="Footer"/>
    <w:rsid w:val="0037091F"/>
    <w:pPr>
      <w:spacing w:line="160" w:lineRule="exact"/>
    </w:pPr>
    <w:rPr>
      <w:rFonts w:ascii="Arial" w:hAnsi="Arial"/>
      <w:noProof/>
      <w:sz w:val="12"/>
      <w:szCs w:val="12"/>
      <w:lang w:val="de-CH" w:eastAsia="de-CH"/>
    </w:rPr>
  </w:style>
  <w:style w:type="paragraph" w:customStyle="1" w:styleId="Platzhalter">
    <w:name w:val="Platzhalter"/>
    <w:basedOn w:val="Normal"/>
    <w:next w:val="Normal"/>
    <w:rsid w:val="0037091F"/>
    <w:pPr>
      <w:jc w:val="left"/>
    </w:pPr>
    <w:rPr>
      <w:rFonts w:ascii="Arial" w:eastAsiaTheme="minorHAnsi" w:hAnsi="Arial" w:cstheme="minorBidi"/>
      <w:sz w:val="2"/>
      <w:szCs w:val="2"/>
      <w:lang w:val="fr-FR"/>
    </w:rPr>
  </w:style>
  <w:style w:type="paragraph" w:customStyle="1" w:styleId="A-Betreff">
    <w:name w:val="_A-Betreff"/>
    <w:basedOn w:val="A-Standard"/>
    <w:next w:val="A-Standard"/>
    <w:qFormat/>
    <w:rsid w:val="0037091F"/>
    <w:rPr>
      <w:b/>
    </w:rPr>
  </w:style>
  <w:style w:type="paragraph" w:customStyle="1" w:styleId="A-Kopf">
    <w:name w:val="_A-Kopf"/>
    <w:basedOn w:val="Header"/>
    <w:qFormat/>
    <w:rsid w:val="0037091F"/>
    <w:pPr>
      <w:tabs>
        <w:tab w:val="clear" w:pos="4320"/>
        <w:tab w:val="clear" w:pos="8640"/>
      </w:tabs>
      <w:suppressAutoHyphens/>
      <w:spacing w:line="200" w:lineRule="atLeast"/>
      <w:jc w:val="left"/>
    </w:pPr>
    <w:rPr>
      <w:rFonts w:ascii="Arial" w:hAnsi="Arial"/>
      <w:noProof/>
      <w:sz w:val="15"/>
      <w:szCs w:val="20"/>
      <w:lang w:val="fr-FR" w:eastAsia="de-CH"/>
    </w:rPr>
  </w:style>
  <w:style w:type="paragraph" w:customStyle="1" w:styleId="AKopf-ohneAbstand">
    <w:name w:val="A_Kopf-ohne Abstand"/>
    <w:basedOn w:val="A-Kopf"/>
    <w:next w:val="A-Kopf"/>
    <w:qFormat/>
    <w:rsid w:val="0037091F"/>
    <w:rPr>
      <w:b/>
    </w:rPr>
  </w:style>
  <w:style w:type="paragraph" w:customStyle="1" w:styleId="A-Absender">
    <w:name w:val="_A-Absender"/>
    <w:basedOn w:val="Footer"/>
    <w:qFormat/>
    <w:rsid w:val="0037091F"/>
    <w:pPr>
      <w:tabs>
        <w:tab w:val="clear" w:pos="4320"/>
        <w:tab w:val="clear" w:pos="8640"/>
      </w:tabs>
      <w:suppressAutoHyphens/>
      <w:spacing w:line="200" w:lineRule="exact"/>
      <w:ind w:firstLine="0"/>
      <w:jc w:val="left"/>
    </w:pPr>
    <w:rPr>
      <w:rFonts w:ascii="Arial" w:hAnsi="Arial"/>
      <w:noProof/>
      <w:sz w:val="15"/>
      <w:szCs w:val="15"/>
      <w:lang w:val="fr-FR" w:eastAsia="de-CH"/>
    </w:rPr>
  </w:style>
  <w:style w:type="paragraph" w:customStyle="1" w:styleId="A-Pfad">
    <w:name w:val="_A-Pfad"/>
    <w:next w:val="Footer"/>
    <w:rsid w:val="0037091F"/>
    <w:pPr>
      <w:spacing w:line="160" w:lineRule="atLeast"/>
    </w:pPr>
    <w:rPr>
      <w:rFonts w:ascii="Arial" w:hAnsi="Arial"/>
      <w:noProof/>
      <w:sz w:val="12"/>
      <w:szCs w:val="12"/>
      <w:lang w:val="de-CH" w:eastAsia="de-CH"/>
    </w:rPr>
  </w:style>
  <w:style w:type="paragraph" w:customStyle="1" w:styleId="AKopf-ohneAbstand0">
    <w:name w:val="_A_Kopf-ohne Abstand"/>
    <w:basedOn w:val="A-Kopf"/>
    <w:next w:val="A-Kopf"/>
    <w:qFormat/>
    <w:rsid w:val="0037091F"/>
    <w:rPr>
      <w:b/>
    </w:rPr>
  </w:style>
  <w:style w:type="paragraph" w:customStyle="1" w:styleId="A-Logo">
    <w:name w:val="_A-Logo"/>
    <w:basedOn w:val="A-Kopf"/>
    <w:rsid w:val="0037091F"/>
    <w:pPr>
      <w:spacing w:before="60" w:line="240" w:lineRule="auto"/>
    </w:pPr>
  </w:style>
  <w:style w:type="paragraph" w:customStyle="1" w:styleId="A-Ref">
    <w:name w:val="_A-Ref"/>
    <w:basedOn w:val="Normal"/>
    <w:next w:val="Normal"/>
    <w:rsid w:val="0037091F"/>
    <w:pPr>
      <w:spacing w:line="200" w:lineRule="atLeast"/>
      <w:jc w:val="left"/>
    </w:pPr>
    <w:rPr>
      <w:rFonts w:ascii="Arial" w:hAnsi="Arial"/>
      <w:sz w:val="15"/>
      <w:szCs w:val="20"/>
      <w:lang w:val="fr-FR" w:eastAsia="de-CH"/>
    </w:rPr>
  </w:style>
  <w:style w:type="paragraph" w:customStyle="1" w:styleId="A-Post">
    <w:name w:val="_A-Post"/>
    <w:basedOn w:val="Normal"/>
    <w:next w:val="Normal"/>
    <w:rsid w:val="0037091F"/>
    <w:pPr>
      <w:spacing w:after="140" w:line="200" w:lineRule="exact"/>
      <w:jc w:val="left"/>
    </w:pPr>
    <w:rPr>
      <w:rFonts w:ascii="Arial" w:hAnsi="Arial"/>
      <w:sz w:val="14"/>
      <w:szCs w:val="20"/>
      <w:u w:val="single"/>
      <w:lang w:val="fr-FR" w:eastAsia="de-CH"/>
    </w:rPr>
  </w:style>
  <w:style w:type="paragraph" w:styleId="Title">
    <w:name w:val="Title"/>
    <w:basedOn w:val="Normal"/>
    <w:next w:val="Normal"/>
    <w:link w:val="TitleChar"/>
    <w:qFormat/>
    <w:rsid w:val="0037091F"/>
    <w:pPr>
      <w:spacing w:line="480" w:lineRule="exact"/>
      <w:jc w:val="left"/>
      <w:outlineLvl w:val="0"/>
    </w:pPr>
    <w:rPr>
      <w:rFonts w:ascii="Arial" w:eastAsiaTheme="minorHAnsi" w:hAnsi="Arial" w:cs="Arial"/>
      <w:b/>
      <w:bCs/>
      <w:kern w:val="28"/>
      <w:sz w:val="42"/>
      <w:szCs w:val="32"/>
      <w:lang w:val="it-CH"/>
    </w:rPr>
  </w:style>
  <w:style w:type="character" w:customStyle="1" w:styleId="TitleChar">
    <w:name w:val="Title Char"/>
    <w:basedOn w:val="DefaultParagraphFont"/>
    <w:link w:val="Title"/>
    <w:rsid w:val="0037091F"/>
    <w:rPr>
      <w:rFonts w:ascii="Arial" w:eastAsiaTheme="minorHAnsi" w:hAnsi="Arial" w:cs="Arial"/>
      <w:b/>
      <w:bCs/>
      <w:kern w:val="28"/>
      <w:sz w:val="42"/>
      <w:szCs w:val="32"/>
      <w:lang w:val="it-CH"/>
    </w:rPr>
  </w:style>
  <w:style w:type="paragraph" w:styleId="Subtitle">
    <w:name w:val="Subtitle"/>
    <w:basedOn w:val="Title"/>
    <w:next w:val="Normal"/>
    <w:link w:val="SubtitleChar"/>
    <w:qFormat/>
    <w:rsid w:val="0037091F"/>
    <w:pPr>
      <w:outlineLvl w:val="1"/>
    </w:pPr>
    <w:rPr>
      <w:b w:val="0"/>
      <w:szCs w:val="24"/>
    </w:rPr>
  </w:style>
  <w:style w:type="character" w:customStyle="1" w:styleId="SubtitleChar">
    <w:name w:val="Subtitle Char"/>
    <w:basedOn w:val="DefaultParagraphFont"/>
    <w:link w:val="Subtitle"/>
    <w:rsid w:val="0037091F"/>
    <w:rPr>
      <w:rFonts w:ascii="Arial" w:eastAsiaTheme="minorHAnsi" w:hAnsi="Arial" w:cs="Arial"/>
      <w:bCs/>
      <w:kern w:val="28"/>
      <w:sz w:val="42"/>
      <w:szCs w:val="24"/>
      <w:lang w:val="it-CH"/>
    </w:rPr>
  </w:style>
  <w:style w:type="paragraph" w:customStyle="1" w:styleId="A-Titel">
    <w:name w:val="_A-Titel"/>
    <w:basedOn w:val="Normal"/>
    <w:qFormat/>
    <w:rsid w:val="0037091F"/>
    <w:pPr>
      <w:spacing w:line="480" w:lineRule="atLeast"/>
      <w:jc w:val="left"/>
    </w:pPr>
    <w:rPr>
      <w:rFonts w:ascii="Arial" w:hAnsi="Arial"/>
      <w:b/>
      <w:sz w:val="42"/>
      <w:szCs w:val="20"/>
      <w:lang w:val="fr-CH" w:eastAsia="de-CH"/>
    </w:rPr>
  </w:style>
  <w:style w:type="paragraph" w:customStyle="1" w:styleId="A-Untertitel">
    <w:name w:val="_A-Untertitel"/>
    <w:basedOn w:val="Normal"/>
    <w:qFormat/>
    <w:rsid w:val="0037091F"/>
    <w:pPr>
      <w:spacing w:line="480" w:lineRule="atLeast"/>
      <w:jc w:val="left"/>
    </w:pPr>
    <w:rPr>
      <w:rFonts w:ascii="Arial" w:hAnsi="Arial"/>
      <w:sz w:val="42"/>
      <w:szCs w:val="20"/>
      <w:lang w:val="fr-CH" w:eastAsia="de-CH"/>
    </w:rPr>
  </w:style>
  <w:style w:type="paragraph" w:customStyle="1" w:styleId="A-Traktandum-Titel">
    <w:name w:val="_A-Traktandum-Titel"/>
    <w:next w:val="A-Standard"/>
    <w:rsid w:val="0037091F"/>
    <w:pPr>
      <w:numPr>
        <w:numId w:val="10"/>
      </w:numPr>
      <w:spacing w:before="240" w:line="280" w:lineRule="atLeast"/>
      <w:ind w:left="357" w:hanging="357"/>
    </w:pPr>
    <w:rPr>
      <w:rFonts w:ascii="Arial" w:hAnsi="Arial" w:cs="Arial"/>
      <w:b/>
      <w:bCs/>
      <w:kern w:val="28"/>
      <w:szCs w:val="42"/>
      <w:lang w:val="de-CH" w:eastAsia="de-CH"/>
    </w:rPr>
  </w:style>
  <w:style w:type="paragraph" w:customStyle="1" w:styleId="GPPproposaltext">
    <w:name w:val="GPPproposaltext"/>
    <w:basedOn w:val="Normal"/>
    <w:link w:val="GPPproposaltextChar"/>
    <w:rsid w:val="0037091F"/>
    <w:rPr>
      <w:rFonts w:eastAsiaTheme="minorEastAsia"/>
      <w:sz w:val="24"/>
      <w:lang w:eastAsia="zh-CN"/>
    </w:rPr>
  </w:style>
  <w:style w:type="character" w:customStyle="1" w:styleId="GPPproposaltextChar">
    <w:name w:val="GPPproposaltext Char"/>
    <w:basedOn w:val="DefaultParagraphFont"/>
    <w:link w:val="GPPproposaltext"/>
    <w:rsid w:val="0037091F"/>
    <w:rPr>
      <w:rFonts w:eastAsiaTheme="minorEastAsia"/>
      <w:sz w:val="24"/>
      <w:szCs w:val="24"/>
      <w:lang w:val="en-GB" w:eastAsia="zh-CN"/>
    </w:rPr>
  </w:style>
  <w:style w:type="paragraph" w:styleId="Quote">
    <w:name w:val="Quote"/>
    <w:basedOn w:val="Normal"/>
    <w:next w:val="Normal"/>
    <w:link w:val="QuoteChar"/>
    <w:uiPriority w:val="29"/>
    <w:qFormat/>
    <w:rsid w:val="0037091F"/>
    <w:pPr>
      <w:spacing w:before="200" w:after="160" w:line="240" w:lineRule="atLeast"/>
      <w:ind w:left="864" w:right="864"/>
      <w:jc w:val="center"/>
    </w:pPr>
    <w:rPr>
      <w:rFonts w:ascii="Arial" w:eastAsiaTheme="minorHAnsi" w:hAnsi="Arial" w:cstheme="minorBidi"/>
      <w:i/>
      <w:iCs/>
      <w:color w:val="404040" w:themeColor="text1" w:themeTint="BF"/>
      <w:sz w:val="20"/>
      <w:szCs w:val="22"/>
      <w:lang w:val="fr-FR"/>
    </w:rPr>
  </w:style>
  <w:style w:type="character" w:customStyle="1" w:styleId="QuoteChar">
    <w:name w:val="Quote Char"/>
    <w:basedOn w:val="DefaultParagraphFont"/>
    <w:link w:val="Quote"/>
    <w:uiPriority w:val="29"/>
    <w:rsid w:val="0037091F"/>
    <w:rPr>
      <w:rFonts w:ascii="Arial" w:eastAsiaTheme="minorHAnsi" w:hAnsi="Arial" w:cstheme="minorBidi"/>
      <w:i/>
      <w:iCs/>
      <w:color w:val="404040" w:themeColor="text1" w:themeTint="BF"/>
      <w:szCs w:val="22"/>
      <w:lang w:val="fr-FR"/>
    </w:rPr>
  </w:style>
  <w:style w:type="paragraph" w:customStyle="1" w:styleId="p1">
    <w:name w:val="p1"/>
    <w:basedOn w:val="Normal"/>
    <w:rsid w:val="0037091F"/>
    <w:pPr>
      <w:jc w:val="left"/>
    </w:pPr>
    <w:rPr>
      <w:rFonts w:ascii="Helvetica" w:eastAsiaTheme="minorHAnsi" w:hAnsi="Helvetica"/>
      <w:color w:val="4E4D4C"/>
      <w:sz w:val="12"/>
      <w:szCs w:val="12"/>
      <w:lang w:val="en-US" w:eastAsia="zh-CN"/>
    </w:rPr>
  </w:style>
  <w:style w:type="character" w:customStyle="1" w:styleId="StyleFootnoteReferencenumberFootnoteReferenceSuperscript-EF">
    <w:name w:val="Style Footnote ReferencenumberFootnote Reference Superscript-E F..."/>
    <w:rsid w:val="0037091F"/>
    <w:rPr>
      <w:kern w:val="22"/>
      <w:sz w:val="18"/>
      <w:u w:val="none"/>
      <w:vertAlign w:val="superscript"/>
    </w:rPr>
  </w:style>
  <w:style w:type="table" w:customStyle="1" w:styleId="Gitternetztabelle1hell1">
    <w:name w:val="Gitternetztabelle 1 hell1"/>
    <w:basedOn w:val="TableNormal"/>
    <w:uiPriority w:val="46"/>
    <w:rsid w:val="00A859F1"/>
    <w:rPr>
      <w:lang w:val="de-CH" w:eastAsia="de-CH"/>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A859F1"/>
    <w:pPr>
      <w:spacing w:before="100" w:beforeAutospacing="1" w:after="100" w:afterAutospacing="1"/>
      <w:jc w:val="left"/>
    </w:pPr>
    <w:rPr>
      <w:rFonts w:eastAsiaTheme="minorEastAsia"/>
      <w:sz w:val="24"/>
      <w:lang w:val="de-CH" w:eastAsia="de-CH"/>
    </w:rPr>
  </w:style>
  <w:style w:type="character" w:customStyle="1" w:styleId="UnresolvedMention1">
    <w:name w:val="Unresolved Mention1"/>
    <w:basedOn w:val="DefaultParagraphFont"/>
    <w:uiPriority w:val="99"/>
    <w:semiHidden/>
    <w:unhideWhenUsed/>
    <w:rsid w:val="00A859F1"/>
    <w:rPr>
      <w:color w:val="808080"/>
      <w:shd w:val="clear" w:color="auto" w:fill="E6E6E6"/>
    </w:rPr>
  </w:style>
  <w:style w:type="character" w:customStyle="1" w:styleId="NewParaChar">
    <w:name w:val="NewPara Char"/>
    <w:basedOn w:val="DefaultParagraphFont"/>
    <w:link w:val="NewPara"/>
    <w:locked/>
    <w:rsid w:val="00823AD1"/>
    <w:rPr>
      <w:rFonts w:cs="Akhbar MT"/>
      <w:szCs w:val="30"/>
      <w:lang w:val="en-GB"/>
    </w:rPr>
  </w:style>
  <w:style w:type="paragraph" w:customStyle="1" w:styleId="NewPara">
    <w:name w:val="NewPara"/>
    <w:basedOn w:val="ListParagraph"/>
    <w:link w:val="NewParaChar"/>
    <w:qFormat/>
    <w:rsid w:val="00823AD1"/>
    <w:pPr>
      <w:numPr>
        <w:numId w:val="24"/>
      </w:numPr>
      <w:spacing w:before="120"/>
      <w:contextualSpacing w:val="0"/>
      <w:jc w:val="left"/>
    </w:pPr>
    <w:rPr>
      <w:rFonts w:cs="Akhbar MT"/>
      <w:sz w:val="20"/>
      <w:szCs w:val="30"/>
    </w:rPr>
  </w:style>
  <w:style w:type="character" w:customStyle="1" w:styleId="StyleFootnoteReferencenumberFootnoteReferenceSuperscript-EF1">
    <w:name w:val="Style Footnote ReferencenumberFootnote Reference Superscript-E F...1"/>
    <w:basedOn w:val="FootnoteReference"/>
    <w:rsid w:val="00BD3D16"/>
    <w:rPr>
      <w:kern w:val="22"/>
      <w:sz w:val="22"/>
      <w:u w:val="none"/>
      <w:vertAlign w:val="superscript"/>
    </w:rPr>
  </w:style>
  <w:style w:type="character" w:customStyle="1" w:styleId="UnresolvedMention2">
    <w:name w:val="Unresolved Mention2"/>
    <w:basedOn w:val="DefaultParagraphFont"/>
    <w:uiPriority w:val="99"/>
    <w:rsid w:val="00C10B6E"/>
    <w:rPr>
      <w:color w:val="808080"/>
      <w:shd w:val="clear" w:color="auto" w:fill="E6E6E6"/>
    </w:rPr>
  </w:style>
  <w:style w:type="character" w:customStyle="1" w:styleId="UnresolvedMention3">
    <w:name w:val="Unresolved Mention3"/>
    <w:basedOn w:val="DefaultParagraphFont"/>
    <w:uiPriority w:val="99"/>
    <w:semiHidden/>
    <w:unhideWhenUsed/>
    <w:rsid w:val="00761F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8500">
      <w:bodyDiv w:val="1"/>
      <w:marLeft w:val="0"/>
      <w:marRight w:val="0"/>
      <w:marTop w:val="0"/>
      <w:marBottom w:val="0"/>
      <w:divBdr>
        <w:top w:val="none" w:sz="0" w:space="0" w:color="auto"/>
        <w:left w:val="none" w:sz="0" w:space="0" w:color="auto"/>
        <w:bottom w:val="none" w:sz="0" w:space="0" w:color="auto"/>
        <w:right w:val="none" w:sz="0" w:space="0" w:color="auto"/>
      </w:divBdr>
    </w:div>
    <w:div w:id="128784709">
      <w:bodyDiv w:val="1"/>
      <w:marLeft w:val="0"/>
      <w:marRight w:val="0"/>
      <w:marTop w:val="0"/>
      <w:marBottom w:val="0"/>
      <w:divBdr>
        <w:top w:val="none" w:sz="0" w:space="0" w:color="auto"/>
        <w:left w:val="none" w:sz="0" w:space="0" w:color="auto"/>
        <w:bottom w:val="none" w:sz="0" w:space="0" w:color="auto"/>
        <w:right w:val="none" w:sz="0" w:space="0" w:color="auto"/>
      </w:divBdr>
    </w:div>
    <w:div w:id="328095001">
      <w:bodyDiv w:val="1"/>
      <w:marLeft w:val="0"/>
      <w:marRight w:val="0"/>
      <w:marTop w:val="0"/>
      <w:marBottom w:val="0"/>
      <w:divBdr>
        <w:top w:val="none" w:sz="0" w:space="0" w:color="auto"/>
        <w:left w:val="none" w:sz="0" w:space="0" w:color="auto"/>
        <w:bottom w:val="none" w:sz="0" w:space="0" w:color="auto"/>
        <w:right w:val="none" w:sz="0" w:space="0" w:color="auto"/>
      </w:divBdr>
    </w:div>
    <w:div w:id="690490261">
      <w:bodyDiv w:val="1"/>
      <w:marLeft w:val="0"/>
      <w:marRight w:val="0"/>
      <w:marTop w:val="0"/>
      <w:marBottom w:val="0"/>
      <w:divBdr>
        <w:top w:val="none" w:sz="0" w:space="0" w:color="auto"/>
        <w:left w:val="none" w:sz="0" w:space="0" w:color="auto"/>
        <w:bottom w:val="none" w:sz="0" w:space="0" w:color="auto"/>
        <w:right w:val="none" w:sz="0" w:space="0" w:color="auto"/>
      </w:divBdr>
    </w:div>
    <w:div w:id="881092130">
      <w:bodyDiv w:val="1"/>
      <w:marLeft w:val="0"/>
      <w:marRight w:val="0"/>
      <w:marTop w:val="0"/>
      <w:marBottom w:val="0"/>
      <w:divBdr>
        <w:top w:val="none" w:sz="0" w:space="0" w:color="auto"/>
        <w:left w:val="none" w:sz="0" w:space="0" w:color="auto"/>
        <w:bottom w:val="none" w:sz="0" w:space="0" w:color="auto"/>
        <w:right w:val="none" w:sz="0" w:space="0" w:color="auto"/>
      </w:divBdr>
      <w:divsChild>
        <w:div w:id="1402557514">
          <w:marLeft w:val="0"/>
          <w:marRight w:val="0"/>
          <w:marTop w:val="0"/>
          <w:marBottom w:val="0"/>
          <w:divBdr>
            <w:top w:val="none" w:sz="0" w:space="0" w:color="auto"/>
            <w:left w:val="none" w:sz="0" w:space="0" w:color="auto"/>
            <w:bottom w:val="none" w:sz="0" w:space="0" w:color="auto"/>
            <w:right w:val="none" w:sz="0" w:space="0" w:color="auto"/>
          </w:divBdr>
          <w:divsChild>
            <w:div w:id="1221944766">
              <w:marLeft w:val="0"/>
              <w:marRight w:val="0"/>
              <w:marTop w:val="0"/>
              <w:marBottom w:val="0"/>
              <w:divBdr>
                <w:top w:val="none" w:sz="0" w:space="0" w:color="auto"/>
                <w:left w:val="none" w:sz="0" w:space="0" w:color="auto"/>
                <w:bottom w:val="none" w:sz="0" w:space="0" w:color="auto"/>
                <w:right w:val="none" w:sz="0" w:space="0" w:color="auto"/>
              </w:divBdr>
              <w:divsChild>
                <w:div w:id="637338189">
                  <w:marLeft w:val="0"/>
                  <w:marRight w:val="0"/>
                  <w:marTop w:val="0"/>
                  <w:marBottom w:val="0"/>
                  <w:divBdr>
                    <w:top w:val="none" w:sz="0" w:space="0" w:color="auto"/>
                    <w:left w:val="none" w:sz="0" w:space="0" w:color="auto"/>
                    <w:bottom w:val="none" w:sz="0" w:space="0" w:color="auto"/>
                    <w:right w:val="none" w:sz="0" w:space="0" w:color="auto"/>
                  </w:divBdr>
                  <w:divsChild>
                    <w:div w:id="1474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196212">
      <w:bodyDiv w:val="1"/>
      <w:marLeft w:val="0"/>
      <w:marRight w:val="0"/>
      <w:marTop w:val="0"/>
      <w:marBottom w:val="0"/>
      <w:divBdr>
        <w:top w:val="none" w:sz="0" w:space="0" w:color="auto"/>
        <w:left w:val="none" w:sz="0" w:space="0" w:color="auto"/>
        <w:bottom w:val="none" w:sz="0" w:space="0" w:color="auto"/>
        <w:right w:val="none" w:sz="0" w:space="0" w:color="auto"/>
      </w:divBdr>
    </w:div>
    <w:div w:id="1209026992">
      <w:bodyDiv w:val="1"/>
      <w:marLeft w:val="0"/>
      <w:marRight w:val="0"/>
      <w:marTop w:val="0"/>
      <w:marBottom w:val="0"/>
      <w:divBdr>
        <w:top w:val="none" w:sz="0" w:space="0" w:color="auto"/>
        <w:left w:val="none" w:sz="0" w:space="0" w:color="auto"/>
        <w:bottom w:val="none" w:sz="0" w:space="0" w:color="auto"/>
        <w:right w:val="none" w:sz="0" w:space="0" w:color="auto"/>
      </w:divBdr>
    </w:div>
    <w:div w:id="1318143378">
      <w:bodyDiv w:val="1"/>
      <w:marLeft w:val="0"/>
      <w:marRight w:val="0"/>
      <w:marTop w:val="0"/>
      <w:marBottom w:val="0"/>
      <w:divBdr>
        <w:top w:val="none" w:sz="0" w:space="0" w:color="auto"/>
        <w:left w:val="none" w:sz="0" w:space="0" w:color="auto"/>
        <w:bottom w:val="none" w:sz="0" w:space="0" w:color="auto"/>
        <w:right w:val="none" w:sz="0" w:space="0" w:color="auto"/>
      </w:divBdr>
    </w:div>
    <w:div w:id="1347633692">
      <w:bodyDiv w:val="1"/>
      <w:marLeft w:val="0"/>
      <w:marRight w:val="0"/>
      <w:marTop w:val="0"/>
      <w:marBottom w:val="0"/>
      <w:divBdr>
        <w:top w:val="none" w:sz="0" w:space="0" w:color="auto"/>
        <w:left w:val="none" w:sz="0" w:space="0" w:color="auto"/>
        <w:bottom w:val="none" w:sz="0" w:space="0" w:color="auto"/>
        <w:right w:val="none" w:sz="0" w:space="0" w:color="auto"/>
      </w:divBdr>
    </w:div>
    <w:div w:id="1760717539">
      <w:bodyDiv w:val="1"/>
      <w:marLeft w:val="0"/>
      <w:marRight w:val="0"/>
      <w:marTop w:val="0"/>
      <w:marBottom w:val="0"/>
      <w:divBdr>
        <w:top w:val="none" w:sz="0" w:space="0" w:color="auto"/>
        <w:left w:val="none" w:sz="0" w:space="0" w:color="auto"/>
        <w:bottom w:val="none" w:sz="0" w:space="0" w:color="auto"/>
        <w:right w:val="none" w:sz="0" w:space="0" w:color="auto"/>
      </w:divBdr>
    </w:div>
    <w:div w:id="1872188522">
      <w:bodyDiv w:val="1"/>
      <w:marLeft w:val="0"/>
      <w:marRight w:val="0"/>
      <w:marTop w:val="0"/>
      <w:marBottom w:val="0"/>
      <w:divBdr>
        <w:top w:val="none" w:sz="0" w:space="0" w:color="auto"/>
        <w:left w:val="none" w:sz="0" w:space="0" w:color="auto"/>
        <w:bottom w:val="none" w:sz="0" w:space="0" w:color="auto"/>
        <w:right w:val="none" w:sz="0" w:space="0" w:color="auto"/>
      </w:divBdr>
    </w:div>
    <w:div w:id="1972857704">
      <w:bodyDiv w:val="1"/>
      <w:marLeft w:val="0"/>
      <w:marRight w:val="0"/>
      <w:marTop w:val="0"/>
      <w:marBottom w:val="0"/>
      <w:divBdr>
        <w:top w:val="none" w:sz="0" w:space="0" w:color="auto"/>
        <w:left w:val="none" w:sz="0" w:space="0" w:color="auto"/>
        <w:bottom w:val="none" w:sz="0" w:space="0" w:color="auto"/>
        <w:right w:val="none" w:sz="0" w:space="0" w:color="auto"/>
      </w:divBdr>
    </w:div>
    <w:div w:id="1977369679">
      <w:bodyDiv w:val="1"/>
      <w:marLeft w:val="0"/>
      <w:marRight w:val="0"/>
      <w:marTop w:val="0"/>
      <w:marBottom w:val="0"/>
      <w:divBdr>
        <w:top w:val="none" w:sz="0" w:space="0" w:color="auto"/>
        <w:left w:val="none" w:sz="0" w:space="0" w:color="auto"/>
        <w:bottom w:val="none" w:sz="0" w:space="0" w:color="auto"/>
        <w:right w:val="none" w:sz="0" w:space="0" w:color="auto"/>
      </w:divBdr>
    </w:div>
    <w:div w:id="2063943701">
      <w:bodyDiv w:val="1"/>
      <w:marLeft w:val="0"/>
      <w:marRight w:val="0"/>
      <w:marTop w:val="0"/>
      <w:marBottom w:val="0"/>
      <w:divBdr>
        <w:top w:val="none" w:sz="0" w:space="0" w:color="auto"/>
        <w:left w:val="none" w:sz="0" w:space="0" w:color="auto"/>
        <w:bottom w:val="none" w:sz="0" w:space="0" w:color="auto"/>
        <w:right w:val="none" w:sz="0" w:space="0" w:color="auto"/>
      </w:divBdr>
    </w:div>
    <w:div w:id="2095779145">
      <w:bodyDiv w:val="1"/>
      <w:marLeft w:val="0"/>
      <w:marRight w:val="0"/>
      <w:marTop w:val="0"/>
      <w:marBottom w:val="0"/>
      <w:divBdr>
        <w:top w:val="none" w:sz="0" w:space="0" w:color="auto"/>
        <w:left w:val="none" w:sz="0" w:space="0" w:color="auto"/>
        <w:bottom w:val="none" w:sz="0" w:space="0" w:color="auto"/>
        <w:right w:val="none" w:sz="0" w:space="0" w:color="auto"/>
      </w:divBdr>
    </w:div>
    <w:div w:id="2145350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ecision/cop/default.shtml?id=7107" TargetMode="External"/><Relationship Id="rId18" Type="http://schemas.openxmlformats.org/officeDocument/2006/relationships/hyperlink" Target="https://www.cbd.int/doc/decisions/cop-13/cop-13-dec-15-en.do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apimondia.org/" TargetMode="External"/><Relationship Id="rId17" Type="http://schemas.openxmlformats.org/officeDocument/2006/relationships/hyperlink" Target="https://www.cbd.int/decision/cop/default.shtml?id=7107"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cbd.int/doc/decisions/cop-13/cop-13-dec-15-en.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3/cop-13-dec-15-en.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bd.int/decision/cop/default.shtml?id=7179" TargetMode="External"/><Relationship Id="rId23"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hyperlink" Target="https://www.cbd.int/doc/decisions/cop-13/cop-13-dec-15-en.pd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cbd.int/decision/cop/default.shtml?id=7147"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fao.org/3/a-ms565e.pdf" TargetMode="External"/><Relationship Id="rId7" Type="http://schemas.openxmlformats.org/officeDocument/2006/relationships/hyperlink" Target="http://www.apimondia.com/" TargetMode="External"/><Relationship Id="rId2" Type="http://schemas.openxmlformats.org/officeDocument/2006/relationships/hyperlink" Target="http://teca.fao.org/group/beekeeping-exchange-group" TargetMode="External"/><Relationship Id="rId1" Type="http://schemas.openxmlformats.org/officeDocument/2006/relationships/hyperlink" Target="https://www.cbd.int/doc/meetings/sbstta/sbstta-22/official/sbstta-22-01-en.pdf" TargetMode="External"/><Relationship Id="rId6" Type="http://schemas.openxmlformats.org/officeDocument/2006/relationships/hyperlink" Target="https://documents-dds-ny.un.org/doc/UNDOC/GEN/N17/467/97/pdf/N1746797.pdf?OpenElement" TargetMode="External"/><Relationship Id="rId5" Type="http://schemas.openxmlformats.org/officeDocument/2006/relationships/hyperlink" Target="https://www.cbd.int/decision/cop/?id=7147" TargetMode="External"/><Relationship Id="rId4" Type="http://schemas.openxmlformats.org/officeDocument/2006/relationships/hyperlink" Target="https://www.ipbes.net/sites/default/files/downloads/pdf/individual_chapters_pollination_20170305.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9ABB9F55644AE3BB8290E8CB7F8968"/>
        <w:category>
          <w:name w:val="General"/>
          <w:gallery w:val="placeholder"/>
        </w:category>
        <w:types>
          <w:type w:val="bbPlcHdr"/>
        </w:types>
        <w:behaviors>
          <w:behavior w:val="content"/>
        </w:behaviors>
        <w:guid w:val="{148D9D33-A538-4B93-A316-BD0AD88243B2}"/>
      </w:docPartPr>
      <w:docPartBody>
        <w:p w:rsidR="0037757D" w:rsidRDefault="001B29AF">
          <w:r w:rsidRPr="00B903A7">
            <w:rPr>
              <w:rStyle w:val="PlaceholderText"/>
            </w:rPr>
            <w:t>[Title]</w:t>
          </w:r>
        </w:p>
      </w:docPartBody>
    </w:docPart>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PlaceholderText"/>
            </w:rPr>
            <w:t>[Subject]</w:t>
          </w:r>
        </w:p>
      </w:docPartBody>
    </w:docPart>
    <w:docPart>
      <w:docPartPr>
        <w:name w:val="6A8193A12B42491F9EFE82214EBC85A8"/>
        <w:category>
          <w:name w:val="General"/>
          <w:gallery w:val="placeholder"/>
        </w:category>
        <w:types>
          <w:type w:val="bbPlcHdr"/>
        </w:types>
        <w:behaviors>
          <w:behavior w:val="content"/>
        </w:behaviors>
        <w:guid w:val="{D3911701-6623-448F-813C-00DCE7EA9334}"/>
      </w:docPartPr>
      <w:docPartBody>
        <w:p w:rsidR="0037757D" w:rsidRDefault="001B29AF">
          <w:r w:rsidRPr="00B903A7">
            <w:rPr>
              <w:rStyle w:val="PlaceholderText"/>
            </w:rPr>
            <w:t>[Subject]</w:t>
          </w:r>
        </w:p>
      </w:docPartBody>
    </w:docPart>
    <w:docPart>
      <w:docPartPr>
        <w:name w:val="126C0E10A71F4EFDB18FEF1D2C7A7ABF"/>
        <w:category>
          <w:name w:val="General"/>
          <w:gallery w:val="placeholder"/>
        </w:category>
        <w:types>
          <w:type w:val="bbPlcHdr"/>
        </w:types>
        <w:behaviors>
          <w:behavior w:val="content"/>
        </w:behaviors>
        <w:guid w:val="{A2182327-EA3C-4375-8E82-83438B32D90C}"/>
      </w:docPartPr>
      <w:docPartBody>
        <w:p w:rsidR="007E501A" w:rsidRDefault="004A69EC" w:rsidP="004A69EC">
          <w:pPr>
            <w:pStyle w:val="126C0E10A71F4EFDB18FEF1D2C7A7ABF"/>
          </w:pPr>
          <w:r w:rsidRPr="00B903A7">
            <w:rPr>
              <w:rStyle w:val="PlaceholderText"/>
            </w:rPr>
            <w:t>[Subject]</w:t>
          </w:r>
        </w:p>
      </w:docPartBody>
    </w:docPart>
    <w:docPart>
      <w:docPartPr>
        <w:name w:val="DefaultPlaceholder_1082065158"/>
        <w:category>
          <w:name w:val="General"/>
          <w:gallery w:val="placeholder"/>
        </w:category>
        <w:types>
          <w:type w:val="bbPlcHdr"/>
        </w:types>
        <w:behaviors>
          <w:behavior w:val="content"/>
        </w:behaviors>
        <w:guid w:val="{B3C7E780-0CB4-4E4C-8A86-B91D13ADBF45}"/>
      </w:docPartPr>
      <w:docPartBody>
        <w:p w:rsidR="00D5481D" w:rsidRDefault="00015BC6">
          <w:r w:rsidRPr="00AB60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khbar MT">
    <w:altName w:val="Times New Roman"/>
    <w:charset w:val="B2"/>
    <w:family w:val="auto"/>
    <w:pitch w:val="variable"/>
    <w:sig w:usb0="00002001" w:usb1="00000000" w:usb2="00000000" w:usb3="00000000" w:csb0="00000040"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NeueLTStd-Lt">
    <w:panose1 w:val="00000000000000000000"/>
    <w:charset w:val="80"/>
    <w:family w:val="swiss"/>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0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9AF"/>
    <w:rsid w:val="00015BC6"/>
    <w:rsid w:val="000D3548"/>
    <w:rsid w:val="001B29AF"/>
    <w:rsid w:val="00203FEA"/>
    <w:rsid w:val="002A1AF5"/>
    <w:rsid w:val="002E7B2B"/>
    <w:rsid w:val="003036E0"/>
    <w:rsid w:val="0037757D"/>
    <w:rsid w:val="00417ED3"/>
    <w:rsid w:val="004733A5"/>
    <w:rsid w:val="00495E54"/>
    <w:rsid w:val="004A69EC"/>
    <w:rsid w:val="007D54EB"/>
    <w:rsid w:val="007D682A"/>
    <w:rsid w:val="007E501A"/>
    <w:rsid w:val="0083264A"/>
    <w:rsid w:val="009B69BE"/>
    <w:rsid w:val="00A27574"/>
    <w:rsid w:val="00B212D9"/>
    <w:rsid w:val="00B36C7B"/>
    <w:rsid w:val="00BB2CFE"/>
    <w:rsid w:val="00D301F6"/>
    <w:rsid w:val="00D5481D"/>
    <w:rsid w:val="00E17310"/>
    <w:rsid w:val="00E57CA4"/>
    <w:rsid w:val="00EC17B5"/>
    <w:rsid w:val="00EE70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015BC6"/>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E6CD3-1996-4249-8813-CFC372820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TotalTime>
  <Pages>18</Pages>
  <Words>9306</Words>
  <Characters>53045</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Conservation and sustainable use of pollinators</vt:lpstr>
    </vt:vector>
  </TitlesOfParts>
  <Company>Biodiversity</Company>
  <LinksUpToDate>false</LinksUpToDate>
  <CharactersWithSpaces>62227</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sustainable use of pollinators</dc:title>
  <dc:subject>CBD/SBSTTA/22/10</dc:subject>
  <dc:creator>SCBD</dc:creator>
  <cp:lastModifiedBy>veronique lefebvre</cp:lastModifiedBy>
  <cp:revision>3</cp:revision>
  <cp:lastPrinted>2018-04-18T14:48:00Z</cp:lastPrinted>
  <dcterms:created xsi:type="dcterms:W3CDTF">2018-04-26T19:20:00Z</dcterms:created>
  <dcterms:modified xsi:type="dcterms:W3CDTF">2018-04-26T19:21:00Z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SUBSIDIARY BODY ON SCIENTIFIC, TECHNICAL AND TECHNOLOGICAL ADVICE</vt:lpwstr>
  </property>
</Properties>
</file>