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5141"/>
        <w:gridCol w:w="4090"/>
      </w:tblGrid>
      <w:tr w:rsidR="00207A6E" w:rsidRPr="000B45ED" w14:paraId="5F0B85B4" w14:textId="77777777" w:rsidTr="00F91961">
        <w:trPr>
          <w:trHeight w:val="709"/>
        </w:trPr>
        <w:tc>
          <w:tcPr>
            <w:tcW w:w="1084" w:type="dxa"/>
            <w:tcBorders>
              <w:bottom w:val="single" w:sz="12" w:space="0" w:color="auto"/>
            </w:tcBorders>
          </w:tcPr>
          <w:p w14:paraId="5888926B" w14:textId="77777777" w:rsidR="00207A6E" w:rsidRPr="000B45ED" w:rsidRDefault="00207A6E" w:rsidP="00F91961">
            <w:pPr>
              <w:suppressLineNumbers/>
              <w:suppressAutoHyphens/>
              <w:rPr>
                <w:kern w:val="22"/>
              </w:rPr>
            </w:pPr>
            <w:r w:rsidRPr="000B45ED">
              <w:rPr>
                <w:noProof/>
                <w:kern w:val="22"/>
                <w:lang w:val="fr-FR" w:eastAsia="fr-FR"/>
              </w:rPr>
              <w:drawing>
                <wp:inline distT="0" distB="0" distL="0" distR="0" wp14:anchorId="19ED38DC" wp14:editId="3CAB099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A660152" w14:textId="77777777" w:rsidR="00207A6E" w:rsidRPr="000B45ED" w:rsidRDefault="00D04E5B" w:rsidP="00F91961">
            <w:pPr>
              <w:suppressLineNumbers/>
              <w:suppressAutoHyphens/>
              <w:rPr>
                <w:kern w:val="22"/>
              </w:rPr>
            </w:pPr>
            <w:r w:rsidRPr="00D04E5B">
              <w:rPr>
                <w:noProof/>
                <w:kern w:val="22"/>
                <w:lang w:val="fr-FR" w:eastAsia="fr-FR"/>
              </w:rPr>
              <w:drawing>
                <wp:inline distT="0" distB="0" distL="0" distR="0" wp14:anchorId="089CC6FF" wp14:editId="018ADAE4">
                  <wp:extent cx="388620" cy="426720"/>
                  <wp:effectExtent l="19050" t="0" r="0" b="0"/>
                  <wp:docPr id="5" name="Рисунок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88620" cy="42672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064D503A" w14:textId="77777777" w:rsidR="00207A6E" w:rsidRPr="000B45ED" w:rsidRDefault="00207A6E" w:rsidP="00F91961">
            <w:pPr>
              <w:suppressLineNumbers/>
              <w:suppressAutoHyphens/>
              <w:jc w:val="right"/>
              <w:rPr>
                <w:rFonts w:ascii="Arial" w:hAnsi="Arial" w:cs="Arial"/>
                <w:b/>
                <w:kern w:val="22"/>
                <w:sz w:val="32"/>
                <w:szCs w:val="32"/>
              </w:rPr>
            </w:pPr>
            <w:r w:rsidRPr="000B45ED">
              <w:rPr>
                <w:rFonts w:ascii="Arial" w:hAnsi="Arial" w:cs="Arial"/>
                <w:b/>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F16F02" w:rsidRPr="000B45ED" w14:paraId="45579D71" w14:textId="77777777" w:rsidTr="009554D5">
        <w:trPr>
          <w:trHeight w:val="1693"/>
        </w:trPr>
        <w:tc>
          <w:tcPr>
            <w:tcW w:w="6227" w:type="dxa"/>
            <w:tcBorders>
              <w:top w:val="nil"/>
              <w:bottom w:val="single" w:sz="36" w:space="0" w:color="000000"/>
            </w:tcBorders>
          </w:tcPr>
          <w:p w14:paraId="581532EA" w14:textId="77777777" w:rsidR="00F16F02" w:rsidRPr="000B45ED" w:rsidRDefault="00D04E5B" w:rsidP="00F91961">
            <w:pPr>
              <w:suppressLineNumbers/>
              <w:suppressAutoHyphens/>
              <w:rPr>
                <w:rFonts w:ascii="Univers" w:hAnsi="Univers"/>
                <w:snapToGrid w:val="0"/>
                <w:kern w:val="22"/>
                <w:sz w:val="32"/>
              </w:rPr>
            </w:pPr>
            <w:r w:rsidRPr="00D04E5B">
              <w:rPr>
                <w:noProof/>
                <w:kern w:val="22"/>
                <w:lang w:val="fr-FR" w:eastAsia="fr-FR"/>
              </w:rPr>
              <w:drawing>
                <wp:inline distT="0" distB="0" distL="0" distR="0" wp14:anchorId="46FBFD6C" wp14:editId="4C35F299">
                  <wp:extent cx="2623185" cy="1077595"/>
                  <wp:effectExtent l="19050" t="0" r="5715" b="0"/>
                  <wp:docPr id="3"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1144" w:type="dxa"/>
            <w:tcBorders>
              <w:top w:val="nil"/>
              <w:bottom w:val="single" w:sz="36" w:space="0" w:color="000000"/>
            </w:tcBorders>
          </w:tcPr>
          <w:p w14:paraId="404F23C2" w14:textId="77777777" w:rsidR="00F16F02" w:rsidRPr="00F91961" w:rsidRDefault="00F16F02" w:rsidP="00F91961">
            <w:pPr>
              <w:pStyle w:val="Header"/>
              <w:suppressLineNumbers/>
              <w:tabs>
                <w:tab w:val="clear" w:pos="4320"/>
                <w:tab w:val="clear" w:pos="8640"/>
              </w:tabs>
              <w:suppressAutoHyphens/>
              <w:rPr>
                <w:snapToGrid w:val="0"/>
                <w:kern w:val="22"/>
                <w:sz w:val="32"/>
                <w:szCs w:val="32"/>
              </w:rPr>
            </w:pPr>
          </w:p>
        </w:tc>
        <w:tc>
          <w:tcPr>
            <w:tcW w:w="2977" w:type="dxa"/>
            <w:tcBorders>
              <w:top w:val="nil"/>
              <w:bottom w:val="single" w:sz="36" w:space="0" w:color="000000"/>
            </w:tcBorders>
          </w:tcPr>
          <w:p w14:paraId="371BA0C5" w14:textId="77777777" w:rsidR="00F16F02" w:rsidRPr="00A642B8" w:rsidRDefault="00F16F02" w:rsidP="00F91961">
            <w:pPr>
              <w:suppressLineNumbers/>
              <w:suppressAutoHyphens/>
              <w:spacing w:before="120"/>
              <w:ind w:left="62"/>
              <w:jc w:val="left"/>
              <w:rPr>
                <w:snapToGrid w:val="0"/>
                <w:kern w:val="22"/>
                <w:szCs w:val="22"/>
              </w:rPr>
            </w:pPr>
            <w:r w:rsidRPr="00A642B8">
              <w:rPr>
                <w:snapToGrid w:val="0"/>
                <w:kern w:val="22"/>
                <w:szCs w:val="22"/>
              </w:rPr>
              <w:t>Distr.</w:t>
            </w:r>
          </w:p>
          <w:p w14:paraId="39F3707F" w14:textId="77777777" w:rsidR="00F16F02" w:rsidRPr="00A642B8" w:rsidRDefault="00EB1BE6" w:rsidP="00F91961">
            <w:pPr>
              <w:suppressLineNumbers/>
              <w:suppressAutoHyphens/>
              <w:ind w:left="62"/>
              <w:jc w:val="left"/>
              <w:rPr>
                <w:snapToGrid w:val="0"/>
                <w:kern w:val="22"/>
                <w:szCs w:val="22"/>
              </w:rPr>
            </w:pPr>
            <w:r w:rsidRPr="00A642B8">
              <w:rPr>
                <w:snapToGrid w:val="0"/>
                <w:kern w:val="22"/>
                <w:szCs w:val="22"/>
              </w:rPr>
              <w:t>GENERAL</w:t>
            </w:r>
          </w:p>
          <w:p w14:paraId="4B2F8430" w14:textId="77777777" w:rsidR="00F16F02" w:rsidRPr="00A642B8" w:rsidRDefault="00F16F02" w:rsidP="00F91961">
            <w:pPr>
              <w:suppressLineNumbers/>
              <w:suppressAutoHyphens/>
              <w:ind w:left="62"/>
              <w:jc w:val="left"/>
              <w:rPr>
                <w:snapToGrid w:val="0"/>
                <w:kern w:val="22"/>
                <w:szCs w:val="22"/>
              </w:rPr>
            </w:pPr>
          </w:p>
          <w:sdt>
            <w:sdtPr>
              <w:rPr>
                <w:kern w:val="22"/>
                <w:szCs w:val="22"/>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EndPr/>
            <w:sdtContent>
              <w:p w14:paraId="78EF0D49" w14:textId="77777777" w:rsidR="00F16F02" w:rsidRPr="00A642B8" w:rsidRDefault="00B6487F" w:rsidP="00F91961">
                <w:pPr>
                  <w:suppressLineNumbers/>
                  <w:suppressAutoHyphens/>
                  <w:ind w:left="62"/>
                  <w:jc w:val="left"/>
                  <w:rPr>
                    <w:snapToGrid w:val="0"/>
                    <w:kern w:val="22"/>
                    <w:szCs w:val="22"/>
                  </w:rPr>
                </w:pPr>
                <w:r w:rsidRPr="00A642B8">
                  <w:rPr>
                    <w:kern w:val="22"/>
                    <w:szCs w:val="22"/>
                  </w:rPr>
                  <w:t>CBD/WG2020/</w:t>
                </w:r>
                <w:r w:rsidR="00112486" w:rsidRPr="00A642B8">
                  <w:rPr>
                    <w:kern w:val="22"/>
                    <w:szCs w:val="22"/>
                  </w:rPr>
                  <w:t>2</w:t>
                </w:r>
                <w:r w:rsidRPr="00A642B8">
                  <w:rPr>
                    <w:kern w:val="22"/>
                    <w:szCs w:val="22"/>
                  </w:rPr>
                  <w:t>/1</w:t>
                </w:r>
                <w:r w:rsidR="00A269D3" w:rsidRPr="00A642B8">
                  <w:rPr>
                    <w:kern w:val="22"/>
                    <w:szCs w:val="22"/>
                  </w:rPr>
                  <w:t>/Add.1</w:t>
                </w:r>
              </w:p>
            </w:sdtContent>
          </w:sdt>
          <w:p w14:paraId="05DDA049" w14:textId="77777777" w:rsidR="00F16F02" w:rsidRPr="00A642B8" w:rsidRDefault="000B71DE" w:rsidP="00F91961">
            <w:pPr>
              <w:suppressLineNumbers/>
              <w:suppressAutoHyphens/>
              <w:ind w:left="62"/>
              <w:jc w:val="left"/>
              <w:rPr>
                <w:snapToGrid w:val="0"/>
                <w:kern w:val="22"/>
                <w:szCs w:val="22"/>
              </w:rPr>
            </w:pPr>
            <w:r w:rsidRPr="00A642B8">
              <w:rPr>
                <w:snapToGrid w:val="0"/>
                <w:kern w:val="22"/>
                <w:szCs w:val="22"/>
              </w:rPr>
              <w:t>6 December</w:t>
            </w:r>
            <w:r w:rsidR="00D15589" w:rsidRPr="00A642B8">
              <w:rPr>
                <w:snapToGrid w:val="0"/>
                <w:kern w:val="22"/>
                <w:szCs w:val="22"/>
              </w:rPr>
              <w:t xml:space="preserve"> 201</w:t>
            </w:r>
            <w:r w:rsidR="00060B3E" w:rsidRPr="00A642B8">
              <w:rPr>
                <w:snapToGrid w:val="0"/>
                <w:kern w:val="22"/>
                <w:szCs w:val="22"/>
              </w:rPr>
              <w:t>9</w:t>
            </w:r>
          </w:p>
          <w:p w14:paraId="225AC040" w14:textId="77777777" w:rsidR="00F16F02" w:rsidRDefault="00F16F02" w:rsidP="00F91961">
            <w:pPr>
              <w:suppressLineNumbers/>
              <w:suppressAutoHyphens/>
              <w:ind w:left="62"/>
              <w:jc w:val="left"/>
              <w:rPr>
                <w:snapToGrid w:val="0"/>
                <w:kern w:val="22"/>
                <w:szCs w:val="22"/>
              </w:rPr>
            </w:pPr>
          </w:p>
          <w:p w14:paraId="0E8E25C7" w14:textId="77777777" w:rsidR="00D04E5B" w:rsidRPr="00A642B8" w:rsidRDefault="00D04E5B" w:rsidP="00F91961">
            <w:pPr>
              <w:suppressLineNumbers/>
              <w:suppressAutoHyphens/>
              <w:ind w:left="62"/>
              <w:jc w:val="left"/>
              <w:rPr>
                <w:snapToGrid w:val="0"/>
                <w:kern w:val="22"/>
                <w:szCs w:val="22"/>
              </w:rPr>
            </w:pPr>
            <w:r>
              <w:rPr>
                <w:snapToGrid w:val="0"/>
                <w:kern w:val="22"/>
                <w:szCs w:val="22"/>
              </w:rPr>
              <w:t>RUSSIAN</w:t>
            </w:r>
          </w:p>
          <w:p w14:paraId="7E4C048D" w14:textId="77777777" w:rsidR="00F16F02" w:rsidRPr="00A642B8" w:rsidRDefault="00F16F02" w:rsidP="00F91961">
            <w:pPr>
              <w:suppressLineNumbers/>
              <w:suppressAutoHyphens/>
              <w:ind w:left="62"/>
              <w:jc w:val="left"/>
              <w:rPr>
                <w:snapToGrid w:val="0"/>
                <w:kern w:val="22"/>
                <w:szCs w:val="22"/>
                <w:u w:val="single"/>
              </w:rPr>
            </w:pPr>
            <w:r w:rsidRPr="00A642B8">
              <w:rPr>
                <w:snapToGrid w:val="0"/>
                <w:kern w:val="22"/>
                <w:szCs w:val="22"/>
              </w:rPr>
              <w:t>ORIGINAL: ENGLISH</w:t>
            </w:r>
          </w:p>
        </w:tc>
      </w:tr>
    </w:tbl>
    <w:bookmarkStart w:id="0" w:name="Meeting"/>
    <w:p w14:paraId="4D3FDA95" w14:textId="77777777" w:rsidR="00CA6B87" w:rsidRPr="00A4766A" w:rsidRDefault="007E3A5A" w:rsidP="00D04E5B">
      <w:pPr>
        <w:pStyle w:val="meetingname"/>
        <w:suppressLineNumbers/>
        <w:suppressAutoHyphens/>
        <w:ind w:right="4257"/>
        <w:rPr>
          <w:kern w:val="22"/>
          <w:szCs w:val="22"/>
        </w:rPr>
      </w:pPr>
      <w:sdt>
        <w:sdtPr>
          <w:rPr>
            <w:kern w:val="22"/>
            <w:lang w:val="ru-RU"/>
          </w:rPr>
          <w:alias w:val="Meeting"/>
          <w:tag w:val="Meeting"/>
          <w:id w:val="1412045910"/>
          <w:placeholder>
            <w:docPart w:val="DefaultPlaceholder_1082065158"/>
          </w:placeholder>
          <w:text/>
        </w:sdtPr>
        <w:sdtEndPr/>
        <w:sdtContent>
          <w:r w:rsidR="00D04E5B" w:rsidRPr="00D04E5B">
            <w:rPr>
              <w:kern w:val="22"/>
              <w:lang w:val="ru-RU"/>
            </w:rPr>
            <w:t>РАБОЧАЯ ГРУППА ОТКРЫТОГО СОСТАВА ПО ПОДГОТОВКЕ ГЛОБАЛЬНОЙ РАМОЧНОЙ ПРОГРАММЫ В ОБЛАСТИ БИОРАЗНООБРАЗИЯ НА ПЕРИОД ПОСЛЕ 2020 ГОДА</w:t>
          </w:r>
        </w:sdtContent>
      </w:sdt>
      <w:bookmarkEnd w:id="0"/>
    </w:p>
    <w:p w14:paraId="25B15A80" w14:textId="77777777" w:rsidR="00D04E5B" w:rsidRPr="00226092" w:rsidRDefault="00D04E5B" w:rsidP="00D04E5B">
      <w:pPr>
        <w:pStyle w:val="meetingname"/>
        <w:ind w:right="5816"/>
        <w:rPr>
          <w:kern w:val="22"/>
          <w:lang w:val="ru-RU"/>
        </w:rPr>
      </w:pPr>
      <w:r w:rsidRPr="00226092">
        <w:rPr>
          <w:caps w:val="0"/>
          <w:kern w:val="22"/>
          <w:lang w:val="ru-RU"/>
        </w:rPr>
        <w:t>Второе совещание</w:t>
      </w:r>
    </w:p>
    <w:p w14:paraId="1FE9A835" w14:textId="77777777" w:rsidR="00CA6B87" w:rsidRPr="00A4766A" w:rsidRDefault="002130B7" w:rsidP="00D04E5B">
      <w:pPr>
        <w:suppressLineNumbers/>
        <w:suppressAutoHyphens/>
        <w:rPr>
          <w:snapToGrid w:val="0"/>
          <w:kern w:val="22"/>
          <w:szCs w:val="22"/>
          <w:lang w:eastAsia="nb-NO"/>
        </w:rPr>
      </w:pPr>
      <w:r>
        <w:rPr>
          <w:szCs w:val="22"/>
          <w:lang w:val="ru-RU" w:eastAsia="en-CA"/>
        </w:rPr>
        <w:t xml:space="preserve">Рим, </w:t>
      </w:r>
      <w:r w:rsidR="00D04E5B" w:rsidRPr="00226092">
        <w:rPr>
          <w:kern w:val="22"/>
          <w:szCs w:val="22"/>
          <w:lang w:val="ru-RU" w:eastAsia="nb-NO"/>
        </w:rPr>
        <w:t>24-29 февраля 2020 года</w:t>
      </w:r>
    </w:p>
    <w:p w14:paraId="61E6CC93" w14:textId="77777777" w:rsidR="007A3F5E" w:rsidRPr="00A4766A" w:rsidRDefault="007E3A5A" w:rsidP="00F91961">
      <w:pPr>
        <w:pStyle w:val="Heading1"/>
        <w:keepNext w:val="0"/>
        <w:suppressLineNumbers/>
        <w:tabs>
          <w:tab w:val="clear" w:pos="720"/>
        </w:tabs>
        <w:suppressAutoHyphens/>
        <w:spacing w:after="240"/>
        <w:rPr>
          <w:snapToGrid w:val="0"/>
          <w:kern w:val="22"/>
          <w:szCs w:val="22"/>
          <w:lang w:val="en-US"/>
        </w:rPr>
      </w:pPr>
      <w:sdt>
        <w:sdtPr>
          <w:rPr>
            <w:snapToGrid w:val="0"/>
            <w:lang w:val="ru-RU"/>
          </w:rPr>
          <w:alias w:val="Title"/>
          <w:tag w:val=""/>
          <w:id w:val="301582339"/>
          <w:placeholder>
            <w:docPart w:val="D487FAEECB3E429BBDB08BC462626362"/>
          </w:placeholder>
          <w:dataBinding w:prefixMappings="xmlns:ns0='http://purl.org/dc/elements/1.1/' xmlns:ns1='http://schemas.openxmlformats.org/package/2006/metadata/core-properties' " w:xpath="/ns1:coreProperties[1]/ns0:title[1]" w:storeItemID="{6C3C8BC8-F283-45AE-878A-BAB7291924A1}"/>
          <w:text/>
        </w:sdtPr>
        <w:sdtEndPr/>
        <w:sdtContent>
          <w:r w:rsidR="00D04E5B">
            <w:rPr>
              <w:snapToGrid w:val="0"/>
              <w:lang w:val="ru-RU"/>
            </w:rPr>
            <w:t xml:space="preserve">АННОТИРОВАННАЯ </w:t>
          </w:r>
          <w:r w:rsidR="00D04E5B" w:rsidRPr="00D04E5B">
            <w:rPr>
              <w:snapToGrid w:val="0"/>
              <w:lang w:val="ru-RU"/>
            </w:rPr>
            <w:t>ПРЕДВАРИТЕЛЬНАЯ ПОВЕСТКА ДНЯ</w:t>
          </w:r>
        </w:sdtContent>
      </w:sdt>
    </w:p>
    <w:p w14:paraId="6E42FCA4" w14:textId="77777777" w:rsidR="00D04E5B" w:rsidRPr="00D04E5B" w:rsidRDefault="00D04E5B" w:rsidP="00D04E5B">
      <w:pPr>
        <w:pStyle w:val="Para1"/>
        <w:suppressLineNumbers/>
        <w:suppressAutoHyphens/>
        <w:rPr>
          <w:rFonts w:eastAsia="Malgun Gothic"/>
          <w:kern w:val="22"/>
          <w:szCs w:val="22"/>
          <w:lang w:val="ru-RU"/>
        </w:rPr>
      </w:pPr>
      <w:r w:rsidRPr="00D04E5B">
        <w:rPr>
          <w:rFonts w:eastAsia="Malgun Gothic"/>
          <w:kern w:val="22"/>
          <w:szCs w:val="22"/>
          <w:lang w:val="ru-RU"/>
        </w:rPr>
        <w:t xml:space="preserve">Конференция Сторон на своем 14-м совещании приняла подготовительный процесс для разработки глобальной рамочной программы в области биоразнообразия на период после 2020 года (решение </w:t>
      </w:r>
      <w:hyperlink r:id="rId14" w:history="1">
        <w:r w:rsidRPr="00D04E5B">
          <w:rPr>
            <w:rStyle w:val="Hyperlink"/>
            <w:rFonts w:eastAsia="Malgun Gothic"/>
            <w:kern w:val="22"/>
            <w:szCs w:val="22"/>
            <w:lang w:val="ru-RU"/>
          </w:rPr>
          <w:t>14/34</w:t>
        </w:r>
      </w:hyperlink>
      <w:r w:rsidRPr="00D04E5B">
        <w:rPr>
          <w:rFonts w:eastAsia="Malgun Gothic"/>
          <w:kern w:val="22"/>
          <w:szCs w:val="22"/>
          <w:lang w:val="ru-RU"/>
        </w:rPr>
        <w:t xml:space="preserve">) и учредила межсессионную рабочую группу открытого состава по подготовке глобальной рамочной программы в области биоразнообразия на период после 2020 года в целях оказания содействия этому процессу. Конференция Сторон, выступающая в качестве совещания Сторон Картахенского протокола по биобезопасности, подчеркнула, что в глобальной рамочной программе в области биоразнообразия на период после 2020 года должен быть отражен вопрос биобезопасности и представлены меры по подготовке компонента по биобезопасности (решение </w:t>
      </w:r>
      <w:hyperlink r:id="rId15" w:history="1">
        <w:r w:rsidRPr="00D04E5B">
          <w:rPr>
            <w:rStyle w:val="Hyperlink"/>
            <w:rFonts w:eastAsia="Malgun Gothic"/>
            <w:kern w:val="22"/>
            <w:szCs w:val="22"/>
            <w:lang w:val="ru-RU"/>
          </w:rPr>
          <w:t>CP-9/7</w:t>
        </w:r>
      </w:hyperlink>
      <w:r w:rsidRPr="00D04E5B">
        <w:rPr>
          <w:rFonts w:eastAsia="Malgun Gothic"/>
          <w:kern w:val="22"/>
          <w:szCs w:val="22"/>
          <w:lang w:val="ru-RU"/>
        </w:rPr>
        <w:t>). Конференция Сторон, выступающая в качестве совещания Сторон Нагойского протокола</w:t>
      </w:r>
      <w:r w:rsidRPr="007E3A5A">
        <w:rPr>
          <w:rFonts w:eastAsia="Malgun Gothic"/>
          <w:kern w:val="22"/>
          <w:szCs w:val="22"/>
          <w:lang w:val="ru-RU"/>
        </w:rPr>
        <w:t>,</w:t>
      </w:r>
      <w:r w:rsidRPr="00D04E5B">
        <w:rPr>
          <w:rFonts w:eastAsia="Malgun Gothic"/>
          <w:kern w:val="22"/>
          <w:szCs w:val="22"/>
          <w:lang w:val="ru-RU"/>
        </w:rPr>
        <w:t xml:space="preserve"> предложила Сторонам протокола принять участие в процессе разработки глобальной рамочной программы в области биоразнообразия на период после 2020 года (решение </w:t>
      </w:r>
      <w:hyperlink r:id="rId16" w:history="1">
        <w:r w:rsidRPr="00D04E5B">
          <w:rPr>
            <w:rStyle w:val="Hyperlink"/>
            <w:rFonts w:eastAsia="Malgun Gothic"/>
            <w:kern w:val="22"/>
            <w:szCs w:val="22"/>
            <w:lang w:val="ru-RU"/>
          </w:rPr>
          <w:t>NP-3/15</w:t>
        </w:r>
      </w:hyperlink>
      <w:r w:rsidRPr="00D04E5B">
        <w:rPr>
          <w:rFonts w:eastAsia="Malgun Gothic"/>
          <w:kern w:val="22"/>
          <w:szCs w:val="22"/>
          <w:lang w:val="ru-RU"/>
        </w:rPr>
        <w:t>). В других решениях Конференции Сторон содержатся элементы, имеющие отношение к разработке глобальной рамочной программы в области биоразнообразия на период после 2020 года</w:t>
      </w:r>
      <w:r w:rsidRPr="00D04E5B">
        <w:rPr>
          <w:rFonts w:eastAsia="Malgun Gothic"/>
          <w:kern w:val="22"/>
          <w:szCs w:val="22"/>
          <w:vertAlign w:val="superscript"/>
          <w:lang w:val="ru-RU"/>
        </w:rPr>
        <w:footnoteReference w:id="2"/>
      </w:r>
      <w:r w:rsidRPr="00D04E5B">
        <w:rPr>
          <w:rFonts w:eastAsia="Malgun Gothic"/>
          <w:kern w:val="22"/>
          <w:szCs w:val="22"/>
          <w:lang w:val="ru-RU"/>
        </w:rPr>
        <w:t>.</w:t>
      </w:r>
    </w:p>
    <w:p w14:paraId="1AE3063C" w14:textId="77777777" w:rsidR="00D04E5B" w:rsidRPr="00D04E5B" w:rsidRDefault="00D04E5B" w:rsidP="00D04E5B">
      <w:pPr>
        <w:pStyle w:val="Para1"/>
        <w:suppressLineNumbers/>
        <w:suppressAutoHyphens/>
        <w:rPr>
          <w:rFonts w:eastAsia="Malgun Gothic"/>
          <w:kern w:val="22"/>
          <w:szCs w:val="22"/>
          <w:lang w:val="ru-RU"/>
        </w:rPr>
      </w:pPr>
      <w:r w:rsidRPr="00D04E5B">
        <w:rPr>
          <w:rFonts w:eastAsia="Malgun Gothic"/>
          <w:kern w:val="22"/>
          <w:szCs w:val="22"/>
          <w:lang w:val="ru-RU"/>
        </w:rPr>
        <w:t>Конференция Сторон назначила г-на Франсиса Огваля (Уганда) и г-на Базиля ван Хавре (Канада) в качестве сопредседателей Рабочей группы</w:t>
      </w:r>
      <w:r w:rsidRPr="00D04E5B">
        <w:rPr>
          <w:rFonts w:eastAsia="Malgun Gothic"/>
          <w:kern w:val="22"/>
          <w:szCs w:val="22"/>
          <w:vertAlign w:val="superscript"/>
          <w:lang w:val="ru-RU"/>
        </w:rPr>
        <w:footnoteReference w:id="3"/>
      </w:r>
      <w:r w:rsidRPr="00D04E5B">
        <w:rPr>
          <w:rFonts w:eastAsia="Malgun Gothic"/>
          <w:kern w:val="22"/>
          <w:szCs w:val="22"/>
          <w:lang w:val="ru-RU"/>
        </w:rPr>
        <w:t xml:space="preserve">. В соответствии с правилами процедуры бюро Конференции Сторон будет выполнять функции бюро Рабочей группы. </w:t>
      </w:r>
    </w:p>
    <w:p w14:paraId="1272D995" w14:textId="77777777" w:rsidR="00D04E5B" w:rsidRPr="00D04E5B" w:rsidRDefault="00D04E5B" w:rsidP="00D04E5B">
      <w:pPr>
        <w:pStyle w:val="Para1"/>
        <w:suppressLineNumbers/>
        <w:suppressAutoHyphens/>
        <w:rPr>
          <w:rFonts w:eastAsia="Malgun Gothic"/>
          <w:kern w:val="22"/>
          <w:szCs w:val="22"/>
          <w:lang w:val="ru-RU"/>
        </w:rPr>
      </w:pPr>
      <w:r w:rsidRPr="00D04E5B">
        <w:rPr>
          <w:rFonts w:eastAsia="Malgun Gothic"/>
          <w:kern w:val="22"/>
          <w:szCs w:val="22"/>
          <w:lang w:val="ru-RU"/>
        </w:rPr>
        <w:t>Как указано в приложении к решению 14/34, Рабочая группа будет состоять из представителей Сторон Конвенции и протоколов к ней и будет открыта для наблюдателей. Она проведет</w:t>
      </w:r>
      <w:r w:rsidR="00452406">
        <w:rPr>
          <w:rFonts w:eastAsia="Malgun Gothic"/>
          <w:kern w:val="22"/>
          <w:szCs w:val="22"/>
          <w:lang w:val="ru-RU"/>
        </w:rPr>
        <w:t>,</w:t>
      </w:r>
      <w:r w:rsidRPr="00D04E5B">
        <w:rPr>
          <w:rFonts w:eastAsia="Malgun Gothic"/>
          <w:kern w:val="22"/>
          <w:szCs w:val="22"/>
          <w:lang w:val="ru-RU"/>
        </w:rPr>
        <w:t xml:space="preserve"> по меньшей мере</w:t>
      </w:r>
      <w:r w:rsidR="00452406">
        <w:rPr>
          <w:rFonts w:eastAsia="Malgun Gothic"/>
          <w:kern w:val="22"/>
          <w:szCs w:val="22"/>
          <w:lang w:val="ru-RU"/>
        </w:rPr>
        <w:t>,</w:t>
      </w:r>
      <w:r w:rsidRPr="00D04E5B">
        <w:rPr>
          <w:rFonts w:eastAsia="Malgun Gothic"/>
          <w:kern w:val="22"/>
          <w:szCs w:val="22"/>
          <w:lang w:val="ru-RU"/>
        </w:rPr>
        <w:t xml:space="preserve"> два совещания в межсессионный период. </w:t>
      </w:r>
    </w:p>
    <w:p w14:paraId="5B11DBEE" w14:textId="77777777" w:rsidR="00FE0697" w:rsidRPr="007E3A5A" w:rsidRDefault="00D04E5B" w:rsidP="00D04E5B">
      <w:pPr>
        <w:pStyle w:val="Para1"/>
        <w:suppressLineNumbers/>
        <w:suppressAutoHyphens/>
        <w:rPr>
          <w:kern w:val="22"/>
          <w:szCs w:val="22"/>
          <w:lang w:val="ru-RU"/>
        </w:rPr>
      </w:pPr>
      <w:r w:rsidRPr="00D04E5B">
        <w:rPr>
          <w:rFonts w:eastAsia="Malgun Gothic"/>
          <w:kern w:val="22"/>
          <w:szCs w:val="22"/>
          <w:lang w:val="ru-RU"/>
        </w:rPr>
        <w:t>Процесс переговоров завершится принятием Конференцией Сторон глобальной рамочной программы в области биоразнообразия на период после 2020 года и ее одобрением Конференцией Сторон, выступающей в качестве совещания Сторон протоколов, на ее совещании в 2020 году</w:t>
      </w:r>
      <w:r w:rsidRPr="00D04E5B">
        <w:rPr>
          <w:rFonts w:eastAsia="Malgun Gothic"/>
          <w:kern w:val="22"/>
          <w:szCs w:val="22"/>
          <w:vertAlign w:val="superscript"/>
          <w:lang w:val="ru-RU"/>
        </w:rPr>
        <w:footnoteReference w:id="4"/>
      </w:r>
      <w:r w:rsidRPr="00D04E5B">
        <w:rPr>
          <w:rFonts w:eastAsia="Malgun Gothic"/>
          <w:kern w:val="22"/>
          <w:szCs w:val="22"/>
          <w:lang w:val="ru-RU"/>
        </w:rPr>
        <w:t>.</w:t>
      </w:r>
    </w:p>
    <w:p w14:paraId="572F1925" w14:textId="77777777" w:rsidR="00112486" w:rsidRPr="00D04E5B" w:rsidRDefault="00D04E5B" w:rsidP="00D04E5B">
      <w:pPr>
        <w:pStyle w:val="Para1"/>
        <w:suppressLineNumbers/>
        <w:tabs>
          <w:tab w:val="clear" w:pos="360"/>
        </w:tabs>
        <w:suppressAutoHyphens/>
        <w:rPr>
          <w:kern w:val="22"/>
          <w:szCs w:val="22"/>
        </w:rPr>
      </w:pPr>
      <w:r w:rsidRPr="00D04E5B">
        <w:rPr>
          <w:rFonts w:eastAsia="Malgun Gothic"/>
          <w:kern w:val="22"/>
          <w:szCs w:val="22"/>
          <w:lang w:val="ru-RU"/>
        </w:rPr>
        <w:t>Первое заседание Рабочей группы состоялось 27-30 августа 2019 года в Найроби. Доклад о работе совещания пр</w:t>
      </w:r>
      <w:r w:rsidR="00452406">
        <w:rPr>
          <w:rFonts w:eastAsia="Malgun Gothic"/>
          <w:kern w:val="22"/>
          <w:szCs w:val="22"/>
          <w:lang w:val="ru-RU"/>
        </w:rPr>
        <w:t>едставлен</w:t>
      </w:r>
      <w:r w:rsidRPr="00D04E5B">
        <w:rPr>
          <w:rFonts w:eastAsia="Malgun Gothic"/>
          <w:kern w:val="22"/>
          <w:szCs w:val="22"/>
          <w:lang w:val="ru-RU"/>
        </w:rPr>
        <w:t xml:space="preserve"> в документе </w:t>
      </w:r>
      <w:hyperlink r:id="rId17" w:history="1">
        <w:r w:rsidRPr="00D04E5B">
          <w:rPr>
            <w:rStyle w:val="Hyperlink"/>
            <w:rFonts w:eastAsia="Malgun Gothic"/>
            <w:kern w:val="22"/>
            <w:szCs w:val="22"/>
          </w:rPr>
          <w:t>CBD/WG2020/1/5</w:t>
        </w:r>
      </w:hyperlink>
      <w:r w:rsidRPr="00D04E5B">
        <w:rPr>
          <w:rFonts w:eastAsia="Malgun Gothic"/>
          <w:kern w:val="22"/>
          <w:szCs w:val="22"/>
          <w:lang w:val="ru-RU"/>
        </w:rPr>
        <w:t>.</w:t>
      </w:r>
    </w:p>
    <w:p w14:paraId="44E4788F" w14:textId="77777777" w:rsidR="00B241DC" w:rsidRPr="00A4766A" w:rsidRDefault="00D04E5B" w:rsidP="00F91961">
      <w:pPr>
        <w:pStyle w:val="Heading1"/>
        <w:suppressLineNumbers/>
        <w:tabs>
          <w:tab w:val="clear" w:pos="720"/>
          <w:tab w:val="left" w:pos="993"/>
        </w:tabs>
        <w:suppressAutoHyphens/>
        <w:spacing w:before="120"/>
        <w:rPr>
          <w:rFonts w:eastAsia="Calibri"/>
          <w:kern w:val="22"/>
          <w:szCs w:val="22"/>
        </w:rPr>
      </w:pPr>
      <w:r>
        <w:rPr>
          <w:rFonts w:eastAsia="Calibri"/>
          <w:kern w:val="22"/>
          <w:szCs w:val="22"/>
          <w:lang w:val="ru-RU"/>
        </w:rPr>
        <w:t>ПУНКТ</w:t>
      </w:r>
      <w:r w:rsidR="00B241DC" w:rsidRPr="00A4766A">
        <w:rPr>
          <w:rFonts w:eastAsia="Calibri"/>
          <w:kern w:val="22"/>
          <w:szCs w:val="22"/>
        </w:rPr>
        <w:t xml:space="preserve"> 1.</w:t>
      </w:r>
      <w:r w:rsidR="00336BEF" w:rsidRPr="00A4766A">
        <w:rPr>
          <w:rFonts w:eastAsia="Calibri"/>
          <w:kern w:val="22"/>
          <w:szCs w:val="22"/>
        </w:rPr>
        <w:tab/>
      </w:r>
      <w:r w:rsidRPr="00154496">
        <w:rPr>
          <w:lang w:val="ru-RU"/>
        </w:rPr>
        <w:t>Открытие совещания</w:t>
      </w:r>
    </w:p>
    <w:p w14:paraId="0BF1D0CE" w14:textId="77777777" w:rsidR="0019041E" w:rsidRPr="00914D65" w:rsidRDefault="0019041E" w:rsidP="00F91961">
      <w:pPr>
        <w:pStyle w:val="Para1"/>
        <w:suppressLineNumbers/>
        <w:suppressAutoHyphens/>
        <w:rPr>
          <w:kern w:val="22"/>
          <w:szCs w:val="22"/>
          <w:lang w:val="ru-RU"/>
        </w:rPr>
      </w:pPr>
      <w:r w:rsidRPr="00914D65">
        <w:rPr>
          <w:lang w:val="ru-RU"/>
        </w:rPr>
        <w:t xml:space="preserve">Совещание будет открыто сопредседателями Рабочей группы в 10:00. Исполнительный секретарь выступит также со вступительным </w:t>
      </w:r>
      <w:r w:rsidR="00614FDE">
        <w:rPr>
          <w:lang w:val="ru-RU"/>
        </w:rPr>
        <w:t>заявлением</w:t>
      </w:r>
      <w:r w:rsidRPr="00914D65">
        <w:rPr>
          <w:lang w:val="ru-RU"/>
        </w:rPr>
        <w:t xml:space="preserve">. </w:t>
      </w:r>
    </w:p>
    <w:p w14:paraId="56E433EB" w14:textId="77777777" w:rsidR="00B241DC" w:rsidRPr="00914D65" w:rsidRDefault="00D04E5B" w:rsidP="00F91961">
      <w:pPr>
        <w:pStyle w:val="Heading1"/>
        <w:suppressLineNumbers/>
        <w:tabs>
          <w:tab w:val="clear" w:pos="720"/>
          <w:tab w:val="left" w:pos="993"/>
        </w:tabs>
        <w:suppressAutoHyphens/>
        <w:spacing w:before="120"/>
        <w:rPr>
          <w:kern w:val="22"/>
          <w:szCs w:val="22"/>
          <w:lang w:val="ru-RU"/>
        </w:rPr>
      </w:pPr>
      <w:r w:rsidRPr="00914D65">
        <w:rPr>
          <w:rFonts w:eastAsia="Calibri"/>
          <w:kern w:val="22"/>
          <w:szCs w:val="22"/>
          <w:lang w:val="ru-RU"/>
        </w:rPr>
        <w:lastRenderedPageBreak/>
        <w:t xml:space="preserve">ПУНКТ </w:t>
      </w:r>
      <w:r w:rsidR="00B241DC" w:rsidRPr="00914D65">
        <w:rPr>
          <w:rFonts w:eastAsia="Calibri"/>
          <w:kern w:val="22"/>
          <w:szCs w:val="22"/>
          <w:lang w:val="ru-RU"/>
        </w:rPr>
        <w:t>2.</w:t>
      </w:r>
      <w:r w:rsidR="00450755" w:rsidRPr="00914D65">
        <w:rPr>
          <w:rFonts w:eastAsia="Calibri"/>
          <w:kern w:val="22"/>
          <w:szCs w:val="22"/>
          <w:lang w:val="ru-RU"/>
        </w:rPr>
        <w:tab/>
      </w:r>
      <w:r w:rsidRPr="00914D65">
        <w:rPr>
          <w:lang w:val="ru-RU"/>
        </w:rPr>
        <w:t>Организация работы</w:t>
      </w:r>
    </w:p>
    <w:p w14:paraId="0BA8AA59" w14:textId="77777777" w:rsidR="00E121E1" w:rsidRPr="00914D65" w:rsidRDefault="00E121E1" w:rsidP="00F91961">
      <w:pPr>
        <w:pStyle w:val="Para1"/>
        <w:suppressLineNumbers/>
        <w:suppressAutoHyphens/>
        <w:rPr>
          <w:kern w:val="22"/>
          <w:szCs w:val="22"/>
          <w:lang w:val="ru-RU"/>
        </w:rPr>
      </w:pPr>
      <w:r w:rsidRPr="00914D65">
        <w:rPr>
          <w:lang w:val="ru-RU"/>
        </w:rPr>
        <w:t>Предварительная повестка дня была подготовлена Исполнительным секретарем в консультации с сопредседателями Рабочей группы и бюро в соответствии с пунктами 8 и 9 правил процедуры совещаний Конференции Сторон с учетом подготовительного процесса, представленного в решение 14/34, и итогов первого совещания Рабочей группы.</w:t>
      </w:r>
    </w:p>
    <w:p w14:paraId="609BC1FE" w14:textId="77777777" w:rsidR="00914D65" w:rsidRPr="00914D65" w:rsidRDefault="00914D65" w:rsidP="00914D65">
      <w:pPr>
        <w:pStyle w:val="Para1"/>
        <w:suppressLineNumbers/>
        <w:suppressAutoHyphens/>
        <w:rPr>
          <w:kern w:val="22"/>
          <w:szCs w:val="22"/>
          <w:lang w:val="ru-RU"/>
        </w:rPr>
      </w:pPr>
      <w:r w:rsidRPr="00914D65">
        <w:rPr>
          <w:lang w:val="ru-RU"/>
        </w:rPr>
        <w:t xml:space="preserve">Ожидается, что Рабочая группа проведет свое </w:t>
      </w:r>
      <w:r>
        <w:rPr>
          <w:lang w:val="ru-RU"/>
        </w:rPr>
        <w:t>второе</w:t>
      </w:r>
      <w:r w:rsidRPr="00914D65">
        <w:rPr>
          <w:lang w:val="ru-RU"/>
        </w:rPr>
        <w:t xml:space="preserve"> совещание на пленарном заседании, однако по мере необходимости могут быть созданы контактные группы для оказания содействия проводимой работе. На совещании будет обеспечиваться синхронный перевод на шесть официальных языков Организации Объединенных Наций. Предлагаемая организация работы приводится в приложении I</w:t>
      </w:r>
      <w:r>
        <w:rPr>
          <w:lang w:val="ru-RU"/>
        </w:rPr>
        <w:t xml:space="preserve"> </w:t>
      </w:r>
      <w:r w:rsidRPr="00914D65">
        <w:rPr>
          <w:lang w:val="ru-RU"/>
        </w:rPr>
        <w:t>ниже. Рабочей группе будет предложено одобрить предлагаемую организацию работы</w:t>
      </w:r>
      <w:r>
        <w:rPr>
          <w:lang w:val="ru-RU"/>
        </w:rPr>
        <w:t>.</w:t>
      </w:r>
    </w:p>
    <w:p w14:paraId="526E06D0" w14:textId="77777777" w:rsidR="00D72037" w:rsidRPr="00914D65" w:rsidRDefault="00914D65" w:rsidP="00914D65">
      <w:pPr>
        <w:pStyle w:val="Para1"/>
        <w:suppressLineNumbers/>
        <w:suppressAutoHyphens/>
        <w:rPr>
          <w:kern w:val="22"/>
          <w:szCs w:val="22"/>
          <w:lang w:val="ru-RU"/>
        </w:rPr>
      </w:pPr>
      <w:r>
        <w:rPr>
          <w:kern w:val="22"/>
          <w:szCs w:val="22"/>
          <w:lang w:val="ru-RU"/>
        </w:rPr>
        <w:t>Перечень</w:t>
      </w:r>
      <w:r w:rsidRPr="00914D65">
        <w:rPr>
          <w:kern w:val="22"/>
          <w:szCs w:val="22"/>
          <w:lang w:val="ru-RU"/>
        </w:rPr>
        <w:t xml:space="preserve"> документов </w:t>
      </w:r>
      <w:r>
        <w:rPr>
          <w:kern w:val="22"/>
          <w:szCs w:val="22"/>
          <w:lang w:val="ru-RU"/>
        </w:rPr>
        <w:t xml:space="preserve">ко </w:t>
      </w:r>
      <w:r w:rsidRPr="00914D65">
        <w:rPr>
          <w:kern w:val="22"/>
          <w:szCs w:val="22"/>
          <w:lang w:val="ru-RU"/>
        </w:rPr>
        <w:t>второ</w:t>
      </w:r>
      <w:r>
        <w:rPr>
          <w:kern w:val="22"/>
          <w:szCs w:val="22"/>
          <w:lang w:val="ru-RU"/>
        </w:rPr>
        <w:t>му</w:t>
      </w:r>
      <w:r w:rsidRPr="00914D65">
        <w:rPr>
          <w:kern w:val="22"/>
          <w:szCs w:val="22"/>
          <w:lang w:val="ru-RU"/>
        </w:rPr>
        <w:t xml:space="preserve"> совещани</w:t>
      </w:r>
      <w:r>
        <w:rPr>
          <w:kern w:val="22"/>
          <w:szCs w:val="22"/>
          <w:lang w:val="ru-RU"/>
        </w:rPr>
        <w:t>ю</w:t>
      </w:r>
      <w:r w:rsidRPr="00914D65">
        <w:rPr>
          <w:kern w:val="22"/>
          <w:szCs w:val="22"/>
          <w:lang w:val="ru-RU"/>
        </w:rPr>
        <w:t xml:space="preserve"> </w:t>
      </w:r>
      <w:r>
        <w:rPr>
          <w:kern w:val="22"/>
          <w:szCs w:val="22"/>
          <w:lang w:val="ru-RU"/>
        </w:rPr>
        <w:t>Р</w:t>
      </w:r>
      <w:r w:rsidRPr="00914D65">
        <w:rPr>
          <w:kern w:val="22"/>
          <w:szCs w:val="22"/>
          <w:lang w:val="ru-RU"/>
        </w:rPr>
        <w:t>абочей группы</w:t>
      </w:r>
      <w:r>
        <w:rPr>
          <w:kern w:val="22"/>
          <w:szCs w:val="22"/>
          <w:lang w:val="ru-RU"/>
        </w:rPr>
        <w:t xml:space="preserve"> содержится в приложении II.</w:t>
      </w:r>
    </w:p>
    <w:p w14:paraId="620835B9" w14:textId="77777777" w:rsidR="00B241DC" w:rsidRPr="007E3A5A" w:rsidRDefault="00D04E5B" w:rsidP="00F91961">
      <w:pPr>
        <w:pStyle w:val="Heading1longmultiline"/>
        <w:suppressLineNumbers/>
        <w:tabs>
          <w:tab w:val="clear" w:pos="720"/>
          <w:tab w:val="left" w:pos="993"/>
        </w:tabs>
        <w:suppressAutoHyphens/>
        <w:spacing w:before="120"/>
        <w:ind w:left="0" w:firstLine="0"/>
        <w:jc w:val="center"/>
        <w:rPr>
          <w:rFonts w:eastAsia="Calibri"/>
          <w:kern w:val="22"/>
          <w:szCs w:val="22"/>
          <w:lang w:val="ru-RU"/>
        </w:rPr>
      </w:pPr>
      <w:r w:rsidRPr="00D04E5B">
        <w:rPr>
          <w:rFonts w:eastAsia="Calibri"/>
          <w:kern w:val="22"/>
          <w:szCs w:val="22"/>
          <w:lang w:val="ru-RU"/>
        </w:rPr>
        <w:t>ПУНКТ</w:t>
      </w:r>
      <w:r w:rsidRPr="007E3A5A">
        <w:rPr>
          <w:rFonts w:eastAsia="Calibri"/>
          <w:kern w:val="22"/>
          <w:szCs w:val="22"/>
          <w:lang w:val="ru-RU"/>
        </w:rPr>
        <w:t xml:space="preserve"> </w:t>
      </w:r>
      <w:r w:rsidR="00B241DC" w:rsidRPr="007E3A5A">
        <w:rPr>
          <w:rFonts w:eastAsia="Calibri"/>
          <w:kern w:val="22"/>
          <w:szCs w:val="22"/>
          <w:lang w:val="ru-RU"/>
        </w:rPr>
        <w:t>3.</w:t>
      </w:r>
      <w:r w:rsidR="006619EE" w:rsidRPr="007E3A5A">
        <w:rPr>
          <w:rFonts w:eastAsia="Calibri"/>
          <w:kern w:val="22"/>
          <w:szCs w:val="22"/>
          <w:lang w:val="ru-RU"/>
        </w:rPr>
        <w:tab/>
      </w:r>
      <w:r w:rsidRPr="00154496">
        <w:rPr>
          <w:lang w:val="ru-RU"/>
        </w:rPr>
        <w:t>Прогресс, достигнутый со времени проведения первого совещания</w:t>
      </w:r>
      <w:r w:rsidR="00614FDE">
        <w:rPr>
          <w:lang w:val="ru-RU"/>
        </w:rPr>
        <w:t xml:space="preserve"> РАБОЧЕЙ ГРУППЫ</w:t>
      </w:r>
    </w:p>
    <w:p w14:paraId="7001E414" w14:textId="77777777" w:rsidR="009E563E" w:rsidRPr="009E563E" w:rsidRDefault="009E563E" w:rsidP="009E563E">
      <w:pPr>
        <w:pStyle w:val="Para1"/>
        <w:suppressLineNumbers/>
        <w:suppressAutoHyphens/>
        <w:rPr>
          <w:kern w:val="22"/>
          <w:szCs w:val="22"/>
          <w:lang w:val="ru-RU"/>
        </w:rPr>
      </w:pPr>
      <w:r w:rsidRPr="009E563E">
        <w:rPr>
          <w:kern w:val="22"/>
          <w:szCs w:val="22"/>
          <w:lang w:val="ru-RU"/>
        </w:rPr>
        <w:t xml:space="preserve">В рамках этого пункта повестки дня </w:t>
      </w:r>
      <w:r>
        <w:rPr>
          <w:kern w:val="22"/>
          <w:szCs w:val="22"/>
          <w:lang w:val="ru-RU"/>
        </w:rPr>
        <w:t>Р</w:t>
      </w:r>
      <w:r w:rsidRPr="009E563E">
        <w:rPr>
          <w:kern w:val="22"/>
          <w:szCs w:val="22"/>
          <w:lang w:val="ru-RU"/>
        </w:rPr>
        <w:t xml:space="preserve">абочей группе будет представлена записка </w:t>
      </w:r>
      <w:r>
        <w:rPr>
          <w:kern w:val="22"/>
          <w:szCs w:val="22"/>
          <w:lang w:val="ru-RU"/>
        </w:rPr>
        <w:t>И</w:t>
      </w:r>
      <w:r w:rsidRPr="009E563E">
        <w:rPr>
          <w:kern w:val="22"/>
          <w:szCs w:val="22"/>
          <w:lang w:val="ru-RU"/>
        </w:rPr>
        <w:t xml:space="preserve">сполнительного секретаря о проведенных консультациях и других полученных материалах, касающихся процесса </w:t>
      </w:r>
      <w:r>
        <w:rPr>
          <w:kern w:val="22"/>
          <w:szCs w:val="22"/>
          <w:lang w:val="ru-RU"/>
        </w:rPr>
        <w:t>подготовки на период до</w:t>
      </w:r>
      <w:r w:rsidRPr="009E563E">
        <w:rPr>
          <w:kern w:val="22"/>
          <w:szCs w:val="22"/>
          <w:lang w:val="ru-RU"/>
        </w:rPr>
        <w:t xml:space="preserve"> 2020 года.</w:t>
      </w:r>
    </w:p>
    <w:p w14:paraId="1397C65C" w14:textId="77777777" w:rsidR="009E563E" w:rsidRPr="009E563E" w:rsidRDefault="009E563E" w:rsidP="009E563E">
      <w:pPr>
        <w:pStyle w:val="Para1"/>
        <w:suppressLineNumbers/>
        <w:suppressAutoHyphens/>
        <w:rPr>
          <w:kern w:val="22"/>
          <w:szCs w:val="22"/>
          <w:lang w:val="ru-RU"/>
        </w:rPr>
      </w:pPr>
      <w:r w:rsidRPr="009E563E">
        <w:rPr>
          <w:kern w:val="22"/>
          <w:szCs w:val="22"/>
          <w:lang w:val="ru-RU"/>
        </w:rPr>
        <w:t xml:space="preserve">Сопредседатели и </w:t>
      </w:r>
      <w:r w:rsidR="0032626F">
        <w:rPr>
          <w:kern w:val="22"/>
          <w:szCs w:val="22"/>
          <w:lang w:val="ru-RU"/>
        </w:rPr>
        <w:t>И</w:t>
      </w:r>
      <w:r w:rsidRPr="009E563E">
        <w:rPr>
          <w:kern w:val="22"/>
          <w:szCs w:val="22"/>
          <w:lang w:val="ru-RU"/>
        </w:rPr>
        <w:t xml:space="preserve">сполнительный секретарь представят </w:t>
      </w:r>
      <w:r w:rsidR="0032626F">
        <w:rPr>
          <w:kern w:val="22"/>
          <w:szCs w:val="22"/>
          <w:lang w:val="ru-RU"/>
        </w:rPr>
        <w:t>Р</w:t>
      </w:r>
      <w:r w:rsidRPr="009E563E">
        <w:rPr>
          <w:kern w:val="22"/>
          <w:szCs w:val="22"/>
          <w:lang w:val="ru-RU"/>
        </w:rPr>
        <w:t>абочей группе свои соображения относительно проведенных консультаций и других полученных материалов.</w:t>
      </w:r>
    </w:p>
    <w:p w14:paraId="40A16AE6" w14:textId="77777777" w:rsidR="009E563E" w:rsidRPr="009E563E" w:rsidRDefault="009E563E" w:rsidP="009E563E">
      <w:pPr>
        <w:pStyle w:val="Para1"/>
        <w:suppressLineNumbers/>
        <w:suppressAutoHyphens/>
        <w:rPr>
          <w:kern w:val="22"/>
          <w:szCs w:val="22"/>
          <w:lang w:val="ru-RU"/>
        </w:rPr>
      </w:pPr>
      <w:r w:rsidRPr="009E563E">
        <w:rPr>
          <w:kern w:val="22"/>
          <w:szCs w:val="22"/>
          <w:lang w:val="ru-RU"/>
        </w:rPr>
        <w:t xml:space="preserve">Ожидается, что </w:t>
      </w:r>
      <w:r w:rsidR="0032626F">
        <w:rPr>
          <w:kern w:val="22"/>
          <w:szCs w:val="22"/>
          <w:lang w:val="ru-RU"/>
        </w:rPr>
        <w:t>Р</w:t>
      </w:r>
      <w:r w:rsidRPr="009E563E">
        <w:rPr>
          <w:kern w:val="22"/>
          <w:szCs w:val="22"/>
          <w:lang w:val="ru-RU"/>
        </w:rPr>
        <w:t xml:space="preserve">абочая группа подведет итоги консультаций по процессу </w:t>
      </w:r>
      <w:r w:rsidR="0032626F">
        <w:rPr>
          <w:kern w:val="22"/>
          <w:szCs w:val="22"/>
          <w:lang w:val="ru-RU"/>
        </w:rPr>
        <w:t>на период п</w:t>
      </w:r>
      <w:r w:rsidRPr="009E563E">
        <w:rPr>
          <w:kern w:val="22"/>
          <w:szCs w:val="22"/>
          <w:lang w:val="ru-RU"/>
        </w:rPr>
        <w:t>осле 2020 года.</w:t>
      </w:r>
    </w:p>
    <w:p w14:paraId="0B8ECB3B" w14:textId="77777777" w:rsidR="001A6231" w:rsidRPr="007E3A5A" w:rsidRDefault="00D04E5B" w:rsidP="00F91961">
      <w:pPr>
        <w:pStyle w:val="Heading1longmultiline"/>
        <w:keepNext w:val="0"/>
        <w:suppressLineNumbers/>
        <w:tabs>
          <w:tab w:val="clear" w:pos="720"/>
          <w:tab w:val="left" w:pos="993"/>
        </w:tabs>
        <w:suppressAutoHyphens/>
        <w:spacing w:before="120"/>
        <w:ind w:left="0" w:firstLine="0"/>
        <w:jc w:val="center"/>
        <w:rPr>
          <w:rFonts w:eastAsia="Calibri"/>
          <w:kern w:val="22"/>
          <w:szCs w:val="22"/>
          <w:lang w:val="ru-RU"/>
        </w:rPr>
      </w:pPr>
      <w:r w:rsidRPr="00D04E5B">
        <w:rPr>
          <w:rFonts w:eastAsia="Calibri"/>
          <w:kern w:val="22"/>
          <w:szCs w:val="22"/>
          <w:lang w:val="ru-RU"/>
        </w:rPr>
        <w:t>ПУНКТ</w:t>
      </w:r>
      <w:r w:rsidRPr="007E3A5A">
        <w:rPr>
          <w:rFonts w:eastAsia="Calibri"/>
          <w:kern w:val="22"/>
          <w:szCs w:val="22"/>
          <w:lang w:val="ru-RU"/>
        </w:rPr>
        <w:t xml:space="preserve"> </w:t>
      </w:r>
      <w:r w:rsidR="001A6231" w:rsidRPr="007E3A5A">
        <w:rPr>
          <w:rFonts w:eastAsia="Calibri"/>
          <w:kern w:val="22"/>
          <w:szCs w:val="22"/>
          <w:lang w:val="ru-RU"/>
        </w:rPr>
        <w:t>4.</w:t>
      </w:r>
      <w:r w:rsidR="006619EE" w:rsidRPr="007E3A5A">
        <w:rPr>
          <w:rFonts w:eastAsia="Calibri"/>
          <w:kern w:val="22"/>
          <w:szCs w:val="22"/>
          <w:lang w:val="ru-RU"/>
        </w:rPr>
        <w:tab/>
      </w:r>
      <w:r w:rsidRPr="00154496">
        <w:rPr>
          <w:lang w:val="ru-RU"/>
        </w:rPr>
        <w:t>Глобальная рамочная программа в области биоразнообразия на период после 2020 года</w:t>
      </w:r>
    </w:p>
    <w:p w14:paraId="00174977" w14:textId="77777777" w:rsidR="009977DB" w:rsidRPr="009977DB" w:rsidRDefault="009977DB" w:rsidP="00F91961">
      <w:pPr>
        <w:pStyle w:val="Para1"/>
        <w:suppressLineNumbers/>
        <w:suppressAutoHyphens/>
        <w:rPr>
          <w:rFonts w:eastAsia="Malgun Gothic"/>
          <w:kern w:val="22"/>
          <w:szCs w:val="22"/>
          <w:lang w:val="ru-RU"/>
        </w:rPr>
      </w:pPr>
      <w:r w:rsidRPr="009977DB">
        <w:rPr>
          <w:lang w:val="ru-RU"/>
        </w:rPr>
        <w:t xml:space="preserve">В </w:t>
      </w:r>
      <w:r>
        <w:rPr>
          <w:lang w:val="ru-RU"/>
        </w:rPr>
        <w:t xml:space="preserve">пункте 5 </w:t>
      </w:r>
      <w:r w:rsidRPr="009977DB">
        <w:rPr>
          <w:lang w:val="ru-RU"/>
        </w:rPr>
        <w:t>решени</w:t>
      </w:r>
      <w:r>
        <w:rPr>
          <w:lang w:val="ru-RU"/>
        </w:rPr>
        <w:t>я</w:t>
      </w:r>
      <w:r w:rsidRPr="009977DB">
        <w:rPr>
          <w:lang w:val="ru-RU"/>
        </w:rPr>
        <w:t xml:space="preserve"> 14/34 Конференция Сторон постановила, что глобальная рамочная программа в области биоразнообразия на период после 2020 года должна сопровождаться вдохновляющей и мотивирующей миссией на период до 2030 года в качестве первого шага на пути реализации Концепции на период до 2050 года «Жизнь в гармонии с природой». В различных принятых Конференцией Сторон решениях указывается, что рамочная программа должна включать в себя определенные элементы</w:t>
      </w:r>
      <w:r w:rsidRPr="009977DB">
        <w:rPr>
          <w:vertAlign w:val="superscript"/>
        </w:rPr>
        <w:footnoteReference w:id="5"/>
      </w:r>
      <w:r>
        <w:rPr>
          <w:lang w:val="ru-RU"/>
        </w:rPr>
        <w:t>.</w:t>
      </w:r>
    </w:p>
    <w:p w14:paraId="186A0218" w14:textId="77777777" w:rsidR="009977DB" w:rsidRPr="00A82C70" w:rsidRDefault="009977DB" w:rsidP="009977DB">
      <w:pPr>
        <w:pStyle w:val="Para1"/>
        <w:suppressLineNumbers/>
        <w:suppressAutoHyphens/>
        <w:rPr>
          <w:kern w:val="22"/>
          <w:szCs w:val="22"/>
          <w:lang w:val="ru-RU"/>
        </w:rPr>
      </w:pPr>
      <w:r w:rsidRPr="009977DB">
        <w:rPr>
          <w:kern w:val="22"/>
          <w:szCs w:val="22"/>
          <w:lang w:val="ru-RU"/>
        </w:rPr>
        <w:t xml:space="preserve">В рамках этого пункта повестки дня </w:t>
      </w:r>
      <w:r>
        <w:rPr>
          <w:kern w:val="22"/>
          <w:szCs w:val="22"/>
          <w:lang w:val="ru-RU"/>
        </w:rPr>
        <w:t>Р</w:t>
      </w:r>
      <w:r w:rsidRPr="009977DB">
        <w:rPr>
          <w:kern w:val="22"/>
          <w:szCs w:val="22"/>
          <w:lang w:val="ru-RU"/>
        </w:rPr>
        <w:t xml:space="preserve">абочей группе будет представлена записка сопредседателей </w:t>
      </w:r>
      <w:r>
        <w:rPr>
          <w:kern w:val="22"/>
          <w:szCs w:val="22"/>
          <w:lang w:val="ru-RU"/>
        </w:rPr>
        <w:t>Р</w:t>
      </w:r>
      <w:r w:rsidRPr="009977DB">
        <w:rPr>
          <w:kern w:val="22"/>
          <w:szCs w:val="22"/>
          <w:lang w:val="ru-RU"/>
        </w:rPr>
        <w:t xml:space="preserve">абочей группы, содержащая проект текста глобальной рамочной программы в области биоразнообразия на период после 2020 года о потенциальных элементах структуры и сферы охвата глобальной рамочной программы в области биоразнообразия на период после 2020 года, </w:t>
      </w:r>
      <w:r w:rsidRPr="009977DB">
        <w:rPr>
          <w:lang w:val="ru-RU"/>
        </w:rPr>
        <w:t>подготовленный</w:t>
      </w:r>
      <w:r w:rsidRPr="009977DB">
        <w:rPr>
          <w:kern w:val="22"/>
          <w:szCs w:val="22"/>
          <w:lang w:val="ru-RU"/>
        </w:rPr>
        <w:t xml:space="preserve"> на основе проведенных консультаций, полученных материалов и результатов первого совещания </w:t>
      </w:r>
      <w:r>
        <w:rPr>
          <w:kern w:val="22"/>
          <w:szCs w:val="22"/>
          <w:lang w:val="ru-RU"/>
        </w:rPr>
        <w:t>Р</w:t>
      </w:r>
      <w:r w:rsidRPr="009977DB">
        <w:rPr>
          <w:kern w:val="22"/>
          <w:szCs w:val="22"/>
          <w:lang w:val="ru-RU"/>
        </w:rPr>
        <w:t>абочей груп</w:t>
      </w:r>
      <w:r w:rsidRPr="00A82C70">
        <w:rPr>
          <w:kern w:val="22"/>
          <w:szCs w:val="22"/>
          <w:lang w:val="ru-RU"/>
        </w:rPr>
        <w:t>пы, а также рекомендации 11-го совещания Специальной рабочей группы открытого состава по осуществлению статьи 8 j) и соответствующих положений Конвенции о биологическом разнообразии и 23-го совещания Вспомогательного органа по научным, техническим и технологическим консультациям.</w:t>
      </w:r>
    </w:p>
    <w:p w14:paraId="35DF1E79" w14:textId="77777777" w:rsidR="005B6A66" w:rsidRPr="00A82C70" w:rsidRDefault="009977DB" w:rsidP="00F91961">
      <w:pPr>
        <w:pStyle w:val="Para1"/>
        <w:suppressLineNumbers/>
        <w:suppressAutoHyphens/>
        <w:rPr>
          <w:rFonts w:eastAsia="Malgun Gothic"/>
          <w:kern w:val="22"/>
          <w:szCs w:val="22"/>
          <w:lang w:val="ru-RU"/>
        </w:rPr>
      </w:pPr>
      <w:r w:rsidRPr="00A82C70">
        <w:rPr>
          <w:lang w:val="ru-RU"/>
        </w:rPr>
        <w:t>Ожидается, что Рабочая группа рассмотрит этот проект</w:t>
      </w:r>
      <w:r w:rsidR="00112486" w:rsidRPr="00A82C70">
        <w:rPr>
          <w:kern w:val="22"/>
          <w:szCs w:val="22"/>
          <w:lang w:val="ru-RU"/>
        </w:rPr>
        <w:t>.</w:t>
      </w:r>
    </w:p>
    <w:p w14:paraId="4BA0E197" w14:textId="027CBC55" w:rsidR="00AA18E6" w:rsidRPr="00A82C70" w:rsidRDefault="00D04E5B" w:rsidP="00F91961">
      <w:pPr>
        <w:pStyle w:val="Heading1"/>
        <w:keepNext w:val="0"/>
        <w:suppressLineNumbers/>
        <w:tabs>
          <w:tab w:val="clear" w:pos="720"/>
          <w:tab w:val="left" w:pos="993"/>
        </w:tabs>
        <w:suppressAutoHyphens/>
        <w:spacing w:before="120"/>
        <w:rPr>
          <w:rFonts w:eastAsia="Calibri"/>
          <w:kern w:val="22"/>
          <w:szCs w:val="22"/>
          <w:lang w:val="ru-RU"/>
        </w:rPr>
      </w:pPr>
      <w:r w:rsidRPr="00A82C70">
        <w:rPr>
          <w:rFonts w:eastAsia="Calibri"/>
          <w:kern w:val="22"/>
          <w:szCs w:val="22"/>
          <w:lang w:val="ru-RU"/>
        </w:rPr>
        <w:t xml:space="preserve">ПУНКТ </w:t>
      </w:r>
      <w:r w:rsidR="007E3A5A">
        <w:rPr>
          <w:rFonts w:eastAsia="Calibri"/>
          <w:kern w:val="22"/>
          <w:szCs w:val="22"/>
          <w:lang w:val="en-US"/>
        </w:rPr>
        <w:t>5</w:t>
      </w:r>
      <w:r w:rsidR="00AA18E6" w:rsidRPr="00A82C70">
        <w:rPr>
          <w:rFonts w:eastAsia="Calibri"/>
          <w:kern w:val="22"/>
          <w:szCs w:val="22"/>
          <w:lang w:val="ru-RU"/>
        </w:rPr>
        <w:t>.</w:t>
      </w:r>
      <w:r w:rsidR="00450755" w:rsidRPr="00A82C70">
        <w:rPr>
          <w:rFonts w:eastAsia="Calibri"/>
          <w:kern w:val="22"/>
          <w:szCs w:val="22"/>
          <w:lang w:val="ru-RU"/>
        </w:rPr>
        <w:tab/>
      </w:r>
      <w:r w:rsidRPr="00A82C70">
        <w:rPr>
          <w:lang w:val="ru-RU"/>
        </w:rPr>
        <w:t>Прочие вопросы</w:t>
      </w:r>
    </w:p>
    <w:p w14:paraId="75FB391D" w14:textId="77777777" w:rsidR="00D30C33" w:rsidRPr="00A82C70" w:rsidRDefault="00A82C70" w:rsidP="00F91961">
      <w:pPr>
        <w:pStyle w:val="Para1"/>
        <w:suppressLineNumbers/>
        <w:suppressAutoHyphens/>
        <w:rPr>
          <w:rFonts w:eastAsia="Malgun Gothic"/>
          <w:kern w:val="22"/>
          <w:szCs w:val="22"/>
          <w:lang w:val="ru-RU"/>
        </w:rPr>
      </w:pPr>
      <w:r w:rsidRPr="00A82C70">
        <w:rPr>
          <w:lang w:val="ru-RU"/>
        </w:rPr>
        <w:t>В рамках данного пункта повестки дня Рабочая группа, возможно, рассмотрит другие вопросы, связанные с темой совещания.</w:t>
      </w:r>
    </w:p>
    <w:p w14:paraId="41CB16E1" w14:textId="43022C21" w:rsidR="00AA18E6" w:rsidRPr="00A4766A" w:rsidRDefault="00D04E5B" w:rsidP="00F91961">
      <w:pPr>
        <w:pStyle w:val="Heading1"/>
        <w:keepNext w:val="0"/>
        <w:suppressLineNumbers/>
        <w:tabs>
          <w:tab w:val="clear" w:pos="720"/>
          <w:tab w:val="left" w:pos="993"/>
        </w:tabs>
        <w:suppressAutoHyphens/>
        <w:spacing w:before="120"/>
        <w:rPr>
          <w:rFonts w:eastAsia="Calibri"/>
          <w:kern w:val="22"/>
          <w:szCs w:val="22"/>
        </w:rPr>
      </w:pPr>
      <w:r w:rsidRPr="00D04E5B">
        <w:rPr>
          <w:rFonts w:eastAsia="Calibri"/>
          <w:kern w:val="22"/>
          <w:szCs w:val="22"/>
          <w:lang w:val="ru-RU"/>
        </w:rPr>
        <w:t>ПУНКТ</w:t>
      </w:r>
      <w:r w:rsidRPr="00D04E5B">
        <w:rPr>
          <w:rFonts w:eastAsia="Calibri"/>
          <w:kern w:val="22"/>
          <w:szCs w:val="22"/>
        </w:rPr>
        <w:t xml:space="preserve"> </w:t>
      </w:r>
      <w:r w:rsidR="007E3A5A">
        <w:rPr>
          <w:rFonts w:eastAsia="Calibri"/>
          <w:kern w:val="22"/>
          <w:szCs w:val="22"/>
        </w:rPr>
        <w:t>6.</w:t>
      </w:r>
      <w:r w:rsidR="00450755" w:rsidRPr="00A4766A">
        <w:rPr>
          <w:rFonts w:eastAsia="Calibri"/>
          <w:kern w:val="22"/>
          <w:szCs w:val="22"/>
        </w:rPr>
        <w:tab/>
      </w:r>
      <w:r w:rsidRPr="00154496">
        <w:rPr>
          <w:lang w:val="ru-RU"/>
        </w:rPr>
        <w:t>Принятие доклада</w:t>
      </w:r>
    </w:p>
    <w:p w14:paraId="27398DA2" w14:textId="77777777" w:rsidR="00025C80" w:rsidRPr="00E42278" w:rsidRDefault="00A82C70" w:rsidP="00F91961">
      <w:pPr>
        <w:pStyle w:val="Para1"/>
        <w:suppressLineNumbers/>
        <w:suppressAutoHyphens/>
        <w:rPr>
          <w:rFonts w:eastAsia="Malgun Gothic"/>
          <w:kern w:val="22"/>
          <w:szCs w:val="22"/>
          <w:lang w:val="ru-RU"/>
        </w:rPr>
      </w:pPr>
      <w:r w:rsidRPr="00E42278">
        <w:rPr>
          <w:lang w:val="ru-RU"/>
        </w:rPr>
        <w:lastRenderedPageBreak/>
        <w:t>Рабочей группе будет предложено рассмотреть и принять доклад о работе его второго совещания на основе проекта доклада, подготовленного Докладчиком</w:t>
      </w:r>
      <w:r w:rsidR="00F60318" w:rsidRPr="00E42278">
        <w:rPr>
          <w:kern w:val="22"/>
          <w:szCs w:val="22"/>
          <w:lang w:val="ru-RU"/>
        </w:rPr>
        <w:t>.</w:t>
      </w:r>
    </w:p>
    <w:p w14:paraId="65FB35CC" w14:textId="20ADD96A" w:rsidR="00AA18E6" w:rsidRPr="00E42278" w:rsidRDefault="00D04E5B" w:rsidP="00F91961">
      <w:pPr>
        <w:pStyle w:val="Heading1"/>
        <w:keepNext w:val="0"/>
        <w:suppressLineNumbers/>
        <w:tabs>
          <w:tab w:val="clear" w:pos="720"/>
          <w:tab w:val="left" w:pos="993"/>
        </w:tabs>
        <w:suppressAutoHyphens/>
        <w:spacing w:before="120"/>
        <w:rPr>
          <w:rFonts w:eastAsia="Calibri"/>
          <w:caps w:val="0"/>
          <w:kern w:val="22"/>
          <w:szCs w:val="22"/>
          <w:lang w:val="ru-RU"/>
        </w:rPr>
      </w:pPr>
      <w:r w:rsidRPr="00E42278">
        <w:rPr>
          <w:rFonts w:eastAsia="Calibri"/>
          <w:caps w:val="0"/>
          <w:kern w:val="22"/>
          <w:szCs w:val="22"/>
          <w:lang w:val="ru-RU"/>
        </w:rPr>
        <w:t xml:space="preserve">ПУНКТ </w:t>
      </w:r>
      <w:r w:rsidR="007E3A5A">
        <w:rPr>
          <w:rFonts w:eastAsia="Calibri"/>
          <w:caps w:val="0"/>
          <w:kern w:val="22"/>
          <w:szCs w:val="22"/>
          <w:lang w:val="en-US"/>
        </w:rPr>
        <w:t>7</w:t>
      </w:r>
      <w:bookmarkStart w:id="1" w:name="_GoBack"/>
      <w:bookmarkEnd w:id="1"/>
      <w:r w:rsidR="00AA18E6" w:rsidRPr="00E42278">
        <w:rPr>
          <w:rFonts w:eastAsia="Calibri"/>
          <w:caps w:val="0"/>
          <w:kern w:val="22"/>
          <w:szCs w:val="22"/>
          <w:lang w:val="ru-RU"/>
        </w:rPr>
        <w:t>.</w:t>
      </w:r>
      <w:r w:rsidR="00450755" w:rsidRPr="00E42278">
        <w:rPr>
          <w:rFonts w:eastAsia="Calibri"/>
          <w:caps w:val="0"/>
          <w:kern w:val="22"/>
          <w:szCs w:val="22"/>
          <w:lang w:val="ru-RU"/>
        </w:rPr>
        <w:tab/>
      </w:r>
      <w:r w:rsidRPr="00E42278">
        <w:rPr>
          <w:lang w:val="ru-RU"/>
        </w:rPr>
        <w:t>Заключительные заявления</w:t>
      </w:r>
    </w:p>
    <w:p w14:paraId="714BCAEB" w14:textId="77777777" w:rsidR="00A82C70" w:rsidRPr="00E42278" w:rsidRDefault="00A82C70" w:rsidP="00F91961">
      <w:pPr>
        <w:pStyle w:val="Para1"/>
        <w:suppressLineNumbers/>
        <w:suppressAutoHyphens/>
        <w:rPr>
          <w:rFonts w:eastAsia="Malgun Gothic"/>
          <w:kern w:val="22"/>
          <w:szCs w:val="22"/>
          <w:lang w:val="ru-RU"/>
        </w:rPr>
      </w:pPr>
      <w:r w:rsidRPr="00E42278">
        <w:rPr>
          <w:kern w:val="22"/>
          <w:szCs w:val="22"/>
          <w:lang w:val="ru-RU"/>
        </w:rPr>
        <w:t>Ожидается, что совещание будет закрыто в 13:00 в субботу 29 февраля 2020 года.</w:t>
      </w:r>
    </w:p>
    <w:p w14:paraId="03B48439" w14:textId="77777777" w:rsidR="00FC3D2F" w:rsidRPr="00E42278" w:rsidRDefault="00FC3D2F" w:rsidP="00F91961">
      <w:pPr>
        <w:suppressLineNumbers/>
        <w:suppressAutoHyphens/>
        <w:jc w:val="left"/>
        <w:rPr>
          <w:snapToGrid w:val="0"/>
          <w:kern w:val="22"/>
          <w:szCs w:val="22"/>
          <w:lang w:val="ru-RU"/>
        </w:rPr>
      </w:pPr>
      <w:r w:rsidRPr="00E42278">
        <w:rPr>
          <w:kern w:val="22"/>
          <w:szCs w:val="22"/>
          <w:lang w:val="ru-RU"/>
        </w:rPr>
        <w:br w:type="page"/>
      </w:r>
    </w:p>
    <w:p w14:paraId="3F413315" w14:textId="77777777" w:rsidR="00736BC2" w:rsidRPr="007E3A5A" w:rsidRDefault="00DC388E" w:rsidP="00F91961">
      <w:pPr>
        <w:pStyle w:val="Para1"/>
        <w:numPr>
          <w:ilvl w:val="0"/>
          <w:numId w:val="0"/>
        </w:numPr>
        <w:suppressLineNumbers/>
        <w:suppressAutoHyphens/>
        <w:spacing w:before="0"/>
        <w:jc w:val="center"/>
        <w:rPr>
          <w:i/>
          <w:kern w:val="22"/>
          <w:szCs w:val="22"/>
          <w:lang w:val="ru-RU"/>
        </w:rPr>
      </w:pPr>
      <w:r>
        <w:rPr>
          <w:i/>
          <w:kern w:val="22"/>
          <w:szCs w:val="22"/>
          <w:lang w:val="ru-RU"/>
        </w:rPr>
        <w:lastRenderedPageBreak/>
        <w:t>Приложение</w:t>
      </w:r>
      <w:r w:rsidR="00FC3D2F" w:rsidRPr="007E3A5A">
        <w:rPr>
          <w:i/>
          <w:kern w:val="22"/>
          <w:szCs w:val="22"/>
          <w:lang w:val="ru-RU"/>
        </w:rPr>
        <w:t xml:space="preserve"> </w:t>
      </w:r>
      <w:r w:rsidR="00443664" w:rsidRPr="00A4766A">
        <w:rPr>
          <w:i/>
          <w:kern w:val="22"/>
          <w:szCs w:val="22"/>
        </w:rPr>
        <w:t>I</w:t>
      </w:r>
    </w:p>
    <w:p w14:paraId="43518532" w14:textId="77777777" w:rsidR="00B87047" w:rsidRPr="00B568E7" w:rsidRDefault="00713704" w:rsidP="00F91961">
      <w:pPr>
        <w:pStyle w:val="Heading1"/>
        <w:keepNext w:val="0"/>
        <w:suppressLineNumbers/>
        <w:tabs>
          <w:tab w:val="clear" w:pos="720"/>
        </w:tabs>
        <w:suppressAutoHyphens/>
        <w:spacing w:before="120" w:after="0"/>
        <w:rPr>
          <w:spacing w:val="-4"/>
          <w:kern w:val="22"/>
          <w:szCs w:val="22"/>
          <w:lang w:val="ru-RU"/>
        </w:rPr>
      </w:pPr>
      <w:r w:rsidRPr="00B568E7">
        <w:rPr>
          <w:lang w:val="ru-RU"/>
        </w:rPr>
        <w:t>Предлагаемая организация работы второго совещания Рабочей группы по подготовке глобальной рамочной программы в области биоразнообразия на период после 2020 года</w:t>
      </w:r>
    </w:p>
    <w:p w14:paraId="296F9D77" w14:textId="77777777" w:rsidR="00B87047" w:rsidRPr="007E3A5A" w:rsidRDefault="00B87047" w:rsidP="00F91961">
      <w:pPr>
        <w:pStyle w:val="Para1"/>
        <w:numPr>
          <w:ilvl w:val="0"/>
          <w:numId w:val="0"/>
        </w:numPr>
        <w:suppressLineNumbers/>
        <w:suppressAutoHyphens/>
        <w:spacing w:before="0" w:after="0"/>
        <w:rPr>
          <w:kern w:val="22"/>
          <w:szCs w:val="22"/>
          <w:lang w:val="ru-RU"/>
        </w:rPr>
      </w:pPr>
    </w:p>
    <w:tbl>
      <w:tblPr>
        <w:tblStyle w:val="TableGrid"/>
        <w:tblW w:w="0" w:type="auto"/>
        <w:jc w:val="center"/>
        <w:tblLook w:val="04A0" w:firstRow="1" w:lastRow="0" w:firstColumn="1" w:lastColumn="0" w:noHBand="0" w:noVBand="1"/>
      </w:tblPr>
      <w:tblGrid>
        <w:gridCol w:w="2327"/>
        <w:gridCol w:w="3198"/>
        <w:gridCol w:w="3825"/>
      </w:tblGrid>
      <w:tr w:rsidR="00713704" w:rsidRPr="00A4766A" w14:paraId="1D5B20B1" w14:textId="77777777" w:rsidTr="00F91961">
        <w:trPr>
          <w:jc w:val="center"/>
        </w:trPr>
        <w:tc>
          <w:tcPr>
            <w:tcW w:w="2327" w:type="dxa"/>
            <w:shd w:val="clear" w:color="auto" w:fill="auto"/>
          </w:tcPr>
          <w:p w14:paraId="39F8B0F4" w14:textId="77777777" w:rsidR="00713704" w:rsidRPr="008263D3" w:rsidRDefault="00713704" w:rsidP="00F91961">
            <w:pPr>
              <w:pStyle w:val="Para1"/>
              <w:numPr>
                <w:ilvl w:val="0"/>
                <w:numId w:val="0"/>
              </w:numPr>
              <w:suppressLineNumbers/>
              <w:suppressAutoHyphens/>
              <w:rPr>
                <w:rFonts w:ascii="Times New Roman" w:hAnsi="Times New Roman" w:cs="Times New Roman"/>
                <w:kern w:val="22"/>
                <w:szCs w:val="22"/>
                <w:lang w:val="ru-RU"/>
              </w:rPr>
            </w:pPr>
          </w:p>
        </w:tc>
        <w:tc>
          <w:tcPr>
            <w:tcW w:w="3198" w:type="dxa"/>
          </w:tcPr>
          <w:p w14:paraId="14A94880" w14:textId="77777777" w:rsidR="00713704" w:rsidRPr="008263D3" w:rsidRDefault="00713704" w:rsidP="00AF1E46">
            <w:pPr>
              <w:pStyle w:val="Para1"/>
              <w:numPr>
                <w:ilvl w:val="0"/>
                <w:numId w:val="0"/>
              </w:numPr>
              <w:jc w:val="center"/>
              <w:rPr>
                <w:rFonts w:ascii="Times New Roman" w:hAnsi="Times New Roman" w:cs="Times New Roman"/>
                <w:b/>
                <w:kern w:val="22"/>
                <w:szCs w:val="22"/>
                <w:lang w:val="ru-RU"/>
              </w:rPr>
            </w:pPr>
            <w:r w:rsidRPr="008263D3">
              <w:rPr>
                <w:rFonts w:ascii="Times New Roman" w:hAnsi="Times New Roman"/>
                <w:b/>
                <w:szCs w:val="22"/>
                <w:lang w:val="ru-RU"/>
              </w:rPr>
              <w:t>Утренние заседания</w:t>
            </w:r>
          </w:p>
        </w:tc>
        <w:tc>
          <w:tcPr>
            <w:tcW w:w="3825" w:type="dxa"/>
          </w:tcPr>
          <w:p w14:paraId="3D4F1165" w14:textId="77777777" w:rsidR="00713704" w:rsidRPr="008263D3" w:rsidRDefault="00713704" w:rsidP="00AF1E46">
            <w:pPr>
              <w:pStyle w:val="Para1"/>
              <w:numPr>
                <w:ilvl w:val="0"/>
                <w:numId w:val="0"/>
              </w:numPr>
              <w:jc w:val="center"/>
              <w:rPr>
                <w:rFonts w:ascii="Times New Roman" w:hAnsi="Times New Roman" w:cs="Times New Roman"/>
                <w:b/>
                <w:kern w:val="22"/>
                <w:szCs w:val="22"/>
                <w:lang w:val="ru-RU"/>
              </w:rPr>
            </w:pPr>
            <w:r w:rsidRPr="008263D3">
              <w:rPr>
                <w:rFonts w:ascii="Times New Roman" w:hAnsi="Times New Roman"/>
                <w:b/>
                <w:szCs w:val="22"/>
                <w:lang w:val="ru-RU"/>
              </w:rPr>
              <w:t>Дневные заседания</w:t>
            </w:r>
          </w:p>
        </w:tc>
      </w:tr>
      <w:tr w:rsidR="000F74B8" w:rsidRPr="007E3A5A" w14:paraId="3D16E07A" w14:textId="77777777" w:rsidTr="00F91961">
        <w:trPr>
          <w:jc w:val="center"/>
        </w:trPr>
        <w:tc>
          <w:tcPr>
            <w:tcW w:w="2327" w:type="dxa"/>
            <w:tcMar>
              <w:top w:w="108" w:type="dxa"/>
              <w:bottom w:w="108" w:type="dxa"/>
            </w:tcMar>
          </w:tcPr>
          <w:p w14:paraId="4C01E757" w14:textId="77777777" w:rsidR="00235B80" w:rsidRPr="008263D3" w:rsidRDefault="00713704"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Понедельник</w:t>
            </w:r>
          </w:p>
          <w:p w14:paraId="0014C190" w14:textId="77777777" w:rsidR="000F74B8" w:rsidRPr="008263D3" w:rsidRDefault="006321BE" w:rsidP="00713704">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24</w:t>
            </w:r>
            <w:r w:rsidR="000F74B8" w:rsidRPr="008263D3">
              <w:rPr>
                <w:rFonts w:ascii="Times New Roman" w:hAnsi="Times New Roman" w:cs="Times New Roman"/>
                <w:kern w:val="22"/>
                <w:szCs w:val="22"/>
                <w:lang w:val="ru-RU"/>
              </w:rPr>
              <w:t xml:space="preserve"> </w:t>
            </w:r>
            <w:r w:rsidR="00713704" w:rsidRPr="008263D3">
              <w:rPr>
                <w:rFonts w:ascii="Times New Roman" w:hAnsi="Times New Roman" w:cs="Times New Roman"/>
                <w:kern w:val="22"/>
                <w:szCs w:val="22"/>
                <w:lang w:val="ru-RU"/>
              </w:rPr>
              <w:t>февраля</w:t>
            </w:r>
            <w:r w:rsidR="000F74B8" w:rsidRPr="008263D3">
              <w:rPr>
                <w:rFonts w:ascii="Times New Roman" w:hAnsi="Times New Roman" w:cs="Times New Roman"/>
                <w:kern w:val="22"/>
                <w:szCs w:val="22"/>
                <w:lang w:val="ru-RU"/>
              </w:rPr>
              <w:t xml:space="preserve"> </w:t>
            </w:r>
            <w:r w:rsidRPr="008263D3">
              <w:rPr>
                <w:rFonts w:ascii="Times New Roman" w:hAnsi="Times New Roman" w:cs="Times New Roman"/>
                <w:kern w:val="22"/>
                <w:szCs w:val="22"/>
                <w:lang w:val="ru-RU"/>
              </w:rPr>
              <w:t>2020</w:t>
            </w:r>
            <w:r w:rsidR="00713704" w:rsidRPr="008263D3">
              <w:rPr>
                <w:rFonts w:ascii="Times New Roman" w:hAnsi="Times New Roman" w:cs="Times New Roman"/>
                <w:kern w:val="22"/>
                <w:szCs w:val="22"/>
                <w:lang w:val="ru-RU"/>
              </w:rPr>
              <w:t xml:space="preserve"> г.</w:t>
            </w:r>
          </w:p>
        </w:tc>
        <w:tc>
          <w:tcPr>
            <w:tcW w:w="3198" w:type="dxa"/>
            <w:tcMar>
              <w:top w:w="108" w:type="dxa"/>
              <w:bottom w:w="108" w:type="dxa"/>
            </w:tcMar>
          </w:tcPr>
          <w:p w14:paraId="37525355" w14:textId="77777777" w:rsidR="000F74B8"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 xml:space="preserve">Пункт </w:t>
            </w:r>
            <w:r w:rsidR="000F74B8" w:rsidRPr="008263D3">
              <w:rPr>
                <w:rFonts w:ascii="Times New Roman" w:hAnsi="Times New Roman" w:cs="Times New Roman"/>
                <w:kern w:val="22"/>
                <w:szCs w:val="22"/>
                <w:lang w:val="ru-RU"/>
              </w:rPr>
              <w:t>1</w:t>
            </w:r>
            <w:r w:rsidR="00443664" w:rsidRPr="008263D3">
              <w:rPr>
                <w:rFonts w:ascii="Times New Roman" w:hAnsi="Times New Roman" w:cs="Times New Roman"/>
                <w:kern w:val="22"/>
                <w:szCs w:val="22"/>
                <w:lang w:val="ru-RU"/>
              </w:rPr>
              <w:t>.</w:t>
            </w:r>
            <w:r w:rsidR="000F74B8" w:rsidRPr="008263D3">
              <w:rPr>
                <w:rFonts w:ascii="Times New Roman" w:hAnsi="Times New Roman" w:cs="Times New Roman"/>
                <w:kern w:val="22"/>
                <w:szCs w:val="22"/>
                <w:lang w:val="ru-RU"/>
              </w:rPr>
              <w:t xml:space="preserve"> </w:t>
            </w:r>
            <w:r w:rsidRPr="008263D3">
              <w:rPr>
                <w:rFonts w:ascii="Times New Roman" w:hAnsi="Times New Roman" w:cs="Times New Roman"/>
                <w:kern w:val="22"/>
                <w:szCs w:val="22"/>
                <w:lang w:val="ru-RU"/>
              </w:rPr>
              <w:t>Открытие</w:t>
            </w:r>
          </w:p>
          <w:p w14:paraId="6C53A930" w14:textId="77777777" w:rsidR="000F74B8"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 xml:space="preserve">Пункт </w:t>
            </w:r>
            <w:r w:rsidR="000F74B8" w:rsidRPr="008263D3">
              <w:rPr>
                <w:rFonts w:ascii="Times New Roman" w:hAnsi="Times New Roman" w:cs="Times New Roman"/>
                <w:kern w:val="22"/>
                <w:szCs w:val="22"/>
                <w:lang w:val="ru-RU"/>
              </w:rPr>
              <w:t>2</w:t>
            </w:r>
            <w:r w:rsidR="00443664" w:rsidRPr="008263D3">
              <w:rPr>
                <w:rFonts w:ascii="Times New Roman" w:hAnsi="Times New Roman" w:cs="Times New Roman"/>
                <w:kern w:val="22"/>
                <w:szCs w:val="22"/>
                <w:lang w:val="ru-RU"/>
              </w:rPr>
              <w:t>.</w:t>
            </w:r>
            <w:r w:rsidR="000F74B8" w:rsidRPr="008263D3">
              <w:rPr>
                <w:rFonts w:ascii="Times New Roman" w:hAnsi="Times New Roman" w:cs="Times New Roman"/>
                <w:kern w:val="22"/>
                <w:szCs w:val="22"/>
                <w:lang w:val="ru-RU"/>
              </w:rPr>
              <w:t xml:space="preserve"> </w:t>
            </w:r>
            <w:r w:rsidRPr="008263D3">
              <w:rPr>
                <w:rFonts w:ascii="Times New Roman" w:hAnsi="Times New Roman" w:cs="Times New Roman"/>
                <w:kern w:val="22"/>
                <w:szCs w:val="22"/>
                <w:lang w:val="ru-RU"/>
              </w:rPr>
              <w:t>Организация работы</w:t>
            </w:r>
          </w:p>
          <w:p w14:paraId="608E7E96" w14:textId="77777777" w:rsidR="000F74B8" w:rsidRPr="008263D3" w:rsidRDefault="008263D3"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 xml:space="preserve">Пункт </w:t>
            </w:r>
            <w:r w:rsidR="000F74B8" w:rsidRPr="008263D3">
              <w:rPr>
                <w:rFonts w:ascii="Times New Roman" w:hAnsi="Times New Roman" w:cs="Times New Roman"/>
                <w:kern w:val="22"/>
                <w:szCs w:val="22"/>
                <w:lang w:val="ru-RU"/>
              </w:rPr>
              <w:t>3</w:t>
            </w:r>
            <w:r w:rsidR="006321BE" w:rsidRPr="008263D3">
              <w:rPr>
                <w:rFonts w:ascii="Times New Roman" w:hAnsi="Times New Roman" w:cs="Times New Roman"/>
                <w:kern w:val="22"/>
                <w:szCs w:val="22"/>
                <w:lang w:val="ru-RU"/>
              </w:rPr>
              <w:t xml:space="preserve">. </w:t>
            </w:r>
            <w:r w:rsidR="0008365A" w:rsidRPr="008263D3">
              <w:rPr>
                <w:rFonts w:ascii="Times New Roman" w:hAnsi="Times New Roman" w:cs="Times New Roman"/>
                <w:kern w:val="22"/>
                <w:szCs w:val="22"/>
                <w:lang w:val="ru-RU"/>
              </w:rPr>
              <w:t>Прогресс, достигнутый со времени проведения первого совещания</w:t>
            </w:r>
          </w:p>
        </w:tc>
        <w:tc>
          <w:tcPr>
            <w:tcW w:w="3825" w:type="dxa"/>
            <w:tcMar>
              <w:top w:w="108" w:type="dxa"/>
              <w:bottom w:w="108" w:type="dxa"/>
            </w:tcMar>
          </w:tcPr>
          <w:p w14:paraId="559B2CEA" w14:textId="77777777" w:rsidR="000F74B8"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szCs w:val="22"/>
                <w:lang w:val="ru-RU"/>
              </w:rPr>
              <w:t xml:space="preserve">Пункт </w:t>
            </w:r>
            <w:r w:rsidR="000F74B8" w:rsidRPr="008263D3">
              <w:rPr>
                <w:rFonts w:ascii="Times New Roman" w:hAnsi="Times New Roman" w:cs="Times New Roman"/>
                <w:kern w:val="22"/>
                <w:szCs w:val="22"/>
                <w:lang w:val="ru-RU"/>
              </w:rPr>
              <w:t>4</w:t>
            </w:r>
            <w:r w:rsidR="00443664" w:rsidRPr="008263D3">
              <w:rPr>
                <w:rFonts w:ascii="Times New Roman" w:hAnsi="Times New Roman" w:cs="Times New Roman"/>
                <w:kern w:val="22"/>
                <w:szCs w:val="22"/>
                <w:lang w:val="ru-RU"/>
              </w:rPr>
              <w:t>.</w:t>
            </w:r>
            <w:r w:rsidR="000F74B8" w:rsidRPr="008263D3">
              <w:rPr>
                <w:rFonts w:ascii="Times New Roman" w:hAnsi="Times New Roman" w:cs="Times New Roman"/>
                <w:kern w:val="22"/>
                <w:szCs w:val="22"/>
                <w:lang w:val="ru-RU"/>
              </w:rPr>
              <w:t xml:space="preserve"> </w:t>
            </w:r>
            <w:r w:rsidRPr="008263D3">
              <w:rPr>
                <w:lang w:val="ru-RU"/>
              </w:rPr>
              <w:t>Глобальная рамочная программа в области биоразнообразия на период после 2020 года</w:t>
            </w:r>
          </w:p>
        </w:tc>
      </w:tr>
      <w:tr w:rsidR="0008365A" w:rsidRPr="00A4766A" w14:paraId="33A0D0DA" w14:textId="77777777" w:rsidTr="00F91961">
        <w:trPr>
          <w:jc w:val="center"/>
        </w:trPr>
        <w:tc>
          <w:tcPr>
            <w:tcW w:w="2327" w:type="dxa"/>
            <w:tcMar>
              <w:top w:w="108" w:type="dxa"/>
              <w:bottom w:w="108" w:type="dxa"/>
            </w:tcMar>
          </w:tcPr>
          <w:p w14:paraId="31AE8F7F" w14:textId="77777777" w:rsidR="0008365A"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Вторник</w:t>
            </w:r>
          </w:p>
          <w:p w14:paraId="10C3D98D" w14:textId="77777777" w:rsidR="0008365A"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25 февраля 2020 г.</w:t>
            </w:r>
          </w:p>
        </w:tc>
        <w:tc>
          <w:tcPr>
            <w:tcW w:w="3198" w:type="dxa"/>
            <w:tcMar>
              <w:top w:w="108" w:type="dxa"/>
              <w:bottom w:w="108" w:type="dxa"/>
            </w:tcMar>
          </w:tcPr>
          <w:p w14:paraId="447DA49A" w14:textId="77777777" w:rsidR="0008365A"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Неурегулированные вопросы</w:t>
            </w:r>
          </w:p>
        </w:tc>
        <w:tc>
          <w:tcPr>
            <w:tcW w:w="3825" w:type="dxa"/>
            <w:tcMar>
              <w:top w:w="108" w:type="dxa"/>
              <w:bottom w:w="108" w:type="dxa"/>
            </w:tcMar>
          </w:tcPr>
          <w:p w14:paraId="2320927F" w14:textId="77777777" w:rsidR="0008365A"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Неурегулированные вопросы</w:t>
            </w:r>
          </w:p>
        </w:tc>
      </w:tr>
      <w:tr w:rsidR="0008365A" w:rsidRPr="00A4766A" w14:paraId="53F36751" w14:textId="77777777" w:rsidTr="00F91961">
        <w:trPr>
          <w:jc w:val="center"/>
        </w:trPr>
        <w:tc>
          <w:tcPr>
            <w:tcW w:w="2327" w:type="dxa"/>
            <w:tcMar>
              <w:top w:w="108" w:type="dxa"/>
              <w:bottom w:w="108" w:type="dxa"/>
            </w:tcMar>
          </w:tcPr>
          <w:p w14:paraId="3B79164F" w14:textId="77777777" w:rsidR="0008365A"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Среда</w:t>
            </w:r>
          </w:p>
          <w:p w14:paraId="2F59A9BF" w14:textId="77777777" w:rsidR="0008365A"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26 февраля 2020 г.</w:t>
            </w:r>
          </w:p>
        </w:tc>
        <w:tc>
          <w:tcPr>
            <w:tcW w:w="3198" w:type="dxa"/>
            <w:tcMar>
              <w:top w:w="108" w:type="dxa"/>
              <w:bottom w:w="108" w:type="dxa"/>
            </w:tcMar>
          </w:tcPr>
          <w:p w14:paraId="1DD1BE15" w14:textId="77777777" w:rsidR="0008365A"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Неурегулированные вопросы</w:t>
            </w:r>
          </w:p>
        </w:tc>
        <w:tc>
          <w:tcPr>
            <w:tcW w:w="3825" w:type="dxa"/>
            <w:tcMar>
              <w:top w:w="108" w:type="dxa"/>
              <w:bottom w:w="108" w:type="dxa"/>
            </w:tcMar>
          </w:tcPr>
          <w:p w14:paraId="1276003A" w14:textId="77777777" w:rsidR="0008365A"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Неурегулированные вопросы</w:t>
            </w:r>
          </w:p>
        </w:tc>
      </w:tr>
      <w:tr w:rsidR="0008365A" w:rsidRPr="00A4766A" w14:paraId="2D768627" w14:textId="77777777" w:rsidTr="00F91961">
        <w:trPr>
          <w:jc w:val="center"/>
        </w:trPr>
        <w:tc>
          <w:tcPr>
            <w:tcW w:w="2327" w:type="dxa"/>
            <w:tcMar>
              <w:top w:w="108" w:type="dxa"/>
              <w:bottom w:w="108" w:type="dxa"/>
            </w:tcMar>
          </w:tcPr>
          <w:p w14:paraId="3BCF7BBF" w14:textId="77777777" w:rsidR="0008365A"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Четверг</w:t>
            </w:r>
          </w:p>
          <w:p w14:paraId="21CB28C1" w14:textId="77777777" w:rsidR="0008365A"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27 февраля 2020 г.</w:t>
            </w:r>
          </w:p>
        </w:tc>
        <w:tc>
          <w:tcPr>
            <w:tcW w:w="3198" w:type="dxa"/>
            <w:tcMar>
              <w:top w:w="108" w:type="dxa"/>
              <w:bottom w:w="108" w:type="dxa"/>
            </w:tcMar>
          </w:tcPr>
          <w:p w14:paraId="09E729D7" w14:textId="77777777" w:rsidR="0008365A"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Неурегулированные вопросы</w:t>
            </w:r>
          </w:p>
        </w:tc>
        <w:tc>
          <w:tcPr>
            <w:tcW w:w="3825" w:type="dxa"/>
            <w:tcMar>
              <w:top w:w="108" w:type="dxa"/>
              <w:bottom w:w="108" w:type="dxa"/>
            </w:tcMar>
          </w:tcPr>
          <w:p w14:paraId="043CD9A7" w14:textId="77777777" w:rsidR="0008365A"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Неурегулированные вопросы</w:t>
            </w:r>
          </w:p>
        </w:tc>
      </w:tr>
      <w:tr w:rsidR="0008365A" w:rsidRPr="00A4766A" w14:paraId="4574497C" w14:textId="77777777" w:rsidTr="00F91961">
        <w:trPr>
          <w:jc w:val="center"/>
        </w:trPr>
        <w:tc>
          <w:tcPr>
            <w:tcW w:w="2327" w:type="dxa"/>
            <w:tcMar>
              <w:top w:w="108" w:type="dxa"/>
              <w:bottom w:w="108" w:type="dxa"/>
            </w:tcMar>
          </w:tcPr>
          <w:p w14:paraId="37055FA2" w14:textId="77777777" w:rsidR="0008365A"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Пятница</w:t>
            </w:r>
          </w:p>
          <w:p w14:paraId="64329F0B" w14:textId="77777777" w:rsidR="0008365A" w:rsidRPr="008263D3" w:rsidRDefault="0008365A"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28 февраля 2020 г.</w:t>
            </w:r>
          </w:p>
        </w:tc>
        <w:tc>
          <w:tcPr>
            <w:tcW w:w="3198" w:type="dxa"/>
            <w:tcMar>
              <w:top w:w="108" w:type="dxa"/>
              <w:bottom w:w="108" w:type="dxa"/>
            </w:tcMar>
          </w:tcPr>
          <w:p w14:paraId="050C56FF" w14:textId="77777777" w:rsidR="0008365A"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Неурегулированные вопросы</w:t>
            </w:r>
          </w:p>
        </w:tc>
        <w:tc>
          <w:tcPr>
            <w:tcW w:w="3825" w:type="dxa"/>
            <w:tcMar>
              <w:top w:w="108" w:type="dxa"/>
              <w:bottom w:w="108" w:type="dxa"/>
            </w:tcMar>
          </w:tcPr>
          <w:p w14:paraId="45721AA0" w14:textId="77777777" w:rsidR="0008365A"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Неурегулированные вопросы</w:t>
            </w:r>
          </w:p>
        </w:tc>
      </w:tr>
      <w:tr w:rsidR="006321BE" w:rsidRPr="007E3A5A" w14:paraId="72C134A1" w14:textId="77777777" w:rsidTr="00F91961">
        <w:trPr>
          <w:jc w:val="center"/>
        </w:trPr>
        <w:tc>
          <w:tcPr>
            <w:tcW w:w="2327" w:type="dxa"/>
            <w:tcMar>
              <w:top w:w="108" w:type="dxa"/>
              <w:bottom w:w="108" w:type="dxa"/>
            </w:tcMar>
          </w:tcPr>
          <w:p w14:paraId="19340054" w14:textId="77777777" w:rsidR="00235B80" w:rsidRPr="008263D3" w:rsidRDefault="00713704"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Суббота</w:t>
            </w:r>
          </w:p>
          <w:p w14:paraId="7AFD47AA" w14:textId="77777777" w:rsidR="006321BE" w:rsidRPr="008263D3" w:rsidRDefault="006321BE" w:rsidP="00F91961">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 xml:space="preserve">29 </w:t>
            </w:r>
            <w:r w:rsidR="00713704" w:rsidRPr="008263D3">
              <w:rPr>
                <w:rFonts w:ascii="Times New Roman" w:hAnsi="Times New Roman" w:cs="Times New Roman"/>
                <w:kern w:val="22"/>
                <w:szCs w:val="22"/>
                <w:lang w:val="ru-RU"/>
              </w:rPr>
              <w:t>февраля 2020 г.</w:t>
            </w:r>
          </w:p>
        </w:tc>
        <w:tc>
          <w:tcPr>
            <w:tcW w:w="3198" w:type="dxa"/>
            <w:tcMar>
              <w:top w:w="108" w:type="dxa"/>
              <w:bottom w:w="108" w:type="dxa"/>
            </w:tcMar>
          </w:tcPr>
          <w:p w14:paraId="61B34AF4" w14:textId="77777777" w:rsidR="00874733"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 xml:space="preserve">Рассмотрение рекомендаций </w:t>
            </w:r>
          </w:p>
          <w:p w14:paraId="364F58C5" w14:textId="77777777" w:rsidR="000B71DE"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 xml:space="preserve">Пункт </w:t>
            </w:r>
            <w:r w:rsidR="000B71DE" w:rsidRPr="008263D3">
              <w:rPr>
                <w:rFonts w:ascii="Times New Roman" w:hAnsi="Times New Roman" w:cs="Times New Roman"/>
                <w:kern w:val="22"/>
                <w:szCs w:val="22"/>
                <w:lang w:val="ru-RU"/>
              </w:rPr>
              <w:t xml:space="preserve">6. </w:t>
            </w:r>
            <w:r w:rsidRPr="008263D3">
              <w:rPr>
                <w:rFonts w:ascii="Times New Roman" w:hAnsi="Times New Roman" w:cs="Times New Roman"/>
                <w:kern w:val="22"/>
                <w:szCs w:val="22"/>
                <w:lang w:val="ru-RU"/>
              </w:rPr>
              <w:t>Прочие вопросы</w:t>
            </w:r>
          </w:p>
          <w:p w14:paraId="1D0D4726" w14:textId="77777777" w:rsidR="000B71DE"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 xml:space="preserve">Пункт </w:t>
            </w:r>
            <w:r w:rsidR="000B71DE" w:rsidRPr="008263D3">
              <w:rPr>
                <w:rFonts w:ascii="Times New Roman" w:hAnsi="Times New Roman" w:cs="Times New Roman"/>
                <w:kern w:val="22"/>
                <w:szCs w:val="22"/>
                <w:lang w:val="ru-RU"/>
              </w:rPr>
              <w:t xml:space="preserve">7. </w:t>
            </w:r>
            <w:r w:rsidRPr="008263D3">
              <w:rPr>
                <w:rFonts w:ascii="Times New Roman" w:hAnsi="Times New Roman" w:cs="Times New Roman"/>
                <w:kern w:val="22"/>
                <w:szCs w:val="22"/>
                <w:lang w:val="ru-RU"/>
              </w:rPr>
              <w:t>Принятие доклада</w:t>
            </w:r>
          </w:p>
          <w:p w14:paraId="216F3E85" w14:textId="77777777" w:rsidR="006321BE" w:rsidRPr="008263D3" w:rsidRDefault="0008365A"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r w:rsidRPr="008263D3">
              <w:rPr>
                <w:rFonts w:ascii="Times New Roman" w:hAnsi="Times New Roman" w:cs="Times New Roman"/>
                <w:kern w:val="22"/>
                <w:szCs w:val="22"/>
                <w:lang w:val="ru-RU"/>
              </w:rPr>
              <w:t xml:space="preserve">Пункт </w:t>
            </w:r>
            <w:r w:rsidR="000B71DE" w:rsidRPr="008263D3">
              <w:rPr>
                <w:rFonts w:ascii="Times New Roman" w:hAnsi="Times New Roman" w:cs="Times New Roman"/>
                <w:kern w:val="22"/>
                <w:szCs w:val="22"/>
                <w:lang w:val="ru-RU"/>
              </w:rPr>
              <w:t xml:space="preserve">8. </w:t>
            </w:r>
            <w:r w:rsidRPr="008263D3">
              <w:rPr>
                <w:rFonts w:ascii="Times New Roman" w:hAnsi="Times New Roman" w:cs="Times New Roman"/>
                <w:kern w:val="22"/>
                <w:szCs w:val="22"/>
                <w:lang w:val="ru-RU"/>
              </w:rPr>
              <w:t>Заключительные заявления</w:t>
            </w:r>
          </w:p>
        </w:tc>
        <w:tc>
          <w:tcPr>
            <w:tcW w:w="3825" w:type="dxa"/>
            <w:tcMar>
              <w:top w:w="108" w:type="dxa"/>
              <w:bottom w:w="108" w:type="dxa"/>
            </w:tcMar>
          </w:tcPr>
          <w:p w14:paraId="43BE3342" w14:textId="77777777" w:rsidR="006321BE" w:rsidRPr="008263D3" w:rsidRDefault="006321BE" w:rsidP="0008365A">
            <w:pPr>
              <w:pStyle w:val="Para1"/>
              <w:numPr>
                <w:ilvl w:val="0"/>
                <w:numId w:val="0"/>
              </w:numPr>
              <w:suppressLineNumbers/>
              <w:suppressAutoHyphens/>
              <w:spacing w:before="0" w:after="0"/>
              <w:jc w:val="left"/>
              <w:rPr>
                <w:rFonts w:ascii="Times New Roman" w:hAnsi="Times New Roman" w:cs="Times New Roman"/>
                <w:kern w:val="22"/>
                <w:szCs w:val="22"/>
                <w:lang w:val="ru-RU"/>
              </w:rPr>
            </w:pPr>
          </w:p>
        </w:tc>
      </w:tr>
    </w:tbl>
    <w:p w14:paraId="790CF387" w14:textId="77777777" w:rsidR="00E20EA6" w:rsidRPr="007E3A5A" w:rsidRDefault="00E20EA6" w:rsidP="00F91961">
      <w:pPr>
        <w:pStyle w:val="Para1"/>
        <w:numPr>
          <w:ilvl w:val="0"/>
          <w:numId w:val="0"/>
        </w:numPr>
        <w:suppressLineNumbers/>
        <w:suppressAutoHyphens/>
        <w:rPr>
          <w:kern w:val="22"/>
          <w:szCs w:val="22"/>
          <w:lang w:val="ru-RU"/>
        </w:rPr>
      </w:pPr>
    </w:p>
    <w:p w14:paraId="00E789BE" w14:textId="77777777" w:rsidR="00E20EA6" w:rsidRPr="007E3A5A" w:rsidRDefault="00E20EA6" w:rsidP="00F91961">
      <w:pPr>
        <w:suppressLineNumbers/>
        <w:suppressAutoHyphens/>
        <w:jc w:val="left"/>
        <w:rPr>
          <w:snapToGrid w:val="0"/>
          <w:kern w:val="22"/>
          <w:szCs w:val="22"/>
          <w:lang w:val="ru-RU"/>
        </w:rPr>
      </w:pPr>
      <w:r w:rsidRPr="007E3A5A">
        <w:rPr>
          <w:kern w:val="22"/>
          <w:szCs w:val="22"/>
          <w:lang w:val="ru-RU"/>
        </w:rPr>
        <w:br w:type="page"/>
      </w:r>
    </w:p>
    <w:p w14:paraId="4D9BEFB3" w14:textId="77777777" w:rsidR="00E20EA6" w:rsidRPr="00A4766A" w:rsidRDefault="00C60FA6" w:rsidP="00F91961">
      <w:pPr>
        <w:pStyle w:val="Para1"/>
        <w:numPr>
          <w:ilvl w:val="0"/>
          <w:numId w:val="0"/>
        </w:numPr>
        <w:suppressLineNumbers/>
        <w:suppressAutoHyphens/>
        <w:spacing w:before="0"/>
        <w:jc w:val="center"/>
        <w:rPr>
          <w:i/>
          <w:kern w:val="22"/>
          <w:szCs w:val="22"/>
        </w:rPr>
      </w:pPr>
      <w:r>
        <w:rPr>
          <w:i/>
          <w:kern w:val="22"/>
          <w:szCs w:val="22"/>
          <w:lang w:val="ru-RU"/>
        </w:rPr>
        <w:lastRenderedPageBreak/>
        <w:t xml:space="preserve">Приложение </w:t>
      </w:r>
      <w:r w:rsidR="002B32F6" w:rsidRPr="00A4766A">
        <w:rPr>
          <w:i/>
          <w:kern w:val="22"/>
          <w:szCs w:val="22"/>
        </w:rPr>
        <w:t>II</w:t>
      </w:r>
    </w:p>
    <w:p w14:paraId="72479046" w14:textId="77777777" w:rsidR="000F74B8" w:rsidRPr="00A4766A" w:rsidRDefault="00C60FA6" w:rsidP="00F91961">
      <w:pPr>
        <w:pStyle w:val="Heading1"/>
        <w:keepNext w:val="0"/>
        <w:suppressLineNumbers/>
        <w:suppressAutoHyphens/>
        <w:spacing w:before="120"/>
        <w:rPr>
          <w:kern w:val="22"/>
          <w:szCs w:val="22"/>
        </w:rPr>
      </w:pPr>
      <w:r>
        <w:rPr>
          <w:rFonts w:eastAsia="Malgun Gothic"/>
          <w:kern w:val="22"/>
          <w:szCs w:val="22"/>
          <w:lang w:val="ru-RU"/>
        </w:rPr>
        <w:t>список документов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15"/>
      </w:tblGrid>
      <w:tr w:rsidR="00857D3B" w:rsidRPr="00A4766A" w14:paraId="73D5D05A" w14:textId="77777777" w:rsidTr="000F1BBC">
        <w:tc>
          <w:tcPr>
            <w:tcW w:w="2835" w:type="dxa"/>
          </w:tcPr>
          <w:p w14:paraId="3E76C876" w14:textId="77777777" w:rsidR="00857D3B" w:rsidRPr="00A4766A" w:rsidRDefault="00857D3B" w:rsidP="00F91961">
            <w:pPr>
              <w:pStyle w:val="Para1"/>
              <w:numPr>
                <w:ilvl w:val="0"/>
                <w:numId w:val="0"/>
              </w:numPr>
              <w:suppressLineNumbers/>
              <w:suppressAutoHyphens/>
              <w:jc w:val="left"/>
              <w:rPr>
                <w:rFonts w:ascii="Times New Roman" w:hAnsi="Times New Roman" w:cs="Times New Roman"/>
                <w:kern w:val="22"/>
                <w:szCs w:val="22"/>
              </w:rPr>
            </w:pPr>
            <w:r w:rsidRPr="00A4766A">
              <w:rPr>
                <w:rFonts w:ascii="Times New Roman" w:hAnsi="Times New Roman" w:cs="Times New Roman"/>
                <w:kern w:val="22"/>
                <w:szCs w:val="22"/>
              </w:rPr>
              <w:t>CBD/WG2020/</w:t>
            </w:r>
            <w:r w:rsidR="006321BE" w:rsidRPr="00A4766A">
              <w:rPr>
                <w:rFonts w:ascii="Times New Roman" w:hAnsi="Times New Roman" w:cs="Times New Roman"/>
                <w:kern w:val="22"/>
                <w:szCs w:val="22"/>
              </w:rPr>
              <w:t>2</w:t>
            </w:r>
            <w:r w:rsidRPr="00A4766A">
              <w:rPr>
                <w:rFonts w:ascii="Times New Roman" w:hAnsi="Times New Roman" w:cs="Times New Roman"/>
                <w:kern w:val="22"/>
                <w:szCs w:val="22"/>
              </w:rPr>
              <w:t>/1</w:t>
            </w:r>
          </w:p>
        </w:tc>
        <w:tc>
          <w:tcPr>
            <w:tcW w:w="6515" w:type="dxa"/>
          </w:tcPr>
          <w:p w14:paraId="6DF53A98" w14:textId="77777777" w:rsidR="00857D3B" w:rsidRPr="00F672DD" w:rsidRDefault="00C60FA6" w:rsidP="00C60FA6">
            <w:pPr>
              <w:pStyle w:val="Para1"/>
              <w:numPr>
                <w:ilvl w:val="0"/>
                <w:numId w:val="0"/>
              </w:numPr>
              <w:suppressLineNumbers/>
              <w:suppressAutoHyphens/>
              <w:jc w:val="left"/>
              <w:rPr>
                <w:rFonts w:ascii="Times New Roman" w:hAnsi="Times New Roman" w:cs="Times New Roman"/>
                <w:kern w:val="22"/>
                <w:szCs w:val="22"/>
                <w:lang w:val="ru-RU"/>
              </w:rPr>
            </w:pPr>
            <w:r w:rsidRPr="00F672DD">
              <w:rPr>
                <w:rFonts w:ascii="Times New Roman" w:hAnsi="Times New Roman" w:cs="Times New Roman"/>
                <w:kern w:val="22"/>
                <w:szCs w:val="22"/>
                <w:lang w:val="ru-RU"/>
              </w:rPr>
              <w:t>Предварительная повестка дня</w:t>
            </w:r>
          </w:p>
        </w:tc>
      </w:tr>
      <w:tr w:rsidR="00857D3B" w:rsidRPr="00A4766A" w14:paraId="3CB8A5E7" w14:textId="77777777" w:rsidTr="000F1BBC">
        <w:tc>
          <w:tcPr>
            <w:tcW w:w="2835" w:type="dxa"/>
          </w:tcPr>
          <w:p w14:paraId="6CA705B4" w14:textId="77777777" w:rsidR="00857D3B" w:rsidRPr="00A4766A" w:rsidRDefault="00857D3B" w:rsidP="00F91961">
            <w:pPr>
              <w:pStyle w:val="Para1"/>
              <w:numPr>
                <w:ilvl w:val="0"/>
                <w:numId w:val="0"/>
              </w:numPr>
              <w:suppressLineNumbers/>
              <w:suppressAutoHyphens/>
              <w:jc w:val="left"/>
              <w:rPr>
                <w:rFonts w:ascii="Times New Roman" w:hAnsi="Times New Roman" w:cs="Times New Roman"/>
                <w:kern w:val="22"/>
                <w:szCs w:val="22"/>
              </w:rPr>
            </w:pPr>
            <w:r w:rsidRPr="00A4766A">
              <w:rPr>
                <w:rFonts w:ascii="Times New Roman" w:hAnsi="Times New Roman" w:cs="Times New Roman"/>
                <w:kern w:val="22"/>
                <w:szCs w:val="22"/>
              </w:rPr>
              <w:t>CBD/WG2020/</w:t>
            </w:r>
            <w:r w:rsidR="006321BE" w:rsidRPr="00A4766A">
              <w:rPr>
                <w:rFonts w:ascii="Times New Roman" w:hAnsi="Times New Roman" w:cs="Times New Roman"/>
                <w:kern w:val="22"/>
                <w:szCs w:val="22"/>
              </w:rPr>
              <w:t>2</w:t>
            </w:r>
            <w:r w:rsidRPr="00A4766A">
              <w:rPr>
                <w:rFonts w:ascii="Times New Roman" w:hAnsi="Times New Roman" w:cs="Times New Roman"/>
                <w:kern w:val="22"/>
                <w:szCs w:val="22"/>
              </w:rPr>
              <w:t>/1/Add.1</w:t>
            </w:r>
          </w:p>
        </w:tc>
        <w:tc>
          <w:tcPr>
            <w:tcW w:w="6515" w:type="dxa"/>
          </w:tcPr>
          <w:p w14:paraId="5E92B1B7" w14:textId="77777777" w:rsidR="00857D3B" w:rsidRPr="00F672DD" w:rsidRDefault="00C60FA6" w:rsidP="00F91961">
            <w:pPr>
              <w:pStyle w:val="Para1"/>
              <w:numPr>
                <w:ilvl w:val="0"/>
                <w:numId w:val="0"/>
              </w:numPr>
              <w:suppressLineNumbers/>
              <w:suppressAutoHyphens/>
              <w:jc w:val="left"/>
              <w:rPr>
                <w:rFonts w:ascii="Times New Roman" w:hAnsi="Times New Roman" w:cs="Times New Roman"/>
                <w:kern w:val="22"/>
                <w:szCs w:val="22"/>
                <w:lang w:val="ru-RU"/>
              </w:rPr>
            </w:pPr>
            <w:r w:rsidRPr="00F672DD">
              <w:rPr>
                <w:rFonts w:ascii="Times New Roman" w:hAnsi="Times New Roman" w:cs="Times New Roman"/>
                <w:kern w:val="22"/>
                <w:szCs w:val="22"/>
                <w:lang w:val="ru-RU"/>
              </w:rPr>
              <w:t>Аннотированная предварительная повестка дня</w:t>
            </w:r>
          </w:p>
        </w:tc>
      </w:tr>
      <w:tr w:rsidR="00857D3B" w:rsidRPr="00A4766A" w14:paraId="2F63DE7D" w14:textId="77777777" w:rsidTr="000F1BBC">
        <w:tc>
          <w:tcPr>
            <w:tcW w:w="2835" w:type="dxa"/>
          </w:tcPr>
          <w:p w14:paraId="12C16264" w14:textId="77777777" w:rsidR="00857D3B" w:rsidRPr="00A4766A" w:rsidRDefault="00857D3B" w:rsidP="00F91961">
            <w:pPr>
              <w:pStyle w:val="Para1"/>
              <w:numPr>
                <w:ilvl w:val="0"/>
                <w:numId w:val="0"/>
              </w:numPr>
              <w:suppressLineNumbers/>
              <w:suppressAutoHyphens/>
              <w:jc w:val="left"/>
              <w:rPr>
                <w:rFonts w:ascii="Times New Roman" w:hAnsi="Times New Roman" w:cs="Times New Roman"/>
                <w:kern w:val="22"/>
                <w:szCs w:val="22"/>
              </w:rPr>
            </w:pPr>
            <w:r w:rsidRPr="00A4766A">
              <w:rPr>
                <w:rFonts w:ascii="Times New Roman" w:hAnsi="Times New Roman" w:cs="Times New Roman"/>
                <w:kern w:val="22"/>
                <w:szCs w:val="22"/>
              </w:rPr>
              <w:t>CBD/WG2020/</w:t>
            </w:r>
            <w:r w:rsidR="006321BE" w:rsidRPr="00A4766A">
              <w:rPr>
                <w:rFonts w:ascii="Times New Roman" w:hAnsi="Times New Roman" w:cs="Times New Roman"/>
                <w:kern w:val="22"/>
                <w:szCs w:val="22"/>
              </w:rPr>
              <w:t>2</w:t>
            </w:r>
            <w:r w:rsidRPr="00A4766A">
              <w:rPr>
                <w:rFonts w:ascii="Times New Roman" w:hAnsi="Times New Roman" w:cs="Times New Roman"/>
                <w:kern w:val="22"/>
                <w:szCs w:val="22"/>
              </w:rPr>
              <w:t>/2</w:t>
            </w:r>
          </w:p>
        </w:tc>
        <w:tc>
          <w:tcPr>
            <w:tcW w:w="6515" w:type="dxa"/>
          </w:tcPr>
          <w:p w14:paraId="1FE85725" w14:textId="77777777" w:rsidR="00857D3B" w:rsidRPr="00F672DD" w:rsidRDefault="00F672DD" w:rsidP="00F672DD">
            <w:pPr>
              <w:pStyle w:val="Para1"/>
              <w:numPr>
                <w:ilvl w:val="0"/>
                <w:numId w:val="0"/>
              </w:numPr>
              <w:suppressLineNumbers/>
              <w:suppressAutoHyphens/>
              <w:jc w:val="left"/>
              <w:rPr>
                <w:rFonts w:ascii="Times New Roman" w:hAnsi="Times New Roman" w:cs="Times New Roman"/>
                <w:kern w:val="22"/>
                <w:szCs w:val="22"/>
                <w:lang w:val="ru-RU"/>
              </w:rPr>
            </w:pPr>
            <w:r w:rsidRPr="00F672DD">
              <w:rPr>
                <w:rFonts w:ascii="Times New Roman" w:hAnsi="Times New Roman" w:cs="Times New Roman"/>
                <w:kern w:val="22"/>
                <w:szCs w:val="22"/>
                <w:lang w:val="ru-RU"/>
              </w:rPr>
              <w:t xml:space="preserve">Обзор итогов проведенных консультаций и других полученных материалов, касающихся подготовки глобальной рамочной программы в области биоразнообразия на период после 2020 года, </w:t>
            </w:r>
            <w:r>
              <w:rPr>
                <w:rFonts w:ascii="Times New Roman" w:hAnsi="Times New Roman" w:cs="Times New Roman"/>
                <w:kern w:val="22"/>
                <w:szCs w:val="22"/>
                <w:lang w:val="ru-RU"/>
              </w:rPr>
              <w:t>со времени проведения п</w:t>
            </w:r>
            <w:r w:rsidRPr="00F672DD">
              <w:rPr>
                <w:rFonts w:ascii="Times New Roman" w:hAnsi="Times New Roman" w:cs="Times New Roman"/>
                <w:kern w:val="22"/>
                <w:szCs w:val="22"/>
                <w:lang w:val="ru-RU"/>
              </w:rPr>
              <w:t xml:space="preserve">ервого совещания </w:t>
            </w:r>
            <w:r>
              <w:rPr>
                <w:rFonts w:ascii="Times New Roman" w:hAnsi="Times New Roman" w:cs="Times New Roman"/>
                <w:kern w:val="22"/>
                <w:szCs w:val="22"/>
                <w:lang w:val="ru-RU"/>
              </w:rPr>
              <w:t>Р</w:t>
            </w:r>
            <w:r w:rsidRPr="00F672DD">
              <w:rPr>
                <w:rFonts w:ascii="Times New Roman" w:hAnsi="Times New Roman" w:cs="Times New Roman"/>
                <w:kern w:val="22"/>
                <w:szCs w:val="22"/>
                <w:lang w:val="ru-RU"/>
              </w:rPr>
              <w:t>абочей группы</w:t>
            </w:r>
          </w:p>
        </w:tc>
      </w:tr>
      <w:tr w:rsidR="00857D3B" w:rsidRPr="00A4766A" w14:paraId="2F40318F" w14:textId="77777777" w:rsidTr="000F1BBC">
        <w:tc>
          <w:tcPr>
            <w:tcW w:w="2835" w:type="dxa"/>
          </w:tcPr>
          <w:p w14:paraId="255B3628" w14:textId="77777777" w:rsidR="00857D3B" w:rsidRPr="00A4766A" w:rsidRDefault="00857D3B" w:rsidP="00F91961">
            <w:pPr>
              <w:pStyle w:val="Para1"/>
              <w:numPr>
                <w:ilvl w:val="0"/>
                <w:numId w:val="0"/>
              </w:numPr>
              <w:suppressLineNumbers/>
              <w:suppressAutoHyphens/>
              <w:jc w:val="left"/>
              <w:rPr>
                <w:rFonts w:ascii="Times New Roman" w:hAnsi="Times New Roman" w:cs="Times New Roman"/>
                <w:kern w:val="22"/>
                <w:szCs w:val="22"/>
              </w:rPr>
            </w:pPr>
            <w:r w:rsidRPr="00A4766A">
              <w:rPr>
                <w:rFonts w:ascii="Times New Roman" w:hAnsi="Times New Roman" w:cs="Times New Roman"/>
                <w:kern w:val="22"/>
                <w:szCs w:val="22"/>
              </w:rPr>
              <w:t>CBD/WG2020/</w:t>
            </w:r>
            <w:r w:rsidR="006321BE" w:rsidRPr="00A4766A">
              <w:rPr>
                <w:rFonts w:ascii="Times New Roman" w:hAnsi="Times New Roman" w:cs="Times New Roman"/>
                <w:kern w:val="22"/>
                <w:szCs w:val="22"/>
              </w:rPr>
              <w:t>2</w:t>
            </w:r>
            <w:r w:rsidRPr="00A4766A">
              <w:rPr>
                <w:rFonts w:ascii="Times New Roman" w:hAnsi="Times New Roman" w:cs="Times New Roman"/>
                <w:kern w:val="22"/>
                <w:szCs w:val="22"/>
              </w:rPr>
              <w:t>/3</w:t>
            </w:r>
          </w:p>
        </w:tc>
        <w:tc>
          <w:tcPr>
            <w:tcW w:w="6515" w:type="dxa"/>
          </w:tcPr>
          <w:p w14:paraId="373960B8" w14:textId="77777777" w:rsidR="00857D3B" w:rsidRPr="00F672DD" w:rsidRDefault="00F672DD" w:rsidP="00F91961">
            <w:pPr>
              <w:pStyle w:val="Para1"/>
              <w:numPr>
                <w:ilvl w:val="0"/>
                <w:numId w:val="0"/>
              </w:numPr>
              <w:suppressLineNumbers/>
              <w:suppressAutoHyphens/>
              <w:jc w:val="left"/>
              <w:rPr>
                <w:rFonts w:ascii="Times New Roman" w:hAnsi="Times New Roman" w:cs="Times New Roman"/>
                <w:kern w:val="22"/>
                <w:szCs w:val="22"/>
                <w:lang w:val="ru-RU"/>
              </w:rPr>
            </w:pPr>
            <w:r w:rsidRPr="00F672DD">
              <w:rPr>
                <w:rFonts w:ascii="Times New Roman" w:hAnsi="Times New Roman" w:cs="Times New Roman"/>
                <w:kern w:val="22"/>
                <w:szCs w:val="22"/>
                <w:lang w:val="ru-RU"/>
              </w:rPr>
              <w:t>Проект текста глобальной рамочной программы в области биоразнообразия на период после 2020 года</w:t>
            </w:r>
          </w:p>
        </w:tc>
      </w:tr>
    </w:tbl>
    <w:p w14:paraId="4CBA1610" w14:textId="77777777" w:rsidR="00B87047" w:rsidRPr="00A4766A" w:rsidRDefault="002B32F6" w:rsidP="00F91961">
      <w:pPr>
        <w:pStyle w:val="Para1"/>
        <w:numPr>
          <w:ilvl w:val="0"/>
          <w:numId w:val="0"/>
        </w:numPr>
        <w:suppressLineNumbers/>
        <w:suppressAutoHyphens/>
        <w:jc w:val="center"/>
        <w:rPr>
          <w:kern w:val="22"/>
          <w:szCs w:val="22"/>
        </w:rPr>
      </w:pPr>
      <w:r w:rsidRPr="00A4766A">
        <w:rPr>
          <w:kern w:val="22"/>
          <w:szCs w:val="22"/>
        </w:rPr>
        <w:t>__________</w:t>
      </w:r>
    </w:p>
    <w:sectPr w:rsidR="00B87047" w:rsidRPr="00A4766A" w:rsidSect="00CA1572">
      <w:headerReference w:type="even" r:id="rId18"/>
      <w:headerReference w:type="default" r:id="rId19"/>
      <w:footerReference w:type="even" r:id="rId20"/>
      <w:footerReference w:type="default" r:id="rId21"/>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C154" w14:textId="77777777" w:rsidR="00AA4880" w:rsidRDefault="00AA4880">
      <w:r>
        <w:separator/>
      </w:r>
    </w:p>
  </w:endnote>
  <w:endnote w:type="continuationSeparator" w:id="0">
    <w:p w14:paraId="1CED55AE" w14:textId="77777777" w:rsidR="00AA4880" w:rsidRDefault="00AA4880">
      <w:r>
        <w:continuationSeparator/>
      </w:r>
    </w:p>
  </w:endnote>
  <w:endnote w:type="continuationNotice" w:id="1">
    <w:p w14:paraId="12C55C18" w14:textId="77777777" w:rsidR="00AA4880" w:rsidRDefault="00AA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40515" w14:textId="77777777" w:rsidR="00102EB6" w:rsidRDefault="00102EB6" w:rsidP="003B24C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9751" w14:textId="77777777" w:rsidR="00102EB6" w:rsidRDefault="00102EB6" w:rsidP="003B24C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BF22" w14:textId="77777777" w:rsidR="00AA4880" w:rsidRDefault="00AA4880">
      <w:r>
        <w:separator/>
      </w:r>
    </w:p>
  </w:footnote>
  <w:footnote w:type="continuationSeparator" w:id="0">
    <w:p w14:paraId="612E48A9" w14:textId="77777777" w:rsidR="00AA4880" w:rsidRDefault="00AA4880">
      <w:r>
        <w:continuationSeparator/>
      </w:r>
    </w:p>
  </w:footnote>
  <w:footnote w:type="continuationNotice" w:id="1">
    <w:p w14:paraId="55E99BDC" w14:textId="77777777" w:rsidR="00AA4880" w:rsidRDefault="00AA4880"/>
  </w:footnote>
  <w:footnote w:id="2">
    <w:p w14:paraId="47D87BA4" w14:textId="77777777" w:rsidR="00D04E5B" w:rsidRPr="00452406" w:rsidRDefault="00D04E5B" w:rsidP="00D04E5B">
      <w:pPr>
        <w:pStyle w:val="FootnoteText"/>
        <w:ind w:firstLine="0"/>
        <w:jc w:val="left"/>
        <w:rPr>
          <w:lang w:val="ru-RU"/>
        </w:rPr>
      </w:pPr>
      <w:r w:rsidRPr="0029692B">
        <w:rPr>
          <w:rStyle w:val="FootnoteReference"/>
          <w:rFonts w:eastAsia="Malgun Gothic"/>
          <w:snapToGrid w:val="0"/>
          <w:kern w:val="22"/>
          <w:szCs w:val="22"/>
          <w:u w:val="none"/>
          <w:vertAlign w:val="superscript"/>
        </w:rPr>
        <w:footnoteRef/>
      </w:r>
      <w:r w:rsidRPr="00452406">
        <w:rPr>
          <w:rStyle w:val="FootnoteReference"/>
          <w:rFonts w:eastAsia="Malgun Gothic"/>
          <w:snapToGrid w:val="0"/>
          <w:kern w:val="22"/>
          <w:szCs w:val="22"/>
          <w:u w:val="none"/>
          <w:vertAlign w:val="superscript"/>
          <w:lang w:val="ru-RU"/>
        </w:rPr>
        <w:t xml:space="preserve"> </w:t>
      </w:r>
      <w:r w:rsidRPr="00452406">
        <w:rPr>
          <w:lang w:val="ru-RU"/>
        </w:rPr>
        <w:t xml:space="preserve">Обзор данных решений приводится в документе </w:t>
      </w:r>
      <w:hyperlink r:id="rId1" w:history="1">
        <w:r w:rsidRPr="00452406">
          <w:rPr>
            <w:rStyle w:val="Hyperlink"/>
            <w:rFonts w:eastAsia="Malgun Gothic"/>
            <w:kern w:val="22"/>
            <w:szCs w:val="22"/>
            <w:lang w:val="ru-RU"/>
          </w:rPr>
          <w:t>CBD/POST2020/PREP/1/1</w:t>
        </w:r>
      </w:hyperlink>
      <w:r w:rsidRPr="00452406">
        <w:rPr>
          <w:rFonts w:eastAsia="Malgun Gothic"/>
          <w:kern w:val="22"/>
          <w:szCs w:val="22"/>
          <w:lang w:val="ru-RU"/>
        </w:rPr>
        <w:t>.</w:t>
      </w:r>
    </w:p>
  </w:footnote>
  <w:footnote w:id="3">
    <w:p w14:paraId="570C19DE" w14:textId="77777777" w:rsidR="00D04E5B" w:rsidRPr="00452406" w:rsidRDefault="00D04E5B" w:rsidP="00D04E5B">
      <w:pPr>
        <w:pStyle w:val="FootnoteText"/>
        <w:ind w:firstLine="0"/>
        <w:rPr>
          <w:lang w:val="ru-RU"/>
        </w:rPr>
      </w:pPr>
      <w:r w:rsidRPr="00452406">
        <w:rPr>
          <w:rStyle w:val="FootnoteReference"/>
          <w:rFonts w:eastAsia="Malgun Gothic"/>
          <w:snapToGrid w:val="0"/>
          <w:kern w:val="22"/>
          <w:szCs w:val="22"/>
          <w:u w:val="none"/>
          <w:vertAlign w:val="superscript"/>
          <w:lang w:val="ru-RU"/>
        </w:rPr>
        <w:footnoteRef/>
      </w:r>
      <w:r w:rsidRPr="00452406">
        <w:rPr>
          <w:rStyle w:val="FootnoteReference"/>
          <w:snapToGrid w:val="0"/>
          <w:szCs w:val="22"/>
          <w:u w:val="none"/>
          <w:vertAlign w:val="superscript"/>
          <w:lang w:val="ru-RU"/>
        </w:rPr>
        <w:t xml:space="preserve"> </w:t>
      </w:r>
      <w:r w:rsidRPr="00452406">
        <w:rPr>
          <w:snapToGrid w:val="0"/>
          <w:szCs w:val="22"/>
          <w:vertAlign w:val="superscript"/>
          <w:lang w:val="ru-RU"/>
        </w:rPr>
        <w:t xml:space="preserve"> </w:t>
      </w:r>
      <w:r w:rsidRPr="00452406">
        <w:rPr>
          <w:lang w:val="ru-RU"/>
        </w:rPr>
        <w:t>См. пункт 2 решения 14/34.</w:t>
      </w:r>
    </w:p>
  </w:footnote>
  <w:footnote w:id="4">
    <w:p w14:paraId="06494AF2" w14:textId="77777777" w:rsidR="00D04E5B" w:rsidRPr="00452406" w:rsidRDefault="00D04E5B" w:rsidP="00D04E5B">
      <w:pPr>
        <w:pStyle w:val="FootnoteText"/>
        <w:ind w:firstLine="0"/>
        <w:jc w:val="left"/>
        <w:rPr>
          <w:lang w:val="ru-RU"/>
        </w:rPr>
      </w:pPr>
      <w:r w:rsidRPr="00452406">
        <w:rPr>
          <w:rStyle w:val="FootnoteReference"/>
          <w:rFonts w:eastAsia="Malgun Gothic"/>
          <w:snapToGrid w:val="0"/>
          <w:kern w:val="22"/>
          <w:szCs w:val="22"/>
          <w:u w:val="none"/>
          <w:vertAlign w:val="superscript"/>
          <w:lang w:val="ru-RU"/>
        </w:rPr>
        <w:footnoteRef/>
      </w:r>
      <w:r w:rsidRPr="00452406">
        <w:rPr>
          <w:lang w:val="ru-RU"/>
        </w:rPr>
        <w:t xml:space="preserve"> Там же пункт 3.</w:t>
      </w:r>
    </w:p>
  </w:footnote>
  <w:footnote w:id="5">
    <w:p w14:paraId="44CCCB9A" w14:textId="77777777" w:rsidR="009977DB" w:rsidRPr="007E3A5A" w:rsidRDefault="009977DB" w:rsidP="009977DB">
      <w:pPr>
        <w:pStyle w:val="FootnoteText"/>
        <w:suppressLineNumbers/>
        <w:suppressAutoHyphens/>
        <w:ind w:firstLine="0"/>
        <w:jc w:val="left"/>
        <w:rPr>
          <w:kern w:val="18"/>
          <w:lang w:val="ru-RU"/>
        </w:rPr>
      </w:pPr>
      <w:r w:rsidRPr="00F91961">
        <w:rPr>
          <w:rStyle w:val="FootnoteReference"/>
          <w:rFonts w:eastAsia="Malgun Gothic"/>
          <w:snapToGrid w:val="0"/>
          <w:kern w:val="18"/>
          <w:szCs w:val="22"/>
          <w:u w:val="none"/>
          <w:vertAlign w:val="superscript"/>
        </w:rPr>
        <w:footnoteRef/>
      </w:r>
      <w:r w:rsidRPr="007E3A5A">
        <w:rPr>
          <w:rStyle w:val="FootnoteReference"/>
          <w:rFonts w:eastAsia="Malgun Gothic"/>
          <w:snapToGrid w:val="0"/>
          <w:kern w:val="18"/>
          <w:szCs w:val="22"/>
          <w:u w:val="none"/>
          <w:vertAlign w:val="superscript"/>
          <w:lang w:val="ru-RU"/>
        </w:rPr>
        <w:t xml:space="preserve"> </w:t>
      </w:r>
      <w:r w:rsidRPr="00A82C70">
        <w:rPr>
          <w:kern w:val="18"/>
          <w:lang w:val="ru-RU"/>
        </w:rPr>
        <w:t>Обзор этих решений см. в документе</w:t>
      </w:r>
      <w:r w:rsidRPr="00A82C70">
        <w:rPr>
          <w:rFonts w:eastAsia="Malgun Gothic"/>
          <w:kern w:val="18"/>
          <w:szCs w:val="22"/>
          <w:lang w:val="ru-RU"/>
        </w:rPr>
        <w:t xml:space="preserve"> </w:t>
      </w:r>
      <w:hyperlink r:id="rId2" w:history="1">
        <w:r w:rsidRPr="00F91961">
          <w:rPr>
            <w:rStyle w:val="Hyperlink"/>
            <w:rFonts w:eastAsia="Malgun Gothic"/>
            <w:kern w:val="18"/>
          </w:rPr>
          <w:t>CBD</w:t>
        </w:r>
        <w:r w:rsidRPr="007E3A5A">
          <w:rPr>
            <w:rStyle w:val="Hyperlink"/>
            <w:rFonts w:eastAsia="Malgun Gothic"/>
            <w:kern w:val="18"/>
            <w:lang w:val="ru-RU"/>
          </w:rPr>
          <w:t>/</w:t>
        </w:r>
        <w:r w:rsidRPr="00F91961">
          <w:rPr>
            <w:rStyle w:val="Hyperlink"/>
            <w:rFonts w:eastAsia="Malgun Gothic"/>
            <w:kern w:val="18"/>
          </w:rPr>
          <w:t>POST</w:t>
        </w:r>
        <w:r w:rsidRPr="007E3A5A">
          <w:rPr>
            <w:rStyle w:val="Hyperlink"/>
            <w:rFonts w:eastAsia="Malgun Gothic"/>
            <w:kern w:val="18"/>
            <w:lang w:val="ru-RU"/>
          </w:rPr>
          <w:t>2020/</w:t>
        </w:r>
        <w:r w:rsidRPr="00F91961">
          <w:rPr>
            <w:rStyle w:val="Hyperlink"/>
            <w:rFonts w:eastAsia="Malgun Gothic"/>
            <w:kern w:val="18"/>
          </w:rPr>
          <w:t>PREP</w:t>
        </w:r>
        <w:r w:rsidRPr="007E3A5A">
          <w:rPr>
            <w:rStyle w:val="Hyperlink"/>
            <w:rFonts w:eastAsia="Malgun Gothic"/>
            <w:kern w:val="18"/>
            <w:lang w:val="ru-RU"/>
          </w:rPr>
          <w:t>/1/1</w:t>
        </w:r>
      </w:hyperlink>
      <w:r w:rsidRPr="007E3A5A">
        <w:rPr>
          <w:rFonts w:eastAsia="Malgun Gothic"/>
          <w:kern w:val="18"/>
          <w:szCs w:val="22"/>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745F42D9" w14:textId="77777777" w:rsidR="00BA3233" w:rsidRDefault="00112486" w:rsidP="00F91961">
        <w:pPr>
          <w:pStyle w:val="Header"/>
          <w:keepLines/>
          <w:suppressLineNumbers/>
          <w:tabs>
            <w:tab w:val="clear" w:pos="4320"/>
            <w:tab w:val="clear" w:pos="8640"/>
          </w:tabs>
          <w:suppressAutoHyphens/>
          <w:jc w:val="left"/>
          <w:rPr>
            <w:noProof/>
            <w:kern w:val="22"/>
          </w:rPr>
        </w:pPr>
        <w:r>
          <w:rPr>
            <w:noProof/>
            <w:kern w:val="22"/>
          </w:rPr>
          <w:t>CBD/WG2020/2/1/Add.1</w:t>
        </w:r>
      </w:p>
    </w:sdtContent>
  </w:sdt>
  <w:p w14:paraId="059462DD" w14:textId="77777777" w:rsidR="00BA3233" w:rsidRPr="005440A6" w:rsidRDefault="00D04E5B" w:rsidP="00F91961">
    <w:pPr>
      <w:pStyle w:val="Header"/>
      <w:keepLines/>
      <w:suppressLineNumbers/>
      <w:tabs>
        <w:tab w:val="clear" w:pos="4320"/>
        <w:tab w:val="clear" w:pos="8640"/>
      </w:tabs>
      <w:suppressAutoHyphens/>
      <w:jc w:val="left"/>
      <w:rPr>
        <w:noProof/>
        <w:kern w:val="22"/>
      </w:rPr>
    </w:pPr>
    <w:r>
      <w:rPr>
        <w:noProof/>
        <w:kern w:val="22"/>
        <w:lang w:val="ru-RU"/>
      </w:rPr>
      <w:t>Страница</w:t>
    </w:r>
    <w:r w:rsidR="00BA3233" w:rsidRPr="005440A6">
      <w:rPr>
        <w:noProof/>
        <w:kern w:val="22"/>
      </w:rPr>
      <w:t xml:space="preserve"> </w:t>
    </w:r>
    <w:r w:rsidR="006852C6" w:rsidRPr="005440A6">
      <w:rPr>
        <w:noProof/>
        <w:kern w:val="22"/>
      </w:rPr>
      <w:fldChar w:fldCharType="begin"/>
    </w:r>
    <w:r w:rsidR="00BA3233" w:rsidRPr="005440A6">
      <w:rPr>
        <w:noProof/>
        <w:kern w:val="22"/>
      </w:rPr>
      <w:instrText xml:space="preserve"> PAGE   \* MERGEFORMAT </w:instrText>
    </w:r>
    <w:r w:rsidR="006852C6" w:rsidRPr="005440A6">
      <w:rPr>
        <w:noProof/>
        <w:kern w:val="22"/>
      </w:rPr>
      <w:fldChar w:fldCharType="separate"/>
    </w:r>
    <w:r w:rsidR="002130B7">
      <w:rPr>
        <w:noProof/>
        <w:kern w:val="22"/>
      </w:rPr>
      <w:t>2</w:t>
    </w:r>
    <w:r w:rsidR="006852C6" w:rsidRPr="005440A6">
      <w:rPr>
        <w:noProof/>
        <w:kern w:val="22"/>
      </w:rPr>
      <w:fldChar w:fldCharType="end"/>
    </w:r>
  </w:p>
  <w:p w14:paraId="28A17EA5" w14:textId="77777777" w:rsidR="00BA3233" w:rsidRPr="005440A6" w:rsidRDefault="00BA3233" w:rsidP="00F91961">
    <w:pPr>
      <w:pStyle w:val="Header"/>
      <w:keepLines/>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599458323"/>
      <w:placeholder>
        <w:docPart w:val="6A8193A12B42491F9EFE82214EBC85A8"/>
      </w:placeholder>
      <w:dataBinding w:prefixMappings="xmlns:ns0='http://purl.org/dc/elements/1.1/' xmlns:ns1='http://schemas.openxmlformats.org/package/2006/metadata/core-properties' " w:xpath="/ns1:coreProperties[1]/ns0:subject[1]" w:storeItemID="{6C3C8BC8-F283-45AE-878A-BAB7291924A1}"/>
      <w:text/>
    </w:sdtPr>
    <w:sdtEndPr/>
    <w:sdtContent>
      <w:p w14:paraId="2BEE5C6E" w14:textId="77777777" w:rsidR="00BA3233" w:rsidRPr="005440A6" w:rsidRDefault="00112486" w:rsidP="00F91961">
        <w:pPr>
          <w:pStyle w:val="Header"/>
          <w:keepLines/>
          <w:suppressLineNumbers/>
          <w:tabs>
            <w:tab w:val="clear" w:pos="4320"/>
            <w:tab w:val="clear" w:pos="8640"/>
          </w:tabs>
          <w:suppressAutoHyphens/>
          <w:jc w:val="right"/>
          <w:rPr>
            <w:noProof/>
            <w:kern w:val="22"/>
          </w:rPr>
        </w:pPr>
        <w:r>
          <w:rPr>
            <w:noProof/>
            <w:kern w:val="22"/>
          </w:rPr>
          <w:t>CBD/WG2020/2/1/Add.1</w:t>
        </w:r>
      </w:p>
    </w:sdtContent>
  </w:sdt>
  <w:p w14:paraId="725CA181" w14:textId="77777777" w:rsidR="00BA3233" w:rsidRPr="005440A6" w:rsidRDefault="00D04E5B" w:rsidP="00F91961">
    <w:pPr>
      <w:pStyle w:val="Header"/>
      <w:keepLines/>
      <w:suppressLineNumbers/>
      <w:tabs>
        <w:tab w:val="clear" w:pos="4320"/>
        <w:tab w:val="clear" w:pos="8640"/>
      </w:tabs>
      <w:suppressAutoHyphens/>
      <w:jc w:val="right"/>
      <w:rPr>
        <w:noProof/>
        <w:kern w:val="22"/>
      </w:rPr>
    </w:pPr>
    <w:r w:rsidRPr="00D04E5B">
      <w:rPr>
        <w:noProof/>
        <w:kern w:val="22"/>
        <w:lang w:val="ru-RU"/>
      </w:rPr>
      <w:t>Страница</w:t>
    </w:r>
    <w:r w:rsidRPr="00D04E5B">
      <w:rPr>
        <w:noProof/>
        <w:kern w:val="22"/>
      </w:rPr>
      <w:t xml:space="preserve"> </w:t>
    </w:r>
    <w:r w:rsidR="006852C6" w:rsidRPr="005440A6">
      <w:rPr>
        <w:noProof/>
        <w:kern w:val="22"/>
      </w:rPr>
      <w:fldChar w:fldCharType="begin"/>
    </w:r>
    <w:r w:rsidR="00BA3233" w:rsidRPr="005440A6">
      <w:rPr>
        <w:noProof/>
        <w:kern w:val="22"/>
      </w:rPr>
      <w:instrText xml:space="preserve"> PAGE   \* MERGEFORMAT </w:instrText>
    </w:r>
    <w:r w:rsidR="006852C6" w:rsidRPr="005440A6">
      <w:rPr>
        <w:noProof/>
        <w:kern w:val="22"/>
      </w:rPr>
      <w:fldChar w:fldCharType="separate"/>
    </w:r>
    <w:r w:rsidR="002130B7">
      <w:rPr>
        <w:noProof/>
        <w:kern w:val="22"/>
      </w:rPr>
      <w:t>5</w:t>
    </w:r>
    <w:r w:rsidR="006852C6" w:rsidRPr="005440A6">
      <w:rPr>
        <w:noProof/>
        <w:kern w:val="22"/>
      </w:rPr>
      <w:fldChar w:fldCharType="end"/>
    </w:r>
  </w:p>
  <w:p w14:paraId="66ACBEE2" w14:textId="77777777" w:rsidR="00BA3233" w:rsidRPr="005440A6" w:rsidRDefault="00BA3233" w:rsidP="00F91961">
    <w:pPr>
      <w:pStyle w:val="Header"/>
      <w:keepLines/>
      <w:suppressLineNumbers/>
      <w:tabs>
        <w:tab w:val="clear" w:pos="4320"/>
        <w:tab w:val="clear" w:pos="8640"/>
      </w:tabs>
      <w:suppressAutoHyphen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0.6pt;height:409.2pt;visibility:visible" o:bullet="t">
        <v:imagedata r:id="rId1" o:title=""/>
      </v:shape>
    </w:pict>
  </w:numPicBullet>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1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3F71C9"/>
    <w:multiLevelType w:val="hybridMultilevel"/>
    <w:tmpl w:val="DCE4A288"/>
    <w:lvl w:ilvl="0" w:tplc="C0786CE8">
      <w:start w:val="1"/>
      <w:numFmt w:val="bullet"/>
      <w:lvlText w:val=""/>
      <w:lvlPicBulletId w:val="0"/>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26"/>
  </w:num>
  <w:num w:numId="5">
    <w:abstractNumId w:val="12"/>
  </w:num>
  <w:num w:numId="6">
    <w:abstractNumId w:val="19"/>
  </w:num>
  <w:num w:numId="7">
    <w:abstractNumId w:val="15"/>
  </w:num>
  <w:num w:numId="8">
    <w:abstractNumId w:val="13"/>
  </w:num>
  <w:num w:numId="9">
    <w:abstractNumId w:val="19"/>
  </w:num>
  <w:num w:numId="10">
    <w:abstractNumId w:val="18"/>
  </w:num>
  <w:num w:numId="11">
    <w:abstractNumId w:val="14"/>
  </w:num>
  <w:num w:numId="12">
    <w:abstractNumId w:val="7"/>
  </w:num>
  <w:num w:numId="13">
    <w:abstractNumId w:val="17"/>
  </w:num>
  <w:num w:numId="14">
    <w:abstractNumId w:val="1"/>
  </w:num>
  <w:num w:numId="15">
    <w:abstractNumId w:val="27"/>
  </w:num>
  <w:num w:numId="16">
    <w:abstractNumId w:val="21"/>
  </w:num>
  <w:num w:numId="17">
    <w:abstractNumId w:val="6"/>
  </w:num>
  <w:num w:numId="18">
    <w:abstractNumId w:val="19"/>
    <w:lvlOverride w:ilvl="0">
      <w:startOverride w:val="1"/>
    </w:lvlOverride>
    <w:lvlOverride w:ilvl="1">
      <w:startOverride w:val="1"/>
    </w:lvlOverride>
    <w:lvlOverride w:ilvl="2">
      <w:startOverride w:val="2"/>
    </w:lvlOverride>
  </w:num>
  <w:num w:numId="19">
    <w:abstractNumId w:val="19"/>
    <w:lvlOverride w:ilvl="0">
      <w:startOverride w:val="1"/>
    </w:lvlOverride>
    <w:lvlOverride w:ilvl="1">
      <w:startOverride w:val="1"/>
    </w:lvlOverride>
    <w:lvlOverride w:ilvl="2">
      <w:startOverride w:val="3"/>
    </w:lvlOverride>
  </w:num>
  <w:num w:numId="20">
    <w:abstractNumId w:val="5"/>
  </w:num>
  <w:num w:numId="21">
    <w:abstractNumId w:val="22"/>
  </w:num>
  <w:num w:numId="22">
    <w:abstractNumId w:val="20"/>
  </w:num>
  <w:num w:numId="23">
    <w:abstractNumId w:val="8"/>
  </w:num>
  <w:num w:numId="24">
    <w:abstractNumId w:val="24"/>
  </w:num>
  <w:num w:numId="25">
    <w:abstractNumId w:val="25"/>
  </w:num>
  <w:num w:numId="26">
    <w:abstractNumId w:val="16"/>
  </w:num>
  <w:num w:numId="27">
    <w:abstractNumId w:val="19"/>
  </w:num>
  <w:num w:numId="28">
    <w:abstractNumId w:val="19"/>
  </w:num>
  <w:num w:numId="29">
    <w:abstractNumId w:val="19"/>
  </w:num>
  <w:num w:numId="30">
    <w:abstractNumId w:val="19"/>
  </w:num>
  <w:num w:numId="31">
    <w:abstractNumId w:val="2"/>
  </w:num>
  <w:num w:numId="32">
    <w:abstractNumId w:val="3"/>
  </w:num>
  <w:num w:numId="33">
    <w:abstractNumId w:val="4"/>
  </w:num>
  <w:num w:numId="34">
    <w:abstractNumId w:val="0"/>
  </w:num>
  <w:num w:numId="35">
    <w:abstractNumId w:val="23"/>
  </w:num>
  <w:num w:numId="3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9"/>
  </w:num>
  <w:num w:numId="40">
    <w:abstractNumId w:val="1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55B3B"/>
    <w:rsid w:val="0001208E"/>
    <w:rsid w:val="00014AEF"/>
    <w:rsid w:val="000219AC"/>
    <w:rsid w:val="00025C80"/>
    <w:rsid w:val="00031D24"/>
    <w:rsid w:val="00037873"/>
    <w:rsid w:val="00053586"/>
    <w:rsid w:val="00054381"/>
    <w:rsid w:val="0005694A"/>
    <w:rsid w:val="00060B3E"/>
    <w:rsid w:val="00064908"/>
    <w:rsid w:val="00064F46"/>
    <w:rsid w:val="000665EB"/>
    <w:rsid w:val="000711E1"/>
    <w:rsid w:val="00073708"/>
    <w:rsid w:val="0008365A"/>
    <w:rsid w:val="000923DA"/>
    <w:rsid w:val="00097C8D"/>
    <w:rsid w:val="000A11E3"/>
    <w:rsid w:val="000B25ED"/>
    <w:rsid w:val="000B45ED"/>
    <w:rsid w:val="000B71DE"/>
    <w:rsid w:val="000D22A8"/>
    <w:rsid w:val="000D36EF"/>
    <w:rsid w:val="000E637D"/>
    <w:rsid w:val="000E7E6A"/>
    <w:rsid w:val="000F1BBC"/>
    <w:rsid w:val="000F63AB"/>
    <w:rsid w:val="000F74B8"/>
    <w:rsid w:val="00102EB6"/>
    <w:rsid w:val="00112486"/>
    <w:rsid w:val="0012214B"/>
    <w:rsid w:val="00143C15"/>
    <w:rsid w:val="00166367"/>
    <w:rsid w:val="00174B15"/>
    <w:rsid w:val="0019041E"/>
    <w:rsid w:val="00192E06"/>
    <w:rsid w:val="00195754"/>
    <w:rsid w:val="00197C1E"/>
    <w:rsid w:val="001A5072"/>
    <w:rsid w:val="001A6231"/>
    <w:rsid w:val="001D325E"/>
    <w:rsid w:val="001D723A"/>
    <w:rsid w:val="001E04D0"/>
    <w:rsid w:val="001F1239"/>
    <w:rsid w:val="001F6379"/>
    <w:rsid w:val="00204415"/>
    <w:rsid w:val="00207A6E"/>
    <w:rsid w:val="002130B7"/>
    <w:rsid w:val="002209DA"/>
    <w:rsid w:val="00224B92"/>
    <w:rsid w:val="0023421A"/>
    <w:rsid w:val="002357E1"/>
    <w:rsid w:val="00235B80"/>
    <w:rsid w:val="002430F2"/>
    <w:rsid w:val="00244379"/>
    <w:rsid w:val="00252897"/>
    <w:rsid w:val="002854B0"/>
    <w:rsid w:val="00286D4A"/>
    <w:rsid w:val="0029692B"/>
    <w:rsid w:val="002B0942"/>
    <w:rsid w:val="002B32F6"/>
    <w:rsid w:val="002C4BDB"/>
    <w:rsid w:val="002C5517"/>
    <w:rsid w:val="002D10BB"/>
    <w:rsid w:val="002E0627"/>
    <w:rsid w:val="002E3791"/>
    <w:rsid w:val="002E391B"/>
    <w:rsid w:val="003210FF"/>
    <w:rsid w:val="00324BE1"/>
    <w:rsid w:val="00325DE3"/>
    <w:rsid w:val="0032626F"/>
    <w:rsid w:val="00336766"/>
    <w:rsid w:val="00336BEF"/>
    <w:rsid w:val="00344BD6"/>
    <w:rsid w:val="00353555"/>
    <w:rsid w:val="003550E4"/>
    <w:rsid w:val="00376BA7"/>
    <w:rsid w:val="003919A2"/>
    <w:rsid w:val="003B10B9"/>
    <w:rsid w:val="003B24CB"/>
    <w:rsid w:val="003B77BE"/>
    <w:rsid w:val="003C113F"/>
    <w:rsid w:val="003D4F39"/>
    <w:rsid w:val="003D5B5F"/>
    <w:rsid w:val="003E09DF"/>
    <w:rsid w:val="003E2DAE"/>
    <w:rsid w:val="003E4634"/>
    <w:rsid w:val="003E5A57"/>
    <w:rsid w:val="003F6E44"/>
    <w:rsid w:val="003F7818"/>
    <w:rsid w:val="00406BC6"/>
    <w:rsid w:val="0041198F"/>
    <w:rsid w:val="00434AF7"/>
    <w:rsid w:val="00443664"/>
    <w:rsid w:val="0044424E"/>
    <w:rsid w:val="004452CA"/>
    <w:rsid w:val="00450755"/>
    <w:rsid w:val="00451D0D"/>
    <w:rsid w:val="00452406"/>
    <w:rsid w:val="00465A33"/>
    <w:rsid w:val="00465BD7"/>
    <w:rsid w:val="00467DA5"/>
    <w:rsid w:val="004B597A"/>
    <w:rsid w:val="004B71F3"/>
    <w:rsid w:val="004C2235"/>
    <w:rsid w:val="004C74CD"/>
    <w:rsid w:val="004D35A0"/>
    <w:rsid w:val="004D3922"/>
    <w:rsid w:val="004F0575"/>
    <w:rsid w:val="00500530"/>
    <w:rsid w:val="005028D5"/>
    <w:rsid w:val="005032C9"/>
    <w:rsid w:val="00516C26"/>
    <w:rsid w:val="00531498"/>
    <w:rsid w:val="00535BD1"/>
    <w:rsid w:val="005440A6"/>
    <w:rsid w:val="00556460"/>
    <w:rsid w:val="005565DA"/>
    <w:rsid w:val="00574A6A"/>
    <w:rsid w:val="00576737"/>
    <w:rsid w:val="00576CC8"/>
    <w:rsid w:val="005955D2"/>
    <w:rsid w:val="005A3988"/>
    <w:rsid w:val="005A4284"/>
    <w:rsid w:val="005A7499"/>
    <w:rsid w:val="005B155A"/>
    <w:rsid w:val="005B4DB8"/>
    <w:rsid w:val="005B6A66"/>
    <w:rsid w:val="005B7112"/>
    <w:rsid w:val="005C1D09"/>
    <w:rsid w:val="005C614C"/>
    <w:rsid w:val="005D139C"/>
    <w:rsid w:val="005E0D5A"/>
    <w:rsid w:val="005F4C74"/>
    <w:rsid w:val="005F67B3"/>
    <w:rsid w:val="00604828"/>
    <w:rsid w:val="00614FDE"/>
    <w:rsid w:val="00623928"/>
    <w:rsid w:val="006260D5"/>
    <w:rsid w:val="006321BE"/>
    <w:rsid w:val="006462AA"/>
    <w:rsid w:val="006507F2"/>
    <w:rsid w:val="006619EE"/>
    <w:rsid w:val="00662016"/>
    <w:rsid w:val="00671751"/>
    <w:rsid w:val="00680041"/>
    <w:rsid w:val="00684771"/>
    <w:rsid w:val="006852C6"/>
    <w:rsid w:val="00686437"/>
    <w:rsid w:val="00690847"/>
    <w:rsid w:val="006B074E"/>
    <w:rsid w:val="006B2BD5"/>
    <w:rsid w:val="006B6D3A"/>
    <w:rsid w:val="006C7786"/>
    <w:rsid w:val="006D0E3D"/>
    <w:rsid w:val="006E0DE4"/>
    <w:rsid w:val="006F284C"/>
    <w:rsid w:val="006F2F1D"/>
    <w:rsid w:val="006F7227"/>
    <w:rsid w:val="00702366"/>
    <w:rsid w:val="00702EA2"/>
    <w:rsid w:val="00712AF6"/>
    <w:rsid w:val="00713704"/>
    <w:rsid w:val="007163BC"/>
    <w:rsid w:val="0073087E"/>
    <w:rsid w:val="00730AE3"/>
    <w:rsid w:val="007326EE"/>
    <w:rsid w:val="007334DA"/>
    <w:rsid w:val="00734E37"/>
    <w:rsid w:val="00736BC2"/>
    <w:rsid w:val="00737ADA"/>
    <w:rsid w:val="007478FC"/>
    <w:rsid w:val="007531F4"/>
    <w:rsid w:val="0079325E"/>
    <w:rsid w:val="007A3F5E"/>
    <w:rsid w:val="007B0B13"/>
    <w:rsid w:val="007B1587"/>
    <w:rsid w:val="007B62CF"/>
    <w:rsid w:val="007C5285"/>
    <w:rsid w:val="007C633B"/>
    <w:rsid w:val="007D3182"/>
    <w:rsid w:val="007E3A5A"/>
    <w:rsid w:val="007F50C7"/>
    <w:rsid w:val="00801E06"/>
    <w:rsid w:val="00811180"/>
    <w:rsid w:val="00825524"/>
    <w:rsid w:val="008263D3"/>
    <w:rsid w:val="0083211E"/>
    <w:rsid w:val="00843322"/>
    <w:rsid w:val="00843FF1"/>
    <w:rsid w:val="0084759F"/>
    <w:rsid w:val="00857244"/>
    <w:rsid w:val="00857D3B"/>
    <w:rsid w:val="00870D40"/>
    <w:rsid w:val="00874733"/>
    <w:rsid w:val="008847C6"/>
    <w:rsid w:val="008975AB"/>
    <w:rsid w:val="008C013C"/>
    <w:rsid w:val="008C1E35"/>
    <w:rsid w:val="008C64F3"/>
    <w:rsid w:val="008D5AA2"/>
    <w:rsid w:val="008E094E"/>
    <w:rsid w:val="008E5F84"/>
    <w:rsid w:val="008E7500"/>
    <w:rsid w:val="008F1A5D"/>
    <w:rsid w:val="009057B3"/>
    <w:rsid w:val="009067F8"/>
    <w:rsid w:val="00907E1C"/>
    <w:rsid w:val="00914D65"/>
    <w:rsid w:val="009151DA"/>
    <w:rsid w:val="009218D2"/>
    <w:rsid w:val="00922EAD"/>
    <w:rsid w:val="0092794B"/>
    <w:rsid w:val="009515B8"/>
    <w:rsid w:val="00953856"/>
    <w:rsid w:val="0095507D"/>
    <w:rsid w:val="009554D5"/>
    <w:rsid w:val="0096605A"/>
    <w:rsid w:val="00987BF7"/>
    <w:rsid w:val="009977DB"/>
    <w:rsid w:val="009A4234"/>
    <w:rsid w:val="009B4302"/>
    <w:rsid w:val="009B5E1D"/>
    <w:rsid w:val="009C34A9"/>
    <w:rsid w:val="009D2F92"/>
    <w:rsid w:val="009E02D5"/>
    <w:rsid w:val="009E1E16"/>
    <w:rsid w:val="009E2B79"/>
    <w:rsid w:val="009E563E"/>
    <w:rsid w:val="009F5917"/>
    <w:rsid w:val="00A03A7A"/>
    <w:rsid w:val="00A057FE"/>
    <w:rsid w:val="00A10051"/>
    <w:rsid w:val="00A20F36"/>
    <w:rsid w:val="00A240AB"/>
    <w:rsid w:val="00A269D3"/>
    <w:rsid w:val="00A30DAD"/>
    <w:rsid w:val="00A4766A"/>
    <w:rsid w:val="00A57A98"/>
    <w:rsid w:val="00A60CA5"/>
    <w:rsid w:val="00A642B8"/>
    <w:rsid w:val="00A753E6"/>
    <w:rsid w:val="00A76A21"/>
    <w:rsid w:val="00A82C70"/>
    <w:rsid w:val="00A872F3"/>
    <w:rsid w:val="00A9259A"/>
    <w:rsid w:val="00AA014E"/>
    <w:rsid w:val="00AA18E6"/>
    <w:rsid w:val="00AA4880"/>
    <w:rsid w:val="00AC1E69"/>
    <w:rsid w:val="00B16D1F"/>
    <w:rsid w:val="00B241DC"/>
    <w:rsid w:val="00B271A0"/>
    <w:rsid w:val="00B3299A"/>
    <w:rsid w:val="00B36ADA"/>
    <w:rsid w:val="00B36D61"/>
    <w:rsid w:val="00B409D5"/>
    <w:rsid w:val="00B54EF2"/>
    <w:rsid w:val="00B568E7"/>
    <w:rsid w:val="00B56B11"/>
    <w:rsid w:val="00B6487F"/>
    <w:rsid w:val="00B85F9B"/>
    <w:rsid w:val="00B87047"/>
    <w:rsid w:val="00BA1498"/>
    <w:rsid w:val="00BA3233"/>
    <w:rsid w:val="00BA3A93"/>
    <w:rsid w:val="00BB624D"/>
    <w:rsid w:val="00BE37A4"/>
    <w:rsid w:val="00BE45DE"/>
    <w:rsid w:val="00BF4745"/>
    <w:rsid w:val="00BF4E57"/>
    <w:rsid w:val="00C00CAC"/>
    <w:rsid w:val="00C05456"/>
    <w:rsid w:val="00C062DA"/>
    <w:rsid w:val="00C076A9"/>
    <w:rsid w:val="00C12842"/>
    <w:rsid w:val="00C13AF0"/>
    <w:rsid w:val="00C15BBB"/>
    <w:rsid w:val="00C31FC0"/>
    <w:rsid w:val="00C35204"/>
    <w:rsid w:val="00C37FF1"/>
    <w:rsid w:val="00C507CD"/>
    <w:rsid w:val="00C60FA6"/>
    <w:rsid w:val="00C7737E"/>
    <w:rsid w:val="00C85EA4"/>
    <w:rsid w:val="00C912FE"/>
    <w:rsid w:val="00CA1572"/>
    <w:rsid w:val="00CA6B87"/>
    <w:rsid w:val="00CC2031"/>
    <w:rsid w:val="00CC5E66"/>
    <w:rsid w:val="00CD656B"/>
    <w:rsid w:val="00CD68EE"/>
    <w:rsid w:val="00CE3C44"/>
    <w:rsid w:val="00CE51C3"/>
    <w:rsid w:val="00CF4F69"/>
    <w:rsid w:val="00D04E5B"/>
    <w:rsid w:val="00D15589"/>
    <w:rsid w:val="00D22AE8"/>
    <w:rsid w:val="00D27168"/>
    <w:rsid w:val="00D30C33"/>
    <w:rsid w:val="00D4290D"/>
    <w:rsid w:val="00D432AD"/>
    <w:rsid w:val="00D46AB5"/>
    <w:rsid w:val="00D51069"/>
    <w:rsid w:val="00D72037"/>
    <w:rsid w:val="00D745E5"/>
    <w:rsid w:val="00D9537D"/>
    <w:rsid w:val="00DA5D37"/>
    <w:rsid w:val="00DC388E"/>
    <w:rsid w:val="00DD52CC"/>
    <w:rsid w:val="00DE0D24"/>
    <w:rsid w:val="00DE308B"/>
    <w:rsid w:val="00DF2CAE"/>
    <w:rsid w:val="00DF6FC6"/>
    <w:rsid w:val="00E0754A"/>
    <w:rsid w:val="00E121E1"/>
    <w:rsid w:val="00E12325"/>
    <w:rsid w:val="00E20EA6"/>
    <w:rsid w:val="00E37A7A"/>
    <w:rsid w:val="00E42278"/>
    <w:rsid w:val="00E47630"/>
    <w:rsid w:val="00E55B3B"/>
    <w:rsid w:val="00E55E91"/>
    <w:rsid w:val="00E56717"/>
    <w:rsid w:val="00E73836"/>
    <w:rsid w:val="00E80DBD"/>
    <w:rsid w:val="00E83877"/>
    <w:rsid w:val="00E94123"/>
    <w:rsid w:val="00E97056"/>
    <w:rsid w:val="00EA3399"/>
    <w:rsid w:val="00EA412C"/>
    <w:rsid w:val="00EA7525"/>
    <w:rsid w:val="00EB1BE6"/>
    <w:rsid w:val="00EC0891"/>
    <w:rsid w:val="00ED43CA"/>
    <w:rsid w:val="00ED4F4C"/>
    <w:rsid w:val="00ED65A6"/>
    <w:rsid w:val="00EE0F5F"/>
    <w:rsid w:val="00EE51DB"/>
    <w:rsid w:val="00EF32A6"/>
    <w:rsid w:val="00F02973"/>
    <w:rsid w:val="00F060CD"/>
    <w:rsid w:val="00F06F85"/>
    <w:rsid w:val="00F079DF"/>
    <w:rsid w:val="00F10CE0"/>
    <w:rsid w:val="00F13DC0"/>
    <w:rsid w:val="00F14485"/>
    <w:rsid w:val="00F16F02"/>
    <w:rsid w:val="00F21734"/>
    <w:rsid w:val="00F2309D"/>
    <w:rsid w:val="00F26A60"/>
    <w:rsid w:val="00F465B6"/>
    <w:rsid w:val="00F60318"/>
    <w:rsid w:val="00F64CB9"/>
    <w:rsid w:val="00F67181"/>
    <w:rsid w:val="00F672DD"/>
    <w:rsid w:val="00F77628"/>
    <w:rsid w:val="00F838DD"/>
    <w:rsid w:val="00F87ADE"/>
    <w:rsid w:val="00F91961"/>
    <w:rsid w:val="00F9723E"/>
    <w:rsid w:val="00FA5D8F"/>
    <w:rsid w:val="00FA6C63"/>
    <w:rsid w:val="00FB2587"/>
    <w:rsid w:val="00FB3B70"/>
    <w:rsid w:val="00FB6716"/>
    <w:rsid w:val="00FC3D2F"/>
    <w:rsid w:val="00FC6159"/>
    <w:rsid w:val="00FD061C"/>
    <w:rsid w:val="00FD3624"/>
    <w:rsid w:val="00FE0697"/>
    <w:rsid w:val="00FF0274"/>
    <w:rsid w:val="00FF212E"/>
    <w:rsid w:val="00FF5272"/>
    <w:rsid w:val="00FF5C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5F552"/>
  <w15:docId w15:val="{3386669E-4011-4525-A261-A6F11843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semiHidden="1" w:uiPriority="59" w:unhideWhenUsed="1"/>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qFormat/>
    <w:rsid w:val="006F2F1D"/>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6F2F1D"/>
    <w:pPr>
      <w:keepNext/>
      <w:tabs>
        <w:tab w:val="left" w:pos="567"/>
      </w:tabs>
      <w:spacing w:before="120" w:after="120"/>
      <w:jc w:val="center"/>
      <w:outlineLvl w:val="2"/>
    </w:pPr>
    <w:rPr>
      <w:i/>
      <w:iCs/>
    </w:rPr>
  </w:style>
  <w:style w:type="paragraph" w:styleId="Heading4">
    <w:name w:val="heading 4"/>
    <w:basedOn w:val="Normal"/>
    <w:qFormat/>
    <w:rsid w:val="006F2F1D"/>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6F2F1D"/>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rsid w:val="006F2F1D"/>
    <w:pPr>
      <w:keepNext/>
      <w:spacing w:after="240" w:line="240" w:lineRule="exact"/>
      <w:ind w:left="720"/>
      <w:outlineLvl w:val="5"/>
    </w:pPr>
    <w:rPr>
      <w:u w:val="single"/>
    </w:rPr>
  </w:style>
  <w:style w:type="paragraph" w:styleId="Heading7">
    <w:name w:val="heading 7"/>
    <w:basedOn w:val="Normal"/>
    <w:next w:val="Normal"/>
    <w:qFormat/>
    <w:rsid w:val="006F2F1D"/>
    <w:pPr>
      <w:keepNext/>
      <w:jc w:val="right"/>
      <w:outlineLvl w:val="6"/>
    </w:pPr>
    <w:rPr>
      <w:rFonts w:ascii="Univers" w:hAnsi="Univers"/>
      <w:b/>
      <w:sz w:val="28"/>
    </w:rPr>
  </w:style>
  <w:style w:type="paragraph" w:styleId="Heading8">
    <w:name w:val="heading 8"/>
    <w:basedOn w:val="Normal"/>
    <w:next w:val="Normal"/>
    <w:qFormat/>
    <w:rsid w:val="006F2F1D"/>
    <w:pPr>
      <w:keepNext/>
      <w:jc w:val="right"/>
      <w:outlineLvl w:val="7"/>
    </w:pPr>
    <w:rPr>
      <w:rFonts w:ascii="Univers" w:hAnsi="Univers"/>
      <w:b/>
      <w:sz w:val="32"/>
    </w:rPr>
  </w:style>
  <w:style w:type="paragraph" w:styleId="Heading9">
    <w:name w:val="heading 9"/>
    <w:basedOn w:val="Normal"/>
    <w:next w:val="Normal"/>
    <w:qFormat/>
    <w:rsid w:val="006F2F1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2F1D"/>
    <w:pPr>
      <w:tabs>
        <w:tab w:val="center" w:pos="4320"/>
        <w:tab w:val="right" w:pos="8640"/>
      </w:tabs>
    </w:pPr>
  </w:style>
  <w:style w:type="paragraph" w:styleId="Footer">
    <w:name w:val="footer"/>
    <w:basedOn w:val="Normal"/>
    <w:link w:val="FooterChar"/>
    <w:rsid w:val="006F2F1D"/>
    <w:pPr>
      <w:tabs>
        <w:tab w:val="center" w:pos="4320"/>
        <w:tab w:val="right" w:pos="8640"/>
      </w:tabs>
      <w:ind w:firstLine="720"/>
      <w:jc w:val="right"/>
    </w:pPr>
  </w:style>
  <w:style w:type="paragraph" w:customStyle="1" w:styleId="Para1">
    <w:name w:val="Para1"/>
    <w:basedOn w:val="Normal"/>
    <w:link w:val="Para1Char"/>
    <w:rsid w:val="00F13DC0"/>
    <w:pPr>
      <w:numPr>
        <w:numId w:val="6"/>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6F2F1D"/>
    <w:pPr>
      <w:keepLines/>
      <w:spacing w:after="60"/>
      <w:ind w:firstLine="720"/>
    </w:pPr>
    <w:rPr>
      <w:sz w:val="18"/>
    </w:rPr>
  </w:style>
  <w:style w:type="paragraph" w:styleId="BodyText">
    <w:name w:val="Body Text"/>
    <w:basedOn w:val="Normal"/>
    <w:rsid w:val="006F2F1D"/>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sid w:val="006F2F1D"/>
    <w:rPr>
      <w:sz w:val="16"/>
    </w:rPr>
  </w:style>
  <w:style w:type="paragraph" w:styleId="CommentText">
    <w:name w:val="annotation text"/>
    <w:basedOn w:val="Normal"/>
    <w:link w:val="CommentTextChar"/>
    <w:semiHidden/>
    <w:rsid w:val="006F2F1D"/>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6F2F1D"/>
    <w:rPr>
      <w:sz w:val="18"/>
      <w:u w:val="single"/>
      <w:vertAlign w:val="baseline"/>
    </w:rPr>
  </w:style>
  <w:style w:type="paragraph" w:styleId="BodyTextIndent">
    <w:name w:val="Body Text Indent"/>
    <w:basedOn w:val="Normal"/>
    <w:rsid w:val="006F2F1D"/>
    <w:pPr>
      <w:spacing w:before="120" w:after="120"/>
      <w:ind w:left="1440" w:hanging="720"/>
      <w:jc w:val="left"/>
    </w:pPr>
  </w:style>
  <w:style w:type="character" w:styleId="PageNumber">
    <w:name w:val="page number"/>
    <w:rsid w:val="006F2F1D"/>
    <w:rPr>
      <w:rFonts w:ascii="Times New Roman" w:hAnsi="Times New Roman"/>
      <w:sz w:val="22"/>
    </w:rPr>
  </w:style>
  <w:style w:type="paragraph" w:customStyle="1" w:styleId="HEADING">
    <w:name w:val="HEADING"/>
    <w:basedOn w:val="Normal"/>
    <w:rsid w:val="006F2F1D"/>
    <w:pPr>
      <w:keepNext/>
      <w:spacing w:before="240" w:after="120"/>
      <w:jc w:val="center"/>
    </w:pPr>
    <w:rPr>
      <w:b/>
      <w:bCs/>
      <w:caps/>
    </w:rPr>
  </w:style>
  <w:style w:type="paragraph" w:customStyle="1" w:styleId="para4">
    <w:name w:val="para4"/>
    <w:basedOn w:val="Normal"/>
    <w:rsid w:val="006F2F1D"/>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6F2F1D"/>
    <w:pPr>
      <w:ind w:left="170" w:right="3119" w:hanging="170"/>
      <w:jc w:val="left"/>
    </w:pPr>
  </w:style>
  <w:style w:type="paragraph" w:customStyle="1" w:styleId="Para3">
    <w:name w:val="Para3"/>
    <w:basedOn w:val="Normal"/>
    <w:rsid w:val="006F2F1D"/>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6F2F1D"/>
    <w:pPr>
      <w:spacing w:before="120"/>
    </w:pPr>
    <w:rPr>
      <w:rFonts w:cs="Arial"/>
      <w:b/>
      <w:bCs/>
      <w:sz w:val="24"/>
    </w:rPr>
  </w:style>
  <w:style w:type="paragraph" w:styleId="TOC9">
    <w:name w:val="toc 9"/>
    <w:basedOn w:val="Normal"/>
    <w:next w:val="Normal"/>
    <w:autoRedefine/>
    <w:semiHidden/>
    <w:rsid w:val="006F2F1D"/>
    <w:pPr>
      <w:spacing w:before="120" w:after="120"/>
      <w:ind w:left="1760"/>
      <w:jc w:val="left"/>
    </w:pPr>
  </w:style>
  <w:style w:type="paragraph" w:styleId="TOC1">
    <w:name w:val="toc 1"/>
    <w:basedOn w:val="Normal"/>
    <w:next w:val="Normal"/>
    <w:autoRedefine/>
    <w:semiHidden/>
    <w:rsid w:val="006F2F1D"/>
    <w:pPr>
      <w:ind w:left="720" w:hanging="720"/>
    </w:pPr>
    <w:rPr>
      <w:caps/>
    </w:rPr>
  </w:style>
  <w:style w:type="paragraph" w:styleId="TOC2">
    <w:name w:val="toc 2"/>
    <w:basedOn w:val="Normal"/>
    <w:next w:val="Normal"/>
    <w:autoRedefine/>
    <w:semiHidden/>
    <w:rsid w:val="006F2F1D"/>
    <w:pPr>
      <w:tabs>
        <w:tab w:val="right" w:leader="dot" w:pos="9356"/>
      </w:tabs>
      <w:ind w:left="1440" w:hanging="720"/>
    </w:pPr>
    <w:rPr>
      <w:noProof/>
      <w:szCs w:val="22"/>
    </w:rPr>
  </w:style>
  <w:style w:type="paragraph" w:styleId="TOC3">
    <w:name w:val="toc 3"/>
    <w:basedOn w:val="Normal"/>
    <w:next w:val="Normal"/>
    <w:autoRedefine/>
    <w:semiHidden/>
    <w:rsid w:val="006F2F1D"/>
    <w:pPr>
      <w:ind w:left="2160" w:hanging="720"/>
    </w:pPr>
  </w:style>
  <w:style w:type="paragraph" w:styleId="TOC4">
    <w:name w:val="toc 4"/>
    <w:basedOn w:val="Normal"/>
    <w:next w:val="Normal"/>
    <w:autoRedefine/>
    <w:semiHidden/>
    <w:rsid w:val="006F2F1D"/>
    <w:pPr>
      <w:spacing w:before="120" w:after="120"/>
      <w:ind w:left="660"/>
      <w:jc w:val="left"/>
    </w:pPr>
  </w:style>
  <w:style w:type="paragraph" w:styleId="TOC5">
    <w:name w:val="toc 5"/>
    <w:basedOn w:val="Normal"/>
    <w:next w:val="Normal"/>
    <w:autoRedefine/>
    <w:semiHidden/>
    <w:rsid w:val="006F2F1D"/>
    <w:pPr>
      <w:spacing w:before="120" w:after="120"/>
      <w:ind w:left="880"/>
      <w:jc w:val="left"/>
    </w:pPr>
  </w:style>
  <w:style w:type="paragraph" w:styleId="TOC6">
    <w:name w:val="toc 6"/>
    <w:basedOn w:val="Normal"/>
    <w:next w:val="Normal"/>
    <w:autoRedefine/>
    <w:semiHidden/>
    <w:rsid w:val="006F2F1D"/>
    <w:pPr>
      <w:spacing w:before="120" w:after="120"/>
      <w:ind w:left="1100"/>
      <w:jc w:val="left"/>
    </w:pPr>
  </w:style>
  <w:style w:type="paragraph" w:styleId="TOC7">
    <w:name w:val="toc 7"/>
    <w:basedOn w:val="Normal"/>
    <w:next w:val="Normal"/>
    <w:autoRedefine/>
    <w:semiHidden/>
    <w:rsid w:val="006F2F1D"/>
    <w:pPr>
      <w:spacing w:before="120" w:after="120"/>
      <w:ind w:left="1320"/>
      <w:jc w:val="left"/>
    </w:pPr>
  </w:style>
  <w:style w:type="paragraph" w:styleId="TOC8">
    <w:name w:val="toc 8"/>
    <w:basedOn w:val="Normal"/>
    <w:next w:val="Normal"/>
    <w:autoRedefine/>
    <w:semiHidden/>
    <w:rsid w:val="006F2F1D"/>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6F2F1D"/>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6F2F1D"/>
    <w:pPr>
      <w:numPr>
        <w:numId w:val="7"/>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6F2F1D"/>
    <w:rPr>
      <w:vertAlign w:val="superscript"/>
    </w:rPr>
  </w:style>
  <w:style w:type="paragraph" w:styleId="EndnoteText">
    <w:name w:val="endnote text"/>
    <w:basedOn w:val="Normal"/>
    <w:semiHidden/>
    <w:rsid w:val="006F2F1D"/>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6F2F1D"/>
    <w:pPr>
      <w:ind w:left="1843" w:hanging="1134"/>
      <w:jc w:val="left"/>
    </w:pPr>
  </w:style>
  <w:style w:type="paragraph" w:customStyle="1" w:styleId="Heading1multiline">
    <w:name w:val="Heading 1 (multiline)"/>
    <w:basedOn w:val="Heading1"/>
    <w:rsid w:val="006F2F1D"/>
    <w:pPr>
      <w:ind w:left="1843" w:right="996" w:hanging="567"/>
      <w:jc w:val="left"/>
    </w:pPr>
  </w:style>
  <w:style w:type="paragraph" w:customStyle="1" w:styleId="Heading2multiline">
    <w:name w:val="Heading 2 (multiline)"/>
    <w:basedOn w:val="Heading1"/>
    <w:next w:val="Para1"/>
    <w:rsid w:val="006F2F1D"/>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6F2F1D"/>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uiPriority w:val="72"/>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UnresolvedMention1">
    <w:name w:val="Unresolved Mention1"/>
    <w:basedOn w:val="DefaultParagraphFont"/>
    <w:uiPriority w:val="99"/>
    <w:semiHidden/>
    <w:unhideWhenUsed/>
    <w:rsid w:val="00E80DBD"/>
    <w:rPr>
      <w:color w:val="605E5C"/>
      <w:shd w:val="clear" w:color="auto" w:fill="E1DFDD"/>
    </w:rPr>
  </w:style>
  <w:style w:type="character" w:customStyle="1" w:styleId="ng-binding">
    <w:name w:val="ng-binding"/>
    <w:basedOn w:val="DefaultParagraphFont"/>
    <w:rsid w:val="0063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6862">
      <w:bodyDiv w:val="1"/>
      <w:marLeft w:val="0"/>
      <w:marRight w:val="0"/>
      <w:marTop w:val="0"/>
      <w:marBottom w:val="0"/>
      <w:divBdr>
        <w:top w:val="none" w:sz="0" w:space="0" w:color="auto"/>
        <w:left w:val="none" w:sz="0" w:space="0" w:color="auto"/>
        <w:bottom w:val="none" w:sz="0" w:space="0" w:color="auto"/>
        <w:right w:val="none" w:sz="0" w:space="0" w:color="auto"/>
      </w:divBdr>
      <w:divsChild>
        <w:div w:id="1272472938">
          <w:marLeft w:val="0"/>
          <w:marRight w:val="0"/>
          <w:marTop w:val="0"/>
          <w:marBottom w:val="0"/>
          <w:divBdr>
            <w:top w:val="none" w:sz="0" w:space="0" w:color="auto"/>
            <w:left w:val="none" w:sz="0" w:space="0" w:color="auto"/>
            <w:bottom w:val="none" w:sz="0" w:space="0" w:color="auto"/>
            <w:right w:val="none" w:sz="0" w:space="0" w:color="auto"/>
          </w:divBdr>
          <w:divsChild>
            <w:div w:id="166485381">
              <w:marLeft w:val="0"/>
              <w:marRight w:val="0"/>
              <w:marTop w:val="0"/>
              <w:marBottom w:val="0"/>
              <w:divBdr>
                <w:top w:val="none" w:sz="0" w:space="0" w:color="auto"/>
                <w:left w:val="none" w:sz="0" w:space="0" w:color="auto"/>
                <w:bottom w:val="none" w:sz="0" w:space="0" w:color="auto"/>
                <w:right w:val="none" w:sz="0" w:space="0" w:color="auto"/>
              </w:divBdr>
              <w:divsChild>
                <w:div w:id="1404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cbd.int/doc/c/3a2e/a02a/2b6cde2a7238ff776837dea5/wg2020-01-05-ru.pdf" TargetMode="External"/><Relationship Id="rId2" Type="http://schemas.openxmlformats.org/officeDocument/2006/relationships/customXml" Target="../customXml/item2.xml"/><Relationship Id="rId16" Type="http://schemas.openxmlformats.org/officeDocument/2006/relationships/hyperlink" Target="https://www.cbd.int/doc/decisions/np-mop-03/np-mop-03-dec-15-ru.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p-mop-09/cp-mop-09-dec-07-ru.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ru.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f319/6484/60b616cc083253148d6101d7/post2020-prep-01-01-ru.pdf" TargetMode="External"/><Relationship Id="rId1" Type="http://schemas.openxmlformats.org/officeDocument/2006/relationships/hyperlink" Target="https://www.cbd.int/doc/c/d0f3/aca0/d42fa469029f5a4d69f4da8e/post2020-prep-01-01-ru.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6A8193A12B42491F9EFE82214EBC85A8"/>
        <w:category>
          <w:name w:val="General"/>
          <w:gallery w:val="placeholder"/>
        </w:category>
        <w:types>
          <w:type w:val="bbPlcHdr"/>
        </w:types>
        <w:behaviors>
          <w:behavior w:val="content"/>
        </w:behaviors>
        <w:guid w:val="{D3911701-6623-448F-813C-00DCE7EA9334}"/>
      </w:docPartPr>
      <w:docPartBody>
        <w:p w:rsidR="0037757D" w:rsidRDefault="001B29AF">
          <w:r w:rsidRPr="00B903A7">
            <w:rPr>
              <w:rStyle w:val="PlaceholderText"/>
            </w:rPr>
            <w:t>[Subject]</w:t>
          </w:r>
        </w:p>
      </w:docPartBody>
    </w:docPart>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PlaceholderText"/>
            </w:rPr>
            <w:t>[Subject]</w:t>
          </w:r>
        </w:p>
      </w:docPartBody>
    </w:docPart>
    <w:docPart>
      <w:docPartPr>
        <w:name w:val="DefaultPlaceholder_1082065158"/>
        <w:category>
          <w:name w:val="General"/>
          <w:gallery w:val="placeholder"/>
        </w:category>
        <w:types>
          <w:type w:val="bbPlcHdr"/>
        </w:types>
        <w:behaviors>
          <w:behavior w:val="content"/>
        </w:behaviors>
        <w:guid w:val="{B3C7E780-0CB4-4E4C-8A86-B91D13ADBF45}"/>
      </w:docPartPr>
      <w:docPartBody>
        <w:p w:rsidR="00D5481D" w:rsidRDefault="00015BC6">
          <w:r w:rsidRPr="00AB60F6">
            <w:rPr>
              <w:rStyle w:val="PlaceholderText"/>
            </w:rPr>
            <w:t>Click here to enter text.</w:t>
          </w:r>
        </w:p>
      </w:docPartBody>
    </w:docPart>
    <w:docPart>
      <w:docPartPr>
        <w:name w:val="D487FAEECB3E429BBDB08BC462626362"/>
        <w:category>
          <w:name w:val="Général"/>
          <w:gallery w:val="placeholder"/>
        </w:category>
        <w:types>
          <w:type w:val="bbPlcHdr"/>
        </w:types>
        <w:behaviors>
          <w:behavior w:val="content"/>
        </w:behaviors>
        <w:guid w:val="{38F6834F-72CE-4D9E-B6D5-FCEA10DBD324}"/>
      </w:docPartPr>
      <w:docPartBody>
        <w:p w:rsidR="00522F49" w:rsidRDefault="00C326F9" w:rsidP="00C326F9">
          <w:pPr>
            <w:pStyle w:val="D487FAEECB3E429BBDB08BC462626362"/>
          </w:pPr>
          <w:r w:rsidRPr="00B903A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15BC6"/>
    <w:rsid w:val="001B29AF"/>
    <w:rsid w:val="00272203"/>
    <w:rsid w:val="002867D0"/>
    <w:rsid w:val="002C2490"/>
    <w:rsid w:val="002E2480"/>
    <w:rsid w:val="00325D9A"/>
    <w:rsid w:val="0033079A"/>
    <w:rsid w:val="0033246E"/>
    <w:rsid w:val="0037757D"/>
    <w:rsid w:val="0040648F"/>
    <w:rsid w:val="004959C4"/>
    <w:rsid w:val="004A69EC"/>
    <w:rsid w:val="004C5B3D"/>
    <w:rsid w:val="004C5F72"/>
    <w:rsid w:val="00522F49"/>
    <w:rsid w:val="005A660E"/>
    <w:rsid w:val="00655A58"/>
    <w:rsid w:val="00700A80"/>
    <w:rsid w:val="007C472E"/>
    <w:rsid w:val="007E501A"/>
    <w:rsid w:val="0083264A"/>
    <w:rsid w:val="00A27574"/>
    <w:rsid w:val="00B36C7B"/>
    <w:rsid w:val="00BB2CFE"/>
    <w:rsid w:val="00C326F9"/>
    <w:rsid w:val="00C6055D"/>
    <w:rsid w:val="00CB61E8"/>
    <w:rsid w:val="00D1182F"/>
    <w:rsid w:val="00D5481D"/>
    <w:rsid w:val="00EA483E"/>
    <w:rsid w:val="00EC1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2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C326F9"/>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D487FAEECB3E429BBDB08BC462626362">
    <w:name w:val="D487FAEECB3E429BBDB08BC462626362"/>
    <w:rsid w:val="00C326F9"/>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84A4-E1FB-43DD-AD81-06BF2D4DC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09EBC-A330-4994-A4CC-47E20D0F3F0D}">
  <ds:schemaRefs>
    <ds:schemaRef ds:uri="http://schemas.microsoft.com/sharepoint/v3/contenttype/forms"/>
  </ds:schemaRefs>
</ds:datastoreItem>
</file>

<file path=customXml/itemProps3.xml><?xml version="1.0" encoding="utf-8"?>
<ds:datastoreItem xmlns:ds="http://schemas.openxmlformats.org/officeDocument/2006/customXml" ds:itemID="{DE356CA5-8FBC-4806-9590-24095591A2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EB10E3-B974-4D04-92AD-D4133C66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1118</Words>
  <Characters>6376</Characters>
  <Application>Microsoft Office Word</Application>
  <DocSecurity>0</DocSecurity>
  <Lines>53</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Annotated provisional agenda</vt:lpstr>
      <vt:lpstr>Annotated provisional agenda</vt:lpstr>
    </vt:vector>
  </TitlesOfParts>
  <Company>Biodiversity</Company>
  <LinksUpToDate>false</LinksUpToDate>
  <CharactersWithSpaces>7480</CharactersWithSpaces>
  <SharedDoc>false</SharedDoc>
  <HyperlinkBase/>
  <HLinks>
    <vt:vector size="36" baseType="variant">
      <vt:variant>
        <vt:i4>458759</vt:i4>
      </vt:variant>
      <vt:variant>
        <vt:i4>9</vt:i4>
      </vt:variant>
      <vt:variant>
        <vt:i4>0</vt:i4>
      </vt:variant>
      <vt:variant>
        <vt:i4>5</vt:i4>
      </vt:variant>
      <vt:variant>
        <vt:lpwstr>https://www.cbd.int/doc/c/0128/62b1/e4ded7710fead87860fed08d/wg2020-01-05-en.pdf</vt:lpwstr>
      </vt:variant>
      <vt:variant>
        <vt:lpwstr/>
      </vt:variant>
      <vt:variant>
        <vt:i4>7405616</vt:i4>
      </vt:variant>
      <vt:variant>
        <vt:i4>6</vt:i4>
      </vt:variant>
      <vt:variant>
        <vt:i4>0</vt:i4>
      </vt:variant>
      <vt:variant>
        <vt:i4>5</vt:i4>
      </vt:variant>
      <vt:variant>
        <vt:lpwstr>https://www.cbd.int/doc/decisions/np-mop-03/np-mop-03-dec-15-en.pdf</vt:lpwstr>
      </vt:variant>
      <vt:variant>
        <vt:lpwstr/>
      </vt:variant>
      <vt:variant>
        <vt:i4>7536689</vt:i4>
      </vt:variant>
      <vt:variant>
        <vt:i4>3</vt:i4>
      </vt:variant>
      <vt:variant>
        <vt:i4>0</vt:i4>
      </vt:variant>
      <vt:variant>
        <vt:i4>5</vt:i4>
      </vt:variant>
      <vt:variant>
        <vt:lpwstr>https://www.cbd.int/doc/decisions/cp-mop-09/cp-mop-09-dec-07-en.pdf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ariant>
        <vt:i4>3014779</vt:i4>
      </vt:variant>
      <vt:variant>
        <vt:i4>3</vt:i4>
      </vt:variant>
      <vt:variant>
        <vt:i4>0</vt:i4>
      </vt:variant>
      <vt:variant>
        <vt:i4>5</vt:i4>
      </vt:variant>
      <vt:variant>
        <vt:lpwstr>https://www.cbd.int/doc/c/d0f3/aca0/d42fa469029f5a4d69f4da8e/post2020-prep-01-01-en.pdf</vt:lpwstr>
      </vt:variant>
      <vt:variant>
        <vt:lpwstr/>
      </vt:variant>
      <vt:variant>
        <vt:i4>3014779</vt:i4>
      </vt:variant>
      <vt:variant>
        <vt:i4>0</vt:i4>
      </vt:variant>
      <vt:variant>
        <vt:i4>0</vt:i4>
      </vt:variant>
      <vt:variant>
        <vt:i4>5</vt:i4>
      </vt:variant>
      <vt:variant>
        <vt:lpwstr>https://www.cbd.int/doc/c/d0f3/aca0/d42fa469029f5a4d69f4da8e/post2020-prep-01-01-en.pdf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АННОТИРОВАННАЯ ПРЕДВАРИТЕЛЬНАЯ ПОВЕСТКА ДНЯ</dc:title>
  <dc:subject>CBD/WG2020/2/1/Add.1</dc:subject>
  <dc:creator>SCBD</dc:creator>
  <cp:keywords>Open-ended Working Group on the Post-2020 Global Biodiversity Framework, second meeting, Kunming, China, 24-29 February 2020, Convention on Biological Diversity</cp:keywords>
  <cp:lastModifiedBy>giovanna sabatini</cp:lastModifiedBy>
  <cp:revision>25</cp:revision>
  <cp:lastPrinted>2019-04-12T21:18:00Z</cp:lastPrinted>
  <dcterms:created xsi:type="dcterms:W3CDTF">2019-12-14T13:21:00Z</dcterms:created>
  <dcterms:modified xsi:type="dcterms:W3CDTF">2020-02-01T13:17:00Z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РАБОЧАЯ ГРУППА ОТКРЫТОГО СОСТАВА ПО ПОДГОТОВКЕ ГЛОБАЛЬНОЙ РАМОЧНОЙ ПРОГРАММЫ В ОБЛАСТИ БИОРАЗНООБРАЗИЯ НА ПЕРИОД ПОСЛЕ 2020 ГОДА</vt:lpwstr>
  </property>
  <property fmtid="{D5CDD505-2E9C-101B-9397-08002B2CF9AE}" pid="4" name="ContentTypeId">
    <vt:lpwstr>0x01010069BFACF6D92CD24AA50050CE23F68F74</vt:lpwstr>
  </property>
</Properties>
</file>