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14:paraId="416636C3" w14:textId="77777777" w:rsidTr="001065E9">
        <w:trPr>
          <w:trHeight w:val="850"/>
        </w:trPr>
        <w:tc>
          <w:tcPr>
            <w:tcW w:w="975" w:type="dxa"/>
            <w:vAlign w:val="bottom"/>
          </w:tcPr>
          <w:p w14:paraId="79339581" w14:textId="1ED2B72E" w:rsidR="005012FC" w:rsidRDefault="007A4E9A" w:rsidP="005012FC">
            <w:pPr>
              <w:pStyle w:val="AASmallLogo"/>
            </w:pPr>
            <w:r>
              <w:rPr>
                <w:lang w:val="en-US"/>
              </w:rPr>
              <w:t xml:space="preserve"> </w:t>
            </w:r>
            <w:r w:rsidR="005012FC">
              <w:rPr>
                <w:noProof/>
                <w:lang w:val="en-CA" w:eastAsia="en-CA"/>
                <w14:ligatures w14:val="standardContextual"/>
              </w:rPr>
              <w:drawing>
                <wp:inline distT="0" distB="0" distL="0" distR="0" wp14:anchorId="4C9A955C" wp14:editId="7A629C6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005012FC">
              <w:t xml:space="preserve"> </w:t>
            </w:r>
          </w:p>
          <w:p w14:paraId="4AFB6CED" w14:textId="77777777" w:rsidR="001065E9" w:rsidRDefault="001065E9" w:rsidP="005012FC">
            <w:pPr>
              <w:pStyle w:val="AASmallLogo"/>
            </w:pPr>
          </w:p>
        </w:tc>
        <w:tc>
          <w:tcPr>
            <w:tcW w:w="1434" w:type="dxa"/>
            <w:noWrap/>
            <w:vAlign w:val="bottom"/>
          </w:tcPr>
          <w:p w14:paraId="2A8E8BB4" w14:textId="77777777" w:rsidR="005012FC" w:rsidRDefault="005012FC" w:rsidP="005012FC">
            <w:pPr>
              <w:pStyle w:val="AASmallLogo"/>
            </w:pPr>
            <w:r>
              <w:rPr>
                <w:noProof/>
                <w:lang w:val="en-CA" w:eastAsia="en-CA"/>
                <w14:ligatures w14:val="standardContextual"/>
              </w:rPr>
              <w:drawing>
                <wp:inline distT="0" distB="0" distL="0" distR="0" wp14:anchorId="58AC4C21" wp14:editId="64F18532">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t xml:space="preserve"> </w:t>
            </w:r>
          </w:p>
          <w:p w14:paraId="3992366F" w14:textId="77777777" w:rsidR="001065E9" w:rsidRDefault="001065E9" w:rsidP="005012FC">
            <w:pPr>
              <w:pStyle w:val="AASmallLogo"/>
            </w:pPr>
          </w:p>
        </w:tc>
        <w:tc>
          <w:tcPr>
            <w:tcW w:w="8073" w:type="dxa"/>
            <w:vAlign w:val="bottom"/>
          </w:tcPr>
          <w:p w14:paraId="393F0316" w14:textId="406AC27E" w:rsidR="001065E9" w:rsidRDefault="009C0BBB" w:rsidP="007B3CF2">
            <w:pPr>
              <w:pStyle w:val="ABSymbol"/>
            </w:pPr>
            <w:r w:rsidRPr="007B3CF2">
              <w:rPr>
                <w:sz w:val="40"/>
              </w:rPr>
              <w:t>CBD</w:t>
            </w:r>
            <w:r w:rsidR="005012FC" w:rsidRPr="007B3CF2">
              <w:t>/</w:t>
            </w:r>
            <w:r w:rsidR="008A35EE" w:rsidRPr="007B3CF2">
              <w:t>SB</w:t>
            </w:r>
            <w:r w:rsidR="00263418" w:rsidRPr="007B3CF2">
              <w:t>8</w:t>
            </w:r>
            <w:r w:rsidR="00A41E3C" w:rsidRPr="007B3CF2">
              <w:t>J</w:t>
            </w:r>
            <w:r w:rsidR="005012FC" w:rsidRPr="007B3CF2">
              <w:t>/</w:t>
            </w:r>
            <w:r w:rsidR="00263418" w:rsidRPr="007B3CF2">
              <w:t>1/6</w:t>
            </w:r>
          </w:p>
        </w:tc>
      </w:tr>
    </w:tbl>
    <w:p w14:paraId="094FB388"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14:paraId="25F5EA7D" w14:textId="77777777" w:rsidTr="001065E9">
        <w:trPr>
          <w:trHeight w:val="1814"/>
        </w:trPr>
        <w:tc>
          <w:tcPr>
            <w:tcW w:w="7370" w:type="dxa"/>
          </w:tcPr>
          <w:p w14:paraId="51A70FF8" w14:textId="77777777" w:rsidR="005012FC" w:rsidRDefault="005012FC" w:rsidP="005012FC">
            <w:pPr>
              <w:pStyle w:val="ACLargeLogo"/>
            </w:pPr>
            <w:r>
              <w:rPr>
                <w:noProof/>
                <w:lang w:val="en-CA" w:eastAsia="en-CA"/>
                <w14:ligatures w14:val="standardContextual"/>
              </w:rPr>
              <w:drawing>
                <wp:inline distT="0" distB="0" distL="0" distR="0" wp14:anchorId="208FCEFE" wp14:editId="4804BB77">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111C7357" w14:textId="77777777" w:rsidR="001065E9" w:rsidRDefault="001065E9" w:rsidP="005012FC">
            <w:pPr>
              <w:pStyle w:val="ACLargeLogo"/>
            </w:pPr>
          </w:p>
        </w:tc>
        <w:tc>
          <w:tcPr>
            <w:tcW w:w="3112" w:type="dxa"/>
          </w:tcPr>
          <w:p w14:paraId="0B8186B5" w14:textId="77777777" w:rsidR="005012FC" w:rsidRDefault="005012FC" w:rsidP="005012FC">
            <w:pPr>
              <w:pStyle w:val="AEDistrNormal"/>
            </w:pPr>
            <w:r>
              <w:t>Distr.: General</w:t>
            </w:r>
          </w:p>
          <w:p w14:paraId="031986C7" w14:textId="5AB43383" w:rsidR="005012FC" w:rsidRDefault="00A41E3C" w:rsidP="005012FC">
            <w:pPr>
              <w:pStyle w:val="AEDistrNormal"/>
            </w:pPr>
            <w:r>
              <w:t xml:space="preserve">7 August </w:t>
            </w:r>
            <w:r w:rsidR="003B3B5F">
              <w:t>2025</w:t>
            </w:r>
          </w:p>
          <w:p w14:paraId="05543C8A" w14:textId="77777777" w:rsidR="005012FC" w:rsidRDefault="005012FC" w:rsidP="005012FC">
            <w:pPr>
              <w:pStyle w:val="AEDistrNormal"/>
            </w:pPr>
          </w:p>
          <w:p w14:paraId="0BA32F1D" w14:textId="77777777" w:rsidR="005012FC" w:rsidRDefault="005012FC" w:rsidP="005012FC">
            <w:pPr>
              <w:pStyle w:val="AEDistrNormal"/>
            </w:pPr>
            <w:r>
              <w:t xml:space="preserve">Original: English </w:t>
            </w:r>
          </w:p>
          <w:p w14:paraId="0E531FC1" w14:textId="77777777" w:rsidR="001065E9" w:rsidRDefault="001065E9" w:rsidP="005012FC">
            <w:pPr>
              <w:pStyle w:val="AEDistrNormal6pt"/>
            </w:pPr>
          </w:p>
        </w:tc>
      </w:tr>
    </w:tbl>
    <w:p w14:paraId="663172E8" w14:textId="77777777" w:rsidR="001065E9" w:rsidRPr="001065E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14:paraId="118B6D9B" w14:textId="77777777" w:rsidTr="001065E9">
        <w:trPr>
          <w:trHeight w:val="57"/>
        </w:trPr>
        <w:tc>
          <w:tcPr>
            <w:tcW w:w="6094" w:type="dxa"/>
          </w:tcPr>
          <w:p w14:paraId="75F245B4" w14:textId="75848547" w:rsidR="000D0A87" w:rsidRDefault="000D0A87" w:rsidP="007B3CF2">
            <w:pPr>
              <w:pStyle w:val="AFCorN12Bold"/>
            </w:pPr>
            <w:r>
              <w:t xml:space="preserve">Subsidiary Body on Article 8(j) and Other Provisions </w:t>
            </w:r>
            <w:r w:rsidR="00E76EB2">
              <w:br/>
            </w:r>
            <w:r>
              <w:t>of the Convention on Biological Diversity Related to Indigenous Peoples and Local Communities</w:t>
            </w:r>
          </w:p>
          <w:p w14:paraId="6A690113" w14:textId="77777777" w:rsidR="000D0A87" w:rsidRDefault="000D0A87" w:rsidP="000D0A87">
            <w:pPr>
              <w:pStyle w:val="AFCorNBold"/>
            </w:pPr>
            <w:r>
              <w:t xml:space="preserve">First meeting </w:t>
            </w:r>
          </w:p>
          <w:p w14:paraId="595B2B50" w14:textId="77777777" w:rsidR="000D0A87" w:rsidRDefault="000D0A87" w:rsidP="007B3CF2">
            <w:pPr>
              <w:pStyle w:val="AFCorNNormal"/>
            </w:pPr>
            <w:r>
              <w:t xml:space="preserve">Panama City, 27–30 October 2025 </w:t>
            </w:r>
          </w:p>
          <w:p w14:paraId="28C16187" w14:textId="77777777" w:rsidR="001065E9" w:rsidRDefault="000D0A87" w:rsidP="007B3CF2">
            <w:pPr>
              <w:pStyle w:val="AFCorNNormal"/>
            </w:pPr>
            <w:r>
              <w:t>Item 6 of the provisional agenda</w:t>
            </w:r>
            <w:r w:rsidR="00422953">
              <w:rPr>
                <w:rStyle w:val="FootnoteReference"/>
              </w:rPr>
              <w:footnoteReference w:customMarkFollows="1" w:id="1"/>
              <w:t>*</w:t>
            </w:r>
          </w:p>
          <w:p w14:paraId="481B39C8" w14:textId="65D76F09" w:rsidR="00FF52A8" w:rsidRPr="00FF52A8" w:rsidRDefault="00FF52A8" w:rsidP="007B3CF2">
            <w:pPr>
              <w:pStyle w:val="AFCorNBold"/>
              <w:spacing w:after="120"/>
            </w:pPr>
            <w:r>
              <w:t>Provision of advice on traditional knowledge for the global report on collective progress in the implementation of the Kunming-Montreal Global Biodiversity Framework</w:t>
            </w:r>
          </w:p>
        </w:tc>
        <w:tc>
          <w:tcPr>
            <w:tcW w:w="4388" w:type="dxa"/>
          </w:tcPr>
          <w:p w14:paraId="57848266" w14:textId="77777777" w:rsidR="001065E9" w:rsidRDefault="001065E9" w:rsidP="001065E9">
            <w:pPr>
              <w:pStyle w:val="CBDNormal"/>
              <w:jc w:val="left"/>
            </w:pPr>
          </w:p>
        </w:tc>
      </w:tr>
    </w:tbl>
    <w:p w14:paraId="2CF89206" w14:textId="4E291D54" w:rsidR="001065E9" w:rsidRDefault="003210A0" w:rsidP="003B142D">
      <w:pPr>
        <w:pStyle w:val="CBDTitle"/>
      </w:pPr>
      <w:sdt>
        <w:sdtPr>
          <w:alias w:val="Title"/>
          <w:tag w:val=""/>
          <w:id w:val="-591865594"/>
          <w:placeholder>
            <w:docPart w:val="F993DE28FFC748B9BE3C13CFB2EBBFC6"/>
          </w:placeholder>
          <w:dataBinding w:prefixMappings="xmlns:ns0='http://purl.org/dc/elements/1.1/' xmlns:ns1='http://schemas.openxmlformats.org/package/2006/metadata/core-properties' " w:xpath="/ns1:coreProperties[1]/ns0:title[1]" w:storeItemID="{6C3C8BC8-F283-45AE-878A-BAB7291924A1}"/>
          <w:text/>
        </w:sdtPr>
        <w:sdtEndPr/>
        <w:sdtContent>
          <w:r w:rsidR="00946733" w:rsidRPr="00472759">
            <w:t>Provision of advice on traditional knowledge for the global report on collective progress in the implementation of the Kunming-Montreal Global Biodiversity Framework</w:t>
          </w:r>
        </w:sdtContent>
      </w:sdt>
    </w:p>
    <w:p w14:paraId="3B7FE57A" w14:textId="38AD8B23" w:rsidR="009F3F02" w:rsidRPr="009F3F02" w:rsidRDefault="009F3F02" w:rsidP="009F3F02">
      <w:pPr>
        <w:pStyle w:val="CBDSubTitle"/>
      </w:pPr>
      <w:r w:rsidRPr="009F3F02">
        <w:t>Note by the Secretariat</w:t>
      </w:r>
    </w:p>
    <w:p w14:paraId="5AD8C82A" w14:textId="7D2EA7E1" w:rsidR="0001720A" w:rsidRDefault="00473A10" w:rsidP="007B3CF2">
      <w:pPr>
        <w:pStyle w:val="CBDH1"/>
      </w:pPr>
      <w:r>
        <w:t>I.</w:t>
      </w:r>
      <w:r>
        <w:tab/>
      </w:r>
      <w:r w:rsidR="00EB705C">
        <w:t>Introduction</w:t>
      </w:r>
    </w:p>
    <w:p w14:paraId="3F5BC748" w14:textId="388E8DF8" w:rsidR="00F200A8" w:rsidRDefault="00F200A8" w:rsidP="00F200A8">
      <w:pPr>
        <w:pStyle w:val="CBDNormalNumber"/>
      </w:pPr>
      <w:r>
        <w:t xml:space="preserve">In its decision </w:t>
      </w:r>
      <w:hyperlink r:id="rId14" w:history="1">
        <w:r w:rsidR="000E17E5" w:rsidRPr="000E17E5">
          <w:rPr>
            <w:rStyle w:val="Hyperlink"/>
          </w:rPr>
          <w:t>15/6</w:t>
        </w:r>
      </w:hyperlink>
      <w:r>
        <w:t xml:space="preserve">, the Conference of the Parties </w:t>
      </w:r>
      <w:r w:rsidR="0057421A">
        <w:t xml:space="preserve">to the Convention </w:t>
      </w:r>
      <w:r w:rsidR="00C74348">
        <w:t xml:space="preserve">on Biological Diversity </w:t>
      </w:r>
      <w:r>
        <w:t xml:space="preserve">adopted an enhanced multidimensional approach to planning, monitoring, reporting and review, with a view to enhancing the implementation of the Convention and </w:t>
      </w:r>
      <w:r w:rsidR="004B2BF9">
        <w:t xml:space="preserve">of </w:t>
      </w:r>
      <w:r>
        <w:t xml:space="preserve">the Kunming-Montreal Global Biodiversity Framework. </w:t>
      </w:r>
      <w:r w:rsidR="000E17E5">
        <w:t xml:space="preserve">Furthermore, the Conference of the Parties: </w:t>
      </w:r>
    </w:p>
    <w:p w14:paraId="6E6E6462" w14:textId="1A56F935" w:rsidR="00F200A8" w:rsidRDefault="00F200A8" w:rsidP="00982686">
      <w:pPr>
        <w:pStyle w:val="CBDNormalNumber"/>
        <w:numPr>
          <w:ilvl w:val="1"/>
          <w:numId w:val="9"/>
        </w:numPr>
      </w:pPr>
      <w:r>
        <w:t xml:space="preserve">Decided to consider at </w:t>
      </w:r>
      <w:r w:rsidR="0057585B">
        <w:t>its</w:t>
      </w:r>
      <w:r>
        <w:t xml:space="preserve"> sixteenth meeting and </w:t>
      </w:r>
      <w:r w:rsidR="0057585B">
        <w:t xml:space="preserve">at </w:t>
      </w:r>
      <w:r>
        <w:t xml:space="preserve">each </w:t>
      </w:r>
      <w:r w:rsidR="00AA260A">
        <w:t xml:space="preserve">of its </w:t>
      </w:r>
      <w:r>
        <w:t>subsequent meeting</w:t>
      </w:r>
      <w:r w:rsidR="00AA260A">
        <w:t>s</w:t>
      </w:r>
      <w:r>
        <w:t xml:space="preserve"> </w:t>
      </w:r>
      <w:r w:rsidR="00F17959" w:rsidRPr="00E643F4">
        <w:t>a global analysis of information</w:t>
      </w:r>
      <w:r w:rsidR="00992076">
        <w:t xml:space="preserve"> provided</w:t>
      </w:r>
      <w:r w:rsidR="00F17959" w:rsidRPr="00E643F4">
        <w:t xml:space="preserve"> in national biodiversity strategies</w:t>
      </w:r>
      <w:r w:rsidR="00F17959" w:rsidRPr="00F17959">
        <w:t xml:space="preserve"> and action plans</w:t>
      </w:r>
      <w:r w:rsidR="00A3030A">
        <w:t xml:space="preserve"> or in advance of their </w:t>
      </w:r>
      <w:r w:rsidR="006E6D5E">
        <w:t>full submission</w:t>
      </w:r>
      <w:r w:rsidR="00F17959" w:rsidRPr="00F17959">
        <w:t>, including national targets</w:t>
      </w:r>
      <w:r w:rsidR="00992076">
        <w:t>,</w:t>
      </w:r>
      <w:r w:rsidR="00F17959" w:rsidRPr="00F17959">
        <w:t xml:space="preserve"> to assess the contribution towards the Framework</w:t>
      </w:r>
      <w:r w:rsidR="00040138">
        <w:t>;</w:t>
      </w:r>
    </w:p>
    <w:p w14:paraId="1C0E053B" w14:textId="101791FA" w:rsidR="00F200A8" w:rsidRDefault="00F200A8" w:rsidP="00982686">
      <w:pPr>
        <w:pStyle w:val="CBDNormalNumber"/>
        <w:numPr>
          <w:ilvl w:val="1"/>
          <w:numId w:val="9"/>
        </w:numPr>
      </w:pPr>
      <w:r>
        <w:t xml:space="preserve">Decided to conduct </w:t>
      </w:r>
      <w:r w:rsidR="00546176" w:rsidRPr="00C076E8">
        <w:t>at</w:t>
      </w:r>
      <w:r w:rsidR="00546176">
        <w:t xml:space="preserve"> its seventeenth and nineteenth meetings </w:t>
      </w:r>
      <w:r>
        <w:t>a global review of collective progress in the implementation of the Framework, including the means of implementation, based on national reports and, as appropriate, other sources</w:t>
      </w:r>
      <w:r w:rsidR="00546176">
        <w:t>;</w:t>
      </w:r>
    </w:p>
    <w:p w14:paraId="41963B48" w14:textId="1442AA4D" w:rsidR="00F200A8" w:rsidRDefault="00F200A8" w:rsidP="00982686">
      <w:pPr>
        <w:pStyle w:val="CBDNormalNumber"/>
        <w:numPr>
          <w:ilvl w:val="1"/>
          <w:numId w:val="9"/>
        </w:numPr>
      </w:pPr>
      <w:r>
        <w:t>Requested Parties to submit their seventh national report</w:t>
      </w:r>
      <w:r w:rsidR="00A90B71">
        <w:t>s</w:t>
      </w:r>
      <w:r>
        <w:t xml:space="preserve"> by 28 February 2026 and their eighth national report</w:t>
      </w:r>
      <w:r w:rsidR="00DB38D9">
        <w:t>s</w:t>
      </w:r>
      <w:r>
        <w:t xml:space="preserve"> by 30 June 2029, to enable the preparation of the global reviews. </w:t>
      </w:r>
    </w:p>
    <w:p w14:paraId="3B6D0642" w14:textId="65159C26" w:rsidR="00F200A8" w:rsidRDefault="000E17E5" w:rsidP="00F200A8">
      <w:pPr>
        <w:pStyle w:val="CBDNormalNumber"/>
      </w:pPr>
      <w:r>
        <w:t>In the same decision</w:t>
      </w:r>
      <w:r w:rsidR="00F200A8">
        <w:t xml:space="preserve">, the Conference of the Parties decided </w:t>
      </w:r>
      <w:r w:rsidR="00D327D7">
        <w:t>to</w:t>
      </w:r>
      <w:r w:rsidR="00F200A8">
        <w:t xml:space="preserve"> consider and provide any additional recommendations </w:t>
      </w:r>
      <w:proofErr w:type="gramStart"/>
      <w:r w:rsidR="00F200A8">
        <w:t>on the basis of</w:t>
      </w:r>
      <w:proofErr w:type="gramEnd"/>
      <w:r w:rsidR="00F200A8">
        <w:t xml:space="preserve"> the global review with a view to achieving the goals and targets of the Framework. </w:t>
      </w:r>
      <w:r w:rsidR="00DB46AC">
        <w:t>It</w:t>
      </w:r>
      <w:r w:rsidR="00F200A8">
        <w:t xml:space="preserve"> also recognized that Parties </w:t>
      </w:r>
      <w:r w:rsidR="00DB46AC">
        <w:t xml:space="preserve">might </w:t>
      </w:r>
      <w:r w:rsidR="00F200A8">
        <w:t xml:space="preserve">take the outcome of the global review into account in future revisions and implementation of their national biodiversity strategies and action </w:t>
      </w:r>
      <w:r w:rsidR="00F200A8">
        <w:lastRenderedPageBreak/>
        <w:t xml:space="preserve">plans, including the provision of means of implementation to developing country Parties, with a view to improving actions and efforts, as appropriate. </w:t>
      </w:r>
      <w:r w:rsidR="00CE4DB9">
        <w:t>The</w:t>
      </w:r>
      <w:r>
        <w:t xml:space="preserve"> Conference of the Parties specified that the concrete procedures for the global review would be considered </w:t>
      </w:r>
      <w:r w:rsidR="00EB312D">
        <w:t xml:space="preserve">at its </w:t>
      </w:r>
      <w:r>
        <w:t>sixteenth meeting.</w:t>
      </w:r>
    </w:p>
    <w:p w14:paraId="071D20AE" w14:textId="21F126BE" w:rsidR="00E70545" w:rsidRDefault="00F200A8" w:rsidP="00CF0598">
      <w:pPr>
        <w:pStyle w:val="CBDNormalNumber"/>
      </w:pPr>
      <w:r>
        <w:t xml:space="preserve">In its decision </w:t>
      </w:r>
      <w:hyperlink r:id="rId15" w:history="1">
        <w:r w:rsidR="00B43A7B" w:rsidRPr="00B43A7B">
          <w:rPr>
            <w:rStyle w:val="Hyperlink"/>
            <w:lang w:val="en-US"/>
          </w:rPr>
          <w:t>16/32</w:t>
        </w:r>
      </w:hyperlink>
      <w:r w:rsidR="00B43A7B" w:rsidRPr="00B43A7B">
        <w:rPr>
          <w:lang w:val="en-US"/>
        </w:rPr>
        <w:t>,</w:t>
      </w:r>
      <w:r w:rsidR="000E17E5">
        <w:rPr>
          <w:lang w:val="en-US"/>
        </w:rPr>
        <w:t xml:space="preserve"> </w:t>
      </w:r>
      <w:r w:rsidR="00EE316B">
        <w:rPr>
          <w:lang w:val="en-CA"/>
        </w:rPr>
        <w:t xml:space="preserve">the Conference </w:t>
      </w:r>
      <w:r w:rsidR="00E70545">
        <w:t xml:space="preserve">of the Parties </w:t>
      </w:r>
      <w:r w:rsidR="00CF0598" w:rsidRPr="00CF0598">
        <w:t>agreed on a process</w:t>
      </w:r>
      <w:r w:rsidR="00CF0598">
        <w:t xml:space="preserve"> </w:t>
      </w:r>
      <w:r w:rsidR="00E70545">
        <w:t>for the global review of collective progress in the implementation of the Framework to be conducted at its seventeenth meeting</w:t>
      </w:r>
      <w:r w:rsidR="002A591E">
        <w:t>.</w:t>
      </w:r>
    </w:p>
    <w:p w14:paraId="71FD68AC" w14:textId="080269CB" w:rsidR="00F200A8" w:rsidRDefault="000F64FC" w:rsidP="00F200A8">
      <w:pPr>
        <w:pStyle w:val="CBDNormalNumber"/>
      </w:pPr>
      <w:r>
        <w:t xml:space="preserve">In the same decision, </w:t>
      </w:r>
      <w:r>
        <w:rPr>
          <w:lang w:val="en-CA"/>
        </w:rPr>
        <w:t xml:space="preserve">the Conference </w:t>
      </w:r>
      <w:r>
        <w:t>of the Parties decided that t</w:t>
      </w:r>
      <w:r w:rsidR="00F200A8">
        <w:t xml:space="preserve">he global review </w:t>
      </w:r>
      <w:r w:rsidR="00AE6527">
        <w:t xml:space="preserve">would </w:t>
      </w:r>
      <w:r w:rsidR="00F200A8">
        <w:t>be primarily based on national reports and a global report on collective progress in the implementation of the Framework</w:t>
      </w:r>
      <w:r w:rsidR="00F419CF">
        <w:t xml:space="preserve"> and that it would culminate in a decision or decisions by the Conference of the Parties</w:t>
      </w:r>
      <w:r w:rsidR="00F200A8">
        <w:t xml:space="preserve">. </w:t>
      </w:r>
    </w:p>
    <w:p w14:paraId="7F86975C" w14:textId="35D0FEA0" w:rsidR="00917899" w:rsidRDefault="00CB4787" w:rsidP="00CB4787">
      <w:pPr>
        <w:pStyle w:val="CBDNormalNumber"/>
      </w:pPr>
      <w:r w:rsidRPr="00602C5C">
        <w:rPr>
          <w:lang w:val="en-US"/>
        </w:rPr>
        <w:t>Also i</w:t>
      </w:r>
      <w:r w:rsidR="00B43A7B" w:rsidRPr="00602C5C">
        <w:rPr>
          <w:lang w:val="en-US"/>
        </w:rPr>
        <w:t xml:space="preserve">n </w:t>
      </w:r>
      <w:r w:rsidRPr="00602C5C">
        <w:rPr>
          <w:lang w:val="en-US"/>
        </w:rPr>
        <w:t xml:space="preserve">the </w:t>
      </w:r>
      <w:r w:rsidR="004609B9" w:rsidRPr="00602C5C">
        <w:rPr>
          <w:lang w:val="en-US"/>
        </w:rPr>
        <w:t xml:space="preserve">same </w:t>
      </w:r>
      <w:r w:rsidR="00B43A7B" w:rsidRPr="00602C5C">
        <w:rPr>
          <w:lang w:val="en-US"/>
        </w:rPr>
        <w:t>decision, the</w:t>
      </w:r>
      <w:r w:rsidR="00B43A7B" w:rsidRPr="00B43A7B">
        <w:rPr>
          <w:lang w:val="en-US"/>
        </w:rPr>
        <w:t xml:space="preserve"> Conference of the Parties decided to </w:t>
      </w:r>
      <w:r w:rsidR="004D42BC">
        <w:rPr>
          <w:lang w:val="en-US"/>
        </w:rPr>
        <w:t>establish</w:t>
      </w:r>
      <w:r w:rsidR="004D42BC" w:rsidRPr="00B43A7B">
        <w:rPr>
          <w:lang w:val="en-US"/>
        </w:rPr>
        <w:t xml:space="preserve"> </w:t>
      </w:r>
      <w:r w:rsidR="00B43A7B" w:rsidRPr="00B43A7B">
        <w:rPr>
          <w:lang w:val="en-US"/>
        </w:rPr>
        <w:t xml:space="preserve">an </w:t>
      </w:r>
      <w:r w:rsidR="00593E37">
        <w:rPr>
          <w:lang w:val="en-US"/>
        </w:rPr>
        <w:t>a</w:t>
      </w:r>
      <w:r w:rsidR="00B43A7B" w:rsidRPr="00B43A7B">
        <w:rPr>
          <w:lang w:val="en-US"/>
        </w:rPr>
        <w:t xml:space="preserve">d </w:t>
      </w:r>
      <w:r w:rsidR="00593E37">
        <w:rPr>
          <w:lang w:val="en-US"/>
        </w:rPr>
        <w:t>h</w:t>
      </w:r>
      <w:r w:rsidR="00B43A7B" w:rsidRPr="00B43A7B">
        <w:rPr>
          <w:lang w:val="en-US"/>
        </w:rPr>
        <w:t xml:space="preserve">oc </w:t>
      </w:r>
      <w:r w:rsidR="00593E37">
        <w:rPr>
          <w:lang w:val="en-US"/>
        </w:rPr>
        <w:t>s</w:t>
      </w:r>
      <w:r w:rsidR="00B43A7B" w:rsidRPr="00B43A7B">
        <w:rPr>
          <w:lang w:val="en-US"/>
        </w:rPr>
        <w:t xml:space="preserve">cientific and </w:t>
      </w:r>
      <w:r w:rsidR="00593E37">
        <w:rPr>
          <w:lang w:val="en-US"/>
        </w:rPr>
        <w:t>t</w:t>
      </w:r>
      <w:r w:rsidR="00B43A7B" w:rsidRPr="00B43A7B">
        <w:rPr>
          <w:lang w:val="en-US"/>
        </w:rPr>
        <w:t xml:space="preserve">echnical </w:t>
      </w:r>
      <w:r w:rsidR="00593E37">
        <w:rPr>
          <w:lang w:val="en-US"/>
        </w:rPr>
        <w:t>a</w:t>
      </w:r>
      <w:r w:rsidR="00B43A7B" w:rsidRPr="00B43A7B">
        <w:rPr>
          <w:lang w:val="en-US"/>
        </w:rPr>
        <w:t xml:space="preserve">dvisory </w:t>
      </w:r>
      <w:r w:rsidR="00593E37">
        <w:rPr>
          <w:lang w:val="en-US"/>
        </w:rPr>
        <w:t>g</w:t>
      </w:r>
      <w:r w:rsidR="00B43A7B" w:rsidRPr="00B43A7B">
        <w:rPr>
          <w:lang w:val="en-US"/>
        </w:rPr>
        <w:t xml:space="preserve">roup </w:t>
      </w:r>
      <w:r w:rsidR="00946D20">
        <w:rPr>
          <w:lang w:val="en-US"/>
        </w:rPr>
        <w:t xml:space="preserve">for </w:t>
      </w:r>
      <w:r w:rsidR="00B43A7B" w:rsidRPr="00B43A7B">
        <w:rPr>
          <w:lang w:val="en-US"/>
        </w:rPr>
        <w:t>the preparation of the global report on collective progress in the implementation of the Framework</w:t>
      </w:r>
      <w:r w:rsidR="00B43A7B" w:rsidRPr="00B43A7B">
        <w:t xml:space="preserve"> </w:t>
      </w:r>
      <w:r w:rsidR="003455A2">
        <w:t xml:space="preserve">that would </w:t>
      </w:r>
      <w:r w:rsidR="00B43A7B" w:rsidRPr="00B43A7B">
        <w:t xml:space="preserve">report to and support the work of the Subsidiary Body on Scientific, Technical and Technological Advice in providing scientific, technical and technological advice to the Subsidiary Body on Implementation, which </w:t>
      </w:r>
      <w:r w:rsidR="00A377E2">
        <w:t>would</w:t>
      </w:r>
      <w:r w:rsidR="00A377E2" w:rsidRPr="00B43A7B">
        <w:t xml:space="preserve"> </w:t>
      </w:r>
      <w:r w:rsidR="00B43A7B" w:rsidRPr="00B43A7B">
        <w:t xml:space="preserve">guide the global review. </w:t>
      </w:r>
      <w:r w:rsidR="00472852">
        <w:t>In the</w:t>
      </w:r>
      <w:r w:rsidR="00A62311">
        <w:t xml:space="preserve"> </w:t>
      </w:r>
      <w:r w:rsidR="00A62311" w:rsidRPr="00C11FFD">
        <w:t xml:space="preserve">indicative </w:t>
      </w:r>
      <w:r w:rsidR="00B43A7B" w:rsidRPr="00C11FFD">
        <w:rPr>
          <w:lang w:val="en-US"/>
        </w:rPr>
        <w:t>timeline</w:t>
      </w:r>
      <w:r w:rsidR="00B43A7B" w:rsidRPr="00B43A7B">
        <w:rPr>
          <w:lang w:val="en-US"/>
        </w:rPr>
        <w:t xml:space="preserve"> </w:t>
      </w:r>
      <w:r w:rsidR="004664A0" w:rsidRPr="004664A0">
        <w:rPr>
          <w:lang w:val="en-US"/>
        </w:rPr>
        <w:t>of the global review</w:t>
      </w:r>
      <w:r w:rsidR="004664A0">
        <w:rPr>
          <w:lang w:val="en-US"/>
        </w:rPr>
        <w:t xml:space="preserve"> </w:t>
      </w:r>
      <w:r w:rsidR="00A62311">
        <w:rPr>
          <w:lang w:val="en-US"/>
        </w:rPr>
        <w:t>contained in annex IV to the decision</w:t>
      </w:r>
      <w:r w:rsidR="00AC11BE">
        <w:rPr>
          <w:lang w:val="en-US"/>
        </w:rPr>
        <w:t>, it is</w:t>
      </w:r>
      <w:r w:rsidR="00AC11BE" w:rsidRPr="00B43A7B">
        <w:rPr>
          <w:lang w:val="en-US"/>
        </w:rPr>
        <w:t xml:space="preserve"> </w:t>
      </w:r>
      <w:r w:rsidR="00B43A7B" w:rsidRPr="00B43A7B">
        <w:rPr>
          <w:lang w:val="en-US"/>
        </w:rPr>
        <w:t>specified that the Subsidiary Body on Article 8(j) and Other Provisions of the Convention on Biological Diversity Related to Indigenous Peoples and Local Communities</w:t>
      </w:r>
      <w:r w:rsidR="00B43A7B">
        <w:rPr>
          <w:lang w:val="en-US"/>
        </w:rPr>
        <w:t xml:space="preserve"> </w:t>
      </w:r>
      <w:r w:rsidR="00803278" w:rsidRPr="00803278">
        <w:rPr>
          <w:lang w:val="en-US"/>
        </w:rPr>
        <w:t>is to</w:t>
      </w:r>
      <w:r w:rsidR="00803278">
        <w:rPr>
          <w:lang w:val="en-US"/>
        </w:rPr>
        <w:t xml:space="preserve"> </w:t>
      </w:r>
      <w:r w:rsidR="00B43A7B" w:rsidRPr="00B43A7B">
        <w:rPr>
          <w:lang w:val="en-US"/>
        </w:rPr>
        <w:t xml:space="preserve">provide </w:t>
      </w:r>
      <w:r w:rsidR="004A731A" w:rsidRPr="00B43A7B">
        <w:rPr>
          <w:lang w:val="en-US"/>
        </w:rPr>
        <w:t xml:space="preserve">at </w:t>
      </w:r>
      <w:r w:rsidR="004A731A">
        <w:rPr>
          <w:lang w:val="en-US"/>
        </w:rPr>
        <w:t>the present</w:t>
      </w:r>
      <w:r w:rsidR="004A731A" w:rsidRPr="00B43A7B">
        <w:rPr>
          <w:lang w:val="en-US"/>
        </w:rPr>
        <w:t xml:space="preserve"> meeting </w:t>
      </w:r>
      <w:r w:rsidR="00B43A7B" w:rsidRPr="00B43A7B">
        <w:rPr>
          <w:lang w:val="en-US"/>
        </w:rPr>
        <w:t>advice on traditional knowledge inputs to the</w:t>
      </w:r>
      <w:r w:rsidR="00B22D51">
        <w:rPr>
          <w:lang w:val="en-US"/>
        </w:rPr>
        <w:t xml:space="preserve"> global</w:t>
      </w:r>
      <w:r w:rsidR="00B43A7B" w:rsidRPr="00B43A7B">
        <w:rPr>
          <w:lang w:val="en-US"/>
        </w:rPr>
        <w:t xml:space="preserve"> report</w:t>
      </w:r>
      <w:r w:rsidR="0064348B">
        <w:t>.</w:t>
      </w:r>
    </w:p>
    <w:p w14:paraId="6796654D" w14:textId="0F270BEC" w:rsidR="00F200A8" w:rsidRPr="00FC0820" w:rsidRDefault="00F200A8" w:rsidP="00BA66B5">
      <w:pPr>
        <w:pStyle w:val="CBDNormalNumber"/>
      </w:pPr>
      <w:r w:rsidRPr="00FC0820">
        <w:t xml:space="preserve">The present document </w:t>
      </w:r>
      <w:r w:rsidR="00C3130F" w:rsidRPr="00FC0820">
        <w:t xml:space="preserve">is </w:t>
      </w:r>
      <w:r w:rsidR="00304E5D" w:rsidRPr="00FC0820">
        <w:t>focuse</w:t>
      </w:r>
      <w:r w:rsidR="00C3130F" w:rsidRPr="00FC0820">
        <w:t>d</w:t>
      </w:r>
      <w:r w:rsidR="00304E5D" w:rsidRPr="00FC0820">
        <w:t xml:space="preserve"> on the</w:t>
      </w:r>
      <w:r w:rsidR="00966009" w:rsidRPr="00FC0820">
        <w:t xml:space="preserve"> traditional knowledge inputs to the </w:t>
      </w:r>
      <w:r w:rsidR="00983BBB" w:rsidRPr="00FC0820">
        <w:t xml:space="preserve">global </w:t>
      </w:r>
      <w:r w:rsidR="00966009" w:rsidRPr="00FC0820">
        <w:t>report.</w:t>
      </w:r>
    </w:p>
    <w:p w14:paraId="21AA08D6" w14:textId="6801124E" w:rsidR="00CE4BA1" w:rsidRDefault="00284CFB" w:rsidP="007B3CF2">
      <w:pPr>
        <w:pStyle w:val="CBDH1"/>
      </w:pPr>
      <w:r>
        <w:t>II.</w:t>
      </w:r>
      <w:r>
        <w:tab/>
      </w:r>
      <w:r w:rsidR="00983BBB">
        <w:t xml:space="preserve">Traditional knowledge inputs </w:t>
      </w:r>
      <w:r w:rsidR="00AA0176" w:rsidRPr="00AA0176">
        <w:t>to</w:t>
      </w:r>
      <w:r w:rsidR="00AA0176">
        <w:t xml:space="preserve"> </w:t>
      </w:r>
      <w:r w:rsidR="00983BBB">
        <w:t xml:space="preserve">the global </w:t>
      </w:r>
      <w:r w:rsidR="007A4E9A">
        <w:t xml:space="preserve">report </w:t>
      </w:r>
      <w:r w:rsidR="00983BBB">
        <w:t xml:space="preserve">on collective </w:t>
      </w:r>
      <w:r w:rsidR="00DB1917">
        <w:t>progress in the implementation of the Framework</w:t>
      </w:r>
    </w:p>
    <w:p w14:paraId="50CC8CDE" w14:textId="7CE00CA9" w:rsidR="006F7913" w:rsidRDefault="00363200" w:rsidP="000D3C93">
      <w:pPr>
        <w:pStyle w:val="CBDNormalNumber"/>
      </w:pPr>
      <w:r>
        <w:t xml:space="preserve">It is specified in </w:t>
      </w:r>
      <w:r w:rsidR="008F102C">
        <w:t>sub</w:t>
      </w:r>
      <w:r>
        <w:t>p</w:t>
      </w:r>
      <w:r w:rsidR="002A7506">
        <w:t>aragraph 18</w:t>
      </w:r>
      <w:r w:rsidR="000C1182">
        <w:t> </w:t>
      </w:r>
      <w:r w:rsidR="002A7506">
        <w:t>(l)</w:t>
      </w:r>
      <w:r w:rsidR="00B43A7B">
        <w:t xml:space="preserve"> of decision </w:t>
      </w:r>
      <w:hyperlink r:id="rId16" w:history="1">
        <w:r w:rsidR="00546DB2" w:rsidRPr="00546DB2">
          <w:rPr>
            <w:rStyle w:val="Hyperlink"/>
          </w:rPr>
          <w:t>16/32</w:t>
        </w:r>
      </w:hyperlink>
      <w:r w:rsidR="00546DB2">
        <w:t xml:space="preserve"> </w:t>
      </w:r>
      <w:r w:rsidR="00041044">
        <w:t xml:space="preserve">that </w:t>
      </w:r>
      <w:r w:rsidR="00261EC5">
        <w:t>r</w:t>
      </w:r>
      <w:r w:rsidR="00143B0F" w:rsidRPr="00D91F4E">
        <w:t xml:space="preserve">elevant traditional knowledge, innovations, practices and technology of indigenous peoples and local communities </w:t>
      </w:r>
      <w:r w:rsidR="00143B0F" w:rsidRPr="001F0397">
        <w:t>that are given access to</w:t>
      </w:r>
      <w:r w:rsidR="00143B0F" w:rsidRPr="00D91F4E">
        <w:t xml:space="preserve"> with their free, prior and informed consent</w:t>
      </w:r>
      <w:r w:rsidR="00F629CE">
        <w:rPr>
          <w:rStyle w:val="FootnoteReference"/>
        </w:rPr>
        <w:footnoteReference w:id="2"/>
      </w:r>
      <w:r w:rsidR="00041044">
        <w:t xml:space="preserve"> </w:t>
      </w:r>
      <w:r w:rsidR="006F7913">
        <w:t>should</w:t>
      </w:r>
      <w:r w:rsidR="00041044">
        <w:t xml:space="preserve"> be </w:t>
      </w:r>
      <w:r w:rsidR="00CD2202">
        <w:t xml:space="preserve">among the </w:t>
      </w:r>
      <w:r w:rsidR="009471D6">
        <w:t>additional</w:t>
      </w:r>
      <w:r w:rsidR="007257B9">
        <w:t xml:space="preserve"> source</w:t>
      </w:r>
      <w:r w:rsidR="00CD2202">
        <w:t>s</w:t>
      </w:r>
      <w:r w:rsidR="007257B9">
        <w:t xml:space="preserve"> of information</w:t>
      </w:r>
      <w:r w:rsidR="000D3C93">
        <w:t xml:space="preserve"> </w:t>
      </w:r>
      <w:r w:rsidR="006E5DB4">
        <w:t xml:space="preserve">for </w:t>
      </w:r>
      <w:r w:rsidR="000D3C93" w:rsidRPr="000D3C93">
        <w:t>preparing the global report</w:t>
      </w:r>
      <w:r w:rsidR="007257B9">
        <w:t>.</w:t>
      </w:r>
      <w:r w:rsidR="006F7913">
        <w:t xml:space="preserve"> </w:t>
      </w:r>
    </w:p>
    <w:p w14:paraId="3ADFD42B" w14:textId="098EE6F9" w:rsidR="003033FC" w:rsidRPr="0021627F" w:rsidRDefault="0021627F" w:rsidP="007B3CF2">
      <w:pPr>
        <w:pStyle w:val="CBDH3"/>
      </w:pPr>
      <w:r>
        <w:t>1.</w:t>
      </w:r>
      <w:r>
        <w:tab/>
      </w:r>
      <w:r w:rsidR="00692A64" w:rsidRPr="0021627F">
        <w:t>Participation of i</w:t>
      </w:r>
      <w:r w:rsidR="00041044" w:rsidRPr="0021627F">
        <w:t xml:space="preserve">ndigenous peoples and local </w:t>
      </w:r>
      <w:r w:rsidR="00CE4DB9" w:rsidRPr="0021627F">
        <w:t>communities</w:t>
      </w:r>
      <w:r w:rsidR="00692A64" w:rsidRPr="0021627F">
        <w:t xml:space="preserve"> </w:t>
      </w:r>
      <w:r w:rsidR="00EF5390" w:rsidRPr="0021627F">
        <w:t xml:space="preserve">and </w:t>
      </w:r>
      <w:r w:rsidR="000D3C93">
        <w:br/>
      </w:r>
      <w:r w:rsidR="00EF5390" w:rsidRPr="0021627F">
        <w:t>t</w:t>
      </w:r>
      <w:r w:rsidR="003033FC" w:rsidRPr="0021627F">
        <w:t xml:space="preserve">raditional knowledge inputs in national </w:t>
      </w:r>
      <w:r w:rsidR="00E576DF" w:rsidRPr="0021627F">
        <w:t xml:space="preserve">planning and </w:t>
      </w:r>
      <w:r w:rsidR="003033FC" w:rsidRPr="0021627F">
        <w:t>report</w:t>
      </w:r>
      <w:r w:rsidR="00E576DF" w:rsidRPr="0021627F">
        <w:t>ing</w:t>
      </w:r>
    </w:p>
    <w:p w14:paraId="65686822" w14:textId="23EE126E" w:rsidR="00BB2E60" w:rsidRDefault="00FD590F" w:rsidP="00791A7B">
      <w:pPr>
        <w:pStyle w:val="CBDNormalNumber"/>
      </w:pPr>
      <w:r>
        <w:t>N</w:t>
      </w:r>
      <w:r w:rsidR="000C0A7E">
        <w:t>ational reports</w:t>
      </w:r>
      <w:r w:rsidR="00424858">
        <w:t>,</w:t>
      </w:r>
      <w:r w:rsidR="000C0A7E">
        <w:t xml:space="preserve"> </w:t>
      </w:r>
      <w:r w:rsidR="00424858">
        <w:t xml:space="preserve">which are </w:t>
      </w:r>
      <w:r w:rsidR="000C0A7E">
        <w:t>the primary source of information for the global report</w:t>
      </w:r>
      <w:r w:rsidR="00AB6D42">
        <w:t>,</w:t>
      </w:r>
      <w:r w:rsidR="00E9325D">
        <w:t xml:space="preserve"> </w:t>
      </w:r>
      <w:r w:rsidR="003D0259">
        <w:t xml:space="preserve">contain information </w:t>
      </w:r>
      <w:r w:rsidR="00C37CF7">
        <w:t xml:space="preserve">used to </w:t>
      </w:r>
      <w:r w:rsidR="003D0259">
        <w:t>assess</w:t>
      </w:r>
      <w:r w:rsidR="00E9325D">
        <w:t xml:space="preserve"> progress in the implementation </w:t>
      </w:r>
      <w:r w:rsidR="00111867">
        <w:t xml:space="preserve">of </w:t>
      </w:r>
      <w:r w:rsidR="00E5130F">
        <w:t xml:space="preserve">the national biodiversity strategies and action plans, including </w:t>
      </w:r>
      <w:r w:rsidR="00E9325D">
        <w:t xml:space="preserve">progress towards the attainment of </w:t>
      </w:r>
      <w:r w:rsidR="00E5130F">
        <w:t>national targets</w:t>
      </w:r>
      <w:r>
        <w:t>.</w:t>
      </w:r>
      <w:r w:rsidR="00977914">
        <w:t xml:space="preserve"> </w:t>
      </w:r>
      <w:r w:rsidR="00B0374A">
        <w:t xml:space="preserve">Traditional </w:t>
      </w:r>
      <w:r w:rsidR="00BB2E60">
        <w:t>knowledge inputs or case studies related to the use of traditional knowledge</w:t>
      </w:r>
      <w:r w:rsidR="00D27C90">
        <w:t>,</w:t>
      </w:r>
      <w:r w:rsidR="00BB2E60">
        <w:t xml:space="preserve"> </w:t>
      </w:r>
      <w:r w:rsidR="00D27C90">
        <w:t>where</w:t>
      </w:r>
      <w:r w:rsidR="00060DCF">
        <w:t xml:space="preserve"> available </w:t>
      </w:r>
      <w:r w:rsidR="00CE4DB9">
        <w:t>and included</w:t>
      </w:r>
      <w:r w:rsidR="00BB2E60">
        <w:t xml:space="preserve"> in the national reports</w:t>
      </w:r>
      <w:r w:rsidR="00D27C90">
        <w:t>,</w:t>
      </w:r>
      <w:r w:rsidR="00BB2E60">
        <w:t xml:space="preserve"> </w:t>
      </w:r>
      <w:r w:rsidR="00060DCF">
        <w:t xml:space="preserve">will </w:t>
      </w:r>
      <w:r w:rsidR="00943CEC">
        <w:t xml:space="preserve">thus </w:t>
      </w:r>
      <w:r w:rsidR="00060DCF">
        <w:t xml:space="preserve">be </w:t>
      </w:r>
      <w:r w:rsidR="00CE4DB9">
        <w:t>considered in</w:t>
      </w:r>
      <w:r w:rsidR="00BB2E60">
        <w:t xml:space="preserve"> the</w:t>
      </w:r>
      <w:r w:rsidR="00E9325D">
        <w:t xml:space="preserve"> preparation of the</w:t>
      </w:r>
      <w:r w:rsidR="00BB2E60">
        <w:t xml:space="preserve"> global report.</w:t>
      </w:r>
    </w:p>
    <w:p w14:paraId="01EB13FA" w14:textId="0B85D96D" w:rsidR="0059709A" w:rsidRDefault="00C51001" w:rsidP="00EA01E2">
      <w:pPr>
        <w:pStyle w:val="CBDNormalNumber"/>
      </w:pPr>
      <w:r>
        <w:t>In d</w:t>
      </w:r>
      <w:r w:rsidR="009D5CBF">
        <w:t xml:space="preserve">ecision </w:t>
      </w:r>
      <w:hyperlink r:id="rId17" w:history="1">
        <w:r w:rsidR="009D5CBF" w:rsidRPr="007732B3">
          <w:rPr>
            <w:rStyle w:val="Hyperlink"/>
          </w:rPr>
          <w:t>15/6</w:t>
        </w:r>
      </w:hyperlink>
      <w:r>
        <w:t xml:space="preserve">, </w:t>
      </w:r>
      <w:r w:rsidR="00C1513C">
        <w:t xml:space="preserve">the Conference of the </w:t>
      </w:r>
      <w:r>
        <w:t xml:space="preserve">Parties </w:t>
      </w:r>
      <w:r w:rsidR="00EA01E2">
        <w:t>encourage</w:t>
      </w:r>
      <w:r>
        <w:t>d</w:t>
      </w:r>
      <w:r w:rsidR="00EA01E2">
        <w:t xml:space="preserve"> Parties t</w:t>
      </w:r>
      <w:r w:rsidR="00EA01E2" w:rsidRPr="00EA01E2">
        <w:t xml:space="preserve">o enable the full and effective participation and engagement of women, indigenous peoples and local communities, youth, civil society organizations, academia, the private sector, all levels of government and stakeholders from all other relevant sectors, in all levels of development and implementation of </w:t>
      </w:r>
      <w:r w:rsidR="00B01FA1">
        <w:t xml:space="preserve">the </w:t>
      </w:r>
      <w:r w:rsidR="003872C4">
        <w:t>national biodiversity strategies and action plans,</w:t>
      </w:r>
      <w:r w:rsidR="003872C4" w:rsidDel="003872C4">
        <w:t xml:space="preserve"> </w:t>
      </w:r>
      <w:r w:rsidR="00EA01E2" w:rsidRPr="00EA01E2">
        <w:t>as well as in the preparation of the seventh and eighth national reports</w:t>
      </w:r>
      <w:r w:rsidR="00EA01E2">
        <w:t>. It also encourage</w:t>
      </w:r>
      <w:r w:rsidR="000863B5">
        <w:t>d</w:t>
      </w:r>
      <w:r w:rsidR="00EA01E2">
        <w:t xml:space="preserve"> Parties to </w:t>
      </w:r>
      <w:r w:rsidR="00EA01E2" w:rsidRPr="00EA01E2">
        <w:t xml:space="preserve">ensure consultations in order to obtain the free, prior and informed consent of indigenous peoples and local communities, as appropriate, in their engagement and participation in the updating and revision of </w:t>
      </w:r>
      <w:r w:rsidR="003872C4">
        <w:t xml:space="preserve">national biodiversity strategies and </w:t>
      </w:r>
      <w:r w:rsidR="003872C4">
        <w:lastRenderedPageBreak/>
        <w:t>action plans</w:t>
      </w:r>
      <w:r w:rsidR="003872C4" w:rsidDel="003872C4">
        <w:t xml:space="preserve"> </w:t>
      </w:r>
      <w:r w:rsidR="00EA01E2" w:rsidRPr="00EA01E2">
        <w:t xml:space="preserve">and national targets, with respect to measures that </w:t>
      </w:r>
      <w:r w:rsidR="005B20B3">
        <w:t>might</w:t>
      </w:r>
      <w:r w:rsidR="005B20B3" w:rsidRPr="00EA01E2">
        <w:t xml:space="preserve"> </w:t>
      </w:r>
      <w:r w:rsidR="00EA01E2" w:rsidRPr="00EA01E2">
        <w:t>affect them.</w:t>
      </w:r>
      <w:r w:rsidR="00CF0598">
        <w:rPr>
          <w:rStyle w:val="FootnoteReference"/>
        </w:rPr>
        <w:footnoteReference w:id="3"/>
      </w:r>
      <w:r w:rsidR="00EA01E2">
        <w:t xml:space="preserve"> Further</w:t>
      </w:r>
      <w:r w:rsidR="004D490D">
        <w:t>more,</w:t>
      </w:r>
      <w:r w:rsidR="00EA01E2">
        <w:t xml:space="preserve"> </w:t>
      </w:r>
      <w:r w:rsidR="002D6CCD">
        <w:t xml:space="preserve">in </w:t>
      </w:r>
      <w:r w:rsidR="00EA01E2">
        <w:t xml:space="preserve">the guidance </w:t>
      </w:r>
      <w:r w:rsidR="00EA01E2" w:rsidRPr="00EA01E2">
        <w:t xml:space="preserve">for revising or updating </w:t>
      </w:r>
      <w:r w:rsidR="00F009B9">
        <w:t>national biodiversity strategies and action plans</w:t>
      </w:r>
      <w:r w:rsidR="00F009B9" w:rsidDel="00F009B9">
        <w:t xml:space="preserve"> </w:t>
      </w:r>
      <w:r w:rsidR="00C0243C">
        <w:t>in</w:t>
      </w:r>
      <w:r w:rsidR="00EA01E2" w:rsidRPr="00EA01E2">
        <w:t xml:space="preserve"> align</w:t>
      </w:r>
      <w:r w:rsidR="00C0243C">
        <w:t>ment</w:t>
      </w:r>
      <w:r w:rsidR="009C227F">
        <w:t xml:space="preserve"> </w:t>
      </w:r>
      <w:r w:rsidR="00EA01E2" w:rsidRPr="00EA01E2">
        <w:t xml:space="preserve">with the </w:t>
      </w:r>
      <w:r w:rsidR="00EA01E2">
        <w:t>F</w:t>
      </w:r>
      <w:r w:rsidR="00EA01E2" w:rsidRPr="00EA01E2">
        <w:t>ramework</w:t>
      </w:r>
      <w:r w:rsidR="00EA01E2">
        <w:t xml:space="preserve"> adopted in th</w:t>
      </w:r>
      <w:r w:rsidR="00C24B0C">
        <w:t>e</w:t>
      </w:r>
      <w:r w:rsidR="00EA01E2">
        <w:t xml:space="preserve"> </w:t>
      </w:r>
      <w:r w:rsidR="00550A9B">
        <w:t xml:space="preserve">same </w:t>
      </w:r>
      <w:r w:rsidR="00EA01E2">
        <w:t>decision</w:t>
      </w:r>
      <w:r w:rsidR="00C24B0C">
        <w:t>,</w:t>
      </w:r>
      <w:r w:rsidR="00EA01E2">
        <w:t xml:space="preserve"> </w:t>
      </w:r>
      <w:r w:rsidR="001F2312">
        <w:t xml:space="preserve">it is </w:t>
      </w:r>
      <w:r w:rsidR="00EA01E2">
        <w:t>specifie</w:t>
      </w:r>
      <w:r w:rsidR="001F2312">
        <w:t>d</w:t>
      </w:r>
      <w:r w:rsidR="00EA01E2">
        <w:t xml:space="preserve"> that the </w:t>
      </w:r>
      <w:r w:rsidR="00C07C57">
        <w:t xml:space="preserve">preparation </w:t>
      </w:r>
      <w:r w:rsidR="00EA01E2">
        <w:t xml:space="preserve">of </w:t>
      </w:r>
      <w:r w:rsidR="00F009B9">
        <w:t>national biodiversity strategies and action plans</w:t>
      </w:r>
      <w:r w:rsidR="00F009B9" w:rsidDel="00F009B9">
        <w:t xml:space="preserve"> </w:t>
      </w:r>
      <w:r w:rsidR="00EA01E2">
        <w:t xml:space="preserve">should </w:t>
      </w:r>
      <w:r w:rsidR="00EA01E2" w:rsidRPr="00EA01E2">
        <w:t>involve and facilitate the engagement of all government sectors at all levels of government, and all stakeholders, indigenous peoples and local communities, women and youth across society, to ensure that targets, actions and expected outcomes are coordinated, that the concerns of different actors are addressed, and that their ownership and commitment towards implementation are attained.</w:t>
      </w:r>
      <w:r w:rsidR="00EA01E2">
        <w:t xml:space="preserve"> </w:t>
      </w:r>
    </w:p>
    <w:p w14:paraId="67F980B6" w14:textId="6DFDB24E" w:rsidR="00DE70EF" w:rsidRDefault="001F4C35" w:rsidP="00CF0598">
      <w:pPr>
        <w:pStyle w:val="CBDNormalNumber"/>
      </w:pPr>
      <w:r>
        <w:t>The national report</w:t>
      </w:r>
      <w:r w:rsidR="00613729">
        <w:t>s</w:t>
      </w:r>
      <w:r>
        <w:t xml:space="preserve"> will also include </w:t>
      </w:r>
      <w:r w:rsidRPr="005201CA">
        <w:t>reporting on headline and binary indicators</w:t>
      </w:r>
      <w:r w:rsidR="004E5122" w:rsidRPr="005201CA">
        <w:t xml:space="preserve"> </w:t>
      </w:r>
      <w:r w:rsidR="00E84282" w:rsidRPr="005201CA">
        <w:t>9.2,</w:t>
      </w:r>
      <w:r w:rsidR="00E84282">
        <w:t xml:space="preserve"> 22.1 and 22.b (</w:t>
      </w:r>
      <w:r w:rsidR="00CD1763">
        <w:t xml:space="preserve">as </w:t>
      </w:r>
      <w:r w:rsidR="00E84282">
        <w:t xml:space="preserve">described in </w:t>
      </w:r>
      <w:r w:rsidR="00CD1763">
        <w:t xml:space="preserve">decision </w:t>
      </w:r>
      <w:hyperlink r:id="rId18" w:history="1">
        <w:r w:rsidR="00E84282" w:rsidRPr="007232BA">
          <w:rPr>
            <w:rStyle w:val="Hyperlink"/>
          </w:rPr>
          <w:t>16/31</w:t>
        </w:r>
      </w:hyperlink>
      <w:r w:rsidR="00E84282">
        <w:t>)</w:t>
      </w:r>
      <w:r w:rsidR="00E03B34">
        <w:t>,</w:t>
      </w:r>
      <w:r>
        <w:t xml:space="preserve"> </w:t>
      </w:r>
      <w:r w:rsidR="00EA01E2">
        <w:t xml:space="preserve">which are </w:t>
      </w:r>
      <w:r w:rsidR="004E5122">
        <w:t>align</w:t>
      </w:r>
      <w:r w:rsidR="00EA01E2">
        <w:t>ed</w:t>
      </w:r>
      <w:r w:rsidR="004E5122">
        <w:t xml:space="preserve"> with the traditional knowledge indicators</w:t>
      </w:r>
      <w:r w:rsidR="00E84282">
        <w:t>.</w:t>
      </w:r>
      <w:r w:rsidR="003033FC">
        <w:t xml:space="preserve"> </w:t>
      </w:r>
      <w:r w:rsidR="00434686">
        <w:t>The engagement of</w:t>
      </w:r>
      <w:r w:rsidR="00CC0BE4">
        <w:t xml:space="preserve"> indigenous peoples and local communities </w:t>
      </w:r>
      <w:r w:rsidR="00434686">
        <w:t xml:space="preserve">in national planning, monitoring and reporting processes </w:t>
      </w:r>
      <w:r w:rsidR="00CF0598" w:rsidRPr="00CF0598">
        <w:t xml:space="preserve">is important to ensure that inputs related to traditional knowledge </w:t>
      </w:r>
      <w:r w:rsidR="00CF0598">
        <w:t xml:space="preserve">are </w:t>
      </w:r>
      <w:r w:rsidR="00CF0598" w:rsidRPr="00CF0598">
        <w:t xml:space="preserve">included </w:t>
      </w:r>
      <w:r w:rsidR="00380DBD">
        <w:t>in national reports.</w:t>
      </w:r>
    </w:p>
    <w:p w14:paraId="01A00803" w14:textId="00289B18" w:rsidR="00584F20" w:rsidRDefault="004D65D4" w:rsidP="0006116E">
      <w:pPr>
        <w:pStyle w:val="CBDNormalNumber"/>
      </w:pPr>
      <w:r>
        <w:t xml:space="preserve">As </w:t>
      </w:r>
      <w:r w:rsidR="005201CA">
        <w:t xml:space="preserve">at </w:t>
      </w:r>
      <w:r>
        <w:t>31 May 2025, 51 Parties ha</w:t>
      </w:r>
      <w:r w:rsidR="00B6472E">
        <w:t>d</w:t>
      </w:r>
      <w:r>
        <w:t xml:space="preserve"> submitted a revised or updated national biodiversity strategy and action plan</w:t>
      </w:r>
      <w:r w:rsidR="0059709A">
        <w:t>s</w:t>
      </w:r>
      <w:r w:rsidR="00584F20">
        <w:t>.</w:t>
      </w:r>
      <w:r w:rsidR="00DE70EF">
        <w:t xml:space="preserve"> </w:t>
      </w:r>
      <w:r w:rsidR="00DE70EF" w:rsidRPr="00E576DF">
        <w:t>Of th</w:t>
      </w:r>
      <w:r w:rsidR="00E37223">
        <w:t>os</w:t>
      </w:r>
      <w:r w:rsidR="00DE70EF" w:rsidRPr="00E576DF">
        <w:t xml:space="preserve">e 51 </w:t>
      </w:r>
      <w:r w:rsidR="00977E67">
        <w:t>Parties</w:t>
      </w:r>
      <w:r w:rsidR="00DE70EF" w:rsidRPr="00E576DF">
        <w:t xml:space="preserve">, 39 </w:t>
      </w:r>
      <w:r w:rsidR="00A54B17" w:rsidRPr="00E576DF">
        <w:t>(76</w:t>
      </w:r>
      <w:r w:rsidR="007114C8">
        <w:t xml:space="preserve"> per cent</w:t>
      </w:r>
      <w:r w:rsidR="00A54B17" w:rsidRPr="00E576DF">
        <w:t>)</w:t>
      </w:r>
      <w:r w:rsidR="00DE70EF" w:rsidRPr="00E576DF">
        <w:t xml:space="preserve"> mentioned </w:t>
      </w:r>
      <w:r w:rsidR="00CC0BE4" w:rsidRPr="00E576DF">
        <w:t>i</w:t>
      </w:r>
      <w:r w:rsidR="00DE70EF" w:rsidRPr="00E576DF">
        <w:t xml:space="preserve">ndigenous </w:t>
      </w:r>
      <w:r w:rsidR="00CC0BE4" w:rsidRPr="00E576DF">
        <w:t>p</w:t>
      </w:r>
      <w:r w:rsidR="00DE70EF" w:rsidRPr="00E576DF">
        <w:t xml:space="preserve">eoples and </w:t>
      </w:r>
      <w:r w:rsidR="00CC0BE4" w:rsidRPr="00E576DF">
        <w:t>l</w:t>
      </w:r>
      <w:r w:rsidR="00DE70EF" w:rsidRPr="00E576DF">
        <w:t xml:space="preserve">ocal </w:t>
      </w:r>
      <w:r w:rsidR="00CC0BE4" w:rsidRPr="00E576DF">
        <w:t>c</w:t>
      </w:r>
      <w:r w:rsidR="00DE70EF" w:rsidRPr="00E576DF">
        <w:t>ommunities</w:t>
      </w:r>
      <w:r w:rsidR="00991169">
        <w:t xml:space="preserve"> in their submissions</w:t>
      </w:r>
      <w:r w:rsidR="00814995">
        <w:rPr>
          <w:lang w:val="en-US"/>
        </w:rPr>
        <w:t>;</w:t>
      </w:r>
      <w:r w:rsidR="00CC0BE4" w:rsidRPr="00E576DF">
        <w:t xml:space="preserve"> </w:t>
      </w:r>
      <w:r w:rsidR="00814995">
        <w:t>h</w:t>
      </w:r>
      <w:r w:rsidR="00B23941" w:rsidRPr="00E576DF">
        <w:t xml:space="preserve">owever, only </w:t>
      </w:r>
      <w:r w:rsidR="00DE70EF" w:rsidRPr="00E576DF">
        <w:t xml:space="preserve">25 </w:t>
      </w:r>
      <w:r w:rsidR="00F63DA5">
        <w:t>(49 per cent)</w:t>
      </w:r>
      <w:r w:rsidR="008241E1">
        <w:rPr>
          <w:lang w:val="en-US"/>
        </w:rPr>
        <w:t xml:space="preserve"> </w:t>
      </w:r>
      <w:r w:rsidR="002B0402">
        <w:t xml:space="preserve">had </w:t>
      </w:r>
      <w:r w:rsidR="00DE70EF" w:rsidRPr="00E576DF">
        <w:t>outline</w:t>
      </w:r>
      <w:r w:rsidR="002B0402">
        <w:t>d</w:t>
      </w:r>
      <w:r w:rsidR="00DE70EF" w:rsidRPr="00E576DF">
        <w:t xml:space="preserve"> the engagement of </w:t>
      </w:r>
      <w:r w:rsidR="007A4E9A" w:rsidRPr="00E576DF">
        <w:t xml:space="preserve">indigenous peoples and local communities </w:t>
      </w:r>
      <w:r w:rsidR="00DE70EF" w:rsidRPr="00E576DF">
        <w:t>in the implementation of national targets and actions</w:t>
      </w:r>
      <w:r w:rsidR="00DB28CC">
        <w:t>,</w:t>
      </w:r>
      <w:r w:rsidR="00DE70EF" w:rsidRPr="00E576DF">
        <w:t xml:space="preserve"> </w:t>
      </w:r>
      <w:r w:rsidR="00B23941" w:rsidRPr="00E576DF">
        <w:t>with only a f</w:t>
      </w:r>
      <w:r w:rsidR="00DE70EF" w:rsidRPr="00E576DF">
        <w:t xml:space="preserve">ew </w:t>
      </w:r>
      <w:r w:rsidR="00DE70EF" w:rsidRPr="00E9325D">
        <w:t>identify</w:t>
      </w:r>
      <w:r w:rsidR="00B23941" w:rsidRPr="00E9325D">
        <w:t>ing</w:t>
      </w:r>
      <w:r w:rsidR="00DE70EF" w:rsidRPr="00E9325D">
        <w:t xml:space="preserve"> </w:t>
      </w:r>
      <w:r w:rsidR="00CC0BE4" w:rsidRPr="00E9325D">
        <w:t xml:space="preserve">indigenous peoples and local </w:t>
      </w:r>
      <w:r w:rsidR="007A4E9A" w:rsidRPr="00E9325D">
        <w:t>communities</w:t>
      </w:r>
      <w:r w:rsidR="00CC0BE4" w:rsidRPr="00E9325D">
        <w:t xml:space="preserve"> </w:t>
      </w:r>
      <w:r w:rsidR="00DE70EF" w:rsidRPr="00E9325D">
        <w:t>as leading specific actions.</w:t>
      </w:r>
      <w:r w:rsidR="00377A8C" w:rsidRPr="00E9325D">
        <w:t xml:space="preserve"> </w:t>
      </w:r>
    </w:p>
    <w:p w14:paraId="3993586D" w14:textId="22A00A2D" w:rsidR="00E36EC2" w:rsidRDefault="00584F20" w:rsidP="0006116E">
      <w:pPr>
        <w:pStyle w:val="CBDNormalNumber"/>
      </w:pPr>
      <w:r>
        <w:t>As at the same date, 13</w:t>
      </w:r>
      <w:r w:rsidR="00D24575">
        <w:t>0</w:t>
      </w:r>
      <w:r>
        <w:t xml:space="preserve"> Parties had submitted national targets through the online reporting tool, pursuant to decision </w:t>
      </w:r>
      <w:hyperlink r:id="rId19" w:history="1">
        <w:r w:rsidRPr="007114C8">
          <w:rPr>
            <w:rStyle w:val="Hyperlink"/>
          </w:rPr>
          <w:t>15/6</w:t>
        </w:r>
      </w:hyperlink>
      <w:r>
        <w:t xml:space="preserve">. </w:t>
      </w:r>
      <w:r w:rsidR="00F64A57" w:rsidRPr="00E9325D">
        <w:t xml:space="preserve">Of the </w:t>
      </w:r>
      <w:r w:rsidR="00D24575" w:rsidRPr="006862BD">
        <w:t>3,0</w:t>
      </w:r>
      <w:r w:rsidR="00D24575">
        <w:t>35</w:t>
      </w:r>
      <w:r w:rsidR="00F64A57" w:rsidRPr="00E9325D">
        <w:t xml:space="preserve"> national targets </w:t>
      </w:r>
      <w:r>
        <w:t xml:space="preserve">thus </w:t>
      </w:r>
      <w:r w:rsidR="00F64A57" w:rsidRPr="00E9325D">
        <w:t>submitted</w:t>
      </w:r>
      <w:r>
        <w:t>,</w:t>
      </w:r>
      <w:r w:rsidR="00F64A57" w:rsidRPr="00E9325D">
        <w:t xml:space="preserve"> more than a quarter indicate</w:t>
      </w:r>
      <w:r>
        <w:t>d</w:t>
      </w:r>
      <w:r w:rsidR="00F64A57" w:rsidRPr="00E9325D">
        <w:t xml:space="preserve"> that the contribution and rights of indigenous peoples and local communities </w:t>
      </w:r>
      <w:r w:rsidR="007215AB">
        <w:t>we</w:t>
      </w:r>
      <w:r w:rsidR="004656D1">
        <w:t xml:space="preserve">re </w:t>
      </w:r>
      <w:proofErr w:type="gramStart"/>
      <w:r w:rsidR="004656D1">
        <w:t xml:space="preserve">taken </w:t>
      </w:r>
      <w:r w:rsidR="00F64A57" w:rsidRPr="00E9325D">
        <w:t>into account</w:t>
      </w:r>
      <w:proofErr w:type="gramEnd"/>
      <w:r w:rsidR="003A2CF2">
        <w:t>.</w:t>
      </w:r>
      <w:r w:rsidR="00F64A57" w:rsidRPr="00E9325D">
        <w:rPr>
          <w:vertAlign w:val="superscript"/>
        </w:rPr>
        <w:footnoteReference w:id="4"/>
      </w:r>
      <w:r w:rsidR="0006116E" w:rsidRPr="00E9325D">
        <w:t xml:space="preserve"> Target 22 of the Framework is </w:t>
      </w:r>
      <w:r w:rsidR="00E9325D" w:rsidRPr="00E9325D">
        <w:t>particularly</w:t>
      </w:r>
      <w:r w:rsidR="0006116E" w:rsidRPr="00E9325D">
        <w:t xml:space="preserve"> relevant to indigenous peoples and local communities. </w:t>
      </w:r>
      <w:r w:rsidR="0006116E">
        <w:t>Around a</w:t>
      </w:r>
      <w:r w:rsidR="0006116E" w:rsidRPr="00170B6F">
        <w:t xml:space="preserve"> third of Parties have submitted national targets </w:t>
      </w:r>
      <w:r w:rsidR="00825DB3">
        <w:t>that</w:t>
      </w:r>
      <w:r w:rsidR="00825DB3" w:rsidRPr="00170B6F">
        <w:t xml:space="preserve"> </w:t>
      </w:r>
      <w:r w:rsidR="0006116E" w:rsidRPr="00170B6F">
        <w:t xml:space="preserve">fully address at least one element </w:t>
      </w:r>
      <w:r w:rsidR="00355BFB">
        <w:t xml:space="preserve">of </w:t>
      </w:r>
      <w:r w:rsidR="0006116E" w:rsidRPr="00170B6F">
        <w:t>Target 2</w:t>
      </w:r>
      <w:r w:rsidR="0006116E">
        <w:t>2</w:t>
      </w:r>
      <w:r w:rsidR="00D13541">
        <w:t>,</w:t>
      </w:r>
      <w:r w:rsidR="0006116E" w:rsidRPr="00170B6F">
        <w:t xml:space="preserve"> while </w:t>
      </w:r>
      <w:r w:rsidR="0006116E">
        <w:t>more than a tenth</w:t>
      </w:r>
      <w:r w:rsidR="0006116E" w:rsidRPr="00170B6F">
        <w:t xml:space="preserve"> </w:t>
      </w:r>
      <w:r w:rsidR="00CE4DB9" w:rsidRPr="00170B6F">
        <w:t>ha</w:t>
      </w:r>
      <w:r w:rsidR="00E026DF">
        <w:t>ve</w:t>
      </w:r>
      <w:r w:rsidR="0006116E" w:rsidRPr="00170B6F">
        <w:t xml:space="preserve"> set national targets </w:t>
      </w:r>
      <w:r w:rsidR="00825DB3">
        <w:t>that</w:t>
      </w:r>
      <w:r w:rsidR="00825DB3" w:rsidRPr="00170B6F">
        <w:t xml:space="preserve"> </w:t>
      </w:r>
      <w:r w:rsidR="0006116E" w:rsidRPr="00170B6F">
        <w:t>fully address all elements</w:t>
      </w:r>
      <w:r w:rsidR="002A1F92">
        <w:t>.</w:t>
      </w:r>
      <w:r w:rsidR="0006116E" w:rsidRPr="00170B6F">
        <w:t xml:space="preserve"> Approximately one quarter of Parties have set national targets </w:t>
      </w:r>
      <w:r w:rsidR="00ED18EB">
        <w:t>that</w:t>
      </w:r>
      <w:r w:rsidR="00ED18EB" w:rsidRPr="00170B6F">
        <w:t xml:space="preserve"> </w:t>
      </w:r>
      <w:r w:rsidR="0006116E" w:rsidRPr="00170B6F">
        <w:t xml:space="preserve">partially address all or some of the elements. </w:t>
      </w:r>
      <w:r w:rsidR="0006116E">
        <w:t>Targets 1, 3, 5, 9, 13 and 21 of the Framework also explicitly address the rights of indigenous people and local communities or traditional knowledge. Th</w:t>
      </w:r>
      <w:r w:rsidR="000952D7">
        <w:t>o</w:t>
      </w:r>
      <w:r w:rsidR="0006116E">
        <w:t xml:space="preserve">se elements are fully addressed in between a quarter and a third of the submitted national targets. </w:t>
      </w:r>
    </w:p>
    <w:p w14:paraId="4FD5FC44" w14:textId="6BCCE951" w:rsidR="004D65D4" w:rsidRPr="004C57A6" w:rsidRDefault="00E576DF" w:rsidP="0006116E">
      <w:pPr>
        <w:pStyle w:val="CBDNormalNumber"/>
      </w:pPr>
      <w:r>
        <w:rPr>
          <w:rFonts w:eastAsia="Times New Roman"/>
          <w:color w:val="000000" w:themeColor="text1"/>
        </w:rPr>
        <w:t>A detailed</w:t>
      </w:r>
      <w:r w:rsidR="00377A8C" w:rsidRPr="0006116E">
        <w:rPr>
          <w:rFonts w:eastAsia="Times New Roman"/>
          <w:color w:val="000000" w:themeColor="text1"/>
        </w:rPr>
        <w:t xml:space="preserve"> analysis of the </w:t>
      </w:r>
      <w:r w:rsidR="00251A74">
        <w:t xml:space="preserve">national biodiversity </w:t>
      </w:r>
      <w:r w:rsidR="00251A74" w:rsidRPr="00D44289">
        <w:t>strategies and action plans</w:t>
      </w:r>
      <w:r w:rsidR="00251A74" w:rsidRPr="0006116E" w:rsidDel="00251A74">
        <w:rPr>
          <w:rFonts w:eastAsia="Times New Roman"/>
          <w:color w:val="000000" w:themeColor="text1"/>
        </w:rPr>
        <w:t xml:space="preserve"> </w:t>
      </w:r>
      <w:r w:rsidR="00377A8C" w:rsidRPr="0006116E">
        <w:rPr>
          <w:rFonts w:eastAsia="Times New Roman"/>
          <w:color w:val="000000" w:themeColor="text1"/>
        </w:rPr>
        <w:t xml:space="preserve">and national targets, which includes an analysis of </w:t>
      </w:r>
      <w:r w:rsidR="009D2D7A">
        <w:rPr>
          <w:rFonts w:eastAsia="Times New Roman"/>
          <w:color w:val="000000" w:themeColor="text1"/>
        </w:rPr>
        <w:t xml:space="preserve">the </w:t>
      </w:r>
      <w:r w:rsidR="007A4E9A" w:rsidRPr="0006116E">
        <w:rPr>
          <w:rFonts w:eastAsia="Times New Roman"/>
          <w:color w:val="000000" w:themeColor="text1"/>
        </w:rPr>
        <w:t xml:space="preserve">engagement of </w:t>
      </w:r>
      <w:r w:rsidR="007A4E9A" w:rsidRPr="0006116E">
        <w:rPr>
          <w:color w:val="000000" w:themeColor="text1"/>
        </w:rPr>
        <w:t xml:space="preserve">indigenous peoples and local communities </w:t>
      </w:r>
      <w:r w:rsidR="00377A8C" w:rsidRPr="0006116E">
        <w:rPr>
          <w:rFonts w:eastAsia="Times New Roman"/>
          <w:color w:val="000000" w:themeColor="text1"/>
        </w:rPr>
        <w:t xml:space="preserve">in the </w:t>
      </w:r>
      <w:r w:rsidR="00CF0598">
        <w:rPr>
          <w:rFonts w:eastAsia="Times New Roman"/>
          <w:color w:val="000000" w:themeColor="text1"/>
        </w:rPr>
        <w:t>process</w:t>
      </w:r>
      <w:r w:rsidR="004C57A6">
        <w:rPr>
          <w:rFonts w:eastAsia="Times New Roman"/>
          <w:color w:val="000000" w:themeColor="text1"/>
        </w:rPr>
        <w:t xml:space="preserve"> </w:t>
      </w:r>
      <w:r w:rsidR="00CF0598">
        <w:rPr>
          <w:rFonts w:eastAsia="Times New Roman"/>
          <w:color w:val="000000" w:themeColor="text1"/>
        </w:rPr>
        <w:t>for developing</w:t>
      </w:r>
      <w:r w:rsidR="004C57A6">
        <w:rPr>
          <w:rFonts w:eastAsia="Times New Roman"/>
          <w:color w:val="000000" w:themeColor="text1"/>
        </w:rPr>
        <w:t xml:space="preserve"> </w:t>
      </w:r>
      <w:r w:rsidR="00AC7EAE" w:rsidRPr="009D2D7A">
        <w:rPr>
          <w:rFonts w:eastAsia="Times New Roman"/>
          <w:color w:val="000000" w:themeColor="text1"/>
        </w:rPr>
        <w:t>national biodiversity strategies and action plans</w:t>
      </w:r>
      <w:r w:rsidR="00CF0598">
        <w:rPr>
          <w:rFonts w:eastAsia="Times New Roman"/>
          <w:color w:val="000000" w:themeColor="text1"/>
        </w:rPr>
        <w:t>,</w:t>
      </w:r>
      <w:r w:rsidR="00377A8C" w:rsidRPr="0006116E">
        <w:rPr>
          <w:rFonts w:eastAsia="Times New Roman"/>
          <w:color w:val="000000" w:themeColor="text1"/>
        </w:rPr>
        <w:t xml:space="preserve"> </w:t>
      </w:r>
      <w:r w:rsidR="00015BB2">
        <w:rPr>
          <w:rFonts w:eastAsia="Times New Roman"/>
          <w:color w:val="000000" w:themeColor="text1"/>
        </w:rPr>
        <w:t>will be made</w:t>
      </w:r>
      <w:r w:rsidR="00015BB2" w:rsidRPr="0006116E">
        <w:rPr>
          <w:rFonts w:eastAsia="Times New Roman"/>
          <w:color w:val="000000" w:themeColor="text1"/>
        </w:rPr>
        <w:t xml:space="preserve"> </w:t>
      </w:r>
      <w:r w:rsidR="00377A8C" w:rsidRPr="0006116E">
        <w:rPr>
          <w:rFonts w:eastAsia="Times New Roman"/>
          <w:color w:val="000000" w:themeColor="text1"/>
        </w:rPr>
        <w:t xml:space="preserve">available </w:t>
      </w:r>
      <w:r w:rsidR="004D65D4">
        <w:t>in</w:t>
      </w:r>
      <w:r w:rsidR="00015BB2">
        <w:t xml:space="preserve"> an information document</w:t>
      </w:r>
      <w:r w:rsidR="004C57A6" w:rsidRPr="004C57A6">
        <w:t>.</w:t>
      </w:r>
      <w:r w:rsidR="004D65D4" w:rsidRPr="004C57A6">
        <w:t xml:space="preserve"> </w:t>
      </w:r>
    </w:p>
    <w:p w14:paraId="1FF8E441" w14:textId="13C28E12" w:rsidR="00204DFC" w:rsidRDefault="00E576DF" w:rsidP="00F8293A">
      <w:pPr>
        <w:pStyle w:val="CBDNormalNumber"/>
      </w:pPr>
      <w:r>
        <w:t>T</w:t>
      </w:r>
      <w:r w:rsidR="004D054B">
        <w:t xml:space="preserve">he deadline for the </w:t>
      </w:r>
      <w:r w:rsidR="007E5EC7">
        <w:t xml:space="preserve">submission of the </w:t>
      </w:r>
      <w:r w:rsidR="004D054B">
        <w:t>seventh national report is 28 February 2026</w:t>
      </w:r>
      <w:r w:rsidR="00206D56">
        <w:t xml:space="preserve">. </w:t>
      </w:r>
      <w:r w:rsidR="007E5EC7">
        <w:t>At the time of reporting</w:t>
      </w:r>
      <w:r w:rsidR="00206D56" w:rsidRPr="007E5EC7">
        <w:t>,</w:t>
      </w:r>
      <w:r w:rsidR="004D054B" w:rsidRPr="007E5EC7">
        <w:t xml:space="preserve"> </w:t>
      </w:r>
      <w:r w:rsidR="007F2FF6" w:rsidRPr="007E5EC7">
        <w:t>no</w:t>
      </w:r>
      <w:r w:rsidR="007F2FF6" w:rsidRPr="00FB57E1">
        <w:t xml:space="preserve"> Party ha</w:t>
      </w:r>
      <w:r w:rsidR="001B40FE" w:rsidRPr="007B3CF2">
        <w:t>d</w:t>
      </w:r>
      <w:r w:rsidR="00437B73" w:rsidRPr="00FB57E1">
        <w:t xml:space="preserve"> </w:t>
      </w:r>
      <w:r w:rsidR="007F2FF6" w:rsidRPr="00FB57E1">
        <w:t xml:space="preserve">submitted </w:t>
      </w:r>
      <w:r w:rsidR="00E36EC2">
        <w:t>its</w:t>
      </w:r>
      <w:r w:rsidR="007F2FF6" w:rsidRPr="00FB57E1">
        <w:t xml:space="preserve"> </w:t>
      </w:r>
      <w:r w:rsidR="00F507E6" w:rsidRPr="007B3CF2">
        <w:t xml:space="preserve">seventh national </w:t>
      </w:r>
      <w:r w:rsidR="007F2FF6" w:rsidRPr="00FB57E1">
        <w:t>report</w:t>
      </w:r>
      <w:r w:rsidR="007F2FF6">
        <w:t xml:space="preserve">. </w:t>
      </w:r>
    </w:p>
    <w:p w14:paraId="318595BA" w14:textId="2F866BCD" w:rsidR="00206D56" w:rsidRPr="0021627F" w:rsidRDefault="0021627F" w:rsidP="007B3CF2">
      <w:pPr>
        <w:pStyle w:val="CBDH3"/>
      </w:pPr>
      <w:r>
        <w:t>2.</w:t>
      </w:r>
      <w:r>
        <w:tab/>
      </w:r>
      <w:r w:rsidR="00206D56" w:rsidRPr="0021627F">
        <w:t xml:space="preserve">Traditional knowledge inputs provided </w:t>
      </w:r>
      <w:r w:rsidR="00BC2CD5">
        <w:t>pursuant to</w:t>
      </w:r>
      <w:r w:rsidR="00C73F0B">
        <w:t xml:space="preserve"> </w:t>
      </w:r>
      <w:r w:rsidR="00C73F0B" w:rsidRPr="0021627F">
        <w:t>paragraph 18 (l)</w:t>
      </w:r>
      <w:r w:rsidR="00C73F0B">
        <w:t xml:space="preserve"> of </w:t>
      </w:r>
      <w:r w:rsidR="007A4E9A" w:rsidRPr="0021627F">
        <w:t>decision</w:t>
      </w:r>
      <w:r w:rsidR="00C73F0B">
        <w:t> </w:t>
      </w:r>
      <w:hyperlink r:id="rId20" w:history="1">
        <w:r w:rsidR="00206D56" w:rsidRPr="00574AB7">
          <w:rPr>
            <w:rStyle w:val="Hyperlink"/>
          </w:rPr>
          <w:t>16/32</w:t>
        </w:r>
      </w:hyperlink>
    </w:p>
    <w:p w14:paraId="535EFFFE" w14:textId="37CB9B2E" w:rsidR="00544952" w:rsidRDefault="00544952" w:rsidP="002437AC">
      <w:pPr>
        <w:pStyle w:val="CBDNormalNumber"/>
      </w:pPr>
      <w:r>
        <w:rPr>
          <w:rFonts w:eastAsia="Times New Roman"/>
          <w:snapToGrid w:val="0"/>
        </w:rPr>
        <w:t>T</w:t>
      </w:r>
      <w:r w:rsidR="009D4AFA">
        <w:rPr>
          <w:rFonts w:eastAsia="Times New Roman"/>
          <w:snapToGrid w:val="0"/>
        </w:rPr>
        <w:t xml:space="preserve">he Secretariat, under the guidance of the </w:t>
      </w:r>
      <w:r w:rsidR="00437B73">
        <w:rPr>
          <w:rFonts w:eastAsia="Times New Roman"/>
          <w:snapToGrid w:val="0"/>
        </w:rPr>
        <w:t>A</w:t>
      </w:r>
      <w:r w:rsidR="009D4AFA">
        <w:rPr>
          <w:rFonts w:eastAsia="Times New Roman"/>
          <w:snapToGrid w:val="0"/>
        </w:rPr>
        <w:t xml:space="preserve">d </w:t>
      </w:r>
      <w:r w:rsidR="00437B73">
        <w:rPr>
          <w:rFonts w:eastAsia="Times New Roman"/>
          <w:snapToGrid w:val="0"/>
        </w:rPr>
        <w:t>H</w:t>
      </w:r>
      <w:r w:rsidR="009D4AFA">
        <w:rPr>
          <w:rFonts w:eastAsia="Times New Roman"/>
          <w:snapToGrid w:val="0"/>
        </w:rPr>
        <w:t xml:space="preserve">oc </w:t>
      </w:r>
      <w:r w:rsidR="00167446">
        <w:rPr>
          <w:rFonts w:eastAsia="Times New Roman"/>
          <w:snapToGrid w:val="0"/>
        </w:rPr>
        <w:t>S</w:t>
      </w:r>
      <w:r w:rsidR="009D4AFA">
        <w:rPr>
          <w:rFonts w:eastAsia="Times New Roman"/>
          <w:snapToGrid w:val="0"/>
        </w:rPr>
        <w:t xml:space="preserve">cientific and </w:t>
      </w:r>
      <w:r w:rsidR="00167446">
        <w:rPr>
          <w:rFonts w:eastAsia="Times New Roman"/>
          <w:snapToGrid w:val="0"/>
        </w:rPr>
        <w:t>T</w:t>
      </w:r>
      <w:r w:rsidR="009D4AFA">
        <w:rPr>
          <w:rFonts w:eastAsia="Times New Roman"/>
          <w:snapToGrid w:val="0"/>
        </w:rPr>
        <w:t xml:space="preserve">echnical </w:t>
      </w:r>
      <w:r w:rsidR="00167446">
        <w:rPr>
          <w:rFonts w:eastAsia="Times New Roman"/>
          <w:snapToGrid w:val="0"/>
        </w:rPr>
        <w:t>A</w:t>
      </w:r>
      <w:r w:rsidR="009D4AFA">
        <w:rPr>
          <w:rFonts w:eastAsia="Times New Roman"/>
          <w:snapToGrid w:val="0"/>
        </w:rPr>
        <w:t xml:space="preserve">dvisory </w:t>
      </w:r>
      <w:r w:rsidR="00167446">
        <w:rPr>
          <w:rFonts w:eastAsia="Times New Roman"/>
          <w:snapToGrid w:val="0"/>
        </w:rPr>
        <w:t>G</w:t>
      </w:r>
      <w:r w:rsidR="009D4AFA">
        <w:rPr>
          <w:rFonts w:eastAsia="Times New Roman"/>
          <w:snapToGrid w:val="0"/>
        </w:rPr>
        <w:t>roup</w:t>
      </w:r>
      <w:r w:rsidR="00F75340">
        <w:rPr>
          <w:rFonts w:eastAsia="Times New Roman"/>
          <w:snapToGrid w:val="0"/>
        </w:rPr>
        <w:t xml:space="preserve"> </w:t>
      </w:r>
      <w:r w:rsidR="00F75340" w:rsidRPr="00D54375">
        <w:rPr>
          <w:lang w:val="en-US"/>
        </w:rPr>
        <w:t>for the Preparation of the Global Report on Collective Progress in the Implementation of the Kunming-Montreal Global Biodiversity Framework</w:t>
      </w:r>
      <w:r w:rsidR="009D4AFA">
        <w:rPr>
          <w:rFonts w:eastAsia="Times New Roman"/>
          <w:snapToGrid w:val="0"/>
        </w:rPr>
        <w:t xml:space="preserve">, has prepared a template for </w:t>
      </w:r>
      <w:r>
        <w:rPr>
          <w:rFonts w:eastAsia="Times New Roman"/>
          <w:snapToGrid w:val="0"/>
        </w:rPr>
        <w:t xml:space="preserve">the submission of case studies and other </w:t>
      </w:r>
      <w:r w:rsidR="007A4E9A">
        <w:rPr>
          <w:rFonts w:eastAsia="Times New Roman"/>
          <w:snapToGrid w:val="0"/>
        </w:rPr>
        <w:t xml:space="preserve">information </w:t>
      </w:r>
      <w:r>
        <w:t>r</w:t>
      </w:r>
      <w:r w:rsidRPr="00D91F4E">
        <w:t xml:space="preserve">elevant </w:t>
      </w:r>
      <w:r w:rsidR="00E576DF">
        <w:t xml:space="preserve">to the </w:t>
      </w:r>
      <w:r w:rsidRPr="00D91F4E">
        <w:t>traditional knowledge, innovations, practices and technology of indigenous peoples and local communities that are given access to with their free, prior and informed consent</w:t>
      </w:r>
      <w:r w:rsidR="00F7302A">
        <w:t>, for use</w:t>
      </w:r>
      <w:r>
        <w:t xml:space="preserve"> as a source of information</w:t>
      </w:r>
      <w:r w:rsidR="002437AC" w:rsidRPr="002437AC">
        <w:t xml:space="preserve"> </w:t>
      </w:r>
      <w:r w:rsidR="002437AC">
        <w:t>for</w:t>
      </w:r>
      <w:r w:rsidR="002437AC" w:rsidRPr="002437AC">
        <w:t xml:space="preserve"> the global report</w:t>
      </w:r>
      <w:r>
        <w:t xml:space="preserve">. </w:t>
      </w:r>
    </w:p>
    <w:p w14:paraId="5A6DDC48" w14:textId="77777777" w:rsidR="00BC385F" w:rsidRDefault="00705A69" w:rsidP="00544952">
      <w:pPr>
        <w:pStyle w:val="CBDNormalNumber"/>
        <w:rPr>
          <w:snapToGrid w:val="0"/>
        </w:rPr>
        <w:sectPr w:rsidR="00BC385F" w:rsidSect="007B3CF2">
          <w:headerReference w:type="even" r:id="rId21"/>
          <w:headerReference w:type="default" r:id="rId22"/>
          <w:footerReference w:type="even" r:id="rId23"/>
          <w:footerReference w:type="default" r:id="rId24"/>
          <w:pgSz w:w="12240" w:h="15840"/>
          <w:pgMar w:top="1440" w:right="1440" w:bottom="1440" w:left="1440" w:header="708" w:footer="708" w:gutter="0"/>
          <w:cols w:space="708"/>
          <w:titlePg/>
          <w:docGrid w:linePitch="360"/>
        </w:sectPr>
      </w:pPr>
      <w:r>
        <w:rPr>
          <w:snapToGrid w:val="0"/>
        </w:rPr>
        <w:t xml:space="preserve">In </w:t>
      </w:r>
      <w:r w:rsidRPr="009A6F98">
        <w:rPr>
          <w:snapToGrid w:val="0"/>
        </w:rPr>
        <w:t xml:space="preserve">notification </w:t>
      </w:r>
      <w:r w:rsidRPr="00705A69">
        <w:rPr>
          <w:snapToGrid w:val="0"/>
        </w:rPr>
        <w:t xml:space="preserve">No. </w:t>
      </w:r>
      <w:hyperlink r:id="rId25" w:history="1">
        <w:r w:rsidRPr="00705A69">
          <w:rPr>
            <w:rStyle w:val="Hyperlink"/>
            <w:snapToGrid w:val="0"/>
          </w:rPr>
          <w:t>2025-100</w:t>
        </w:r>
      </w:hyperlink>
      <w:r>
        <w:rPr>
          <w:snapToGrid w:val="0"/>
        </w:rPr>
        <w:t>, t</w:t>
      </w:r>
      <w:r w:rsidR="003832EA" w:rsidRPr="009A6F98">
        <w:rPr>
          <w:snapToGrid w:val="0"/>
        </w:rPr>
        <w:t xml:space="preserve">he </w:t>
      </w:r>
      <w:r w:rsidR="00630A8A" w:rsidRPr="009A6F98">
        <w:rPr>
          <w:snapToGrid w:val="0"/>
        </w:rPr>
        <w:t>Executive Secretary</w:t>
      </w:r>
      <w:r w:rsidR="003832EA" w:rsidRPr="009A6F98">
        <w:rPr>
          <w:snapToGrid w:val="0"/>
        </w:rPr>
        <w:t xml:space="preserve"> </w:t>
      </w:r>
      <w:r w:rsidR="00630A8A" w:rsidRPr="009A6F98">
        <w:rPr>
          <w:snapToGrid w:val="0"/>
        </w:rPr>
        <w:t>invite</w:t>
      </w:r>
      <w:r w:rsidR="008D47C7">
        <w:rPr>
          <w:snapToGrid w:val="0"/>
        </w:rPr>
        <w:t>d</w:t>
      </w:r>
      <w:r w:rsidR="00630A8A" w:rsidRPr="009A6F98">
        <w:rPr>
          <w:snapToGrid w:val="0"/>
        </w:rPr>
        <w:t xml:space="preserve"> </w:t>
      </w:r>
      <w:r w:rsidR="009D4AFA" w:rsidRPr="009A6F98">
        <w:rPr>
          <w:snapToGrid w:val="0"/>
        </w:rPr>
        <w:t xml:space="preserve">Parties, indigenous peoples and local communities and stakeholders </w:t>
      </w:r>
      <w:r w:rsidR="004A4032" w:rsidRPr="009A6F98">
        <w:rPr>
          <w:snapToGrid w:val="0"/>
        </w:rPr>
        <w:t xml:space="preserve">to </w:t>
      </w:r>
      <w:r w:rsidR="009D4AFA" w:rsidRPr="009A6F98">
        <w:rPr>
          <w:snapToGrid w:val="0"/>
        </w:rPr>
        <w:t>submit information</w:t>
      </w:r>
      <w:r w:rsidR="006F2A55" w:rsidRPr="009A6F98">
        <w:rPr>
          <w:snapToGrid w:val="0"/>
        </w:rPr>
        <w:t xml:space="preserve"> on relevant traditional knowledge, </w:t>
      </w:r>
      <w:r w:rsidR="006F2A55" w:rsidRPr="009A6F98">
        <w:rPr>
          <w:snapToGrid w:val="0"/>
        </w:rPr>
        <w:lastRenderedPageBreak/>
        <w:t>innovations, practices and technology of indigenous peoples and local communities for the global report</w:t>
      </w:r>
      <w:r w:rsidR="008D47C7">
        <w:rPr>
          <w:snapToGrid w:val="0"/>
        </w:rPr>
        <w:t>.</w:t>
      </w:r>
      <w:r w:rsidR="009D4AFA" w:rsidRPr="009A6F98">
        <w:rPr>
          <w:snapToGrid w:val="0"/>
        </w:rPr>
        <w:t xml:space="preserve"> Indigenous peoples and local communities </w:t>
      </w:r>
      <w:r w:rsidR="004A4032" w:rsidRPr="009A6F98">
        <w:rPr>
          <w:snapToGrid w:val="0"/>
        </w:rPr>
        <w:t>were</w:t>
      </w:r>
      <w:r w:rsidR="009D4AFA" w:rsidRPr="009A6F98">
        <w:rPr>
          <w:snapToGrid w:val="0"/>
        </w:rPr>
        <w:t xml:space="preserve"> encouraged to submit information </w:t>
      </w:r>
      <w:r w:rsidR="00167446" w:rsidRPr="009A6F98">
        <w:rPr>
          <w:snapToGrid w:val="0"/>
        </w:rPr>
        <w:t>on</w:t>
      </w:r>
      <w:r w:rsidR="009D4AFA" w:rsidRPr="009A6F98">
        <w:rPr>
          <w:snapToGrid w:val="0"/>
        </w:rPr>
        <w:t xml:space="preserve"> traditional knowledge in the format and manner </w:t>
      </w:r>
      <w:r w:rsidR="006A6115">
        <w:rPr>
          <w:snapToGrid w:val="0"/>
        </w:rPr>
        <w:t xml:space="preserve">that </w:t>
      </w:r>
      <w:r w:rsidR="009D4AFA" w:rsidRPr="009A6F98">
        <w:rPr>
          <w:snapToGrid w:val="0"/>
        </w:rPr>
        <w:t xml:space="preserve">they </w:t>
      </w:r>
      <w:r w:rsidR="00167446" w:rsidRPr="009A6F98">
        <w:rPr>
          <w:snapToGrid w:val="0"/>
        </w:rPr>
        <w:t>deem</w:t>
      </w:r>
      <w:r w:rsidR="006A6115">
        <w:rPr>
          <w:snapToGrid w:val="0"/>
        </w:rPr>
        <w:t>ed</w:t>
      </w:r>
      <w:r w:rsidR="009D4AFA" w:rsidRPr="009A6F98">
        <w:rPr>
          <w:snapToGrid w:val="0"/>
        </w:rPr>
        <w:t xml:space="preserve"> most appropriate and suitable to their contexts</w:t>
      </w:r>
      <w:r w:rsidR="00A020D9">
        <w:rPr>
          <w:snapToGrid w:val="0"/>
        </w:rPr>
        <w:t xml:space="preserve"> using the template provided</w:t>
      </w:r>
      <w:r w:rsidR="009D4AFA" w:rsidRPr="009A6F98">
        <w:rPr>
          <w:snapToGrid w:val="0"/>
        </w:rPr>
        <w:t>.</w:t>
      </w:r>
      <w:r w:rsidR="004A4032" w:rsidRPr="009A6F98">
        <w:rPr>
          <w:snapToGrid w:val="0"/>
        </w:rPr>
        <w:t xml:space="preserve"> </w:t>
      </w:r>
      <w:r w:rsidR="0006116E" w:rsidRPr="009A6F98">
        <w:rPr>
          <w:snapToGrid w:val="0"/>
        </w:rPr>
        <w:t xml:space="preserve">The submissions received are available </w:t>
      </w:r>
      <w:r w:rsidR="008A376C" w:rsidRPr="009A6F98">
        <w:rPr>
          <w:snapToGrid w:val="0"/>
        </w:rPr>
        <w:t xml:space="preserve">on </w:t>
      </w:r>
      <w:r w:rsidR="0006116E" w:rsidRPr="009A6F98">
        <w:rPr>
          <w:snapToGrid w:val="0"/>
        </w:rPr>
        <w:t>the clearing</w:t>
      </w:r>
      <w:r w:rsidR="00CF630C" w:rsidRPr="009A6F98">
        <w:rPr>
          <w:snapToGrid w:val="0"/>
        </w:rPr>
        <w:t>-</w:t>
      </w:r>
      <w:r w:rsidR="0006116E" w:rsidRPr="009A6F98">
        <w:rPr>
          <w:snapToGrid w:val="0"/>
        </w:rPr>
        <w:t xml:space="preserve">house mechanism </w:t>
      </w:r>
      <w:r w:rsidR="00911F92">
        <w:rPr>
          <w:snapToGrid w:val="0"/>
        </w:rPr>
        <w:t xml:space="preserve">of the </w:t>
      </w:r>
      <w:r w:rsidR="00911F92" w:rsidRPr="009A6F98">
        <w:rPr>
          <w:snapToGrid w:val="0"/>
        </w:rPr>
        <w:t>Convention</w:t>
      </w:r>
      <w:r w:rsidR="0082163C">
        <w:rPr>
          <w:snapToGrid w:val="0"/>
        </w:rPr>
        <w:t>,</w:t>
      </w:r>
      <w:r w:rsidR="00911F92" w:rsidRPr="009A6F98">
        <w:rPr>
          <w:snapToGrid w:val="0"/>
        </w:rPr>
        <w:t xml:space="preserve"> </w:t>
      </w:r>
      <w:r w:rsidR="0006116E" w:rsidRPr="009A6F98">
        <w:rPr>
          <w:snapToGrid w:val="0"/>
        </w:rPr>
        <w:t>and a</w:t>
      </w:r>
      <w:r w:rsidR="004A4032" w:rsidRPr="009A6F98">
        <w:rPr>
          <w:snapToGrid w:val="0"/>
        </w:rPr>
        <w:t xml:space="preserve">n information document </w:t>
      </w:r>
      <w:r w:rsidR="00CF630C" w:rsidRPr="009A6F98">
        <w:rPr>
          <w:snapToGrid w:val="0"/>
        </w:rPr>
        <w:t xml:space="preserve">containing a </w:t>
      </w:r>
      <w:r w:rsidR="004A4032" w:rsidRPr="009A6F98">
        <w:rPr>
          <w:snapToGrid w:val="0"/>
        </w:rPr>
        <w:t>summar</w:t>
      </w:r>
      <w:r w:rsidR="00CF630C" w:rsidRPr="009A6F98">
        <w:rPr>
          <w:snapToGrid w:val="0"/>
        </w:rPr>
        <w:t>y</w:t>
      </w:r>
      <w:r w:rsidR="004A4032" w:rsidRPr="009A6F98">
        <w:rPr>
          <w:snapToGrid w:val="0"/>
        </w:rPr>
        <w:t xml:space="preserve"> </w:t>
      </w:r>
      <w:r w:rsidR="00CF630C" w:rsidRPr="009A6F98">
        <w:rPr>
          <w:snapToGrid w:val="0"/>
        </w:rPr>
        <w:t xml:space="preserve">of </w:t>
      </w:r>
      <w:r w:rsidR="004A4032" w:rsidRPr="009A6F98">
        <w:rPr>
          <w:snapToGrid w:val="0"/>
        </w:rPr>
        <w:t>the inputs received</w:t>
      </w:r>
      <w:r w:rsidR="00437B73" w:rsidRPr="009A6F98">
        <w:rPr>
          <w:snapToGrid w:val="0"/>
        </w:rPr>
        <w:t xml:space="preserve"> </w:t>
      </w:r>
      <w:r w:rsidR="001D7B16" w:rsidRPr="009A6F98">
        <w:rPr>
          <w:snapToGrid w:val="0"/>
        </w:rPr>
        <w:t xml:space="preserve">will be made </w:t>
      </w:r>
      <w:r w:rsidR="00437B73" w:rsidRPr="009A6F98">
        <w:rPr>
          <w:snapToGrid w:val="0"/>
        </w:rPr>
        <w:t>available as information document</w:t>
      </w:r>
      <w:r w:rsidR="00B72CC5" w:rsidRPr="00B72CC5">
        <w:t xml:space="preserve"> </w:t>
      </w:r>
      <w:r w:rsidR="00B72CC5" w:rsidRPr="00312E63">
        <w:t>CBD/SB8J/1/INF/2</w:t>
      </w:r>
      <w:r w:rsidR="004A4032" w:rsidRPr="007B3CF2">
        <w:rPr>
          <w:snapToGrid w:val="0"/>
        </w:rPr>
        <w:t xml:space="preserve">. </w:t>
      </w:r>
    </w:p>
    <w:p w14:paraId="0F01DA62" w14:textId="69317899" w:rsidR="00CE4BA1" w:rsidRDefault="00284CFB" w:rsidP="007B3CF2">
      <w:pPr>
        <w:pStyle w:val="CBDH1"/>
      </w:pPr>
      <w:r>
        <w:t>III.</w:t>
      </w:r>
      <w:r>
        <w:tab/>
      </w:r>
      <w:r w:rsidR="006E74A4">
        <w:t>R</w:t>
      </w:r>
      <w:r w:rsidR="00E052BE" w:rsidRPr="00E052BE">
        <w:t>ecommendation</w:t>
      </w:r>
    </w:p>
    <w:p w14:paraId="34F56072" w14:textId="1F3EA785" w:rsidR="00347BE1" w:rsidRDefault="00347BE1" w:rsidP="00D73201">
      <w:pPr>
        <w:pStyle w:val="CBDNormalNumber"/>
      </w:pPr>
      <w:r>
        <w:t>The Subsidiary Body may wish to adopt a recommendation along the following lines:</w:t>
      </w:r>
    </w:p>
    <w:p w14:paraId="4481D433" w14:textId="4B189A72" w:rsidR="00347BE1" w:rsidRPr="007B3CF2" w:rsidRDefault="00C917B4" w:rsidP="007B3CF2">
      <w:pPr>
        <w:pStyle w:val="CBDNormalNoNumber"/>
        <w:rPr>
          <w:i/>
          <w:iCs/>
        </w:rPr>
      </w:pPr>
      <w:r>
        <w:tab/>
      </w:r>
      <w:r w:rsidR="00347BE1" w:rsidRPr="007B3CF2">
        <w:rPr>
          <w:i/>
          <w:iCs/>
        </w:rPr>
        <w:t>The Subsidiary Body</w:t>
      </w:r>
      <w:r w:rsidR="009952DD" w:rsidRPr="007B3CF2">
        <w:rPr>
          <w:i/>
          <w:iCs/>
        </w:rPr>
        <w:t xml:space="preserve"> on Article 8(j) and Other Provisions of the Convention on Biological Diversity Related to Indigenous Peoples and Local Communities</w:t>
      </w:r>
    </w:p>
    <w:p w14:paraId="788DAD38" w14:textId="5E2CD77F" w:rsidR="002F73F9" w:rsidRDefault="00B655E3" w:rsidP="007B3CF2">
      <w:pPr>
        <w:pStyle w:val="CBDNormalNoNumber"/>
        <w:ind w:firstLine="567"/>
      </w:pPr>
      <w:r>
        <w:t>1.</w:t>
      </w:r>
      <w:r w:rsidR="00ED61C3">
        <w:tab/>
      </w:r>
      <w:r w:rsidR="00347BE1" w:rsidRPr="00E1133D">
        <w:rPr>
          <w:i/>
          <w:iCs/>
        </w:rPr>
        <w:t>Encourages</w:t>
      </w:r>
      <w:r w:rsidR="00347BE1">
        <w:t xml:space="preserve"> Parties to</w:t>
      </w:r>
      <w:r w:rsidR="00CC0BE4">
        <w:t xml:space="preserve"> enable the full </w:t>
      </w:r>
      <w:r w:rsidR="007A4E9A">
        <w:t xml:space="preserve">and effective participation of </w:t>
      </w:r>
      <w:r w:rsidR="00CC0BE4">
        <w:t>indigenous peoples and local communities</w:t>
      </w:r>
      <w:r w:rsidR="00A606E7">
        <w:t xml:space="preserve"> in the </w:t>
      </w:r>
      <w:r w:rsidR="002F73F9">
        <w:t xml:space="preserve">development of </w:t>
      </w:r>
      <w:r w:rsidR="00BC540B">
        <w:t>national biodiversity strateg</w:t>
      </w:r>
      <w:r w:rsidR="00387799">
        <w:t>ies</w:t>
      </w:r>
      <w:r w:rsidR="00BC540B">
        <w:t xml:space="preserve"> and action plan</w:t>
      </w:r>
      <w:r w:rsidR="00387799">
        <w:t>s</w:t>
      </w:r>
      <w:r w:rsidR="00BC540B">
        <w:t xml:space="preserve"> </w:t>
      </w:r>
      <w:r w:rsidR="002F73F9">
        <w:t>and national report</w:t>
      </w:r>
      <w:r w:rsidR="00B47C5F">
        <w:t>s</w:t>
      </w:r>
      <w:r w:rsidR="002F73F9">
        <w:t xml:space="preserve"> and to </w:t>
      </w:r>
      <w:r w:rsidR="003F0D72">
        <w:t>include</w:t>
      </w:r>
      <w:r w:rsidR="00E12F7C" w:rsidRPr="00E12F7C">
        <w:t xml:space="preserve"> </w:t>
      </w:r>
      <w:r w:rsidR="00E12F7C">
        <w:t>in the</w:t>
      </w:r>
      <w:r w:rsidR="00816D66">
        <w:t>ir</w:t>
      </w:r>
      <w:r w:rsidR="00E12F7C">
        <w:t xml:space="preserve"> national reports</w:t>
      </w:r>
      <w:r w:rsidR="002F73F9">
        <w:t xml:space="preserve"> </w:t>
      </w:r>
      <w:r w:rsidR="003313F1">
        <w:t>relevant</w:t>
      </w:r>
      <w:r w:rsidR="00167446">
        <w:t xml:space="preserve"> information on</w:t>
      </w:r>
      <w:r w:rsidR="003313F1">
        <w:t xml:space="preserve"> traditional knowledge</w:t>
      </w:r>
      <w:r w:rsidR="00E12F7C">
        <w:t xml:space="preserve"> </w:t>
      </w:r>
      <w:r w:rsidR="00816D66">
        <w:t>obtained</w:t>
      </w:r>
      <w:r w:rsidR="00681B7F">
        <w:t xml:space="preserve"> </w:t>
      </w:r>
      <w:r w:rsidR="00E12F7C">
        <w:t xml:space="preserve">with </w:t>
      </w:r>
      <w:r w:rsidR="00E12F7C" w:rsidRPr="00387799">
        <w:t>the</w:t>
      </w:r>
      <w:r w:rsidR="00E12F7C">
        <w:t xml:space="preserve"> free, prior and informed consent</w:t>
      </w:r>
      <w:r w:rsidR="00E12F7C">
        <w:rPr>
          <w:rStyle w:val="FootnoteReference"/>
        </w:rPr>
        <w:footnoteReference w:id="5"/>
      </w:r>
      <w:r w:rsidR="00E12F7C">
        <w:t xml:space="preserve"> </w:t>
      </w:r>
      <w:r w:rsidR="00E30D22">
        <w:t xml:space="preserve">of its holders, </w:t>
      </w:r>
      <w:r w:rsidR="00E12F7C">
        <w:t>as appropriate</w:t>
      </w:r>
      <w:r w:rsidR="00FC25A9">
        <w:t>;</w:t>
      </w:r>
    </w:p>
    <w:p w14:paraId="521D7A8A" w14:textId="062E63C5" w:rsidR="00AD008C" w:rsidRDefault="000A3890">
      <w:pPr>
        <w:pStyle w:val="CBDNormalNoNumber"/>
        <w:ind w:firstLine="567"/>
        <w:rPr>
          <w:snapToGrid w:val="0"/>
        </w:rPr>
      </w:pPr>
      <w:r>
        <w:t>2.</w:t>
      </w:r>
      <w:r>
        <w:tab/>
      </w:r>
      <w:r>
        <w:rPr>
          <w:i/>
          <w:iCs/>
        </w:rPr>
        <w:t>Takes note</w:t>
      </w:r>
      <w:r>
        <w:t xml:space="preserve"> of the </w:t>
      </w:r>
      <w:r w:rsidR="008603FC" w:rsidRPr="008603FC">
        <w:t>case studies and other information on relevant</w:t>
      </w:r>
      <w:r w:rsidR="008603FC">
        <w:t xml:space="preserve"> </w:t>
      </w:r>
      <w:r w:rsidR="008C3BFC">
        <w:t>traditional knowledge</w:t>
      </w:r>
      <w:r w:rsidR="004606A7" w:rsidRPr="004606A7">
        <w:t>, innovations, practices and technology</w:t>
      </w:r>
      <w:r w:rsidR="008C3BFC">
        <w:t xml:space="preserve"> </w:t>
      </w:r>
      <w:r w:rsidR="00882D60" w:rsidRPr="00882D60">
        <w:t>of indigenous peoples and local communities</w:t>
      </w:r>
      <w:r w:rsidR="00882D60">
        <w:t xml:space="preserve"> contained </w:t>
      </w:r>
      <w:r w:rsidR="008C3BFC">
        <w:t xml:space="preserve">in </w:t>
      </w:r>
      <w:r w:rsidR="003303C4">
        <w:t xml:space="preserve">document </w:t>
      </w:r>
      <w:r w:rsidR="009865D4" w:rsidRPr="009865D4">
        <w:t>CBD/</w:t>
      </w:r>
      <w:r w:rsidR="008C3BFC" w:rsidRPr="007B3CF2">
        <w:rPr>
          <w:snapToGrid w:val="0"/>
        </w:rPr>
        <w:t>SB8J/</w:t>
      </w:r>
      <w:r w:rsidR="009865D4" w:rsidRPr="007B3CF2">
        <w:rPr>
          <w:snapToGrid w:val="0"/>
        </w:rPr>
        <w:t>1/</w:t>
      </w:r>
      <w:r w:rsidR="008C3BFC" w:rsidRPr="007B3CF2">
        <w:rPr>
          <w:snapToGrid w:val="0"/>
        </w:rPr>
        <w:t>INF/</w:t>
      </w:r>
      <w:r w:rsidR="009865D4" w:rsidRPr="007B3CF2">
        <w:rPr>
          <w:snapToGrid w:val="0"/>
        </w:rPr>
        <w:t>2</w:t>
      </w:r>
      <w:r w:rsidR="009865D4">
        <w:rPr>
          <w:snapToGrid w:val="0"/>
        </w:rPr>
        <w:t>,</w:t>
      </w:r>
      <w:r w:rsidR="00AD008C">
        <w:rPr>
          <w:snapToGrid w:val="0"/>
        </w:rPr>
        <w:t xml:space="preserve"> and</w:t>
      </w:r>
      <w:r w:rsidR="00AD008C">
        <w:rPr>
          <w:i/>
          <w:iCs/>
          <w:snapToGrid w:val="0"/>
        </w:rPr>
        <w:t xml:space="preserve"> </w:t>
      </w:r>
      <w:r w:rsidR="00844B4A" w:rsidRPr="00BF076B">
        <w:rPr>
          <w:snapToGrid w:val="0"/>
        </w:rPr>
        <w:t>invites</w:t>
      </w:r>
      <w:r w:rsidR="00844B4A" w:rsidRPr="00882D60">
        <w:rPr>
          <w:snapToGrid w:val="0"/>
        </w:rPr>
        <w:t xml:space="preserve"> </w:t>
      </w:r>
      <w:r w:rsidR="007A4E9A">
        <w:rPr>
          <w:snapToGrid w:val="0"/>
        </w:rPr>
        <w:t xml:space="preserve">the Ad Hoc Scientific </w:t>
      </w:r>
      <w:r w:rsidR="00DE5D5B">
        <w:rPr>
          <w:snapToGrid w:val="0"/>
        </w:rPr>
        <w:t xml:space="preserve">and </w:t>
      </w:r>
      <w:r w:rsidR="007A4E9A">
        <w:rPr>
          <w:snapToGrid w:val="0"/>
        </w:rPr>
        <w:t xml:space="preserve">Technical </w:t>
      </w:r>
      <w:r w:rsidR="00DE5D5B">
        <w:rPr>
          <w:snapToGrid w:val="0"/>
        </w:rPr>
        <w:t xml:space="preserve">Advisory </w:t>
      </w:r>
      <w:r w:rsidR="007A4E9A">
        <w:rPr>
          <w:snapToGrid w:val="0"/>
        </w:rPr>
        <w:t xml:space="preserve">Group </w:t>
      </w:r>
      <w:r w:rsidR="0022550D" w:rsidRPr="0022550D">
        <w:rPr>
          <w:snapToGrid w:val="0"/>
        </w:rPr>
        <w:t>for the Preparation of the Global Report on Collective Progress in the Implementation of the Kunming-Montreal Global Biodiversity Framework</w:t>
      </w:r>
      <w:r w:rsidR="00B5421B">
        <w:rPr>
          <w:rStyle w:val="FootnoteReference"/>
          <w:snapToGrid w:val="0"/>
        </w:rPr>
        <w:footnoteReference w:id="6"/>
      </w:r>
      <w:r w:rsidR="0022550D" w:rsidRPr="0022550D">
        <w:rPr>
          <w:snapToGrid w:val="0"/>
        </w:rPr>
        <w:t xml:space="preserve"> </w:t>
      </w:r>
      <w:r w:rsidR="00844B4A">
        <w:rPr>
          <w:snapToGrid w:val="0"/>
        </w:rPr>
        <w:t xml:space="preserve">to </w:t>
      </w:r>
      <w:r w:rsidR="00B47C5F">
        <w:rPr>
          <w:snapToGrid w:val="0"/>
        </w:rPr>
        <w:t xml:space="preserve">take </w:t>
      </w:r>
      <w:r w:rsidR="00E576DF">
        <w:rPr>
          <w:snapToGrid w:val="0"/>
        </w:rPr>
        <w:t>th</w:t>
      </w:r>
      <w:r w:rsidR="00CC3B23">
        <w:rPr>
          <w:snapToGrid w:val="0"/>
        </w:rPr>
        <w:t>o</w:t>
      </w:r>
      <w:r w:rsidR="00E576DF">
        <w:rPr>
          <w:snapToGrid w:val="0"/>
        </w:rPr>
        <w:t>se inputs</w:t>
      </w:r>
      <w:r w:rsidR="00B47C5F">
        <w:rPr>
          <w:snapToGrid w:val="0"/>
        </w:rPr>
        <w:t xml:space="preserve"> and </w:t>
      </w:r>
      <w:r w:rsidR="00AD008C">
        <w:rPr>
          <w:snapToGrid w:val="0"/>
        </w:rPr>
        <w:t xml:space="preserve">other relevant </w:t>
      </w:r>
      <w:r w:rsidR="001D2B2A">
        <w:rPr>
          <w:snapToGrid w:val="0"/>
        </w:rPr>
        <w:t xml:space="preserve">information on </w:t>
      </w:r>
      <w:r w:rsidR="00AD008C">
        <w:rPr>
          <w:snapToGrid w:val="0"/>
        </w:rPr>
        <w:t xml:space="preserve">traditional knowledge </w:t>
      </w:r>
      <w:r w:rsidR="00B47C5F">
        <w:rPr>
          <w:snapToGrid w:val="0"/>
        </w:rPr>
        <w:t>into account</w:t>
      </w:r>
      <w:r w:rsidR="00AD008C">
        <w:rPr>
          <w:snapToGrid w:val="0"/>
        </w:rPr>
        <w:t xml:space="preserve"> </w:t>
      </w:r>
      <w:r w:rsidR="00B47C5F">
        <w:rPr>
          <w:snapToGrid w:val="0"/>
        </w:rPr>
        <w:t>when undertaking its work</w:t>
      </w:r>
      <w:r w:rsidR="00A57DA7">
        <w:rPr>
          <w:snapToGrid w:val="0"/>
        </w:rPr>
        <w:t>;</w:t>
      </w:r>
    </w:p>
    <w:p w14:paraId="2150EA01" w14:textId="4EE159A8" w:rsidR="00A57DA7" w:rsidRDefault="00644C89" w:rsidP="007B3CF2">
      <w:pPr>
        <w:pStyle w:val="CBDNormalNoNumber"/>
        <w:ind w:firstLine="567"/>
        <w:rPr>
          <w:snapToGrid w:val="0"/>
        </w:rPr>
      </w:pPr>
      <w:r>
        <w:rPr>
          <w:snapToGrid w:val="0"/>
        </w:rPr>
        <w:t>3.</w:t>
      </w:r>
      <w:r>
        <w:rPr>
          <w:snapToGrid w:val="0"/>
        </w:rPr>
        <w:tab/>
      </w:r>
      <w:r w:rsidR="00E8790E" w:rsidRPr="007B3CF2">
        <w:rPr>
          <w:i/>
          <w:iCs/>
          <w:snapToGrid w:val="0"/>
        </w:rPr>
        <w:t>Notes</w:t>
      </w:r>
      <w:r w:rsidR="00E8790E">
        <w:rPr>
          <w:snapToGrid w:val="0"/>
        </w:rPr>
        <w:t xml:space="preserve"> </w:t>
      </w:r>
      <w:r w:rsidRPr="00644C89">
        <w:rPr>
          <w:snapToGrid w:val="0"/>
        </w:rPr>
        <w:t xml:space="preserve">that, in accordance with decision </w:t>
      </w:r>
      <w:hyperlink r:id="rId26" w:history="1">
        <w:r w:rsidRPr="00777F3F">
          <w:rPr>
            <w:rStyle w:val="Hyperlink"/>
            <w:snapToGrid w:val="0"/>
          </w:rPr>
          <w:t>16/32</w:t>
        </w:r>
      </w:hyperlink>
      <w:r w:rsidRPr="00644C89">
        <w:rPr>
          <w:snapToGrid w:val="0"/>
        </w:rPr>
        <w:t>, the advice contained in the present recommendation will be made available to the Subsidiary Body on Scientific, Technical and Technological Advice and the Subsidiary Body on Implementation.</w:t>
      </w:r>
    </w:p>
    <w:p w14:paraId="4E31190B" w14:textId="5DC47CAB" w:rsidR="001065E9" w:rsidRPr="006B6D3E" w:rsidRDefault="00E81763" w:rsidP="007B3CF2">
      <w:pPr>
        <w:jc w:val="center"/>
      </w:pPr>
      <w:r>
        <w:t>__________</w:t>
      </w:r>
    </w:p>
    <w:sectPr w:rsidR="001065E9" w:rsidRPr="006B6D3E" w:rsidSect="00BC385F">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C21C8" w14:textId="77777777" w:rsidR="00710CA7" w:rsidRDefault="00710CA7" w:rsidP="007848BC">
      <w:r>
        <w:separator/>
      </w:r>
    </w:p>
  </w:endnote>
  <w:endnote w:type="continuationSeparator" w:id="0">
    <w:p w14:paraId="6AA8FE44" w14:textId="77777777" w:rsidR="00710CA7" w:rsidRDefault="00710CA7" w:rsidP="0078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13987" w14:textId="28C41FAD" w:rsidR="0015682A" w:rsidRDefault="00193847" w:rsidP="00193847">
    <w:pPr>
      <w:pStyle w:val="Footer"/>
    </w:pPr>
    <w:r w:rsidRPr="00D87E45">
      <w:fldChar w:fldCharType="begin"/>
    </w:r>
    <w:r w:rsidRPr="00D87E45">
      <w:instrText xml:space="preserve"> PAGE </w:instrText>
    </w:r>
    <w:r w:rsidRPr="00D87E45">
      <w:fldChar w:fldCharType="separate"/>
    </w:r>
    <w:r>
      <w:t>2</w:t>
    </w:r>
    <w:r w:rsidRPr="00D87E45">
      <w:fldChar w:fldCharType="end"/>
    </w:r>
    <w:r w:rsidRPr="00D87E45">
      <w:t>/</w:t>
    </w:r>
    <w:fldSimple w:instr=" NUMPAGES \* MERGEFORMAT ">
      <w:r>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B19E" w14:textId="21D3942A" w:rsidR="0015682A" w:rsidRDefault="00193847" w:rsidP="007B3CF2">
    <w:pPr>
      <w:pStyle w:val="Footer"/>
      <w:jc w:val="right"/>
    </w:pPr>
    <w:r w:rsidRPr="00D87E45">
      <w:fldChar w:fldCharType="begin"/>
    </w:r>
    <w:r w:rsidRPr="00D87E45">
      <w:instrText xml:space="preserve"> PAGE </w:instrText>
    </w:r>
    <w:r w:rsidRPr="00D87E45">
      <w:fldChar w:fldCharType="separate"/>
    </w:r>
    <w:r>
      <w:t>2</w:t>
    </w:r>
    <w:r w:rsidRPr="00D87E45">
      <w:fldChar w:fldCharType="end"/>
    </w:r>
    <w:r w:rsidRPr="00D87E45">
      <w:t>/</w:t>
    </w:r>
    <w:fldSimple w:instr=" NUMPAGES \* MERGEFORMAT ">
      <w:r>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FEF72" w14:textId="77777777" w:rsidR="00710CA7" w:rsidRDefault="00710CA7" w:rsidP="007848BC">
      <w:r>
        <w:separator/>
      </w:r>
    </w:p>
  </w:footnote>
  <w:footnote w:type="continuationSeparator" w:id="0">
    <w:p w14:paraId="4506604E" w14:textId="77777777" w:rsidR="00710CA7" w:rsidRDefault="00710CA7" w:rsidP="007848BC">
      <w:r>
        <w:continuationSeparator/>
      </w:r>
    </w:p>
  </w:footnote>
  <w:footnote w:id="1">
    <w:p w14:paraId="275C01F4" w14:textId="137B7E95" w:rsidR="00422953" w:rsidRPr="00312E63" w:rsidRDefault="00422953">
      <w:pPr>
        <w:pStyle w:val="FootnoteText"/>
      </w:pPr>
      <w:r w:rsidRPr="00312E63">
        <w:rPr>
          <w:rStyle w:val="FootnoteReference"/>
        </w:rPr>
        <w:t>*</w:t>
      </w:r>
      <w:r w:rsidRPr="00312E63">
        <w:t xml:space="preserve"> </w:t>
      </w:r>
      <w:hyperlink r:id="rId1" w:history="1">
        <w:r w:rsidRPr="007B3CF2">
          <w:rPr>
            <w:rStyle w:val="Hyperlink"/>
          </w:rPr>
          <w:t>CBD/SB8J/1/1/Rev.1</w:t>
        </w:r>
      </w:hyperlink>
      <w:r w:rsidRPr="007B3CF2">
        <w:t>.</w:t>
      </w:r>
    </w:p>
  </w:footnote>
  <w:footnote w:id="2">
    <w:p w14:paraId="668502BC" w14:textId="77777777" w:rsidR="00F629CE" w:rsidRPr="007B3CF2" w:rsidRDefault="00F629CE" w:rsidP="00F629CE">
      <w:pPr>
        <w:pStyle w:val="FootnoteText"/>
      </w:pPr>
      <w:r w:rsidRPr="00312E63">
        <w:rPr>
          <w:rStyle w:val="FootnoteReference"/>
        </w:rPr>
        <w:footnoteRef/>
      </w:r>
      <w:r w:rsidRPr="00312E63">
        <w:t xml:space="preserve"> </w:t>
      </w:r>
      <w:r w:rsidRPr="007B3CF2">
        <w:t>“</w:t>
      </w:r>
      <w:r w:rsidRPr="00312E63">
        <w:t>Free, prior and informed consent” refers to the tripartite terminology of “prior and informed consent”, “free, prior and informed consent” and “approval and involvement”, as applicable.</w:t>
      </w:r>
    </w:p>
  </w:footnote>
  <w:footnote w:id="3">
    <w:p w14:paraId="30B7980E" w14:textId="5856FF29" w:rsidR="00CF0598" w:rsidRPr="00793F13" w:rsidRDefault="00CF0598" w:rsidP="00CF0598">
      <w:pPr>
        <w:pStyle w:val="FootnoteText"/>
      </w:pPr>
      <w:r w:rsidRPr="00312E63">
        <w:rPr>
          <w:rStyle w:val="FootnoteReference"/>
        </w:rPr>
        <w:footnoteRef/>
      </w:r>
      <w:r w:rsidRPr="00312E63">
        <w:t xml:space="preserve"> </w:t>
      </w:r>
      <w:r w:rsidRPr="00793F13">
        <w:t>If information on t</w:t>
      </w:r>
      <w:r w:rsidRPr="00312E63">
        <w:t xml:space="preserve">raditional knowledge </w:t>
      </w:r>
      <w:r w:rsidRPr="00793F13">
        <w:t xml:space="preserve">is included in the national report, it is </w:t>
      </w:r>
      <w:r>
        <w:t xml:space="preserve">therefore </w:t>
      </w:r>
      <w:r w:rsidRPr="00793F13">
        <w:t xml:space="preserve">assumed that the reporting Party has ensured that it has been provided with the free, prior and informed consent of its </w:t>
      </w:r>
      <w:r>
        <w:t>holders</w:t>
      </w:r>
      <w:r w:rsidRPr="00793F13">
        <w:t>.</w:t>
      </w:r>
    </w:p>
  </w:footnote>
  <w:footnote w:id="4">
    <w:p w14:paraId="0D203F4C" w14:textId="56F3FDDB" w:rsidR="00F64A57" w:rsidRPr="007B3CF2" w:rsidRDefault="00F64A57">
      <w:pPr>
        <w:pStyle w:val="FootnoteText"/>
      </w:pPr>
      <w:r w:rsidRPr="00312E63">
        <w:rPr>
          <w:rStyle w:val="FootnoteReference"/>
        </w:rPr>
        <w:footnoteRef/>
      </w:r>
      <w:r w:rsidRPr="00312E63">
        <w:t xml:space="preserve"> </w:t>
      </w:r>
      <w:r w:rsidRPr="007B3CF2">
        <w:t>When submitting national targets through the online reporting tool</w:t>
      </w:r>
      <w:r w:rsidR="006129D5" w:rsidRPr="007B3CF2">
        <w:t>,</w:t>
      </w:r>
      <w:r w:rsidRPr="007B3CF2">
        <w:t xml:space="preserve"> Parties are invited to provide information on </w:t>
      </w:r>
      <w:r w:rsidR="00275C84">
        <w:t xml:space="preserve">the </w:t>
      </w:r>
      <w:r w:rsidRPr="007B3CF2">
        <w:t xml:space="preserve">elements of </w:t>
      </w:r>
      <w:r w:rsidR="00433A38" w:rsidRPr="007B3CF2">
        <w:t>s</w:t>
      </w:r>
      <w:r w:rsidRPr="007B3CF2">
        <w:t xml:space="preserve">ection C of the Framework </w:t>
      </w:r>
      <w:r w:rsidR="00275C84">
        <w:t xml:space="preserve">that </w:t>
      </w:r>
      <w:r w:rsidRPr="007B3CF2">
        <w:t xml:space="preserve">have been </w:t>
      </w:r>
      <w:proofErr w:type="gramStart"/>
      <w:r w:rsidRPr="007B3CF2">
        <w:t>taken into account</w:t>
      </w:r>
      <w:proofErr w:type="gramEnd"/>
      <w:r w:rsidRPr="007B3CF2">
        <w:t xml:space="preserve">. </w:t>
      </w:r>
    </w:p>
  </w:footnote>
  <w:footnote w:id="5">
    <w:p w14:paraId="1D278603" w14:textId="77777777" w:rsidR="00E12F7C" w:rsidRPr="009E5378" w:rsidRDefault="00E12F7C" w:rsidP="00E12F7C">
      <w:pPr>
        <w:pStyle w:val="FootnoteText"/>
      </w:pPr>
      <w:r w:rsidRPr="00312E63">
        <w:rPr>
          <w:rStyle w:val="FootnoteReference"/>
        </w:rPr>
        <w:footnoteRef/>
      </w:r>
      <w:r w:rsidRPr="00312E63">
        <w:t xml:space="preserve"> </w:t>
      </w:r>
      <w:r w:rsidRPr="009E5378">
        <w:t>“</w:t>
      </w:r>
      <w:r w:rsidRPr="00312E63">
        <w:t>Free, prior and informed consent” refers to the tripartite terminology of “prior and informed consent”, “free, prior and informed consent” and “approval and involvement”, as applicable.</w:t>
      </w:r>
    </w:p>
  </w:footnote>
  <w:footnote w:id="6">
    <w:p w14:paraId="2B2313D6" w14:textId="4A344C08" w:rsidR="00B5421B" w:rsidRPr="00312E63" w:rsidRDefault="00B5421B">
      <w:pPr>
        <w:pStyle w:val="FootnoteText"/>
      </w:pPr>
      <w:r w:rsidRPr="00312E63">
        <w:rPr>
          <w:rStyle w:val="FootnoteReference"/>
        </w:rPr>
        <w:footnoteRef/>
      </w:r>
      <w:r w:rsidRPr="00312E63">
        <w:t xml:space="preserve"> </w:t>
      </w:r>
      <w:r w:rsidRPr="007B3CF2">
        <w:t xml:space="preserve">Decision </w:t>
      </w:r>
      <w:hyperlink r:id="rId2" w:history="1">
        <w:r w:rsidRPr="007B3CF2">
          <w:rPr>
            <w:rStyle w:val="Hyperlink"/>
          </w:rPr>
          <w:t>15/4</w:t>
        </w:r>
      </w:hyperlink>
      <w:r w:rsidRPr="007B3CF2">
        <w:t>, annex</w:t>
      </w:r>
      <w:r w:rsidR="00E3041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E5AE" w14:textId="5325BB8C" w:rsidR="0015682A" w:rsidRDefault="0015682A" w:rsidP="007B3CF2">
    <w:pPr>
      <w:pStyle w:val="Header"/>
      <w:spacing w:after="240"/>
    </w:pPr>
    <w:r>
      <w:t>CBD/SB8J/1/6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FB87" w14:textId="74BB7EF8" w:rsidR="0015682A" w:rsidRDefault="0015682A" w:rsidP="007B3CF2">
    <w:pPr>
      <w:pStyle w:val="Header"/>
      <w:jc w:val="right"/>
    </w:pPr>
    <w:r>
      <w:t>CBD/SB8J/1/6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C509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15:restartNumberingAfterBreak="0">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2" w15:restartNumberingAfterBreak="0">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3" w15:restartNumberingAfterBreak="0">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4" w15:restartNumberingAfterBreak="0">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5" w15:restartNumberingAfterBreak="0">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18"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D943BEE"/>
    <w:multiLevelType w:val="multilevel"/>
    <w:tmpl w:val="222A08B4"/>
    <w:numStyleLink w:val="ListCBD"/>
  </w:abstractNum>
  <w:abstractNum w:abstractNumId="20"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48660214">
    <w:abstractNumId w:val="22"/>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16"/>
  </w:num>
  <w:num w:numId="8" w16cid:durableId="795685615">
    <w:abstractNumId w:val="21"/>
  </w:num>
  <w:num w:numId="9" w16cid:durableId="620190856">
    <w:abstractNumId w:val="1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19"/>
  </w:num>
  <w:num w:numId="16" w16cid:durableId="1253005414">
    <w:abstractNumId w:val="19"/>
  </w:num>
  <w:num w:numId="17" w16cid:durableId="497573350">
    <w:abstractNumId w:val="20"/>
  </w:num>
  <w:num w:numId="18" w16cid:durableId="3223989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18"/>
  </w:num>
  <w:num w:numId="20" w16cid:durableId="2785327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9452151">
    <w:abstractNumId w:val="14"/>
  </w:num>
  <w:num w:numId="22" w16cid:durableId="193227364">
    <w:abstractNumId w:val="15"/>
  </w:num>
  <w:num w:numId="23" w16cid:durableId="2134902589">
    <w:abstractNumId w:val="19"/>
  </w:num>
  <w:num w:numId="24" w16cid:durableId="216285879">
    <w:abstractNumId w:val="19"/>
  </w:num>
  <w:num w:numId="25" w16cid:durableId="20267112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7360255">
    <w:abstractNumId w:val="12"/>
  </w:num>
  <w:num w:numId="27" w16cid:durableId="1565945283">
    <w:abstractNumId w:val="17"/>
  </w:num>
  <w:num w:numId="28" w16cid:durableId="114065276">
    <w:abstractNumId w:val="10"/>
  </w:num>
  <w:num w:numId="29" w16cid:durableId="1055472289">
    <w:abstractNumId w:val="11"/>
  </w:num>
  <w:num w:numId="30" w16cid:durableId="661738119">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4050"/>
    <w:rsid w:val="00010417"/>
    <w:rsid w:val="00014719"/>
    <w:rsid w:val="00015BB2"/>
    <w:rsid w:val="0001720A"/>
    <w:rsid w:val="00020A49"/>
    <w:rsid w:val="00025A79"/>
    <w:rsid w:val="000316F6"/>
    <w:rsid w:val="00034A21"/>
    <w:rsid w:val="000362E8"/>
    <w:rsid w:val="0003667C"/>
    <w:rsid w:val="00037008"/>
    <w:rsid w:val="00037F24"/>
    <w:rsid w:val="00040138"/>
    <w:rsid w:val="00041044"/>
    <w:rsid w:val="00053015"/>
    <w:rsid w:val="00053481"/>
    <w:rsid w:val="00055130"/>
    <w:rsid w:val="00060DCF"/>
    <w:rsid w:val="0006116E"/>
    <w:rsid w:val="00070ED9"/>
    <w:rsid w:val="000842DB"/>
    <w:rsid w:val="00085D38"/>
    <w:rsid w:val="000863B5"/>
    <w:rsid w:val="00092C8B"/>
    <w:rsid w:val="000952D7"/>
    <w:rsid w:val="00095FE3"/>
    <w:rsid w:val="000A3890"/>
    <w:rsid w:val="000A7603"/>
    <w:rsid w:val="000B0FBE"/>
    <w:rsid w:val="000B10D6"/>
    <w:rsid w:val="000B34FF"/>
    <w:rsid w:val="000B3C45"/>
    <w:rsid w:val="000B3EBB"/>
    <w:rsid w:val="000C0A7E"/>
    <w:rsid w:val="000C1182"/>
    <w:rsid w:val="000C124E"/>
    <w:rsid w:val="000C13EB"/>
    <w:rsid w:val="000C4D75"/>
    <w:rsid w:val="000C51EC"/>
    <w:rsid w:val="000D0A87"/>
    <w:rsid w:val="000D3C93"/>
    <w:rsid w:val="000D48BD"/>
    <w:rsid w:val="000D52F8"/>
    <w:rsid w:val="000D5C27"/>
    <w:rsid w:val="000E17E5"/>
    <w:rsid w:val="000E2AD5"/>
    <w:rsid w:val="000E2EE7"/>
    <w:rsid w:val="000E3575"/>
    <w:rsid w:val="000F64FC"/>
    <w:rsid w:val="000F7EDB"/>
    <w:rsid w:val="00100FBE"/>
    <w:rsid w:val="0010639E"/>
    <w:rsid w:val="001065E9"/>
    <w:rsid w:val="00111867"/>
    <w:rsid w:val="00112833"/>
    <w:rsid w:val="0011292F"/>
    <w:rsid w:val="00114B83"/>
    <w:rsid w:val="001150CE"/>
    <w:rsid w:val="001153AA"/>
    <w:rsid w:val="00120CEA"/>
    <w:rsid w:val="00121112"/>
    <w:rsid w:val="00126409"/>
    <w:rsid w:val="0012677E"/>
    <w:rsid w:val="001418EA"/>
    <w:rsid w:val="00143390"/>
    <w:rsid w:val="00143B0F"/>
    <w:rsid w:val="00150934"/>
    <w:rsid w:val="00150E3D"/>
    <w:rsid w:val="0015682A"/>
    <w:rsid w:val="0016421B"/>
    <w:rsid w:val="00167446"/>
    <w:rsid w:val="0017060B"/>
    <w:rsid w:val="0017314A"/>
    <w:rsid w:val="00173A03"/>
    <w:rsid w:val="00174906"/>
    <w:rsid w:val="00181AB8"/>
    <w:rsid w:val="00182244"/>
    <w:rsid w:val="00191F0A"/>
    <w:rsid w:val="00193847"/>
    <w:rsid w:val="0019405F"/>
    <w:rsid w:val="00194223"/>
    <w:rsid w:val="001A025B"/>
    <w:rsid w:val="001A2B74"/>
    <w:rsid w:val="001A3DC7"/>
    <w:rsid w:val="001A4F63"/>
    <w:rsid w:val="001A5A37"/>
    <w:rsid w:val="001B40FE"/>
    <w:rsid w:val="001B4C22"/>
    <w:rsid w:val="001B57C6"/>
    <w:rsid w:val="001B6723"/>
    <w:rsid w:val="001D2B2A"/>
    <w:rsid w:val="001D611C"/>
    <w:rsid w:val="001D7B16"/>
    <w:rsid w:val="001E06CF"/>
    <w:rsid w:val="001E0BFE"/>
    <w:rsid w:val="001E1708"/>
    <w:rsid w:val="001E2155"/>
    <w:rsid w:val="001E2DFA"/>
    <w:rsid w:val="001E5124"/>
    <w:rsid w:val="001F0397"/>
    <w:rsid w:val="001F1E9D"/>
    <w:rsid w:val="001F2312"/>
    <w:rsid w:val="001F4C35"/>
    <w:rsid w:val="00200F5C"/>
    <w:rsid w:val="0020345B"/>
    <w:rsid w:val="00204DFC"/>
    <w:rsid w:val="0020688E"/>
    <w:rsid w:val="00206D56"/>
    <w:rsid w:val="002079C3"/>
    <w:rsid w:val="0021627F"/>
    <w:rsid w:val="00216ECB"/>
    <w:rsid w:val="002170FB"/>
    <w:rsid w:val="00222057"/>
    <w:rsid w:val="00222A48"/>
    <w:rsid w:val="0022550D"/>
    <w:rsid w:val="00226F35"/>
    <w:rsid w:val="00234817"/>
    <w:rsid w:val="00234AA7"/>
    <w:rsid w:val="002412AD"/>
    <w:rsid w:val="0024180C"/>
    <w:rsid w:val="00241A55"/>
    <w:rsid w:val="002426A7"/>
    <w:rsid w:val="002437AC"/>
    <w:rsid w:val="00243E31"/>
    <w:rsid w:val="00244B32"/>
    <w:rsid w:val="00245011"/>
    <w:rsid w:val="00251A74"/>
    <w:rsid w:val="0025321D"/>
    <w:rsid w:val="00253331"/>
    <w:rsid w:val="00253C35"/>
    <w:rsid w:val="002554C8"/>
    <w:rsid w:val="00256120"/>
    <w:rsid w:val="00261EC5"/>
    <w:rsid w:val="00262404"/>
    <w:rsid w:val="00263418"/>
    <w:rsid w:val="00267F8F"/>
    <w:rsid w:val="002721E8"/>
    <w:rsid w:val="00275C84"/>
    <w:rsid w:val="0027607E"/>
    <w:rsid w:val="00280CE4"/>
    <w:rsid w:val="00284845"/>
    <w:rsid w:val="00284CFB"/>
    <w:rsid w:val="00295619"/>
    <w:rsid w:val="0029663E"/>
    <w:rsid w:val="002A0C80"/>
    <w:rsid w:val="002A1F92"/>
    <w:rsid w:val="002A371A"/>
    <w:rsid w:val="002A3EC3"/>
    <w:rsid w:val="002A5266"/>
    <w:rsid w:val="002A591E"/>
    <w:rsid w:val="002A7506"/>
    <w:rsid w:val="002B002F"/>
    <w:rsid w:val="002B0402"/>
    <w:rsid w:val="002B2008"/>
    <w:rsid w:val="002B4F39"/>
    <w:rsid w:val="002C2886"/>
    <w:rsid w:val="002C313A"/>
    <w:rsid w:val="002C543C"/>
    <w:rsid w:val="002D008B"/>
    <w:rsid w:val="002D018B"/>
    <w:rsid w:val="002D0E69"/>
    <w:rsid w:val="002D3219"/>
    <w:rsid w:val="002D366E"/>
    <w:rsid w:val="002D6CCD"/>
    <w:rsid w:val="002E1442"/>
    <w:rsid w:val="002E43E9"/>
    <w:rsid w:val="002E76E2"/>
    <w:rsid w:val="002F308C"/>
    <w:rsid w:val="002F4D7D"/>
    <w:rsid w:val="002F70FB"/>
    <w:rsid w:val="002F73F9"/>
    <w:rsid w:val="003015A5"/>
    <w:rsid w:val="003033FC"/>
    <w:rsid w:val="00304E5D"/>
    <w:rsid w:val="00307186"/>
    <w:rsid w:val="003108FA"/>
    <w:rsid w:val="00311699"/>
    <w:rsid w:val="00312765"/>
    <w:rsid w:val="00312E63"/>
    <w:rsid w:val="003210A0"/>
    <w:rsid w:val="003303C4"/>
    <w:rsid w:val="003313F1"/>
    <w:rsid w:val="00335361"/>
    <w:rsid w:val="00340E3B"/>
    <w:rsid w:val="00340F64"/>
    <w:rsid w:val="00342626"/>
    <w:rsid w:val="003455A2"/>
    <w:rsid w:val="00347BE1"/>
    <w:rsid w:val="00351D63"/>
    <w:rsid w:val="00353757"/>
    <w:rsid w:val="00353846"/>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D1"/>
    <w:rsid w:val="003A0A16"/>
    <w:rsid w:val="003A231A"/>
    <w:rsid w:val="003A2845"/>
    <w:rsid w:val="003A2CF2"/>
    <w:rsid w:val="003A34E7"/>
    <w:rsid w:val="003A7DE7"/>
    <w:rsid w:val="003B142B"/>
    <w:rsid w:val="003B142D"/>
    <w:rsid w:val="003B1944"/>
    <w:rsid w:val="003B2AE1"/>
    <w:rsid w:val="003B3B5F"/>
    <w:rsid w:val="003B56B9"/>
    <w:rsid w:val="003B6477"/>
    <w:rsid w:val="003D0259"/>
    <w:rsid w:val="003D4D63"/>
    <w:rsid w:val="003D5D82"/>
    <w:rsid w:val="003D7980"/>
    <w:rsid w:val="003E1B01"/>
    <w:rsid w:val="003E48D5"/>
    <w:rsid w:val="003E529C"/>
    <w:rsid w:val="003E568C"/>
    <w:rsid w:val="003E6F84"/>
    <w:rsid w:val="003F0D72"/>
    <w:rsid w:val="003F1488"/>
    <w:rsid w:val="003F5E46"/>
    <w:rsid w:val="00407B20"/>
    <w:rsid w:val="004163A7"/>
    <w:rsid w:val="0041718E"/>
    <w:rsid w:val="0041748D"/>
    <w:rsid w:val="0042193D"/>
    <w:rsid w:val="00422953"/>
    <w:rsid w:val="00424858"/>
    <w:rsid w:val="00433A38"/>
    <w:rsid w:val="00434686"/>
    <w:rsid w:val="00436F00"/>
    <w:rsid w:val="004374F4"/>
    <w:rsid w:val="00437B73"/>
    <w:rsid w:val="00437F97"/>
    <w:rsid w:val="00442569"/>
    <w:rsid w:val="004442CC"/>
    <w:rsid w:val="00446AF1"/>
    <w:rsid w:val="00454327"/>
    <w:rsid w:val="00457E26"/>
    <w:rsid w:val="004606A7"/>
    <w:rsid w:val="004609B9"/>
    <w:rsid w:val="00461782"/>
    <w:rsid w:val="004656D1"/>
    <w:rsid w:val="004664A0"/>
    <w:rsid w:val="00472759"/>
    <w:rsid w:val="00472841"/>
    <w:rsid w:val="00472852"/>
    <w:rsid w:val="00473A10"/>
    <w:rsid w:val="00477450"/>
    <w:rsid w:val="00490B14"/>
    <w:rsid w:val="00492BEA"/>
    <w:rsid w:val="00494044"/>
    <w:rsid w:val="004A3C86"/>
    <w:rsid w:val="004A4032"/>
    <w:rsid w:val="004A6CB2"/>
    <w:rsid w:val="004A731A"/>
    <w:rsid w:val="004B0641"/>
    <w:rsid w:val="004B2BF9"/>
    <w:rsid w:val="004B53AA"/>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F2209"/>
    <w:rsid w:val="004F4385"/>
    <w:rsid w:val="005012FC"/>
    <w:rsid w:val="0050734B"/>
    <w:rsid w:val="0051022B"/>
    <w:rsid w:val="005114B3"/>
    <w:rsid w:val="00512C8E"/>
    <w:rsid w:val="005174F6"/>
    <w:rsid w:val="005201CA"/>
    <w:rsid w:val="00520FAB"/>
    <w:rsid w:val="00521DF6"/>
    <w:rsid w:val="00525C20"/>
    <w:rsid w:val="00530717"/>
    <w:rsid w:val="005373C9"/>
    <w:rsid w:val="00542953"/>
    <w:rsid w:val="00544952"/>
    <w:rsid w:val="00544E32"/>
    <w:rsid w:val="00545373"/>
    <w:rsid w:val="00546176"/>
    <w:rsid w:val="00546DB2"/>
    <w:rsid w:val="00550A1F"/>
    <w:rsid w:val="00550A9B"/>
    <w:rsid w:val="00550B03"/>
    <w:rsid w:val="0055420C"/>
    <w:rsid w:val="005579E6"/>
    <w:rsid w:val="00563828"/>
    <w:rsid w:val="00567E2A"/>
    <w:rsid w:val="005728A6"/>
    <w:rsid w:val="0057421A"/>
    <w:rsid w:val="00574AB7"/>
    <w:rsid w:val="0057585B"/>
    <w:rsid w:val="00576DF0"/>
    <w:rsid w:val="00577A73"/>
    <w:rsid w:val="005809B2"/>
    <w:rsid w:val="00584F20"/>
    <w:rsid w:val="00585AC6"/>
    <w:rsid w:val="00593727"/>
    <w:rsid w:val="00593E37"/>
    <w:rsid w:val="0059709A"/>
    <w:rsid w:val="005A4365"/>
    <w:rsid w:val="005A5BDE"/>
    <w:rsid w:val="005A6CB1"/>
    <w:rsid w:val="005A7949"/>
    <w:rsid w:val="005A7F44"/>
    <w:rsid w:val="005B20B3"/>
    <w:rsid w:val="005B3263"/>
    <w:rsid w:val="005B37E1"/>
    <w:rsid w:val="005B5FF9"/>
    <w:rsid w:val="005C1C51"/>
    <w:rsid w:val="005C6843"/>
    <w:rsid w:val="005C6FFF"/>
    <w:rsid w:val="005C7314"/>
    <w:rsid w:val="005C7B2F"/>
    <w:rsid w:val="005D2ED4"/>
    <w:rsid w:val="005D4974"/>
    <w:rsid w:val="005E1920"/>
    <w:rsid w:val="005E2402"/>
    <w:rsid w:val="005E4B41"/>
    <w:rsid w:val="005E5C5A"/>
    <w:rsid w:val="005F0D75"/>
    <w:rsid w:val="005F1E0B"/>
    <w:rsid w:val="005F45D9"/>
    <w:rsid w:val="005F6046"/>
    <w:rsid w:val="005F6FC8"/>
    <w:rsid w:val="00600F5E"/>
    <w:rsid w:val="00602C5C"/>
    <w:rsid w:val="00603042"/>
    <w:rsid w:val="00604934"/>
    <w:rsid w:val="006129D5"/>
    <w:rsid w:val="00613729"/>
    <w:rsid w:val="006140F7"/>
    <w:rsid w:val="006235F1"/>
    <w:rsid w:val="00624023"/>
    <w:rsid w:val="00624680"/>
    <w:rsid w:val="0062501C"/>
    <w:rsid w:val="00625FC0"/>
    <w:rsid w:val="00630A8A"/>
    <w:rsid w:val="00630C5F"/>
    <w:rsid w:val="006370A0"/>
    <w:rsid w:val="006402B0"/>
    <w:rsid w:val="006420C5"/>
    <w:rsid w:val="0064348B"/>
    <w:rsid w:val="00644C89"/>
    <w:rsid w:val="00646D16"/>
    <w:rsid w:val="00666CC2"/>
    <w:rsid w:val="006761ED"/>
    <w:rsid w:val="00681B7F"/>
    <w:rsid w:val="00684CE1"/>
    <w:rsid w:val="00692477"/>
    <w:rsid w:val="00692A64"/>
    <w:rsid w:val="00697711"/>
    <w:rsid w:val="00697B68"/>
    <w:rsid w:val="006A176F"/>
    <w:rsid w:val="006A2022"/>
    <w:rsid w:val="006A560C"/>
    <w:rsid w:val="006A6115"/>
    <w:rsid w:val="006A6EF2"/>
    <w:rsid w:val="006B0B64"/>
    <w:rsid w:val="006B4A71"/>
    <w:rsid w:val="006B6D3E"/>
    <w:rsid w:val="006C1968"/>
    <w:rsid w:val="006C35BB"/>
    <w:rsid w:val="006D1F1F"/>
    <w:rsid w:val="006E5DB4"/>
    <w:rsid w:val="006E6D5E"/>
    <w:rsid w:val="006E74A4"/>
    <w:rsid w:val="006E7FC7"/>
    <w:rsid w:val="006F2A55"/>
    <w:rsid w:val="006F7913"/>
    <w:rsid w:val="00702C58"/>
    <w:rsid w:val="007035DF"/>
    <w:rsid w:val="00705A69"/>
    <w:rsid w:val="0070657B"/>
    <w:rsid w:val="00706E09"/>
    <w:rsid w:val="00710CA7"/>
    <w:rsid w:val="007114C8"/>
    <w:rsid w:val="00711BAC"/>
    <w:rsid w:val="007161A1"/>
    <w:rsid w:val="00717A39"/>
    <w:rsid w:val="007215AB"/>
    <w:rsid w:val="007232BA"/>
    <w:rsid w:val="00724633"/>
    <w:rsid w:val="007257B9"/>
    <w:rsid w:val="00726B55"/>
    <w:rsid w:val="007368A9"/>
    <w:rsid w:val="007414DB"/>
    <w:rsid w:val="007421E4"/>
    <w:rsid w:val="00745F14"/>
    <w:rsid w:val="007506F2"/>
    <w:rsid w:val="00762A1A"/>
    <w:rsid w:val="00766BF3"/>
    <w:rsid w:val="00770D30"/>
    <w:rsid w:val="007718A2"/>
    <w:rsid w:val="007732B3"/>
    <w:rsid w:val="00777F3F"/>
    <w:rsid w:val="00780994"/>
    <w:rsid w:val="007848BC"/>
    <w:rsid w:val="007866BF"/>
    <w:rsid w:val="007868A8"/>
    <w:rsid w:val="00790442"/>
    <w:rsid w:val="00791A7B"/>
    <w:rsid w:val="007938FA"/>
    <w:rsid w:val="00793E55"/>
    <w:rsid w:val="00794EEC"/>
    <w:rsid w:val="0079520F"/>
    <w:rsid w:val="007A4E9A"/>
    <w:rsid w:val="007B00C7"/>
    <w:rsid w:val="007B1750"/>
    <w:rsid w:val="007B3CF2"/>
    <w:rsid w:val="007B6BB9"/>
    <w:rsid w:val="007C4FCD"/>
    <w:rsid w:val="007D0F6B"/>
    <w:rsid w:val="007D3077"/>
    <w:rsid w:val="007D38E9"/>
    <w:rsid w:val="007D41F4"/>
    <w:rsid w:val="007E5EC7"/>
    <w:rsid w:val="007E7190"/>
    <w:rsid w:val="007E7DD4"/>
    <w:rsid w:val="007F12BB"/>
    <w:rsid w:val="007F25CB"/>
    <w:rsid w:val="007F2FF6"/>
    <w:rsid w:val="00800875"/>
    <w:rsid w:val="00800A40"/>
    <w:rsid w:val="00803278"/>
    <w:rsid w:val="00807B70"/>
    <w:rsid w:val="008119F5"/>
    <w:rsid w:val="00813830"/>
    <w:rsid w:val="00814995"/>
    <w:rsid w:val="00816D66"/>
    <w:rsid w:val="0082163C"/>
    <w:rsid w:val="008241E1"/>
    <w:rsid w:val="00825CF6"/>
    <w:rsid w:val="00825DB3"/>
    <w:rsid w:val="00832AC4"/>
    <w:rsid w:val="0084403A"/>
    <w:rsid w:val="00844243"/>
    <w:rsid w:val="00844B4A"/>
    <w:rsid w:val="00856F2C"/>
    <w:rsid w:val="008603FC"/>
    <w:rsid w:val="00863653"/>
    <w:rsid w:val="00865703"/>
    <w:rsid w:val="00873036"/>
    <w:rsid w:val="008774F6"/>
    <w:rsid w:val="008778F2"/>
    <w:rsid w:val="00882211"/>
    <w:rsid w:val="00882D60"/>
    <w:rsid w:val="008840FE"/>
    <w:rsid w:val="00885C8A"/>
    <w:rsid w:val="008922B3"/>
    <w:rsid w:val="008A232A"/>
    <w:rsid w:val="008A35EE"/>
    <w:rsid w:val="008A376C"/>
    <w:rsid w:val="008A4522"/>
    <w:rsid w:val="008B2CFD"/>
    <w:rsid w:val="008B75FB"/>
    <w:rsid w:val="008C07EC"/>
    <w:rsid w:val="008C0C40"/>
    <w:rsid w:val="008C397A"/>
    <w:rsid w:val="008C3BFC"/>
    <w:rsid w:val="008D348D"/>
    <w:rsid w:val="008D47C7"/>
    <w:rsid w:val="008E0D74"/>
    <w:rsid w:val="008E497D"/>
    <w:rsid w:val="008F102C"/>
    <w:rsid w:val="008F58DE"/>
    <w:rsid w:val="0090276E"/>
    <w:rsid w:val="0091087C"/>
    <w:rsid w:val="00910EAB"/>
    <w:rsid w:val="00911F92"/>
    <w:rsid w:val="00913EBC"/>
    <w:rsid w:val="00916BFC"/>
    <w:rsid w:val="00917899"/>
    <w:rsid w:val="009178D2"/>
    <w:rsid w:val="00923A7C"/>
    <w:rsid w:val="00926112"/>
    <w:rsid w:val="00926BD9"/>
    <w:rsid w:val="009371E0"/>
    <w:rsid w:val="00937FE5"/>
    <w:rsid w:val="00941F90"/>
    <w:rsid w:val="00943BED"/>
    <w:rsid w:val="00943CEC"/>
    <w:rsid w:val="00946733"/>
    <w:rsid w:val="00946D20"/>
    <w:rsid w:val="009471D6"/>
    <w:rsid w:val="009503DA"/>
    <w:rsid w:val="0095152E"/>
    <w:rsid w:val="00951565"/>
    <w:rsid w:val="009532F4"/>
    <w:rsid w:val="009602E8"/>
    <w:rsid w:val="009618A5"/>
    <w:rsid w:val="00961E85"/>
    <w:rsid w:val="00962822"/>
    <w:rsid w:val="00964369"/>
    <w:rsid w:val="00966009"/>
    <w:rsid w:val="0097180D"/>
    <w:rsid w:val="00972CFB"/>
    <w:rsid w:val="009761D9"/>
    <w:rsid w:val="00976571"/>
    <w:rsid w:val="00977914"/>
    <w:rsid w:val="00977E67"/>
    <w:rsid w:val="00980A72"/>
    <w:rsid w:val="00982686"/>
    <w:rsid w:val="00983BBB"/>
    <w:rsid w:val="009865D4"/>
    <w:rsid w:val="00991169"/>
    <w:rsid w:val="00992076"/>
    <w:rsid w:val="009952DD"/>
    <w:rsid w:val="009A6F98"/>
    <w:rsid w:val="009A78AE"/>
    <w:rsid w:val="009B36DA"/>
    <w:rsid w:val="009B53DE"/>
    <w:rsid w:val="009B5AEF"/>
    <w:rsid w:val="009B6B08"/>
    <w:rsid w:val="009B7833"/>
    <w:rsid w:val="009C0BBB"/>
    <w:rsid w:val="009C227F"/>
    <w:rsid w:val="009C7371"/>
    <w:rsid w:val="009D2897"/>
    <w:rsid w:val="009D2D7A"/>
    <w:rsid w:val="009D47DE"/>
    <w:rsid w:val="009D4AFA"/>
    <w:rsid w:val="009D4B32"/>
    <w:rsid w:val="009D5CBF"/>
    <w:rsid w:val="009E0076"/>
    <w:rsid w:val="009E2080"/>
    <w:rsid w:val="009F074F"/>
    <w:rsid w:val="009F1397"/>
    <w:rsid w:val="009F1C7E"/>
    <w:rsid w:val="009F3F02"/>
    <w:rsid w:val="009F67EB"/>
    <w:rsid w:val="00A002B2"/>
    <w:rsid w:val="00A00C30"/>
    <w:rsid w:val="00A020D9"/>
    <w:rsid w:val="00A05568"/>
    <w:rsid w:val="00A06009"/>
    <w:rsid w:val="00A07EB3"/>
    <w:rsid w:val="00A10EAF"/>
    <w:rsid w:val="00A11A1B"/>
    <w:rsid w:val="00A16AB8"/>
    <w:rsid w:val="00A21386"/>
    <w:rsid w:val="00A2422A"/>
    <w:rsid w:val="00A2757D"/>
    <w:rsid w:val="00A3030A"/>
    <w:rsid w:val="00A306FB"/>
    <w:rsid w:val="00A34324"/>
    <w:rsid w:val="00A35B2A"/>
    <w:rsid w:val="00A36E15"/>
    <w:rsid w:val="00A37427"/>
    <w:rsid w:val="00A377E2"/>
    <w:rsid w:val="00A40514"/>
    <w:rsid w:val="00A41E3C"/>
    <w:rsid w:val="00A44A7F"/>
    <w:rsid w:val="00A516BE"/>
    <w:rsid w:val="00A54B17"/>
    <w:rsid w:val="00A56CC1"/>
    <w:rsid w:val="00A57DA7"/>
    <w:rsid w:val="00A606E7"/>
    <w:rsid w:val="00A617BA"/>
    <w:rsid w:val="00A62311"/>
    <w:rsid w:val="00A6363B"/>
    <w:rsid w:val="00A753A1"/>
    <w:rsid w:val="00A85C13"/>
    <w:rsid w:val="00A8692D"/>
    <w:rsid w:val="00A87E99"/>
    <w:rsid w:val="00A90B71"/>
    <w:rsid w:val="00A9176F"/>
    <w:rsid w:val="00A91D50"/>
    <w:rsid w:val="00AA0176"/>
    <w:rsid w:val="00AA260A"/>
    <w:rsid w:val="00AA5D22"/>
    <w:rsid w:val="00AB12C5"/>
    <w:rsid w:val="00AB6D42"/>
    <w:rsid w:val="00AC11BE"/>
    <w:rsid w:val="00AC2D91"/>
    <w:rsid w:val="00AC4FD7"/>
    <w:rsid w:val="00AC5C07"/>
    <w:rsid w:val="00AC7905"/>
    <w:rsid w:val="00AC7EAE"/>
    <w:rsid w:val="00AD008C"/>
    <w:rsid w:val="00AD0B0A"/>
    <w:rsid w:val="00AE24AA"/>
    <w:rsid w:val="00AE2D3E"/>
    <w:rsid w:val="00AE6527"/>
    <w:rsid w:val="00AF4922"/>
    <w:rsid w:val="00AF5191"/>
    <w:rsid w:val="00AF52AA"/>
    <w:rsid w:val="00AF5B0D"/>
    <w:rsid w:val="00B002C8"/>
    <w:rsid w:val="00B01FA1"/>
    <w:rsid w:val="00B0374A"/>
    <w:rsid w:val="00B111D8"/>
    <w:rsid w:val="00B136B6"/>
    <w:rsid w:val="00B16A30"/>
    <w:rsid w:val="00B17256"/>
    <w:rsid w:val="00B22D51"/>
    <w:rsid w:val="00B23941"/>
    <w:rsid w:val="00B25A6C"/>
    <w:rsid w:val="00B25C90"/>
    <w:rsid w:val="00B3458B"/>
    <w:rsid w:val="00B42624"/>
    <w:rsid w:val="00B43A7B"/>
    <w:rsid w:val="00B47C5F"/>
    <w:rsid w:val="00B52C44"/>
    <w:rsid w:val="00B5421B"/>
    <w:rsid w:val="00B64056"/>
    <w:rsid w:val="00B6472E"/>
    <w:rsid w:val="00B648E1"/>
    <w:rsid w:val="00B655E3"/>
    <w:rsid w:val="00B70552"/>
    <w:rsid w:val="00B71AF1"/>
    <w:rsid w:val="00B72CC5"/>
    <w:rsid w:val="00B77581"/>
    <w:rsid w:val="00B80E48"/>
    <w:rsid w:val="00B81404"/>
    <w:rsid w:val="00B87E9E"/>
    <w:rsid w:val="00B94713"/>
    <w:rsid w:val="00B957F1"/>
    <w:rsid w:val="00B9620C"/>
    <w:rsid w:val="00B9649A"/>
    <w:rsid w:val="00BA0A09"/>
    <w:rsid w:val="00BA2505"/>
    <w:rsid w:val="00BA3F42"/>
    <w:rsid w:val="00BA66B5"/>
    <w:rsid w:val="00BB2E60"/>
    <w:rsid w:val="00BB4BE0"/>
    <w:rsid w:val="00BB7B6A"/>
    <w:rsid w:val="00BC2544"/>
    <w:rsid w:val="00BC2CD5"/>
    <w:rsid w:val="00BC33D4"/>
    <w:rsid w:val="00BC385F"/>
    <w:rsid w:val="00BC540B"/>
    <w:rsid w:val="00BC7DB7"/>
    <w:rsid w:val="00BD1419"/>
    <w:rsid w:val="00BD7503"/>
    <w:rsid w:val="00BE1A44"/>
    <w:rsid w:val="00BF076B"/>
    <w:rsid w:val="00BF33AD"/>
    <w:rsid w:val="00BF3DBF"/>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4B0C"/>
    <w:rsid w:val="00C30C4D"/>
    <w:rsid w:val="00C3130F"/>
    <w:rsid w:val="00C3361A"/>
    <w:rsid w:val="00C37CF7"/>
    <w:rsid w:val="00C4104D"/>
    <w:rsid w:val="00C4795E"/>
    <w:rsid w:val="00C51001"/>
    <w:rsid w:val="00C51074"/>
    <w:rsid w:val="00C55E59"/>
    <w:rsid w:val="00C56500"/>
    <w:rsid w:val="00C64BBA"/>
    <w:rsid w:val="00C65CA6"/>
    <w:rsid w:val="00C674CC"/>
    <w:rsid w:val="00C701DB"/>
    <w:rsid w:val="00C709E6"/>
    <w:rsid w:val="00C7185B"/>
    <w:rsid w:val="00C737D7"/>
    <w:rsid w:val="00C73F0B"/>
    <w:rsid w:val="00C74348"/>
    <w:rsid w:val="00C76003"/>
    <w:rsid w:val="00C7678E"/>
    <w:rsid w:val="00C800B1"/>
    <w:rsid w:val="00C828F3"/>
    <w:rsid w:val="00C917B4"/>
    <w:rsid w:val="00CA76DF"/>
    <w:rsid w:val="00CB12F7"/>
    <w:rsid w:val="00CB14CC"/>
    <w:rsid w:val="00CB218B"/>
    <w:rsid w:val="00CB45ED"/>
    <w:rsid w:val="00CB4787"/>
    <w:rsid w:val="00CB70A3"/>
    <w:rsid w:val="00CC0BE4"/>
    <w:rsid w:val="00CC3B23"/>
    <w:rsid w:val="00CC710D"/>
    <w:rsid w:val="00CD1763"/>
    <w:rsid w:val="00CD2202"/>
    <w:rsid w:val="00CD516F"/>
    <w:rsid w:val="00CD65B6"/>
    <w:rsid w:val="00CE0D75"/>
    <w:rsid w:val="00CE465F"/>
    <w:rsid w:val="00CE4BA1"/>
    <w:rsid w:val="00CE4DB9"/>
    <w:rsid w:val="00CE4E90"/>
    <w:rsid w:val="00CE745B"/>
    <w:rsid w:val="00CE752C"/>
    <w:rsid w:val="00CF0598"/>
    <w:rsid w:val="00CF630C"/>
    <w:rsid w:val="00CF66C8"/>
    <w:rsid w:val="00D13541"/>
    <w:rsid w:val="00D13F9F"/>
    <w:rsid w:val="00D24575"/>
    <w:rsid w:val="00D24B09"/>
    <w:rsid w:val="00D24F26"/>
    <w:rsid w:val="00D27C90"/>
    <w:rsid w:val="00D327D7"/>
    <w:rsid w:val="00D33A77"/>
    <w:rsid w:val="00D42F08"/>
    <w:rsid w:val="00D44289"/>
    <w:rsid w:val="00D45B79"/>
    <w:rsid w:val="00D54375"/>
    <w:rsid w:val="00D5497B"/>
    <w:rsid w:val="00D565A1"/>
    <w:rsid w:val="00D62747"/>
    <w:rsid w:val="00D641AD"/>
    <w:rsid w:val="00D6791E"/>
    <w:rsid w:val="00D73201"/>
    <w:rsid w:val="00D73F46"/>
    <w:rsid w:val="00D74809"/>
    <w:rsid w:val="00D76B30"/>
    <w:rsid w:val="00D8041B"/>
    <w:rsid w:val="00D80477"/>
    <w:rsid w:val="00D81041"/>
    <w:rsid w:val="00D81987"/>
    <w:rsid w:val="00D83E90"/>
    <w:rsid w:val="00D84AC9"/>
    <w:rsid w:val="00D91F4E"/>
    <w:rsid w:val="00D96495"/>
    <w:rsid w:val="00D9703E"/>
    <w:rsid w:val="00DA370E"/>
    <w:rsid w:val="00DB0FA2"/>
    <w:rsid w:val="00DB1917"/>
    <w:rsid w:val="00DB28CC"/>
    <w:rsid w:val="00DB36B0"/>
    <w:rsid w:val="00DB38D9"/>
    <w:rsid w:val="00DB46AC"/>
    <w:rsid w:val="00DC0614"/>
    <w:rsid w:val="00DC211E"/>
    <w:rsid w:val="00DC30DE"/>
    <w:rsid w:val="00DC3650"/>
    <w:rsid w:val="00DC4829"/>
    <w:rsid w:val="00DC74AF"/>
    <w:rsid w:val="00DD0132"/>
    <w:rsid w:val="00DD51F4"/>
    <w:rsid w:val="00DD68B7"/>
    <w:rsid w:val="00DE0F9C"/>
    <w:rsid w:val="00DE38DB"/>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F7C"/>
    <w:rsid w:val="00E20EE8"/>
    <w:rsid w:val="00E24B51"/>
    <w:rsid w:val="00E252DA"/>
    <w:rsid w:val="00E27A65"/>
    <w:rsid w:val="00E30417"/>
    <w:rsid w:val="00E30D22"/>
    <w:rsid w:val="00E32DFE"/>
    <w:rsid w:val="00E36EC2"/>
    <w:rsid w:val="00E37223"/>
    <w:rsid w:val="00E4024D"/>
    <w:rsid w:val="00E437BE"/>
    <w:rsid w:val="00E5130F"/>
    <w:rsid w:val="00E51F22"/>
    <w:rsid w:val="00E576DF"/>
    <w:rsid w:val="00E6047C"/>
    <w:rsid w:val="00E643F4"/>
    <w:rsid w:val="00E70545"/>
    <w:rsid w:val="00E76EB2"/>
    <w:rsid w:val="00E80447"/>
    <w:rsid w:val="00E81763"/>
    <w:rsid w:val="00E84282"/>
    <w:rsid w:val="00E8790E"/>
    <w:rsid w:val="00E900E5"/>
    <w:rsid w:val="00E927C9"/>
    <w:rsid w:val="00E9325D"/>
    <w:rsid w:val="00E9372D"/>
    <w:rsid w:val="00E93D5E"/>
    <w:rsid w:val="00E96C50"/>
    <w:rsid w:val="00E96C76"/>
    <w:rsid w:val="00EA01E2"/>
    <w:rsid w:val="00EA02EE"/>
    <w:rsid w:val="00EA18C0"/>
    <w:rsid w:val="00EB11B6"/>
    <w:rsid w:val="00EB312D"/>
    <w:rsid w:val="00EB69EB"/>
    <w:rsid w:val="00EB6C5C"/>
    <w:rsid w:val="00EB705C"/>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4B9C"/>
    <w:rsid w:val="00EF232D"/>
    <w:rsid w:val="00EF5390"/>
    <w:rsid w:val="00F009B9"/>
    <w:rsid w:val="00F116D0"/>
    <w:rsid w:val="00F131A4"/>
    <w:rsid w:val="00F134A2"/>
    <w:rsid w:val="00F14937"/>
    <w:rsid w:val="00F17609"/>
    <w:rsid w:val="00F17959"/>
    <w:rsid w:val="00F200A8"/>
    <w:rsid w:val="00F25D06"/>
    <w:rsid w:val="00F419CF"/>
    <w:rsid w:val="00F44E56"/>
    <w:rsid w:val="00F507E6"/>
    <w:rsid w:val="00F508EA"/>
    <w:rsid w:val="00F54004"/>
    <w:rsid w:val="00F562C1"/>
    <w:rsid w:val="00F614F1"/>
    <w:rsid w:val="00F623F7"/>
    <w:rsid w:val="00F629CE"/>
    <w:rsid w:val="00F63B64"/>
    <w:rsid w:val="00F63DA5"/>
    <w:rsid w:val="00F64A57"/>
    <w:rsid w:val="00F7302A"/>
    <w:rsid w:val="00F75340"/>
    <w:rsid w:val="00F7650E"/>
    <w:rsid w:val="00F80394"/>
    <w:rsid w:val="00F8293A"/>
    <w:rsid w:val="00F87252"/>
    <w:rsid w:val="00F936D3"/>
    <w:rsid w:val="00F93D9E"/>
    <w:rsid w:val="00F97D73"/>
    <w:rsid w:val="00FA34E6"/>
    <w:rsid w:val="00FA4217"/>
    <w:rsid w:val="00FA6C0A"/>
    <w:rsid w:val="00FA75D2"/>
    <w:rsid w:val="00FB0B7E"/>
    <w:rsid w:val="00FB4A36"/>
    <w:rsid w:val="00FB57E1"/>
    <w:rsid w:val="00FB72EF"/>
    <w:rsid w:val="00FC0820"/>
    <w:rsid w:val="00FC25A9"/>
    <w:rsid w:val="00FC612A"/>
    <w:rsid w:val="00FD0885"/>
    <w:rsid w:val="00FD3B7C"/>
    <w:rsid w:val="00FD405E"/>
    <w:rsid w:val="00FD590F"/>
    <w:rsid w:val="00FE03E1"/>
    <w:rsid w:val="00FE4AA6"/>
    <w:rsid w:val="00FE5417"/>
    <w:rsid w:val="00FF2F2A"/>
    <w:rsid w:val="00FF4937"/>
    <w:rsid w:val="00FF52A8"/>
    <w:rsid w:val="00FF69CE"/>
    <w:rsid w:val="00FF6E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pPr>
    <w:rPr>
      <w:rFonts w:eastAsia="Times New Roman"/>
      <w:szCs w:val="24"/>
      <w:lang w:val="en-CA"/>
    </w:rPr>
  </w:style>
  <w:style w:type="character" w:styleId="UnresolvedMention">
    <w:name w:val="Unresolved Mention"/>
    <w:basedOn w:val="DefaultParagraphFont"/>
    <w:uiPriority w:val="99"/>
    <w:semiHidden/>
    <w:unhideWhenUsed/>
    <w:rsid w:val="00E705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notifications/2025-100"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93DE28FFC748B9BE3C13CFB2EBBFC6"/>
        <w:category>
          <w:name w:val="General"/>
          <w:gallery w:val="placeholder"/>
        </w:category>
        <w:types>
          <w:type w:val="bbPlcHdr"/>
        </w:types>
        <w:behaviors>
          <w:behavior w:val="content"/>
        </w:behaviors>
        <w:guid w:val="{52B1057E-3305-47CF-A00B-17B5B4FA9E03}"/>
      </w:docPartPr>
      <w:docPartBody>
        <w:p w:rsidR="00A55646" w:rsidRDefault="001C55F2">
          <w:pPr>
            <w:pStyle w:val="F993DE28FFC748B9BE3C13CFB2EBBFC6"/>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A08"/>
    <w:rsid w:val="001C55F2"/>
    <w:rsid w:val="00226ECD"/>
    <w:rsid w:val="00226F35"/>
    <w:rsid w:val="00242EF3"/>
    <w:rsid w:val="00245011"/>
    <w:rsid w:val="00253331"/>
    <w:rsid w:val="002606C2"/>
    <w:rsid w:val="002A371A"/>
    <w:rsid w:val="002D0E69"/>
    <w:rsid w:val="00360159"/>
    <w:rsid w:val="003725B4"/>
    <w:rsid w:val="00374184"/>
    <w:rsid w:val="003A7873"/>
    <w:rsid w:val="003C4BEC"/>
    <w:rsid w:val="00437F97"/>
    <w:rsid w:val="00440D6E"/>
    <w:rsid w:val="00446AF1"/>
    <w:rsid w:val="004F2209"/>
    <w:rsid w:val="004F4385"/>
    <w:rsid w:val="00525C20"/>
    <w:rsid w:val="005A7949"/>
    <w:rsid w:val="005A7F44"/>
    <w:rsid w:val="005D2987"/>
    <w:rsid w:val="006029A8"/>
    <w:rsid w:val="006D2CF9"/>
    <w:rsid w:val="0070657B"/>
    <w:rsid w:val="00711BAC"/>
    <w:rsid w:val="00772490"/>
    <w:rsid w:val="00782EB7"/>
    <w:rsid w:val="00790442"/>
    <w:rsid w:val="007D0F6B"/>
    <w:rsid w:val="007F3E56"/>
    <w:rsid w:val="008721AB"/>
    <w:rsid w:val="008922B3"/>
    <w:rsid w:val="008B2EEA"/>
    <w:rsid w:val="0097180D"/>
    <w:rsid w:val="009C7371"/>
    <w:rsid w:val="00A55646"/>
    <w:rsid w:val="00AC390B"/>
    <w:rsid w:val="00AD1CA1"/>
    <w:rsid w:val="00AE69E1"/>
    <w:rsid w:val="00BC0618"/>
    <w:rsid w:val="00BC2544"/>
    <w:rsid w:val="00BD5D0E"/>
    <w:rsid w:val="00CC2061"/>
    <w:rsid w:val="00D278BB"/>
    <w:rsid w:val="00D70A08"/>
    <w:rsid w:val="00DA4536"/>
    <w:rsid w:val="00DC4829"/>
    <w:rsid w:val="00DD0384"/>
    <w:rsid w:val="00E32DFE"/>
    <w:rsid w:val="00E54D6D"/>
    <w:rsid w:val="00EA4138"/>
    <w:rsid w:val="00EC6EA6"/>
    <w:rsid w:val="00ED1590"/>
    <w:rsid w:val="00F7650E"/>
    <w:rsid w:val="00FB4A36"/>
    <w:rsid w:val="00FE03E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F993DE28FFC748B9BE3C13CFB2EBBFC6">
    <w:name w:val="F993DE28FFC748B9BE3C13CFB2EBBFC6"/>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358298e0-1b7e-4ebe-8695-94439b74f0d1"/>
    <ds:schemaRef ds:uri="http://www.w3.org/XML/1998/namespace"/>
    <ds:schemaRef ds:uri="13ad741f-c0db-4e29-b5a6-03b4a1bc18ba"/>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985ec44e-1bab-4c0b-9df0-6ba128686fc9"/>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6</TotalTime>
  <Pages>4</Pages>
  <Words>1734</Words>
  <Characters>10404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Provision of advice on traditional knowledge for the global report on collective progress in the implementation of the Kunming-Montreal Global Biodiversity Framework</vt:lpstr>
    </vt:vector>
  </TitlesOfParts>
  <Company/>
  <LinksUpToDate>false</LinksUpToDate>
  <CharactersWithSpaces>12114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 of advice on traditional knowledge for the global report on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Veronique Lefebvre</cp:lastModifiedBy>
  <cp:revision>7</cp:revision>
  <dcterms:created xsi:type="dcterms:W3CDTF">2025-08-21T09:07:00Z</dcterms:created>
  <dcterms:modified xsi:type="dcterms:W3CDTF">2025-08-21T09:13:00Z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