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077DE7" w14:paraId="207F35AA" w14:textId="77777777" w:rsidTr="00D85FA3">
        <w:trPr>
          <w:trHeight w:val="851"/>
        </w:trPr>
        <w:tc>
          <w:tcPr>
            <w:tcW w:w="465" w:type="pct"/>
            <w:tcBorders>
              <w:bottom w:val="single" w:sz="8" w:space="0" w:color="auto"/>
            </w:tcBorders>
            <w:vAlign w:val="bottom"/>
          </w:tcPr>
          <w:p w14:paraId="3A8C768C" w14:textId="5F220A8F" w:rsidR="00A96B21" w:rsidRPr="00077DE7" w:rsidRDefault="00A96B21" w:rsidP="00D85FA3">
            <w:pPr>
              <w:spacing w:after="120"/>
              <w:jc w:val="left"/>
              <w:rPr>
                <w:lang w:val="en-GB"/>
              </w:rPr>
            </w:pPr>
            <w:bookmarkStart w:id="0" w:name="_Hlk137651738"/>
            <w:r w:rsidRPr="00077DE7">
              <w:rPr>
                <w:noProof/>
                <w:lang w:val="en-GB"/>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77777777" w:rsidR="00A96B21" w:rsidRPr="00077DE7" w:rsidRDefault="00A96B21" w:rsidP="00D85FA3">
            <w:pPr>
              <w:spacing w:after="120"/>
              <w:jc w:val="left"/>
              <w:rPr>
                <w:lang w:val="en-GB"/>
              </w:rPr>
            </w:pPr>
            <w:r w:rsidRPr="00077DE7">
              <w:rPr>
                <w:noProof/>
                <w:lang w:val="en-GB"/>
              </w:rPr>
              <w:drawing>
                <wp:inline distT="0" distB="0" distL="0" distR="0" wp14:anchorId="04ED08B3" wp14:editId="677306D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4F2EA6ED" w:rsidR="00A96B21" w:rsidRPr="00077DE7" w:rsidRDefault="00A96B21" w:rsidP="00184909">
            <w:pPr>
              <w:spacing w:after="120"/>
              <w:ind w:left="2021"/>
              <w:jc w:val="right"/>
              <w:rPr>
                <w:szCs w:val="22"/>
                <w:lang w:val="en-GB"/>
              </w:rPr>
            </w:pPr>
            <w:r w:rsidRPr="00077DE7">
              <w:rPr>
                <w:sz w:val="40"/>
                <w:szCs w:val="40"/>
                <w:lang w:val="en-GB"/>
              </w:rPr>
              <w:t>CBD</w:t>
            </w:r>
            <w:r w:rsidRPr="00077DE7">
              <w:rPr>
                <w:szCs w:val="22"/>
                <w:lang w:val="en-GB"/>
              </w:rPr>
              <w:t>/</w:t>
            </w:r>
            <w:r w:rsidR="007564F1" w:rsidRPr="00077DE7">
              <w:rPr>
                <w:lang w:val="en-GB"/>
              </w:rPr>
              <w:t>C</w:t>
            </w:r>
            <w:r w:rsidR="00392FF8" w:rsidRPr="00077DE7">
              <w:rPr>
                <w:lang w:val="en-GB"/>
              </w:rPr>
              <w:t>OP</w:t>
            </w:r>
            <w:r w:rsidR="00392FF8" w:rsidRPr="00077DE7">
              <w:rPr>
                <w:szCs w:val="22"/>
                <w:lang w:val="en-GB"/>
              </w:rPr>
              <w:t>/1</w:t>
            </w:r>
            <w:r w:rsidR="007564F1" w:rsidRPr="00077DE7">
              <w:rPr>
                <w:szCs w:val="22"/>
                <w:lang w:val="en-GB"/>
              </w:rPr>
              <w:t>6</w:t>
            </w:r>
            <w:r w:rsidR="00435A96" w:rsidRPr="00077DE7">
              <w:rPr>
                <w:szCs w:val="22"/>
                <w:lang w:val="en-GB"/>
              </w:rPr>
              <w:t>/</w:t>
            </w:r>
            <w:r w:rsidR="003F1D26" w:rsidRPr="00077DE7">
              <w:rPr>
                <w:szCs w:val="22"/>
                <w:lang w:val="en-GB"/>
              </w:rPr>
              <w:t>L.1</w:t>
            </w:r>
          </w:p>
        </w:tc>
      </w:tr>
      <w:tr w:rsidR="00A96B21" w:rsidRPr="00077DE7" w14:paraId="49604A68" w14:textId="77777777" w:rsidTr="00D85FA3">
        <w:tc>
          <w:tcPr>
            <w:tcW w:w="2297" w:type="pct"/>
            <w:gridSpan w:val="2"/>
            <w:tcBorders>
              <w:top w:val="single" w:sz="8" w:space="0" w:color="auto"/>
              <w:bottom w:val="single" w:sz="12" w:space="0" w:color="auto"/>
            </w:tcBorders>
          </w:tcPr>
          <w:p w14:paraId="4B3A6D69" w14:textId="77777777" w:rsidR="00A96B21" w:rsidRPr="00077DE7" w:rsidRDefault="00A96B21" w:rsidP="00D85FA3">
            <w:pPr>
              <w:pStyle w:val="Cornernotation"/>
              <w:suppressLineNumbers/>
              <w:suppressAutoHyphens/>
              <w:spacing w:before="120" w:after="120"/>
              <w:ind w:right="0"/>
              <w:rPr>
                <w:lang w:val="en-GB"/>
              </w:rPr>
            </w:pPr>
            <w:r w:rsidRPr="00077DE7">
              <w:rPr>
                <w:b w:val="0"/>
                <w:bCs/>
                <w:noProof/>
                <w:lang w:val="en-GB"/>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2D89CB43" w:rsidR="00A96B21" w:rsidRPr="004748D6" w:rsidRDefault="00A96B21" w:rsidP="003A3647">
            <w:pPr>
              <w:ind w:left="2584"/>
              <w:jc w:val="left"/>
              <w:rPr>
                <w:sz w:val="22"/>
                <w:szCs w:val="22"/>
                <w:lang w:val="en-GB"/>
              </w:rPr>
            </w:pPr>
            <w:r w:rsidRPr="0079151E">
              <w:rPr>
                <w:lang w:val="en-GB"/>
              </w:rPr>
              <w:t xml:space="preserve">Distr.: </w:t>
            </w:r>
            <w:r w:rsidR="003F1D26" w:rsidRPr="0079151E">
              <w:rPr>
                <w:lang w:val="en-GB"/>
              </w:rPr>
              <w:t>Limited</w:t>
            </w:r>
          </w:p>
          <w:p w14:paraId="37D4D930" w14:textId="1D27D5AA" w:rsidR="00A96B21" w:rsidRPr="004748D6" w:rsidRDefault="00034167" w:rsidP="003C6F10">
            <w:pPr>
              <w:ind w:left="2584"/>
              <w:rPr>
                <w:sz w:val="22"/>
                <w:szCs w:val="22"/>
                <w:lang w:val="en-GB"/>
              </w:rPr>
            </w:pPr>
            <w:r w:rsidRPr="0079151E">
              <w:rPr>
                <w:lang w:val="en-GB"/>
              </w:rPr>
              <w:t>1 </w:t>
            </w:r>
            <w:r w:rsidR="00415C0C" w:rsidRPr="0079151E">
              <w:rPr>
                <w:lang w:val="en-GB"/>
              </w:rPr>
              <w:t xml:space="preserve">November </w:t>
            </w:r>
            <w:r w:rsidR="00A96B21" w:rsidRPr="0079151E">
              <w:rPr>
                <w:lang w:val="en-GB"/>
              </w:rPr>
              <w:t>202</w:t>
            </w:r>
            <w:r w:rsidR="00392FF8" w:rsidRPr="0079151E">
              <w:rPr>
                <w:lang w:val="en-GB"/>
              </w:rPr>
              <w:t>4</w:t>
            </w:r>
          </w:p>
          <w:p w14:paraId="7B9CD08A" w14:textId="77777777" w:rsidR="00A96B21" w:rsidRPr="004748D6" w:rsidRDefault="00A96B21" w:rsidP="003C6F10">
            <w:pPr>
              <w:ind w:left="2584"/>
              <w:rPr>
                <w:sz w:val="22"/>
                <w:szCs w:val="22"/>
                <w:lang w:val="en-GB"/>
              </w:rPr>
            </w:pPr>
          </w:p>
          <w:p w14:paraId="49F9309F" w14:textId="77777777" w:rsidR="00A96B21" w:rsidRPr="004748D6" w:rsidRDefault="00A96B21" w:rsidP="003C6F10">
            <w:pPr>
              <w:ind w:left="2584"/>
              <w:rPr>
                <w:sz w:val="22"/>
                <w:szCs w:val="22"/>
                <w:lang w:val="en-GB"/>
              </w:rPr>
            </w:pPr>
            <w:r w:rsidRPr="0079151E">
              <w:rPr>
                <w:lang w:val="en-GB"/>
              </w:rPr>
              <w:t>Original: English</w:t>
            </w:r>
          </w:p>
          <w:p w14:paraId="77CB3294" w14:textId="77777777" w:rsidR="00A96B21" w:rsidRPr="00077DE7" w:rsidRDefault="00A96B21" w:rsidP="00D85FA3">
            <w:pPr>
              <w:rPr>
                <w:lang w:val="en-GB"/>
              </w:rPr>
            </w:pPr>
          </w:p>
        </w:tc>
      </w:tr>
    </w:tbl>
    <w:p w14:paraId="15B09820" w14:textId="5613DE41" w:rsidR="00A96B21" w:rsidRPr="00077DE7" w:rsidRDefault="00392FF8" w:rsidP="00A96B21">
      <w:pPr>
        <w:pStyle w:val="Cornernotation"/>
        <w:rPr>
          <w:bCs/>
          <w:sz w:val="22"/>
          <w:lang w:val="en-GB"/>
        </w:rPr>
      </w:pPr>
      <w:r w:rsidRPr="00077DE7">
        <w:rPr>
          <w:lang w:val="en-GB"/>
        </w:rPr>
        <w:t xml:space="preserve">Conference of the Parties to the </w:t>
      </w:r>
      <w:r w:rsidR="00A7361D" w:rsidRPr="00077DE7">
        <w:rPr>
          <w:lang w:val="en-GB"/>
        </w:rPr>
        <w:br/>
      </w:r>
      <w:r w:rsidRPr="00077DE7">
        <w:rPr>
          <w:lang w:val="en-GB"/>
        </w:rPr>
        <w:t xml:space="preserve">Convention on Biological Diversity </w:t>
      </w:r>
    </w:p>
    <w:p w14:paraId="33D9D67C" w14:textId="53423655" w:rsidR="00392FF8" w:rsidRPr="00077DE7" w:rsidRDefault="003B242B" w:rsidP="00A96B21">
      <w:pPr>
        <w:pStyle w:val="Venuedate"/>
        <w:rPr>
          <w:b/>
          <w:bCs w:val="0"/>
          <w:lang w:val="en-GB"/>
        </w:rPr>
      </w:pPr>
      <w:bookmarkStart w:id="1" w:name="CBDMeetingName2"/>
      <w:r w:rsidRPr="00077DE7">
        <w:rPr>
          <w:b/>
          <w:bCs w:val="0"/>
          <w:lang w:val="en-GB"/>
        </w:rPr>
        <w:t xml:space="preserve">Sixteenth </w:t>
      </w:r>
      <w:r w:rsidR="00392FF8" w:rsidRPr="00077DE7">
        <w:rPr>
          <w:b/>
          <w:bCs w:val="0"/>
          <w:lang w:val="en-GB"/>
        </w:rPr>
        <w:t>meeting</w:t>
      </w:r>
      <w:bookmarkEnd w:id="1"/>
    </w:p>
    <w:p w14:paraId="32C8D287" w14:textId="0A10CADF" w:rsidR="00A96B21" w:rsidRPr="00077DE7" w:rsidRDefault="00392FF8" w:rsidP="00A96B21">
      <w:pPr>
        <w:pStyle w:val="Venuedate"/>
        <w:rPr>
          <w:lang w:val="en-GB"/>
        </w:rPr>
      </w:pPr>
      <w:r w:rsidRPr="00077DE7">
        <w:rPr>
          <w:lang w:val="en-GB"/>
        </w:rPr>
        <w:t>Cal</w:t>
      </w:r>
      <w:r w:rsidR="00435A96" w:rsidRPr="00077DE7">
        <w:rPr>
          <w:lang w:val="en-GB"/>
        </w:rPr>
        <w:t>i,</w:t>
      </w:r>
      <w:r w:rsidRPr="00077DE7">
        <w:rPr>
          <w:lang w:val="en-GB"/>
        </w:rPr>
        <w:t xml:space="preserve"> Colombia,</w:t>
      </w:r>
      <w:r w:rsidR="00435A96" w:rsidRPr="00077DE7">
        <w:rPr>
          <w:lang w:val="en-GB"/>
        </w:rPr>
        <w:t xml:space="preserve"> </w:t>
      </w:r>
      <w:r w:rsidRPr="00077DE7">
        <w:rPr>
          <w:lang w:val="en-GB"/>
        </w:rPr>
        <w:t>21 October</w:t>
      </w:r>
      <w:r w:rsidR="00435A96" w:rsidRPr="00077DE7">
        <w:rPr>
          <w:lang w:val="en-GB"/>
        </w:rPr>
        <w:t>–</w:t>
      </w:r>
      <w:r w:rsidR="003F428E" w:rsidRPr="00077DE7">
        <w:rPr>
          <w:lang w:val="en-GB"/>
        </w:rPr>
        <w:t>1</w:t>
      </w:r>
      <w:r w:rsidR="00435A96" w:rsidRPr="00077DE7">
        <w:rPr>
          <w:lang w:val="en-GB"/>
        </w:rPr>
        <w:t xml:space="preserve"> </w:t>
      </w:r>
      <w:r w:rsidRPr="00077DE7">
        <w:rPr>
          <w:lang w:val="en-GB"/>
        </w:rPr>
        <w:t>November</w:t>
      </w:r>
      <w:r w:rsidR="00435A96" w:rsidRPr="00077DE7">
        <w:rPr>
          <w:lang w:val="en-GB"/>
        </w:rPr>
        <w:t xml:space="preserve"> 202</w:t>
      </w:r>
      <w:r w:rsidR="003F428E" w:rsidRPr="00077DE7">
        <w:rPr>
          <w:lang w:val="en-GB"/>
        </w:rPr>
        <w:t>4</w:t>
      </w:r>
    </w:p>
    <w:p w14:paraId="5D4142C8" w14:textId="049BB8AB" w:rsidR="00A96B21" w:rsidRPr="00077DE7" w:rsidRDefault="003C487D" w:rsidP="00A96B21">
      <w:pPr>
        <w:pStyle w:val="Cornernotation-Item"/>
        <w:rPr>
          <w:b w:val="0"/>
          <w:bCs w:val="0"/>
          <w:lang w:val="en-GB"/>
        </w:rPr>
      </w:pPr>
      <w:r w:rsidRPr="00077DE7">
        <w:rPr>
          <w:b w:val="0"/>
          <w:bCs w:val="0"/>
          <w:lang w:val="en-GB"/>
        </w:rPr>
        <w:t>Agenda i</w:t>
      </w:r>
      <w:r w:rsidR="00A96B21" w:rsidRPr="00077DE7">
        <w:rPr>
          <w:b w:val="0"/>
          <w:bCs w:val="0"/>
          <w:lang w:val="en-GB"/>
        </w:rPr>
        <w:t xml:space="preserve">tem </w:t>
      </w:r>
      <w:r w:rsidR="00AC38BD" w:rsidRPr="00077DE7">
        <w:rPr>
          <w:b w:val="0"/>
          <w:bCs w:val="0"/>
          <w:lang w:val="en-GB"/>
        </w:rPr>
        <w:t>30</w:t>
      </w:r>
      <w:r w:rsidR="00A96B21" w:rsidRPr="00077DE7">
        <w:rPr>
          <w:b w:val="0"/>
          <w:bCs w:val="0"/>
          <w:lang w:val="en-GB"/>
        </w:rPr>
        <w:t xml:space="preserve"> </w:t>
      </w:r>
    </w:p>
    <w:p w14:paraId="2BABE646" w14:textId="5A3141AF" w:rsidR="00A96B21" w:rsidRPr="00077DE7" w:rsidRDefault="00AC38BD" w:rsidP="00F62CB6">
      <w:pPr>
        <w:pStyle w:val="Cornernotation-Item"/>
        <w:ind w:right="4398"/>
        <w:rPr>
          <w:lang w:val="en-GB"/>
        </w:rPr>
      </w:pPr>
      <w:r w:rsidRPr="00077DE7">
        <w:rPr>
          <w:lang w:val="en-GB"/>
        </w:rPr>
        <w:t>Adoption of the report</w:t>
      </w:r>
    </w:p>
    <w:bookmarkEnd w:id="0"/>
    <w:p w14:paraId="7CADC951" w14:textId="333836C7" w:rsidR="00A96B21" w:rsidRPr="00077DE7" w:rsidRDefault="004748D6" w:rsidP="00A96B21">
      <w:pPr>
        <w:pStyle w:val="Title"/>
        <w:rPr>
          <w:rFonts w:hint="eastAsia"/>
          <w:lang w:val="en-GB"/>
        </w:rPr>
      </w:pPr>
      <w:sdt>
        <w:sdtPr>
          <w:rPr>
            <w:lang w:val="en-GB"/>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183D09" w:rsidRPr="00077DE7">
            <w:rPr>
              <w:lang w:val="en-GB"/>
            </w:rPr>
            <w:t>Draft proceedings of the meeting</w:t>
          </w:r>
        </w:sdtContent>
      </w:sdt>
    </w:p>
    <w:p w14:paraId="4541CC06" w14:textId="36FC1253" w:rsidR="00557370" w:rsidRPr="00077DE7" w:rsidRDefault="00900465" w:rsidP="005E109C">
      <w:pPr>
        <w:pStyle w:val="CBDAgendaItem"/>
        <w:rPr>
          <w:lang w:val="en-GB"/>
        </w:rPr>
      </w:pPr>
      <w:r w:rsidRPr="00077DE7">
        <w:rPr>
          <w:lang w:val="en-GB"/>
        </w:rPr>
        <w:tab/>
      </w:r>
      <w:r w:rsidR="00557370" w:rsidRPr="00077DE7">
        <w:rPr>
          <w:lang w:val="en-GB"/>
        </w:rPr>
        <w:t>I</w:t>
      </w:r>
      <w:r w:rsidR="00281878" w:rsidRPr="00077DE7">
        <w:rPr>
          <w:lang w:val="en-GB"/>
        </w:rPr>
        <w:t>ntroduction</w:t>
      </w:r>
    </w:p>
    <w:p w14:paraId="4BB9C54A" w14:textId="20B37E58" w:rsidR="005642D5" w:rsidRPr="00077DE7" w:rsidRDefault="00CA696A" w:rsidP="005E109C">
      <w:pPr>
        <w:pStyle w:val="CBDH3"/>
        <w:rPr>
          <w:lang w:val="en-GB"/>
        </w:rPr>
      </w:pPr>
      <w:r w:rsidRPr="00077DE7">
        <w:rPr>
          <w:lang w:val="en-GB"/>
        </w:rPr>
        <w:t>1.</w:t>
      </w:r>
      <w:r w:rsidRPr="00077DE7">
        <w:rPr>
          <w:lang w:val="en-GB"/>
        </w:rPr>
        <w:tab/>
      </w:r>
      <w:r w:rsidR="00155327" w:rsidRPr="00077DE7">
        <w:rPr>
          <w:lang w:val="en-GB"/>
        </w:rPr>
        <w:t>Background</w:t>
      </w:r>
    </w:p>
    <w:p w14:paraId="083CCF6F" w14:textId="170634A8" w:rsidR="00557370" w:rsidRPr="00077DE7" w:rsidRDefault="00392FF8" w:rsidP="00EE4D84">
      <w:pPr>
        <w:pStyle w:val="CBDNormalNumber"/>
      </w:pPr>
      <w:r w:rsidRPr="00077DE7">
        <w:rPr>
          <w:rFonts w:asciiTheme="majorBidi" w:hAnsiTheme="majorBidi" w:cstheme="majorBidi"/>
        </w:rPr>
        <w:t xml:space="preserve">Following the invitation of the Government of </w:t>
      </w:r>
      <w:bookmarkStart w:id="2" w:name="_Hlk89176057"/>
      <w:r w:rsidRPr="00077DE7">
        <w:rPr>
          <w:rFonts w:asciiTheme="majorBidi" w:hAnsiTheme="majorBidi" w:cstheme="majorBidi"/>
        </w:rPr>
        <w:t>Colombia</w:t>
      </w:r>
      <w:bookmarkEnd w:id="2"/>
      <w:r w:rsidRPr="00077DE7">
        <w:t xml:space="preserve">, the </w:t>
      </w:r>
      <w:r w:rsidR="002D53CF" w:rsidRPr="00077DE7">
        <w:t>sixteenth</w:t>
      </w:r>
      <w:r w:rsidRPr="00077DE7">
        <w:t xml:space="preserve"> meeting of the Conference of the Parties </w:t>
      </w:r>
      <w:r w:rsidR="002D53CF" w:rsidRPr="00077DE7">
        <w:t>to the Convention on Biological Diversity</w:t>
      </w:r>
      <w:r w:rsidRPr="00077DE7">
        <w:t xml:space="preserve"> </w:t>
      </w:r>
      <w:r w:rsidR="00A7246A" w:rsidRPr="00077DE7">
        <w:rPr>
          <w:color w:val="000000" w:themeColor="text1"/>
        </w:rPr>
        <w:t>was</w:t>
      </w:r>
      <w:r w:rsidRPr="00077DE7">
        <w:t xml:space="preserve"> held in Cali, Colombia</w:t>
      </w:r>
      <w:r w:rsidR="006A0BE7" w:rsidRPr="00077DE7">
        <w:t>,</w:t>
      </w:r>
      <w:r w:rsidRPr="00077DE7">
        <w:t xml:space="preserve"> </w:t>
      </w:r>
      <w:bookmarkStart w:id="3" w:name="_Hlk89175176"/>
      <w:r w:rsidRPr="00077DE7">
        <w:t xml:space="preserve">from 21 </w:t>
      </w:r>
      <w:r w:rsidRPr="00077DE7" w:rsidDel="00954B4F">
        <w:t>October</w:t>
      </w:r>
      <w:r w:rsidRPr="00077DE7">
        <w:t xml:space="preserve"> to 1 November</w:t>
      </w:r>
      <w:r w:rsidRPr="00077DE7" w:rsidDel="00954B4F">
        <w:t xml:space="preserve"> </w:t>
      </w:r>
      <w:bookmarkEnd w:id="3"/>
      <w:r w:rsidRPr="00077DE7" w:rsidDel="00954B4F">
        <w:t>202</w:t>
      </w:r>
      <w:r w:rsidRPr="00077DE7">
        <w:t xml:space="preserve">4, concurrently with the </w:t>
      </w:r>
      <w:r w:rsidR="002D53CF" w:rsidRPr="00077DE7">
        <w:t>eleventh</w:t>
      </w:r>
      <w:r w:rsidRPr="00077DE7">
        <w:t xml:space="preserve"> meeting of the Conference of the Parties </w:t>
      </w:r>
      <w:r w:rsidR="002D53CF" w:rsidRPr="00077DE7">
        <w:t xml:space="preserve">serving as the meeting of the Parties </w:t>
      </w:r>
      <w:r w:rsidRPr="00077DE7">
        <w:t>to the C</w:t>
      </w:r>
      <w:r w:rsidR="002D53CF" w:rsidRPr="00077DE7">
        <w:t>artagena Protocol on Biosafety</w:t>
      </w:r>
      <w:r w:rsidRPr="00077DE7">
        <w:t xml:space="preserve"> and the fifth meeting of the Conference of the Parties serving as the meeting of the Parties to the Nagoya Protocol on Access to Genetic Resources and the Fair and Equitable Sharing of Benefits Arising from Their Utilization.</w:t>
      </w:r>
    </w:p>
    <w:p w14:paraId="0D98E78E" w14:textId="2E61A996" w:rsidR="0004376E" w:rsidRPr="00077DE7" w:rsidRDefault="0004376E" w:rsidP="00EE4D84">
      <w:pPr>
        <w:pStyle w:val="CBDNormalNumber"/>
      </w:pPr>
      <w:bookmarkStart w:id="4" w:name="_Hlk180682046"/>
      <w:r w:rsidRPr="00077DE7">
        <w:t>The meeting was preceded by a ceremonial opening on 20 October 2024, consisting of a cultural presentation and statements by the President of Colombia, Gustavo Petro Urrego</w:t>
      </w:r>
      <w:r w:rsidR="009054F9" w:rsidRPr="00077DE7">
        <w:t>,</w:t>
      </w:r>
      <w:r w:rsidRPr="00077DE7">
        <w:t xml:space="preserve"> the Secretary-General of the United Nations</w:t>
      </w:r>
      <w:r w:rsidR="009054F9" w:rsidRPr="00077DE7">
        <w:t>, António Guterres,</w:t>
      </w:r>
      <w:r w:rsidRPr="00077DE7">
        <w:t xml:space="preserve"> the Minister of Ecology and Environment of China and President of the fifteenth meeting of the Conference of the Parties, </w:t>
      </w:r>
      <w:proofErr w:type="spellStart"/>
      <w:r w:rsidR="00157404" w:rsidRPr="00077DE7">
        <w:t>Runqiu</w:t>
      </w:r>
      <w:proofErr w:type="spellEnd"/>
      <w:r w:rsidR="007B1319" w:rsidRPr="00077DE7">
        <w:t> </w:t>
      </w:r>
      <w:r w:rsidRPr="00077DE7">
        <w:t>Huang</w:t>
      </w:r>
      <w:r w:rsidR="0000372A" w:rsidRPr="00077DE7">
        <w:t>,</w:t>
      </w:r>
      <w:r w:rsidRPr="00077DE7">
        <w:t xml:space="preserve"> the Minister of Environment and Sustainable Development of Colombia, </w:t>
      </w:r>
      <w:r w:rsidR="00323E3F" w:rsidRPr="00077DE7">
        <w:t>María</w:t>
      </w:r>
      <w:r w:rsidR="007B1319" w:rsidRPr="00077DE7">
        <w:t> </w:t>
      </w:r>
      <w:r w:rsidR="00323E3F" w:rsidRPr="00077DE7">
        <w:t>Susana Muhamad González</w:t>
      </w:r>
      <w:r w:rsidR="0000372A" w:rsidRPr="00077DE7">
        <w:t>,</w:t>
      </w:r>
      <w:r w:rsidRPr="00077DE7">
        <w:t xml:space="preserve"> the Governor of the </w:t>
      </w:r>
      <w:r w:rsidR="007A3B01" w:rsidRPr="00077DE7">
        <w:t>D</w:t>
      </w:r>
      <w:r w:rsidRPr="00077DE7">
        <w:t xml:space="preserve">epartment of Valle del Cauca, </w:t>
      </w:r>
      <w:proofErr w:type="spellStart"/>
      <w:r w:rsidRPr="00077DE7">
        <w:t>Dilian</w:t>
      </w:r>
      <w:proofErr w:type="spellEnd"/>
      <w:r w:rsidR="007B1319" w:rsidRPr="00077DE7">
        <w:t> </w:t>
      </w:r>
      <w:r w:rsidRPr="00077DE7">
        <w:t>Francisca Toro Torres</w:t>
      </w:r>
      <w:r w:rsidR="00FA1364" w:rsidRPr="00077DE7">
        <w:t>,</w:t>
      </w:r>
      <w:r w:rsidRPr="00077DE7">
        <w:t xml:space="preserve"> and the Mayor of Cal</w:t>
      </w:r>
      <w:r w:rsidR="007A3B01" w:rsidRPr="00077DE7">
        <w:t>i</w:t>
      </w:r>
      <w:r w:rsidRPr="00077DE7">
        <w:t>, Álvaro Alejandro Eder Garcés.</w:t>
      </w:r>
      <w:bookmarkEnd w:id="4"/>
    </w:p>
    <w:p w14:paraId="2BA4AC8C" w14:textId="201B247E" w:rsidR="001453C6" w:rsidRPr="00077DE7" w:rsidRDefault="00CA696A" w:rsidP="005E109C">
      <w:pPr>
        <w:pStyle w:val="CBDH3"/>
        <w:rPr>
          <w:lang w:val="en-GB"/>
        </w:rPr>
      </w:pPr>
      <w:r w:rsidRPr="00077DE7">
        <w:rPr>
          <w:lang w:val="en-GB"/>
        </w:rPr>
        <w:t>2.</w:t>
      </w:r>
      <w:r w:rsidRPr="00077DE7">
        <w:rPr>
          <w:lang w:val="en-GB"/>
        </w:rPr>
        <w:tab/>
      </w:r>
      <w:r w:rsidR="00622E37" w:rsidRPr="00077DE7">
        <w:rPr>
          <w:lang w:val="en-GB"/>
        </w:rPr>
        <w:t>Attendance</w:t>
      </w:r>
    </w:p>
    <w:p w14:paraId="2163075C" w14:textId="30D85860" w:rsidR="00622E37" w:rsidRPr="00077DE7" w:rsidRDefault="008B7BEA" w:rsidP="008B7BEA">
      <w:pPr>
        <w:pStyle w:val="CBDNormalNumber"/>
      </w:pPr>
      <w:r w:rsidRPr="00077DE7">
        <w:t>[to be completed]</w:t>
      </w:r>
    </w:p>
    <w:p w14:paraId="754BCDA1" w14:textId="61B3338B" w:rsidR="00557370" w:rsidRPr="00077DE7" w:rsidRDefault="004E26AC" w:rsidP="005E109C">
      <w:pPr>
        <w:pStyle w:val="CBDAgendaItem"/>
        <w:rPr>
          <w:caps/>
          <w:lang w:val="en-GB"/>
        </w:rPr>
      </w:pPr>
      <w:r w:rsidRPr="00077DE7">
        <w:rPr>
          <w:lang w:val="en-GB"/>
        </w:rPr>
        <w:t>Item 1</w:t>
      </w:r>
      <w:r w:rsidR="00573FB5" w:rsidRPr="00077DE7">
        <w:rPr>
          <w:lang w:val="en-GB"/>
        </w:rPr>
        <w:t xml:space="preserve"> </w:t>
      </w:r>
      <w:r w:rsidR="00573FB5" w:rsidRPr="00077DE7">
        <w:rPr>
          <w:lang w:val="en-GB"/>
        </w:rPr>
        <w:br/>
      </w:r>
      <w:r w:rsidRPr="00077DE7">
        <w:rPr>
          <w:lang w:val="en-GB"/>
        </w:rPr>
        <w:t>Opening of the meeting</w:t>
      </w:r>
    </w:p>
    <w:p w14:paraId="614616B9" w14:textId="77777777" w:rsidR="00C23EE7" w:rsidRPr="00077DE7" w:rsidRDefault="00392FF8" w:rsidP="00EE4D84">
      <w:pPr>
        <w:pStyle w:val="CBDNormalNumber"/>
      </w:pPr>
      <w:r w:rsidRPr="00077DE7">
        <w:rPr>
          <w:rFonts w:asciiTheme="majorBidi" w:hAnsiTheme="majorBidi" w:cstheme="majorBidi"/>
        </w:rPr>
        <w:t xml:space="preserve">The </w:t>
      </w:r>
      <w:r w:rsidR="0004376E" w:rsidRPr="00077DE7">
        <w:rPr>
          <w:rFonts w:asciiTheme="majorBidi" w:hAnsiTheme="majorBidi" w:cstheme="majorBidi"/>
        </w:rPr>
        <w:t>1st</w:t>
      </w:r>
      <w:r w:rsidR="0049049F" w:rsidRPr="00077DE7">
        <w:rPr>
          <w:rFonts w:asciiTheme="majorBidi" w:hAnsiTheme="majorBidi" w:cstheme="majorBidi"/>
        </w:rPr>
        <w:t xml:space="preserve"> </w:t>
      </w:r>
      <w:r w:rsidR="00D122B5" w:rsidRPr="00077DE7">
        <w:rPr>
          <w:rFonts w:asciiTheme="majorBidi" w:hAnsiTheme="majorBidi" w:cstheme="majorBidi"/>
        </w:rPr>
        <w:t xml:space="preserve">plenary session was held jointly with those of the </w:t>
      </w:r>
      <w:r w:rsidRPr="00077DE7">
        <w:rPr>
          <w:rFonts w:asciiTheme="majorBidi" w:hAnsiTheme="majorBidi" w:cstheme="majorBidi"/>
          <w:kern w:val="22"/>
        </w:rPr>
        <w:t xml:space="preserve">Conference of the Parties </w:t>
      </w:r>
      <w:r w:rsidR="00073740" w:rsidRPr="00077DE7">
        <w:rPr>
          <w:rFonts w:eastAsia="MS Mincho"/>
          <w:color w:val="000000"/>
          <w:kern w:val="22"/>
        </w:rPr>
        <w:t xml:space="preserve">serving as the meeting of the Parties to the Cartagena Protocol </w:t>
      </w:r>
      <w:r w:rsidRPr="00077DE7">
        <w:rPr>
          <w:rFonts w:asciiTheme="majorBidi" w:hAnsiTheme="majorBidi" w:cstheme="majorBidi"/>
          <w:kern w:val="22"/>
        </w:rPr>
        <w:t xml:space="preserve">and the Conference of the Parties serving as the meeting of the Parties </w:t>
      </w:r>
      <w:r w:rsidR="003222B1" w:rsidRPr="00077DE7">
        <w:rPr>
          <w:rFonts w:asciiTheme="majorBidi" w:hAnsiTheme="majorBidi" w:cstheme="majorBidi"/>
          <w:kern w:val="22"/>
        </w:rPr>
        <w:t>to</w:t>
      </w:r>
      <w:r w:rsidRPr="00077DE7">
        <w:rPr>
          <w:rFonts w:asciiTheme="majorBidi" w:hAnsiTheme="majorBidi" w:cstheme="majorBidi"/>
          <w:kern w:val="22"/>
        </w:rPr>
        <w:t xml:space="preserve"> the Nagoya Protocol</w:t>
      </w:r>
      <w:r w:rsidR="005B3168" w:rsidRPr="00077DE7">
        <w:rPr>
          <w:rFonts w:asciiTheme="majorBidi" w:hAnsiTheme="majorBidi" w:cstheme="majorBidi"/>
        </w:rPr>
        <w:t xml:space="preserve">, </w:t>
      </w:r>
      <w:bookmarkStart w:id="5" w:name="_Hlk180681737"/>
      <w:r w:rsidR="005B3168" w:rsidRPr="00077DE7">
        <w:rPr>
          <w:rFonts w:asciiTheme="majorBidi" w:hAnsiTheme="majorBidi" w:cstheme="majorBidi"/>
        </w:rPr>
        <w:t xml:space="preserve">on 21 October 2024. </w:t>
      </w:r>
    </w:p>
    <w:p w14:paraId="65B1A9D6" w14:textId="04C83F80" w:rsidR="00157404" w:rsidRPr="00077DE7" w:rsidRDefault="0004376E" w:rsidP="00157404">
      <w:pPr>
        <w:pStyle w:val="CBDNormalNumber"/>
      </w:pPr>
      <w:r w:rsidRPr="00077DE7">
        <w:rPr>
          <w:rFonts w:asciiTheme="majorBidi" w:hAnsiTheme="majorBidi" w:cstheme="majorBidi"/>
        </w:rPr>
        <w:t>T</w:t>
      </w:r>
      <w:r w:rsidRPr="00077DE7">
        <w:t>he President of the three bodies declared the meetings open at 9.30</w:t>
      </w:r>
      <w:r w:rsidR="00DC5CF7" w:rsidRPr="00077DE7">
        <w:t xml:space="preserve"> </w:t>
      </w:r>
      <w:r w:rsidRPr="00077DE7">
        <w:t>a.m.</w:t>
      </w:r>
      <w:r w:rsidR="00C23EE7" w:rsidRPr="00077DE7">
        <w:t xml:space="preserve"> </w:t>
      </w:r>
      <w:bookmarkEnd w:id="5"/>
      <w:r w:rsidR="00C23EE7" w:rsidRPr="00077DE7">
        <w:t>In his remarks</w:t>
      </w:r>
      <w:r w:rsidR="002C7F94" w:rsidRPr="00077DE7">
        <w:t xml:space="preserve">, </w:t>
      </w:r>
      <w:r w:rsidR="00157404" w:rsidRPr="00077DE7">
        <w:t xml:space="preserve">he </w:t>
      </w:r>
      <w:r w:rsidR="005138BC" w:rsidRPr="00077DE7">
        <w:t xml:space="preserve">characterized the </w:t>
      </w:r>
      <w:r w:rsidR="00157404" w:rsidRPr="00077DE7">
        <w:t>Kunming-Montreal Global Biodiversity Framework</w:t>
      </w:r>
      <w:r w:rsidR="005138BC" w:rsidRPr="00077DE7">
        <w:t xml:space="preserve"> as </w:t>
      </w:r>
      <w:r w:rsidR="00157404" w:rsidRPr="00077DE7">
        <w:t xml:space="preserve">a new milestone for global biodiversity conservation. </w:t>
      </w:r>
      <w:r w:rsidR="005138BC" w:rsidRPr="00077DE7">
        <w:t>Its</w:t>
      </w:r>
      <w:r w:rsidR="00157404" w:rsidRPr="00077DE7">
        <w:t xml:space="preserve"> value lay </w:t>
      </w:r>
      <w:r w:rsidR="00DB6EF6" w:rsidRPr="00077DE7">
        <w:t xml:space="preserve">not only </w:t>
      </w:r>
      <w:r w:rsidR="00157404" w:rsidRPr="00077DE7">
        <w:t>in its ambitious goals and pragmatic solutions but also in the strength and effectiveness of its implementation. Transl</w:t>
      </w:r>
      <w:r w:rsidR="005138BC" w:rsidRPr="00077DE7">
        <w:t>ating its</w:t>
      </w:r>
      <w:r w:rsidR="00157404" w:rsidRPr="00077DE7">
        <w:t xml:space="preserve"> commitments into practice</w:t>
      </w:r>
      <w:r w:rsidR="005138BC" w:rsidRPr="00077DE7">
        <w:t xml:space="preserve"> would</w:t>
      </w:r>
      <w:r w:rsidR="00157404" w:rsidRPr="00077DE7">
        <w:t xml:space="preserve"> require </w:t>
      </w:r>
      <w:r w:rsidR="005138BC" w:rsidRPr="00077DE7">
        <w:t>stronger</w:t>
      </w:r>
      <w:r w:rsidR="00157404" w:rsidRPr="00077DE7">
        <w:t xml:space="preserve"> cooperation, rational allocation and effective use of resources, formulation </w:t>
      </w:r>
      <w:r w:rsidR="00157404" w:rsidRPr="00077DE7">
        <w:lastRenderedPageBreak/>
        <w:t xml:space="preserve">and implementation of stringent laws and recommendation, </w:t>
      </w:r>
      <w:r w:rsidR="007E582F" w:rsidRPr="00077DE7">
        <w:t xml:space="preserve">the </w:t>
      </w:r>
      <w:r w:rsidR="00157404" w:rsidRPr="00077DE7">
        <w:t xml:space="preserve">promotion of innovative measures and enhanced mainstreaming of biodiversity in all sectors. </w:t>
      </w:r>
      <w:r w:rsidR="005138BC" w:rsidRPr="00077DE7">
        <w:t>The meeting was an opportunity to review progress in implementation, diagnose the challenges and propose solutions</w:t>
      </w:r>
      <w:r w:rsidR="007E582F" w:rsidRPr="00077DE7">
        <w:t>,</w:t>
      </w:r>
      <w:r w:rsidR="005138BC" w:rsidRPr="00077DE7">
        <w:t xml:space="preserve"> </w:t>
      </w:r>
      <w:proofErr w:type="gramStart"/>
      <w:r w:rsidR="007E582F" w:rsidRPr="00077DE7">
        <w:t xml:space="preserve">in </w:t>
      </w:r>
      <w:r w:rsidR="005138BC" w:rsidRPr="00077DE7">
        <w:t>particular for</w:t>
      </w:r>
      <w:proofErr w:type="gramEnd"/>
      <w:r w:rsidR="005138BC" w:rsidRPr="00077DE7">
        <w:t xml:space="preserve"> </w:t>
      </w:r>
      <w:r w:rsidR="007E582F" w:rsidRPr="00077DE7">
        <w:t xml:space="preserve">such </w:t>
      </w:r>
      <w:r w:rsidR="005138BC" w:rsidRPr="00077DE7">
        <w:t xml:space="preserve">difficult issues </w:t>
      </w:r>
      <w:r w:rsidR="007E582F" w:rsidRPr="00077DE7">
        <w:t xml:space="preserve">as </w:t>
      </w:r>
      <w:r w:rsidR="005138BC" w:rsidRPr="00077DE7">
        <w:t xml:space="preserve">digital sequence information, monitoring and resource mobilization. He called </w:t>
      </w:r>
      <w:r w:rsidR="0061118B" w:rsidRPr="00077DE7">
        <w:t>up</w:t>
      </w:r>
      <w:r w:rsidR="005138BC" w:rsidRPr="00077DE7">
        <w:t>on Parties to demonstrate the unity and flexibility needed to reach consensus on key issues, mobilize the needed resources and take practical action.</w:t>
      </w:r>
    </w:p>
    <w:p w14:paraId="3F8D76E0" w14:textId="4C7B4002" w:rsidR="005B3168" w:rsidRPr="00077DE7" w:rsidRDefault="005B3168" w:rsidP="00EE4D84">
      <w:pPr>
        <w:pStyle w:val="CBDNormalNumber"/>
      </w:pPr>
      <w:r w:rsidRPr="00077DE7">
        <w:rPr>
          <w:rFonts w:asciiTheme="majorBidi" w:hAnsiTheme="majorBidi" w:cstheme="majorBidi"/>
        </w:rPr>
        <w:t xml:space="preserve">Opening remarks were delivered by </w:t>
      </w:r>
      <w:r w:rsidR="005138BC" w:rsidRPr="00077DE7">
        <w:rPr>
          <w:rFonts w:asciiTheme="majorBidi" w:hAnsiTheme="majorBidi" w:cstheme="majorBidi"/>
        </w:rPr>
        <w:t xml:space="preserve">the </w:t>
      </w:r>
      <w:bookmarkStart w:id="6" w:name="_Hlk180681797"/>
      <w:r w:rsidR="005138BC" w:rsidRPr="00077DE7">
        <w:rPr>
          <w:rFonts w:asciiTheme="majorBidi" w:hAnsiTheme="majorBidi" w:cstheme="majorBidi"/>
        </w:rPr>
        <w:t>Executive Secretary</w:t>
      </w:r>
      <w:r w:rsidR="00DD6489" w:rsidRPr="00077DE7">
        <w:rPr>
          <w:rFonts w:asciiTheme="majorBidi" w:hAnsiTheme="majorBidi" w:cstheme="majorBidi"/>
        </w:rPr>
        <w:t xml:space="preserve"> of the Convention</w:t>
      </w:r>
      <w:r w:rsidR="000E4C37" w:rsidRPr="00077DE7">
        <w:rPr>
          <w:rFonts w:asciiTheme="majorBidi" w:hAnsiTheme="majorBidi" w:cstheme="majorBidi"/>
        </w:rPr>
        <w:t>, Astrid</w:t>
      </w:r>
      <w:r w:rsidR="007B1319" w:rsidRPr="00077DE7">
        <w:rPr>
          <w:rFonts w:asciiTheme="majorBidi" w:hAnsiTheme="majorBidi" w:cstheme="majorBidi"/>
        </w:rPr>
        <w:t> </w:t>
      </w:r>
      <w:r w:rsidR="000E4C37" w:rsidRPr="00077DE7">
        <w:rPr>
          <w:rFonts w:asciiTheme="majorBidi" w:hAnsiTheme="majorBidi" w:cstheme="majorBidi"/>
        </w:rPr>
        <w:t>Schomaker,</w:t>
      </w:r>
      <w:r w:rsidR="005138BC" w:rsidRPr="00077DE7">
        <w:rPr>
          <w:rFonts w:asciiTheme="majorBidi" w:hAnsiTheme="majorBidi" w:cstheme="majorBidi"/>
        </w:rPr>
        <w:t xml:space="preserve"> and the incoming President.</w:t>
      </w:r>
      <w:bookmarkEnd w:id="6"/>
      <w:r w:rsidR="005138BC" w:rsidRPr="00077DE7">
        <w:rPr>
          <w:rFonts w:asciiTheme="majorBidi" w:hAnsiTheme="majorBidi" w:cstheme="majorBidi"/>
        </w:rPr>
        <w:t xml:space="preserve"> </w:t>
      </w:r>
    </w:p>
    <w:p w14:paraId="322AE37B" w14:textId="4D49846E" w:rsidR="005138BC" w:rsidRPr="00077DE7" w:rsidRDefault="0077221C" w:rsidP="005138BC">
      <w:pPr>
        <w:pStyle w:val="CBDNormalNumber"/>
      </w:pPr>
      <w:r w:rsidRPr="00077DE7">
        <w:t>T</w:t>
      </w:r>
      <w:r w:rsidR="005138BC" w:rsidRPr="00077DE7">
        <w:t xml:space="preserve">he Executive Secretary welcomed participants </w:t>
      </w:r>
      <w:r w:rsidRPr="00077DE7">
        <w:t>and thanked</w:t>
      </w:r>
      <w:r w:rsidR="005138BC" w:rsidRPr="00077DE7">
        <w:t xml:space="preserve"> the </w:t>
      </w:r>
      <w:r w:rsidRPr="00077DE7">
        <w:t xml:space="preserve">many </w:t>
      </w:r>
      <w:r w:rsidR="005138BC" w:rsidRPr="00077DE7">
        <w:t xml:space="preserve">donors that had </w:t>
      </w:r>
      <w:r w:rsidRPr="00077DE7">
        <w:t>enabled</w:t>
      </w:r>
      <w:r w:rsidR="005138BC" w:rsidRPr="00077DE7">
        <w:t xml:space="preserve"> </w:t>
      </w:r>
      <w:r w:rsidRPr="00077DE7">
        <w:t>representatives</w:t>
      </w:r>
      <w:r w:rsidR="005138BC" w:rsidRPr="00077DE7">
        <w:t xml:space="preserve"> </w:t>
      </w:r>
      <w:r w:rsidRPr="00077DE7">
        <w:t>of</w:t>
      </w:r>
      <w:r w:rsidR="005138BC" w:rsidRPr="00077DE7">
        <w:t xml:space="preserve"> developing country Parties </w:t>
      </w:r>
      <w:r w:rsidRPr="00077DE7">
        <w:t xml:space="preserve">and of </w:t>
      </w:r>
      <w:r w:rsidR="005138BC" w:rsidRPr="00077DE7">
        <w:t>indigenous peoples and local communities</w:t>
      </w:r>
      <w:r w:rsidRPr="00077DE7">
        <w:t xml:space="preserve"> to participate in the meeting, which </w:t>
      </w:r>
      <w:r w:rsidR="005138BC" w:rsidRPr="00077DE7">
        <w:t xml:space="preserve">should build on the </w:t>
      </w:r>
      <w:r w:rsidRPr="00077DE7">
        <w:t>success of the previous meeting</w:t>
      </w:r>
      <w:r w:rsidR="005138BC" w:rsidRPr="00077DE7">
        <w:t xml:space="preserve"> in delivering the Framework. The </w:t>
      </w:r>
      <w:r w:rsidR="00A8482A" w:rsidRPr="00077DE7">
        <w:t>meeting was the largest yet, indicating</w:t>
      </w:r>
      <w:r w:rsidR="005138BC" w:rsidRPr="00077DE7">
        <w:t xml:space="preserve"> </w:t>
      </w:r>
      <w:r w:rsidR="00A8482A" w:rsidRPr="00077DE7">
        <w:t>greater acknowledgement</w:t>
      </w:r>
      <w:r w:rsidR="005138BC" w:rsidRPr="00077DE7">
        <w:t xml:space="preserve"> that reversing biodiversity loss required urgent attention</w:t>
      </w:r>
      <w:r w:rsidR="00A8482A" w:rsidRPr="00077DE7">
        <w:t>, and the</w:t>
      </w:r>
      <w:r w:rsidRPr="00077DE7">
        <w:t xml:space="preserve"> high-level segment would </w:t>
      </w:r>
      <w:r w:rsidR="00A8482A" w:rsidRPr="00077DE7">
        <w:t>carry</w:t>
      </w:r>
      <w:r w:rsidRPr="00077DE7">
        <w:t xml:space="preserve"> unprecedented political capital, in large part thanks to e</w:t>
      </w:r>
      <w:r w:rsidR="005138BC" w:rsidRPr="00077DE7">
        <w:t xml:space="preserve">xtensive diplomatic outreach by </w:t>
      </w:r>
      <w:r w:rsidRPr="00077DE7">
        <w:t xml:space="preserve">the Government of </w:t>
      </w:r>
      <w:r w:rsidR="005138BC" w:rsidRPr="00077DE7">
        <w:t>Colombia.</w:t>
      </w:r>
    </w:p>
    <w:p w14:paraId="3966B933" w14:textId="186A611B" w:rsidR="005138BC" w:rsidRPr="00077DE7" w:rsidRDefault="005138BC" w:rsidP="005138BC">
      <w:pPr>
        <w:pStyle w:val="CBDNormalNumber"/>
      </w:pPr>
      <w:r w:rsidRPr="00077DE7">
        <w:t>The present planetary crisis, including biodiversity loss, was contributing to human crises</w:t>
      </w:r>
      <w:r w:rsidR="00C93A7F" w:rsidRPr="00077DE7">
        <w:t>,</w:t>
      </w:r>
      <w:r w:rsidRPr="00077DE7">
        <w:t xml:space="preserve"> such as conflict, displacement and deteriorating health</w:t>
      </w:r>
      <w:r w:rsidR="00A8482A" w:rsidRPr="00077DE7">
        <w:t>, and ac</w:t>
      </w:r>
      <w:r w:rsidRPr="00077DE7">
        <w:t xml:space="preserve">tion </w:t>
      </w:r>
      <w:r w:rsidR="00A8482A" w:rsidRPr="00077DE7">
        <w:t>by</w:t>
      </w:r>
      <w:r w:rsidRPr="00077DE7">
        <w:t xml:space="preserve"> Parties was thus critical for the future of humankind. Among the important steps </w:t>
      </w:r>
      <w:r w:rsidR="00A8482A" w:rsidRPr="00077DE7">
        <w:t xml:space="preserve">to be taken at the meeting, </w:t>
      </w:r>
      <w:r w:rsidRPr="00077DE7">
        <w:t xml:space="preserve">four stood out: </w:t>
      </w:r>
      <w:r w:rsidR="007C4EF6" w:rsidRPr="00077DE7">
        <w:t xml:space="preserve">the </w:t>
      </w:r>
      <w:r w:rsidRPr="00077DE7">
        <w:t xml:space="preserve">alignment of national planning with the Framework, and the yardsticks that would be used to measure progress against the 23 targets; </w:t>
      </w:r>
      <w:r w:rsidR="00DF0F09" w:rsidRPr="00077DE7">
        <w:t>t</w:t>
      </w:r>
      <w:r w:rsidR="00B441A0" w:rsidRPr="00077DE7">
        <w:t xml:space="preserve">he </w:t>
      </w:r>
      <w:r w:rsidRPr="00077DE7">
        <w:t xml:space="preserve">recognition of the role of indigenous peoples and local communities in the institutional functioning of the Convention; resource mobilization and the pressing need for progress on means of implementation; and </w:t>
      </w:r>
      <w:r w:rsidR="00556620" w:rsidRPr="00077DE7">
        <w:t xml:space="preserve">the </w:t>
      </w:r>
      <w:r w:rsidRPr="00077DE7">
        <w:t>operationalization of the multilateral mechanism on digital sequence information on genetic resources, including a global fund. It was urgent to resolve outstanding issues and adopt measures that would make unified action on biodiversity</w:t>
      </w:r>
      <w:r w:rsidR="00E063A2" w:rsidRPr="00077DE7">
        <w:t xml:space="preserve"> possible</w:t>
      </w:r>
      <w:r w:rsidRPr="00077DE7">
        <w:t>.</w:t>
      </w:r>
    </w:p>
    <w:p w14:paraId="36F9121C" w14:textId="2F4CDE12" w:rsidR="00E063A2" w:rsidRPr="00077DE7" w:rsidRDefault="00E063A2" w:rsidP="00F634B2">
      <w:pPr>
        <w:pStyle w:val="CBDNormalNumber"/>
      </w:pPr>
      <w:r w:rsidRPr="00077DE7">
        <w:t xml:space="preserve">In her remarks, the incoming President underscored that the implementation of the Framework would require a whole-of-government and whole-of-society approach to protecting, conserving and restoring nature. Revolutionizing how humanity connected with nature and ecosystems was just as important as the energy transition and other global initiatives for creating a sense of common purpose, building peace and security and promoting multilateralism. </w:t>
      </w:r>
      <w:r w:rsidR="00EB7D97" w:rsidRPr="00077DE7">
        <w:t>In organizing the present meeting, t</w:t>
      </w:r>
      <w:r w:rsidRPr="00077DE7">
        <w:t xml:space="preserve">he Government of Colombia had </w:t>
      </w:r>
      <w:r w:rsidR="00F634B2" w:rsidRPr="00077DE7">
        <w:t>strived for</w:t>
      </w:r>
      <w:r w:rsidRPr="00077DE7">
        <w:t xml:space="preserve"> a political environment in which all stakeholders could foster the growing understanding that there was a new possibility for global governance built on transparency, </w:t>
      </w:r>
      <w:r w:rsidR="00BB3F31" w:rsidRPr="00077DE7">
        <w:t xml:space="preserve">a </w:t>
      </w:r>
      <w:r w:rsidRPr="00077DE7">
        <w:t xml:space="preserve">willingness to compromise, </w:t>
      </w:r>
      <w:r w:rsidR="006E259F" w:rsidRPr="00077DE7">
        <w:t xml:space="preserve">the </w:t>
      </w:r>
      <w:r w:rsidRPr="00077DE7">
        <w:t xml:space="preserve">recognition of common responsibility and </w:t>
      </w:r>
      <w:r w:rsidR="008018CE" w:rsidRPr="00077DE7">
        <w:t xml:space="preserve">the </w:t>
      </w:r>
      <w:r w:rsidRPr="00077DE7">
        <w:t>fulfilling of commitments. Giving the urgency of the agenda for planetary recovery, Parties should focus on substantive issues</w:t>
      </w:r>
      <w:r w:rsidR="008018CE" w:rsidRPr="00077DE7">
        <w:t>,</w:t>
      </w:r>
      <w:r w:rsidRPr="00077DE7">
        <w:t xml:space="preserve"> seek solutions and avoid becoming unduly preoccupied with negotiation methodology. </w:t>
      </w:r>
      <w:r w:rsidR="00F634B2" w:rsidRPr="00077DE7">
        <w:t>The success of the meeting hinged on agreement on key item</w:t>
      </w:r>
      <w:r w:rsidRPr="00077DE7">
        <w:t xml:space="preserve">s: a work programme for indigenous peoples and local communities </w:t>
      </w:r>
      <w:r w:rsidR="004F18C6" w:rsidRPr="00077DE7">
        <w:t>that</w:t>
      </w:r>
      <w:r w:rsidRPr="00077DE7">
        <w:t xml:space="preserve"> recognize</w:t>
      </w:r>
      <w:r w:rsidR="004F18C6" w:rsidRPr="00077DE7">
        <w:t>d</w:t>
      </w:r>
      <w:r w:rsidRPr="00077DE7">
        <w:t xml:space="preserve"> the value of their knowledge</w:t>
      </w:r>
      <w:r w:rsidR="008F3F75" w:rsidRPr="00077DE7">
        <w:t>,</w:t>
      </w:r>
      <w:r w:rsidRPr="00077DE7">
        <w:t xml:space="preserve"> experience and role at the front line of the biodiversity crisis</w:t>
      </w:r>
      <w:r w:rsidR="004F18C6" w:rsidRPr="00077DE7">
        <w:t>;</w:t>
      </w:r>
      <w:r w:rsidRPr="00077DE7">
        <w:t xml:space="preserve"> </w:t>
      </w:r>
      <w:r w:rsidR="004F18C6" w:rsidRPr="00077DE7">
        <w:t>a</w:t>
      </w:r>
      <w:r w:rsidRPr="00077DE7">
        <w:t xml:space="preserve"> decision on digital sequencing and information</w:t>
      </w:r>
      <w:r w:rsidR="004F18C6" w:rsidRPr="00077DE7">
        <w:t>, which was</w:t>
      </w:r>
      <w:r w:rsidRPr="00077DE7">
        <w:t xml:space="preserve"> not only </w:t>
      </w:r>
      <w:r w:rsidR="004F18C6" w:rsidRPr="00077DE7">
        <w:t>important for</w:t>
      </w:r>
      <w:r w:rsidRPr="00077DE7">
        <w:t xml:space="preserve"> the Convention but </w:t>
      </w:r>
      <w:r w:rsidR="004F18C6" w:rsidRPr="00077DE7">
        <w:t xml:space="preserve">would also serve as an example in </w:t>
      </w:r>
      <w:r w:rsidR="00EC4CF3" w:rsidRPr="00077DE7">
        <w:t xml:space="preserve">such </w:t>
      </w:r>
      <w:r w:rsidRPr="00077DE7">
        <w:t>related are</w:t>
      </w:r>
      <w:r w:rsidR="004F18C6" w:rsidRPr="00077DE7">
        <w:t>n</w:t>
      </w:r>
      <w:r w:rsidRPr="00077DE7">
        <w:t>as as climate change</w:t>
      </w:r>
      <w:r w:rsidR="00EC4CF3" w:rsidRPr="00077DE7">
        <w:t>,</w:t>
      </w:r>
      <w:r w:rsidRPr="00077DE7">
        <w:t xml:space="preserve"> </w:t>
      </w:r>
      <w:r w:rsidR="00EC4CF3" w:rsidRPr="00077DE7">
        <w:t xml:space="preserve">the </w:t>
      </w:r>
      <w:r w:rsidRPr="00077DE7">
        <w:t>mobiliz</w:t>
      </w:r>
      <w:r w:rsidR="004F18C6" w:rsidRPr="00077DE7">
        <w:t>ation of</w:t>
      </w:r>
      <w:r w:rsidRPr="00077DE7">
        <w:t xml:space="preserve"> </w:t>
      </w:r>
      <w:r w:rsidR="004F18C6" w:rsidRPr="00077DE7">
        <w:t>the</w:t>
      </w:r>
      <w:r w:rsidRPr="00077DE7">
        <w:t xml:space="preserve"> financing and resources </w:t>
      </w:r>
      <w:r w:rsidR="004F18C6" w:rsidRPr="00077DE7">
        <w:t xml:space="preserve">needed </w:t>
      </w:r>
      <w:r w:rsidRPr="00077DE7">
        <w:t>to achieve the targets of the Framework</w:t>
      </w:r>
      <w:r w:rsidR="00EC4CF3" w:rsidRPr="00077DE7">
        <w:t>,</w:t>
      </w:r>
      <w:r w:rsidRPr="00077DE7">
        <w:t xml:space="preserve"> a monitoring system based on agreed parameters</w:t>
      </w:r>
      <w:r w:rsidR="004F18C6" w:rsidRPr="00077DE7">
        <w:t xml:space="preserve"> and a </w:t>
      </w:r>
      <w:r w:rsidRPr="00077DE7">
        <w:t xml:space="preserve">review of the effectiveness of processes under the Convention and its </w:t>
      </w:r>
      <w:r w:rsidR="004F18C6" w:rsidRPr="00077DE7">
        <w:t>p</w:t>
      </w:r>
      <w:r w:rsidRPr="00077DE7">
        <w:t>rotocols</w:t>
      </w:r>
      <w:r w:rsidR="004F18C6" w:rsidRPr="00077DE7">
        <w:t>, which would help</w:t>
      </w:r>
      <w:r w:rsidRPr="00077DE7">
        <w:t xml:space="preserve"> </w:t>
      </w:r>
      <w:r w:rsidR="00EC4CF3" w:rsidRPr="00077DE7">
        <w:t xml:space="preserve">to </w:t>
      </w:r>
      <w:r w:rsidR="004F18C6" w:rsidRPr="00077DE7">
        <w:t>elevate</w:t>
      </w:r>
      <w:r w:rsidRPr="00077DE7">
        <w:t xml:space="preserve"> the profile the Convention and the Framework and ensur</w:t>
      </w:r>
      <w:r w:rsidR="004F18C6" w:rsidRPr="00077DE7">
        <w:t>e</w:t>
      </w:r>
      <w:r w:rsidRPr="00077DE7">
        <w:t xml:space="preserve"> that action</w:t>
      </w:r>
      <w:r w:rsidR="004F18C6" w:rsidRPr="00077DE7">
        <w:t xml:space="preserve"> was</w:t>
      </w:r>
      <w:r w:rsidRPr="00077DE7">
        <w:t xml:space="preserve"> taken in a responsible and accountable manner.</w:t>
      </w:r>
    </w:p>
    <w:p w14:paraId="71865ABA" w14:textId="352C7D85" w:rsidR="00557370" w:rsidRPr="00077DE7" w:rsidRDefault="00CD3E49" w:rsidP="005E109C">
      <w:pPr>
        <w:pStyle w:val="CBDAgendaItem"/>
        <w:rPr>
          <w:caps/>
          <w:lang w:val="en-GB"/>
        </w:rPr>
      </w:pPr>
      <w:r w:rsidRPr="00077DE7">
        <w:rPr>
          <w:lang w:val="en-GB"/>
        </w:rPr>
        <w:lastRenderedPageBreak/>
        <w:t>Item 2</w:t>
      </w:r>
      <w:r w:rsidR="00573FB5" w:rsidRPr="00077DE7">
        <w:rPr>
          <w:lang w:val="en-GB"/>
        </w:rPr>
        <w:t xml:space="preserve"> </w:t>
      </w:r>
      <w:r w:rsidR="00573FB5" w:rsidRPr="00077DE7">
        <w:rPr>
          <w:lang w:val="en-GB"/>
        </w:rPr>
        <w:br/>
      </w:r>
      <w:r w:rsidRPr="00077DE7">
        <w:rPr>
          <w:lang w:val="en-GB"/>
        </w:rPr>
        <w:t>Organizational matters</w:t>
      </w:r>
    </w:p>
    <w:p w14:paraId="65A5D3B6" w14:textId="1632A9B5" w:rsidR="007648FB" w:rsidRPr="00077DE7" w:rsidRDefault="007648FB" w:rsidP="003251FE">
      <w:pPr>
        <w:pStyle w:val="CBDNormalNumber"/>
      </w:pPr>
      <w:r w:rsidRPr="00077DE7">
        <w:rPr>
          <w:rFonts w:asciiTheme="majorBidi" w:eastAsia="MS Mincho" w:hAnsiTheme="majorBidi" w:cstheme="majorBidi"/>
          <w:color w:val="000000"/>
          <w:kern w:val="22"/>
        </w:rPr>
        <w:t xml:space="preserve">The </w:t>
      </w:r>
      <w:r w:rsidRPr="00077DE7">
        <w:t>Conference</w:t>
      </w:r>
      <w:r w:rsidRPr="00077DE7">
        <w:rPr>
          <w:rFonts w:asciiTheme="majorBidi" w:eastAsia="MS Mincho" w:hAnsiTheme="majorBidi" w:cstheme="majorBidi"/>
          <w:color w:val="000000"/>
          <w:kern w:val="22"/>
        </w:rPr>
        <w:t xml:space="preserve"> of the Parties considered agenda item 2 at its </w:t>
      </w:r>
      <w:r w:rsidR="00D0268F" w:rsidRPr="00077DE7">
        <w:rPr>
          <w:rFonts w:asciiTheme="majorBidi" w:eastAsia="MS Mincho" w:hAnsiTheme="majorBidi" w:cstheme="majorBidi"/>
          <w:color w:val="000000"/>
          <w:kern w:val="22"/>
        </w:rPr>
        <w:t>1st</w:t>
      </w:r>
      <w:r w:rsidRPr="00077DE7">
        <w:rPr>
          <w:rFonts w:asciiTheme="majorBidi" w:eastAsia="MS Mincho" w:hAnsiTheme="majorBidi" w:cstheme="majorBidi"/>
          <w:color w:val="000000"/>
          <w:kern w:val="22"/>
        </w:rPr>
        <w:t xml:space="preserve"> plenary session</w:t>
      </w:r>
      <w:r w:rsidR="00D0268F" w:rsidRPr="00077DE7">
        <w:rPr>
          <w:rFonts w:asciiTheme="majorBidi" w:eastAsia="MS Mincho" w:hAnsiTheme="majorBidi" w:cstheme="majorBidi"/>
          <w:color w:val="000000"/>
          <w:kern w:val="22"/>
        </w:rPr>
        <w:t>.</w:t>
      </w:r>
      <w:r w:rsidRPr="00077DE7">
        <w:t xml:space="preserve"> It had before it a provisional agenda</w:t>
      </w:r>
      <w:r w:rsidR="003251FE" w:rsidRPr="00077DE7">
        <w:t>,</w:t>
      </w:r>
      <w:r w:rsidRPr="00077DE7">
        <w:rPr>
          <w:rStyle w:val="FootnoteReference"/>
        </w:rPr>
        <w:footnoteReference w:id="2"/>
      </w:r>
      <w:r w:rsidRPr="00077DE7">
        <w:t xml:space="preserve"> an annotated provisional agenda</w:t>
      </w:r>
      <w:r w:rsidRPr="00077DE7">
        <w:rPr>
          <w:rStyle w:val="FootnoteReference"/>
        </w:rPr>
        <w:footnoteReference w:id="3"/>
      </w:r>
      <w:r w:rsidRPr="00077DE7">
        <w:t xml:space="preserve"> and a proposed organization of work.</w:t>
      </w:r>
      <w:r w:rsidRPr="00077DE7">
        <w:rPr>
          <w:rStyle w:val="FootnoteReference"/>
        </w:rPr>
        <w:footnoteReference w:id="4"/>
      </w:r>
      <w:r w:rsidRPr="00077DE7">
        <w:t xml:space="preserve"> An information document </w:t>
      </w:r>
      <w:r w:rsidR="00725A44" w:rsidRPr="00077DE7">
        <w:t xml:space="preserve">on procedures for elections to fill the positions of vice-presidents of the Conference of the Parties and chairs of the intergovernmental subsidiary bodies </w:t>
      </w:r>
      <w:r w:rsidRPr="00077DE7">
        <w:t>had also been issued in relation to item 2.</w:t>
      </w:r>
      <w:r w:rsidRPr="00077DE7">
        <w:rPr>
          <w:rStyle w:val="FootnoteReference"/>
        </w:rPr>
        <w:footnoteReference w:id="5"/>
      </w:r>
    </w:p>
    <w:p w14:paraId="4A539392" w14:textId="0304B7E4" w:rsidR="00557370" w:rsidRPr="00077DE7" w:rsidRDefault="00557370" w:rsidP="00A44ED4">
      <w:pPr>
        <w:pStyle w:val="CBDNormalNoNumber"/>
        <w:keepNext/>
        <w:rPr>
          <w:i/>
          <w:iCs/>
          <w:snapToGrid w:val="0"/>
        </w:rPr>
      </w:pPr>
      <w:r w:rsidRPr="00077DE7">
        <w:rPr>
          <w:i/>
          <w:iCs/>
          <w:snapToGrid w:val="0"/>
        </w:rPr>
        <w:t xml:space="preserve">Election of </w:t>
      </w:r>
      <w:r w:rsidR="00392FF8" w:rsidRPr="00077DE7">
        <w:rPr>
          <w:i/>
          <w:iCs/>
          <w:snapToGrid w:val="0"/>
        </w:rPr>
        <w:t>the President</w:t>
      </w:r>
    </w:p>
    <w:p w14:paraId="0B09AC93" w14:textId="4E998F7E" w:rsidR="00482961" w:rsidRPr="00077DE7" w:rsidRDefault="00F61E75" w:rsidP="007F2322">
      <w:pPr>
        <w:pStyle w:val="CBDNormalNumber"/>
      </w:pPr>
      <w:bookmarkStart w:id="7" w:name="_Hlk180675104"/>
      <w:r w:rsidRPr="00077DE7">
        <w:rPr>
          <w:snapToGrid w:val="0"/>
        </w:rPr>
        <w:t>In accordance with rule 21 of the rules of procedure</w:t>
      </w:r>
      <w:r w:rsidR="007F2322" w:rsidRPr="00077DE7">
        <w:t xml:space="preserve"> f</w:t>
      </w:r>
      <w:r w:rsidR="007F2322" w:rsidRPr="00077DE7">
        <w:rPr>
          <w:snapToGrid w:val="0"/>
          <w:kern w:val="22"/>
        </w:rPr>
        <w:t>or meetings of the Conference of the Parties to the Convention</w:t>
      </w:r>
      <w:r w:rsidRPr="00077DE7">
        <w:rPr>
          <w:snapToGrid w:val="0"/>
        </w:rPr>
        <w:t xml:space="preserve">, at the 1st plenary session of the meeting, </w:t>
      </w:r>
      <w:bookmarkEnd w:id="7"/>
      <w:r w:rsidRPr="00077DE7">
        <w:rPr>
          <w:snapToGrid w:val="0"/>
        </w:rPr>
        <w:t>the Conference of the Parties elected, by acclamation</w:t>
      </w:r>
      <w:r w:rsidR="000D4C86" w:rsidRPr="00077DE7">
        <w:rPr>
          <w:snapToGrid w:val="0"/>
        </w:rPr>
        <w:t>,</w:t>
      </w:r>
      <w:r w:rsidR="007F11C6" w:rsidRPr="00077DE7">
        <w:rPr>
          <w:snapToGrid w:val="0"/>
        </w:rPr>
        <w:t xml:space="preserve"> the</w:t>
      </w:r>
      <w:r w:rsidRPr="00077DE7">
        <w:rPr>
          <w:snapToGrid w:val="0"/>
        </w:rPr>
        <w:t xml:space="preserve"> Minister of Environment and Sustainable Development of Colombia, </w:t>
      </w:r>
      <w:r w:rsidR="007F11C6" w:rsidRPr="00077DE7">
        <w:t>M</w:t>
      </w:r>
      <w:r w:rsidR="00323E3F" w:rsidRPr="00077DE7">
        <w:t>s. </w:t>
      </w:r>
      <w:r w:rsidR="007F11C6" w:rsidRPr="00077DE7">
        <w:t>Muhamad González</w:t>
      </w:r>
      <w:r w:rsidR="007F11C6" w:rsidRPr="00077DE7">
        <w:rPr>
          <w:snapToGrid w:val="0"/>
        </w:rPr>
        <w:t xml:space="preserve">, </w:t>
      </w:r>
      <w:r w:rsidRPr="00077DE7">
        <w:rPr>
          <w:snapToGrid w:val="0"/>
        </w:rPr>
        <w:t>as President of its sixteenth meeting</w:t>
      </w:r>
      <w:r w:rsidR="00A95DFF" w:rsidRPr="00077DE7">
        <w:rPr>
          <w:snapToGrid w:val="0"/>
        </w:rPr>
        <w:t>.</w:t>
      </w:r>
    </w:p>
    <w:p w14:paraId="1FADC5BF" w14:textId="77777777" w:rsidR="005237EB" w:rsidRPr="00077DE7" w:rsidRDefault="005237EB" w:rsidP="00A44ED4">
      <w:pPr>
        <w:pStyle w:val="CBDNormalNoNumber"/>
        <w:keepNext/>
        <w:rPr>
          <w:i/>
          <w:iCs/>
          <w:snapToGrid w:val="0"/>
        </w:rPr>
      </w:pPr>
      <w:r w:rsidRPr="00077DE7">
        <w:rPr>
          <w:i/>
          <w:iCs/>
          <w:snapToGrid w:val="0"/>
        </w:rPr>
        <w:t>Election of the Vice-Presidents</w:t>
      </w:r>
    </w:p>
    <w:p w14:paraId="1533C326" w14:textId="432F9976" w:rsidR="005237EB" w:rsidRPr="00077DE7" w:rsidRDefault="005237EB" w:rsidP="003251FE">
      <w:pPr>
        <w:pStyle w:val="CBDNormalNumber"/>
      </w:pPr>
      <w:r w:rsidRPr="00077DE7">
        <w:t xml:space="preserve">In </w:t>
      </w:r>
      <w:r w:rsidRPr="00077DE7">
        <w:rPr>
          <w:bCs/>
          <w:kern w:val="22"/>
        </w:rPr>
        <w:t>accordance</w:t>
      </w:r>
      <w:r w:rsidRPr="00077DE7">
        <w:t xml:space="preserve"> with rule 21 of the rules of procedure, 10 Vice-Presidents had been elected by the Conference of the Parties at its fifteenth meeting to serve until the closure of the fifteenth meeting. </w:t>
      </w:r>
      <w:r w:rsidR="004E515A" w:rsidRPr="00077DE7">
        <w:rPr>
          <w:snapToGrid w:val="0"/>
          <w:kern w:val="22"/>
        </w:rPr>
        <w:t>Subsequently, one member of the Bureau had been replaced by the Party concerned.</w:t>
      </w:r>
      <w:r w:rsidR="004E515A" w:rsidRPr="00077DE7">
        <w:t xml:space="preserve"> </w:t>
      </w:r>
      <w:r w:rsidRPr="00077DE7">
        <w:t>The following representatives served as Vice-Presidents of the fifteenth meeting of the Conference of the Parties:</w:t>
      </w:r>
    </w:p>
    <w:tbl>
      <w:tblPr>
        <w:tblStyle w:val="TableGrid"/>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4E515A" w:rsidRPr="00077DE7" w14:paraId="4D87F140" w14:textId="77777777" w:rsidTr="00FE7800">
        <w:tc>
          <w:tcPr>
            <w:tcW w:w="4405" w:type="dxa"/>
          </w:tcPr>
          <w:p w14:paraId="1928CE88" w14:textId="77777777" w:rsidR="004E515A" w:rsidRPr="00077DE7" w:rsidRDefault="004E515A" w:rsidP="00FE7800">
            <w:pPr>
              <w:spacing w:before="40" w:after="40"/>
              <w:jc w:val="left"/>
              <w:rPr>
                <w:rFonts w:asciiTheme="majorBidi" w:hAnsiTheme="majorBidi" w:cstheme="majorBidi"/>
                <w:lang w:val="en-GB"/>
              </w:rPr>
            </w:pPr>
            <w:r w:rsidRPr="00077DE7">
              <w:rPr>
                <w:rFonts w:eastAsia="Calibri"/>
                <w:lang w:val="en-GB"/>
              </w:rPr>
              <w:t xml:space="preserve">Khangeziwe Mabuza </w:t>
            </w:r>
            <w:r w:rsidRPr="00077DE7">
              <w:rPr>
                <w:rFonts w:asciiTheme="majorBidi" w:hAnsiTheme="majorBidi" w:cstheme="majorBidi"/>
                <w:lang w:val="en-GB"/>
              </w:rPr>
              <w:t>(Eswatini)</w:t>
            </w:r>
            <w:r w:rsidRPr="00077DE7">
              <w:rPr>
                <w:rStyle w:val="FootnoteReference"/>
                <w:rFonts w:asciiTheme="majorBidi" w:eastAsiaTheme="majorEastAsia" w:hAnsiTheme="majorBidi" w:cstheme="majorBidi"/>
                <w:lang w:val="en-GB"/>
              </w:rPr>
              <w:footnoteReference w:id="6"/>
            </w:r>
          </w:p>
        </w:tc>
      </w:tr>
      <w:tr w:rsidR="004E515A" w:rsidRPr="00077DE7" w14:paraId="53F3FB06" w14:textId="77777777" w:rsidTr="00FE7800">
        <w:tc>
          <w:tcPr>
            <w:tcW w:w="4405" w:type="dxa"/>
          </w:tcPr>
          <w:p w14:paraId="733F06C7" w14:textId="77777777" w:rsidR="004E515A" w:rsidRPr="00077DE7" w:rsidRDefault="004E515A" w:rsidP="00FE7800">
            <w:pPr>
              <w:spacing w:before="40" w:after="40"/>
              <w:jc w:val="left"/>
              <w:rPr>
                <w:rFonts w:asciiTheme="majorBidi" w:hAnsiTheme="majorBidi" w:cstheme="majorBidi"/>
                <w:lang w:val="en-GB"/>
              </w:rPr>
            </w:pPr>
            <w:r w:rsidRPr="00077DE7">
              <w:rPr>
                <w:rFonts w:asciiTheme="majorBidi" w:hAnsiTheme="majorBidi" w:cstheme="majorBidi"/>
                <w:lang w:val="en-GB"/>
              </w:rPr>
              <w:t>Abderahmane Zino Izourar</w:t>
            </w:r>
            <w:r w:rsidRPr="00077DE7" w:rsidDel="00735146">
              <w:rPr>
                <w:rFonts w:asciiTheme="majorBidi" w:hAnsiTheme="majorBidi" w:cstheme="majorBidi"/>
                <w:lang w:val="en-GB"/>
              </w:rPr>
              <w:t xml:space="preserve"> </w:t>
            </w:r>
            <w:r w:rsidRPr="00077DE7">
              <w:rPr>
                <w:rFonts w:asciiTheme="majorBidi" w:hAnsiTheme="majorBidi" w:cstheme="majorBidi"/>
                <w:lang w:val="en-GB"/>
              </w:rPr>
              <w:t>(Algeria)</w:t>
            </w:r>
          </w:p>
        </w:tc>
      </w:tr>
      <w:tr w:rsidR="004E515A" w:rsidRPr="00077DE7" w14:paraId="4C794150" w14:textId="77777777" w:rsidTr="00FE7800">
        <w:tc>
          <w:tcPr>
            <w:tcW w:w="4405" w:type="dxa"/>
          </w:tcPr>
          <w:p w14:paraId="51F20366" w14:textId="77777777" w:rsidR="004E515A" w:rsidRPr="00077DE7" w:rsidRDefault="004E515A" w:rsidP="00FE7800">
            <w:pPr>
              <w:spacing w:before="40" w:after="40"/>
              <w:jc w:val="left"/>
              <w:rPr>
                <w:rFonts w:asciiTheme="majorBidi" w:hAnsiTheme="majorBidi" w:cstheme="majorBidi"/>
                <w:lang w:val="en-GB"/>
              </w:rPr>
            </w:pPr>
            <w:r w:rsidRPr="00077DE7">
              <w:rPr>
                <w:rFonts w:asciiTheme="majorBidi" w:hAnsiTheme="majorBidi" w:cstheme="majorBidi"/>
                <w:lang w:val="en-GB"/>
              </w:rPr>
              <w:t>Krishneel Nand</w:t>
            </w:r>
            <w:r w:rsidRPr="00077DE7" w:rsidDel="00864371">
              <w:rPr>
                <w:rFonts w:asciiTheme="majorBidi" w:hAnsiTheme="majorBidi" w:cstheme="majorBidi"/>
                <w:lang w:val="en-GB"/>
              </w:rPr>
              <w:t xml:space="preserve"> </w:t>
            </w:r>
            <w:r w:rsidRPr="00077DE7">
              <w:rPr>
                <w:rFonts w:asciiTheme="majorBidi" w:hAnsiTheme="majorBidi" w:cstheme="majorBidi"/>
                <w:lang w:val="en-GB"/>
              </w:rPr>
              <w:t>(Fiji)</w:t>
            </w:r>
          </w:p>
        </w:tc>
      </w:tr>
      <w:tr w:rsidR="004E515A" w:rsidRPr="00077DE7" w14:paraId="30D705DA" w14:textId="77777777" w:rsidTr="00FE7800">
        <w:tc>
          <w:tcPr>
            <w:tcW w:w="4405" w:type="dxa"/>
          </w:tcPr>
          <w:p w14:paraId="62CB6B0F" w14:textId="77777777" w:rsidR="004E515A" w:rsidRPr="00077DE7" w:rsidRDefault="004E515A" w:rsidP="00FE7800">
            <w:pPr>
              <w:spacing w:before="40" w:after="40"/>
              <w:jc w:val="left"/>
              <w:rPr>
                <w:rFonts w:asciiTheme="majorBidi" w:hAnsiTheme="majorBidi" w:cstheme="majorBidi"/>
                <w:lang w:val="en-GB"/>
              </w:rPr>
            </w:pPr>
            <w:r w:rsidRPr="00077DE7">
              <w:rPr>
                <w:rFonts w:asciiTheme="majorBidi" w:hAnsiTheme="majorBidi" w:cstheme="majorBidi"/>
                <w:lang w:val="en-GB"/>
              </w:rPr>
              <w:t>Somaly Chan</w:t>
            </w:r>
            <w:r w:rsidRPr="00077DE7" w:rsidDel="00173259">
              <w:rPr>
                <w:rFonts w:asciiTheme="majorBidi" w:hAnsiTheme="majorBidi" w:cstheme="majorBidi"/>
                <w:lang w:val="en-GB"/>
              </w:rPr>
              <w:t xml:space="preserve"> </w:t>
            </w:r>
            <w:r w:rsidRPr="00077DE7">
              <w:rPr>
                <w:rFonts w:asciiTheme="majorBidi" w:hAnsiTheme="majorBidi" w:cstheme="majorBidi"/>
                <w:lang w:val="en-GB"/>
              </w:rPr>
              <w:t>(Cambodia)</w:t>
            </w:r>
          </w:p>
        </w:tc>
      </w:tr>
      <w:tr w:rsidR="004E515A" w:rsidRPr="00077DE7" w14:paraId="0CEAFF30" w14:textId="77777777" w:rsidTr="00FE7800">
        <w:tc>
          <w:tcPr>
            <w:tcW w:w="4405" w:type="dxa"/>
          </w:tcPr>
          <w:p w14:paraId="44084926" w14:textId="77777777" w:rsidR="004E515A" w:rsidRPr="00077DE7" w:rsidRDefault="004E515A" w:rsidP="00FE7800">
            <w:pPr>
              <w:spacing w:before="40" w:after="40"/>
              <w:jc w:val="left"/>
              <w:rPr>
                <w:rFonts w:asciiTheme="majorBidi" w:hAnsiTheme="majorBidi" w:cstheme="majorBidi"/>
                <w:lang w:val="en-GB"/>
              </w:rPr>
            </w:pPr>
            <w:r w:rsidRPr="00077DE7">
              <w:rPr>
                <w:rFonts w:asciiTheme="majorBidi" w:hAnsiTheme="majorBidi" w:cstheme="majorBidi"/>
                <w:lang w:val="en-GB"/>
              </w:rPr>
              <w:t>Teona Karchava (Georgia)</w:t>
            </w:r>
          </w:p>
        </w:tc>
      </w:tr>
      <w:tr w:rsidR="004E515A" w:rsidRPr="00077DE7" w14:paraId="4BB30EE6" w14:textId="77777777" w:rsidTr="00FE7800">
        <w:tc>
          <w:tcPr>
            <w:tcW w:w="4405" w:type="dxa"/>
          </w:tcPr>
          <w:p w14:paraId="2E4C99BF" w14:textId="77777777" w:rsidR="004E515A" w:rsidRPr="00077DE7" w:rsidRDefault="004E515A" w:rsidP="00FE7800">
            <w:pPr>
              <w:spacing w:before="40" w:after="40"/>
              <w:jc w:val="left"/>
              <w:rPr>
                <w:rFonts w:asciiTheme="majorBidi" w:hAnsiTheme="majorBidi" w:cstheme="majorBidi"/>
                <w:lang w:val="en-GB"/>
              </w:rPr>
            </w:pPr>
            <w:r w:rsidRPr="00077DE7">
              <w:rPr>
                <w:rFonts w:asciiTheme="majorBidi" w:hAnsiTheme="majorBidi" w:cstheme="majorBidi"/>
                <w:lang w:val="en-GB"/>
              </w:rPr>
              <w:t>Angela Lozan</w:t>
            </w:r>
            <w:r w:rsidRPr="00077DE7" w:rsidDel="00AF453F">
              <w:rPr>
                <w:rFonts w:asciiTheme="majorBidi" w:hAnsiTheme="majorBidi" w:cstheme="majorBidi"/>
                <w:lang w:val="en-GB"/>
              </w:rPr>
              <w:t xml:space="preserve"> </w:t>
            </w:r>
            <w:r w:rsidRPr="00077DE7">
              <w:rPr>
                <w:rFonts w:asciiTheme="majorBidi" w:hAnsiTheme="majorBidi" w:cstheme="majorBidi"/>
                <w:lang w:val="en-GB"/>
              </w:rPr>
              <w:t>(Republic of Moldova)</w:t>
            </w:r>
          </w:p>
        </w:tc>
      </w:tr>
      <w:tr w:rsidR="004E515A" w:rsidRPr="00077DE7" w14:paraId="16AB436F" w14:textId="77777777" w:rsidTr="00FE7800">
        <w:tc>
          <w:tcPr>
            <w:tcW w:w="4405" w:type="dxa"/>
          </w:tcPr>
          <w:p w14:paraId="2F4F7794" w14:textId="77777777" w:rsidR="004E515A" w:rsidRPr="00077DE7" w:rsidRDefault="004E515A" w:rsidP="00FE7800">
            <w:pPr>
              <w:spacing w:before="40" w:after="40"/>
              <w:jc w:val="left"/>
              <w:rPr>
                <w:rFonts w:asciiTheme="majorBidi" w:hAnsiTheme="majorBidi" w:cstheme="majorBidi"/>
                <w:lang w:val="en-GB"/>
              </w:rPr>
            </w:pPr>
            <w:r w:rsidRPr="00077DE7">
              <w:rPr>
                <w:rFonts w:asciiTheme="majorBidi" w:hAnsiTheme="majorBidi" w:cstheme="majorBidi"/>
                <w:lang w:val="en-GB"/>
              </w:rPr>
              <w:t>Gillian Guthrie</w:t>
            </w:r>
            <w:r w:rsidRPr="00077DE7" w:rsidDel="00AF453F">
              <w:rPr>
                <w:rFonts w:asciiTheme="majorBidi" w:hAnsiTheme="majorBidi" w:cstheme="majorBidi"/>
                <w:lang w:val="en-GB"/>
              </w:rPr>
              <w:t xml:space="preserve"> </w:t>
            </w:r>
            <w:r w:rsidRPr="00077DE7">
              <w:rPr>
                <w:rFonts w:asciiTheme="majorBidi" w:hAnsiTheme="majorBidi" w:cstheme="majorBidi"/>
                <w:lang w:val="en-GB"/>
              </w:rPr>
              <w:t>(Jamaica)</w:t>
            </w:r>
          </w:p>
        </w:tc>
      </w:tr>
      <w:tr w:rsidR="004E515A" w:rsidRPr="00945655" w14:paraId="0823D460" w14:textId="77777777" w:rsidTr="00FE7800">
        <w:tc>
          <w:tcPr>
            <w:tcW w:w="4405" w:type="dxa"/>
          </w:tcPr>
          <w:p w14:paraId="4346A48F" w14:textId="77777777" w:rsidR="004E515A" w:rsidRPr="00793D8A" w:rsidRDefault="004E515A" w:rsidP="00FE7800">
            <w:pPr>
              <w:spacing w:before="40" w:after="40"/>
              <w:jc w:val="left"/>
              <w:rPr>
                <w:rFonts w:asciiTheme="majorBidi" w:hAnsiTheme="majorBidi" w:cstheme="majorBidi"/>
                <w:lang w:val="es-ES_tradnl"/>
              </w:rPr>
            </w:pPr>
            <w:r w:rsidRPr="00793D8A">
              <w:rPr>
                <w:rFonts w:asciiTheme="majorBidi" w:hAnsiTheme="majorBidi" w:cstheme="majorBidi"/>
                <w:lang w:val="es-ES_tradnl"/>
              </w:rPr>
              <w:t>María Teresa Becerra Ramírez</w:t>
            </w:r>
            <w:r w:rsidRPr="00793D8A" w:rsidDel="00AF453F">
              <w:rPr>
                <w:rFonts w:asciiTheme="majorBidi" w:hAnsiTheme="majorBidi" w:cstheme="majorBidi"/>
                <w:lang w:val="es-ES_tradnl"/>
              </w:rPr>
              <w:t xml:space="preserve"> </w:t>
            </w:r>
            <w:r w:rsidRPr="00793D8A">
              <w:rPr>
                <w:rFonts w:asciiTheme="majorBidi" w:hAnsiTheme="majorBidi" w:cstheme="majorBidi"/>
                <w:lang w:val="es-ES_tradnl"/>
              </w:rPr>
              <w:t>(Colombia)</w:t>
            </w:r>
          </w:p>
        </w:tc>
      </w:tr>
      <w:tr w:rsidR="004E515A" w:rsidRPr="00077DE7" w14:paraId="7BBB4D4C" w14:textId="77777777" w:rsidTr="00FE7800">
        <w:tc>
          <w:tcPr>
            <w:tcW w:w="4405" w:type="dxa"/>
          </w:tcPr>
          <w:p w14:paraId="619712DB" w14:textId="77777777" w:rsidR="004E515A" w:rsidRPr="00077DE7" w:rsidRDefault="004E515A" w:rsidP="00FE7800">
            <w:pPr>
              <w:spacing w:before="40" w:after="40"/>
              <w:jc w:val="left"/>
              <w:rPr>
                <w:rFonts w:asciiTheme="majorBidi" w:hAnsiTheme="majorBidi" w:cstheme="majorBidi"/>
                <w:lang w:val="en-GB"/>
              </w:rPr>
            </w:pPr>
            <w:r w:rsidRPr="00077DE7">
              <w:rPr>
                <w:rFonts w:asciiTheme="majorBidi" w:hAnsiTheme="majorBidi" w:cstheme="majorBidi"/>
                <w:lang w:val="en-GB"/>
              </w:rPr>
              <w:t xml:space="preserve">Eric </w:t>
            </w:r>
            <w:proofErr w:type="spellStart"/>
            <w:r w:rsidRPr="00077DE7">
              <w:rPr>
                <w:rFonts w:asciiTheme="majorBidi" w:hAnsiTheme="majorBidi" w:cstheme="majorBidi"/>
                <w:lang w:val="en-GB"/>
              </w:rPr>
              <w:t>Schauls</w:t>
            </w:r>
            <w:proofErr w:type="spellEnd"/>
            <w:r w:rsidRPr="00077DE7" w:rsidDel="00B165C1">
              <w:rPr>
                <w:rFonts w:asciiTheme="majorBidi" w:hAnsiTheme="majorBidi" w:cstheme="majorBidi"/>
                <w:lang w:val="en-GB"/>
              </w:rPr>
              <w:t xml:space="preserve"> </w:t>
            </w:r>
            <w:r w:rsidRPr="00077DE7">
              <w:rPr>
                <w:rFonts w:asciiTheme="majorBidi" w:hAnsiTheme="majorBidi" w:cstheme="majorBidi"/>
                <w:lang w:val="en-GB"/>
              </w:rPr>
              <w:t>(Luxembourg)</w:t>
            </w:r>
          </w:p>
        </w:tc>
      </w:tr>
      <w:tr w:rsidR="004E515A" w:rsidRPr="00077DE7" w14:paraId="7115BB27" w14:textId="77777777" w:rsidTr="00FE7800">
        <w:trPr>
          <w:trHeight w:val="420"/>
        </w:trPr>
        <w:tc>
          <w:tcPr>
            <w:tcW w:w="4405" w:type="dxa"/>
          </w:tcPr>
          <w:p w14:paraId="5B915278" w14:textId="77777777" w:rsidR="004E515A" w:rsidRPr="00077DE7" w:rsidRDefault="004E515A" w:rsidP="00FE7800">
            <w:pPr>
              <w:spacing w:before="40" w:after="40"/>
              <w:jc w:val="left"/>
              <w:rPr>
                <w:rFonts w:asciiTheme="majorBidi" w:hAnsiTheme="majorBidi" w:cstheme="majorBidi"/>
                <w:lang w:val="en-GB"/>
              </w:rPr>
            </w:pPr>
            <w:r w:rsidRPr="00077DE7">
              <w:rPr>
                <w:rFonts w:asciiTheme="majorBidi" w:hAnsiTheme="majorBidi" w:cstheme="majorBidi"/>
                <w:lang w:val="en-GB"/>
              </w:rPr>
              <w:t>Norbert Bärlocher</w:t>
            </w:r>
            <w:r w:rsidRPr="00077DE7" w:rsidDel="00063F25">
              <w:rPr>
                <w:rFonts w:asciiTheme="majorBidi" w:hAnsiTheme="majorBidi" w:cstheme="majorBidi"/>
                <w:lang w:val="en-GB"/>
              </w:rPr>
              <w:t xml:space="preserve"> </w:t>
            </w:r>
            <w:r w:rsidRPr="00077DE7">
              <w:rPr>
                <w:rFonts w:asciiTheme="majorBidi" w:hAnsiTheme="majorBidi" w:cstheme="majorBidi"/>
                <w:lang w:val="en-GB"/>
              </w:rPr>
              <w:t>(Switzerland)</w:t>
            </w:r>
          </w:p>
        </w:tc>
      </w:tr>
    </w:tbl>
    <w:p w14:paraId="0D1DE6B4" w14:textId="12EBF4B2" w:rsidR="004E515A" w:rsidRPr="00077DE7" w:rsidRDefault="001D4444" w:rsidP="003A3647">
      <w:pPr>
        <w:pStyle w:val="CBDNormalNumber"/>
        <w:tabs>
          <w:tab w:val="clear" w:pos="567"/>
          <w:tab w:val="clear" w:pos="1701"/>
          <w:tab w:val="clear" w:pos="2268"/>
        </w:tabs>
      </w:pPr>
      <w:r w:rsidRPr="00077DE7">
        <w:rPr>
          <w:rFonts w:asciiTheme="majorBidi" w:hAnsiTheme="majorBidi" w:cstheme="majorBidi"/>
          <w:color w:val="000000" w:themeColor="text1"/>
        </w:rPr>
        <w:t xml:space="preserve">At its </w:t>
      </w:r>
      <w:r w:rsidR="00F61E75" w:rsidRPr="00077DE7">
        <w:rPr>
          <w:rFonts w:asciiTheme="majorBidi" w:hAnsiTheme="majorBidi" w:cstheme="majorBidi"/>
          <w:color w:val="000000" w:themeColor="text1"/>
        </w:rPr>
        <w:t>1st</w:t>
      </w:r>
      <w:r w:rsidRPr="00077DE7">
        <w:rPr>
          <w:rFonts w:asciiTheme="majorBidi" w:hAnsiTheme="majorBidi" w:cstheme="majorBidi"/>
          <w:color w:val="000000" w:themeColor="text1"/>
        </w:rPr>
        <w:t xml:space="preserve"> plenary session, the Conference of the Parties agreed that </w:t>
      </w:r>
      <w:r w:rsidR="00734CAC" w:rsidRPr="00077DE7">
        <w:rPr>
          <w:rFonts w:eastAsiaTheme="minorEastAsia"/>
        </w:rPr>
        <w:t>Ms.</w:t>
      </w:r>
      <w:r w:rsidR="004E515A" w:rsidRPr="00077DE7">
        <w:rPr>
          <w:rFonts w:eastAsiaTheme="minorEastAsia"/>
        </w:rPr>
        <w:t xml:space="preserve"> Chan</w:t>
      </w:r>
      <w:r w:rsidR="005103AE" w:rsidRPr="00077DE7">
        <w:rPr>
          <w:rFonts w:asciiTheme="majorBidi" w:hAnsiTheme="majorBidi" w:cstheme="majorBidi"/>
          <w:color w:val="000000" w:themeColor="text1"/>
        </w:rPr>
        <w:t xml:space="preserve"> would </w:t>
      </w:r>
      <w:r w:rsidR="00F347C8" w:rsidRPr="00077DE7">
        <w:rPr>
          <w:rFonts w:asciiTheme="majorBidi" w:hAnsiTheme="majorBidi" w:cstheme="majorBidi"/>
          <w:color w:val="000000" w:themeColor="text1"/>
        </w:rPr>
        <w:t xml:space="preserve">act </w:t>
      </w:r>
      <w:r w:rsidR="005103AE" w:rsidRPr="00077DE7">
        <w:rPr>
          <w:rFonts w:asciiTheme="majorBidi" w:hAnsiTheme="majorBidi" w:cstheme="majorBidi"/>
          <w:color w:val="000000" w:themeColor="text1"/>
        </w:rPr>
        <w:t>as Rapporteur for the meeting, as proposed by the Bureau.</w:t>
      </w:r>
      <w:r w:rsidR="004E515A" w:rsidRPr="00077DE7">
        <w:rPr>
          <w:rFonts w:asciiTheme="majorBidi" w:hAnsiTheme="majorBidi" w:cstheme="majorBidi"/>
          <w:color w:val="000000" w:themeColor="text1"/>
        </w:rPr>
        <w:t xml:space="preserve"> </w:t>
      </w:r>
    </w:p>
    <w:p w14:paraId="17CE6432" w14:textId="00C86B8B" w:rsidR="00F51AB6" w:rsidRPr="00077DE7" w:rsidRDefault="00F51AB6" w:rsidP="00F51AB6">
      <w:pPr>
        <w:pStyle w:val="CBDNormalNumber"/>
        <w:tabs>
          <w:tab w:val="clear" w:pos="567"/>
          <w:tab w:val="clear" w:pos="1701"/>
          <w:tab w:val="clear" w:pos="2268"/>
        </w:tabs>
      </w:pPr>
      <w:r w:rsidRPr="00077DE7">
        <w:t xml:space="preserve">Also in accordance with rule 21 of the rules of procedure, the Conference of the Parties, at its 3rd plenary session, on 30 October, elected the following representatives to serve as members of the Bureau for a term of office commencing upon the closure of the present meeting: </w:t>
      </w:r>
    </w:p>
    <w:p w14:paraId="360CC970" w14:textId="7CCFBFD5" w:rsidR="00F51AB6" w:rsidRPr="004748D6" w:rsidRDefault="00DA4D26" w:rsidP="00F51AB6">
      <w:pPr>
        <w:pStyle w:val="CBDNormalNumber"/>
        <w:numPr>
          <w:ilvl w:val="0"/>
          <w:numId w:val="0"/>
        </w:numPr>
        <w:tabs>
          <w:tab w:val="clear" w:pos="567"/>
        </w:tabs>
        <w:ind w:left="1134"/>
      </w:pPr>
      <w:r w:rsidRPr="004748D6">
        <w:t xml:space="preserve">Joséphine Thérèse Babette Beyala Epse Eloundou (Cameroon) </w:t>
      </w:r>
    </w:p>
    <w:p w14:paraId="7C0256A3" w14:textId="527420E2" w:rsidR="00DA4D26" w:rsidRPr="004748D6" w:rsidRDefault="00DA4D26" w:rsidP="00F51AB6">
      <w:pPr>
        <w:pStyle w:val="CBDNormalNumber"/>
        <w:numPr>
          <w:ilvl w:val="0"/>
          <w:numId w:val="0"/>
        </w:numPr>
        <w:tabs>
          <w:tab w:val="clear" w:pos="567"/>
        </w:tabs>
        <w:ind w:left="1134"/>
        <w:rPr>
          <w:lang w:val="es-ES_tradnl"/>
        </w:rPr>
      </w:pPr>
      <w:proofErr w:type="spellStart"/>
      <w:r w:rsidRPr="004748D6">
        <w:rPr>
          <w:lang w:val="es-ES_tradnl"/>
        </w:rPr>
        <w:t>Jonas</w:t>
      </w:r>
      <w:proofErr w:type="spellEnd"/>
      <w:r w:rsidRPr="004748D6">
        <w:rPr>
          <w:lang w:val="es-ES_tradnl"/>
        </w:rPr>
        <w:t xml:space="preserve"> Komi </w:t>
      </w:r>
      <w:proofErr w:type="spellStart"/>
      <w:r w:rsidRPr="004748D6">
        <w:rPr>
          <w:lang w:val="es-ES_tradnl"/>
        </w:rPr>
        <w:t>Anthé</w:t>
      </w:r>
      <w:proofErr w:type="spellEnd"/>
      <w:r w:rsidRPr="004748D6">
        <w:rPr>
          <w:lang w:val="es-ES_tradnl"/>
        </w:rPr>
        <w:t xml:space="preserve"> (Togo)</w:t>
      </w:r>
    </w:p>
    <w:p w14:paraId="6B031C13" w14:textId="34EF18F2" w:rsidR="00DA4D26" w:rsidRPr="004748D6" w:rsidRDefault="00DA4D26" w:rsidP="00F51AB6">
      <w:pPr>
        <w:pStyle w:val="CBDNormalNumber"/>
        <w:numPr>
          <w:ilvl w:val="0"/>
          <w:numId w:val="0"/>
        </w:numPr>
        <w:tabs>
          <w:tab w:val="clear" w:pos="567"/>
        </w:tabs>
        <w:ind w:left="1134"/>
        <w:rPr>
          <w:lang w:val="es-ES_tradnl"/>
        </w:rPr>
      </w:pPr>
      <w:proofErr w:type="spellStart"/>
      <w:r w:rsidRPr="004748D6">
        <w:rPr>
          <w:lang w:val="es-ES_tradnl"/>
        </w:rPr>
        <w:t>Bilal</w:t>
      </w:r>
      <w:proofErr w:type="spellEnd"/>
      <w:r w:rsidRPr="004748D6">
        <w:rPr>
          <w:lang w:val="es-ES_tradnl"/>
        </w:rPr>
        <w:t xml:space="preserve"> </w:t>
      </w:r>
      <w:proofErr w:type="spellStart"/>
      <w:r w:rsidRPr="004748D6">
        <w:rPr>
          <w:lang w:val="es-ES_tradnl"/>
        </w:rPr>
        <w:t>Qteshat</w:t>
      </w:r>
      <w:proofErr w:type="spellEnd"/>
      <w:r w:rsidRPr="004748D6">
        <w:rPr>
          <w:lang w:val="es-ES_tradnl"/>
        </w:rPr>
        <w:t xml:space="preserve"> (</w:t>
      </w:r>
      <w:proofErr w:type="spellStart"/>
      <w:r w:rsidRPr="004748D6">
        <w:rPr>
          <w:lang w:val="es-ES_tradnl"/>
        </w:rPr>
        <w:t>Jordan</w:t>
      </w:r>
      <w:proofErr w:type="spellEnd"/>
      <w:r w:rsidRPr="004748D6">
        <w:rPr>
          <w:lang w:val="es-ES_tradnl"/>
        </w:rPr>
        <w:t>)</w:t>
      </w:r>
    </w:p>
    <w:p w14:paraId="530E037D" w14:textId="65360EA4" w:rsidR="00DA4D26" w:rsidRPr="004748D6" w:rsidRDefault="00DA4D26" w:rsidP="00F51AB6">
      <w:pPr>
        <w:pStyle w:val="CBDNormalNumber"/>
        <w:numPr>
          <w:ilvl w:val="0"/>
          <w:numId w:val="0"/>
        </w:numPr>
        <w:tabs>
          <w:tab w:val="clear" w:pos="567"/>
        </w:tabs>
        <w:ind w:left="1134"/>
      </w:pPr>
      <w:r w:rsidRPr="004748D6">
        <w:t xml:space="preserve">Illam </w:t>
      </w:r>
      <w:proofErr w:type="spellStart"/>
      <w:r w:rsidRPr="004748D6">
        <w:t>Atho</w:t>
      </w:r>
      <w:proofErr w:type="spellEnd"/>
      <w:r w:rsidRPr="004748D6">
        <w:t xml:space="preserve"> Mohamed (Maldives)</w:t>
      </w:r>
    </w:p>
    <w:p w14:paraId="74399794" w14:textId="1D58DDC3" w:rsidR="00DA4D26" w:rsidRPr="004748D6" w:rsidRDefault="00DA4D26" w:rsidP="00F51AB6">
      <w:pPr>
        <w:pStyle w:val="CBDNormalNumber"/>
        <w:numPr>
          <w:ilvl w:val="0"/>
          <w:numId w:val="0"/>
        </w:numPr>
        <w:tabs>
          <w:tab w:val="clear" w:pos="567"/>
        </w:tabs>
        <w:ind w:left="1134"/>
      </w:pPr>
      <w:r w:rsidRPr="004748D6">
        <w:t>Adla Kahrić (Bosnia and Herzegovina)</w:t>
      </w:r>
    </w:p>
    <w:p w14:paraId="116D0005" w14:textId="465F5551" w:rsidR="00DA4D26" w:rsidRPr="004748D6" w:rsidRDefault="00DA4D26" w:rsidP="00F51AB6">
      <w:pPr>
        <w:pStyle w:val="CBDNormalNumber"/>
        <w:numPr>
          <w:ilvl w:val="0"/>
          <w:numId w:val="0"/>
        </w:numPr>
        <w:tabs>
          <w:tab w:val="clear" w:pos="567"/>
        </w:tabs>
        <w:ind w:left="1134"/>
        <w:rPr>
          <w:lang w:val="es-ES_tradnl"/>
        </w:rPr>
      </w:pPr>
      <w:proofErr w:type="spellStart"/>
      <w:r w:rsidRPr="004748D6">
        <w:rPr>
          <w:lang w:val="es-ES_tradnl"/>
        </w:rPr>
        <w:lastRenderedPageBreak/>
        <w:t>Jakhongir</w:t>
      </w:r>
      <w:proofErr w:type="spellEnd"/>
      <w:r w:rsidRPr="004748D6">
        <w:rPr>
          <w:lang w:val="es-ES_tradnl"/>
        </w:rPr>
        <w:t xml:space="preserve"> </w:t>
      </w:r>
      <w:proofErr w:type="spellStart"/>
      <w:r w:rsidRPr="004748D6">
        <w:rPr>
          <w:lang w:val="es-ES_tradnl"/>
        </w:rPr>
        <w:t>Talipov</w:t>
      </w:r>
      <w:proofErr w:type="spellEnd"/>
      <w:r w:rsidRPr="004748D6">
        <w:rPr>
          <w:lang w:val="es-ES_tradnl"/>
        </w:rPr>
        <w:t xml:space="preserve"> (</w:t>
      </w:r>
      <w:proofErr w:type="spellStart"/>
      <w:r w:rsidRPr="004748D6">
        <w:rPr>
          <w:lang w:val="es-ES_tradnl"/>
        </w:rPr>
        <w:t>Uzbekistan</w:t>
      </w:r>
      <w:proofErr w:type="spellEnd"/>
      <w:r w:rsidRPr="004748D6">
        <w:rPr>
          <w:lang w:val="es-ES_tradnl"/>
        </w:rPr>
        <w:t>)</w:t>
      </w:r>
    </w:p>
    <w:p w14:paraId="73C21331" w14:textId="308BA82E" w:rsidR="00DA4D26" w:rsidRPr="004748D6" w:rsidRDefault="00DA4D26" w:rsidP="00F51AB6">
      <w:pPr>
        <w:pStyle w:val="CBDNormalNumber"/>
        <w:numPr>
          <w:ilvl w:val="0"/>
          <w:numId w:val="0"/>
        </w:numPr>
        <w:tabs>
          <w:tab w:val="clear" w:pos="567"/>
        </w:tabs>
        <w:ind w:left="1134"/>
        <w:rPr>
          <w:lang w:val="es-ES_tradnl"/>
        </w:rPr>
      </w:pPr>
      <w:r w:rsidRPr="004748D6">
        <w:rPr>
          <w:lang w:val="es-ES_tradnl"/>
        </w:rPr>
        <w:t xml:space="preserve">Corina </w:t>
      </w:r>
      <w:proofErr w:type="spellStart"/>
      <w:r w:rsidRPr="004748D6">
        <w:rPr>
          <w:lang w:val="es-ES_tradnl"/>
        </w:rPr>
        <w:t>Sarli</w:t>
      </w:r>
      <w:proofErr w:type="spellEnd"/>
      <w:r w:rsidRPr="004748D6">
        <w:rPr>
          <w:lang w:val="es-ES_tradnl"/>
        </w:rPr>
        <w:t xml:space="preserve"> (Argentina)</w:t>
      </w:r>
    </w:p>
    <w:p w14:paraId="21DE0526" w14:textId="2F03B857" w:rsidR="00DA4D26" w:rsidRPr="004748D6" w:rsidRDefault="00DA4D26" w:rsidP="00F51AB6">
      <w:pPr>
        <w:pStyle w:val="CBDNormalNumber"/>
        <w:numPr>
          <w:ilvl w:val="0"/>
          <w:numId w:val="0"/>
        </w:numPr>
        <w:tabs>
          <w:tab w:val="clear" w:pos="567"/>
        </w:tabs>
        <w:ind w:left="1134"/>
        <w:rPr>
          <w:lang w:val="fr-FR"/>
        </w:rPr>
      </w:pPr>
      <w:r w:rsidRPr="004748D6">
        <w:rPr>
          <w:lang w:val="fr-FR"/>
        </w:rPr>
        <w:t>Gillian Guthrie (</w:t>
      </w:r>
      <w:proofErr w:type="spellStart"/>
      <w:r w:rsidRPr="004748D6">
        <w:rPr>
          <w:lang w:val="fr-FR"/>
        </w:rPr>
        <w:t>Jamaica</w:t>
      </w:r>
      <w:proofErr w:type="spellEnd"/>
      <w:r w:rsidRPr="004748D6">
        <w:rPr>
          <w:lang w:val="fr-FR"/>
        </w:rPr>
        <w:t>)</w:t>
      </w:r>
    </w:p>
    <w:p w14:paraId="42146578" w14:textId="479B2AF8" w:rsidR="00DA4D26" w:rsidRPr="004748D6" w:rsidRDefault="00DA4D26" w:rsidP="00F51AB6">
      <w:pPr>
        <w:pStyle w:val="CBDNormalNumber"/>
        <w:numPr>
          <w:ilvl w:val="0"/>
          <w:numId w:val="0"/>
        </w:numPr>
        <w:tabs>
          <w:tab w:val="clear" w:pos="567"/>
        </w:tabs>
        <w:ind w:left="1134"/>
        <w:rPr>
          <w:lang w:val="fr-FR"/>
        </w:rPr>
      </w:pPr>
      <w:proofErr w:type="spellStart"/>
      <w:r w:rsidRPr="004748D6">
        <w:rPr>
          <w:lang w:val="fr-FR"/>
        </w:rPr>
        <w:t>Gaute</w:t>
      </w:r>
      <w:proofErr w:type="spellEnd"/>
      <w:r w:rsidRPr="004748D6">
        <w:rPr>
          <w:lang w:val="fr-FR"/>
        </w:rPr>
        <w:t xml:space="preserve"> </w:t>
      </w:r>
      <w:proofErr w:type="spellStart"/>
      <w:r w:rsidRPr="004748D6">
        <w:rPr>
          <w:lang w:val="fr-FR"/>
        </w:rPr>
        <w:t>Hanssen</w:t>
      </w:r>
      <w:proofErr w:type="spellEnd"/>
      <w:r w:rsidRPr="004748D6">
        <w:rPr>
          <w:lang w:val="fr-FR"/>
        </w:rPr>
        <w:t xml:space="preserve"> (</w:t>
      </w:r>
      <w:proofErr w:type="spellStart"/>
      <w:r w:rsidRPr="004748D6">
        <w:rPr>
          <w:lang w:val="fr-FR"/>
        </w:rPr>
        <w:t>Norway</w:t>
      </w:r>
      <w:proofErr w:type="spellEnd"/>
      <w:r w:rsidRPr="004748D6">
        <w:rPr>
          <w:lang w:val="fr-FR"/>
        </w:rPr>
        <w:t>)</w:t>
      </w:r>
    </w:p>
    <w:p w14:paraId="11D86052" w14:textId="1B3840CA" w:rsidR="00DA4D26" w:rsidRPr="004748D6" w:rsidRDefault="00DA4D26" w:rsidP="00F51AB6">
      <w:pPr>
        <w:pStyle w:val="CBDNormalNumber"/>
        <w:numPr>
          <w:ilvl w:val="0"/>
          <w:numId w:val="0"/>
        </w:numPr>
        <w:tabs>
          <w:tab w:val="clear" w:pos="567"/>
        </w:tabs>
        <w:ind w:left="1134"/>
      </w:pPr>
      <w:r w:rsidRPr="004748D6">
        <w:t xml:space="preserve">Eric </w:t>
      </w:r>
      <w:proofErr w:type="spellStart"/>
      <w:r w:rsidRPr="004748D6">
        <w:t>Schauls</w:t>
      </w:r>
      <w:proofErr w:type="spellEnd"/>
      <w:r w:rsidRPr="004748D6">
        <w:t xml:space="preserve"> (Luxembourg)</w:t>
      </w:r>
    </w:p>
    <w:p w14:paraId="3CEA466F" w14:textId="052BBA94" w:rsidR="004E2412" w:rsidRPr="00077DE7" w:rsidRDefault="007A049B" w:rsidP="00A44ED4">
      <w:pPr>
        <w:pStyle w:val="CBDNormalNoNumber"/>
        <w:keepNext/>
        <w:rPr>
          <w:i/>
          <w:iCs/>
          <w:snapToGrid w:val="0"/>
        </w:rPr>
      </w:pPr>
      <w:r w:rsidRPr="00077DE7">
        <w:rPr>
          <w:i/>
          <w:iCs/>
          <w:snapToGrid w:val="0"/>
        </w:rPr>
        <w:t>Election of officers of subsidiary bodies and other meetings</w:t>
      </w:r>
    </w:p>
    <w:p w14:paraId="72539B5A" w14:textId="2F38A4ED" w:rsidR="004507F7" w:rsidRPr="00077DE7" w:rsidRDefault="004507F7" w:rsidP="004507F7">
      <w:pPr>
        <w:pStyle w:val="CBDNormalNumber"/>
      </w:pPr>
      <w:r w:rsidRPr="00077DE7">
        <w:t xml:space="preserve">At its 2nd plenary session, on 25 October, the Conference of the Parties elected </w:t>
      </w:r>
      <w:r w:rsidRPr="00077DE7">
        <w:rPr>
          <w:bCs/>
        </w:rPr>
        <w:t>Jean Bruno Mikissa (Gabon)</w:t>
      </w:r>
      <w:r w:rsidRPr="00077DE7">
        <w:t xml:space="preserve"> as Chair of the Subsidiary Body on Scientific, Technical and Technological Advice, by acclamation, for a term of office extending until the seventeenth meeting of the Conference of the Parties.</w:t>
      </w:r>
    </w:p>
    <w:p w14:paraId="4DBD0E93" w14:textId="481B826E" w:rsidR="004507F7" w:rsidRPr="00077DE7" w:rsidRDefault="004507F7" w:rsidP="004507F7">
      <w:pPr>
        <w:pStyle w:val="CBDNormalNumber"/>
      </w:pPr>
      <w:r w:rsidRPr="00077DE7">
        <w:t xml:space="preserve">Also at its 2nd plenary, the Conference of the Parties elected Clarissa Souza Della Nina (Brazil) as Chair of the Subsidiary Body on </w:t>
      </w:r>
      <w:r w:rsidR="00DA5CCB" w:rsidRPr="00077DE7">
        <w:t>Implementation, by acclamation,</w:t>
      </w:r>
      <w:r w:rsidRPr="00077DE7">
        <w:t xml:space="preserve"> for a term of office extending until the seventeenth meeting of the Conference of the Parties.</w:t>
      </w:r>
    </w:p>
    <w:p w14:paraId="4ED86135" w14:textId="3E2977A1" w:rsidR="00557370" w:rsidRPr="00077DE7" w:rsidRDefault="00557370" w:rsidP="00A44ED4">
      <w:pPr>
        <w:pStyle w:val="CBDNormalNoNumber"/>
        <w:keepNext/>
        <w:rPr>
          <w:i/>
          <w:iCs/>
          <w:snapToGrid w:val="0"/>
        </w:rPr>
      </w:pPr>
      <w:r w:rsidRPr="00077DE7">
        <w:rPr>
          <w:i/>
          <w:iCs/>
          <w:snapToGrid w:val="0"/>
        </w:rPr>
        <w:t xml:space="preserve">Adoption of the agenda </w:t>
      </w:r>
    </w:p>
    <w:p w14:paraId="5E16004D" w14:textId="4FC791FD" w:rsidR="00557370" w:rsidRPr="00077DE7" w:rsidRDefault="00575544" w:rsidP="00EE4D84">
      <w:pPr>
        <w:pStyle w:val="CBDNormalNumber"/>
        <w:rPr>
          <w:b/>
          <w:bCs/>
        </w:rPr>
      </w:pPr>
      <w:r w:rsidRPr="00077DE7">
        <w:rPr>
          <w:rFonts w:asciiTheme="majorBidi" w:hAnsiTheme="majorBidi" w:cstheme="majorBidi"/>
          <w:color w:val="000000" w:themeColor="text1"/>
        </w:rPr>
        <w:t>At its</w:t>
      </w:r>
      <w:r w:rsidR="009F1254" w:rsidRPr="00077DE7">
        <w:rPr>
          <w:rFonts w:asciiTheme="majorBidi" w:hAnsiTheme="majorBidi" w:cstheme="majorBidi"/>
          <w:color w:val="000000" w:themeColor="text1"/>
        </w:rPr>
        <w:t xml:space="preserve"> </w:t>
      </w:r>
      <w:r w:rsidR="004E515A" w:rsidRPr="00077DE7">
        <w:rPr>
          <w:rFonts w:asciiTheme="majorBidi" w:hAnsiTheme="majorBidi" w:cstheme="majorBidi"/>
          <w:color w:val="000000" w:themeColor="text1"/>
        </w:rPr>
        <w:t>1st</w:t>
      </w:r>
      <w:r w:rsidR="009F1254" w:rsidRPr="00077DE7">
        <w:rPr>
          <w:rFonts w:asciiTheme="majorBidi" w:hAnsiTheme="majorBidi" w:cstheme="majorBidi"/>
          <w:color w:val="000000" w:themeColor="text1"/>
        </w:rPr>
        <w:t xml:space="preserve"> plenary session, the Conference of the Parties adopted the following agenda </w:t>
      </w:r>
      <w:proofErr w:type="gramStart"/>
      <w:r w:rsidR="009F1254" w:rsidRPr="00077DE7">
        <w:rPr>
          <w:rFonts w:asciiTheme="majorBidi" w:hAnsiTheme="majorBidi" w:cstheme="majorBidi"/>
          <w:color w:val="000000" w:themeColor="text1"/>
        </w:rPr>
        <w:t>on the basis of</w:t>
      </w:r>
      <w:proofErr w:type="gramEnd"/>
      <w:r w:rsidR="009F1254" w:rsidRPr="00077DE7">
        <w:rPr>
          <w:rFonts w:asciiTheme="majorBidi" w:hAnsiTheme="majorBidi" w:cstheme="majorBidi"/>
          <w:color w:val="000000" w:themeColor="text1"/>
        </w:rPr>
        <w:t xml:space="preserve"> the provisional agenda prepared </w:t>
      </w:r>
      <w:r w:rsidR="009E1412" w:rsidRPr="00077DE7">
        <w:rPr>
          <w:rFonts w:asciiTheme="majorBidi" w:hAnsiTheme="majorBidi" w:cstheme="majorBidi"/>
          <w:color w:val="000000" w:themeColor="text1"/>
        </w:rPr>
        <w:t>by the Secretar</w:t>
      </w:r>
      <w:r w:rsidR="009052E2" w:rsidRPr="00077DE7">
        <w:rPr>
          <w:rFonts w:asciiTheme="majorBidi" w:hAnsiTheme="majorBidi" w:cstheme="majorBidi"/>
          <w:color w:val="000000" w:themeColor="text1"/>
        </w:rPr>
        <w:t>iat</w:t>
      </w:r>
      <w:r w:rsidR="009E1412" w:rsidRPr="00077DE7">
        <w:rPr>
          <w:rFonts w:asciiTheme="majorBidi" w:hAnsiTheme="majorBidi" w:cstheme="majorBidi"/>
          <w:color w:val="000000" w:themeColor="text1"/>
        </w:rPr>
        <w:t xml:space="preserve"> in consultation with the Bureau:</w:t>
      </w:r>
      <w:r w:rsidR="009B2429" w:rsidRPr="00077DE7">
        <w:rPr>
          <w:rStyle w:val="FootnoteReference"/>
          <w:rFonts w:asciiTheme="majorBidi" w:hAnsiTheme="majorBidi" w:cstheme="majorBidi"/>
          <w:color w:val="000000" w:themeColor="text1"/>
        </w:rPr>
        <w:footnoteReference w:id="7"/>
      </w:r>
    </w:p>
    <w:p w14:paraId="3B902E3C" w14:textId="442D5412" w:rsidR="003E66FF" w:rsidRPr="00077DE7" w:rsidRDefault="003E66FF" w:rsidP="003E66FF">
      <w:pPr>
        <w:pStyle w:val="CBDNormalNoNumber"/>
        <w:tabs>
          <w:tab w:val="clear" w:pos="1134"/>
        </w:tabs>
        <w:ind w:left="1701" w:hanging="567"/>
      </w:pPr>
      <w:r w:rsidRPr="00077DE7">
        <w:t>1.</w:t>
      </w:r>
      <w:r w:rsidRPr="00077DE7">
        <w:tab/>
        <w:t>Opening of the meeting.</w:t>
      </w:r>
    </w:p>
    <w:p w14:paraId="254A7F8D" w14:textId="6EC6B373" w:rsidR="003E66FF" w:rsidRPr="00077DE7" w:rsidRDefault="003E66FF" w:rsidP="003E66FF">
      <w:pPr>
        <w:pStyle w:val="CBDNormalNoNumber"/>
        <w:tabs>
          <w:tab w:val="clear" w:pos="1134"/>
        </w:tabs>
        <w:ind w:left="1701" w:hanging="567"/>
      </w:pPr>
      <w:r w:rsidRPr="00077DE7">
        <w:t>2.</w:t>
      </w:r>
      <w:r w:rsidRPr="00077DE7">
        <w:tab/>
        <w:t>Organizational matters.</w:t>
      </w:r>
    </w:p>
    <w:p w14:paraId="360C1033" w14:textId="212360DF" w:rsidR="003E66FF" w:rsidRPr="00077DE7" w:rsidRDefault="003E66FF" w:rsidP="003E66FF">
      <w:pPr>
        <w:pStyle w:val="CBDNormalNoNumber"/>
        <w:tabs>
          <w:tab w:val="clear" w:pos="1134"/>
        </w:tabs>
        <w:ind w:left="1701" w:hanging="567"/>
      </w:pPr>
      <w:r w:rsidRPr="00077DE7">
        <w:t>3.</w:t>
      </w:r>
      <w:r w:rsidRPr="00077DE7">
        <w:tab/>
        <w:t>Report on the credentials of representatives to the sixteenth meeting of the Conference of the Parties.</w:t>
      </w:r>
    </w:p>
    <w:p w14:paraId="07D6556A" w14:textId="09752F4F" w:rsidR="003E66FF" w:rsidRPr="00077DE7" w:rsidRDefault="003E66FF" w:rsidP="003E66FF">
      <w:pPr>
        <w:pStyle w:val="CBDNormalNoNumber"/>
        <w:tabs>
          <w:tab w:val="clear" w:pos="1134"/>
        </w:tabs>
        <w:ind w:left="1701" w:hanging="567"/>
      </w:pPr>
      <w:r w:rsidRPr="00077DE7">
        <w:t>4.</w:t>
      </w:r>
      <w:r w:rsidRPr="00077DE7">
        <w:tab/>
        <w:t>Pending issues.</w:t>
      </w:r>
    </w:p>
    <w:p w14:paraId="449771AA" w14:textId="6D01F7A2" w:rsidR="003E66FF" w:rsidRPr="00077DE7" w:rsidRDefault="003E66FF" w:rsidP="003E66FF">
      <w:pPr>
        <w:pStyle w:val="CBDNormalNoNumber"/>
        <w:tabs>
          <w:tab w:val="clear" w:pos="1134"/>
        </w:tabs>
        <w:ind w:left="1701" w:hanging="567"/>
      </w:pPr>
      <w:r w:rsidRPr="00077DE7">
        <w:t>5.</w:t>
      </w:r>
      <w:r w:rsidRPr="00077DE7">
        <w:tab/>
        <w:t>Date and venue of future meetings of the Conference of the Parties.</w:t>
      </w:r>
    </w:p>
    <w:p w14:paraId="00F05C68" w14:textId="525C9180" w:rsidR="003E66FF" w:rsidRPr="00077DE7" w:rsidRDefault="003E66FF" w:rsidP="003E66FF">
      <w:pPr>
        <w:pStyle w:val="CBDNormalNoNumber"/>
        <w:tabs>
          <w:tab w:val="clear" w:pos="1134"/>
        </w:tabs>
        <w:ind w:left="1701" w:hanging="567"/>
      </w:pPr>
      <w:r w:rsidRPr="00077DE7">
        <w:t>6.</w:t>
      </w:r>
      <w:r w:rsidRPr="00077DE7">
        <w:tab/>
        <w:t>Reports of intersessional and regional preparatory meetings.</w:t>
      </w:r>
    </w:p>
    <w:p w14:paraId="2015A680" w14:textId="46FAC3DE" w:rsidR="003E66FF" w:rsidRPr="00077DE7" w:rsidRDefault="003E66FF" w:rsidP="003E66FF">
      <w:pPr>
        <w:pStyle w:val="CBDNormalNoNumber"/>
        <w:tabs>
          <w:tab w:val="clear" w:pos="1134"/>
        </w:tabs>
        <w:ind w:left="1701" w:hanging="567"/>
      </w:pPr>
      <w:r w:rsidRPr="00077DE7">
        <w:t>7.</w:t>
      </w:r>
      <w:r w:rsidRPr="00077DE7">
        <w:tab/>
        <w:t>Administration of the Convention and budget for the trust funds.</w:t>
      </w:r>
    </w:p>
    <w:p w14:paraId="79A13020" w14:textId="31262554" w:rsidR="003E66FF" w:rsidRPr="00077DE7" w:rsidRDefault="003E66FF" w:rsidP="003E66FF">
      <w:pPr>
        <w:pStyle w:val="CBDNormalNoNumber"/>
        <w:tabs>
          <w:tab w:val="clear" w:pos="1134"/>
        </w:tabs>
        <w:ind w:left="1701" w:hanging="567"/>
      </w:pPr>
      <w:r w:rsidRPr="00077DE7">
        <w:t>8.</w:t>
      </w:r>
      <w:r w:rsidRPr="00077DE7">
        <w:tab/>
        <w:t>Progress on the preparation of targets and updating of national biodiversity strategies and action plans by Parties in line with the Kunming-Montreal Global Biodiversity Framework.</w:t>
      </w:r>
    </w:p>
    <w:p w14:paraId="37C026BC" w14:textId="58F928D6" w:rsidR="003E66FF" w:rsidRPr="00077DE7" w:rsidRDefault="003E66FF" w:rsidP="003E66FF">
      <w:pPr>
        <w:pStyle w:val="CBDNormalNoNumber"/>
        <w:tabs>
          <w:tab w:val="clear" w:pos="1134"/>
        </w:tabs>
        <w:ind w:left="1701" w:hanging="567"/>
      </w:pPr>
      <w:r w:rsidRPr="00077DE7">
        <w:t>9.</w:t>
      </w:r>
      <w:r w:rsidRPr="00077DE7">
        <w:tab/>
        <w:t>Digital sequence information on genetic resources.</w:t>
      </w:r>
    </w:p>
    <w:p w14:paraId="619ADA21" w14:textId="1E8EB695" w:rsidR="003E66FF" w:rsidRPr="00077DE7" w:rsidRDefault="003E66FF" w:rsidP="003E66FF">
      <w:pPr>
        <w:pStyle w:val="CBDNormalNoNumber"/>
        <w:tabs>
          <w:tab w:val="clear" w:pos="1134"/>
        </w:tabs>
        <w:ind w:left="1701" w:hanging="567"/>
      </w:pPr>
      <w:r w:rsidRPr="00077DE7">
        <w:t>10.</w:t>
      </w:r>
      <w:r w:rsidRPr="00077DE7">
        <w:tab/>
        <w:t>Mechanisms for planning, monitoring, reporting and review.</w:t>
      </w:r>
    </w:p>
    <w:p w14:paraId="0CAF0A0B" w14:textId="24161B06" w:rsidR="003E66FF" w:rsidRPr="00077DE7" w:rsidRDefault="003E66FF" w:rsidP="003E66FF">
      <w:pPr>
        <w:pStyle w:val="CBDNormalNoNumber"/>
        <w:tabs>
          <w:tab w:val="clear" w:pos="1134"/>
        </w:tabs>
        <w:ind w:left="1701" w:hanging="567"/>
      </w:pPr>
      <w:r w:rsidRPr="00077DE7">
        <w:t>11.</w:t>
      </w:r>
      <w:r w:rsidRPr="00077DE7">
        <w:tab/>
        <w:t>Resource mobilization and financial mechanism.</w:t>
      </w:r>
    </w:p>
    <w:p w14:paraId="32210A9C" w14:textId="30B205D0" w:rsidR="003E66FF" w:rsidRPr="00077DE7" w:rsidRDefault="003E66FF" w:rsidP="003E66FF">
      <w:pPr>
        <w:pStyle w:val="CBDNormalNoNumber"/>
        <w:tabs>
          <w:tab w:val="clear" w:pos="1134"/>
        </w:tabs>
        <w:ind w:left="1701" w:hanging="567"/>
      </w:pPr>
      <w:r w:rsidRPr="00077DE7">
        <w:t>12.</w:t>
      </w:r>
      <w:r w:rsidRPr="00077DE7">
        <w:tab/>
        <w:t>Capacity-building and development, technical and scientific cooperation, clearing-house mechanism and knowledge management.</w:t>
      </w:r>
    </w:p>
    <w:p w14:paraId="38A0C881" w14:textId="20B56D4F" w:rsidR="003E66FF" w:rsidRPr="00077DE7" w:rsidRDefault="003E66FF" w:rsidP="003E66FF">
      <w:pPr>
        <w:pStyle w:val="CBDNormalNoNumber"/>
        <w:tabs>
          <w:tab w:val="clear" w:pos="1134"/>
        </w:tabs>
        <w:ind w:left="1701" w:hanging="567"/>
      </w:pPr>
      <w:r w:rsidRPr="00077DE7">
        <w:rPr>
          <w:kern w:val="22"/>
          <w:lang w:eastAsia="ko-KR"/>
        </w:rPr>
        <w:t>13.</w:t>
      </w:r>
      <w:r w:rsidRPr="00077DE7">
        <w:rPr>
          <w:kern w:val="22"/>
          <w:lang w:eastAsia="ko-KR"/>
        </w:rPr>
        <w:tab/>
        <w:t>Cooperation with international organizations and bodies established under other conventions.</w:t>
      </w:r>
    </w:p>
    <w:p w14:paraId="0B38E1CC" w14:textId="33C69F76" w:rsidR="003E66FF" w:rsidRPr="00077DE7" w:rsidRDefault="003E66FF" w:rsidP="003E66FF">
      <w:pPr>
        <w:pStyle w:val="CBDNormalNoNumber"/>
        <w:tabs>
          <w:tab w:val="clear" w:pos="1134"/>
        </w:tabs>
        <w:ind w:left="1701" w:hanging="567"/>
      </w:pPr>
      <w:r w:rsidRPr="00077DE7">
        <w:t>14.</w:t>
      </w:r>
      <w:r w:rsidRPr="00077DE7">
        <w:tab/>
        <w:t>Implementation of Article 8(j) and related provisions.</w:t>
      </w:r>
    </w:p>
    <w:p w14:paraId="203AF5ED" w14:textId="4BFB73FF" w:rsidR="003E66FF" w:rsidRPr="00077DE7" w:rsidRDefault="003E66FF" w:rsidP="003E66FF">
      <w:pPr>
        <w:pStyle w:val="CBDNormalNoNumber"/>
        <w:tabs>
          <w:tab w:val="clear" w:pos="1134"/>
        </w:tabs>
        <w:ind w:left="1701" w:hanging="567"/>
      </w:pPr>
      <w:r w:rsidRPr="00077DE7">
        <w:t>15.</w:t>
      </w:r>
      <w:r w:rsidRPr="00077DE7">
        <w:tab/>
        <w:t>Communication, education and public awareness.</w:t>
      </w:r>
    </w:p>
    <w:p w14:paraId="10F93C06" w14:textId="1B23781A" w:rsidR="003E66FF" w:rsidRPr="00077DE7" w:rsidRDefault="003E66FF" w:rsidP="003E66FF">
      <w:pPr>
        <w:pStyle w:val="CBDNormalNoNumber"/>
        <w:tabs>
          <w:tab w:val="clear" w:pos="1134"/>
        </w:tabs>
        <w:ind w:left="1701" w:hanging="567"/>
      </w:pPr>
      <w:r w:rsidRPr="00077DE7">
        <w:t>16.</w:t>
      </w:r>
      <w:r w:rsidRPr="00077DE7">
        <w:tab/>
        <w:t>Scientific and technical needs to support the implementation of the Kunming-Montreal Global Biodiversity Framework, including implications for the programmes of work of the Convention.</w:t>
      </w:r>
    </w:p>
    <w:p w14:paraId="44806B20" w14:textId="785C81B8" w:rsidR="003E66FF" w:rsidRPr="00077DE7" w:rsidRDefault="003E66FF" w:rsidP="003E66FF">
      <w:pPr>
        <w:pStyle w:val="CBDNormalNoNumber"/>
        <w:tabs>
          <w:tab w:val="clear" w:pos="1134"/>
        </w:tabs>
        <w:ind w:left="1701" w:hanging="567"/>
      </w:pPr>
      <w:r w:rsidRPr="00077DE7">
        <w:lastRenderedPageBreak/>
        <w:t>17.</w:t>
      </w:r>
      <w:r w:rsidRPr="00077DE7">
        <w:tab/>
        <w:t>Mainstreaming of biodiversity within and across sectors.</w:t>
      </w:r>
    </w:p>
    <w:p w14:paraId="0D9A8644" w14:textId="447DC74D" w:rsidR="003E66FF" w:rsidRPr="00077DE7" w:rsidRDefault="003E66FF" w:rsidP="003E66FF">
      <w:pPr>
        <w:pStyle w:val="CBDNormalNoNumber"/>
        <w:tabs>
          <w:tab w:val="clear" w:pos="1134"/>
        </w:tabs>
        <w:ind w:left="1701" w:hanging="567"/>
      </w:pPr>
      <w:r w:rsidRPr="00077DE7">
        <w:t>18.</w:t>
      </w:r>
      <w:r w:rsidRPr="00077DE7">
        <w:tab/>
        <w:t>Diverse values of biodiversity.</w:t>
      </w:r>
    </w:p>
    <w:p w14:paraId="7C1D97CC" w14:textId="1450E0DB" w:rsidR="003E66FF" w:rsidRPr="00077DE7" w:rsidRDefault="003E66FF" w:rsidP="003E66FF">
      <w:pPr>
        <w:pStyle w:val="CBDNormalNoNumber"/>
        <w:tabs>
          <w:tab w:val="clear" w:pos="1134"/>
        </w:tabs>
        <w:ind w:left="1701" w:hanging="567"/>
      </w:pPr>
      <w:r w:rsidRPr="00077DE7">
        <w:t>19.</w:t>
      </w:r>
      <w:r w:rsidRPr="00077DE7">
        <w:tab/>
        <w:t>Sustainable wildlife management.</w:t>
      </w:r>
    </w:p>
    <w:p w14:paraId="165556B0" w14:textId="27CD74F6" w:rsidR="003E66FF" w:rsidRPr="00077DE7" w:rsidRDefault="003E66FF" w:rsidP="003E66FF">
      <w:pPr>
        <w:pStyle w:val="CBDNormalNoNumber"/>
        <w:tabs>
          <w:tab w:val="clear" w:pos="1134"/>
        </w:tabs>
        <w:ind w:left="1701" w:hanging="567"/>
      </w:pPr>
      <w:r w:rsidRPr="00077DE7">
        <w:t>20.</w:t>
      </w:r>
      <w:r w:rsidRPr="00077DE7">
        <w:tab/>
        <w:t>Marine and coastal biodiversity, and island biodiversity.</w:t>
      </w:r>
    </w:p>
    <w:p w14:paraId="62EB4EDD" w14:textId="47FFB2E6" w:rsidR="003E66FF" w:rsidRPr="00077DE7" w:rsidRDefault="003E66FF" w:rsidP="003E66FF">
      <w:pPr>
        <w:pStyle w:val="CBDNormalNoNumber"/>
        <w:tabs>
          <w:tab w:val="clear" w:pos="1134"/>
        </w:tabs>
        <w:ind w:left="1701" w:hanging="567"/>
      </w:pPr>
      <w:r w:rsidRPr="00077DE7">
        <w:t>21.</w:t>
      </w:r>
      <w:r w:rsidRPr="00077DE7">
        <w:tab/>
        <w:t>Invasive alien species.</w:t>
      </w:r>
    </w:p>
    <w:p w14:paraId="783D6593" w14:textId="7B43BB8A" w:rsidR="003E66FF" w:rsidRPr="00077DE7" w:rsidRDefault="003E66FF" w:rsidP="003E66FF">
      <w:pPr>
        <w:pStyle w:val="CBDNormalNoNumber"/>
        <w:tabs>
          <w:tab w:val="clear" w:pos="1134"/>
        </w:tabs>
        <w:ind w:left="1701" w:hanging="567"/>
      </w:pPr>
      <w:r w:rsidRPr="00077DE7">
        <w:t>22.</w:t>
      </w:r>
      <w:r w:rsidRPr="00077DE7">
        <w:tab/>
        <w:t>Biodiversity and health.</w:t>
      </w:r>
    </w:p>
    <w:p w14:paraId="666EAAD1" w14:textId="13BE1675" w:rsidR="003E66FF" w:rsidRPr="00077DE7" w:rsidRDefault="003E66FF" w:rsidP="003E66FF">
      <w:pPr>
        <w:pStyle w:val="CBDNormalNoNumber"/>
        <w:tabs>
          <w:tab w:val="clear" w:pos="1134"/>
        </w:tabs>
        <w:ind w:left="1701" w:hanging="567"/>
      </w:pPr>
      <w:r w:rsidRPr="00077DE7">
        <w:t>23.</w:t>
      </w:r>
      <w:r w:rsidRPr="00077DE7">
        <w:tab/>
        <w:t>Plant conservation.</w:t>
      </w:r>
    </w:p>
    <w:p w14:paraId="3E9BFBDA" w14:textId="759C1B5C" w:rsidR="003E66FF" w:rsidRPr="00077DE7" w:rsidRDefault="003E66FF" w:rsidP="003E66FF">
      <w:pPr>
        <w:pStyle w:val="CBDNormalNoNumber"/>
        <w:tabs>
          <w:tab w:val="clear" w:pos="1134"/>
        </w:tabs>
        <w:ind w:left="1701" w:hanging="567"/>
      </w:pPr>
      <w:r w:rsidRPr="00077DE7">
        <w:t>24.</w:t>
      </w:r>
      <w:r w:rsidRPr="00077DE7">
        <w:tab/>
        <w:t>Synthetic biology.</w:t>
      </w:r>
    </w:p>
    <w:p w14:paraId="0119B191" w14:textId="2A1F5CBF" w:rsidR="003E66FF" w:rsidRPr="00077DE7" w:rsidRDefault="003E66FF" w:rsidP="003E66FF">
      <w:pPr>
        <w:pStyle w:val="CBDNormalNoNumber"/>
        <w:tabs>
          <w:tab w:val="clear" w:pos="1134"/>
        </w:tabs>
        <w:ind w:left="1701" w:hanging="567"/>
      </w:pPr>
      <w:r w:rsidRPr="00077DE7">
        <w:t>25.</w:t>
      </w:r>
      <w:r w:rsidRPr="00077DE7">
        <w:tab/>
        <w:t>Biodiversity and climate change.</w:t>
      </w:r>
    </w:p>
    <w:p w14:paraId="51BDB335" w14:textId="198181A0" w:rsidR="003E66FF" w:rsidRPr="00077DE7" w:rsidRDefault="003E66FF" w:rsidP="003E66FF">
      <w:pPr>
        <w:pStyle w:val="CBDNormalNoNumber"/>
        <w:tabs>
          <w:tab w:val="clear" w:pos="1134"/>
        </w:tabs>
        <w:ind w:left="1701" w:hanging="567"/>
      </w:pPr>
      <w:r w:rsidRPr="00077DE7">
        <w:t>26.</w:t>
      </w:r>
      <w:r w:rsidRPr="00077DE7">
        <w:tab/>
        <w:t>Liability and redress (Article 14, paragraph 2).</w:t>
      </w:r>
    </w:p>
    <w:p w14:paraId="7590E68C" w14:textId="5C5C47ED" w:rsidR="003E66FF" w:rsidRPr="00077DE7" w:rsidRDefault="003E66FF" w:rsidP="003E66FF">
      <w:pPr>
        <w:pStyle w:val="CBDNormalNoNumber"/>
        <w:tabs>
          <w:tab w:val="clear" w:pos="1134"/>
        </w:tabs>
        <w:ind w:left="1701" w:hanging="567"/>
      </w:pPr>
      <w:r w:rsidRPr="00077DE7">
        <w:t>27.</w:t>
      </w:r>
      <w:r w:rsidRPr="00077DE7">
        <w:tab/>
        <w:t>Review of the effectiveness of processes under the Convention and its Protocols.</w:t>
      </w:r>
    </w:p>
    <w:p w14:paraId="52E97C8C" w14:textId="3CD9C032" w:rsidR="003E66FF" w:rsidRPr="00077DE7" w:rsidRDefault="003E66FF" w:rsidP="003E66FF">
      <w:pPr>
        <w:pStyle w:val="CBDNormalNoNumber"/>
        <w:tabs>
          <w:tab w:val="clear" w:pos="1134"/>
        </w:tabs>
        <w:ind w:left="1701" w:hanging="567"/>
      </w:pPr>
      <w:r w:rsidRPr="00077DE7">
        <w:t>28.</w:t>
      </w:r>
      <w:r w:rsidRPr="00077DE7">
        <w:tab/>
        <w:t>Multi-year programme of work of the Conference of the Parties.</w:t>
      </w:r>
    </w:p>
    <w:p w14:paraId="625BF214" w14:textId="7A38F117" w:rsidR="003E66FF" w:rsidRPr="00077DE7" w:rsidRDefault="003E66FF" w:rsidP="003E66FF">
      <w:pPr>
        <w:pStyle w:val="CBDNormalNoNumber"/>
        <w:tabs>
          <w:tab w:val="clear" w:pos="1134"/>
        </w:tabs>
        <w:ind w:left="1701" w:hanging="567"/>
      </w:pPr>
      <w:r w:rsidRPr="00077DE7">
        <w:t>29.</w:t>
      </w:r>
      <w:r w:rsidRPr="00077DE7">
        <w:tab/>
        <w:t>Other matters.</w:t>
      </w:r>
    </w:p>
    <w:p w14:paraId="7C62E6B1" w14:textId="1E724B61" w:rsidR="003E66FF" w:rsidRPr="00077DE7" w:rsidRDefault="003E66FF" w:rsidP="003E66FF">
      <w:pPr>
        <w:pStyle w:val="CBDNormalNoNumber"/>
        <w:tabs>
          <w:tab w:val="clear" w:pos="1134"/>
        </w:tabs>
        <w:ind w:left="1701" w:hanging="567"/>
      </w:pPr>
      <w:r w:rsidRPr="00077DE7">
        <w:t>30.</w:t>
      </w:r>
      <w:r w:rsidRPr="00077DE7">
        <w:tab/>
        <w:t>Adoption of the report.</w:t>
      </w:r>
    </w:p>
    <w:p w14:paraId="21E35D35" w14:textId="75C7FA01" w:rsidR="009E1412" w:rsidRPr="00077DE7" w:rsidRDefault="003E66FF" w:rsidP="00BE05FF">
      <w:pPr>
        <w:pStyle w:val="CBDNormalNoNumber"/>
        <w:tabs>
          <w:tab w:val="clear" w:pos="1134"/>
        </w:tabs>
        <w:ind w:left="1701" w:hanging="567"/>
      </w:pPr>
      <w:r w:rsidRPr="00077DE7">
        <w:t>31.</w:t>
      </w:r>
      <w:r w:rsidRPr="00077DE7">
        <w:tab/>
        <w:t>Closure of the meeting.</w:t>
      </w:r>
    </w:p>
    <w:p w14:paraId="03DCCEE9" w14:textId="23FB1FA5" w:rsidR="00B22CFC" w:rsidRPr="00077DE7" w:rsidRDefault="00B22CFC" w:rsidP="00A44ED4">
      <w:pPr>
        <w:pStyle w:val="CBDNormalNoNumber"/>
        <w:keepNext/>
        <w:rPr>
          <w:i/>
          <w:iCs/>
          <w:snapToGrid w:val="0"/>
        </w:rPr>
      </w:pPr>
      <w:r w:rsidRPr="00077DE7">
        <w:rPr>
          <w:i/>
          <w:iCs/>
          <w:snapToGrid w:val="0"/>
        </w:rPr>
        <w:t>Organization of work</w:t>
      </w:r>
    </w:p>
    <w:p w14:paraId="19DD082B" w14:textId="352594D6" w:rsidR="00D10F3B" w:rsidRPr="00077DE7" w:rsidRDefault="00BB5FB7" w:rsidP="00EE4D84">
      <w:pPr>
        <w:pStyle w:val="CBDNormalNumber"/>
        <w:rPr>
          <w:rFonts w:eastAsia="Batang"/>
          <w:lang w:eastAsia="ja-JP"/>
        </w:rPr>
      </w:pPr>
      <w:r w:rsidRPr="00077DE7">
        <w:rPr>
          <w:rFonts w:asciiTheme="majorBidi" w:hAnsiTheme="majorBidi" w:cstheme="majorBidi"/>
          <w:color w:val="000000" w:themeColor="text1"/>
        </w:rPr>
        <w:t xml:space="preserve">At its </w:t>
      </w:r>
      <w:r w:rsidR="004E515A" w:rsidRPr="00077DE7">
        <w:rPr>
          <w:rFonts w:asciiTheme="majorBidi" w:hAnsiTheme="majorBidi" w:cstheme="majorBidi"/>
          <w:color w:val="000000" w:themeColor="text1"/>
        </w:rPr>
        <w:t>1st</w:t>
      </w:r>
      <w:r w:rsidRPr="00077DE7">
        <w:rPr>
          <w:rFonts w:asciiTheme="majorBidi" w:hAnsiTheme="majorBidi" w:cstheme="majorBidi"/>
          <w:color w:val="000000" w:themeColor="text1"/>
        </w:rPr>
        <w:t xml:space="preserve"> plenary session, the Conference of the Parties </w:t>
      </w:r>
      <w:r w:rsidR="00D10F3B" w:rsidRPr="00077DE7">
        <w:rPr>
          <w:rFonts w:asciiTheme="majorBidi" w:hAnsiTheme="majorBidi" w:cstheme="majorBidi"/>
          <w:color w:val="000000" w:themeColor="text1"/>
        </w:rPr>
        <w:t>agreed to organize its work as set out in annex II</w:t>
      </w:r>
      <w:r w:rsidR="00EE525A" w:rsidRPr="00077DE7">
        <w:rPr>
          <w:rFonts w:asciiTheme="majorBidi" w:hAnsiTheme="majorBidi" w:cstheme="majorBidi"/>
          <w:color w:val="000000" w:themeColor="text1"/>
        </w:rPr>
        <w:t>I</w:t>
      </w:r>
      <w:r w:rsidR="00D10F3B" w:rsidRPr="00077DE7">
        <w:rPr>
          <w:rFonts w:asciiTheme="majorBidi" w:hAnsiTheme="majorBidi" w:cstheme="majorBidi"/>
          <w:color w:val="000000" w:themeColor="text1"/>
        </w:rPr>
        <w:t xml:space="preserve"> to </w:t>
      </w:r>
      <w:r w:rsidR="00444E8A" w:rsidRPr="00077DE7">
        <w:rPr>
          <w:rFonts w:asciiTheme="majorBidi" w:hAnsiTheme="majorBidi" w:cstheme="majorBidi"/>
          <w:color w:val="000000" w:themeColor="text1"/>
        </w:rPr>
        <w:t>the proposed organization of work.</w:t>
      </w:r>
      <w:r w:rsidR="00444E8A" w:rsidRPr="00077DE7">
        <w:rPr>
          <w:rStyle w:val="FootnoteReference"/>
          <w:rFonts w:asciiTheme="majorBidi" w:hAnsiTheme="majorBidi" w:cstheme="majorBidi"/>
          <w:color w:val="000000" w:themeColor="text1"/>
        </w:rPr>
        <w:footnoteReference w:id="8"/>
      </w:r>
      <w:r w:rsidR="00CF5B8E" w:rsidRPr="00077DE7">
        <w:rPr>
          <w:rFonts w:asciiTheme="majorBidi" w:hAnsiTheme="majorBidi" w:cstheme="majorBidi"/>
          <w:color w:val="000000" w:themeColor="text1"/>
        </w:rPr>
        <w:t xml:space="preserve"> Accordingly, the Conference of the Parties agreed to establish two working groups</w:t>
      </w:r>
      <w:r w:rsidR="00123E85" w:rsidRPr="00077DE7">
        <w:rPr>
          <w:rFonts w:asciiTheme="majorBidi" w:hAnsiTheme="majorBidi" w:cstheme="majorBidi"/>
          <w:color w:val="000000" w:themeColor="text1"/>
        </w:rPr>
        <w:t xml:space="preserve">. Working Group I would be chaired by </w:t>
      </w:r>
      <w:r w:rsidR="00734CAC" w:rsidRPr="00077DE7">
        <w:rPr>
          <w:bCs/>
        </w:rPr>
        <w:t xml:space="preserve">Charlotta </w:t>
      </w:r>
      <w:proofErr w:type="spellStart"/>
      <w:r w:rsidR="00734CAC" w:rsidRPr="00077DE7">
        <w:rPr>
          <w:bCs/>
        </w:rPr>
        <w:t>Sörqvist</w:t>
      </w:r>
      <w:proofErr w:type="spellEnd"/>
      <w:r w:rsidR="00734CAC" w:rsidRPr="00077DE7">
        <w:rPr>
          <w:bCs/>
        </w:rPr>
        <w:t xml:space="preserve"> (Sweden)</w:t>
      </w:r>
      <w:r w:rsidR="00734CAC" w:rsidRPr="00077DE7" w:rsidDel="00E44F1C">
        <w:rPr>
          <w:rFonts w:asciiTheme="majorBidi" w:hAnsiTheme="majorBidi" w:cstheme="majorBidi"/>
          <w:color w:val="000000" w:themeColor="text1"/>
        </w:rPr>
        <w:t xml:space="preserve"> </w:t>
      </w:r>
      <w:r w:rsidR="00734CAC" w:rsidRPr="00077DE7">
        <w:rPr>
          <w:rFonts w:asciiTheme="majorBidi" w:hAnsiTheme="majorBidi" w:cstheme="majorBidi"/>
          <w:color w:val="000000" w:themeColor="text1"/>
        </w:rPr>
        <w:t xml:space="preserve">and Working Group II by </w:t>
      </w:r>
      <w:r w:rsidR="00734CAC" w:rsidRPr="00077DE7">
        <w:rPr>
          <w:bCs/>
        </w:rPr>
        <w:t>Hesiquio Ben</w:t>
      </w:r>
      <w:r w:rsidR="004B52FC" w:rsidRPr="00077DE7">
        <w:rPr>
          <w:bCs/>
        </w:rPr>
        <w:t>í</w:t>
      </w:r>
      <w:r w:rsidR="00734CAC" w:rsidRPr="00077DE7">
        <w:rPr>
          <w:bCs/>
        </w:rPr>
        <w:t>tez D</w:t>
      </w:r>
      <w:r w:rsidR="004B52FC" w:rsidRPr="00077DE7">
        <w:rPr>
          <w:bCs/>
        </w:rPr>
        <w:t>í</w:t>
      </w:r>
      <w:r w:rsidR="00734CAC" w:rsidRPr="00077DE7">
        <w:rPr>
          <w:bCs/>
        </w:rPr>
        <w:t>az (Mexico)</w:t>
      </w:r>
    </w:p>
    <w:p w14:paraId="022019A7" w14:textId="4A8DB272" w:rsidR="00123E85" w:rsidRPr="00077DE7" w:rsidRDefault="00D707BC" w:rsidP="00A44ED4">
      <w:pPr>
        <w:pStyle w:val="CBDNormalNoNumber"/>
        <w:keepNext/>
        <w:rPr>
          <w:i/>
          <w:iCs/>
          <w:snapToGrid w:val="0"/>
        </w:rPr>
      </w:pPr>
      <w:r w:rsidRPr="00077DE7">
        <w:rPr>
          <w:i/>
          <w:iCs/>
          <w:snapToGrid w:val="0"/>
        </w:rPr>
        <w:t>Work of sessional working groups</w:t>
      </w:r>
    </w:p>
    <w:p w14:paraId="53AF25AA" w14:textId="04F9CD37" w:rsidR="003A58D4" w:rsidRPr="00077DE7" w:rsidRDefault="00D707BC" w:rsidP="00FE7800">
      <w:pPr>
        <w:pStyle w:val="CBDNormalNumber"/>
        <w:rPr>
          <w:rFonts w:eastAsia="Batang"/>
          <w:lang w:eastAsia="ja-JP"/>
        </w:rPr>
      </w:pPr>
      <w:r w:rsidRPr="00077DE7">
        <w:rPr>
          <w:rFonts w:eastAsia="Batang"/>
          <w:lang w:eastAsia="ja-JP"/>
        </w:rPr>
        <w:t>[to be completed]</w:t>
      </w:r>
    </w:p>
    <w:p w14:paraId="180C37F7" w14:textId="64CF1E84" w:rsidR="00734CAC" w:rsidRPr="00077DE7" w:rsidRDefault="00734CAC" w:rsidP="00A44ED4">
      <w:pPr>
        <w:pStyle w:val="CBDNormalNoNumber"/>
        <w:keepNext/>
        <w:rPr>
          <w:i/>
          <w:iCs/>
          <w:snapToGrid w:val="0"/>
        </w:rPr>
      </w:pPr>
      <w:bookmarkStart w:id="8" w:name="_Hlk180930225"/>
      <w:bookmarkStart w:id="9" w:name="_Hlk180930078"/>
      <w:r w:rsidRPr="00077DE7">
        <w:rPr>
          <w:i/>
          <w:iCs/>
          <w:snapToGrid w:val="0"/>
        </w:rPr>
        <w:t>First stocktake session</w:t>
      </w:r>
    </w:p>
    <w:p w14:paraId="27CBCE02" w14:textId="77ED6B9A" w:rsidR="00734CAC" w:rsidRPr="00077DE7" w:rsidRDefault="007B19DE" w:rsidP="00734CAC">
      <w:pPr>
        <w:pStyle w:val="CBDNormalNumber"/>
        <w:rPr>
          <w:rFonts w:eastAsia="Batang"/>
          <w:lang w:eastAsia="ja-JP"/>
        </w:rPr>
      </w:pPr>
      <w:bookmarkStart w:id="10" w:name="_Hlk180930272"/>
      <w:bookmarkEnd w:id="8"/>
      <w:r w:rsidRPr="00077DE7">
        <w:t>The 2nd plenary session of the meeting served in part as a stocktake session held jointly with the Conference of the Parties serving as the meeting of the Parties to the Cartagena Protocol and the Conference of the Parties serving as the meeting of the Parties to the Nagoya Protocol. During the stocktake session, the Chairs of Working Group I, Working Group II and the contact group on budget</w:t>
      </w:r>
      <w:r w:rsidR="000D5D85" w:rsidRPr="00077DE7">
        <w:t>ary matters</w:t>
      </w:r>
      <w:r w:rsidRPr="00077DE7">
        <w:t xml:space="preserve"> reported on the progress made to date.</w:t>
      </w:r>
      <w:r w:rsidRPr="00077DE7" w:rsidDel="007B19DE">
        <w:rPr>
          <w:rFonts w:eastAsia="Batang"/>
          <w:lang w:eastAsia="ja-JP"/>
        </w:rPr>
        <w:t xml:space="preserve"> </w:t>
      </w:r>
    </w:p>
    <w:p w14:paraId="45B5EC95" w14:textId="2C4768A7" w:rsidR="00653991" w:rsidRPr="00077DE7" w:rsidRDefault="00653991" w:rsidP="00734CAC">
      <w:pPr>
        <w:pStyle w:val="CBDNormalNumber"/>
        <w:rPr>
          <w:rFonts w:eastAsia="Batang"/>
          <w:lang w:eastAsia="ja-JP"/>
        </w:rPr>
      </w:pPr>
      <w:r w:rsidRPr="00077DE7">
        <w:t xml:space="preserve">Statements were made by representatives of </w:t>
      </w:r>
      <w:r w:rsidR="007D4D43" w:rsidRPr="00077DE7">
        <w:t>the following Parties: Fiji (</w:t>
      </w:r>
      <w:r w:rsidR="0051351D" w:rsidRPr="00077DE7">
        <w:t>on behalf of</w:t>
      </w:r>
      <w:r w:rsidR="00834C0D" w:rsidRPr="00077DE7">
        <w:t xml:space="preserve"> the</w:t>
      </w:r>
      <w:r w:rsidR="0051351D" w:rsidRPr="00077DE7">
        <w:t xml:space="preserve"> Pacific </w:t>
      </w:r>
      <w:r w:rsidR="005F5465" w:rsidRPr="00077DE7">
        <w:t xml:space="preserve">small </w:t>
      </w:r>
      <w:r w:rsidR="0051351D" w:rsidRPr="00077DE7">
        <w:t xml:space="preserve">island </w:t>
      </w:r>
      <w:r w:rsidR="005F5465" w:rsidRPr="00077DE7">
        <w:t xml:space="preserve">developing </w:t>
      </w:r>
      <w:r w:rsidR="0051351D" w:rsidRPr="00077DE7">
        <w:t>States</w:t>
      </w:r>
      <w:r w:rsidR="005F5465" w:rsidRPr="00077DE7">
        <w:t xml:space="preserve"> represented at the meeting</w:t>
      </w:r>
      <w:r w:rsidR="0051351D" w:rsidRPr="00077DE7">
        <w:t xml:space="preserve">), </w:t>
      </w:r>
      <w:r w:rsidR="007D4D43" w:rsidRPr="00077DE7">
        <w:t xml:space="preserve">Lao People’s </w:t>
      </w:r>
      <w:r w:rsidR="007D4D43" w:rsidRPr="004D4B40">
        <w:t xml:space="preserve">Democratic Republic </w:t>
      </w:r>
      <w:r w:rsidR="00F30CE2" w:rsidRPr="004D4B40">
        <w:t xml:space="preserve">(on </w:t>
      </w:r>
      <w:r w:rsidR="00F30CE2" w:rsidRPr="004748D6">
        <w:t xml:space="preserve">behalf of the States members of the Association of Southeast Asian Nations Parties to the Protocol and represented at the meeting) </w:t>
      </w:r>
      <w:r w:rsidR="00834C0D" w:rsidRPr="004D4B40">
        <w:t>and</w:t>
      </w:r>
      <w:r w:rsidR="007D4D43" w:rsidRPr="004D4B40">
        <w:t xml:space="preserve"> Russian Federation (also on behalf of </w:t>
      </w:r>
      <w:r w:rsidR="007D4D43" w:rsidRPr="004748D6">
        <w:t>Brazil, China, Egypt, Ethiopia, India, Iran</w:t>
      </w:r>
      <w:r w:rsidR="00894115" w:rsidRPr="004748D6">
        <w:t xml:space="preserve"> (Islamic Republic of)</w:t>
      </w:r>
      <w:r w:rsidR="007D4D43" w:rsidRPr="004748D6">
        <w:t>, South Africa and United Arab Emirates)</w:t>
      </w:r>
      <w:r w:rsidR="00834C0D" w:rsidRPr="00077DE7">
        <w:t>.</w:t>
      </w:r>
    </w:p>
    <w:bookmarkEnd w:id="9"/>
    <w:bookmarkEnd w:id="10"/>
    <w:p w14:paraId="50AADCF2" w14:textId="691B4E27" w:rsidR="00734CAC" w:rsidRPr="00077DE7" w:rsidRDefault="00734CAC" w:rsidP="00A44ED4">
      <w:pPr>
        <w:pStyle w:val="CBDNormalNoNumber"/>
        <w:keepNext/>
        <w:rPr>
          <w:i/>
          <w:iCs/>
          <w:snapToGrid w:val="0"/>
        </w:rPr>
      </w:pPr>
      <w:r w:rsidRPr="00077DE7">
        <w:rPr>
          <w:i/>
          <w:iCs/>
          <w:snapToGrid w:val="0"/>
        </w:rPr>
        <w:t>Second stocktake session</w:t>
      </w:r>
    </w:p>
    <w:p w14:paraId="4DA22113" w14:textId="1CAB7052" w:rsidR="00AE38BE" w:rsidRPr="004D4B40" w:rsidRDefault="00AE38BE" w:rsidP="00A32658">
      <w:pPr>
        <w:pStyle w:val="CBDNormalNumber"/>
        <w:rPr>
          <w:rFonts w:eastAsia="Batang"/>
          <w:lang w:eastAsia="ja-JP"/>
        </w:rPr>
      </w:pPr>
      <w:bookmarkStart w:id="11" w:name="_Hlk181295123"/>
      <w:r w:rsidRPr="004D4B40">
        <w:t>The 3</w:t>
      </w:r>
      <w:r w:rsidR="002026F2" w:rsidRPr="004D4B40">
        <w:t>r</w:t>
      </w:r>
      <w:r w:rsidRPr="004D4B40">
        <w:t xml:space="preserve">d plenary session of the meeting served in part as a second stocktake session held jointly with the Conference of the Parties serving as the meeting of the Parties to the Cartagena Protocol and the Conference of the Parties serving as the meeting of the Parties to the Nagoya Protocol. During the stocktake session, </w:t>
      </w:r>
      <w:r w:rsidR="00FD60DC" w:rsidRPr="004D4B40">
        <w:t xml:space="preserve">representatives heard a report from the President on the outcomes of the high-level segment, as well as reports by </w:t>
      </w:r>
      <w:r w:rsidRPr="004D4B40">
        <w:t>the Chairs of Working Group I, Working Group II and the contact group on budgetary matters</w:t>
      </w:r>
      <w:r w:rsidR="00842D3A">
        <w:t>,</w:t>
      </w:r>
      <w:r w:rsidRPr="004D4B40">
        <w:t xml:space="preserve"> on the progress made to date.</w:t>
      </w:r>
      <w:r w:rsidRPr="004D4B40" w:rsidDel="007B19DE">
        <w:rPr>
          <w:rFonts w:eastAsia="Batang"/>
          <w:lang w:eastAsia="ja-JP"/>
        </w:rPr>
        <w:t xml:space="preserve"> </w:t>
      </w:r>
    </w:p>
    <w:p w14:paraId="0DADC50E" w14:textId="50EF0E3D" w:rsidR="00083106" w:rsidRPr="004D4B40" w:rsidRDefault="00083106" w:rsidP="00A32658">
      <w:pPr>
        <w:pStyle w:val="CBDNormalNumber"/>
        <w:rPr>
          <w:rFonts w:eastAsia="Batang"/>
          <w:lang w:eastAsia="ja-JP"/>
        </w:rPr>
      </w:pPr>
      <w:r w:rsidRPr="004D4B40">
        <w:lastRenderedPageBreak/>
        <w:t xml:space="preserve">A statement was made by a representative of the Plurinational State of Bolivia (also on behalf of </w:t>
      </w:r>
      <w:r w:rsidRPr="004748D6">
        <w:rPr>
          <w:bCs/>
        </w:rPr>
        <w:t>Antigua and Barbuda, Brazil, Cook Islands, Cuba, Dominican Republic, Ecuador, Fiji, Guatemala, Haiti, India, Indonesia, Kiribati, Malaysia, Micronesia (Federated States of) Nauru, Palau, Philippines, Marshall Islands, Solomon Islands, Tonga, Vanuatu</w:t>
      </w:r>
      <w:r w:rsidR="003F41EF" w:rsidRPr="004748D6">
        <w:rPr>
          <w:bCs/>
        </w:rPr>
        <w:t>,</w:t>
      </w:r>
      <w:r w:rsidRPr="004748D6">
        <w:rPr>
          <w:bCs/>
        </w:rPr>
        <w:t xml:space="preserve"> Venezuela (Bolivarian Republic of)</w:t>
      </w:r>
      <w:r w:rsidR="0094748D" w:rsidRPr="004748D6">
        <w:rPr>
          <w:bCs/>
        </w:rPr>
        <w:t xml:space="preserve"> and the African States)</w:t>
      </w:r>
      <w:r w:rsidRPr="004748D6">
        <w:rPr>
          <w:bCs/>
        </w:rPr>
        <w:t>.</w:t>
      </w:r>
    </w:p>
    <w:bookmarkEnd w:id="11"/>
    <w:p w14:paraId="5477E4F4" w14:textId="33D43064" w:rsidR="00557370" w:rsidRPr="00077DE7" w:rsidRDefault="00512CE8" w:rsidP="005E109C">
      <w:pPr>
        <w:pStyle w:val="CBDAgendaItem"/>
        <w:rPr>
          <w:rFonts w:eastAsia="MS Mincho"/>
          <w:lang w:val="en-GB" w:eastAsia="en-CA"/>
        </w:rPr>
      </w:pPr>
      <w:r w:rsidRPr="00077DE7">
        <w:rPr>
          <w:lang w:val="en-GB"/>
        </w:rPr>
        <w:t xml:space="preserve">Item </w:t>
      </w:r>
      <w:r w:rsidR="00557370" w:rsidRPr="00077DE7">
        <w:rPr>
          <w:lang w:val="en-GB"/>
        </w:rPr>
        <w:t>3</w:t>
      </w:r>
      <w:r w:rsidR="006E6758" w:rsidRPr="00077DE7">
        <w:rPr>
          <w:lang w:val="en-GB"/>
        </w:rPr>
        <w:t xml:space="preserve"> </w:t>
      </w:r>
      <w:r w:rsidR="006E6758" w:rsidRPr="00077DE7">
        <w:rPr>
          <w:lang w:val="en-GB"/>
        </w:rPr>
        <w:br/>
      </w:r>
      <w:r w:rsidR="00EA7642" w:rsidRPr="00077DE7">
        <w:rPr>
          <w:lang w:val="en-GB"/>
        </w:rPr>
        <w:t xml:space="preserve">Report on the credentials of representatives to </w:t>
      </w:r>
      <w:r w:rsidR="00EE5969" w:rsidRPr="00077DE7">
        <w:rPr>
          <w:lang w:val="en-GB"/>
        </w:rPr>
        <w:br/>
      </w:r>
      <w:r w:rsidR="00EA7642" w:rsidRPr="00077DE7">
        <w:rPr>
          <w:lang w:val="en-GB"/>
        </w:rPr>
        <w:t xml:space="preserve">the </w:t>
      </w:r>
      <w:r w:rsidR="00ED4452" w:rsidRPr="00077DE7">
        <w:rPr>
          <w:lang w:val="en-GB"/>
        </w:rPr>
        <w:t>sixteenth</w:t>
      </w:r>
      <w:r w:rsidR="00EA7642" w:rsidRPr="00077DE7">
        <w:rPr>
          <w:lang w:val="en-GB"/>
        </w:rPr>
        <w:t xml:space="preserve"> meeting of the Conference of the Parties</w:t>
      </w:r>
    </w:p>
    <w:p w14:paraId="018BE75C" w14:textId="5106FB37" w:rsidR="00577F9D" w:rsidRPr="00077DE7" w:rsidRDefault="00A95DFF" w:rsidP="00EE4D84">
      <w:pPr>
        <w:pStyle w:val="CBDNormalNumber"/>
        <w:rPr>
          <w:rFonts w:eastAsia="MS Mincho"/>
          <w:lang w:eastAsia="en-CA"/>
        </w:rPr>
      </w:pPr>
      <w:r w:rsidRPr="00077DE7">
        <w:t xml:space="preserve">At its 1st plenary session, the Conference of the Parties </w:t>
      </w:r>
      <w:bookmarkStart w:id="12" w:name="_Hlk180682247"/>
      <w:r w:rsidRPr="00077DE7">
        <w:t>noted that, in accordance with the relevant rules of procedure for meetings of the Conference of the Parties, the Bureau had reviewed the list of observers admitted to the meeting</w:t>
      </w:r>
      <w:r w:rsidRPr="00077DE7">
        <w:rPr>
          <w:rStyle w:val="FootnoteReference"/>
        </w:rPr>
        <w:footnoteReference w:id="9"/>
      </w:r>
      <w:r w:rsidRPr="00077DE7">
        <w:t xml:space="preserve"> and would examine the credentials of delegations and report thereon at a later session</w:t>
      </w:r>
      <w:r w:rsidR="006C2549" w:rsidRPr="00077DE7">
        <w:rPr>
          <w:rFonts w:asciiTheme="majorBidi" w:eastAsia="MS Mincho" w:hAnsiTheme="majorBidi" w:cstheme="majorBidi"/>
          <w:color w:val="000000"/>
          <w:kern w:val="22"/>
        </w:rPr>
        <w:t>.</w:t>
      </w:r>
      <w:bookmarkEnd w:id="12"/>
      <w:r w:rsidR="00520E00" w:rsidRPr="00077DE7">
        <w:rPr>
          <w:rFonts w:asciiTheme="majorBidi" w:eastAsia="MS Mincho" w:hAnsiTheme="majorBidi" w:cstheme="majorBidi"/>
          <w:color w:val="000000"/>
          <w:kern w:val="22"/>
        </w:rPr>
        <w:t xml:space="preserve"> </w:t>
      </w:r>
      <w:r w:rsidR="00520E00" w:rsidRPr="00077DE7">
        <w:rPr>
          <w:szCs w:val="24"/>
        </w:rPr>
        <w:t>It also noted that the Bureau had designated Ms. Mabuza as its representative for the review of credentials.</w:t>
      </w:r>
    </w:p>
    <w:p w14:paraId="0CAC3921" w14:textId="090890C2" w:rsidR="007D653C" w:rsidRPr="004D4B40" w:rsidRDefault="007D653C" w:rsidP="00EE4D84">
      <w:pPr>
        <w:pStyle w:val="CBDNormalNumber"/>
        <w:rPr>
          <w:rFonts w:eastAsia="MS Mincho"/>
          <w:lang w:eastAsia="en-CA"/>
        </w:rPr>
      </w:pPr>
      <w:bookmarkStart w:id="13" w:name="_Hlk180929033"/>
      <w:r w:rsidRPr="004748D6">
        <w:rPr>
          <w:rFonts w:eastAsia="MS Mincho"/>
          <w:lang w:eastAsia="en-CA"/>
        </w:rPr>
        <w:t>Accordingly, at the 2nd plenary session, Ms. Mabuza</w:t>
      </w:r>
      <w:r w:rsidR="00520E00" w:rsidRPr="004748D6">
        <w:rPr>
          <w:rFonts w:eastAsia="MS Mincho"/>
          <w:lang w:eastAsia="en-CA"/>
        </w:rPr>
        <w:t xml:space="preserve"> reported</w:t>
      </w:r>
      <w:r w:rsidRPr="004748D6">
        <w:rPr>
          <w:rFonts w:eastAsia="MS Mincho"/>
          <w:lang w:eastAsia="en-CA"/>
        </w:rPr>
        <w:t xml:space="preserve"> that 173 Parties </w:t>
      </w:r>
      <w:r w:rsidR="00520E00" w:rsidRPr="004748D6">
        <w:rPr>
          <w:rFonts w:eastAsia="MS Mincho"/>
          <w:lang w:eastAsia="en-CA"/>
        </w:rPr>
        <w:t xml:space="preserve">to the Convention </w:t>
      </w:r>
      <w:r w:rsidRPr="004748D6">
        <w:rPr>
          <w:rFonts w:eastAsia="MS Mincho"/>
          <w:lang w:eastAsia="en-CA"/>
        </w:rPr>
        <w:t>were registered as attending the meeting. Representatives of 150 registered Parties had submitted credentials in full compliance with rule 18 of the rules of procedure</w:t>
      </w:r>
      <w:r w:rsidR="007E1BDE" w:rsidRPr="004748D6">
        <w:rPr>
          <w:rFonts w:eastAsia="MS Mincho"/>
          <w:lang w:eastAsia="en-CA"/>
        </w:rPr>
        <w:t>,</w:t>
      </w:r>
      <w:r w:rsidRPr="004748D6">
        <w:rPr>
          <w:rFonts w:eastAsia="MS Mincho"/>
          <w:lang w:eastAsia="en-CA"/>
        </w:rPr>
        <w:t xml:space="preserve"> while </w:t>
      </w:r>
      <w:r w:rsidR="00520E00" w:rsidRPr="004748D6">
        <w:rPr>
          <w:rFonts w:eastAsia="MS Mincho"/>
          <w:lang w:eastAsia="en-CA"/>
        </w:rPr>
        <w:t>representatives</w:t>
      </w:r>
      <w:r w:rsidRPr="004748D6">
        <w:rPr>
          <w:rFonts w:eastAsia="MS Mincho"/>
          <w:lang w:eastAsia="en-CA"/>
        </w:rPr>
        <w:t xml:space="preserve"> of 1 registered Party had submitted credentials that were not fully compl</w:t>
      </w:r>
      <w:r w:rsidR="007E1BDE" w:rsidRPr="004748D6">
        <w:rPr>
          <w:rFonts w:eastAsia="MS Mincho"/>
          <w:lang w:eastAsia="en-CA"/>
        </w:rPr>
        <w:t>ia</w:t>
      </w:r>
      <w:r w:rsidRPr="004748D6">
        <w:rPr>
          <w:rFonts w:eastAsia="MS Mincho"/>
          <w:lang w:eastAsia="en-CA"/>
        </w:rPr>
        <w:t>nt. Representatives of 22</w:t>
      </w:r>
      <w:r w:rsidR="00393E0E" w:rsidRPr="004748D6">
        <w:rPr>
          <w:rFonts w:eastAsia="MS Mincho"/>
          <w:lang w:eastAsia="en-CA"/>
        </w:rPr>
        <w:t> </w:t>
      </w:r>
      <w:r w:rsidRPr="004748D6">
        <w:rPr>
          <w:rFonts w:eastAsia="MS Mincho"/>
          <w:lang w:eastAsia="en-CA"/>
        </w:rPr>
        <w:t>registered Parties had not yet submitted credentials.</w:t>
      </w:r>
    </w:p>
    <w:p w14:paraId="336A916E" w14:textId="054D8C61" w:rsidR="00FD60DC" w:rsidRPr="004D4B40" w:rsidRDefault="00FD60DC" w:rsidP="00EE4D84">
      <w:pPr>
        <w:pStyle w:val="CBDNormalNumber"/>
        <w:rPr>
          <w:rFonts w:eastAsia="MS Mincho"/>
          <w:lang w:eastAsia="en-CA"/>
        </w:rPr>
      </w:pPr>
      <w:bookmarkStart w:id="14" w:name="_Hlk181295428"/>
      <w:bookmarkEnd w:id="13"/>
      <w:r w:rsidRPr="004748D6">
        <w:rPr>
          <w:rFonts w:eastAsia="MS Mincho"/>
          <w:lang w:eastAsia="en-CA"/>
        </w:rPr>
        <w:t>At the 3rd plenary session, Ms. Mabuza reported that 180 Parties to the Convention were registered as attending the meeting. Representatives of 160 registered Parties had submitted credentials in full compliance with rule 18 of the rules of procedure, while representatives of 1</w:t>
      </w:r>
      <w:r w:rsidR="00335D64" w:rsidRPr="004748D6">
        <w:rPr>
          <w:rFonts w:eastAsia="MS Mincho"/>
          <w:lang w:eastAsia="en-CA"/>
        </w:rPr>
        <w:t> </w:t>
      </w:r>
      <w:r w:rsidRPr="004748D6">
        <w:rPr>
          <w:rFonts w:eastAsia="MS Mincho"/>
          <w:lang w:eastAsia="en-CA"/>
        </w:rPr>
        <w:t>registered Party had submitted credentials that were not fully compliant. Representatives of 19 registered Parties had not yet submitted credentials.</w:t>
      </w:r>
    </w:p>
    <w:p w14:paraId="2DE49795" w14:textId="115E5135" w:rsidR="00524F7B" w:rsidRPr="004D4B40" w:rsidRDefault="00DA4D26" w:rsidP="0020066C">
      <w:pPr>
        <w:pStyle w:val="CBDNormalNumber"/>
        <w:rPr>
          <w:rFonts w:eastAsia="MS Mincho"/>
          <w:lang w:eastAsia="en-CA"/>
        </w:rPr>
      </w:pPr>
      <w:bookmarkStart w:id="15" w:name="_Hlk181299298"/>
      <w:r w:rsidRPr="004748D6">
        <w:rPr>
          <w:rFonts w:eastAsia="MS Mincho"/>
          <w:lang w:eastAsia="en-CA"/>
        </w:rPr>
        <w:t xml:space="preserve">At the 4th plenary session, </w:t>
      </w:r>
      <w:r w:rsidR="003007C7" w:rsidRPr="004748D6">
        <w:rPr>
          <w:rFonts w:eastAsia="MS Mincho"/>
          <w:lang w:eastAsia="en-CA"/>
        </w:rPr>
        <w:t xml:space="preserve">on 31 October, </w:t>
      </w:r>
      <w:r w:rsidR="00487B7C" w:rsidRPr="004748D6">
        <w:rPr>
          <w:rFonts w:eastAsia="MS Mincho"/>
          <w:lang w:eastAsia="en-CA"/>
        </w:rPr>
        <w:t xml:space="preserve">the President reported </w:t>
      </w:r>
      <w:r w:rsidR="00524F7B" w:rsidRPr="004748D6">
        <w:rPr>
          <w:rFonts w:eastAsia="MS Mincho"/>
          <w:lang w:eastAsia="en-CA"/>
        </w:rPr>
        <w:t xml:space="preserve">that the report on credentials had been issued as </w:t>
      </w:r>
      <w:r w:rsidR="00524F7B" w:rsidRPr="004D4B40">
        <w:rPr>
          <w:rFonts w:eastAsia="MS Mincho"/>
          <w:lang w:eastAsia="en-CA"/>
        </w:rPr>
        <w:t xml:space="preserve">information document </w:t>
      </w:r>
      <w:r w:rsidR="00E762AF" w:rsidRPr="004D4B40">
        <w:rPr>
          <w:rFonts w:eastAsia="MS Mincho"/>
          <w:lang w:eastAsia="en-CA"/>
        </w:rPr>
        <w:t>CBD/COP/16/INF/41</w:t>
      </w:r>
      <w:r w:rsidR="0004383B">
        <w:rPr>
          <w:rFonts w:eastAsia="MS Mincho"/>
          <w:lang w:eastAsia="en-CA"/>
        </w:rPr>
        <w:t>.</w:t>
      </w:r>
      <w:r w:rsidR="00524F7B" w:rsidRPr="004D4B40">
        <w:rPr>
          <w:rFonts w:eastAsia="MS Mincho"/>
          <w:lang w:eastAsia="en-CA"/>
        </w:rPr>
        <w:t xml:space="preserve"> In addition, representatives of Tajikistan had submitted fully compliant credentials, bringing the number of Parties that had submitted credentials </w:t>
      </w:r>
      <w:r w:rsidR="00524F7B" w:rsidRPr="004748D6">
        <w:rPr>
          <w:rFonts w:eastAsia="MS Mincho"/>
          <w:lang w:eastAsia="en-CA"/>
        </w:rPr>
        <w:t xml:space="preserve">in full compliance with rule 18 of the rules of procedure </w:t>
      </w:r>
      <w:r w:rsidR="00524F7B" w:rsidRPr="004D4B40">
        <w:rPr>
          <w:rFonts w:eastAsia="MS Mincho"/>
          <w:lang w:eastAsia="en-CA"/>
        </w:rPr>
        <w:t xml:space="preserve">to 161 for the sixteenth meeting of the </w:t>
      </w:r>
      <w:r w:rsidR="00A44778" w:rsidRPr="004D4B40">
        <w:rPr>
          <w:rFonts w:eastAsia="MS Mincho"/>
          <w:lang w:eastAsia="en-CA"/>
        </w:rPr>
        <w:t xml:space="preserve">Conference of the </w:t>
      </w:r>
      <w:r w:rsidR="00524F7B" w:rsidRPr="004D4B40">
        <w:rPr>
          <w:rFonts w:eastAsia="MS Mincho"/>
          <w:lang w:eastAsia="en-CA"/>
        </w:rPr>
        <w:t>Parties</w:t>
      </w:r>
      <w:r w:rsidR="00A44778" w:rsidRPr="004D4B40">
        <w:rPr>
          <w:rFonts w:eastAsia="MS Mincho"/>
          <w:lang w:eastAsia="en-CA"/>
        </w:rPr>
        <w:t xml:space="preserve"> to the Convention</w:t>
      </w:r>
      <w:r w:rsidR="00524F7B" w:rsidRPr="004D4B40">
        <w:rPr>
          <w:rFonts w:eastAsia="MS Mincho"/>
          <w:lang w:eastAsia="en-CA"/>
        </w:rPr>
        <w:t xml:space="preserve">. </w:t>
      </w:r>
    </w:p>
    <w:p w14:paraId="0ED0EB41" w14:textId="6BA4563D" w:rsidR="00524F7B" w:rsidRPr="004D4B40" w:rsidRDefault="00524F7B" w:rsidP="0020066C">
      <w:pPr>
        <w:pStyle w:val="CBDNormalNumber"/>
        <w:rPr>
          <w:rFonts w:eastAsia="MS Mincho"/>
          <w:lang w:eastAsia="en-CA"/>
        </w:rPr>
      </w:pPr>
      <w:r w:rsidRPr="004D4B40">
        <w:rPr>
          <w:rFonts w:eastAsia="MS Mincho"/>
          <w:lang w:eastAsia="en-CA"/>
        </w:rPr>
        <w:t>The Conference of the Parties took note of, and approved, the report on credentials.</w:t>
      </w:r>
    </w:p>
    <w:bookmarkEnd w:id="14"/>
    <w:bookmarkEnd w:id="15"/>
    <w:p w14:paraId="2388D68E" w14:textId="3AB3988D" w:rsidR="00557370" w:rsidRPr="00077DE7" w:rsidRDefault="001E1D93" w:rsidP="005E109C">
      <w:pPr>
        <w:pStyle w:val="CBDAgendaItem"/>
        <w:rPr>
          <w:caps/>
          <w:lang w:val="en-GB"/>
        </w:rPr>
      </w:pPr>
      <w:r w:rsidRPr="00077DE7">
        <w:rPr>
          <w:lang w:val="en-GB"/>
        </w:rPr>
        <w:t xml:space="preserve">Item </w:t>
      </w:r>
      <w:r w:rsidR="00557370" w:rsidRPr="00077DE7">
        <w:rPr>
          <w:lang w:val="en-GB"/>
        </w:rPr>
        <w:t>4</w:t>
      </w:r>
      <w:r w:rsidR="006E6758" w:rsidRPr="00077DE7">
        <w:rPr>
          <w:lang w:val="en-GB"/>
        </w:rPr>
        <w:t xml:space="preserve"> </w:t>
      </w:r>
      <w:r w:rsidR="006E6758" w:rsidRPr="00077DE7">
        <w:rPr>
          <w:lang w:val="en-GB"/>
        </w:rPr>
        <w:br/>
      </w:r>
      <w:r w:rsidR="00DB06B5" w:rsidRPr="00077DE7">
        <w:rPr>
          <w:lang w:val="en-GB"/>
        </w:rPr>
        <w:t>Pending issues</w:t>
      </w:r>
    </w:p>
    <w:p w14:paraId="7B925544" w14:textId="42FDE407" w:rsidR="00A95DFF" w:rsidRPr="00077DE7" w:rsidRDefault="00A95DFF" w:rsidP="00A95DFF">
      <w:pPr>
        <w:pStyle w:val="CBDNormalNumber"/>
        <w:rPr>
          <w:rFonts w:asciiTheme="majorBidi" w:eastAsia="MS Mincho" w:hAnsiTheme="majorBidi" w:cstheme="majorBidi"/>
          <w:color w:val="000000"/>
          <w:kern w:val="22"/>
        </w:rPr>
      </w:pPr>
      <w:r w:rsidRPr="00077DE7">
        <w:rPr>
          <w:rFonts w:asciiTheme="majorBidi" w:eastAsia="MS Mincho" w:hAnsiTheme="majorBidi" w:cstheme="majorBidi"/>
          <w:color w:val="000000"/>
          <w:kern w:val="22"/>
        </w:rPr>
        <w:t>Agenda item 4 was considered at the second plenary session of the meeting, on 15</w:t>
      </w:r>
      <w:r w:rsidR="00F55F67" w:rsidRPr="00077DE7">
        <w:rPr>
          <w:rFonts w:asciiTheme="majorBidi" w:eastAsia="MS Mincho" w:hAnsiTheme="majorBidi" w:cstheme="majorBidi"/>
          <w:color w:val="000000"/>
          <w:kern w:val="22"/>
        </w:rPr>
        <w:t> </w:t>
      </w:r>
      <w:r w:rsidRPr="00077DE7">
        <w:rPr>
          <w:rFonts w:asciiTheme="majorBidi" w:eastAsia="MS Mincho" w:hAnsiTheme="majorBidi" w:cstheme="majorBidi"/>
          <w:color w:val="000000"/>
          <w:kern w:val="22"/>
        </w:rPr>
        <w:t>October 2021. The only pending issue before the Conference of the Parties related to paragraph</w:t>
      </w:r>
      <w:r w:rsidR="00226F4B" w:rsidRPr="00077DE7">
        <w:rPr>
          <w:rFonts w:asciiTheme="majorBidi" w:eastAsia="MS Mincho" w:hAnsiTheme="majorBidi" w:cstheme="majorBidi"/>
          <w:color w:val="000000"/>
          <w:kern w:val="22"/>
        </w:rPr>
        <w:t> </w:t>
      </w:r>
      <w:r w:rsidRPr="00077DE7">
        <w:rPr>
          <w:rFonts w:asciiTheme="majorBidi" w:eastAsia="MS Mincho" w:hAnsiTheme="majorBidi" w:cstheme="majorBidi"/>
          <w:color w:val="000000"/>
          <w:kern w:val="22"/>
        </w:rPr>
        <w:t>1 of rule 40 of the rules of procedure and paragraphs 4 and 16 of the financial rules</w:t>
      </w:r>
      <w:r w:rsidR="00BD4BC1" w:rsidRPr="00077DE7">
        <w:rPr>
          <w:rFonts w:asciiTheme="majorBidi" w:eastAsia="MS Mincho" w:hAnsiTheme="majorBidi" w:cstheme="majorBidi"/>
          <w:color w:val="000000"/>
          <w:kern w:val="22"/>
        </w:rPr>
        <w:t xml:space="preserve"> for the administration </w:t>
      </w:r>
      <w:r w:rsidR="00113751" w:rsidRPr="00077DE7">
        <w:rPr>
          <w:rFonts w:asciiTheme="majorBidi" w:eastAsia="MS Mincho" w:hAnsiTheme="majorBidi" w:cstheme="majorBidi"/>
          <w:color w:val="000000"/>
          <w:kern w:val="22"/>
        </w:rPr>
        <w:t>of the Trust Fund for the Convention</w:t>
      </w:r>
      <w:r w:rsidRPr="00077DE7">
        <w:rPr>
          <w:rFonts w:asciiTheme="majorBidi" w:eastAsia="MS Mincho" w:hAnsiTheme="majorBidi" w:cstheme="majorBidi"/>
          <w:color w:val="000000"/>
          <w:kern w:val="22"/>
        </w:rPr>
        <w:t>, which remained bracketed</w:t>
      </w:r>
      <w:r w:rsidR="00226F4B" w:rsidRPr="00077DE7">
        <w:rPr>
          <w:rFonts w:asciiTheme="majorBidi" w:eastAsia="MS Mincho" w:hAnsiTheme="majorBidi" w:cstheme="majorBidi"/>
          <w:color w:val="000000"/>
          <w:kern w:val="22"/>
        </w:rPr>
        <w:t>,</w:t>
      </w:r>
      <w:r w:rsidRPr="00077DE7">
        <w:rPr>
          <w:rFonts w:asciiTheme="majorBidi" w:eastAsia="MS Mincho" w:hAnsiTheme="majorBidi" w:cstheme="majorBidi"/>
          <w:color w:val="000000"/>
          <w:kern w:val="22"/>
        </w:rPr>
        <w:t xml:space="preserve"> </w:t>
      </w:r>
      <w:r w:rsidR="00226F4B" w:rsidRPr="00077DE7">
        <w:rPr>
          <w:rFonts w:asciiTheme="majorBidi" w:eastAsia="MS Mincho" w:hAnsiTheme="majorBidi" w:cstheme="majorBidi"/>
          <w:color w:val="000000"/>
          <w:kern w:val="22"/>
        </w:rPr>
        <w:t xml:space="preserve">owing </w:t>
      </w:r>
      <w:r w:rsidRPr="00077DE7">
        <w:rPr>
          <w:rFonts w:asciiTheme="majorBidi" w:eastAsia="MS Mincho" w:hAnsiTheme="majorBidi" w:cstheme="majorBidi"/>
          <w:color w:val="000000"/>
          <w:kern w:val="22"/>
        </w:rPr>
        <w:t xml:space="preserve">to </w:t>
      </w:r>
      <w:r w:rsidR="00226F4B" w:rsidRPr="00077DE7">
        <w:rPr>
          <w:rFonts w:asciiTheme="majorBidi" w:eastAsia="MS Mincho" w:hAnsiTheme="majorBidi" w:cstheme="majorBidi"/>
          <w:color w:val="000000"/>
          <w:kern w:val="22"/>
        </w:rPr>
        <w:t xml:space="preserve">a </w:t>
      </w:r>
      <w:r w:rsidRPr="00077DE7">
        <w:rPr>
          <w:rFonts w:asciiTheme="majorBidi" w:eastAsia="MS Mincho" w:hAnsiTheme="majorBidi" w:cstheme="majorBidi"/>
          <w:color w:val="000000"/>
          <w:kern w:val="22"/>
        </w:rPr>
        <w:t>lack of consensus among Parties concerning the majority required for decision-making on matters of substance.</w:t>
      </w:r>
    </w:p>
    <w:p w14:paraId="23227ED9" w14:textId="2121BCDB" w:rsidR="006C2549" w:rsidRPr="00077DE7" w:rsidRDefault="00A95DFF" w:rsidP="00A95DFF">
      <w:pPr>
        <w:pStyle w:val="CBDNormalNumber"/>
        <w:rPr>
          <w:bCs/>
        </w:rPr>
      </w:pPr>
      <w:r w:rsidRPr="00077DE7">
        <w:rPr>
          <w:rFonts w:asciiTheme="majorBidi" w:eastAsia="MS Mincho" w:hAnsiTheme="majorBidi" w:cstheme="majorBidi"/>
          <w:color w:val="000000"/>
          <w:kern w:val="22"/>
        </w:rPr>
        <w:t xml:space="preserve">The Conference of the Parties agreed to defer discussion of the issue to its </w:t>
      </w:r>
      <w:r w:rsidR="007F2322" w:rsidRPr="00077DE7">
        <w:rPr>
          <w:rFonts w:asciiTheme="majorBidi" w:eastAsia="MS Mincho" w:hAnsiTheme="majorBidi" w:cstheme="majorBidi"/>
          <w:color w:val="000000"/>
          <w:kern w:val="22"/>
        </w:rPr>
        <w:t xml:space="preserve">seventeenth </w:t>
      </w:r>
      <w:r w:rsidRPr="00077DE7">
        <w:rPr>
          <w:rFonts w:asciiTheme="majorBidi" w:eastAsia="MS Mincho" w:hAnsiTheme="majorBidi" w:cstheme="majorBidi"/>
          <w:color w:val="000000"/>
          <w:kern w:val="22"/>
        </w:rPr>
        <w:t xml:space="preserve">meeting. </w:t>
      </w:r>
    </w:p>
    <w:p w14:paraId="63DF7D97" w14:textId="16F03935" w:rsidR="00557370" w:rsidRPr="00077DE7" w:rsidRDefault="001E1D93" w:rsidP="005E109C">
      <w:pPr>
        <w:pStyle w:val="CBDAgendaItem"/>
        <w:rPr>
          <w:lang w:val="en-GB"/>
        </w:rPr>
      </w:pPr>
      <w:r w:rsidRPr="00077DE7">
        <w:rPr>
          <w:lang w:val="en-GB"/>
        </w:rPr>
        <w:t xml:space="preserve">Item </w:t>
      </w:r>
      <w:r w:rsidR="00557370" w:rsidRPr="00077DE7">
        <w:rPr>
          <w:lang w:val="en-GB"/>
        </w:rPr>
        <w:t>5</w:t>
      </w:r>
      <w:r w:rsidR="006E6758" w:rsidRPr="00077DE7">
        <w:rPr>
          <w:lang w:val="en-GB"/>
        </w:rPr>
        <w:t xml:space="preserve"> </w:t>
      </w:r>
      <w:r w:rsidR="006E6758" w:rsidRPr="00077DE7">
        <w:rPr>
          <w:lang w:val="en-GB"/>
        </w:rPr>
        <w:br/>
      </w:r>
      <w:r w:rsidR="00DB06B5" w:rsidRPr="00077DE7">
        <w:rPr>
          <w:lang w:val="en-GB"/>
        </w:rPr>
        <w:t>Date and venue of future meetings of the Conference of the Parties</w:t>
      </w:r>
    </w:p>
    <w:p w14:paraId="4371A6DA" w14:textId="1DA05248" w:rsidR="00F51AB6" w:rsidRPr="00170E1C" w:rsidRDefault="00F51AB6" w:rsidP="009F70F0">
      <w:pPr>
        <w:pStyle w:val="CBDNormalNumber"/>
        <w:rPr>
          <w:rFonts w:asciiTheme="majorBidi" w:eastAsia="MS Mincho" w:hAnsiTheme="majorBidi" w:cstheme="majorBidi"/>
          <w:color w:val="000000"/>
          <w:kern w:val="22"/>
        </w:rPr>
      </w:pPr>
      <w:r w:rsidRPr="00170E1C">
        <w:rPr>
          <w:rFonts w:asciiTheme="majorBidi" w:eastAsia="MS Mincho" w:hAnsiTheme="majorBidi" w:cstheme="majorBidi"/>
          <w:color w:val="000000"/>
          <w:kern w:val="22"/>
        </w:rPr>
        <w:t>The Conference of the Parties considered agenda item 5 at its 1st plenary session. It had before it a draft decision (CBD/COP/16/2/Rev.1, item 5).</w:t>
      </w:r>
      <w:r w:rsidR="00D175C0" w:rsidRPr="00170E1C">
        <w:rPr>
          <w:rFonts w:asciiTheme="majorBidi" w:eastAsia="MS Mincho" w:hAnsiTheme="majorBidi" w:cstheme="majorBidi"/>
          <w:color w:val="000000"/>
          <w:kern w:val="22"/>
        </w:rPr>
        <w:t xml:space="preserve"> An information document on </w:t>
      </w:r>
      <w:r w:rsidR="009F70F0" w:rsidRPr="00170E1C">
        <w:rPr>
          <w:rFonts w:asciiTheme="majorBidi" w:eastAsia="MS Mincho" w:hAnsiTheme="majorBidi" w:cstheme="majorBidi"/>
          <w:color w:val="000000"/>
          <w:kern w:val="22"/>
        </w:rPr>
        <w:t>the d</w:t>
      </w:r>
      <w:r w:rsidR="009F70F0" w:rsidRPr="004748D6">
        <w:rPr>
          <w:rFonts w:asciiTheme="majorBidi" w:eastAsia="MS Mincho" w:hAnsiTheme="majorBidi" w:cstheme="majorBidi"/>
          <w:color w:val="000000"/>
          <w:kern w:val="22"/>
        </w:rPr>
        <w:t xml:space="preserve">ecision on the </w:t>
      </w:r>
      <w:r w:rsidR="009F70F0" w:rsidRPr="004748D6">
        <w:rPr>
          <w:rFonts w:asciiTheme="majorBidi" w:eastAsia="MS Mincho" w:hAnsiTheme="majorBidi" w:cstheme="majorBidi"/>
          <w:color w:val="000000"/>
          <w:kern w:val="22"/>
        </w:rPr>
        <w:lastRenderedPageBreak/>
        <w:t>venue of the seventeenth meeting of the Conference of the Parties to the Convention had also be</w:t>
      </w:r>
      <w:r w:rsidR="00311CE8" w:rsidRPr="004748D6">
        <w:rPr>
          <w:rFonts w:asciiTheme="majorBidi" w:eastAsia="MS Mincho" w:hAnsiTheme="majorBidi" w:cstheme="majorBidi"/>
          <w:color w:val="000000"/>
          <w:kern w:val="22"/>
        </w:rPr>
        <w:t>e</w:t>
      </w:r>
      <w:r w:rsidR="009F70F0" w:rsidRPr="004748D6">
        <w:rPr>
          <w:rFonts w:asciiTheme="majorBidi" w:eastAsia="MS Mincho" w:hAnsiTheme="majorBidi" w:cstheme="majorBidi"/>
          <w:color w:val="000000"/>
          <w:kern w:val="22"/>
        </w:rPr>
        <w:t>n issued in relation to item 5.</w:t>
      </w:r>
      <w:r w:rsidR="009F70F0" w:rsidRPr="004748D6">
        <w:rPr>
          <w:rStyle w:val="FootnoteReference"/>
          <w:rFonts w:asciiTheme="majorBidi" w:eastAsia="MS Mincho" w:hAnsiTheme="majorBidi" w:cstheme="majorBidi"/>
          <w:color w:val="000000"/>
          <w:kern w:val="22"/>
        </w:rPr>
        <w:footnoteReference w:id="10"/>
      </w:r>
    </w:p>
    <w:p w14:paraId="7801E220" w14:textId="0251B6C9" w:rsidR="0077727F" w:rsidRPr="00170E1C" w:rsidRDefault="00F51AB6" w:rsidP="00FE635D">
      <w:pPr>
        <w:pStyle w:val="CBDNormalNumber"/>
        <w:rPr>
          <w:rFonts w:asciiTheme="majorBidi" w:eastAsia="MS Mincho" w:hAnsiTheme="majorBidi" w:cstheme="majorBidi"/>
          <w:color w:val="000000"/>
          <w:kern w:val="22"/>
        </w:rPr>
      </w:pPr>
      <w:r w:rsidRPr="00170E1C">
        <w:t>T</w:t>
      </w:r>
      <w:r w:rsidR="0077727F" w:rsidRPr="00170E1C">
        <w:t>he Conference of the Parties noted that</w:t>
      </w:r>
      <w:r w:rsidR="0077727F" w:rsidRPr="00170E1C">
        <w:rPr>
          <w:bCs/>
        </w:rPr>
        <w:t xml:space="preserve"> the seventeenth meeting was expected to be hosted by a party from the Eastern European States and, further</w:t>
      </w:r>
      <w:r w:rsidR="00A1681F" w:rsidRPr="00170E1C">
        <w:rPr>
          <w:bCs/>
        </w:rPr>
        <w:t>more</w:t>
      </w:r>
      <w:r w:rsidR="0077727F" w:rsidRPr="00170E1C">
        <w:rPr>
          <w:bCs/>
        </w:rPr>
        <w:t>, that</w:t>
      </w:r>
      <w:r w:rsidR="0077727F" w:rsidRPr="00170E1C">
        <w:t xml:space="preserve"> </w:t>
      </w:r>
      <w:r w:rsidR="0077727F" w:rsidRPr="00170E1C">
        <w:rPr>
          <w:bCs/>
        </w:rPr>
        <w:t>the Secretariat had received two offers to host the meeting, both from Parties in th</w:t>
      </w:r>
      <w:r w:rsidR="0016504B" w:rsidRPr="00170E1C">
        <w:rPr>
          <w:bCs/>
        </w:rPr>
        <w:t>at</w:t>
      </w:r>
      <w:r w:rsidR="0077727F" w:rsidRPr="00170E1C">
        <w:rPr>
          <w:bCs/>
        </w:rPr>
        <w:t xml:space="preserve"> region</w:t>
      </w:r>
      <w:r w:rsidR="0016504B" w:rsidRPr="00170E1C">
        <w:rPr>
          <w:bCs/>
        </w:rPr>
        <w:t>.</w:t>
      </w:r>
      <w:r w:rsidR="0077727F" w:rsidRPr="00170E1C">
        <w:rPr>
          <w:bCs/>
        </w:rPr>
        <w:t xml:space="preserve"> It was agreed that that regional group would hold consultations with a view to reaching agreement on the matter.</w:t>
      </w:r>
    </w:p>
    <w:p w14:paraId="339C8995" w14:textId="51782051" w:rsidR="00F51AB6" w:rsidRPr="00170E1C" w:rsidRDefault="00F51AB6" w:rsidP="00FE635D">
      <w:pPr>
        <w:pStyle w:val="CBDNormalNumber"/>
        <w:rPr>
          <w:rFonts w:asciiTheme="majorBidi" w:eastAsia="MS Mincho" w:hAnsiTheme="majorBidi" w:cstheme="majorBidi"/>
          <w:color w:val="000000"/>
          <w:kern w:val="22"/>
        </w:rPr>
      </w:pPr>
      <w:r w:rsidRPr="00170E1C">
        <w:rPr>
          <w:rFonts w:asciiTheme="majorBidi" w:eastAsia="MS Mincho" w:hAnsiTheme="majorBidi" w:cstheme="majorBidi"/>
          <w:color w:val="000000"/>
          <w:kern w:val="22"/>
        </w:rPr>
        <w:t xml:space="preserve">At its 3rd plenary session, the Conference of the Parties heard presentations by the delegations of Armenia and Azerbaijan. </w:t>
      </w:r>
    </w:p>
    <w:p w14:paraId="5756F57F" w14:textId="02393AA4" w:rsidR="00A90108" w:rsidRPr="00170E1C" w:rsidRDefault="00A90108" w:rsidP="00A90108">
      <w:pPr>
        <w:pStyle w:val="CBDNormalNumber"/>
        <w:rPr>
          <w:rFonts w:asciiTheme="majorBidi" w:eastAsia="MS Mincho" w:hAnsiTheme="majorBidi" w:cstheme="majorBidi"/>
          <w:color w:val="000000"/>
          <w:kern w:val="22"/>
        </w:rPr>
      </w:pPr>
      <w:r w:rsidRPr="00170E1C">
        <w:rPr>
          <w:rFonts w:asciiTheme="majorBidi" w:eastAsia="MS Mincho" w:hAnsiTheme="majorBidi" w:cstheme="majorBidi"/>
          <w:color w:val="000000"/>
          <w:kern w:val="22"/>
        </w:rPr>
        <w:t>The Conference of the Parties agreed to hold a secret ballot on the matter.</w:t>
      </w:r>
    </w:p>
    <w:p w14:paraId="00D57A03" w14:textId="7E1A4FB5" w:rsidR="0012440C" w:rsidRPr="00170E1C" w:rsidRDefault="0012440C" w:rsidP="00FE635D">
      <w:pPr>
        <w:pStyle w:val="CBDNormalNumber"/>
        <w:rPr>
          <w:rFonts w:asciiTheme="majorBidi" w:eastAsia="MS Mincho" w:hAnsiTheme="majorBidi" w:cstheme="majorBidi"/>
          <w:color w:val="000000"/>
          <w:kern w:val="22"/>
        </w:rPr>
      </w:pPr>
      <w:r w:rsidRPr="00170E1C">
        <w:rPr>
          <w:rFonts w:asciiTheme="majorBidi" w:eastAsia="MS Mincho" w:hAnsiTheme="majorBidi" w:cstheme="majorBidi"/>
          <w:color w:val="000000"/>
          <w:kern w:val="22"/>
        </w:rPr>
        <w:t xml:space="preserve">At the 4th plenary session, </w:t>
      </w:r>
      <w:r w:rsidR="007A0A19" w:rsidRPr="00170E1C">
        <w:rPr>
          <w:rFonts w:asciiTheme="majorBidi" w:eastAsia="MS Mincho" w:hAnsiTheme="majorBidi" w:cstheme="majorBidi"/>
          <w:color w:val="000000"/>
          <w:kern w:val="22"/>
        </w:rPr>
        <w:t xml:space="preserve">a </w:t>
      </w:r>
      <w:r w:rsidRPr="00170E1C">
        <w:rPr>
          <w:rFonts w:asciiTheme="majorBidi" w:eastAsia="MS Mincho" w:hAnsiTheme="majorBidi" w:cstheme="majorBidi"/>
          <w:color w:val="000000"/>
          <w:kern w:val="22"/>
        </w:rPr>
        <w:t xml:space="preserve">representative of the Secretariat outlined the balloting procedure as stipulated in rule 46 of the rules of procedure and drew attention to </w:t>
      </w:r>
      <w:r w:rsidR="00D736CD" w:rsidRPr="00170E1C">
        <w:rPr>
          <w:rFonts w:asciiTheme="majorBidi" w:eastAsia="MS Mincho" w:hAnsiTheme="majorBidi" w:cstheme="majorBidi"/>
          <w:color w:val="000000"/>
          <w:kern w:val="22"/>
        </w:rPr>
        <w:t xml:space="preserve">the </w:t>
      </w:r>
      <w:r w:rsidRPr="00170E1C">
        <w:rPr>
          <w:rFonts w:asciiTheme="majorBidi" w:eastAsia="MS Mincho" w:hAnsiTheme="majorBidi" w:cstheme="majorBidi"/>
          <w:color w:val="000000"/>
          <w:kern w:val="22"/>
        </w:rPr>
        <w:t>information document</w:t>
      </w:r>
      <w:r w:rsidR="00D736CD" w:rsidRPr="00170E1C">
        <w:rPr>
          <w:rFonts w:asciiTheme="majorBidi" w:eastAsia="MS Mincho" w:hAnsiTheme="majorBidi" w:cstheme="majorBidi"/>
          <w:color w:val="000000"/>
          <w:kern w:val="22"/>
        </w:rPr>
        <w:t>,</w:t>
      </w:r>
      <w:r w:rsidRPr="00170E1C">
        <w:rPr>
          <w:rFonts w:asciiTheme="majorBidi" w:eastAsia="MS Mincho" w:hAnsiTheme="majorBidi" w:cstheme="majorBidi"/>
          <w:color w:val="000000"/>
          <w:kern w:val="22"/>
        </w:rPr>
        <w:t xml:space="preserve"> </w:t>
      </w:r>
      <w:r w:rsidR="00D736CD" w:rsidRPr="00170E1C">
        <w:rPr>
          <w:rFonts w:asciiTheme="majorBidi" w:eastAsia="MS Mincho" w:hAnsiTheme="majorBidi" w:cstheme="majorBidi"/>
          <w:color w:val="000000"/>
          <w:kern w:val="22"/>
        </w:rPr>
        <w:t xml:space="preserve">which </w:t>
      </w:r>
      <w:r w:rsidRPr="004748D6">
        <w:rPr>
          <w:rFonts w:asciiTheme="majorBidi" w:eastAsia="MS Mincho" w:hAnsiTheme="majorBidi" w:cstheme="majorBidi"/>
          <w:bCs/>
          <w:color w:val="000000"/>
          <w:kern w:val="22"/>
        </w:rPr>
        <w:t>contain</w:t>
      </w:r>
      <w:r w:rsidR="00D736CD" w:rsidRPr="004748D6">
        <w:rPr>
          <w:rFonts w:asciiTheme="majorBidi" w:eastAsia="MS Mincho" w:hAnsiTheme="majorBidi" w:cstheme="majorBidi"/>
          <w:bCs/>
          <w:color w:val="000000"/>
          <w:kern w:val="22"/>
        </w:rPr>
        <w:t>ed</w:t>
      </w:r>
      <w:r w:rsidRPr="004748D6">
        <w:rPr>
          <w:rFonts w:asciiTheme="majorBidi" w:eastAsia="MS Mincho" w:hAnsiTheme="majorBidi" w:cstheme="majorBidi"/>
          <w:bCs/>
          <w:color w:val="000000"/>
          <w:kern w:val="22"/>
        </w:rPr>
        <w:t xml:space="preserve"> information on the procedure for decision-taking on the venue of the seventeenth meeting</w:t>
      </w:r>
      <w:r w:rsidR="00D736CD" w:rsidRPr="004748D6">
        <w:rPr>
          <w:rFonts w:asciiTheme="majorBidi" w:eastAsia="MS Mincho" w:hAnsiTheme="majorBidi" w:cstheme="majorBidi"/>
          <w:bCs/>
          <w:color w:val="000000"/>
          <w:kern w:val="22"/>
        </w:rPr>
        <w:t>.</w:t>
      </w:r>
    </w:p>
    <w:p w14:paraId="1C98895F" w14:textId="67003851" w:rsidR="00875CBF" w:rsidRPr="00170E1C" w:rsidRDefault="00875CBF" w:rsidP="00875CBF">
      <w:pPr>
        <w:pStyle w:val="CBDNormalNumber"/>
        <w:ind w:left="562"/>
        <w:rPr>
          <w:rFonts w:asciiTheme="majorBidi" w:eastAsia="MS Mincho" w:hAnsiTheme="majorBidi" w:cstheme="majorBidi"/>
          <w:color w:val="000000"/>
          <w:kern w:val="22"/>
        </w:rPr>
      </w:pPr>
      <w:r w:rsidRPr="00170E1C">
        <w:rPr>
          <w:rFonts w:asciiTheme="majorBidi" w:eastAsia="MS Mincho" w:hAnsiTheme="majorBidi" w:cstheme="majorBidi"/>
          <w:color w:val="000000"/>
          <w:kern w:val="22"/>
        </w:rPr>
        <w:t>At the invitation of the Chair, Jos</w:t>
      </w:r>
      <w:r w:rsidR="00D46D2B" w:rsidRPr="004748D6">
        <w:rPr>
          <w:rFonts w:asciiTheme="majorBidi" w:eastAsia="MS Mincho" w:hAnsiTheme="majorBidi" w:cstheme="majorBidi"/>
          <w:color w:val="000000"/>
          <w:kern w:val="22"/>
        </w:rPr>
        <w:t>é</w:t>
      </w:r>
      <w:r w:rsidRPr="00170E1C">
        <w:rPr>
          <w:rFonts w:asciiTheme="majorBidi" w:eastAsia="MS Mincho" w:hAnsiTheme="majorBidi" w:cstheme="majorBidi"/>
          <w:color w:val="000000"/>
          <w:kern w:val="22"/>
        </w:rPr>
        <w:t xml:space="preserve">phine Eloundou (Cameroon), </w:t>
      </w:r>
      <w:proofErr w:type="spellStart"/>
      <w:r w:rsidRPr="00170E1C">
        <w:rPr>
          <w:rFonts w:asciiTheme="majorBidi" w:eastAsia="MS Mincho" w:hAnsiTheme="majorBidi" w:cstheme="majorBidi"/>
          <w:color w:val="000000"/>
          <w:kern w:val="22"/>
        </w:rPr>
        <w:t>Nenenteiti</w:t>
      </w:r>
      <w:proofErr w:type="spellEnd"/>
      <w:r w:rsidRPr="00170E1C">
        <w:rPr>
          <w:rFonts w:asciiTheme="majorBidi" w:eastAsia="MS Mincho" w:hAnsiTheme="majorBidi" w:cstheme="majorBidi"/>
          <w:color w:val="000000"/>
          <w:kern w:val="22"/>
        </w:rPr>
        <w:t xml:space="preserve"> </w:t>
      </w:r>
      <w:proofErr w:type="spellStart"/>
      <w:r w:rsidRPr="00170E1C">
        <w:rPr>
          <w:rFonts w:asciiTheme="majorBidi" w:eastAsia="MS Mincho" w:hAnsiTheme="majorBidi" w:cstheme="majorBidi"/>
          <w:color w:val="000000"/>
          <w:kern w:val="22"/>
        </w:rPr>
        <w:t>Teariki</w:t>
      </w:r>
      <w:r w:rsidR="0040517D" w:rsidRPr="00170E1C">
        <w:rPr>
          <w:rFonts w:asciiTheme="majorBidi" w:eastAsia="MS Mincho" w:hAnsiTheme="majorBidi" w:cstheme="majorBidi"/>
          <w:color w:val="000000"/>
          <w:kern w:val="22"/>
        </w:rPr>
        <w:t>-</w:t>
      </w:r>
      <w:r w:rsidRPr="00170E1C">
        <w:rPr>
          <w:rFonts w:asciiTheme="majorBidi" w:eastAsia="MS Mincho" w:hAnsiTheme="majorBidi" w:cstheme="majorBidi"/>
          <w:color w:val="000000"/>
          <w:kern w:val="22"/>
        </w:rPr>
        <w:t>Ruatu</w:t>
      </w:r>
      <w:proofErr w:type="spellEnd"/>
      <w:r w:rsidRPr="00170E1C">
        <w:rPr>
          <w:rFonts w:asciiTheme="majorBidi" w:eastAsia="MS Mincho" w:hAnsiTheme="majorBidi" w:cstheme="majorBidi"/>
          <w:color w:val="000000"/>
          <w:kern w:val="22"/>
        </w:rPr>
        <w:t xml:space="preserve"> (Kiribati) and Jeremiah Edmund (Saint Lucia) acted as tellers. </w:t>
      </w:r>
    </w:p>
    <w:p w14:paraId="22DAB417" w14:textId="77777777" w:rsidR="00875CBF" w:rsidRPr="00170E1C" w:rsidRDefault="00875CBF" w:rsidP="00875CBF">
      <w:pPr>
        <w:pStyle w:val="CBDNormalNumber"/>
        <w:rPr>
          <w:rFonts w:asciiTheme="majorBidi" w:eastAsia="MS Mincho" w:hAnsiTheme="majorBidi" w:cstheme="majorBidi"/>
          <w:color w:val="000000"/>
          <w:kern w:val="22"/>
        </w:rPr>
      </w:pPr>
      <w:r w:rsidRPr="00170E1C">
        <w:rPr>
          <w:rFonts w:asciiTheme="majorBidi" w:eastAsia="MS Mincho" w:hAnsiTheme="majorBidi" w:cstheme="majorBidi"/>
          <w:color w:val="000000"/>
          <w:kern w:val="22"/>
        </w:rPr>
        <w:t xml:space="preserve">A vote was taken by secret ballot. </w:t>
      </w:r>
    </w:p>
    <w:p w14:paraId="3B3BA122" w14:textId="77777777" w:rsidR="00875CBF" w:rsidRPr="00170E1C"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rPr>
      </w:pPr>
      <w:r w:rsidRPr="00170E1C">
        <w:rPr>
          <w:rFonts w:asciiTheme="majorBidi" w:eastAsia="MS Mincho" w:hAnsiTheme="majorBidi" w:cstheme="majorBidi"/>
          <w:color w:val="000000"/>
          <w:kern w:val="22"/>
        </w:rPr>
        <w:t>Number of ballot papers: 131</w:t>
      </w:r>
    </w:p>
    <w:p w14:paraId="79A179D4" w14:textId="52094D17" w:rsidR="00875CBF" w:rsidRPr="00170E1C"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rPr>
      </w:pPr>
      <w:r w:rsidRPr="00170E1C">
        <w:rPr>
          <w:rFonts w:asciiTheme="majorBidi" w:eastAsia="MS Mincho" w:hAnsiTheme="majorBidi" w:cstheme="majorBidi"/>
          <w:color w:val="000000"/>
          <w:kern w:val="22"/>
        </w:rPr>
        <w:t xml:space="preserve">Number of </w:t>
      </w:r>
      <w:r w:rsidR="00BB5CB9" w:rsidRPr="00170E1C">
        <w:rPr>
          <w:rFonts w:asciiTheme="majorBidi" w:eastAsia="MS Mincho" w:hAnsiTheme="majorBidi" w:cstheme="majorBidi"/>
          <w:color w:val="000000"/>
          <w:kern w:val="22"/>
        </w:rPr>
        <w:t>in</w:t>
      </w:r>
      <w:r w:rsidRPr="00170E1C">
        <w:rPr>
          <w:rFonts w:asciiTheme="majorBidi" w:eastAsia="MS Mincho" w:hAnsiTheme="majorBidi" w:cstheme="majorBidi"/>
          <w:color w:val="000000"/>
          <w:kern w:val="22"/>
        </w:rPr>
        <w:t>valid ballots: 1</w:t>
      </w:r>
    </w:p>
    <w:p w14:paraId="42CBAA1C" w14:textId="77777777" w:rsidR="00875CBF" w:rsidRPr="00170E1C"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rPr>
      </w:pPr>
      <w:r w:rsidRPr="00170E1C">
        <w:rPr>
          <w:rFonts w:asciiTheme="majorBidi" w:eastAsia="MS Mincho" w:hAnsiTheme="majorBidi" w:cstheme="majorBidi"/>
          <w:color w:val="000000"/>
          <w:kern w:val="22"/>
        </w:rPr>
        <w:t>Number of valid ballots: 130</w:t>
      </w:r>
    </w:p>
    <w:p w14:paraId="1A49C3D3" w14:textId="77777777" w:rsidR="00875CBF" w:rsidRPr="00170E1C"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rPr>
      </w:pPr>
      <w:r w:rsidRPr="00170E1C">
        <w:rPr>
          <w:rFonts w:asciiTheme="majorBidi" w:eastAsia="MS Mincho" w:hAnsiTheme="majorBidi" w:cstheme="majorBidi"/>
          <w:color w:val="000000"/>
          <w:kern w:val="22"/>
        </w:rPr>
        <w:t>Abstentions: 7</w:t>
      </w:r>
    </w:p>
    <w:p w14:paraId="1AEA2C5A" w14:textId="77777777" w:rsidR="00875CBF" w:rsidRPr="00170E1C"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rPr>
      </w:pPr>
      <w:r w:rsidRPr="00170E1C">
        <w:rPr>
          <w:rFonts w:asciiTheme="majorBidi" w:eastAsia="MS Mincho" w:hAnsiTheme="majorBidi" w:cstheme="majorBidi"/>
          <w:color w:val="000000"/>
          <w:kern w:val="22"/>
        </w:rPr>
        <w:t xml:space="preserve">Number of members present and voting: 123 </w:t>
      </w:r>
    </w:p>
    <w:p w14:paraId="24B4431A" w14:textId="77777777" w:rsidR="00875CBF" w:rsidRPr="00170E1C"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rPr>
      </w:pPr>
      <w:r w:rsidRPr="00170E1C">
        <w:rPr>
          <w:rFonts w:asciiTheme="majorBidi" w:eastAsia="MS Mincho" w:hAnsiTheme="majorBidi" w:cstheme="majorBidi"/>
          <w:color w:val="000000"/>
          <w:kern w:val="22"/>
        </w:rPr>
        <w:t xml:space="preserve">Required majority: 62 </w:t>
      </w:r>
    </w:p>
    <w:p w14:paraId="327EFE15" w14:textId="77777777" w:rsidR="00875CBF" w:rsidRPr="00170E1C"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rPr>
      </w:pPr>
      <w:r w:rsidRPr="00170E1C">
        <w:rPr>
          <w:rFonts w:asciiTheme="majorBidi" w:eastAsia="MS Mincho" w:hAnsiTheme="majorBidi" w:cstheme="majorBidi"/>
          <w:color w:val="000000"/>
          <w:kern w:val="22"/>
        </w:rPr>
        <w:t xml:space="preserve">Number of votes obtained: </w:t>
      </w:r>
    </w:p>
    <w:p w14:paraId="4CE649F7" w14:textId="6A2794F3" w:rsidR="00875CBF" w:rsidRPr="00170E1C" w:rsidRDefault="00875CBF" w:rsidP="003007C7">
      <w:pPr>
        <w:pStyle w:val="CBDNormalNumber"/>
        <w:numPr>
          <w:ilvl w:val="0"/>
          <w:numId w:val="0"/>
        </w:numPr>
        <w:ind w:left="1138" w:firstLine="720"/>
        <w:rPr>
          <w:rFonts w:asciiTheme="majorBidi" w:eastAsia="MS Mincho" w:hAnsiTheme="majorBidi" w:cstheme="majorBidi"/>
          <w:color w:val="000000"/>
          <w:kern w:val="22"/>
        </w:rPr>
      </w:pPr>
      <w:r w:rsidRPr="00170E1C">
        <w:rPr>
          <w:rFonts w:asciiTheme="majorBidi" w:eastAsia="MS Mincho" w:hAnsiTheme="majorBidi" w:cstheme="majorBidi"/>
          <w:color w:val="000000"/>
          <w:kern w:val="22"/>
        </w:rPr>
        <w:t>Armenia</w:t>
      </w:r>
      <w:r w:rsidR="00D55669">
        <w:rPr>
          <w:rFonts w:asciiTheme="majorBidi" w:eastAsia="MS Mincho" w:hAnsiTheme="majorBidi" w:cstheme="majorBidi"/>
          <w:color w:val="000000"/>
          <w:kern w:val="22"/>
        </w:rPr>
        <w:t>:</w:t>
      </w:r>
      <w:r w:rsidRPr="00170E1C">
        <w:rPr>
          <w:rFonts w:asciiTheme="majorBidi" w:eastAsia="MS Mincho" w:hAnsiTheme="majorBidi" w:cstheme="majorBidi"/>
          <w:color w:val="000000"/>
          <w:kern w:val="22"/>
        </w:rPr>
        <w:t xml:space="preserve"> 65 </w:t>
      </w:r>
    </w:p>
    <w:p w14:paraId="39B05682" w14:textId="58C376BE" w:rsidR="00875CBF" w:rsidRPr="00170E1C" w:rsidRDefault="00875CBF" w:rsidP="003007C7">
      <w:pPr>
        <w:pStyle w:val="CBDNormalNumber"/>
        <w:numPr>
          <w:ilvl w:val="0"/>
          <w:numId w:val="0"/>
        </w:numPr>
        <w:ind w:left="1138" w:firstLine="720"/>
        <w:rPr>
          <w:rFonts w:asciiTheme="majorBidi" w:eastAsia="MS Mincho" w:hAnsiTheme="majorBidi" w:cstheme="majorBidi"/>
          <w:color w:val="000000"/>
          <w:kern w:val="22"/>
        </w:rPr>
      </w:pPr>
      <w:r w:rsidRPr="00170E1C">
        <w:rPr>
          <w:rFonts w:asciiTheme="majorBidi" w:eastAsia="MS Mincho" w:hAnsiTheme="majorBidi" w:cstheme="majorBidi"/>
          <w:color w:val="000000"/>
          <w:kern w:val="22"/>
        </w:rPr>
        <w:t>Azerbaijan</w:t>
      </w:r>
      <w:r w:rsidR="00D55669">
        <w:rPr>
          <w:rFonts w:asciiTheme="majorBidi" w:eastAsia="MS Mincho" w:hAnsiTheme="majorBidi" w:cstheme="majorBidi"/>
          <w:color w:val="000000"/>
          <w:kern w:val="22"/>
        </w:rPr>
        <w:t>:</w:t>
      </w:r>
      <w:r w:rsidRPr="00170E1C">
        <w:rPr>
          <w:rFonts w:asciiTheme="majorBidi" w:eastAsia="MS Mincho" w:hAnsiTheme="majorBidi" w:cstheme="majorBidi"/>
          <w:color w:val="000000"/>
          <w:kern w:val="22"/>
        </w:rPr>
        <w:t xml:space="preserve"> 58 </w:t>
      </w:r>
    </w:p>
    <w:p w14:paraId="3CF38188" w14:textId="0E7D57F7" w:rsidR="00875CBF" w:rsidRPr="00170E1C" w:rsidRDefault="00875CBF" w:rsidP="00875CBF">
      <w:pPr>
        <w:pStyle w:val="CBDNormalNumber"/>
        <w:rPr>
          <w:rFonts w:asciiTheme="majorBidi" w:eastAsia="MS Mincho" w:hAnsiTheme="majorBidi" w:cstheme="majorBidi"/>
          <w:color w:val="000000"/>
          <w:kern w:val="22"/>
        </w:rPr>
      </w:pPr>
      <w:r w:rsidRPr="00170E1C">
        <w:rPr>
          <w:rFonts w:asciiTheme="majorBidi" w:eastAsia="MS Mincho" w:hAnsiTheme="majorBidi" w:cstheme="majorBidi"/>
          <w:color w:val="000000"/>
          <w:kern w:val="22"/>
        </w:rPr>
        <w:t xml:space="preserve">Having obtained the required majority, Armenia was selected to host the seventeenth meeting of the Conference of the Parties. </w:t>
      </w:r>
    </w:p>
    <w:p w14:paraId="3A6D292A" w14:textId="0CE11720" w:rsidR="00A90108" w:rsidRPr="00170E1C" w:rsidRDefault="00875CBF" w:rsidP="00875CBF">
      <w:pPr>
        <w:pStyle w:val="CBDNormalNumber"/>
        <w:rPr>
          <w:rFonts w:asciiTheme="majorBidi" w:eastAsia="MS Mincho" w:hAnsiTheme="majorBidi" w:cstheme="majorBidi"/>
          <w:color w:val="000000"/>
          <w:kern w:val="22"/>
        </w:rPr>
      </w:pPr>
      <w:r w:rsidRPr="00170E1C">
        <w:rPr>
          <w:rFonts w:asciiTheme="majorBidi" w:eastAsia="MS Mincho" w:hAnsiTheme="majorBidi" w:cstheme="majorBidi"/>
          <w:color w:val="000000"/>
          <w:kern w:val="22"/>
        </w:rPr>
        <w:t>The Conference of the Parties agreed that the President would prepare a revised draft decision on the matter for its consideration.</w:t>
      </w:r>
    </w:p>
    <w:p w14:paraId="088FA0A9" w14:textId="77CAA157" w:rsidR="004A0B47" w:rsidRPr="00170E1C" w:rsidRDefault="004A0B47" w:rsidP="00FE635D">
      <w:pPr>
        <w:pStyle w:val="CBDNormalNumber"/>
        <w:rPr>
          <w:rFonts w:asciiTheme="majorBidi" w:eastAsia="MS Mincho" w:hAnsiTheme="majorBidi" w:cstheme="majorBidi"/>
          <w:color w:val="000000"/>
          <w:kern w:val="22"/>
        </w:rPr>
      </w:pPr>
      <w:r w:rsidRPr="00170E1C">
        <w:rPr>
          <w:rFonts w:asciiTheme="majorBidi" w:eastAsia="MS Mincho" w:hAnsiTheme="majorBidi" w:cstheme="majorBidi"/>
          <w:color w:val="000000"/>
          <w:kern w:val="22"/>
        </w:rPr>
        <w:t>[to be completed].</w:t>
      </w:r>
    </w:p>
    <w:p w14:paraId="318473BB" w14:textId="0484DCC9" w:rsidR="00557370" w:rsidRPr="00077DE7" w:rsidRDefault="001E1D93" w:rsidP="005E109C">
      <w:pPr>
        <w:pStyle w:val="CBDAgendaItem"/>
        <w:rPr>
          <w:rFonts w:ascii="Times New Roman Bold" w:hAnsi="Times New Roman Bold" w:hint="eastAsia"/>
          <w:caps/>
          <w:lang w:val="en-GB"/>
        </w:rPr>
      </w:pPr>
      <w:r w:rsidRPr="00077DE7">
        <w:rPr>
          <w:rFonts w:ascii="Times New Roman Bold" w:hAnsi="Times New Roman Bold"/>
          <w:lang w:val="en-GB"/>
        </w:rPr>
        <w:t xml:space="preserve">Item </w:t>
      </w:r>
      <w:r w:rsidR="00557370" w:rsidRPr="00077DE7">
        <w:rPr>
          <w:rFonts w:ascii="Times New Roman Bold" w:hAnsi="Times New Roman Bold"/>
          <w:lang w:val="en-GB"/>
        </w:rPr>
        <w:t>6</w:t>
      </w:r>
      <w:r w:rsidR="006E6758" w:rsidRPr="00077DE7">
        <w:rPr>
          <w:lang w:val="en-GB"/>
        </w:rPr>
        <w:t xml:space="preserve"> </w:t>
      </w:r>
      <w:r w:rsidR="006E6758" w:rsidRPr="00077DE7">
        <w:rPr>
          <w:lang w:val="en-GB"/>
        </w:rPr>
        <w:br/>
      </w:r>
      <w:r w:rsidR="00DB06B5" w:rsidRPr="00077DE7">
        <w:rPr>
          <w:lang w:val="en-GB"/>
        </w:rPr>
        <w:t>Reports of intersessional and regional preparatory meetings</w:t>
      </w:r>
    </w:p>
    <w:p w14:paraId="09C6C8E7" w14:textId="79A45EB7" w:rsidR="00F853AF" w:rsidRPr="00077DE7" w:rsidRDefault="000C64B9" w:rsidP="00E833D5">
      <w:pPr>
        <w:pStyle w:val="CBDNormalNumber"/>
        <w:rPr>
          <w:rFonts w:asciiTheme="majorBidi" w:eastAsia="MS Mincho" w:hAnsiTheme="majorBidi" w:cstheme="majorBidi"/>
          <w:color w:val="000000"/>
          <w:kern w:val="22"/>
        </w:rPr>
      </w:pPr>
      <w:r w:rsidRPr="00077DE7">
        <w:rPr>
          <w:rFonts w:asciiTheme="majorBidi" w:eastAsia="MS Mincho" w:hAnsiTheme="majorBidi" w:cstheme="majorBidi"/>
          <w:color w:val="000000"/>
          <w:kern w:val="22"/>
        </w:rPr>
        <w:t>T</w:t>
      </w:r>
      <w:r w:rsidR="00FF5E47" w:rsidRPr="00077DE7">
        <w:rPr>
          <w:rFonts w:asciiTheme="majorBidi" w:eastAsia="MS Mincho" w:hAnsiTheme="majorBidi" w:cstheme="majorBidi"/>
          <w:color w:val="000000"/>
          <w:kern w:val="22"/>
        </w:rPr>
        <w:t xml:space="preserve">he Conference of the Parties </w:t>
      </w:r>
      <w:r w:rsidR="00953362" w:rsidRPr="00077DE7">
        <w:rPr>
          <w:rFonts w:asciiTheme="majorBidi" w:eastAsia="MS Mincho" w:hAnsiTheme="majorBidi" w:cstheme="majorBidi"/>
          <w:color w:val="000000"/>
          <w:kern w:val="22"/>
        </w:rPr>
        <w:t xml:space="preserve">considered agenda item </w:t>
      </w:r>
      <w:r w:rsidR="00081188" w:rsidRPr="00077DE7">
        <w:rPr>
          <w:rFonts w:asciiTheme="majorBidi" w:eastAsia="MS Mincho" w:hAnsiTheme="majorBidi" w:cstheme="majorBidi"/>
          <w:color w:val="000000"/>
          <w:kern w:val="22"/>
        </w:rPr>
        <w:t>6</w:t>
      </w:r>
      <w:r w:rsidRPr="00077DE7">
        <w:rPr>
          <w:rFonts w:asciiTheme="majorBidi" w:eastAsia="MS Mincho" w:hAnsiTheme="majorBidi" w:cstheme="majorBidi"/>
          <w:color w:val="000000"/>
          <w:kern w:val="22"/>
        </w:rPr>
        <w:t xml:space="preserve"> at its </w:t>
      </w:r>
      <w:r w:rsidR="00AB641B" w:rsidRPr="00077DE7">
        <w:rPr>
          <w:rFonts w:asciiTheme="majorBidi" w:eastAsia="MS Mincho" w:hAnsiTheme="majorBidi" w:cstheme="majorBidi"/>
          <w:color w:val="000000"/>
          <w:kern w:val="22"/>
        </w:rPr>
        <w:t>1st</w:t>
      </w:r>
      <w:r w:rsidRPr="00077DE7">
        <w:rPr>
          <w:rFonts w:asciiTheme="majorBidi" w:eastAsia="MS Mincho" w:hAnsiTheme="majorBidi" w:cstheme="majorBidi"/>
          <w:color w:val="000000"/>
          <w:kern w:val="22"/>
        </w:rPr>
        <w:t xml:space="preserve"> plenary session</w:t>
      </w:r>
      <w:r w:rsidR="00953362" w:rsidRPr="00077DE7">
        <w:rPr>
          <w:rFonts w:asciiTheme="majorBidi" w:eastAsia="MS Mincho" w:hAnsiTheme="majorBidi" w:cstheme="majorBidi"/>
          <w:color w:val="000000"/>
          <w:kern w:val="22"/>
        </w:rPr>
        <w:t xml:space="preserve">. It </w:t>
      </w:r>
      <w:r w:rsidR="00D34672" w:rsidRPr="00077DE7">
        <w:rPr>
          <w:rFonts w:asciiTheme="majorBidi" w:eastAsia="MS Mincho" w:hAnsiTheme="majorBidi" w:cstheme="majorBidi"/>
          <w:color w:val="000000"/>
          <w:kern w:val="22"/>
        </w:rPr>
        <w:t xml:space="preserve">had before </w:t>
      </w:r>
      <w:r w:rsidR="00DA0FBB" w:rsidRPr="00077DE7">
        <w:rPr>
          <w:rFonts w:asciiTheme="majorBidi" w:eastAsia="MS Mincho" w:hAnsiTheme="majorBidi" w:cstheme="majorBidi"/>
          <w:color w:val="000000"/>
          <w:kern w:val="22"/>
        </w:rPr>
        <w:t xml:space="preserve">it </w:t>
      </w:r>
      <w:r w:rsidR="00D34672" w:rsidRPr="00077DE7">
        <w:rPr>
          <w:rFonts w:asciiTheme="majorBidi" w:eastAsia="MS Mincho" w:hAnsiTheme="majorBidi" w:cstheme="majorBidi"/>
          <w:color w:val="000000"/>
          <w:kern w:val="22"/>
        </w:rPr>
        <w:t xml:space="preserve">reports on intersessional work </w:t>
      </w:r>
      <w:r w:rsidR="00DA58CB" w:rsidRPr="00077DE7">
        <w:rPr>
          <w:rFonts w:asciiTheme="majorBidi" w:eastAsia="MS Mincho" w:hAnsiTheme="majorBidi" w:cstheme="majorBidi"/>
          <w:color w:val="000000"/>
          <w:kern w:val="22"/>
        </w:rPr>
        <w:t xml:space="preserve">undertaken </w:t>
      </w:r>
      <w:r w:rsidR="00250711" w:rsidRPr="00077DE7">
        <w:rPr>
          <w:rFonts w:asciiTheme="majorBidi" w:eastAsia="MS Mincho" w:hAnsiTheme="majorBidi" w:cstheme="majorBidi"/>
          <w:color w:val="000000"/>
          <w:kern w:val="22"/>
        </w:rPr>
        <w:t xml:space="preserve">by various bodies </w:t>
      </w:r>
      <w:r w:rsidR="00DA58CB" w:rsidRPr="00077DE7">
        <w:rPr>
          <w:rFonts w:asciiTheme="majorBidi" w:eastAsia="MS Mincho" w:hAnsiTheme="majorBidi" w:cstheme="majorBidi"/>
          <w:color w:val="000000"/>
          <w:kern w:val="22"/>
        </w:rPr>
        <w:t>since its fifteenth meeting</w:t>
      </w:r>
      <w:r w:rsidR="00AE4177" w:rsidRPr="00077DE7">
        <w:rPr>
          <w:rFonts w:asciiTheme="majorBidi" w:eastAsia="MS Mincho" w:hAnsiTheme="majorBidi" w:cstheme="majorBidi"/>
          <w:color w:val="000000"/>
          <w:kern w:val="22"/>
        </w:rPr>
        <w:t>, namely, the reports of the Subsidiary Body on Scientific, Technical and Technological Advice on its twenty-fifth and twenty-sixth meetings,</w:t>
      </w:r>
      <w:r w:rsidR="004A0B47" w:rsidRPr="00077DE7">
        <w:rPr>
          <w:rStyle w:val="FootnoteReference"/>
          <w:rFonts w:asciiTheme="majorBidi" w:eastAsia="MS Mincho" w:hAnsiTheme="majorBidi" w:cstheme="majorBidi"/>
          <w:color w:val="000000"/>
          <w:kern w:val="22"/>
        </w:rPr>
        <w:footnoteReference w:id="11"/>
      </w:r>
      <w:r w:rsidR="00AE4177" w:rsidRPr="00077DE7">
        <w:rPr>
          <w:rFonts w:asciiTheme="majorBidi" w:eastAsia="MS Mincho" w:hAnsiTheme="majorBidi" w:cstheme="majorBidi"/>
          <w:color w:val="000000"/>
          <w:kern w:val="22"/>
        </w:rPr>
        <w:t xml:space="preserve"> </w:t>
      </w:r>
      <w:r w:rsidR="00C71022" w:rsidRPr="00077DE7">
        <w:rPr>
          <w:rFonts w:asciiTheme="majorBidi" w:eastAsia="MS Mincho" w:hAnsiTheme="majorBidi" w:cstheme="majorBidi"/>
          <w:color w:val="000000"/>
          <w:kern w:val="22"/>
        </w:rPr>
        <w:t xml:space="preserve">the </w:t>
      </w:r>
      <w:r w:rsidR="00AE4177" w:rsidRPr="00077DE7">
        <w:rPr>
          <w:rFonts w:asciiTheme="majorBidi" w:eastAsia="MS Mincho" w:hAnsiTheme="majorBidi" w:cstheme="majorBidi"/>
          <w:color w:val="000000"/>
          <w:kern w:val="22"/>
        </w:rPr>
        <w:t>reports of the Subsidiary Body on Implementation on its fourth and fifth meetings,</w:t>
      </w:r>
      <w:r w:rsidR="00B42988" w:rsidRPr="00077DE7">
        <w:rPr>
          <w:rStyle w:val="FootnoteReference"/>
          <w:rFonts w:asciiTheme="majorBidi" w:eastAsia="MS Mincho" w:hAnsiTheme="majorBidi" w:cstheme="majorBidi"/>
          <w:color w:val="000000"/>
          <w:kern w:val="22"/>
        </w:rPr>
        <w:footnoteReference w:id="12"/>
      </w:r>
      <w:r w:rsidR="00AE4177" w:rsidRPr="00077DE7">
        <w:rPr>
          <w:rFonts w:asciiTheme="majorBidi" w:eastAsia="MS Mincho" w:hAnsiTheme="majorBidi" w:cstheme="majorBidi"/>
          <w:color w:val="000000"/>
          <w:kern w:val="22"/>
        </w:rPr>
        <w:t xml:space="preserve"> </w:t>
      </w:r>
      <w:r w:rsidR="00C71022" w:rsidRPr="00077DE7">
        <w:rPr>
          <w:rFonts w:asciiTheme="majorBidi" w:eastAsia="MS Mincho" w:hAnsiTheme="majorBidi" w:cstheme="majorBidi"/>
          <w:color w:val="000000"/>
          <w:kern w:val="22"/>
        </w:rPr>
        <w:t xml:space="preserve">the </w:t>
      </w:r>
      <w:r w:rsidR="00AE4177" w:rsidRPr="00077DE7">
        <w:rPr>
          <w:rFonts w:asciiTheme="majorBidi" w:eastAsia="MS Mincho" w:hAnsiTheme="majorBidi" w:cstheme="majorBidi"/>
          <w:color w:val="000000"/>
          <w:kern w:val="22"/>
        </w:rPr>
        <w:t>report of the Ad Hoc Open-ended Intersessional Working Group on Article</w:t>
      </w:r>
      <w:r w:rsidR="00E833D5">
        <w:rPr>
          <w:rFonts w:asciiTheme="majorBidi" w:eastAsia="MS Mincho" w:hAnsiTheme="majorBidi" w:cstheme="majorBidi"/>
          <w:color w:val="000000"/>
          <w:kern w:val="22"/>
        </w:rPr>
        <w:t> </w:t>
      </w:r>
      <w:r w:rsidR="00AE4177" w:rsidRPr="00077DE7">
        <w:rPr>
          <w:rFonts w:asciiTheme="majorBidi" w:eastAsia="MS Mincho" w:hAnsiTheme="majorBidi" w:cstheme="majorBidi"/>
          <w:color w:val="000000"/>
          <w:kern w:val="22"/>
        </w:rPr>
        <w:t>8(j) and Related Provisions of the Convention on its twelfth meeting</w:t>
      </w:r>
      <w:r w:rsidR="00C23134" w:rsidRPr="00077DE7">
        <w:rPr>
          <w:rStyle w:val="FootnoteReference"/>
          <w:rFonts w:asciiTheme="majorBidi" w:eastAsia="MS Mincho" w:hAnsiTheme="majorBidi" w:cstheme="majorBidi"/>
          <w:color w:val="000000"/>
          <w:kern w:val="22"/>
        </w:rPr>
        <w:footnoteReference w:id="13"/>
      </w:r>
      <w:r w:rsidR="00AE4177" w:rsidRPr="00077DE7">
        <w:rPr>
          <w:rFonts w:asciiTheme="majorBidi" w:eastAsia="MS Mincho" w:hAnsiTheme="majorBidi" w:cstheme="majorBidi"/>
          <w:color w:val="000000"/>
          <w:kern w:val="22"/>
        </w:rPr>
        <w:t xml:space="preserve"> and </w:t>
      </w:r>
      <w:r w:rsidR="00C71022" w:rsidRPr="00077DE7">
        <w:rPr>
          <w:rFonts w:asciiTheme="majorBidi" w:eastAsia="MS Mincho" w:hAnsiTheme="majorBidi" w:cstheme="majorBidi"/>
          <w:color w:val="000000"/>
          <w:kern w:val="22"/>
        </w:rPr>
        <w:t xml:space="preserve">the </w:t>
      </w:r>
      <w:r w:rsidR="00AE4177" w:rsidRPr="00077DE7">
        <w:rPr>
          <w:rFonts w:asciiTheme="majorBidi" w:eastAsia="MS Mincho" w:hAnsiTheme="majorBidi" w:cstheme="majorBidi"/>
          <w:color w:val="000000"/>
          <w:kern w:val="22"/>
        </w:rPr>
        <w:t xml:space="preserve">reports of the </w:t>
      </w:r>
      <w:r w:rsidR="00AE4177" w:rsidRPr="00077DE7">
        <w:rPr>
          <w:rFonts w:asciiTheme="majorBidi" w:eastAsia="MS Mincho" w:hAnsiTheme="majorBidi" w:cstheme="majorBidi"/>
          <w:color w:val="000000"/>
          <w:kern w:val="22"/>
        </w:rPr>
        <w:lastRenderedPageBreak/>
        <w:t>Ad Hoc Open-ended Working Group on Benefit-sharing from the Use of Digital Sequence Information on Genetic Resources o</w:t>
      </w:r>
      <w:r w:rsidR="0041360B" w:rsidRPr="00077DE7">
        <w:rPr>
          <w:rFonts w:asciiTheme="majorBidi" w:eastAsia="MS Mincho" w:hAnsiTheme="majorBidi" w:cstheme="majorBidi"/>
          <w:color w:val="000000"/>
          <w:kern w:val="22"/>
        </w:rPr>
        <w:t>n</w:t>
      </w:r>
      <w:r w:rsidR="00AE4177" w:rsidRPr="00077DE7">
        <w:rPr>
          <w:rFonts w:asciiTheme="majorBidi" w:eastAsia="MS Mincho" w:hAnsiTheme="majorBidi" w:cstheme="majorBidi"/>
          <w:color w:val="000000"/>
          <w:kern w:val="22"/>
        </w:rPr>
        <w:t xml:space="preserve"> its first and second meetings</w:t>
      </w:r>
      <w:r w:rsidR="00C71022" w:rsidRPr="00077DE7">
        <w:rPr>
          <w:rFonts w:asciiTheme="majorBidi" w:eastAsia="MS Mincho" w:hAnsiTheme="majorBidi" w:cstheme="majorBidi"/>
          <w:color w:val="000000"/>
          <w:kern w:val="22"/>
        </w:rPr>
        <w:t>.</w:t>
      </w:r>
      <w:r w:rsidR="00C23134" w:rsidRPr="00077DE7">
        <w:rPr>
          <w:rStyle w:val="FootnoteReference"/>
          <w:rFonts w:asciiTheme="majorBidi" w:eastAsia="MS Mincho" w:hAnsiTheme="majorBidi" w:cstheme="majorBidi"/>
          <w:color w:val="000000"/>
          <w:kern w:val="22"/>
        </w:rPr>
        <w:footnoteReference w:id="14"/>
      </w:r>
    </w:p>
    <w:p w14:paraId="723E03BA" w14:textId="46D6A9F5" w:rsidR="00B06A43" w:rsidRPr="00077DE7" w:rsidRDefault="00B06A43" w:rsidP="00B06A43">
      <w:pPr>
        <w:pStyle w:val="CBDNormalNumber"/>
        <w:rPr>
          <w:rFonts w:asciiTheme="majorBidi" w:eastAsia="MS Mincho" w:hAnsiTheme="majorBidi" w:cstheme="majorBidi"/>
          <w:color w:val="000000"/>
          <w:kern w:val="22"/>
        </w:rPr>
      </w:pPr>
      <w:bookmarkStart w:id="16" w:name="_Hlk180682783"/>
      <w:r w:rsidRPr="00077DE7">
        <w:rPr>
          <w:rFonts w:asciiTheme="majorBidi" w:eastAsia="MS Mincho" w:hAnsiTheme="majorBidi" w:cstheme="majorBidi"/>
          <w:color w:val="000000"/>
          <w:kern w:val="22"/>
        </w:rPr>
        <w:t>The Conference of the Parties then heard oral reports from the Chair of the Subsidiary Body on Scientific, Technical and Technological Advice</w:t>
      </w:r>
      <w:r w:rsidR="00A40F85" w:rsidRPr="00077DE7">
        <w:rPr>
          <w:rFonts w:asciiTheme="majorBidi" w:eastAsia="MS Mincho" w:hAnsiTheme="majorBidi" w:cstheme="majorBidi"/>
          <w:color w:val="000000"/>
          <w:kern w:val="22"/>
        </w:rPr>
        <w:t>,</w:t>
      </w:r>
      <w:r w:rsidRPr="00077DE7">
        <w:rPr>
          <w:rFonts w:asciiTheme="majorBidi" w:eastAsia="MS Mincho" w:hAnsiTheme="majorBidi" w:cstheme="majorBidi"/>
          <w:color w:val="000000"/>
          <w:kern w:val="22"/>
        </w:rPr>
        <w:t xml:space="preserve"> </w:t>
      </w:r>
      <w:r w:rsidR="00A40F85" w:rsidRPr="00077DE7">
        <w:rPr>
          <w:rFonts w:asciiTheme="majorBidi" w:eastAsia="MS Mincho" w:hAnsiTheme="majorBidi" w:cstheme="majorBidi"/>
          <w:color w:val="000000"/>
          <w:kern w:val="22"/>
        </w:rPr>
        <w:t xml:space="preserve">the Chair of </w:t>
      </w:r>
      <w:r w:rsidRPr="00077DE7">
        <w:rPr>
          <w:rFonts w:asciiTheme="majorBidi" w:eastAsia="MS Mincho" w:hAnsiTheme="majorBidi" w:cstheme="majorBidi"/>
          <w:color w:val="000000"/>
          <w:kern w:val="22"/>
        </w:rPr>
        <w:t xml:space="preserve">the Subsidiary Body on Implementation and the representative of the </w:t>
      </w:r>
      <w:r w:rsidR="00CE57ED" w:rsidRPr="00077DE7">
        <w:rPr>
          <w:rFonts w:asciiTheme="majorBidi" w:eastAsia="MS Mincho" w:hAnsiTheme="majorBidi" w:cstheme="majorBidi"/>
          <w:color w:val="000000"/>
          <w:kern w:val="22"/>
        </w:rPr>
        <w:t>C</w:t>
      </w:r>
      <w:r w:rsidRPr="00077DE7">
        <w:rPr>
          <w:rFonts w:asciiTheme="majorBidi" w:eastAsia="MS Mincho" w:hAnsiTheme="majorBidi" w:cstheme="majorBidi"/>
          <w:color w:val="000000"/>
          <w:kern w:val="22"/>
        </w:rPr>
        <w:t>hair of the Ad Hoc Open-ended Intersessional Working Group on Article 8(j) and Related Provisions of the Convention and</w:t>
      </w:r>
      <w:r w:rsidR="004C3C79" w:rsidRPr="00077DE7">
        <w:rPr>
          <w:rFonts w:asciiTheme="majorBidi" w:eastAsia="MS Mincho" w:hAnsiTheme="majorBidi" w:cstheme="majorBidi"/>
          <w:color w:val="000000"/>
          <w:kern w:val="22"/>
        </w:rPr>
        <w:t xml:space="preserve"> of</w:t>
      </w:r>
      <w:r w:rsidRPr="00077DE7">
        <w:rPr>
          <w:rFonts w:asciiTheme="majorBidi" w:eastAsia="MS Mincho" w:hAnsiTheme="majorBidi" w:cstheme="majorBidi"/>
          <w:color w:val="000000"/>
          <w:kern w:val="22"/>
        </w:rPr>
        <w:t xml:space="preserve"> the Ad Hoc Open-ended Working Group on Benefit-sharing from the Use of Digital Sequence Information on Genetic Resources.</w:t>
      </w:r>
    </w:p>
    <w:p w14:paraId="5021FD4A" w14:textId="31D29754" w:rsidR="00B06A43" w:rsidRPr="00077DE7" w:rsidRDefault="0041360B" w:rsidP="00FE7800">
      <w:pPr>
        <w:pStyle w:val="CBDNormalNumber"/>
        <w:rPr>
          <w:rFonts w:asciiTheme="majorBidi" w:eastAsia="MS Mincho" w:hAnsiTheme="majorBidi" w:cstheme="majorBidi"/>
          <w:color w:val="000000"/>
          <w:kern w:val="22"/>
        </w:rPr>
      </w:pPr>
      <w:r w:rsidRPr="00077DE7">
        <w:rPr>
          <w:rFonts w:asciiTheme="majorBidi" w:eastAsia="MS Mincho" w:hAnsiTheme="majorBidi" w:cstheme="majorBidi"/>
          <w:color w:val="000000"/>
          <w:kern w:val="22"/>
        </w:rPr>
        <w:t xml:space="preserve">Statements were made by representatives of the following Parties: Democratic Republic of the Congo and Egypt (speaking in his capacity </w:t>
      </w:r>
      <w:r w:rsidR="00CE57ED" w:rsidRPr="00077DE7">
        <w:rPr>
          <w:rFonts w:asciiTheme="majorBidi" w:eastAsia="MS Mincho" w:hAnsiTheme="majorBidi" w:cstheme="majorBidi"/>
          <w:color w:val="000000"/>
          <w:kern w:val="22"/>
        </w:rPr>
        <w:t>as</w:t>
      </w:r>
      <w:r w:rsidRPr="00077DE7">
        <w:rPr>
          <w:rFonts w:asciiTheme="majorBidi" w:eastAsia="MS Mincho" w:hAnsiTheme="majorBidi" w:cstheme="majorBidi"/>
          <w:color w:val="000000"/>
          <w:kern w:val="22"/>
        </w:rPr>
        <w:t xml:space="preserve"> Rapporteur of the Subsidiary Body on Implementation at its fifth meeting).</w:t>
      </w:r>
    </w:p>
    <w:p w14:paraId="002FC7B0" w14:textId="3442F997" w:rsidR="00B12B69" w:rsidRPr="00077DE7" w:rsidRDefault="00B06A43" w:rsidP="00B06A43">
      <w:pPr>
        <w:pStyle w:val="CBDNormalNumber"/>
        <w:rPr>
          <w:rFonts w:asciiTheme="majorBidi" w:eastAsia="MS Mincho" w:hAnsiTheme="majorBidi" w:cstheme="majorBidi"/>
          <w:color w:val="000000"/>
          <w:kern w:val="22"/>
        </w:rPr>
      </w:pPr>
      <w:r w:rsidRPr="00077DE7">
        <w:rPr>
          <w:rFonts w:asciiTheme="majorBidi" w:eastAsia="MS Mincho" w:hAnsiTheme="majorBidi" w:cstheme="majorBidi"/>
          <w:color w:val="000000"/>
          <w:kern w:val="22"/>
        </w:rPr>
        <w:t xml:space="preserve">The Conference of the Parties took note of the information provided and agreed to consider </w:t>
      </w:r>
      <w:r w:rsidR="00064AEF" w:rsidRPr="00077DE7">
        <w:rPr>
          <w:rFonts w:asciiTheme="majorBidi" w:eastAsia="MS Mincho" w:hAnsiTheme="majorBidi" w:cstheme="majorBidi"/>
          <w:color w:val="000000"/>
          <w:kern w:val="22"/>
        </w:rPr>
        <w:t xml:space="preserve">the </w:t>
      </w:r>
      <w:r w:rsidRPr="00077DE7">
        <w:rPr>
          <w:rFonts w:asciiTheme="majorBidi" w:eastAsia="MS Mincho" w:hAnsiTheme="majorBidi" w:cstheme="majorBidi"/>
          <w:color w:val="000000"/>
          <w:kern w:val="22"/>
        </w:rPr>
        <w:t xml:space="preserve">recommendations </w:t>
      </w:r>
      <w:r w:rsidR="00064AEF" w:rsidRPr="00077DE7">
        <w:rPr>
          <w:rFonts w:asciiTheme="majorBidi" w:eastAsia="MS Mincho" w:hAnsiTheme="majorBidi" w:cstheme="majorBidi"/>
          <w:color w:val="000000"/>
          <w:kern w:val="22"/>
        </w:rPr>
        <w:t xml:space="preserve">of the subsidiary bodies </w:t>
      </w:r>
      <w:r w:rsidRPr="00077DE7">
        <w:rPr>
          <w:rFonts w:asciiTheme="majorBidi" w:eastAsia="MS Mincho" w:hAnsiTheme="majorBidi" w:cstheme="majorBidi"/>
          <w:color w:val="000000"/>
          <w:kern w:val="22"/>
        </w:rPr>
        <w:t xml:space="preserve">in the </w:t>
      </w:r>
      <w:r w:rsidR="0041360B" w:rsidRPr="00077DE7">
        <w:rPr>
          <w:rFonts w:asciiTheme="majorBidi" w:eastAsia="MS Mincho" w:hAnsiTheme="majorBidi" w:cstheme="majorBidi"/>
          <w:color w:val="000000"/>
          <w:kern w:val="22"/>
        </w:rPr>
        <w:t>w</w:t>
      </w:r>
      <w:r w:rsidRPr="00077DE7">
        <w:rPr>
          <w:rFonts w:asciiTheme="majorBidi" w:eastAsia="MS Mincho" w:hAnsiTheme="majorBidi" w:cstheme="majorBidi"/>
          <w:color w:val="000000"/>
          <w:kern w:val="22"/>
        </w:rPr>
        <w:t xml:space="preserve">orking </w:t>
      </w:r>
      <w:r w:rsidR="0041360B" w:rsidRPr="00077DE7">
        <w:rPr>
          <w:rFonts w:asciiTheme="majorBidi" w:eastAsia="MS Mincho" w:hAnsiTheme="majorBidi" w:cstheme="majorBidi"/>
          <w:color w:val="000000"/>
          <w:kern w:val="22"/>
        </w:rPr>
        <w:t>g</w:t>
      </w:r>
      <w:r w:rsidRPr="00077DE7">
        <w:rPr>
          <w:rFonts w:asciiTheme="majorBidi" w:eastAsia="MS Mincho" w:hAnsiTheme="majorBidi" w:cstheme="majorBidi"/>
          <w:color w:val="000000"/>
          <w:kern w:val="22"/>
        </w:rPr>
        <w:t>roups</w:t>
      </w:r>
      <w:r w:rsidR="0041360B" w:rsidRPr="00077DE7">
        <w:rPr>
          <w:rFonts w:asciiTheme="majorBidi" w:eastAsia="MS Mincho" w:hAnsiTheme="majorBidi" w:cstheme="majorBidi"/>
          <w:color w:val="000000"/>
          <w:kern w:val="22"/>
        </w:rPr>
        <w:t>, under the relevant agenda items</w:t>
      </w:r>
      <w:r w:rsidRPr="00077DE7">
        <w:rPr>
          <w:rFonts w:asciiTheme="majorBidi" w:eastAsia="MS Mincho" w:hAnsiTheme="majorBidi" w:cstheme="majorBidi"/>
          <w:color w:val="000000"/>
          <w:kern w:val="22"/>
        </w:rPr>
        <w:t>.</w:t>
      </w:r>
      <w:bookmarkEnd w:id="16"/>
    </w:p>
    <w:p w14:paraId="069CAF83" w14:textId="0C7073AA" w:rsidR="00557370" w:rsidRPr="00077DE7" w:rsidRDefault="001E1D93" w:rsidP="005E109C">
      <w:pPr>
        <w:pStyle w:val="CBDAgendaItem"/>
        <w:rPr>
          <w:lang w:val="en-GB"/>
        </w:rPr>
      </w:pPr>
      <w:r w:rsidRPr="00077DE7">
        <w:rPr>
          <w:lang w:val="en-GB"/>
        </w:rPr>
        <w:t xml:space="preserve">Item </w:t>
      </w:r>
      <w:r w:rsidR="00557370" w:rsidRPr="00077DE7">
        <w:rPr>
          <w:lang w:val="en-GB"/>
        </w:rPr>
        <w:t>7</w:t>
      </w:r>
      <w:r w:rsidR="006E6758" w:rsidRPr="00077DE7">
        <w:rPr>
          <w:lang w:val="en-GB"/>
        </w:rPr>
        <w:t xml:space="preserve"> </w:t>
      </w:r>
      <w:r w:rsidR="006E6758" w:rsidRPr="00077DE7">
        <w:rPr>
          <w:lang w:val="en-GB"/>
        </w:rPr>
        <w:br/>
      </w:r>
      <w:r w:rsidR="00DB06B5" w:rsidRPr="00077DE7">
        <w:rPr>
          <w:lang w:val="en-GB"/>
        </w:rPr>
        <w:t>Administration of the Convention and budget for the trust funds</w:t>
      </w:r>
    </w:p>
    <w:p w14:paraId="0C357BC4" w14:textId="433D5089" w:rsidR="0078611D" w:rsidRPr="00077DE7" w:rsidRDefault="007C61F3" w:rsidP="00A44ED4">
      <w:pPr>
        <w:pStyle w:val="CBDNormalNumber"/>
        <w:keepLines/>
      </w:pPr>
      <w:r w:rsidRPr="00077DE7">
        <w:rPr>
          <w:rFonts w:asciiTheme="majorBidi" w:eastAsia="MS Mincho" w:hAnsiTheme="majorBidi" w:cstheme="majorBidi"/>
          <w:color w:val="000000"/>
          <w:kern w:val="22"/>
        </w:rPr>
        <w:t>T</w:t>
      </w:r>
      <w:r w:rsidR="00B12B69" w:rsidRPr="00077DE7">
        <w:rPr>
          <w:rFonts w:asciiTheme="majorBidi" w:eastAsia="MS Mincho" w:hAnsiTheme="majorBidi" w:cstheme="majorBidi"/>
          <w:color w:val="000000"/>
          <w:kern w:val="22"/>
        </w:rPr>
        <w:t xml:space="preserve">he Conference of the Parties </w:t>
      </w:r>
      <w:r w:rsidRPr="00077DE7">
        <w:rPr>
          <w:rFonts w:asciiTheme="majorBidi" w:eastAsia="MS Mincho" w:hAnsiTheme="majorBidi" w:cstheme="majorBidi"/>
          <w:color w:val="000000"/>
          <w:kern w:val="22"/>
        </w:rPr>
        <w:t xml:space="preserve">considered agenda item 7 at its </w:t>
      </w:r>
      <w:r w:rsidR="00EF3F02" w:rsidRPr="00077DE7">
        <w:rPr>
          <w:rFonts w:asciiTheme="majorBidi" w:eastAsia="MS Mincho" w:hAnsiTheme="majorBidi" w:cstheme="majorBidi"/>
          <w:color w:val="000000"/>
          <w:kern w:val="22"/>
        </w:rPr>
        <w:t>1st</w:t>
      </w:r>
      <w:r w:rsidRPr="00077DE7">
        <w:rPr>
          <w:rFonts w:asciiTheme="majorBidi" w:eastAsia="MS Mincho" w:hAnsiTheme="majorBidi" w:cstheme="majorBidi"/>
          <w:color w:val="000000"/>
          <w:kern w:val="22"/>
        </w:rPr>
        <w:t xml:space="preserve"> plenary session</w:t>
      </w:r>
      <w:r w:rsidR="004901AA" w:rsidRPr="00077DE7">
        <w:rPr>
          <w:rFonts w:asciiTheme="majorBidi" w:eastAsia="MS Mincho" w:hAnsiTheme="majorBidi" w:cstheme="majorBidi"/>
          <w:color w:val="000000"/>
          <w:kern w:val="22"/>
        </w:rPr>
        <w:t xml:space="preserve">. </w:t>
      </w:r>
      <w:r w:rsidR="00614BEC" w:rsidRPr="00077DE7">
        <w:rPr>
          <w:rFonts w:asciiTheme="majorBidi" w:eastAsia="MS Mincho" w:hAnsiTheme="majorBidi" w:cstheme="majorBidi"/>
          <w:color w:val="000000"/>
          <w:kern w:val="22"/>
        </w:rPr>
        <w:t xml:space="preserve">It had before it </w:t>
      </w:r>
      <w:r w:rsidR="00703FA4" w:rsidRPr="00077DE7">
        <w:rPr>
          <w:rFonts w:asciiTheme="majorBidi" w:eastAsia="MS Mincho" w:hAnsiTheme="majorBidi" w:cstheme="majorBidi"/>
          <w:color w:val="000000"/>
          <w:kern w:val="22"/>
        </w:rPr>
        <w:t>two</w:t>
      </w:r>
      <w:r w:rsidR="00614BEC" w:rsidRPr="00077DE7">
        <w:rPr>
          <w:rFonts w:asciiTheme="majorBidi" w:eastAsia="MS Mincho" w:hAnsiTheme="majorBidi" w:cstheme="majorBidi"/>
          <w:color w:val="000000"/>
          <w:kern w:val="22"/>
        </w:rPr>
        <w:t xml:space="preserve"> draft decision</w:t>
      </w:r>
      <w:r w:rsidR="00D3448B" w:rsidRPr="00077DE7">
        <w:rPr>
          <w:rFonts w:asciiTheme="majorBidi" w:eastAsia="MS Mincho" w:hAnsiTheme="majorBidi" w:cstheme="majorBidi"/>
          <w:color w:val="000000"/>
          <w:kern w:val="22"/>
        </w:rPr>
        <w:t>s</w:t>
      </w:r>
      <w:r w:rsidR="00614BEC" w:rsidRPr="00077DE7">
        <w:rPr>
          <w:rFonts w:asciiTheme="majorBidi" w:eastAsia="MS Mincho" w:hAnsiTheme="majorBidi" w:cstheme="majorBidi"/>
          <w:color w:val="000000"/>
          <w:kern w:val="22"/>
        </w:rPr>
        <w:t xml:space="preserve"> (CBD/COP/16/2/Rev.1, item 7</w:t>
      </w:r>
      <w:r w:rsidR="00703FA4" w:rsidRPr="00077DE7">
        <w:rPr>
          <w:rFonts w:asciiTheme="majorBidi" w:eastAsia="MS Mincho" w:hAnsiTheme="majorBidi" w:cstheme="majorBidi"/>
          <w:color w:val="000000"/>
          <w:kern w:val="22"/>
        </w:rPr>
        <w:t xml:space="preserve">, and CBD/COP/16/2/Rev.1/Add.1, </w:t>
      </w:r>
      <w:r w:rsidR="00D3448B" w:rsidRPr="00077DE7">
        <w:rPr>
          <w:rFonts w:asciiTheme="majorBidi" w:eastAsia="MS Mincho" w:hAnsiTheme="majorBidi" w:cstheme="majorBidi"/>
          <w:color w:val="000000"/>
          <w:kern w:val="22"/>
        </w:rPr>
        <w:t>item 7</w:t>
      </w:r>
      <w:r w:rsidR="00614BEC" w:rsidRPr="00077DE7">
        <w:rPr>
          <w:rFonts w:asciiTheme="majorBidi" w:eastAsia="MS Mincho" w:hAnsiTheme="majorBidi" w:cstheme="majorBidi"/>
          <w:color w:val="000000"/>
          <w:kern w:val="22"/>
        </w:rPr>
        <w:t>) and</w:t>
      </w:r>
      <w:r w:rsidR="00FE5C90" w:rsidRPr="00077DE7">
        <w:rPr>
          <w:rFonts w:asciiTheme="majorBidi" w:hAnsiTheme="majorBidi" w:cstheme="majorBidi"/>
        </w:rPr>
        <w:t xml:space="preserve"> </w:t>
      </w:r>
      <w:r w:rsidR="0044451D" w:rsidRPr="00077DE7">
        <w:rPr>
          <w:rFonts w:asciiTheme="majorBidi" w:eastAsia="MS Mincho" w:hAnsiTheme="majorBidi" w:cstheme="majorBidi"/>
          <w:color w:val="000000"/>
          <w:kern w:val="22"/>
        </w:rPr>
        <w:t>notes by the Secretariat on</w:t>
      </w:r>
      <w:r w:rsidR="0078611D" w:rsidRPr="00077DE7">
        <w:rPr>
          <w:rFonts w:asciiTheme="majorBidi" w:eastAsia="MS Mincho" w:hAnsiTheme="majorBidi" w:cstheme="majorBidi"/>
          <w:color w:val="000000"/>
          <w:kern w:val="22"/>
        </w:rPr>
        <w:t xml:space="preserve"> </w:t>
      </w:r>
      <w:r w:rsidR="0078611D" w:rsidRPr="00077DE7">
        <w:rPr>
          <w:snapToGrid w:val="0"/>
        </w:rPr>
        <w:t xml:space="preserve">the administration of the Convention and </w:t>
      </w:r>
      <w:r w:rsidR="00AC0013" w:rsidRPr="00077DE7">
        <w:rPr>
          <w:snapToGrid w:val="0"/>
        </w:rPr>
        <w:t xml:space="preserve">its </w:t>
      </w:r>
      <w:r w:rsidR="0078611D" w:rsidRPr="00077DE7">
        <w:rPr>
          <w:snapToGrid w:val="0"/>
        </w:rPr>
        <w:t>Protocols</w:t>
      </w:r>
      <w:r w:rsidR="00B756A3" w:rsidRPr="00077DE7">
        <w:rPr>
          <w:snapToGrid w:val="0"/>
        </w:rPr>
        <w:t xml:space="preserve"> for the biennium 202</w:t>
      </w:r>
      <w:r w:rsidR="0051706D" w:rsidRPr="00077DE7">
        <w:rPr>
          <w:snapToGrid w:val="0"/>
        </w:rPr>
        <w:t>3</w:t>
      </w:r>
      <w:r w:rsidR="0051706D" w:rsidRPr="00077DE7">
        <w:rPr>
          <w:rFonts w:asciiTheme="majorBidi" w:eastAsia="MS Mincho" w:hAnsiTheme="majorBidi" w:cstheme="majorBidi"/>
          <w:color w:val="000000"/>
          <w:kern w:val="22"/>
        </w:rPr>
        <w:t>–2024</w:t>
      </w:r>
      <w:r w:rsidR="00823E90" w:rsidRPr="00077DE7">
        <w:rPr>
          <w:snapToGrid w:val="0"/>
        </w:rPr>
        <w:t>,</w:t>
      </w:r>
      <w:r w:rsidR="00E123F2" w:rsidRPr="00077DE7">
        <w:rPr>
          <w:rStyle w:val="FootnoteReference"/>
          <w:snapToGrid w:val="0"/>
        </w:rPr>
        <w:footnoteReference w:id="15"/>
      </w:r>
      <w:r w:rsidR="0078611D" w:rsidRPr="00077DE7">
        <w:rPr>
          <w:snapToGrid w:val="0"/>
        </w:rPr>
        <w:t xml:space="preserve"> the proposed budget for the programme of work of the Convention and </w:t>
      </w:r>
      <w:r w:rsidR="00AC0013" w:rsidRPr="00077DE7">
        <w:rPr>
          <w:snapToGrid w:val="0"/>
        </w:rPr>
        <w:t xml:space="preserve">its </w:t>
      </w:r>
      <w:r w:rsidR="0078611D" w:rsidRPr="00077DE7">
        <w:rPr>
          <w:snapToGrid w:val="0"/>
        </w:rPr>
        <w:t>Protocols for the biennium 2025</w:t>
      </w:r>
      <w:r w:rsidR="00DE1077" w:rsidRPr="00077DE7">
        <w:rPr>
          <w:rFonts w:asciiTheme="majorBidi" w:eastAsia="MS Mincho" w:hAnsiTheme="majorBidi" w:cstheme="majorBidi"/>
          <w:color w:val="000000"/>
          <w:kern w:val="22"/>
        </w:rPr>
        <w:t>–</w:t>
      </w:r>
      <w:r w:rsidR="0078611D" w:rsidRPr="00077DE7">
        <w:rPr>
          <w:snapToGrid w:val="0"/>
        </w:rPr>
        <w:t>2026</w:t>
      </w:r>
      <w:r w:rsidR="00391941" w:rsidRPr="00077DE7">
        <w:rPr>
          <w:snapToGrid w:val="0"/>
        </w:rPr>
        <w:t>,</w:t>
      </w:r>
      <w:r w:rsidR="00DA7184" w:rsidRPr="00077DE7">
        <w:rPr>
          <w:rStyle w:val="FootnoteReference"/>
          <w:snapToGrid w:val="0"/>
        </w:rPr>
        <w:footnoteReference w:id="16"/>
      </w:r>
      <w:r w:rsidR="0078611D" w:rsidRPr="00077DE7">
        <w:rPr>
          <w:snapToGrid w:val="0"/>
        </w:rPr>
        <w:t xml:space="preserve"> </w:t>
      </w:r>
      <w:r w:rsidR="00992B69" w:rsidRPr="00077DE7">
        <w:rPr>
          <w:rFonts w:asciiTheme="majorBidi" w:eastAsia="MS Mincho" w:hAnsiTheme="majorBidi" w:cstheme="majorBidi"/>
          <w:color w:val="000000"/>
          <w:kern w:val="22"/>
        </w:rPr>
        <w:t>the r</w:t>
      </w:r>
      <w:r w:rsidR="00823E90" w:rsidRPr="00077DE7">
        <w:rPr>
          <w:rFonts w:asciiTheme="majorBidi" w:eastAsia="MS Mincho" w:hAnsiTheme="majorBidi" w:cstheme="majorBidi"/>
          <w:color w:val="000000"/>
          <w:kern w:val="22"/>
        </w:rPr>
        <w:t>equirements for the trust fund for additional voluntary contributions in support of approved activities</w:t>
      </w:r>
      <w:r w:rsidR="00992B69" w:rsidRPr="00077DE7">
        <w:rPr>
          <w:rStyle w:val="FootnoteReference"/>
          <w:rFonts w:asciiTheme="majorBidi" w:eastAsia="MS Mincho" w:hAnsiTheme="majorBidi" w:cstheme="majorBidi"/>
          <w:color w:val="000000"/>
          <w:kern w:val="22"/>
        </w:rPr>
        <w:footnoteReference w:id="17"/>
      </w:r>
      <w:r w:rsidR="0078611D" w:rsidRPr="00077DE7">
        <w:rPr>
          <w:rFonts w:asciiTheme="majorBidi" w:eastAsia="MS Mincho" w:hAnsiTheme="majorBidi" w:cstheme="majorBidi"/>
          <w:color w:val="000000"/>
          <w:kern w:val="22"/>
        </w:rPr>
        <w:t xml:space="preserve"> </w:t>
      </w:r>
      <w:r w:rsidR="007F2C17" w:rsidRPr="00077DE7">
        <w:rPr>
          <w:rFonts w:asciiTheme="majorBidi" w:eastAsia="MS Mincho" w:hAnsiTheme="majorBidi" w:cstheme="majorBidi"/>
          <w:color w:val="000000"/>
          <w:kern w:val="22"/>
        </w:rPr>
        <w:t>and the functional review of the Secretariat</w:t>
      </w:r>
      <w:r w:rsidR="007F54CF" w:rsidRPr="00077DE7">
        <w:rPr>
          <w:rFonts w:asciiTheme="majorBidi" w:eastAsia="MS Mincho" w:hAnsiTheme="majorBidi" w:cstheme="majorBidi"/>
          <w:color w:val="000000"/>
          <w:kern w:val="22"/>
        </w:rPr>
        <w:t>.</w:t>
      </w:r>
      <w:r w:rsidR="00DF73B7" w:rsidRPr="00077DE7">
        <w:rPr>
          <w:rStyle w:val="FootnoteReference"/>
          <w:rFonts w:asciiTheme="majorBidi" w:eastAsia="MS Mincho" w:hAnsiTheme="majorBidi" w:cstheme="majorBidi"/>
          <w:color w:val="000000"/>
          <w:kern w:val="22"/>
        </w:rPr>
        <w:footnoteReference w:id="18"/>
      </w:r>
    </w:p>
    <w:p w14:paraId="5A441B8C" w14:textId="086DEAAE" w:rsidR="00EF3F02" w:rsidRPr="00077DE7" w:rsidRDefault="00EF3F02" w:rsidP="00EF3F02">
      <w:pPr>
        <w:pStyle w:val="CBDNormalNumber"/>
      </w:pPr>
      <w:r w:rsidRPr="00077DE7">
        <w:t>The Executive Secretary reported on the activities of the Secretariat and presented the proposed budget for the programmes of work of the Convention and its Protocols for the biennium 2025–2026.</w:t>
      </w:r>
    </w:p>
    <w:p w14:paraId="01E1BA1B" w14:textId="4D33C140" w:rsidR="00EF3F02" w:rsidRPr="00077DE7" w:rsidRDefault="00EF3F02" w:rsidP="00EF3F02">
      <w:pPr>
        <w:pStyle w:val="CBDNormalNumber"/>
      </w:pPr>
      <w:r w:rsidRPr="00077DE7">
        <w:t xml:space="preserve">The </w:t>
      </w:r>
      <w:r w:rsidR="00442902" w:rsidRPr="00077DE7">
        <w:rPr>
          <w:rFonts w:asciiTheme="majorBidi" w:eastAsia="MS Mincho" w:hAnsiTheme="majorBidi" w:cstheme="majorBidi"/>
          <w:color w:val="000000"/>
          <w:kern w:val="22"/>
        </w:rPr>
        <w:t xml:space="preserve">Conference of the Parties, also serving as the meetings of the Parties to its Protocols, </w:t>
      </w:r>
      <w:r w:rsidRPr="00077DE7">
        <w:t>established a contact group on budget</w:t>
      </w:r>
      <w:r w:rsidR="00257797" w:rsidRPr="00077DE7">
        <w:t>ary matters</w:t>
      </w:r>
      <w:r w:rsidRPr="00077DE7">
        <w:t xml:space="preserve">, chaired by Charles </w:t>
      </w:r>
      <w:proofErr w:type="spellStart"/>
      <w:r w:rsidRPr="00077DE7">
        <w:t>Gbedemah</w:t>
      </w:r>
      <w:proofErr w:type="spellEnd"/>
      <w:r w:rsidRPr="00077DE7">
        <w:t xml:space="preserve"> (Ghana), with the mandate to consider the proposed budget for the biennium 2025–2026 in detail. </w:t>
      </w:r>
    </w:p>
    <w:p w14:paraId="18A575FD" w14:textId="55898EB0" w:rsidR="00EF3F02" w:rsidRPr="00077DE7" w:rsidRDefault="00442902" w:rsidP="00EF3F02">
      <w:pPr>
        <w:pStyle w:val="CBDNormalNumber"/>
      </w:pPr>
      <w:r w:rsidRPr="00077DE7">
        <w:t xml:space="preserve">In addition, the </w:t>
      </w:r>
      <w:r w:rsidRPr="00077DE7">
        <w:rPr>
          <w:rFonts w:asciiTheme="majorBidi" w:eastAsia="MS Mincho" w:hAnsiTheme="majorBidi" w:cstheme="majorBidi"/>
          <w:color w:val="000000"/>
          <w:kern w:val="22"/>
        </w:rPr>
        <w:t xml:space="preserve">Conference of the Parties, also serving as the meetings of the Parties to its Protocols, </w:t>
      </w:r>
      <w:r w:rsidR="00EF3F02" w:rsidRPr="00077DE7">
        <w:t xml:space="preserve">established a group of friends of the </w:t>
      </w:r>
      <w:r w:rsidR="00416DE8" w:rsidRPr="00077DE7">
        <w:t>President</w:t>
      </w:r>
      <w:r w:rsidR="00EF3F02" w:rsidRPr="00077DE7">
        <w:t xml:space="preserve">, facilitated by </w:t>
      </w:r>
      <w:r w:rsidR="000A0A71" w:rsidRPr="00077DE7">
        <w:t>Mr. </w:t>
      </w:r>
      <w:r w:rsidR="00EF3F02" w:rsidRPr="00077DE7">
        <w:t>Gbedemah</w:t>
      </w:r>
      <w:r w:rsidR="000A0A71" w:rsidRPr="00077DE7">
        <w:t>,</w:t>
      </w:r>
      <w:r w:rsidR="00EF3F02" w:rsidRPr="00077DE7">
        <w:t xml:space="preserve"> to address the matters discussed by the Subsidiary Body on Implementation in relation to the process for the appointment of future executive secretaries.</w:t>
      </w:r>
    </w:p>
    <w:p w14:paraId="2C4563AB" w14:textId="618D68A8" w:rsidR="00EF3F02" w:rsidRPr="00077DE7" w:rsidRDefault="00EF3F02" w:rsidP="00EF3F02">
      <w:pPr>
        <w:pStyle w:val="CBDNormalNumber"/>
      </w:pPr>
      <w:r w:rsidRPr="00077DE7">
        <w:t>[to be completed]</w:t>
      </w:r>
    </w:p>
    <w:p w14:paraId="56FA7515" w14:textId="4495C1AE" w:rsidR="00557370" w:rsidRPr="00077DE7" w:rsidRDefault="001E1D93" w:rsidP="005E109C">
      <w:pPr>
        <w:pStyle w:val="CBDAgendaItem"/>
        <w:rPr>
          <w:lang w:val="en-GB"/>
        </w:rPr>
      </w:pPr>
      <w:r w:rsidRPr="00077DE7">
        <w:rPr>
          <w:lang w:val="en-GB"/>
        </w:rPr>
        <w:t>Item 8</w:t>
      </w:r>
      <w:r w:rsidR="006E6758" w:rsidRPr="00077DE7">
        <w:rPr>
          <w:lang w:val="en-GB"/>
        </w:rPr>
        <w:t xml:space="preserve"> </w:t>
      </w:r>
      <w:r w:rsidR="006E6758" w:rsidRPr="00077DE7">
        <w:rPr>
          <w:lang w:val="en-GB"/>
        </w:rPr>
        <w:br/>
      </w:r>
      <w:r w:rsidR="00DB06B5" w:rsidRPr="00077DE7">
        <w:rPr>
          <w:lang w:val="en-GB"/>
        </w:rPr>
        <w:t xml:space="preserve">Progress on the preparation of targets and updating of national biodiversity </w:t>
      </w:r>
      <w:r w:rsidR="00E12279" w:rsidRPr="00077DE7">
        <w:rPr>
          <w:lang w:val="en-GB"/>
        </w:rPr>
        <w:br/>
      </w:r>
      <w:r w:rsidR="00DB06B5" w:rsidRPr="00077DE7">
        <w:rPr>
          <w:lang w:val="en-GB"/>
        </w:rPr>
        <w:t xml:space="preserve">strategies and action plans by Parties in line with the Kunming-Montreal </w:t>
      </w:r>
      <w:r w:rsidR="00E12279" w:rsidRPr="00077DE7">
        <w:rPr>
          <w:lang w:val="en-GB"/>
        </w:rPr>
        <w:br/>
      </w:r>
      <w:r w:rsidR="00DB06B5" w:rsidRPr="00077DE7">
        <w:rPr>
          <w:lang w:val="en-GB"/>
        </w:rPr>
        <w:t>Global Biodiversity Framework</w:t>
      </w:r>
    </w:p>
    <w:p w14:paraId="2DD7BD55" w14:textId="6E52FCA4" w:rsidR="00EF3F02" w:rsidRPr="00077DE7" w:rsidRDefault="00EF3F02" w:rsidP="00EF3F02">
      <w:pPr>
        <w:pStyle w:val="CBDNormalNumber"/>
        <w:rPr>
          <w:rFonts w:asciiTheme="majorBidi" w:eastAsia="MS Mincho" w:hAnsiTheme="majorBidi" w:cstheme="majorBidi"/>
          <w:color w:val="000000"/>
          <w:kern w:val="22"/>
        </w:rPr>
      </w:pPr>
      <w:r w:rsidRPr="00077DE7">
        <w:rPr>
          <w:rFonts w:asciiTheme="majorBidi" w:eastAsia="MS Mincho" w:hAnsiTheme="majorBidi" w:cstheme="majorBidi"/>
          <w:color w:val="000000"/>
          <w:kern w:val="22"/>
        </w:rPr>
        <w:t xml:space="preserve">The Conference of the Parties considered agenda item 8 at its 1st plenary session. It had before it a draft decision (CBD/COP/16/2/Rev.1/Add.1, item 8), based on recommendation 5/1 of the Subsidiary Body on Implementation, as well as a summary of the discussions held during the pilot </w:t>
      </w:r>
      <w:r w:rsidRPr="00077DE7">
        <w:rPr>
          <w:rFonts w:asciiTheme="majorBidi" w:eastAsia="MS Mincho" w:hAnsiTheme="majorBidi" w:cstheme="majorBidi"/>
          <w:color w:val="000000"/>
          <w:kern w:val="22"/>
        </w:rPr>
        <w:lastRenderedPageBreak/>
        <w:t>open-ended forum for voluntary country review of implementation at the fifth meeting of the Subsidiary Body</w:t>
      </w:r>
      <w:r w:rsidR="00462EAF" w:rsidRPr="00077DE7">
        <w:rPr>
          <w:rFonts w:asciiTheme="majorBidi" w:eastAsia="MS Mincho" w:hAnsiTheme="majorBidi" w:cstheme="majorBidi"/>
          <w:color w:val="000000"/>
          <w:kern w:val="22"/>
        </w:rPr>
        <w:t>,</w:t>
      </w:r>
      <w:r w:rsidRPr="00077DE7">
        <w:rPr>
          <w:rFonts w:asciiTheme="majorBidi" w:eastAsia="MS Mincho" w:hAnsiTheme="majorBidi" w:cstheme="majorBidi"/>
          <w:color w:val="000000"/>
          <w:kern w:val="22"/>
        </w:rPr>
        <w:t xml:space="preserve"> prepared by the Chair of the Subsidiary Body on Implementation.</w:t>
      </w:r>
      <w:r w:rsidRPr="00077DE7">
        <w:rPr>
          <w:rStyle w:val="FootnoteReference"/>
          <w:rFonts w:asciiTheme="majorBidi" w:eastAsia="MS Mincho" w:hAnsiTheme="majorBidi" w:cstheme="majorBidi"/>
          <w:color w:val="000000"/>
          <w:kern w:val="22"/>
        </w:rPr>
        <w:footnoteReference w:id="19"/>
      </w:r>
      <w:r w:rsidRPr="00077DE7">
        <w:rPr>
          <w:rFonts w:asciiTheme="majorBidi" w:eastAsia="MS Mincho" w:hAnsiTheme="majorBidi" w:cstheme="majorBidi"/>
          <w:color w:val="000000"/>
          <w:kern w:val="22"/>
        </w:rPr>
        <w:t xml:space="preserve"> </w:t>
      </w:r>
    </w:p>
    <w:p w14:paraId="48873215" w14:textId="77777777" w:rsidR="00EF3F02" w:rsidRPr="00077DE7" w:rsidRDefault="00EF3F02" w:rsidP="00EF3F02">
      <w:pPr>
        <w:pStyle w:val="CBDNormalNumber"/>
        <w:rPr>
          <w:rFonts w:asciiTheme="majorBidi" w:eastAsia="MS Mincho" w:hAnsiTheme="majorBidi" w:cstheme="majorBidi"/>
          <w:color w:val="000000"/>
          <w:kern w:val="22"/>
        </w:rPr>
      </w:pPr>
      <w:r w:rsidRPr="00077DE7">
        <w:rPr>
          <w:rFonts w:asciiTheme="majorBidi" w:eastAsia="MS Mincho" w:hAnsiTheme="majorBidi" w:cstheme="majorBidi"/>
          <w:color w:val="000000"/>
          <w:kern w:val="22"/>
        </w:rPr>
        <w:t xml:space="preserve">The Deputy Executive Secretariat provided updated information on the number of Parties that had submitted national targets. </w:t>
      </w:r>
    </w:p>
    <w:p w14:paraId="10A91BD3" w14:textId="77777777" w:rsidR="00ED5ADB" w:rsidRPr="00077DE7" w:rsidRDefault="00EF3F02" w:rsidP="00EF3F02">
      <w:pPr>
        <w:pStyle w:val="CBDNormalNumber"/>
      </w:pPr>
      <w:r w:rsidRPr="00077DE7">
        <w:rPr>
          <w:rFonts w:asciiTheme="majorBidi" w:eastAsia="MS Mincho" w:hAnsiTheme="majorBidi" w:cstheme="majorBidi"/>
          <w:color w:val="000000"/>
          <w:kern w:val="22"/>
        </w:rPr>
        <w:t>The Conference of the Parties agreed that the President would prepare a draft decision for its consideration and facilitate informal consultations aimed at resolving the bracketed text.</w:t>
      </w:r>
    </w:p>
    <w:p w14:paraId="3558A799" w14:textId="7518670E" w:rsidR="002D24AE" w:rsidRPr="00077DE7" w:rsidRDefault="00ED5ADB" w:rsidP="00441523">
      <w:pPr>
        <w:pStyle w:val="CBDNormalNumber"/>
        <w:tabs>
          <w:tab w:val="left" w:pos="3240"/>
        </w:tabs>
      </w:pPr>
      <w:r w:rsidRPr="00077DE7">
        <w:rPr>
          <w:rFonts w:asciiTheme="majorBidi" w:eastAsia="MS Mincho" w:hAnsiTheme="majorBidi" w:cstheme="majorBidi"/>
          <w:color w:val="000000"/>
          <w:kern w:val="22"/>
        </w:rPr>
        <w:t xml:space="preserve">At </w:t>
      </w:r>
      <w:r w:rsidR="00E62C46" w:rsidRPr="00077DE7">
        <w:rPr>
          <w:rFonts w:asciiTheme="majorBidi" w:eastAsia="MS Mincho" w:hAnsiTheme="majorBidi" w:cstheme="majorBidi"/>
          <w:color w:val="000000"/>
          <w:kern w:val="22"/>
        </w:rPr>
        <w:t>its</w:t>
      </w:r>
      <w:r w:rsidRPr="00077DE7">
        <w:rPr>
          <w:rFonts w:asciiTheme="majorBidi" w:eastAsia="MS Mincho" w:hAnsiTheme="majorBidi" w:cstheme="majorBidi"/>
          <w:color w:val="000000"/>
          <w:kern w:val="22"/>
        </w:rPr>
        <w:t xml:space="preserve"> 2nd plenary session, the Conference of the Parties considered a draft decision submitted by the President</w:t>
      </w:r>
      <w:r w:rsidR="007E1BDE" w:rsidRPr="00077DE7">
        <w:rPr>
          <w:rFonts w:asciiTheme="majorBidi" w:eastAsia="MS Mincho" w:hAnsiTheme="majorBidi" w:cstheme="majorBidi"/>
          <w:color w:val="000000"/>
          <w:kern w:val="22"/>
        </w:rPr>
        <w:t>. It</w:t>
      </w:r>
      <w:r w:rsidRPr="00077DE7">
        <w:rPr>
          <w:rFonts w:asciiTheme="majorBidi" w:eastAsia="MS Mincho" w:hAnsiTheme="majorBidi" w:cstheme="majorBidi"/>
          <w:color w:val="000000"/>
          <w:kern w:val="22"/>
        </w:rPr>
        <w:t xml:space="preserve"> approved </w:t>
      </w:r>
      <w:r w:rsidR="002D24AE" w:rsidRPr="00077DE7">
        <w:rPr>
          <w:rFonts w:asciiTheme="majorBidi" w:eastAsia="MS Mincho" w:hAnsiTheme="majorBidi" w:cstheme="majorBidi"/>
          <w:color w:val="000000"/>
          <w:kern w:val="22"/>
        </w:rPr>
        <w:t>a portion of the text</w:t>
      </w:r>
      <w:r w:rsidR="007E1BDE" w:rsidRPr="00077DE7">
        <w:rPr>
          <w:rFonts w:asciiTheme="majorBidi" w:eastAsia="MS Mincho" w:hAnsiTheme="majorBidi" w:cstheme="majorBidi"/>
          <w:color w:val="000000"/>
          <w:kern w:val="22"/>
        </w:rPr>
        <w:t>,</w:t>
      </w:r>
      <w:r w:rsidRPr="00077DE7">
        <w:rPr>
          <w:rFonts w:asciiTheme="majorBidi" w:eastAsia="MS Mincho" w:hAnsiTheme="majorBidi" w:cstheme="majorBidi"/>
          <w:color w:val="000000"/>
          <w:kern w:val="22"/>
        </w:rPr>
        <w:t xml:space="preserve"> as orally amended by the President</w:t>
      </w:r>
      <w:r w:rsidR="007E1BDE" w:rsidRPr="00077DE7">
        <w:rPr>
          <w:rFonts w:asciiTheme="majorBidi" w:eastAsia="MS Mincho" w:hAnsiTheme="majorBidi" w:cstheme="majorBidi"/>
          <w:color w:val="000000"/>
          <w:kern w:val="22"/>
        </w:rPr>
        <w:t>, and</w:t>
      </w:r>
      <w:r w:rsidR="002D24AE" w:rsidRPr="00077DE7">
        <w:rPr>
          <w:rFonts w:asciiTheme="majorBidi" w:eastAsia="MS Mincho" w:hAnsiTheme="majorBidi" w:cstheme="majorBidi"/>
          <w:color w:val="000000"/>
          <w:kern w:val="22"/>
        </w:rPr>
        <w:t xml:space="preserve"> agreed that the Secretariat would prepare a revised version of the draft decision for </w:t>
      </w:r>
      <w:r w:rsidR="007E1BDE" w:rsidRPr="00077DE7">
        <w:rPr>
          <w:rFonts w:asciiTheme="majorBidi" w:eastAsia="MS Mincho" w:hAnsiTheme="majorBidi" w:cstheme="majorBidi"/>
          <w:color w:val="000000"/>
          <w:kern w:val="22"/>
        </w:rPr>
        <w:t xml:space="preserve">its </w:t>
      </w:r>
      <w:r w:rsidR="002D24AE" w:rsidRPr="00077DE7">
        <w:rPr>
          <w:rFonts w:asciiTheme="majorBidi" w:eastAsia="MS Mincho" w:hAnsiTheme="majorBidi" w:cstheme="majorBidi"/>
          <w:color w:val="000000"/>
          <w:kern w:val="22"/>
        </w:rPr>
        <w:t xml:space="preserve">consideration at a later stage </w:t>
      </w:r>
      <w:r w:rsidR="00C12487" w:rsidRPr="00077DE7">
        <w:rPr>
          <w:rFonts w:asciiTheme="majorBidi" w:eastAsia="MS Mincho" w:hAnsiTheme="majorBidi" w:cstheme="majorBidi"/>
          <w:color w:val="000000"/>
          <w:kern w:val="22"/>
        </w:rPr>
        <w:t>in</w:t>
      </w:r>
      <w:r w:rsidR="002D24AE" w:rsidRPr="00077DE7">
        <w:rPr>
          <w:rFonts w:asciiTheme="majorBidi" w:eastAsia="MS Mincho" w:hAnsiTheme="majorBidi" w:cstheme="majorBidi"/>
          <w:color w:val="000000"/>
          <w:kern w:val="22"/>
        </w:rPr>
        <w:t xml:space="preserve"> the meeting. </w:t>
      </w:r>
    </w:p>
    <w:p w14:paraId="2E7ECB84" w14:textId="44367BAC" w:rsidR="002F0ACE" w:rsidRPr="00077DE7" w:rsidRDefault="00EF3F02" w:rsidP="00EF3F02">
      <w:pPr>
        <w:pStyle w:val="CBDNormalNumber"/>
      </w:pPr>
      <w:r w:rsidRPr="00077DE7">
        <w:rPr>
          <w:rFonts w:asciiTheme="majorBidi" w:eastAsia="MS Mincho" w:hAnsiTheme="majorBidi" w:cstheme="majorBidi"/>
          <w:color w:val="000000"/>
          <w:kern w:val="22"/>
        </w:rPr>
        <w:t>[to be completed]</w:t>
      </w:r>
    </w:p>
    <w:p w14:paraId="56DF9744" w14:textId="06875A7C" w:rsidR="00537738" w:rsidRPr="00D55669" w:rsidRDefault="00537738" w:rsidP="00537738">
      <w:pPr>
        <w:pStyle w:val="CBDAgendaItem"/>
        <w:rPr>
          <w:caps/>
          <w:lang w:val="en-GB"/>
        </w:rPr>
      </w:pPr>
      <w:r w:rsidRPr="00D55669">
        <w:rPr>
          <w:lang w:val="en-GB"/>
        </w:rPr>
        <w:t xml:space="preserve">Item 14 </w:t>
      </w:r>
      <w:r w:rsidRPr="00D55669">
        <w:rPr>
          <w:lang w:val="en-GB"/>
        </w:rPr>
        <w:br/>
      </w:r>
      <w:r w:rsidRPr="004748D6">
        <w:rPr>
          <w:lang w:val="en-GB"/>
        </w:rPr>
        <w:t>Implementation of Article 8(j) and related provisions</w:t>
      </w:r>
    </w:p>
    <w:p w14:paraId="5ABB029D" w14:textId="5AC381E8" w:rsidR="00537738" w:rsidRPr="00D55669" w:rsidRDefault="00537738" w:rsidP="003727D0">
      <w:pPr>
        <w:pStyle w:val="CBDNormalNumber"/>
        <w:rPr>
          <w:snapToGrid w:val="0"/>
          <w:lang w:eastAsia="en-CA"/>
        </w:rPr>
      </w:pPr>
      <w:r w:rsidRPr="00D55669">
        <w:rPr>
          <w:snapToGrid w:val="0"/>
          <w:lang w:eastAsia="en-CA"/>
        </w:rPr>
        <w:t>[to be completed from the Working Group I report]</w:t>
      </w:r>
    </w:p>
    <w:p w14:paraId="148ECED7" w14:textId="77777777" w:rsidR="001D3FA2" w:rsidRPr="00D55669" w:rsidRDefault="00537738" w:rsidP="00537738">
      <w:pPr>
        <w:pStyle w:val="CBDNormalNumber"/>
        <w:rPr>
          <w:snapToGrid w:val="0"/>
          <w:lang w:eastAsia="en-CA"/>
        </w:rPr>
      </w:pPr>
      <w:r w:rsidRPr="00D55669">
        <w:t xml:space="preserve">At its 3rd plenary session, the Conference of the Parties considered </w:t>
      </w:r>
      <w:r w:rsidR="001D3FA2" w:rsidRPr="00D55669">
        <w:t xml:space="preserve">three </w:t>
      </w:r>
      <w:r w:rsidRPr="00D55669">
        <w:t>draft decision</w:t>
      </w:r>
      <w:r w:rsidR="001D3FA2" w:rsidRPr="00D55669">
        <w:t xml:space="preserve">s submitted by the Chair of Working Group I. </w:t>
      </w:r>
    </w:p>
    <w:p w14:paraId="536024FD" w14:textId="717A0D88" w:rsidR="00537738" w:rsidRPr="00D55669" w:rsidRDefault="001D3FA2" w:rsidP="00537738">
      <w:pPr>
        <w:pStyle w:val="CBDNormalNumber"/>
        <w:rPr>
          <w:snapToGrid w:val="0"/>
          <w:lang w:eastAsia="en-CA"/>
        </w:rPr>
      </w:pPr>
      <w:r w:rsidRPr="00D55669">
        <w:t>The Conference of the Parties considered</w:t>
      </w:r>
      <w:r w:rsidR="00537738" w:rsidRPr="00D55669">
        <w:t xml:space="preserve"> </w:t>
      </w:r>
      <w:r w:rsidR="00281353" w:rsidRPr="00D55669">
        <w:t xml:space="preserve">document </w:t>
      </w:r>
      <w:r w:rsidR="00537738" w:rsidRPr="00D55669">
        <w:t xml:space="preserve">CBD/COP/16/L.5, </w:t>
      </w:r>
      <w:r w:rsidR="00E84C45" w:rsidRPr="00D55669">
        <w:t>o</w:t>
      </w:r>
      <w:r w:rsidR="0074388C" w:rsidRPr="00D55669">
        <w:t xml:space="preserve">n the </w:t>
      </w:r>
      <w:r w:rsidR="0074388C" w:rsidRPr="004748D6">
        <w:t>programme of work on Article 8(j) and other provisions of the Convention related to indigenous peoples and local communities to 2030</w:t>
      </w:r>
      <w:r w:rsidR="00537738" w:rsidRPr="00D55669">
        <w:t xml:space="preserve">. </w:t>
      </w:r>
    </w:p>
    <w:p w14:paraId="2A77E397" w14:textId="491029AB" w:rsidR="00537738" w:rsidRPr="00D55669" w:rsidRDefault="00537738" w:rsidP="00537738">
      <w:pPr>
        <w:pStyle w:val="CBDNormalNumber"/>
        <w:rPr>
          <w:snapToGrid w:val="0"/>
          <w:lang w:eastAsia="en-CA"/>
        </w:rPr>
      </w:pPr>
      <w:r w:rsidRPr="00D55669">
        <w:t>Statements were made by representatives of the following Parties:</w:t>
      </w:r>
      <w:r w:rsidR="00116FB3" w:rsidRPr="004748D6">
        <w:rPr>
          <w:rFonts w:ascii="Arial" w:eastAsiaTheme="minorEastAsia" w:hAnsi="Arial" w:cs="Arial"/>
          <w:bCs/>
        </w:rPr>
        <w:t xml:space="preserve"> </w:t>
      </w:r>
      <w:r w:rsidR="00116FB3" w:rsidRPr="004748D6">
        <w:rPr>
          <w:bCs/>
        </w:rPr>
        <w:t>Bolivia (Plurinational State of), Brazil, Canada, Chile, European Union and its member States, India, Indonesia, Japan, New Zealand, Norway, Russian Federation, Togo and United Kingdom of Great Britain and Northern Ireland</w:t>
      </w:r>
      <w:r w:rsidRPr="004748D6">
        <w:t>.</w:t>
      </w:r>
    </w:p>
    <w:p w14:paraId="5462DDFD" w14:textId="77777777" w:rsidR="00537738" w:rsidRPr="00D55669" w:rsidRDefault="00537738" w:rsidP="00537738">
      <w:pPr>
        <w:pStyle w:val="CBDNormalNumber"/>
        <w:rPr>
          <w:snapToGrid w:val="0"/>
          <w:lang w:eastAsia="en-CA"/>
        </w:rPr>
      </w:pPr>
      <w:r w:rsidRPr="00D55669">
        <w:t>The Conference of the Parties adopted the draft decision, as orally amended, as decision 16/xx.</w:t>
      </w:r>
    </w:p>
    <w:p w14:paraId="176F35F2" w14:textId="19938CE8" w:rsidR="00D757CA" w:rsidRPr="00D55669" w:rsidRDefault="001D3FA2" w:rsidP="00537738">
      <w:pPr>
        <w:pStyle w:val="CBDNormalNumber"/>
        <w:rPr>
          <w:snapToGrid w:val="0"/>
          <w:lang w:eastAsia="en-CA"/>
        </w:rPr>
      </w:pPr>
      <w:r w:rsidRPr="00D55669">
        <w:t>T</w:t>
      </w:r>
      <w:r w:rsidR="0074388C" w:rsidRPr="00D55669">
        <w:t xml:space="preserve">he Conference of the Parties </w:t>
      </w:r>
      <w:r w:rsidR="005C3E2B" w:rsidRPr="00D55669">
        <w:t>next</w:t>
      </w:r>
      <w:r w:rsidR="0074388C" w:rsidRPr="00D55669">
        <w:t xml:space="preserve"> considered draft decision CBD/COP/16/L.</w:t>
      </w:r>
      <w:r w:rsidR="00477EC0" w:rsidRPr="00D55669">
        <w:t>7</w:t>
      </w:r>
      <w:r w:rsidR="0074388C" w:rsidRPr="00D55669">
        <w:t xml:space="preserve">, </w:t>
      </w:r>
      <w:r w:rsidR="00477EC0" w:rsidRPr="00D55669">
        <w:t xml:space="preserve">on </w:t>
      </w:r>
      <w:r w:rsidRPr="00D55669">
        <w:t xml:space="preserve">the role of </w:t>
      </w:r>
      <w:r w:rsidR="00D757CA" w:rsidRPr="00D55669">
        <w:t>people of African descent</w:t>
      </w:r>
      <w:r w:rsidR="00D757CA" w:rsidRPr="004748D6">
        <w:t xml:space="preserve"> in the implementation of the Convention</w:t>
      </w:r>
      <w:r w:rsidR="00D07F3E" w:rsidRPr="004748D6">
        <w:t>.</w:t>
      </w:r>
    </w:p>
    <w:p w14:paraId="5C903327" w14:textId="4C917241" w:rsidR="0074388C" w:rsidRPr="00D55669" w:rsidRDefault="00D757CA" w:rsidP="00537738">
      <w:pPr>
        <w:pStyle w:val="CBDNormalNumber"/>
        <w:rPr>
          <w:snapToGrid w:val="0"/>
          <w:lang w:eastAsia="en-CA"/>
        </w:rPr>
      </w:pPr>
      <w:r w:rsidRPr="004748D6">
        <w:rPr>
          <w:bCs/>
        </w:rPr>
        <w:t xml:space="preserve">Statements were made by representatives of </w:t>
      </w:r>
      <w:r w:rsidR="00994467" w:rsidRPr="004748D6">
        <w:rPr>
          <w:bCs/>
        </w:rPr>
        <w:t xml:space="preserve">the following Parties: </w:t>
      </w:r>
      <w:r w:rsidRPr="004748D6">
        <w:rPr>
          <w:bCs/>
        </w:rPr>
        <w:t>Brazil, Canada, Chile, Colombia, Egypt, European Union and its member States, Fiji, Guatemala, Mexico, Norway, Panama, South Africa, Togo</w:t>
      </w:r>
      <w:r w:rsidR="00251D23" w:rsidRPr="004748D6">
        <w:rPr>
          <w:bCs/>
        </w:rPr>
        <w:t>,</w:t>
      </w:r>
      <w:r w:rsidRPr="004748D6">
        <w:rPr>
          <w:bCs/>
        </w:rPr>
        <w:t xml:space="preserve"> United Kingdom and Uruguay</w:t>
      </w:r>
      <w:r w:rsidR="0074388C" w:rsidRPr="00D55669">
        <w:t>.</w:t>
      </w:r>
    </w:p>
    <w:p w14:paraId="3D563CF5" w14:textId="166EE487" w:rsidR="00E36CF6" w:rsidRPr="004748D6" w:rsidRDefault="00E36CF6" w:rsidP="00E36CF6">
      <w:pPr>
        <w:pStyle w:val="CBDNormalNumber"/>
        <w:rPr>
          <w:snapToGrid w:val="0"/>
          <w:lang w:eastAsia="en-CA"/>
        </w:rPr>
      </w:pPr>
      <w:r w:rsidRPr="00D55669">
        <w:rPr>
          <w:snapToGrid w:val="0"/>
          <w:lang w:eastAsia="en-CA"/>
        </w:rPr>
        <w:t xml:space="preserve">The Conference of the Parties </w:t>
      </w:r>
      <w:r w:rsidR="00994467" w:rsidRPr="00D55669">
        <w:rPr>
          <w:snapToGrid w:val="0"/>
          <w:lang w:eastAsia="en-CA"/>
        </w:rPr>
        <w:t>then</w:t>
      </w:r>
      <w:r w:rsidRPr="00D55669">
        <w:rPr>
          <w:snapToGrid w:val="0"/>
          <w:lang w:eastAsia="en-CA"/>
        </w:rPr>
        <w:t xml:space="preserve"> considered draft decision CBD/COP/16/L.6, on the </w:t>
      </w:r>
      <w:r w:rsidR="005C3E2B" w:rsidRPr="00D55669">
        <w:rPr>
          <w:snapToGrid w:val="0"/>
          <w:lang w:eastAsia="en-CA"/>
        </w:rPr>
        <w:t>institutional</w:t>
      </w:r>
      <w:r w:rsidR="00994467" w:rsidRPr="004748D6">
        <w:rPr>
          <w:snapToGrid w:val="0"/>
          <w:lang w:eastAsia="en-CA"/>
        </w:rPr>
        <w:t xml:space="preserve"> arrangements for the full and effective participation of indigenous peoples and local communities in the work undertaken under the Convention.</w:t>
      </w:r>
    </w:p>
    <w:p w14:paraId="40273899" w14:textId="63AD5664" w:rsidR="00994467" w:rsidRPr="00D55669" w:rsidRDefault="00994467" w:rsidP="00994467">
      <w:pPr>
        <w:pStyle w:val="CBDNormalNumber"/>
      </w:pPr>
      <w:r w:rsidRPr="00D55669">
        <w:t xml:space="preserve">Statements were made by representatives of the following Parties: Australia, Bolivia (Plurinational State of), Brazil, Canada, Cook Islands, European Union and its member States, Fiji (also on behalf of </w:t>
      </w:r>
      <w:r w:rsidR="005C3E2B" w:rsidRPr="004748D6">
        <w:rPr>
          <w:bCs/>
        </w:rPr>
        <w:t xml:space="preserve">Cook Islands, </w:t>
      </w:r>
      <w:r w:rsidR="009D03AE" w:rsidRPr="004748D6">
        <w:rPr>
          <w:bCs/>
        </w:rPr>
        <w:t xml:space="preserve">Kiribati, Palau, </w:t>
      </w:r>
      <w:r w:rsidR="005C3E2B" w:rsidRPr="004748D6">
        <w:rPr>
          <w:bCs/>
        </w:rPr>
        <w:t>Marshall Islands</w:t>
      </w:r>
      <w:r w:rsidR="009D03AE" w:rsidRPr="004748D6">
        <w:rPr>
          <w:bCs/>
        </w:rPr>
        <w:t>,</w:t>
      </w:r>
      <w:r w:rsidR="005C3E2B" w:rsidRPr="004748D6">
        <w:rPr>
          <w:bCs/>
        </w:rPr>
        <w:t xml:space="preserve"> Micronesia (Federated States of)</w:t>
      </w:r>
      <w:r w:rsidR="009D03AE" w:rsidRPr="004748D6">
        <w:rPr>
          <w:bCs/>
        </w:rPr>
        <w:t>, Samoa and Vanuatu</w:t>
      </w:r>
      <w:r w:rsidRPr="00D55669">
        <w:t>), Gabon, Guatemala, Indonesia, Mexico, New Zealand, Norway, Panama, Peru, Russian Federation, South Africa, Sudan, Togo and Zimbabwe.</w:t>
      </w:r>
    </w:p>
    <w:p w14:paraId="3BB31934" w14:textId="77777777" w:rsidR="00994467" w:rsidRPr="00D55669" w:rsidRDefault="00994467" w:rsidP="00994467">
      <w:pPr>
        <w:pStyle w:val="CBDNormalNumber"/>
      </w:pPr>
      <w:r w:rsidRPr="00D55669">
        <w:t>A statement was also made by a representative of the International Indigenous Forum on Biodiversity.</w:t>
      </w:r>
    </w:p>
    <w:p w14:paraId="52C8B7D9" w14:textId="4A9DBEE9" w:rsidR="00994467" w:rsidRPr="00D55669" w:rsidRDefault="00994467" w:rsidP="00E36CF6">
      <w:pPr>
        <w:pStyle w:val="CBDNormalNumber"/>
        <w:rPr>
          <w:snapToGrid w:val="0"/>
          <w:lang w:eastAsia="en-CA"/>
        </w:rPr>
      </w:pPr>
      <w:r w:rsidRPr="00D55669">
        <w:rPr>
          <w:snapToGrid w:val="0"/>
          <w:lang w:eastAsia="en-CA"/>
        </w:rPr>
        <w:t>[to be completed]</w:t>
      </w:r>
    </w:p>
    <w:p w14:paraId="154C5B67" w14:textId="490FBB85" w:rsidR="00533AE2" w:rsidRPr="00077DE7" w:rsidRDefault="00533AE2" w:rsidP="00533AE2">
      <w:pPr>
        <w:pStyle w:val="CBDAgendaItem"/>
        <w:rPr>
          <w:caps/>
          <w:lang w:val="en-GB"/>
        </w:rPr>
      </w:pPr>
      <w:r w:rsidRPr="00077DE7">
        <w:rPr>
          <w:lang w:val="en-GB"/>
        </w:rPr>
        <w:lastRenderedPageBreak/>
        <w:t xml:space="preserve">Item 19 </w:t>
      </w:r>
      <w:r w:rsidRPr="00077DE7">
        <w:rPr>
          <w:lang w:val="en-GB"/>
        </w:rPr>
        <w:br/>
      </w:r>
      <w:r w:rsidRPr="004748D6">
        <w:rPr>
          <w:lang w:val="en-GB"/>
        </w:rPr>
        <w:t>Sustainable wildlife management</w:t>
      </w:r>
    </w:p>
    <w:p w14:paraId="307306FD" w14:textId="4E272016" w:rsidR="00816B09" w:rsidRPr="00077DE7" w:rsidRDefault="00816B09" w:rsidP="00533AE2">
      <w:pPr>
        <w:pStyle w:val="CBDNormalNumber"/>
        <w:rPr>
          <w:snapToGrid w:val="0"/>
          <w:lang w:eastAsia="en-CA"/>
        </w:rPr>
      </w:pPr>
      <w:r w:rsidRPr="00077DE7">
        <w:rPr>
          <w:snapToGrid w:val="0"/>
          <w:lang w:eastAsia="en-CA"/>
        </w:rPr>
        <w:t>[to be completed from the Working Group II report]</w:t>
      </w:r>
    </w:p>
    <w:p w14:paraId="5CA84F81" w14:textId="099218BF" w:rsidR="008261D5" w:rsidRPr="00077DE7" w:rsidRDefault="008261D5" w:rsidP="00533AE2">
      <w:pPr>
        <w:pStyle w:val="CBDNormalNumber"/>
        <w:rPr>
          <w:snapToGrid w:val="0"/>
          <w:lang w:eastAsia="en-CA"/>
        </w:rPr>
      </w:pPr>
      <w:r w:rsidRPr="00077DE7">
        <w:t>At its 2nd plenary</w:t>
      </w:r>
      <w:r w:rsidR="00537738" w:rsidRPr="00077DE7">
        <w:t xml:space="preserve"> session</w:t>
      </w:r>
      <w:r w:rsidR="00816B09" w:rsidRPr="00077DE7">
        <w:t>,</w:t>
      </w:r>
      <w:r w:rsidRPr="00077DE7">
        <w:t xml:space="preserve"> </w:t>
      </w:r>
      <w:r w:rsidR="00816B09" w:rsidRPr="00077DE7">
        <w:t>t</w:t>
      </w:r>
      <w:r w:rsidRPr="00077DE7">
        <w:t xml:space="preserve">he Conference of the Parties considered draft decision CBD/COP/16/L.2, submitted by the Chair of Working Group II. </w:t>
      </w:r>
    </w:p>
    <w:p w14:paraId="674018A5" w14:textId="5875E3B1" w:rsidR="008261D5" w:rsidRPr="00077DE7" w:rsidRDefault="008261D5" w:rsidP="00533AE2">
      <w:pPr>
        <w:pStyle w:val="CBDNormalNumber"/>
        <w:rPr>
          <w:snapToGrid w:val="0"/>
          <w:lang w:eastAsia="en-CA"/>
        </w:rPr>
      </w:pPr>
      <w:r w:rsidRPr="00077DE7">
        <w:t xml:space="preserve">Statements were made by representatives of the following Parties: </w:t>
      </w:r>
      <w:r w:rsidR="004A4130" w:rsidRPr="004748D6">
        <w:t>Argentina, Brazil, Burkina Faso, Canada, Chile, Democratic Republic of the Congo, European Union and its member States, Fiji, Guatemala, Russian Federation, Saudi Arabia, United Kingdom</w:t>
      </w:r>
      <w:r w:rsidR="000E366F" w:rsidRPr="004748D6">
        <w:t>,</w:t>
      </w:r>
      <w:r w:rsidR="008D6159" w:rsidRPr="004748D6">
        <w:t xml:space="preserve"> </w:t>
      </w:r>
      <w:r w:rsidR="004A4130" w:rsidRPr="004748D6">
        <w:t>Vanuatu and Zimbabwe</w:t>
      </w:r>
      <w:r w:rsidRPr="004748D6">
        <w:t>.</w:t>
      </w:r>
    </w:p>
    <w:p w14:paraId="2D5B3FE8" w14:textId="24C31C2C" w:rsidR="00533AE2" w:rsidRPr="00077DE7" w:rsidRDefault="004A4130" w:rsidP="00533AE2">
      <w:pPr>
        <w:pStyle w:val="CBDNormalNumber"/>
        <w:rPr>
          <w:snapToGrid w:val="0"/>
          <w:lang w:eastAsia="en-CA"/>
        </w:rPr>
      </w:pPr>
      <w:bookmarkStart w:id="17" w:name="_Hlk180940921"/>
      <w:r w:rsidRPr="00077DE7">
        <w:t>The Conference of the Parties adopted the draft decision, as orally amended, as</w:t>
      </w:r>
      <w:r w:rsidR="008261D5" w:rsidRPr="00077DE7">
        <w:t xml:space="preserve"> decision 1</w:t>
      </w:r>
      <w:r w:rsidRPr="00077DE7">
        <w:t>6</w:t>
      </w:r>
      <w:r w:rsidR="008261D5" w:rsidRPr="00077DE7">
        <w:t>/</w:t>
      </w:r>
      <w:r w:rsidRPr="00077DE7">
        <w:t>xx.</w:t>
      </w:r>
    </w:p>
    <w:bookmarkEnd w:id="17"/>
    <w:p w14:paraId="3C2E2F84" w14:textId="3DACF0EB" w:rsidR="004A4130" w:rsidRPr="00077DE7" w:rsidRDefault="004A4130" w:rsidP="00533AE2">
      <w:pPr>
        <w:pStyle w:val="CBDNormalNumber"/>
        <w:rPr>
          <w:snapToGrid w:val="0"/>
          <w:lang w:eastAsia="en-CA"/>
        </w:rPr>
      </w:pPr>
      <w:r w:rsidRPr="004748D6">
        <w:rPr>
          <w:snapToGrid w:val="0"/>
          <w:lang w:eastAsia="en-CA"/>
        </w:rPr>
        <w:t xml:space="preserve">Subsequently, the representatives of Argentina and Brazil </w:t>
      </w:r>
      <w:r w:rsidR="00DC4A9C" w:rsidRPr="004748D6">
        <w:rPr>
          <w:snapToGrid w:val="0"/>
          <w:lang w:eastAsia="en-CA"/>
        </w:rPr>
        <w:t>expressed</w:t>
      </w:r>
      <w:r w:rsidRPr="004748D6">
        <w:rPr>
          <w:snapToGrid w:val="0"/>
          <w:lang w:eastAsia="en-CA"/>
        </w:rPr>
        <w:t xml:space="preserve"> reservations with respect to paragraph 4</w:t>
      </w:r>
      <w:r w:rsidR="00842D3A">
        <w:rPr>
          <w:snapToGrid w:val="0"/>
          <w:lang w:eastAsia="en-CA"/>
        </w:rPr>
        <w:t xml:space="preserve"> </w:t>
      </w:r>
      <w:r w:rsidRPr="004748D6">
        <w:rPr>
          <w:snapToGrid w:val="0"/>
          <w:lang w:eastAsia="en-CA"/>
        </w:rPr>
        <w:t>(h) of the decision.</w:t>
      </w:r>
    </w:p>
    <w:p w14:paraId="66ECB04D" w14:textId="3E91CFFC" w:rsidR="00116FB3" w:rsidRPr="00FD38C9" w:rsidRDefault="00116FB3" w:rsidP="00116FB3">
      <w:pPr>
        <w:pStyle w:val="CBDAgendaItem"/>
        <w:rPr>
          <w:caps/>
          <w:lang w:val="en-GB"/>
        </w:rPr>
      </w:pPr>
      <w:r w:rsidRPr="00FD38C9">
        <w:rPr>
          <w:lang w:val="en-GB"/>
        </w:rPr>
        <w:t xml:space="preserve">Item 20 </w:t>
      </w:r>
      <w:r w:rsidRPr="00FD38C9">
        <w:rPr>
          <w:lang w:val="en-GB"/>
        </w:rPr>
        <w:br/>
      </w:r>
      <w:r w:rsidRPr="004748D6">
        <w:rPr>
          <w:lang w:val="en-GB"/>
        </w:rPr>
        <w:t>Marine and coastal biodiversity, and island biodiversity</w:t>
      </w:r>
    </w:p>
    <w:p w14:paraId="21346EDD" w14:textId="7158B3B9" w:rsidR="00116FB3" w:rsidRPr="00FD38C9" w:rsidRDefault="00116FB3" w:rsidP="00524F7B">
      <w:pPr>
        <w:pStyle w:val="CBDNormalNumber"/>
        <w:rPr>
          <w:snapToGrid w:val="0"/>
          <w:lang w:eastAsia="en-CA"/>
        </w:rPr>
      </w:pPr>
      <w:r w:rsidRPr="00FD38C9">
        <w:rPr>
          <w:snapToGrid w:val="0"/>
          <w:lang w:eastAsia="en-CA"/>
        </w:rPr>
        <w:t>[to be completed from the Working Group I</w:t>
      </w:r>
      <w:r w:rsidR="00E84C45" w:rsidRPr="00FD38C9">
        <w:rPr>
          <w:snapToGrid w:val="0"/>
          <w:lang w:eastAsia="en-CA"/>
        </w:rPr>
        <w:t>I</w:t>
      </w:r>
      <w:r w:rsidRPr="00FD38C9">
        <w:rPr>
          <w:snapToGrid w:val="0"/>
          <w:lang w:eastAsia="en-CA"/>
        </w:rPr>
        <w:t xml:space="preserve"> report]</w:t>
      </w:r>
    </w:p>
    <w:p w14:paraId="58BA7803" w14:textId="2FB617CB" w:rsidR="00116FB3" w:rsidRPr="00FD38C9" w:rsidRDefault="00116FB3" w:rsidP="00116FB3">
      <w:pPr>
        <w:pStyle w:val="CBDNormalNumber"/>
        <w:rPr>
          <w:snapToGrid w:val="0"/>
          <w:lang w:eastAsia="en-CA"/>
        </w:rPr>
      </w:pPr>
      <w:r w:rsidRPr="00FD38C9">
        <w:t>At its 2nd plenary session, the Conference of the Parties considered draft decision CBD/COP/16/L.8, submitted by the Chair of Working Group I</w:t>
      </w:r>
      <w:r w:rsidR="00365B26" w:rsidRPr="00FD38C9">
        <w:t>I</w:t>
      </w:r>
      <w:r w:rsidRPr="00FD38C9">
        <w:t>, and adopted it as decision 16/xx.</w:t>
      </w:r>
    </w:p>
    <w:p w14:paraId="6A3D26B1" w14:textId="2EA33C44" w:rsidR="00002F9A" w:rsidRPr="00FD38C9" w:rsidRDefault="00002F9A" w:rsidP="00116FB3">
      <w:pPr>
        <w:pStyle w:val="CBDNormalNumber"/>
        <w:rPr>
          <w:snapToGrid w:val="0"/>
          <w:lang w:eastAsia="en-CA"/>
        </w:rPr>
      </w:pPr>
      <w:r w:rsidRPr="004748D6">
        <w:rPr>
          <w:snapToGrid w:val="0"/>
          <w:lang w:eastAsia="en-CA"/>
        </w:rPr>
        <w:t>Following the adoption of the decision, statements were made by</w:t>
      </w:r>
      <w:r w:rsidR="00116FB3" w:rsidRPr="004748D6">
        <w:rPr>
          <w:snapToGrid w:val="0"/>
          <w:lang w:eastAsia="en-CA"/>
        </w:rPr>
        <w:t xml:space="preserve"> representatives of </w:t>
      </w:r>
      <w:r w:rsidR="00477EC0" w:rsidRPr="004748D6">
        <w:rPr>
          <w:snapToGrid w:val="0"/>
          <w:lang w:eastAsia="en-CA"/>
        </w:rPr>
        <w:t>the European Union and its member States</w:t>
      </w:r>
      <w:r w:rsidR="00116FB3" w:rsidRPr="004748D6">
        <w:rPr>
          <w:snapToGrid w:val="0"/>
          <w:lang w:eastAsia="en-CA"/>
        </w:rPr>
        <w:t xml:space="preserve"> and </w:t>
      </w:r>
      <w:r w:rsidR="00477EC0" w:rsidRPr="004748D6">
        <w:rPr>
          <w:snapToGrid w:val="0"/>
          <w:lang w:eastAsia="en-CA"/>
        </w:rPr>
        <w:t>Greece</w:t>
      </w:r>
      <w:r w:rsidRPr="004748D6">
        <w:rPr>
          <w:snapToGrid w:val="0"/>
          <w:lang w:eastAsia="en-CA"/>
        </w:rPr>
        <w:t>.</w:t>
      </w:r>
    </w:p>
    <w:p w14:paraId="049ADF77" w14:textId="424A517D" w:rsidR="00116FB3" w:rsidRPr="00FD38C9" w:rsidRDefault="00002F9A" w:rsidP="00116FB3">
      <w:pPr>
        <w:pStyle w:val="CBDNormalNumber"/>
        <w:rPr>
          <w:snapToGrid w:val="0"/>
          <w:lang w:eastAsia="en-CA"/>
        </w:rPr>
      </w:pPr>
      <w:r w:rsidRPr="004748D6">
        <w:rPr>
          <w:snapToGrid w:val="0"/>
          <w:lang w:eastAsia="en-CA"/>
        </w:rPr>
        <w:t>The representative of the European Union and its member State</w:t>
      </w:r>
      <w:r w:rsidR="000D485D" w:rsidRPr="004748D6">
        <w:rPr>
          <w:snapToGrid w:val="0"/>
          <w:lang w:eastAsia="en-CA"/>
        </w:rPr>
        <w:t xml:space="preserve">s, asking that his statement be </w:t>
      </w:r>
      <w:r w:rsidR="008E6132" w:rsidRPr="004748D6">
        <w:rPr>
          <w:snapToGrid w:val="0"/>
          <w:lang w:eastAsia="en-CA"/>
        </w:rPr>
        <w:t>put on record</w:t>
      </w:r>
      <w:r w:rsidR="000D485D" w:rsidRPr="004748D6">
        <w:rPr>
          <w:snapToGrid w:val="0"/>
          <w:lang w:eastAsia="en-CA"/>
        </w:rPr>
        <w:t xml:space="preserve">, </w:t>
      </w:r>
      <w:r w:rsidR="00CB20CD" w:rsidRPr="004748D6">
        <w:rPr>
          <w:snapToGrid w:val="0"/>
          <w:lang w:eastAsia="en-CA"/>
        </w:rPr>
        <w:t>said</w:t>
      </w:r>
      <w:r w:rsidR="000D485D" w:rsidRPr="004748D6">
        <w:rPr>
          <w:snapToGrid w:val="0"/>
          <w:lang w:eastAsia="en-CA"/>
        </w:rPr>
        <w:t xml:space="preserve"> that </w:t>
      </w:r>
      <w:r w:rsidRPr="004748D6">
        <w:rPr>
          <w:snapToGrid w:val="0"/>
          <w:lang w:eastAsia="en-CA"/>
        </w:rPr>
        <w:t>the European</w:t>
      </w:r>
      <w:r w:rsidR="00251D23" w:rsidRPr="004748D6">
        <w:rPr>
          <w:snapToGrid w:val="0"/>
          <w:lang w:eastAsia="en-CA"/>
        </w:rPr>
        <w:t xml:space="preserve"> Union</w:t>
      </w:r>
      <w:r w:rsidRPr="004748D6">
        <w:rPr>
          <w:snapToGrid w:val="0"/>
          <w:lang w:eastAsia="en-CA"/>
        </w:rPr>
        <w:t xml:space="preserve"> and its member States </w:t>
      </w:r>
      <w:r w:rsidR="00CB20CD" w:rsidRPr="004748D6">
        <w:rPr>
          <w:snapToGrid w:val="0"/>
          <w:lang w:eastAsia="en-CA"/>
        </w:rPr>
        <w:t xml:space="preserve">wished to </w:t>
      </w:r>
      <w:r w:rsidRPr="004748D6">
        <w:rPr>
          <w:snapToGrid w:val="0"/>
          <w:lang w:eastAsia="en-CA"/>
        </w:rPr>
        <w:t xml:space="preserve">note </w:t>
      </w:r>
      <w:r w:rsidR="003727D0" w:rsidRPr="004748D6">
        <w:rPr>
          <w:bCs/>
          <w:snapToGrid w:val="0"/>
          <w:lang w:eastAsia="en-CA"/>
        </w:rPr>
        <w:t xml:space="preserve">that paragraph 5 of </w:t>
      </w:r>
      <w:r w:rsidR="000F201A" w:rsidRPr="004748D6">
        <w:rPr>
          <w:bCs/>
          <w:snapToGrid w:val="0"/>
          <w:lang w:eastAsia="en-CA"/>
        </w:rPr>
        <w:t xml:space="preserve">the </w:t>
      </w:r>
      <w:r w:rsidR="003727D0" w:rsidRPr="004748D6">
        <w:rPr>
          <w:bCs/>
          <w:snapToGrid w:val="0"/>
          <w:lang w:eastAsia="en-CA"/>
        </w:rPr>
        <w:t xml:space="preserve">annex to the decision on further work on ecologically or biologically significant marine areas, relating to the objection to the inclusion of a description or a modification in the repository or the information-sharing mechanism for ecologically or biologically significant marine areas, owing to the existence of a claim or dispute relating to sovereignty, sovereign rights or jurisdiction involving an area included in the submission, </w:t>
      </w:r>
      <w:r w:rsidR="00CB20CD" w:rsidRPr="004748D6">
        <w:rPr>
          <w:bCs/>
          <w:snapToGrid w:val="0"/>
          <w:lang w:eastAsia="en-CA"/>
        </w:rPr>
        <w:t>was</w:t>
      </w:r>
      <w:r w:rsidR="003727D0" w:rsidRPr="004748D6">
        <w:rPr>
          <w:bCs/>
          <w:snapToGrid w:val="0"/>
          <w:lang w:eastAsia="en-CA"/>
        </w:rPr>
        <w:t xml:space="preserve"> without prejudice to paragraph 3 of th</w:t>
      </w:r>
      <w:r w:rsidR="00CB20CD" w:rsidRPr="004748D6">
        <w:rPr>
          <w:bCs/>
          <w:snapToGrid w:val="0"/>
          <w:lang w:eastAsia="en-CA"/>
        </w:rPr>
        <w:t>e</w:t>
      </w:r>
      <w:r w:rsidR="003727D0" w:rsidRPr="004748D6">
        <w:rPr>
          <w:bCs/>
          <w:snapToGrid w:val="0"/>
          <w:lang w:eastAsia="en-CA"/>
        </w:rPr>
        <w:t xml:space="preserve"> decision</w:t>
      </w:r>
      <w:r w:rsidR="000D485D" w:rsidRPr="004748D6">
        <w:rPr>
          <w:bCs/>
          <w:snapToGrid w:val="0"/>
          <w:lang w:eastAsia="en-CA"/>
        </w:rPr>
        <w:t>.</w:t>
      </w:r>
      <w:r w:rsidR="00116FB3" w:rsidRPr="004748D6">
        <w:rPr>
          <w:snapToGrid w:val="0"/>
          <w:lang w:eastAsia="en-CA"/>
        </w:rPr>
        <w:t xml:space="preserve"> </w:t>
      </w:r>
    </w:p>
    <w:p w14:paraId="2B250225" w14:textId="6F8F18BA" w:rsidR="000D485D" w:rsidRPr="00FD38C9" w:rsidRDefault="000D485D" w:rsidP="00E23396">
      <w:pPr>
        <w:pStyle w:val="CBDNormalNumber"/>
        <w:rPr>
          <w:snapToGrid w:val="0"/>
          <w:lang w:eastAsia="en-CA"/>
        </w:rPr>
      </w:pPr>
      <w:r w:rsidRPr="004748D6">
        <w:rPr>
          <w:snapToGrid w:val="0"/>
          <w:lang w:eastAsia="en-CA"/>
        </w:rPr>
        <w:t xml:space="preserve">The representative of Greece, also asking that </w:t>
      </w:r>
      <w:r w:rsidR="003727D0" w:rsidRPr="004748D6">
        <w:rPr>
          <w:snapToGrid w:val="0"/>
          <w:lang w:eastAsia="en-CA"/>
        </w:rPr>
        <w:t xml:space="preserve">his statement be </w:t>
      </w:r>
      <w:r w:rsidR="00727769" w:rsidRPr="004748D6">
        <w:rPr>
          <w:snapToGrid w:val="0"/>
          <w:lang w:eastAsia="en-CA"/>
        </w:rPr>
        <w:t>put on record</w:t>
      </w:r>
      <w:r w:rsidR="003727D0" w:rsidRPr="004748D6">
        <w:rPr>
          <w:snapToGrid w:val="0"/>
          <w:lang w:eastAsia="en-CA"/>
        </w:rPr>
        <w:t xml:space="preserve">, </w:t>
      </w:r>
      <w:r w:rsidR="00CB20CD" w:rsidRPr="00FD38C9">
        <w:rPr>
          <w:snapToGrid w:val="0"/>
          <w:lang w:eastAsia="en-CA"/>
        </w:rPr>
        <w:t xml:space="preserve">stressed the importance of respecting the sovereignty, sovereign rights and jurisdiction of coastal States, in accordance with the United Nations Convention on the Law of the Sea </w:t>
      </w:r>
      <w:r w:rsidR="00E978FB" w:rsidRPr="00FD38C9">
        <w:rPr>
          <w:snapToGrid w:val="0"/>
          <w:lang w:eastAsia="en-CA"/>
        </w:rPr>
        <w:t xml:space="preserve">reflecting </w:t>
      </w:r>
      <w:r w:rsidR="00CB20CD" w:rsidRPr="00FD38C9">
        <w:rPr>
          <w:snapToGrid w:val="0"/>
          <w:lang w:eastAsia="en-CA"/>
        </w:rPr>
        <w:t xml:space="preserve">customary international law. </w:t>
      </w:r>
      <w:r w:rsidR="00251D23" w:rsidRPr="00FD38C9">
        <w:rPr>
          <w:snapToGrid w:val="0"/>
          <w:lang w:eastAsia="en-CA"/>
        </w:rPr>
        <w:t>In his view, th</w:t>
      </w:r>
      <w:r w:rsidR="00CB20CD" w:rsidRPr="00FD38C9">
        <w:rPr>
          <w:snapToGrid w:val="0"/>
          <w:lang w:eastAsia="en-CA"/>
        </w:rPr>
        <w:t>at basic rule was not appropriately reflected in paragraph 5 of annex I to the decision</w:t>
      </w:r>
      <w:r w:rsidR="00251D23" w:rsidRPr="00FD38C9">
        <w:rPr>
          <w:snapToGrid w:val="0"/>
          <w:lang w:eastAsia="en-CA"/>
        </w:rPr>
        <w:t>, nor was</w:t>
      </w:r>
      <w:r w:rsidR="00CB20CD" w:rsidRPr="004748D6">
        <w:rPr>
          <w:snapToGrid w:val="0"/>
          <w:lang w:eastAsia="en-CA"/>
        </w:rPr>
        <w:t xml:space="preserve"> the wording of the paragraph consistent with the relevant language and approach in other contexts. </w:t>
      </w:r>
      <w:r w:rsidR="00251D23" w:rsidRPr="004748D6">
        <w:rPr>
          <w:snapToGrid w:val="0"/>
          <w:lang w:eastAsia="en-CA"/>
        </w:rPr>
        <w:t>Further</w:t>
      </w:r>
      <w:r w:rsidR="0082284A" w:rsidRPr="004748D6">
        <w:rPr>
          <w:snapToGrid w:val="0"/>
          <w:lang w:eastAsia="en-CA"/>
        </w:rPr>
        <w:t>more</w:t>
      </w:r>
      <w:r w:rsidR="00251D23" w:rsidRPr="004748D6">
        <w:rPr>
          <w:snapToGrid w:val="0"/>
          <w:lang w:eastAsia="en-CA"/>
        </w:rPr>
        <w:t>, h</w:t>
      </w:r>
      <w:r w:rsidR="00CB20CD" w:rsidRPr="004748D6">
        <w:rPr>
          <w:snapToGrid w:val="0"/>
          <w:lang w:eastAsia="en-CA"/>
        </w:rPr>
        <w:t xml:space="preserve">e underlined </w:t>
      </w:r>
      <w:r w:rsidR="00251D23" w:rsidRPr="004748D6">
        <w:rPr>
          <w:snapToGrid w:val="0"/>
          <w:lang w:eastAsia="en-CA"/>
        </w:rPr>
        <w:t>the stipulation in</w:t>
      </w:r>
      <w:r w:rsidR="009E03AB" w:rsidRPr="004748D6">
        <w:rPr>
          <w:snapToGrid w:val="0"/>
          <w:lang w:eastAsia="en-CA"/>
        </w:rPr>
        <w:t xml:space="preserve"> paragraph</w:t>
      </w:r>
      <w:r w:rsidR="00251D23" w:rsidRPr="004748D6">
        <w:rPr>
          <w:snapToGrid w:val="0"/>
          <w:lang w:eastAsia="en-CA"/>
        </w:rPr>
        <w:t> </w:t>
      </w:r>
      <w:r w:rsidR="009E03AB" w:rsidRPr="004748D6">
        <w:rPr>
          <w:snapToGrid w:val="0"/>
          <w:lang w:eastAsia="en-CA"/>
        </w:rPr>
        <w:t xml:space="preserve">3 of the decision </w:t>
      </w:r>
      <w:r w:rsidR="00251D23" w:rsidRPr="004748D6">
        <w:rPr>
          <w:snapToGrid w:val="0"/>
          <w:lang w:eastAsia="en-CA"/>
        </w:rPr>
        <w:t xml:space="preserve">that </w:t>
      </w:r>
      <w:r w:rsidR="009E03AB" w:rsidRPr="00FD38C9">
        <w:t xml:space="preserve">the modification of descriptions of ecologically or biologically significant marine areas and the description of new areas meeting the criteria </w:t>
      </w:r>
      <w:r w:rsidR="00E84C45" w:rsidRPr="00FD38C9">
        <w:t xml:space="preserve">for ecologically or biologically significant marine areas </w:t>
      </w:r>
      <w:r w:rsidR="009E03AB" w:rsidRPr="00FD38C9">
        <w:t>was strictly a scientific and technical exercise, and that any action or activity carried out on the basis of the decision shall be without prejudice to, and shall not be relied upon as a basis for</w:t>
      </w:r>
      <w:r w:rsidR="00251D23" w:rsidRPr="00FD38C9">
        <w:t>,</w:t>
      </w:r>
      <w:r w:rsidR="009E03AB" w:rsidRPr="00FD38C9">
        <w:t xml:space="preserve"> asserting or denying any claims to sovereignty, sovereign rights or jurisdiction, including in respect of any disputes relating thereto.</w:t>
      </w:r>
    </w:p>
    <w:p w14:paraId="2EBD5B83" w14:textId="400DC58A" w:rsidR="00533AE2" w:rsidRPr="00077DE7" w:rsidRDefault="00533AE2" w:rsidP="00533AE2">
      <w:pPr>
        <w:pStyle w:val="CBDAgendaItem"/>
        <w:rPr>
          <w:caps/>
          <w:lang w:val="en-GB"/>
        </w:rPr>
      </w:pPr>
      <w:r w:rsidRPr="00077DE7">
        <w:rPr>
          <w:lang w:val="en-GB"/>
        </w:rPr>
        <w:t xml:space="preserve">Item 23 </w:t>
      </w:r>
      <w:r w:rsidRPr="00077DE7">
        <w:rPr>
          <w:lang w:val="en-GB"/>
        </w:rPr>
        <w:br/>
      </w:r>
      <w:r w:rsidRPr="004748D6">
        <w:rPr>
          <w:lang w:val="en-GB"/>
        </w:rPr>
        <w:t>Plant conservation</w:t>
      </w:r>
    </w:p>
    <w:p w14:paraId="08AA6BDE" w14:textId="77777777" w:rsidR="00816B09" w:rsidRPr="00077DE7" w:rsidRDefault="00816B09" w:rsidP="00816B09">
      <w:pPr>
        <w:pStyle w:val="CBDNormalNumber"/>
        <w:rPr>
          <w:snapToGrid w:val="0"/>
          <w:lang w:eastAsia="en-CA"/>
        </w:rPr>
      </w:pPr>
      <w:bookmarkStart w:id="18" w:name="_Hlk180940353"/>
      <w:r w:rsidRPr="00077DE7">
        <w:rPr>
          <w:snapToGrid w:val="0"/>
          <w:lang w:eastAsia="en-CA"/>
        </w:rPr>
        <w:t>[to be completed from the Working Group II report]</w:t>
      </w:r>
    </w:p>
    <w:p w14:paraId="72F09AB4" w14:textId="6816B894" w:rsidR="004A4130" w:rsidRPr="00077DE7" w:rsidRDefault="004A4130" w:rsidP="00816B09">
      <w:pPr>
        <w:pStyle w:val="CBDNormalNumber"/>
        <w:rPr>
          <w:snapToGrid w:val="0"/>
          <w:lang w:eastAsia="en-CA"/>
        </w:rPr>
      </w:pPr>
      <w:r w:rsidRPr="00077DE7">
        <w:t>At its 2nd plenary</w:t>
      </w:r>
      <w:r w:rsidR="00816B09" w:rsidRPr="00077DE7">
        <w:t>,</w:t>
      </w:r>
      <w:r w:rsidRPr="00077DE7">
        <w:t xml:space="preserve"> </w:t>
      </w:r>
      <w:r w:rsidR="00816B09" w:rsidRPr="00077DE7">
        <w:t>t</w:t>
      </w:r>
      <w:r w:rsidRPr="00077DE7">
        <w:t xml:space="preserve">he Conference of the Parties considered draft decision CBD/COP/16/L.3, submitted by the Chair of Working Group II. </w:t>
      </w:r>
    </w:p>
    <w:p w14:paraId="136BE65A" w14:textId="4DF96F93" w:rsidR="004A4130" w:rsidRPr="00077DE7" w:rsidRDefault="004A4130" w:rsidP="004A4130">
      <w:pPr>
        <w:pStyle w:val="CBDNormalNumber"/>
        <w:rPr>
          <w:snapToGrid w:val="0"/>
          <w:lang w:eastAsia="en-CA"/>
        </w:rPr>
      </w:pPr>
      <w:r w:rsidRPr="00077DE7">
        <w:t xml:space="preserve">Statements were made by representatives of the following Parties: </w:t>
      </w:r>
      <w:r w:rsidRPr="004748D6">
        <w:t xml:space="preserve">Antigua and Barbuda, Argentina, Bangladesh, Brazil, Burkina Faso, Cameroon, </w:t>
      </w:r>
      <w:r w:rsidR="00EC18B5" w:rsidRPr="00077DE7">
        <w:rPr>
          <w:rFonts w:eastAsia="Times New Roman"/>
          <w:snapToGrid w:val="0"/>
          <w:color w:val="000000"/>
          <w:kern w:val="22"/>
        </w:rPr>
        <w:t xml:space="preserve">Côte d’Ivoire, </w:t>
      </w:r>
      <w:r w:rsidRPr="004748D6">
        <w:t xml:space="preserve">Democratic Republic of the </w:t>
      </w:r>
      <w:r w:rsidRPr="004748D6">
        <w:lastRenderedPageBreak/>
        <w:t>Congo, European Union and its member States, Fiji, Gabon, Ghana, India, Kiribati, Kyrgyzstan, Maldives, Nigeria, Pakistan, Russian Federation, Saint Lucia, South Africa and Uganda.</w:t>
      </w:r>
    </w:p>
    <w:p w14:paraId="48F7498C" w14:textId="5FB484BD" w:rsidR="00FB5B13" w:rsidRPr="00077DE7" w:rsidRDefault="00FB5B13" w:rsidP="00533AE2">
      <w:pPr>
        <w:pStyle w:val="CBDNormalNumber"/>
        <w:rPr>
          <w:snapToGrid w:val="0"/>
          <w:lang w:eastAsia="en-CA"/>
        </w:rPr>
      </w:pPr>
      <w:r w:rsidRPr="00077DE7">
        <w:rPr>
          <w:rFonts w:eastAsia="Times New Roman"/>
          <w:snapToGrid w:val="0"/>
          <w:color w:val="000000"/>
          <w:kern w:val="22"/>
        </w:rPr>
        <w:t>F</w:t>
      </w:r>
      <w:bookmarkStart w:id="19" w:name="_Hlk181003746"/>
      <w:r w:rsidRPr="00077DE7">
        <w:rPr>
          <w:rFonts w:eastAsia="Times New Roman"/>
          <w:snapToGrid w:val="0"/>
          <w:color w:val="000000"/>
          <w:kern w:val="22"/>
        </w:rPr>
        <w:t>ollowing the exchange of views, the Conference of the Parties approved the entire draft decision</w:t>
      </w:r>
      <w:r w:rsidR="00F53FF7">
        <w:rPr>
          <w:rFonts w:eastAsia="Times New Roman"/>
          <w:snapToGrid w:val="0"/>
          <w:color w:val="000000"/>
          <w:kern w:val="22"/>
        </w:rPr>
        <w:t>,</w:t>
      </w:r>
      <w:r w:rsidR="008524F3" w:rsidRPr="00077DE7">
        <w:rPr>
          <w:rFonts w:eastAsia="Times New Roman"/>
          <w:snapToGrid w:val="0"/>
          <w:color w:val="000000"/>
          <w:kern w:val="22"/>
        </w:rPr>
        <w:t xml:space="preserve"> except for</w:t>
      </w:r>
      <w:r w:rsidRPr="00077DE7">
        <w:rPr>
          <w:rFonts w:eastAsia="Times New Roman"/>
          <w:snapToGrid w:val="0"/>
          <w:color w:val="000000"/>
          <w:kern w:val="22"/>
        </w:rPr>
        <w:t xml:space="preserve"> paragraphs 17 and </w:t>
      </w:r>
      <w:r w:rsidRPr="00077DE7">
        <w:rPr>
          <w:rStyle w:val="CommentReference"/>
        </w:rPr>
        <w:t/>
      </w:r>
      <w:r w:rsidRPr="00077DE7">
        <w:rPr>
          <w:rFonts w:eastAsia="Times New Roman"/>
          <w:snapToGrid w:val="0"/>
          <w:color w:val="000000"/>
          <w:kern w:val="22"/>
        </w:rPr>
        <w:t>17</w:t>
      </w:r>
      <w:r w:rsidR="00842D3A">
        <w:rPr>
          <w:rFonts w:eastAsia="Times New Roman"/>
          <w:snapToGrid w:val="0"/>
          <w:color w:val="000000"/>
          <w:kern w:val="22"/>
        </w:rPr>
        <w:t xml:space="preserve"> </w:t>
      </w:r>
      <w:r w:rsidRPr="00077DE7">
        <w:rPr>
          <w:rFonts w:eastAsia="Times New Roman"/>
          <w:snapToGrid w:val="0"/>
          <w:color w:val="000000"/>
          <w:kern w:val="22"/>
        </w:rPr>
        <w:t>alt</w:t>
      </w:r>
      <w:r w:rsidR="008524F3" w:rsidRPr="00077DE7">
        <w:rPr>
          <w:rFonts w:eastAsia="Times New Roman"/>
          <w:snapToGrid w:val="0"/>
          <w:color w:val="000000"/>
          <w:kern w:val="22"/>
        </w:rPr>
        <w:t xml:space="preserve"> under Target 17 in the annex to the draft </w:t>
      </w:r>
      <w:proofErr w:type="gramStart"/>
      <w:r w:rsidR="008524F3" w:rsidRPr="00077DE7">
        <w:rPr>
          <w:rFonts w:eastAsia="Times New Roman"/>
          <w:snapToGrid w:val="0"/>
          <w:color w:val="000000"/>
          <w:kern w:val="22"/>
        </w:rPr>
        <w:t>decision,</w:t>
      </w:r>
      <w:r w:rsidRPr="00077DE7">
        <w:rPr>
          <w:rFonts w:eastAsia="Times New Roman"/>
          <w:snapToGrid w:val="0"/>
          <w:color w:val="000000"/>
          <w:kern w:val="22"/>
        </w:rPr>
        <w:t xml:space="preserve"> and</w:t>
      </w:r>
      <w:proofErr w:type="gramEnd"/>
      <w:r w:rsidRPr="00077DE7">
        <w:rPr>
          <w:rFonts w:eastAsia="Times New Roman"/>
          <w:snapToGrid w:val="0"/>
          <w:color w:val="000000"/>
          <w:kern w:val="22"/>
        </w:rPr>
        <w:t xml:space="preserve"> agreed resume its consideration of those paragraphs at a later stage in the meeting, following informal discussion</w:t>
      </w:r>
      <w:r w:rsidR="008524F3" w:rsidRPr="00077DE7">
        <w:rPr>
          <w:rFonts w:eastAsia="Times New Roman"/>
          <w:snapToGrid w:val="0"/>
          <w:color w:val="000000"/>
          <w:kern w:val="22"/>
        </w:rPr>
        <w:t>s</w:t>
      </w:r>
      <w:r w:rsidRPr="00077DE7">
        <w:rPr>
          <w:rFonts w:eastAsia="Times New Roman"/>
          <w:snapToGrid w:val="0"/>
          <w:color w:val="000000"/>
          <w:kern w:val="22"/>
        </w:rPr>
        <w:t xml:space="preserve"> between the interested parties.</w:t>
      </w:r>
      <w:bookmarkEnd w:id="19"/>
      <w:r w:rsidRPr="00077DE7">
        <w:rPr>
          <w:snapToGrid w:val="0"/>
          <w:lang w:eastAsia="en-CA"/>
        </w:rPr>
        <w:t xml:space="preserve"> </w:t>
      </w:r>
    </w:p>
    <w:p w14:paraId="316C8C3A" w14:textId="6779DBEF" w:rsidR="00533AE2" w:rsidRPr="00077DE7" w:rsidRDefault="00533AE2" w:rsidP="00533AE2">
      <w:pPr>
        <w:pStyle w:val="CBDNormalNumber"/>
        <w:rPr>
          <w:snapToGrid w:val="0"/>
          <w:lang w:eastAsia="en-CA"/>
        </w:rPr>
      </w:pPr>
      <w:r w:rsidRPr="00077DE7">
        <w:rPr>
          <w:snapToGrid w:val="0"/>
          <w:lang w:eastAsia="en-CA"/>
        </w:rPr>
        <w:t>[to be completed]</w:t>
      </w:r>
    </w:p>
    <w:bookmarkEnd w:id="18"/>
    <w:p w14:paraId="78160E91" w14:textId="712E9172" w:rsidR="00557370" w:rsidRPr="00077DE7" w:rsidRDefault="00C45D2D" w:rsidP="005E109C">
      <w:pPr>
        <w:pStyle w:val="CBDAgendaItem"/>
        <w:rPr>
          <w:caps/>
          <w:lang w:val="en-GB"/>
        </w:rPr>
      </w:pPr>
      <w:r w:rsidRPr="00077DE7">
        <w:rPr>
          <w:lang w:val="en-GB"/>
        </w:rPr>
        <w:t xml:space="preserve">Item </w:t>
      </w:r>
      <w:r w:rsidR="00D72123" w:rsidRPr="00077DE7">
        <w:rPr>
          <w:lang w:val="en-GB"/>
        </w:rPr>
        <w:t>29</w:t>
      </w:r>
      <w:r w:rsidR="00A269EE" w:rsidRPr="00077DE7">
        <w:rPr>
          <w:lang w:val="en-GB"/>
        </w:rPr>
        <w:t xml:space="preserve"> </w:t>
      </w:r>
      <w:r w:rsidR="00A269EE" w:rsidRPr="00077DE7">
        <w:rPr>
          <w:lang w:val="en-GB"/>
        </w:rPr>
        <w:br/>
      </w:r>
      <w:r w:rsidRPr="00077DE7">
        <w:rPr>
          <w:lang w:val="en-GB"/>
        </w:rPr>
        <w:t>Other matters</w:t>
      </w:r>
    </w:p>
    <w:p w14:paraId="0D06F61C" w14:textId="5BB4FBE0" w:rsidR="00E774E8" w:rsidRPr="00077DE7" w:rsidRDefault="00965620" w:rsidP="00E774E8">
      <w:pPr>
        <w:pStyle w:val="CBDNormalNumber"/>
        <w:jc w:val="left"/>
        <w:rPr>
          <w:snapToGrid w:val="0"/>
          <w:kern w:val="22"/>
          <w:lang w:eastAsia="en-CA"/>
        </w:rPr>
      </w:pPr>
      <w:r w:rsidRPr="00077DE7">
        <w:rPr>
          <w:snapToGrid w:val="0"/>
          <w:kern w:val="22"/>
          <w:lang w:eastAsia="en-CA"/>
        </w:rPr>
        <w:t>[to be completed]</w:t>
      </w:r>
    </w:p>
    <w:p w14:paraId="1D12A01C" w14:textId="6B8570AE" w:rsidR="00557370" w:rsidRPr="00077DE7" w:rsidRDefault="00C45D2D" w:rsidP="005E109C">
      <w:pPr>
        <w:pStyle w:val="CBDAgendaItem"/>
        <w:rPr>
          <w:caps/>
          <w:lang w:val="en-GB"/>
        </w:rPr>
      </w:pPr>
      <w:r w:rsidRPr="00077DE7">
        <w:rPr>
          <w:lang w:val="en-GB"/>
        </w:rPr>
        <w:t xml:space="preserve">Item </w:t>
      </w:r>
      <w:r w:rsidR="00D72123" w:rsidRPr="00077DE7">
        <w:rPr>
          <w:lang w:val="en-GB"/>
        </w:rPr>
        <w:t>30</w:t>
      </w:r>
      <w:r w:rsidR="00A269EE" w:rsidRPr="00077DE7">
        <w:rPr>
          <w:lang w:val="en-GB"/>
        </w:rPr>
        <w:t xml:space="preserve"> </w:t>
      </w:r>
      <w:r w:rsidR="00A269EE" w:rsidRPr="00077DE7">
        <w:rPr>
          <w:lang w:val="en-GB"/>
        </w:rPr>
        <w:br/>
      </w:r>
      <w:r w:rsidRPr="00077DE7">
        <w:rPr>
          <w:lang w:val="en-GB"/>
        </w:rPr>
        <w:t>Adoption of the report</w:t>
      </w:r>
    </w:p>
    <w:p w14:paraId="476099AB" w14:textId="6E24F12D" w:rsidR="00965620" w:rsidRPr="00077DE7" w:rsidRDefault="00965620" w:rsidP="00EE4D84">
      <w:pPr>
        <w:pStyle w:val="CBDNormalNumber"/>
      </w:pPr>
      <w:r w:rsidRPr="00077DE7">
        <w:rPr>
          <w:snapToGrid w:val="0"/>
          <w:kern w:val="22"/>
        </w:rPr>
        <w:t>[to be completed]</w:t>
      </w:r>
    </w:p>
    <w:p w14:paraId="0EED474F" w14:textId="514FBAB7" w:rsidR="00557370" w:rsidRPr="00077DE7" w:rsidRDefault="00C45D2D" w:rsidP="005E109C">
      <w:pPr>
        <w:pStyle w:val="CBDAgendaItem"/>
        <w:rPr>
          <w:lang w:val="en-GB"/>
        </w:rPr>
      </w:pPr>
      <w:r w:rsidRPr="00077DE7">
        <w:rPr>
          <w:lang w:val="en-GB"/>
        </w:rPr>
        <w:t xml:space="preserve">Item </w:t>
      </w:r>
      <w:r w:rsidR="00D72123" w:rsidRPr="00077DE7">
        <w:rPr>
          <w:lang w:val="en-GB"/>
        </w:rPr>
        <w:t>31</w:t>
      </w:r>
      <w:r w:rsidR="00A269EE" w:rsidRPr="00077DE7">
        <w:rPr>
          <w:lang w:val="en-GB"/>
        </w:rPr>
        <w:t xml:space="preserve"> </w:t>
      </w:r>
      <w:r w:rsidR="00A269EE" w:rsidRPr="00077DE7">
        <w:rPr>
          <w:lang w:val="en-GB"/>
        </w:rPr>
        <w:br/>
      </w:r>
      <w:r w:rsidRPr="00077DE7">
        <w:rPr>
          <w:lang w:val="en-GB"/>
        </w:rPr>
        <w:t>Closure of the meeting</w:t>
      </w:r>
    </w:p>
    <w:p w14:paraId="79422DB6" w14:textId="661FF2B6" w:rsidR="00557370" w:rsidRPr="00077DE7" w:rsidRDefault="002B421B" w:rsidP="003A3647">
      <w:pPr>
        <w:pStyle w:val="CBDNormalNumber"/>
        <w:rPr>
          <w:kern w:val="22"/>
        </w:rPr>
      </w:pPr>
      <w:r w:rsidRPr="00077DE7">
        <w:rPr>
          <w:rFonts w:asciiTheme="majorBidi" w:eastAsia="MS Mincho" w:hAnsiTheme="majorBidi" w:cstheme="majorBidi"/>
          <w:color w:val="000000" w:themeColor="text1"/>
        </w:rPr>
        <w:t>[to be completed]</w:t>
      </w:r>
    </w:p>
    <w:p w14:paraId="453CE0E0" w14:textId="7D33AFE0" w:rsidR="002B559C" w:rsidRPr="00077DE7" w:rsidRDefault="00557370" w:rsidP="00191C16">
      <w:pPr>
        <w:suppressLineNumbers/>
        <w:suppressAutoHyphens/>
        <w:jc w:val="center"/>
        <w:rPr>
          <w:lang w:val="en-GB"/>
        </w:rPr>
      </w:pPr>
      <w:r w:rsidRPr="00077DE7">
        <w:rPr>
          <w:kern w:val="22"/>
          <w:lang w:val="en-GB"/>
        </w:rPr>
        <w:t>__________</w:t>
      </w:r>
    </w:p>
    <w:sectPr w:rsidR="002B559C" w:rsidRPr="00077DE7" w:rsidSect="009178C0">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1EE0F9" w14:textId="77777777" w:rsidR="00135C81" w:rsidRDefault="00135C81" w:rsidP="00A96B21">
      <w:r>
        <w:separator/>
      </w:r>
    </w:p>
  </w:endnote>
  <w:endnote w:type="continuationSeparator" w:id="0">
    <w:p w14:paraId="0A877EA8" w14:textId="77777777" w:rsidR="00135C81" w:rsidRDefault="00135C81" w:rsidP="00A96B21">
      <w:r>
        <w:continuationSeparator/>
      </w:r>
    </w:p>
  </w:endnote>
  <w:endnote w:type="continuationNotice" w:id="1">
    <w:p w14:paraId="662E7386" w14:textId="77777777" w:rsidR="00135C81" w:rsidRDefault="00135C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6F2DA0" w14:textId="77777777" w:rsidR="00135C81" w:rsidRDefault="00135C81" w:rsidP="00A96B21">
      <w:r>
        <w:separator/>
      </w:r>
    </w:p>
  </w:footnote>
  <w:footnote w:type="continuationSeparator" w:id="0">
    <w:p w14:paraId="2C20F9B2" w14:textId="77777777" w:rsidR="00135C81" w:rsidRDefault="00135C81" w:rsidP="00A96B21">
      <w:r>
        <w:continuationSeparator/>
      </w:r>
    </w:p>
  </w:footnote>
  <w:footnote w:type="continuationNotice" w:id="1">
    <w:p w14:paraId="1B4EF315" w14:textId="77777777" w:rsidR="00135C81" w:rsidRDefault="00135C81"/>
  </w:footnote>
  <w:footnote w:id="2">
    <w:p w14:paraId="25B7D711" w14:textId="3D1878AE" w:rsidR="007648FB" w:rsidRDefault="007648FB" w:rsidP="00335AD2">
      <w:pPr>
        <w:pStyle w:val="FootnoteText"/>
      </w:pPr>
      <w:r>
        <w:rPr>
          <w:rStyle w:val="FootnoteReference"/>
        </w:rPr>
        <w:footnoteRef/>
      </w:r>
      <w:r>
        <w:t xml:space="preserve"> </w:t>
      </w:r>
      <w:r w:rsidR="00335AD2" w:rsidRPr="00335AD2">
        <w:t>CBD/COP/16/1</w:t>
      </w:r>
      <w:r>
        <w:t>.</w:t>
      </w:r>
    </w:p>
  </w:footnote>
  <w:footnote w:id="3">
    <w:p w14:paraId="18C27AE0" w14:textId="507DAB4E" w:rsidR="007648FB" w:rsidRDefault="007648FB" w:rsidP="00CD2406">
      <w:pPr>
        <w:pStyle w:val="FootnoteText"/>
      </w:pPr>
      <w:r>
        <w:rPr>
          <w:rStyle w:val="FootnoteReference"/>
        </w:rPr>
        <w:footnoteRef/>
      </w:r>
      <w:r w:rsidR="00CD2406">
        <w:t xml:space="preserve"> </w:t>
      </w:r>
      <w:r w:rsidR="00CD2406" w:rsidRPr="00CD2406">
        <w:t>CBD/COP/16/1/Add.1</w:t>
      </w:r>
      <w:r>
        <w:t>.</w:t>
      </w:r>
    </w:p>
  </w:footnote>
  <w:footnote w:id="4">
    <w:p w14:paraId="77F092BA" w14:textId="5338C9EF" w:rsidR="007648FB" w:rsidRDefault="007648FB" w:rsidP="00647C81">
      <w:pPr>
        <w:pStyle w:val="FootnoteText"/>
      </w:pPr>
      <w:r>
        <w:rPr>
          <w:rStyle w:val="FootnoteReference"/>
        </w:rPr>
        <w:footnoteRef/>
      </w:r>
      <w:r w:rsidR="00647C81">
        <w:t xml:space="preserve"> </w:t>
      </w:r>
      <w:r w:rsidR="00647C81" w:rsidRPr="00647C81">
        <w:t>CBD/COP/16/1/Add.2</w:t>
      </w:r>
      <w:r>
        <w:t>.</w:t>
      </w:r>
    </w:p>
  </w:footnote>
  <w:footnote w:id="5">
    <w:p w14:paraId="6339E1FA" w14:textId="6AB05241" w:rsidR="007648FB" w:rsidRDefault="007648FB" w:rsidP="00D46950">
      <w:pPr>
        <w:pStyle w:val="FootnoteText"/>
      </w:pPr>
      <w:r>
        <w:rPr>
          <w:rStyle w:val="FootnoteReference"/>
        </w:rPr>
        <w:footnoteRef/>
      </w:r>
      <w:r>
        <w:t xml:space="preserve"> </w:t>
      </w:r>
      <w:r w:rsidR="00D46950" w:rsidRPr="00D46950">
        <w:t>CBD/COP/16/INF/2</w:t>
      </w:r>
      <w:r>
        <w:t>.</w:t>
      </w:r>
    </w:p>
  </w:footnote>
  <w:footnote w:id="6">
    <w:p w14:paraId="69B9C725" w14:textId="030EFD63" w:rsidR="004E515A" w:rsidRPr="005E6703" w:rsidRDefault="004E515A" w:rsidP="004E515A">
      <w:pPr>
        <w:pStyle w:val="FootnoteText"/>
      </w:pPr>
      <w:r>
        <w:rPr>
          <w:rStyle w:val="FootnoteReference"/>
          <w:rFonts w:eastAsiaTheme="majorEastAsia"/>
        </w:rPr>
        <w:footnoteRef/>
      </w:r>
      <w:r>
        <w:t xml:space="preserve"> Replacing </w:t>
      </w:r>
      <w:r w:rsidRPr="0018175A">
        <w:t>Hlobsile Sikhosana</w:t>
      </w:r>
      <w:r>
        <w:t xml:space="preserve"> (Eswatini), who had been elected by the Conference of the Parties at the resumed second part of its fifteenth meeting.</w:t>
      </w:r>
    </w:p>
  </w:footnote>
  <w:footnote w:id="7">
    <w:p w14:paraId="1AEF40CF" w14:textId="7401EF74" w:rsidR="009B2429" w:rsidRPr="009B2429" w:rsidRDefault="009B2429" w:rsidP="009B2429">
      <w:pPr>
        <w:pStyle w:val="FootnoteText"/>
      </w:pPr>
      <w:r>
        <w:rPr>
          <w:rStyle w:val="FootnoteReference"/>
        </w:rPr>
        <w:footnoteRef/>
      </w:r>
      <w:r>
        <w:t xml:space="preserve"> </w:t>
      </w:r>
      <w:r w:rsidRPr="009B2429">
        <w:t>CBD/COP/16/1</w:t>
      </w:r>
      <w:r>
        <w:t>.</w:t>
      </w:r>
    </w:p>
  </w:footnote>
  <w:footnote w:id="8">
    <w:p w14:paraId="67BF7DD9" w14:textId="450FF96A" w:rsidR="00444E8A" w:rsidRDefault="00444E8A" w:rsidP="00292722">
      <w:pPr>
        <w:pStyle w:val="FootnoteText"/>
      </w:pPr>
      <w:r>
        <w:rPr>
          <w:rStyle w:val="FootnoteReference"/>
        </w:rPr>
        <w:footnoteRef/>
      </w:r>
      <w:r>
        <w:t xml:space="preserve"> CBD/COP/16/1/Add.2</w:t>
      </w:r>
      <w:r w:rsidR="00292722">
        <w:t>-</w:t>
      </w:r>
      <w:r w:rsidR="00292722" w:rsidRPr="00292722">
        <w:t>CBD/CP/MOP/11/1/Add.2-CBD/NP/MOP/5/1/Add.2</w:t>
      </w:r>
      <w:r>
        <w:t>.</w:t>
      </w:r>
    </w:p>
  </w:footnote>
  <w:footnote w:id="9">
    <w:p w14:paraId="3F5A1D5D" w14:textId="77777777" w:rsidR="00A95DFF" w:rsidRPr="003251FE" w:rsidRDefault="00A95DFF" w:rsidP="00A95DFF">
      <w:pPr>
        <w:pStyle w:val="FootnoteText"/>
      </w:pPr>
      <w:r>
        <w:rPr>
          <w:rStyle w:val="FootnoteReference"/>
        </w:rPr>
        <w:footnoteRef/>
      </w:r>
      <w:r>
        <w:t xml:space="preserve"> </w:t>
      </w:r>
      <w:r w:rsidRPr="00230BC2">
        <w:t>CBD/COP/1</w:t>
      </w:r>
      <w:r>
        <w:t>6</w:t>
      </w:r>
      <w:r w:rsidRPr="00230BC2">
        <w:t>/INF/</w:t>
      </w:r>
      <w:r>
        <w:t>39.</w:t>
      </w:r>
    </w:p>
  </w:footnote>
  <w:footnote w:id="10">
    <w:p w14:paraId="723A1D54" w14:textId="4D94B13B" w:rsidR="009F70F0" w:rsidRDefault="009F70F0" w:rsidP="009F70F0">
      <w:pPr>
        <w:pStyle w:val="FootnoteText"/>
      </w:pPr>
      <w:r>
        <w:rPr>
          <w:rStyle w:val="FootnoteReference"/>
        </w:rPr>
        <w:footnoteRef/>
      </w:r>
      <w:r>
        <w:t xml:space="preserve"> </w:t>
      </w:r>
      <w:r w:rsidRPr="009F70F0">
        <w:t>CBD/COP/16/INF/42</w:t>
      </w:r>
      <w:r>
        <w:t>.</w:t>
      </w:r>
    </w:p>
  </w:footnote>
  <w:footnote w:id="11">
    <w:p w14:paraId="48AEA6E3" w14:textId="0B0509EF" w:rsidR="004A0B47" w:rsidRDefault="004A0B47">
      <w:pPr>
        <w:pStyle w:val="FootnoteText"/>
      </w:pPr>
      <w:r>
        <w:rPr>
          <w:rStyle w:val="FootnoteReference"/>
        </w:rPr>
        <w:footnoteRef/>
      </w:r>
      <w:r>
        <w:t xml:space="preserve"> </w:t>
      </w:r>
      <w:r w:rsidR="00DD41F5">
        <w:t>CBD/SBSTTA/25/13 and CBD/SBSTTA/26</w:t>
      </w:r>
      <w:r w:rsidR="00B42988">
        <w:t>/9, respectively.</w:t>
      </w:r>
    </w:p>
  </w:footnote>
  <w:footnote w:id="12">
    <w:p w14:paraId="479581DD" w14:textId="3E17D52B" w:rsidR="00B42988" w:rsidRDefault="00B42988">
      <w:pPr>
        <w:pStyle w:val="FootnoteText"/>
      </w:pPr>
      <w:r>
        <w:rPr>
          <w:rStyle w:val="FootnoteReference"/>
        </w:rPr>
        <w:footnoteRef/>
      </w:r>
      <w:r>
        <w:t xml:space="preserve"> CBD/SBI/4</w:t>
      </w:r>
      <w:r w:rsidR="008D19B6">
        <w:t>/17 and CBD/SBI/5/4, respectively.</w:t>
      </w:r>
    </w:p>
  </w:footnote>
  <w:footnote w:id="13">
    <w:p w14:paraId="16FF2CD7" w14:textId="146EBDCC" w:rsidR="00C23134" w:rsidRDefault="00C23134">
      <w:pPr>
        <w:pStyle w:val="FootnoteText"/>
      </w:pPr>
      <w:r>
        <w:rPr>
          <w:rStyle w:val="FootnoteReference"/>
        </w:rPr>
        <w:footnoteRef/>
      </w:r>
      <w:r>
        <w:t xml:space="preserve"> CBD/WG8J/12/8.</w:t>
      </w:r>
    </w:p>
  </w:footnote>
  <w:footnote w:id="14">
    <w:p w14:paraId="397D1529" w14:textId="5224821A" w:rsidR="00C23134" w:rsidRDefault="00C23134">
      <w:pPr>
        <w:pStyle w:val="FootnoteText"/>
      </w:pPr>
      <w:r>
        <w:rPr>
          <w:rStyle w:val="FootnoteReference"/>
        </w:rPr>
        <w:footnoteRef/>
      </w:r>
      <w:r>
        <w:t xml:space="preserve"> CBD/WGDSI/1</w:t>
      </w:r>
      <w:r w:rsidR="00D61434">
        <w:t>/3 and CBD/WGDSI/2/3, respectively.</w:t>
      </w:r>
    </w:p>
  </w:footnote>
  <w:footnote w:id="15">
    <w:p w14:paraId="34119DEE" w14:textId="07C77AA4" w:rsidR="00E123F2" w:rsidRPr="004C4D8F" w:rsidRDefault="00E123F2" w:rsidP="001C1687">
      <w:pPr>
        <w:pStyle w:val="FootnoteText"/>
      </w:pPr>
      <w:r w:rsidRPr="00DF73B7">
        <w:rPr>
          <w:rStyle w:val="FootnoteReference"/>
        </w:rPr>
        <w:footnoteRef/>
      </w:r>
      <w:r w:rsidRPr="00DF73B7">
        <w:t xml:space="preserve"> </w:t>
      </w:r>
      <w:r w:rsidRPr="00A311F4">
        <w:rPr>
          <w:snapToGrid w:val="0"/>
        </w:rPr>
        <w:t>CBD</w:t>
      </w:r>
      <w:r w:rsidRPr="004C4D8F">
        <w:rPr>
          <w:snapToGrid w:val="0"/>
        </w:rPr>
        <w:t>/</w:t>
      </w:r>
      <w:r w:rsidRPr="00A311F4">
        <w:rPr>
          <w:snapToGrid w:val="0"/>
        </w:rPr>
        <w:t>COP</w:t>
      </w:r>
      <w:r w:rsidRPr="004C4D8F">
        <w:rPr>
          <w:snapToGrid w:val="0"/>
        </w:rPr>
        <w:t>/16/3</w:t>
      </w:r>
      <w:r w:rsidR="001C1687" w:rsidRPr="001C1687">
        <w:rPr>
          <w:snapToGrid w:val="0"/>
        </w:rPr>
        <w:t>-CBD/CP/MOP/11/4-CBD/NP/MOP/5/4</w:t>
      </w:r>
      <w:r w:rsidRPr="004C4D8F">
        <w:rPr>
          <w:snapToGrid w:val="0"/>
        </w:rPr>
        <w:t>.</w:t>
      </w:r>
    </w:p>
  </w:footnote>
  <w:footnote w:id="16">
    <w:p w14:paraId="3BF75B51" w14:textId="46DEFAE9" w:rsidR="00DA7184" w:rsidRPr="004C4D8F" w:rsidRDefault="00DA7184">
      <w:pPr>
        <w:pStyle w:val="FootnoteText"/>
      </w:pPr>
      <w:r w:rsidRPr="004C4D8F">
        <w:rPr>
          <w:rStyle w:val="FootnoteReference"/>
        </w:rPr>
        <w:footnoteRef/>
      </w:r>
      <w:r w:rsidRPr="004C4D8F">
        <w:t xml:space="preserve"> </w:t>
      </w:r>
      <w:r w:rsidRPr="00A311F4">
        <w:rPr>
          <w:snapToGrid w:val="0"/>
        </w:rPr>
        <w:t>CBD</w:t>
      </w:r>
      <w:r w:rsidRPr="004C4D8F">
        <w:rPr>
          <w:snapToGrid w:val="0"/>
        </w:rPr>
        <w:t>/</w:t>
      </w:r>
      <w:r w:rsidRPr="00A311F4">
        <w:rPr>
          <w:snapToGrid w:val="0"/>
        </w:rPr>
        <w:t>COP</w:t>
      </w:r>
      <w:r w:rsidRPr="004C4D8F">
        <w:rPr>
          <w:snapToGrid w:val="0"/>
        </w:rPr>
        <w:t>/16/4</w:t>
      </w:r>
      <w:r w:rsidR="00BA1D89">
        <w:rPr>
          <w:snapToGrid w:val="0"/>
        </w:rPr>
        <w:t>-</w:t>
      </w:r>
      <w:r w:rsidR="00BA1D89" w:rsidRPr="00BA1D89">
        <w:rPr>
          <w:snapToGrid w:val="0"/>
        </w:rPr>
        <w:t>CBD/CP/MOP/11/5-CBD/NP/MOP/5/5</w:t>
      </w:r>
      <w:r w:rsidRPr="004C4D8F">
        <w:rPr>
          <w:snapToGrid w:val="0"/>
        </w:rPr>
        <w:t>.</w:t>
      </w:r>
    </w:p>
  </w:footnote>
  <w:footnote w:id="17">
    <w:p w14:paraId="28A2FF80" w14:textId="5F0D70C8" w:rsidR="00992B69" w:rsidRDefault="00992B69" w:rsidP="000E2DEA">
      <w:pPr>
        <w:pStyle w:val="FootnoteText"/>
      </w:pPr>
      <w:r>
        <w:rPr>
          <w:rStyle w:val="FootnoteReference"/>
        </w:rPr>
        <w:footnoteRef/>
      </w:r>
      <w:r>
        <w:t xml:space="preserve"> </w:t>
      </w: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/16/4/Add.1</w:t>
      </w:r>
      <w:r w:rsidR="000E2DEA">
        <w:rPr>
          <w:rFonts w:asciiTheme="majorBidi" w:eastAsia="MS Mincho" w:hAnsiTheme="majorBidi" w:cstheme="majorBidi"/>
          <w:color w:val="000000"/>
          <w:kern w:val="22"/>
        </w:rPr>
        <w:t>-</w:t>
      </w:r>
      <w:r w:rsidR="000E2DEA" w:rsidRPr="000E2DEA">
        <w:rPr>
          <w:rFonts w:asciiTheme="majorBidi" w:eastAsia="MS Mincho" w:hAnsiTheme="majorBidi" w:cstheme="majorBidi"/>
          <w:color w:val="000000"/>
          <w:kern w:val="22"/>
        </w:rPr>
        <w:t>CBD/CP/MOP/11/5/Add.1-CBD/NP/MOP/5/5/Add.1</w:t>
      </w:r>
      <w:r>
        <w:rPr>
          <w:rFonts w:asciiTheme="majorBidi" w:eastAsia="MS Mincho" w:hAnsiTheme="majorBidi" w:cstheme="majorBidi"/>
          <w:color w:val="000000"/>
          <w:kern w:val="22"/>
        </w:rPr>
        <w:t>.</w:t>
      </w:r>
    </w:p>
  </w:footnote>
  <w:footnote w:id="18">
    <w:p w14:paraId="574A24A3" w14:textId="6C73460C" w:rsidR="00DF73B7" w:rsidRPr="004C4D8F" w:rsidRDefault="00DF73B7" w:rsidP="002C116F">
      <w:pPr>
        <w:pStyle w:val="FootnoteText"/>
      </w:pPr>
      <w:r w:rsidRPr="004C4D8F">
        <w:rPr>
          <w:rStyle w:val="FootnoteReference"/>
        </w:rPr>
        <w:footnoteRef/>
      </w:r>
      <w:r w:rsidRPr="004C4D8F">
        <w:t xml:space="preserve"> </w:t>
      </w:r>
      <w:r w:rsidRPr="00A311F4">
        <w:rPr>
          <w:rFonts w:asciiTheme="majorBidi" w:eastAsia="MS Mincho" w:hAnsiTheme="majorBidi" w:cstheme="majorBidi"/>
          <w:color w:val="000000"/>
          <w:kern w:val="22"/>
        </w:rPr>
        <w:t>CBD</w:t>
      </w:r>
      <w:r w:rsidRPr="004C4D8F">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4C4D8F">
        <w:rPr>
          <w:rFonts w:asciiTheme="majorBidi" w:eastAsia="MS Mincho" w:hAnsiTheme="majorBidi" w:cstheme="majorBidi"/>
          <w:color w:val="000000"/>
          <w:kern w:val="22"/>
        </w:rPr>
        <w:t>/16/4/Add.2</w:t>
      </w:r>
      <w:r w:rsidR="002C116F">
        <w:rPr>
          <w:rFonts w:asciiTheme="majorBidi" w:eastAsia="MS Mincho" w:hAnsiTheme="majorBidi" w:cstheme="majorBidi"/>
          <w:color w:val="000000"/>
          <w:kern w:val="22"/>
        </w:rPr>
        <w:t>-</w:t>
      </w:r>
      <w:r w:rsidR="002C116F" w:rsidRPr="002C116F">
        <w:rPr>
          <w:rFonts w:asciiTheme="majorBidi" w:eastAsia="MS Mincho" w:hAnsiTheme="majorBidi" w:cstheme="majorBidi"/>
          <w:color w:val="000000"/>
          <w:kern w:val="22"/>
        </w:rPr>
        <w:t>CBD/CP/MOP/11/5/Add.2-CBD/NP/MOP/5/5/Add.2</w:t>
      </w:r>
      <w:r w:rsidR="00992B69">
        <w:rPr>
          <w:rFonts w:asciiTheme="majorBidi" w:eastAsia="MS Mincho" w:hAnsiTheme="majorBidi" w:cstheme="majorBidi"/>
          <w:color w:val="000000"/>
          <w:kern w:val="22"/>
        </w:rPr>
        <w:t>.</w:t>
      </w:r>
    </w:p>
  </w:footnote>
  <w:footnote w:id="19">
    <w:p w14:paraId="5A32C620" w14:textId="72AF2F58" w:rsidR="00EF3F02" w:rsidRDefault="00EF3F02">
      <w:pPr>
        <w:pStyle w:val="FootnoteText"/>
      </w:pPr>
      <w:r>
        <w:rPr>
          <w:rStyle w:val="FootnoteReference"/>
        </w:rPr>
        <w:footnoteRef/>
      </w:r>
      <w:r>
        <w:t xml:space="preserve"> </w:t>
      </w:r>
      <w:r w:rsidRPr="00230BC2">
        <w:t>CBD/</w:t>
      </w:r>
      <w:r>
        <w:t>SBI</w:t>
      </w:r>
      <w:r w:rsidRPr="00230BC2">
        <w:t>/</w:t>
      </w:r>
      <w:r>
        <w:t>5</w:t>
      </w:r>
      <w:r w:rsidRPr="00230BC2">
        <w:t>/</w:t>
      </w:r>
      <w:r>
        <w:t>4,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0" w:name="_Hlk137802784"/>
  <w:bookmarkStart w:id="21" w:name="_Hlk137802785"/>
  <w:p w14:paraId="2F8A26D5" w14:textId="314B8DFC" w:rsidR="00D85FA3" w:rsidRPr="003251FE" w:rsidRDefault="004748D6"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rPr>
          <w:lang w:val="fr-FR"/>
        </w:rPr>
      </w:sdtEndPr>
      <w:sdtContent>
        <w:r w:rsidR="00D85FA3" w:rsidRPr="00BE5C91">
          <w:rPr>
            <w:sz w:val="20"/>
            <w:szCs w:val="20"/>
            <w:lang w:val="fr-FR"/>
          </w:rPr>
          <w:t>CBD/COP/16/</w:t>
        </w:r>
        <w:r w:rsidR="00F065EA" w:rsidRPr="00BE5C91">
          <w:rPr>
            <w:sz w:val="20"/>
            <w:szCs w:val="20"/>
            <w:lang w:val="fr-FR"/>
          </w:rPr>
          <w:t>L.1</w:t>
        </w:r>
      </w:sdtContent>
    </w:sdt>
    <w:bookmarkEnd w:id="20"/>
    <w:bookmarkEnd w:id="2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rPr>
        <w:lang w:val="fr-FR"/>
      </w:rPr>
    </w:sdtEndPr>
    <w:sdtContent>
      <w:p w14:paraId="47A464FA" w14:textId="01D6EFA4" w:rsidR="00D85FA3" w:rsidRPr="003251FE" w:rsidRDefault="00F065EA" w:rsidP="002B559C">
        <w:pPr>
          <w:pBdr>
            <w:bottom w:val="single" w:sz="4" w:space="1" w:color="auto"/>
          </w:pBdr>
          <w:spacing w:after="240"/>
          <w:jc w:val="right"/>
          <w:rPr>
            <w:sz w:val="20"/>
            <w:szCs w:val="20"/>
          </w:rPr>
        </w:pPr>
        <w:r w:rsidRPr="003251FE">
          <w:rPr>
            <w:sz w:val="20"/>
            <w:szCs w:val="20"/>
            <w:lang w:val="fr-FR"/>
          </w:rPr>
          <w:t>CBD/COP/16/L.1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8E227B" w14:textId="77777777" w:rsidR="009178C0" w:rsidRDefault="009178C0" w:rsidP="009178C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8D8AB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BB8D69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A6212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E801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208C49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62379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F2D1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A8AC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DA05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5D6E9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E5356EC"/>
    <w:multiLevelType w:val="multilevel"/>
    <w:tmpl w:val="07D269C8"/>
    <w:numStyleLink w:val="CBDHeadings"/>
  </w:abstractNum>
  <w:abstractNum w:abstractNumId="12"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402AAA"/>
    <w:multiLevelType w:val="singleLevel"/>
    <w:tmpl w:val="9EFE0B9E"/>
    <w:lvl w:ilvl="0">
      <w:start w:val="1"/>
      <w:numFmt w:val="lowerLetter"/>
      <w:lvlRestart w:val="0"/>
      <w:pStyle w:val="Para2"/>
      <w:lvlText w:val="(%1)"/>
      <w:lvlJc w:val="left"/>
      <w:pPr>
        <w:tabs>
          <w:tab w:val="num" w:pos="1080"/>
        </w:tabs>
        <w:ind w:firstLine="720"/>
      </w:pPr>
      <w:rPr>
        <w:rFonts w:cs="Times New Roman" w:hint="default"/>
        <w:b w:val="0"/>
        <w:i w:val="0"/>
      </w:rPr>
    </w:lvl>
  </w:abstractNum>
  <w:abstractNum w:abstractNumId="15" w15:restartNumberingAfterBreak="0">
    <w:nsid w:val="5D943BEE"/>
    <w:multiLevelType w:val="multilevel"/>
    <w:tmpl w:val="37285674"/>
    <w:numStyleLink w:val="ListCBD"/>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95995297">
    <w:abstractNumId w:val="18"/>
  </w:num>
  <w:num w:numId="2" w16cid:durableId="387650124">
    <w:abstractNumId w:val="10"/>
  </w:num>
  <w:num w:numId="3" w16cid:durableId="1474984872">
    <w:abstractNumId w:val="13"/>
  </w:num>
  <w:num w:numId="4" w16cid:durableId="801001244">
    <w:abstractNumId w:val="16"/>
  </w:num>
  <w:num w:numId="5" w16cid:durableId="849563837">
    <w:abstractNumId w:val="17"/>
  </w:num>
  <w:num w:numId="6" w16cid:durableId="1580017393">
    <w:abstractNumId w:val="12"/>
  </w:num>
  <w:num w:numId="7" w16cid:durableId="607395260">
    <w:abstractNumId w:val="9"/>
  </w:num>
  <w:num w:numId="8" w16cid:durableId="98110136">
    <w:abstractNumId w:val="7"/>
  </w:num>
  <w:num w:numId="9" w16cid:durableId="920676582">
    <w:abstractNumId w:val="6"/>
  </w:num>
  <w:num w:numId="10" w16cid:durableId="447286378">
    <w:abstractNumId w:val="5"/>
  </w:num>
  <w:num w:numId="11" w16cid:durableId="1532258362">
    <w:abstractNumId w:val="4"/>
  </w:num>
  <w:num w:numId="12" w16cid:durableId="1587106058">
    <w:abstractNumId w:val="8"/>
  </w:num>
  <w:num w:numId="13" w16cid:durableId="1646355732">
    <w:abstractNumId w:val="3"/>
  </w:num>
  <w:num w:numId="14" w16cid:durableId="2006930253">
    <w:abstractNumId w:val="2"/>
  </w:num>
  <w:num w:numId="15" w16cid:durableId="1811677887">
    <w:abstractNumId w:val="1"/>
  </w:num>
  <w:num w:numId="16" w16cid:durableId="537353487">
    <w:abstractNumId w:val="0"/>
  </w:num>
  <w:num w:numId="17" w16cid:durableId="1627851340">
    <w:abstractNumId w:val="11"/>
  </w:num>
  <w:num w:numId="18" w16cid:durableId="1979918665">
    <w:abstractNumId w:val="14"/>
  </w:num>
  <w:num w:numId="19" w16cid:durableId="188058353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FDC"/>
    <w:rsid w:val="00001250"/>
    <w:rsid w:val="0000143C"/>
    <w:rsid w:val="00002B05"/>
    <w:rsid w:val="00002F9A"/>
    <w:rsid w:val="00003627"/>
    <w:rsid w:val="0000372A"/>
    <w:rsid w:val="00004431"/>
    <w:rsid w:val="00004DAA"/>
    <w:rsid w:val="00004F49"/>
    <w:rsid w:val="00005D29"/>
    <w:rsid w:val="00006327"/>
    <w:rsid w:val="00006E28"/>
    <w:rsid w:val="000071F5"/>
    <w:rsid w:val="00007C78"/>
    <w:rsid w:val="00010881"/>
    <w:rsid w:val="00011011"/>
    <w:rsid w:val="00011CEF"/>
    <w:rsid w:val="0001290A"/>
    <w:rsid w:val="00012C0B"/>
    <w:rsid w:val="00012DE3"/>
    <w:rsid w:val="0001373C"/>
    <w:rsid w:val="00015832"/>
    <w:rsid w:val="00016B87"/>
    <w:rsid w:val="00016C43"/>
    <w:rsid w:val="00016CD8"/>
    <w:rsid w:val="000171D3"/>
    <w:rsid w:val="000173E6"/>
    <w:rsid w:val="000174F9"/>
    <w:rsid w:val="000177A1"/>
    <w:rsid w:val="00017B5D"/>
    <w:rsid w:val="00020896"/>
    <w:rsid w:val="00020D60"/>
    <w:rsid w:val="00020DEC"/>
    <w:rsid w:val="00020EB8"/>
    <w:rsid w:val="0002373F"/>
    <w:rsid w:val="000237AB"/>
    <w:rsid w:val="00023880"/>
    <w:rsid w:val="00024682"/>
    <w:rsid w:val="0002491C"/>
    <w:rsid w:val="00025B4C"/>
    <w:rsid w:val="00025B6A"/>
    <w:rsid w:val="0002788C"/>
    <w:rsid w:val="00027F7B"/>
    <w:rsid w:val="000301D9"/>
    <w:rsid w:val="00032DDE"/>
    <w:rsid w:val="00033052"/>
    <w:rsid w:val="000336C0"/>
    <w:rsid w:val="0003393F"/>
    <w:rsid w:val="00033DB3"/>
    <w:rsid w:val="00034167"/>
    <w:rsid w:val="000342B2"/>
    <w:rsid w:val="00034A4C"/>
    <w:rsid w:val="00034AE0"/>
    <w:rsid w:val="0003548F"/>
    <w:rsid w:val="00035B67"/>
    <w:rsid w:val="00036C87"/>
    <w:rsid w:val="00036DF7"/>
    <w:rsid w:val="00036F82"/>
    <w:rsid w:val="00037406"/>
    <w:rsid w:val="00037914"/>
    <w:rsid w:val="00040598"/>
    <w:rsid w:val="0004115E"/>
    <w:rsid w:val="0004182F"/>
    <w:rsid w:val="0004334E"/>
    <w:rsid w:val="0004376E"/>
    <w:rsid w:val="0004383B"/>
    <w:rsid w:val="00043E83"/>
    <w:rsid w:val="00047507"/>
    <w:rsid w:val="00047D4D"/>
    <w:rsid w:val="00050CC3"/>
    <w:rsid w:val="00050E6E"/>
    <w:rsid w:val="000517CB"/>
    <w:rsid w:val="00051B37"/>
    <w:rsid w:val="00052AA4"/>
    <w:rsid w:val="00054C8D"/>
    <w:rsid w:val="000555B8"/>
    <w:rsid w:val="00056936"/>
    <w:rsid w:val="00057A33"/>
    <w:rsid w:val="00060BCD"/>
    <w:rsid w:val="00061F1A"/>
    <w:rsid w:val="00063408"/>
    <w:rsid w:val="00064AEF"/>
    <w:rsid w:val="00064F64"/>
    <w:rsid w:val="00065048"/>
    <w:rsid w:val="00065326"/>
    <w:rsid w:val="00070EB4"/>
    <w:rsid w:val="000728B5"/>
    <w:rsid w:val="00073550"/>
    <w:rsid w:val="00073740"/>
    <w:rsid w:val="00074C6C"/>
    <w:rsid w:val="0007549C"/>
    <w:rsid w:val="00075B94"/>
    <w:rsid w:val="000766D3"/>
    <w:rsid w:val="00076FF9"/>
    <w:rsid w:val="00077DE7"/>
    <w:rsid w:val="00080E6B"/>
    <w:rsid w:val="00081188"/>
    <w:rsid w:val="000830F6"/>
    <w:rsid w:val="00083106"/>
    <w:rsid w:val="0008332E"/>
    <w:rsid w:val="000834E2"/>
    <w:rsid w:val="00083595"/>
    <w:rsid w:val="00083FD2"/>
    <w:rsid w:val="00086066"/>
    <w:rsid w:val="00087250"/>
    <w:rsid w:val="00091134"/>
    <w:rsid w:val="00092023"/>
    <w:rsid w:val="00093ADA"/>
    <w:rsid w:val="000941D0"/>
    <w:rsid w:val="00094ABD"/>
    <w:rsid w:val="00096018"/>
    <w:rsid w:val="00096D69"/>
    <w:rsid w:val="000974A0"/>
    <w:rsid w:val="000976E3"/>
    <w:rsid w:val="000A0326"/>
    <w:rsid w:val="000A0614"/>
    <w:rsid w:val="000A0A71"/>
    <w:rsid w:val="000A0ECB"/>
    <w:rsid w:val="000A13A2"/>
    <w:rsid w:val="000A1717"/>
    <w:rsid w:val="000A1989"/>
    <w:rsid w:val="000A1AAC"/>
    <w:rsid w:val="000A1BC6"/>
    <w:rsid w:val="000A2D7F"/>
    <w:rsid w:val="000A3C84"/>
    <w:rsid w:val="000A422E"/>
    <w:rsid w:val="000A426C"/>
    <w:rsid w:val="000A5A1E"/>
    <w:rsid w:val="000A5DC5"/>
    <w:rsid w:val="000A66C2"/>
    <w:rsid w:val="000A73B7"/>
    <w:rsid w:val="000B1B49"/>
    <w:rsid w:val="000B2BE2"/>
    <w:rsid w:val="000B3B8D"/>
    <w:rsid w:val="000B3EFE"/>
    <w:rsid w:val="000B5566"/>
    <w:rsid w:val="000B5EDD"/>
    <w:rsid w:val="000B69D1"/>
    <w:rsid w:val="000B70BA"/>
    <w:rsid w:val="000B734B"/>
    <w:rsid w:val="000C0C48"/>
    <w:rsid w:val="000C1360"/>
    <w:rsid w:val="000C1589"/>
    <w:rsid w:val="000C25A0"/>
    <w:rsid w:val="000C25DE"/>
    <w:rsid w:val="000C291E"/>
    <w:rsid w:val="000C331F"/>
    <w:rsid w:val="000C4D0A"/>
    <w:rsid w:val="000C64B9"/>
    <w:rsid w:val="000C675D"/>
    <w:rsid w:val="000C6BDC"/>
    <w:rsid w:val="000C7A2E"/>
    <w:rsid w:val="000D0EC8"/>
    <w:rsid w:val="000D234E"/>
    <w:rsid w:val="000D2982"/>
    <w:rsid w:val="000D2E1A"/>
    <w:rsid w:val="000D3DFA"/>
    <w:rsid w:val="000D485D"/>
    <w:rsid w:val="000D4C86"/>
    <w:rsid w:val="000D5205"/>
    <w:rsid w:val="000D56E0"/>
    <w:rsid w:val="000D5D85"/>
    <w:rsid w:val="000D5F68"/>
    <w:rsid w:val="000D60E5"/>
    <w:rsid w:val="000D65AC"/>
    <w:rsid w:val="000D7304"/>
    <w:rsid w:val="000E03F6"/>
    <w:rsid w:val="000E0980"/>
    <w:rsid w:val="000E1404"/>
    <w:rsid w:val="000E2739"/>
    <w:rsid w:val="000E2C63"/>
    <w:rsid w:val="000E2DEA"/>
    <w:rsid w:val="000E30FB"/>
    <w:rsid w:val="000E366F"/>
    <w:rsid w:val="000E4453"/>
    <w:rsid w:val="000E46A2"/>
    <w:rsid w:val="000E4C37"/>
    <w:rsid w:val="000E4CCD"/>
    <w:rsid w:val="000E6D35"/>
    <w:rsid w:val="000E7F7E"/>
    <w:rsid w:val="000F0403"/>
    <w:rsid w:val="000F054D"/>
    <w:rsid w:val="000F0952"/>
    <w:rsid w:val="000F201A"/>
    <w:rsid w:val="000F36D1"/>
    <w:rsid w:val="000F5346"/>
    <w:rsid w:val="000F6361"/>
    <w:rsid w:val="000F6FBB"/>
    <w:rsid w:val="000F7DDE"/>
    <w:rsid w:val="001003EB"/>
    <w:rsid w:val="00102F79"/>
    <w:rsid w:val="00104470"/>
    <w:rsid w:val="001044C9"/>
    <w:rsid w:val="00106A6D"/>
    <w:rsid w:val="00106B66"/>
    <w:rsid w:val="001078CA"/>
    <w:rsid w:val="00110935"/>
    <w:rsid w:val="00111580"/>
    <w:rsid w:val="00111A05"/>
    <w:rsid w:val="00111B55"/>
    <w:rsid w:val="00112162"/>
    <w:rsid w:val="00113751"/>
    <w:rsid w:val="00113BD7"/>
    <w:rsid w:val="00113CE8"/>
    <w:rsid w:val="001140F8"/>
    <w:rsid w:val="00114A14"/>
    <w:rsid w:val="001157B3"/>
    <w:rsid w:val="00116FB3"/>
    <w:rsid w:val="00116FBD"/>
    <w:rsid w:val="0011702E"/>
    <w:rsid w:val="001179B7"/>
    <w:rsid w:val="0012068A"/>
    <w:rsid w:val="00120704"/>
    <w:rsid w:val="00122024"/>
    <w:rsid w:val="001229BD"/>
    <w:rsid w:val="00123036"/>
    <w:rsid w:val="00123376"/>
    <w:rsid w:val="00123B63"/>
    <w:rsid w:val="00123E85"/>
    <w:rsid w:val="0012440C"/>
    <w:rsid w:val="001244A2"/>
    <w:rsid w:val="00126196"/>
    <w:rsid w:val="00126B99"/>
    <w:rsid w:val="001274B6"/>
    <w:rsid w:val="00127EE6"/>
    <w:rsid w:val="00130F3E"/>
    <w:rsid w:val="00131827"/>
    <w:rsid w:val="00132581"/>
    <w:rsid w:val="0013272B"/>
    <w:rsid w:val="001329F5"/>
    <w:rsid w:val="00133D33"/>
    <w:rsid w:val="00135C81"/>
    <w:rsid w:val="00135F7E"/>
    <w:rsid w:val="00137B0C"/>
    <w:rsid w:val="00140670"/>
    <w:rsid w:val="0014075A"/>
    <w:rsid w:val="0014252C"/>
    <w:rsid w:val="00143763"/>
    <w:rsid w:val="00143A61"/>
    <w:rsid w:val="00144A64"/>
    <w:rsid w:val="001453C6"/>
    <w:rsid w:val="00145754"/>
    <w:rsid w:val="00145E9E"/>
    <w:rsid w:val="0014784B"/>
    <w:rsid w:val="00147ABE"/>
    <w:rsid w:val="00147DF8"/>
    <w:rsid w:val="00150000"/>
    <w:rsid w:val="00150232"/>
    <w:rsid w:val="001503B9"/>
    <w:rsid w:val="00150A84"/>
    <w:rsid w:val="00151C26"/>
    <w:rsid w:val="00152EFC"/>
    <w:rsid w:val="00153EAE"/>
    <w:rsid w:val="0015441A"/>
    <w:rsid w:val="0015444C"/>
    <w:rsid w:val="00154D76"/>
    <w:rsid w:val="00154F87"/>
    <w:rsid w:val="00155327"/>
    <w:rsid w:val="001558EC"/>
    <w:rsid w:val="00155DD1"/>
    <w:rsid w:val="001562D1"/>
    <w:rsid w:val="00156F84"/>
    <w:rsid w:val="00157404"/>
    <w:rsid w:val="00160D04"/>
    <w:rsid w:val="00161EFC"/>
    <w:rsid w:val="00163993"/>
    <w:rsid w:val="00163D1D"/>
    <w:rsid w:val="00164E27"/>
    <w:rsid w:val="0016504B"/>
    <w:rsid w:val="00165E41"/>
    <w:rsid w:val="00166657"/>
    <w:rsid w:val="00166DCE"/>
    <w:rsid w:val="0016750E"/>
    <w:rsid w:val="00170939"/>
    <w:rsid w:val="00170E1C"/>
    <w:rsid w:val="00171372"/>
    <w:rsid w:val="001714C6"/>
    <w:rsid w:val="00171691"/>
    <w:rsid w:val="0017180F"/>
    <w:rsid w:val="00171967"/>
    <w:rsid w:val="001723F2"/>
    <w:rsid w:val="001725EE"/>
    <w:rsid w:val="001735CB"/>
    <w:rsid w:val="001736CA"/>
    <w:rsid w:val="00174384"/>
    <w:rsid w:val="00174920"/>
    <w:rsid w:val="00174C70"/>
    <w:rsid w:val="00175744"/>
    <w:rsid w:val="0017633A"/>
    <w:rsid w:val="001766EE"/>
    <w:rsid w:val="0017694B"/>
    <w:rsid w:val="00176BEB"/>
    <w:rsid w:val="00176EF3"/>
    <w:rsid w:val="00177372"/>
    <w:rsid w:val="0017742C"/>
    <w:rsid w:val="001800B6"/>
    <w:rsid w:val="00180DCB"/>
    <w:rsid w:val="001811E9"/>
    <w:rsid w:val="001814C7"/>
    <w:rsid w:val="00181A16"/>
    <w:rsid w:val="00181BD9"/>
    <w:rsid w:val="00182AAB"/>
    <w:rsid w:val="00183D09"/>
    <w:rsid w:val="00184909"/>
    <w:rsid w:val="00185D1B"/>
    <w:rsid w:val="00186CA7"/>
    <w:rsid w:val="001871A5"/>
    <w:rsid w:val="001873B6"/>
    <w:rsid w:val="00187A8D"/>
    <w:rsid w:val="00191171"/>
    <w:rsid w:val="00191B8B"/>
    <w:rsid w:val="00191C16"/>
    <w:rsid w:val="00192CB4"/>
    <w:rsid w:val="00192F0E"/>
    <w:rsid w:val="00192F24"/>
    <w:rsid w:val="00193052"/>
    <w:rsid w:val="00193CB8"/>
    <w:rsid w:val="00194FC3"/>
    <w:rsid w:val="0019565B"/>
    <w:rsid w:val="00195ED1"/>
    <w:rsid w:val="001964EC"/>
    <w:rsid w:val="00196A0F"/>
    <w:rsid w:val="00196D82"/>
    <w:rsid w:val="00197F4E"/>
    <w:rsid w:val="001A0034"/>
    <w:rsid w:val="001A04BF"/>
    <w:rsid w:val="001A08D2"/>
    <w:rsid w:val="001A0D90"/>
    <w:rsid w:val="001A11CB"/>
    <w:rsid w:val="001A1719"/>
    <w:rsid w:val="001A1A04"/>
    <w:rsid w:val="001A20A8"/>
    <w:rsid w:val="001A3636"/>
    <w:rsid w:val="001A3CD3"/>
    <w:rsid w:val="001A4075"/>
    <w:rsid w:val="001A48CA"/>
    <w:rsid w:val="001A5FCE"/>
    <w:rsid w:val="001A649A"/>
    <w:rsid w:val="001A76AC"/>
    <w:rsid w:val="001A7813"/>
    <w:rsid w:val="001A7DDF"/>
    <w:rsid w:val="001B0530"/>
    <w:rsid w:val="001B153E"/>
    <w:rsid w:val="001B181F"/>
    <w:rsid w:val="001B19A3"/>
    <w:rsid w:val="001B5BFB"/>
    <w:rsid w:val="001B6A03"/>
    <w:rsid w:val="001B6A54"/>
    <w:rsid w:val="001B6E6C"/>
    <w:rsid w:val="001B78BD"/>
    <w:rsid w:val="001C1687"/>
    <w:rsid w:val="001C1C96"/>
    <w:rsid w:val="001C1EF4"/>
    <w:rsid w:val="001C2037"/>
    <w:rsid w:val="001C2D81"/>
    <w:rsid w:val="001C2FE0"/>
    <w:rsid w:val="001C3408"/>
    <w:rsid w:val="001C3DAA"/>
    <w:rsid w:val="001C40F9"/>
    <w:rsid w:val="001C4CDE"/>
    <w:rsid w:val="001C4D70"/>
    <w:rsid w:val="001C51BC"/>
    <w:rsid w:val="001C5520"/>
    <w:rsid w:val="001C590C"/>
    <w:rsid w:val="001C5E3D"/>
    <w:rsid w:val="001C6B05"/>
    <w:rsid w:val="001C732A"/>
    <w:rsid w:val="001C7F6C"/>
    <w:rsid w:val="001D05AD"/>
    <w:rsid w:val="001D0B40"/>
    <w:rsid w:val="001D15A1"/>
    <w:rsid w:val="001D1B7E"/>
    <w:rsid w:val="001D395C"/>
    <w:rsid w:val="001D3FA2"/>
    <w:rsid w:val="001D4444"/>
    <w:rsid w:val="001D48EC"/>
    <w:rsid w:val="001D50FC"/>
    <w:rsid w:val="001D599C"/>
    <w:rsid w:val="001D5CBA"/>
    <w:rsid w:val="001D7BB9"/>
    <w:rsid w:val="001D7F09"/>
    <w:rsid w:val="001E0EC2"/>
    <w:rsid w:val="001E16EF"/>
    <w:rsid w:val="001E1D93"/>
    <w:rsid w:val="001E2DF5"/>
    <w:rsid w:val="001E389B"/>
    <w:rsid w:val="001E6ACD"/>
    <w:rsid w:val="001E7464"/>
    <w:rsid w:val="001E7640"/>
    <w:rsid w:val="001E7A1D"/>
    <w:rsid w:val="001F00BC"/>
    <w:rsid w:val="001F209D"/>
    <w:rsid w:val="001F4125"/>
    <w:rsid w:val="001F43BF"/>
    <w:rsid w:val="001F520D"/>
    <w:rsid w:val="001F762D"/>
    <w:rsid w:val="00200389"/>
    <w:rsid w:val="0020185A"/>
    <w:rsid w:val="0020185E"/>
    <w:rsid w:val="002026F2"/>
    <w:rsid w:val="00202BFD"/>
    <w:rsid w:val="0020331A"/>
    <w:rsid w:val="0020331B"/>
    <w:rsid w:val="00203335"/>
    <w:rsid w:val="002039C1"/>
    <w:rsid w:val="00204622"/>
    <w:rsid w:val="00204E8B"/>
    <w:rsid w:val="00205DF2"/>
    <w:rsid w:val="00206191"/>
    <w:rsid w:val="00210AC8"/>
    <w:rsid w:val="00211620"/>
    <w:rsid w:val="00211A02"/>
    <w:rsid w:val="0021219F"/>
    <w:rsid w:val="0021241E"/>
    <w:rsid w:val="0021344F"/>
    <w:rsid w:val="0021408A"/>
    <w:rsid w:val="00214238"/>
    <w:rsid w:val="0021488E"/>
    <w:rsid w:val="00214AEB"/>
    <w:rsid w:val="00214B5F"/>
    <w:rsid w:val="00214D12"/>
    <w:rsid w:val="00214E10"/>
    <w:rsid w:val="00215636"/>
    <w:rsid w:val="0021564F"/>
    <w:rsid w:val="00215B99"/>
    <w:rsid w:val="00215FC5"/>
    <w:rsid w:val="002168BD"/>
    <w:rsid w:val="00217886"/>
    <w:rsid w:val="0022021C"/>
    <w:rsid w:val="00220780"/>
    <w:rsid w:val="00221DFE"/>
    <w:rsid w:val="002226C6"/>
    <w:rsid w:val="00223292"/>
    <w:rsid w:val="00224E87"/>
    <w:rsid w:val="00225DEB"/>
    <w:rsid w:val="00226F4B"/>
    <w:rsid w:val="002306FE"/>
    <w:rsid w:val="0023094B"/>
    <w:rsid w:val="00231622"/>
    <w:rsid w:val="0023327A"/>
    <w:rsid w:val="0023378F"/>
    <w:rsid w:val="00233DBE"/>
    <w:rsid w:val="0023543A"/>
    <w:rsid w:val="002355ED"/>
    <w:rsid w:val="00235A6A"/>
    <w:rsid w:val="00236944"/>
    <w:rsid w:val="002369BF"/>
    <w:rsid w:val="00240C5C"/>
    <w:rsid w:val="00240CDD"/>
    <w:rsid w:val="0024251C"/>
    <w:rsid w:val="00244787"/>
    <w:rsid w:val="00244C04"/>
    <w:rsid w:val="00244F30"/>
    <w:rsid w:val="00245B6B"/>
    <w:rsid w:val="00246813"/>
    <w:rsid w:val="00246BEA"/>
    <w:rsid w:val="002472F9"/>
    <w:rsid w:val="00247B2D"/>
    <w:rsid w:val="00247DC6"/>
    <w:rsid w:val="00250711"/>
    <w:rsid w:val="00250830"/>
    <w:rsid w:val="00251463"/>
    <w:rsid w:val="00251D23"/>
    <w:rsid w:val="00251DAF"/>
    <w:rsid w:val="002521F6"/>
    <w:rsid w:val="0025369D"/>
    <w:rsid w:val="00253AC8"/>
    <w:rsid w:val="00253FC4"/>
    <w:rsid w:val="00254FBD"/>
    <w:rsid w:val="0025515F"/>
    <w:rsid w:val="00255A5B"/>
    <w:rsid w:val="00256861"/>
    <w:rsid w:val="002572A4"/>
    <w:rsid w:val="00257533"/>
    <w:rsid w:val="00257797"/>
    <w:rsid w:val="00260381"/>
    <w:rsid w:val="00261702"/>
    <w:rsid w:val="00261AFB"/>
    <w:rsid w:val="00262BA1"/>
    <w:rsid w:val="002641C1"/>
    <w:rsid w:val="00264248"/>
    <w:rsid w:val="002646FB"/>
    <w:rsid w:val="00265995"/>
    <w:rsid w:val="002659D5"/>
    <w:rsid w:val="002659EE"/>
    <w:rsid w:val="00265D46"/>
    <w:rsid w:val="002667D4"/>
    <w:rsid w:val="002667D7"/>
    <w:rsid w:val="00267FC2"/>
    <w:rsid w:val="00271841"/>
    <w:rsid w:val="00272C63"/>
    <w:rsid w:val="002745A4"/>
    <w:rsid w:val="002754D5"/>
    <w:rsid w:val="00275C34"/>
    <w:rsid w:val="00275C72"/>
    <w:rsid w:val="002767E1"/>
    <w:rsid w:val="0027782B"/>
    <w:rsid w:val="002779D0"/>
    <w:rsid w:val="0028086E"/>
    <w:rsid w:val="00280A5C"/>
    <w:rsid w:val="00281353"/>
    <w:rsid w:val="00281878"/>
    <w:rsid w:val="00281CA1"/>
    <w:rsid w:val="00281DBB"/>
    <w:rsid w:val="00282024"/>
    <w:rsid w:val="00282218"/>
    <w:rsid w:val="00282491"/>
    <w:rsid w:val="00283009"/>
    <w:rsid w:val="00283DAB"/>
    <w:rsid w:val="0028537C"/>
    <w:rsid w:val="00285780"/>
    <w:rsid w:val="00285BE4"/>
    <w:rsid w:val="0028646E"/>
    <w:rsid w:val="002877AC"/>
    <w:rsid w:val="0029008A"/>
    <w:rsid w:val="002906AA"/>
    <w:rsid w:val="00291D23"/>
    <w:rsid w:val="002923AF"/>
    <w:rsid w:val="00292722"/>
    <w:rsid w:val="00293CC8"/>
    <w:rsid w:val="00294307"/>
    <w:rsid w:val="00295463"/>
    <w:rsid w:val="002955F5"/>
    <w:rsid w:val="002958CC"/>
    <w:rsid w:val="00296FF0"/>
    <w:rsid w:val="0029718A"/>
    <w:rsid w:val="002A02FE"/>
    <w:rsid w:val="002A1F7B"/>
    <w:rsid w:val="002A20E8"/>
    <w:rsid w:val="002A2A23"/>
    <w:rsid w:val="002A2DA8"/>
    <w:rsid w:val="002A3122"/>
    <w:rsid w:val="002A3AEE"/>
    <w:rsid w:val="002A3FBD"/>
    <w:rsid w:val="002A458C"/>
    <w:rsid w:val="002A4C96"/>
    <w:rsid w:val="002A54F4"/>
    <w:rsid w:val="002A592E"/>
    <w:rsid w:val="002A5F62"/>
    <w:rsid w:val="002A6A82"/>
    <w:rsid w:val="002A7E1F"/>
    <w:rsid w:val="002B00CA"/>
    <w:rsid w:val="002B013E"/>
    <w:rsid w:val="002B13CC"/>
    <w:rsid w:val="002B15CF"/>
    <w:rsid w:val="002B161A"/>
    <w:rsid w:val="002B17D0"/>
    <w:rsid w:val="002B1D2E"/>
    <w:rsid w:val="002B2047"/>
    <w:rsid w:val="002B2996"/>
    <w:rsid w:val="002B29E3"/>
    <w:rsid w:val="002B2AD0"/>
    <w:rsid w:val="002B2DDE"/>
    <w:rsid w:val="002B39AF"/>
    <w:rsid w:val="002B3A26"/>
    <w:rsid w:val="002B3AC8"/>
    <w:rsid w:val="002B3DCB"/>
    <w:rsid w:val="002B421B"/>
    <w:rsid w:val="002B4657"/>
    <w:rsid w:val="002B4709"/>
    <w:rsid w:val="002B4B45"/>
    <w:rsid w:val="002B542C"/>
    <w:rsid w:val="002B559C"/>
    <w:rsid w:val="002B5B20"/>
    <w:rsid w:val="002B6ED1"/>
    <w:rsid w:val="002B7243"/>
    <w:rsid w:val="002B7C25"/>
    <w:rsid w:val="002C00BF"/>
    <w:rsid w:val="002C0689"/>
    <w:rsid w:val="002C0E02"/>
    <w:rsid w:val="002C116F"/>
    <w:rsid w:val="002C1A23"/>
    <w:rsid w:val="002C1C45"/>
    <w:rsid w:val="002C32CD"/>
    <w:rsid w:val="002C4809"/>
    <w:rsid w:val="002C4EF1"/>
    <w:rsid w:val="002C5A3F"/>
    <w:rsid w:val="002C7190"/>
    <w:rsid w:val="002C7F94"/>
    <w:rsid w:val="002D0128"/>
    <w:rsid w:val="002D08F2"/>
    <w:rsid w:val="002D1876"/>
    <w:rsid w:val="002D24AE"/>
    <w:rsid w:val="002D2790"/>
    <w:rsid w:val="002D3A02"/>
    <w:rsid w:val="002D42D0"/>
    <w:rsid w:val="002D53CF"/>
    <w:rsid w:val="002D561A"/>
    <w:rsid w:val="002D596F"/>
    <w:rsid w:val="002D6803"/>
    <w:rsid w:val="002D7745"/>
    <w:rsid w:val="002E01EA"/>
    <w:rsid w:val="002E113D"/>
    <w:rsid w:val="002E116C"/>
    <w:rsid w:val="002E1B02"/>
    <w:rsid w:val="002E3352"/>
    <w:rsid w:val="002E362C"/>
    <w:rsid w:val="002E3AD1"/>
    <w:rsid w:val="002E4318"/>
    <w:rsid w:val="002E52A8"/>
    <w:rsid w:val="002E583C"/>
    <w:rsid w:val="002E67DC"/>
    <w:rsid w:val="002E7CC6"/>
    <w:rsid w:val="002F0ACE"/>
    <w:rsid w:val="002F113F"/>
    <w:rsid w:val="002F1F17"/>
    <w:rsid w:val="002F3486"/>
    <w:rsid w:val="002F3926"/>
    <w:rsid w:val="002F4B80"/>
    <w:rsid w:val="002F5386"/>
    <w:rsid w:val="002F5A9B"/>
    <w:rsid w:val="002F63E5"/>
    <w:rsid w:val="002F7EB8"/>
    <w:rsid w:val="0030044E"/>
    <w:rsid w:val="003004B1"/>
    <w:rsid w:val="003007C7"/>
    <w:rsid w:val="00300CC1"/>
    <w:rsid w:val="00300D2F"/>
    <w:rsid w:val="00301B4E"/>
    <w:rsid w:val="00302775"/>
    <w:rsid w:val="003029DA"/>
    <w:rsid w:val="00302C3C"/>
    <w:rsid w:val="00303F0B"/>
    <w:rsid w:val="00305215"/>
    <w:rsid w:val="0030610B"/>
    <w:rsid w:val="003066AA"/>
    <w:rsid w:val="003071B2"/>
    <w:rsid w:val="00307283"/>
    <w:rsid w:val="003075E4"/>
    <w:rsid w:val="00310608"/>
    <w:rsid w:val="00310D6E"/>
    <w:rsid w:val="00311CE8"/>
    <w:rsid w:val="00313B51"/>
    <w:rsid w:val="0031489F"/>
    <w:rsid w:val="003152EB"/>
    <w:rsid w:val="00315A57"/>
    <w:rsid w:val="00315DE6"/>
    <w:rsid w:val="00316C1D"/>
    <w:rsid w:val="00317CF1"/>
    <w:rsid w:val="0032091A"/>
    <w:rsid w:val="00320A08"/>
    <w:rsid w:val="00320FCC"/>
    <w:rsid w:val="003217FF"/>
    <w:rsid w:val="00321E55"/>
    <w:rsid w:val="003222B1"/>
    <w:rsid w:val="00323E3F"/>
    <w:rsid w:val="00323F22"/>
    <w:rsid w:val="00324331"/>
    <w:rsid w:val="00324EDD"/>
    <w:rsid w:val="003251FE"/>
    <w:rsid w:val="00325671"/>
    <w:rsid w:val="0032571A"/>
    <w:rsid w:val="003259AF"/>
    <w:rsid w:val="003263D5"/>
    <w:rsid w:val="00327563"/>
    <w:rsid w:val="0032775F"/>
    <w:rsid w:val="00330686"/>
    <w:rsid w:val="00330B61"/>
    <w:rsid w:val="00330CF1"/>
    <w:rsid w:val="0033167D"/>
    <w:rsid w:val="00331B4F"/>
    <w:rsid w:val="00332770"/>
    <w:rsid w:val="00332A39"/>
    <w:rsid w:val="003332A1"/>
    <w:rsid w:val="00334413"/>
    <w:rsid w:val="003349E4"/>
    <w:rsid w:val="00335144"/>
    <w:rsid w:val="00335AD2"/>
    <w:rsid w:val="00335D64"/>
    <w:rsid w:val="0033611A"/>
    <w:rsid w:val="00336C3F"/>
    <w:rsid w:val="00336E6E"/>
    <w:rsid w:val="00341521"/>
    <w:rsid w:val="00341D5D"/>
    <w:rsid w:val="00342651"/>
    <w:rsid w:val="0034308B"/>
    <w:rsid w:val="0034322D"/>
    <w:rsid w:val="00344551"/>
    <w:rsid w:val="00344A6A"/>
    <w:rsid w:val="00345E80"/>
    <w:rsid w:val="00347364"/>
    <w:rsid w:val="003476A9"/>
    <w:rsid w:val="00347890"/>
    <w:rsid w:val="00351372"/>
    <w:rsid w:val="00351D3B"/>
    <w:rsid w:val="00352B64"/>
    <w:rsid w:val="00352E75"/>
    <w:rsid w:val="0035318C"/>
    <w:rsid w:val="003532C4"/>
    <w:rsid w:val="0035381A"/>
    <w:rsid w:val="00353C97"/>
    <w:rsid w:val="00354FA1"/>
    <w:rsid w:val="00355016"/>
    <w:rsid w:val="00355746"/>
    <w:rsid w:val="00356924"/>
    <w:rsid w:val="00356A53"/>
    <w:rsid w:val="00357198"/>
    <w:rsid w:val="00357E59"/>
    <w:rsid w:val="0036095B"/>
    <w:rsid w:val="00360EAD"/>
    <w:rsid w:val="00361661"/>
    <w:rsid w:val="00362129"/>
    <w:rsid w:val="00362B6C"/>
    <w:rsid w:val="0036333C"/>
    <w:rsid w:val="003634F7"/>
    <w:rsid w:val="0036488F"/>
    <w:rsid w:val="00364AA7"/>
    <w:rsid w:val="003659B5"/>
    <w:rsid w:val="00365B26"/>
    <w:rsid w:val="003660FA"/>
    <w:rsid w:val="00367D4D"/>
    <w:rsid w:val="00367F3C"/>
    <w:rsid w:val="00370DE0"/>
    <w:rsid w:val="00371C42"/>
    <w:rsid w:val="00372151"/>
    <w:rsid w:val="003727D0"/>
    <w:rsid w:val="003729CE"/>
    <w:rsid w:val="003730B8"/>
    <w:rsid w:val="00373CBF"/>
    <w:rsid w:val="00373FA5"/>
    <w:rsid w:val="00373FAF"/>
    <w:rsid w:val="00374D55"/>
    <w:rsid w:val="00374E4C"/>
    <w:rsid w:val="0037543C"/>
    <w:rsid w:val="003758E8"/>
    <w:rsid w:val="00375FB7"/>
    <w:rsid w:val="00376D8D"/>
    <w:rsid w:val="00380FDB"/>
    <w:rsid w:val="003815ED"/>
    <w:rsid w:val="00381AFD"/>
    <w:rsid w:val="00381D18"/>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3E0E"/>
    <w:rsid w:val="00394DE1"/>
    <w:rsid w:val="00395884"/>
    <w:rsid w:val="00396327"/>
    <w:rsid w:val="0039738C"/>
    <w:rsid w:val="0039772C"/>
    <w:rsid w:val="003A01F5"/>
    <w:rsid w:val="003A07DC"/>
    <w:rsid w:val="003A1D18"/>
    <w:rsid w:val="003A2045"/>
    <w:rsid w:val="003A2AA4"/>
    <w:rsid w:val="003A3647"/>
    <w:rsid w:val="003A53C3"/>
    <w:rsid w:val="003A583D"/>
    <w:rsid w:val="003A58D4"/>
    <w:rsid w:val="003A668C"/>
    <w:rsid w:val="003A66C7"/>
    <w:rsid w:val="003A6A25"/>
    <w:rsid w:val="003A75F1"/>
    <w:rsid w:val="003B0038"/>
    <w:rsid w:val="003B09C9"/>
    <w:rsid w:val="003B10AB"/>
    <w:rsid w:val="003B1A83"/>
    <w:rsid w:val="003B242B"/>
    <w:rsid w:val="003B26FD"/>
    <w:rsid w:val="003B382E"/>
    <w:rsid w:val="003B6212"/>
    <w:rsid w:val="003B6BF3"/>
    <w:rsid w:val="003B7285"/>
    <w:rsid w:val="003C002D"/>
    <w:rsid w:val="003C0B08"/>
    <w:rsid w:val="003C0F0A"/>
    <w:rsid w:val="003C19DF"/>
    <w:rsid w:val="003C257B"/>
    <w:rsid w:val="003C3464"/>
    <w:rsid w:val="003C4451"/>
    <w:rsid w:val="003C487D"/>
    <w:rsid w:val="003C498A"/>
    <w:rsid w:val="003C4D09"/>
    <w:rsid w:val="003C4D97"/>
    <w:rsid w:val="003C52CD"/>
    <w:rsid w:val="003C52F5"/>
    <w:rsid w:val="003C6F10"/>
    <w:rsid w:val="003C7A64"/>
    <w:rsid w:val="003D03B9"/>
    <w:rsid w:val="003D069E"/>
    <w:rsid w:val="003D1870"/>
    <w:rsid w:val="003D1E81"/>
    <w:rsid w:val="003D261E"/>
    <w:rsid w:val="003D31DE"/>
    <w:rsid w:val="003D3557"/>
    <w:rsid w:val="003D4BCD"/>
    <w:rsid w:val="003D4CAE"/>
    <w:rsid w:val="003D50BB"/>
    <w:rsid w:val="003D528E"/>
    <w:rsid w:val="003D543B"/>
    <w:rsid w:val="003D64F0"/>
    <w:rsid w:val="003D6731"/>
    <w:rsid w:val="003D6FE8"/>
    <w:rsid w:val="003D7292"/>
    <w:rsid w:val="003D7DB4"/>
    <w:rsid w:val="003E121C"/>
    <w:rsid w:val="003E3210"/>
    <w:rsid w:val="003E32AE"/>
    <w:rsid w:val="003E3970"/>
    <w:rsid w:val="003E5517"/>
    <w:rsid w:val="003E5BB6"/>
    <w:rsid w:val="003E6573"/>
    <w:rsid w:val="003E66FF"/>
    <w:rsid w:val="003E6FDD"/>
    <w:rsid w:val="003E73C2"/>
    <w:rsid w:val="003F0D91"/>
    <w:rsid w:val="003F17E2"/>
    <w:rsid w:val="003F1D26"/>
    <w:rsid w:val="003F1E3E"/>
    <w:rsid w:val="003F1ED0"/>
    <w:rsid w:val="003F30EF"/>
    <w:rsid w:val="003F3762"/>
    <w:rsid w:val="003F41EF"/>
    <w:rsid w:val="003F428E"/>
    <w:rsid w:val="003F4A35"/>
    <w:rsid w:val="003F4B2D"/>
    <w:rsid w:val="003F605A"/>
    <w:rsid w:val="003F62D0"/>
    <w:rsid w:val="003F692A"/>
    <w:rsid w:val="003F6F72"/>
    <w:rsid w:val="003F713B"/>
    <w:rsid w:val="003F77F3"/>
    <w:rsid w:val="003F7ABD"/>
    <w:rsid w:val="0040089F"/>
    <w:rsid w:val="00402D8C"/>
    <w:rsid w:val="004032AE"/>
    <w:rsid w:val="004047E9"/>
    <w:rsid w:val="0040489B"/>
    <w:rsid w:val="00404B5C"/>
    <w:rsid w:val="0040517D"/>
    <w:rsid w:val="004063FA"/>
    <w:rsid w:val="0040768A"/>
    <w:rsid w:val="00407B78"/>
    <w:rsid w:val="00410154"/>
    <w:rsid w:val="00411546"/>
    <w:rsid w:val="00413005"/>
    <w:rsid w:val="0041360B"/>
    <w:rsid w:val="00414B81"/>
    <w:rsid w:val="00414DAE"/>
    <w:rsid w:val="00414F8C"/>
    <w:rsid w:val="00415C0C"/>
    <w:rsid w:val="0041615F"/>
    <w:rsid w:val="00416906"/>
    <w:rsid w:val="00416DE8"/>
    <w:rsid w:val="00416DF0"/>
    <w:rsid w:val="00420625"/>
    <w:rsid w:val="00420F3F"/>
    <w:rsid w:val="00421456"/>
    <w:rsid w:val="00423929"/>
    <w:rsid w:val="00423B16"/>
    <w:rsid w:val="00423CC1"/>
    <w:rsid w:val="00423FA0"/>
    <w:rsid w:val="004242E1"/>
    <w:rsid w:val="00424799"/>
    <w:rsid w:val="00425F19"/>
    <w:rsid w:val="00426526"/>
    <w:rsid w:val="00426707"/>
    <w:rsid w:val="004267A0"/>
    <w:rsid w:val="00426C8A"/>
    <w:rsid w:val="0042712B"/>
    <w:rsid w:val="004278B1"/>
    <w:rsid w:val="00427C49"/>
    <w:rsid w:val="00427CB8"/>
    <w:rsid w:val="00430A2B"/>
    <w:rsid w:val="004313BA"/>
    <w:rsid w:val="00432050"/>
    <w:rsid w:val="00432DF5"/>
    <w:rsid w:val="004335E2"/>
    <w:rsid w:val="00433C07"/>
    <w:rsid w:val="00433E3F"/>
    <w:rsid w:val="00434B2E"/>
    <w:rsid w:val="00435410"/>
    <w:rsid w:val="00435A96"/>
    <w:rsid w:val="00435B92"/>
    <w:rsid w:val="00435C91"/>
    <w:rsid w:val="00435E81"/>
    <w:rsid w:val="00436385"/>
    <w:rsid w:val="0043718E"/>
    <w:rsid w:val="004372B3"/>
    <w:rsid w:val="00437669"/>
    <w:rsid w:val="004403ED"/>
    <w:rsid w:val="00441523"/>
    <w:rsid w:val="0044208B"/>
    <w:rsid w:val="004422D0"/>
    <w:rsid w:val="00442902"/>
    <w:rsid w:val="00442C4B"/>
    <w:rsid w:val="00442F16"/>
    <w:rsid w:val="0044451D"/>
    <w:rsid w:val="00444DED"/>
    <w:rsid w:val="00444E8A"/>
    <w:rsid w:val="00445062"/>
    <w:rsid w:val="00445AE3"/>
    <w:rsid w:val="004462F2"/>
    <w:rsid w:val="00446CD9"/>
    <w:rsid w:val="004476FB"/>
    <w:rsid w:val="004507F7"/>
    <w:rsid w:val="00450BA4"/>
    <w:rsid w:val="00450CB3"/>
    <w:rsid w:val="00450CCF"/>
    <w:rsid w:val="00451005"/>
    <w:rsid w:val="00451DFE"/>
    <w:rsid w:val="004521A0"/>
    <w:rsid w:val="00455688"/>
    <w:rsid w:val="00455C46"/>
    <w:rsid w:val="00457852"/>
    <w:rsid w:val="00460682"/>
    <w:rsid w:val="00460777"/>
    <w:rsid w:val="004629CE"/>
    <w:rsid w:val="00462EAF"/>
    <w:rsid w:val="004631A6"/>
    <w:rsid w:val="00463BFB"/>
    <w:rsid w:val="00464200"/>
    <w:rsid w:val="00465AC9"/>
    <w:rsid w:val="00465EA3"/>
    <w:rsid w:val="004665E4"/>
    <w:rsid w:val="00466941"/>
    <w:rsid w:val="00466C4C"/>
    <w:rsid w:val="0046781A"/>
    <w:rsid w:val="004701EE"/>
    <w:rsid w:val="00470A80"/>
    <w:rsid w:val="00473709"/>
    <w:rsid w:val="00473A27"/>
    <w:rsid w:val="004747BE"/>
    <w:rsid w:val="004748D6"/>
    <w:rsid w:val="00475E0A"/>
    <w:rsid w:val="00475F95"/>
    <w:rsid w:val="00475FE6"/>
    <w:rsid w:val="004760A9"/>
    <w:rsid w:val="00477C1D"/>
    <w:rsid w:val="00477EC0"/>
    <w:rsid w:val="0048219F"/>
    <w:rsid w:val="0048229E"/>
    <w:rsid w:val="004823D3"/>
    <w:rsid w:val="00482961"/>
    <w:rsid w:val="00484127"/>
    <w:rsid w:val="00484611"/>
    <w:rsid w:val="0048497B"/>
    <w:rsid w:val="00484CBD"/>
    <w:rsid w:val="00485887"/>
    <w:rsid w:val="00485B35"/>
    <w:rsid w:val="004875E9"/>
    <w:rsid w:val="004877BB"/>
    <w:rsid w:val="00487B7C"/>
    <w:rsid w:val="00487D34"/>
    <w:rsid w:val="004901AA"/>
    <w:rsid w:val="00490375"/>
    <w:rsid w:val="0049049F"/>
    <w:rsid w:val="00490BA0"/>
    <w:rsid w:val="004910F4"/>
    <w:rsid w:val="00491528"/>
    <w:rsid w:val="00492DAC"/>
    <w:rsid w:val="00493A21"/>
    <w:rsid w:val="00493BFA"/>
    <w:rsid w:val="00494F66"/>
    <w:rsid w:val="004956FD"/>
    <w:rsid w:val="0049635D"/>
    <w:rsid w:val="004963B1"/>
    <w:rsid w:val="004966F6"/>
    <w:rsid w:val="00496C71"/>
    <w:rsid w:val="00497538"/>
    <w:rsid w:val="0049771C"/>
    <w:rsid w:val="00497ADC"/>
    <w:rsid w:val="004A0364"/>
    <w:rsid w:val="004A0B47"/>
    <w:rsid w:val="004A0F02"/>
    <w:rsid w:val="004A14D7"/>
    <w:rsid w:val="004A1ECB"/>
    <w:rsid w:val="004A20E3"/>
    <w:rsid w:val="004A2A2D"/>
    <w:rsid w:val="004A4130"/>
    <w:rsid w:val="004A43E8"/>
    <w:rsid w:val="004A4653"/>
    <w:rsid w:val="004A5E02"/>
    <w:rsid w:val="004A69A1"/>
    <w:rsid w:val="004A7842"/>
    <w:rsid w:val="004B05E9"/>
    <w:rsid w:val="004B20AF"/>
    <w:rsid w:val="004B23A6"/>
    <w:rsid w:val="004B246A"/>
    <w:rsid w:val="004B2799"/>
    <w:rsid w:val="004B37A7"/>
    <w:rsid w:val="004B3801"/>
    <w:rsid w:val="004B4168"/>
    <w:rsid w:val="004B4273"/>
    <w:rsid w:val="004B4892"/>
    <w:rsid w:val="004B48C4"/>
    <w:rsid w:val="004B4B1F"/>
    <w:rsid w:val="004B4EE2"/>
    <w:rsid w:val="004B4F12"/>
    <w:rsid w:val="004B4F22"/>
    <w:rsid w:val="004B514F"/>
    <w:rsid w:val="004B52FC"/>
    <w:rsid w:val="004B58D8"/>
    <w:rsid w:val="004B59E1"/>
    <w:rsid w:val="004B5E7C"/>
    <w:rsid w:val="004B6CE1"/>
    <w:rsid w:val="004B6EA5"/>
    <w:rsid w:val="004B7366"/>
    <w:rsid w:val="004C0093"/>
    <w:rsid w:val="004C1B48"/>
    <w:rsid w:val="004C204E"/>
    <w:rsid w:val="004C2202"/>
    <w:rsid w:val="004C28CE"/>
    <w:rsid w:val="004C2B98"/>
    <w:rsid w:val="004C3C79"/>
    <w:rsid w:val="004C4550"/>
    <w:rsid w:val="004C460B"/>
    <w:rsid w:val="004C49E8"/>
    <w:rsid w:val="004C4AB6"/>
    <w:rsid w:val="004C4D8F"/>
    <w:rsid w:val="004C6764"/>
    <w:rsid w:val="004C6E63"/>
    <w:rsid w:val="004C6EBA"/>
    <w:rsid w:val="004D0C33"/>
    <w:rsid w:val="004D0FF7"/>
    <w:rsid w:val="004D2090"/>
    <w:rsid w:val="004D4012"/>
    <w:rsid w:val="004D4AA4"/>
    <w:rsid w:val="004D4B40"/>
    <w:rsid w:val="004D5000"/>
    <w:rsid w:val="004D52EA"/>
    <w:rsid w:val="004D5C34"/>
    <w:rsid w:val="004D6102"/>
    <w:rsid w:val="004D6AD8"/>
    <w:rsid w:val="004D77BE"/>
    <w:rsid w:val="004E0C4F"/>
    <w:rsid w:val="004E19FC"/>
    <w:rsid w:val="004E1BBC"/>
    <w:rsid w:val="004E1F47"/>
    <w:rsid w:val="004E2412"/>
    <w:rsid w:val="004E26AC"/>
    <w:rsid w:val="004E30AE"/>
    <w:rsid w:val="004E4AE0"/>
    <w:rsid w:val="004E515A"/>
    <w:rsid w:val="004E5768"/>
    <w:rsid w:val="004E6923"/>
    <w:rsid w:val="004F0D41"/>
    <w:rsid w:val="004F1455"/>
    <w:rsid w:val="004F15BE"/>
    <w:rsid w:val="004F18C6"/>
    <w:rsid w:val="004F20FB"/>
    <w:rsid w:val="004F2FB6"/>
    <w:rsid w:val="004F37F0"/>
    <w:rsid w:val="004F67D2"/>
    <w:rsid w:val="004F7087"/>
    <w:rsid w:val="0050034E"/>
    <w:rsid w:val="00500675"/>
    <w:rsid w:val="00500E2D"/>
    <w:rsid w:val="00501C5C"/>
    <w:rsid w:val="00502AF4"/>
    <w:rsid w:val="00502B66"/>
    <w:rsid w:val="00503F74"/>
    <w:rsid w:val="00504553"/>
    <w:rsid w:val="0050474C"/>
    <w:rsid w:val="00504D2A"/>
    <w:rsid w:val="005052D7"/>
    <w:rsid w:val="00505E79"/>
    <w:rsid w:val="00505EC7"/>
    <w:rsid w:val="005061A3"/>
    <w:rsid w:val="005068CC"/>
    <w:rsid w:val="00506914"/>
    <w:rsid w:val="00507171"/>
    <w:rsid w:val="00507DDD"/>
    <w:rsid w:val="005103AE"/>
    <w:rsid w:val="00510BE9"/>
    <w:rsid w:val="00511150"/>
    <w:rsid w:val="00512330"/>
    <w:rsid w:val="00512CE8"/>
    <w:rsid w:val="00512D1F"/>
    <w:rsid w:val="00512EE5"/>
    <w:rsid w:val="005133BB"/>
    <w:rsid w:val="0051351D"/>
    <w:rsid w:val="005138BC"/>
    <w:rsid w:val="00513A27"/>
    <w:rsid w:val="00513C8F"/>
    <w:rsid w:val="00514A47"/>
    <w:rsid w:val="00515081"/>
    <w:rsid w:val="0051542B"/>
    <w:rsid w:val="005156B1"/>
    <w:rsid w:val="00515745"/>
    <w:rsid w:val="0051706D"/>
    <w:rsid w:val="005170B9"/>
    <w:rsid w:val="00517431"/>
    <w:rsid w:val="00517A49"/>
    <w:rsid w:val="00517B1A"/>
    <w:rsid w:val="00517DB9"/>
    <w:rsid w:val="00520598"/>
    <w:rsid w:val="0052089A"/>
    <w:rsid w:val="00520E00"/>
    <w:rsid w:val="00521009"/>
    <w:rsid w:val="00521338"/>
    <w:rsid w:val="00521770"/>
    <w:rsid w:val="00522316"/>
    <w:rsid w:val="00522669"/>
    <w:rsid w:val="005237EB"/>
    <w:rsid w:val="00524677"/>
    <w:rsid w:val="00524F7B"/>
    <w:rsid w:val="00525736"/>
    <w:rsid w:val="00525ACA"/>
    <w:rsid w:val="005277FD"/>
    <w:rsid w:val="005304C9"/>
    <w:rsid w:val="00531721"/>
    <w:rsid w:val="00532A76"/>
    <w:rsid w:val="00533AE2"/>
    <w:rsid w:val="00535E0F"/>
    <w:rsid w:val="00536B88"/>
    <w:rsid w:val="00537248"/>
    <w:rsid w:val="005373A9"/>
    <w:rsid w:val="00537419"/>
    <w:rsid w:val="00537738"/>
    <w:rsid w:val="00537D73"/>
    <w:rsid w:val="00542BFD"/>
    <w:rsid w:val="005434E3"/>
    <w:rsid w:val="00543535"/>
    <w:rsid w:val="005436CD"/>
    <w:rsid w:val="00543A72"/>
    <w:rsid w:val="00544E7C"/>
    <w:rsid w:val="005453B8"/>
    <w:rsid w:val="00546FD3"/>
    <w:rsid w:val="0055034F"/>
    <w:rsid w:val="005506BB"/>
    <w:rsid w:val="00550F85"/>
    <w:rsid w:val="00551650"/>
    <w:rsid w:val="00551660"/>
    <w:rsid w:val="00552635"/>
    <w:rsid w:val="00552764"/>
    <w:rsid w:val="00553DC5"/>
    <w:rsid w:val="00554409"/>
    <w:rsid w:val="005549B9"/>
    <w:rsid w:val="00555D9E"/>
    <w:rsid w:val="00556620"/>
    <w:rsid w:val="00557370"/>
    <w:rsid w:val="00561BE8"/>
    <w:rsid w:val="00561F0C"/>
    <w:rsid w:val="00562E0C"/>
    <w:rsid w:val="005642D5"/>
    <w:rsid w:val="00564DB2"/>
    <w:rsid w:val="00564FEE"/>
    <w:rsid w:val="00565B2D"/>
    <w:rsid w:val="00565E2D"/>
    <w:rsid w:val="005667A9"/>
    <w:rsid w:val="00566CDF"/>
    <w:rsid w:val="00566DA6"/>
    <w:rsid w:val="0056750E"/>
    <w:rsid w:val="00567941"/>
    <w:rsid w:val="0057066F"/>
    <w:rsid w:val="0057078F"/>
    <w:rsid w:val="00570913"/>
    <w:rsid w:val="00570A99"/>
    <w:rsid w:val="0057279F"/>
    <w:rsid w:val="00572863"/>
    <w:rsid w:val="00572E1A"/>
    <w:rsid w:val="00573FB5"/>
    <w:rsid w:val="005741D4"/>
    <w:rsid w:val="00575544"/>
    <w:rsid w:val="005760DD"/>
    <w:rsid w:val="0057629D"/>
    <w:rsid w:val="005769CE"/>
    <w:rsid w:val="00577A84"/>
    <w:rsid w:val="00577F9D"/>
    <w:rsid w:val="00580103"/>
    <w:rsid w:val="0058067D"/>
    <w:rsid w:val="0058122A"/>
    <w:rsid w:val="00582296"/>
    <w:rsid w:val="00582583"/>
    <w:rsid w:val="00582AEA"/>
    <w:rsid w:val="00583B87"/>
    <w:rsid w:val="00583BDE"/>
    <w:rsid w:val="005842A3"/>
    <w:rsid w:val="00584D08"/>
    <w:rsid w:val="00584E4F"/>
    <w:rsid w:val="0058540B"/>
    <w:rsid w:val="00586D77"/>
    <w:rsid w:val="00587309"/>
    <w:rsid w:val="00587DAC"/>
    <w:rsid w:val="005903EE"/>
    <w:rsid w:val="00590C44"/>
    <w:rsid w:val="005937C0"/>
    <w:rsid w:val="0059386F"/>
    <w:rsid w:val="005946E9"/>
    <w:rsid w:val="005952F8"/>
    <w:rsid w:val="00595E72"/>
    <w:rsid w:val="00596064"/>
    <w:rsid w:val="005962D7"/>
    <w:rsid w:val="005A0118"/>
    <w:rsid w:val="005A0177"/>
    <w:rsid w:val="005A0B25"/>
    <w:rsid w:val="005A0F86"/>
    <w:rsid w:val="005A0FDB"/>
    <w:rsid w:val="005A19B1"/>
    <w:rsid w:val="005A206E"/>
    <w:rsid w:val="005A209C"/>
    <w:rsid w:val="005A2C22"/>
    <w:rsid w:val="005A3012"/>
    <w:rsid w:val="005A3209"/>
    <w:rsid w:val="005A33B6"/>
    <w:rsid w:val="005A354B"/>
    <w:rsid w:val="005A44CE"/>
    <w:rsid w:val="005A4548"/>
    <w:rsid w:val="005A56EB"/>
    <w:rsid w:val="005B0F62"/>
    <w:rsid w:val="005B10B6"/>
    <w:rsid w:val="005B1A5C"/>
    <w:rsid w:val="005B2153"/>
    <w:rsid w:val="005B22F5"/>
    <w:rsid w:val="005B3168"/>
    <w:rsid w:val="005B317B"/>
    <w:rsid w:val="005B3296"/>
    <w:rsid w:val="005B3B6F"/>
    <w:rsid w:val="005B4CD6"/>
    <w:rsid w:val="005B4E4B"/>
    <w:rsid w:val="005B54E4"/>
    <w:rsid w:val="005B55B4"/>
    <w:rsid w:val="005B5636"/>
    <w:rsid w:val="005B6445"/>
    <w:rsid w:val="005B7691"/>
    <w:rsid w:val="005C039C"/>
    <w:rsid w:val="005C1424"/>
    <w:rsid w:val="005C2080"/>
    <w:rsid w:val="005C2239"/>
    <w:rsid w:val="005C2343"/>
    <w:rsid w:val="005C2862"/>
    <w:rsid w:val="005C291A"/>
    <w:rsid w:val="005C32A6"/>
    <w:rsid w:val="005C3E2B"/>
    <w:rsid w:val="005C4A83"/>
    <w:rsid w:val="005C57DF"/>
    <w:rsid w:val="005C5C95"/>
    <w:rsid w:val="005C5FA1"/>
    <w:rsid w:val="005C5FD7"/>
    <w:rsid w:val="005C6592"/>
    <w:rsid w:val="005C694D"/>
    <w:rsid w:val="005C6CF4"/>
    <w:rsid w:val="005C6F0C"/>
    <w:rsid w:val="005D0DCF"/>
    <w:rsid w:val="005D2701"/>
    <w:rsid w:val="005D49BD"/>
    <w:rsid w:val="005D49E9"/>
    <w:rsid w:val="005D4CDC"/>
    <w:rsid w:val="005D5039"/>
    <w:rsid w:val="005D5228"/>
    <w:rsid w:val="005D551F"/>
    <w:rsid w:val="005D5CA9"/>
    <w:rsid w:val="005D5F12"/>
    <w:rsid w:val="005D5F70"/>
    <w:rsid w:val="005D6F27"/>
    <w:rsid w:val="005D71FD"/>
    <w:rsid w:val="005D72D3"/>
    <w:rsid w:val="005D73FD"/>
    <w:rsid w:val="005D77F4"/>
    <w:rsid w:val="005D7F3A"/>
    <w:rsid w:val="005E0329"/>
    <w:rsid w:val="005E07B8"/>
    <w:rsid w:val="005E0CA1"/>
    <w:rsid w:val="005E0E02"/>
    <w:rsid w:val="005E109C"/>
    <w:rsid w:val="005E1A81"/>
    <w:rsid w:val="005E2358"/>
    <w:rsid w:val="005E254F"/>
    <w:rsid w:val="005E2605"/>
    <w:rsid w:val="005E3308"/>
    <w:rsid w:val="005E427D"/>
    <w:rsid w:val="005E500C"/>
    <w:rsid w:val="005E52E6"/>
    <w:rsid w:val="005E6703"/>
    <w:rsid w:val="005F0482"/>
    <w:rsid w:val="005F1066"/>
    <w:rsid w:val="005F11C3"/>
    <w:rsid w:val="005F26EF"/>
    <w:rsid w:val="005F3251"/>
    <w:rsid w:val="005F36EE"/>
    <w:rsid w:val="005F4BD3"/>
    <w:rsid w:val="005F4C86"/>
    <w:rsid w:val="005F5465"/>
    <w:rsid w:val="005F54CE"/>
    <w:rsid w:val="005F6573"/>
    <w:rsid w:val="005F71B8"/>
    <w:rsid w:val="005F73BA"/>
    <w:rsid w:val="005F76CC"/>
    <w:rsid w:val="005F7C41"/>
    <w:rsid w:val="006006A5"/>
    <w:rsid w:val="00602998"/>
    <w:rsid w:val="006031EF"/>
    <w:rsid w:val="0060426B"/>
    <w:rsid w:val="00606013"/>
    <w:rsid w:val="00607BBF"/>
    <w:rsid w:val="006105B4"/>
    <w:rsid w:val="0061118B"/>
    <w:rsid w:val="0061141A"/>
    <w:rsid w:val="00612B90"/>
    <w:rsid w:val="00614BEC"/>
    <w:rsid w:val="006173FF"/>
    <w:rsid w:val="006212D8"/>
    <w:rsid w:val="00621709"/>
    <w:rsid w:val="00621920"/>
    <w:rsid w:val="00621F15"/>
    <w:rsid w:val="00622354"/>
    <w:rsid w:val="00622DAC"/>
    <w:rsid w:val="00622E37"/>
    <w:rsid w:val="00623195"/>
    <w:rsid w:val="006236F9"/>
    <w:rsid w:val="00623DB8"/>
    <w:rsid w:val="006240F3"/>
    <w:rsid w:val="006246B5"/>
    <w:rsid w:val="0062494E"/>
    <w:rsid w:val="00624F6E"/>
    <w:rsid w:val="006262E1"/>
    <w:rsid w:val="00626C62"/>
    <w:rsid w:val="00627404"/>
    <w:rsid w:val="00627D19"/>
    <w:rsid w:val="006304D0"/>
    <w:rsid w:val="006305AE"/>
    <w:rsid w:val="00630787"/>
    <w:rsid w:val="00630F2F"/>
    <w:rsid w:val="006314DB"/>
    <w:rsid w:val="00631EE7"/>
    <w:rsid w:val="00633844"/>
    <w:rsid w:val="006339DB"/>
    <w:rsid w:val="00633F31"/>
    <w:rsid w:val="0063589F"/>
    <w:rsid w:val="00637608"/>
    <w:rsid w:val="00637609"/>
    <w:rsid w:val="00637962"/>
    <w:rsid w:val="00637D85"/>
    <w:rsid w:val="006417D7"/>
    <w:rsid w:val="006419E5"/>
    <w:rsid w:val="00642413"/>
    <w:rsid w:val="00643B41"/>
    <w:rsid w:val="00643E3D"/>
    <w:rsid w:val="00644D5F"/>
    <w:rsid w:val="00645407"/>
    <w:rsid w:val="0064552E"/>
    <w:rsid w:val="0064705C"/>
    <w:rsid w:val="006476BD"/>
    <w:rsid w:val="00647C81"/>
    <w:rsid w:val="00647E81"/>
    <w:rsid w:val="00650039"/>
    <w:rsid w:val="00651634"/>
    <w:rsid w:val="0065177E"/>
    <w:rsid w:val="00651BED"/>
    <w:rsid w:val="006523B3"/>
    <w:rsid w:val="0065377D"/>
    <w:rsid w:val="00653991"/>
    <w:rsid w:val="00653AD7"/>
    <w:rsid w:val="00653E45"/>
    <w:rsid w:val="0065589F"/>
    <w:rsid w:val="00657695"/>
    <w:rsid w:val="00657BF1"/>
    <w:rsid w:val="00657ED6"/>
    <w:rsid w:val="00660DF4"/>
    <w:rsid w:val="0066179A"/>
    <w:rsid w:val="00661AD3"/>
    <w:rsid w:val="00661C36"/>
    <w:rsid w:val="00662096"/>
    <w:rsid w:val="006622E5"/>
    <w:rsid w:val="00663D2C"/>
    <w:rsid w:val="00663DA2"/>
    <w:rsid w:val="0066402B"/>
    <w:rsid w:val="0066406B"/>
    <w:rsid w:val="00666782"/>
    <w:rsid w:val="00666E24"/>
    <w:rsid w:val="00666EEA"/>
    <w:rsid w:val="0066740E"/>
    <w:rsid w:val="006709B5"/>
    <w:rsid w:val="00670C74"/>
    <w:rsid w:val="006720BE"/>
    <w:rsid w:val="006728D6"/>
    <w:rsid w:val="00672D99"/>
    <w:rsid w:val="00673101"/>
    <w:rsid w:val="00674412"/>
    <w:rsid w:val="006752C2"/>
    <w:rsid w:val="006761AA"/>
    <w:rsid w:val="00676F48"/>
    <w:rsid w:val="006806A8"/>
    <w:rsid w:val="00680D26"/>
    <w:rsid w:val="00680FB6"/>
    <w:rsid w:val="0068175F"/>
    <w:rsid w:val="006817F4"/>
    <w:rsid w:val="00682E81"/>
    <w:rsid w:val="00682F34"/>
    <w:rsid w:val="00683D5A"/>
    <w:rsid w:val="00684117"/>
    <w:rsid w:val="006842DE"/>
    <w:rsid w:val="00684AAF"/>
    <w:rsid w:val="00684B2D"/>
    <w:rsid w:val="00684C57"/>
    <w:rsid w:val="00684E3A"/>
    <w:rsid w:val="0068619D"/>
    <w:rsid w:val="0068633E"/>
    <w:rsid w:val="006866E1"/>
    <w:rsid w:val="0068687A"/>
    <w:rsid w:val="006873DC"/>
    <w:rsid w:val="00690139"/>
    <w:rsid w:val="0069082E"/>
    <w:rsid w:val="006913D8"/>
    <w:rsid w:val="00691508"/>
    <w:rsid w:val="00691CFA"/>
    <w:rsid w:val="00693257"/>
    <w:rsid w:val="0069362B"/>
    <w:rsid w:val="00693CA4"/>
    <w:rsid w:val="0069433C"/>
    <w:rsid w:val="006957AC"/>
    <w:rsid w:val="00696A42"/>
    <w:rsid w:val="00697225"/>
    <w:rsid w:val="00697629"/>
    <w:rsid w:val="006A0291"/>
    <w:rsid w:val="006A0BE7"/>
    <w:rsid w:val="006A1264"/>
    <w:rsid w:val="006A12D3"/>
    <w:rsid w:val="006A2507"/>
    <w:rsid w:val="006A4402"/>
    <w:rsid w:val="006A4879"/>
    <w:rsid w:val="006A5084"/>
    <w:rsid w:val="006A5663"/>
    <w:rsid w:val="006A62B0"/>
    <w:rsid w:val="006A6489"/>
    <w:rsid w:val="006A70FE"/>
    <w:rsid w:val="006B040D"/>
    <w:rsid w:val="006B0F6D"/>
    <w:rsid w:val="006B12B2"/>
    <w:rsid w:val="006B1718"/>
    <w:rsid w:val="006B1EE7"/>
    <w:rsid w:val="006B293D"/>
    <w:rsid w:val="006B30B9"/>
    <w:rsid w:val="006B3CEE"/>
    <w:rsid w:val="006B4C99"/>
    <w:rsid w:val="006B5209"/>
    <w:rsid w:val="006B5368"/>
    <w:rsid w:val="006B5C2D"/>
    <w:rsid w:val="006B5DCC"/>
    <w:rsid w:val="006B6F05"/>
    <w:rsid w:val="006B723A"/>
    <w:rsid w:val="006B78E3"/>
    <w:rsid w:val="006C0D76"/>
    <w:rsid w:val="006C13BA"/>
    <w:rsid w:val="006C1AFF"/>
    <w:rsid w:val="006C2549"/>
    <w:rsid w:val="006C26D2"/>
    <w:rsid w:val="006C2C7D"/>
    <w:rsid w:val="006C41E6"/>
    <w:rsid w:val="006C5042"/>
    <w:rsid w:val="006C64A1"/>
    <w:rsid w:val="006D0267"/>
    <w:rsid w:val="006D05A6"/>
    <w:rsid w:val="006D0BB9"/>
    <w:rsid w:val="006D0D3F"/>
    <w:rsid w:val="006D253B"/>
    <w:rsid w:val="006D28F1"/>
    <w:rsid w:val="006D29BB"/>
    <w:rsid w:val="006D2BA8"/>
    <w:rsid w:val="006D2F70"/>
    <w:rsid w:val="006D3402"/>
    <w:rsid w:val="006D45E0"/>
    <w:rsid w:val="006D497C"/>
    <w:rsid w:val="006D4E67"/>
    <w:rsid w:val="006D51C7"/>
    <w:rsid w:val="006D7715"/>
    <w:rsid w:val="006E02DD"/>
    <w:rsid w:val="006E1986"/>
    <w:rsid w:val="006E259F"/>
    <w:rsid w:val="006E32DA"/>
    <w:rsid w:val="006E5648"/>
    <w:rsid w:val="006E6758"/>
    <w:rsid w:val="006E697F"/>
    <w:rsid w:val="006E71FA"/>
    <w:rsid w:val="006E7820"/>
    <w:rsid w:val="006E7F3E"/>
    <w:rsid w:val="006F00AC"/>
    <w:rsid w:val="006F0504"/>
    <w:rsid w:val="006F1A7E"/>
    <w:rsid w:val="006F3128"/>
    <w:rsid w:val="006F3554"/>
    <w:rsid w:val="006F40D4"/>
    <w:rsid w:val="006F492D"/>
    <w:rsid w:val="006F5268"/>
    <w:rsid w:val="006F63C9"/>
    <w:rsid w:val="006F6442"/>
    <w:rsid w:val="006F69FA"/>
    <w:rsid w:val="006F6C96"/>
    <w:rsid w:val="006F6E46"/>
    <w:rsid w:val="006F7F9D"/>
    <w:rsid w:val="007008FC"/>
    <w:rsid w:val="00700A64"/>
    <w:rsid w:val="00700FE4"/>
    <w:rsid w:val="007012E8"/>
    <w:rsid w:val="007020E7"/>
    <w:rsid w:val="00703FA4"/>
    <w:rsid w:val="00705B1B"/>
    <w:rsid w:val="00705BB7"/>
    <w:rsid w:val="00705BE1"/>
    <w:rsid w:val="007066C4"/>
    <w:rsid w:val="007078AE"/>
    <w:rsid w:val="00707FE7"/>
    <w:rsid w:val="00710C50"/>
    <w:rsid w:val="007119DC"/>
    <w:rsid w:val="0071293A"/>
    <w:rsid w:val="0071333C"/>
    <w:rsid w:val="007140A9"/>
    <w:rsid w:val="00715BD2"/>
    <w:rsid w:val="00716EED"/>
    <w:rsid w:val="00717823"/>
    <w:rsid w:val="00720700"/>
    <w:rsid w:val="00720B14"/>
    <w:rsid w:val="00721649"/>
    <w:rsid w:val="00721A19"/>
    <w:rsid w:val="00721D98"/>
    <w:rsid w:val="00721EC7"/>
    <w:rsid w:val="00721F1F"/>
    <w:rsid w:val="00722E81"/>
    <w:rsid w:val="00723A1F"/>
    <w:rsid w:val="00724025"/>
    <w:rsid w:val="00724708"/>
    <w:rsid w:val="0072557B"/>
    <w:rsid w:val="00725A44"/>
    <w:rsid w:val="0072663E"/>
    <w:rsid w:val="00726736"/>
    <w:rsid w:val="0072773B"/>
    <w:rsid w:val="00727769"/>
    <w:rsid w:val="007300CB"/>
    <w:rsid w:val="00730751"/>
    <w:rsid w:val="0073081D"/>
    <w:rsid w:val="00733940"/>
    <w:rsid w:val="00734CAC"/>
    <w:rsid w:val="00734D9D"/>
    <w:rsid w:val="00735005"/>
    <w:rsid w:val="007369DC"/>
    <w:rsid w:val="00736DCA"/>
    <w:rsid w:val="0073710B"/>
    <w:rsid w:val="007372E2"/>
    <w:rsid w:val="00740534"/>
    <w:rsid w:val="00740553"/>
    <w:rsid w:val="00740B8D"/>
    <w:rsid w:val="00740E50"/>
    <w:rsid w:val="007411E0"/>
    <w:rsid w:val="007411E7"/>
    <w:rsid w:val="00741AB4"/>
    <w:rsid w:val="0074200E"/>
    <w:rsid w:val="0074388C"/>
    <w:rsid w:val="00743ABA"/>
    <w:rsid w:val="0074412F"/>
    <w:rsid w:val="00744813"/>
    <w:rsid w:val="007452E7"/>
    <w:rsid w:val="007456A3"/>
    <w:rsid w:val="00746721"/>
    <w:rsid w:val="00746C94"/>
    <w:rsid w:val="00746E4F"/>
    <w:rsid w:val="007478AC"/>
    <w:rsid w:val="00747C3D"/>
    <w:rsid w:val="00750664"/>
    <w:rsid w:val="007518B4"/>
    <w:rsid w:val="007525F7"/>
    <w:rsid w:val="00752BA4"/>
    <w:rsid w:val="00753BAC"/>
    <w:rsid w:val="00754998"/>
    <w:rsid w:val="007553C1"/>
    <w:rsid w:val="0075577B"/>
    <w:rsid w:val="00755C10"/>
    <w:rsid w:val="007564F1"/>
    <w:rsid w:val="00760C58"/>
    <w:rsid w:val="00760CF0"/>
    <w:rsid w:val="00760F43"/>
    <w:rsid w:val="0076239B"/>
    <w:rsid w:val="0076422A"/>
    <w:rsid w:val="0076483F"/>
    <w:rsid w:val="007648FB"/>
    <w:rsid w:val="00764EAD"/>
    <w:rsid w:val="0076521D"/>
    <w:rsid w:val="00765A58"/>
    <w:rsid w:val="00765E79"/>
    <w:rsid w:val="00766756"/>
    <w:rsid w:val="007668D6"/>
    <w:rsid w:val="007671BA"/>
    <w:rsid w:val="0076734A"/>
    <w:rsid w:val="0077051B"/>
    <w:rsid w:val="007705BF"/>
    <w:rsid w:val="007712A9"/>
    <w:rsid w:val="0077157C"/>
    <w:rsid w:val="0077221C"/>
    <w:rsid w:val="00772975"/>
    <w:rsid w:val="00774DE9"/>
    <w:rsid w:val="007759CB"/>
    <w:rsid w:val="00776848"/>
    <w:rsid w:val="007768E8"/>
    <w:rsid w:val="0077727F"/>
    <w:rsid w:val="00780896"/>
    <w:rsid w:val="00780D75"/>
    <w:rsid w:val="0078196D"/>
    <w:rsid w:val="007822CE"/>
    <w:rsid w:val="00783475"/>
    <w:rsid w:val="00783751"/>
    <w:rsid w:val="00784039"/>
    <w:rsid w:val="00784F7C"/>
    <w:rsid w:val="0078500E"/>
    <w:rsid w:val="0078611D"/>
    <w:rsid w:val="007864BE"/>
    <w:rsid w:val="00786C61"/>
    <w:rsid w:val="00787B45"/>
    <w:rsid w:val="00790619"/>
    <w:rsid w:val="0079151E"/>
    <w:rsid w:val="00793D8A"/>
    <w:rsid w:val="00793F47"/>
    <w:rsid w:val="00795E19"/>
    <w:rsid w:val="00796045"/>
    <w:rsid w:val="007965EA"/>
    <w:rsid w:val="007A004B"/>
    <w:rsid w:val="007A049B"/>
    <w:rsid w:val="007A04DA"/>
    <w:rsid w:val="007A0A19"/>
    <w:rsid w:val="007A0FC7"/>
    <w:rsid w:val="007A11DE"/>
    <w:rsid w:val="007A1310"/>
    <w:rsid w:val="007A1510"/>
    <w:rsid w:val="007A1E6C"/>
    <w:rsid w:val="007A2787"/>
    <w:rsid w:val="007A2E56"/>
    <w:rsid w:val="007A3B01"/>
    <w:rsid w:val="007A6203"/>
    <w:rsid w:val="007A7247"/>
    <w:rsid w:val="007A7283"/>
    <w:rsid w:val="007A73CD"/>
    <w:rsid w:val="007A7EBD"/>
    <w:rsid w:val="007B1319"/>
    <w:rsid w:val="007B19DE"/>
    <w:rsid w:val="007B4183"/>
    <w:rsid w:val="007B4929"/>
    <w:rsid w:val="007B5061"/>
    <w:rsid w:val="007B50DC"/>
    <w:rsid w:val="007B58CE"/>
    <w:rsid w:val="007B5B02"/>
    <w:rsid w:val="007B5E7B"/>
    <w:rsid w:val="007B60F1"/>
    <w:rsid w:val="007B6395"/>
    <w:rsid w:val="007B6CF2"/>
    <w:rsid w:val="007B6E57"/>
    <w:rsid w:val="007B7F66"/>
    <w:rsid w:val="007C02B2"/>
    <w:rsid w:val="007C0931"/>
    <w:rsid w:val="007C0D5E"/>
    <w:rsid w:val="007C383B"/>
    <w:rsid w:val="007C4EF6"/>
    <w:rsid w:val="007C54A4"/>
    <w:rsid w:val="007C5918"/>
    <w:rsid w:val="007C5E34"/>
    <w:rsid w:val="007C61F3"/>
    <w:rsid w:val="007C65DA"/>
    <w:rsid w:val="007C66FE"/>
    <w:rsid w:val="007C6A51"/>
    <w:rsid w:val="007C77BC"/>
    <w:rsid w:val="007D0A8B"/>
    <w:rsid w:val="007D2021"/>
    <w:rsid w:val="007D22B3"/>
    <w:rsid w:val="007D2660"/>
    <w:rsid w:val="007D2B41"/>
    <w:rsid w:val="007D3822"/>
    <w:rsid w:val="007D3F68"/>
    <w:rsid w:val="007D4D43"/>
    <w:rsid w:val="007D4E7F"/>
    <w:rsid w:val="007D653C"/>
    <w:rsid w:val="007D7DA4"/>
    <w:rsid w:val="007D7FE7"/>
    <w:rsid w:val="007E0BED"/>
    <w:rsid w:val="007E1020"/>
    <w:rsid w:val="007E1BDE"/>
    <w:rsid w:val="007E23DE"/>
    <w:rsid w:val="007E261A"/>
    <w:rsid w:val="007E32C8"/>
    <w:rsid w:val="007E3548"/>
    <w:rsid w:val="007E3700"/>
    <w:rsid w:val="007E44E2"/>
    <w:rsid w:val="007E47C1"/>
    <w:rsid w:val="007E518E"/>
    <w:rsid w:val="007E582F"/>
    <w:rsid w:val="007E5ED3"/>
    <w:rsid w:val="007E73DA"/>
    <w:rsid w:val="007F0D78"/>
    <w:rsid w:val="007F0EE1"/>
    <w:rsid w:val="007F11C6"/>
    <w:rsid w:val="007F1884"/>
    <w:rsid w:val="007F2322"/>
    <w:rsid w:val="007F2C17"/>
    <w:rsid w:val="007F3245"/>
    <w:rsid w:val="007F403B"/>
    <w:rsid w:val="007F51C6"/>
    <w:rsid w:val="007F54CF"/>
    <w:rsid w:val="007F5E79"/>
    <w:rsid w:val="0080009F"/>
    <w:rsid w:val="00800A4D"/>
    <w:rsid w:val="008018CE"/>
    <w:rsid w:val="00801A85"/>
    <w:rsid w:val="00801EC9"/>
    <w:rsid w:val="008029C6"/>
    <w:rsid w:val="00802D17"/>
    <w:rsid w:val="00803510"/>
    <w:rsid w:val="008040C8"/>
    <w:rsid w:val="008040E7"/>
    <w:rsid w:val="00804228"/>
    <w:rsid w:val="008057E1"/>
    <w:rsid w:val="008060B6"/>
    <w:rsid w:val="00806BDD"/>
    <w:rsid w:val="00806FE3"/>
    <w:rsid w:val="00807426"/>
    <w:rsid w:val="00807769"/>
    <w:rsid w:val="00810081"/>
    <w:rsid w:val="008105A7"/>
    <w:rsid w:val="00810C39"/>
    <w:rsid w:val="00810EC3"/>
    <w:rsid w:val="00810EE4"/>
    <w:rsid w:val="008110B3"/>
    <w:rsid w:val="00811475"/>
    <w:rsid w:val="00812EE8"/>
    <w:rsid w:val="00813167"/>
    <w:rsid w:val="008134A0"/>
    <w:rsid w:val="008140DF"/>
    <w:rsid w:val="008147F7"/>
    <w:rsid w:val="0081493B"/>
    <w:rsid w:val="0081553B"/>
    <w:rsid w:val="00815794"/>
    <w:rsid w:val="00816B09"/>
    <w:rsid w:val="00816FD4"/>
    <w:rsid w:val="0082039B"/>
    <w:rsid w:val="008204A3"/>
    <w:rsid w:val="00820CA3"/>
    <w:rsid w:val="00820CF8"/>
    <w:rsid w:val="00820F6A"/>
    <w:rsid w:val="0082284A"/>
    <w:rsid w:val="00823B4F"/>
    <w:rsid w:val="00823B7B"/>
    <w:rsid w:val="00823E90"/>
    <w:rsid w:val="0082433B"/>
    <w:rsid w:val="00824656"/>
    <w:rsid w:val="00824AE9"/>
    <w:rsid w:val="00824D08"/>
    <w:rsid w:val="00825256"/>
    <w:rsid w:val="00825B9F"/>
    <w:rsid w:val="008261D5"/>
    <w:rsid w:val="00826693"/>
    <w:rsid w:val="00827AC0"/>
    <w:rsid w:val="00827ACE"/>
    <w:rsid w:val="008300FF"/>
    <w:rsid w:val="008301F5"/>
    <w:rsid w:val="00830C85"/>
    <w:rsid w:val="00833D6F"/>
    <w:rsid w:val="00834C0D"/>
    <w:rsid w:val="008355BE"/>
    <w:rsid w:val="00836ECA"/>
    <w:rsid w:val="00837F2B"/>
    <w:rsid w:val="00840662"/>
    <w:rsid w:val="00840742"/>
    <w:rsid w:val="008409B3"/>
    <w:rsid w:val="00840F0B"/>
    <w:rsid w:val="008416DF"/>
    <w:rsid w:val="00842653"/>
    <w:rsid w:val="00842890"/>
    <w:rsid w:val="00842946"/>
    <w:rsid w:val="00842D3A"/>
    <w:rsid w:val="00844CA6"/>
    <w:rsid w:val="00845035"/>
    <w:rsid w:val="00846FDA"/>
    <w:rsid w:val="008479B9"/>
    <w:rsid w:val="00850045"/>
    <w:rsid w:val="00850BB6"/>
    <w:rsid w:val="008517F7"/>
    <w:rsid w:val="00851C72"/>
    <w:rsid w:val="00852072"/>
    <w:rsid w:val="008524F3"/>
    <w:rsid w:val="008528CB"/>
    <w:rsid w:val="00852BF9"/>
    <w:rsid w:val="00852C29"/>
    <w:rsid w:val="00852C74"/>
    <w:rsid w:val="00852F70"/>
    <w:rsid w:val="008530BF"/>
    <w:rsid w:val="00854607"/>
    <w:rsid w:val="00854D27"/>
    <w:rsid w:val="008554BE"/>
    <w:rsid w:val="00856078"/>
    <w:rsid w:val="0085638E"/>
    <w:rsid w:val="00856C81"/>
    <w:rsid w:val="008601F4"/>
    <w:rsid w:val="00861A80"/>
    <w:rsid w:val="0086247D"/>
    <w:rsid w:val="00863A06"/>
    <w:rsid w:val="00863B45"/>
    <w:rsid w:val="0086560A"/>
    <w:rsid w:val="008659AD"/>
    <w:rsid w:val="0086725D"/>
    <w:rsid w:val="00870135"/>
    <w:rsid w:val="00871747"/>
    <w:rsid w:val="00872AA9"/>
    <w:rsid w:val="00872BD5"/>
    <w:rsid w:val="00874541"/>
    <w:rsid w:val="00874738"/>
    <w:rsid w:val="008748CB"/>
    <w:rsid w:val="00875CBF"/>
    <w:rsid w:val="0087660A"/>
    <w:rsid w:val="008766BE"/>
    <w:rsid w:val="0087759B"/>
    <w:rsid w:val="00880330"/>
    <w:rsid w:val="008808E6"/>
    <w:rsid w:val="00880F97"/>
    <w:rsid w:val="008814BD"/>
    <w:rsid w:val="00881B7F"/>
    <w:rsid w:val="00882967"/>
    <w:rsid w:val="00882C3C"/>
    <w:rsid w:val="00882C67"/>
    <w:rsid w:val="008834E7"/>
    <w:rsid w:val="0088363B"/>
    <w:rsid w:val="00883F2C"/>
    <w:rsid w:val="00884473"/>
    <w:rsid w:val="008873DB"/>
    <w:rsid w:val="008875DE"/>
    <w:rsid w:val="00887BF7"/>
    <w:rsid w:val="008905D5"/>
    <w:rsid w:val="008914EF"/>
    <w:rsid w:val="00892099"/>
    <w:rsid w:val="00892F93"/>
    <w:rsid w:val="00893E9E"/>
    <w:rsid w:val="00894115"/>
    <w:rsid w:val="00895BA1"/>
    <w:rsid w:val="008964A7"/>
    <w:rsid w:val="00896855"/>
    <w:rsid w:val="00896A7D"/>
    <w:rsid w:val="00896C96"/>
    <w:rsid w:val="008A091B"/>
    <w:rsid w:val="008A0E29"/>
    <w:rsid w:val="008A15E3"/>
    <w:rsid w:val="008A20C8"/>
    <w:rsid w:val="008A3C2A"/>
    <w:rsid w:val="008A4385"/>
    <w:rsid w:val="008A507C"/>
    <w:rsid w:val="008A5EED"/>
    <w:rsid w:val="008A6614"/>
    <w:rsid w:val="008A7AD3"/>
    <w:rsid w:val="008B0B08"/>
    <w:rsid w:val="008B0CA5"/>
    <w:rsid w:val="008B129B"/>
    <w:rsid w:val="008B19AF"/>
    <w:rsid w:val="008B53B3"/>
    <w:rsid w:val="008B6068"/>
    <w:rsid w:val="008B646F"/>
    <w:rsid w:val="008B6AF6"/>
    <w:rsid w:val="008B7BEA"/>
    <w:rsid w:val="008C0E34"/>
    <w:rsid w:val="008C0E96"/>
    <w:rsid w:val="008C142D"/>
    <w:rsid w:val="008C2384"/>
    <w:rsid w:val="008C2603"/>
    <w:rsid w:val="008C33A2"/>
    <w:rsid w:val="008C346E"/>
    <w:rsid w:val="008C39FA"/>
    <w:rsid w:val="008C3E51"/>
    <w:rsid w:val="008C4AA8"/>
    <w:rsid w:val="008C55F5"/>
    <w:rsid w:val="008C6080"/>
    <w:rsid w:val="008C7EAE"/>
    <w:rsid w:val="008C7ECC"/>
    <w:rsid w:val="008D0427"/>
    <w:rsid w:val="008D0C50"/>
    <w:rsid w:val="008D19B6"/>
    <w:rsid w:val="008D2877"/>
    <w:rsid w:val="008D2EBD"/>
    <w:rsid w:val="008D3B8D"/>
    <w:rsid w:val="008D4B8E"/>
    <w:rsid w:val="008D6159"/>
    <w:rsid w:val="008D651F"/>
    <w:rsid w:val="008D6FC3"/>
    <w:rsid w:val="008D7F3C"/>
    <w:rsid w:val="008E0581"/>
    <w:rsid w:val="008E09B0"/>
    <w:rsid w:val="008E17B2"/>
    <w:rsid w:val="008E18D3"/>
    <w:rsid w:val="008E1F4C"/>
    <w:rsid w:val="008E2355"/>
    <w:rsid w:val="008E35DE"/>
    <w:rsid w:val="008E3EDB"/>
    <w:rsid w:val="008E4A79"/>
    <w:rsid w:val="008E5234"/>
    <w:rsid w:val="008E530C"/>
    <w:rsid w:val="008E6132"/>
    <w:rsid w:val="008E662F"/>
    <w:rsid w:val="008F0762"/>
    <w:rsid w:val="008F1A3A"/>
    <w:rsid w:val="008F1E40"/>
    <w:rsid w:val="008F2B60"/>
    <w:rsid w:val="008F2FCE"/>
    <w:rsid w:val="008F3F75"/>
    <w:rsid w:val="008F42EB"/>
    <w:rsid w:val="008F463A"/>
    <w:rsid w:val="008F4ECB"/>
    <w:rsid w:val="008F7050"/>
    <w:rsid w:val="008F7427"/>
    <w:rsid w:val="008F74D6"/>
    <w:rsid w:val="008F7EF3"/>
    <w:rsid w:val="00900199"/>
    <w:rsid w:val="00900465"/>
    <w:rsid w:val="0090197B"/>
    <w:rsid w:val="009037F9"/>
    <w:rsid w:val="0090392B"/>
    <w:rsid w:val="00903B16"/>
    <w:rsid w:val="009052E2"/>
    <w:rsid w:val="009054F9"/>
    <w:rsid w:val="00906186"/>
    <w:rsid w:val="009063E5"/>
    <w:rsid w:val="00906766"/>
    <w:rsid w:val="009071F2"/>
    <w:rsid w:val="00907398"/>
    <w:rsid w:val="00910241"/>
    <w:rsid w:val="009104ED"/>
    <w:rsid w:val="00910B00"/>
    <w:rsid w:val="009125A7"/>
    <w:rsid w:val="00913247"/>
    <w:rsid w:val="00914A98"/>
    <w:rsid w:val="00914F4A"/>
    <w:rsid w:val="00914FFF"/>
    <w:rsid w:val="009167E8"/>
    <w:rsid w:val="0091769D"/>
    <w:rsid w:val="009178C0"/>
    <w:rsid w:val="0092005D"/>
    <w:rsid w:val="0092116B"/>
    <w:rsid w:val="00921203"/>
    <w:rsid w:val="00921320"/>
    <w:rsid w:val="00921D04"/>
    <w:rsid w:val="00922439"/>
    <w:rsid w:val="00922554"/>
    <w:rsid w:val="00922A92"/>
    <w:rsid w:val="009233BB"/>
    <w:rsid w:val="00925466"/>
    <w:rsid w:val="009267EA"/>
    <w:rsid w:val="00926AFB"/>
    <w:rsid w:val="00927798"/>
    <w:rsid w:val="00927D3E"/>
    <w:rsid w:val="00927E78"/>
    <w:rsid w:val="00930281"/>
    <w:rsid w:val="0093029F"/>
    <w:rsid w:val="009304E5"/>
    <w:rsid w:val="00930695"/>
    <w:rsid w:val="009314D5"/>
    <w:rsid w:val="00931930"/>
    <w:rsid w:val="009323F0"/>
    <w:rsid w:val="00933A30"/>
    <w:rsid w:val="00934F2A"/>
    <w:rsid w:val="00935461"/>
    <w:rsid w:val="00935C08"/>
    <w:rsid w:val="00936916"/>
    <w:rsid w:val="00940702"/>
    <w:rsid w:val="0094073F"/>
    <w:rsid w:val="00940B92"/>
    <w:rsid w:val="00942771"/>
    <w:rsid w:val="009439E9"/>
    <w:rsid w:val="00945655"/>
    <w:rsid w:val="00946D00"/>
    <w:rsid w:val="0094748D"/>
    <w:rsid w:val="009474D0"/>
    <w:rsid w:val="009477EA"/>
    <w:rsid w:val="0095089E"/>
    <w:rsid w:val="00950D5C"/>
    <w:rsid w:val="009515B8"/>
    <w:rsid w:val="009519BF"/>
    <w:rsid w:val="00953362"/>
    <w:rsid w:val="00954350"/>
    <w:rsid w:val="0095460B"/>
    <w:rsid w:val="00956177"/>
    <w:rsid w:val="0096007E"/>
    <w:rsid w:val="00961160"/>
    <w:rsid w:val="00961919"/>
    <w:rsid w:val="0096246A"/>
    <w:rsid w:val="0096314F"/>
    <w:rsid w:val="0096398F"/>
    <w:rsid w:val="00963DFF"/>
    <w:rsid w:val="00964897"/>
    <w:rsid w:val="00964CBC"/>
    <w:rsid w:val="00964D39"/>
    <w:rsid w:val="009652ED"/>
    <w:rsid w:val="00965620"/>
    <w:rsid w:val="00965718"/>
    <w:rsid w:val="00966AAD"/>
    <w:rsid w:val="00966CF2"/>
    <w:rsid w:val="00966D08"/>
    <w:rsid w:val="00970731"/>
    <w:rsid w:val="00973457"/>
    <w:rsid w:val="00973D94"/>
    <w:rsid w:val="009748A3"/>
    <w:rsid w:val="009752FB"/>
    <w:rsid w:val="00975CDC"/>
    <w:rsid w:val="00975F30"/>
    <w:rsid w:val="00976319"/>
    <w:rsid w:val="0097644A"/>
    <w:rsid w:val="00980FB8"/>
    <w:rsid w:val="00981307"/>
    <w:rsid w:val="00981C20"/>
    <w:rsid w:val="00981E71"/>
    <w:rsid w:val="009820E7"/>
    <w:rsid w:val="00983C93"/>
    <w:rsid w:val="009851C0"/>
    <w:rsid w:val="009858AF"/>
    <w:rsid w:val="009863D2"/>
    <w:rsid w:val="00986A4D"/>
    <w:rsid w:val="00987370"/>
    <w:rsid w:val="00987D6A"/>
    <w:rsid w:val="00990641"/>
    <w:rsid w:val="00990E33"/>
    <w:rsid w:val="00990E68"/>
    <w:rsid w:val="00991A57"/>
    <w:rsid w:val="00992428"/>
    <w:rsid w:val="00992558"/>
    <w:rsid w:val="00992B69"/>
    <w:rsid w:val="00992F32"/>
    <w:rsid w:val="009940F0"/>
    <w:rsid w:val="00994199"/>
    <w:rsid w:val="00994467"/>
    <w:rsid w:val="00994F9C"/>
    <w:rsid w:val="0099553A"/>
    <w:rsid w:val="00995DDC"/>
    <w:rsid w:val="00996274"/>
    <w:rsid w:val="00996709"/>
    <w:rsid w:val="0099685D"/>
    <w:rsid w:val="00996A46"/>
    <w:rsid w:val="00997CF1"/>
    <w:rsid w:val="009A124E"/>
    <w:rsid w:val="009A4A6E"/>
    <w:rsid w:val="009A6AC4"/>
    <w:rsid w:val="009A6B1B"/>
    <w:rsid w:val="009A6F11"/>
    <w:rsid w:val="009A73DC"/>
    <w:rsid w:val="009A745E"/>
    <w:rsid w:val="009A7C12"/>
    <w:rsid w:val="009B028F"/>
    <w:rsid w:val="009B1173"/>
    <w:rsid w:val="009B17D0"/>
    <w:rsid w:val="009B2429"/>
    <w:rsid w:val="009B2583"/>
    <w:rsid w:val="009B2D88"/>
    <w:rsid w:val="009B3D93"/>
    <w:rsid w:val="009B3FFD"/>
    <w:rsid w:val="009B4EF7"/>
    <w:rsid w:val="009B6455"/>
    <w:rsid w:val="009B7608"/>
    <w:rsid w:val="009B78AA"/>
    <w:rsid w:val="009B7A55"/>
    <w:rsid w:val="009C0727"/>
    <w:rsid w:val="009C0D53"/>
    <w:rsid w:val="009C1114"/>
    <w:rsid w:val="009C15E4"/>
    <w:rsid w:val="009C1D0C"/>
    <w:rsid w:val="009C1EFA"/>
    <w:rsid w:val="009C21C8"/>
    <w:rsid w:val="009D0329"/>
    <w:rsid w:val="009D03AE"/>
    <w:rsid w:val="009D1350"/>
    <w:rsid w:val="009D1593"/>
    <w:rsid w:val="009D217B"/>
    <w:rsid w:val="009D2B6D"/>
    <w:rsid w:val="009D4935"/>
    <w:rsid w:val="009D4951"/>
    <w:rsid w:val="009D6407"/>
    <w:rsid w:val="009D66C1"/>
    <w:rsid w:val="009D7597"/>
    <w:rsid w:val="009D76B9"/>
    <w:rsid w:val="009D7B3B"/>
    <w:rsid w:val="009E03AB"/>
    <w:rsid w:val="009E0B81"/>
    <w:rsid w:val="009E1412"/>
    <w:rsid w:val="009E1925"/>
    <w:rsid w:val="009E227B"/>
    <w:rsid w:val="009E23FB"/>
    <w:rsid w:val="009E2BF2"/>
    <w:rsid w:val="009E30F2"/>
    <w:rsid w:val="009E343A"/>
    <w:rsid w:val="009E345E"/>
    <w:rsid w:val="009E3565"/>
    <w:rsid w:val="009E39F6"/>
    <w:rsid w:val="009E444F"/>
    <w:rsid w:val="009E5B4B"/>
    <w:rsid w:val="009E649F"/>
    <w:rsid w:val="009E680A"/>
    <w:rsid w:val="009E77C6"/>
    <w:rsid w:val="009E7D87"/>
    <w:rsid w:val="009E7EFF"/>
    <w:rsid w:val="009F01DB"/>
    <w:rsid w:val="009F0821"/>
    <w:rsid w:val="009F08DB"/>
    <w:rsid w:val="009F1254"/>
    <w:rsid w:val="009F34FA"/>
    <w:rsid w:val="009F4AF9"/>
    <w:rsid w:val="009F4D1A"/>
    <w:rsid w:val="009F5157"/>
    <w:rsid w:val="009F6DB7"/>
    <w:rsid w:val="009F70F0"/>
    <w:rsid w:val="009F7C58"/>
    <w:rsid w:val="00A00C06"/>
    <w:rsid w:val="00A015F8"/>
    <w:rsid w:val="00A020FC"/>
    <w:rsid w:val="00A026BF"/>
    <w:rsid w:val="00A033F0"/>
    <w:rsid w:val="00A034F3"/>
    <w:rsid w:val="00A04441"/>
    <w:rsid w:val="00A057DF"/>
    <w:rsid w:val="00A05B9B"/>
    <w:rsid w:val="00A05E10"/>
    <w:rsid w:val="00A05E27"/>
    <w:rsid w:val="00A05F16"/>
    <w:rsid w:val="00A06BE5"/>
    <w:rsid w:val="00A1005E"/>
    <w:rsid w:val="00A10099"/>
    <w:rsid w:val="00A10558"/>
    <w:rsid w:val="00A10913"/>
    <w:rsid w:val="00A109EC"/>
    <w:rsid w:val="00A10B75"/>
    <w:rsid w:val="00A10F1E"/>
    <w:rsid w:val="00A110A2"/>
    <w:rsid w:val="00A117C5"/>
    <w:rsid w:val="00A1377C"/>
    <w:rsid w:val="00A1421C"/>
    <w:rsid w:val="00A16260"/>
    <w:rsid w:val="00A1681F"/>
    <w:rsid w:val="00A17761"/>
    <w:rsid w:val="00A1781B"/>
    <w:rsid w:val="00A20466"/>
    <w:rsid w:val="00A214E1"/>
    <w:rsid w:val="00A21801"/>
    <w:rsid w:val="00A240EF"/>
    <w:rsid w:val="00A244FC"/>
    <w:rsid w:val="00A24C13"/>
    <w:rsid w:val="00A24D38"/>
    <w:rsid w:val="00A24E97"/>
    <w:rsid w:val="00A26550"/>
    <w:rsid w:val="00A269EE"/>
    <w:rsid w:val="00A279DB"/>
    <w:rsid w:val="00A27E10"/>
    <w:rsid w:val="00A30DA7"/>
    <w:rsid w:val="00A311F4"/>
    <w:rsid w:val="00A31A1D"/>
    <w:rsid w:val="00A33444"/>
    <w:rsid w:val="00A33A41"/>
    <w:rsid w:val="00A33BB0"/>
    <w:rsid w:val="00A34775"/>
    <w:rsid w:val="00A3521E"/>
    <w:rsid w:val="00A35248"/>
    <w:rsid w:val="00A36DEC"/>
    <w:rsid w:val="00A37BC0"/>
    <w:rsid w:val="00A40F85"/>
    <w:rsid w:val="00A41E92"/>
    <w:rsid w:val="00A422A1"/>
    <w:rsid w:val="00A4235B"/>
    <w:rsid w:val="00A424C2"/>
    <w:rsid w:val="00A42672"/>
    <w:rsid w:val="00A4311E"/>
    <w:rsid w:val="00A4368B"/>
    <w:rsid w:val="00A4393B"/>
    <w:rsid w:val="00A43A7B"/>
    <w:rsid w:val="00A44778"/>
    <w:rsid w:val="00A44ED4"/>
    <w:rsid w:val="00A45589"/>
    <w:rsid w:val="00A45B9D"/>
    <w:rsid w:val="00A46726"/>
    <w:rsid w:val="00A52258"/>
    <w:rsid w:val="00A5239D"/>
    <w:rsid w:val="00A528C1"/>
    <w:rsid w:val="00A52A46"/>
    <w:rsid w:val="00A53693"/>
    <w:rsid w:val="00A53739"/>
    <w:rsid w:val="00A54470"/>
    <w:rsid w:val="00A54F9E"/>
    <w:rsid w:val="00A54FA0"/>
    <w:rsid w:val="00A55384"/>
    <w:rsid w:val="00A555C1"/>
    <w:rsid w:val="00A5626C"/>
    <w:rsid w:val="00A56286"/>
    <w:rsid w:val="00A568B6"/>
    <w:rsid w:val="00A56F6C"/>
    <w:rsid w:val="00A5708F"/>
    <w:rsid w:val="00A575DD"/>
    <w:rsid w:val="00A614E0"/>
    <w:rsid w:val="00A629DB"/>
    <w:rsid w:val="00A63AD7"/>
    <w:rsid w:val="00A644E0"/>
    <w:rsid w:val="00A64A14"/>
    <w:rsid w:val="00A6761B"/>
    <w:rsid w:val="00A67ABE"/>
    <w:rsid w:val="00A70080"/>
    <w:rsid w:val="00A70839"/>
    <w:rsid w:val="00A71471"/>
    <w:rsid w:val="00A716F3"/>
    <w:rsid w:val="00A71C6A"/>
    <w:rsid w:val="00A7246A"/>
    <w:rsid w:val="00A72A3E"/>
    <w:rsid w:val="00A7361D"/>
    <w:rsid w:val="00A73F0C"/>
    <w:rsid w:val="00A76B2C"/>
    <w:rsid w:val="00A76B82"/>
    <w:rsid w:val="00A76F35"/>
    <w:rsid w:val="00A7729C"/>
    <w:rsid w:val="00A7730E"/>
    <w:rsid w:val="00A77CAD"/>
    <w:rsid w:val="00A80D47"/>
    <w:rsid w:val="00A817EB"/>
    <w:rsid w:val="00A81BC4"/>
    <w:rsid w:val="00A81D8E"/>
    <w:rsid w:val="00A8203F"/>
    <w:rsid w:val="00A8374F"/>
    <w:rsid w:val="00A83C37"/>
    <w:rsid w:val="00A8482A"/>
    <w:rsid w:val="00A84864"/>
    <w:rsid w:val="00A85326"/>
    <w:rsid w:val="00A8594E"/>
    <w:rsid w:val="00A85B6A"/>
    <w:rsid w:val="00A873DE"/>
    <w:rsid w:val="00A87E55"/>
    <w:rsid w:val="00A90108"/>
    <w:rsid w:val="00A90A9C"/>
    <w:rsid w:val="00A90D39"/>
    <w:rsid w:val="00A92697"/>
    <w:rsid w:val="00A942C9"/>
    <w:rsid w:val="00A95DFF"/>
    <w:rsid w:val="00A96700"/>
    <w:rsid w:val="00A96B21"/>
    <w:rsid w:val="00A9795A"/>
    <w:rsid w:val="00AA1D92"/>
    <w:rsid w:val="00AA3525"/>
    <w:rsid w:val="00AA39F8"/>
    <w:rsid w:val="00AA4288"/>
    <w:rsid w:val="00AA5CB3"/>
    <w:rsid w:val="00AA5D5D"/>
    <w:rsid w:val="00AA5F2B"/>
    <w:rsid w:val="00AA5FCA"/>
    <w:rsid w:val="00AA7B95"/>
    <w:rsid w:val="00AB014C"/>
    <w:rsid w:val="00AB01AD"/>
    <w:rsid w:val="00AB1332"/>
    <w:rsid w:val="00AB177E"/>
    <w:rsid w:val="00AB1EB0"/>
    <w:rsid w:val="00AB24E2"/>
    <w:rsid w:val="00AB2A63"/>
    <w:rsid w:val="00AB3D6C"/>
    <w:rsid w:val="00AB4F8E"/>
    <w:rsid w:val="00AB641B"/>
    <w:rsid w:val="00AB6B94"/>
    <w:rsid w:val="00AB7967"/>
    <w:rsid w:val="00AB7AE4"/>
    <w:rsid w:val="00AC0013"/>
    <w:rsid w:val="00AC03CF"/>
    <w:rsid w:val="00AC059A"/>
    <w:rsid w:val="00AC3431"/>
    <w:rsid w:val="00AC3651"/>
    <w:rsid w:val="00AC38BD"/>
    <w:rsid w:val="00AC482D"/>
    <w:rsid w:val="00AC50D8"/>
    <w:rsid w:val="00AC6E09"/>
    <w:rsid w:val="00AC79F7"/>
    <w:rsid w:val="00AC7DDE"/>
    <w:rsid w:val="00AD00B0"/>
    <w:rsid w:val="00AD097E"/>
    <w:rsid w:val="00AD206A"/>
    <w:rsid w:val="00AD263F"/>
    <w:rsid w:val="00AD33A7"/>
    <w:rsid w:val="00AD3725"/>
    <w:rsid w:val="00AD3BEA"/>
    <w:rsid w:val="00AD4023"/>
    <w:rsid w:val="00AD40F5"/>
    <w:rsid w:val="00AD4C0F"/>
    <w:rsid w:val="00AD4EB5"/>
    <w:rsid w:val="00AD5614"/>
    <w:rsid w:val="00AD78B4"/>
    <w:rsid w:val="00AE0535"/>
    <w:rsid w:val="00AE0BE6"/>
    <w:rsid w:val="00AE0E54"/>
    <w:rsid w:val="00AE196C"/>
    <w:rsid w:val="00AE1A95"/>
    <w:rsid w:val="00AE1BD5"/>
    <w:rsid w:val="00AE20BE"/>
    <w:rsid w:val="00AE348B"/>
    <w:rsid w:val="00AE3518"/>
    <w:rsid w:val="00AE366C"/>
    <w:rsid w:val="00AE380B"/>
    <w:rsid w:val="00AE3870"/>
    <w:rsid w:val="00AE38BE"/>
    <w:rsid w:val="00AE4177"/>
    <w:rsid w:val="00AE4938"/>
    <w:rsid w:val="00AE5682"/>
    <w:rsid w:val="00AE590B"/>
    <w:rsid w:val="00AE6ED5"/>
    <w:rsid w:val="00AE6FAD"/>
    <w:rsid w:val="00AE7797"/>
    <w:rsid w:val="00AF1638"/>
    <w:rsid w:val="00AF175C"/>
    <w:rsid w:val="00AF27C7"/>
    <w:rsid w:val="00AF28AC"/>
    <w:rsid w:val="00AF31B4"/>
    <w:rsid w:val="00AF3AF4"/>
    <w:rsid w:val="00AF3B7A"/>
    <w:rsid w:val="00AF3BDB"/>
    <w:rsid w:val="00AF4228"/>
    <w:rsid w:val="00AF55C9"/>
    <w:rsid w:val="00AF771B"/>
    <w:rsid w:val="00AF79C1"/>
    <w:rsid w:val="00B01052"/>
    <w:rsid w:val="00B0220B"/>
    <w:rsid w:val="00B0243D"/>
    <w:rsid w:val="00B027AF"/>
    <w:rsid w:val="00B03737"/>
    <w:rsid w:val="00B03BB9"/>
    <w:rsid w:val="00B04350"/>
    <w:rsid w:val="00B05AC0"/>
    <w:rsid w:val="00B06A43"/>
    <w:rsid w:val="00B10953"/>
    <w:rsid w:val="00B10C05"/>
    <w:rsid w:val="00B12B69"/>
    <w:rsid w:val="00B130B5"/>
    <w:rsid w:val="00B13D6E"/>
    <w:rsid w:val="00B14740"/>
    <w:rsid w:val="00B14C4E"/>
    <w:rsid w:val="00B14C9A"/>
    <w:rsid w:val="00B153D1"/>
    <w:rsid w:val="00B15572"/>
    <w:rsid w:val="00B155B0"/>
    <w:rsid w:val="00B16EFA"/>
    <w:rsid w:val="00B176AE"/>
    <w:rsid w:val="00B20A9F"/>
    <w:rsid w:val="00B21044"/>
    <w:rsid w:val="00B22258"/>
    <w:rsid w:val="00B229AD"/>
    <w:rsid w:val="00B22CFC"/>
    <w:rsid w:val="00B22D6C"/>
    <w:rsid w:val="00B24FF1"/>
    <w:rsid w:val="00B25654"/>
    <w:rsid w:val="00B26C8A"/>
    <w:rsid w:val="00B279DC"/>
    <w:rsid w:val="00B27E1C"/>
    <w:rsid w:val="00B311D6"/>
    <w:rsid w:val="00B317EF"/>
    <w:rsid w:val="00B319F4"/>
    <w:rsid w:val="00B31F68"/>
    <w:rsid w:val="00B32CBB"/>
    <w:rsid w:val="00B33C17"/>
    <w:rsid w:val="00B35543"/>
    <w:rsid w:val="00B355B3"/>
    <w:rsid w:val="00B35BB2"/>
    <w:rsid w:val="00B35F90"/>
    <w:rsid w:val="00B36214"/>
    <w:rsid w:val="00B36EA9"/>
    <w:rsid w:val="00B40A77"/>
    <w:rsid w:val="00B41A2F"/>
    <w:rsid w:val="00B42988"/>
    <w:rsid w:val="00B441A0"/>
    <w:rsid w:val="00B455BF"/>
    <w:rsid w:val="00B46256"/>
    <w:rsid w:val="00B47289"/>
    <w:rsid w:val="00B472E5"/>
    <w:rsid w:val="00B47A84"/>
    <w:rsid w:val="00B47AAD"/>
    <w:rsid w:val="00B50B4B"/>
    <w:rsid w:val="00B50C83"/>
    <w:rsid w:val="00B5429A"/>
    <w:rsid w:val="00B54646"/>
    <w:rsid w:val="00B56F8E"/>
    <w:rsid w:val="00B57BFB"/>
    <w:rsid w:val="00B60858"/>
    <w:rsid w:val="00B60E2D"/>
    <w:rsid w:val="00B60F60"/>
    <w:rsid w:val="00B6180C"/>
    <w:rsid w:val="00B619A8"/>
    <w:rsid w:val="00B62E8A"/>
    <w:rsid w:val="00B63BF6"/>
    <w:rsid w:val="00B6403E"/>
    <w:rsid w:val="00B652FC"/>
    <w:rsid w:val="00B65791"/>
    <w:rsid w:val="00B65F58"/>
    <w:rsid w:val="00B6633D"/>
    <w:rsid w:val="00B66849"/>
    <w:rsid w:val="00B66A7E"/>
    <w:rsid w:val="00B67AF0"/>
    <w:rsid w:val="00B67FE3"/>
    <w:rsid w:val="00B7061B"/>
    <w:rsid w:val="00B70AB7"/>
    <w:rsid w:val="00B70B11"/>
    <w:rsid w:val="00B71215"/>
    <w:rsid w:val="00B7298E"/>
    <w:rsid w:val="00B72C01"/>
    <w:rsid w:val="00B72DAE"/>
    <w:rsid w:val="00B73BBF"/>
    <w:rsid w:val="00B756A3"/>
    <w:rsid w:val="00B76E14"/>
    <w:rsid w:val="00B775E9"/>
    <w:rsid w:val="00B777A1"/>
    <w:rsid w:val="00B77E4A"/>
    <w:rsid w:val="00B801A5"/>
    <w:rsid w:val="00B8190D"/>
    <w:rsid w:val="00B81A38"/>
    <w:rsid w:val="00B831E1"/>
    <w:rsid w:val="00B838CA"/>
    <w:rsid w:val="00B8415E"/>
    <w:rsid w:val="00B84A97"/>
    <w:rsid w:val="00B84B63"/>
    <w:rsid w:val="00B850E7"/>
    <w:rsid w:val="00B85143"/>
    <w:rsid w:val="00B85932"/>
    <w:rsid w:val="00B86CED"/>
    <w:rsid w:val="00B86E36"/>
    <w:rsid w:val="00B871CB"/>
    <w:rsid w:val="00B917B9"/>
    <w:rsid w:val="00B91B82"/>
    <w:rsid w:val="00B920AE"/>
    <w:rsid w:val="00B93F19"/>
    <w:rsid w:val="00B94F79"/>
    <w:rsid w:val="00B95A7F"/>
    <w:rsid w:val="00B9628B"/>
    <w:rsid w:val="00B9710A"/>
    <w:rsid w:val="00B971D0"/>
    <w:rsid w:val="00BA0C74"/>
    <w:rsid w:val="00BA1D89"/>
    <w:rsid w:val="00BA3D6B"/>
    <w:rsid w:val="00BA4BF5"/>
    <w:rsid w:val="00BA4D98"/>
    <w:rsid w:val="00BA73ED"/>
    <w:rsid w:val="00BA75DC"/>
    <w:rsid w:val="00BB02DF"/>
    <w:rsid w:val="00BB03D6"/>
    <w:rsid w:val="00BB0AFD"/>
    <w:rsid w:val="00BB10F5"/>
    <w:rsid w:val="00BB18F2"/>
    <w:rsid w:val="00BB1B31"/>
    <w:rsid w:val="00BB1ED3"/>
    <w:rsid w:val="00BB275E"/>
    <w:rsid w:val="00BB3259"/>
    <w:rsid w:val="00BB3DD8"/>
    <w:rsid w:val="00BB3F31"/>
    <w:rsid w:val="00BB5675"/>
    <w:rsid w:val="00BB5CB9"/>
    <w:rsid w:val="00BB5EEF"/>
    <w:rsid w:val="00BB5FB7"/>
    <w:rsid w:val="00BB62BD"/>
    <w:rsid w:val="00BB7256"/>
    <w:rsid w:val="00BB74F7"/>
    <w:rsid w:val="00BC043D"/>
    <w:rsid w:val="00BC05CC"/>
    <w:rsid w:val="00BC0F10"/>
    <w:rsid w:val="00BC1378"/>
    <w:rsid w:val="00BC1EC8"/>
    <w:rsid w:val="00BC2039"/>
    <w:rsid w:val="00BC257F"/>
    <w:rsid w:val="00BC2DCB"/>
    <w:rsid w:val="00BC359D"/>
    <w:rsid w:val="00BC423F"/>
    <w:rsid w:val="00BC42AC"/>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3388"/>
    <w:rsid w:val="00BD3E0C"/>
    <w:rsid w:val="00BD4199"/>
    <w:rsid w:val="00BD4A16"/>
    <w:rsid w:val="00BD4BC1"/>
    <w:rsid w:val="00BD5432"/>
    <w:rsid w:val="00BD696A"/>
    <w:rsid w:val="00BD6AF0"/>
    <w:rsid w:val="00BD7D80"/>
    <w:rsid w:val="00BE05FF"/>
    <w:rsid w:val="00BE0CA8"/>
    <w:rsid w:val="00BE1C69"/>
    <w:rsid w:val="00BE283B"/>
    <w:rsid w:val="00BE3E9D"/>
    <w:rsid w:val="00BE485F"/>
    <w:rsid w:val="00BE4891"/>
    <w:rsid w:val="00BE5195"/>
    <w:rsid w:val="00BE5C91"/>
    <w:rsid w:val="00BE6285"/>
    <w:rsid w:val="00BE62F7"/>
    <w:rsid w:val="00BE644B"/>
    <w:rsid w:val="00BE66FB"/>
    <w:rsid w:val="00BE715D"/>
    <w:rsid w:val="00BE74C9"/>
    <w:rsid w:val="00BE7663"/>
    <w:rsid w:val="00BF0B7D"/>
    <w:rsid w:val="00BF1200"/>
    <w:rsid w:val="00BF172F"/>
    <w:rsid w:val="00BF19E6"/>
    <w:rsid w:val="00BF1BED"/>
    <w:rsid w:val="00BF1E0E"/>
    <w:rsid w:val="00BF2ABD"/>
    <w:rsid w:val="00BF2CF7"/>
    <w:rsid w:val="00BF312A"/>
    <w:rsid w:val="00BF4956"/>
    <w:rsid w:val="00BF4BB8"/>
    <w:rsid w:val="00BF5251"/>
    <w:rsid w:val="00BF60B0"/>
    <w:rsid w:val="00BF63FF"/>
    <w:rsid w:val="00BF6C5C"/>
    <w:rsid w:val="00BF6F3C"/>
    <w:rsid w:val="00BF7CD1"/>
    <w:rsid w:val="00C059B1"/>
    <w:rsid w:val="00C05B19"/>
    <w:rsid w:val="00C0630B"/>
    <w:rsid w:val="00C063B4"/>
    <w:rsid w:val="00C076D6"/>
    <w:rsid w:val="00C07ACC"/>
    <w:rsid w:val="00C10068"/>
    <w:rsid w:val="00C105B0"/>
    <w:rsid w:val="00C10904"/>
    <w:rsid w:val="00C112DF"/>
    <w:rsid w:val="00C1181D"/>
    <w:rsid w:val="00C12487"/>
    <w:rsid w:val="00C1297F"/>
    <w:rsid w:val="00C12BAE"/>
    <w:rsid w:val="00C13701"/>
    <w:rsid w:val="00C13DBF"/>
    <w:rsid w:val="00C14BF7"/>
    <w:rsid w:val="00C16446"/>
    <w:rsid w:val="00C17949"/>
    <w:rsid w:val="00C20855"/>
    <w:rsid w:val="00C21280"/>
    <w:rsid w:val="00C216EE"/>
    <w:rsid w:val="00C21D34"/>
    <w:rsid w:val="00C22E57"/>
    <w:rsid w:val="00C23134"/>
    <w:rsid w:val="00C2354A"/>
    <w:rsid w:val="00C239DB"/>
    <w:rsid w:val="00C23B05"/>
    <w:rsid w:val="00C23EE7"/>
    <w:rsid w:val="00C2506D"/>
    <w:rsid w:val="00C25596"/>
    <w:rsid w:val="00C25CD5"/>
    <w:rsid w:val="00C26293"/>
    <w:rsid w:val="00C26393"/>
    <w:rsid w:val="00C263CA"/>
    <w:rsid w:val="00C26886"/>
    <w:rsid w:val="00C307E2"/>
    <w:rsid w:val="00C31DFA"/>
    <w:rsid w:val="00C32F8D"/>
    <w:rsid w:val="00C338C3"/>
    <w:rsid w:val="00C3538B"/>
    <w:rsid w:val="00C369BC"/>
    <w:rsid w:val="00C379EE"/>
    <w:rsid w:val="00C37CAE"/>
    <w:rsid w:val="00C40B76"/>
    <w:rsid w:val="00C40B94"/>
    <w:rsid w:val="00C40F7F"/>
    <w:rsid w:val="00C4242C"/>
    <w:rsid w:val="00C4261C"/>
    <w:rsid w:val="00C4347C"/>
    <w:rsid w:val="00C45D27"/>
    <w:rsid w:val="00C45D2D"/>
    <w:rsid w:val="00C46251"/>
    <w:rsid w:val="00C4627A"/>
    <w:rsid w:val="00C47791"/>
    <w:rsid w:val="00C502EA"/>
    <w:rsid w:val="00C506F1"/>
    <w:rsid w:val="00C50C6C"/>
    <w:rsid w:val="00C5147F"/>
    <w:rsid w:val="00C51913"/>
    <w:rsid w:val="00C51BE6"/>
    <w:rsid w:val="00C51DAC"/>
    <w:rsid w:val="00C524D6"/>
    <w:rsid w:val="00C53D62"/>
    <w:rsid w:val="00C53F3F"/>
    <w:rsid w:val="00C54085"/>
    <w:rsid w:val="00C54134"/>
    <w:rsid w:val="00C5491B"/>
    <w:rsid w:val="00C549E5"/>
    <w:rsid w:val="00C551F2"/>
    <w:rsid w:val="00C55C4A"/>
    <w:rsid w:val="00C5753F"/>
    <w:rsid w:val="00C577B3"/>
    <w:rsid w:val="00C60998"/>
    <w:rsid w:val="00C61FCC"/>
    <w:rsid w:val="00C62168"/>
    <w:rsid w:val="00C6315B"/>
    <w:rsid w:val="00C6329A"/>
    <w:rsid w:val="00C63586"/>
    <w:rsid w:val="00C65944"/>
    <w:rsid w:val="00C664D3"/>
    <w:rsid w:val="00C66533"/>
    <w:rsid w:val="00C66ACF"/>
    <w:rsid w:val="00C7019B"/>
    <w:rsid w:val="00C70667"/>
    <w:rsid w:val="00C70AE2"/>
    <w:rsid w:val="00C70DA3"/>
    <w:rsid w:val="00C71022"/>
    <w:rsid w:val="00C710BC"/>
    <w:rsid w:val="00C717F1"/>
    <w:rsid w:val="00C71B07"/>
    <w:rsid w:val="00C71BEA"/>
    <w:rsid w:val="00C72E07"/>
    <w:rsid w:val="00C72E47"/>
    <w:rsid w:val="00C72F20"/>
    <w:rsid w:val="00C73463"/>
    <w:rsid w:val="00C747A5"/>
    <w:rsid w:val="00C74C78"/>
    <w:rsid w:val="00C76A7A"/>
    <w:rsid w:val="00C76DFC"/>
    <w:rsid w:val="00C802C0"/>
    <w:rsid w:val="00C80D80"/>
    <w:rsid w:val="00C8119B"/>
    <w:rsid w:val="00C818B9"/>
    <w:rsid w:val="00C82531"/>
    <w:rsid w:val="00C8255F"/>
    <w:rsid w:val="00C84634"/>
    <w:rsid w:val="00C84CD2"/>
    <w:rsid w:val="00C8579C"/>
    <w:rsid w:val="00C857B9"/>
    <w:rsid w:val="00C85948"/>
    <w:rsid w:val="00C859D1"/>
    <w:rsid w:val="00C86E12"/>
    <w:rsid w:val="00C87308"/>
    <w:rsid w:val="00C878B3"/>
    <w:rsid w:val="00C90669"/>
    <w:rsid w:val="00C9066A"/>
    <w:rsid w:val="00C909D3"/>
    <w:rsid w:val="00C91C76"/>
    <w:rsid w:val="00C92F61"/>
    <w:rsid w:val="00C93828"/>
    <w:rsid w:val="00C93A7F"/>
    <w:rsid w:val="00C95C85"/>
    <w:rsid w:val="00C96A4D"/>
    <w:rsid w:val="00C96DC3"/>
    <w:rsid w:val="00C971EF"/>
    <w:rsid w:val="00C97BFE"/>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96A"/>
    <w:rsid w:val="00CA6EF3"/>
    <w:rsid w:val="00CA701B"/>
    <w:rsid w:val="00CA79C8"/>
    <w:rsid w:val="00CA7A6D"/>
    <w:rsid w:val="00CB005B"/>
    <w:rsid w:val="00CB1059"/>
    <w:rsid w:val="00CB1346"/>
    <w:rsid w:val="00CB1C46"/>
    <w:rsid w:val="00CB20CD"/>
    <w:rsid w:val="00CB2767"/>
    <w:rsid w:val="00CB2EE2"/>
    <w:rsid w:val="00CB446F"/>
    <w:rsid w:val="00CB51FD"/>
    <w:rsid w:val="00CB5DA6"/>
    <w:rsid w:val="00CB66C2"/>
    <w:rsid w:val="00CB67A0"/>
    <w:rsid w:val="00CB76C9"/>
    <w:rsid w:val="00CB7CBF"/>
    <w:rsid w:val="00CC0D6D"/>
    <w:rsid w:val="00CC0D70"/>
    <w:rsid w:val="00CC0DC5"/>
    <w:rsid w:val="00CC16CF"/>
    <w:rsid w:val="00CC275A"/>
    <w:rsid w:val="00CC3D78"/>
    <w:rsid w:val="00CC45EA"/>
    <w:rsid w:val="00CC5C11"/>
    <w:rsid w:val="00CC7557"/>
    <w:rsid w:val="00CC7B72"/>
    <w:rsid w:val="00CD01FD"/>
    <w:rsid w:val="00CD0549"/>
    <w:rsid w:val="00CD1C0A"/>
    <w:rsid w:val="00CD1E54"/>
    <w:rsid w:val="00CD2406"/>
    <w:rsid w:val="00CD28CD"/>
    <w:rsid w:val="00CD3878"/>
    <w:rsid w:val="00CD3E49"/>
    <w:rsid w:val="00CD573B"/>
    <w:rsid w:val="00CD5806"/>
    <w:rsid w:val="00CD5B60"/>
    <w:rsid w:val="00CD749B"/>
    <w:rsid w:val="00CD77A5"/>
    <w:rsid w:val="00CD7E11"/>
    <w:rsid w:val="00CE1198"/>
    <w:rsid w:val="00CE13D9"/>
    <w:rsid w:val="00CE1E3D"/>
    <w:rsid w:val="00CE1E90"/>
    <w:rsid w:val="00CE266A"/>
    <w:rsid w:val="00CE2973"/>
    <w:rsid w:val="00CE3C84"/>
    <w:rsid w:val="00CE4E30"/>
    <w:rsid w:val="00CE51E8"/>
    <w:rsid w:val="00CE51EF"/>
    <w:rsid w:val="00CE5459"/>
    <w:rsid w:val="00CE57ED"/>
    <w:rsid w:val="00CE5A16"/>
    <w:rsid w:val="00CE65A6"/>
    <w:rsid w:val="00CE68F1"/>
    <w:rsid w:val="00CE7460"/>
    <w:rsid w:val="00CE752E"/>
    <w:rsid w:val="00CE79D5"/>
    <w:rsid w:val="00CE7BBC"/>
    <w:rsid w:val="00CF016C"/>
    <w:rsid w:val="00CF03E1"/>
    <w:rsid w:val="00CF1647"/>
    <w:rsid w:val="00CF1E14"/>
    <w:rsid w:val="00CF2117"/>
    <w:rsid w:val="00CF22CB"/>
    <w:rsid w:val="00CF29A9"/>
    <w:rsid w:val="00CF4B20"/>
    <w:rsid w:val="00CF55E9"/>
    <w:rsid w:val="00CF5B59"/>
    <w:rsid w:val="00CF5B8E"/>
    <w:rsid w:val="00CF5EE7"/>
    <w:rsid w:val="00CF63F6"/>
    <w:rsid w:val="00CF6A56"/>
    <w:rsid w:val="00CF70AB"/>
    <w:rsid w:val="00D0022B"/>
    <w:rsid w:val="00D0051F"/>
    <w:rsid w:val="00D01C1E"/>
    <w:rsid w:val="00D0268F"/>
    <w:rsid w:val="00D03E7D"/>
    <w:rsid w:val="00D04417"/>
    <w:rsid w:val="00D05BE0"/>
    <w:rsid w:val="00D061A0"/>
    <w:rsid w:val="00D06242"/>
    <w:rsid w:val="00D06565"/>
    <w:rsid w:val="00D07F3E"/>
    <w:rsid w:val="00D10F3B"/>
    <w:rsid w:val="00D1145F"/>
    <w:rsid w:val="00D122B5"/>
    <w:rsid w:val="00D12EA4"/>
    <w:rsid w:val="00D13EF8"/>
    <w:rsid w:val="00D154E8"/>
    <w:rsid w:val="00D154EE"/>
    <w:rsid w:val="00D15693"/>
    <w:rsid w:val="00D156DE"/>
    <w:rsid w:val="00D157D9"/>
    <w:rsid w:val="00D15EA9"/>
    <w:rsid w:val="00D163F5"/>
    <w:rsid w:val="00D168C4"/>
    <w:rsid w:val="00D16B95"/>
    <w:rsid w:val="00D16BFB"/>
    <w:rsid w:val="00D175C0"/>
    <w:rsid w:val="00D17F38"/>
    <w:rsid w:val="00D2010E"/>
    <w:rsid w:val="00D212CA"/>
    <w:rsid w:val="00D21705"/>
    <w:rsid w:val="00D21E07"/>
    <w:rsid w:val="00D21F5C"/>
    <w:rsid w:val="00D2253D"/>
    <w:rsid w:val="00D22F3C"/>
    <w:rsid w:val="00D23ABB"/>
    <w:rsid w:val="00D24082"/>
    <w:rsid w:val="00D245F9"/>
    <w:rsid w:val="00D25E5F"/>
    <w:rsid w:val="00D26121"/>
    <w:rsid w:val="00D2629A"/>
    <w:rsid w:val="00D27638"/>
    <w:rsid w:val="00D27D29"/>
    <w:rsid w:val="00D30208"/>
    <w:rsid w:val="00D30255"/>
    <w:rsid w:val="00D3059B"/>
    <w:rsid w:val="00D31087"/>
    <w:rsid w:val="00D31A20"/>
    <w:rsid w:val="00D32089"/>
    <w:rsid w:val="00D321A7"/>
    <w:rsid w:val="00D328D3"/>
    <w:rsid w:val="00D3405F"/>
    <w:rsid w:val="00D34431"/>
    <w:rsid w:val="00D3448B"/>
    <w:rsid w:val="00D34672"/>
    <w:rsid w:val="00D34B67"/>
    <w:rsid w:val="00D35C55"/>
    <w:rsid w:val="00D37050"/>
    <w:rsid w:val="00D379A0"/>
    <w:rsid w:val="00D37EAA"/>
    <w:rsid w:val="00D407DD"/>
    <w:rsid w:val="00D40944"/>
    <w:rsid w:val="00D416FD"/>
    <w:rsid w:val="00D42311"/>
    <w:rsid w:val="00D42A79"/>
    <w:rsid w:val="00D42B28"/>
    <w:rsid w:val="00D43817"/>
    <w:rsid w:val="00D43907"/>
    <w:rsid w:val="00D43D4A"/>
    <w:rsid w:val="00D444FA"/>
    <w:rsid w:val="00D45177"/>
    <w:rsid w:val="00D451C1"/>
    <w:rsid w:val="00D46950"/>
    <w:rsid w:val="00D469F9"/>
    <w:rsid w:val="00D46AB8"/>
    <w:rsid w:val="00D46D2B"/>
    <w:rsid w:val="00D46F8C"/>
    <w:rsid w:val="00D47013"/>
    <w:rsid w:val="00D47256"/>
    <w:rsid w:val="00D47331"/>
    <w:rsid w:val="00D4749E"/>
    <w:rsid w:val="00D507AE"/>
    <w:rsid w:val="00D5084F"/>
    <w:rsid w:val="00D5120D"/>
    <w:rsid w:val="00D51ED3"/>
    <w:rsid w:val="00D51FB1"/>
    <w:rsid w:val="00D52433"/>
    <w:rsid w:val="00D53403"/>
    <w:rsid w:val="00D537B1"/>
    <w:rsid w:val="00D53AD6"/>
    <w:rsid w:val="00D53C08"/>
    <w:rsid w:val="00D540A8"/>
    <w:rsid w:val="00D54E69"/>
    <w:rsid w:val="00D552F5"/>
    <w:rsid w:val="00D5530E"/>
    <w:rsid w:val="00D55669"/>
    <w:rsid w:val="00D60046"/>
    <w:rsid w:val="00D61434"/>
    <w:rsid w:val="00D626E0"/>
    <w:rsid w:val="00D6276C"/>
    <w:rsid w:val="00D62B57"/>
    <w:rsid w:val="00D64106"/>
    <w:rsid w:val="00D64F35"/>
    <w:rsid w:val="00D679EE"/>
    <w:rsid w:val="00D67FDE"/>
    <w:rsid w:val="00D70441"/>
    <w:rsid w:val="00D707BC"/>
    <w:rsid w:val="00D707D2"/>
    <w:rsid w:val="00D71D19"/>
    <w:rsid w:val="00D71F85"/>
    <w:rsid w:val="00D71FFB"/>
    <w:rsid w:val="00D72123"/>
    <w:rsid w:val="00D736CD"/>
    <w:rsid w:val="00D744C0"/>
    <w:rsid w:val="00D7453E"/>
    <w:rsid w:val="00D757CA"/>
    <w:rsid w:val="00D7633E"/>
    <w:rsid w:val="00D767B6"/>
    <w:rsid w:val="00D7709C"/>
    <w:rsid w:val="00D770BE"/>
    <w:rsid w:val="00D773A9"/>
    <w:rsid w:val="00D7783B"/>
    <w:rsid w:val="00D80558"/>
    <w:rsid w:val="00D81CE1"/>
    <w:rsid w:val="00D81DA8"/>
    <w:rsid w:val="00D82111"/>
    <w:rsid w:val="00D8299A"/>
    <w:rsid w:val="00D8379F"/>
    <w:rsid w:val="00D83C59"/>
    <w:rsid w:val="00D84F4C"/>
    <w:rsid w:val="00D856A9"/>
    <w:rsid w:val="00D85FA3"/>
    <w:rsid w:val="00D8699F"/>
    <w:rsid w:val="00D8711F"/>
    <w:rsid w:val="00D87726"/>
    <w:rsid w:val="00D906D1"/>
    <w:rsid w:val="00D919BD"/>
    <w:rsid w:val="00D92206"/>
    <w:rsid w:val="00D9236C"/>
    <w:rsid w:val="00D928D0"/>
    <w:rsid w:val="00D92C1D"/>
    <w:rsid w:val="00D92C5B"/>
    <w:rsid w:val="00D9306A"/>
    <w:rsid w:val="00D93605"/>
    <w:rsid w:val="00D938BB"/>
    <w:rsid w:val="00D95525"/>
    <w:rsid w:val="00D9598C"/>
    <w:rsid w:val="00D976EF"/>
    <w:rsid w:val="00D97A56"/>
    <w:rsid w:val="00DA0487"/>
    <w:rsid w:val="00DA077E"/>
    <w:rsid w:val="00DA0FBB"/>
    <w:rsid w:val="00DA1A42"/>
    <w:rsid w:val="00DA2522"/>
    <w:rsid w:val="00DA3806"/>
    <w:rsid w:val="00DA4D26"/>
    <w:rsid w:val="00DA5612"/>
    <w:rsid w:val="00DA58CB"/>
    <w:rsid w:val="00DA5CCB"/>
    <w:rsid w:val="00DA69E4"/>
    <w:rsid w:val="00DA7184"/>
    <w:rsid w:val="00DA7D1C"/>
    <w:rsid w:val="00DB020B"/>
    <w:rsid w:val="00DB06B5"/>
    <w:rsid w:val="00DB1075"/>
    <w:rsid w:val="00DB12E3"/>
    <w:rsid w:val="00DB16A2"/>
    <w:rsid w:val="00DB1CAA"/>
    <w:rsid w:val="00DB1DD2"/>
    <w:rsid w:val="00DB3781"/>
    <w:rsid w:val="00DB38BF"/>
    <w:rsid w:val="00DB4DF5"/>
    <w:rsid w:val="00DB5753"/>
    <w:rsid w:val="00DB5F7B"/>
    <w:rsid w:val="00DB6EF6"/>
    <w:rsid w:val="00DB7BDA"/>
    <w:rsid w:val="00DB7FA8"/>
    <w:rsid w:val="00DC0050"/>
    <w:rsid w:val="00DC0522"/>
    <w:rsid w:val="00DC195F"/>
    <w:rsid w:val="00DC29FD"/>
    <w:rsid w:val="00DC2B73"/>
    <w:rsid w:val="00DC2DF8"/>
    <w:rsid w:val="00DC390F"/>
    <w:rsid w:val="00DC42F3"/>
    <w:rsid w:val="00DC4529"/>
    <w:rsid w:val="00DC47F7"/>
    <w:rsid w:val="00DC4A9C"/>
    <w:rsid w:val="00DC5847"/>
    <w:rsid w:val="00DC5CF7"/>
    <w:rsid w:val="00DC5FA3"/>
    <w:rsid w:val="00DC768F"/>
    <w:rsid w:val="00DD09DD"/>
    <w:rsid w:val="00DD0AFA"/>
    <w:rsid w:val="00DD2333"/>
    <w:rsid w:val="00DD3751"/>
    <w:rsid w:val="00DD3D76"/>
    <w:rsid w:val="00DD41F5"/>
    <w:rsid w:val="00DD43D9"/>
    <w:rsid w:val="00DD50CD"/>
    <w:rsid w:val="00DD5B89"/>
    <w:rsid w:val="00DD6489"/>
    <w:rsid w:val="00DD68A7"/>
    <w:rsid w:val="00DD6C07"/>
    <w:rsid w:val="00DD71DE"/>
    <w:rsid w:val="00DE070E"/>
    <w:rsid w:val="00DE1077"/>
    <w:rsid w:val="00DE1558"/>
    <w:rsid w:val="00DE161B"/>
    <w:rsid w:val="00DE195E"/>
    <w:rsid w:val="00DE2DA6"/>
    <w:rsid w:val="00DE2E8C"/>
    <w:rsid w:val="00DE4654"/>
    <w:rsid w:val="00DE4D20"/>
    <w:rsid w:val="00DE5111"/>
    <w:rsid w:val="00DE5368"/>
    <w:rsid w:val="00DE5CA2"/>
    <w:rsid w:val="00DE5D24"/>
    <w:rsid w:val="00DE5F5A"/>
    <w:rsid w:val="00DE6F71"/>
    <w:rsid w:val="00DE7726"/>
    <w:rsid w:val="00DF0C9C"/>
    <w:rsid w:val="00DF0F09"/>
    <w:rsid w:val="00DF2145"/>
    <w:rsid w:val="00DF21EE"/>
    <w:rsid w:val="00DF2F78"/>
    <w:rsid w:val="00DF49D2"/>
    <w:rsid w:val="00DF5D07"/>
    <w:rsid w:val="00DF5DD9"/>
    <w:rsid w:val="00DF6726"/>
    <w:rsid w:val="00DF6E84"/>
    <w:rsid w:val="00DF73B7"/>
    <w:rsid w:val="00DF7D5B"/>
    <w:rsid w:val="00E00DCB"/>
    <w:rsid w:val="00E0162A"/>
    <w:rsid w:val="00E02245"/>
    <w:rsid w:val="00E024B9"/>
    <w:rsid w:val="00E03400"/>
    <w:rsid w:val="00E04A91"/>
    <w:rsid w:val="00E05639"/>
    <w:rsid w:val="00E063A2"/>
    <w:rsid w:val="00E066BD"/>
    <w:rsid w:val="00E100A2"/>
    <w:rsid w:val="00E104E7"/>
    <w:rsid w:val="00E11039"/>
    <w:rsid w:val="00E114C9"/>
    <w:rsid w:val="00E11B60"/>
    <w:rsid w:val="00E12279"/>
    <w:rsid w:val="00E123F2"/>
    <w:rsid w:val="00E13C0F"/>
    <w:rsid w:val="00E13F00"/>
    <w:rsid w:val="00E15464"/>
    <w:rsid w:val="00E1597C"/>
    <w:rsid w:val="00E15DDB"/>
    <w:rsid w:val="00E1673E"/>
    <w:rsid w:val="00E1724A"/>
    <w:rsid w:val="00E1763F"/>
    <w:rsid w:val="00E17DBF"/>
    <w:rsid w:val="00E2007E"/>
    <w:rsid w:val="00E20922"/>
    <w:rsid w:val="00E20CD2"/>
    <w:rsid w:val="00E23396"/>
    <w:rsid w:val="00E233C3"/>
    <w:rsid w:val="00E242F3"/>
    <w:rsid w:val="00E248CE"/>
    <w:rsid w:val="00E25C38"/>
    <w:rsid w:val="00E26961"/>
    <w:rsid w:val="00E279C0"/>
    <w:rsid w:val="00E27C73"/>
    <w:rsid w:val="00E3083E"/>
    <w:rsid w:val="00E34963"/>
    <w:rsid w:val="00E34E6A"/>
    <w:rsid w:val="00E35373"/>
    <w:rsid w:val="00E35B78"/>
    <w:rsid w:val="00E35E4C"/>
    <w:rsid w:val="00E363DF"/>
    <w:rsid w:val="00E36CF6"/>
    <w:rsid w:val="00E36D6E"/>
    <w:rsid w:val="00E3750C"/>
    <w:rsid w:val="00E37B4B"/>
    <w:rsid w:val="00E410D1"/>
    <w:rsid w:val="00E42465"/>
    <w:rsid w:val="00E43CB3"/>
    <w:rsid w:val="00E44B39"/>
    <w:rsid w:val="00E460DC"/>
    <w:rsid w:val="00E47244"/>
    <w:rsid w:val="00E500C3"/>
    <w:rsid w:val="00E505A3"/>
    <w:rsid w:val="00E50622"/>
    <w:rsid w:val="00E50693"/>
    <w:rsid w:val="00E52093"/>
    <w:rsid w:val="00E52578"/>
    <w:rsid w:val="00E52894"/>
    <w:rsid w:val="00E54D67"/>
    <w:rsid w:val="00E55782"/>
    <w:rsid w:val="00E55923"/>
    <w:rsid w:val="00E5645C"/>
    <w:rsid w:val="00E564C2"/>
    <w:rsid w:val="00E57B00"/>
    <w:rsid w:val="00E60141"/>
    <w:rsid w:val="00E6031D"/>
    <w:rsid w:val="00E6036F"/>
    <w:rsid w:val="00E606A7"/>
    <w:rsid w:val="00E61C34"/>
    <w:rsid w:val="00E6243C"/>
    <w:rsid w:val="00E62C46"/>
    <w:rsid w:val="00E652EA"/>
    <w:rsid w:val="00E65951"/>
    <w:rsid w:val="00E66CE1"/>
    <w:rsid w:val="00E66FBF"/>
    <w:rsid w:val="00E6738D"/>
    <w:rsid w:val="00E67CA0"/>
    <w:rsid w:val="00E67E90"/>
    <w:rsid w:val="00E7090B"/>
    <w:rsid w:val="00E72690"/>
    <w:rsid w:val="00E72961"/>
    <w:rsid w:val="00E73EA1"/>
    <w:rsid w:val="00E7497D"/>
    <w:rsid w:val="00E7546B"/>
    <w:rsid w:val="00E75663"/>
    <w:rsid w:val="00E75838"/>
    <w:rsid w:val="00E762AF"/>
    <w:rsid w:val="00E765A9"/>
    <w:rsid w:val="00E77344"/>
    <w:rsid w:val="00E774E8"/>
    <w:rsid w:val="00E776D0"/>
    <w:rsid w:val="00E80827"/>
    <w:rsid w:val="00E81B08"/>
    <w:rsid w:val="00E81B79"/>
    <w:rsid w:val="00E833D5"/>
    <w:rsid w:val="00E84C45"/>
    <w:rsid w:val="00E84F06"/>
    <w:rsid w:val="00E85760"/>
    <w:rsid w:val="00E86E54"/>
    <w:rsid w:val="00E90BCE"/>
    <w:rsid w:val="00E90C7C"/>
    <w:rsid w:val="00E90D88"/>
    <w:rsid w:val="00E928C7"/>
    <w:rsid w:val="00E92D21"/>
    <w:rsid w:val="00E92F18"/>
    <w:rsid w:val="00E9372B"/>
    <w:rsid w:val="00E93D33"/>
    <w:rsid w:val="00E95F3F"/>
    <w:rsid w:val="00E963F5"/>
    <w:rsid w:val="00E9775E"/>
    <w:rsid w:val="00E978FB"/>
    <w:rsid w:val="00E97E7A"/>
    <w:rsid w:val="00EA0257"/>
    <w:rsid w:val="00EA0483"/>
    <w:rsid w:val="00EA0E91"/>
    <w:rsid w:val="00EA135E"/>
    <w:rsid w:val="00EA269F"/>
    <w:rsid w:val="00EA26AD"/>
    <w:rsid w:val="00EA3DE8"/>
    <w:rsid w:val="00EA4841"/>
    <w:rsid w:val="00EA4DE3"/>
    <w:rsid w:val="00EA5577"/>
    <w:rsid w:val="00EA5CCD"/>
    <w:rsid w:val="00EA5DEC"/>
    <w:rsid w:val="00EA60FE"/>
    <w:rsid w:val="00EA7642"/>
    <w:rsid w:val="00EB2385"/>
    <w:rsid w:val="00EB28DA"/>
    <w:rsid w:val="00EB2C52"/>
    <w:rsid w:val="00EB3E6F"/>
    <w:rsid w:val="00EB43E6"/>
    <w:rsid w:val="00EB48DD"/>
    <w:rsid w:val="00EB7D97"/>
    <w:rsid w:val="00EC05CA"/>
    <w:rsid w:val="00EC17B9"/>
    <w:rsid w:val="00EC18B5"/>
    <w:rsid w:val="00EC2124"/>
    <w:rsid w:val="00EC22C3"/>
    <w:rsid w:val="00EC27CD"/>
    <w:rsid w:val="00EC2DEF"/>
    <w:rsid w:val="00EC3289"/>
    <w:rsid w:val="00EC4CF3"/>
    <w:rsid w:val="00EC50EC"/>
    <w:rsid w:val="00EC60EB"/>
    <w:rsid w:val="00EC6FDB"/>
    <w:rsid w:val="00EC7FA4"/>
    <w:rsid w:val="00ED0234"/>
    <w:rsid w:val="00ED042D"/>
    <w:rsid w:val="00ED0C24"/>
    <w:rsid w:val="00ED0C7A"/>
    <w:rsid w:val="00ED166F"/>
    <w:rsid w:val="00ED1A19"/>
    <w:rsid w:val="00ED1DEF"/>
    <w:rsid w:val="00ED23CA"/>
    <w:rsid w:val="00ED3205"/>
    <w:rsid w:val="00ED337B"/>
    <w:rsid w:val="00ED3849"/>
    <w:rsid w:val="00ED4452"/>
    <w:rsid w:val="00ED48F8"/>
    <w:rsid w:val="00ED4972"/>
    <w:rsid w:val="00ED4A0D"/>
    <w:rsid w:val="00ED564A"/>
    <w:rsid w:val="00ED5ADB"/>
    <w:rsid w:val="00ED67C7"/>
    <w:rsid w:val="00ED7591"/>
    <w:rsid w:val="00ED7AE3"/>
    <w:rsid w:val="00ED7D36"/>
    <w:rsid w:val="00ED7EED"/>
    <w:rsid w:val="00EE0A8E"/>
    <w:rsid w:val="00EE0A93"/>
    <w:rsid w:val="00EE0D0C"/>
    <w:rsid w:val="00EE1BD0"/>
    <w:rsid w:val="00EE2CCE"/>
    <w:rsid w:val="00EE3C69"/>
    <w:rsid w:val="00EE3F90"/>
    <w:rsid w:val="00EE4D84"/>
    <w:rsid w:val="00EE525A"/>
    <w:rsid w:val="00EE53C2"/>
    <w:rsid w:val="00EE5455"/>
    <w:rsid w:val="00EE5540"/>
    <w:rsid w:val="00EE5969"/>
    <w:rsid w:val="00EE7338"/>
    <w:rsid w:val="00EE7447"/>
    <w:rsid w:val="00EE7CFA"/>
    <w:rsid w:val="00EE7FB8"/>
    <w:rsid w:val="00EF090C"/>
    <w:rsid w:val="00EF0CF3"/>
    <w:rsid w:val="00EF15D0"/>
    <w:rsid w:val="00EF3F02"/>
    <w:rsid w:val="00EF499A"/>
    <w:rsid w:val="00EF55B2"/>
    <w:rsid w:val="00EF595A"/>
    <w:rsid w:val="00EF5A42"/>
    <w:rsid w:val="00EF6ABD"/>
    <w:rsid w:val="00EF6C0A"/>
    <w:rsid w:val="00EF7145"/>
    <w:rsid w:val="00F0474D"/>
    <w:rsid w:val="00F0555A"/>
    <w:rsid w:val="00F05E75"/>
    <w:rsid w:val="00F065EA"/>
    <w:rsid w:val="00F06A2D"/>
    <w:rsid w:val="00F06F62"/>
    <w:rsid w:val="00F07D05"/>
    <w:rsid w:val="00F07DBF"/>
    <w:rsid w:val="00F07E9E"/>
    <w:rsid w:val="00F07F2C"/>
    <w:rsid w:val="00F108E7"/>
    <w:rsid w:val="00F10CBD"/>
    <w:rsid w:val="00F11234"/>
    <w:rsid w:val="00F115AC"/>
    <w:rsid w:val="00F12311"/>
    <w:rsid w:val="00F13D6A"/>
    <w:rsid w:val="00F13DE2"/>
    <w:rsid w:val="00F13DEE"/>
    <w:rsid w:val="00F1713B"/>
    <w:rsid w:val="00F17BB9"/>
    <w:rsid w:val="00F17CDC"/>
    <w:rsid w:val="00F2052B"/>
    <w:rsid w:val="00F20F0D"/>
    <w:rsid w:val="00F21AD6"/>
    <w:rsid w:val="00F21F80"/>
    <w:rsid w:val="00F229D6"/>
    <w:rsid w:val="00F2406B"/>
    <w:rsid w:val="00F24104"/>
    <w:rsid w:val="00F242CE"/>
    <w:rsid w:val="00F24654"/>
    <w:rsid w:val="00F248AB"/>
    <w:rsid w:val="00F24F37"/>
    <w:rsid w:val="00F25137"/>
    <w:rsid w:val="00F2589B"/>
    <w:rsid w:val="00F258FB"/>
    <w:rsid w:val="00F2679D"/>
    <w:rsid w:val="00F26AF0"/>
    <w:rsid w:val="00F27781"/>
    <w:rsid w:val="00F30CE2"/>
    <w:rsid w:val="00F31578"/>
    <w:rsid w:val="00F33247"/>
    <w:rsid w:val="00F33CB8"/>
    <w:rsid w:val="00F347C8"/>
    <w:rsid w:val="00F34C2D"/>
    <w:rsid w:val="00F34E3B"/>
    <w:rsid w:val="00F3503D"/>
    <w:rsid w:val="00F364B6"/>
    <w:rsid w:val="00F3789D"/>
    <w:rsid w:val="00F379B5"/>
    <w:rsid w:val="00F40B09"/>
    <w:rsid w:val="00F418F4"/>
    <w:rsid w:val="00F424D3"/>
    <w:rsid w:val="00F42ECB"/>
    <w:rsid w:val="00F43ABB"/>
    <w:rsid w:val="00F442FC"/>
    <w:rsid w:val="00F46780"/>
    <w:rsid w:val="00F468A7"/>
    <w:rsid w:val="00F50101"/>
    <w:rsid w:val="00F5047C"/>
    <w:rsid w:val="00F5107C"/>
    <w:rsid w:val="00F513D6"/>
    <w:rsid w:val="00F51AB6"/>
    <w:rsid w:val="00F520BD"/>
    <w:rsid w:val="00F52280"/>
    <w:rsid w:val="00F53047"/>
    <w:rsid w:val="00F5304C"/>
    <w:rsid w:val="00F530A9"/>
    <w:rsid w:val="00F53FF7"/>
    <w:rsid w:val="00F5421F"/>
    <w:rsid w:val="00F5493B"/>
    <w:rsid w:val="00F55BC9"/>
    <w:rsid w:val="00F55F67"/>
    <w:rsid w:val="00F572E2"/>
    <w:rsid w:val="00F57810"/>
    <w:rsid w:val="00F57B9F"/>
    <w:rsid w:val="00F606DD"/>
    <w:rsid w:val="00F606EA"/>
    <w:rsid w:val="00F607E3"/>
    <w:rsid w:val="00F61A2E"/>
    <w:rsid w:val="00F61E75"/>
    <w:rsid w:val="00F6278C"/>
    <w:rsid w:val="00F62CB6"/>
    <w:rsid w:val="00F63366"/>
    <w:rsid w:val="00F634B2"/>
    <w:rsid w:val="00F64CC3"/>
    <w:rsid w:val="00F655DE"/>
    <w:rsid w:val="00F659B0"/>
    <w:rsid w:val="00F65CDB"/>
    <w:rsid w:val="00F6640D"/>
    <w:rsid w:val="00F67307"/>
    <w:rsid w:val="00F67452"/>
    <w:rsid w:val="00F67A45"/>
    <w:rsid w:val="00F67CDE"/>
    <w:rsid w:val="00F700A1"/>
    <w:rsid w:val="00F70309"/>
    <w:rsid w:val="00F704D3"/>
    <w:rsid w:val="00F72A69"/>
    <w:rsid w:val="00F72FE5"/>
    <w:rsid w:val="00F732DB"/>
    <w:rsid w:val="00F73AED"/>
    <w:rsid w:val="00F74090"/>
    <w:rsid w:val="00F74E1C"/>
    <w:rsid w:val="00F74E96"/>
    <w:rsid w:val="00F74FDF"/>
    <w:rsid w:val="00F76FDA"/>
    <w:rsid w:val="00F770F3"/>
    <w:rsid w:val="00F8095A"/>
    <w:rsid w:val="00F812CA"/>
    <w:rsid w:val="00F82ED5"/>
    <w:rsid w:val="00F835CC"/>
    <w:rsid w:val="00F83FF5"/>
    <w:rsid w:val="00F84A2C"/>
    <w:rsid w:val="00F84E6F"/>
    <w:rsid w:val="00F853AF"/>
    <w:rsid w:val="00F85AA9"/>
    <w:rsid w:val="00F85B74"/>
    <w:rsid w:val="00F863E3"/>
    <w:rsid w:val="00F87EFD"/>
    <w:rsid w:val="00F91A57"/>
    <w:rsid w:val="00F92FC6"/>
    <w:rsid w:val="00F932BA"/>
    <w:rsid w:val="00F93BBD"/>
    <w:rsid w:val="00F96A34"/>
    <w:rsid w:val="00F97D58"/>
    <w:rsid w:val="00FA0204"/>
    <w:rsid w:val="00FA062B"/>
    <w:rsid w:val="00FA1364"/>
    <w:rsid w:val="00FA18C9"/>
    <w:rsid w:val="00FA1A15"/>
    <w:rsid w:val="00FA207A"/>
    <w:rsid w:val="00FA2FCC"/>
    <w:rsid w:val="00FA42AA"/>
    <w:rsid w:val="00FA44FD"/>
    <w:rsid w:val="00FA4DBD"/>
    <w:rsid w:val="00FA5D27"/>
    <w:rsid w:val="00FA5D5F"/>
    <w:rsid w:val="00FA62B7"/>
    <w:rsid w:val="00FA659B"/>
    <w:rsid w:val="00FA6CC8"/>
    <w:rsid w:val="00FB0E85"/>
    <w:rsid w:val="00FB1394"/>
    <w:rsid w:val="00FB292E"/>
    <w:rsid w:val="00FB2D92"/>
    <w:rsid w:val="00FB2E2E"/>
    <w:rsid w:val="00FB389D"/>
    <w:rsid w:val="00FB3B15"/>
    <w:rsid w:val="00FB4387"/>
    <w:rsid w:val="00FB5323"/>
    <w:rsid w:val="00FB5B13"/>
    <w:rsid w:val="00FB5D8C"/>
    <w:rsid w:val="00FB6157"/>
    <w:rsid w:val="00FB645E"/>
    <w:rsid w:val="00FB70C0"/>
    <w:rsid w:val="00FB756F"/>
    <w:rsid w:val="00FC22A7"/>
    <w:rsid w:val="00FC2AB2"/>
    <w:rsid w:val="00FC3455"/>
    <w:rsid w:val="00FC36C6"/>
    <w:rsid w:val="00FC3BA2"/>
    <w:rsid w:val="00FC468E"/>
    <w:rsid w:val="00FC594F"/>
    <w:rsid w:val="00FC5B5C"/>
    <w:rsid w:val="00FC5D31"/>
    <w:rsid w:val="00FC61FA"/>
    <w:rsid w:val="00FC705C"/>
    <w:rsid w:val="00FC71B9"/>
    <w:rsid w:val="00FD08EB"/>
    <w:rsid w:val="00FD123D"/>
    <w:rsid w:val="00FD1FD9"/>
    <w:rsid w:val="00FD324E"/>
    <w:rsid w:val="00FD38C9"/>
    <w:rsid w:val="00FD4874"/>
    <w:rsid w:val="00FD5073"/>
    <w:rsid w:val="00FD5864"/>
    <w:rsid w:val="00FD60DC"/>
    <w:rsid w:val="00FD6499"/>
    <w:rsid w:val="00FD791A"/>
    <w:rsid w:val="00FE165D"/>
    <w:rsid w:val="00FE5C90"/>
    <w:rsid w:val="00FE60D2"/>
    <w:rsid w:val="00FE635D"/>
    <w:rsid w:val="00FE7255"/>
    <w:rsid w:val="00FE75F3"/>
    <w:rsid w:val="00FE7777"/>
    <w:rsid w:val="00FE7800"/>
    <w:rsid w:val="00FF09CD"/>
    <w:rsid w:val="00FF0A8D"/>
    <w:rsid w:val="00FF0D76"/>
    <w:rsid w:val="00FF0E7B"/>
    <w:rsid w:val="00FF199F"/>
    <w:rsid w:val="00FF2372"/>
    <w:rsid w:val="00FF2A84"/>
    <w:rsid w:val="00FF3BBE"/>
    <w:rsid w:val="00FF40B7"/>
    <w:rsid w:val="00FF4660"/>
    <w:rsid w:val="00FF489E"/>
    <w:rsid w:val="00FF4BB1"/>
    <w:rsid w:val="00FF5E47"/>
    <w:rsid w:val="00FF63A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1A224290-314A-4E21-B1C6-32EFF000A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111A05"/>
    <w:pPr>
      <w:keepNext/>
      <w:keepLines/>
      <w:numPr>
        <w:numId w:val="17"/>
      </w:numPr>
      <w:spacing w:before="240" w:after="120"/>
      <w:jc w:val="left"/>
      <w:outlineLvl w:val="0"/>
    </w:pPr>
    <w:rPr>
      <w:rFonts w:eastAsiaTheme="majorEastAsia" w:cstheme="majorBidi"/>
      <w:b/>
      <w:bCs/>
      <w:kern w:val="2"/>
      <w:sz w:val="28"/>
      <w:szCs w:val="32"/>
      <w:lang w:val="en-GB"/>
      <w14:ligatures w14:val="standardContextual"/>
    </w:rPr>
  </w:style>
  <w:style w:type="paragraph" w:styleId="Heading2">
    <w:name w:val="heading 2"/>
    <w:basedOn w:val="Normal"/>
    <w:next w:val="CBDNormalNumber"/>
    <w:link w:val="Heading2Char"/>
    <w:uiPriority w:val="9"/>
    <w:qFormat/>
    <w:rsid w:val="00111A05"/>
    <w:pPr>
      <w:keepNext/>
      <w:keepLines/>
      <w:numPr>
        <w:ilvl w:val="1"/>
        <w:numId w:val="17"/>
      </w:numPr>
      <w:spacing w:before="120" w:after="120"/>
      <w:jc w:val="left"/>
      <w:outlineLvl w:val="1"/>
    </w:pPr>
    <w:rPr>
      <w:rFonts w:ascii="Times New Roman Bold" w:eastAsiaTheme="majorEastAsia" w:hAnsi="Times New Roman Bold" w:cstheme="majorBidi"/>
      <w:b/>
      <w:sz w:val="24"/>
      <w:szCs w:val="26"/>
      <w:lang w:val="en-GB"/>
    </w:rPr>
  </w:style>
  <w:style w:type="paragraph" w:styleId="Heading3">
    <w:name w:val="heading 3"/>
    <w:basedOn w:val="Normal"/>
    <w:next w:val="CBDNormalNumber"/>
    <w:link w:val="Heading3Char"/>
    <w:uiPriority w:val="9"/>
    <w:qFormat/>
    <w:rsid w:val="00111A05"/>
    <w:pPr>
      <w:keepNext/>
      <w:keepLines/>
      <w:numPr>
        <w:ilvl w:val="2"/>
        <w:numId w:val="17"/>
      </w:numPr>
      <w:spacing w:before="120" w:after="120"/>
      <w:jc w:val="left"/>
      <w:outlineLvl w:val="2"/>
    </w:pPr>
    <w:rPr>
      <w:rFonts w:eastAsiaTheme="majorEastAsia"/>
      <w:b/>
      <w:bCs/>
      <w:lang w:val="en-GB"/>
    </w:rPr>
  </w:style>
  <w:style w:type="paragraph" w:styleId="Heading4">
    <w:name w:val="heading 4"/>
    <w:basedOn w:val="Normal"/>
    <w:next w:val="CBDNormalNumber"/>
    <w:link w:val="Heading4Char"/>
    <w:uiPriority w:val="9"/>
    <w:qFormat/>
    <w:rsid w:val="00111A05"/>
    <w:pPr>
      <w:keepNext/>
      <w:numPr>
        <w:ilvl w:val="3"/>
        <w:numId w:val="17"/>
      </w:numPr>
      <w:spacing w:before="120" w:after="120"/>
      <w:jc w:val="left"/>
      <w:outlineLvl w:val="3"/>
    </w:pPr>
    <w:rPr>
      <w:rFonts w:eastAsiaTheme="majorEastAsia"/>
      <w:b/>
      <w:bCs/>
      <w:lang w:val="en-GB"/>
    </w:rPr>
  </w:style>
  <w:style w:type="paragraph" w:styleId="Heading5">
    <w:name w:val="heading 5"/>
    <w:basedOn w:val="Normal"/>
    <w:next w:val="Normal"/>
    <w:link w:val="Heading5Char"/>
    <w:uiPriority w:val="9"/>
    <w:qFormat/>
    <w:rsid w:val="00D22F3C"/>
    <w:pPr>
      <w:keepNext/>
      <w:numPr>
        <w:ilvl w:val="4"/>
        <w:numId w:val="17"/>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D22F3C"/>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spacing w:before="120" w:after="120"/>
      <w:ind w:left="567"/>
    </w:pPr>
    <w:rPr>
      <w:lang w:val="en-GB"/>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GB"/>
      <w14:ligatures w14:val="none"/>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111A05"/>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3"/>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AISpacer"/>
    <w:unhideWhenUsed/>
    <w:rsid w:val="00111A05"/>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111A05"/>
    <w:pPr>
      <w:keepNext/>
      <w:keepLines/>
      <w:spacing w:after="240"/>
      <w:jc w:val="left"/>
    </w:pPr>
    <w:rPr>
      <w:b/>
      <w:sz w:val="28"/>
      <w:lang w:val="en-GB" w:bidi="ar-SY"/>
    </w:rPr>
  </w:style>
  <w:style w:type="paragraph" w:customStyle="1" w:styleId="CBDDesicionAnnex">
    <w:name w:val="CBD_DesicionAnnex"/>
    <w:basedOn w:val="CBDNormal"/>
    <w:next w:val="CBDDesicionText"/>
    <w:qFormat/>
    <w:rsid w:val="00111A0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lang w:val="en-GB"/>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CBDNormalNoNumber"/>
    <w:qFormat/>
    <w:rsid w:val="00111A05"/>
    <w:pPr>
      <w:keepNext/>
      <w:keepLines/>
      <w:spacing w:before="120" w:after="60"/>
      <w:ind w:left="567"/>
      <w:jc w:val="left"/>
    </w:pPr>
    <w:rPr>
      <w:b/>
      <w:lang w:val="en-G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111A0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2B3AC8"/>
    <w:pPr>
      <w:numPr>
        <w:numId w:val="19"/>
      </w:numPr>
      <w:tabs>
        <w:tab w:val="left" w:pos="3969"/>
      </w:tabs>
      <w:spacing w:before="120" w:after="120"/>
    </w:pPr>
    <w:rPr>
      <w:lang w:val="en-GB"/>
    </w:rPr>
  </w:style>
  <w:style w:type="paragraph" w:customStyle="1" w:styleId="CBDH2">
    <w:name w:val="CBD_H2"/>
    <w:basedOn w:val="CBDNormalNumber"/>
    <w:qFormat/>
    <w:rsid w:val="00111A05"/>
    <w:pPr>
      <w:keepNext/>
      <w:keepLines/>
      <w:numPr>
        <w:numId w:val="0"/>
      </w:numPr>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2B3AC8"/>
    <w:pPr>
      <w:numPr>
        <w:numId w:val="6"/>
      </w:numPr>
    </w:pPr>
  </w:style>
  <w:style w:type="numbering" w:customStyle="1" w:styleId="CBDHeadings">
    <w:name w:val="CBD_Headings"/>
    <w:basedOn w:val="ListCBD"/>
    <w:uiPriority w:val="99"/>
    <w:rsid w:val="00D22F3C"/>
    <w:pPr>
      <w:numPr>
        <w:numId w:val="4"/>
      </w:numPr>
    </w:pPr>
  </w:style>
  <w:style w:type="paragraph" w:customStyle="1" w:styleId="CBDNormalNoNumber">
    <w:name w:val="CBD_Normal_NoNumber"/>
    <w:basedOn w:val="CBDNormal"/>
    <w:qFormat/>
    <w:rsid w:val="00111A05"/>
    <w:pPr>
      <w:spacing w:after="120"/>
      <w:ind w:left="567"/>
    </w:pPr>
    <w:rPr>
      <w:lang w:val="en-GB"/>
    </w:r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DarkList-Accent31">
    <w:name w:val="Dark List - Accent 31"/>
    <w:hidden/>
    <w:uiPriority w:val="99"/>
    <w:semiHidden/>
    <w:rsid w:val="00BE5C91"/>
    <w:pPr>
      <w:spacing w:after="0" w:line="240" w:lineRule="auto"/>
    </w:pPr>
    <w:rPr>
      <w:rFonts w:ascii="Times New Roman" w:eastAsia="SimSun" w:hAnsi="Times New Roman" w:cs="Times New Roman"/>
      <w:kern w:val="0"/>
      <w:lang w:val="en-GB" w:eastAsia="en-GB"/>
      <w14:ligatures w14:val="none"/>
    </w:rPr>
  </w:style>
  <w:style w:type="paragraph" w:styleId="Bibliography">
    <w:name w:val="Bibliography"/>
    <w:basedOn w:val="Normal"/>
    <w:next w:val="Normal"/>
    <w:uiPriority w:val="37"/>
    <w:semiHidden/>
    <w:unhideWhenUsed/>
    <w:rsid w:val="00BE5C91"/>
    <w:rPr>
      <w:lang w:val="en-GB"/>
    </w:rPr>
  </w:style>
  <w:style w:type="paragraph" w:styleId="BlockText">
    <w:name w:val="Block Text"/>
    <w:basedOn w:val="Normal"/>
    <w:uiPriority w:val="99"/>
    <w:semiHidden/>
    <w:unhideWhenUsed/>
    <w:rsid w:val="00BE5C9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lang w:val="en-GB"/>
    </w:rPr>
  </w:style>
  <w:style w:type="paragraph" w:styleId="BodyText2">
    <w:name w:val="Body Text 2"/>
    <w:basedOn w:val="Normal"/>
    <w:link w:val="BodyText2Char"/>
    <w:uiPriority w:val="99"/>
    <w:semiHidden/>
    <w:unhideWhenUsed/>
    <w:rsid w:val="00BE5C91"/>
    <w:pPr>
      <w:spacing w:after="120" w:line="480" w:lineRule="auto"/>
    </w:pPr>
    <w:rPr>
      <w:lang w:val="en-GB"/>
    </w:rPr>
  </w:style>
  <w:style w:type="character" w:customStyle="1" w:styleId="BodyText2Char">
    <w:name w:val="Body Text 2 Char"/>
    <w:basedOn w:val="DefaultParagraphFont"/>
    <w:link w:val="BodyText2"/>
    <w:uiPriority w:val="99"/>
    <w:semiHidden/>
    <w:rsid w:val="00BE5C91"/>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BE5C91"/>
    <w:pPr>
      <w:spacing w:after="120"/>
    </w:pPr>
    <w:rPr>
      <w:sz w:val="16"/>
      <w:szCs w:val="16"/>
      <w:lang w:val="en-GB"/>
    </w:rPr>
  </w:style>
  <w:style w:type="character" w:customStyle="1" w:styleId="BodyText3Char">
    <w:name w:val="Body Text 3 Char"/>
    <w:basedOn w:val="DefaultParagraphFont"/>
    <w:link w:val="BodyText3"/>
    <w:uiPriority w:val="99"/>
    <w:semiHidden/>
    <w:rsid w:val="00BE5C91"/>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BE5C91"/>
    <w:pPr>
      <w:spacing w:after="0" w:line="240" w:lineRule="auto"/>
      <w:ind w:firstLine="360"/>
      <w:jc w:val="both"/>
    </w:pPr>
    <w:rPr>
      <w:rFonts w:ascii="Times New Roman" w:eastAsia="SimSun" w:hAnsi="Times New Roman" w:cs="Times New Roman"/>
      <w:kern w:val="0"/>
      <w:lang w:val="en-GB"/>
      <w14:ligatures w14:val="none"/>
    </w:rPr>
  </w:style>
  <w:style w:type="character" w:customStyle="1" w:styleId="BodyTextFirstIndentChar">
    <w:name w:val="Body Text First Indent Char"/>
    <w:basedOn w:val="BodyTextChar"/>
    <w:link w:val="BodyTextFirstIndent"/>
    <w:uiPriority w:val="99"/>
    <w:semiHidden/>
    <w:rsid w:val="00BE5C91"/>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BE5C91"/>
    <w:pPr>
      <w:spacing w:after="0"/>
      <w:ind w:firstLine="360"/>
    </w:pPr>
    <w:rPr>
      <w:lang w:val="en-GB"/>
    </w:rPr>
  </w:style>
  <w:style w:type="character" w:customStyle="1" w:styleId="BodyTextFirstIndent2Char">
    <w:name w:val="Body Text First Indent 2 Char"/>
    <w:basedOn w:val="BodyTextIndentChar"/>
    <w:link w:val="BodyTextFirstIndent2"/>
    <w:uiPriority w:val="99"/>
    <w:semiHidden/>
    <w:rsid w:val="00BE5C91"/>
    <w:rPr>
      <w:rFonts w:ascii="Times New Roman" w:eastAsia="SimSun" w:hAnsi="Times New Roman" w:cs="Times New Roman"/>
      <w:kern w:val="0"/>
      <w:szCs w:val="24"/>
      <w:lang w:val="en-GB"/>
      <w14:ligatures w14:val="none"/>
    </w:rPr>
  </w:style>
  <w:style w:type="paragraph" w:styleId="BodyTextIndent2">
    <w:name w:val="Body Text Indent 2"/>
    <w:basedOn w:val="Normal"/>
    <w:link w:val="BodyTextIndent2Char"/>
    <w:uiPriority w:val="99"/>
    <w:semiHidden/>
    <w:unhideWhenUsed/>
    <w:rsid w:val="00BE5C91"/>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BE5C91"/>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BE5C91"/>
    <w:pPr>
      <w:spacing w:after="120"/>
      <w:ind w:left="360"/>
    </w:pPr>
    <w:rPr>
      <w:sz w:val="16"/>
      <w:szCs w:val="16"/>
      <w:lang w:val="en-GB"/>
    </w:rPr>
  </w:style>
  <w:style w:type="character" w:customStyle="1" w:styleId="BodyTextIndent3Char">
    <w:name w:val="Body Text Indent 3 Char"/>
    <w:basedOn w:val="DefaultParagraphFont"/>
    <w:link w:val="BodyTextIndent3"/>
    <w:uiPriority w:val="99"/>
    <w:semiHidden/>
    <w:rsid w:val="00BE5C91"/>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BE5C91"/>
    <w:rPr>
      <w:b/>
      <w:bCs/>
      <w:i/>
      <w:iCs/>
      <w:spacing w:val="5"/>
      <w:lang w:val="en-GB"/>
    </w:rPr>
  </w:style>
  <w:style w:type="paragraph" w:styleId="Caption">
    <w:name w:val="caption"/>
    <w:basedOn w:val="Normal"/>
    <w:next w:val="Normal"/>
    <w:uiPriority w:val="35"/>
    <w:semiHidden/>
    <w:unhideWhenUsed/>
    <w:qFormat/>
    <w:rsid w:val="00BE5C91"/>
    <w:pPr>
      <w:spacing w:after="200"/>
    </w:pPr>
    <w:rPr>
      <w:i/>
      <w:iCs/>
      <w:color w:val="44546A" w:themeColor="text2"/>
      <w:sz w:val="18"/>
      <w:szCs w:val="18"/>
      <w:lang w:val="en-GB"/>
    </w:rPr>
  </w:style>
  <w:style w:type="paragraph" w:styleId="Closing">
    <w:name w:val="Closing"/>
    <w:basedOn w:val="Normal"/>
    <w:link w:val="ClosingChar"/>
    <w:uiPriority w:val="99"/>
    <w:semiHidden/>
    <w:unhideWhenUsed/>
    <w:rsid w:val="00BE5C91"/>
    <w:pPr>
      <w:ind w:left="4320"/>
    </w:pPr>
    <w:rPr>
      <w:lang w:val="en-GB"/>
    </w:rPr>
  </w:style>
  <w:style w:type="character" w:customStyle="1" w:styleId="ClosingChar">
    <w:name w:val="Closing Char"/>
    <w:basedOn w:val="DefaultParagraphFont"/>
    <w:link w:val="Closing"/>
    <w:uiPriority w:val="99"/>
    <w:semiHidden/>
    <w:rsid w:val="00BE5C91"/>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BE5C91"/>
    <w:pPr>
      <w:spacing w:after="0" w:line="240" w:lineRule="auto"/>
    </w:pPr>
    <w:rPr>
      <w:color w:val="000000" w:themeColor="text1"/>
      <w:lang w:val="en-GB"/>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E5C91"/>
    <w:pPr>
      <w:spacing w:after="0" w:line="240" w:lineRule="auto"/>
    </w:pPr>
    <w:rPr>
      <w:color w:val="000000" w:themeColor="text1"/>
      <w:lang w:val="en-GB"/>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BE5C91"/>
    <w:pPr>
      <w:spacing w:after="0" w:line="240" w:lineRule="auto"/>
    </w:pPr>
    <w:rPr>
      <w:color w:val="000000" w:themeColor="text1"/>
      <w:lang w:val="en-GB"/>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BE5C91"/>
    <w:pPr>
      <w:spacing w:after="0" w:line="240" w:lineRule="auto"/>
    </w:pPr>
    <w:rPr>
      <w:color w:val="000000" w:themeColor="text1"/>
      <w:lang w:val="en-GB"/>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BE5C91"/>
    <w:pPr>
      <w:spacing w:after="0" w:line="240" w:lineRule="auto"/>
    </w:pPr>
    <w:rPr>
      <w:color w:val="000000" w:themeColor="text1"/>
      <w:lang w:val="en-GB"/>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BE5C91"/>
    <w:pPr>
      <w:spacing w:after="0" w:line="240" w:lineRule="auto"/>
    </w:pPr>
    <w:rPr>
      <w:color w:val="000000" w:themeColor="text1"/>
      <w:lang w:val="en-GB"/>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BE5C91"/>
    <w:pPr>
      <w:spacing w:after="0" w:line="240" w:lineRule="auto"/>
    </w:pPr>
    <w:rPr>
      <w:color w:val="000000" w:themeColor="text1"/>
      <w:lang w:val="en-GB"/>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BE5C91"/>
    <w:pPr>
      <w:spacing w:after="0" w:line="240" w:lineRule="auto"/>
    </w:pPr>
    <w:rPr>
      <w:color w:val="000000" w:themeColor="text1"/>
      <w:lang w:val="en-GB"/>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E5C91"/>
    <w:pPr>
      <w:spacing w:after="0" w:line="240" w:lineRule="auto"/>
    </w:pPr>
    <w:rPr>
      <w:color w:val="000000" w:themeColor="text1"/>
      <w:lang w:val="en-GB"/>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BE5C91"/>
    <w:pPr>
      <w:spacing w:after="0" w:line="240" w:lineRule="auto"/>
    </w:pPr>
    <w:rPr>
      <w:color w:val="000000" w:themeColor="text1"/>
      <w:lang w:val="en-GB"/>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BE5C91"/>
    <w:pPr>
      <w:spacing w:after="0" w:line="240" w:lineRule="auto"/>
    </w:pPr>
    <w:rPr>
      <w:color w:val="000000" w:themeColor="text1"/>
      <w:lang w:val="en-GB"/>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BE5C91"/>
    <w:pPr>
      <w:spacing w:after="0" w:line="240" w:lineRule="auto"/>
    </w:pPr>
    <w:rPr>
      <w:color w:val="000000" w:themeColor="text1"/>
      <w:lang w:val="en-GB"/>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BE5C91"/>
    <w:pPr>
      <w:spacing w:after="0" w:line="240" w:lineRule="auto"/>
    </w:pPr>
    <w:rPr>
      <w:color w:val="000000" w:themeColor="text1"/>
      <w:lang w:val="en-GB"/>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BE5C91"/>
    <w:pPr>
      <w:spacing w:after="0" w:line="240" w:lineRule="auto"/>
    </w:pPr>
    <w:rPr>
      <w:color w:val="000000" w:themeColor="text1"/>
      <w:lang w:val="en-GB"/>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BE5C91"/>
    <w:pPr>
      <w:spacing w:after="0" w:line="240" w:lineRule="auto"/>
    </w:pPr>
    <w:rPr>
      <w:color w:val="000000" w:themeColor="text1"/>
      <w:lang w:val="en-GB"/>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E5C91"/>
    <w:pPr>
      <w:spacing w:after="0" w:line="240" w:lineRule="auto"/>
    </w:pPr>
    <w:rPr>
      <w:color w:val="000000" w:themeColor="text1"/>
      <w:lang w:val="en-GB"/>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E5C91"/>
    <w:pPr>
      <w:spacing w:after="0" w:line="240" w:lineRule="auto"/>
    </w:pPr>
    <w:rPr>
      <w:color w:val="000000" w:themeColor="text1"/>
      <w:lang w:val="en-GB"/>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E5C91"/>
    <w:pPr>
      <w:spacing w:after="0" w:line="240" w:lineRule="auto"/>
    </w:pPr>
    <w:rPr>
      <w:color w:val="000000" w:themeColor="text1"/>
      <w:lang w:val="en-GB"/>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BE5C91"/>
    <w:pPr>
      <w:spacing w:after="0" w:line="240" w:lineRule="auto"/>
    </w:pPr>
    <w:rPr>
      <w:color w:val="000000" w:themeColor="text1"/>
      <w:lang w:val="en-GB"/>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E5C91"/>
    <w:pPr>
      <w:spacing w:after="0" w:line="240" w:lineRule="auto"/>
    </w:pPr>
    <w:rPr>
      <w:color w:val="000000" w:themeColor="text1"/>
      <w:lang w:val="en-GB"/>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E5C91"/>
    <w:pPr>
      <w:spacing w:after="0" w:line="240" w:lineRule="auto"/>
    </w:pPr>
    <w:rPr>
      <w:color w:val="000000" w:themeColor="text1"/>
      <w:lang w:val="en-GB"/>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BE5C91"/>
    <w:pPr>
      <w:spacing w:after="0" w:line="240" w:lineRule="auto"/>
    </w:pPr>
    <w:rPr>
      <w:color w:val="FFFFFF" w:themeColor="background1"/>
      <w:lang w:val="en-GB"/>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E5C91"/>
    <w:pPr>
      <w:spacing w:after="0" w:line="240" w:lineRule="auto"/>
    </w:pPr>
    <w:rPr>
      <w:color w:val="FFFFFF" w:themeColor="background1"/>
      <w:lang w:val="en-GB"/>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BE5C91"/>
    <w:pPr>
      <w:spacing w:after="0" w:line="240" w:lineRule="auto"/>
    </w:pPr>
    <w:rPr>
      <w:color w:val="FFFFFF" w:themeColor="background1"/>
      <w:lang w:val="en-GB"/>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BE5C91"/>
    <w:pPr>
      <w:spacing w:after="0" w:line="240" w:lineRule="auto"/>
    </w:pPr>
    <w:rPr>
      <w:color w:val="FFFFFF" w:themeColor="background1"/>
      <w:lang w:val="en-GB"/>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BE5C91"/>
    <w:pPr>
      <w:spacing w:after="0" w:line="240" w:lineRule="auto"/>
    </w:pPr>
    <w:rPr>
      <w:color w:val="FFFFFF" w:themeColor="background1"/>
      <w:lang w:val="en-GB"/>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BE5C91"/>
    <w:pPr>
      <w:spacing w:after="0" w:line="240" w:lineRule="auto"/>
    </w:pPr>
    <w:rPr>
      <w:color w:val="FFFFFF" w:themeColor="background1"/>
      <w:lang w:val="en-GB"/>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BE5C91"/>
    <w:pPr>
      <w:spacing w:after="0" w:line="240" w:lineRule="auto"/>
    </w:pPr>
    <w:rPr>
      <w:color w:val="FFFFFF" w:themeColor="background1"/>
      <w:lang w:val="en-GB"/>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BE5C91"/>
    <w:rPr>
      <w:lang w:val="en-GB"/>
    </w:rPr>
  </w:style>
  <w:style w:type="character" w:customStyle="1" w:styleId="DateChar">
    <w:name w:val="Date Char"/>
    <w:basedOn w:val="DefaultParagraphFont"/>
    <w:link w:val="Date"/>
    <w:uiPriority w:val="99"/>
    <w:semiHidden/>
    <w:rsid w:val="00BE5C91"/>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BE5C91"/>
    <w:rPr>
      <w:rFonts w:ascii="Segoe UI" w:hAnsi="Segoe UI" w:cs="Segoe UI"/>
      <w:sz w:val="16"/>
      <w:szCs w:val="16"/>
      <w:lang w:val="en-GB"/>
    </w:rPr>
  </w:style>
  <w:style w:type="character" w:customStyle="1" w:styleId="DocumentMapChar">
    <w:name w:val="Document Map Char"/>
    <w:basedOn w:val="DefaultParagraphFont"/>
    <w:link w:val="DocumentMap"/>
    <w:uiPriority w:val="99"/>
    <w:semiHidden/>
    <w:rsid w:val="00BE5C91"/>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BE5C91"/>
    <w:rPr>
      <w:lang w:val="en-GB"/>
    </w:rPr>
  </w:style>
  <w:style w:type="character" w:customStyle="1" w:styleId="E-mailSignatureChar">
    <w:name w:val="E-mail Signature Char"/>
    <w:basedOn w:val="DefaultParagraphFont"/>
    <w:link w:val="E-mailSignature"/>
    <w:uiPriority w:val="99"/>
    <w:semiHidden/>
    <w:rsid w:val="00BE5C91"/>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BE5C91"/>
    <w:rPr>
      <w:i/>
      <w:iCs/>
      <w:lang w:val="en-GB"/>
    </w:rPr>
  </w:style>
  <w:style w:type="character" w:styleId="EndnoteReference">
    <w:name w:val="endnote reference"/>
    <w:basedOn w:val="DefaultParagraphFont"/>
    <w:uiPriority w:val="99"/>
    <w:semiHidden/>
    <w:unhideWhenUsed/>
    <w:rsid w:val="00BE5C91"/>
    <w:rPr>
      <w:vertAlign w:val="superscript"/>
      <w:lang w:val="en-GB"/>
    </w:rPr>
  </w:style>
  <w:style w:type="paragraph" w:styleId="EndnoteText">
    <w:name w:val="endnote text"/>
    <w:basedOn w:val="Normal"/>
    <w:link w:val="EndnoteTextChar"/>
    <w:uiPriority w:val="99"/>
    <w:semiHidden/>
    <w:unhideWhenUsed/>
    <w:rsid w:val="00BE5C91"/>
    <w:rPr>
      <w:sz w:val="20"/>
      <w:szCs w:val="20"/>
      <w:lang w:val="en-GB"/>
    </w:rPr>
  </w:style>
  <w:style w:type="character" w:customStyle="1" w:styleId="EndnoteTextChar">
    <w:name w:val="Endnote Text Char"/>
    <w:basedOn w:val="DefaultParagraphFont"/>
    <w:link w:val="EndnoteText"/>
    <w:uiPriority w:val="99"/>
    <w:semiHidden/>
    <w:rsid w:val="00BE5C91"/>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BE5C91"/>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BE5C91"/>
    <w:rPr>
      <w:rFonts w:asciiTheme="majorHAnsi" w:eastAsiaTheme="majorEastAsia" w:hAnsiTheme="majorHAnsi" w:cstheme="majorBidi"/>
      <w:sz w:val="20"/>
      <w:szCs w:val="20"/>
      <w:lang w:val="en-GB"/>
    </w:rPr>
  </w:style>
  <w:style w:type="table" w:styleId="GridTable1Light">
    <w:name w:val="Grid Table 1 Light"/>
    <w:basedOn w:val="TableNormal"/>
    <w:uiPriority w:val="46"/>
    <w:rsid w:val="00BE5C91"/>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E5C91"/>
    <w:pPr>
      <w:spacing w:after="0" w:line="240" w:lineRule="auto"/>
    </w:pPr>
    <w:rPr>
      <w:lang w:val="en-GB"/>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E5C91"/>
    <w:pPr>
      <w:spacing w:after="0" w:line="240" w:lineRule="auto"/>
    </w:pPr>
    <w:rPr>
      <w:lang w:val="en-GB"/>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E5C91"/>
    <w:pPr>
      <w:spacing w:after="0" w:line="240" w:lineRule="auto"/>
    </w:pPr>
    <w:rPr>
      <w:lang w:val="en-GB"/>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E5C91"/>
    <w:pPr>
      <w:spacing w:after="0" w:line="240" w:lineRule="auto"/>
    </w:pPr>
    <w:rPr>
      <w:lang w:val="en-GB"/>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E5C91"/>
    <w:pPr>
      <w:spacing w:after="0" w:line="240" w:lineRule="auto"/>
    </w:pPr>
    <w:rPr>
      <w:lang w:val="en-GB"/>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E5C91"/>
    <w:pPr>
      <w:spacing w:after="0" w:line="240" w:lineRule="auto"/>
    </w:pPr>
    <w:rPr>
      <w:lang w:val="en-GB"/>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E5C91"/>
    <w:pPr>
      <w:spacing w:after="0" w:line="240" w:lineRule="auto"/>
    </w:pPr>
    <w:rPr>
      <w:lang w:val="en-GB"/>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E5C91"/>
    <w:pPr>
      <w:spacing w:after="0" w:line="240" w:lineRule="auto"/>
    </w:pPr>
    <w:rPr>
      <w:lang w:val="en-GB"/>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BE5C91"/>
    <w:pPr>
      <w:spacing w:after="0" w:line="240" w:lineRule="auto"/>
    </w:pPr>
    <w:rPr>
      <w:lang w:val="en-GB"/>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BE5C91"/>
    <w:pPr>
      <w:spacing w:after="0" w:line="240" w:lineRule="auto"/>
    </w:pPr>
    <w:rPr>
      <w:lang w:val="en-GB"/>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BE5C91"/>
    <w:pPr>
      <w:spacing w:after="0" w:line="240" w:lineRule="auto"/>
    </w:pPr>
    <w:rPr>
      <w:lang w:val="en-GB"/>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BE5C91"/>
    <w:pPr>
      <w:spacing w:after="0" w:line="240" w:lineRule="auto"/>
    </w:pPr>
    <w:rPr>
      <w:lang w:val="en-GB"/>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BE5C91"/>
    <w:pPr>
      <w:spacing w:after="0" w:line="240" w:lineRule="auto"/>
    </w:pPr>
    <w:rPr>
      <w:lang w:val="en-GB"/>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BE5C91"/>
    <w:pPr>
      <w:spacing w:after="0" w:line="240" w:lineRule="auto"/>
    </w:pPr>
    <w:rPr>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E5C91"/>
    <w:pPr>
      <w:spacing w:after="0" w:line="240" w:lineRule="auto"/>
    </w:pPr>
    <w:rPr>
      <w:lang w:val="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BE5C91"/>
    <w:pPr>
      <w:spacing w:after="0" w:line="240" w:lineRule="auto"/>
    </w:pPr>
    <w:rPr>
      <w:lang w:val="en-GB"/>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BE5C91"/>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BE5C91"/>
    <w:pPr>
      <w:spacing w:after="0" w:line="240" w:lineRule="auto"/>
    </w:pPr>
    <w:rPr>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BE5C91"/>
    <w:pPr>
      <w:spacing w:after="0" w:line="240" w:lineRule="auto"/>
    </w:pPr>
    <w:rPr>
      <w:lang w:val="en-GB"/>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BE5C91"/>
    <w:pPr>
      <w:spacing w:after="0" w:line="240" w:lineRule="auto"/>
    </w:pPr>
    <w:rPr>
      <w:lang w:val="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BE5C91"/>
    <w:pPr>
      <w:spacing w:after="0" w:line="240" w:lineRule="auto"/>
    </w:pPr>
    <w:rPr>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E5C91"/>
    <w:pPr>
      <w:spacing w:after="0" w:line="240" w:lineRule="auto"/>
    </w:pPr>
    <w:rPr>
      <w:lang w:val="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BE5C91"/>
    <w:pPr>
      <w:spacing w:after="0" w:line="240" w:lineRule="auto"/>
    </w:pPr>
    <w:rPr>
      <w:lang w:val="en-GB"/>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BE5C91"/>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BE5C91"/>
    <w:pPr>
      <w:spacing w:after="0" w:line="240" w:lineRule="auto"/>
    </w:pPr>
    <w:rPr>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BE5C91"/>
    <w:pPr>
      <w:spacing w:after="0" w:line="240" w:lineRule="auto"/>
    </w:pPr>
    <w:rPr>
      <w:lang w:val="en-GB"/>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BE5C91"/>
    <w:pPr>
      <w:spacing w:after="0" w:line="240" w:lineRule="auto"/>
    </w:pPr>
    <w:rPr>
      <w:lang w:val="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BE5C91"/>
    <w:pPr>
      <w:spacing w:after="0"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E5C91"/>
    <w:pPr>
      <w:spacing w:after="0"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BE5C91"/>
    <w:pPr>
      <w:spacing w:after="0"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BE5C91"/>
    <w:pPr>
      <w:spacing w:after="0"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BE5C91"/>
    <w:pPr>
      <w:spacing w:after="0"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BE5C91"/>
    <w:pPr>
      <w:spacing w:after="0"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BE5C91"/>
    <w:pPr>
      <w:spacing w:after="0"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BE5C91"/>
    <w:pPr>
      <w:spacing w:after="0" w:line="240" w:lineRule="auto"/>
    </w:pPr>
    <w:rPr>
      <w:color w:val="000000" w:themeColor="text1"/>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E5C91"/>
    <w:pPr>
      <w:spacing w:after="0" w:line="240" w:lineRule="auto"/>
    </w:pPr>
    <w:rPr>
      <w:color w:val="2F5496" w:themeColor="accent1" w:themeShade="BF"/>
      <w:lang w:val="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BE5C91"/>
    <w:pPr>
      <w:spacing w:after="0" w:line="240" w:lineRule="auto"/>
    </w:pPr>
    <w:rPr>
      <w:color w:val="C45911" w:themeColor="accent2" w:themeShade="BF"/>
      <w:lang w:val="en-GB"/>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BE5C91"/>
    <w:pPr>
      <w:spacing w:after="0" w:line="240" w:lineRule="auto"/>
    </w:pPr>
    <w:rPr>
      <w:color w:val="7B7B7B" w:themeColor="accent3" w:themeShade="BF"/>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BE5C91"/>
    <w:pPr>
      <w:spacing w:after="0" w:line="240" w:lineRule="auto"/>
    </w:pPr>
    <w:rPr>
      <w:color w:val="BF8F00" w:themeColor="accent4" w:themeShade="BF"/>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BE5C91"/>
    <w:pPr>
      <w:spacing w:after="0" w:line="240" w:lineRule="auto"/>
    </w:pPr>
    <w:rPr>
      <w:color w:val="2E74B5" w:themeColor="accent5" w:themeShade="BF"/>
      <w:lang w:val="en-GB"/>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BE5C91"/>
    <w:pPr>
      <w:spacing w:after="0" w:line="240" w:lineRule="auto"/>
    </w:pPr>
    <w:rPr>
      <w:color w:val="538135" w:themeColor="accent6" w:themeShade="BF"/>
      <w:lang w:val="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BE5C91"/>
    <w:pPr>
      <w:spacing w:after="0" w:line="240" w:lineRule="auto"/>
    </w:pPr>
    <w:rPr>
      <w:color w:val="000000" w:themeColor="text1"/>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E5C91"/>
    <w:pPr>
      <w:spacing w:after="0" w:line="240" w:lineRule="auto"/>
    </w:pPr>
    <w:rPr>
      <w:color w:val="2F5496" w:themeColor="accent1" w:themeShade="BF"/>
      <w:lang w:val="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BE5C91"/>
    <w:pPr>
      <w:spacing w:after="0" w:line="240" w:lineRule="auto"/>
    </w:pPr>
    <w:rPr>
      <w:color w:val="C45911" w:themeColor="accent2" w:themeShade="BF"/>
      <w:lang w:val="en-GB"/>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BE5C91"/>
    <w:pPr>
      <w:spacing w:after="0" w:line="240" w:lineRule="auto"/>
    </w:pPr>
    <w:rPr>
      <w:color w:val="7B7B7B" w:themeColor="accent3" w:themeShade="BF"/>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BE5C91"/>
    <w:pPr>
      <w:spacing w:after="0" w:line="240" w:lineRule="auto"/>
    </w:pPr>
    <w:rPr>
      <w:color w:val="BF8F00" w:themeColor="accent4" w:themeShade="BF"/>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BE5C91"/>
    <w:pPr>
      <w:spacing w:after="0" w:line="240" w:lineRule="auto"/>
    </w:pPr>
    <w:rPr>
      <w:color w:val="2E74B5" w:themeColor="accent5" w:themeShade="BF"/>
      <w:lang w:val="en-GB"/>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BE5C91"/>
    <w:pPr>
      <w:spacing w:after="0" w:line="240" w:lineRule="auto"/>
    </w:pPr>
    <w:rPr>
      <w:color w:val="538135" w:themeColor="accent6" w:themeShade="BF"/>
      <w:lang w:val="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BE5C91"/>
    <w:rPr>
      <w:color w:val="2B579A"/>
      <w:shd w:val="clear" w:color="auto" w:fill="E1DFDD"/>
      <w:lang w:val="en-GB"/>
    </w:rPr>
  </w:style>
  <w:style w:type="character" w:styleId="HTMLAcronym">
    <w:name w:val="HTML Acronym"/>
    <w:basedOn w:val="DefaultParagraphFont"/>
    <w:uiPriority w:val="99"/>
    <w:semiHidden/>
    <w:unhideWhenUsed/>
    <w:rsid w:val="00BE5C91"/>
    <w:rPr>
      <w:lang w:val="en-GB"/>
    </w:rPr>
  </w:style>
  <w:style w:type="paragraph" w:styleId="HTMLAddress">
    <w:name w:val="HTML Address"/>
    <w:basedOn w:val="Normal"/>
    <w:link w:val="HTMLAddressChar"/>
    <w:uiPriority w:val="99"/>
    <w:semiHidden/>
    <w:unhideWhenUsed/>
    <w:rsid w:val="00BE5C91"/>
    <w:rPr>
      <w:i/>
      <w:iCs/>
      <w:lang w:val="en-GB"/>
    </w:rPr>
  </w:style>
  <w:style w:type="character" w:customStyle="1" w:styleId="HTMLAddressChar">
    <w:name w:val="HTML Address Char"/>
    <w:basedOn w:val="DefaultParagraphFont"/>
    <w:link w:val="HTMLAddress"/>
    <w:uiPriority w:val="99"/>
    <w:semiHidden/>
    <w:rsid w:val="00BE5C91"/>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BE5C91"/>
    <w:rPr>
      <w:i/>
      <w:iCs/>
      <w:lang w:val="en-GB"/>
    </w:rPr>
  </w:style>
  <w:style w:type="character" w:styleId="HTMLCode">
    <w:name w:val="HTML Code"/>
    <w:basedOn w:val="DefaultParagraphFont"/>
    <w:uiPriority w:val="99"/>
    <w:semiHidden/>
    <w:unhideWhenUsed/>
    <w:rsid w:val="00BE5C91"/>
    <w:rPr>
      <w:rFonts w:ascii="Consolas" w:hAnsi="Consolas"/>
      <w:sz w:val="20"/>
      <w:szCs w:val="20"/>
      <w:lang w:val="en-GB"/>
    </w:rPr>
  </w:style>
  <w:style w:type="character" w:styleId="HTMLDefinition">
    <w:name w:val="HTML Definition"/>
    <w:basedOn w:val="DefaultParagraphFont"/>
    <w:uiPriority w:val="99"/>
    <w:semiHidden/>
    <w:unhideWhenUsed/>
    <w:rsid w:val="00BE5C91"/>
    <w:rPr>
      <w:i/>
      <w:iCs/>
      <w:lang w:val="en-GB"/>
    </w:rPr>
  </w:style>
  <w:style w:type="character" w:styleId="HTMLKeyboard">
    <w:name w:val="HTML Keyboard"/>
    <w:basedOn w:val="DefaultParagraphFont"/>
    <w:uiPriority w:val="99"/>
    <w:semiHidden/>
    <w:unhideWhenUsed/>
    <w:rsid w:val="00BE5C9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BE5C91"/>
    <w:rPr>
      <w:rFonts w:ascii="Consolas" w:hAnsi="Consolas"/>
      <w:sz w:val="20"/>
      <w:szCs w:val="20"/>
      <w:lang w:val="en-GB"/>
    </w:rPr>
  </w:style>
  <w:style w:type="character" w:customStyle="1" w:styleId="HTMLPreformattedChar">
    <w:name w:val="HTML Preformatted Char"/>
    <w:basedOn w:val="DefaultParagraphFont"/>
    <w:link w:val="HTMLPreformatted"/>
    <w:uiPriority w:val="99"/>
    <w:semiHidden/>
    <w:rsid w:val="00BE5C91"/>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BE5C91"/>
    <w:rPr>
      <w:rFonts w:ascii="Consolas" w:hAnsi="Consolas"/>
      <w:sz w:val="24"/>
      <w:szCs w:val="24"/>
      <w:lang w:val="en-GB"/>
    </w:rPr>
  </w:style>
  <w:style w:type="character" w:styleId="HTMLTypewriter">
    <w:name w:val="HTML Typewriter"/>
    <w:basedOn w:val="DefaultParagraphFont"/>
    <w:uiPriority w:val="99"/>
    <w:semiHidden/>
    <w:unhideWhenUsed/>
    <w:rsid w:val="00BE5C91"/>
    <w:rPr>
      <w:rFonts w:ascii="Consolas" w:hAnsi="Consolas"/>
      <w:sz w:val="20"/>
      <w:szCs w:val="20"/>
      <w:lang w:val="en-GB"/>
    </w:rPr>
  </w:style>
  <w:style w:type="character" w:styleId="HTMLVariable">
    <w:name w:val="HTML Variable"/>
    <w:basedOn w:val="DefaultParagraphFont"/>
    <w:uiPriority w:val="99"/>
    <w:semiHidden/>
    <w:unhideWhenUsed/>
    <w:rsid w:val="00BE5C91"/>
    <w:rPr>
      <w:i/>
      <w:iCs/>
      <w:lang w:val="en-GB"/>
    </w:rPr>
  </w:style>
  <w:style w:type="paragraph" w:styleId="Index1">
    <w:name w:val="index 1"/>
    <w:basedOn w:val="Normal"/>
    <w:next w:val="Normal"/>
    <w:autoRedefine/>
    <w:uiPriority w:val="99"/>
    <w:semiHidden/>
    <w:unhideWhenUsed/>
    <w:rsid w:val="00BE5C91"/>
    <w:pPr>
      <w:tabs>
        <w:tab w:val="clear" w:pos="567"/>
        <w:tab w:val="clear" w:pos="1134"/>
        <w:tab w:val="clear" w:pos="1701"/>
        <w:tab w:val="clear" w:pos="2268"/>
      </w:tabs>
      <w:ind w:left="220" w:hanging="220"/>
    </w:pPr>
    <w:rPr>
      <w:lang w:val="en-GB"/>
    </w:rPr>
  </w:style>
  <w:style w:type="paragraph" w:styleId="Index2">
    <w:name w:val="index 2"/>
    <w:basedOn w:val="Normal"/>
    <w:next w:val="Normal"/>
    <w:autoRedefine/>
    <w:uiPriority w:val="99"/>
    <w:semiHidden/>
    <w:unhideWhenUsed/>
    <w:rsid w:val="00BE5C91"/>
    <w:pPr>
      <w:tabs>
        <w:tab w:val="clear" w:pos="567"/>
        <w:tab w:val="clear" w:pos="1134"/>
        <w:tab w:val="clear" w:pos="1701"/>
        <w:tab w:val="clear" w:pos="2268"/>
      </w:tabs>
      <w:ind w:left="440" w:hanging="220"/>
    </w:pPr>
    <w:rPr>
      <w:lang w:val="en-GB"/>
    </w:rPr>
  </w:style>
  <w:style w:type="paragraph" w:styleId="Index3">
    <w:name w:val="index 3"/>
    <w:basedOn w:val="Normal"/>
    <w:next w:val="Normal"/>
    <w:autoRedefine/>
    <w:uiPriority w:val="99"/>
    <w:semiHidden/>
    <w:unhideWhenUsed/>
    <w:rsid w:val="00BE5C91"/>
    <w:pPr>
      <w:tabs>
        <w:tab w:val="clear" w:pos="567"/>
        <w:tab w:val="clear" w:pos="1134"/>
        <w:tab w:val="clear" w:pos="1701"/>
        <w:tab w:val="clear" w:pos="2268"/>
      </w:tabs>
      <w:ind w:left="660" w:hanging="220"/>
    </w:pPr>
    <w:rPr>
      <w:lang w:val="en-GB"/>
    </w:rPr>
  </w:style>
  <w:style w:type="paragraph" w:styleId="Index4">
    <w:name w:val="index 4"/>
    <w:basedOn w:val="Normal"/>
    <w:next w:val="Normal"/>
    <w:autoRedefine/>
    <w:uiPriority w:val="99"/>
    <w:semiHidden/>
    <w:unhideWhenUsed/>
    <w:rsid w:val="00BE5C91"/>
    <w:pPr>
      <w:tabs>
        <w:tab w:val="clear" w:pos="567"/>
        <w:tab w:val="clear" w:pos="1134"/>
        <w:tab w:val="clear" w:pos="1701"/>
        <w:tab w:val="clear" w:pos="2268"/>
      </w:tabs>
      <w:ind w:left="880" w:hanging="220"/>
    </w:pPr>
    <w:rPr>
      <w:lang w:val="en-GB"/>
    </w:rPr>
  </w:style>
  <w:style w:type="paragraph" w:styleId="Index5">
    <w:name w:val="index 5"/>
    <w:basedOn w:val="Normal"/>
    <w:next w:val="Normal"/>
    <w:autoRedefine/>
    <w:uiPriority w:val="99"/>
    <w:semiHidden/>
    <w:unhideWhenUsed/>
    <w:rsid w:val="00BE5C91"/>
    <w:pPr>
      <w:tabs>
        <w:tab w:val="clear" w:pos="567"/>
        <w:tab w:val="clear" w:pos="1134"/>
        <w:tab w:val="clear" w:pos="1701"/>
        <w:tab w:val="clear" w:pos="2268"/>
      </w:tabs>
      <w:ind w:left="1100" w:hanging="220"/>
    </w:pPr>
    <w:rPr>
      <w:lang w:val="en-GB"/>
    </w:rPr>
  </w:style>
  <w:style w:type="paragraph" w:styleId="Index6">
    <w:name w:val="index 6"/>
    <w:basedOn w:val="Normal"/>
    <w:next w:val="Normal"/>
    <w:autoRedefine/>
    <w:uiPriority w:val="99"/>
    <w:semiHidden/>
    <w:unhideWhenUsed/>
    <w:rsid w:val="00BE5C91"/>
    <w:pPr>
      <w:tabs>
        <w:tab w:val="clear" w:pos="567"/>
        <w:tab w:val="clear" w:pos="1134"/>
        <w:tab w:val="clear" w:pos="1701"/>
        <w:tab w:val="clear" w:pos="2268"/>
      </w:tabs>
      <w:ind w:left="1320" w:hanging="220"/>
    </w:pPr>
    <w:rPr>
      <w:lang w:val="en-GB"/>
    </w:rPr>
  </w:style>
  <w:style w:type="paragraph" w:styleId="Index7">
    <w:name w:val="index 7"/>
    <w:basedOn w:val="Normal"/>
    <w:next w:val="Normal"/>
    <w:autoRedefine/>
    <w:uiPriority w:val="99"/>
    <w:semiHidden/>
    <w:unhideWhenUsed/>
    <w:rsid w:val="00BE5C91"/>
    <w:pPr>
      <w:tabs>
        <w:tab w:val="clear" w:pos="567"/>
        <w:tab w:val="clear" w:pos="1134"/>
        <w:tab w:val="clear" w:pos="1701"/>
        <w:tab w:val="clear" w:pos="2268"/>
      </w:tabs>
      <w:ind w:left="1540" w:hanging="220"/>
    </w:pPr>
    <w:rPr>
      <w:lang w:val="en-GB"/>
    </w:rPr>
  </w:style>
  <w:style w:type="paragraph" w:styleId="Index8">
    <w:name w:val="index 8"/>
    <w:basedOn w:val="Normal"/>
    <w:next w:val="Normal"/>
    <w:autoRedefine/>
    <w:uiPriority w:val="99"/>
    <w:semiHidden/>
    <w:unhideWhenUsed/>
    <w:rsid w:val="00BE5C91"/>
    <w:pPr>
      <w:tabs>
        <w:tab w:val="clear" w:pos="567"/>
        <w:tab w:val="clear" w:pos="1134"/>
        <w:tab w:val="clear" w:pos="1701"/>
        <w:tab w:val="clear" w:pos="2268"/>
      </w:tabs>
      <w:ind w:left="1760" w:hanging="220"/>
    </w:pPr>
    <w:rPr>
      <w:lang w:val="en-GB"/>
    </w:rPr>
  </w:style>
  <w:style w:type="paragraph" w:styleId="Index9">
    <w:name w:val="index 9"/>
    <w:basedOn w:val="Normal"/>
    <w:next w:val="Normal"/>
    <w:autoRedefine/>
    <w:uiPriority w:val="99"/>
    <w:semiHidden/>
    <w:unhideWhenUsed/>
    <w:rsid w:val="00BE5C91"/>
    <w:pPr>
      <w:tabs>
        <w:tab w:val="clear" w:pos="567"/>
        <w:tab w:val="clear" w:pos="1134"/>
        <w:tab w:val="clear" w:pos="1701"/>
        <w:tab w:val="clear" w:pos="2268"/>
      </w:tabs>
      <w:ind w:left="1980" w:hanging="220"/>
    </w:pPr>
    <w:rPr>
      <w:lang w:val="en-GB"/>
    </w:rPr>
  </w:style>
  <w:style w:type="paragraph" w:styleId="IndexHeading">
    <w:name w:val="index heading"/>
    <w:basedOn w:val="Normal"/>
    <w:next w:val="Index1"/>
    <w:uiPriority w:val="99"/>
    <w:semiHidden/>
    <w:unhideWhenUsed/>
    <w:rsid w:val="00BE5C91"/>
    <w:rPr>
      <w:rFonts w:asciiTheme="majorHAnsi" w:eastAsiaTheme="majorEastAsia" w:hAnsiTheme="majorHAnsi" w:cstheme="majorBidi"/>
      <w:b/>
      <w:bCs/>
      <w:lang w:val="en-GB"/>
    </w:rPr>
  </w:style>
  <w:style w:type="character" w:styleId="IntenseEmphasis">
    <w:name w:val="Intense Emphasis"/>
    <w:basedOn w:val="DefaultParagraphFont"/>
    <w:uiPriority w:val="21"/>
    <w:qFormat/>
    <w:rsid w:val="00BE5C91"/>
    <w:rPr>
      <w:i/>
      <w:iCs/>
      <w:color w:val="4472C4" w:themeColor="accent1"/>
      <w:lang w:val="en-GB"/>
    </w:rPr>
  </w:style>
  <w:style w:type="paragraph" w:styleId="IntenseQuote">
    <w:name w:val="Intense Quote"/>
    <w:basedOn w:val="Normal"/>
    <w:next w:val="Normal"/>
    <w:link w:val="IntenseQuoteChar"/>
    <w:uiPriority w:val="30"/>
    <w:qFormat/>
    <w:rsid w:val="00BE5C91"/>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rPr>
  </w:style>
  <w:style w:type="character" w:customStyle="1" w:styleId="IntenseQuoteChar">
    <w:name w:val="Intense Quote Char"/>
    <w:basedOn w:val="DefaultParagraphFont"/>
    <w:link w:val="IntenseQuote"/>
    <w:uiPriority w:val="30"/>
    <w:rsid w:val="00BE5C91"/>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BE5C91"/>
    <w:rPr>
      <w:b/>
      <w:bCs/>
      <w:smallCaps/>
      <w:color w:val="4472C4" w:themeColor="accent1"/>
      <w:spacing w:val="5"/>
      <w:lang w:val="en-GB"/>
    </w:rPr>
  </w:style>
  <w:style w:type="table" w:styleId="LightGrid">
    <w:name w:val="Light Grid"/>
    <w:basedOn w:val="TableNormal"/>
    <w:uiPriority w:val="62"/>
    <w:semiHidden/>
    <w:unhideWhenUsed/>
    <w:rsid w:val="00BE5C91"/>
    <w:pPr>
      <w:spacing w:after="0" w:line="240" w:lineRule="auto"/>
    </w:pPr>
    <w:rPr>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E5C91"/>
    <w:pPr>
      <w:spacing w:after="0" w:line="240" w:lineRule="auto"/>
    </w:pPr>
    <w:rPr>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BE5C91"/>
    <w:pPr>
      <w:spacing w:after="0" w:line="240" w:lineRule="auto"/>
    </w:pPr>
    <w:rPr>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BE5C91"/>
    <w:pPr>
      <w:spacing w:after="0" w:line="240" w:lineRule="auto"/>
    </w:pPr>
    <w:rPr>
      <w:lang w:val="en-GB"/>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BE5C91"/>
    <w:pPr>
      <w:spacing w:after="0" w:line="240" w:lineRule="auto"/>
    </w:pPr>
    <w:rPr>
      <w:lang w:val="en-GB"/>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BE5C91"/>
    <w:pPr>
      <w:spacing w:after="0" w:line="240" w:lineRule="auto"/>
    </w:pPr>
    <w:rPr>
      <w:lang w:val="en-GB"/>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BE5C91"/>
    <w:pPr>
      <w:spacing w:after="0" w:line="240" w:lineRule="auto"/>
    </w:pPr>
    <w:rPr>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BE5C91"/>
    <w:pPr>
      <w:spacing w:after="0" w:line="240" w:lineRule="auto"/>
    </w:pPr>
    <w:rPr>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E5C91"/>
    <w:pPr>
      <w:spacing w:after="0" w:line="240" w:lineRule="auto"/>
    </w:pPr>
    <w:rPr>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BE5C91"/>
    <w:pPr>
      <w:spacing w:after="0" w:line="240" w:lineRule="auto"/>
    </w:pPr>
    <w:rPr>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BE5C91"/>
    <w:pPr>
      <w:spacing w:after="0" w:line="240" w:lineRule="auto"/>
    </w:pPr>
    <w:rPr>
      <w:lang w:val="en-GB"/>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BE5C91"/>
    <w:pPr>
      <w:spacing w:after="0" w:line="240" w:lineRule="auto"/>
    </w:pPr>
    <w:rPr>
      <w:lang w:val="en-GB"/>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BE5C91"/>
    <w:pPr>
      <w:spacing w:after="0" w:line="240" w:lineRule="auto"/>
    </w:pPr>
    <w:rPr>
      <w:lang w:val="en-GB"/>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BE5C91"/>
    <w:pPr>
      <w:spacing w:after="0" w:line="240" w:lineRule="auto"/>
    </w:pPr>
    <w:rPr>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BE5C91"/>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E5C91"/>
    <w:pPr>
      <w:spacing w:after="0" w:line="240" w:lineRule="auto"/>
    </w:pPr>
    <w:rPr>
      <w:color w:val="2F5496" w:themeColor="accent1" w:themeShade="BF"/>
      <w:lang w:val="en-GB"/>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BE5C91"/>
    <w:pPr>
      <w:spacing w:after="0" w:line="240" w:lineRule="auto"/>
    </w:pPr>
    <w:rPr>
      <w:color w:val="C45911" w:themeColor="accent2" w:themeShade="BF"/>
      <w:lang w:val="en-GB"/>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BE5C91"/>
    <w:pPr>
      <w:spacing w:after="0" w:line="240" w:lineRule="auto"/>
    </w:pPr>
    <w:rPr>
      <w:color w:val="7B7B7B" w:themeColor="accent3" w:themeShade="BF"/>
      <w:lang w:val="en-GB"/>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BE5C91"/>
    <w:pPr>
      <w:spacing w:after="0" w:line="240" w:lineRule="auto"/>
    </w:pPr>
    <w:rPr>
      <w:color w:val="BF8F00" w:themeColor="accent4" w:themeShade="BF"/>
      <w:lang w:val="en-GB"/>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BE5C91"/>
    <w:pPr>
      <w:spacing w:after="0" w:line="240" w:lineRule="auto"/>
    </w:pPr>
    <w:rPr>
      <w:color w:val="2E74B5" w:themeColor="accent5" w:themeShade="BF"/>
      <w:lang w:val="en-GB"/>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BE5C91"/>
    <w:pPr>
      <w:spacing w:after="0" w:line="240" w:lineRule="auto"/>
    </w:pPr>
    <w:rPr>
      <w:color w:val="538135" w:themeColor="accent6" w:themeShade="BF"/>
      <w:lang w:val="en-GB"/>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BE5C91"/>
    <w:rPr>
      <w:lang w:val="en-GB"/>
    </w:rPr>
  </w:style>
  <w:style w:type="paragraph" w:styleId="List2">
    <w:name w:val="List 2"/>
    <w:basedOn w:val="Normal"/>
    <w:uiPriority w:val="99"/>
    <w:semiHidden/>
    <w:unhideWhenUsed/>
    <w:rsid w:val="00BE5C91"/>
    <w:pPr>
      <w:ind w:left="720" w:hanging="360"/>
      <w:contextualSpacing/>
    </w:pPr>
    <w:rPr>
      <w:lang w:val="en-GB"/>
    </w:rPr>
  </w:style>
  <w:style w:type="paragraph" w:styleId="List3">
    <w:name w:val="List 3"/>
    <w:basedOn w:val="Normal"/>
    <w:uiPriority w:val="99"/>
    <w:semiHidden/>
    <w:unhideWhenUsed/>
    <w:rsid w:val="00BE5C91"/>
    <w:pPr>
      <w:ind w:left="1080" w:hanging="360"/>
      <w:contextualSpacing/>
    </w:pPr>
    <w:rPr>
      <w:lang w:val="en-GB"/>
    </w:rPr>
  </w:style>
  <w:style w:type="paragraph" w:styleId="List4">
    <w:name w:val="List 4"/>
    <w:basedOn w:val="Normal"/>
    <w:uiPriority w:val="99"/>
    <w:semiHidden/>
    <w:unhideWhenUsed/>
    <w:rsid w:val="00BE5C91"/>
    <w:pPr>
      <w:ind w:left="1440" w:hanging="360"/>
      <w:contextualSpacing/>
    </w:pPr>
    <w:rPr>
      <w:lang w:val="en-GB"/>
    </w:rPr>
  </w:style>
  <w:style w:type="paragraph" w:styleId="List5">
    <w:name w:val="List 5"/>
    <w:basedOn w:val="Normal"/>
    <w:uiPriority w:val="99"/>
    <w:semiHidden/>
    <w:unhideWhenUsed/>
    <w:rsid w:val="00BE5C91"/>
    <w:pPr>
      <w:ind w:left="1800" w:hanging="360"/>
      <w:contextualSpacing/>
    </w:pPr>
    <w:rPr>
      <w:lang w:val="en-GB"/>
    </w:rPr>
  </w:style>
  <w:style w:type="paragraph" w:styleId="ListBullet">
    <w:name w:val="List Bullet"/>
    <w:basedOn w:val="Normal"/>
    <w:uiPriority w:val="99"/>
    <w:semiHidden/>
    <w:unhideWhenUsed/>
    <w:rsid w:val="00BE5C91"/>
    <w:pPr>
      <w:numPr>
        <w:numId w:val="7"/>
      </w:numPr>
      <w:contextualSpacing/>
    </w:pPr>
    <w:rPr>
      <w:lang w:val="en-GB"/>
    </w:rPr>
  </w:style>
  <w:style w:type="paragraph" w:styleId="ListBullet2">
    <w:name w:val="List Bullet 2"/>
    <w:basedOn w:val="Normal"/>
    <w:uiPriority w:val="99"/>
    <w:semiHidden/>
    <w:unhideWhenUsed/>
    <w:rsid w:val="00BE5C91"/>
    <w:pPr>
      <w:numPr>
        <w:numId w:val="8"/>
      </w:numPr>
      <w:contextualSpacing/>
    </w:pPr>
    <w:rPr>
      <w:lang w:val="en-GB"/>
    </w:rPr>
  </w:style>
  <w:style w:type="paragraph" w:styleId="ListBullet3">
    <w:name w:val="List Bullet 3"/>
    <w:basedOn w:val="Normal"/>
    <w:uiPriority w:val="99"/>
    <w:semiHidden/>
    <w:unhideWhenUsed/>
    <w:rsid w:val="00BE5C91"/>
    <w:pPr>
      <w:numPr>
        <w:numId w:val="9"/>
      </w:numPr>
      <w:contextualSpacing/>
    </w:pPr>
    <w:rPr>
      <w:lang w:val="en-GB"/>
    </w:rPr>
  </w:style>
  <w:style w:type="paragraph" w:styleId="ListBullet4">
    <w:name w:val="List Bullet 4"/>
    <w:basedOn w:val="Normal"/>
    <w:uiPriority w:val="99"/>
    <w:semiHidden/>
    <w:unhideWhenUsed/>
    <w:rsid w:val="00BE5C91"/>
    <w:pPr>
      <w:numPr>
        <w:numId w:val="10"/>
      </w:numPr>
      <w:contextualSpacing/>
    </w:pPr>
    <w:rPr>
      <w:lang w:val="en-GB"/>
    </w:rPr>
  </w:style>
  <w:style w:type="paragraph" w:styleId="ListBullet5">
    <w:name w:val="List Bullet 5"/>
    <w:basedOn w:val="Normal"/>
    <w:uiPriority w:val="99"/>
    <w:semiHidden/>
    <w:unhideWhenUsed/>
    <w:rsid w:val="00BE5C91"/>
    <w:pPr>
      <w:numPr>
        <w:numId w:val="11"/>
      </w:numPr>
      <w:contextualSpacing/>
    </w:pPr>
    <w:rPr>
      <w:lang w:val="en-GB"/>
    </w:rPr>
  </w:style>
  <w:style w:type="paragraph" w:styleId="ListContinue">
    <w:name w:val="List Continue"/>
    <w:basedOn w:val="Normal"/>
    <w:uiPriority w:val="99"/>
    <w:semiHidden/>
    <w:unhideWhenUsed/>
    <w:rsid w:val="00BE5C91"/>
    <w:pPr>
      <w:spacing w:after="120"/>
      <w:ind w:left="360"/>
      <w:contextualSpacing/>
    </w:pPr>
    <w:rPr>
      <w:lang w:val="en-GB"/>
    </w:rPr>
  </w:style>
  <w:style w:type="paragraph" w:styleId="ListContinue2">
    <w:name w:val="List Continue 2"/>
    <w:basedOn w:val="Normal"/>
    <w:uiPriority w:val="99"/>
    <w:semiHidden/>
    <w:unhideWhenUsed/>
    <w:rsid w:val="00BE5C91"/>
    <w:pPr>
      <w:spacing w:after="120"/>
      <w:ind w:left="720"/>
      <w:contextualSpacing/>
    </w:pPr>
    <w:rPr>
      <w:lang w:val="en-GB"/>
    </w:rPr>
  </w:style>
  <w:style w:type="paragraph" w:styleId="ListContinue3">
    <w:name w:val="List Continue 3"/>
    <w:basedOn w:val="Normal"/>
    <w:uiPriority w:val="99"/>
    <w:semiHidden/>
    <w:unhideWhenUsed/>
    <w:rsid w:val="00BE5C91"/>
    <w:pPr>
      <w:spacing w:after="120"/>
      <w:ind w:left="1080"/>
      <w:contextualSpacing/>
    </w:pPr>
    <w:rPr>
      <w:lang w:val="en-GB"/>
    </w:rPr>
  </w:style>
  <w:style w:type="paragraph" w:styleId="ListContinue4">
    <w:name w:val="List Continue 4"/>
    <w:basedOn w:val="Normal"/>
    <w:uiPriority w:val="99"/>
    <w:semiHidden/>
    <w:unhideWhenUsed/>
    <w:rsid w:val="00BE5C91"/>
    <w:pPr>
      <w:spacing w:after="120"/>
      <w:ind w:left="1440"/>
      <w:contextualSpacing/>
    </w:pPr>
    <w:rPr>
      <w:lang w:val="en-GB"/>
    </w:rPr>
  </w:style>
  <w:style w:type="paragraph" w:styleId="ListContinue5">
    <w:name w:val="List Continue 5"/>
    <w:basedOn w:val="Normal"/>
    <w:uiPriority w:val="99"/>
    <w:semiHidden/>
    <w:unhideWhenUsed/>
    <w:rsid w:val="00BE5C91"/>
    <w:pPr>
      <w:spacing w:after="120"/>
      <w:ind w:left="1800"/>
      <w:contextualSpacing/>
    </w:pPr>
    <w:rPr>
      <w:lang w:val="en-GB"/>
    </w:rPr>
  </w:style>
  <w:style w:type="paragraph" w:styleId="ListNumber">
    <w:name w:val="List Number"/>
    <w:basedOn w:val="Normal"/>
    <w:uiPriority w:val="99"/>
    <w:semiHidden/>
    <w:unhideWhenUsed/>
    <w:rsid w:val="00BE5C91"/>
    <w:pPr>
      <w:numPr>
        <w:numId w:val="12"/>
      </w:numPr>
      <w:contextualSpacing/>
    </w:pPr>
    <w:rPr>
      <w:lang w:val="en-GB"/>
    </w:rPr>
  </w:style>
  <w:style w:type="paragraph" w:styleId="ListNumber2">
    <w:name w:val="List Number 2"/>
    <w:basedOn w:val="Normal"/>
    <w:uiPriority w:val="99"/>
    <w:semiHidden/>
    <w:unhideWhenUsed/>
    <w:rsid w:val="00BE5C91"/>
    <w:pPr>
      <w:numPr>
        <w:numId w:val="13"/>
      </w:numPr>
      <w:contextualSpacing/>
    </w:pPr>
    <w:rPr>
      <w:lang w:val="en-GB"/>
    </w:rPr>
  </w:style>
  <w:style w:type="paragraph" w:styleId="ListNumber3">
    <w:name w:val="List Number 3"/>
    <w:basedOn w:val="Normal"/>
    <w:uiPriority w:val="99"/>
    <w:semiHidden/>
    <w:unhideWhenUsed/>
    <w:rsid w:val="00BE5C91"/>
    <w:pPr>
      <w:numPr>
        <w:numId w:val="14"/>
      </w:numPr>
      <w:contextualSpacing/>
    </w:pPr>
    <w:rPr>
      <w:lang w:val="en-GB"/>
    </w:rPr>
  </w:style>
  <w:style w:type="paragraph" w:styleId="ListNumber4">
    <w:name w:val="List Number 4"/>
    <w:basedOn w:val="Normal"/>
    <w:uiPriority w:val="99"/>
    <w:semiHidden/>
    <w:unhideWhenUsed/>
    <w:rsid w:val="00BE5C91"/>
    <w:pPr>
      <w:numPr>
        <w:numId w:val="15"/>
      </w:numPr>
      <w:contextualSpacing/>
    </w:pPr>
    <w:rPr>
      <w:lang w:val="en-GB"/>
    </w:rPr>
  </w:style>
  <w:style w:type="paragraph" w:styleId="ListNumber5">
    <w:name w:val="List Number 5"/>
    <w:basedOn w:val="Normal"/>
    <w:uiPriority w:val="99"/>
    <w:semiHidden/>
    <w:unhideWhenUsed/>
    <w:rsid w:val="00BE5C91"/>
    <w:pPr>
      <w:numPr>
        <w:numId w:val="16"/>
      </w:numPr>
      <w:contextualSpacing/>
    </w:pPr>
    <w:rPr>
      <w:lang w:val="en-GB"/>
    </w:rPr>
  </w:style>
  <w:style w:type="table" w:styleId="ListTable1Light">
    <w:name w:val="List Table 1 Light"/>
    <w:basedOn w:val="TableNormal"/>
    <w:uiPriority w:val="46"/>
    <w:rsid w:val="00BE5C91"/>
    <w:pPr>
      <w:spacing w:after="0" w:line="240" w:lineRule="auto"/>
    </w:pPr>
    <w:rPr>
      <w:lang w:val="en-GB"/>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E5C91"/>
    <w:pPr>
      <w:spacing w:after="0" w:line="240" w:lineRule="auto"/>
    </w:pPr>
    <w:rPr>
      <w:lang w:val="en-GB"/>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BE5C91"/>
    <w:pPr>
      <w:spacing w:after="0" w:line="240" w:lineRule="auto"/>
    </w:pPr>
    <w:rPr>
      <w:lang w:val="en-GB"/>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BE5C91"/>
    <w:pPr>
      <w:spacing w:after="0" w:line="240" w:lineRule="auto"/>
    </w:pPr>
    <w:rPr>
      <w:lang w:val="en-GB"/>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BE5C91"/>
    <w:pPr>
      <w:spacing w:after="0" w:line="240" w:lineRule="auto"/>
    </w:pPr>
    <w:rPr>
      <w:lang w:val="en-GB"/>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BE5C91"/>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BE5C91"/>
    <w:pPr>
      <w:spacing w:after="0" w:line="240" w:lineRule="auto"/>
    </w:pPr>
    <w:rPr>
      <w:lang w:val="en-GB"/>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BE5C91"/>
    <w:pPr>
      <w:spacing w:after="0" w:line="240" w:lineRule="auto"/>
    </w:pPr>
    <w:rPr>
      <w:lang w:val="en-GB"/>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E5C91"/>
    <w:pPr>
      <w:spacing w:after="0" w:line="240" w:lineRule="auto"/>
    </w:pPr>
    <w:rPr>
      <w:lang w:val="en-GB"/>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BE5C91"/>
    <w:pPr>
      <w:spacing w:after="0" w:line="240" w:lineRule="auto"/>
    </w:pPr>
    <w:rPr>
      <w:lang w:val="en-GB"/>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BE5C91"/>
    <w:pPr>
      <w:spacing w:after="0" w:line="240" w:lineRule="auto"/>
    </w:pPr>
    <w:rPr>
      <w:lang w:val="en-GB"/>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BE5C91"/>
    <w:pPr>
      <w:spacing w:after="0" w:line="240" w:lineRule="auto"/>
    </w:pPr>
    <w:rPr>
      <w:lang w:val="en-GB"/>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BE5C91"/>
    <w:pPr>
      <w:spacing w:after="0" w:line="240" w:lineRule="auto"/>
    </w:pPr>
    <w:rPr>
      <w:lang w:val="en-GB"/>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BE5C91"/>
    <w:pPr>
      <w:spacing w:after="0" w:line="240" w:lineRule="auto"/>
    </w:pPr>
    <w:rPr>
      <w:lang w:val="en-GB"/>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BE5C91"/>
    <w:pPr>
      <w:spacing w:after="0" w:line="240" w:lineRule="auto"/>
    </w:pPr>
    <w:rPr>
      <w:lang w:val="en-GB"/>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E5C91"/>
    <w:pPr>
      <w:spacing w:after="0" w:line="240" w:lineRule="auto"/>
    </w:pPr>
    <w:rPr>
      <w:lang w:val="en-GB"/>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BE5C91"/>
    <w:pPr>
      <w:spacing w:after="0" w:line="240" w:lineRule="auto"/>
    </w:pPr>
    <w:rPr>
      <w:lang w:val="en-GB"/>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BE5C91"/>
    <w:pPr>
      <w:spacing w:after="0" w:line="240" w:lineRule="auto"/>
    </w:pPr>
    <w:rPr>
      <w:lang w:val="en-GB"/>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BE5C91"/>
    <w:pPr>
      <w:spacing w:after="0" w:line="240" w:lineRule="auto"/>
    </w:pPr>
    <w:rPr>
      <w:lang w:val="en-GB"/>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BE5C91"/>
    <w:pPr>
      <w:spacing w:after="0" w:line="240" w:lineRule="auto"/>
    </w:pPr>
    <w:rPr>
      <w:lang w:val="en-GB"/>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BE5C91"/>
    <w:pPr>
      <w:spacing w:after="0" w:line="240" w:lineRule="auto"/>
    </w:pPr>
    <w:rPr>
      <w:lang w:val="en-GB"/>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BE5C91"/>
    <w:pPr>
      <w:spacing w:after="0" w:line="240" w:lineRule="auto"/>
    </w:pPr>
    <w:rPr>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E5C91"/>
    <w:pPr>
      <w:spacing w:after="0" w:line="240" w:lineRule="auto"/>
    </w:pPr>
    <w:rPr>
      <w:lang w:val="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BE5C91"/>
    <w:pPr>
      <w:spacing w:after="0" w:line="240" w:lineRule="auto"/>
    </w:pPr>
    <w:rPr>
      <w:lang w:val="en-GB"/>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BE5C91"/>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BE5C91"/>
    <w:pPr>
      <w:spacing w:after="0" w:line="240" w:lineRule="auto"/>
    </w:pPr>
    <w:rPr>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BE5C91"/>
    <w:pPr>
      <w:spacing w:after="0" w:line="240" w:lineRule="auto"/>
    </w:pPr>
    <w:rPr>
      <w:lang w:val="en-GB"/>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BE5C91"/>
    <w:pPr>
      <w:spacing w:after="0" w:line="240" w:lineRule="auto"/>
    </w:pPr>
    <w:rPr>
      <w:lang w:val="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BE5C91"/>
    <w:pPr>
      <w:spacing w:after="0" w:line="240" w:lineRule="auto"/>
    </w:pPr>
    <w:rPr>
      <w:color w:val="FFFFFF" w:themeColor="background1"/>
      <w:lang w:val="en-GB"/>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E5C91"/>
    <w:pPr>
      <w:spacing w:after="0" w:line="240" w:lineRule="auto"/>
    </w:pPr>
    <w:rPr>
      <w:color w:val="FFFFFF" w:themeColor="background1"/>
      <w:lang w:val="en-GB"/>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E5C91"/>
    <w:pPr>
      <w:spacing w:after="0" w:line="240" w:lineRule="auto"/>
    </w:pPr>
    <w:rPr>
      <w:color w:val="FFFFFF" w:themeColor="background1"/>
      <w:lang w:val="en-GB"/>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E5C91"/>
    <w:pPr>
      <w:spacing w:after="0" w:line="240" w:lineRule="auto"/>
    </w:pPr>
    <w:rPr>
      <w:color w:val="FFFFFF" w:themeColor="background1"/>
      <w:lang w:val="en-GB"/>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E5C91"/>
    <w:pPr>
      <w:spacing w:after="0" w:line="240" w:lineRule="auto"/>
    </w:pPr>
    <w:rPr>
      <w:color w:val="FFFFFF" w:themeColor="background1"/>
      <w:lang w:val="en-GB"/>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E5C91"/>
    <w:pPr>
      <w:spacing w:after="0" w:line="240" w:lineRule="auto"/>
    </w:pPr>
    <w:rPr>
      <w:color w:val="FFFFFF" w:themeColor="background1"/>
      <w:lang w:val="en-GB"/>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E5C91"/>
    <w:pPr>
      <w:spacing w:after="0" w:line="240" w:lineRule="auto"/>
    </w:pPr>
    <w:rPr>
      <w:color w:val="FFFFFF" w:themeColor="background1"/>
      <w:lang w:val="en-GB"/>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E5C91"/>
    <w:pPr>
      <w:spacing w:after="0" w:line="240" w:lineRule="auto"/>
    </w:pPr>
    <w:rPr>
      <w:color w:val="000000" w:themeColor="text1"/>
      <w:lang w:val="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E5C91"/>
    <w:pPr>
      <w:spacing w:after="0" w:line="240" w:lineRule="auto"/>
    </w:pPr>
    <w:rPr>
      <w:color w:val="2F5496" w:themeColor="accent1" w:themeShade="BF"/>
      <w:lang w:val="en-GB"/>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BE5C91"/>
    <w:pPr>
      <w:spacing w:after="0" w:line="240" w:lineRule="auto"/>
    </w:pPr>
    <w:rPr>
      <w:color w:val="C45911" w:themeColor="accent2" w:themeShade="BF"/>
      <w:lang w:val="en-GB"/>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BE5C91"/>
    <w:pPr>
      <w:spacing w:after="0" w:line="240" w:lineRule="auto"/>
    </w:pPr>
    <w:rPr>
      <w:color w:val="7B7B7B" w:themeColor="accent3" w:themeShade="BF"/>
      <w:lang w:val="en-GB"/>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BE5C91"/>
    <w:pPr>
      <w:spacing w:after="0" w:line="240" w:lineRule="auto"/>
    </w:pPr>
    <w:rPr>
      <w:color w:val="BF8F00" w:themeColor="accent4" w:themeShade="BF"/>
      <w:lang w:val="en-GB"/>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BE5C91"/>
    <w:pPr>
      <w:spacing w:after="0" w:line="240" w:lineRule="auto"/>
    </w:pPr>
    <w:rPr>
      <w:color w:val="2E74B5" w:themeColor="accent5" w:themeShade="BF"/>
      <w:lang w:val="en-GB"/>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BE5C91"/>
    <w:pPr>
      <w:spacing w:after="0" w:line="240" w:lineRule="auto"/>
    </w:pPr>
    <w:rPr>
      <w:color w:val="538135" w:themeColor="accent6" w:themeShade="BF"/>
      <w:lang w:val="en-GB"/>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BE5C91"/>
    <w:pPr>
      <w:spacing w:after="0" w:line="240" w:lineRule="auto"/>
    </w:pPr>
    <w:rPr>
      <w:color w:val="000000" w:themeColor="text1"/>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E5C91"/>
    <w:pPr>
      <w:spacing w:after="0" w:line="240" w:lineRule="auto"/>
    </w:pPr>
    <w:rPr>
      <w:color w:val="2F5496" w:themeColor="accent1"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E5C91"/>
    <w:pPr>
      <w:spacing w:after="0" w:line="240" w:lineRule="auto"/>
    </w:pPr>
    <w:rPr>
      <w:color w:val="C45911" w:themeColor="accent2"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E5C91"/>
    <w:pPr>
      <w:spacing w:after="0" w:line="240" w:lineRule="auto"/>
    </w:pPr>
    <w:rPr>
      <w:color w:val="7B7B7B" w:themeColor="accent3"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E5C91"/>
    <w:pPr>
      <w:spacing w:after="0" w:line="240" w:lineRule="auto"/>
    </w:pPr>
    <w:rPr>
      <w:color w:val="BF8F00" w:themeColor="accent4"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E5C91"/>
    <w:pPr>
      <w:spacing w:after="0" w:line="240" w:lineRule="auto"/>
    </w:pPr>
    <w:rPr>
      <w:color w:val="2E74B5" w:themeColor="accent5"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E5C91"/>
    <w:pPr>
      <w:spacing w:after="0" w:line="240" w:lineRule="auto"/>
    </w:pPr>
    <w:rPr>
      <w:color w:val="538135" w:themeColor="accent6"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E5C9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BE5C91"/>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BE5C91"/>
    <w:pPr>
      <w:spacing w:after="0" w:line="240" w:lineRule="auto"/>
    </w:pPr>
    <w:rPr>
      <w:lang w:val="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E5C91"/>
    <w:pPr>
      <w:spacing w:after="0" w:line="240" w:lineRule="auto"/>
    </w:pPr>
    <w:rPr>
      <w:lang w:val="en-GB"/>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BE5C91"/>
    <w:pPr>
      <w:spacing w:after="0" w:line="240" w:lineRule="auto"/>
    </w:pPr>
    <w:rPr>
      <w:lang w:val="en-GB"/>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BE5C91"/>
    <w:pPr>
      <w:spacing w:after="0" w:line="240" w:lineRule="auto"/>
    </w:pPr>
    <w:rPr>
      <w:lang w:val="en-GB"/>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BE5C91"/>
    <w:pPr>
      <w:spacing w:after="0" w:line="240" w:lineRule="auto"/>
    </w:pPr>
    <w:rPr>
      <w:lang w:val="en-GB"/>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BE5C91"/>
    <w:pPr>
      <w:spacing w:after="0" w:line="240" w:lineRule="auto"/>
    </w:pPr>
    <w:rPr>
      <w:lang w:val="en-GB"/>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BE5C91"/>
    <w:pPr>
      <w:spacing w:after="0" w:line="240" w:lineRule="auto"/>
    </w:pPr>
    <w:rPr>
      <w:lang w:val="en-GB"/>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E5C91"/>
    <w:pPr>
      <w:spacing w:after="0"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E5C91"/>
    <w:pPr>
      <w:spacing w:after="0"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BE5C91"/>
    <w:pPr>
      <w:spacing w:after="0"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BE5C91"/>
    <w:pPr>
      <w:spacing w:after="0"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BE5C91"/>
    <w:pPr>
      <w:spacing w:after="0"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BE5C91"/>
    <w:pPr>
      <w:spacing w:after="0"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BE5C91"/>
    <w:pPr>
      <w:spacing w:after="0"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BE5C91"/>
    <w:pPr>
      <w:spacing w:after="0" w:line="240" w:lineRule="auto"/>
    </w:pPr>
    <w:rPr>
      <w:color w:val="000000" w:themeColor="text1"/>
      <w:lang w:val="en-GB"/>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E5C91"/>
    <w:pPr>
      <w:spacing w:after="0" w:line="240" w:lineRule="auto"/>
    </w:pPr>
    <w:rPr>
      <w:color w:val="000000" w:themeColor="text1"/>
      <w:lang w:val="en-GB"/>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BE5C91"/>
    <w:pPr>
      <w:spacing w:after="0" w:line="240" w:lineRule="auto"/>
    </w:pPr>
    <w:rPr>
      <w:color w:val="000000" w:themeColor="text1"/>
      <w:lang w:val="en-GB"/>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BE5C91"/>
    <w:pPr>
      <w:spacing w:after="0" w:line="240" w:lineRule="auto"/>
    </w:pPr>
    <w:rPr>
      <w:color w:val="000000" w:themeColor="text1"/>
      <w:lang w:val="en-GB"/>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BE5C91"/>
    <w:pPr>
      <w:spacing w:after="0" w:line="240" w:lineRule="auto"/>
    </w:pPr>
    <w:rPr>
      <w:color w:val="000000" w:themeColor="text1"/>
      <w:lang w:val="en-GB"/>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BE5C91"/>
    <w:pPr>
      <w:spacing w:after="0" w:line="240" w:lineRule="auto"/>
    </w:pPr>
    <w:rPr>
      <w:color w:val="000000" w:themeColor="text1"/>
      <w:lang w:val="en-GB"/>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BE5C91"/>
    <w:pPr>
      <w:spacing w:after="0" w:line="240" w:lineRule="auto"/>
    </w:pPr>
    <w:rPr>
      <w:color w:val="000000" w:themeColor="text1"/>
      <w:lang w:val="en-GB"/>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E5C91"/>
    <w:pPr>
      <w:spacing w:after="0" w:line="240" w:lineRule="auto"/>
    </w:pPr>
    <w:rPr>
      <w:lang w:val="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E5C91"/>
    <w:pPr>
      <w:spacing w:after="0" w:line="240" w:lineRule="auto"/>
    </w:pPr>
    <w:rPr>
      <w:lang w:val="en-GB"/>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E5C91"/>
    <w:pPr>
      <w:spacing w:after="0" w:line="240" w:lineRule="auto"/>
    </w:pPr>
    <w:rPr>
      <w:lang w:val="en-GB"/>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E5C91"/>
    <w:pPr>
      <w:spacing w:after="0" w:line="240" w:lineRule="auto"/>
    </w:pPr>
    <w:rPr>
      <w:lang w:val="en-GB"/>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E5C91"/>
    <w:pPr>
      <w:spacing w:after="0" w:line="240" w:lineRule="auto"/>
    </w:pPr>
    <w:rPr>
      <w:lang w:val="en-GB"/>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E5C91"/>
    <w:pPr>
      <w:spacing w:after="0" w:line="240" w:lineRule="auto"/>
    </w:pPr>
    <w:rPr>
      <w:lang w:val="en-GB"/>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E5C91"/>
    <w:pPr>
      <w:spacing w:after="0" w:line="240" w:lineRule="auto"/>
    </w:pPr>
    <w:rPr>
      <w:lang w:val="en-GB"/>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E5C91"/>
    <w:pPr>
      <w:spacing w:after="0"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E5C91"/>
    <w:pPr>
      <w:spacing w:after="0"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E5C91"/>
    <w:pPr>
      <w:spacing w:after="0"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E5C91"/>
    <w:pPr>
      <w:spacing w:after="0"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E5C91"/>
    <w:pPr>
      <w:spacing w:after="0"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E5C91"/>
    <w:pPr>
      <w:spacing w:after="0"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E5C91"/>
    <w:pPr>
      <w:spacing w:after="0"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BE5C91"/>
    <w:rPr>
      <w:color w:val="2B579A"/>
      <w:shd w:val="clear" w:color="auto" w:fill="E1DFDD"/>
      <w:lang w:val="en-GB"/>
    </w:rPr>
  </w:style>
  <w:style w:type="paragraph" w:styleId="MessageHeader">
    <w:name w:val="Message Header"/>
    <w:basedOn w:val="Normal"/>
    <w:link w:val="MessageHeaderChar"/>
    <w:uiPriority w:val="99"/>
    <w:semiHidden/>
    <w:unhideWhenUsed/>
    <w:rsid w:val="00BE5C9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BE5C91"/>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BE5C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BE5C91"/>
    <w:pPr>
      <w:ind w:left="720"/>
    </w:pPr>
    <w:rPr>
      <w:lang w:val="en-GB"/>
    </w:rPr>
  </w:style>
  <w:style w:type="paragraph" w:styleId="NoteHeading">
    <w:name w:val="Note Heading"/>
    <w:basedOn w:val="Normal"/>
    <w:next w:val="Normal"/>
    <w:link w:val="NoteHeadingChar"/>
    <w:uiPriority w:val="99"/>
    <w:semiHidden/>
    <w:unhideWhenUsed/>
    <w:rsid w:val="00BE5C91"/>
    <w:rPr>
      <w:lang w:val="en-GB"/>
    </w:rPr>
  </w:style>
  <w:style w:type="character" w:customStyle="1" w:styleId="NoteHeadingChar">
    <w:name w:val="Note Heading Char"/>
    <w:basedOn w:val="DefaultParagraphFont"/>
    <w:link w:val="NoteHeading"/>
    <w:uiPriority w:val="99"/>
    <w:semiHidden/>
    <w:rsid w:val="00BE5C91"/>
    <w:rPr>
      <w:rFonts w:ascii="Times New Roman" w:eastAsia="SimSun" w:hAnsi="Times New Roman" w:cs="Times New Roman"/>
      <w:kern w:val="0"/>
      <w:lang w:val="en-GB"/>
      <w14:ligatures w14:val="none"/>
    </w:rPr>
  </w:style>
  <w:style w:type="table" w:styleId="PlainTable1">
    <w:name w:val="Plain Table 1"/>
    <w:basedOn w:val="TableNormal"/>
    <w:uiPriority w:val="41"/>
    <w:rsid w:val="00BE5C91"/>
    <w:pPr>
      <w:spacing w:after="0" w:line="240" w:lineRule="auto"/>
    </w:pPr>
    <w:rPr>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E5C91"/>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E5C91"/>
    <w:pPr>
      <w:spacing w:after="0" w:line="240" w:lineRule="auto"/>
    </w:pPr>
    <w:rPr>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E5C91"/>
    <w:pPr>
      <w:spacing w:after="0" w:line="240" w:lineRule="auto"/>
    </w:pPr>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E5C91"/>
    <w:pPr>
      <w:spacing w:after="0" w:line="240" w:lineRule="auto"/>
    </w:pPr>
    <w:rPr>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E5C91"/>
    <w:rPr>
      <w:rFonts w:ascii="Consolas" w:hAnsi="Consolas"/>
      <w:sz w:val="21"/>
      <w:szCs w:val="21"/>
      <w:lang w:val="en-GB"/>
    </w:rPr>
  </w:style>
  <w:style w:type="character" w:customStyle="1" w:styleId="PlainTextChar">
    <w:name w:val="Plain Text Char"/>
    <w:basedOn w:val="DefaultParagraphFont"/>
    <w:link w:val="PlainText"/>
    <w:uiPriority w:val="99"/>
    <w:semiHidden/>
    <w:rsid w:val="00BE5C91"/>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BE5C91"/>
    <w:pPr>
      <w:spacing w:before="200" w:after="160"/>
      <w:ind w:left="864" w:right="864"/>
      <w:jc w:val="center"/>
    </w:pPr>
    <w:rPr>
      <w:i/>
      <w:iCs/>
      <w:color w:val="404040" w:themeColor="text1" w:themeTint="BF"/>
      <w:lang w:val="en-GB"/>
    </w:rPr>
  </w:style>
  <w:style w:type="character" w:customStyle="1" w:styleId="QuoteChar">
    <w:name w:val="Quote Char"/>
    <w:basedOn w:val="DefaultParagraphFont"/>
    <w:link w:val="Quote"/>
    <w:uiPriority w:val="29"/>
    <w:rsid w:val="00BE5C91"/>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BE5C91"/>
    <w:rPr>
      <w:lang w:val="en-GB"/>
    </w:rPr>
  </w:style>
  <w:style w:type="character" w:customStyle="1" w:styleId="SalutationChar">
    <w:name w:val="Salutation Char"/>
    <w:basedOn w:val="DefaultParagraphFont"/>
    <w:link w:val="Salutation"/>
    <w:uiPriority w:val="99"/>
    <w:semiHidden/>
    <w:rsid w:val="00BE5C91"/>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BE5C91"/>
    <w:pPr>
      <w:ind w:left="4320"/>
    </w:pPr>
    <w:rPr>
      <w:lang w:val="en-GB"/>
    </w:rPr>
  </w:style>
  <w:style w:type="character" w:customStyle="1" w:styleId="SignatureChar">
    <w:name w:val="Signature Char"/>
    <w:basedOn w:val="DefaultParagraphFont"/>
    <w:link w:val="Signature"/>
    <w:uiPriority w:val="99"/>
    <w:semiHidden/>
    <w:rsid w:val="00BE5C91"/>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BE5C91"/>
    <w:rPr>
      <w:u w:val="dotted"/>
      <w:lang w:val="en-GB"/>
    </w:rPr>
  </w:style>
  <w:style w:type="character" w:styleId="SmartLink">
    <w:name w:val="Smart Link"/>
    <w:basedOn w:val="DefaultParagraphFont"/>
    <w:uiPriority w:val="99"/>
    <w:semiHidden/>
    <w:unhideWhenUsed/>
    <w:rsid w:val="00BE5C91"/>
    <w:rPr>
      <w:color w:val="0000FF"/>
      <w:u w:val="single"/>
      <w:shd w:val="clear" w:color="auto" w:fill="F3F2F1"/>
      <w:lang w:val="en-GB"/>
    </w:rPr>
  </w:style>
  <w:style w:type="character" w:styleId="Strong">
    <w:name w:val="Strong"/>
    <w:basedOn w:val="DefaultParagraphFont"/>
    <w:uiPriority w:val="22"/>
    <w:qFormat/>
    <w:rsid w:val="00BE5C91"/>
    <w:rPr>
      <w:b/>
      <w:bCs/>
      <w:lang w:val="en-GB"/>
    </w:rPr>
  </w:style>
  <w:style w:type="character" w:styleId="SubtleEmphasis">
    <w:name w:val="Subtle Emphasis"/>
    <w:basedOn w:val="DefaultParagraphFont"/>
    <w:uiPriority w:val="19"/>
    <w:qFormat/>
    <w:rsid w:val="00BE5C91"/>
    <w:rPr>
      <w:i/>
      <w:iCs/>
      <w:color w:val="404040" w:themeColor="text1" w:themeTint="BF"/>
      <w:lang w:val="en-GB"/>
    </w:rPr>
  </w:style>
  <w:style w:type="character" w:styleId="SubtleReference">
    <w:name w:val="Subtle Reference"/>
    <w:basedOn w:val="DefaultParagraphFont"/>
    <w:uiPriority w:val="31"/>
    <w:qFormat/>
    <w:rsid w:val="00BE5C91"/>
    <w:rPr>
      <w:smallCaps/>
      <w:color w:val="5A5A5A" w:themeColor="text1" w:themeTint="A5"/>
      <w:lang w:val="en-GB"/>
    </w:rPr>
  </w:style>
  <w:style w:type="table" w:styleId="Table3Deffects1">
    <w:name w:val="Table 3D effects 1"/>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E5C91"/>
    <w:pPr>
      <w:tabs>
        <w:tab w:val="left" w:pos="567"/>
        <w:tab w:val="left" w:pos="1134"/>
        <w:tab w:val="left" w:pos="1701"/>
        <w:tab w:val="left" w:pos="2268"/>
      </w:tabs>
      <w:spacing w:after="0" w:line="240" w:lineRule="auto"/>
      <w:jc w:val="both"/>
    </w:pPr>
    <w:rPr>
      <w:color w:val="000080"/>
      <w:lang w:val="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E5C91"/>
    <w:pPr>
      <w:tabs>
        <w:tab w:val="left" w:pos="567"/>
        <w:tab w:val="left" w:pos="1134"/>
        <w:tab w:val="left" w:pos="1701"/>
        <w:tab w:val="left" w:pos="2268"/>
      </w:tabs>
      <w:spacing w:after="0" w:line="240" w:lineRule="auto"/>
      <w:jc w:val="both"/>
    </w:pPr>
    <w:rPr>
      <w:color w:val="FFFFFF"/>
      <w:lang w:val="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E5C91"/>
    <w:pPr>
      <w:tabs>
        <w:tab w:val="left" w:pos="567"/>
        <w:tab w:val="left" w:pos="1134"/>
        <w:tab w:val="left" w:pos="1701"/>
        <w:tab w:val="left" w:pos="2268"/>
      </w:tabs>
      <w:spacing w:after="0" w:line="240" w:lineRule="auto"/>
      <w:jc w:val="both"/>
    </w:pPr>
    <w:rPr>
      <w:b/>
      <w:bCs/>
      <w:lang w:val="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E5C91"/>
    <w:pPr>
      <w:tabs>
        <w:tab w:val="left" w:pos="567"/>
        <w:tab w:val="left" w:pos="1134"/>
        <w:tab w:val="left" w:pos="1701"/>
        <w:tab w:val="left" w:pos="2268"/>
      </w:tabs>
      <w:spacing w:after="0" w:line="240" w:lineRule="auto"/>
      <w:jc w:val="both"/>
    </w:pPr>
    <w:rPr>
      <w:b/>
      <w:bCs/>
      <w:lang w:val="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E5C91"/>
    <w:pPr>
      <w:tabs>
        <w:tab w:val="left" w:pos="567"/>
        <w:tab w:val="left" w:pos="1134"/>
        <w:tab w:val="left" w:pos="1701"/>
        <w:tab w:val="left" w:pos="2268"/>
      </w:tabs>
      <w:spacing w:after="0" w:line="240" w:lineRule="auto"/>
      <w:jc w:val="both"/>
    </w:pPr>
    <w:rPr>
      <w:b/>
      <w:bCs/>
      <w:lang w:val="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E5C91"/>
    <w:pPr>
      <w:tabs>
        <w:tab w:val="left" w:pos="567"/>
        <w:tab w:val="left" w:pos="1134"/>
        <w:tab w:val="left" w:pos="1701"/>
        <w:tab w:val="left" w:pos="2268"/>
      </w:tabs>
      <w:spacing w:after="0" w:line="240" w:lineRule="auto"/>
      <w:jc w:val="both"/>
    </w:pPr>
    <w:rPr>
      <w:b/>
      <w:bCs/>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E5C91"/>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E5C91"/>
    <w:pPr>
      <w:tabs>
        <w:tab w:val="clear" w:pos="567"/>
        <w:tab w:val="clear" w:pos="1134"/>
        <w:tab w:val="clear" w:pos="1701"/>
        <w:tab w:val="clear" w:pos="2268"/>
      </w:tabs>
      <w:ind w:left="220" w:hanging="220"/>
    </w:pPr>
    <w:rPr>
      <w:lang w:val="en-GB"/>
    </w:rPr>
  </w:style>
  <w:style w:type="paragraph" w:styleId="TableofFigures">
    <w:name w:val="table of figures"/>
    <w:basedOn w:val="Normal"/>
    <w:next w:val="Normal"/>
    <w:uiPriority w:val="99"/>
    <w:semiHidden/>
    <w:unhideWhenUsed/>
    <w:rsid w:val="00BE5C91"/>
    <w:pPr>
      <w:tabs>
        <w:tab w:val="clear" w:pos="567"/>
        <w:tab w:val="clear" w:pos="1134"/>
        <w:tab w:val="clear" w:pos="1701"/>
        <w:tab w:val="clear" w:pos="2268"/>
      </w:tabs>
    </w:pPr>
    <w:rPr>
      <w:lang w:val="en-GB"/>
    </w:rPr>
  </w:style>
  <w:style w:type="table" w:styleId="TableProfessional">
    <w:name w:val="Table Professional"/>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E5C91"/>
    <w:pPr>
      <w:spacing w:before="120"/>
    </w:pPr>
    <w:rPr>
      <w:rFonts w:asciiTheme="majorHAnsi" w:eastAsiaTheme="majorEastAsia" w:hAnsiTheme="majorHAnsi" w:cstheme="majorBidi"/>
      <w:b/>
      <w:bCs/>
      <w:sz w:val="24"/>
      <w:szCs w:val="24"/>
      <w:lang w:val="en-GB"/>
    </w:rPr>
  </w:style>
  <w:style w:type="paragraph" w:styleId="TOC1">
    <w:name w:val="toc 1"/>
    <w:basedOn w:val="Normal"/>
    <w:next w:val="Normal"/>
    <w:autoRedefine/>
    <w:uiPriority w:val="39"/>
    <w:semiHidden/>
    <w:unhideWhenUsed/>
    <w:rsid w:val="00BE5C91"/>
    <w:pPr>
      <w:tabs>
        <w:tab w:val="clear" w:pos="567"/>
        <w:tab w:val="clear" w:pos="1134"/>
        <w:tab w:val="clear" w:pos="1701"/>
        <w:tab w:val="clear" w:pos="2268"/>
      </w:tabs>
      <w:spacing w:after="100"/>
    </w:pPr>
    <w:rPr>
      <w:lang w:val="en-GB"/>
    </w:rPr>
  </w:style>
  <w:style w:type="paragraph" w:styleId="TOC2">
    <w:name w:val="toc 2"/>
    <w:basedOn w:val="Normal"/>
    <w:next w:val="Normal"/>
    <w:autoRedefine/>
    <w:uiPriority w:val="39"/>
    <w:semiHidden/>
    <w:unhideWhenUsed/>
    <w:rsid w:val="00BE5C91"/>
    <w:pPr>
      <w:tabs>
        <w:tab w:val="clear" w:pos="567"/>
        <w:tab w:val="clear" w:pos="1134"/>
        <w:tab w:val="clear" w:pos="1701"/>
        <w:tab w:val="clear" w:pos="2268"/>
      </w:tabs>
      <w:spacing w:after="100"/>
      <w:ind w:left="220"/>
    </w:pPr>
    <w:rPr>
      <w:lang w:val="en-GB"/>
    </w:rPr>
  </w:style>
  <w:style w:type="paragraph" w:styleId="TOC3">
    <w:name w:val="toc 3"/>
    <w:basedOn w:val="Normal"/>
    <w:next w:val="Normal"/>
    <w:autoRedefine/>
    <w:uiPriority w:val="39"/>
    <w:semiHidden/>
    <w:unhideWhenUsed/>
    <w:rsid w:val="00BE5C91"/>
    <w:pPr>
      <w:tabs>
        <w:tab w:val="clear" w:pos="567"/>
        <w:tab w:val="clear" w:pos="1134"/>
        <w:tab w:val="clear" w:pos="1701"/>
        <w:tab w:val="clear" w:pos="2268"/>
      </w:tabs>
      <w:spacing w:after="100"/>
      <w:ind w:left="440"/>
    </w:pPr>
    <w:rPr>
      <w:lang w:val="en-GB"/>
    </w:rPr>
  </w:style>
  <w:style w:type="paragraph" w:styleId="TOC4">
    <w:name w:val="toc 4"/>
    <w:basedOn w:val="Normal"/>
    <w:next w:val="Normal"/>
    <w:autoRedefine/>
    <w:uiPriority w:val="39"/>
    <w:semiHidden/>
    <w:unhideWhenUsed/>
    <w:rsid w:val="00BE5C91"/>
    <w:pPr>
      <w:tabs>
        <w:tab w:val="clear" w:pos="567"/>
        <w:tab w:val="clear" w:pos="1134"/>
        <w:tab w:val="clear" w:pos="1701"/>
        <w:tab w:val="clear" w:pos="2268"/>
      </w:tabs>
      <w:spacing w:after="100"/>
      <w:ind w:left="660"/>
    </w:pPr>
    <w:rPr>
      <w:lang w:val="en-GB"/>
    </w:rPr>
  </w:style>
  <w:style w:type="paragraph" w:styleId="TOC5">
    <w:name w:val="toc 5"/>
    <w:basedOn w:val="Normal"/>
    <w:next w:val="Normal"/>
    <w:autoRedefine/>
    <w:uiPriority w:val="39"/>
    <w:semiHidden/>
    <w:unhideWhenUsed/>
    <w:rsid w:val="00BE5C91"/>
    <w:pPr>
      <w:tabs>
        <w:tab w:val="clear" w:pos="567"/>
        <w:tab w:val="clear" w:pos="1134"/>
        <w:tab w:val="clear" w:pos="1701"/>
        <w:tab w:val="clear" w:pos="2268"/>
      </w:tabs>
      <w:spacing w:after="100"/>
      <w:ind w:left="880"/>
    </w:pPr>
    <w:rPr>
      <w:lang w:val="en-GB"/>
    </w:rPr>
  </w:style>
  <w:style w:type="paragraph" w:styleId="TOC6">
    <w:name w:val="toc 6"/>
    <w:basedOn w:val="Normal"/>
    <w:next w:val="Normal"/>
    <w:autoRedefine/>
    <w:uiPriority w:val="39"/>
    <w:semiHidden/>
    <w:unhideWhenUsed/>
    <w:rsid w:val="00BE5C91"/>
    <w:pPr>
      <w:tabs>
        <w:tab w:val="clear" w:pos="567"/>
        <w:tab w:val="clear" w:pos="1134"/>
        <w:tab w:val="clear" w:pos="1701"/>
        <w:tab w:val="clear" w:pos="2268"/>
      </w:tabs>
      <w:spacing w:after="100"/>
      <w:ind w:left="1100"/>
    </w:pPr>
    <w:rPr>
      <w:lang w:val="en-GB"/>
    </w:rPr>
  </w:style>
  <w:style w:type="paragraph" w:styleId="TOC7">
    <w:name w:val="toc 7"/>
    <w:basedOn w:val="Normal"/>
    <w:next w:val="Normal"/>
    <w:autoRedefine/>
    <w:uiPriority w:val="39"/>
    <w:semiHidden/>
    <w:unhideWhenUsed/>
    <w:rsid w:val="00BE5C91"/>
    <w:pPr>
      <w:tabs>
        <w:tab w:val="clear" w:pos="567"/>
        <w:tab w:val="clear" w:pos="1134"/>
        <w:tab w:val="clear" w:pos="1701"/>
        <w:tab w:val="clear" w:pos="2268"/>
      </w:tabs>
      <w:spacing w:after="100"/>
      <w:ind w:left="1320"/>
    </w:pPr>
    <w:rPr>
      <w:lang w:val="en-GB"/>
    </w:rPr>
  </w:style>
  <w:style w:type="paragraph" w:styleId="TOC8">
    <w:name w:val="toc 8"/>
    <w:basedOn w:val="Normal"/>
    <w:next w:val="Normal"/>
    <w:autoRedefine/>
    <w:uiPriority w:val="39"/>
    <w:semiHidden/>
    <w:unhideWhenUsed/>
    <w:rsid w:val="00BE5C91"/>
    <w:pPr>
      <w:tabs>
        <w:tab w:val="clear" w:pos="567"/>
        <w:tab w:val="clear" w:pos="1134"/>
        <w:tab w:val="clear" w:pos="1701"/>
        <w:tab w:val="clear" w:pos="2268"/>
      </w:tabs>
      <w:spacing w:after="100"/>
      <w:ind w:left="1540"/>
    </w:pPr>
    <w:rPr>
      <w:lang w:val="en-GB"/>
    </w:rPr>
  </w:style>
  <w:style w:type="paragraph" w:styleId="TOC9">
    <w:name w:val="toc 9"/>
    <w:basedOn w:val="Normal"/>
    <w:next w:val="Normal"/>
    <w:autoRedefine/>
    <w:uiPriority w:val="39"/>
    <w:semiHidden/>
    <w:unhideWhenUsed/>
    <w:rsid w:val="00BE5C91"/>
    <w:pPr>
      <w:tabs>
        <w:tab w:val="clear" w:pos="567"/>
        <w:tab w:val="clear" w:pos="1134"/>
        <w:tab w:val="clear" w:pos="1701"/>
        <w:tab w:val="clear" w:pos="2268"/>
      </w:tabs>
      <w:spacing w:after="100"/>
      <w:ind w:left="1760"/>
    </w:pPr>
    <w:rPr>
      <w:lang w:val="en-GB"/>
    </w:rPr>
  </w:style>
  <w:style w:type="paragraph" w:styleId="TOCHeading">
    <w:name w:val="TOC Heading"/>
    <w:basedOn w:val="Heading1"/>
    <w:next w:val="Normal"/>
    <w:uiPriority w:val="39"/>
    <w:semiHidden/>
    <w:unhideWhenUsed/>
    <w:qFormat/>
    <w:rsid w:val="00BE5C91"/>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2">
    <w:name w:val="Para2"/>
    <w:basedOn w:val="Normal"/>
    <w:rsid w:val="00CD0549"/>
    <w:pPr>
      <w:numPr>
        <w:numId w:val="18"/>
      </w:numPr>
      <w:tabs>
        <w:tab w:val="clear" w:pos="567"/>
        <w:tab w:val="clear" w:pos="1134"/>
        <w:tab w:val="clear" w:pos="1701"/>
        <w:tab w:val="clear" w:pos="2268"/>
      </w:tabs>
      <w:autoSpaceDE w:val="0"/>
      <w:autoSpaceDN w:val="0"/>
      <w:spacing w:before="120" w:after="120"/>
    </w:pPr>
    <w:rPr>
      <w:rFonts w:eastAsia="Times New Roman"/>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646734">
      <w:bodyDiv w:val="1"/>
      <w:marLeft w:val="0"/>
      <w:marRight w:val="0"/>
      <w:marTop w:val="0"/>
      <w:marBottom w:val="0"/>
      <w:divBdr>
        <w:top w:val="none" w:sz="0" w:space="0" w:color="auto"/>
        <w:left w:val="none" w:sz="0" w:space="0" w:color="auto"/>
        <w:bottom w:val="none" w:sz="0" w:space="0" w:color="auto"/>
        <w:right w:val="none" w:sz="0" w:space="0" w:color="auto"/>
      </w:divBdr>
      <w:divsChild>
        <w:div w:id="1796757804">
          <w:marLeft w:val="0"/>
          <w:marRight w:val="0"/>
          <w:marTop w:val="0"/>
          <w:marBottom w:val="0"/>
          <w:divBdr>
            <w:top w:val="none" w:sz="0" w:space="0" w:color="auto"/>
            <w:left w:val="none" w:sz="0" w:space="0" w:color="auto"/>
            <w:bottom w:val="none" w:sz="0" w:space="0" w:color="auto"/>
            <w:right w:val="none" w:sz="0" w:space="0" w:color="auto"/>
          </w:divBdr>
        </w:div>
      </w:divsChild>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3581806">
      <w:bodyDiv w:val="1"/>
      <w:marLeft w:val="0"/>
      <w:marRight w:val="0"/>
      <w:marTop w:val="0"/>
      <w:marBottom w:val="0"/>
      <w:divBdr>
        <w:top w:val="none" w:sz="0" w:space="0" w:color="auto"/>
        <w:left w:val="none" w:sz="0" w:space="0" w:color="auto"/>
        <w:bottom w:val="none" w:sz="0" w:space="0" w:color="auto"/>
        <w:right w:val="none" w:sz="0" w:space="0" w:color="auto"/>
      </w:divBdr>
      <w:divsChild>
        <w:div w:id="17968723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4FBB"/>
    <w:rsid w:val="000A07EF"/>
    <w:rsid w:val="000C675D"/>
    <w:rsid w:val="000E03F6"/>
    <w:rsid w:val="00106B66"/>
    <w:rsid w:val="00152E60"/>
    <w:rsid w:val="00156595"/>
    <w:rsid w:val="00157CA4"/>
    <w:rsid w:val="00161F3E"/>
    <w:rsid w:val="001A5340"/>
    <w:rsid w:val="001A7A8C"/>
    <w:rsid w:val="001B5E85"/>
    <w:rsid w:val="001D79EB"/>
    <w:rsid w:val="001E6ACD"/>
    <w:rsid w:val="002039C1"/>
    <w:rsid w:val="00221DFE"/>
    <w:rsid w:val="00222A2D"/>
    <w:rsid w:val="00225E3B"/>
    <w:rsid w:val="00252A74"/>
    <w:rsid w:val="002619BD"/>
    <w:rsid w:val="00275C72"/>
    <w:rsid w:val="0028646E"/>
    <w:rsid w:val="002C32CD"/>
    <w:rsid w:val="002C7190"/>
    <w:rsid w:val="002C776A"/>
    <w:rsid w:val="002E2031"/>
    <w:rsid w:val="002F1C76"/>
    <w:rsid w:val="00303F0B"/>
    <w:rsid w:val="00334413"/>
    <w:rsid w:val="00352E88"/>
    <w:rsid w:val="0039501C"/>
    <w:rsid w:val="003C19DF"/>
    <w:rsid w:val="003D6731"/>
    <w:rsid w:val="00423CC1"/>
    <w:rsid w:val="00437A53"/>
    <w:rsid w:val="00445AE3"/>
    <w:rsid w:val="00465CA6"/>
    <w:rsid w:val="0047724F"/>
    <w:rsid w:val="00490BA0"/>
    <w:rsid w:val="004A14D7"/>
    <w:rsid w:val="004B4892"/>
    <w:rsid w:val="004D2BDD"/>
    <w:rsid w:val="004E2A6A"/>
    <w:rsid w:val="004E4E80"/>
    <w:rsid w:val="004F7087"/>
    <w:rsid w:val="00527855"/>
    <w:rsid w:val="00542ED0"/>
    <w:rsid w:val="00565C0B"/>
    <w:rsid w:val="005741D4"/>
    <w:rsid w:val="00574306"/>
    <w:rsid w:val="005A0177"/>
    <w:rsid w:val="005D48D2"/>
    <w:rsid w:val="005F1066"/>
    <w:rsid w:val="005F38C4"/>
    <w:rsid w:val="00602998"/>
    <w:rsid w:val="00604043"/>
    <w:rsid w:val="0062494E"/>
    <w:rsid w:val="00637962"/>
    <w:rsid w:val="00647532"/>
    <w:rsid w:val="006B05EA"/>
    <w:rsid w:val="006B5209"/>
    <w:rsid w:val="006E34AB"/>
    <w:rsid w:val="006F00AC"/>
    <w:rsid w:val="006F0504"/>
    <w:rsid w:val="00757E81"/>
    <w:rsid w:val="007A6DE8"/>
    <w:rsid w:val="007E4C1B"/>
    <w:rsid w:val="00851C72"/>
    <w:rsid w:val="00852C29"/>
    <w:rsid w:val="00854B9B"/>
    <w:rsid w:val="00880330"/>
    <w:rsid w:val="00923A57"/>
    <w:rsid w:val="00946BA5"/>
    <w:rsid w:val="00986547"/>
    <w:rsid w:val="009B1D08"/>
    <w:rsid w:val="009C21C8"/>
    <w:rsid w:val="009C43CC"/>
    <w:rsid w:val="00A41E92"/>
    <w:rsid w:val="00A43F2F"/>
    <w:rsid w:val="00A6453F"/>
    <w:rsid w:val="00A73F0C"/>
    <w:rsid w:val="00AC5C5E"/>
    <w:rsid w:val="00B01052"/>
    <w:rsid w:val="00B0243D"/>
    <w:rsid w:val="00B110A1"/>
    <w:rsid w:val="00B317EF"/>
    <w:rsid w:val="00B51DD7"/>
    <w:rsid w:val="00B54646"/>
    <w:rsid w:val="00BB10F5"/>
    <w:rsid w:val="00BB652F"/>
    <w:rsid w:val="00BF2A1F"/>
    <w:rsid w:val="00C81828"/>
    <w:rsid w:val="00C85ED8"/>
    <w:rsid w:val="00C9066A"/>
    <w:rsid w:val="00CA19EB"/>
    <w:rsid w:val="00CA29F5"/>
    <w:rsid w:val="00CB2EE2"/>
    <w:rsid w:val="00CC25CC"/>
    <w:rsid w:val="00CE65A6"/>
    <w:rsid w:val="00CF2117"/>
    <w:rsid w:val="00D01E81"/>
    <w:rsid w:val="00D05BE0"/>
    <w:rsid w:val="00D10F87"/>
    <w:rsid w:val="00D51ED3"/>
    <w:rsid w:val="00D91C65"/>
    <w:rsid w:val="00DB16A2"/>
    <w:rsid w:val="00DC5847"/>
    <w:rsid w:val="00DF21EE"/>
    <w:rsid w:val="00DF5ECE"/>
    <w:rsid w:val="00E0576F"/>
    <w:rsid w:val="00E56B4D"/>
    <w:rsid w:val="00E776D0"/>
    <w:rsid w:val="00F05EFA"/>
    <w:rsid w:val="00F27F5F"/>
    <w:rsid w:val="00F40B09"/>
    <w:rsid w:val="00F424D3"/>
    <w:rsid w:val="00F47048"/>
    <w:rsid w:val="00F61555"/>
    <w:rsid w:val="00F72A69"/>
    <w:rsid w:val="00FB3B15"/>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0</TotalTime>
  <Pages>11</Pages>
  <Words>4432</Words>
  <Characters>24228</Characters>
  <Application>Microsoft Office Word</Application>
  <DocSecurity>0</DocSecurity>
  <Lines>201</Lines>
  <Paragraphs>57</Paragraphs>
  <ScaleCrop>false</ScaleCrop>
  <HeadingPairs>
    <vt:vector size="2" baseType="variant">
      <vt:variant>
        <vt:lpstr>Title</vt:lpstr>
      </vt:variant>
      <vt:variant>
        <vt:i4>1</vt:i4>
      </vt:variant>
    </vt:vector>
  </HeadingPairs>
  <TitlesOfParts>
    <vt:vector size="1" baseType="lpstr">
      <vt:lpstr>Draft proceedings of the meeting</vt:lpstr>
    </vt:vector>
  </TitlesOfParts>
  <Company/>
  <LinksUpToDate>false</LinksUpToDate>
  <CharactersWithSpaces>28603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proceedings of the meeting</dc:title>
  <dc:subject>CBD/COP/16/L.1</dc:subject>
  <dc:creator>Secretariat of the Convention on Biological Diversity</dc:creator>
  <cp:keywords/>
  <dc:description/>
  <cp:lastModifiedBy>Veronique Lefebvre</cp:lastModifiedBy>
  <cp:revision>3</cp:revision>
  <cp:lastPrinted>2024-08-29T17:35:00Z</cp:lastPrinted>
  <dcterms:created xsi:type="dcterms:W3CDTF">2024-11-01T22:09:00Z</dcterms:created>
  <dcterms:modified xsi:type="dcterms:W3CDTF">2024-11-01T22:09:00Z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