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11C8CB6A" w14:textId="77777777" w:rsidTr="00282BBE">
        <w:trPr>
          <w:cantSplit/>
          <w:trHeight w:val="900"/>
        </w:trPr>
        <w:tc>
          <w:tcPr>
            <w:tcW w:w="6588" w:type="dxa"/>
            <w:gridSpan w:val="2"/>
            <w:tcBorders>
              <w:top w:val="nil"/>
              <w:left w:val="nil"/>
              <w:bottom w:val="single" w:sz="12" w:space="0" w:color="auto"/>
              <w:right w:val="nil"/>
            </w:tcBorders>
          </w:tcPr>
          <w:p w14:paraId="413684D8" w14:textId="77777777"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63931873"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5E30A4D" wp14:editId="420EF1F5">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1D1DE6A5" w14:textId="77777777" w:rsidR="001E3423" w:rsidRPr="005136A5" w:rsidRDefault="00432AC4" w:rsidP="00BD1F03">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52651081" wp14:editId="0A37102A">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F260CE1" w14:textId="77777777" w:rsidR="001E3423" w:rsidRPr="005136A5" w:rsidRDefault="001E3423" w:rsidP="00BD1F03">
            <w:pPr>
              <w:tabs>
                <w:tab w:val="left" w:pos="-720"/>
              </w:tabs>
              <w:suppressAutoHyphens/>
              <w:spacing w:line="120" w:lineRule="auto"/>
              <w:rPr>
                <w:lang w:val="en-US"/>
              </w:rPr>
            </w:pPr>
          </w:p>
        </w:tc>
      </w:tr>
      <w:tr w:rsidR="001E3423" w:rsidRPr="00F9708A" w14:paraId="6D45FDF0" w14:textId="77777777" w:rsidTr="00282BBE">
        <w:trPr>
          <w:cantSplit/>
          <w:trHeight w:val="1770"/>
        </w:trPr>
        <w:tc>
          <w:tcPr>
            <w:tcW w:w="4428" w:type="dxa"/>
            <w:tcBorders>
              <w:top w:val="single" w:sz="12" w:space="0" w:color="auto"/>
              <w:left w:val="nil"/>
              <w:bottom w:val="single" w:sz="12" w:space="0" w:color="auto"/>
              <w:right w:val="nil"/>
            </w:tcBorders>
          </w:tcPr>
          <w:p w14:paraId="5F305369" w14:textId="77777777" w:rsidR="001E3423" w:rsidRPr="00FC32BA" w:rsidRDefault="001E3423" w:rsidP="00BD1F03">
            <w:pPr>
              <w:spacing w:before="60"/>
              <w:rPr>
                <w:sz w:val="22"/>
                <w:szCs w:val="22"/>
              </w:rPr>
            </w:pPr>
            <w:r w:rsidRPr="00FC32BA">
              <w:rPr>
                <w:sz w:val="22"/>
                <w:szCs w:val="22"/>
              </w:rPr>
              <w:t>Distr.</w:t>
            </w:r>
          </w:p>
          <w:p w14:paraId="5BFCBBEF" w14:textId="77777777" w:rsidR="001E3423" w:rsidRPr="00FC32BA" w:rsidRDefault="00267207" w:rsidP="00BD1F03">
            <w:pPr>
              <w:rPr>
                <w:sz w:val="22"/>
                <w:szCs w:val="22"/>
              </w:rPr>
            </w:pPr>
            <w:r>
              <w:rPr>
                <w:sz w:val="22"/>
                <w:szCs w:val="22"/>
              </w:rPr>
              <w:t>LIMITED</w:t>
            </w:r>
          </w:p>
          <w:p w14:paraId="09C2A308" w14:textId="77777777" w:rsidR="001E3423" w:rsidRPr="00FC32BA" w:rsidRDefault="001E3423" w:rsidP="00BD1F03">
            <w:pPr>
              <w:pStyle w:val="Heading3"/>
              <w:bidi w:val="0"/>
              <w:spacing w:before="0" w:after="0" w:line="240" w:lineRule="auto"/>
              <w:jc w:val="left"/>
              <w:rPr>
                <w:sz w:val="22"/>
                <w:szCs w:val="22"/>
                <w:lang w:val="en-US"/>
              </w:rPr>
            </w:pPr>
          </w:p>
          <w:sdt>
            <w:sdtPr>
              <w:rPr>
                <w:sz w:val="22"/>
                <w:szCs w:val="22"/>
                <w:lang w:val="en-GB" w:eastAsia="en-US"/>
              </w:rPr>
              <w:alias w:val="Subject"/>
              <w:tag w:val=""/>
              <w:id w:val="-1379467044"/>
              <w:placeholder>
                <w:docPart w:val="43F19A3E0602404AB1382A00A2CC4646"/>
              </w:placeholder>
              <w:dataBinding w:prefixMappings="xmlns:ns0='http://purl.org/dc/elements/1.1/' xmlns:ns1='http://schemas.openxmlformats.org/package/2006/metadata/core-properties' " w:xpath="/ns1:coreProperties[1]/ns0:subject[1]" w:storeItemID="{6C3C8BC8-F283-45AE-878A-BAB7291924A1}"/>
              <w:text/>
            </w:sdtPr>
            <w:sdtContent>
              <w:p w14:paraId="0AF53044" w14:textId="48EBB50B" w:rsidR="00E550D7" w:rsidRPr="00E550D7" w:rsidRDefault="00E52E1A" w:rsidP="00267207">
                <w:pPr>
                  <w:rPr>
                    <w:sz w:val="22"/>
                    <w:lang w:val="en-GB" w:eastAsia="en-US"/>
                  </w:rPr>
                </w:pPr>
                <w:r>
                  <w:rPr>
                    <w:sz w:val="22"/>
                    <w:szCs w:val="22"/>
                    <w:lang w:val="en-GB" w:eastAsia="en-US"/>
                  </w:rPr>
                  <w:t>CBD/CP/MOP/10/L.1</w:t>
                </w:r>
              </w:p>
            </w:sdtContent>
          </w:sdt>
          <w:p w14:paraId="7B4969AE" w14:textId="4A1B73F0" w:rsidR="001E3423" w:rsidRPr="00FC32BA" w:rsidRDefault="001D602B" w:rsidP="00FF674B">
            <w:pPr>
              <w:rPr>
                <w:rFonts w:eastAsia="MS Mincho"/>
                <w:sz w:val="22"/>
                <w:szCs w:val="22"/>
                <w:lang w:eastAsia="ja-JP"/>
              </w:rPr>
            </w:pPr>
            <w:r w:rsidRPr="000A4AAF">
              <w:rPr>
                <w:sz w:val="22"/>
                <w:szCs w:val="22"/>
                <w:highlight w:val="yellow"/>
                <w:lang w:val="en-US"/>
              </w:rPr>
              <w:t>19</w:t>
            </w:r>
            <w:r w:rsidR="00E52E1A">
              <w:rPr>
                <w:sz w:val="22"/>
                <w:szCs w:val="22"/>
              </w:rPr>
              <w:t xml:space="preserve"> </w:t>
            </w:r>
            <w:r>
              <w:rPr>
                <w:sz w:val="22"/>
                <w:szCs w:val="22"/>
              </w:rPr>
              <w:t>December</w:t>
            </w:r>
            <w:r w:rsidR="00E550D7">
              <w:rPr>
                <w:sz w:val="22"/>
                <w:szCs w:val="22"/>
              </w:rPr>
              <w:t xml:space="preserve"> 2021</w:t>
            </w:r>
          </w:p>
          <w:p w14:paraId="4A683544"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p>
          <w:p w14:paraId="1AD051B0" w14:textId="77777777" w:rsidR="001E3423" w:rsidRPr="00FC32BA" w:rsidRDefault="001E3423" w:rsidP="00BD1F03">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44DA9A90" w14:textId="77777777" w:rsidR="001E3423" w:rsidRPr="00FC32BA" w:rsidRDefault="001E3423" w:rsidP="00BD1F03">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1168670C" w14:textId="77777777" w:rsidR="001E3423" w:rsidRPr="00482021" w:rsidRDefault="001E3423" w:rsidP="00BD1F03">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7D73D2ED" wp14:editId="5F6FCCB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12BE470" w14:textId="77777777" w:rsidR="001E3423" w:rsidRDefault="00A27159" w:rsidP="00267207">
      <w:pPr>
        <w:bidi/>
        <w:spacing w:before="60" w:line="216" w:lineRule="auto"/>
        <w:rPr>
          <w:rFonts w:ascii="Simplified Arabic" w:hAnsi="Simplified Arabic" w:cs="Simplified Arabic"/>
          <w:b/>
          <w:bCs/>
          <w:sz w:val="28"/>
          <w:szCs w:val="28"/>
          <w:rtl/>
          <w:lang w:bidi="ar-EG"/>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30D19630" w14:textId="77777777" w:rsidR="00E52E1A" w:rsidRDefault="00267207"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r w:rsidR="00E52E1A">
        <w:rPr>
          <w:rFonts w:ascii="Simplified Arabic" w:hAnsi="Simplified Arabic" w:cs="Simplified Arabic" w:hint="cs"/>
          <w:b/>
          <w:bCs/>
          <w:sz w:val="28"/>
          <w:szCs w:val="28"/>
          <w:rtl/>
          <w:lang w:bidi="ar-EG"/>
        </w:rPr>
        <w:t xml:space="preserve">قرطاجنة </w:t>
      </w:r>
    </w:p>
    <w:p w14:paraId="56221264" w14:textId="35FC72EC" w:rsidR="00267207" w:rsidRPr="00A27159" w:rsidRDefault="00E52E1A" w:rsidP="00E52E1A">
      <w:pPr>
        <w:bidi/>
        <w:spacing w:line="216" w:lineRule="auto"/>
        <w:ind w:left="289"/>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للسلامة الأحيائية</w:t>
      </w:r>
    </w:p>
    <w:p w14:paraId="74287A8A" w14:textId="7116D4C9" w:rsidR="001E3423" w:rsidRPr="00F15332" w:rsidRDefault="001E3423" w:rsidP="00267207">
      <w:pPr>
        <w:bidi/>
        <w:spacing w:line="216" w:lineRule="auto"/>
        <w:rPr>
          <w:rFonts w:ascii="Simplified Arabic" w:hAnsi="Simplified Arabic" w:cs="Simplified Arabic" w:hint="cs"/>
          <w:rtl/>
        </w:rPr>
      </w:pPr>
      <w:r w:rsidRPr="00F15332">
        <w:rPr>
          <w:rFonts w:ascii="Simplified Arabic" w:hAnsi="Simplified Arabic" w:cs="Simplified Arabic"/>
          <w:rtl/>
        </w:rPr>
        <w:t xml:space="preserve">الاجتماع </w:t>
      </w:r>
      <w:r w:rsidR="00E52E1A">
        <w:rPr>
          <w:rFonts w:ascii="Simplified Arabic" w:hAnsi="Simplified Arabic" w:cs="Simplified Arabic" w:hint="cs"/>
          <w:rtl/>
        </w:rPr>
        <w:t>العاش</w:t>
      </w:r>
      <w:r w:rsidR="001D602B">
        <w:rPr>
          <w:rFonts w:ascii="Simplified Arabic" w:hAnsi="Simplified Arabic" w:cs="Simplified Arabic" w:hint="cs"/>
          <w:rtl/>
        </w:rPr>
        <w:t xml:space="preserve">ر </w:t>
      </w:r>
      <w:r w:rsidR="001D602B">
        <w:rPr>
          <w:rFonts w:ascii="Simplified Arabic" w:hAnsi="Simplified Arabic" w:cs="Simplified Arabic"/>
          <w:rtl/>
        </w:rPr>
        <w:t>–</w:t>
      </w:r>
      <w:r w:rsidR="001D602B">
        <w:rPr>
          <w:rFonts w:ascii="Simplified Arabic" w:hAnsi="Simplified Arabic" w:cs="Simplified Arabic" w:hint="cs"/>
          <w:rtl/>
        </w:rPr>
        <w:t xml:space="preserve"> الجزء الثاني</w:t>
      </w:r>
    </w:p>
    <w:p w14:paraId="4FF1F5C5" w14:textId="73A4995F" w:rsidR="00F15332" w:rsidRDefault="001D602B" w:rsidP="001726C1">
      <w:pPr>
        <w:bidi/>
        <w:spacing w:line="216" w:lineRule="auto"/>
        <w:rPr>
          <w:rFonts w:ascii="Simplified Arabic" w:hAnsi="Simplified Arabic" w:cs="Simplified Arabic"/>
          <w:rtl/>
          <w:lang w:bidi="ar-EG"/>
        </w:rPr>
      </w:pPr>
      <w:r>
        <w:rPr>
          <w:rFonts w:ascii="Simplified Arabic" w:hAnsi="Simplified Arabic" w:cs="Simplified Arabic" w:hint="cs"/>
          <w:rtl/>
        </w:rPr>
        <w:t>مونتريال</w:t>
      </w:r>
      <w:r w:rsidR="00A27159" w:rsidRPr="00A27159">
        <w:rPr>
          <w:rFonts w:ascii="Simplified Arabic" w:hAnsi="Simplified Arabic" w:cs="Simplified Arabic"/>
          <w:rtl/>
        </w:rPr>
        <w:t xml:space="preserve">، </w:t>
      </w:r>
      <w:r>
        <w:rPr>
          <w:rFonts w:ascii="Simplified Arabic" w:hAnsi="Simplified Arabic" w:cs="Simplified Arabic" w:hint="cs"/>
          <w:rtl/>
        </w:rPr>
        <w:t>كندا</w:t>
      </w:r>
      <w:r w:rsidR="00FF674B" w:rsidRPr="00F15332">
        <w:rPr>
          <w:rFonts w:ascii="Simplified Arabic" w:hAnsi="Simplified Arabic" w:cs="Simplified Arabic"/>
          <w:rtl/>
        </w:rPr>
        <w:t>،</w:t>
      </w:r>
      <w:r w:rsidR="00267207">
        <w:rPr>
          <w:rFonts w:ascii="Simplified Arabic" w:hAnsi="Simplified Arabic" w:cs="Simplified Arabic" w:hint="cs"/>
          <w:rtl/>
        </w:rPr>
        <w:t xml:space="preserve"> </w:t>
      </w:r>
      <w:r>
        <w:rPr>
          <w:rFonts w:ascii="Simplified Arabic" w:hAnsi="Simplified Arabic" w:cs="Simplified Arabic"/>
        </w:rPr>
        <w:t>7</w:t>
      </w:r>
      <w:r w:rsidR="00A27159">
        <w:rPr>
          <w:rFonts w:ascii="Simplified Arabic" w:hAnsi="Simplified Arabic" w:cs="Simplified Arabic" w:hint="cs"/>
          <w:rtl/>
        </w:rPr>
        <w:t>-</w:t>
      </w:r>
      <w:r>
        <w:rPr>
          <w:rFonts w:ascii="Simplified Arabic" w:hAnsi="Simplified Arabic" w:cs="Simplified Arabic"/>
        </w:rPr>
        <w:t>19</w:t>
      </w:r>
      <w:r w:rsidR="001726C1">
        <w:rPr>
          <w:rFonts w:ascii="Simplified Arabic" w:hAnsi="Simplified Arabic" w:cs="Simplified Arabic" w:hint="cs"/>
          <w:rtl/>
          <w:lang w:bidi="ar-EG"/>
        </w:rPr>
        <w:t xml:space="preserve"> </w:t>
      </w:r>
      <w:r>
        <w:rPr>
          <w:rFonts w:ascii="Simplified Arabic" w:hAnsi="Simplified Arabic" w:cs="Simplified Arabic" w:hint="cs"/>
          <w:rtl/>
        </w:rPr>
        <w:t>ديسمبر</w:t>
      </w:r>
      <w:r w:rsidR="00A27159">
        <w:rPr>
          <w:rFonts w:ascii="Simplified Arabic" w:hAnsi="Simplified Arabic" w:cs="Simplified Arabic" w:hint="cs"/>
          <w:rtl/>
          <w:lang w:bidi="ar-EG"/>
        </w:rPr>
        <w:t>/</w:t>
      </w:r>
      <w:r>
        <w:rPr>
          <w:rFonts w:ascii="Simplified Arabic" w:hAnsi="Simplified Arabic" w:cs="Simplified Arabic" w:hint="cs"/>
          <w:rtl/>
          <w:lang w:bidi="ar-EG"/>
        </w:rPr>
        <w:t>كانون الأول</w:t>
      </w:r>
      <w:r w:rsidR="00D74C52">
        <w:rPr>
          <w:rFonts w:ascii="Simplified Arabic" w:hAnsi="Simplified Arabic" w:cs="Simplified Arabic" w:hint="cs"/>
          <w:rtl/>
          <w:lang w:bidi="ar-EG"/>
        </w:rPr>
        <w:t xml:space="preserve"> </w:t>
      </w:r>
      <w:r>
        <w:rPr>
          <w:rFonts w:ascii="Simplified Arabic" w:hAnsi="Simplified Arabic" w:cs="Simplified Arabic"/>
          <w:lang w:bidi="ar-EG"/>
        </w:rPr>
        <w:t>2022</w:t>
      </w:r>
    </w:p>
    <w:p w14:paraId="106E674D" w14:textId="6B6D896B" w:rsidR="00712AD8" w:rsidRPr="001D602B" w:rsidRDefault="001D602B" w:rsidP="001D602B">
      <w:pPr>
        <w:bidi/>
        <w:spacing w:line="216" w:lineRule="auto"/>
        <w:rPr>
          <w:rFonts w:ascii="Simplified Arabic" w:hAnsi="Simplified Arabic" w:cs="Simplified Arabic" w:hint="cs"/>
          <w:rtl/>
          <w:lang w:val="en-US"/>
        </w:rPr>
      </w:pPr>
      <w:r>
        <w:rPr>
          <w:rFonts w:ascii="Simplified Arabic" w:hAnsi="Simplified Arabic" w:cs="Simplified Arabic" w:hint="cs"/>
          <w:rtl/>
          <w:lang w:bidi="ar-EG"/>
        </w:rPr>
        <w:t xml:space="preserve">البند </w:t>
      </w:r>
      <w:r>
        <w:rPr>
          <w:rFonts w:ascii="Simplified Arabic" w:hAnsi="Simplified Arabic" w:cs="Simplified Arabic"/>
          <w:lang w:val="en-US" w:bidi="ar-EG"/>
        </w:rPr>
        <w:t>19</w:t>
      </w:r>
      <w:r>
        <w:rPr>
          <w:rFonts w:ascii="Simplified Arabic" w:hAnsi="Simplified Arabic" w:cs="Simplified Arabic" w:hint="cs"/>
          <w:rtl/>
          <w:lang w:val="en-US"/>
        </w:rPr>
        <w:t xml:space="preserve"> من جدول الأعمال</w:t>
      </w:r>
    </w:p>
    <w:p w14:paraId="767DBB8D" w14:textId="77777777" w:rsidR="00F15332" w:rsidRDefault="00F15332" w:rsidP="00F15332">
      <w:pPr>
        <w:bidi/>
        <w:spacing w:line="120" w:lineRule="auto"/>
        <w:rPr>
          <w:rtl/>
        </w:rPr>
      </w:pPr>
    </w:p>
    <w:p w14:paraId="50911478" w14:textId="1ED6506A" w:rsidR="00C5766C" w:rsidRDefault="001D602B" w:rsidP="004820B7">
      <w:pPr>
        <w:keepNext/>
        <w:keepLines/>
        <w:bidi/>
        <w:spacing w:before="120" w:after="120" w:line="216" w:lineRule="auto"/>
        <w:jc w:val="center"/>
        <w:rPr>
          <w:rFonts w:cs="Simplified Arabic" w:hint="cs"/>
          <w:b/>
          <w:bCs/>
          <w:szCs w:val="28"/>
          <w:rtl/>
          <w:lang w:bidi="ar-EG"/>
        </w:rPr>
      </w:pPr>
      <w:r>
        <w:rPr>
          <w:rFonts w:cs="Simplified Arabic" w:hint="cs"/>
          <w:b/>
          <w:bCs/>
          <w:szCs w:val="28"/>
          <w:rtl/>
        </w:rPr>
        <w:t>مسودة تقرير الاجتماع</w:t>
      </w:r>
    </w:p>
    <w:p w14:paraId="68CB305C" w14:textId="77777777" w:rsidR="00267207" w:rsidRPr="00267207" w:rsidRDefault="00267207" w:rsidP="00267207">
      <w:pPr>
        <w:keepNext/>
        <w:keepLines/>
        <w:bidi/>
        <w:spacing w:before="120" w:after="120" w:line="216" w:lineRule="auto"/>
        <w:jc w:val="center"/>
        <w:rPr>
          <w:rFonts w:cs="Simplified Arabic"/>
          <w:i/>
          <w:iCs/>
          <w:rtl/>
          <w:lang w:bidi="ar-EG"/>
        </w:rPr>
      </w:pPr>
      <w:r w:rsidRPr="00763CB0">
        <w:rPr>
          <w:rFonts w:cs="Simplified Arabic" w:hint="cs"/>
          <w:i/>
          <w:iCs/>
          <w:rtl/>
          <w:lang w:bidi="ar-EG"/>
        </w:rPr>
        <w:t>المقررة</w:t>
      </w:r>
      <w:r w:rsidRPr="00267207">
        <w:rPr>
          <w:rFonts w:cs="Simplified Arabic" w:hint="cs"/>
          <w:i/>
          <w:iCs/>
          <w:rtl/>
          <w:lang w:bidi="ar-EG"/>
        </w:rPr>
        <w:t xml:space="preserve">: </w:t>
      </w:r>
      <w:r w:rsidRPr="00763CB0">
        <w:rPr>
          <w:rFonts w:cs="Simplified Arabic" w:hint="cs"/>
          <w:rtl/>
          <w:lang w:bidi="ar-EG"/>
        </w:rPr>
        <w:t>السيدة الفانا راماج (ألبانيا</w:t>
      </w:r>
      <w:r w:rsidRPr="00267207">
        <w:rPr>
          <w:rFonts w:cs="Simplified Arabic" w:hint="cs"/>
          <w:i/>
          <w:iCs/>
          <w:rtl/>
          <w:lang w:bidi="ar-EG"/>
        </w:rPr>
        <w:t>)</w:t>
      </w:r>
    </w:p>
    <w:p w14:paraId="560B216C" w14:textId="3B985131" w:rsidR="00BD1F03" w:rsidRDefault="00BD1F03" w:rsidP="00BD1F03">
      <w:pPr>
        <w:bidi/>
        <w:spacing w:after="120" w:line="216" w:lineRule="auto"/>
        <w:jc w:val="center"/>
        <w:rPr>
          <w:rFonts w:eastAsia="YouYuan" w:cs="Simplified Arabic"/>
          <w:b/>
          <w:bCs/>
          <w:kern w:val="2"/>
          <w:sz w:val="28"/>
          <w:szCs w:val="28"/>
          <w:rtl/>
          <w:lang w:val="en-US" w:eastAsia="en-US" w:bidi="ar-EG"/>
        </w:rPr>
      </w:pPr>
      <w:r w:rsidRPr="00C22007">
        <w:rPr>
          <w:rFonts w:eastAsia="YouYuan" w:cs="Simplified Arabic" w:hint="cs"/>
          <w:b/>
          <w:bCs/>
          <w:kern w:val="2"/>
          <w:sz w:val="28"/>
          <w:szCs w:val="28"/>
          <w:rtl/>
          <w:lang w:val="en-US" w:eastAsia="en-US" w:bidi="ar-EG"/>
        </w:rPr>
        <w:t>مقدمة</w:t>
      </w:r>
    </w:p>
    <w:p w14:paraId="56BBF008" w14:textId="14B26CB1" w:rsidR="001D602B" w:rsidRPr="00C22007" w:rsidRDefault="00C22007" w:rsidP="00C22007">
      <w:pPr>
        <w:bidi/>
        <w:spacing w:after="120" w:line="216" w:lineRule="auto"/>
        <w:jc w:val="center"/>
        <w:rPr>
          <w:rFonts w:eastAsia="YouYuan" w:cs="Simplified Arabic"/>
          <w:b/>
          <w:bCs/>
          <w:kern w:val="2"/>
          <w:sz w:val="28"/>
          <w:szCs w:val="28"/>
          <w:rtl/>
          <w:lang w:val="en-US" w:eastAsia="en-US"/>
        </w:rPr>
      </w:pPr>
      <w:r>
        <w:rPr>
          <w:rFonts w:eastAsia="YouYuan" w:cs="Simplified Arabic" w:hint="cs"/>
          <w:b/>
          <w:bCs/>
          <w:kern w:val="2"/>
          <w:sz w:val="28"/>
          <w:szCs w:val="28"/>
          <w:rtl/>
          <w:lang w:val="en-US" w:eastAsia="en-US" w:bidi="ar-EG"/>
        </w:rPr>
        <w:t>ألف - الخلفية</w:t>
      </w:r>
    </w:p>
    <w:p w14:paraId="646231E2" w14:textId="1A69F813" w:rsidR="00C22007" w:rsidRDefault="00C22007" w:rsidP="00C22007">
      <w:pPr>
        <w:numPr>
          <w:ilvl w:val="0"/>
          <w:numId w:val="32"/>
        </w:numPr>
        <w:bidi/>
        <w:spacing w:after="120" w:line="216" w:lineRule="auto"/>
        <w:ind w:left="0" w:firstLine="0"/>
        <w:jc w:val="both"/>
        <w:rPr>
          <w:rFonts w:eastAsia="Malgun Gothic" w:cs="Simplified Arabic"/>
          <w:sz w:val="22"/>
          <w:lang w:val="en-GB" w:eastAsia="en-US" w:bidi="ar-EG"/>
        </w:rPr>
      </w:pPr>
      <w:r w:rsidRPr="00C22007">
        <w:rPr>
          <w:rFonts w:eastAsia="Malgun Gothic" w:cs="Simplified Arabic"/>
          <w:sz w:val="22"/>
          <w:rtl/>
          <w:lang w:val="en-GB" w:eastAsia="en-US" w:bidi="ar-EG"/>
        </w:rPr>
        <w:t xml:space="preserve">عقد مؤتمر الأطراف العامل كاجتماع للأطراف في بروتوكول قرطاجنة للسلامة الأحيائية (بروتوكول قرطاجنة) اجتماعه العاشر بالاقتران مع الاجتماع الخامس عشر لمؤتمر الأطراف في اتفاقية التنوع البيولوجي والاجتماع الرابع </w:t>
      </w:r>
      <w:r>
        <w:rPr>
          <w:rFonts w:eastAsia="Malgun Gothic" w:cs="Simplified Arabic" w:hint="cs"/>
          <w:sz w:val="22"/>
          <w:rtl/>
          <w:lang w:val="en-GB" w:eastAsia="en-US" w:bidi="ar-EG"/>
        </w:rPr>
        <w:t>ل</w:t>
      </w:r>
      <w:r w:rsidRPr="00C22007">
        <w:rPr>
          <w:rFonts w:eastAsia="Malgun Gothic" w:cs="Simplified Arabic"/>
          <w:sz w:val="22"/>
          <w:rtl/>
          <w:lang w:val="en-GB" w:eastAsia="en-US" w:bidi="ar-EG"/>
        </w:rPr>
        <w:t>مؤتمر الأطراف العامل كاجتماع للأطراف في بروتوكول ناغويا بشأن الحصول على الموارد الجينية والتقاسم العادل والمنصف للمنافع الناشئة عن استخدامها (بروتوكول ناغويا).</w:t>
      </w:r>
    </w:p>
    <w:p w14:paraId="4236537E" w14:textId="77777777" w:rsidR="00C22007" w:rsidRPr="002A4250" w:rsidRDefault="00C22007" w:rsidP="00C22007">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Pr>
          <w:rFonts w:ascii="Simplified Arabic" w:eastAsia="Malgun Gothic" w:hAnsi="Simplified Arabic" w:cs="Simplified Arabic" w:hint="cs"/>
          <w:sz w:val="22"/>
          <w:rtl/>
          <w:lang w:val="en-GB" w:eastAsia="en-US" w:bidi="ar-EG"/>
        </w:rPr>
        <w:t xml:space="preserve">إلا أنه </w:t>
      </w:r>
      <w:r w:rsidRPr="002A4250">
        <w:rPr>
          <w:rFonts w:ascii="Simplified Arabic" w:eastAsia="Malgun Gothic" w:hAnsi="Simplified Arabic" w:cs="Simplified Arabic"/>
          <w:sz w:val="22"/>
          <w:rtl/>
          <w:lang w:val="en-GB" w:eastAsia="en-US" w:bidi="ar-EG"/>
        </w:rPr>
        <w:t xml:space="preserve">ونظرا للظروف التي أحاطت بجائحة مرض فيروس كورونا (كوفيد-19)، عقد الاجتماع على جزأين، حيث عقد الجزء الأول منه والذي تألف من الجزء الرفيع المستوى عبر الإنترنت، مع مشاركة حضورية محدودة في كونمينغ، الصين بتاريخ </w:t>
      </w:r>
      <w:r w:rsidRPr="0098171D">
        <w:rPr>
          <w:rFonts w:ascii="Simplified Arabic" w:eastAsia="Malgun Gothic" w:hAnsi="Simplified Arabic" w:cs="Simplified Arabic"/>
          <w:szCs w:val="28"/>
          <w:lang w:val="en-US" w:eastAsia="en-US" w:bidi="ar-EG"/>
        </w:rPr>
        <w:t>12</w:t>
      </w:r>
      <w:r w:rsidRPr="0098171D">
        <w:rPr>
          <w:rFonts w:ascii="Simplified Arabic" w:eastAsia="Malgun Gothic" w:hAnsi="Simplified Arabic" w:cs="Simplified Arabic"/>
          <w:szCs w:val="28"/>
          <w:rtl/>
          <w:lang w:val="en-GB" w:eastAsia="en-US" w:bidi="ar-EG"/>
        </w:rPr>
        <w:t xml:space="preserve"> </w:t>
      </w:r>
      <w:r w:rsidRPr="002A4250">
        <w:rPr>
          <w:rFonts w:ascii="Simplified Arabic" w:eastAsia="Malgun Gothic" w:hAnsi="Simplified Arabic" w:cs="Simplified Arabic"/>
          <w:sz w:val="22"/>
          <w:rtl/>
          <w:lang w:val="en-GB" w:eastAsia="en-US" w:bidi="ar-EG"/>
        </w:rPr>
        <w:t>و13 أكتوبر/تشرين الأول 2021، أما الجزء الثاني فقد عقد حضوريا في مونتريال، كندا من 7 إلى 19 ديسمبر/كانون الأول 2022. و</w:t>
      </w:r>
      <w:r>
        <w:rPr>
          <w:rFonts w:ascii="Simplified Arabic" w:eastAsia="Malgun Gothic" w:hAnsi="Simplified Arabic" w:cs="Simplified Arabic" w:hint="cs"/>
          <w:sz w:val="22"/>
          <w:rtl/>
          <w:lang w:val="en-GB" w:eastAsia="en-US"/>
        </w:rPr>
        <w:t>ترد</w:t>
      </w:r>
      <w:r w:rsidRPr="002A4250">
        <w:rPr>
          <w:rFonts w:ascii="Simplified Arabic" w:eastAsia="Malgun Gothic" w:hAnsi="Simplified Arabic" w:cs="Simplified Arabic"/>
          <w:sz w:val="22"/>
          <w:rtl/>
          <w:lang w:val="en-GB" w:eastAsia="en-US" w:bidi="ar-EG"/>
        </w:rPr>
        <w:t xml:space="preserve"> في</w:t>
      </w:r>
      <w:r>
        <w:rPr>
          <w:rFonts w:ascii="Simplified Arabic" w:eastAsia="Malgun Gothic" w:hAnsi="Simplified Arabic" w:cs="Simplified Arabic" w:hint="cs"/>
          <w:sz w:val="22"/>
          <w:rtl/>
          <w:lang w:val="en-GB" w:eastAsia="en-US" w:bidi="ar-EG"/>
        </w:rPr>
        <w:t xml:space="preserve"> </w:t>
      </w:r>
      <w:r w:rsidRPr="002A4250">
        <w:rPr>
          <w:rFonts w:ascii="Simplified Arabic" w:eastAsia="Malgun Gothic" w:hAnsi="Simplified Arabic" w:cs="Simplified Arabic"/>
          <w:sz w:val="22"/>
          <w:rtl/>
          <w:lang w:val="en-GB" w:eastAsia="en-US" w:bidi="ar-EG"/>
        </w:rPr>
        <w:t>التقرير الحالي وقائع الجزء الثاني من الاجتماع.</w:t>
      </w:r>
      <w:r w:rsidRPr="002A4250">
        <w:rPr>
          <w:rStyle w:val="FootnoteReference"/>
          <w:rFonts w:ascii="Simplified Arabic" w:eastAsia="Malgun Gothic" w:hAnsi="Simplified Arabic" w:cs="Simplified Arabic"/>
          <w:sz w:val="22"/>
          <w:rtl/>
          <w:lang w:val="en-GB" w:eastAsia="en-US" w:bidi="ar-EG"/>
        </w:rPr>
        <w:footnoteReference w:id="1"/>
      </w:r>
    </w:p>
    <w:p w14:paraId="6E5EB443" w14:textId="46045075" w:rsidR="00C22007" w:rsidRPr="00C22007" w:rsidRDefault="00C22007" w:rsidP="00C22007">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sidRPr="002A4250">
        <w:rPr>
          <w:rFonts w:ascii="Simplified Arabic" w:eastAsia="Malgun Gothic" w:hAnsi="Simplified Arabic" w:cs="Simplified Arabic"/>
          <w:sz w:val="22"/>
          <w:rtl/>
          <w:lang w:val="en-GB" w:eastAsia="en-US" w:bidi="ar-EG"/>
        </w:rPr>
        <w:t xml:space="preserve">وقد سبق الجزء الثاني من الاجتماع ترحيب احتفالي </w:t>
      </w:r>
      <w:r>
        <w:rPr>
          <w:rFonts w:ascii="Simplified Arabic" w:eastAsia="Malgun Gothic" w:hAnsi="Simplified Arabic" w:cs="Simplified Arabic" w:hint="cs"/>
          <w:sz w:val="22"/>
          <w:rtl/>
          <w:lang w:val="en-GB" w:eastAsia="en-US" w:bidi="ar-EG"/>
        </w:rPr>
        <w:t xml:space="preserve">من الزعيم </w:t>
      </w:r>
      <w:r w:rsidRPr="002A4250">
        <w:rPr>
          <w:rFonts w:ascii="Simplified Arabic" w:eastAsia="Malgun Gothic" w:hAnsi="Simplified Arabic" w:cs="Simplified Arabic"/>
          <w:sz w:val="22"/>
          <w:rtl/>
          <w:lang w:val="en-GB" w:eastAsia="en-US" w:bidi="ar-EG"/>
        </w:rPr>
        <w:t>التقليدي لأمة أونونداغا</w:t>
      </w:r>
      <w:r>
        <w:rPr>
          <w:rFonts w:ascii="Simplified Arabic" w:eastAsia="Malgun Gothic" w:hAnsi="Simplified Arabic" w:cs="Simplified Arabic" w:hint="cs"/>
          <w:sz w:val="22"/>
          <w:rtl/>
          <w:lang w:val="en-GB" w:eastAsia="en-US"/>
        </w:rPr>
        <w:t>؛</w:t>
      </w:r>
      <w:r w:rsidRPr="002A4250">
        <w:rPr>
          <w:rFonts w:ascii="Simplified Arabic" w:eastAsia="Malgun Gothic" w:hAnsi="Simplified Arabic" w:cs="Simplified Arabic"/>
          <w:sz w:val="22"/>
          <w:rtl/>
          <w:lang w:val="en-GB" w:eastAsia="en-US" w:bidi="ar-EG"/>
        </w:rPr>
        <w:t xml:space="preserve"> تبعته بيانات أدلت بها شخصيات مرموقة أخرى</w:t>
      </w:r>
      <w:r>
        <w:rPr>
          <w:rFonts w:ascii="Simplified Arabic" w:eastAsia="Malgun Gothic" w:hAnsi="Simplified Arabic" w:cs="Simplified Arabic" w:hint="cs"/>
          <w:sz w:val="22"/>
          <w:rtl/>
          <w:lang w:val="en-GB" w:eastAsia="en-US" w:bidi="ar-EG"/>
        </w:rPr>
        <w:t>،</w:t>
      </w:r>
      <w:r w:rsidRPr="002A4250">
        <w:rPr>
          <w:rFonts w:ascii="Simplified Arabic" w:eastAsia="Malgun Gothic" w:hAnsi="Simplified Arabic" w:cs="Simplified Arabic"/>
          <w:sz w:val="22"/>
          <w:rtl/>
          <w:lang w:val="en-GB" w:eastAsia="en-US" w:bidi="ar-EG"/>
        </w:rPr>
        <w:t xml:space="preserve"> وعرض ثقافي بتاريخ 6 </w:t>
      </w:r>
      <w:r>
        <w:rPr>
          <w:rFonts w:ascii="Simplified Arabic" w:eastAsia="Malgun Gothic" w:hAnsi="Simplified Arabic" w:cs="Simplified Arabic" w:hint="cs"/>
          <w:sz w:val="22"/>
          <w:rtl/>
          <w:lang w:val="en-GB" w:eastAsia="en-US" w:bidi="ar-EG"/>
        </w:rPr>
        <w:t>ديسمبر</w:t>
      </w:r>
      <w:r w:rsidRPr="002A4250">
        <w:rPr>
          <w:rFonts w:ascii="Simplified Arabic" w:eastAsia="Malgun Gothic" w:hAnsi="Simplified Arabic" w:cs="Simplified Arabic"/>
          <w:sz w:val="22"/>
          <w:rtl/>
          <w:lang w:val="en-GB" w:eastAsia="en-US" w:bidi="ar-EG"/>
        </w:rPr>
        <w:t>/كانون الأول 2022.</w:t>
      </w:r>
    </w:p>
    <w:p w14:paraId="4DD80606" w14:textId="03060F78" w:rsidR="00C22007" w:rsidRPr="00C22007" w:rsidRDefault="00C22007" w:rsidP="00C22007">
      <w:pPr>
        <w:bidi/>
        <w:spacing w:after="120" w:line="216" w:lineRule="auto"/>
        <w:jc w:val="center"/>
        <w:rPr>
          <w:rFonts w:eastAsia="YouYuan" w:cs="Simplified Arabic"/>
          <w:b/>
          <w:bCs/>
          <w:kern w:val="2"/>
          <w:sz w:val="28"/>
          <w:szCs w:val="28"/>
          <w:rtl/>
          <w:lang w:val="en-US" w:eastAsia="en-US"/>
        </w:rPr>
      </w:pPr>
      <w:r>
        <w:rPr>
          <w:rFonts w:eastAsia="YouYuan" w:cs="Simplified Arabic" w:hint="cs"/>
          <w:b/>
          <w:bCs/>
          <w:kern w:val="2"/>
          <w:sz w:val="28"/>
          <w:szCs w:val="28"/>
          <w:rtl/>
          <w:lang w:val="en-US" w:eastAsia="en-US" w:bidi="ar-EG"/>
        </w:rPr>
        <w:t>باء</w:t>
      </w:r>
      <w:r w:rsidRPr="00C22007">
        <w:rPr>
          <w:rFonts w:eastAsia="YouYuan" w:cs="Simplified Arabic" w:hint="cs"/>
          <w:b/>
          <w:bCs/>
          <w:kern w:val="2"/>
          <w:sz w:val="28"/>
          <w:szCs w:val="28"/>
          <w:rtl/>
          <w:lang w:val="en-US" w:eastAsia="en-US" w:bidi="ar-EG"/>
        </w:rPr>
        <w:t xml:space="preserve"> - </w:t>
      </w:r>
      <w:r>
        <w:rPr>
          <w:rFonts w:eastAsia="YouYuan" w:cs="Simplified Arabic" w:hint="cs"/>
          <w:b/>
          <w:bCs/>
          <w:kern w:val="2"/>
          <w:sz w:val="28"/>
          <w:szCs w:val="28"/>
          <w:rtl/>
          <w:lang w:val="en-US" w:eastAsia="en-US" w:bidi="ar-EG"/>
        </w:rPr>
        <w:t>الحضور</w:t>
      </w:r>
    </w:p>
    <w:p w14:paraId="60C8206E" w14:textId="1E955E6F" w:rsidR="00C22007" w:rsidRPr="00C22007" w:rsidRDefault="00C22007" w:rsidP="00C22007">
      <w:pPr>
        <w:numPr>
          <w:ilvl w:val="0"/>
          <w:numId w:val="32"/>
        </w:numPr>
        <w:bidi/>
        <w:spacing w:after="120" w:line="216" w:lineRule="auto"/>
        <w:ind w:left="0" w:firstLine="0"/>
        <w:jc w:val="both"/>
        <w:rPr>
          <w:rFonts w:eastAsia="Malgun Gothic" w:cs="Simplified Arabic"/>
          <w:sz w:val="22"/>
          <w:lang w:val="en-GB" w:eastAsia="en-US" w:bidi="ar-EG"/>
        </w:rPr>
      </w:pPr>
      <w:r w:rsidRPr="00C22007">
        <w:rPr>
          <w:rFonts w:eastAsia="Malgun Gothic" w:cs="Simplified Arabic"/>
          <w:sz w:val="22"/>
          <w:rtl/>
          <w:lang w:val="en-GB" w:eastAsia="en-US" w:bidi="ar-EG"/>
        </w:rPr>
        <w:t>د</w:t>
      </w:r>
      <w:r>
        <w:rPr>
          <w:rFonts w:eastAsia="Malgun Gothic" w:cs="Simplified Arabic" w:hint="cs"/>
          <w:sz w:val="22"/>
          <w:rtl/>
          <w:lang w:val="en-GB" w:eastAsia="en-US" w:bidi="ar-EG"/>
        </w:rPr>
        <w:t>ُ</w:t>
      </w:r>
      <w:r w:rsidRPr="00C22007">
        <w:rPr>
          <w:rFonts w:eastAsia="Malgun Gothic" w:cs="Simplified Arabic"/>
          <w:sz w:val="22"/>
          <w:rtl/>
          <w:lang w:val="en-GB" w:eastAsia="en-US" w:bidi="ar-EG"/>
        </w:rPr>
        <w:t xml:space="preserve">عيت جميع الدول </w:t>
      </w:r>
      <w:r w:rsidRPr="00C22007">
        <w:rPr>
          <w:rFonts w:ascii="Simplified Arabic" w:eastAsia="Malgun Gothic" w:hAnsi="Simplified Arabic" w:cs="Simplified Arabic"/>
          <w:sz w:val="22"/>
          <w:rtl/>
          <w:lang w:val="en-GB" w:eastAsia="en-US" w:bidi="ar-EG"/>
        </w:rPr>
        <w:t>للمشاركة</w:t>
      </w:r>
      <w:r w:rsidRPr="00C22007">
        <w:rPr>
          <w:rFonts w:eastAsia="Malgun Gothic" w:cs="Simplified Arabic"/>
          <w:sz w:val="22"/>
          <w:rtl/>
          <w:lang w:val="en-GB" w:eastAsia="en-US" w:bidi="ar-EG"/>
        </w:rPr>
        <w:t xml:space="preserve"> في الجزء الثاني من الاجتماع. وحضرته الأطراف التالية في </w:t>
      </w:r>
      <w:r>
        <w:rPr>
          <w:rFonts w:eastAsia="Malgun Gothic" w:cs="Simplified Arabic" w:hint="cs"/>
          <w:sz w:val="22"/>
          <w:rtl/>
          <w:lang w:val="en-GB" w:eastAsia="en-US" w:bidi="ar-EG"/>
        </w:rPr>
        <w:t>بروتوكول قرطاجنة</w:t>
      </w:r>
      <w:r w:rsidRPr="00C22007">
        <w:rPr>
          <w:rFonts w:eastAsia="Malgun Gothic" w:cs="Simplified Arabic"/>
          <w:sz w:val="22"/>
          <w:rtl/>
          <w:lang w:val="en-GB" w:eastAsia="en-US" w:bidi="ar-EG"/>
        </w:rPr>
        <w:t>: [</w:t>
      </w:r>
      <w:r w:rsidRPr="00C22007">
        <w:rPr>
          <w:rFonts w:eastAsia="Malgun Gothic" w:cs="Simplified Arabic"/>
          <w:i/>
          <w:iCs/>
          <w:sz w:val="22"/>
          <w:rtl/>
          <w:lang w:val="en-GB" w:eastAsia="en-US" w:bidi="ar-EG"/>
        </w:rPr>
        <w:t xml:space="preserve">يُستكمل فيما </w:t>
      </w:r>
      <w:r w:rsidRPr="00C22007">
        <w:rPr>
          <w:rFonts w:eastAsia="Malgun Gothic" w:cs="Simplified Arabic" w:hint="cs"/>
          <w:i/>
          <w:iCs/>
          <w:sz w:val="22"/>
          <w:rtl/>
          <w:lang w:val="en-GB" w:eastAsia="en-US" w:bidi="ar-EG"/>
        </w:rPr>
        <w:t>بعد</w:t>
      </w:r>
      <w:r w:rsidRPr="00FC65E6">
        <w:rPr>
          <w:rFonts w:eastAsia="Malgun Gothic" w:cs="Simplified Arabic" w:hint="cs"/>
          <w:sz w:val="22"/>
          <w:rtl/>
          <w:lang w:val="en-GB" w:eastAsia="en-US" w:bidi="ar-EG"/>
        </w:rPr>
        <w:t>]</w:t>
      </w:r>
      <w:r>
        <w:rPr>
          <w:rFonts w:eastAsia="Malgun Gothic" w:cs="Simplified Arabic" w:hint="cs"/>
          <w:sz w:val="22"/>
          <w:rtl/>
          <w:lang w:val="en-GB" w:eastAsia="en-US" w:bidi="ar-EG"/>
        </w:rPr>
        <w:t>.</w:t>
      </w:r>
    </w:p>
    <w:p w14:paraId="0ABDFE24" w14:textId="7E0DA569" w:rsidR="00816446" w:rsidRDefault="00883E8D" w:rsidP="00C22007">
      <w:pPr>
        <w:numPr>
          <w:ilvl w:val="0"/>
          <w:numId w:val="32"/>
        </w:numPr>
        <w:bidi/>
        <w:spacing w:after="120" w:line="216" w:lineRule="auto"/>
        <w:ind w:left="0" w:firstLine="0"/>
        <w:rPr>
          <w:rFonts w:eastAsia="Malgun Gothic" w:cs="Simplified Arabic"/>
          <w:sz w:val="22"/>
          <w:lang w:val="en-GB" w:eastAsia="en-US" w:bidi="ar-EG"/>
        </w:rPr>
      </w:pPr>
      <w:r>
        <w:rPr>
          <w:rFonts w:eastAsia="Malgun Gothic" w:cs="Simplified Arabic" w:hint="cs"/>
          <w:sz w:val="22"/>
          <w:rtl/>
          <w:lang w:val="en-GB" w:eastAsia="en-US" w:bidi="ar-EG"/>
        </w:rPr>
        <w:lastRenderedPageBreak/>
        <w:t>وكانت</w:t>
      </w:r>
      <w:r w:rsidRPr="00883E8D">
        <w:rPr>
          <w:rFonts w:eastAsia="Malgun Gothic" w:cs="Simplified Arabic"/>
          <w:sz w:val="22"/>
          <w:rtl/>
          <w:lang w:val="en-GB" w:eastAsia="en-US" w:bidi="ar-EG"/>
        </w:rPr>
        <w:t xml:space="preserve"> الدول التالية غير الأطراف في بروتوكول قرطاجنة ممثلة أيضا:</w:t>
      </w:r>
      <w:r w:rsidRPr="00883E8D">
        <w:rPr>
          <w:rFonts w:eastAsia="Malgun Gothic" w:cs="Simplified Arabic" w:hint="cs"/>
          <w:sz w:val="22"/>
          <w:rtl/>
          <w:lang w:val="en-GB" w:eastAsia="en-US" w:bidi="ar-EG"/>
        </w:rPr>
        <w:t xml:space="preserve"> </w:t>
      </w:r>
      <w:r w:rsidR="00FC65E6" w:rsidRPr="00FC65E6">
        <w:rPr>
          <w:rFonts w:eastAsia="Malgun Gothic" w:cs="Simplified Arabic" w:hint="cs"/>
          <w:sz w:val="22"/>
          <w:rtl/>
          <w:lang w:val="en-GB" w:eastAsia="en-US" w:bidi="ar-EG"/>
        </w:rPr>
        <w:t>[</w:t>
      </w:r>
      <w:r w:rsidR="00FC65E6" w:rsidRPr="00883E8D">
        <w:rPr>
          <w:rFonts w:eastAsia="Malgun Gothic" w:cs="Simplified Arabic" w:hint="cs"/>
          <w:i/>
          <w:iCs/>
          <w:sz w:val="22"/>
          <w:rtl/>
          <w:lang w:val="en-GB" w:eastAsia="en-US" w:bidi="ar-EG"/>
        </w:rPr>
        <w:t>يستكمل فيما بعد</w:t>
      </w:r>
      <w:r w:rsidR="00FC65E6" w:rsidRPr="00FC65E6">
        <w:rPr>
          <w:rFonts w:eastAsia="Malgun Gothic" w:cs="Simplified Arabic" w:hint="cs"/>
          <w:sz w:val="22"/>
          <w:rtl/>
          <w:lang w:val="en-GB" w:eastAsia="en-US" w:bidi="ar-EG"/>
        </w:rPr>
        <w:t>]</w:t>
      </w:r>
      <w:r>
        <w:rPr>
          <w:rFonts w:eastAsia="Malgun Gothic" w:cs="Simplified Arabic" w:hint="cs"/>
          <w:sz w:val="22"/>
          <w:rtl/>
          <w:lang w:val="en-GB" w:eastAsia="en-US" w:bidi="ar-EG"/>
        </w:rPr>
        <w:t>.</w:t>
      </w:r>
    </w:p>
    <w:p w14:paraId="6C8F9C1C" w14:textId="1B1B260F" w:rsidR="00883E8D" w:rsidRPr="00883E8D" w:rsidRDefault="00883E8D" w:rsidP="00883E8D">
      <w:pPr>
        <w:numPr>
          <w:ilvl w:val="0"/>
          <w:numId w:val="32"/>
        </w:numPr>
        <w:shd w:val="clear" w:color="auto" w:fill="FFFFFF" w:themeFill="background1"/>
        <w:bidi/>
        <w:spacing w:after="120" w:line="216" w:lineRule="auto"/>
        <w:ind w:left="0" w:firstLine="0"/>
        <w:jc w:val="both"/>
        <w:rPr>
          <w:rFonts w:ascii="Simplified Arabic" w:eastAsia="Malgun Gothic" w:hAnsi="Simplified Arabic" w:cs="Simplified Arabic"/>
          <w:sz w:val="22"/>
          <w:lang w:val="en-GB" w:eastAsia="en-US" w:bidi="ar-EG"/>
        </w:rPr>
      </w:pPr>
      <w:r w:rsidRPr="00883E8D">
        <w:rPr>
          <w:rFonts w:ascii="Simplified Arabic" w:eastAsia="Malgun Gothic" w:hAnsi="Simplified Arabic" w:cs="Simplified Arabic"/>
          <w:sz w:val="22"/>
          <w:rtl/>
          <w:lang w:val="en-GB" w:eastAsia="en-US" w:bidi="ar-EG"/>
        </w:rPr>
        <w:t>وللاطلاع على جميع المشاركين الآخرين</w:t>
      </w:r>
      <w:r w:rsidRPr="00883E8D">
        <w:rPr>
          <w:rFonts w:ascii="Simplified Arabic" w:eastAsia="Malgun Gothic" w:hAnsi="Simplified Arabic" w:cs="Simplified Arabic" w:hint="cs"/>
          <w:sz w:val="22"/>
          <w:rtl/>
          <w:lang w:val="en-GB" w:eastAsia="en-US" w:bidi="ar-EG"/>
        </w:rPr>
        <w:t>،</w:t>
      </w:r>
      <w:r w:rsidRPr="00883E8D">
        <w:rPr>
          <w:rFonts w:ascii="Simplified Arabic" w:eastAsia="Malgun Gothic" w:hAnsi="Simplified Arabic" w:cs="Simplified Arabic"/>
          <w:sz w:val="22"/>
          <w:rtl/>
          <w:lang w:val="en-GB" w:eastAsia="en-US" w:bidi="ar-EG"/>
        </w:rPr>
        <w:t xml:space="preserve"> انظر المرفق الأول </w:t>
      </w:r>
      <w:r w:rsidRPr="00883E8D">
        <w:rPr>
          <w:rFonts w:ascii="Simplified Arabic" w:eastAsia="Malgun Gothic" w:hAnsi="Simplified Arabic" w:cs="Simplified Arabic" w:hint="cs"/>
          <w:sz w:val="22"/>
          <w:rtl/>
          <w:lang w:val="en-GB" w:eastAsia="en-US" w:bidi="ar-EG"/>
        </w:rPr>
        <w:t>بتقرير مؤتمر الأطراف في اجتماعه الخامس عشر (</w:t>
      </w:r>
      <w:r w:rsidRPr="00883E8D">
        <w:t>CBD/COP/15/[  ]</w:t>
      </w:r>
      <w:r w:rsidRPr="00883E8D">
        <w:rPr>
          <w:rFonts w:hint="cs"/>
          <w:rtl/>
        </w:rPr>
        <w:t>)</w:t>
      </w:r>
      <w:r w:rsidRPr="00883E8D">
        <w:rPr>
          <w:rFonts w:ascii="Simplified Arabic" w:eastAsia="Malgun Gothic" w:hAnsi="Simplified Arabic" w:cs="Simplified Arabic"/>
          <w:sz w:val="22"/>
          <w:rtl/>
          <w:lang w:val="en-GB" w:eastAsia="en-US" w:bidi="ar-EG"/>
        </w:rPr>
        <w:t>.</w:t>
      </w:r>
    </w:p>
    <w:p w14:paraId="56AF36FB" w14:textId="77777777" w:rsidR="00BD1F03" w:rsidRPr="00FC65E6" w:rsidRDefault="00BD1F03" w:rsidP="00601156">
      <w:pPr>
        <w:keepNext/>
        <w:keepLines/>
        <w:bidi/>
        <w:spacing w:after="100" w:line="204" w:lineRule="auto"/>
        <w:jc w:val="center"/>
        <w:rPr>
          <w:rFonts w:eastAsia="Malgun Gothic" w:cs="Simplified Arabic"/>
          <w:b/>
          <w:bCs/>
          <w:sz w:val="28"/>
          <w:szCs w:val="28"/>
          <w:lang w:val="en-GB" w:eastAsia="en-US" w:bidi="ar-EG"/>
        </w:rPr>
      </w:pPr>
      <w:r w:rsidRPr="00FC65E6">
        <w:rPr>
          <w:rFonts w:eastAsia="Malgun Gothic" w:cs="Simplified Arabic" w:hint="cs"/>
          <w:b/>
          <w:bCs/>
          <w:sz w:val="28"/>
          <w:szCs w:val="28"/>
          <w:rtl/>
          <w:lang w:val="en-GB" w:eastAsia="en-US" w:bidi="ar-EG"/>
        </w:rPr>
        <w:t>البند 1 -</w:t>
      </w:r>
      <w:r w:rsidRPr="00FC65E6">
        <w:rPr>
          <w:rFonts w:eastAsia="Malgun Gothic" w:cs="Simplified Arabic" w:hint="cs"/>
          <w:b/>
          <w:bCs/>
          <w:sz w:val="28"/>
          <w:szCs w:val="28"/>
          <w:rtl/>
          <w:lang w:val="en-GB" w:eastAsia="en-US" w:bidi="ar-EG"/>
        </w:rPr>
        <w:tab/>
        <w:t>افتتاح الاجتماع</w:t>
      </w:r>
    </w:p>
    <w:p w14:paraId="64DFEBBB" w14:textId="27592289" w:rsidR="00883E8D" w:rsidRDefault="00883E8D" w:rsidP="00883E8D">
      <w:pPr>
        <w:numPr>
          <w:ilvl w:val="0"/>
          <w:numId w:val="32"/>
        </w:numPr>
        <w:bidi/>
        <w:spacing w:after="120" w:line="216" w:lineRule="auto"/>
        <w:ind w:left="0" w:firstLine="0"/>
        <w:jc w:val="both"/>
        <w:rPr>
          <w:rFonts w:eastAsia="Malgun Gothic" w:cs="Simplified Arabic"/>
          <w:sz w:val="22"/>
          <w:lang w:val="en-GB" w:eastAsia="en-US" w:bidi="ar-EG"/>
        </w:rPr>
      </w:pPr>
      <w:r w:rsidRPr="00883E8D">
        <w:rPr>
          <w:rFonts w:eastAsia="Malgun Gothic" w:cs="Simplified Arabic"/>
          <w:sz w:val="22"/>
          <w:rtl/>
          <w:lang w:val="en-GB" w:eastAsia="en-US" w:bidi="ar-EG"/>
        </w:rPr>
        <w:t xml:space="preserve">أعلن </w:t>
      </w:r>
      <w:r w:rsidRPr="00146919">
        <w:rPr>
          <w:rFonts w:ascii="Simplified Arabic" w:eastAsia="Malgun Gothic" w:hAnsi="Simplified Arabic" w:cs="Simplified Arabic"/>
          <w:rtl/>
          <w:lang w:val="en-GB" w:eastAsia="en-US" w:bidi="ar-EG"/>
        </w:rPr>
        <w:t>السيد رون تشيو هوانغ، وزير الإيكولوجيا والبيئة في الصين</w:t>
      </w:r>
      <w:r>
        <w:rPr>
          <w:rFonts w:ascii="Simplified Arabic" w:eastAsia="Malgun Gothic" w:hAnsi="Simplified Arabic" w:cs="Simplified Arabic" w:hint="cs"/>
          <w:rtl/>
          <w:lang w:val="en-GB" w:eastAsia="en-US" w:bidi="ar-EG"/>
        </w:rPr>
        <w:t xml:space="preserve"> </w:t>
      </w:r>
      <w:r w:rsidRPr="00146919">
        <w:rPr>
          <w:rFonts w:ascii="Simplified Arabic" w:eastAsia="Malgun Gothic" w:hAnsi="Simplified Arabic" w:cs="Simplified Arabic"/>
          <w:rtl/>
          <w:lang w:val="en-GB" w:eastAsia="en-US" w:bidi="ar-EG"/>
        </w:rPr>
        <w:t>ورئيس مؤتمر الأطراف في اجتماعه الخامس عشر</w:t>
      </w:r>
      <w:r w:rsidRPr="00883E8D">
        <w:rPr>
          <w:rFonts w:eastAsia="Malgun Gothic" w:cs="Simplified Arabic"/>
          <w:sz w:val="22"/>
          <w:rtl/>
          <w:lang w:val="en-GB" w:eastAsia="en-US" w:bidi="ar-EG"/>
        </w:rPr>
        <w:t xml:space="preserve">، </w:t>
      </w:r>
      <w:r>
        <w:rPr>
          <w:rFonts w:eastAsia="Malgun Gothic" w:cs="Simplified Arabic" w:hint="cs"/>
          <w:sz w:val="22"/>
          <w:rtl/>
          <w:lang w:val="en-GB" w:eastAsia="en-US" w:bidi="ar-EG"/>
        </w:rPr>
        <w:t>والذي يشغل أيضا منصب</w:t>
      </w:r>
      <w:r w:rsidRPr="00883E8D">
        <w:rPr>
          <w:rFonts w:eastAsia="Malgun Gothic" w:cs="Simplified Arabic"/>
          <w:sz w:val="22"/>
          <w:rtl/>
          <w:lang w:val="en-GB" w:eastAsia="en-US" w:bidi="ar-EG"/>
        </w:rPr>
        <w:t xml:space="preserve"> رئيس </w:t>
      </w:r>
      <w:r>
        <w:rPr>
          <w:rFonts w:eastAsia="Malgun Gothic" w:cs="Simplified Arabic" w:hint="cs"/>
          <w:sz w:val="22"/>
          <w:rtl/>
          <w:lang w:val="en-GB" w:eastAsia="en-US" w:bidi="ar-EG"/>
        </w:rPr>
        <w:t>الاجتماع</w:t>
      </w:r>
      <w:r w:rsidRPr="00883E8D">
        <w:rPr>
          <w:rFonts w:eastAsia="Malgun Gothic" w:cs="Simplified Arabic"/>
          <w:sz w:val="22"/>
          <w:rtl/>
          <w:lang w:val="en-GB" w:eastAsia="en-US" w:bidi="ar-EG"/>
        </w:rPr>
        <w:t xml:space="preserve"> العاشر لمؤتمر الأطراف العامل كاجتماع للأطراف في بروتوكول قرطاجنة</w:t>
      </w:r>
      <w:r>
        <w:rPr>
          <w:rFonts w:eastAsia="Malgun Gothic" w:cs="Simplified Arabic" w:hint="cs"/>
          <w:sz w:val="22"/>
          <w:rtl/>
          <w:lang w:val="en-GB" w:eastAsia="en-US" w:bidi="ar-EG"/>
        </w:rPr>
        <w:t xml:space="preserve">، </w:t>
      </w:r>
      <w:r w:rsidRPr="00883E8D">
        <w:rPr>
          <w:rFonts w:eastAsia="Malgun Gothic" w:cs="Simplified Arabic"/>
          <w:sz w:val="22"/>
          <w:rtl/>
          <w:lang w:val="en-GB" w:eastAsia="en-US" w:bidi="ar-EG"/>
        </w:rPr>
        <w:t>افتتاح الاجتماع العاشر لمؤتمر الأطراف العامل كاجتماع للأطراف في بروتوكول قرطاجنة، الجزء الثاني،</w:t>
      </w:r>
      <w:r>
        <w:rPr>
          <w:rFonts w:eastAsia="Malgun Gothic" w:cs="Simplified Arabic" w:hint="cs"/>
          <w:sz w:val="22"/>
          <w:rtl/>
          <w:lang w:val="en-GB" w:eastAsia="en-US" w:bidi="ar-EG"/>
        </w:rPr>
        <w:t xml:space="preserve"> في تمام</w:t>
      </w:r>
      <w:r w:rsidRPr="00883E8D">
        <w:rPr>
          <w:rFonts w:eastAsia="Malgun Gothic" w:cs="Simplified Arabic"/>
          <w:sz w:val="22"/>
          <w:rtl/>
          <w:lang w:val="en-GB" w:eastAsia="en-US" w:bidi="ar-EG"/>
        </w:rPr>
        <w:t xml:space="preserve"> الساعة 10.25 </w:t>
      </w:r>
      <w:r>
        <w:rPr>
          <w:rFonts w:eastAsia="Malgun Gothic" w:cs="Simplified Arabic" w:hint="cs"/>
          <w:sz w:val="22"/>
          <w:rtl/>
          <w:lang w:val="en-GB" w:eastAsia="en-US" w:bidi="ar-EG"/>
        </w:rPr>
        <w:t>من صباح</w:t>
      </w:r>
      <w:r w:rsidRPr="00883E8D">
        <w:rPr>
          <w:rFonts w:eastAsia="Malgun Gothic" w:cs="Simplified Arabic"/>
          <w:sz w:val="22"/>
          <w:rtl/>
          <w:lang w:val="en-GB" w:eastAsia="en-US" w:bidi="ar-EG"/>
        </w:rPr>
        <w:t xml:space="preserve"> يوم الأربعاء 7 كانون الأول/ديسمبر 2022. </w:t>
      </w:r>
    </w:p>
    <w:p w14:paraId="7B7E0451" w14:textId="77777777" w:rsidR="00883E8D" w:rsidRPr="00146919" w:rsidRDefault="00883E8D" w:rsidP="00883E8D">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وأُلقيت ملاحظات افتتاحية من قبل الرئيس؛ وإنجير أندريسن الرئيسة التنفيذية لبرنامج الأمم المتحدة للبيئة؛ وستيفن غويلبيلت وزير البيئة وتغير المناخ في كندا؛ وإليزابيث مريما الأمينة التنفيذية للاتفاقية المتعلقة بالتنوع البيولوجي.</w:t>
      </w:r>
    </w:p>
    <w:p w14:paraId="2C7882E0" w14:textId="77777777" w:rsidR="00883E8D" w:rsidRPr="00146919" w:rsidRDefault="00883E8D" w:rsidP="00883E8D">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وفي بيانه، قال الرئيس بأن الجزء الحالي من الاجتماع – والذي أرسى الجزء الأول من الاجتماع له قاعدة متينة - يشكل فرصة للتحرك من انعدام الانسجام إلى الانسجام، ووضع حد لعربدة الدمار، وعقد اتفاقية سلام مع الطبيعة في سياق التخطيط لاستراتيجية لتعزيز الحفاظ على التنوع البيولوجي العالمي. وفي هذا السياق، عبر عن تطلعه قدما لإثبات التعاون الدولي، والتصميم السياسي، والحد الأعلى من الإرادة الطيبة والمرونة والوصول إلى حلول وسطى بشأن القضايا الأساسية، والالتزامات الإيجابية، والزيادات المستمرة في التمويل الهادف إلى الترويج للعملية التشاورية. فالتركيز الأولي ينبغي أن يكون على حل الصعوبات وإرساء أكبر قدر ممكن من الإجماع بحيث يتم الوصول إلى وثيقة إطارية تدخل التاريخ كمعلم بارز، وتكتب فصلا جديدا في حوكمة التنوع البيولوجي العالمي.</w:t>
      </w:r>
    </w:p>
    <w:p w14:paraId="26419123" w14:textId="77777777" w:rsidR="00883E8D" w:rsidRPr="00146919" w:rsidRDefault="00883E8D" w:rsidP="00883E8D">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rPr>
        <w:t xml:space="preserve">وفي </w:t>
      </w:r>
      <w:r w:rsidRPr="00146919">
        <w:rPr>
          <w:rFonts w:ascii="Simplified Arabic" w:eastAsia="Malgun Gothic" w:hAnsi="Simplified Arabic" w:cs="Simplified Arabic"/>
          <w:rtl/>
          <w:lang w:val="en-GB" w:eastAsia="en-US" w:bidi="ar-EG"/>
        </w:rPr>
        <w:t xml:space="preserve">ملاحظاتها، قالت السيدة أندرسون بأنه يتوجب على الاجتماع ضمان مستقبل نظام دعم الحياة على الكوكب عبر تنفيذ إطار عالمي طموح للتنوع البيولوجي لما بعد عام </w:t>
      </w:r>
      <w:r w:rsidRPr="00146919">
        <w:rPr>
          <w:rFonts w:ascii="Simplified Arabic" w:eastAsia="Malgun Gothic" w:hAnsi="Simplified Arabic" w:cs="Simplified Arabic"/>
          <w:lang w:val="en-US" w:eastAsia="en-US" w:bidi="ar-EG"/>
        </w:rPr>
        <w:t>2020</w:t>
      </w:r>
      <w:r w:rsidRPr="00146919">
        <w:rPr>
          <w:rFonts w:ascii="Simplified Arabic" w:eastAsia="Malgun Gothic" w:hAnsi="Simplified Arabic" w:cs="Simplified Arabic"/>
          <w:rtl/>
          <w:lang w:val="en-US" w:eastAsia="en-US"/>
        </w:rPr>
        <w:t xml:space="preserve"> يطيح بالفرسان الخمس لنهاية الطبيعة، </w:t>
      </w:r>
      <w:r w:rsidRPr="00146919">
        <w:rPr>
          <w:rFonts w:ascii="Simplified Arabic" w:eastAsia="Malgun Gothic" w:hAnsi="Simplified Arabic" w:cs="Simplified Arabic"/>
          <w:rtl/>
          <w:lang w:val="en-GB" w:eastAsia="en-US" w:bidi="ar-EG"/>
        </w:rPr>
        <w:t>والتطرق إلى الأسباب الكامنة وراء فقدان التنوع البيولوجي، والاعتراف بحقوق الشعوب الأصلية والمجتمعات المحلية وحمايتها. كما ينبغي على الإطار أيضا أن يتواءم مع اتفاقية باريس وغيرها من الأدوات الأخرى ذات الصلة. ولا بد من تزويده بالموارد الكافية وتنفيذه بقدر أعظم من الشفافية والمساءلة عن التقدم المحرز. إلا أنه من الأهمية بمكان تسريع وتيرة المفاوضات، مع تحمل جميع أصحاب المصلحة لمسؤوليتهم الفريدة من نوعها في الوصول إلى اتفاق على خطة لجعل السلام مع الطبيعة جوهر الحياة الذي لا بديل له. إنه خيار بين كل شيء – من خلال تعزيز شبكة الحياة بحيث يمكن لها أن تتحمل ثقل البشرية كاملا لعقود قادمة من الزمن – أو لا شيء على الإطلاق.</w:t>
      </w:r>
    </w:p>
    <w:p w14:paraId="3C69A350" w14:textId="77777777" w:rsidR="00883E8D" w:rsidRPr="00146919" w:rsidRDefault="00883E8D" w:rsidP="00883E8D">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بدوره شدد السيد غويلبيلت على أنه ينبغي على الإطار العالمي للتنوع البيولوجي لما بعد عام 2020 أن يوقف ويعكس العوامل المحركة التي تتسبب في الانهيار السريع للنظام الإيكولوجي، وأن يضع الطبيعة على طريق الانتعاش. وبصورة حاسمة، يتوجب على الإطار أن يتضمن التزاما بصون ما لا يقل عن 30 في المائة من أراضي ومحيطات العالم بحلول عام 2030. وينبغي أن تقابل هذه الأهداف الطموحة إجراءات حقيقية: كما أعلن رئيس الوزراء السيد ترودو خلال الحفل الافتتاحي في اليوم السابق، تزيد كندا بشكل كبير من مساعدتها للبلدان النامية لاتخاذ إجراءات بشأن التنوع البيولوجي. وللحكومة دور مركزي، ولكن ينبغي عليها أن تعمل بشكل وثيق مع المجتمع المدني والقطاع الخاص والمؤسسات والأوساط الأكاديمية والمواطنين والشعوب والأمم الأصلية والأولى. كما ينبغي أيضا للإطار العالمي للتنوع البيولوجي لما بعد عام 2020 أن يوحدنا جميعا في جهودنا الرامية لوقف فقدان التنوع البيولوجي ووضع العالم على مسار العيش في انسجام مع الطبيعة بحلول عام 2050.</w:t>
      </w:r>
    </w:p>
    <w:p w14:paraId="3BAB055C" w14:textId="77777777" w:rsidR="00883E8D" w:rsidRPr="00146919" w:rsidRDefault="00883E8D" w:rsidP="00883E8D">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lastRenderedPageBreak/>
        <w:t>وشكرت السيدة مريما حكومة الصين على دعمها القوي للإطار العالمي للتنوع البيولوجي لما بعد عام 2020. كذلك فقد شكرت أيضا البلدان المانحة العديدة وأصحاب المصلحة الحاضرين الذين مكن كرمهم من مشاركة مندوبي الدول النامية ومجتمعات الشعوب الأصلية. وحثت المشاركين على دمج أصواتهم الفردية في جوقة موحدة، وعلى وضع نص يعكس الإجماع والتوافق والطموح.</w:t>
      </w:r>
    </w:p>
    <w:p w14:paraId="2AF97756" w14:textId="77777777" w:rsidR="00883E8D" w:rsidRPr="00146919" w:rsidRDefault="00883E8D" w:rsidP="00883E8D">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وفي الجلسة العامة الأولى من الجزء الثاني من الاجتماع بتاريخ 7 ديسمبر/كانون الأول 2022، استمع مؤتمر الأطراف أيضا إلى بيانات عامة أدلى بها ممثلو المناطق ومجموعات البلدان والبلدان الإفرادية وكيانات الأمم المتحدة ومجموعات رئيسية وغيرهم من أصحاب المصلحة الآخرين.</w:t>
      </w:r>
    </w:p>
    <w:p w14:paraId="3F63DAB6" w14:textId="77777777" w:rsidR="00883E8D" w:rsidRPr="00146919" w:rsidRDefault="00883E8D" w:rsidP="00883E8D">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وأدلى ببيانات ممثلون عن: كوستاريكا، بالنيابة عن دول أمريكا اللاتينية والكاريبي؛ وبالاو بالنيابة عن دول آسيا والمحيط الهادي؛ والسنغال بالنيابة عن الدول الأفريقية.</w:t>
      </w:r>
    </w:p>
    <w:p w14:paraId="74CA41FE" w14:textId="77777777" w:rsidR="00883E8D" w:rsidRPr="00146919" w:rsidRDefault="00883E8D" w:rsidP="00883E8D">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كما أدلى ببيانات أيضا ممثلو كل من أنتيغوا وبربودا، بالنيابة عن الدول الجزرية الصغيرة النامية؛ والاتحاد الأوروبي نيابة عن دوله الأعضاء؛ وإثيوبيا نيابة عن مجموعة البلدان المتشابهة التفكير؛ والمكسيك نيابة عن أستراليا، وكندا، وكولومبيا، وكوستاريكا، والاتحاد الأوروبي ودوله الأعضاء، والغابون، واليابان، وملاوي، والمكسيك، وموناكو، ونيوزيلندا، ونيجيريا، والنرويج، وبالاو، وجمهورية كوريا، وسويسرا، والمملكة المتحدة لبريطانيا العظمى وآيرلندا الشمالية، وفانواتو، وزامبيا، والولايات المتحدة الأمريكية؛ ونيوزيلندا نيابة عن أستراليا وكندا وآيسلندا واليابان والمكسيك ونيوزيلندا والنرويج وجمهورية كوريا وسويسرا والولايات المتحدة؛ والفلبين نيابة عن الدول الأعضاء في التحالف رفيع الطموح من أجل الطبيعة والبشر والتحالف العالمي للمحيطات.</w:t>
      </w:r>
    </w:p>
    <w:p w14:paraId="0E52B13A" w14:textId="77777777" w:rsidR="00883E8D" w:rsidRPr="00146919" w:rsidRDefault="00883E8D" w:rsidP="00883E8D">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كما أدلى ببيانات أيضا ممثلون عن منظمة الأغذية والزراعة للأمم المتحدة؛ والأمانة العامة لمعاهدة المحافظة على الأنواع المهاجرة من الحيوانات البرية بالنيابة عن فريق الاتصال المعني باتفاقيات التنوع البيولوجي.</w:t>
      </w:r>
    </w:p>
    <w:p w14:paraId="1565AC9B" w14:textId="77777777" w:rsidR="00883E8D" w:rsidRPr="00146919" w:rsidRDefault="00883E8D" w:rsidP="00883E8D">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كذلك أدلى ببيانات أيضا ممثلو اللجنة الاستشارية المعنية بالحكومات دون الوطنية والتنوع البيولوجي (بتنسيق المناطق 4 وحكومة كيبيك)؛ والتجمع النسائي لاتفاقية التنوع البيولوجي؛ والشبكة العالمية للتنوع البيولوجي للشباب؛ والمنتدى الدولي للشعوب الأصلية المعني بالتنوع البيولوجي.</w:t>
      </w:r>
    </w:p>
    <w:p w14:paraId="789B6210" w14:textId="77777777" w:rsidR="00883E8D" w:rsidRPr="00146919" w:rsidRDefault="00883E8D" w:rsidP="00883E8D">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وأدلى ممثل الاتحاد الروسي ببيان ممارسةً لحقه في الرد.</w:t>
      </w:r>
    </w:p>
    <w:p w14:paraId="7C0E0302" w14:textId="77777777" w:rsidR="00883E8D" w:rsidRPr="00146919" w:rsidRDefault="00883E8D" w:rsidP="00883E8D">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 xml:space="preserve">وفي الجلسة العامة الثانية من الجزء الثاني من الاجتماع بتاريخ 10 ديسمبر/كانون الأول 2022، </w:t>
      </w:r>
      <w:r w:rsidRPr="00146919">
        <w:rPr>
          <w:rFonts w:ascii="Simplified Arabic" w:eastAsia="Malgun Gothic" w:hAnsi="Simplified Arabic" w:cs="Simplified Arabic"/>
          <w:rtl/>
          <w:lang w:val="it-IT" w:eastAsia="en-US" w:bidi="ar-SY"/>
        </w:rPr>
        <w:t>استمع مؤتمر الأطراف إلى بيانات إضافية من ممثلي كيان من كيانات الأمم المتحدة ومجموعات رئيسية وأصحاب مصلحة آخرين.</w:t>
      </w:r>
    </w:p>
    <w:p w14:paraId="40966607" w14:textId="77777777" w:rsidR="00883E8D" w:rsidRPr="00146919" w:rsidRDefault="00883E8D" w:rsidP="00883E8D">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US" w:eastAsia="en-US"/>
        </w:rPr>
        <w:t>كما ألقى ممثل عن مكتب مفوض الأمم المتحدة السامي لحقوق الإنسان ببيان أيضا.</w:t>
      </w:r>
    </w:p>
    <w:p w14:paraId="218EB9E3" w14:textId="03FD80AE" w:rsidR="00883E8D" w:rsidRPr="00C56A8F" w:rsidRDefault="00883E8D" w:rsidP="00883E8D">
      <w:pPr>
        <w:numPr>
          <w:ilvl w:val="0"/>
          <w:numId w:val="32"/>
        </w:numPr>
        <w:bidi/>
        <w:spacing w:after="120" w:line="216" w:lineRule="auto"/>
        <w:ind w:left="0" w:firstLine="0"/>
        <w:jc w:val="both"/>
        <w:rPr>
          <w:rFonts w:eastAsia="Malgun Gothic" w:cs="Simplified Arabic"/>
          <w:sz w:val="22"/>
          <w:lang w:val="en-GB" w:eastAsia="en-US" w:bidi="ar-EG"/>
        </w:rPr>
      </w:pPr>
      <w:r w:rsidRPr="00146919">
        <w:rPr>
          <w:rFonts w:ascii="Simplified Arabic" w:eastAsia="Malgun Gothic" w:hAnsi="Simplified Arabic" w:cs="Simplified Arabic"/>
          <w:rtl/>
          <w:lang w:val="it-IT" w:eastAsia="en-US" w:bidi="ar-SY"/>
        </w:rPr>
        <w:t xml:space="preserve">وأُلقيت بيانات من قبل ممثلي كل من </w:t>
      </w:r>
      <w:r w:rsidRPr="00146919">
        <w:rPr>
          <w:rFonts w:ascii="Simplified Arabic" w:eastAsia="Malgun Gothic" w:hAnsi="Simplified Arabic" w:cs="Simplified Arabic"/>
          <w:lang w:val="en-US" w:eastAsia="en-US" w:bidi="ar-SY"/>
        </w:rPr>
        <w:t>Birdlife International</w:t>
      </w:r>
      <w:r w:rsidRPr="00146919">
        <w:rPr>
          <w:rFonts w:ascii="Simplified Arabic" w:eastAsia="Malgun Gothic" w:hAnsi="Simplified Arabic" w:cs="Simplified Arabic"/>
          <w:rtl/>
          <w:lang w:val="en-US" w:eastAsia="en-US"/>
        </w:rPr>
        <w:t xml:space="preserve"> نيابة عن اللجنة الدولية للصون، وحملة حماية الطبيعة، والاتحاد الدولي لحفظ الطبيعة، و</w:t>
      </w:r>
      <w:r w:rsidRPr="00146919">
        <w:rPr>
          <w:rFonts w:ascii="Simplified Arabic" w:eastAsia="Malgun Gothic" w:hAnsi="Simplified Arabic" w:cs="Simplified Arabic"/>
          <w:lang w:val="en-US" w:eastAsia="en-US"/>
        </w:rPr>
        <w:t>Panthera</w:t>
      </w:r>
      <w:r w:rsidRPr="00146919">
        <w:rPr>
          <w:rFonts w:ascii="Simplified Arabic" w:eastAsia="Malgun Gothic" w:hAnsi="Simplified Arabic" w:cs="Simplified Arabic"/>
          <w:rtl/>
          <w:lang w:val="en-US" w:eastAsia="en-US"/>
        </w:rPr>
        <w:t xml:space="preserve">، والجمعية الملكية لحماية الطيور، ورابطة صون الطبيعة، وجمعية الحفاظ على الحياة البرية، والصندوق العالمي للطبيعة ومجتمع الحيوان في لندن؛ وتحالف الأعمال من أجل الطبيعة؛ ومؤسسة تمويل التنوع البيولوجي؛ ومعهد </w:t>
      </w:r>
      <w:proofErr w:type="spellStart"/>
      <w:r w:rsidRPr="00146919">
        <w:rPr>
          <w:rFonts w:ascii="Simplified Arabic" w:eastAsia="Malgun Gothic" w:hAnsi="Simplified Arabic" w:cs="Simplified Arabic"/>
          <w:rtl/>
          <w:lang w:val="en-US" w:eastAsia="en-US"/>
        </w:rPr>
        <w:t>غرانثام</w:t>
      </w:r>
      <w:proofErr w:type="spellEnd"/>
      <w:r w:rsidRPr="00146919">
        <w:rPr>
          <w:rFonts w:ascii="Simplified Arabic" w:eastAsia="Malgun Gothic" w:hAnsi="Simplified Arabic" w:cs="Simplified Arabic"/>
          <w:lang w:val="en-US" w:eastAsia="en-US"/>
        </w:rPr>
        <w:t>-</w:t>
      </w:r>
      <w:r w:rsidRPr="00146919">
        <w:rPr>
          <w:rFonts w:ascii="Simplified Arabic" w:eastAsia="Malgun Gothic" w:hAnsi="Simplified Arabic" w:cs="Simplified Arabic"/>
          <w:rtl/>
          <w:lang w:val="en-US" w:eastAsia="en-US"/>
        </w:rPr>
        <w:t xml:space="preserve"> تغير المناخ والبيئة؛ ولجنة التخطيط الدولية للسيادة الغذائية؛ والاتحاد الدولي لحفظ الطبيعة</w:t>
      </w:r>
      <w:r w:rsidR="00C56A8F">
        <w:rPr>
          <w:rFonts w:ascii="Simplified Arabic" w:eastAsia="Malgun Gothic" w:hAnsi="Simplified Arabic" w:cs="Simplified Arabic" w:hint="cs"/>
          <w:rtl/>
          <w:lang w:val="en-US" w:eastAsia="en-US"/>
        </w:rPr>
        <w:t>.</w:t>
      </w:r>
    </w:p>
    <w:p w14:paraId="5FE03271" w14:textId="23FB80FC" w:rsidR="00BD1F03" w:rsidRPr="00C56A8F" w:rsidRDefault="00C56A8F" w:rsidP="00C56A8F">
      <w:pPr>
        <w:numPr>
          <w:ilvl w:val="0"/>
          <w:numId w:val="32"/>
        </w:numPr>
        <w:bidi/>
        <w:spacing w:after="120" w:line="216" w:lineRule="auto"/>
        <w:ind w:left="0" w:firstLine="0"/>
        <w:jc w:val="both"/>
        <w:rPr>
          <w:rFonts w:eastAsia="Malgun Gothic" w:cs="Simplified Arabic"/>
          <w:lang w:val="en-GB" w:eastAsia="en-US" w:bidi="ar-EG"/>
        </w:rPr>
      </w:pPr>
      <w:r w:rsidRPr="00C56A8F">
        <w:rPr>
          <w:rFonts w:eastAsia="Malgun Gothic" w:cs="Simplified Arabic" w:hint="cs"/>
          <w:rtl/>
          <w:lang w:val="en-GB" w:eastAsia="en-US" w:bidi="ar-EG"/>
        </w:rPr>
        <w:t>و</w:t>
      </w:r>
      <w:r w:rsidRPr="00C56A8F">
        <w:rPr>
          <w:rFonts w:eastAsia="Malgun Gothic" w:cs="Simplified Arabic"/>
          <w:rtl/>
          <w:lang w:val="en-GB" w:eastAsia="en-US" w:bidi="ar-EG"/>
        </w:rPr>
        <w:t xml:space="preserve">يمكن </w:t>
      </w:r>
      <w:r w:rsidRPr="00C56A8F">
        <w:rPr>
          <w:rFonts w:eastAsia="Malgun Gothic" w:cs="Simplified Arabic" w:hint="cs"/>
          <w:rtl/>
          <w:lang w:val="en-GB" w:eastAsia="en-US" w:bidi="ar-EG"/>
        </w:rPr>
        <w:t>الاطلاع</w:t>
      </w:r>
      <w:r w:rsidRPr="00C56A8F">
        <w:rPr>
          <w:rFonts w:eastAsia="Malgun Gothic" w:cs="Simplified Arabic"/>
          <w:rtl/>
          <w:lang w:val="en-GB" w:eastAsia="en-US" w:bidi="ar-EG"/>
        </w:rPr>
        <w:t xml:space="preserve"> على البيانات، عند تقديمها، على </w:t>
      </w:r>
      <w:r w:rsidRPr="00C56A8F">
        <w:rPr>
          <w:rFonts w:eastAsia="Malgun Gothic" w:cs="Simplified Arabic" w:hint="cs"/>
          <w:rtl/>
          <w:lang w:val="en-GB" w:eastAsia="en-US" w:bidi="ar-EG"/>
        </w:rPr>
        <w:t xml:space="preserve">الرابط </w:t>
      </w:r>
      <w:r w:rsidRPr="00C56A8F">
        <w:fldChar w:fldCharType="begin"/>
      </w:r>
      <w:r w:rsidRPr="00C56A8F">
        <w:instrText>HYPERLINK "https://www.cbd.int/meetings/COP-15"</w:instrText>
      </w:r>
      <w:r w:rsidRPr="00C56A8F">
        <w:fldChar w:fldCharType="separate"/>
      </w:r>
      <w:r w:rsidRPr="00C56A8F">
        <w:rPr>
          <w:rStyle w:val="Hyperlink"/>
        </w:rPr>
        <w:t>https://www.cbd.int/meetings/COP-15</w:t>
      </w:r>
      <w:r w:rsidRPr="00C56A8F">
        <w:rPr>
          <w:rStyle w:val="Hyperlink"/>
        </w:rPr>
        <w:fldChar w:fldCharType="end"/>
      </w:r>
      <w:r w:rsidRPr="00C56A8F">
        <w:rPr>
          <w:rFonts w:eastAsia="Malgun Gothic" w:cs="Simplified Arabic"/>
          <w:rtl/>
          <w:lang w:val="en-GB" w:eastAsia="en-US" w:bidi="ar-EG"/>
        </w:rPr>
        <w:t xml:space="preserve"> تحت بيانات.</w:t>
      </w:r>
    </w:p>
    <w:p w14:paraId="36FBF8BC" w14:textId="02900138" w:rsidR="00BD1F03" w:rsidRDefault="00BD1F03" w:rsidP="00C56A8F">
      <w:pPr>
        <w:keepNext/>
        <w:keepLines/>
        <w:bidi/>
        <w:spacing w:after="100"/>
        <w:jc w:val="center"/>
        <w:rPr>
          <w:rFonts w:eastAsia="Malgun Gothic" w:cs="Simplified Arabic"/>
          <w:b/>
          <w:bCs/>
          <w:sz w:val="28"/>
          <w:szCs w:val="28"/>
          <w:rtl/>
          <w:lang w:val="en-GB" w:eastAsia="en-US" w:bidi="ar-EG"/>
        </w:rPr>
      </w:pPr>
      <w:r w:rsidRPr="0048136A">
        <w:rPr>
          <w:rFonts w:eastAsia="Malgun Gothic" w:cs="Simplified Arabic" w:hint="cs"/>
          <w:b/>
          <w:bCs/>
          <w:sz w:val="28"/>
          <w:szCs w:val="28"/>
          <w:rtl/>
          <w:lang w:val="en-GB" w:eastAsia="en-US" w:bidi="ar-EG"/>
        </w:rPr>
        <w:lastRenderedPageBreak/>
        <w:t>البند 2 -</w:t>
      </w:r>
      <w:r w:rsidRPr="0048136A">
        <w:rPr>
          <w:rFonts w:eastAsia="Malgun Gothic" w:cs="Simplified Arabic" w:hint="cs"/>
          <w:b/>
          <w:bCs/>
          <w:sz w:val="28"/>
          <w:szCs w:val="28"/>
          <w:rtl/>
          <w:lang w:val="en-GB" w:eastAsia="en-US" w:bidi="ar-EG"/>
        </w:rPr>
        <w:tab/>
        <w:t>المسائل التنظيمية</w:t>
      </w:r>
    </w:p>
    <w:p w14:paraId="74BF38E0" w14:textId="77777777" w:rsidR="00C56A8F" w:rsidRPr="00C56A8F" w:rsidRDefault="00C56A8F" w:rsidP="00C56A8F">
      <w:pPr>
        <w:keepNext/>
        <w:keepLines/>
        <w:bidi/>
        <w:spacing w:after="120"/>
        <w:jc w:val="center"/>
        <w:rPr>
          <w:rFonts w:ascii="Simplified Arabic" w:eastAsia="Malgun Gothic" w:hAnsi="Simplified Arabic" w:cs="Simplified Arabic"/>
          <w:b/>
          <w:bCs/>
          <w:i/>
          <w:iCs/>
          <w:lang w:val="en-GB" w:eastAsia="en-US" w:bidi="ar-EG"/>
        </w:rPr>
      </w:pPr>
      <w:r w:rsidRPr="00C56A8F">
        <w:rPr>
          <w:rFonts w:ascii="Simplified Arabic" w:eastAsia="Malgun Gothic" w:hAnsi="Simplified Arabic" w:cs="Simplified Arabic"/>
          <w:b/>
          <w:bCs/>
          <w:i/>
          <w:iCs/>
          <w:rtl/>
          <w:lang w:val="en-GB" w:eastAsia="en-US" w:bidi="ar-EG"/>
        </w:rPr>
        <w:t>ألف - انتخاب أعضاء المكتب</w:t>
      </w:r>
    </w:p>
    <w:p w14:paraId="05CC605C" w14:textId="7AA3A4FF" w:rsidR="00C56A8F" w:rsidRDefault="00C56A8F" w:rsidP="00C56A8F">
      <w:pPr>
        <w:keepNext/>
        <w:keepLines/>
        <w:numPr>
          <w:ilvl w:val="0"/>
          <w:numId w:val="32"/>
        </w:numPr>
        <w:bidi/>
        <w:spacing w:after="120"/>
        <w:ind w:left="0" w:firstLine="0"/>
        <w:jc w:val="both"/>
        <w:rPr>
          <w:rFonts w:ascii="Simplified Arabic" w:eastAsia="Malgun Gothic" w:hAnsi="Simplified Arabic" w:cs="Simplified Arabic"/>
          <w:lang w:val="en-GB" w:eastAsia="en-US" w:bidi="ar-EG"/>
        </w:rPr>
      </w:pPr>
      <w:r w:rsidRPr="00C56A8F">
        <w:rPr>
          <w:rFonts w:ascii="Simplified Arabic" w:eastAsia="Malgun Gothic" w:hAnsi="Simplified Arabic" w:cs="Simplified Arabic"/>
          <w:rtl/>
          <w:lang w:val="en-GB" w:eastAsia="en-US" w:bidi="ar-EG"/>
        </w:rPr>
        <w:t>عملا بالفقرة 3 من المادة 29 من البروتوكول، عمل مكتب مؤتمر الأطراف في الاتفاقية أيضا كمكتب لاجتماع الأطراف في بروتوكول قرطاجنة.</w:t>
      </w:r>
    </w:p>
    <w:p w14:paraId="66F5CC5B" w14:textId="439E5C63" w:rsidR="00C56A8F" w:rsidRPr="00146919" w:rsidRDefault="00C56A8F" w:rsidP="00C56A8F">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و</w:t>
      </w:r>
      <w:r w:rsidRPr="00146919">
        <w:rPr>
          <w:rFonts w:ascii="Simplified Arabic" w:eastAsia="Malgun Gothic" w:hAnsi="Simplified Arabic" w:cs="Simplified Arabic"/>
          <w:rtl/>
          <w:lang w:val="en-GB" w:eastAsia="en-US" w:bidi="ar-EG"/>
        </w:rPr>
        <w:t>في الجلسة العامة الأولى من الجزء الثاني من الاجتماع بتاريخ 7 ديسمبر/كانون الأول، أحاط مؤتمر الأطراف</w:t>
      </w:r>
      <w:r>
        <w:rPr>
          <w:rFonts w:ascii="Simplified Arabic" w:eastAsia="Malgun Gothic" w:hAnsi="Simplified Arabic" w:cs="Simplified Arabic" w:hint="cs"/>
          <w:rtl/>
          <w:lang w:val="en-GB" w:eastAsia="en-US" w:bidi="ar-EG"/>
        </w:rPr>
        <w:t xml:space="preserve"> العامل كاجتماع للأطراف</w:t>
      </w:r>
      <w:r w:rsidRPr="00146919">
        <w:rPr>
          <w:rFonts w:ascii="Simplified Arabic" w:eastAsia="Malgun Gothic" w:hAnsi="Simplified Arabic" w:cs="Simplified Arabic"/>
          <w:rtl/>
          <w:lang w:val="en-GB" w:eastAsia="en-US" w:bidi="ar-EG"/>
        </w:rPr>
        <w:t xml:space="preserve"> علما باستمرار الرئيس ونواب الرئيس والمقرِّر الذين أدوا هذه المهام في الجزء الأول من الاجتماع، في أداء مهامهم، باستثناء اثنين من نواب الرئيس اللذين تم استبدالهما منذ ذلك الحين.</w:t>
      </w:r>
      <w:r w:rsidRPr="00146919">
        <w:rPr>
          <w:rStyle w:val="FootnoteReference"/>
          <w:rFonts w:ascii="Simplified Arabic" w:eastAsia="Malgun Gothic" w:hAnsi="Simplified Arabic" w:cs="Simplified Arabic"/>
          <w:rtl/>
          <w:lang w:val="en-GB" w:eastAsia="en-US" w:bidi="ar-EG"/>
        </w:rPr>
        <w:footnoteReference w:id="2"/>
      </w:r>
    </w:p>
    <w:p w14:paraId="7EADA27C" w14:textId="3A02DE91" w:rsidR="00C56A8F" w:rsidRPr="00146919" w:rsidRDefault="00C56A8F" w:rsidP="00C56A8F">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w:t>
      </w:r>
      <w:r w:rsidR="0044058F" w:rsidRPr="0044058F">
        <w:rPr>
          <w:rFonts w:ascii="Simplified Arabic" w:eastAsia="Malgun Gothic" w:hAnsi="Simplified Arabic" w:cs="Simplified Arabic"/>
          <w:i/>
          <w:iCs/>
          <w:rtl/>
          <w:lang w:val="it-IT" w:eastAsia="en-US" w:bidi="ar-SY"/>
        </w:rPr>
        <w:t xml:space="preserve">يُستكمل </w:t>
      </w:r>
      <w:r w:rsidRPr="00C56A8F">
        <w:rPr>
          <w:rFonts w:ascii="Simplified Arabic" w:eastAsia="Malgun Gothic" w:hAnsi="Simplified Arabic" w:cs="Simplified Arabic"/>
          <w:i/>
          <w:iCs/>
          <w:rtl/>
          <w:lang w:val="en-GB" w:eastAsia="en-US" w:bidi="ar-EG"/>
        </w:rPr>
        <w:t>فيما بعد</w:t>
      </w:r>
      <w:r w:rsidRPr="00146919">
        <w:rPr>
          <w:rFonts w:ascii="Simplified Arabic" w:eastAsia="Malgun Gothic" w:hAnsi="Simplified Arabic" w:cs="Simplified Arabic"/>
          <w:rtl/>
          <w:lang w:val="en-GB" w:eastAsia="en-US" w:bidi="ar-EG"/>
        </w:rPr>
        <w:t>].</w:t>
      </w:r>
    </w:p>
    <w:p w14:paraId="698B6143" w14:textId="7D3503DD" w:rsidR="00C56A8F" w:rsidRPr="003136EE" w:rsidRDefault="00C56A8F" w:rsidP="003136EE">
      <w:pPr>
        <w:keepNext/>
        <w:keepLines/>
        <w:bidi/>
        <w:spacing w:after="120"/>
        <w:jc w:val="center"/>
        <w:rPr>
          <w:rFonts w:ascii="Simplified Arabic" w:eastAsia="Malgun Gothic" w:hAnsi="Simplified Arabic" w:cs="Simplified Arabic" w:hint="cs"/>
          <w:b/>
          <w:bCs/>
          <w:i/>
          <w:iCs/>
          <w:lang w:val="en-GB" w:eastAsia="en-US" w:bidi="ar-EG"/>
        </w:rPr>
      </w:pPr>
      <w:r w:rsidRPr="00C56A8F">
        <w:rPr>
          <w:rFonts w:ascii="Simplified Arabic" w:eastAsia="Malgun Gothic" w:hAnsi="Simplified Arabic" w:cs="Simplified Arabic"/>
          <w:b/>
          <w:bCs/>
          <w:i/>
          <w:iCs/>
          <w:rtl/>
          <w:lang w:val="en-GB" w:eastAsia="en-US" w:bidi="ar-EG"/>
        </w:rPr>
        <w:t>باء – اعتماد جدول الأعمال</w:t>
      </w:r>
    </w:p>
    <w:p w14:paraId="4988D95C" w14:textId="7B3B96E0" w:rsidR="00AE1CC1" w:rsidRPr="00AE70F3" w:rsidRDefault="00AE70F3" w:rsidP="00AE70F3">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 xml:space="preserve">كان جدول </w:t>
      </w:r>
      <w:r>
        <w:rPr>
          <w:rFonts w:ascii="Simplified Arabic" w:eastAsia="Malgun Gothic" w:hAnsi="Simplified Arabic" w:cs="Simplified Arabic" w:hint="cs"/>
          <w:rtl/>
          <w:lang w:val="en-GB" w:eastAsia="en-US" w:bidi="ar-EG"/>
        </w:rPr>
        <w:t>أعمال الاجتماع العاشر لمؤتمر الأطراف العامل كاجتماع للأطراف</w:t>
      </w:r>
      <w:r w:rsidRPr="00146919">
        <w:rPr>
          <w:rFonts w:ascii="Simplified Arabic" w:eastAsia="Malgun Gothic" w:hAnsi="Simplified Arabic" w:cs="Simplified Arabic"/>
          <w:rtl/>
          <w:lang w:val="en-GB" w:eastAsia="en-US" w:bidi="ar-EG"/>
        </w:rPr>
        <w:t>، كما تم اعتماده خلال الجزء الأول من الاجتماع</w:t>
      </w:r>
      <w:r>
        <w:rPr>
          <w:rFonts w:ascii="Simplified Arabic" w:eastAsia="Malgun Gothic" w:hAnsi="Simplified Arabic" w:cs="Simplified Arabic" w:hint="cs"/>
          <w:rtl/>
          <w:lang w:val="en-GB" w:eastAsia="en-US" w:bidi="ar-EG"/>
        </w:rPr>
        <w:t>،</w:t>
      </w:r>
      <w:r w:rsidRPr="00146919">
        <w:rPr>
          <w:rFonts w:ascii="Simplified Arabic" w:eastAsia="Malgun Gothic" w:hAnsi="Simplified Arabic" w:cs="Simplified Arabic"/>
          <w:rtl/>
          <w:lang w:val="en-GB" w:eastAsia="en-US" w:bidi="ar-EG"/>
        </w:rPr>
        <w:t xml:space="preserve"> على النحو التالي:</w:t>
      </w:r>
    </w:p>
    <w:p w14:paraId="504B8B36" w14:textId="77777777" w:rsidR="00AE70F3" w:rsidRPr="0066700D"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66700D">
        <w:rPr>
          <w:rFonts w:ascii="Simplified Arabic" w:hAnsi="Simplified Arabic" w:cs="Simplified Arabic"/>
          <w:sz w:val="22"/>
          <w:rtl/>
          <w:lang w:val="en-US"/>
        </w:rPr>
        <w:t>افتتاح الاجتماع.</w:t>
      </w:r>
    </w:p>
    <w:p w14:paraId="7D286DE8" w14:textId="77777777" w:rsidR="00AE70F3" w:rsidRPr="00A27159"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rtl/>
          <w:lang w:val="en-US"/>
        </w:rPr>
      </w:pPr>
      <w:r w:rsidRPr="00A27159">
        <w:rPr>
          <w:rFonts w:ascii="Simplified Arabic" w:hAnsi="Simplified Arabic" w:cs="Simplified Arabic" w:hint="cs"/>
          <w:sz w:val="22"/>
          <w:rtl/>
          <w:lang w:val="en-US"/>
        </w:rPr>
        <w:t>المسائل التنظيمية.</w:t>
      </w:r>
    </w:p>
    <w:p w14:paraId="130D4E93"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تقرير</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عن</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وثائق</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تفويض</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الممثلين</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إلى</w:t>
      </w:r>
      <w:r w:rsidRPr="00706140">
        <w:rPr>
          <w:rFonts w:ascii="Simplified Arabic" w:hAnsi="Simplified Arabic" w:cs="Simplified Arabic" w:hint="eastAsia"/>
          <w:sz w:val="22"/>
          <w:rtl/>
          <w:lang w:val="en-US"/>
        </w:rPr>
        <w:t xml:space="preserve"> </w:t>
      </w:r>
      <w:r w:rsidRPr="00706140">
        <w:rPr>
          <w:rFonts w:ascii="Simplified Arabic" w:hAnsi="Simplified Arabic" w:cs="Simplified Arabic" w:hint="cs"/>
          <w:sz w:val="22"/>
          <w:rtl/>
          <w:lang w:val="en-US"/>
        </w:rPr>
        <w:t>الاجتماع العاشر لمؤتمر الأطراف العامل كاجتماع للأطراف في بروتوكول قرطاجنة للسلامة الأحيائية.</w:t>
      </w:r>
    </w:p>
    <w:p w14:paraId="008C2975"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تقريرا الهيئتين الفرعيتين.</w:t>
      </w:r>
    </w:p>
    <w:p w14:paraId="1C1F2EFE"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تقرير لجنة الامتثال.</w:t>
      </w:r>
    </w:p>
    <w:p w14:paraId="735A96AB"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 xml:space="preserve">إدارة شؤون البروتوكول وميزانية الصناديق </w:t>
      </w:r>
      <w:proofErr w:type="spellStart"/>
      <w:r w:rsidRPr="00706140">
        <w:rPr>
          <w:rFonts w:ascii="Simplified Arabic" w:hAnsi="Simplified Arabic" w:cs="Simplified Arabic" w:hint="cs"/>
          <w:sz w:val="22"/>
          <w:rtl/>
          <w:lang w:val="en-US"/>
        </w:rPr>
        <w:t>الاستئمانية</w:t>
      </w:r>
      <w:proofErr w:type="spellEnd"/>
      <w:r w:rsidRPr="00706140">
        <w:rPr>
          <w:rFonts w:ascii="Simplified Arabic" w:hAnsi="Simplified Arabic" w:cs="Simplified Arabic" w:hint="cs"/>
          <w:sz w:val="22"/>
          <w:rtl/>
          <w:lang w:val="en-US"/>
        </w:rPr>
        <w:t>.</w:t>
      </w:r>
    </w:p>
    <w:p w14:paraId="75532600" w14:textId="77777777" w:rsidR="00AE70F3"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خطة التنفيذ وخطة عمل بناء القدرات لبروتوكول قرطاجنة.</w:t>
      </w:r>
    </w:p>
    <w:p w14:paraId="11E5CA9C" w14:textId="77777777" w:rsidR="00AE70F3" w:rsidRPr="00D43A74"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ال</w:t>
      </w:r>
      <w:r w:rsidRPr="00706140">
        <w:rPr>
          <w:rFonts w:ascii="Simplified Arabic" w:hAnsi="Simplified Arabic" w:cs="Simplified Arabic" w:hint="cs"/>
          <w:sz w:val="22"/>
          <w:rtl/>
          <w:lang w:val="en-US"/>
        </w:rPr>
        <w:t>رصد وإعداد التقارير (المادة 33)</w:t>
      </w:r>
      <w:r>
        <w:rPr>
          <w:rFonts w:ascii="Simplified Arabic" w:hAnsi="Simplified Arabic" w:cs="Simplified Arabic" w:hint="cs"/>
          <w:sz w:val="22"/>
          <w:rtl/>
          <w:lang w:val="en-US"/>
        </w:rPr>
        <w:t>.</w:t>
      </w:r>
    </w:p>
    <w:p w14:paraId="379A78D9" w14:textId="77777777" w:rsidR="00AE70F3"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تقييم واستعراض فعالية البروتوكول (المادة 35)</w:t>
      </w:r>
      <w:r>
        <w:rPr>
          <w:rFonts w:ascii="Simplified Arabic" w:hAnsi="Simplified Arabic" w:cs="Simplified Arabic"/>
          <w:sz w:val="22"/>
          <w:lang w:val="en-US"/>
        </w:rPr>
        <w:t xml:space="preserve"> </w:t>
      </w:r>
      <w:r>
        <w:rPr>
          <w:rFonts w:ascii="Simplified Arabic" w:hAnsi="Simplified Arabic" w:cs="Simplified Arabic" w:hint="cs"/>
          <w:sz w:val="22"/>
          <w:rtl/>
          <w:lang w:val="en-US"/>
        </w:rPr>
        <w:t>والتقييم النهائي للخطة الاستراتيجية لبروتوكول قرطاجنة للسلامة الأحيائية للفترة 2011-2020</w:t>
      </w:r>
      <w:r w:rsidRPr="00706140">
        <w:rPr>
          <w:rFonts w:ascii="Simplified Arabic" w:hAnsi="Simplified Arabic" w:cs="Simplified Arabic" w:hint="cs"/>
          <w:sz w:val="22"/>
          <w:rtl/>
          <w:lang w:val="en-US"/>
        </w:rPr>
        <w:t>.</w:t>
      </w:r>
    </w:p>
    <w:p w14:paraId="3C1ADCD2"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المسائل المتعلقة بالآلية المالية والموارد المالية (المادة 28).</w:t>
      </w:r>
    </w:p>
    <w:p w14:paraId="6D9642C5"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تشغيل غرفة تبادل معلومات السلامة الأحيائية وأنشطتها</w:t>
      </w:r>
      <w:r w:rsidRPr="00706140">
        <w:rPr>
          <w:rFonts w:ascii="Simplified Arabic" w:hAnsi="Simplified Arabic" w:cs="Simplified Arabic" w:hint="cs"/>
          <w:sz w:val="22"/>
          <w:rtl/>
          <w:lang w:val="en-US"/>
        </w:rPr>
        <w:t xml:space="preserve"> (المادة 20).</w:t>
      </w:r>
    </w:p>
    <w:p w14:paraId="388C81A5"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t>ال</w:t>
      </w:r>
      <w:r w:rsidRPr="00706140">
        <w:rPr>
          <w:rFonts w:ascii="Simplified Arabic" w:hAnsi="Simplified Arabic" w:cs="Simplified Arabic" w:hint="cs"/>
          <w:sz w:val="22"/>
          <w:rtl/>
          <w:lang w:val="en-US"/>
        </w:rPr>
        <w:t>تعاون مع المنظمات والاتفاقيات والمبادرات الأخرى.</w:t>
      </w:r>
    </w:p>
    <w:p w14:paraId="01565702"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استعراض فعالية الهياكل والعمليات بموجب الاتفاقية وبروتوكوليها.</w:t>
      </w:r>
    </w:p>
    <w:p w14:paraId="6854A6D0"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sz w:val="22"/>
          <w:rtl/>
          <w:lang w:val="en-US"/>
        </w:rPr>
        <w:lastRenderedPageBreak/>
        <w:t>ت</w:t>
      </w:r>
      <w:r w:rsidRPr="00706140">
        <w:rPr>
          <w:rFonts w:ascii="Simplified Arabic" w:hAnsi="Simplified Arabic" w:cs="Simplified Arabic" w:hint="cs"/>
          <w:sz w:val="22"/>
          <w:rtl/>
          <w:lang w:val="en-US"/>
        </w:rPr>
        <w:t>قييم المخاطر وإدارة المخاطر (المادتان 15 و16).</w:t>
      </w:r>
    </w:p>
    <w:p w14:paraId="12907785" w14:textId="77777777" w:rsidR="00AE70F3"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الكشف عن </w:t>
      </w:r>
      <w:r w:rsidRPr="00706140">
        <w:rPr>
          <w:rFonts w:ascii="Simplified Arabic" w:hAnsi="Simplified Arabic" w:cs="Simplified Arabic" w:hint="cs"/>
          <w:sz w:val="22"/>
          <w:rtl/>
          <w:lang w:val="en-US"/>
        </w:rPr>
        <w:t xml:space="preserve">الكائنات الحية المحورة </w:t>
      </w:r>
      <w:r>
        <w:rPr>
          <w:rFonts w:ascii="Simplified Arabic" w:hAnsi="Simplified Arabic" w:cs="Simplified Arabic" w:hint="cs"/>
          <w:sz w:val="22"/>
          <w:rtl/>
          <w:lang w:val="en-US"/>
        </w:rPr>
        <w:t>وتحديدها.</w:t>
      </w:r>
    </w:p>
    <w:p w14:paraId="4B45F538"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الاعتبارات الاجتماعية الاقتصادية (المادة 26).</w:t>
      </w:r>
    </w:p>
    <w:p w14:paraId="55DD3F42" w14:textId="77777777" w:rsidR="00AE70F3" w:rsidRPr="00706140"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706140">
        <w:rPr>
          <w:rFonts w:ascii="Simplified Arabic" w:hAnsi="Simplified Arabic" w:cs="Simplified Arabic" w:hint="cs"/>
          <w:sz w:val="22"/>
          <w:rtl/>
          <w:lang w:val="en-US"/>
        </w:rPr>
        <w:t xml:space="preserve">بروتوكول </w:t>
      </w:r>
      <w:proofErr w:type="spellStart"/>
      <w:r w:rsidRPr="00706140">
        <w:rPr>
          <w:rFonts w:ascii="Simplified Arabic" w:hAnsi="Simplified Arabic" w:cs="Simplified Arabic" w:hint="cs"/>
          <w:sz w:val="22"/>
          <w:rtl/>
          <w:lang w:val="en-US"/>
        </w:rPr>
        <w:t>ناغويا</w:t>
      </w:r>
      <w:proofErr w:type="spellEnd"/>
      <w:r>
        <w:rPr>
          <w:rFonts w:ascii="Simplified Arabic" w:hAnsi="Simplified Arabic" w:cs="Simplified Arabic" w:hint="cs"/>
          <w:sz w:val="22"/>
          <w:rtl/>
          <w:lang w:val="en-US"/>
        </w:rPr>
        <w:t>-</w:t>
      </w:r>
      <w:r w:rsidRPr="00706140">
        <w:rPr>
          <w:rFonts w:ascii="Simplified Arabic" w:hAnsi="Simplified Arabic" w:cs="Simplified Arabic" w:hint="cs"/>
          <w:sz w:val="22"/>
          <w:rtl/>
          <w:lang w:val="en-US"/>
        </w:rPr>
        <w:t>كوالالمبور التكميلي بشأن المسؤولية والجبر التعويضي.</w:t>
      </w:r>
    </w:p>
    <w:p w14:paraId="23D09F9E" w14:textId="77777777" w:rsidR="00AE70F3" w:rsidRPr="00A27159"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مسائل أخرى</w:t>
      </w:r>
      <w:r w:rsidRPr="00A27159">
        <w:rPr>
          <w:rFonts w:ascii="Simplified Arabic" w:hAnsi="Simplified Arabic" w:cs="Simplified Arabic" w:hint="cs"/>
          <w:sz w:val="22"/>
          <w:rtl/>
          <w:lang w:val="en-US"/>
        </w:rPr>
        <w:t>.</w:t>
      </w:r>
    </w:p>
    <w:p w14:paraId="158845AB" w14:textId="77777777" w:rsidR="00AE70F3" w:rsidRDefault="00AE70F3" w:rsidP="00AE70F3">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اعتماد التقرير.</w:t>
      </w:r>
    </w:p>
    <w:p w14:paraId="40F0F633" w14:textId="77777777" w:rsidR="0048136A" w:rsidRDefault="0048136A" w:rsidP="0048136A">
      <w:pPr>
        <w:pStyle w:val="ListParagraph"/>
        <w:numPr>
          <w:ilvl w:val="0"/>
          <w:numId w:val="4"/>
        </w:numPr>
        <w:bidi/>
        <w:spacing w:after="120" w:line="216" w:lineRule="auto"/>
        <w:ind w:left="1422" w:hanging="720"/>
        <w:contextualSpacing w:val="0"/>
        <w:jc w:val="both"/>
        <w:rPr>
          <w:rFonts w:ascii="Simplified Arabic" w:hAnsi="Simplified Arabic" w:cs="Simplified Arabic"/>
          <w:sz w:val="22"/>
          <w:lang w:val="en-US"/>
        </w:rPr>
      </w:pPr>
      <w:r w:rsidRPr="00A27159">
        <w:rPr>
          <w:rFonts w:ascii="Simplified Arabic" w:hAnsi="Simplified Arabic" w:cs="Simplified Arabic" w:hint="cs"/>
          <w:sz w:val="22"/>
          <w:rtl/>
          <w:lang w:val="en-US"/>
        </w:rPr>
        <w:t>اختتام الاجتماع.</w:t>
      </w:r>
    </w:p>
    <w:p w14:paraId="6FE98103" w14:textId="7070CC42" w:rsidR="003924B3" w:rsidRPr="00AE70F3" w:rsidRDefault="00AE70F3" w:rsidP="00AE70F3">
      <w:pPr>
        <w:keepNext/>
        <w:keepLines/>
        <w:bidi/>
        <w:spacing w:after="120"/>
        <w:jc w:val="center"/>
        <w:rPr>
          <w:rFonts w:ascii="Simplified Arabic" w:eastAsia="Malgun Gothic" w:hAnsi="Simplified Arabic" w:cs="Simplified Arabic"/>
          <w:b/>
          <w:bCs/>
          <w:i/>
          <w:iCs/>
          <w:lang w:val="en-GB" w:eastAsia="en-US"/>
        </w:rPr>
      </w:pPr>
      <w:r>
        <w:rPr>
          <w:rFonts w:ascii="Simplified Arabic" w:eastAsia="Malgun Gothic" w:hAnsi="Simplified Arabic" w:cs="Simplified Arabic" w:hint="cs"/>
          <w:b/>
          <w:bCs/>
          <w:i/>
          <w:iCs/>
          <w:rtl/>
          <w:lang w:val="en-GB" w:eastAsia="en-US" w:bidi="ar-EG"/>
        </w:rPr>
        <w:t>جيم</w:t>
      </w:r>
      <w:r w:rsidRPr="00AE70F3">
        <w:rPr>
          <w:rFonts w:ascii="Simplified Arabic" w:eastAsia="Malgun Gothic" w:hAnsi="Simplified Arabic" w:cs="Simplified Arabic"/>
          <w:b/>
          <w:bCs/>
          <w:i/>
          <w:iCs/>
          <w:rtl/>
          <w:lang w:val="en-GB" w:eastAsia="en-US" w:bidi="ar-EG"/>
        </w:rPr>
        <w:t xml:space="preserve"> – </w:t>
      </w:r>
      <w:r>
        <w:rPr>
          <w:rFonts w:ascii="Simplified Arabic" w:eastAsia="Malgun Gothic" w:hAnsi="Simplified Arabic" w:cs="Simplified Arabic" w:hint="cs"/>
          <w:b/>
          <w:bCs/>
          <w:i/>
          <w:iCs/>
          <w:rtl/>
          <w:lang w:val="en-GB" w:eastAsia="en-US" w:bidi="ar-EG"/>
        </w:rPr>
        <w:t>تنظيم العمل</w:t>
      </w:r>
    </w:p>
    <w:p w14:paraId="772234BB" w14:textId="7B75D11E" w:rsidR="00AE70F3" w:rsidRPr="00146919" w:rsidRDefault="00AE70F3" w:rsidP="00AE70F3">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 xml:space="preserve">في الجلسة العامة الأولى من الجزء الثاني </w:t>
      </w:r>
      <w:r w:rsidRPr="00AE70F3">
        <w:rPr>
          <w:rFonts w:ascii="Simplified Arabic" w:eastAsia="Malgun Gothic" w:hAnsi="Simplified Arabic" w:cs="Simplified Arabic"/>
          <w:rtl/>
          <w:lang w:val="en-GB" w:eastAsia="en-US" w:bidi="ar-EG"/>
        </w:rPr>
        <w:t>من الاجتماع</w:t>
      </w:r>
      <w:r>
        <w:rPr>
          <w:rFonts w:ascii="Simplified Arabic" w:eastAsia="Malgun Gothic" w:hAnsi="Simplified Arabic" w:cs="Simplified Arabic" w:hint="cs"/>
          <w:rtl/>
          <w:lang w:val="en-US" w:eastAsia="en-US"/>
        </w:rPr>
        <w:t xml:space="preserve"> الذي انعقد</w:t>
      </w:r>
      <w:r w:rsidRPr="00AE70F3">
        <w:rPr>
          <w:rFonts w:ascii="Simplified Arabic" w:eastAsia="Malgun Gothic" w:hAnsi="Simplified Arabic" w:cs="Simplified Arabic"/>
          <w:rtl/>
          <w:lang w:val="en-GB" w:eastAsia="en-US" w:bidi="ar-EG"/>
        </w:rPr>
        <w:t xml:space="preserve"> بتاريخ 7 ديسمبر/كانون الأول، نظر مؤتمر الأطراف في مذكرة </w:t>
      </w:r>
      <w:r>
        <w:rPr>
          <w:rFonts w:ascii="Simplified Arabic" w:eastAsia="Malgun Gothic" w:hAnsi="Simplified Arabic" w:cs="Simplified Arabic" w:hint="cs"/>
          <w:rtl/>
          <w:lang w:val="en-GB" w:eastAsia="en-US" w:bidi="ar-EG"/>
        </w:rPr>
        <w:t>قامت بإعدادها</w:t>
      </w:r>
      <w:r w:rsidRPr="00AE70F3">
        <w:rPr>
          <w:rFonts w:ascii="Simplified Arabic" w:eastAsia="Malgun Gothic" w:hAnsi="Simplified Arabic" w:cs="Simplified Arabic"/>
          <w:rtl/>
          <w:lang w:val="en-GB" w:eastAsia="en-US" w:bidi="ar-EG"/>
        </w:rPr>
        <w:t xml:space="preserve"> الأمينة التنفيذية عن تنظيم العمل المقترح (</w:t>
      </w:r>
      <w:r w:rsidRPr="00AE70F3">
        <w:t>CBD/COP/15/1/Add.4/Rev.1</w:t>
      </w:r>
      <w:r>
        <w:rPr>
          <w:rFonts w:hint="cs"/>
          <w:rtl/>
        </w:rPr>
        <w:t xml:space="preserve"> - </w:t>
      </w:r>
      <w:r w:rsidRPr="00AE70F3">
        <w:t>CBD/CP/MOP/10/1/Add.4/Rev.1</w:t>
      </w:r>
      <w:r>
        <w:rPr>
          <w:rFonts w:hint="cs"/>
          <w:rtl/>
        </w:rPr>
        <w:t xml:space="preserve"> - </w:t>
      </w:r>
      <w:r w:rsidRPr="00AE70F3">
        <w:t>CBD/NP/MOP/4/1/Add.4/Rev.1</w:t>
      </w:r>
      <w:r w:rsidRPr="00AE70F3">
        <w:rPr>
          <w:rFonts w:ascii="Simplified Arabic" w:eastAsia="Malgun Gothic" w:hAnsi="Simplified Arabic" w:cs="Simplified Arabic"/>
          <w:rtl/>
          <w:lang w:val="en-GB" w:eastAsia="en-US" w:bidi="ar-EG"/>
        </w:rPr>
        <w:t>)، ووافق على تنظيم عمله كما هو وارد فيها. وبناء عليه،</w:t>
      </w:r>
      <w:r w:rsidRPr="00146919">
        <w:rPr>
          <w:rFonts w:ascii="Simplified Arabic" w:eastAsia="Malgun Gothic" w:hAnsi="Simplified Arabic" w:cs="Simplified Arabic"/>
          <w:rtl/>
          <w:lang w:val="en-GB" w:eastAsia="en-US" w:bidi="ar-EG"/>
        </w:rPr>
        <w:t xml:space="preserve"> أنشأ مؤتمر الأطراف فريقين عاملين وانتخب السيدة روزماري باتيرسون (نيوزيلندا) لتترأس الفريق العامل الأول، في حين انتخب السيدة هيلين جيفري براون (أنتيغوا وبربودا) لتترأس الفريق العامل الثاني.</w:t>
      </w:r>
    </w:p>
    <w:p w14:paraId="764DD2FB" w14:textId="71E46CB3" w:rsidR="00AE70F3" w:rsidRPr="00146919" w:rsidRDefault="00AE70F3" w:rsidP="00AE70F3">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it-IT" w:eastAsia="en-US"/>
        </w:rPr>
        <w:t>و</w:t>
      </w:r>
      <w:r w:rsidRPr="00146919">
        <w:rPr>
          <w:rFonts w:ascii="Simplified Arabic" w:eastAsia="Malgun Gothic" w:hAnsi="Simplified Arabic" w:cs="Simplified Arabic"/>
          <w:rtl/>
          <w:lang w:val="it-IT" w:eastAsia="en-US"/>
        </w:rPr>
        <w:t xml:space="preserve">بتاريخ </w:t>
      </w:r>
      <w:r w:rsidRPr="00146919">
        <w:rPr>
          <w:rFonts w:ascii="Simplified Arabic" w:eastAsia="Malgun Gothic" w:hAnsi="Simplified Arabic" w:cs="Simplified Arabic"/>
          <w:lang w:val="en-US" w:eastAsia="en-US"/>
        </w:rPr>
        <w:t>10</w:t>
      </w:r>
      <w:r w:rsidRPr="00146919">
        <w:rPr>
          <w:rFonts w:ascii="Simplified Arabic" w:eastAsia="Malgun Gothic" w:hAnsi="Simplified Arabic" w:cs="Simplified Arabic"/>
          <w:rtl/>
          <w:lang w:val="en-US" w:eastAsia="en-US"/>
        </w:rPr>
        <w:t xml:space="preserve"> ديسمبر/ كانون الأول، وخلال </w:t>
      </w:r>
      <w:r w:rsidRPr="00146919">
        <w:rPr>
          <w:rFonts w:ascii="Simplified Arabic" w:eastAsia="Malgun Gothic" w:hAnsi="Simplified Arabic" w:cs="Simplified Arabic"/>
          <w:rtl/>
          <w:lang w:val="it-IT" w:eastAsia="en-US"/>
        </w:rPr>
        <w:t xml:space="preserve">الجلسة العامة الثانية، التي كانت بمثابة جلسة جرد، استمع مؤتمر الأطراف إلى تقارير أدلى بها رؤساء الأفرقة العاملة ومجموعة الاتصال بشأن الميزانية التي أنشئت بموجب البند </w:t>
      </w:r>
      <w:r w:rsidRPr="00146919">
        <w:rPr>
          <w:rFonts w:ascii="Simplified Arabic" w:eastAsia="Malgun Gothic" w:hAnsi="Simplified Arabic" w:cs="Simplified Arabic"/>
          <w:lang w:val="en-US" w:eastAsia="en-US"/>
        </w:rPr>
        <w:t>7</w:t>
      </w:r>
      <w:r w:rsidRPr="00146919">
        <w:rPr>
          <w:rFonts w:ascii="Simplified Arabic" w:eastAsia="Malgun Gothic" w:hAnsi="Simplified Arabic" w:cs="Simplified Arabic"/>
          <w:rtl/>
          <w:lang w:val="en-US" w:eastAsia="en-US"/>
        </w:rPr>
        <w:t xml:space="preserve"> حول التقدم المحرز حتى تاريخه.</w:t>
      </w:r>
    </w:p>
    <w:p w14:paraId="22A3DA80" w14:textId="3258E43B" w:rsidR="00AE70F3" w:rsidRDefault="00AE70F3" w:rsidP="00AE70F3">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وأُلقيت بيانات من قبل ممثلي كل من الأرجنتين بالنيابة عن دول أمريكا اللاتينية والكاريبي؛ والاتحاد الأوروبي بالنيابة عن دوله الأعضاء؛ ونيوزيلندا بالنيابة عن أستراليا، وكندا، وآيسلندا، وإسرائيل، وموناكو، والنرويج، وجمهورية كوريا، وسويسرا، والمملكة المتحدة، والولايات المتحدة.</w:t>
      </w:r>
    </w:p>
    <w:p w14:paraId="3DCB16C0" w14:textId="32FB11EA" w:rsidR="00367CC2" w:rsidRDefault="00367CC2" w:rsidP="00367CC2">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rPr>
        <w:t>و</w:t>
      </w:r>
      <w:r>
        <w:rPr>
          <w:rFonts w:ascii="Simplified Arabic" w:eastAsia="Malgun Gothic" w:hAnsi="Simplified Arabic" w:cs="Simplified Arabic" w:hint="cs"/>
          <w:rtl/>
          <w:lang w:val="en-GB" w:eastAsia="en-US" w:bidi="ar-EG"/>
        </w:rPr>
        <w:t>خلال الجزء الرفيع المستوى من الاجتماع، وفي الجلسة العامة الافتتاحية بتاريخ 15 ديسمبر/كانون الأول، أخطر الرئيس المشاركين في الاجتماع بأنه قد أنشأ عملية للمشاورات الوزارية بشأن الإطار العالمي للتنوع البيولوجي لما بعد عام 2020، وأنه قد دعا ستة وزراء لقيادة المشاورات الخاصة بالقضايا غير المحلولة التي ربما قد تستفيد من التوجيه السياسي. وبالتالي سيقود جوشن فلاشبارث (ألمانيا) وجان دارك موجاواماريا (رواندا) المشاورات الخاصة بحشد الموارد؛ في حين سيقود إسبن بارث إيدي (النرويج) ومايسا روخاس (تشيلي) المشاورات الخاصة بمعلومات التسلسل الرقمي؛ وستقود ياسمين فؤاد (مصر) وستيفن جيلبيولت (كندا) المشاورات الخاصة بالعناصر الرئيسية غير المحلولة من الإطار العالمي للتنوع البيولوجي لما بعد عام 2020.</w:t>
      </w:r>
    </w:p>
    <w:p w14:paraId="3334A42F" w14:textId="77777777" w:rsidR="00367CC2" w:rsidRDefault="00367CC2" w:rsidP="00367CC2">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وبتاريخ 17 ديسمبر/كانون الأول، وخلال الجلسة العامة الثالثة التي كانت بمثابة جلسة جرد ثانية، استمع مؤتمر الأطراف إلى تقارير من رؤساء الأفرقة العاملة، ومجموعة الاتصال بشأن بالميزانية التي أنشئت بموجب البند 7، عن التقدم المحرز حتى تاريخه.</w:t>
      </w:r>
    </w:p>
    <w:p w14:paraId="058B7027" w14:textId="77777777" w:rsidR="00367CC2" w:rsidRDefault="00367CC2" w:rsidP="00367CC2">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كذلك استمع الفريق العامل أيضا إلى تقارير من الوزراء الذين قادوا المشاورات الوزارية بموجب العملية التي أنشأها الرئيس خلال الجزء الرفيع المستوى.</w:t>
      </w:r>
    </w:p>
    <w:p w14:paraId="515A29CF" w14:textId="18248B8D" w:rsidR="00367CC2" w:rsidRDefault="00367CC2" w:rsidP="00367CC2">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lastRenderedPageBreak/>
        <w:t xml:space="preserve">وتقدم ببيانات كل من ممثلي أنتيغوا وبربودا (بالنيابة عن الدول الجزرية الصغيرة النامية)، والأرجنتين، </w:t>
      </w:r>
      <w:r>
        <w:rPr>
          <w:rFonts w:ascii="Simplified Arabic" w:eastAsia="Malgun Gothic" w:hAnsi="Simplified Arabic" w:cs="Simplified Arabic" w:hint="cs"/>
          <w:rtl/>
          <w:lang w:val="en-GB" w:eastAsia="en-US" w:bidi="ar-EG"/>
        </w:rPr>
        <w:t>واستراليا</w:t>
      </w:r>
      <w:r>
        <w:rPr>
          <w:rFonts w:ascii="Simplified Arabic" w:eastAsia="Malgun Gothic" w:hAnsi="Simplified Arabic" w:cs="Simplified Arabic" w:hint="cs"/>
          <w:rtl/>
          <w:lang w:val="en-GB" w:eastAsia="en-US" w:bidi="ar-EG"/>
        </w:rPr>
        <w:t xml:space="preserve">، </w:t>
      </w:r>
      <w:r>
        <w:rPr>
          <w:rFonts w:ascii="Simplified Arabic" w:eastAsia="Malgun Gothic" w:hAnsi="Simplified Arabic" w:cs="Simplified Arabic" w:hint="cs"/>
          <w:rtl/>
          <w:lang w:val="en-GB" w:eastAsia="en-US" w:bidi="ar-EG"/>
        </w:rPr>
        <w:t>ودولة بوليفيا المتعددة القوميات</w:t>
      </w:r>
      <w:r>
        <w:rPr>
          <w:rFonts w:ascii="Simplified Arabic" w:eastAsia="Malgun Gothic" w:hAnsi="Simplified Arabic" w:cs="Simplified Arabic" w:hint="cs"/>
          <w:rtl/>
          <w:lang w:val="en-GB" w:eastAsia="en-US" w:bidi="ar-EG"/>
        </w:rPr>
        <w:t>، والبرازيل، وكندا، وتشيلي (أيضا بالنيابة عن كولومبيا، وكوستاريكا، والمكسيك، وبيرو)، وكولومبيا، وكوستاريكا، والاتحاد الأوروبي ودوله الأعضاء الـ 27، والهند، وإندونيسيا، وجمهورية إيران الإسلامية، واليابان، وولايات ميكرونيزيا الموحدة، ونيوزيلندا،، ونيجيريا، والنرويج، وسانت لوسيا، والسنغال (بالنيابة عن الدول الأفريقية)، وجنوب أفريقيا، وسويسرا، والمملكة المتحدة.</w:t>
      </w:r>
    </w:p>
    <w:p w14:paraId="0B02D965" w14:textId="77777777" w:rsidR="00367CC2" w:rsidRDefault="00367CC2" w:rsidP="00367CC2">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Pr>
          <w:rFonts w:ascii="Simplified Arabic" w:eastAsia="Malgun Gothic" w:hAnsi="Simplified Arabic" w:cs="Simplified Arabic" w:hint="cs"/>
          <w:rtl/>
          <w:lang w:val="en-GB" w:eastAsia="en-US" w:bidi="ar-EG"/>
        </w:rPr>
        <w:t>وتقدم ببيانات ممثلون عن كل من تحالف إتفاقية التنوع البيولوجي، و</w:t>
      </w:r>
      <w:r w:rsidRPr="00146919">
        <w:rPr>
          <w:rFonts w:ascii="Simplified Arabic" w:eastAsia="Malgun Gothic" w:hAnsi="Simplified Arabic" w:cs="Simplified Arabic"/>
          <w:rtl/>
          <w:lang w:val="en-GB" w:eastAsia="en-US" w:bidi="ar-EG"/>
        </w:rPr>
        <w:t>التجمع النسائي لاتفاقية التنوع البيولوجي</w:t>
      </w:r>
      <w:r>
        <w:rPr>
          <w:rFonts w:ascii="Simplified Arabic" w:eastAsia="Malgun Gothic" w:hAnsi="Simplified Arabic" w:cs="Simplified Arabic" w:hint="cs"/>
          <w:rtl/>
          <w:lang w:val="en-GB" w:eastAsia="en-US" w:bidi="ar-EG"/>
        </w:rPr>
        <w:t xml:space="preserve">، </w:t>
      </w:r>
      <w:r w:rsidRPr="00146919">
        <w:rPr>
          <w:rFonts w:ascii="Simplified Arabic" w:eastAsia="Malgun Gothic" w:hAnsi="Simplified Arabic" w:cs="Simplified Arabic"/>
          <w:rtl/>
          <w:lang w:val="en-GB" w:eastAsia="en-US" w:bidi="ar-EG"/>
        </w:rPr>
        <w:t>والمنتدى الدولي للشعوب الأصلية المعني بالتنوع البيولوجي</w:t>
      </w:r>
      <w:r>
        <w:rPr>
          <w:rFonts w:ascii="Simplified Arabic" w:eastAsia="Malgun Gothic" w:hAnsi="Simplified Arabic" w:cs="Simplified Arabic" w:hint="cs"/>
          <w:rtl/>
          <w:lang w:val="en-GB" w:eastAsia="en-US" w:bidi="ar-EG"/>
        </w:rPr>
        <w:t>، والاتحاد الدولي لحفظ الطبيعة.</w:t>
      </w:r>
    </w:p>
    <w:p w14:paraId="3807DC50" w14:textId="075AC073" w:rsidR="00AE70F3" w:rsidRDefault="00367CC2" w:rsidP="00367CC2">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w:t>
      </w:r>
      <w:r w:rsidRPr="00D834F8">
        <w:rPr>
          <w:rFonts w:ascii="Simplified Arabic" w:eastAsia="Malgun Gothic" w:hAnsi="Simplified Arabic" w:cs="Simplified Arabic"/>
          <w:i/>
          <w:iCs/>
          <w:rtl/>
          <w:lang w:val="en-GB" w:eastAsia="en-US" w:bidi="ar-EG"/>
        </w:rPr>
        <w:t>يُستكمل فيما بعد</w:t>
      </w:r>
      <w:r w:rsidRPr="00146919">
        <w:rPr>
          <w:rFonts w:ascii="Simplified Arabic" w:eastAsia="Malgun Gothic" w:hAnsi="Simplified Arabic" w:cs="Simplified Arabic"/>
          <w:rtl/>
          <w:lang w:val="en-GB" w:eastAsia="en-US" w:bidi="ar-EG"/>
        </w:rPr>
        <w:t>].</w:t>
      </w:r>
    </w:p>
    <w:p w14:paraId="41C02922" w14:textId="4950504B" w:rsidR="00F76D21" w:rsidRPr="00694248" w:rsidRDefault="00F76D21" w:rsidP="007270DA">
      <w:pPr>
        <w:keepNext/>
        <w:bidi/>
        <w:spacing w:before="240" w:after="120" w:line="216" w:lineRule="auto"/>
        <w:ind w:left="1990" w:hanging="1276"/>
        <w:jc w:val="both"/>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3</w:t>
      </w:r>
      <w:r>
        <w:rPr>
          <w:rFonts w:eastAsia="YouYuan" w:cs="Simplified Arabic" w:hint="cs"/>
          <w:b/>
          <w:bCs/>
          <w:kern w:val="2"/>
          <w:szCs w:val="28"/>
          <w:rtl/>
          <w:lang w:val="en-US" w:bidi="ar-EG"/>
        </w:rPr>
        <w:t>-</w:t>
      </w:r>
      <w:r>
        <w:rPr>
          <w:rFonts w:eastAsia="YouYuan" w:cs="Simplified Arabic"/>
          <w:b/>
          <w:bCs/>
          <w:kern w:val="2"/>
          <w:szCs w:val="28"/>
          <w:rtl/>
          <w:lang w:val="en-US" w:bidi="ar-EG"/>
        </w:rPr>
        <w:tab/>
      </w:r>
      <w:r w:rsidR="007270DA" w:rsidRPr="007270DA">
        <w:rPr>
          <w:rFonts w:eastAsia="YouYuan" w:cs="Simplified Arabic"/>
          <w:b/>
          <w:bCs/>
          <w:kern w:val="2"/>
          <w:szCs w:val="28"/>
          <w:rtl/>
          <w:lang w:val="en-US" w:bidi="ar-EG"/>
        </w:rPr>
        <w:t>تقرير عن وثائق تفويض الممثلين إلى الاجتماع العاشر لمؤتمر الأطراف العامل كاجتماع للأطراف في بروتوكول قرطاجنة للسلامة الأحيائية</w:t>
      </w:r>
    </w:p>
    <w:p w14:paraId="2DB7CFCE" w14:textId="3851EFA5" w:rsidR="007270DA" w:rsidRPr="00146919" w:rsidRDefault="007270DA" w:rsidP="007270DA">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en-GB" w:eastAsia="en-US" w:bidi="ar-EG"/>
        </w:rPr>
        <w:t>في الجلسة العامة الأولى من الجزء الثاني من الاجتماع بتاريخ 7 ديسمبر/كانون الأول، أحاط مؤتمر الأطراف</w:t>
      </w:r>
      <w:r>
        <w:rPr>
          <w:rFonts w:ascii="Simplified Arabic" w:eastAsia="Malgun Gothic" w:hAnsi="Simplified Arabic" w:cs="Simplified Arabic" w:hint="cs"/>
          <w:rtl/>
          <w:lang w:val="en-GB" w:eastAsia="en-US" w:bidi="ar-EG"/>
        </w:rPr>
        <w:t xml:space="preserve"> العامل كاجتماع للأطراف</w:t>
      </w:r>
      <w:r w:rsidRPr="00146919">
        <w:rPr>
          <w:rFonts w:ascii="Simplified Arabic" w:eastAsia="Malgun Gothic" w:hAnsi="Simplified Arabic" w:cs="Simplified Arabic"/>
          <w:rtl/>
          <w:lang w:val="en-GB" w:eastAsia="en-US" w:bidi="ar-EG"/>
        </w:rPr>
        <w:t xml:space="preserve"> علما بأنه، ووفقا لبنود النظام الداخلي ذات الصلة ومقررات مؤتمر الأطراف، قام المكتب باستعراض قائمة بالمراقبين المسموح لهم حضور الاجتماع (</w:t>
      </w:r>
      <w:r w:rsidRPr="00146919">
        <w:rPr>
          <w:rFonts w:ascii="Simplified Arabic" w:eastAsia="Malgun Gothic" w:hAnsi="Simplified Arabic" w:cs="Simplified Arabic"/>
          <w:lang w:val="en-GB" w:eastAsia="en-US" w:bidi="ar-EG"/>
        </w:rPr>
        <w:t>CBD/COP/15/INF/2</w:t>
      </w:r>
      <w:r w:rsidRPr="00146919">
        <w:rPr>
          <w:rFonts w:ascii="Simplified Arabic" w:eastAsia="Malgun Gothic" w:hAnsi="Simplified Arabic" w:cs="Simplified Arabic"/>
          <w:rtl/>
          <w:lang w:val="en-GB" w:eastAsia="en-US" w:bidi="ar-EG"/>
        </w:rPr>
        <w:t>)، وسوف يقوم بتفحص وثائق التفويض والإبلاغ عنها في جلسة لاحقة.</w:t>
      </w:r>
    </w:p>
    <w:p w14:paraId="0E5D55F8" w14:textId="7F74E30B" w:rsidR="007270DA" w:rsidRPr="007270DA" w:rsidRDefault="007270DA" w:rsidP="007270DA">
      <w:pPr>
        <w:numPr>
          <w:ilvl w:val="0"/>
          <w:numId w:val="32"/>
        </w:numPr>
        <w:bidi/>
        <w:spacing w:after="120" w:line="216" w:lineRule="auto"/>
        <w:ind w:left="0" w:firstLine="0"/>
        <w:jc w:val="both"/>
        <w:rPr>
          <w:rFonts w:eastAsia="YouYuan" w:cs="Simplified Arabic"/>
          <w:kern w:val="2"/>
          <w:lang w:val="en-US" w:bidi="ar-EG"/>
        </w:rPr>
      </w:pPr>
      <w:r>
        <w:rPr>
          <w:rFonts w:ascii="Simplified Arabic" w:eastAsia="Malgun Gothic" w:hAnsi="Simplified Arabic" w:cs="Simplified Arabic" w:hint="cs"/>
          <w:rtl/>
          <w:lang w:val="en-GB" w:eastAsia="en-US" w:bidi="ar-EG"/>
        </w:rPr>
        <w:t>و</w:t>
      </w:r>
      <w:r w:rsidRPr="00146919">
        <w:rPr>
          <w:rFonts w:ascii="Simplified Arabic" w:eastAsia="Malgun Gothic" w:hAnsi="Simplified Arabic" w:cs="Simplified Arabic"/>
          <w:rtl/>
          <w:lang w:val="en-GB" w:eastAsia="en-US" w:bidi="ar-EG"/>
        </w:rPr>
        <w:t xml:space="preserve">بناء عليه، وفي الجلسة العامة الثانية من الجزء الثاني من الاجتماع بتاريخ 10 ديسمبر/كانون الأول، قام إيريك أوكوري (غانا)، الذي عينه المكتب خلال الجزء الأول من الاجتماع كممثله </w:t>
      </w:r>
      <w:r>
        <w:rPr>
          <w:rFonts w:ascii="Simplified Arabic" w:eastAsia="Malgun Gothic" w:hAnsi="Simplified Arabic" w:cs="Simplified Arabic" w:hint="cs"/>
          <w:rtl/>
          <w:lang w:val="en-GB" w:eastAsia="en-US" w:bidi="ar-EG"/>
        </w:rPr>
        <w:t>ل</w:t>
      </w:r>
      <w:r w:rsidRPr="00146919">
        <w:rPr>
          <w:rFonts w:ascii="Simplified Arabic" w:eastAsia="Malgun Gothic" w:hAnsi="Simplified Arabic" w:cs="Simplified Arabic"/>
          <w:rtl/>
          <w:lang w:val="en-GB" w:eastAsia="en-US" w:bidi="ar-EG"/>
        </w:rPr>
        <w:t xml:space="preserve">لإبلاغ عن وثائق التفويض، </w:t>
      </w:r>
      <w:r>
        <w:rPr>
          <w:rFonts w:ascii="Simplified Arabic" w:eastAsia="Malgun Gothic" w:hAnsi="Simplified Arabic" w:cs="Simplified Arabic" w:hint="cs"/>
          <w:rtl/>
          <w:lang w:val="en-GB" w:eastAsia="en-US" w:bidi="ar-EG"/>
        </w:rPr>
        <w:t>بإعلام</w:t>
      </w:r>
      <w:r w:rsidRPr="00146919">
        <w:rPr>
          <w:rFonts w:ascii="Simplified Arabic" w:eastAsia="Malgun Gothic" w:hAnsi="Simplified Arabic" w:cs="Simplified Arabic"/>
          <w:rtl/>
          <w:lang w:val="en-GB" w:eastAsia="en-US" w:bidi="ar-EG"/>
        </w:rPr>
        <w:t xml:space="preserve"> </w:t>
      </w:r>
      <w:r>
        <w:rPr>
          <w:rFonts w:ascii="Simplified Arabic" w:eastAsia="Malgun Gothic" w:hAnsi="Simplified Arabic" w:cs="Simplified Arabic" w:hint="cs"/>
          <w:rtl/>
          <w:lang w:val="en-GB" w:eastAsia="en-US" w:bidi="ar-EG"/>
        </w:rPr>
        <w:t>مؤتمر الأطراف العامل كاجتماع للأطراف</w:t>
      </w:r>
      <w:r w:rsidRPr="00146919">
        <w:rPr>
          <w:rFonts w:ascii="Simplified Arabic" w:eastAsia="Malgun Gothic" w:hAnsi="Simplified Arabic" w:cs="Simplified Arabic"/>
          <w:rtl/>
          <w:lang w:val="en-GB" w:eastAsia="en-US" w:bidi="ar-EG"/>
        </w:rPr>
        <w:t xml:space="preserve"> بأنه قد تم تسجيل </w:t>
      </w:r>
      <w:r>
        <w:rPr>
          <w:rFonts w:ascii="Simplified Arabic" w:eastAsia="Malgun Gothic" w:hAnsi="Simplified Arabic" w:cs="Simplified Arabic"/>
          <w:lang w:val="en-US" w:eastAsia="en-US" w:bidi="ar-EG"/>
        </w:rPr>
        <w:t>161</w:t>
      </w:r>
      <w:r w:rsidRPr="00146919">
        <w:rPr>
          <w:rFonts w:ascii="Simplified Arabic" w:eastAsia="Malgun Gothic" w:hAnsi="Simplified Arabic" w:cs="Simplified Arabic"/>
          <w:rtl/>
          <w:lang w:val="en-US" w:eastAsia="en-US"/>
        </w:rPr>
        <w:t xml:space="preserve"> طرفا باعتبارهم سيحضرون هذا الاجتماع. </w:t>
      </w:r>
      <w:r>
        <w:rPr>
          <w:rFonts w:ascii="Simplified Arabic" w:eastAsia="Malgun Gothic" w:hAnsi="Simplified Arabic" w:cs="Simplified Arabic" w:hint="cs"/>
          <w:rtl/>
          <w:lang w:val="en-US" w:eastAsia="en-US"/>
        </w:rPr>
        <w:t>وقام المكتب</w:t>
      </w:r>
      <w:r w:rsidRPr="00146919">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ب</w:t>
      </w:r>
      <w:r w:rsidRPr="00146919">
        <w:rPr>
          <w:rFonts w:ascii="Simplified Arabic" w:eastAsia="Malgun Gothic" w:hAnsi="Simplified Arabic" w:cs="Simplified Arabic"/>
          <w:rtl/>
          <w:lang w:val="en-US" w:eastAsia="en-US"/>
        </w:rPr>
        <w:t xml:space="preserve">تفحص وثائق تفويض ممثلي </w:t>
      </w:r>
      <w:r>
        <w:rPr>
          <w:rFonts w:ascii="Simplified Arabic" w:eastAsia="Malgun Gothic" w:hAnsi="Simplified Arabic" w:cs="Simplified Arabic"/>
          <w:lang w:val="en-US" w:eastAsia="en-US"/>
        </w:rPr>
        <w:t>122</w:t>
      </w:r>
      <w:r w:rsidRPr="00146919">
        <w:rPr>
          <w:rFonts w:ascii="Simplified Arabic" w:eastAsia="Malgun Gothic" w:hAnsi="Simplified Arabic" w:cs="Simplified Arabic"/>
          <w:rtl/>
          <w:lang w:val="en-US" w:eastAsia="en-US"/>
        </w:rPr>
        <w:t xml:space="preserve"> طرفا </w:t>
      </w:r>
      <w:r w:rsidRPr="007270DA">
        <w:rPr>
          <w:rFonts w:ascii="Simplified Arabic" w:eastAsia="Malgun Gothic" w:hAnsi="Simplified Arabic" w:cs="Simplified Arabic"/>
          <w:rtl/>
          <w:lang w:val="en-GB" w:eastAsia="en-US" w:bidi="ar-EG"/>
        </w:rPr>
        <w:t>حضروا</w:t>
      </w:r>
      <w:r w:rsidRPr="00146919">
        <w:rPr>
          <w:rFonts w:ascii="Simplified Arabic" w:eastAsia="Malgun Gothic" w:hAnsi="Simplified Arabic" w:cs="Simplified Arabic"/>
          <w:rtl/>
          <w:lang w:val="en-US" w:eastAsia="en-US"/>
        </w:rPr>
        <w:t xml:space="preserve"> الاجتماع</w:t>
      </w:r>
      <w:r>
        <w:rPr>
          <w:rFonts w:ascii="Simplified Arabic" w:eastAsia="Malgun Gothic" w:hAnsi="Simplified Arabic" w:cs="Simplified Arabic" w:hint="cs"/>
          <w:rtl/>
          <w:lang w:val="en-US" w:eastAsia="en-US"/>
        </w:rPr>
        <w:t>.</w:t>
      </w:r>
      <w:r w:rsidRPr="00146919">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و</w:t>
      </w:r>
      <w:r w:rsidRPr="00146919">
        <w:rPr>
          <w:rFonts w:ascii="Simplified Arabic" w:eastAsia="Malgun Gothic" w:hAnsi="Simplified Arabic" w:cs="Simplified Arabic"/>
          <w:rtl/>
          <w:lang w:val="en-US" w:eastAsia="en-US"/>
        </w:rPr>
        <w:t xml:space="preserve">كانت وثائق تفويض </w:t>
      </w:r>
      <w:r>
        <w:rPr>
          <w:rFonts w:ascii="Simplified Arabic" w:eastAsia="Malgun Gothic" w:hAnsi="Simplified Arabic" w:cs="Simplified Arabic"/>
          <w:lang w:val="en-US" w:eastAsia="en-US"/>
        </w:rPr>
        <w:t>103</w:t>
      </w:r>
      <w:r w:rsidRPr="00146919">
        <w:rPr>
          <w:rFonts w:ascii="Simplified Arabic" w:eastAsia="Malgun Gothic" w:hAnsi="Simplified Arabic" w:cs="Simplified Arabic"/>
          <w:rtl/>
          <w:lang w:val="en-US" w:eastAsia="en-US"/>
        </w:rPr>
        <w:t xml:space="preserve"> </w:t>
      </w:r>
      <w:r>
        <w:rPr>
          <w:rFonts w:ascii="Simplified Arabic" w:eastAsia="Malgun Gothic" w:hAnsi="Simplified Arabic" w:cs="Simplified Arabic" w:hint="cs"/>
          <w:rtl/>
          <w:lang w:val="en-US" w:eastAsia="en-US"/>
        </w:rPr>
        <w:t>وفود</w:t>
      </w:r>
      <w:r w:rsidRPr="00146919">
        <w:rPr>
          <w:rFonts w:ascii="Simplified Arabic" w:eastAsia="Malgun Gothic" w:hAnsi="Simplified Arabic" w:cs="Simplified Arabic"/>
          <w:rtl/>
          <w:lang w:val="en-US" w:eastAsia="en-US"/>
        </w:rPr>
        <w:t xml:space="preserve"> ممتثلة بصورة كاملة مع المادة </w:t>
      </w:r>
      <w:r w:rsidRPr="00146919">
        <w:rPr>
          <w:rFonts w:ascii="Simplified Arabic" w:eastAsia="Malgun Gothic" w:hAnsi="Simplified Arabic" w:cs="Simplified Arabic"/>
          <w:lang w:val="en-US" w:eastAsia="en-US"/>
        </w:rPr>
        <w:t>18</w:t>
      </w:r>
      <w:r w:rsidRPr="00146919">
        <w:rPr>
          <w:rFonts w:ascii="Simplified Arabic" w:eastAsia="Malgun Gothic" w:hAnsi="Simplified Arabic" w:cs="Simplified Arabic"/>
          <w:rtl/>
          <w:lang w:val="en-US" w:eastAsia="en-US"/>
        </w:rPr>
        <w:t xml:space="preserve"> من النظام الداخلي. أما الـ </w:t>
      </w:r>
      <w:r>
        <w:rPr>
          <w:rFonts w:ascii="Simplified Arabic" w:eastAsia="Malgun Gothic" w:hAnsi="Simplified Arabic" w:cs="Simplified Arabic"/>
          <w:lang w:val="en-US" w:eastAsia="en-US"/>
        </w:rPr>
        <w:t>17</w:t>
      </w:r>
      <w:r w:rsidRPr="00146919">
        <w:rPr>
          <w:rFonts w:ascii="Simplified Arabic" w:eastAsia="Malgun Gothic" w:hAnsi="Simplified Arabic" w:cs="Simplified Arabic"/>
          <w:rtl/>
          <w:lang w:val="en-US" w:eastAsia="en-US"/>
        </w:rPr>
        <w:t xml:space="preserve"> وفدا الذين لم يمتثلوا بصورة كاملة مع المادة </w:t>
      </w:r>
      <w:r w:rsidRPr="00146919">
        <w:rPr>
          <w:rFonts w:ascii="Simplified Arabic" w:eastAsia="Malgun Gothic" w:hAnsi="Simplified Arabic" w:cs="Simplified Arabic"/>
          <w:lang w:val="en-US" w:eastAsia="en-US"/>
        </w:rPr>
        <w:t>18</w:t>
      </w:r>
      <w:r w:rsidRPr="00146919">
        <w:rPr>
          <w:rFonts w:ascii="Simplified Arabic" w:eastAsia="Malgun Gothic" w:hAnsi="Simplified Arabic" w:cs="Simplified Arabic"/>
          <w:rtl/>
          <w:lang w:val="en-US" w:eastAsia="en-US"/>
        </w:rPr>
        <w:t xml:space="preserve"> من النظام الداخلي و</w:t>
      </w:r>
      <w:r>
        <w:rPr>
          <w:rFonts w:ascii="Simplified Arabic" w:eastAsia="Malgun Gothic" w:hAnsi="Simplified Arabic" w:cs="Simplified Arabic"/>
          <w:lang w:val="en-US" w:eastAsia="en-US"/>
        </w:rPr>
        <w:t>39</w:t>
      </w:r>
      <w:r w:rsidRPr="00146919">
        <w:rPr>
          <w:rFonts w:ascii="Simplified Arabic" w:eastAsia="Malgun Gothic" w:hAnsi="Simplified Arabic" w:cs="Simplified Arabic"/>
          <w:rtl/>
          <w:lang w:val="en-US" w:eastAsia="en-US"/>
        </w:rPr>
        <w:t xml:space="preserve"> وفدا آخر، فلم يقدموا وثائق تفويضهم حتى تاريخه</w:t>
      </w:r>
      <w:r>
        <w:rPr>
          <w:rFonts w:ascii="Simplified Arabic" w:eastAsia="Malgun Gothic" w:hAnsi="Simplified Arabic" w:cs="Simplified Arabic" w:hint="cs"/>
          <w:rtl/>
          <w:lang w:val="en-US" w:eastAsia="en-US"/>
        </w:rPr>
        <w:t>.</w:t>
      </w:r>
    </w:p>
    <w:p w14:paraId="292E7703" w14:textId="1725C9A7" w:rsidR="007270DA" w:rsidRPr="00E52DBD" w:rsidRDefault="007270DA" w:rsidP="007270DA">
      <w:pPr>
        <w:numPr>
          <w:ilvl w:val="0"/>
          <w:numId w:val="32"/>
        </w:numPr>
        <w:bidi/>
        <w:spacing w:after="120" w:line="216" w:lineRule="auto"/>
        <w:jc w:val="both"/>
        <w:rPr>
          <w:rFonts w:eastAsia="YouYuan" w:cs="Simplified Arabic"/>
          <w:kern w:val="2"/>
          <w:lang w:val="en-US" w:bidi="ar-EG"/>
        </w:rPr>
      </w:pPr>
      <w:r w:rsidRPr="00E52DBD">
        <w:rPr>
          <w:rFonts w:eastAsia="YouYuan" w:cs="Simplified Arabic"/>
          <w:kern w:val="2"/>
          <w:rtl/>
          <w:lang w:val="en-US" w:bidi="ar-EG"/>
        </w:rPr>
        <w:t>[</w:t>
      </w:r>
      <w:r w:rsidR="0044058F" w:rsidRPr="0044058F">
        <w:rPr>
          <w:rFonts w:ascii="Simplified Arabic" w:eastAsia="Malgun Gothic" w:hAnsi="Simplified Arabic" w:cs="Simplified Arabic"/>
          <w:i/>
          <w:iCs/>
          <w:rtl/>
          <w:lang w:val="it-IT" w:eastAsia="en-US" w:bidi="ar-SY"/>
        </w:rPr>
        <w:t xml:space="preserve">يُستكمل </w:t>
      </w:r>
      <w:r w:rsidRPr="00E36132">
        <w:rPr>
          <w:rFonts w:eastAsia="YouYuan" w:cs="Simplified Arabic"/>
          <w:i/>
          <w:iCs/>
          <w:kern w:val="2"/>
          <w:rtl/>
          <w:lang w:val="en-US" w:bidi="ar-EG"/>
        </w:rPr>
        <w:t>فيما بعد</w:t>
      </w:r>
      <w:r w:rsidRPr="00E52DBD">
        <w:rPr>
          <w:rFonts w:eastAsia="YouYuan" w:cs="Simplified Arabic"/>
          <w:kern w:val="2"/>
          <w:rtl/>
          <w:lang w:val="en-US" w:bidi="ar-EG"/>
        </w:rPr>
        <w:t>]</w:t>
      </w:r>
    </w:p>
    <w:p w14:paraId="1E905248" w14:textId="77777777"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4-</w:t>
      </w:r>
      <w:r>
        <w:rPr>
          <w:rFonts w:eastAsia="YouYuan" w:cs="Simplified Arabic"/>
          <w:b/>
          <w:bCs/>
          <w:kern w:val="2"/>
          <w:szCs w:val="28"/>
          <w:rtl/>
          <w:lang w:val="en-US" w:bidi="ar-EG"/>
        </w:rPr>
        <w:t xml:space="preserve"> </w:t>
      </w:r>
      <w:r>
        <w:rPr>
          <w:rFonts w:eastAsia="YouYuan" w:cs="Simplified Arabic" w:hint="cs"/>
          <w:b/>
          <w:bCs/>
          <w:kern w:val="2"/>
          <w:szCs w:val="28"/>
          <w:rtl/>
          <w:lang w:val="en-US" w:bidi="ar-EG"/>
        </w:rPr>
        <w:t>تقريرا</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الهيئ</w:t>
      </w:r>
      <w:r>
        <w:rPr>
          <w:rFonts w:eastAsia="YouYuan" w:cs="Simplified Arabic" w:hint="cs"/>
          <w:b/>
          <w:bCs/>
          <w:kern w:val="2"/>
          <w:szCs w:val="28"/>
          <w:rtl/>
          <w:lang w:val="en-US" w:bidi="ar-EG"/>
        </w:rPr>
        <w:t>تين</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الفرعي</w:t>
      </w:r>
      <w:r>
        <w:rPr>
          <w:rFonts w:eastAsia="YouYuan" w:cs="Simplified Arabic" w:hint="cs"/>
          <w:b/>
          <w:bCs/>
          <w:kern w:val="2"/>
          <w:szCs w:val="28"/>
          <w:rtl/>
          <w:lang w:val="en-US" w:bidi="ar-EG"/>
        </w:rPr>
        <w:t>تين</w:t>
      </w:r>
    </w:p>
    <w:p w14:paraId="030CF836" w14:textId="64BAF890" w:rsidR="00841BF0" w:rsidRPr="006A27E4" w:rsidRDefault="00841BF0" w:rsidP="00841BF0">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6A27E4">
        <w:rPr>
          <w:rFonts w:ascii="Simplified Arabic" w:eastAsia="Malgun Gothic" w:hAnsi="Simplified Arabic" w:cs="Simplified Arabic"/>
          <w:rtl/>
          <w:lang w:val="en-GB" w:eastAsia="en-US" w:bidi="ar-EG"/>
        </w:rPr>
        <w:t xml:space="preserve">في الجلسة </w:t>
      </w:r>
      <w:r w:rsidRPr="006A27E4">
        <w:rPr>
          <w:rFonts w:ascii="Simplified Arabic" w:eastAsia="Malgun Gothic" w:hAnsi="Simplified Arabic" w:cs="Simplified Arabic" w:hint="cs"/>
          <w:rtl/>
          <w:lang w:val="en-GB" w:eastAsia="en-US" w:bidi="ar-EG"/>
        </w:rPr>
        <w:t xml:space="preserve">العامة </w:t>
      </w:r>
      <w:r w:rsidRPr="006A27E4">
        <w:rPr>
          <w:rFonts w:ascii="Simplified Arabic" w:eastAsia="Malgun Gothic" w:hAnsi="Simplified Arabic" w:cs="Simplified Arabic"/>
          <w:rtl/>
          <w:lang w:val="en-GB" w:eastAsia="en-US" w:bidi="ar-EG"/>
        </w:rPr>
        <w:t>الأولى من الجزء الثاني من الاجتماع بتاريخ 7 ديسمبر/كانون الأول، ا</w:t>
      </w:r>
      <w:r w:rsidRPr="006A27E4">
        <w:rPr>
          <w:rFonts w:ascii="Simplified Arabic" w:eastAsia="Malgun Gothic" w:hAnsi="Simplified Arabic" w:cs="Simplified Arabic" w:hint="cs"/>
          <w:rtl/>
          <w:lang w:val="en-GB" w:eastAsia="en-US" w:bidi="ar-EG"/>
        </w:rPr>
        <w:t xml:space="preserve">ستمع </w:t>
      </w:r>
      <w:r w:rsidRPr="006A27E4">
        <w:rPr>
          <w:rFonts w:ascii="Simplified Arabic" w:eastAsia="Malgun Gothic" w:hAnsi="Simplified Arabic" w:cs="Simplified Arabic"/>
          <w:rtl/>
          <w:lang w:val="en-GB" w:eastAsia="en-US" w:bidi="ar-EG"/>
        </w:rPr>
        <w:t>مؤتمر الأطراف</w:t>
      </w:r>
      <w:r w:rsidR="00F7696C">
        <w:rPr>
          <w:rFonts w:ascii="Simplified Arabic" w:eastAsia="Malgun Gothic" w:hAnsi="Simplified Arabic" w:cs="Simplified Arabic" w:hint="cs"/>
          <w:rtl/>
          <w:lang w:val="en-GB" w:eastAsia="en-US" w:bidi="ar-EG"/>
        </w:rPr>
        <w:t xml:space="preserve"> العامل كاجتماع للأطراف</w:t>
      </w:r>
      <w:r w:rsidRPr="006A27E4">
        <w:rPr>
          <w:rFonts w:ascii="Simplified Arabic" w:eastAsia="Malgun Gothic" w:hAnsi="Simplified Arabic" w:cs="Simplified Arabic"/>
          <w:rtl/>
          <w:lang w:val="en-GB" w:eastAsia="en-US" w:bidi="ar-EG"/>
        </w:rPr>
        <w:t xml:space="preserve"> إلى تقارير عن العمل</w:t>
      </w:r>
      <w:r w:rsidRPr="006A27E4">
        <w:rPr>
          <w:rFonts w:ascii="Simplified Arabic" w:eastAsia="Malgun Gothic" w:hAnsi="Simplified Arabic" w:cs="Simplified Arabic" w:hint="cs"/>
          <w:rtl/>
          <w:lang w:val="en-GB" w:eastAsia="en-US" w:bidi="ar-EG"/>
        </w:rPr>
        <w:t xml:space="preserve"> الذي جرى </w:t>
      </w:r>
      <w:r w:rsidRPr="006A27E4">
        <w:rPr>
          <w:rFonts w:ascii="Simplified Arabic" w:eastAsia="Malgun Gothic" w:hAnsi="Simplified Arabic" w:cs="Simplified Arabic"/>
          <w:rtl/>
          <w:lang w:val="en-GB" w:eastAsia="en-US" w:bidi="ar-EG"/>
        </w:rPr>
        <w:t>بين الدورات منذ انعقاد الجزء الأول من الاجتماع. وعرض أمام مؤتمر الأطراف</w:t>
      </w:r>
      <w:r w:rsidR="00F7696C">
        <w:rPr>
          <w:rFonts w:ascii="Simplified Arabic" w:eastAsia="Malgun Gothic" w:hAnsi="Simplified Arabic" w:cs="Simplified Arabic" w:hint="cs"/>
          <w:rtl/>
          <w:lang w:val="en-GB" w:eastAsia="en-US" w:bidi="ar-EG"/>
        </w:rPr>
        <w:t xml:space="preserve"> العامل كاجتماع للأطراف</w:t>
      </w:r>
      <w:r w:rsidRPr="006A27E4">
        <w:rPr>
          <w:rFonts w:ascii="Simplified Arabic" w:eastAsia="Malgun Gothic" w:hAnsi="Simplified Arabic" w:cs="Simplified Arabic"/>
          <w:rtl/>
          <w:lang w:val="en-GB" w:eastAsia="en-US" w:bidi="ar-EG"/>
        </w:rPr>
        <w:t xml:space="preserve"> تقرير الهيئة الفرعية للمشورة العلمية والتقنية والتكنولوجية عن اجتماعها الرابع والعشرين (</w:t>
      </w:r>
      <w:r w:rsidRPr="006A27E4">
        <w:rPr>
          <w:rFonts w:ascii="Simplified Arabic" w:eastAsia="Malgun Gothic" w:hAnsi="Simplified Arabic" w:cs="Simplified Arabic"/>
          <w:lang w:val="en-GB" w:eastAsia="en-US" w:bidi="ar-EG"/>
        </w:rPr>
        <w:t>CBD/SBSTTA/24/12</w:t>
      </w:r>
      <w:r w:rsidRPr="006A27E4">
        <w:rPr>
          <w:rFonts w:ascii="Simplified Arabic" w:eastAsia="Malgun Gothic" w:hAnsi="Simplified Arabic" w:cs="Simplified Arabic"/>
          <w:rtl/>
          <w:lang w:val="en-GB" w:eastAsia="en-US" w:bidi="ar-EG"/>
        </w:rPr>
        <w:t xml:space="preserve">) وتقرير الهيئة الفرعية </w:t>
      </w:r>
      <w:r w:rsidRPr="006A27E4">
        <w:rPr>
          <w:rFonts w:ascii="Simplified Arabic" w:eastAsia="Malgun Gothic" w:hAnsi="Simplified Arabic" w:cs="Simplified Arabic" w:hint="cs"/>
          <w:rtl/>
          <w:lang w:val="en-GB" w:eastAsia="en-US" w:bidi="ar-EG"/>
        </w:rPr>
        <w:t xml:space="preserve">للتنفيذ </w:t>
      </w:r>
      <w:r w:rsidRPr="006A27E4">
        <w:rPr>
          <w:rFonts w:ascii="Simplified Arabic" w:eastAsia="Malgun Gothic" w:hAnsi="Simplified Arabic" w:cs="Simplified Arabic"/>
          <w:rtl/>
          <w:lang w:val="en-GB" w:eastAsia="en-US" w:bidi="ar-EG"/>
        </w:rPr>
        <w:t>عن اجتماعها الثالث (</w:t>
      </w:r>
      <w:r w:rsidRPr="006A27E4">
        <w:rPr>
          <w:rFonts w:ascii="Simplified Arabic" w:eastAsia="Malgun Gothic" w:hAnsi="Simplified Arabic" w:cs="Simplified Arabic"/>
          <w:lang w:val="en-GB" w:eastAsia="en-US" w:bidi="ar-EG"/>
        </w:rPr>
        <w:t>CBD/SBI/3/21</w:t>
      </w:r>
      <w:r w:rsidRPr="006A27E4">
        <w:rPr>
          <w:rFonts w:ascii="Simplified Arabic" w:eastAsia="Malgun Gothic" w:hAnsi="Simplified Arabic" w:cs="Simplified Arabic"/>
          <w:rtl/>
          <w:lang w:val="en-GB" w:eastAsia="en-US" w:bidi="ar-EG"/>
        </w:rPr>
        <w:t xml:space="preserve">) وتقارير </w:t>
      </w:r>
      <w:r w:rsidRPr="006A27E4">
        <w:rPr>
          <w:rFonts w:ascii="Simplified Arabic" w:eastAsia="Malgun Gothic" w:hAnsi="Simplified Arabic" w:cs="Simplified Arabic" w:hint="cs"/>
          <w:rtl/>
          <w:lang w:val="en-GB" w:eastAsia="en-US" w:bidi="ar-EG"/>
        </w:rPr>
        <w:t xml:space="preserve">الفريق </w:t>
      </w:r>
      <w:r w:rsidRPr="006A27E4">
        <w:rPr>
          <w:rFonts w:ascii="Simplified Arabic" w:eastAsia="Malgun Gothic" w:hAnsi="Simplified Arabic" w:cs="Simplified Arabic"/>
          <w:rtl/>
          <w:lang w:val="en-GB" w:eastAsia="en-US" w:bidi="ar-EG"/>
        </w:rPr>
        <w:t>العامل المفتوح العضوية المعني بالإطار العالمي للتنوع البيولوجي لما بعد عام 2020 عن اجتماعه الثالث (</w:t>
      </w:r>
      <w:r w:rsidRPr="006A27E4">
        <w:rPr>
          <w:rFonts w:ascii="Simplified Arabic" w:eastAsia="Malgun Gothic" w:hAnsi="Simplified Arabic" w:cs="Simplified Arabic"/>
          <w:lang w:val="en-GB" w:eastAsia="en-US" w:bidi="ar-EG"/>
        </w:rPr>
        <w:t>CBD/WG2020/3/7</w:t>
      </w:r>
      <w:r w:rsidR="00F7696C">
        <w:rPr>
          <w:rFonts w:ascii="Simplified Arabic" w:eastAsia="Malgun Gothic" w:hAnsi="Simplified Arabic" w:cs="Simplified Arabic" w:hint="cs"/>
          <w:rtl/>
          <w:lang w:val="en-GB" w:eastAsia="en-US" w:bidi="ar-EG"/>
        </w:rPr>
        <w:t>)، واجتماعه الرابع</w:t>
      </w:r>
      <w:r w:rsidRPr="006A27E4">
        <w:rPr>
          <w:rFonts w:ascii="Simplified Arabic" w:eastAsia="Malgun Gothic" w:hAnsi="Simplified Arabic" w:cs="Simplified Arabic"/>
          <w:rtl/>
          <w:lang w:val="en-GB" w:eastAsia="en-US" w:bidi="ar-EG"/>
        </w:rPr>
        <w:t xml:space="preserve"> </w:t>
      </w:r>
      <w:r w:rsidR="00F7696C">
        <w:rPr>
          <w:rFonts w:ascii="Simplified Arabic" w:eastAsia="Malgun Gothic" w:hAnsi="Simplified Arabic" w:cs="Simplified Arabic" w:hint="cs"/>
          <w:rtl/>
          <w:lang w:val="en-GB" w:eastAsia="en-US" w:bidi="ar-EG"/>
        </w:rPr>
        <w:t>(</w:t>
      </w:r>
      <w:r w:rsidRPr="006A27E4">
        <w:rPr>
          <w:rFonts w:ascii="Simplified Arabic" w:eastAsia="Malgun Gothic" w:hAnsi="Simplified Arabic" w:cs="Simplified Arabic"/>
          <w:lang w:val="en-GB" w:eastAsia="en-US" w:bidi="ar-EG"/>
        </w:rPr>
        <w:t>CBD/WG2020/4/4</w:t>
      </w:r>
      <w:r w:rsidR="00F7696C">
        <w:rPr>
          <w:rFonts w:ascii="Simplified Arabic" w:eastAsia="Malgun Gothic" w:hAnsi="Simplified Arabic" w:cs="Simplified Arabic" w:hint="cs"/>
          <w:rtl/>
          <w:lang w:val="en-GB" w:eastAsia="en-US" w:bidi="ar-EG"/>
        </w:rPr>
        <w:t>)، واجتماعه الخامس (</w:t>
      </w:r>
      <w:r w:rsidRPr="006A27E4">
        <w:rPr>
          <w:rFonts w:ascii="Simplified Arabic" w:eastAsia="Malgun Gothic" w:hAnsi="Simplified Arabic" w:cs="Simplified Arabic"/>
          <w:lang w:val="en-GB" w:eastAsia="en-US" w:bidi="ar-EG"/>
        </w:rPr>
        <w:t>CBD/WG2020/5/5</w:t>
      </w:r>
      <w:r w:rsidRPr="006A27E4">
        <w:rPr>
          <w:rFonts w:ascii="Simplified Arabic" w:eastAsia="Malgun Gothic" w:hAnsi="Simplified Arabic" w:cs="Simplified Arabic"/>
          <w:rtl/>
          <w:lang w:val="en-GB" w:eastAsia="en-US" w:bidi="ar-EG"/>
        </w:rPr>
        <w:t>).</w:t>
      </w:r>
    </w:p>
    <w:p w14:paraId="239AE5B8" w14:textId="1AB05BAC" w:rsidR="00841BF0" w:rsidRPr="002A4250" w:rsidRDefault="00841BF0" w:rsidP="00841BF0">
      <w:pPr>
        <w:numPr>
          <w:ilvl w:val="0"/>
          <w:numId w:val="32"/>
        </w:numPr>
        <w:bidi/>
        <w:spacing w:after="120" w:line="216" w:lineRule="auto"/>
        <w:ind w:left="0" w:firstLine="0"/>
        <w:jc w:val="both"/>
        <w:rPr>
          <w:rFonts w:ascii="Simplified Arabic" w:eastAsia="Malgun Gothic" w:hAnsi="Simplified Arabic" w:cs="Simplified Arabic"/>
          <w:sz w:val="22"/>
          <w:lang w:val="en-GB" w:eastAsia="en-US" w:bidi="ar-EG"/>
        </w:rPr>
      </w:pPr>
      <w:r w:rsidRPr="002A4250">
        <w:rPr>
          <w:rFonts w:ascii="Simplified Arabic" w:eastAsia="Malgun Gothic" w:hAnsi="Simplified Arabic" w:cs="Simplified Arabic"/>
          <w:sz w:val="22"/>
          <w:rtl/>
          <w:lang w:val="en-GB" w:eastAsia="en-US" w:bidi="ar-EG"/>
        </w:rPr>
        <w:t>كما استمع مؤتمر الأطراف</w:t>
      </w:r>
      <w:r w:rsidR="00F7696C">
        <w:rPr>
          <w:rFonts w:ascii="Simplified Arabic" w:eastAsia="Malgun Gothic" w:hAnsi="Simplified Arabic" w:cs="Simplified Arabic" w:hint="cs"/>
          <w:sz w:val="22"/>
          <w:rtl/>
          <w:lang w:val="en-GB" w:eastAsia="en-US" w:bidi="ar-EG"/>
        </w:rPr>
        <w:t xml:space="preserve"> العامل كاجتماع للأطراف</w:t>
      </w:r>
      <w:r w:rsidRPr="002A4250">
        <w:rPr>
          <w:rFonts w:ascii="Simplified Arabic" w:eastAsia="Malgun Gothic" w:hAnsi="Simplified Arabic" w:cs="Simplified Arabic"/>
          <w:sz w:val="22"/>
          <w:rtl/>
          <w:lang w:val="en-GB" w:eastAsia="en-US" w:bidi="ar-EG"/>
        </w:rPr>
        <w:t xml:space="preserve"> أيضا إلى تقارير شفهية من رؤساء الهيئة الفرعية للمشورة العلمية والتقنية والتكنولوجية، والهي</w:t>
      </w:r>
      <w:r>
        <w:rPr>
          <w:rFonts w:ascii="Simplified Arabic" w:eastAsia="Malgun Gothic" w:hAnsi="Simplified Arabic" w:cs="Simplified Arabic" w:hint="cs"/>
          <w:sz w:val="22"/>
          <w:rtl/>
          <w:lang w:val="en-GB" w:eastAsia="en-US" w:bidi="ar-EG"/>
        </w:rPr>
        <w:t>ئ</w:t>
      </w:r>
      <w:r w:rsidRPr="002A4250">
        <w:rPr>
          <w:rFonts w:ascii="Simplified Arabic" w:eastAsia="Malgun Gothic" w:hAnsi="Simplified Arabic" w:cs="Simplified Arabic"/>
          <w:sz w:val="22"/>
          <w:rtl/>
          <w:lang w:val="en-GB" w:eastAsia="en-US" w:bidi="ar-EG"/>
        </w:rPr>
        <w:t xml:space="preserve">ة الفرعية للتنفيذ، </w:t>
      </w:r>
      <w:r w:rsidR="00F7696C">
        <w:rPr>
          <w:rFonts w:ascii="Simplified Arabic" w:eastAsia="Malgun Gothic" w:hAnsi="Simplified Arabic" w:cs="Simplified Arabic" w:hint="cs"/>
          <w:sz w:val="22"/>
          <w:rtl/>
          <w:lang w:val="en-GB" w:eastAsia="en-US" w:bidi="ar-EG"/>
        </w:rPr>
        <w:t>و</w:t>
      </w:r>
      <w:r w:rsidRPr="002A4250">
        <w:rPr>
          <w:rFonts w:ascii="Simplified Arabic" w:eastAsia="Malgun Gothic" w:hAnsi="Simplified Arabic" w:cs="Simplified Arabic"/>
          <w:sz w:val="22"/>
          <w:rtl/>
          <w:lang w:val="en-GB" w:eastAsia="en-US" w:bidi="ar-EG"/>
        </w:rPr>
        <w:t xml:space="preserve">الرئيسين المشاركين للفريق العامل المفتوح العضوية المعني بالإطار العالمي </w:t>
      </w:r>
      <w:r>
        <w:rPr>
          <w:rFonts w:ascii="Simplified Arabic" w:eastAsia="Malgun Gothic" w:hAnsi="Simplified Arabic" w:cs="Simplified Arabic" w:hint="cs"/>
          <w:sz w:val="22"/>
          <w:rtl/>
          <w:lang w:val="en-GB" w:eastAsia="en-US" w:bidi="ar-EG"/>
        </w:rPr>
        <w:t xml:space="preserve">للتنوع </w:t>
      </w:r>
      <w:r w:rsidRPr="002A4250">
        <w:rPr>
          <w:rFonts w:ascii="Simplified Arabic" w:eastAsia="Malgun Gothic" w:hAnsi="Simplified Arabic" w:cs="Simplified Arabic"/>
          <w:sz w:val="22"/>
          <w:rtl/>
          <w:lang w:val="en-GB" w:eastAsia="en-US" w:bidi="ar-EG"/>
        </w:rPr>
        <w:t>البيولوجي لما بعد عام 2020.</w:t>
      </w:r>
    </w:p>
    <w:p w14:paraId="1489BC64" w14:textId="30074E23" w:rsidR="00841BF0" w:rsidRDefault="00841BF0" w:rsidP="00841BF0">
      <w:pPr>
        <w:numPr>
          <w:ilvl w:val="0"/>
          <w:numId w:val="32"/>
        </w:numPr>
        <w:bidi/>
        <w:spacing w:after="120" w:line="216" w:lineRule="auto"/>
        <w:ind w:left="0" w:firstLine="0"/>
        <w:jc w:val="both"/>
        <w:rPr>
          <w:rFonts w:eastAsia="YouYuan" w:cs="Simplified Arabic"/>
          <w:kern w:val="2"/>
          <w:lang w:val="en-US" w:bidi="ar-EG"/>
        </w:rPr>
      </w:pPr>
      <w:r w:rsidRPr="002A4250">
        <w:rPr>
          <w:rFonts w:ascii="Simplified Arabic" w:eastAsia="Malgun Gothic" w:hAnsi="Simplified Arabic" w:cs="Simplified Arabic"/>
          <w:sz w:val="22"/>
          <w:rtl/>
          <w:lang w:val="en-GB" w:eastAsia="en-US" w:bidi="ar-EG"/>
        </w:rPr>
        <w:lastRenderedPageBreak/>
        <w:t>وأحاط مؤتمر الأطراف</w:t>
      </w:r>
      <w:r w:rsidR="00F7696C">
        <w:rPr>
          <w:rFonts w:ascii="Simplified Arabic" w:eastAsia="Malgun Gothic" w:hAnsi="Simplified Arabic" w:cs="Simplified Arabic" w:hint="cs"/>
          <w:sz w:val="22"/>
          <w:rtl/>
          <w:lang w:val="en-GB" w:eastAsia="en-US" w:bidi="ar-EG"/>
        </w:rPr>
        <w:t xml:space="preserve"> العامل كاجتماع للأطراف</w:t>
      </w:r>
      <w:r w:rsidRPr="002A4250">
        <w:rPr>
          <w:rFonts w:ascii="Simplified Arabic" w:eastAsia="Malgun Gothic" w:hAnsi="Simplified Arabic" w:cs="Simplified Arabic"/>
          <w:sz w:val="22"/>
          <w:rtl/>
          <w:lang w:val="en-GB" w:eastAsia="en-US" w:bidi="ar-EG"/>
        </w:rPr>
        <w:t xml:space="preserve"> علما </w:t>
      </w:r>
      <w:r w:rsidR="00F7696C">
        <w:rPr>
          <w:rFonts w:ascii="Simplified Arabic" w:eastAsia="Malgun Gothic" w:hAnsi="Simplified Arabic" w:cs="Simplified Arabic" w:hint="cs"/>
          <w:sz w:val="22"/>
          <w:rtl/>
          <w:lang w:val="en-GB" w:eastAsia="en-US" w:bidi="ar-EG"/>
        </w:rPr>
        <w:t>بالمعلومات المقدمة،</w:t>
      </w:r>
      <w:r w:rsidRPr="002A4250">
        <w:rPr>
          <w:rFonts w:ascii="Simplified Arabic" w:eastAsia="Malgun Gothic" w:hAnsi="Simplified Arabic" w:cs="Simplified Arabic"/>
          <w:sz w:val="22"/>
          <w:rtl/>
          <w:lang w:val="en-GB" w:eastAsia="en-US" w:bidi="ar-EG"/>
        </w:rPr>
        <w:t xml:space="preserve"> ووافق على النظر في </w:t>
      </w:r>
      <w:r w:rsidR="00F7696C">
        <w:rPr>
          <w:rFonts w:ascii="Simplified Arabic" w:eastAsia="Malgun Gothic" w:hAnsi="Simplified Arabic" w:cs="Simplified Arabic" w:hint="cs"/>
          <w:sz w:val="22"/>
          <w:rtl/>
          <w:lang w:val="en-GB" w:eastAsia="en-US" w:bidi="ar-EG"/>
        </w:rPr>
        <w:t>توصيات الهيئتين الفرعيتين</w:t>
      </w:r>
      <w:r w:rsidRPr="002A4250">
        <w:rPr>
          <w:rFonts w:ascii="Simplified Arabic" w:eastAsia="Malgun Gothic" w:hAnsi="Simplified Arabic" w:cs="Simplified Arabic"/>
          <w:sz w:val="22"/>
          <w:rtl/>
          <w:lang w:val="en-GB" w:eastAsia="en-US" w:bidi="ar-EG"/>
        </w:rPr>
        <w:t xml:space="preserve"> تحت البنود المناسبة من جدول الأعمال.</w:t>
      </w:r>
    </w:p>
    <w:p w14:paraId="2D3A93CE" w14:textId="77777777"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5</w:t>
      </w:r>
      <w:r>
        <w:rPr>
          <w:rFonts w:eastAsia="YouYuan" w:cs="Simplified Arabic" w:hint="cs"/>
          <w:b/>
          <w:bCs/>
          <w:kern w:val="2"/>
          <w:szCs w:val="28"/>
          <w:rtl/>
          <w:lang w:val="en-US" w:bidi="ar-EG"/>
        </w:rPr>
        <w:t>-</w:t>
      </w:r>
      <w:r>
        <w:rPr>
          <w:rFonts w:eastAsia="YouYuan" w:cs="Simplified Arabic"/>
          <w:b/>
          <w:bCs/>
          <w:kern w:val="2"/>
          <w:szCs w:val="28"/>
          <w:rtl/>
          <w:lang w:val="en-US" w:bidi="ar-EG"/>
        </w:rPr>
        <w:tab/>
      </w:r>
      <w:r w:rsidRPr="00694248">
        <w:rPr>
          <w:rFonts w:eastAsia="YouYuan" w:cs="Simplified Arabic"/>
          <w:b/>
          <w:bCs/>
          <w:kern w:val="2"/>
          <w:szCs w:val="28"/>
          <w:rtl/>
          <w:lang w:val="en-US" w:bidi="ar-EG"/>
        </w:rPr>
        <w:t>تقرير</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لجنة</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الامتثال</w:t>
      </w:r>
    </w:p>
    <w:p w14:paraId="2F20DC37" w14:textId="69777993" w:rsidR="00102E1E" w:rsidRPr="00102E1E" w:rsidRDefault="00102E1E" w:rsidP="00311239">
      <w:pPr>
        <w:numPr>
          <w:ilvl w:val="0"/>
          <w:numId w:val="32"/>
        </w:numPr>
        <w:bidi/>
        <w:spacing w:after="120" w:line="216" w:lineRule="auto"/>
        <w:ind w:left="0" w:firstLine="0"/>
        <w:jc w:val="both"/>
        <w:rPr>
          <w:rFonts w:eastAsia="YouYuan" w:cs="Simplified Arabic"/>
          <w:kern w:val="2"/>
          <w:rtl/>
          <w:lang w:val="en-US" w:bidi="ar-EG"/>
        </w:rPr>
      </w:pPr>
      <w:r w:rsidRPr="00102E1E">
        <w:rPr>
          <w:rFonts w:eastAsia="YouYuan" w:cs="Simplified Arabic"/>
          <w:kern w:val="2"/>
          <w:rtl/>
          <w:lang w:val="en-US" w:bidi="ar-EG"/>
        </w:rPr>
        <w:t xml:space="preserve">في الجلسة العامة الأولى من الجزء الثاني من الاجتماع </w:t>
      </w:r>
      <w:r w:rsidR="008032D8">
        <w:rPr>
          <w:rFonts w:eastAsia="YouYuan" w:cs="Simplified Arabic" w:hint="cs"/>
          <w:kern w:val="2"/>
          <w:rtl/>
          <w:lang w:val="en-US" w:bidi="ar-EG"/>
        </w:rPr>
        <w:t>بتاريخ</w:t>
      </w:r>
      <w:r w:rsidRPr="00102E1E">
        <w:rPr>
          <w:rFonts w:eastAsia="YouYuan" w:cs="Simplified Arabic"/>
          <w:kern w:val="2"/>
          <w:rtl/>
          <w:lang w:val="en-US" w:bidi="ar-EG"/>
        </w:rPr>
        <w:t xml:space="preserve"> 7 ديسمبر/كانون الأول، قدم ريغوبيرت نتيب، رئيس لجنة الامتثال </w:t>
      </w:r>
      <w:r w:rsidR="008032D8">
        <w:rPr>
          <w:rFonts w:eastAsia="YouYuan" w:cs="Simplified Arabic" w:hint="cs"/>
          <w:kern w:val="2"/>
          <w:rtl/>
          <w:lang w:val="en-US" w:bidi="ar-EG"/>
        </w:rPr>
        <w:t>في إطار</w:t>
      </w:r>
      <w:r w:rsidRPr="00102E1E">
        <w:rPr>
          <w:rFonts w:eastAsia="YouYuan" w:cs="Simplified Arabic"/>
          <w:kern w:val="2"/>
          <w:rtl/>
          <w:lang w:val="en-US" w:bidi="ar-EG"/>
        </w:rPr>
        <w:t xml:space="preserve"> </w:t>
      </w:r>
      <w:r w:rsidRPr="00311239">
        <w:rPr>
          <w:rFonts w:ascii="Simplified Arabic" w:eastAsia="Malgun Gothic" w:hAnsi="Simplified Arabic" w:cs="Simplified Arabic"/>
          <w:sz w:val="22"/>
          <w:rtl/>
          <w:lang w:val="en-GB" w:eastAsia="en-US" w:bidi="ar-EG"/>
        </w:rPr>
        <w:t>بروتوكول</w:t>
      </w:r>
      <w:r w:rsidRPr="00102E1E">
        <w:rPr>
          <w:rFonts w:eastAsia="YouYuan" w:cs="Simplified Arabic"/>
          <w:kern w:val="2"/>
          <w:rtl/>
          <w:lang w:val="en-US" w:bidi="ar-EG"/>
        </w:rPr>
        <w:t xml:space="preserve"> قرطاجنة، استعراضا موجزا لتقرير لجنة الامتثال على النحو المبين في الوثيقة</w:t>
      </w:r>
      <w:r w:rsidRPr="00102E1E">
        <w:rPr>
          <w:rFonts w:eastAsia="YouYuan" w:cs="Simplified Arabic"/>
          <w:kern w:val="2"/>
          <w:lang w:val="en-US" w:bidi="ar-EG"/>
        </w:rPr>
        <w:t xml:space="preserve"> CBD/CP/MOP/10/2</w:t>
      </w:r>
      <w:r w:rsidRPr="00102E1E">
        <w:rPr>
          <w:rFonts w:eastAsia="YouYuan" w:cs="Simplified Arabic"/>
          <w:kern w:val="2"/>
          <w:rtl/>
          <w:lang w:val="en-US" w:bidi="ar-EG"/>
        </w:rPr>
        <w:t xml:space="preserve">، </w:t>
      </w:r>
      <w:r w:rsidR="008032D8">
        <w:rPr>
          <w:rFonts w:eastAsia="YouYuan" w:cs="Simplified Arabic" w:hint="cs"/>
          <w:kern w:val="2"/>
          <w:rtl/>
          <w:lang w:val="en-US" w:bidi="ar-EG"/>
        </w:rPr>
        <w:t>الذي عُرض</w:t>
      </w:r>
      <w:r w:rsidRPr="00102E1E">
        <w:rPr>
          <w:rFonts w:eastAsia="YouYuan" w:cs="Simplified Arabic"/>
          <w:kern w:val="2"/>
          <w:rtl/>
          <w:lang w:val="en-US" w:bidi="ar-EG"/>
        </w:rPr>
        <w:t xml:space="preserve"> بالكامل خلال الجزء الأول من الاجتماع. ووفقا لما تم الاتفاق عليه في إطار تنظيم العمل، يتعين إحالة المسائل الموضوعية الناشئة عن التقرير إلى </w:t>
      </w:r>
      <w:r w:rsidR="00210CDC">
        <w:rPr>
          <w:rFonts w:eastAsia="YouYuan" w:cs="Simplified Arabic" w:hint="cs"/>
          <w:kern w:val="2"/>
          <w:rtl/>
          <w:lang w:val="en-US" w:bidi="ar-EG"/>
        </w:rPr>
        <w:t>الفريقين</w:t>
      </w:r>
      <w:r w:rsidRPr="00102E1E">
        <w:rPr>
          <w:rFonts w:eastAsia="YouYuan" w:cs="Simplified Arabic"/>
          <w:kern w:val="2"/>
          <w:rtl/>
          <w:lang w:val="en-US" w:bidi="ar-EG"/>
        </w:rPr>
        <w:t xml:space="preserve"> العامل</w:t>
      </w:r>
      <w:r w:rsidR="00210CDC">
        <w:rPr>
          <w:rFonts w:eastAsia="YouYuan" w:cs="Simplified Arabic" w:hint="cs"/>
          <w:kern w:val="2"/>
          <w:rtl/>
          <w:lang w:val="en-US" w:bidi="ar-EG"/>
        </w:rPr>
        <w:t>ين</w:t>
      </w:r>
      <w:r w:rsidRPr="00102E1E">
        <w:rPr>
          <w:rFonts w:eastAsia="YouYuan" w:cs="Simplified Arabic"/>
          <w:kern w:val="2"/>
          <w:rtl/>
          <w:lang w:val="en-US" w:bidi="ar-EG"/>
        </w:rPr>
        <w:t xml:space="preserve"> للنظر فيها</w:t>
      </w:r>
      <w:r w:rsidRPr="00102E1E">
        <w:rPr>
          <w:rFonts w:eastAsia="YouYuan" w:cs="Simplified Arabic"/>
          <w:kern w:val="2"/>
          <w:lang w:val="en-US" w:bidi="ar-EG"/>
        </w:rPr>
        <w:t>.</w:t>
      </w:r>
    </w:p>
    <w:p w14:paraId="1AACF00B" w14:textId="5C1D5420" w:rsidR="00102E1E" w:rsidRPr="00102E1E" w:rsidRDefault="008032D8" w:rsidP="00311239">
      <w:pPr>
        <w:numPr>
          <w:ilvl w:val="0"/>
          <w:numId w:val="32"/>
        </w:numPr>
        <w:bidi/>
        <w:spacing w:after="120" w:line="216" w:lineRule="auto"/>
        <w:ind w:left="0" w:firstLine="0"/>
        <w:jc w:val="both"/>
        <w:rPr>
          <w:rFonts w:eastAsia="YouYuan" w:cs="Simplified Arabic"/>
          <w:kern w:val="2"/>
          <w:rtl/>
          <w:lang w:val="en-US" w:bidi="ar-EG"/>
        </w:rPr>
      </w:pPr>
      <w:r>
        <w:rPr>
          <w:rFonts w:eastAsia="YouYuan" w:cs="Simplified Arabic" w:hint="cs"/>
          <w:kern w:val="2"/>
          <w:rtl/>
          <w:lang w:val="en-US" w:bidi="ar-EG"/>
        </w:rPr>
        <w:t>و</w:t>
      </w:r>
      <w:r w:rsidR="00102E1E" w:rsidRPr="00102E1E">
        <w:rPr>
          <w:rFonts w:eastAsia="YouYuan" w:cs="Simplified Arabic"/>
          <w:kern w:val="2"/>
          <w:rtl/>
          <w:lang w:val="en-US" w:bidi="ar-EG"/>
        </w:rPr>
        <w:t xml:space="preserve">عملا بإخطار صادر عن الأمانة </w:t>
      </w:r>
      <w:r>
        <w:rPr>
          <w:rFonts w:eastAsia="YouYuan" w:cs="Simplified Arabic" w:hint="cs"/>
          <w:kern w:val="2"/>
          <w:rtl/>
          <w:lang w:val="en-US" w:bidi="ar-EG"/>
        </w:rPr>
        <w:t>بتاريخ</w:t>
      </w:r>
      <w:r w:rsidR="00102E1E" w:rsidRPr="00102E1E">
        <w:rPr>
          <w:rFonts w:eastAsia="YouYuan" w:cs="Simplified Arabic"/>
          <w:kern w:val="2"/>
          <w:rtl/>
          <w:lang w:val="en-US" w:bidi="ar-EG"/>
        </w:rPr>
        <w:t xml:space="preserve"> 1 سبتمبر/أيلول 2022، وافق مؤتمر الأطراف العامل كاجتماع للأطراف على تمديد فترة </w:t>
      </w:r>
      <w:r>
        <w:rPr>
          <w:rFonts w:eastAsia="YouYuan" w:cs="Simplified Arabic" w:hint="cs"/>
          <w:kern w:val="2"/>
          <w:rtl/>
          <w:lang w:val="en-US" w:bidi="ar-EG"/>
        </w:rPr>
        <w:t>ولاية</w:t>
      </w:r>
      <w:r w:rsidR="00102E1E" w:rsidRPr="00102E1E">
        <w:rPr>
          <w:rFonts w:eastAsia="YouYuan" w:cs="Simplified Arabic"/>
          <w:kern w:val="2"/>
          <w:rtl/>
          <w:lang w:val="en-US" w:bidi="ar-EG"/>
        </w:rPr>
        <w:t xml:space="preserve"> خمسة </w:t>
      </w:r>
      <w:r w:rsidR="00102E1E" w:rsidRPr="00311239">
        <w:rPr>
          <w:rFonts w:ascii="Simplified Arabic" w:eastAsia="Malgun Gothic" w:hAnsi="Simplified Arabic" w:cs="Simplified Arabic"/>
          <w:sz w:val="22"/>
          <w:rtl/>
          <w:lang w:val="en-GB" w:eastAsia="en-US" w:bidi="ar-EG"/>
        </w:rPr>
        <w:t>أعضاء</w:t>
      </w:r>
      <w:r w:rsidR="00102E1E" w:rsidRPr="00102E1E">
        <w:rPr>
          <w:rFonts w:eastAsia="YouYuan" w:cs="Simplified Arabic"/>
          <w:kern w:val="2"/>
          <w:rtl/>
          <w:lang w:val="en-US" w:bidi="ar-EG"/>
        </w:rPr>
        <w:t xml:space="preserve"> في اللجنة، بواقع عضو واحد لكل إقليم، لمدة عامين إضافيين. </w:t>
      </w:r>
      <w:r>
        <w:rPr>
          <w:rFonts w:eastAsia="YouYuan" w:cs="Simplified Arabic" w:hint="cs"/>
          <w:kern w:val="2"/>
          <w:rtl/>
          <w:lang w:val="en-US" w:bidi="ar-EG"/>
        </w:rPr>
        <w:t>ووافق</w:t>
      </w:r>
      <w:r w:rsidR="00102E1E" w:rsidRPr="00102E1E">
        <w:rPr>
          <w:rFonts w:eastAsia="YouYuan" w:cs="Simplified Arabic"/>
          <w:kern w:val="2"/>
          <w:rtl/>
          <w:lang w:val="en-US" w:bidi="ar-EG"/>
        </w:rPr>
        <w:t xml:space="preserve"> أيضا على أن يتم انتخاب 10 أعضاء جدد في مرحلة لاحقة من الاجتماع ليحلوا محل الأعضاء العشرة المدرجين في </w:t>
      </w:r>
      <w:r>
        <w:rPr>
          <w:rFonts w:eastAsia="YouYuan" w:cs="Simplified Arabic" w:hint="cs"/>
          <w:kern w:val="2"/>
          <w:rtl/>
          <w:lang w:val="en-US" w:bidi="ar-EG"/>
        </w:rPr>
        <w:t>ال</w:t>
      </w:r>
      <w:r w:rsidR="00102E1E" w:rsidRPr="00102E1E">
        <w:rPr>
          <w:rFonts w:eastAsia="YouYuan" w:cs="Simplified Arabic"/>
          <w:kern w:val="2"/>
          <w:rtl/>
          <w:lang w:val="en-US" w:bidi="ar-EG"/>
        </w:rPr>
        <w:t xml:space="preserve">مرفق </w:t>
      </w:r>
      <w:r>
        <w:rPr>
          <w:rFonts w:eastAsia="YouYuan" w:cs="Simplified Arabic" w:hint="cs"/>
          <w:kern w:val="2"/>
          <w:rtl/>
          <w:lang w:val="en-US" w:bidi="ar-EG"/>
        </w:rPr>
        <w:t>ب</w:t>
      </w:r>
      <w:r w:rsidR="00102E1E" w:rsidRPr="00102E1E">
        <w:rPr>
          <w:rFonts w:eastAsia="YouYuan" w:cs="Simplified Arabic"/>
          <w:kern w:val="2"/>
          <w:rtl/>
          <w:lang w:val="en-US" w:bidi="ar-EG"/>
        </w:rPr>
        <w:t xml:space="preserve">الإخطار، </w:t>
      </w:r>
      <w:r>
        <w:rPr>
          <w:rFonts w:eastAsia="YouYuan" w:cs="Simplified Arabic" w:hint="cs"/>
          <w:kern w:val="2"/>
          <w:rtl/>
          <w:lang w:val="en-US" w:bidi="ar-EG"/>
        </w:rPr>
        <w:t xml:space="preserve">بواقع </w:t>
      </w:r>
      <w:r w:rsidR="00102E1E" w:rsidRPr="00102E1E">
        <w:rPr>
          <w:rFonts w:eastAsia="YouYuan" w:cs="Simplified Arabic"/>
          <w:kern w:val="2"/>
          <w:rtl/>
          <w:lang w:val="en-US" w:bidi="ar-EG"/>
        </w:rPr>
        <w:t xml:space="preserve">عضوين من كل </w:t>
      </w:r>
      <w:r>
        <w:rPr>
          <w:rFonts w:eastAsia="YouYuan" w:cs="Simplified Arabic" w:hint="cs"/>
          <w:kern w:val="2"/>
          <w:rtl/>
          <w:lang w:val="en-US" w:bidi="ar-EG"/>
        </w:rPr>
        <w:t>إقليم، الذين</w:t>
      </w:r>
      <w:r w:rsidR="00102E1E" w:rsidRPr="00102E1E">
        <w:rPr>
          <w:rFonts w:eastAsia="YouYuan" w:cs="Simplified Arabic"/>
          <w:kern w:val="2"/>
          <w:rtl/>
          <w:lang w:val="en-US" w:bidi="ar-EG"/>
        </w:rPr>
        <w:t xml:space="preserve"> تنتهي </w:t>
      </w:r>
      <w:r>
        <w:rPr>
          <w:rFonts w:eastAsia="YouYuan" w:cs="Simplified Arabic" w:hint="cs"/>
          <w:kern w:val="2"/>
          <w:rtl/>
          <w:lang w:val="en-US" w:bidi="ar-EG"/>
        </w:rPr>
        <w:t>ولايتهم</w:t>
      </w:r>
      <w:r w:rsidR="00102E1E" w:rsidRPr="00102E1E">
        <w:rPr>
          <w:rFonts w:eastAsia="YouYuan" w:cs="Simplified Arabic"/>
          <w:kern w:val="2"/>
          <w:rtl/>
          <w:lang w:val="en-US" w:bidi="ar-EG"/>
        </w:rPr>
        <w:t xml:space="preserve"> بنهاية العام الحالي</w:t>
      </w:r>
      <w:r w:rsidR="00102E1E" w:rsidRPr="00102E1E">
        <w:rPr>
          <w:rFonts w:eastAsia="YouYuan" w:cs="Simplified Arabic"/>
          <w:kern w:val="2"/>
          <w:lang w:val="en-US" w:bidi="ar-EG"/>
        </w:rPr>
        <w:t>.</w:t>
      </w:r>
    </w:p>
    <w:p w14:paraId="3ECA2279" w14:textId="506AA8C9" w:rsidR="008032D8" w:rsidRPr="00E52DBD" w:rsidRDefault="008032D8" w:rsidP="00311239">
      <w:pPr>
        <w:numPr>
          <w:ilvl w:val="0"/>
          <w:numId w:val="3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w:t>
      </w:r>
      <w:r w:rsidR="0044058F" w:rsidRPr="0044058F">
        <w:rPr>
          <w:rFonts w:ascii="Simplified Arabic" w:eastAsia="Malgun Gothic" w:hAnsi="Simplified Arabic" w:cs="Simplified Arabic"/>
          <w:i/>
          <w:iCs/>
          <w:rtl/>
          <w:lang w:val="it-IT" w:eastAsia="en-US" w:bidi="ar-SY"/>
        </w:rPr>
        <w:t xml:space="preserve">يُستكمل </w:t>
      </w:r>
      <w:r w:rsidRPr="00E36132">
        <w:rPr>
          <w:rFonts w:eastAsia="YouYuan" w:cs="Simplified Arabic"/>
          <w:i/>
          <w:iCs/>
          <w:kern w:val="2"/>
          <w:rtl/>
          <w:lang w:val="en-US" w:bidi="ar-EG"/>
        </w:rPr>
        <w:t>فيما بعد</w:t>
      </w:r>
      <w:r w:rsidRPr="00E52DBD">
        <w:rPr>
          <w:rFonts w:eastAsia="YouYuan" w:cs="Simplified Arabic"/>
          <w:kern w:val="2"/>
          <w:rtl/>
          <w:lang w:val="en-US" w:bidi="ar-EG"/>
        </w:rPr>
        <w:t>]</w:t>
      </w:r>
    </w:p>
    <w:p w14:paraId="24D35DC1" w14:textId="70822FDC" w:rsidR="008A7DF7" w:rsidRPr="00E52DBD" w:rsidRDefault="008A7DF7" w:rsidP="00311239">
      <w:pPr>
        <w:numPr>
          <w:ilvl w:val="0"/>
          <w:numId w:val="3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w:t>
      </w:r>
      <w:r w:rsidR="0044058F" w:rsidRPr="0044058F">
        <w:rPr>
          <w:rFonts w:ascii="Simplified Arabic" w:eastAsia="Malgun Gothic" w:hAnsi="Simplified Arabic" w:cs="Simplified Arabic"/>
          <w:i/>
          <w:iCs/>
          <w:rtl/>
          <w:lang w:val="it-IT" w:eastAsia="en-US" w:bidi="ar-SY"/>
        </w:rPr>
        <w:t xml:space="preserve">يُستكمل </w:t>
      </w:r>
      <w:r>
        <w:rPr>
          <w:rFonts w:eastAsia="YouYuan" w:cs="Simplified Arabic" w:hint="cs"/>
          <w:i/>
          <w:iCs/>
          <w:kern w:val="2"/>
          <w:rtl/>
          <w:lang w:val="en-US" w:bidi="ar-EG"/>
        </w:rPr>
        <w:t>من تقرير الفريق العامل الثاني</w:t>
      </w:r>
      <w:r w:rsidRPr="00E52DBD">
        <w:rPr>
          <w:rFonts w:eastAsia="YouYuan" w:cs="Simplified Arabic"/>
          <w:kern w:val="2"/>
          <w:rtl/>
          <w:lang w:val="en-US" w:bidi="ar-EG"/>
        </w:rPr>
        <w:t>]</w:t>
      </w:r>
    </w:p>
    <w:p w14:paraId="6AEA9554" w14:textId="453B5C85" w:rsidR="00102E1E" w:rsidRPr="00E52DBD" w:rsidRDefault="00102E1E" w:rsidP="00311239">
      <w:pPr>
        <w:numPr>
          <w:ilvl w:val="0"/>
          <w:numId w:val="32"/>
        </w:numPr>
        <w:bidi/>
        <w:spacing w:after="120" w:line="216" w:lineRule="auto"/>
        <w:ind w:left="0" w:firstLine="0"/>
        <w:jc w:val="both"/>
        <w:rPr>
          <w:rFonts w:eastAsia="YouYuan" w:cs="Simplified Arabic"/>
          <w:kern w:val="2"/>
          <w:lang w:val="en-US" w:bidi="ar-EG"/>
        </w:rPr>
      </w:pPr>
      <w:r w:rsidRPr="00102E1E">
        <w:rPr>
          <w:rFonts w:eastAsia="YouYuan" w:cs="Simplified Arabic"/>
          <w:kern w:val="2"/>
          <w:rtl/>
          <w:lang w:val="en-US" w:bidi="ar-EG"/>
        </w:rPr>
        <w:t xml:space="preserve">في الجلسة العامة الثانية من الجزء الثاني من الاجتماع </w:t>
      </w:r>
      <w:r w:rsidR="008A7DF7">
        <w:rPr>
          <w:rFonts w:eastAsia="YouYuan" w:cs="Simplified Arabic" w:hint="cs"/>
          <w:kern w:val="2"/>
          <w:rtl/>
          <w:lang w:val="en-US" w:bidi="ar-EG"/>
        </w:rPr>
        <w:t>بتاريخ</w:t>
      </w:r>
      <w:r w:rsidRPr="00102E1E">
        <w:rPr>
          <w:rFonts w:eastAsia="YouYuan" w:cs="Simplified Arabic"/>
          <w:kern w:val="2"/>
          <w:rtl/>
          <w:lang w:val="en-US" w:bidi="ar-EG"/>
        </w:rPr>
        <w:t xml:space="preserve"> 10 ديسمبر/كانون الأول، نظر مؤتمر الأطراف العامل </w:t>
      </w:r>
      <w:r w:rsidR="008A7DF7">
        <w:rPr>
          <w:rFonts w:eastAsia="YouYuan" w:cs="Simplified Arabic" w:hint="cs"/>
          <w:kern w:val="2"/>
          <w:rtl/>
          <w:lang w:val="en-US" w:bidi="ar-EG"/>
        </w:rPr>
        <w:t>ك</w:t>
      </w:r>
      <w:r w:rsidRPr="00102E1E">
        <w:rPr>
          <w:rFonts w:eastAsia="YouYuan" w:cs="Simplified Arabic"/>
          <w:kern w:val="2"/>
          <w:rtl/>
          <w:lang w:val="en-US" w:bidi="ar-EG"/>
        </w:rPr>
        <w:t xml:space="preserve">اجتماع </w:t>
      </w:r>
      <w:r w:rsidR="008A7DF7">
        <w:rPr>
          <w:rFonts w:eastAsia="YouYuan" w:cs="Simplified Arabic" w:hint="cs"/>
          <w:kern w:val="2"/>
          <w:rtl/>
          <w:lang w:val="en-US" w:bidi="ar-EG"/>
        </w:rPr>
        <w:t>ل</w:t>
      </w:r>
      <w:r w:rsidRPr="00102E1E">
        <w:rPr>
          <w:rFonts w:eastAsia="YouYuan" w:cs="Simplified Arabic"/>
          <w:kern w:val="2"/>
          <w:rtl/>
          <w:lang w:val="en-US" w:bidi="ar-EG"/>
        </w:rPr>
        <w:t xml:space="preserve">لأطراف في مشروع المقرر </w:t>
      </w:r>
      <w:r w:rsidRPr="00102E1E">
        <w:rPr>
          <w:rFonts w:eastAsia="YouYuan" w:cs="Simplified Arabic"/>
          <w:kern w:val="2"/>
          <w:lang w:val="en-US" w:bidi="ar-EG"/>
        </w:rPr>
        <w:t>CBD/CP/MOP/10/L.3</w:t>
      </w:r>
      <w:r w:rsidRPr="00102E1E">
        <w:rPr>
          <w:rFonts w:eastAsia="YouYuan" w:cs="Simplified Arabic"/>
          <w:kern w:val="2"/>
          <w:rtl/>
          <w:lang w:val="en-US" w:bidi="ar-EG"/>
        </w:rPr>
        <w:t xml:space="preserve"> واعتمده بوصفه المقرر </w:t>
      </w:r>
      <w:r w:rsidR="008A7DF7" w:rsidRPr="00102E1E">
        <w:rPr>
          <w:rFonts w:eastAsia="YouYuan" w:cs="Simplified Arabic"/>
          <w:kern w:val="2"/>
          <w:rtl/>
          <w:lang w:val="en-US" w:bidi="ar-EG"/>
        </w:rPr>
        <w:t>[</w:t>
      </w:r>
      <w:r w:rsidR="008A7DF7">
        <w:rPr>
          <w:rFonts w:eastAsia="YouYuan" w:cs="Simplified Arabic" w:hint="cs"/>
          <w:kern w:val="2"/>
          <w:rtl/>
          <w:lang w:val="en-US" w:bidi="ar-EG"/>
        </w:rPr>
        <w:t xml:space="preserve"> </w:t>
      </w:r>
      <w:r w:rsidR="008A7DF7" w:rsidRPr="00102E1E">
        <w:rPr>
          <w:rFonts w:eastAsia="YouYuan" w:cs="Simplified Arabic"/>
          <w:kern w:val="2"/>
          <w:rtl/>
          <w:lang w:val="en-US" w:bidi="ar-EG"/>
        </w:rPr>
        <w:t>]/</w:t>
      </w:r>
      <w:r w:rsidR="008A7DF7">
        <w:rPr>
          <w:rFonts w:eastAsia="YouYuan" w:cs="Simplified Arabic"/>
          <w:kern w:val="2"/>
          <w:lang w:val="en-US" w:bidi="ar-EG"/>
        </w:rPr>
        <w:t>10</w:t>
      </w:r>
      <w:r w:rsidR="008A7DF7">
        <w:rPr>
          <w:rFonts w:eastAsia="YouYuan" w:cs="Simplified Arabic" w:hint="cs"/>
          <w:kern w:val="2"/>
          <w:rtl/>
          <w:lang w:val="en-US" w:bidi="ar-EG"/>
        </w:rPr>
        <w:t>-</w:t>
      </w:r>
      <w:r w:rsidR="008A7DF7">
        <w:rPr>
          <w:rFonts w:eastAsia="YouYuan" w:cs="Simplified Arabic"/>
          <w:kern w:val="2"/>
          <w:lang w:val="en-US" w:bidi="ar-EG"/>
        </w:rPr>
        <w:t>CP</w:t>
      </w:r>
      <w:r w:rsidRPr="00102E1E">
        <w:rPr>
          <w:rFonts w:eastAsia="YouYuan" w:cs="Simplified Arabic"/>
          <w:kern w:val="2"/>
          <w:rtl/>
          <w:lang w:val="en-US" w:bidi="ar-EG"/>
        </w:rPr>
        <w:t xml:space="preserve"> (للاطلاع على </w:t>
      </w:r>
      <w:r w:rsidR="00B91120">
        <w:rPr>
          <w:rFonts w:eastAsia="YouYuan" w:cs="Simplified Arabic" w:hint="cs"/>
          <w:kern w:val="2"/>
          <w:rtl/>
          <w:lang w:val="en-US"/>
        </w:rPr>
        <w:t>نص المقرر</w:t>
      </w:r>
      <w:r w:rsidRPr="00102E1E">
        <w:rPr>
          <w:rFonts w:eastAsia="YouYuan" w:cs="Simplified Arabic"/>
          <w:kern w:val="2"/>
          <w:rtl/>
          <w:lang w:val="en-US" w:bidi="ar-EG"/>
        </w:rPr>
        <w:t>، انظر الفصل الأول، الصفحة [</w:t>
      </w:r>
      <w:r w:rsidR="00B91120">
        <w:rPr>
          <w:rFonts w:eastAsia="YouYuan" w:cs="Simplified Arabic" w:hint="cs"/>
          <w:kern w:val="2"/>
          <w:rtl/>
          <w:lang w:val="en-US" w:bidi="ar-EG"/>
        </w:rPr>
        <w:t xml:space="preserve"> </w:t>
      </w:r>
      <w:r w:rsidRPr="00102E1E">
        <w:rPr>
          <w:rFonts w:eastAsia="YouYuan" w:cs="Simplified Arabic"/>
          <w:kern w:val="2"/>
          <w:rtl/>
          <w:lang w:val="en-US" w:bidi="ar-EG"/>
        </w:rPr>
        <w:t>]).</w:t>
      </w:r>
    </w:p>
    <w:p w14:paraId="621FCC95" w14:textId="77777777"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6-</w:t>
      </w:r>
      <w:r>
        <w:rPr>
          <w:rFonts w:eastAsia="YouYuan" w:cs="Simplified Arabic"/>
          <w:b/>
          <w:bCs/>
          <w:kern w:val="2"/>
          <w:szCs w:val="28"/>
          <w:rtl/>
          <w:lang w:val="en-US" w:bidi="ar-EG"/>
        </w:rPr>
        <w:tab/>
      </w:r>
      <w:r w:rsidRPr="00694248">
        <w:rPr>
          <w:rFonts w:eastAsia="YouYuan" w:cs="Simplified Arabic"/>
          <w:b/>
          <w:bCs/>
          <w:kern w:val="2"/>
          <w:szCs w:val="28"/>
          <w:rtl/>
          <w:lang w:val="en-US" w:bidi="ar-EG"/>
        </w:rPr>
        <w:t>إدارة</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شؤون</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البروتوكول</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وميزانية</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الصناديق</w:t>
      </w:r>
      <w:r>
        <w:rPr>
          <w:rFonts w:eastAsia="YouYuan" w:cs="Simplified Arabic"/>
          <w:b/>
          <w:bCs/>
          <w:kern w:val="2"/>
          <w:szCs w:val="28"/>
          <w:rtl/>
          <w:lang w:val="en-US" w:bidi="ar-EG"/>
        </w:rPr>
        <w:t xml:space="preserve"> </w:t>
      </w:r>
      <w:r w:rsidRPr="00694248">
        <w:rPr>
          <w:rFonts w:eastAsia="YouYuan" w:cs="Simplified Arabic"/>
          <w:b/>
          <w:bCs/>
          <w:kern w:val="2"/>
          <w:szCs w:val="28"/>
          <w:rtl/>
          <w:lang w:val="en-US" w:bidi="ar-EG"/>
        </w:rPr>
        <w:t>الاستئمانية</w:t>
      </w:r>
    </w:p>
    <w:p w14:paraId="07CE8010" w14:textId="54B3DDE0" w:rsidR="0010468B" w:rsidRPr="0010468B" w:rsidRDefault="0010468B" w:rsidP="00311239">
      <w:pPr>
        <w:numPr>
          <w:ilvl w:val="0"/>
          <w:numId w:val="32"/>
        </w:numPr>
        <w:bidi/>
        <w:spacing w:after="120" w:line="216" w:lineRule="auto"/>
        <w:ind w:left="0" w:firstLine="0"/>
        <w:jc w:val="both"/>
        <w:rPr>
          <w:rFonts w:eastAsia="YouYuan" w:cs="Simplified Arabic"/>
          <w:kern w:val="2"/>
          <w:rtl/>
          <w:lang w:val="en-US" w:bidi="ar-EG"/>
        </w:rPr>
      </w:pPr>
      <w:r w:rsidRPr="0010468B">
        <w:rPr>
          <w:rFonts w:eastAsia="YouYuan" w:cs="Simplified Arabic"/>
          <w:kern w:val="2"/>
          <w:rtl/>
          <w:lang w:val="en-US" w:bidi="ar-EG"/>
        </w:rPr>
        <w:t xml:space="preserve">في الجلسة العامة الأولى من الجزء الثاني من الاجتماع </w:t>
      </w:r>
      <w:r w:rsidR="00311239">
        <w:rPr>
          <w:rFonts w:eastAsia="YouYuan" w:cs="Simplified Arabic" w:hint="cs"/>
          <w:kern w:val="2"/>
          <w:rtl/>
          <w:lang w:val="en-US" w:bidi="ar-EG"/>
        </w:rPr>
        <w:t xml:space="preserve">بتارخ </w:t>
      </w:r>
      <w:r w:rsidRPr="0010468B">
        <w:rPr>
          <w:rFonts w:eastAsia="YouYuan" w:cs="Simplified Arabic"/>
          <w:kern w:val="2"/>
          <w:rtl/>
          <w:lang w:val="en-US" w:bidi="ar-EG"/>
        </w:rPr>
        <w:t>7 كانون الأول/ديسمبر، قدم</w:t>
      </w:r>
      <w:r w:rsidR="00311239">
        <w:rPr>
          <w:rFonts w:eastAsia="YouYuan" w:cs="Simplified Arabic" w:hint="cs"/>
          <w:kern w:val="2"/>
          <w:rtl/>
          <w:lang w:val="en-US" w:bidi="ar-EG"/>
        </w:rPr>
        <w:t>ت</w:t>
      </w:r>
      <w:r w:rsidRPr="0010468B">
        <w:rPr>
          <w:rFonts w:eastAsia="YouYuan" w:cs="Simplified Arabic"/>
          <w:kern w:val="2"/>
          <w:rtl/>
          <w:lang w:val="en-US" w:bidi="ar-EG"/>
        </w:rPr>
        <w:t xml:space="preserve"> الأمين</w:t>
      </w:r>
      <w:r w:rsidR="00311239">
        <w:rPr>
          <w:rFonts w:eastAsia="YouYuan" w:cs="Simplified Arabic" w:hint="cs"/>
          <w:kern w:val="2"/>
          <w:rtl/>
          <w:lang w:val="en-US" w:bidi="ar-EG"/>
        </w:rPr>
        <w:t>ة</w:t>
      </w:r>
      <w:r w:rsidRPr="0010468B">
        <w:rPr>
          <w:rFonts w:eastAsia="YouYuan" w:cs="Simplified Arabic"/>
          <w:kern w:val="2"/>
          <w:rtl/>
          <w:lang w:val="en-US" w:bidi="ar-EG"/>
        </w:rPr>
        <w:t xml:space="preserve"> التنفيذي</w:t>
      </w:r>
      <w:r w:rsidR="00311239">
        <w:rPr>
          <w:rFonts w:eastAsia="YouYuan" w:cs="Simplified Arabic" w:hint="cs"/>
          <w:kern w:val="2"/>
          <w:rtl/>
          <w:lang w:val="en-US" w:bidi="ar-EG"/>
        </w:rPr>
        <w:t>ة</w:t>
      </w:r>
      <w:r w:rsidRPr="0010468B">
        <w:rPr>
          <w:rFonts w:eastAsia="YouYuan" w:cs="Simplified Arabic"/>
          <w:kern w:val="2"/>
          <w:rtl/>
          <w:lang w:val="en-US" w:bidi="ar-EG"/>
        </w:rPr>
        <w:t xml:space="preserve"> تقريرا عن أنشطة الأمانة وعرض</w:t>
      </w:r>
      <w:r w:rsidR="00311239">
        <w:rPr>
          <w:rFonts w:eastAsia="YouYuan" w:cs="Simplified Arabic" w:hint="cs"/>
          <w:kern w:val="2"/>
          <w:rtl/>
          <w:lang w:val="en-US" w:bidi="ar-EG"/>
        </w:rPr>
        <w:t>ت</w:t>
      </w:r>
      <w:r w:rsidRPr="0010468B">
        <w:rPr>
          <w:rFonts w:eastAsia="YouYuan" w:cs="Simplified Arabic"/>
          <w:kern w:val="2"/>
          <w:rtl/>
          <w:lang w:val="en-US" w:bidi="ar-EG"/>
        </w:rPr>
        <w:t xml:space="preserve"> الميزانية المقترحة لبرامج عمل الاتفاقية </w:t>
      </w:r>
      <w:r w:rsidR="00311239">
        <w:rPr>
          <w:rFonts w:eastAsia="YouYuan" w:cs="Simplified Arabic" w:hint="cs"/>
          <w:kern w:val="2"/>
          <w:rtl/>
          <w:lang w:val="en-US" w:bidi="ar-EG"/>
        </w:rPr>
        <w:t>وبروتوكوليها</w:t>
      </w:r>
      <w:r w:rsidRPr="0010468B">
        <w:rPr>
          <w:rFonts w:eastAsia="YouYuan" w:cs="Simplified Arabic"/>
          <w:kern w:val="2"/>
          <w:rtl/>
          <w:lang w:val="en-US" w:bidi="ar-EG"/>
        </w:rPr>
        <w:t xml:space="preserve"> لفترة السنتين 2023-2024</w:t>
      </w:r>
      <w:r w:rsidRPr="0010468B">
        <w:rPr>
          <w:rFonts w:eastAsia="YouYuan" w:cs="Simplified Arabic"/>
          <w:kern w:val="2"/>
          <w:lang w:val="en-US" w:bidi="ar-EG"/>
        </w:rPr>
        <w:t xml:space="preserve"> (CBD/COP/15/7)</w:t>
      </w:r>
      <w:r w:rsidR="00311239">
        <w:rPr>
          <w:rFonts w:eastAsia="YouYuan" w:cs="Simplified Arabic" w:hint="cs"/>
          <w:kern w:val="2"/>
          <w:rtl/>
          <w:lang w:val="en-US" w:bidi="ar-EG"/>
        </w:rPr>
        <w:t>.</w:t>
      </w:r>
    </w:p>
    <w:p w14:paraId="1813880F" w14:textId="5F965F09" w:rsidR="0010468B" w:rsidRPr="0010468B" w:rsidRDefault="00311239" w:rsidP="00311239">
      <w:pPr>
        <w:numPr>
          <w:ilvl w:val="0"/>
          <w:numId w:val="32"/>
        </w:numPr>
        <w:bidi/>
        <w:spacing w:after="120" w:line="216" w:lineRule="auto"/>
        <w:ind w:left="0" w:firstLine="0"/>
        <w:jc w:val="both"/>
        <w:rPr>
          <w:rFonts w:eastAsia="YouYuan" w:cs="Simplified Arabic"/>
          <w:kern w:val="2"/>
          <w:rtl/>
          <w:lang w:val="en-US" w:bidi="ar-EG"/>
        </w:rPr>
      </w:pPr>
      <w:r>
        <w:rPr>
          <w:rFonts w:eastAsia="YouYuan" w:cs="Simplified Arabic" w:hint="cs"/>
          <w:kern w:val="2"/>
          <w:rtl/>
          <w:lang w:val="en-US" w:bidi="ar-EG"/>
        </w:rPr>
        <w:t>و</w:t>
      </w:r>
      <w:r w:rsidR="0010468B" w:rsidRPr="0010468B">
        <w:rPr>
          <w:rFonts w:eastAsia="YouYuan" w:cs="Simplified Arabic"/>
          <w:kern w:val="2"/>
          <w:rtl/>
          <w:lang w:val="en-US" w:bidi="ar-EG"/>
        </w:rPr>
        <w:t xml:space="preserve">وافق مؤتمر الأطراف على إنشاء فريق اتصال معني بالميزانية، برئاسة </w:t>
      </w:r>
      <w:r>
        <w:rPr>
          <w:rFonts w:eastAsia="YouYuan" w:cs="Simplified Arabic" w:hint="cs"/>
          <w:kern w:val="2"/>
          <w:rtl/>
          <w:lang w:val="en-US" w:bidi="ar-EG"/>
        </w:rPr>
        <w:t xml:space="preserve">السيد </w:t>
      </w:r>
      <w:r w:rsidR="0010468B" w:rsidRPr="0010468B">
        <w:rPr>
          <w:rFonts w:eastAsia="YouYuan" w:cs="Simplified Arabic"/>
          <w:kern w:val="2"/>
          <w:rtl/>
          <w:lang w:val="en-US" w:bidi="ar-EG"/>
        </w:rPr>
        <w:t xml:space="preserve">حمد الله زيدان (مصر)، </w:t>
      </w:r>
      <w:r w:rsidR="00AC3332">
        <w:rPr>
          <w:rFonts w:eastAsia="YouYuan" w:cs="Simplified Arabic" w:hint="cs"/>
          <w:kern w:val="2"/>
          <w:rtl/>
          <w:lang w:val="en-US" w:bidi="ar-EG"/>
        </w:rPr>
        <w:t>مكلّف</w:t>
      </w:r>
      <w:r w:rsidR="0010468B" w:rsidRPr="0010468B">
        <w:rPr>
          <w:rFonts w:eastAsia="YouYuan" w:cs="Simplified Arabic"/>
          <w:kern w:val="2"/>
          <w:rtl/>
          <w:lang w:val="en-US" w:bidi="ar-EG"/>
        </w:rPr>
        <w:t xml:space="preserve"> بالنظر في الميزانية المقترحة لفترة السنتين 2023-2024 </w:t>
      </w:r>
      <w:r>
        <w:rPr>
          <w:rFonts w:eastAsia="YouYuan" w:cs="Simplified Arabic" w:hint="cs"/>
          <w:kern w:val="2"/>
          <w:rtl/>
          <w:lang w:val="en-US" w:bidi="ar-EG"/>
        </w:rPr>
        <w:t>بصورة تفصيلية</w:t>
      </w:r>
      <w:r w:rsidR="0010468B" w:rsidRPr="0010468B">
        <w:rPr>
          <w:rFonts w:eastAsia="YouYuan" w:cs="Simplified Arabic"/>
          <w:kern w:val="2"/>
          <w:lang w:val="en-US" w:bidi="ar-EG"/>
        </w:rPr>
        <w:t>.</w:t>
      </w:r>
    </w:p>
    <w:p w14:paraId="47312C44" w14:textId="05F6DFD6" w:rsidR="00F76D21" w:rsidRPr="00311239" w:rsidRDefault="00311239" w:rsidP="00311239">
      <w:pPr>
        <w:numPr>
          <w:ilvl w:val="0"/>
          <w:numId w:val="3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w:t>
      </w:r>
      <w:r w:rsidR="0044058F" w:rsidRPr="0044058F">
        <w:rPr>
          <w:rFonts w:ascii="Simplified Arabic" w:eastAsia="Malgun Gothic" w:hAnsi="Simplified Arabic" w:cs="Simplified Arabic"/>
          <w:i/>
          <w:iCs/>
          <w:rtl/>
          <w:lang w:val="it-IT" w:eastAsia="en-US" w:bidi="ar-SY"/>
        </w:rPr>
        <w:t xml:space="preserve">يُستكمل </w:t>
      </w:r>
      <w:r w:rsidRPr="00E36132">
        <w:rPr>
          <w:rFonts w:eastAsia="YouYuan" w:cs="Simplified Arabic"/>
          <w:i/>
          <w:iCs/>
          <w:kern w:val="2"/>
          <w:rtl/>
          <w:lang w:val="en-US" w:bidi="ar-EG"/>
        </w:rPr>
        <w:t>فيما بعد</w:t>
      </w:r>
      <w:r w:rsidRPr="00E52DBD">
        <w:rPr>
          <w:rFonts w:eastAsia="YouYuan" w:cs="Simplified Arabic"/>
          <w:kern w:val="2"/>
          <w:rtl/>
          <w:lang w:val="en-US" w:bidi="ar-EG"/>
        </w:rPr>
        <w:t>]</w:t>
      </w:r>
    </w:p>
    <w:p w14:paraId="447C0678" w14:textId="0736AFCA" w:rsidR="00F76D21" w:rsidRPr="00694248" w:rsidRDefault="00F76D21" w:rsidP="00F76D21">
      <w:pPr>
        <w:keepNext/>
        <w:bidi/>
        <w:spacing w:after="120" w:line="216" w:lineRule="auto"/>
        <w:jc w:val="center"/>
        <w:rPr>
          <w:rFonts w:eastAsia="YouYuan" w:cs="Simplified Arabic"/>
          <w:b/>
          <w:bCs/>
          <w:kern w:val="2"/>
          <w:szCs w:val="28"/>
          <w:lang w:val="en-US" w:bidi="ar-EG"/>
        </w:rPr>
      </w:pPr>
      <w:r w:rsidRPr="00694248">
        <w:rPr>
          <w:rFonts w:eastAsia="YouYuan" w:cs="Simplified Arabic"/>
          <w:b/>
          <w:bCs/>
          <w:kern w:val="2"/>
          <w:szCs w:val="28"/>
          <w:rtl/>
          <w:lang w:val="en-US" w:bidi="ar-EG"/>
        </w:rPr>
        <w:t>البند</w:t>
      </w:r>
      <w:r>
        <w:rPr>
          <w:rFonts w:eastAsia="YouYuan" w:cs="Simplified Arabic"/>
          <w:b/>
          <w:bCs/>
          <w:kern w:val="2"/>
          <w:szCs w:val="28"/>
          <w:rtl/>
          <w:lang w:val="en-US" w:bidi="ar-EG"/>
        </w:rPr>
        <w:t xml:space="preserve"> </w:t>
      </w:r>
      <w:r w:rsidR="00311239" w:rsidRPr="00311239">
        <w:rPr>
          <w:rFonts w:eastAsia="YouYuan" w:cs="Simplified Arabic"/>
          <w:b/>
          <w:bCs/>
          <w:kern w:val="2"/>
          <w:szCs w:val="28"/>
          <w:rtl/>
          <w:lang w:val="en-US" w:bidi="ar-EG"/>
        </w:rPr>
        <w:t>7-</w:t>
      </w:r>
      <w:r w:rsidR="00311239" w:rsidRPr="00311239">
        <w:rPr>
          <w:rFonts w:eastAsia="YouYuan" w:cs="Simplified Arabic"/>
          <w:b/>
          <w:bCs/>
          <w:kern w:val="2"/>
          <w:szCs w:val="28"/>
          <w:rtl/>
          <w:lang w:val="en-US" w:bidi="ar-EG"/>
        </w:rPr>
        <w:tab/>
        <w:t>خطة التنفيذ وخطة عمل بناء القدرات لبروتوكول قرطاجنة</w:t>
      </w:r>
    </w:p>
    <w:p w14:paraId="5678E51E" w14:textId="0023D084" w:rsidR="00F76D21" w:rsidRPr="00E52DBD" w:rsidRDefault="00F76D21" w:rsidP="00311239">
      <w:pPr>
        <w:numPr>
          <w:ilvl w:val="0"/>
          <w:numId w:val="3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w:t>
      </w:r>
      <w:r w:rsidR="0044058F" w:rsidRPr="0044058F">
        <w:rPr>
          <w:rFonts w:ascii="Simplified Arabic" w:eastAsia="Malgun Gothic" w:hAnsi="Simplified Arabic" w:cs="Simplified Arabic"/>
          <w:i/>
          <w:iCs/>
          <w:rtl/>
          <w:lang w:val="it-IT" w:eastAsia="en-US" w:bidi="ar-SY"/>
        </w:rPr>
        <w:t xml:space="preserve">يُستكمل </w:t>
      </w:r>
      <w:r w:rsidRPr="00E36132">
        <w:rPr>
          <w:rFonts w:eastAsia="YouYuan" w:cs="Simplified Arabic"/>
          <w:i/>
          <w:iCs/>
          <w:kern w:val="2"/>
          <w:rtl/>
          <w:lang w:val="en-US" w:bidi="ar-EG"/>
        </w:rPr>
        <w:t>فيما بعد</w:t>
      </w:r>
      <w:r w:rsidRPr="00E52DBD">
        <w:rPr>
          <w:rFonts w:eastAsia="YouYuan" w:cs="Simplified Arabic"/>
          <w:kern w:val="2"/>
          <w:rtl/>
          <w:lang w:val="en-US" w:bidi="ar-EG"/>
        </w:rPr>
        <w:t>]</w:t>
      </w:r>
    </w:p>
    <w:p w14:paraId="76FAA41C" w14:textId="68F8724C" w:rsidR="00F76D21" w:rsidRPr="00694248" w:rsidRDefault="00372A68" w:rsidP="00F76D21">
      <w:pPr>
        <w:keepNext/>
        <w:bidi/>
        <w:spacing w:after="120" w:line="216" w:lineRule="auto"/>
        <w:jc w:val="center"/>
        <w:rPr>
          <w:rFonts w:eastAsia="YouYuan" w:cs="Simplified Arabic"/>
          <w:b/>
          <w:bCs/>
          <w:kern w:val="2"/>
          <w:szCs w:val="28"/>
          <w:lang w:val="en-US" w:bidi="ar-EG"/>
        </w:rPr>
      </w:pPr>
      <w:r w:rsidRPr="00372A68">
        <w:rPr>
          <w:rFonts w:eastAsia="YouYuan" w:cs="Simplified Arabic"/>
          <w:b/>
          <w:bCs/>
          <w:kern w:val="2"/>
          <w:sz w:val="28"/>
          <w:szCs w:val="28"/>
          <w:rtl/>
          <w:lang w:val="en-US" w:bidi="ar-EG"/>
        </w:rPr>
        <w:t xml:space="preserve">البند </w:t>
      </w:r>
      <w:r w:rsidRPr="00372A68">
        <w:rPr>
          <w:rFonts w:eastAsia="YouYuan" w:cs="Simplified Arabic"/>
          <w:b/>
          <w:bCs/>
          <w:kern w:val="2"/>
          <w:sz w:val="28"/>
          <w:szCs w:val="28"/>
          <w:lang w:val="en-US" w:bidi="ar-EG"/>
        </w:rPr>
        <w:t>8</w:t>
      </w:r>
      <w:r w:rsidRPr="00372A68">
        <w:rPr>
          <w:rFonts w:eastAsia="YouYuan" w:cs="Simplified Arabic"/>
          <w:b/>
          <w:bCs/>
          <w:kern w:val="2"/>
          <w:sz w:val="28"/>
          <w:szCs w:val="28"/>
          <w:rtl/>
          <w:lang w:val="en-US" w:bidi="ar-EG"/>
        </w:rPr>
        <w:t>-</w:t>
      </w:r>
      <w:r w:rsidRPr="00311239">
        <w:rPr>
          <w:rFonts w:eastAsia="YouYuan" w:cs="Simplified Arabic"/>
          <w:b/>
          <w:bCs/>
          <w:kern w:val="2"/>
          <w:szCs w:val="28"/>
          <w:rtl/>
          <w:lang w:val="en-US" w:bidi="ar-EG"/>
        </w:rPr>
        <w:tab/>
      </w:r>
      <w:r w:rsidRPr="00372A68">
        <w:rPr>
          <w:rFonts w:eastAsia="YouYuan" w:cs="Simplified Arabic"/>
          <w:b/>
          <w:bCs/>
          <w:kern w:val="2"/>
          <w:szCs w:val="28"/>
          <w:rtl/>
          <w:lang w:val="en-US" w:bidi="ar-EG"/>
        </w:rPr>
        <w:t>الرصد وإعداد التقارير (المادة 33)</w:t>
      </w:r>
    </w:p>
    <w:p w14:paraId="5F67BFB8" w14:textId="5825975B" w:rsidR="00372A68" w:rsidRPr="00E52DBD" w:rsidRDefault="00372A68" w:rsidP="00372A68">
      <w:pPr>
        <w:numPr>
          <w:ilvl w:val="0"/>
          <w:numId w:val="3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w:t>
      </w:r>
      <w:r w:rsidR="0044058F" w:rsidRPr="0044058F">
        <w:rPr>
          <w:rFonts w:ascii="Simplified Arabic" w:eastAsia="Malgun Gothic" w:hAnsi="Simplified Arabic" w:cs="Simplified Arabic"/>
          <w:i/>
          <w:iCs/>
          <w:rtl/>
          <w:lang w:val="it-IT" w:eastAsia="en-US" w:bidi="ar-SY"/>
        </w:rPr>
        <w:t xml:space="preserve">يُستكمل </w:t>
      </w:r>
      <w:r>
        <w:rPr>
          <w:rFonts w:eastAsia="YouYuan" w:cs="Simplified Arabic" w:hint="cs"/>
          <w:i/>
          <w:iCs/>
          <w:kern w:val="2"/>
          <w:rtl/>
          <w:lang w:val="en-US" w:bidi="ar-EG"/>
        </w:rPr>
        <w:t>من تقرير الفريق العامل الثاني</w:t>
      </w:r>
      <w:r w:rsidRPr="00E52DBD">
        <w:rPr>
          <w:rFonts w:eastAsia="YouYuan" w:cs="Simplified Arabic"/>
          <w:kern w:val="2"/>
          <w:rtl/>
          <w:lang w:val="en-US" w:bidi="ar-EG"/>
        </w:rPr>
        <w:t>]</w:t>
      </w:r>
    </w:p>
    <w:p w14:paraId="063F9432" w14:textId="0A33E48B" w:rsidR="00372A68" w:rsidRPr="00E52DBD" w:rsidRDefault="00372A68" w:rsidP="00372A68">
      <w:pPr>
        <w:numPr>
          <w:ilvl w:val="0"/>
          <w:numId w:val="32"/>
        </w:numPr>
        <w:bidi/>
        <w:spacing w:after="120" w:line="216" w:lineRule="auto"/>
        <w:ind w:left="0" w:firstLine="0"/>
        <w:jc w:val="both"/>
        <w:rPr>
          <w:rFonts w:eastAsia="YouYuan" w:cs="Simplified Arabic"/>
          <w:kern w:val="2"/>
          <w:lang w:val="en-US" w:bidi="ar-EG"/>
        </w:rPr>
      </w:pPr>
      <w:r w:rsidRPr="00102E1E">
        <w:rPr>
          <w:rFonts w:eastAsia="YouYuan" w:cs="Simplified Arabic"/>
          <w:kern w:val="2"/>
          <w:rtl/>
          <w:lang w:val="en-US" w:bidi="ar-EG"/>
        </w:rPr>
        <w:t xml:space="preserve">في الجلسة العامة الثانية من الجزء الثاني من الاجتماع </w:t>
      </w:r>
      <w:r>
        <w:rPr>
          <w:rFonts w:eastAsia="YouYuan" w:cs="Simplified Arabic" w:hint="cs"/>
          <w:kern w:val="2"/>
          <w:rtl/>
          <w:lang w:val="en-US" w:bidi="ar-EG"/>
        </w:rPr>
        <w:t>بتاريخ</w:t>
      </w:r>
      <w:r w:rsidRPr="00102E1E">
        <w:rPr>
          <w:rFonts w:eastAsia="YouYuan" w:cs="Simplified Arabic"/>
          <w:kern w:val="2"/>
          <w:rtl/>
          <w:lang w:val="en-US" w:bidi="ar-EG"/>
        </w:rPr>
        <w:t xml:space="preserve"> 10 ديسمبر/كانون الأول، نظر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 xml:space="preserve">لأطراف في مشروع المقرر </w:t>
      </w:r>
      <w:r w:rsidRPr="00102E1E">
        <w:rPr>
          <w:rFonts w:eastAsia="YouYuan" w:cs="Simplified Arabic"/>
          <w:kern w:val="2"/>
          <w:lang w:val="en-US" w:bidi="ar-EG"/>
        </w:rPr>
        <w:t>CBD/CP/MOP/10/L.</w:t>
      </w:r>
      <w:r w:rsidR="004B67E1">
        <w:rPr>
          <w:rFonts w:eastAsia="YouYuan" w:cs="Simplified Arabic"/>
          <w:kern w:val="2"/>
          <w:lang w:val="en-US" w:bidi="ar-EG"/>
        </w:rPr>
        <w:t>4</w:t>
      </w:r>
      <w:r w:rsidRPr="00102E1E">
        <w:rPr>
          <w:rFonts w:eastAsia="YouYuan" w:cs="Simplified Arabic"/>
          <w:kern w:val="2"/>
          <w:rtl/>
          <w:lang w:val="en-US" w:bidi="ar-EG"/>
        </w:rPr>
        <w:t xml:space="preserve"> واعتمده بوصفه المقرر [</w:t>
      </w:r>
      <w:r>
        <w:rPr>
          <w:rFonts w:eastAsia="YouYuan" w:cs="Simplified Arabic" w:hint="cs"/>
          <w:kern w:val="2"/>
          <w:rtl/>
          <w:lang w:val="en-US" w:bidi="ar-EG"/>
        </w:rPr>
        <w:t xml:space="preserve"> </w:t>
      </w:r>
      <w:r w:rsidRPr="00102E1E">
        <w:rPr>
          <w:rFonts w:eastAsia="YouYuan" w:cs="Simplified Arabic"/>
          <w:kern w:val="2"/>
          <w:rtl/>
          <w:lang w:val="en-US" w:bidi="ar-EG"/>
        </w:rPr>
        <w:t>]/</w:t>
      </w:r>
      <w:r>
        <w:rPr>
          <w:rFonts w:eastAsia="YouYuan" w:cs="Simplified Arabic"/>
          <w:kern w:val="2"/>
          <w:lang w:val="en-US" w:bidi="ar-EG"/>
        </w:rPr>
        <w:t>10</w:t>
      </w:r>
      <w:r>
        <w:rPr>
          <w:rFonts w:eastAsia="YouYuan" w:cs="Simplified Arabic" w:hint="cs"/>
          <w:kern w:val="2"/>
          <w:rtl/>
          <w:lang w:val="en-US" w:bidi="ar-EG"/>
        </w:rPr>
        <w:t>-</w:t>
      </w:r>
      <w:r>
        <w:rPr>
          <w:rFonts w:eastAsia="YouYuan" w:cs="Simplified Arabic"/>
          <w:kern w:val="2"/>
          <w:lang w:val="en-US" w:bidi="ar-EG"/>
        </w:rPr>
        <w:t>CP</w:t>
      </w:r>
      <w:r w:rsidRPr="00102E1E">
        <w:rPr>
          <w:rFonts w:eastAsia="YouYuan" w:cs="Simplified Arabic"/>
          <w:kern w:val="2"/>
          <w:rtl/>
          <w:lang w:val="en-US" w:bidi="ar-EG"/>
        </w:rPr>
        <w:t xml:space="preserve"> (للاطلاع على </w:t>
      </w:r>
      <w:r>
        <w:rPr>
          <w:rFonts w:eastAsia="YouYuan" w:cs="Simplified Arabic" w:hint="cs"/>
          <w:kern w:val="2"/>
          <w:rtl/>
          <w:lang w:val="en-US" w:bidi="ar-EG"/>
        </w:rPr>
        <w:t>نص المقرر</w:t>
      </w:r>
      <w:r w:rsidRPr="00102E1E">
        <w:rPr>
          <w:rFonts w:eastAsia="YouYuan" w:cs="Simplified Arabic"/>
          <w:kern w:val="2"/>
          <w:rtl/>
          <w:lang w:val="en-US" w:bidi="ar-EG"/>
        </w:rPr>
        <w:t>، انظر الفصل الأول، الصفحة [</w:t>
      </w:r>
      <w:r>
        <w:rPr>
          <w:rFonts w:eastAsia="YouYuan" w:cs="Simplified Arabic" w:hint="cs"/>
          <w:kern w:val="2"/>
          <w:rtl/>
          <w:lang w:val="en-US" w:bidi="ar-EG"/>
        </w:rPr>
        <w:t xml:space="preserve"> </w:t>
      </w:r>
      <w:r w:rsidRPr="00102E1E">
        <w:rPr>
          <w:rFonts w:eastAsia="YouYuan" w:cs="Simplified Arabic"/>
          <w:kern w:val="2"/>
          <w:rtl/>
          <w:lang w:val="en-US" w:bidi="ar-EG"/>
        </w:rPr>
        <w:t>]).</w:t>
      </w:r>
    </w:p>
    <w:p w14:paraId="4E0FD4EE" w14:textId="5E8564E2" w:rsidR="00F76D21" w:rsidRPr="004B67E1" w:rsidRDefault="00F76D21" w:rsidP="00A555AF">
      <w:pPr>
        <w:keepNext/>
        <w:bidi/>
        <w:spacing w:after="120" w:line="216" w:lineRule="auto"/>
        <w:ind w:left="1847" w:right="1134" w:hanging="851"/>
        <w:jc w:val="center"/>
        <w:rPr>
          <w:rFonts w:eastAsia="YouYuan" w:cs="Simplified Arabic"/>
          <w:b/>
          <w:bCs/>
          <w:kern w:val="2"/>
          <w:sz w:val="28"/>
          <w:szCs w:val="28"/>
          <w:lang w:val="en-US" w:bidi="ar-EG"/>
        </w:rPr>
      </w:pPr>
      <w:r w:rsidRPr="004B67E1">
        <w:rPr>
          <w:rFonts w:eastAsia="YouYuan" w:cs="Simplified Arabic"/>
          <w:b/>
          <w:bCs/>
          <w:kern w:val="2"/>
          <w:sz w:val="28"/>
          <w:szCs w:val="28"/>
          <w:rtl/>
          <w:lang w:val="en-US" w:bidi="ar-EG"/>
        </w:rPr>
        <w:lastRenderedPageBreak/>
        <w:t xml:space="preserve">البند </w:t>
      </w:r>
      <w:r w:rsidR="004B67E1" w:rsidRPr="004B67E1">
        <w:rPr>
          <w:rFonts w:eastAsia="YouYuan" w:cs="Simplified Arabic"/>
          <w:b/>
          <w:bCs/>
          <w:kern w:val="2"/>
          <w:sz w:val="28"/>
          <w:szCs w:val="28"/>
          <w:lang w:val="en-US" w:bidi="ar-EG"/>
        </w:rPr>
        <w:t>9</w:t>
      </w:r>
      <w:r w:rsidRPr="004B67E1">
        <w:rPr>
          <w:rFonts w:eastAsia="YouYuan" w:cs="Simplified Arabic"/>
          <w:b/>
          <w:bCs/>
          <w:kern w:val="2"/>
          <w:sz w:val="28"/>
          <w:szCs w:val="28"/>
          <w:rtl/>
          <w:lang w:val="en-US" w:bidi="ar-EG"/>
        </w:rPr>
        <w:t xml:space="preserve"> - </w:t>
      </w:r>
      <w:r w:rsidR="00A555AF" w:rsidRPr="00A555AF">
        <w:rPr>
          <w:rFonts w:eastAsia="YouYuan" w:cs="Simplified Arabic"/>
          <w:b/>
          <w:bCs/>
          <w:kern w:val="2"/>
          <w:sz w:val="28"/>
          <w:szCs w:val="28"/>
          <w:rtl/>
          <w:lang w:val="en-US" w:bidi="ar-EG"/>
        </w:rPr>
        <w:t>تقييم واستعراض فعالية البروتوكول (المادة 35) والتقييم النهائي للخطة الاستراتيجية لبروتوكول قرطاجنة للسلامة الأحيائية للفترة 2011-2020</w:t>
      </w:r>
    </w:p>
    <w:p w14:paraId="22251180" w14:textId="32CA7FD9" w:rsidR="00816F7E" w:rsidRPr="00E52DBD" w:rsidRDefault="00816F7E" w:rsidP="00816F7E">
      <w:pPr>
        <w:numPr>
          <w:ilvl w:val="0"/>
          <w:numId w:val="3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w:t>
      </w:r>
      <w:r w:rsidR="0044058F" w:rsidRPr="0044058F">
        <w:rPr>
          <w:rFonts w:ascii="Simplified Arabic" w:eastAsia="Malgun Gothic" w:hAnsi="Simplified Arabic" w:cs="Simplified Arabic"/>
          <w:i/>
          <w:iCs/>
          <w:rtl/>
          <w:lang w:val="it-IT" w:eastAsia="en-US" w:bidi="ar-SY"/>
        </w:rPr>
        <w:t xml:space="preserve">يُستكمل </w:t>
      </w:r>
      <w:r>
        <w:rPr>
          <w:rFonts w:eastAsia="YouYuan" w:cs="Simplified Arabic" w:hint="cs"/>
          <w:i/>
          <w:iCs/>
          <w:kern w:val="2"/>
          <w:rtl/>
          <w:lang w:val="en-US" w:bidi="ar-EG"/>
        </w:rPr>
        <w:t>من تقرير الفريق العامل الثاني</w:t>
      </w:r>
      <w:r w:rsidRPr="00E52DBD">
        <w:rPr>
          <w:rFonts w:eastAsia="YouYuan" w:cs="Simplified Arabic"/>
          <w:kern w:val="2"/>
          <w:rtl/>
          <w:lang w:val="en-US" w:bidi="ar-EG"/>
        </w:rPr>
        <w:t>]</w:t>
      </w:r>
    </w:p>
    <w:p w14:paraId="031D192C" w14:textId="6E59B00B" w:rsidR="00816F7E" w:rsidRDefault="00816F7E" w:rsidP="00816F7E">
      <w:pPr>
        <w:numPr>
          <w:ilvl w:val="0"/>
          <w:numId w:val="32"/>
        </w:numPr>
        <w:bidi/>
        <w:spacing w:after="120" w:line="216" w:lineRule="auto"/>
        <w:ind w:left="0" w:firstLine="0"/>
        <w:jc w:val="both"/>
        <w:rPr>
          <w:rFonts w:eastAsia="YouYuan" w:cs="Simplified Arabic"/>
          <w:kern w:val="2"/>
          <w:lang w:val="en-US" w:bidi="ar-EG"/>
        </w:rPr>
      </w:pPr>
      <w:r w:rsidRPr="00102E1E">
        <w:rPr>
          <w:rFonts w:eastAsia="YouYuan" w:cs="Simplified Arabic"/>
          <w:kern w:val="2"/>
          <w:rtl/>
          <w:lang w:val="en-US" w:bidi="ar-EG"/>
        </w:rPr>
        <w:t xml:space="preserve">في الجلسة العامة الثانية من الجزء الثاني من الاجتماع </w:t>
      </w:r>
      <w:r>
        <w:rPr>
          <w:rFonts w:eastAsia="YouYuan" w:cs="Simplified Arabic" w:hint="cs"/>
          <w:kern w:val="2"/>
          <w:rtl/>
          <w:lang w:val="en-US" w:bidi="ar-EG"/>
        </w:rPr>
        <w:t>بتاريخ</w:t>
      </w:r>
      <w:r w:rsidRPr="00102E1E">
        <w:rPr>
          <w:rFonts w:eastAsia="YouYuan" w:cs="Simplified Arabic"/>
          <w:kern w:val="2"/>
          <w:rtl/>
          <w:lang w:val="en-US" w:bidi="ar-EG"/>
        </w:rPr>
        <w:t xml:space="preserve"> 10 ديسمبر/كانون الأول، نظر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 xml:space="preserve">لأطراف في مشروع المقرر </w:t>
      </w:r>
      <w:r w:rsidRPr="00102E1E">
        <w:rPr>
          <w:rFonts w:eastAsia="YouYuan" w:cs="Simplified Arabic"/>
          <w:kern w:val="2"/>
          <w:lang w:val="en-US" w:bidi="ar-EG"/>
        </w:rPr>
        <w:t>CBD/CP/MOP/10/L.</w:t>
      </w:r>
      <w:r w:rsidR="00BA60BC">
        <w:rPr>
          <w:rFonts w:eastAsia="YouYuan" w:cs="Simplified Arabic"/>
          <w:kern w:val="2"/>
          <w:lang w:val="en-US" w:bidi="ar-EG"/>
        </w:rPr>
        <w:t>9</w:t>
      </w:r>
      <w:r w:rsidRPr="00102E1E">
        <w:rPr>
          <w:rFonts w:eastAsia="YouYuan" w:cs="Simplified Arabic"/>
          <w:kern w:val="2"/>
          <w:rtl/>
          <w:lang w:val="en-US" w:bidi="ar-EG"/>
        </w:rPr>
        <w:t xml:space="preserve"> واعتمده</w:t>
      </w:r>
      <w:r w:rsidR="00BA60BC">
        <w:rPr>
          <w:rFonts w:eastAsia="YouYuan" w:cs="Simplified Arabic" w:hint="cs"/>
          <w:kern w:val="2"/>
          <w:rtl/>
          <w:lang w:val="en-US" w:bidi="ar-EG"/>
        </w:rPr>
        <w:t xml:space="preserve"> بصيغته المعدلة شفهيا</w:t>
      </w:r>
      <w:r w:rsidRPr="00102E1E">
        <w:rPr>
          <w:rFonts w:eastAsia="YouYuan" w:cs="Simplified Arabic"/>
          <w:kern w:val="2"/>
          <w:rtl/>
          <w:lang w:val="en-US" w:bidi="ar-EG"/>
        </w:rPr>
        <w:t xml:space="preserve"> بوصفه المقرر [</w:t>
      </w:r>
      <w:r>
        <w:rPr>
          <w:rFonts w:eastAsia="YouYuan" w:cs="Simplified Arabic" w:hint="cs"/>
          <w:kern w:val="2"/>
          <w:rtl/>
          <w:lang w:val="en-US" w:bidi="ar-EG"/>
        </w:rPr>
        <w:t xml:space="preserve"> </w:t>
      </w:r>
      <w:r w:rsidRPr="00102E1E">
        <w:rPr>
          <w:rFonts w:eastAsia="YouYuan" w:cs="Simplified Arabic"/>
          <w:kern w:val="2"/>
          <w:rtl/>
          <w:lang w:val="en-US" w:bidi="ar-EG"/>
        </w:rPr>
        <w:t>]/</w:t>
      </w:r>
      <w:r>
        <w:rPr>
          <w:rFonts w:eastAsia="YouYuan" w:cs="Simplified Arabic"/>
          <w:kern w:val="2"/>
          <w:lang w:val="en-US" w:bidi="ar-EG"/>
        </w:rPr>
        <w:t>10</w:t>
      </w:r>
      <w:r>
        <w:rPr>
          <w:rFonts w:eastAsia="YouYuan" w:cs="Simplified Arabic" w:hint="cs"/>
          <w:kern w:val="2"/>
          <w:rtl/>
          <w:lang w:val="en-US" w:bidi="ar-EG"/>
        </w:rPr>
        <w:t>-</w:t>
      </w:r>
      <w:r>
        <w:rPr>
          <w:rFonts w:eastAsia="YouYuan" w:cs="Simplified Arabic"/>
          <w:kern w:val="2"/>
          <w:lang w:val="en-US" w:bidi="ar-EG"/>
        </w:rPr>
        <w:t>CP</w:t>
      </w:r>
      <w:r w:rsidRPr="00102E1E">
        <w:rPr>
          <w:rFonts w:eastAsia="YouYuan" w:cs="Simplified Arabic"/>
          <w:kern w:val="2"/>
          <w:rtl/>
          <w:lang w:val="en-US" w:bidi="ar-EG"/>
        </w:rPr>
        <w:t xml:space="preserve"> (للاطلاع على </w:t>
      </w:r>
      <w:r>
        <w:rPr>
          <w:rFonts w:eastAsia="YouYuan" w:cs="Simplified Arabic" w:hint="cs"/>
          <w:kern w:val="2"/>
          <w:rtl/>
          <w:lang w:val="en-US" w:bidi="ar-EG"/>
        </w:rPr>
        <w:t>نص المقرر</w:t>
      </w:r>
      <w:r w:rsidRPr="00102E1E">
        <w:rPr>
          <w:rFonts w:eastAsia="YouYuan" w:cs="Simplified Arabic"/>
          <w:kern w:val="2"/>
          <w:rtl/>
          <w:lang w:val="en-US" w:bidi="ar-EG"/>
        </w:rPr>
        <w:t>، انظر الفصل الأول، الصفحة [</w:t>
      </w:r>
      <w:r>
        <w:rPr>
          <w:rFonts w:eastAsia="YouYuan" w:cs="Simplified Arabic" w:hint="cs"/>
          <w:kern w:val="2"/>
          <w:rtl/>
          <w:lang w:val="en-US" w:bidi="ar-EG"/>
        </w:rPr>
        <w:t xml:space="preserve"> </w:t>
      </w:r>
      <w:r w:rsidRPr="00102E1E">
        <w:rPr>
          <w:rFonts w:eastAsia="YouYuan" w:cs="Simplified Arabic"/>
          <w:kern w:val="2"/>
          <w:rtl/>
          <w:lang w:val="en-US" w:bidi="ar-EG"/>
        </w:rPr>
        <w:t>]).</w:t>
      </w:r>
    </w:p>
    <w:p w14:paraId="224A20DC" w14:textId="1E4A6948" w:rsidR="0044058F" w:rsidRPr="0044058F" w:rsidRDefault="0044058F" w:rsidP="0044058F">
      <w:pPr>
        <w:keepNext/>
        <w:bidi/>
        <w:spacing w:after="120" w:line="216" w:lineRule="auto"/>
        <w:jc w:val="center"/>
        <w:rPr>
          <w:rFonts w:eastAsia="YouYuan" w:cs="Simplified Arabic"/>
          <w:b/>
          <w:bCs/>
          <w:kern w:val="2"/>
          <w:szCs w:val="28"/>
          <w:lang w:val="en-US" w:bidi="ar-EG"/>
        </w:rPr>
      </w:pPr>
      <w:r>
        <w:rPr>
          <w:rFonts w:eastAsia="YouYuan" w:cs="Simplified Arabic" w:hint="cs"/>
          <w:b/>
          <w:bCs/>
          <w:kern w:val="2"/>
          <w:sz w:val="28"/>
          <w:szCs w:val="28"/>
          <w:rtl/>
          <w:lang w:val="en-US"/>
        </w:rPr>
        <w:t xml:space="preserve">البند </w:t>
      </w:r>
      <w:r w:rsidRPr="0044058F">
        <w:rPr>
          <w:rFonts w:eastAsia="YouYuan" w:cs="Simplified Arabic"/>
          <w:b/>
          <w:bCs/>
          <w:kern w:val="2"/>
          <w:szCs w:val="28"/>
          <w:rtl/>
          <w:lang w:val="en-US" w:bidi="ar-EG"/>
        </w:rPr>
        <w:t>10-</w:t>
      </w:r>
      <w:r w:rsidRPr="0044058F">
        <w:rPr>
          <w:rFonts w:eastAsia="YouYuan" w:cs="Simplified Arabic"/>
          <w:b/>
          <w:bCs/>
          <w:kern w:val="2"/>
          <w:szCs w:val="28"/>
          <w:rtl/>
          <w:lang w:val="en-US" w:bidi="ar-EG"/>
        </w:rPr>
        <w:tab/>
        <w:t>المسائل المتعلقة بالآلية المالية والموارد المالية (المادة 28)</w:t>
      </w:r>
    </w:p>
    <w:p w14:paraId="01C37768" w14:textId="0345ED13" w:rsidR="0044058F" w:rsidRPr="00647C85" w:rsidRDefault="0044058F" w:rsidP="00647C85">
      <w:pPr>
        <w:numPr>
          <w:ilvl w:val="0"/>
          <w:numId w:val="32"/>
        </w:numPr>
        <w:bidi/>
        <w:spacing w:after="120" w:line="216" w:lineRule="auto"/>
        <w:ind w:left="0" w:firstLine="0"/>
        <w:jc w:val="both"/>
        <w:rPr>
          <w:rFonts w:eastAsia="YouYuan" w:cs="Simplified Arabic"/>
          <w:kern w:val="2"/>
          <w:rtl/>
          <w:lang w:val="en-US" w:bidi="ar-EG"/>
        </w:rPr>
      </w:pPr>
      <w:r w:rsidRPr="00E52DBD">
        <w:rPr>
          <w:rFonts w:eastAsia="YouYuan" w:cs="Simplified Arabic"/>
          <w:kern w:val="2"/>
          <w:rtl/>
          <w:lang w:val="en-US" w:bidi="ar-EG"/>
        </w:rPr>
        <w:t>[</w:t>
      </w:r>
      <w:r w:rsidRPr="0044058F">
        <w:rPr>
          <w:rFonts w:ascii="Simplified Arabic" w:eastAsia="Malgun Gothic" w:hAnsi="Simplified Arabic" w:cs="Simplified Arabic"/>
          <w:i/>
          <w:iCs/>
          <w:rtl/>
          <w:lang w:val="it-IT" w:eastAsia="en-US" w:bidi="ar-SY"/>
        </w:rPr>
        <w:t>يُستكمل</w:t>
      </w:r>
      <w:r w:rsidR="00647C85">
        <w:rPr>
          <w:rFonts w:ascii="Simplified Arabic" w:eastAsia="Malgun Gothic" w:hAnsi="Simplified Arabic" w:cs="Simplified Arabic" w:hint="cs"/>
          <w:i/>
          <w:iCs/>
          <w:rtl/>
          <w:lang w:val="it-IT" w:eastAsia="en-US"/>
        </w:rPr>
        <w:t xml:space="preserve"> فيما بعد</w:t>
      </w:r>
      <w:r w:rsidRPr="00E52DBD">
        <w:rPr>
          <w:rFonts w:eastAsia="YouYuan" w:cs="Simplified Arabic"/>
          <w:kern w:val="2"/>
          <w:rtl/>
          <w:lang w:val="en-US" w:bidi="ar-EG"/>
        </w:rPr>
        <w:t>]</w:t>
      </w:r>
    </w:p>
    <w:p w14:paraId="59B6238F" w14:textId="3F2A9D07"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bidi="ar-EG"/>
        </w:rPr>
        <w:t xml:space="preserve">البند </w:t>
      </w:r>
      <w:r w:rsidRPr="0044058F">
        <w:rPr>
          <w:rFonts w:eastAsia="YouYuan" w:cs="Simplified Arabic"/>
          <w:b/>
          <w:bCs/>
          <w:kern w:val="2"/>
          <w:sz w:val="28"/>
          <w:szCs w:val="28"/>
          <w:lang w:val="en-US" w:bidi="ar-EG"/>
        </w:rPr>
        <w:t>11</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t>تشغيل غرفة تبادل معلومات السلامة</w:t>
      </w:r>
      <w:r w:rsidRPr="0044058F">
        <w:rPr>
          <w:rFonts w:eastAsia="YouYuan" w:cs="Simplified Arabic"/>
          <w:b/>
          <w:bCs/>
          <w:kern w:val="2"/>
          <w:szCs w:val="28"/>
          <w:rtl/>
          <w:lang w:val="en-US" w:bidi="ar-EG"/>
        </w:rPr>
        <w:t xml:space="preserve"> الأحيائية وأنشطتها (المادة 20)</w:t>
      </w:r>
    </w:p>
    <w:p w14:paraId="532A9ADB" w14:textId="45A1D691" w:rsidR="0044058F" w:rsidRPr="00E52DBD" w:rsidRDefault="0044058F" w:rsidP="0044058F">
      <w:pPr>
        <w:numPr>
          <w:ilvl w:val="0"/>
          <w:numId w:val="3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w:t>
      </w:r>
      <w:r w:rsidRPr="0044058F">
        <w:rPr>
          <w:rFonts w:ascii="Simplified Arabic" w:eastAsia="Malgun Gothic" w:hAnsi="Simplified Arabic" w:cs="Simplified Arabic"/>
          <w:i/>
          <w:iCs/>
          <w:rtl/>
          <w:lang w:val="it-IT" w:eastAsia="en-US" w:bidi="ar-SY"/>
        </w:rPr>
        <w:t xml:space="preserve">يُستكمل </w:t>
      </w:r>
      <w:r>
        <w:rPr>
          <w:rFonts w:eastAsia="YouYuan" w:cs="Simplified Arabic" w:hint="cs"/>
          <w:i/>
          <w:iCs/>
          <w:kern w:val="2"/>
          <w:rtl/>
          <w:lang w:val="en-US" w:bidi="ar-EG"/>
        </w:rPr>
        <w:t>من تقرير الفريق العامل الثاني</w:t>
      </w:r>
      <w:r w:rsidRPr="00E52DBD">
        <w:rPr>
          <w:rFonts w:eastAsia="YouYuan" w:cs="Simplified Arabic"/>
          <w:kern w:val="2"/>
          <w:rtl/>
          <w:lang w:val="en-US" w:bidi="ar-EG"/>
        </w:rPr>
        <w:t>]</w:t>
      </w:r>
    </w:p>
    <w:p w14:paraId="2483A45E" w14:textId="0B7656AE" w:rsidR="0044058F" w:rsidRDefault="0044058F" w:rsidP="0044058F">
      <w:pPr>
        <w:numPr>
          <w:ilvl w:val="0"/>
          <w:numId w:val="32"/>
        </w:numPr>
        <w:bidi/>
        <w:spacing w:after="120" w:line="216" w:lineRule="auto"/>
        <w:ind w:left="0" w:firstLine="0"/>
        <w:jc w:val="both"/>
        <w:rPr>
          <w:rFonts w:eastAsia="YouYuan" w:cs="Simplified Arabic"/>
          <w:kern w:val="2"/>
          <w:lang w:val="en-US" w:bidi="ar-EG"/>
        </w:rPr>
      </w:pPr>
      <w:r w:rsidRPr="00102E1E">
        <w:rPr>
          <w:rFonts w:eastAsia="YouYuan" w:cs="Simplified Arabic"/>
          <w:kern w:val="2"/>
          <w:rtl/>
          <w:lang w:val="en-US" w:bidi="ar-EG"/>
        </w:rPr>
        <w:t xml:space="preserve">في الجلسة العامة الثانية من الجزء الثاني من الاجتماع </w:t>
      </w:r>
      <w:r>
        <w:rPr>
          <w:rFonts w:eastAsia="YouYuan" w:cs="Simplified Arabic" w:hint="cs"/>
          <w:kern w:val="2"/>
          <w:rtl/>
          <w:lang w:val="en-US" w:bidi="ar-EG"/>
        </w:rPr>
        <w:t>بتاريخ</w:t>
      </w:r>
      <w:r w:rsidRPr="00102E1E">
        <w:rPr>
          <w:rFonts w:eastAsia="YouYuan" w:cs="Simplified Arabic"/>
          <w:kern w:val="2"/>
          <w:rtl/>
          <w:lang w:val="en-US" w:bidi="ar-EG"/>
        </w:rPr>
        <w:t xml:space="preserve"> 10 ديسمبر/كانون الأول، نظر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 xml:space="preserve">لأطراف في مشروع المقرر </w:t>
      </w:r>
      <w:r w:rsidRPr="00102E1E">
        <w:rPr>
          <w:rFonts w:eastAsia="YouYuan" w:cs="Simplified Arabic"/>
          <w:kern w:val="2"/>
          <w:lang w:val="en-US" w:bidi="ar-EG"/>
        </w:rPr>
        <w:t>CBD/CP/MOP/10/L.</w:t>
      </w:r>
      <w:r w:rsidR="00647C85">
        <w:rPr>
          <w:rFonts w:eastAsia="YouYuan" w:cs="Simplified Arabic"/>
          <w:kern w:val="2"/>
          <w:lang w:val="en-US" w:bidi="ar-EG"/>
        </w:rPr>
        <w:t>7</w:t>
      </w:r>
      <w:r w:rsidRPr="00102E1E">
        <w:rPr>
          <w:rFonts w:eastAsia="YouYuan" w:cs="Simplified Arabic"/>
          <w:kern w:val="2"/>
          <w:rtl/>
          <w:lang w:val="en-US" w:bidi="ar-EG"/>
        </w:rPr>
        <w:t xml:space="preserve"> واعتمده</w:t>
      </w:r>
      <w:r>
        <w:rPr>
          <w:rFonts w:eastAsia="YouYuan" w:cs="Simplified Arabic" w:hint="cs"/>
          <w:kern w:val="2"/>
          <w:rtl/>
          <w:lang w:val="en-US" w:bidi="ar-EG"/>
        </w:rPr>
        <w:t xml:space="preserve"> </w:t>
      </w:r>
      <w:r w:rsidRPr="00102E1E">
        <w:rPr>
          <w:rFonts w:eastAsia="YouYuan" w:cs="Simplified Arabic"/>
          <w:kern w:val="2"/>
          <w:rtl/>
          <w:lang w:val="en-US" w:bidi="ar-EG"/>
        </w:rPr>
        <w:t>بوصفه المقرر [</w:t>
      </w:r>
      <w:r>
        <w:rPr>
          <w:rFonts w:eastAsia="YouYuan" w:cs="Simplified Arabic" w:hint="cs"/>
          <w:kern w:val="2"/>
          <w:rtl/>
          <w:lang w:val="en-US" w:bidi="ar-EG"/>
        </w:rPr>
        <w:t xml:space="preserve"> </w:t>
      </w:r>
      <w:r w:rsidRPr="00102E1E">
        <w:rPr>
          <w:rFonts w:eastAsia="YouYuan" w:cs="Simplified Arabic"/>
          <w:kern w:val="2"/>
          <w:rtl/>
          <w:lang w:val="en-US" w:bidi="ar-EG"/>
        </w:rPr>
        <w:t>]/</w:t>
      </w:r>
      <w:r>
        <w:rPr>
          <w:rFonts w:eastAsia="YouYuan" w:cs="Simplified Arabic"/>
          <w:kern w:val="2"/>
          <w:lang w:val="en-US" w:bidi="ar-EG"/>
        </w:rPr>
        <w:t>10</w:t>
      </w:r>
      <w:r>
        <w:rPr>
          <w:rFonts w:eastAsia="YouYuan" w:cs="Simplified Arabic" w:hint="cs"/>
          <w:kern w:val="2"/>
          <w:rtl/>
          <w:lang w:val="en-US" w:bidi="ar-EG"/>
        </w:rPr>
        <w:t>-</w:t>
      </w:r>
      <w:r>
        <w:rPr>
          <w:rFonts w:eastAsia="YouYuan" w:cs="Simplified Arabic"/>
          <w:kern w:val="2"/>
          <w:lang w:val="en-US" w:bidi="ar-EG"/>
        </w:rPr>
        <w:t>CP</w:t>
      </w:r>
      <w:r w:rsidRPr="00102E1E">
        <w:rPr>
          <w:rFonts w:eastAsia="YouYuan" w:cs="Simplified Arabic"/>
          <w:kern w:val="2"/>
          <w:rtl/>
          <w:lang w:val="en-US" w:bidi="ar-EG"/>
        </w:rPr>
        <w:t xml:space="preserve"> (للاطلاع على </w:t>
      </w:r>
      <w:r>
        <w:rPr>
          <w:rFonts w:eastAsia="YouYuan" w:cs="Simplified Arabic" w:hint="cs"/>
          <w:kern w:val="2"/>
          <w:rtl/>
          <w:lang w:val="en-US" w:bidi="ar-EG"/>
        </w:rPr>
        <w:t>نص المقرر</w:t>
      </w:r>
      <w:r w:rsidRPr="00102E1E">
        <w:rPr>
          <w:rFonts w:eastAsia="YouYuan" w:cs="Simplified Arabic"/>
          <w:kern w:val="2"/>
          <w:rtl/>
          <w:lang w:val="en-US" w:bidi="ar-EG"/>
        </w:rPr>
        <w:t>، انظر الفصل الأول، الصفحة [</w:t>
      </w:r>
      <w:r>
        <w:rPr>
          <w:rFonts w:eastAsia="YouYuan" w:cs="Simplified Arabic" w:hint="cs"/>
          <w:kern w:val="2"/>
          <w:rtl/>
          <w:lang w:val="en-US" w:bidi="ar-EG"/>
        </w:rPr>
        <w:t xml:space="preserve"> </w:t>
      </w:r>
      <w:r w:rsidRPr="00102E1E">
        <w:rPr>
          <w:rFonts w:eastAsia="YouYuan" w:cs="Simplified Arabic"/>
          <w:kern w:val="2"/>
          <w:rtl/>
          <w:lang w:val="en-US" w:bidi="ar-EG"/>
        </w:rPr>
        <w:t>]).</w:t>
      </w:r>
    </w:p>
    <w:p w14:paraId="3C4A164A" w14:textId="54CA546D"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bidi="ar-EG"/>
        </w:rPr>
        <w:t xml:space="preserve">البند </w:t>
      </w:r>
      <w:r>
        <w:rPr>
          <w:rFonts w:eastAsia="YouYuan" w:cs="Simplified Arabic"/>
          <w:b/>
          <w:bCs/>
          <w:kern w:val="2"/>
          <w:sz w:val="28"/>
          <w:szCs w:val="28"/>
          <w:lang w:val="en-US" w:bidi="ar-EG"/>
        </w:rPr>
        <w:t>12</w:t>
      </w:r>
      <w:r w:rsidRPr="0044058F">
        <w:rPr>
          <w:rFonts w:eastAsia="YouYuan" w:cs="Simplified Arabic"/>
          <w:b/>
          <w:bCs/>
          <w:kern w:val="2"/>
          <w:szCs w:val="28"/>
          <w:rtl/>
          <w:lang w:val="en-US" w:bidi="ar-EG"/>
        </w:rPr>
        <w:t>-</w:t>
      </w:r>
      <w:r w:rsidRPr="0044058F">
        <w:rPr>
          <w:rFonts w:eastAsia="YouYuan" w:cs="Simplified Arabic"/>
          <w:b/>
          <w:bCs/>
          <w:kern w:val="2"/>
          <w:szCs w:val="28"/>
          <w:rtl/>
          <w:lang w:val="en-US" w:bidi="ar-EG"/>
        </w:rPr>
        <w:tab/>
        <w:t>التعاون مع المنظمات والاتفاقيات والمبادرات الأخرى</w:t>
      </w:r>
    </w:p>
    <w:p w14:paraId="71181591" w14:textId="709AC65A" w:rsidR="0044058F" w:rsidRPr="00647C85" w:rsidRDefault="0044058F" w:rsidP="00647C85">
      <w:pPr>
        <w:numPr>
          <w:ilvl w:val="0"/>
          <w:numId w:val="3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w:t>
      </w:r>
      <w:r w:rsidRPr="0044058F">
        <w:rPr>
          <w:rFonts w:ascii="Simplified Arabic" w:eastAsia="Malgun Gothic" w:hAnsi="Simplified Arabic" w:cs="Simplified Arabic"/>
          <w:i/>
          <w:iCs/>
          <w:rtl/>
          <w:lang w:val="it-IT" w:eastAsia="en-US" w:bidi="ar-SY"/>
        </w:rPr>
        <w:t xml:space="preserve">يُستكمل </w:t>
      </w:r>
      <w:r w:rsidR="00647C85">
        <w:rPr>
          <w:rFonts w:eastAsia="YouYuan" w:cs="Simplified Arabic" w:hint="cs"/>
          <w:i/>
          <w:iCs/>
          <w:kern w:val="2"/>
          <w:rtl/>
          <w:lang w:val="en-US"/>
        </w:rPr>
        <w:t>فيما بعد</w:t>
      </w:r>
      <w:r w:rsidRPr="00E52DBD">
        <w:rPr>
          <w:rFonts w:eastAsia="YouYuan" w:cs="Simplified Arabic"/>
          <w:kern w:val="2"/>
          <w:rtl/>
          <w:lang w:val="en-US" w:bidi="ar-EG"/>
        </w:rPr>
        <w:t>]</w:t>
      </w:r>
    </w:p>
    <w:p w14:paraId="4400629F" w14:textId="781EF118"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rPr>
        <w:t xml:space="preserve">البند </w:t>
      </w:r>
      <w:r w:rsidRPr="0044058F">
        <w:rPr>
          <w:rFonts w:eastAsia="YouYuan" w:cs="Simplified Arabic"/>
          <w:b/>
          <w:bCs/>
          <w:kern w:val="2"/>
          <w:sz w:val="28"/>
          <w:szCs w:val="28"/>
          <w:lang w:val="en-US"/>
        </w:rPr>
        <w:t>13</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t>استعراض</w:t>
      </w:r>
      <w:r w:rsidRPr="0044058F">
        <w:rPr>
          <w:rFonts w:eastAsia="YouYuan" w:cs="Simplified Arabic"/>
          <w:b/>
          <w:bCs/>
          <w:kern w:val="2"/>
          <w:szCs w:val="28"/>
          <w:rtl/>
          <w:lang w:val="en-US" w:bidi="ar-EG"/>
        </w:rPr>
        <w:t xml:space="preserve"> فعالية الهياكل والعمليات بموجب الاتفاقية وبروتوكوليها</w:t>
      </w:r>
    </w:p>
    <w:p w14:paraId="5DD45862" w14:textId="23191380" w:rsidR="0044058F" w:rsidRPr="00E52DBD" w:rsidRDefault="0044058F" w:rsidP="0044058F">
      <w:pPr>
        <w:numPr>
          <w:ilvl w:val="0"/>
          <w:numId w:val="3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w:t>
      </w:r>
      <w:r w:rsidRPr="0044058F">
        <w:rPr>
          <w:rFonts w:ascii="Simplified Arabic" w:eastAsia="Malgun Gothic" w:hAnsi="Simplified Arabic" w:cs="Simplified Arabic"/>
          <w:i/>
          <w:iCs/>
          <w:rtl/>
          <w:lang w:val="it-IT" w:eastAsia="en-US" w:bidi="ar-SY"/>
        </w:rPr>
        <w:t xml:space="preserve">يُستكمل </w:t>
      </w:r>
      <w:r>
        <w:rPr>
          <w:rFonts w:eastAsia="YouYuan" w:cs="Simplified Arabic" w:hint="cs"/>
          <w:i/>
          <w:iCs/>
          <w:kern w:val="2"/>
          <w:rtl/>
          <w:lang w:val="en-US" w:bidi="ar-EG"/>
        </w:rPr>
        <w:t>من تقرير الفريق العامل الثاني</w:t>
      </w:r>
      <w:r w:rsidRPr="00E52DBD">
        <w:rPr>
          <w:rFonts w:eastAsia="YouYuan" w:cs="Simplified Arabic"/>
          <w:kern w:val="2"/>
          <w:rtl/>
          <w:lang w:val="en-US" w:bidi="ar-EG"/>
        </w:rPr>
        <w:t>]</w:t>
      </w:r>
    </w:p>
    <w:p w14:paraId="364F93A6" w14:textId="49D031A2" w:rsidR="0044058F" w:rsidRDefault="0044058F" w:rsidP="0044058F">
      <w:pPr>
        <w:numPr>
          <w:ilvl w:val="0"/>
          <w:numId w:val="32"/>
        </w:numPr>
        <w:bidi/>
        <w:spacing w:after="120" w:line="216" w:lineRule="auto"/>
        <w:ind w:left="0" w:firstLine="0"/>
        <w:jc w:val="both"/>
        <w:rPr>
          <w:rFonts w:eastAsia="YouYuan" w:cs="Simplified Arabic"/>
          <w:kern w:val="2"/>
          <w:lang w:val="en-US" w:bidi="ar-EG"/>
        </w:rPr>
      </w:pPr>
      <w:r w:rsidRPr="00102E1E">
        <w:rPr>
          <w:rFonts w:eastAsia="YouYuan" w:cs="Simplified Arabic"/>
          <w:kern w:val="2"/>
          <w:rtl/>
          <w:lang w:val="en-US" w:bidi="ar-EG"/>
        </w:rPr>
        <w:t xml:space="preserve">في الجلسة العامة الثانية من الجزء الثاني من الاجتماع </w:t>
      </w:r>
      <w:r>
        <w:rPr>
          <w:rFonts w:eastAsia="YouYuan" w:cs="Simplified Arabic" w:hint="cs"/>
          <w:kern w:val="2"/>
          <w:rtl/>
          <w:lang w:val="en-US" w:bidi="ar-EG"/>
        </w:rPr>
        <w:t>بتاريخ</w:t>
      </w:r>
      <w:r w:rsidRPr="00102E1E">
        <w:rPr>
          <w:rFonts w:eastAsia="YouYuan" w:cs="Simplified Arabic"/>
          <w:kern w:val="2"/>
          <w:rtl/>
          <w:lang w:val="en-US" w:bidi="ar-EG"/>
        </w:rPr>
        <w:t xml:space="preserve"> 10 ديسمبر/كانون الأول، نظر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 xml:space="preserve">لأطراف في مشروع المقرر </w:t>
      </w:r>
      <w:r w:rsidRPr="00102E1E">
        <w:rPr>
          <w:rFonts w:eastAsia="YouYuan" w:cs="Simplified Arabic"/>
          <w:kern w:val="2"/>
          <w:lang w:val="en-US" w:bidi="ar-EG"/>
        </w:rPr>
        <w:t>CBD/CP/MOP/10/L.</w:t>
      </w:r>
      <w:r w:rsidR="00647C85">
        <w:rPr>
          <w:rFonts w:eastAsia="YouYuan" w:cs="Simplified Arabic"/>
          <w:kern w:val="2"/>
          <w:lang w:val="en-US" w:bidi="ar-EG"/>
        </w:rPr>
        <w:t>11</w:t>
      </w:r>
      <w:r w:rsidRPr="00102E1E">
        <w:rPr>
          <w:rFonts w:eastAsia="YouYuan" w:cs="Simplified Arabic"/>
          <w:kern w:val="2"/>
          <w:rtl/>
          <w:lang w:val="en-US" w:bidi="ar-EG"/>
        </w:rPr>
        <w:t xml:space="preserve"> واعتمده</w:t>
      </w:r>
      <w:r>
        <w:rPr>
          <w:rFonts w:eastAsia="YouYuan" w:cs="Simplified Arabic" w:hint="cs"/>
          <w:kern w:val="2"/>
          <w:rtl/>
          <w:lang w:val="en-US" w:bidi="ar-EG"/>
        </w:rPr>
        <w:t xml:space="preserve"> </w:t>
      </w:r>
      <w:r w:rsidRPr="00102E1E">
        <w:rPr>
          <w:rFonts w:eastAsia="YouYuan" w:cs="Simplified Arabic"/>
          <w:kern w:val="2"/>
          <w:rtl/>
          <w:lang w:val="en-US" w:bidi="ar-EG"/>
        </w:rPr>
        <w:t>بوصفه المقرر [</w:t>
      </w:r>
      <w:r>
        <w:rPr>
          <w:rFonts w:eastAsia="YouYuan" w:cs="Simplified Arabic" w:hint="cs"/>
          <w:kern w:val="2"/>
          <w:rtl/>
          <w:lang w:val="en-US" w:bidi="ar-EG"/>
        </w:rPr>
        <w:t xml:space="preserve"> </w:t>
      </w:r>
      <w:r w:rsidRPr="00102E1E">
        <w:rPr>
          <w:rFonts w:eastAsia="YouYuan" w:cs="Simplified Arabic"/>
          <w:kern w:val="2"/>
          <w:rtl/>
          <w:lang w:val="en-US" w:bidi="ar-EG"/>
        </w:rPr>
        <w:t>]/</w:t>
      </w:r>
      <w:r>
        <w:rPr>
          <w:rFonts w:eastAsia="YouYuan" w:cs="Simplified Arabic"/>
          <w:kern w:val="2"/>
          <w:lang w:val="en-US" w:bidi="ar-EG"/>
        </w:rPr>
        <w:t>10</w:t>
      </w:r>
      <w:r>
        <w:rPr>
          <w:rFonts w:eastAsia="YouYuan" w:cs="Simplified Arabic" w:hint="cs"/>
          <w:kern w:val="2"/>
          <w:rtl/>
          <w:lang w:val="en-US" w:bidi="ar-EG"/>
        </w:rPr>
        <w:t>-</w:t>
      </w:r>
      <w:r>
        <w:rPr>
          <w:rFonts w:eastAsia="YouYuan" w:cs="Simplified Arabic"/>
          <w:kern w:val="2"/>
          <w:lang w:val="en-US" w:bidi="ar-EG"/>
        </w:rPr>
        <w:t>CP</w:t>
      </w:r>
      <w:r w:rsidRPr="00102E1E">
        <w:rPr>
          <w:rFonts w:eastAsia="YouYuan" w:cs="Simplified Arabic"/>
          <w:kern w:val="2"/>
          <w:rtl/>
          <w:lang w:val="en-US" w:bidi="ar-EG"/>
        </w:rPr>
        <w:t xml:space="preserve"> (للاطلاع على </w:t>
      </w:r>
      <w:r>
        <w:rPr>
          <w:rFonts w:eastAsia="YouYuan" w:cs="Simplified Arabic" w:hint="cs"/>
          <w:kern w:val="2"/>
          <w:rtl/>
          <w:lang w:val="en-US" w:bidi="ar-EG"/>
        </w:rPr>
        <w:t>نص المقرر</w:t>
      </w:r>
      <w:r w:rsidRPr="00102E1E">
        <w:rPr>
          <w:rFonts w:eastAsia="YouYuan" w:cs="Simplified Arabic"/>
          <w:kern w:val="2"/>
          <w:rtl/>
          <w:lang w:val="en-US" w:bidi="ar-EG"/>
        </w:rPr>
        <w:t>، انظر الفصل الأول، الصفحة [</w:t>
      </w:r>
      <w:r>
        <w:rPr>
          <w:rFonts w:eastAsia="YouYuan" w:cs="Simplified Arabic" w:hint="cs"/>
          <w:kern w:val="2"/>
          <w:rtl/>
          <w:lang w:val="en-US" w:bidi="ar-EG"/>
        </w:rPr>
        <w:t xml:space="preserve"> </w:t>
      </w:r>
      <w:r w:rsidRPr="00102E1E">
        <w:rPr>
          <w:rFonts w:eastAsia="YouYuan" w:cs="Simplified Arabic"/>
          <w:kern w:val="2"/>
          <w:rtl/>
          <w:lang w:val="en-US" w:bidi="ar-EG"/>
        </w:rPr>
        <w:t>]).</w:t>
      </w:r>
    </w:p>
    <w:p w14:paraId="25E01E4C" w14:textId="487E451A"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rPr>
        <w:t xml:space="preserve">البند </w:t>
      </w:r>
      <w:r w:rsidRPr="0044058F">
        <w:rPr>
          <w:rFonts w:eastAsia="YouYuan" w:cs="Simplified Arabic"/>
          <w:b/>
          <w:bCs/>
          <w:kern w:val="2"/>
          <w:sz w:val="28"/>
          <w:szCs w:val="28"/>
          <w:lang w:val="en-US"/>
        </w:rPr>
        <w:t>14</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t xml:space="preserve">تقييم </w:t>
      </w:r>
      <w:r w:rsidRPr="0044058F">
        <w:rPr>
          <w:rFonts w:eastAsia="YouYuan" w:cs="Simplified Arabic"/>
          <w:b/>
          <w:bCs/>
          <w:kern w:val="2"/>
          <w:szCs w:val="28"/>
          <w:rtl/>
          <w:lang w:val="en-US" w:bidi="ar-EG"/>
        </w:rPr>
        <w:t>المخاطر وإدارة المخاطر (المادتان 15 و16)</w:t>
      </w:r>
    </w:p>
    <w:p w14:paraId="21F71F08" w14:textId="23B1892C" w:rsidR="0044058F" w:rsidRPr="00E52DBD" w:rsidRDefault="0044058F" w:rsidP="0044058F">
      <w:pPr>
        <w:numPr>
          <w:ilvl w:val="0"/>
          <w:numId w:val="3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w:t>
      </w:r>
      <w:r w:rsidRPr="0044058F">
        <w:rPr>
          <w:rFonts w:ascii="Simplified Arabic" w:eastAsia="Malgun Gothic" w:hAnsi="Simplified Arabic" w:cs="Simplified Arabic"/>
          <w:i/>
          <w:iCs/>
          <w:rtl/>
          <w:lang w:val="it-IT" w:eastAsia="en-US" w:bidi="ar-SY"/>
        </w:rPr>
        <w:t xml:space="preserve">يُستكمل </w:t>
      </w:r>
      <w:r>
        <w:rPr>
          <w:rFonts w:eastAsia="YouYuan" w:cs="Simplified Arabic" w:hint="cs"/>
          <w:i/>
          <w:iCs/>
          <w:kern w:val="2"/>
          <w:rtl/>
          <w:lang w:val="en-US" w:bidi="ar-EG"/>
        </w:rPr>
        <w:t>من تقرير الفريق العامل الثاني</w:t>
      </w:r>
      <w:r w:rsidRPr="00E52DBD">
        <w:rPr>
          <w:rFonts w:eastAsia="YouYuan" w:cs="Simplified Arabic"/>
          <w:kern w:val="2"/>
          <w:rtl/>
          <w:lang w:val="en-US" w:bidi="ar-EG"/>
        </w:rPr>
        <w:t>]</w:t>
      </w:r>
    </w:p>
    <w:p w14:paraId="206E2C15" w14:textId="6653A1F9" w:rsidR="0044058F" w:rsidRDefault="0044058F" w:rsidP="0044058F">
      <w:pPr>
        <w:numPr>
          <w:ilvl w:val="0"/>
          <w:numId w:val="32"/>
        </w:numPr>
        <w:bidi/>
        <w:spacing w:after="120" w:line="216" w:lineRule="auto"/>
        <w:ind w:left="0" w:firstLine="0"/>
        <w:jc w:val="both"/>
        <w:rPr>
          <w:rFonts w:eastAsia="YouYuan" w:cs="Simplified Arabic"/>
          <w:kern w:val="2"/>
          <w:lang w:val="en-US" w:bidi="ar-EG"/>
        </w:rPr>
      </w:pPr>
      <w:r w:rsidRPr="00102E1E">
        <w:rPr>
          <w:rFonts w:eastAsia="YouYuan" w:cs="Simplified Arabic"/>
          <w:kern w:val="2"/>
          <w:rtl/>
          <w:lang w:val="en-US" w:bidi="ar-EG"/>
        </w:rPr>
        <w:t xml:space="preserve">في الجلسة العامة الثانية من الجزء الثاني من الاجتماع </w:t>
      </w:r>
      <w:r>
        <w:rPr>
          <w:rFonts w:eastAsia="YouYuan" w:cs="Simplified Arabic" w:hint="cs"/>
          <w:kern w:val="2"/>
          <w:rtl/>
          <w:lang w:val="en-US" w:bidi="ar-EG"/>
        </w:rPr>
        <w:t>بتاريخ</w:t>
      </w:r>
      <w:r w:rsidRPr="00102E1E">
        <w:rPr>
          <w:rFonts w:eastAsia="YouYuan" w:cs="Simplified Arabic"/>
          <w:kern w:val="2"/>
          <w:rtl/>
          <w:lang w:val="en-US" w:bidi="ar-EG"/>
        </w:rPr>
        <w:t xml:space="preserve"> 10 ديسمبر/كانون الأول، نظر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 xml:space="preserve">لأطراف في مشروع المقرر </w:t>
      </w:r>
      <w:r w:rsidRPr="00102E1E">
        <w:rPr>
          <w:rFonts w:eastAsia="YouYuan" w:cs="Simplified Arabic"/>
          <w:kern w:val="2"/>
          <w:lang w:val="en-US" w:bidi="ar-EG"/>
        </w:rPr>
        <w:t>CBD/CP/MOP/10/L.</w:t>
      </w:r>
      <w:r w:rsidR="00647C85">
        <w:rPr>
          <w:rFonts w:eastAsia="YouYuan" w:cs="Simplified Arabic"/>
          <w:kern w:val="2"/>
          <w:lang w:val="en-US" w:bidi="ar-EG"/>
        </w:rPr>
        <w:t>8</w:t>
      </w:r>
      <w:r w:rsidRPr="00102E1E">
        <w:rPr>
          <w:rFonts w:eastAsia="YouYuan" w:cs="Simplified Arabic"/>
          <w:kern w:val="2"/>
          <w:rtl/>
          <w:lang w:val="en-US" w:bidi="ar-EG"/>
        </w:rPr>
        <w:t xml:space="preserve"> واعتمده</w:t>
      </w:r>
      <w:r>
        <w:rPr>
          <w:rFonts w:eastAsia="YouYuan" w:cs="Simplified Arabic" w:hint="cs"/>
          <w:kern w:val="2"/>
          <w:rtl/>
          <w:lang w:val="en-US" w:bidi="ar-EG"/>
        </w:rPr>
        <w:t xml:space="preserve"> </w:t>
      </w:r>
      <w:r w:rsidRPr="00102E1E">
        <w:rPr>
          <w:rFonts w:eastAsia="YouYuan" w:cs="Simplified Arabic"/>
          <w:kern w:val="2"/>
          <w:rtl/>
          <w:lang w:val="en-US" w:bidi="ar-EG"/>
        </w:rPr>
        <w:t>بوصفه المقرر [</w:t>
      </w:r>
      <w:r>
        <w:rPr>
          <w:rFonts w:eastAsia="YouYuan" w:cs="Simplified Arabic" w:hint="cs"/>
          <w:kern w:val="2"/>
          <w:rtl/>
          <w:lang w:val="en-US" w:bidi="ar-EG"/>
        </w:rPr>
        <w:t xml:space="preserve"> </w:t>
      </w:r>
      <w:r w:rsidRPr="00102E1E">
        <w:rPr>
          <w:rFonts w:eastAsia="YouYuan" w:cs="Simplified Arabic"/>
          <w:kern w:val="2"/>
          <w:rtl/>
          <w:lang w:val="en-US" w:bidi="ar-EG"/>
        </w:rPr>
        <w:t>]/</w:t>
      </w:r>
      <w:r>
        <w:rPr>
          <w:rFonts w:eastAsia="YouYuan" w:cs="Simplified Arabic"/>
          <w:kern w:val="2"/>
          <w:lang w:val="en-US" w:bidi="ar-EG"/>
        </w:rPr>
        <w:t>10</w:t>
      </w:r>
      <w:r>
        <w:rPr>
          <w:rFonts w:eastAsia="YouYuan" w:cs="Simplified Arabic" w:hint="cs"/>
          <w:kern w:val="2"/>
          <w:rtl/>
          <w:lang w:val="en-US" w:bidi="ar-EG"/>
        </w:rPr>
        <w:t>-</w:t>
      </w:r>
      <w:r>
        <w:rPr>
          <w:rFonts w:eastAsia="YouYuan" w:cs="Simplified Arabic"/>
          <w:kern w:val="2"/>
          <w:lang w:val="en-US" w:bidi="ar-EG"/>
        </w:rPr>
        <w:t>CP</w:t>
      </w:r>
      <w:r w:rsidRPr="00102E1E">
        <w:rPr>
          <w:rFonts w:eastAsia="YouYuan" w:cs="Simplified Arabic"/>
          <w:kern w:val="2"/>
          <w:rtl/>
          <w:lang w:val="en-US" w:bidi="ar-EG"/>
        </w:rPr>
        <w:t xml:space="preserve"> (للاطلاع على </w:t>
      </w:r>
      <w:r>
        <w:rPr>
          <w:rFonts w:eastAsia="YouYuan" w:cs="Simplified Arabic" w:hint="cs"/>
          <w:kern w:val="2"/>
          <w:rtl/>
          <w:lang w:val="en-US" w:bidi="ar-EG"/>
        </w:rPr>
        <w:t>نص المقرر</w:t>
      </w:r>
      <w:r w:rsidRPr="00102E1E">
        <w:rPr>
          <w:rFonts w:eastAsia="YouYuan" w:cs="Simplified Arabic"/>
          <w:kern w:val="2"/>
          <w:rtl/>
          <w:lang w:val="en-US" w:bidi="ar-EG"/>
        </w:rPr>
        <w:t>، انظر الفصل الأول، الصفحة [</w:t>
      </w:r>
      <w:r>
        <w:rPr>
          <w:rFonts w:eastAsia="YouYuan" w:cs="Simplified Arabic" w:hint="cs"/>
          <w:kern w:val="2"/>
          <w:rtl/>
          <w:lang w:val="en-US" w:bidi="ar-EG"/>
        </w:rPr>
        <w:t xml:space="preserve"> </w:t>
      </w:r>
      <w:r w:rsidRPr="00102E1E">
        <w:rPr>
          <w:rFonts w:eastAsia="YouYuan" w:cs="Simplified Arabic"/>
          <w:kern w:val="2"/>
          <w:rtl/>
          <w:lang w:val="en-US" w:bidi="ar-EG"/>
        </w:rPr>
        <w:t>]).</w:t>
      </w:r>
    </w:p>
    <w:p w14:paraId="557030B6" w14:textId="361BDC69" w:rsidR="0044058F" w:rsidRPr="0044058F" w:rsidRDefault="0044058F" w:rsidP="0044058F">
      <w:pPr>
        <w:keepNext/>
        <w:bidi/>
        <w:spacing w:after="120" w:line="216" w:lineRule="auto"/>
        <w:jc w:val="center"/>
        <w:rPr>
          <w:rFonts w:eastAsia="YouYuan" w:cs="Simplified Arabic"/>
          <w:b/>
          <w:bCs/>
          <w:kern w:val="2"/>
          <w:szCs w:val="28"/>
          <w:lang w:val="en-US"/>
        </w:rPr>
      </w:pPr>
      <w:r w:rsidRPr="0044058F">
        <w:rPr>
          <w:rFonts w:eastAsia="YouYuan" w:cs="Simplified Arabic" w:hint="cs"/>
          <w:b/>
          <w:bCs/>
          <w:kern w:val="2"/>
          <w:sz w:val="28"/>
          <w:szCs w:val="28"/>
          <w:rtl/>
          <w:lang w:val="en-US" w:bidi="ar-EG"/>
        </w:rPr>
        <w:t xml:space="preserve">البند </w:t>
      </w:r>
      <w:r w:rsidRPr="0044058F">
        <w:rPr>
          <w:rFonts w:eastAsia="YouYuan" w:cs="Simplified Arabic"/>
          <w:b/>
          <w:bCs/>
          <w:kern w:val="2"/>
          <w:sz w:val="28"/>
          <w:szCs w:val="28"/>
          <w:lang w:val="en-US" w:bidi="ar-EG"/>
        </w:rPr>
        <w:t>15</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r>
      <w:r w:rsidRPr="0044058F">
        <w:rPr>
          <w:rFonts w:eastAsia="YouYuan" w:cs="Simplified Arabic"/>
          <w:b/>
          <w:bCs/>
          <w:kern w:val="2"/>
          <w:szCs w:val="28"/>
          <w:rtl/>
          <w:lang w:val="en-US" w:bidi="ar-EG"/>
        </w:rPr>
        <w:t>الكشف عن الكائنات الحية المحورة وتحديده</w:t>
      </w:r>
      <w:r w:rsidR="00740362">
        <w:rPr>
          <w:rFonts w:eastAsia="YouYuan" w:cs="Simplified Arabic" w:hint="cs"/>
          <w:b/>
          <w:bCs/>
          <w:kern w:val="2"/>
          <w:szCs w:val="28"/>
          <w:rtl/>
          <w:lang w:val="en-US" w:bidi="ar-EG"/>
        </w:rPr>
        <w:t>ا</w:t>
      </w:r>
    </w:p>
    <w:p w14:paraId="4C09926E" w14:textId="16164E93" w:rsidR="0044058F" w:rsidRPr="00E52DBD" w:rsidRDefault="0044058F" w:rsidP="0044058F">
      <w:pPr>
        <w:numPr>
          <w:ilvl w:val="0"/>
          <w:numId w:val="3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w:t>
      </w:r>
      <w:r w:rsidRPr="0044058F">
        <w:rPr>
          <w:rFonts w:ascii="Simplified Arabic" w:eastAsia="Malgun Gothic" w:hAnsi="Simplified Arabic" w:cs="Simplified Arabic"/>
          <w:i/>
          <w:iCs/>
          <w:rtl/>
          <w:lang w:val="it-IT" w:eastAsia="en-US" w:bidi="ar-SY"/>
        </w:rPr>
        <w:t xml:space="preserve">يُستكمل </w:t>
      </w:r>
      <w:r>
        <w:rPr>
          <w:rFonts w:eastAsia="YouYuan" w:cs="Simplified Arabic" w:hint="cs"/>
          <w:i/>
          <w:iCs/>
          <w:kern w:val="2"/>
          <w:rtl/>
          <w:lang w:val="en-US" w:bidi="ar-EG"/>
        </w:rPr>
        <w:t>من تقرير الفريق العامل الثاني</w:t>
      </w:r>
      <w:r w:rsidRPr="00E52DBD">
        <w:rPr>
          <w:rFonts w:eastAsia="YouYuan" w:cs="Simplified Arabic"/>
          <w:kern w:val="2"/>
          <w:rtl/>
          <w:lang w:val="en-US" w:bidi="ar-EG"/>
        </w:rPr>
        <w:t>]</w:t>
      </w:r>
    </w:p>
    <w:p w14:paraId="26435769" w14:textId="3179B6A8" w:rsidR="0044058F" w:rsidRDefault="0044058F" w:rsidP="0044058F">
      <w:pPr>
        <w:numPr>
          <w:ilvl w:val="0"/>
          <w:numId w:val="32"/>
        </w:numPr>
        <w:bidi/>
        <w:spacing w:after="120" w:line="216" w:lineRule="auto"/>
        <w:ind w:left="0" w:firstLine="0"/>
        <w:jc w:val="both"/>
        <w:rPr>
          <w:rFonts w:eastAsia="YouYuan" w:cs="Simplified Arabic"/>
          <w:kern w:val="2"/>
          <w:lang w:val="en-US" w:bidi="ar-EG"/>
        </w:rPr>
      </w:pPr>
      <w:r w:rsidRPr="00102E1E">
        <w:rPr>
          <w:rFonts w:eastAsia="YouYuan" w:cs="Simplified Arabic"/>
          <w:kern w:val="2"/>
          <w:rtl/>
          <w:lang w:val="en-US" w:bidi="ar-EG"/>
        </w:rPr>
        <w:lastRenderedPageBreak/>
        <w:t xml:space="preserve">في الجلسة العامة الثانية من الجزء الثاني من الاجتماع </w:t>
      </w:r>
      <w:r>
        <w:rPr>
          <w:rFonts w:eastAsia="YouYuan" w:cs="Simplified Arabic" w:hint="cs"/>
          <w:kern w:val="2"/>
          <w:rtl/>
          <w:lang w:val="en-US" w:bidi="ar-EG"/>
        </w:rPr>
        <w:t>بتاريخ</w:t>
      </w:r>
      <w:r w:rsidRPr="00102E1E">
        <w:rPr>
          <w:rFonts w:eastAsia="YouYuan" w:cs="Simplified Arabic"/>
          <w:kern w:val="2"/>
          <w:rtl/>
          <w:lang w:val="en-US" w:bidi="ar-EG"/>
        </w:rPr>
        <w:t xml:space="preserve"> 10 ديسمبر/كانون الأول، نظر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لأطراف في مشروع المقرر واعتمده</w:t>
      </w:r>
      <w:r>
        <w:rPr>
          <w:rFonts w:eastAsia="YouYuan" w:cs="Simplified Arabic" w:hint="cs"/>
          <w:kern w:val="2"/>
          <w:rtl/>
          <w:lang w:val="en-US" w:bidi="ar-EG"/>
        </w:rPr>
        <w:t xml:space="preserve"> بصيغته المعدلة شفهيا</w:t>
      </w:r>
      <w:r w:rsidRPr="00102E1E">
        <w:rPr>
          <w:rFonts w:eastAsia="YouYuan" w:cs="Simplified Arabic"/>
          <w:kern w:val="2"/>
          <w:rtl/>
          <w:lang w:val="en-US" w:bidi="ar-EG"/>
        </w:rPr>
        <w:t xml:space="preserve"> بوصفه المقرر [</w:t>
      </w:r>
      <w:r>
        <w:rPr>
          <w:rFonts w:eastAsia="YouYuan" w:cs="Simplified Arabic" w:hint="cs"/>
          <w:kern w:val="2"/>
          <w:rtl/>
          <w:lang w:val="en-US" w:bidi="ar-EG"/>
        </w:rPr>
        <w:t xml:space="preserve"> </w:t>
      </w:r>
      <w:r w:rsidRPr="00102E1E">
        <w:rPr>
          <w:rFonts w:eastAsia="YouYuan" w:cs="Simplified Arabic"/>
          <w:kern w:val="2"/>
          <w:rtl/>
          <w:lang w:val="en-US" w:bidi="ar-EG"/>
        </w:rPr>
        <w:t>]/</w:t>
      </w:r>
      <w:r>
        <w:rPr>
          <w:rFonts w:eastAsia="YouYuan" w:cs="Simplified Arabic"/>
          <w:kern w:val="2"/>
          <w:lang w:val="en-US" w:bidi="ar-EG"/>
        </w:rPr>
        <w:t>10</w:t>
      </w:r>
      <w:r>
        <w:rPr>
          <w:rFonts w:eastAsia="YouYuan" w:cs="Simplified Arabic" w:hint="cs"/>
          <w:kern w:val="2"/>
          <w:rtl/>
          <w:lang w:val="en-US" w:bidi="ar-EG"/>
        </w:rPr>
        <w:t>-</w:t>
      </w:r>
      <w:r>
        <w:rPr>
          <w:rFonts w:eastAsia="YouYuan" w:cs="Simplified Arabic"/>
          <w:kern w:val="2"/>
          <w:lang w:val="en-US" w:bidi="ar-EG"/>
        </w:rPr>
        <w:t>CP</w:t>
      </w:r>
      <w:r w:rsidRPr="00102E1E">
        <w:rPr>
          <w:rFonts w:eastAsia="YouYuan" w:cs="Simplified Arabic"/>
          <w:kern w:val="2"/>
          <w:rtl/>
          <w:lang w:val="en-US" w:bidi="ar-EG"/>
        </w:rPr>
        <w:t xml:space="preserve"> (للاطلاع على </w:t>
      </w:r>
      <w:r>
        <w:rPr>
          <w:rFonts w:eastAsia="YouYuan" w:cs="Simplified Arabic" w:hint="cs"/>
          <w:kern w:val="2"/>
          <w:rtl/>
          <w:lang w:val="en-US" w:bidi="ar-EG"/>
        </w:rPr>
        <w:t>نص المقرر</w:t>
      </w:r>
      <w:r w:rsidRPr="00102E1E">
        <w:rPr>
          <w:rFonts w:eastAsia="YouYuan" w:cs="Simplified Arabic"/>
          <w:kern w:val="2"/>
          <w:rtl/>
          <w:lang w:val="en-US" w:bidi="ar-EG"/>
        </w:rPr>
        <w:t>، انظر الفصل الأول، الصفحة [</w:t>
      </w:r>
      <w:r>
        <w:rPr>
          <w:rFonts w:eastAsia="YouYuan" w:cs="Simplified Arabic" w:hint="cs"/>
          <w:kern w:val="2"/>
          <w:rtl/>
          <w:lang w:val="en-US" w:bidi="ar-EG"/>
        </w:rPr>
        <w:t xml:space="preserve"> </w:t>
      </w:r>
      <w:r w:rsidRPr="00102E1E">
        <w:rPr>
          <w:rFonts w:eastAsia="YouYuan" w:cs="Simplified Arabic"/>
          <w:kern w:val="2"/>
          <w:rtl/>
          <w:lang w:val="en-US" w:bidi="ar-EG"/>
        </w:rPr>
        <w:t>]).</w:t>
      </w:r>
    </w:p>
    <w:p w14:paraId="007D1BA2" w14:textId="3DC3F1E9"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bidi="ar-EG"/>
        </w:rPr>
        <w:t xml:space="preserve">البند </w:t>
      </w:r>
      <w:r w:rsidRPr="0044058F">
        <w:rPr>
          <w:rFonts w:eastAsia="YouYuan" w:cs="Simplified Arabic"/>
          <w:b/>
          <w:bCs/>
          <w:kern w:val="2"/>
          <w:sz w:val="28"/>
          <w:szCs w:val="28"/>
          <w:lang w:val="en-US" w:bidi="ar-EG"/>
        </w:rPr>
        <w:t>16</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t>الاعتبارات الاجتماعية الاقتصادية</w:t>
      </w:r>
      <w:r w:rsidRPr="0044058F">
        <w:rPr>
          <w:rFonts w:eastAsia="YouYuan" w:cs="Simplified Arabic"/>
          <w:b/>
          <w:bCs/>
          <w:kern w:val="2"/>
          <w:szCs w:val="28"/>
          <w:rtl/>
          <w:lang w:val="en-US" w:bidi="ar-EG"/>
        </w:rPr>
        <w:t xml:space="preserve"> (المادة 26)</w:t>
      </w:r>
    </w:p>
    <w:p w14:paraId="5A99CA13" w14:textId="550C68FE" w:rsidR="0044058F" w:rsidRPr="00E52DBD" w:rsidRDefault="0044058F" w:rsidP="0044058F">
      <w:pPr>
        <w:numPr>
          <w:ilvl w:val="0"/>
          <w:numId w:val="3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w:t>
      </w:r>
      <w:r w:rsidRPr="0044058F">
        <w:rPr>
          <w:rFonts w:ascii="Simplified Arabic" w:eastAsia="Malgun Gothic" w:hAnsi="Simplified Arabic" w:cs="Simplified Arabic"/>
          <w:i/>
          <w:iCs/>
          <w:rtl/>
          <w:lang w:val="it-IT" w:eastAsia="en-US" w:bidi="ar-SY"/>
        </w:rPr>
        <w:t xml:space="preserve">يُستكمل </w:t>
      </w:r>
      <w:r>
        <w:rPr>
          <w:rFonts w:eastAsia="YouYuan" w:cs="Simplified Arabic" w:hint="cs"/>
          <w:i/>
          <w:iCs/>
          <w:kern w:val="2"/>
          <w:rtl/>
          <w:lang w:val="en-US" w:bidi="ar-EG"/>
        </w:rPr>
        <w:t>من تقرير الفريق العامل الثاني</w:t>
      </w:r>
      <w:r w:rsidRPr="00E52DBD">
        <w:rPr>
          <w:rFonts w:eastAsia="YouYuan" w:cs="Simplified Arabic"/>
          <w:kern w:val="2"/>
          <w:rtl/>
          <w:lang w:val="en-US" w:bidi="ar-EG"/>
        </w:rPr>
        <w:t>]</w:t>
      </w:r>
    </w:p>
    <w:p w14:paraId="58EA2BE5" w14:textId="7D633A2E" w:rsidR="0044058F" w:rsidRDefault="0044058F" w:rsidP="0044058F">
      <w:pPr>
        <w:numPr>
          <w:ilvl w:val="0"/>
          <w:numId w:val="32"/>
        </w:numPr>
        <w:bidi/>
        <w:spacing w:after="120" w:line="216" w:lineRule="auto"/>
        <w:ind w:left="0" w:firstLine="0"/>
        <w:jc w:val="both"/>
        <w:rPr>
          <w:rFonts w:eastAsia="YouYuan" w:cs="Simplified Arabic"/>
          <w:kern w:val="2"/>
          <w:lang w:val="en-US" w:bidi="ar-EG"/>
        </w:rPr>
      </w:pPr>
      <w:r w:rsidRPr="00102E1E">
        <w:rPr>
          <w:rFonts w:eastAsia="YouYuan" w:cs="Simplified Arabic"/>
          <w:kern w:val="2"/>
          <w:rtl/>
          <w:lang w:val="en-US" w:bidi="ar-EG"/>
        </w:rPr>
        <w:t xml:space="preserve">في الجلسة العامة الثانية من الجزء الثاني من الاجتماع </w:t>
      </w:r>
      <w:r>
        <w:rPr>
          <w:rFonts w:eastAsia="YouYuan" w:cs="Simplified Arabic" w:hint="cs"/>
          <w:kern w:val="2"/>
          <w:rtl/>
          <w:lang w:val="en-US" w:bidi="ar-EG"/>
        </w:rPr>
        <w:t>بتاريخ</w:t>
      </w:r>
      <w:r w:rsidRPr="00102E1E">
        <w:rPr>
          <w:rFonts w:eastAsia="YouYuan" w:cs="Simplified Arabic"/>
          <w:kern w:val="2"/>
          <w:rtl/>
          <w:lang w:val="en-US" w:bidi="ar-EG"/>
        </w:rPr>
        <w:t xml:space="preserve"> 10 ديسمبر/كانون الأول، نظر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 xml:space="preserve">لأطراف في مشروع المقرر </w:t>
      </w:r>
      <w:r w:rsidRPr="00102E1E">
        <w:rPr>
          <w:rFonts w:eastAsia="YouYuan" w:cs="Simplified Arabic"/>
          <w:kern w:val="2"/>
          <w:lang w:val="en-US" w:bidi="ar-EG"/>
        </w:rPr>
        <w:t>CBD/CP/MOP/10/L.</w:t>
      </w:r>
      <w:r w:rsidR="00647C85">
        <w:rPr>
          <w:rFonts w:eastAsia="YouYuan" w:cs="Simplified Arabic"/>
          <w:kern w:val="2"/>
          <w:lang w:val="en-US" w:bidi="ar-EG"/>
        </w:rPr>
        <w:t>6</w:t>
      </w:r>
      <w:r w:rsidRPr="00102E1E">
        <w:rPr>
          <w:rFonts w:eastAsia="YouYuan" w:cs="Simplified Arabic"/>
          <w:kern w:val="2"/>
          <w:rtl/>
          <w:lang w:val="en-US" w:bidi="ar-EG"/>
        </w:rPr>
        <w:t xml:space="preserve"> واعتمده</w:t>
      </w:r>
      <w:r>
        <w:rPr>
          <w:rFonts w:eastAsia="YouYuan" w:cs="Simplified Arabic" w:hint="cs"/>
          <w:kern w:val="2"/>
          <w:rtl/>
          <w:lang w:val="en-US" w:bidi="ar-EG"/>
        </w:rPr>
        <w:t xml:space="preserve"> </w:t>
      </w:r>
      <w:r w:rsidRPr="00102E1E">
        <w:rPr>
          <w:rFonts w:eastAsia="YouYuan" w:cs="Simplified Arabic"/>
          <w:kern w:val="2"/>
          <w:rtl/>
          <w:lang w:val="en-US" w:bidi="ar-EG"/>
        </w:rPr>
        <w:t>بوصفه المقرر [</w:t>
      </w:r>
      <w:r>
        <w:rPr>
          <w:rFonts w:eastAsia="YouYuan" w:cs="Simplified Arabic" w:hint="cs"/>
          <w:kern w:val="2"/>
          <w:rtl/>
          <w:lang w:val="en-US" w:bidi="ar-EG"/>
        </w:rPr>
        <w:t xml:space="preserve"> </w:t>
      </w:r>
      <w:r w:rsidRPr="00102E1E">
        <w:rPr>
          <w:rFonts w:eastAsia="YouYuan" w:cs="Simplified Arabic"/>
          <w:kern w:val="2"/>
          <w:rtl/>
          <w:lang w:val="en-US" w:bidi="ar-EG"/>
        </w:rPr>
        <w:t>]/</w:t>
      </w:r>
      <w:r>
        <w:rPr>
          <w:rFonts w:eastAsia="YouYuan" w:cs="Simplified Arabic"/>
          <w:kern w:val="2"/>
          <w:lang w:val="en-US" w:bidi="ar-EG"/>
        </w:rPr>
        <w:t>10</w:t>
      </w:r>
      <w:r>
        <w:rPr>
          <w:rFonts w:eastAsia="YouYuan" w:cs="Simplified Arabic" w:hint="cs"/>
          <w:kern w:val="2"/>
          <w:rtl/>
          <w:lang w:val="en-US" w:bidi="ar-EG"/>
        </w:rPr>
        <w:t>-</w:t>
      </w:r>
      <w:r>
        <w:rPr>
          <w:rFonts w:eastAsia="YouYuan" w:cs="Simplified Arabic"/>
          <w:kern w:val="2"/>
          <w:lang w:val="en-US" w:bidi="ar-EG"/>
        </w:rPr>
        <w:t>CP</w:t>
      </w:r>
      <w:r w:rsidRPr="00102E1E">
        <w:rPr>
          <w:rFonts w:eastAsia="YouYuan" w:cs="Simplified Arabic"/>
          <w:kern w:val="2"/>
          <w:rtl/>
          <w:lang w:val="en-US" w:bidi="ar-EG"/>
        </w:rPr>
        <w:t xml:space="preserve"> (للاطلاع على </w:t>
      </w:r>
      <w:r>
        <w:rPr>
          <w:rFonts w:eastAsia="YouYuan" w:cs="Simplified Arabic" w:hint="cs"/>
          <w:kern w:val="2"/>
          <w:rtl/>
          <w:lang w:val="en-US" w:bidi="ar-EG"/>
        </w:rPr>
        <w:t>نص المقرر</w:t>
      </w:r>
      <w:r w:rsidRPr="00102E1E">
        <w:rPr>
          <w:rFonts w:eastAsia="YouYuan" w:cs="Simplified Arabic"/>
          <w:kern w:val="2"/>
          <w:rtl/>
          <w:lang w:val="en-US" w:bidi="ar-EG"/>
        </w:rPr>
        <w:t>، انظر الفصل الأول، الصفحة [</w:t>
      </w:r>
      <w:r>
        <w:rPr>
          <w:rFonts w:eastAsia="YouYuan" w:cs="Simplified Arabic" w:hint="cs"/>
          <w:kern w:val="2"/>
          <w:rtl/>
          <w:lang w:val="en-US" w:bidi="ar-EG"/>
        </w:rPr>
        <w:t xml:space="preserve"> </w:t>
      </w:r>
      <w:r w:rsidRPr="00102E1E">
        <w:rPr>
          <w:rFonts w:eastAsia="YouYuan" w:cs="Simplified Arabic"/>
          <w:kern w:val="2"/>
          <w:rtl/>
          <w:lang w:val="en-US" w:bidi="ar-EG"/>
        </w:rPr>
        <w:t>]).</w:t>
      </w:r>
    </w:p>
    <w:p w14:paraId="57808B53" w14:textId="0CB57AC1" w:rsidR="0044058F" w:rsidRPr="0044058F" w:rsidRDefault="0044058F" w:rsidP="0044058F">
      <w:pPr>
        <w:keepNext/>
        <w:bidi/>
        <w:spacing w:after="120" w:line="216" w:lineRule="auto"/>
        <w:jc w:val="center"/>
        <w:rPr>
          <w:rFonts w:eastAsia="YouYuan" w:cs="Simplified Arabic"/>
          <w:b/>
          <w:bCs/>
          <w:kern w:val="2"/>
          <w:szCs w:val="28"/>
          <w:lang w:val="en-US" w:bidi="ar-EG"/>
        </w:rPr>
      </w:pPr>
      <w:r w:rsidRPr="0044058F">
        <w:rPr>
          <w:rFonts w:eastAsia="YouYuan" w:cs="Simplified Arabic" w:hint="cs"/>
          <w:b/>
          <w:bCs/>
          <w:kern w:val="2"/>
          <w:sz w:val="28"/>
          <w:szCs w:val="28"/>
          <w:rtl/>
          <w:lang w:val="en-US" w:bidi="ar-EG"/>
        </w:rPr>
        <w:t xml:space="preserve">البند </w:t>
      </w:r>
      <w:r>
        <w:rPr>
          <w:rFonts w:eastAsia="YouYuan" w:cs="Simplified Arabic"/>
          <w:b/>
          <w:bCs/>
          <w:kern w:val="2"/>
          <w:sz w:val="28"/>
          <w:szCs w:val="28"/>
          <w:lang w:val="en-US" w:bidi="ar-EG"/>
        </w:rPr>
        <w:t>17</w:t>
      </w:r>
      <w:r w:rsidRPr="0044058F">
        <w:rPr>
          <w:rFonts w:eastAsia="YouYuan" w:cs="Simplified Arabic"/>
          <w:b/>
          <w:bCs/>
          <w:kern w:val="2"/>
          <w:sz w:val="28"/>
          <w:szCs w:val="28"/>
          <w:rtl/>
          <w:lang w:val="en-US" w:bidi="ar-EG"/>
        </w:rPr>
        <w:t>-</w:t>
      </w:r>
      <w:r w:rsidRPr="0044058F">
        <w:rPr>
          <w:rFonts w:eastAsia="YouYuan" w:cs="Simplified Arabic"/>
          <w:b/>
          <w:bCs/>
          <w:kern w:val="2"/>
          <w:sz w:val="28"/>
          <w:szCs w:val="28"/>
          <w:rtl/>
          <w:lang w:val="en-US" w:bidi="ar-EG"/>
        </w:rPr>
        <w:tab/>
        <w:t>بروتوكول ناغويا-كوالالمبور التكميلي بشأن المسؤولية والجبر التعويضي</w:t>
      </w:r>
    </w:p>
    <w:p w14:paraId="796DD281" w14:textId="00250D7F" w:rsidR="0044058F" w:rsidRPr="00E52DBD" w:rsidRDefault="0044058F" w:rsidP="0044058F">
      <w:pPr>
        <w:numPr>
          <w:ilvl w:val="0"/>
          <w:numId w:val="32"/>
        </w:numPr>
        <w:bidi/>
        <w:spacing w:after="120" w:line="216" w:lineRule="auto"/>
        <w:ind w:left="0" w:firstLine="0"/>
        <w:jc w:val="both"/>
        <w:rPr>
          <w:rFonts w:eastAsia="YouYuan" w:cs="Simplified Arabic"/>
          <w:kern w:val="2"/>
          <w:lang w:val="en-US" w:bidi="ar-EG"/>
        </w:rPr>
      </w:pPr>
      <w:r w:rsidRPr="00E52DBD">
        <w:rPr>
          <w:rFonts w:eastAsia="YouYuan" w:cs="Simplified Arabic"/>
          <w:kern w:val="2"/>
          <w:rtl/>
          <w:lang w:val="en-US" w:bidi="ar-EG"/>
        </w:rPr>
        <w:t>[</w:t>
      </w:r>
      <w:r w:rsidRPr="0044058F">
        <w:rPr>
          <w:rFonts w:ascii="Simplified Arabic" w:eastAsia="Malgun Gothic" w:hAnsi="Simplified Arabic" w:cs="Simplified Arabic"/>
          <w:i/>
          <w:iCs/>
          <w:rtl/>
          <w:lang w:val="it-IT" w:eastAsia="en-US" w:bidi="ar-SY"/>
        </w:rPr>
        <w:t xml:space="preserve">يُستكمل </w:t>
      </w:r>
      <w:r>
        <w:rPr>
          <w:rFonts w:eastAsia="YouYuan" w:cs="Simplified Arabic" w:hint="cs"/>
          <w:i/>
          <w:iCs/>
          <w:kern w:val="2"/>
          <w:rtl/>
          <w:lang w:val="en-US" w:bidi="ar-EG"/>
        </w:rPr>
        <w:t>من تقرير الفريق العامل الثاني</w:t>
      </w:r>
      <w:r w:rsidRPr="00E52DBD">
        <w:rPr>
          <w:rFonts w:eastAsia="YouYuan" w:cs="Simplified Arabic"/>
          <w:kern w:val="2"/>
          <w:rtl/>
          <w:lang w:val="en-US" w:bidi="ar-EG"/>
        </w:rPr>
        <w:t>]</w:t>
      </w:r>
    </w:p>
    <w:p w14:paraId="05319986" w14:textId="611BB3D2" w:rsidR="0044058F" w:rsidRDefault="0044058F" w:rsidP="0044058F">
      <w:pPr>
        <w:numPr>
          <w:ilvl w:val="0"/>
          <w:numId w:val="32"/>
        </w:numPr>
        <w:bidi/>
        <w:spacing w:after="120" w:line="216" w:lineRule="auto"/>
        <w:ind w:left="0" w:firstLine="0"/>
        <w:jc w:val="both"/>
        <w:rPr>
          <w:rFonts w:eastAsia="YouYuan" w:cs="Simplified Arabic"/>
          <w:kern w:val="2"/>
          <w:lang w:val="en-US" w:bidi="ar-EG"/>
        </w:rPr>
      </w:pPr>
      <w:r w:rsidRPr="00102E1E">
        <w:rPr>
          <w:rFonts w:eastAsia="YouYuan" w:cs="Simplified Arabic"/>
          <w:kern w:val="2"/>
          <w:rtl/>
          <w:lang w:val="en-US" w:bidi="ar-EG"/>
        </w:rPr>
        <w:t xml:space="preserve">في الجلسة العامة الثانية من الجزء الثاني من الاجتماع </w:t>
      </w:r>
      <w:r>
        <w:rPr>
          <w:rFonts w:eastAsia="YouYuan" w:cs="Simplified Arabic" w:hint="cs"/>
          <w:kern w:val="2"/>
          <w:rtl/>
          <w:lang w:val="en-US" w:bidi="ar-EG"/>
        </w:rPr>
        <w:t>بتاريخ</w:t>
      </w:r>
      <w:r w:rsidRPr="00102E1E">
        <w:rPr>
          <w:rFonts w:eastAsia="YouYuan" w:cs="Simplified Arabic"/>
          <w:kern w:val="2"/>
          <w:rtl/>
          <w:lang w:val="en-US" w:bidi="ar-EG"/>
        </w:rPr>
        <w:t xml:space="preserve"> 10 ديسمبر/كانون الأول، نظر مؤتمر الأطراف العامل </w:t>
      </w:r>
      <w:r>
        <w:rPr>
          <w:rFonts w:eastAsia="YouYuan" w:cs="Simplified Arabic" w:hint="cs"/>
          <w:kern w:val="2"/>
          <w:rtl/>
          <w:lang w:val="en-US" w:bidi="ar-EG"/>
        </w:rPr>
        <w:t>ك</w:t>
      </w:r>
      <w:r w:rsidRPr="00102E1E">
        <w:rPr>
          <w:rFonts w:eastAsia="YouYuan" w:cs="Simplified Arabic"/>
          <w:kern w:val="2"/>
          <w:rtl/>
          <w:lang w:val="en-US" w:bidi="ar-EG"/>
        </w:rPr>
        <w:t xml:space="preserve">اجتماع </w:t>
      </w:r>
      <w:r>
        <w:rPr>
          <w:rFonts w:eastAsia="YouYuan" w:cs="Simplified Arabic" w:hint="cs"/>
          <w:kern w:val="2"/>
          <w:rtl/>
          <w:lang w:val="en-US" w:bidi="ar-EG"/>
        </w:rPr>
        <w:t>ل</w:t>
      </w:r>
      <w:r w:rsidRPr="00102E1E">
        <w:rPr>
          <w:rFonts w:eastAsia="YouYuan" w:cs="Simplified Arabic"/>
          <w:kern w:val="2"/>
          <w:rtl/>
          <w:lang w:val="en-US" w:bidi="ar-EG"/>
        </w:rPr>
        <w:t xml:space="preserve">لأطراف في مشروع المقرر </w:t>
      </w:r>
      <w:r w:rsidRPr="00102E1E">
        <w:rPr>
          <w:rFonts w:eastAsia="YouYuan" w:cs="Simplified Arabic"/>
          <w:kern w:val="2"/>
          <w:lang w:val="en-US" w:bidi="ar-EG"/>
        </w:rPr>
        <w:t>CBD/CP/MOP/10/L.</w:t>
      </w:r>
      <w:r w:rsidR="00647C85">
        <w:rPr>
          <w:rFonts w:eastAsia="YouYuan" w:cs="Simplified Arabic"/>
          <w:kern w:val="2"/>
          <w:lang w:val="en-US" w:bidi="ar-EG"/>
        </w:rPr>
        <w:t>5</w:t>
      </w:r>
      <w:r w:rsidRPr="00102E1E">
        <w:rPr>
          <w:rFonts w:eastAsia="YouYuan" w:cs="Simplified Arabic"/>
          <w:kern w:val="2"/>
          <w:rtl/>
          <w:lang w:val="en-US" w:bidi="ar-EG"/>
        </w:rPr>
        <w:t xml:space="preserve"> واعتمده</w:t>
      </w:r>
      <w:r>
        <w:rPr>
          <w:rFonts w:eastAsia="YouYuan" w:cs="Simplified Arabic" w:hint="cs"/>
          <w:kern w:val="2"/>
          <w:rtl/>
          <w:lang w:val="en-US" w:bidi="ar-EG"/>
        </w:rPr>
        <w:t xml:space="preserve"> بصيغته المعدلة شفهيا</w:t>
      </w:r>
      <w:r w:rsidRPr="00102E1E">
        <w:rPr>
          <w:rFonts w:eastAsia="YouYuan" w:cs="Simplified Arabic"/>
          <w:kern w:val="2"/>
          <w:rtl/>
          <w:lang w:val="en-US" w:bidi="ar-EG"/>
        </w:rPr>
        <w:t xml:space="preserve"> بوصفه المقرر [</w:t>
      </w:r>
      <w:r>
        <w:rPr>
          <w:rFonts w:eastAsia="YouYuan" w:cs="Simplified Arabic" w:hint="cs"/>
          <w:kern w:val="2"/>
          <w:rtl/>
          <w:lang w:val="en-US" w:bidi="ar-EG"/>
        </w:rPr>
        <w:t xml:space="preserve"> </w:t>
      </w:r>
      <w:r w:rsidRPr="00102E1E">
        <w:rPr>
          <w:rFonts w:eastAsia="YouYuan" w:cs="Simplified Arabic"/>
          <w:kern w:val="2"/>
          <w:rtl/>
          <w:lang w:val="en-US" w:bidi="ar-EG"/>
        </w:rPr>
        <w:t>]/</w:t>
      </w:r>
      <w:r>
        <w:rPr>
          <w:rFonts w:eastAsia="YouYuan" w:cs="Simplified Arabic"/>
          <w:kern w:val="2"/>
          <w:lang w:val="en-US" w:bidi="ar-EG"/>
        </w:rPr>
        <w:t>10</w:t>
      </w:r>
      <w:r>
        <w:rPr>
          <w:rFonts w:eastAsia="YouYuan" w:cs="Simplified Arabic" w:hint="cs"/>
          <w:kern w:val="2"/>
          <w:rtl/>
          <w:lang w:val="en-US" w:bidi="ar-EG"/>
        </w:rPr>
        <w:t>-</w:t>
      </w:r>
      <w:r>
        <w:rPr>
          <w:rFonts w:eastAsia="YouYuan" w:cs="Simplified Arabic"/>
          <w:kern w:val="2"/>
          <w:lang w:val="en-US" w:bidi="ar-EG"/>
        </w:rPr>
        <w:t>CP</w:t>
      </w:r>
      <w:r w:rsidRPr="00102E1E">
        <w:rPr>
          <w:rFonts w:eastAsia="YouYuan" w:cs="Simplified Arabic"/>
          <w:kern w:val="2"/>
          <w:rtl/>
          <w:lang w:val="en-US" w:bidi="ar-EG"/>
        </w:rPr>
        <w:t xml:space="preserve"> (للاطلاع على </w:t>
      </w:r>
      <w:r>
        <w:rPr>
          <w:rFonts w:eastAsia="YouYuan" w:cs="Simplified Arabic" w:hint="cs"/>
          <w:kern w:val="2"/>
          <w:rtl/>
          <w:lang w:val="en-US" w:bidi="ar-EG"/>
        </w:rPr>
        <w:t>نص المقرر</w:t>
      </w:r>
      <w:r w:rsidRPr="00102E1E">
        <w:rPr>
          <w:rFonts w:eastAsia="YouYuan" w:cs="Simplified Arabic"/>
          <w:kern w:val="2"/>
          <w:rtl/>
          <w:lang w:val="en-US" w:bidi="ar-EG"/>
        </w:rPr>
        <w:t>، انظر الفصل الأول، الصفحة [</w:t>
      </w:r>
      <w:r>
        <w:rPr>
          <w:rFonts w:eastAsia="YouYuan" w:cs="Simplified Arabic" w:hint="cs"/>
          <w:kern w:val="2"/>
          <w:rtl/>
          <w:lang w:val="en-US" w:bidi="ar-EG"/>
        </w:rPr>
        <w:t xml:space="preserve"> </w:t>
      </w:r>
      <w:r w:rsidRPr="00102E1E">
        <w:rPr>
          <w:rFonts w:eastAsia="YouYuan" w:cs="Simplified Arabic"/>
          <w:kern w:val="2"/>
          <w:rtl/>
          <w:lang w:val="en-US" w:bidi="ar-EG"/>
        </w:rPr>
        <w:t>]).</w:t>
      </w:r>
    </w:p>
    <w:p w14:paraId="060FFA8B" w14:textId="190476F6" w:rsidR="0044058F" w:rsidRPr="0044058F" w:rsidRDefault="0044058F" w:rsidP="0044058F">
      <w:pPr>
        <w:keepNext/>
        <w:bidi/>
        <w:spacing w:after="120" w:line="216" w:lineRule="auto"/>
        <w:jc w:val="center"/>
        <w:rPr>
          <w:rFonts w:eastAsia="YouYuan" w:cs="Simplified Arabic"/>
          <w:b/>
          <w:bCs/>
          <w:kern w:val="2"/>
          <w:sz w:val="28"/>
          <w:szCs w:val="28"/>
          <w:lang w:val="en-US" w:bidi="ar-EG"/>
        </w:rPr>
      </w:pPr>
      <w:r w:rsidRPr="0044058F">
        <w:rPr>
          <w:rFonts w:eastAsia="YouYuan" w:cs="Simplified Arabic"/>
          <w:b/>
          <w:bCs/>
          <w:kern w:val="2"/>
          <w:sz w:val="28"/>
          <w:szCs w:val="28"/>
          <w:rtl/>
          <w:lang w:val="en-US" w:bidi="ar-EG"/>
        </w:rPr>
        <w:t xml:space="preserve">البند </w:t>
      </w:r>
      <w:r w:rsidRPr="0044058F">
        <w:rPr>
          <w:rFonts w:eastAsia="YouYuan" w:cs="Simplified Arabic"/>
          <w:b/>
          <w:bCs/>
          <w:kern w:val="2"/>
          <w:sz w:val="28"/>
          <w:szCs w:val="28"/>
          <w:lang w:val="en-US" w:bidi="ar-EG"/>
        </w:rPr>
        <w:t>18</w:t>
      </w:r>
      <w:r w:rsidRPr="0044058F">
        <w:rPr>
          <w:rFonts w:eastAsia="YouYuan" w:cs="Simplified Arabic"/>
          <w:b/>
          <w:bCs/>
          <w:kern w:val="2"/>
          <w:sz w:val="28"/>
          <w:szCs w:val="28"/>
          <w:rtl/>
          <w:lang w:val="en-US" w:bidi="ar-EG"/>
        </w:rPr>
        <w:t xml:space="preserve"> - </w:t>
      </w:r>
      <w:bookmarkStart w:id="0" w:name="_Hlk121493073"/>
      <w:r w:rsidRPr="0044058F">
        <w:rPr>
          <w:rFonts w:eastAsia="YouYuan" w:cs="Simplified Arabic"/>
          <w:b/>
          <w:bCs/>
          <w:kern w:val="2"/>
          <w:sz w:val="28"/>
          <w:szCs w:val="28"/>
          <w:rtl/>
          <w:lang w:val="en-US" w:bidi="ar-EG"/>
        </w:rPr>
        <w:t>مسائل أخرى</w:t>
      </w:r>
      <w:bookmarkEnd w:id="0"/>
    </w:p>
    <w:p w14:paraId="2E0B60A4" w14:textId="77777777" w:rsidR="0044058F" w:rsidRPr="00146919" w:rsidRDefault="0044058F" w:rsidP="0044058F">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it-IT" w:eastAsia="en-US" w:bidi="ar-SY"/>
        </w:rPr>
        <w:t>[</w:t>
      </w:r>
      <w:r w:rsidRPr="0044058F">
        <w:rPr>
          <w:rFonts w:ascii="Simplified Arabic" w:eastAsia="Malgun Gothic" w:hAnsi="Simplified Arabic" w:cs="Simplified Arabic"/>
          <w:i/>
          <w:iCs/>
          <w:rtl/>
          <w:lang w:val="it-IT" w:eastAsia="en-US" w:bidi="ar-SY"/>
        </w:rPr>
        <w:t>يُستكمل فيما بعد</w:t>
      </w:r>
      <w:r w:rsidRPr="00146919">
        <w:rPr>
          <w:rFonts w:ascii="Simplified Arabic" w:eastAsia="Malgun Gothic" w:hAnsi="Simplified Arabic" w:cs="Simplified Arabic"/>
          <w:rtl/>
          <w:lang w:val="it-IT" w:eastAsia="en-US" w:bidi="ar-SY"/>
        </w:rPr>
        <w:t>].</w:t>
      </w:r>
    </w:p>
    <w:p w14:paraId="05874B9F" w14:textId="3C8894A3" w:rsidR="0044058F" w:rsidRPr="0044058F" w:rsidRDefault="0044058F" w:rsidP="0044058F">
      <w:pPr>
        <w:keepNext/>
        <w:bidi/>
        <w:spacing w:after="120" w:line="216" w:lineRule="auto"/>
        <w:jc w:val="center"/>
        <w:rPr>
          <w:rFonts w:eastAsia="YouYuan" w:cs="Simplified Arabic"/>
          <w:b/>
          <w:bCs/>
          <w:kern w:val="2"/>
          <w:sz w:val="28"/>
          <w:szCs w:val="28"/>
          <w:lang w:val="en-US" w:bidi="ar-EG"/>
        </w:rPr>
      </w:pPr>
      <w:r w:rsidRPr="0044058F">
        <w:rPr>
          <w:rFonts w:eastAsia="YouYuan" w:cs="Simplified Arabic"/>
          <w:b/>
          <w:bCs/>
          <w:kern w:val="2"/>
          <w:sz w:val="28"/>
          <w:szCs w:val="28"/>
          <w:rtl/>
          <w:lang w:val="en-US" w:bidi="ar-EG"/>
        </w:rPr>
        <w:t xml:space="preserve">البند </w:t>
      </w:r>
      <w:r w:rsidRPr="0044058F">
        <w:rPr>
          <w:rFonts w:eastAsia="YouYuan" w:cs="Simplified Arabic"/>
          <w:b/>
          <w:bCs/>
          <w:kern w:val="2"/>
          <w:sz w:val="28"/>
          <w:szCs w:val="28"/>
          <w:lang w:val="en-US" w:bidi="ar-EG"/>
        </w:rPr>
        <w:t>19</w:t>
      </w:r>
      <w:r w:rsidRPr="0044058F">
        <w:rPr>
          <w:rFonts w:eastAsia="YouYuan" w:cs="Simplified Arabic"/>
          <w:b/>
          <w:bCs/>
          <w:kern w:val="2"/>
          <w:sz w:val="28"/>
          <w:szCs w:val="28"/>
          <w:rtl/>
          <w:lang w:val="en-US" w:bidi="ar-EG"/>
        </w:rPr>
        <w:t xml:space="preserve"> - اعتماد التقرير</w:t>
      </w:r>
    </w:p>
    <w:p w14:paraId="326CD6A6" w14:textId="77777777" w:rsidR="0044058F" w:rsidRPr="00146919" w:rsidRDefault="0044058F" w:rsidP="0044058F">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it-IT" w:eastAsia="en-US" w:bidi="ar-SY"/>
        </w:rPr>
        <w:t>[</w:t>
      </w:r>
      <w:r w:rsidRPr="0044058F">
        <w:rPr>
          <w:rFonts w:ascii="Simplified Arabic" w:eastAsia="Malgun Gothic" w:hAnsi="Simplified Arabic" w:cs="Simplified Arabic"/>
          <w:i/>
          <w:iCs/>
          <w:rtl/>
          <w:lang w:val="it-IT" w:eastAsia="en-US" w:bidi="ar-SY"/>
        </w:rPr>
        <w:t>يُستكمل فيما بعد</w:t>
      </w:r>
      <w:r w:rsidRPr="00146919">
        <w:rPr>
          <w:rFonts w:ascii="Simplified Arabic" w:eastAsia="Malgun Gothic" w:hAnsi="Simplified Arabic" w:cs="Simplified Arabic"/>
          <w:rtl/>
          <w:lang w:val="it-IT" w:eastAsia="en-US" w:bidi="ar-SY"/>
        </w:rPr>
        <w:t>].</w:t>
      </w:r>
    </w:p>
    <w:p w14:paraId="14736783" w14:textId="4D96E4AD" w:rsidR="0044058F" w:rsidRPr="0044058F" w:rsidRDefault="0044058F" w:rsidP="0044058F">
      <w:pPr>
        <w:tabs>
          <w:tab w:val="center" w:pos="4680"/>
          <w:tab w:val="left" w:pos="5385"/>
        </w:tabs>
        <w:bidi/>
        <w:spacing w:after="120" w:line="216" w:lineRule="auto"/>
        <w:jc w:val="center"/>
        <w:rPr>
          <w:rFonts w:eastAsia="YouYuan" w:cs="Simplified Arabic"/>
          <w:b/>
          <w:bCs/>
          <w:kern w:val="2"/>
          <w:sz w:val="28"/>
          <w:szCs w:val="28"/>
          <w:lang w:val="en-US" w:bidi="ar-EG"/>
        </w:rPr>
      </w:pPr>
      <w:r w:rsidRPr="00146919">
        <w:rPr>
          <w:rFonts w:ascii="Simplified Arabic" w:eastAsia="YouYuan" w:hAnsi="Simplified Arabic" w:cs="Simplified Arabic"/>
          <w:b/>
          <w:bCs/>
          <w:kern w:val="2"/>
          <w:rtl/>
          <w:lang w:val="en-US" w:eastAsia="en-US" w:bidi="ar-EG"/>
        </w:rPr>
        <w:t>ا</w:t>
      </w:r>
      <w:r w:rsidRPr="0044058F">
        <w:rPr>
          <w:rFonts w:eastAsia="YouYuan" w:cs="Simplified Arabic"/>
          <w:b/>
          <w:bCs/>
          <w:kern w:val="2"/>
          <w:sz w:val="28"/>
          <w:szCs w:val="28"/>
          <w:rtl/>
          <w:lang w:val="en-US" w:bidi="ar-EG"/>
        </w:rPr>
        <w:t xml:space="preserve">لبند </w:t>
      </w:r>
      <w:r w:rsidRPr="0044058F">
        <w:rPr>
          <w:rFonts w:eastAsia="YouYuan" w:cs="Simplified Arabic"/>
          <w:b/>
          <w:bCs/>
          <w:kern w:val="2"/>
          <w:sz w:val="28"/>
          <w:szCs w:val="28"/>
          <w:lang w:val="en-US" w:bidi="ar-EG"/>
        </w:rPr>
        <w:t>20</w:t>
      </w:r>
      <w:r w:rsidRPr="0044058F">
        <w:rPr>
          <w:rFonts w:eastAsia="YouYuan" w:cs="Simplified Arabic"/>
          <w:b/>
          <w:bCs/>
          <w:kern w:val="2"/>
          <w:sz w:val="28"/>
          <w:szCs w:val="28"/>
          <w:rtl/>
          <w:lang w:val="en-US" w:bidi="ar-EG"/>
        </w:rPr>
        <w:t xml:space="preserve"> - اختتام الاجتماع</w:t>
      </w:r>
    </w:p>
    <w:p w14:paraId="2A56D1D3" w14:textId="77777777" w:rsidR="0044058F" w:rsidRPr="00146919" w:rsidRDefault="0044058F" w:rsidP="0044058F">
      <w:pPr>
        <w:numPr>
          <w:ilvl w:val="0"/>
          <w:numId w:val="32"/>
        </w:numPr>
        <w:bidi/>
        <w:spacing w:after="120" w:line="216" w:lineRule="auto"/>
        <w:ind w:left="0" w:firstLine="0"/>
        <w:jc w:val="both"/>
        <w:rPr>
          <w:rFonts w:ascii="Simplified Arabic" w:eastAsia="Malgun Gothic" w:hAnsi="Simplified Arabic" w:cs="Simplified Arabic"/>
          <w:lang w:val="en-GB" w:eastAsia="en-US" w:bidi="ar-EG"/>
        </w:rPr>
      </w:pPr>
      <w:r w:rsidRPr="00146919">
        <w:rPr>
          <w:rFonts w:ascii="Simplified Arabic" w:eastAsia="Malgun Gothic" w:hAnsi="Simplified Arabic" w:cs="Simplified Arabic"/>
          <w:rtl/>
          <w:lang w:val="it-IT" w:eastAsia="en-US" w:bidi="ar-SY"/>
        </w:rPr>
        <w:t>[</w:t>
      </w:r>
      <w:r w:rsidRPr="0044058F">
        <w:rPr>
          <w:rFonts w:ascii="Simplified Arabic" w:eastAsia="Malgun Gothic" w:hAnsi="Simplified Arabic" w:cs="Simplified Arabic"/>
          <w:i/>
          <w:iCs/>
          <w:rtl/>
          <w:lang w:val="it-IT" w:eastAsia="en-US" w:bidi="ar-SY"/>
        </w:rPr>
        <w:t>يُستكمل فيما بعد</w:t>
      </w:r>
      <w:r w:rsidRPr="00146919">
        <w:rPr>
          <w:rFonts w:ascii="Simplified Arabic" w:eastAsia="Malgun Gothic" w:hAnsi="Simplified Arabic" w:cs="Simplified Arabic"/>
          <w:rtl/>
          <w:lang w:val="it-IT" w:eastAsia="en-US" w:bidi="ar-SY"/>
        </w:rPr>
        <w:t>].</w:t>
      </w:r>
    </w:p>
    <w:p w14:paraId="2F1EE474" w14:textId="77777777" w:rsidR="00F76D21" w:rsidRPr="00E52DBD" w:rsidRDefault="00F76D21" w:rsidP="00F76D21">
      <w:pPr>
        <w:bidi/>
        <w:spacing w:line="216" w:lineRule="auto"/>
        <w:jc w:val="both"/>
        <w:rPr>
          <w:rFonts w:ascii="Simplified Arabic" w:eastAsia="YouYuan" w:hAnsi="Simplified Arabic" w:cs="Simplified Arabic"/>
          <w:b/>
          <w:bCs/>
          <w:kern w:val="2"/>
          <w:lang w:val="en-US" w:bidi="ar-EG"/>
        </w:rPr>
      </w:pPr>
    </w:p>
    <w:p w14:paraId="4F2EF0CF" w14:textId="77777777" w:rsidR="00F76D21" w:rsidRPr="00E52DBD" w:rsidRDefault="00F76D21" w:rsidP="00F76D21">
      <w:pPr>
        <w:bidi/>
        <w:spacing w:after="120" w:line="216" w:lineRule="auto"/>
        <w:jc w:val="center"/>
        <w:rPr>
          <w:rFonts w:eastAsia="YouYuan" w:cs="Simplified Arabic"/>
          <w:kern w:val="2"/>
          <w:rtl/>
          <w:lang w:val="en-US" w:bidi="ar-EG"/>
        </w:rPr>
      </w:pPr>
      <w:r w:rsidRPr="00E52DBD">
        <w:rPr>
          <w:rFonts w:eastAsia="YouYuan" w:cs="Simplified Arabic" w:hint="cs"/>
          <w:kern w:val="2"/>
          <w:rtl/>
          <w:lang w:val="en-US" w:bidi="ar-EG"/>
        </w:rPr>
        <w:t>__________________</w:t>
      </w:r>
    </w:p>
    <w:p w14:paraId="62F96D4D" w14:textId="77777777" w:rsidR="009933FC" w:rsidRDefault="009933FC" w:rsidP="00F76D21">
      <w:pPr>
        <w:bidi/>
        <w:spacing w:after="120" w:line="216" w:lineRule="auto"/>
        <w:jc w:val="both"/>
        <w:rPr>
          <w:rFonts w:cs="Simplified Arabic"/>
          <w:sz w:val="22"/>
          <w:rtl/>
          <w:lang w:bidi="ar-EG"/>
        </w:rPr>
      </w:pPr>
    </w:p>
    <w:sectPr w:rsidR="009933FC" w:rsidSect="004076F6">
      <w:headerReference w:type="even" r:id="rId11"/>
      <w:headerReference w:type="default" r:id="rId12"/>
      <w:headerReference w:type="first" r:id="rId13"/>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974AC" w14:textId="77777777" w:rsidR="00971470" w:rsidRDefault="00971470" w:rsidP="00C005BD">
      <w:r>
        <w:separator/>
      </w:r>
    </w:p>
  </w:endnote>
  <w:endnote w:type="continuationSeparator" w:id="0">
    <w:p w14:paraId="47A87F31" w14:textId="77777777" w:rsidR="00971470" w:rsidRDefault="00971470"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0000000000000000000"/>
    <w:charset w:val="00"/>
    <w:family w:val="auto"/>
    <w:pitch w:val="variable"/>
    <w:sig w:usb0="00000003" w:usb1="00000000" w:usb2="00000000" w:usb3="00000000" w:csb0="00000003"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panose1 w:val="020B0604020202020204"/>
    <w:charset w:val="86"/>
    <w:family w:val="modern"/>
    <w:pitch w:val="fixed"/>
    <w:sig w:usb0="00000001" w:usb1="080E0000" w:usb2="00000010" w:usb3="00000000" w:csb0="00040000" w:csb1="00000000"/>
  </w:font>
  <w:font w:name="CG Times Bold">
    <w:altName w:val="Arial"/>
    <w:panose1 w:val="020B0604020202020204"/>
    <w:charset w:val="00"/>
    <w:family w:val="roman"/>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B0604020202020204"/>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Univers">
    <w:panose1 w:val="020B050302020202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520FB" w14:textId="77777777" w:rsidR="00971470" w:rsidRDefault="00971470" w:rsidP="00A319AA">
      <w:pPr>
        <w:bidi/>
      </w:pPr>
      <w:r>
        <w:separator/>
      </w:r>
    </w:p>
  </w:footnote>
  <w:footnote w:type="continuationSeparator" w:id="0">
    <w:p w14:paraId="792A17F7" w14:textId="77777777" w:rsidR="00971470" w:rsidRDefault="00971470" w:rsidP="00C005BD">
      <w:r>
        <w:continuationSeparator/>
      </w:r>
    </w:p>
  </w:footnote>
  <w:footnote w:id="1">
    <w:p w14:paraId="319D6439" w14:textId="6D035529" w:rsidR="00C22007" w:rsidRPr="00C22007" w:rsidRDefault="00C22007" w:rsidP="00C22007">
      <w:pPr>
        <w:pStyle w:val="FootnoteText"/>
        <w:bidi/>
        <w:rPr>
          <w:rFonts w:ascii="Simplified Arabic" w:eastAsia="Malgun Gothic" w:hAnsi="Simplified Arabic" w:cs="Simplified Arabic"/>
          <w:lang w:val="en-GB" w:eastAsia="en-US" w:bidi="ar-EG"/>
        </w:rPr>
      </w:pPr>
      <w:r w:rsidRPr="00146919">
        <w:rPr>
          <w:rStyle w:val="FootnoteReference"/>
          <w:rFonts w:ascii="Simplified Arabic" w:hAnsi="Simplified Arabic"/>
        </w:rPr>
        <w:footnoteRef/>
      </w:r>
      <w:r w:rsidRPr="00146919">
        <w:rPr>
          <w:rFonts w:ascii="Simplified Arabic" w:hAnsi="Simplified Arabic"/>
        </w:rPr>
        <w:t xml:space="preserve"> </w:t>
      </w:r>
      <w:r w:rsidRPr="00C22007">
        <w:rPr>
          <w:rFonts w:ascii="Simplified Arabic" w:eastAsia="Malgun Gothic" w:hAnsi="Simplified Arabic" w:cs="Simplified Arabic"/>
          <w:rtl/>
          <w:lang w:val="en-GB" w:eastAsia="en-US" w:bidi="ar-EG"/>
        </w:rPr>
        <w:t xml:space="preserve">يرد تقرير الجزء الأول في الوثيقة </w:t>
      </w:r>
      <w:r w:rsidRPr="00C22007">
        <w:rPr>
          <w:rFonts w:ascii="Simplified Arabic" w:eastAsia="Malgun Gothic" w:hAnsi="Simplified Arabic" w:cs="Simplified Arabic"/>
          <w:lang w:val="en-GB" w:eastAsia="en-US" w:bidi="ar-EG"/>
        </w:rPr>
        <w:t>CBD/CP/MOP/10/4</w:t>
      </w:r>
      <w:r w:rsidRPr="00C22007">
        <w:rPr>
          <w:rFonts w:ascii="Simplified Arabic" w:eastAsia="Malgun Gothic" w:hAnsi="Simplified Arabic" w:cs="Simplified Arabic"/>
          <w:rtl/>
          <w:lang w:val="en-GB" w:eastAsia="en-US" w:bidi="ar-EG"/>
        </w:rPr>
        <w:t>.</w:t>
      </w:r>
    </w:p>
  </w:footnote>
  <w:footnote w:id="2">
    <w:p w14:paraId="2AD2599E" w14:textId="77777777" w:rsidR="00C56A8F" w:rsidRPr="00146919" w:rsidRDefault="00C56A8F" w:rsidP="00C56A8F">
      <w:pPr>
        <w:pStyle w:val="FootnoteText"/>
        <w:bidi/>
        <w:rPr>
          <w:rFonts w:ascii="Simplified Arabic" w:hAnsi="Simplified Arabic"/>
          <w:rtl/>
          <w:lang w:bidi="ar-SY"/>
        </w:rPr>
      </w:pPr>
      <w:r w:rsidRPr="00146919">
        <w:rPr>
          <w:rStyle w:val="FootnoteReference"/>
          <w:rFonts w:ascii="Simplified Arabic" w:hAnsi="Simplified Arabic"/>
        </w:rPr>
        <w:footnoteRef/>
      </w:r>
      <w:r w:rsidRPr="00146919">
        <w:rPr>
          <w:rFonts w:ascii="Simplified Arabic" w:hAnsi="Simplified Arabic"/>
        </w:rPr>
        <w:t xml:space="preserve"> </w:t>
      </w:r>
      <w:r w:rsidRPr="00146919">
        <w:rPr>
          <w:rFonts w:ascii="Simplified Arabic" w:hAnsi="Simplified Arabic"/>
          <w:rtl/>
          <w:lang w:bidi="ar-SY"/>
        </w:rPr>
        <w:t>استُبدل فينود ماثور (الهند) الذي شغل منصب أحد نواب الرئيس خلال الجزء الأول من الاجتماع بناريش بال غانغوار، في حين استُبدل أندريا ميزا موريلو (كوستاريكا) الذي شغل منصب أحد نواب الرئيس خلال الجزء الأول من الاجتماع بيوجينيا أرغويداس مونتيزوما.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250095391"/>
      <w:placeholder>
        <w:docPart w:val="D2F541D2D9774D9C80D18600868033FE"/>
      </w:placeholder>
      <w:dataBinding w:prefixMappings="xmlns:ns0='http://purl.org/dc/elements/1.1/' xmlns:ns1='http://schemas.openxmlformats.org/package/2006/metadata/core-properties' " w:xpath="/ns1:coreProperties[1]/ns0:subject[1]" w:storeItemID="{6C3C8BC8-F283-45AE-878A-BAB7291924A1}"/>
      <w:text/>
    </w:sdtPr>
    <w:sdtContent>
      <w:p w14:paraId="25F4CDE3" w14:textId="5A4D9807" w:rsidR="00960AF4" w:rsidRPr="006D75A6" w:rsidRDefault="008C3C70" w:rsidP="008C3C70">
        <w:pPr>
          <w:jc w:val="right"/>
          <w:rPr>
            <w:sz w:val="22"/>
            <w:szCs w:val="22"/>
            <w:lang w:val="en-GB" w:eastAsia="en-US"/>
          </w:rPr>
        </w:pPr>
        <w:r>
          <w:rPr>
            <w:sz w:val="22"/>
            <w:szCs w:val="22"/>
            <w:lang w:val="en-GB" w:eastAsia="en-US"/>
          </w:rPr>
          <w:t>CBD/CP/MOP/10/L.1</w:t>
        </w:r>
      </w:p>
    </w:sdtContent>
  </w:sdt>
  <w:p w14:paraId="3B8B4B51" w14:textId="77777777" w:rsidR="00960AF4" w:rsidRPr="006D75A6" w:rsidRDefault="00FA37E1" w:rsidP="00211F29">
    <w:pPr>
      <w:pStyle w:val="Header"/>
      <w:bidi/>
      <w:rPr>
        <w:sz w:val="22"/>
        <w:szCs w:val="22"/>
      </w:rPr>
    </w:pPr>
    <w:r w:rsidRPr="00211F29">
      <w:rPr>
        <w:sz w:val="22"/>
        <w:szCs w:val="22"/>
      </w:rPr>
      <w:fldChar w:fldCharType="begin"/>
    </w:r>
    <w:r w:rsidR="00211F29" w:rsidRPr="00211F29">
      <w:rPr>
        <w:sz w:val="22"/>
        <w:szCs w:val="22"/>
      </w:rPr>
      <w:instrText xml:space="preserve"> PAGE   \* MERGEFORMAT </w:instrText>
    </w:r>
    <w:r w:rsidRPr="00211F29">
      <w:rPr>
        <w:sz w:val="22"/>
        <w:szCs w:val="22"/>
      </w:rPr>
      <w:fldChar w:fldCharType="separate"/>
    </w:r>
    <w:r w:rsidR="00A66BC3">
      <w:rPr>
        <w:noProof/>
        <w:sz w:val="22"/>
        <w:szCs w:val="22"/>
        <w:rtl/>
      </w:rPr>
      <w:t>4</w:t>
    </w:r>
    <w:r w:rsidRPr="00211F29">
      <w:rPr>
        <w:noProof/>
        <w:sz w:val="22"/>
        <w:szCs w:val="22"/>
      </w:rPr>
      <w:fldChar w:fldCharType="end"/>
    </w:r>
    <w:r w:rsidR="00960AF4" w:rsidRPr="006D75A6">
      <w:rPr>
        <w:sz w:val="22"/>
        <w:szCs w:val="22"/>
      </w:rPr>
      <w:t xml:space="preserve">Page </w:t>
    </w:r>
  </w:p>
  <w:p w14:paraId="69D531B3" w14:textId="77777777" w:rsidR="00960AF4" w:rsidRDefault="00960A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Content>
      <w:p w14:paraId="69B2BFAE" w14:textId="1080D9D2" w:rsidR="00960AF4" w:rsidRPr="006D75A6" w:rsidRDefault="008C3C70" w:rsidP="00211F29">
        <w:pPr>
          <w:rPr>
            <w:sz w:val="22"/>
            <w:szCs w:val="22"/>
            <w:lang w:val="en-GB" w:eastAsia="en-US"/>
          </w:rPr>
        </w:pPr>
        <w:r>
          <w:rPr>
            <w:sz w:val="22"/>
            <w:szCs w:val="22"/>
            <w:lang w:val="en-GB" w:eastAsia="en-US"/>
          </w:rPr>
          <w:t>CBD/CP/MOP/10/L.1</w:t>
        </w:r>
      </w:p>
    </w:sdtContent>
  </w:sdt>
  <w:p w14:paraId="09705C58" w14:textId="77777777" w:rsidR="00960AF4" w:rsidRPr="006D75A6" w:rsidRDefault="00960AF4" w:rsidP="00211F29">
    <w:pPr>
      <w:pStyle w:val="Header"/>
      <w:rPr>
        <w:sz w:val="22"/>
        <w:szCs w:val="22"/>
      </w:rPr>
    </w:pPr>
    <w:r w:rsidRPr="006D75A6">
      <w:rPr>
        <w:sz w:val="22"/>
        <w:szCs w:val="22"/>
      </w:rPr>
      <w:t xml:space="preserve">Page </w:t>
    </w:r>
    <w:r w:rsidR="00FA37E1" w:rsidRPr="006D75A6">
      <w:rPr>
        <w:sz w:val="22"/>
        <w:szCs w:val="22"/>
      </w:rPr>
      <w:fldChar w:fldCharType="begin"/>
    </w:r>
    <w:r w:rsidRPr="006D75A6">
      <w:rPr>
        <w:sz w:val="22"/>
        <w:szCs w:val="22"/>
      </w:rPr>
      <w:instrText xml:space="preserve"> PAGE   \* MERGEFORMAT </w:instrText>
    </w:r>
    <w:r w:rsidR="00FA37E1" w:rsidRPr="006D75A6">
      <w:rPr>
        <w:sz w:val="22"/>
        <w:szCs w:val="22"/>
      </w:rPr>
      <w:fldChar w:fldCharType="separate"/>
    </w:r>
    <w:r w:rsidR="00A66BC3">
      <w:rPr>
        <w:noProof/>
        <w:sz w:val="22"/>
        <w:szCs w:val="22"/>
      </w:rPr>
      <w:t>3</w:t>
    </w:r>
    <w:r w:rsidR="00FA37E1" w:rsidRPr="006D75A6">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BD626" w14:textId="77777777" w:rsidR="00960AF4" w:rsidRPr="00C005BD" w:rsidRDefault="00960AF4"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8501837"/>
    <w:multiLevelType w:val="hybridMultilevel"/>
    <w:tmpl w:val="6B481BAE"/>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7" w15:restartNumberingAfterBreak="0">
    <w:nsid w:val="1417644D"/>
    <w:multiLevelType w:val="hybridMultilevel"/>
    <w:tmpl w:val="49640E66"/>
    <w:lvl w:ilvl="0" w:tplc="EFE01D2A">
      <w:start w:val="1"/>
      <w:numFmt w:val="arabicAbjad"/>
      <w:lvlText w:val="(%1)"/>
      <w:lvlJc w:val="left"/>
      <w:pPr>
        <w:ind w:left="19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6D7572"/>
    <w:multiLevelType w:val="hybridMultilevel"/>
    <w:tmpl w:val="18A48C7E"/>
    <w:lvl w:ilvl="0" w:tplc="6E4E1C82">
      <w:start w:val="13"/>
      <w:numFmt w:val="decimal"/>
      <w:lvlText w:val="%1-"/>
      <w:lvlJc w:val="left"/>
      <w:pPr>
        <w:ind w:left="720" w:hanging="360"/>
      </w:pPr>
      <w:rPr>
        <w:rFonts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0" w15:restartNumberingAfterBreak="0">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2" w15:restartNumberingAfterBreak="0">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9" w15:restartNumberingAfterBreak="0">
    <w:nsid w:val="2F010225"/>
    <w:multiLevelType w:val="hybridMultilevel"/>
    <w:tmpl w:val="966AD83C"/>
    <w:lvl w:ilvl="0" w:tplc="43A47EA6">
      <w:start w:val="1"/>
      <w:numFmt w:val="decimal"/>
      <w:lvlText w:val="%1-"/>
      <w:lvlJc w:val="left"/>
      <w:pPr>
        <w:ind w:left="1080" w:hanging="72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22" w15:restartNumberingAfterBreak="0">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15:restartNumberingAfterBreak="0">
    <w:nsid w:val="3CA410CD"/>
    <w:multiLevelType w:val="hybridMultilevel"/>
    <w:tmpl w:val="FA427772"/>
    <w:lvl w:ilvl="0" w:tplc="ACDAC4DC">
      <w:start w:val="1"/>
      <w:numFmt w:val="decimal"/>
      <w:pStyle w:val="CBD-Para"/>
      <w:lvlText w:val="%1."/>
      <w:lvlJc w:val="left"/>
      <w:pPr>
        <w:tabs>
          <w:tab w:val="num" w:pos="720"/>
        </w:tabs>
        <w:ind w:left="0" w:firstLine="0"/>
      </w:pPr>
      <w:rPr>
        <w:b w:val="0"/>
      </w:rPr>
    </w:lvl>
    <w:lvl w:ilvl="1" w:tplc="040C0003">
      <w:start w:val="1"/>
      <w:numFmt w:val="lowerLetter"/>
      <w:lvlText w:val="(%2)"/>
      <w:lvlJc w:val="left"/>
      <w:pPr>
        <w:ind w:left="1080" w:hanging="360"/>
      </w:pPr>
    </w:lvl>
    <w:lvl w:ilvl="2" w:tplc="040C0005">
      <w:start w:val="1"/>
      <w:numFmt w:val="lowerLetter"/>
      <w:lvlText w:val="(%3)"/>
      <w:lvlJc w:val="left"/>
      <w:pPr>
        <w:tabs>
          <w:tab w:val="num" w:pos="1980"/>
        </w:tabs>
        <w:ind w:left="1980" w:hanging="360"/>
      </w:pPr>
    </w:lvl>
    <w:lvl w:ilvl="3" w:tplc="040C0001">
      <w:start w:val="1"/>
      <w:numFmt w:val="decimal"/>
      <w:lvlText w:val="%4."/>
      <w:lvlJc w:val="left"/>
      <w:pPr>
        <w:tabs>
          <w:tab w:val="num" w:pos="2520"/>
        </w:tabs>
        <w:ind w:left="2520" w:hanging="360"/>
      </w:pPr>
    </w:lvl>
    <w:lvl w:ilvl="4" w:tplc="040C0003">
      <w:start w:val="1"/>
      <w:numFmt w:val="lowerLetter"/>
      <w:lvlText w:val="%5."/>
      <w:lvlJc w:val="left"/>
      <w:pPr>
        <w:tabs>
          <w:tab w:val="num" w:pos="3240"/>
        </w:tabs>
        <w:ind w:left="3240" w:hanging="360"/>
      </w:pPr>
    </w:lvl>
    <w:lvl w:ilvl="5" w:tplc="040C0005">
      <w:start w:val="1"/>
      <w:numFmt w:val="lowerRoman"/>
      <w:lvlText w:val="%6."/>
      <w:lvlJc w:val="right"/>
      <w:pPr>
        <w:tabs>
          <w:tab w:val="num" w:pos="3960"/>
        </w:tabs>
        <w:ind w:left="3960" w:hanging="180"/>
      </w:pPr>
    </w:lvl>
    <w:lvl w:ilvl="6" w:tplc="040C0001">
      <w:start w:val="1"/>
      <w:numFmt w:val="decimal"/>
      <w:lvlText w:val="%7."/>
      <w:lvlJc w:val="left"/>
      <w:pPr>
        <w:tabs>
          <w:tab w:val="num" w:pos="4680"/>
        </w:tabs>
        <w:ind w:left="4680" w:hanging="360"/>
      </w:pPr>
    </w:lvl>
    <w:lvl w:ilvl="7" w:tplc="040C0003">
      <w:start w:val="1"/>
      <w:numFmt w:val="lowerLetter"/>
      <w:lvlText w:val="%8."/>
      <w:lvlJc w:val="left"/>
      <w:pPr>
        <w:tabs>
          <w:tab w:val="num" w:pos="5400"/>
        </w:tabs>
        <w:ind w:left="5400" w:hanging="360"/>
      </w:pPr>
    </w:lvl>
    <w:lvl w:ilvl="8" w:tplc="040C0005">
      <w:start w:val="1"/>
      <w:numFmt w:val="lowerRoman"/>
      <w:lvlText w:val="%9."/>
      <w:lvlJc w:val="right"/>
      <w:pPr>
        <w:tabs>
          <w:tab w:val="num" w:pos="6120"/>
        </w:tabs>
        <w:ind w:left="6120" w:hanging="180"/>
      </w:pPr>
    </w:lvl>
  </w:abstractNum>
  <w:abstractNum w:abstractNumId="25" w15:restartNumberingAfterBreak="0">
    <w:nsid w:val="3CE43C91"/>
    <w:multiLevelType w:val="singleLevel"/>
    <w:tmpl w:val="FC70F878"/>
    <w:lvl w:ilvl="0">
      <w:start w:val="1"/>
      <w:numFmt w:val="decimal"/>
      <w:lvlText w:val="%1."/>
      <w:lvlJc w:val="left"/>
      <w:pPr>
        <w:tabs>
          <w:tab w:val="num" w:pos="360"/>
        </w:tabs>
        <w:ind w:left="0" w:firstLine="0"/>
      </w:pPr>
    </w:lvl>
  </w:abstractNum>
  <w:abstractNum w:abstractNumId="26"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44CC7FBB"/>
    <w:multiLevelType w:val="hybridMultilevel"/>
    <w:tmpl w:val="CF50C32E"/>
    <w:lvl w:ilvl="0" w:tplc="00C85602">
      <w:start w:val="1"/>
      <w:numFmt w:val="lowerLetter"/>
      <w:pStyle w:val="BodyText21"/>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2"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3A5045C"/>
    <w:multiLevelType w:val="hybridMultilevel"/>
    <w:tmpl w:val="F5C88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9ED7213"/>
    <w:multiLevelType w:val="hybridMultilevel"/>
    <w:tmpl w:val="B5C4C9C0"/>
    <w:lvl w:ilvl="0" w:tplc="7B446BCA">
      <w:start w:val="1"/>
      <w:numFmt w:val="decimal"/>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9" w15:restartNumberingAfterBreak="0">
    <w:nsid w:val="6ED82968"/>
    <w:multiLevelType w:val="hybridMultilevel"/>
    <w:tmpl w:val="FE162F2C"/>
    <w:lvl w:ilvl="0" w:tplc="7442743C">
      <w:start w:val="1"/>
      <w:numFmt w:val="bullet"/>
      <w:pStyle w:val="CBD-Doc"/>
      <w:lvlText w:val=""/>
      <w:lvlJc w:val="left"/>
      <w:pPr>
        <w:tabs>
          <w:tab w:val="num" w:pos="567"/>
        </w:tabs>
        <w:ind w:left="567"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788B4E2F"/>
    <w:multiLevelType w:val="hybridMultilevel"/>
    <w:tmpl w:val="5032213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3" w15:restartNumberingAfterBreak="0">
    <w:nsid w:val="7AEE5E3A"/>
    <w:multiLevelType w:val="hybridMultilevel"/>
    <w:tmpl w:val="104A2A24"/>
    <w:lvl w:ilvl="0" w:tplc="56AC80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75561768">
    <w:abstractNumId w:val="14"/>
  </w:num>
  <w:num w:numId="2" w16cid:durableId="873157144">
    <w:abstractNumId w:val="35"/>
  </w:num>
  <w:num w:numId="3" w16cid:durableId="2125686352">
    <w:abstractNumId w:val="15"/>
  </w:num>
  <w:num w:numId="4" w16cid:durableId="947585503">
    <w:abstractNumId w:val="26"/>
  </w:num>
  <w:num w:numId="5" w16cid:durableId="453139191">
    <w:abstractNumId w:val="17"/>
  </w:num>
  <w:num w:numId="6" w16cid:durableId="61485871">
    <w:abstractNumId w:val="36"/>
  </w:num>
  <w:num w:numId="7" w16cid:durableId="775758525">
    <w:abstractNumId w:val="31"/>
  </w:num>
  <w:num w:numId="8" w16cid:durableId="666247585">
    <w:abstractNumId w:val="40"/>
  </w:num>
  <w:num w:numId="9" w16cid:durableId="457457978">
    <w:abstractNumId w:val="29"/>
  </w:num>
  <w:num w:numId="10" w16cid:durableId="1663241114">
    <w:abstractNumId w:val="23"/>
  </w:num>
  <w:num w:numId="11" w16cid:durableId="1041511634">
    <w:abstractNumId w:val="4"/>
  </w:num>
  <w:num w:numId="12" w16cid:durableId="1050154633">
    <w:abstractNumId w:val="13"/>
  </w:num>
  <w:num w:numId="13" w16cid:durableId="283541035">
    <w:abstractNumId w:val="32"/>
  </w:num>
  <w:num w:numId="14" w16cid:durableId="2036421373">
    <w:abstractNumId w:val="42"/>
  </w:num>
  <w:num w:numId="15" w16cid:durableId="1322464519">
    <w:abstractNumId w:val="21"/>
  </w:num>
  <w:num w:numId="16" w16cid:durableId="1338268026">
    <w:abstractNumId w:val="20"/>
  </w:num>
  <w:num w:numId="17" w16cid:durableId="1901357674">
    <w:abstractNumId w:val="22"/>
  </w:num>
  <w:num w:numId="18" w16cid:durableId="948779505">
    <w:abstractNumId w:val="34"/>
  </w:num>
  <w:num w:numId="19" w16cid:durableId="14555636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8653856">
    <w:abstractNumId w:val="27"/>
  </w:num>
  <w:num w:numId="21" w16cid:durableId="2008165056">
    <w:abstractNumId w:val="16"/>
  </w:num>
  <w:num w:numId="22" w16cid:durableId="867181610">
    <w:abstractNumId w:val="2"/>
  </w:num>
  <w:num w:numId="23" w16cid:durableId="1202522714">
    <w:abstractNumId w:val="38"/>
  </w:num>
  <w:num w:numId="24" w16cid:durableId="619267718">
    <w:abstractNumId w:val="5"/>
  </w:num>
  <w:num w:numId="25" w16cid:durableId="2034525864">
    <w:abstractNumId w:val="37"/>
  </w:num>
  <w:num w:numId="26" w16cid:durableId="1091318762">
    <w:abstractNumId w:val="1"/>
  </w:num>
  <w:num w:numId="27" w16cid:durableId="102649278">
    <w:abstractNumId w:val="6"/>
  </w:num>
  <w:num w:numId="28" w16cid:durableId="707341541">
    <w:abstractNumId w:val="33"/>
  </w:num>
  <w:num w:numId="29" w16cid:durableId="1964263645">
    <w:abstractNumId w:val="43"/>
  </w:num>
  <w:num w:numId="30" w16cid:durableId="352001258">
    <w:abstractNumId w:val="12"/>
  </w:num>
  <w:num w:numId="31" w16cid:durableId="1513641142">
    <w:abstractNumId w:val="41"/>
  </w:num>
  <w:num w:numId="32" w16cid:durableId="1639453369">
    <w:abstractNumId w:val="3"/>
  </w:num>
  <w:num w:numId="33" w16cid:durableId="189727519">
    <w:abstractNumId w:val="7"/>
  </w:num>
  <w:num w:numId="34" w16cid:durableId="1685741174">
    <w:abstractNumId w:val="19"/>
  </w:num>
  <w:num w:numId="35" w16cid:durableId="910893903">
    <w:abstractNumId w:val="9"/>
  </w:num>
  <w:num w:numId="36" w16cid:durableId="115411049">
    <w:abstractNumId w:val="11"/>
  </w:num>
  <w:num w:numId="37" w16cid:durableId="554508255">
    <w:abstractNumId w:val="18"/>
  </w:num>
  <w:num w:numId="38" w16cid:durableId="1636369149">
    <w:abstractNumId w:val="28"/>
  </w:num>
  <w:num w:numId="39" w16cid:durableId="275068322">
    <w:abstractNumId w:val="30"/>
  </w:num>
  <w:num w:numId="40" w16cid:durableId="1647391690">
    <w:abstractNumId w:val="25"/>
  </w:num>
  <w:num w:numId="41" w16cid:durableId="1167398615">
    <w:abstractNumId w:val="0"/>
  </w:num>
  <w:num w:numId="42" w16cid:durableId="1914461350">
    <w:abstractNumId w:val="8"/>
  </w:num>
  <w:num w:numId="43" w16cid:durableId="809906703">
    <w:abstractNumId w:val="39"/>
  </w:num>
  <w:num w:numId="44" w16cid:durableId="132936366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65E"/>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99F"/>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4AAF"/>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546F"/>
    <w:rsid w:val="000E7936"/>
    <w:rsid w:val="000F1926"/>
    <w:rsid w:val="000F3905"/>
    <w:rsid w:val="000F3A16"/>
    <w:rsid w:val="000F4451"/>
    <w:rsid w:val="000F7B51"/>
    <w:rsid w:val="000F7BB3"/>
    <w:rsid w:val="00100A70"/>
    <w:rsid w:val="00101222"/>
    <w:rsid w:val="00102E1E"/>
    <w:rsid w:val="00102FAB"/>
    <w:rsid w:val="0010332B"/>
    <w:rsid w:val="0010468B"/>
    <w:rsid w:val="00106A41"/>
    <w:rsid w:val="00106E2A"/>
    <w:rsid w:val="0010711F"/>
    <w:rsid w:val="001101BB"/>
    <w:rsid w:val="001156DD"/>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1DBC"/>
    <w:rsid w:val="00163136"/>
    <w:rsid w:val="00163F91"/>
    <w:rsid w:val="00165997"/>
    <w:rsid w:val="001659B2"/>
    <w:rsid w:val="00165BB5"/>
    <w:rsid w:val="00167330"/>
    <w:rsid w:val="00167368"/>
    <w:rsid w:val="00167386"/>
    <w:rsid w:val="001726C1"/>
    <w:rsid w:val="0017273D"/>
    <w:rsid w:val="0017304B"/>
    <w:rsid w:val="00175177"/>
    <w:rsid w:val="00175959"/>
    <w:rsid w:val="00177342"/>
    <w:rsid w:val="0017742B"/>
    <w:rsid w:val="00180260"/>
    <w:rsid w:val="001805E2"/>
    <w:rsid w:val="0018180F"/>
    <w:rsid w:val="00181BFF"/>
    <w:rsid w:val="00184344"/>
    <w:rsid w:val="00184A6B"/>
    <w:rsid w:val="0018663F"/>
    <w:rsid w:val="00192403"/>
    <w:rsid w:val="0019265E"/>
    <w:rsid w:val="00193D48"/>
    <w:rsid w:val="001940BF"/>
    <w:rsid w:val="001957F1"/>
    <w:rsid w:val="00195999"/>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602B"/>
    <w:rsid w:val="001D757D"/>
    <w:rsid w:val="001D7A40"/>
    <w:rsid w:val="001D7B4D"/>
    <w:rsid w:val="001D7E3A"/>
    <w:rsid w:val="001E3423"/>
    <w:rsid w:val="001E3508"/>
    <w:rsid w:val="001E4870"/>
    <w:rsid w:val="001E643D"/>
    <w:rsid w:val="001E7A22"/>
    <w:rsid w:val="001F0236"/>
    <w:rsid w:val="001F0FC7"/>
    <w:rsid w:val="001F19E8"/>
    <w:rsid w:val="001F59FC"/>
    <w:rsid w:val="001F71F6"/>
    <w:rsid w:val="00205B9C"/>
    <w:rsid w:val="00205E7F"/>
    <w:rsid w:val="002067EE"/>
    <w:rsid w:val="00206CF2"/>
    <w:rsid w:val="00210CDC"/>
    <w:rsid w:val="00211F29"/>
    <w:rsid w:val="00212595"/>
    <w:rsid w:val="00212919"/>
    <w:rsid w:val="002141B1"/>
    <w:rsid w:val="0021469A"/>
    <w:rsid w:val="00216421"/>
    <w:rsid w:val="00217178"/>
    <w:rsid w:val="002176F3"/>
    <w:rsid w:val="00227535"/>
    <w:rsid w:val="0023174B"/>
    <w:rsid w:val="0023231D"/>
    <w:rsid w:val="0023529D"/>
    <w:rsid w:val="0023552C"/>
    <w:rsid w:val="00235CD9"/>
    <w:rsid w:val="002364EA"/>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139"/>
    <w:rsid w:val="0025795E"/>
    <w:rsid w:val="002601F7"/>
    <w:rsid w:val="00260700"/>
    <w:rsid w:val="00261BFB"/>
    <w:rsid w:val="002639AA"/>
    <w:rsid w:val="002663FF"/>
    <w:rsid w:val="00267207"/>
    <w:rsid w:val="00270E6C"/>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168C"/>
    <w:rsid w:val="002B65CB"/>
    <w:rsid w:val="002B7B3C"/>
    <w:rsid w:val="002C04FC"/>
    <w:rsid w:val="002C3088"/>
    <w:rsid w:val="002C3D9F"/>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239"/>
    <w:rsid w:val="00311F73"/>
    <w:rsid w:val="003136EE"/>
    <w:rsid w:val="003140AF"/>
    <w:rsid w:val="003140EC"/>
    <w:rsid w:val="003142D5"/>
    <w:rsid w:val="00314893"/>
    <w:rsid w:val="0031642F"/>
    <w:rsid w:val="00317820"/>
    <w:rsid w:val="00320D8E"/>
    <w:rsid w:val="00322B56"/>
    <w:rsid w:val="00324779"/>
    <w:rsid w:val="00326B76"/>
    <w:rsid w:val="0033337E"/>
    <w:rsid w:val="003334D5"/>
    <w:rsid w:val="00336067"/>
    <w:rsid w:val="003365D8"/>
    <w:rsid w:val="00336F2F"/>
    <w:rsid w:val="00337348"/>
    <w:rsid w:val="00337C93"/>
    <w:rsid w:val="00340B98"/>
    <w:rsid w:val="00341291"/>
    <w:rsid w:val="00341DD5"/>
    <w:rsid w:val="00345FE6"/>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553"/>
    <w:rsid w:val="003669F9"/>
    <w:rsid w:val="00367CC2"/>
    <w:rsid w:val="00371027"/>
    <w:rsid w:val="003726CE"/>
    <w:rsid w:val="00372A68"/>
    <w:rsid w:val="003748F0"/>
    <w:rsid w:val="00380AF8"/>
    <w:rsid w:val="00380F06"/>
    <w:rsid w:val="0038248F"/>
    <w:rsid w:val="003839C6"/>
    <w:rsid w:val="00386300"/>
    <w:rsid w:val="00386368"/>
    <w:rsid w:val="003901AC"/>
    <w:rsid w:val="003924B3"/>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2EBD"/>
    <w:rsid w:val="003E440B"/>
    <w:rsid w:val="003F2BF1"/>
    <w:rsid w:val="003F3973"/>
    <w:rsid w:val="003F423A"/>
    <w:rsid w:val="003F426D"/>
    <w:rsid w:val="003F58E2"/>
    <w:rsid w:val="003F7896"/>
    <w:rsid w:val="0040036B"/>
    <w:rsid w:val="0040211C"/>
    <w:rsid w:val="00404F83"/>
    <w:rsid w:val="00405F77"/>
    <w:rsid w:val="004076F6"/>
    <w:rsid w:val="0041108B"/>
    <w:rsid w:val="004122C6"/>
    <w:rsid w:val="00412703"/>
    <w:rsid w:val="00413277"/>
    <w:rsid w:val="0041522D"/>
    <w:rsid w:val="004219B3"/>
    <w:rsid w:val="00421FCD"/>
    <w:rsid w:val="00422789"/>
    <w:rsid w:val="00422A77"/>
    <w:rsid w:val="00426521"/>
    <w:rsid w:val="00426C39"/>
    <w:rsid w:val="00431F3C"/>
    <w:rsid w:val="00432AC4"/>
    <w:rsid w:val="00433F2D"/>
    <w:rsid w:val="00434A4A"/>
    <w:rsid w:val="0043646A"/>
    <w:rsid w:val="004369AE"/>
    <w:rsid w:val="00436E76"/>
    <w:rsid w:val="0044058F"/>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136A"/>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07C9"/>
    <w:rsid w:val="004B1C73"/>
    <w:rsid w:val="004B3429"/>
    <w:rsid w:val="004B3E36"/>
    <w:rsid w:val="004B5A11"/>
    <w:rsid w:val="004B6450"/>
    <w:rsid w:val="004B67E1"/>
    <w:rsid w:val="004C04E4"/>
    <w:rsid w:val="004C1B27"/>
    <w:rsid w:val="004C2D39"/>
    <w:rsid w:val="004C437C"/>
    <w:rsid w:val="004C6718"/>
    <w:rsid w:val="004C71CB"/>
    <w:rsid w:val="004D45B4"/>
    <w:rsid w:val="004E1FAF"/>
    <w:rsid w:val="004E29B4"/>
    <w:rsid w:val="004E431A"/>
    <w:rsid w:val="004E67B5"/>
    <w:rsid w:val="004E72FC"/>
    <w:rsid w:val="004F0AF8"/>
    <w:rsid w:val="004F0BF8"/>
    <w:rsid w:val="004F1EB2"/>
    <w:rsid w:val="004F67AD"/>
    <w:rsid w:val="00500517"/>
    <w:rsid w:val="005016D5"/>
    <w:rsid w:val="0050206C"/>
    <w:rsid w:val="00502161"/>
    <w:rsid w:val="00503721"/>
    <w:rsid w:val="00503C13"/>
    <w:rsid w:val="005046A0"/>
    <w:rsid w:val="00505696"/>
    <w:rsid w:val="005136A5"/>
    <w:rsid w:val="005142BF"/>
    <w:rsid w:val="00515C7C"/>
    <w:rsid w:val="005162DE"/>
    <w:rsid w:val="00516BC5"/>
    <w:rsid w:val="00517032"/>
    <w:rsid w:val="0052012E"/>
    <w:rsid w:val="00520532"/>
    <w:rsid w:val="00521A89"/>
    <w:rsid w:val="00523CCE"/>
    <w:rsid w:val="0052444F"/>
    <w:rsid w:val="00525469"/>
    <w:rsid w:val="00525BC0"/>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845"/>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1156"/>
    <w:rsid w:val="006031B6"/>
    <w:rsid w:val="00603268"/>
    <w:rsid w:val="00603B5B"/>
    <w:rsid w:val="00610559"/>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47C85"/>
    <w:rsid w:val="006505B7"/>
    <w:rsid w:val="00651D73"/>
    <w:rsid w:val="00652115"/>
    <w:rsid w:val="006527EE"/>
    <w:rsid w:val="0065310A"/>
    <w:rsid w:val="00654181"/>
    <w:rsid w:val="006541BF"/>
    <w:rsid w:val="00654ECC"/>
    <w:rsid w:val="00661315"/>
    <w:rsid w:val="0066700D"/>
    <w:rsid w:val="00667E12"/>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35DA"/>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270DA"/>
    <w:rsid w:val="00733BFA"/>
    <w:rsid w:val="00736D88"/>
    <w:rsid w:val="00740362"/>
    <w:rsid w:val="00740C98"/>
    <w:rsid w:val="0074523B"/>
    <w:rsid w:val="0074539A"/>
    <w:rsid w:val="00747446"/>
    <w:rsid w:val="00747BB0"/>
    <w:rsid w:val="00747E7D"/>
    <w:rsid w:val="00751256"/>
    <w:rsid w:val="00751AEA"/>
    <w:rsid w:val="007541ED"/>
    <w:rsid w:val="007557A8"/>
    <w:rsid w:val="00756D85"/>
    <w:rsid w:val="007605FC"/>
    <w:rsid w:val="00762466"/>
    <w:rsid w:val="00763CB0"/>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34A"/>
    <w:rsid w:val="007A4A05"/>
    <w:rsid w:val="007A55FF"/>
    <w:rsid w:val="007B0B22"/>
    <w:rsid w:val="007B15AC"/>
    <w:rsid w:val="007B2A7A"/>
    <w:rsid w:val="007B4C84"/>
    <w:rsid w:val="007B5160"/>
    <w:rsid w:val="007C4A83"/>
    <w:rsid w:val="007C78ED"/>
    <w:rsid w:val="007D32AF"/>
    <w:rsid w:val="007D401D"/>
    <w:rsid w:val="007D4AD9"/>
    <w:rsid w:val="007D7C63"/>
    <w:rsid w:val="007E063B"/>
    <w:rsid w:val="007E2EC1"/>
    <w:rsid w:val="007E7EB3"/>
    <w:rsid w:val="007F474C"/>
    <w:rsid w:val="007F78EF"/>
    <w:rsid w:val="007F7932"/>
    <w:rsid w:val="008012C5"/>
    <w:rsid w:val="008032D8"/>
    <w:rsid w:val="00806667"/>
    <w:rsid w:val="0081231E"/>
    <w:rsid w:val="00814010"/>
    <w:rsid w:val="008142FA"/>
    <w:rsid w:val="0081603A"/>
    <w:rsid w:val="00816446"/>
    <w:rsid w:val="0081695B"/>
    <w:rsid w:val="00816D69"/>
    <w:rsid w:val="00816DDF"/>
    <w:rsid w:val="00816F7E"/>
    <w:rsid w:val="00817CBF"/>
    <w:rsid w:val="00817E7B"/>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1BF0"/>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3E8D"/>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A7DF7"/>
    <w:rsid w:val="008B0631"/>
    <w:rsid w:val="008B25FF"/>
    <w:rsid w:val="008B601E"/>
    <w:rsid w:val="008B703B"/>
    <w:rsid w:val="008B71B5"/>
    <w:rsid w:val="008C0134"/>
    <w:rsid w:val="008C0498"/>
    <w:rsid w:val="008C20E9"/>
    <w:rsid w:val="008C266F"/>
    <w:rsid w:val="008C287C"/>
    <w:rsid w:val="008C2C4A"/>
    <w:rsid w:val="008C3884"/>
    <w:rsid w:val="008C3C70"/>
    <w:rsid w:val="008C411C"/>
    <w:rsid w:val="008D3027"/>
    <w:rsid w:val="008D37BB"/>
    <w:rsid w:val="008D5974"/>
    <w:rsid w:val="008D7E1D"/>
    <w:rsid w:val="008E376D"/>
    <w:rsid w:val="008E391B"/>
    <w:rsid w:val="008E47EB"/>
    <w:rsid w:val="008E52EB"/>
    <w:rsid w:val="008E599C"/>
    <w:rsid w:val="008E6B2B"/>
    <w:rsid w:val="008E6C12"/>
    <w:rsid w:val="008F0EF5"/>
    <w:rsid w:val="008F2AB2"/>
    <w:rsid w:val="008F46E3"/>
    <w:rsid w:val="008F663E"/>
    <w:rsid w:val="008F763F"/>
    <w:rsid w:val="008F7DF1"/>
    <w:rsid w:val="0090119B"/>
    <w:rsid w:val="00905E82"/>
    <w:rsid w:val="00906F18"/>
    <w:rsid w:val="0091173B"/>
    <w:rsid w:val="009118AC"/>
    <w:rsid w:val="0091278A"/>
    <w:rsid w:val="00916997"/>
    <w:rsid w:val="0092105D"/>
    <w:rsid w:val="00921075"/>
    <w:rsid w:val="00924712"/>
    <w:rsid w:val="00925AC4"/>
    <w:rsid w:val="00925EB0"/>
    <w:rsid w:val="00926B32"/>
    <w:rsid w:val="0092760B"/>
    <w:rsid w:val="009276C7"/>
    <w:rsid w:val="00933091"/>
    <w:rsid w:val="00933712"/>
    <w:rsid w:val="00935A2D"/>
    <w:rsid w:val="0093638E"/>
    <w:rsid w:val="00936C55"/>
    <w:rsid w:val="00940047"/>
    <w:rsid w:val="00940093"/>
    <w:rsid w:val="00940445"/>
    <w:rsid w:val="009434BC"/>
    <w:rsid w:val="00944DE6"/>
    <w:rsid w:val="00944E7F"/>
    <w:rsid w:val="00950247"/>
    <w:rsid w:val="009503CA"/>
    <w:rsid w:val="00953C37"/>
    <w:rsid w:val="00954811"/>
    <w:rsid w:val="0095713E"/>
    <w:rsid w:val="0096000A"/>
    <w:rsid w:val="00960AF4"/>
    <w:rsid w:val="00961BAB"/>
    <w:rsid w:val="00962406"/>
    <w:rsid w:val="009630CB"/>
    <w:rsid w:val="009659A7"/>
    <w:rsid w:val="00970E0B"/>
    <w:rsid w:val="00971470"/>
    <w:rsid w:val="00973D8A"/>
    <w:rsid w:val="00974BF6"/>
    <w:rsid w:val="009751A1"/>
    <w:rsid w:val="00975A4E"/>
    <w:rsid w:val="00976ED6"/>
    <w:rsid w:val="00982AB4"/>
    <w:rsid w:val="009831C0"/>
    <w:rsid w:val="0098321A"/>
    <w:rsid w:val="00983D9E"/>
    <w:rsid w:val="00984F2F"/>
    <w:rsid w:val="009856BF"/>
    <w:rsid w:val="00986228"/>
    <w:rsid w:val="00990642"/>
    <w:rsid w:val="0099130E"/>
    <w:rsid w:val="00991803"/>
    <w:rsid w:val="009933FC"/>
    <w:rsid w:val="00995D81"/>
    <w:rsid w:val="009A0400"/>
    <w:rsid w:val="009A469B"/>
    <w:rsid w:val="009A4963"/>
    <w:rsid w:val="009A56DF"/>
    <w:rsid w:val="009A6AF9"/>
    <w:rsid w:val="009B2AF9"/>
    <w:rsid w:val="009B3767"/>
    <w:rsid w:val="009B4D8D"/>
    <w:rsid w:val="009B578C"/>
    <w:rsid w:val="009C3BC4"/>
    <w:rsid w:val="009C5634"/>
    <w:rsid w:val="009C702B"/>
    <w:rsid w:val="009D5052"/>
    <w:rsid w:val="009D6044"/>
    <w:rsid w:val="009D7533"/>
    <w:rsid w:val="009D7980"/>
    <w:rsid w:val="009E00BF"/>
    <w:rsid w:val="009E2BCB"/>
    <w:rsid w:val="009E52E5"/>
    <w:rsid w:val="009E610B"/>
    <w:rsid w:val="009E674F"/>
    <w:rsid w:val="009E6B25"/>
    <w:rsid w:val="009E7547"/>
    <w:rsid w:val="009F0921"/>
    <w:rsid w:val="009F6F49"/>
    <w:rsid w:val="00A00C29"/>
    <w:rsid w:val="00A016AA"/>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37FC9"/>
    <w:rsid w:val="00A41940"/>
    <w:rsid w:val="00A41C43"/>
    <w:rsid w:val="00A41EE8"/>
    <w:rsid w:val="00A50EF1"/>
    <w:rsid w:val="00A528DB"/>
    <w:rsid w:val="00A555AF"/>
    <w:rsid w:val="00A57B20"/>
    <w:rsid w:val="00A609E2"/>
    <w:rsid w:val="00A60A7A"/>
    <w:rsid w:val="00A61151"/>
    <w:rsid w:val="00A61C0F"/>
    <w:rsid w:val="00A663C6"/>
    <w:rsid w:val="00A66BC3"/>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815"/>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3332"/>
    <w:rsid w:val="00AC59BE"/>
    <w:rsid w:val="00AD0D3F"/>
    <w:rsid w:val="00AD1C59"/>
    <w:rsid w:val="00AD220C"/>
    <w:rsid w:val="00AE0F61"/>
    <w:rsid w:val="00AE1CC1"/>
    <w:rsid w:val="00AE4866"/>
    <w:rsid w:val="00AE70F3"/>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6689"/>
    <w:rsid w:val="00B1702B"/>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582F"/>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5E71"/>
    <w:rsid w:val="00B91120"/>
    <w:rsid w:val="00B92B50"/>
    <w:rsid w:val="00B9426A"/>
    <w:rsid w:val="00B94696"/>
    <w:rsid w:val="00B949B9"/>
    <w:rsid w:val="00B9530C"/>
    <w:rsid w:val="00B96B78"/>
    <w:rsid w:val="00B973A6"/>
    <w:rsid w:val="00BA29CC"/>
    <w:rsid w:val="00BA60B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1F03"/>
    <w:rsid w:val="00BD321B"/>
    <w:rsid w:val="00BD3FAF"/>
    <w:rsid w:val="00BD4A09"/>
    <w:rsid w:val="00BD57FF"/>
    <w:rsid w:val="00BD69D9"/>
    <w:rsid w:val="00BE05B0"/>
    <w:rsid w:val="00BE35F1"/>
    <w:rsid w:val="00BE3FFF"/>
    <w:rsid w:val="00BE4033"/>
    <w:rsid w:val="00BE569A"/>
    <w:rsid w:val="00BE6240"/>
    <w:rsid w:val="00BE676B"/>
    <w:rsid w:val="00BE76F1"/>
    <w:rsid w:val="00BF0867"/>
    <w:rsid w:val="00BF1B84"/>
    <w:rsid w:val="00BF383A"/>
    <w:rsid w:val="00BF39F5"/>
    <w:rsid w:val="00BF6BA5"/>
    <w:rsid w:val="00BF7D04"/>
    <w:rsid w:val="00C005BD"/>
    <w:rsid w:val="00C0066B"/>
    <w:rsid w:val="00C010FF"/>
    <w:rsid w:val="00C02BAD"/>
    <w:rsid w:val="00C03F83"/>
    <w:rsid w:val="00C05CE3"/>
    <w:rsid w:val="00C05EDA"/>
    <w:rsid w:val="00C0607F"/>
    <w:rsid w:val="00C06A97"/>
    <w:rsid w:val="00C107A9"/>
    <w:rsid w:val="00C16C72"/>
    <w:rsid w:val="00C17BA4"/>
    <w:rsid w:val="00C22007"/>
    <w:rsid w:val="00C22AB3"/>
    <w:rsid w:val="00C23E8F"/>
    <w:rsid w:val="00C24DA7"/>
    <w:rsid w:val="00C25B90"/>
    <w:rsid w:val="00C26C86"/>
    <w:rsid w:val="00C31765"/>
    <w:rsid w:val="00C3185A"/>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6A8F"/>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6D16"/>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8F4"/>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2A7C"/>
    <w:rsid w:val="00D65265"/>
    <w:rsid w:val="00D66235"/>
    <w:rsid w:val="00D7005F"/>
    <w:rsid w:val="00D715D4"/>
    <w:rsid w:val="00D71DBB"/>
    <w:rsid w:val="00D73612"/>
    <w:rsid w:val="00D73BF9"/>
    <w:rsid w:val="00D73F39"/>
    <w:rsid w:val="00D74C52"/>
    <w:rsid w:val="00D76455"/>
    <w:rsid w:val="00D830B3"/>
    <w:rsid w:val="00D850BD"/>
    <w:rsid w:val="00D85360"/>
    <w:rsid w:val="00D90ABD"/>
    <w:rsid w:val="00D92CA9"/>
    <w:rsid w:val="00D93162"/>
    <w:rsid w:val="00D94694"/>
    <w:rsid w:val="00D94BE7"/>
    <w:rsid w:val="00D94C21"/>
    <w:rsid w:val="00D94EE2"/>
    <w:rsid w:val="00D970D6"/>
    <w:rsid w:val="00DA0866"/>
    <w:rsid w:val="00DA25E8"/>
    <w:rsid w:val="00DA3B1F"/>
    <w:rsid w:val="00DA62A6"/>
    <w:rsid w:val="00DA6D64"/>
    <w:rsid w:val="00DB0DAE"/>
    <w:rsid w:val="00DB1845"/>
    <w:rsid w:val="00DB1CC3"/>
    <w:rsid w:val="00DB3CC7"/>
    <w:rsid w:val="00DB5847"/>
    <w:rsid w:val="00DB5CD2"/>
    <w:rsid w:val="00DB6684"/>
    <w:rsid w:val="00DB68EC"/>
    <w:rsid w:val="00DB6917"/>
    <w:rsid w:val="00DB7E4C"/>
    <w:rsid w:val="00DC1DB1"/>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33F9F"/>
    <w:rsid w:val="00E37F54"/>
    <w:rsid w:val="00E40CB8"/>
    <w:rsid w:val="00E428EA"/>
    <w:rsid w:val="00E43C92"/>
    <w:rsid w:val="00E50155"/>
    <w:rsid w:val="00E51019"/>
    <w:rsid w:val="00E52E1A"/>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B0022"/>
    <w:rsid w:val="00EB5152"/>
    <w:rsid w:val="00EB53CF"/>
    <w:rsid w:val="00EB609B"/>
    <w:rsid w:val="00EB6250"/>
    <w:rsid w:val="00EC2521"/>
    <w:rsid w:val="00EC30DD"/>
    <w:rsid w:val="00EC3F13"/>
    <w:rsid w:val="00EC4958"/>
    <w:rsid w:val="00EC64D0"/>
    <w:rsid w:val="00EC70BE"/>
    <w:rsid w:val="00ED38E6"/>
    <w:rsid w:val="00ED75DC"/>
    <w:rsid w:val="00ED77D1"/>
    <w:rsid w:val="00EE0486"/>
    <w:rsid w:val="00EE261F"/>
    <w:rsid w:val="00EE6A47"/>
    <w:rsid w:val="00EE6AC7"/>
    <w:rsid w:val="00EE7D2B"/>
    <w:rsid w:val="00EE7DF5"/>
    <w:rsid w:val="00EF1065"/>
    <w:rsid w:val="00EF34BE"/>
    <w:rsid w:val="00EF51B0"/>
    <w:rsid w:val="00EF7DB9"/>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96C"/>
    <w:rsid w:val="00F76C9B"/>
    <w:rsid w:val="00F76D21"/>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7E1"/>
    <w:rsid w:val="00FA3962"/>
    <w:rsid w:val="00FA3BD0"/>
    <w:rsid w:val="00FA4868"/>
    <w:rsid w:val="00FA5EBF"/>
    <w:rsid w:val="00FB07D2"/>
    <w:rsid w:val="00FB2865"/>
    <w:rsid w:val="00FB3A85"/>
    <w:rsid w:val="00FB4127"/>
    <w:rsid w:val="00FC002E"/>
    <w:rsid w:val="00FC0E5A"/>
    <w:rsid w:val="00FC2F31"/>
    <w:rsid w:val="00FC4AAA"/>
    <w:rsid w:val="00FC65E6"/>
    <w:rsid w:val="00FC6C20"/>
    <w:rsid w:val="00FC7037"/>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8C9BA6"/>
  <w15:docId w15:val="{E85FBF12-3B37-4651-80D6-E641B32F1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F76D21"/>
    <w:pPr>
      <w:keepNext/>
      <w:spacing w:before="120"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F76D21"/>
    <w:pPr>
      <w:keepNext/>
      <w:spacing w:before="120" w:after="120"/>
      <w:jc w:val="right"/>
      <w:outlineLvl w:val="6"/>
    </w:pPr>
    <w:rPr>
      <w:rFonts w:ascii="Univers" w:hAnsi="Univers"/>
      <w:b/>
      <w:sz w:val="28"/>
      <w:lang w:val="en-GB" w:eastAsia="en-US"/>
    </w:rPr>
  </w:style>
  <w:style w:type="paragraph" w:styleId="Heading8">
    <w:name w:val="heading 8"/>
    <w:basedOn w:val="Normal"/>
    <w:next w:val="Normal"/>
    <w:link w:val="Heading8Char"/>
    <w:qFormat/>
    <w:rsid w:val="00F76D21"/>
    <w:pPr>
      <w:keepNext/>
      <w:spacing w:before="120" w:after="120"/>
      <w:jc w:val="right"/>
      <w:outlineLvl w:val="7"/>
    </w:pPr>
    <w:rPr>
      <w:rFonts w:ascii="Univers" w:hAnsi="Univers"/>
      <w:b/>
      <w:sz w:val="32"/>
      <w:lang w:val="en-GB" w:eastAsia="en-US"/>
    </w:rPr>
  </w:style>
  <w:style w:type="paragraph" w:styleId="Heading9">
    <w:name w:val="heading 9"/>
    <w:basedOn w:val="Normal"/>
    <w:next w:val="Normal"/>
    <w:link w:val="Heading9Char"/>
    <w:qFormat/>
    <w:rsid w:val="00F76D2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uiPriority w:val="99"/>
    <w:rsid w:val="00BD1F03"/>
    <w:pPr>
      <w:numPr>
        <w:numId w:val="1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rsid w:val="00BD1F03"/>
    <w:rPr>
      <w:rFonts w:eastAsia="Malgun Gothic"/>
      <w:sz w:val="22"/>
      <w:szCs w:val="24"/>
      <w:lang w:val="en-GB" w:eastAsia="en-US" w:bidi="ar-EG"/>
    </w:rPr>
  </w:style>
  <w:style w:type="character" w:customStyle="1" w:styleId="Para1Char">
    <w:name w:val="Para1 Char"/>
    <w:link w:val="Para1"/>
    <w:uiPriority w:val="99"/>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uiPriority w:val="99"/>
    <w:rsid w:val="00BD1F03"/>
    <w:rPr>
      <w:color w:val="800080"/>
      <w:u w:val="single"/>
    </w:rPr>
  </w:style>
  <w:style w:type="paragraph" w:styleId="NormalWeb">
    <w:name w:val="Normal (Web)"/>
    <w:basedOn w:val="Normal"/>
    <w:uiPriority w:val="99"/>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qFormat/>
    <w:rsid w:val="00BD1F03"/>
    <w:pPr>
      <w:bidi/>
      <w:spacing w:after="100" w:line="216" w:lineRule="auto"/>
      <w:ind w:left="200"/>
      <w:jc w:val="lowKashida"/>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uiPriority w:val="39"/>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76D21"/>
    <w:rPr>
      <w:sz w:val="22"/>
      <w:szCs w:val="24"/>
      <w:u w:val="single"/>
      <w:lang w:val="en-GB" w:eastAsia="en-US"/>
    </w:rPr>
  </w:style>
  <w:style w:type="character" w:customStyle="1" w:styleId="Heading7Char">
    <w:name w:val="Heading 7 Char"/>
    <w:basedOn w:val="DefaultParagraphFont"/>
    <w:link w:val="Heading7"/>
    <w:rsid w:val="00F76D21"/>
    <w:rPr>
      <w:rFonts w:ascii="Univers" w:hAnsi="Univers"/>
      <w:b/>
      <w:sz w:val="28"/>
      <w:szCs w:val="24"/>
      <w:lang w:val="en-GB" w:eastAsia="en-US"/>
    </w:rPr>
  </w:style>
  <w:style w:type="character" w:customStyle="1" w:styleId="Heading8Char">
    <w:name w:val="Heading 8 Char"/>
    <w:basedOn w:val="DefaultParagraphFont"/>
    <w:link w:val="Heading8"/>
    <w:rsid w:val="00F76D21"/>
    <w:rPr>
      <w:rFonts w:ascii="Univers" w:hAnsi="Univers"/>
      <w:b/>
      <w:sz w:val="32"/>
      <w:szCs w:val="24"/>
      <w:lang w:val="en-GB" w:eastAsia="en-US"/>
    </w:rPr>
  </w:style>
  <w:style w:type="character" w:customStyle="1" w:styleId="Heading9Char">
    <w:name w:val="Heading 9 Char"/>
    <w:basedOn w:val="DefaultParagraphFont"/>
    <w:link w:val="Heading9"/>
    <w:rsid w:val="00F76D21"/>
    <w:rPr>
      <w:i/>
      <w:iCs/>
      <w:sz w:val="22"/>
      <w:szCs w:val="24"/>
      <w:lang w:val="en-GB" w:eastAsia="en-US"/>
    </w:rPr>
  </w:style>
  <w:style w:type="character" w:customStyle="1" w:styleId="apple-converted-space">
    <w:name w:val="apple-converted-space"/>
    <w:rsid w:val="00F76D21"/>
  </w:style>
  <w:style w:type="character" w:customStyle="1" w:styleId="UnresolvedMention1">
    <w:name w:val="Unresolved Mention1"/>
    <w:basedOn w:val="DefaultParagraphFont"/>
    <w:uiPriority w:val="99"/>
    <w:semiHidden/>
    <w:unhideWhenUsed/>
    <w:rsid w:val="00F76D21"/>
    <w:rPr>
      <w:color w:val="605E5C"/>
      <w:shd w:val="clear" w:color="auto" w:fill="E1DFDD"/>
    </w:rPr>
  </w:style>
  <w:style w:type="paragraph" w:customStyle="1" w:styleId="Default">
    <w:name w:val="Default"/>
    <w:rsid w:val="00F76D21"/>
    <w:pPr>
      <w:autoSpaceDE w:val="0"/>
      <w:autoSpaceDN w:val="0"/>
      <w:adjustRightInd w:val="0"/>
    </w:pPr>
    <w:rPr>
      <w:color w:val="000000"/>
      <w:sz w:val="24"/>
      <w:szCs w:val="24"/>
      <w:lang w:eastAsia="en-US"/>
    </w:rPr>
  </w:style>
  <w:style w:type="paragraph" w:customStyle="1" w:styleId="CharCharCharCharCharCharCharCharChar">
    <w:name w:val="Char Char Char Char Char Char Char Char Char"/>
    <w:basedOn w:val="Normal"/>
    <w:rsid w:val="00F76D21"/>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F76D21"/>
    <w:pPr>
      <w:numPr>
        <w:numId w:val="3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uiPriority w:val="10"/>
    <w:qFormat/>
    <w:rsid w:val="00F76D21"/>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uiPriority w:val="10"/>
    <w:rsid w:val="00F76D21"/>
    <w:rPr>
      <w:rFonts w:cs="Arial"/>
      <w:b/>
      <w:bCs/>
      <w:caps/>
      <w:kern w:val="28"/>
      <w:sz w:val="22"/>
      <w:szCs w:val="32"/>
      <w:lang w:val="en-GB" w:eastAsia="en-US"/>
    </w:rPr>
  </w:style>
  <w:style w:type="paragraph" w:styleId="BodyTextIndent">
    <w:name w:val="Body Text Indent"/>
    <w:basedOn w:val="Normal"/>
    <w:link w:val="BodyTextIndentChar"/>
    <w:rsid w:val="00F76D21"/>
    <w:pPr>
      <w:spacing w:before="120" w:after="120"/>
      <w:ind w:left="1440" w:hanging="720"/>
      <w:jc w:val="both"/>
    </w:pPr>
    <w:rPr>
      <w:sz w:val="22"/>
      <w:lang w:val="en-GB" w:eastAsia="en-US"/>
    </w:rPr>
  </w:style>
  <w:style w:type="character" w:customStyle="1" w:styleId="BodyTextIndentChar">
    <w:name w:val="Body Text Indent Char"/>
    <w:basedOn w:val="DefaultParagraphFont"/>
    <w:link w:val="BodyTextIndent"/>
    <w:rsid w:val="00F76D21"/>
    <w:rPr>
      <w:sz w:val="22"/>
      <w:szCs w:val="24"/>
      <w:lang w:val="en-GB" w:eastAsia="en-US"/>
    </w:rPr>
  </w:style>
  <w:style w:type="paragraph" w:styleId="BodyTextIndent2">
    <w:name w:val="Body Text Indent 2"/>
    <w:basedOn w:val="Normal"/>
    <w:link w:val="BodyTextIndent2Char"/>
    <w:rsid w:val="00F76D21"/>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rsid w:val="00F76D21"/>
    <w:rPr>
      <w:sz w:val="22"/>
      <w:szCs w:val="24"/>
      <w:lang w:val="en-GB" w:eastAsia="en-US"/>
    </w:rPr>
  </w:style>
  <w:style w:type="character" w:styleId="CommentReference">
    <w:name w:val="annotation reference"/>
    <w:rsid w:val="00F76D21"/>
    <w:rPr>
      <w:sz w:val="16"/>
      <w:szCs w:val="16"/>
    </w:rPr>
  </w:style>
  <w:style w:type="paragraph" w:styleId="CommentText">
    <w:name w:val="annotation text"/>
    <w:basedOn w:val="Normal"/>
    <w:link w:val="CommentTextChar"/>
    <w:rsid w:val="00F76D21"/>
    <w:pPr>
      <w:spacing w:before="120" w:after="120"/>
      <w:jc w:val="both"/>
    </w:pPr>
    <w:rPr>
      <w:sz w:val="20"/>
      <w:lang w:val="en-GB" w:eastAsia="en-US"/>
    </w:rPr>
  </w:style>
  <w:style w:type="character" w:customStyle="1" w:styleId="CommentTextChar">
    <w:name w:val="Comment Text Char"/>
    <w:basedOn w:val="DefaultParagraphFont"/>
    <w:link w:val="CommentText"/>
    <w:rsid w:val="00F76D21"/>
    <w:rPr>
      <w:szCs w:val="24"/>
      <w:lang w:val="en-GB" w:eastAsia="en-US"/>
    </w:rPr>
  </w:style>
  <w:style w:type="paragraph" w:customStyle="1" w:styleId="Cornernotation">
    <w:name w:val="Corner notation"/>
    <w:basedOn w:val="Normal"/>
    <w:rsid w:val="00F76D21"/>
    <w:pPr>
      <w:spacing w:before="120" w:after="120"/>
      <w:ind w:left="284" w:right="4398" w:hanging="284"/>
      <w:jc w:val="both"/>
    </w:pPr>
    <w:rPr>
      <w:sz w:val="22"/>
      <w:lang w:val="en-GB" w:eastAsia="en-US"/>
    </w:rPr>
  </w:style>
  <w:style w:type="paragraph" w:customStyle="1" w:styleId="Document1">
    <w:name w:val="Document 1"/>
    <w:basedOn w:val="Normal"/>
    <w:next w:val="Normal"/>
    <w:rsid w:val="00F76D21"/>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F76D21"/>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F76D21"/>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HEADING">
    <w:name w:val="HEADING"/>
    <w:basedOn w:val="Normal"/>
    <w:rsid w:val="00F76D21"/>
    <w:pPr>
      <w:keepNext/>
      <w:tabs>
        <w:tab w:val="left" w:pos="426"/>
      </w:tabs>
      <w:spacing w:before="120" w:after="120"/>
      <w:jc w:val="center"/>
    </w:pPr>
    <w:rPr>
      <w:rFonts w:ascii="Times New Roman Bold" w:hAnsi="Times New Roman Bold"/>
      <w:b/>
      <w:bCs/>
      <w:caps/>
      <w:sz w:val="22"/>
      <w:lang w:val="en-GB" w:eastAsia="en-US"/>
    </w:rPr>
  </w:style>
  <w:style w:type="paragraph" w:customStyle="1" w:styleId="Heading2-center">
    <w:name w:val="Heading 2-center"/>
    <w:basedOn w:val="Heading2"/>
    <w:rsid w:val="00F76D21"/>
    <w:pPr>
      <w:tabs>
        <w:tab w:val="left" w:pos="475"/>
        <w:tab w:val="left" w:pos="720"/>
        <w:tab w:val="num" w:pos="1004"/>
      </w:tabs>
      <w:bidi w:val="0"/>
      <w:spacing w:before="0" w:after="240" w:line="240" w:lineRule="exact"/>
      <w:ind w:left="1004" w:hanging="360"/>
    </w:pPr>
    <w:rPr>
      <w:rFonts w:ascii="Times New Roman" w:hAnsi="Times New Roman"/>
      <w:b w:val="0"/>
      <w:bCs w:val="0"/>
      <w:i/>
      <w:kern w:val="0"/>
      <w:sz w:val="22"/>
      <w:u w:val="single"/>
      <w:lang w:val="en-GB" w:bidi="ar-SA"/>
    </w:rPr>
  </w:style>
  <w:style w:type="paragraph" w:customStyle="1" w:styleId="Heading4indent">
    <w:name w:val="Heading 4 indent"/>
    <w:basedOn w:val="Heading4"/>
    <w:rsid w:val="00F76D21"/>
    <w:pPr>
      <w:bidi w:val="0"/>
      <w:spacing w:before="120" w:after="120" w:line="240" w:lineRule="auto"/>
      <w:ind w:left="720"/>
      <w:jc w:val="both"/>
    </w:pPr>
    <w:rPr>
      <w:rFonts w:ascii="Times New Roman" w:eastAsia="Arial Unicode MS" w:hAnsi="Times New Roman"/>
      <w:i/>
      <w:iCs/>
      <w:kern w:val="0"/>
      <w:sz w:val="22"/>
      <w:szCs w:val="24"/>
      <w:lang w:val="en-GB" w:bidi="ar-SA"/>
    </w:rPr>
  </w:style>
  <w:style w:type="paragraph" w:customStyle="1" w:styleId="para2">
    <w:name w:val="para2"/>
    <w:basedOn w:val="Normal"/>
    <w:rsid w:val="00F76D21"/>
    <w:pPr>
      <w:numPr>
        <w:ilvl w:val="3"/>
        <w:numId w:val="39"/>
      </w:numPr>
      <w:tabs>
        <w:tab w:val="clear" w:pos="2160"/>
      </w:tabs>
      <w:spacing w:before="120" w:after="120"/>
      <w:ind w:left="0" w:firstLine="0"/>
      <w:jc w:val="both"/>
    </w:pPr>
    <w:rPr>
      <w:sz w:val="22"/>
      <w:szCs w:val="20"/>
      <w:lang w:val="en-GB" w:eastAsia="en-US"/>
    </w:rPr>
  </w:style>
  <w:style w:type="paragraph" w:customStyle="1" w:styleId="para4">
    <w:name w:val="para4"/>
    <w:basedOn w:val="Normal"/>
    <w:rsid w:val="00F76D21"/>
    <w:pPr>
      <w:tabs>
        <w:tab w:val="num" w:pos="2160"/>
      </w:tabs>
      <w:overflowPunct w:val="0"/>
      <w:autoSpaceDE w:val="0"/>
      <w:autoSpaceDN w:val="0"/>
      <w:adjustRightInd w:val="0"/>
      <w:spacing w:before="120" w:after="120" w:line="240" w:lineRule="atLeast"/>
      <w:ind w:left="2160" w:hanging="720"/>
      <w:jc w:val="both"/>
      <w:textAlignment w:val="baseline"/>
    </w:pPr>
    <w:rPr>
      <w:rFonts w:ascii="Courier" w:hAnsi="Courier"/>
      <w:color w:val="000000"/>
      <w:sz w:val="20"/>
      <w:szCs w:val="20"/>
      <w:lang w:val="en-GB" w:eastAsia="en-US"/>
    </w:rPr>
  </w:style>
  <w:style w:type="paragraph" w:customStyle="1" w:styleId="Paranum">
    <w:name w:val="Paranum"/>
    <w:basedOn w:val="Para1"/>
    <w:rsid w:val="00F76D21"/>
    <w:pPr>
      <w:numPr>
        <w:numId w:val="0"/>
      </w:numPr>
      <w:tabs>
        <w:tab w:val="num" w:pos="360"/>
      </w:tabs>
      <w:spacing w:line="240" w:lineRule="exact"/>
    </w:pPr>
    <w:rPr>
      <w:rFonts w:eastAsia="Times New Roman"/>
      <w:snapToGrid/>
      <w:szCs w:val="20"/>
      <w:lang w:val="en-US" w:bidi="ar-SA"/>
    </w:rPr>
  </w:style>
  <w:style w:type="paragraph" w:styleId="PlainText">
    <w:name w:val="Plain Text"/>
    <w:basedOn w:val="Normal"/>
    <w:link w:val="PlainTextChar"/>
    <w:uiPriority w:val="99"/>
    <w:rsid w:val="00F76D21"/>
    <w:pPr>
      <w:spacing w:before="120" w:after="120"/>
      <w:jc w:val="both"/>
    </w:pPr>
    <w:rPr>
      <w:rFonts w:ascii="Courier New" w:hAnsi="Courier New"/>
      <w:sz w:val="20"/>
      <w:szCs w:val="20"/>
      <w:lang w:val="en-GB" w:eastAsia="en-US"/>
    </w:rPr>
  </w:style>
  <w:style w:type="character" w:customStyle="1" w:styleId="PlainTextChar">
    <w:name w:val="Plain Text Char"/>
    <w:basedOn w:val="DefaultParagraphFont"/>
    <w:link w:val="PlainText"/>
    <w:uiPriority w:val="99"/>
    <w:rsid w:val="00F76D21"/>
    <w:rPr>
      <w:rFonts w:ascii="Courier New" w:hAnsi="Courier New"/>
      <w:lang w:val="en-GB" w:eastAsia="en-US"/>
    </w:rPr>
  </w:style>
  <w:style w:type="paragraph" w:styleId="BodyText3">
    <w:name w:val="Body Text 3"/>
    <w:basedOn w:val="Normal"/>
    <w:link w:val="BodyText3Char"/>
    <w:rsid w:val="00F76D21"/>
    <w:pPr>
      <w:spacing w:before="120" w:after="120"/>
      <w:jc w:val="both"/>
    </w:pPr>
    <w:rPr>
      <w:iCs/>
      <w:sz w:val="22"/>
      <w:lang w:val="en-GB" w:eastAsia="en-US"/>
    </w:rPr>
  </w:style>
  <w:style w:type="character" w:customStyle="1" w:styleId="BodyText3Char">
    <w:name w:val="Body Text 3 Char"/>
    <w:basedOn w:val="DefaultParagraphFont"/>
    <w:link w:val="BodyText3"/>
    <w:rsid w:val="00F76D21"/>
    <w:rPr>
      <w:iCs/>
      <w:sz w:val="22"/>
      <w:szCs w:val="24"/>
      <w:lang w:val="en-GB" w:eastAsia="en-US"/>
    </w:rPr>
  </w:style>
  <w:style w:type="paragraph" w:customStyle="1" w:styleId="BodyText21">
    <w:name w:val="Body Text 21"/>
    <w:basedOn w:val="Normal"/>
    <w:rsid w:val="00F76D21"/>
    <w:pPr>
      <w:numPr>
        <w:numId w:val="38"/>
      </w:numPr>
      <w:tabs>
        <w:tab w:val="clear" w:pos="1080"/>
      </w:tabs>
      <w:spacing w:before="120" w:after="120"/>
      <w:ind w:left="0" w:firstLine="0"/>
      <w:jc w:val="both"/>
    </w:pPr>
    <w:rPr>
      <w:sz w:val="22"/>
      <w:szCs w:val="20"/>
      <w:lang w:val="en-GB" w:eastAsia="en-US"/>
    </w:rPr>
  </w:style>
  <w:style w:type="paragraph" w:customStyle="1" w:styleId="Heading-plainbold">
    <w:name w:val="Heading-plain bold"/>
    <w:basedOn w:val="BodyText"/>
    <w:rsid w:val="00F76D21"/>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Para20">
    <w:name w:val="Para2"/>
    <w:basedOn w:val="BodyText"/>
    <w:rsid w:val="00F76D21"/>
    <w:pPr>
      <w:tabs>
        <w:tab w:val="left" w:pos="720"/>
      </w:tabs>
      <w:autoSpaceDE w:val="0"/>
      <w:autoSpaceDN w:val="0"/>
      <w:bidi w:val="0"/>
      <w:spacing w:before="120" w:line="240" w:lineRule="auto"/>
      <w:ind w:firstLine="720"/>
      <w:jc w:val="both"/>
    </w:pPr>
    <w:rPr>
      <w:rFonts w:eastAsia="Times New Roman" w:cs="Times New Roman"/>
      <w:iCs/>
      <w:kern w:val="0"/>
      <w:sz w:val="22"/>
      <w:lang w:val="en-GB" w:bidi="ar-SA"/>
    </w:rPr>
  </w:style>
  <w:style w:type="paragraph" w:customStyle="1" w:styleId="Heading1multiline">
    <w:name w:val="Heading 1 (multiline)"/>
    <w:basedOn w:val="Heading1"/>
    <w:rsid w:val="00F76D21"/>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plainitalic">
    <w:name w:val="Heading-plain italic"/>
    <w:basedOn w:val="Heading-plainbold"/>
    <w:rsid w:val="00F76D21"/>
    <w:rPr>
      <w:b w:val="0"/>
      <w:bCs w:val="0"/>
    </w:rPr>
  </w:style>
  <w:style w:type="paragraph" w:styleId="BodyTextIndent3">
    <w:name w:val="Body Text Indent 3"/>
    <w:basedOn w:val="Normal"/>
    <w:link w:val="BodyTextIndent3Char"/>
    <w:rsid w:val="00F76D21"/>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rsid w:val="00F76D21"/>
    <w:rPr>
      <w:bCs/>
      <w:sz w:val="22"/>
      <w:szCs w:val="24"/>
      <w:lang w:val="en-GB" w:eastAsia="en-US"/>
    </w:rPr>
  </w:style>
  <w:style w:type="paragraph" w:customStyle="1" w:styleId="bodytextnoindent">
    <w:name w:val="body text (no indent)"/>
    <w:basedOn w:val="Normal"/>
    <w:rsid w:val="00F76D21"/>
    <w:pPr>
      <w:spacing w:before="120" w:after="120"/>
      <w:jc w:val="both"/>
    </w:pPr>
    <w:rPr>
      <w:sz w:val="22"/>
      <w:lang w:val="en-GB" w:eastAsia="en-US"/>
    </w:rPr>
  </w:style>
  <w:style w:type="paragraph" w:customStyle="1" w:styleId="Bodytextitalic">
    <w:name w:val="Body text italic"/>
    <w:basedOn w:val="BodyText"/>
    <w:rsid w:val="00F76D21"/>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F76D21"/>
  </w:style>
  <w:style w:type="paragraph" w:customStyle="1" w:styleId="Diagram">
    <w:name w:val="Diagram"/>
    <w:basedOn w:val="Normal"/>
    <w:rsid w:val="00F76D21"/>
    <w:pPr>
      <w:spacing w:before="120" w:after="120"/>
      <w:jc w:val="both"/>
    </w:pPr>
    <w:rPr>
      <w:b/>
      <w:i/>
      <w:sz w:val="22"/>
      <w:lang w:eastAsia="en-US"/>
    </w:rPr>
  </w:style>
  <w:style w:type="character" w:customStyle="1" w:styleId="endnoterefe">
    <w:name w:val="endnote refe"/>
    <w:rsid w:val="00F76D21"/>
    <w:rPr>
      <w:rFonts w:ascii="Courier New" w:hAnsi="Courier New"/>
      <w:noProof w:val="0"/>
      <w:sz w:val="20"/>
      <w:vertAlign w:val="superscript"/>
      <w:lang w:val="en-US"/>
    </w:rPr>
  </w:style>
  <w:style w:type="paragraph" w:customStyle="1" w:styleId="FOOTNOTETEX">
    <w:name w:val="FOOTNOTE TEX"/>
    <w:rsid w:val="00F76D21"/>
    <w:pPr>
      <w:widowControl w:val="0"/>
      <w:tabs>
        <w:tab w:val="left" w:pos="-720"/>
      </w:tabs>
      <w:suppressAutoHyphens/>
    </w:pPr>
    <w:rPr>
      <w:lang w:val="en-US" w:eastAsia="en-US"/>
    </w:rPr>
  </w:style>
  <w:style w:type="paragraph" w:customStyle="1" w:styleId="Heading0">
    <w:name w:val="Heading"/>
    <w:basedOn w:val="Heading1"/>
    <w:next w:val="Normal"/>
    <w:rsid w:val="00F76D21"/>
    <w:pPr>
      <w:tabs>
        <w:tab w:val="left" w:pos="720"/>
      </w:tabs>
      <w:bidi w:val="0"/>
      <w:spacing w:before="240" w:line="240" w:lineRule="auto"/>
      <w:jc w:val="center"/>
    </w:pPr>
    <w:rPr>
      <w:rFonts w:ascii="Times New Roman" w:hAnsi="Times New Roman" w:cs="Times New Roman"/>
      <w:bCs w:val="0"/>
      <w:caps/>
      <w:kern w:val="0"/>
      <w:lang w:val="en-GB" w:bidi="ar-SA"/>
    </w:rPr>
  </w:style>
  <w:style w:type="paragraph" w:customStyle="1" w:styleId="Heading-plain">
    <w:name w:val="Heading - plain"/>
    <w:basedOn w:val="Heading2"/>
    <w:next w:val="BodyText"/>
    <w:rsid w:val="00F76D21"/>
    <w:pPr>
      <w:numPr>
        <w:numId w:val="36"/>
      </w:numPr>
      <w:tabs>
        <w:tab w:val="left" w:pos="720"/>
      </w:tabs>
      <w:bidi w:val="0"/>
      <w:spacing w:before="120" w:line="240" w:lineRule="auto"/>
      <w:ind w:left="0" w:firstLine="0"/>
    </w:pPr>
    <w:rPr>
      <w:rFonts w:ascii="Times New Roman" w:hAnsi="Times New Roman"/>
      <w:b w:val="0"/>
      <w:bCs w:val="0"/>
      <w:i/>
      <w:kern w:val="0"/>
      <w:sz w:val="22"/>
      <w:lang w:val="en-GB" w:bidi="ar-SA"/>
    </w:rPr>
  </w:style>
  <w:style w:type="paragraph" w:customStyle="1" w:styleId="HEADINGNOTFORTOC">
    <w:name w:val="HEADING (NOT FOR TOC)"/>
    <w:basedOn w:val="Heading1"/>
    <w:next w:val="Heading2"/>
    <w:rsid w:val="00F76D21"/>
    <w:pPr>
      <w:tabs>
        <w:tab w:val="left" w:pos="720"/>
      </w:tabs>
      <w:bidi w:val="0"/>
      <w:spacing w:before="240" w:line="240" w:lineRule="auto"/>
      <w:jc w:val="center"/>
    </w:pPr>
    <w:rPr>
      <w:rFonts w:ascii="Times New Roman" w:hAnsi="Times New Roman" w:cs="Times New Roman"/>
      <w:kern w:val="0"/>
      <w:lang w:val="en-GB" w:bidi="ar-SA"/>
    </w:rPr>
  </w:style>
  <w:style w:type="paragraph" w:customStyle="1" w:styleId="Heading1centred">
    <w:name w:val="Heading 1 (centred)"/>
    <w:basedOn w:val="Heading1"/>
    <w:next w:val="Para1"/>
    <w:rsid w:val="00F76D21"/>
    <w:pPr>
      <w:tabs>
        <w:tab w:val="left" w:pos="720"/>
      </w:tabs>
      <w:bidi w:val="0"/>
      <w:spacing w:before="240" w:line="240" w:lineRule="auto"/>
      <w:ind w:right="403"/>
      <w:jc w:val="center"/>
    </w:pPr>
    <w:rPr>
      <w:rFonts w:ascii="Times New Roman" w:hAnsi="Times New Roman" w:cs="Times New Roman"/>
      <w:bCs w:val="0"/>
      <w:caps/>
      <w:kern w:val="0"/>
      <w:lang w:val="en-GB" w:bidi="ar-SA"/>
    </w:rPr>
  </w:style>
  <w:style w:type="paragraph" w:customStyle="1" w:styleId="Heading1longmultiline">
    <w:name w:val="Heading 1 (long multiline)"/>
    <w:basedOn w:val="Heading1"/>
    <w:rsid w:val="00F76D21"/>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2-lines">
    <w:name w:val="Heading 2 - lines"/>
    <w:basedOn w:val="Normal"/>
    <w:next w:val="Para1"/>
    <w:rsid w:val="00F76D21"/>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F76D21"/>
    <w:pPr>
      <w:keepNext/>
      <w:keepLines/>
      <w:spacing w:before="120" w:after="120"/>
      <w:ind w:right="6"/>
      <w:jc w:val="center"/>
    </w:pPr>
    <w:rPr>
      <w:i/>
      <w:sz w:val="22"/>
      <w:lang w:val="en-GB" w:eastAsia="en-US"/>
    </w:rPr>
  </w:style>
  <w:style w:type="paragraph" w:customStyle="1" w:styleId="Heading2GTI">
    <w:name w:val="Heading 2 (GTI)"/>
    <w:basedOn w:val="Heading5"/>
    <w:rsid w:val="00F76D21"/>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2multiline">
    <w:name w:val="Heading 2 (multiline)"/>
    <w:basedOn w:val="Heading1"/>
    <w:next w:val="Para1"/>
    <w:rsid w:val="00F76D21"/>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Heading2longmultiline">
    <w:name w:val="Heading 2 (long multiline)"/>
    <w:basedOn w:val="Heading2multiline"/>
    <w:rsid w:val="00F76D21"/>
    <w:pPr>
      <w:ind w:left="2127" w:hanging="1276"/>
    </w:pPr>
  </w:style>
  <w:style w:type="paragraph" w:customStyle="1" w:styleId="Heading3multiline">
    <w:name w:val="Heading 3 (multiline)"/>
    <w:basedOn w:val="Heading3"/>
    <w:next w:val="Para1"/>
    <w:rsid w:val="00F76D21"/>
    <w:pPr>
      <w:tabs>
        <w:tab w:val="left" w:pos="567"/>
      </w:tabs>
      <w:bidi w:val="0"/>
      <w:spacing w:before="120" w:line="240" w:lineRule="auto"/>
      <w:ind w:left="1418" w:hanging="425"/>
      <w:jc w:val="left"/>
    </w:pPr>
    <w:rPr>
      <w:i/>
      <w:iCs/>
      <w:kern w:val="0"/>
      <w:sz w:val="22"/>
      <w:lang w:val="en-GB" w:bidi="ar-SA"/>
    </w:rPr>
  </w:style>
  <w:style w:type="paragraph" w:customStyle="1" w:styleId="headingdecisionsectionmultiline">
    <w:name w:val="heading decision section multiline"/>
    <w:basedOn w:val="Heading-plain"/>
    <w:rsid w:val="00F76D21"/>
    <w:pPr>
      <w:numPr>
        <w:numId w:val="37"/>
      </w:numPr>
      <w:tabs>
        <w:tab w:val="left" w:pos="720"/>
      </w:tabs>
      <w:ind w:left="1724" w:right="720" w:hanging="284"/>
      <w:jc w:val="left"/>
    </w:pPr>
  </w:style>
  <w:style w:type="paragraph" w:customStyle="1" w:styleId="headingdecisionsectiononeline">
    <w:name w:val="heading decision section one line"/>
    <w:basedOn w:val="Heading-plain"/>
    <w:rsid w:val="00F76D21"/>
  </w:style>
  <w:style w:type="paragraph" w:customStyle="1" w:styleId="Heading40">
    <w:name w:val="Heading4"/>
    <w:basedOn w:val="Normal"/>
    <w:rsid w:val="00F76D21"/>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F76D21"/>
    <w:pPr>
      <w:spacing w:before="120" w:after="120"/>
      <w:jc w:val="center"/>
      <w:outlineLvl w:val="0"/>
    </w:pPr>
    <w:rPr>
      <w:i/>
      <w:iCs/>
      <w:sz w:val="22"/>
      <w:lang w:val="en-GB" w:eastAsia="en-US"/>
    </w:rPr>
  </w:style>
  <w:style w:type="character" w:customStyle="1" w:styleId="Hyperlink1">
    <w:name w:val="Hyperlink1"/>
    <w:rsid w:val="00F76D21"/>
  </w:style>
  <w:style w:type="paragraph" w:styleId="List2">
    <w:name w:val="List 2"/>
    <w:basedOn w:val="Normal"/>
    <w:rsid w:val="00F76D21"/>
    <w:pPr>
      <w:spacing w:before="60" w:after="60"/>
      <w:ind w:left="714" w:hanging="357"/>
      <w:jc w:val="both"/>
    </w:pPr>
    <w:rPr>
      <w:sz w:val="22"/>
      <w:lang w:val="en-GB" w:eastAsia="en-US"/>
    </w:rPr>
  </w:style>
  <w:style w:type="paragraph" w:styleId="List3">
    <w:name w:val="List 3"/>
    <w:basedOn w:val="Normal"/>
    <w:rsid w:val="00F76D21"/>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F76D21"/>
    <w:pPr>
      <w:spacing w:before="240" w:after="120"/>
      <w:jc w:val="both"/>
    </w:pPr>
    <w:rPr>
      <w:rFonts w:eastAsia="MS Mincho"/>
      <w:snapToGrid w:val="0"/>
      <w:sz w:val="22"/>
      <w:szCs w:val="18"/>
      <w:lang w:val="en-GB" w:eastAsia="en-US"/>
    </w:rPr>
  </w:style>
  <w:style w:type="paragraph" w:customStyle="1" w:styleId="Para-decision">
    <w:name w:val="Para-decision"/>
    <w:basedOn w:val="Normal"/>
    <w:rsid w:val="00F76D21"/>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olor w:val="000000"/>
      <w:sz w:val="20"/>
      <w:szCs w:val="20"/>
      <w:lang w:val="en-GB" w:eastAsia="en-US"/>
    </w:rPr>
  </w:style>
  <w:style w:type="character" w:customStyle="1" w:styleId="PersonalComposeStyle">
    <w:name w:val="Personal Compose Style"/>
    <w:rsid w:val="00F76D21"/>
    <w:rPr>
      <w:rFonts w:ascii="Arial" w:hAnsi="Arial" w:cs="Arial"/>
      <w:color w:val="auto"/>
      <w:sz w:val="20"/>
    </w:rPr>
  </w:style>
  <w:style w:type="character" w:customStyle="1" w:styleId="PersonalReplyStyle">
    <w:name w:val="Personal Reply Style"/>
    <w:rsid w:val="00F76D21"/>
    <w:rPr>
      <w:rFonts w:ascii="Arial" w:hAnsi="Arial" w:cs="Arial"/>
      <w:color w:val="auto"/>
      <w:sz w:val="20"/>
    </w:rPr>
  </w:style>
  <w:style w:type="paragraph" w:customStyle="1" w:styleId="Style1">
    <w:name w:val="Style1"/>
    <w:basedOn w:val="BodyText2"/>
    <w:qFormat/>
    <w:rsid w:val="00F76D21"/>
    <w:pPr>
      <w:numPr>
        <w:ilvl w:val="1"/>
        <w:numId w:val="41"/>
      </w:numPr>
      <w:spacing w:before="120" w:line="240" w:lineRule="auto"/>
    </w:pPr>
    <w:rPr>
      <w:rFonts w:eastAsia="Times New Roman"/>
      <w:szCs w:val="20"/>
      <w:lang w:bidi="ar-SA"/>
    </w:rPr>
  </w:style>
  <w:style w:type="paragraph" w:customStyle="1" w:styleId="subhead">
    <w:name w:val="subhead"/>
    <w:basedOn w:val="Normal"/>
    <w:next w:val="Para1"/>
    <w:rsid w:val="00F76D21"/>
    <w:pPr>
      <w:spacing w:before="120" w:after="120"/>
      <w:jc w:val="center"/>
    </w:pPr>
    <w:rPr>
      <w:i/>
      <w:sz w:val="22"/>
      <w:szCs w:val="20"/>
      <w:lang w:val="en-GB" w:eastAsia="en-US"/>
    </w:rPr>
  </w:style>
  <w:style w:type="paragraph" w:customStyle="1" w:styleId="Subhead1">
    <w:name w:val="Subhead1"/>
    <w:basedOn w:val="Normal"/>
    <w:rsid w:val="00F76D2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styleId="Subtitle">
    <w:name w:val="Subtitle"/>
    <w:basedOn w:val="Normal"/>
    <w:link w:val="SubtitleChar"/>
    <w:uiPriority w:val="11"/>
    <w:qFormat/>
    <w:rsid w:val="00F76D21"/>
    <w:pPr>
      <w:tabs>
        <w:tab w:val="center" w:pos="9214"/>
      </w:tabs>
      <w:spacing w:before="120" w:after="120"/>
      <w:jc w:val="both"/>
    </w:pPr>
    <w:rPr>
      <w:i/>
      <w:iCs/>
      <w:sz w:val="22"/>
      <w:szCs w:val="20"/>
      <w:lang w:val="en-GB" w:eastAsia="en-US"/>
    </w:rPr>
  </w:style>
  <w:style w:type="character" w:customStyle="1" w:styleId="SubtitleChar">
    <w:name w:val="Subtitle Char"/>
    <w:basedOn w:val="DefaultParagraphFont"/>
    <w:link w:val="Subtitle"/>
    <w:uiPriority w:val="11"/>
    <w:rsid w:val="00F76D21"/>
    <w:rPr>
      <w:i/>
      <w:iCs/>
      <w:sz w:val="22"/>
      <w:lang w:val="en-GB" w:eastAsia="en-US"/>
    </w:rPr>
  </w:style>
  <w:style w:type="paragraph" w:customStyle="1" w:styleId="Title-secondary">
    <w:name w:val="Title - secondary"/>
    <w:basedOn w:val="Title"/>
    <w:next w:val="Heading2"/>
    <w:rsid w:val="00F76D21"/>
    <w:pPr>
      <w:spacing w:before="120"/>
    </w:pPr>
    <w:rPr>
      <w:caps w:val="0"/>
    </w:rPr>
  </w:style>
  <w:style w:type="paragraph" w:customStyle="1" w:styleId="Title-body">
    <w:name w:val="Title-body"/>
    <w:basedOn w:val="Normal"/>
    <w:rsid w:val="00F76D21"/>
    <w:pPr>
      <w:tabs>
        <w:tab w:val="right" w:pos="6095"/>
      </w:tabs>
      <w:spacing w:before="120" w:after="120"/>
      <w:jc w:val="center"/>
    </w:pPr>
    <w:rPr>
      <w:smallCaps/>
      <w:sz w:val="22"/>
      <w:lang w:val="en-GB" w:eastAsia="en-US"/>
    </w:rPr>
  </w:style>
  <w:style w:type="character" w:customStyle="1" w:styleId="underline">
    <w:name w:val="underline"/>
    <w:rsid w:val="00F76D21"/>
    <w:rPr>
      <w:rFonts w:ascii="Courier" w:hAnsi="Courier"/>
      <w:sz w:val="20"/>
      <w:u w:val="single"/>
    </w:rPr>
  </w:style>
  <w:style w:type="paragraph" w:customStyle="1" w:styleId="xl27">
    <w:name w:val="xl27"/>
    <w:basedOn w:val="Normal"/>
    <w:rsid w:val="00F76D21"/>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F76D21"/>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F76D21"/>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F76D21"/>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F76D21"/>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F76D21"/>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F76D21"/>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F76D21"/>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F76D21"/>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F76D21"/>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F76D21"/>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F76D21"/>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F76D21"/>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F76D21"/>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F76D21"/>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F76D21"/>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F76D21"/>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F76D21"/>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F76D21"/>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F76D21"/>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F76D21"/>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F76D21"/>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F76D21"/>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F76D21"/>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F76D21"/>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F76D21"/>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F76D21"/>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F76D21"/>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F76D21"/>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F76D21"/>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F76D21"/>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F76D21"/>
    <w:rPr>
      <w:rFonts w:ascii="Courier" w:hAnsi="Courier"/>
      <w:lang w:val="en-GB" w:eastAsia="en-US" w:bidi="ar-SA"/>
    </w:rPr>
  </w:style>
  <w:style w:type="paragraph" w:customStyle="1" w:styleId="para10">
    <w:name w:val="para1"/>
    <w:basedOn w:val="Normal"/>
    <w:rsid w:val="00F76D21"/>
    <w:pPr>
      <w:spacing w:before="100" w:beforeAutospacing="1" w:after="100" w:afterAutospacing="1"/>
    </w:pPr>
    <w:rPr>
      <w:lang w:val="en-US" w:eastAsia="en-US"/>
    </w:rPr>
  </w:style>
  <w:style w:type="paragraph" w:customStyle="1" w:styleId="StyleBodyTextItalicBlack">
    <w:name w:val="Style Body Text + Italic Black"/>
    <w:basedOn w:val="BodyText"/>
    <w:rsid w:val="00F76D21"/>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styleId="CommentSubject">
    <w:name w:val="annotation subject"/>
    <w:basedOn w:val="CommentText"/>
    <w:next w:val="CommentText"/>
    <w:link w:val="CommentSubjectChar"/>
    <w:uiPriority w:val="99"/>
    <w:rsid w:val="00F76D21"/>
    <w:rPr>
      <w:b/>
      <w:bCs/>
      <w:szCs w:val="20"/>
    </w:rPr>
  </w:style>
  <w:style w:type="character" w:customStyle="1" w:styleId="CommentSubjectChar">
    <w:name w:val="Comment Subject Char"/>
    <w:basedOn w:val="CommentTextChar"/>
    <w:link w:val="CommentSubject"/>
    <w:uiPriority w:val="99"/>
    <w:rsid w:val="00F76D21"/>
    <w:rPr>
      <w:b/>
      <w:bCs/>
      <w:szCs w:val="24"/>
      <w:lang w:val="en-GB" w:eastAsia="en-US"/>
    </w:rPr>
  </w:style>
  <w:style w:type="paragraph" w:customStyle="1" w:styleId="ColorfulList-Accent11">
    <w:name w:val="Colorful List - Accent 11"/>
    <w:basedOn w:val="Normal"/>
    <w:uiPriority w:val="34"/>
    <w:qFormat/>
    <w:rsid w:val="00F76D21"/>
    <w:pPr>
      <w:spacing w:before="120" w:after="120"/>
      <w:ind w:left="720"/>
      <w:contextualSpacing/>
    </w:pPr>
  </w:style>
  <w:style w:type="numbering" w:customStyle="1" w:styleId="NoList11">
    <w:name w:val="No List11"/>
    <w:next w:val="NoList"/>
    <w:uiPriority w:val="99"/>
    <w:semiHidden/>
    <w:unhideWhenUsed/>
    <w:rsid w:val="00F76D21"/>
  </w:style>
  <w:style w:type="paragraph" w:customStyle="1" w:styleId="xl69">
    <w:name w:val="xl6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F76D21"/>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F76D21"/>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F76D21"/>
    <w:pPr>
      <w:pBdr>
        <w:left w:val="single" w:sz="4" w:space="0" w:color="auto"/>
      </w:pBdr>
      <w:spacing w:before="100" w:beforeAutospacing="1" w:after="100" w:afterAutospacing="1"/>
    </w:pPr>
    <w:rPr>
      <w:b/>
      <w:bCs/>
      <w:sz w:val="16"/>
      <w:szCs w:val="16"/>
    </w:rPr>
  </w:style>
  <w:style w:type="paragraph" w:customStyle="1" w:styleId="xl75">
    <w:name w:val="xl75"/>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F76D21"/>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F76D21"/>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F76D21"/>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F76D21"/>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F76D21"/>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F76D21"/>
    <w:pPr>
      <w:spacing w:before="100" w:beforeAutospacing="1" w:after="100" w:afterAutospacing="1"/>
    </w:pPr>
    <w:rPr>
      <w:rFonts w:ascii="Arial" w:hAnsi="Arial" w:cs="Arial"/>
      <w:color w:val="FF0000"/>
    </w:rPr>
  </w:style>
  <w:style w:type="paragraph" w:customStyle="1" w:styleId="xl89">
    <w:name w:val="xl89"/>
    <w:basedOn w:val="Normal"/>
    <w:rsid w:val="00F76D21"/>
    <w:pPr>
      <w:spacing w:before="100" w:beforeAutospacing="1" w:after="100" w:afterAutospacing="1"/>
    </w:pPr>
    <w:rPr>
      <w:rFonts w:ascii="Arial" w:hAnsi="Arial" w:cs="Arial"/>
      <w:b/>
      <w:bCs/>
    </w:rPr>
  </w:style>
  <w:style w:type="paragraph" w:customStyle="1" w:styleId="xl90">
    <w:name w:val="xl9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F76D21"/>
    <w:pPr>
      <w:spacing w:before="100" w:beforeAutospacing="1" w:after="100" w:afterAutospacing="1"/>
      <w:textAlignment w:val="top"/>
    </w:pPr>
    <w:rPr>
      <w:sz w:val="16"/>
      <w:szCs w:val="16"/>
    </w:rPr>
  </w:style>
  <w:style w:type="paragraph" w:customStyle="1" w:styleId="xl94">
    <w:name w:val="xl94"/>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F76D21"/>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F76D21"/>
  </w:style>
  <w:style w:type="numbering" w:customStyle="1" w:styleId="NoList3">
    <w:name w:val="No List3"/>
    <w:next w:val="NoList"/>
    <w:uiPriority w:val="99"/>
    <w:semiHidden/>
    <w:unhideWhenUsed/>
    <w:rsid w:val="00F76D21"/>
  </w:style>
  <w:style w:type="paragraph" w:customStyle="1" w:styleId="ColorfulShading-Accent11">
    <w:name w:val="Colorful Shading - Accent 11"/>
    <w:hidden/>
    <w:uiPriority w:val="99"/>
    <w:semiHidden/>
    <w:rsid w:val="00F76D21"/>
    <w:rPr>
      <w:sz w:val="22"/>
      <w:szCs w:val="24"/>
      <w:lang w:val="en-GB" w:eastAsia="en-US"/>
    </w:rPr>
  </w:style>
  <w:style w:type="paragraph" w:customStyle="1" w:styleId="xl135">
    <w:name w:val="xl135"/>
    <w:basedOn w:val="Normal"/>
    <w:rsid w:val="00F76D21"/>
    <w:pPr>
      <w:spacing w:before="100" w:beforeAutospacing="1" w:after="100" w:afterAutospacing="1"/>
    </w:pPr>
    <w:rPr>
      <w:rFonts w:ascii="Arial" w:hAnsi="Arial" w:cs="Arial"/>
    </w:rPr>
  </w:style>
  <w:style w:type="paragraph" w:customStyle="1" w:styleId="xl136">
    <w:name w:val="xl136"/>
    <w:basedOn w:val="Normal"/>
    <w:rsid w:val="00F76D21"/>
    <w:pPr>
      <w:spacing w:before="100" w:beforeAutospacing="1" w:after="100" w:afterAutospacing="1"/>
    </w:pPr>
    <w:rPr>
      <w:rFonts w:ascii="Arial" w:hAnsi="Arial" w:cs="Arial"/>
    </w:rPr>
  </w:style>
  <w:style w:type="paragraph" w:customStyle="1" w:styleId="xl137">
    <w:name w:val="xl137"/>
    <w:basedOn w:val="Normal"/>
    <w:rsid w:val="00F76D21"/>
    <w:pPr>
      <w:spacing w:before="100" w:beforeAutospacing="1" w:after="100" w:afterAutospacing="1"/>
    </w:pPr>
    <w:rPr>
      <w:rFonts w:ascii="Arial" w:hAnsi="Arial" w:cs="Arial"/>
      <w:b/>
      <w:bCs/>
    </w:rPr>
  </w:style>
  <w:style w:type="paragraph" w:customStyle="1" w:styleId="xl138">
    <w:name w:val="xl138"/>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F76D21"/>
    <w:pPr>
      <w:spacing w:before="100" w:beforeAutospacing="1" w:after="100" w:afterAutospacing="1"/>
    </w:pPr>
    <w:rPr>
      <w:rFonts w:ascii="Arial" w:hAnsi="Arial" w:cs="Arial"/>
      <w:b/>
      <w:bCs/>
      <w:color w:val="FF0000"/>
    </w:rPr>
  </w:style>
  <w:style w:type="paragraph" w:customStyle="1" w:styleId="xl142">
    <w:name w:val="xl142"/>
    <w:basedOn w:val="Normal"/>
    <w:rsid w:val="00F76D21"/>
    <w:pPr>
      <w:spacing w:before="100" w:beforeAutospacing="1" w:after="100" w:afterAutospacing="1"/>
    </w:pPr>
    <w:rPr>
      <w:rFonts w:ascii="Arial" w:hAnsi="Arial" w:cs="Arial"/>
      <w:color w:val="FF0000"/>
    </w:rPr>
  </w:style>
  <w:style w:type="paragraph" w:customStyle="1" w:styleId="xl143">
    <w:name w:val="xl14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F76D21"/>
    <w:pPr>
      <w:spacing w:before="100" w:beforeAutospacing="1" w:after="100" w:afterAutospacing="1"/>
      <w:textAlignment w:val="top"/>
    </w:pPr>
    <w:rPr>
      <w:sz w:val="16"/>
      <w:szCs w:val="16"/>
    </w:rPr>
  </w:style>
  <w:style w:type="paragraph" w:customStyle="1" w:styleId="xl145">
    <w:name w:val="xl145"/>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F76D21"/>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F76D21"/>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F76D21"/>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F76D21"/>
    <w:pPr>
      <w:pBdr>
        <w:left w:val="single" w:sz="4" w:space="0" w:color="auto"/>
      </w:pBdr>
      <w:spacing w:before="100" w:beforeAutospacing="1" w:after="100" w:afterAutospacing="1"/>
    </w:pPr>
    <w:rPr>
      <w:sz w:val="16"/>
      <w:szCs w:val="16"/>
    </w:rPr>
  </w:style>
  <w:style w:type="paragraph" w:customStyle="1" w:styleId="xl154">
    <w:name w:val="xl154"/>
    <w:basedOn w:val="Normal"/>
    <w:rsid w:val="00F76D21"/>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F76D21"/>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F76D21"/>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F76D21"/>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F76D21"/>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F76D21"/>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F76D21"/>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F76D21"/>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F76D21"/>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F76D21"/>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F76D21"/>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F76D21"/>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F76D21"/>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F76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F76D21"/>
    <w:rPr>
      <w:sz w:val="22"/>
      <w:szCs w:val="24"/>
      <w:lang w:val="en-GB" w:eastAsia="en-US"/>
    </w:rPr>
  </w:style>
  <w:style w:type="paragraph" w:customStyle="1" w:styleId="H1">
    <w:name w:val="_ H_1"/>
    <w:basedOn w:val="Normal"/>
    <w:next w:val="SingleTxt"/>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F76D21"/>
    <w:pPr>
      <w:spacing w:line="300" w:lineRule="exact"/>
      <w:ind w:left="0" w:right="0" w:firstLine="0"/>
    </w:pPr>
    <w:rPr>
      <w:spacing w:val="-2"/>
      <w:sz w:val="28"/>
    </w:rPr>
  </w:style>
  <w:style w:type="paragraph" w:customStyle="1" w:styleId="H23">
    <w:name w:val="_ H_2/3"/>
    <w:basedOn w:val="Normal"/>
    <w:next w:val="SingleTxt"/>
    <w:rsid w:val="00F76D21"/>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F76D21"/>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F76D21"/>
    <w:pPr>
      <w:spacing w:before="120" w:after="120"/>
      <w:ind w:left="720"/>
      <w:jc w:val="both"/>
    </w:pPr>
    <w:rPr>
      <w:sz w:val="22"/>
      <w:lang w:val="en-GB" w:eastAsia="en-US"/>
    </w:rPr>
  </w:style>
  <w:style w:type="paragraph" w:customStyle="1" w:styleId="Body">
    <w:name w:val="Body"/>
    <w:rsid w:val="00F76D21"/>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F76D21"/>
    <w:pPr>
      <w:widowControl w:val="0"/>
    </w:pPr>
    <w:rPr>
      <w:rFonts w:eastAsia="MS Mincho"/>
      <w:color w:val="auto"/>
      <w:lang w:val="en-GB" w:eastAsia="zh-CN"/>
    </w:rPr>
  </w:style>
  <w:style w:type="paragraph" w:customStyle="1" w:styleId="Para11">
    <w:name w:val="Para 1"/>
    <w:basedOn w:val="Normal"/>
    <w:autoRedefine/>
    <w:rsid w:val="00F76D21"/>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Strong">
    <w:name w:val="Strong"/>
    <w:uiPriority w:val="22"/>
    <w:qFormat/>
    <w:rsid w:val="00F76D21"/>
    <w:rPr>
      <w:b/>
      <w:bCs/>
    </w:rPr>
  </w:style>
  <w:style w:type="paragraph" w:styleId="Revision">
    <w:name w:val="Revision"/>
    <w:hidden/>
    <w:uiPriority w:val="99"/>
    <w:semiHidden/>
    <w:rsid w:val="00F76D21"/>
    <w:rPr>
      <w:sz w:val="22"/>
      <w:szCs w:val="24"/>
      <w:lang w:val="en-GB" w:eastAsia="en-US"/>
    </w:rPr>
  </w:style>
  <w:style w:type="paragraph" w:customStyle="1" w:styleId="xl65">
    <w:name w:val="xl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F76D21"/>
    <w:pPr>
      <w:spacing w:before="100" w:beforeAutospacing="1" w:after="100" w:afterAutospacing="1"/>
      <w:textAlignment w:val="center"/>
    </w:pPr>
    <w:rPr>
      <w:sz w:val="18"/>
      <w:szCs w:val="18"/>
    </w:rPr>
  </w:style>
  <w:style w:type="paragraph" w:customStyle="1" w:styleId="xl63">
    <w:name w:val="xl6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F76D21"/>
    <w:pPr>
      <w:spacing w:before="100" w:beforeAutospacing="1" w:after="100" w:afterAutospacing="1"/>
      <w:textAlignment w:val="center"/>
    </w:pPr>
  </w:style>
  <w:style w:type="paragraph" w:styleId="TOCHeading">
    <w:name w:val="TOC Heading"/>
    <w:basedOn w:val="Heading1"/>
    <w:next w:val="Normal"/>
    <w:uiPriority w:val="39"/>
    <w:semiHidden/>
    <w:unhideWhenUsed/>
    <w:qFormat/>
    <w:rsid w:val="00F76D21"/>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1">
    <w:name w:val="toc 1"/>
    <w:basedOn w:val="Normal"/>
    <w:next w:val="Normal"/>
    <w:autoRedefine/>
    <w:unhideWhenUsed/>
    <w:qFormat/>
    <w:rsid w:val="00F76D21"/>
    <w:pPr>
      <w:tabs>
        <w:tab w:val="left" w:pos="1080"/>
        <w:tab w:val="right" w:leader="dot" w:pos="9090"/>
      </w:tabs>
      <w:bidi/>
      <w:spacing w:after="100" w:line="216" w:lineRule="auto"/>
      <w:ind w:left="1080" w:right="1350" w:hanging="1080"/>
    </w:pPr>
    <w:rPr>
      <w:rFonts w:ascii="Simplified Arabic" w:eastAsiaTheme="minorEastAsia" w:hAnsi="Simplified Arabic" w:cstheme="minorBidi"/>
      <w:szCs w:val="22"/>
      <w:lang w:val="en-US" w:eastAsia="en-US"/>
    </w:rPr>
  </w:style>
  <w:style w:type="paragraph" w:styleId="TOC3">
    <w:name w:val="toc 3"/>
    <w:basedOn w:val="Normal"/>
    <w:next w:val="Normal"/>
    <w:autoRedefine/>
    <w:unhideWhenUsed/>
    <w:qFormat/>
    <w:rsid w:val="00F76D21"/>
    <w:pPr>
      <w:spacing w:after="100" w:line="276" w:lineRule="auto"/>
      <w:ind w:left="440"/>
    </w:pPr>
    <w:rPr>
      <w:rFonts w:asciiTheme="minorHAnsi" w:eastAsiaTheme="minorEastAsia" w:hAnsiTheme="minorHAnsi" w:cstheme="minorBidi"/>
      <w:sz w:val="22"/>
      <w:szCs w:val="22"/>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F76D21"/>
    <w:pPr>
      <w:spacing w:line="240" w:lineRule="exact"/>
      <w:jc w:val="both"/>
    </w:pPr>
    <w:rPr>
      <w:sz w:val="20"/>
      <w:szCs w:val="20"/>
      <w:vertAlign w:val="superscript"/>
    </w:rPr>
  </w:style>
  <w:style w:type="paragraph" w:customStyle="1" w:styleId="recommendationheader">
    <w:name w:val="recommendation header"/>
    <w:basedOn w:val="Heading2"/>
    <w:qFormat/>
    <w:rsid w:val="00F76D21"/>
    <w:pPr>
      <w:tabs>
        <w:tab w:val="left" w:pos="720"/>
      </w:tabs>
      <w:bidi w:val="0"/>
      <w:spacing w:before="120" w:line="240" w:lineRule="auto"/>
    </w:pPr>
    <w:rPr>
      <w:rFonts w:ascii="Times New Roman" w:hAnsi="Times New Roman"/>
      <w:iCs/>
      <w:kern w:val="0"/>
      <w:sz w:val="22"/>
      <w:lang w:val="en-GB" w:bidi="ar-SA"/>
    </w:rPr>
  </w:style>
  <w:style w:type="paragraph" w:customStyle="1" w:styleId="Item">
    <w:name w:val="Item"/>
    <w:basedOn w:val="Normal"/>
    <w:qFormat/>
    <w:rsid w:val="00F76D21"/>
    <w:pPr>
      <w:keepNext/>
      <w:spacing w:before="240" w:after="120"/>
      <w:ind w:left="720" w:hanging="720"/>
      <w:jc w:val="center"/>
    </w:pPr>
    <w:rPr>
      <w:b/>
      <w:kern w:val="22"/>
      <w:sz w:val="22"/>
      <w:lang w:val="en-GB" w:eastAsia="en-US"/>
    </w:rPr>
  </w:style>
  <w:style w:type="paragraph" w:styleId="NoSpacing">
    <w:name w:val="No Spacing"/>
    <w:link w:val="NoSpacingChar"/>
    <w:uiPriority w:val="1"/>
    <w:qFormat/>
    <w:rsid w:val="00F76D21"/>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F76D21"/>
    <w:rPr>
      <w:rFonts w:ascii="Calibri" w:eastAsia="Calibri" w:hAnsi="Calibri"/>
      <w:sz w:val="22"/>
      <w:szCs w:val="22"/>
      <w:lang w:val="en-US" w:eastAsia="en-US"/>
    </w:rPr>
  </w:style>
  <w:style w:type="paragraph" w:customStyle="1" w:styleId="decision">
    <w:name w:val="decision"/>
    <w:basedOn w:val="Normal"/>
    <w:qFormat/>
    <w:rsid w:val="00F76D21"/>
    <w:pPr>
      <w:keepNext/>
      <w:jc w:val="center"/>
    </w:pPr>
    <w:rPr>
      <w:rFonts w:ascii="Times New Roman Bold" w:eastAsia="Malgun Gothic" w:hAnsi="Times New Roman Bold"/>
      <w:b/>
      <w:sz w:val="22"/>
      <w:lang w:val="en-GB" w:eastAsia="en-US"/>
    </w:rPr>
  </w:style>
  <w:style w:type="table" w:customStyle="1" w:styleId="TableGrid1">
    <w:name w:val="Table Grid1"/>
    <w:basedOn w:val="TableNormal"/>
    <w:next w:val="TableGrid"/>
    <w:uiPriority w:val="59"/>
    <w:rsid w:val="00F76D2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F76D21"/>
    <w:rPr>
      <w:i w:val="0"/>
      <w:sz w:val="18"/>
    </w:rPr>
  </w:style>
  <w:style w:type="paragraph" w:styleId="Caption">
    <w:name w:val="caption"/>
    <w:basedOn w:val="Normal"/>
    <w:next w:val="Normal"/>
    <w:uiPriority w:val="35"/>
    <w:unhideWhenUsed/>
    <w:qFormat/>
    <w:rsid w:val="00F76D21"/>
    <w:pPr>
      <w:keepNext/>
      <w:keepLines/>
      <w:spacing w:after="200"/>
      <w:jc w:val="both"/>
    </w:pPr>
    <w:rPr>
      <w:b/>
      <w:iCs/>
      <w:sz w:val="22"/>
      <w:szCs w:val="18"/>
      <w:lang w:val="en-GB" w:eastAsia="en-US"/>
    </w:rPr>
  </w:style>
  <w:style w:type="paragraph" w:customStyle="1" w:styleId="CBD-Doc">
    <w:name w:val="CBD-Doc"/>
    <w:basedOn w:val="Normal"/>
    <w:rsid w:val="00F76D21"/>
    <w:pPr>
      <w:keepLines/>
      <w:numPr>
        <w:numId w:val="43"/>
      </w:numPr>
      <w:spacing w:after="120"/>
      <w:jc w:val="both"/>
    </w:pPr>
    <w:rPr>
      <w:rFonts w:cs="Angsana New"/>
      <w:sz w:val="22"/>
      <w:lang w:val="en-GB" w:eastAsia="en-US"/>
    </w:rPr>
  </w:style>
  <w:style w:type="paragraph" w:customStyle="1" w:styleId="CBD-Doc-Type">
    <w:name w:val="CBD-Doc-Type"/>
    <w:basedOn w:val="Normal"/>
    <w:rsid w:val="00F76D21"/>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F76D21"/>
    <w:pPr>
      <w:keepLines/>
      <w:numPr>
        <w:numId w:val="44"/>
      </w:numPr>
      <w:spacing w:before="120" w:after="120"/>
      <w:jc w:val="both"/>
    </w:pPr>
    <w:rPr>
      <w:sz w:val="22"/>
      <w:szCs w:val="22"/>
      <w:lang w:val="en-US" w:eastAsia="en-US"/>
    </w:rPr>
  </w:style>
  <w:style w:type="character" w:customStyle="1" w:styleId="CBD-ParaCharChar">
    <w:name w:val="CBD-Para Char Char"/>
    <w:link w:val="CBD-Para"/>
    <w:uiPriority w:val="99"/>
    <w:locked/>
    <w:rsid w:val="00F76D21"/>
    <w:rPr>
      <w:sz w:val="22"/>
      <w:szCs w:val="22"/>
      <w:lang w:val="en-US" w:eastAsia="en-US"/>
    </w:rPr>
  </w:style>
  <w:style w:type="character" w:styleId="EndnoteReference">
    <w:name w:val="endnote reference"/>
    <w:rsid w:val="00F76D21"/>
    <w:rPr>
      <w:vertAlign w:val="superscript"/>
    </w:rPr>
  </w:style>
  <w:style w:type="paragraph" w:styleId="EndnoteText">
    <w:name w:val="endnote text"/>
    <w:basedOn w:val="Normal"/>
    <w:link w:val="EndnoteTextChar"/>
    <w:rsid w:val="00F76D2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F76D21"/>
    <w:rPr>
      <w:rFonts w:ascii="Courier New" w:hAnsi="Courier New"/>
      <w:sz w:val="22"/>
      <w:szCs w:val="24"/>
      <w:lang w:val="en-GB" w:eastAsia="en-US"/>
    </w:rPr>
  </w:style>
  <w:style w:type="paragraph" w:customStyle="1" w:styleId="heading2notforTOC">
    <w:name w:val="heading 2 not for TOC"/>
    <w:basedOn w:val="Heading3"/>
    <w:rsid w:val="00F76D21"/>
    <w:pPr>
      <w:tabs>
        <w:tab w:val="left" w:pos="567"/>
      </w:tabs>
      <w:bidi w:val="0"/>
      <w:spacing w:before="120" w:line="240" w:lineRule="auto"/>
    </w:pPr>
    <w:rPr>
      <w:i/>
      <w:iCs/>
      <w:kern w:val="0"/>
      <w:sz w:val="22"/>
      <w:lang w:val="en-GB" w:bidi="ar-SA"/>
    </w:rPr>
  </w:style>
  <w:style w:type="paragraph" w:customStyle="1" w:styleId="meetingname">
    <w:name w:val="meeting name"/>
    <w:basedOn w:val="Normal"/>
    <w:qFormat/>
    <w:rsid w:val="00F76D21"/>
    <w:pPr>
      <w:ind w:left="142" w:right="4218" w:hanging="142"/>
      <w:jc w:val="both"/>
    </w:pPr>
    <w:rPr>
      <w:caps/>
      <w:sz w:val="22"/>
      <w:szCs w:val="22"/>
      <w:lang w:val="en-GB" w:eastAsia="en-US"/>
    </w:rPr>
  </w:style>
  <w:style w:type="paragraph" w:customStyle="1" w:styleId="Quotationtextindented">
    <w:name w:val="Quotation text (indented)"/>
    <w:basedOn w:val="Normal"/>
    <w:qFormat/>
    <w:rsid w:val="00F76D21"/>
    <w:pPr>
      <w:spacing w:before="120" w:after="120"/>
      <w:ind w:left="720" w:right="720"/>
      <w:jc w:val="both"/>
    </w:pPr>
    <w:rPr>
      <w:bCs/>
      <w:sz w:val="22"/>
      <w:lang w:val="en-GB" w:eastAsia="en-US"/>
    </w:rPr>
  </w:style>
  <w:style w:type="paragraph" w:customStyle="1" w:styleId="recommendationheaderlong">
    <w:name w:val="recommendation header long"/>
    <w:basedOn w:val="Heading2longmultiline"/>
    <w:qFormat/>
    <w:rsid w:val="00F76D21"/>
  </w:style>
  <w:style w:type="character" w:customStyle="1" w:styleId="StyleFootnoteReferenceNounderline">
    <w:name w:val="Style Footnote Reference + No underline"/>
    <w:rsid w:val="00F76D21"/>
    <w:rPr>
      <w:sz w:val="18"/>
      <w:u w:val="none"/>
      <w:vertAlign w:val="baseline"/>
    </w:rPr>
  </w:style>
  <w:style w:type="paragraph" w:customStyle="1" w:styleId="tabletitle">
    <w:name w:val="table title"/>
    <w:basedOn w:val="Heading2"/>
    <w:qFormat/>
    <w:rsid w:val="00F76D21"/>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F76D21"/>
    <w:pPr>
      <w:spacing w:before="120"/>
      <w:jc w:val="both"/>
    </w:pPr>
    <w:rPr>
      <w:rFonts w:cs="Arial"/>
      <w:b/>
      <w:bCs/>
      <w:lang w:val="en-GB" w:eastAsia="en-US"/>
    </w:rPr>
  </w:style>
  <w:style w:type="paragraph" w:styleId="TOC4">
    <w:name w:val="toc 4"/>
    <w:basedOn w:val="Normal"/>
    <w:next w:val="Normal"/>
    <w:autoRedefine/>
    <w:rsid w:val="00F76D21"/>
    <w:pPr>
      <w:spacing w:before="120" w:after="120"/>
      <w:ind w:left="660"/>
    </w:pPr>
    <w:rPr>
      <w:sz w:val="22"/>
      <w:lang w:val="en-GB" w:eastAsia="en-US"/>
    </w:rPr>
  </w:style>
  <w:style w:type="paragraph" w:styleId="TOC5">
    <w:name w:val="toc 5"/>
    <w:basedOn w:val="Normal"/>
    <w:next w:val="Normal"/>
    <w:autoRedefine/>
    <w:rsid w:val="00F76D21"/>
    <w:pPr>
      <w:spacing w:before="120" w:after="120"/>
      <w:ind w:left="880"/>
    </w:pPr>
    <w:rPr>
      <w:sz w:val="22"/>
      <w:lang w:val="en-GB" w:eastAsia="en-US"/>
    </w:rPr>
  </w:style>
  <w:style w:type="paragraph" w:styleId="TOC6">
    <w:name w:val="toc 6"/>
    <w:basedOn w:val="Normal"/>
    <w:next w:val="Normal"/>
    <w:autoRedefine/>
    <w:rsid w:val="00F76D21"/>
    <w:pPr>
      <w:spacing w:before="120" w:after="120"/>
      <w:ind w:left="1100"/>
    </w:pPr>
    <w:rPr>
      <w:sz w:val="22"/>
      <w:lang w:val="en-GB" w:eastAsia="en-US"/>
    </w:rPr>
  </w:style>
  <w:style w:type="paragraph" w:styleId="TOC7">
    <w:name w:val="toc 7"/>
    <w:basedOn w:val="Normal"/>
    <w:next w:val="Normal"/>
    <w:autoRedefine/>
    <w:rsid w:val="00F76D21"/>
    <w:pPr>
      <w:spacing w:before="120" w:after="120"/>
      <w:ind w:left="1320"/>
    </w:pPr>
    <w:rPr>
      <w:sz w:val="22"/>
      <w:lang w:val="en-GB" w:eastAsia="en-US"/>
    </w:rPr>
  </w:style>
  <w:style w:type="paragraph" w:styleId="TOC8">
    <w:name w:val="toc 8"/>
    <w:basedOn w:val="Normal"/>
    <w:next w:val="Normal"/>
    <w:autoRedefine/>
    <w:rsid w:val="00F76D21"/>
    <w:pPr>
      <w:spacing w:before="120" w:after="120"/>
      <w:ind w:left="1540"/>
    </w:pPr>
    <w:rPr>
      <w:sz w:val="22"/>
      <w:lang w:val="en-GB" w:eastAsia="en-US"/>
    </w:rPr>
  </w:style>
  <w:style w:type="paragraph" w:styleId="TOC9">
    <w:name w:val="toc 9"/>
    <w:basedOn w:val="Normal"/>
    <w:next w:val="Normal"/>
    <w:autoRedefine/>
    <w:rsid w:val="00F76D21"/>
    <w:pPr>
      <w:spacing w:before="120" w:after="120"/>
      <w:ind w:left="1760"/>
    </w:pPr>
    <w:rPr>
      <w:sz w:val="22"/>
      <w:lang w:val="en-GB" w:eastAsia="en-US"/>
    </w:rPr>
  </w:style>
  <w:style w:type="character" w:customStyle="1" w:styleId="UnresolvedMention2">
    <w:name w:val="Unresolved Mention2"/>
    <w:basedOn w:val="DefaultParagraphFont"/>
    <w:uiPriority w:val="99"/>
    <w:semiHidden/>
    <w:unhideWhenUsed/>
    <w:rsid w:val="00F76D21"/>
    <w:rPr>
      <w:color w:val="605E5C"/>
      <w:shd w:val="clear" w:color="auto" w:fill="E1DFDD"/>
    </w:rPr>
  </w:style>
  <w:style w:type="character" w:customStyle="1" w:styleId="markedcontent">
    <w:name w:val="markedcontent"/>
    <w:basedOn w:val="DefaultParagraphFont"/>
    <w:rsid w:val="00F76D21"/>
  </w:style>
  <w:style w:type="paragraph" w:customStyle="1" w:styleId="paragraph">
    <w:name w:val="paragraph"/>
    <w:basedOn w:val="Normal"/>
    <w:rsid w:val="00F76D21"/>
    <w:pPr>
      <w:spacing w:before="100" w:beforeAutospacing="1" w:after="100" w:afterAutospacing="1"/>
    </w:pPr>
    <w:rPr>
      <w:lang w:val="en-US" w:eastAsia="zh-CN"/>
    </w:rPr>
  </w:style>
  <w:style w:type="character" w:customStyle="1" w:styleId="normaltextrun">
    <w:name w:val="normaltextrun"/>
    <w:basedOn w:val="DefaultParagraphFont"/>
    <w:rsid w:val="00F76D21"/>
  </w:style>
  <w:style w:type="character" w:customStyle="1" w:styleId="eop">
    <w:name w:val="eop"/>
    <w:basedOn w:val="DefaultParagraphFont"/>
    <w:rsid w:val="00F76D21"/>
  </w:style>
  <w:style w:type="character" w:customStyle="1" w:styleId="tabchar">
    <w:name w:val="tabchar"/>
    <w:basedOn w:val="DefaultParagraphFont"/>
    <w:rsid w:val="00F76D21"/>
  </w:style>
  <w:style w:type="character" w:customStyle="1" w:styleId="scxw217952631">
    <w:name w:val="scxw217952631"/>
    <w:basedOn w:val="DefaultParagraphFont"/>
    <w:rsid w:val="00F76D21"/>
  </w:style>
  <w:style w:type="table" w:styleId="ListTable6Colourful">
    <w:name w:val="List Table 6 Colorful"/>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F76D21"/>
    <w:rPr>
      <w:color w:val="605E5C"/>
      <w:shd w:val="clear" w:color="auto" w:fill="E1DFDD"/>
    </w:rPr>
  </w:style>
  <w:style w:type="character" w:customStyle="1" w:styleId="ui-provider">
    <w:name w:val="ui-provider"/>
    <w:basedOn w:val="DefaultParagraphFont"/>
    <w:rsid w:val="00F76D21"/>
  </w:style>
  <w:style w:type="paragraph" w:customStyle="1" w:styleId="msonormal0">
    <w:name w:val="msonormal"/>
    <w:basedOn w:val="Normal"/>
    <w:rsid w:val="00F76D21"/>
    <w:pPr>
      <w:spacing w:before="100" w:beforeAutospacing="1" w:after="100" w:afterAutospacing="1"/>
    </w:pPr>
    <w:rPr>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3F19A3E0602404AB1382A00A2CC4646"/>
        <w:category>
          <w:name w:val="General"/>
          <w:gallery w:val="placeholder"/>
        </w:category>
        <w:types>
          <w:type w:val="bbPlcHdr"/>
        </w:types>
        <w:behaviors>
          <w:behavior w:val="content"/>
        </w:behaviors>
        <w:guid w:val="{4CB85193-A445-46C3-BCD4-6E113566E0D5}"/>
      </w:docPartPr>
      <w:docPartBody>
        <w:p w:rsidR="00A50574" w:rsidRDefault="008A7A8A" w:rsidP="00DC47EC">
          <w:pPr>
            <w:pStyle w:val="43F19A3E0602404AB1382A00A2CC4646"/>
          </w:pPr>
          <w:r w:rsidRPr="008A7A8A">
            <w:rPr>
              <w:rStyle w:val="PlaceholderText"/>
              <w:rPrChange w:id="0" w:author="Veronique Lefebvre" w:date="2021-04-08T15:54:00Z">
                <w:rPr>
                  <w:sz w:val="20"/>
                  <w:szCs w:val="20"/>
                </w:rPr>
              </w:rPrChange>
            </w:rPr>
            <w:t>[Subject]</w:t>
          </w:r>
        </w:p>
      </w:docPartBody>
    </w:docPart>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A50574" w:rsidRDefault="008A7A8A" w:rsidP="00DC47EC">
          <w:pPr>
            <w:pStyle w:val="E53A1D3F6EF6439E81DCC12B00954438"/>
          </w:pPr>
          <w:r w:rsidRPr="008A7A8A">
            <w:rPr>
              <w:rStyle w:val="PlaceholderText"/>
              <w:rPrChange w:id="1" w:author="Veronique Lefebvre" w:date="2021-04-08T15:54:00Z">
                <w:rPr>
                  <w:sz w:val="20"/>
                  <w:szCs w:val="20"/>
                </w:rPr>
              </w:rPrChange>
            </w:rPr>
            <w:t>[Subject]</w:t>
          </w:r>
        </w:p>
      </w:docPartBody>
    </w:docPart>
    <w:docPart>
      <w:docPartPr>
        <w:name w:val="D2F541D2D9774D9C80D18600868033FE"/>
        <w:category>
          <w:name w:val="General"/>
          <w:gallery w:val="placeholder"/>
        </w:category>
        <w:types>
          <w:type w:val="bbPlcHdr"/>
        </w:types>
        <w:behaviors>
          <w:behavior w:val="content"/>
        </w:behaviors>
        <w:guid w:val="{884B9121-4617-41BB-B8B4-828EC3BA9F0B}"/>
      </w:docPartPr>
      <w:docPartBody>
        <w:p w:rsidR="00F117A7" w:rsidRDefault="008A7A8A" w:rsidP="00CA7C61">
          <w:pPr>
            <w:pStyle w:val="D2F541D2D9774D9C80D18600868033FE"/>
          </w:pPr>
          <w:r w:rsidRPr="008A7A8A">
            <w:rPr>
              <w:rStyle w:val="PlaceholderText"/>
              <w:rPrChange w:id="2"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0000000000000000000"/>
    <w:charset w:val="00"/>
    <w:family w:val="auto"/>
    <w:pitch w:val="variable"/>
    <w:sig w:usb0="00000003" w:usb1="00000000" w:usb2="00000000" w:usb3="00000000" w:csb0="00000003"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panose1 w:val="020B0604020202020204"/>
    <w:charset w:val="86"/>
    <w:family w:val="modern"/>
    <w:pitch w:val="fixed"/>
    <w:sig w:usb0="00000001" w:usb1="080E0000" w:usb2="00000010" w:usb3="00000000" w:csb0="00040000" w:csb1="00000000"/>
  </w:font>
  <w:font w:name="CG Times Bold">
    <w:altName w:val="Arial"/>
    <w:panose1 w:val="020B0604020202020204"/>
    <w:charset w:val="00"/>
    <w:family w:val="roman"/>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B0604020202020204"/>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Univers">
    <w:panose1 w:val="020B0503020202020204"/>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C47EC"/>
    <w:rsid w:val="00691E4D"/>
    <w:rsid w:val="007276DE"/>
    <w:rsid w:val="008A7A8A"/>
    <w:rsid w:val="00A50574"/>
    <w:rsid w:val="00CA7C61"/>
    <w:rsid w:val="00CB7C1E"/>
    <w:rsid w:val="00DC47EC"/>
    <w:rsid w:val="00E63DE1"/>
    <w:rsid w:val="00F117A7"/>
    <w:rsid w:val="00F443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76DE"/>
    <w:rPr>
      <w:color w:val="808080"/>
    </w:rPr>
  </w:style>
  <w:style w:type="paragraph" w:customStyle="1" w:styleId="43F19A3E0602404AB1382A00A2CC4646">
    <w:name w:val="43F19A3E0602404AB1382A00A2CC4646"/>
    <w:rsid w:val="00DC47EC"/>
  </w:style>
  <w:style w:type="paragraph" w:customStyle="1" w:styleId="E53A1D3F6EF6439E81DCC12B00954438">
    <w:name w:val="E53A1D3F6EF6439E81DCC12B00954438"/>
    <w:rsid w:val="00DC47EC"/>
  </w:style>
  <w:style w:type="paragraph" w:customStyle="1" w:styleId="D2F541D2D9774D9C80D18600868033FE">
    <w:name w:val="D2F541D2D9774D9C80D18600868033FE"/>
    <w:rsid w:val="00CA7C61"/>
  </w:style>
  <w:style w:type="paragraph" w:customStyle="1" w:styleId="CBF9D1EFB4A3F9429618CF72F819D4F2">
    <w:name w:val="CBF9D1EFB4A3F9429618CF72F819D4F2"/>
    <w:rsid w:val="007276DE"/>
    <w:pPr>
      <w:spacing w:after="0" w:line="240" w:lineRule="auto"/>
    </w:pPr>
    <w:rPr>
      <w:sz w:val="24"/>
      <w:szCs w:val="24"/>
      <w:lang w:val="en-IT"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97D7AC-E133-4DF5-8720-C96C3EA7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9</Pages>
  <Words>2837</Words>
  <Characters>16177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CBD/CP/MOP/10/L.1</dc:subject>
  <dc:creator>SCBD</dc:creator>
  <cp:lastModifiedBy>Hani k</cp:lastModifiedBy>
  <cp:revision>33</cp:revision>
  <cp:lastPrinted>2021-04-09T21:02:00Z</cp:lastPrinted>
  <dcterms:created xsi:type="dcterms:W3CDTF">2022-12-18T08:28:00Z</dcterms:created>
  <dcterms:modified xsi:type="dcterms:W3CDTF">2022-12-18T15:28:00Z</dcterms:modified>
</cp:coreProperties>
</file>