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361"/>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5220"/>
      </w:tblGrid>
      <w:tr w:rsidR="00797EE5" w:rsidRPr="00797EE5" w:rsidTr="0026568F">
        <w:trPr>
          <w:cantSplit/>
          <w:trHeight w:val="1770"/>
        </w:trPr>
        <w:tc>
          <w:tcPr>
            <w:tcW w:w="4428" w:type="dxa"/>
            <w:tcBorders>
              <w:top w:val="nil"/>
              <w:left w:val="nil"/>
              <w:bottom w:val="nil"/>
              <w:right w:val="nil"/>
            </w:tcBorders>
          </w:tcPr>
          <w:p w:rsidR="00797EE5" w:rsidRPr="00797EE5" w:rsidRDefault="00797EE5" w:rsidP="00797EE5">
            <w:pPr>
              <w:bidi w:val="0"/>
              <w:spacing w:after="0"/>
              <w:jc w:val="lowKashida"/>
              <w:rPr>
                <w:szCs w:val="22"/>
                <w:lang w:val="en-CA" w:bidi="ar-SA"/>
              </w:rPr>
            </w:pPr>
          </w:p>
          <w:p w:rsidR="00797EE5" w:rsidRPr="00797EE5" w:rsidRDefault="00797EE5" w:rsidP="00797EE5">
            <w:pPr>
              <w:bidi w:val="0"/>
              <w:spacing w:after="0"/>
              <w:jc w:val="lowKashida"/>
              <w:rPr>
                <w:szCs w:val="22"/>
                <w:lang w:val="en-CA"/>
              </w:rPr>
            </w:pPr>
            <w:r w:rsidRPr="00797EE5">
              <w:rPr>
                <w:szCs w:val="22"/>
                <w:lang w:bidi="ar-SA"/>
              </w:rPr>
              <w:t>CBD/</w:t>
            </w:r>
            <w:r>
              <w:rPr>
                <w:szCs w:val="22"/>
                <w:lang w:bidi="ar-SA"/>
              </w:rPr>
              <w:t>WG2020</w:t>
            </w:r>
            <w:r w:rsidRPr="00797EE5">
              <w:rPr>
                <w:szCs w:val="22"/>
                <w:lang w:bidi="ar-SA"/>
              </w:rPr>
              <w:t>/</w:t>
            </w:r>
            <w:r w:rsidRPr="00797EE5">
              <w:rPr>
                <w:szCs w:val="22"/>
              </w:rPr>
              <w:t>2</w:t>
            </w:r>
            <w:r w:rsidRPr="00797EE5">
              <w:rPr>
                <w:rFonts w:cs="Times New Roman"/>
                <w:szCs w:val="22"/>
              </w:rPr>
              <w:t>/CRP.1</w:t>
            </w:r>
            <w:r>
              <w:rPr>
                <w:rFonts w:cs="Times New Roman"/>
                <w:szCs w:val="22"/>
              </w:rPr>
              <w:t>-Annex, Part1</w:t>
            </w:r>
          </w:p>
          <w:p w:rsidR="00797EE5" w:rsidRPr="00797EE5" w:rsidRDefault="00797EE5" w:rsidP="00797EE5">
            <w:pPr>
              <w:bidi w:val="0"/>
              <w:spacing w:after="0"/>
              <w:jc w:val="left"/>
              <w:rPr>
                <w:rFonts w:eastAsia="MS Mincho"/>
                <w:szCs w:val="22"/>
                <w:lang w:eastAsia="ja-JP" w:bidi="ar-SA"/>
              </w:rPr>
            </w:pPr>
            <w:r>
              <w:rPr>
                <w:szCs w:val="22"/>
                <w:lang w:bidi="ar-SA"/>
              </w:rPr>
              <w:t>26</w:t>
            </w:r>
            <w:r w:rsidRPr="00797EE5">
              <w:rPr>
                <w:szCs w:val="22"/>
                <w:lang w:bidi="ar-SA"/>
              </w:rPr>
              <w:t xml:space="preserve"> </w:t>
            </w:r>
            <w:r>
              <w:rPr>
                <w:szCs w:val="22"/>
                <w:lang w:bidi="ar-SA"/>
              </w:rPr>
              <w:t>February</w:t>
            </w:r>
            <w:r w:rsidRPr="00797EE5">
              <w:rPr>
                <w:szCs w:val="22"/>
                <w:lang w:bidi="ar-SA"/>
              </w:rPr>
              <w:t xml:space="preserve"> </w:t>
            </w:r>
            <w:r>
              <w:rPr>
                <w:szCs w:val="22"/>
                <w:lang w:bidi="ar-SA"/>
              </w:rPr>
              <w:t>2020</w:t>
            </w:r>
          </w:p>
          <w:p w:rsidR="00797EE5" w:rsidRPr="00797EE5" w:rsidRDefault="00797EE5" w:rsidP="00797EE5">
            <w:pPr>
              <w:keepNext/>
              <w:tabs>
                <w:tab w:val="left" w:pos="-720"/>
              </w:tabs>
              <w:suppressAutoHyphens/>
              <w:bidi w:val="0"/>
              <w:spacing w:after="0" w:line="240" w:lineRule="auto"/>
              <w:jc w:val="left"/>
              <w:outlineLvl w:val="4"/>
              <w:rPr>
                <w:rFonts w:eastAsia="PMingLiU" w:cs="Times New Roman"/>
                <w:spacing w:val="-2"/>
                <w:kern w:val="0"/>
                <w:szCs w:val="22"/>
                <w:lang w:bidi="ar-SA"/>
              </w:rPr>
            </w:pPr>
          </w:p>
          <w:p w:rsidR="00797EE5" w:rsidRPr="00797EE5" w:rsidRDefault="00797EE5" w:rsidP="00797EE5">
            <w:pPr>
              <w:keepNext/>
              <w:tabs>
                <w:tab w:val="left" w:pos="-720"/>
              </w:tabs>
              <w:suppressAutoHyphens/>
              <w:bidi w:val="0"/>
              <w:spacing w:after="0" w:line="240" w:lineRule="auto"/>
              <w:jc w:val="left"/>
              <w:outlineLvl w:val="4"/>
              <w:rPr>
                <w:rFonts w:eastAsia="PMingLiU" w:cs="Times New Roman"/>
                <w:spacing w:val="-2"/>
                <w:kern w:val="0"/>
                <w:szCs w:val="22"/>
                <w:lang w:bidi="ar-SA"/>
              </w:rPr>
            </w:pPr>
            <w:r w:rsidRPr="00797EE5">
              <w:rPr>
                <w:rFonts w:eastAsia="PMingLiU" w:cs="Times New Roman"/>
                <w:spacing w:val="-2"/>
                <w:kern w:val="0"/>
                <w:szCs w:val="22"/>
                <w:lang w:bidi="ar-SA"/>
              </w:rPr>
              <w:t>ARABIC</w:t>
            </w:r>
          </w:p>
          <w:p w:rsidR="00797EE5" w:rsidRPr="00797EE5" w:rsidRDefault="00797EE5" w:rsidP="00797EE5">
            <w:pPr>
              <w:tabs>
                <w:tab w:val="left" w:pos="-720"/>
              </w:tabs>
              <w:suppressAutoHyphens/>
              <w:bidi w:val="0"/>
              <w:spacing w:after="40"/>
              <w:jc w:val="lowKashida"/>
              <w:rPr>
                <w:szCs w:val="22"/>
                <w:lang w:bidi="ar-SA"/>
              </w:rPr>
            </w:pPr>
            <w:r w:rsidRPr="00797EE5">
              <w:rPr>
                <w:szCs w:val="22"/>
                <w:lang w:bidi="ar-SA"/>
              </w:rPr>
              <w:t xml:space="preserve">ORIGINAL: ENGLISH </w:t>
            </w:r>
          </w:p>
        </w:tc>
        <w:tc>
          <w:tcPr>
            <w:tcW w:w="5220" w:type="dxa"/>
            <w:tcBorders>
              <w:top w:val="nil"/>
              <w:left w:val="nil"/>
              <w:bottom w:val="nil"/>
              <w:right w:val="nil"/>
            </w:tcBorders>
          </w:tcPr>
          <w:p w:rsidR="00797EE5" w:rsidRPr="00797EE5" w:rsidRDefault="00797EE5" w:rsidP="00797EE5">
            <w:pPr>
              <w:tabs>
                <w:tab w:val="left" w:pos="-720"/>
              </w:tabs>
              <w:suppressAutoHyphens/>
              <w:spacing w:before="120" w:after="0"/>
              <w:rPr>
                <w:b/>
                <w:bCs/>
                <w:sz w:val="44"/>
                <w:szCs w:val="44"/>
                <w:rtl/>
              </w:rPr>
            </w:pPr>
            <w:r w:rsidRPr="00797EE5">
              <w:rPr>
                <w:rFonts w:hint="cs"/>
                <w:b/>
                <w:bCs/>
                <w:sz w:val="44"/>
                <w:szCs w:val="44"/>
                <w:rtl/>
              </w:rPr>
              <w:t>الاتفاقية المتعلقة</w:t>
            </w:r>
          </w:p>
          <w:p w:rsidR="00797EE5" w:rsidRPr="00797EE5" w:rsidRDefault="00797EE5" w:rsidP="00797EE5">
            <w:pPr>
              <w:tabs>
                <w:tab w:val="left" w:pos="-720"/>
              </w:tabs>
              <w:suppressAutoHyphens/>
              <w:spacing w:after="0"/>
              <w:rPr>
                <w:sz w:val="20"/>
                <w:rtl/>
              </w:rPr>
            </w:pPr>
            <w:r w:rsidRPr="00797EE5">
              <w:rPr>
                <w:rFonts w:hint="cs"/>
                <w:b/>
                <w:bCs/>
                <w:sz w:val="44"/>
                <w:szCs w:val="44"/>
                <w:rtl/>
              </w:rPr>
              <w:t>بالتنوع البيولوجي</w:t>
            </w:r>
          </w:p>
        </w:tc>
      </w:tr>
    </w:tbl>
    <w:p w:rsidR="00797EE5" w:rsidRDefault="00797EE5" w:rsidP="00AE02EF">
      <w:pPr>
        <w:tabs>
          <w:tab w:val="left" w:pos="900"/>
        </w:tabs>
        <w:jc w:val="center"/>
        <w:rPr>
          <w:b/>
          <w:bCs/>
          <w:sz w:val="28"/>
          <w:szCs w:val="28"/>
        </w:rPr>
      </w:pPr>
    </w:p>
    <w:p w:rsidR="005B0E32" w:rsidRPr="008459A9" w:rsidRDefault="005B0E32" w:rsidP="005B0E32">
      <w:pPr>
        <w:spacing w:after="0"/>
        <w:rPr>
          <w:b/>
          <w:bCs/>
          <w:rtl/>
        </w:rPr>
      </w:pPr>
      <w:r w:rsidRPr="008459A9">
        <w:rPr>
          <w:rFonts w:hint="cs"/>
          <w:b/>
          <w:bCs/>
          <w:rtl/>
        </w:rPr>
        <w:t>الفريق العامل المفتوح العضوية المعني</w:t>
      </w:r>
    </w:p>
    <w:p w:rsidR="005B0E32" w:rsidRDefault="005B0E32" w:rsidP="005B0E32">
      <w:pPr>
        <w:spacing w:after="0"/>
        <w:ind w:firstLine="180"/>
        <w:rPr>
          <w:rtl/>
        </w:rPr>
      </w:pPr>
      <w:r w:rsidRPr="008459A9">
        <w:rPr>
          <w:rFonts w:hint="cs"/>
          <w:b/>
          <w:bCs/>
          <w:rtl/>
        </w:rPr>
        <w:t>بالإطار العالمي للتنوع البيولوجي لما بعد عام 2020</w:t>
      </w:r>
    </w:p>
    <w:p w:rsidR="005B0E32" w:rsidRDefault="005B0E32" w:rsidP="005B0E32">
      <w:pPr>
        <w:spacing w:after="0"/>
        <w:rPr>
          <w:rtl/>
        </w:rPr>
      </w:pPr>
      <w:r>
        <w:rPr>
          <w:rFonts w:hint="cs"/>
          <w:rtl/>
        </w:rPr>
        <w:t>الاجتماع الثاني</w:t>
      </w:r>
    </w:p>
    <w:p w:rsidR="005B0E32" w:rsidRDefault="005B0E32" w:rsidP="005B0E32">
      <w:pPr>
        <w:spacing w:after="0"/>
        <w:rPr>
          <w:rtl/>
        </w:rPr>
      </w:pPr>
      <w:r>
        <w:rPr>
          <w:rFonts w:hint="cs"/>
          <w:rtl/>
        </w:rPr>
        <w:t>روما، 24-29 فبراير/شباط 2020</w:t>
      </w:r>
    </w:p>
    <w:p w:rsidR="005B0E32" w:rsidRPr="005B0E32" w:rsidRDefault="005B0E32" w:rsidP="005B0E32">
      <w:pPr>
        <w:spacing w:after="0"/>
        <w:rPr>
          <w:rtl/>
        </w:rPr>
      </w:pPr>
    </w:p>
    <w:p w:rsidR="00453C6A" w:rsidRPr="005B0E32" w:rsidRDefault="00797EE5" w:rsidP="005B0E32">
      <w:pPr>
        <w:tabs>
          <w:tab w:val="left" w:pos="900"/>
        </w:tabs>
        <w:spacing w:after="240"/>
        <w:jc w:val="center"/>
        <w:rPr>
          <w:b/>
          <w:bCs/>
          <w:sz w:val="28"/>
          <w:szCs w:val="28"/>
          <w:rtl/>
          <w:lang w:val="en-GB"/>
        </w:rPr>
      </w:pPr>
      <w:r>
        <w:rPr>
          <w:rFonts w:hint="cs"/>
          <w:b/>
          <w:bCs/>
          <w:sz w:val="28"/>
          <w:szCs w:val="28"/>
          <w:rtl/>
          <w:lang w:bidi="ar-SA"/>
        </w:rPr>
        <w:t>تقرير القادة المشاركين في فريق الاتصال 1</w:t>
      </w:r>
      <w:r w:rsidR="005B0E32">
        <w:rPr>
          <w:rFonts w:hint="cs"/>
          <w:b/>
          <w:bCs/>
          <w:sz w:val="28"/>
          <w:szCs w:val="28"/>
          <w:rtl/>
          <w:lang w:val="en-GB"/>
        </w:rPr>
        <w:t xml:space="preserve"> </w:t>
      </w:r>
      <w:r w:rsidR="005B0E32">
        <w:rPr>
          <w:b/>
          <w:bCs/>
          <w:sz w:val="28"/>
          <w:szCs w:val="28"/>
          <w:rtl/>
          <w:lang w:val="en-GB"/>
        </w:rPr>
        <w:t>–</w:t>
      </w:r>
      <w:r w:rsidR="005B0E32">
        <w:rPr>
          <w:rFonts w:hint="cs"/>
          <w:b/>
          <w:bCs/>
          <w:sz w:val="28"/>
          <w:szCs w:val="28"/>
          <w:rtl/>
          <w:lang w:val="en-GB"/>
        </w:rPr>
        <w:t xml:space="preserve"> غايات الإطار العالمي للتنوع البيولوجي لما بعد عام 2020</w:t>
      </w:r>
    </w:p>
    <w:p w:rsidR="003D7541" w:rsidRPr="000C155B" w:rsidRDefault="003D7541" w:rsidP="00453C6A">
      <w:pPr>
        <w:tabs>
          <w:tab w:val="left" w:pos="900"/>
        </w:tabs>
        <w:jc w:val="center"/>
        <w:rPr>
          <w:b/>
          <w:bCs/>
          <w:sz w:val="24"/>
        </w:rPr>
      </w:pPr>
      <w:r w:rsidRPr="000C155B">
        <w:rPr>
          <w:rFonts w:hint="cs"/>
          <w:b/>
          <w:bCs/>
          <w:sz w:val="24"/>
          <w:rtl/>
        </w:rPr>
        <w:t>ألف-</w:t>
      </w:r>
      <w:r w:rsidRPr="000C155B">
        <w:rPr>
          <w:rFonts w:hint="cs"/>
          <w:b/>
          <w:bCs/>
          <w:sz w:val="24"/>
          <w:rtl/>
        </w:rPr>
        <w:tab/>
        <w:t xml:space="preserve">ملخص </w:t>
      </w:r>
      <w:r w:rsidR="00BF7F14">
        <w:rPr>
          <w:rFonts w:hint="cs"/>
          <w:b/>
          <w:bCs/>
          <w:sz w:val="24"/>
          <w:rtl/>
        </w:rPr>
        <w:t>القادة</w:t>
      </w:r>
      <w:r w:rsidRPr="000C155B">
        <w:rPr>
          <w:rFonts w:hint="cs"/>
          <w:b/>
          <w:bCs/>
          <w:sz w:val="24"/>
          <w:rtl/>
        </w:rPr>
        <w:t xml:space="preserve"> المشاركين للمناقشة الأولية بشأن الهيكل العام </w:t>
      </w:r>
      <w:r w:rsidR="00BF7F14">
        <w:rPr>
          <w:rFonts w:hint="cs"/>
          <w:b/>
          <w:bCs/>
          <w:sz w:val="24"/>
          <w:rtl/>
        </w:rPr>
        <w:t>للغايات</w:t>
      </w:r>
      <w:r w:rsidRPr="000C155B">
        <w:rPr>
          <w:rFonts w:hint="cs"/>
          <w:b/>
          <w:bCs/>
          <w:sz w:val="24"/>
          <w:rtl/>
        </w:rPr>
        <w:t xml:space="preserve"> والقضايا الشاملة</w:t>
      </w:r>
    </w:p>
    <w:p w:rsidR="008459A9" w:rsidRDefault="003D7541" w:rsidP="008A6226">
      <w:pPr>
        <w:pStyle w:val="ListParagraph"/>
        <w:numPr>
          <w:ilvl w:val="0"/>
          <w:numId w:val="2"/>
        </w:numPr>
        <w:ind w:left="0" w:firstLine="0"/>
        <w:contextualSpacing w:val="0"/>
      </w:pPr>
      <w:r>
        <w:rPr>
          <w:rFonts w:hint="cs"/>
          <w:rtl/>
        </w:rPr>
        <w:t>كان من الواضح أنه لا يزال هناك عمل</w:t>
      </w:r>
      <w:bookmarkStart w:id="0" w:name="_GoBack"/>
      <w:bookmarkEnd w:id="0"/>
      <w:r>
        <w:rPr>
          <w:rFonts w:hint="cs"/>
          <w:rtl/>
        </w:rPr>
        <w:t xml:space="preserve"> مطلوب تنفيذه بشأن العلاقة بين </w:t>
      </w:r>
      <w:r w:rsidR="00FB2A91">
        <w:rPr>
          <w:rFonts w:hint="cs"/>
          <w:rtl/>
        </w:rPr>
        <w:t>غايات عامي</w:t>
      </w:r>
      <w:r>
        <w:rPr>
          <w:rFonts w:hint="cs"/>
          <w:rtl/>
        </w:rPr>
        <w:t xml:space="preserve"> 2030 </w:t>
      </w:r>
      <w:r w:rsidR="00FB2A91">
        <w:rPr>
          <w:rFonts w:hint="cs"/>
          <w:rtl/>
        </w:rPr>
        <w:t>و</w:t>
      </w:r>
      <w:r>
        <w:rPr>
          <w:rFonts w:hint="cs"/>
          <w:rtl/>
        </w:rPr>
        <w:t xml:space="preserve">2050، وبين هذه </w:t>
      </w:r>
      <w:r w:rsidR="00FB2A91">
        <w:rPr>
          <w:rFonts w:hint="cs"/>
          <w:rtl/>
        </w:rPr>
        <w:t>الغايات والأهداف</w:t>
      </w:r>
      <w:r>
        <w:rPr>
          <w:rFonts w:hint="cs"/>
          <w:rtl/>
        </w:rPr>
        <w:t>، إذ أعرب عدد</w:t>
      </w:r>
      <w:r w:rsidR="00BF7F14">
        <w:rPr>
          <w:rFonts w:hint="cs"/>
          <w:rtl/>
        </w:rPr>
        <w:t xml:space="preserve"> من الأعضاء عن رأي</w:t>
      </w:r>
      <w:r>
        <w:rPr>
          <w:rFonts w:hint="cs"/>
          <w:rtl/>
        </w:rPr>
        <w:t xml:space="preserve"> </w:t>
      </w:r>
      <w:r w:rsidR="008A6226">
        <w:rPr>
          <w:rFonts w:hint="cs"/>
          <w:rtl/>
        </w:rPr>
        <w:t>يفيد</w:t>
      </w:r>
      <w:r>
        <w:rPr>
          <w:rFonts w:hint="cs"/>
          <w:rtl/>
        </w:rPr>
        <w:t xml:space="preserve"> </w:t>
      </w:r>
      <w:r w:rsidR="008A6226">
        <w:rPr>
          <w:rFonts w:hint="cs"/>
          <w:rtl/>
        </w:rPr>
        <w:t>ب</w:t>
      </w:r>
      <w:r>
        <w:rPr>
          <w:rFonts w:hint="cs"/>
          <w:rtl/>
        </w:rPr>
        <w:t>أن هذه العلاقة غير واضحة.</w:t>
      </w:r>
    </w:p>
    <w:p w:rsidR="003D7541" w:rsidRDefault="003D7541" w:rsidP="00BF7F14">
      <w:pPr>
        <w:pStyle w:val="ListParagraph"/>
        <w:numPr>
          <w:ilvl w:val="0"/>
          <w:numId w:val="2"/>
        </w:numPr>
        <w:ind w:left="0" w:firstLine="0"/>
        <w:contextualSpacing w:val="0"/>
      </w:pPr>
      <w:r>
        <w:rPr>
          <w:rFonts w:hint="cs"/>
          <w:rtl/>
        </w:rPr>
        <w:t xml:space="preserve">وكان هناك دعم </w:t>
      </w:r>
      <w:r w:rsidR="00606870">
        <w:rPr>
          <w:rFonts w:hint="cs"/>
          <w:rtl/>
        </w:rPr>
        <w:t>لثلاث غايات</w:t>
      </w:r>
      <w:r>
        <w:rPr>
          <w:rFonts w:hint="cs"/>
          <w:rtl/>
        </w:rPr>
        <w:t xml:space="preserve"> لتعكس الأهداف الثلاثة للاتفاقية (إلى جانب </w:t>
      </w:r>
      <w:r w:rsidR="00606870">
        <w:rPr>
          <w:rFonts w:hint="cs"/>
          <w:rtl/>
        </w:rPr>
        <w:t>غاية</w:t>
      </w:r>
      <w:r>
        <w:rPr>
          <w:rFonts w:hint="cs"/>
          <w:rtl/>
        </w:rPr>
        <w:t xml:space="preserve"> جديد</w:t>
      </w:r>
      <w:r w:rsidR="00606870">
        <w:rPr>
          <w:rFonts w:hint="cs"/>
          <w:rtl/>
        </w:rPr>
        <w:t>ة ت</w:t>
      </w:r>
      <w:r>
        <w:rPr>
          <w:rFonts w:hint="cs"/>
          <w:rtl/>
        </w:rPr>
        <w:t xml:space="preserve">عكس أدوات وآليات التنفيذ). وبالرغم من أن البعض قد دعا إلى دمج </w:t>
      </w:r>
      <w:r w:rsidR="00BF7F14">
        <w:rPr>
          <w:rFonts w:hint="cs"/>
          <w:rtl/>
        </w:rPr>
        <w:t>ال</w:t>
      </w:r>
      <w:r w:rsidR="00606870">
        <w:rPr>
          <w:rFonts w:hint="cs"/>
          <w:rtl/>
        </w:rPr>
        <w:t>غايات</w:t>
      </w:r>
      <w:r>
        <w:rPr>
          <w:rFonts w:hint="cs"/>
          <w:rtl/>
        </w:rPr>
        <w:t xml:space="preserve"> (أ) و(ب) و(ج)</w:t>
      </w:r>
      <w:r w:rsidR="00BF7F14">
        <w:rPr>
          <w:rFonts w:hint="cs"/>
          <w:rtl/>
        </w:rPr>
        <w:t xml:space="preserve"> بشأن (الحفظ)</w:t>
      </w:r>
      <w:r>
        <w:rPr>
          <w:rFonts w:hint="cs"/>
          <w:rtl/>
        </w:rPr>
        <w:t xml:space="preserve">، كان هناك أيضا دعم لتلك </w:t>
      </w:r>
      <w:r w:rsidR="00606870">
        <w:rPr>
          <w:rFonts w:hint="cs"/>
          <w:rtl/>
        </w:rPr>
        <w:t>الغايات</w:t>
      </w:r>
      <w:r w:rsidR="00F51DF3">
        <w:rPr>
          <w:rFonts w:hint="cs"/>
          <w:rtl/>
        </w:rPr>
        <w:t xml:space="preserve"> على أن يتم حفظها </w:t>
      </w:r>
      <w:r w:rsidR="00606870">
        <w:rPr>
          <w:rFonts w:hint="cs"/>
          <w:rtl/>
        </w:rPr>
        <w:t>كغايات</w:t>
      </w:r>
      <w:r w:rsidR="00F51DF3">
        <w:rPr>
          <w:rFonts w:hint="cs"/>
          <w:rtl/>
        </w:rPr>
        <w:t xml:space="preserve"> منفصلة.</w:t>
      </w:r>
    </w:p>
    <w:p w:rsidR="00F51DF3" w:rsidRDefault="00F51DF3" w:rsidP="00606870">
      <w:pPr>
        <w:pStyle w:val="ListParagraph"/>
        <w:numPr>
          <w:ilvl w:val="0"/>
          <w:numId w:val="2"/>
        </w:numPr>
        <w:ind w:left="0" w:firstLine="0"/>
        <w:contextualSpacing w:val="0"/>
      </w:pPr>
      <w:r>
        <w:rPr>
          <w:rFonts w:hint="cs"/>
          <w:rtl/>
        </w:rPr>
        <w:t xml:space="preserve">وكان هناك اقتراح بوضع مجموعة من </w:t>
      </w:r>
      <w:r w:rsidR="00606870">
        <w:rPr>
          <w:rFonts w:hint="cs"/>
          <w:rtl/>
        </w:rPr>
        <w:t>الغايات</w:t>
      </w:r>
      <w:r>
        <w:rPr>
          <w:rFonts w:hint="cs"/>
          <w:rtl/>
        </w:rPr>
        <w:t xml:space="preserve"> الرئيسية بروابط واضحة مع اتفاقية التنوع البيولوجي، بجانب مجموعة من </w:t>
      </w:r>
      <w:r w:rsidR="00606870">
        <w:rPr>
          <w:rFonts w:hint="cs"/>
          <w:rtl/>
        </w:rPr>
        <w:t>الغايات</w:t>
      </w:r>
      <w:r>
        <w:rPr>
          <w:rFonts w:hint="cs"/>
          <w:rtl/>
        </w:rPr>
        <w:t xml:space="preserve"> "التكميلية" المنفصلة.</w:t>
      </w:r>
    </w:p>
    <w:p w:rsidR="00F51DF3" w:rsidRDefault="00F51DF3" w:rsidP="00606870">
      <w:pPr>
        <w:pStyle w:val="ListParagraph"/>
        <w:numPr>
          <w:ilvl w:val="0"/>
          <w:numId w:val="2"/>
        </w:numPr>
        <w:ind w:left="0" w:firstLine="0"/>
        <w:contextualSpacing w:val="0"/>
      </w:pPr>
      <w:r>
        <w:rPr>
          <w:rFonts w:hint="cs"/>
          <w:rtl/>
        </w:rPr>
        <w:t xml:space="preserve">وفيما يتعلق بعدد </w:t>
      </w:r>
      <w:r w:rsidR="00606870">
        <w:rPr>
          <w:rFonts w:hint="cs"/>
          <w:rtl/>
        </w:rPr>
        <w:t xml:space="preserve">الغايات، كان من المفضل تحديد خمس غايات </w:t>
      </w:r>
      <w:r>
        <w:rPr>
          <w:rFonts w:hint="cs"/>
          <w:rtl/>
        </w:rPr>
        <w:t>كحد أقصى، بالرغم من أن الكثيرين طالبوا بتحديد عدد أقل.</w:t>
      </w:r>
    </w:p>
    <w:p w:rsidR="00F51DF3" w:rsidRDefault="00F51DF3" w:rsidP="00606870">
      <w:pPr>
        <w:pStyle w:val="ListParagraph"/>
        <w:numPr>
          <w:ilvl w:val="0"/>
          <w:numId w:val="2"/>
        </w:numPr>
        <w:ind w:left="0" w:firstLine="0"/>
        <w:contextualSpacing w:val="0"/>
      </w:pPr>
      <w:r>
        <w:rPr>
          <w:rFonts w:hint="cs"/>
          <w:rtl/>
        </w:rPr>
        <w:t xml:space="preserve">ودعا الكثيرون أيضا إلى تبسيط </w:t>
      </w:r>
      <w:r w:rsidR="00606870">
        <w:rPr>
          <w:rFonts w:hint="cs"/>
          <w:rtl/>
        </w:rPr>
        <w:t>الغايات</w:t>
      </w:r>
      <w:r>
        <w:rPr>
          <w:rFonts w:hint="cs"/>
          <w:rtl/>
        </w:rPr>
        <w:t xml:space="preserve"> المقترحة الحالية.</w:t>
      </w:r>
    </w:p>
    <w:p w:rsidR="000A0D22" w:rsidRDefault="00F51DF3" w:rsidP="000A0D22">
      <w:pPr>
        <w:pStyle w:val="ListParagraph"/>
        <w:numPr>
          <w:ilvl w:val="0"/>
          <w:numId w:val="2"/>
        </w:numPr>
        <w:ind w:left="0" w:firstLine="0"/>
        <w:contextualSpacing w:val="0"/>
      </w:pPr>
      <w:r>
        <w:rPr>
          <w:rFonts w:hint="cs"/>
          <w:rtl/>
        </w:rPr>
        <w:t xml:space="preserve">وفيما يتعلق </w:t>
      </w:r>
      <w:r w:rsidR="00606870">
        <w:rPr>
          <w:rFonts w:hint="cs"/>
          <w:rtl/>
        </w:rPr>
        <w:t>بالغاية</w:t>
      </w:r>
      <w:r>
        <w:rPr>
          <w:rFonts w:hint="cs"/>
          <w:rtl/>
        </w:rPr>
        <w:t xml:space="preserve"> (د)، كان هناك تأييد واسع النطاق لحذف العناصر الفرعية.</w:t>
      </w:r>
      <w:r w:rsidR="00B96B8E" w:rsidRPr="000A0D22">
        <w:rPr>
          <w:rFonts w:ascii="&amp;quot" w:hAnsi="&amp;quot"/>
          <w:sz w:val="27"/>
          <w:szCs w:val="27"/>
          <w:rtl/>
        </w:rPr>
        <w:t xml:space="preserve"> </w:t>
      </w:r>
      <w:r w:rsidR="00B96B8E" w:rsidRPr="000A0D22">
        <w:rPr>
          <w:rFonts w:ascii="&amp;quot" w:hAnsi="&amp;quot" w:hint="cs"/>
          <w:sz w:val="24"/>
          <w:rtl/>
        </w:rPr>
        <w:t>و</w:t>
      </w:r>
      <w:r w:rsidR="00B96B8E" w:rsidRPr="00B96B8E">
        <w:rPr>
          <w:rtl/>
        </w:rPr>
        <w:t>على الرغم من</w:t>
      </w:r>
      <w:r w:rsidR="00B96B8E">
        <w:rPr>
          <w:rFonts w:hint="cs"/>
          <w:rtl/>
        </w:rPr>
        <w:t xml:space="preserve"> تغلب</w:t>
      </w:r>
      <w:r w:rsidR="00B96B8E">
        <w:rPr>
          <w:rtl/>
        </w:rPr>
        <w:t xml:space="preserve"> هذا الرأي</w:t>
      </w:r>
      <w:r w:rsidR="00B96B8E" w:rsidRPr="00B96B8E">
        <w:rPr>
          <w:rtl/>
        </w:rPr>
        <w:t>، كان هناك بعض الدعم للاحتفاظ ب</w:t>
      </w:r>
      <w:r w:rsidR="00B96B8E">
        <w:rPr>
          <w:rFonts w:hint="cs"/>
          <w:rtl/>
        </w:rPr>
        <w:t>غاية</w:t>
      </w:r>
      <w:r w:rsidR="00B96B8E" w:rsidRPr="00B96B8E">
        <w:rPr>
          <w:rtl/>
        </w:rPr>
        <w:t xml:space="preserve"> </w:t>
      </w:r>
      <w:r w:rsidR="00B96B8E">
        <w:rPr>
          <w:rFonts w:hint="cs"/>
          <w:rtl/>
        </w:rPr>
        <w:t>ت</w:t>
      </w:r>
      <w:r w:rsidR="00B96B8E" w:rsidRPr="00B96B8E">
        <w:rPr>
          <w:rtl/>
        </w:rPr>
        <w:t>تعلق بتغير المناخ</w:t>
      </w:r>
      <w:r w:rsidR="00B96B8E">
        <w:rPr>
          <w:rFonts w:hint="cs"/>
          <w:rtl/>
        </w:rPr>
        <w:t>. و</w:t>
      </w:r>
      <w:r w:rsidR="00B96B8E" w:rsidRPr="00B96B8E">
        <w:rPr>
          <w:rtl/>
        </w:rPr>
        <w:t xml:space="preserve">كان هناك تقارب عام حول </w:t>
      </w:r>
      <w:r w:rsidR="00B96B8E">
        <w:rPr>
          <w:rFonts w:hint="cs"/>
          <w:rtl/>
        </w:rPr>
        <w:t xml:space="preserve">صياغة </w:t>
      </w:r>
      <w:r w:rsidR="00B96B8E" w:rsidRPr="00B96B8E">
        <w:rPr>
          <w:rtl/>
        </w:rPr>
        <w:t>ال</w:t>
      </w:r>
      <w:r w:rsidR="000A0D22">
        <w:rPr>
          <w:rFonts w:hint="cs"/>
          <w:rtl/>
        </w:rPr>
        <w:t>غاية</w:t>
      </w:r>
      <w:r w:rsidR="00B96B8E" w:rsidRPr="00B96B8E">
        <w:rPr>
          <w:rtl/>
        </w:rPr>
        <w:t xml:space="preserve"> (د) بشكل أكثر </w:t>
      </w:r>
      <w:r w:rsidR="00B96B8E">
        <w:rPr>
          <w:rtl/>
        </w:rPr>
        <w:t>وضوح</w:t>
      </w:r>
      <w:r w:rsidR="00B96B8E" w:rsidRPr="00B96B8E">
        <w:rPr>
          <w:rtl/>
        </w:rPr>
        <w:t xml:space="preserve">ا </w:t>
      </w:r>
      <w:r w:rsidR="000A0D22">
        <w:rPr>
          <w:rFonts w:hint="cs"/>
          <w:rtl/>
        </w:rPr>
        <w:t>بصفتها غاية من غايات</w:t>
      </w:r>
      <w:r w:rsidR="000A0D22">
        <w:rPr>
          <w:rtl/>
        </w:rPr>
        <w:t xml:space="preserve"> "الاستخدام المستدام"</w:t>
      </w:r>
      <w:r w:rsidR="00B96B8E" w:rsidRPr="00B96B8E">
        <w:rPr>
          <w:rtl/>
        </w:rPr>
        <w:t>، وفضل عدد من المشاركين الإشارة إلى خدمات النظام البيئي</w:t>
      </w:r>
      <w:r w:rsidR="000A0D22">
        <w:rPr>
          <w:rFonts w:hint="cs"/>
          <w:rtl/>
        </w:rPr>
        <w:t>. و</w:t>
      </w:r>
      <w:r w:rsidR="000A0D22">
        <w:rPr>
          <w:rtl/>
        </w:rPr>
        <w:t>تمت الإشارة أيض</w:t>
      </w:r>
      <w:r w:rsidR="00B96B8E" w:rsidRPr="00B96B8E">
        <w:rPr>
          <w:rtl/>
        </w:rPr>
        <w:t xml:space="preserve">ا إلى أن "التعميم" و"الأنماط المستدامة للإنتاج والاستهلاك" </w:t>
      </w:r>
      <w:r w:rsidR="000A0D22">
        <w:rPr>
          <w:rFonts w:hint="cs"/>
          <w:rtl/>
        </w:rPr>
        <w:t xml:space="preserve">هما </w:t>
      </w:r>
      <w:r w:rsidR="00B96B8E" w:rsidRPr="00B96B8E">
        <w:rPr>
          <w:rtl/>
        </w:rPr>
        <w:t>عنصران مهمان</w:t>
      </w:r>
      <w:r w:rsidR="00B96B8E" w:rsidRPr="00B96B8E">
        <w:t>.</w:t>
      </w:r>
      <w:r w:rsidR="000A0D22">
        <w:rPr>
          <w:rFonts w:hint="cs"/>
          <w:rtl/>
        </w:rPr>
        <w:t xml:space="preserve"> </w:t>
      </w:r>
    </w:p>
    <w:p w:rsidR="000A0D22" w:rsidRDefault="000A0D22" w:rsidP="00C30E52">
      <w:pPr>
        <w:pStyle w:val="ListParagraph"/>
        <w:numPr>
          <w:ilvl w:val="0"/>
          <w:numId w:val="2"/>
        </w:numPr>
        <w:ind w:left="0" w:firstLine="0"/>
        <w:contextualSpacing w:val="0"/>
      </w:pPr>
      <w:r>
        <w:rPr>
          <w:rFonts w:hint="cs"/>
          <w:rtl/>
        </w:rPr>
        <w:t>و</w:t>
      </w:r>
      <w:r w:rsidRPr="000A0D22">
        <w:rPr>
          <w:rtl/>
        </w:rPr>
        <w:t xml:space="preserve">كان هناك تقارب حول أهمية </w:t>
      </w:r>
      <w:r w:rsidR="00C30E52">
        <w:rPr>
          <w:rFonts w:hint="cs"/>
          <w:rtl/>
        </w:rPr>
        <w:t>الغاية</w:t>
      </w:r>
      <w:r w:rsidRPr="000A0D22">
        <w:rPr>
          <w:rtl/>
        </w:rPr>
        <w:t xml:space="preserve"> ا</w:t>
      </w:r>
      <w:r w:rsidR="00C30E52">
        <w:rPr>
          <w:rFonts w:hint="cs"/>
          <w:rtl/>
        </w:rPr>
        <w:t>ت</w:t>
      </w:r>
      <w:r w:rsidRPr="000A0D22">
        <w:rPr>
          <w:rtl/>
        </w:rPr>
        <w:t xml:space="preserve">ي </w:t>
      </w:r>
      <w:r w:rsidR="00C30E52">
        <w:rPr>
          <w:rFonts w:hint="cs"/>
          <w:rtl/>
        </w:rPr>
        <w:t>ت</w:t>
      </w:r>
      <w:r w:rsidRPr="000A0D22">
        <w:rPr>
          <w:rtl/>
        </w:rPr>
        <w:t>عكس الهدف الثالث للاتفاقية</w:t>
      </w:r>
      <w:r>
        <w:rPr>
          <w:rFonts w:hint="cs"/>
          <w:rtl/>
        </w:rPr>
        <w:t>. و</w:t>
      </w:r>
      <w:r w:rsidRPr="000A0D22">
        <w:rPr>
          <w:rtl/>
        </w:rPr>
        <w:t>تم اقتراح عدد من البدائل لل</w:t>
      </w:r>
      <w:r>
        <w:rPr>
          <w:rFonts w:hint="cs"/>
          <w:rtl/>
        </w:rPr>
        <w:t>غاية</w:t>
      </w:r>
      <w:r w:rsidRPr="000A0D22">
        <w:rPr>
          <w:rtl/>
        </w:rPr>
        <w:t xml:space="preserve"> (هـ) </w:t>
      </w:r>
      <w:r>
        <w:rPr>
          <w:rFonts w:hint="cs"/>
          <w:rtl/>
        </w:rPr>
        <w:t>الحالية</w:t>
      </w:r>
      <w:r w:rsidRPr="000A0D22">
        <w:rPr>
          <w:rtl/>
        </w:rPr>
        <w:t>، بما في ذلك توسيع نطاقه</w:t>
      </w:r>
      <w:r>
        <w:rPr>
          <w:rFonts w:hint="cs"/>
          <w:rtl/>
        </w:rPr>
        <w:t>ا. و</w:t>
      </w:r>
      <w:r w:rsidRPr="000A0D22">
        <w:rPr>
          <w:rtl/>
        </w:rPr>
        <w:t>أشار أحد المشاركين إلى عدد من الأسئلة التي تحتاج إلى إجابة قبل الاتفاق على النص النهائي</w:t>
      </w:r>
      <w:r>
        <w:rPr>
          <w:rFonts w:hint="cs"/>
          <w:rtl/>
        </w:rPr>
        <w:t>. و</w:t>
      </w:r>
      <w:r w:rsidRPr="000A0D22">
        <w:rPr>
          <w:rtl/>
        </w:rPr>
        <w:t>أثيرت أسئلة حول ما إذا كان الحصول على الموارد وتقاسم المنافع في سياق الإطار العالمي للتنوع البيولوجي ينبغي</w:t>
      </w:r>
      <w:r>
        <w:rPr>
          <w:rFonts w:hint="cs"/>
          <w:rtl/>
        </w:rPr>
        <w:t xml:space="preserve"> أن</w:t>
      </w:r>
      <w:r w:rsidRPr="000A0D22">
        <w:rPr>
          <w:rtl/>
        </w:rPr>
        <w:t xml:space="preserve"> يرتبط فقط باتفاقية التنوع البيولوجي أو </w:t>
      </w:r>
      <w:r>
        <w:rPr>
          <w:rFonts w:hint="cs"/>
          <w:rtl/>
        </w:rPr>
        <w:t>ب</w:t>
      </w:r>
      <w:r w:rsidRPr="000A0D22">
        <w:rPr>
          <w:rtl/>
        </w:rPr>
        <w:t xml:space="preserve">غيرها من </w:t>
      </w:r>
      <w:r>
        <w:rPr>
          <w:rFonts w:hint="cs"/>
          <w:rtl/>
        </w:rPr>
        <w:t>صكوك</w:t>
      </w:r>
      <w:r w:rsidRPr="000A0D22">
        <w:rPr>
          <w:rtl/>
        </w:rPr>
        <w:t xml:space="preserve"> الحصول</w:t>
      </w:r>
      <w:r>
        <w:rPr>
          <w:rFonts w:hint="cs"/>
          <w:rtl/>
        </w:rPr>
        <w:t xml:space="preserve"> على الموارد</w:t>
      </w:r>
      <w:r w:rsidRPr="000A0D22">
        <w:rPr>
          <w:rtl/>
        </w:rPr>
        <w:t xml:space="preserve"> وتقاسم المنافع</w:t>
      </w:r>
      <w:r>
        <w:rPr>
          <w:rFonts w:hint="cs"/>
          <w:rtl/>
        </w:rPr>
        <w:t xml:space="preserve">. </w:t>
      </w:r>
      <w:r w:rsidRPr="000A0D22">
        <w:rPr>
          <w:rtl/>
        </w:rPr>
        <w:t xml:space="preserve">وقد لوحظ </w:t>
      </w:r>
      <w:r>
        <w:rPr>
          <w:rFonts w:hint="cs"/>
          <w:rtl/>
        </w:rPr>
        <w:t>وجود</w:t>
      </w:r>
      <w:r w:rsidRPr="000A0D22">
        <w:rPr>
          <w:rtl/>
        </w:rPr>
        <w:t xml:space="preserve"> قضايا </w:t>
      </w:r>
      <w:r w:rsidR="00C30E52">
        <w:rPr>
          <w:rFonts w:hint="cs"/>
          <w:rtl/>
        </w:rPr>
        <w:t>تتعلق</w:t>
      </w:r>
      <w:r w:rsidRPr="000A0D22">
        <w:rPr>
          <w:rtl/>
        </w:rPr>
        <w:t xml:space="preserve"> </w:t>
      </w:r>
      <w:r w:rsidR="00C30E52">
        <w:rPr>
          <w:rFonts w:hint="cs"/>
          <w:rtl/>
        </w:rPr>
        <w:t>ب</w:t>
      </w:r>
      <w:r w:rsidRPr="000A0D22">
        <w:rPr>
          <w:rtl/>
        </w:rPr>
        <w:t>خطوط الأساس و</w:t>
      </w:r>
      <w:r w:rsidR="00C30E52">
        <w:rPr>
          <w:rFonts w:hint="cs"/>
          <w:rtl/>
        </w:rPr>
        <w:t xml:space="preserve">إمكانية </w:t>
      </w:r>
      <w:r w:rsidRPr="000A0D22">
        <w:rPr>
          <w:rtl/>
        </w:rPr>
        <w:t>القياس</w:t>
      </w:r>
      <w:r w:rsidR="00C30E52">
        <w:rPr>
          <w:rFonts w:hint="cs"/>
          <w:rtl/>
        </w:rPr>
        <w:t>. و</w:t>
      </w:r>
      <w:r w:rsidRPr="000A0D22">
        <w:rPr>
          <w:rtl/>
        </w:rPr>
        <w:t>تم تقديم عدد من المقترحات النصية</w:t>
      </w:r>
      <w:r w:rsidR="00C30E52">
        <w:rPr>
          <w:rFonts w:hint="cs"/>
          <w:rtl/>
        </w:rPr>
        <w:t xml:space="preserve">. </w:t>
      </w:r>
      <w:r w:rsidRPr="000A0D22">
        <w:rPr>
          <w:rtl/>
        </w:rPr>
        <w:t>ولوحظ أن هذ</w:t>
      </w:r>
      <w:r w:rsidR="00C30E52">
        <w:rPr>
          <w:rFonts w:hint="cs"/>
          <w:rtl/>
        </w:rPr>
        <w:t>ه</w:t>
      </w:r>
      <w:r w:rsidRPr="000A0D22">
        <w:rPr>
          <w:rtl/>
        </w:rPr>
        <w:t xml:space="preserve"> </w:t>
      </w:r>
      <w:r w:rsidR="00C30E52">
        <w:rPr>
          <w:rFonts w:hint="cs"/>
          <w:rtl/>
        </w:rPr>
        <w:t>الغاية</w:t>
      </w:r>
      <w:r w:rsidRPr="000A0D22">
        <w:rPr>
          <w:rtl/>
        </w:rPr>
        <w:t xml:space="preserve"> </w:t>
      </w:r>
      <w:r w:rsidR="00C30E52">
        <w:rPr>
          <w:rFonts w:hint="cs"/>
          <w:rtl/>
        </w:rPr>
        <w:t>ت</w:t>
      </w:r>
      <w:r w:rsidRPr="000A0D22">
        <w:rPr>
          <w:rtl/>
        </w:rPr>
        <w:t xml:space="preserve">حتاج إلى أن </w:t>
      </w:r>
      <w:r w:rsidR="00C30E52">
        <w:rPr>
          <w:rFonts w:hint="cs"/>
          <w:rtl/>
        </w:rPr>
        <w:t>ت</w:t>
      </w:r>
      <w:r w:rsidR="00C30E52">
        <w:rPr>
          <w:rtl/>
        </w:rPr>
        <w:t>كون طموح</w:t>
      </w:r>
      <w:r w:rsidR="00C30E52">
        <w:rPr>
          <w:rFonts w:hint="cs"/>
          <w:rtl/>
        </w:rPr>
        <w:t>ة</w:t>
      </w:r>
      <w:r w:rsidRPr="000A0D22">
        <w:rPr>
          <w:rtl/>
        </w:rPr>
        <w:t xml:space="preserve"> </w:t>
      </w:r>
      <w:r w:rsidR="00C30E52">
        <w:rPr>
          <w:rFonts w:hint="cs"/>
          <w:rtl/>
        </w:rPr>
        <w:t>بقدر</w:t>
      </w:r>
      <w:r w:rsidRPr="000A0D22">
        <w:rPr>
          <w:rtl/>
        </w:rPr>
        <w:t xml:space="preserve"> </w:t>
      </w:r>
      <w:r w:rsidR="00C30E52">
        <w:rPr>
          <w:rFonts w:hint="cs"/>
          <w:rtl/>
        </w:rPr>
        <w:t>الغايات</w:t>
      </w:r>
      <w:r w:rsidRPr="000A0D22">
        <w:rPr>
          <w:rtl/>
        </w:rPr>
        <w:t xml:space="preserve"> الأخرى</w:t>
      </w:r>
      <w:r w:rsidRPr="000A0D22">
        <w:t>.</w:t>
      </w:r>
    </w:p>
    <w:p w:rsidR="00F51DF3" w:rsidRDefault="00F51DF3" w:rsidP="0024130E">
      <w:pPr>
        <w:pStyle w:val="ListParagraph"/>
        <w:numPr>
          <w:ilvl w:val="0"/>
          <w:numId w:val="2"/>
        </w:numPr>
        <w:ind w:left="0" w:firstLine="0"/>
        <w:contextualSpacing w:val="0"/>
      </w:pPr>
      <w:r>
        <w:rPr>
          <w:rFonts w:hint="cs"/>
          <w:rtl/>
        </w:rPr>
        <w:t>وأشار عدد من المشاركين إلى أنه ليس</w:t>
      </w:r>
      <w:r w:rsidR="00C30E52">
        <w:rPr>
          <w:rFonts w:hint="cs"/>
          <w:rtl/>
        </w:rPr>
        <w:t xml:space="preserve"> من الضروري أن تحصل</w:t>
      </w:r>
      <w:r>
        <w:rPr>
          <w:rFonts w:hint="cs"/>
          <w:rtl/>
        </w:rPr>
        <w:t xml:space="preserve"> كل الأهداف على قيم عددية</w:t>
      </w:r>
      <w:r w:rsidR="00C30E52">
        <w:rPr>
          <w:rFonts w:hint="cs"/>
          <w:rtl/>
        </w:rPr>
        <w:t>،</w:t>
      </w:r>
      <w:r w:rsidR="00C30E52" w:rsidRPr="00C30E52">
        <w:rPr>
          <w:rFonts w:ascii="&amp;quot" w:hAnsi="&amp;quot"/>
          <w:sz w:val="27"/>
          <w:szCs w:val="27"/>
          <w:rtl/>
        </w:rPr>
        <w:t xml:space="preserve"> </w:t>
      </w:r>
      <w:r w:rsidR="00C30E52" w:rsidRPr="00C30E52">
        <w:rPr>
          <w:rtl/>
        </w:rPr>
        <w:t>لأن</w:t>
      </w:r>
      <w:r w:rsidR="00C30E52">
        <w:rPr>
          <w:rFonts w:hint="cs"/>
          <w:rtl/>
        </w:rPr>
        <w:t xml:space="preserve"> ذلك</w:t>
      </w:r>
      <w:r w:rsidR="00C30E52" w:rsidRPr="00C30E52">
        <w:rPr>
          <w:rtl/>
        </w:rPr>
        <w:t xml:space="preserve"> </w:t>
      </w:r>
      <w:r w:rsidR="00C30E52">
        <w:rPr>
          <w:rFonts w:hint="cs"/>
          <w:rtl/>
        </w:rPr>
        <w:t>ليس هو</w:t>
      </w:r>
      <w:r w:rsidR="00C30E52" w:rsidRPr="00C30E52">
        <w:rPr>
          <w:rtl/>
        </w:rPr>
        <w:t xml:space="preserve"> ال</w:t>
      </w:r>
      <w:r w:rsidR="00C30E52">
        <w:rPr>
          <w:rFonts w:hint="cs"/>
          <w:rtl/>
        </w:rPr>
        <w:t>م</w:t>
      </w:r>
      <w:r w:rsidR="00C30E52" w:rsidRPr="00C30E52">
        <w:rPr>
          <w:rtl/>
        </w:rPr>
        <w:t>قياس الوحيد</w:t>
      </w:r>
      <w:r w:rsidR="00C30E52">
        <w:rPr>
          <w:rFonts w:hint="cs"/>
          <w:rtl/>
        </w:rPr>
        <w:t>. و</w:t>
      </w:r>
      <w:r w:rsidR="00C30E52" w:rsidRPr="00C30E52">
        <w:rPr>
          <w:rtl/>
        </w:rPr>
        <w:t xml:space="preserve">اعتقد البعض أنه يجب تضمينها </w:t>
      </w:r>
      <w:r w:rsidR="00C30E52">
        <w:rPr>
          <w:rFonts w:hint="cs"/>
          <w:rtl/>
        </w:rPr>
        <w:t>فقط في بعض</w:t>
      </w:r>
      <w:r w:rsidR="00C30E52" w:rsidRPr="00C30E52">
        <w:rPr>
          <w:rtl/>
        </w:rPr>
        <w:t xml:space="preserve"> </w:t>
      </w:r>
      <w:r w:rsidR="00C30E52">
        <w:rPr>
          <w:rFonts w:hint="cs"/>
          <w:rtl/>
        </w:rPr>
        <w:t>ال</w:t>
      </w:r>
      <w:r w:rsidR="00C30E52">
        <w:rPr>
          <w:rtl/>
        </w:rPr>
        <w:t xml:space="preserve">أهداف </w:t>
      </w:r>
      <w:r w:rsidR="00C30E52">
        <w:rPr>
          <w:rFonts w:hint="cs"/>
          <w:rtl/>
        </w:rPr>
        <w:t>ال</w:t>
      </w:r>
      <w:r w:rsidR="00C30E52">
        <w:rPr>
          <w:rtl/>
        </w:rPr>
        <w:t>معينة</w:t>
      </w:r>
      <w:r w:rsidR="00C30E52">
        <w:rPr>
          <w:rFonts w:hint="cs"/>
          <w:rtl/>
        </w:rPr>
        <w:t xml:space="preserve">. </w:t>
      </w:r>
      <w:r w:rsidR="0024130E">
        <w:rPr>
          <w:rFonts w:hint="cs"/>
          <w:rtl/>
        </w:rPr>
        <w:t>بينما دعم</w:t>
      </w:r>
      <w:r w:rsidR="00C30E52" w:rsidRPr="00C30E52">
        <w:rPr>
          <w:rtl/>
        </w:rPr>
        <w:t xml:space="preserve"> البعض الآخر </w:t>
      </w:r>
      <w:r w:rsidR="0024130E">
        <w:rPr>
          <w:rtl/>
        </w:rPr>
        <w:t>القيم العددي</w:t>
      </w:r>
      <w:r w:rsidR="0024130E">
        <w:rPr>
          <w:rFonts w:hint="cs"/>
          <w:rtl/>
        </w:rPr>
        <w:t xml:space="preserve"> بقوة.</w:t>
      </w:r>
    </w:p>
    <w:p w:rsidR="00F51DF3" w:rsidRDefault="00F51DF3" w:rsidP="002B765F">
      <w:pPr>
        <w:pStyle w:val="ListParagraph"/>
        <w:numPr>
          <w:ilvl w:val="0"/>
          <w:numId w:val="2"/>
        </w:numPr>
        <w:ind w:left="0" w:firstLine="0"/>
        <w:contextualSpacing w:val="0"/>
      </w:pPr>
      <w:r>
        <w:rPr>
          <w:rFonts w:hint="cs"/>
          <w:rtl/>
        </w:rPr>
        <w:lastRenderedPageBreak/>
        <w:t>وأُثيرت أسئلة بشأن ما إذا كان ينبغي قصر الإطار بشكل صارم على القضايا المندرجة فقط ضمن ولاية اتفاقية التنوع البيولوجي. وأشار آخرون إلى أن الهدف</w:t>
      </w:r>
      <w:r w:rsidR="00DC1D64">
        <w:rPr>
          <w:rFonts w:hint="cs"/>
          <w:rtl/>
        </w:rPr>
        <w:t xml:space="preserve"> من</w:t>
      </w:r>
      <w:r>
        <w:rPr>
          <w:rFonts w:hint="cs"/>
          <w:rtl/>
        </w:rPr>
        <w:t xml:space="preserve"> الإطار تمثل في أن يكون إطارا عالميا </w:t>
      </w:r>
      <w:r w:rsidR="002B765F">
        <w:rPr>
          <w:rFonts w:hint="cs"/>
          <w:rtl/>
        </w:rPr>
        <w:t>وألا</w:t>
      </w:r>
      <w:r>
        <w:rPr>
          <w:rFonts w:hint="cs"/>
          <w:rtl/>
        </w:rPr>
        <w:t xml:space="preserve"> يقوض الاتفاقيات والغايات الأخرى.</w:t>
      </w:r>
    </w:p>
    <w:p w:rsidR="00F51DF3" w:rsidRDefault="00F51DF3" w:rsidP="00F51DF3">
      <w:pPr>
        <w:pStyle w:val="ListParagraph"/>
        <w:numPr>
          <w:ilvl w:val="0"/>
          <w:numId w:val="2"/>
        </w:numPr>
        <w:ind w:left="0" w:firstLine="0"/>
        <w:contextualSpacing w:val="0"/>
      </w:pPr>
      <w:r>
        <w:rPr>
          <w:rFonts w:hint="cs"/>
          <w:rtl/>
        </w:rPr>
        <w:t>وأعرب بعض المشاركين عن رأي مفاده أنه ينبغي للإطار أن يستخدم لغة متفق عليها مسبقا (مثل "التنوع البيولوجي" بدلا من "الطبيعة").</w:t>
      </w:r>
    </w:p>
    <w:p w:rsidR="00F51DF3" w:rsidRDefault="00F51DF3" w:rsidP="00C202FC">
      <w:pPr>
        <w:pStyle w:val="ListParagraph"/>
        <w:numPr>
          <w:ilvl w:val="0"/>
          <w:numId w:val="2"/>
        </w:numPr>
        <w:ind w:left="0" w:firstLine="0"/>
        <w:contextualSpacing w:val="0"/>
      </w:pPr>
      <w:r>
        <w:rPr>
          <w:rFonts w:hint="cs"/>
          <w:rtl/>
        </w:rPr>
        <w:t xml:space="preserve">وبالرغم من أن عددا من المشاركين لم يفضلوا سوى </w:t>
      </w:r>
      <w:r w:rsidR="00FB2A91">
        <w:rPr>
          <w:rFonts w:hint="cs"/>
          <w:rtl/>
        </w:rPr>
        <w:t>الغايات</w:t>
      </w:r>
      <w:r>
        <w:rPr>
          <w:rFonts w:hint="cs"/>
          <w:rtl/>
        </w:rPr>
        <w:t xml:space="preserve"> المتعلقة بعام 2050، رأى عدد منهم أيضا مزايا في </w:t>
      </w:r>
      <w:r w:rsidR="004C4F08">
        <w:rPr>
          <w:rFonts w:hint="cs"/>
          <w:rtl/>
        </w:rPr>
        <w:t>المعالم الرئيسية</w:t>
      </w:r>
      <w:r>
        <w:rPr>
          <w:rFonts w:hint="cs"/>
          <w:rtl/>
        </w:rPr>
        <w:t xml:space="preserve"> </w:t>
      </w:r>
      <w:r w:rsidR="004C4F08">
        <w:rPr>
          <w:rFonts w:hint="cs"/>
          <w:rtl/>
        </w:rPr>
        <w:t>ل</w:t>
      </w:r>
      <w:r>
        <w:rPr>
          <w:rFonts w:hint="cs"/>
          <w:rtl/>
        </w:rPr>
        <w:t xml:space="preserve">عام 2030، وبعض </w:t>
      </w:r>
      <w:r w:rsidR="002B765F">
        <w:rPr>
          <w:rFonts w:hint="cs"/>
          <w:rtl/>
        </w:rPr>
        <w:t>الغايات</w:t>
      </w:r>
      <w:r>
        <w:rPr>
          <w:rFonts w:hint="cs"/>
          <w:rtl/>
        </w:rPr>
        <w:t xml:space="preserve"> المفضلة التي لا تتعلق سوى بعام 2030.</w:t>
      </w:r>
      <w:r w:rsidR="00C202FC">
        <w:rPr>
          <w:rFonts w:hint="cs"/>
          <w:rtl/>
        </w:rPr>
        <w:t xml:space="preserve"> أشير إلى</w:t>
      </w:r>
      <w:r w:rsidR="00C202FC" w:rsidRPr="00C202FC">
        <w:rPr>
          <w:rtl/>
        </w:rPr>
        <w:t xml:space="preserve"> أن </w:t>
      </w:r>
      <w:r w:rsidR="00C202FC">
        <w:rPr>
          <w:rFonts w:hint="cs"/>
          <w:rtl/>
        </w:rPr>
        <w:t>غايات</w:t>
      </w:r>
      <w:r w:rsidR="00C202FC" w:rsidRPr="00C202FC">
        <w:rPr>
          <w:rtl/>
        </w:rPr>
        <w:t xml:space="preserve"> 2030 يجب أن</w:t>
      </w:r>
      <w:r w:rsidR="00C202FC">
        <w:rPr>
          <w:rtl/>
        </w:rPr>
        <w:t xml:space="preserve"> تكون متسقة مع الأهداف ذات الصل</w:t>
      </w:r>
      <w:r w:rsidR="00C202FC">
        <w:rPr>
          <w:rFonts w:hint="cs"/>
          <w:rtl/>
        </w:rPr>
        <w:t>ة.</w:t>
      </w:r>
    </w:p>
    <w:p w:rsidR="00F51DF3" w:rsidRDefault="00F51DF3" w:rsidP="00F51DF3">
      <w:pPr>
        <w:pStyle w:val="ListParagraph"/>
        <w:numPr>
          <w:ilvl w:val="0"/>
          <w:numId w:val="2"/>
        </w:numPr>
        <w:ind w:left="0" w:firstLine="0"/>
        <w:contextualSpacing w:val="0"/>
      </w:pPr>
      <w:r>
        <w:rPr>
          <w:rFonts w:hint="cs"/>
          <w:rtl/>
        </w:rPr>
        <w:t>وأُعرب عن آراء مختلفة فيما يتعلق بخط الأساس المناسب الواجب تطبيقه.</w:t>
      </w:r>
    </w:p>
    <w:p w:rsidR="00F51DF3" w:rsidRDefault="000C155B" w:rsidP="00606870">
      <w:pPr>
        <w:pStyle w:val="ListParagraph"/>
        <w:numPr>
          <w:ilvl w:val="0"/>
          <w:numId w:val="2"/>
        </w:numPr>
        <w:ind w:left="0" w:firstLine="0"/>
        <w:contextualSpacing w:val="0"/>
      </w:pPr>
      <w:r>
        <w:rPr>
          <w:rFonts w:hint="cs"/>
          <w:rtl/>
        </w:rPr>
        <w:t xml:space="preserve">واقتُرح عدد من </w:t>
      </w:r>
      <w:r w:rsidR="00606870">
        <w:rPr>
          <w:rFonts w:hint="cs"/>
          <w:rtl/>
        </w:rPr>
        <w:t>الغايات</w:t>
      </w:r>
      <w:r>
        <w:rPr>
          <w:rFonts w:hint="cs"/>
          <w:rtl/>
        </w:rPr>
        <w:t xml:space="preserve"> الجديدة:</w:t>
      </w:r>
    </w:p>
    <w:p w:rsidR="000C155B" w:rsidRDefault="000C155B" w:rsidP="000C155B">
      <w:pPr>
        <w:pStyle w:val="ListParagraph"/>
        <w:ind w:left="0" w:firstLine="720"/>
        <w:contextualSpacing w:val="0"/>
        <w:rPr>
          <w:rtl/>
        </w:rPr>
      </w:pPr>
      <w:r>
        <w:rPr>
          <w:rFonts w:hint="cs"/>
          <w:rtl/>
        </w:rPr>
        <w:t>(أ)</w:t>
      </w:r>
      <w:r>
        <w:rPr>
          <w:rFonts w:hint="cs"/>
          <w:rtl/>
        </w:rPr>
        <w:tab/>
        <w:t>أدوات وآليات بشأن التنفيذ/الالتزامات المالية/الآلية المالية</w:t>
      </w:r>
    </w:p>
    <w:p w:rsidR="000C155B" w:rsidRDefault="000C155B" w:rsidP="000C155B">
      <w:pPr>
        <w:pStyle w:val="ListParagraph"/>
        <w:ind w:left="0" w:firstLine="720"/>
        <w:contextualSpacing w:val="0"/>
        <w:rPr>
          <w:rtl/>
        </w:rPr>
      </w:pPr>
      <w:r>
        <w:rPr>
          <w:rFonts w:hint="cs"/>
          <w:rtl/>
        </w:rPr>
        <w:t>(ب)</w:t>
      </w:r>
      <w:r>
        <w:rPr>
          <w:rFonts w:hint="cs"/>
          <w:rtl/>
        </w:rPr>
        <w:tab/>
        <w:t>المحيطات</w:t>
      </w:r>
    </w:p>
    <w:p w:rsidR="000C155B" w:rsidRDefault="000C155B" w:rsidP="000C155B">
      <w:pPr>
        <w:pStyle w:val="ListParagraph"/>
        <w:ind w:left="0" w:firstLine="720"/>
        <w:contextualSpacing w:val="0"/>
        <w:rPr>
          <w:rtl/>
        </w:rPr>
      </w:pPr>
      <w:r>
        <w:rPr>
          <w:rFonts w:hint="cs"/>
          <w:rtl/>
        </w:rPr>
        <w:t>(ج)</w:t>
      </w:r>
      <w:r>
        <w:rPr>
          <w:rFonts w:hint="cs"/>
          <w:rtl/>
        </w:rPr>
        <w:tab/>
        <w:t>القيم والأثر</w:t>
      </w:r>
    </w:p>
    <w:p w:rsidR="000C155B" w:rsidRDefault="000C155B" w:rsidP="000C155B">
      <w:pPr>
        <w:pStyle w:val="ListParagraph"/>
        <w:ind w:left="0" w:firstLine="720"/>
        <w:contextualSpacing w:val="0"/>
        <w:rPr>
          <w:rtl/>
        </w:rPr>
      </w:pPr>
      <w:r>
        <w:rPr>
          <w:rFonts w:hint="cs"/>
          <w:rtl/>
        </w:rPr>
        <w:t>(د)</w:t>
      </w:r>
      <w:r>
        <w:rPr>
          <w:rFonts w:hint="cs"/>
          <w:rtl/>
        </w:rPr>
        <w:tab/>
        <w:t>مكافحة القرصنة البيولوجية</w:t>
      </w:r>
    </w:p>
    <w:p w:rsidR="000C155B" w:rsidRDefault="000C155B" w:rsidP="000C155B">
      <w:pPr>
        <w:pStyle w:val="ListParagraph"/>
        <w:ind w:left="0" w:firstLine="720"/>
        <w:contextualSpacing w:val="0"/>
        <w:rPr>
          <w:rtl/>
        </w:rPr>
      </w:pPr>
      <w:r>
        <w:rPr>
          <w:rFonts w:hint="cs"/>
          <w:rtl/>
        </w:rPr>
        <w:t>(ه)</w:t>
      </w:r>
      <w:r>
        <w:rPr>
          <w:rFonts w:hint="cs"/>
          <w:rtl/>
        </w:rPr>
        <w:tab/>
        <w:t>أنماط الإنتاج والاستهلاك</w:t>
      </w:r>
    </w:p>
    <w:p w:rsidR="000C155B" w:rsidRDefault="000C155B" w:rsidP="000C155B">
      <w:pPr>
        <w:pStyle w:val="ListParagraph"/>
        <w:ind w:left="0" w:firstLine="720"/>
        <w:contextualSpacing w:val="0"/>
        <w:rPr>
          <w:rtl/>
        </w:rPr>
      </w:pPr>
      <w:r>
        <w:rPr>
          <w:rFonts w:hint="cs"/>
          <w:rtl/>
        </w:rPr>
        <w:t>(و)</w:t>
      </w:r>
      <w:r>
        <w:rPr>
          <w:rFonts w:hint="cs"/>
          <w:rtl/>
        </w:rPr>
        <w:tab/>
        <w:t>الثقافة البيولوجية</w:t>
      </w:r>
    </w:p>
    <w:p w:rsidR="00C202FC" w:rsidRDefault="000C155B" w:rsidP="000C155B">
      <w:pPr>
        <w:pStyle w:val="ListParagraph"/>
        <w:ind w:left="0" w:firstLine="720"/>
        <w:contextualSpacing w:val="0"/>
        <w:rPr>
          <w:rtl/>
        </w:rPr>
      </w:pPr>
      <w:r w:rsidRPr="000C155B">
        <w:rPr>
          <w:rFonts w:hint="cs"/>
          <w:rtl/>
        </w:rPr>
        <w:t>(ز)</w:t>
      </w:r>
      <w:r w:rsidRPr="000C155B">
        <w:rPr>
          <w:rFonts w:hint="cs"/>
          <w:rtl/>
        </w:rPr>
        <w:tab/>
        <w:t>التعميم</w:t>
      </w:r>
    </w:p>
    <w:p w:rsidR="00C202FC" w:rsidRDefault="00C202FC">
      <w:pPr>
        <w:bidi w:val="0"/>
        <w:spacing w:after="0" w:line="240" w:lineRule="auto"/>
        <w:jc w:val="left"/>
        <w:rPr>
          <w:rtl/>
        </w:rPr>
      </w:pPr>
      <w:r>
        <w:rPr>
          <w:rtl/>
        </w:rPr>
        <w:br w:type="page"/>
      </w:r>
    </w:p>
    <w:p w:rsidR="000C155B" w:rsidRPr="005B0E32" w:rsidRDefault="005B0E32" w:rsidP="00C202FC">
      <w:pPr>
        <w:pStyle w:val="ListParagraph"/>
        <w:ind w:left="0" w:firstLine="720"/>
        <w:contextualSpacing w:val="0"/>
        <w:jc w:val="center"/>
        <w:rPr>
          <w:i/>
          <w:iCs/>
        </w:rPr>
      </w:pPr>
      <w:r w:rsidRPr="005B0E32">
        <w:rPr>
          <w:rFonts w:hint="cs"/>
          <w:i/>
          <w:iCs/>
          <w:rtl/>
        </w:rPr>
        <w:lastRenderedPageBreak/>
        <w:t>المرفق</w:t>
      </w:r>
    </w:p>
    <w:p w:rsidR="000C155B" w:rsidRPr="000C155B" w:rsidRDefault="000C155B" w:rsidP="009608BC">
      <w:pPr>
        <w:tabs>
          <w:tab w:val="left" w:pos="900"/>
        </w:tabs>
        <w:ind w:left="2127" w:hanging="709"/>
        <w:jc w:val="left"/>
        <w:rPr>
          <w:b/>
          <w:bCs/>
          <w:sz w:val="24"/>
        </w:rPr>
      </w:pPr>
      <w:r w:rsidRPr="000C155B">
        <w:rPr>
          <w:rFonts w:hint="cs"/>
          <w:b/>
          <w:bCs/>
          <w:sz w:val="24"/>
          <w:rtl/>
        </w:rPr>
        <w:t>اقتراحات بشأن القسم باء (</w:t>
      </w:r>
      <w:r w:rsidR="00FB2A91">
        <w:rPr>
          <w:rFonts w:hint="cs"/>
          <w:b/>
          <w:bCs/>
          <w:sz w:val="24"/>
          <w:rtl/>
        </w:rPr>
        <w:t>غايات</w:t>
      </w:r>
      <w:r w:rsidRPr="000C155B">
        <w:rPr>
          <w:rFonts w:hint="cs"/>
          <w:b/>
          <w:bCs/>
          <w:sz w:val="24"/>
          <w:rtl/>
        </w:rPr>
        <w:t xml:space="preserve"> عامي 2030 </w:t>
      </w:r>
      <w:r w:rsidR="00FB2A91">
        <w:rPr>
          <w:rFonts w:hint="cs"/>
          <w:b/>
          <w:bCs/>
          <w:sz w:val="24"/>
          <w:rtl/>
        </w:rPr>
        <w:t>و</w:t>
      </w:r>
      <w:r w:rsidRPr="000C155B">
        <w:rPr>
          <w:rFonts w:hint="cs"/>
          <w:b/>
          <w:bCs/>
          <w:sz w:val="24"/>
          <w:rtl/>
        </w:rPr>
        <w:t>2050) من المسودة الأولية للإطار العالمي للتنوع البيولوجي لما بعد عام 2020 بعد الجلسة الأولى لفريق الاتصال</w:t>
      </w:r>
      <w:r w:rsidR="00C202FC">
        <w:rPr>
          <w:rStyle w:val="FootnoteReference"/>
          <w:b/>
          <w:bCs/>
          <w:sz w:val="24"/>
          <w:rtl/>
        </w:rPr>
        <w:footnoteReference w:id="1"/>
      </w:r>
    </w:p>
    <w:p w:rsidR="008459A9" w:rsidRDefault="000C155B" w:rsidP="004C4F08">
      <w:pPr>
        <w:pStyle w:val="ListParagraph"/>
        <w:numPr>
          <w:ilvl w:val="0"/>
          <w:numId w:val="9"/>
        </w:numPr>
        <w:ind w:left="0" w:firstLine="0"/>
        <w:contextualSpacing w:val="0"/>
      </w:pPr>
      <w:r>
        <w:rPr>
          <w:rFonts w:hint="cs"/>
          <w:rtl/>
        </w:rPr>
        <w:t xml:space="preserve">خط الأساس: بالنسبة </w:t>
      </w:r>
      <w:r w:rsidR="00FB2A91">
        <w:rPr>
          <w:rFonts w:hint="cs"/>
          <w:rtl/>
        </w:rPr>
        <w:t>للأهداف والغايات</w:t>
      </w:r>
      <w:r>
        <w:rPr>
          <w:rFonts w:hint="cs"/>
          <w:rtl/>
        </w:rPr>
        <w:t xml:space="preserve"> القائمة على المناطق، سينظر الإطار في </w:t>
      </w:r>
      <w:r w:rsidR="00606870">
        <w:rPr>
          <w:rFonts w:hint="cs"/>
          <w:rtl/>
        </w:rPr>
        <w:t>مساحة</w:t>
      </w:r>
      <w:r>
        <w:rPr>
          <w:rFonts w:hint="cs"/>
          <w:rtl/>
        </w:rPr>
        <w:t xml:space="preserve"> ونوع النظم الإيكولوجية الطبيعية قبل أي اضطراب بشري، </w:t>
      </w:r>
      <w:r w:rsidR="004C4F08">
        <w:rPr>
          <w:rFonts w:hint="cs"/>
          <w:rtl/>
        </w:rPr>
        <w:t>بجانب</w:t>
      </w:r>
      <w:r w:rsidR="00FB2A91">
        <w:rPr>
          <w:rFonts w:hint="cs"/>
          <w:rtl/>
        </w:rPr>
        <w:t xml:space="preserve"> الغطاء النباتي الطبيعي المحتمل لكل بلد كمقياس للمساهمة التي يلتزم بها كل طرف بموجب الاتفاقية، </w:t>
      </w:r>
      <w:r w:rsidR="00C202FC">
        <w:rPr>
          <w:rFonts w:hint="cs"/>
          <w:rtl/>
        </w:rPr>
        <w:t xml:space="preserve">سواء </w:t>
      </w:r>
      <w:r w:rsidR="00FB2A91">
        <w:rPr>
          <w:rFonts w:hint="cs"/>
          <w:rtl/>
        </w:rPr>
        <w:t>من خلال الحفظ أو الاستعادة.</w:t>
      </w:r>
    </w:p>
    <w:p w:rsidR="00FB2A91" w:rsidRDefault="004C4F08" w:rsidP="00C202FC">
      <w:pPr>
        <w:pStyle w:val="ListParagraph"/>
        <w:numPr>
          <w:ilvl w:val="0"/>
          <w:numId w:val="9"/>
        </w:numPr>
        <w:ind w:left="0" w:firstLine="0"/>
        <w:contextualSpacing w:val="0"/>
      </w:pPr>
      <w:r>
        <w:rPr>
          <w:rFonts w:hint="cs"/>
          <w:rtl/>
        </w:rPr>
        <w:t>و</w:t>
      </w:r>
      <w:r w:rsidR="00FB2A91">
        <w:rPr>
          <w:rFonts w:hint="cs"/>
          <w:rtl/>
        </w:rPr>
        <w:t>يحتوي الإطار على خمسة غايات طويلة الأجل لعام 2050 تتعلق برؤية عام 2050 للتنوع البيولوجي. و</w:t>
      </w:r>
      <w:r w:rsidR="00C202FC">
        <w:rPr>
          <w:rFonts w:hint="cs"/>
          <w:rtl/>
        </w:rPr>
        <w:t>ل</w:t>
      </w:r>
      <w:r w:rsidR="00FB2A91">
        <w:rPr>
          <w:rFonts w:hint="cs"/>
          <w:rtl/>
        </w:rPr>
        <w:t>كل من هذه الغايات نتيجة مرتبطة</w:t>
      </w:r>
      <w:r w:rsidR="00C202FC">
        <w:rPr>
          <w:rFonts w:hint="cs"/>
          <w:rtl/>
        </w:rPr>
        <w:t xml:space="preserve"> بها</w:t>
      </w:r>
      <w:r w:rsidR="00FB2A91">
        <w:rPr>
          <w:rFonts w:hint="cs"/>
          <w:rtl/>
        </w:rPr>
        <w:t xml:space="preserve"> لعام 2030.</w:t>
      </w:r>
      <w:r w:rsidR="00FB2A91">
        <w:rPr>
          <w:rStyle w:val="FootnoteReference"/>
          <w:rtl/>
        </w:rPr>
        <w:footnoteReference w:id="2"/>
      </w:r>
      <w:r w:rsidR="00FB2A91">
        <w:rPr>
          <w:rFonts w:hint="cs"/>
          <w:rtl/>
        </w:rPr>
        <w:t xml:space="preserve"> وهذه الغايات الخمس هي:</w:t>
      </w:r>
    </w:p>
    <w:p w:rsidR="00606870" w:rsidRDefault="006D167A" w:rsidP="001206A9">
      <w:pPr>
        <w:pStyle w:val="ListParagraph"/>
        <w:ind w:left="0" w:firstLine="720"/>
        <w:contextualSpacing w:val="0"/>
        <w:rPr>
          <w:rtl/>
        </w:rPr>
      </w:pPr>
      <w:r>
        <w:rPr>
          <w:rFonts w:hint="cs"/>
          <w:rtl/>
        </w:rPr>
        <w:t>(أ)</w:t>
      </w:r>
      <w:r>
        <w:rPr>
          <w:rFonts w:hint="cs"/>
          <w:rtl/>
        </w:rPr>
        <w:tab/>
      </w:r>
      <w:r w:rsidR="00606870">
        <w:rPr>
          <w:rFonts w:hint="cs"/>
          <w:rtl/>
        </w:rPr>
        <w:t xml:space="preserve">بحلول عام 2030، </w:t>
      </w:r>
      <w:r>
        <w:rPr>
          <w:rFonts w:hint="cs"/>
          <w:rtl/>
        </w:rPr>
        <w:t>[</w:t>
      </w:r>
      <w:r w:rsidR="00606870">
        <w:rPr>
          <w:rFonts w:hint="cs"/>
          <w:rtl/>
        </w:rPr>
        <w:t>منع الخسائر الصافية</w:t>
      </w:r>
      <w:r>
        <w:rPr>
          <w:rFonts w:hint="cs"/>
          <w:rtl/>
        </w:rPr>
        <w:t>]</w:t>
      </w:r>
      <w:r w:rsidR="00606870">
        <w:rPr>
          <w:rFonts w:hint="cs"/>
          <w:rtl/>
        </w:rPr>
        <w:t xml:space="preserve"> في </w:t>
      </w:r>
      <w:r w:rsidR="000021B9">
        <w:rPr>
          <w:rFonts w:hint="cs"/>
          <w:rtl/>
        </w:rPr>
        <w:t>الترابط المساحي</w:t>
      </w:r>
      <w:r>
        <w:rPr>
          <w:rFonts w:hint="cs"/>
          <w:rtl/>
        </w:rPr>
        <w:t xml:space="preserve"> </w:t>
      </w:r>
      <w:r w:rsidR="00C202FC">
        <w:rPr>
          <w:rFonts w:hint="cs"/>
          <w:rtl/>
        </w:rPr>
        <w:t>أ</w:t>
      </w:r>
      <w:r>
        <w:rPr>
          <w:rFonts w:hint="cs"/>
          <w:rtl/>
        </w:rPr>
        <w:t>و</w:t>
      </w:r>
      <w:r w:rsidR="00C202FC">
        <w:rPr>
          <w:rFonts w:hint="cs"/>
          <w:rtl/>
        </w:rPr>
        <w:t xml:space="preserve"> في </w:t>
      </w:r>
      <w:r>
        <w:rPr>
          <w:rFonts w:hint="cs"/>
          <w:rtl/>
        </w:rPr>
        <w:t>سلامة</w:t>
      </w:r>
      <w:r w:rsidR="000021B9">
        <w:rPr>
          <w:rFonts w:hint="cs"/>
          <w:rtl/>
        </w:rPr>
        <w:t xml:space="preserve"> </w:t>
      </w:r>
      <w:r w:rsidR="00C202FC">
        <w:rPr>
          <w:rFonts w:hint="cs"/>
          <w:rtl/>
        </w:rPr>
        <w:t>ا</w:t>
      </w:r>
      <w:r w:rsidR="00606870">
        <w:rPr>
          <w:rFonts w:hint="cs"/>
          <w:rtl/>
        </w:rPr>
        <w:t>لنظم الإيكولوجية ل</w:t>
      </w:r>
      <w:r>
        <w:rPr>
          <w:rFonts w:hint="cs"/>
          <w:rtl/>
        </w:rPr>
        <w:t>لمياه العذبة</w:t>
      </w:r>
      <w:r w:rsidR="00606870">
        <w:rPr>
          <w:rFonts w:hint="cs"/>
          <w:rtl/>
        </w:rPr>
        <w:t>، والنظم الإيكولوجية البحرية والأرضية</w:t>
      </w:r>
      <w:r>
        <w:rPr>
          <w:rFonts w:hint="cs"/>
          <w:rtl/>
        </w:rPr>
        <w:t xml:space="preserve"> المجزأة بشكل كبير أو المهددة [النظم الإيكولوجية التي تتمتع بسلامة إيكولوجية عالية</w:t>
      </w:r>
      <w:r w:rsidR="000021B9">
        <w:rPr>
          <w:rFonts w:hint="cs"/>
          <w:rtl/>
        </w:rPr>
        <w:t>]</w:t>
      </w:r>
      <w:r>
        <w:rPr>
          <w:rFonts w:hint="cs"/>
          <w:rtl/>
        </w:rPr>
        <w:t xml:space="preserve"> [جميع النظم الإيكولوجية الطبيعية] [النظم الإيكولوجية والموائل الطبيعية] [</w:t>
      </w:r>
      <w:r w:rsidR="000021B9">
        <w:rPr>
          <w:rFonts w:hint="cs"/>
          <w:rtl/>
        </w:rPr>
        <w:t xml:space="preserve">النظم الإيكولوجية </w:t>
      </w:r>
      <w:r>
        <w:rPr>
          <w:rFonts w:hint="cs"/>
          <w:rtl/>
        </w:rPr>
        <w:t>الطبيعية] [النظم الإيكولوجية للمياه العذبة، والنظم الإيكولوجية البحرية والنظم الإيكولوجية الأرضية [الساحلية]]</w:t>
      </w:r>
      <w:r w:rsidR="00606870">
        <w:rPr>
          <w:rFonts w:hint="cs"/>
          <w:rtl/>
        </w:rPr>
        <w:t>، و</w:t>
      </w:r>
      <w:r>
        <w:rPr>
          <w:rFonts w:hint="cs"/>
          <w:rtl/>
        </w:rPr>
        <w:t xml:space="preserve">تحقيق </w:t>
      </w:r>
      <w:r w:rsidR="00606870">
        <w:rPr>
          <w:rFonts w:hint="cs"/>
          <w:rtl/>
        </w:rPr>
        <w:t>زيادات</w:t>
      </w:r>
      <w:r w:rsidR="001206A9">
        <w:rPr>
          <w:rFonts w:hint="cs"/>
          <w:rtl/>
        </w:rPr>
        <w:t xml:space="preserve"> [مكاسب صافية] في ترابط وسلامة النظام الإيكولوجي من أجل تعزيز المرونة</w:t>
      </w:r>
      <w:r w:rsidR="00606870">
        <w:rPr>
          <w:rFonts w:hint="cs"/>
          <w:rtl/>
        </w:rPr>
        <w:t xml:space="preserve"> بنسبة [20 في المائة] على الأقل</w:t>
      </w:r>
      <w:r>
        <w:rPr>
          <w:rFonts w:hint="cs"/>
          <w:rtl/>
        </w:rPr>
        <w:t xml:space="preserve"> وذلك</w:t>
      </w:r>
      <w:r w:rsidR="00606870">
        <w:rPr>
          <w:rFonts w:hint="cs"/>
          <w:rtl/>
        </w:rPr>
        <w:t xml:space="preserve"> بحلول عام 2050، </w:t>
      </w:r>
      <w:r>
        <w:rPr>
          <w:rFonts w:hint="cs"/>
          <w:rtl/>
        </w:rPr>
        <w:t>[</w:t>
      </w:r>
      <w:r w:rsidR="00606870">
        <w:rPr>
          <w:rFonts w:hint="cs"/>
          <w:rtl/>
        </w:rPr>
        <w:t xml:space="preserve">مع ضمان </w:t>
      </w:r>
      <w:r>
        <w:rPr>
          <w:rFonts w:hint="cs"/>
          <w:rtl/>
        </w:rPr>
        <w:t>[</w:t>
      </w:r>
      <w:r w:rsidR="000021B9">
        <w:rPr>
          <w:rFonts w:hint="cs"/>
          <w:rtl/>
        </w:rPr>
        <w:t>تشغيل</w:t>
      </w:r>
      <w:r>
        <w:rPr>
          <w:rFonts w:hint="cs"/>
          <w:rtl/>
        </w:rPr>
        <w:t>] [سلامة] [مرونة] [خدمات] النظم الإيكولوجية]؛</w:t>
      </w:r>
    </w:p>
    <w:p w:rsidR="006D167A" w:rsidRPr="000021B9" w:rsidRDefault="006D167A" w:rsidP="00BF7F14">
      <w:pPr>
        <w:pStyle w:val="ListParagraph"/>
        <w:ind w:left="0" w:firstLine="720"/>
        <w:contextualSpacing w:val="0"/>
        <w:rPr>
          <w:lang w:val="en-GB"/>
        </w:rPr>
      </w:pPr>
      <w:r>
        <w:rPr>
          <w:rFonts w:hint="cs"/>
          <w:rtl/>
        </w:rPr>
        <w:t>(مكرر)</w:t>
      </w:r>
      <w:r>
        <w:rPr>
          <w:rtl/>
        </w:rPr>
        <w:tab/>
      </w:r>
      <w:r>
        <w:rPr>
          <w:rFonts w:hint="cs"/>
          <w:rtl/>
        </w:rPr>
        <w:t>بحلول عام 2030، منع الخسائر الصافية في النظم الإيكولوجية للمياه العذبة، والنظم الإيكولوجية البحرية والأرضية لضمان زيادة في سلامة النظم الإيكولوجية ومرونته</w:t>
      </w:r>
      <w:r w:rsidR="000021B9">
        <w:rPr>
          <w:rFonts w:hint="cs"/>
          <w:rtl/>
        </w:rPr>
        <w:t>ا</w:t>
      </w:r>
      <w:r w:rsidR="00BF7F14">
        <w:rPr>
          <w:rFonts w:hint="cs"/>
          <w:rtl/>
        </w:rPr>
        <w:t xml:space="preserve"> وحفظه</w:t>
      </w:r>
      <w:r w:rsidR="000021B9">
        <w:rPr>
          <w:rFonts w:hint="cs"/>
          <w:rtl/>
        </w:rPr>
        <w:t>ا</w:t>
      </w:r>
      <w:r w:rsidR="00BF7F14">
        <w:rPr>
          <w:rFonts w:hint="cs"/>
          <w:rtl/>
        </w:rPr>
        <w:t xml:space="preserve"> الفعال وفقا لخط أساس محدد مسبقا يعزز الترابط من خلال برامج الإدارة الفعالة لضمان تحقيق الحماية؛</w:t>
      </w:r>
    </w:p>
    <w:p w:rsidR="00BF7F14" w:rsidRDefault="000021B9" w:rsidP="00AD1BC0">
      <w:pPr>
        <w:pStyle w:val="ListParagraph"/>
        <w:ind w:left="0" w:firstLine="720"/>
        <w:contextualSpacing w:val="0"/>
        <w:rPr>
          <w:rtl/>
        </w:rPr>
      </w:pPr>
      <w:r>
        <w:rPr>
          <w:rFonts w:hint="cs"/>
          <w:rtl/>
        </w:rPr>
        <w:t>(مكرر ثانيا)</w:t>
      </w:r>
      <w:r>
        <w:rPr>
          <w:rtl/>
        </w:rPr>
        <w:tab/>
      </w:r>
      <w:r>
        <w:rPr>
          <w:rFonts w:hint="cs"/>
          <w:rtl/>
        </w:rPr>
        <w:t>بحلول عام 2030، منع الخسائر الصافية</w:t>
      </w:r>
      <w:r w:rsidRPr="00A951C6">
        <w:rPr>
          <w:rtl/>
        </w:rPr>
        <w:t xml:space="preserve"> في مساحة النظم الإيكولوجية للمياه العذبة و</w:t>
      </w:r>
      <w:r>
        <w:rPr>
          <w:rFonts w:hint="cs"/>
          <w:rtl/>
        </w:rPr>
        <w:t xml:space="preserve">النظم الإيكولوجية </w:t>
      </w:r>
      <w:r w:rsidRPr="00A951C6">
        <w:rPr>
          <w:rtl/>
        </w:rPr>
        <w:t>البحرية والأرضية ذات السلامة الإيكولوجية العالية و</w:t>
      </w:r>
      <w:r>
        <w:rPr>
          <w:rFonts w:hint="cs"/>
          <w:rtl/>
        </w:rPr>
        <w:t xml:space="preserve">مدى تواصلها، وتحقيق </w:t>
      </w:r>
      <w:r>
        <w:rPr>
          <w:rtl/>
        </w:rPr>
        <w:t>مكسب صاف</w:t>
      </w:r>
      <w:r>
        <w:rPr>
          <w:rFonts w:hint="cs"/>
          <w:rtl/>
        </w:rPr>
        <w:t xml:space="preserve"> </w:t>
      </w:r>
      <w:r w:rsidRPr="00A951C6">
        <w:rPr>
          <w:rtl/>
        </w:rPr>
        <w:t>[من خلال تدابير الاستعادة] لا يقل عن</w:t>
      </w:r>
      <w:r w:rsidRPr="00A951C6">
        <w:t>X</w:t>
      </w:r>
      <w:r w:rsidRPr="00A951C6">
        <w:rPr>
          <w:rtl/>
        </w:rPr>
        <w:t>٪</w:t>
      </w:r>
      <w:r w:rsidRPr="007930D0">
        <w:rPr>
          <w:rtl/>
        </w:rPr>
        <w:t>، بحلول عام 2050</w:t>
      </w:r>
      <w:r>
        <w:rPr>
          <w:rFonts w:hint="cs"/>
          <w:rtl/>
        </w:rPr>
        <w:t>،</w:t>
      </w:r>
      <w:r w:rsidRPr="00A951C6">
        <w:rPr>
          <w:rtl/>
        </w:rPr>
        <w:t xml:space="preserve"> مما يضمن </w:t>
      </w:r>
      <w:r>
        <w:rPr>
          <w:rFonts w:hint="cs"/>
          <w:rtl/>
        </w:rPr>
        <w:t>قدرة</w:t>
      </w:r>
      <w:r w:rsidRPr="00A951C6">
        <w:rPr>
          <w:rtl/>
        </w:rPr>
        <w:t xml:space="preserve"> النظام الإيكولوجي</w:t>
      </w:r>
      <w:r>
        <w:rPr>
          <w:rFonts w:hint="cs"/>
          <w:rtl/>
        </w:rPr>
        <w:t xml:space="preserve"> على الصمود؛</w:t>
      </w:r>
    </w:p>
    <w:p w:rsidR="000021B9" w:rsidRDefault="000021B9" w:rsidP="001206A9">
      <w:pPr>
        <w:pStyle w:val="ListParagraph"/>
        <w:ind w:left="0" w:firstLine="720"/>
        <w:contextualSpacing w:val="0"/>
        <w:rPr>
          <w:rtl/>
        </w:rPr>
      </w:pPr>
      <w:r>
        <w:rPr>
          <w:rFonts w:hint="cs"/>
          <w:rtl/>
        </w:rPr>
        <w:t>(مكرر ثالثا)</w:t>
      </w:r>
      <w:r>
        <w:rPr>
          <w:rtl/>
        </w:rPr>
        <w:tab/>
        <w:t>بحلول عام 2050</w:t>
      </w:r>
      <w:r>
        <w:rPr>
          <w:rFonts w:hint="cs"/>
          <w:rtl/>
        </w:rPr>
        <w:t xml:space="preserve">، تحقيق </w:t>
      </w:r>
      <w:r w:rsidRPr="00A951C6">
        <w:rPr>
          <w:rtl/>
        </w:rPr>
        <w:t>زيادة إجمالية في مدى تكامل و</w:t>
      </w:r>
      <w:r>
        <w:rPr>
          <w:rFonts w:hint="cs"/>
          <w:rtl/>
        </w:rPr>
        <w:t>قوة تحمل</w:t>
      </w:r>
      <w:r w:rsidRPr="00A951C6">
        <w:rPr>
          <w:rtl/>
        </w:rPr>
        <w:t xml:space="preserve"> النظم الإيكولوجية التي تدعم الحي</w:t>
      </w:r>
      <w:r>
        <w:rPr>
          <w:rtl/>
        </w:rPr>
        <w:t>اة المتنوعة والمزدهرة على الأرض</w:t>
      </w:r>
      <w:r w:rsidRPr="00A951C6">
        <w:rPr>
          <w:rtl/>
        </w:rPr>
        <w:t xml:space="preserve">، بما في ذلك التمثيل الكامل لأضعف النظم الإيكولوجية لضمان إمكانية </w:t>
      </w:r>
      <w:r>
        <w:rPr>
          <w:rFonts w:hint="cs"/>
          <w:rtl/>
        </w:rPr>
        <w:t>التعافي</w:t>
      </w:r>
      <w:r w:rsidRPr="00A951C6">
        <w:rPr>
          <w:rtl/>
        </w:rPr>
        <w:t xml:space="preserve"> على ال</w:t>
      </w:r>
      <w:r>
        <w:rPr>
          <w:rtl/>
        </w:rPr>
        <w:t>مدى الطويل</w:t>
      </w:r>
      <w:r w:rsidR="004F2C42">
        <w:rPr>
          <w:rFonts w:hint="cs"/>
          <w:rtl/>
        </w:rPr>
        <w:t>؛</w:t>
      </w:r>
    </w:p>
    <w:p w:rsidR="004F2C42" w:rsidRDefault="004F2C42" w:rsidP="00327167">
      <w:pPr>
        <w:pStyle w:val="ListParagraph"/>
        <w:ind w:left="0"/>
        <w:contextualSpacing w:val="0"/>
        <w:rPr>
          <w:rtl/>
        </w:rPr>
      </w:pPr>
      <w:r>
        <w:rPr>
          <w:rtl/>
        </w:rPr>
        <w:t xml:space="preserve">عناصر </w:t>
      </w:r>
      <w:r>
        <w:rPr>
          <w:rFonts w:hint="cs"/>
          <w:rtl/>
        </w:rPr>
        <w:t>الغاية</w:t>
      </w:r>
      <w:r>
        <w:rPr>
          <w:rtl/>
        </w:rPr>
        <w:t xml:space="preserve"> ألف: حفظ</w:t>
      </w:r>
      <w:r>
        <w:rPr>
          <w:rFonts w:hint="cs"/>
          <w:rtl/>
        </w:rPr>
        <w:t xml:space="preserve"> النظم الإيكولوجية</w:t>
      </w:r>
      <w:r w:rsidRPr="00A951C6">
        <w:rPr>
          <w:rtl/>
        </w:rPr>
        <w:t>، و</w:t>
      </w:r>
      <w:r>
        <w:rPr>
          <w:rFonts w:hint="cs"/>
          <w:rtl/>
        </w:rPr>
        <w:t>مدى تواصلها</w:t>
      </w:r>
      <w:r w:rsidRPr="00A951C6">
        <w:rPr>
          <w:rtl/>
        </w:rPr>
        <w:t>، و</w:t>
      </w:r>
      <w:r>
        <w:rPr>
          <w:rFonts w:hint="cs"/>
          <w:rtl/>
        </w:rPr>
        <w:t>قوة تحملها</w:t>
      </w:r>
      <w:r w:rsidRPr="00A951C6">
        <w:rPr>
          <w:rtl/>
        </w:rPr>
        <w:t>، واستعاد</w:t>
      </w:r>
      <w:r>
        <w:rPr>
          <w:rFonts w:hint="cs"/>
          <w:rtl/>
        </w:rPr>
        <w:t>تها</w:t>
      </w:r>
      <w:r w:rsidRPr="00A951C6">
        <w:rPr>
          <w:rtl/>
        </w:rPr>
        <w:t>، ووقف الخسارة في النظم الإيكولوجية الطبيعية واس</w:t>
      </w:r>
      <w:r>
        <w:rPr>
          <w:rtl/>
        </w:rPr>
        <w:t>تعاد</w:t>
      </w:r>
      <w:r>
        <w:rPr>
          <w:rFonts w:hint="cs"/>
          <w:rtl/>
        </w:rPr>
        <w:t>ة</w:t>
      </w:r>
      <w:r>
        <w:rPr>
          <w:rtl/>
        </w:rPr>
        <w:t xml:space="preserve"> </w:t>
      </w:r>
      <w:r w:rsidRPr="00B544F3">
        <w:rPr>
          <w:rtl/>
        </w:rPr>
        <w:t>النظم ال</w:t>
      </w:r>
      <w:r>
        <w:rPr>
          <w:rFonts w:hint="cs"/>
          <w:rtl/>
        </w:rPr>
        <w:t>إ</w:t>
      </w:r>
      <w:r w:rsidRPr="00B544F3">
        <w:rPr>
          <w:rtl/>
        </w:rPr>
        <w:t>يكولوجية النادرة والمهددة لضمان تحقيق مكاسب صافية، وحالة ونتائج التنوع البيولوجي، والنظم الإيكولوجية الهشة</w:t>
      </w:r>
      <w:r w:rsidR="00327167">
        <w:rPr>
          <w:rFonts w:hint="cs"/>
          <w:rtl/>
        </w:rPr>
        <w:t>:</w:t>
      </w:r>
    </w:p>
    <w:p w:rsidR="004F2C42" w:rsidRDefault="004F2C42" w:rsidP="00E90391">
      <w:pPr>
        <w:pStyle w:val="ListParagraph"/>
        <w:ind w:left="0" w:firstLine="720"/>
        <w:contextualSpacing w:val="0"/>
        <w:rPr>
          <w:rtl/>
        </w:rPr>
      </w:pPr>
      <w:r>
        <w:rPr>
          <w:rFonts w:hint="cs"/>
          <w:rtl/>
        </w:rPr>
        <w:t>(ب)</w:t>
      </w:r>
      <w:r>
        <w:rPr>
          <w:rtl/>
        </w:rPr>
        <w:tab/>
      </w:r>
      <w:r w:rsidR="00327167">
        <w:rPr>
          <w:rFonts w:hint="cs"/>
          <w:rtl/>
        </w:rPr>
        <w:t>تخفض</w:t>
      </w:r>
      <w:r>
        <w:rPr>
          <w:rtl/>
        </w:rPr>
        <w:t xml:space="preserve"> نسبة الأنواع المهددة بالانقراض بنسبة [× في المائة] </w:t>
      </w:r>
      <w:r w:rsidR="00E90391" w:rsidRPr="00E90391">
        <w:rPr>
          <w:rFonts w:hint="cs"/>
          <w:rtl/>
        </w:rPr>
        <w:t>ويزيد توافر الأنواع بنسبة [× في المائة] في المتوسط</w:t>
      </w:r>
      <w:r>
        <w:rPr>
          <w:rtl/>
        </w:rPr>
        <w:t xml:space="preserve"> بحلول عام 2030 وبنسبة [× في المائة] بحلول عام 2050</w:t>
      </w:r>
      <w:r>
        <w:rPr>
          <w:rFonts w:hint="cs"/>
          <w:rtl/>
        </w:rPr>
        <w:t>؛</w:t>
      </w:r>
    </w:p>
    <w:p w:rsidR="00327167" w:rsidRDefault="00327167" w:rsidP="00327167">
      <w:pPr>
        <w:pStyle w:val="ListParagraph"/>
        <w:ind w:left="1422" w:hanging="702"/>
        <w:contextualSpacing w:val="0"/>
        <w:rPr>
          <w:rtl/>
        </w:rPr>
      </w:pPr>
      <w:r>
        <w:rPr>
          <w:rFonts w:hint="cs"/>
          <w:rtl/>
        </w:rPr>
        <w:t>1-</w:t>
      </w:r>
      <w:r>
        <w:rPr>
          <w:rFonts w:hint="cs"/>
          <w:rtl/>
        </w:rPr>
        <w:tab/>
      </w:r>
      <w:r>
        <w:rPr>
          <w:rtl/>
        </w:rPr>
        <w:t>بحلول عام 2030</w:t>
      </w:r>
      <w:r w:rsidRPr="00327167">
        <w:rPr>
          <w:rtl/>
        </w:rPr>
        <w:t xml:space="preserve">، سيكون التنوع البيولوجي </w:t>
      </w:r>
      <w:r>
        <w:rPr>
          <w:rFonts w:hint="cs"/>
          <w:rtl/>
        </w:rPr>
        <w:t>فيما بين</w:t>
      </w:r>
      <w:r w:rsidRPr="00327167">
        <w:rPr>
          <w:rtl/>
        </w:rPr>
        <w:t xml:space="preserve"> الأنواع وبين الأنواع والأنظمة الإيكولوجية </w:t>
      </w:r>
      <w:r>
        <w:rPr>
          <w:rFonts w:hint="cs"/>
          <w:rtl/>
        </w:rPr>
        <w:t>في</w:t>
      </w:r>
      <w:r w:rsidRPr="00327167">
        <w:rPr>
          <w:rtl/>
        </w:rPr>
        <w:t xml:space="preserve"> طريق</w:t>
      </w:r>
      <w:r>
        <w:rPr>
          <w:rFonts w:hint="cs"/>
          <w:rtl/>
        </w:rPr>
        <w:t>ه</w:t>
      </w:r>
      <w:r w:rsidRPr="00327167">
        <w:rPr>
          <w:rtl/>
        </w:rPr>
        <w:t xml:space="preserve"> </w:t>
      </w:r>
      <w:r>
        <w:rPr>
          <w:rFonts w:hint="cs"/>
          <w:rtl/>
        </w:rPr>
        <w:t>للتعافي</w:t>
      </w:r>
      <w:r w:rsidRPr="00327167">
        <w:rPr>
          <w:rtl/>
        </w:rPr>
        <w:t xml:space="preserve"> من خلال الحفظ والاستعادة في جميع الأطراف</w:t>
      </w:r>
      <w:r>
        <w:rPr>
          <w:rFonts w:hint="cs"/>
          <w:rtl/>
        </w:rPr>
        <w:t>.</w:t>
      </w:r>
    </w:p>
    <w:p w:rsidR="00327167" w:rsidRDefault="00E90391" w:rsidP="00D83A5F">
      <w:pPr>
        <w:pStyle w:val="ListParagraph"/>
        <w:numPr>
          <w:ilvl w:val="0"/>
          <w:numId w:val="14"/>
        </w:numPr>
        <w:ind w:left="1422" w:hanging="709"/>
        <w:contextualSpacing w:val="0"/>
      </w:pPr>
      <w:r>
        <w:rPr>
          <w:rtl/>
        </w:rPr>
        <w:lastRenderedPageBreak/>
        <w:t>بحلول عام 2030</w:t>
      </w:r>
      <w:r w:rsidRPr="00E90391">
        <w:rPr>
          <w:rtl/>
        </w:rPr>
        <w:t>، حفظ النظم الإيكولوجية للمياه العذبة والبحرية والأرضية واستعاد</w:t>
      </w:r>
      <w:r>
        <w:rPr>
          <w:rFonts w:hint="cs"/>
          <w:rtl/>
        </w:rPr>
        <w:t>تها</w:t>
      </w:r>
      <w:r w:rsidRPr="00E90391">
        <w:rPr>
          <w:rtl/>
        </w:rPr>
        <w:t xml:space="preserve"> وإدار</w:t>
      </w:r>
      <w:r>
        <w:rPr>
          <w:rFonts w:hint="cs"/>
          <w:rtl/>
        </w:rPr>
        <w:t>تها</w:t>
      </w:r>
      <w:r w:rsidRPr="00E90391">
        <w:rPr>
          <w:rtl/>
        </w:rPr>
        <w:t xml:space="preserve"> </w:t>
      </w:r>
      <w:r>
        <w:rPr>
          <w:rtl/>
        </w:rPr>
        <w:t>بشكل مستدام</w:t>
      </w:r>
      <w:r w:rsidRPr="00E90391">
        <w:rPr>
          <w:rtl/>
        </w:rPr>
        <w:t xml:space="preserve">، وضمان الحفاظ على ديناميكيات الأنواع والتنوع الجيني ووظائف وخدمات النظام الإيكولوجي وتعزيزها لضمان </w:t>
      </w:r>
      <w:r w:rsidR="00D83A5F">
        <w:rPr>
          <w:rFonts w:hint="cs"/>
          <w:rtl/>
        </w:rPr>
        <w:t>قدرتها على التحمل</w:t>
      </w:r>
      <w:r w:rsidRPr="00E90391">
        <w:rPr>
          <w:rtl/>
        </w:rPr>
        <w:t xml:space="preserve"> والحد باستمرار من عوامل فقدان التنوع البيولوجي</w:t>
      </w:r>
      <w:r w:rsidR="00D83A5F">
        <w:rPr>
          <w:rFonts w:hint="cs"/>
          <w:rtl/>
        </w:rPr>
        <w:t>.</w:t>
      </w:r>
    </w:p>
    <w:p w:rsidR="00D83A5F" w:rsidRDefault="00D83A5F" w:rsidP="00D83A5F">
      <w:pPr>
        <w:pStyle w:val="ListParagraph"/>
        <w:numPr>
          <w:ilvl w:val="0"/>
          <w:numId w:val="14"/>
        </w:numPr>
        <w:ind w:left="1422" w:hanging="709"/>
        <w:contextualSpacing w:val="0"/>
      </w:pPr>
      <w:r w:rsidRPr="00D83A5F">
        <w:rPr>
          <w:rtl/>
        </w:rPr>
        <w:t>بحل</w:t>
      </w:r>
      <w:r>
        <w:rPr>
          <w:rtl/>
        </w:rPr>
        <w:t>ول عام 2050</w:t>
      </w:r>
      <w:r w:rsidRPr="00D83A5F">
        <w:rPr>
          <w:rtl/>
        </w:rPr>
        <w:t xml:space="preserve">، توقف </w:t>
      </w:r>
      <w:r>
        <w:rPr>
          <w:rFonts w:hint="cs"/>
          <w:rtl/>
        </w:rPr>
        <w:t>أي</w:t>
      </w:r>
      <w:r w:rsidRPr="00D83A5F">
        <w:rPr>
          <w:rtl/>
        </w:rPr>
        <w:t xml:space="preserve"> انقراض </w:t>
      </w:r>
      <w:r>
        <w:rPr>
          <w:rFonts w:hint="cs"/>
          <w:rtl/>
        </w:rPr>
        <w:t>يتسبب فيه</w:t>
      </w:r>
      <w:r>
        <w:rPr>
          <w:rtl/>
        </w:rPr>
        <w:t xml:space="preserve"> الإنسان</w:t>
      </w:r>
      <w:r w:rsidRPr="00D83A5F">
        <w:rPr>
          <w:rtl/>
        </w:rPr>
        <w:t>، وبحلول عام 2030 تعاف</w:t>
      </w:r>
      <w:r>
        <w:rPr>
          <w:rFonts w:hint="cs"/>
          <w:rtl/>
        </w:rPr>
        <w:t>ي [</w:t>
      </w:r>
      <w:r w:rsidRPr="00D83A5F">
        <w:t>X</w:t>
      </w:r>
      <w:r>
        <w:rPr>
          <w:rFonts w:hint="cs"/>
          <w:rtl/>
        </w:rPr>
        <w:t xml:space="preserve"> في المائة]</w:t>
      </w:r>
      <w:r w:rsidRPr="00D83A5F">
        <w:t xml:space="preserve"> </w:t>
      </w:r>
      <w:r w:rsidRPr="00D83A5F">
        <w:rPr>
          <w:rtl/>
        </w:rPr>
        <w:t>من الأنواع المهددة المعروفة</w:t>
      </w:r>
      <w:r>
        <w:rPr>
          <w:rFonts w:hint="cs"/>
          <w:rtl/>
        </w:rPr>
        <w:t>. وزيادة</w:t>
      </w:r>
      <w:r w:rsidRPr="00D83A5F">
        <w:rPr>
          <w:rtl/>
        </w:rPr>
        <w:t xml:space="preserve"> وفرة الأنواع المحلية ضمن النطاق البيئي بنسبة</w:t>
      </w:r>
      <w:r>
        <w:rPr>
          <w:rFonts w:hint="cs"/>
          <w:rtl/>
        </w:rPr>
        <w:t xml:space="preserve"> </w:t>
      </w:r>
      <w:r w:rsidRPr="00D83A5F">
        <w:t>X</w:t>
      </w:r>
      <w:r>
        <w:rPr>
          <w:rFonts w:hint="cs"/>
          <w:rtl/>
        </w:rPr>
        <w:t xml:space="preserve"> في المائة]</w:t>
      </w:r>
      <w:r w:rsidRPr="00D83A5F">
        <w:t xml:space="preserve"> </w:t>
      </w:r>
      <w:r w:rsidRPr="00D83A5F">
        <w:rPr>
          <w:rtl/>
        </w:rPr>
        <w:t>بحلول عام 2030 ، و</w:t>
      </w:r>
      <w:r>
        <w:rPr>
          <w:rFonts w:hint="cs"/>
          <w:rtl/>
        </w:rPr>
        <w:t xml:space="preserve">بنسبة </w:t>
      </w:r>
      <w:r w:rsidRPr="00D83A5F">
        <w:t>X</w:t>
      </w:r>
      <w:r w:rsidRPr="00D83A5F">
        <w:rPr>
          <w:rFonts w:hint="cs"/>
          <w:rtl/>
        </w:rPr>
        <w:t xml:space="preserve"> في</w:t>
      </w:r>
      <w:r>
        <w:rPr>
          <w:rFonts w:hint="cs"/>
          <w:rtl/>
        </w:rPr>
        <w:t xml:space="preserve"> المائة] </w:t>
      </w:r>
      <w:r w:rsidRPr="00D83A5F">
        <w:rPr>
          <w:rtl/>
        </w:rPr>
        <w:t>بحلول عام 2050</w:t>
      </w:r>
      <w:r>
        <w:rPr>
          <w:rFonts w:hint="cs"/>
          <w:rtl/>
        </w:rPr>
        <w:t>.</w:t>
      </w:r>
    </w:p>
    <w:p w:rsidR="00D83A5F" w:rsidRDefault="00D83A5F" w:rsidP="00AA2A12">
      <w:pPr>
        <w:pStyle w:val="ListParagraph"/>
        <w:numPr>
          <w:ilvl w:val="0"/>
          <w:numId w:val="14"/>
        </w:numPr>
        <w:ind w:left="1422" w:hanging="709"/>
        <w:contextualSpacing w:val="0"/>
      </w:pPr>
      <w:r>
        <w:rPr>
          <w:rtl/>
        </w:rPr>
        <w:t>بحلول عام 2030</w:t>
      </w:r>
      <w:r w:rsidRPr="00D83A5F">
        <w:rPr>
          <w:rtl/>
        </w:rPr>
        <w:t xml:space="preserve">، </w:t>
      </w:r>
      <w:r>
        <w:rPr>
          <w:rFonts w:hint="cs"/>
          <w:rtl/>
        </w:rPr>
        <w:t>توقف</w:t>
      </w:r>
      <w:r w:rsidRPr="00D83A5F">
        <w:rPr>
          <w:rtl/>
        </w:rPr>
        <w:t xml:space="preserve"> انقراض الأنواع </w:t>
      </w:r>
      <w:r>
        <w:rPr>
          <w:rFonts w:hint="cs"/>
          <w:rtl/>
        </w:rPr>
        <w:t>الذي يتسبب فيه</w:t>
      </w:r>
      <w:r w:rsidRPr="00D83A5F">
        <w:rPr>
          <w:rtl/>
        </w:rPr>
        <w:t xml:space="preserve"> الإنسان و</w:t>
      </w:r>
      <w:r w:rsidR="00AA2A12">
        <w:rPr>
          <w:rFonts w:hint="cs"/>
          <w:rtl/>
        </w:rPr>
        <w:t>انخفاض عدد الأنواع المهددة.</w:t>
      </w:r>
    </w:p>
    <w:p w:rsidR="00D83A5F" w:rsidRDefault="00AA2A12" w:rsidP="00AA2A12">
      <w:pPr>
        <w:pStyle w:val="ListParagraph"/>
        <w:numPr>
          <w:ilvl w:val="0"/>
          <w:numId w:val="14"/>
        </w:numPr>
        <w:ind w:left="1422" w:hanging="709"/>
      </w:pPr>
      <w:r>
        <w:rPr>
          <w:rtl/>
        </w:rPr>
        <w:t>بحلول عام 2050</w:t>
      </w:r>
      <w:r w:rsidR="00D83A5F">
        <w:rPr>
          <w:rtl/>
        </w:rPr>
        <w:t xml:space="preserve">، تزايد أعداد الأنواع، في حين </w:t>
      </w:r>
      <w:r>
        <w:rPr>
          <w:rFonts w:hint="cs"/>
          <w:rtl/>
        </w:rPr>
        <w:t xml:space="preserve">يستمر توقف </w:t>
      </w:r>
      <w:r w:rsidR="00D83A5F">
        <w:rPr>
          <w:rtl/>
        </w:rPr>
        <w:t>انقراض الأنواع ال</w:t>
      </w:r>
      <w:r>
        <w:rPr>
          <w:rFonts w:hint="cs"/>
          <w:rtl/>
        </w:rPr>
        <w:t>ذ</w:t>
      </w:r>
      <w:r w:rsidR="00D83A5F">
        <w:rPr>
          <w:rtl/>
        </w:rPr>
        <w:t xml:space="preserve">ي </w:t>
      </w:r>
      <w:r>
        <w:rPr>
          <w:rFonts w:hint="cs"/>
          <w:rtl/>
        </w:rPr>
        <w:t>يتسبب فيه</w:t>
      </w:r>
      <w:r w:rsidR="00D83A5F">
        <w:rPr>
          <w:rtl/>
        </w:rPr>
        <w:t xml:space="preserve"> الإنسان وتعرض عدد أقل من الأنواع للتهديد.</w:t>
      </w:r>
    </w:p>
    <w:p w:rsidR="00D83A5F" w:rsidRDefault="00D83A5F" w:rsidP="00AA2A12">
      <w:pPr>
        <w:pStyle w:val="ListParagraph"/>
        <w:numPr>
          <w:ilvl w:val="0"/>
          <w:numId w:val="14"/>
        </w:numPr>
        <w:ind w:left="1422" w:hanging="709"/>
      </w:pPr>
      <w:r>
        <w:rPr>
          <w:rtl/>
        </w:rPr>
        <w:t>خفض الانقراض ال</w:t>
      </w:r>
      <w:r w:rsidR="00AA2A12">
        <w:rPr>
          <w:rFonts w:hint="cs"/>
          <w:rtl/>
        </w:rPr>
        <w:t>ذ</w:t>
      </w:r>
      <w:r>
        <w:rPr>
          <w:rtl/>
        </w:rPr>
        <w:t xml:space="preserve">ي </w:t>
      </w:r>
      <w:r w:rsidR="00AA2A12">
        <w:rPr>
          <w:rFonts w:hint="cs"/>
          <w:rtl/>
        </w:rPr>
        <w:t>يتسبب فيه</w:t>
      </w:r>
      <w:r>
        <w:rPr>
          <w:rtl/>
        </w:rPr>
        <w:t xml:space="preserve"> الإنسان </w:t>
      </w:r>
      <w:r w:rsidR="00AA2A12">
        <w:rPr>
          <w:rFonts w:hint="cs"/>
          <w:rtl/>
        </w:rPr>
        <w:t>ابتداء من</w:t>
      </w:r>
      <w:r w:rsidR="00AA2A12">
        <w:rPr>
          <w:rtl/>
        </w:rPr>
        <w:t xml:space="preserve"> عام 2020</w:t>
      </w:r>
      <w:r>
        <w:rPr>
          <w:rtl/>
        </w:rPr>
        <w:t>، واستقر</w:t>
      </w:r>
      <w:r w:rsidR="00AA2A12">
        <w:rPr>
          <w:rFonts w:hint="cs"/>
          <w:rtl/>
        </w:rPr>
        <w:t>ار خطر الانقراض الصافي للأنواع</w:t>
      </w:r>
      <w:r>
        <w:rPr>
          <w:rtl/>
        </w:rPr>
        <w:t xml:space="preserve"> بحلول عام 2030 و</w:t>
      </w:r>
      <w:r w:rsidR="00AA2A12">
        <w:rPr>
          <w:rFonts w:hint="cs"/>
          <w:rtl/>
        </w:rPr>
        <w:t>زيادة</w:t>
      </w:r>
      <w:r>
        <w:rPr>
          <w:rtl/>
        </w:rPr>
        <w:t xml:space="preserve"> وفرة الأنواع في المتوسط بنسبة [</w:t>
      </w:r>
      <w:r>
        <w:t>X</w:t>
      </w:r>
      <w:r w:rsidR="00AA2A12">
        <w:rPr>
          <w:rFonts w:hint="cs"/>
          <w:rtl/>
        </w:rPr>
        <w:t xml:space="preserve"> في المائة</w:t>
      </w:r>
      <w:r>
        <w:rPr>
          <w:rtl/>
        </w:rPr>
        <w:t>] بحلول عام 2030 وب</w:t>
      </w:r>
      <w:r w:rsidR="00AA2A12">
        <w:rPr>
          <w:rFonts w:hint="cs"/>
          <w:rtl/>
        </w:rPr>
        <w:t>نسبة</w:t>
      </w:r>
      <w:r>
        <w:rPr>
          <w:rtl/>
        </w:rPr>
        <w:t xml:space="preserve"> [</w:t>
      </w:r>
      <w:r>
        <w:t>X</w:t>
      </w:r>
      <w:r w:rsidR="00AA2A12">
        <w:rPr>
          <w:rFonts w:hint="cs"/>
          <w:rtl/>
        </w:rPr>
        <w:t xml:space="preserve"> في المائة</w:t>
      </w:r>
      <w:r w:rsidR="00AA2A12">
        <w:rPr>
          <w:rtl/>
        </w:rPr>
        <w:t>] بحلول عام 2050</w:t>
      </w:r>
      <w:r>
        <w:rPr>
          <w:rtl/>
        </w:rPr>
        <w:t>؛</w:t>
      </w:r>
    </w:p>
    <w:p w:rsidR="00D83A5F" w:rsidRDefault="00D83A5F" w:rsidP="00600158">
      <w:pPr>
        <w:pStyle w:val="ListParagraph"/>
        <w:numPr>
          <w:ilvl w:val="0"/>
          <w:numId w:val="14"/>
        </w:numPr>
        <w:ind w:left="1422" w:hanging="709"/>
        <w:contextualSpacing w:val="0"/>
      </w:pPr>
      <w:r>
        <w:rPr>
          <w:rtl/>
        </w:rPr>
        <w:t xml:space="preserve">تقليل النسبة المئوية للأنواع المهددة بالانقراض الذي </w:t>
      </w:r>
      <w:r w:rsidR="00AA2A12">
        <w:rPr>
          <w:rFonts w:hint="cs"/>
          <w:rtl/>
        </w:rPr>
        <w:t>يتسبب فيه</w:t>
      </w:r>
      <w:r>
        <w:rPr>
          <w:rtl/>
        </w:rPr>
        <w:t xml:space="preserve"> الإنسان بنسبة [</w:t>
      </w:r>
      <w:r>
        <w:t>X</w:t>
      </w:r>
      <w:r w:rsidR="00AA2A12">
        <w:rPr>
          <w:rFonts w:hint="cs"/>
          <w:rtl/>
        </w:rPr>
        <w:t xml:space="preserve"> في المائة</w:t>
      </w:r>
      <w:r>
        <w:rPr>
          <w:rtl/>
        </w:rPr>
        <w:t>] و</w:t>
      </w:r>
      <w:r w:rsidR="00AA2A12">
        <w:rPr>
          <w:rFonts w:hint="cs"/>
          <w:rtl/>
        </w:rPr>
        <w:t>زيادة</w:t>
      </w:r>
      <w:r>
        <w:rPr>
          <w:rtl/>
        </w:rPr>
        <w:t xml:space="preserve"> وفرة الأنواع </w:t>
      </w:r>
      <w:r w:rsidR="00AA2A12">
        <w:rPr>
          <w:rFonts w:hint="cs"/>
          <w:rtl/>
        </w:rPr>
        <w:t>على مدى</w:t>
      </w:r>
      <w:r w:rsidR="00600158">
        <w:rPr>
          <w:rFonts w:hint="cs"/>
          <w:rtl/>
        </w:rPr>
        <w:t xml:space="preserve"> صنفها</w:t>
      </w:r>
      <w:r>
        <w:rPr>
          <w:rtl/>
        </w:rPr>
        <w:t xml:space="preserve"> في المتوسط ب</w:t>
      </w:r>
      <w:r w:rsidR="00600158">
        <w:rPr>
          <w:rFonts w:hint="cs"/>
          <w:rtl/>
        </w:rPr>
        <w:t>نسبة</w:t>
      </w:r>
      <w:r>
        <w:rPr>
          <w:rtl/>
        </w:rPr>
        <w:t xml:space="preserve"> [</w:t>
      </w:r>
      <w:r>
        <w:t>X</w:t>
      </w:r>
      <w:r w:rsidR="00600158">
        <w:rPr>
          <w:rFonts w:hint="cs"/>
          <w:rtl/>
        </w:rPr>
        <w:t xml:space="preserve"> في المائة</w:t>
      </w:r>
      <w:r>
        <w:rPr>
          <w:rtl/>
        </w:rPr>
        <w:t>] بحلول عام 2030 و</w:t>
      </w:r>
      <w:r w:rsidR="00600158">
        <w:rPr>
          <w:rFonts w:hint="cs"/>
          <w:rtl/>
        </w:rPr>
        <w:t>بنسبة</w:t>
      </w:r>
      <w:r>
        <w:rPr>
          <w:rtl/>
        </w:rPr>
        <w:t xml:space="preserve"> [</w:t>
      </w:r>
      <w:r>
        <w:t>X</w:t>
      </w:r>
      <w:r w:rsidR="00600158">
        <w:rPr>
          <w:rFonts w:hint="cs"/>
          <w:rtl/>
        </w:rPr>
        <w:t xml:space="preserve"> في المائة</w:t>
      </w:r>
      <w:r w:rsidR="00600158">
        <w:rPr>
          <w:rtl/>
        </w:rPr>
        <w:t>] بحلول عام 2050</w:t>
      </w:r>
      <w:r>
        <w:rPr>
          <w:rtl/>
        </w:rPr>
        <w:t>؛</w:t>
      </w:r>
    </w:p>
    <w:p w:rsidR="00327167" w:rsidRDefault="00600158" w:rsidP="006905C1">
      <w:pPr>
        <w:rPr>
          <w:rtl/>
        </w:rPr>
      </w:pPr>
      <w:r w:rsidRPr="00600158">
        <w:rPr>
          <w:rtl/>
        </w:rPr>
        <w:t xml:space="preserve">عناصر </w:t>
      </w:r>
      <w:r>
        <w:rPr>
          <w:rFonts w:hint="cs"/>
          <w:rtl/>
        </w:rPr>
        <w:t>الغاية باء:</w:t>
      </w:r>
      <w:r w:rsidRPr="00600158">
        <w:t xml:space="preserve"> </w:t>
      </w:r>
      <w:r w:rsidRPr="00600158">
        <w:rPr>
          <w:rtl/>
        </w:rPr>
        <w:t xml:space="preserve">التربية </w:t>
      </w:r>
      <w:r>
        <w:rPr>
          <w:rFonts w:hint="cs"/>
          <w:rtl/>
        </w:rPr>
        <w:t>في الأسر</w:t>
      </w:r>
      <w:r w:rsidRPr="00600158">
        <w:rPr>
          <w:rtl/>
        </w:rPr>
        <w:t>، الحفظ خارج الموقع الطبيعي</w:t>
      </w:r>
    </w:p>
    <w:p w:rsidR="004F2C42" w:rsidRDefault="00600158" w:rsidP="00327167">
      <w:pPr>
        <w:pStyle w:val="ListParagraph"/>
        <w:ind w:left="0" w:firstLine="720"/>
        <w:contextualSpacing w:val="0"/>
        <w:rPr>
          <w:rtl/>
        </w:rPr>
      </w:pPr>
      <w:r>
        <w:rPr>
          <w:rFonts w:hint="cs"/>
          <w:rtl/>
        </w:rPr>
        <w:t>(ج)</w:t>
      </w:r>
      <w:r w:rsidR="004F2C42">
        <w:rPr>
          <w:rtl/>
        </w:rPr>
        <w:tab/>
        <w:t>الحفاظ على التنوع الجيني أو تعزيزه في المتوسط بحلول عام 2030، وبنسبة [90 في المائة] من الأنواع بحلول عام 2050</w:t>
      </w:r>
      <w:r w:rsidR="004F2C42">
        <w:rPr>
          <w:rFonts w:hint="cs"/>
          <w:rtl/>
        </w:rPr>
        <w:t>؛</w:t>
      </w:r>
    </w:p>
    <w:p w:rsidR="00600158" w:rsidRDefault="00600158" w:rsidP="00600158">
      <w:pPr>
        <w:pStyle w:val="ListParagraph"/>
        <w:ind w:left="1422" w:hanging="702"/>
        <w:contextualSpacing w:val="0"/>
        <w:rPr>
          <w:rtl/>
        </w:rPr>
      </w:pPr>
      <w:r>
        <w:rPr>
          <w:rFonts w:hint="cs"/>
          <w:rtl/>
        </w:rPr>
        <w:t>1-</w:t>
      </w:r>
      <w:r>
        <w:rPr>
          <w:rFonts w:hint="cs"/>
          <w:rtl/>
        </w:rPr>
        <w:tab/>
      </w:r>
      <w:r>
        <w:rPr>
          <w:rtl/>
        </w:rPr>
        <w:t>بحلول عام 2030</w:t>
      </w:r>
      <w:r w:rsidRPr="00600158">
        <w:rPr>
          <w:rtl/>
        </w:rPr>
        <w:t>، توقف التآكل الوراثي لجميع الأنواع البرية والم</w:t>
      </w:r>
      <w:r>
        <w:rPr>
          <w:rFonts w:hint="cs"/>
          <w:rtl/>
        </w:rPr>
        <w:t>دجنة</w:t>
      </w:r>
      <w:r w:rsidRPr="00600158">
        <w:rPr>
          <w:rtl/>
        </w:rPr>
        <w:t xml:space="preserve"> واستعادة التنوع الجيني للسكان والحفاظ على إمكاناتهم على التكيف بحلول عام 2050</w:t>
      </w:r>
      <w:r>
        <w:rPr>
          <w:rFonts w:hint="cs"/>
          <w:rtl/>
        </w:rPr>
        <w:t>.</w:t>
      </w:r>
    </w:p>
    <w:p w:rsidR="00600158" w:rsidRDefault="00600158" w:rsidP="00600158">
      <w:pPr>
        <w:pStyle w:val="ListParagraph"/>
        <w:numPr>
          <w:ilvl w:val="0"/>
          <w:numId w:val="15"/>
        </w:numPr>
        <w:ind w:left="1422" w:hanging="709"/>
        <w:contextualSpacing w:val="0"/>
        <w:rPr>
          <w:rtl/>
        </w:rPr>
      </w:pPr>
      <w:r w:rsidRPr="00600158">
        <w:rPr>
          <w:rtl/>
        </w:rPr>
        <w:t>الحفاظ على التنوع الجيني للنباتات والحيوانات</w:t>
      </w:r>
      <w:r>
        <w:rPr>
          <w:rtl/>
        </w:rPr>
        <w:t xml:space="preserve"> البرية والمدجنة بحلول عام 2030</w:t>
      </w:r>
      <w:r w:rsidRPr="00600158">
        <w:rPr>
          <w:rtl/>
        </w:rPr>
        <w:t>، و</w:t>
      </w:r>
      <w:r>
        <w:rPr>
          <w:rFonts w:hint="cs"/>
          <w:rtl/>
        </w:rPr>
        <w:t>تحقيق ذلك لنسبة</w:t>
      </w:r>
      <w:r w:rsidRPr="00600158">
        <w:rPr>
          <w:rtl/>
        </w:rPr>
        <w:t xml:space="preserve"> [90 </w:t>
      </w:r>
      <w:r>
        <w:rPr>
          <w:rFonts w:hint="cs"/>
          <w:rtl/>
        </w:rPr>
        <w:t>في المائة</w:t>
      </w:r>
      <w:r>
        <w:rPr>
          <w:rtl/>
        </w:rPr>
        <w:t>] من الأنواع بحلول عام 2050</w:t>
      </w:r>
      <w:r w:rsidRPr="00600158">
        <w:rPr>
          <w:rtl/>
        </w:rPr>
        <w:t>؛</w:t>
      </w:r>
    </w:p>
    <w:p w:rsidR="00600158" w:rsidRDefault="00600158" w:rsidP="00A4141A">
      <w:pPr>
        <w:pStyle w:val="ListParagraph"/>
        <w:ind w:left="1422" w:hanging="702"/>
        <w:contextualSpacing w:val="0"/>
        <w:rPr>
          <w:rtl/>
        </w:rPr>
      </w:pPr>
      <w:r>
        <w:rPr>
          <w:rFonts w:hint="cs"/>
          <w:rtl/>
        </w:rPr>
        <w:t>3-</w:t>
      </w:r>
      <w:r>
        <w:rPr>
          <w:rFonts w:hint="cs"/>
          <w:rtl/>
        </w:rPr>
        <w:tab/>
      </w:r>
      <w:r w:rsidRPr="00600158">
        <w:rPr>
          <w:rtl/>
        </w:rPr>
        <w:t>الحفاظ على التنوع الجيني للأنواع البرية والم</w:t>
      </w:r>
      <w:r w:rsidR="00A4141A">
        <w:rPr>
          <w:rFonts w:hint="cs"/>
          <w:rtl/>
        </w:rPr>
        <w:t>دجنة</w:t>
      </w:r>
      <w:r w:rsidRPr="00600158">
        <w:rPr>
          <w:rtl/>
        </w:rPr>
        <w:t xml:space="preserve"> أو ت</w:t>
      </w:r>
      <w:r w:rsidR="00A4141A">
        <w:rPr>
          <w:rtl/>
        </w:rPr>
        <w:t>عزيزه في المتوسط بحلول عام 2030</w:t>
      </w:r>
      <w:r w:rsidRPr="00600158">
        <w:rPr>
          <w:rtl/>
        </w:rPr>
        <w:t xml:space="preserve">، </w:t>
      </w:r>
      <w:r w:rsidR="00A4141A">
        <w:rPr>
          <w:rFonts w:hint="cs"/>
          <w:rtl/>
        </w:rPr>
        <w:t>و</w:t>
      </w:r>
      <w:r w:rsidR="00A4141A" w:rsidRPr="00A4141A">
        <w:rPr>
          <w:rFonts w:hint="cs"/>
          <w:rtl/>
        </w:rPr>
        <w:t>تحقيق ذلك لنسبة</w:t>
      </w:r>
      <w:r w:rsidR="00A4141A" w:rsidRPr="00A4141A">
        <w:rPr>
          <w:rtl/>
        </w:rPr>
        <w:t xml:space="preserve"> [90 </w:t>
      </w:r>
      <w:r w:rsidR="00A4141A" w:rsidRPr="00A4141A">
        <w:rPr>
          <w:rFonts w:hint="cs"/>
          <w:rtl/>
        </w:rPr>
        <w:t>في المائة</w:t>
      </w:r>
      <w:r w:rsidR="00A4141A" w:rsidRPr="00A4141A">
        <w:rPr>
          <w:rtl/>
        </w:rPr>
        <w:t>] من الأنواع</w:t>
      </w:r>
      <w:r w:rsidR="00A4141A">
        <w:rPr>
          <w:rFonts w:hint="cs"/>
          <w:rtl/>
        </w:rPr>
        <w:t>.</w:t>
      </w:r>
    </w:p>
    <w:p w:rsidR="004F2C42" w:rsidRDefault="004F2C42" w:rsidP="004F2C42">
      <w:pPr>
        <w:pStyle w:val="ListParagraph"/>
        <w:ind w:left="0" w:firstLine="720"/>
        <w:contextualSpacing w:val="0"/>
      </w:pPr>
      <w:r>
        <w:rPr>
          <w:rFonts w:hint="cs"/>
          <w:rtl/>
        </w:rPr>
        <w:t>(د)</w:t>
      </w:r>
      <w:r>
        <w:rPr>
          <w:rtl/>
        </w:rPr>
        <w:tab/>
        <w:t>تقدم الطبيعة منافع للناس تسهم في</w:t>
      </w:r>
      <w:r>
        <w:rPr>
          <w:rFonts w:hint="cs"/>
          <w:rtl/>
        </w:rPr>
        <w:t>:</w:t>
      </w:r>
    </w:p>
    <w:p w:rsidR="004F2C42" w:rsidRDefault="004F2C42" w:rsidP="00453C6A">
      <w:pPr>
        <w:pStyle w:val="ListParagraph"/>
        <w:ind w:left="1440" w:hanging="720"/>
        <w:contextualSpacing w:val="0"/>
        <w:rPr>
          <w:rtl/>
        </w:rPr>
      </w:pPr>
      <w:r>
        <w:rPr>
          <w:rFonts w:hint="cs"/>
          <w:rtl/>
        </w:rPr>
        <w:t>(1)</w:t>
      </w:r>
      <w:r>
        <w:rPr>
          <w:rFonts w:hint="cs"/>
          <w:rtl/>
        </w:rPr>
        <w:tab/>
        <w:t>تحسينات في التغذية لما لا يقل عن [× مليون] نسمة بحلول عام 2030 و[</w:t>
      </w:r>
      <w:r>
        <w:t>y</w:t>
      </w:r>
      <w:r>
        <w:rPr>
          <w:rFonts w:hint="cs"/>
          <w:rtl/>
        </w:rPr>
        <w:t xml:space="preserve"> مليون] نسمة بحلول عام</w:t>
      </w:r>
      <w:r w:rsidR="00453C6A">
        <w:rPr>
          <w:rFonts w:hint="cs"/>
          <w:rtl/>
        </w:rPr>
        <w:t> </w:t>
      </w:r>
      <w:r>
        <w:rPr>
          <w:rFonts w:hint="cs"/>
          <w:rtl/>
        </w:rPr>
        <w:t>2050؛</w:t>
      </w:r>
    </w:p>
    <w:p w:rsidR="004F2C42" w:rsidRDefault="004F2C42" w:rsidP="00453C6A">
      <w:pPr>
        <w:pStyle w:val="ListParagraph"/>
        <w:ind w:left="1440" w:hanging="720"/>
        <w:contextualSpacing w:val="0"/>
        <w:rPr>
          <w:rtl/>
        </w:rPr>
      </w:pPr>
      <w:r>
        <w:rPr>
          <w:rFonts w:hint="cs"/>
          <w:rtl/>
        </w:rPr>
        <w:t>(2)</w:t>
      </w:r>
      <w:r>
        <w:rPr>
          <w:rFonts w:hint="cs"/>
          <w:rtl/>
        </w:rPr>
        <w:tab/>
        <w:t>تحسينات في الحصول المستدام على مياه الشرب الآمنة لما لا يقل عن [× مليون] نسمة، بحلول عام</w:t>
      </w:r>
      <w:r w:rsidR="00453C6A">
        <w:rPr>
          <w:rFonts w:hint="cs"/>
          <w:rtl/>
        </w:rPr>
        <w:t> </w:t>
      </w:r>
      <w:r>
        <w:rPr>
          <w:rFonts w:hint="cs"/>
          <w:rtl/>
        </w:rPr>
        <w:t>2030 و[</w:t>
      </w:r>
      <w:r>
        <w:t>y</w:t>
      </w:r>
      <w:r>
        <w:rPr>
          <w:rFonts w:hint="cs"/>
          <w:rtl/>
        </w:rPr>
        <w:t xml:space="preserve"> مليون] نسمة بحلول عام 2050؛</w:t>
      </w:r>
    </w:p>
    <w:p w:rsidR="004F2C42" w:rsidRDefault="004F2C42" w:rsidP="00453C6A">
      <w:pPr>
        <w:pStyle w:val="ListParagraph"/>
        <w:ind w:left="1440" w:hanging="720"/>
        <w:contextualSpacing w:val="0"/>
        <w:rPr>
          <w:rtl/>
        </w:rPr>
      </w:pPr>
      <w:r>
        <w:rPr>
          <w:rFonts w:hint="cs"/>
          <w:rtl/>
        </w:rPr>
        <w:t>(3)</w:t>
      </w:r>
      <w:r>
        <w:rPr>
          <w:rFonts w:hint="cs"/>
          <w:rtl/>
        </w:rPr>
        <w:tab/>
        <w:t>تحسينات في القدرة على الصمود أمام الكوارث الطبيعية لما لا يقل عن [× مليون] نسمة، بحلول عام</w:t>
      </w:r>
      <w:r w:rsidR="00453C6A">
        <w:rPr>
          <w:rFonts w:hint="cs"/>
          <w:rtl/>
        </w:rPr>
        <w:t> </w:t>
      </w:r>
      <w:r>
        <w:rPr>
          <w:rFonts w:hint="cs"/>
          <w:rtl/>
        </w:rPr>
        <w:t>2030 و[</w:t>
      </w:r>
      <w:r>
        <w:t>y</w:t>
      </w:r>
      <w:r>
        <w:rPr>
          <w:rFonts w:hint="cs"/>
          <w:rtl/>
        </w:rPr>
        <w:t xml:space="preserve"> مليون] نسمة بحلول عام 2050؛</w:t>
      </w:r>
    </w:p>
    <w:p w:rsidR="008459A9" w:rsidRDefault="004F2C42" w:rsidP="00A2680E">
      <w:pPr>
        <w:pStyle w:val="ListParagraph"/>
        <w:ind w:left="1440" w:hanging="720"/>
        <w:contextualSpacing w:val="0"/>
        <w:rPr>
          <w:rtl/>
        </w:rPr>
      </w:pPr>
      <w:r>
        <w:rPr>
          <w:rFonts w:hint="cs"/>
          <w:rtl/>
        </w:rPr>
        <w:t>(4)</w:t>
      </w:r>
      <w:r>
        <w:rPr>
          <w:rFonts w:hint="cs"/>
          <w:rtl/>
        </w:rPr>
        <w:tab/>
      </w:r>
      <w:r w:rsidR="00A2680E">
        <w:rPr>
          <w:rFonts w:hint="cs"/>
          <w:rtl/>
        </w:rPr>
        <w:t xml:space="preserve">بذل </w:t>
      </w:r>
      <w:r w:rsidR="00A2680E" w:rsidRPr="00A2680E">
        <w:rPr>
          <w:rtl/>
        </w:rPr>
        <w:t>ما لا يقل عن [30</w:t>
      </w:r>
      <w:r w:rsidR="00A2680E">
        <w:rPr>
          <w:rFonts w:hint="cs"/>
          <w:rtl/>
          <w:lang w:bidi="ar-SA"/>
        </w:rPr>
        <w:t xml:space="preserve"> في المائة</w:t>
      </w:r>
      <w:r w:rsidR="00A2680E" w:rsidRPr="00A2680E">
        <w:rPr>
          <w:rtl/>
        </w:rPr>
        <w:t>] من الجهود لتحقيق أهداف اتفاق باريس في عامي 2030 و2050</w:t>
      </w:r>
      <w:r w:rsidR="00A2680E">
        <w:rPr>
          <w:rFonts w:hint="cs"/>
          <w:rtl/>
        </w:rPr>
        <w:t>.</w:t>
      </w:r>
    </w:p>
    <w:p w:rsidR="00A2680E" w:rsidRPr="00A2680E" w:rsidRDefault="00A2680E" w:rsidP="009608BC">
      <w:pPr>
        <w:ind w:left="1422" w:hanging="709"/>
        <w:rPr>
          <w:rtl/>
        </w:rPr>
      </w:pPr>
      <w:r>
        <w:lastRenderedPageBreak/>
        <w:t>1</w:t>
      </w:r>
      <w:r w:rsidRPr="00A2680E">
        <w:rPr>
          <w:rFonts w:hint="cs"/>
          <w:rtl/>
        </w:rPr>
        <w:t>-</w:t>
      </w:r>
      <w:r w:rsidRPr="00A2680E">
        <w:rPr>
          <w:rFonts w:hint="cs"/>
          <w:rtl/>
        </w:rPr>
        <w:tab/>
        <w:t>حفظ التنوع البيولوجي واستعادته واستخدامه على نحو مستدام لتعزيز مساهمة الطبيعة في تحقيق أهداف التنمية المستدامة بحلول عام 2030 وتقديم منافع محسنة للناس، بما في ذلك التغذية والحصول على المياه والقدرة الصحية على الصمود أمام الكوارث الطبيعية والتكيف مع تغير المناخ وتخفيف حدته بحلول عام 2050.</w:t>
      </w:r>
    </w:p>
    <w:p w:rsidR="00A2680E" w:rsidRPr="00A2680E" w:rsidRDefault="00A2680E" w:rsidP="009608BC">
      <w:pPr>
        <w:ind w:left="1422" w:hanging="709"/>
        <w:rPr>
          <w:rtl/>
        </w:rPr>
      </w:pPr>
      <w:r w:rsidRPr="00A2680E">
        <w:rPr>
          <w:rFonts w:hint="cs"/>
          <w:rtl/>
        </w:rPr>
        <w:t>2-</w:t>
      </w:r>
      <w:r w:rsidRPr="00A2680E">
        <w:rPr>
          <w:rFonts w:hint="cs"/>
          <w:rtl/>
        </w:rPr>
        <w:tab/>
        <w:t>بحلول عام 2050، يستخدم التنوع البيولوجي مبدأ الاستدامة لتقديم منافع للأجيال الحالية والقادمة.</w:t>
      </w:r>
    </w:p>
    <w:p w:rsidR="00A2680E" w:rsidRPr="00A2680E" w:rsidRDefault="00A2680E" w:rsidP="009608BC">
      <w:pPr>
        <w:ind w:left="1422" w:hanging="709"/>
        <w:rPr>
          <w:rtl/>
        </w:rPr>
      </w:pPr>
      <w:r w:rsidRPr="00A2680E">
        <w:rPr>
          <w:rFonts w:hint="cs"/>
          <w:rtl/>
        </w:rPr>
        <w:t>3-</w:t>
      </w:r>
      <w:r w:rsidRPr="00A2680E">
        <w:rPr>
          <w:rFonts w:hint="cs"/>
          <w:rtl/>
        </w:rPr>
        <w:tab/>
        <w:t>بحلول عام 2030، ضمان الاستخدام المستدام للتنوع البيولوجي مما يساهم في تحقيق التنمية الاجتماعية والاقتصادية واستدامة سبل العيش لدى الناس، مع ضمان التقييم المناسب لخدمات النظم الإيكولوجية والدفع مقابل الحصول عليها.</w:t>
      </w:r>
    </w:p>
    <w:p w:rsidR="00A2680E" w:rsidRPr="00A2680E" w:rsidRDefault="00A2680E" w:rsidP="009608BC">
      <w:pPr>
        <w:ind w:left="1422" w:hanging="709"/>
        <w:rPr>
          <w:rtl/>
        </w:rPr>
      </w:pPr>
      <w:r w:rsidRPr="00A2680E">
        <w:rPr>
          <w:rFonts w:hint="cs"/>
          <w:rtl/>
        </w:rPr>
        <w:t>4-</w:t>
      </w:r>
      <w:r w:rsidRPr="00A2680E">
        <w:rPr>
          <w:rFonts w:hint="cs"/>
          <w:rtl/>
        </w:rPr>
        <w:tab/>
        <w:t>بحلول عام 2030، ضمان الاستخدام المستدام للتنوع البيولوجي البري والمستأنس لتأمين استدامة وظائف النظم الإيكولوجية ومساهمات الطبيعة للناس على المدى البعيد.</w:t>
      </w:r>
    </w:p>
    <w:p w:rsidR="00A2680E" w:rsidRPr="00A2680E" w:rsidRDefault="00A2680E" w:rsidP="009608BC">
      <w:pPr>
        <w:ind w:left="1422" w:hanging="709"/>
        <w:rPr>
          <w:rtl/>
        </w:rPr>
      </w:pPr>
      <w:r w:rsidRPr="00A2680E">
        <w:rPr>
          <w:rFonts w:hint="cs"/>
          <w:rtl/>
        </w:rPr>
        <w:t>5-</w:t>
      </w:r>
      <w:r w:rsidRPr="00A2680E">
        <w:rPr>
          <w:rFonts w:hint="cs"/>
          <w:rtl/>
        </w:rPr>
        <w:tab/>
        <w:t>تعميم وصيانة التنوع البيولوجي وخدمات النظم الإيكولوجية لتقديم منافع للناس لا غنى عنها من أجل تحقيق العديد من أهداف التنمية المستدامة، والمساهمة بشكل كبير في التخفيف من آثار تغير المناخ، والتكيف معه والحد من مخاطر الكوارث.</w:t>
      </w:r>
    </w:p>
    <w:p w:rsidR="00A2680E" w:rsidRPr="00A2680E" w:rsidRDefault="00A2680E" w:rsidP="009608BC">
      <w:pPr>
        <w:ind w:left="1422" w:hanging="709"/>
        <w:rPr>
          <w:rtl/>
        </w:rPr>
      </w:pPr>
      <w:r w:rsidRPr="00A2680E">
        <w:rPr>
          <w:rFonts w:hint="cs"/>
          <w:rtl/>
        </w:rPr>
        <w:t>6-</w:t>
      </w:r>
      <w:r w:rsidRPr="00A2680E">
        <w:rPr>
          <w:rFonts w:hint="cs"/>
          <w:rtl/>
        </w:rPr>
        <w:tab/>
        <w:t>الاستفادة المستدامة من التنوع البيولوجي من خلال احترام الطبيعة والتكيف معها وحمايتها من أجل تحقيق مستقبل مشترك لجميع أشكال الحياة على الأرض.</w:t>
      </w:r>
    </w:p>
    <w:p w:rsidR="00A2680E" w:rsidRPr="00A2680E" w:rsidRDefault="00A2680E" w:rsidP="009608BC">
      <w:pPr>
        <w:ind w:left="1422" w:hanging="709"/>
        <w:rPr>
          <w:rtl/>
        </w:rPr>
      </w:pPr>
      <w:r w:rsidRPr="00A2680E">
        <w:rPr>
          <w:rFonts w:hint="cs"/>
          <w:rtl/>
        </w:rPr>
        <w:t>7-</w:t>
      </w:r>
      <w:r w:rsidRPr="00A2680E">
        <w:rPr>
          <w:rFonts w:hint="cs"/>
          <w:rtl/>
        </w:rPr>
        <w:tab/>
        <w:t>بحلول عام 2030، يُستخدم التنوع البيولوجي على نحو مستدام لتوفير خدمات نظم إيكولوجية تُقيّم بشكل صحيح.</w:t>
      </w:r>
    </w:p>
    <w:p w:rsidR="00A2680E" w:rsidRPr="00A2680E" w:rsidRDefault="00A2680E" w:rsidP="009608BC">
      <w:pPr>
        <w:ind w:left="1422" w:hanging="709"/>
        <w:rPr>
          <w:rtl/>
        </w:rPr>
      </w:pPr>
      <w:r w:rsidRPr="00A2680E">
        <w:rPr>
          <w:rFonts w:hint="cs"/>
          <w:rtl/>
        </w:rPr>
        <w:t>8-</w:t>
      </w:r>
      <w:r w:rsidRPr="00A2680E">
        <w:rPr>
          <w:rFonts w:hint="cs"/>
          <w:rtl/>
        </w:rPr>
        <w:tab/>
        <w:t xml:space="preserve">ضمان الاستخدام المستدام للتنوع البيولوجي وحماية وظائف وخدمات النظم الإيكولوجية للناس بنسبة </w:t>
      </w:r>
      <w:r w:rsidRPr="00A2680E">
        <w:rPr>
          <w:lang w:val="en-GB"/>
        </w:rPr>
        <w:t>X</w:t>
      </w:r>
      <w:r w:rsidRPr="00A2680E">
        <w:rPr>
          <w:rFonts w:hint="cs"/>
          <w:rtl/>
        </w:rPr>
        <w:t xml:space="preserve"> في المائة بحلول عام 2030 وبنسبة </w:t>
      </w:r>
      <w:r w:rsidRPr="00A2680E">
        <w:rPr>
          <w:lang w:val="en-GB"/>
        </w:rPr>
        <w:t>X</w:t>
      </w:r>
      <w:r w:rsidRPr="00A2680E">
        <w:rPr>
          <w:rFonts w:hint="cs"/>
          <w:rtl/>
        </w:rPr>
        <w:t xml:space="preserve"> في المائة بحلول عام 2050.</w:t>
      </w:r>
    </w:p>
    <w:p w:rsidR="00A2680E" w:rsidRPr="00A2680E" w:rsidRDefault="00A2680E" w:rsidP="006905C1">
      <w:pPr>
        <w:rPr>
          <w:rtl/>
        </w:rPr>
      </w:pPr>
      <w:r w:rsidRPr="00A2680E">
        <w:rPr>
          <w:rFonts w:hint="cs"/>
          <w:rtl/>
        </w:rPr>
        <w:t>عناصر الغاية دال: تقييم خدمات النظم الإيكولوجية، وحماية وظائف وخدمات النظم الإيكولوجية، والتعميم، وأنماط الاستهلاك والإنتاج المستدامة، والدفع مقابل خدمات النظم الإيكولوجية.</w:t>
      </w:r>
    </w:p>
    <w:p w:rsidR="00A2680E" w:rsidRPr="00A2680E" w:rsidRDefault="00A2680E" w:rsidP="009608BC">
      <w:pPr>
        <w:ind w:firstLine="713"/>
        <w:rPr>
          <w:rtl/>
        </w:rPr>
      </w:pPr>
      <w:r w:rsidRPr="00A2680E">
        <w:rPr>
          <w:rFonts w:hint="cs"/>
          <w:rtl/>
        </w:rPr>
        <w:t>(</w:t>
      </w:r>
      <w:r w:rsidRPr="00A2680E">
        <w:rPr>
          <w:rtl/>
        </w:rPr>
        <w:t>ھ</w:t>
      </w:r>
      <w:r w:rsidRPr="00A2680E">
        <w:rPr>
          <w:rFonts w:hint="cs"/>
          <w:rtl/>
        </w:rPr>
        <w:t>)</w:t>
      </w:r>
      <w:r w:rsidRPr="00A2680E">
        <w:rPr>
          <w:rFonts w:hint="cs"/>
          <w:rtl/>
        </w:rPr>
        <w:tab/>
        <w:t>زيادة التقاسم العادل والمنصف للمنافع الناشئة عن استخدام الموارد الجينية والمعارف التقليدية المرتبطة بها، بنسبة [×] بحلول عام 2030 وبلوغها نسبة [×] بحلول عام 2050.</w:t>
      </w:r>
    </w:p>
    <w:p w:rsidR="00A2680E" w:rsidRPr="00A2680E" w:rsidRDefault="00A2680E" w:rsidP="009608BC">
      <w:pPr>
        <w:ind w:left="1422" w:hanging="709"/>
        <w:rPr>
          <w:rtl/>
        </w:rPr>
      </w:pPr>
      <w:r w:rsidRPr="00A2680E">
        <w:rPr>
          <w:rFonts w:hint="cs"/>
          <w:rtl/>
        </w:rPr>
        <w:t>1-</w:t>
      </w:r>
      <w:r w:rsidRPr="00A2680E">
        <w:rPr>
          <w:rFonts w:hint="cs"/>
          <w:rtl/>
        </w:rPr>
        <w:tab/>
        <w:t>بحلول عام 2030، ضمان التقاسم العادل والمنصف للمنافع الناشئة عن الاستخدام المستدام لمساهمات الطبيعة للناس والمعارف التقليدية ذات الصلة، مع مراعاة الإنصاف بين الأجيال والمنظور الجنساني.</w:t>
      </w:r>
    </w:p>
    <w:p w:rsidR="00A2680E" w:rsidRPr="00A2680E" w:rsidRDefault="00A2680E" w:rsidP="009608BC">
      <w:pPr>
        <w:ind w:left="1422" w:hanging="709"/>
        <w:rPr>
          <w:rtl/>
        </w:rPr>
      </w:pPr>
      <w:r w:rsidRPr="00A2680E">
        <w:rPr>
          <w:rFonts w:hint="cs"/>
          <w:rtl/>
        </w:rPr>
        <w:t>2-</w:t>
      </w:r>
      <w:r w:rsidRPr="00A2680E">
        <w:rPr>
          <w:rFonts w:hint="cs"/>
          <w:rtl/>
        </w:rPr>
        <w:tab/>
        <w:t>بحلول عام 2030، يجب وضع ترتيبات التقاسم العادل والمنصف للمنافع مع بلدان منشأ الموارد الجينية وتشغيلها بشكل كامل، مما يسهم في تحقيق زيادة كبيرة في حجم الموارد المالية المحولة إلى بلدان منشأ هذه الموارد الجينية.</w:t>
      </w:r>
    </w:p>
    <w:p w:rsidR="00A2680E" w:rsidRPr="00A2680E" w:rsidRDefault="00A2680E" w:rsidP="009608BC">
      <w:pPr>
        <w:ind w:left="1422" w:hanging="709"/>
        <w:rPr>
          <w:rtl/>
        </w:rPr>
      </w:pPr>
      <w:r w:rsidRPr="00A2680E">
        <w:rPr>
          <w:rFonts w:hint="cs"/>
          <w:rtl/>
        </w:rPr>
        <w:t>3-</w:t>
      </w:r>
      <w:r w:rsidRPr="00A2680E">
        <w:rPr>
          <w:rFonts w:hint="cs"/>
          <w:rtl/>
        </w:rPr>
        <w:tab/>
        <w:t xml:space="preserve">بحلول عام 2030، تيسير الحصول على الموارد الجينية والمعارف التقليدية المرتبطة بالموارد الجينية وزيادة استخدامها، وزيادة المنافع الناشئة عن استخدامها، والتي يجري تقاسهما بشكل عادل ومنصف، [بنسبة </w:t>
      </w:r>
      <w:r w:rsidRPr="00A2680E">
        <w:rPr>
          <w:lang w:val="en-GB"/>
        </w:rPr>
        <w:t>X</w:t>
      </w:r>
      <w:r w:rsidRPr="00A2680E">
        <w:rPr>
          <w:rFonts w:hint="cs"/>
          <w:rtl/>
        </w:rPr>
        <w:t xml:space="preserve">] بحلول عام 2030 [وبنسبة </w:t>
      </w:r>
      <w:r w:rsidRPr="00A2680E">
        <w:rPr>
          <w:lang w:val="en-GB"/>
        </w:rPr>
        <w:t>X</w:t>
      </w:r>
      <w:r w:rsidRPr="00A2680E">
        <w:rPr>
          <w:rFonts w:hint="cs"/>
          <w:rtl/>
        </w:rPr>
        <w:t>] بحلول عام 2050، وبالتالي المساهمة في حفظ التنوع البيولوجي، والاستخدام المستدام لمكوناته، وفي تلبية احتياجات سكان العالم الآخذ في الزيادة من الغذاء والصحة والاحتياجات الأخرى.</w:t>
      </w:r>
    </w:p>
    <w:p w:rsidR="00A2680E" w:rsidRPr="00A2680E" w:rsidRDefault="00A2680E" w:rsidP="009608BC">
      <w:pPr>
        <w:ind w:left="1422" w:hanging="709"/>
        <w:rPr>
          <w:rtl/>
        </w:rPr>
      </w:pPr>
      <w:r w:rsidRPr="00A2680E">
        <w:rPr>
          <w:rFonts w:hint="cs"/>
          <w:rtl/>
        </w:rPr>
        <w:lastRenderedPageBreak/>
        <w:t>4-</w:t>
      </w:r>
      <w:r w:rsidRPr="00A2680E">
        <w:rPr>
          <w:rFonts w:hint="cs"/>
          <w:rtl/>
        </w:rPr>
        <w:tab/>
        <w:t>التقاسم العادل والمنصف للمنافع الناشئة عن استخدام الموارد الجينية والمعارف التقليدية المرتبطة بها، بما في ذلك من خلال تيسير سبل الحصول عليها.</w:t>
      </w:r>
    </w:p>
    <w:p w:rsidR="00A2680E" w:rsidRPr="00A2680E" w:rsidRDefault="00A2680E" w:rsidP="009608BC">
      <w:pPr>
        <w:ind w:left="1422" w:hanging="709"/>
        <w:rPr>
          <w:rtl/>
        </w:rPr>
      </w:pPr>
      <w:r w:rsidRPr="00A2680E">
        <w:rPr>
          <w:rFonts w:hint="cs"/>
          <w:rtl/>
        </w:rPr>
        <w:t>5-</w:t>
      </w:r>
      <w:r w:rsidRPr="00A2680E">
        <w:rPr>
          <w:rFonts w:hint="cs"/>
          <w:rtl/>
        </w:rPr>
        <w:tab/>
        <w:t>بحلول عام 2030، توضع الترتيبات والآليات الخاصة بالتقاسم العادل والمنصف للمنافع الناشئة عن استخدام الموارد الجينية في اي شكل من أشكالها والمعارف التقليدية المرتبطة بها، وتدفق الموارد إلى البلدان التي تشكل مراكز المنشأ للتنوع الجيني وإلى الشعوب الأصلية والمجتمعات المحلية.</w:t>
      </w:r>
    </w:p>
    <w:p w:rsidR="00A2680E" w:rsidRPr="00A2680E" w:rsidRDefault="00A2680E" w:rsidP="009608BC">
      <w:pPr>
        <w:ind w:left="1422" w:hanging="709"/>
        <w:rPr>
          <w:rtl/>
        </w:rPr>
      </w:pPr>
      <w:r w:rsidRPr="00A2680E">
        <w:rPr>
          <w:rFonts w:hint="cs"/>
          <w:rtl/>
        </w:rPr>
        <w:t>6-</w:t>
      </w:r>
      <w:r w:rsidRPr="00A2680E">
        <w:rPr>
          <w:rFonts w:hint="cs"/>
          <w:rtl/>
        </w:rPr>
        <w:tab/>
        <w:t>الحصول على المنافع الناشئة عن استخدام الموارد الجينية والمعارف التقليدية المرتبطة بها والتقاسم العادل والمنصف لها، وهو ما يحقق زيادة في تقاسم المنافع من أجل حفظ التنوع البيولوجي واستخدامه على نحو مستدام، من بين جميع المنافع المشتركة بحلول عام 2030.</w:t>
      </w:r>
    </w:p>
    <w:p w:rsidR="00A2680E" w:rsidRPr="00A2680E" w:rsidRDefault="00A2680E" w:rsidP="009608BC">
      <w:pPr>
        <w:ind w:left="1422" w:hanging="709"/>
        <w:rPr>
          <w:rtl/>
        </w:rPr>
      </w:pPr>
      <w:r w:rsidRPr="00A2680E">
        <w:rPr>
          <w:rFonts w:hint="cs"/>
          <w:rtl/>
        </w:rPr>
        <w:t>7-</w:t>
      </w:r>
      <w:r w:rsidRPr="00A2680E">
        <w:rPr>
          <w:rFonts w:hint="cs"/>
          <w:rtl/>
        </w:rPr>
        <w:tab/>
        <w:t>بحلول عام 2050، تحقيق زيادة كبيرة في التقاسم العادل والمنصف للمنافع الناشئة عن استخدام الموارد الجينية والمعارف التقليدية المرتبطة بها.</w:t>
      </w:r>
    </w:p>
    <w:p w:rsidR="00A2680E" w:rsidRPr="00A2680E" w:rsidRDefault="00A2680E" w:rsidP="009608BC">
      <w:pPr>
        <w:ind w:left="1422" w:hanging="709"/>
        <w:rPr>
          <w:rtl/>
        </w:rPr>
      </w:pPr>
      <w:r w:rsidRPr="00A2680E">
        <w:rPr>
          <w:rFonts w:hint="cs"/>
          <w:rtl/>
        </w:rPr>
        <w:t>8-</w:t>
      </w:r>
      <w:r w:rsidRPr="00A2680E">
        <w:rPr>
          <w:rFonts w:hint="cs"/>
          <w:rtl/>
        </w:rPr>
        <w:tab/>
        <w:t xml:space="preserve">تحقيق زيادة كبيرة للمنافع التي تم تقاسمها بشكل عادل ومنصف والناشئة عن استخدام الموارد الجينية، والموارد البيولوجية، وخدمات النظم الإيكولوجية، والمعارف التقليدية المرتبطة بها قدرها </w:t>
      </w:r>
      <w:r w:rsidRPr="00A2680E">
        <w:rPr>
          <w:lang w:val="en-GB"/>
        </w:rPr>
        <w:t>X</w:t>
      </w:r>
      <w:r w:rsidRPr="00A2680E">
        <w:rPr>
          <w:rFonts w:hint="cs"/>
          <w:rtl/>
        </w:rPr>
        <w:t xml:space="preserve"> بحلول عام 2030 و</w:t>
      </w:r>
      <w:r w:rsidRPr="00A2680E">
        <w:rPr>
          <w:lang w:val="en-GB"/>
        </w:rPr>
        <w:t>X</w:t>
      </w:r>
      <w:r w:rsidRPr="00A2680E">
        <w:rPr>
          <w:rFonts w:hint="cs"/>
          <w:rtl/>
        </w:rPr>
        <w:t xml:space="preserve"> بحلول عام 2050.</w:t>
      </w:r>
    </w:p>
    <w:p w:rsidR="00A2680E" w:rsidRPr="00A2680E" w:rsidRDefault="00A2680E" w:rsidP="009608BC">
      <w:pPr>
        <w:ind w:left="1422" w:hanging="709"/>
        <w:rPr>
          <w:rtl/>
        </w:rPr>
      </w:pPr>
      <w:r w:rsidRPr="00A2680E">
        <w:rPr>
          <w:rFonts w:hint="cs"/>
          <w:rtl/>
        </w:rPr>
        <w:t>9-</w:t>
      </w:r>
      <w:r w:rsidRPr="00A2680E">
        <w:rPr>
          <w:rFonts w:hint="cs"/>
          <w:rtl/>
        </w:rPr>
        <w:tab/>
        <w:t xml:space="preserve">بحلول عام 2030، بلوغ تدفق المنافع الناشئة عن استخدام الموارد الجينية في اي شكل من أشكالها والمعارف التقليدية المرتبطة بها الجاري تقاسهما بطريقة عادلة ومنصفة، وهو ما يسهم في تحفيز الاستخدام المستدام والحفظ، وكذلك سبل عيش الشعوب الأصلية والمجتمعات المحلية، والنساء، وأصحاب الحقوق الآخرين، نسبة </w:t>
      </w:r>
      <w:r w:rsidRPr="00A2680E">
        <w:rPr>
          <w:lang w:val="en-GB"/>
        </w:rPr>
        <w:t>X</w:t>
      </w:r>
      <w:r w:rsidRPr="00A2680E">
        <w:rPr>
          <w:rFonts w:hint="cs"/>
          <w:rtl/>
        </w:rPr>
        <w:t xml:space="preserve"> بحلول عام 2030، وزيادة هذا التدفق بنسبة </w:t>
      </w:r>
      <w:r w:rsidRPr="00A2680E">
        <w:rPr>
          <w:lang w:val="en-GB"/>
        </w:rPr>
        <w:t>X</w:t>
      </w:r>
      <w:r w:rsidRPr="00A2680E">
        <w:rPr>
          <w:rFonts w:hint="cs"/>
          <w:rtl/>
        </w:rPr>
        <w:t xml:space="preserve"> بحلول عام 2050.</w:t>
      </w:r>
    </w:p>
    <w:p w:rsidR="00A2680E" w:rsidRPr="00A2680E" w:rsidRDefault="00A2680E" w:rsidP="006905C1">
      <w:pPr>
        <w:rPr>
          <w:rtl/>
        </w:rPr>
      </w:pPr>
      <w:r w:rsidRPr="00A2680E">
        <w:rPr>
          <w:rFonts w:hint="cs"/>
          <w:rtl/>
        </w:rPr>
        <w:t>عناصر الغاية هاء: دعم الأهداف الثلاثة للاتفاقية، والمرونة من أجل مراعاة الترتيبات الأخرى ذات الصلة، وتعزيز تقاسم المنافع عن طريق تيسير سبل الحصول على الموارد الجينية والمعارف التقليدية، والتصديق وتعزيز التنفيذ، وقياس التقدم المحرز، وزيادة استخدام الموارد الجينية إلا أن المعارف التقليدية المرتبطة بها ليست بالضرورة مرغوبا فيها في حد ذاتها.</w:t>
      </w:r>
    </w:p>
    <w:p w:rsidR="00A2680E" w:rsidRPr="00A2680E" w:rsidRDefault="00A2680E" w:rsidP="009608BC">
      <w:pPr>
        <w:jc w:val="center"/>
        <w:rPr>
          <w:b/>
          <w:bCs/>
        </w:rPr>
      </w:pPr>
      <w:r w:rsidRPr="00A2680E">
        <w:rPr>
          <w:b/>
          <w:bCs/>
          <w:rtl/>
        </w:rPr>
        <w:t>جيم -</w:t>
      </w:r>
      <w:r w:rsidRPr="00A2680E">
        <w:rPr>
          <w:b/>
          <w:bCs/>
          <w:rtl/>
        </w:rPr>
        <w:tab/>
      </w:r>
      <w:r w:rsidRPr="00A2680E">
        <w:rPr>
          <w:rFonts w:hint="cs"/>
          <w:b/>
          <w:bCs/>
          <w:rtl/>
        </w:rPr>
        <w:t>الغايات</w:t>
      </w:r>
      <w:r w:rsidRPr="00A2680E">
        <w:rPr>
          <w:b/>
          <w:bCs/>
          <w:rtl/>
        </w:rPr>
        <w:t xml:space="preserve"> الإضافية المقترحة المقدمة من الأطراف</w:t>
      </w:r>
    </w:p>
    <w:p w:rsidR="00A2680E" w:rsidRPr="00A2680E" w:rsidRDefault="00A2680E" w:rsidP="009608BC">
      <w:pPr>
        <w:numPr>
          <w:ilvl w:val="0"/>
          <w:numId w:val="12"/>
        </w:numPr>
        <w:ind w:left="4" w:firstLine="0"/>
      </w:pPr>
      <w:r w:rsidRPr="00A2680E">
        <w:rPr>
          <w:rtl/>
        </w:rPr>
        <w:t>بحلول عام 2030</w:t>
      </w:r>
      <w:r w:rsidRPr="00A2680E">
        <w:rPr>
          <w:rFonts w:hint="cs"/>
          <w:rtl/>
        </w:rPr>
        <w:t xml:space="preserve">، </w:t>
      </w:r>
      <w:r w:rsidRPr="00A2680E">
        <w:rPr>
          <w:rtl/>
        </w:rPr>
        <w:t>تو</w:t>
      </w:r>
      <w:r w:rsidRPr="00A2680E">
        <w:rPr>
          <w:rFonts w:hint="cs"/>
          <w:rtl/>
        </w:rPr>
        <w:t>ا</w:t>
      </w:r>
      <w:r w:rsidRPr="00A2680E">
        <w:rPr>
          <w:rtl/>
        </w:rPr>
        <w:t>فر موارد مالية كافية (</w:t>
      </w:r>
      <w:r w:rsidRPr="00A2680E">
        <w:rPr>
          <w:rFonts w:hint="cs"/>
          <w:rtl/>
        </w:rPr>
        <w:t xml:space="preserve">زيادة بنسبة </w:t>
      </w:r>
      <w:r w:rsidRPr="00A2680E">
        <w:t>x</w:t>
      </w:r>
      <w:r w:rsidRPr="00A2680E">
        <w:rPr>
          <w:rtl/>
        </w:rPr>
        <w:t>٪</w:t>
      </w:r>
      <w:r w:rsidRPr="00A2680E">
        <w:rPr>
          <w:rFonts w:hint="cs"/>
          <w:rtl/>
        </w:rPr>
        <w:t>)</w:t>
      </w:r>
      <w:r w:rsidRPr="00A2680E">
        <w:rPr>
          <w:rtl/>
        </w:rPr>
        <w:t>، والقدرات والتعاون التكنولوجي لدعم التنفيذ الفعال والتشاركي لأهداف الحفظ والاستخدام المستدام وتقاسم المنافع</w:t>
      </w:r>
      <w:r w:rsidRPr="00A2680E">
        <w:t>.</w:t>
      </w:r>
    </w:p>
    <w:p w:rsidR="00A2680E" w:rsidRPr="00A2680E" w:rsidRDefault="00A2680E" w:rsidP="009608BC">
      <w:pPr>
        <w:numPr>
          <w:ilvl w:val="0"/>
          <w:numId w:val="12"/>
        </w:numPr>
        <w:ind w:left="4" w:firstLine="0"/>
      </w:pPr>
      <w:r w:rsidRPr="00A2680E">
        <w:rPr>
          <w:rtl/>
        </w:rPr>
        <w:t xml:space="preserve">تضمين قيمة الطبيعة في عملية صنع القرار في جميع القطاعات وتشجيع جميع الجهات الفاعلة </w:t>
      </w:r>
      <w:r w:rsidRPr="00A2680E">
        <w:rPr>
          <w:rFonts w:hint="cs"/>
          <w:rtl/>
        </w:rPr>
        <w:t>على المساهمة</w:t>
      </w:r>
      <w:r w:rsidRPr="00A2680E">
        <w:rPr>
          <w:rtl/>
        </w:rPr>
        <w:t xml:space="preserve"> في </w:t>
      </w:r>
      <w:r w:rsidRPr="00A2680E">
        <w:rPr>
          <w:rFonts w:hint="cs"/>
          <w:rtl/>
        </w:rPr>
        <w:t>تقويس</w:t>
      </w:r>
      <w:r w:rsidRPr="00A2680E">
        <w:rPr>
          <w:rtl/>
        </w:rPr>
        <w:t xml:space="preserve"> منحنى فقدان التنوع البيولوجي</w:t>
      </w:r>
      <w:r w:rsidRPr="00A2680E">
        <w:rPr>
          <w:rFonts w:hint="cs"/>
          <w:rtl/>
        </w:rPr>
        <w:t>.</w:t>
      </w:r>
    </w:p>
    <w:p w:rsidR="00A2680E" w:rsidRPr="00A2680E" w:rsidRDefault="00A2680E" w:rsidP="009608BC">
      <w:pPr>
        <w:numPr>
          <w:ilvl w:val="0"/>
          <w:numId w:val="12"/>
        </w:numPr>
        <w:ind w:left="4" w:firstLine="0"/>
      </w:pPr>
      <w:r w:rsidRPr="00A2680E">
        <w:rPr>
          <w:rtl/>
        </w:rPr>
        <w:t>الحفاظ على النظم الإيكولوجية للمياه العذبة والبحرية والبرية واستعادتها، وضمان الحفاظ على دينامي</w:t>
      </w:r>
      <w:r w:rsidRPr="00A2680E">
        <w:rPr>
          <w:rFonts w:hint="cs"/>
          <w:rtl/>
        </w:rPr>
        <w:t>كي</w:t>
      </w:r>
      <w:r w:rsidRPr="00A2680E">
        <w:rPr>
          <w:rtl/>
        </w:rPr>
        <w:t xml:space="preserve">ات الأنواع والتنوع الجيني وتعزيزها لضمان </w:t>
      </w:r>
      <w:r w:rsidRPr="00A2680E">
        <w:rPr>
          <w:rFonts w:hint="cs"/>
          <w:rtl/>
        </w:rPr>
        <w:t>قوة التحمل لديها</w:t>
      </w:r>
      <w:r w:rsidRPr="00A2680E">
        <w:rPr>
          <w:rtl/>
        </w:rPr>
        <w:t xml:space="preserve"> والحد باستمرار من العوامل الدافعة لفقدان التنوع البيولوجي</w:t>
      </w:r>
      <w:r w:rsidRPr="00A2680E">
        <w:rPr>
          <w:rFonts w:hint="cs"/>
          <w:rtl/>
        </w:rPr>
        <w:t>.</w:t>
      </w:r>
    </w:p>
    <w:p w:rsidR="00A2680E" w:rsidRPr="00A2680E" w:rsidRDefault="00A2680E" w:rsidP="009608BC">
      <w:pPr>
        <w:numPr>
          <w:ilvl w:val="0"/>
          <w:numId w:val="12"/>
        </w:numPr>
        <w:ind w:left="4" w:firstLine="0"/>
      </w:pPr>
      <w:r w:rsidRPr="00A2680E">
        <w:rPr>
          <w:rtl/>
        </w:rPr>
        <w:t xml:space="preserve">ضمان الاستخدام المستدام للتنوع البيولوجي </w:t>
      </w:r>
      <w:r w:rsidRPr="00A2680E">
        <w:rPr>
          <w:rFonts w:hint="cs"/>
          <w:rtl/>
        </w:rPr>
        <w:t>من أجل الحفاظ عليه</w:t>
      </w:r>
      <w:r w:rsidRPr="00A2680E">
        <w:rPr>
          <w:rtl/>
        </w:rPr>
        <w:t xml:space="preserve"> على المدى الطويل</w:t>
      </w:r>
      <w:r w:rsidRPr="00A2680E">
        <w:rPr>
          <w:rFonts w:hint="cs"/>
          <w:rtl/>
        </w:rPr>
        <w:t>.</w:t>
      </w:r>
    </w:p>
    <w:p w:rsidR="00A2680E" w:rsidRPr="00A2680E" w:rsidRDefault="00A2680E" w:rsidP="009608BC">
      <w:pPr>
        <w:numPr>
          <w:ilvl w:val="0"/>
          <w:numId w:val="12"/>
        </w:numPr>
        <w:ind w:left="4" w:firstLine="0"/>
      </w:pPr>
      <w:r w:rsidRPr="00A2680E">
        <w:rPr>
          <w:rFonts w:hint="cs"/>
          <w:rtl/>
        </w:rPr>
        <w:t>ال</w:t>
      </w:r>
      <w:r w:rsidRPr="00A2680E">
        <w:rPr>
          <w:rtl/>
        </w:rPr>
        <w:t xml:space="preserve">تأكد من أن مساهمات الطبيعة </w:t>
      </w:r>
      <w:r w:rsidRPr="00A2680E">
        <w:rPr>
          <w:rFonts w:hint="cs"/>
          <w:rtl/>
        </w:rPr>
        <w:t>بالنسبة</w:t>
      </w:r>
      <w:r w:rsidRPr="00A2680E">
        <w:rPr>
          <w:rtl/>
        </w:rPr>
        <w:t xml:space="preserve"> </w:t>
      </w:r>
      <w:r w:rsidRPr="00A2680E">
        <w:rPr>
          <w:rFonts w:hint="cs"/>
          <w:rtl/>
        </w:rPr>
        <w:t>ل</w:t>
      </w:r>
      <w:r w:rsidRPr="00A2680E">
        <w:rPr>
          <w:rtl/>
        </w:rPr>
        <w:t>لناس والمعارف التقليدية المرتبطة به</w:t>
      </w:r>
      <w:r w:rsidRPr="00A2680E">
        <w:rPr>
          <w:rFonts w:hint="cs"/>
          <w:rtl/>
        </w:rPr>
        <w:t>م</w:t>
      </w:r>
      <w:r w:rsidRPr="00A2680E">
        <w:rPr>
          <w:rtl/>
        </w:rPr>
        <w:t>، يتم تقاسمها بشكل عادل ومنصف</w:t>
      </w:r>
      <w:r w:rsidRPr="00A2680E">
        <w:rPr>
          <w:rFonts w:hint="cs"/>
          <w:rtl/>
        </w:rPr>
        <w:t>.</w:t>
      </w:r>
    </w:p>
    <w:p w:rsidR="00A2680E" w:rsidRPr="00A2680E" w:rsidRDefault="00A2680E" w:rsidP="009608BC">
      <w:pPr>
        <w:numPr>
          <w:ilvl w:val="0"/>
          <w:numId w:val="12"/>
        </w:numPr>
        <w:ind w:left="4" w:firstLine="0"/>
      </w:pPr>
      <w:r w:rsidRPr="00A2680E">
        <w:rPr>
          <w:rtl/>
        </w:rPr>
        <w:t xml:space="preserve">توفير الأدوات والآليات اللازمة لتنفيذ إطار ما بعد </w:t>
      </w:r>
      <w:r w:rsidRPr="00A2680E">
        <w:rPr>
          <w:rFonts w:hint="cs"/>
          <w:rtl/>
        </w:rPr>
        <w:t xml:space="preserve">عام </w:t>
      </w:r>
      <w:r w:rsidRPr="00A2680E">
        <w:rPr>
          <w:rtl/>
        </w:rPr>
        <w:t>2020</w:t>
      </w:r>
      <w:r w:rsidRPr="00A2680E">
        <w:rPr>
          <w:rFonts w:hint="cs"/>
          <w:rtl/>
        </w:rPr>
        <w:t>.</w:t>
      </w:r>
    </w:p>
    <w:p w:rsidR="00A2680E" w:rsidRPr="00A2680E" w:rsidRDefault="00A2680E" w:rsidP="009608BC">
      <w:pPr>
        <w:numPr>
          <w:ilvl w:val="0"/>
          <w:numId w:val="12"/>
        </w:numPr>
        <w:ind w:left="4" w:firstLine="0"/>
      </w:pPr>
      <w:r w:rsidRPr="00A2680E">
        <w:rPr>
          <w:rFonts w:hint="cs"/>
          <w:rtl/>
        </w:rPr>
        <w:lastRenderedPageBreak/>
        <w:t xml:space="preserve">أن يكون </w:t>
      </w:r>
      <w:r w:rsidRPr="00A2680E">
        <w:rPr>
          <w:rtl/>
        </w:rPr>
        <w:t>المحيط</w:t>
      </w:r>
      <w:r w:rsidRPr="00A2680E">
        <w:rPr>
          <w:rFonts w:hint="cs"/>
          <w:rtl/>
        </w:rPr>
        <w:t>،</w:t>
      </w:r>
      <w:r w:rsidRPr="00A2680E">
        <w:rPr>
          <w:rtl/>
        </w:rPr>
        <w:t xml:space="preserve"> بحلول عام 2030، في طريقه إلى </w:t>
      </w:r>
      <w:r w:rsidRPr="00A2680E">
        <w:rPr>
          <w:rFonts w:hint="cs"/>
          <w:rtl/>
        </w:rPr>
        <w:t>التعافي،</w:t>
      </w:r>
      <w:r w:rsidRPr="00A2680E">
        <w:rPr>
          <w:rtl/>
        </w:rPr>
        <w:t xml:space="preserve"> </w:t>
      </w:r>
      <w:r w:rsidRPr="00A2680E">
        <w:rPr>
          <w:rFonts w:hint="cs"/>
          <w:rtl/>
        </w:rPr>
        <w:t>داعما</w:t>
      </w:r>
      <w:r w:rsidRPr="00A2680E">
        <w:rPr>
          <w:rtl/>
        </w:rPr>
        <w:t xml:space="preserve"> النظم الإيكولوجية السليمة، والأنواع المزدهرة، ورفاه الإنسان، لتحقيق محيط [مُدار بشكل مسؤول/مستدام بيئيا] </w:t>
      </w:r>
      <w:r w:rsidRPr="00A2680E">
        <w:rPr>
          <w:rFonts w:hint="cs"/>
          <w:rtl/>
        </w:rPr>
        <w:t xml:space="preserve">بنسبة </w:t>
      </w:r>
      <w:r w:rsidRPr="00A2680E">
        <w:rPr>
          <w:rtl/>
        </w:rPr>
        <w:t>100٪</w:t>
      </w:r>
      <w:r w:rsidRPr="00A2680E">
        <w:rPr>
          <w:rFonts w:hint="cs"/>
          <w:rtl/>
        </w:rPr>
        <w:t xml:space="preserve"> </w:t>
      </w:r>
      <w:r w:rsidRPr="00A2680E">
        <w:rPr>
          <w:rtl/>
        </w:rPr>
        <w:t>بحلول عام 2050</w:t>
      </w:r>
      <w:r w:rsidRPr="00A2680E">
        <w:rPr>
          <w:rFonts w:hint="cs"/>
          <w:rtl/>
        </w:rPr>
        <w:t>،</w:t>
      </w:r>
      <w:r w:rsidRPr="00A2680E">
        <w:rPr>
          <w:rtl/>
        </w:rPr>
        <w:t xml:space="preserve"> يدعم الأهداف الثلاثة للاتفاقية (الحفظ والاستخدام المستدام والتقاسم العادل والمنصف للمنافع</w:t>
      </w:r>
      <w:r w:rsidRPr="00A2680E">
        <w:rPr>
          <w:rFonts w:hint="cs"/>
          <w:rtl/>
        </w:rPr>
        <w:t>).</w:t>
      </w:r>
    </w:p>
    <w:p w:rsidR="00A2680E" w:rsidRPr="00A2680E" w:rsidRDefault="00A2680E" w:rsidP="009608BC">
      <w:pPr>
        <w:numPr>
          <w:ilvl w:val="0"/>
          <w:numId w:val="12"/>
        </w:numPr>
        <w:ind w:left="4" w:firstLine="0"/>
      </w:pPr>
      <w:r w:rsidRPr="00A2680E">
        <w:rPr>
          <w:rtl/>
        </w:rPr>
        <w:t>بحلول عام 2030، حفظ النظم الإيكولوجية للمياه العذبة والبحرية والأرضية واستعاد</w:t>
      </w:r>
      <w:r w:rsidRPr="00A2680E">
        <w:rPr>
          <w:rFonts w:hint="cs"/>
          <w:rtl/>
        </w:rPr>
        <w:t>تها</w:t>
      </w:r>
      <w:r w:rsidRPr="00A2680E">
        <w:rPr>
          <w:rtl/>
        </w:rPr>
        <w:t xml:space="preserve"> وإدار</w:t>
      </w:r>
      <w:r w:rsidRPr="00A2680E">
        <w:rPr>
          <w:rFonts w:hint="cs"/>
          <w:rtl/>
        </w:rPr>
        <w:t>تها</w:t>
      </w:r>
      <w:r w:rsidRPr="00A2680E">
        <w:rPr>
          <w:rtl/>
        </w:rPr>
        <w:t xml:space="preserve"> بشكل مستدام، وضمان الحفاظ على ديناميكيات الأنواع والتنوع الجيني ووظائف وخدمات النظام الإيكولوجي وتعزيزها لضمان صمودها والحد باستمرار من عوامل فقدان التنوع البيولوجي</w:t>
      </w:r>
      <w:r w:rsidRPr="00A2680E">
        <w:rPr>
          <w:rFonts w:hint="cs"/>
          <w:rtl/>
        </w:rPr>
        <w:t>.</w:t>
      </w:r>
    </w:p>
    <w:p w:rsidR="00A2680E" w:rsidRPr="00A2680E" w:rsidRDefault="00A2680E" w:rsidP="009608BC">
      <w:pPr>
        <w:numPr>
          <w:ilvl w:val="0"/>
          <w:numId w:val="12"/>
        </w:numPr>
        <w:ind w:left="4" w:firstLine="0"/>
      </w:pPr>
      <w:r w:rsidRPr="00A2680E">
        <w:rPr>
          <w:rtl/>
        </w:rPr>
        <w:t xml:space="preserve">بحلول عام 2030، ضمان الاستخدام المستدام للتنوع البيولوجي البري </w:t>
      </w:r>
      <w:r w:rsidRPr="00A2680E">
        <w:rPr>
          <w:rFonts w:hint="cs"/>
          <w:rtl/>
        </w:rPr>
        <w:t>والداجن</w:t>
      </w:r>
      <w:r w:rsidRPr="00A2680E">
        <w:rPr>
          <w:rtl/>
        </w:rPr>
        <w:t xml:space="preserve"> لضمان </w:t>
      </w:r>
      <w:r w:rsidRPr="00A2680E">
        <w:rPr>
          <w:rFonts w:hint="cs"/>
          <w:rtl/>
        </w:rPr>
        <w:t>ال</w:t>
      </w:r>
      <w:r w:rsidRPr="00A2680E">
        <w:rPr>
          <w:rtl/>
        </w:rPr>
        <w:t>حفظ، ووظائف النظم الإيكولوجية ومساهمات الطبيعة للناس</w:t>
      </w:r>
      <w:r w:rsidRPr="00A2680E">
        <w:rPr>
          <w:rFonts w:hint="cs"/>
          <w:rtl/>
        </w:rPr>
        <w:t xml:space="preserve"> على المدى الطويل.</w:t>
      </w:r>
    </w:p>
    <w:p w:rsidR="00A2680E" w:rsidRPr="00A2680E" w:rsidRDefault="00A2680E" w:rsidP="009608BC">
      <w:pPr>
        <w:numPr>
          <w:ilvl w:val="0"/>
          <w:numId w:val="12"/>
        </w:numPr>
        <w:ind w:left="4" w:firstLine="0"/>
      </w:pPr>
      <w:r w:rsidRPr="00A2680E">
        <w:rPr>
          <w:rtl/>
        </w:rPr>
        <w:t xml:space="preserve">بحلول عام 2030، </w:t>
      </w:r>
      <w:r w:rsidRPr="00A2680E">
        <w:rPr>
          <w:rFonts w:hint="cs"/>
          <w:rtl/>
        </w:rPr>
        <w:t>ال</w:t>
      </w:r>
      <w:r w:rsidRPr="00A2680E">
        <w:rPr>
          <w:rtl/>
        </w:rPr>
        <w:t xml:space="preserve">تأكد من أن مساهمات الطبيعة </w:t>
      </w:r>
      <w:r w:rsidRPr="00A2680E">
        <w:rPr>
          <w:rFonts w:hint="cs"/>
          <w:rtl/>
        </w:rPr>
        <w:t>ل</w:t>
      </w:r>
      <w:r w:rsidRPr="00A2680E">
        <w:rPr>
          <w:rtl/>
        </w:rPr>
        <w:t xml:space="preserve">لناس </w:t>
      </w:r>
      <w:r w:rsidRPr="00A2680E">
        <w:rPr>
          <w:rFonts w:hint="cs"/>
          <w:rtl/>
        </w:rPr>
        <w:t>وال</w:t>
      </w:r>
      <w:r w:rsidRPr="00A2680E">
        <w:rPr>
          <w:rtl/>
        </w:rPr>
        <w:t xml:space="preserve">معارف </w:t>
      </w:r>
      <w:r w:rsidRPr="00A2680E">
        <w:rPr>
          <w:rFonts w:hint="cs"/>
          <w:rtl/>
        </w:rPr>
        <w:t>ال</w:t>
      </w:r>
      <w:r w:rsidRPr="00A2680E">
        <w:rPr>
          <w:rtl/>
        </w:rPr>
        <w:t>تقليدية</w:t>
      </w:r>
      <w:r w:rsidRPr="00A2680E">
        <w:rPr>
          <w:rFonts w:hint="cs"/>
          <w:rtl/>
        </w:rPr>
        <w:t xml:space="preserve"> المرتبطة بهم</w:t>
      </w:r>
      <w:r w:rsidRPr="00A2680E">
        <w:rPr>
          <w:rtl/>
        </w:rPr>
        <w:t>، يتم تقاسمها بشكل عادل ومنصف، مع مراعاة المساواة بين الأجيال والمنظور الجنساني</w:t>
      </w:r>
      <w:r w:rsidRPr="00A2680E">
        <w:rPr>
          <w:rFonts w:hint="cs"/>
          <w:rtl/>
        </w:rPr>
        <w:t>.</w:t>
      </w:r>
    </w:p>
    <w:p w:rsidR="00A2680E" w:rsidRPr="00A2680E" w:rsidRDefault="00A2680E" w:rsidP="009608BC">
      <w:pPr>
        <w:numPr>
          <w:ilvl w:val="0"/>
          <w:numId w:val="12"/>
        </w:numPr>
        <w:ind w:left="4" w:firstLine="0"/>
      </w:pPr>
      <w:r w:rsidRPr="00A2680E">
        <w:rPr>
          <w:rtl/>
        </w:rPr>
        <w:t xml:space="preserve">بحلول عام 2030، ضمان </w:t>
      </w:r>
      <w:r w:rsidRPr="00A2680E">
        <w:rPr>
          <w:rFonts w:hint="cs"/>
          <w:rtl/>
        </w:rPr>
        <w:t xml:space="preserve">تهيئة </w:t>
      </w:r>
      <w:r w:rsidRPr="00A2680E">
        <w:rPr>
          <w:rtl/>
        </w:rPr>
        <w:t xml:space="preserve">الظروف المواتية من خلال الأدوات والآليات المناسبة والفعالة لتنفيذ إطار ما بعد </w:t>
      </w:r>
      <w:r w:rsidRPr="00A2680E">
        <w:rPr>
          <w:rFonts w:hint="cs"/>
          <w:rtl/>
        </w:rPr>
        <w:t xml:space="preserve">عام </w:t>
      </w:r>
      <w:r w:rsidRPr="00A2680E">
        <w:rPr>
          <w:rtl/>
        </w:rPr>
        <w:t>2020</w:t>
      </w:r>
      <w:r w:rsidRPr="00A2680E">
        <w:rPr>
          <w:rFonts w:hint="cs"/>
          <w:rtl/>
        </w:rPr>
        <w:t>.</w:t>
      </w:r>
    </w:p>
    <w:p w:rsidR="00A2680E" w:rsidRPr="00A2680E" w:rsidRDefault="00A2680E" w:rsidP="009608BC">
      <w:pPr>
        <w:numPr>
          <w:ilvl w:val="0"/>
          <w:numId w:val="12"/>
        </w:numPr>
        <w:ind w:left="4" w:firstLine="0"/>
      </w:pPr>
      <w:r w:rsidRPr="00A2680E">
        <w:rPr>
          <w:rFonts w:hint="cs"/>
          <w:rtl/>
        </w:rPr>
        <w:t>ضمان</w:t>
      </w:r>
      <w:r w:rsidRPr="00A2680E">
        <w:rPr>
          <w:rtl/>
        </w:rPr>
        <w:t xml:space="preserve"> الاستخدام المستدام للتنوع البيولوجي وحماية وظيفة وخدمات النظام الإيكولوجي بنسبة</w:t>
      </w:r>
      <w:r w:rsidRPr="00A2680E">
        <w:rPr>
          <w:rFonts w:hint="cs"/>
          <w:rtl/>
        </w:rPr>
        <w:t xml:space="preserve"> </w:t>
      </w:r>
      <w:r w:rsidRPr="00A2680E">
        <w:t>xx</w:t>
      </w:r>
      <w:r w:rsidRPr="00A2680E">
        <w:rPr>
          <w:rtl/>
        </w:rPr>
        <w:t xml:space="preserve">٪ </w:t>
      </w:r>
      <w:r w:rsidRPr="00A2680E">
        <w:rPr>
          <w:rFonts w:hint="cs"/>
          <w:rtl/>
        </w:rPr>
        <w:t>(</w:t>
      </w:r>
      <w:r w:rsidRPr="00A2680E">
        <w:rPr>
          <w:rtl/>
        </w:rPr>
        <w:t>بحلول عام</w:t>
      </w:r>
      <w:r w:rsidRPr="00A2680E">
        <w:rPr>
          <w:rFonts w:hint="cs"/>
          <w:rtl/>
        </w:rPr>
        <w:t> </w:t>
      </w:r>
      <w:r w:rsidRPr="00A2680E">
        <w:rPr>
          <w:rtl/>
        </w:rPr>
        <w:t>2050</w:t>
      </w:r>
      <w:r w:rsidRPr="00A2680E">
        <w:rPr>
          <w:rFonts w:hint="cs"/>
          <w:rtl/>
        </w:rPr>
        <w:t>).</w:t>
      </w:r>
    </w:p>
    <w:p w:rsidR="00A2680E" w:rsidRPr="00A2680E" w:rsidRDefault="00A2680E" w:rsidP="009608BC">
      <w:pPr>
        <w:numPr>
          <w:ilvl w:val="0"/>
          <w:numId w:val="12"/>
        </w:numPr>
        <w:ind w:left="4" w:firstLine="0"/>
      </w:pPr>
      <w:r w:rsidRPr="00A2680E">
        <w:rPr>
          <w:rtl/>
        </w:rPr>
        <w:t>تحقيق تغييرات تحويلية في أنماط الاستهلاك والإنتاج من خلال التدابير الاقتصادية والتكنولوجية والسياسية والثقافية والتعليمية</w:t>
      </w:r>
      <w:r w:rsidRPr="00A2680E">
        <w:rPr>
          <w:rFonts w:hint="cs"/>
          <w:rtl/>
        </w:rPr>
        <w:t>.</w:t>
      </w:r>
    </w:p>
    <w:p w:rsidR="00A2680E" w:rsidRPr="00A2680E" w:rsidRDefault="00A2680E" w:rsidP="009608BC">
      <w:pPr>
        <w:numPr>
          <w:ilvl w:val="0"/>
          <w:numId w:val="12"/>
        </w:numPr>
        <w:ind w:left="4" w:firstLine="0"/>
      </w:pPr>
      <w:r w:rsidRPr="00A2680E">
        <w:rPr>
          <w:rtl/>
        </w:rPr>
        <w:t xml:space="preserve">بحلول عام 2030، </w:t>
      </w:r>
      <w:r w:rsidRPr="00A2680E">
        <w:rPr>
          <w:rFonts w:hint="cs"/>
          <w:rtl/>
        </w:rPr>
        <w:t>مراعاة</w:t>
      </w:r>
      <w:r w:rsidRPr="00A2680E">
        <w:rPr>
          <w:rtl/>
        </w:rPr>
        <w:t xml:space="preserve"> قيم التنوع البيولوجي في جميع مراحل صنع القرار العام والخاص في جميع القطاعات، مما يسهم في تحقيق الأهداف الثلاثة للاتفاقية، </w:t>
      </w:r>
      <w:r w:rsidRPr="00A2680E">
        <w:rPr>
          <w:rFonts w:hint="cs"/>
          <w:rtl/>
        </w:rPr>
        <w:t>و</w:t>
      </w:r>
      <w:r w:rsidRPr="00A2680E">
        <w:rPr>
          <w:rtl/>
        </w:rPr>
        <w:t>مما يقلل من البصمة البيئية بحلول عام 2030 بحلول</w:t>
      </w:r>
      <w:r w:rsidRPr="00A2680E">
        <w:t xml:space="preserve"> [X] </w:t>
      </w:r>
      <w:r w:rsidRPr="00A2680E">
        <w:rPr>
          <w:rtl/>
        </w:rPr>
        <w:t xml:space="preserve">ويضمن أن يكون استهلاك الموارد </w:t>
      </w:r>
      <w:r w:rsidRPr="00A2680E">
        <w:rPr>
          <w:rFonts w:hint="cs"/>
          <w:rtl/>
        </w:rPr>
        <w:t xml:space="preserve">لا يتعدى </w:t>
      </w:r>
      <w:r w:rsidRPr="00A2680E">
        <w:rPr>
          <w:rFonts w:hint="cs"/>
          <w:rtl/>
          <w:lang w:bidi="ar-SA"/>
        </w:rPr>
        <w:t>طاقة الأرض،</w:t>
      </w:r>
      <w:r w:rsidRPr="00A2680E">
        <w:rPr>
          <w:rtl/>
        </w:rPr>
        <w:t xml:space="preserve"> بحلول عام 2050</w:t>
      </w:r>
      <w:r w:rsidRPr="00A2680E">
        <w:rPr>
          <w:rFonts w:hint="cs"/>
          <w:rtl/>
        </w:rPr>
        <w:t>.</w:t>
      </w:r>
    </w:p>
    <w:p w:rsidR="00A2680E" w:rsidRPr="00A2680E" w:rsidRDefault="00A2680E" w:rsidP="009608BC">
      <w:pPr>
        <w:jc w:val="center"/>
        <w:rPr>
          <w:b/>
          <w:bCs/>
        </w:rPr>
      </w:pPr>
      <w:r w:rsidRPr="00A2680E">
        <w:rPr>
          <w:rFonts w:hint="cs"/>
          <w:b/>
          <w:bCs/>
          <w:rtl/>
        </w:rPr>
        <w:t>دال</w:t>
      </w:r>
      <w:r w:rsidRPr="00A2680E">
        <w:rPr>
          <w:b/>
          <w:bCs/>
          <w:rtl/>
        </w:rPr>
        <w:t>-</w:t>
      </w:r>
      <w:r w:rsidRPr="00A2680E">
        <w:rPr>
          <w:b/>
          <w:bCs/>
          <w:rtl/>
        </w:rPr>
        <w:tab/>
      </w:r>
      <w:r w:rsidRPr="00A2680E">
        <w:rPr>
          <w:rFonts w:hint="cs"/>
          <w:b/>
          <w:bCs/>
          <w:rtl/>
        </w:rPr>
        <w:t>الغايات</w:t>
      </w:r>
      <w:r w:rsidRPr="00A2680E">
        <w:rPr>
          <w:b/>
          <w:bCs/>
          <w:rtl/>
        </w:rPr>
        <w:t xml:space="preserve"> الإضافية المقترحة المقدمة من المراقبين</w:t>
      </w:r>
    </w:p>
    <w:p w:rsidR="00A2680E" w:rsidRPr="00A2680E" w:rsidRDefault="00A2680E" w:rsidP="009608BC">
      <w:pPr>
        <w:numPr>
          <w:ilvl w:val="0"/>
          <w:numId w:val="13"/>
        </w:numPr>
        <w:ind w:left="4" w:firstLine="0"/>
      </w:pPr>
      <w:r w:rsidRPr="00A2680E">
        <w:rPr>
          <w:rtl/>
        </w:rPr>
        <w:t xml:space="preserve">تعزيز </w:t>
      </w:r>
      <w:r w:rsidRPr="00A2680E">
        <w:rPr>
          <w:rFonts w:hint="cs"/>
          <w:rtl/>
        </w:rPr>
        <w:t>الحوكمة</w:t>
      </w:r>
      <w:r w:rsidRPr="00A2680E">
        <w:rPr>
          <w:rtl/>
        </w:rPr>
        <w:t xml:space="preserve"> المنصفة لحفظ التنوع البيولوجي واستخدامه المستدام وتقاسم المنافع، بما في ذلك من خلال الشفافية والمساءلة، ومشاركة </w:t>
      </w:r>
      <w:r w:rsidRPr="00A2680E">
        <w:rPr>
          <w:rFonts w:hint="cs"/>
          <w:rtl/>
        </w:rPr>
        <w:t>الجمهور</w:t>
      </w:r>
      <w:r w:rsidRPr="00A2680E">
        <w:rPr>
          <w:rtl/>
        </w:rPr>
        <w:t xml:space="preserve"> في صنع القرار، </w:t>
      </w:r>
      <w:r w:rsidRPr="00A2680E">
        <w:rPr>
          <w:rFonts w:hint="cs"/>
          <w:rtl/>
        </w:rPr>
        <w:t>لا سيما مشاركة</w:t>
      </w:r>
      <w:r w:rsidRPr="00A2680E">
        <w:rPr>
          <w:rtl/>
        </w:rPr>
        <w:t xml:space="preserve"> </w:t>
      </w:r>
      <w:r w:rsidRPr="00A2680E">
        <w:rPr>
          <w:rFonts w:hint="cs"/>
          <w:rtl/>
        </w:rPr>
        <w:t>ا</w:t>
      </w:r>
      <w:r w:rsidRPr="00A2680E">
        <w:rPr>
          <w:rtl/>
        </w:rPr>
        <w:t>لشعوب الأصلية والمجتمعات المحلية والنساء والشباب، والاعتراف بحقوق الشعوب</w:t>
      </w:r>
      <w:r w:rsidRPr="00A2680E">
        <w:rPr>
          <w:rFonts w:hint="cs"/>
          <w:rtl/>
        </w:rPr>
        <w:t xml:space="preserve"> الأصلية</w:t>
      </w:r>
      <w:r w:rsidRPr="00A2680E">
        <w:rPr>
          <w:rtl/>
        </w:rPr>
        <w:t xml:space="preserve"> والمجتمعات المحلية </w:t>
      </w:r>
      <w:r w:rsidRPr="00A2680E">
        <w:rPr>
          <w:rFonts w:hint="cs"/>
          <w:rtl/>
        </w:rPr>
        <w:t>فيما يخص</w:t>
      </w:r>
      <w:r w:rsidRPr="00A2680E">
        <w:rPr>
          <w:rtl/>
        </w:rPr>
        <w:t xml:space="preserve"> أراضيهم </w:t>
      </w:r>
      <w:r w:rsidRPr="00A2680E">
        <w:rPr>
          <w:rFonts w:hint="cs"/>
          <w:rtl/>
        </w:rPr>
        <w:t>وأقاليمهم ومواردهم التقليدية.</w:t>
      </w:r>
    </w:p>
    <w:p w:rsidR="00A2680E" w:rsidRPr="00A2680E" w:rsidRDefault="00A2680E" w:rsidP="009608BC">
      <w:pPr>
        <w:numPr>
          <w:ilvl w:val="0"/>
          <w:numId w:val="13"/>
        </w:numPr>
        <w:ind w:left="4" w:firstLine="0"/>
      </w:pPr>
      <w:r w:rsidRPr="00A2680E">
        <w:rPr>
          <w:rtl/>
        </w:rPr>
        <w:t>خفض الأثر السلبي للإنتاج والاستهلاك إلى النصف بحلول عام 2030</w:t>
      </w:r>
      <w:r w:rsidRPr="00A2680E">
        <w:rPr>
          <w:rFonts w:hint="cs"/>
          <w:rtl/>
        </w:rPr>
        <w:t xml:space="preserve">. </w:t>
      </w:r>
      <w:r w:rsidR="005B0E32">
        <w:rPr>
          <w:rFonts w:hint="cs"/>
          <w:rtl/>
        </w:rPr>
        <w:t xml:space="preserve"> </w:t>
      </w:r>
    </w:p>
    <w:p w:rsidR="00A2680E" w:rsidRPr="00A2680E" w:rsidRDefault="00A2680E" w:rsidP="009608BC">
      <w:pPr>
        <w:numPr>
          <w:ilvl w:val="0"/>
          <w:numId w:val="13"/>
        </w:numPr>
        <w:ind w:left="4" w:firstLine="0"/>
      </w:pPr>
      <w:r w:rsidRPr="00A2680E">
        <w:rPr>
          <w:rFonts w:hint="cs"/>
          <w:rtl/>
        </w:rPr>
        <w:t>الغايات:</w:t>
      </w:r>
    </w:p>
    <w:p w:rsidR="00A2680E" w:rsidRPr="00A2680E" w:rsidRDefault="00A2680E" w:rsidP="00A2680E">
      <w:pPr>
        <w:ind w:left="1422" w:hanging="709"/>
        <w:rPr>
          <w:rtl/>
        </w:rPr>
      </w:pPr>
      <w:r w:rsidRPr="00A2680E">
        <w:rPr>
          <w:rFonts w:hint="cs"/>
          <w:rtl/>
        </w:rPr>
        <w:t>(أ)</w:t>
      </w:r>
      <w:r w:rsidRPr="00A2680E">
        <w:rPr>
          <w:rtl/>
        </w:rPr>
        <w:tab/>
      </w:r>
      <w:r w:rsidRPr="00A2680E">
        <w:rPr>
          <w:rFonts w:hint="cs"/>
          <w:rtl/>
        </w:rPr>
        <w:t xml:space="preserve">الغاية 1 </w:t>
      </w:r>
      <w:r w:rsidRPr="00A2680E">
        <w:rPr>
          <w:rtl/>
        </w:rPr>
        <w:t>–</w:t>
      </w:r>
      <w:r w:rsidRPr="00A2680E">
        <w:rPr>
          <w:rFonts w:hint="cs"/>
          <w:rtl/>
        </w:rPr>
        <w:t xml:space="preserve"> الحفاظ على سلامة نظام دعم حياتنا</w:t>
      </w:r>
    </w:p>
    <w:p w:rsidR="00A2680E" w:rsidRPr="00A2680E" w:rsidRDefault="00A2680E" w:rsidP="00A2680E">
      <w:pPr>
        <w:ind w:left="1422" w:hanging="709"/>
        <w:rPr>
          <w:rtl/>
        </w:rPr>
      </w:pPr>
      <w:r w:rsidRPr="00A2680E">
        <w:rPr>
          <w:rFonts w:hint="cs"/>
          <w:rtl/>
        </w:rPr>
        <w:t>(ب)</w:t>
      </w:r>
      <w:r w:rsidRPr="00A2680E">
        <w:rPr>
          <w:rtl/>
        </w:rPr>
        <w:tab/>
      </w:r>
      <w:r w:rsidRPr="00A2680E">
        <w:rPr>
          <w:rFonts w:hint="cs"/>
          <w:rtl/>
        </w:rPr>
        <w:t xml:space="preserve">الغاية 2 </w:t>
      </w:r>
      <w:r w:rsidRPr="00A2680E">
        <w:rPr>
          <w:rtl/>
        </w:rPr>
        <w:t>–</w:t>
      </w:r>
      <w:r w:rsidRPr="00A2680E">
        <w:rPr>
          <w:rFonts w:hint="cs"/>
          <w:rtl/>
        </w:rPr>
        <w:t xml:space="preserve"> مجتمع يعيش بشكل مستدام</w:t>
      </w:r>
    </w:p>
    <w:p w:rsidR="00A2680E" w:rsidRPr="00A2680E" w:rsidRDefault="00A2680E" w:rsidP="00A2680E">
      <w:pPr>
        <w:ind w:left="1422" w:hanging="709"/>
        <w:rPr>
          <w:rtl/>
        </w:rPr>
      </w:pPr>
      <w:r w:rsidRPr="00A2680E">
        <w:rPr>
          <w:rFonts w:hint="cs"/>
          <w:rtl/>
        </w:rPr>
        <w:t>(ج)</w:t>
      </w:r>
      <w:r w:rsidRPr="00A2680E">
        <w:rPr>
          <w:rtl/>
        </w:rPr>
        <w:tab/>
      </w:r>
      <w:r w:rsidRPr="00A2680E">
        <w:rPr>
          <w:rFonts w:hint="cs"/>
          <w:rtl/>
        </w:rPr>
        <w:t xml:space="preserve">الغاية 3 </w:t>
      </w:r>
      <w:r w:rsidRPr="00A2680E">
        <w:rPr>
          <w:rtl/>
        </w:rPr>
        <w:t>–</w:t>
      </w:r>
      <w:r w:rsidRPr="00A2680E">
        <w:rPr>
          <w:rFonts w:hint="cs"/>
          <w:rtl/>
        </w:rPr>
        <w:t xml:space="preserve"> الإنصاف من أجل الطبيعة والناس عبر الأجيال</w:t>
      </w:r>
    </w:p>
    <w:p w:rsidR="00A2680E" w:rsidRPr="00A2680E" w:rsidRDefault="00A2680E" w:rsidP="00A2680E">
      <w:pPr>
        <w:rPr>
          <w:rtl/>
        </w:rPr>
      </w:pPr>
    </w:p>
    <w:p w:rsidR="00A2680E" w:rsidRPr="00A2680E" w:rsidRDefault="00A2680E" w:rsidP="00F4441B">
      <w:pPr>
        <w:jc w:val="center"/>
        <w:rPr>
          <w:rtl/>
        </w:rPr>
      </w:pPr>
      <w:r w:rsidRPr="00A2680E">
        <w:t>__________</w:t>
      </w:r>
    </w:p>
    <w:p w:rsidR="009038C0" w:rsidRDefault="009038C0" w:rsidP="008459A9">
      <w:pPr>
        <w:rPr>
          <w:rtl/>
        </w:rPr>
      </w:pPr>
    </w:p>
    <w:sectPr w:rsidR="009038C0" w:rsidSect="00672FF4">
      <w:headerReference w:type="even" r:id="rId8"/>
      <w:headerReference w:type="default" r:id="rId9"/>
      <w:headerReference w:type="first" r:id="rId10"/>
      <w:pgSz w:w="12240" w:h="15840" w:code="1"/>
      <w:pgMar w:top="1008" w:right="1440" w:bottom="1008" w:left="1440" w:header="461" w:footer="70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5AD2" w:rsidRDefault="00A75AD2" w:rsidP="009B1DBB">
      <w:pPr>
        <w:spacing w:after="0" w:line="240" w:lineRule="auto"/>
      </w:pPr>
      <w:r>
        <w:separator/>
      </w:r>
    </w:p>
  </w:endnote>
  <w:endnote w:type="continuationSeparator" w:id="0">
    <w:p w:rsidR="00A75AD2" w:rsidRDefault="00A75AD2" w:rsidP="009B1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YouYuan">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G Times Bold">
    <w:altName w:val="Arial"/>
    <w:panose1 w:val="00000000000000000000"/>
    <w:charset w:val="00"/>
    <w:family w:val="roman"/>
    <w:notTrueType/>
    <w:pitch w:val="default"/>
    <w:sig w:usb0="00000003" w:usb1="00000000" w:usb2="00000000" w:usb3="00000000" w:csb0="00000001" w:csb1="00000000"/>
  </w:font>
  <w:font w:name="Times New Roman Bold">
    <w:panose1 w:val="02020803070505020304"/>
    <w:charset w:val="00"/>
    <w:family w:val="roman"/>
    <w:pitch w:val="variable"/>
    <w:sig w:usb0="E0002AEF" w:usb1="C0007841"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mp;quot">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5AD2" w:rsidRDefault="00A75AD2" w:rsidP="009B1DBB">
      <w:pPr>
        <w:spacing w:after="0" w:line="240" w:lineRule="auto"/>
      </w:pPr>
      <w:r>
        <w:separator/>
      </w:r>
    </w:p>
  </w:footnote>
  <w:footnote w:type="continuationSeparator" w:id="0">
    <w:p w:rsidR="00A75AD2" w:rsidRDefault="00A75AD2" w:rsidP="009B1DBB">
      <w:pPr>
        <w:spacing w:after="0" w:line="240" w:lineRule="auto"/>
      </w:pPr>
      <w:r>
        <w:continuationSeparator/>
      </w:r>
    </w:p>
  </w:footnote>
  <w:footnote w:id="1">
    <w:p w:rsidR="00C202FC" w:rsidRDefault="00C202FC" w:rsidP="00A4141A">
      <w:pPr>
        <w:pStyle w:val="FootnoteText"/>
      </w:pPr>
      <w:r>
        <w:rPr>
          <w:rStyle w:val="FootnoteReference"/>
        </w:rPr>
        <w:footnoteRef/>
      </w:r>
      <w:r>
        <w:rPr>
          <w:rtl/>
        </w:rPr>
        <w:t xml:space="preserve"> </w:t>
      </w:r>
      <w:r w:rsidR="00A4141A" w:rsidRPr="00A4141A">
        <w:rPr>
          <w:rtl/>
        </w:rPr>
        <w:t xml:space="preserve">يمثل هذا النص مدخلات من الأطراف والمراقبين بشأن </w:t>
      </w:r>
      <w:r w:rsidR="00A4141A">
        <w:rPr>
          <w:rFonts w:hint="cs"/>
          <w:rtl/>
        </w:rPr>
        <w:t>غايات</w:t>
      </w:r>
      <w:r w:rsidR="00A4141A" w:rsidRPr="00A4141A">
        <w:rPr>
          <w:rtl/>
        </w:rPr>
        <w:t xml:space="preserve"> إطار التنوع البيولوجي العالمي لما بعد عام 2020</w:t>
      </w:r>
      <w:r w:rsidR="00A4141A">
        <w:rPr>
          <w:rFonts w:hint="cs"/>
          <w:rtl/>
        </w:rPr>
        <w:t>. و</w:t>
      </w:r>
      <w:r w:rsidR="00A4141A" w:rsidRPr="00A4141A">
        <w:rPr>
          <w:rtl/>
        </w:rPr>
        <w:t xml:space="preserve">لم </w:t>
      </w:r>
      <w:r w:rsidR="00A4141A">
        <w:rPr>
          <w:rFonts w:hint="cs"/>
          <w:rtl/>
        </w:rPr>
        <w:t>ت</w:t>
      </w:r>
      <w:r w:rsidR="00A4141A" w:rsidRPr="00A4141A">
        <w:rPr>
          <w:rtl/>
        </w:rPr>
        <w:t xml:space="preserve">تم </w:t>
      </w:r>
      <w:r w:rsidR="00A4141A">
        <w:rPr>
          <w:rFonts w:hint="cs"/>
          <w:rtl/>
        </w:rPr>
        <w:t>مناقشة</w:t>
      </w:r>
      <w:r w:rsidR="00A4141A" w:rsidRPr="00A4141A">
        <w:rPr>
          <w:rtl/>
        </w:rPr>
        <w:t xml:space="preserve"> هذه المدخلات</w:t>
      </w:r>
    </w:p>
  </w:footnote>
  <w:footnote w:id="2">
    <w:p w:rsidR="00FB2A91" w:rsidRDefault="00FB2A91" w:rsidP="00FB2A91">
      <w:pPr>
        <w:pStyle w:val="FootnoteText"/>
        <w:rPr>
          <w:rtl/>
        </w:rPr>
      </w:pPr>
      <w:r>
        <w:rPr>
          <w:rStyle w:val="FootnoteReference"/>
        </w:rPr>
        <w:footnoteRef/>
      </w:r>
      <w:r>
        <w:rPr>
          <w:rtl/>
        </w:rPr>
        <w:t xml:space="preserve"> </w:t>
      </w:r>
      <w:r>
        <w:rPr>
          <w:rFonts w:hint="cs"/>
          <w:rtl/>
        </w:rPr>
        <w:t xml:space="preserve">يقدم إطار الرصد المزيد من المعلومات عن خطوط الأساس والمعالم الرئيسية لمكونات الغايات. (التذييل 1؛ انظر </w:t>
      </w:r>
      <w:r w:rsidRPr="009C0B06">
        <w:rPr>
          <w:kern w:val="22"/>
          <w:sz w:val="18"/>
          <w:szCs w:val="18"/>
        </w:rPr>
        <w:t>CBD/WG2020/2/</w:t>
      </w:r>
      <w:r>
        <w:rPr>
          <w:kern w:val="22"/>
          <w:sz w:val="18"/>
          <w:szCs w:val="18"/>
        </w:rPr>
        <w:t>3</w:t>
      </w:r>
      <w:r w:rsidRPr="009C0B06">
        <w:rPr>
          <w:kern w:val="22"/>
          <w:sz w:val="18"/>
          <w:szCs w:val="18"/>
        </w:rPr>
        <w:t>/Add.1</w:t>
      </w:r>
      <w:r>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tblGrid>
    <w:tr w:rsidR="00E1244F" w:rsidRPr="00F23202" w:rsidTr="00E1244F">
      <w:trPr>
        <w:trHeight w:val="894"/>
      </w:trPr>
      <w:tc>
        <w:tcPr>
          <w:tcW w:w="5097" w:type="dxa"/>
        </w:tcPr>
        <w:p w:rsidR="00E1244F" w:rsidRPr="00E1244F" w:rsidRDefault="00E1244F" w:rsidP="00E1244F">
          <w:pPr>
            <w:pStyle w:val="Header"/>
            <w:bidi w:val="0"/>
            <w:jc w:val="left"/>
            <w:rPr>
              <w:rFonts w:ascii="Times New Roman" w:hAnsi="Times New Roman" w:cs="Simplified Arabic"/>
              <w:sz w:val="22"/>
              <w:szCs w:val="22"/>
              <w:lang w:val="en-US"/>
            </w:rPr>
          </w:pPr>
          <w:r w:rsidRPr="00E1244F">
            <w:rPr>
              <w:rFonts w:ascii="Times New Roman" w:hAnsi="Times New Roman" w:cs="Simplified Arabic"/>
              <w:sz w:val="22"/>
              <w:szCs w:val="22"/>
              <w:lang w:val="en-US"/>
            </w:rPr>
            <w:t>CBD/WG2020/2/CRP.1-Annex, Part1</w:t>
          </w:r>
        </w:p>
        <w:p w:rsidR="00E1244F" w:rsidRPr="00060939" w:rsidRDefault="00E1244F" w:rsidP="00E1244F">
          <w:pPr>
            <w:pStyle w:val="Header"/>
            <w:jc w:val="right"/>
            <w:rPr>
              <w:rFonts w:ascii="Times New Roman" w:hAnsi="Times New Roman" w:cs="Simplified Arabic"/>
              <w:sz w:val="22"/>
              <w:szCs w:val="22"/>
              <w:rtl/>
            </w:rPr>
          </w:pPr>
          <w:r w:rsidRPr="00E1244F">
            <w:rPr>
              <w:szCs w:val="22"/>
            </w:rPr>
            <w:fldChar w:fldCharType="begin"/>
          </w:r>
          <w:r w:rsidRPr="00E1244F">
            <w:rPr>
              <w:rFonts w:ascii="Times New Roman" w:hAnsi="Times New Roman" w:cs="Simplified Arabic"/>
              <w:sz w:val="22"/>
              <w:szCs w:val="22"/>
              <w:lang w:val="en-US"/>
            </w:rPr>
            <w:instrText xml:space="preserve"> PAGE   \* MERGEFORMAT </w:instrText>
          </w:r>
          <w:r w:rsidRPr="00E1244F">
            <w:rPr>
              <w:szCs w:val="22"/>
            </w:rPr>
            <w:fldChar w:fldCharType="separate"/>
          </w:r>
          <w:r w:rsidR="006905C1" w:rsidRPr="006905C1">
            <w:rPr>
              <w:rFonts w:ascii="Times New Roman" w:hAnsi="Times New Roman" w:cs="Simplified Arabic"/>
              <w:noProof/>
              <w:sz w:val="22"/>
              <w:szCs w:val="22"/>
              <w:rtl/>
            </w:rPr>
            <w:t>4</w:t>
          </w:r>
          <w:r w:rsidRPr="00E1244F">
            <w:rPr>
              <w:szCs w:val="22"/>
            </w:rPr>
            <w:fldChar w:fldCharType="end"/>
          </w:r>
          <w:r w:rsidRPr="00E1244F">
            <w:rPr>
              <w:rFonts w:ascii="Times New Roman" w:hAnsi="Times New Roman" w:cs="Simplified Arabic"/>
              <w:sz w:val="22"/>
              <w:szCs w:val="22"/>
              <w:lang w:val="en-US"/>
            </w:rPr>
            <w:t xml:space="preserve"> Page</w:t>
          </w:r>
          <w:r w:rsidR="009951DF">
            <w:rPr>
              <w:rFonts w:ascii="Times New Roman" w:hAnsi="Times New Roman" w:cs="Simplified Arabic"/>
              <w:sz w:val="22"/>
              <w:szCs w:val="22"/>
              <w:lang w:val="en-US"/>
            </w:rPr>
            <w:t xml:space="preserve"> </w:t>
          </w:r>
        </w:p>
      </w:tc>
    </w:tr>
  </w:tbl>
  <w:p w:rsidR="00672FF4" w:rsidRPr="00F23202" w:rsidRDefault="00E1244F" w:rsidP="00BF7F14">
    <w:pPr>
      <w:pStyle w:val="Header"/>
      <w:jc w:val="right"/>
      <w:rPr>
        <w:lang w:val="fr-FR"/>
      </w:rPr>
    </w:pPr>
    <w:r>
      <w:rPr>
        <w:lang w:val="fr-FR"/>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FF4" w:rsidRDefault="00672FF4" w:rsidP="00F23202">
    <w:pPr>
      <w:pStyle w:val="Header"/>
      <w:bidi w:val="0"/>
      <w:jc w:val="right"/>
    </w:pPr>
    <w:r w:rsidRPr="00FC32BA">
      <w:rPr>
        <w:szCs w:val="22"/>
      </w:rPr>
      <w:t>CBD/</w:t>
    </w:r>
    <w:r>
      <w:rPr>
        <w:szCs w:val="22"/>
      </w:rPr>
      <w:t>WG2020/2/</w:t>
    </w:r>
    <w:r w:rsidR="00F23202">
      <w:rPr>
        <w:szCs w:val="22"/>
      </w:rPr>
      <w:t>CRP.1-Annex, Part 1</w:t>
    </w:r>
  </w:p>
  <w:p w:rsidR="00672FF4" w:rsidRDefault="00672FF4" w:rsidP="00672FF4">
    <w:pPr>
      <w:pStyle w:val="Header"/>
      <w:bidi w:val="0"/>
      <w:jc w:val="right"/>
    </w:pPr>
    <w:r w:rsidRPr="005440A6">
      <w:rPr>
        <w:noProof/>
        <w:kern w:val="22"/>
      </w:rPr>
      <w:t xml:space="preserve">Page </w:t>
    </w:r>
    <w:r w:rsidR="00BA1198" w:rsidRPr="005440A6">
      <w:rPr>
        <w:noProof/>
        <w:kern w:val="22"/>
      </w:rPr>
      <w:fldChar w:fldCharType="begin"/>
    </w:r>
    <w:r w:rsidRPr="005440A6">
      <w:rPr>
        <w:noProof/>
        <w:kern w:val="22"/>
      </w:rPr>
      <w:instrText xml:space="preserve"> PAGE   \* MERGEFORMAT </w:instrText>
    </w:r>
    <w:r w:rsidR="00BA1198" w:rsidRPr="005440A6">
      <w:rPr>
        <w:noProof/>
        <w:kern w:val="22"/>
      </w:rPr>
      <w:fldChar w:fldCharType="separate"/>
    </w:r>
    <w:r w:rsidR="006905C1">
      <w:rPr>
        <w:noProof/>
        <w:kern w:val="22"/>
      </w:rPr>
      <w:t>3</w:t>
    </w:r>
    <w:r w:rsidR="00BA1198" w:rsidRPr="005440A6">
      <w:rPr>
        <w:noProof/>
        <w:kern w:val="22"/>
      </w:rPr>
      <w:fldChar w:fldCharType="end"/>
    </w:r>
  </w:p>
  <w:p w:rsidR="00672FF4" w:rsidRDefault="00672FF4" w:rsidP="00672FF4">
    <w:pPr>
      <w:pStyle w:val="Header"/>
      <w:bidi w:val="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7"/>
      <w:gridCol w:w="3960"/>
      <w:gridCol w:w="3888"/>
    </w:tblGrid>
    <w:tr w:rsidR="00060939" w:rsidRPr="00060939" w:rsidTr="00060939">
      <w:trPr>
        <w:jc w:val="right"/>
      </w:trPr>
      <w:tc>
        <w:tcPr>
          <w:tcW w:w="1237" w:type="dxa"/>
        </w:tcPr>
        <w:p w:rsidR="00060939" w:rsidRPr="00060939" w:rsidRDefault="00060939" w:rsidP="00060939">
          <w:pPr>
            <w:pStyle w:val="Header"/>
            <w:jc w:val="left"/>
            <w:rPr>
              <w:rFonts w:ascii="Times New Roman" w:hAnsi="Times New Roman" w:cs="Simplified Arabic"/>
              <w:sz w:val="22"/>
              <w:szCs w:val="22"/>
              <w:rtl/>
            </w:rPr>
          </w:pPr>
        </w:p>
      </w:tc>
      <w:tc>
        <w:tcPr>
          <w:tcW w:w="3960" w:type="dxa"/>
        </w:tcPr>
        <w:p w:rsidR="00060939" w:rsidRPr="00060939" w:rsidRDefault="00060939" w:rsidP="00060939">
          <w:pPr>
            <w:pStyle w:val="Header"/>
            <w:jc w:val="left"/>
            <w:rPr>
              <w:rFonts w:ascii="Times New Roman" w:hAnsi="Times New Roman" w:cs="Simplified Arabic"/>
              <w:sz w:val="22"/>
              <w:szCs w:val="22"/>
              <w:rtl/>
            </w:rPr>
          </w:pPr>
        </w:p>
      </w:tc>
      <w:tc>
        <w:tcPr>
          <w:tcW w:w="3888" w:type="dxa"/>
        </w:tcPr>
        <w:p w:rsidR="00060939" w:rsidRPr="00060939" w:rsidRDefault="00060939" w:rsidP="00060939">
          <w:pPr>
            <w:pStyle w:val="Header"/>
            <w:jc w:val="left"/>
            <w:rPr>
              <w:rFonts w:ascii="Times New Roman" w:hAnsi="Times New Roman" w:cs="Simplified Arabic"/>
              <w:sz w:val="22"/>
              <w:szCs w:val="22"/>
              <w:rtl/>
            </w:rPr>
          </w:pPr>
        </w:p>
      </w:tc>
    </w:tr>
  </w:tbl>
  <w:p w:rsidR="00BF7F14" w:rsidRDefault="00BF7F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F12C8"/>
    <w:multiLevelType w:val="hybridMultilevel"/>
    <w:tmpl w:val="33B8A51C"/>
    <w:lvl w:ilvl="0" w:tplc="18AAA53A">
      <w:start w:val="1"/>
      <w:numFmt w:val="arabicAlpha"/>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BC2576"/>
    <w:multiLevelType w:val="hybridMultilevel"/>
    <w:tmpl w:val="8E0E2012"/>
    <w:lvl w:ilvl="0" w:tplc="5CB8886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353B1F"/>
    <w:multiLevelType w:val="hybridMultilevel"/>
    <w:tmpl w:val="CAB8AD98"/>
    <w:lvl w:ilvl="0" w:tplc="FB10474A">
      <w:start w:val="2"/>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89503A"/>
    <w:multiLevelType w:val="hybridMultilevel"/>
    <w:tmpl w:val="FB9E8200"/>
    <w:lvl w:ilvl="0" w:tplc="A1B04E0A">
      <w:start w:val="2"/>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C65DE8"/>
    <w:multiLevelType w:val="hybridMultilevel"/>
    <w:tmpl w:val="C50AA966"/>
    <w:lvl w:ilvl="0" w:tplc="DB5276A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D74E0C"/>
    <w:multiLevelType w:val="hybridMultilevel"/>
    <w:tmpl w:val="58BA652A"/>
    <w:lvl w:ilvl="0" w:tplc="42588F48">
      <w:start w:val="1"/>
      <w:numFmt w:val="arabicAlpha"/>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5C08D6"/>
    <w:multiLevelType w:val="hybridMultilevel"/>
    <w:tmpl w:val="A08A7026"/>
    <w:lvl w:ilvl="0" w:tplc="002E21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6A7B39"/>
    <w:multiLevelType w:val="hybridMultilevel"/>
    <w:tmpl w:val="040A3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405BC2"/>
    <w:multiLevelType w:val="hybridMultilevel"/>
    <w:tmpl w:val="DDB2AC1C"/>
    <w:lvl w:ilvl="0" w:tplc="E8328C60">
      <w:start w:val="1"/>
      <w:numFmt w:val="arabicAlpha"/>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4D6E0F"/>
    <w:multiLevelType w:val="hybridMultilevel"/>
    <w:tmpl w:val="0172C218"/>
    <w:lvl w:ilvl="0" w:tplc="6FCC87C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56B62B2"/>
    <w:multiLevelType w:val="hybridMultilevel"/>
    <w:tmpl w:val="4546EE32"/>
    <w:lvl w:ilvl="0" w:tplc="C0E22D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5DAF4EF7"/>
    <w:multiLevelType w:val="hybridMultilevel"/>
    <w:tmpl w:val="4AAAB8AE"/>
    <w:lvl w:ilvl="0" w:tplc="A498EF48">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871001A"/>
    <w:multiLevelType w:val="hybridMultilevel"/>
    <w:tmpl w:val="AB0440DA"/>
    <w:lvl w:ilvl="0" w:tplc="34FE51DA">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79620A"/>
    <w:multiLevelType w:val="hybridMultilevel"/>
    <w:tmpl w:val="EC2E5F16"/>
    <w:lvl w:ilvl="0" w:tplc="A8F2E5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
  </w:num>
  <w:num w:numId="3">
    <w:abstractNumId w:val="7"/>
  </w:num>
  <w:num w:numId="4">
    <w:abstractNumId w:val="6"/>
  </w:num>
  <w:num w:numId="5">
    <w:abstractNumId w:val="12"/>
  </w:num>
  <w:num w:numId="6">
    <w:abstractNumId w:val="10"/>
  </w:num>
  <w:num w:numId="7">
    <w:abstractNumId w:val="8"/>
  </w:num>
  <w:num w:numId="8">
    <w:abstractNumId w:val="0"/>
  </w:num>
  <w:num w:numId="9">
    <w:abstractNumId w:val="14"/>
  </w:num>
  <w:num w:numId="10">
    <w:abstractNumId w:val="5"/>
  </w:num>
  <w:num w:numId="11">
    <w:abstractNumId w:val="13"/>
  </w:num>
  <w:num w:numId="12">
    <w:abstractNumId w:val="4"/>
  </w:num>
  <w:num w:numId="13">
    <w:abstractNumId w:val="9"/>
  </w:num>
  <w:num w:numId="14">
    <w:abstractNumId w:val="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5F1"/>
    <w:rsid w:val="000021B9"/>
    <w:rsid w:val="00011F71"/>
    <w:rsid w:val="000265D8"/>
    <w:rsid w:val="000453A1"/>
    <w:rsid w:val="000545CD"/>
    <w:rsid w:val="00060939"/>
    <w:rsid w:val="0006550A"/>
    <w:rsid w:val="0006609D"/>
    <w:rsid w:val="0008306D"/>
    <w:rsid w:val="000834A8"/>
    <w:rsid w:val="0008587C"/>
    <w:rsid w:val="0009029E"/>
    <w:rsid w:val="00091881"/>
    <w:rsid w:val="0009472A"/>
    <w:rsid w:val="000A0D22"/>
    <w:rsid w:val="000B204D"/>
    <w:rsid w:val="000B57E7"/>
    <w:rsid w:val="000C155B"/>
    <w:rsid w:val="000D05AC"/>
    <w:rsid w:val="000D56F0"/>
    <w:rsid w:val="000E49AE"/>
    <w:rsid w:val="000F1EF8"/>
    <w:rsid w:val="001012B1"/>
    <w:rsid w:val="001028E8"/>
    <w:rsid w:val="00106D0A"/>
    <w:rsid w:val="0011387F"/>
    <w:rsid w:val="00114151"/>
    <w:rsid w:val="00114D50"/>
    <w:rsid w:val="001161E8"/>
    <w:rsid w:val="001206A9"/>
    <w:rsid w:val="00121C7B"/>
    <w:rsid w:val="001435CB"/>
    <w:rsid w:val="00147FFE"/>
    <w:rsid w:val="00157E12"/>
    <w:rsid w:val="00174055"/>
    <w:rsid w:val="00185FC1"/>
    <w:rsid w:val="00186E18"/>
    <w:rsid w:val="001A21C7"/>
    <w:rsid w:val="001C7ABF"/>
    <w:rsid w:val="001D7A81"/>
    <w:rsid w:val="001D7D94"/>
    <w:rsid w:val="001E199C"/>
    <w:rsid w:val="001E1D47"/>
    <w:rsid w:val="001E3218"/>
    <w:rsid w:val="001F7CC4"/>
    <w:rsid w:val="001F7E79"/>
    <w:rsid w:val="002060C8"/>
    <w:rsid w:val="00206AAB"/>
    <w:rsid w:val="002175F1"/>
    <w:rsid w:val="0022442D"/>
    <w:rsid w:val="00232A5E"/>
    <w:rsid w:val="00236F56"/>
    <w:rsid w:val="0024130E"/>
    <w:rsid w:val="002413A7"/>
    <w:rsid w:val="00245478"/>
    <w:rsid w:val="00254DB8"/>
    <w:rsid w:val="00256441"/>
    <w:rsid w:val="00267BB3"/>
    <w:rsid w:val="00296BE7"/>
    <w:rsid w:val="002B0CAC"/>
    <w:rsid w:val="002B4713"/>
    <w:rsid w:val="002B5B30"/>
    <w:rsid w:val="002B765F"/>
    <w:rsid w:val="002B7E17"/>
    <w:rsid w:val="002D17C2"/>
    <w:rsid w:val="002E0A72"/>
    <w:rsid w:val="002E5F87"/>
    <w:rsid w:val="002F4DA7"/>
    <w:rsid w:val="002F682F"/>
    <w:rsid w:val="002F7AAD"/>
    <w:rsid w:val="00300B21"/>
    <w:rsid w:val="00301138"/>
    <w:rsid w:val="003056F2"/>
    <w:rsid w:val="00325A97"/>
    <w:rsid w:val="00327167"/>
    <w:rsid w:val="00327A94"/>
    <w:rsid w:val="00337994"/>
    <w:rsid w:val="00337A94"/>
    <w:rsid w:val="0034469D"/>
    <w:rsid w:val="00346285"/>
    <w:rsid w:val="00375CDA"/>
    <w:rsid w:val="00384578"/>
    <w:rsid w:val="00390001"/>
    <w:rsid w:val="00390218"/>
    <w:rsid w:val="00390B27"/>
    <w:rsid w:val="00391AEB"/>
    <w:rsid w:val="00392515"/>
    <w:rsid w:val="003D11A7"/>
    <w:rsid w:val="003D7541"/>
    <w:rsid w:val="003E0545"/>
    <w:rsid w:val="003E4185"/>
    <w:rsid w:val="003F043C"/>
    <w:rsid w:val="00403139"/>
    <w:rsid w:val="00404406"/>
    <w:rsid w:val="00410C1F"/>
    <w:rsid w:val="0041742E"/>
    <w:rsid w:val="004235F6"/>
    <w:rsid w:val="0042670F"/>
    <w:rsid w:val="00437C5E"/>
    <w:rsid w:val="00445410"/>
    <w:rsid w:val="00447FD9"/>
    <w:rsid w:val="00453C6A"/>
    <w:rsid w:val="00457914"/>
    <w:rsid w:val="00460FE3"/>
    <w:rsid w:val="0047798A"/>
    <w:rsid w:val="00484DD8"/>
    <w:rsid w:val="00490907"/>
    <w:rsid w:val="0049152F"/>
    <w:rsid w:val="00492B8E"/>
    <w:rsid w:val="004A1471"/>
    <w:rsid w:val="004A14CB"/>
    <w:rsid w:val="004C1211"/>
    <w:rsid w:val="004C2173"/>
    <w:rsid w:val="004C4F08"/>
    <w:rsid w:val="004C55F2"/>
    <w:rsid w:val="004D1F4C"/>
    <w:rsid w:val="004D42F3"/>
    <w:rsid w:val="004D5833"/>
    <w:rsid w:val="004F16ED"/>
    <w:rsid w:val="004F2254"/>
    <w:rsid w:val="004F2C42"/>
    <w:rsid w:val="004F556A"/>
    <w:rsid w:val="00501FDB"/>
    <w:rsid w:val="00505501"/>
    <w:rsid w:val="0050741C"/>
    <w:rsid w:val="00511E16"/>
    <w:rsid w:val="005317EB"/>
    <w:rsid w:val="0053451D"/>
    <w:rsid w:val="00536765"/>
    <w:rsid w:val="00541127"/>
    <w:rsid w:val="0054461C"/>
    <w:rsid w:val="00547080"/>
    <w:rsid w:val="005501C1"/>
    <w:rsid w:val="005559D1"/>
    <w:rsid w:val="0058740D"/>
    <w:rsid w:val="00591B9A"/>
    <w:rsid w:val="00591EE1"/>
    <w:rsid w:val="0059341B"/>
    <w:rsid w:val="00594A10"/>
    <w:rsid w:val="00597DEF"/>
    <w:rsid w:val="005B0E32"/>
    <w:rsid w:val="005B38A9"/>
    <w:rsid w:val="005B4B95"/>
    <w:rsid w:val="005C7BA1"/>
    <w:rsid w:val="00600158"/>
    <w:rsid w:val="00603CC5"/>
    <w:rsid w:val="00605171"/>
    <w:rsid w:val="00606870"/>
    <w:rsid w:val="00614298"/>
    <w:rsid w:val="00615193"/>
    <w:rsid w:val="006178D0"/>
    <w:rsid w:val="00621642"/>
    <w:rsid w:val="0063167C"/>
    <w:rsid w:val="0064622D"/>
    <w:rsid w:val="006529B4"/>
    <w:rsid w:val="006539F7"/>
    <w:rsid w:val="00667D1C"/>
    <w:rsid w:val="00670A9A"/>
    <w:rsid w:val="00672FF4"/>
    <w:rsid w:val="00674DBB"/>
    <w:rsid w:val="0067587D"/>
    <w:rsid w:val="00687441"/>
    <w:rsid w:val="006905C1"/>
    <w:rsid w:val="00692ECA"/>
    <w:rsid w:val="0069442D"/>
    <w:rsid w:val="006C0C47"/>
    <w:rsid w:val="006C7058"/>
    <w:rsid w:val="006D167A"/>
    <w:rsid w:val="006D561F"/>
    <w:rsid w:val="006D618B"/>
    <w:rsid w:val="006E24C1"/>
    <w:rsid w:val="006F1372"/>
    <w:rsid w:val="006F723A"/>
    <w:rsid w:val="0070120E"/>
    <w:rsid w:val="00701782"/>
    <w:rsid w:val="00715591"/>
    <w:rsid w:val="00716A6B"/>
    <w:rsid w:val="00722246"/>
    <w:rsid w:val="0072594E"/>
    <w:rsid w:val="00727894"/>
    <w:rsid w:val="00736C8F"/>
    <w:rsid w:val="0074198A"/>
    <w:rsid w:val="0076404F"/>
    <w:rsid w:val="00765891"/>
    <w:rsid w:val="00770E43"/>
    <w:rsid w:val="00772298"/>
    <w:rsid w:val="00772D42"/>
    <w:rsid w:val="00774318"/>
    <w:rsid w:val="0077556B"/>
    <w:rsid w:val="007849BF"/>
    <w:rsid w:val="00790214"/>
    <w:rsid w:val="00797EE5"/>
    <w:rsid w:val="007A29F6"/>
    <w:rsid w:val="007A3E43"/>
    <w:rsid w:val="007B2927"/>
    <w:rsid w:val="007B329B"/>
    <w:rsid w:val="007B3DD2"/>
    <w:rsid w:val="007C1883"/>
    <w:rsid w:val="007C379E"/>
    <w:rsid w:val="007D0872"/>
    <w:rsid w:val="007D3296"/>
    <w:rsid w:val="007D6859"/>
    <w:rsid w:val="007F037A"/>
    <w:rsid w:val="007F0B94"/>
    <w:rsid w:val="00801451"/>
    <w:rsid w:val="008101DB"/>
    <w:rsid w:val="00821849"/>
    <w:rsid w:val="00833B65"/>
    <w:rsid w:val="008459A9"/>
    <w:rsid w:val="00854AB8"/>
    <w:rsid w:val="00856B27"/>
    <w:rsid w:val="0086232D"/>
    <w:rsid w:val="008826A1"/>
    <w:rsid w:val="008973AB"/>
    <w:rsid w:val="008A0F4C"/>
    <w:rsid w:val="008A6226"/>
    <w:rsid w:val="008B0663"/>
    <w:rsid w:val="008B0A0B"/>
    <w:rsid w:val="008C7D4D"/>
    <w:rsid w:val="008D51FE"/>
    <w:rsid w:val="008E38A2"/>
    <w:rsid w:val="008F253F"/>
    <w:rsid w:val="009038C0"/>
    <w:rsid w:val="009179F2"/>
    <w:rsid w:val="00932CBB"/>
    <w:rsid w:val="00936BD5"/>
    <w:rsid w:val="00955EE9"/>
    <w:rsid w:val="009608BC"/>
    <w:rsid w:val="009616FA"/>
    <w:rsid w:val="00963540"/>
    <w:rsid w:val="00966D18"/>
    <w:rsid w:val="00970785"/>
    <w:rsid w:val="009951DF"/>
    <w:rsid w:val="009A44D0"/>
    <w:rsid w:val="009B1DBB"/>
    <w:rsid w:val="009B5484"/>
    <w:rsid w:val="009C0B06"/>
    <w:rsid w:val="009C4882"/>
    <w:rsid w:val="009C4897"/>
    <w:rsid w:val="009D5540"/>
    <w:rsid w:val="009E020B"/>
    <w:rsid w:val="009E0D2B"/>
    <w:rsid w:val="009E4EAD"/>
    <w:rsid w:val="009F4928"/>
    <w:rsid w:val="009F6C90"/>
    <w:rsid w:val="00A12883"/>
    <w:rsid w:val="00A2680E"/>
    <w:rsid w:val="00A36DBB"/>
    <w:rsid w:val="00A4141A"/>
    <w:rsid w:val="00A5480B"/>
    <w:rsid w:val="00A6059C"/>
    <w:rsid w:val="00A63A38"/>
    <w:rsid w:val="00A708AF"/>
    <w:rsid w:val="00A735C4"/>
    <w:rsid w:val="00A75AD2"/>
    <w:rsid w:val="00A9420D"/>
    <w:rsid w:val="00AA1937"/>
    <w:rsid w:val="00AA2A12"/>
    <w:rsid w:val="00AA2E0A"/>
    <w:rsid w:val="00AA697F"/>
    <w:rsid w:val="00AB2C01"/>
    <w:rsid w:val="00AB42FC"/>
    <w:rsid w:val="00AC06BF"/>
    <w:rsid w:val="00AD1BC0"/>
    <w:rsid w:val="00AD2A4E"/>
    <w:rsid w:val="00AE02EF"/>
    <w:rsid w:val="00AE5260"/>
    <w:rsid w:val="00AE6528"/>
    <w:rsid w:val="00AF1400"/>
    <w:rsid w:val="00B01CB6"/>
    <w:rsid w:val="00B06081"/>
    <w:rsid w:val="00B07681"/>
    <w:rsid w:val="00B12299"/>
    <w:rsid w:val="00B349EF"/>
    <w:rsid w:val="00B45E7C"/>
    <w:rsid w:val="00B51663"/>
    <w:rsid w:val="00B60FD3"/>
    <w:rsid w:val="00B77885"/>
    <w:rsid w:val="00B77E77"/>
    <w:rsid w:val="00B84099"/>
    <w:rsid w:val="00B85E0C"/>
    <w:rsid w:val="00B938F7"/>
    <w:rsid w:val="00B94BA0"/>
    <w:rsid w:val="00B94C03"/>
    <w:rsid w:val="00B96B8E"/>
    <w:rsid w:val="00B97FFB"/>
    <w:rsid w:val="00BA1198"/>
    <w:rsid w:val="00BA1BA1"/>
    <w:rsid w:val="00BA7EF9"/>
    <w:rsid w:val="00BB03C4"/>
    <w:rsid w:val="00BB0F44"/>
    <w:rsid w:val="00BB4109"/>
    <w:rsid w:val="00BB55A5"/>
    <w:rsid w:val="00BD7613"/>
    <w:rsid w:val="00BE15D5"/>
    <w:rsid w:val="00BE7313"/>
    <w:rsid w:val="00BF24B3"/>
    <w:rsid w:val="00BF7F14"/>
    <w:rsid w:val="00C13EF2"/>
    <w:rsid w:val="00C202FC"/>
    <w:rsid w:val="00C209C0"/>
    <w:rsid w:val="00C26169"/>
    <w:rsid w:val="00C30E52"/>
    <w:rsid w:val="00C311AD"/>
    <w:rsid w:val="00C354DE"/>
    <w:rsid w:val="00C361CD"/>
    <w:rsid w:val="00C37945"/>
    <w:rsid w:val="00C55D86"/>
    <w:rsid w:val="00C572F7"/>
    <w:rsid w:val="00C57918"/>
    <w:rsid w:val="00C622AA"/>
    <w:rsid w:val="00C70283"/>
    <w:rsid w:val="00C74036"/>
    <w:rsid w:val="00C76DEB"/>
    <w:rsid w:val="00CA103B"/>
    <w:rsid w:val="00CA1B2F"/>
    <w:rsid w:val="00CB38D3"/>
    <w:rsid w:val="00CB77C1"/>
    <w:rsid w:val="00CC3276"/>
    <w:rsid w:val="00CD0C2A"/>
    <w:rsid w:val="00CD24CC"/>
    <w:rsid w:val="00CD639B"/>
    <w:rsid w:val="00CD75E8"/>
    <w:rsid w:val="00CF66E5"/>
    <w:rsid w:val="00D02B4A"/>
    <w:rsid w:val="00D049C7"/>
    <w:rsid w:val="00D229B1"/>
    <w:rsid w:val="00D30A73"/>
    <w:rsid w:val="00D317A1"/>
    <w:rsid w:val="00D37789"/>
    <w:rsid w:val="00D47CA8"/>
    <w:rsid w:val="00D47CC4"/>
    <w:rsid w:val="00D53953"/>
    <w:rsid w:val="00D5459E"/>
    <w:rsid w:val="00D57582"/>
    <w:rsid w:val="00D607CA"/>
    <w:rsid w:val="00D61447"/>
    <w:rsid w:val="00D640AF"/>
    <w:rsid w:val="00D7013F"/>
    <w:rsid w:val="00D709AF"/>
    <w:rsid w:val="00D73420"/>
    <w:rsid w:val="00D83A5F"/>
    <w:rsid w:val="00D83D57"/>
    <w:rsid w:val="00D92137"/>
    <w:rsid w:val="00D952FB"/>
    <w:rsid w:val="00D96B83"/>
    <w:rsid w:val="00DA1A0C"/>
    <w:rsid w:val="00DB2B7C"/>
    <w:rsid w:val="00DB31F8"/>
    <w:rsid w:val="00DB456F"/>
    <w:rsid w:val="00DC1D64"/>
    <w:rsid w:val="00DE0D54"/>
    <w:rsid w:val="00DE47F0"/>
    <w:rsid w:val="00DF128C"/>
    <w:rsid w:val="00E11112"/>
    <w:rsid w:val="00E1244F"/>
    <w:rsid w:val="00E12A39"/>
    <w:rsid w:val="00E14AE5"/>
    <w:rsid w:val="00E217CE"/>
    <w:rsid w:val="00E32677"/>
    <w:rsid w:val="00E378A9"/>
    <w:rsid w:val="00E52C8F"/>
    <w:rsid w:val="00E7030D"/>
    <w:rsid w:val="00E706B4"/>
    <w:rsid w:val="00E82554"/>
    <w:rsid w:val="00E90391"/>
    <w:rsid w:val="00E94C4A"/>
    <w:rsid w:val="00EB4F33"/>
    <w:rsid w:val="00EF0925"/>
    <w:rsid w:val="00EF41B4"/>
    <w:rsid w:val="00F01583"/>
    <w:rsid w:val="00F0563B"/>
    <w:rsid w:val="00F07719"/>
    <w:rsid w:val="00F132A7"/>
    <w:rsid w:val="00F1388D"/>
    <w:rsid w:val="00F201FE"/>
    <w:rsid w:val="00F23202"/>
    <w:rsid w:val="00F3186C"/>
    <w:rsid w:val="00F44264"/>
    <w:rsid w:val="00F4441B"/>
    <w:rsid w:val="00F47433"/>
    <w:rsid w:val="00F51DF3"/>
    <w:rsid w:val="00F575E4"/>
    <w:rsid w:val="00F658E1"/>
    <w:rsid w:val="00F66500"/>
    <w:rsid w:val="00F6650B"/>
    <w:rsid w:val="00F71EDF"/>
    <w:rsid w:val="00F74D92"/>
    <w:rsid w:val="00F760A5"/>
    <w:rsid w:val="00F803E8"/>
    <w:rsid w:val="00F84B71"/>
    <w:rsid w:val="00F92039"/>
    <w:rsid w:val="00F96D37"/>
    <w:rsid w:val="00FB2A91"/>
    <w:rsid w:val="00FD416B"/>
    <w:rsid w:val="00FD6960"/>
    <w:rsid w:val="00FE28A0"/>
    <w:rsid w:val="00FF77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A7E79A3-07A8-4DB3-9CF9-1666FEC7B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Simplified Arabic"/>
        <w:sz w:val="22"/>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9A9"/>
    <w:pPr>
      <w:bidi/>
      <w:spacing w:after="120" w:line="216" w:lineRule="auto"/>
      <w:jc w:val="both"/>
    </w:pPr>
    <w:rPr>
      <w:rFonts w:eastAsia="YouYuan"/>
      <w:kern w:val="2"/>
      <w:lang w:bidi="ar-EG"/>
    </w:rPr>
  </w:style>
  <w:style w:type="paragraph" w:styleId="Heading1">
    <w:name w:val="heading 1"/>
    <w:basedOn w:val="Normal"/>
    <w:next w:val="Normal"/>
    <w:link w:val="Heading1Char"/>
    <w:qFormat/>
    <w:rsid w:val="008459A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8459A9"/>
    <w:pPr>
      <w:keepNext/>
      <w:spacing w:before="360"/>
      <w:jc w:val="center"/>
      <w:outlineLvl w:val="1"/>
    </w:pPr>
    <w:rPr>
      <w:rFonts w:ascii="CG Times Bold" w:eastAsia="Times New Roman" w:hAnsi="CG Times Bold" w:cs="Times New Roman"/>
      <w:b/>
      <w:bCs/>
      <w:sz w:val="24"/>
      <w:lang w:val="fr-CA"/>
    </w:rPr>
  </w:style>
  <w:style w:type="paragraph" w:styleId="Heading3">
    <w:name w:val="heading 3"/>
    <w:basedOn w:val="Normal"/>
    <w:next w:val="Normal"/>
    <w:link w:val="Heading3Char"/>
    <w:qFormat/>
    <w:rsid w:val="008459A9"/>
    <w:pPr>
      <w:keepNext/>
      <w:spacing w:before="240" w:line="211" w:lineRule="auto"/>
      <w:jc w:val="center"/>
      <w:outlineLvl w:val="2"/>
    </w:pPr>
    <w:rPr>
      <w:rFonts w:eastAsia="Times New Roman" w:cs="Times New Roman"/>
      <w:sz w:val="24"/>
      <w:lang w:val="fr-CA"/>
    </w:rPr>
  </w:style>
  <w:style w:type="paragraph" w:styleId="Heading5">
    <w:name w:val="heading 5"/>
    <w:basedOn w:val="Normal"/>
    <w:next w:val="Normal"/>
    <w:link w:val="Heading5Char"/>
    <w:qFormat/>
    <w:rsid w:val="008459A9"/>
    <w:pPr>
      <w:keepNext/>
      <w:spacing w:before="120" w:line="240" w:lineRule="auto"/>
      <w:jc w:val="left"/>
      <w:outlineLvl w:val="4"/>
    </w:pPr>
    <w:rPr>
      <w:rFonts w:ascii="Times New Roman Bold" w:eastAsia="PMingLiU" w:hAnsi="Times New Roman Bold"/>
      <w:b/>
      <w:bCs/>
      <w:spacing w:val="-2"/>
      <w:kern w:val="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459A9"/>
    <w:rPr>
      <w:rFonts w:ascii="CG Times Bold" w:hAnsi="CG Times Bold" w:cs="Times New Roman"/>
      <w:b/>
      <w:bCs/>
      <w:kern w:val="2"/>
      <w:sz w:val="24"/>
      <w:lang w:val="fr-CA" w:bidi="ar-EG"/>
    </w:rPr>
  </w:style>
  <w:style w:type="character" w:customStyle="1" w:styleId="Heading3Char">
    <w:name w:val="Heading 3 Char"/>
    <w:basedOn w:val="DefaultParagraphFont"/>
    <w:link w:val="Heading3"/>
    <w:rsid w:val="008459A9"/>
    <w:rPr>
      <w:rFonts w:cs="Times New Roman"/>
      <w:kern w:val="2"/>
      <w:sz w:val="24"/>
      <w:lang w:val="fr-CA" w:bidi="ar-EG"/>
    </w:rPr>
  </w:style>
  <w:style w:type="character" w:customStyle="1" w:styleId="Heading5Char">
    <w:name w:val="Heading 5 Char"/>
    <w:basedOn w:val="DefaultParagraphFont"/>
    <w:link w:val="Heading5"/>
    <w:rsid w:val="008459A9"/>
    <w:rPr>
      <w:rFonts w:ascii="Times New Roman Bold" w:eastAsia="PMingLiU" w:hAnsi="Times New Roman Bold"/>
      <w:b/>
      <w:bCs/>
      <w:spacing w:val="-2"/>
      <w:lang w:eastAsia="ar-SA" w:bidi="ar-EG"/>
    </w:rPr>
  </w:style>
  <w:style w:type="character" w:customStyle="1" w:styleId="Heading1Char">
    <w:name w:val="Heading 1 Char"/>
    <w:basedOn w:val="DefaultParagraphFont"/>
    <w:link w:val="Heading1"/>
    <w:rsid w:val="008459A9"/>
    <w:rPr>
      <w:rFonts w:asciiTheme="majorHAnsi" w:eastAsiaTheme="majorEastAsia" w:hAnsiTheme="majorHAnsi" w:cstheme="majorBidi"/>
      <w:b/>
      <w:bCs/>
      <w:color w:val="365F91" w:themeColor="accent1" w:themeShade="BF"/>
      <w:kern w:val="2"/>
      <w:sz w:val="28"/>
      <w:szCs w:val="28"/>
      <w:lang w:bidi="ar-EG"/>
    </w:rPr>
  </w:style>
  <w:style w:type="character" w:styleId="PlaceholderText">
    <w:name w:val="Placeholder Text"/>
    <w:basedOn w:val="DefaultParagraphFont"/>
    <w:uiPriority w:val="67"/>
    <w:rsid w:val="008459A9"/>
    <w:rPr>
      <w:color w:val="808080"/>
    </w:rPr>
  </w:style>
  <w:style w:type="paragraph" w:customStyle="1" w:styleId="Para1">
    <w:name w:val="Para1"/>
    <w:basedOn w:val="Normal"/>
    <w:rsid w:val="008459A9"/>
    <w:pPr>
      <w:numPr>
        <w:numId w:val="1"/>
      </w:numPr>
      <w:bidi w:val="0"/>
      <w:spacing w:before="120" w:line="240" w:lineRule="auto"/>
    </w:pPr>
    <w:rPr>
      <w:rFonts w:eastAsia="Times New Roman" w:cs="Times New Roman"/>
      <w:snapToGrid w:val="0"/>
      <w:kern w:val="0"/>
      <w:szCs w:val="18"/>
      <w:lang w:val="en-GB" w:bidi="ar-SA"/>
    </w:rPr>
  </w:style>
  <w:style w:type="paragraph" w:customStyle="1" w:styleId="Para3">
    <w:name w:val="Para3"/>
    <w:basedOn w:val="Normal"/>
    <w:rsid w:val="008459A9"/>
    <w:pPr>
      <w:numPr>
        <w:ilvl w:val="2"/>
        <w:numId w:val="1"/>
      </w:numPr>
      <w:tabs>
        <w:tab w:val="left" w:pos="1980"/>
      </w:tabs>
      <w:bidi w:val="0"/>
      <w:spacing w:before="80" w:after="80" w:line="240" w:lineRule="auto"/>
    </w:pPr>
    <w:rPr>
      <w:rFonts w:eastAsia="Times New Roman" w:cs="Times New Roman"/>
      <w:kern w:val="0"/>
      <w:szCs w:val="20"/>
      <w:lang w:val="en-GB" w:bidi="ar-SA"/>
    </w:rPr>
  </w:style>
  <w:style w:type="paragraph" w:styleId="ListParagraph">
    <w:name w:val="List Paragraph"/>
    <w:basedOn w:val="Normal"/>
    <w:uiPriority w:val="34"/>
    <w:qFormat/>
    <w:rsid w:val="008459A9"/>
    <w:pPr>
      <w:ind w:left="720"/>
      <w:contextualSpacing/>
    </w:pPr>
  </w:style>
  <w:style w:type="character" w:styleId="Hyperlink">
    <w:name w:val="Hyperlink"/>
    <w:uiPriority w:val="99"/>
    <w:rsid w:val="009B1DBB"/>
    <w:rPr>
      <w:color w:val="0000FF"/>
      <w:u w:val="single"/>
    </w:rPr>
  </w:style>
  <w:style w:type="paragraph" w:styleId="FootnoteText">
    <w:name w:val="footnote text"/>
    <w:basedOn w:val="Normal"/>
    <w:link w:val="FootnoteTextChar"/>
    <w:rsid w:val="009B1DBB"/>
    <w:pPr>
      <w:spacing w:after="0" w:line="240" w:lineRule="auto"/>
    </w:pPr>
    <w:rPr>
      <w:sz w:val="20"/>
      <w:szCs w:val="20"/>
    </w:rPr>
  </w:style>
  <w:style w:type="character" w:customStyle="1" w:styleId="FootnoteTextChar">
    <w:name w:val="Footnote Text Char"/>
    <w:basedOn w:val="DefaultParagraphFont"/>
    <w:link w:val="FootnoteText"/>
    <w:rsid w:val="009B1DBB"/>
    <w:rPr>
      <w:rFonts w:eastAsia="YouYuan"/>
      <w:kern w:val="2"/>
      <w:sz w:val="20"/>
      <w:szCs w:val="20"/>
      <w:lang w:bidi="ar-EG"/>
    </w:rPr>
  </w:style>
  <w:style w:type="character" w:styleId="FootnoteReference">
    <w:name w:val="footnote reference"/>
    <w:basedOn w:val="DefaultParagraphFont"/>
    <w:rsid w:val="009B1DBB"/>
    <w:rPr>
      <w:vertAlign w:val="superscript"/>
    </w:rPr>
  </w:style>
  <w:style w:type="paragraph" w:styleId="Header">
    <w:name w:val="header"/>
    <w:basedOn w:val="Normal"/>
    <w:link w:val="HeaderChar"/>
    <w:rsid w:val="00672FF4"/>
    <w:pPr>
      <w:tabs>
        <w:tab w:val="center" w:pos="4680"/>
        <w:tab w:val="right" w:pos="9360"/>
      </w:tabs>
      <w:spacing w:after="0" w:line="240" w:lineRule="auto"/>
    </w:pPr>
  </w:style>
  <w:style w:type="character" w:customStyle="1" w:styleId="HeaderChar">
    <w:name w:val="Header Char"/>
    <w:basedOn w:val="DefaultParagraphFont"/>
    <w:link w:val="Header"/>
    <w:rsid w:val="00672FF4"/>
    <w:rPr>
      <w:rFonts w:eastAsia="YouYuan"/>
      <w:kern w:val="2"/>
      <w:lang w:bidi="ar-EG"/>
    </w:rPr>
  </w:style>
  <w:style w:type="paragraph" w:styleId="Footer">
    <w:name w:val="footer"/>
    <w:basedOn w:val="Normal"/>
    <w:link w:val="FooterChar"/>
    <w:rsid w:val="00672FF4"/>
    <w:pPr>
      <w:tabs>
        <w:tab w:val="center" w:pos="4680"/>
        <w:tab w:val="right" w:pos="9360"/>
      </w:tabs>
      <w:spacing w:after="0" w:line="240" w:lineRule="auto"/>
    </w:pPr>
  </w:style>
  <w:style w:type="character" w:customStyle="1" w:styleId="FooterChar">
    <w:name w:val="Footer Char"/>
    <w:basedOn w:val="DefaultParagraphFont"/>
    <w:link w:val="Footer"/>
    <w:rsid w:val="00672FF4"/>
    <w:rPr>
      <w:rFonts w:eastAsia="YouYuan"/>
      <w:kern w:val="2"/>
      <w:lang w:bidi="ar-EG"/>
    </w:rPr>
  </w:style>
  <w:style w:type="paragraph" w:styleId="BalloonText">
    <w:name w:val="Balloon Text"/>
    <w:basedOn w:val="Normal"/>
    <w:link w:val="BalloonTextChar"/>
    <w:rsid w:val="001435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1435CB"/>
    <w:rPr>
      <w:rFonts w:ascii="Segoe UI" w:eastAsia="YouYuan" w:hAnsi="Segoe UI" w:cs="Segoe UI"/>
      <w:kern w:val="2"/>
      <w:sz w:val="18"/>
      <w:szCs w:val="18"/>
      <w:lang w:bidi="ar-EG"/>
    </w:rPr>
  </w:style>
  <w:style w:type="table" w:styleId="TableGrid">
    <w:name w:val="Table Grid"/>
    <w:basedOn w:val="TableNormal"/>
    <w:uiPriority w:val="39"/>
    <w:rsid w:val="00BF7F14"/>
    <w:rPr>
      <w:rFonts w:ascii="Cambria" w:eastAsia="MS Mincho" w:hAnsi="Cambria" w:cs="Times New Roman"/>
      <w:sz w:val="24"/>
      <w:lang w:val="fr-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88E720-5F4A-47F2-8AD2-0298338CB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7</Pages>
  <Words>2255</Words>
  <Characters>12860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wg2020-02-03</vt:lpstr>
    </vt:vector>
  </TitlesOfParts>
  <Company>HP</Company>
  <LinksUpToDate>false</LinksUpToDate>
  <CharactersWithSpaces>15085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wg2020-02-03</dc:title>
  <dc:creator>SCBD</dc:creator>
  <cp:lastModifiedBy>Ahmed OSMAN</cp:lastModifiedBy>
  <cp:revision>13</cp:revision>
  <cp:lastPrinted>2019-11-07T18:54:00Z</cp:lastPrinted>
  <dcterms:created xsi:type="dcterms:W3CDTF">2020-02-27T06:31:00Z</dcterms:created>
  <dcterms:modified xsi:type="dcterms:W3CDTF">2020-02-27T09:10:00Z</dcterms:modified>
</cp:coreProperties>
</file>