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505AE46A" w:rsidR="001F68D7" w:rsidRPr="008B3580" w:rsidRDefault="001F68D7" w:rsidP="00B666B0">
            <w:pPr>
              <w:spacing w:before="360"/>
              <w:rPr>
                <w:rFonts w:cs="Simplified Arabic"/>
                <w:b/>
                <w:bCs/>
                <w:szCs w:val="22"/>
                <w:lang w:val="en-US"/>
              </w:rPr>
            </w:pPr>
            <w:r w:rsidRPr="00F01139">
              <w:rPr>
                <w:rFonts w:cs="Simplified Arabic"/>
                <w:b/>
                <w:bCs/>
                <w:sz w:val="40"/>
                <w:szCs w:val="40"/>
                <w:lang w:val="en-US"/>
              </w:rPr>
              <w:t>CBD</w:t>
            </w:r>
            <w:r w:rsidR="00B666B0" w:rsidRPr="00B666B0">
              <w:rPr>
                <w:rFonts w:cs="Simplified Arabic"/>
                <w:szCs w:val="22"/>
              </w:rPr>
              <w:t>/SBI/7/</w:t>
            </w:r>
            <w:r w:rsidR="00B557DE">
              <w:rPr>
                <w:rFonts w:cs="Simplified Arabic"/>
                <w:szCs w:val="22"/>
              </w:rPr>
              <w:t>CRP.2</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167A19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B557DE">
              <w:rPr>
                <w:rFonts w:cs="Simplified Arabic"/>
                <w:szCs w:val="22"/>
              </w:rPr>
              <w:t>Limited</w:t>
            </w:r>
          </w:p>
          <w:p w14:paraId="5C2FA25B" w14:textId="0671EC32" w:rsidR="00F70574" w:rsidRPr="00CB5A75" w:rsidRDefault="00B557DE" w:rsidP="00752990">
            <w:pPr>
              <w:ind w:left="881"/>
              <w:rPr>
                <w:rFonts w:cs="Simplified Arabic"/>
                <w:szCs w:val="22"/>
                <w:lang w:val="en-US"/>
              </w:rPr>
            </w:pPr>
            <w:r>
              <w:rPr>
                <w:rFonts w:cs="Simplified Arabic"/>
                <w:szCs w:val="22"/>
                <w:lang w:val="en-US"/>
              </w:rPr>
              <w:t>7</w:t>
            </w:r>
            <w:r w:rsidR="00670102">
              <w:rPr>
                <w:rFonts w:cs="Simplified Arabic"/>
                <w:szCs w:val="22"/>
              </w:rPr>
              <w:t xml:space="preserve"> </w:t>
            </w:r>
            <w:r>
              <w:rPr>
                <w:rFonts w:cs="Simplified Arabic"/>
                <w:szCs w:val="22"/>
              </w:rPr>
              <w:t>August</w:t>
            </w:r>
            <w:r w:rsidR="001F68D7" w:rsidRPr="00F01139">
              <w:rPr>
                <w:rFonts w:cs="Simplified Arabic"/>
                <w:szCs w:val="22"/>
              </w:rPr>
              <w:t xml:space="preserve"> </w:t>
            </w:r>
            <w:r w:rsidR="00CB5A75">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C1DAF4F" w14:textId="7E42E7EC" w:rsidR="001F68D7" w:rsidRPr="00F01139" w:rsidRDefault="00B666B0" w:rsidP="00B666B0">
      <w:pPr>
        <w:bidi/>
        <w:spacing w:line="216" w:lineRule="auto"/>
        <w:rPr>
          <w:rFonts w:cs="Simplified Arabic"/>
          <w:b/>
          <w:bCs/>
          <w:rtl/>
        </w:rPr>
      </w:pPr>
      <w:r w:rsidRPr="00B666B0">
        <w:rPr>
          <w:rFonts w:cs="Simplified Arabic"/>
          <w:b/>
          <w:bCs/>
          <w:rtl/>
        </w:rPr>
        <w:t>الهيئة الفرعية للتنفيذ</w:t>
      </w:r>
    </w:p>
    <w:p w14:paraId="49DB60D6" w14:textId="2DFC7DFB" w:rsidR="001F68D7" w:rsidRPr="00F01139" w:rsidRDefault="001F68D7" w:rsidP="00B666B0">
      <w:pPr>
        <w:bidi/>
        <w:spacing w:line="216" w:lineRule="auto"/>
        <w:rPr>
          <w:rFonts w:cs="Simplified Arabic"/>
          <w:b/>
          <w:bCs/>
          <w:rtl/>
        </w:rPr>
      </w:pPr>
      <w:r w:rsidRPr="00F01139">
        <w:rPr>
          <w:rFonts w:cs="Simplified Arabic"/>
          <w:b/>
          <w:bCs/>
          <w:rtl/>
        </w:rPr>
        <w:t xml:space="preserve">الاجتماع </w:t>
      </w:r>
      <w:r w:rsidR="00B666B0" w:rsidRPr="00B666B0">
        <w:rPr>
          <w:rFonts w:cs="Simplified Arabic"/>
          <w:b/>
          <w:bCs/>
          <w:rtl/>
        </w:rPr>
        <w:t>السابع</w:t>
      </w:r>
    </w:p>
    <w:p w14:paraId="2A62AB06" w14:textId="31DDF93D" w:rsidR="00841A66" w:rsidRPr="00F01139" w:rsidRDefault="00CB5A75" w:rsidP="00B666B0">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00B666B0" w:rsidRPr="00B666B0">
        <w:rPr>
          <w:rFonts w:cs="Simplified Arabic"/>
          <w:sz w:val="24"/>
          <w:rtl/>
          <w:lang w:val="en-CA" w:eastAsia="en-CA"/>
        </w:rPr>
        <w:t>4-12</w:t>
      </w:r>
      <w:r>
        <w:rPr>
          <w:rFonts w:cs="Simplified Arabic" w:hint="cs"/>
          <w:sz w:val="24"/>
          <w:rtl/>
          <w:lang w:val="en-CA" w:eastAsia="en-CA" w:bidi="ar-EG"/>
        </w:rPr>
        <w:t xml:space="preserve">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7460E067" w:rsidR="00724C16" w:rsidRPr="00F01139" w:rsidRDefault="00902CF4" w:rsidP="002C5128">
      <w:pPr>
        <w:suppressLineNumbers/>
        <w:tabs>
          <w:tab w:val="left" w:pos="7410"/>
        </w:tab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F909C7">
        <w:rPr>
          <w:rFonts w:cs="Simplified Arabic"/>
          <w:sz w:val="24"/>
        </w:rPr>
        <w:t>7</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2C5128">
        <w:rPr>
          <w:rStyle w:val="FootnoteReference"/>
          <w:rFonts w:cs="Simplified Arabic"/>
          <w:szCs w:val="22"/>
          <w:u w:val="none"/>
          <w:lang w:val="en-CA" w:eastAsia="en-CA"/>
        </w:rPr>
        <w:tab/>
      </w:r>
    </w:p>
    <w:p w14:paraId="4B6767FF" w14:textId="37FD6291" w:rsidR="006F24DA" w:rsidRPr="00F01139" w:rsidRDefault="00C85325" w:rsidP="00C85325">
      <w:pPr>
        <w:suppressLineNumbers/>
        <w:suppressAutoHyphens/>
        <w:kinsoku w:val="0"/>
        <w:overflowPunct w:val="0"/>
        <w:autoSpaceDE w:val="0"/>
        <w:autoSpaceDN w:val="0"/>
        <w:bidi/>
        <w:adjustRightInd w:val="0"/>
        <w:snapToGrid w:val="0"/>
        <w:jc w:val="left"/>
        <w:rPr>
          <w:rFonts w:cs="Simplified Arabic"/>
          <w:b/>
          <w:bCs/>
          <w:sz w:val="24"/>
          <w:rtl/>
          <w:lang w:bidi="ar-EG"/>
        </w:rPr>
      </w:pPr>
      <w:r w:rsidRPr="00C85325">
        <w:rPr>
          <w:rFonts w:cs="Simplified Arabic"/>
          <w:b/>
          <w:bCs/>
          <w:sz w:val="24"/>
          <w:rtl/>
          <w:lang w:bidi="ar-EG"/>
        </w:rPr>
        <w:t xml:space="preserve">التقييم والاستعراض الثاني لفعالية بروتوكول ناغويا بشأن </w:t>
      </w:r>
      <w:r>
        <w:rPr>
          <w:rFonts w:cs="Simplified Arabic"/>
          <w:b/>
          <w:bCs/>
          <w:sz w:val="24"/>
          <w:rtl/>
          <w:lang w:bidi="ar-EG"/>
        </w:rPr>
        <w:br/>
      </w:r>
      <w:r w:rsidRPr="00C85325">
        <w:rPr>
          <w:rFonts w:cs="Simplified Arabic"/>
          <w:b/>
          <w:bCs/>
          <w:sz w:val="24"/>
          <w:rtl/>
          <w:lang w:bidi="ar-EG"/>
        </w:rPr>
        <w:t xml:space="preserve">الحصول على الموارد الجينية والتقاسم العادل </w:t>
      </w:r>
      <w:r>
        <w:rPr>
          <w:rFonts w:cs="Simplified Arabic"/>
          <w:b/>
          <w:bCs/>
          <w:sz w:val="24"/>
          <w:rtl/>
          <w:lang w:bidi="ar-EG"/>
        </w:rPr>
        <w:br/>
      </w:r>
      <w:r w:rsidRPr="00C85325">
        <w:rPr>
          <w:rFonts w:cs="Simplified Arabic"/>
          <w:b/>
          <w:bCs/>
          <w:sz w:val="24"/>
          <w:rtl/>
          <w:lang w:bidi="ar-EG"/>
        </w:rPr>
        <w:t>والمنصف للمنافع الناشئة عن استخدامها</w:t>
      </w:r>
    </w:p>
    <w:p w14:paraId="1700DC30" w14:textId="655654D3" w:rsidR="006F24DA" w:rsidRPr="0006516D" w:rsidRDefault="00000000" w:rsidP="00EB60A2">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EB60A2" w:rsidRPr="00EB60A2">
            <w:rPr>
              <w:rFonts w:cs="Simplified Arabic"/>
              <w:b/>
              <w:bCs/>
              <w:sz w:val="24"/>
              <w:szCs w:val="28"/>
              <w:rtl/>
            </w:rPr>
            <w:t>التقييم والاستعراض الثاني لفعالية بروتوكول ناغويا بشأن الحصول على الموارد الجينية والتقاسم العادل والمنصف للمنافع الناشئة عن استخدامها</w:t>
          </w:r>
        </w:sdtContent>
      </w:sdt>
    </w:p>
    <w:p w14:paraId="1E849D72" w14:textId="0454A8A3" w:rsidR="007A5015" w:rsidRPr="00EF08E8" w:rsidRDefault="000829B4" w:rsidP="00EF08E8">
      <w:pPr>
        <w:keepNext/>
        <w:keepLines/>
        <w:kinsoku w:val="0"/>
        <w:overflowPunct w:val="0"/>
        <w:autoSpaceDE w:val="0"/>
        <w:autoSpaceDN w:val="0"/>
        <w:bidi/>
        <w:adjustRightInd w:val="0"/>
        <w:snapToGrid w:val="0"/>
        <w:spacing w:before="240" w:after="240" w:line="216" w:lineRule="auto"/>
        <w:ind w:left="567"/>
        <w:rPr>
          <w:rFonts w:cs="Simplified Arabic"/>
          <w:b/>
          <w:bCs/>
          <w:rtl/>
        </w:rPr>
      </w:pPr>
      <w:r>
        <w:rPr>
          <w:rFonts w:cs="Simplified Arabic" w:hint="cs"/>
          <w:b/>
          <w:bCs/>
          <w:rtl/>
        </w:rPr>
        <w:t>مشروع</w:t>
      </w:r>
      <w:r w:rsidRPr="000829B4">
        <w:rPr>
          <w:rtl/>
        </w:rPr>
        <w:t xml:space="preserve"> </w:t>
      </w:r>
      <w:r w:rsidRPr="000829B4">
        <w:rPr>
          <w:rFonts w:cs="Simplified Arabic"/>
          <w:b/>
          <w:bCs/>
          <w:rtl/>
          <w:lang w:val="en-US"/>
        </w:rPr>
        <w:t>توصية مقدم من الرئيس</w:t>
      </w:r>
    </w:p>
    <w:p w14:paraId="18973ECF" w14:textId="5016AB60" w:rsidR="007A5015" w:rsidRPr="00327222" w:rsidRDefault="007A5015" w:rsidP="007A5015">
      <w:pPr>
        <w:pStyle w:val="ListParagraph"/>
        <w:tabs>
          <w:tab w:val="left" w:pos="1280"/>
        </w:tabs>
        <w:bidi/>
        <w:spacing w:before="120" w:line="216" w:lineRule="auto"/>
        <w:ind w:left="6"/>
        <w:contextualSpacing w:val="0"/>
        <w:rPr>
          <w:rFonts w:cs="Simplified Arabic"/>
          <w:b/>
          <w:bCs/>
          <w:vertAlign w:val="superscript"/>
          <w:lang w:val="en-US"/>
        </w:rPr>
      </w:pPr>
      <w:r w:rsidRPr="007A5015">
        <w:rPr>
          <w:rFonts w:cs="Simplified Arabic"/>
          <w:b/>
          <w:bCs/>
          <w:rtl/>
          <w:lang w:val="en-US"/>
        </w:rPr>
        <w:t>ألف- التقييم والاستعراض لفعالية بروتوكول ناغويا</w:t>
      </w:r>
      <w:r w:rsidR="00327222" w:rsidRPr="00327222">
        <w:rPr>
          <w:rStyle w:val="FootnoteReference"/>
          <w:rFonts w:cs="Simplified Arabic"/>
          <w:b/>
          <w:bCs/>
          <w:u w:val="none"/>
          <w:vertAlign w:val="superscript"/>
          <w:rtl/>
          <w:lang w:val="en-US"/>
        </w:rPr>
        <w:footnoteReference w:id="1"/>
      </w:r>
    </w:p>
    <w:p w14:paraId="15CC821B" w14:textId="09057ADC" w:rsidR="007D6C12" w:rsidRDefault="00EF08E8" w:rsidP="007D6C12">
      <w:pPr>
        <w:pStyle w:val="ListParagraph"/>
        <w:bidi/>
        <w:spacing w:before="120" w:after="120" w:line="216" w:lineRule="auto"/>
        <w:ind w:left="573" w:firstLine="709"/>
        <w:contextualSpacing w:val="0"/>
        <w:rPr>
          <w:rFonts w:cs="Simplified Arabic"/>
          <w:i/>
          <w:iCs/>
          <w:rtl/>
          <w:lang w:val="en-US"/>
        </w:rPr>
      </w:pPr>
      <w:r>
        <w:rPr>
          <w:rFonts w:cs="Simplified Arabic" w:hint="cs"/>
          <w:i/>
          <w:iCs/>
          <w:rtl/>
          <w:lang w:val="en-US"/>
        </w:rPr>
        <w:t xml:space="preserve">إن </w:t>
      </w:r>
      <w:r w:rsidR="007D6C12" w:rsidRPr="007D6C12">
        <w:rPr>
          <w:rFonts w:cs="Simplified Arabic"/>
          <w:i/>
          <w:iCs/>
          <w:rtl/>
          <w:lang w:val="en-US"/>
        </w:rPr>
        <w:t xml:space="preserve">الهيئة الفرعية </w:t>
      </w:r>
      <w:r w:rsidR="007D6C12" w:rsidRPr="007D6C12">
        <w:rPr>
          <w:rFonts w:cs="Simplified Arabic" w:hint="cs"/>
          <w:i/>
          <w:iCs/>
          <w:rtl/>
          <w:lang w:val="en-US" w:bidi="ar-JO"/>
        </w:rPr>
        <w:t>ل</w:t>
      </w:r>
      <w:r w:rsidR="007D6C12" w:rsidRPr="007D6C12">
        <w:rPr>
          <w:rFonts w:cs="Simplified Arabic"/>
          <w:i/>
          <w:iCs/>
          <w:rtl/>
          <w:lang w:val="en-US"/>
        </w:rPr>
        <w:t>لتنفيذ</w:t>
      </w:r>
    </w:p>
    <w:p w14:paraId="39C52B96" w14:textId="68525E87" w:rsidR="007D6C12" w:rsidRPr="007D6C12" w:rsidRDefault="007D6C12" w:rsidP="007D6C12">
      <w:pPr>
        <w:pStyle w:val="ListParagraph"/>
        <w:bidi/>
        <w:spacing w:before="120" w:after="120" w:line="216" w:lineRule="auto"/>
        <w:ind w:left="573" w:firstLine="709"/>
        <w:contextualSpacing w:val="0"/>
        <w:rPr>
          <w:rFonts w:cs="Simplified Arabic"/>
          <w:lang w:val="en-US"/>
        </w:rPr>
      </w:pPr>
      <w:r w:rsidRPr="007D6C12">
        <w:rPr>
          <w:rFonts w:cs="Simplified Arabic"/>
          <w:i/>
          <w:iCs/>
          <w:rtl/>
          <w:lang w:val="en-US"/>
        </w:rPr>
        <w:t xml:space="preserve">توصي </w:t>
      </w:r>
      <w:r w:rsidRPr="007D6C12">
        <w:rPr>
          <w:rFonts w:cs="Simplified Arabic"/>
          <w:rtl/>
          <w:lang w:val="en-US"/>
        </w:rPr>
        <w:t xml:space="preserve">بأن يعتمد مؤتمر الأطراف العامل </w:t>
      </w:r>
      <w:r w:rsidR="007A394F">
        <w:rPr>
          <w:rFonts w:cs="Simplified Arabic" w:hint="cs"/>
          <w:rtl/>
          <w:lang w:val="en-US"/>
        </w:rPr>
        <w:t>كاجتماع</w:t>
      </w:r>
      <w:r w:rsidRPr="007D6C12">
        <w:rPr>
          <w:rFonts w:cs="Simplified Arabic"/>
          <w:rtl/>
          <w:lang w:val="en-US"/>
        </w:rPr>
        <w:t xml:space="preserve"> </w:t>
      </w:r>
      <w:r w:rsidR="007A394F">
        <w:rPr>
          <w:rFonts w:cs="Simplified Arabic" w:hint="cs"/>
          <w:rtl/>
          <w:lang w:val="en-US"/>
        </w:rPr>
        <w:t>ل</w:t>
      </w:r>
      <w:r w:rsidRPr="007D6C12">
        <w:rPr>
          <w:rFonts w:cs="Simplified Arabic"/>
          <w:rtl/>
          <w:lang w:val="en-US"/>
        </w:rPr>
        <w:t xml:space="preserve">لأطراف في بروتوكول </w:t>
      </w:r>
      <w:proofErr w:type="spellStart"/>
      <w:r w:rsidRPr="007D6C12">
        <w:rPr>
          <w:rFonts w:cs="Simplified Arabic"/>
          <w:rtl/>
          <w:lang w:val="en-US"/>
        </w:rPr>
        <w:t>ناغويا</w:t>
      </w:r>
      <w:proofErr w:type="spellEnd"/>
      <w:r w:rsidRPr="007D6C12">
        <w:rPr>
          <w:rFonts w:cs="Simplified Arabic"/>
          <w:rtl/>
          <w:lang w:val="en-US"/>
        </w:rPr>
        <w:t xml:space="preserve"> بشأن الحصول على الموارد الجينية والتقاسم العادل والمنصف للمنافع الناشئة عن استخدامها،</w:t>
      </w:r>
      <w:r w:rsidR="00327222" w:rsidRPr="00327222">
        <w:rPr>
          <w:rStyle w:val="FootnoteReference"/>
          <w:rFonts w:cs="Simplified Arabic"/>
          <w:u w:val="none"/>
          <w:vertAlign w:val="superscript"/>
          <w:rtl/>
          <w:lang w:val="en-US"/>
        </w:rPr>
        <w:footnoteReference w:id="2"/>
      </w:r>
      <w:r w:rsidRPr="007D6C12">
        <w:rPr>
          <w:rFonts w:cs="Simplified Arabic"/>
          <w:rtl/>
          <w:lang w:val="en-US"/>
        </w:rPr>
        <w:t xml:space="preserve"> في اجتماعه السادس، مقررا على غرار ما يلي</w:t>
      </w:r>
      <w:r w:rsidRPr="007D6C12">
        <w:rPr>
          <w:rFonts w:cs="Simplified Arabic"/>
          <w:lang w:val="en-US"/>
        </w:rPr>
        <w:t>:</w:t>
      </w:r>
    </w:p>
    <w:p w14:paraId="237B994B" w14:textId="52368B01" w:rsidR="007D6C12" w:rsidRDefault="00EF08E8" w:rsidP="007D6C12">
      <w:pPr>
        <w:pStyle w:val="ListParagraph"/>
        <w:bidi/>
        <w:spacing w:before="120" w:after="120" w:line="216" w:lineRule="auto"/>
        <w:ind w:left="1280" w:firstLine="709"/>
        <w:contextualSpacing w:val="0"/>
        <w:rPr>
          <w:rFonts w:cs="Simplified Arabic"/>
          <w:i/>
          <w:iCs/>
          <w:rtl/>
          <w:lang w:val="en-US"/>
        </w:rPr>
      </w:pPr>
      <w:r>
        <w:rPr>
          <w:rFonts w:cs="Simplified Arabic" w:hint="cs"/>
          <w:i/>
          <w:iCs/>
          <w:rtl/>
          <w:lang w:val="en-US"/>
        </w:rPr>
        <w:t xml:space="preserve">إن </w:t>
      </w:r>
      <w:r w:rsidR="007D6C12" w:rsidRPr="007D6C12">
        <w:rPr>
          <w:rFonts w:cs="Simplified Arabic"/>
          <w:i/>
          <w:iCs/>
          <w:rtl/>
          <w:lang w:val="en-US"/>
        </w:rPr>
        <w:t xml:space="preserve">مؤتمر الأطراف العامل </w:t>
      </w:r>
      <w:r w:rsidR="007A394F">
        <w:rPr>
          <w:rFonts w:cs="Simplified Arabic" w:hint="cs"/>
          <w:i/>
          <w:iCs/>
          <w:rtl/>
          <w:lang w:val="en-US"/>
        </w:rPr>
        <w:t>كاجتماع</w:t>
      </w:r>
      <w:r w:rsidR="007D6C12" w:rsidRPr="007D6C12">
        <w:rPr>
          <w:rFonts w:cs="Simplified Arabic"/>
          <w:i/>
          <w:iCs/>
          <w:rtl/>
          <w:lang w:val="en-US"/>
        </w:rPr>
        <w:t xml:space="preserve"> </w:t>
      </w:r>
      <w:r w:rsidR="007A394F">
        <w:rPr>
          <w:rFonts w:cs="Simplified Arabic" w:hint="cs"/>
          <w:i/>
          <w:iCs/>
          <w:rtl/>
          <w:lang w:val="en-US"/>
        </w:rPr>
        <w:t>ل</w:t>
      </w:r>
      <w:r w:rsidR="007D6C12" w:rsidRPr="007D6C12">
        <w:rPr>
          <w:rFonts w:cs="Simplified Arabic"/>
          <w:i/>
          <w:iCs/>
          <w:rtl/>
          <w:lang w:val="en-US"/>
        </w:rPr>
        <w:t xml:space="preserve">لأطراف في بروتوكول </w:t>
      </w:r>
      <w:proofErr w:type="spellStart"/>
      <w:r w:rsidR="007D6C12" w:rsidRPr="007D6C12">
        <w:rPr>
          <w:rFonts w:cs="Simplified Arabic"/>
          <w:i/>
          <w:iCs/>
          <w:rtl/>
          <w:lang w:val="en-US"/>
        </w:rPr>
        <w:t>ناغويا</w:t>
      </w:r>
      <w:proofErr w:type="spellEnd"/>
    </w:p>
    <w:p w14:paraId="147797E2" w14:textId="49A8E710" w:rsidR="007D6C12" w:rsidRPr="007D6C12" w:rsidRDefault="007D6C12">
      <w:pPr>
        <w:pStyle w:val="ListParagraph"/>
        <w:numPr>
          <w:ilvl w:val="0"/>
          <w:numId w:val="12"/>
        </w:numPr>
        <w:bidi/>
        <w:spacing w:before="120" w:after="120" w:line="216" w:lineRule="auto"/>
        <w:ind w:left="1281" w:firstLine="709"/>
        <w:contextualSpacing w:val="0"/>
        <w:rPr>
          <w:rFonts w:cs="Simplified Arabic"/>
          <w:i/>
          <w:iCs/>
          <w:lang w:val="en-US"/>
        </w:rPr>
      </w:pPr>
      <w:r w:rsidRPr="007D6C12">
        <w:rPr>
          <w:rFonts w:cs="Simplified Arabic"/>
          <w:i/>
          <w:iCs/>
          <w:rtl/>
          <w:lang w:val="en-US"/>
        </w:rPr>
        <w:t xml:space="preserve">يرحب </w:t>
      </w:r>
      <w:r w:rsidRPr="007D6C12">
        <w:rPr>
          <w:rFonts w:cs="Simplified Arabic"/>
          <w:rtl/>
          <w:lang w:val="en-US"/>
        </w:rPr>
        <w:t>بالمساهمات المقدمة إلى التقييم والاستعراض الثاني لفعالية بروتوكول ناغويا بشأن الحصول على الموارد الجينية والتقاسم العادل والمنصف للمنافع الناشئة عن استخدامها من جانب لجنة الامتثال المنشأة بموجب بروتوكول ناغويا واللجنة الاستشارية غير الرسمية المعنية ببناء القدرات لتنفيذ بروتوكول ناغويا، والمتمثلة في النتائج والرسائل الرئيسية، والإجراءات الإرشادية التي يمكن اتخاذها على المستويات الوطنية والإقليمية والعالمية لتعزيز تنفيذ البروتوكول؛</w:t>
      </w:r>
      <w:r w:rsidR="00327222" w:rsidRPr="00A41CA5">
        <w:rPr>
          <w:rStyle w:val="FootnoteReference"/>
          <w:rFonts w:cs="Simplified Arabic"/>
          <w:u w:val="none"/>
          <w:vertAlign w:val="superscript"/>
          <w:rtl/>
          <w:lang w:val="en-US"/>
        </w:rPr>
        <w:footnoteReference w:id="3"/>
      </w:r>
    </w:p>
    <w:p w14:paraId="4D3DE87E" w14:textId="26824E6B" w:rsidR="007D6C12" w:rsidRPr="007D6C12" w:rsidRDefault="00A41CA5">
      <w:pPr>
        <w:pStyle w:val="ListParagraph"/>
        <w:numPr>
          <w:ilvl w:val="0"/>
          <w:numId w:val="12"/>
        </w:numPr>
        <w:bidi/>
        <w:spacing w:before="120" w:after="120" w:line="216" w:lineRule="auto"/>
        <w:ind w:left="1281" w:firstLine="709"/>
        <w:contextualSpacing w:val="0"/>
        <w:rPr>
          <w:rFonts w:cs="Simplified Arabic"/>
          <w:i/>
          <w:iCs/>
          <w:lang w:val="en-US"/>
        </w:rPr>
      </w:pPr>
      <w:r>
        <w:rPr>
          <w:rFonts w:cs="Simplified Arabic" w:hint="cs"/>
          <w:i/>
          <w:iCs/>
          <w:rtl/>
          <w:lang w:val="en-US" w:bidi="ar-JO"/>
        </w:rPr>
        <w:t>و</w:t>
      </w:r>
      <w:r w:rsidR="007D6C12" w:rsidRPr="007D6C12">
        <w:rPr>
          <w:rFonts w:cs="Simplified Arabic"/>
          <w:i/>
          <w:iCs/>
          <w:rtl/>
          <w:lang w:val="en-US"/>
        </w:rPr>
        <w:t xml:space="preserve">يرحب أيضًا </w:t>
      </w:r>
      <w:r w:rsidR="007D6C12" w:rsidRPr="007D6C12">
        <w:rPr>
          <w:rFonts w:cs="Simplified Arabic"/>
          <w:rtl/>
          <w:lang w:val="en-US"/>
        </w:rPr>
        <w:t>بدراسة تحديد النطاق بشأن الأسباب المحتملة والأسباب الجذرية الكامنة وراء التحديات التي تعوق التنفيذ الفعال والامتثال، وبشأن السبل الممكنة لتعزيز التنفيذ؛</w:t>
      </w:r>
      <w:r w:rsidRPr="00A41CA5">
        <w:rPr>
          <w:rStyle w:val="FootnoteReference"/>
          <w:rFonts w:cs="Simplified Arabic"/>
          <w:u w:val="none"/>
          <w:vertAlign w:val="superscript"/>
          <w:rtl/>
          <w:lang w:val="en-US"/>
        </w:rPr>
        <w:footnoteReference w:id="4"/>
      </w:r>
    </w:p>
    <w:p w14:paraId="6131B770" w14:textId="00080387" w:rsidR="007D6C12" w:rsidRPr="007D6C12" w:rsidRDefault="00A41CA5">
      <w:pPr>
        <w:pStyle w:val="ListParagraph"/>
        <w:numPr>
          <w:ilvl w:val="0"/>
          <w:numId w:val="12"/>
        </w:numPr>
        <w:bidi/>
        <w:spacing w:before="120" w:after="120" w:line="216" w:lineRule="auto"/>
        <w:ind w:left="1281" w:firstLine="709"/>
        <w:rPr>
          <w:rFonts w:cs="Simplified Arabic"/>
          <w:i/>
          <w:iCs/>
          <w:lang w:val="en-US"/>
        </w:rPr>
      </w:pPr>
      <w:r>
        <w:rPr>
          <w:rFonts w:cs="Simplified Arabic" w:hint="cs"/>
          <w:i/>
          <w:iCs/>
          <w:rtl/>
          <w:lang w:val="en-US"/>
        </w:rPr>
        <w:lastRenderedPageBreak/>
        <w:t>و</w:t>
      </w:r>
      <w:r w:rsidR="007D6C12" w:rsidRPr="007D6C12">
        <w:rPr>
          <w:rFonts w:cs="Simplified Arabic"/>
          <w:i/>
          <w:iCs/>
          <w:rtl/>
          <w:lang w:val="en-US"/>
        </w:rPr>
        <w:t xml:space="preserve">يرحب كذلك </w:t>
      </w:r>
      <w:r w:rsidR="007D6C12" w:rsidRPr="007D6C12">
        <w:rPr>
          <w:rFonts w:cs="Simplified Arabic"/>
          <w:rtl/>
          <w:lang w:val="en-US"/>
        </w:rPr>
        <w:t>بالبيانات المحدَّثة للمؤشرات التي أُعدَّت استنادا إلى إطار المؤشرات الوارد في المرفق الثاني للمقرر</w:t>
      </w:r>
      <w:r w:rsidR="007D6C12" w:rsidRPr="007D6C12">
        <w:rPr>
          <w:rFonts w:cs="Simplified Arabic"/>
          <w:lang w:val="en-US"/>
        </w:rPr>
        <w:t xml:space="preserve"> </w:t>
      </w:r>
      <w:hyperlink r:id="rId14" w:history="1">
        <w:r w:rsidR="007D6C12" w:rsidRPr="007D6C12">
          <w:rPr>
            <w:rFonts w:eastAsia="SimSun"/>
            <w:color w:val="0563C1"/>
            <w:szCs w:val="22"/>
            <w:u w:val="single"/>
          </w:rPr>
          <w:t>NP-3/1 A</w:t>
        </w:r>
      </w:hyperlink>
      <w:r w:rsidR="007D6C12" w:rsidRPr="007D6C12">
        <w:rPr>
          <w:rFonts w:cs="Simplified Arabic"/>
          <w:lang w:val="en-US"/>
        </w:rPr>
        <w:t xml:space="preserve"> </w:t>
      </w:r>
      <w:r w:rsidR="007D6C12" w:rsidRPr="007D6C12">
        <w:rPr>
          <w:rFonts w:cs="Simplified Arabic"/>
          <w:rtl/>
          <w:lang w:val="en-US"/>
        </w:rPr>
        <w:t>المؤرخ 25 نوفمبر/تشرين الثاني 2018؛</w:t>
      </w:r>
      <w:r w:rsidRPr="00A41CA5">
        <w:rPr>
          <w:rStyle w:val="FootnoteReference"/>
          <w:rFonts w:cs="Simplified Arabic"/>
          <w:u w:val="none"/>
          <w:vertAlign w:val="superscript"/>
          <w:rtl/>
          <w:lang w:val="en-US"/>
        </w:rPr>
        <w:footnoteReference w:id="5"/>
      </w:r>
    </w:p>
    <w:p w14:paraId="38093EEE" w14:textId="6038A773" w:rsidR="007D6C12" w:rsidRPr="00EF08E8" w:rsidRDefault="00A41CA5">
      <w:pPr>
        <w:pStyle w:val="ListParagraph"/>
        <w:numPr>
          <w:ilvl w:val="0"/>
          <w:numId w:val="12"/>
        </w:numPr>
        <w:bidi/>
        <w:spacing w:before="120" w:after="120" w:line="216" w:lineRule="auto"/>
        <w:ind w:left="1281" w:firstLine="709"/>
        <w:contextualSpacing w:val="0"/>
        <w:rPr>
          <w:rFonts w:cs="Simplified Arabic"/>
          <w:i/>
          <w:iCs/>
          <w:lang w:val="en-US"/>
        </w:rPr>
      </w:pPr>
      <w:r>
        <w:rPr>
          <w:rFonts w:cs="Simplified Arabic" w:hint="cs"/>
          <w:i/>
          <w:iCs/>
          <w:rtl/>
          <w:lang w:val="en-US"/>
        </w:rPr>
        <w:t>و</w:t>
      </w:r>
      <w:r w:rsidR="007D6C12" w:rsidRPr="007D6C12">
        <w:rPr>
          <w:rFonts w:cs="Simplified Arabic"/>
          <w:i/>
          <w:iCs/>
          <w:rtl/>
          <w:lang w:val="en-US"/>
        </w:rPr>
        <w:t>يحيط علما</w:t>
      </w:r>
      <w:r w:rsidR="007D6C12" w:rsidRPr="007D6C12">
        <w:rPr>
          <w:rFonts w:cs="Simplified Arabic"/>
          <w:rtl/>
          <w:lang w:val="en-US"/>
        </w:rPr>
        <w:t xml:space="preserve"> بنتائج التقييم والاستعراض الثاني، المتمثلة في النتائج والرسائل الرئيسية، والإجراءات الإرشادية التي يمكن اتخاذها على المستوى الوطني لتعزيز تنفيذ بروتوكول ناغويا،</w:t>
      </w:r>
      <w:r w:rsidRPr="00A41CA5">
        <w:rPr>
          <w:rStyle w:val="FootnoteReference"/>
          <w:rFonts w:cs="Simplified Arabic"/>
          <w:u w:val="none"/>
          <w:vertAlign w:val="superscript"/>
          <w:rtl/>
          <w:lang w:val="en-US"/>
        </w:rPr>
        <w:footnoteReference w:id="6"/>
      </w:r>
      <w:r w:rsidR="007D6C12" w:rsidRPr="00A41CA5">
        <w:rPr>
          <w:rFonts w:cs="Simplified Arabic"/>
          <w:vertAlign w:val="superscript"/>
          <w:rtl/>
          <w:lang w:val="en-US"/>
        </w:rPr>
        <w:t xml:space="preserve"> </w:t>
      </w:r>
      <w:r w:rsidR="007D6C12" w:rsidRPr="007D6C12">
        <w:rPr>
          <w:rFonts w:cs="Simplified Arabic"/>
          <w:rtl/>
          <w:lang w:val="en-US"/>
        </w:rPr>
        <w:t xml:space="preserve">وبالمقررات ذات الصلة الصادرة عن مؤتمر الأطراف العامل </w:t>
      </w:r>
      <w:r w:rsidR="007A394F">
        <w:rPr>
          <w:rFonts w:cs="Simplified Arabic" w:hint="cs"/>
          <w:rtl/>
          <w:lang w:val="en-US"/>
        </w:rPr>
        <w:t>كاجتماع</w:t>
      </w:r>
      <w:r w:rsidR="007D6C12" w:rsidRPr="007D6C12">
        <w:rPr>
          <w:rFonts w:cs="Simplified Arabic"/>
          <w:rtl/>
          <w:lang w:val="en-US"/>
        </w:rPr>
        <w:t xml:space="preserve"> </w:t>
      </w:r>
      <w:r w:rsidR="007A394F">
        <w:rPr>
          <w:rFonts w:cs="Simplified Arabic" w:hint="cs"/>
          <w:rtl/>
          <w:lang w:val="en-US"/>
        </w:rPr>
        <w:t>ل</w:t>
      </w:r>
      <w:r w:rsidR="007D6C12" w:rsidRPr="007D6C12">
        <w:rPr>
          <w:rFonts w:cs="Simplified Arabic"/>
          <w:rtl/>
          <w:lang w:val="en-US"/>
        </w:rPr>
        <w:t>لأطراف في البروتوكول؛</w:t>
      </w:r>
      <w:r w:rsidRPr="00A41CA5">
        <w:rPr>
          <w:rStyle w:val="FootnoteReference"/>
          <w:rFonts w:cs="Simplified Arabic"/>
          <w:u w:val="none"/>
          <w:vertAlign w:val="superscript"/>
          <w:rtl/>
          <w:lang w:val="en-US"/>
        </w:rPr>
        <w:footnoteReference w:id="7"/>
      </w:r>
    </w:p>
    <w:p w14:paraId="2625208B" w14:textId="1FD18E89" w:rsidR="00EF08E8" w:rsidRPr="00EF08E8" w:rsidRDefault="00E945C2" w:rsidP="00EF08E8">
      <w:pPr>
        <w:pStyle w:val="ListParagraph"/>
        <w:numPr>
          <w:ilvl w:val="0"/>
          <w:numId w:val="12"/>
        </w:numPr>
        <w:bidi/>
        <w:spacing w:before="120" w:after="120" w:line="216" w:lineRule="auto"/>
        <w:ind w:left="1281" w:firstLine="709"/>
        <w:contextualSpacing w:val="0"/>
        <w:rPr>
          <w:rFonts w:cs="Simplified Arabic"/>
          <w:lang w:val="en-US"/>
        </w:rPr>
      </w:pPr>
      <w:r>
        <w:rPr>
          <w:rFonts w:cs="Simplified Arabic" w:hint="cs"/>
          <w:i/>
          <w:iCs/>
          <w:rtl/>
          <w:lang w:val="en-US"/>
        </w:rPr>
        <w:t>و</w:t>
      </w:r>
      <w:r w:rsidR="00EF08E8" w:rsidRPr="00EF08E8">
        <w:rPr>
          <w:rFonts w:cs="Simplified Arabic"/>
          <w:i/>
          <w:iCs/>
          <w:rtl/>
          <w:lang w:val="en-US"/>
        </w:rPr>
        <w:t xml:space="preserve">يرحب </w:t>
      </w:r>
      <w:r w:rsidR="00EF08E8" w:rsidRPr="00EF08E8">
        <w:rPr>
          <w:rFonts w:cs="Simplified Arabic"/>
          <w:rtl/>
          <w:lang w:val="en-US"/>
        </w:rPr>
        <w:t xml:space="preserve">بالتقدم الذي أحرزته الأطراف في تنفيذ بروتوكول </w:t>
      </w:r>
      <w:proofErr w:type="spellStart"/>
      <w:r w:rsidR="00EF08E8" w:rsidRPr="00EF08E8">
        <w:rPr>
          <w:rFonts w:cs="Simplified Arabic"/>
          <w:rtl/>
          <w:lang w:val="en-US"/>
        </w:rPr>
        <w:t>ناغويا</w:t>
      </w:r>
      <w:proofErr w:type="spellEnd"/>
      <w:r w:rsidR="00EF08E8" w:rsidRPr="00EF08E8">
        <w:rPr>
          <w:rFonts w:cs="Simplified Arabic"/>
          <w:rtl/>
          <w:lang w:val="en-US"/>
        </w:rPr>
        <w:t>، ويقر</w:t>
      </w:r>
      <w:r>
        <w:rPr>
          <w:rFonts w:cs="Simplified Arabic" w:hint="cs"/>
          <w:rtl/>
          <w:lang w:val="en-US"/>
        </w:rPr>
        <w:t>ّ</w:t>
      </w:r>
      <w:r w:rsidR="00EF08E8" w:rsidRPr="00EF08E8">
        <w:rPr>
          <w:rFonts w:cs="Simplified Arabic"/>
          <w:rtl/>
          <w:lang w:val="en-US"/>
        </w:rPr>
        <w:t xml:space="preserve"> </w:t>
      </w:r>
      <w:r>
        <w:rPr>
          <w:rFonts w:cs="Simplified Arabic" w:hint="cs"/>
          <w:rtl/>
          <w:lang w:val="en-US"/>
        </w:rPr>
        <w:t>بالحاجة إلى</w:t>
      </w:r>
      <w:r w:rsidR="00EF08E8" w:rsidRPr="00EF08E8">
        <w:rPr>
          <w:rFonts w:cs="Simplified Arabic"/>
          <w:rtl/>
          <w:lang w:val="en-US"/>
        </w:rPr>
        <w:t xml:space="preserve"> بذل المزيد من الجهود لدعم التنفيذ الفعال للبروتوكول، </w:t>
      </w:r>
      <w:r>
        <w:rPr>
          <w:rFonts w:cs="Simplified Arabic" w:hint="cs"/>
          <w:rtl/>
          <w:lang w:val="en-US"/>
        </w:rPr>
        <w:t>على النحو</w:t>
      </w:r>
      <w:r w:rsidR="00EF08E8" w:rsidRPr="00EF08E8">
        <w:rPr>
          <w:rFonts w:cs="Simplified Arabic"/>
          <w:rtl/>
          <w:lang w:val="en-US"/>
        </w:rPr>
        <w:t xml:space="preserve"> </w:t>
      </w:r>
      <w:r>
        <w:rPr>
          <w:rFonts w:cs="Simplified Arabic" w:hint="cs"/>
          <w:rtl/>
          <w:lang w:val="en-US"/>
        </w:rPr>
        <w:t>ال</w:t>
      </w:r>
      <w:r w:rsidR="00EF08E8" w:rsidRPr="00EF08E8">
        <w:rPr>
          <w:rFonts w:cs="Simplified Arabic"/>
          <w:rtl/>
          <w:lang w:val="en-US"/>
        </w:rPr>
        <w:t xml:space="preserve">محدد في النتائج والرسائل الرئيسية والإجراءات الإرشادية، </w:t>
      </w:r>
      <w:r w:rsidR="006B38BB">
        <w:rPr>
          <w:rFonts w:cs="Simplified Arabic" w:hint="cs"/>
          <w:rtl/>
          <w:lang w:val="en-US"/>
        </w:rPr>
        <w:t>وإضفاء</w:t>
      </w:r>
      <w:r>
        <w:rPr>
          <w:rFonts w:cs="Simplified Arabic" w:hint="cs"/>
          <w:rtl/>
          <w:lang w:val="en-US"/>
        </w:rPr>
        <w:t xml:space="preserve"> الطابع التشغيلي الكامل والفعالية على</w:t>
      </w:r>
      <w:r w:rsidR="00EF08E8" w:rsidRPr="00EF08E8">
        <w:rPr>
          <w:rFonts w:cs="Simplified Arabic"/>
          <w:rtl/>
          <w:lang w:val="en-US"/>
        </w:rPr>
        <w:t xml:space="preserve"> </w:t>
      </w:r>
      <w:r>
        <w:rPr>
          <w:rFonts w:cs="Simplified Arabic" w:hint="cs"/>
          <w:rtl/>
          <w:lang w:val="en-US"/>
        </w:rPr>
        <w:t>نظم</w:t>
      </w:r>
      <w:r w:rsidR="00EF08E8" w:rsidRPr="00EF08E8">
        <w:rPr>
          <w:rFonts w:cs="Simplified Arabic"/>
          <w:rtl/>
          <w:lang w:val="en-US"/>
        </w:rPr>
        <w:t xml:space="preserve"> </w:t>
      </w:r>
      <w:r w:rsidR="006B38BB">
        <w:rPr>
          <w:rFonts w:cs="Simplified Arabic" w:hint="cs"/>
          <w:rtl/>
          <w:lang w:val="en-US"/>
        </w:rPr>
        <w:t>الحصول</w:t>
      </w:r>
      <w:r w:rsidR="00EF08E8" w:rsidRPr="00EF08E8">
        <w:rPr>
          <w:rFonts w:cs="Simplified Arabic"/>
          <w:rtl/>
          <w:lang w:val="en-US"/>
        </w:rPr>
        <w:t xml:space="preserve"> وتقاسم المنافع </w:t>
      </w:r>
      <w:r>
        <w:rPr>
          <w:rFonts w:cs="Simplified Arabic" w:hint="cs"/>
          <w:rtl/>
          <w:lang w:val="en-US"/>
        </w:rPr>
        <w:t xml:space="preserve">من أجل </w:t>
      </w:r>
      <w:r w:rsidR="00EF08E8" w:rsidRPr="00EF08E8">
        <w:rPr>
          <w:rFonts w:cs="Simplified Arabic"/>
          <w:rtl/>
          <w:lang w:val="en-US"/>
        </w:rPr>
        <w:t>تحقيق هدف البروتوكول؛</w:t>
      </w:r>
    </w:p>
    <w:p w14:paraId="7ECF9190" w14:textId="2EC72B68" w:rsidR="007D6C12" w:rsidRDefault="00A41CA5">
      <w:pPr>
        <w:pStyle w:val="ListParagraph"/>
        <w:numPr>
          <w:ilvl w:val="0"/>
          <w:numId w:val="12"/>
        </w:numPr>
        <w:bidi/>
        <w:spacing w:before="120" w:after="120" w:line="216" w:lineRule="auto"/>
        <w:ind w:left="1281" w:firstLine="709"/>
        <w:contextualSpacing w:val="0"/>
        <w:rPr>
          <w:rFonts w:cs="Simplified Arabic"/>
          <w:i/>
          <w:iCs/>
          <w:lang w:val="en-US"/>
        </w:rPr>
      </w:pPr>
      <w:r>
        <w:rPr>
          <w:rFonts w:cs="Simplified Arabic" w:hint="cs"/>
          <w:i/>
          <w:iCs/>
          <w:rtl/>
          <w:lang w:val="en-US"/>
        </w:rPr>
        <w:t>و</w:t>
      </w:r>
      <w:r w:rsidR="007D6C12" w:rsidRPr="007D6C12">
        <w:rPr>
          <w:rFonts w:cs="Simplified Arabic"/>
          <w:i/>
          <w:iCs/>
          <w:rtl/>
          <w:lang w:val="en-US"/>
        </w:rPr>
        <w:t xml:space="preserve">يدعو </w:t>
      </w:r>
      <w:r w:rsidR="007D6C12" w:rsidRPr="00AE45F2">
        <w:rPr>
          <w:rFonts w:cs="Simplified Arabic"/>
          <w:rtl/>
          <w:lang w:val="en-US"/>
        </w:rPr>
        <w:t>الأطراف، والحكومات الأخرى، والشعوب الأصلية والمجتمعات المحلية، وأصحاب المصلحة والمنظمات ذات الصلة، بما في ذلك، حسب الاقتضاء، مراكز دعم التعاون التقني والعلمي الإقليمية ودون الإقليمية، إلى أن يأخذوا في الاعتبار نتائج التقييم والاستعراض الثاني في جهودهم الرامية إلى دعم التنفيذ الفعال لبروتوكول ناغويا؛</w:t>
      </w:r>
    </w:p>
    <w:p w14:paraId="6791D753" w14:textId="3FFAA3CD" w:rsidR="00AE45F2" w:rsidRPr="00AE45F2" w:rsidRDefault="006B38BB">
      <w:pPr>
        <w:pStyle w:val="ListParagraph"/>
        <w:numPr>
          <w:ilvl w:val="0"/>
          <w:numId w:val="12"/>
        </w:numPr>
        <w:bidi/>
        <w:spacing w:before="120" w:after="120" w:line="216" w:lineRule="auto"/>
        <w:ind w:left="1281" w:firstLine="709"/>
        <w:contextualSpacing w:val="0"/>
        <w:rPr>
          <w:rFonts w:cs="Simplified Arabic"/>
          <w:i/>
          <w:iCs/>
          <w:lang w:val="en-US"/>
        </w:rPr>
      </w:pPr>
      <w:r w:rsidRPr="006B38BB">
        <w:rPr>
          <w:rFonts w:hint="cs"/>
          <w:i/>
          <w:iCs/>
          <w:rtl/>
        </w:rPr>
        <w:t>و</w:t>
      </w:r>
      <w:r w:rsidRPr="006B38BB">
        <w:rPr>
          <w:rFonts w:cs="Simplified Arabic"/>
          <w:i/>
          <w:iCs/>
          <w:rtl/>
          <w:lang w:val="en-US"/>
        </w:rPr>
        <w:t>يؤكد</w:t>
      </w:r>
      <w:r w:rsidRPr="006B38BB">
        <w:rPr>
          <w:rFonts w:cs="Simplified Arabic"/>
          <w:rtl/>
          <w:lang w:val="en-US"/>
        </w:rPr>
        <w:t xml:space="preserve"> على ضرورة أن تفي جميع الأطراف بالتزاماتها بموجب بروتوكول </w:t>
      </w:r>
      <w:proofErr w:type="spellStart"/>
      <w:r w:rsidRPr="006B38BB">
        <w:rPr>
          <w:rFonts w:cs="Simplified Arabic"/>
          <w:rtl/>
          <w:lang w:val="en-US"/>
        </w:rPr>
        <w:t>ناغويا</w:t>
      </w:r>
      <w:proofErr w:type="spellEnd"/>
      <w:r w:rsidRPr="006B38BB">
        <w:rPr>
          <w:rFonts w:cs="Simplified Arabic"/>
          <w:rtl/>
          <w:lang w:val="en-US"/>
        </w:rPr>
        <w:t xml:space="preserve"> وأن المادتين 15 و17 منه تنطبقان على جميع الأطراف؛</w:t>
      </w:r>
    </w:p>
    <w:p w14:paraId="1EF4A7F5" w14:textId="5E4761B7" w:rsidR="00AE45F2" w:rsidRPr="00AE45F2" w:rsidRDefault="00A41CA5">
      <w:pPr>
        <w:pStyle w:val="ListParagraph"/>
        <w:numPr>
          <w:ilvl w:val="0"/>
          <w:numId w:val="12"/>
        </w:numPr>
        <w:bidi/>
        <w:spacing w:before="120" w:after="120" w:line="216" w:lineRule="auto"/>
        <w:ind w:left="1281" w:firstLine="709"/>
        <w:contextualSpacing w:val="0"/>
        <w:rPr>
          <w:rFonts w:cs="Simplified Arabic"/>
          <w:i/>
          <w:iCs/>
          <w:lang w:val="en-US"/>
        </w:rPr>
      </w:pPr>
      <w:r>
        <w:rPr>
          <w:rFonts w:cs="Simplified Arabic" w:hint="cs"/>
          <w:i/>
          <w:iCs/>
          <w:rtl/>
          <w:lang w:val="en-US"/>
        </w:rPr>
        <w:t>و</w:t>
      </w:r>
      <w:r w:rsidR="00AE45F2" w:rsidRPr="00AE45F2">
        <w:rPr>
          <w:rFonts w:cs="Simplified Arabic"/>
          <w:i/>
          <w:iCs/>
          <w:rtl/>
          <w:lang w:val="en-US"/>
        </w:rPr>
        <w:t xml:space="preserve">يحث </w:t>
      </w:r>
      <w:r w:rsidR="00AE45F2" w:rsidRPr="00AE45F2">
        <w:rPr>
          <w:rFonts w:cs="Simplified Arabic"/>
          <w:rtl/>
          <w:lang w:val="en-US"/>
        </w:rPr>
        <w:t>الأطراف التي لم تقم بذلك بعد على اتخاذ الخطوات اللازمة لضمان التنفيذ الكامل والفعال لبروتوكول ناغويا وتحقيق أهدافه؛</w:t>
      </w:r>
    </w:p>
    <w:p w14:paraId="1365B27F" w14:textId="737CA243" w:rsidR="00AE45F2" w:rsidRDefault="00A41CA5">
      <w:pPr>
        <w:pStyle w:val="ListParagraph"/>
        <w:numPr>
          <w:ilvl w:val="0"/>
          <w:numId w:val="12"/>
        </w:numPr>
        <w:bidi/>
        <w:spacing w:before="120" w:after="120" w:line="216" w:lineRule="auto"/>
        <w:ind w:left="1281" w:firstLine="709"/>
        <w:contextualSpacing w:val="0"/>
        <w:rPr>
          <w:rFonts w:cs="Simplified Arabic"/>
          <w:lang w:val="en-US"/>
        </w:rPr>
      </w:pPr>
      <w:r>
        <w:rPr>
          <w:rFonts w:cs="Simplified Arabic" w:hint="cs"/>
          <w:i/>
          <w:iCs/>
          <w:rtl/>
          <w:lang w:val="en-US"/>
        </w:rPr>
        <w:t>و</w:t>
      </w:r>
      <w:r w:rsidR="00AE45F2" w:rsidRPr="00AE45F2">
        <w:rPr>
          <w:rFonts w:cs="Simplified Arabic"/>
          <w:i/>
          <w:iCs/>
          <w:rtl/>
          <w:lang w:val="en-US"/>
        </w:rPr>
        <w:t xml:space="preserve">يدعو </w:t>
      </w:r>
      <w:r w:rsidR="00AE45F2" w:rsidRPr="00AE45F2">
        <w:rPr>
          <w:rFonts w:cs="Simplified Arabic"/>
          <w:rtl/>
          <w:lang w:val="en-US"/>
        </w:rPr>
        <w:t>الأطراف إلى أن تأخذ في الاعتبار الإجراءات الإرشادية المشار إليها في الفقرة 4 أعلاه في جهودها الرامية إلى تنفيذ بروتوكول ناغويا، حسب الاقتضاء ووفقًا للظروف والأولويات الوطنية؛</w:t>
      </w:r>
    </w:p>
    <w:p w14:paraId="7DDB5E2E" w14:textId="11D3694E" w:rsidR="00AE45F2" w:rsidRDefault="00A41CA5">
      <w:pPr>
        <w:pStyle w:val="ListParagraph"/>
        <w:numPr>
          <w:ilvl w:val="0"/>
          <w:numId w:val="12"/>
        </w:numPr>
        <w:bidi/>
        <w:spacing w:before="120" w:after="120" w:line="216" w:lineRule="auto"/>
        <w:ind w:left="1281" w:firstLine="709"/>
        <w:contextualSpacing w:val="0"/>
        <w:rPr>
          <w:rFonts w:cs="Simplified Arabic"/>
          <w:lang w:val="en-US"/>
        </w:rPr>
      </w:pPr>
      <w:r>
        <w:rPr>
          <w:rFonts w:cs="Simplified Arabic" w:hint="cs"/>
          <w:i/>
          <w:iCs/>
          <w:rtl/>
          <w:lang w:val="en-US"/>
        </w:rPr>
        <w:t>و</w:t>
      </w:r>
      <w:r w:rsidR="00AE45F2" w:rsidRPr="00AE45F2">
        <w:rPr>
          <w:rFonts w:cs="Simplified Arabic"/>
          <w:i/>
          <w:iCs/>
          <w:rtl/>
          <w:lang w:val="en-US"/>
        </w:rPr>
        <w:t>يحث</w:t>
      </w:r>
      <w:r w:rsidR="00AE45F2" w:rsidRPr="00AE45F2">
        <w:rPr>
          <w:rFonts w:cs="Simplified Arabic"/>
          <w:rtl/>
          <w:lang w:val="en-US"/>
        </w:rPr>
        <w:t xml:space="preserve"> </w:t>
      </w:r>
      <w:r w:rsidR="00BB267C" w:rsidRPr="00BB267C">
        <w:rPr>
          <w:rFonts w:cs="Simplified Arabic"/>
          <w:rtl/>
          <w:lang w:val="en-US"/>
        </w:rPr>
        <w:t xml:space="preserve">الأطراف التي لم تفعل ذلك بعد على </w:t>
      </w:r>
      <w:r w:rsidR="00BB267C">
        <w:rPr>
          <w:rFonts w:cs="Simplified Arabic" w:hint="cs"/>
          <w:rtl/>
          <w:lang w:val="en-US"/>
        </w:rPr>
        <w:t>القيام ب</w:t>
      </w:r>
      <w:r w:rsidR="00BB267C" w:rsidRPr="00BB267C">
        <w:rPr>
          <w:rFonts w:cs="Simplified Arabic"/>
          <w:rtl/>
          <w:lang w:val="en-US"/>
        </w:rPr>
        <w:t>ما يلي</w:t>
      </w:r>
      <w:r w:rsidR="00AE45F2" w:rsidRPr="00AE45F2">
        <w:rPr>
          <w:rFonts w:cs="Simplified Arabic"/>
          <w:lang w:val="en-US"/>
        </w:rPr>
        <w:t>:</w:t>
      </w:r>
    </w:p>
    <w:p w14:paraId="6AAA2D97" w14:textId="475D2BED" w:rsidR="00BB267C" w:rsidRDefault="00BB267C" w:rsidP="00BB267C">
      <w:pPr>
        <w:pStyle w:val="ListParagraph"/>
        <w:numPr>
          <w:ilvl w:val="0"/>
          <w:numId w:val="13"/>
        </w:numPr>
        <w:bidi/>
        <w:spacing w:before="120" w:after="120" w:line="216" w:lineRule="auto"/>
        <w:ind w:left="1280" w:firstLine="709"/>
        <w:contextualSpacing w:val="0"/>
        <w:rPr>
          <w:rFonts w:cs="Simplified Arabic"/>
          <w:lang w:val="en-US"/>
        </w:rPr>
      </w:pPr>
      <w:r w:rsidRPr="00BB267C">
        <w:rPr>
          <w:rFonts w:cs="Simplified Arabic"/>
          <w:rtl/>
          <w:lang w:val="en-US"/>
        </w:rPr>
        <w:t>وضع إجراءات واضحة و</w:t>
      </w:r>
      <w:r>
        <w:rPr>
          <w:rFonts w:cs="Simplified Arabic" w:hint="cs"/>
          <w:rtl/>
          <w:lang w:val="en-US"/>
        </w:rPr>
        <w:t xml:space="preserve">مبسطة خطوة بخطوة للحصول </w:t>
      </w:r>
      <w:r w:rsidRPr="00BB267C">
        <w:rPr>
          <w:rFonts w:cs="Simplified Arabic"/>
          <w:rtl/>
          <w:lang w:val="en-US"/>
        </w:rPr>
        <w:t xml:space="preserve">وتقاسم المنافع، حسب الاقتضاء </w:t>
      </w:r>
      <w:r>
        <w:rPr>
          <w:rFonts w:cs="Simplified Arabic" w:hint="cs"/>
          <w:rtl/>
          <w:lang w:val="en-US"/>
        </w:rPr>
        <w:t>ووفقا</w:t>
      </w:r>
      <w:r w:rsidRPr="00BB267C">
        <w:rPr>
          <w:rFonts w:cs="Simplified Arabic"/>
          <w:rtl/>
          <w:lang w:val="en-US"/>
        </w:rPr>
        <w:t xml:space="preserve"> للتشريعات الوطنية، بما في ذلك تعريفات واضحة، ونماذج موحدة، واستمارات، وقوائم </w:t>
      </w:r>
      <w:r>
        <w:rPr>
          <w:rFonts w:cs="Simplified Arabic" w:hint="cs"/>
          <w:rtl/>
          <w:lang w:val="en-US"/>
        </w:rPr>
        <w:t>مرجعية</w:t>
      </w:r>
      <w:r w:rsidRPr="00BB267C">
        <w:rPr>
          <w:rFonts w:cs="Simplified Arabic"/>
          <w:rtl/>
          <w:lang w:val="en-US"/>
        </w:rPr>
        <w:t xml:space="preserve"> للمستخدمين التجاريين وغير التجاريين، ونشرها من خلال </w:t>
      </w:r>
      <w:r>
        <w:rPr>
          <w:rFonts w:cs="Simplified Arabic" w:hint="cs"/>
          <w:rtl/>
          <w:lang w:val="en-US"/>
        </w:rPr>
        <w:t>غرفة</w:t>
      </w:r>
      <w:r w:rsidRPr="00BB267C">
        <w:rPr>
          <w:rFonts w:cs="Simplified Arabic"/>
          <w:rtl/>
          <w:lang w:val="en-US"/>
        </w:rPr>
        <w:t xml:space="preserve"> تبادل المعلومات </w:t>
      </w:r>
      <w:r>
        <w:rPr>
          <w:rFonts w:cs="Simplified Arabic" w:hint="cs"/>
          <w:rtl/>
          <w:lang w:val="en-US"/>
        </w:rPr>
        <w:t>بشأن الحصول</w:t>
      </w:r>
      <w:r w:rsidRPr="00BB267C">
        <w:rPr>
          <w:rFonts w:cs="Simplified Arabic"/>
          <w:rtl/>
          <w:lang w:val="en-US"/>
        </w:rPr>
        <w:t xml:space="preserve"> المنافع؛</w:t>
      </w:r>
    </w:p>
    <w:p w14:paraId="0E204441" w14:textId="33CE73E3" w:rsidR="00BB267C" w:rsidRDefault="00BB267C" w:rsidP="00BB267C">
      <w:pPr>
        <w:pStyle w:val="ListParagraph"/>
        <w:numPr>
          <w:ilvl w:val="0"/>
          <w:numId w:val="13"/>
        </w:numPr>
        <w:bidi/>
        <w:spacing w:before="120" w:after="120" w:line="216" w:lineRule="auto"/>
        <w:ind w:left="1280" w:firstLine="709"/>
        <w:contextualSpacing w:val="0"/>
        <w:rPr>
          <w:rFonts w:cs="Simplified Arabic"/>
          <w:lang w:val="en-US"/>
        </w:rPr>
      </w:pPr>
      <w:r w:rsidRPr="00BB267C">
        <w:rPr>
          <w:rFonts w:hint="cs"/>
          <w:rtl/>
          <w:lang w:val="en-US"/>
        </w:rPr>
        <w:t>​​</w:t>
      </w:r>
      <w:r w:rsidRPr="00BB267C">
        <w:rPr>
          <w:rFonts w:cs="Simplified Arabic"/>
          <w:rtl/>
          <w:lang w:val="en-US"/>
        </w:rPr>
        <w:t xml:space="preserve">تهيئة الظروف اللازمة </w:t>
      </w:r>
      <w:r>
        <w:rPr>
          <w:rFonts w:cs="Simplified Arabic" w:hint="cs"/>
          <w:rtl/>
          <w:lang w:val="en-US"/>
        </w:rPr>
        <w:t>لتعزيز وتشجيع</w:t>
      </w:r>
      <w:r w:rsidRPr="00BB267C">
        <w:rPr>
          <w:rFonts w:cs="Simplified Arabic"/>
          <w:rtl/>
          <w:lang w:val="en-US"/>
        </w:rPr>
        <w:t xml:space="preserve"> البحوث التي تسهم في صون التنوع البيولوجي واستخدامه المستدام، بما في ذلك من خلال تدابير مبسطة </w:t>
      </w:r>
      <w:r>
        <w:rPr>
          <w:rFonts w:cs="Simplified Arabic" w:hint="cs"/>
          <w:rtl/>
          <w:lang w:val="en-US"/>
        </w:rPr>
        <w:t>للحصول</w:t>
      </w:r>
      <w:r w:rsidRPr="00BB267C">
        <w:rPr>
          <w:rFonts w:cs="Simplified Arabic"/>
          <w:rtl/>
          <w:lang w:val="en-US"/>
        </w:rPr>
        <w:t xml:space="preserve"> لأغراض البحث غير التجاري، مع مراعاة ضرورة معالجة أي تغيير في الغرض من هذه البحوث، </w:t>
      </w:r>
      <w:r>
        <w:rPr>
          <w:rFonts w:cs="Simplified Arabic" w:hint="cs"/>
          <w:rtl/>
          <w:lang w:val="en-US"/>
        </w:rPr>
        <w:t>وفقا</w:t>
      </w:r>
      <w:r w:rsidRPr="00BB267C">
        <w:rPr>
          <w:rFonts w:cs="Simplified Arabic"/>
          <w:rtl/>
          <w:lang w:val="en-US"/>
        </w:rPr>
        <w:t xml:space="preserve"> للمادة 8 (أ) من بروتوكول </w:t>
      </w:r>
      <w:proofErr w:type="spellStart"/>
      <w:r w:rsidRPr="00BB267C">
        <w:rPr>
          <w:rFonts w:cs="Simplified Arabic"/>
          <w:rtl/>
          <w:lang w:val="en-US"/>
        </w:rPr>
        <w:t>ناغويا</w:t>
      </w:r>
      <w:proofErr w:type="spellEnd"/>
      <w:r w:rsidRPr="00BB267C">
        <w:rPr>
          <w:rFonts w:cs="Simplified Arabic"/>
          <w:rtl/>
          <w:lang w:val="en-US"/>
        </w:rPr>
        <w:t>؛</w:t>
      </w:r>
    </w:p>
    <w:p w14:paraId="49E4DF56" w14:textId="0372C03F" w:rsidR="00AE45F2" w:rsidRPr="001B0D8E" w:rsidRDefault="00BB267C" w:rsidP="001B0D8E">
      <w:pPr>
        <w:pStyle w:val="ListParagraph"/>
        <w:numPr>
          <w:ilvl w:val="0"/>
          <w:numId w:val="13"/>
        </w:numPr>
        <w:bidi/>
        <w:spacing w:before="120" w:after="120" w:line="216" w:lineRule="auto"/>
        <w:ind w:left="1280" w:firstLine="709"/>
        <w:contextualSpacing w:val="0"/>
        <w:rPr>
          <w:rFonts w:cs="Simplified Arabic"/>
          <w:lang w:val="en-US"/>
        </w:rPr>
      </w:pPr>
      <w:r w:rsidRPr="00BB267C">
        <w:rPr>
          <w:rFonts w:cs="Simplified Arabic"/>
          <w:rtl/>
          <w:lang w:val="en-US"/>
        </w:rPr>
        <w:t xml:space="preserve">إنشاء نقاط </w:t>
      </w:r>
      <w:r>
        <w:rPr>
          <w:rFonts w:cs="Simplified Arabic" w:hint="cs"/>
          <w:rtl/>
          <w:lang w:val="en-US"/>
        </w:rPr>
        <w:t>التفتيش الخاصة بها</w:t>
      </w:r>
      <w:r w:rsidRPr="00BB267C">
        <w:rPr>
          <w:rFonts w:cs="Simplified Arabic"/>
          <w:rtl/>
          <w:lang w:val="en-US"/>
        </w:rPr>
        <w:t xml:space="preserve"> وتفعيلها بالكامل، ونشر المعلومات التي تجمعها</w:t>
      </w:r>
      <w:r>
        <w:rPr>
          <w:rFonts w:cs="Simplified Arabic" w:hint="cs"/>
          <w:rtl/>
          <w:lang w:val="en-US"/>
        </w:rPr>
        <w:t xml:space="preserve"> نقاط التفتيش</w:t>
      </w:r>
      <w:r w:rsidRPr="00BB267C">
        <w:rPr>
          <w:rFonts w:cs="Simplified Arabic"/>
          <w:rtl/>
          <w:lang w:val="en-US"/>
        </w:rPr>
        <w:t xml:space="preserve"> أو تتلقاها من خلال </w:t>
      </w:r>
      <w:r w:rsidR="001B0D8E">
        <w:rPr>
          <w:rFonts w:cs="Simplified Arabic" w:hint="cs"/>
          <w:rtl/>
          <w:lang w:val="en-US"/>
        </w:rPr>
        <w:t>غرفة</w:t>
      </w:r>
      <w:r w:rsidRPr="00BB267C">
        <w:rPr>
          <w:rFonts w:cs="Simplified Arabic"/>
          <w:rtl/>
          <w:lang w:val="en-US"/>
        </w:rPr>
        <w:t xml:space="preserve"> تبادل المعلومات </w:t>
      </w:r>
      <w:r w:rsidR="001B0D8E">
        <w:rPr>
          <w:rFonts w:cs="Simplified Arabic" w:hint="cs"/>
          <w:rtl/>
          <w:lang w:val="en-US"/>
        </w:rPr>
        <w:t>بشأن الحصول</w:t>
      </w:r>
      <w:r w:rsidRPr="00BB267C">
        <w:rPr>
          <w:rFonts w:cs="Simplified Arabic"/>
          <w:rtl/>
          <w:lang w:val="en-US"/>
        </w:rPr>
        <w:t xml:space="preserve"> وتقاسم المنافع، دون المساس بحماية المعلومات السرية ووفقا للمادة 17 من بروتوكول </w:t>
      </w:r>
      <w:proofErr w:type="spellStart"/>
      <w:r w:rsidRPr="00BB267C">
        <w:rPr>
          <w:rFonts w:cs="Simplified Arabic"/>
          <w:rtl/>
          <w:lang w:val="en-US"/>
        </w:rPr>
        <w:t>ناغويا</w:t>
      </w:r>
      <w:proofErr w:type="spellEnd"/>
      <w:r w:rsidR="0033263A">
        <w:rPr>
          <w:rFonts w:cs="Simplified Arabic" w:hint="cs"/>
          <w:rtl/>
          <w:lang w:val="en-US"/>
        </w:rPr>
        <w:t>؛</w:t>
      </w:r>
    </w:p>
    <w:p w14:paraId="60944989" w14:textId="7BA9F9D3" w:rsidR="00AE45F2" w:rsidRPr="001B0D8E" w:rsidRDefault="00661DE6" w:rsidP="001B0D8E">
      <w:pPr>
        <w:pStyle w:val="ListParagraph"/>
        <w:numPr>
          <w:ilvl w:val="0"/>
          <w:numId w:val="12"/>
        </w:numPr>
        <w:bidi/>
        <w:spacing w:before="120" w:after="120" w:line="216" w:lineRule="auto"/>
        <w:ind w:left="1281" w:firstLine="709"/>
        <w:contextualSpacing w:val="0"/>
        <w:rPr>
          <w:rFonts w:cs="Simplified Arabic"/>
          <w:lang w:val="en-US"/>
        </w:rPr>
      </w:pPr>
      <w:r>
        <w:rPr>
          <w:rFonts w:cs="Simplified Arabic" w:hint="cs"/>
          <w:i/>
          <w:iCs/>
          <w:rtl/>
          <w:lang w:val="en-US"/>
        </w:rPr>
        <w:t>و</w:t>
      </w:r>
      <w:r w:rsidR="00AE45F2" w:rsidRPr="00AE45F2">
        <w:rPr>
          <w:rFonts w:cs="Simplified Arabic"/>
          <w:i/>
          <w:iCs/>
          <w:rtl/>
          <w:lang w:val="en-US"/>
        </w:rPr>
        <w:t>يدعو</w:t>
      </w:r>
      <w:r w:rsidR="00AE45F2" w:rsidRPr="00AE45F2">
        <w:rPr>
          <w:rFonts w:cs="Simplified Arabic"/>
          <w:rtl/>
          <w:lang w:val="en-US"/>
        </w:rPr>
        <w:t xml:space="preserve"> الأطراف</w:t>
      </w:r>
      <w:r w:rsidR="001B0D8E">
        <w:rPr>
          <w:rFonts w:cs="Simplified Arabic" w:hint="cs"/>
          <w:rtl/>
          <w:lang w:val="en-US"/>
        </w:rPr>
        <w:t xml:space="preserve">، </w:t>
      </w:r>
      <w:r w:rsidR="001B0D8E" w:rsidRPr="001B0D8E">
        <w:rPr>
          <w:rFonts w:cs="Simplified Arabic"/>
          <w:rtl/>
          <w:lang w:val="en-US"/>
        </w:rPr>
        <w:t xml:space="preserve">حسب الاقتضاء، </w:t>
      </w:r>
      <w:r w:rsidR="001B0D8E">
        <w:rPr>
          <w:rFonts w:cs="Simplified Arabic" w:hint="cs"/>
          <w:rtl/>
          <w:lang w:val="en-US"/>
        </w:rPr>
        <w:t>ووفقا</w:t>
      </w:r>
      <w:r w:rsidR="001B0D8E" w:rsidRPr="001B0D8E">
        <w:rPr>
          <w:rFonts w:cs="Simplified Arabic"/>
          <w:rtl/>
          <w:lang w:val="en-US"/>
        </w:rPr>
        <w:t xml:space="preserve"> للقانون المحلي، إلى </w:t>
      </w:r>
      <w:r w:rsidR="001B0D8E">
        <w:rPr>
          <w:rFonts w:cs="Simplified Arabic" w:hint="cs"/>
          <w:rtl/>
          <w:lang w:val="en-US"/>
        </w:rPr>
        <w:t>القيام بما</w:t>
      </w:r>
      <w:r w:rsidR="001B0D8E" w:rsidRPr="001B0D8E">
        <w:rPr>
          <w:rFonts w:cs="Simplified Arabic"/>
          <w:rtl/>
          <w:lang w:val="en-US"/>
        </w:rPr>
        <w:t xml:space="preserve"> يلي:</w:t>
      </w:r>
    </w:p>
    <w:p w14:paraId="5D903114" w14:textId="56A46212" w:rsidR="001B0D8E" w:rsidRDefault="001B0D8E" w:rsidP="001B0D8E">
      <w:pPr>
        <w:pStyle w:val="ListParagraph"/>
        <w:numPr>
          <w:ilvl w:val="0"/>
          <w:numId w:val="25"/>
        </w:numPr>
        <w:bidi/>
        <w:spacing w:before="120" w:after="120" w:line="216" w:lineRule="auto"/>
        <w:ind w:left="1280" w:firstLine="709"/>
        <w:contextualSpacing w:val="0"/>
        <w:rPr>
          <w:rFonts w:cs="Simplified Arabic"/>
          <w:lang w:val="en-US"/>
        </w:rPr>
      </w:pPr>
      <w:r w:rsidRPr="001B0D8E">
        <w:rPr>
          <w:rFonts w:cs="Simplified Arabic"/>
          <w:rtl/>
          <w:lang w:val="en-US"/>
        </w:rPr>
        <w:lastRenderedPageBreak/>
        <w:t xml:space="preserve">ضمان المشاركة الكاملة والفعّالة للشعوب الأصلية والمجتمعات المحلية، بما في ذلك النساء والشباب، في عمليات </w:t>
      </w:r>
      <w:r>
        <w:rPr>
          <w:rFonts w:cs="Simplified Arabic" w:hint="cs"/>
          <w:rtl/>
          <w:lang w:val="en-US"/>
        </w:rPr>
        <w:t>الحصول</w:t>
      </w:r>
      <w:r w:rsidRPr="001B0D8E">
        <w:rPr>
          <w:rFonts w:cs="Simplified Arabic"/>
          <w:rtl/>
          <w:lang w:val="en-US"/>
        </w:rPr>
        <w:t xml:space="preserve"> وتقاسم المنافع، بما في ذلك دعم قيام الشعوب الأصلية والمجتمعات المحلية بوضع بروتوكولات وإجراءات مجتمعية </w:t>
      </w:r>
      <w:r>
        <w:rPr>
          <w:rFonts w:cs="Simplified Arabic" w:hint="cs"/>
          <w:rtl/>
          <w:lang w:val="en-US"/>
        </w:rPr>
        <w:t>للحصول</w:t>
      </w:r>
      <w:r w:rsidRPr="001B0D8E">
        <w:rPr>
          <w:rFonts w:cs="Simplified Arabic"/>
          <w:rtl/>
          <w:lang w:val="en-US"/>
        </w:rPr>
        <w:t xml:space="preserve"> وتقاسم المنافع، وفقا للمادة 12 من بروتوكول </w:t>
      </w:r>
      <w:proofErr w:type="spellStart"/>
      <w:r w:rsidRPr="001B0D8E">
        <w:rPr>
          <w:rFonts w:cs="Simplified Arabic"/>
          <w:rtl/>
          <w:lang w:val="en-US"/>
        </w:rPr>
        <w:t>ناغويا</w:t>
      </w:r>
      <w:proofErr w:type="spellEnd"/>
      <w:r w:rsidRPr="001B0D8E">
        <w:rPr>
          <w:rFonts w:cs="Simplified Arabic"/>
          <w:rtl/>
          <w:lang w:val="en-US"/>
        </w:rPr>
        <w:t>؛</w:t>
      </w:r>
    </w:p>
    <w:p w14:paraId="6CBA3BA2" w14:textId="631ACA33" w:rsidR="001B0D8E" w:rsidRDefault="001B0D8E" w:rsidP="001B0D8E">
      <w:pPr>
        <w:pStyle w:val="ListParagraph"/>
        <w:numPr>
          <w:ilvl w:val="0"/>
          <w:numId w:val="25"/>
        </w:numPr>
        <w:bidi/>
        <w:spacing w:before="120" w:after="120" w:line="216" w:lineRule="auto"/>
        <w:ind w:left="1280" w:firstLine="709"/>
        <w:contextualSpacing w:val="0"/>
        <w:rPr>
          <w:rFonts w:cs="Simplified Arabic"/>
          <w:lang w:val="en-US"/>
        </w:rPr>
      </w:pPr>
      <w:r w:rsidRPr="001B0D8E">
        <w:rPr>
          <w:rFonts w:cs="Simplified Arabic"/>
          <w:rtl/>
          <w:lang w:val="en-US"/>
        </w:rPr>
        <w:t xml:space="preserve">إتاحة هذه البروتوكولات والإجراءات من خلال </w:t>
      </w:r>
      <w:r>
        <w:rPr>
          <w:rFonts w:cs="Simplified Arabic" w:hint="cs"/>
          <w:rtl/>
          <w:lang w:val="en-US"/>
        </w:rPr>
        <w:t>غرفة</w:t>
      </w:r>
      <w:r w:rsidRPr="001B0D8E">
        <w:rPr>
          <w:rFonts w:cs="Simplified Arabic"/>
          <w:rtl/>
          <w:lang w:val="en-US"/>
        </w:rPr>
        <w:t xml:space="preserve"> تبادل المعلومات </w:t>
      </w:r>
      <w:r>
        <w:rPr>
          <w:rFonts w:cs="Simplified Arabic" w:hint="cs"/>
          <w:rtl/>
          <w:lang w:val="en-US"/>
        </w:rPr>
        <w:t>بشأن</w:t>
      </w:r>
      <w:r w:rsidRPr="001B0D8E">
        <w:rPr>
          <w:rFonts w:cs="Simplified Arabic"/>
          <w:rtl/>
          <w:lang w:val="en-US"/>
        </w:rPr>
        <w:t xml:space="preserve"> </w:t>
      </w:r>
      <w:r>
        <w:rPr>
          <w:rFonts w:cs="Simplified Arabic" w:hint="cs"/>
          <w:rtl/>
          <w:lang w:val="en-US"/>
        </w:rPr>
        <w:t>الحصول</w:t>
      </w:r>
      <w:r w:rsidRPr="001B0D8E">
        <w:rPr>
          <w:rFonts w:cs="Simplified Arabic"/>
          <w:rtl/>
          <w:lang w:val="en-US"/>
        </w:rPr>
        <w:t xml:space="preserve"> وتقاسم المنافع كجزء من السجلات الوطنية، إذا وافقت الشعوب الأصلية والمجتمعات المحلية المعنية على ذلك، ودون المساس بحماية المعلومات السرية</w:t>
      </w:r>
      <w:r>
        <w:rPr>
          <w:rFonts w:cs="Simplified Arabic" w:hint="cs"/>
          <w:rtl/>
          <w:lang w:val="en-US"/>
        </w:rPr>
        <w:t>؛</w:t>
      </w:r>
    </w:p>
    <w:p w14:paraId="15271C0E" w14:textId="59D71993" w:rsidR="001B0D8E" w:rsidRDefault="00FA13A8" w:rsidP="001B0D8E">
      <w:pPr>
        <w:pStyle w:val="ListParagraph"/>
        <w:numPr>
          <w:ilvl w:val="0"/>
          <w:numId w:val="12"/>
        </w:numPr>
        <w:bidi/>
        <w:spacing w:before="120" w:after="120" w:line="216" w:lineRule="auto"/>
        <w:ind w:left="1281" w:firstLine="709"/>
        <w:contextualSpacing w:val="0"/>
        <w:rPr>
          <w:rFonts w:cs="Simplified Arabic"/>
          <w:lang w:val="en-US"/>
        </w:rPr>
      </w:pPr>
      <w:r w:rsidRPr="00FA13A8">
        <w:rPr>
          <w:rFonts w:cs="Simplified Arabic" w:hint="cs"/>
          <w:i/>
          <w:iCs/>
          <w:rtl/>
          <w:lang w:val="en-US"/>
        </w:rPr>
        <w:t>و</w:t>
      </w:r>
      <w:r w:rsidR="001B0D8E" w:rsidRPr="00FA13A8">
        <w:rPr>
          <w:rFonts w:cs="Simplified Arabic"/>
          <w:i/>
          <w:iCs/>
          <w:rtl/>
          <w:lang w:val="en-US"/>
        </w:rPr>
        <w:t>يدعو</w:t>
      </w:r>
      <w:r w:rsidR="001B0D8E" w:rsidRPr="001B0D8E">
        <w:rPr>
          <w:rFonts w:cs="Simplified Arabic"/>
          <w:rtl/>
          <w:lang w:val="en-US"/>
        </w:rPr>
        <w:t xml:space="preserve"> المنظمات ذات الصلة إلى دعم الشعوب الأصلية والمجتمعات المحلية، بما في ذلك النساء والشباب، في تطوير البروتوكولات والإجراءات المجتمعية؛</w:t>
      </w:r>
    </w:p>
    <w:p w14:paraId="17716DAB" w14:textId="2BFCF21F" w:rsidR="00AE45F2" w:rsidRDefault="00661DE6" w:rsidP="001B0D8E">
      <w:pPr>
        <w:pStyle w:val="ListParagraph"/>
        <w:numPr>
          <w:ilvl w:val="0"/>
          <w:numId w:val="12"/>
        </w:numPr>
        <w:bidi/>
        <w:spacing w:before="120" w:after="120" w:line="216" w:lineRule="auto"/>
        <w:ind w:left="1281" w:firstLine="709"/>
        <w:contextualSpacing w:val="0"/>
        <w:rPr>
          <w:rFonts w:cs="Simplified Arabic"/>
          <w:lang w:val="en-US"/>
        </w:rPr>
      </w:pPr>
      <w:r w:rsidRPr="00661DE6">
        <w:rPr>
          <w:rFonts w:cs="Simplified Arabic" w:hint="cs"/>
          <w:i/>
          <w:iCs/>
          <w:rtl/>
          <w:lang w:val="en-US"/>
        </w:rPr>
        <w:t>و</w:t>
      </w:r>
      <w:r w:rsidR="00AE45F2" w:rsidRPr="00661DE6">
        <w:rPr>
          <w:rFonts w:cs="Simplified Arabic"/>
          <w:i/>
          <w:iCs/>
          <w:rtl/>
          <w:lang w:val="en-US"/>
        </w:rPr>
        <w:t xml:space="preserve">يدعو </w:t>
      </w:r>
      <w:r w:rsidR="00AE45F2" w:rsidRPr="00AE45F2">
        <w:rPr>
          <w:rFonts w:cs="Simplified Arabic"/>
          <w:rtl/>
          <w:lang w:val="en-US"/>
        </w:rPr>
        <w:t xml:space="preserve">الأطراف إلى إشراك منظمات المستخدمين وأصحاب المصلحة ذوي الصلة في عمليات الحصول وتقاسم المنافع، ويشجع منظمات المستخدمين وشبكاتهم على تيسير امتثال المستخدمين لمتطلبات الحصول وتقاسم المنافع، بما في ذلك من خلال وضع أدوات من قبيل تلك المنصوص عليها في المادتين 19 و20 من بروتوكول ناغويا، وإتاحة هذه الأدوات من خلال غرفة تبادل </w:t>
      </w:r>
      <w:r w:rsidR="00064DC4" w:rsidRPr="00064DC4">
        <w:rPr>
          <w:rFonts w:cs="Simplified Arabic"/>
          <w:rtl/>
          <w:lang w:val="en-US"/>
        </w:rPr>
        <w:t xml:space="preserve">المعلومات بشأن </w:t>
      </w:r>
      <w:r w:rsidR="00AE45F2" w:rsidRPr="00AE45F2">
        <w:rPr>
          <w:rFonts w:cs="Simplified Arabic"/>
          <w:rtl/>
          <w:lang w:val="en-US"/>
        </w:rPr>
        <w:t>الحصول وتقاسم المنافع؛</w:t>
      </w:r>
    </w:p>
    <w:p w14:paraId="1B1E0406" w14:textId="23FC782C" w:rsidR="00FA13A8" w:rsidRPr="00874D2F" w:rsidRDefault="00FA13A8" w:rsidP="00FA13A8">
      <w:pPr>
        <w:pStyle w:val="ListParagraph"/>
        <w:numPr>
          <w:ilvl w:val="0"/>
          <w:numId w:val="12"/>
        </w:numPr>
        <w:bidi/>
        <w:spacing w:before="120" w:after="120" w:line="216" w:lineRule="auto"/>
        <w:ind w:left="1281" w:firstLine="709"/>
        <w:contextualSpacing w:val="0"/>
        <w:rPr>
          <w:rFonts w:cs="Simplified Arabic"/>
          <w:lang w:val="en-US"/>
        </w:rPr>
      </w:pPr>
      <w:r w:rsidRPr="00FA13A8">
        <w:rPr>
          <w:rFonts w:cs="Simplified Arabic" w:hint="cs"/>
          <w:i/>
          <w:iCs/>
          <w:rtl/>
          <w:lang w:val="en-US"/>
        </w:rPr>
        <w:t>ويشجع</w:t>
      </w:r>
      <w:r w:rsidRPr="00FA13A8">
        <w:rPr>
          <w:rFonts w:cs="Simplified Arabic"/>
          <w:rtl/>
          <w:lang w:val="en-US"/>
        </w:rPr>
        <w:t xml:space="preserve"> الأطراف والمنظمات الإقليمية ذات الصلة على المشاركة الفعالة في العمليات التي يمكن أن تدعم </w:t>
      </w:r>
      <w:r w:rsidRPr="00874D2F">
        <w:rPr>
          <w:rFonts w:cs="Simplified Arabic"/>
          <w:rtl/>
          <w:lang w:val="en-US"/>
        </w:rPr>
        <w:t xml:space="preserve">تطوير </w:t>
      </w:r>
      <w:r w:rsidRPr="00874D2F">
        <w:rPr>
          <w:rFonts w:cs="Simplified Arabic" w:hint="cs"/>
          <w:rtl/>
          <w:lang w:val="en-US"/>
        </w:rPr>
        <w:t>نُهج</w:t>
      </w:r>
      <w:r w:rsidRPr="00874D2F">
        <w:rPr>
          <w:rFonts w:cs="Simplified Arabic"/>
          <w:rtl/>
          <w:lang w:val="en-US"/>
        </w:rPr>
        <w:t xml:space="preserve"> إقليمية </w:t>
      </w:r>
      <w:r w:rsidRPr="00874D2F">
        <w:rPr>
          <w:rFonts w:cs="Simplified Arabic" w:hint="cs"/>
          <w:rtl/>
          <w:lang w:val="en-US"/>
        </w:rPr>
        <w:t>للحصول</w:t>
      </w:r>
      <w:r w:rsidRPr="00874D2F">
        <w:rPr>
          <w:rFonts w:cs="Simplified Arabic"/>
          <w:rtl/>
          <w:lang w:val="en-US"/>
        </w:rPr>
        <w:t xml:space="preserve"> وتقاسم المنافع وتعزيز التعاون؛</w:t>
      </w:r>
    </w:p>
    <w:p w14:paraId="2A92E9F4" w14:textId="04FC137E" w:rsidR="00AE45F2" w:rsidRPr="00874D2F" w:rsidRDefault="00661DE6" w:rsidP="001B0D8E">
      <w:pPr>
        <w:pStyle w:val="ListParagraph"/>
        <w:numPr>
          <w:ilvl w:val="0"/>
          <w:numId w:val="12"/>
        </w:numPr>
        <w:bidi/>
        <w:spacing w:before="120" w:after="120" w:line="216" w:lineRule="auto"/>
        <w:ind w:left="1281" w:firstLine="709"/>
        <w:contextualSpacing w:val="0"/>
        <w:rPr>
          <w:rFonts w:cs="Simplified Arabic"/>
          <w:lang w:val="en-US"/>
        </w:rPr>
      </w:pPr>
      <w:r w:rsidRPr="00874D2F">
        <w:rPr>
          <w:rFonts w:cs="Simplified Arabic" w:hint="cs"/>
          <w:i/>
          <w:iCs/>
          <w:rtl/>
          <w:lang w:val="en-US"/>
        </w:rPr>
        <w:t>و</w:t>
      </w:r>
      <w:r w:rsidR="00AE45F2" w:rsidRPr="00874D2F">
        <w:rPr>
          <w:rFonts w:cs="Simplified Arabic"/>
          <w:i/>
          <w:iCs/>
          <w:rtl/>
          <w:lang w:val="en-US"/>
        </w:rPr>
        <w:t>يطلب</w:t>
      </w:r>
      <w:r w:rsidR="00AE45F2" w:rsidRPr="00874D2F">
        <w:rPr>
          <w:rFonts w:cs="Simplified Arabic"/>
          <w:rtl/>
          <w:lang w:val="en-US"/>
        </w:rPr>
        <w:t xml:space="preserve"> إلى الأمينة التنفيذية نشر نتائج التقييم والاستعراض الثاني والترويج لها لدى الأطراف، والحكومات الأخرى، والشعوب الأصلية والمجتمعات المحلية، وأصحاب المصلحة والمنظمات ذات الصلة، بما في ذلك مراكز دعم التعاون؛</w:t>
      </w:r>
    </w:p>
    <w:p w14:paraId="0D586D23" w14:textId="38C21483" w:rsidR="00874D2F" w:rsidRPr="00874D2F" w:rsidRDefault="00874D2F" w:rsidP="00874D2F">
      <w:pPr>
        <w:pStyle w:val="ListParagraph"/>
        <w:numPr>
          <w:ilvl w:val="0"/>
          <w:numId w:val="12"/>
        </w:numPr>
        <w:bidi/>
        <w:spacing w:before="120" w:after="120" w:line="216" w:lineRule="auto"/>
        <w:ind w:left="1281" w:firstLine="709"/>
        <w:contextualSpacing w:val="0"/>
        <w:rPr>
          <w:rFonts w:cs="Simplified Arabic"/>
          <w:lang w:val="en-US"/>
        </w:rPr>
      </w:pPr>
      <w:r w:rsidRPr="00874D2F">
        <w:rPr>
          <w:rFonts w:cs="Simplified Arabic" w:hint="cs"/>
          <w:i/>
          <w:iCs/>
          <w:rtl/>
          <w:lang w:val="en-US"/>
        </w:rPr>
        <w:t>و</w:t>
      </w:r>
      <w:r w:rsidRPr="00874D2F">
        <w:rPr>
          <w:rFonts w:cs="Simplified Arabic"/>
          <w:i/>
          <w:iCs/>
          <w:rtl/>
          <w:lang w:val="en-US"/>
        </w:rPr>
        <w:t>يوافق</w:t>
      </w:r>
      <w:r w:rsidRPr="00874D2F">
        <w:rPr>
          <w:rFonts w:cs="Simplified Arabic"/>
          <w:rtl/>
          <w:lang w:val="en-US"/>
        </w:rPr>
        <w:t xml:space="preserve"> على أنه</w:t>
      </w:r>
      <w:r>
        <w:rPr>
          <w:rFonts w:cs="Simplified Arabic" w:hint="cs"/>
          <w:rtl/>
          <w:lang w:val="en-US"/>
        </w:rPr>
        <w:t>،</w:t>
      </w:r>
      <w:r w:rsidRPr="00874D2F">
        <w:rPr>
          <w:rFonts w:cs="Simplified Arabic"/>
          <w:rtl/>
          <w:lang w:val="en-US"/>
        </w:rPr>
        <w:t xml:space="preserve"> بالنظر إلى الخبرة العملية المحدودة </w:t>
      </w:r>
      <w:r>
        <w:rPr>
          <w:rFonts w:cs="Simplified Arabic" w:hint="cs"/>
          <w:rtl/>
          <w:lang w:val="en-US"/>
        </w:rPr>
        <w:t>في</w:t>
      </w:r>
      <w:r w:rsidRPr="00874D2F">
        <w:rPr>
          <w:rFonts w:cs="Simplified Arabic"/>
          <w:rtl/>
          <w:lang w:val="en-US"/>
        </w:rPr>
        <w:t xml:space="preserve"> إجراءات وآليات الامتثال</w:t>
      </w:r>
      <w:r w:rsidRPr="00874D2F">
        <w:rPr>
          <w:rStyle w:val="FootnoteReference"/>
          <w:rFonts w:cs="Simplified Arabic"/>
          <w:u w:val="none"/>
          <w:vertAlign w:val="superscript"/>
          <w:rtl/>
          <w:lang w:val="en-US"/>
        </w:rPr>
        <w:footnoteReference w:id="8"/>
      </w:r>
      <w:r w:rsidRPr="00874D2F">
        <w:rPr>
          <w:rFonts w:cs="Simplified Arabic"/>
          <w:rtl/>
          <w:lang w:val="en-US"/>
        </w:rPr>
        <w:t xml:space="preserve"> وحقيقة أنها لا تزال قيد الاستكشاف كأداة لدعم الأطراف في الامتثال لالتزاماتها بموجب بروتوكول </w:t>
      </w:r>
      <w:proofErr w:type="spellStart"/>
      <w:r w:rsidRPr="00874D2F">
        <w:rPr>
          <w:rFonts w:cs="Simplified Arabic"/>
          <w:rtl/>
          <w:lang w:val="en-US"/>
        </w:rPr>
        <w:t>ناغويا</w:t>
      </w:r>
      <w:proofErr w:type="spellEnd"/>
      <w:r w:rsidRPr="00874D2F">
        <w:rPr>
          <w:rFonts w:cs="Simplified Arabic"/>
          <w:rtl/>
          <w:lang w:val="en-US"/>
        </w:rPr>
        <w:t xml:space="preserve">، فمن السابق لأوانه </w:t>
      </w:r>
      <w:r>
        <w:rPr>
          <w:rFonts w:cs="Simplified Arabic" w:hint="cs"/>
          <w:rtl/>
          <w:lang w:val="en-US"/>
        </w:rPr>
        <w:t>استعراضها</w:t>
      </w:r>
      <w:r w:rsidRPr="00874D2F">
        <w:rPr>
          <w:rFonts w:cs="Simplified Arabic"/>
          <w:rtl/>
          <w:lang w:val="en-US"/>
        </w:rPr>
        <w:t xml:space="preserve"> في الوقت الحالي، دون المساس بأي </w:t>
      </w:r>
      <w:r>
        <w:rPr>
          <w:rFonts w:cs="Simplified Arabic" w:hint="cs"/>
          <w:rtl/>
          <w:lang w:val="en-US"/>
        </w:rPr>
        <w:t>استعراض</w:t>
      </w:r>
      <w:r w:rsidRPr="00874D2F">
        <w:rPr>
          <w:rFonts w:cs="Simplified Arabic"/>
          <w:rtl/>
          <w:lang w:val="en-US"/>
        </w:rPr>
        <w:t xml:space="preserve"> مستقبلي </w:t>
      </w:r>
      <w:r>
        <w:rPr>
          <w:rFonts w:cs="Simplified Arabic" w:hint="cs"/>
          <w:rtl/>
          <w:lang w:val="en-US"/>
        </w:rPr>
        <w:t>ي</w:t>
      </w:r>
      <w:r w:rsidRPr="00874D2F">
        <w:rPr>
          <w:rFonts w:cs="Simplified Arabic"/>
          <w:rtl/>
          <w:lang w:val="en-US"/>
        </w:rPr>
        <w:t>ستند إلى خبرة عملية كافية؛</w:t>
      </w:r>
    </w:p>
    <w:p w14:paraId="3B7D146F" w14:textId="4FAF612F" w:rsidR="00874D2F" w:rsidRDefault="00B54B4C" w:rsidP="001B0D8E">
      <w:pPr>
        <w:pStyle w:val="ListParagraph"/>
        <w:numPr>
          <w:ilvl w:val="0"/>
          <w:numId w:val="12"/>
        </w:numPr>
        <w:bidi/>
        <w:spacing w:before="120" w:after="120" w:line="216" w:lineRule="auto"/>
        <w:ind w:left="1281" w:firstLine="709"/>
        <w:contextualSpacing w:val="0"/>
        <w:rPr>
          <w:rFonts w:cs="Simplified Arabic"/>
          <w:lang w:val="en-US"/>
        </w:rPr>
      </w:pPr>
      <w:r w:rsidRPr="00874D2F">
        <w:rPr>
          <w:rFonts w:cs="Simplified Arabic" w:hint="cs"/>
          <w:i/>
          <w:iCs/>
          <w:rtl/>
          <w:lang w:val="en-US"/>
        </w:rPr>
        <w:t>و</w:t>
      </w:r>
      <w:r w:rsidR="00AE45F2" w:rsidRPr="00874D2F">
        <w:rPr>
          <w:rFonts w:cs="Simplified Arabic"/>
          <w:i/>
          <w:iCs/>
          <w:rtl/>
          <w:lang w:val="en-US"/>
        </w:rPr>
        <w:t xml:space="preserve">يطلب </w:t>
      </w:r>
      <w:r w:rsidR="00AE45F2" w:rsidRPr="00874D2F">
        <w:rPr>
          <w:rFonts w:cs="Simplified Arabic"/>
          <w:rtl/>
          <w:lang w:val="en-US"/>
        </w:rPr>
        <w:t xml:space="preserve">إلى الأمينة التنفيذية اقتراح منهجية لإجراء التقييم والاستعراض الثالث لفعالية بروتوكول </w:t>
      </w:r>
      <w:proofErr w:type="spellStart"/>
      <w:r w:rsidR="00AE45F2" w:rsidRPr="00874D2F">
        <w:rPr>
          <w:rFonts w:cs="Simplified Arabic"/>
          <w:rtl/>
          <w:lang w:val="en-US"/>
        </w:rPr>
        <w:t>ناغويا</w:t>
      </w:r>
      <w:proofErr w:type="spellEnd"/>
      <w:r w:rsidR="00AE45F2" w:rsidRPr="00874D2F">
        <w:rPr>
          <w:rFonts w:cs="Simplified Arabic"/>
          <w:rtl/>
          <w:lang w:val="en-US"/>
        </w:rPr>
        <w:t>، مع مراعاة</w:t>
      </w:r>
      <w:r w:rsidR="00874D2F">
        <w:rPr>
          <w:rFonts w:cs="Simplified Arabic" w:hint="cs"/>
          <w:rtl/>
          <w:lang w:val="en-US"/>
        </w:rPr>
        <w:t>:</w:t>
      </w:r>
    </w:p>
    <w:p w14:paraId="7D425415" w14:textId="68FAF929" w:rsidR="00AE45F2" w:rsidRDefault="00AE45F2" w:rsidP="009A434D">
      <w:pPr>
        <w:pStyle w:val="ListParagraph"/>
        <w:numPr>
          <w:ilvl w:val="0"/>
          <w:numId w:val="26"/>
        </w:numPr>
        <w:bidi/>
        <w:spacing w:before="120" w:after="120" w:line="216" w:lineRule="auto"/>
        <w:ind w:left="1280" w:firstLine="774"/>
        <w:contextualSpacing w:val="0"/>
        <w:rPr>
          <w:rFonts w:cs="Simplified Arabic"/>
          <w:lang w:val="en-US"/>
        </w:rPr>
      </w:pPr>
      <w:r w:rsidRPr="00874D2F">
        <w:rPr>
          <w:rFonts w:cs="Simplified Arabic"/>
          <w:rtl/>
          <w:lang w:val="en-US"/>
        </w:rPr>
        <w:t>نتائج التقييم والاستعراض الثاني والدروس المستفادة منهما؛</w:t>
      </w:r>
    </w:p>
    <w:p w14:paraId="5F30C2E3" w14:textId="5C6C3D45" w:rsidR="00874D2F" w:rsidRPr="009A434D" w:rsidRDefault="009A434D" w:rsidP="009A434D">
      <w:pPr>
        <w:pStyle w:val="ListParagraph"/>
        <w:numPr>
          <w:ilvl w:val="0"/>
          <w:numId w:val="26"/>
        </w:numPr>
        <w:bidi/>
        <w:spacing w:before="120" w:after="120" w:line="216" w:lineRule="auto"/>
        <w:ind w:left="1280" w:firstLine="774"/>
        <w:contextualSpacing w:val="0"/>
        <w:rPr>
          <w:rFonts w:cs="Simplified Arabic"/>
          <w:rtl/>
          <w:lang w:val="en-US"/>
        </w:rPr>
      </w:pPr>
      <w:r>
        <w:rPr>
          <w:rFonts w:cs="Simplified Arabic" w:hint="cs"/>
          <w:rtl/>
          <w:lang w:val="en-US"/>
        </w:rPr>
        <w:t>ا</w:t>
      </w:r>
      <w:r w:rsidR="00874D2F" w:rsidRPr="00874D2F">
        <w:rPr>
          <w:rFonts w:cs="Simplified Arabic"/>
          <w:rtl/>
          <w:lang w:val="en-US"/>
        </w:rPr>
        <w:t xml:space="preserve">لحاجة إلى </w:t>
      </w:r>
      <w:r>
        <w:rPr>
          <w:rFonts w:cs="Simplified Arabic" w:hint="cs"/>
          <w:rtl/>
          <w:lang w:val="en-US"/>
        </w:rPr>
        <w:t>ال</w:t>
      </w:r>
      <w:r w:rsidR="00874D2F" w:rsidRPr="00874D2F">
        <w:rPr>
          <w:rFonts w:cs="Simplified Arabic"/>
          <w:rtl/>
          <w:lang w:val="en-US"/>
        </w:rPr>
        <w:t xml:space="preserve">مزيد من المعلومات التي تُمكّن من تقييم مستوى </w:t>
      </w:r>
      <w:r w:rsidR="002B378E">
        <w:rPr>
          <w:rFonts w:cs="Simplified Arabic" w:hint="cs"/>
          <w:rtl/>
          <w:lang w:val="en-US"/>
        </w:rPr>
        <w:t>تشغيل</w:t>
      </w:r>
      <w:r w:rsidR="00874D2F" w:rsidRPr="00874D2F">
        <w:rPr>
          <w:rFonts w:cs="Simplified Arabic"/>
          <w:rtl/>
          <w:lang w:val="en-US"/>
        </w:rPr>
        <w:t xml:space="preserve"> </w:t>
      </w:r>
      <w:r w:rsidR="002B378E">
        <w:rPr>
          <w:rFonts w:cs="Simplified Arabic" w:hint="cs"/>
          <w:rtl/>
          <w:lang w:val="en-US"/>
        </w:rPr>
        <w:t>نظم</w:t>
      </w:r>
      <w:r w:rsidR="00874D2F" w:rsidRPr="00874D2F">
        <w:rPr>
          <w:rFonts w:cs="Simplified Arabic"/>
          <w:rtl/>
          <w:lang w:val="en-US"/>
        </w:rPr>
        <w:t xml:space="preserve"> </w:t>
      </w:r>
      <w:r>
        <w:rPr>
          <w:rFonts w:cs="Simplified Arabic" w:hint="cs"/>
          <w:rtl/>
          <w:lang w:val="en-US"/>
        </w:rPr>
        <w:t>الحصول</w:t>
      </w:r>
      <w:r w:rsidR="00874D2F" w:rsidRPr="00874D2F">
        <w:rPr>
          <w:rFonts w:cs="Simplified Arabic"/>
          <w:rtl/>
          <w:lang w:val="en-US"/>
        </w:rPr>
        <w:t xml:space="preserve"> وتقاسم المنافع وفعاليتها في تحقيق أهداف بروتوكول </w:t>
      </w:r>
      <w:proofErr w:type="spellStart"/>
      <w:r w:rsidR="00874D2F" w:rsidRPr="00874D2F">
        <w:rPr>
          <w:rFonts w:cs="Simplified Arabic"/>
          <w:rtl/>
          <w:lang w:val="en-US"/>
        </w:rPr>
        <w:t>ناغويا</w:t>
      </w:r>
      <w:proofErr w:type="spellEnd"/>
      <w:r w:rsidR="00874D2F" w:rsidRPr="00874D2F">
        <w:rPr>
          <w:rFonts w:cs="Simplified Arabic"/>
          <w:rtl/>
          <w:lang w:val="en-US"/>
        </w:rPr>
        <w:t xml:space="preserve">، مع تجنب أعباء </w:t>
      </w:r>
      <w:r>
        <w:rPr>
          <w:rFonts w:cs="Simplified Arabic" w:hint="cs"/>
          <w:rtl/>
          <w:lang w:val="en-US"/>
        </w:rPr>
        <w:t>الإبلاغ</w:t>
      </w:r>
      <w:r w:rsidR="00874D2F" w:rsidRPr="00874D2F">
        <w:rPr>
          <w:rFonts w:cs="Simplified Arabic"/>
          <w:rtl/>
          <w:lang w:val="en-US"/>
        </w:rPr>
        <w:t xml:space="preserve"> الإضافية؛</w:t>
      </w:r>
    </w:p>
    <w:p w14:paraId="51F62422" w14:textId="321BA564" w:rsidR="00874D2F" w:rsidRPr="00874D2F" w:rsidRDefault="00874D2F" w:rsidP="009A434D">
      <w:pPr>
        <w:pStyle w:val="ListParagraph"/>
        <w:numPr>
          <w:ilvl w:val="0"/>
          <w:numId w:val="26"/>
        </w:numPr>
        <w:bidi/>
        <w:spacing w:before="120" w:after="120" w:line="216" w:lineRule="auto"/>
        <w:ind w:left="1280" w:firstLine="774"/>
        <w:contextualSpacing w:val="0"/>
        <w:rPr>
          <w:rFonts w:cs="Simplified Arabic"/>
          <w:lang w:val="en-US"/>
        </w:rPr>
      </w:pPr>
      <w:r w:rsidRPr="00874D2F">
        <w:rPr>
          <w:rFonts w:cs="Simplified Arabic"/>
          <w:rtl/>
          <w:lang w:val="en-US"/>
        </w:rPr>
        <w:t xml:space="preserve">مدخلات </w:t>
      </w:r>
      <w:r w:rsidR="002B378E" w:rsidRPr="002B378E">
        <w:rPr>
          <w:rFonts w:cs="Simplified Arabic"/>
          <w:rtl/>
          <w:lang w:val="en-US"/>
        </w:rPr>
        <w:t xml:space="preserve">اللجنة الاستشارية غير الرسمية المعنية ببناء القدرات لتنفيذ بروتوكول </w:t>
      </w:r>
      <w:proofErr w:type="spellStart"/>
      <w:r w:rsidR="002B378E" w:rsidRPr="002B378E">
        <w:rPr>
          <w:rFonts w:cs="Simplified Arabic"/>
          <w:rtl/>
          <w:lang w:val="en-US"/>
        </w:rPr>
        <w:t>ناغويا</w:t>
      </w:r>
      <w:proofErr w:type="spellEnd"/>
      <w:r w:rsidRPr="00874D2F">
        <w:rPr>
          <w:rFonts w:cs="Simplified Arabic"/>
          <w:rtl/>
          <w:lang w:val="en-US"/>
        </w:rPr>
        <w:t>.</w:t>
      </w:r>
    </w:p>
    <w:p w14:paraId="49A8B2C5" w14:textId="25D708B0" w:rsidR="00AE45F2" w:rsidRDefault="00B54B4C" w:rsidP="00793C54">
      <w:pPr>
        <w:pStyle w:val="ListParagraph"/>
        <w:numPr>
          <w:ilvl w:val="0"/>
          <w:numId w:val="12"/>
        </w:numPr>
        <w:bidi/>
        <w:spacing w:before="120" w:after="120" w:line="216" w:lineRule="auto"/>
        <w:ind w:left="1281" w:firstLine="709"/>
        <w:contextualSpacing w:val="0"/>
        <w:rPr>
          <w:rFonts w:cs="Simplified Arabic"/>
          <w:lang w:val="en-US"/>
        </w:rPr>
      </w:pPr>
      <w:r w:rsidRPr="00874D2F">
        <w:rPr>
          <w:rFonts w:cs="Simplified Arabic" w:hint="cs"/>
          <w:i/>
          <w:iCs/>
          <w:rtl/>
          <w:lang w:val="en-US"/>
        </w:rPr>
        <w:t>و</w:t>
      </w:r>
      <w:r w:rsidR="00AE45F2" w:rsidRPr="00874D2F">
        <w:rPr>
          <w:rFonts w:cs="Simplified Arabic"/>
          <w:i/>
          <w:iCs/>
          <w:rtl/>
          <w:lang w:val="en-US"/>
        </w:rPr>
        <w:t>يطلب</w:t>
      </w:r>
      <w:r w:rsidR="00AE45F2" w:rsidRPr="00874D2F">
        <w:rPr>
          <w:rFonts w:cs="Simplified Arabic"/>
          <w:rtl/>
          <w:lang w:val="en-US"/>
        </w:rPr>
        <w:t xml:space="preserve"> إلى الهيئة الفرعية </w:t>
      </w:r>
      <w:r w:rsidR="002B378E">
        <w:rPr>
          <w:rFonts w:cs="Simplified Arabic" w:hint="cs"/>
          <w:rtl/>
          <w:lang w:val="en-US"/>
        </w:rPr>
        <w:t>للتنفيذ</w:t>
      </w:r>
      <w:r w:rsidR="00AE45F2" w:rsidRPr="00874D2F">
        <w:rPr>
          <w:rFonts w:cs="Simplified Arabic"/>
          <w:rtl/>
          <w:lang w:val="en-US"/>
        </w:rPr>
        <w:t xml:space="preserve"> أن تنظر في المنهجية المقترحة المشار إليها في الفقرة </w:t>
      </w:r>
      <w:r w:rsidR="002B378E">
        <w:rPr>
          <w:rFonts w:cs="Simplified Arabic"/>
          <w:lang w:val="en-US"/>
        </w:rPr>
        <w:t>17</w:t>
      </w:r>
      <w:r w:rsidR="00AE45F2" w:rsidRPr="00874D2F">
        <w:rPr>
          <w:rFonts w:cs="Simplified Arabic"/>
          <w:rtl/>
          <w:lang w:val="en-US"/>
        </w:rPr>
        <w:t xml:space="preserve"> أعلاه في اجتماع</w:t>
      </w:r>
      <w:r w:rsidR="00AE45F2" w:rsidRPr="00AE45F2">
        <w:rPr>
          <w:rFonts w:cs="Simplified Arabic"/>
          <w:rtl/>
          <w:lang w:val="en-US"/>
        </w:rPr>
        <w:t xml:space="preserve"> يُعقد قبل الاجتماع السابع لمؤتمر الأطراف العامل </w:t>
      </w:r>
      <w:r w:rsidR="007A394F">
        <w:rPr>
          <w:rFonts w:cs="Simplified Arabic" w:hint="cs"/>
          <w:rtl/>
          <w:lang w:val="en-US"/>
        </w:rPr>
        <w:t>ك</w:t>
      </w:r>
      <w:r w:rsidR="00AE45F2" w:rsidRPr="00AE45F2">
        <w:rPr>
          <w:rFonts w:cs="Simplified Arabic"/>
          <w:rtl/>
          <w:lang w:val="en-US"/>
        </w:rPr>
        <w:t xml:space="preserve">اجتماع </w:t>
      </w:r>
      <w:r w:rsidR="007A394F">
        <w:rPr>
          <w:rFonts w:cs="Simplified Arabic" w:hint="cs"/>
          <w:rtl/>
          <w:lang w:val="en-US"/>
        </w:rPr>
        <w:t>ل</w:t>
      </w:r>
      <w:r w:rsidR="00AE45F2" w:rsidRPr="00AE45F2">
        <w:rPr>
          <w:rFonts w:cs="Simplified Arabic"/>
          <w:rtl/>
          <w:lang w:val="en-US"/>
        </w:rPr>
        <w:t xml:space="preserve">لأطراف في بروتوكول </w:t>
      </w:r>
      <w:proofErr w:type="spellStart"/>
      <w:r w:rsidR="00AE45F2" w:rsidRPr="00AE45F2">
        <w:rPr>
          <w:rFonts w:cs="Simplified Arabic"/>
          <w:rtl/>
          <w:lang w:val="en-US"/>
        </w:rPr>
        <w:t>ناغويا</w:t>
      </w:r>
      <w:proofErr w:type="spellEnd"/>
      <w:r w:rsidR="00AE45F2" w:rsidRPr="00AE45F2">
        <w:rPr>
          <w:rFonts w:cs="Simplified Arabic"/>
          <w:rtl/>
          <w:lang w:val="en-US"/>
        </w:rPr>
        <w:t xml:space="preserve">، وأن تقدم توصيات لينظر فيها مؤتمر الأطراف العامل </w:t>
      </w:r>
      <w:r w:rsidR="007A394F">
        <w:rPr>
          <w:rFonts w:cs="Simplified Arabic" w:hint="cs"/>
          <w:rtl/>
          <w:lang w:val="en-US"/>
        </w:rPr>
        <w:t>ك</w:t>
      </w:r>
      <w:r w:rsidR="00AE45F2" w:rsidRPr="00AE45F2">
        <w:rPr>
          <w:rFonts w:cs="Simplified Arabic"/>
          <w:rtl/>
          <w:lang w:val="en-US"/>
        </w:rPr>
        <w:t xml:space="preserve">اجتماع </w:t>
      </w:r>
      <w:r w:rsidR="007A394F">
        <w:rPr>
          <w:rFonts w:cs="Simplified Arabic" w:hint="cs"/>
          <w:rtl/>
          <w:lang w:val="en-US"/>
        </w:rPr>
        <w:t>ل</w:t>
      </w:r>
      <w:r w:rsidR="00AE45F2" w:rsidRPr="00AE45F2">
        <w:rPr>
          <w:rFonts w:cs="Simplified Arabic"/>
          <w:rtl/>
          <w:lang w:val="en-US"/>
        </w:rPr>
        <w:t>لأطراف في البروتوكول في اجتماعه السابع.</w:t>
      </w:r>
    </w:p>
    <w:p w14:paraId="58C7F8F0" w14:textId="7EED76B6" w:rsidR="00AE45F2" w:rsidRDefault="00AE45F2" w:rsidP="00AE45F2">
      <w:pPr>
        <w:pStyle w:val="ListParagraph"/>
        <w:tabs>
          <w:tab w:val="left" w:pos="1280"/>
        </w:tabs>
        <w:bidi/>
        <w:spacing w:before="120" w:line="216" w:lineRule="auto"/>
        <w:ind w:left="6"/>
        <w:contextualSpacing w:val="0"/>
        <w:rPr>
          <w:rFonts w:cs="Simplified Arabic"/>
          <w:b/>
          <w:bCs/>
          <w:rtl/>
          <w:lang w:val="en-US"/>
        </w:rPr>
      </w:pPr>
      <w:r w:rsidRPr="00AE45F2">
        <w:rPr>
          <w:rFonts w:cs="Simplified Arabic"/>
          <w:b/>
          <w:bCs/>
          <w:rtl/>
          <w:lang w:val="en-US"/>
        </w:rPr>
        <w:lastRenderedPageBreak/>
        <w:t>باء- تعزيز تنفيذ بروتوكول ناغويا</w:t>
      </w:r>
      <w:r w:rsidR="00B54B4C" w:rsidRPr="00B54B4C">
        <w:rPr>
          <w:rStyle w:val="FootnoteReference"/>
          <w:rFonts w:cs="Simplified Arabic"/>
          <w:b/>
          <w:bCs/>
          <w:u w:val="none"/>
          <w:vertAlign w:val="superscript"/>
          <w:rtl/>
          <w:lang w:val="en-US"/>
        </w:rPr>
        <w:footnoteReference w:id="9"/>
      </w:r>
    </w:p>
    <w:p w14:paraId="4B20F4C4" w14:textId="74B5C79F" w:rsidR="00AE7BA1" w:rsidRDefault="002B378E" w:rsidP="00AE7BA1">
      <w:pPr>
        <w:pStyle w:val="ListParagraph"/>
        <w:bidi/>
        <w:spacing w:before="120" w:after="120" w:line="216" w:lineRule="auto"/>
        <w:ind w:left="573" w:firstLine="709"/>
        <w:contextualSpacing w:val="0"/>
        <w:rPr>
          <w:rFonts w:cs="Simplified Arabic"/>
          <w:i/>
          <w:iCs/>
          <w:rtl/>
          <w:lang w:val="en-US"/>
        </w:rPr>
      </w:pPr>
      <w:r>
        <w:rPr>
          <w:rFonts w:cs="Simplified Arabic" w:hint="cs"/>
          <w:i/>
          <w:iCs/>
          <w:rtl/>
          <w:lang w:val="en-US"/>
        </w:rPr>
        <w:t xml:space="preserve">إن </w:t>
      </w:r>
      <w:r w:rsidR="00AE7BA1" w:rsidRPr="00AE7BA1">
        <w:rPr>
          <w:rFonts w:cs="Simplified Arabic"/>
          <w:i/>
          <w:iCs/>
          <w:rtl/>
          <w:lang w:val="en-US"/>
        </w:rPr>
        <w:t xml:space="preserve">الهيئة الفرعية </w:t>
      </w:r>
      <w:r w:rsidR="00AE7BA1" w:rsidRPr="00AE7BA1">
        <w:rPr>
          <w:rFonts w:cs="Simplified Arabic" w:hint="cs"/>
          <w:i/>
          <w:iCs/>
          <w:rtl/>
          <w:lang w:val="en-US"/>
        </w:rPr>
        <w:t>ل</w:t>
      </w:r>
      <w:r w:rsidR="00AE7BA1" w:rsidRPr="00AE7BA1">
        <w:rPr>
          <w:rFonts w:cs="Simplified Arabic"/>
          <w:i/>
          <w:iCs/>
          <w:rtl/>
          <w:lang w:val="en-US"/>
        </w:rPr>
        <w:t>لتنفيذ</w:t>
      </w:r>
    </w:p>
    <w:p w14:paraId="5787AE81" w14:textId="363662E7" w:rsidR="00AE7BA1" w:rsidRPr="00D84AD8" w:rsidRDefault="00AE7BA1" w:rsidP="00AE7BA1">
      <w:pPr>
        <w:pStyle w:val="ListParagraph"/>
        <w:bidi/>
        <w:spacing w:before="120" w:after="120" w:line="216" w:lineRule="auto"/>
        <w:ind w:left="573" w:firstLine="709"/>
        <w:contextualSpacing w:val="0"/>
        <w:rPr>
          <w:rFonts w:cs="Simplified Arabic"/>
          <w:rtl/>
          <w:lang w:val="en-US"/>
        </w:rPr>
      </w:pPr>
      <w:r w:rsidRPr="00D84AD8">
        <w:rPr>
          <w:rFonts w:cs="Simplified Arabic"/>
          <w:i/>
          <w:iCs/>
          <w:rtl/>
          <w:lang w:val="en-US"/>
        </w:rPr>
        <w:t xml:space="preserve">توصي </w:t>
      </w:r>
      <w:r w:rsidRPr="00D84AD8">
        <w:rPr>
          <w:rFonts w:cs="Simplified Arabic"/>
          <w:rtl/>
          <w:lang w:val="en-US"/>
        </w:rPr>
        <w:t xml:space="preserve">بأن يعتمد مؤتمر الأطراف العامل </w:t>
      </w:r>
      <w:r w:rsidR="007A394F">
        <w:rPr>
          <w:rFonts w:cs="Simplified Arabic" w:hint="cs"/>
          <w:rtl/>
          <w:lang w:val="en-US"/>
        </w:rPr>
        <w:t>ك</w:t>
      </w:r>
      <w:r w:rsidRPr="00D84AD8">
        <w:rPr>
          <w:rFonts w:cs="Simplified Arabic"/>
          <w:rtl/>
          <w:lang w:val="en-US"/>
        </w:rPr>
        <w:t xml:space="preserve">اجتماع </w:t>
      </w:r>
      <w:r w:rsidR="007A394F">
        <w:rPr>
          <w:rFonts w:cs="Simplified Arabic" w:hint="cs"/>
          <w:rtl/>
          <w:lang w:val="en-US"/>
        </w:rPr>
        <w:t>ل</w:t>
      </w:r>
      <w:r w:rsidRPr="00D84AD8">
        <w:rPr>
          <w:rFonts w:cs="Simplified Arabic"/>
          <w:rtl/>
          <w:lang w:val="en-US"/>
        </w:rPr>
        <w:t xml:space="preserve">لأطراف في بروتوكول </w:t>
      </w:r>
      <w:proofErr w:type="spellStart"/>
      <w:r w:rsidRPr="00D84AD8">
        <w:rPr>
          <w:rFonts w:cs="Simplified Arabic"/>
          <w:rtl/>
          <w:lang w:val="en-US"/>
        </w:rPr>
        <w:t>ناغويا</w:t>
      </w:r>
      <w:proofErr w:type="spellEnd"/>
      <w:r w:rsidRPr="00D84AD8">
        <w:rPr>
          <w:rFonts w:cs="Simplified Arabic"/>
          <w:rtl/>
          <w:lang w:val="en-US"/>
        </w:rPr>
        <w:t xml:space="preserve"> بشأن الحصول على الموارد الجينية والتقاسم العادل والمنصف للمنافع الناشئة عن استخدامها،</w:t>
      </w:r>
      <w:r w:rsidR="00D84AD8" w:rsidRPr="00D84AD8">
        <w:rPr>
          <w:rStyle w:val="FootnoteReference"/>
          <w:rFonts w:cs="Simplified Arabic"/>
          <w:u w:val="none"/>
          <w:vertAlign w:val="superscript"/>
          <w:rtl/>
          <w:lang w:val="en-US"/>
        </w:rPr>
        <w:footnoteReference w:id="10"/>
      </w:r>
      <w:r w:rsidRPr="00D84AD8">
        <w:rPr>
          <w:rFonts w:cs="Simplified Arabic"/>
          <w:rtl/>
          <w:lang w:val="en-US"/>
        </w:rPr>
        <w:t xml:space="preserve"> في اجتماعه السادس، عناصر مقرر،</w:t>
      </w:r>
      <w:r w:rsidR="00D84AD8" w:rsidRPr="00D84AD8">
        <w:rPr>
          <w:rStyle w:val="FootnoteReference"/>
          <w:rFonts w:cs="Simplified Arabic"/>
          <w:u w:val="none"/>
          <w:vertAlign w:val="superscript"/>
          <w:rtl/>
          <w:lang w:val="en-US"/>
        </w:rPr>
        <w:footnoteReference w:id="11"/>
      </w:r>
      <w:r w:rsidRPr="00D84AD8">
        <w:rPr>
          <w:rFonts w:cs="Simplified Arabic"/>
          <w:rtl/>
          <w:lang w:val="en-US"/>
        </w:rPr>
        <w:t>على غرار ما يلي:</w:t>
      </w:r>
    </w:p>
    <w:p w14:paraId="4B93620C" w14:textId="7B563207" w:rsidR="00AE7BA1" w:rsidRDefault="002B378E" w:rsidP="00AE7BA1">
      <w:pPr>
        <w:pStyle w:val="ListParagraph"/>
        <w:bidi/>
        <w:spacing w:before="120" w:after="120" w:line="216" w:lineRule="auto"/>
        <w:ind w:left="573" w:firstLine="709"/>
        <w:contextualSpacing w:val="0"/>
        <w:rPr>
          <w:rFonts w:cs="Simplified Arabic"/>
          <w:i/>
          <w:iCs/>
          <w:rtl/>
          <w:lang w:val="en-US"/>
        </w:rPr>
      </w:pPr>
      <w:r>
        <w:rPr>
          <w:rFonts w:cs="Simplified Arabic" w:hint="cs"/>
          <w:i/>
          <w:iCs/>
          <w:rtl/>
          <w:lang w:val="en-US"/>
        </w:rPr>
        <w:t xml:space="preserve">إن </w:t>
      </w:r>
      <w:r w:rsidR="00AE7BA1" w:rsidRPr="00D84AD8">
        <w:rPr>
          <w:rFonts w:cs="Simplified Arabic"/>
          <w:i/>
          <w:iCs/>
          <w:rtl/>
          <w:lang w:val="en-US"/>
        </w:rPr>
        <w:t xml:space="preserve">مؤتمر الأطراف العامل </w:t>
      </w:r>
      <w:r w:rsidR="007A394F">
        <w:rPr>
          <w:rFonts w:cs="Simplified Arabic" w:hint="cs"/>
          <w:i/>
          <w:iCs/>
          <w:rtl/>
          <w:lang w:val="en-US"/>
        </w:rPr>
        <w:t>ك</w:t>
      </w:r>
      <w:r w:rsidR="00AE7BA1" w:rsidRPr="00D84AD8">
        <w:rPr>
          <w:rFonts w:cs="Simplified Arabic"/>
          <w:i/>
          <w:iCs/>
          <w:rtl/>
          <w:lang w:val="en-US"/>
        </w:rPr>
        <w:t xml:space="preserve">اجتماع </w:t>
      </w:r>
      <w:r w:rsidR="007A394F">
        <w:rPr>
          <w:rFonts w:cs="Simplified Arabic" w:hint="cs"/>
          <w:i/>
          <w:iCs/>
          <w:rtl/>
          <w:lang w:val="en-US"/>
        </w:rPr>
        <w:t>للأطراف</w:t>
      </w:r>
      <w:r w:rsidR="00AE7BA1" w:rsidRPr="00D84AD8">
        <w:rPr>
          <w:rFonts w:cs="Simplified Arabic"/>
          <w:i/>
          <w:iCs/>
          <w:rtl/>
          <w:lang w:val="en-US"/>
        </w:rPr>
        <w:t xml:space="preserve"> في بروتوكول </w:t>
      </w:r>
      <w:proofErr w:type="spellStart"/>
      <w:r w:rsidR="00AE7BA1" w:rsidRPr="00D84AD8">
        <w:rPr>
          <w:rFonts w:cs="Simplified Arabic"/>
          <w:i/>
          <w:iCs/>
          <w:rtl/>
          <w:lang w:val="en-US"/>
        </w:rPr>
        <w:t>ناغويا</w:t>
      </w:r>
      <w:proofErr w:type="spellEnd"/>
    </w:p>
    <w:p w14:paraId="7A82A72F" w14:textId="385AE929" w:rsidR="00AE7BA1" w:rsidRDefault="00AE7BA1" w:rsidP="00AE7BA1">
      <w:pPr>
        <w:pStyle w:val="ListParagraph"/>
        <w:bidi/>
        <w:spacing w:before="120" w:after="120" w:line="216" w:lineRule="auto"/>
        <w:ind w:left="573" w:firstLine="709"/>
        <w:contextualSpacing w:val="0"/>
        <w:rPr>
          <w:rFonts w:cs="Simplified Arabic"/>
          <w:b/>
          <w:bCs/>
          <w:rtl/>
          <w:lang w:val="en-US"/>
        </w:rPr>
      </w:pPr>
      <w:r w:rsidRPr="00AE7BA1">
        <w:rPr>
          <w:rFonts w:cs="Simplified Arabic" w:hint="cs"/>
          <w:b/>
          <w:bCs/>
          <w:rtl/>
          <w:lang w:val="en-US"/>
        </w:rPr>
        <w:t>أولا</w:t>
      </w:r>
    </w:p>
    <w:p w14:paraId="17318D98" w14:textId="7DF6C418" w:rsidR="00AE7BA1" w:rsidRPr="00D84AD8" w:rsidRDefault="00AE7BA1" w:rsidP="00AE7BA1">
      <w:pPr>
        <w:pStyle w:val="ListParagraph"/>
        <w:bidi/>
        <w:spacing w:before="120" w:after="120" w:line="216" w:lineRule="auto"/>
        <w:ind w:left="573" w:firstLine="709"/>
        <w:contextualSpacing w:val="0"/>
        <w:rPr>
          <w:rFonts w:cs="Simplified Arabic"/>
          <w:b/>
          <w:bCs/>
          <w:rtl/>
          <w:lang w:val="en-US"/>
        </w:rPr>
      </w:pPr>
      <w:r w:rsidRPr="00D84AD8">
        <w:rPr>
          <w:rFonts w:cs="Simplified Arabic"/>
          <w:b/>
          <w:bCs/>
          <w:rtl/>
          <w:lang w:val="en-US"/>
        </w:rPr>
        <w:t>بناء القدرات وتنميتها والتوعية</w:t>
      </w:r>
    </w:p>
    <w:p w14:paraId="38A2C6D4" w14:textId="2DE57F8D" w:rsidR="00AE7BA1" w:rsidRDefault="00AE7BA1" w:rsidP="00D84AD8">
      <w:pPr>
        <w:pStyle w:val="ListParagraph"/>
        <w:numPr>
          <w:ilvl w:val="0"/>
          <w:numId w:val="14"/>
        </w:numPr>
        <w:bidi/>
        <w:spacing w:before="120" w:after="120" w:line="216" w:lineRule="auto"/>
        <w:ind w:left="1280" w:firstLine="850"/>
        <w:contextualSpacing w:val="0"/>
        <w:rPr>
          <w:rFonts w:cs="Simplified Arabic"/>
          <w:lang w:val="en-US"/>
        </w:rPr>
      </w:pPr>
      <w:r w:rsidRPr="00AE7BA1">
        <w:rPr>
          <w:rFonts w:cs="Simplified Arabic"/>
          <w:i/>
          <w:iCs/>
          <w:rtl/>
          <w:lang w:val="en-US"/>
        </w:rPr>
        <w:t>يذكّر</w:t>
      </w:r>
      <w:r w:rsidRPr="00AE7BA1">
        <w:rPr>
          <w:rFonts w:cs="Simplified Arabic"/>
          <w:rtl/>
          <w:lang w:val="en-US"/>
        </w:rPr>
        <w:t xml:space="preserve"> بمقرره </w:t>
      </w:r>
      <w:hyperlink r:id="rId15" w:history="1">
        <w:r w:rsidRPr="00AE7BA1">
          <w:rPr>
            <w:color w:val="0563C1"/>
            <w:kern w:val="22"/>
            <w:szCs w:val="22"/>
            <w:u w:val="single"/>
          </w:rPr>
          <w:t>NP-5/3</w:t>
        </w:r>
      </w:hyperlink>
      <w:r w:rsidRPr="00AE7BA1">
        <w:rPr>
          <w:rFonts w:cs="Simplified Arabic"/>
          <w:rtl/>
          <w:lang w:val="en-US"/>
        </w:rPr>
        <w:t xml:space="preserve"> المؤرخ 1 نوفمبر/تشرين الثاني 2024، الذي اعتمد بموجبه خطة عمل بناء القدرات وتنميتها لبروتوكول ناغويا بشأن الحصول على الموارد الجينية والتقاسم العادل والمنصف للمنافع الناشئة عن استخدامها، وبمقرره </w:t>
      </w:r>
      <w:hyperlink r:id="rId16" w:history="1">
        <w:r w:rsidRPr="00AE7BA1">
          <w:rPr>
            <w:color w:val="0563C1"/>
            <w:kern w:val="22"/>
            <w:szCs w:val="22"/>
            <w:u w:val="single"/>
          </w:rPr>
          <w:t>NP-1/9</w:t>
        </w:r>
      </w:hyperlink>
      <w:r>
        <w:rPr>
          <w:rFonts w:eastAsia="SimSun" w:hint="cs"/>
          <w:szCs w:val="22"/>
          <w:rtl/>
        </w:rPr>
        <w:t xml:space="preserve"> </w:t>
      </w:r>
      <w:r w:rsidRPr="00AE7BA1">
        <w:rPr>
          <w:rFonts w:cs="Simplified Arabic"/>
          <w:rtl/>
          <w:lang w:val="en-US"/>
        </w:rPr>
        <w:t>المؤرخ 17 أكتوبر/تشرين الأول 2014، الذي اعتمد بموجبه استراتيجية التوعية بشأن البروتوكول؛</w:t>
      </w:r>
    </w:p>
    <w:p w14:paraId="39A8DF7B" w14:textId="4DA577BF" w:rsidR="00AE7BA1" w:rsidRDefault="00AE7BA1">
      <w:pPr>
        <w:pStyle w:val="ListParagraph"/>
        <w:numPr>
          <w:ilvl w:val="0"/>
          <w:numId w:val="14"/>
        </w:numPr>
        <w:bidi/>
        <w:spacing w:before="120" w:after="120" w:line="216" w:lineRule="auto"/>
        <w:ind w:left="1280" w:firstLine="850"/>
        <w:contextualSpacing w:val="0"/>
        <w:rPr>
          <w:rFonts w:cs="Simplified Arabic"/>
          <w:lang w:val="en-US"/>
        </w:rPr>
      </w:pPr>
      <w:r w:rsidRPr="00AE7BA1">
        <w:rPr>
          <w:rFonts w:cs="Simplified Arabic"/>
          <w:i/>
          <w:iCs/>
          <w:rtl/>
          <w:lang w:val="en-US"/>
        </w:rPr>
        <w:t>يشجع</w:t>
      </w:r>
      <w:r w:rsidRPr="00AE7BA1">
        <w:rPr>
          <w:rFonts w:cs="Simplified Arabic"/>
          <w:rtl/>
          <w:lang w:val="en-US"/>
        </w:rPr>
        <w:t xml:space="preserve"> الأطراف، والحكومات الأخرى، </w:t>
      </w:r>
      <w:r w:rsidR="00995934">
        <w:rPr>
          <w:rFonts w:cs="Simplified Arabic" w:hint="cs"/>
          <w:rtl/>
          <w:lang w:val="en-US"/>
        </w:rPr>
        <w:t>وأصحاب</w:t>
      </w:r>
      <w:r w:rsidR="002B378E">
        <w:rPr>
          <w:rFonts w:cs="Simplified Arabic" w:hint="cs"/>
          <w:rtl/>
          <w:lang w:val="en-US"/>
        </w:rPr>
        <w:t xml:space="preserve"> المصلحة و</w:t>
      </w:r>
      <w:r w:rsidRPr="00AE7BA1">
        <w:rPr>
          <w:rFonts w:cs="Simplified Arabic"/>
          <w:rtl/>
          <w:lang w:val="en-US"/>
        </w:rPr>
        <w:t>المنظمات ذات الصلة، بما في ذلك مراكز دعم التعاون التقني والعلمي الإقليمية ودون الإقليمية، التي تكون في وضع يسمح لها بذلك، على ما يلي:</w:t>
      </w:r>
    </w:p>
    <w:p w14:paraId="01FD5031" w14:textId="02B5B7A9" w:rsidR="002B378E" w:rsidRDefault="002B378E" w:rsidP="002B378E">
      <w:pPr>
        <w:pStyle w:val="ListParagraph"/>
        <w:numPr>
          <w:ilvl w:val="0"/>
          <w:numId w:val="15"/>
        </w:numPr>
        <w:bidi/>
        <w:spacing w:before="120" w:after="120" w:line="216" w:lineRule="auto"/>
        <w:ind w:left="1280" w:firstLine="850"/>
        <w:contextualSpacing w:val="0"/>
        <w:rPr>
          <w:rFonts w:cs="Simplified Arabic"/>
          <w:lang w:val="en-US"/>
        </w:rPr>
      </w:pPr>
      <w:r w:rsidRPr="002B378E">
        <w:rPr>
          <w:rFonts w:cs="Simplified Arabic"/>
          <w:rtl/>
          <w:lang w:val="en-US"/>
        </w:rPr>
        <w:t>تعزيز جهوده</w:t>
      </w:r>
      <w:r>
        <w:rPr>
          <w:rFonts w:cs="Simplified Arabic" w:hint="cs"/>
          <w:rtl/>
          <w:lang w:val="en-US"/>
        </w:rPr>
        <w:t>ا</w:t>
      </w:r>
      <w:r w:rsidRPr="002B378E">
        <w:rPr>
          <w:rFonts w:cs="Simplified Arabic"/>
          <w:rtl/>
          <w:lang w:val="en-US"/>
        </w:rPr>
        <w:t xml:space="preserve"> الرامية إلى بناء قدرات طويلة الأجل لتنفيذ بروتوكول </w:t>
      </w:r>
      <w:proofErr w:type="spellStart"/>
      <w:r w:rsidRPr="002B378E">
        <w:rPr>
          <w:rFonts w:cs="Simplified Arabic"/>
          <w:rtl/>
          <w:lang w:val="en-US"/>
        </w:rPr>
        <w:t>ناغويا</w:t>
      </w:r>
      <w:proofErr w:type="spellEnd"/>
      <w:r w:rsidRPr="002B378E">
        <w:rPr>
          <w:rFonts w:cs="Simplified Arabic"/>
          <w:rtl/>
          <w:lang w:val="en-US"/>
        </w:rPr>
        <w:t xml:space="preserve">، وفقا للمادة 22 منه وخطة عمل بناء القدرات </w:t>
      </w:r>
      <w:r>
        <w:rPr>
          <w:rFonts w:cs="Simplified Arabic" w:hint="cs"/>
          <w:rtl/>
          <w:lang w:val="en-US"/>
        </w:rPr>
        <w:t>وتنميتها</w:t>
      </w:r>
      <w:r w:rsidRPr="002B378E">
        <w:rPr>
          <w:rFonts w:cs="Simplified Arabic"/>
          <w:rtl/>
          <w:lang w:val="en-US"/>
        </w:rPr>
        <w:t xml:space="preserve"> </w:t>
      </w:r>
      <w:r>
        <w:rPr>
          <w:rFonts w:cs="Simplified Arabic" w:hint="cs"/>
          <w:rtl/>
          <w:lang w:val="en-US"/>
        </w:rPr>
        <w:t>للبروتوكول</w:t>
      </w:r>
      <w:r w:rsidRPr="002B378E">
        <w:rPr>
          <w:rFonts w:cs="Simplified Arabic"/>
          <w:rtl/>
          <w:lang w:val="en-US"/>
        </w:rPr>
        <w:t>؛</w:t>
      </w:r>
    </w:p>
    <w:p w14:paraId="28DDAF87" w14:textId="36D0A59B"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أن تأخذ في الاعتبار النتائج والرسائل الرئيسية للتقييم والاستعراض الثاني لفعالية بروتوكول ناغويا، التي تشمل المجالات التي تحتاج فيها الأطراف إلى مزيد من الدعم، والإجراءات الإرشادية التي يمكن اتخاذها على المستوى الوطني لتعزيز تنفيذ البروتوكول؛</w:t>
      </w:r>
      <w:r w:rsidR="00D84AD8" w:rsidRPr="00D84AD8">
        <w:rPr>
          <w:rStyle w:val="FootnoteReference"/>
          <w:rFonts w:cs="Simplified Arabic"/>
          <w:u w:val="none"/>
          <w:vertAlign w:val="superscript"/>
          <w:rtl/>
          <w:lang w:val="en-US"/>
        </w:rPr>
        <w:footnoteReference w:id="12"/>
      </w:r>
    </w:p>
    <w:p w14:paraId="03D8AF0E" w14:textId="72697447" w:rsidR="00A33C3B" w:rsidRDefault="002B378E" w:rsidP="00D84AD8">
      <w:pPr>
        <w:pStyle w:val="ListParagraph"/>
        <w:numPr>
          <w:ilvl w:val="0"/>
          <w:numId w:val="15"/>
        </w:numPr>
        <w:bidi/>
        <w:spacing w:before="120" w:after="120" w:line="216" w:lineRule="auto"/>
        <w:ind w:left="1280" w:firstLine="850"/>
        <w:contextualSpacing w:val="0"/>
        <w:rPr>
          <w:rFonts w:cs="Simplified Arabic"/>
          <w:lang w:val="en-US"/>
        </w:rPr>
      </w:pPr>
      <w:r w:rsidRPr="002B378E">
        <w:rPr>
          <w:rFonts w:cs="Simplified Arabic"/>
          <w:rtl/>
          <w:lang w:val="en-US"/>
        </w:rPr>
        <w:t xml:space="preserve">تعزيز قدرات السلطات الوطنية على تنفيذ بروتوكول </w:t>
      </w:r>
      <w:proofErr w:type="spellStart"/>
      <w:r w:rsidRPr="002B378E">
        <w:rPr>
          <w:rFonts w:cs="Simplified Arabic"/>
          <w:rtl/>
          <w:lang w:val="en-US"/>
        </w:rPr>
        <w:t>ناغويا</w:t>
      </w:r>
      <w:proofErr w:type="spellEnd"/>
      <w:r w:rsidRPr="002B378E">
        <w:rPr>
          <w:rFonts w:cs="Simplified Arabic"/>
          <w:rtl/>
          <w:lang w:val="en-US"/>
        </w:rPr>
        <w:t xml:space="preserve"> و</w:t>
      </w:r>
      <w:r w:rsidR="00A33C3B">
        <w:rPr>
          <w:rFonts w:cs="Simplified Arabic" w:hint="cs"/>
          <w:rtl/>
          <w:lang w:val="en-US"/>
        </w:rPr>
        <w:t>ال</w:t>
      </w:r>
      <w:r w:rsidRPr="002B378E">
        <w:rPr>
          <w:rFonts w:cs="Simplified Arabic"/>
          <w:rtl/>
          <w:lang w:val="en-US"/>
        </w:rPr>
        <w:t>تدابير</w:t>
      </w:r>
      <w:r w:rsidR="00A33C3B">
        <w:rPr>
          <w:rFonts w:cs="Simplified Arabic" w:hint="cs"/>
          <w:rtl/>
          <w:lang w:val="en-US"/>
        </w:rPr>
        <w:t xml:space="preserve"> المحلية</w:t>
      </w:r>
      <w:r w:rsidRPr="002B378E">
        <w:rPr>
          <w:rFonts w:cs="Simplified Arabic"/>
          <w:rtl/>
          <w:lang w:val="en-US"/>
        </w:rPr>
        <w:t xml:space="preserve"> </w:t>
      </w:r>
      <w:r w:rsidR="00A33C3B">
        <w:rPr>
          <w:rFonts w:cs="Simplified Arabic" w:hint="cs"/>
          <w:rtl/>
          <w:lang w:val="en-US"/>
        </w:rPr>
        <w:t>ل</w:t>
      </w:r>
      <w:r>
        <w:rPr>
          <w:rFonts w:cs="Simplified Arabic" w:hint="cs"/>
          <w:rtl/>
          <w:lang w:val="en-US"/>
        </w:rPr>
        <w:t>لحصول</w:t>
      </w:r>
      <w:r w:rsidRPr="002B378E">
        <w:rPr>
          <w:rFonts w:cs="Simplified Arabic"/>
          <w:rtl/>
          <w:lang w:val="en-US"/>
        </w:rPr>
        <w:t xml:space="preserve"> وتقاسم المنافع، بما في ذلك القدرة على القيام بما يلي بكفاءة وفعالية: إدارة عمليات منح </w:t>
      </w:r>
      <w:r w:rsidR="00911D80">
        <w:rPr>
          <w:rFonts w:cs="Simplified Arabic" w:hint="cs"/>
          <w:rtl/>
          <w:lang w:val="en-US"/>
        </w:rPr>
        <w:t>الحصول</w:t>
      </w:r>
      <w:r w:rsidRPr="002B378E">
        <w:rPr>
          <w:rFonts w:cs="Simplified Arabic"/>
          <w:rtl/>
          <w:lang w:val="en-US"/>
        </w:rPr>
        <w:t>، والتفاوض على الشروط المتفق عليها، وضمان الامتثال وفقا للمواد 15</w:t>
      </w:r>
      <w:r w:rsidR="00A33C3B">
        <w:rPr>
          <w:rFonts w:cs="Simplified Arabic" w:hint="cs"/>
          <w:rtl/>
          <w:lang w:val="en-US"/>
        </w:rPr>
        <w:t xml:space="preserve">، </w:t>
      </w:r>
      <w:r w:rsidRPr="002B378E">
        <w:rPr>
          <w:rFonts w:cs="Simplified Arabic"/>
          <w:rtl/>
          <w:lang w:val="en-US"/>
        </w:rPr>
        <w:t>و16</w:t>
      </w:r>
      <w:r w:rsidR="00A33C3B">
        <w:rPr>
          <w:rFonts w:cs="Simplified Arabic" w:hint="cs"/>
          <w:rtl/>
          <w:lang w:val="en-US"/>
        </w:rPr>
        <w:t xml:space="preserve">، </w:t>
      </w:r>
      <w:r w:rsidRPr="002B378E">
        <w:rPr>
          <w:rFonts w:cs="Simplified Arabic"/>
          <w:rtl/>
          <w:lang w:val="en-US"/>
        </w:rPr>
        <w:t>و17</w:t>
      </w:r>
      <w:r w:rsidR="00A33C3B">
        <w:rPr>
          <w:rFonts w:cs="Simplified Arabic" w:hint="cs"/>
          <w:rtl/>
          <w:lang w:val="en-US"/>
        </w:rPr>
        <w:t xml:space="preserve">، </w:t>
      </w:r>
      <w:r w:rsidRPr="002B378E">
        <w:rPr>
          <w:rFonts w:cs="Simplified Arabic"/>
          <w:rtl/>
          <w:lang w:val="en-US"/>
        </w:rPr>
        <w:t>و18 من البروتوكول؛</w:t>
      </w:r>
    </w:p>
    <w:p w14:paraId="5E92B6FB" w14:textId="62913015" w:rsidR="00AE7BA1" w:rsidRDefault="00AE7BA1" w:rsidP="002B378E">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تعزيز تبادل الخبرات</w:t>
      </w:r>
      <w:r w:rsidR="00A33C3B">
        <w:rPr>
          <w:rFonts w:cs="Simplified Arabic" w:hint="cs"/>
          <w:rtl/>
          <w:lang w:val="en-US"/>
        </w:rPr>
        <w:t>،</w:t>
      </w:r>
      <w:r w:rsidRPr="00AE7BA1">
        <w:rPr>
          <w:rFonts w:cs="Simplified Arabic"/>
          <w:rtl/>
          <w:lang w:val="en-US"/>
        </w:rPr>
        <w:t xml:space="preserve"> وأفضل الممارسات</w:t>
      </w:r>
      <w:r w:rsidR="00A33C3B">
        <w:rPr>
          <w:rFonts w:cs="Simplified Arabic" w:hint="cs"/>
          <w:rtl/>
          <w:lang w:val="en-US"/>
        </w:rPr>
        <w:t>،</w:t>
      </w:r>
      <w:r w:rsidRPr="00AE7BA1">
        <w:rPr>
          <w:rFonts w:cs="Simplified Arabic"/>
          <w:rtl/>
          <w:lang w:val="en-US"/>
        </w:rPr>
        <w:t xml:space="preserve"> وقصص النجاح</w:t>
      </w:r>
      <w:r w:rsidR="00A33C3B">
        <w:rPr>
          <w:rFonts w:cs="Simplified Arabic" w:hint="cs"/>
          <w:rtl/>
          <w:lang w:val="en-US"/>
        </w:rPr>
        <w:t>،</w:t>
      </w:r>
      <w:r w:rsidRPr="00AE7BA1">
        <w:rPr>
          <w:rFonts w:cs="Simplified Arabic"/>
          <w:rtl/>
          <w:lang w:val="en-US"/>
        </w:rPr>
        <w:t xml:space="preserve"> والدروس المستفادة في تنفيذ بروتوكول ناغويا بين مجموعة واسعة من الجهات الفاعلة المشاركة في عمليات الحصول وتقاسم المنافع، ووضع إرشادات، ولا سيما بشأن المجالات المحددة في النتائج والرسائل الرئيسية؛</w:t>
      </w:r>
    </w:p>
    <w:p w14:paraId="32349AAB" w14:textId="727BB06F"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t>تعزيز وضع مبادرات إقليمية وعالمية لتيسير تبادل الخبرات والدروس المستفادة بين مختلف الجهات الفاعلة</w:t>
      </w:r>
      <w:r w:rsidR="00A33C3B">
        <w:rPr>
          <w:rFonts w:cs="Simplified Arabic" w:hint="cs"/>
          <w:rtl/>
          <w:lang w:val="en-US"/>
        </w:rPr>
        <w:t>، بما في ذلك الشعوب الأصلية والمجتمعات المحلية</w:t>
      </w:r>
      <w:r w:rsidRPr="00AE7BA1">
        <w:rPr>
          <w:rFonts w:cs="Simplified Arabic"/>
          <w:rtl/>
          <w:lang w:val="en-US"/>
        </w:rPr>
        <w:t>؛</w:t>
      </w:r>
    </w:p>
    <w:p w14:paraId="2CBE7553" w14:textId="4EE67B59" w:rsidR="00AE7BA1" w:rsidRDefault="00AE7BA1" w:rsidP="00D84AD8">
      <w:pPr>
        <w:pStyle w:val="ListParagraph"/>
        <w:numPr>
          <w:ilvl w:val="0"/>
          <w:numId w:val="15"/>
        </w:numPr>
        <w:bidi/>
        <w:spacing w:before="120" w:after="120" w:line="216" w:lineRule="auto"/>
        <w:ind w:left="1280" w:firstLine="850"/>
        <w:contextualSpacing w:val="0"/>
        <w:rPr>
          <w:rFonts w:cs="Simplified Arabic"/>
          <w:lang w:val="en-US"/>
        </w:rPr>
      </w:pPr>
      <w:r w:rsidRPr="00AE7BA1">
        <w:rPr>
          <w:rFonts w:cs="Simplified Arabic"/>
          <w:rtl/>
          <w:lang w:val="en-US"/>
        </w:rPr>
        <w:lastRenderedPageBreak/>
        <w:t>إنشاء أو تعزيز آليات تيسّر إقامة شراكات بين مستخدمي وموردي الموارد الجينية و</w:t>
      </w:r>
      <w:r w:rsidR="00995934">
        <w:rPr>
          <w:rFonts w:cs="Simplified Arabic" w:hint="cs"/>
          <w:rtl/>
          <w:lang w:val="en-US"/>
        </w:rPr>
        <w:t xml:space="preserve">أصحاب </w:t>
      </w:r>
      <w:r w:rsidRPr="00AE7BA1">
        <w:rPr>
          <w:rFonts w:cs="Simplified Arabic"/>
          <w:rtl/>
          <w:lang w:val="en-US"/>
        </w:rPr>
        <w:t>المعارف التقليدية المرتبطة بها؛</w:t>
      </w:r>
    </w:p>
    <w:p w14:paraId="71B88C44" w14:textId="41AF7CD6" w:rsidR="00AE7BA1" w:rsidRDefault="00277222" w:rsidP="00292A2E">
      <w:pPr>
        <w:pStyle w:val="ListParagraph"/>
        <w:numPr>
          <w:ilvl w:val="0"/>
          <w:numId w:val="15"/>
        </w:numPr>
        <w:bidi/>
        <w:spacing w:before="120" w:after="120" w:line="216" w:lineRule="auto"/>
        <w:ind w:left="1280" w:firstLine="850"/>
        <w:contextualSpacing w:val="0"/>
        <w:rPr>
          <w:rFonts w:cs="Simplified Arabic"/>
          <w:lang w:val="en-US"/>
        </w:rPr>
      </w:pPr>
      <w:r w:rsidRPr="00277222">
        <w:rPr>
          <w:rFonts w:cs="Simplified Arabic"/>
          <w:rtl/>
          <w:lang w:val="en-US"/>
        </w:rPr>
        <w:t xml:space="preserve">توثيق الدروس المستفادة وأفضل الممارسات وموارد بناء القدرات وتنميتها المتعلقة بتنفيذ بروتوكول ناغويا، وتقاسمها من خلال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w:t>
      </w:r>
    </w:p>
    <w:p w14:paraId="75DF1003" w14:textId="7B16E490" w:rsidR="00277222" w:rsidRDefault="00277222" w:rsidP="00292A2E">
      <w:pPr>
        <w:pStyle w:val="ListParagraph"/>
        <w:numPr>
          <w:ilvl w:val="0"/>
          <w:numId w:val="15"/>
        </w:numPr>
        <w:bidi/>
        <w:spacing w:before="120" w:after="120" w:line="216" w:lineRule="auto"/>
        <w:ind w:left="1280" w:firstLine="850"/>
        <w:contextualSpacing w:val="0"/>
        <w:rPr>
          <w:rFonts w:cs="Simplified Arabic"/>
          <w:lang w:val="en-US"/>
        </w:rPr>
      </w:pPr>
      <w:r w:rsidRPr="00277222">
        <w:rPr>
          <w:rFonts w:cs="Simplified Arabic"/>
          <w:rtl/>
          <w:lang w:val="en-US"/>
        </w:rPr>
        <w:t xml:space="preserve">دعم العمل المتعلق بنظم المعلومات التي تيسّر الحصول وتقاسم المنافع والامتثال لبروتوكول ناغويا، وجعل هذه النظم قابلة للتشغيل البيني مع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 حسب الاقتضاء؛</w:t>
      </w:r>
    </w:p>
    <w:p w14:paraId="3488F801" w14:textId="60BA2983" w:rsidR="00277222" w:rsidRDefault="00277222" w:rsidP="00292A2E">
      <w:pPr>
        <w:pStyle w:val="ListParagraph"/>
        <w:numPr>
          <w:ilvl w:val="0"/>
          <w:numId w:val="15"/>
        </w:numPr>
        <w:bidi/>
        <w:spacing w:before="120" w:after="120" w:line="216" w:lineRule="auto"/>
        <w:ind w:left="1280" w:firstLine="850"/>
        <w:contextualSpacing w:val="0"/>
        <w:rPr>
          <w:rFonts w:cs="Simplified Arabic"/>
          <w:lang w:val="en-US"/>
        </w:rPr>
      </w:pPr>
      <w:r w:rsidRPr="00277222">
        <w:rPr>
          <w:rFonts w:cs="Simplified Arabic"/>
          <w:rtl/>
          <w:lang w:val="en-US"/>
        </w:rPr>
        <w:t xml:space="preserve">دعم نشر المعلومات في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w:t>
      </w:r>
      <w:r w:rsidR="00995934">
        <w:rPr>
          <w:rFonts w:cs="Simplified Arabic" w:hint="cs"/>
          <w:rtl/>
          <w:lang w:val="en-US"/>
        </w:rPr>
        <w:t xml:space="preserve"> واستخدامها</w:t>
      </w:r>
      <w:r w:rsidRPr="00277222">
        <w:rPr>
          <w:rFonts w:cs="Simplified Arabic"/>
          <w:rtl/>
          <w:lang w:val="en-US"/>
        </w:rPr>
        <w:t xml:space="preserve"> من جانب الشعوب الأصلية والمجتمعات المحلية، على سبيل المثال، من خلال إدراج التدريب على غرفة تبادل </w:t>
      </w:r>
      <w:r w:rsidR="00064DC4" w:rsidRPr="00064DC4">
        <w:rPr>
          <w:rFonts w:cs="Simplified Arabic"/>
          <w:rtl/>
          <w:lang w:val="en-US"/>
        </w:rPr>
        <w:t xml:space="preserve">المعلومات بشأن </w:t>
      </w:r>
      <w:r w:rsidRPr="00277222">
        <w:rPr>
          <w:rFonts w:cs="Simplified Arabic"/>
          <w:rtl/>
          <w:lang w:val="en-US"/>
        </w:rPr>
        <w:t>الحصول وتقاسم المنافع في أنشطة بناء القدرات وتنميتها ذات الصلة، حسب الاقتضاء؛</w:t>
      </w:r>
    </w:p>
    <w:p w14:paraId="4774F195" w14:textId="3BD3FB1D" w:rsidR="00277222" w:rsidRPr="005D60B8" w:rsidRDefault="005D60B8">
      <w:pPr>
        <w:pStyle w:val="ListParagraph"/>
        <w:numPr>
          <w:ilvl w:val="0"/>
          <w:numId w:val="14"/>
        </w:numPr>
        <w:bidi/>
        <w:spacing w:before="120" w:after="120" w:line="216" w:lineRule="auto"/>
        <w:ind w:left="1280" w:firstLine="850"/>
        <w:contextualSpacing w:val="0"/>
        <w:rPr>
          <w:rFonts w:cs="Simplified Arabic"/>
          <w:i/>
          <w:iCs/>
          <w:lang w:val="en-US"/>
        </w:rPr>
      </w:pPr>
      <w:r w:rsidRPr="005D60B8">
        <w:rPr>
          <w:rFonts w:cs="Simplified Arabic"/>
          <w:i/>
          <w:iCs/>
          <w:rtl/>
          <w:lang w:val="en-US"/>
        </w:rPr>
        <w:t xml:space="preserve">يدعو </w:t>
      </w:r>
      <w:r w:rsidRPr="005D60B8">
        <w:rPr>
          <w:rFonts w:cs="Simplified Arabic"/>
          <w:rtl/>
          <w:lang w:val="en-US"/>
        </w:rPr>
        <w:t>الأطراف، والحكومات الأخرى، والشعوب الأصلية والمجتمعات المحلية، وأصحاب المصلحة والمنظمات ذات الصلة، بما في ذلك، حسب الاقتضاء، مراكز دعم التعاون، إلى تعزيز جهود الاتصال، بما في ذلك من خلال الحملات الموجَّهة إلى مختلف الجهات الفاعلة في مجال الحصول وتقاسم المنافع، وإلى النظر في ما يلي:</w:t>
      </w:r>
    </w:p>
    <w:p w14:paraId="782B48AA" w14:textId="677063C5" w:rsidR="005D60B8" w:rsidRDefault="005D60B8">
      <w:pPr>
        <w:pStyle w:val="ListParagraph"/>
        <w:numPr>
          <w:ilvl w:val="0"/>
          <w:numId w:val="16"/>
        </w:numPr>
        <w:bidi/>
        <w:spacing w:before="120" w:after="120" w:line="216" w:lineRule="auto"/>
        <w:ind w:left="1280" w:firstLine="850"/>
        <w:contextualSpacing w:val="0"/>
        <w:rPr>
          <w:rFonts w:cs="Simplified Arabic"/>
          <w:i/>
          <w:iCs/>
          <w:lang w:val="en-US"/>
        </w:rPr>
      </w:pPr>
      <w:r w:rsidRPr="005D60B8">
        <w:rPr>
          <w:rFonts w:cs="Simplified Arabic"/>
          <w:rtl/>
          <w:lang w:val="en-US"/>
        </w:rPr>
        <w:t xml:space="preserve">تعزيز </w:t>
      </w:r>
      <w:r w:rsidR="00017877">
        <w:rPr>
          <w:rFonts w:cs="Simplified Arabic" w:hint="cs"/>
          <w:rtl/>
          <w:lang w:val="en-US"/>
        </w:rPr>
        <w:t>الهدف</w:t>
      </w:r>
      <w:r w:rsidRPr="005D60B8">
        <w:rPr>
          <w:rFonts w:cs="Simplified Arabic"/>
          <w:rtl/>
          <w:lang w:val="en-US"/>
        </w:rPr>
        <w:t xml:space="preserve"> الثالث من اتفاقية التنوع البيولوجي،</w:t>
      </w:r>
      <w:r w:rsidR="009B63E3" w:rsidRPr="009B63E3">
        <w:rPr>
          <w:rStyle w:val="FootnoteReference"/>
          <w:rFonts w:cs="Simplified Arabic"/>
          <w:u w:val="none"/>
          <w:vertAlign w:val="superscript"/>
          <w:rtl/>
          <w:lang w:val="en-US"/>
        </w:rPr>
        <w:footnoteReference w:id="13"/>
      </w:r>
      <w:r w:rsidRPr="005D60B8">
        <w:rPr>
          <w:rFonts w:cs="Simplified Arabic"/>
          <w:rtl/>
          <w:lang w:val="en-US"/>
        </w:rPr>
        <w:t xml:space="preserve"> أي التقاسم العادل والمنصف للمنافع الناشئة عن استخدام الموارد الجينية، بحيث </w:t>
      </w:r>
      <w:r w:rsidR="00017877">
        <w:rPr>
          <w:rFonts w:cs="Simplified Arabic" w:hint="cs"/>
          <w:rtl/>
          <w:lang w:val="en-US"/>
        </w:rPr>
        <w:t>يتم الاعتراف به واعتباره</w:t>
      </w:r>
      <w:r w:rsidRPr="005D60B8">
        <w:rPr>
          <w:rFonts w:cs="Simplified Arabic"/>
          <w:rtl/>
          <w:lang w:val="en-US"/>
        </w:rPr>
        <w:t xml:space="preserve"> استراتيجية لتثمين التنوع البيولوجي، ودعم حفظه واستخدامه المستدام، وخلق فرص للتنمية المستدامة، بما يتماشى مع النتائج والرسائل الرئيسية</w:t>
      </w:r>
      <w:r w:rsidRPr="007A4DDC">
        <w:rPr>
          <w:rFonts w:cs="Simplified Arabic"/>
          <w:rtl/>
          <w:lang w:val="en-US"/>
        </w:rPr>
        <w:t>؛</w:t>
      </w:r>
    </w:p>
    <w:p w14:paraId="4EBC4322" w14:textId="7BD643C6" w:rsidR="005D60B8" w:rsidRDefault="00017877">
      <w:pPr>
        <w:pStyle w:val="ListParagraph"/>
        <w:numPr>
          <w:ilvl w:val="0"/>
          <w:numId w:val="16"/>
        </w:numPr>
        <w:bidi/>
        <w:spacing w:before="120" w:after="120" w:line="216" w:lineRule="auto"/>
        <w:ind w:left="1280" w:firstLine="850"/>
        <w:contextualSpacing w:val="0"/>
        <w:rPr>
          <w:rFonts w:cs="Simplified Arabic"/>
          <w:lang w:val="en-US"/>
        </w:rPr>
      </w:pPr>
      <w:r>
        <w:rPr>
          <w:rFonts w:cs="Simplified Arabic" w:hint="cs"/>
          <w:rtl/>
          <w:lang w:val="en-US"/>
        </w:rPr>
        <w:t xml:space="preserve">مواصلة </w:t>
      </w:r>
      <w:r w:rsidR="00643C50" w:rsidRPr="00643C50">
        <w:rPr>
          <w:rFonts w:cs="Simplified Arabic"/>
          <w:rtl/>
          <w:lang w:val="en-US"/>
        </w:rPr>
        <w:t>تنفيذ استراتيجية التوعية بشأن بروتوكول ناغويا؛</w:t>
      </w:r>
    </w:p>
    <w:p w14:paraId="0CEC88F0" w14:textId="5EC17332" w:rsidR="00643C50" w:rsidRDefault="00643C50">
      <w:pPr>
        <w:pStyle w:val="ListParagraph"/>
        <w:numPr>
          <w:ilvl w:val="0"/>
          <w:numId w:val="16"/>
        </w:numPr>
        <w:bidi/>
        <w:spacing w:before="120" w:after="120" w:line="216" w:lineRule="auto"/>
        <w:ind w:left="1280" w:firstLine="850"/>
        <w:contextualSpacing w:val="0"/>
        <w:rPr>
          <w:rFonts w:cs="Simplified Arabic"/>
          <w:lang w:val="en-US"/>
        </w:rPr>
      </w:pPr>
      <w:r w:rsidRPr="00643C50">
        <w:rPr>
          <w:rFonts w:cs="Simplified Arabic"/>
          <w:rtl/>
          <w:lang w:val="en-US"/>
        </w:rPr>
        <w:t>استخدام الأدوات القائمة، مثل مجموعة أدوات الاتصال والتثقيف والتوعية العامة،</w:t>
      </w:r>
      <w:r w:rsidR="009B63E3" w:rsidRPr="009B63E3">
        <w:rPr>
          <w:rStyle w:val="FootnoteReference"/>
          <w:rFonts w:cs="Simplified Arabic"/>
          <w:u w:val="none"/>
          <w:vertAlign w:val="superscript"/>
          <w:rtl/>
          <w:lang w:val="en-US"/>
        </w:rPr>
        <w:footnoteReference w:id="14"/>
      </w:r>
      <w:r w:rsidRPr="00643C50">
        <w:rPr>
          <w:rFonts w:cs="Simplified Arabic"/>
          <w:rtl/>
          <w:lang w:val="en-US"/>
        </w:rPr>
        <w:t xml:space="preserve"> بما في ذلك الاعتبارات المتعلقة بالحصول وتقاسم المنافع؛</w:t>
      </w:r>
    </w:p>
    <w:p w14:paraId="09DA461A" w14:textId="65F2FE69" w:rsidR="00643C50" w:rsidRDefault="00643C50">
      <w:pPr>
        <w:pStyle w:val="ListParagraph"/>
        <w:numPr>
          <w:ilvl w:val="0"/>
          <w:numId w:val="14"/>
        </w:numPr>
        <w:bidi/>
        <w:spacing w:before="120" w:after="120" w:line="216" w:lineRule="auto"/>
        <w:ind w:left="1280" w:firstLine="850"/>
        <w:contextualSpacing w:val="0"/>
        <w:rPr>
          <w:rFonts w:cs="Simplified Arabic"/>
          <w:lang w:val="en-US"/>
        </w:rPr>
      </w:pPr>
      <w:r w:rsidRPr="009B63E3">
        <w:rPr>
          <w:rFonts w:cs="Simplified Arabic"/>
          <w:i/>
          <w:iCs/>
          <w:rtl/>
          <w:lang w:val="en-US"/>
        </w:rPr>
        <w:t>يطلب إلى</w:t>
      </w:r>
      <w:r w:rsidRPr="00643C50">
        <w:rPr>
          <w:rFonts w:cs="Simplified Arabic"/>
          <w:rtl/>
          <w:lang w:val="en-US"/>
        </w:rPr>
        <w:t xml:space="preserve"> الأمينة التنفيذية، رهنا بتوافر الموارد، ما يلي:</w:t>
      </w:r>
    </w:p>
    <w:p w14:paraId="1F5D5E1D" w14:textId="33C6FBCA" w:rsidR="00643C50" w:rsidRDefault="00643C50" w:rsidP="00064DC4">
      <w:pPr>
        <w:pStyle w:val="ListParagraph"/>
        <w:numPr>
          <w:ilvl w:val="0"/>
          <w:numId w:val="17"/>
        </w:numPr>
        <w:bidi/>
        <w:spacing w:before="120" w:after="120" w:line="216" w:lineRule="auto"/>
        <w:ind w:left="1280" w:firstLine="839"/>
        <w:contextualSpacing w:val="0"/>
        <w:rPr>
          <w:rFonts w:cs="Simplified Arabic"/>
          <w:lang w:val="en-US"/>
        </w:rPr>
      </w:pPr>
      <w:r w:rsidRPr="00643C50">
        <w:rPr>
          <w:rFonts w:cs="Simplified Arabic"/>
          <w:rtl/>
          <w:lang w:val="en-US"/>
        </w:rPr>
        <w:t xml:space="preserve">الإسهام في جهود الاتصال التي تبذلها الجهات الفاعلة المشار إليها في الفقرة 3 أعلاه وتعزيزها، من خلال إعداد مواد اتصال موجَّهة تسلط الضوء على قصص النجاح وأفضل الممارسات، ونشر هذه المعلومات، بما في ذلك من خلال غرفة تبادل </w:t>
      </w:r>
      <w:r w:rsidR="00064DC4" w:rsidRPr="00064DC4">
        <w:rPr>
          <w:rFonts w:cs="Simplified Arabic"/>
          <w:rtl/>
          <w:lang w:val="en-US"/>
        </w:rPr>
        <w:t xml:space="preserve">المعلومات بشأن </w:t>
      </w:r>
      <w:r w:rsidRPr="00643C50">
        <w:rPr>
          <w:rFonts w:cs="Simplified Arabic"/>
          <w:rtl/>
          <w:lang w:val="en-US"/>
        </w:rPr>
        <w:t>الحصول وتقاسم المنافع؛</w:t>
      </w:r>
    </w:p>
    <w:p w14:paraId="3CC2A94C" w14:textId="25A78B36" w:rsidR="00643C50" w:rsidRDefault="00461300">
      <w:pPr>
        <w:pStyle w:val="ListParagraph"/>
        <w:numPr>
          <w:ilvl w:val="0"/>
          <w:numId w:val="17"/>
        </w:numPr>
        <w:bidi/>
        <w:spacing w:before="120" w:after="120" w:line="216" w:lineRule="auto"/>
        <w:ind w:left="1280" w:firstLine="839"/>
        <w:contextualSpacing w:val="0"/>
        <w:rPr>
          <w:rFonts w:cs="Simplified Arabic"/>
          <w:lang w:val="en-US"/>
        </w:rPr>
      </w:pPr>
      <w:r w:rsidRPr="00461300">
        <w:rPr>
          <w:rFonts w:cs="Simplified Arabic"/>
          <w:rtl/>
          <w:lang w:val="en-US"/>
        </w:rPr>
        <w:t>تيسير وتعزيز عمليات التبادل المشار إليها في الفقرتين الفرعيتين 2 (</w:t>
      </w:r>
      <w:r w:rsidR="00017877">
        <w:rPr>
          <w:rFonts w:cs="Simplified Arabic" w:hint="cs"/>
          <w:rtl/>
          <w:lang w:val="en-US"/>
        </w:rPr>
        <w:t>د</w:t>
      </w:r>
      <w:r w:rsidRPr="00461300">
        <w:rPr>
          <w:rFonts w:cs="Simplified Arabic"/>
          <w:rtl/>
          <w:lang w:val="en-US"/>
        </w:rPr>
        <w:t>) و(</w:t>
      </w:r>
      <w:r w:rsidR="00017877">
        <w:rPr>
          <w:rFonts w:cs="Simplified Arabic" w:hint="cs"/>
          <w:rtl/>
          <w:lang w:val="en-US"/>
        </w:rPr>
        <w:t>ه</w:t>
      </w:r>
      <w:r w:rsidRPr="00461300">
        <w:rPr>
          <w:rFonts w:cs="Simplified Arabic"/>
          <w:rtl/>
          <w:lang w:val="en-US"/>
        </w:rPr>
        <w:t>) أعلاه بشأن المجالات المحددة في النتائج والرسائل الرئيسية، بما في ذلك من خلال عقد حلقات عمل إقليمية؛</w:t>
      </w:r>
    </w:p>
    <w:p w14:paraId="7268A93D" w14:textId="706C0CC9" w:rsidR="00461300" w:rsidRDefault="00461300">
      <w:pPr>
        <w:pStyle w:val="ListParagraph"/>
        <w:numPr>
          <w:ilvl w:val="0"/>
          <w:numId w:val="17"/>
        </w:numPr>
        <w:bidi/>
        <w:spacing w:before="120" w:after="120" w:line="216" w:lineRule="auto"/>
        <w:ind w:left="1280" w:firstLine="839"/>
        <w:contextualSpacing w:val="0"/>
        <w:rPr>
          <w:rFonts w:cs="Simplified Arabic"/>
          <w:lang w:val="en-US"/>
        </w:rPr>
      </w:pPr>
      <w:r w:rsidRPr="00461300">
        <w:rPr>
          <w:rFonts w:cs="Simplified Arabic"/>
          <w:rtl/>
          <w:lang w:val="en-US"/>
        </w:rPr>
        <w:t>تعزيز إدماج الحصول وتقاسم المنافع في مبادرات بناء القدرات الإقليمية أو دون الإقليمية</w:t>
      </w:r>
      <w:r w:rsidR="00017877">
        <w:rPr>
          <w:rFonts w:cs="Simplified Arabic" w:hint="cs"/>
          <w:rtl/>
          <w:lang w:val="en-US"/>
        </w:rPr>
        <w:t xml:space="preserve"> وتنميتها</w:t>
      </w:r>
      <w:r w:rsidRPr="00461300">
        <w:rPr>
          <w:rFonts w:cs="Simplified Arabic"/>
          <w:rtl/>
          <w:lang w:val="en-US"/>
        </w:rPr>
        <w:t>، وأطر التعاون القائمة، وعمل المؤسسات الإقليمية ودون الإقليمية ذات الصلة، بما في ذلك مراكز دعم التعاون؛</w:t>
      </w:r>
    </w:p>
    <w:p w14:paraId="5B6BC4D5" w14:textId="7C337AFF" w:rsidR="000C10E6" w:rsidRPr="000C10E6" w:rsidRDefault="000C10E6" w:rsidP="000C10E6">
      <w:pPr>
        <w:pStyle w:val="ListParagraph"/>
        <w:bidi/>
        <w:spacing w:before="120" w:after="120" w:line="216" w:lineRule="auto"/>
        <w:ind w:left="573" w:firstLine="709"/>
        <w:contextualSpacing w:val="0"/>
        <w:rPr>
          <w:rFonts w:cs="Simplified Arabic"/>
          <w:b/>
          <w:bCs/>
          <w:lang w:val="en-US"/>
        </w:rPr>
      </w:pPr>
      <w:r w:rsidRPr="000C10E6">
        <w:rPr>
          <w:rFonts w:cs="Simplified Arabic"/>
          <w:b/>
          <w:bCs/>
          <w:rtl/>
          <w:lang w:val="en-US"/>
        </w:rPr>
        <w:t xml:space="preserve">ثانيا </w:t>
      </w:r>
    </w:p>
    <w:p w14:paraId="5EAE85A9" w14:textId="1A3E0706" w:rsidR="00461300" w:rsidRDefault="000C10E6" w:rsidP="00064DC4">
      <w:pPr>
        <w:pStyle w:val="ListParagraph"/>
        <w:bidi/>
        <w:spacing w:before="120" w:after="120" w:line="216" w:lineRule="auto"/>
        <w:ind w:left="573" w:firstLine="709"/>
        <w:contextualSpacing w:val="0"/>
        <w:rPr>
          <w:rFonts w:cs="Simplified Arabic"/>
          <w:b/>
          <w:bCs/>
          <w:lang w:val="en-US"/>
        </w:rPr>
      </w:pPr>
      <w:r w:rsidRPr="000C10E6">
        <w:rPr>
          <w:rFonts w:cs="Simplified Arabic"/>
          <w:b/>
          <w:bCs/>
          <w:rtl/>
          <w:lang w:val="en-US"/>
        </w:rPr>
        <w:lastRenderedPageBreak/>
        <w:t xml:space="preserve">غرفة تبادل </w:t>
      </w:r>
      <w:r w:rsidR="00064DC4" w:rsidRPr="00064DC4">
        <w:rPr>
          <w:rFonts w:cs="Simplified Arabic"/>
          <w:b/>
          <w:bCs/>
          <w:rtl/>
          <w:lang w:val="en-US"/>
        </w:rPr>
        <w:t xml:space="preserve">المعلومات </w:t>
      </w:r>
      <w:r w:rsidR="00064DC4" w:rsidRPr="00513A15">
        <w:rPr>
          <w:rFonts w:cs="Simplified Arabic"/>
          <w:b/>
          <w:bCs/>
          <w:rtl/>
          <w:lang w:val="en-US"/>
        </w:rPr>
        <w:t xml:space="preserve">بشأن </w:t>
      </w:r>
      <w:r w:rsidRPr="00513A15">
        <w:rPr>
          <w:rFonts w:cs="Simplified Arabic"/>
          <w:b/>
          <w:bCs/>
          <w:rtl/>
          <w:lang w:val="en-US"/>
        </w:rPr>
        <w:t xml:space="preserve">الحصول وتقاسم المنافع </w:t>
      </w:r>
      <w:r w:rsidR="00064DC4" w:rsidRPr="00513A15">
        <w:rPr>
          <w:rFonts w:cs="Simplified Arabic" w:hint="cs"/>
          <w:b/>
          <w:bCs/>
          <w:rtl/>
          <w:lang w:val="en-US"/>
        </w:rPr>
        <w:t>وتبادل</w:t>
      </w:r>
      <w:r w:rsidRPr="00513A15">
        <w:rPr>
          <w:rFonts w:cs="Simplified Arabic"/>
          <w:b/>
          <w:bCs/>
          <w:rtl/>
          <w:lang w:val="en-US"/>
        </w:rPr>
        <w:t xml:space="preserve"> المعلومات</w:t>
      </w:r>
    </w:p>
    <w:p w14:paraId="72E996F1" w14:textId="492C05DA" w:rsidR="007D6C12"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يشدد على </w:t>
      </w:r>
      <w:r w:rsidRPr="000C10E6">
        <w:rPr>
          <w:rFonts w:cs="Simplified Arabic"/>
          <w:rtl/>
          <w:lang w:val="en-US"/>
        </w:rPr>
        <w:t xml:space="preserve">الدور الرئيسي الذي تضطلع به غرفة تبادل </w:t>
      </w:r>
      <w:r w:rsidR="00064DC4" w:rsidRPr="00064DC4">
        <w:rPr>
          <w:rFonts w:cs="Simplified Arabic"/>
          <w:rtl/>
          <w:lang w:val="en-US"/>
        </w:rPr>
        <w:t xml:space="preserve">المعلومات بشأن </w:t>
      </w:r>
      <w:r w:rsidRPr="000C10E6">
        <w:rPr>
          <w:rFonts w:cs="Simplified Arabic"/>
          <w:rtl/>
          <w:lang w:val="en-US"/>
        </w:rPr>
        <w:t>الحصول وتقاسم المنافع في دعم التنفيذ الفعال لبروتوكول ناغويا؛</w:t>
      </w:r>
    </w:p>
    <w:p w14:paraId="4272215E" w14:textId="779BDB3E" w:rsidR="000C10E6" w:rsidRPr="000C10E6" w:rsidRDefault="00017877" w:rsidP="00064DC4">
      <w:pPr>
        <w:pStyle w:val="ListParagraph"/>
        <w:numPr>
          <w:ilvl w:val="0"/>
          <w:numId w:val="14"/>
        </w:numPr>
        <w:bidi/>
        <w:spacing w:before="120" w:after="120" w:line="216" w:lineRule="auto"/>
        <w:ind w:left="1280" w:firstLine="850"/>
        <w:contextualSpacing w:val="0"/>
        <w:rPr>
          <w:rFonts w:cs="Simplified Arabic"/>
          <w:i/>
          <w:iCs/>
          <w:lang w:val="en-US"/>
        </w:rPr>
      </w:pPr>
      <w:r>
        <w:rPr>
          <w:rFonts w:cs="Simplified Arabic" w:hint="cs"/>
          <w:i/>
          <w:iCs/>
          <w:rtl/>
          <w:lang w:val="en-US"/>
        </w:rPr>
        <w:t>يشدد</w:t>
      </w:r>
      <w:r w:rsidR="000C10E6" w:rsidRPr="000C10E6">
        <w:rPr>
          <w:rFonts w:cs="Simplified Arabic"/>
          <w:i/>
          <w:iCs/>
          <w:rtl/>
          <w:lang w:val="en-US"/>
        </w:rPr>
        <w:t xml:space="preserve"> على</w:t>
      </w:r>
      <w:r w:rsidR="000C10E6" w:rsidRPr="000C10E6">
        <w:rPr>
          <w:rFonts w:cs="Simplified Arabic"/>
          <w:rtl/>
          <w:lang w:val="en-US"/>
        </w:rPr>
        <w:t xml:space="preserve"> أهمية قيام الأطراف بنشر جميع المعلومات الإلزامية المتاحة من خلال غرفة تبادل </w:t>
      </w:r>
      <w:r w:rsidR="00064DC4" w:rsidRPr="00064DC4">
        <w:rPr>
          <w:rFonts w:cs="Simplified Arabic"/>
          <w:rtl/>
          <w:lang w:val="en-US"/>
        </w:rPr>
        <w:t xml:space="preserve">المعلومات بشأن </w:t>
      </w:r>
      <w:r w:rsidR="000C10E6" w:rsidRPr="000C10E6">
        <w:rPr>
          <w:rFonts w:cs="Simplified Arabic"/>
          <w:rtl/>
          <w:lang w:val="en-US"/>
        </w:rPr>
        <w:t>الحصول وتقاسم المنافع، وضمان تحديث هذه المعلومات باستمرار من أجل تعزيز فعالية بروتوكول ناغويا؛</w:t>
      </w:r>
    </w:p>
    <w:p w14:paraId="70AEDACF" w14:textId="56484178" w:rsidR="000C10E6"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يطلب إلى </w:t>
      </w:r>
      <w:r w:rsidRPr="000C10E6">
        <w:rPr>
          <w:rFonts w:cs="Simplified Arabic"/>
          <w:rtl/>
          <w:lang w:val="en-US"/>
        </w:rPr>
        <w:t xml:space="preserve">الأطراف تقديم معلومات محدَّثة ودقيقة وعملية بشأن إجراءات الحصول وتقاسم المنافع والبنود التعاقدية النموذجية الوطنية في غرفة تبادل </w:t>
      </w:r>
      <w:r w:rsidR="00064DC4" w:rsidRPr="00064DC4">
        <w:rPr>
          <w:rFonts w:cs="Simplified Arabic"/>
          <w:rtl/>
          <w:lang w:val="en-US"/>
        </w:rPr>
        <w:t xml:space="preserve">المعلومات بشأن </w:t>
      </w:r>
      <w:r w:rsidRPr="000C10E6">
        <w:rPr>
          <w:rFonts w:cs="Simplified Arabic"/>
          <w:rtl/>
          <w:lang w:val="en-US"/>
        </w:rPr>
        <w:t>الحصول وتقاسم المنافع، بما يتماشى مع المادة 14 من بروتوكول ناغويا؛</w:t>
      </w:r>
    </w:p>
    <w:p w14:paraId="204C2795" w14:textId="5858EAE6" w:rsidR="000C10E6"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يلاحظ </w:t>
      </w:r>
      <w:r w:rsidRPr="000C10E6">
        <w:rPr>
          <w:rFonts w:cs="Simplified Arabic"/>
          <w:rtl/>
          <w:lang w:val="en-US"/>
        </w:rPr>
        <w:t xml:space="preserve">بقلق أن العديد من الأطراف لم تنشر بعد جميع المعلومات الإلزامية المتاحة من خلال غرفة تبادل </w:t>
      </w:r>
      <w:r w:rsidR="00064DC4" w:rsidRPr="00064DC4">
        <w:rPr>
          <w:rFonts w:cs="Simplified Arabic"/>
          <w:rtl/>
          <w:lang w:val="en-US"/>
        </w:rPr>
        <w:t xml:space="preserve">المعلومات بشأن </w:t>
      </w:r>
      <w:r w:rsidRPr="000C10E6">
        <w:rPr>
          <w:rFonts w:cs="Simplified Arabic"/>
          <w:rtl/>
          <w:lang w:val="en-US"/>
        </w:rPr>
        <w:t>الحصول وتقاسم المنافع، ويحث تلك الأطراف على نشر هذه المعلومات، على النحو المطلوب بموجب المادة 14 من بروتوكول ناغويا، في أقرب وقت ممكن، وعلى إبقائها محدَّثة؛</w:t>
      </w:r>
    </w:p>
    <w:p w14:paraId="628587F5" w14:textId="3136D0F6" w:rsidR="000C10E6" w:rsidRPr="000C10E6" w:rsidRDefault="000C10E6" w:rsidP="00064DC4">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 xml:space="preserve">يشجع </w:t>
      </w:r>
      <w:r w:rsidRPr="000C10E6">
        <w:rPr>
          <w:rFonts w:cs="Simplified Arabic"/>
          <w:rtl/>
          <w:lang w:val="en-US"/>
        </w:rPr>
        <w:t xml:space="preserve">الأطراف على الاستفادة من قابلية التشغيل البيني لغرفة تبادل </w:t>
      </w:r>
      <w:r w:rsidR="00064DC4" w:rsidRPr="00064DC4">
        <w:rPr>
          <w:rFonts w:cs="Simplified Arabic"/>
          <w:rtl/>
          <w:lang w:val="en-US"/>
        </w:rPr>
        <w:t xml:space="preserve">المعلومات بشأن </w:t>
      </w:r>
      <w:r w:rsidRPr="000C10E6">
        <w:rPr>
          <w:rFonts w:cs="Simplified Arabic"/>
          <w:rtl/>
          <w:lang w:val="en-US"/>
        </w:rPr>
        <w:t xml:space="preserve">الحصول وتقاسم المنافع مع نظم المعلومات الوطنية ذات الصلة لتيسير نشر المعلومات المتعلقة بشهادات الامتثال المعترف بها دوليا وبلاغات نقاط </w:t>
      </w:r>
      <w:r w:rsidR="00DE4540">
        <w:rPr>
          <w:rFonts w:cs="Simplified Arabic" w:hint="cs"/>
          <w:rtl/>
          <w:lang w:val="en-US"/>
        </w:rPr>
        <w:t>التفتيش</w:t>
      </w:r>
      <w:r w:rsidRPr="000C10E6">
        <w:rPr>
          <w:rFonts w:cs="Simplified Arabic"/>
          <w:rtl/>
          <w:lang w:val="en-US"/>
        </w:rPr>
        <w:t>؛</w:t>
      </w:r>
    </w:p>
    <w:p w14:paraId="3438A542" w14:textId="1EFB3560" w:rsidR="000C10E6" w:rsidRPr="000C10E6" w:rsidRDefault="000C10E6">
      <w:pPr>
        <w:pStyle w:val="ListParagraph"/>
        <w:numPr>
          <w:ilvl w:val="0"/>
          <w:numId w:val="14"/>
        </w:numPr>
        <w:bidi/>
        <w:spacing w:before="120" w:after="120" w:line="216" w:lineRule="auto"/>
        <w:ind w:left="1280" w:firstLine="850"/>
        <w:contextualSpacing w:val="0"/>
        <w:rPr>
          <w:rFonts w:cs="Simplified Arabic"/>
          <w:i/>
          <w:iCs/>
          <w:lang w:val="en-US"/>
        </w:rPr>
      </w:pPr>
      <w:r w:rsidRPr="000C10E6">
        <w:rPr>
          <w:rFonts w:cs="Simplified Arabic"/>
          <w:i/>
          <w:iCs/>
          <w:rtl/>
          <w:lang w:val="en-US"/>
        </w:rPr>
        <w:t>يطلب إلى</w:t>
      </w:r>
      <w:r w:rsidRPr="000C10E6">
        <w:rPr>
          <w:rFonts w:cs="Simplified Arabic"/>
          <w:rtl/>
          <w:lang w:val="en-US"/>
        </w:rPr>
        <w:t xml:space="preserve"> الأمينة التنفيذية، رهنا بتوافر الموارد، ما يلي:</w:t>
      </w:r>
    </w:p>
    <w:p w14:paraId="2C68F417" w14:textId="367EA394" w:rsidR="000C10E6" w:rsidRDefault="00605AD2" w:rsidP="00064DC4">
      <w:pPr>
        <w:pStyle w:val="ListParagraph"/>
        <w:numPr>
          <w:ilvl w:val="0"/>
          <w:numId w:val="18"/>
        </w:numPr>
        <w:bidi/>
        <w:spacing w:before="120" w:after="120" w:line="216" w:lineRule="auto"/>
        <w:ind w:left="1280" w:firstLine="850"/>
        <w:contextualSpacing w:val="0"/>
        <w:rPr>
          <w:rFonts w:cs="Simplified Arabic"/>
          <w:lang w:val="en-US"/>
        </w:rPr>
      </w:pPr>
      <w:r w:rsidRPr="00605AD2">
        <w:rPr>
          <w:rFonts w:cs="Simplified Arabic"/>
          <w:rtl/>
          <w:lang w:val="en-US"/>
        </w:rPr>
        <w:t xml:space="preserve">مواصلة </w:t>
      </w:r>
      <w:r w:rsidR="00017877">
        <w:rPr>
          <w:rFonts w:cs="Simplified Arabic" w:hint="cs"/>
          <w:rtl/>
          <w:lang w:val="en-US"/>
        </w:rPr>
        <w:t>تطوير</w:t>
      </w:r>
      <w:r w:rsidRPr="00605AD2">
        <w:rPr>
          <w:rFonts w:cs="Simplified Arabic"/>
          <w:rtl/>
          <w:lang w:val="en-US"/>
        </w:rPr>
        <w:t xml:space="preserve"> غرفة تبادل </w:t>
      </w:r>
      <w:r w:rsidR="00064DC4" w:rsidRPr="00064DC4">
        <w:rPr>
          <w:rFonts w:cs="Simplified Arabic"/>
          <w:rtl/>
          <w:lang w:val="en-US"/>
        </w:rPr>
        <w:t xml:space="preserve">المعلومات بشأن </w:t>
      </w:r>
      <w:r w:rsidRPr="00605AD2">
        <w:rPr>
          <w:rFonts w:cs="Simplified Arabic"/>
          <w:rtl/>
          <w:lang w:val="en-US"/>
        </w:rPr>
        <w:t>الحصول وتقاسم المنافع، وتشجيع نشر المعلومات واستخدامها من خلال غرفة تبادل المعلومات، وفقا لطرائق تشغيلها، ومع مراعاة ما يلي:</w:t>
      </w:r>
    </w:p>
    <w:p w14:paraId="18790F5F" w14:textId="0340F686" w:rsidR="00605AD2" w:rsidRDefault="00605AD2" w:rsidP="00064DC4">
      <w:pPr>
        <w:pStyle w:val="ListParagraph"/>
        <w:numPr>
          <w:ilvl w:val="0"/>
          <w:numId w:val="19"/>
        </w:numPr>
        <w:bidi/>
        <w:spacing w:before="120" w:after="120" w:line="216" w:lineRule="auto"/>
        <w:ind w:hanging="720"/>
        <w:contextualSpacing w:val="0"/>
        <w:rPr>
          <w:rFonts w:cs="Simplified Arabic"/>
          <w:lang w:val="en-US"/>
        </w:rPr>
      </w:pPr>
      <w:r>
        <w:rPr>
          <w:rFonts w:cs="Simplified Arabic" w:hint="cs"/>
          <w:rtl/>
          <w:lang w:val="en-US"/>
        </w:rPr>
        <w:t>التعقيبات</w:t>
      </w:r>
      <w:r w:rsidRPr="00605AD2">
        <w:rPr>
          <w:rFonts w:cs="Simplified Arabic"/>
          <w:rtl/>
          <w:lang w:val="en-US"/>
        </w:rPr>
        <w:t xml:space="preserve"> الواردة، ولا سيما من الأطراف واللجنة الاستشارية غير الرسمية المعنية بغرفة تبادل </w:t>
      </w:r>
      <w:r w:rsidR="00064DC4" w:rsidRPr="00064DC4">
        <w:rPr>
          <w:rFonts w:cs="Simplified Arabic"/>
          <w:rtl/>
          <w:lang w:val="en-US"/>
        </w:rPr>
        <w:t xml:space="preserve">المعلومات بشأن </w:t>
      </w:r>
      <w:r w:rsidRPr="00605AD2">
        <w:rPr>
          <w:rFonts w:cs="Simplified Arabic"/>
          <w:rtl/>
          <w:lang w:val="en-US"/>
        </w:rPr>
        <w:t>الحصول وتقاسم المنافع، بما في ذلك بشأن الأهداف والأولويات المتعلقة بإدارة غرفة تبادل المعلومات ومواصلة تطويرها من جانب الأمانة؛</w:t>
      </w:r>
      <w:r w:rsidR="007E58D1" w:rsidRPr="007E58D1">
        <w:rPr>
          <w:rStyle w:val="FootnoteReference"/>
          <w:rFonts w:cs="Simplified Arabic"/>
          <w:u w:val="none"/>
          <w:vertAlign w:val="superscript"/>
          <w:rtl/>
          <w:lang w:val="en-US"/>
        </w:rPr>
        <w:footnoteReference w:id="15"/>
      </w:r>
    </w:p>
    <w:p w14:paraId="0A016CB7" w14:textId="0B16B6D8" w:rsidR="00605AD2" w:rsidRDefault="00605AD2">
      <w:pPr>
        <w:pStyle w:val="ListParagraph"/>
        <w:numPr>
          <w:ilvl w:val="0"/>
          <w:numId w:val="19"/>
        </w:numPr>
        <w:bidi/>
        <w:spacing w:before="120" w:after="120" w:line="216" w:lineRule="auto"/>
        <w:ind w:hanging="720"/>
        <w:contextualSpacing w:val="0"/>
        <w:rPr>
          <w:rFonts w:cs="Simplified Arabic"/>
          <w:lang w:val="en-US"/>
        </w:rPr>
      </w:pPr>
      <w:r w:rsidRPr="00605AD2">
        <w:rPr>
          <w:rFonts w:cs="Simplified Arabic"/>
          <w:rtl/>
          <w:lang w:val="en-US"/>
        </w:rPr>
        <w:t>المعلومات ذات الصلة المستمدة من التقييم والاستعراض الثاني؛</w:t>
      </w:r>
    </w:p>
    <w:p w14:paraId="2036BE06" w14:textId="38A1F1C4" w:rsidR="00605AD2" w:rsidRPr="00605AD2" w:rsidRDefault="00605AD2" w:rsidP="00064DC4">
      <w:pPr>
        <w:pStyle w:val="ListParagraph"/>
        <w:numPr>
          <w:ilvl w:val="0"/>
          <w:numId w:val="18"/>
        </w:numPr>
        <w:bidi/>
        <w:spacing w:before="120" w:after="120" w:line="216" w:lineRule="auto"/>
        <w:ind w:left="1280" w:firstLine="850"/>
        <w:contextualSpacing w:val="0"/>
        <w:rPr>
          <w:rFonts w:cs="Simplified Arabic"/>
          <w:lang w:val="en-US"/>
        </w:rPr>
      </w:pPr>
      <w:r w:rsidRPr="00605AD2">
        <w:rPr>
          <w:rFonts w:cs="Simplified Arabic"/>
          <w:rtl/>
          <w:lang w:val="en-US"/>
        </w:rPr>
        <w:t xml:space="preserve">عقد اجتماع للجنة الاستشارية غير الرسمية المعنية بغرفة تبادل </w:t>
      </w:r>
      <w:r w:rsidR="00064DC4" w:rsidRPr="00064DC4">
        <w:rPr>
          <w:rFonts w:cs="Simplified Arabic"/>
          <w:rtl/>
          <w:lang w:val="en-US"/>
        </w:rPr>
        <w:t xml:space="preserve">المعلومات بشأن </w:t>
      </w:r>
      <w:r w:rsidRPr="00605AD2">
        <w:rPr>
          <w:rFonts w:cs="Simplified Arabic"/>
          <w:rtl/>
          <w:lang w:val="en-US"/>
        </w:rPr>
        <w:t xml:space="preserve">الحصول وتقاسم المنافع قبل الاجتماع السابع لمؤتمر الأطراف العامل </w:t>
      </w:r>
      <w:r w:rsidR="007A394F">
        <w:rPr>
          <w:rFonts w:cs="Simplified Arabic" w:hint="cs"/>
          <w:rtl/>
          <w:lang w:val="en-US"/>
        </w:rPr>
        <w:t>ك</w:t>
      </w:r>
      <w:r w:rsidRPr="00605AD2">
        <w:rPr>
          <w:rFonts w:cs="Simplified Arabic"/>
          <w:rtl/>
          <w:lang w:val="en-US"/>
        </w:rPr>
        <w:t xml:space="preserve">اجتماع </w:t>
      </w:r>
      <w:r w:rsidR="007A394F">
        <w:rPr>
          <w:rFonts w:cs="Simplified Arabic" w:hint="cs"/>
          <w:rtl/>
          <w:lang w:val="en-US"/>
        </w:rPr>
        <w:t>ل</w:t>
      </w:r>
      <w:r w:rsidRPr="00605AD2">
        <w:rPr>
          <w:rFonts w:cs="Simplified Arabic"/>
          <w:rtl/>
          <w:lang w:val="en-US"/>
        </w:rPr>
        <w:t xml:space="preserve">لأطراف في بروتوكول </w:t>
      </w:r>
      <w:proofErr w:type="spellStart"/>
      <w:r w:rsidRPr="00605AD2">
        <w:rPr>
          <w:rFonts w:cs="Simplified Arabic"/>
          <w:rtl/>
          <w:lang w:val="en-US"/>
        </w:rPr>
        <w:t>ناغويا</w:t>
      </w:r>
      <w:proofErr w:type="spellEnd"/>
      <w:r w:rsidRPr="00605AD2">
        <w:rPr>
          <w:rFonts w:cs="Simplified Arabic"/>
          <w:rtl/>
          <w:lang w:val="en-US"/>
        </w:rPr>
        <w:t>، وإجراء مناقشات غير رسمية عبر الإنترنت، حسب الحاجة، وتقديم تقرير عن نتائج عمل اللجنة في الاجتماع السابع؛</w:t>
      </w:r>
    </w:p>
    <w:p w14:paraId="497B5A1B" w14:textId="56D1F19C" w:rsidR="008F5ED6" w:rsidRPr="008F5ED6" w:rsidRDefault="008F5ED6" w:rsidP="007E58D1">
      <w:pPr>
        <w:pStyle w:val="ListParagraph"/>
        <w:bidi/>
        <w:spacing w:before="120" w:line="216" w:lineRule="auto"/>
        <w:ind w:left="573" w:firstLine="709"/>
        <w:contextualSpacing w:val="0"/>
        <w:rPr>
          <w:rFonts w:cs="Simplified Arabic"/>
          <w:b/>
          <w:bCs/>
          <w:rtl/>
          <w:lang w:val="en-US"/>
        </w:rPr>
      </w:pPr>
      <w:r w:rsidRPr="008F5ED6">
        <w:rPr>
          <w:rFonts w:cs="Simplified Arabic"/>
          <w:b/>
          <w:bCs/>
          <w:rtl/>
          <w:lang w:val="en-US"/>
        </w:rPr>
        <w:t>ثالث</w:t>
      </w:r>
      <w:r w:rsidR="00017877">
        <w:rPr>
          <w:rFonts w:cs="Simplified Arabic" w:hint="cs"/>
          <w:b/>
          <w:bCs/>
          <w:rtl/>
          <w:lang w:val="en-US"/>
        </w:rPr>
        <w:t>ا</w:t>
      </w:r>
      <w:r w:rsidRPr="008F5ED6">
        <w:rPr>
          <w:rFonts w:cs="Simplified Arabic"/>
          <w:b/>
          <w:bCs/>
          <w:rtl/>
          <w:lang w:val="en-US"/>
        </w:rPr>
        <w:t xml:space="preserve"> </w:t>
      </w:r>
    </w:p>
    <w:p w14:paraId="2DBDD8E6" w14:textId="163DD0C2" w:rsidR="008F5ED6" w:rsidRPr="008F5ED6" w:rsidRDefault="008F5ED6" w:rsidP="008F5ED6">
      <w:pPr>
        <w:pStyle w:val="ListParagraph"/>
        <w:bidi/>
        <w:spacing w:before="120" w:after="120" w:line="216" w:lineRule="auto"/>
        <w:ind w:left="573" w:firstLine="709"/>
        <w:contextualSpacing w:val="0"/>
        <w:rPr>
          <w:rFonts w:cs="Simplified Arabic"/>
          <w:b/>
          <w:bCs/>
          <w:rtl/>
          <w:lang w:val="en-US"/>
        </w:rPr>
      </w:pPr>
      <w:r w:rsidRPr="008F5ED6">
        <w:rPr>
          <w:rFonts w:cs="Simplified Arabic"/>
          <w:b/>
          <w:bCs/>
          <w:rtl/>
          <w:lang w:val="en-US"/>
        </w:rPr>
        <w:t>بروتوكول</w:t>
      </w:r>
      <w:r w:rsidR="00017877">
        <w:rPr>
          <w:rFonts w:cs="Simplified Arabic" w:hint="cs"/>
          <w:b/>
          <w:bCs/>
          <w:rtl/>
          <w:lang w:val="en-US"/>
        </w:rPr>
        <w:t xml:space="preserve"> </w:t>
      </w:r>
      <w:proofErr w:type="spellStart"/>
      <w:r w:rsidR="00017877">
        <w:rPr>
          <w:rFonts w:cs="Simplified Arabic" w:hint="cs"/>
          <w:b/>
          <w:bCs/>
          <w:rtl/>
          <w:lang w:val="en-US"/>
        </w:rPr>
        <w:t>ناغويا</w:t>
      </w:r>
      <w:proofErr w:type="spellEnd"/>
      <w:r w:rsidRPr="008F5ED6">
        <w:rPr>
          <w:rFonts w:cs="Simplified Arabic"/>
          <w:b/>
          <w:bCs/>
          <w:rtl/>
          <w:lang w:val="en-US"/>
        </w:rPr>
        <w:t xml:space="preserve"> في سياق </w:t>
      </w:r>
      <w:r w:rsidR="00017877">
        <w:rPr>
          <w:rFonts w:cs="Simplified Arabic" w:hint="cs"/>
          <w:b/>
          <w:bCs/>
          <w:rtl/>
          <w:lang w:val="en-US"/>
        </w:rPr>
        <w:t xml:space="preserve">إطار </w:t>
      </w:r>
      <w:proofErr w:type="spellStart"/>
      <w:r w:rsidR="00017877" w:rsidRPr="008F5ED6">
        <w:rPr>
          <w:rFonts w:cs="Simplified Arabic"/>
          <w:b/>
          <w:bCs/>
          <w:rtl/>
          <w:lang w:val="en-US"/>
        </w:rPr>
        <w:t>كونمينغ</w:t>
      </w:r>
      <w:proofErr w:type="spellEnd"/>
      <w:r w:rsidR="00017877" w:rsidRPr="008F5ED6">
        <w:rPr>
          <w:rFonts w:cs="Simplified Arabic"/>
          <w:b/>
          <w:bCs/>
          <w:rtl/>
          <w:lang w:val="en-US"/>
        </w:rPr>
        <w:t>-مونتريال</w:t>
      </w:r>
      <w:r w:rsidRPr="008F5ED6">
        <w:rPr>
          <w:rFonts w:cs="Simplified Arabic"/>
          <w:b/>
          <w:bCs/>
          <w:rtl/>
          <w:lang w:val="en-US"/>
        </w:rPr>
        <w:t xml:space="preserve"> العالمي للتنوع البيولوجي </w:t>
      </w:r>
    </w:p>
    <w:p w14:paraId="4B42EE06" w14:textId="35974DF5" w:rsidR="007D6C12" w:rsidRDefault="008F5ED6">
      <w:pPr>
        <w:pStyle w:val="ListParagraph"/>
        <w:numPr>
          <w:ilvl w:val="0"/>
          <w:numId w:val="14"/>
        </w:numPr>
        <w:bidi/>
        <w:spacing w:before="120" w:after="120" w:line="216" w:lineRule="auto"/>
        <w:ind w:left="1280" w:firstLine="850"/>
        <w:contextualSpacing w:val="0"/>
        <w:rPr>
          <w:rFonts w:cs="Simplified Arabic"/>
          <w:lang w:val="en-US"/>
        </w:rPr>
      </w:pPr>
      <w:r w:rsidRPr="007E58D1">
        <w:rPr>
          <w:rFonts w:cs="Simplified Arabic"/>
          <w:i/>
          <w:iCs/>
          <w:rtl/>
          <w:lang w:val="en-US"/>
        </w:rPr>
        <w:t>يذكّر</w:t>
      </w:r>
      <w:r w:rsidRPr="008F5ED6">
        <w:rPr>
          <w:rFonts w:cs="Simplified Arabic"/>
          <w:rtl/>
          <w:lang w:val="en-US"/>
        </w:rPr>
        <w:t xml:space="preserve"> بمقرره </w:t>
      </w:r>
      <w:hyperlink r:id="rId17" w:history="1">
        <w:r w:rsidRPr="008F5ED6">
          <w:rPr>
            <w:iCs/>
            <w:color w:val="0563C1"/>
            <w:u w:val="single"/>
          </w:rPr>
          <w:t>NP-5/6</w:t>
        </w:r>
      </w:hyperlink>
      <w:r w:rsidRPr="008F5ED6">
        <w:rPr>
          <w:rFonts w:cs="Simplified Arabic"/>
          <w:rtl/>
          <w:lang w:val="en-US"/>
        </w:rPr>
        <w:t xml:space="preserve"> المؤرخ 25 أكتوبر/تشرين الأول 2024؛</w:t>
      </w:r>
    </w:p>
    <w:p w14:paraId="3E5DE0A1" w14:textId="7AA57F72" w:rsidR="008F5ED6" w:rsidRDefault="008F5ED6">
      <w:pPr>
        <w:pStyle w:val="ListParagraph"/>
        <w:numPr>
          <w:ilvl w:val="0"/>
          <w:numId w:val="14"/>
        </w:numPr>
        <w:bidi/>
        <w:spacing w:before="120" w:after="120" w:line="216" w:lineRule="auto"/>
        <w:ind w:left="1280" w:firstLine="850"/>
        <w:contextualSpacing w:val="0"/>
        <w:rPr>
          <w:rFonts w:cs="Simplified Arabic"/>
          <w:lang w:val="en-US"/>
        </w:rPr>
      </w:pPr>
      <w:r w:rsidRPr="007E58D1">
        <w:rPr>
          <w:rFonts w:cs="Simplified Arabic"/>
          <w:i/>
          <w:iCs/>
          <w:rtl/>
          <w:lang w:val="en-US"/>
        </w:rPr>
        <w:t>يشجع</w:t>
      </w:r>
      <w:r w:rsidRPr="008F5ED6">
        <w:rPr>
          <w:rFonts w:cs="Simplified Arabic"/>
          <w:rtl/>
          <w:lang w:val="en-US"/>
        </w:rPr>
        <w:t xml:space="preserve"> الأطراف على تقديم معلومات كاملة ومفصَّلة في تقاريرها الوطنية الثانية بشأن تنفيذ بروتوكول ناغويا عن المنافع المتلقاة، بما في ذلك، حسب الاقتضاء، تفاصيل المنافع</w:t>
      </w:r>
      <w:r w:rsidR="00017163">
        <w:rPr>
          <w:rFonts w:cs="Simplified Arabic" w:hint="cs"/>
          <w:rtl/>
          <w:lang w:val="en-US"/>
        </w:rPr>
        <w:t xml:space="preserve"> النقدية وغير النقدية</w:t>
      </w:r>
      <w:r w:rsidRPr="008F5ED6">
        <w:rPr>
          <w:rFonts w:cs="Simplified Arabic"/>
          <w:rtl/>
          <w:lang w:val="en-US"/>
        </w:rPr>
        <w:t xml:space="preserve"> </w:t>
      </w:r>
      <w:proofErr w:type="spellStart"/>
      <w:r w:rsidRPr="008F5ED6">
        <w:rPr>
          <w:rFonts w:cs="Simplified Arabic"/>
          <w:rtl/>
          <w:lang w:val="en-US"/>
        </w:rPr>
        <w:t>المتلقاة</w:t>
      </w:r>
      <w:proofErr w:type="spellEnd"/>
      <w:r w:rsidRPr="008F5ED6">
        <w:rPr>
          <w:rFonts w:cs="Simplified Arabic"/>
          <w:rtl/>
          <w:lang w:val="en-US"/>
        </w:rPr>
        <w:t xml:space="preserve"> من استخدام الموارد الجينية والمعارف التقليدية المرتبطة بها، والجهات المتلقية للمنافع، بما في ذلك </w:t>
      </w:r>
      <w:r w:rsidRPr="008F5ED6">
        <w:rPr>
          <w:rFonts w:cs="Simplified Arabic"/>
          <w:rtl/>
          <w:lang w:val="en-US"/>
        </w:rPr>
        <w:lastRenderedPageBreak/>
        <w:t>الشعوب الأصلية والمجتمعات المحلية، ونسبة المنافع الموجَّهة نحو حفظ التنوع البيولوجي واستخدامه المستدام</w:t>
      </w:r>
      <w:r w:rsidR="002557C1" w:rsidRPr="002557C1">
        <w:rPr>
          <w:rFonts w:cs="Simplified Arabic"/>
          <w:rtl/>
          <w:lang w:val="en-US"/>
        </w:rPr>
        <w:t>، وفقا للتشريعات الوطنية ودون المساس بحماية المعلومات السرية؛</w:t>
      </w:r>
    </w:p>
    <w:p w14:paraId="1CD589D2" w14:textId="07DB3913" w:rsidR="002557C1" w:rsidRDefault="002557C1" w:rsidP="002557C1">
      <w:pPr>
        <w:pStyle w:val="ListParagraph"/>
        <w:numPr>
          <w:ilvl w:val="0"/>
          <w:numId w:val="14"/>
        </w:numPr>
        <w:bidi/>
        <w:spacing w:before="120" w:after="120" w:line="216" w:lineRule="auto"/>
        <w:ind w:left="1280" w:firstLine="850"/>
        <w:contextualSpacing w:val="0"/>
        <w:rPr>
          <w:rFonts w:cs="Simplified Arabic"/>
          <w:lang w:val="en-US"/>
        </w:rPr>
      </w:pPr>
      <w:r w:rsidRPr="002557C1">
        <w:rPr>
          <w:rFonts w:cs="Simplified Arabic" w:hint="cs"/>
          <w:i/>
          <w:iCs/>
          <w:rtl/>
          <w:lang w:val="en-US"/>
        </w:rPr>
        <w:t>ي</w:t>
      </w:r>
      <w:r w:rsidRPr="002557C1">
        <w:rPr>
          <w:rFonts w:cs="Simplified Arabic"/>
          <w:i/>
          <w:iCs/>
          <w:rtl/>
          <w:lang w:val="en-US"/>
        </w:rPr>
        <w:t>لاحظ</w:t>
      </w:r>
      <w:r w:rsidRPr="002557C1">
        <w:rPr>
          <w:rFonts w:cs="Simplified Arabic"/>
          <w:rtl/>
          <w:lang w:val="en-US"/>
        </w:rPr>
        <w:t xml:space="preserve"> أن نتائج التقييم </w:t>
      </w:r>
      <w:r>
        <w:rPr>
          <w:rFonts w:cs="Simplified Arabic" w:hint="cs"/>
          <w:rtl/>
          <w:lang w:val="en-US"/>
        </w:rPr>
        <w:t>والاستعراض</w:t>
      </w:r>
      <w:r w:rsidRPr="002557C1">
        <w:rPr>
          <w:rFonts w:cs="Simplified Arabic"/>
          <w:rtl/>
          <w:lang w:val="en-US"/>
        </w:rPr>
        <w:t xml:space="preserve"> الثاني ت</w:t>
      </w:r>
      <w:r>
        <w:rPr>
          <w:rFonts w:cs="Simplified Arabic" w:hint="cs"/>
          <w:rtl/>
          <w:lang w:val="en-US"/>
        </w:rPr>
        <w:t>ُ</w:t>
      </w:r>
      <w:r w:rsidRPr="002557C1">
        <w:rPr>
          <w:rFonts w:cs="Simplified Arabic"/>
          <w:rtl/>
          <w:lang w:val="en-US"/>
        </w:rPr>
        <w:t xml:space="preserve">ستكمل </w:t>
      </w:r>
      <w:r>
        <w:rPr>
          <w:rFonts w:cs="Simplified Arabic" w:hint="cs"/>
          <w:rtl/>
          <w:lang w:val="en-US"/>
        </w:rPr>
        <w:t>بالمقرر</w:t>
      </w:r>
      <w:r w:rsidRPr="002557C1">
        <w:rPr>
          <w:rFonts w:cs="Simplified Arabic"/>
          <w:rtl/>
          <w:lang w:val="en-US"/>
        </w:rPr>
        <w:t xml:space="preserve"> 17/-- الصادر عن مؤتمر الأطراف في الاتفاقية بشأن الاستعراض العالمي للتقدم الجماعي في تنفيذ إطار </w:t>
      </w:r>
      <w:proofErr w:type="spellStart"/>
      <w:r w:rsidRPr="002557C1">
        <w:rPr>
          <w:rFonts w:cs="Simplified Arabic"/>
          <w:rtl/>
          <w:lang w:val="en-US"/>
        </w:rPr>
        <w:t>كونمينغ</w:t>
      </w:r>
      <w:proofErr w:type="spellEnd"/>
      <w:r w:rsidRPr="002557C1">
        <w:rPr>
          <w:rFonts w:cs="Simplified Arabic"/>
          <w:rtl/>
          <w:lang w:val="en-US"/>
        </w:rPr>
        <w:t>-مونتريال العالمي للتنوع البيولوجي،</w:t>
      </w:r>
      <w:r w:rsidRPr="002557C1">
        <w:rPr>
          <w:rStyle w:val="FootnoteReference"/>
          <w:rFonts w:cs="Simplified Arabic"/>
          <w:u w:val="none"/>
          <w:vertAlign w:val="superscript"/>
          <w:rtl/>
          <w:lang w:val="en-US"/>
        </w:rPr>
        <w:footnoteReference w:id="16"/>
      </w:r>
      <w:r w:rsidRPr="002557C1">
        <w:rPr>
          <w:rFonts w:cs="Simplified Arabic"/>
          <w:rtl/>
          <w:lang w:val="en-US"/>
        </w:rPr>
        <w:t xml:space="preserve"> ولا سيما فيما يتعلق </w:t>
      </w:r>
      <w:r w:rsidR="00D00EE1">
        <w:rPr>
          <w:rFonts w:cs="Simplified Arabic" w:hint="cs"/>
          <w:rtl/>
          <w:lang w:val="en-US"/>
        </w:rPr>
        <w:t>بالغاية</w:t>
      </w:r>
      <w:r w:rsidRPr="002557C1">
        <w:rPr>
          <w:rFonts w:cs="Simplified Arabic"/>
          <w:rtl/>
          <w:lang w:val="en-US"/>
        </w:rPr>
        <w:t xml:space="preserve"> ج</w:t>
      </w:r>
      <w:r w:rsidR="00D00EE1">
        <w:rPr>
          <w:rFonts w:cs="Simplified Arabic" w:hint="cs"/>
          <w:rtl/>
          <w:lang w:val="en-US"/>
        </w:rPr>
        <w:t>يم</w:t>
      </w:r>
      <w:r w:rsidRPr="002557C1">
        <w:rPr>
          <w:rFonts w:cs="Simplified Arabic"/>
          <w:rtl/>
          <w:lang w:val="en-US"/>
        </w:rPr>
        <w:t xml:space="preserve"> </w:t>
      </w:r>
      <w:r w:rsidR="00D00EE1">
        <w:rPr>
          <w:rFonts w:cs="Simplified Arabic" w:hint="cs"/>
          <w:rtl/>
          <w:lang w:val="en-US"/>
        </w:rPr>
        <w:t>والهدف</w:t>
      </w:r>
      <w:r w:rsidRPr="002557C1">
        <w:rPr>
          <w:rFonts w:cs="Simplified Arabic"/>
          <w:rtl/>
          <w:lang w:val="en-US"/>
        </w:rPr>
        <w:t xml:space="preserve"> 13 منه؛</w:t>
      </w:r>
    </w:p>
    <w:p w14:paraId="163775EB" w14:textId="3E746BA2" w:rsidR="008F5ED6" w:rsidRPr="007E58D1" w:rsidRDefault="00645713" w:rsidP="00825ACC">
      <w:pPr>
        <w:pStyle w:val="ListParagraph"/>
        <w:tabs>
          <w:tab w:val="left" w:pos="1280"/>
        </w:tabs>
        <w:bidi/>
        <w:spacing w:before="240" w:line="216" w:lineRule="auto"/>
        <w:ind w:left="6"/>
        <w:contextualSpacing w:val="0"/>
        <w:rPr>
          <w:rFonts w:cs="Simplified Arabic"/>
          <w:b/>
          <w:bCs/>
          <w:vertAlign w:val="superscript"/>
          <w:rtl/>
          <w:lang w:val="en-US"/>
        </w:rPr>
      </w:pPr>
      <w:r w:rsidRPr="00645713">
        <w:rPr>
          <w:rFonts w:cs="Simplified Arabic"/>
          <w:b/>
          <w:bCs/>
          <w:rtl/>
          <w:lang w:val="en-US"/>
        </w:rPr>
        <w:t>جيم- الآلية والموارد المالية</w:t>
      </w:r>
      <w:r w:rsidR="007E58D1" w:rsidRPr="007E58D1">
        <w:rPr>
          <w:rStyle w:val="FootnoteReference"/>
          <w:rFonts w:cs="Simplified Arabic"/>
          <w:b/>
          <w:bCs/>
          <w:u w:val="none"/>
          <w:vertAlign w:val="superscript"/>
          <w:rtl/>
          <w:lang w:val="en-US"/>
        </w:rPr>
        <w:footnoteReference w:id="17"/>
      </w:r>
    </w:p>
    <w:p w14:paraId="2A189E6D" w14:textId="2957DAEF" w:rsidR="00645713" w:rsidRDefault="00D00EE1" w:rsidP="00645713">
      <w:pPr>
        <w:pStyle w:val="ListParagraph"/>
        <w:bidi/>
        <w:spacing w:before="120" w:after="120" w:line="216" w:lineRule="auto"/>
        <w:ind w:left="571" w:firstLine="709"/>
        <w:contextualSpacing w:val="0"/>
        <w:rPr>
          <w:rFonts w:cs="Simplified Arabic"/>
          <w:i/>
          <w:iCs/>
          <w:rtl/>
          <w:lang w:val="en-US"/>
        </w:rPr>
      </w:pPr>
      <w:r w:rsidRPr="00D00EE1">
        <w:rPr>
          <w:rFonts w:cs="Simplified Arabic" w:hint="cs"/>
          <w:i/>
          <w:iCs/>
          <w:rtl/>
          <w:lang w:val="en-US"/>
        </w:rPr>
        <w:t>إن</w:t>
      </w:r>
      <w:r>
        <w:rPr>
          <w:rFonts w:cs="Simplified Arabic" w:hint="cs"/>
          <w:rtl/>
          <w:lang w:val="en-US"/>
        </w:rPr>
        <w:t xml:space="preserve"> </w:t>
      </w:r>
      <w:r w:rsidR="00645713" w:rsidRPr="00645713">
        <w:rPr>
          <w:rFonts w:cs="Simplified Arabic"/>
          <w:i/>
          <w:iCs/>
          <w:rtl/>
          <w:lang w:val="en-US"/>
        </w:rPr>
        <w:t xml:space="preserve">الهيئة الفرعية </w:t>
      </w:r>
      <w:r w:rsidR="00645713" w:rsidRPr="00645713">
        <w:rPr>
          <w:rFonts w:cs="Simplified Arabic" w:hint="cs"/>
          <w:i/>
          <w:iCs/>
          <w:rtl/>
          <w:lang w:val="en-US"/>
        </w:rPr>
        <w:t>ل</w:t>
      </w:r>
      <w:r w:rsidR="00645713" w:rsidRPr="00645713">
        <w:rPr>
          <w:rFonts w:cs="Simplified Arabic"/>
          <w:i/>
          <w:iCs/>
          <w:rtl/>
          <w:lang w:val="en-US"/>
        </w:rPr>
        <w:t>لتنفيذ</w:t>
      </w:r>
    </w:p>
    <w:p w14:paraId="4E99439B" w14:textId="007BC87B" w:rsidR="00645713" w:rsidRDefault="00645713" w:rsidP="00645713">
      <w:pPr>
        <w:pStyle w:val="ListParagraph"/>
        <w:bidi/>
        <w:spacing w:before="120" w:after="120" w:line="216" w:lineRule="auto"/>
        <w:ind w:left="571" w:firstLine="709"/>
        <w:contextualSpacing w:val="0"/>
        <w:rPr>
          <w:rFonts w:cs="Simplified Arabic"/>
          <w:rtl/>
          <w:lang w:val="en-US"/>
        </w:rPr>
      </w:pPr>
      <w:r w:rsidRPr="00645713">
        <w:rPr>
          <w:rFonts w:cs="Simplified Arabic"/>
          <w:i/>
          <w:iCs/>
          <w:rtl/>
          <w:lang w:val="en-US"/>
        </w:rPr>
        <w:t>توصي</w:t>
      </w:r>
      <w:r w:rsidRPr="00645713">
        <w:rPr>
          <w:rFonts w:cs="Simplified Arabic"/>
          <w:rtl/>
          <w:lang w:val="en-US"/>
        </w:rPr>
        <w:t xml:space="preserve"> بأن يعتمد مؤتمر الأطراف العامل </w:t>
      </w:r>
      <w:r w:rsidR="007A394F">
        <w:rPr>
          <w:rFonts w:cs="Simplified Arabic" w:hint="cs"/>
          <w:rtl/>
          <w:lang w:val="en-US"/>
        </w:rPr>
        <w:t>كاجتماع</w:t>
      </w:r>
      <w:r w:rsidRPr="00645713">
        <w:rPr>
          <w:rFonts w:cs="Simplified Arabic"/>
          <w:rtl/>
          <w:lang w:val="en-US"/>
        </w:rPr>
        <w:t xml:space="preserve"> </w:t>
      </w:r>
      <w:r w:rsidR="007A394F">
        <w:rPr>
          <w:rFonts w:cs="Simplified Arabic" w:hint="cs"/>
          <w:rtl/>
          <w:lang w:val="en-US"/>
        </w:rPr>
        <w:t>للأطراف</w:t>
      </w:r>
      <w:r w:rsidRPr="00645713">
        <w:rPr>
          <w:rFonts w:cs="Simplified Arabic"/>
          <w:rtl/>
          <w:lang w:val="en-US"/>
        </w:rPr>
        <w:t xml:space="preserve"> في بروتوكول </w:t>
      </w:r>
      <w:proofErr w:type="spellStart"/>
      <w:r w:rsidRPr="00645713">
        <w:rPr>
          <w:rFonts w:cs="Simplified Arabic"/>
          <w:rtl/>
          <w:lang w:val="en-US"/>
        </w:rPr>
        <w:t>ناغويا</w:t>
      </w:r>
      <w:proofErr w:type="spellEnd"/>
      <w:r w:rsidRPr="00645713">
        <w:rPr>
          <w:rFonts w:cs="Simplified Arabic"/>
          <w:rtl/>
          <w:lang w:val="en-US"/>
        </w:rPr>
        <w:t xml:space="preserve"> بشأن الحصول على الموارد الجينية والتقاسم العادل والمنصف للمنافع الناشئة عن استخدامها،</w:t>
      </w:r>
      <w:r w:rsidR="00592AF7" w:rsidRPr="00592AF7">
        <w:rPr>
          <w:rStyle w:val="FootnoteReference"/>
          <w:rFonts w:cs="Simplified Arabic"/>
          <w:u w:val="none"/>
          <w:vertAlign w:val="superscript"/>
          <w:rtl/>
          <w:lang w:val="en-US"/>
        </w:rPr>
        <w:footnoteReference w:id="18"/>
      </w:r>
      <w:r w:rsidRPr="00645713">
        <w:rPr>
          <w:rFonts w:cs="Simplified Arabic"/>
          <w:rtl/>
          <w:lang w:val="en-US"/>
        </w:rPr>
        <w:t xml:space="preserve"> في اجتماعه السادس، عناصر مقرر</w:t>
      </w:r>
      <w:r w:rsidR="00592AF7" w:rsidRPr="00592AF7">
        <w:rPr>
          <w:rStyle w:val="FootnoteReference"/>
          <w:rFonts w:cs="Simplified Arabic"/>
          <w:u w:val="none"/>
          <w:vertAlign w:val="superscript"/>
          <w:rtl/>
          <w:lang w:val="en-US"/>
        </w:rPr>
        <w:footnoteReference w:id="19"/>
      </w:r>
      <w:r w:rsidRPr="00592AF7">
        <w:rPr>
          <w:rFonts w:cs="Simplified Arabic"/>
          <w:vertAlign w:val="superscript"/>
          <w:rtl/>
          <w:lang w:val="en-US"/>
        </w:rPr>
        <w:t xml:space="preserve"> </w:t>
      </w:r>
      <w:r w:rsidRPr="00645713">
        <w:rPr>
          <w:rFonts w:cs="Simplified Arabic"/>
          <w:rtl/>
          <w:lang w:val="en-US"/>
        </w:rPr>
        <w:t>على غرار ما يلي:</w:t>
      </w:r>
    </w:p>
    <w:p w14:paraId="45B63D28" w14:textId="0AC993D3" w:rsidR="00645713" w:rsidRPr="00645713" w:rsidRDefault="00D00EE1" w:rsidP="00A10F88">
      <w:pPr>
        <w:pStyle w:val="ListParagraph"/>
        <w:bidi/>
        <w:spacing w:before="120" w:after="120" w:line="216" w:lineRule="auto"/>
        <w:ind w:left="571" w:firstLine="1559"/>
        <w:contextualSpacing w:val="0"/>
        <w:rPr>
          <w:rFonts w:cs="Simplified Arabic"/>
          <w:i/>
          <w:iCs/>
          <w:rtl/>
          <w:lang w:val="en-US"/>
        </w:rPr>
      </w:pPr>
      <w:r>
        <w:rPr>
          <w:rFonts w:cs="Simplified Arabic" w:hint="cs"/>
          <w:i/>
          <w:iCs/>
          <w:rtl/>
          <w:lang w:val="en-US"/>
        </w:rPr>
        <w:t xml:space="preserve">إن </w:t>
      </w:r>
      <w:r w:rsidR="00645713" w:rsidRPr="00645713">
        <w:rPr>
          <w:rFonts w:cs="Simplified Arabic"/>
          <w:i/>
          <w:iCs/>
          <w:rtl/>
          <w:lang w:val="en-US"/>
        </w:rPr>
        <w:t xml:space="preserve">مؤتمر الأطراف العامل </w:t>
      </w:r>
      <w:r w:rsidR="007A394F">
        <w:rPr>
          <w:rFonts w:cs="Simplified Arabic" w:hint="cs"/>
          <w:i/>
          <w:iCs/>
          <w:rtl/>
          <w:lang w:val="en-US"/>
        </w:rPr>
        <w:t>كاجتماع</w:t>
      </w:r>
      <w:r w:rsidR="00645713" w:rsidRPr="00645713">
        <w:rPr>
          <w:rFonts w:cs="Simplified Arabic"/>
          <w:i/>
          <w:iCs/>
          <w:rtl/>
          <w:lang w:val="en-US"/>
        </w:rPr>
        <w:t xml:space="preserve"> </w:t>
      </w:r>
      <w:r w:rsidR="007A394F">
        <w:rPr>
          <w:rFonts w:cs="Simplified Arabic" w:hint="cs"/>
          <w:i/>
          <w:iCs/>
          <w:rtl/>
          <w:lang w:val="en-US"/>
        </w:rPr>
        <w:t>ل</w:t>
      </w:r>
      <w:r w:rsidR="00645713" w:rsidRPr="00645713">
        <w:rPr>
          <w:rFonts w:cs="Simplified Arabic"/>
          <w:i/>
          <w:iCs/>
          <w:rtl/>
          <w:lang w:val="en-US"/>
        </w:rPr>
        <w:t xml:space="preserve">لأطراف في بروتوكول </w:t>
      </w:r>
      <w:proofErr w:type="spellStart"/>
      <w:r w:rsidR="00645713" w:rsidRPr="00645713">
        <w:rPr>
          <w:rFonts w:cs="Simplified Arabic"/>
          <w:i/>
          <w:iCs/>
          <w:rtl/>
          <w:lang w:val="en-US"/>
        </w:rPr>
        <w:t>ناغويا</w:t>
      </w:r>
      <w:proofErr w:type="spellEnd"/>
    </w:p>
    <w:p w14:paraId="5265A99F" w14:textId="1D98E7AA" w:rsidR="00645713" w:rsidRDefault="00645713">
      <w:pPr>
        <w:pStyle w:val="ListParagraph"/>
        <w:numPr>
          <w:ilvl w:val="0"/>
          <w:numId w:val="20"/>
        </w:numPr>
        <w:bidi/>
        <w:spacing w:before="120" w:after="120" w:line="216" w:lineRule="auto"/>
        <w:ind w:left="1280" w:firstLine="850"/>
        <w:contextualSpacing w:val="0"/>
        <w:rPr>
          <w:rFonts w:cs="Simplified Arabic"/>
          <w:lang w:val="en-US"/>
        </w:rPr>
      </w:pPr>
      <w:r w:rsidRPr="00645713">
        <w:rPr>
          <w:rFonts w:cs="Simplified Arabic"/>
          <w:i/>
          <w:iCs/>
          <w:rtl/>
          <w:lang w:val="en-US"/>
        </w:rPr>
        <w:t>يذكّر</w:t>
      </w:r>
      <w:r w:rsidRPr="00645713">
        <w:rPr>
          <w:rFonts w:cs="Simplified Arabic"/>
          <w:rtl/>
          <w:lang w:val="en-US"/>
        </w:rPr>
        <w:t xml:space="preserve"> بمقرريه </w:t>
      </w:r>
      <w:hyperlink r:id="rId18" w:history="1">
        <w:r w:rsidRPr="00645713">
          <w:rPr>
            <w:iCs/>
            <w:color w:val="0563C1"/>
            <w:u w:val="single"/>
          </w:rPr>
          <w:t>NP-4/8</w:t>
        </w:r>
      </w:hyperlink>
      <w:r w:rsidRPr="00645713">
        <w:rPr>
          <w:rFonts w:cs="Simplified Arabic"/>
          <w:rtl/>
          <w:lang w:val="en-US"/>
        </w:rPr>
        <w:t xml:space="preserve"> المؤرخ 10 ديسمبر/كانون الأول 2022 و</w:t>
      </w:r>
      <w:hyperlink r:id="rId19" w:history="1">
        <w:r w:rsidRPr="00645713">
          <w:rPr>
            <w:iCs/>
            <w:color w:val="0563C1"/>
            <w:u w:val="single"/>
          </w:rPr>
          <w:t>NP-5/2</w:t>
        </w:r>
      </w:hyperlink>
      <w:r>
        <w:rPr>
          <w:rFonts w:eastAsia="SimSun" w:hint="cs"/>
          <w:szCs w:val="22"/>
          <w:rtl/>
        </w:rPr>
        <w:t xml:space="preserve"> </w:t>
      </w:r>
      <w:r w:rsidRPr="00645713">
        <w:rPr>
          <w:rFonts w:cs="Simplified Arabic"/>
          <w:rtl/>
          <w:lang w:val="en-US"/>
        </w:rPr>
        <w:t>المؤرخ 1 نوفمبر/تشرين الثاني 2024؛</w:t>
      </w:r>
    </w:p>
    <w:p w14:paraId="57FC0031" w14:textId="3591BE2B" w:rsidR="008060AD" w:rsidRDefault="008060AD" w:rsidP="008060AD">
      <w:pPr>
        <w:pStyle w:val="ListParagraph"/>
        <w:numPr>
          <w:ilvl w:val="0"/>
          <w:numId w:val="20"/>
        </w:numPr>
        <w:bidi/>
        <w:spacing w:before="120" w:after="120" w:line="216" w:lineRule="auto"/>
        <w:ind w:left="1280" w:firstLine="850"/>
        <w:contextualSpacing w:val="0"/>
        <w:rPr>
          <w:rFonts w:cs="Simplified Arabic"/>
          <w:lang w:val="en-US"/>
        </w:rPr>
      </w:pPr>
      <w:r w:rsidRPr="008060AD">
        <w:rPr>
          <w:rFonts w:cs="Simplified Arabic"/>
          <w:i/>
          <w:iCs/>
          <w:rtl/>
          <w:lang w:val="en-US"/>
        </w:rPr>
        <w:t>يحث</w:t>
      </w:r>
      <w:r w:rsidRPr="008060AD">
        <w:rPr>
          <w:rFonts w:cs="Simplified Arabic"/>
          <w:rtl/>
          <w:lang w:val="en-US"/>
        </w:rPr>
        <w:t xml:space="preserve"> </w:t>
      </w:r>
      <w:r>
        <w:rPr>
          <w:rFonts w:cs="Simplified Arabic" w:hint="cs"/>
          <w:rtl/>
          <w:lang w:val="en-US"/>
        </w:rPr>
        <w:t>البلدان</w:t>
      </w:r>
      <w:r w:rsidRPr="008060AD">
        <w:rPr>
          <w:rFonts w:cs="Simplified Arabic"/>
          <w:rtl/>
          <w:lang w:val="en-US"/>
        </w:rPr>
        <w:t xml:space="preserve"> المتقدمة الأطراف والأطراف الأخرى التي تتحمل </w:t>
      </w:r>
      <w:r>
        <w:rPr>
          <w:rFonts w:cs="Simplified Arabic" w:hint="cs"/>
          <w:rtl/>
          <w:lang w:val="en-US"/>
        </w:rPr>
        <w:t>بصورة طوعية</w:t>
      </w:r>
      <w:r w:rsidRPr="008060AD">
        <w:rPr>
          <w:rFonts w:cs="Simplified Arabic"/>
          <w:rtl/>
          <w:lang w:val="en-US"/>
        </w:rPr>
        <w:t xml:space="preserve"> التزامات </w:t>
      </w:r>
      <w:r>
        <w:rPr>
          <w:rFonts w:cs="Simplified Arabic" w:hint="cs"/>
          <w:rtl/>
          <w:lang w:val="en-US"/>
        </w:rPr>
        <w:t>البلدان</w:t>
      </w:r>
      <w:r w:rsidRPr="008060AD">
        <w:rPr>
          <w:rFonts w:cs="Simplified Arabic"/>
          <w:rtl/>
          <w:lang w:val="en-US"/>
        </w:rPr>
        <w:t xml:space="preserve"> المتقدمة الأطراف على توفير موارد مالية جديدة وإضافية</w:t>
      </w:r>
      <w:r>
        <w:rPr>
          <w:rFonts w:cs="Simplified Arabic" w:hint="cs"/>
          <w:rtl/>
          <w:lang w:val="en-US"/>
        </w:rPr>
        <w:t>،</w:t>
      </w:r>
      <w:r w:rsidRPr="008060AD">
        <w:rPr>
          <w:rFonts w:cs="Simplified Arabic"/>
          <w:rtl/>
          <w:lang w:val="en-US"/>
        </w:rPr>
        <w:t xml:space="preserve"> وكافية</w:t>
      </w:r>
      <w:r>
        <w:rPr>
          <w:rFonts w:cs="Simplified Arabic" w:hint="cs"/>
          <w:rtl/>
          <w:lang w:val="en-US"/>
        </w:rPr>
        <w:t>،</w:t>
      </w:r>
      <w:r w:rsidRPr="008060AD">
        <w:rPr>
          <w:rFonts w:cs="Simplified Arabic"/>
          <w:rtl/>
          <w:lang w:val="en-US"/>
        </w:rPr>
        <w:t xml:space="preserve"> ويمكن التنبؤ بها</w:t>
      </w:r>
      <w:r>
        <w:rPr>
          <w:rFonts w:cs="Simplified Arabic" w:hint="cs"/>
          <w:rtl/>
          <w:lang w:val="en-US"/>
        </w:rPr>
        <w:t>،</w:t>
      </w:r>
      <w:r w:rsidRPr="008060AD">
        <w:rPr>
          <w:rFonts w:cs="Simplified Arabic"/>
          <w:rtl/>
          <w:lang w:val="en-US"/>
        </w:rPr>
        <w:t xml:space="preserve"> </w:t>
      </w:r>
      <w:r>
        <w:rPr>
          <w:rFonts w:cs="Simplified Arabic" w:hint="cs"/>
          <w:rtl/>
          <w:lang w:val="en-US"/>
        </w:rPr>
        <w:t>وحسنة التوقيت</w:t>
      </w:r>
      <w:r w:rsidRPr="008060AD">
        <w:rPr>
          <w:rFonts w:cs="Simplified Arabic"/>
          <w:rtl/>
          <w:lang w:val="en-US"/>
        </w:rPr>
        <w:t xml:space="preserve"> </w:t>
      </w:r>
      <w:r>
        <w:rPr>
          <w:rFonts w:cs="Simplified Arabic" w:hint="cs"/>
          <w:rtl/>
          <w:lang w:val="en-US"/>
        </w:rPr>
        <w:t>للبلدان</w:t>
      </w:r>
      <w:r w:rsidRPr="008060AD">
        <w:rPr>
          <w:rFonts w:cs="Simplified Arabic"/>
          <w:rtl/>
          <w:lang w:val="en-US"/>
        </w:rPr>
        <w:t xml:space="preserve"> النامية الأطراف لتنفيذ بروتوكول </w:t>
      </w:r>
      <w:proofErr w:type="spellStart"/>
      <w:r w:rsidRPr="008060AD">
        <w:rPr>
          <w:rFonts w:cs="Simplified Arabic"/>
          <w:rtl/>
          <w:lang w:val="en-US"/>
        </w:rPr>
        <w:t>ناغويا</w:t>
      </w:r>
      <w:proofErr w:type="spellEnd"/>
      <w:r w:rsidRPr="008060AD">
        <w:rPr>
          <w:rFonts w:cs="Simplified Arabic"/>
          <w:rtl/>
          <w:lang w:val="en-US"/>
        </w:rPr>
        <w:t>، وفقا للمادة 25 من البروتوكول والمادة 20 من اتفاقية التنوع البيولوجي؛</w:t>
      </w:r>
    </w:p>
    <w:p w14:paraId="2039ADEC" w14:textId="6C6527C0" w:rsidR="00645713" w:rsidRDefault="00645713">
      <w:pPr>
        <w:pStyle w:val="ListParagraph"/>
        <w:numPr>
          <w:ilvl w:val="0"/>
          <w:numId w:val="20"/>
        </w:numPr>
        <w:bidi/>
        <w:spacing w:before="120" w:after="120" w:line="216" w:lineRule="auto"/>
        <w:ind w:left="1280" w:firstLine="850"/>
        <w:contextualSpacing w:val="0"/>
        <w:rPr>
          <w:rFonts w:cs="Simplified Arabic"/>
          <w:lang w:val="en-US"/>
        </w:rPr>
      </w:pPr>
      <w:r w:rsidRPr="006A0730">
        <w:rPr>
          <w:rFonts w:cs="Simplified Arabic"/>
          <w:i/>
          <w:iCs/>
          <w:rtl/>
          <w:lang w:val="en-US"/>
        </w:rPr>
        <w:t>يدعو</w:t>
      </w:r>
      <w:r w:rsidR="008060AD">
        <w:rPr>
          <w:rFonts w:cs="Simplified Arabic" w:hint="cs"/>
          <w:i/>
          <w:iCs/>
          <w:rtl/>
          <w:lang w:val="en-US"/>
        </w:rPr>
        <w:t xml:space="preserve"> </w:t>
      </w:r>
      <w:r w:rsidR="008060AD" w:rsidRPr="008060AD">
        <w:rPr>
          <w:rFonts w:cs="Simplified Arabic" w:hint="cs"/>
          <w:rtl/>
          <w:lang w:val="en-US"/>
        </w:rPr>
        <w:t>الأطراف</w:t>
      </w:r>
      <w:r w:rsidR="008060AD">
        <w:rPr>
          <w:rFonts w:cs="Simplified Arabic" w:hint="cs"/>
          <w:rtl/>
          <w:lang w:val="en-US"/>
        </w:rPr>
        <w:t>،</w:t>
      </w:r>
      <w:r w:rsidRPr="00645713">
        <w:rPr>
          <w:rFonts w:cs="Simplified Arabic"/>
          <w:rtl/>
          <w:lang w:val="en-US"/>
        </w:rPr>
        <w:t xml:space="preserve"> </w:t>
      </w:r>
      <w:r w:rsidR="008060AD">
        <w:rPr>
          <w:rFonts w:cs="Simplified Arabic" w:hint="cs"/>
          <w:rtl/>
          <w:lang w:val="en-US"/>
        </w:rPr>
        <w:t>و</w:t>
      </w:r>
      <w:r w:rsidRPr="00645713">
        <w:rPr>
          <w:rFonts w:cs="Simplified Arabic"/>
          <w:rtl/>
          <w:lang w:val="en-US"/>
        </w:rPr>
        <w:t xml:space="preserve">المنظمات الدولية، ومصارف التنمية الإقليمية، والبرامج والمبادرات الأخرى، </w:t>
      </w:r>
      <w:r w:rsidR="008060AD">
        <w:rPr>
          <w:rFonts w:cs="Simplified Arabic" w:hint="cs"/>
          <w:rtl/>
          <w:lang w:val="en-US"/>
        </w:rPr>
        <w:t>والقطاع الخاص</w:t>
      </w:r>
      <w:r w:rsidRPr="00645713">
        <w:rPr>
          <w:rFonts w:cs="Simplified Arabic"/>
          <w:rtl/>
          <w:lang w:val="en-US"/>
        </w:rPr>
        <w:t>، إلى ما يلي:</w:t>
      </w:r>
    </w:p>
    <w:p w14:paraId="3330C7CF" w14:textId="03C8BECC" w:rsidR="00645713" w:rsidRDefault="007B0C84">
      <w:pPr>
        <w:pStyle w:val="ListParagraph"/>
        <w:numPr>
          <w:ilvl w:val="0"/>
          <w:numId w:val="21"/>
        </w:numPr>
        <w:bidi/>
        <w:spacing w:before="120" w:after="120" w:line="216" w:lineRule="auto"/>
        <w:ind w:left="1280" w:firstLine="850"/>
        <w:contextualSpacing w:val="0"/>
        <w:rPr>
          <w:rFonts w:cs="Simplified Arabic"/>
          <w:lang w:val="en-US"/>
        </w:rPr>
      </w:pPr>
      <w:r w:rsidRPr="007B0C84">
        <w:rPr>
          <w:rFonts w:cs="Simplified Arabic"/>
          <w:rtl/>
          <w:lang w:val="en-US"/>
        </w:rPr>
        <w:t>تقديم موارد مالية إضافية، حسب الاقتضاء</w:t>
      </w:r>
      <w:r w:rsidR="008060AD">
        <w:rPr>
          <w:rFonts w:cs="Simplified Arabic" w:hint="cs"/>
          <w:rtl/>
          <w:lang w:val="en-US"/>
        </w:rPr>
        <w:t xml:space="preserve">، </w:t>
      </w:r>
      <w:r w:rsidR="008060AD" w:rsidRPr="008060AD">
        <w:rPr>
          <w:rFonts w:cs="Simplified Arabic"/>
          <w:rtl/>
          <w:lang w:val="en-US"/>
        </w:rPr>
        <w:t xml:space="preserve">وعند </w:t>
      </w:r>
      <w:r w:rsidR="008060AD">
        <w:rPr>
          <w:rFonts w:cs="Simplified Arabic" w:hint="cs"/>
          <w:rtl/>
          <w:lang w:val="en-US"/>
        </w:rPr>
        <w:t>اللزوم</w:t>
      </w:r>
      <w:r w:rsidR="008060AD" w:rsidRPr="008060AD">
        <w:rPr>
          <w:rFonts w:cs="Simplified Arabic"/>
          <w:rtl/>
          <w:lang w:val="en-US"/>
        </w:rPr>
        <w:t>، بما يتماشى مع ولاياته</w:t>
      </w:r>
      <w:r w:rsidR="008060AD">
        <w:rPr>
          <w:rFonts w:cs="Simplified Arabic" w:hint="cs"/>
          <w:rtl/>
          <w:lang w:val="en-US"/>
        </w:rPr>
        <w:t>ا،</w:t>
      </w:r>
      <w:r w:rsidRPr="007B0C84">
        <w:rPr>
          <w:rFonts w:cs="Simplified Arabic"/>
          <w:rtl/>
          <w:lang w:val="en-US"/>
        </w:rPr>
        <w:t xml:space="preserve"> لدعم تنفيذ بروتوكول ناغويا بشأن الحصول على الموارد الجينية والتقاسم العادل والمنصف للمنافع الناشئة عن استخدامها؛</w:t>
      </w:r>
    </w:p>
    <w:p w14:paraId="1C6E15F7" w14:textId="6FC77762" w:rsidR="006A0730" w:rsidRDefault="006A0730">
      <w:pPr>
        <w:pStyle w:val="ListParagraph"/>
        <w:numPr>
          <w:ilvl w:val="0"/>
          <w:numId w:val="21"/>
        </w:numPr>
        <w:bidi/>
        <w:spacing w:before="120" w:after="120" w:line="216" w:lineRule="auto"/>
        <w:ind w:left="1280" w:firstLine="850"/>
        <w:contextualSpacing w:val="0"/>
        <w:rPr>
          <w:rFonts w:cs="Simplified Arabic"/>
          <w:lang w:val="en-US"/>
        </w:rPr>
      </w:pPr>
      <w:r w:rsidRPr="006A0730">
        <w:rPr>
          <w:rFonts w:cs="Simplified Arabic"/>
          <w:rtl/>
          <w:lang w:val="en-US"/>
        </w:rPr>
        <w:t>أن تأخذ في الاعتبار النتائج والرسائل الرئيسية للتقييم والاستعراض الثاني لفعالية بروتوكول ناغويا، التي تشمل المجالات التي تحتاج فيها الأطراف إلى مزيد من الدعم، والإجراءات الإرشادية التي يمكن اتخاذها على المستوى الوطني لتعزيز تنفيذ البروتوكول؛</w:t>
      </w:r>
      <w:r w:rsidR="00592AF7" w:rsidRPr="00592AF7">
        <w:rPr>
          <w:rStyle w:val="FootnoteReference"/>
          <w:rFonts w:cs="Simplified Arabic"/>
          <w:u w:val="none"/>
          <w:vertAlign w:val="superscript"/>
          <w:rtl/>
          <w:lang w:val="en-US"/>
        </w:rPr>
        <w:footnoteReference w:id="20"/>
      </w:r>
    </w:p>
    <w:p w14:paraId="4E0C41A7" w14:textId="0DDB860F" w:rsidR="00817F23" w:rsidRDefault="00817F23" w:rsidP="00817F23">
      <w:pPr>
        <w:pStyle w:val="ListParagraph"/>
        <w:numPr>
          <w:ilvl w:val="0"/>
          <w:numId w:val="20"/>
        </w:numPr>
        <w:bidi/>
        <w:spacing w:before="120" w:after="120" w:line="216" w:lineRule="auto"/>
        <w:ind w:left="1280" w:firstLine="850"/>
        <w:contextualSpacing w:val="0"/>
        <w:rPr>
          <w:rFonts w:cs="Simplified Arabic"/>
          <w:lang w:val="en-US"/>
        </w:rPr>
      </w:pPr>
      <w:r w:rsidRPr="00160F17">
        <w:rPr>
          <w:rFonts w:cs="Simplified Arabic"/>
          <w:i/>
          <w:iCs/>
          <w:rtl/>
          <w:lang w:val="en-US"/>
        </w:rPr>
        <w:t>يوصي</w:t>
      </w:r>
      <w:r w:rsidRPr="00817F23">
        <w:rPr>
          <w:rFonts w:cs="Simplified Arabic"/>
          <w:rtl/>
          <w:lang w:val="en-US"/>
        </w:rPr>
        <w:t xml:space="preserve"> مؤتمر الأطراف في الاتفاقية، عند اعتماد </w:t>
      </w:r>
      <w:r w:rsidR="002A009A">
        <w:rPr>
          <w:rFonts w:cs="Simplified Arabic" w:hint="cs"/>
          <w:rtl/>
          <w:lang w:val="en-US"/>
        </w:rPr>
        <w:t>توجيهاته</w:t>
      </w:r>
      <w:r w:rsidRPr="00817F23">
        <w:rPr>
          <w:rFonts w:cs="Simplified Arabic"/>
          <w:rtl/>
          <w:lang w:val="en-US"/>
        </w:rPr>
        <w:t xml:space="preserve"> لمرفق البيئة العالمية، بأن يطلب من المرفق ما يلي:</w:t>
      </w:r>
      <w:r w:rsidR="00BB10AE">
        <w:rPr>
          <w:rFonts w:cs="Simplified Arabic" w:hint="cs"/>
          <w:rtl/>
          <w:lang w:val="en-US"/>
        </w:rPr>
        <w:t xml:space="preserve"> </w:t>
      </w:r>
    </w:p>
    <w:p w14:paraId="342F4BD8" w14:textId="019B7996" w:rsidR="002A009A" w:rsidRDefault="002A009A" w:rsidP="002A009A">
      <w:pPr>
        <w:pStyle w:val="ListParagraph"/>
        <w:numPr>
          <w:ilvl w:val="0"/>
          <w:numId w:val="27"/>
        </w:numPr>
        <w:bidi/>
        <w:spacing w:before="120" w:after="120" w:line="216" w:lineRule="auto"/>
        <w:ind w:left="1280" w:firstLine="850"/>
        <w:contextualSpacing w:val="0"/>
        <w:rPr>
          <w:rFonts w:cs="Simplified Arabic"/>
          <w:lang w:val="en-US"/>
        </w:rPr>
      </w:pPr>
      <w:r w:rsidRPr="002A009A">
        <w:rPr>
          <w:rFonts w:cs="Simplified Arabic"/>
          <w:rtl/>
          <w:lang w:val="en-US"/>
        </w:rPr>
        <w:lastRenderedPageBreak/>
        <w:t xml:space="preserve">مواصلة مساعدة الأطراف المؤهلة، ولا سيما أقل البلدان نموا والدول الجزرية الصغيرة النامية من بينها، والأطراف </w:t>
      </w:r>
      <w:r>
        <w:rPr>
          <w:rFonts w:cs="Simplified Arabic" w:hint="cs"/>
          <w:rtl/>
          <w:lang w:val="en-US"/>
        </w:rPr>
        <w:t>التي تمر اقتصاداتها بمرحلة انتقالية</w:t>
      </w:r>
      <w:r w:rsidRPr="002A009A">
        <w:rPr>
          <w:rFonts w:cs="Simplified Arabic"/>
          <w:rtl/>
          <w:lang w:val="en-US"/>
        </w:rPr>
        <w:t xml:space="preserve">، في تنفيذ بروتوكول </w:t>
      </w:r>
      <w:proofErr w:type="spellStart"/>
      <w:r w:rsidRPr="002A009A">
        <w:rPr>
          <w:rFonts w:cs="Simplified Arabic"/>
          <w:rtl/>
          <w:lang w:val="en-US"/>
        </w:rPr>
        <w:t>ناغويا</w:t>
      </w:r>
      <w:proofErr w:type="spellEnd"/>
      <w:r w:rsidRPr="002A009A">
        <w:rPr>
          <w:rFonts w:cs="Simplified Arabic"/>
          <w:rtl/>
          <w:lang w:val="en-US"/>
        </w:rPr>
        <w:t xml:space="preserve">، مع مراعاة نتائج التقييم والاستعراض </w:t>
      </w:r>
      <w:r>
        <w:rPr>
          <w:rFonts w:cs="Simplified Arabic" w:hint="cs"/>
          <w:rtl/>
          <w:lang w:val="en-US"/>
        </w:rPr>
        <w:t>الثاني</w:t>
      </w:r>
      <w:r w:rsidRPr="002A009A">
        <w:rPr>
          <w:rFonts w:cs="Simplified Arabic"/>
          <w:rtl/>
          <w:lang w:val="en-US"/>
        </w:rPr>
        <w:t>، وتشجيع استخدام المشاريع العالمية والإقليمية</w:t>
      </w:r>
      <w:r>
        <w:rPr>
          <w:rFonts w:cs="Simplified Arabic" w:hint="cs"/>
          <w:rtl/>
          <w:lang w:val="en-US"/>
        </w:rPr>
        <w:t>،</w:t>
      </w:r>
      <w:r w:rsidRPr="002A009A">
        <w:rPr>
          <w:rFonts w:cs="Simplified Arabic"/>
          <w:rtl/>
          <w:lang w:val="en-US"/>
        </w:rPr>
        <w:t xml:space="preserve"> </w:t>
      </w:r>
      <w:r>
        <w:rPr>
          <w:rFonts w:cs="Simplified Arabic" w:hint="cs"/>
          <w:rtl/>
          <w:lang w:val="en-US"/>
        </w:rPr>
        <w:t>وإتاحة</w:t>
      </w:r>
      <w:r w:rsidRPr="002A009A">
        <w:rPr>
          <w:rFonts w:cs="Simplified Arabic"/>
          <w:rtl/>
          <w:lang w:val="en-US"/>
        </w:rPr>
        <w:t xml:space="preserve"> التمويل اللازم لهذا الغرض؛</w:t>
      </w:r>
    </w:p>
    <w:p w14:paraId="01703CE2" w14:textId="12C1F75F" w:rsidR="002A009A" w:rsidRDefault="002A009A" w:rsidP="002A009A">
      <w:pPr>
        <w:pStyle w:val="ListParagraph"/>
        <w:numPr>
          <w:ilvl w:val="0"/>
          <w:numId w:val="27"/>
        </w:numPr>
        <w:bidi/>
        <w:spacing w:before="120" w:after="120" w:line="216" w:lineRule="auto"/>
        <w:ind w:left="1280" w:firstLine="850"/>
        <w:contextualSpacing w:val="0"/>
        <w:rPr>
          <w:rFonts w:cs="Simplified Arabic"/>
          <w:lang w:val="en-US"/>
        </w:rPr>
      </w:pPr>
      <w:r>
        <w:rPr>
          <w:rFonts w:cs="Simplified Arabic" w:hint="cs"/>
          <w:rtl/>
          <w:lang w:val="en-US"/>
        </w:rPr>
        <w:t>إتاحة</w:t>
      </w:r>
      <w:r w:rsidRPr="002A009A">
        <w:rPr>
          <w:rFonts w:cs="Simplified Arabic"/>
          <w:rtl/>
          <w:lang w:val="en-US"/>
        </w:rPr>
        <w:t xml:space="preserve"> التمويل في الوقت المناسب لدعم الأطراف المؤهلة في إعداد وتقديم تقاريرها الوطنية الثالثة بشأن تنفيذ بروتوكول </w:t>
      </w:r>
      <w:proofErr w:type="spellStart"/>
      <w:r w:rsidRPr="002A009A">
        <w:rPr>
          <w:rFonts w:cs="Simplified Arabic"/>
          <w:rtl/>
          <w:lang w:val="en-US"/>
        </w:rPr>
        <w:t>ناغويا</w:t>
      </w:r>
      <w:proofErr w:type="spellEnd"/>
      <w:r w:rsidRPr="002A009A">
        <w:rPr>
          <w:rFonts w:cs="Simplified Arabic"/>
          <w:rtl/>
          <w:lang w:val="en-US"/>
        </w:rPr>
        <w:t xml:space="preserve">، </w:t>
      </w:r>
      <w:r>
        <w:rPr>
          <w:rFonts w:cs="Simplified Arabic" w:hint="cs"/>
          <w:rtl/>
          <w:lang w:val="en-US"/>
        </w:rPr>
        <w:t xml:space="preserve">وذلك </w:t>
      </w:r>
      <w:r w:rsidRPr="002A009A">
        <w:rPr>
          <w:rFonts w:cs="Simplified Arabic"/>
          <w:rtl/>
          <w:lang w:val="en-US"/>
        </w:rPr>
        <w:t>بهدف ضمان توفير الموارد قبل الموعد النهائي المتوقع لتقديم التقارير بوقت كاف؛</w:t>
      </w:r>
    </w:p>
    <w:p w14:paraId="799914B8" w14:textId="2F0D6B3D" w:rsidR="002A009A" w:rsidRDefault="002A009A" w:rsidP="002A009A">
      <w:pPr>
        <w:pStyle w:val="ListParagraph"/>
        <w:numPr>
          <w:ilvl w:val="0"/>
          <w:numId w:val="20"/>
        </w:numPr>
        <w:bidi/>
        <w:spacing w:before="120" w:after="120" w:line="216" w:lineRule="auto"/>
        <w:ind w:left="1280" w:firstLine="850"/>
        <w:contextualSpacing w:val="0"/>
        <w:rPr>
          <w:rFonts w:cs="Simplified Arabic"/>
          <w:lang w:val="en-US"/>
        </w:rPr>
      </w:pPr>
      <w:r w:rsidRPr="006923E3">
        <w:rPr>
          <w:rFonts w:cs="Simplified Arabic"/>
          <w:i/>
          <w:iCs/>
          <w:rtl/>
          <w:lang w:val="en-US"/>
        </w:rPr>
        <w:t>يؤكد</w:t>
      </w:r>
      <w:r w:rsidRPr="002A009A">
        <w:rPr>
          <w:rFonts w:cs="Simplified Arabic"/>
          <w:rtl/>
          <w:lang w:val="en-US"/>
        </w:rPr>
        <w:t xml:space="preserve"> على أهمية أن تقدم الأطراف المؤهلة خطابات تأييدها للمشروع لدعم إعداد التقارير الوطنية الثانية في الوقت المناسب، ويوصي بأن تتخذ الوكالات المنفذة المشاركة في المشروع خطوات للحد من التأخيرات الإدارية والإجرائية والتشغيلية لتيسير صرف التمويل على وجه السرعة.</w:t>
      </w:r>
    </w:p>
    <w:p w14:paraId="41BE5AA9" w14:textId="3C6456EE" w:rsidR="006A0730" w:rsidRDefault="006A0730" w:rsidP="006923E3">
      <w:pPr>
        <w:pStyle w:val="ListParagraph"/>
        <w:numPr>
          <w:ilvl w:val="0"/>
          <w:numId w:val="20"/>
        </w:numPr>
        <w:bidi/>
        <w:spacing w:before="120" w:after="120" w:line="216" w:lineRule="auto"/>
        <w:ind w:left="1280" w:firstLine="850"/>
        <w:contextualSpacing w:val="0"/>
        <w:rPr>
          <w:rFonts w:cs="Simplified Arabic"/>
          <w:lang w:val="en-US"/>
        </w:rPr>
      </w:pPr>
      <w:r w:rsidRPr="006A0730">
        <w:rPr>
          <w:rFonts w:cs="Simplified Arabic"/>
          <w:i/>
          <w:iCs/>
          <w:rtl/>
          <w:lang w:val="en-US"/>
        </w:rPr>
        <w:t>يطلب</w:t>
      </w:r>
      <w:r w:rsidRPr="006A0730">
        <w:rPr>
          <w:rFonts w:cs="Simplified Arabic"/>
          <w:rtl/>
          <w:lang w:val="en-US"/>
        </w:rPr>
        <w:t xml:space="preserve"> إلى الأمينة التنفيذية ما يلي:</w:t>
      </w:r>
    </w:p>
    <w:p w14:paraId="0D7FF624" w14:textId="3D23E0E4" w:rsidR="00645713" w:rsidRDefault="006A0730">
      <w:pPr>
        <w:pStyle w:val="ListParagraph"/>
        <w:numPr>
          <w:ilvl w:val="0"/>
          <w:numId w:val="22"/>
        </w:numPr>
        <w:bidi/>
        <w:spacing w:before="120" w:after="120" w:line="216" w:lineRule="auto"/>
        <w:ind w:left="1280" w:firstLine="850"/>
        <w:contextualSpacing w:val="0"/>
        <w:rPr>
          <w:rFonts w:cs="Simplified Arabic"/>
          <w:lang w:val="en-US"/>
        </w:rPr>
      </w:pPr>
      <w:r w:rsidRPr="006A0730">
        <w:rPr>
          <w:rFonts w:cs="Simplified Arabic"/>
          <w:rtl/>
          <w:lang w:val="en-US"/>
        </w:rPr>
        <w:t>نشر المعلومات بشأن الموارد المالية القائمة وفرص التمويل المتاحة للأطراف والشعوب الأصلية والمجتمعات المحلية لتنفيذ بروتوكول ناغويا؛</w:t>
      </w:r>
    </w:p>
    <w:p w14:paraId="75B9644A" w14:textId="41194521" w:rsidR="002C7FC4" w:rsidRPr="007D66E6" w:rsidRDefault="006A0730" w:rsidP="007D66E6">
      <w:pPr>
        <w:pStyle w:val="ListParagraph"/>
        <w:numPr>
          <w:ilvl w:val="0"/>
          <w:numId w:val="22"/>
        </w:numPr>
        <w:bidi/>
        <w:spacing w:before="120" w:after="120" w:line="216" w:lineRule="auto"/>
        <w:ind w:left="1280" w:firstLine="850"/>
        <w:contextualSpacing w:val="0"/>
        <w:rPr>
          <w:rFonts w:cs="Simplified Arabic"/>
          <w:sz w:val="20"/>
          <w:szCs w:val="20"/>
          <w:rtl/>
        </w:rPr>
      </w:pPr>
      <w:r w:rsidRPr="006A0730">
        <w:rPr>
          <w:rFonts w:cs="Simplified Arabic"/>
          <w:rtl/>
          <w:lang w:val="en-US"/>
        </w:rPr>
        <w:t xml:space="preserve">مراعاة نتائج التقييم والاستعراض الثاني عند إعداد الوثائق المتعلقة بالإطار الرباعي السنوات ذي الأولويات البرامجية الموجهة نحو النتائج لفترة التجديد العاشر للصندوق الاستئماني لمرفق البيئة العالمي، التي ستُقدَّم للنظر فيها في الاجتماع السابع لمؤتمر الأطراف العامل </w:t>
      </w:r>
      <w:r w:rsidR="007A394F">
        <w:rPr>
          <w:rFonts w:cs="Simplified Arabic" w:hint="cs"/>
          <w:rtl/>
          <w:lang w:val="en-US"/>
        </w:rPr>
        <w:t>كاجتماع</w:t>
      </w:r>
      <w:r w:rsidRPr="006A0730">
        <w:rPr>
          <w:rFonts w:cs="Simplified Arabic"/>
          <w:rtl/>
          <w:lang w:val="en-US"/>
        </w:rPr>
        <w:t xml:space="preserve"> </w:t>
      </w:r>
      <w:r w:rsidR="007A394F">
        <w:rPr>
          <w:rFonts w:cs="Simplified Arabic" w:hint="cs"/>
          <w:rtl/>
          <w:lang w:val="en-US"/>
        </w:rPr>
        <w:t>ل</w:t>
      </w:r>
      <w:r w:rsidRPr="006A0730">
        <w:rPr>
          <w:rFonts w:cs="Simplified Arabic"/>
          <w:rtl/>
          <w:lang w:val="en-US"/>
        </w:rPr>
        <w:t xml:space="preserve">لأطراف في بروتوكول </w:t>
      </w:r>
      <w:proofErr w:type="spellStart"/>
      <w:r w:rsidRPr="006A0730">
        <w:rPr>
          <w:rFonts w:cs="Simplified Arabic"/>
          <w:rtl/>
          <w:lang w:val="en-US"/>
        </w:rPr>
        <w:t>ناغويا</w:t>
      </w:r>
      <w:proofErr w:type="spellEnd"/>
      <w:r w:rsidRPr="006A0730">
        <w:rPr>
          <w:rFonts w:cs="Simplified Arabic"/>
          <w:rtl/>
          <w:lang w:val="en-US"/>
        </w:rPr>
        <w:t>.</w:t>
      </w:r>
      <w:r w:rsidR="007D66E6" w:rsidRPr="007D66E6">
        <w:rPr>
          <w:rFonts w:cs="Simplified Arabic"/>
          <w:sz w:val="20"/>
          <w:szCs w:val="20"/>
          <w:rtl/>
        </w:rPr>
        <w:t xml:space="preserve"> </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976FAD">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50CB6" w14:textId="77777777" w:rsidR="00594FE5" w:rsidRDefault="00594FE5">
      <w:r>
        <w:separator/>
      </w:r>
    </w:p>
  </w:endnote>
  <w:endnote w:type="continuationSeparator" w:id="0">
    <w:p w14:paraId="3F6C7CFF" w14:textId="77777777" w:rsidR="00594FE5" w:rsidRDefault="00594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26A9C" w14:textId="662E8E69" w:rsidR="007D66E6" w:rsidRDefault="007D66E6" w:rsidP="007D66E6">
    <w:pPr>
      <w:pStyle w:val="Footer"/>
    </w:pPr>
    <w:r w:rsidRPr="00E561C8">
      <w:rPr>
        <w:szCs w:val="20"/>
      </w:rPr>
      <w:fldChar w:fldCharType="begin"/>
    </w:r>
    <w:r w:rsidRPr="00E561C8">
      <w:rPr>
        <w:szCs w:val="20"/>
      </w:rPr>
      <w:instrText xml:space="preserve"> PAGE </w:instrText>
    </w:r>
    <w:r w:rsidRPr="00E561C8">
      <w:rPr>
        <w:szCs w:val="20"/>
      </w:rPr>
      <w:fldChar w:fldCharType="separate"/>
    </w:r>
    <w:r>
      <w:rPr>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Pr>
        <w:szCs w:val="20"/>
      </w:rPr>
      <w:t>8</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7F02" w14:textId="0FCCD3FC" w:rsidR="007D66E6" w:rsidRDefault="007D66E6" w:rsidP="007D66E6">
    <w:pPr>
      <w:pStyle w:val="Footer"/>
      <w:ind w:hanging="142"/>
      <w:jc w:val="left"/>
      <w:rPr>
        <w:rtl/>
      </w:rPr>
    </w:pPr>
    <w:r w:rsidRPr="00E561C8">
      <w:rPr>
        <w:szCs w:val="20"/>
      </w:rPr>
      <w:fldChar w:fldCharType="begin"/>
    </w:r>
    <w:r w:rsidRPr="00E561C8">
      <w:rPr>
        <w:szCs w:val="20"/>
      </w:rPr>
      <w:instrText xml:space="preserve"> PAGE </w:instrText>
    </w:r>
    <w:r w:rsidRPr="00E561C8">
      <w:rPr>
        <w:szCs w:val="20"/>
      </w:rPr>
      <w:fldChar w:fldCharType="separate"/>
    </w:r>
    <w:r>
      <w:rPr>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Pr>
        <w:szCs w:val="20"/>
      </w:rPr>
      <w:t>8</w:t>
    </w:r>
    <w:r w:rsidRPr="00E561C8">
      <w:rP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19983" w14:textId="324F7647" w:rsidR="007D66E6" w:rsidRDefault="007D66E6" w:rsidP="007D66E6">
    <w:pPr>
      <w:pStyle w:val="Footer"/>
      <w:bidi/>
      <w:rPr>
        <w:rtl/>
      </w:rPr>
    </w:pPr>
  </w:p>
  <w:p w14:paraId="5C7AFB13" w14:textId="77777777" w:rsidR="007D66E6" w:rsidRDefault="007D66E6" w:rsidP="008D0928">
    <w:pPr>
      <w:pStyle w:val="Footer"/>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F0E3B" w14:textId="77777777" w:rsidR="00594FE5" w:rsidRDefault="00594FE5" w:rsidP="00B555E1">
      <w:pPr>
        <w:bidi/>
      </w:pPr>
      <w:r>
        <w:separator/>
      </w:r>
    </w:p>
  </w:footnote>
  <w:footnote w:type="continuationSeparator" w:id="0">
    <w:p w14:paraId="03358664" w14:textId="77777777" w:rsidR="00594FE5" w:rsidRDefault="00594FE5">
      <w:r>
        <w:continuationSeparator/>
      </w:r>
    </w:p>
  </w:footnote>
  <w:footnote w:id="1">
    <w:p w14:paraId="10B96B27" w14:textId="5209358D" w:rsidR="00327222" w:rsidRPr="00327222" w:rsidRDefault="00327222" w:rsidP="00327222">
      <w:pPr>
        <w:pStyle w:val="FootnoteText"/>
        <w:bidi/>
        <w:ind w:firstLine="4"/>
        <w:rPr>
          <w:rtl/>
          <w:lang w:bidi="ar-JO"/>
        </w:rPr>
      </w:pPr>
      <w:r w:rsidRPr="00327222">
        <w:rPr>
          <w:rStyle w:val="FootnoteReference"/>
          <w:u w:val="none"/>
          <w:vertAlign w:val="superscript"/>
        </w:rPr>
        <w:footnoteRef/>
      </w:r>
      <w:r w:rsidRPr="00327222">
        <w:t xml:space="preserve"> </w:t>
      </w:r>
      <w:r w:rsidRPr="00327222">
        <w:rPr>
          <w:sz w:val="14"/>
          <w:szCs w:val="20"/>
          <w:rtl/>
        </w:rPr>
        <w:t xml:space="preserve">البند 8 من جدول الأعمال المؤقت للاجتماع السادس لمؤتمر الأطراف العامل </w:t>
      </w:r>
      <w:r w:rsidR="007A394F">
        <w:rPr>
          <w:rFonts w:hint="cs"/>
          <w:sz w:val="14"/>
          <w:szCs w:val="20"/>
          <w:rtl/>
        </w:rPr>
        <w:t>كاجتماع</w:t>
      </w:r>
      <w:r w:rsidRPr="00327222">
        <w:rPr>
          <w:sz w:val="14"/>
          <w:szCs w:val="20"/>
          <w:rtl/>
        </w:rPr>
        <w:t xml:space="preserve"> </w:t>
      </w:r>
      <w:r w:rsidR="007A394F">
        <w:rPr>
          <w:rFonts w:hint="cs"/>
          <w:sz w:val="14"/>
          <w:szCs w:val="20"/>
          <w:rtl/>
        </w:rPr>
        <w:t>للأطراف</w:t>
      </w:r>
      <w:r w:rsidRPr="00327222">
        <w:rPr>
          <w:sz w:val="14"/>
          <w:szCs w:val="20"/>
          <w:rtl/>
        </w:rPr>
        <w:t xml:space="preserve"> في بروتوكول </w:t>
      </w:r>
      <w:proofErr w:type="spellStart"/>
      <w:r w:rsidRPr="00327222">
        <w:rPr>
          <w:sz w:val="14"/>
          <w:szCs w:val="20"/>
          <w:rtl/>
        </w:rPr>
        <w:t>ناغويا</w:t>
      </w:r>
      <w:proofErr w:type="spellEnd"/>
      <w:r w:rsidRPr="00327222">
        <w:rPr>
          <w:sz w:val="14"/>
          <w:szCs w:val="20"/>
          <w:rtl/>
        </w:rPr>
        <w:t>.</w:t>
      </w:r>
    </w:p>
  </w:footnote>
  <w:footnote w:id="2">
    <w:p w14:paraId="0AC73532" w14:textId="18432BA3" w:rsidR="00327222" w:rsidRPr="00327222" w:rsidRDefault="00327222" w:rsidP="00327222">
      <w:pPr>
        <w:pStyle w:val="FootnoteText"/>
        <w:bidi/>
        <w:ind w:firstLine="4"/>
        <w:rPr>
          <w:sz w:val="20"/>
          <w:szCs w:val="20"/>
          <w:rtl/>
          <w:lang w:bidi="ar-JO"/>
        </w:rPr>
      </w:pPr>
      <w:r w:rsidRPr="00327222">
        <w:rPr>
          <w:rStyle w:val="FootnoteReference"/>
          <w:sz w:val="20"/>
          <w:szCs w:val="20"/>
          <w:u w:val="none"/>
          <w:vertAlign w:val="superscript"/>
        </w:rPr>
        <w:footnoteRef/>
      </w:r>
      <w:r w:rsidRPr="00327222">
        <w:rPr>
          <w:sz w:val="20"/>
          <w:szCs w:val="20"/>
        </w:rPr>
        <w:t xml:space="preserve"> </w:t>
      </w:r>
      <w:r w:rsidRPr="00327222">
        <w:rPr>
          <w:sz w:val="20"/>
          <w:szCs w:val="20"/>
          <w:rtl/>
        </w:rPr>
        <w:t xml:space="preserve">الأمم المتحدة، </w:t>
      </w:r>
      <w:r w:rsidRPr="00EF39A6">
        <w:rPr>
          <w:i/>
          <w:iCs/>
          <w:sz w:val="20"/>
          <w:szCs w:val="20"/>
          <w:rtl/>
        </w:rPr>
        <w:t>سلسلة المعاهدات</w:t>
      </w:r>
      <w:r w:rsidRPr="00327222">
        <w:rPr>
          <w:sz w:val="20"/>
          <w:szCs w:val="20"/>
          <w:rtl/>
        </w:rPr>
        <w:t>، المجلد 3008، رقم 30619.</w:t>
      </w:r>
    </w:p>
  </w:footnote>
  <w:footnote w:id="3">
    <w:p w14:paraId="6781ECFE" w14:textId="7A0FF2AA" w:rsidR="00327222" w:rsidRPr="00A41CA5" w:rsidRDefault="00327222" w:rsidP="00327222">
      <w:pPr>
        <w:pStyle w:val="FootnoteText"/>
        <w:bidi/>
        <w:ind w:firstLine="4"/>
        <w:rPr>
          <w:sz w:val="20"/>
          <w:szCs w:val="20"/>
          <w:rtl/>
          <w:lang w:bidi="ar-JO"/>
        </w:rPr>
      </w:pPr>
      <w:r w:rsidRPr="001043B6">
        <w:rPr>
          <w:rStyle w:val="FootnoteReference"/>
          <w:sz w:val="20"/>
          <w:szCs w:val="20"/>
          <w:u w:val="none"/>
          <w:vertAlign w:val="superscript"/>
        </w:rPr>
        <w:footnoteRef/>
      </w:r>
      <w:r w:rsidRPr="00A41CA5">
        <w:rPr>
          <w:sz w:val="20"/>
          <w:szCs w:val="20"/>
        </w:rPr>
        <w:t xml:space="preserve"> </w:t>
      </w:r>
      <w:r w:rsidR="00A41CA5" w:rsidRPr="00EF08E8">
        <w:rPr>
          <w:sz w:val="20"/>
          <w:szCs w:val="20"/>
          <w:rtl/>
        </w:rPr>
        <w:t xml:space="preserve">انظر الوثيقتين </w:t>
      </w:r>
      <w:hyperlink r:id="rId1" w:history="1">
        <w:r w:rsidR="00EF08E8" w:rsidRPr="00EF08E8">
          <w:rPr>
            <w:rStyle w:val="Hyperlink"/>
            <w:sz w:val="20"/>
            <w:szCs w:val="20"/>
          </w:rPr>
          <w:t>CBD/NP/MOP/6/3</w:t>
        </w:r>
      </w:hyperlink>
      <w:r w:rsidR="00A41CA5" w:rsidRPr="00EF08E8">
        <w:rPr>
          <w:sz w:val="20"/>
          <w:szCs w:val="20"/>
          <w:rtl/>
        </w:rPr>
        <w:t xml:space="preserve"> و</w:t>
      </w:r>
      <w:hyperlink r:id="rId2" w:history="1">
        <w:r w:rsidR="00EF08E8" w:rsidRPr="00EF08E8">
          <w:rPr>
            <w:rStyle w:val="Hyperlink"/>
            <w:sz w:val="20"/>
            <w:szCs w:val="20"/>
          </w:rPr>
          <w:t>CBD/NP/CB-IAC/2026/1/4</w:t>
        </w:r>
      </w:hyperlink>
      <w:r w:rsidR="00A41CA5" w:rsidRPr="00EF08E8">
        <w:rPr>
          <w:sz w:val="20"/>
          <w:szCs w:val="20"/>
          <w:rtl/>
        </w:rPr>
        <w:t>، على التوالي</w:t>
      </w:r>
      <w:r w:rsidR="00A41CA5" w:rsidRPr="00A41CA5">
        <w:rPr>
          <w:sz w:val="20"/>
          <w:szCs w:val="20"/>
          <w:rtl/>
        </w:rPr>
        <w:t>.</w:t>
      </w:r>
    </w:p>
  </w:footnote>
  <w:footnote w:id="4">
    <w:p w14:paraId="288FAAC4" w14:textId="2F9FB289" w:rsidR="00A41CA5" w:rsidRPr="001043B6" w:rsidRDefault="00A41CA5" w:rsidP="001043B6">
      <w:pPr>
        <w:pStyle w:val="FootnoteText"/>
        <w:bidi/>
        <w:ind w:firstLine="4"/>
        <w:rPr>
          <w:sz w:val="20"/>
          <w:szCs w:val="28"/>
          <w:vertAlign w:val="superscript"/>
        </w:rPr>
      </w:pPr>
      <w:r w:rsidRPr="001043B6">
        <w:rPr>
          <w:rStyle w:val="FootnoteReference"/>
          <w:sz w:val="20"/>
          <w:szCs w:val="28"/>
          <w:u w:val="none"/>
          <w:vertAlign w:val="superscript"/>
        </w:rPr>
        <w:footnoteRef/>
      </w:r>
      <w:hyperlink r:id="rId3" w:history="1">
        <w:r w:rsidR="001043B6" w:rsidRPr="001043B6">
          <w:rPr>
            <w:rStyle w:val="Hyperlink"/>
            <w:sz w:val="20"/>
            <w:szCs w:val="28"/>
          </w:rPr>
          <w:t>CBD/SBI/7/INF/3/Rev.1</w:t>
        </w:r>
      </w:hyperlink>
      <w:r w:rsidRPr="001043B6">
        <w:rPr>
          <w:sz w:val="20"/>
          <w:szCs w:val="28"/>
          <w:vertAlign w:val="superscript"/>
        </w:rPr>
        <w:t xml:space="preserve"> </w:t>
      </w:r>
    </w:p>
  </w:footnote>
  <w:footnote w:id="5">
    <w:p w14:paraId="0640769C" w14:textId="2611EB66" w:rsidR="00A41CA5" w:rsidRPr="001043B6" w:rsidRDefault="00A41CA5" w:rsidP="001043B6">
      <w:pPr>
        <w:pStyle w:val="FootnoteText"/>
        <w:bidi/>
        <w:ind w:firstLine="4"/>
        <w:rPr>
          <w:sz w:val="20"/>
          <w:szCs w:val="20"/>
          <w:rtl/>
          <w:lang w:bidi="ar-JO"/>
        </w:rPr>
      </w:pPr>
      <w:r w:rsidRPr="001043B6">
        <w:rPr>
          <w:rStyle w:val="FootnoteReference"/>
          <w:sz w:val="20"/>
          <w:szCs w:val="20"/>
          <w:u w:val="none"/>
          <w:vertAlign w:val="superscript"/>
        </w:rPr>
        <w:footnoteRef/>
      </w:r>
      <w:r w:rsidRPr="001043B6">
        <w:rPr>
          <w:sz w:val="20"/>
          <w:szCs w:val="20"/>
        </w:rPr>
        <w:t xml:space="preserve"> </w:t>
      </w:r>
      <w:r w:rsidR="001043B6" w:rsidRPr="001043B6">
        <w:rPr>
          <w:rFonts w:hint="cs"/>
          <w:sz w:val="20"/>
          <w:szCs w:val="20"/>
          <w:rtl/>
          <w:lang w:bidi="ar-JO"/>
        </w:rPr>
        <w:t xml:space="preserve">انظر </w:t>
      </w:r>
      <w:hyperlink r:id="rId4" w:history="1">
        <w:r w:rsidR="001043B6" w:rsidRPr="001043B6">
          <w:rPr>
            <w:rStyle w:val="Hyperlink"/>
            <w:sz w:val="20"/>
            <w:szCs w:val="20"/>
            <w:lang w:bidi="ar-JO"/>
          </w:rPr>
          <w:t>CBD/SBI/7/7/Add.1</w:t>
        </w:r>
      </w:hyperlink>
    </w:p>
  </w:footnote>
  <w:footnote w:id="6">
    <w:p w14:paraId="29F73E45" w14:textId="3EA5C091" w:rsidR="00A41CA5" w:rsidRPr="00661DE6" w:rsidRDefault="00A41CA5" w:rsidP="001043B6">
      <w:pPr>
        <w:pStyle w:val="FootnoteText"/>
        <w:bidi/>
        <w:ind w:firstLine="4"/>
        <w:rPr>
          <w:sz w:val="20"/>
          <w:szCs w:val="20"/>
          <w:rtl/>
          <w:lang w:bidi="ar-JO"/>
        </w:rPr>
      </w:pPr>
      <w:r w:rsidRPr="00661DE6">
        <w:rPr>
          <w:rStyle w:val="FootnoteReference"/>
          <w:sz w:val="20"/>
          <w:szCs w:val="20"/>
          <w:u w:val="none"/>
          <w:vertAlign w:val="superscript"/>
        </w:rPr>
        <w:footnoteRef/>
      </w:r>
      <w:r w:rsidR="00661DE6" w:rsidRPr="00661DE6">
        <w:rPr>
          <w:rFonts w:hint="cs"/>
          <w:sz w:val="20"/>
          <w:szCs w:val="20"/>
          <w:vertAlign w:val="superscript"/>
          <w:rtl/>
        </w:rPr>
        <w:t xml:space="preserve"> </w:t>
      </w:r>
      <w:r w:rsidR="00661DE6" w:rsidRPr="00661DE6">
        <w:rPr>
          <w:sz w:val="20"/>
          <w:szCs w:val="20"/>
        </w:rPr>
        <w:t>CBD/SBI/7/7</w:t>
      </w:r>
      <w:r w:rsidR="00661DE6" w:rsidRPr="00661DE6">
        <w:rPr>
          <w:sz w:val="20"/>
          <w:szCs w:val="20"/>
          <w:rtl/>
        </w:rPr>
        <w:t xml:space="preserve">، </w:t>
      </w:r>
      <w:r w:rsidR="00661DE6" w:rsidRPr="00661DE6">
        <w:rPr>
          <w:rFonts w:hint="cs"/>
          <w:sz w:val="20"/>
          <w:szCs w:val="20"/>
          <w:rtl/>
        </w:rPr>
        <w:t>المرفقان</w:t>
      </w:r>
      <w:r w:rsidR="00661DE6" w:rsidRPr="00661DE6">
        <w:rPr>
          <w:sz w:val="20"/>
          <w:szCs w:val="20"/>
          <w:rtl/>
        </w:rPr>
        <w:t xml:space="preserve"> الأول والثاني على التوالي.</w:t>
      </w:r>
    </w:p>
  </w:footnote>
  <w:footnote w:id="7">
    <w:p w14:paraId="56CBD1C3" w14:textId="7FB6B29D" w:rsidR="00A41CA5" w:rsidRPr="00661DE6" w:rsidRDefault="00A41CA5" w:rsidP="00661DE6">
      <w:pPr>
        <w:pStyle w:val="FootnoteText"/>
        <w:bidi/>
        <w:ind w:firstLine="4"/>
        <w:rPr>
          <w:sz w:val="20"/>
          <w:szCs w:val="20"/>
          <w:rtl/>
          <w:lang w:bidi="ar-JO"/>
        </w:rPr>
      </w:pPr>
      <w:r w:rsidRPr="00661DE6">
        <w:rPr>
          <w:rStyle w:val="FootnoteReference"/>
          <w:sz w:val="20"/>
          <w:szCs w:val="20"/>
          <w:u w:val="none"/>
          <w:vertAlign w:val="superscript"/>
        </w:rPr>
        <w:footnoteRef/>
      </w:r>
      <w:r w:rsidRPr="00661DE6">
        <w:rPr>
          <w:sz w:val="20"/>
          <w:szCs w:val="20"/>
        </w:rPr>
        <w:t xml:space="preserve"> </w:t>
      </w:r>
      <w:r w:rsidR="00661DE6" w:rsidRPr="00661DE6">
        <w:rPr>
          <w:sz w:val="20"/>
          <w:szCs w:val="20"/>
          <w:rtl/>
        </w:rPr>
        <w:t>انظر المقرر</w:t>
      </w:r>
      <w:r w:rsidR="00661DE6" w:rsidRPr="00661DE6">
        <w:rPr>
          <w:sz w:val="20"/>
          <w:szCs w:val="20"/>
        </w:rPr>
        <w:t xml:space="preserve">NP-6/-- </w:t>
      </w:r>
      <w:r w:rsidR="00661DE6">
        <w:rPr>
          <w:rFonts w:hint="cs"/>
          <w:sz w:val="20"/>
          <w:szCs w:val="20"/>
          <w:rtl/>
        </w:rPr>
        <w:t xml:space="preserve"> </w:t>
      </w:r>
      <w:r w:rsidR="00661DE6" w:rsidRPr="00661DE6">
        <w:rPr>
          <w:sz w:val="20"/>
          <w:szCs w:val="20"/>
          <w:rtl/>
        </w:rPr>
        <w:t>بشأن تعزيز تنفيذ بروتوكول ناغويا والمقرر</w:t>
      </w:r>
      <w:r w:rsidR="00661DE6" w:rsidRPr="00661DE6">
        <w:rPr>
          <w:sz w:val="20"/>
          <w:szCs w:val="20"/>
        </w:rPr>
        <w:t xml:space="preserve">NP-6/-- </w:t>
      </w:r>
      <w:r w:rsidR="00661DE6" w:rsidRPr="00661DE6">
        <w:rPr>
          <w:sz w:val="20"/>
          <w:szCs w:val="20"/>
          <w:rtl/>
        </w:rPr>
        <w:t xml:space="preserve"> بشأن الآلية المالية والموارد.</w:t>
      </w:r>
    </w:p>
  </w:footnote>
  <w:footnote w:id="8">
    <w:p w14:paraId="5568519F" w14:textId="48C56FF6" w:rsidR="00874D2F" w:rsidRPr="002B378E" w:rsidRDefault="00874D2F" w:rsidP="00874D2F">
      <w:pPr>
        <w:pStyle w:val="FootnoteText"/>
        <w:bidi/>
        <w:ind w:firstLine="4"/>
        <w:rPr>
          <w:sz w:val="20"/>
          <w:szCs w:val="20"/>
          <w:rtl/>
        </w:rPr>
      </w:pPr>
      <w:r w:rsidRPr="00874D2F">
        <w:rPr>
          <w:rStyle w:val="FootnoteReference"/>
          <w:u w:val="none"/>
          <w:vertAlign w:val="superscript"/>
        </w:rPr>
        <w:footnoteRef/>
      </w:r>
      <w:r w:rsidR="002B378E">
        <w:rPr>
          <w:rFonts w:hint="cs"/>
          <w:vertAlign w:val="superscript"/>
          <w:rtl/>
        </w:rPr>
        <w:t xml:space="preserve"> </w:t>
      </w:r>
      <w:r w:rsidR="002B378E" w:rsidRPr="002B378E">
        <w:rPr>
          <w:rFonts w:hint="cs"/>
          <w:sz w:val="20"/>
          <w:szCs w:val="20"/>
          <w:rtl/>
        </w:rPr>
        <w:t>المقرر</w:t>
      </w:r>
      <w:r w:rsidR="002B378E" w:rsidRPr="002B378E">
        <w:rPr>
          <w:sz w:val="20"/>
          <w:szCs w:val="20"/>
          <w:rtl/>
        </w:rPr>
        <w:t xml:space="preserve"> </w:t>
      </w:r>
      <w:hyperlink r:id="rId5" w:history="1">
        <w:r w:rsidR="002B378E" w:rsidRPr="002B378E">
          <w:rPr>
            <w:rStyle w:val="Hyperlink"/>
            <w:sz w:val="20"/>
            <w:szCs w:val="20"/>
          </w:rPr>
          <w:t>NP-1/4</w:t>
        </w:r>
      </w:hyperlink>
      <w:r w:rsidR="002B378E" w:rsidRPr="002B378E">
        <w:rPr>
          <w:sz w:val="20"/>
          <w:szCs w:val="20"/>
          <w:rtl/>
        </w:rPr>
        <w:t xml:space="preserve">، </w:t>
      </w:r>
      <w:r w:rsidR="002B378E">
        <w:rPr>
          <w:rFonts w:hint="cs"/>
          <w:sz w:val="20"/>
          <w:szCs w:val="20"/>
          <w:rtl/>
        </w:rPr>
        <w:t>المرفق</w:t>
      </w:r>
      <w:r w:rsidR="002B378E" w:rsidRPr="002B378E">
        <w:rPr>
          <w:sz w:val="20"/>
          <w:szCs w:val="20"/>
          <w:rtl/>
        </w:rPr>
        <w:t>.</w:t>
      </w:r>
    </w:p>
  </w:footnote>
  <w:footnote w:id="9">
    <w:p w14:paraId="76F02B36" w14:textId="1D45C56F" w:rsidR="00B54B4C" w:rsidRPr="00B54B4C" w:rsidRDefault="00B54B4C" w:rsidP="00D84AD8">
      <w:pPr>
        <w:pStyle w:val="FootnoteText"/>
        <w:bidi/>
        <w:ind w:firstLine="4"/>
        <w:rPr>
          <w:sz w:val="20"/>
          <w:szCs w:val="28"/>
          <w:rtl/>
          <w:lang w:val="en-US" w:bidi="ar-JO"/>
        </w:rPr>
      </w:pPr>
      <w:r w:rsidRPr="00B54B4C">
        <w:rPr>
          <w:rStyle w:val="FootnoteReference"/>
          <w:sz w:val="20"/>
          <w:szCs w:val="20"/>
          <w:u w:val="none"/>
          <w:vertAlign w:val="superscript"/>
        </w:rPr>
        <w:footnoteRef/>
      </w:r>
      <w:r w:rsidRPr="00B54B4C">
        <w:rPr>
          <w:sz w:val="20"/>
          <w:szCs w:val="20"/>
        </w:rPr>
        <w:t xml:space="preserve"> </w:t>
      </w:r>
      <w:r w:rsidRPr="00B54B4C">
        <w:rPr>
          <w:sz w:val="20"/>
          <w:szCs w:val="20"/>
          <w:rtl/>
        </w:rPr>
        <w:t xml:space="preserve">البند 9 من جدول الأعمال المؤقت للاجتماع السادس لمؤتمر الأطراف العامل </w:t>
      </w:r>
      <w:r w:rsidR="007A394F">
        <w:rPr>
          <w:rFonts w:hint="cs"/>
          <w:sz w:val="20"/>
          <w:szCs w:val="20"/>
          <w:rtl/>
        </w:rPr>
        <w:t>كاجتماع</w:t>
      </w:r>
      <w:r w:rsidRPr="00B54B4C">
        <w:rPr>
          <w:sz w:val="20"/>
          <w:szCs w:val="20"/>
          <w:rtl/>
        </w:rPr>
        <w:t xml:space="preserve"> </w:t>
      </w:r>
      <w:r w:rsidR="007A394F">
        <w:rPr>
          <w:rFonts w:hint="cs"/>
          <w:sz w:val="20"/>
          <w:szCs w:val="20"/>
          <w:rtl/>
        </w:rPr>
        <w:t>ل</w:t>
      </w:r>
      <w:r w:rsidRPr="00B54B4C">
        <w:rPr>
          <w:sz w:val="20"/>
          <w:szCs w:val="20"/>
          <w:rtl/>
        </w:rPr>
        <w:t xml:space="preserve">لأطراف في بروتوكول </w:t>
      </w:r>
      <w:proofErr w:type="spellStart"/>
      <w:r w:rsidRPr="00B54B4C">
        <w:rPr>
          <w:sz w:val="20"/>
          <w:szCs w:val="20"/>
          <w:rtl/>
        </w:rPr>
        <w:t>ناغويا</w:t>
      </w:r>
      <w:proofErr w:type="spellEnd"/>
      <w:r w:rsidRPr="00B54B4C">
        <w:rPr>
          <w:sz w:val="20"/>
          <w:szCs w:val="20"/>
          <w:lang w:val="en-US"/>
        </w:rPr>
        <w:t>.</w:t>
      </w:r>
    </w:p>
  </w:footnote>
  <w:footnote w:id="10">
    <w:p w14:paraId="7777CF28" w14:textId="197A3131" w:rsidR="00D84AD8" w:rsidRPr="009B63E3" w:rsidRDefault="00D84AD8" w:rsidP="00D84AD8">
      <w:pPr>
        <w:bidi/>
        <w:rPr>
          <w:sz w:val="20"/>
          <w:szCs w:val="20"/>
        </w:rPr>
      </w:pPr>
      <w:r w:rsidRPr="009B63E3">
        <w:rPr>
          <w:sz w:val="20"/>
          <w:szCs w:val="20"/>
          <w:vertAlign w:val="superscript"/>
        </w:rPr>
        <w:footnoteRef/>
      </w:r>
      <w:r w:rsidRPr="009B63E3">
        <w:rPr>
          <w:sz w:val="20"/>
          <w:szCs w:val="20"/>
        </w:rPr>
        <w:t xml:space="preserve"> </w:t>
      </w:r>
      <w:r w:rsidR="009B63E3" w:rsidRPr="009B63E3">
        <w:rPr>
          <w:sz w:val="20"/>
          <w:szCs w:val="20"/>
          <w:rtl/>
        </w:rPr>
        <w:t xml:space="preserve">الأمم المتحدة، </w:t>
      </w:r>
      <w:r w:rsidR="009B63E3" w:rsidRPr="009B63E3">
        <w:rPr>
          <w:i/>
          <w:iCs/>
          <w:sz w:val="20"/>
          <w:szCs w:val="20"/>
          <w:rtl/>
        </w:rPr>
        <w:t>سلسلة المعاهدات</w:t>
      </w:r>
      <w:r w:rsidR="009B63E3" w:rsidRPr="009B63E3">
        <w:rPr>
          <w:sz w:val="20"/>
          <w:szCs w:val="20"/>
          <w:rtl/>
        </w:rPr>
        <w:t>، المجلد 3008، رقم 30619.</w:t>
      </w:r>
    </w:p>
  </w:footnote>
  <w:footnote w:id="11">
    <w:p w14:paraId="5DB56DE8" w14:textId="55055D89" w:rsidR="00D84AD8" w:rsidRPr="009B63E3" w:rsidRDefault="00D84AD8" w:rsidP="009B63E3">
      <w:pPr>
        <w:pStyle w:val="FootnoteText"/>
        <w:bidi/>
        <w:ind w:firstLine="4"/>
        <w:rPr>
          <w:sz w:val="20"/>
          <w:szCs w:val="20"/>
        </w:rPr>
      </w:pPr>
      <w:r w:rsidRPr="009B63E3">
        <w:rPr>
          <w:rStyle w:val="FootnoteReference"/>
          <w:sz w:val="20"/>
          <w:szCs w:val="20"/>
          <w:u w:val="none"/>
          <w:vertAlign w:val="superscript"/>
        </w:rPr>
        <w:footnoteRef/>
      </w:r>
      <w:r w:rsidRPr="009B63E3">
        <w:rPr>
          <w:sz w:val="20"/>
          <w:szCs w:val="20"/>
        </w:rPr>
        <w:t xml:space="preserve"> </w:t>
      </w:r>
      <w:r w:rsidR="009B63E3" w:rsidRPr="009B63E3">
        <w:rPr>
          <w:sz w:val="20"/>
          <w:szCs w:val="20"/>
          <w:rtl/>
        </w:rPr>
        <w:t xml:space="preserve">من المتوقع تضمين عناصر إضافية في الوثيقة </w:t>
      </w:r>
      <w:r w:rsidR="009B63E3" w:rsidRPr="009B63E3">
        <w:rPr>
          <w:sz w:val="20"/>
          <w:szCs w:val="20"/>
        </w:rPr>
        <w:t>CBD/NP/MOP/6/7</w:t>
      </w:r>
      <w:r w:rsidR="009B63E3" w:rsidRPr="009B63E3">
        <w:rPr>
          <w:sz w:val="20"/>
          <w:szCs w:val="20"/>
          <w:rtl/>
        </w:rPr>
        <w:t>.</w:t>
      </w:r>
    </w:p>
  </w:footnote>
  <w:footnote w:id="12">
    <w:p w14:paraId="2B3591B9" w14:textId="4D1EB7E8" w:rsidR="00D84AD8" w:rsidRPr="009B63E3" w:rsidRDefault="00D84AD8" w:rsidP="009B63E3">
      <w:pPr>
        <w:pStyle w:val="FootnoteText"/>
        <w:bidi/>
        <w:ind w:firstLine="4"/>
        <w:rPr>
          <w:sz w:val="20"/>
          <w:szCs w:val="20"/>
          <w:rtl/>
          <w:lang w:bidi="ar-JO"/>
        </w:rPr>
      </w:pPr>
      <w:r w:rsidRPr="009B63E3">
        <w:rPr>
          <w:rStyle w:val="FootnoteReference"/>
          <w:sz w:val="20"/>
          <w:szCs w:val="20"/>
          <w:u w:val="none"/>
          <w:vertAlign w:val="superscript"/>
        </w:rPr>
        <w:footnoteRef/>
      </w:r>
      <w:r w:rsidRPr="009B63E3">
        <w:rPr>
          <w:sz w:val="20"/>
          <w:szCs w:val="20"/>
        </w:rPr>
        <w:t xml:space="preserve"> </w:t>
      </w:r>
      <w:r w:rsidR="009B63E3" w:rsidRPr="009B63E3">
        <w:rPr>
          <w:sz w:val="20"/>
          <w:szCs w:val="20"/>
          <w:rtl/>
        </w:rPr>
        <w:t xml:space="preserve">انظر </w:t>
      </w:r>
      <w:hyperlink r:id="rId6" w:history="1">
        <w:r w:rsidR="009B63E3" w:rsidRPr="00A33C3B">
          <w:rPr>
            <w:rStyle w:val="Hyperlink"/>
            <w:sz w:val="20"/>
            <w:szCs w:val="20"/>
          </w:rPr>
          <w:t>CBD/SBI/7/7</w:t>
        </w:r>
      </w:hyperlink>
      <w:r w:rsidR="009B63E3" w:rsidRPr="009B63E3">
        <w:rPr>
          <w:sz w:val="20"/>
          <w:szCs w:val="20"/>
          <w:rtl/>
        </w:rPr>
        <w:t xml:space="preserve">، </w:t>
      </w:r>
      <w:r w:rsidR="009B63E3">
        <w:rPr>
          <w:rFonts w:hint="cs"/>
          <w:sz w:val="20"/>
          <w:szCs w:val="20"/>
          <w:rtl/>
        </w:rPr>
        <w:t>المرفقين</w:t>
      </w:r>
      <w:r w:rsidR="009B63E3" w:rsidRPr="009B63E3">
        <w:rPr>
          <w:sz w:val="20"/>
          <w:szCs w:val="20"/>
          <w:rtl/>
        </w:rPr>
        <w:t xml:space="preserve"> الأول والثاني.</w:t>
      </w:r>
    </w:p>
  </w:footnote>
  <w:footnote w:id="13">
    <w:p w14:paraId="758671D5" w14:textId="3396D595" w:rsidR="009B63E3" w:rsidRPr="009B63E3" w:rsidRDefault="009B63E3" w:rsidP="009B63E3">
      <w:pPr>
        <w:pStyle w:val="FootnoteText"/>
        <w:bidi/>
        <w:ind w:firstLine="4"/>
        <w:rPr>
          <w:sz w:val="20"/>
          <w:szCs w:val="20"/>
          <w:rtl/>
          <w:lang w:bidi="ar-JO"/>
        </w:rPr>
      </w:pPr>
      <w:r w:rsidRPr="007E58D1">
        <w:rPr>
          <w:rStyle w:val="FootnoteReference"/>
          <w:sz w:val="20"/>
          <w:szCs w:val="20"/>
          <w:u w:val="none"/>
          <w:vertAlign w:val="superscript"/>
        </w:rPr>
        <w:footnoteRef/>
      </w:r>
      <w:r w:rsidRPr="009B63E3">
        <w:rPr>
          <w:sz w:val="20"/>
          <w:szCs w:val="20"/>
        </w:rPr>
        <w:t xml:space="preserve"> </w:t>
      </w:r>
      <w:r w:rsidRPr="009B63E3">
        <w:rPr>
          <w:sz w:val="20"/>
          <w:szCs w:val="20"/>
          <w:rtl/>
        </w:rPr>
        <w:t xml:space="preserve">الأمم المتحدة، </w:t>
      </w:r>
      <w:r w:rsidRPr="009B63E3">
        <w:rPr>
          <w:i/>
          <w:iCs/>
          <w:sz w:val="20"/>
          <w:szCs w:val="20"/>
          <w:rtl/>
        </w:rPr>
        <w:t>سلسلة المعاهدات</w:t>
      </w:r>
      <w:r w:rsidRPr="009B63E3">
        <w:rPr>
          <w:sz w:val="20"/>
          <w:szCs w:val="20"/>
          <w:rtl/>
        </w:rPr>
        <w:t>، المجلد 1760، رقم 30619.</w:t>
      </w:r>
    </w:p>
  </w:footnote>
  <w:footnote w:id="14">
    <w:p w14:paraId="3E6D3149" w14:textId="6FDE8D5A" w:rsidR="009B63E3" w:rsidRPr="009B63E3" w:rsidRDefault="009B63E3" w:rsidP="007E58D1">
      <w:pPr>
        <w:pStyle w:val="FootnoteText"/>
        <w:bidi/>
        <w:ind w:firstLine="4"/>
        <w:rPr>
          <w:rtl/>
          <w:lang w:bidi="ar-JO"/>
        </w:rPr>
      </w:pPr>
      <w:r w:rsidRPr="007E58D1">
        <w:rPr>
          <w:rStyle w:val="FootnoteReference"/>
          <w:sz w:val="20"/>
          <w:szCs w:val="20"/>
          <w:u w:val="none"/>
          <w:vertAlign w:val="superscript"/>
        </w:rPr>
        <w:footnoteRef/>
      </w:r>
      <w:r w:rsidRPr="009B63E3">
        <w:rPr>
          <w:sz w:val="22"/>
          <w:szCs w:val="32"/>
        </w:rPr>
        <w:t xml:space="preserve"> </w:t>
      </w:r>
      <w:r w:rsidR="007E58D1">
        <w:rPr>
          <w:rFonts w:hint="cs"/>
          <w:sz w:val="22"/>
          <w:szCs w:val="32"/>
          <w:rtl/>
        </w:rPr>
        <w:t xml:space="preserve"> </w:t>
      </w:r>
      <w:hyperlink r:id="rId7" w:history="1">
        <w:r w:rsidR="002F2E7F" w:rsidRPr="001F6017">
          <w:rPr>
            <w:rStyle w:val="Hyperlink"/>
            <w:sz w:val="20"/>
            <w:szCs w:val="28"/>
          </w:rPr>
          <w:t>www.cbd.int/abs/doc/cepa-toolkit-ar.pdf</w:t>
        </w:r>
      </w:hyperlink>
    </w:p>
  </w:footnote>
  <w:footnote w:id="15">
    <w:p w14:paraId="0C3ED297" w14:textId="60E168AF" w:rsidR="007E58D1" w:rsidRPr="00592AF7" w:rsidRDefault="007E58D1" w:rsidP="007E58D1">
      <w:pPr>
        <w:pStyle w:val="FootnoteText"/>
        <w:bidi/>
        <w:ind w:firstLine="4"/>
        <w:rPr>
          <w:sz w:val="20"/>
          <w:szCs w:val="20"/>
          <w:rtl/>
          <w:lang w:bidi="ar-JO"/>
        </w:rPr>
      </w:pPr>
      <w:r w:rsidRPr="00592AF7">
        <w:rPr>
          <w:rStyle w:val="FootnoteReference"/>
          <w:sz w:val="20"/>
          <w:szCs w:val="20"/>
          <w:u w:val="none"/>
          <w:vertAlign w:val="superscript"/>
        </w:rPr>
        <w:footnoteRef/>
      </w:r>
      <w:r w:rsidRPr="00592AF7">
        <w:rPr>
          <w:sz w:val="20"/>
          <w:szCs w:val="20"/>
        </w:rPr>
        <w:t xml:space="preserve"> </w:t>
      </w:r>
      <w:r w:rsidR="00592AF7" w:rsidRPr="00592AF7">
        <w:rPr>
          <w:sz w:val="20"/>
          <w:szCs w:val="20"/>
          <w:rtl/>
        </w:rPr>
        <w:t xml:space="preserve">انظر </w:t>
      </w:r>
      <w:hyperlink r:id="rId8" w:history="1">
        <w:r w:rsidR="00592AF7" w:rsidRPr="00724573">
          <w:rPr>
            <w:rStyle w:val="Hyperlink"/>
            <w:sz w:val="20"/>
            <w:szCs w:val="20"/>
          </w:rPr>
          <w:t>CBD/NP/ABSCH-IAC/6/3</w:t>
        </w:r>
      </w:hyperlink>
      <w:r w:rsidR="00592AF7" w:rsidRPr="00592AF7">
        <w:rPr>
          <w:sz w:val="20"/>
          <w:szCs w:val="20"/>
          <w:rtl/>
        </w:rPr>
        <w:t>.</w:t>
      </w:r>
    </w:p>
  </w:footnote>
  <w:footnote w:id="16">
    <w:p w14:paraId="50EF966D" w14:textId="06CC032F" w:rsidR="002557C1" w:rsidRPr="002557C1" w:rsidRDefault="002557C1" w:rsidP="002557C1">
      <w:pPr>
        <w:pStyle w:val="FootnoteText"/>
        <w:bidi/>
        <w:ind w:firstLine="4"/>
        <w:rPr>
          <w:sz w:val="20"/>
          <w:szCs w:val="20"/>
          <w:rtl/>
        </w:rPr>
      </w:pPr>
      <w:r w:rsidRPr="002557C1">
        <w:rPr>
          <w:rStyle w:val="FootnoteReference"/>
          <w:u w:val="none"/>
          <w:vertAlign w:val="superscript"/>
        </w:rPr>
        <w:footnoteRef/>
      </w:r>
      <w:r w:rsidRPr="002557C1">
        <w:rPr>
          <w:vertAlign w:val="superscript"/>
        </w:rPr>
        <w:t xml:space="preserve"> </w:t>
      </w:r>
      <w:r w:rsidRPr="002557C1">
        <w:rPr>
          <w:rFonts w:hint="cs"/>
          <w:sz w:val="20"/>
          <w:szCs w:val="20"/>
          <w:rtl/>
        </w:rPr>
        <w:t>المقرر</w:t>
      </w:r>
      <w:r w:rsidRPr="002557C1">
        <w:rPr>
          <w:sz w:val="20"/>
          <w:szCs w:val="20"/>
          <w:rtl/>
        </w:rPr>
        <w:t xml:space="preserve"> </w:t>
      </w:r>
      <w:hyperlink r:id="rId9" w:history="1">
        <w:r w:rsidRPr="00ED581B">
          <w:rPr>
            <w:rStyle w:val="Hyperlink"/>
            <w:sz w:val="20"/>
            <w:szCs w:val="20"/>
            <w:rtl/>
          </w:rPr>
          <w:t>15/4</w:t>
        </w:r>
      </w:hyperlink>
      <w:r w:rsidRPr="002557C1">
        <w:rPr>
          <w:sz w:val="20"/>
          <w:szCs w:val="20"/>
          <w:rtl/>
        </w:rPr>
        <w:t xml:space="preserve">، </w:t>
      </w:r>
      <w:r w:rsidRPr="002557C1">
        <w:rPr>
          <w:rFonts w:hint="cs"/>
          <w:sz w:val="20"/>
          <w:szCs w:val="20"/>
          <w:rtl/>
        </w:rPr>
        <w:t>المرفق.</w:t>
      </w:r>
    </w:p>
  </w:footnote>
  <w:footnote w:id="17">
    <w:p w14:paraId="1351F5E1" w14:textId="4E6105E5" w:rsidR="007E58D1" w:rsidRPr="00592AF7" w:rsidRDefault="007E58D1" w:rsidP="007E58D1">
      <w:pPr>
        <w:pStyle w:val="FootnoteText"/>
        <w:bidi/>
        <w:ind w:firstLine="4"/>
        <w:rPr>
          <w:sz w:val="20"/>
          <w:szCs w:val="20"/>
          <w:rtl/>
          <w:lang w:bidi="ar-JO"/>
        </w:rPr>
      </w:pPr>
      <w:r w:rsidRPr="00592AF7">
        <w:rPr>
          <w:rStyle w:val="FootnoteReference"/>
          <w:sz w:val="20"/>
          <w:szCs w:val="20"/>
          <w:u w:val="none"/>
          <w:vertAlign w:val="superscript"/>
        </w:rPr>
        <w:footnoteRef/>
      </w:r>
      <w:r w:rsidRPr="00592AF7">
        <w:rPr>
          <w:sz w:val="20"/>
          <w:szCs w:val="20"/>
        </w:rPr>
        <w:t xml:space="preserve"> </w:t>
      </w:r>
      <w:r w:rsidR="00592AF7" w:rsidRPr="00592AF7">
        <w:rPr>
          <w:sz w:val="20"/>
          <w:szCs w:val="20"/>
          <w:rtl/>
        </w:rPr>
        <w:t xml:space="preserve">البند 10 من جدول الأعمال المؤقت للاجتماع السادس لمؤتمر الأطراف العامل </w:t>
      </w:r>
      <w:r w:rsidR="007A394F">
        <w:rPr>
          <w:rFonts w:hint="cs"/>
          <w:sz w:val="20"/>
          <w:szCs w:val="20"/>
          <w:rtl/>
        </w:rPr>
        <w:t>كاجتماع</w:t>
      </w:r>
      <w:r w:rsidR="00592AF7" w:rsidRPr="00592AF7">
        <w:rPr>
          <w:sz w:val="20"/>
          <w:szCs w:val="20"/>
          <w:rtl/>
        </w:rPr>
        <w:t xml:space="preserve"> </w:t>
      </w:r>
      <w:r w:rsidR="007A394F">
        <w:rPr>
          <w:rFonts w:hint="cs"/>
          <w:sz w:val="20"/>
          <w:szCs w:val="20"/>
          <w:rtl/>
        </w:rPr>
        <w:t>ل</w:t>
      </w:r>
      <w:r w:rsidR="00592AF7" w:rsidRPr="00592AF7">
        <w:rPr>
          <w:sz w:val="20"/>
          <w:szCs w:val="20"/>
          <w:rtl/>
        </w:rPr>
        <w:t xml:space="preserve">لأطراف في بروتوكول </w:t>
      </w:r>
      <w:proofErr w:type="spellStart"/>
      <w:r w:rsidR="00592AF7" w:rsidRPr="00592AF7">
        <w:rPr>
          <w:sz w:val="20"/>
          <w:szCs w:val="20"/>
          <w:rtl/>
        </w:rPr>
        <w:t>ناغويا</w:t>
      </w:r>
      <w:proofErr w:type="spellEnd"/>
      <w:r w:rsidR="00592AF7" w:rsidRPr="00592AF7">
        <w:rPr>
          <w:sz w:val="20"/>
          <w:szCs w:val="20"/>
          <w:rtl/>
        </w:rPr>
        <w:t>.</w:t>
      </w:r>
    </w:p>
  </w:footnote>
  <w:footnote w:id="18">
    <w:p w14:paraId="2C5213D0" w14:textId="602C119B" w:rsidR="00592AF7" w:rsidRPr="00592AF7" w:rsidRDefault="00592AF7" w:rsidP="00592AF7">
      <w:pPr>
        <w:pStyle w:val="FootnoteText"/>
        <w:bidi/>
        <w:ind w:firstLine="4"/>
        <w:rPr>
          <w:sz w:val="20"/>
          <w:szCs w:val="20"/>
          <w:rtl/>
          <w:lang w:bidi="ar-JO"/>
        </w:rPr>
      </w:pPr>
      <w:r w:rsidRPr="00592AF7">
        <w:rPr>
          <w:rStyle w:val="FootnoteReference"/>
          <w:sz w:val="20"/>
          <w:szCs w:val="20"/>
          <w:u w:val="none"/>
          <w:vertAlign w:val="superscript"/>
        </w:rPr>
        <w:footnoteRef/>
      </w:r>
      <w:r w:rsidRPr="00592AF7">
        <w:rPr>
          <w:sz w:val="20"/>
          <w:szCs w:val="20"/>
        </w:rPr>
        <w:t xml:space="preserve"> </w:t>
      </w:r>
      <w:r w:rsidRPr="00592AF7">
        <w:rPr>
          <w:sz w:val="20"/>
          <w:szCs w:val="20"/>
          <w:rtl/>
        </w:rPr>
        <w:t xml:space="preserve">الأمم المتحدة، </w:t>
      </w:r>
      <w:r w:rsidRPr="00592AF7">
        <w:rPr>
          <w:i/>
          <w:iCs/>
          <w:sz w:val="20"/>
          <w:szCs w:val="20"/>
          <w:rtl/>
        </w:rPr>
        <w:t>سلسلة المعاهدات</w:t>
      </w:r>
      <w:r w:rsidRPr="00592AF7">
        <w:rPr>
          <w:sz w:val="20"/>
          <w:szCs w:val="20"/>
          <w:rtl/>
        </w:rPr>
        <w:t>، المجلد 3008، رقم 30619.</w:t>
      </w:r>
    </w:p>
  </w:footnote>
  <w:footnote w:id="19">
    <w:p w14:paraId="01BEB7B3" w14:textId="0F3188B9" w:rsidR="00592AF7" w:rsidRPr="00592AF7" w:rsidRDefault="00592AF7" w:rsidP="00592AF7">
      <w:pPr>
        <w:pStyle w:val="FootnoteText"/>
        <w:bidi/>
        <w:ind w:firstLine="4"/>
        <w:rPr>
          <w:sz w:val="20"/>
          <w:szCs w:val="20"/>
          <w:rtl/>
          <w:lang w:bidi="ar-JO"/>
        </w:rPr>
      </w:pPr>
      <w:r w:rsidRPr="00592AF7">
        <w:rPr>
          <w:rStyle w:val="FootnoteReference"/>
          <w:sz w:val="20"/>
          <w:szCs w:val="20"/>
          <w:u w:val="none"/>
          <w:vertAlign w:val="superscript"/>
        </w:rPr>
        <w:footnoteRef/>
      </w:r>
      <w:r w:rsidRPr="00592AF7">
        <w:rPr>
          <w:sz w:val="20"/>
          <w:szCs w:val="20"/>
        </w:rPr>
        <w:t xml:space="preserve"> </w:t>
      </w:r>
      <w:r w:rsidRPr="00592AF7">
        <w:rPr>
          <w:sz w:val="20"/>
          <w:szCs w:val="20"/>
          <w:rtl/>
        </w:rPr>
        <w:t xml:space="preserve">من المتوقع تضمين عناصر إضافية في الوثيقة </w:t>
      </w:r>
      <w:r w:rsidRPr="00592AF7">
        <w:rPr>
          <w:sz w:val="20"/>
          <w:szCs w:val="20"/>
        </w:rPr>
        <w:t>CBD/NP/MOP/6/8</w:t>
      </w:r>
      <w:r w:rsidRPr="00592AF7">
        <w:rPr>
          <w:sz w:val="20"/>
          <w:szCs w:val="20"/>
          <w:rtl/>
        </w:rPr>
        <w:t>.</w:t>
      </w:r>
    </w:p>
  </w:footnote>
  <w:footnote w:id="20">
    <w:p w14:paraId="7060689E" w14:textId="684F8DF7" w:rsidR="00592AF7" w:rsidRPr="00592AF7" w:rsidRDefault="00592AF7" w:rsidP="00592AF7">
      <w:pPr>
        <w:pStyle w:val="FootnoteText"/>
        <w:bidi/>
        <w:ind w:firstLine="4"/>
        <w:rPr>
          <w:rtl/>
          <w:lang w:bidi="ar-JO"/>
        </w:rPr>
      </w:pPr>
      <w:r w:rsidRPr="00592AF7">
        <w:rPr>
          <w:rStyle w:val="FootnoteReference"/>
          <w:sz w:val="20"/>
          <w:szCs w:val="20"/>
          <w:u w:val="none"/>
          <w:vertAlign w:val="superscript"/>
        </w:rPr>
        <w:footnoteRef/>
      </w:r>
      <w:r>
        <w:rPr>
          <w:rFonts w:hint="cs"/>
          <w:rtl/>
        </w:rPr>
        <w:t xml:space="preserve"> </w:t>
      </w:r>
      <w:hyperlink r:id="rId10" w:history="1">
        <w:r w:rsidRPr="00160F17">
          <w:rPr>
            <w:rStyle w:val="Hyperlink"/>
            <w:sz w:val="20"/>
            <w:szCs w:val="28"/>
          </w:rPr>
          <w:t>CBD</w:t>
        </w:r>
        <w:r w:rsidRPr="00160F17">
          <w:rPr>
            <w:rStyle w:val="Hyperlink"/>
          </w:rPr>
          <w:t>/</w:t>
        </w:r>
        <w:r w:rsidRPr="00160F17">
          <w:rPr>
            <w:rStyle w:val="Hyperlink"/>
            <w:sz w:val="20"/>
            <w:szCs w:val="20"/>
          </w:rPr>
          <w:t>SBI/7/7</w:t>
        </w:r>
      </w:hyperlink>
      <w:r w:rsidRPr="00592AF7">
        <w:rPr>
          <w:sz w:val="20"/>
          <w:szCs w:val="20"/>
          <w:rtl/>
        </w:rPr>
        <w:t xml:space="preserve">، </w:t>
      </w:r>
      <w:r w:rsidRPr="00592AF7">
        <w:rPr>
          <w:rFonts w:hint="cs"/>
          <w:sz w:val="20"/>
          <w:szCs w:val="20"/>
          <w:rtl/>
        </w:rPr>
        <w:t>المرفقان</w:t>
      </w:r>
      <w:r w:rsidRPr="00592AF7">
        <w:rPr>
          <w:sz w:val="20"/>
          <w:szCs w:val="20"/>
          <w:rtl/>
        </w:rPr>
        <w:t xml:space="preserve"> الأول والثاني.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F1A83" w14:textId="0A4B94FE" w:rsidR="007D66E6" w:rsidRDefault="007D66E6" w:rsidP="007D66E6">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fldChar w:fldCharType="begin"/>
    </w:r>
    <w:r>
      <w:rPr>
        <w:noProof/>
        <w:kern w:val="22"/>
      </w:rPr>
      <w:instrText xml:space="preserve"> KEYWORDS CBD/SBI/7/CRP.2 \* MERGEFORMAT </w:instrText>
    </w:r>
    <w:r>
      <w:rPr>
        <w:noProof/>
        <w:kern w:val="22"/>
      </w:rPr>
      <w:fldChar w:fldCharType="separate"/>
    </w:r>
    <w:r w:rsidR="0049295F">
      <w:rPr>
        <w:noProof/>
        <w:kern w:val="22"/>
      </w:rPr>
      <w:t>CBD/SBI/7/CRP.2</w:t>
    </w:r>
    <w:r>
      <w:rPr>
        <w:noProof/>
        <w:kern w:val="22"/>
      </w:rPr>
      <w:fldChar w:fldCharType="end"/>
    </w:r>
  </w:p>
  <w:p w14:paraId="3081C6C1" w14:textId="77777777" w:rsidR="007D66E6" w:rsidRDefault="007D6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E290" w14:textId="553E4A5E" w:rsidR="007D66E6" w:rsidRDefault="007D66E6" w:rsidP="007D66E6">
    <w:pPr>
      <w:pStyle w:val="Header"/>
      <w:pBdr>
        <w:bottom w:val="single" w:sz="4" w:space="1" w:color="auto"/>
      </w:pBdr>
      <w:tabs>
        <w:tab w:val="clear" w:pos="4320"/>
        <w:tab w:val="clear" w:pos="8640"/>
      </w:tabs>
      <w:kinsoku w:val="0"/>
      <w:overflowPunct w:val="0"/>
      <w:autoSpaceDE w:val="0"/>
      <w:autoSpaceDN w:val="0"/>
      <w:jc w:val="left"/>
      <w:rPr>
        <w:noProof/>
        <w:kern w:val="22"/>
        <w:rtl/>
      </w:rPr>
    </w:pPr>
    <w:r>
      <w:rPr>
        <w:noProof/>
        <w:kern w:val="22"/>
      </w:rPr>
      <w:fldChar w:fldCharType="begin"/>
    </w:r>
    <w:r>
      <w:rPr>
        <w:noProof/>
        <w:kern w:val="22"/>
      </w:rPr>
      <w:instrText xml:space="preserve"> KEYWORDS CBD/SBI/7/CRP.2 \* MERGEFORMAT </w:instrText>
    </w:r>
    <w:r>
      <w:rPr>
        <w:noProof/>
        <w:kern w:val="22"/>
      </w:rPr>
      <w:fldChar w:fldCharType="separate"/>
    </w:r>
    <w:r w:rsidR="0049295F">
      <w:rPr>
        <w:noProof/>
        <w:kern w:val="22"/>
      </w:rPr>
      <w:t>CBD/SBI/7/CRP.2</w:t>
    </w:r>
    <w:r>
      <w:rPr>
        <w:noProof/>
        <w:kern w:val="22"/>
      </w:rPr>
      <w:fldChar w:fldCharType="end"/>
    </w:r>
  </w:p>
  <w:p w14:paraId="46FCDF5F" w14:textId="77777777" w:rsidR="007D66E6" w:rsidRDefault="007D66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95660" w14:textId="77777777" w:rsidR="007D66E6" w:rsidRDefault="007D66E6" w:rsidP="00976FAD">
    <w:pPr>
      <w:pStyle w:val="Header"/>
      <w:bidi/>
    </w:pPr>
  </w:p>
  <w:p w14:paraId="4A8380DC" w14:textId="140B2811" w:rsidR="007D66E6" w:rsidRDefault="007D66E6" w:rsidP="00276D9E">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fldChar w:fldCharType="begin"/>
    </w:r>
    <w:r>
      <w:rPr>
        <w:noProof/>
        <w:kern w:val="22"/>
      </w:rPr>
      <w:instrText xml:space="preserve"> KEYWORDS  CBD/SBI/7/7  \* MERGEFORMAT </w:instrText>
    </w:r>
    <w:r>
      <w:rPr>
        <w:noProof/>
        <w:kern w:val="22"/>
      </w:rPr>
      <w:fldChar w:fldCharType="separate"/>
    </w:r>
    <w:r w:rsidR="0049295F">
      <w:rPr>
        <w:noProof/>
        <w:kern w:val="22"/>
      </w:rPr>
      <w:t>CBD/SBI/7/7</w:t>
    </w:r>
    <w:r>
      <w:rPr>
        <w:noProof/>
        <w:kern w:val="22"/>
      </w:rPr>
      <w:fldChar w:fldCharType="end"/>
    </w:r>
  </w:p>
  <w:p w14:paraId="31F3458C" w14:textId="77777777" w:rsidR="007D66E6" w:rsidRDefault="007D66E6" w:rsidP="003D1418">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1"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 w15:restartNumberingAfterBreak="0">
    <w:nsid w:val="0E8A0885"/>
    <w:multiLevelType w:val="hybridMultilevel"/>
    <w:tmpl w:val="71D22706"/>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3"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4" w15:restartNumberingAfterBreak="0">
    <w:nsid w:val="19AD421B"/>
    <w:multiLevelType w:val="hybridMultilevel"/>
    <w:tmpl w:val="78E676D6"/>
    <w:lvl w:ilvl="0" w:tplc="912CA960">
      <w:start w:val="16"/>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6" w15:restartNumberingAfterBreak="0">
    <w:nsid w:val="28782BFC"/>
    <w:multiLevelType w:val="hybridMultilevel"/>
    <w:tmpl w:val="4CACE5C0"/>
    <w:lvl w:ilvl="0" w:tplc="D58AA7D6">
      <w:start w:val="1"/>
      <w:numFmt w:val="arabicAbjad"/>
      <w:lvlText w:val="(%1)"/>
      <w:lvlJc w:val="left"/>
      <w:pPr>
        <w:ind w:left="1287" w:hanging="360"/>
      </w:pPr>
      <w:rPr>
        <w:rFonts w:ascii="Simplified Arabic" w:hAnsi="Simplified Arabic" w:cs="Simplified Arabic" w:hint="default"/>
        <w:i w:val="0"/>
        <w:iCs w:val="0"/>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14"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15" w15:restartNumberingAfterBreak="0">
    <w:nsid w:val="59C06D6D"/>
    <w:multiLevelType w:val="hybridMultilevel"/>
    <w:tmpl w:val="EC5C1316"/>
    <w:lvl w:ilvl="0" w:tplc="9B800BBE">
      <w:start w:val="1"/>
      <w:numFmt w:val="decimal"/>
      <w:lvlText w:val="%1."/>
      <w:lvlJc w:val="left"/>
      <w:pPr>
        <w:ind w:left="2002" w:hanging="360"/>
      </w:pPr>
      <w:rPr>
        <w:b w:val="0"/>
        <w:bCs w:val="0"/>
        <w:i w:val="0"/>
        <w:iCs w:val="0"/>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16" w15:restartNumberingAfterBreak="0">
    <w:nsid w:val="5D943BEE"/>
    <w:multiLevelType w:val="multilevel"/>
    <w:tmpl w:val="222A08B4"/>
    <w:numStyleLink w:val="ListCBD"/>
  </w:abstractNum>
  <w:abstractNum w:abstractNumId="17" w15:restartNumberingAfterBreak="0">
    <w:nsid w:val="5EB74B49"/>
    <w:multiLevelType w:val="hybridMultilevel"/>
    <w:tmpl w:val="F27AED46"/>
    <w:lvl w:ilvl="0" w:tplc="D58AA7D6">
      <w:start w:val="1"/>
      <w:numFmt w:val="arabicAbjad"/>
      <w:lvlText w:val="(%1)"/>
      <w:lvlJc w:val="left"/>
      <w:pPr>
        <w:ind w:left="1287" w:hanging="360"/>
      </w:pPr>
      <w:rPr>
        <w:rFonts w:ascii="Simplified Arabic" w:hAnsi="Simplified Arabic" w:cs="Simplified Arabic" w:hint="default"/>
        <w:i w:val="0"/>
        <w:iCs w:val="0"/>
        <w:sz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6B59728E"/>
    <w:multiLevelType w:val="hybridMultilevel"/>
    <w:tmpl w:val="221C07FC"/>
    <w:lvl w:ilvl="0" w:tplc="B284F4E8">
      <w:start w:val="1"/>
      <w:numFmt w:val="arabicAlpha"/>
      <w:lvlText w:val="(%1)"/>
      <w:lvlJc w:val="left"/>
      <w:pPr>
        <w:ind w:left="2490" w:hanging="360"/>
      </w:pPr>
      <w:rPr>
        <w:rFonts w:hint="default"/>
        <w:sz w:val="24"/>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19" w15:restartNumberingAfterBreak="0">
    <w:nsid w:val="6D937564"/>
    <w:multiLevelType w:val="hybridMultilevel"/>
    <w:tmpl w:val="197E4B88"/>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2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FA31554"/>
    <w:multiLevelType w:val="hybridMultilevel"/>
    <w:tmpl w:val="EA902AE4"/>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2" w15:restartNumberingAfterBreak="0">
    <w:nsid w:val="6FB13485"/>
    <w:multiLevelType w:val="hybridMultilevel"/>
    <w:tmpl w:val="30CE9842"/>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3" w15:restartNumberingAfterBreak="0">
    <w:nsid w:val="718B229E"/>
    <w:multiLevelType w:val="hybridMultilevel"/>
    <w:tmpl w:val="92FC6CD6"/>
    <w:lvl w:ilvl="0" w:tplc="DBA25F58">
      <w:start w:val="1"/>
      <w:numFmt w:val="decimal"/>
      <w:lvlText w:val="%1."/>
      <w:lvlJc w:val="left"/>
      <w:pPr>
        <w:ind w:left="2709" w:hanging="360"/>
      </w:pPr>
      <w:rPr>
        <w:i w:val="0"/>
        <w:iCs w:val="0"/>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24" w15:restartNumberingAfterBreak="0">
    <w:nsid w:val="7282408B"/>
    <w:multiLevelType w:val="hybridMultilevel"/>
    <w:tmpl w:val="CE10C1D6"/>
    <w:lvl w:ilvl="0" w:tplc="0409000F">
      <w:start w:val="1"/>
      <w:numFmt w:val="decimal"/>
      <w:lvlText w:val="%1."/>
      <w:lvlJc w:val="left"/>
      <w:pPr>
        <w:ind w:left="2000" w:hanging="360"/>
      </w:p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5" w15:restartNumberingAfterBreak="0">
    <w:nsid w:val="75F517CF"/>
    <w:multiLevelType w:val="hybridMultilevel"/>
    <w:tmpl w:val="3F1EE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676902">
    <w:abstractNumId w:val="7"/>
  </w:num>
  <w:num w:numId="2" w16cid:durableId="190728141">
    <w:abstractNumId w:val="12"/>
  </w:num>
  <w:num w:numId="3" w16cid:durableId="255095942">
    <w:abstractNumId w:val="9"/>
  </w:num>
  <w:num w:numId="4" w16cid:durableId="320354325">
    <w:abstractNumId w:val="12"/>
  </w:num>
  <w:num w:numId="5" w16cid:durableId="65416179">
    <w:abstractNumId w:val="10"/>
  </w:num>
  <w:num w:numId="6" w16cid:durableId="793327173">
    <w:abstractNumId w:val="20"/>
  </w:num>
  <w:num w:numId="7" w16cid:durableId="1626615899">
    <w:abstractNumId w:val="8"/>
  </w:num>
  <w:num w:numId="8" w16cid:durableId="960385107">
    <w:abstractNumId w:val="11"/>
  </w:num>
  <w:num w:numId="9" w16cid:durableId="323945383">
    <w:abstractNumId w:val="16"/>
  </w:num>
  <w:num w:numId="10" w16cid:durableId="263652185">
    <w:abstractNumId w:val="6"/>
  </w:num>
  <w:num w:numId="11" w16cid:durableId="1995988973">
    <w:abstractNumId w:val="17"/>
  </w:num>
  <w:num w:numId="12" w16cid:durableId="2091151687">
    <w:abstractNumId w:val="23"/>
  </w:num>
  <w:num w:numId="13" w16cid:durableId="1849707009">
    <w:abstractNumId w:val="14"/>
  </w:num>
  <w:num w:numId="14" w16cid:durableId="802961910">
    <w:abstractNumId w:val="15"/>
  </w:num>
  <w:num w:numId="15" w16cid:durableId="1179395397">
    <w:abstractNumId w:val="22"/>
  </w:num>
  <w:num w:numId="16" w16cid:durableId="1994332530">
    <w:abstractNumId w:val="21"/>
  </w:num>
  <w:num w:numId="17" w16cid:durableId="954100640">
    <w:abstractNumId w:val="5"/>
  </w:num>
  <w:num w:numId="18" w16cid:durableId="1487550684">
    <w:abstractNumId w:val="1"/>
  </w:num>
  <w:num w:numId="19" w16cid:durableId="1899509004">
    <w:abstractNumId w:val="13"/>
  </w:num>
  <w:num w:numId="20" w16cid:durableId="1038775443">
    <w:abstractNumId w:val="24"/>
  </w:num>
  <w:num w:numId="21" w16cid:durableId="1125077586">
    <w:abstractNumId w:val="19"/>
  </w:num>
  <w:num w:numId="22" w16cid:durableId="2073306299">
    <w:abstractNumId w:val="2"/>
  </w:num>
  <w:num w:numId="23" w16cid:durableId="1753578547">
    <w:abstractNumId w:val="25"/>
  </w:num>
  <w:num w:numId="24" w16cid:durableId="439376625">
    <w:abstractNumId w:val="4"/>
  </w:num>
  <w:num w:numId="25" w16cid:durableId="1896619069">
    <w:abstractNumId w:val="3"/>
  </w:num>
  <w:num w:numId="26" w16cid:durableId="1805654518">
    <w:abstractNumId w:val="0"/>
  </w:num>
  <w:num w:numId="27" w16cid:durableId="407968297">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17163"/>
    <w:rsid w:val="00017877"/>
    <w:rsid w:val="000219AC"/>
    <w:rsid w:val="00022207"/>
    <w:rsid w:val="00022961"/>
    <w:rsid w:val="0002340E"/>
    <w:rsid w:val="000237EC"/>
    <w:rsid w:val="0002421D"/>
    <w:rsid w:val="00024822"/>
    <w:rsid w:val="00025097"/>
    <w:rsid w:val="00025825"/>
    <w:rsid w:val="00025AC1"/>
    <w:rsid w:val="00025B5A"/>
    <w:rsid w:val="00025D8F"/>
    <w:rsid w:val="0002792C"/>
    <w:rsid w:val="00030081"/>
    <w:rsid w:val="00030C35"/>
    <w:rsid w:val="00030F89"/>
    <w:rsid w:val="00031D24"/>
    <w:rsid w:val="00031F26"/>
    <w:rsid w:val="00032509"/>
    <w:rsid w:val="00033843"/>
    <w:rsid w:val="0003728D"/>
    <w:rsid w:val="00037873"/>
    <w:rsid w:val="000428F5"/>
    <w:rsid w:val="00042DE7"/>
    <w:rsid w:val="000454F5"/>
    <w:rsid w:val="00047099"/>
    <w:rsid w:val="00047B0C"/>
    <w:rsid w:val="00051A81"/>
    <w:rsid w:val="00054381"/>
    <w:rsid w:val="00054C36"/>
    <w:rsid w:val="00055300"/>
    <w:rsid w:val="000622AC"/>
    <w:rsid w:val="00062695"/>
    <w:rsid w:val="0006384C"/>
    <w:rsid w:val="00064080"/>
    <w:rsid w:val="000649DC"/>
    <w:rsid w:val="00064DC4"/>
    <w:rsid w:val="0006516D"/>
    <w:rsid w:val="00065E6A"/>
    <w:rsid w:val="00065F4B"/>
    <w:rsid w:val="000660D4"/>
    <w:rsid w:val="00066F7F"/>
    <w:rsid w:val="00067E23"/>
    <w:rsid w:val="000711E1"/>
    <w:rsid w:val="00073708"/>
    <w:rsid w:val="00075576"/>
    <w:rsid w:val="000760C5"/>
    <w:rsid w:val="0007764D"/>
    <w:rsid w:val="00081E7C"/>
    <w:rsid w:val="000829B4"/>
    <w:rsid w:val="00084008"/>
    <w:rsid w:val="000850AA"/>
    <w:rsid w:val="0008539E"/>
    <w:rsid w:val="00085773"/>
    <w:rsid w:val="0008589D"/>
    <w:rsid w:val="00086D99"/>
    <w:rsid w:val="00087951"/>
    <w:rsid w:val="00087FB6"/>
    <w:rsid w:val="0009085B"/>
    <w:rsid w:val="000978FE"/>
    <w:rsid w:val="000A0CD4"/>
    <w:rsid w:val="000A198D"/>
    <w:rsid w:val="000A1A1A"/>
    <w:rsid w:val="000A24CB"/>
    <w:rsid w:val="000A3071"/>
    <w:rsid w:val="000A3140"/>
    <w:rsid w:val="000A3F82"/>
    <w:rsid w:val="000A56E8"/>
    <w:rsid w:val="000A7155"/>
    <w:rsid w:val="000A78C6"/>
    <w:rsid w:val="000A7FD3"/>
    <w:rsid w:val="000B03F1"/>
    <w:rsid w:val="000B29D0"/>
    <w:rsid w:val="000B2BD3"/>
    <w:rsid w:val="000B53A0"/>
    <w:rsid w:val="000B7E25"/>
    <w:rsid w:val="000C10E6"/>
    <w:rsid w:val="000C146B"/>
    <w:rsid w:val="000C4032"/>
    <w:rsid w:val="000C4344"/>
    <w:rsid w:val="000D0B3C"/>
    <w:rsid w:val="000D0BBE"/>
    <w:rsid w:val="000D20DA"/>
    <w:rsid w:val="000D2448"/>
    <w:rsid w:val="000D34F1"/>
    <w:rsid w:val="000D4752"/>
    <w:rsid w:val="000D49B4"/>
    <w:rsid w:val="000D50A1"/>
    <w:rsid w:val="000D52B6"/>
    <w:rsid w:val="000D66F9"/>
    <w:rsid w:val="000D7455"/>
    <w:rsid w:val="000D7FEA"/>
    <w:rsid w:val="000E27CF"/>
    <w:rsid w:val="000E637D"/>
    <w:rsid w:val="000E65CB"/>
    <w:rsid w:val="000E6B6E"/>
    <w:rsid w:val="000E7762"/>
    <w:rsid w:val="000E7E6A"/>
    <w:rsid w:val="000F0036"/>
    <w:rsid w:val="000F07D4"/>
    <w:rsid w:val="000F0AEB"/>
    <w:rsid w:val="000F31EA"/>
    <w:rsid w:val="000F3CD6"/>
    <w:rsid w:val="000F3F42"/>
    <w:rsid w:val="000F63AB"/>
    <w:rsid w:val="000F6492"/>
    <w:rsid w:val="000F6CDF"/>
    <w:rsid w:val="00101FFA"/>
    <w:rsid w:val="00102016"/>
    <w:rsid w:val="0010375B"/>
    <w:rsid w:val="001040FB"/>
    <w:rsid w:val="001043B6"/>
    <w:rsid w:val="001064DA"/>
    <w:rsid w:val="001073FE"/>
    <w:rsid w:val="00107743"/>
    <w:rsid w:val="0011230A"/>
    <w:rsid w:val="00112647"/>
    <w:rsid w:val="00113D8F"/>
    <w:rsid w:val="001140C9"/>
    <w:rsid w:val="001205EA"/>
    <w:rsid w:val="0012214B"/>
    <w:rsid w:val="00125327"/>
    <w:rsid w:val="001254CB"/>
    <w:rsid w:val="00126832"/>
    <w:rsid w:val="0012737B"/>
    <w:rsid w:val="00127B59"/>
    <w:rsid w:val="0013100E"/>
    <w:rsid w:val="00131C85"/>
    <w:rsid w:val="00132050"/>
    <w:rsid w:val="00132FF2"/>
    <w:rsid w:val="00133ACE"/>
    <w:rsid w:val="00133FCF"/>
    <w:rsid w:val="001340BA"/>
    <w:rsid w:val="0013447D"/>
    <w:rsid w:val="00134682"/>
    <w:rsid w:val="0013705A"/>
    <w:rsid w:val="00137DF1"/>
    <w:rsid w:val="001410F4"/>
    <w:rsid w:val="001413E6"/>
    <w:rsid w:val="00143E00"/>
    <w:rsid w:val="001461E7"/>
    <w:rsid w:val="00146762"/>
    <w:rsid w:val="001471D6"/>
    <w:rsid w:val="00150128"/>
    <w:rsid w:val="00151A36"/>
    <w:rsid w:val="00155DC1"/>
    <w:rsid w:val="00155EFD"/>
    <w:rsid w:val="001579D8"/>
    <w:rsid w:val="00157BB6"/>
    <w:rsid w:val="001608FA"/>
    <w:rsid w:val="00160F17"/>
    <w:rsid w:val="00160F9B"/>
    <w:rsid w:val="00161D70"/>
    <w:rsid w:val="00163519"/>
    <w:rsid w:val="00164BC5"/>
    <w:rsid w:val="00164DBB"/>
    <w:rsid w:val="00166367"/>
    <w:rsid w:val="00167F69"/>
    <w:rsid w:val="00173A32"/>
    <w:rsid w:val="0017442E"/>
    <w:rsid w:val="00174B0E"/>
    <w:rsid w:val="00174E21"/>
    <w:rsid w:val="00176FBE"/>
    <w:rsid w:val="001770D3"/>
    <w:rsid w:val="001805D3"/>
    <w:rsid w:val="00181882"/>
    <w:rsid w:val="00181B0D"/>
    <w:rsid w:val="00181B63"/>
    <w:rsid w:val="001828D8"/>
    <w:rsid w:val="00183C15"/>
    <w:rsid w:val="001840E6"/>
    <w:rsid w:val="00186D8B"/>
    <w:rsid w:val="00187881"/>
    <w:rsid w:val="00190278"/>
    <w:rsid w:val="001917E0"/>
    <w:rsid w:val="00191AFE"/>
    <w:rsid w:val="00192E06"/>
    <w:rsid w:val="001A5072"/>
    <w:rsid w:val="001A6F1F"/>
    <w:rsid w:val="001A7941"/>
    <w:rsid w:val="001B0D8E"/>
    <w:rsid w:val="001B2C93"/>
    <w:rsid w:val="001B495E"/>
    <w:rsid w:val="001B57BB"/>
    <w:rsid w:val="001C09DB"/>
    <w:rsid w:val="001C2CBA"/>
    <w:rsid w:val="001C3007"/>
    <w:rsid w:val="001C36B1"/>
    <w:rsid w:val="001C5594"/>
    <w:rsid w:val="001C6300"/>
    <w:rsid w:val="001C7AED"/>
    <w:rsid w:val="001D47F8"/>
    <w:rsid w:val="001D4B85"/>
    <w:rsid w:val="001D5817"/>
    <w:rsid w:val="001D636B"/>
    <w:rsid w:val="001D7B50"/>
    <w:rsid w:val="001E1730"/>
    <w:rsid w:val="001E2453"/>
    <w:rsid w:val="001E3C2A"/>
    <w:rsid w:val="001E4FE5"/>
    <w:rsid w:val="001E59BC"/>
    <w:rsid w:val="001F2111"/>
    <w:rsid w:val="001F32E3"/>
    <w:rsid w:val="001F4992"/>
    <w:rsid w:val="001F4A28"/>
    <w:rsid w:val="001F4A6F"/>
    <w:rsid w:val="001F4AF0"/>
    <w:rsid w:val="001F6379"/>
    <w:rsid w:val="001F68D7"/>
    <w:rsid w:val="001F695A"/>
    <w:rsid w:val="001F71FD"/>
    <w:rsid w:val="00200710"/>
    <w:rsid w:val="0020137D"/>
    <w:rsid w:val="00203570"/>
    <w:rsid w:val="00204415"/>
    <w:rsid w:val="002055DF"/>
    <w:rsid w:val="002060AA"/>
    <w:rsid w:val="0020670A"/>
    <w:rsid w:val="00207A6E"/>
    <w:rsid w:val="00207C6A"/>
    <w:rsid w:val="00213A92"/>
    <w:rsid w:val="002142AC"/>
    <w:rsid w:val="00214C81"/>
    <w:rsid w:val="00215AAD"/>
    <w:rsid w:val="00216091"/>
    <w:rsid w:val="002164D0"/>
    <w:rsid w:val="002211FD"/>
    <w:rsid w:val="002231E4"/>
    <w:rsid w:val="00223F71"/>
    <w:rsid w:val="00224577"/>
    <w:rsid w:val="00224B92"/>
    <w:rsid w:val="002314C2"/>
    <w:rsid w:val="002315B3"/>
    <w:rsid w:val="002327E3"/>
    <w:rsid w:val="00232D69"/>
    <w:rsid w:val="002350BC"/>
    <w:rsid w:val="002357E1"/>
    <w:rsid w:val="00235AF7"/>
    <w:rsid w:val="00235BC9"/>
    <w:rsid w:val="002371FE"/>
    <w:rsid w:val="00240281"/>
    <w:rsid w:val="00240433"/>
    <w:rsid w:val="00240F94"/>
    <w:rsid w:val="00243471"/>
    <w:rsid w:val="002443FE"/>
    <w:rsid w:val="0024600F"/>
    <w:rsid w:val="00250D5A"/>
    <w:rsid w:val="002511C1"/>
    <w:rsid w:val="00252624"/>
    <w:rsid w:val="00252897"/>
    <w:rsid w:val="0025576D"/>
    <w:rsid w:val="002557C1"/>
    <w:rsid w:val="002569B4"/>
    <w:rsid w:val="00262526"/>
    <w:rsid w:val="002629F8"/>
    <w:rsid w:val="00262C99"/>
    <w:rsid w:val="00263D21"/>
    <w:rsid w:val="00263F0C"/>
    <w:rsid w:val="0026412A"/>
    <w:rsid w:val="00264BED"/>
    <w:rsid w:val="00264D79"/>
    <w:rsid w:val="002664F7"/>
    <w:rsid w:val="00267FB2"/>
    <w:rsid w:val="00270AA0"/>
    <w:rsid w:val="00271E49"/>
    <w:rsid w:val="00272B0F"/>
    <w:rsid w:val="00273E30"/>
    <w:rsid w:val="002760C3"/>
    <w:rsid w:val="0027680D"/>
    <w:rsid w:val="00276D9E"/>
    <w:rsid w:val="00277222"/>
    <w:rsid w:val="00281F17"/>
    <w:rsid w:val="0028390E"/>
    <w:rsid w:val="00284083"/>
    <w:rsid w:val="00284C31"/>
    <w:rsid w:val="002851E0"/>
    <w:rsid w:val="00285ECF"/>
    <w:rsid w:val="002878DB"/>
    <w:rsid w:val="0029039D"/>
    <w:rsid w:val="002917C2"/>
    <w:rsid w:val="00291DA0"/>
    <w:rsid w:val="0029270E"/>
    <w:rsid w:val="00292A2E"/>
    <w:rsid w:val="00292B66"/>
    <w:rsid w:val="00292F67"/>
    <w:rsid w:val="00293213"/>
    <w:rsid w:val="00293A07"/>
    <w:rsid w:val="002942E9"/>
    <w:rsid w:val="002A009A"/>
    <w:rsid w:val="002A0283"/>
    <w:rsid w:val="002A23AC"/>
    <w:rsid w:val="002A4192"/>
    <w:rsid w:val="002A5461"/>
    <w:rsid w:val="002A5732"/>
    <w:rsid w:val="002A5EDD"/>
    <w:rsid w:val="002A749E"/>
    <w:rsid w:val="002A74A8"/>
    <w:rsid w:val="002A7911"/>
    <w:rsid w:val="002B0735"/>
    <w:rsid w:val="002B0942"/>
    <w:rsid w:val="002B1FB8"/>
    <w:rsid w:val="002B2968"/>
    <w:rsid w:val="002B2983"/>
    <w:rsid w:val="002B378E"/>
    <w:rsid w:val="002B6553"/>
    <w:rsid w:val="002B6FB2"/>
    <w:rsid w:val="002C0089"/>
    <w:rsid w:val="002C08EC"/>
    <w:rsid w:val="002C0A6B"/>
    <w:rsid w:val="002C0AA7"/>
    <w:rsid w:val="002C28BF"/>
    <w:rsid w:val="002C2D11"/>
    <w:rsid w:val="002C3731"/>
    <w:rsid w:val="002C48A7"/>
    <w:rsid w:val="002C4BDB"/>
    <w:rsid w:val="002C5128"/>
    <w:rsid w:val="002C7FC4"/>
    <w:rsid w:val="002D17FC"/>
    <w:rsid w:val="002D355B"/>
    <w:rsid w:val="002D367B"/>
    <w:rsid w:val="002D5FE3"/>
    <w:rsid w:val="002E0627"/>
    <w:rsid w:val="002E22CF"/>
    <w:rsid w:val="002E3198"/>
    <w:rsid w:val="002E3E50"/>
    <w:rsid w:val="002E62B3"/>
    <w:rsid w:val="002E731B"/>
    <w:rsid w:val="002E7402"/>
    <w:rsid w:val="002F04D2"/>
    <w:rsid w:val="002F0785"/>
    <w:rsid w:val="002F15BB"/>
    <w:rsid w:val="002F1C9F"/>
    <w:rsid w:val="002F2E7F"/>
    <w:rsid w:val="002F3178"/>
    <w:rsid w:val="002F321D"/>
    <w:rsid w:val="002F34D3"/>
    <w:rsid w:val="00302889"/>
    <w:rsid w:val="0030435C"/>
    <w:rsid w:val="003056B8"/>
    <w:rsid w:val="0030656D"/>
    <w:rsid w:val="00306DC5"/>
    <w:rsid w:val="00307D69"/>
    <w:rsid w:val="00310BC6"/>
    <w:rsid w:val="00310FA1"/>
    <w:rsid w:val="00311F35"/>
    <w:rsid w:val="003121E9"/>
    <w:rsid w:val="00312419"/>
    <w:rsid w:val="00312518"/>
    <w:rsid w:val="00313086"/>
    <w:rsid w:val="00315C0F"/>
    <w:rsid w:val="00316740"/>
    <w:rsid w:val="00316983"/>
    <w:rsid w:val="00317FA7"/>
    <w:rsid w:val="00320360"/>
    <w:rsid w:val="003206AD"/>
    <w:rsid w:val="003210FF"/>
    <w:rsid w:val="00321429"/>
    <w:rsid w:val="0032239A"/>
    <w:rsid w:val="00322B46"/>
    <w:rsid w:val="0032489D"/>
    <w:rsid w:val="00325DE3"/>
    <w:rsid w:val="00327222"/>
    <w:rsid w:val="00327DDD"/>
    <w:rsid w:val="003306B9"/>
    <w:rsid w:val="00330D2D"/>
    <w:rsid w:val="00330F27"/>
    <w:rsid w:val="0033263A"/>
    <w:rsid w:val="0033431B"/>
    <w:rsid w:val="00334530"/>
    <w:rsid w:val="00334C57"/>
    <w:rsid w:val="00336766"/>
    <w:rsid w:val="003379AF"/>
    <w:rsid w:val="003400BF"/>
    <w:rsid w:val="00342401"/>
    <w:rsid w:val="00342850"/>
    <w:rsid w:val="00342870"/>
    <w:rsid w:val="00344D0C"/>
    <w:rsid w:val="003507D9"/>
    <w:rsid w:val="00350BF7"/>
    <w:rsid w:val="00350EDA"/>
    <w:rsid w:val="003524BD"/>
    <w:rsid w:val="0035272B"/>
    <w:rsid w:val="003534D3"/>
    <w:rsid w:val="00353525"/>
    <w:rsid w:val="00354F1B"/>
    <w:rsid w:val="00361341"/>
    <w:rsid w:val="003618D6"/>
    <w:rsid w:val="003636E1"/>
    <w:rsid w:val="00364528"/>
    <w:rsid w:val="00365429"/>
    <w:rsid w:val="00367608"/>
    <w:rsid w:val="00367DE5"/>
    <w:rsid w:val="00371AF7"/>
    <w:rsid w:val="00372652"/>
    <w:rsid w:val="003729B7"/>
    <w:rsid w:val="00372D81"/>
    <w:rsid w:val="00374957"/>
    <w:rsid w:val="003760AE"/>
    <w:rsid w:val="00380D24"/>
    <w:rsid w:val="003822C0"/>
    <w:rsid w:val="0038241A"/>
    <w:rsid w:val="00382AB0"/>
    <w:rsid w:val="00383805"/>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A6EB1"/>
    <w:rsid w:val="003B04B8"/>
    <w:rsid w:val="003B0946"/>
    <w:rsid w:val="003B0F2B"/>
    <w:rsid w:val="003B0F3C"/>
    <w:rsid w:val="003B10B9"/>
    <w:rsid w:val="003B2485"/>
    <w:rsid w:val="003B27EE"/>
    <w:rsid w:val="003B295A"/>
    <w:rsid w:val="003B3970"/>
    <w:rsid w:val="003B3F74"/>
    <w:rsid w:val="003B4AD9"/>
    <w:rsid w:val="003B505D"/>
    <w:rsid w:val="003B53D4"/>
    <w:rsid w:val="003B5FB7"/>
    <w:rsid w:val="003B71AB"/>
    <w:rsid w:val="003B773F"/>
    <w:rsid w:val="003C113F"/>
    <w:rsid w:val="003C366D"/>
    <w:rsid w:val="003C3CF4"/>
    <w:rsid w:val="003C4DB4"/>
    <w:rsid w:val="003C5785"/>
    <w:rsid w:val="003C5868"/>
    <w:rsid w:val="003C79D4"/>
    <w:rsid w:val="003C7CA9"/>
    <w:rsid w:val="003D1129"/>
    <w:rsid w:val="003D1418"/>
    <w:rsid w:val="003D1EFE"/>
    <w:rsid w:val="003D1FDE"/>
    <w:rsid w:val="003D2FB8"/>
    <w:rsid w:val="003D4821"/>
    <w:rsid w:val="003E0D3E"/>
    <w:rsid w:val="003E1545"/>
    <w:rsid w:val="003E23DB"/>
    <w:rsid w:val="003E2DAE"/>
    <w:rsid w:val="003E45A9"/>
    <w:rsid w:val="003E5D18"/>
    <w:rsid w:val="003E5F30"/>
    <w:rsid w:val="003E6148"/>
    <w:rsid w:val="003E6C9C"/>
    <w:rsid w:val="003F4BD5"/>
    <w:rsid w:val="003F6BFD"/>
    <w:rsid w:val="003F6E44"/>
    <w:rsid w:val="00400D70"/>
    <w:rsid w:val="00400E62"/>
    <w:rsid w:val="0040341C"/>
    <w:rsid w:val="0040370F"/>
    <w:rsid w:val="0040583C"/>
    <w:rsid w:val="004058CE"/>
    <w:rsid w:val="0040653C"/>
    <w:rsid w:val="00406BC6"/>
    <w:rsid w:val="0041034C"/>
    <w:rsid w:val="00411115"/>
    <w:rsid w:val="00412812"/>
    <w:rsid w:val="00412F15"/>
    <w:rsid w:val="00413CA5"/>
    <w:rsid w:val="004144CF"/>
    <w:rsid w:val="004144E3"/>
    <w:rsid w:val="00414C9C"/>
    <w:rsid w:val="004155DA"/>
    <w:rsid w:val="00416603"/>
    <w:rsid w:val="00416CE7"/>
    <w:rsid w:val="0041737C"/>
    <w:rsid w:val="0042219E"/>
    <w:rsid w:val="004229D7"/>
    <w:rsid w:val="004250D3"/>
    <w:rsid w:val="004266CC"/>
    <w:rsid w:val="0042792D"/>
    <w:rsid w:val="00430677"/>
    <w:rsid w:val="0043327F"/>
    <w:rsid w:val="0043608A"/>
    <w:rsid w:val="004360FC"/>
    <w:rsid w:val="00436625"/>
    <w:rsid w:val="00437636"/>
    <w:rsid w:val="00437902"/>
    <w:rsid w:val="00440EDD"/>
    <w:rsid w:val="0044190C"/>
    <w:rsid w:val="004421B0"/>
    <w:rsid w:val="0044424E"/>
    <w:rsid w:val="00446BEE"/>
    <w:rsid w:val="0045098B"/>
    <w:rsid w:val="00452994"/>
    <w:rsid w:val="00452EF5"/>
    <w:rsid w:val="0045374B"/>
    <w:rsid w:val="004539B1"/>
    <w:rsid w:val="00453E04"/>
    <w:rsid w:val="00456629"/>
    <w:rsid w:val="00460C92"/>
    <w:rsid w:val="00460DC7"/>
    <w:rsid w:val="00461300"/>
    <w:rsid w:val="00461E84"/>
    <w:rsid w:val="0046283F"/>
    <w:rsid w:val="00466864"/>
    <w:rsid w:val="00466C1E"/>
    <w:rsid w:val="00467A12"/>
    <w:rsid w:val="0047101F"/>
    <w:rsid w:val="00471A50"/>
    <w:rsid w:val="00471A81"/>
    <w:rsid w:val="004723EF"/>
    <w:rsid w:val="0047332E"/>
    <w:rsid w:val="00475B7C"/>
    <w:rsid w:val="00480F82"/>
    <w:rsid w:val="004827E7"/>
    <w:rsid w:val="00482CAA"/>
    <w:rsid w:val="00484729"/>
    <w:rsid w:val="00490CE3"/>
    <w:rsid w:val="00491725"/>
    <w:rsid w:val="0049295F"/>
    <w:rsid w:val="00492E7F"/>
    <w:rsid w:val="004966A2"/>
    <w:rsid w:val="00496B46"/>
    <w:rsid w:val="004972EB"/>
    <w:rsid w:val="0049756D"/>
    <w:rsid w:val="004A017C"/>
    <w:rsid w:val="004A2E37"/>
    <w:rsid w:val="004A4098"/>
    <w:rsid w:val="004A686C"/>
    <w:rsid w:val="004A6972"/>
    <w:rsid w:val="004A6A71"/>
    <w:rsid w:val="004A7D34"/>
    <w:rsid w:val="004B0E58"/>
    <w:rsid w:val="004B2623"/>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27A"/>
    <w:rsid w:val="004D4329"/>
    <w:rsid w:val="004D50B3"/>
    <w:rsid w:val="004D6F63"/>
    <w:rsid w:val="004E097B"/>
    <w:rsid w:val="004E16B5"/>
    <w:rsid w:val="004E1FF3"/>
    <w:rsid w:val="004E25DE"/>
    <w:rsid w:val="004E2BEB"/>
    <w:rsid w:val="004E3BCE"/>
    <w:rsid w:val="004E6E28"/>
    <w:rsid w:val="004F07E0"/>
    <w:rsid w:val="004F1116"/>
    <w:rsid w:val="004F201C"/>
    <w:rsid w:val="004F2E78"/>
    <w:rsid w:val="004F5DEF"/>
    <w:rsid w:val="004F68B5"/>
    <w:rsid w:val="004F7E35"/>
    <w:rsid w:val="00500530"/>
    <w:rsid w:val="00502B7C"/>
    <w:rsid w:val="005032C9"/>
    <w:rsid w:val="0050383B"/>
    <w:rsid w:val="00503E98"/>
    <w:rsid w:val="005043E1"/>
    <w:rsid w:val="0051009E"/>
    <w:rsid w:val="00510341"/>
    <w:rsid w:val="00510820"/>
    <w:rsid w:val="0051082E"/>
    <w:rsid w:val="00511073"/>
    <w:rsid w:val="005120EC"/>
    <w:rsid w:val="0051231F"/>
    <w:rsid w:val="00513A15"/>
    <w:rsid w:val="00514B36"/>
    <w:rsid w:val="00516AD7"/>
    <w:rsid w:val="00516C26"/>
    <w:rsid w:val="0052015D"/>
    <w:rsid w:val="00521EFF"/>
    <w:rsid w:val="00522DFE"/>
    <w:rsid w:val="00522E0C"/>
    <w:rsid w:val="00523542"/>
    <w:rsid w:val="00524664"/>
    <w:rsid w:val="00525051"/>
    <w:rsid w:val="00525DCC"/>
    <w:rsid w:val="0052775B"/>
    <w:rsid w:val="0053541C"/>
    <w:rsid w:val="005364F9"/>
    <w:rsid w:val="005403D8"/>
    <w:rsid w:val="00542250"/>
    <w:rsid w:val="005440A6"/>
    <w:rsid w:val="005440FC"/>
    <w:rsid w:val="00545209"/>
    <w:rsid w:val="0054721C"/>
    <w:rsid w:val="0054797B"/>
    <w:rsid w:val="00551055"/>
    <w:rsid w:val="005513BF"/>
    <w:rsid w:val="00553105"/>
    <w:rsid w:val="00554065"/>
    <w:rsid w:val="0056067D"/>
    <w:rsid w:val="00562D33"/>
    <w:rsid w:val="005644D6"/>
    <w:rsid w:val="00565F8D"/>
    <w:rsid w:val="00566F71"/>
    <w:rsid w:val="005732ED"/>
    <w:rsid w:val="00575368"/>
    <w:rsid w:val="0057646C"/>
    <w:rsid w:val="005810C5"/>
    <w:rsid w:val="00581449"/>
    <w:rsid w:val="00581AC5"/>
    <w:rsid w:val="0058223D"/>
    <w:rsid w:val="00582985"/>
    <w:rsid w:val="00583471"/>
    <w:rsid w:val="005856D1"/>
    <w:rsid w:val="00585AB7"/>
    <w:rsid w:val="00585ED7"/>
    <w:rsid w:val="005863F0"/>
    <w:rsid w:val="00586D3B"/>
    <w:rsid w:val="005870BE"/>
    <w:rsid w:val="00587252"/>
    <w:rsid w:val="00591CDD"/>
    <w:rsid w:val="00592968"/>
    <w:rsid w:val="00592AF7"/>
    <w:rsid w:val="00592D93"/>
    <w:rsid w:val="00593284"/>
    <w:rsid w:val="005933A4"/>
    <w:rsid w:val="00594FE5"/>
    <w:rsid w:val="005955D2"/>
    <w:rsid w:val="005A2F6E"/>
    <w:rsid w:val="005A365B"/>
    <w:rsid w:val="005A4284"/>
    <w:rsid w:val="005A53D5"/>
    <w:rsid w:val="005A5FB4"/>
    <w:rsid w:val="005A715F"/>
    <w:rsid w:val="005B067C"/>
    <w:rsid w:val="005B0FA9"/>
    <w:rsid w:val="005B2688"/>
    <w:rsid w:val="005B2832"/>
    <w:rsid w:val="005B3B63"/>
    <w:rsid w:val="005B4F5A"/>
    <w:rsid w:val="005B6FDB"/>
    <w:rsid w:val="005B78E8"/>
    <w:rsid w:val="005B79C6"/>
    <w:rsid w:val="005B7C92"/>
    <w:rsid w:val="005C3E04"/>
    <w:rsid w:val="005C430F"/>
    <w:rsid w:val="005C500E"/>
    <w:rsid w:val="005D0061"/>
    <w:rsid w:val="005D0539"/>
    <w:rsid w:val="005D11DB"/>
    <w:rsid w:val="005D133C"/>
    <w:rsid w:val="005D139C"/>
    <w:rsid w:val="005D2FE4"/>
    <w:rsid w:val="005D60B8"/>
    <w:rsid w:val="005D6A29"/>
    <w:rsid w:val="005D7344"/>
    <w:rsid w:val="005E115D"/>
    <w:rsid w:val="005E16C3"/>
    <w:rsid w:val="005E2A50"/>
    <w:rsid w:val="005E3129"/>
    <w:rsid w:val="005E3F86"/>
    <w:rsid w:val="005E5DFB"/>
    <w:rsid w:val="005E681F"/>
    <w:rsid w:val="005E6FA4"/>
    <w:rsid w:val="005E7FF9"/>
    <w:rsid w:val="005F1BFB"/>
    <w:rsid w:val="005F4621"/>
    <w:rsid w:val="005F4C74"/>
    <w:rsid w:val="005F5627"/>
    <w:rsid w:val="00602AEB"/>
    <w:rsid w:val="00602B81"/>
    <w:rsid w:val="0060449C"/>
    <w:rsid w:val="00605110"/>
    <w:rsid w:val="00605AD2"/>
    <w:rsid w:val="00605B42"/>
    <w:rsid w:val="0060728B"/>
    <w:rsid w:val="00607C30"/>
    <w:rsid w:val="00607D5F"/>
    <w:rsid w:val="00612D1E"/>
    <w:rsid w:val="006179EE"/>
    <w:rsid w:val="0062084E"/>
    <w:rsid w:val="006227B5"/>
    <w:rsid w:val="00624113"/>
    <w:rsid w:val="00625CB7"/>
    <w:rsid w:val="006260D5"/>
    <w:rsid w:val="00632B34"/>
    <w:rsid w:val="00633492"/>
    <w:rsid w:val="00633BA6"/>
    <w:rsid w:val="006345F2"/>
    <w:rsid w:val="00634FFD"/>
    <w:rsid w:val="00635D14"/>
    <w:rsid w:val="0064371D"/>
    <w:rsid w:val="00643818"/>
    <w:rsid w:val="00643C50"/>
    <w:rsid w:val="00644DB3"/>
    <w:rsid w:val="00644EF7"/>
    <w:rsid w:val="00644F66"/>
    <w:rsid w:val="00645043"/>
    <w:rsid w:val="00645713"/>
    <w:rsid w:val="00645A13"/>
    <w:rsid w:val="006461E9"/>
    <w:rsid w:val="006463CA"/>
    <w:rsid w:val="0064760B"/>
    <w:rsid w:val="0064779D"/>
    <w:rsid w:val="006477BC"/>
    <w:rsid w:val="006507F2"/>
    <w:rsid w:val="00653310"/>
    <w:rsid w:val="006539F2"/>
    <w:rsid w:val="006548C9"/>
    <w:rsid w:val="006549FD"/>
    <w:rsid w:val="006569E2"/>
    <w:rsid w:val="00657173"/>
    <w:rsid w:val="00660453"/>
    <w:rsid w:val="0066114C"/>
    <w:rsid w:val="006615AB"/>
    <w:rsid w:val="00661DE6"/>
    <w:rsid w:val="006628B3"/>
    <w:rsid w:val="00662E5F"/>
    <w:rsid w:val="00665F09"/>
    <w:rsid w:val="00667E0F"/>
    <w:rsid w:val="00670102"/>
    <w:rsid w:val="006762DF"/>
    <w:rsid w:val="0067694D"/>
    <w:rsid w:val="00680507"/>
    <w:rsid w:val="00680539"/>
    <w:rsid w:val="00682306"/>
    <w:rsid w:val="00684040"/>
    <w:rsid w:val="00684550"/>
    <w:rsid w:val="0068751F"/>
    <w:rsid w:val="00687C19"/>
    <w:rsid w:val="00690847"/>
    <w:rsid w:val="006923E3"/>
    <w:rsid w:val="006936FA"/>
    <w:rsid w:val="0069446F"/>
    <w:rsid w:val="00695607"/>
    <w:rsid w:val="00696B0D"/>
    <w:rsid w:val="0069703B"/>
    <w:rsid w:val="006A0730"/>
    <w:rsid w:val="006A11AE"/>
    <w:rsid w:val="006A1B8F"/>
    <w:rsid w:val="006A4003"/>
    <w:rsid w:val="006A5A5A"/>
    <w:rsid w:val="006A5DB7"/>
    <w:rsid w:val="006A7694"/>
    <w:rsid w:val="006B074E"/>
    <w:rsid w:val="006B2169"/>
    <w:rsid w:val="006B242F"/>
    <w:rsid w:val="006B2BD5"/>
    <w:rsid w:val="006B38BB"/>
    <w:rsid w:val="006B55F8"/>
    <w:rsid w:val="006B6C47"/>
    <w:rsid w:val="006B7615"/>
    <w:rsid w:val="006C142C"/>
    <w:rsid w:val="006C1D31"/>
    <w:rsid w:val="006C24A9"/>
    <w:rsid w:val="006C689A"/>
    <w:rsid w:val="006C7E4C"/>
    <w:rsid w:val="006D0E3D"/>
    <w:rsid w:val="006D1A99"/>
    <w:rsid w:val="006D2E8A"/>
    <w:rsid w:val="006D5658"/>
    <w:rsid w:val="006D57F6"/>
    <w:rsid w:val="006E02A8"/>
    <w:rsid w:val="006E1741"/>
    <w:rsid w:val="006E1C9F"/>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3ABA"/>
    <w:rsid w:val="007157C9"/>
    <w:rsid w:val="00715941"/>
    <w:rsid w:val="007162B2"/>
    <w:rsid w:val="007163BC"/>
    <w:rsid w:val="007166A1"/>
    <w:rsid w:val="00716751"/>
    <w:rsid w:val="00717CDC"/>
    <w:rsid w:val="00722E9A"/>
    <w:rsid w:val="00724573"/>
    <w:rsid w:val="00724C16"/>
    <w:rsid w:val="00725AF2"/>
    <w:rsid w:val="00730AE3"/>
    <w:rsid w:val="00732620"/>
    <w:rsid w:val="00732EE6"/>
    <w:rsid w:val="00733D73"/>
    <w:rsid w:val="00736BC2"/>
    <w:rsid w:val="007409A0"/>
    <w:rsid w:val="00742491"/>
    <w:rsid w:val="00743B18"/>
    <w:rsid w:val="00746010"/>
    <w:rsid w:val="00746AD1"/>
    <w:rsid w:val="00746D5D"/>
    <w:rsid w:val="00747C90"/>
    <w:rsid w:val="00752263"/>
    <w:rsid w:val="00752990"/>
    <w:rsid w:val="00753449"/>
    <w:rsid w:val="00753631"/>
    <w:rsid w:val="00753BDB"/>
    <w:rsid w:val="00754845"/>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B6A"/>
    <w:rsid w:val="00782CCA"/>
    <w:rsid w:val="00783473"/>
    <w:rsid w:val="0078393A"/>
    <w:rsid w:val="007903BE"/>
    <w:rsid w:val="0079228B"/>
    <w:rsid w:val="00792370"/>
    <w:rsid w:val="00792DD9"/>
    <w:rsid w:val="0079325E"/>
    <w:rsid w:val="00793280"/>
    <w:rsid w:val="00793668"/>
    <w:rsid w:val="00793C54"/>
    <w:rsid w:val="00796E28"/>
    <w:rsid w:val="007A2A1C"/>
    <w:rsid w:val="007A394F"/>
    <w:rsid w:val="007A4C4A"/>
    <w:rsid w:val="007A4DDC"/>
    <w:rsid w:val="007A5015"/>
    <w:rsid w:val="007A705C"/>
    <w:rsid w:val="007A70A8"/>
    <w:rsid w:val="007B0C84"/>
    <w:rsid w:val="007B1587"/>
    <w:rsid w:val="007B1FAE"/>
    <w:rsid w:val="007B2CC1"/>
    <w:rsid w:val="007B304E"/>
    <w:rsid w:val="007B45A8"/>
    <w:rsid w:val="007B6364"/>
    <w:rsid w:val="007C054B"/>
    <w:rsid w:val="007C38E6"/>
    <w:rsid w:val="007C3DA5"/>
    <w:rsid w:val="007C5285"/>
    <w:rsid w:val="007C5E4F"/>
    <w:rsid w:val="007C633B"/>
    <w:rsid w:val="007C75D7"/>
    <w:rsid w:val="007C779C"/>
    <w:rsid w:val="007D2331"/>
    <w:rsid w:val="007D3182"/>
    <w:rsid w:val="007D3CC3"/>
    <w:rsid w:val="007D5E0B"/>
    <w:rsid w:val="007D66E6"/>
    <w:rsid w:val="007D6AA4"/>
    <w:rsid w:val="007D6C12"/>
    <w:rsid w:val="007D724C"/>
    <w:rsid w:val="007D7BB6"/>
    <w:rsid w:val="007E25A8"/>
    <w:rsid w:val="007E41A8"/>
    <w:rsid w:val="007E4877"/>
    <w:rsid w:val="007E559A"/>
    <w:rsid w:val="007E58D1"/>
    <w:rsid w:val="007E78BE"/>
    <w:rsid w:val="007F1D67"/>
    <w:rsid w:val="007F1D9F"/>
    <w:rsid w:val="007F345C"/>
    <w:rsid w:val="007F4464"/>
    <w:rsid w:val="007F4D27"/>
    <w:rsid w:val="007F4EB8"/>
    <w:rsid w:val="007F558D"/>
    <w:rsid w:val="007F6045"/>
    <w:rsid w:val="007F7C67"/>
    <w:rsid w:val="007F7E84"/>
    <w:rsid w:val="00800553"/>
    <w:rsid w:val="00800B7F"/>
    <w:rsid w:val="008026F3"/>
    <w:rsid w:val="00803346"/>
    <w:rsid w:val="00805931"/>
    <w:rsid w:val="008060AD"/>
    <w:rsid w:val="00806FD1"/>
    <w:rsid w:val="008118F0"/>
    <w:rsid w:val="00814D2D"/>
    <w:rsid w:val="00815A08"/>
    <w:rsid w:val="00816881"/>
    <w:rsid w:val="0081734A"/>
    <w:rsid w:val="00817F23"/>
    <w:rsid w:val="00821B70"/>
    <w:rsid w:val="00825524"/>
    <w:rsid w:val="00825ACC"/>
    <w:rsid w:val="00826607"/>
    <w:rsid w:val="008303FF"/>
    <w:rsid w:val="00831939"/>
    <w:rsid w:val="0083211E"/>
    <w:rsid w:val="008323BE"/>
    <w:rsid w:val="00834890"/>
    <w:rsid w:val="00837B9B"/>
    <w:rsid w:val="00841A66"/>
    <w:rsid w:val="00842A02"/>
    <w:rsid w:val="00843FF1"/>
    <w:rsid w:val="0084542A"/>
    <w:rsid w:val="00845A61"/>
    <w:rsid w:val="00845ABD"/>
    <w:rsid w:val="00845E61"/>
    <w:rsid w:val="00852682"/>
    <w:rsid w:val="0085384F"/>
    <w:rsid w:val="008538DC"/>
    <w:rsid w:val="008539D8"/>
    <w:rsid w:val="008571EE"/>
    <w:rsid w:val="00857745"/>
    <w:rsid w:val="00857A79"/>
    <w:rsid w:val="00862027"/>
    <w:rsid w:val="0086369F"/>
    <w:rsid w:val="008642BA"/>
    <w:rsid w:val="0086574F"/>
    <w:rsid w:val="00866C93"/>
    <w:rsid w:val="00866D8E"/>
    <w:rsid w:val="00870D40"/>
    <w:rsid w:val="008717D4"/>
    <w:rsid w:val="00871BE0"/>
    <w:rsid w:val="008734CC"/>
    <w:rsid w:val="00874448"/>
    <w:rsid w:val="00874D2F"/>
    <w:rsid w:val="008753DE"/>
    <w:rsid w:val="00875709"/>
    <w:rsid w:val="00876E9E"/>
    <w:rsid w:val="00880ACF"/>
    <w:rsid w:val="0088188A"/>
    <w:rsid w:val="00886E20"/>
    <w:rsid w:val="00887A97"/>
    <w:rsid w:val="00890237"/>
    <w:rsid w:val="00890B2A"/>
    <w:rsid w:val="00891FFE"/>
    <w:rsid w:val="008920A1"/>
    <w:rsid w:val="00894CD3"/>
    <w:rsid w:val="008955B9"/>
    <w:rsid w:val="00897384"/>
    <w:rsid w:val="00897ED1"/>
    <w:rsid w:val="008A0038"/>
    <w:rsid w:val="008A0525"/>
    <w:rsid w:val="008A0782"/>
    <w:rsid w:val="008A128E"/>
    <w:rsid w:val="008A376F"/>
    <w:rsid w:val="008A7CB2"/>
    <w:rsid w:val="008B3580"/>
    <w:rsid w:val="008B3638"/>
    <w:rsid w:val="008B4028"/>
    <w:rsid w:val="008B5A48"/>
    <w:rsid w:val="008B61E0"/>
    <w:rsid w:val="008B65F6"/>
    <w:rsid w:val="008B7120"/>
    <w:rsid w:val="008C00DB"/>
    <w:rsid w:val="008C013C"/>
    <w:rsid w:val="008C1E35"/>
    <w:rsid w:val="008C2E59"/>
    <w:rsid w:val="008D04E7"/>
    <w:rsid w:val="008D0928"/>
    <w:rsid w:val="008D1F86"/>
    <w:rsid w:val="008D5AA2"/>
    <w:rsid w:val="008E1946"/>
    <w:rsid w:val="008E2FD6"/>
    <w:rsid w:val="008E3285"/>
    <w:rsid w:val="008E4ED5"/>
    <w:rsid w:val="008E4F37"/>
    <w:rsid w:val="008E5F84"/>
    <w:rsid w:val="008E7040"/>
    <w:rsid w:val="008E7500"/>
    <w:rsid w:val="008F4FB9"/>
    <w:rsid w:val="008F552D"/>
    <w:rsid w:val="008F5ED6"/>
    <w:rsid w:val="008F7D2A"/>
    <w:rsid w:val="0090150A"/>
    <w:rsid w:val="00901DFA"/>
    <w:rsid w:val="00902CF4"/>
    <w:rsid w:val="00903593"/>
    <w:rsid w:val="009067F8"/>
    <w:rsid w:val="00907842"/>
    <w:rsid w:val="00911D80"/>
    <w:rsid w:val="009122F1"/>
    <w:rsid w:val="00912FF5"/>
    <w:rsid w:val="0091404E"/>
    <w:rsid w:val="009141C7"/>
    <w:rsid w:val="0091506C"/>
    <w:rsid w:val="009157A4"/>
    <w:rsid w:val="0091677F"/>
    <w:rsid w:val="0092144D"/>
    <w:rsid w:val="00921965"/>
    <w:rsid w:val="009229D7"/>
    <w:rsid w:val="00922EAD"/>
    <w:rsid w:val="00923AC2"/>
    <w:rsid w:val="0092455A"/>
    <w:rsid w:val="0092557B"/>
    <w:rsid w:val="00925BA7"/>
    <w:rsid w:val="0092794B"/>
    <w:rsid w:val="00931862"/>
    <w:rsid w:val="0093440C"/>
    <w:rsid w:val="00936F3E"/>
    <w:rsid w:val="00941683"/>
    <w:rsid w:val="0094170F"/>
    <w:rsid w:val="00941AFD"/>
    <w:rsid w:val="00942DC5"/>
    <w:rsid w:val="009433AF"/>
    <w:rsid w:val="009439CA"/>
    <w:rsid w:val="00943B57"/>
    <w:rsid w:val="00945384"/>
    <w:rsid w:val="00946E70"/>
    <w:rsid w:val="00953856"/>
    <w:rsid w:val="00954662"/>
    <w:rsid w:val="00954F38"/>
    <w:rsid w:val="009554D5"/>
    <w:rsid w:val="0095671C"/>
    <w:rsid w:val="00961C34"/>
    <w:rsid w:val="009702FA"/>
    <w:rsid w:val="00970D20"/>
    <w:rsid w:val="00972A75"/>
    <w:rsid w:val="0097540D"/>
    <w:rsid w:val="00975ADA"/>
    <w:rsid w:val="00976FAD"/>
    <w:rsid w:val="009817BE"/>
    <w:rsid w:val="00981C18"/>
    <w:rsid w:val="009822CF"/>
    <w:rsid w:val="0098249B"/>
    <w:rsid w:val="00986575"/>
    <w:rsid w:val="0098761E"/>
    <w:rsid w:val="009913E0"/>
    <w:rsid w:val="00991439"/>
    <w:rsid w:val="009938AE"/>
    <w:rsid w:val="00995934"/>
    <w:rsid w:val="009A2E52"/>
    <w:rsid w:val="009A3742"/>
    <w:rsid w:val="009A434D"/>
    <w:rsid w:val="009A4DC4"/>
    <w:rsid w:val="009A51BA"/>
    <w:rsid w:val="009A5B4C"/>
    <w:rsid w:val="009B0046"/>
    <w:rsid w:val="009B00E8"/>
    <w:rsid w:val="009B120B"/>
    <w:rsid w:val="009B41D2"/>
    <w:rsid w:val="009B4E34"/>
    <w:rsid w:val="009B5E1D"/>
    <w:rsid w:val="009B63E3"/>
    <w:rsid w:val="009B6A28"/>
    <w:rsid w:val="009B73E3"/>
    <w:rsid w:val="009C1D41"/>
    <w:rsid w:val="009C3281"/>
    <w:rsid w:val="009C50D4"/>
    <w:rsid w:val="009C63D0"/>
    <w:rsid w:val="009C7B16"/>
    <w:rsid w:val="009D1270"/>
    <w:rsid w:val="009D16BF"/>
    <w:rsid w:val="009D1BA9"/>
    <w:rsid w:val="009D2F92"/>
    <w:rsid w:val="009D32D8"/>
    <w:rsid w:val="009D3E0A"/>
    <w:rsid w:val="009D50A8"/>
    <w:rsid w:val="009E00FA"/>
    <w:rsid w:val="009E04DF"/>
    <w:rsid w:val="009E2B79"/>
    <w:rsid w:val="009E4222"/>
    <w:rsid w:val="009E53F1"/>
    <w:rsid w:val="009E6510"/>
    <w:rsid w:val="009E70A3"/>
    <w:rsid w:val="009F0C6C"/>
    <w:rsid w:val="009F4AC6"/>
    <w:rsid w:val="009F4C03"/>
    <w:rsid w:val="009F6528"/>
    <w:rsid w:val="009F6D33"/>
    <w:rsid w:val="00A00A46"/>
    <w:rsid w:val="00A012BD"/>
    <w:rsid w:val="00A03B7F"/>
    <w:rsid w:val="00A05A3F"/>
    <w:rsid w:val="00A06E9F"/>
    <w:rsid w:val="00A10051"/>
    <w:rsid w:val="00A103E7"/>
    <w:rsid w:val="00A10F88"/>
    <w:rsid w:val="00A128AB"/>
    <w:rsid w:val="00A14B9F"/>
    <w:rsid w:val="00A157F4"/>
    <w:rsid w:val="00A15E99"/>
    <w:rsid w:val="00A16F44"/>
    <w:rsid w:val="00A16F73"/>
    <w:rsid w:val="00A20F36"/>
    <w:rsid w:val="00A20F49"/>
    <w:rsid w:val="00A21956"/>
    <w:rsid w:val="00A2246F"/>
    <w:rsid w:val="00A250E3"/>
    <w:rsid w:val="00A255D3"/>
    <w:rsid w:val="00A27693"/>
    <w:rsid w:val="00A276DF"/>
    <w:rsid w:val="00A27834"/>
    <w:rsid w:val="00A30470"/>
    <w:rsid w:val="00A30DAD"/>
    <w:rsid w:val="00A31D73"/>
    <w:rsid w:val="00A32F79"/>
    <w:rsid w:val="00A33C3B"/>
    <w:rsid w:val="00A33D90"/>
    <w:rsid w:val="00A348CB"/>
    <w:rsid w:val="00A34F0A"/>
    <w:rsid w:val="00A36816"/>
    <w:rsid w:val="00A37924"/>
    <w:rsid w:val="00A37E18"/>
    <w:rsid w:val="00A4147C"/>
    <w:rsid w:val="00A41CA5"/>
    <w:rsid w:val="00A42ADA"/>
    <w:rsid w:val="00A43060"/>
    <w:rsid w:val="00A431DC"/>
    <w:rsid w:val="00A43A3E"/>
    <w:rsid w:val="00A448E0"/>
    <w:rsid w:val="00A448F2"/>
    <w:rsid w:val="00A51328"/>
    <w:rsid w:val="00A53E9C"/>
    <w:rsid w:val="00A61072"/>
    <w:rsid w:val="00A610C4"/>
    <w:rsid w:val="00A61CEE"/>
    <w:rsid w:val="00A62205"/>
    <w:rsid w:val="00A6733E"/>
    <w:rsid w:val="00A67A2F"/>
    <w:rsid w:val="00A7507E"/>
    <w:rsid w:val="00A75B77"/>
    <w:rsid w:val="00A75C1F"/>
    <w:rsid w:val="00A76145"/>
    <w:rsid w:val="00A76DFC"/>
    <w:rsid w:val="00A76F4D"/>
    <w:rsid w:val="00A80179"/>
    <w:rsid w:val="00A81859"/>
    <w:rsid w:val="00A820A9"/>
    <w:rsid w:val="00A82D02"/>
    <w:rsid w:val="00A856FE"/>
    <w:rsid w:val="00A85E52"/>
    <w:rsid w:val="00A90B3E"/>
    <w:rsid w:val="00A915F1"/>
    <w:rsid w:val="00A92006"/>
    <w:rsid w:val="00A93EE1"/>
    <w:rsid w:val="00A93F05"/>
    <w:rsid w:val="00A94E43"/>
    <w:rsid w:val="00AA014E"/>
    <w:rsid w:val="00AA0499"/>
    <w:rsid w:val="00AA0DB3"/>
    <w:rsid w:val="00AA1DFD"/>
    <w:rsid w:val="00AA1F2D"/>
    <w:rsid w:val="00AA7CCB"/>
    <w:rsid w:val="00AB039F"/>
    <w:rsid w:val="00AB118A"/>
    <w:rsid w:val="00AB198D"/>
    <w:rsid w:val="00AB3DEA"/>
    <w:rsid w:val="00AB4908"/>
    <w:rsid w:val="00AB5C0B"/>
    <w:rsid w:val="00AC1A07"/>
    <w:rsid w:val="00AC1E69"/>
    <w:rsid w:val="00AC3379"/>
    <w:rsid w:val="00AC4342"/>
    <w:rsid w:val="00AC4BC2"/>
    <w:rsid w:val="00AC6C17"/>
    <w:rsid w:val="00AC7334"/>
    <w:rsid w:val="00AD32ED"/>
    <w:rsid w:val="00AD3B1D"/>
    <w:rsid w:val="00AD4EB1"/>
    <w:rsid w:val="00AD7306"/>
    <w:rsid w:val="00AD7C0C"/>
    <w:rsid w:val="00AD7CC2"/>
    <w:rsid w:val="00AE2424"/>
    <w:rsid w:val="00AE3DF2"/>
    <w:rsid w:val="00AE45F2"/>
    <w:rsid w:val="00AE51FF"/>
    <w:rsid w:val="00AE579A"/>
    <w:rsid w:val="00AE74DE"/>
    <w:rsid w:val="00AE7BA1"/>
    <w:rsid w:val="00AE7E41"/>
    <w:rsid w:val="00AF17E8"/>
    <w:rsid w:val="00AF18D7"/>
    <w:rsid w:val="00AF1C90"/>
    <w:rsid w:val="00AF5463"/>
    <w:rsid w:val="00AF6096"/>
    <w:rsid w:val="00AF6B74"/>
    <w:rsid w:val="00AF705A"/>
    <w:rsid w:val="00AF7275"/>
    <w:rsid w:val="00AF7377"/>
    <w:rsid w:val="00AF77E1"/>
    <w:rsid w:val="00B00E1A"/>
    <w:rsid w:val="00B012FB"/>
    <w:rsid w:val="00B03077"/>
    <w:rsid w:val="00B11499"/>
    <w:rsid w:val="00B11D9E"/>
    <w:rsid w:val="00B13D33"/>
    <w:rsid w:val="00B1634B"/>
    <w:rsid w:val="00B214D3"/>
    <w:rsid w:val="00B218DD"/>
    <w:rsid w:val="00B2251B"/>
    <w:rsid w:val="00B23242"/>
    <w:rsid w:val="00B23B11"/>
    <w:rsid w:val="00B23FE8"/>
    <w:rsid w:val="00B240CB"/>
    <w:rsid w:val="00B24475"/>
    <w:rsid w:val="00B245B2"/>
    <w:rsid w:val="00B249ED"/>
    <w:rsid w:val="00B271A0"/>
    <w:rsid w:val="00B301F9"/>
    <w:rsid w:val="00B3165F"/>
    <w:rsid w:val="00B3299A"/>
    <w:rsid w:val="00B35EB9"/>
    <w:rsid w:val="00B3761B"/>
    <w:rsid w:val="00B379FE"/>
    <w:rsid w:val="00B42B67"/>
    <w:rsid w:val="00B437CD"/>
    <w:rsid w:val="00B4404F"/>
    <w:rsid w:val="00B47337"/>
    <w:rsid w:val="00B5146D"/>
    <w:rsid w:val="00B51515"/>
    <w:rsid w:val="00B52192"/>
    <w:rsid w:val="00B54B4C"/>
    <w:rsid w:val="00B55150"/>
    <w:rsid w:val="00B555E1"/>
    <w:rsid w:val="00B557DE"/>
    <w:rsid w:val="00B55F1E"/>
    <w:rsid w:val="00B56B11"/>
    <w:rsid w:val="00B572AB"/>
    <w:rsid w:val="00B63E0B"/>
    <w:rsid w:val="00B65E84"/>
    <w:rsid w:val="00B666B0"/>
    <w:rsid w:val="00B66B4E"/>
    <w:rsid w:val="00B70BA4"/>
    <w:rsid w:val="00B71D3C"/>
    <w:rsid w:val="00B72A58"/>
    <w:rsid w:val="00B739E5"/>
    <w:rsid w:val="00B752BD"/>
    <w:rsid w:val="00B77C0A"/>
    <w:rsid w:val="00B80DB9"/>
    <w:rsid w:val="00B8380F"/>
    <w:rsid w:val="00B83E56"/>
    <w:rsid w:val="00B853F0"/>
    <w:rsid w:val="00B85F9B"/>
    <w:rsid w:val="00B87D84"/>
    <w:rsid w:val="00BA0C45"/>
    <w:rsid w:val="00BA1498"/>
    <w:rsid w:val="00BA1D42"/>
    <w:rsid w:val="00BA24B3"/>
    <w:rsid w:val="00BA31B2"/>
    <w:rsid w:val="00BA3233"/>
    <w:rsid w:val="00BA4986"/>
    <w:rsid w:val="00BB007A"/>
    <w:rsid w:val="00BB01CD"/>
    <w:rsid w:val="00BB03D2"/>
    <w:rsid w:val="00BB10AE"/>
    <w:rsid w:val="00BB267C"/>
    <w:rsid w:val="00BB26DD"/>
    <w:rsid w:val="00BB3537"/>
    <w:rsid w:val="00BB4275"/>
    <w:rsid w:val="00BB5C19"/>
    <w:rsid w:val="00BB7401"/>
    <w:rsid w:val="00BC18D3"/>
    <w:rsid w:val="00BC1EF3"/>
    <w:rsid w:val="00BC24E9"/>
    <w:rsid w:val="00BC2A4D"/>
    <w:rsid w:val="00BC2D3C"/>
    <w:rsid w:val="00BC579F"/>
    <w:rsid w:val="00BC6171"/>
    <w:rsid w:val="00BD1995"/>
    <w:rsid w:val="00BD1B96"/>
    <w:rsid w:val="00BD5667"/>
    <w:rsid w:val="00BD7166"/>
    <w:rsid w:val="00BD75E9"/>
    <w:rsid w:val="00BE0CA1"/>
    <w:rsid w:val="00BE2E99"/>
    <w:rsid w:val="00BE37A4"/>
    <w:rsid w:val="00BE39C0"/>
    <w:rsid w:val="00BE3D76"/>
    <w:rsid w:val="00BE45AB"/>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7C"/>
    <w:rsid w:val="00C15BBB"/>
    <w:rsid w:val="00C16311"/>
    <w:rsid w:val="00C209B5"/>
    <w:rsid w:val="00C23379"/>
    <w:rsid w:val="00C272A7"/>
    <w:rsid w:val="00C31BBF"/>
    <w:rsid w:val="00C31FC0"/>
    <w:rsid w:val="00C329B7"/>
    <w:rsid w:val="00C32C74"/>
    <w:rsid w:val="00C345F7"/>
    <w:rsid w:val="00C35BDD"/>
    <w:rsid w:val="00C370B3"/>
    <w:rsid w:val="00C372BC"/>
    <w:rsid w:val="00C37AF9"/>
    <w:rsid w:val="00C37FF1"/>
    <w:rsid w:val="00C40ACE"/>
    <w:rsid w:val="00C42C01"/>
    <w:rsid w:val="00C4541B"/>
    <w:rsid w:val="00C4595C"/>
    <w:rsid w:val="00C45B2B"/>
    <w:rsid w:val="00C46788"/>
    <w:rsid w:val="00C50483"/>
    <w:rsid w:val="00C507CD"/>
    <w:rsid w:val="00C51CC0"/>
    <w:rsid w:val="00C5254A"/>
    <w:rsid w:val="00C53EFF"/>
    <w:rsid w:val="00C55436"/>
    <w:rsid w:val="00C55EC6"/>
    <w:rsid w:val="00C5739B"/>
    <w:rsid w:val="00C6065C"/>
    <w:rsid w:val="00C60E4E"/>
    <w:rsid w:val="00C622F1"/>
    <w:rsid w:val="00C63322"/>
    <w:rsid w:val="00C64507"/>
    <w:rsid w:val="00C65A05"/>
    <w:rsid w:val="00C70B08"/>
    <w:rsid w:val="00C70ED3"/>
    <w:rsid w:val="00C70EEB"/>
    <w:rsid w:val="00C71C97"/>
    <w:rsid w:val="00C7246E"/>
    <w:rsid w:val="00C73AD8"/>
    <w:rsid w:val="00C756FC"/>
    <w:rsid w:val="00C75700"/>
    <w:rsid w:val="00C7579D"/>
    <w:rsid w:val="00C761ED"/>
    <w:rsid w:val="00C82FF1"/>
    <w:rsid w:val="00C83F48"/>
    <w:rsid w:val="00C85325"/>
    <w:rsid w:val="00C85E35"/>
    <w:rsid w:val="00C85EA4"/>
    <w:rsid w:val="00C9039B"/>
    <w:rsid w:val="00C912FE"/>
    <w:rsid w:val="00C9162B"/>
    <w:rsid w:val="00C91B3B"/>
    <w:rsid w:val="00C93F12"/>
    <w:rsid w:val="00C95A5A"/>
    <w:rsid w:val="00C96015"/>
    <w:rsid w:val="00C9692E"/>
    <w:rsid w:val="00CA1572"/>
    <w:rsid w:val="00CA3545"/>
    <w:rsid w:val="00CA6B87"/>
    <w:rsid w:val="00CA7EA4"/>
    <w:rsid w:val="00CB20DF"/>
    <w:rsid w:val="00CB2F88"/>
    <w:rsid w:val="00CB32D6"/>
    <w:rsid w:val="00CB4B9A"/>
    <w:rsid w:val="00CB50BA"/>
    <w:rsid w:val="00CB5A75"/>
    <w:rsid w:val="00CB65FD"/>
    <w:rsid w:val="00CB660D"/>
    <w:rsid w:val="00CC0439"/>
    <w:rsid w:val="00CC144E"/>
    <w:rsid w:val="00CC1496"/>
    <w:rsid w:val="00CC1C16"/>
    <w:rsid w:val="00CC2031"/>
    <w:rsid w:val="00CC243C"/>
    <w:rsid w:val="00CC3D46"/>
    <w:rsid w:val="00CC41AC"/>
    <w:rsid w:val="00CD1799"/>
    <w:rsid w:val="00CD2723"/>
    <w:rsid w:val="00CD3247"/>
    <w:rsid w:val="00CD4381"/>
    <w:rsid w:val="00CD5273"/>
    <w:rsid w:val="00CD65B8"/>
    <w:rsid w:val="00CD68DE"/>
    <w:rsid w:val="00CE0E03"/>
    <w:rsid w:val="00CE51C3"/>
    <w:rsid w:val="00CE54FE"/>
    <w:rsid w:val="00CF0D48"/>
    <w:rsid w:val="00CF2483"/>
    <w:rsid w:val="00CF2F38"/>
    <w:rsid w:val="00CF3399"/>
    <w:rsid w:val="00CF4F69"/>
    <w:rsid w:val="00CF63B8"/>
    <w:rsid w:val="00CF69E3"/>
    <w:rsid w:val="00CF7BD0"/>
    <w:rsid w:val="00D007D1"/>
    <w:rsid w:val="00D00EE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67C8"/>
    <w:rsid w:val="00D37BBE"/>
    <w:rsid w:val="00D41D94"/>
    <w:rsid w:val="00D43009"/>
    <w:rsid w:val="00D432AD"/>
    <w:rsid w:val="00D442E0"/>
    <w:rsid w:val="00D46DFF"/>
    <w:rsid w:val="00D51069"/>
    <w:rsid w:val="00D51E75"/>
    <w:rsid w:val="00D53816"/>
    <w:rsid w:val="00D53E5D"/>
    <w:rsid w:val="00D56456"/>
    <w:rsid w:val="00D56CCE"/>
    <w:rsid w:val="00D6233C"/>
    <w:rsid w:val="00D62410"/>
    <w:rsid w:val="00D63006"/>
    <w:rsid w:val="00D66A71"/>
    <w:rsid w:val="00D70B1E"/>
    <w:rsid w:val="00D711FA"/>
    <w:rsid w:val="00D73786"/>
    <w:rsid w:val="00D75124"/>
    <w:rsid w:val="00D75369"/>
    <w:rsid w:val="00D7656A"/>
    <w:rsid w:val="00D766DF"/>
    <w:rsid w:val="00D77F6E"/>
    <w:rsid w:val="00D823C5"/>
    <w:rsid w:val="00D83BD4"/>
    <w:rsid w:val="00D8426D"/>
    <w:rsid w:val="00D84AD8"/>
    <w:rsid w:val="00D84C6A"/>
    <w:rsid w:val="00D851B3"/>
    <w:rsid w:val="00D8781E"/>
    <w:rsid w:val="00D910BD"/>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470C"/>
    <w:rsid w:val="00DB6243"/>
    <w:rsid w:val="00DB6254"/>
    <w:rsid w:val="00DB6CCC"/>
    <w:rsid w:val="00DC0277"/>
    <w:rsid w:val="00DC471A"/>
    <w:rsid w:val="00DD1FF3"/>
    <w:rsid w:val="00DD35EA"/>
    <w:rsid w:val="00DD42B1"/>
    <w:rsid w:val="00DD52CC"/>
    <w:rsid w:val="00DD5879"/>
    <w:rsid w:val="00DD6D04"/>
    <w:rsid w:val="00DD7F59"/>
    <w:rsid w:val="00DE0DCA"/>
    <w:rsid w:val="00DE308B"/>
    <w:rsid w:val="00DE4540"/>
    <w:rsid w:val="00DF0002"/>
    <w:rsid w:val="00DF0ACF"/>
    <w:rsid w:val="00DF129E"/>
    <w:rsid w:val="00DF286C"/>
    <w:rsid w:val="00DF5556"/>
    <w:rsid w:val="00E0091A"/>
    <w:rsid w:val="00E00B42"/>
    <w:rsid w:val="00E065CA"/>
    <w:rsid w:val="00E10728"/>
    <w:rsid w:val="00E11C5D"/>
    <w:rsid w:val="00E13969"/>
    <w:rsid w:val="00E13AE3"/>
    <w:rsid w:val="00E13D01"/>
    <w:rsid w:val="00E15FB3"/>
    <w:rsid w:val="00E16B89"/>
    <w:rsid w:val="00E16C4E"/>
    <w:rsid w:val="00E16C5B"/>
    <w:rsid w:val="00E17339"/>
    <w:rsid w:val="00E17F4C"/>
    <w:rsid w:val="00E21B7C"/>
    <w:rsid w:val="00E22131"/>
    <w:rsid w:val="00E224E2"/>
    <w:rsid w:val="00E22B53"/>
    <w:rsid w:val="00E24084"/>
    <w:rsid w:val="00E24375"/>
    <w:rsid w:val="00E273A5"/>
    <w:rsid w:val="00E31F2D"/>
    <w:rsid w:val="00E32A4B"/>
    <w:rsid w:val="00E34B58"/>
    <w:rsid w:val="00E361BF"/>
    <w:rsid w:val="00E362C1"/>
    <w:rsid w:val="00E37A7A"/>
    <w:rsid w:val="00E4047A"/>
    <w:rsid w:val="00E41491"/>
    <w:rsid w:val="00E435A9"/>
    <w:rsid w:val="00E453FA"/>
    <w:rsid w:val="00E45451"/>
    <w:rsid w:val="00E47630"/>
    <w:rsid w:val="00E47C98"/>
    <w:rsid w:val="00E55B3B"/>
    <w:rsid w:val="00E55BEB"/>
    <w:rsid w:val="00E55E91"/>
    <w:rsid w:val="00E5612E"/>
    <w:rsid w:val="00E5618B"/>
    <w:rsid w:val="00E56590"/>
    <w:rsid w:val="00E568AD"/>
    <w:rsid w:val="00E57A10"/>
    <w:rsid w:val="00E57E5D"/>
    <w:rsid w:val="00E60404"/>
    <w:rsid w:val="00E605C9"/>
    <w:rsid w:val="00E60A6C"/>
    <w:rsid w:val="00E6173A"/>
    <w:rsid w:val="00E622DB"/>
    <w:rsid w:val="00E64AC6"/>
    <w:rsid w:val="00E66E46"/>
    <w:rsid w:val="00E70745"/>
    <w:rsid w:val="00E73880"/>
    <w:rsid w:val="00E738EC"/>
    <w:rsid w:val="00E73B46"/>
    <w:rsid w:val="00E74361"/>
    <w:rsid w:val="00E765E7"/>
    <w:rsid w:val="00E76D47"/>
    <w:rsid w:val="00E771CF"/>
    <w:rsid w:val="00E81563"/>
    <w:rsid w:val="00E82492"/>
    <w:rsid w:val="00E83D87"/>
    <w:rsid w:val="00E83D98"/>
    <w:rsid w:val="00E8577E"/>
    <w:rsid w:val="00E91E2F"/>
    <w:rsid w:val="00E93C12"/>
    <w:rsid w:val="00E94157"/>
    <w:rsid w:val="00E945C2"/>
    <w:rsid w:val="00E950F5"/>
    <w:rsid w:val="00E95882"/>
    <w:rsid w:val="00E9793A"/>
    <w:rsid w:val="00E979C2"/>
    <w:rsid w:val="00EA004D"/>
    <w:rsid w:val="00EA1688"/>
    <w:rsid w:val="00EA1E2C"/>
    <w:rsid w:val="00EA3173"/>
    <w:rsid w:val="00EA3690"/>
    <w:rsid w:val="00EA3F37"/>
    <w:rsid w:val="00EA505C"/>
    <w:rsid w:val="00EA7525"/>
    <w:rsid w:val="00EA7D7F"/>
    <w:rsid w:val="00EB01B1"/>
    <w:rsid w:val="00EB2FEF"/>
    <w:rsid w:val="00EB33FE"/>
    <w:rsid w:val="00EB34E9"/>
    <w:rsid w:val="00EB4A66"/>
    <w:rsid w:val="00EB4EC1"/>
    <w:rsid w:val="00EB60A2"/>
    <w:rsid w:val="00EB62FF"/>
    <w:rsid w:val="00EB6F51"/>
    <w:rsid w:val="00EC015D"/>
    <w:rsid w:val="00EC0262"/>
    <w:rsid w:val="00EC0891"/>
    <w:rsid w:val="00EC09F2"/>
    <w:rsid w:val="00EC18E6"/>
    <w:rsid w:val="00EC1942"/>
    <w:rsid w:val="00EC4697"/>
    <w:rsid w:val="00EC5261"/>
    <w:rsid w:val="00EC5795"/>
    <w:rsid w:val="00EC63A1"/>
    <w:rsid w:val="00EC6CEF"/>
    <w:rsid w:val="00EC7177"/>
    <w:rsid w:val="00ED0ECA"/>
    <w:rsid w:val="00ED1F9D"/>
    <w:rsid w:val="00ED257F"/>
    <w:rsid w:val="00ED3438"/>
    <w:rsid w:val="00ED51FE"/>
    <w:rsid w:val="00ED581B"/>
    <w:rsid w:val="00ED5BE0"/>
    <w:rsid w:val="00ED6E56"/>
    <w:rsid w:val="00EE18D5"/>
    <w:rsid w:val="00EE2060"/>
    <w:rsid w:val="00EE46D5"/>
    <w:rsid w:val="00EE4713"/>
    <w:rsid w:val="00EE4C33"/>
    <w:rsid w:val="00EE51DB"/>
    <w:rsid w:val="00EE67CD"/>
    <w:rsid w:val="00EF08E8"/>
    <w:rsid w:val="00EF2023"/>
    <w:rsid w:val="00EF33FA"/>
    <w:rsid w:val="00EF39A6"/>
    <w:rsid w:val="00EF55F3"/>
    <w:rsid w:val="00EF5EB6"/>
    <w:rsid w:val="00F00F5D"/>
    <w:rsid w:val="00F01139"/>
    <w:rsid w:val="00F01503"/>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9B3"/>
    <w:rsid w:val="00F2233B"/>
    <w:rsid w:val="00F24223"/>
    <w:rsid w:val="00F2453E"/>
    <w:rsid w:val="00F26A60"/>
    <w:rsid w:val="00F27B82"/>
    <w:rsid w:val="00F3038C"/>
    <w:rsid w:val="00F30647"/>
    <w:rsid w:val="00F30AF3"/>
    <w:rsid w:val="00F361FB"/>
    <w:rsid w:val="00F36803"/>
    <w:rsid w:val="00F37E2A"/>
    <w:rsid w:val="00F418A8"/>
    <w:rsid w:val="00F41DC8"/>
    <w:rsid w:val="00F41EC9"/>
    <w:rsid w:val="00F43951"/>
    <w:rsid w:val="00F43970"/>
    <w:rsid w:val="00F43D7B"/>
    <w:rsid w:val="00F44B3C"/>
    <w:rsid w:val="00F458E9"/>
    <w:rsid w:val="00F465B6"/>
    <w:rsid w:val="00F50542"/>
    <w:rsid w:val="00F515E2"/>
    <w:rsid w:val="00F52835"/>
    <w:rsid w:val="00F55623"/>
    <w:rsid w:val="00F61CC5"/>
    <w:rsid w:val="00F621D8"/>
    <w:rsid w:val="00F627EF"/>
    <w:rsid w:val="00F64CB9"/>
    <w:rsid w:val="00F65B2C"/>
    <w:rsid w:val="00F65EE8"/>
    <w:rsid w:val="00F67181"/>
    <w:rsid w:val="00F70574"/>
    <w:rsid w:val="00F72381"/>
    <w:rsid w:val="00F732A2"/>
    <w:rsid w:val="00F7372F"/>
    <w:rsid w:val="00F7500A"/>
    <w:rsid w:val="00F75032"/>
    <w:rsid w:val="00F75045"/>
    <w:rsid w:val="00F770E6"/>
    <w:rsid w:val="00F773F3"/>
    <w:rsid w:val="00F77628"/>
    <w:rsid w:val="00F77D64"/>
    <w:rsid w:val="00F80AC1"/>
    <w:rsid w:val="00F8309A"/>
    <w:rsid w:val="00F838DD"/>
    <w:rsid w:val="00F83EEF"/>
    <w:rsid w:val="00F845C8"/>
    <w:rsid w:val="00F84850"/>
    <w:rsid w:val="00F86CD4"/>
    <w:rsid w:val="00F87351"/>
    <w:rsid w:val="00F87E69"/>
    <w:rsid w:val="00F909C7"/>
    <w:rsid w:val="00F90FDF"/>
    <w:rsid w:val="00F910FA"/>
    <w:rsid w:val="00F92869"/>
    <w:rsid w:val="00F93FE6"/>
    <w:rsid w:val="00F95C0A"/>
    <w:rsid w:val="00F975F2"/>
    <w:rsid w:val="00F97BF7"/>
    <w:rsid w:val="00FA03C0"/>
    <w:rsid w:val="00FA0617"/>
    <w:rsid w:val="00FA13A8"/>
    <w:rsid w:val="00FA1A3C"/>
    <w:rsid w:val="00FA201A"/>
    <w:rsid w:val="00FA28E3"/>
    <w:rsid w:val="00FA3531"/>
    <w:rsid w:val="00FA3705"/>
    <w:rsid w:val="00FA49F4"/>
    <w:rsid w:val="00FA6FAA"/>
    <w:rsid w:val="00FB06F3"/>
    <w:rsid w:val="00FB25B5"/>
    <w:rsid w:val="00FB2CD4"/>
    <w:rsid w:val="00FB3B70"/>
    <w:rsid w:val="00FB3C37"/>
    <w:rsid w:val="00FC1E4D"/>
    <w:rsid w:val="00FC267A"/>
    <w:rsid w:val="00FC4EF2"/>
    <w:rsid w:val="00FC5B16"/>
    <w:rsid w:val="00FC6159"/>
    <w:rsid w:val="00FC7E7F"/>
    <w:rsid w:val="00FD061C"/>
    <w:rsid w:val="00FD0C6F"/>
    <w:rsid w:val="00FD1D52"/>
    <w:rsid w:val="00FD4E60"/>
    <w:rsid w:val="00FD6188"/>
    <w:rsid w:val="00FD6762"/>
    <w:rsid w:val="00FD6FDF"/>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0A2"/>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9"/>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8"/>
      </w:numPr>
    </w:pPr>
  </w:style>
  <w:style w:type="paragraph" w:styleId="NormalWeb">
    <w:name w:val="Normal (Web)"/>
    <w:basedOn w:val="Normal"/>
    <w:uiPriority w:val="99"/>
    <w:semiHidden/>
    <w:unhideWhenUsed/>
    <w:rsid w:val="002B1FB8"/>
    <w:rPr>
      <w:sz w:val="24"/>
    </w:rPr>
  </w:style>
  <w:style w:type="table" w:customStyle="1" w:styleId="TableGrid2">
    <w:name w:val="Table Grid2"/>
    <w:basedOn w:val="TableNormal"/>
    <w:next w:val="TableGrid"/>
    <w:uiPriority w:val="39"/>
    <w:rsid w:val="001D5817"/>
    <w:rPr>
      <w:rFonts w:ascii="Calibri" w:eastAsia="DengXian" w:hAnsi="Calibri" w:cs="Arial"/>
      <w:kern w:val="2"/>
      <w:sz w:val="24"/>
      <w:szCs w:val="24"/>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0263448">
      <w:bodyDiv w:val="1"/>
      <w:marLeft w:val="0"/>
      <w:marRight w:val="0"/>
      <w:marTop w:val="0"/>
      <w:marBottom w:val="0"/>
      <w:divBdr>
        <w:top w:val="none" w:sz="0" w:space="0" w:color="auto"/>
        <w:left w:val="none" w:sz="0" w:space="0" w:color="auto"/>
        <w:bottom w:val="none" w:sz="0" w:space="0" w:color="auto"/>
        <w:right w:val="none" w:sz="0" w:space="0" w:color="auto"/>
      </w:divBdr>
      <w:divsChild>
        <w:div w:id="1828671593">
          <w:marLeft w:val="0"/>
          <w:marRight w:val="0"/>
          <w:marTop w:val="0"/>
          <w:marBottom w:val="0"/>
          <w:divBdr>
            <w:top w:val="none" w:sz="0" w:space="0" w:color="auto"/>
            <w:left w:val="none" w:sz="0" w:space="0" w:color="auto"/>
            <w:bottom w:val="none" w:sz="0" w:space="0" w:color="auto"/>
            <w:right w:val="none" w:sz="0" w:space="0" w:color="auto"/>
          </w:divBdr>
          <w:divsChild>
            <w:div w:id="1210798900">
              <w:marLeft w:val="0"/>
              <w:marRight w:val="0"/>
              <w:marTop w:val="0"/>
              <w:marBottom w:val="0"/>
              <w:divBdr>
                <w:top w:val="none" w:sz="0" w:space="0" w:color="auto"/>
                <w:left w:val="none" w:sz="0" w:space="0" w:color="auto"/>
                <w:bottom w:val="none" w:sz="0" w:space="0" w:color="auto"/>
                <w:right w:val="none" w:sz="0" w:space="0" w:color="auto"/>
              </w:divBdr>
            </w:div>
            <w:div w:id="341125968">
              <w:marLeft w:val="0"/>
              <w:marRight w:val="0"/>
              <w:marTop w:val="0"/>
              <w:marBottom w:val="0"/>
              <w:divBdr>
                <w:top w:val="none" w:sz="0" w:space="0" w:color="auto"/>
                <w:left w:val="none" w:sz="0" w:space="0" w:color="auto"/>
                <w:bottom w:val="none" w:sz="0" w:space="0" w:color="auto"/>
                <w:right w:val="none" w:sz="0" w:space="0" w:color="auto"/>
              </w:divBdr>
            </w:div>
            <w:div w:id="578831112">
              <w:marLeft w:val="60"/>
              <w:marRight w:val="0"/>
              <w:marTop w:val="0"/>
              <w:marBottom w:val="0"/>
              <w:divBdr>
                <w:top w:val="none" w:sz="0" w:space="0" w:color="auto"/>
                <w:left w:val="none" w:sz="0" w:space="0" w:color="auto"/>
                <w:bottom w:val="none" w:sz="0" w:space="0" w:color="auto"/>
                <w:right w:val="none" w:sz="0" w:space="0" w:color="auto"/>
              </w:divBdr>
            </w:div>
          </w:divsChild>
        </w:div>
        <w:div w:id="705182176">
          <w:marLeft w:val="0"/>
          <w:marRight w:val="0"/>
          <w:marTop w:val="0"/>
          <w:marBottom w:val="0"/>
          <w:divBdr>
            <w:top w:val="none" w:sz="0" w:space="0" w:color="auto"/>
            <w:left w:val="none" w:sz="0" w:space="0" w:color="auto"/>
            <w:bottom w:val="none" w:sz="0" w:space="0" w:color="auto"/>
            <w:right w:val="none" w:sz="0" w:space="0" w:color="auto"/>
          </w:divBdr>
          <w:divsChild>
            <w:div w:id="2110927733">
              <w:marLeft w:val="0"/>
              <w:marRight w:val="0"/>
              <w:marTop w:val="120"/>
              <w:marBottom w:val="0"/>
              <w:divBdr>
                <w:top w:val="none" w:sz="0" w:space="0" w:color="auto"/>
                <w:left w:val="none" w:sz="0" w:space="0" w:color="auto"/>
                <w:bottom w:val="none" w:sz="0" w:space="0" w:color="auto"/>
                <w:right w:val="none" w:sz="0" w:space="0" w:color="auto"/>
              </w:divBdr>
              <w:divsChild>
                <w:div w:id="1546481972">
                  <w:marLeft w:val="0"/>
                  <w:marRight w:val="0"/>
                  <w:marTop w:val="0"/>
                  <w:marBottom w:val="0"/>
                  <w:divBdr>
                    <w:top w:val="none" w:sz="0" w:space="0" w:color="auto"/>
                    <w:left w:val="none" w:sz="0" w:space="0" w:color="auto"/>
                    <w:bottom w:val="none" w:sz="0" w:space="0" w:color="auto"/>
                    <w:right w:val="none" w:sz="0" w:space="0" w:color="auto"/>
                  </w:divBdr>
                  <w:divsChild>
                    <w:div w:id="2081755216">
                      <w:marLeft w:val="0"/>
                      <w:marRight w:val="0"/>
                      <w:marTop w:val="0"/>
                      <w:marBottom w:val="0"/>
                      <w:divBdr>
                        <w:top w:val="none" w:sz="0" w:space="0" w:color="auto"/>
                        <w:left w:val="none" w:sz="0" w:space="0" w:color="auto"/>
                        <w:bottom w:val="none" w:sz="0" w:space="0" w:color="auto"/>
                        <w:right w:val="none" w:sz="0" w:space="0" w:color="auto"/>
                      </w:divBdr>
                      <w:divsChild>
                        <w:div w:id="536239270">
                          <w:marLeft w:val="0"/>
                          <w:marRight w:val="0"/>
                          <w:marTop w:val="0"/>
                          <w:marBottom w:val="0"/>
                          <w:divBdr>
                            <w:top w:val="none" w:sz="0" w:space="0" w:color="auto"/>
                            <w:left w:val="none" w:sz="0" w:space="0" w:color="auto"/>
                            <w:bottom w:val="none" w:sz="0" w:space="0" w:color="auto"/>
                            <w:right w:val="none" w:sz="0" w:space="0" w:color="auto"/>
                          </w:divBdr>
                          <w:divsChild>
                            <w:div w:id="20029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897861210">
      <w:bodyDiv w:val="1"/>
      <w:marLeft w:val="0"/>
      <w:marRight w:val="0"/>
      <w:marTop w:val="0"/>
      <w:marBottom w:val="0"/>
      <w:divBdr>
        <w:top w:val="none" w:sz="0" w:space="0" w:color="auto"/>
        <w:left w:val="none" w:sz="0" w:space="0" w:color="auto"/>
        <w:bottom w:val="none" w:sz="0" w:space="0" w:color="auto"/>
        <w:right w:val="none" w:sz="0" w:space="0" w:color="auto"/>
      </w:divBdr>
      <w:divsChild>
        <w:div w:id="90440528">
          <w:marLeft w:val="0"/>
          <w:marRight w:val="0"/>
          <w:marTop w:val="0"/>
          <w:marBottom w:val="0"/>
          <w:divBdr>
            <w:top w:val="none" w:sz="0" w:space="0" w:color="auto"/>
            <w:left w:val="none" w:sz="0" w:space="0" w:color="auto"/>
            <w:bottom w:val="none" w:sz="0" w:space="0" w:color="auto"/>
            <w:right w:val="none" w:sz="0" w:space="0" w:color="auto"/>
          </w:divBdr>
          <w:divsChild>
            <w:div w:id="1312442765">
              <w:marLeft w:val="0"/>
              <w:marRight w:val="0"/>
              <w:marTop w:val="0"/>
              <w:marBottom w:val="0"/>
              <w:divBdr>
                <w:top w:val="none" w:sz="0" w:space="0" w:color="auto"/>
                <w:left w:val="none" w:sz="0" w:space="0" w:color="auto"/>
                <w:bottom w:val="none" w:sz="0" w:space="0" w:color="auto"/>
                <w:right w:val="none" w:sz="0" w:space="0" w:color="auto"/>
              </w:divBdr>
            </w:div>
            <w:div w:id="1447113310">
              <w:marLeft w:val="0"/>
              <w:marRight w:val="0"/>
              <w:marTop w:val="0"/>
              <w:marBottom w:val="0"/>
              <w:divBdr>
                <w:top w:val="none" w:sz="0" w:space="0" w:color="auto"/>
                <w:left w:val="none" w:sz="0" w:space="0" w:color="auto"/>
                <w:bottom w:val="none" w:sz="0" w:space="0" w:color="auto"/>
                <w:right w:val="none" w:sz="0" w:space="0" w:color="auto"/>
              </w:divBdr>
            </w:div>
            <w:div w:id="1478955325">
              <w:marLeft w:val="60"/>
              <w:marRight w:val="0"/>
              <w:marTop w:val="0"/>
              <w:marBottom w:val="0"/>
              <w:divBdr>
                <w:top w:val="none" w:sz="0" w:space="0" w:color="auto"/>
                <w:left w:val="none" w:sz="0" w:space="0" w:color="auto"/>
                <w:bottom w:val="none" w:sz="0" w:space="0" w:color="auto"/>
                <w:right w:val="none" w:sz="0" w:space="0" w:color="auto"/>
              </w:divBdr>
            </w:div>
          </w:divsChild>
        </w:div>
        <w:div w:id="685181068">
          <w:marLeft w:val="0"/>
          <w:marRight w:val="0"/>
          <w:marTop w:val="0"/>
          <w:marBottom w:val="0"/>
          <w:divBdr>
            <w:top w:val="none" w:sz="0" w:space="0" w:color="auto"/>
            <w:left w:val="none" w:sz="0" w:space="0" w:color="auto"/>
            <w:bottom w:val="none" w:sz="0" w:space="0" w:color="auto"/>
            <w:right w:val="none" w:sz="0" w:space="0" w:color="auto"/>
          </w:divBdr>
          <w:divsChild>
            <w:div w:id="535587431">
              <w:marLeft w:val="0"/>
              <w:marRight w:val="0"/>
              <w:marTop w:val="120"/>
              <w:marBottom w:val="0"/>
              <w:divBdr>
                <w:top w:val="none" w:sz="0" w:space="0" w:color="auto"/>
                <w:left w:val="none" w:sz="0" w:space="0" w:color="auto"/>
                <w:bottom w:val="none" w:sz="0" w:space="0" w:color="auto"/>
                <w:right w:val="none" w:sz="0" w:space="0" w:color="auto"/>
              </w:divBdr>
              <w:divsChild>
                <w:div w:id="1320232626">
                  <w:marLeft w:val="0"/>
                  <w:marRight w:val="0"/>
                  <w:marTop w:val="0"/>
                  <w:marBottom w:val="0"/>
                  <w:divBdr>
                    <w:top w:val="none" w:sz="0" w:space="0" w:color="auto"/>
                    <w:left w:val="none" w:sz="0" w:space="0" w:color="auto"/>
                    <w:bottom w:val="none" w:sz="0" w:space="0" w:color="auto"/>
                    <w:right w:val="none" w:sz="0" w:space="0" w:color="auto"/>
                  </w:divBdr>
                  <w:divsChild>
                    <w:div w:id="930352334">
                      <w:marLeft w:val="0"/>
                      <w:marRight w:val="0"/>
                      <w:marTop w:val="0"/>
                      <w:marBottom w:val="0"/>
                      <w:divBdr>
                        <w:top w:val="none" w:sz="0" w:space="0" w:color="auto"/>
                        <w:left w:val="none" w:sz="0" w:space="0" w:color="auto"/>
                        <w:bottom w:val="none" w:sz="0" w:space="0" w:color="auto"/>
                        <w:right w:val="none" w:sz="0" w:space="0" w:color="auto"/>
                      </w:divBdr>
                      <w:divsChild>
                        <w:div w:id="1429888418">
                          <w:marLeft w:val="0"/>
                          <w:marRight w:val="0"/>
                          <w:marTop w:val="0"/>
                          <w:marBottom w:val="0"/>
                          <w:divBdr>
                            <w:top w:val="none" w:sz="0" w:space="0" w:color="auto"/>
                            <w:left w:val="none" w:sz="0" w:space="0" w:color="auto"/>
                            <w:bottom w:val="none" w:sz="0" w:space="0" w:color="auto"/>
                            <w:right w:val="none" w:sz="0" w:space="0" w:color="auto"/>
                          </w:divBdr>
                          <w:divsChild>
                            <w:div w:id="78573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4"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np-mop/?m=np-mop-05"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3"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NP-ABSCH-IAC-06" TargetMode="External"/><Relationship Id="rId3" Type="http://schemas.openxmlformats.org/officeDocument/2006/relationships/hyperlink" Target="https://www.cbd.int/documents/CBD/SBI/7/INF/3/REV1" TargetMode="External"/><Relationship Id="rId7" Type="http://schemas.openxmlformats.org/officeDocument/2006/relationships/hyperlink" Target="http://www.cbd.int/abs/doc/cepa-toolkit-ar.pdf"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meetings/SBI-07" TargetMode="External"/><Relationship Id="rId5" Type="http://schemas.openxmlformats.org/officeDocument/2006/relationships/hyperlink" Target="https://www.cbd.int/decisions/np-mop?m=np-mop-01" TargetMode="External"/><Relationship Id="rId10" Type="http://schemas.openxmlformats.org/officeDocument/2006/relationships/hyperlink" Target="https://www.cbd.int/meetings/SBI-07?doc=6a515198951d283e90969218"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64D83"/>
    <w:rsid w:val="000A20E1"/>
    <w:rsid w:val="000F60EA"/>
    <w:rsid w:val="00105295"/>
    <w:rsid w:val="001603B3"/>
    <w:rsid w:val="001B29AF"/>
    <w:rsid w:val="002207D8"/>
    <w:rsid w:val="002D0C1B"/>
    <w:rsid w:val="002E6702"/>
    <w:rsid w:val="00327927"/>
    <w:rsid w:val="0037757D"/>
    <w:rsid w:val="003A445D"/>
    <w:rsid w:val="00442B62"/>
    <w:rsid w:val="004677FD"/>
    <w:rsid w:val="00475B7C"/>
    <w:rsid w:val="004A4098"/>
    <w:rsid w:val="004A69EC"/>
    <w:rsid w:val="00517717"/>
    <w:rsid w:val="005640C7"/>
    <w:rsid w:val="005904BD"/>
    <w:rsid w:val="00595657"/>
    <w:rsid w:val="005B3515"/>
    <w:rsid w:val="006548C9"/>
    <w:rsid w:val="00662E5F"/>
    <w:rsid w:val="00677778"/>
    <w:rsid w:val="00692478"/>
    <w:rsid w:val="00724E25"/>
    <w:rsid w:val="007949CC"/>
    <w:rsid w:val="007A2CCB"/>
    <w:rsid w:val="007B0918"/>
    <w:rsid w:val="007D6AA4"/>
    <w:rsid w:val="007E19D3"/>
    <w:rsid w:val="007E501A"/>
    <w:rsid w:val="0081387C"/>
    <w:rsid w:val="0083264A"/>
    <w:rsid w:val="00834F45"/>
    <w:rsid w:val="00856010"/>
    <w:rsid w:val="00902D5D"/>
    <w:rsid w:val="009555FF"/>
    <w:rsid w:val="00955C84"/>
    <w:rsid w:val="00961C34"/>
    <w:rsid w:val="00991B62"/>
    <w:rsid w:val="009A647C"/>
    <w:rsid w:val="009F0C6C"/>
    <w:rsid w:val="00A25C39"/>
    <w:rsid w:val="00A27574"/>
    <w:rsid w:val="00A84478"/>
    <w:rsid w:val="00B36C7B"/>
    <w:rsid w:val="00BA4281"/>
    <w:rsid w:val="00BB2CFE"/>
    <w:rsid w:val="00BC32AF"/>
    <w:rsid w:val="00C20F4D"/>
    <w:rsid w:val="00C64507"/>
    <w:rsid w:val="00C778C8"/>
    <w:rsid w:val="00CA4D0D"/>
    <w:rsid w:val="00CB20DF"/>
    <w:rsid w:val="00CC1CAF"/>
    <w:rsid w:val="00D33564"/>
    <w:rsid w:val="00D5481D"/>
    <w:rsid w:val="00D715E3"/>
    <w:rsid w:val="00D71C90"/>
    <w:rsid w:val="00DD13E8"/>
    <w:rsid w:val="00E50FF2"/>
    <w:rsid w:val="00EB6010"/>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EF44A-0844-4EC5-B284-F747849714DB}"/>
</file>

<file path=customXml/itemProps2.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3.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2399</Words>
  <Characters>13437</Characters>
  <Application>Microsoft Office Word</Application>
  <DocSecurity>0</DocSecurity>
  <Lines>244</Lines>
  <Paragraphs>120</Paragraphs>
  <ScaleCrop>false</ScaleCrop>
  <HeadingPairs>
    <vt:vector size="2" baseType="variant">
      <vt:variant>
        <vt:lpstr>Title</vt:lpstr>
      </vt:variant>
      <vt:variant>
        <vt:i4>1</vt:i4>
      </vt:variant>
    </vt:vector>
  </HeadingPairs>
  <TitlesOfParts>
    <vt:vector size="1" baseType="lpstr">
      <vt:lpstr>التقييم والاستعراض الثاني لفعالية بروتوكول ناغويا بشأن الحصول على الموارد الجينية والتقاسم العادل والمنصف للمنافع الناشئة عن استخدامها</vt:lpstr>
    </vt:vector>
  </TitlesOfParts>
  <Manager/>
  <Company>Biodiversity</Company>
  <LinksUpToDate>false</LinksUpToDate>
  <CharactersWithSpaces>15716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التقييم والاستعراض الثاني لفعالية بروتوكول ناغويا بشأن الحصول على الموارد الجينية والتقاسم العادل والمنصف للمنافع الناشئة عن استخدامها</dc:title>
  <dc:subject>CBD/SBSTTA/27/7</dc:subject>
  <dc:creator>SCBD</dc:creator>
  <cp:keywords>CBD/SBI/7/7</cp:keywords>
  <dc:description/>
  <cp:lastModifiedBy>Hani k</cp:lastModifiedBy>
  <cp:revision>3</cp:revision>
  <cp:lastPrinted>2026-08-07T22:55:00Z</cp:lastPrinted>
  <dcterms:created xsi:type="dcterms:W3CDTF">2026-08-07T22:55:00Z</dcterms:created>
  <dcterms:modified xsi:type="dcterms:W3CDTF">2026-08-07T22:55:00Z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