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5068"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21"/>
        <w:gridCol w:w="4205"/>
      </w:tblGrid>
      <w:tr w:rsidR="00784CC6" w:rsidRPr="00D42CEC" w14:paraId="2CD163C3" w14:textId="77777777" w:rsidTr="00C94CDB">
        <w:trPr>
          <w:trHeight w:val="709"/>
        </w:trPr>
        <w:tc>
          <w:tcPr>
            <w:tcW w:w="856" w:type="dxa"/>
            <w:tcBorders>
              <w:bottom w:val="single" w:sz="12" w:space="0" w:color="auto"/>
            </w:tcBorders>
          </w:tcPr>
          <w:p w14:paraId="28C3B596" w14:textId="77777777" w:rsidR="00784CC6" w:rsidRPr="00D42CEC" w:rsidRDefault="00784CC6" w:rsidP="00891A19">
            <w:pPr>
              <w:suppressLineNumbers/>
              <w:suppressAutoHyphens/>
              <w:kinsoku w:val="0"/>
              <w:overflowPunct w:val="0"/>
              <w:autoSpaceDE w:val="0"/>
              <w:autoSpaceDN w:val="0"/>
              <w:adjustRightInd w:val="0"/>
              <w:snapToGrid w:val="0"/>
              <w:rPr>
                <w:kern w:val="22"/>
              </w:rPr>
            </w:pPr>
            <w:r w:rsidRPr="00D42CEC">
              <w:rPr>
                <w:noProof/>
                <w:kern w:val="22"/>
                <w:lang w:val="en-US"/>
              </w:rPr>
              <w:drawing>
                <wp:inline distT="0" distB="0" distL="0" distR="0" wp14:anchorId="2ADD5607" wp14:editId="083A084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10" w:type="dxa"/>
            <w:tcBorders>
              <w:bottom w:val="single" w:sz="12" w:space="0" w:color="auto"/>
            </w:tcBorders>
          </w:tcPr>
          <w:p w14:paraId="771A08E4" w14:textId="77777777" w:rsidR="00784CC6" w:rsidRPr="00D42CEC" w:rsidRDefault="00784CC6" w:rsidP="00891A19">
            <w:pPr>
              <w:suppressLineNumbers/>
              <w:suppressAutoHyphens/>
              <w:kinsoku w:val="0"/>
              <w:overflowPunct w:val="0"/>
              <w:autoSpaceDE w:val="0"/>
              <w:autoSpaceDN w:val="0"/>
              <w:adjustRightInd w:val="0"/>
              <w:snapToGrid w:val="0"/>
              <w:rPr>
                <w:kern w:val="22"/>
              </w:rPr>
            </w:pPr>
            <w:r w:rsidRPr="00D42CEC">
              <w:rPr>
                <w:noProof/>
                <w:kern w:val="22"/>
                <w:lang w:val="en-US"/>
              </w:rPr>
              <w:drawing>
                <wp:inline distT="0" distB="0" distL="0" distR="0" wp14:anchorId="355CA5C6" wp14:editId="3E505AD2">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355" w:type="dxa"/>
            <w:tcBorders>
              <w:bottom w:val="single" w:sz="12" w:space="0" w:color="auto"/>
            </w:tcBorders>
          </w:tcPr>
          <w:p w14:paraId="3CD40505" w14:textId="77777777" w:rsidR="00784CC6" w:rsidRPr="00D42CEC" w:rsidRDefault="00784CC6" w:rsidP="00891A19">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D42CEC">
              <w:rPr>
                <w:rFonts w:ascii="Arial" w:hAnsi="Arial" w:cs="Arial"/>
                <w:b/>
                <w:kern w:val="22"/>
                <w:sz w:val="32"/>
                <w:szCs w:val="32"/>
              </w:rPr>
              <w:t>CBD</w:t>
            </w:r>
          </w:p>
        </w:tc>
      </w:tr>
    </w:tbl>
    <w:tbl>
      <w:tblPr>
        <w:tblStyle w:val="TableGrid2"/>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921CAB" w:rsidRPr="00D42CEC" w14:paraId="0A810265" w14:textId="77777777" w:rsidTr="00921CAB">
        <w:trPr>
          <w:trHeight w:val="1815"/>
        </w:trPr>
        <w:tc>
          <w:tcPr>
            <w:tcW w:w="6117" w:type="dxa"/>
            <w:tcBorders>
              <w:top w:val="single" w:sz="12" w:space="0" w:color="auto"/>
              <w:bottom w:val="single" w:sz="36" w:space="0" w:color="auto"/>
            </w:tcBorders>
            <w:vAlign w:val="center"/>
          </w:tcPr>
          <w:p w14:paraId="37A503FC" w14:textId="77777777" w:rsidR="00921CAB" w:rsidRPr="00D42CEC" w:rsidRDefault="00921CAB" w:rsidP="00891A19">
            <w:pPr>
              <w:suppressLineNumbers/>
              <w:suppressAutoHyphens/>
              <w:kinsoku w:val="0"/>
              <w:overflowPunct w:val="0"/>
              <w:autoSpaceDE w:val="0"/>
              <w:autoSpaceDN w:val="0"/>
              <w:rPr>
                <w:szCs w:val="22"/>
              </w:rPr>
            </w:pPr>
            <w:r w:rsidRPr="00D42CEC">
              <w:rPr>
                <w:noProof/>
                <w:szCs w:val="22"/>
                <w:lang w:val="en-US"/>
              </w:rPr>
              <w:drawing>
                <wp:inline distT="0" distB="0" distL="0" distR="0" wp14:anchorId="12459A83" wp14:editId="13454173">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0969C09" w14:textId="77777777" w:rsidR="00921CAB" w:rsidRPr="00B91AF1" w:rsidRDefault="00921CAB" w:rsidP="00891A19">
            <w:pPr>
              <w:suppressLineNumbers/>
              <w:suppressAutoHyphens/>
              <w:kinsoku w:val="0"/>
              <w:overflowPunct w:val="0"/>
              <w:autoSpaceDE w:val="0"/>
              <w:autoSpaceDN w:val="0"/>
              <w:ind w:left="1215"/>
              <w:rPr>
                <w:rFonts w:ascii="Times New Roman" w:hAnsi="Times New Roman" w:cs="Times New Roman"/>
                <w:szCs w:val="22"/>
              </w:rPr>
            </w:pPr>
            <w:r w:rsidRPr="00B91AF1">
              <w:rPr>
                <w:rFonts w:ascii="Times New Roman" w:hAnsi="Times New Roman" w:cs="Times New Roman"/>
                <w:szCs w:val="22"/>
              </w:rPr>
              <w:t>Distr.</w:t>
            </w:r>
          </w:p>
          <w:p w14:paraId="3CECD5AB" w14:textId="3D31307E" w:rsidR="00921CAB" w:rsidRPr="00B91AF1" w:rsidRDefault="00B91AF1" w:rsidP="00891A19">
            <w:pPr>
              <w:suppressLineNumbers/>
              <w:suppressAutoHyphens/>
              <w:kinsoku w:val="0"/>
              <w:overflowPunct w:val="0"/>
              <w:autoSpaceDE w:val="0"/>
              <w:autoSpaceDN w:val="0"/>
              <w:ind w:left="1215"/>
              <w:rPr>
                <w:rFonts w:ascii="Times New Roman" w:hAnsi="Times New Roman" w:cs="Times New Roman"/>
                <w:szCs w:val="22"/>
              </w:rPr>
            </w:pPr>
            <w:sdt>
              <w:sdtPr>
                <w:rPr>
                  <w:rFonts w:ascii="Times New Roman" w:hAnsi="Times New Roman" w:cs="Times New Roman"/>
                  <w:snapToGrid w:val="0"/>
                  <w:kern w:val="22"/>
                  <w:szCs w:val="22"/>
                </w:rPr>
                <w:alias w:val="Status"/>
                <w:tag w:val=""/>
                <w:id w:val="307985777"/>
                <w:placeholder>
                  <w:docPart w:val="C6A360793BC64D399A021CF8819C75E4"/>
                </w:placeholder>
                <w:dataBinding w:prefixMappings="xmlns:ns0='http://purl.org/dc/elements/1.1/' xmlns:ns1='http://schemas.openxmlformats.org/package/2006/metadata/core-properties' " w:xpath="/ns1:coreProperties[1]/ns1:contentStatus[1]" w:storeItemID="{6C3C8BC8-F283-45AE-878A-BAB7291924A1}"/>
                <w:text/>
              </w:sdtPr>
              <w:sdtEndPr/>
              <w:sdtContent>
                <w:r w:rsidR="0012228F" w:rsidRPr="00B91AF1">
                  <w:rPr>
                    <w:rFonts w:ascii="Times New Roman" w:hAnsi="Times New Roman" w:cs="Times New Roman"/>
                    <w:snapToGrid w:val="0"/>
                    <w:kern w:val="22"/>
                    <w:szCs w:val="22"/>
                  </w:rPr>
                  <w:t>LIMITED</w:t>
                </w:r>
              </w:sdtContent>
            </w:sdt>
          </w:p>
          <w:p w14:paraId="64CDD723" w14:textId="77777777" w:rsidR="00921CAB" w:rsidRPr="00B91AF1" w:rsidRDefault="00921CAB" w:rsidP="00891A19">
            <w:pPr>
              <w:suppressLineNumbers/>
              <w:suppressAutoHyphens/>
              <w:kinsoku w:val="0"/>
              <w:overflowPunct w:val="0"/>
              <w:autoSpaceDE w:val="0"/>
              <w:autoSpaceDN w:val="0"/>
              <w:ind w:left="1215"/>
              <w:rPr>
                <w:rFonts w:ascii="Times New Roman" w:hAnsi="Times New Roman" w:cs="Times New Roman"/>
                <w:szCs w:val="22"/>
              </w:rPr>
            </w:pPr>
          </w:p>
          <w:p w14:paraId="47C347A2" w14:textId="092026D5" w:rsidR="00921CAB" w:rsidRPr="00B91AF1" w:rsidRDefault="00B91AF1" w:rsidP="00891A19">
            <w:pPr>
              <w:suppressLineNumbers/>
              <w:suppressAutoHyphens/>
              <w:kinsoku w:val="0"/>
              <w:overflowPunct w:val="0"/>
              <w:autoSpaceDE w:val="0"/>
              <w:autoSpaceDN w:val="0"/>
              <w:ind w:left="1215"/>
              <w:rPr>
                <w:rFonts w:ascii="Times New Roman" w:hAnsi="Times New Roman" w:cs="Times New Roman"/>
                <w:szCs w:val="22"/>
              </w:rPr>
            </w:pPr>
            <w:sdt>
              <w:sdtPr>
                <w:rPr>
                  <w:rFonts w:ascii="Times New Roman" w:hAnsi="Times New Roman" w:cs="Times New Roman"/>
                  <w:bCs/>
                  <w:szCs w:val="22"/>
                </w:rPr>
                <w:alias w:val="Subject"/>
                <w:tag w:val=""/>
                <w:id w:val="686406857"/>
                <w:placeholder>
                  <w:docPart w:val="DC00FD0B698B4096A87445AB89260D34"/>
                </w:placeholder>
                <w:dataBinding w:prefixMappings="xmlns:ns0='http://purl.org/dc/elements/1.1/' xmlns:ns1='http://schemas.openxmlformats.org/package/2006/metadata/core-properties' " w:xpath="/ns1:coreProperties[1]/ns0:subject[1]" w:storeItemID="{6C3C8BC8-F283-45AE-878A-BAB7291924A1}"/>
                <w:text/>
              </w:sdtPr>
              <w:sdtEndPr/>
              <w:sdtContent>
                <w:r w:rsidR="00066C74" w:rsidRPr="00B91AF1">
                  <w:rPr>
                    <w:rFonts w:ascii="Times New Roman" w:hAnsi="Times New Roman" w:cs="Times New Roman"/>
                    <w:bCs/>
                    <w:szCs w:val="22"/>
                  </w:rPr>
                  <w:t>CBD/NP/</w:t>
                </w:r>
                <w:r w:rsidR="0012228F" w:rsidRPr="00B91AF1">
                  <w:rPr>
                    <w:rFonts w:ascii="Times New Roman" w:hAnsi="Times New Roman" w:cs="Times New Roman"/>
                    <w:bCs/>
                    <w:szCs w:val="22"/>
                  </w:rPr>
                  <w:t>MOP/3/L.1</w:t>
                </w:r>
              </w:sdtContent>
            </w:sdt>
          </w:p>
          <w:p w14:paraId="299FFD9A" w14:textId="4E74E632" w:rsidR="00921CAB" w:rsidRPr="00B91AF1" w:rsidRDefault="002C5EC6" w:rsidP="00891A19">
            <w:pPr>
              <w:suppressLineNumbers/>
              <w:suppressAutoHyphens/>
              <w:kinsoku w:val="0"/>
              <w:overflowPunct w:val="0"/>
              <w:autoSpaceDE w:val="0"/>
              <w:autoSpaceDN w:val="0"/>
              <w:ind w:left="1215"/>
              <w:rPr>
                <w:rFonts w:ascii="Times New Roman" w:hAnsi="Times New Roman" w:cs="Times New Roman"/>
                <w:szCs w:val="22"/>
              </w:rPr>
            </w:pPr>
            <w:r>
              <w:rPr>
                <w:rFonts w:ascii="Times New Roman" w:hAnsi="Times New Roman" w:cs="Times New Roman"/>
                <w:szCs w:val="22"/>
                <w:lang w:val="en-US"/>
              </w:rPr>
              <w:t>29</w:t>
            </w:r>
            <w:r w:rsidR="00921CAB" w:rsidRPr="00B91AF1">
              <w:rPr>
                <w:rFonts w:ascii="Times New Roman" w:hAnsi="Times New Roman" w:cs="Times New Roman"/>
                <w:szCs w:val="22"/>
                <w:lang w:val="en-US"/>
              </w:rPr>
              <w:t xml:space="preserve"> </w:t>
            </w:r>
            <w:r w:rsidR="004C648F" w:rsidRPr="00B91AF1">
              <w:rPr>
                <w:rFonts w:ascii="Times New Roman" w:hAnsi="Times New Roman" w:cs="Times New Roman"/>
                <w:szCs w:val="22"/>
                <w:lang w:val="en-US"/>
              </w:rPr>
              <w:t>November</w:t>
            </w:r>
            <w:r w:rsidR="00921CAB" w:rsidRPr="00B91AF1">
              <w:rPr>
                <w:rFonts w:ascii="Times New Roman" w:hAnsi="Times New Roman" w:cs="Times New Roman"/>
                <w:szCs w:val="22"/>
                <w:lang w:val="en-US"/>
              </w:rPr>
              <w:t xml:space="preserve"> 2018</w:t>
            </w:r>
          </w:p>
          <w:p w14:paraId="79D0B80F" w14:textId="77777777" w:rsidR="00921CAB" w:rsidRPr="00B91AF1" w:rsidRDefault="00921CAB" w:rsidP="00891A19">
            <w:pPr>
              <w:suppressLineNumbers/>
              <w:suppressAutoHyphens/>
              <w:kinsoku w:val="0"/>
              <w:overflowPunct w:val="0"/>
              <w:autoSpaceDE w:val="0"/>
              <w:autoSpaceDN w:val="0"/>
              <w:ind w:left="1215"/>
              <w:rPr>
                <w:rFonts w:ascii="Times New Roman" w:hAnsi="Times New Roman" w:cs="Times New Roman"/>
                <w:szCs w:val="22"/>
              </w:rPr>
            </w:pPr>
          </w:p>
          <w:p w14:paraId="573223B7" w14:textId="77777777" w:rsidR="00921CAB" w:rsidRPr="00B91AF1" w:rsidRDefault="00921CAB" w:rsidP="00891A19">
            <w:pPr>
              <w:suppressLineNumbers/>
              <w:suppressAutoHyphens/>
              <w:kinsoku w:val="0"/>
              <w:overflowPunct w:val="0"/>
              <w:autoSpaceDE w:val="0"/>
              <w:autoSpaceDN w:val="0"/>
              <w:ind w:left="1215"/>
              <w:rPr>
                <w:rFonts w:ascii="Times New Roman" w:hAnsi="Times New Roman" w:cs="Times New Roman"/>
                <w:szCs w:val="22"/>
              </w:rPr>
            </w:pPr>
            <w:r w:rsidRPr="00B91AF1">
              <w:rPr>
                <w:rFonts w:ascii="Times New Roman" w:hAnsi="Times New Roman" w:cs="Times New Roman"/>
                <w:szCs w:val="22"/>
              </w:rPr>
              <w:t>ORIGINAL: ENGLISH</w:t>
            </w:r>
          </w:p>
          <w:p w14:paraId="3990FE85" w14:textId="77777777" w:rsidR="00921CAB" w:rsidRPr="00D42CEC" w:rsidRDefault="00921CAB" w:rsidP="00891A19">
            <w:pPr>
              <w:suppressLineNumbers/>
              <w:suppressAutoHyphens/>
              <w:kinsoku w:val="0"/>
              <w:overflowPunct w:val="0"/>
              <w:autoSpaceDE w:val="0"/>
              <w:autoSpaceDN w:val="0"/>
              <w:rPr>
                <w:szCs w:val="22"/>
              </w:rPr>
            </w:pPr>
          </w:p>
        </w:tc>
      </w:tr>
    </w:tbl>
    <w:p w14:paraId="7AA32D7B" w14:textId="77777777" w:rsidR="00193167" w:rsidRPr="00D42CEC" w:rsidRDefault="00193167" w:rsidP="005C78D8">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D42CEC">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6114BD2B" w14:textId="77777777" w:rsidR="00193167" w:rsidRPr="00D42CEC" w:rsidRDefault="00193167" w:rsidP="005C78D8">
      <w:pPr>
        <w:suppressLineNumbers/>
        <w:suppressAutoHyphens/>
        <w:kinsoku w:val="0"/>
        <w:overflowPunct w:val="0"/>
        <w:autoSpaceDE w:val="0"/>
        <w:autoSpaceDN w:val="0"/>
        <w:ind w:left="170" w:right="3119" w:hanging="170"/>
        <w:jc w:val="left"/>
        <w:rPr>
          <w:rFonts w:eastAsia="Batang"/>
          <w:snapToGrid w:val="0"/>
          <w:kern w:val="22"/>
        </w:rPr>
      </w:pPr>
      <w:r w:rsidRPr="00D42CEC">
        <w:rPr>
          <w:rFonts w:eastAsia="Batang"/>
          <w:snapToGrid w:val="0"/>
          <w:kern w:val="22"/>
        </w:rPr>
        <w:t>Third meeting</w:t>
      </w:r>
    </w:p>
    <w:p w14:paraId="73AA13A1" w14:textId="77777777" w:rsidR="00E606C0" w:rsidRPr="00D42CEC" w:rsidRDefault="00E606C0" w:rsidP="005C78D8">
      <w:pPr>
        <w:suppressLineNumbers/>
        <w:suppressAutoHyphens/>
        <w:kinsoku w:val="0"/>
        <w:overflowPunct w:val="0"/>
        <w:autoSpaceDE w:val="0"/>
        <w:autoSpaceDN w:val="0"/>
        <w:ind w:right="4422"/>
        <w:jc w:val="left"/>
        <w:rPr>
          <w:rFonts w:eastAsia="Times New Roman"/>
          <w:snapToGrid w:val="0"/>
          <w:kern w:val="22"/>
          <w:szCs w:val="22"/>
          <w:lang w:eastAsia="en-CA"/>
        </w:rPr>
      </w:pPr>
      <w:r w:rsidRPr="00D42CEC">
        <w:rPr>
          <w:rFonts w:eastAsia="Times New Roman"/>
          <w:snapToGrid w:val="0"/>
          <w:kern w:val="22"/>
          <w:szCs w:val="22"/>
          <w:lang w:eastAsia="en-CA"/>
        </w:rPr>
        <w:t>Sharm El-Sheikh, Egypt, 1</w:t>
      </w:r>
      <w:r w:rsidR="00F74C45" w:rsidRPr="00D42CEC">
        <w:rPr>
          <w:rFonts w:eastAsia="Times New Roman"/>
          <w:snapToGrid w:val="0"/>
          <w:kern w:val="22"/>
          <w:szCs w:val="22"/>
          <w:lang w:eastAsia="en-CA"/>
        </w:rPr>
        <w:t>7</w:t>
      </w:r>
      <w:r w:rsidRPr="00D42CEC">
        <w:rPr>
          <w:rFonts w:eastAsia="Times New Roman"/>
          <w:snapToGrid w:val="0"/>
          <w:kern w:val="22"/>
          <w:szCs w:val="22"/>
          <w:lang w:eastAsia="en-CA"/>
        </w:rPr>
        <w:t>-2</w:t>
      </w:r>
      <w:r w:rsidR="00F74C45" w:rsidRPr="00D42CEC">
        <w:rPr>
          <w:rFonts w:eastAsia="Times New Roman"/>
          <w:snapToGrid w:val="0"/>
          <w:kern w:val="22"/>
          <w:szCs w:val="22"/>
          <w:lang w:eastAsia="en-CA"/>
        </w:rPr>
        <w:t>9</w:t>
      </w:r>
      <w:r w:rsidRPr="00D42CEC">
        <w:rPr>
          <w:rFonts w:eastAsia="Times New Roman"/>
          <w:snapToGrid w:val="0"/>
          <w:kern w:val="22"/>
          <w:szCs w:val="22"/>
          <w:lang w:eastAsia="en-CA"/>
        </w:rPr>
        <w:t xml:space="preserve"> November 2018</w:t>
      </w:r>
    </w:p>
    <w:p w14:paraId="5EBFEEBD" w14:textId="77777777" w:rsidR="00E606C0" w:rsidRPr="00D42CEC" w:rsidRDefault="00E606C0" w:rsidP="005C78D8">
      <w:pPr>
        <w:suppressLineNumbers/>
        <w:suppressAutoHyphens/>
        <w:kinsoku w:val="0"/>
        <w:overflowPunct w:val="0"/>
        <w:autoSpaceDE w:val="0"/>
        <w:autoSpaceDN w:val="0"/>
        <w:ind w:left="170" w:right="3119"/>
        <w:jc w:val="left"/>
        <w:rPr>
          <w:rFonts w:eastAsia="Batang"/>
          <w:snapToGrid w:val="0"/>
          <w:kern w:val="22"/>
        </w:rPr>
      </w:pPr>
    </w:p>
    <w:p w14:paraId="0436AE31" w14:textId="21B3D016" w:rsidR="00E606C0" w:rsidRPr="00D42CEC" w:rsidRDefault="006B7FB5" w:rsidP="00475D73">
      <w:pPr>
        <w:pStyle w:val="Heading1"/>
        <w:rPr>
          <w:rFonts w:hint="eastAsia"/>
        </w:rPr>
      </w:pPr>
      <w:r w:rsidRPr="00D42CEC">
        <w:t>DRAFT PROCEEDINGS OF THE MEETING</w:t>
      </w:r>
      <w:bookmarkStart w:id="0" w:name="_GoBack"/>
      <w:bookmarkEnd w:id="0"/>
    </w:p>
    <w:p w14:paraId="6070ECA0" w14:textId="77777777" w:rsidR="008F1D76" w:rsidRPr="00D42CEC" w:rsidRDefault="008F1D76" w:rsidP="008F1D76">
      <w:pPr>
        <w:pStyle w:val="Heading1"/>
        <w:rPr>
          <w:rFonts w:ascii="Times New Roman" w:hAnsi="Times New Roman"/>
          <w:b w:val="0"/>
          <w:i/>
          <w:caps w:val="0"/>
        </w:rPr>
      </w:pPr>
      <w:r w:rsidRPr="00D42CEC">
        <w:rPr>
          <w:rFonts w:ascii="Times New Roman" w:hAnsi="Times New Roman"/>
          <w:b w:val="0"/>
          <w:i/>
          <w:caps w:val="0"/>
        </w:rPr>
        <w:t xml:space="preserve">Rapporteur: </w:t>
      </w:r>
      <w:r w:rsidRPr="00D42CEC">
        <w:rPr>
          <w:rFonts w:ascii="Times New Roman" w:hAnsi="Times New Roman"/>
          <w:b w:val="0"/>
          <w:i/>
          <w:iCs/>
          <w:caps w:val="0"/>
        </w:rPr>
        <w:t xml:space="preserve">Mr. </w:t>
      </w:r>
      <w:proofErr w:type="spellStart"/>
      <w:r w:rsidRPr="00D42CEC">
        <w:rPr>
          <w:rFonts w:ascii="Times New Roman" w:hAnsi="Times New Roman"/>
          <w:b w:val="0"/>
          <w:i/>
          <w:iCs/>
          <w:caps w:val="0"/>
        </w:rPr>
        <w:t>Monyrak</w:t>
      </w:r>
      <w:proofErr w:type="spellEnd"/>
      <w:r w:rsidRPr="00D42CEC">
        <w:rPr>
          <w:rFonts w:ascii="Times New Roman" w:hAnsi="Times New Roman"/>
          <w:b w:val="0"/>
          <w:i/>
          <w:iCs/>
          <w:caps w:val="0"/>
        </w:rPr>
        <w:t xml:space="preserve"> Meng (Cambodia)</w:t>
      </w:r>
    </w:p>
    <w:p w14:paraId="40C545FF" w14:textId="58D85D98" w:rsidR="00CF77B5" w:rsidRPr="00D42CEC" w:rsidRDefault="00240D7E" w:rsidP="00475D73">
      <w:pPr>
        <w:pStyle w:val="Heading1"/>
        <w:rPr>
          <w:rFonts w:hint="eastAsia"/>
        </w:rPr>
      </w:pPr>
      <w:r w:rsidRPr="00D42CEC">
        <w:t>INTRODUCTION</w:t>
      </w:r>
    </w:p>
    <w:p w14:paraId="2536932E" w14:textId="77777777" w:rsidR="006B7FB5" w:rsidRPr="00D42CEC" w:rsidRDefault="006B7FB5" w:rsidP="002D7E6D">
      <w:pPr>
        <w:pStyle w:val="Heading2"/>
      </w:pPr>
      <w:r w:rsidRPr="00D42CEC">
        <w:t>A.</w:t>
      </w:r>
      <w:r w:rsidRPr="00D42CEC">
        <w:tab/>
        <w:t xml:space="preserve">Background </w:t>
      </w:r>
    </w:p>
    <w:p w14:paraId="7387F30C" w14:textId="3F9CD2C8" w:rsidR="004C648F" w:rsidRPr="00D42CEC" w:rsidRDefault="00DA4DAF" w:rsidP="00FC047F">
      <w:pPr>
        <w:pStyle w:val="Para1"/>
      </w:pPr>
      <w:bookmarkStart w:id="1" w:name="_Hlk530336722"/>
      <w:r w:rsidRPr="00D42CEC">
        <w:t xml:space="preserve">Following an offer of the Government of Egypt, which was welcomed by the Conference of the Parties to the Convention on Biological Diversity (Conference of the Parties) in decision </w:t>
      </w:r>
      <w:hyperlink r:id="rId12" w:history="1">
        <w:r w:rsidRPr="00D42CEC">
          <w:rPr>
            <w:rStyle w:val="Hyperlink"/>
            <w:color w:val="auto"/>
            <w:sz w:val="22"/>
            <w:u w:val="none"/>
          </w:rPr>
          <w:t>XIII/33</w:t>
        </w:r>
      </w:hyperlink>
      <w:r w:rsidRPr="00D42CEC">
        <w:t>,</w:t>
      </w:r>
      <w:bookmarkEnd w:id="1"/>
      <w:r w:rsidRPr="00D42CEC">
        <w:t xml:space="preserve"> </w:t>
      </w:r>
      <w:bookmarkStart w:id="2" w:name="_Hlk530373832"/>
      <w:r w:rsidRPr="00D42CEC">
        <w:t>and i</w:t>
      </w:r>
      <w:r w:rsidR="004C648F" w:rsidRPr="00D42CEC">
        <w:t>n accordance with paragraph 6 of Article 26 of the Nagoya Protocol</w:t>
      </w:r>
      <w:bookmarkEnd w:id="2"/>
      <w:r w:rsidR="004C648F" w:rsidRPr="00D42CEC">
        <w:t xml:space="preserve"> on Access to Genetic Resources and the Fair and Equitable Sharing of Benefits Arising from their Utilization to the Convention on Biological Diversity (Nagoya Protocol), the third meeting of the Conference of the Parties serving as the meeting of the Parties to the Nagoya Protocol was held </w:t>
      </w:r>
      <w:r w:rsidR="004A6ECD" w:rsidRPr="00D42CEC">
        <w:t xml:space="preserve">in Sharm El-Sheikh, Egypt, from 17 to 29 November 2018, </w:t>
      </w:r>
      <w:r w:rsidR="004C648F" w:rsidRPr="00D42CEC">
        <w:t>concurrently with the fourteenth meeting of the Conference of the Parties.</w:t>
      </w:r>
    </w:p>
    <w:p w14:paraId="4A4D7980" w14:textId="77777777" w:rsidR="00DA4DAF" w:rsidRPr="00D42CEC" w:rsidRDefault="00DA4DAF" w:rsidP="002D7E6D">
      <w:pPr>
        <w:pStyle w:val="Heading2"/>
      </w:pPr>
      <w:r w:rsidRPr="00D42CEC">
        <w:t>B.</w:t>
      </w:r>
      <w:r w:rsidRPr="00D42CEC">
        <w:tab/>
        <w:t xml:space="preserve">Attendance </w:t>
      </w:r>
    </w:p>
    <w:p w14:paraId="193AF267" w14:textId="4F135A19" w:rsidR="00DA4DAF" w:rsidRPr="00D42CEC" w:rsidRDefault="00DA4DAF" w:rsidP="00FC047F">
      <w:pPr>
        <w:pStyle w:val="Para1"/>
      </w:pPr>
      <w:r w:rsidRPr="00D42CEC">
        <w:t xml:space="preserve">All States were invited to participate in the meeting. The following Parties to the Nagoya Protocol attended: </w:t>
      </w:r>
      <w:r w:rsidR="001B07C0" w:rsidRPr="00D42CEC">
        <w:t>[</w:t>
      </w:r>
      <w:r w:rsidR="001B07C0" w:rsidRPr="00D42CEC">
        <w:rPr>
          <w:i/>
        </w:rPr>
        <w:t>to be completed</w:t>
      </w:r>
      <w:r w:rsidR="001B07C0" w:rsidRPr="00D42CEC">
        <w:t>]</w:t>
      </w:r>
    </w:p>
    <w:p w14:paraId="7EE0F275" w14:textId="6A424988" w:rsidR="008E2E46" w:rsidRPr="00D42CEC" w:rsidRDefault="008E2E46" w:rsidP="00FC047F">
      <w:pPr>
        <w:pStyle w:val="Para1"/>
      </w:pPr>
      <w:bookmarkStart w:id="3" w:name="_Hlk530317937"/>
      <w:r w:rsidRPr="00D42CEC">
        <w:t xml:space="preserve">The following States not party to the Nagoya Protocol were also represented: </w:t>
      </w:r>
      <w:r w:rsidR="001B07C0" w:rsidRPr="00D42CEC">
        <w:t>[</w:t>
      </w:r>
      <w:r w:rsidR="001B07C0" w:rsidRPr="00D42CEC">
        <w:rPr>
          <w:i/>
        </w:rPr>
        <w:t>to be completed</w:t>
      </w:r>
      <w:r w:rsidR="001B07C0" w:rsidRPr="00D42CEC">
        <w:t>]</w:t>
      </w:r>
      <w:r w:rsidR="001B07C0" w:rsidRPr="00D42CEC" w:rsidDel="001B07C0">
        <w:rPr>
          <w:b/>
          <w:caps/>
          <w:color w:val="FF0000"/>
        </w:rPr>
        <w:t xml:space="preserve"> </w:t>
      </w:r>
    </w:p>
    <w:bookmarkEnd w:id="3"/>
    <w:p w14:paraId="16C26020" w14:textId="75AFDBE3" w:rsidR="008E2E46" w:rsidRPr="00D42CEC" w:rsidRDefault="008E2E46" w:rsidP="00FC047F">
      <w:pPr>
        <w:pStyle w:val="Para1"/>
      </w:pPr>
      <w:r w:rsidRPr="00D42CEC">
        <w:t>For all other participants, see annex I to the report of the fourteenth meeting of the Conference of the Parties (CBD/COP/14/xx).</w:t>
      </w:r>
    </w:p>
    <w:p w14:paraId="74972AE8" w14:textId="77777777" w:rsidR="00CF77B5" w:rsidRPr="00D42CEC" w:rsidRDefault="002863A3" w:rsidP="00475D73">
      <w:pPr>
        <w:pStyle w:val="Heading1"/>
        <w:rPr>
          <w:rFonts w:hint="eastAsia"/>
          <w:i/>
        </w:rPr>
      </w:pPr>
      <w:r w:rsidRPr="00D42CEC">
        <w:t>ITEM 1.</w:t>
      </w:r>
      <w:r w:rsidR="009E384C" w:rsidRPr="00D42CEC">
        <w:tab/>
      </w:r>
      <w:r w:rsidRPr="00D42CEC">
        <w:t>OPENING OF THE MEETING</w:t>
      </w:r>
    </w:p>
    <w:p w14:paraId="714AB9D2" w14:textId="01C041A9" w:rsidR="0073733B" w:rsidRPr="00D42CEC" w:rsidRDefault="004C648F" w:rsidP="00FC047F">
      <w:pPr>
        <w:pStyle w:val="Para1"/>
      </w:pPr>
      <w:r w:rsidRPr="00D42CEC">
        <w:t xml:space="preserve">The third meeting of the Conference of the Parties serving as the meeting of the Parties to the Nagoya Protocol was opened at </w:t>
      </w:r>
      <w:r w:rsidR="0073733B" w:rsidRPr="00D42CEC">
        <w:t xml:space="preserve">11:00 a.m. on 17 November </w:t>
      </w:r>
      <w:r w:rsidR="004A6ECD" w:rsidRPr="00D42CEC">
        <w:t xml:space="preserve">2018 </w:t>
      </w:r>
      <w:r w:rsidR="0073733B" w:rsidRPr="00D42CEC">
        <w:t xml:space="preserve">by Mr. </w:t>
      </w:r>
      <w:r w:rsidR="0073733B" w:rsidRPr="00D42CEC">
        <w:rPr>
          <w:bCs/>
          <w:lang w:val="en-CA"/>
        </w:rPr>
        <w:t>José Octavio</w:t>
      </w:r>
      <w:r w:rsidR="0073733B" w:rsidRPr="00D42CEC">
        <w:rPr>
          <w:lang w:val="en-CA"/>
        </w:rPr>
        <w:t> Tripp Villanueva</w:t>
      </w:r>
      <w:r w:rsidR="0073733B" w:rsidRPr="00D42CEC">
        <w:t>, Ambassador of Mexico to Egypt,</w:t>
      </w:r>
      <w:r w:rsidR="0073733B" w:rsidRPr="00D42CEC">
        <w:rPr>
          <w:bCs/>
          <w:i/>
          <w:lang w:val="en-US"/>
        </w:rPr>
        <w:t xml:space="preserve"> </w:t>
      </w:r>
      <w:r w:rsidR="0073733B" w:rsidRPr="00D42CEC">
        <w:rPr>
          <w:bCs/>
          <w:lang w:val="en-US"/>
        </w:rPr>
        <w:t xml:space="preserve">on behalf of Mr. Rafael </w:t>
      </w:r>
      <w:proofErr w:type="spellStart"/>
      <w:r w:rsidR="0073733B" w:rsidRPr="00D42CEC">
        <w:rPr>
          <w:bCs/>
          <w:lang w:val="en-US"/>
        </w:rPr>
        <w:t>Pacchiano</w:t>
      </w:r>
      <w:proofErr w:type="spellEnd"/>
      <w:r w:rsidR="0073733B" w:rsidRPr="00D42CEC">
        <w:rPr>
          <w:bCs/>
          <w:lang w:val="en-US"/>
        </w:rPr>
        <w:t xml:space="preserve"> </w:t>
      </w:r>
      <w:proofErr w:type="spellStart"/>
      <w:r w:rsidR="0073733B" w:rsidRPr="00D42CEC">
        <w:rPr>
          <w:bCs/>
          <w:lang w:val="en-US"/>
        </w:rPr>
        <w:t>Alamán</w:t>
      </w:r>
      <w:proofErr w:type="spellEnd"/>
      <w:r w:rsidR="0073733B" w:rsidRPr="00D42CEC">
        <w:rPr>
          <w:bCs/>
          <w:lang w:val="en-US"/>
        </w:rPr>
        <w:t xml:space="preserve">, Minister of Environment and Natural Resources of Mexico and outgoing President of the Conference of the Parties, who </w:t>
      </w:r>
      <w:r w:rsidR="0073733B" w:rsidRPr="00D42CEC">
        <w:t xml:space="preserve">also served as President of the </w:t>
      </w:r>
      <w:r w:rsidR="00A25490" w:rsidRPr="00D42CEC">
        <w:t>second</w:t>
      </w:r>
      <w:r w:rsidR="0073733B" w:rsidRPr="00D42CEC">
        <w:t xml:space="preserve"> Conference of the Parties serving as the meeting of the Parties to the </w:t>
      </w:r>
      <w:r w:rsidR="004A6ECD" w:rsidRPr="00D42CEC">
        <w:t>Nagoya</w:t>
      </w:r>
      <w:r w:rsidR="0073733B" w:rsidRPr="00D42CEC">
        <w:t xml:space="preserve"> Protocol. </w:t>
      </w:r>
    </w:p>
    <w:p w14:paraId="5AC7B43C" w14:textId="062DA88C" w:rsidR="0073733B" w:rsidRPr="00D42CEC" w:rsidRDefault="0073733B" w:rsidP="00FC047F">
      <w:pPr>
        <w:pStyle w:val="Para1"/>
      </w:pPr>
      <w:r w:rsidRPr="00D42CEC">
        <w:t xml:space="preserve">Opening statements were made by Ms. Yasmine Fouad, Minister of Environment of Egypt and President of the Conference of the Parties at its fourteenth meeting, also serving as President of the </w:t>
      </w:r>
      <w:r w:rsidR="00A25490" w:rsidRPr="00D42CEC">
        <w:t>third</w:t>
      </w:r>
      <w:r w:rsidRPr="00D42CEC">
        <w:t xml:space="preserve"> meeting of the </w:t>
      </w:r>
      <w:r w:rsidRPr="00D42CEC">
        <w:lastRenderedPageBreak/>
        <w:t xml:space="preserve">Conference of the Parties serving as the meeting of the Parties to the </w:t>
      </w:r>
      <w:r w:rsidR="00A25490" w:rsidRPr="00D42CEC">
        <w:t>Nagoya</w:t>
      </w:r>
      <w:r w:rsidRPr="00D42CEC">
        <w:t xml:space="preserve"> Protocol (hereinafter referred to as the President); Ms. </w:t>
      </w:r>
      <w:r w:rsidRPr="00D42CEC">
        <w:rPr>
          <w:noProof/>
        </w:rPr>
        <w:t>Cristiana Paşca Palmer</w:t>
      </w:r>
      <w:r w:rsidRPr="00D42CEC">
        <w:t>, Executive Secretary of the secretariat of the Convention on Biological Diversity</w:t>
      </w:r>
      <w:r w:rsidR="00C55876" w:rsidRPr="00D42CEC">
        <w:t xml:space="preserve"> (the Convention)</w:t>
      </w:r>
      <w:r w:rsidRPr="00D42CEC">
        <w:t xml:space="preserve">; Ms. Maria Fernanda Espinosa, President of the United Nations General Assembly, via video; and </w:t>
      </w:r>
      <w:r w:rsidRPr="00D42CEC">
        <w:rPr>
          <w:lang w:val="en-US"/>
        </w:rPr>
        <w:t xml:space="preserve">Mr. Abdel Fattah </w:t>
      </w:r>
      <w:r w:rsidR="00C55876" w:rsidRPr="00D42CEC">
        <w:rPr>
          <w:lang w:val="en-US"/>
        </w:rPr>
        <w:t>E</w:t>
      </w:r>
      <w:r w:rsidRPr="00D42CEC">
        <w:rPr>
          <w:lang w:val="en-US"/>
        </w:rPr>
        <w:t>l</w:t>
      </w:r>
      <w:r w:rsidR="00C55876" w:rsidRPr="00D42CEC">
        <w:rPr>
          <w:lang w:val="en-US"/>
        </w:rPr>
        <w:t xml:space="preserve"> </w:t>
      </w:r>
      <w:proofErr w:type="spellStart"/>
      <w:r w:rsidRPr="00D42CEC">
        <w:rPr>
          <w:lang w:val="en-US"/>
        </w:rPr>
        <w:t>Sisi</w:t>
      </w:r>
      <w:proofErr w:type="spellEnd"/>
      <w:r w:rsidRPr="00D42CEC">
        <w:rPr>
          <w:lang w:val="en-US"/>
        </w:rPr>
        <w:t>, President of Egypt</w:t>
      </w:r>
      <w:r w:rsidRPr="00D42CEC">
        <w:t xml:space="preserve">. </w:t>
      </w:r>
    </w:p>
    <w:p w14:paraId="3A5A40E2" w14:textId="265297FC" w:rsidR="0073733B" w:rsidRPr="00D42CEC" w:rsidRDefault="0073733B" w:rsidP="00FC047F">
      <w:pPr>
        <w:pStyle w:val="Para1"/>
      </w:pPr>
      <w:bookmarkStart w:id="4" w:name="_Hlk530320314"/>
      <w:r w:rsidRPr="00D42CEC">
        <w:t xml:space="preserve">In her statement, the President referred to the outcomes of the high-level segment, including the </w:t>
      </w:r>
      <w:r w:rsidR="00307683" w:rsidRPr="00D42CEC">
        <w:t>Sharm El-Sheikh</w:t>
      </w:r>
      <w:r w:rsidRPr="00D42CEC">
        <w:t xml:space="preserve"> Declaration: Investing in Biodiversity for People and Planet. The </w:t>
      </w:r>
      <w:r w:rsidR="00307683" w:rsidRPr="00D42CEC">
        <w:t xml:space="preserve">Sharm El-Sheikh </w:t>
      </w:r>
      <w:r w:rsidRPr="00D42CEC">
        <w:t xml:space="preserve">Declaration was </w:t>
      </w:r>
      <w:r w:rsidR="00E80A69" w:rsidRPr="00D42CEC">
        <w:t xml:space="preserve">made available as document </w:t>
      </w:r>
      <w:r w:rsidRPr="00D42CEC">
        <w:t>CBD/COP/14/12 and the report of the high</w:t>
      </w:r>
      <w:r w:rsidR="00E80A69" w:rsidRPr="00D42CEC">
        <w:t xml:space="preserve">-level segment as document </w:t>
      </w:r>
      <w:r w:rsidRPr="00D42CEC">
        <w:t>CBD/COP/14/12/Add.1.</w:t>
      </w:r>
    </w:p>
    <w:bookmarkEnd w:id="4"/>
    <w:p w14:paraId="3377E4D6" w14:textId="07359B1A" w:rsidR="0073733B" w:rsidRPr="00D42CEC" w:rsidRDefault="0073733B" w:rsidP="00FC047F">
      <w:pPr>
        <w:pStyle w:val="Para1"/>
      </w:pPr>
      <w:r w:rsidRPr="00D42CEC">
        <w:rPr>
          <w:noProof/>
        </w:rPr>
        <w:t xml:space="preserve">Two video presentations were screened, the first prepared by the Government of Mexico on mainstreaming biodiversity and the second by the Government of Egypt on biodiversity and its vital connection with the survival of humanity. </w:t>
      </w:r>
      <w:bookmarkStart w:id="5" w:name="_Hlk530395780"/>
      <w:r w:rsidR="004A6ECD" w:rsidRPr="00D42CEC">
        <w:rPr>
          <w:noProof/>
        </w:rPr>
        <w:t xml:space="preserve">There was also </w:t>
      </w:r>
      <w:r w:rsidRPr="00D42CEC">
        <w:rPr>
          <w:noProof/>
        </w:rPr>
        <w:t>a performance</w:t>
      </w:r>
      <w:r w:rsidR="004A6ECD" w:rsidRPr="00D42CEC">
        <w:rPr>
          <w:noProof/>
        </w:rPr>
        <w:t xml:space="preserve"> by schoolchildren in the importance of biodiversity</w:t>
      </w:r>
      <w:bookmarkEnd w:id="5"/>
      <w:r w:rsidRPr="00D42CEC">
        <w:t xml:space="preserve">. </w:t>
      </w:r>
    </w:p>
    <w:p w14:paraId="1992AB34" w14:textId="77777777" w:rsidR="0073733B" w:rsidRPr="00D42CEC" w:rsidRDefault="0073733B" w:rsidP="00FC047F">
      <w:pPr>
        <w:pStyle w:val="Para1"/>
      </w:pPr>
      <w:r w:rsidRPr="00D42CEC">
        <w:t xml:space="preserve">At the 2nd plenary session of the meeting, on 17 November 2018, statements were made by Ms. Amina Mohammed, Deputy Secretary General of the United Nations, via video, and </w:t>
      </w:r>
      <w:r w:rsidRPr="00D42CEC">
        <w:rPr>
          <w:rFonts w:eastAsiaTheme="minorEastAsia"/>
          <w:bCs/>
          <w:szCs w:val="24"/>
        </w:rPr>
        <w:t xml:space="preserve">Ms. </w:t>
      </w:r>
      <w:proofErr w:type="spellStart"/>
      <w:r w:rsidRPr="00D42CEC">
        <w:rPr>
          <w:rFonts w:eastAsiaTheme="minorEastAsia"/>
          <w:bCs/>
          <w:szCs w:val="24"/>
        </w:rPr>
        <w:t>Corli</w:t>
      </w:r>
      <w:proofErr w:type="spellEnd"/>
      <w:r w:rsidRPr="00D42CEC">
        <w:rPr>
          <w:rFonts w:eastAsiaTheme="minorEastAsia"/>
          <w:bCs/>
          <w:szCs w:val="24"/>
        </w:rPr>
        <w:t xml:space="preserve"> Pretorius, Deputy Director of the United Nations Environment Programme (UNEP) World Conservation Monitoring Centre. </w:t>
      </w:r>
    </w:p>
    <w:p w14:paraId="2ABEABFB" w14:textId="77777777" w:rsidR="0073733B" w:rsidRPr="00D42CEC" w:rsidRDefault="0073733B" w:rsidP="00FC047F">
      <w:pPr>
        <w:pStyle w:val="Para1"/>
      </w:pPr>
      <w:r w:rsidRPr="00D42CEC">
        <w:t>Representatives viewed two films, one by the National Geographic Society and the other by the World Wide Fund for Nature (WWF), as well as a video message from Mr. Paul McCartney.</w:t>
      </w:r>
    </w:p>
    <w:p w14:paraId="6FD87799" w14:textId="0401471A" w:rsidR="0073733B" w:rsidRPr="00D42CEC" w:rsidRDefault="0073733B" w:rsidP="00FC047F">
      <w:pPr>
        <w:pStyle w:val="Para1"/>
      </w:pPr>
      <w:r w:rsidRPr="00D42CEC">
        <w:t xml:space="preserve">General statements were made by representatives of Argentina (on behalf of the Latin American and Caribbean Group), Canada (on behalf of a group of non-aligned countries), European Union and its 28 member States, Belarus (on behalf of the countries of Central and Eastern Europe), Rwanda (on behalf of the African Group) and Malaysia (on behalf of the Group of Like-minded Megadiverse Countries). </w:t>
      </w:r>
    </w:p>
    <w:p w14:paraId="5E712A5B" w14:textId="77777777" w:rsidR="0073733B" w:rsidRPr="00D42CEC" w:rsidRDefault="0073733B" w:rsidP="00FC047F">
      <w:pPr>
        <w:pStyle w:val="Para1"/>
      </w:pPr>
      <w:r w:rsidRPr="00D42CEC">
        <w:t>Statements were also made by representatives of the Indigenous Women’s Biodiversity Network (IWBN), the International Indigenous Forum for Biodiversity (IIFB), the CBD Alliance and the Global Youth Biodiversity Network (GYBN) and the Intergovernmental Science-Policy Platform on Biodiversity and Ecosystem Services (IPBES)</w:t>
      </w:r>
      <w:r w:rsidRPr="00D42CEC">
        <w:rPr>
          <w:lang w:val="en-US"/>
        </w:rPr>
        <w:t>.</w:t>
      </w:r>
    </w:p>
    <w:p w14:paraId="3672D5FA" w14:textId="77777777" w:rsidR="0073733B" w:rsidRPr="00D42CEC" w:rsidRDefault="0073733B" w:rsidP="00FC047F">
      <w:pPr>
        <w:pStyle w:val="Para1"/>
      </w:pPr>
      <w:r w:rsidRPr="00D42CEC">
        <w:rPr>
          <w:lang w:val="en-US"/>
        </w:rPr>
        <w:t>The opening statements are summarized in annex II to the report of the fourteenth meeting of the Conference of the Parties.</w:t>
      </w:r>
    </w:p>
    <w:p w14:paraId="04A1DF43" w14:textId="77777777" w:rsidR="008F1539" w:rsidRPr="00D42CEC" w:rsidRDefault="002863A3" w:rsidP="00475D73">
      <w:pPr>
        <w:pStyle w:val="Heading1"/>
        <w:rPr>
          <w:rFonts w:hint="eastAsia"/>
          <w:i/>
        </w:rPr>
      </w:pPr>
      <w:r w:rsidRPr="00D42CEC">
        <w:t>ITEM 2.</w:t>
      </w:r>
      <w:bookmarkStart w:id="6" w:name="SEVEN"/>
      <w:bookmarkEnd w:id="6"/>
      <w:r w:rsidR="009E384C" w:rsidRPr="00D42CEC">
        <w:tab/>
      </w:r>
      <w:r w:rsidR="008F1539" w:rsidRPr="00D42CEC">
        <w:t>ORGANIZATIONAL MATTERS</w:t>
      </w:r>
    </w:p>
    <w:p w14:paraId="50FEB13B" w14:textId="77777777" w:rsidR="004A5FFB" w:rsidRPr="00D42CEC" w:rsidRDefault="004A5FFB" w:rsidP="002D7E6D">
      <w:pPr>
        <w:pStyle w:val="Heading2"/>
      </w:pPr>
      <w:r w:rsidRPr="00D42CEC">
        <w:t>2.1</w:t>
      </w:r>
      <w:r w:rsidR="005A7D54" w:rsidRPr="00D42CEC">
        <w:tab/>
      </w:r>
      <w:r w:rsidRPr="00D42CEC">
        <w:t>Election of the President and substitute officers</w:t>
      </w:r>
    </w:p>
    <w:p w14:paraId="55E1FE7F" w14:textId="77777777" w:rsidR="007357FD" w:rsidRPr="00D42CEC" w:rsidRDefault="007357FD" w:rsidP="006B7FB5">
      <w:pPr>
        <w:pStyle w:val="Heading3"/>
      </w:pPr>
      <w:r w:rsidRPr="00D42CEC">
        <w:t>Election of the President</w:t>
      </w:r>
    </w:p>
    <w:p w14:paraId="17655EB6" w14:textId="279DEDF2" w:rsidR="00EE7CB9" w:rsidRPr="00D42CEC" w:rsidRDefault="00EE7CB9" w:rsidP="00FC047F">
      <w:pPr>
        <w:pStyle w:val="Para1"/>
      </w:pPr>
      <w:r w:rsidRPr="00D42CEC">
        <w:t>Subject to paragraph 3 of Article 2</w:t>
      </w:r>
      <w:r w:rsidR="002B37B7" w:rsidRPr="00D42CEC">
        <w:t>6</w:t>
      </w:r>
      <w:r w:rsidRPr="00D42CEC">
        <w:t xml:space="preserve"> of the Nagoya Protocol, the Bureau of the Conference of the Parties also </w:t>
      </w:r>
      <w:r w:rsidR="002B37B7" w:rsidRPr="00D42CEC">
        <w:t>serve</w:t>
      </w:r>
      <w:r w:rsidR="00B81204" w:rsidRPr="00D42CEC">
        <w:t>s</w:t>
      </w:r>
      <w:r w:rsidR="002B37B7" w:rsidRPr="00D42CEC">
        <w:t xml:space="preserve"> </w:t>
      </w:r>
      <w:r w:rsidRPr="00D42CEC">
        <w:t xml:space="preserve">as the Bureau of the </w:t>
      </w:r>
      <w:r w:rsidR="00B81204" w:rsidRPr="00D42CEC">
        <w:t xml:space="preserve">Conference of the Parties serving as the </w:t>
      </w:r>
      <w:r w:rsidRPr="00D42CEC">
        <w:t xml:space="preserve">meeting of the Parties to the </w:t>
      </w:r>
      <w:r w:rsidR="002B37B7" w:rsidRPr="00D42CEC">
        <w:t>Nagoya</w:t>
      </w:r>
      <w:r w:rsidRPr="00D42CEC">
        <w:t xml:space="preserve"> Protocol. </w:t>
      </w:r>
      <w:r w:rsidR="002B37B7" w:rsidRPr="00D42CEC">
        <w:t xml:space="preserve">Accordingly, Ms. Fouad, who </w:t>
      </w:r>
      <w:r w:rsidR="00B81204" w:rsidRPr="00D42CEC">
        <w:t>was</w:t>
      </w:r>
      <w:r w:rsidR="002B37B7" w:rsidRPr="00D42CEC">
        <w:t xml:space="preserve"> elected as the President of the fourteenth meeting of the Conference of the Parties, also serve</w:t>
      </w:r>
      <w:r w:rsidR="00B81204" w:rsidRPr="00D42CEC">
        <w:t>d</w:t>
      </w:r>
      <w:r w:rsidR="002B37B7" w:rsidRPr="00D42CEC">
        <w:t xml:space="preserve"> as the President of the </w:t>
      </w:r>
      <w:r w:rsidR="00A25490" w:rsidRPr="00D42CEC">
        <w:t>third</w:t>
      </w:r>
      <w:r w:rsidR="002B37B7" w:rsidRPr="00D42CEC">
        <w:t xml:space="preserve"> meeting of the Conference of the Parties serving as the meeting of the Parties to the </w:t>
      </w:r>
      <w:r w:rsidRPr="00D42CEC">
        <w:t>Nagoya Protocol.</w:t>
      </w:r>
    </w:p>
    <w:p w14:paraId="7C0C1D81" w14:textId="77777777" w:rsidR="007357FD" w:rsidRPr="00D42CEC" w:rsidRDefault="007357FD" w:rsidP="005C78D8">
      <w:pPr>
        <w:keepNext/>
        <w:suppressLineNumbers/>
        <w:tabs>
          <w:tab w:val="left" w:pos="567"/>
        </w:tabs>
        <w:suppressAutoHyphens/>
        <w:kinsoku w:val="0"/>
        <w:overflowPunct w:val="0"/>
        <w:autoSpaceDE w:val="0"/>
        <w:autoSpaceDN w:val="0"/>
        <w:spacing w:before="120" w:after="120"/>
        <w:outlineLvl w:val="2"/>
        <w:rPr>
          <w:rFonts w:eastAsia="Times New Roman"/>
          <w:i/>
          <w:iCs/>
          <w:snapToGrid w:val="0"/>
          <w:kern w:val="22"/>
          <w:szCs w:val="22"/>
          <w:lang w:eastAsia="en-CA"/>
        </w:rPr>
      </w:pPr>
      <w:r w:rsidRPr="00D42CEC">
        <w:rPr>
          <w:rFonts w:eastAsia="Times New Roman"/>
          <w:i/>
          <w:iCs/>
          <w:snapToGrid w:val="0"/>
          <w:kern w:val="22"/>
          <w:szCs w:val="22"/>
          <w:lang w:eastAsia="en-CA"/>
        </w:rPr>
        <w:t>Election of substitute officers</w:t>
      </w:r>
    </w:p>
    <w:p w14:paraId="45E7D208" w14:textId="0C30D126" w:rsidR="00B54FAC" w:rsidRPr="00D42CEC" w:rsidRDefault="00EE7CB9" w:rsidP="00475D73">
      <w:pPr>
        <w:pStyle w:val="Para1"/>
      </w:pPr>
      <w:r w:rsidRPr="00D42CEC">
        <w:rPr>
          <w:iCs/>
        </w:rPr>
        <w:t>P</w:t>
      </w:r>
      <w:r w:rsidRPr="00D42CEC">
        <w:t>aragraph 3 of Article 2</w:t>
      </w:r>
      <w:r w:rsidR="002B37B7" w:rsidRPr="00D42CEC">
        <w:t>6</w:t>
      </w:r>
      <w:r w:rsidRPr="00D42CEC">
        <w:t xml:space="preserve"> of the </w:t>
      </w:r>
      <w:r w:rsidR="002B37B7" w:rsidRPr="00D42CEC">
        <w:t>Nagoya</w:t>
      </w:r>
      <w:r w:rsidRPr="00D42CEC">
        <w:t xml:space="preserve"> Protocol stipulate</w:t>
      </w:r>
      <w:r w:rsidR="00C628FC" w:rsidRPr="00D42CEC">
        <w:t>d</w:t>
      </w:r>
      <w:r w:rsidRPr="00D42CEC">
        <w:t xml:space="preserve"> that any member of the Bureau of the Conference of the Parties who was representing a Party to the Convention that was not a Party to the Protocol must be substituted by a member elected by and from among the Parties to the Protocol. The Conference of the Parties</w:t>
      </w:r>
      <w:r w:rsidR="00C628FC" w:rsidRPr="00D42CEC">
        <w:t>,</w:t>
      </w:r>
      <w:r w:rsidRPr="00D42CEC">
        <w:t xml:space="preserve"> at its thirteenth meeting</w:t>
      </w:r>
      <w:r w:rsidR="00C628FC" w:rsidRPr="00D42CEC">
        <w:t>, had elected 10 members of the Bureau</w:t>
      </w:r>
      <w:r w:rsidRPr="00D42CEC">
        <w:t xml:space="preserve"> to serve until the closure of the fourteenth meeting. </w:t>
      </w:r>
      <w:r w:rsidR="00C628FC" w:rsidRPr="00D42CEC">
        <w:t xml:space="preserve">Subsequently, at its second meeting, the </w:t>
      </w:r>
      <w:bookmarkStart w:id="7" w:name="_Hlk530401360"/>
      <w:r w:rsidR="00C628FC" w:rsidRPr="00D42CEC">
        <w:t xml:space="preserve">Conference of the Parties serving as the meeting of the </w:t>
      </w:r>
      <w:bookmarkEnd w:id="7"/>
      <w:r w:rsidR="00C628FC" w:rsidRPr="00D42CEC">
        <w:t>Parties to the Nagoya Protocol had elected five substitute Bureau members for those for those regions where the Conference of the Parties</w:t>
      </w:r>
      <w:r w:rsidR="00C628FC" w:rsidRPr="00D42CEC" w:rsidDel="002C69D0">
        <w:t xml:space="preserve"> </w:t>
      </w:r>
      <w:r w:rsidR="00C628FC" w:rsidRPr="00D42CEC">
        <w:t xml:space="preserve">Bureau member was representing a Party to the Convention that was not a Party to the Nagoya Protocol. Since then, however, one such country had ratified the </w:t>
      </w:r>
      <w:r w:rsidR="00A25490" w:rsidRPr="00D42CEC">
        <w:t xml:space="preserve">Nagoya </w:t>
      </w:r>
      <w:r w:rsidR="00C628FC" w:rsidRPr="00D42CEC">
        <w:t>Protocol. In addition, three representatives had been replaced by the Party or region concerned.</w:t>
      </w:r>
      <w:r w:rsidRPr="00D42CEC">
        <w:t xml:space="preserve"> </w:t>
      </w:r>
    </w:p>
    <w:p w14:paraId="47D4574D" w14:textId="397E5E47" w:rsidR="00B54FAC" w:rsidRPr="00D42CEC" w:rsidRDefault="00B54FAC" w:rsidP="00475D73">
      <w:pPr>
        <w:pStyle w:val="Para1"/>
      </w:pPr>
      <w:r w:rsidRPr="00D42CEC">
        <w:t>At the [</w:t>
      </w:r>
      <w:r w:rsidRPr="00D42CEC">
        <w:rPr>
          <w:i/>
        </w:rPr>
        <w:t>to be completed</w:t>
      </w:r>
      <w:r w:rsidRPr="00D42CEC">
        <w:t>] plenary session of the meeting, on [</w:t>
      </w:r>
      <w:r w:rsidRPr="00D42CEC">
        <w:rPr>
          <w:i/>
        </w:rPr>
        <w:t>to be completed</w:t>
      </w:r>
      <w:r w:rsidRPr="00D42CEC">
        <w:t>], [</w:t>
      </w:r>
      <w:r w:rsidRPr="00D42CEC">
        <w:rPr>
          <w:i/>
        </w:rPr>
        <w:t>to be completed for the nomination by Mauritania of a substitute for the member from Tunisia</w:t>
      </w:r>
      <w:r w:rsidRPr="00D42CEC">
        <w:t>]</w:t>
      </w:r>
    </w:p>
    <w:p w14:paraId="104A6618" w14:textId="3A78C344" w:rsidR="00EE7CB9" w:rsidRPr="00D42CEC" w:rsidRDefault="00EE7CB9" w:rsidP="00475D73">
      <w:pPr>
        <w:pStyle w:val="Para1"/>
      </w:pPr>
      <w:r w:rsidRPr="00D42CEC">
        <w:lastRenderedPageBreak/>
        <w:t xml:space="preserve">Thus, in addition to the President, the Bureau for the third meeting of the </w:t>
      </w:r>
      <w:r w:rsidR="00A25490" w:rsidRPr="00D42CEC">
        <w:t xml:space="preserve">Conference of the Parties serving as the meeting of the </w:t>
      </w:r>
      <w:r w:rsidRPr="00D42CEC">
        <w:t>Parties to the Nagoya Protocol comprised:</w:t>
      </w:r>
    </w:p>
    <w:p w14:paraId="6F63474E" w14:textId="584BED43" w:rsidR="00177D3E" w:rsidRPr="00D42CEC" w:rsidRDefault="00B54FAC" w:rsidP="00EE7CB9">
      <w:pPr>
        <w:ind w:left="2268"/>
        <w:rPr>
          <w:snapToGrid w:val="0"/>
        </w:rPr>
      </w:pPr>
      <w:r w:rsidRPr="00D42CEC">
        <w:t>[…</w:t>
      </w:r>
      <w:r w:rsidRPr="00D42CEC">
        <w:rPr>
          <w:i/>
        </w:rPr>
        <w:t>to be completed with the name of the substitute nominated by Mauritania</w:t>
      </w:r>
      <w:r w:rsidRPr="00D42CEC">
        <w:t>]</w:t>
      </w:r>
    </w:p>
    <w:p w14:paraId="6982B874" w14:textId="77777777" w:rsidR="00E0596E" w:rsidRPr="00D42CEC" w:rsidRDefault="009D45B5" w:rsidP="00EE7CB9">
      <w:pPr>
        <w:ind w:left="2268"/>
        <w:rPr>
          <w:snapToGrid w:val="0"/>
        </w:rPr>
      </w:pPr>
      <w:r w:rsidRPr="00D42CEC">
        <w:rPr>
          <w:snapToGrid w:val="0"/>
        </w:rPr>
        <w:t>M</w:t>
      </w:r>
      <w:r w:rsidR="00643A25" w:rsidRPr="00D42CEC">
        <w:rPr>
          <w:snapToGrid w:val="0"/>
        </w:rPr>
        <w:t xml:space="preserve">r. Samuel </w:t>
      </w:r>
      <w:proofErr w:type="spellStart"/>
      <w:r w:rsidR="00643A25" w:rsidRPr="00D42CEC">
        <w:rPr>
          <w:snapToGrid w:val="0"/>
        </w:rPr>
        <w:t>Ndayiragije</w:t>
      </w:r>
      <w:proofErr w:type="spellEnd"/>
      <w:r w:rsidR="00643A25" w:rsidRPr="00D42CEC">
        <w:rPr>
          <w:snapToGrid w:val="0"/>
        </w:rPr>
        <w:t xml:space="preserve"> (Burundi)</w:t>
      </w:r>
    </w:p>
    <w:p w14:paraId="1FD4D6B4" w14:textId="61007483" w:rsidR="00177D3E" w:rsidRPr="00D42CEC" w:rsidRDefault="00177D3E" w:rsidP="00EE7CB9">
      <w:pPr>
        <w:ind w:left="2268"/>
        <w:rPr>
          <w:snapToGrid w:val="0"/>
        </w:rPr>
      </w:pPr>
      <w:r w:rsidRPr="00D42CEC">
        <w:rPr>
          <w:snapToGrid w:val="0"/>
        </w:rPr>
        <w:t xml:space="preserve">Ms. </w:t>
      </w:r>
      <w:proofErr w:type="spellStart"/>
      <w:r w:rsidRPr="00D42CEC">
        <w:rPr>
          <w:snapToGrid w:val="0"/>
        </w:rPr>
        <w:t>Elvana</w:t>
      </w:r>
      <w:proofErr w:type="spellEnd"/>
      <w:r w:rsidRPr="00D42CEC">
        <w:rPr>
          <w:snapToGrid w:val="0"/>
        </w:rPr>
        <w:t xml:space="preserve"> </w:t>
      </w:r>
      <w:proofErr w:type="spellStart"/>
      <w:r w:rsidRPr="00D42CEC">
        <w:rPr>
          <w:snapToGrid w:val="0"/>
        </w:rPr>
        <w:t>Ramaj</w:t>
      </w:r>
      <w:proofErr w:type="spellEnd"/>
      <w:r w:rsidRPr="00D42CEC">
        <w:rPr>
          <w:snapToGrid w:val="0"/>
        </w:rPr>
        <w:t> (Albania)</w:t>
      </w:r>
    </w:p>
    <w:p w14:paraId="433D7282" w14:textId="77777777" w:rsidR="00643A25" w:rsidRPr="00D42CEC" w:rsidRDefault="00643A25" w:rsidP="00EE7CB9">
      <w:pPr>
        <w:ind w:left="2268"/>
        <w:rPr>
          <w:snapToGrid w:val="0"/>
        </w:rPr>
      </w:pPr>
      <w:r w:rsidRPr="00D42CEC">
        <w:rPr>
          <w:snapToGrid w:val="0"/>
        </w:rPr>
        <w:t xml:space="preserve">Ms. Elena </w:t>
      </w:r>
      <w:proofErr w:type="spellStart"/>
      <w:r w:rsidRPr="00D42CEC">
        <w:rPr>
          <w:snapToGrid w:val="0"/>
        </w:rPr>
        <w:t>Makeyeva</w:t>
      </w:r>
      <w:proofErr w:type="spellEnd"/>
      <w:r w:rsidRPr="00D42CEC">
        <w:rPr>
          <w:snapToGrid w:val="0"/>
        </w:rPr>
        <w:t xml:space="preserve"> (Belarus)</w:t>
      </w:r>
    </w:p>
    <w:p w14:paraId="275ECB22" w14:textId="77777777" w:rsidR="00643A25" w:rsidRPr="00D42CEC" w:rsidRDefault="00643A25" w:rsidP="00EE7CB9">
      <w:pPr>
        <w:ind w:left="2268"/>
        <w:rPr>
          <w:snapToGrid w:val="0"/>
        </w:rPr>
      </w:pPr>
      <w:r w:rsidRPr="00D42CEC">
        <w:rPr>
          <w:snapToGrid w:val="0"/>
        </w:rPr>
        <w:t>Ms. Marina Hernandez (Dominican Republic)</w:t>
      </w:r>
    </w:p>
    <w:p w14:paraId="0827A915" w14:textId="77777777" w:rsidR="008D2C56" w:rsidRPr="00D42CEC" w:rsidRDefault="00177D3E" w:rsidP="00EE7CB9">
      <w:pPr>
        <w:ind w:left="2268"/>
        <w:rPr>
          <w:snapToGrid w:val="0"/>
        </w:rPr>
      </w:pPr>
      <w:r w:rsidRPr="00D42CEC">
        <w:rPr>
          <w:snapToGrid w:val="0"/>
        </w:rPr>
        <w:t xml:space="preserve">Mr. Luciano Martin </w:t>
      </w:r>
      <w:proofErr w:type="spellStart"/>
      <w:r w:rsidRPr="00D42CEC">
        <w:rPr>
          <w:snapToGrid w:val="0"/>
        </w:rPr>
        <w:t>Donadio</w:t>
      </w:r>
      <w:proofErr w:type="spellEnd"/>
      <w:r w:rsidRPr="00D42CEC">
        <w:rPr>
          <w:snapToGrid w:val="0"/>
        </w:rPr>
        <w:t xml:space="preserve"> Linares (Argentina)</w:t>
      </w:r>
    </w:p>
    <w:p w14:paraId="7A4DAFB9" w14:textId="144DCFC0" w:rsidR="00177D3E" w:rsidRPr="00D42CEC" w:rsidRDefault="00177D3E" w:rsidP="00EE7CB9">
      <w:pPr>
        <w:ind w:left="2268"/>
        <w:rPr>
          <w:snapToGrid w:val="0"/>
        </w:rPr>
      </w:pPr>
      <w:r w:rsidRPr="00D42CEC">
        <w:rPr>
          <w:snapToGrid w:val="0"/>
        </w:rPr>
        <w:t xml:space="preserve">Mr. </w:t>
      </w:r>
      <w:proofErr w:type="spellStart"/>
      <w:r w:rsidRPr="00D42CEC">
        <w:rPr>
          <w:snapToGrid w:val="0"/>
        </w:rPr>
        <w:t>Hayo</w:t>
      </w:r>
      <w:proofErr w:type="spellEnd"/>
      <w:r w:rsidRPr="00D42CEC">
        <w:rPr>
          <w:snapToGrid w:val="0"/>
        </w:rPr>
        <w:t xml:space="preserve"> </w:t>
      </w:r>
      <w:proofErr w:type="spellStart"/>
      <w:r w:rsidRPr="00D42CEC">
        <w:rPr>
          <w:snapToGrid w:val="0"/>
        </w:rPr>
        <w:t>Haanstra</w:t>
      </w:r>
      <w:proofErr w:type="spellEnd"/>
      <w:r w:rsidRPr="00D42CEC">
        <w:rPr>
          <w:snapToGrid w:val="0"/>
        </w:rPr>
        <w:t> (Netherlands)</w:t>
      </w:r>
    </w:p>
    <w:p w14:paraId="115B54CE" w14:textId="37B8222D" w:rsidR="00643A25" w:rsidRPr="00D42CEC" w:rsidRDefault="00177D3E" w:rsidP="00EE7CB9">
      <w:pPr>
        <w:ind w:left="2268"/>
        <w:rPr>
          <w:snapToGrid w:val="0"/>
        </w:rPr>
      </w:pPr>
      <w:r w:rsidRPr="00D42CEC">
        <w:rPr>
          <w:snapToGrid w:val="0"/>
          <w:lang w:val="en-US"/>
        </w:rPr>
        <w:t>M</w:t>
      </w:r>
      <w:r w:rsidR="00797221" w:rsidRPr="00D42CEC">
        <w:rPr>
          <w:snapToGrid w:val="0"/>
          <w:lang w:val="en-US"/>
        </w:rPr>
        <w:t>r</w:t>
      </w:r>
      <w:r w:rsidRPr="00D42CEC">
        <w:rPr>
          <w:snapToGrid w:val="0"/>
          <w:lang w:val="en-US"/>
        </w:rPr>
        <w:t xml:space="preserve">. </w:t>
      </w:r>
      <w:proofErr w:type="spellStart"/>
      <w:r w:rsidR="00797221" w:rsidRPr="00D42CEC">
        <w:rPr>
          <w:snapToGrid w:val="0"/>
          <w:lang w:val="en-CA"/>
        </w:rPr>
        <w:t>Gaute</w:t>
      </w:r>
      <w:proofErr w:type="spellEnd"/>
      <w:r w:rsidR="00797221" w:rsidRPr="00D42CEC">
        <w:rPr>
          <w:snapToGrid w:val="0"/>
          <w:lang w:val="en-CA"/>
        </w:rPr>
        <w:t xml:space="preserve"> Voigt-Hanssen</w:t>
      </w:r>
      <w:r w:rsidRPr="00D42CEC">
        <w:rPr>
          <w:snapToGrid w:val="0"/>
          <w:lang w:val="en-CA"/>
        </w:rPr>
        <w:t> (Norway)</w:t>
      </w:r>
      <w:r w:rsidR="00643A25" w:rsidRPr="00D42CEC">
        <w:rPr>
          <w:snapToGrid w:val="0"/>
        </w:rPr>
        <w:t xml:space="preserve"> </w:t>
      </w:r>
    </w:p>
    <w:p w14:paraId="77D11B67" w14:textId="77777777" w:rsidR="00643A25" w:rsidRPr="00D42CEC" w:rsidRDefault="00643A25" w:rsidP="00EE7CB9">
      <w:pPr>
        <w:ind w:left="2268"/>
        <w:rPr>
          <w:snapToGrid w:val="0"/>
        </w:rPr>
      </w:pPr>
      <w:r w:rsidRPr="00D42CEC">
        <w:rPr>
          <w:snapToGrid w:val="0"/>
        </w:rPr>
        <w:t xml:space="preserve">Ms. </w:t>
      </w:r>
      <w:proofErr w:type="spellStart"/>
      <w:r w:rsidRPr="00D42CEC">
        <w:rPr>
          <w:snapToGrid w:val="0"/>
        </w:rPr>
        <w:t>Gwendalyn</w:t>
      </w:r>
      <w:proofErr w:type="spellEnd"/>
      <w:r w:rsidRPr="00D42CEC">
        <w:rPr>
          <w:snapToGrid w:val="0"/>
        </w:rPr>
        <w:t xml:space="preserve"> K. </w:t>
      </w:r>
      <w:proofErr w:type="spellStart"/>
      <w:r w:rsidRPr="00D42CEC">
        <w:rPr>
          <w:snapToGrid w:val="0"/>
        </w:rPr>
        <w:t>Sisior</w:t>
      </w:r>
      <w:proofErr w:type="spellEnd"/>
      <w:r w:rsidRPr="00D42CEC">
        <w:rPr>
          <w:snapToGrid w:val="0"/>
        </w:rPr>
        <w:t> (Palau)</w:t>
      </w:r>
    </w:p>
    <w:p w14:paraId="2C1543F1" w14:textId="77777777" w:rsidR="00643A25" w:rsidRPr="00D42CEC" w:rsidRDefault="00643A25" w:rsidP="00EE7CB9">
      <w:pPr>
        <w:ind w:left="2268"/>
        <w:rPr>
          <w:snapToGrid w:val="0"/>
        </w:rPr>
      </w:pPr>
      <w:r w:rsidRPr="00D42CEC">
        <w:rPr>
          <w:snapToGrid w:val="0"/>
        </w:rPr>
        <w:t xml:space="preserve">Mr. </w:t>
      </w:r>
      <w:proofErr w:type="spellStart"/>
      <w:r w:rsidRPr="00D42CEC">
        <w:rPr>
          <w:snapToGrid w:val="0"/>
        </w:rPr>
        <w:t>Monyrak</w:t>
      </w:r>
      <w:proofErr w:type="spellEnd"/>
      <w:r w:rsidRPr="00D42CEC">
        <w:rPr>
          <w:snapToGrid w:val="0"/>
        </w:rPr>
        <w:t xml:space="preserve"> Meng (Cambodia)</w:t>
      </w:r>
    </w:p>
    <w:p w14:paraId="6EDB0049" w14:textId="70BE11E3" w:rsidR="00EE7CB9" w:rsidRPr="00D42CEC" w:rsidRDefault="00EE7CB9" w:rsidP="00475D73">
      <w:pPr>
        <w:pStyle w:val="Para1"/>
      </w:pPr>
      <w:bookmarkStart w:id="8" w:name="_Hlk530389812"/>
      <w:r w:rsidRPr="00D42CEC">
        <w:t xml:space="preserve">At the 2nd plenary session of the meeting, on 17 November 2018, </w:t>
      </w:r>
      <w:r w:rsidR="00E367D0" w:rsidRPr="00D42CEC">
        <w:t xml:space="preserve">it was </w:t>
      </w:r>
      <w:r w:rsidRPr="00D42CEC">
        <w:t xml:space="preserve">agreed that, on the proposal of the Bureau, </w:t>
      </w:r>
      <w:r w:rsidR="008F1D76" w:rsidRPr="00D42CEC">
        <w:rPr>
          <w:rFonts w:eastAsiaTheme="minorEastAsia"/>
          <w:bCs/>
          <w:iCs/>
          <w:szCs w:val="24"/>
        </w:rPr>
        <w:t xml:space="preserve">Mr. </w:t>
      </w:r>
      <w:proofErr w:type="spellStart"/>
      <w:r w:rsidR="008F1D76" w:rsidRPr="00D42CEC">
        <w:rPr>
          <w:rFonts w:eastAsiaTheme="minorEastAsia"/>
          <w:bCs/>
          <w:iCs/>
          <w:szCs w:val="24"/>
        </w:rPr>
        <w:t>Monyrak</w:t>
      </w:r>
      <w:proofErr w:type="spellEnd"/>
      <w:r w:rsidR="008F1D76" w:rsidRPr="00D42CEC">
        <w:rPr>
          <w:rFonts w:eastAsiaTheme="minorEastAsia"/>
          <w:bCs/>
          <w:iCs/>
          <w:szCs w:val="24"/>
        </w:rPr>
        <w:t xml:space="preserve"> Meng (Cambodia) </w:t>
      </w:r>
      <w:r w:rsidRPr="00D42CEC">
        <w:t>would serve as Rapporteur for the meeting.</w:t>
      </w:r>
    </w:p>
    <w:p w14:paraId="49052890" w14:textId="7A3827FE" w:rsidR="00BD17E5" w:rsidRPr="00D42CEC" w:rsidRDefault="008F1D76" w:rsidP="00475D73">
      <w:pPr>
        <w:pStyle w:val="Para1"/>
      </w:pPr>
      <w:r w:rsidRPr="00D42CEC">
        <w:t>At its 4th plenary session, on 22 November 2018</w:t>
      </w:r>
      <w:r w:rsidRPr="00D42CEC">
        <w:rPr>
          <w:bCs/>
        </w:rPr>
        <w:t xml:space="preserve">, the Conference of the Parties elected </w:t>
      </w:r>
      <w:r w:rsidR="00B81204" w:rsidRPr="00D42CEC">
        <w:rPr>
          <w:bCs/>
        </w:rPr>
        <w:t>10</w:t>
      </w:r>
      <w:r w:rsidRPr="00D42CEC">
        <w:rPr>
          <w:bCs/>
        </w:rPr>
        <w:t xml:space="preserve"> representatives to serve as members of the Bureau for a term of office comm</w:t>
      </w:r>
      <w:r w:rsidR="003743E1" w:rsidRPr="00D42CEC">
        <w:rPr>
          <w:bCs/>
        </w:rPr>
        <w:t>encing upon the closure of its fou</w:t>
      </w:r>
      <w:r w:rsidRPr="00D42CEC">
        <w:rPr>
          <w:bCs/>
        </w:rPr>
        <w:t xml:space="preserve">rteenth meeting and ending at the closure of its </w:t>
      </w:r>
      <w:r w:rsidR="003743E1" w:rsidRPr="00D42CEC">
        <w:rPr>
          <w:bCs/>
        </w:rPr>
        <w:t>fif</w:t>
      </w:r>
      <w:r w:rsidRPr="00D42CEC">
        <w:rPr>
          <w:bCs/>
        </w:rPr>
        <w:t xml:space="preserve">teenth meeting. </w:t>
      </w:r>
      <w:r w:rsidR="00064A5B" w:rsidRPr="00D42CEC">
        <w:t>Three</w:t>
      </w:r>
      <w:r w:rsidRPr="00D42CEC">
        <w:t xml:space="preserve"> of the representatives elected were from countries that were not Parties to the Nagoya Protocol. </w:t>
      </w:r>
      <w:r w:rsidR="003743E1" w:rsidRPr="00D42CEC">
        <w:rPr>
          <w:szCs w:val="22"/>
        </w:rPr>
        <w:t>At the 4</w:t>
      </w:r>
      <w:r w:rsidR="003743E1" w:rsidRPr="00D42CEC">
        <w:rPr>
          <w:szCs w:val="22"/>
          <w:vertAlign w:val="superscript"/>
        </w:rPr>
        <w:t>th</w:t>
      </w:r>
      <w:r w:rsidR="003743E1" w:rsidRPr="00D42CEC">
        <w:rPr>
          <w:szCs w:val="22"/>
        </w:rPr>
        <w:t xml:space="preserve"> plenary meeting, on 22 November, </w:t>
      </w:r>
      <w:r w:rsidR="00BD17E5" w:rsidRPr="00D42CEC">
        <w:rPr>
          <w:szCs w:val="22"/>
        </w:rPr>
        <w:t xml:space="preserve">the following representatives </w:t>
      </w:r>
      <w:r w:rsidR="003743E1" w:rsidRPr="00D42CEC">
        <w:rPr>
          <w:szCs w:val="22"/>
        </w:rPr>
        <w:t xml:space="preserve">were </w:t>
      </w:r>
      <w:r w:rsidR="003743E1" w:rsidRPr="00D42CEC">
        <w:t xml:space="preserve">therefore elected </w:t>
      </w:r>
      <w:r w:rsidR="00BD17E5" w:rsidRPr="00D42CEC">
        <w:rPr>
          <w:szCs w:val="22"/>
        </w:rPr>
        <w:t xml:space="preserve">to serve as substitute members </w:t>
      </w:r>
      <w:r w:rsidR="009F6D52" w:rsidRPr="00D42CEC">
        <w:rPr>
          <w:szCs w:val="22"/>
        </w:rPr>
        <w:t>for</w:t>
      </w:r>
      <w:r w:rsidR="00BD17E5" w:rsidRPr="00D42CEC">
        <w:rPr>
          <w:szCs w:val="22"/>
        </w:rPr>
        <w:t xml:space="preserve"> the Bureau</w:t>
      </w:r>
      <w:r w:rsidR="00B81204" w:rsidRPr="00D42CEC">
        <w:rPr>
          <w:szCs w:val="22"/>
        </w:rPr>
        <w:t xml:space="preserve"> </w:t>
      </w:r>
      <w:r w:rsidR="009F6D52" w:rsidRPr="00D42CEC">
        <w:t>for the fourth meeting of the Conference of the Parties serving as the meeting of the Parties to the Nagoya Protocol</w:t>
      </w:r>
      <w:r w:rsidR="00BD17E5" w:rsidRPr="00D42CEC">
        <w:rPr>
          <w:szCs w:val="22"/>
        </w:rPr>
        <w:t xml:space="preserve">: </w:t>
      </w:r>
      <w:r w:rsidR="00BD17E5" w:rsidRPr="00D42CEC">
        <w:rPr>
          <w:szCs w:val="22"/>
          <w:lang w:val="en-US"/>
        </w:rPr>
        <w:t xml:space="preserve">Mr. </w:t>
      </w:r>
      <w:proofErr w:type="spellStart"/>
      <w:r w:rsidR="00BD17E5" w:rsidRPr="00D42CEC">
        <w:rPr>
          <w:szCs w:val="22"/>
          <w:lang w:val="en-US"/>
        </w:rPr>
        <w:t>Dilosharvo</w:t>
      </w:r>
      <w:proofErr w:type="spellEnd"/>
      <w:r w:rsidR="00BD17E5" w:rsidRPr="00D42CEC">
        <w:rPr>
          <w:szCs w:val="22"/>
          <w:lang w:val="en-US"/>
        </w:rPr>
        <w:t xml:space="preserve"> </w:t>
      </w:r>
      <w:proofErr w:type="spellStart"/>
      <w:r w:rsidR="00BD17E5" w:rsidRPr="00D42CEC">
        <w:rPr>
          <w:szCs w:val="22"/>
          <w:lang w:val="en-US"/>
        </w:rPr>
        <w:t>Dustov</w:t>
      </w:r>
      <w:proofErr w:type="spellEnd"/>
      <w:r w:rsidR="00BD17E5" w:rsidRPr="00D42CEC">
        <w:rPr>
          <w:szCs w:val="22"/>
          <w:lang w:val="en-US"/>
        </w:rPr>
        <w:t xml:space="preserve"> (Tajikistan), substituting </w:t>
      </w:r>
      <w:r w:rsidR="00DE60CA" w:rsidRPr="00D42CEC">
        <w:rPr>
          <w:szCs w:val="22"/>
          <w:lang w:val="en-US"/>
        </w:rPr>
        <w:t xml:space="preserve">for </w:t>
      </w:r>
      <w:r w:rsidR="00BD17E5" w:rsidRPr="00D42CEC">
        <w:rPr>
          <w:szCs w:val="22"/>
          <w:lang w:val="en-US"/>
        </w:rPr>
        <w:t xml:space="preserve">Ms. </w:t>
      </w:r>
      <w:proofErr w:type="spellStart"/>
      <w:r w:rsidR="00BD17E5" w:rsidRPr="00D42CEC">
        <w:rPr>
          <w:szCs w:val="22"/>
          <w:lang w:val="en-US"/>
        </w:rPr>
        <w:t>Teona</w:t>
      </w:r>
      <w:proofErr w:type="spellEnd"/>
      <w:r w:rsidR="00BD17E5" w:rsidRPr="00D42CEC">
        <w:rPr>
          <w:szCs w:val="22"/>
          <w:lang w:val="en-US"/>
        </w:rPr>
        <w:t xml:space="preserve"> </w:t>
      </w:r>
      <w:proofErr w:type="spellStart"/>
      <w:r w:rsidR="00BD17E5" w:rsidRPr="00D42CEC">
        <w:rPr>
          <w:szCs w:val="22"/>
          <w:lang w:val="en-US"/>
        </w:rPr>
        <w:t>Karchava</w:t>
      </w:r>
      <w:proofErr w:type="spellEnd"/>
      <w:r w:rsidR="00BD17E5" w:rsidRPr="00D42CEC">
        <w:rPr>
          <w:snapToGrid w:val="0"/>
          <w:kern w:val="22"/>
          <w:szCs w:val="22"/>
        </w:rPr>
        <w:t xml:space="preserve"> </w:t>
      </w:r>
      <w:r w:rsidR="00BD17E5" w:rsidRPr="00D42CEC">
        <w:rPr>
          <w:szCs w:val="22"/>
          <w:lang w:val="en-US"/>
        </w:rPr>
        <w:t xml:space="preserve">(Georgia); Mr. Luciano </w:t>
      </w:r>
      <w:proofErr w:type="spellStart"/>
      <w:r w:rsidR="00BD17E5" w:rsidRPr="00D42CEC">
        <w:rPr>
          <w:szCs w:val="22"/>
          <w:lang w:val="en-US"/>
        </w:rPr>
        <w:t>Donadio</w:t>
      </w:r>
      <w:proofErr w:type="spellEnd"/>
      <w:r w:rsidR="00BD17E5" w:rsidRPr="00D42CEC">
        <w:rPr>
          <w:szCs w:val="22"/>
          <w:lang w:val="en-US"/>
        </w:rPr>
        <w:t xml:space="preserve"> (Argentina), substituting </w:t>
      </w:r>
      <w:r w:rsidR="00DE60CA" w:rsidRPr="00D42CEC">
        <w:rPr>
          <w:szCs w:val="22"/>
          <w:lang w:val="en-US"/>
        </w:rPr>
        <w:t xml:space="preserve">for </w:t>
      </w:r>
      <w:r w:rsidR="00BD17E5" w:rsidRPr="00D42CEC">
        <w:rPr>
          <w:snapToGrid w:val="0"/>
          <w:kern w:val="22"/>
          <w:szCs w:val="22"/>
        </w:rPr>
        <w:t xml:space="preserve">Mr. </w:t>
      </w:r>
      <w:r w:rsidR="00BD17E5" w:rsidRPr="00D42CEC">
        <w:rPr>
          <w:szCs w:val="22"/>
          <w:lang w:val="en-US"/>
        </w:rPr>
        <w:t>Carlos Manuel Rodriguez</w:t>
      </w:r>
      <w:r w:rsidR="00BD17E5" w:rsidRPr="00D42CEC">
        <w:rPr>
          <w:snapToGrid w:val="0"/>
          <w:kern w:val="22"/>
          <w:szCs w:val="22"/>
        </w:rPr>
        <w:t xml:space="preserve"> </w:t>
      </w:r>
      <w:r w:rsidR="00BD17E5" w:rsidRPr="00D42CEC">
        <w:rPr>
          <w:szCs w:val="22"/>
          <w:lang w:val="en-US"/>
        </w:rPr>
        <w:t xml:space="preserve">(Costa Rica); and Ms. Marie </w:t>
      </w:r>
      <w:proofErr w:type="spellStart"/>
      <w:r w:rsidR="00BD17E5" w:rsidRPr="00D42CEC">
        <w:rPr>
          <w:szCs w:val="22"/>
          <w:lang w:val="en-US"/>
        </w:rPr>
        <w:t>Haraldstad</w:t>
      </w:r>
      <w:proofErr w:type="spellEnd"/>
      <w:r w:rsidR="00BD17E5" w:rsidRPr="00D42CEC">
        <w:rPr>
          <w:szCs w:val="22"/>
          <w:lang w:val="en-US"/>
        </w:rPr>
        <w:t xml:space="preserve"> (Norway), substituting </w:t>
      </w:r>
      <w:r w:rsidR="00DE60CA" w:rsidRPr="00D42CEC">
        <w:rPr>
          <w:szCs w:val="22"/>
          <w:lang w:val="en-US"/>
        </w:rPr>
        <w:t xml:space="preserve">for </w:t>
      </w:r>
      <w:r w:rsidR="00BD17E5" w:rsidRPr="00D42CEC">
        <w:rPr>
          <w:szCs w:val="22"/>
        </w:rPr>
        <w:t>Ms. Rosemary Paterson (</w:t>
      </w:r>
      <w:r w:rsidR="00BD17E5" w:rsidRPr="00D42CEC">
        <w:rPr>
          <w:szCs w:val="22"/>
          <w:lang w:val="en-US"/>
        </w:rPr>
        <w:t>New Zealand).</w:t>
      </w:r>
    </w:p>
    <w:bookmarkEnd w:id="8"/>
    <w:p w14:paraId="2347BEE3" w14:textId="77777777" w:rsidR="008F1539" w:rsidRPr="00D42CEC" w:rsidRDefault="004A5FFB" w:rsidP="002D7E6D">
      <w:pPr>
        <w:pStyle w:val="Heading2"/>
      </w:pPr>
      <w:r w:rsidRPr="00D42CEC">
        <w:t>2.2</w:t>
      </w:r>
      <w:r w:rsidRPr="00D42CEC">
        <w:tab/>
      </w:r>
      <w:r w:rsidR="008F1539" w:rsidRPr="00D42CEC">
        <w:t>Adoption of the agenda</w:t>
      </w:r>
    </w:p>
    <w:p w14:paraId="1272C31D" w14:textId="4FB9CAF5" w:rsidR="00736790" w:rsidRPr="00D42CEC" w:rsidRDefault="00BE20EF" w:rsidP="00475D73">
      <w:pPr>
        <w:pStyle w:val="Para1"/>
        <w:rPr>
          <w:snapToGrid w:val="0"/>
          <w:kern w:val="22"/>
        </w:rPr>
      </w:pPr>
      <w:r w:rsidRPr="00D42CEC">
        <w:t xml:space="preserve">At the </w:t>
      </w:r>
      <w:r w:rsidR="00EE7CB9" w:rsidRPr="00D42CEC">
        <w:t xml:space="preserve">2nd </w:t>
      </w:r>
      <w:r w:rsidRPr="00D42CEC">
        <w:t xml:space="preserve">plenary session of the meeting, on 17 November 2018, the Conference of the Parties serving as the meeting of the Parties adopted the following agenda on the basis of the agenda prepared by the Executive Secretary in consultation with the Bureau </w:t>
      </w:r>
      <w:r w:rsidR="00AD2634" w:rsidRPr="00D42CEC">
        <w:rPr>
          <w:snapToGrid w:val="0"/>
          <w:kern w:val="22"/>
        </w:rPr>
        <w:t>(CBD/NP/MOP/3</w:t>
      </w:r>
      <w:r w:rsidR="00736790" w:rsidRPr="00D42CEC">
        <w:rPr>
          <w:snapToGrid w:val="0"/>
          <w:kern w:val="22"/>
        </w:rPr>
        <w:t>/1)</w:t>
      </w:r>
      <w:r w:rsidR="00171D4F" w:rsidRPr="00D42CEC">
        <w:rPr>
          <w:snapToGrid w:val="0"/>
          <w:kern w:val="22"/>
        </w:rPr>
        <w:t>.</w:t>
      </w:r>
    </w:p>
    <w:p w14:paraId="18373A01"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Opening of the meeting.</w:t>
      </w:r>
    </w:p>
    <w:p w14:paraId="19B8FAD4"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Organizational matters.</w:t>
      </w:r>
    </w:p>
    <w:p w14:paraId="687B4EE9"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Report on the credentials of representatives to the third meeting of the Conference of the Parties serving as the meeting of the Parties to the Nagoya Protocol.</w:t>
      </w:r>
    </w:p>
    <w:p w14:paraId="5D8F2DD0"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Reports of subsidiary bodies.</w:t>
      </w:r>
    </w:p>
    <w:p w14:paraId="58DD775A"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Report of the Compliance Committee (Article 30).</w:t>
      </w:r>
    </w:p>
    <w:p w14:paraId="43389C06"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Administration of the Protocol and budget for the trust funds.</w:t>
      </w:r>
    </w:p>
    <w:p w14:paraId="6DC67455"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Assessment and review of the effectiveness of the Protocol (Article 31).</w:t>
      </w:r>
    </w:p>
    <w:p w14:paraId="7169DF21"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Financial mechanism and resources (Article 25).</w:t>
      </w:r>
    </w:p>
    <w:p w14:paraId="05A1F7BE"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Measures to assist in capacity-building and capacity development (Article 22).</w:t>
      </w:r>
    </w:p>
    <w:p w14:paraId="31A9E627"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The Access and Benefit-sharing Clearing-House and information-sharing (Article 14).</w:t>
      </w:r>
    </w:p>
    <w:p w14:paraId="5DEF2D80"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Monitoring and reporting (Article 29).</w:t>
      </w:r>
    </w:p>
    <w:p w14:paraId="3BB15E58"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Measures to raise awareness of the importance of genetic resources and associated traditional knowledge (Article 21).</w:t>
      </w:r>
    </w:p>
    <w:p w14:paraId="1E7D1D74"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szCs w:val="22"/>
        </w:rPr>
        <w:lastRenderedPageBreak/>
        <w:t>Enhancing integration under the Convention and its Protocols with respect to provisions related to access and benefit-sharing.</w:t>
      </w:r>
    </w:p>
    <w:p w14:paraId="40DFA98E"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Cooperation with other international organizations, conventions and initiatives.</w:t>
      </w:r>
    </w:p>
    <w:p w14:paraId="5F789230"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Review of the effectiveness of structures and processes.</w:t>
      </w:r>
    </w:p>
    <w:p w14:paraId="2F8D20F7"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szCs w:val="22"/>
        </w:rPr>
        <w:t>Preparation for the follow-up to the Strategic Plan for Biodiversity 2011-2020.</w:t>
      </w:r>
    </w:p>
    <w:p w14:paraId="5436824A"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Digital sequence information on genetic resources.</w:t>
      </w:r>
    </w:p>
    <w:p w14:paraId="4A313390" w14:textId="3A5BB259"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iCs/>
          <w:snapToGrid w:val="0"/>
          <w:kern w:val="22"/>
          <w:szCs w:val="22"/>
        </w:rPr>
        <w:t>Specialized international access and benefit-sharing instruments in the context of Article</w:t>
      </w:r>
      <w:r w:rsidR="00C628FC" w:rsidRPr="00D42CEC">
        <w:rPr>
          <w:iCs/>
          <w:snapToGrid w:val="0"/>
          <w:kern w:val="22"/>
          <w:szCs w:val="22"/>
        </w:rPr>
        <w:t> </w:t>
      </w:r>
      <w:r w:rsidRPr="00D42CEC">
        <w:rPr>
          <w:iCs/>
          <w:snapToGrid w:val="0"/>
          <w:kern w:val="22"/>
          <w:szCs w:val="22"/>
        </w:rPr>
        <w:t>4, paragraph 4, of the Nagoya Protocol.</w:t>
      </w:r>
    </w:p>
    <w:p w14:paraId="5C93FD9E"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Global multilateral benefit-sharing mechanism (Article 10).</w:t>
      </w:r>
    </w:p>
    <w:p w14:paraId="34757C3A"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Other matters.</w:t>
      </w:r>
    </w:p>
    <w:p w14:paraId="1A2B9124"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D42CEC">
        <w:rPr>
          <w:snapToGrid w:val="0"/>
          <w:kern w:val="22"/>
        </w:rPr>
        <w:t>Adoption of the report.</w:t>
      </w:r>
    </w:p>
    <w:p w14:paraId="146BE447" w14:textId="77777777" w:rsidR="00BE20EF" w:rsidRPr="00D42CEC"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n-US"/>
        </w:rPr>
      </w:pPr>
      <w:r w:rsidRPr="00D42CEC">
        <w:rPr>
          <w:snapToGrid w:val="0"/>
          <w:kern w:val="22"/>
        </w:rPr>
        <w:t>Closure of the meeting.</w:t>
      </w:r>
    </w:p>
    <w:p w14:paraId="2CF0268E" w14:textId="77777777" w:rsidR="005440DA" w:rsidRPr="00D42CEC" w:rsidRDefault="006A530A" w:rsidP="002D7E6D">
      <w:pPr>
        <w:pStyle w:val="Heading2"/>
      </w:pPr>
      <w:r w:rsidRPr="00D42CEC">
        <w:t>2.3</w:t>
      </w:r>
      <w:r w:rsidR="001F2E12" w:rsidRPr="00D42CEC">
        <w:t>.</w:t>
      </w:r>
      <w:r w:rsidR="001F2E12" w:rsidRPr="00D42CEC">
        <w:tab/>
        <w:t>Organization of work</w:t>
      </w:r>
    </w:p>
    <w:p w14:paraId="2A408DA7" w14:textId="3128A177" w:rsidR="002D7E6D" w:rsidRPr="00D42CEC" w:rsidRDefault="00E15AA6" w:rsidP="00475D73">
      <w:pPr>
        <w:pStyle w:val="Para1"/>
      </w:pPr>
      <w:r w:rsidRPr="00D42CEC">
        <w:t xml:space="preserve">At the </w:t>
      </w:r>
      <w:r w:rsidR="00C628FC" w:rsidRPr="00D42CEC">
        <w:rPr>
          <w:color w:val="000000"/>
        </w:rPr>
        <w:t xml:space="preserve">2nd </w:t>
      </w:r>
      <w:r w:rsidRPr="00D42CEC">
        <w:t>plenary session</w:t>
      </w:r>
      <w:r w:rsidR="002D7E6D" w:rsidRPr="00D42CEC">
        <w:t xml:space="preserve"> of the meeting</w:t>
      </w:r>
      <w:r w:rsidRPr="00D42CEC">
        <w:t xml:space="preserve">, on 17 November 2018, the Conference of the Parties serving as the meeting of the Parties </w:t>
      </w:r>
      <w:r w:rsidR="002D7E6D" w:rsidRPr="00D42CEC">
        <w:t>agreed to organize its work as set out in annex II to the proposed organization of work (CBD/COP/14/1/Add.2) and endorsed the establishment of the two working groups by the Conference of the Parties</w:t>
      </w:r>
      <w:r w:rsidR="00A25490" w:rsidRPr="00D42CEC">
        <w:t>.</w:t>
      </w:r>
    </w:p>
    <w:p w14:paraId="6C3723C7" w14:textId="77777777" w:rsidR="00B45E7D" w:rsidRPr="00D42CEC" w:rsidRDefault="00B45E7D" w:rsidP="00B45E7D">
      <w:pPr>
        <w:pStyle w:val="Heading3"/>
      </w:pPr>
      <w:r w:rsidRPr="00D42CEC">
        <w:t>Parallel events and awards</w:t>
      </w:r>
    </w:p>
    <w:p w14:paraId="1A647113" w14:textId="77777777" w:rsidR="00B45E7D" w:rsidRPr="00D42CEC" w:rsidRDefault="00B45E7D" w:rsidP="00B45E7D">
      <w:pPr>
        <w:pStyle w:val="Para1"/>
      </w:pPr>
      <w:r w:rsidRPr="00D42CEC">
        <w:t xml:space="preserve">During the fourteenth meeting of the Conference of the Parties, three awards ceremonies took place. In addition, multiple related events were held in parallel with the meeting. More information on those award ceremonies and parallel events can be found in annex IV to the </w:t>
      </w:r>
      <w:r w:rsidRPr="00D42CEC">
        <w:rPr>
          <w:lang w:val="en-US"/>
        </w:rPr>
        <w:t>report of the fourteenth meeting of the Conference of the Parties</w:t>
      </w:r>
      <w:r w:rsidRPr="00D42CEC">
        <w:t>.</w:t>
      </w:r>
    </w:p>
    <w:p w14:paraId="0F90EAEF" w14:textId="77777777" w:rsidR="00CF77B5" w:rsidRPr="00D42CEC" w:rsidRDefault="006A530A" w:rsidP="00475D73">
      <w:pPr>
        <w:pStyle w:val="Heading1multiline"/>
        <w:rPr>
          <w:rFonts w:hint="eastAsia"/>
        </w:rPr>
      </w:pPr>
      <w:r w:rsidRPr="00D42CEC">
        <w:t>ITEM 3</w:t>
      </w:r>
      <w:r w:rsidR="009C4CAA" w:rsidRPr="00D42CEC">
        <w:t>.</w:t>
      </w:r>
      <w:r w:rsidR="009C4CAA" w:rsidRPr="00D42CEC">
        <w:tab/>
        <w:t xml:space="preserve">REPORT ON THE CREDENTIALS OF REPRESENTATIVES TO THE </w:t>
      </w:r>
      <w:r w:rsidR="00193167" w:rsidRPr="00D42CEC">
        <w:t>THIRD</w:t>
      </w:r>
      <w:r w:rsidRPr="00D42CEC">
        <w:t xml:space="preserve"> </w:t>
      </w:r>
      <w:r w:rsidR="009C4CAA" w:rsidRPr="00D42CEC">
        <w:t>MEETING OF THE CONFERENCE OF THE PARTIES SERVING AS THE MEETING OF THE PARTIES TO THE NAGOYA PROTOCOL</w:t>
      </w:r>
    </w:p>
    <w:p w14:paraId="04BA71ED" w14:textId="6BC16909" w:rsidR="002D7E6D" w:rsidRPr="00D42CEC" w:rsidRDefault="002D7E6D" w:rsidP="00475D73">
      <w:pPr>
        <w:pStyle w:val="Para1"/>
      </w:pPr>
      <w:r w:rsidRPr="00D42CEC">
        <w:t xml:space="preserve">Agenda item 3 was taken up at the </w:t>
      </w:r>
      <w:bookmarkStart w:id="9" w:name="_Hlk530303786"/>
      <w:r w:rsidRPr="00D42CEC">
        <w:t>2nd plenary session of the meeting, on 17 November 2018</w:t>
      </w:r>
      <w:bookmarkEnd w:id="9"/>
      <w:r w:rsidRPr="00D42CEC">
        <w:t xml:space="preserve">. In accordance with rule 19 of the Rules of Procedure, the Bureau was to examine and report on the credentials of delegations. Accordingly, the President informed the meeting that the Bureau had designated </w:t>
      </w:r>
      <w:r w:rsidRPr="00D42CEC">
        <w:rPr>
          <w:rFonts w:eastAsiaTheme="minorEastAsia"/>
          <w:bCs/>
          <w:iCs/>
          <w:szCs w:val="24"/>
        </w:rPr>
        <w:t xml:space="preserve">Ms. Elena </w:t>
      </w:r>
      <w:proofErr w:type="spellStart"/>
      <w:r w:rsidRPr="00D42CEC">
        <w:rPr>
          <w:rFonts w:eastAsiaTheme="minorEastAsia"/>
          <w:bCs/>
          <w:iCs/>
          <w:szCs w:val="24"/>
        </w:rPr>
        <w:t>Makeyeva</w:t>
      </w:r>
      <w:proofErr w:type="spellEnd"/>
      <w:r w:rsidRPr="00D42CEC">
        <w:rPr>
          <w:rFonts w:eastAsiaTheme="minorEastAsia"/>
          <w:bCs/>
          <w:iCs/>
          <w:szCs w:val="24"/>
        </w:rPr>
        <w:t xml:space="preserve"> </w:t>
      </w:r>
      <w:r w:rsidRPr="00D42CEC">
        <w:t>(Belarus), a Vice-President of the Bureau, to examine and report on credentials.</w:t>
      </w:r>
    </w:p>
    <w:p w14:paraId="75E76585" w14:textId="20D5699A" w:rsidR="00BD17E5" w:rsidRPr="00D42CEC" w:rsidRDefault="00BD17E5" w:rsidP="00475D73">
      <w:pPr>
        <w:pStyle w:val="Para1"/>
      </w:pPr>
      <w:r w:rsidRPr="00D42CEC">
        <w:rPr>
          <w:snapToGrid w:val="0"/>
          <w:kern w:val="22"/>
          <w:szCs w:val="22"/>
        </w:rPr>
        <w:t xml:space="preserve">At the 4th plenary session of the meeting, on 22 November 2018, Ms. </w:t>
      </w:r>
      <w:proofErr w:type="spellStart"/>
      <w:r w:rsidRPr="00D42CEC">
        <w:rPr>
          <w:snapToGrid w:val="0"/>
          <w:kern w:val="22"/>
          <w:szCs w:val="22"/>
        </w:rPr>
        <w:t>Makeyeva</w:t>
      </w:r>
      <w:proofErr w:type="spellEnd"/>
      <w:r w:rsidRPr="00D42CEC">
        <w:rPr>
          <w:snapToGrid w:val="0"/>
          <w:kern w:val="22"/>
          <w:szCs w:val="22"/>
        </w:rPr>
        <w:t xml:space="preserve"> informed the Conference of the Parties serving as the meeting of the Parties that 111 Parties were registered as attending the meeting. The Bureau had examined the credentials of the representatives of 94 Parties that were attending the meeting. The credentials of 84 delegations were in full compliance with rule 18 of the rules of procedure. Those of 10 delegations did not fully comply with rule 18 and a further 17 delegations had not presented their credentials to date.</w:t>
      </w:r>
    </w:p>
    <w:p w14:paraId="7FB14578" w14:textId="7D810A47" w:rsidR="002D7E6D" w:rsidRPr="00D42CEC" w:rsidRDefault="002D7E6D" w:rsidP="00475D73">
      <w:pPr>
        <w:pStyle w:val="Para1"/>
      </w:pPr>
      <w:r w:rsidRPr="00D42CEC">
        <w:t>[</w:t>
      </w:r>
      <w:r w:rsidRPr="00D42CEC">
        <w:rPr>
          <w:i/>
        </w:rPr>
        <w:t>to be completed</w:t>
      </w:r>
      <w:r w:rsidR="002D520C" w:rsidRPr="00D42CEC">
        <w:t>]</w:t>
      </w:r>
    </w:p>
    <w:p w14:paraId="4B3F841F" w14:textId="77777777" w:rsidR="00BB2871" w:rsidRPr="00D42CEC" w:rsidRDefault="00C61155" w:rsidP="00475D73">
      <w:pPr>
        <w:pStyle w:val="Heading1"/>
        <w:rPr>
          <w:rFonts w:hint="eastAsia"/>
          <w:i/>
        </w:rPr>
      </w:pPr>
      <w:r w:rsidRPr="00D42CEC">
        <w:t>ITEM 4</w:t>
      </w:r>
      <w:r w:rsidR="00C33005" w:rsidRPr="00D42CEC">
        <w:t>.</w:t>
      </w:r>
      <w:r w:rsidR="00C33005" w:rsidRPr="00D42CEC">
        <w:tab/>
      </w:r>
      <w:r w:rsidR="00BB2871" w:rsidRPr="00D42CEC">
        <w:t>REPORT</w:t>
      </w:r>
      <w:r w:rsidR="00B659F9" w:rsidRPr="00D42CEC">
        <w:t>S OF SUBSIDIARY BODIES</w:t>
      </w:r>
    </w:p>
    <w:p w14:paraId="79DAB464" w14:textId="77777777" w:rsidR="002D7E6D" w:rsidRPr="00D42CEC" w:rsidRDefault="002D7E6D" w:rsidP="00475D73">
      <w:pPr>
        <w:pStyle w:val="Para1"/>
        <w:rPr>
          <w:rFonts w:eastAsia="Times New Roman"/>
          <w:lang w:eastAsia="en-CA"/>
        </w:rPr>
      </w:pPr>
      <w:r w:rsidRPr="00D42CEC">
        <w:t xml:space="preserve">Agenda item 4 was taken up at the 2nd plenary session of the meeting, on 17 November 2018. In considering the item, the Conference of the Parties serving as the meeting of the Parties had before it the reports of the </w:t>
      </w:r>
      <w:r w:rsidRPr="00D42CEC">
        <w:rPr>
          <w:rFonts w:eastAsia="Times New Roman"/>
          <w:lang w:eastAsia="en-CA"/>
        </w:rPr>
        <w:t>twenty-second meeting of the Subsidiary Body on Scientific, Technical and Technological Advice (CBD/SBSTTA/22/12) and the second meeting of the Subsidiary Body on Implementation (CBD/SBI/2/22).</w:t>
      </w:r>
    </w:p>
    <w:p w14:paraId="56476925" w14:textId="45EF7B10" w:rsidR="002D7E6D" w:rsidRPr="00D42CEC" w:rsidRDefault="002D7E6D" w:rsidP="00475D73">
      <w:pPr>
        <w:pStyle w:val="Para1"/>
      </w:pPr>
      <w:r w:rsidRPr="00D42CEC">
        <w:t xml:space="preserve">The Conference of the Parties </w:t>
      </w:r>
      <w:r w:rsidR="00134D56" w:rsidRPr="00D42CEC">
        <w:t xml:space="preserve">serving as the meeting of the Parties </w:t>
      </w:r>
      <w:r w:rsidRPr="00D42CEC">
        <w:t>took note of the reports of intersessional meetings of subsidiary bodies and agreed to consider the recommendations contained in the reports under the relevant agenda items.</w:t>
      </w:r>
    </w:p>
    <w:p w14:paraId="7BE70DF0" w14:textId="77777777" w:rsidR="00E01F27" w:rsidRPr="00D42CEC" w:rsidRDefault="00E01F27" w:rsidP="00475D73">
      <w:pPr>
        <w:pStyle w:val="Heading1"/>
        <w:rPr>
          <w:rFonts w:hint="eastAsia"/>
        </w:rPr>
      </w:pPr>
      <w:r w:rsidRPr="00D42CEC">
        <w:lastRenderedPageBreak/>
        <w:t xml:space="preserve">ITEM </w:t>
      </w:r>
      <w:r w:rsidR="002A4637" w:rsidRPr="00D42CEC">
        <w:t>5</w:t>
      </w:r>
      <w:r w:rsidRPr="00D42CEC">
        <w:t>.</w:t>
      </w:r>
      <w:r w:rsidRPr="00D42CEC">
        <w:tab/>
        <w:t>REPORT OF THE COMPLIANCE COMMITTEE (ARTICLE 30)</w:t>
      </w:r>
    </w:p>
    <w:p w14:paraId="6A0E9F27" w14:textId="3D0EC5EC" w:rsidR="00631D22" w:rsidRPr="00D42CEC" w:rsidRDefault="00E15AA6" w:rsidP="005C78D8">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eastAsia="en-CA"/>
        </w:rPr>
      </w:pPr>
      <w:bookmarkStart w:id="10" w:name="_Hlk530243249"/>
      <w:r w:rsidRPr="00D42CEC">
        <w:t xml:space="preserve">Agenda item </w:t>
      </w:r>
      <w:r w:rsidR="002D7E6D" w:rsidRPr="00D42CEC">
        <w:t>5</w:t>
      </w:r>
      <w:r w:rsidRPr="00D42CEC">
        <w:t xml:space="preserve"> was taken up at the </w:t>
      </w:r>
      <w:r w:rsidR="00392648" w:rsidRPr="00D42CEC">
        <w:t xml:space="preserve">2nd </w:t>
      </w:r>
      <w:r w:rsidRPr="00D42CEC">
        <w:t xml:space="preserve">plenary session of the meeting, on </w:t>
      </w:r>
      <w:r w:rsidR="00392648" w:rsidRPr="00D42CEC">
        <w:t>17 November 2018</w:t>
      </w:r>
      <w:r w:rsidRPr="00D42CEC">
        <w:t>.</w:t>
      </w:r>
      <w:r w:rsidR="00E01F27" w:rsidRPr="00D42CEC">
        <w:rPr>
          <w:rFonts w:eastAsia="Times New Roman"/>
          <w:snapToGrid w:val="0"/>
          <w:kern w:val="22"/>
          <w:szCs w:val="22"/>
          <w:lang w:eastAsia="en-CA"/>
        </w:rPr>
        <w:t xml:space="preserve"> </w:t>
      </w:r>
      <w:bookmarkEnd w:id="10"/>
    </w:p>
    <w:p w14:paraId="762212FE" w14:textId="7693777E" w:rsidR="002D7E6D" w:rsidRPr="00D42CEC" w:rsidRDefault="002D7E6D" w:rsidP="00A40933">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eastAsia="en-CA"/>
        </w:rPr>
      </w:pPr>
      <w:r w:rsidRPr="00D42CEC">
        <w:rPr>
          <w:bCs/>
        </w:rPr>
        <w:t xml:space="preserve">Mr. </w:t>
      </w:r>
      <w:proofErr w:type="spellStart"/>
      <w:r w:rsidRPr="00D42CEC">
        <w:rPr>
          <w:bCs/>
        </w:rPr>
        <w:t>Kaspar</w:t>
      </w:r>
      <w:proofErr w:type="spellEnd"/>
      <w:r w:rsidRPr="00D42CEC">
        <w:rPr>
          <w:bCs/>
        </w:rPr>
        <w:t xml:space="preserve"> </w:t>
      </w:r>
      <w:proofErr w:type="spellStart"/>
      <w:r w:rsidRPr="00D42CEC">
        <w:rPr>
          <w:bCs/>
        </w:rPr>
        <w:t>Sollberger</w:t>
      </w:r>
      <w:proofErr w:type="spellEnd"/>
      <w:r w:rsidRPr="00D42CEC">
        <w:rPr>
          <w:bCs/>
        </w:rPr>
        <w:t>, Chair of the Compliance Committee, report</w:t>
      </w:r>
      <w:r w:rsidR="00392648" w:rsidRPr="00D42CEC">
        <w:rPr>
          <w:bCs/>
        </w:rPr>
        <w:t xml:space="preserve">ed on </w:t>
      </w:r>
      <w:r w:rsidR="00392648" w:rsidRPr="00D42CEC">
        <w:rPr>
          <w:rFonts w:eastAsia="SimSun"/>
          <w:snapToGrid w:val="0"/>
          <w:kern w:val="22"/>
          <w:szCs w:val="22"/>
        </w:rPr>
        <w:t>the second meeting of the Compliance Committee, held in Montreal from 24 to 26 April 2018</w:t>
      </w:r>
      <w:r w:rsidRPr="00D42CEC">
        <w:rPr>
          <w:bCs/>
        </w:rPr>
        <w:t xml:space="preserve"> (NP/MOP/3/2)</w:t>
      </w:r>
      <w:r w:rsidR="00525BE9" w:rsidRPr="00D42CEC">
        <w:rPr>
          <w:bCs/>
        </w:rPr>
        <w:t xml:space="preserve">. In addition to providing an overview of the information contained in the report, he noted that additional interim national reports had been received since the </w:t>
      </w:r>
      <w:r w:rsidR="00392648" w:rsidRPr="00D42CEC">
        <w:rPr>
          <w:bCs/>
        </w:rPr>
        <w:t xml:space="preserve">April meeting, and 82 of the 100 Parties </w:t>
      </w:r>
      <w:r w:rsidR="00392648" w:rsidRPr="00D42CEC">
        <w:rPr>
          <w:snapToGrid w:val="0"/>
          <w:kern w:val="22"/>
          <w:szCs w:val="22"/>
        </w:rPr>
        <w:t xml:space="preserve">that had the obligation to report had now submitted their interim national reports. The draft decision on the matter to be considered under agenda item 11 would have to be </w:t>
      </w:r>
      <w:r w:rsidR="00DC1729">
        <w:rPr>
          <w:snapToGrid w:val="0"/>
          <w:kern w:val="22"/>
          <w:szCs w:val="22"/>
        </w:rPr>
        <w:t>updated</w:t>
      </w:r>
      <w:r w:rsidR="00DC1729" w:rsidRPr="00D42CEC">
        <w:rPr>
          <w:snapToGrid w:val="0"/>
          <w:kern w:val="22"/>
          <w:szCs w:val="22"/>
        </w:rPr>
        <w:t xml:space="preserve"> </w:t>
      </w:r>
      <w:r w:rsidR="00392648" w:rsidRPr="00D42CEC">
        <w:rPr>
          <w:snapToGrid w:val="0"/>
          <w:kern w:val="22"/>
          <w:szCs w:val="22"/>
        </w:rPr>
        <w:t>accordingly.</w:t>
      </w:r>
      <w:r w:rsidR="00392648" w:rsidRPr="00D42CEC">
        <w:rPr>
          <w:bCs/>
        </w:rPr>
        <w:t xml:space="preserve"> </w:t>
      </w:r>
    </w:p>
    <w:p w14:paraId="6475C6EA" w14:textId="125C097F" w:rsidR="00134D56" w:rsidRPr="00D42CEC" w:rsidRDefault="00DC1729" w:rsidP="00A40933">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eastAsia="en-CA"/>
        </w:rPr>
      </w:pPr>
      <w:r w:rsidRPr="005C588E">
        <w:rPr>
          <w:rFonts w:eastAsia="Times New Roman"/>
          <w:snapToGrid w:val="0"/>
          <w:kern w:val="22"/>
          <w:szCs w:val="22"/>
          <w:lang w:eastAsia="en-CA"/>
        </w:rPr>
        <w:t xml:space="preserve">Following Mr. </w:t>
      </w:r>
      <w:proofErr w:type="spellStart"/>
      <w:r w:rsidRPr="005C588E">
        <w:rPr>
          <w:rFonts w:eastAsia="Times New Roman"/>
          <w:snapToGrid w:val="0"/>
          <w:kern w:val="22"/>
          <w:szCs w:val="22"/>
          <w:lang w:eastAsia="en-CA"/>
        </w:rPr>
        <w:t>Sollberger’s</w:t>
      </w:r>
      <w:proofErr w:type="spellEnd"/>
      <w:r w:rsidRPr="005C588E">
        <w:rPr>
          <w:rFonts w:eastAsia="Times New Roman"/>
          <w:snapToGrid w:val="0"/>
          <w:kern w:val="22"/>
          <w:szCs w:val="22"/>
          <w:lang w:eastAsia="en-CA"/>
        </w:rPr>
        <w:t xml:space="preserve"> report, the Conference of the Parties </w:t>
      </w:r>
      <w:r w:rsidRPr="005C588E">
        <w:t xml:space="preserve">serving as the meeting of the Parties </w:t>
      </w:r>
      <w:r w:rsidRPr="005C588E">
        <w:rPr>
          <w:rFonts w:eastAsia="Times New Roman"/>
          <w:snapToGrid w:val="0"/>
          <w:kern w:val="22"/>
          <w:szCs w:val="22"/>
          <w:lang w:eastAsia="en-CA"/>
        </w:rPr>
        <w:t xml:space="preserve">agreed to </w:t>
      </w:r>
      <w:r>
        <w:rPr>
          <w:rFonts w:eastAsia="Times New Roman"/>
          <w:snapToGrid w:val="0"/>
          <w:kern w:val="22"/>
          <w:szCs w:val="22"/>
          <w:lang w:eastAsia="en-CA"/>
        </w:rPr>
        <w:t>consider the Committee</w:t>
      </w:r>
      <w:r>
        <w:rPr>
          <w:rFonts w:eastAsia="Times New Roman"/>
          <w:snapToGrid w:val="0"/>
          <w:kern w:val="22"/>
          <w:szCs w:val="22"/>
          <w:lang w:val="en-US" w:eastAsia="en-CA"/>
        </w:rPr>
        <w:t>’</w:t>
      </w:r>
      <w:r>
        <w:rPr>
          <w:rFonts w:eastAsia="Times New Roman"/>
          <w:snapToGrid w:val="0"/>
          <w:kern w:val="22"/>
          <w:szCs w:val="22"/>
          <w:lang w:eastAsia="en-CA"/>
        </w:rPr>
        <w:t xml:space="preserve">s recommendations under the relevant agenda items. For the Committee’s recommendations </w:t>
      </w:r>
      <w:r w:rsidRPr="005C588E">
        <w:rPr>
          <w:rFonts w:eastAsia="Times New Roman"/>
          <w:snapToGrid w:val="0"/>
          <w:kern w:val="22"/>
          <w:szCs w:val="22"/>
          <w:lang w:eastAsia="en-CA"/>
        </w:rPr>
        <w:t>contained in section A of annex I to document</w:t>
      </w:r>
      <w:r w:rsidRPr="00436A00">
        <w:rPr>
          <w:bCs/>
        </w:rPr>
        <w:t xml:space="preserve"> NP/MOP/3/2</w:t>
      </w:r>
      <w:r>
        <w:rPr>
          <w:rFonts w:eastAsia="Times New Roman"/>
          <w:snapToGrid w:val="0"/>
          <w:kern w:val="22"/>
          <w:szCs w:val="22"/>
          <w:lang w:eastAsia="en-CA"/>
        </w:rPr>
        <w:t>, the President said she would prepare a draft decision</w:t>
      </w:r>
      <w:r w:rsidR="00134D56" w:rsidRPr="00D42CEC">
        <w:rPr>
          <w:rFonts w:eastAsia="Times New Roman"/>
          <w:snapToGrid w:val="0"/>
          <w:kern w:val="22"/>
          <w:szCs w:val="22"/>
          <w:lang w:eastAsia="en-CA"/>
        </w:rPr>
        <w:t xml:space="preserve">. </w:t>
      </w:r>
    </w:p>
    <w:p w14:paraId="15BF701C" w14:textId="2769CEBA" w:rsidR="00134D56" w:rsidRPr="00D42CEC" w:rsidRDefault="00A86DF5" w:rsidP="00475D73">
      <w:pPr>
        <w:pStyle w:val="Para1"/>
      </w:pPr>
      <w:r w:rsidRPr="00D42CEC">
        <w:rPr>
          <w:szCs w:val="22"/>
        </w:rPr>
        <w:t xml:space="preserve">At the 4th plenary session of the meeting, on 22 November 2018, the Conference of the Parties serving as the meeting of the Parties </w:t>
      </w:r>
      <w:r w:rsidR="00894CD0" w:rsidRPr="00D42CEC">
        <w:t>considered a draft decision submitted by the President and adopted it as decision NP</w:t>
      </w:r>
      <w:r w:rsidR="00894CD0" w:rsidRPr="00D42CEC">
        <w:noBreakHyphen/>
        <w:t>3/x</w:t>
      </w:r>
      <w:r w:rsidR="00134D56" w:rsidRPr="00D42CEC">
        <w:t>.</w:t>
      </w:r>
    </w:p>
    <w:p w14:paraId="6EF29C68" w14:textId="77777777" w:rsidR="00E47FEB" w:rsidRPr="00D42CEC" w:rsidRDefault="00BB2871" w:rsidP="00475D73">
      <w:pPr>
        <w:pStyle w:val="Heading1multiline"/>
        <w:rPr>
          <w:rFonts w:hint="eastAsia"/>
        </w:rPr>
      </w:pPr>
      <w:r w:rsidRPr="00D42CEC">
        <w:t xml:space="preserve">ITEM </w:t>
      </w:r>
      <w:r w:rsidR="00342651" w:rsidRPr="00D42CEC">
        <w:t>6</w:t>
      </w:r>
      <w:r w:rsidRPr="00D42CEC">
        <w:t>.</w:t>
      </w:r>
      <w:r w:rsidRPr="00D42CEC">
        <w:tab/>
      </w:r>
      <w:r w:rsidR="00B659F9" w:rsidRPr="00D42CEC">
        <w:t>ADMINISTRATION OF THE PROTOCOL AND BUDGET FOR THE TRUST FUNDS</w:t>
      </w:r>
    </w:p>
    <w:p w14:paraId="6272C524" w14:textId="13460F11" w:rsidR="000F6A49" w:rsidRPr="00D42CEC" w:rsidRDefault="000F6A49" w:rsidP="00475D73">
      <w:pPr>
        <w:pStyle w:val="Para1"/>
        <w:rPr>
          <w:color w:val="000000"/>
        </w:rPr>
      </w:pPr>
      <w:r w:rsidRPr="00D42CEC">
        <w:t xml:space="preserve">Agenda item 6 was taken up at the 2nd session of the meeting, on 17 November 2018. In considering the item, the Conference of the Parties serving as the meeting of the Parties had before it the report of the Executive Secretary on the administration of the Convention and the Cartagena and Nagoya protocols </w:t>
      </w:r>
      <w:r w:rsidRPr="00D42CEC">
        <w:rPr>
          <w:color w:val="000000"/>
        </w:rPr>
        <w:t>for the biennium 2017–2018</w:t>
      </w:r>
      <w:r w:rsidRPr="00D42CEC">
        <w:t xml:space="preserve">, including the budget for the trust funds (CBD/COP/14/3), the </w:t>
      </w:r>
      <w:r w:rsidRPr="00D42CEC">
        <w:rPr>
          <w:color w:val="000000"/>
        </w:rPr>
        <w:t xml:space="preserve">proposed budget for the programme of work of the Convention </w:t>
      </w:r>
      <w:r w:rsidRPr="00D42CEC">
        <w:t>and the Cartagena and Nagoya protocols</w:t>
      </w:r>
      <w:r w:rsidRPr="00D42CEC">
        <w:rPr>
          <w:color w:val="000000"/>
        </w:rPr>
        <w:t xml:space="preserve"> for the biennium 2019–2020</w:t>
      </w:r>
      <w:r w:rsidRPr="00D42CEC">
        <w:t xml:space="preserve"> (CBD/COP/14/4), as well as elements of a draft decision on the matter (</w:t>
      </w:r>
      <w:r w:rsidRPr="00D42CEC">
        <w:rPr>
          <w:color w:val="000000"/>
        </w:rPr>
        <w:t>CBD/COP/14/2) and a</w:t>
      </w:r>
      <w:r w:rsidRPr="00D42CEC">
        <w:t xml:space="preserve"> report of the Executive Secretary on the administration of the Convention and the budget for the trust funds of the Convention and the Cartagena and Nagoya protocols (CBD/COP/14/INF/17).</w:t>
      </w:r>
      <w:r w:rsidRPr="00D42CEC">
        <w:rPr>
          <w:color w:val="000000"/>
        </w:rPr>
        <w:t xml:space="preserve"> </w:t>
      </w:r>
    </w:p>
    <w:p w14:paraId="6801E5A5" w14:textId="77777777" w:rsidR="000F6A49" w:rsidRPr="00D42CEC" w:rsidRDefault="000F6A49" w:rsidP="00475D73">
      <w:pPr>
        <w:pStyle w:val="Para1"/>
      </w:pPr>
      <w:r w:rsidRPr="00D42CEC">
        <w:t>A statement was made by the representative of Japan.</w:t>
      </w:r>
    </w:p>
    <w:p w14:paraId="2BD3D68A" w14:textId="01BCBE1F" w:rsidR="000F6A49" w:rsidRPr="00D42CEC" w:rsidRDefault="000F6A49" w:rsidP="00475D73">
      <w:pPr>
        <w:pStyle w:val="Para1"/>
      </w:pPr>
      <w:r w:rsidRPr="00D42CEC">
        <w:t>The Conference of the Parties serving as the meeting of the Parties took note of the reports and agreed to establish a contact group on budget, with the mandate to review the matter and prepare a draft budget for the programme of work for the biennium 2019–2020, for the consideration of the Parties. The contact group would be chaired by Mr. Spencer Thomas (Grenada), would be open to all Parties and would meet informally at the invitation of its Chair, with meetings advertised in advance in the daily calendar of meetings.</w:t>
      </w:r>
    </w:p>
    <w:p w14:paraId="5F0D84A5" w14:textId="59C8E2EC" w:rsidR="005B76D9" w:rsidRPr="00D42CEC" w:rsidRDefault="005B76D9" w:rsidP="005B76D9">
      <w:pPr>
        <w:pStyle w:val="Para1"/>
      </w:pPr>
      <w:r w:rsidRPr="00D42CEC">
        <w:t>T</w:t>
      </w:r>
      <w:r w:rsidRPr="00D42CEC">
        <w:rPr>
          <w:szCs w:val="22"/>
        </w:rPr>
        <w:t>he Conference of the Parties serving as the meeting of the Parties he</w:t>
      </w:r>
      <w:r w:rsidRPr="00D42CEC">
        <w:t>ard progress reports from the c</w:t>
      </w:r>
      <w:r w:rsidRPr="00D42CEC">
        <w:rPr>
          <w:szCs w:val="22"/>
        </w:rPr>
        <w:t>hair of the open-ended contact group on budget</w:t>
      </w:r>
      <w:r w:rsidRPr="00D42CEC">
        <w:t xml:space="preserve"> at </w:t>
      </w:r>
      <w:r w:rsidRPr="00D42CEC">
        <w:rPr>
          <w:szCs w:val="22"/>
        </w:rPr>
        <w:t xml:space="preserve">the 4th plenary session of the meeting, on 22 November 2018, </w:t>
      </w:r>
      <w:r w:rsidRPr="00D42CEC">
        <w:t>and at the 5th plenary session of the meeting, on 25 November 2018.</w:t>
      </w:r>
    </w:p>
    <w:p w14:paraId="1500576F" w14:textId="77777777" w:rsidR="005B76D9" w:rsidRPr="00D42CEC" w:rsidRDefault="005B76D9" w:rsidP="005B76D9">
      <w:pPr>
        <w:pStyle w:val="Para1"/>
      </w:pPr>
      <w:r w:rsidRPr="00D42CEC">
        <w:t>[</w:t>
      </w:r>
      <w:r w:rsidRPr="00D42CEC">
        <w:rPr>
          <w:i/>
        </w:rPr>
        <w:t>to be completed</w:t>
      </w:r>
      <w:r w:rsidRPr="00D42CEC">
        <w:t>]</w:t>
      </w:r>
    </w:p>
    <w:p w14:paraId="792B48B5" w14:textId="302D2BA4" w:rsidR="00FC047F" w:rsidRPr="00D42CEC" w:rsidRDefault="00FC047F" w:rsidP="00475D73">
      <w:pPr>
        <w:pStyle w:val="Heading1multiline"/>
        <w:rPr>
          <w:rFonts w:hint="eastAsia"/>
        </w:rPr>
      </w:pPr>
      <w:r w:rsidRPr="00D42CEC">
        <w:t>ITEM 7.</w:t>
      </w:r>
      <w:r w:rsidRPr="00D42CEC">
        <w:tab/>
      </w:r>
      <w:r w:rsidR="00A40933" w:rsidRPr="00D42CEC">
        <w:t>Assessment and review of the effectiveness of the Protocol (Article 31)</w:t>
      </w:r>
    </w:p>
    <w:p w14:paraId="7B4C293B" w14:textId="6FE51630" w:rsidR="002437E5" w:rsidRPr="00D42CEC" w:rsidRDefault="00DC1729" w:rsidP="002437E5">
      <w:pPr>
        <w:pStyle w:val="Para1"/>
      </w:pPr>
      <w:r w:rsidRPr="00D42CEC">
        <w:t xml:space="preserve">Working Group I took up agenda item 7 at its 1st meeting, on 18 November 2018. In considering the item, the Working Group had before it </w:t>
      </w:r>
      <w:r>
        <w:t xml:space="preserve">a document on </w:t>
      </w:r>
      <w:r w:rsidRPr="00D42CEC">
        <w:t xml:space="preserve"> assessment and review of the effectiveness of the Protocol (Article 31) (CBD/NP/MOP/3/3) and a draft decision based on recommendation SBI-2/2, set out in the compilation of draft decisions (CBD/NP/MOP/3/1/Add.2). It also had before it information documents on the assessment and review of the effectiveness of the Nagoya Protocol (CBD/SBI/2/3); the analysis of information contained in the interim national reports and information published in the access and benefit-sharing clearing house (CBD/SBI/2/INF/3); a statistical overview of the answers provided in the interim national report for the Nagoya Protocol (CBD/SBI/2/INF/4); a review of implementation and operation of the Access and Benefit-sharing Clearing-House (CBD/SBI/2/INF/7); and stock-taking of model contractual clauses, codes of conduct, guidelines, best practices and standards, as well as indigenous peoples and local communities’ customary laws, community protocols and procedures (CBD/SBI/2/INF/8)</w:t>
      </w:r>
      <w:r w:rsidR="002437E5" w:rsidRPr="00D42CEC">
        <w:t>.</w:t>
      </w:r>
    </w:p>
    <w:p w14:paraId="33D6B8D1" w14:textId="77777777" w:rsidR="002437E5" w:rsidRPr="00D42CEC" w:rsidRDefault="002437E5" w:rsidP="002437E5">
      <w:pPr>
        <w:pStyle w:val="Para1"/>
      </w:pPr>
      <w:r w:rsidRPr="00D42CEC">
        <w:lastRenderedPageBreak/>
        <w:t>Statements were made by representatives of Argentina, European Union and its 28 member States, India, Indonesia, Japan, Malaysia, Mexico, Uganda and Venezuela (Bolivarian Republic of).</w:t>
      </w:r>
    </w:p>
    <w:p w14:paraId="4F7CF17B" w14:textId="77777777" w:rsidR="002437E5" w:rsidRPr="00D42CEC" w:rsidRDefault="002437E5" w:rsidP="002437E5">
      <w:pPr>
        <w:pStyle w:val="Para1"/>
      </w:pPr>
      <w:r w:rsidRPr="00D42CEC">
        <w:t>At its 2nd meeting, on 18 November 2018, the Working Group resumed its consideration of the item.</w:t>
      </w:r>
    </w:p>
    <w:p w14:paraId="0748E76F" w14:textId="77777777" w:rsidR="002437E5" w:rsidRPr="00D42CEC" w:rsidRDefault="002437E5" w:rsidP="002437E5">
      <w:pPr>
        <w:pStyle w:val="Para1"/>
      </w:pPr>
      <w:r w:rsidRPr="00D42CEC">
        <w:t>Statements were made by representatives of Central African Republic, Côte d’Ivoire, Ecuador, Guinea, Jordan, Lebanon, Niger, Peru, South Africa, Sudan and Switzerland.</w:t>
      </w:r>
    </w:p>
    <w:p w14:paraId="12E34872" w14:textId="77777777" w:rsidR="002437E5" w:rsidRPr="00D42CEC" w:rsidRDefault="002437E5" w:rsidP="002437E5">
      <w:pPr>
        <w:pStyle w:val="Para1"/>
      </w:pPr>
      <w:r w:rsidRPr="00D42CEC">
        <w:t>Statements were also made by representatives of Costa Rica and Morocco.</w:t>
      </w:r>
    </w:p>
    <w:p w14:paraId="345EFCF4" w14:textId="77777777" w:rsidR="002437E5" w:rsidRPr="00D42CEC" w:rsidRDefault="002437E5" w:rsidP="002437E5">
      <w:pPr>
        <w:pStyle w:val="Para1"/>
      </w:pPr>
      <w:r w:rsidRPr="00D42CEC">
        <w:t>A statement was made by a representative of FAO.</w:t>
      </w:r>
    </w:p>
    <w:p w14:paraId="3B1AF7AE" w14:textId="77777777" w:rsidR="002437E5" w:rsidRPr="00D42CEC" w:rsidRDefault="002437E5" w:rsidP="002437E5">
      <w:pPr>
        <w:pStyle w:val="Para1"/>
      </w:pPr>
      <w:r w:rsidRPr="00D42CEC">
        <w:t>A further statement was made by a representative of IIFB.</w:t>
      </w:r>
    </w:p>
    <w:p w14:paraId="149C9C4A" w14:textId="77777777" w:rsidR="002437E5" w:rsidRPr="00D42CEC" w:rsidRDefault="002437E5" w:rsidP="002437E5">
      <w:pPr>
        <w:pStyle w:val="Para1"/>
      </w:pPr>
      <w:r w:rsidRPr="00D42CEC">
        <w:t>The Chair said he would prepare a revised draft decision on the matter, taking into account the views expressed orally and submitted in writing.</w:t>
      </w:r>
    </w:p>
    <w:p w14:paraId="572480B3" w14:textId="77777777" w:rsidR="002437E5" w:rsidRPr="00D42CEC" w:rsidRDefault="002437E5" w:rsidP="002437E5">
      <w:pPr>
        <w:pStyle w:val="Para1"/>
      </w:pPr>
      <w:r w:rsidRPr="00D42CEC">
        <w:t>At its 7th meeting, on 21 November 2018, the Working Group considered a revised draft decision submitted by the Chair.</w:t>
      </w:r>
    </w:p>
    <w:p w14:paraId="2E6A2740" w14:textId="78906644" w:rsidR="002437E5" w:rsidRPr="00D42CEC" w:rsidRDefault="002437E5" w:rsidP="002437E5">
      <w:pPr>
        <w:pStyle w:val="Para1"/>
      </w:pPr>
      <w:r w:rsidRPr="00D42CEC">
        <w:t>Statements were made by representatives of European Union and its 28 member States, Gabon, Japan, Madagascar, Mexico and Niger.</w:t>
      </w:r>
    </w:p>
    <w:p w14:paraId="39707C05" w14:textId="77777777" w:rsidR="002437E5" w:rsidRPr="00D42CEC" w:rsidRDefault="002437E5" w:rsidP="002437E5">
      <w:pPr>
        <w:pStyle w:val="Para1"/>
      </w:pPr>
      <w:r w:rsidRPr="00D42CEC">
        <w:t xml:space="preserve">A statement was also made by a representative of </w:t>
      </w:r>
      <w:r w:rsidRPr="00D42CEC">
        <w:rPr>
          <w:shd w:val="clear" w:color="auto" w:fill="FFFFFF"/>
        </w:rPr>
        <w:t>IIFB.</w:t>
      </w:r>
    </w:p>
    <w:p w14:paraId="4A678A24" w14:textId="2DF9E79B" w:rsidR="00FC047F" w:rsidRPr="00D42CEC" w:rsidRDefault="002437E5" w:rsidP="002437E5">
      <w:pPr>
        <w:pStyle w:val="Para1"/>
      </w:pPr>
      <w:r w:rsidRPr="00D42CEC">
        <w:t xml:space="preserve">The Working Group approved the </w:t>
      </w:r>
      <w:r w:rsidRPr="00D42CEC">
        <w:rPr>
          <w:bCs/>
        </w:rPr>
        <w:t xml:space="preserve">revised </w:t>
      </w:r>
      <w:r w:rsidRPr="00D42CEC">
        <w:t>draft decision, as orally amended, for transmission to the plenary as draft decision CBD/NP/MOP/3/L.2.</w:t>
      </w:r>
      <w:r w:rsidRPr="00D42CEC" w:rsidDel="002437E5">
        <w:t xml:space="preserve"> </w:t>
      </w:r>
    </w:p>
    <w:p w14:paraId="31286BE9" w14:textId="0167E0CF" w:rsidR="00D463B5" w:rsidRPr="00D42CEC" w:rsidRDefault="00D463B5" w:rsidP="00A10F60">
      <w:pPr>
        <w:pStyle w:val="Para1"/>
      </w:pPr>
      <w:r w:rsidRPr="00D42CEC">
        <w:rPr>
          <w:bCs/>
          <w:szCs w:val="22"/>
        </w:rPr>
        <w:t xml:space="preserve">At the 5th plenary session of the meeting, on 25 November 2018, the Conference of the Parties </w:t>
      </w:r>
      <w:r w:rsidR="00CA3361" w:rsidRPr="00D42CEC">
        <w:rPr>
          <w:bCs/>
          <w:szCs w:val="22"/>
        </w:rPr>
        <w:t xml:space="preserve">serving as the meeting of the Parties </w:t>
      </w:r>
      <w:r w:rsidR="00A10F60" w:rsidRPr="00D42CEC">
        <w:rPr>
          <w:bCs/>
          <w:szCs w:val="22"/>
        </w:rPr>
        <w:t xml:space="preserve">adopted </w:t>
      </w:r>
      <w:r w:rsidR="008C2396" w:rsidRPr="00D42CEC">
        <w:rPr>
          <w:bCs/>
          <w:szCs w:val="22"/>
        </w:rPr>
        <w:t>draft decision CBD/NP/</w:t>
      </w:r>
      <w:r w:rsidRPr="00D42CEC">
        <w:rPr>
          <w:bCs/>
          <w:szCs w:val="22"/>
        </w:rPr>
        <w:t>MOP/3/L.2</w:t>
      </w:r>
      <w:r w:rsidR="00CA3361" w:rsidRPr="00D42CEC">
        <w:rPr>
          <w:bCs/>
          <w:szCs w:val="22"/>
        </w:rPr>
        <w:t xml:space="preserve">, as orally amended, </w:t>
      </w:r>
      <w:r w:rsidRPr="00D42CEC">
        <w:rPr>
          <w:bCs/>
          <w:szCs w:val="22"/>
        </w:rPr>
        <w:t>as decision NP-</w:t>
      </w:r>
      <w:r w:rsidR="002C5EC6">
        <w:rPr>
          <w:bCs/>
          <w:szCs w:val="22"/>
        </w:rPr>
        <w:t>3</w:t>
      </w:r>
      <w:r w:rsidRPr="00D42CEC">
        <w:rPr>
          <w:bCs/>
          <w:szCs w:val="22"/>
        </w:rPr>
        <w:t>/xx.</w:t>
      </w:r>
    </w:p>
    <w:p w14:paraId="5B3AAC32" w14:textId="577598AD" w:rsidR="00FC047F" w:rsidRPr="00D42CEC" w:rsidRDefault="00FC047F" w:rsidP="00475D73">
      <w:pPr>
        <w:pStyle w:val="Heading1"/>
        <w:rPr>
          <w:rFonts w:hint="eastAsia"/>
        </w:rPr>
      </w:pPr>
      <w:r w:rsidRPr="00D42CEC">
        <w:t>ITEM 8.</w:t>
      </w:r>
      <w:r w:rsidRPr="00D42CEC">
        <w:tab/>
      </w:r>
      <w:r w:rsidR="00475D73" w:rsidRPr="00D42CEC">
        <w:t>Financial mechanism and resources (Article 25)</w:t>
      </w:r>
    </w:p>
    <w:p w14:paraId="2CA51677" w14:textId="77777777" w:rsidR="002437E5" w:rsidRPr="00D42CEC" w:rsidRDefault="002437E5" w:rsidP="002437E5">
      <w:pPr>
        <w:pStyle w:val="Para1"/>
      </w:pPr>
      <w:r w:rsidRPr="00D42CEC">
        <w:t>Working Group I took up agenda item 8 at its 4th meeting, on 19 November 2018. In considering the item, the Working Group had before it a note by the Executive Secretary on the financial mechanism and resources (CBD/NP/MOP/3/5) and the report of GEF (CBD/COP/14/7). It also had before it a draft decision in the compilation of draft decisions (CBD/NP/MOP/3/1/Add.2).</w:t>
      </w:r>
    </w:p>
    <w:p w14:paraId="545B994A" w14:textId="1B4CFDA0" w:rsidR="002437E5" w:rsidRPr="00D42CEC" w:rsidRDefault="002437E5" w:rsidP="002437E5">
      <w:pPr>
        <w:pStyle w:val="Para1"/>
      </w:pPr>
      <w:r w:rsidRPr="00D42CEC">
        <w:t>Statements were made by representatives of European Union and its 28 member States, India and Mexico.</w:t>
      </w:r>
    </w:p>
    <w:p w14:paraId="59147F5A" w14:textId="77777777" w:rsidR="002437E5" w:rsidRPr="00D42CEC" w:rsidRDefault="002437E5" w:rsidP="002437E5">
      <w:pPr>
        <w:pStyle w:val="Para1"/>
      </w:pPr>
      <w:r w:rsidRPr="00D42CEC">
        <w:t>The Chair said he would prepare a revised draft decision on the matter taking into account the views expressed orally and submitted in writing.</w:t>
      </w:r>
    </w:p>
    <w:p w14:paraId="026686E0" w14:textId="77777777" w:rsidR="002437E5" w:rsidRPr="00D42CEC" w:rsidRDefault="002437E5" w:rsidP="002437E5">
      <w:pPr>
        <w:pStyle w:val="Para1"/>
      </w:pPr>
      <w:r w:rsidRPr="00D42CEC">
        <w:t>The Working Group considered the revised draft decision prepared by the Chair at its 9th meeting, on 22 November 2018.</w:t>
      </w:r>
    </w:p>
    <w:p w14:paraId="3250F76C" w14:textId="77777777" w:rsidR="002437E5" w:rsidRPr="00D42CEC" w:rsidRDefault="002437E5" w:rsidP="002437E5">
      <w:pPr>
        <w:pStyle w:val="Para1"/>
      </w:pPr>
      <w:r w:rsidRPr="00D42CEC">
        <w:t>A statement was made by a representative of GEF.</w:t>
      </w:r>
    </w:p>
    <w:p w14:paraId="74ECE875" w14:textId="248919A2" w:rsidR="00FC047F" w:rsidRPr="00D42CEC" w:rsidRDefault="002437E5" w:rsidP="002437E5">
      <w:pPr>
        <w:pStyle w:val="Para1"/>
      </w:pPr>
      <w:r w:rsidRPr="00D42CEC">
        <w:t>The Working Group approved the revised draft decision, as orally amended, for transmission to the plenary as draft decision CBD/NP/MOP/3/L.6.</w:t>
      </w:r>
      <w:r w:rsidRPr="00D42CEC" w:rsidDel="002437E5">
        <w:t xml:space="preserve"> </w:t>
      </w:r>
    </w:p>
    <w:p w14:paraId="3F9EB8BB" w14:textId="77777777" w:rsidR="00FC047F" w:rsidRPr="00D42CEC" w:rsidRDefault="00FC047F" w:rsidP="00FC047F">
      <w:pPr>
        <w:pStyle w:val="Para1"/>
      </w:pPr>
      <w:r w:rsidRPr="00D42CEC">
        <w:t>[</w:t>
      </w:r>
      <w:r w:rsidRPr="00D42CEC">
        <w:rPr>
          <w:i/>
        </w:rPr>
        <w:t>to be completed</w:t>
      </w:r>
      <w:r w:rsidRPr="00D42CEC">
        <w:t>]</w:t>
      </w:r>
    </w:p>
    <w:p w14:paraId="5F3D9C5B" w14:textId="506B35F7" w:rsidR="00FC047F" w:rsidRPr="00D42CEC" w:rsidRDefault="00FC047F" w:rsidP="00475D73">
      <w:pPr>
        <w:pStyle w:val="Heading1longmultiline"/>
        <w:rPr>
          <w:rFonts w:hint="eastAsia"/>
        </w:rPr>
      </w:pPr>
      <w:r w:rsidRPr="00D42CEC">
        <w:t xml:space="preserve">ITEM </w:t>
      </w:r>
      <w:r w:rsidR="00475D73" w:rsidRPr="00D42CEC">
        <w:t>9</w:t>
      </w:r>
      <w:r w:rsidRPr="00D42CEC">
        <w:t>.</w:t>
      </w:r>
      <w:r w:rsidRPr="00D42CEC">
        <w:tab/>
      </w:r>
      <w:r w:rsidR="00475D73" w:rsidRPr="00D42CEC">
        <w:t>Measures to assist in capacity-building and capacity development (Article 22)</w:t>
      </w:r>
    </w:p>
    <w:p w14:paraId="2F30C25F" w14:textId="77777777" w:rsidR="002437E5" w:rsidRPr="00D42CEC" w:rsidRDefault="002437E5" w:rsidP="002437E5">
      <w:pPr>
        <w:pStyle w:val="Para1"/>
        <w:rPr>
          <w:b/>
        </w:rPr>
      </w:pPr>
      <w:r w:rsidRPr="00D42CEC">
        <w:t xml:space="preserve">Working Group I took up agenda item 9 at its 4th meeting, on 19 November 2018. In considering the item, the Working Group had before it a progress report on measures to assist in capacity-building and capacity development (Article 22) (CBD/NP/MOP/3/4); the report of the Informal Advisory Committee on Capacity-building for the implementation of the Nagoya Protocol at its third meeting (CBD/ABS/CB-IAC/2018/1/4); an overview of capacity-building and development initiatives providing direct support to countries for the implementation of the Nagoya Protocol (CBD/NP/MOP/3/INF/1); an overview of access and benefit-sharing capacity-building tools and resources (CBD/NP/MOP/3/INF/2); and a note by the Executive Secretary on </w:t>
      </w:r>
      <w:r w:rsidRPr="00D42CEC">
        <w:lastRenderedPageBreak/>
        <w:t>capacity-building programme to support the implementation of the Nagoya Protocol: overview and lessons (CBD/NP/MOP/3/INF/6).</w:t>
      </w:r>
    </w:p>
    <w:p w14:paraId="7C9D79DF" w14:textId="77777777" w:rsidR="002437E5" w:rsidRPr="00D42CEC" w:rsidRDefault="002437E5" w:rsidP="002437E5">
      <w:pPr>
        <w:pStyle w:val="Para1"/>
      </w:pPr>
      <w:r w:rsidRPr="00D42CEC">
        <w:t>The Working Group also had before it a draft decision, based on recommendation SBI-2/8, set out in the compilation of draft decisions (CBD/NP/MOP/3/1/Add.2). The second part of the draft decision, relating to the long-term strategic framework for capacity-building, had been taken from recommendation 2/8, section II, of the Subsidiary Body on Implementation and was linked to the draft decision of the Conference of the Parties on capacity-building. Any changes incorporated into the latter following its discussion under the relevant agenda item of the Conference of the Parties would therefore be reflected, as necessary, in the draft decision currently under consideration. That being so, the Working Group focused its consideration on the new text contained in the first part of the draft decision, relating to the Strategic Framework for capacity-building and development for the implementation of the Nagoya Protocol.</w:t>
      </w:r>
    </w:p>
    <w:p w14:paraId="405950AB" w14:textId="77777777" w:rsidR="002437E5" w:rsidRPr="00D42CEC" w:rsidRDefault="002437E5" w:rsidP="002437E5">
      <w:pPr>
        <w:pStyle w:val="Para1"/>
      </w:pPr>
      <w:r w:rsidRPr="00D42CEC">
        <w:t>Statements were made by representatives of Argentina, Burkina Faso, Côte d’Ivoire, European Union and its 28 member States, Gabon, India, Japan, Jordan, Kenya, Mexico, Philippines, South Africa, Uganda and Viet Nam.</w:t>
      </w:r>
    </w:p>
    <w:p w14:paraId="3D787A86" w14:textId="77777777" w:rsidR="002437E5" w:rsidRPr="00D42CEC" w:rsidRDefault="002437E5" w:rsidP="002437E5">
      <w:pPr>
        <w:pStyle w:val="Para1"/>
      </w:pPr>
      <w:r w:rsidRPr="00D42CEC">
        <w:t>A statement was also made by a representative of Morocco.</w:t>
      </w:r>
    </w:p>
    <w:p w14:paraId="52014EAE" w14:textId="77777777" w:rsidR="002437E5" w:rsidRPr="00D42CEC" w:rsidRDefault="002437E5" w:rsidP="002437E5">
      <w:pPr>
        <w:pStyle w:val="Para1"/>
      </w:pPr>
      <w:r w:rsidRPr="00D42CEC">
        <w:t>A further statement was made by a representative of IIFB.</w:t>
      </w:r>
    </w:p>
    <w:p w14:paraId="1734478C" w14:textId="77777777" w:rsidR="002437E5" w:rsidRPr="00D42CEC" w:rsidRDefault="002437E5" w:rsidP="002437E5">
      <w:pPr>
        <w:pStyle w:val="Para1"/>
      </w:pPr>
      <w:r w:rsidRPr="00D42CEC">
        <w:t>The Chair said he would prepare a revised draft decision on the matter, taking into account the views expressed orally and submitted in writing.</w:t>
      </w:r>
    </w:p>
    <w:p w14:paraId="4BA993A2" w14:textId="77777777" w:rsidR="002437E5" w:rsidRPr="00D42CEC" w:rsidRDefault="002437E5" w:rsidP="002437E5">
      <w:pPr>
        <w:pStyle w:val="Para1"/>
      </w:pPr>
      <w:r w:rsidRPr="00D42CEC">
        <w:t>At its 9th meeting, on 22 November 2018, the Working Group considered the revised draft decision prepared by the Chair.</w:t>
      </w:r>
    </w:p>
    <w:p w14:paraId="43919C85" w14:textId="77777777" w:rsidR="002437E5" w:rsidRPr="00D42CEC" w:rsidRDefault="002437E5" w:rsidP="002437E5">
      <w:pPr>
        <w:pStyle w:val="Para1"/>
      </w:pPr>
      <w:r w:rsidRPr="00D42CEC">
        <w:t xml:space="preserve">Statements were made by representatives of European Union and its 28 member States, </w:t>
      </w:r>
      <w:r w:rsidRPr="00D42CEC">
        <w:rPr>
          <w:bCs/>
        </w:rPr>
        <w:t>Mexico and Uganda</w:t>
      </w:r>
      <w:r w:rsidRPr="00D42CEC">
        <w:t>.</w:t>
      </w:r>
    </w:p>
    <w:p w14:paraId="59A44A04" w14:textId="76D0CD39" w:rsidR="00FC047F" w:rsidRPr="00D42CEC" w:rsidRDefault="002437E5" w:rsidP="002437E5">
      <w:pPr>
        <w:pStyle w:val="Para1"/>
      </w:pPr>
      <w:r w:rsidRPr="00D42CEC">
        <w:t>The Working Group approved the revised draft decision, as orally amended, for transmission to the plenary as draft decision CBD/NP/MOP/3/L.5.</w:t>
      </w:r>
      <w:r w:rsidRPr="00D42CEC" w:rsidDel="002437E5">
        <w:t xml:space="preserve"> </w:t>
      </w:r>
    </w:p>
    <w:p w14:paraId="0EB85811" w14:textId="77777777" w:rsidR="00FC047F" w:rsidRPr="00D42CEC" w:rsidRDefault="00FC047F" w:rsidP="00FC047F">
      <w:pPr>
        <w:pStyle w:val="Para1"/>
      </w:pPr>
      <w:r w:rsidRPr="00D42CEC">
        <w:t>[</w:t>
      </w:r>
      <w:r w:rsidRPr="00D42CEC">
        <w:rPr>
          <w:i/>
        </w:rPr>
        <w:t>to be completed</w:t>
      </w:r>
      <w:r w:rsidRPr="00D42CEC">
        <w:t>]</w:t>
      </w:r>
    </w:p>
    <w:p w14:paraId="492053CD" w14:textId="4AFBEBD1" w:rsidR="00475D73" w:rsidRPr="00D42CEC" w:rsidRDefault="00475D73" w:rsidP="00475D73">
      <w:pPr>
        <w:pStyle w:val="Heading1multiline"/>
        <w:rPr>
          <w:rFonts w:hint="eastAsia"/>
        </w:rPr>
      </w:pPr>
      <w:r w:rsidRPr="00D42CEC">
        <w:t>ITEM 10.</w:t>
      </w:r>
      <w:r w:rsidRPr="00D42CEC">
        <w:tab/>
        <w:t>The Access and Benefit-sharing Clearing-House and information-sharing (Article 14)</w:t>
      </w:r>
    </w:p>
    <w:p w14:paraId="1CA68B3C" w14:textId="77777777" w:rsidR="002437E5" w:rsidRPr="00D42CEC" w:rsidRDefault="002437E5" w:rsidP="002437E5">
      <w:pPr>
        <w:pStyle w:val="Para1"/>
      </w:pPr>
      <w:r w:rsidRPr="00D42CEC">
        <w:t>Working Group I took up the item at its 4th meeting, on 19 November 2018. In considering the item, the Working Group had before it a report on progress in the implementation and operation of the Access and Benefit-sharing Clearing-House (CBD/NP/MOP/3/8) and the report of the Informal Advisory Committee to the Access and Benefit-Sharing Clearing-House at its third meeting (CBD/ABS/CH-IAC/2017/1/4). It also had before it a draft decision taken from section VII of the first of those two reports, except for paragraphs 3 and 4, which had come from recommendations of the Compliance Committee contained in document CBD/NP/MOP/3/2, annex II, section C. The draft decision was set out in the compilation of draft decisions (CBD/NP/MOP/3/1/Add.2).</w:t>
      </w:r>
    </w:p>
    <w:p w14:paraId="3C383777" w14:textId="77777777" w:rsidR="002437E5" w:rsidRPr="00D42CEC" w:rsidRDefault="002437E5" w:rsidP="002437E5">
      <w:pPr>
        <w:pStyle w:val="Para1"/>
      </w:pPr>
      <w:r w:rsidRPr="00D42CEC">
        <w:t>The Working Group began by considering the joint modalities of operation, which were referred to in paragraph 4 of the draft decision.</w:t>
      </w:r>
    </w:p>
    <w:p w14:paraId="53B4B2AF" w14:textId="73AA9ACB" w:rsidR="002437E5" w:rsidRPr="00D42CEC" w:rsidRDefault="002437E5" w:rsidP="002437E5">
      <w:pPr>
        <w:pStyle w:val="Para1"/>
      </w:pPr>
      <w:r w:rsidRPr="00D42CEC">
        <w:t>Statements were made by representatives of European Union and its 28 member States, India, Jordan, Norway and South Africa.</w:t>
      </w:r>
    </w:p>
    <w:p w14:paraId="5637D756" w14:textId="77777777" w:rsidR="002437E5" w:rsidRPr="00D42CEC" w:rsidRDefault="002437E5" w:rsidP="002437E5">
      <w:pPr>
        <w:pStyle w:val="Para1"/>
      </w:pPr>
      <w:r w:rsidRPr="00D42CEC">
        <w:t>Statements were also made by representatives of Canada and Thailand.</w:t>
      </w:r>
    </w:p>
    <w:p w14:paraId="374CF06F" w14:textId="77777777" w:rsidR="002437E5" w:rsidRPr="00D42CEC" w:rsidRDefault="002437E5" w:rsidP="002437E5">
      <w:pPr>
        <w:pStyle w:val="Para1"/>
      </w:pPr>
      <w:r w:rsidRPr="00D42CEC">
        <w:t>At its 5th meeting, on 20 November 2018, the Working Group resumed its consideration of the agenda item, focusing on the remaining parts of the draft decision.</w:t>
      </w:r>
    </w:p>
    <w:p w14:paraId="1DB0A546" w14:textId="7B0AA503" w:rsidR="002437E5" w:rsidRPr="00D42CEC" w:rsidRDefault="002437E5" w:rsidP="002437E5">
      <w:pPr>
        <w:pStyle w:val="Para1"/>
      </w:pPr>
      <w:r w:rsidRPr="00D42CEC">
        <w:t>Statements were made by representatives of Belarus, Benin, Congo, European Union and its 28 member States, Guinea, Japan, Jordan, Kenya, Mexico, Mozambique, Niger, South Africa, Switzerland and Uganda.</w:t>
      </w:r>
    </w:p>
    <w:p w14:paraId="1CC124D5" w14:textId="77777777" w:rsidR="002437E5" w:rsidRPr="00D42CEC" w:rsidRDefault="002437E5" w:rsidP="002437E5">
      <w:pPr>
        <w:pStyle w:val="Para1"/>
      </w:pPr>
      <w:r w:rsidRPr="00D42CEC">
        <w:t>Further statements were made by representatives of Costa Rica and Morocco.</w:t>
      </w:r>
    </w:p>
    <w:p w14:paraId="38AEADE9" w14:textId="77777777" w:rsidR="002437E5" w:rsidRPr="00D42CEC" w:rsidRDefault="002437E5" w:rsidP="002437E5">
      <w:pPr>
        <w:pStyle w:val="Para1"/>
      </w:pPr>
      <w:r w:rsidRPr="00D42CEC">
        <w:lastRenderedPageBreak/>
        <w:t>Following the discussion, the Chair said that he would prepare a revised draft decision for the consideration of the Working Group.</w:t>
      </w:r>
    </w:p>
    <w:p w14:paraId="205295C5" w14:textId="77777777" w:rsidR="002437E5" w:rsidRPr="00D42CEC" w:rsidRDefault="002437E5" w:rsidP="002437E5">
      <w:pPr>
        <w:pStyle w:val="Para1"/>
      </w:pPr>
      <w:r w:rsidRPr="00D42CEC">
        <w:t xml:space="preserve">At its 10th meeting, on 25 November 2018, the Working Group considered a </w:t>
      </w:r>
      <w:r w:rsidRPr="00D42CEC">
        <w:rPr>
          <w:bCs/>
        </w:rPr>
        <w:t xml:space="preserve">revised </w:t>
      </w:r>
      <w:r w:rsidRPr="00D42CEC">
        <w:t>draft decision submitted by the Chair.</w:t>
      </w:r>
    </w:p>
    <w:p w14:paraId="1B485D0B" w14:textId="77777777" w:rsidR="002437E5" w:rsidRPr="00D42CEC" w:rsidRDefault="002437E5" w:rsidP="002437E5">
      <w:pPr>
        <w:pStyle w:val="Para1"/>
      </w:pPr>
      <w:r w:rsidRPr="00D42CEC">
        <w:t>Statements were made by representatives of European Union and its 28 member States, India, Japan, Mexico, South Africa and Uganda.</w:t>
      </w:r>
    </w:p>
    <w:p w14:paraId="4226247F" w14:textId="77777777" w:rsidR="002437E5" w:rsidRPr="00D42CEC" w:rsidRDefault="002437E5" w:rsidP="002437E5">
      <w:pPr>
        <w:pStyle w:val="Para1"/>
      </w:pPr>
      <w:r w:rsidRPr="00D42CEC">
        <w:t>A statement was also made by a representative of Morocco.</w:t>
      </w:r>
    </w:p>
    <w:p w14:paraId="783BCB11" w14:textId="092817EE" w:rsidR="00475D73" w:rsidRPr="00D42CEC" w:rsidRDefault="002437E5" w:rsidP="002437E5">
      <w:pPr>
        <w:pStyle w:val="Para1"/>
      </w:pPr>
      <w:r w:rsidRPr="00D42CEC">
        <w:t xml:space="preserve">The Working Group approved the </w:t>
      </w:r>
      <w:r w:rsidRPr="00D42CEC">
        <w:rPr>
          <w:bCs/>
        </w:rPr>
        <w:t xml:space="preserve">revised </w:t>
      </w:r>
      <w:r w:rsidRPr="00D42CEC">
        <w:t>draft decision, as orally amended, for transmission to the plenary as draft decision CBD/NP</w:t>
      </w:r>
      <w:r w:rsidR="00066C74">
        <w:t>/</w:t>
      </w:r>
      <w:r w:rsidRPr="00D42CEC">
        <w:t>MOP/3/L.8.</w:t>
      </w:r>
      <w:r w:rsidRPr="00D42CEC" w:rsidDel="002437E5">
        <w:t xml:space="preserve"> </w:t>
      </w:r>
    </w:p>
    <w:p w14:paraId="28EA4516" w14:textId="77777777" w:rsidR="00475D73" w:rsidRPr="00D42CEC" w:rsidRDefault="00475D73" w:rsidP="00475D73">
      <w:pPr>
        <w:pStyle w:val="Para1"/>
      </w:pPr>
      <w:r w:rsidRPr="00D42CEC">
        <w:t>[</w:t>
      </w:r>
      <w:r w:rsidRPr="00D42CEC">
        <w:rPr>
          <w:i/>
        </w:rPr>
        <w:t>to be completed</w:t>
      </w:r>
      <w:r w:rsidRPr="00D42CEC">
        <w:t>]</w:t>
      </w:r>
    </w:p>
    <w:p w14:paraId="3E6924D9" w14:textId="7656D222" w:rsidR="00475D73" w:rsidRPr="00D42CEC" w:rsidRDefault="00475D73" w:rsidP="00475D73">
      <w:pPr>
        <w:pStyle w:val="Heading1"/>
        <w:rPr>
          <w:rFonts w:hint="eastAsia"/>
        </w:rPr>
      </w:pPr>
      <w:r w:rsidRPr="00D42CEC">
        <w:t>ITEM 11.</w:t>
      </w:r>
      <w:r w:rsidRPr="00D42CEC">
        <w:tab/>
        <w:t>Monitoring and reporting (Article 29)</w:t>
      </w:r>
    </w:p>
    <w:p w14:paraId="328E32C4" w14:textId="77777777" w:rsidR="002437E5" w:rsidRPr="00D42CEC" w:rsidRDefault="002437E5" w:rsidP="002437E5">
      <w:pPr>
        <w:pStyle w:val="Para1"/>
      </w:pPr>
      <w:r w:rsidRPr="00D42CEC">
        <w:t>Working Group I took up agenda item 11 at its 5th meeting, on 20 November 2018. In considering the item, the Working Group had before it a note by the Executive Secretary (CBD/NP/MOP/3/7) containing information on interim national reports submitted by Parties and non-Parties, as well as information on the reporting format and intervals for reporting. It also had before a draft decision set out in the compilation of draft decisions (CBD/NP/MOP/3/1/Add.2).</w:t>
      </w:r>
    </w:p>
    <w:p w14:paraId="143E4560" w14:textId="1BDA8E4E" w:rsidR="002437E5" w:rsidRPr="00D42CEC" w:rsidRDefault="00DC1729" w:rsidP="002437E5">
      <w:pPr>
        <w:pStyle w:val="Para1"/>
      </w:pPr>
      <w:r w:rsidRPr="00D42CEC">
        <w:t>The Chair recalled that the first paragraph of the draft decision was linked to a decision being considered by the Conference of the Parties on align</w:t>
      </w:r>
      <w:r>
        <w:t xml:space="preserve">ment of </w:t>
      </w:r>
      <w:r w:rsidRPr="00D42CEC">
        <w:t xml:space="preserve"> national reporting. In addition, the number of interim national reports submitted had increased and the draft decision would need to be amended </w:t>
      </w:r>
      <w:r>
        <w:t>to reflect that new information</w:t>
      </w:r>
      <w:r w:rsidR="002437E5" w:rsidRPr="00D42CEC">
        <w:t>.</w:t>
      </w:r>
    </w:p>
    <w:p w14:paraId="33F821E2" w14:textId="77777777" w:rsidR="002437E5" w:rsidRPr="00D42CEC" w:rsidRDefault="002437E5" w:rsidP="002437E5">
      <w:pPr>
        <w:pStyle w:val="Para1"/>
      </w:pPr>
      <w:r w:rsidRPr="00D42CEC">
        <w:t>Statements were made by representatives of Belarus, Côte d’Ivoire, Egypt, European Union and its 28 member States, India, Jordan, Mexico, South Africa, Uganda and United Republic of Tanzania.</w:t>
      </w:r>
    </w:p>
    <w:p w14:paraId="5138A2CF" w14:textId="77777777" w:rsidR="002437E5" w:rsidRPr="00D42CEC" w:rsidRDefault="002437E5" w:rsidP="002437E5">
      <w:pPr>
        <w:pStyle w:val="Para1"/>
      </w:pPr>
      <w:r w:rsidRPr="00D42CEC">
        <w:t>The Chair said that he would prepare a revised draft decision, taking into consideration the views expressed orally and submitted in writing.</w:t>
      </w:r>
    </w:p>
    <w:p w14:paraId="04CAB286" w14:textId="77777777" w:rsidR="002437E5" w:rsidRPr="00D42CEC" w:rsidRDefault="002437E5" w:rsidP="002437E5">
      <w:pPr>
        <w:pStyle w:val="Para1"/>
      </w:pPr>
      <w:r w:rsidRPr="00D42CEC">
        <w:t>At its 9th meeting, on 22 November 2018, the Working Group considered the revised draft decision prepared by the Chair.</w:t>
      </w:r>
    </w:p>
    <w:p w14:paraId="6F2F718E" w14:textId="77777777" w:rsidR="002437E5" w:rsidRPr="00D42CEC" w:rsidRDefault="002437E5" w:rsidP="002437E5">
      <w:pPr>
        <w:pStyle w:val="Para1"/>
      </w:pPr>
      <w:r w:rsidRPr="00D42CEC">
        <w:t>A representative of the secretariat drew attention to a section of text that required amendment to reflect earlier comments.</w:t>
      </w:r>
    </w:p>
    <w:p w14:paraId="62B77A16" w14:textId="247F7804" w:rsidR="00475D73" w:rsidRPr="00D42CEC" w:rsidRDefault="002437E5" w:rsidP="002437E5">
      <w:pPr>
        <w:pStyle w:val="Para1"/>
      </w:pPr>
      <w:r w:rsidRPr="00D42CEC">
        <w:t>The Working Group approved the revised draft decision, as orally amended, for transmission to the plenary as draft decision CBD/NP/MOP/3/L.7.</w:t>
      </w:r>
      <w:r w:rsidRPr="00D42CEC" w:rsidDel="002437E5">
        <w:t xml:space="preserve"> </w:t>
      </w:r>
    </w:p>
    <w:p w14:paraId="4F6A34A3" w14:textId="1996882C" w:rsidR="008C2396" w:rsidRPr="00D42CEC" w:rsidRDefault="008C2396" w:rsidP="008C2396">
      <w:pPr>
        <w:pStyle w:val="Para1"/>
      </w:pPr>
      <w:r w:rsidRPr="00D42CEC">
        <w:rPr>
          <w:bCs/>
          <w:szCs w:val="22"/>
        </w:rPr>
        <w:t xml:space="preserve">At the 5th plenary session of the meeting, on 25 November 2018, the Conference of the Parties </w:t>
      </w:r>
      <w:r w:rsidR="00A10F60" w:rsidRPr="00D42CEC">
        <w:rPr>
          <w:bCs/>
          <w:szCs w:val="22"/>
        </w:rPr>
        <w:t xml:space="preserve">serving as the meeting of the Parties adopted </w:t>
      </w:r>
      <w:r w:rsidRPr="00D42CEC">
        <w:rPr>
          <w:bCs/>
          <w:szCs w:val="22"/>
        </w:rPr>
        <w:t>draft decision CBD/NP/MOP/3/L.7 as decision NP-</w:t>
      </w:r>
      <w:r w:rsidR="002C5EC6">
        <w:rPr>
          <w:bCs/>
          <w:szCs w:val="22"/>
        </w:rPr>
        <w:t>3</w:t>
      </w:r>
      <w:r w:rsidRPr="00D42CEC">
        <w:rPr>
          <w:bCs/>
          <w:szCs w:val="22"/>
        </w:rPr>
        <w:t>/xx.</w:t>
      </w:r>
    </w:p>
    <w:p w14:paraId="57158518" w14:textId="584C9090" w:rsidR="00475D73" w:rsidRPr="00D42CEC" w:rsidRDefault="00475D73" w:rsidP="00475D73">
      <w:pPr>
        <w:pStyle w:val="Heading1longmultiline"/>
        <w:rPr>
          <w:rFonts w:hint="eastAsia"/>
        </w:rPr>
      </w:pPr>
      <w:r w:rsidRPr="00D42CEC">
        <w:t>ITEM 12.</w:t>
      </w:r>
      <w:r w:rsidRPr="00D42CEC">
        <w:tab/>
        <w:t>Measures to raise awareness of the importance of genetic resources and associated traditional knowledge (Article 21)</w:t>
      </w:r>
    </w:p>
    <w:p w14:paraId="69048F54" w14:textId="77777777" w:rsidR="002437E5" w:rsidRPr="00D42CEC" w:rsidRDefault="002437E5" w:rsidP="002437E5">
      <w:pPr>
        <w:pStyle w:val="Para1"/>
      </w:pPr>
      <w:r w:rsidRPr="00D42CEC">
        <w:t>Working Group I took up the first aspect of agenda item 12 at its 4th meeting, on 19 November 2018. In considering the item, the Working Group had before it a progress report on measures to raise awareness of the importance of genetic resources and associated tradition knowledge (Article 21) (CBD/NP/MOP/3/6) and the CEPA Toolkit including considerations for access and benefit-sharing (CBD/NP/MOP/3/INF/7). It also had before it a draft decision set out in the compilation of draft decisions (CBD/NP/MOP/3/1/Add.2).</w:t>
      </w:r>
    </w:p>
    <w:p w14:paraId="6EFB81B3" w14:textId="77777777" w:rsidR="002437E5" w:rsidRPr="00D42CEC" w:rsidRDefault="002437E5" w:rsidP="002437E5">
      <w:pPr>
        <w:pStyle w:val="Para1"/>
      </w:pPr>
      <w:r w:rsidRPr="00D42CEC">
        <w:t>Statements were made by representatives of Côte d’Ivoire, Ecuador, Egypt, European Union and its 28 member States, Gabon, Mexico, South Africa and Sudan.</w:t>
      </w:r>
    </w:p>
    <w:p w14:paraId="41AB975B" w14:textId="77777777" w:rsidR="002437E5" w:rsidRPr="00D42CEC" w:rsidRDefault="002437E5" w:rsidP="002437E5">
      <w:pPr>
        <w:pStyle w:val="Para1"/>
      </w:pPr>
      <w:r w:rsidRPr="00D42CEC">
        <w:t>The Chair said he would prepare a revised draft decision on the matter, taking into account the views expressed orally and submitted in writing.</w:t>
      </w:r>
    </w:p>
    <w:p w14:paraId="6EDA441D" w14:textId="77777777" w:rsidR="002437E5" w:rsidRPr="00D42CEC" w:rsidRDefault="002437E5" w:rsidP="002437E5">
      <w:pPr>
        <w:pStyle w:val="Para1"/>
      </w:pPr>
      <w:r w:rsidRPr="00D42CEC">
        <w:lastRenderedPageBreak/>
        <w:t>At its 9th meeting, on 22 November 2018, the Working Group considered a revised draft decision prepared by the Chair.</w:t>
      </w:r>
    </w:p>
    <w:p w14:paraId="4674065E" w14:textId="77777777" w:rsidR="002437E5" w:rsidRPr="00D42CEC" w:rsidRDefault="002437E5" w:rsidP="002437E5">
      <w:pPr>
        <w:pStyle w:val="Para1"/>
      </w:pPr>
      <w:r w:rsidRPr="00D42CEC">
        <w:t xml:space="preserve">Statements were made by representatives of European Union and its 28 member States </w:t>
      </w:r>
      <w:r w:rsidRPr="00D42CEC">
        <w:rPr>
          <w:bCs/>
        </w:rPr>
        <w:t>and Uganda</w:t>
      </w:r>
      <w:r w:rsidRPr="00D42CEC">
        <w:t>.</w:t>
      </w:r>
    </w:p>
    <w:p w14:paraId="6F9FDD08" w14:textId="6ED4684E" w:rsidR="00475D73" w:rsidRPr="00D42CEC" w:rsidRDefault="002437E5" w:rsidP="002437E5">
      <w:pPr>
        <w:pStyle w:val="Para1"/>
      </w:pPr>
      <w:r w:rsidRPr="00D42CEC">
        <w:t>The Working Group approved the revised draft decision, as orally amended, for transmission to the plenary as draft decision CBD/NP/MOP/3/L.4.</w:t>
      </w:r>
      <w:r w:rsidRPr="00D42CEC" w:rsidDel="002437E5">
        <w:t xml:space="preserve"> </w:t>
      </w:r>
    </w:p>
    <w:p w14:paraId="689B0A98" w14:textId="09BCA06A" w:rsidR="008C2396" w:rsidRPr="00D42CEC" w:rsidRDefault="008C2396" w:rsidP="008C2396">
      <w:pPr>
        <w:pStyle w:val="Para1"/>
      </w:pPr>
      <w:r w:rsidRPr="00D42CEC">
        <w:rPr>
          <w:bCs/>
          <w:szCs w:val="22"/>
        </w:rPr>
        <w:t xml:space="preserve">At the 5th plenary session of the meeting, on 25 November 2018, the Conference of the Parties </w:t>
      </w:r>
      <w:r w:rsidR="00A10F60" w:rsidRPr="00D42CEC">
        <w:rPr>
          <w:bCs/>
          <w:szCs w:val="22"/>
        </w:rPr>
        <w:t xml:space="preserve">serving as the meeting of the Parties adopted </w:t>
      </w:r>
      <w:r w:rsidRPr="00D42CEC">
        <w:rPr>
          <w:bCs/>
          <w:szCs w:val="22"/>
        </w:rPr>
        <w:t>draft decision CBD/NP/MOP/3/L.4 as decision NP-</w:t>
      </w:r>
      <w:r w:rsidR="002C5EC6">
        <w:rPr>
          <w:bCs/>
          <w:szCs w:val="22"/>
        </w:rPr>
        <w:t>3</w:t>
      </w:r>
      <w:r w:rsidRPr="00D42CEC">
        <w:rPr>
          <w:bCs/>
          <w:szCs w:val="22"/>
        </w:rPr>
        <w:t>/xx.</w:t>
      </w:r>
    </w:p>
    <w:p w14:paraId="0C0AE96C" w14:textId="36BD4F2B" w:rsidR="00475D73" w:rsidRPr="00D42CEC" w:rsidRDefault="00475D73" w:rsidP="00475D73">
      <w:pPr>
        <w:pStyle w:val="Heading1multiline"/>
        <w:rPr>
          <w:rFonts w:hint="eastAsia"/>
        </w:rPr>
      </w:pPr>
      <w:r w:rsidRPr="00D42CEC">
        <w:t>ITEM 13.</w:t>
      </w:r>
      <w:r w:rsidRPr="00D42CEC">
        <w:tab/>
        <w:t>Enhancing integration under the Convention and its Protocols with respect to provisions related to access and benefit-sharing</w:t>
      </w:r>
    </w:p>
    <w:p w14:paraId="2D13A4D0" w14:textId="1B5EFAE7" w:rsidR="003905B1" w:rsidRPr="00D42CEC" w:rsidRDefault="00E02386" w:rsidP="003905B1">
      <w:pPr>
        <w:pStyle w:val="Para1"/>
      </w:pPr>
      <w:r w:rsidRPr="00D42CEC">
        <w:t>Working Group I took up agenda item 13 at its 6th meeting, on 21 November 2018</w:t>
      </w:r>
      <w:r>
        <w:t xml:space="preserve"> in conjunction with agenda item 13 of the Conference of the Parties and agenda item 11 of the Conference of the Parties serving as the meeting of the Parties to the Cartagena Protocol</w:t>
      </w:r>
      <w:r w:rsidRPr="00D42CEC">
        <w:t>. In considering the item, the Working Group had before it a draft decision based on recommendation SBI-2/14 set out in the compilation of draft d</w:t>
      </w:r>
      <w:r>
        <w:t>ecisions (CBD/NP/MOP/3/1/Add.2)</w:t>
      </w:r>
      <w:r w:rsidR="003905B1" w:rsidRPr="00D42CEC">
        <w:t>.</w:t>
      </w:r>
    </w:p>
    <w:p w14:paraId="65A693EE" w14:textId="77777777" w:rsidR="003905B1" w:rsidRPr="00D42CEC" w:rsidRDefault="003905B1" w:rsidP="003905B1">
      <w:pPr>
        <w:pStyle w:val="Para1"/>
      </w:pPr>
      <w:r w:rsidRPr="00D42CEC">
        <w:t>Statements were made by representatives of Argentina, Colombia, European Union and its 28 member States, Gabon, India, Indonesia, Malawi and Venezuela (Bolivarian Republic of).</w:t>
      </w:r>
    </w:p>
    <w:p w14:paraId="4285FF88" w14:textId="77777777" w:rsidR="003905B1" w:rsidRPr="00D42CEC" w:rsidRDefault="003905B1" w:rsidP="003905B1">
      <w:pPr>
        <w:pStyle w:val="Para1"/>
      </w:pPr>
      <w:r w:rsidRPr="00D42CEC">
        <w:t>A statement was also made by a representative of Morocco.</w:t>
      </w:r>
    </w:p>
    <w:p w14:paraId="29A8D7BA" w14:textId="77777777" w:rsidR="003905B1" w:rsidRPr="00D42CEC" w:rsidRDefault="003905B1" w:rsidP="003905B1">
      <w:pPr>
        <w:pStyle w:val="Para1"/>
      </w:pPr>
      <w:r w:rsidRPr="00D42CEC">
        <w:t>A further statement was made by a representative of ISAAA.</w:t>
      </w:r>
    </w:p>
    <w:p w14:paraId="19A99C05" w14:textId="42610F74" w:rsidR="00475D73" w:rsidRPr="00D42CEC" w:rsidRDefault="003905B1" w:rsidP="003905B1">
      <w:pPr>
        <w:pStyle w:val="Para1"/>
      </w:pPr>
      <w:r w:rsidRPr="00D42CEC">
        <w:t>The Chair said that he would prepare a revised draft decision, taking into consideration the views expressed orally and submitted in writing.</w:t>
      </w:r>
      <w:r w:rsidRPr="00D42CEC" w:rsidDel="003905B1">
        <w:t xml:space="preserve"> </w:t>
      </w:r>
    </w:p>
    <w:p w14:paraId="7307299F" w14:textId="38C83CF2" w:rsidR="00844475" w:rsidRDefault="00A508F8" w:rsidP="00475D73">
      <w:pPr>
        <w:pStyle w:val="Para1"/>
      </w:pPr>
      <w:r>
        <w:rPr>
          <w:bCs/>
        </w:rPr>
        <w:t xml:space="preserve">At its 12th meeting, on 28 November 2018, Working Group I considered a revised draft decision submitted by its Chair, which it approved for transmission to the </w:t>
      </w:r>
      <w:r w:rsidRPr="00502CFE">
        <w:t xml:space="preserve">plenary as draft decision </w:t>
      </w:r>
      <w:r>
        <w:rPr>
          <w:snapToGrid w:val="0"/>
          <w:kern w:val="22"/>
        </w:rPr>
        <w:t>CBD/COP/14/L</w:t>
      </w:r>
      <w:r w:rsidR="00844475" w:rsidRPr="00CA4215">
        <w:rPr>
          <w:snapToGrid w:val="0"/>
          <w:kern w:val="22"/>
          <w:szCs w:val="22"/>
        </w:rPr>
        <w:t>.</w:t>
      </w:r>
      <w:r w:rsidR="00844475">
        <w:rPr>
          <w:snapToGrid w:val="0"/>
          <w:kern w:val="22"/>
          <w:szCs w:val="22"/>
        </w:rPr>
        <w:t>11</w:t>
      </w:r>
      <w:r w:rsidR="00844475" w:rsidRPr="00CA4215">
        <w:rPr>
          <w:snapToGrid w:val="0"/>
          <w:kern w:val="22"/>
          <w:szCs w:val="22"/>
        </w:rPr>
        <w:t>.</w:t>
      </w:r>
      <w:r w:rsidR="00844475" w:rsidRPr="00D42CEC">
        <w:t xml:space="preserve"> </w:t>
      </w:r>
    </w:p>
    <w:p w14:paraId="1AD31FBF" w14:textId="38CB8702" w:rsidR="00475D73" w:rsidRPr="00D42CEC" w:rsidRDefault="00475D73" w:rsidP="00475D73">
      <w:pPr>
        <w:pStyle w:val="Para1"/>
      </w:pPr>
      <w:r w:rsidRPr="00D42CEC">
        <w:t>[</w:t>
      </w:r>
      <w:r w:rsidRPr="00D42CEC">
        <w:rPr>
          <w:i/>
        </w:rPr>
        <w:t>to be completed</w:t>
      </w:r>
      <w:r w:rsidRPr="00D42CEC">
        <w:t>]</w:t>
      </w:r>
    </w:p>
    <w:p w14:paraId="30759125" w14:textId="22C2950D" w:rsidR="00475D73" w:rsidRPr="00D42CEC" w:rsidRDefault="00475D73" w:rsidP="00475D73">
      <w:pPr>
        <w:pStyle w:val="Heading1multiline"/>
        <w:rPr>
          <w:rFonts w:hint="eastAsia"/>
        </w:rPr>
      </w:pPr>
      <w:r w:rsidRPr="00D42CEC">
        <w:t>ITEM 14.</w:t>
      </w:r>
      <w:r w:rsidRPr="00D42CEC">
        <w:tab/>
        <w:t>Cooperation with other international organizations, conventions and initiatives</w:t>
      </w:r>
    </w:p>
    <w:p w14:paraId="0D0CC733" w14:textId="77777777" w:rsidR="003905B1" w:rsidRPr="00D42CEC" w:rsidRDefault="003905B1" w:rsidP="003905B1">
      <w:pPr>
        <w:pStyle w:val="Para1"/>
      </w:pPr>
      <w:r w:rsidRPr="00D42CEC">
        <w:t>Working Group I took up agenda item 14 at its 6th meeting, on 21 November 2018. In considering the item, the Working Group had before it a note summarizing relevant cooperative activities (CBD/NP/MOP/3/9); a report on a study carried out by the secretariat of WHO (CBD/NP/MOP/3/INF/3) and the document provided by the Executive Secretary to the secretariat of WHO on information provided by Parties in their national reports on national implementation of the Nagoya Protocol, including Article 8(b) (CBD/NP/MOP/3/INF/4); a document entitled “Implementation of the Nagoya Protocol in the context of human and animal health, and food safety: access to pathogens and fair and equitable sharing of benefit: questions and answers” (CBD/NP/MOP/3/INF/5); and an update on recent developments under ITPGRFA of relevance to the Convention on Biological Diversity and the Nagoya Protocol (CBD/NP/MOP/3/INF/30).</w:t>
      </w:r>
    </w:p>
    <w:p w14:paraId="3E42B6C9" w14:textId="77777777" w:rsidR="003905B1" w:rsidRPr="00D42CEC" w:rsidRDefault="003905B1" w:rsidP="003905B1">
      <w:pPr>
        <w:pStyle w:val="Para1"/>
      </w:pPr>
      <w:r w:rsidRPr="00D42CEC">
        <w:t>Statements were made by representatives of European Union and its 28 member States, Kenya and Mexico.</w:t>
      </w:r>
    </w:p>
    <w:p w14:paraId="206B0CE5" w14:textId="77777777" w:rsidR="003905B1" w:rsidRPr="00D42CEC" w:rsidRDefault="003905B1" w:rsidP="003905B1">
      <w:pPr>
        <w:pStyle w:val="Para1"/>
      </w:pPr>
      <w:r w:rsidRPr="00D42CEC">
        <w:t>Further statements were made by representatives of WHO and WIPO.</w:t>
      </w:r>
    </w:p>
    <w:p w14:paraId="45DA78CB" w14:textId="77777777" w:rsidR="003905B1" w:rsidRPr="00D42CEC" w:rsidRDefault="003905B1" w:rsidP="003905B1">
      <w:pPr>
        <w:pStyle w:val="Para1"/>
      </w:pPr>
      <w:r w:rsidRPr="00D42CEC">
        <w:t>The Chair said that he would prepare a draft decision, taking into consideration the views expressed orally and submitted in writing.</w:t>
      </w:r>
    </w:p>
    <w:p w14:paraId="6958E826" w14:textId="77777777" w:rsidR="003905B1" w:rsidRPr="00D42CEC" w:rsidRDefault="003905B1" w:rsidP="003905B1">
      <w:pPr>
        <w:pStyle w:val="Para1"/>
      </w:pPr>
      <w:r w:rsidRPr="00D42CEC">
        <w:t>At its 11th meeting, on 26 November 2018, the Working Group considered a draft decision submitted by its Chair.</w:t>
      </w:r>
    </w:p>
    <w:p w14:paraId="294DF91B" w14:textId="5D07709A" w:rsidR="00475D73" w:rsidRPr="00D42CEC" w:rsidRDefault="003905B1" w:rsidP="003905B1">
      <w:pPr>
        <w:pStyle w:val="Para1"/>
      </w:pPr>
      <w:r w:rsidRPr="00D42CEC">
        <w:t>Statements were made by representatives of European Union and its 28 member States, Mexico, Norway, Switzerland, Uganda, Venezuela (Bolivarian Republic of) and Viet Nam.</w:t>
      </w:r>
      <w:r w:rsidRPr="00D42CEC" w:rsidDel="003905B1">
        <w:t xml:space="preserve"> </w:t>
      </w:r>
    </w:p>
    <w:p w14:paraId="1B646E9E" w14:textId="24CC8D2A" w:rsidR="00616E9D" w:rsidRDefault="00616E9D" w:rsidP="00475D73">
      <w:pPr>
        <w:pStyle w:val="Para1"/>
      </w:pPr>
      <w:r w:rsidRPr="00947EAF">
        <w:lastRenderedPageBreak/>
        <w:t>At its 1</w:t>
      </w:r>
      <w:r>
        <w:t>3</w:t>
      </w:r>
      <w:r w:rsidRPr="00947EAF">
        <w:t xml:space="preserve">th </w:t>
      </w:r>
      <w:r w:rsidR="00427165">
        <w:t>meeting, on 28</w:t>
      </w:r>
      <w:r w:rsidRPr="00947EAF">
        <w:t xml:space="preserve"> November 2018, </w:t>
      </w:r>
      <w:r>
        <w:t xml:space="preserve">the </w:t>
      </w:r>
      <w:r w:rsidRPr="00947EAF">
        <w:t xml:space="preserve">Working Group </w:t>
      </w:r>
      <w:r>
        <w:t xml:space="preserve">considered a </w:t>
      </w:r>
      <w:r w:rsidR="00844475">
        <w:t xml:space="preserve">revised </w:t>
      </w:r>
      <w:r>
        <w:t xml:space="preserve">draft decision submitted by the Chair. </w:t>
      </w:r>
    </w:p>
    <w:p w14:paraId="682C96C2" w14:textId="020BF263" w:rsidR="00F65F9A" w:rsidRDefault="00F65F9A" w:rsidP="00475D73">
      <w:pPr>
        <w:pStyle w:val="Para1"/>
      </w:pPr>
      <w:r>
        <w:t>Statements were made by representatives of Argentina, Mexico, Norway, South Africa, Switzerland and Uganda.</w:t>
      </w:r>
    </w:p>
    <w:p w14:paraId="36A367BD" w14:textId="14EEAC3E" w:rsidR="00616E9D" w:rsidRDefault="00616E9D" w:rsidP="00475D73">
      <w:pPr>
        <w:pStyle w:val="Para1"/>
      </w:pPr>
      <w:r>
        <w:t>T</w:t>
      </w:r>
      <w:r w:rsidRPr="00947EAF">
        <w:t xml:space="preserve">he Working Group approved the </w:t>
      </w:r>
      <w:r w:rsidR="00844475">
        <w:t xml:space="preserve">revised </w:t>
      </w:r>
      <w:r w:rsidRPr="00947EAF">
        <w:t>draft decision</w:t>
      </w:r>
      <w:r w:rsidR="00F65F9A">
        <w:t>, as orally amended,</w:t>
      </w:r>
      <w:r w:rsidRPr="00947EAF">
        <w:t xml:space="preserve"> for transmission to the plenary as draft decision CBD/</w:t>
      </w:r>
      <w:r>
        <w:t>NP/MOP</w:t>
      </w:r>
      <w:r w:rsidRPr="00947EAF">
        <w:t>/</w:t>
      </w:r>
      <w:r>
        <w:t>3</w:t>
      </w:r>
      <w:r w:rsidRPr="00947EAF">
        <w:t>/L.</w:t>
      </w:r>
      <w:r>
        <w:t>14</w:t>
      </w:r>
      <w:r w:rsidRPr="00947EAF">
        <w:t>.</w:t>
      </w:r>
      <w:r w:rsidRPr="00D42CEC">
        <w:t xml:space="preserve"> </w:t>
      </w:r>
    </w:p>
    <w:p w14:paraId="2F5A5148" w14:textId="66BE893A" w:rsidR="00475D73" w:rsidRPr="00D42CEC" w:rsidRDefault="00475D73" w:rsidP="00475D73">
      <w:pPr>
        <w:pStyle w:val="Para1"/>
      </w:pPr>
      <w:r w:rsidRPr="00D42CEC">
        <w:t>[</w:t>
      </w:r>
      <w:r w:rsidRPr="00D42CEC">
        <w:rPr>
          <w:i/>
        </w:rPr>
        <w:t>to be completed</w:t>
      </w:r>
      <w:r w:rsidRPr="00D42CEC">
        <w:t>]</w:t>
      </w:r>
    </w:p>
    <w:p w14:paraId="36ED1425" w14:textId="59C5D0E5" w:rsidR="00475D73" w:rsidRPr="00D42CEC" w:rsidRDefault="00475D73" w:rsidP="00475D73">
      <w:pPr>
        <w:pStyle w:val="Heading1longmultiline"/>
        <w:rPr>
          <w:rFonts w:hint="eastAsia"/>
        </w:rPr>
      </w:pPr>
      <w:r w:rsidRPr="00D42CEC">
        <w:t>ITEM 15.</w:t>
      </w:r>
      <w:r w:rsidRPr="00D42CEC">
        <w:tab/>
        <w:t>Review of the effectiveness of structures and processes</w:t>
      </w:r>
    </w:p>
    <w:p w14:paraId="4A23F1EA" w14:textId="77777777" w:rsidR="00612D3A" w:rsidRPr="00D42CEC" w:rsidRDefault="00612D3A" w:rsidP="00612D3A">
      <w:pPr>
        <w:pStyle w:val="Heading3"/>
        <w:rPr>
          <w:color w:val="000000" w:themeColor="text1"/>
        </w:rPr>
      </w:pPr>
      <w:r w:rsidRPr="00D42CEC">
        <w:rPr>
          <w:color w:val="000000" w:themeColor="text1"/>
        </w:rPr>
        <w:t>Review of experience in holding concurrent meetings of the Convention and protocols</w:t>
      </w:r>
    </w:p>
    <w:p w14:paraId="59412E4E" w14:textId="77777777" w:rsidR="003905B1" w:rsidRPr="00D42CEC" w:rsidRDefault="003905B1" w:rsidP="003905B1">
      <w:pPr>
        <w:pStyle w:val="Para1"/>
        <w:rPr>
          <w:rFonts w:eastAsia="MS Mincho"/>
        </w:rPr>
      </w:pPr>
      <w:r w:rsidRPr="00D42CEC">
        <w:t>Working Group I took up the first aspect of agenda item 13 at its 6th meeting, on 21 November 2018. In considering the item, the Working Group had before it a draft decision based on Part A of recommendation SBI-2/15, set out in the compilation of draft decisions (CBD/CP/MOP/9/1/Add.2). It also had before it an information document on recommendations for increased focus on connecting people with nature to inspire enhanced action on biodiversity conservation (CBD/COP/14/INF/20).</w:t>
      </w:r>
    </w:p>
    <w:p w14:paraId="349A4379" w14:textId="77777777" w:rsidR="003905B1" w:rsidRPr="00D42CEC" w:rsidRDefault="003905B1" w:rsidP="003905B1">
      <w:pPr>
        <w:pStyle w:val="Para1"/>
      </w:pPr>
      <w:r w:rsidRPr="00D42CEC">
        <w:t>Statements were made by representatives of Argentina, European Union and its 28 member States, Honduras, India, Jordan, Mexico, Panama, Switzerland and Uganda (on behalf of the African Group).</w:t>
      </w:r>
    </w:p>
    <w:p w14:paraId="1D1B4A55" w14:textId="77777777" w:rsidR="003905B1" w:rsidRPr="00D42CEC" w:rsidRDefault="003905B1" w:rsidP="003905B1">
      <w:pPr>
        <w:pStyle w:val="Para1"/>
      </w:pPr>
      <w:r w:rsidRPr="00D42CEC">
        <w:t>Statements were also made by representatives of Canada, Morocco, New Zealand and Paraguay.</w:t>
      </w:r>
    </w:p>
    <w:p w14:paraId="3AFF5C65" w14:textId="77777777" w:rsidR="003905B1" w:rsidRPr="00D42CEC" w:rsidRDefault="003905B1" w:rsidP="003905B1">
      <w:pPr>
        <w:pStyle w:val="Para1"/>
      </w:pPr>
      <w:r w:rsidRPr="00D42CEC">
        <w:rPr>
          <w:rFonts w:eastAsia="MS Mincho"/>
        </w:rPr>
        <w:t xml:space="preserve">Further statements were made by representatives of </w:t>
      </w:r>
      <w:r w:rsidRPr="00D42CEC">
        <w:t xml:space="preserve">the J. Craig Venter Institute, PRRI and Third World Network (on behalf of the Corporate Europe Observatory, </w:t>
      </w:r>
      <w:proofErr w:type="spellStart"/>
      <w:r w:rsidRPr="00D42CEC">
        <w:t>EcoNexus</w:t>
      </w:r>
      <w:proofErr w:type="spellEnd"/>
      <w:r w:rsidRPr="00D42CEC">
        <w:t>, ETC Group, Friends of the Earth International and Pro Natura).</w:t>
      </w:r>
    </w:p>
    <w:p w14:paraId="1E141712" w14:textId="71886D66" w:rsidR="00612D3A" w:rsidRPr="00D42CEC" w:rsidRDefault="003905B1" w:rsidP="003905B1">
      <w:pPr>
        <w:pStyle w:val="Para1"/>
      </w:pPr>
      <w:r w:rsidRPr="00D42CEC">
        <w:t xml:space="preserve">At its 10th meeting, on 25 November 2018, the Working Group considered a revised draft decision submitted by the Chair, which it approved for transmission to the plenary as draft decision </w:t>
      </w:r>
      <w:r w:rsidRPr="00D42CEC">
        <w:rPr>
          <w:snapToGrid w:val="0"/>
        </w:rPr>
        <w:t>CBD/NP/MOP/3/L.9.</w:t>
      </w:r>
    </w:p>
    <w:p w14:paraId="03C5DEB1" w14:textId="77777777" w:rsidR="00612D3A" w:rsidRPr="00D42CEC" w:rsidRDefault="00612D3A" w:rsidP="00612D3A">
      <w:pPr>
        <w:pStyle w:val="Para1"/>
      </w:pPr>
      <w:r w:rsidRPr="00D42CEC">
        <w:t>[</w:t>
      </w:r>
      <w:r w:rsidRPr="00D42CEC">
        <w:rPr>
          <w:i/>
        </w:rPr>
        <w:t>to be completed</w:t>
      </w:r>
      <w:r w:rsidRPr="00D42CEC">
        <w:t>]</w:t>
      </w:r>
    </w:p>
    <w:p w14:paraId="5185E76E" w14:textId="77777777" w:rsidR="00612D3A" w:rsidRPr="00D42CEC" w:rsidRDefault="00612D3A" w:rsidP="00612D3A">
      <w:pPr>
        <w:pStyle w:val="Heading3"/>
        <w:rPr>
          <w:color w:val="000000" w:themeColor="text1"/>
        </w:rPr>
      </w:pPr>
      <w:r w:rsidRPr="00D42CEC">
        <w:rPr>
          <w:color w:val="000000" w:themeColor="text1"/>
        </w:rPr>
        <w:t>Procedure for avoiding or managing conflicts of interest in expert groups</w:t>
      </w:r>
    </w:p>
    <w:p w14:paraId="29078C44" w14:textId="77777777" w:rsidR="003905B1" w:rsidRPr="00D42CEC" w:rsidRDefault="003905B1" w:rsidP="003905B1">
      <w:pPr>
        <w:pStyle w:val="Para1"/>
      </w:pPr>
      <w:r w:rsidRPr="00D42CEC">
        <w:t>Working Group I took up the second aspect of agenda item 15 at its 6th meeting, on 21 November 2018. In considering the item, the Working Group had before it a draft decision based on Part B of recommendation SBI-2/15 reproduced in the compilation of draft decisions (CBD/NP/MOP/3/1/Add.2) and a summary of views submitted by Parties and observers the procedure for avoiding or managing conflicts of interest in expert groups (CBD/COP/14/INF/3).</w:t>
      </w:r>
    </w:p>
    <w:p w14:paraId="219CCDF8" w14:textId="77777777" w:rsidR="003905B1" w:rsidRPr="00D42CEC" w:rsidRDefault="003905B1" w:rsidP="003905B1">
      <w:pPr>
        <w:pStyle w:val="Para1"/>
      </w:pPr>
      <w:r w:rsidRPr="00D42CEC">
        <w:t>Statements were made by representatives of Argentina, European Union and its 28 member States, Honduras, India, Jordan, Mexico, Panama, Switzerland and Uganda (on behalf of the African Group).</w:t>
      </w:r>
    </w:p>
    <w:p w14:paraId="17965E97" w14:textId="77777777" w:rsidR="003905B1" w:rsidRPr="00D42CEC" w:rsidRDefault="003905B1" w:rsidP="003905B1">
      <w:pPr>
        <w:pStyle w:val="Para1"/>
      </w:pPr>
      <w:r w:rsidRPr="00D42CEC">
        <w:t>Statements were also made by representatives of Canada, Morocco, New Zealand and Paraguay.</w:t>
      </w:r>
    </w:p>
    <w:p w14:paraId="7EB782DF" w14:textId="77777777" w:rsidR="003905B1" w:rsidRPr="00D42CEC" w:rsidRDefault="003905B1" w:rsidP="003905B1">
      <w:pPr>
        <w:pStyle w:val="Para1"/>
      </w:pPr>
      <w:r w:rsidRPr="00D42CEC">
        <w:rPr>
          <w:rFonts w:eastAsia="MS Mincho"/>
        </w:rPr>
        <w:t xml:space="preserve">Further statements were made by representatives of </w:t>
      </w:r>
      <w:r w:rsidRPr="00D42CEC">
        <w:t xml:space="preserve">the J. Craig Venter Institute, PRRI and Third World Network (on behalf of the Corporate Europe Observatory, </w:t>
      </w:r>
      <w:proofErr w:type="spellStart"/>
      <w:r w:rsidRPr="00D42CEC">
        <w:t>EcoNexus</w:t>
      </w:r>
      <w:proofErr w:type="spellEnd"/>
      <w:r w:rsidRPr="00D42CEC">
        <w:t>, ETC Group, Friends of the Earth International and Pro Natura).</w:t>
      </w:r>
    </w:p>
    <w:p w14:paraId="402A92E1" w14:textId="648F4C96" w:rsidR="00475D73" w:rsidRPr="00D42CEC" w:rsidRDefault="003905B1" w:rsidP="001B07C0">
      <w:pPr>
        <w:pStyle w:val="Para1"/>
      </w:pPr>
      <w:r w:rsidRPr="00D42CEC">
        <w:t>Following the exchange of views, the Chair established a group of friends of the Chair to continue discussion of the unresolved issues.</w:t>
      </w:r>
      <w:r w:rsidRPr="00D42CEC" w:rsidDel="003905B1">
        <w:t xml:space="preserve"> </w:t>
      </w:r>
    </w:p>
    <w:p w14:paraId="6C4914E3" w14:textId="77777777" w:rsidR="00A508F8" w:rsidRPr="00A508F8" w:rsidRDefault="00A508F8" w:rsidP="00A508F8">
      <w:pPr>
        <w:pStyle w:val="Para1"/>
        <w:rPr>
          <w:szCs w:val="22"/>
        </w:rPr>
      </w:pPr>
      <w:r w:rsidRPr="00A508F8">
        <w:rPr>
          <w:szCs w:val="22"/>
        </w:rPr>
        <w:t xml:space="preserve">At its 12th meeting, on 28 November 2018, Working Group I considered a revised draft decision submitted by its Chair. </w:t>
      </w:r>
    </w:p>
    <w:p w14:paraId="5A1A43E6" w14:textId="77777777" w:rsidR="00A508F8" w:rsidRPr="00A508F8" w:rsidRDefault="00A508F8" w:rsidP="00A508F8">
      <w:pPr>
        <w:pStyle w:val="Para1"/>
        <w:rPr>
          <w:szCs w:val="22"/>
        </w:rPr>
      </w:pPr>
      <w:r w:rsidRPr="00A508F8">
        <w:rPr>
          <w:szCs w:val="22"/>
        </w:rPr>
        <w:tab/>
        <w:t>Statements were made by representatives of European Union and its 28 member States and Switzerland.</w:t>
      </w:r>
    </w:p>
    <w:p w14:paraId="758ECBD6" w14:textId="22C0EBD7" w:rsidR="00A508F8" w:rsidRDefault="00A508F8" w:rsidP="00A508F8">
      <w:pPr>
        <w:pStyle w:val="Para1"/>
      </w:pPr>
      <w:r w:rsidRPr="00A508F8">
        <w:rPr>
          <w:szCs w:val="22"/>
        </w:rPr>
        <w:tab/>
        <w:t>The Working Group approved the revised draft decision, as orally amended, for transmission to the</w:t>
      </w:r>
      <w:r w:rsidR="005866C2">
        <w:rPr>
          <w:szCs w:val="22"/>
        </w:rPr>
        <w:t xml:space="preserve"> plenary as draft decision </w:t>
      </w:r>
      <w:r w:rsidRPr="00A508F8">
        <w:rPr>
          <w:szCs w:val="22"/>
        </w:rPr>
        <w:t>CBD/COP/14/L.</w:t>
      </w:r>
      <w:r w:rsidR="006708BD">
        <w:rPr>
          <w:szCs w:val="22"/>
        </w:rPr>
        <w:t>10</w:t>
      </w:r>
      <w:r w:rsidRPr="00502CFE">
        <w:rPr>
          <w:snapToGrid w:val="0"/>
          <w:kern w:val="22"/>
        </w:rPr>
        <w:t>.</w:t>
      </w:r>
      <w:r w:rsidRPr="00D42CEC">
        <w:t xml:space="preserve"> </w:t>
      </w:r>
    </w:p>
    <w:p w14:paraId="3C51877F" w14:textId="3EE86C48" w:rsidR="00475D73" w:rsidRPr="00D42CEC" w:rsidRDefault="00475D73" w:rsidP="00475D73">
      <w:pPr>
        <w:pStyle w:val="Para1"/>
      </w:pPr>
      <w:r w:rsidRPr="00D42CEC">
        <w:t>[</w:t>
      </w:r>
      <w:r w:rsidRPr="00D42CEC">
        <w:rPr>
          <w:i/>
        </w:rPr>
        <w:t>to be completed</w:t>
      </w:r>
      <w:r w:rsidRPr="00D42CEC">
        <w:t>]</w:t>
      </w:r>
    </w:p>
    <w:p w14:paraId="64572A1E" w14:textId="327407F8" w:rsidR="00BD0496" w:rsidRPr="00D42CEC" w:rsidRDefault="00BD0496" w:rsidP="00475D73">
      <w:pPr>
        <w:pStyle w:val="Heading1multiline"/>
        <w:rPr>
          <w:rFonts w:hint="eastAsia"/>
          <w:lang w:eastAsia="en-CA"/>
        </w:rPr>
      </w:pPr>
      <w:r w:rsidRPr="00D42CEC">
        <w:lastRenderedPageBreak/>
        <w:t>ITEM 1</w:t>
      </w:r>
      <w:r w:rsidR="00475D73" w:rsidRPr="00D42CEC">
        <w:t>6</w:t>
      </w:r>
      <w:r w:rsidRPr="00D42CEC">
        <w:t>.</w:t>
      </w:r>
      <w:r w:rsidRPr="00D42CEC">
        <w:tab/>
        <w:t xml:space="preserve">PREPARATION FOR </w:t>
      </w:r>
      <w:r w:rsidR="0099446C" w:rsidRPr="00D42CEC">
        <w:t xml:space="preserve">THE </w:t>
      </w:r>
      <w:r w:rsidRPr="00D42CEC">
        <w:t>FOLLOW</w:t>
      </w:r>
      <w:r w:rsidR="0099446C" w:rsidRPr="00D42CEC">
        <w:t>-</w:t>
      </w:r>
      <w:r w:rsidRPr="00D42CEC">
        <w:t>UP TO THE STRATEGIC PLAN</w:t>
      </w:r>
      <w:r w:rsidR="00A864A9" w:rsidRPr="00D42CEC">
        <w:t xml:space="preserve"> FOR BIODIVERSITY 2011-2020</w:t>
      </w:r>
    </w:p>
    <w:p w14:paraId="56C7D500" w14:textId="3456F150" w:rsidR="000539B9" w:rsidRPr="00D42CEC" w:rsidRDefault="00E02386"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eastAsia="en-CA"/>
        </w:rPr>
      </w:pPr>
      <w:bookmarkStart w:id="11" w:name="_Hlk530243594"/>
      <w:r w:rsidRPr="00D42CEC">
        <w:t xml:space="preserve">Agenda item 16 was taken up at the </w:t>
      </w:r>
      <w:r w:rsidRPr="00D42CEC">
        <w:rPr>
          <w:snapToGrid w:val="0"/>
        </w:rPr>
        <w:t xml:space="preserve">3rd </w:t>
      </w:r>
      <w:r w:rsidRPr="00D42CEC">
        <w:t xml:space="preserve">plenary session of the meeting, on </w:t>
      </w:r>
      <w:r w:rsidRPr="00D42CEC">
        <w:rPr>
          <w:snapToGrid w:val="0"/>
        </w:rPr>
        <w:t>20 November 2018</w:t>
      </w:r>
      <w:r>
        <w:rPr>
          <w:snapToGrid w:val="0"/>
        </w:rPr>
        <w:t xml:space="preserve"> in conjunction with agenda item 17 of the Conference of the Parties and agenda item 14 for the </w:t>
      </w:r>
      <w:r w:rsidRPr="00D42CEC">
        <w:t xml:space="preserve">Conference of the Parties serving as the </w:t>
      </w:r>
      <w:r>
        <w:rPr>
          <w:snapToGrid w:val="0"/>
        </w:rPr>
        <w:t>meeting of the Parties to the Cartagena Protocol</w:t>
      </w:r>
      <w:r w:rsidRPr="00D42CEC">
        <w:t xml:space="preserve">. </w:t>
      </w:r>
      <w:bookmarkEnd w:id="11"/>
      <w:r w:rsidRPr="00D42CEC">
        <w:t xml:space="preserve">In considering the item, the Conference of the Parties serving as the meeting of the Parties had before </w:t>
      </w:r>
      <w:r w:rsidRPr="00D42CEC">
        <w:rPr>
          <w:snapToGrid w:val="0"/>
        </w:rPr>
        <w:t xml:space="preserve">a draft decision based on </w:t>
      </w:r>
      <w:r w:rsidRPr="00D42CEC">
        <w:rPr>
          <w:rFonts w:eastAsia="Times New Roman"/>
          <w:snapToGrid w:val="0"/>
          <w:kern w:val="22"/>
          <w:szCs w:val="22"/>
          <w:lang w:eastAsia="en-CA"/>
        </w:rPr>
        <w:t xml:space="preserve">recommendation SBI-2/19 and the relevant recommendations from the Compliance Committee, set out in </w:t>
      </w:r>
      <w:r w:rsidRPr="00D42CEC">
        <w:rPr>
          <w:rFonts w:eastAsia="Times New Roman"/>
          <w:snapToGrid w:val="0"/>
          <w:kern w:val="22"/>
        </w:rPr>
        <w:t xml:space="preserve">the </w:t>
      </w:r>
      <w:r w:rsidRPr="00D42CEC">
        <w:rPr>
          <w:snapToGrid w:val="0"/>
          <w:kern w:val="22"/>
        </w:rPr>
        <w:t>compilation of draft decisions (CBD/NP/MOP/3/1/Add.2)</w:t>
      </w:r>
      <w:r w:rsidR="0018350F" w:rsidRPr="00D42CEC">
        <w:rPr>
          <w:rFonts w:eastAsia="Times New Roman"/>
          <w:snapToGrid w:val="0"/>
          <w:kern w:val="22"/>
          <w:szCs w:val="22"/>
          <w:lang w:eastAsia="en-CA"/>
        </w:rPr>
        <w:t>.</w:t>
      </w:r>
    </w:p>
    <w:p w14:paraId="6D8FE9F1" w14:textId="055EE8EA" w:rsidR="009134BF" w:rsidRPr="00D42CEC" w:rsidRDefault="009134BF" w:rsidP="009134BF">
      <w:pPr>
        <w:pStyle w:val="Para1"/>
      </w:pPr>
      <w:r w:rsidRPr="00D42CEC">
        <w:rPr>
          <w:rFonts w:eastAsia="MS Mincho"/>
          <w:snapToGrid w:val="0"/>
          <w:kern w:val="22"/>
        </w:rPr>
        <w:t xml:space="preserve">Statements were made by representatives of </w:t>
      </w:r>
      <w:r w:rsidRPr="00D42CEC">
        <w:t xml:space="preserve">Antigua and Barbuda, Argentina, Botswana, Burkina Faso, Cambodia, Cameroon, China, Côte d’Ivoire, Cuba (on behalf of small island developing States), Dominican Republic, Ecuador, Egypt, Ethiopia, European Union and its 28 member States, Gabon, India, Japan, Kenya, Malawi, Mexico, Norway, Palau (on behalf of the Pacific island countries), Panama, Philippines, South Africa (on behalf of the African Group), Saint Kitts and Nevis (on behalf of the Latin American and Caribbean </w:t>
      </w:r>
      <w:r w:rsidR="00F1612C" w:rsidRPr="00D42CEC">
        <w:t>Group</w:t>
      </w:r>
      <w:r w:rsidRPr="00D42CEC">
        <w:t>), Sudan, Switzerland, Uganda, United Republic of Tanzania, Uruguay and Venezuela (Bolivarian Republic of).</w:t>
      </w:r>
    </w:p>
    <w:p w14:paraId="450EBD95" w14:textId="4347C202" w:rsidR="009134BF" w:rsidRPr="00D42CEC" w:rsidRDefault="009134BF" w:rsidP="009134BF">
      <w:pPr>
        <w:pStyle w:val="Para1"/>
        <w:rPr>
          <w:rFonts w:eastAsia="MS Mincho"/>
          <w:snapToGrid w:val="0"/>
          <w:kern w:val="22"/>
        </w:rPr>
      </w:pPr>
      <w:r w:rsidRPr="00D42CEC">
        <w:t xml:space="preserve">Statements were also made by representatives of Algeria, Bangladesh, Bosnia and Herzegovina, Canada, Colombia (on behalf of the </w:t>
      </w:r>
      <w:r w:rsidR="005D6687" w:rsidRPr="00D42CEC">
        <w:t xml:space="preserve">Group of </w:t>
      </w:r>
      <w:r w:rsidRPr="00D42CEC">
        <w:t>Like-minded Megadiverse Countries), Costa Rica, Iraq, Jamaica, Morocco, Nepal, New Zealand and Turkey.</w:t>
      </w:r>
    </w:p>
    <w:p w14:paraId="618BE0DB" w14:textId="7544F0E9" w:rsidR="009134BF" w:rsidRPr="00D42CEC" w:rsidRDefault="009134BF" w:rsidP="009134BF">
      <w:pPr>
        <w:pStyle w:val="Para1"/>
      </w:pPr>
      <w:r w:rsidRPr="00D42CEC">
        <w:t>Additional statements were made by representatives of the Food and Agriculture Organization of the United Nations (FAO) (on behalf of the International Treaty on Plant and Genetic Resources for Food and Agriculture), United Nations Entity for Gender Equality and the Empowerment of Women (UN</w:t>
      </w:r>
      <w:r w:rsidRPr="00D42CEC">
        <w:noBreakHyphen/>
        <w:t>Women) and the secretariat of the Convention on International Trade in Endangered Species of Wild Fauna and Flora (CITES) (on behalf of the Liaison Group of the Biodiversity-related Conventions).</w:t>
      </w:r>
    </w:p>
    <w:p w14:paraId="4E3E28B2" w14:textId="6B8F2907" w:rsidR="009134BF" w:rsidRPr="00D42CEC" w:rsidRDefault="009134BF" w:rsidP="009134BF">
      <w:pPr>
        <w:pStyle w:val="Para1"/>
      </w:pPr>
      <w:r w:rsidRPr="00D42CEC">
        <w:t xml:space="preserve">Further statements were made by representatives of </w:t>
      </w:r>
      <w:proofErr w:type="spellStart"/>
      <w:r w:rsidRPr="00D42CEC">
        <w:rPr>
          <w:szCs w:val="22"/>
        </w:rPr>
        <w:t>BirdLife</w:t>
      </w:r>
      <w:proofErr w:type="spellEnd"/>
      <w:r w:rsidRPr="00D42CEC">
        <w:rPr>
          <w:szCs w:val="22"/>
        </w:rPr>
        <w:t xml:space="preserve"> International (also on behalf of Conservation International, GYBN, the International Fund for Animal Welfare (IFAW), Rare, the Royal Society for the Protection of Birds (RSPB), The Nature Conservancy, The Pew Charitable Trusts and WWF), Friends of the Earth International (also on behalf of </w:t>
      </w:r>
      <w:proofErr w:type="spellStart"/>
      <w:r w:rsidRPr="00D42CEC">
        <w:rPr>
          <w:szCs w:val="22"/>
        </w:rPr>
        <w:t>EcoNexus</w:t>
      </w:r>
      <w:proofErr w:type="spellEnd"/>
      <w:r w:rsidRPr="00D42CEC">
        <w:rPr>
          <w:szCs w:val="22"/>
        </w:rPr>
        <w:t xml:space="preserve">, the European Network for Ecological Reflection and Action (ECOROPA), Forests of the World, </w:t>
      </w:r>
      <w:r w:rsidRPr="00D42CEC">
        <w:rPr>
          <w:rFonts w:eastAsia="Times New Roman"/>
          <w:bCs/>
          <w:szCs w:val="22"/>
          <w:shd w:val="clear" w:color="auto" w:fill="FFFFFF"/>
        </w:rPr>
        <w:t>Fundación</w:t>
      </w:r>
      <w:r w:rsidRPr="00D42CEC">
        <w:rPr>
          <w:rFonts w:eastAsia="Times New Roman"/>
          <w:szCs w:val="22"/>
          <w:shd w:val="clear" w:color="auto" w:fill="FFFFFF"/>
        </w:rPr>
        <w:t xml:space="preserve"> </w:t>
      </w:r>
      <w:proofErr w:type="spellStart"/>
      <w:r w:rsidRPr="00D42CEC">
        <w:rPr>
          <w:rFonts w:eastAsia="Times New Roman"/>
          <w:szCs w:val="22"/>
          <w:shd w:val="clear" w:color="auto" w:fill="FFFFFF"/>
        </w:rPr>
        <w:t>Ambiente</w:t>
      </w:r>
      <w:proofErr w:type="spellEnd"/>
      <w:r w:rsidRPr="00D42CEC">
        <w:rPr>
          <w:rFonts w:eastAsia="Times New Roman"/>
          <w:szCs w:val="22"/>
          <w:shd w:val="clear" w:color="auto" w:fill="FFFFFF"/>
        </w:rPr>
        <w:t xml:space="preserve"> y </w:t>
      </w:r>
      <w:proofErr w:type="spellStart"/>
      <w:r w:rsidRPr="00D42CEC">
        <w:rPr>
          <w:rFonts w:eastAsia="Times New Roman"/>
          <w:bCs/>
          <w:szCs w:val="22"/>
          <w:shd w:val="clear" w:color="auto" w:fill="FFFFFF"/>
        </w:rPr>
        <w:t>Recursos</w:t>
      </w:r>
      <w:proofErr w:type="spellEnd"/>
      <w:r w:rsidRPr="00D42CEC">
        <w:rPr>
          <w:rFonts w:eastAsia="Times New Roman"/>
          <w:bCs/>
          <w:szCs w:val="22"/>
          <w:shd w:val="clear" w:color="auto" w:fill="FFFFFF"/>
        </w:rPr>
        <w:t xml:space="preserve"> </w:t>
      </w:r>
      <w:proofErr w:type="spellStart"/>
      <w:r w:rsidRPr="00D42CEC">
        <w:rPr>
          <w:rFonts w:eastAsia="Times New Roman"/>
          <w:bCs/>
          <w:szCs w:val="22"/>
          <w:shd w:val="clear" w:color="auto" w:fill="FFFFFF"/>
        </w:rPr>
        <w:t>Naturales</w:t>
      </w:r>
      <w:proofErr w:type="spellEnd"/>
      <w:r w:rsidRPr="00D42CEC">
        <w:rPr>
          <w:rFonts w:eastAsia="Times New Roman"/>
          <w:bCs/>
          <w:szCs w:val="22"/>
          <w:shd w:val="clear" w:color="auto" w:fill="FFFFFF"/>
        </w:rPr>
        <w:t xml:space="preserve"> (FARN)</w:t>
      </w:r>
      <w:r w:rsidRPr="00D42CEC">
        <w:rPr>
          <w:rFonts w:eastAsia="Times New Roman"/>
          <w:bCs/>
          <w:color w:val="6A6A6A"/>
          <w:szCs w:val="22"/>
          <w:shd w:val="clear" w:color="auto" w:fill="FFFFFF"/>
        </w:rPr>
        <w:t xml:space="preserve"> </w:t>
      </w:r>
      <w:r w:rsidRPr="00D42CEC">
        <w:rPr>
          <w:rFonts w:eastAsia="Times New Roman"/>
          <w:szCs w:val="22"/>
        </w:rPr>
        <w:t xml:space="preserve">and </w:t>
      </w:r>
      <w:r w:rsidRPr="00D42CEC">
        <w:rPr>
          <w:szCs w:val="22"/>
        </w:rPr>
        <w:t>the Global Forest Coalition), the Group on Earth Observations Biodiversity Observations Network (GEO BON), GYBN, the International Committee for Food Sovereignty, IIFB, the International Union for Conservation of Nature (IUCN), the United Nations University Institute for the Advanced Study of Sustainability (UNU</w:t>
      </w:r>
      <w:r w:rsidRPr="00D42CEC">
        <w:rPr>
          <w:szCs w:val="22"/>
        </w:rPr>
        <w:noBreakHyphen/>
        <w:t>IAS), and WWF</w:t>
      </w:r>
      <w:r w:rsidRPr="00D42CEC">
        <w:t>.</w:t>
      </w:r>
    </w:p>
    <w:p w14:paraId="76463CB6" w14:textId="09CB87A1" w:rsidR="00427165" w:rsidRPr="005605E5" w:rsidRDefault="00427165" w:rsidP="00427165">
      <w:pPr>
        <w:pStyle w:val="Para1"/>
      </w:pPr>
      <w:r w:rsidRPr="005605E5">
        <w:t xml:space="preserve">Based on the views expressed, the Conference of the Parties </w:t>
      </w:r>
      <w:r>
        <w:t xml:space="preserve">serving as the meeting of the Parties </w:t>
      </w:r>
      <w:r w:rsidRPr="005605E5">
        <w:t xml:space="preserve">agreed to establish a contact group, chaired by Ms. </w:t>
      </w:r>
      <w:proofErr w:type="spellStart"/>
      <w:r w:rsidRPr="005605E5">
        <w:t>Charlotta</w:t>
      </w:r>
      <w:proofErr w:type="spellEnd"/>
      <w:r w:rsidRPr="005605E5">
        <w:t xml:space="preserve"> </w:t>
      </w:r>
      <w:proofErr w:type="spellStart"/>
      <w:r w:rsidRPr="005605E5">
        <w:t>Sörqvist</w:t>
      </w:r>
      <w:proofErr w:type="spellEnd"/>
      <w:r w:rsidRPr="005605E5">
        <w:t xml:space="preserve"> (Sweden), to discuss the preparatory process for the post-2020 global biodiversity framework.</w:t>
      </w:r>
      <w:r w:rsidRPr="005605E5" w:rsidDel="0037297F">
        <w:t xml:space="preserve"> </w:t>
      </w:r>
    </w:p>
    <w:p w14:paraId="0DB6EE81" w14:textId="77777777" w:rsidR="00427165" w:rsidRPr="005605E5" w:rsidRDefault="00427165" w:rsidP="00427165">
      <w:pPr>
        <w:pStyle w:val="Para1"/>
      </w:pPr>
      <w:r w:rsidRPr="005605E5">
        <w:t>At the 4th plenary session of the meeting, on 22 November 2018, the chair of the contact group reported on the progress made in the contact group.</w:t>
      </w:r>
    </w:p>
    <w:p w14:paraId="3DE87A12" w14:textId="4002EE15" w:rsidR="00427165" w:rsidRPr="005605E5" w:rsidRDefault="00427165" w:rsidP="00427165">
      <w:pPr>
        <w:pStyle w:val="Para1"/>
        <w:rPr>
          <w:color w:val="000000"/>
        </w:rPr>
      </w:pPr>
      <w:r w:rsidRPr="005605E5">
        <w:t xml:space="preserve">At the 5th plenary session of the meeting, on 25 November 2018, the Conference of the Parties </w:t>
      </w:r>
      <w:r>
        <w:t xml:space="preserve">serving as the meeting of the Parties </w:t>
      </w:r>
      <w:r w:rsidRPr="005605E5">
        <w:t xml:space="preserve">heard another report by the chair of the contact group. </w:t>
      </w:r>
    </w:p>
    <w:p w14:paraId="1A9FC8A7" w14:textId="354A9A6D" w:rsidR="00427165" w:rsidRPr="005605E5" w:rsidRDefault="00427165" w:rsidP="00427165">
      <w:pPr>
        <w:pStyle w:val="Para1"/>
        <w:rPr>
          <w:color w:val="000000"/>
        </w:rPr>
      </w:pPr>
      <w:r w:rsidRPr="005605E5">
        <w:t xml:space="preserve">The representative of Norway informed the Conference of the Parties </w:t>
      </w:r>
      <w:r>
        <w:t xml:space="preserve">serving as the meeting of the Parties </w:t>
      </w:r>
      <w:r w:rsidRPr="005605E5">
        <w:t>that, subject to parliamentary approval, Norway would donate $350,000 for regional workshops in Africa, the Latin America and Caribbean region and the Asian and Pacific region as its contribution to further discussion on the post-2020 framework. He also said that Norway would provide travel support to delegates from the developing world attending the ninth Trondheim Conference on Biodiversity, to be held in July 2019.</w:t>
      </w:r>
    </w:p>
    <w:p w14:paraId="484945D0" w14:textId="70119EAA" w:rsidR="00961BBA" w:rsidRPr="00D42CEC" w:rsidRDefault="00961BBA" w:rsidP="00961BBA">
      <w:pPr>
        <w:pStyle w:val="Para1"/>
      </w:pPr>
      <w:r w:rsidRPr="00D42CEC">
        <w:t>At the 6th plenary session of the meeting, on 28 November 2018, the Conference of the Parties serving as the meeting of the Parties resumed consideration of the draft decision</w:t>
      </w:r>
      <w:r w:rsidR="00292E93" w:rsidRPr="00D42CEC">
        <w:t xml:space="preserve"> on the matter</w:t>
      </w:r>
      <w:r w:rsidRPr="00D42CEC">
        <w:t>.</w:t>
      </w:r>
    </w:p>
    <w:p w14:paraId="2072C41E" w14:textId="020DD5CA" w:rsidR="00961BBA" w:rsidRPr="00D42CEC" w:rsidRDefault="00961BBA" w:rsidP="00961BBA">
      <w:pPr>
        <w:pStyle w:val="Para1"/>
      </w:pPr>
      <w:r w:rsidRPr="00D42CEC">
        <w:t>Statements were made by representatives of Argentina, European Union</w:t>
      </w:r>
      <w:r w:rsidR="00045453" w:rsidRPr="00D42CEC">
        <w:t xml:space="preserve"> and its 28 member States</w:t>
      </w:r>
      <w:r w:rsidRPr="00D42CEC">
        <w:t xml:space="preserve">, Gabon, Japan, Mexico, Peru, South Africa and Switzerland. </w:t>
      </w:r>
    </w:p>
    <w:p w14:paraId="6B5221D7" w14:textId="271309FC" w:rsidR="009134BF" w:rsidRPr="00D42CEC" w:rsidRDefault="009134BF" w:rsidP="00961BBA">
      <w:pPr>
        <w:pStyle w:val="Para1"/>
      </w:pPr>
      <w:r w:rsidRPr="00D42CEC">
        <w:t>[</w:t>
      </w:r>
      <w:r w:rsidRPr="00D42CEC">
        <w:rPr>
          <w:i/>
        </w:rPr>
        <w:t>to be completed</w:t>
      </w:r>
      <w:r w:rsidRPr="00D42CEC">
        <w:t>]</w:t>
      </w:r>
    </w:p>
    <w:p w14:paraId="1143EF55" w14:textId="6D57A741" w:rsidR="00475D73" w:rsidRPr="00D42CEC" w:rsidRDefault="00475D73" w:rsidP="00475D73">
      <w:pPr>
        <w:pStyle w:val="Heading1multiline"/>
        <w:rPr>
          <w:rFonts w:hint="eastAsia"/>
        </w:rPr>
      </w:pPr>
      <w:r w:rsidRPr="00D42CEC">
        <w:lastRenderedPageBreak/>
        <w:t>ITEM 17.</w:t>
      </w:r>
      <w:r w:rsidRPr="00D42CEC">
        <w:tab/>
        <w:t>Digital sequence information on genetic resources</w:t>
      </w:r>
    </w:p>
    <w:p w14:paraId="6E6433F7" w14:textId="3A20C6FA" w:rsidR="002437E5" w:rsidRPr="00D42CEC" w:rsidRDefault="00427165" w:rsidP="002437E5">
      <w:pPr>
        <w:pStyle w:val="Para1"/>
      </w:pPr>
      <w:r w:rsidRPr="00D42CEC">
        <w:t>Working Group I took up agenda item 17 at its 2nd meeting, on 18 November 2018</w:t>
      </w:r>
      <w:r>
        <w:t xml:space="preserve"> in conjunction with agenda item 18 of the Conference of the Parties</w:t>
      </w:r>
      <w:r w:rsidRPr="00D42CEC">
        <w:t>. In considering the item, the Working Group had before it a synthesis of views and information on the potential implications of the use of digital sequence information on genetic resources for the three objectives of the Convention and the objective of the Nagoya Protocol (CBD/DSI/AHTEG/2018/1/2); case studies and examples of the use of digital sequence information in relation to the objectives of the Convention and the Nagoya Protocol (CBD/DSI/AHTEG/2018/1/2/Add.1); digital sequence information on genetic resources in relevant ongoing international processes and policy debates (CBD/DSI/AHTEG/2018/1/2/Add.2); a fact-finding and scoping study on digital sequence information on genetic resources in the context of the Convention on Biological Diversity and the Nagoya Protocol (CBD/DSI/AHTEG/2018/1/3)</w:t>
      </w:r>
      <w:r>
        <w:t>; and a</w:t>
      </w:r>
      <w:r w:rsidRPr="002D7A32">
        <w:t xml:space="preserve"> </w:t>
      </w:r>
      <w:r w:rsidRPr="00D42CEC">
        <w:t>submission from the secretariat of the Commission on Genetic Resources for Food and Agriculture (CBD/COP/14/INF/29). It also had before a draft decision based on recommendation SBSTTA-22/1, set out in the compilation of draft decisions (CBD/NP/MOP/3/1/Add.2)</w:t>
      </w:r>
      <w:r w:rsidR="002437E5" w:rsidRPr="00D42CEC">
        <w:t>.</w:t>
      </w:r>
    </w:p>
    <w:p w14:paraId="152A738F" w14:textId="77777777" w:rsidR="002437E5" w:rsidRPr="00D42CEC" w:rsidRDefault="002437E5" w:rsidP="002437E5">
      <w:pPr>
        <w:pStyle w:val="Para1"/>
      </w:pPr>
      <w:r w:rsidRPr="00D42CEC">
        <w:t>Statements were made by representatives of Argentina, Belarus, Bolivia (</w:t>
      </w:r>
      <w:proofErr w:type="spellStart"/>
      <w:r w:rsidRPr="00D42CEC">
        <w:t>Plurinational</w:t>
      </w:r>
      <w:proofErr w:type="spellEnd"/>
      <w:r w:rsidRPr="00D42CEC">
        <w:t xml:space="preserve"> State of), Botswana, Cameroon, China, Dominican Republic, Ecuador, Ethiopia, European Union and its 28 member States, Guatemala, Guinea-Bissau, India, Indonesia, Japan, Jordan, Kenya, Madagascar, Malawi (on behalf of the African Group), Malaysia, Mexico, Norway, Peru, Philippines, Republic of Korea, Senegal, South Africa, Sudan, Switzerland, Togo, Uganda, United Republic of Tanzania, Uruguay and Venezuela (Bolivarian Republic of).</w:t>
      </w:r>
    </w:p>
    <w:p w14:paraId="189FECEC" w14:textId="1AD0A998" w:rsidR="002437E5" w:rsidRPr="00D42CEC" w:rsidRDefault="002437E5" w:rsidP="002437E5">
      <w:pPr>
        <w:pStyle w:val="Para1"/>
      </w:pPr>
      <w:r w:rsidRPr="00D42CEC">
        <w:t xml:space="preserve">Statements were also made by representatives of Brazil (on behalf of the </w:t>
      </w:r>
      <w:r w:rsidR="005D6687" w:rsidRPr="00D42CEC">
        <w:t xml:space="preserve">Group of </w:t>
      </w:r>
      <w:r w:rsidRPr="00D42CEC">
        <w:t>Like-minded Megadiverse Countries), Canada, Colombia, Costa Rica, Morocco, New Zealand, Thailand and Turkey.</w:t>
      </w:r>
    </w:p>
    <w:p w14:paraId="4A50E782" w14:textId="77777777" w:rsidR="002437E5" w:rsidRPr="00D42CEC" w:rsidRDefault="002437E5" w:rsidP="002437E5">
      <w:pPr>
        <w:pStyle w:val="Para1"/>
      </w:pPr>
      <w:r w:rsidRPr="00D42CEC">
        <w:t>Further statements were made by representatives of the African Union, DOALAS,</w:t>
      </w:r>
      <w:r w:rsidRPr="00D42CEC">
        <w:rPr>
          <w:shd w:val="clear" w:color="auto" w:fill="FFFFFF"/>
        </w:rPr>
        <w:t xml:space="preserve"> WHO and WIPO.</w:t>
      </w:r>
    </w:p>
    <w:p w14:paraId="1CCE54E6" w14:textId="77777777" w:rsidR="002437E5" w:rsidRPr="00D42CEC" w:rsidRDefault="002437E5" w:rsidP="002437E5">
      <w:pPr>
        <w:pStyle w:val="Para1"/>
        <w:rPr>
          <w:shd w:val="clear" w:color="auto" w:fill="FFFFFF"/>
        </w:rPr>
      </w:pPr>
      <w:r w:rsidRPr="00D42CEC">
        <w:rPr>
          <w:shd w:val="clear" w:color="auto" w:fill="FFFFFF"/>
        </w:rPr>
        <w:t>A statement was made by a representative of IIFB.</w:t>
      </w:r>
    </w:p>
    <w:p w14:paraId="764138C9" w14:textId="167E4A93" w:rsidR="00475D73" w:rsidRPr="00D42CEC" w:rsidRDefault="002437E5" w:rsidP="002437E5">
      <w:pPr>
        <w:pStyle w:val="Para1"/>
      </w:pPr>
      <w:r w:rsidRPr="00D42CEC">
        <w:rPr>
          <w:shd w:val="clear" w:color="auto" w:fill="FFFFFF"/>
        </w:rPr>
        <w:t xml:space="preserve">The Working Group agreed to establish a contact group, co-chaired by </w:t>
      </w:r>
      <w:r w:rsidR="00427165" w:rsidRPr="00D42CEC">
        <w:rPr>
          <w:shd w:val="clear" w:color="auto" w:fill="FFFFFF"/>
        </w:rPr>
        <w:t xml:space="preserve">Georgina </w:t>
      </w:r>
      <w:proofErr w:type="spellStart"/>
      <w:r w:rsidR="00427165">
        <w:t>C</w:t>
      </w:r>
      <w:r w:rsidR="00427165" w:rsidRPr="00D42CEC">
        <w:t>atacora</w:t>
      </w:r>
      <w:proofErr w:type="spellEnd"/>
      <w:r w:rsidR="00427165" w:rsidRPr="00D42CEC">
        <w:rPr>
          <w:shd w:val="clear" w:color="auto" w:fill="FFFFFF"/>
        </w:rPr>
        <w:t xml:space="preserve"> </w:t>
      </w:r>
      <w:r w:rsidR="00427165">
        <w:rPr>
          <w:shd w:val="clear" w:color="auto" w:fill="FFFFFF"/>
        </w:rPr>
        <w:t xml:space="preserve">Vargas </w:t>
      </w:r>
      <w:r w:rsidRPr="00D42CEC">
        <w:rPr>
          <w:shd w:val="clear" w:color="auto" w:fill="FFFFFF"/>
        </w:rPr>
        <w:t xml:space="preserve">(Bolivia, </w:t>
      </w:r>
      <w:proofErr w:type="spellStart"/>
      <w:r w:rsidRPr="00D42CEC">
        <w:rPr>
          <w:shd w:val="clear" w:color="auto" w:fill="FFFFFF"/>
        </w:rPr>
        <w:t>Plurinational</w:t>
      </w:r>
      <w:proofErr w:type="spellEnd"/>
      <w:r w:rsidRPr="00D42CEC">
        <w:rPr>
          <w:shd w:val="clear" w:color="auto" w:fill="FFFFFF"/>
        </w:rPr>
        <w:t xml:space="preserve"> State of) and Mr. Nikolay </w:t>
      </w:r>
      <w:proofErr w:type="spellStart"/>
      <w:r w:rsidRPr="00D42CEC">
        <w:rPr>
          <w:shd w:val="clear" w:color="auto" w:fill="FFFFFF"/>
        </w:rPr>
        <w:t>Tzvetkov</w:t>
      </w:r>
      <w:proofErr w:type="spellEnd"/>
      <w:r w:rsidRPr="00D42CEC">
        <w:rPr>
          <w:shd w:val="clear" w:color="auto" w:fill="FFFFFF"/>
        </w:rPr>
        <w:t xml:space="preserve"> (Bulgaria), to continue discussion of the issues relating to the item.</w:t>
      </w:r>
      <w:r w:rsidRPr="00D42CEC" w:rsidDel="002437E5">
        <w:t xml:space="preserve"> </w:t>
      </w:r>
    </w:p>
    <w:p w14:paraId="1183089D" w14:textId="51F990E6" w:rsidR="00793870" w:rsidRDefault="00793870" w:rsidP="00793870">
      <w:pPr>
        <w:pStyle w:val="Para1"/>
      </w:pPr>
      <w:r>
        <w:t xml:space="preserve">At its 13th </w:t>
      </w:r>
      <w:r w:rsidR="00427165">
        <w:t>meeting</w:t>
      </w:r>
      <w:r>
        <w:t>, on 2</w:t>
      </w:r>
      <w:r w:rsidR="00427165">
        <w:t>8</w:t>
      </w:r>
      <w:r>
        <w:t xml:space="preserve"> November 2018, the Chair of the Working Group introduced a draft decision.</w:t>
      </w:r>
    </w:p>
    <w:p w14:paraId="6AEE3ABF" w14:textId="636B2D39" w:rsidR="00793870" w:rsidRDefault="00793870" w:rsidP="00793870">
      <w:pPr>
        <w:pStyle w:val="Para1"/>
      </w:pPr>
      <w:r>
        <w:t>Statements were made by the representatives of European Union</w:t>
      </w:r>
      <w:r w:rsidR="00844475">
        <w:t xml:space="preserve"> and its 28 member States</w:t>
      </w:r>
      <w:r>
        <w:t>, Japan, Malaysia Mexico, Republic of Korea and Switzerland.</w:t>
      </w:r>
    </w:p>
    <w:p w14:paraId="5050B36D" w14:textId="007510FA" w:rsidR="00793870" w:rsidRDefault="00793870" w:rsidP="00793870">
      <w:pPr>
        <w:pStyle w:val="Para1"/>
      </w:pPr>
      <w:r>
        <w:t>The Chair said that the view expressed by the representative of Switzerland, supported by the representative of Japan, would be reflected in the report of the Working Group.</w:t>
      </w:r>
    </w:p>
    <w:p w14:paraId="43002C65" w14:textId="4203AC00" w:rsidR="00793870" w:rsidRDefault="00427165" w:rsidP="00793870">
      <w:pPr>
        <w:pStyle w:val="Para1"/>
      </w:pPr>
      <w:r>
        <w:t>The representative of Switzerland said that while he supported the process for further clarification of the issue of digital sequence of information on genetic resources, he did not see the need for a separate decision on the matter under the Nagoya Protocol</w:t>
      </w:r>
      <w:r w:rsidR="00793870">
        <w:t xml:space="preserve">.   </w:t>
      </w:r>
    </w:p>
    <w:p w14:paraId="2F165A3C" w14:textId="58B1C962" w:rsidR="00844475" w:rsidRDefault="00793870" w:rsidP="00793870">
      <w:pPr>
        <w:pStyle w:val="Para1"/>
      </w:pPr>
      <w:r>
        <w:t>Following the exchange of views, the Working Group approved the draft decision, as orally amended, for transmission to the p</w:t>
      </w:r>
      <w:r w:rsidR="00066C74">
        <w:t>lenary as draft decision CBD/NP/</w:t>
      </w:r>
      <w:r>
        <w:t>MOP/3/L.15.</w:t>
      </w:r>
    </w:p>
    <w:p w14:paraId="3F2C7DF7" w14:textId="396D3EFE" w:rsidR="00475D73" w:rsidRPr="00D42CEC" w:rsidRDefault="00475D73" w:rsidP="00793870">
      <w:pPr>
        <w:pStyle w:val="Para1"/>
      </w:pPr>
      <w:r w:rsidRPr="00D42CEC">
        <w:t>[</w:t>
      </w:r>
      <w:r w:rsidRPr="00D42CEC">
        <w:rPr>
          <w:i/>
        </w:rPr>
        <w:t>to be completed</w:t>
      </w:r>
      <w:r w:rsidRPr="00D42CEC">
        <w:t>]</w:t>
      </w:r>
    </w:p>
    <w:p w14:paraId="28E94BD1" w14:textId="360E4A1B" w:rsidR="00475D73" w:rsidRPr="00D42CEC" w:rsidRDefault="00475D73" w:rsidP="00475D73">
      <w:pPr>
        <w:pStyle w:val="Heading1multiline"/>
        <w:rPr>
          <w:rFonts w:hint="eastAsia"/>
        </w:rPr>
      </w:pPr>
      <w:r w:rsidRPr="00D42CEC">
        <w:t>ITEM 18.</w:t>
      </w:r>
      <w:r w:rsidRPr="00D42CEC">
        <w:tab/>
      </w:r>
      <w:r w:rsidRPr="00D42CEC">
        <w:rPr>
          <w:iCs/>
        </w:rPr>
        <w:t>Specialized international access and benefit-sharing instruments in the context of Article 4, paragraph 4, of the Nagoya Protocol</w:t>
      </w:r>
    </w:p>
    <w:p w14:paraId="6CAA55AB" w14:textId="77777777" w:rsidR="002437E5" w:rsidRPr="00D42CEC" w:rsidRDefault="002437E5" w:rsidP="002437E5">
      <w:pPr>
        <w:pStyle w:val="Para1"/>
      </w:pPr>
      <w:r w:rsidRPr="00D42CEC">
        <w:rPr>
          <w:rFonts w:cs="Tahoma"/>
          <w:bCs/>
        </w:rPr>
        <w:t xml:space="preserve">Working Group I took up agenda item 18 at its 2nd meeting, on 18 November 2018. In considering the item, it had before it </w:t>
      </w:r>
      <w:r w:rsidRPr="00D42CEC">
        <w:t xml:space="preserve">a study into criteria to identify a specialized international access and </w:t>
      </w:r>
      <w:r w:rsidRPr="00D42CEC">
        <w:rPr>
          <w:shd w:val="clear" w:color="auto" w:fill="FFFFFF"/>
        </w:rPr>
        <w:t>benefit</w:t>
      </w:r>
      <w:r w:rsidRPr="00D42CEC">
        <w:t>-sharing instrument, and a possible process for its recognition (CBD/SBI/2/INF/17). It also had before it a draft decision based on recommendation SBI-2/5, set out in the compilation of draft decisions (CBD/NP/MOP/3/1/Add.2).</w:t>
      </w:r>
    </w:p>
    <w:p w14:paraId="5DA57E1A" w14:textId="77777777" w:rsidR="002437E5" w:rsidRPr="00D42CEC" w:rsidRDefault="002437E5" w:rsidP="002437E5">
      <w:pPr>
        <w:pStyle w:val="Para1"/>
      </w:pPr>
      <w:r w:rsidRPr="00D42CEC">
        <w:lastRenderedPageBreak/>
        <w:t>Statements were made by representatives of Argentina, European Union and its 28 member States, Gabon, India, Indonesia, Malawi, Mexico, Norway, Philippines, South Africa (on behalf of the African Group), Switzerland, Uganda and Venezuela (Bolivarian Republic of).</w:t>
      </w:r>
    </w:p>
    <w:p w14:paraId="30E38463" w14:textId="77777777" w:rsidR="002437E5" w:rsidRPr="00D42CEC" w:rsidRDefault="002437E5" w:rsidP="002437E5">
      <w:pPr>
        <w:pStyle w:val="Para1"/>
      </w:pPr>
      <w:r w:rsidRPr="00D42CEC">
        <w:t>Statements were also made by representatives of FAO and WHO.</w:t>
      </w:r>
    </w:p>
    <w:p w14:paraId="235A94BF" w14:textId="77777777" w:rsidR="002437E5" w:rsidRPr="00D42CEC" w:rsidRDefault="002437E5" w:rsidP="002437E5">
      <w:pPr>
        <w:pStyle w:val="Para1"/>
      </w:pPr>
      <w:r w:rsidRPr="00D42CEC">
        <w:t>At the 5th meeting of the Working Group, on 20 November 2018, the Chair said that he would prepare a revised draft decision on the matter with the help of the secretariat.</w:t>
      </w:r>
    </w:p>
    <w:p w14:paraId="65092180" w14:textId="77777777" w:rsidR="002437E5" w:rsidRPr="00D42CEC" w:rsidRDefault="002437E5" w:rsidP="002437E5">
      <w:pPr>
        <w:pStyle w:val="Para1"/>
      </w:pPr>
      <w:r w:rsidRPr="00D42CEC">
        <w:t>At its 8th meeting, on 22 November 2018, the Working Group considered the revised draft decision submitted by the Chair.</w:t>
      </w:r>
    </w:p>
    <w:p w14:paraId="2A571B98" w14:textId="77777777" w:rsidR="002437E5" w:rsidRPr="00D42CEC" w:rsidRDefault="002437E5" w:rsidP="002437E5">
      <w:pPr>
        <w:pStyle w:val="Para1"/>
      </w:pPr>
      <w:r w:rsidRPr="00D42CEC">
        <w:t>Statements were made by representatives of Gabon, Mexico, Philippines and Venezuela (Bolivarian Republic of).</w:t>
      </w:r>
    </w:p>
    <w:p w14:paraId="190E57A9" w14:textId="265E04E0" w:rsidR="00475D73" w:rsidRPr="00D42CEC" w:rsidRDefault="002437E5" w:rsidP="002437E5">
      <w:pPr>
        <w:pStyle w:val="Para1"/>
      </w:pPr>
      <w:r w:rsidRPr="00D42CEC">
        <w:t>Following the exchange of views, the Working Group approved the revised draft decision for transmission to the plenary as draft decision CBD/NP/MOP/3/L.3.</w:t>
      </w:r>
      <w:r w:rsidRPr="00D42CEC" w:rsidDel="002437E5">
        <w:t xml:space="preserve"> </w:t>
      </w:r>
    </w:p>
    <w:p w14:paraId="1071836D" w14:textId="05494D25" w:rsidR="008C2396" w:rsidRPr="00D42CEC" w:rsidRDefault="008C2396" w:rsidP="008C2396">
      <w:pPr>
        <w:pStyle w:val="Para1"/>
      </w:pPr>
      <w:r w:rsidRPr="00D42CEC">
        <w:rPr>
          <w:bCs/>
          <w:szCs w:val="22"/>
        </w:rPr>
        <w:t xml:space="preserve">At the 5th plenary session of the meeting, on 25 November 2018, the Conference of the Parties </w:t>
      </w:r>
      <w:r w:rsidR="00A10F60" w:rsidRPr="00D42CEC">
        <w:rPr>
          <w:bCs/>
          <w:szCs w:val="22"/>
        </w:rPr>
        <w:t xml:space="preserve">serving as the meeting of the Parties adopted </w:t>
      </w:r>
      <w:r w:rsidRPr="00D42CEC">
        <w:rPr>
          <w:bCs/>
          <w:szCs w:val="22"/>
        </w:rPr>
        <w:t>draft decision CBD/NP/MOP/3/L.3 as decision NP-</w:t>
      </w:r>
      <w:r w:rsidR="002C5EC6">
        <w:rPr>
          <w:bCs/>
          <w:szCs w:val="22"/>
        </w:rPr>
        <w:t>3</w:t>
      </w:r>
      <w:r w:rsidRPr="00D42CEC">
        <w:rPr>
          <w:bCs/>
          <w:szCs w:val="22"/>
        </w:rPr>
        <w:t>/xx.</w:t>
      </w:r>
    </w:p>
    <w:p w14:paraId="4B119AA5" w14:textId="70F75D62" w:rsidR="00475D73" w:rsidRPr="00D42CEC" w:rsidRDefault="00475D73" w:rsidP="00475D73">
      <w:pPr>
        <w:pStyle w:val="Heading1longmultiline"/>
        <w:rPr>
          <w:rFonts w:hint="eastAsia"/>
        </w:rPr>
      </w:pPr>
      <w:r w:rsidRPr="00D42CEC">
        <w:t>ITEM 19.</w:t>
      </w:r>
      <w:r w:rsidRPr="00D42CEC">
        <w:tab/>
        <w:t>Global multilateral benefit-sharing mechanism (Article 10)</w:t>
      </w:r>
    </w:p>
    <w:p w14:paraId="51E9B79F" w14:textId="77777777" w:rsidR="002437E5" w:rsidRPr="00D42CEC" w:rsidRDefault="002437E5" w:rsidP="002437E5">
      <w:pPr>
        <w:pStyle w:val="Para1"/>
      </w:pPr>
      <w:r w:rsidRPr="00D42CEC">
        <w:t>Working Group I took up agenda item 19 at its 3rd meeting, on 19 November 2018. In considering the item, the Working Group had before it a draft decision based on recommendation SBI-2/4, set out in the compilation of draft decisions (CBD/NP/MOP/3/1/Add.2).</w:t>
      </w:r>
    </w:p>
    <w:p w14:paraId="0E362622" w14:textId="77777777" w:rsidR="002437E5" w:rsidRPr="00D42CEC" w:rsidRDefault="002437E5" w:rsidP="002437E5">
      <w:pPr>
        <w:pStyle w:val="Para1"/>
      </w:pPr>
      <w:r w:rsidRPr="00D42CEC">
        <w:t>Statements were made by representatives of Argentina, Ecuador, Egypt, European Union and its 28 member States, Gabon, Guinea-Bissau, India, Japan, Jordan, Malaysia, Mexico, Niger, Philippines, Republic of Korea, South Africa (on behalf of the African Group), Sudan, Switzerland, Uganda, United Republic of Tanzania and Venezuela (Bolivarian Republic of).</w:t>
      </w:r>
    </w:p>
    <w:p w14:paraId="4E6191E2" w14:textId="77777777" w:rsidR="002437E5" w:rsidRPr="00D42CEC" w:rsidRDefault="002437E5" w:rsidP="002437E5">
      <w:pPr>
        <w:pStyle w:val="Para1"/>
      </w:pPr>
      <w:r w:rsidRPr="00D42CEC">
        <w:t>A statement was also made by a representative of DOALOS.</w:t>
      </w:r>
    </w:p>
    <w:p w14:paraId="10267966" w14:textId="77777777" w:rsidR="002437E5" w:rsidRPr="00D42CEC" w:rsidRDefault="002437E5" w:rsidP="002437E5">
      <w:pPr>
        <w:pStyle w:val="Para1"/>
      </w:pPr>
      <w:r w:rsidRPr="00D42CEC">
        <w:t>A representative of IIFB also made a statement.</w:t>
      </w:r>
    </w:p>
    <w:p w14:paraId="2F0BFFEB" w14:textId="77777777" w:rsidR="002437E5" w:rsidRPr="00D42CEC" w:rsidRDefault="002437E5" w:rsidP="002437E5">
      <w:pPr>
        <w:pStyle w:val="Para1"/>
      </w:pPr>
      <w:r w:rsidRPr="00D42CEC">
        <w:t xml:space="preserve">The Working Group agreed to establish a contact group to resolve the outstanding issues. The contact group would be facilitated by Thomas </w:t>
      </w:r>
      <w:proofErr w:type="spellStart"/>
      <w:r w:rsidRPr="00D42CEC">
        <w:t>Greiber</w:t>
      </w:r>
      <w:proofErr w:type="spellEnd"/>
      <w:r w:rsidRPr="00D42CEC">
        <w:t xml:space="preserve"> (Germany) and Christine </w:t>
      </w:r>
      <w:proofErr w:type="spellStart"/>
      <w:r w:rsidRPr="00D42CEC">
        <w:t>Achello</w:t>
      </w:r>
      <w:proofErr w:type="spellEnd"/>
      <w:r w:rsidRPr="00D42CEC">
        <w:t xml:space="preserve"> (Uganda).</w:t>
      </w:r>
    </w:p>
    <w:p w14:paraId="20573585" w14:textId="74D179A4" w:rsidR="00616E9D" w:rsidRDefault="00616E9D" w:rsidP="00616E9D">
      <w:pPr>
        <w:pStyle w:val="Para1"/>
      </w:pPr>
      <w:r>
        <w:t xml:space="preserve">At its 13th </w:t>
      </w:r>
      <w:r w:rsidR="00427165">
        <w:t>meeting, on 28</w:t>
      </w:r>
      <w:r>
        <w:t xml:space="preserve"> November 2018, the Working Group considered a revised draft decision submitted by the Chair.</w:t>
      </w:r>
    </w:p>
    <w:p w14:paraId="4CAD0051" w14:textId="4E778364" w:rsidR="00616E9D" w:rsidRDefault="00616E9D" w:rsidP="00616E9D">
      <w:pPr>
        <w:pStyle w:val="Para1"/>
      </w:pPr>
      <w:r>
        <w:t>Statements were made by the representatives of Colombia, European Union and its 28 member States, India, Japan, Mexico, Malawi, Philippines, Republic of Korea and Switzerland.</w:t>
      </w:r>
    </w:p>
    <w:p w14:paraId="4603615D" w14:textId="1EB33045" w:rsidR="00616E9D" w:rsidRDefault="00616E9D" w:rsidP="00616E9D">
      <w:pPr>
        <w:pStyle w:val="Para1"/>
      </w:pPr>
      <w:r>
        <w:t>Following the exchange of views, the Working Group approved the revised draft decision, as orally amended, for transmission to the p</w:t>
      </w:r>
      <w:r w:rsidR="00066C74">
        <w:t>lenary as draft decision CBD/NP/</w:t>
      </w:r>
      <w:r>
        <w:t>MOP/13/L.13.</w:t>
      </w:r>
      <w:r w:rsidRPr="00D42CEC">
        <w:t xml:space="preserve"> </w:t>
      </w:r>
    </w:p>
    <w:p w14:paraId="6257CD9E" w14:textId="2C8A058B" w:rsidR="00475D73" w:rsidRPr="00D42CEC" w:rsidRDefault="00475D73" w:rsidP="00616E9D">
      <w:pPr>
        <w:pStyle w:val="Para1"/>
      </w:pPr>
      <w:r w:rsidRPr="00D42CEC">
        <w:t>[</w:t>
      </w:r>
      <w:r w:rsidRPr="00D42CEC">
        <w:rPr>
          <w:i/>
        </w:rPr>
        <w:t>to be completed</w:t>
      </w:r>
      <w:r w:rsidRPr="00D42CEC">
        <w:t>]</w:t>
      </w:r>
    </w:p>
    <w:p w14:paraId="44926A0E" w14:textId="1CC0CF50" w:rsidR="000B093B" w:rsidRPr="00D42CEC" w:rsidRDefault="000B093B" w:rsidP="000B093B">
      <w:pPr>
        <w:pStyle w:val="Item"/>
        <w:rPr>
          <w:snapToGrid w:val="0"/>
        </w:rPr>
      </w:pPr>
      <w:bookmarkStart w:id="12" w:name="_Toc476651584"/>
      <w:r w:rsidRPr="00D42CEC">
        <w:rPr>
          <w:snapToGrid w:val="0"/>
        </w:rPr>
        <w:t xml:space="preserve">ITEM </w:t>
      </w:r>
      <w:r w:rsidR="00793870">
        <w:rPr>
          <w:snapToGrid w:val="0"/>
        </w:rPr>
        <w:t>20</w:t>
      </w:r>
      <w:r w:rsidRPr="00D42CEC">
        <w:rPr>
          <w:snapToGrid w:val="0"/>
        </w:rPr>
        <w:t>.</w:t>
      </w:r>
      <w:r w:rsidRPr="00D42CEC">
        <w:rPr>
          <w:snapToGrid w:val="0"/>
        </w:rPr>
        <w:tab/>
        <w:t>OTHER MATTERS</w:t>
      </w:r>
      <w:bookmarkEnd w:id="12"/>
    </w:p>
    <w:p w14:paraId="06B863EF" w14:textId="77777777" w:rsidR="000B093B" w:rsidRPr="00D42CEC" w:rsidRDefault="000B093B" w:rsidP="000B093B">
      <w:pPr>
        <w:pStyle w:val="Para1"/>
      </w:pPr>
      <w:r w:rsidRPr="00D42CEC">
        <w:t>[</w:t>
      </w:r>
      <w:r w:rsidRPr="00D42CEC">
        <w:rPr>
          <w:i/>
        </w:rPr>
        <w:t>to be completed</w:t>
      </w:r>
      <w:r w:rsidRPr="00D42CEC">
        <w:t>]</w:t>
      </w:r>
    </w:p>
    <w:p w14:paraId="0189A498" w14:textId="202DB541" w:rsidR="000B093B" w:rsidRPr="00D42CEC" w:rsidRDefault="000B093B" w:rsidP="000B093B">
      <w:pPr>
        <w:pStyle w:val="Item"/>
        <w:rPr>
          <w:snapToGrid w:val="0"/>
        </w:rPr>
      </w:pPr>
      <w:bookmarkStart w:id="13" w:name="_Toc476651585"/>
      <w:r w:rsidRPr="00D42CEC">
        <w:rPr>
          <w:snapToGrid w:val="0"/>
        </w:rPr>
        <w:t xml:space="preserve">ITEM </w:t>
      </w:r>
      <w:r w:rsidR="00793870">
        <w:rPr>
          <w:snapToGrid w:val="0"/>
        </w:rPr>
        <w:t>21</w:t>
      </w:r>
      <w:r w:rsidRPr="00D42CEC">
        <w:rPr>
          <w:snapToGrid w:val="0"/>
        </w:rPr>
        <w:t>.</w:t>
      </w:r>
      <w:r w:rsidRPr="00D42CEC">
        <w:rPr>
          <w:snapToGrid w:val="0"/>
        </w:rPr>
        <w:tab/>
        <w:t>ADOPTION OF THE REPORT</w:t>
      </w:r>
      <w:bookmarkEnd w:id="13"/>
    </w:p>
    <w:p w14:paraId="187C087A" w14:textId="6918E948" w:rsidR="000B093B" w:rsidRPr="00D42CEC" w:rsidRDefault="000B093B" w:rsidP="000B093B">
      <w:pPr>
        <w:pStyle w:val="Para1"/>
        <w:tabs>
          <w:tab w:val="clear" w:pos="567"/>
          <w:tab w:val="num" w:pos="360"/>
        </w:tabs>
        <w:rPr>
          <w:snapToGrid w:val="0"/>
        </w:rPr>
      </w:pPr>
      <w:r w:rsidRPr="00D42CEC">
        <w:rPr>
          <w:snapToGrid w:val="0"/>
        </w:rPr>
        <w:t xml:space="preserve">The present report was adopted at the </w:t>
      </w:r>
      <w:r w:rsidRPr="00D42CEC">
        <w:t>[</w:t>
      </w:r>
      <w:r w:rsidRPr="00D42CEC">
        <w:rPr>
          <w:i/>
        </w:rPr>
        <w:t>to be completed</w:t>
      </w:r>
      <w:r w:rsidRPr="00D42CEC">
        <w:t>]</w:t>
      </w:r>
      <w:r w:rsidRPr="00D42CEC">
        <w:rPr>
          <w:snapToGrid w:val="0"/>
        </w:rPr>
        <w:t xml:space="preserve"> plenary session, on </w:t>
      </w:r>
      <w:r w:rsidRPr="00D42CEC">
        <w:t>[</w:t>
      </w:r>
      <w:r w:rsidRPr="00D42CEC">
        <w:rPr>
          <w:i/>
        </w:rPr>
        <w:t>to be completed</w:t>
      </w:r>
      <w:r w:rsidRPr="00D42CEC">
        <w:t>]</w:t>
      </w:r>
      <w:r w:rsidRPr="00D42CEC">
        <w:rPr>
          <w:snapToGrid w:val="0"/>
        </w:rPr>
        <w:t xml:space="preserve">, on the basis of the draft report presented by the Rapporteur (CBD/NP/MOP/3/L.1), </w:t>
      </w:r>
      <w:r w:rsidRPr="00D42CEC">
        <w:t>on the understanding that the Rapporteur would be entrusted with its finalization</w:t>
      </w:r>
      <w:r w:rsidRPr="00D42CEC">
        <w:rPr>
          <w:snapToGrid w:val="0"/>
        </w:rPr>
        <w:t xml:space="preserve">. </w:t>
      </w:r>
    </w:p>
    <w:p w14:paraId="695DFF12" w14:textId="2442DB46" w:rsidR="000B093B" w:rsidRPr="00D42CEC" w:rsidRDefault="000B093B" w:rsidP="000B093B">
      <w:pPr>
        <w:pStyle w:val="Item"/>
        <w:rPr>
          <w:snapToGrid w:val="0"/>
        </w:rPr>
      </w:pPr>
      <w:bookmarkStart w:id="14" w:name="_Toc476651586"/>
      <w:r w:rsidRPr="00D42CEC">
        <w:rPr>
          <w:snapToGrid w:val="0"/>
        </w:rPr>
        <w:lastRenderedPageBreak/>
        <w:t xml:space="preserve">ITEM </w:t>
      </w:r>
      <w:r w:rsidR="00793870">
        <w:rPr>
          <w:snapToGrid w:val="0"/>
        </w:rPr>
        <w:t>22</w:t>
      </w:r>
      <w:r w:rsidRPr="00D42CEC">
        <w:rPr>
          <w:snapToGrid w:val="0"/>
        </w:rPr>
        <w:t>.</w:t>
      </w:r>
      <w:r w:rsidRPr="00D42CEC">
        <w:rPr>
          <w:snapToGrid w:val="0"/>
        </w:rPr>
        <w:tab/>
        <w:t>CLOSURE OF THE MEETING</w:t>
      </w:r>
      <w:bookmarkEnd w:id="14"/>
    </w:p>
    <w:p w14:paraId="560F3735" w14:textId="66F7E4E8" w:rsidR="000B093B" w:rsidRPr="00D42CEC" w:rsidRDefault="000B093B" w:rsidP="000B093B">
      <w:pPr>
        <w:pStyle w:val="Para1"/>
        <w:tabs>
          <w:tab w:val="clear" w:pos="567"/>
          <w:tab w:val="num" w:pos="360"/>
        </w:tabs>
      </w:pPr>
      <w:r w:rsidRPr="00D42CEC">
        <w:t>The President declared the third meeting of the Conference of the Parties serving as the meeting of the Parties to the Nagoya Protocol closed at [</w:t>
      </w:r>
      <w:r w:rsidRPr="00D42CEC">
        <w:rPr>
          <w:i/>
        </w:rPr>
        <w:t>to be completed</w:t>
      </w:r>
      <w:r w:rsidRPr="00D42CEC">
        <w:t>] on [</w:t>
      </w:r>
      <w:r w:rsidRPr="00D42CEC">
        <w:rPr>
          <w:i/>
        </w:rPr>
        <w:t>to be completed</w:t>
      </w:r>
      <w:r w:rsidRPr="00D42CEC">
        <w:t>] November 2018.</w:t>
      </w:r>
    </w:p>
    <w:p w14:paraId="64068647" w14:textId="77777777" w:rsidR="00EF311C" w:rsidRPr="00060E65" w:rsidRDefault="00C04B67" w:rsidP="005C78D8">
      <w:pPr>
        <w:suppressLineNumbers/>
        <w:suppressAutoHyphens/>
        <w:kinsoku w:val="0"/>
        <w:overflowPunct w:val="0"/>
        <w:autoSpaceDE w:val="0"/>
        <w:autoSpaceDN w:val="0"/>
        <w:jc w:val="center"/>
        <w:rPr>
          <w:snapToGrid w:val="0"/>
          <w:kern w:val="22"/>
          <w:szCs w:val="22"/>
        </w:rPr>
      </w:pPr>
      <w:r w:rsidRPr="00D42CEC">
        <w:rPr>
          <w:snapToGrid w:val="0"/>
          <w:kern w:val="22"/>
          <w:szCs w:val="22"/>
        </w:rPr>
        <w:t>__________</w:t>
      </w:r>
    </w:p>
    <w:sectPr w:rsidR="00EF311C" w:rsidRPr="00060E65" w:rsidSect="0050424A">
      <w:headerReference w:type="even" r:id="rId13"/>
      <w:headerReference w:type="default" r:id="rId14"/>
      <w:footerReference w:type="even" r:id="rId15"/>
      <w:footerReference w:type="default" r:id="rId16"/>
      <w:footnotePr>
        <w:numFmt w:val="chicago"/>
      </w:footnotePr>
      <w:pgSz w:w="12242" w:h="15842" w:code="1"/>
      <w:pgMar w:top="1138" w:right="1138" w:bottom="1022" w:left="1138" w:header="403"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A12F0A" w14:textId="77777777" w:rsidR="00E02386" w:rsidRDefault="00E02386">
      <w:r>
        <w:separator/>
      </w:r>
    </w:p>
  </w:endnote>
  <w:endnote w:type="continuationSeparator" w:id="0">
    <w:p w14:paraId="614A2768" w14:textId="77777777" w:rsidR="00E02386" w:rsidRDefault="00E02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01000001"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D9AAA" w14:textId="77777777" w:rsidR="00E02386" w:rsidRDefault="00E02386" w:rsidP="005C78D8">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ABABC" w14:textId="77777777" w:rsidR="00E02386" w:rsidRDefault="00E02386" w:rsidP="005C78D8">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2AE4E" w14:textId="77777777" w:rsidR="00E02386" w:rsidRDefault="00E02386">
      <w:r>
        <w:separator/>
      </w:r>
    </w:p>
  </w:footnote>
  <w:footnote w:type="continuationSeparator" w:id="0">
    <w:p w14:paraId="41B2DF14" w14:textId="77777777" w:rsidR="00E02386" w:rsidRDefault="00E02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Cs w:val="22"/>
      </w:rPr>
      <w:alias w:val="Subject"/>
      <w:tag w:val=""/>
      <w:id w:val="-1210189832"/>
      <w:placeholder>
        <w:docPart w:val="3706DC87197C4B1CB961650CA8489868"/>
      </w:placeholder>
      <w:dataBinding w:prefixMappings="xmlns:ns0='http://purl.org/dc/elements/1.1/' xmlns:ns1='http://schemas.openxmlformats.org/package/2006/metadata/core-properties' " w:xpath="/ns1:coreProperties[1]/ns0:subject[1]" w:storeItemID="{6C3C8BC8-F283-45AE-878A-BAB7291924A1}"/>
      <w:text/>
    </w:sdtPr>
    <w:sdtEndPr/>
    <w:sdtContent>
      <w:p w14:paraId="0F2F9C30" w14:textId="33E2D5B6" w:rsidR="00E02386" w:rsidRPr="00DA00DE" w:rsidRDefault="00E02386" w:rsidP="005C78D8">
        <w:pPr>
          <w:kinsoku w:val="0"/>
          <w:overflowPunct w:val="0"/>
          <w:autoSpaceDE w:val="0"/>
          <w:autoSpaceDN w:val="0"/>
          <w:adjustRightInd w:val="0"/>
          <w:snapToGrid w:val="0"/>
          <w:jc w:val="left"/>
          <w:rPr>
            <w:noProof/>
            <w:snapToGrid w:val="0"/>
            <w:kern w:val="22"/>
            <w:szCs w:val="22"/>
          </w:rPr>
        </w:pPr>
        <w:r>
          <w:rPr>
            <w:noProof/>
            <w:snapToGrid w:val="0"/>
            <w:kern w:val="22"/>
            <w:szCs w:val="22"/>
          </w:rPr>
          <w:t>CBD/NP/MOP/3/L.1</w:t>
        </w:r>
      </w:p>
    </w:sdtContent>
  </w:sdt>
  <w:p w14:paraId="308784AB" w14:textId="46B274A4" w:rsidR="00E02386" w:rsidRPr="005C78D8" w:rsidRDefault="00E02386" w:rsidP="005C78D8">
    <w:pPr>
      <w:pStyle w:val="Header"/>
      <w:widowControl/>
      <w:tabs>
        <w:tab w:val="clear" w:pos="4320"/>
        <w:tab w:val="clear" w:pos="8640"/>
      </w:tabs>
      <w:kinsoku w:val="0"/>
      <w:snapToGrid w:val="0"/>
      <w:spacing w:line="240" w:lineRule="auto"/>
      <w:rPr>
        <w:noProof/>
        <w:snapToGrid w:val="0"/>
        <w:kern w:val="22"/>
        <w:szCs w:val="22"/>
      </w:rPr>
    </w:pPr>
    <w:r w:rsidRPr="005C78D8">
      <w:rPr>
        <w:noProof/>
        <w:snapToGrid w:val="0"/>
        <w:kern w:val="22"/>
        <w:szCs w:val="22"/>
      </w:rPr>
      <w:t xml:space="preserve">Page </w:t>
    </w:r>
    <w:r w:rsidRPr="005C78D8">
      <w:rPr>
        <w:noProof/>
        <w:snapToGrid w:val="0"/>
        <w:kern w:val="22"/>
        <w:szCs w:val="22"/>
      </w:rPr>
      <w:fldChar w:fldCharType="begin"/>
    </w:r>
    <w:r w:rsidRPr="005C78D8">
      <w:rPr>
        <w:noProof/>
        <w:snapToGrid w:val="0"/>
        <w:kern w:val="22"/>
        <w:szCs w:val="22"/>
      </w:rPr>
      <w:instrText xml:space="preserve"> PAGE   \* MERGEFORMAT </w:instrText>
    </w:r>
    <w:r w:rsidRPr="005C78D8">
      <w:rPr>
        <w:noProof/>
        <w:snapToGrid w:val="0"/>
        <w:kern w:val="22"/>
        <w:szCs w:val="22"/>
      </w:rPr>
      <w:fldChar w:fldCharType="separate"/>
    </w:r>
    <w:r w:rsidR="00427165">
      <w:rPr>
        <w:noProof/>
        <w:snapToGrid w:val="0"/>
        <w:kern w:val="22"/>
        <w:szCs w:val="22"/>
      </w:rPr>
      <w:t>14</w:t>
    </w:r>
    <w:r w:rsidRPr="005C78D8">
      <w:rPr>
        <w:noProof/>
        <w:snapToGrid w:val="0"/>
        <w:kern w:val="22"/>
        <w:szCs w:val="22"/>
      </w:rPr>
      <w:fldChar w:fldCharType="end"/>
    </w:r>
  </w:p>
  <w:p w14:paraId="59F94ED3" w14:textId="77777777" w:rsidR="00E02386" w:rsidRPr="005C78D8" w:rsidRDefault="00E02386" w:rsidP="005C78D8">
    <w:pPr>
      <w:pStyle w:val="Header"/>
      <w:widowControl/>
      <w:tabs>
        <w:tab w:val="clear" w:pos="4320"/>
        <w:tab w:val="clear" w:pos="8640"/>
      </w:tabs>
      <w:kinsoku w:val="0"/>
      <w:snapToGrid w:val="0"/>
      <w:spacing w:line="240" w:lineRule="auto"/>
      <w:rPr>
        <w:noProof/>
        <w:snapToGrid w:val="0"/>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Cs w:val="22"/>
      </w:rPr>
      <w:alias w:val="Subject"/>
      <w:tag w:val=""/>
      <w:id w:val="-2126685180"/>
      <w:dataBinding w:prefixMappings="xmlns:ns0='http://purl.org/dc/elements/1.1/' xmlns:ns1='http://schemas.openxmlformats.org/package/2006/metadata/core-properties' " w:xpath="/ns1:coreProperties[1]/ns0:subject[1]" w:storeItemID="{6C3C8BC8-F283-45AE-878A-BAB7291924A1}"/>
      <w:text/>
    </w:sdtPr>
    <w:sdtEndPr/>
    <w:sdtContent>
      <w:p w14:paraId="7E1BA37C" w14:textId="202D7352" w:rsidR="00E02386" w:rsidRPr="00F96C40" w:rsidRDefault="00E02386" w:rsidP="005C78D8">
        <w:pPr>
          <w:kinsoku w:val="0"/>
          <w:overflowPunct w:val="0"/>
          <w:autoSpaceDE w:val="0"/>
          <w:autoSpaceDN w:val="0"/>
          <w:adjustRightInd w:val="0"/>
          <w:jc w:val="right"/>
          <w:rPr>
            <w:noProof/>
            <w:snapToGrid w:val="0"/>
            <w:kern w:val="22"/>
            <w:szCs w:val="22"/>
          </w:rPr>
        </w:pPr>
        <w:r>
          <w:rPr>
            <w:noProof/>
            <w:snapToGrid w:val="0"/>
            <w:kern w:val="22"/>
            <w:szCs w:val="22"/>
          </w:rPr>
          <w:t>CBD/NP/MOP/3/L.1</w:t>
        </w:r>
      </w:p>
    </w:sdtContent>
  </w:sdt>
  <w:p w14:paraId="055BD518" w14:textId="739071FF" w:rsidR="00E02386" w:rsidRPr="005C78D8" w:rsidRDefault="00E02386" w:rsidP="005C78D8">
    <w:pPr>
      <w:pStyle w:val="Header"/>
      <w:widowControl/>
      <w:tabs>
        <w:tab w:val="clear" w:pos="4320"/>
        <w:tab w:val="clear" w:pos="8640"/>
      </w:tabs>
      <w:kinsoku w:val="0"/>
      <w:spacing w:line="240" w:lineRule="auto"/>
      <w:jc w:val="right"/>
      <w:rPr>
        <w:noProof/>
        <w:snapToGrid w:val="0"/>
        <w:kern w:val="22"/>
        <w:szCs w:val="22"/>
      </w:rPr>
    </w:pPr>
    <w:r w:rsidRPr="005C78D8">
      <w:rPr>
        <w:noProof/>
        <w:snapToGrid w:val="0"/>
        <w:kern w:val="22"/>
        <w:szCs w:val="22"/>
      </w:rPr>
      <w:t xml:space="preserve">Page </w:t>
    </w:r>
    <w:r w:rsidRPr="005C78D8">
      <w:rPr>
        <w:noProof/>
        <w:snapToGrid w:val="0"/>
        <w:kern w:val="22"/>
        <w:szCs w:val="22"/>
      </w:rPr>
      <w:fldChar w:fldCharType="begin"/>
    </w:r>
    <w:r w:rsidRPr="005C78D8">
      <w:rPr>
        <w:noProof/>
        <w:snapToGrid w:val="0"/>
        <w:kern w:val="22"/>
        <w:szCs w:val="22"/>
      </w:rPr>
      <w:instrText xml:space="preserve"> PAGE   \* MERGEFORMAT </w:instrText>
    </w:r>
    <w:r w:rsidRPr="005C78D8">
      <w:rPr>
        <w:noProof/>
        <w:snapToGrid w:val="0"/>
        <w:kern w:val="22"/>
        <w:szCs w:val="22"/>
      </w:rPr>
      <w:fldChar w:fldCharType="separate"/>
    </w:r>
    <w:r w:rsidR="00427165">
      <w:rPr>
        <w:noProof/>
        <w:snapToGrid w:val="0"/>
        <w:kern w:val="22"/>
        <w:szCs w:val="22"/>
      </w:rPr>
      <w:t>13</w:t>
    </w:r>
    <w:r w:rsidRPr="005C78D8">
      <w:rPr>
        <w:noProof/>
        <w:snapToGrid w:val="0"/>
        <w:kern w:val="22"/>
        <w:szCs w:val="22"/>
      </w:rPr>
      <w:fldChar w:fldCharType="end"/>
    </w:r>
  </w:p>
  <w:p w14:paraId="2F0AB5BD" w14:textId="77777777" w:rsidR="00E02386" w:rsidRPr="005C78D8" w:rsidRDefault="00E02386" w:rsidP="005C78D8">
    <w:pPr>
      <w:pStyle w:val="Header"/>
      <w:widowControl/>
      <w:tabs>
        <w:tab w:val="clear" w:pos="4320"/>
        <w:tab w:val="clear" w:pos="8640"/>
      </w:tabs>
      <w:kinsoku w:val="0"/>
      <w:jc w:val="right"/>
      <w:rPr>
        <w:noProof/>
        <w:snapToGrid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B13C0B"/>
    <w:multiLevelType w:val="hybridMultilevel"/>
    <w:tmpl w:val="4680277A"/>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92ED1"/>
    <w:multiLevelType w:val="hybridMultilevel"/>
    <w:tmpl w:val="AC060F9A"/>
    <w:lvl w:ilvl="0" w:tplc="ED325EA8">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75105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6164C1A"/>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355717A8"/>
    <w:multiLevelType w:val="multilevel"/>
    <w:tmpl w:val="2B36FFE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8B65183"/>
    <w:multiLevelType w:val="hybridMultilevel"/>
    <w:tmpl w:val="D000257A"/>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4" w15:restartNumberingAfterBreak="0">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98C51B3"/>
    <w:multiLevelType w:val="hybridMultilevel"/>
    <w:tmpl w:val="65DAE8B0"/>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7D721A0"/>
    <w:multiLevelType w:val="hybridMultilevel"/>
    <w:tmpl w:val="419E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3A3AE8"/>
    <w:multiLevelType w:val="hybridMultilevel"/>
    <w:tmpl w:val="4634A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2B21BA"/>
    <w:multiLevelType w:val="hybridMultilevel"/>
    <w:tmpl w:val="2A186388"/>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1" w15:restartNumberingAfterBreak="0">
    <w:nsid w:val="5C81126B"/>
    <w:multiLevelType w:val="multilevel"/>
    <w:tmpl w:val="6F0E069C"/>
    <w:lvl w:ilvl="0">
      <w:start w:val="1"/>
      <w:numFmt w:val="decimal"/>
      <w:lvlText w:val="%1."/>
      <w:lvlJc w:val="left"/>
      <w:pPr>
        <w:tabs>
          <w:tab w:val="num" w:pos="630"/>
        </w:tabs>
        <w:ind w:left="270" w:firstLine="0"/>
      </w:pPr>
      <w:rPr>
        <w:rFonts w:ascii="Times New Roman" w:hAnsi="Times New Roman" w:cs="Times New Roman" w:hint="default"/>
        <w:b w:val="0"/>
        <w:i w:val="0"/>
        <w:color w:val="auto"/>
        <w:sz w:val="22"/>
      </w:rPr>
    </w:lvl>
    <w:lvl w:ilvl="1">
      <w:start w:val="1"/>
      <w:numFmt w:val="lowerLetter"/>
      <w:lvlText w:val="(%2)"/>
      <w:lvlJc w:val="left"/>
      <w:pPr>
        <w:tabs>
          <w:tab w:val="num" w:pos="1751"/>
        </w:tabs>
        <w:ind w:left="311" w:firstLine="720"/>
      </w:pPr>
      <w:rPr>
        <w:rFonts w:cs="Times New Roman" w:hint="default"/>
        <w:b w:val="0"/>
        <w:i w:val="0"/>
      </w:rPr>
    </w:lvl>
    <w:lvl w:ilvl="2">
      <w:start w:val="1"/>
      <w:numFmt w:val="lowerRoman"/>
      <w:lvlText w:val="(%3)"/>
      <w:lvlJc w:val="right"/>
      <w:pPr>
        <w:tabs>
          <w:tab w:val="num" w:pos="1620"/>
        </w:tabs>
        <w:ind w:left="1620" w:hanging="360"/>
      </w:pPr>
      <w:rPr>
        <w:rFonts w:cs="Times New Roman" w:hint="default"/>
      </w:rPr>
    </w:lvl>
    <w:lvl w:ilvl="3">
      <w:start w:val="1"/>
      <w:numFmt w:val="bullet"/>
      <w:lvlText w:val=""/>
      <w:lvlJc w:val="left"/>
      <w:pPr>
        <w:tabs>
          <w:tab w:val="num" w:pos="2340"/>
        </w:tabs>
        <w:ind w:left="2340" w:hanging="720"/>
      </w:pPr>
      <w:rPr>
        <w:rFonts w:ascii="Symbol" w:hAnsi="Symbol" w:hint="default"/>
        <w:color w:val="auto"/>
        <w:sz w:val="28"/>
      </w:rPr>
    </w:lvl>
    <w:lvl w:ilvl="4">
      <w:start w:val="1"/>
      <w:numFmt w:val="lowerLetter"/>
      <w:lvlText w:val="(%5)"/>
      <w:lvlJc w:val="left"/>
      <w:pPr>
        <w:tabs>
          <w:tab w:val="num" w:pos="1980"/>
        </w:tabs>
        <w:ind w:left="1980" w:hanging="360"/>
      </w:pPr>
      <w:rPr>
        <w:rFonts w:cs="Times New Roman" w:hint="default"/>
      </w:rPr>
    </w:lvl>
    <w:lvl w:ilvl="5">
      <w:start w:val="1"/>
      <w:numFmt w:val="lowerRoman"/>
      <w:lvlText w:val="(%6)"/>
      <w:lvlJc w:val="left"/>
      <w:pPr>
        <w:tabs>
          <w:tab w:val="num" w:pos="2340"/>
        </w:tabs>
        <w:ind w:left="2340" w:hanging="360"/>
      </w:pPr>
      <w:rPr>
        <w:rFonts w:cs="Times New Roman" w:hint="default"/>
      </w:rPr>
    </w:lvl>
    <w:lvl w:ilvl="6">
      <w:start w:val="1"/>
      <w:numFmt w:val="decimal"/>
      <w:lvlText w:val="%7."/>
      <w:lvlJc w:val="left"/>
      <w:pPr>
        <w:tabs>
          <w:tab w:val="num" w:pos="2700"/>
        </w:tabs>
        <w:ind w:left="2700" w:hanging="360"/>
      </w:pPr>
      <w:rPr>
        <w:rFonts w:cs="Times New Roman" w:hint="default"/>
      </w:rPr>
    </w:lvl>
    <w:lvl w:ilvl="7">
      <w:start w:val="1"/>
      <w:numFmt w:val="lowerLetter"/>
      <w:lvlText w:val="%8."/>
      <w:lvlJc w:val="left"/>
      <w:pPr>
        <w:tabs>
          <w:tab w:val="num" w:pos="3060"/>
        </w:tabs>
        <w:ind w:left="3060" w:hanging="360"/>
      </w:pPr>
      <w:rPr>
        <w:rFonts w:cs="Times New Roman" w:hint="default"/>
      </w:rPr>
    </w:lvl>
    <w:lvl w:ilvl="8">
      <w:start w:val="1"/>
      <w:numFmt w:val="lowerRoman"/>
      <w:lvlText w:val="%9."/>
      <w:lvlJc w:val="left"/>
      <w:pPr>
        <w:tabs>
          <w:tab w:val="num" w:pos="3420"/>
        </w:tabs>
        <w:ind w:left="3420" w:hanging="360"/>
      </w:pPr>
      <w:rPr>
        <w:rFonts w:cs="Times New Roman" w:hint="default"/>
      </w:rPr>
    </w:lvl>
  </w:abstractNum>
  <w:abstractNum w:abstractNumId="22" w15:restartNumberingAfterBreak="0">
    <w:nsid w:val="615000AC"/>
    <w:multiLevelType w:val="multilevel"/>
    <w:tmpl w:val="DE200BE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350"/>
        </w:tabs>
        <w:ind w:left="-90" w:firstLine="720"/>
      </w:pPr>
      <w:rPr>
        <w:rFonts w:hint="default"/>
        <w:b w:val="0"/>
        <w:i w:val="0"/>
      </w:rPr>
    </w:lvl>
    <w:lvl w:ilvl="2">
      <w:start w:val="1"/>
      <w:numFmt w:val="lowerRoman"/>
      <w:lvlText w:val="(%3)"/>
      <w:lvlJc w:val="right"/>
      <w:pPr>
        <w:tabs>
          <w:tab w:val="num" w:pos="360"/>
        </w:tabs>
        <w:ind w:left="36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20D6AEB"/>
    <w:multiLevelType w:val="multilevel"/>
    <w:tmpl w:val="5268E5B4"/>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648E71EE"/>
    <w:multiLevelType w:val="hybridMultilevel"/>
    <w:tmpl w:val="FED6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7"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8"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6"/>
  </w:num>
  <w:num w:numId="2">
    <w:abstractNumId w:val="11"/>
  </w:num>
  <w:num w:numId="3">
    <w:abstractNumId w:val="10"/>
  </w:num>
  <w:num w:numId="4">
    <w:abstractNumId w:val="7"/>
  </w:num>
  <w:num w:numId="5">
    <w:abstractNumId w:val="29"/>
  </w:num>
  <w:num w:numId="6">
    <w:abstractNumId w:val="14"/>
  </w:num>
  <w:num w:numId="7">
    <w:abstractNumId w:val="23"/>
  </w:num>
  <w:num w:numId="8">
    <w:abstractNumId w:val="13"/>
  </w:num>
  <w:num w:numId="9">
    <w:abstractNumId w:val="26"/>
  </w:num>
  <w:num w:numId="10">
    <w:abstractNumId w:val="16"/>
  </w:num>
  <w:num w:numId="11">
    <w:abstractNumId w:val="1"/>
  </w:num>
  <w:num w:numId="12">
    <w:abstractNumId w:val="23"/>
  </w:num>
  <w:num w:numId="13">
    <w:abstractNumId w:val="23"/>
  </w:num>
  <w:num w:numId="14">
    <w:abstractNumId w:val="2"/>
  </w:num>
  <w:num w:numId="15">
    <w:abstractNumId w:val="15"/>
  </w:num>
  <w:num w:numId="16">
    <w:abstractNumId w:val="0"/>
  </w:num>
  <w:num w:numId="17">
    <w:abstractNumId w:val="28"/>
  </w:num>
  <w:num w:numId="18">
    <w:abstractNumId w:val="27"/>
  </w:num>
  <w:num w:numId="19">
    <w:abstractNumId w:val="22"/>
  </w:num>
  <w:num w:numId="20">
    <w:abstractNumId w:val="17"/>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0"/>
  </w:num>
  <w:num w:numId="25">
    <w:abstractNumId w:val="23"/>
  </w:num>
  <w:num w:numId="26">
    <w:abstractNumId w:val="23"/>
  </w:num>
  <w:num w:numId="27">
    <w:abstractNumId w:val="23"/>
  </w:num>
  <w:num w:numId="28">
    <w:abstractNumId w:val="18"/>
  </w:num>
  <w:num w:numId="29">
    <w:abstractNumId w:val="19"/>
  </w:num>
  <w:num w:numId="30">
    <w:abstractNumId w:val="24"/>
  </w:num>
  <w:num w:numId="31">
    <w:abstractNumId w:val="23"/>
  </w:num>
  <w:num w:numId="32">
    <w:abstractNumId w:val="8"/>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23"/>
  </w:num>
  <w:num w:numId="37">
    <w:abstractNumId w:val="23"/>
  </w:num>
  <w:num w:numId="38">
    <w:abstractNumId w:val="23"/>
  </w:num>
  <w:num w:numId="39">
    <w:abstractNumId w:val="23"/>
  </w:num>
  <w:num w:numId="40">
    <w:abstractNumId w:val="23"/>
  </w:num>
  <w:num w:numId="41">
    <w:abstractNumId w:val="23"/>
  </w:num>
  <w:num w:numId="42">
    <w:abstractNumId w:val="23"/>
  </w:num>
  <w:num w:numId="43">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num>
  <w:num w:numId="45">
    <w:abstractNumId w:val="25"/>
  </w:num>
  <w:num w:numId="46">
    <w:abstractNumId w:val="5"/>
  </w:num>
  <w:num w:numId="47">
    <w:abstractNumId w:val="3"/>
  </w:num>
  <w:num w:numId="48">
    <w:abstractNumId w:val="12"/>
  </w:num>
  <w:num w:numId="49">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33793"/>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241"/>
    <w:rsid w:val="0000142D"/>
    <w:rsid w:val="00001D79"/>
    <w:rsid w:val="00003867"/>
    <w:rsid w:val="0000541C"/>
    <w:rsid w:val="00005C61"/>
    <w:rsid w:val="000125F6"/>
    <w:rsid w:val="00013350"/>
    <w:rsid w:val="000133FF"/>
    <w:rsid w:val="0001485A"/>
    <w:rsid w:val="00016F81"/>
    <w:rsid w:val="00017044"/>
    <w:rsid w:val="00020A0D"/>
    <w:rsid w:val="000247E5"/>
    <w:rsid w:val="00024997"/>
    <w:rsid w:val="00026FA7"/>
    <w:rsid w:val="00027615"/>
    <w:rsid w:val="00027927"/>
    <w:rsid w:val="0003215E"/>
    <w:rsid w:val="0003231A"/>
    <w:rsid w:val="0003284F"/>
    <w:rsid w:val="00032DB4"/>
    <w:rsid w:val="00033416"/>
    <w:rsid w:val="000340DF"/>
    <w:rsid w:val="0003762E"/>
    <w:rsid w:val="00037996"/>
    <w:rsid w:val="00042694"/>
    <w:rsid w:val="0004503C"/>
    <w:rsid w:val="00045453"/>
    <w:rsid w:val="00046D1C"/>
    <w:rsid w:val="000470F9"/>
    <w:rsid w:val="00052DAC"/>
    <w:rsid w:val="000539B9"/>
    <w:rsid w:val="0005584A"/>
    <w:rsid w:val="0005647D"/>
    <w:rsid w:val="00057247"/>
    <w:rsid w:val="0005774C"/>
    <w:rsid w:val="00060E65"/>
    <w:rsid w:val="00061A21"/>
    <w:rsid w:val="00064A5B"/>
    <w:rsid w:val="000652C5"/>
    <w:rsid w:val="000659D0"/>
    <w:rsid w:val="0006631C"/>
    <w:rsid w:val="00066C74"/>
    <w:rsid w:val="00067CE1"/>
    <w:rsid w:val="0007148E"/>
    <w:rsid w:val="00072268"/>
    <w:rsid w:val="0007306C"/>
    <w:rsid w:val="0007387C"/>
    <w:rsid w:val="000758BF"/>
    <w:rsid w:val="00075B78"/>
    <w:rsid w:val="000805E4"/>
    <w:rsid w:val="00081A79"/>
    <w:rsid w:val="0008248C"/>
    <w:rsid w:val="000860CE"/>
    <w:rsid w:val="00090360"/>
    <w:rsid w:val="00090488"/>
    <w:rsid w:val="00090613"/>
    <w:rsid w:val="000906C2"/>
    <w:rsid w:val="00091211"/>
    <w:rsid w:val="000918BF"/>
    <w:rsid w:val="00093FD1"/>
    <w:rsid w:val="00094E39"/>
    <w:rsid w:val="00094EB4"/>
    <w:rsid w:val="0009776D"/>
    <w:rsid w:val="000A0E6E"/>
    <w:rsid w:val="000A0EC9"/>
    <w:rsid w:val="000A15DF"/>
    <w:rsid w:val="000A25E3"/>
    <w:rsid w:val="000A315D"/>
    <w:rsid w:val="000A5462"/>
    <w:rsid w:val="000A5AC6"/>
    <w:rsid w:val="000A6D54"/>
    <w:rsid w:val="000B093B"/>
    <w:rsid w:val="000B2E4C"/>
    <w:rsid w:val="000B35F0"/>
    <w:rsid w:val="000B36E0"/>
    <w:rsid w:val="000B513F"/>
    <w:rsid w:val="000B62E9"/>
    <w:rsid w:val="000B70A8"/>
    <w:rsid w:val="000B7907"/>
    <w:rsid w:val="000C106E"/>
    <w:rsid w:val="000C1CF7"/>
    <w:rsid w:val="000C232C"/>
    <w:rsid w:val="000C3237"/>
    <w:rsid w:val="000D0E5A"/>
    <w:rsid w:val="000D1E1D"/>
    <w:rsid w:val="000D4C2B"/>
    <w:rsid w:val="000D590C"/>
    <w:rsid w:val="000D6FDD"/>
    <w:rsid w:val="000D7652"/>
    <w:rsid w:val="000E3BB4"/>
    <w:rsid w:val="000E4498"/>
    <w:rsid w:val="000E6E86"/>
    <w:rsid w:val="000F0783"/>
    <w:rsid w:val="000F15D2"/>
    <w:rsid w:val="000F3D8A"/>
    <w:rsid w:val="000F432F"/>
    <w:rsid w:val="000F6A49"/>
    <w:rsid w:val="00101DA6"/>
    <w:rsid w:val="00105F13"/>
    <w:rsid w:val="00106356"/>
    <w:rsid w:val="001100E9"/>
    <w:rsid w:val="00110AE5"/>
    <w:rsid w:val="001116C0"/>
    <w:rsid w:val="00113A87"/>
    <w:rsid w:val="00114A98"/>
    <w:rsid w:val="00115639"/>
    <w:rsid w:val="001157B3"/>
    <w:rsid w:val="00115E8D"/>
    <w:rsid w:val="00117CDF"/>
    <w:rsid w:val="0012047A"/>
    <w:rsid w:val="0012228F"/>
    <w:rsid w:val="001242A4"/>
    <w:rsid w:val="00124414"/>
    <w:rsid w:val="001252CC"/>
    <w:rsid w:val="00127E0D"/>
    <w:rsid w:val="00130524"/>
    <w:rsid w:val="00131256"/>
    <w:rsid w:val="00132CBE"/>
    <w:rsid w:val="00134D56"/>
    <w:rsid w:val="00137047"/>
    <w:rsid w:val="00137C6E"/>
    <w:rsid w:val="001400BF"/>
    <w:rsid w:val="00140CF4"/>
    <w:rsid w:val="0014227C"/>
    <w:rsid w:val="00144BDE"/>
    <w:rsid w:val="00144D54"/>
    <w:rsid w:val="00146404"/>
    <w:rsid w:val="00151E92"/>
    <w:rsid w:val="00155BB8"/>
    <w:rsid w:val="00155D67"/>
    <w:rsid w:val="00156858"/>
    <w:rsid w:val="001574E4"/>
    <w:rsid w:val="00157BF9"/>
    <w:rsid w:val="0016213F"/>
    <w:rsid w:val="00163DE9"/>
    <w:rsid w:val="00166295"/>
    <w:rsid w:val="001676D5"/>
    <w:rsid w:val="00171D4F"/>
    <w:rsid w:val="00172FDD"/>
    <w:rsid w:val="0017379D"/>
    <w:rsid w:val="00177166"/>
    <w:rsid w:val="00177D3E"/>
    <w:rsid w:val="00177D7A"/>
    <w:rsid w:val="00182C46"/>
    <w:rsid w:val="0018350F"/>
    <w:rsid w:val="00186844"/>
    <w:rsid w:val="00186BE7"/>
    <w:rsid w:val="00187CB6"/>
    <w:rsid w:val="00192323"/>
    <w:rsid w:val="001923DF"/>
    <w:rsid w:val="00193167"/>
    <w:rsid w:val="00194122"/>
    <w:rsid w:val="0019484C"/>
    <w:rsid w:val="001A1112"/>
    <w:rsid w:val="001A3E95"/>
    <w:rsid w:val="001A4046"/>
    <w:rsid w:val="001A4F8F"/>
    <w:rsid w:val="001A56F0"/>
    <w:rsid w:val="001B07C0"/>
    <w:rsid w:val="001B0CA1"/>
    <w:rsid w:val="001B1983"/>
    <w:rsid w:val="001B2EC7"/>
    <w:rsid w:val="001B4104"/>
    <w:rsid w:val="001B58AE"/>
    <w:rsid w:val="001B6AB0"/>
    <w:rsid w:val="001B7961"/>
    <w:rsid w:val="001B79B0"/>
    <w:rsid w:val="001B7E50"/>
    <w:rsid w:val="001C10F6"/>
    <w:rsid w:val="001C2B13"/>
    <w:rsid w:val="001D077D"/>
    <w:rsid w:val="001D0F62"/>
    <w:rsid w:val="001D136C"/>
    <w:rsid w:val="001D162D"/>
    <w:rsid w:val="001D3E29"/>
    <w:rsid w:val="001E0ACD"/>
    <w:rsid w:val="001E2681"/>
    <w:rsid w:val="001E6687"/>
    <w:rsid w:val="001E6A3A"/>
    <w:rsid w:val="001E75CF"/>
    <w:rsid w:val="001F243F"/>
    <w:rsid w:val="001F2E12"/>
    <w:rsid w:val="001F2E1C"/>
    <w:rsid w:val="001F4E2F"/>
    <w:rsid w:val="002003BB"/>
    <w:rsid w:val="00201C91"/>
    <w:rsid w:val="00202EA0"/>
    <w:rsid w:val="00212E0B"/>
    <w:rsid w:val="002140FC"/>
    <w:rsid w:val="00216249"/>
    <w:rsid w:val="0021741E"/>
    <w:rsid w:val="00222EE1"/>
    <w:rsid w:val="00224B8B"/>
    <w:rsid w:val="002266FB"/>
    <w:rsid w:val="00227A31"/>
    <w:rsid w:val="00227A70"/>
    <w:rsid w:val="0023182F"/>
    <w:rsid w:val="00231BC4"/>
    <w:rsid w:val="002329BF"/>
    <w:rsid w:val="00232EDA"/>
    <w:rsid w:val="00234E12"/>
    <w:rsid w:val="00234F8A"/>
    <w:rsid w:val="00240D7E"/>
    <w:rsid w:val="00242031"/>
    <w:rsid w:val="002424D5"/>
    <w:rsid w:val="002437E5"/>
    <w:rsid w:val="002452B4"/>
    <w:rsid w:val="00245379"/>
    <w:rsid w:val="00245861"/>
    <w:rsid w:val="0024675D"/>
    <w:rsid w:val="00247857"/>
    <w:rsid w:val="00250E06"/>
    <w:rsid w:val="00252FA3"/>
    <w:rsid w:val="00253495"/>
    <w:rsid w:val="00256046"/>
    <w:rsid w:val="00257AB9"/>
    <w:rsid w:val="002632EB"/>
    <w:rsid w:val="0026470B"/>
    <w:rsid w:val="00265D86"/>
    <w:rsid w:val="0026730E"/>
    <w:rsid w:val="00270EEA"/>
    <w:rsid w:val="002712D1"/>
    <w:rsid w:val="00272D8C"/>
    <w:rsid w:val="002737EF"/>
    <w:rsid w:val="00273D5B"/>
    <w:rsid w:val="00274E0B"/>
    <w:rsid w:val="002763EE"/>
    <w:rsid w:val="00276D79"/>
    <w:rsid w:val="00277591"/>
    <w:rsid w:val="002803B1"/>
    <w:rsid w:val="00281C04"/>
    <w:rsid w:val="00282BC3"/>
    <w:rsid w:val="00284BC9"/>
    <w:rsid w:val="002863A3"/>
    <w:rsid w:val="002909AB"/>
    <w:rsid w:val="00291E2A"/>
    <w:rsid w:val="00291FC8"/>
    <w:rsid w:val="00292E93"/>
    <w:rsid w:val="0029458B"/>
    <w:rsid w:val="00294EE7"/>
    <w:rsid w:val="00295D51"/>
    <w:rsid w:val="00297AB6"/>
    <w:rsid w:val="00297D75"/>
    <w:rsid w:val="002A2E8B"/>
    <w:rsid w:val="002A37A7"/>
    <w:rsid w:val="002A4637"/>
    <w:rsid w:val="002A51D9"/>
    <w:rsid w:val="002A5B02"/>
    <w:rsid w:val="002A69DE"/>
    <w:rsid w:val="002A7FCA"/>
    <w:rsid w:val="002B200C"/>
    <w:rsid w:val="002B3718"/>
    <w:rsid w:val="002B37B7"/>
    <w:rsid w:val="002B5A8C"/>
    <w:rsid w:val="002B5AC4"/>
    <w:rsid w:val="002B63AC"/>
    <w:rsid w:val="002B7F24"/>
    <w:rsid w:val="002C0423"/>
    <w:rsid w:val="002C1296"/>
    <w:rsid w:val="002C1506"/>
    <w:rsid w:val="002C24A0"/>
    <w:rsid w:val="002C3199"/>
    <w:rsid w:val="002C483F"/>
    <w:rsid w:val="002C5EC6"/>
    <w:rsid w:val="002C6CDC"/>
    <w:rsid w:val="002D18AF"/>
    <w:rsid w:val="002D520C"/>
    <w:rsid w:val="002D5E45"/>
    <w:rsid w:val="002D7E3F"/>
    <w:rsid w:val="002D7E6D"/>
    <w:rsid w:val="002E0B54"/>
    <w:rsid w:val="002E2F0C"/>
    <w:rsid w:val="002E3F0D"/>
    <w:rsid w:val="002E425B"/>
    <w:rsid w:val="002E5B40"/>
    <w:rsid w:val="002E6E67"/>
    <w:rsid w:val="002F1063"/>
    <w:rsid w:val="002F2164"/>
    <w:rsid w:val="002F21A7"/>
    <w:rsid w:val="00300261"/>
    <w:rsid w:val="0030033D"/>
    <w:rsid w:val="00300DB1"/>
    <w:rsid w:val="00303DE9"/>
    <w:rsid w:val="00305197"/>
    <w:rsid w:val="0030547F"/>
    <w:rsid w:val="00305D1F"/>
    <w:rsid w:val="00307683"/>
    <w:rsid w:val="00307DAF"/>
    <w:rsid w:val="00311A89"/>
    <w:rsid w:val="0031278A"/>
    <w:rsid w:val="00313783"/>
    <w:rsid w:val="0031678C"/>
    <w:rsid w:val="003170BD"/>
    <w:rsid w:val="00317213"/>
    <w:rsid w:val="003172E3"/>
    <w:rsid w:val="003172F0"/>
    <w:rsid w:val="00322E6E"/>
    <w:rsid w:val="0032610E"/>
    <w:rsid w:val="00330F65"/>
    <w:rsid w:val="00331907"/>
    <w:rsid w:val="00332D5E"/>
    <w:rsid w:val="003333F2"/>
    <w:rsid w:val="00333F92"/>
    <w:rsid w:val="00336B70"/>
    <w:rsid w:val="0033741A"/>
    <w:rsid w:val="00337E32"/>
    <w:rsid w:val="00342651"/>
    <w:rsid w:val="00342B4C"/>
    <w:rsid w:val="00345B00"/>
    <w:rsid w:val="0035167D"/>
    <w:rsid w:val="00354A6F"/>
    <w:rsid w:val="00354D5D"/>
    <w:rsid w:val="00354D7F"/>
    <w:rsid w:val="00354DFE"/>
    <w:rsid w:val="00357803"/>
    <w:rsid w:val="003633D5"/>
    <w:rsid w:val="0036374B"/>
    <w:rsid w:val="00365A49"/>
    <w:rsid w:val="00365FDD"/>
    <w:rsid w:val="00367459"/>
    <w:rsid w:val="00367EA7"/>
    <w:rsid w:val="00370031"/>
    <w:rsid w:val="00373505"/>
    <w:rsid w:val="003743E1"/>
    <w:rsid w:val="00380362"/>
    <w:rsid w:val="00380CE7"/>
    <w:rsid w:val="003858EA"/>
    <w:rsid w:val="00387581"/>
    <w:rsid w:val="003905B1"/>
    <w:rsid w:val="00390D54"/>
    <w:rsid w:val="00392648"/>
    <w:rsid w:val="003949B4"/>
    <w:rsid w:val="003952D2"/>
    <w:rsid w:val="003A041D"/>
    <w:rsid w:val="003A3505"/>
    <w:rsid w:val="003A7A88"/>
    <w:rsid w:val="003B0C02"/>
    <w:rsid w:val="003B50B1"/>
    <w:rsid w:val="003B6799"/>
    <w:rsid w:val="003C06D7"/>
    <w:rsid w:val="003C1FBD"/>
    <w:rsid w:val="003C2A2C"/>
    <w:rsid w:val="003C341B"/>
    <w:rsid w:val="003C3FD9"/>
    <w:rsid w:val="003C59D6"/>
    <w:rsid w:val="003C716B"/>
    <w:rsid w:val="003D029A"/>
    <w:rsid w:val="003D283B"/>
    <w:rsid w:val="003D62DE"/>
    <w:rsid w:val="003D7904"/>
    <w:rsid w:val="003E0381"/>
    <w:rsid w:val="003E088B"/>
    <w:rsid w:val="003E0E4A"/>
    <w:rsid w:val="003E1040"/>
    <w:rsid w:val="003E11F3"/>
    <w:rsid w:val="003E2BF0"/>
    <w:rsid w:val="003F0500"/>
    <w:rsid w:val="003F060A"/>
    <w:rsid w:val="003F2275"/>
    <w:rsid w:val="003F3394"/>
    <w:rsid w:val="003F43E3"/>
    <w:rsid w:val="003F7DD5"/>
    <w:rsid w:val="0040045D"/>
    <w:rsid w:val="004014A0"/>
    <w:rsid w:val="00402899"/>
    <w:rsid w:val="00403321"/>
    <w:rsid w:val="00403D40"/>
    <w:rsid w:val="00404BA2"/>
    <w:rsid w:val="00405B7B"/>
    <w:rsid w:val="0040620A"/>
    <w:rsid w:val="00414788"/>
    <w:rsid w:val="00415275"/>
    <w:rsid w:val="00415463"/>
    <w:rsid w:val="00417645"/>
    <w:rsid w:val="00421875"/>
    <w:rsid w:val="00422DB3"/>
    <w:rsid w:val="00425230"/>
    <w:rsid w:val="00426EBC"/>
    <w:rsid w:val="00427165"/>
    <w:rsid w:val="00427BAB"/>
    <w:rsid w:val="00430466"/>
    <w:rsid w:val="004311D7"/>
    <w:rsid w:val="004319C0"/>
    <w:rsid w:val="004327AF"/>
    <w:rsid w:val="004360FA"/>
    <w:rsid w:val="00441192"/>
    <w:rsid w:val="004462D4"/>
    <w:rsid w:val="00446CF3"/>
    <w:rsid w:val="00447253"/>
    <w:rsid w:val="0044783F"/>
    <w:rsid w:val="00451F62"/>
    <w:rsid w:val="00452F3E"/>
    <w:rsid w:val="004548D9"/>
    <w:rsid w:val="004559CF"/>
    <w:rsid w:val="004573C8"/>
    <w:rsid w:val="00457EE8"/>
    <w:rsid w:val="0046025F"/>
    <w:rsid w:val="00461823"/>
    <w:rsid w:val="00464889"/>
    <w:rsid w:val="004658C2"/>
    <w:rsid w:val="00466B45"/>
    <w:rsid w:val="00466C0B"/>
    <w:rsid w:val="00467961"/>
    <w:rsid w:val="00472142"/>
    <w:rsid w:val="004751DA"/>
    <w:rsid w:val="00475D73"/>
    <w:rsid w:val="00476966"/>
    <w:rsid w:val="0047784D"/>
    <w:rsid w:val="004808B8"/>
    <w:rsid w:val="00482196"/>
    <w:rsid w:val="004827B5"/>
    <w:rsid w:val="00483458"/>
    <w:rsid w:val="0048391C"/>
    <w:rsid w:val="004846D7"/>
    <w:rsid w:val="00485148"/>
    <w:rsid w:val="004855A7"/>
    <w:rsid w:val="00485D32"/>
    <w:rsid w:val="00485DD9"/>
    <w:rsid w:val="00486D78"/>
    <w:rsid w:val="004875F2"/>
    <w:rsid w:val="004926A7"/>
    <w:rsid w:val="00493013"/>
    <w:rsid w:val="004A1110"/>
    <w:rsid w:val="004A1FA0"/>
    <w:rsid w:val="004A511E"/>
    <w:rsid w:val="004A5FFB"/>
    <w:rsid w:val="004A6AB0"/>
    <w:rsid w:val="004A6CFF"/>
    <w:rsid w:val="004A6ECD"/>
    <w:rsid w:val="004B20C7"/>
    <w:rsid w:val="004B2E90"/>
    <w:rsid w:val="004B3431"/>
    <w:rsid w:val="004B3DF1"/>
    <w:rsid w:val="004B3F4A"/>
    <w:rsid w:val="004B4A82"/>
    <w:rsid w:val="004B566A"/>
    <w:rsid w:val="004B5DF4"/>
    <w:rsid w:val="004B7118"/>
    <w:rsid w:val="004B77C4"/>
    <w:rsid w:val="004C26FF"/>
    <w:rsid w:val="004C3894"/>
    <w:rsid w:val="004C4953"/>
    <w:rsid w:val="004C4D9A"/>
    <w:rsid w:val="004C5138"/>
    <w:rsid w:val="004C532A"/>
    <w:rsid w:val="004C5C0F"/>
    <w:rsid w:val="004C648F"/>
    <w:rsid w:val="004C75A7"/>
    <w:rsid w:val="004C7998"/>
    <w:rsid w:val="004D00AB"/>
    <w:rsid w:val="004D2FE3"/>
    <w:rsid w:val="004D7682"/>
    <w:rsid w:val="004D7CEF"/>
    <w:rsid w:val="004D7DFC"/>
    <w:rsid w:val="004E1863"/>
    <w:rsid w:val="004E2187"/>
    <w:rsid w:val="004E363D"/>
    <w:rsid w:val="004E4E9B"/>
    <w:rsid w:val="004E4FDC"/>
    <w:rsid w:val="004E66DE"/>
    <w:rsid w:val="004E690F"/>
    <w:rsid w:val="004E73FD"/>
    <w:rsid w:val="004E79EF"/>
    <w:rsid w:val="004F102D"/>
    <w:rsid w:val="004F2AF3"/>
    <w:rsid w:val="004F304C"/>
    <w:rsid w:val="004F35E8"/>
    <w:rsid w:val="004F3DAB"/>
    <w:rsid w:val="00501756"/>
    <w:rsid w:val="0050349A"/>
    <w:rsid w:val="00503979"/>
    <w:rsid w:val="00503CEC"/>
    <w:rsid w:val="0050424A"/>
    <w:rsid w:val="00505A52"/>
    <w:rsid w:val="005114C0"/>
    <w:rsid w:val="00512093"/>
    <w:rsid w:val="0051243F"/>
    <w:rsid w:val="005125A6"/>
    <w:rsid w:val="00515862"/>
    <w:rsid w:val="0051589F"/>
    <w:rsid w:val="00515914"/>
    <w:rsid w:val="00516D1A"/>
    <w:rsid w:val="005171D6"/>
    <w:rsid w:val="00517218"/>
    <w:rsid w:val="00523ACA"/>
    <w:rsid w:val="00525BE9"/>
    <w:rsid w:val="00526D6B"/>
    <w:rsid w:val="00530564"/>
    <w:rsid w:val="005331CF"/>
    <w:rsid w:val="00534461"/>
    <w:rsid w:val="00537844"/>
    <w:rsid w:val="00542618"/>
    <w:rsid w:val="0054360E"/>
    <w:rsid w:val="005440DA"/>
    <w:rsid w:val="00544559"/>
    <w:rsid w:val="00544871"/>
    <w:rsid w:val="005461E2"/>
    <w:rsid w:val="0054652F"/>
    <w:rsid w:val="00550EDA"/>
    <w:rsid w:val="00554A45"/>
    <w:rsid w:val="00554EE7"/>
    <w:rsid w:val="00555F4D"/>
    <w:rsid w:val="00557368"/>
    <w:rsid w:val="00557EDD"/>
    <w:rsid w:val="005634EF"/>
    <w:rsid w:val="00564015"/>
    <w:rsid w:val="005709DA"/>
    <w:rsid w:val="00571807"/>
    <w:rsid w:val="00572DF2"/>
    <w:rsid w:val="005769E4"/>
    <w:rsid w:val="00580788"/>
    <w:rsid w:val="00583564"/>
    <w:rsid w:val="005866C2"/>
    <w:rsid w:val="005872E0"/>
    <w:rsid w:val="00587CCE"/>
    <w:rsid w:val="00590E3C"/>
    <w:rsid w:val="00591499"/>
    <w:rsid w:val="005948BA"/>
    <w:rsid w:val="005A083B"/>
    <w:rsid w:val="005A0AD5"/>
    <w:rsid w:val="005A2E20"/>
    <w:rsid w:val="005A319F"/>
    <w:rsid w:val="005A42BC"/>
    <w:rsid w:val="005A445A"/>
    <w:rsid w:val="005A608E"/>
    <w:rsid w:val="005A675B"/>
    <w:rsid w:val="005A67E9"/>
    <w:rsid w:val="005A7D54"/>
    <w:rsid w:val="005B0399"/>
    <w:rsid w:val="005B22CF"/>
    <w:rsid w:val="005B76D9"/>
    <w:rsid w:val="005C111C"/>
    <w:rsid w:val="005C1421"/>
    <w:rsid w:val="005C4169"/>
    <w:rsid w:val="005C4B69"/>
    <w:rsid w:val="005C5259"/>
    <w:rsid w:val="005C78D8"/>
    <w:rsid w:val="005D2E30"/>
    <w:rsid w:val="005D6687"/>
    <w:rsid w:val="005E135C"/>
    <w:rsid w:val="005E1F31"/>
    <w:rsid w:val="005E368F"/>
    <w:rsid w:val="005F0228"/>
    <w:rsid w:val="005F220A"/>
    <w:rsid w:val="005F34C7"/>
    <w:rsid w:val="005F58E9"/>
    <w:rsid w:val="005F5A8B"/>
    <w:rsid w:val="005F6868"/>
    <w:rsid w:val="00601316"/>
    <w:rsid w:val="006025A9"/>
    <w:rsid w:val="0060634E"/>
    <w:rsid w:val="0060723C"/>
    <w:rsid w:val="0061248C"/>
    <w:rsid w:val="00612D3A"/>
    <w:rsid w:val="00612F3B"/>
    <w:rsid w:val="00613B59"/>
    <w:rsid w:val="006151B2"/>
    <w:rsid w:val="0061539B"/>
    <w:rsid w:val="006154E8"/>
    <w:rsid w:val="00616D84"/>
    <w:rsid w:val="00616E9D"/>
    <w:rsid w:val="00617484"/>
    <w:rsid w:val="00617BDC"/>
    <w:rsid w:val="00617D53"/>
    <w:rsid w:val="00621238"/>
    <w:rsid w:val="006219CE"/>
    <w:rsid w:val="006220DF"/>
    <w:rsid w:val="00624613"/>
    <w:rsid w:val="00625B78"/>
    <w:rsid w:val="00625C88"/>
    <w:rsid w:val="00631725"/>
    <w:rsid w:val="00631A0F"/>
    <w:rsid w:val="00631D22"/>
    <w:rsid w:val="00632DB4"/>
    <w:rsid w:val="00633114"/>
    <w:rsid w:val="00635510"/>
    <w:rsid w:val="00637DF8"/>
    <w:rsid w:val="00640040"/>
    <w:rsid w:val="00643A25"/>
    <w:rsid w:val="006440BA"/>
    <w:rsid w:val="00645103"/>
    <w:rsid w:val="00645466"/>
    <w:rsid w:val="006459E2"/>
    <w:rsid w:val="00645B40"/>
    <w:rsid w:val="00650FD2"/>
    <w:rsid w:val="00652334"/>
    <w:rsid w:val="006540E9"/>
    <w:rsid w:val="00654252"/>
    <w:rsid w:val="00654492"/>
    <w:rsid w:val="00655185"/>
    <w:rsid w:val="006574CC"/>
    <w:rsid w:val="006609D1"/>
    <w:rsid w:val="00663042"/>
    <w:rsid w:val="00663DC6"/>
    <w:rsid w:val="006708BD"/>
    <w:rsid w:val="00670D40"/>
    <w:rsid w:val="00672E0B"/>
    <w:rsid w:val="00675A50"/>
    <w:rsid w:val="00675D5B"/>
    <w:rsid w:val="00675E54"/>
    <w:rsid w:val="00675FE5"/>
    <w:rsid w:val="00676D50"/>
    <w:rsid w:val="006834BC"/>
    <w:rsid w:val="006837F0"/>
    <w:rsid w:val="006878DA"/>
    <w:rsid w:val="00691253"/>
    <w:rsid w:val="00691EE0"/>
    <w:rsid w:val="00691F80"/>
    <w:rsid w:val="00692E85"/>
    <w:rsid w:val="00693483"/>
    <w:rsid w:val="006949FF"/>
    <w:rsid w:val="00695350"/>
    <w:rsid w:val="006A0569"/>
    <w:rsid w:val="006A0F1F"/>
    <w:rsid w:val="006A119F"/>
    <w:rsid w:val="006A1ABB"/>
    <w:rsid w:val="006A1DBC"/>
    <w:rsid w:val="006A1E3F"/>
    <w:rsid w:val="006A4BA7"/>
    <w:rsid w:val="006A530A"/>
    <w:rsid w:val="006A5462"/>
    <w:rsid w:val="006A771F"/>
    <w:rsid w:val="006B0463"/>
    <w:rsid w:val="006B200D"/>
    <w:rsid w:val="006B65E3"/>
    <w:rsid w:val="006B7FB5"/>
    <w:rsid w:val="006C185A"/>
    <w:rsid w:val="006C1B38"/>
    <w:rsid w:val="006C3446"/>
    <w:rsid w:val="006C3474"/>
    <w:rsid w:val="006C605E"/>
    <w:rsid w:val="006C62E5"/>
    <w:rsid w:val="006D1D7F"/>
    <w:rsid w:val="006D2041"/>
    <w:rsid w:val="006E02B5"/>
    <w:rsid w:val="006E02C4"/>
    <w:rsid w:val="006E3790"/>
    <w:rsid w:val="006E4761"/>
    <w:rsid w:val="006E641B"/>
    <w:rsid w:val="006E6FA2"/>
    <w:rsid w:val="006E75F7"/>
    <w:rsid w:val="006F08CC"/>
    <w:rsid w:val="006F12F2"/>
    <w:rsid w:val="006F2420"/>
    <w:rsid w:val="006F579E"/>
    <w:rsid w:val="006F69F2"/>
    <w:rsid w:val="006F70F9"/>
    <w:rsid w:val="0070057D"/>
    <w:rsid w:val="00700F68"/>
    <w:rsid w:val="00701188"/>
    <w:rsid w:val="007019C0"/>
    <w:rsid w:val="00701B3A"/>
    <w:rsid w:val="00701DBF"/>
    <w:rsid w:val="00702647"/>
    <w:rsid w:val="00702F5B"/>
    <w:rsid w:val="00705575"/>
    <w:rsid w:val="00706DC6"/>
    <w:rsid w:val="0071032B"/>
    <w:rsid w:val="007105B3"/>
    <w:rsid w:val="00710CA4"/>
    <w:rsid w:val="0071367E"/>
    <w:rsid w:val="00713D7F"/>
    <w:rsid w:val="00714F69"/>
    <w:rsid w:val="00715E85"/>
    <w:rsid w:val="00715F6D"/>
    <w:rsid w:val="00717CDC"/>
    <w:rsid w:val="00720359"/>
    <w:rsid w:val="00721D61"/>
    <w:rsid w:val="0072371C"/>
    <w:rsid w:val="0072646B"/>
    <w:rsid w:val="00726C08"/>
    <w:rsid w:val="00730054"/>
    <w:rsid w:val="00730914"/>
    <w:rsid w:val="00731259"/>
    <w:rsid w:val="007312B6"/>
    <w:rsid w:val="0073234C"/>
    <w:rsid w:val="00732ECF"/>
    <w:rsid w:val="007357FD"/>
    <w:rsid w:val="00735A71"/>
    <w:rsid w:val="00736790"/>
    <w:rsid w:val="00736A8E"/>
    <w:rsid w:val="00736AC9"/>
    <w:rsid w:val="0073733B"/>
    <w:rsid w:val="00741F0E"/>
    <w:rsid w:val="00743776"/>
    <w:rsid w:val="007444B4"/>
    <w:rsid w:val="00746DD7"/>
    <w:rsid w:val="00747C78"/>
    <w:rsid w:val="007505E4"/>
    <w:rsid w:val="00750A2A"/>
    <w:rsid w:val="00751297"/>
    <w:rsid w:val="0075141B"/>
    <w:rsid w:val="0075274C"/>
    <w:rsid w:val="007559D1"/>
    <w:rsid w:val="00756EB8"/>
    <w:rsid w:val="00756EC9"/>
    <w:rsid w:val="00757017"/>
    <w:rsid w:val="00760626"/>
    <w:rsid w:val="00762114"/>
    <w:rsid w:val="00764336"/>
    <w:rsid w:val="007647D3"/>
    <w:rsid w:val="007723BC"/>
    <w:rsid w:val="00773DDA"/>
    <w:rsid w:val="00775587"/>
    <w:rsid w:val="0077643B"/>
    <w:rsid w:val="0077680B"/>
    <w:rsid w:val="007833A0"/>
    <w:rsid w:val="00784680"/>
    <w:rsid w:val="00784CC6"/>
    <w:rsid w:val="00786507"/>
    <w:rsid w:val="00787FDB"/>
    <w:rsid w:val="00791AE4"/>
    <w:rsid w:val="00792DF3"/>
    <w:rsid w:val="00793870"/>
    <w:rsid w:val="0079662C"/>
    <w:rsid w:val="00797221"/>
    <w:rsid w:val="007A1AF6"/>
    <w:rsid w:val="007A2EC0"/>
    <w:rsid w:val="007A3543"/>
    <w:rsid w:val="007B20A5"/>
    <w:rsid w:val="007B2304"/>
    <w:rsid w:val="007B2C23"/>
    <w:rsid w:val="007B322B"/>
    <w:rsid w:val="007B59B4"/>
    <w:rsid w:val="007B5CBB"/>
    <w:rsid w:val="007B6743"/>
    <w:rsid w:val="007B6846"/>
    <w:rsid w:val="007B6AC2"/>
    <w:rsid w:val="007C06DA"/>
    <w:rsid w:val="007C6498"/>
    <w:rsid w:val="007C693E"/>
    <w:rsid w:val="007D05E3"/>
    <w:rsid w:val="007D3937"/>
    <w:rsid w:val="007D39FE"/>
    <w:rsid w:val="007D409F"/>
    <w:rsid w:val="007D4235"/>
    <w:rsid w:val="007D51DC"/>
    <w:rsid w:val="007D6473"/>
    <w:rsid w:val="007D7221"/>
    <w:rsid w:val="007D7B23"/>
    <w:rsid w:val="007E062E"/>
    <w:rsid w:val="007E2E73"/>
    <w:rsid w:val="007E39AA"/>
    <w:rsid w:val="007E4040"/>
    <w:rsid w:val="007E5847"/>
    <w:rsid w:val="007E68BE"/>
    <w:rsid w:val="007F1EFA"/>
    <w:rsid w:val="007F2167"/>
    <w:rsid w:val="007F22CE"/>
    <w:rsid w:val="007F2627"/>
    <w:rsid w:val="007F3669"/>
    <w:rsid w:val="007F6D74"/>
    <w:rsid w:val="0080044B"/>
    <w:rsid w:val="00800CB3"/>
    <w:rsid w:val="0080224A"/>
    <w:rsid w:val="0080558F"/>
    <w:rsid w:val="008067C2"/>
    <w:rsid w:val="00812598"/>
    <w:rsid w:val="0081387A"/>
    <w:rsid w:val="00813C32"/>
    <w:rsid w:val="0081736E"/>
    <w:rsid w:val="008178DA"/>
    <w:rsid w:val="008254B1"/>
    <w:rsid w:val="00825921"/>
    <w:rsid w:val="0082605B"/>
    <w:rsid w:val="00826250"/>
    <w:rsid w:val="00827576"/>
    <w:rsid w:val="008309F2"/>
    <w:rsid w:val="0083256F"/>
    <w:rsid w:val="008333A2"/>
    <w:rsid w:val="00837CB3"/>
    <w:rsid w:val="0084097F"/>
    <w:rsid w:val="00840F9F"/>
    <w:rsid w:val="00841AE0"/>
    <w:rsid w:val="00842760"/>
    <w:rsid w:val="00842A4C"/>
    <w:rsid w:val="00843696"/>
    <w:rsid w:val="00844475"/>
    <w:rsid w:val="008447FE"/>
    <w:rsid w:val="00847B19"/>
    <w:rsid w:val="00847FA8"/>
    <w:rsid w:val="008521A4"/>
    <w:rsid w:val="0085322C"/>
    <w:rsid w:val="0085490F"/>
    <w:rsid w:val="00856293"/>
    <w:rsid w:val="0085632D"/>
    <w:rsid w:val="00856D8C"/>
    <w:rsid w:val="008616BB"/>
    <w:rsid w:val="0086298D"/>
    <w:rsid w:val="008643CA"/>
    <w:rsid w:val="008652C2"/>
    <w:rsid w:val="008723BA"/>
    <w:rsid w:val="008736EB"/>
    <w:rsid w:val="00873E2B"/>
    <w:rsid w:val="00881B48"/>
    <w:rsid w:val="00884241"/>
    <w:rsid w:val="008876FB"/>
    <w:rsid w:val="0089168B"/>
    <w:rsid w:val="00891A19"/>
    <w:rsid w:val="00892E10"/>
    <w:rsid w:val="008932A9"/>
    <w:rsid w:val="00894CD0"/>
    <w:rsid w:val="00894DEF"/>
    <w:rsid w:val="00895FEB"/>
    <w:rsid w:val="00897A49"/>
    <w:rsid w:val="008A4CD2"/>
    <w:rsid w:val="008A7742"/>
    <w:rsid w:val="008B0C89"/>
    <w:rsid w:val="008B372D"/>
    <w:rsid w:val="008C2396"/>
    <w:rsid w:val="008C45EE"/>
    <w:rsid w:val="008D1965"/>
    <w:rsid w:val="008D2C56"/>
    <w:rsid w:val="008D3A1E"/>
    <w:rsid w:val="008D5082"/>
    <w:rsid w:val="008D729E"/>
    <w:rsid w:val="008E0920"/>
    <w:rsid w:val="008E18B8"/>
    <w:rsid w:val="008E2E46"/>
    <w:rsid w:val="008E5F9E"/>
    <w:rsid w:val="008F036A"/>
    <w:rsid w:val="008F0591"/>
    <w:rsid w:val="008F0D15"/>
    <w:rsid w:val="008F1539"/>
    <w:rsid w:val="008F1958"/>
    <w:rsid w:val="008F1D76"/>
    <w:rsid w:val="008F5E60"/>
    <w:rsid w:val="00901F81"/>
    <w:rsid w:val="00902621"/>
    <w:rsid w:val="00904947"/>
    <w:rsid w:val="009058BA"/>
    <w:rsid w:val="00912929"/>
    <w:rsid w:val="00912980"/>
    <w:rsid w:val="009134BF"/>
    <w:rsid w:val="00914382"/>
    <w:rsid w:val="00915CC0"/>
    <w:rsid w:val="00920B8B"/>
    <w:rsid w:val="00920F97"/>
    <w:rsid w:val="00921CAB"/>
    <w:rsid w:val="00922D2F"/>
    <w:rsid w:val="00922E6A"/>
    <w:rsid w:val="0092615F"/>
    <w:rsid w:val="0093079A"/>
    <w:rsid w:val="00932666"/>
    <w:rsid w:val="00932E86"/>
    <w:rsid w:val="0093302A"/>
    <w:rsid w:val="00934EF4"/>
    <w:rsid w:val="009363E4"/>
    <w:rsid w:val="00936D37"/>
    <w:rsid w:val="00942A47"/>
    <w:rsid w:val="00943AEB"/>
    <w:rsid w:val="0094469E"/>
    <w:rsid w:val="00950C4A"/>
    <w:rsid w:val="00951AE6"/>
    <w:rsid w:val="00951B59"/>
    <w:rsid w:val="00952F20"/>
    <w:rsid w:val="0095358E"/>
    <w:rsid w:val="00955ED9"/>
    <w:rsid w:val="009613D8"/>
    <w:rsid w:val="00961BBA"/>
    <w:rsid w:val="00962F4D"/>
    <w:rsid w:val="009636A6"/>
    <w:rsid w:val="00964495"/>
    <w:rsid w:val="00964B2C"/>
    <w:rsid w:val="0096650C"/>
    <w:rsid w:val="009668A4"/>
    <w:rsid w:val="009679F1"/>
    <w:rsid w:val="00971470"/>
    <w:rsid w:val="00972C8E"/>
    <w:rsid w:val="00976C1D"/>
    <w:rsid w:val="009779E6"/>
    <w:rsid w:val="00980C37"/>
    <w:rsid w:val="00980D24"/>
    <w:rsid w:val="00982158"/>
    <w:rsid w:val="009848B4"/>
    <w:rsid w:val="009853AE"/>
    <w:rsid w:val="00985547"/>
    <w:rsid w:val="00990307"/>
    <w:rsid w:val="0099446C"/>
    <w:rsid w:val="009A17A2"/>
    <w:rsid w:val="009A1CE1"/>
    <w:rsid w:val="009A20C4"/>
    <w:rsid w:val="009A24BB"/>
    <w:rsid w:val="009A3B57"/>
    <w:rsid w:val="009A5C28"/>
    <w:rsid w:val="009B0BF4"/>
    <w:rsid w:val="009B6D90"/>
    <w:rsid w:val="009B6FBF"/>
    <w:rsid w:val="009B7114"/>
    <w:rsid w:val="009B74EE"/>
    <w:rsid w:val="009C154F"/>
    <w:rsid w:val="009C2F9A"/>
    <w:rsid w:val="009C36E4"/>
    <w:rsid w:val="009C4CAA"/>
    <w:rsid w:val="009C4ED0"/>
    <w:rsid w:val="009C7B91"/>
    <w:rsid w:val="009C7E4F"/>
    <w:rsid w:val="009D1210"/>
    <w:rsid w:val="009D45B5"/>
    <w:rsid w:val="009D4B6F"/>
    <w:rsid w:val="009D7D83"/>
    <w:rsid w:val="009E178B"/>
    <w:rsid w:val="009E1BCB"/>
    <w:rsid w:val="009E1F6E"/>
    <w:rsid w:val="009E30DA"/>
    <w:rsid w:val="009E384C"/>
    <w:rsid w:val="009E4F26"/>
    <w:rsid w:val="009E55F5"/>
    <w:rsid w:val="009E6306"/>
    <w:rsid w:val="009F026A"/>
    <w:rsid w:val="009F0DEF"/>
    <w:rsid w:val="009F6D52"/>
    <w:rsid w:val="009F6E68"/>
    <w:rsid w:val="009F7F62"/>
    <w:rsid w:val="00A007AF"/>
    <w:rsid w:val="00A01CD0"/>
    <w:rsid w:val="00A02809"/>
    <w:rsid w:val="00A040D7"/>
    <w:rsid w:val="00A055EB"/>
    <w:rsid w:val="00A056A2"/>
    <w:rsid w:val="00A072AE"/>
    <w:rsid w:val="00A10F60"/>
    <w:rsid w:val="00A112AD"/>
    <w:rsid w:val="00A1164F"/>
    <w:rsid w:val="00A11733"/>
    <w:rsid w:val="00A11C4E"/>
    <w:rsid w:val="00A13A69"/>
    <w:rsid w:val="00A14BAD"/>
    <w:rsid w:val="00A158EA"/>
    <w:rsid w:val="00A15D30"/>
    <w:rsid w:val="00A16B46"/>
    <w:rsid w:val="00A20A19"/>
    <w:rsid w:val="00A21B43"/>
    <w:rsid w:val="00A242B5"/>
    <w:rsid w:val="00A24513"/>
    <w:rsid w:val="00A25490"/>
    <w:rsid w:val="00A26850"/>
    <w:rsid w:val="00A27265"/>
    <w:rsid w:val="00A32838"/>
    <w:rsid w:val="00A3339C"/>
    <w:rsid w:val="00A34224"/>
    <w:rsid w:val="00A358EC"/>
    <w:rsid w:val="00A36F2C"/>
    <w:rsid w:val="00A37AC0"/>
    <w:rsid w:val="00A37DF1"/>
    <w:rsid w:val="00A37FBC"/>
    <w:rsid w:val="00A40933"/>
    <w:rsid w:val="00A40DB6"/>
    <w:rsid w:val="00A42B55"/>
    <w:rsid w:val="00A45A2E"/>
    <w:rsid w:val="00A508F8"/>
    <w:rsid w:val="00A520F8"/>
    <w:rsid w:val="00A53302"/>
    <w:rsid w:val="00A53458"/>
    <w:rsid w:val="00A55DEF"/>
    <w:rsid w:val="00A56DAF"/>
    <w:rsid w:val="00A5700B"/>
    <w:rsid w:val="00A62D52"/>
    <w:rsid w:val="00A64EE2"/>
    <w:rsid w:val="00A65770"/>
    <w:rsid w:val="00A70AEE"/>
    <w:rsid w:val="00A7172B"/>
    <w:rsid w:val="00A72CD6"/>
    <w:rsid w:val="00A73BC7"/>
    <w:rsid w:val="00A74AEE"/>
    <w:rsid w:val="00A75878"/>
    <w:rsid w:val="00A7609D"/>
    <w:rsid w:val="00A76DD3"/>
    <w:rsid w:val="00A833C5"/>
    <w:rsid w:val="00A85470"/>
    <w:rsid w:val="00A864A9"/>
    <w:rsid w:val="00A86DF5"/>
    <w:rsid w:val="00A87704"/>
    <w:rsid w:val="00A87BC5"/>
    <w:rsid w:val="00A90036"/>
    <w:rsid w:val="00A902D2"/>
    <w:rsid w:val="00A92530"/>
    <w:rsid w:val="00A9482E"/>
    <w:rsid w:val="00A968CE"/>
    <w:rsid w:val="00A970C0"/>
    <w:rsid w:val="00AA08F3"/>
    <w:rsid w:val="00AA0BB8"/>
    <w:rsid w:val="00AA18BD"/>
    <w:rsid w:val="00AA1ACC"/>
    <w:rsid w:val="00AA1DC5"/>
    <w:rsid w:val="00AA1EA4"/>
    <w:rsid w:val="00AA32F5"/>
    <w:rsid w:val="00AA4A87"/>
    <w:rsid w:val="00AA5186"/>
    <w:rsid w:val="00AA5686"/>
    <w:rsid w:val="00AA5707"/>
    <w:rsid w:val="00AA7573"/>
    <w:rsid w:val="00AB041B"/>
    <w:rsid w:val="00AB1763"/>
    <w:rsid w:val="00AB23B8"/>
    <w:rsid w:val="00AB2A88"/>
    <w:rsid w:val="00AB2C05"/>
    <w:rsid w:val="00AB2C96"/>
    <w:rsid w:val="00AB3D3A"/>
    <w:rsid w:val="00AB5603"/>
    <w:rsid w:val="00AB7544"/>
    <w:rsid w:val="00AC17B5"/>
    <w:rsid w:val="00AC23E3"/>
    <w:rsid w:val="00AC33CA"/>
    <w:rsid w:val="00AC62AA"/>
    <w:rsid w:val="00AC62CD"/>
    <w:rsid w:val="00AC7473"/>
    <w:rsid w:val="00AD2634"/>
    <w:rsid w:val="00AD482D"/>
    <w:rsid w:val="00AD69CD"/>
    <w:rsid w:val="00AD6AF3"/>
    <w:rsid w:val="00AE25BE"/>
    <w:rsid w:val="00AE42BF"/>
    <w:rsid w:val="00AE5315"/>
    <w:rsid w:val="00AF1C93"/>
    <w:rsid w:val="00AF5026"/>
    <w:rsid w:val="00AF57F1"/>
    <w:rsid w:val="00AF6546"/>
    <w:rsid w:val="00AF664A"/>
    <w:rsid w:val="00AF7AAC"/>
    <w:rsid w:val="00AF7FFC"/>
    <w:rsid w:val="00B003C9"/>
    <w:rsid w:val="00B0136C"/>
    <w:rsid w:val="00B02357"/>
    <w:rsid w:val="00B044A1"/>
    <w:rsid w:val="00B0450A"/>
    <w:rsid w:val="00B066B0"/>
    <w:rsid w:val="00B079C2"/>
    <w:rsid w:val="00B07FC8"/>
    <w:rsid w:val="00B10D64"/>
    <w:rsid w:val="00B128AE"/>
    <w:rsid w:val="00B12E51"/>
    <w:rsid w:val="00B1510D"/>
    <w:rsid w:val="00B20891"/>
    <w:rsid w:val="00B20F1D"/>
    <w:rsid w:val="00B21780"/>
    <w:rsid w:val="00B226EA"/>
    <w:rsid w:val="00B22B0F"/>
    <w:rsid w:val="00B235EF"/>
    <w:rsid w:val="00B274BB"/>
    <w:rsid w:val="00B31186"/>
    <w:rsid w:val="00B31E4F"/>
    <w:rsid w:val="00B32182"/>
    <w:rsid w:val="00B3230F"/>
    <w:rsid w:val="00B32838"/>
    <w:rsid w:val="00B32D28"/>
    <w:rsid w:val="00B345BE"/>
    <w:rsid w:val="00B35A4A"/>
    <w:rsid w:val="00B36528"/>
    <w:rsid w:val="00B37EC9"/>
    <w:rsid w:val="00B42C25"/>
    <w:rsid w:val="00B42E86"/>
    <w:rsid w:val="00B45E7D"/>
    <w:rsid w:val="00B5078C"/>
    <w:rsid w:val="00B540F3"/>
    <w:rsid w:val="00B54FAC"/>
    <w:rsid w:val="00B5794D"/>
    <w:rsid w:val="00B57DA5"/>
    <w:rsid w:val="00B64C6F"/>
    <w:rsid w:val="00B659F9"/>
    <w:rsid w:val="00B6630D"/>
    <w:rsid w:val="00B663D0"/>
    <w:rsid w:val="00B7173D"/>
    <w:rsid w:val="00B73046"/>
    <w:rsid w:val="00B7322A"/>
    <w:rsid w:val="00B7338C"/>
    <w:rsid w:val="00B73E97"/>
    <w:rsid w:val="00B7533D"/>
    <w:rsid w:val="00B75DF6"/>
    <w:rsid w:val="00B75EA3"/>
    <w:rsid w:val="00B77A26"/>
    <w:rsid w:val="00B80048"/>
    <w:rsid w:val="00B800B2"/>
    <w:rsid w:val="00B80A0B"/>
    <w:rsid w:val="00B81204"/>
    <w:rsid w:val="00B82229"/>
    <w:rsid w:val="00B855AA"/>
    <w:rsid w:val="00B91AF1"/>
    <w:rsid w:val="00B928F3"/>
    <w:rsid w:val="00B936B2"/>
    <w:rsid w:val="00B9528E"/>
    <w:rsid w:val="00BA0010"/>
    <w:rsid w:val="00BA0ED5"/>
    <w:rsid w:val="00BA23CB"/>
    <w:rsid w:val="00BA4285"/>
    <w:rsid w:val="00BA6639"/>
    <w:rsid w:val="00BB0330"/>
    <w:rsid w:val="00BB1B31"/>
    <w:rsid w:val="00BB2871"/>
    <w:rsid w:val="00BB399B"/>
    <w:rsid w:val="00BB47BA"/>
    <w:rsid w:val="00BC0C0E"/>
    <w:rsid w:val="00BC0DC8"/>
    <w:rsid w:val="00BC23D2"/>
    <w:rsid w:val="00BC447F"/>
    <w:rsid w:val="00BC4608"/>
    <w:rsid w:val="00BC4A6E"/>
    <w:rsid w:val="00BC7453"/>
    <w:rsid w:val="00BC7A79"/>
    <w:rsid w:val="00BD0496"/>
    <w:rsid w:val="00BD10A1"/>
    <w:rsid w:val="00BD17E5"/>
    <w:rsid w:val="00BD2898"/>
    <w:rsid w:val="00BD4755"/>
    <w:rsid w:val="00BD6AC1"/>
    <w:rsid w:val="00BD791A"/>
    <w:rsid w:val="00BE20EF"/>
    <w:rsid w:val="00BE7DC3"/>
    <w:rsid w:val="00BF07A4"/>
    <w:rsid w:val="00BF4E9C"/>
    <w:rsid w:val="00BF5AE7"/>
    <w:rsid w:val="00C001C3"/>
    <w:rsid w:val="00C006D9"/>
    <w:rsid w:val="00C01019"/>
    <w:rsid w:val="00C02E7D"/>
    <w:rsid w:val="00C03F10"/>
    <w:rsid w:val="00C04773"/>
    <w:rsid w:val="00C04B67"/>
    <w:rsid w:val="00C0691E"/>
    <w:rsid w:val="00C11116"/>
    <w:rsid w:val="00C117A2"/>
    <w:rsid w:val="00C124AB"/>
    <w:rsid w:val="00C13FE6"/>
    <w:rsid w:val="00C1442C"/>
    <w:rsid w:val="00C1559D"/>
    <w:rsid w:val="00C15A54"/>
    <w:rsid w:val="00C2226B"/>
    <w:rsid w:val="00C24652"/>
    <w:rsid w:val="00C24C00"/>
    <w:rsid w:val="00C25AA4"/>
    <w:rsid w:val="00C26890"/>
    <w:rsid w:val="00C33005"/>
    <w:rsid w:val="00C3369A"/>
    <w:rsid w:val="00C359B1"/>
    <w:rsid w:val="00C35DF0"/>
    <w:rsid w:val="00C37E10"/>
    <w:rsid w:val="00C409F6"/>
    <w:rsid w:val="00C418F9"/>
    <w:rsid w:val="00C436B5"/>
    <w:rsid w:val="00C436FC"/>
    <w:rsid w:val="00C44C6A"/>
    <w:rsid w:val="00C4736A"/>
    <w:rsid w:val="00C51B6A"/>
    <w:rsid w:val="00C51D98"/>
    <w:rsid w:val="00C55876"/>
    <w:rsid w:val="00C565AC"/>
    <w:rsid w:val="00C570FE"/>
    <w:rsid w:val="00C5754D"/>
    <w:rsid w:val="00C61155"/>
    <w:rsid w:val="00C628FC"/>
    <w:rsid w:val="00C6315D"/>
    <w:rsid w:val="00C64EBD"/>
    <w:rsid w:val="00C65C91"/>
    <w:rsid w:val="00C6660A"/>
    <w:rsid w:val="00C66D27"/>
    <w:rsid w:val="00C7020E"/>
    <w:rsid w:val="00C7022F"/>
    <w:rsid w:val="00C703C3"/>
    <w:rsid w:val="00C706D4"/>
    <w:rsid w:val="00C7091C"/>
    <w:rsid w:val="00C713CB"/>
    <w:rsid w:val="00C730CD"/>
    <w:rsid w:val="00C7547F"/>
    <w:rsid w:val="00C75CC8"/>
    <w:rsid w:val="00C76E9D"/>
    <w:rsid w:val="00C773F6"/>
    <w:rsid w:val="00C80C85"/>
    <w:rsid w:val="00C813BB"/>
    <w:rsid w:val="00C8343B"/>
    <w:rsid w:val="00C83F7D"/>
    <w:rsid w:val="00C8632D"/>
    <w:rsid w:val="00C86F3D"/>
    <w:rsid w:val="00C9220E"/>
    <w:rsid w:val="00C93C09"/>
    <w:rsid w:val="00C94B15"/>
    <w:rsid w:val="00C94CDB"/>
    <w:rsid w:val="00C96C34"/>
    <w:rsid w:val="00CA0131"/>
    <w:rsid w:val="00CA3361"/>
    <w:rsid w:val="00CA7E9E"/>
    <w:rsid w:val="00CB0402"/>
    <w:rsid w:val="00CB4C90"/>
    <w:rsid w:val="00CB5DBE"/>
    <w:rsid w:val="00CB6C5F"/>
    <w:rsid w:val="00CB6D75"/>
    <w:rsid w:val="00CB7770"/>
    <w:rsid w:val="00CC3720"/>
    <w:rsid w:val="00CC4CBF"/>
    <w:rsid w:val="00CC67B1"/>
    <w:rsid w:val="00CC6E65"/>
    <w:rsid w:val="00CC741A"/>
    <w:rsid w:val="00CD5051"/>
    <w:rsid w:val="00CD50CD"/>
    <w:rsid w:val="00CD7269"/>
    <w:rsid w:val="00CE012B"/>
    <w:rsid w:val="00CE219E"/>
    <w:rsid w:val="00CE229E"/>
    <w:rsid w:val="00CE2899"/>
    <w:rsid w:val="00CE4557"/>
    <w:rsid w:val="00CE4ABB"/>
    <w:rsid w:val="00CE5CE6"/>
    <w:rsid w:val="00CE7095"/>
    <w:rsid w:val="00CE7998"/>
    <w:rsid w:val="00CF18A8"/>
    <w:rsid w:val="00CF1DDF"/>
    <w:rsid w:val="00CF2084"/>
    <w:rsid w:val="00CF4E58"/>
    <w:rsid w:val="00CF754B"/>
    <w:rsid w:val="00CF77B5"/>
    <w:rsid w:val="00D03AFD"/>
    <w:rsid w:val="00D03B40"/>
    <w:rsid w:val="00D04582"/>
    <w:rsid w:val="00D05C86"/>
    <w:rsid w:val="00D07891"/>
    <w:rsid w:val="00D07C79"/>
    <w:rsid w:val="00D11A1E"/>
    <w:rsid w:val="00D12850"/>
    <w:rsid w:val="00D135E3"/>
    <w:rsid w:val="00D1518B"/>
    <w:rsid w:val="00D15791"/>
    <w:rsid w:val="00D17FDF"/>
    <w:rsid w:val="00D20252"/>
    <w:rsid w:val="00D204FB"/>
    <w:rsid w:val="00D2066A"/>
    <w:rsid w:val="00D2083E"/>
    <w:rsid w:val="00D209D9"/>
    <w:rsid w:val="00D2172A"/>
    <w:rsid w:val="00D2179B"/>
    <w:rsid w:val="00D24113"/>
    <w:rsid w:val="00D24155"/>
    <w:rsid w:val="00D314F4"/>
    <w:rsid w:val="00D42CEC"/>
    <w:rsid w:val="00D431EA"/>
    <w:rsid w:val="00D447D6"/>
    <w:rsid w:val="00D463B5"/>
    <w:rsid w:val="00D46595"/>
    <w:rsid w:val="00D467BD"/>
    <w:rsid w:val="00D546A0"/>
    <w:rsid w:val="00D547A9"/>
    <w:rsid w:val="00D55FF3"/>
    <w:rsid w:val="00D572E5"/>
    <w:rsid w:val="00D60DD7"/>
    <w:rsid w:val="00D60F17"/>
    <w:rsid w:val="00D644D3"/>
    <w:rsid w:val="00D6655A"/>
    <w:rsid w:val="00D671E2"/>
    <w:rsid w:val="00D74CD6"/>
    <w:rsid w:val="00D74D55"/>
    <w:rsid w:val="00D77877"/>
    <w:rsid w:val="00D80965"/>
    <w:rsid w:val="00D818E2"/>
    <w:rsid w:val="00D82DDB"/>
    <w:rsid w:val="00D83181"/>
    <w:rsid w:val="00D8435A"/>
    <w:rsid w:val="00D858A0"/>
    <w:rsid w:val="00D87049"/>
    <w:rsid w:val="00D901C5"/>
    <w:rsid w:val="00D905E5"/>
    <w:rsid w:val="00D91475"/>
    <w:rsid w:val="00D9191C"/>
    <w:rsid w:val="00D9204F"/>
    <w:rsid w:val="00D935FD"/>
    <w:rsid w:val="00D93CC9"/>
    <w:rsid w:val="00D942A8"/>
    <w:rsid w:val="00D94E8C"/>
    <w:rsid w:val="00D9768B"/>
    <w:rsid w:val="00D97CB5"/>
    <w:rsid w:val="00D97CC2"/>
    <w:rsid w:val="00DA00DE"/>
    <w:rsid w:val="00DA11C9"/>
    <w:rsid w:val="00DA307D"/>
    <w:rsid w:val="00DA3359"/>
    <w:rsid w:val="00DA4738"/>
    <w:rsid w:val="00DA4DAF"/>
    <w:rsid w:val="00DA4F23"/>
    <w:rsid w:val="00DA7EC6"/>
    <w:rsid w:val="00DA7EF9"/>
    <w:rsid w:val="00DB07D3"/>
    <w:rsid w:val="00DB0B49"/>
    <w:rsid w:val="00DB213B"/>
    <w:rsid w:val="00DB2B8F"/>
    <w:rsid w:val="00DB725D"/>
    <w:rsid w:val="00DC1068"/>
    <w:rsid w:val="00DC1729"/>
    <w:rsid w:val="00DC275F"/>
    <w:rsid w:val="00DC28E3"/>
    <w:rsid w:val="00DC296B"/>
    <w:rsid w:val="00DC6BAE"/>
    <w:rsid w:val="00DC7629"/>
    <w:rsid w:val="00DC7CE8"/>
    <w:rsid w:val="00DD0B0C"/>
    <w:rsid w:val="00DD0B35"/>
    <w:rsid w:val="00DD11A9"/>
    <w:rsid w:val="00DD24CC"/>
    <w:rsid w:val="00DD775D"/>
    <w:rsid w:val="00DE033E"/>
    <w:rsid w:val="00DE0796"/>
    <w:rsid w:val="00DE113E"/>
    <w:rsid w:val="00DE60CA"/>
    <w:rsid w:val="00DE7F91"/>
    <w:rsid w:val="00DF0AB9"/>
    <w:rsid w:val="00DF1365"/>
    <w:rsid w:val="00DF20C5"/>
    <w:rsid w:val="00DF25C0"/>
    <w:rsid w:val="00DF6474"/>
    <w:rsid w:val="00DF7592"/>
    <w:rsid w:val="00DF78FB"/>
    <w:rsid w:val="00E01F27"/>
    <w:rsid w:val="00E02386"/>
    <w:rsid w:val="00E0596E"/>
    <w:rsid w:val="00E07131"/>
    <w:rsid w:val="00E072A9"/>
    <w:rsid w:val="00E11537"/>
    <w:rsid w:val="00E117FD"/>
    <w:rsid w:val="00E12B35"/>
    <w:rsid w:val="00E132C7"/>
    <w:rsid w:val="00E14DC6"/>
    <w:rsid w:val="00E15AA6"/>
    <w:rsid w:val="00E15CC4"/>
    <w:rsid w:val="00E21446"/>
    <w:rsid w:val="00E214EB"/>
    <w:rsid w:val="00E2226C"/>
    <w:rsid w:val="00E25498"/>
    <w:rsid w:val="00E25F03"/>
    <w:rsid w:val="00E271D6"/>
    <w:rsid w:val="00E3028A"/>
    <w:rsid w:val="00E3049B"/>
    <w:rsid w:val="00E31036"/>
    <w:rsid w:val="00E31C5D"/>
    <w:rsid w:val="00E32048"/>
    <w:rsid w:val="00E32568"/>
    <w:rsid w:val="00E32938"/>
    <w:rsid w:val="00E345E0"/>
    <w:rsid w:val="00E367D0"/>
    <w:rsid w:val="00E36AA5"/>
    <w:rsid w:val="00E37ACC"/>
    <w:rsid w:val="00E40ECA"/>
    <w:rsid w:val="00E43C71"/>
    <w:rsid w:val="00E440B4"/>
    <w:rsid w:val="00E44627"/>
    <w:rsid w:val="00E46433"/>
    <w:rsid w:val="00E47180"/>
    <w:rsid w:val="00E477D1"/>
    <w:rsid w:val="00E47FDC"/>
    <w:rsid w:val="00E47FEB"/>
    <w:rsid w:val="00E507A5"/>
    <w:rsid w:val="00E5086C"/>
    <w:rsid w:val="00E51CC0"/>
    <w:rsid w:val="00E528A4"/>
    <w:rsid w:val="00E5756D"/>
    <w:rsid w:val="00E606C0"/>
    <w:rsid w:val="00E6219E"/>
    <w:rsid w:val="00E628BF"/>
    <w:rsid w:val="00E6409F"/>
    <w:rsid w:val="00E64D49"/>
    <w:rsid w:val="00E64FCC"/>
    <w:rsid w:val="00E65268"/>
    <w:rsid w:val="00E70205"/>
    <w:rsid w:val="00E7208D"/>
    <w:rsid w:val="00E727E1"/>
    <w:rsid w:val="00E745B6"/>
    <w:rsid w:val="00E75F1E"/>
    <w:rsid w:val="00E77138"/>
    <w:rsid w:val="00E8067E"/>
    <w:rsid w:val="00E8081A"/>
    <w:rsid w:val="00E80A69"/>
    <w:rsid w:val="00E810E6"/>
    <w:rsid w:val="00E821E6"/>
    <w:rsid w:val="00E8365E"/>
    <w:rsid w:val="00E83B00"/>
    <w:rsid w:val="00E85019"/>
    <w:rsid w:val="00E90F63"/>
    <w:rsid w:val="00E92CBB"/>
    <w:rsid w:val="00E93557"/>
    <w:rsid w:val="00EA161D"/>
    <w:rsid w:val="00EA1DC5"/>
    <w:rsid w:val="00EA466A"/>
    <w:rsid w:val="00EA5F7E"/>
    <w:rsid w:val="00EB21B3"/>
    <w:rsid w:val="00EB274D"/>
    <w:rsid w:val="00EB279B"/>
    <w:rsid w:val="00EB2B1E"/>
    <w:rsid w:val="00EB4D13"/>
    <w:rsid w:val="00EB583F"/>
    <w:rsid w:val="00EB728B"/>
    <w:rsid w:val="00EC1545"/>
    <w:rsid w:val="00EC19F1"/>
    <w:rsid w:val="00EC1F1E"/>
    <w:rsid w:val="00EC256E"/>
    <w:rsid w:val="00EC4994"/>
    <w:rsid w:val="00EC63E6"/>
    <w:rsid w:val="00EC76A6"/>
    <w:rsid w:val="00ED355D"/>
    <w:rsid w:val="00ED48FE"/>
    <w:rsid w:val="00ED5016"/>
    <w:rsid w:val="00ED5875"/>
    <w:rsid w:val="00EE18AA"/>
    <w:rsid w:val="00EE2857"/>
    <w:rsid w:val="00EE379A"/>
    <w:rsid w:val="00EE3F17"/>
    <w:rsid w:val="00EE615C"/>
    <w:rsid w:val="00EE6477"/>
    <w:rsid w:val="00EE79BC"/>
    <w:rsid w:val="00EE7CB9"/>
    <w:rsid w:val="00EF2325"/>
    <w:rsid w:val="00EF311C"/>
    <w:rsid w:val="00EF3489"/>
    <w:rsid w:val="00EF3A68"/>
    <w:rsid w:val="00EF633E"/>
    <w:rsid w:val="00F00FBB"/>
    <w:rsid w:val="00F01BE1"/>
    <w:rsid w:val="00F03F17"/>
    <w:rsid w:val="00F060AF"/>
    <w:rsid w:val="00F0626D"/>
    <w:rsid w:val="00F06F37"/>
    <w:rsid w:val="00F07014"/>
    <w:rsid w:val="00F10C79"/>
    <w:rsid w:val="00F1320F"/>
    <w:rsid w:val="00F14137"/>
    <w:rsid w:val="00F14273"/>
    <w:rsid w:val="00F1612C"/>
    <w:rsid w:val="00F171D5"/>
    <w:rsid w:val="00F177EE"/>
    <w:rsid w:val="00F20A35"/>
    <w:rsid w:val="00F212B5"/>
    <w:rsid w:val="00F21A43"/>
    <w:rsid w:val="00F22196"/>
    <w:rsid w:val="00F26781"/>
    <w:rsid w:val="00F30A66"/>
    <w:rsid w:val="00F31AD2"/>
    <w:rsid w:val="00F32116"/>
    <w:rsid w:val="00F32A6A"/>
    <w:rsid w:val="00F3380F"/>
    <w:rsid w:val="00F33A0C"/>
    <w:rsid w:val="00F33EB0"/>
    <w:rsid w:val="00F346CD"/>
    <w:rsid w:val="00F35E06"/>
    <w:rsid w:val="00F36094"/>
    <w:rsid w:val="00F37484"/>
    <w:rsid w:val="00F40873"/>
    <w:rsid w:val="00F41397"/>
    <w:rsid w:val="00F42414"/>
    <w:rsid w:val="00F445C6"/>
    <w:rsid w:val="00F47C77"/>
    <w:rsid w:val="00F5612E"/>
    <w:rsid w:val="00F564EA"/>
    <w:rsid w:val="00F577C5"/>
    <w:rsid w:val="00F601A9"/>
    <w:rsid w:val="00F61B06"/>
    <w:rsid w:val="00F61FE1"/>
    <w:rsid w:val="00F65F9A"/>
    <w:rsid w:val="00F6648C"/>
    <w:rsid w:val="00F66974"/>
    <w:rsid w:val="00F66EAA"/>
    <w:rsid w:val="00F710EF"/>
    <w:rsid w:val="00F73019"/>
    <w:rsid w:val="00F730B9"/>
    <w:rsid w:val="00F733FF"/>
    <w:rsid w:val="00F74C45"/>
    <w:rsid w:val="00F76F8B"/>
    <w:rsid w:val="00F83F59"/>
    <w:rsid w:val="00F84981"/>
    <w:rsid w:val="00F85306"/>
    <w:rsid w:val="00F903B0"/>
    <w:rsid w:val="00F91A3F"/>
    <w:rsid w:val="00F96C40"/>
    <w:rsid w:val="00F9782E"/>
    <w:rsid w:val="00FA30A3"/>
    <w:rsid w:val="00FA3AC8"/>
    <w:rsid w:val="00FA3E6A"/>
    <w:rsid w:val="00FA40B5"/>
    <w:rsid w:val="00FA4233"/>
    <w:rsid w:val="00FB00F4"/>
    <w:rsid w:val="00FB0C96"/>
    <w:rsid w:val="00FB32EA"/>
    <w:rsid w:val="00FB3D7F"/>
    <w:rsid w:val="00FB42AF"/>
    <w:rsid w:val="00FB4632"/>
    <w:rsid w:val="00FB6E23"/>
    <w:rsid w:val="00FB7F0A"/>
    <w:rsid w:val="00FC047F"/>
    <w:rsid w:val="00FC0993"/>
    <w:rsid w:val="00FC0AED"/>
    <w:rsid w:val="00FC52A3"/>
    <w:rsid w:val="00FC72A2"/>
    <w:rsid w:val="00FC7371"/>
    <w:rsid w:val="00FC73D0"/>
    <w:rsid w:val="00FD1614"/>
    <w:rsid w:val="00FD52E2"/>
    <w:rsid w:val="00FD74D0"/>
    <w:rsid w:val="00FD7822"/>
    <w:rsid w:val="00FD7A51"/>
    <w:rsid w:val="00FE0B74"/>
    <w:rsid w:val="00FE1894"/>
    <w:rsid w:val="00FE21D6"/>
    <w:rsid w:val="00FE2B12"/>
    <w:rsid w:val="00FE339F"/>
    <w:rsid w:val="00FE38D4"/>
    <w:rsid w:val="00FE3C66"/>
    <w:rsid w:val="00FE5922"/>
    <w:rsid w:val="00FE6596"/>
    <w:rsid w:val="00FE6BCE"/>
    <w:rsid w:val="00FF0177"/>
    <w:rsid w:val="00FF0223"/>
    <w:rsid w:val="00FF029A"/>
    <w:rsid w:val="00FF339D"/>
    <w:rsid w:val="00FF57D9"/>
    <w:rsid w:val="00FF5ABD"/>
    <w:rsid w:val="00FF5D6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793"/>
    <o:shapelayout v:ext="edit">
      <o:idmap v:ext="edit" data="1"/>
    </o:shapelayout>
  </w:shapeDefaults>
  <w:decimalSymbol w:val="."/>
  <w:listSeparator w:val=","/>
  <w14:docId w14:val="359B81AB"/>
  <w15:docId w15:val="{15B9D9AC-7D29-47A2-8A5C-7D9E95E0E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C1545"/>
    <w:pPr>
      <w:jc w:val="both"/>
    </w:pPr>
    <w:rPr>
      <w:sz w:val="22"/>
      <w:szCs w:val="24"/>
      <w:lang w:val="en-GB"/>
    </w:rPr>
  </w:style>
  <w:style w:type="paragraph" w:styleId="Heading1">
    <w:name w:val="heading 1"/>
    <w:basedOn w:val="Normal"/>
    <w:next w:val="Normal"/>
    <w:link w:val="Heading1Char"/>
    <w:qFormat/>
    <w:rsid w:val="00475D73"/>
    <w:pPr>
      <w:keepNext/>
      <w:suppressLineNumbers/>
      <w:suppressAutoHyphens/>
      <w:kinsoku w:val="0"/>
      <w:overflowPunct w:val="0"/>
      <w:autoSpaceDE w:val="0"/>
      <w:autoSpaceDN w:val="0"/>
      <w:spacing w:before="240" w:after="120"/>
      <w:ind w:right="6"/>
      <w:jc w:val="center"/>
      <w:outlineLvl w:val="0"/>
    </w:pPr>
    <w:rPr>
      <w:rFonts w:ascii="Times New Roman Bold" w:hAnsi="Times New Roman Bold" w:cs="Times New Roman Bold"/>
      <w:b/>
      <w:bCs/>
      <w:caps/>
      <w:snapToGrid w:val="0"/>
      <w:kern w:val="22"/>
      <w:szCs w:val="22"/>
    </w:rPr>
  </w:style>
  <w:style w:type="paragraph" w:styleId="Heading2">
    <w:name w:val="heading 2"/>
    <w:basedOn w:val="Normal"/>
    <w:next w:val="Normal"/>
    <w:link w:val="Heading2Char"/>
    <w:qFormat/>
    <w:rsid w:val="002D7E6D"/>
    <w:pPr>
      <w:keepNext/>
      <w:spacing w:before="240" w:after="120"/>
      <w:jc w:val="center"/>
      <w:outlineLvl w:val="1"/>
    </w:pPr>
    <w:rPr>
      <w:b/>
      <w:bCs/>
      <w:iCs/>
      <w:snapToGrid w:val="0"/>
      <w:lang w:eastAsia="x-none"/>
    </w:rPr>
  </w:style>
  <w:style w:type="paragraph" w:styleId="Heading3">
    <w:name w:val="heading 3"/>
    <w:basedOn w:val="Normal"/>
    <w:next w:val="Normal"/>
    <w:qFormat/>
    <w:rsid w:val="006B7FB5"/>
    <w:pPr>
      <w:keepNext/>
      <w:suppressLineNumbers/>
      <w:suppressAutoHyphens/>
      <w:kinsoku w:val="0"/>
      <w:overflowPunct w:val="0"/>
      <w:autoSpaceDE w:val="0"/>
      <w:autoSpaceDN w:val="0"/>
      <w:spacing w:before="120" w:after="120"/>
      <w:outlineLvl w:val="2"/>
    </w:pPr>
    <w:rPr>
      <w:rFonts w:eastAsia="Times New Roman"/>
      <w:i/>
      <w:iCs/>
      <w:snapToGrid w:val="0"/>
      <w:kern w:val="22"/>
      <w:szCs w:val="22"/>
      <w:lang w:eastAsia="en-CA"/>
    </w:rPr>
  </w:style>
  <w:style w:type="paragraph" w:styleId="Heading40">
    <w:name w:val="heading 4"/>
    <w:basedOn w:val="Normal"/>
    <w:qFormat/>
    <w:rsid w:val="003A3F1C"/>
    <w:pPr>
      <w:keepNext/>
      <w:spacing w:before="120" w:after="120"/>
      <w:outlineLvl w:val="3"/>
    </w:pPr>
    <w:rPr>
      <w:rFonts w:eastAsia="Arial Unicode MS" w:cs="Arial"/>
      <w:b/>
      <w:i/>
    </w:rPr>
  </w:style>
  <w:style w:type="paragraph" w:styleId="Heading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3A3F1C"/>
    <w:pPr>
      <w:keepNext/>
      <w:spacing w:after="240" w:line="240" w:lineRule="exact"/>
      <w:outlineLvl w:val="5"/>
    </w:pPr>
    <w:rPr>
      <w:i/>
      <w:sz w:val="24"/>
      <w:szCs w:val="20"/>
    </w:rPr>
  </w:style>
  <w:style w:type="paragraph" w:styleId="Heading7">
    <w:name w:val="heading 7"/>
    <w:basedOn w:val="Normal"/>
    <w:next w:val="Normal"/>
    <w:qFormat/>
    <w:rsid w:val="003A3F1C"/>
    <w:pPr>
      <w:keepNext/>
      <w:jc w:val="right"/>
      <w:outlineLvl w:val="6"/>
    </w:pPr>
    <w:rPr>
      <w:rFonts w:ascii="Univers" w:hAnsi="Univers"/>
      <w:b/>
      <w:sz w:val="28"/>
    </w:rPr>
  </w:style>
  <w:style w:type="paragraph" w:styleId="Heading8">
    <w:name w:val="heading 8"/>
    <w:basedOn w:val="Normal"/>
    <w:next w:val="Normal"/>
    <w:qFormat/>
    <w:rsid w:val="003A3F1C"/>
    <w:pPr>
      <w:keepNext/>
      <w:jc w:val="right"/>
      <w:outlineLvl w:val="7"/>
    </w:pPr>
    <w:rPr>
      <w:rFonts w:ascii="Univers" w:hAnsi="Univers"/>
      <w:b/>
      <w:sz w:val="32"/>
    </w:rPr>
  </w:style>
  <w:style w:type="paragraph" w:styleId="Heading9">
    <w:name w:val="heading 9"/>
    <w:basedOn w:val="Normal"/>
    <w:next w:val="Normal"/>
    <w:link w:val="Heading9Char"/>
    <w:qFormat/>
    <w:rsid w:val="003A3F1C"/>
    <w:pPr>
      <w:keepNext/>
      <w:spacing w:before="100" w:beforeAutospacing="1" w:after="120"/>
      <w:outlineLvl w:val="8"/>
    </w:pPr>
    <w:rPr>
      <w:i/>
      <w:i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3A3F1C"/>
    <w:rPr>
      <w:rFonts w:ascii="Lucida Grande" w:hAnsi="Lucida Grande"/>
      <w:sz w:val="18"/>
      <w:szCs w:val="18"/>
      <w:lang w:val="x-none" w:eastAsia="x-none"/>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2">
    <w:name w:val="Balloon Text Char2"/>
    <w:uiPriority w:val="99"/>
    <w:semiHidden/>
    <w:rsid w:val="008F669E"/>
    <w:rPr>
      <w:rFonts w:ascii="Lucida Grande" w:hAnsi="Lucida Grande"/>
      <w:sz w:val="18"/>
      <w:szCs w:val="18"/>
    </w:rPr>
  </w:style>
  <w:style w:type="character" w:customStyle="1" w:styleId="BalloonTextChar1">
    <w:name w:val="Balloon Text Char1"/>
    <w:link w:val="BalloonText"/>
    <w:semiHidden/>
    <w:rsid w:val="00B573FE"/>
    <w:rPr>
      <w:rFonts w:ascii="Lucida Grande" w:hAnsi="Lucida Grande"/>
      <w:sz w:val="18"/>
      <w:szCs w:val="18"/>
    </w:rPr>
  </w:style>
  <w:style w:type="paragraph" w:styleId="BodyText">
    <w:name w:val="Body Text"/>
    <w:basedOn w:val="Normal"/>
    <w:link w:val="BodyTextChar"/>
    <w:rsid w:val="003A3F1C"/>
    <w:pPr>
      <w:spacing w:before="120" w:after="120"/>
      <w:ind w:firstLine="720"/>
    </w:pPr>
    <w:rPr>
      <w:iCs/>
      <w:lang w:eastAsia="x-none"/>
    </w:rPr>
  </w:style>
  <w:style w:type="paragraph" w:styleId="Footer">
    <w:name w:val="footer"/>
    <w:basedOn w:val="Normal"/>
    <w:link w:val="FooterChar"/>
    <w:rsid w:val="003A3F1C"/>
    <w:pPr>
      <w:tabs>
        <w:tab w:val="center" w:pos="4320"/>
        <w:tab w:val="right" w:pos="8640"/>
      </w:tabs>
      <w:ind w:firstLine="720"/>
      <w:jc w:val="right"/>
    </w:pPr>
  </w:style>
  <w:style w:type="paragraph" w:customStyle="1" w:styleId="Para1">
    <w:name w:val="Para1"/>
    <w:basedOn w:val="Normal"/>
    <w:link w:val="Para1Char"/>
    <w:rsid w:val="00FC047F"/>
    <w:pPr>
      <w:numPr>
        <w:numId w:val="7"/>
      </w:numPr>
      <w:tabs>
        <w:tab w:val="clear" w:pos="360"/>
        <w:tab w:val="left" w:pos="567"/>
      </w:tabs>
      <w:spacing w:before="120" w:after="120"/>
    </w:pPr>
    <w:rPr>
      <w:szCs w:val="18"/>
    </w:rPr>
  </w:style>
  <w:style w:type="paragraph" w:customStyle="1" w:styleId="Para20">
    <w:name w:val="Para2"/>
    <w:basedOn w:val="Para1"/>
    <w:rsid w:val="003A3F1C"/>
    <w:pPr>
      <w:numPr>
        <w:numId w:val="8"/>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3A3F1C"/>
    <w:pPr>
      <w:keepLines/>
      <w:spacing w:after="60"/>
      <w:ind w:firstLine="720"/>
    </w:pPr>
    <w:rPr>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
    <w:rsid w:val="003A3F1C"/>
    <w:pPr>
      <w:numPr>
        <w:numId w:val="2"/>
      </w:numPr>
      <w:spacing w:line="240" w:lineRule="exact"/>
    </w:pPr>
    <w:rPr>
      <w:szCs w:val="20"/>
      <w:lang w:val="en-US"/>
    </w:rPr>
  </w:style>
  <w:style w:type="paragraph" w:styleId="EndnoteText">
    <w:name w:val="endnote text"/>
    <w:basedOn w:val="Normal"/>
    <w:semiHidden/>
    <w:rsid w:val="003A3F1C"/>
    <w:pPr>
      <w:widowControl w:val="0"/>
      <w:tabs>
        <w:tab w:val="left" w:pos="-720"/>
      </w:tabs>
      <w:suppressAutoHyphens/>
    </w:pPr>
    <w:rPr>
      <w:rFonts w:ascii="Courier New" w:hAnsi="Courier New"/>
    </w:rPr>
  </w:style>
  <w:style w:type="character" w:styleId="EndnoteReference">
    <w:name w:val="endnote reference"/>
    <w:semiHidden/>
    <w:rsid w:val="003A3F1C"/>
    <w:rPr>
      <w:vertAlign w:val="superscript"/>
    </w:rPr>
  </w:style>
  <w:style w:type="character" w:styleId="PageNumber">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rsid w:val="00475D73"/>
    <w:pPr>
      <w:tabs>
        <w:tab w:val="left" w:pos="1701"/>
      </w:tabs>
      <w:ind w:left="1701" w:right="610" w:hanging="1134"/>
      <w:jc w:val="left"/>
    </w:pPr>
  </w:style>
  <w:style w:type="paragraph" w:customStyle="1" w:styleId="Heading2multiline">
    <w:name w:val="Heading 2 (multiline)"/>
    <w:basedOn w:val="Heading1"/>
    <w:next w:val="Normal"/>
    <w:rsid w:val="003A3F1C"/>
    <w:pPr>
      <w:spacing w:before="120"/>
      <w:ind w:left="1843" w:right="998" w:hanging="567"/>
      <w:jc w:val="left"/>
    </w:pPr>
    <w:rPr>
      <w:i/>
      <w:iCs/>
      <w:caps w:val="0"/>
    </w:rPr>
  </w:style>
  <w:style w:type="paragraph" w:customStyle="1" w:styleId="Heading3multiline">
    <w:name w:val="Heading 3 (multiline)"/>
    <w:basedOn w:val="Heading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style>
  <w:style w:type="paragraph" w:customStyle="1" w:styleId="Heading1longmultiline">
    <w:name w:val="Heading 1 (long multiline)"/>
    <w:basedOn w:val="Heading1"/>
    <w:rsid w:val="003A3F1C"/>
    <w:pPr>
      <w:ind w:left="1843" w:hanging="1134"/>
      <w:jc w:val="left"/>
    </w:pPr>
  </w:style>
  <w:style w:type="paragraph" w:styleId="BodyTextIndent">
    <w:name w:val="Body Text Indent"/>
    <w:basedOn w:val="Normal"/>
    <w:rsid w:val="003A3F1C"/>
    <w:pPr>
      <w:spacing w:before="120" w:after="120"/>
      <w:ind w:left="1440" w:hanging="720"/>
      <w:jc w:val="left"/>
    </w:pPr>
  </w:style>
  <w:style w:type="paragraph" w:customStyle="1" w:styleId="Heading-plainbold">
    <w:name w:val="Heading-plain bold"/>
    <w:basedOn w:val="BodyText"/>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OC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OC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OC3">
    <w:name w:val="toc 3"/>
    <w:basedOn w:val="Normal"/>
    <w:next w:val="Normal"/>
    <w:autoRedefine/>
    <w:semiHidden/>
    <w:rsid w:val="003A3F1C"/>
    <w:pPr>
      <w:spacing w:before="120" w:after="120"/>
      <w:ind w:left="480"/>
      <w:jc w:val="left"/>
    </w:pPr>
    <w:rPr>
      <w:lang w:val="en-CA"/>
    </w:rPr>
  </w:style>
  <w:style w:type="paragraph" w:styleId="Header">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BodyTextIndent3">
    <w:name w:val="Body Text Indent 3"/>
    <w:basedOn w:val="Normal"/>
    <w:rsid w:val="003A3F1C"/>
    <w:pPr>
      <w:ind w:left="720"/>
      <w:jc w:val="left"/>
    </w:pPr>
    <w:rPr>
      <w:szCs w:val="20"/>
    </w:rPr>
  </w:style>
  <w:style w:type="paragraph" w:styleId="BodyText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Heading2"/>
    <w:rsid w:val="003A3F1C"/>
    <w:pPr>
      <w:ind w:left="1304" w:right="1134" w:hanging="340"/>
      <w:outlineLvl w:val="9"/>
    </w:pPr>
    <w:rPr>
      <w:b w:val="0"/>
      <w:i/>
      <w:caps/>
      <w:szCs w:val="28"/>
    </w:rPr>
  </w:style>
  <w:style w:type="paragraph" w:styleId="BodyTextIndent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Heading2"/>
    <w:rsid w:val="003A3F1C"/>
  </w:style>
  <w:style w:type="paragraph" w:customStyle="1" w:styleId="Heading4indent">
    <w:name w:val="Heading 4 indent"/>
    <w:basedOn w:val="Heading40"/>
    <w:rsid w:val="003A3F1C"/>
    <w:pPr>
      <w:ind w:left="720"/>
      <w:outlineLvl w:val="9"/>
    </w:pPr>
  </w:style>
  <w:style w:type="paragraph" w:customStyle="1" w:styleId="heading-plainbold0">
    <w:name w:val="heading-plain bold"/>
    <w:basedOn w:val="Heading1"/>
    <w:rsid w:val="003A3F1C"/>
    <w:pPr>
      <w:spacing w:before="120"/>
      <w:ind w:right="0"/>
    </w:pPr>
    <w:rPr>
      <w:i/>
      <w:iCs/>
      <w:caps w:val="0"/>
    </w:rPr>
  </w:style>
  <w:style w:type="character" w:styleId="Hyperlink">
    <w:name w:val="Hyperlink"/>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FollowedHyperlink">
    <w:name w:val="FollowedHyperlink"/>
    <w:rsid w:val="003A3F1C"/>
    <w:rPr>
      <w:color w:val="800080"/>
      <w:u w:val="single"/>
    </w:rPr>
  </w:style>
  <w:style w:type="character" w:styleId="CommentReference">
    <w:name w:val="annotation reference"/>
    <w:semiHidden/>
    <w:rsid w:val="003A3F1C"/>
    <w:rPr>
      <w:sz w:val="16"/>
    </w:rPr>
  </w:style>
  <w:style w:type="paragraph" w:styleId="CommentText">
    <w:name w:val="annotation text"/>
    <w:basedOn w:val="Normal"/>
    <w:link w:val="CommentTextChar"/>
    <w:uiPriority w:val="99"/>
    <w:semiHidden/>
    <w:rsid w:val="003A3F1C"/>
    <w:rPr>
      <w:sz w:val="20"/>
      <w:szCs w:val="20"/>
      <w:lang w:eastAsia="x-none"/>
    </w:rPr>
  </w:style>
  <w:style w:type="paragraph" w:customStyle="1" w:styleId="FOOTNOTETEX">
    <w:name w:val="FOOTNOTE TEX"/>
    <w:rsid w:val="003A3F1C"/>
    <w:pPr>
      <w:widowControl w:val="0"/>
      <w:tabs>
        <w:tab w:val="left" w:pos="-720"/>
      </w:tabs>
      <w:suppressAutoHyphens/>
    </w:pPr>
  </w:style>
  <w:style w:type="character" w:styleId="Strong">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9"/>
      </w:numPr>
      <w:spacing w:before="240" w:after="240"/>
      <w:jc w:val="left"/>
    </w:pPr>
    <w:rPr>
      <w:szCs w:val="20"/>
    </w:rPr>
  </w:style>
  <w:style w:type="paragraph" w:styleId="BodyText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10"/>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CommentSubject">
    <w:name w:val="annotation subject"/>
    <w:basedOn w:val="CommentText"/>
    <w:next w:val="CommentText"/>
    <w:semiHidden/>
    <w:rsid w:val="003A3F1C"/>
    <w:rPr>
      <w:b/>
      <w:bCs/>
    </w:rPr>
  </w:style>
  <w:style w:type="paragraph" w:styleId="ListBullet">
    <w:name w:val="List Bullet"/>
    <w:basedOn w:val="Normal"/>
    <w:autoRedefine/>
    <w:rsid w:val="003A3F1C"/>
    <w:pPr>
      <w:numPr>
        <w:numId w:val="11"/>
      </w:numPr>
      <w:jc w:val="left"/>
    </w:pPr>
    <w:rPr>
      <w:sz w:val="24"/>
      <w:lang w:val="en-US"/>
    </w:rPr>
  </w:style>
  <w:style w:type="character" w:customStyle="1" w:styleId="Heading1Char">
    <w:name w:val="Heading 1 Char"/>
    <w:link w:val="Heading1"/>
    <w:locked/>
    <w:rsid w:val="00475D73"/>
    <w:rPr>
      <w:rFonts w:ascii="Times New Roman Bold" w:hAnsi="Times New Roman Bold" w:cs="Times New Roman Bold"/>
      <w:b/>
      <w:bCs/>
      <w:caps/>
      <w:snapToGrid w:val="0"/>
      <w:kern w:val="22"/>
      <w:sz w:val="22"/>
      <w:szCs w:val="22"/>
      <w:lang w:val="en-GB"/>
    </w:rPr>
  </w:style>
  <w:style w:type="character" w:customStyle="1" w:styleId="Para1Char">
    <w:name w:val="Para1 Char"/>
    <w:link w:val="Para1"/>
    <w:locked/>
    <w:rsid w:val="00FC047F"/>
    <w:rPr>
      <w:sz w:val="22"/>
      <w:szCs w:val="18"/>
      <w:lang w:val="en-GB"/>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Emphasis">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Heading6Char">
    <w:name w:val="Heading 6 Char"/>
    <w:link w:val="Heading6"/>
    <w:locked/>
    <w:rsid w:val="004B44FA"/>
    <w:rPr>
      <w:i/>
      <w:sz w:val="24"/>
      <w:lang w:val="en-GB" w:eastAsia="en-US"/>
    </w:rPr>
  </w:style>
  <w:style w:type="paragraph" w:styleId="TOC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Heading2Char">
    <w:name w:val="Heading 2 Char"/>
    <w:link w:val="Heading2"/>
    <w:rsid w:val="002D7E6D"/>
    <w:rPr>
      <w:b/>
      <w:bCs/>
      <w:iCs/>
      <w:snapToGrid w:val="0"/>
      <w:sz w:val="22"/>
      <w:szCs w:val="24"/>
      <w:lang w:val="en-GB" w:eastAsia="x-none"/>
    </w:rPr>
  </w:style>
  <w:style w:type="character" w:customStyle="1" w:styleId="Heading9Char">
    <w:name w:val="Heading 9 Char"/>
    <w:link w:val="Heading9"/>
    <w:rsid w:val="006F507F"/>
    <w:rPr>
      <w:i/>
      <w:iCs/>
      <w:sz w:val="22"/>
      <w:szCs w:val="24"/>
      <w:lang w:val="en-GB"/>
    </w:rPr>
  </w:style>
  <w:style w:type="character" w:customStyle="1" w:styleId="apple-style-span">
    <w:name w:val="apple-style-span"/>
    <w:rsid w:val="0070309B"/>
  </w:style>
  <w:style w:type="character" w:customStyle="1" w:styleId="CommentTextChar">
    <w:name w:val="Comment Text Char"/>
    <w:link w:val="CommentText"/>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rPr>
  </w:style>
  <w:style w:type="paragraph" w:styleId="DocumentMap">
    <w:name w:val="Document Map"/>
    <w:basedOn w:val="Normal"/>
    <w:semiHidden/>
    <w:rsid w:val="00464E3B"/>
    <w:pPr>
      <w:shd w:val="clear" w:color="auto" w:fill="000080"/>
    </w:pPr>
    <w:rPr>
      <w:rFonts w:ascii="Tahoma" w:hAnsi="Tahoma" w:cs="Tahoma"/>
      <w:sz w:val="20"/>
      <w:szCs w:val="20"/>
    </w:rPr>
  </w:style>
  <w:style w:type="character" w:customStyle="1" w:styleId="BodyTextChar">
    <w:name w:val="Body Text Char"/>
    <w:link w:val="BodyText"/>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TableGrid">
    <w:name w:val="Table Grid"/>
    <w:basedOn w:val="TableNormal"/>
    <w:uiPriority w:val="59"/>
    <w:rsid w:val="00881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6C79FD"/>
    <w:rPr>
      <w:sz w:val="18"/>
      <w:szCs w:val="24"/>
      <w:lang w:val="en-GB"/>
    </w:rPr>
  </w:style>
  <w:style w:type="paragraph" w:styleId="Revision">
    <w:name w:val="Revision"/>
    <w:hidden/>
    <w:uiPriority w:val="99"/>
    <w:semiHidden/>
    <w:rsid w:val="00253495"/>
    <w:rPr>
      <w:sz w:val="22"/>
      <w:szCs w:val="24"/>
      <w:lang w:val="en-GB"/>
    </w:rPr>
  </w:style>
  <w:style w:type="character" w:customStyle="1" w:styleId="Para1Char1">
    <w:name w:val="Para1 Char1"/>
    <w:rsid w:val="00486D78"/>
    <w:rPr>
      <w:rFonts w:cs="Angsana New"/>
      <w:snapToGrid w:val="0"/>
      <w:sz w:val="22"/>
      <w:szCs w:val="18"/>
      <w:lang w:val="en-GB"/>
    </w:rPr>
  </w:style>
  <w:style w:type="character" w:styleId="PlaceholderText">
    <w:name w:val="Placeholder Text"/>
    <w:basedOn w:val="DefaultParagraphFont"/>
    <w:uiPriority w:val="99"/>
    <w:semiHidden/>
    <w:rsid w:val="001E75CF"/>
    <w:rPr>
      <w:color w:val="808080"/>
    </w:rPr>
  </w:style>
  <w:style w:type="character" w:customStyle="1" w:styleId="UnresolvedMention1">
    <w:name w:val="Unresolved Mention1"/>
    <w:basedOn w:val="DefaultParagraphFont"/>
    <w:uiPriority w:val="99"/>
    <w:semiHidden/>
    <w:unhideWhenUsed/>
    <w:rsid w:val="006025A9"/>
    <w:rPr>
      <w:color w:val="808080"/>
      <w:shd w:val="clear" w:color="auto" w:fill="E6E6E6"/>
    </w:rPr>
  </w:style>
  <w:style w:type="paragraph" w:styleId="ListParagraph">
    <w:name w:val="List Paragraph"/>
    <w:basedOn w:val="Normal"/>
    <w:uiPriority w:val="34"/>
    <w:qFormat/>
    <w:rsid w:val="00B42E86"/>
    <w:pPr>
      <w:ind w:left="720"/>
      <w:contextualSpacing/>
    </w:pPr>
  </w:style>
  <w:style w:type="table" w:customStyle="1" w:styleId="TableGrid1">
    <w:name w:val="Table Grid1"/>
    <w:basedOn w:val="TableNormal"/>
    <w:next w:val="TableGrid"/>
    <w:uiPriority w:val="59"/>
    <w:rsid w:val="00784CC6"/>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21CAB"/>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0B093B"/>
  </w:style>
  <w:style w:type="character" w:customStyle="1" w:styleId="eop">
    <w:name w:val="eop"/>
    <w:rsid w:val="000B093B"/>
  </w:style>
  <w:style w:type="paragraph" w:customStyle="1" w:styleId="Item">
    <w:name w:val="Item"/>
    <w:basedOn w:val="Heading2"/>
    <w:qFormat/>
    <w:rsid w:val="000B093B"/>
    <w:pPr>
      <w:spacing w:before="120"/>
    </w:pPr>
    <w:rPr>
      <w:snapToGrid/>
      <w:lang w:eastAsia="en-US"/>
    </w:rPr>
  </w:style>
  <w:style w:type="character" w:customStyle="1" w:styleId="FooterChar">
    <w:name w:val="Footer Char"/>
    <w:basedOn w:val="DefaultParagraphFont"/>
    <w:link w:val="Footer"/>
    <w:rsid w:val="005B76D9"/>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570193094">
      <w:bodyDiv w:val="1"/>
      <w:marLeft w:val="0"/>
      <w:marRight w:val="0"/>
      <w:marTop w:val="0"/>
      <w:marBottom w:val="0"/>
      <w:divBdr>
        <w:top w:val="none" w:sz="0" w:space="0" w:color="auto"/>
        <w:left w:val="none" w:sz="0" w:space="0" w:color="auto"/>
        <w:bottom w:val="none" w:sz="0" w:space="0" w:color="auto"/>
        <w:right w:val="none" w:sz="0" w:space="0" w:color="auto"/>
      </w:divBdr>
      <w:divsChild>
        <w:div w:id="618803363">
          <w:marLeft w:val="0"/>
          <w:marRight w:val="0"/>
          <w:marTop w:val="0"/>
          <w:marBottom w:val="0"/>
          <w:divBdr>
            <w:top w:val="none" w:sz="0" w:space="0" w:color="auto"/>
            <w:left w:val="none" w:sz="0" w:space="0" w:color="auto"/>
            <w:bottom w:val="none" w:sz="0" w:space="0" w:color="auto"/>
            <w:right w:val="none" w:sz="0" w:space="0" w:color="auto"/>
          </w:divBdr>
          <w:divsChild>
            <w:div w:id="468329846">
              <w:marLeft w:val="0"/>
              <w:marRight w:val="0"/>
              <w:marTop w:val="0"/>
              <w:marBottom w:val="0"/>
              <w:divBdr>
                <w:top w:val="none" w:sz="0" w:space="0" w:color="auto"/>
                <w:left w:val="none" w:sz="0" w:space="0" w:color="auto"/>
                <w:bottom w:val="none" w:sz="0" w:space="0" w:color="auto"/>
                <w:right w:val="none" w:sz="0" w:space="0" w:color="auto"/>
              </w:divBdr>
              <w:divsChild>
                <w:div w:id="1732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33-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706DC87197C4B1CB961650CA8489868"/>
        <w:category>
          <w:name w:val="General"/>
          <w:gallery w:val="placeholder"/>
        </w:category>
        <w:types>
          <w:type w:val="bbPlcHdr"/>
        </w:types>
        <w:behaviors>
          <w:behavior w:val="content"/>
        </w:behaviors>
        <w:guid w:val="{A13641DA-77A5-4B67-9F1B-E5099826C72A}"/>
      </w:docPartPr>
      <w:docPartBody>
        <w:p w:rsidR="003A1B97" w:rsidRDefault="006C5D4D">
          <w:r w:rsidRPr="00CE0EDB">
            <w:rPr>
              <w:rStyle w:val="PlaceholderText"/>
            </w:rPr>
            <w:t>[Subject]</w:t>
          </w:r>
        </w:p>
      </w:docPartBody>
    </w:docPart>
    <w:docPart>
      <w:docPartPr>
        <w:name w:val="C6A360793BC64D399A021CF8819C75E4"/>
        <w:category>
          <w:name w:val="General"/>
          <w:gallery w:val="placeholder"/>
        </w:category>
        <w:types>
          <w:type w:val="bbPlcHdr"/>
        </w:types>
        <w:behaviors>
          <w:behavior w:val="content"/>
        </w:behaviors>
        <w:guid w:val="{FE46B417-F4AE-41DD-AD67-11A5EE16560B}"/>
      </w:docPartPr>
      <w:docPartBody>
        <w:p w:rsidR="00141375" w:rsidRDefault="00141375" w:rsidP="00141375">
          <w:pPr>
            <w:pStyle w:val="C6A360793BC64D399A021CF8819C75E4"/>
          </w:pPr>
          <w:r w:rsidRPr="007E02EB">
            <w:rPr>
              <w:rStyle w:val="PlaceholderText"/>
            </w:rPr>
            <w:t>[Status]</w:t>
          </w:r>
        </w:p>
      </w:docPartBody>
    </w:docPart>
    <w:docPart>
      <w:docPartPr>
        <w:name w:val="DC00FD0B698B4096A87445AB89260D34"/>
        <w:category>
          <w:name w:val="General"/>
          <w:gallery w:val="placeholder"/>
        </w:category>
        <w:types>
          <w:type w:val="bbPlcHdr"/>
        </w:types>
        <w:behaviors>
          <w:behavior w:val="content"/>
        </w:behaviors>
        <w:guid w:val="{A9293B0E-6058-4542-8D8A-54AD43B2C04C}"/>
      </w:docPartPr>
      <w:docPartBody>
        <w:p w:rsidR="00141375" w:rsidRDefault="00141375" w:rsidP="00141375">
          <w:pPr>
            <w:pStyle w:val="DC00FD0B698B4096A87445AB89260D3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01000001"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D4D"/>
    <w:rsid w:val="00010785"/>
    <w:rsid w:val="00020603"/>
    <w:rsid w:val="001042E6"/>
    <w:rsid w:val="00141375"/>
    <w:rsid w:val="00161B05"/>
    <w:rsid w:val="00282B1A"/>
    <w:rsid w:val="002C4508"/>
    <w:rsid w:val="00331E39"/>
    <w:rsid w:val="003A1B97"/>
    <w:rsid w:val="003F6786"/>
    <w:rsid w:val="004A2B7A"/>
    <w:rsid w:val="00525050"/>
    <w:rsid w:val="005A4150"/>
    <w:rsid w:val="006C5D4D"/>
    <w:rsid w:val="0074414D"/>
    <w:rsid w:val="0076355E"/>
    <w:rsid w:val="00932166"/>
    <w:rsid w:val="00943E38"/>
    <w:rsid w:val="0096749D"/>
    <w:rsid w:val="00A31804"/>
    <w:rsid w:val="00B459DA"/>
    <w:rsid w:val="00C44824"/>
    <w:rsid w:val="00C47E72"/>
    <w:rsid w:val="00CF1FC4"/>
    <w:rsid w:val="00D27436"/>
    <w:rsid w:val="00D56B4B"/>
    <w:rsid w:val="00D61593"/>
    <w:rsid w:val="00ED2E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375"/>
    <w:rPr>
      <w:color w:val="808080"/>
    </w:rPr>
  </w:style>
  <w:style w:type="paragraph" w:customStyle="1" w:styleId="393A1EB7C724476598B815DDCC3D0A87">
    <w:name w:val="393A1EB7C724476598B815DDCC3D0A87"/>
    <w:rsid w:val="006C5D4D"/>
  </w:style>
  <w:style w:type="paragraph" w:customStyle="1" w:styleId="003AEFA348234772A691A86113B4E232">
    <w:name w:val="003AEFA348234772A691A86113B4E232"/>
    <w:rsid w:val="006C5D4D"/>
  </w:style>
  <w:style w:type="paragraph" w:customStyle="1" w:styleId="242583F38B2F484086052ED8F2CEF48D">
    <w:name w:val="242583F38B2F484086052ED8F2CEF48D"/>
    <w:rsid w:val="006C5D4D"/>
  </w:style>
  <w:style w:type="paragraph" w:customStyle="1" w:styleId="BFD858A4350040EEB0D3C63414DBBD5D">
    <w:name w:val="BFD858A4350040EEB0D3C63414DBBD5D"/>
    <w:rsid w:val="006C5D4D"/>
  </w:style>
  <w:style w:type="paragraph" w:customStyle="1" w:styleId="C6A360793BC64D399A021CF8819C75E4">
    <w:name w:val="C6A360793BC64D399A021CF8819C75E4"/>
    <w:rsid w:val="00141375"/>
    <w:rPr>
      <w:lang w:val="en-CA" w:eastAsia="en-CA"/>
    </w:rPr>
  </w:style>
  <w:style w:type="paragraph" w:customStyle="1" w:styleId="DC00FD0B698B4096A87445AB89260D34">
    <w:name w:val="DC00FD0B698B4096A87445AB89260D34"/>
    <w:rsid w:val="00141375"/>
    <w:rPr>
      <w:lang w:val="en-CA" w:eastAsia="en-CA"/>
    </w:rPr>
  </w:style>
  <w:style w:type="paragraph" w:customStyle="1" w:styleId="0616ACEF845040C1B0462EB4AED4F1FC">
    <w:name w:val="0616ACEF845040C1B0462EB4AED4F1FC"/>
    <w:rsid w:val="00141375"/>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755F1D-5EEC-4581-97E2-0FD11C780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COP-6.dot</Template>
  <TotalTime>0</TotalTime>
  <Pages>14</Pages>
  <Words>6658</Words>
  <Characters>37954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Hewlett-Packard Company</Company>
  <LinksUpToDate>false</LinksUpToDate>
  <CharactersWithSpaces>44523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CBD/NP/MOP/3/L.1</dc:subject>
  <dc:creator>SCBD</dc:creator>
  <cp:keywords/>
  <dc:description/>
  <cp:lastModifiedBy>Veronique Lefebvre</cp:lastModifiedBy>
  <cp:revision>3</cp:revision>
  <cp:lastPrinted>2018-09-27T15:57:00Z</cp:lastPrinted>
  <dcterms:created xsi:type="dcterms:W3CDTF">2018-11-29T13:18:00Z</dcterms:created>
  <dcterms:modified xsi:type="dcterms:W3CDTF">2018-11-29T13:18:00Z</dcterms:modified>
  <cp:contentStatus>LIMITED</cp:contentStatus>
</cp:coreProperties>
</file>