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F3692" w14:paraId="11249B19" w14:textId="77777777" w:rsidTr="00B60E5F">
        <w:trPr>
          <w:trHeight w:val="851"/>
        </w:trPr>
        <w:tc>
          <w:tcPr>
            <w:tcW w:w="465" w:type="pct"/>
            <w:tcBorders>
              <w:bottom w:val="single" w:sz="8" w:space="0" w:color="auto"/>
            </w:tcBorders>
            <w:vAlign w:val="bottom"/>
          </w:tcPr>
          <w:p w14:paraId="7BE82539" w14:textId="77777777" w:rsidR="00A96B21" w:rsidRPr="00FF3692" w:rsidRDefault="00A96B21" w:rsidP="00B60E5F">
            <w:pPr>
              <w:spacing w:after="120"/>
              <w:jc w:val="left"/>
            </w:pPr>
            <w:bookmarkStart w:id="0" w:name="_Hlk137651738"/>
            <w:r w:rsidRPr="00FF3692">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0C32045B" w:rsidR="00A96B21" w:rsidRPr="00FF3692" w:rsidRDefault="00E84276" w:rsidP="00B60E5F">
            <w:pPr>
              <w:spacing w:after="120"/>
              <w:jc w:val="left"/>
            </w:pPr>
            <w:r w:rsidRPr="00FF3692">
              <w:rPr>
                <w:noProof/>
                <w:lang w:eastAsia="fr-FR"/>
              </w:rPr>
              <w:drawing>
                <wp:inline distT="0" distB="0" distL="0" distR="0" wp14:anchorId="75DDCD14" wp14:editId="5911770B">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4E45A2D5" w:rsidR="00A96B21" w:rsidRPr="00FF3692" w:rsidRDefault="00A96B21" w:rsidP="00F6660F">
            <w:pPr>
              <w:pStyle w:val="ABSymbol"/>
              <w:rPr>
                <w:lang w:val="fr-FR"/>
              </w:rPr>
            </w:pPr>
            <w:r w:rsidRPr="00FF3692">
              <w:rPr>
                <w:sz w:val="40"/>
                <w:szCs w:val="40"/>
                <w:lang w:val="fr-FR"/>
              </w:rPr>
              <w:t>CBD</w:t>
            </w:r>
            <w:r w:rsidRPr="00FF3692">
              <w:rPr>
                <w:lang w:val="fr-FR"/>
              </w:rPr>
              <w:t>/</w:t>
            </w:r>
            <w:r w:rsidR="00D23F1E" w:rsidRPr="00FF3692">
              <w:rPr>
                <w:lang w:val="fr-FR"/>
              </w:rPr>
              <w:t>NP/MOP/5/</w:t>
            </w:r>
            <w:r w:rsidR="00343445" w:rsidRPr="00FF3692">
              <w:rPr>
                <w:lang w:val="fr-FR"/>
              </w:rPr>
              <w:t>WG.</w:t>
            </w:r>
            <w:r w:rsidR="00E15315" w:rsidRPr="00FF3692">
              <w:rPr>
                <w:lang w:val="fr-FR"/>
              </w:rPr>
              <w:t>I</w:t>
            </w:r>
            <w:r w:rsidR="00343445" w:rsidRPr="00FF3692">
              <w:rPr>
                <w:lang w:val="fr-FR"/>
              </w:rPr>
              <w:t>I/CRP.</w:t>
            </w:r>
            <w:r w:rsidR="00515B3B" w:rsidRPr="00FF3692">
              <w:rPr>
                <w:lang w:val="fr-FR"/>
              </w:rPr>
              <w:t>7</w:t>
            </w:r>
          </w:p>
        </w:tc>
      </w:tr>
      <w:tr w:rsidR="00A96B21" w:rsidRPr="00FF3692" w14:paraId="1819DB77" w14:textId="77777777" w:rsidTr="00B60E5F">
        <w:tc>
          <w:tcPr>
            <w:tcW w:w="2297" w:type="pct"/>
            <w:gridSpan w:val="2"/>
            <w:tcBorders>
              <w:top w:val="single" w:sz="8" w:space="0" w:color="auto"/>
              <w:bottom w:val="single" w:sz="12" w:space="0" w:color="auto"/>
            </w:tcBorders>
          </w:tcPr>
          <w:p w14:paraId="445EC18F" w14:textId="02860DF5" w:rsidR="00A96B21" w:rsidRPr="00FF3692" w:rsidRDefault="00E84276" w:rsidP="00B60E5F">
            <w:pPr>
              <w:pStyle w:val="Cornernotation"/>
              <w:suppressLineNumbers/>
              <w:suppressAutoHyphens/>
              <w:spacing w:before="120" w:after="120"/>
              <w:ind w:left="0" w:right="0" w:firstLine="0"/>
            </w:pPr>
            <w:r w:rsidRPr="00FF3692">
              <w:rPr>
                <w:bCs/>
                <w:noProof/>
                <w:lang w:eastAsia="fr-FR"/>
              </w:rPr>
              <w:drawing>
                <wp:inline distT="0" distB="0" distL="0" distR="0" wp14:anchorId="6BD22FFE" wp14:editId="798801C2">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EBFBF79" w14:textId="77777777" w:rsidR="00E84276" w:rsidRPr="00FF3692" w:rsidRDefault="00E84276" w:rsidP="00E84276">
            <w:pPr>
              <w:ind w:left="2584"/>
              <w:jc w:val="left"/>
              <w:rPr>
                <w:sz w:val="22"/>
                <w:szCs w:val="22"/>
              </w:rPr>
            </w:pPr>
            <w:r w:rsidRPr="00FF3692">
              <w:rPr>
                <w:sz w:val="22"/>
                <w:szCs w:val="22"/>
              </w:rPr>
              <w:t>Distr. générale</w:t>
            </w:r>
          </w:p>
          <w:p w14:paraId="0D214CD1" w14:textId="37F14B39" w:rsidR="00E84276" w:rsidRPr="00FF3692" w:rsidRDefault="001E1292" w:rsidP="00E84276">
            <w:pPr>
              <w:ind w:left="2584"/>
              <w:rPr>
                <w:sz w:val="22"/>
                <w:szCs w:val="22"/>
              </w:rPr>
            </w:pPr>
            <w:r w:rsidRPr="00FF3692">
              <w:rPr>
                <w:sz w:val="22"/>
                <w:szCs w:val="22"/>
              </w:rPr>
              <w:t>31 octobre</w:t>
            </w:r>
            <w:r w:rsidR="00E84276" w:rsidRPr="00FF3692">
              <w:rPr>
                <w:sz w:val="22"/>
                <w:szCs w:val="22"/>
              </w:rPr>
              <w:t> 2024</w:t>
            </w:r>
          </w:p>
          <w:p w14:paraId="518CA8D2" w14:textId="77777777" w:rsidR="00E84276" w:rsidRPr="00FF3692" w:rsidRDefault="00E84276" w:rsidP="00E84276">
            <w:pPr>
              <w:ind w:left="2584"/>
              <w:rPr>
                <w:sz w:val="22"/>
                <w:szCs w:val="22"/>
              </w:rPr>
            </w:pPr>
            <w:r w:rsidRPr="00FF3692">
              <w:rPr>
                <w:sz w:val="22"/>
                <w:szCs w:val="22"/>
              </w:rPr>
              <w:t>Français</w:t>
            </w:r>
          </w:p>
          <w:p w14:paraId="1C35514A" w14:textId="48207787" w:rsidR="00E84276" w:rsidRPr="00FF3692" w:rsidRDefault="00E84276" w:rsidP="00E84276">
            <w:pPr>
              <w:ind w:left="2584"/>
              <w:rPr>
                <w:sz w:val="22"/>
                <w:szCs w:val="22"/>
              </w:rPr>
            </w:pPr>
            <w:r w:rsidRPr="00FF3692">
              <w:rPr>
                <w:sz w:val="22"/>
                <w:szCs w:val="22"/>
              </w:rPr>
              <w:t>Original</w:t>
            </w:r>
            <w:r w:rsidR="00BD4A52" w:rsidRPr="00FF3692">
              <w:rPr>
                <w:sz w:val="22"/>
                <w:szCs w:val="22"/>
              </w:rPr>
              <w:t> </w:t>
            </w:r>
            <w:r w:rsidRPr="00FF3692">
              <w:rPr>
                <w:sz w:val="22"/>
                <w:szCs w:val="22"/>
              </w:rPr>
              <w:t>: anglais</w:t>
            </w:r>
          </w:p>
          <w:p w14:paraId="20DEA2D7" w14:textId="77777777" w:rsidR="00A96B21" w:rsidRPr="00FF3692" w:rsidRDefault="00A96B21" w:rsidP="00B60E5F"/>
        </w:tc>
      </w:tr>
    </w:tbl>
    <w:p w14:paraId="730BCE9E" w14:textId="77777777" w:rsidR="00E84276" w:rsidRPr="00FF3692" w:rsidRDefault="00E84276" w:rsidP="00E84276">
      <w:pPr>
        <w:pStyle w:val="AFCorNot12Bold"/>
        <w:rPr>
          <w:lang w:val="fr-FR"/>
        </w:rPr>
      </w:pPr>
      <w:bookmarkStart w:id="1" w:name="_Hlk175557954"/>
      <w:bookmarkEnd w:id="0"/>
      <w:r w:rsidRPr="00FF3692">
        <w:rPr>
          <w:lang w:val="fr-FR"/>
        </w:rPr>
        <w:t>Conférence des Parties à la Convention</w:t>
      </w:r>
    </w:p>
    <w:p w14:paraId="27027B23" w14:textId="77777777" w:rsidR="00E84276" w:rsidRPr="00FF3692" w:rsidRDefault="00E84276" w:rsidP="00E84276">
      <w:pPr>
        <w:pStyle w:val="AFCorNot12Bold"/>
        <w:rPr>
          <w:lang w:val="fr-FR"/>
        </w:rPr>
      </w:pPr>
      <w:r w:rsidRPr="00FF3692">
        <w:rPr>
          <w:lang w:val="fr-FR"/>
        </w:rPr>
        <w:t xml:space="preserve">sur la diversité biologique siégeant en tant que </w:t>
      </w:r>
    </w:p>
    <w:p w14:paraId="253AAB62" w14:textId="77777777" w:rsidR="00E84276" w:rsidRPr="00FF3692" w:rsidRDefault="00E84276" w:rsidP="00E84276">
      <w:pPr>
        <w:pStyle w:val="AFCorNot12Bold"/>
        <w:rPr>
          <w:lang w:val="fr-FR"/>
        </w:rPr>
      </w:pPr>
      <w:r w:rsidRPr="00FF3692">
        <w:rPr>
          <w:lang w:val="fr-FR"/>
        </w:rPr>
        <w:t xml:space="preserve">réunion des Parties au Protocole de Nagoya </w:t>
      </w:r>
      <w:bookmarkStart w:id="2" w:name="_Hlk178504099"/>
      <w:r w:rsidRPr="00FF3692">
        <w:rPr>
          <w:lang w:val="fr-FR"/>
        </w:rPr>
        <w:t xml:space="preserve">sur </w:t>
      </w:r>
    </w:p>
    <w:p w14:paraId="56CD94E2" w14:textId="77777777" w:rsidR="00E84276" w:rsidRPr="00FF3692" w:rsidRDefault="00E84276" w:rsidP="00E84276">
      <w:pPr>
        <w:pStyle w:val="AFCorNot12Bold"/>
        <w:rPr>
          <w:lang w:val="fr-FR"/>
        </w:rPr>
      </w:pPr>
      <w:r w:rsidRPr="00FF3692">
        <w:rPr>
          <w:lang w:val="fr-FR"/>
        </w:rPr>
        <w:t xml:space="preserve">l’accès aux ressources génétiques et le partage </w:t>
      </w:r>
    </w:p>
    <w:p w14:paraId="27D58A7A" w14:textId="77777777" w:rsidR="00E84276" w:rsidRPr="00FF3692" w:rsidRDefault="00E84276" w:rsidP="00E84276">
      <w:pPr>
        <w:pStyle w:val="AFCorNot12Bold"/>
        <w:rPr>
          <w:lang w:val="fr-FR"/>
        </w:rPr>
      </w:pPr>
      <w:r w:rsidRPr="00FF3692">
        <w:rPr>
          <w:lang w:val="fr-FR"/>
        </w:rPr>
        <w:t xml:space="preserve">juste et équitable des avantages découlant de </w:t>
      </w:r>
    </w:p>
    <w:p w14:paraId="462E4522" w14:textId="77777777" w:rsidR="00E84276" w:rsidRPr="00FF3692" w:rsidRDefault="00E84276" w:rsidP="00E84276">
      <w:pPr>
        <w:pStyle w:val="AFCorNot12Bold"/>
        <w:rPr>
          <w:lang w:val="fr-FR"/>
        </w:rPr>
      </w:pPr>
      <w:r w:rsidRPr="00FF3692">
        <w:rPr>
          <w:lang w:val="fr-FR"/>
        </w:rPr>
        <w:t>leur utilisation</w:t>
      </w:r>
    </w:p>
    <w:bookmarkEnd w:id="1"/>
    <w:bookmarkEnd w:id="2"/>
    <w:p w14:paraId="781F08E2" w14:textId="77777777" w:rsidR="00E84276" w:rsidRPr="00FF3692" w:rsidRDefault="00E84276" w:rsidP="00E84276">
      <w:pPr>
        <w:pStyle w:val="Cornernotation"/>
        <w:rPr>
          <w:bCs/>
          <w:sz w:val="22"/>
        </w:rPr>
      </w:pPr>
      <w:r w:rsidRPr="00FF3692">
        <w:rPr>
          <w:bCs/>
          <w:sz w:val="22"/>
        </w:rPr>
        <w:t xml:space="preserve">Cinquième réunion </w:t>
      </w:r>
    </w:p>
    <w:p w14:paraId="59A4B6A5" w14:textId="77777777" w:rsidR="00E84276" w:rsidRPr="00FF3692" w:rsidRDefault="00E84276" w:rsidP="00E84276">
      <w:pPr>
        <w:pStyle w:val="Venuedate"/>
      </w:pPr>
      <w:r w:rsidRPr="00FF3692">
        <w:t>Cali, Colombie, 21 octobre–1</w:t>
      </w:r>
      <w:r w:rsidRPr="00FF3692">
        <w:rPr>
          <w:vertAlign w:val="superscript"/>
        </w:rPr>
        <w:t>er</w:t>
      </w:r>
      <w:r w:rsidRPr="00FF3692">
        <w:t> novembre 2024</w:t>
      </w:r>
    </w:p>
    <w:p w14:paraId="0F65E9EC" w14:textId="77777777" w:rsidR="001E1292" w:rsidRPr="00FF3692" w:rsidRDefault="00E84276" w:rsidP="001E1292">
      <w:pPr>
        <w:pStyle w:val="Venuedate"/>
        <w:snapToGrid w:val="0"/>
      </w:pPr>
      <w:r w:rsidRPr="00FF3692">
        <w:t>Point 16 de l’ordre du jour</w:t>
      </w:r>
    </w:p>
    <w:p w14:paraId="515722B5" w14:textId="56B596C5" w:rsidR="00E84276" w:rsidRPr="00FF3692" w:rsidRDefault="00E84276" w:rsidP="001E1292">
      <w:pPr>
        <w:pStyle w:val="Venuedate"/>
        <w:snapToGrid w:val="0"/>
        <w:rPr>
          <w:b/>
          <w:bCs w:val="0"/>
        </w:rPr>
      </w:pPr>
      <w:r w:rsidRPr="00FF3692">
        <w:rPr>
          <w:b/>
          <w:bCs w:val="0"/>
        </w:rPr>
        <w:t>Mécanisme multilatéral mondial de partage des avantages</w:t>
      </w:r>
    </w:p>
    <w:p w14:paraId="203DE66D" w14:textId="216F44C5" w:rsidR="001E1292" w:rsidRPr="00FF3692" w:rsidRDefault="001E1292" w:rsidP="001E1292">
      <w:pPr>
        <w:pStyle w:val="Venuedate"/>
        <w:snapToGrid w:val="0"/>
      </w:pPr>
      <w:r w:rsidRPr="00FF3692">
        <w:t>Groupe de travail II</w:t>
      </w:r>
    </w:p>
    <w:p w14:paraId="56E82EF0" w14:textId="4B1CD921" w:rsidR="001E1292" w:rsidRPr="00FF3692" w:rsidRDefault="00000000" w:rsidP="00BD4A52">
      <w:pPr>
        <w:pStyle w:val="Titre"/>
        <w:rPr>
          <w:rFonts w:hint="eastAsia"/>
        </w:rPr>
      </w:pPr>
      <w:sdt>
        <w:sdtPr>
          <w:alias w:val="Title"/>
          <w:tag w:val=""/>
          <w:id w:val="-1975355689"/>
          <w:placeholder>
            <w:docPart w:val="28D42C9D8ECB4793A7E07FB6363941BE"/>
          </w:placeholder>
          <w:dataBinding w:prefixMappings="xmlns:ns0='http://purl.org/dc/elements/1.1/' xmlns:ns1='http://schemas.openxmlformats.org/package/2006/metadata/core-properties' " w:xpath="/ns1:coreProperties[1]/ns0:title[1]" w:storeItemID="{6C3C8BC8-F283-45AE-878A-BAB7291924A1}"/>
          <w:text/>
        </w:sdtPr>
        <w:sdtContent>
          <w:r w:rsidR="00BD4A52" w:rsidRPr="00FF3692">
            <w:t>Mécanisme multilatéral mondial de partage des avantages</w:t>
          </w:r>
        </w:sdtContent>
      </w:sdt>
    </w:p>
    <w:p w14:paraId="34E39444" w14:textId="4A4A4F43" w:rsidR="001E1292" w:rsidRPr="00FF3692" w:rsidRDefault="001E1292" w:rsidP="00FF3692">
      <w:pPr>
        <w:pStyle w:val="Sous-titre"/>
        <w:numPr>
          <w:ilvl w:val="0"/>
          <w:numId w:val="0"/>
        </w:numPr>
        <w:spacing w:before="120" w:after="120"/>
        <w:ind w:left="567"/>
        <w:jc w:val="left"/>
        <w:rPr>
          <w:rFonts w:ascii="Times New Roman" w:hAnsi="Times New Roman" w:cs="Times New Roman"/>
          <w:color w:val="auto"/>
        </w:rPr>
      </w:pPr>
      <w:r w:rsidRPr="00FF3692">
        <w:rPr>
          <w:rFonts w:ascii="Times New Roman" w:hAnsi="Times New Roman" w:cs="Times New Roman"/>
          <w:color w:val="auto"/>
        </w:rPr>
        <w:t xml:space="preserve">Projet de décision présenté par le </w:t>
      </w:r>
      <w:r w:rsidR="00955C2F">
        <w:rPr>
          <w:rFonts w:ascii="Times New Roman" w:hAnsi="Times New Roman" w:cs="Times New Roman"/>
          <w:color w:val="auto"/>
        </w:rPr>
        <w:t>P</w:t>
      </w:r>
      <w:r w:rsidRPr="00FF3692">
        <w:rPr>
          <w:rFonts w:ascii="Times New Roman" w:hAnsi="Times New Roman" w:cs="Times New Roman"/>
          <w:color w:val="auto"/>
        </w:rPr>
        <w:t>résident du groupe de travail II</w:t>
      </w:r>
    </w:p>
    <w:p w14:paraId="6551E281" w14:textId="40BE12E8" w:rsidR="00E84276" w:rsidRPr="00FF3692" w:rsidRDefault="00E84276" w:rsidP="00FF3692">
      <w:pPr>
        <w:pStyle w:val="Venuedate"/>
        <w:tabs>
          <w:tab w:val="left" w:pos="6804"/>
        </w:tabs>
        <w:snapToGrid w:val="0"/>
        <w:ind w:left="567" w:right="4" w:firstLine="567"/>
        <w:rPr>
          <w:snapToGrid w:val="0"/>
          <w:kern w:val="22"/>
        </w:rPr>
      </w:pPr>
      <w:r w:rsidRPr="00FF3692">
        <w:rPr>
          <w:i/>
          <w:iCs/>
          <w:snapToGrid w:val="0"/>
          <w:kern w:val="22"/>
        </w:rPr>
        <w:t xml:space="preserve">La Conférence des Parties siégeant en tant que réunion des Parties au Protocole de Nagoya, </w:t>
      </w:r>
    </w:p>
    <w:p w14:paraId="116B6B79" w14:textId="77777777" w:rsidR="00E84276" w:rsidRPr="00FF3692" w:rsidRDefault="00E84276" w:rsidP="00E84276">
      <w:pPr>
        <w:pStyle w:val="Para1"/>
        <w:numPr>
          <w:ilvl w:val="0"/>
          <w:numId w:val="0"/>
        </w:numPr>
        <w:shd w:val="clear" w:color="auto" w:fill="FFFFFF" w:themeFill="background1"/>
        <w:ind w:left="567" w:firstLine="567"/>
        <w:rPr>
          <w:snapToGrid w:val="0"/>
          <w:kern w:val="22"/>
          <w:lang w:val="fr-FR"/>
        </w:rPr>
      </w:pPr>
      <w:r w:rsidRPr="00FF3692">
        <w:rPr>
          <w:i/>
          <w:iCs/>
          <w:snapToGrid w:val="0"/>
          <w:kern w:val="22"/>
          <w:lang w:val="fr-FR"/>
        </w:rPr>
        <w:t>Reconnaissant</w:t>
      </w:r>
      <w:r w:rsidRPr="00FF3692">
        <w:rPr>
          <w:snapToGrid w:val="0"/>
          <w:kern w:val="22"/>
          <w:lang w:val="fr-FR"/>
        </w:rPr>
        <w:t xml:space="preserve"> que la Conférence des Parties siégeant en tant que réunion des Parties au Protocole de Nagoya sur l’accès aux ressources génétiques et le partage juste et équitable des avantages découlant de leur utilisation</w:t>
      </w:r>
      <w:r w:rsidRPr="00FF3692">
        <w:rPr>
          <w:rStyle w:val="Appelnotedebasdep"/>
          <w:lang w:val="fr-FR"/>
        </w:rPr>
        <w:footnoteReference w:id="1"/>
      </w:r>
      <w:r w:rsidRPr="00FF3692">
        <w:rPr>
          <w:snapToGrid w:val="0"/>
          <w:kern w:val="22"/>
          <w:lang w:val="fr-FR"/>
        </w:rPr>
        <w:t xml:space="preserve"> se penchera sur les progrès en matière de mise en œuvre de l’article 10 du Protocole lors de la deuxième évaluation et du deuxième examen à entreprendre à sa sixième réunion,</w:t>
      </w:r>
    </w:p>
    <w:p w14:paraId="6106B70E" w14:textId="77777777" w:rsidR="00E84276" w:rsidRPr="00FF3692" w:rsidRDefault="00E84276" w:rsidP="00E84276">
      <w:pPr>
        <w:pStyle w:val="Para1"/>
        <w:numPr>
          <w:ilvl w:val="0"/>
          <w:numId w:val="0"/>
        </w:numPr>
        <w:shd w:val="clear" w:color="auto" w:fill="FFFFFF" w:themeFill="background1"/>
        <w:ind w:left="567" w:firstLine="567"/>
        <w:rPr>
          <w:snapToGrid w:val="0"/>
          <w:kern w:val="22"/>
          <w:lang w:val="fr-FR"/>
        </w:rPr>
      </w:pPr>
      <w:r w:rsidRPr="00FF3692">
        <w:rPr>
          <w:i/>
          <w:iCs/>
          <w:snapToGrid w:val="0"/>
          <w:kern w:val="22"/>
          <w:lang w:val="fr-FR"/>
        </w:rPr>
        <w:t>Décide</w:t>
      </w:r>
      <w:r w:rsidRPr="00FF3692">
        <w:rPr>
          <w:snapToGrid w:val="0"/>
          <w:kern w:val="22"/>
          <w:lang w:val="fr-FR"/>
        </w:rPr>
        <w:t xml:space="preserve"> d’examiner à nouveau à sa sixième réunion la question de la nécessité et des modalités d’un mécanisme multilatéral mondial de partage des avantages, tel que le dispose l’article 10 du Protocole de Nagoya sur l’accès aux ressources génétiques et le partage juste et équitable des avantages découlant de leur utilisation, tout en tenant compte de l’analyse et du résumé des informations pour la deuxième évaluation et le deuxième examen du Protocole.</w:t>
      </w:r>
    </w:p>
    <w:p w14:paraId="59A97378" w14:textId="77777777" w:rsidR="00E84276" w:rsidRDefault="00E84276" w:rsidP="00E84276">
      <w:pPr>
        <w:pStyle w:val="Para1"/>
        <w:numPr>
          <w:ilvl w:val="0"/>
          <w:numId w:val="0"/>
        </w:numPr>
        <w:ind w:left="567"/>
        <w:jc w:val="center"/>
        <w:rPr>
          <w:snapToGrid w:val="0"/>
          <w:kern w:val="22"/>
          <w:lang w:val="fr-FR"/>
        </w:rPr>
      </w:pPr>
    </w:p>
    <w:p w14:paraId="54BFA533" w14:textId="77777777" w:rsidR="00E84276" w:rsidRPr="00DB1BED" w:rsidRDefault="00E84276" w:rsidP="00E84276">
      <w:pPr>
        <w:pStyle w:val="Para1"/>
        <w:numPr>
          <w:ilvl w:val="0"/>
          <w:numId w:val="0"/>
        </w:numPr>
        <w:ind w:left="567"/>
        <w:jc w:val="center"/>
        <w:rPr>
          <w:snapToGrid w:val="0"/>
          <w:kern w:val="22"/>
          <w:lang w:val="fr-FR"/>
        </w:rPr>
      </w:pPr>
      <w:r w:rsidRPr="00DB1BED">
        <w:rPr>
          <w:snapToGrid w:val="0"/>
          <w:kern w:val="22"/>
          <w:lang w:val="fr-FR"/>
        </w:rPr>
        <w:t>__________</w:t>
      </w:r>
    </w:p>
    <w:p w14:paraId="17F31E5B" w14:textId="3F7127AC" w:rsidR="002B559C" w:rsidRPr="004701EE" w:rsidRDefault="002B559C" w:rsidP="00E84276">
      <w:pPr>
        <w:pStyle w:val="Cornernotation"/>
        <w:ind w:left="0" w:right="4257" w:firstLine="0"/>
      </w:pPr>
    </w:p>
    <w:sectPr w:rsidR="002B559C" w:rsidRPr="004701EE"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9AA434" w14:textId="77777777" w:rsidR="008029BB" w:rsidRDefault="008029BB" w:rsidP="00A96B21">
      <w:r>
        <w:separator/>
      </w:r>
    </w:p>
  </w:endnote>
  <w:endnote w:type="continuationSeparator" w:id="0">
    <w:p w14:paraId="507C4FBC" w14:textId="77777777" w:rsidR="008029BB" w:rsidRDefault="008029BB"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645FDF" w14:textId="77777777" w:rsidR="008029BB" w:rsidRDefault="008029BB" w:rsidP="00A96B21">
      <w:r>
        <w:separator/>
      </w:r>
    </w:p>
  </w:footnote>
  <w:footnote w:type="continuationSeparator" w:id="0">
    <w:p w14:paraId="198D8FD5" w14:textId="77777777" w:rsidR="008029BB" w:rsidRDefault="008029BB" w:rsidP="00A96B21">
      <w:r>
        <w:continuationSeparator/>
      </w:r>
    </w:p>
  </w:footnote>
  <w:footnote w:id="1">
    <w:p w14:paraId="573170DD" w14:textId="77777777" w:rsidR="00E84276" w:rsidRPr="00846F32" w:rsidRDefault="00E84276" w:rsidP="00E84276">
      <w:pPr>
        <w:pStyle w:val="Notedebasdepage"/>
        <w:rPr>
          <w:szCs w:val="18"/>
          <w:lang w:val="en-GB"/>
        </w:rPr>
      </w:pPr>
      <w:r w:rsidRPr="00846F32">
        <w:rPr>
          <w:rStyle w:val="Appelnotedebasdep"/>
          <w:szCs w:val="18"/>
          <w:lang w:val="en-GB"/>
        </w:rPr>
        <w:footnoteRef/>
      </w:r>
      <w:r w:rsidRPr="00846F32">
        <w:rPr>
          <w:szCs w:val="18"/>
          <w:lang w:val="en-GB"/>
        </w:rPr>
        <w:t xml:space="preserve"> </w:t>
      </w:r>
      <w:r>
        <w:rPr>
          <w:lang w:val="fr-CA"/>
        </w:rPr>
        <w:t xml:space="preserve">Nations Unies, </w:t>
      </w:r>
      <w:r w:rsidRPr="00A34DF7">
        <w:rPr>
          <w:i/>
          <w:lang w:val="fr-CA"/>
        </w:rPr>
        <w:t>Série des Traités</w:t>
      </w:r>
      <w:r w:rsidRPr="00332F43">
        <w:rPr>
          <w:lang w:val="fr-CA"/>
        </w:rPr>
        <w:t>, vol.</w:t>
      </w:r>
      <w:r>
        <w:rPr>
          <w:lang w:val="fr-CA"/>
        </w:rPr>
        <w:t> 3008</w:t>
      </w:r>
      <w:r w:rsidRPr="00332F43">
        <w:rPr>
          <w:lang w:val="fr-CA"/>
        </w:rPr>
        <w:t xml:space="preserve">, </w:t>
      </w:r>
      <w:r>
        <w:rPr>
          <w:lang w:val="fr-CA"/>
        </w:rPr>
        <w:t>n</w:t>
      </w:r>
      <w:r w:rsidRPr="00A34DF7">
        <w:rPr>
          <w:vertAlign w:val="superscript"/>
          <w:lang w:val="fr-CA"/>
        </w:rPr>
        <w:t>o</w:t>
      </w:r>
      <w:r>
        <w:rPr>
          <w:lang w:val="fr-CA"/>
        </w:rPr>
        <w:t> </w:t>
      </w:r>
      <w:r w:rsidRPr="00332F43">
        <w:rPr>
          <w:lang w:val="fr-CA"/>
        </w:rPr>
        <w:t>30619</w:t>
      </w:r>
      <w:r>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AEBBB67" w14:textId="77777777" w:rsidR="002B559C" w:rsidRPr="002B559C" w:rsidRDefault="00000000" w:rsidP="002B559C">
    <w:pPr>
      <w:pStyle w:val="En-tte"/>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559C" w:rsidRPr="002B559C">
          <w:rPr>
            <w:szCs w:val="20"/>
          </w:rPr>
          <w:t>CBD/</w:t>
        </w:r>
      </w:sdtContent>
    </w:sdt>
    <w:bookmarkEnd w:id="3"/>
    <w:bookmarkEnd w:id="4"/>
    <w:r w:rsidR="00D23F1E">
      <w:rPr>
        <w:szCs w:val="20"/>
      </w:rPr>
      <w:t>NP/MOP/5/--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77777777" w:rsidR="002B559C" w:rsidRPr="002B559C" w:rsidRDefault="00CF70AB" w:rsidP="002B559C">
        <w:pPr>
          <w:pStyle w:val="En-tte"/>
          <w:spacing w:after="240"/>
          <w:jc w:val="right"/>
          <w:rPr>
            <w:szCs w:val="20"/>
          </w:rPr>
        </w:pPr>
        <w:r>
          <w:rPr>
            <w:szCs w:val="20"/>
          </w:rPr>
          <w:t>CBD/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401E"/>
    <w:rsid w:val="00031FF6"/>
    <w:rsid w:val="00040598"/>
    <w:rsid w:val="000B0607"/>
    <w:rsid w:val="000C04BB"/>
    <w:rsid w:val="000D11FE"/>
    <w:rsid w:val="00132581"/>
    <w:rsid w:val="00173C53"/>
    <w:rsid w:val="00184909"/>
    <w:rsid w:val="001D7501"/>
    <w:rsid w:val="001E1292"/>
    <w:rsid w:val="0021066C"/>
    <w:rsid w:val="0021424F"/>
    <w:rsid w:val="002B00CA"/>
    <w:rsid w:val="002B559C"/>
    <w:rsid w:val="002D4858"/>
    <w:rsid w:val="00303F0B"/>
    <w:rsid w:val="00310608"/>
    <w:rsid w:val="00317EA5"/>
    <w:rsid w:val="00323F22"/>
    <w:rsid w:val="00343445"/>
    <w:rsid w:val="003476A9"/>
    <w:rsid w:val="00394E74"/>
    <w:rsid w:val="003C6F10"/>
    <w:rsid w:val="003F0FE0"/>
    <w:rsid w:val="00434349"/>
    <w:rsid w:val="00441498"/>
    <w:rsid w:val="004701EE"/>
    <w:rsid w:val="004806A1"/>
    <w:rsid w:val="00480A8D"/>
    <w:rsid w:val="004A2A2D"/>
    <w:rsid w:val="00515B3B"/>
    <w:rsid w:val="00537248"/>
    <w:rsid w:val="00575BFF"/>
    <w:rsid w:val="005A206E"/>
    <w:rsid w:val="005B2595"/>
    <w:rsid w:val="005C0058"/>
    <w:rsid w:val="005C0F51"/>
    <w:rsid w:val="005D02AF"/>
    <w:rsid w:val="005E2605"/>
    <w:rsid w:val="00656F10"/>
    <w:rsid w:val="00657ED6"/>
    <w:rsid w:val="006716A6"/>
    <w:rsid w:val="00695A2A"/>
    <w:rsid w:val="006A4244"/>
    <w:rsid w:val="006B293D"/>
    <w:rsid w:val="00722D66"/>
    <w:rsid w:val="0076622F"/>
    <w:rsid w:val="007A7F22"/>
    <w:rsid w:val="007C77BC"/>
    <w:rsid w:val="008029BB"/>
    <w:rsid w:val="00831B5E"/>
    <w:rsid w:val="00840F4C"/>
    <w:rsid w:val="00855E32"/>
    <w:rsid w:val="00874541"/>
    <w:rsid w:val="008A3E50"/>
    <w:rsid w:val="008E0581"/>
    <w:rsid w:val="00932F3A"/>
    <w:rsid w:val="00935461"/>
    <w:rsid w:val="009459E3"/>
    <w:rsid w:val="00955C2F"/>
    <w:rsid w:val="00995DDC"/>
    <w:rsid w:val="009B3E0A"/>
    <w:rsid w:val="009C1114"/>
    <w:rsid w:val="009C4BAD"/>
    <w:rsid w:val="00A04A76"/>
    <w:rsid w:val="00A1233C"/>
    <w:rsid w:val="00A15E68"/>
    <w:rsid w:val="00A54FA0"/>
    <w:rsid w:val="00A615C1"/>
    <w:rsid w:val="00A95DE9"/>
    <w:rsid w:val="00A96B21"/>
    <w:rsid w:val="00AE1A95"/>
    <w:rsid w:val="00B36EA9"/>
    <w:rsid w:val="00B70244"/>
    <w:rsid w:val="00BD4A52"/>
    <w:rsid w:val="00BF1608"/>
    <w:rsid w:val="00C2354A"/>
    <w:rsid w:val="00C35912"/>
    <w:rsid w:val="00CC0EC5"/>
    <w:rsid w:val="00CF70AB"/>
    <w:rsid w:val="00D23F1E"/>
    <w:rsid w:val="00D3059B"/>
    <w:rsid w:val="00D60046"/>
    <w:rsid w:val="00D71FFB"/>
    <w:rsid w:val="00DA0784"/>
    <w:rsid w:val="00DD74C2"/>
    <w:rsid w:val="00E15315"/>
    <w:rsid w:val="00E1597C"/>
    <w:rsid w:val="00E41D32"/>
    <w:rsid w:val="00E448EF"/>
    <w:rsid w:val="00E84276"/>
    <w:rsid w:val="00E95BA1"/>
    <w:rsid w:val="00EC349F"/>
    <w:rsid w:val="00ED3849"/>
    <w:rsid w:val="00F1022F"/>
    <w:rsid w:val="00F258FB"/>
    <w:rsid w:val="00F6660F"/>
    <w:rsid w:val="00F7593A"/>
    <w:rsid w:val="00F75F90"/>
    <w:rsid w:val="00FA18C9"/>
    <w:rsid w:val="00FC0705"/>
    <w:rsid w:val="00FF36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17EA5"/>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17EA5"/>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317EA5"/>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17EA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17EA5"/>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17EA5"/>
    <w:rPr>
      <w:vertAlign w:val="superscript"/>
    </w:rPr>
  </w:style>
  <w:style w:type="paragraph" w:customStyle="1" w:styleId="Footnote">
    <w:name w:val="Footnote"/>
    <w:basedOn w:val="Notedebasdepage"/>
    <w:qFormat/>
    <w:rsid w:val="00317EA5"/>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317EA5"/>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317EA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17EA5"/>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317EA5"/>
    <w:pPr>
      <w:tabs>
        <w:tab w:val="center" w:pos="4680"/>
        <w:tab w:val="right" w:pos="9360"/>
      </w:tabs>
    </w:pPr>
    <w:rPr>
      <w:sz w:val="20"/>
    </w:rPr>
  </w:style>
  <w:style w:type="character" w:customStyle="1" w:styleId="PieddepageCar">
    <w:name w:val="Pied de page Car"/>
    <w:basedOn w:val="Policepardfaut"/>
    <w:link w:val="Pieddepage"/>
    <w:uiPriority w:val="99"/>
    <w:rsid w:val="00317EA5"/>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317EA5"/>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317EA5"/>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317EA5"/>
    <w:rPr>
      <w:sz w:val="16"/>
      <w:szCs w:val="16"/>
    </w:rPr>
  </w:style>
  <w:style w:type="paragraph" w:styleId="Commentaire">
    <w:name w:val="annotation text"/>
    <w:basedOn w:val="Normal"/>
    <w:link w:val="CommentaireCar"/>
    <w:uiPriority w:val="99"/>
    <w:rsid w:val="00317EA5"/>
    <w:rPr>
      <w:sz w:val="20"/>
      <w:szCs w:val="20"/>
    </w:rPr>
  </w:style>
  <w:style w:type="character" w:customStyle="1" w:styleId="CommentaireCar">
    <w:name w:val="Commentaire Car"/>
    <w:basedOn w:val="Policepardfaut"/>
    <w:link w:val="Commentaire"/>
    <w:uiPriority w:val="99"/>
    <w:rsid w:val="00317EA5"/>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317EA5"/>
    <w:rPr>
      <w:b/>
      <w:bCs/>
    </w:rPr>
  </w:style>
  <w:style w:type="character" w:customStyle="1" w:styleId="ObjetducommentaireCar">
    <w:name w:val="Objet du commentaire Car"/>
    <w:basedOn w:val="CommentaireCar"/>
    <w:link w:val="Objetducommentaire"/>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317EA5"/>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317EA5"/>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317EA5"/>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317EA5"/>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317EA5"/>
    <w:rPr>
      <w:rFonts w:ascii="Times New Roman" w:hAnsi="Times New Roman"/>
      <w:color w:val="0563C1" w:themeColor="hyperlink"/>
      <w:u w:val="single"/>
    </w:rPr>
  </w:style>
  <w:style w:type="paragraph" w:styleId="Liste">
    <w:name w:val="List"/>
    <w:basedOn w:val="Normal"/>
    <w:semiHidden/>
    <w:rsid w:val="00317EA5"/>
    <w:pPr>
      <w:contextualSpacing/>
    </w:pPr>
  </w:style>
  <w:style w:type="paragraph" w:styleId="Paragraphedeliste">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5C0F51"/>
    <w:pPr>
      <w:spacing w:after="160" w:line="240" w:lineRule="exact"/>
      <w:jc w:val="left"/>
    </w:pPr>
    <w:rPr>
      <w:rFonts w:asciiTheme="minorHAnsi" w:eastAsiaTheme="minorHAnsi" w:hAnsiTheme="minorHAnsi" w:cstheme="minorBidi"/>
      <w:kern w:val="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8D42C9D8ECB4793A7E07FB6363941BE"/>
        <w:category>
          <w:name w:val="Général"/>
          <w:gallery w:val="placeholder"/>
        </w:category>
        <w:types>
          <w:type w:val="bbPlcHdr"/>
        </w:types>
        <w:behaviors>
          <w:behavior w:val="content"/>
        </w:behaviors>
        <w:guid w:val="{D090AD59-174A-4800-907C-371587DC7A52}"/>
      </w:docPartPr>
      <w:docPartBody>
        <w:p w:rsidR="00987BC3" w:rsidRDefault="00140FFF" w:rsidP="00140FFF">
          <w:pPr>
            <w:pStyle w:val="28D42C9D8ECB4793A7E07FB6363941BE"/>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11F2E"/>
    <w:rsid w:val="00140FFF"/>
    <w:rsid w:val="00174924"/>
    <w:rsid w:val="002B0169"/>
    <w:rsid w:val="00303F0B"/>
    <w:rsid w:val="004806A1"/>
    <w:rsid w:val="0058270C"/>
    <w:rsid w:val="00760256"/>
    <w:rsid w:val="00932F3A"/>
    <w:rsid w:val="00955BCB"/>
    <w:rsid w:val="00967CF3"/>
    <w:rsid w:val="00986A85"/>
    <w:rsid w:val="00987BC3"/>
    <w:rsid w:val="00A04A76"/>
    <w:rsid w:val="00A95DE9"/>
    <w:rsid w:val="00C05839"/>
    <w:rsid w:val="00CE43B4"/>
    <w:rsid w:val="00DC2AE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40FFF"/>
    <w:rPr>
      <w:color w:val="808080"/>
    </w:rPr>
  </w:style>
  <w:style w:type="paragraph" w:customStyle="1" w:styleId="28D42C9D8ECB4793A7E07FB6363941BE">
    <w:name w:val="28D42C9D8ECB4793A7E07FB6363941BE"/>
    <w:rsid w:val="00140FFF"/>
    <w:rPr>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21" ma:contentTypeDescription="Create a new document." ma:contentTypeScope="" ma:versionID="a76157d6b172fba15d49db045db8c8b7">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2a0acf89d4f85fd7256672f20a8e2e0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TaxCatchAll xmlns="985ec44e-1bab-4c0b-9df0-6ba128686fc9" xsi:nil="true"/>
    <BriefDescription xmlns="394bbfa8-7490-4a48-8e49-faa91c2d11d7" xsi:nil="true"/>
    <lcf76f155ced4ddcb4097134ff3c332f xmlns="394bbfa8-7490-4a48-8e49-faa91c2d1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7C5807A-C7C4-4A7C-87B4-5AB30C80CF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827E98BF-A272-477E-BC92-7D116667BEF7}">
  <ds:schemaRefs>
    <ds:schemaRef ds:uri="http://schemas.microsoft.com/office/2006/metadata/properties"/>
    <ds:schemaRef ds:uri="http://schemas.microsoft.com/office/infopath/2007/PartnerControls"/>
    <ds:schemaRef ds:uri="394bbfa8-7490-4a48-8e49-faa91c2d11d7"/>
    <ds:schemaRef ds:uri="985ec44e-1bab-4c0b-9df0-6ba128686fc9"/>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1</TotalTime>
  <Pages>1</Pages>
  <Words>246</Words>
  <Characters>1354</Characters>
  <Application>Microsoft Office Word</Application>
  <DocSecurity>0</DocSecurity>
  <Lines>11</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Global multilateral benefit-sharing mechanism</vt:lpstr>
      <vt:lpstr>Title of the document</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multilatéral mondial de partage des avantages</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Cultures Connection</cp:lastModifiedBy>
  <cp:revision>6</cp:revision>
  <dcterms:created xsi:type="dcterms:W3CDTF">2024-10-31T18:33:00Z</dcterms:created>
  <dcterms:modified xsi:type="dcterms:W3CDTF">2024-10-31T18:34:00Z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