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11E46" w:rsidRPr="002C2079" w14:paraId="718DFCD1" w14:textId="77777777" w:rsidTr="00635A9F">
        <w:trPr>
          <w:trHeight w:val="850"/>
        </w:trPr>
        <w:tc>
          <w:tcPr>
            <w:tcW w:w="975" w:type="dxa"/>
          </w:tcPr>
          <w:p w14:paraId="09E754FC" w14:textId="415716AD" w:rsidR="00911E46" w:rsidRPr="00866063" w:rsidRDefault="00911E46" w:rsidP="00911E46">
            <w:pPr>
              <w:pStyle w:val="AASmallLogo"/>
              <w:rPr>
                <w:lang w:eastAsia="zh-CN"/>
              </w:rPr>
            </w:pPr>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450DB8D9" wp14:editId="3A793A0B">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434" w:type="dxa"/>
            <w:noWrap/>
          </w:tcPr>
          <w:p w14:paraId="57B49056" w14:textId="77777777" w:rsidR="00911E46" w:rsidRPr="009B1582" w:rsidRDefault="00911E46" w:rsidP="00911E46">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616FC615" wp14:editId="180F00B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5121300" w14:textId="77777777" w:rsidR="00911E46" w:rsidRPr="009B1582" w:rsidRDefault="00911E46" w:rsidP="00911E46">
            <w:pPr>
              <w:rPr>
                <w:rFonts w:eastAsia="SimHei"/>
                <w:sz w:val="20"/>
                <w:szCs w:val="20"/>
                <w:lang w:eastAsia="zh-CN"/>
              </w:rPr>
            </w:pPr>
            <w:r w:rsidRPr="009B1582">
              <w:rPr>
                <w:rFonts w:eastAsia="SimHei" w:hint="eastAsia"/>
                <w:sz w:val="20"/>
                <w:szCs w:val="20"/>
                <w:lang w:eastAsia="zh-CN"/>
              </w:rPr>
              <w:t>环境规划署</w:t>
            </w:r>
          </w:p>
          <w:p w14:paraId="347B74D2" w14:textId="77777777" w:rsidR="00911E46" w:rsidRPr="00866063" w:rsidRDefault="00911E46" w:rsidP="00911E46">
            <w:pPr>
              <w:pStyle w:val="AASmallLogo"/>
            </w:pPr>
          </w:p>
        </w:tc>
        <w:tc>
          <w:tcPr>
            <w:tcW w:w="8073" w:type="dxa"/>
            <w:vAlign w:val="bottom"/>
          </w:tcPr>
          <w:p w14:paraId="7F3D6664" w14:textId="79237125" w:rsidR="00911E46" w:rsidRPr="00866063" w:rsidRDefault="00911E46" w:rsidP="00911E46">
            <w:pPr>
              <w:pStyle w:val="ABSymbol"/>
            </w:pPr>
            <w:r w:rsidRPr="00551F49">
              <w:rPr>
                <w:sz w:val="40"/>
              </w:rPr>
              <w:t>CBD</w:t>
            </w:r>
            <w:r w:rsidRPr="00D353A5">
              <w:t>/SBI/7/3/Add.2</w:t>
            </w:r>
          </w:p>
        </w:tc>
      </w:tr>
    </w:tbl>
    <w:p w14:paraId="6F28CCBE"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C2079" w14:paraId="2F0F5A50" w14:textId="77777777" w:rsidTr="008A1499">
        <w:trPr>
          <w:trHeight w:val="1814"/>
        </w:trPr>
        <w:tc>
          <w:tcPr>
            <w:tcW w:w="7370" w:type="dxa"/>
          </w:tcPr>
          <w:p w14:paraId="0B4387BE" w14:textId="08108D98" w:rsidR="008A1499" w:rsidRPr="00866063" w:rsidRDefault="009B398E" w:rsidP="008A1499">
            <w:pPr>
              <w:pStyle w:val="ACLargeLogo"/>
            </w:pPr>
            <w:r w:rsidRPr="007A1F82">
              <w:rPr>
                <w:b/>
                <w:noProof/>
                <w:lang w:val="en-US" w:eastAsia="zh-CN"/>
              </w:rPr>
              <w:drawing>
                <wp:inline distT="0" distB="0" distL="0" distR="0" wp14:anchorId="7E14C5AC" wp14:editId="7DF0664B">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8A1499" w:rsidRPr="00866063">
              <w:t xml:space="preserve"> </w:t>
            </w:r>
          </w:p>
          <w:p w14:paraId="38BB3B19" w14:textId="77777777" w:rsidR="008A1499" w:rsidRPr="00866063" w:rsidRDefault="008A1499" w:rsidP="008A1499">
            <w:pPr>
              <w:pStyle w:val="ACLargeLogo"/>
            </w:pPr>
          </w:p>
        </w:tc>
        <w:tc>
          <w:tcPr>
            <w:tcW w:w="3112" w:type="dxa"/>
          </w:tcPr>
          <w:p w14:paraId="01D6F4F8" w14:textId="77777777" w:rsidR="008A1499" w:rsidRPr="002C2079" w:rsidRDefault="008A1499" w:rsidP="00911E46">
            <w:pPr>
              <w:pStyle w:val="AEDistrNormal"/>
              <w:adjustRightInd w:val="0"/>
              <w:snapToGrid w:val="0"/>
              <w:rPr>
                <w:sz w:val="24"/>
              </w:rPr>
            </w:pPr>
            <w:r w:rsidRPr="002C2079">
              <w:rPr>
                <w:sz w:val="24"/>
              </w:rPr>
              <w:t xml:space="preserve">Distr.: General </w:t>
            </w:r>
          </w:p>
          <w:p w14:paraId="2E807B21" w14:textId="209EF6BE" w:rsidR="008A1499" w:rsidRPr="002C2079" w:rsidRDefault="005B22BD" w:rsidP="00911E46">
            <w:pPr>
              <w:pStyle w:val="AEDistrNormal"/>
              <w:adjustRightInd w:val="0"/>
              <w:snapToGrid w:val="0"/>
              <w:rPr>
                <w:sz w:val="24"/>
              </w:rPr>
            </w:pPr>
            <w:r w:rsidRPr="002C2079">
              <w:rPr>
                <w:sz w:val="24"/>
              </w:rPr>
              <w:t>3 June 2026</w:t>
            </w:r>
          </w:p>
          <w:p w14:paraId="725F8767" w14:textId="7E3D3ECF" w:rsidR="00911E46" w:rsidRPr="002C2079" w:rsidRDefault="00911E46" w:rsidP="00911E46">
            <w:pPr>
              <w:pStyle w:val="AEDistrNormal6pt"/>
              <w:adjustRightInd w:val="0"/>
              <w:snapToGrid w:val="0"/>
              <w:spacing w:before="0"/>
              <w:rPr>
                <w:sz w:val="24"/>
              </w:rPr>
            </w:pPr>
            <w:r w:rsidRPr="002C2079">
              <w:rPr>
                <w:rFonts w:hint="eastAsia"/>
                <w:sz w:val="24"/>
                <w:lang w:eastAsia="zh-CN"/>
              </w:rPr>
              <w:t>C</w:t>
            </w:r>
            <w:r w:rsidR="009C6C75">
              <w:rPr>
                <w:rFonts w:hint="eastAsia"/>
                <w:sz w:val="24"/>
                <w:lang w:eastAsia="zh-CN"/>
              </w:rPr>
              <w:t>hinese</w:t>
            </w:r>
          </w:p>
          <w:p w14:paraId="12005AD7" w14:textId="39CFC258" w:rsidR="008A1499" w:rsidRPr="002C2079" w:rsidRDefault="008A1499" w:rsidP="00911E46">
            <w:pPr>
              <w:pStyle w:val="AEDistrNormal6pt"/>
              <w:adjustRightInd w:val="0"/>
              <w:snapToGrid w:val="0"/>
              <w:spacing w:before="0"/>
              <w:rPr>
                <w:sz w:val="24"/>
              </w:rPr>
            </w:pPr>
            <w:r w:rsidRPr="002C2079">
              <w:rPr>
                <w:sz w:val="24"/>
              </w:rPr>
              <w:t xml:space="preserve">Original: English </w:t>
            </w:r>
          </w:p>
          <w:p w14:paraId="32A996EA" w14:textId="77777777" w:rsidR="008A1499" w:rsidRPr="002C2079" w:rsidRDefault="008A1499" w:rsidP="00911E46">
            <w:pPr>
              <w:pStyle w:val="AEDistrNormal6pt"/>
              <w:adjustRightInd w:val="0"/>
              <w:snapToGrid w:val="0"/>
              <w:spacing w:before="0"/>
              <w:rPr>
                <w:sz w:val="24"/>
              </w:rPr>
            </w:pPr>
          </w:p>
        </w:tc>
      </w:tr>
    </w:tbl>
    <w:p w14:paraId="7B087797"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C2079" w14:paraId="13A3EB1A" w14:textId="77777777" w:rsidTr="008A1499">
        <w:trPr>
          <w:trHeight w:val="57"/>
        </w:trPr>
        <w:tc>
          <w:tcPr>
            <w:tcW w:w="6094" w:type="dxa"/>
          </w:tcPr>
          <w:p w14:paraId="0EE0D578" w14:textId="4800A33A" w:rsidR="008A1499" w:rsidRPr="00866063" w:rsidRDefault="00911E46" w:rsidP="008A1499">
            <w:pPr>
              <w:pStyle w:val="AFCorN12Bold"/>
              <w:rPr>
                <w:lang w:eastAsia="zh-CN"/>
              </w:rPr>
            </w:pPr>
            <w:r w:rsidRPr="00C75B0A">
              <w:rPr>
                <w:bCs/>
                <w:kern w:val="22"/>
                <w:lang w:eastAsia="zh-CN"/>
              </w:rPr>
              <w:t>执行问题附属机构</w:t>
            </w:r>
          </w:p>
          <w:p w14:paraId="626A0893" w14:textId="37AC2CE2" w:rsidR="008A1499" w:rsidRPr="002C2079" w:rsidRDefault="00911E46" w:rsidP="008A1499">
            <w:pPr>
              <w:pStyle w:val="AFCorNBold"/>
              <w:rPr>
                <w:sz w:val="24"/>
                <w:lang w:eastAsia="zh-CN"/>
              </w:rPr>
            </w:pPr>
            <w:r w:rsidRPr="002C2079">
              <w:rPr>
                <w:bCs/>
                <w:caps/>
                <w:snapToGrid w:val="0"/>
                <w:sz w:val="24"/>
                <w:lang w:eastAsia="zh-CN"/>
              </w:rPr>
              <w:t>第七次会议</w:t>
            </w:r>
          </w:p>
          <w:p w14:paraId="18D7E125" w14:textId="5BC33025" w:rsidR="008A1499" w:rsidRPr="002C2079" w:rsidRDefault="00911E46" w:rsidP="008A1499">
            <w:pPr>
              <w:pStyle w:val="AFCorNNormal"/>
              <w:rPr>
                <w:sz w:val="24"/>
                <w:lang w:eastAsia="zh-CN"/>
              </w:rPr>
            </w:pPr>
            <w:r w:rsidRPr="002C2079">
              <w:rPr>
                <w:kern w:val="22"/>
                <w:sz w:val="24"/>
                <w:lang w:eastAsia="zh-CN"/>
              </w:rPr>
              <w:t>2026</w:t>
            </w:r>
            <w:r w:rsidRPr="002C2079">
              <w:rPr>
                <w:kern w:val="22"/>
                <w:sz w:val="24"/>
                <w:lang w:eastAsia="zh-CN"/>
              </w:rPr>
              <w:t>年</w:t>
            </w:r>
            <w:r w:rsidRPr="002C2079">
              <w:rPr>
                <w:kern w:val="22"/>
                <w:sz w:val="24"/>
                <w:lang w:eastAsia="zh-CN"/>
              </w:rPr>
              <w:t>8</w:t>
            </w:r>
            <w:r w:rsidRPr="002C2079">
              <w:rPr>
                <w:kern w:val="22"/>
                <w:sz w:val="24"/>
                <w:lang w:eastAsia="zh-CN"/>
              </w:rPr>
              <w:t>月</w:t>
            </w:r>
            <w:r w:rsidRPr="002C2079">
              <w:rPr>
                <w:kern w:val="22"/>
                <w:sz w:val="24"/>
                <w:lang w:eastAsia="zh-CN"/>
              </w:rPr>
              <w:t>4</w:t>
            </w:r>
            <w:r w:rsidRPr="002C2079">
              <w:rPr>
                <w:kern w:val="22"/>
                <w:sz w:val="24"/>
                <w:lang w:eastAsia="zh-CN"/>
              </w:rPr>
              <w:t>日至</w:t>
            </w:r>
            <w:r w:rsidRPr="002C2079">
              <w:rPr>
                <w:kern w:val="22"/>
                <w:sz w:val="24"/>
                <w:lang w:eastAsia="zh-CN"/>
              </w:rPr>
              <w:t>12</w:t>
            </w:r>
            <w:r w:rsidRPr="002C2079">
              <w:rPr>
                <w:kern w:val="22"/>
                <w:sz w:val="24"/>
                <w:lang w:eastAsia="zh-CN"/>
              </w:rPr>
              <w:t>日，</w:t>
            </w:r>
            <w:r w:rsidRPr="002C2079">
              <w:rPr>
                <w:caps/>
                <w:snapToGrid w:val="0"/>
                <w:sz w:val="24"/>
                <w:lang w:eastAsia="zh-CN"/>
              </w:rPr>
              <w:t>内罗毕</w:t>
            </w:r>
          </w:p>
          <w:p w14:paraId="2CE517F1" w14:textId="11B5F3DF" w:rsidR="008A1499" w:rsidRPr="002C2079" w:rsidRDefault="00911E46" w:rsidP="008A1499">
            <w:pPr>
              <w:pStyle w:val="AFCorNNormal"/>
              <w:rPr>
                <w:sz w:val="24"/>
                <w:lang w:eastAsia="zh-CN"/>
              </w:rPr>
            </w:pPr>
            <w:r w:rsidRPr="002C2079">
              <w:rPr>
                <w:rFonts w:hint="eastAsia"/>
                <w:sz w:val="24"/>
                <w:lang w:eastAsia="zh-CN"/>
              </w:rPr>
              <w:t>临时议程</w:t>
            </w:r>
            <w:r w:rsidR="008A1499" w:rsidRPr="002C2079">
              <w:rPr>
                <w:rStyle w:val="FootnoteReference"/>
                <w:sz w:val="24"/>
                <w:lang w:eastAsia="zh-CN"/>
              </w:rPr>
              <w:footnoteReference w:customMarkFollows="1" w:id="1"/>
              <w:t>*</w:t>
            </w:r>
            <w:r w:rsidRPr="002C2079">
              <w:rPr>
                <w:rFonts w:hint="eastAsia"/>
                <w:sz w:val="24"/>
                <w:lang w:eastAsia="zh-CN"/>
              </w:rPr>
              <w:t>项目</w:t>
            </w:r>
            <w:r w:rsidRPr="002C2079">
              <w:rPr>
                <w:sz w:val="24"/>
                <w:lang w:eastAsia="zh-CN"/>
              </w:rPr>
              <w:t>4 (a)</w:t>
            </w:r>
          </w:p>
          <w:p w14:paraId="6BD447AC" w14:textId="67ED20FC" w:rsidR="008A1499" w:rsidRPr="00866063" w:rsidRDefault="00911E46" w:rsidP="008A1499">
            <w:pPr>
              <w:pStyle w:val="AFCorNBold"/>
              <w:rPr>
                <w:lang w:eastAsia="zh-CN"/>
              </w:rPr>
            </w:pPr>
            <w:r w:rsidRPr="002C2079">
              <w:rPr>
                <w:snapToGrid w:val="0"/>
                <w:sz w:val="24"/>
                <w:lang w:eastAsia="zh-CN"/>
              </w:rPr>
              <w:t>资源</w:t>
            </w:r>
            <w:r w:rsidRPr="002C2079">
              <w:rPr>
                <w:rFonts w:hint="eastAsia"/>
                <w:snapToGrid w:val="0"/>
                <w:sz w:val="24"/>
                <w:lang w:eastAsia="zh-CN"/>
              </w:rPr>
              <w:t>调动与</w:t>
            </w:r>
            <w:r w:rsidRPr="002C2079">
              <w:rPr>
                <w:snapToGrid w:val="0"/>
                <w:sz w:val="24"/>
                <w:lang w:eastAsia="zh-CN"/>
              </w:rPr>
              <w:t>财务机制</w:t>
            </w:r>
            <w:r w:rsidRPr="002C2079">
              <w:rPr>
                <w:rFonts w:hint="eastAsia"/>
                <w:snapToGrid w:val="0"/>
                <w:sz w:val="24"/>
                <w:lang w:eastAsia="zh-CN"/>
              </w:rPr>
              <w:t>：</w:t>
            </w:r>
            <w:r w:rsidR="000850F6" w:rsidRPr="002C2079">
              <w:rPr>
                <w:sz w:val="24"/>
                <w:lang w:eastAsia="zh-CN"/>
              </w:rPr>
              <w:br/>
            </w:r>
            <w:r w:rsidRPr="002C2079">
              <w:rPr>
                <w:snapToGrid w:val="0"/>
                <w:sz w:val="24"/>
                <w:lang w:eastAsia="zh-CN"/>
              </w:rPr>
              <w:t>资源调动</w:t>
            </w:r>
          </w:p>
        </w:tc>
        <w:tc>
          <w:tcPr>
            <w:tcW w:w="4388" w:type="dxa"/>
          </w:tcPr>
          <w:p w14:paraId="49CE8A7E" w14:textId="77777777" w:rsidR="008A1499" w:rsidRPr="002C2079" w:rsidRDefault="008A1499" w:rsidP="008A1499">
            <w:pPr>
              <w:pStyle w:val="CBDNormal"/>
              <w:jc w:val="left"/>
              <w:rPr>
                <w:sz w:val="24"/>
                <w:lang w:eastAsia="zh-CN"/>
              </w:rPr>
            </w:pPr>
          </w:p>
        </w:tc>
      </w:tr>
    </w:tbl>
    <w:p w14:paraId="127F0A6E" w14:textId="0D736FA2" w:rsidR="00C9161D" w:rsidRPr="00910EFF" w:rsidRDefault="00911E46" w:rsidP="004A290D">
      <w:pPr>
        <w:pStyle w:val="CBDTitle"/>
        <w:tabs>
          <w:tab w:val="clear" w:pos="567"/>
          <w:tab w:val="clear" w:pos="1134"/>
          <w:tab w:val="clear" w:pos="1701"/>
          <w:tab w:val="clear" w:pos="2268"/>
          <w:tab w:val="clear" w:pos="2835"/>
          <w:tab w:val="clear" w:pos="3402"/>
        </w:tabs>
        <w:spacing w:before="360"/>
        <w:ind w:left="562"/>
        <w:rPr>
          <w:rFonts w:eastAsia="SimHei"/>
          <w:lang w:eastAsia="zh-CN"/>
        </w:rPr>
      </w:pPr>
      <w:r w:rsidRPr="00910EFF">
        <w:rPr>
          <w:rFonts w:eastAsia="SimHei"/>
          <w:lang w:eastAsia="zh-CN"/>
        </w:rPr>
        <w:t>审查</w:t>
      </w:r>
      <w:r w:rsidRPr="00910EFF">
        <w:rPr>
          <w:rFonts w:eastAsia="SimHei"/>
          <w:lang w:eastAsia="zh-CN"/>
        </w:rPr>
        <w:t>2025-2030</w:t>
      </w:r>
      <w:r w:rsidRPr="00910EFF">
        <w:rPr>
          <w:rFonts w:eastAsia="SimHei"/>
          <w:lang w:eastAsia="zh-CN"/>
        </w:rPr>
        <w:t>年资源调动战略的执行情况</w:t>
      </w:r>
    </w:p>
    <w:p w14:paraId="2EBFEA77" w14:textId="3F98184F" w:rsidR="00F6586C" w:rsidRPr="002C2079" w:rsidRDefault="0057742A" w:rsidP="00A111D1">
      <w:pPr>
        <w:pStyle w:val="CBDSubTitle"/>
        <w:rPr>
          <w:sz w:val="24"/>
        </w:rPr>
      </w:pPr>
      <w:r w:rsidRPr="002C2079">
        <w:rPr>
          <w:rFonts w:hint="eastAsia"/>
          <w:sz w:val="24"/>
          <w:lang w:eastAsia="zh-CN"/>
        </w:rPr>
        <w:t>秘书处的说明</w:t>
      </w:r>
    </w:p>
    <w:p w14:paraId="7C4269FF" w14:textId="4A4BC117" w:rsidR="00885570" w:rsidRDefault="0057742A" w:rsidP="00885570">
      <w:pPr>
        <w:pStyle w:val="CBDH1"/>
        <w:rPr>
          <w:lang w:val="en-CA"/>
        </w:rPr>
      </w:pPr>
      <w:proofErr w:type="gramStart"/>
      <w:r>
        <w:rPr>
          <w:rFonts w:hint="eastAsia"/>
          <w:lang w:val="en-CA" w:eastAsia="zh-CN"/>
        </w:rPr>
        <w:t>一</w:t>
      </w:r>
      <w:proofErr w:type="gramEnd"/>
      <w:r w:rsidR="00885570">
        <w:rPr>
          <w:lang w:val="en-CA"/>
        </w:rPr>
        <w:t>.</w:t>
      </w:r>
      <w:r w:rsidR="00885570">
        <w:rPr>
          <w:lang w:val="en-CA"/>
        </w:rPr>
        <w:tab/>
      </w:r>
      <w:r>
        <w:rPr>
          <w:rFonts w:hint="eastAsia"/>
          <w:lang w:val="en-CA" w:eastAsia="zh-CN"/>
        </w:rPr>
        <w:t>导言</w:t>
      </w:r>
    </w:p>
    <w:p w14:paraId="0DEC3C56" w14:textId="58D787C2" w:rsidR="00D929C5" w:rsidRPr="004A290D" w:rsidRDefault="0057742A" w:rsidP="004C602E">
      <w:pPr>
        <w:pStyle w:val="CBDNormalNumber"/>
        <w:rPr>
          <w:sz w:val="24"/>
          <w:szCs w:val="24"/>
          <w:lang w:val="en-CA" w:eastAsia="zh-CN"/>
        </w:rPr>
      </w:pPr>
      <w:r w:rsidRPr="004A290D">
        <w:rPr>
          <w:sz w:val="24"/>
          <w:szCs w:val="24"/>
          <w:lang w:val="zh-CN" w:eastAsia="zh-CN"/>
        </w:rPr>
        <w:t>缔约方大会在第</w:t>
      </w:r>
      <w:r>
        <w:fldChar w:fldCharType="begin"/>
      </w:r>
      <w:r>
        <w:rPr>
          <w:lang w:eastAsia="zh-CN"/>
        </w:rPr>
        <w:instrText>HYPERLINK "https://www.cbd.int/doc/decisions/cop-16/cop-16-dec-34-zh.pdf"</w:instrText>
      </w:r>
      <w:r>
        <w:fldChar w:fldCharType="separate"/>
      </w:r>
      <w:r w:rsidRPr="004A290D">
        <w:rPr>
          <w:rStyle w:val="Hyperlink"/>
          <w:sz w:val="24"/>
          <w:szCs w:val="24"/>
          <w:lang w:val="en-CA" w:eastAsia="zh-CN"/>
        </w:rPr>
        <w:t>16/34</w:t>
      </w:r>
      <w:r>
        <w:fldChar w:fldCharType="end"/>
      </w:r>
      <w:proofErr w:type="gramStart"/>
      <w:r w:rsidRPr="004A290D">
        <w:rPr>
          <w:sz w:val="24"/>
          <w:szCs w:val="24"/>
          <w:lang w:val="zh-CN" w:eastAsia="zh-CN"/>
        </w:rPr>
        <w:t>号决定</w:t>
      </w:r>
      <w:proofErr w:type="gramEnd"/>
      <w:r w:rsidRPr="004A290D">
        <w:rPr>
          <w:sz w:val="24"/>
          <w:szCs w:val="24"/>
          <w:lang w:val="zh-CN" w:eastAsia="zh-CN"/>
        </w:rPr>
        <w:t>中通过了</w:t>
      </w:r>
      <w:r w:rsidRPr="004A290D">
        <w:rPr>
          <w:sz w:val="24"/>
          <w:szCs w:val="24"/>
          <w:lang w:val="zh-CN" w:eastAsia="zh-CN"/>
        </w:rPr>
        <w:t>2025-2030</w:t>
      </w:r>
      <w:r w:rsidRPr="004A290D">
        <w:rPr>
          <w:sz w:val="24"/>
          <w:szCs w:val="24"/>
          <w:lang w:val="zh-CN" w:eastAsia="zh-CN"/>
        </w:rPr>
        <w:t>年资源调动战略。在同一决定的第</w:t>
      </w:r>
      <w:r w:rsidRPr="004A290D">
        <w:rPr>
          <w:sz w:val="24"/>
          <w:szCs w:val="24"/>
          <w:lang w:val="zh-CN" w:eastAsia="zh-CN"/>
        </w:rPr>
        <w:t>7</w:t>
      </w:r>
      <w:r w:rsidRPr="004A290D">
        <w:rPr>
          <w:sz w:val="24"/>
          <w:szCs w:val="24"/>
          <w:lang w:val="zh-CN" w:eastAsia="zh-CN"/>
        </w:rPr>
        <w:t>段中，缔约方大会回顾了</w:t>
      </w:r>
      <w:r w:rsidR="004C602E" w:rsidRPr="004A290D">
        <w:rPr>
          <w:sz w:val="24"/>
          <w:szCs w:val="24"/>
          <w:lang w:eastAsia="zh-CN"/>
        </w:rPr>
        <w:t>其此前的决定</w:t>
      </w:r>
      <w:r w:rsidRPr="004A290D">
        <w:rPr>
          <w:sz w:val="24"/>
          <w:szCs w:val="24"/>
          <w:lang w:val="zh-CN" w:eastAsia="zh-CN"/>
        </w:rPr>
        <w:t>，即从第十七</w:t>
      </w:r>
      <w:r w:rsidR="004C602E" w:rsidRPr="004A290D">
        <w:rPr>
          <w:rFonts w:hint="eastAsia"/>
          <w:sz w:val="24"/>
          <w:szCs w:val="24"/>
          <w:lang w:val="zh-CN" w:eastAsia="zh-CN"/>
        </w:rPr>
        <w:t>届</w:t>
      </w:r>
      <w:r w:rsidRPr="004A290D">
        <w:rPr>
          <w:sz w:val="24"/>
          <w:szCs w:val="24"/>
          <w:lang w:val="zh-CN" w:eastAsia="zh-CN"/>
        </w:rPr>
        <w:t>会议开始，</w:t>
      </w:r>
      <w:r w:rsidR="004C602E" w:rsidRPr="004A290D">
        <w:rPr>
          <w:sz w:val="24"/>
          <w:szCs w:val="24"/>
          <w:lang w:eastAsia="zh-CN"/>
        </w:rPr>
        <w:t>在每届会议上通过全球盘点不断审查资源调动战略的执行情况</w:t>
      </w:r>
      <w:r w:rsidRPr="004A290D">
        <w:rPr>
          <w:sz w:val="24"/>
          <w:szCs w:val="24"/>
          <w:lang w:val="zh-CN" w:eastAsia="zh-CN"/>
        </w:rPr>
        <w:t>。</w:t>
      </w:r>
    </w:p>
    <w:p w14:paraId="049189FB" w14:textId="16F3A790" w:rsidR="005C1EE0" w:rsidRPr="004A290D" w:rsidRDefault="004C602E" w:rsidP="004C602E">
      <w:pPr>
        <w:pStyle w:val="CBDNormalNumber"/>
        <w:rPr>
          <w:sz w:val="24"/>
          <w:szCs w:val="24"/>
          <w:lang w:val="en-CA" w:eastAsia="zh-CN"/>
        </w:rPr>
      </w:pPr>
      <w:r w:rsidRPr="004A290D">
        <w:rPr>
          <w:sz w:val="24"/>
          <w:szCs w:val="24"/>
          <w:lang w:eastAsia="zh-CN"/>
        </w:rPr>
        <w:t>在第</w:t>
      </w:r>
      <w:hyperlink r:id="rId15" w:history="1">
        <w:r w:rsidR="003F09F9" w:rsidRPr="004A290D">
          <w:rPr>
            <w:rStyle w:val="Hyperlink"/>
            <w:sz w:val="24"/>
            <w:szCs w:val="24"/>
            <w:lang w:val="en-CA" w:eastAsia="zh-CN"/>
          </w:rPr>
          <w:t>16/34</w:t>
        </w:r>
      </w:hyperlink>
      <w:proofErr w:type="gramStart"/>
      <w:r w:rsidRPr="004A290D">
        <w:rPr>
          <w:sz w:val="24"/>
          <w:szCs w:val="24"/>
          <w:lang w:eastAsia="zh-CN"/>
        </w:rPr>
        <w:t>号决定</w:t>
      </w:r>
      <w:proofErr w:type="gramEnd"/>
      <w:r w:rsidRPr="004A290D">
        <w:rPr>
          <w:sz w:val="24"/>
          <w:szCs w:val="24"/>
          <w:lang w:eastAsia="zh-CN"/>
        </w:rPr>
        <w:t>第</w:t>
      </w:r>
      <w:r w:rsidRPr="004A290D">
        <w:rPr>
          <w:sz w:val="24"/>
          <w:szCs w:val="24"/>
          <w:lang w:eastAsia="zh-CN"/>
        </w:rPr>
        <w:t>25</w:t>
      </w:r>
      <w:r w:rsidRPr="004A290D">
        <w:rPr>
          <w:sz w:val="24"/>
          <w:szCs w:val="24"/>
          <w:lang w:eastAsia="zh-CN"/>
        </w:rPr>
        <w:t>段中，缔约方大会请执行秘书编写便利审查资源调动战略执行情况的</w:t>
      </w:r>
      <w:r w:rsidRPr="004A290D">
        <w:rPr>
          <w:rFonts w:hint="eastAsia"/>
          <w:sz w:val="24"/>
          <w:szCs w:val="24"/>
          <w:lang w:eastAsia="zh-CN"/>
        </w:rPr>
        <w:t>文件</w:t>
      </w:r>
      <w:r w:rsidRPr="004A290D">
        <w:rPr>
          <w:sz w:val="24"/>
          <w:szCs w:val="24"/>
          <w:lang w:eastAsia="zh-CN"/>
        </w:rPr>
        <w:t>，包括关于进一步调整战略和相关体制安排机会的建议草案内容</w:t>
      </w:r>
      <w:r w:rsidRPr="004A290D">
        <w:rPr>
          <w:rFonts w:hint="eastAsia"/>
          <w:sz w:val="24"/>
          <w:szCs w:val="24"/>
          <w:lang w:eastAsia="zh-CN"/>
        </w:rPr>
        <w:t>。</w:t>
      </w:r>
    </w:p>
    <w:p w14:paraId="2E778B23" w14:textId="328E75B0" w:rsidR="00782454" w:rsidRPr="004A290D" w:rsidRDefault="00F352E9" w:rsidP="00F352E9">
      <w:pPr>
        <w:pStyle w:val="CBDNormalNumber"/>
        <w:rPr>
          <w:sz w:val="24"/>
          <w:szCs w:val="24"/>
          <w:lang w:val="en-CA" w:eastAsia="zh-CN"/>
        </w:rPr>
      </w:pPr>
      <w:r w:rsidRPr="004A290D">
        <w:rPr>
          <w:sz w:val="24"/>
          <w:szCs w:val="24"/>
          <w:lang w:eastAsia="zh-CN"/>
        </w:rPr>
        <w:t>本文件依据现有信息</w:t>
      </w:r>
      <w:r w:rsidRPr="004A290D">
        <w:rPr>
          <w:rFonts w:hint="eastAsia"/>
          <w:sz w:val="24"/>
          <w:szCs w:val="24"/>
          <w:lang w:eastAsia="zh-CN"/>
        </w:rPr>
        <w:t>，</w:t>
      </w:r>
      <w:r w:rsidRPr="004A290D">
        <w:rPr>
          <w:sz w:val="24"/>
          <w:szCs w:val="24"/>
          <w:lang w:eastAsia="zh-CN"/>
        </w:rPr>
        <w:t>包括缔约方提交的第七次国家报告，对执行该决定附件一所</w:t>
      </w:r>
      <w:proofErr w:type="gramStart"/>
      <w:r w:rsidRPr="004A290D">
        <w:rPr>
          <w:sz w:val="24"/>
          <w:szCs w:val="24"/>
          <w:lang w:eastAsia="zh-CN"/>
        </w:rPr>
        <w:t>载战略</w:t>
      </w:r>
      <w:proofErr w:type="gramEnd"/>
      <w:r w:rsidRPr="004A290D">
        <w:rPr>
          <w:sz w:val="24"/>
          <w:szCs w:val="24"/>
          <w:lang w:eastAsia="zh-CN"/>
        </w:rPr>
        <w:t>的进展情况审查作简要总结。本文件第二节和第三节的标题与该战略第三节</w:t>
      </w:r>
      <w:r w:rsidRPr="004A290D">
        <w:rPr>
          <w:sz w:val="24"/>
          <w:szCs w:val="24"/>
          <w:lang w:eastAsia="zh-CN"/>
        </w:rPr>
        <w:t>A</w:t>
      </w:r>
      <w:r w:rsidRPr="004A290D">
        <w:rPr>
          <w:sz w:val="24"/>
          <w:szCs w:val="24"/>
          <w:lang w:eastAsia="zh-CN"/>
        </w:rPr>
        <w:t>小节和</w:t>
      </w:r>
      <w:r w:rsidRPr="004A290D">
        <w:rPr>
          <w:sz w:val="24"/>
          <w:szCs w:val="24"/>
          <w:lang w:eastAsia="zh-CN"/>
        </w:rPr>
        <w:t>B</w:t>
      </w:r>
      <w:r w:rsidRPr="004A290D">
        <w:rPr>
          <w:sz w:val="24"/>
          <w:szCs w:val="24"/>
          <w:lang w:eastAsia="zh-CN"/>
        </w:rPr>
        <w:t>小节的标题相对应。完整审查（包括完整数据、示例和参考文献）载于一份信息文件，其中详述了该战略各</w:t>
      </w:r>
      <w:r w:rsidR="00E762AD" w:rsidRPr="004A290D">
        <w:rPr>
          <w:rFonts w:hint="eastAsia"/>
          <w:sz w:val="24"/>
          <w:szCs w:val="24"/>
          <w:lang w:eastAsia="zh-CN"/>
        </w:rPr>
        <w:t>小</w:t>
      </w:r>
      <w:r w:rsidRPr="004A290D">
        <w:rPr>
          <w:sz w:val="24"/>
          <w:szCs w:val="24"/>
          <w:lang w:eastAsia="zh-CN"/>
        </w:rPr>
        <w:t>标题下的进展情况。</w:t>
      </w:r>
    </w:p>
    <w:p w14:paraId="3156EE0E" w14:textId="2B279137" w:rsidR="00545AD8" w:rsidRPr="002C2079" w:rsidRDefault="00545AD8" w:rsidP="00F352E9">
      <w:pPr>
        <w:pStyle w:val="CBDNormalNumber"/>
        <w:rPr>
          <w:sz w:val="24"/>
          <w:lang w:val="en-CA" w:eastAsia="zh-CN"/>
        </w:rPr>
      </w:pPr>
      <w:r w:rsidRPr="004A290D">
        <w:rPr>
          <w:sz w:val="24"/>
          <w:szCs w:val="24"/>
          <w:lang w:eastAsia="zh-CN"/>
        </w:rPr>
        <w:t>鉴于已按照该决定第</w:t>
      </w:r>
      <w:r w:rsidRPr="004A290D">
        <w:rPr>
          <w:sz w:val="24"/>
          <w:szCs w:val="24"/>
          <w:lang w:eastAsia="zh-CN"/>
        </w:rPr>
        <w:t>7</w:t>
      </w:r>
      <w:r w:rsidRPr="004A290D">
        <w:rPr>
          <w:sz w:val="24"/>
          <w:szCs w:val="24"/>
          <w:lang w:eastAsia="zh-CN"/>
        </w:rPr>
        <w:t>段的规定通过全球盘点审查执行情况，审查结果已纳入昆明</w:t>
      </w:r>
      <w:r w:rsidRPr="004A290D">
        <w:rPr>
          <w:sz w:val="24"/>
          <w:szCs w:val="24"/>
          <w:lang w:eastAsia="zh-CN"/>
        </w:rPr>
        <w:t>-</w:t>
      </w:r>
      <w:r w:rsidRPr="004A290D">
        <w:rPr>
          <w:sz w:val="24"/>
          <w:szCs w:val="24"/>
          <w:lang w:eastAsia="zh-CN"/>
        </w:rPr>
        <w:t>蒙特利尔全球生物多样性框架集体执行进度全球报告</w:t>
      </w:r>
      <w:r w:rsidRPr="004A290D">
        <w:rPr>
          <w:rFonts w:hint="eastAsia"/>
          <w:sz w:val="24"/>
          <w:szCs w:val="24"/>
          <w:lang w:eastAsia="zh-CN"/>
        </w:rPr>
        <w:t>的</w:t>
      </w:r>
      <w:r w:rsidRPr="004A290D">
        <w:rPr>
          <w:sz w:val="24"/>
          <w:szCs w:val="24"/>
          <w:lang w:eastAsia="zh-CN"/>
        </w:rPr>
        <w:t>相关章节。进一步调整该战略的机会反映在</w:t>
      </w:r>
      <w:r w:rsidRPr="004A290D">
        <w:rPr>
          <w:sz w:val="24"/>
          <w:szCs w:val="24"/>
          <w:lang w:eastAsia="zh-CN"/>
        </w:rPr>
        <w:t>CBD/SBI/7/3/Add.4</w:t>
      </w:r>
      <w:r w:rsidRPr="004A290D">
        <w:rPr>
          <w:rFonts w:hint="eastAsia"/>
          <w:sz w:val="24"/>
          <w:szCs w:val="24"/>
          <w:lang w:eastAsia="zh-CN"/>
        </w:rPr>
        <w:t>号</w:t>
      </w:r>
      <w:r w:rsidRPr="004A290D">
        <w:rPr>
          <w:sz w:val="24"/>
          <w:szCs w:val="24"/>
          <w:lang w:eastAsia="zh-CN"/>
        </w:rPr>
        <w:t>文件</w:t>
      </w:r>
      <w:r w:rsidR="00D86BB4" w:rsidRPr="004A290D">
        <w:rPr>
          <w:rFonts w:hint="eastAsia"/>
          <w:sz w:val="24"/>
          <w:szCs w:val="24"/>
          <w:lang w:eastAsia="zh-CN"/>
        </w:rPr>
        <w:t>（</w:t>
      </w:r>
      <w:r w:rsidRPr="004A290D">
        <w:rPr>
          <w:rFonts w:hint="eastAsia"/>
          <w:sz w:val="24"/>
          <w:szCs w:val="24"/>
          <w:lang w:eastAsia="zh-CN"/>
        </w:rPr>
        <w:t>其中</w:t>
      </w:r>
      <w:r w:rsidRPr="004A290D">
        <w:rPr>
          <w:sz w:val="24"/>
          <w:szCs w:val="24"/>
          <w:lang w:eastAsia="zh-CN"/>
        </w:rPr>
        <w:t>确定了</w:t>
      </w:r>
      <w:r w:rsidRPr="004A290D">
        <w:rPr>
          <w:rFonts w:ascii="SimSun" w:hAnsi="SimSun" w:cs="SimSun" w:hint="eastAsia"/>
          <w:sz w:val="24"/>
          <w:szCs w:val="24"/>
          <w:lang w:eastAsia="zh-CN"/>
        </w:rPr>
        <w:t>阻碍全球生物多样性融资成效的要素</w:t>
      </w:r>
      <w:r w:rsidRPr="004A290D">
        <w:rPr>
          <w:rFonts w:hint="eastAsia"/>
          <w:sz w:val="24"/>
          <w:szCs w:val="24"/>
          <w:lang w:eastAsia="zh-CN"/>
        </w:rPr>
        <w:t>以及</w:t>
      </w:r>
      <w:r w:rsidRPr="004A290D">
        <w:rPr>
          <w:caps/>
          <w:snapToGrid w:val="0"/>
          <w:sz w:val="24"/>
          <w:szCs w:val="24"/>
          <w:lang w:eastAsia="zh-CN"/>
        </w:rPr>
        <w:t>进一步加强融资的要素</w:t>
      </w:r>
      <w:r w:rsidR="00D86BB4">
        <w:rPr>
          <w:rFonts w:hint="eastAsia"/>
          <w:caps/>
          <w:snapToGrid w:val="0"/>
          <w:sz w:val="24"/>
          <w:lang w:eastAsia="zh-CN"/>
        </w:rPr>
        <w:t>）</w:t>
      </w:r>
      <w:r w:rsidRPr="002C2079">
        <w:rPr>
          <w:rFonts w:hint="eastAsia"/>
          <w:sz w:val="24"/>
          <w:lang w:eastAsia="zh-CN"/>
        </w:rPr>
        <w:t>，</w:t>
      </w:r>
      <w:r w:rsidRPr="002C2079">
        <w:rPr>
          <w:sz w:val="24"/>
          <w:lang w:eastAsia="zh-CN"/>
        </w:rPr>
        <w:t>以及</w:t>
      </w:r>
      <w:r w:rsidRPr="002C2079">
        <w:rPr>
          <w:sz w:val="24"/>
          <w:lang w:eastAsia="zh-CN"/>
        </w:rPr>
        <w:t>CBD/SBI/7/3</w:t>
      </w:r>
      <w:r w:rsidRPr="002C2079">
        <w:rPr>
          <w:rFonts w:hint="eastAsia"/>
          <w:sz w:val="24"/>
          <w:lang w:eastAsia="zh-CN"/>
        </w:rPr>
        <w:t>号</w:t>
      </w:r>
      <w:r w:rsidRPr="002C2079">
        <w:rPr>
          <w:sz w:val="24"/>
          <w:lang w:eastAsia="zh-CN"/>
        </w:rPr>
        <w:t>文件所载建议草案的相关部分</w:t>
      </w:r>
      <w:r w:rsidR="00D86BB4" w:rsidRPr="002C2079">
        <w:rPr>
          <w:sz w:val="24"/>
          <w:lang w:eastAsia="zh-CN"/>
        </w:rPr>
        <w:t>中</w:t>
      </w:r>
      <w:r w:rsidRPr="002C2079">
        <w:rPr>
          <w:sz w:val="24"/>
          <w:lang w:eastAsia="zh-CN"/>
        </w:rPr>
        <w:t>。上述</w:t>
      </w:r>
      <w:r w:rsidRPr="002C2079">
        <w:rPr>
          <w:caps/>
          <w:snapToGrid w:val="0"/>
          <w:sz w:val="24"/>
          <w:lang w:eastAsia="zh-CN"/>
        </w:rPr>
        <w:t>加强融资</w:t>
      </w:r>
      <w:r w:rsidRPr="002C2079">
        <w:rPr>
          <w:sz w:val="24"/>
          <w:lang w:eastAsia="zh-CN"/>
        </w:rPr>
        <w:t>的详细说明载于</w:t>
      </w:r>
      <w:r w:rsidRPr="002C2079">
        <w:rPr>
          <w:sz w:val="24"/>
          <w:lang w:eastAsia="zh-CN"/>
        </w:rPr>
        <w:t>CBD/SBI/7/3</w:t>
      </w:r>
      <w:r w:rsidRPr="002C2079">
        <w:rPr>
          <w:rFonts w:hint="eastAsia"/>
          <w:sz w:val="24"/>
          <w:lang w:eastAsia="zh-CN"/>
        </w:rPr>
        <w:t>号</w:t>
      </w:r>
      <w:r w:rsidRPr="002C2079">
        <w:rPr>
          <w:sz w:val="24"/>
          <w:lang w:eastAsia="zh-CN"/>
        </w:rPr>
        <w:t>文件的相关部分。</w:t>
      </w:r>
    </w:p>
    <w:p w14:paraId="08A8CCF2" w14:textId="5672CA06" w:rsidR="006E6293" w:rsidRPr="006E6293" w:rsidRDefault="0057742A" w:rsidP="00544671">
      <w:pPr>
        <w:pStyle w:val="CBDH1"/>
        <w:keepNext w:val="0"/>
        <w:keepLines w:val="0"/>
        <w:widowControl w:val="0"/>
        <w:ind w:left="562"/>
        <w:rPr>
          <w:lang w:val="en-CA" w:eastAsia="zh-CN"/>
        </w:rPr>
      </w:pPr>
      <w:r>
        <w:rPr>
          <w:rFonts w:hint="eastAsia"/>
          <w:lang w:val="en-CA" w:eastAsia="zh-CN"/>
        </w:rPr>
        <w:t>二</w:t>
      </w:r>
      <w:r w:rsidR="006E6293" w:rsidRPr="006E6293">
        <w:rPr>
          <w:lang w:val="en-CA" w:eastAsia="zh-CN"/>
        </w:rPr>
        <w:t>.</w:t>
      </w:r>
      <w:r w:rsidR="001A624A">
        <w:rPr>
          <w:lang w:val="en-CA" w:eastAsia="zh-CN"/>
        </w:rPr>
        <w:tab/>
      </w:r>
      <w:r>
        <w:rPr>
          <w:bCs/>
          <w:lang w:val="zh-CN" w:eastAsia="zh-CN"/>
        </w:rPr>
        <w:t>增加与生物多样性相关的国际资金流动和</w:t>
      </w:r>
      <w:r w:rsidR="00770774" w:rsidRPr="00770774">
        <w:rPr>
          <w:rFonts w:hint="eastAsia"/>
          <w:bCs/>
          <w:lang w:val="zh-CN" w:eastAsia="zh-CN"/>
        </w:rPr>
        <w:t>各</w:t>
      </w:r>
      <w:proofErr w:type="gramStart"/>
      <w:r w:rsidR="00770774" w:rsidRPr="00770774">
        <w:rPr>
          <w:rFonts w:hint="eastAsia"/>
          <w:bCs/>
          <w:lang w:val="zh-CN" w:eastAsia="zh-CN"/>
        </w:rPr>
        <w:t>类渠道</w:t>
      </w:r>
      <w:proofErr w:type="gramEnd"/>
      <w:r>
        <w:rPr>
          <w:bCs/>
          <w:lang w:val="zh-CN" w:eastAsia="zh-CN"/>
        </w:rPr>
        <w:t>的财务资源</w:t>
      </w:r>
    </w:p>
    <w:p w14:paraId="2AFD1894" w14:textId="17496ED5" w:rsidR="00782454" w:rsidRPr="00782454" w:rsidRDefault="001A624A" w:rsidP="00544671">
      <w:pPr>
        <w:pStyle w:val="CBDH2"/>
        <w:keepNext w:val="0"/>
        <w:keepLines w:val="0"/>
        <w:widowControl w:val="0"/>
        <w:ind w:left="562"/>
        <w:rPr>
          <w:lang w:val="en-CA" w:eastAsia="zh-CN"/>
        </w:rPr>
      </w:pPr>
      <w:r>
        <w:rPr>
          <w:lang w:val="en-CA" w:eastAsia="zh-CN"/>
        </w:rPr>
        <w:t>A.</w:t>
      </w:r>
      <w:r>
        <w:rPr>
          <w:lang w:val="en-CA" w:eastAsia="zh-CN"/>
        </w:rPr>
        <w:tab/>
      </w:r>
      <w:r w:rsidR="0057742A">
        <w:rPr>
          <w:bCs/>
          <w:lang w:val="zh-CN" w:eastAsia="zh-CN"/>
        </w:rPr>
        <w:t>国际生物多样性融资</w:t>
      </w:r>
      <w:r w:rsidR="004A290D">
        <w:rPr>
          <w:rFonts w:hint="eastAsia"/>
          <w:bCs/>
          <w:lang w:val="zh-CN" w:eastAsia="zh-CN"/>
        </w:rPr>
        <w:t>的</w:t>
      </w:r>
      <w:r w:rsidR="0057742A">
        <w:rPr>
          <w:bCs/>
          <w:lang w:val="zh-CN" w:eastAsia="zh-CN"/>
        </w:rPr>
        <w:t>总体趋势</w:t>
      </w:r>
    </w:p>
    <w:p w14:paraId="32E4D787" w14:textId="4B813A57" w:rsidR="00D8283B" w:rsidRPr="002C2079" w:rsidRDefault="00B85A8A" w:rsidP="00544671">
      <w:pPr>
        <w:pStyle w:val="CBDNormalNumber"/>
        <w:widowControl w:val="0"/>
        <w:ind w:left="562"/>
        <w:rPr>
          <w:sz w:val="24"/>
          <w:lang w:val="en-CA" w:eastAsia="zh-CN"/>
        </w:rPr>
      </w:pPr>
      <w:r w:rsidRPr="002C2079">
        <w:rPr>
          <w:sz w:val="24"/>
          <w:lang w:eastAsia="zh-CN"/>
        </w:rPr>
        <w:t>经核实的国际生物多样性融资数据目前仅覆盖至</w:t>
      </w:r>
      <w:r w:rsidRPr="002C2079">
        <w:rPr>
          <w:sz w:val="24"/>
          <w:lang w:eastAsia="zh-CN"/>
        </w:rPr>
        <w:t>2023</w:t>
      </w:r>
      <w:r w:rsidRPr="002C2079">
        <w:rPr>
          <w:sz w:val="24"/>
          <w:lang w:eastAsia="zh-CN"/>
        </w:rPr>
        <w:t>年。尽管该数据覆盖期与</w:t>
      </w:r>
      <w:r w:rsidRPr="002C2079">
        <w:rPr>
          <w:sz w:val="24"/>
          <w:lang w:val="zh-CN" w:eastAsia="zh-CN"/>
        </w:rPr>
        <w:t>资源调动</w:t>
      </w:r>
      <w:r w:rsidR="00642561">
        <w:rPr>
          <w:rFonts w:hint="eastAsia"/>
          <w:sz w:val="24"/>
          <w:lang w:val="zh-CN" w:eastAsia="zh-CN"/>
        </w:rPr>
        <w:t>战略</w:t>
      </w:r>
      <w:r w:rsidRPr="002C2079">
        <w:rPr>
          <w:rFonts w:hint="eastAsia"/>
          <w:sz w:val="24"/>
          <w:lang w:val="zh-CN" w:eastAsia="zh-CN"/>
        </w:rPr>
        <w:t>的</w:t>
      </w:r>
      <w:r w:rsidRPr="002C2079">
        <w:rPr>
          <w:sz w:val="24"/>
          <w:lang w:eastAsia="zh-CN"/>
        </w:rPr>
        <w:t>执行期不完全</w:t>
      </w:r>
      <w:r w:rsidRPr="002C2079">
        <w:rPr>
          <w:sz w:val="24"/>
          <w:lang w:val="zh-CN" w:eastAsia="zh-CN"/>
        </w:rPr>
        <w:t>一致</w:t>
      </w:r>
      <w:r w:rsidRPr="002C2079">
        <w:rPr>
          <w:sz w:val="24"/>
          <w:lang w:eastAsia="zh-CN"/>
        </w:rPr>
        <w:t>，但相关数据反映了与评估</w:t>
      </w:r>
      <w:r w:rsidR="00027DEC" w:rsidRPr="002C2079">
        <w:rPr>
          <w:rFonts w:hint="eastAsia"/>
          <w:sz w:val="24"/>
          <w:lang w:eastAsia="zh-CN"/>
        </w:rPr>
        <w:t>《</w:t>
      </w:r>
      <w:r w:rsidRPr="002C2079">
        <w:rPr>
          <w:sz w:val="24"/>
          <w:lang w:eastAsia="zh-CN"/>
        </w:rPr>
        <w:t>昆明</w:t>
      </w:r>
      <w:r w:rsidRPr="002C2079">
        <w:rPr>
          <w:sz w:val="24"/>
          <w:lang w:eastAsia="zh-CN"/>
        </w:rPr>
        <w:t>-</w:t>
      </w:r>
      <w:r w:rsidRPr="002C2079">
        <w:rPr>
          <w:sz w:val="24"/>
          <w:lang w:eastAsia="zh-CN"/>
        </w:rPr>
        <w:t>蒙特利尔全球</w:t>
      </w:r>
      <w:r w:rsidRPr="002C2079">
        <w:rPr>
          <w:sz w:val="24"/>
          <w:lang w:eastAsia="zh-CN"/>
        </w:rPr>
        <w:lastRenderedPageBreak/>
        <w:t>生物多样性框架</w:t>
      </w:r>
      <w:proofErr w:type="gramStart"/>
      <w:r w:rsidR="00027DEC" w:rsidRPr="002C2079">
        <w:rPr>
          <w:rFonts w:hint="eastAsia"/>
          <w:sz w:val="24"/>
          <w:lang w:eastAsia="zh-CN"/>
        </w:rPr>
        <w:t>》</w:t>
      </w:r>
      <w:proofErr w:type="gramEnd"/>
      <w:r w:rsidRPr="002C2079">
        <w:rPr>
          <w:sz w:val="24"/>
          <w:lang w:eastAsia="zh-CN"/>
        </w:rPr>
        <w:t>行动目标</w:t>
      </w:r>
      <w:r w:rsidRPr="002C2079">
        <w:rPr>
          <w:sz w:val="24"/>
          <w:lang w:eastAsia="zh-CN"/>
        </w:rPr>
        <w:t>19</w:t>
      </w:r>
      <w:r w:rsidRPr="002C2079">
        <w:rPr>
          <w:sz w:val="24"/>
          <w:lang w:eastAsia="zh-CN"/>
        </w:rPr>
        <w:t>进展情况相关的趋势。</w:t>
      </w:r>
    </w:p>
    <w:p w14:paraId="4AA4B843" w14:textId="028BB252" w:rsidR="00782454" w:rsidRPr="002C2079" w:rsidRDefault="00CE744C" w:rsidP="00CE744C">
      <w:pPr>
        <w:pStyle w:val="CBDNormalNumber"/>
        <w:rPr>
          <w:sz w:val="24"/>
          <w:lang w:val="en-CA" w:eastAsia="zh-CN"/>
        </w:rPr>
      </w:pPr>
      <w:r w:rsidRPr="002C2079">
        <w:rPr>
          <w:sz w:val="24"/>
          <w:lang w:eastAsia="zh-CN"/>
        </w:rPr>
        <w:t>过去十年，与生物多样性相关的国际资金流动</w:t>
      </w:r>
      <w:r w:rsidR="004A290D">
        <w:rPr>
          <w:rFonts w:hint="eastAsia"/>
          <w:sz w:val="24"/>
          <w:lang w:eastAsia="zh-CN"/>
        </w:rPr>
        <w:t>呈现</w:t>
      </w:r>
      <w:r w:rsidRPr="002C2079">
        <w:rPr>
          <w:sz w:val="24"/>
          <w:lang w:eastAsia="zh-CN"/>
        </w:rPr>
        <w:t>明显</w:t>
      </w:r>
      <w:r w:rsidR="004A290D">
        <w:rPr>
          <w:rFonts w:hint="eastAsia"/>
          <w:sz w:val="24"/>
          <w:lang w:eastAsia="zh-CN"/>
        </w:rPr>
        <w:t>的</w:t>
      </w:r>
      <w:r w:rsidRPr="002C2079">
        <w:rPr>
          <w:sz w:val="24"/>
          <w:lang w:eastAsia="zh-CN"/>
        </w:rPr>
        <w:t>上升趋势，反映出国际社会对生物多样性融资需求的日益重视。经济合作与发展组织（经合组织）在一份即将发布的报告</w:t>
      </w:r>
      <w:r w:rsidRPr="002C2079">
        <w:rPr>
          <w:rStyle w:val="FootnoteReference"/>
          <w:sz w:val="24"/>
        </w:rPr>
        <w:footnoteReference w:id="2"/>
      </w:r>
      <w:r w:rsidR="004A290D">
        <w:rPr>
          <w:rFonts w:hint="eastAsia"/>
          <w:sz w:val="24"/>
          <w:lang w:eastAsia="zh-CN"/>
        </w:rPr>
        <w:t xml:space="preserve"> </w:t>
      </w:r>
      <w:r w:rsidRPr="002C2079">
        <w:rPr>
          <w:sz w:val="24"/>
          <w:lang w:eastAsia="zh-CN"/>
        </w:rPr>
        <w:t>中指出，按生物多样性相关</w:t>
      </w:r>
      <w:r w:rsidRPr="002C2079">
        <w:rPr>
          <w:rFonts w:hint="eastAsia"/>
          <w:sz w:val="24"/>
          <w:lang w:eastAsia="zh-CN"/>
        </w:rPr>
        <w:t>流动</w:t>
      </w:r>
      <w:r w:rsidRPr="002C2079">
        <w:rPr>
          <w:sz w:val="24"/>
          <w:lang w:eastAsia="zh-CN"/>
        </w:rPr>
        <w:t>口径</w:t>
      </w:r>
      <w:r w:rsidRPr="002C2079">
        <w:rPr>
          <w:rStyle w:val="FootnoteReference"/>
          <w:sz w:val="24"/>
        </w:rPr>
        <w:footnoteReference w:id="3"/>
      </w:r>
      <w:r w:rsidR="004A290D">
        <w:rPr>
          <w:rFonts w:hint="eastAsia"/>
          <w:sz w:val="24"/>
          <w:lang w:eastAsia="zh-CN"/>
        </w:rPr>
        <w:t xml:space="preserve"> </w:t>
      </w:r>
      <w:r w:rsidRPr="002C2079">
        <w:rPr>
          <w:sz w:val="24"/>
          <w:lang w:eastAsia="zh-CN"/>
        </w:rPr>
        <w:t>统计，</w:t>
      </w:r>
      <w:r w:rsidRPr="002C2079">
        <w:rPr>
          <w:sz w:val="24"/>
          <w:lang w:eastAsia="zh-CN"/>
        </w:rPr>
        <w:t>2023</w:t>
      </w:r>
      <w:r w:rsidRPr="002C2079">
        <w:rPr>
          <w:sz w:val="24"/>
          <w:lang w:eastAsia="zh-CN"/>
        </w:rPr>
        <w:t>年用于生物多样性的发展融资增至</w:t>
      </w:r>
      <w:r w:rsidRPr="002C2079">
        <w:rPr>
          <w:sz w:val="24"/>
          <w:lang w:eastAsia="zh-CN"/>
        </w:rPr>
        <w:t>298</w:t>
      </w:r>
      <w:r w:rsidRPr="002C2079">
        <w:rPr>
          <w:sz w:val="24"/>
          <w:lang w:eastAsia="zh-CN"/>
        </w:rPr>
        <w:t>亿美元；按生物多样性专项</w:t>
      </w:r>
      <w:r w:rsidRPr="002C2079">
        <w:rPr>
          <w:rFonts w:hint="eastAsia"/>
          <w:sz w:val="24"/>
          <w:lang w:eastAsia="zh-CN"/>
        </w:rPr>
        <w:t>流动</w:t>
      </w:r>
      <w:r w:rsidRPr="002C2079">
        <w:rPr>
          <w:sz w:val="24"/>
          <w:lang w:eastAsia="zh-CN"/>
        </w:rPr>
        <w:t>口径统计，则增至</w:t>
      </w:r>
      <w:r w:rsidRPr="002C2079">
        <w:rPr>
          <w:sz w:val="24"/>
          <w:lang w:eastAsia="zh-CN"/>
        </w:rPr>
        <w:t>168</w:t>
      </w:r>
      <w:r w:rsidRPr="002C2079">
        <w:rPr>
          <w:sz w:val="24"/>
          <w:lang w:eastAsia="zh-CN"/>
        </w:rPr>
        <w:t>亿美元</w:t>
      </w:r>
      <w:r w:rsidR="004A290D" w:rsidRPr="002C2079">
        <w:rPr>
          <w:sz w:val="24"/>
          <w:lang w:eastAsia="zh-CN"/>
        </w:rPr>
        <w:t>。</w:t>
      </w:r>
      <w:r w:rsidRPr="002C2079">
        <w:rPr>
          <w:rStyle w:val="FootnoteReference"/>
          <w:sz w:val="24"/>
        </w:rPr>
        <w:footnoteReference w:id="4"/>
      </w:r>
      <w:r w:rsidR="004A290D">
        <w:rPr>
          <w:rFonts w:hint="eastAsia"/>
          <w:sz w:val="24"/>
          <w:lang w:eastAsia="zh-CN"/>
        </w:rPr>
        <w:t xml:space="preserve"> </w:t>
      </w:r>
      <w:r w:rsidRPr="002C2079">
        <w:rPr>
          <w:sz w:val="24"/>
          <w:lang w:eastAsia="zh-CN"/>
        </w:rPr>
        <w:t>生物多样性专项</w:t>
      </w:r>
      <w:r w:rsidRPr="002C2079">
        <w:rPr>
          <w:rFonts w:hint="eastAsia"/>
          <w:sz w:val="24"/>
          <w:lang w:eastAsia="zh-CN"/>
        </w:rPr>
        <w:t>流动</w:t>
      </w:r>
      <w:r w:rsidRPr="002C2079">
        <w:rPr>
          <w:sz w:val="24"/>
          <w:lang w:eastAsia="zh-CN"/>
        </w:rPr>
        <w:t>估算侧重于更直接归因于生物多样性成果的融资。</w:t>
      </w:r>
    </w:p>
    <w:p w14:paraId="51F3D6A8" w14:textId="2EC3E1ED" w:rsidR="004A290D" w:rsidRPr="00D31ACB" w:rsidRDefault="00930DF4" w:rsidP="00930DF4">
      <w:pPr>
        <w:pStyle w:val="CBDNormalNumber"/>
        <w:rPr>
          <w:sz w:val="24"/>
          <w:lang w:val="en-CA" w:eastAsia="zh-CN"/>
        </w:rPr>
      </w:pPr>
      <w:r w:rsidRPr="00D31ACB">
        <w:rPr>
          <w:sz w:val="24"/>
          <w:lang w:eastAsia="zh-CN"/>
        </w:rPr>
        <w:t>尽管出现上述积极</w:t>
      </w:r>
      <w:r w:rsidR="00D31ACB" w:rsidRPr="00D31ACB">
        <w:rPr>
          <w:rFonts w:hint="eastAsia"/>
          <w:sz w:val="24"/>
          <w:lang w:eastAsia="zh-CN"/>
        </w:rPr>
        <w:t>的</w:t>
      </w:r>
      <w:r w:rsidRPr="00D31ACB">
        <w:rPr>
          <w:sz w:val="24"/>
          <w:lang w:eastAsia="zh-CN"/>
        </w:rPr>
        <w:t>趋势，国际融资水平仍不足以实现</w:t>
      </w:r>
      <w:r w:rsidR="000E2D69" w:rsidRPr="00D31ACB">
        <w:rPr>
          <w:rFonts w:hint="eastAsia"/>
          <w:color w:val="000000"/>
          <w:sz w:val="24"/>
          <w:szCs w:val="24"/>
          <w:lang w:eastAsia="zh-CN"/>
        </w:rPr>
        <w:t>《昆蒙框架》</w:t>
      </w:r>
      <w:r w:rsidRPr="00D31ACB">
        <w:rPr>
          <w:sz w:val="24"/>
          <w:lang w:eastAsia="zh-CN"/>
        </w:rPr>
        <w:t>确立的</w:t>
      </w:r>
      <w:r w:rsidR="00D31ACB" w:rsidRPr="00D31ACB">
        <w:rPr>
          <w:rFonts w:hint="eastAsia"/>
          <w:sz w:val="24"/>
          <w:lang w:eastAsia="zh-CN"/>
        </w:rPr>
        <w:t>各项</w:t>
      </w:r>
      <w:r w:rsidRPr="00D31ACB">
        <w:rPr>
          <w:rFonts w:hint="eastAsia"/>
          <w:sz w:val="24"/>
          <w:lang w:eastAsia="zh-CN"/>
        </w:rPr>
        <w:t>行动</w:t>
      </w:r>
      <w:r w:rsidRPr="00D31ACB">
        <w:rPr>
          <w:sz w:val="24"/>
          <w:lang w:eastAsia="zh-CN"/>
        </w:rPr>
        <w:t>目标。现有数据表明，虽已取得一定进展，但仍存在较大缺口。此外，</w:t>
      </w:r>
      <w:r w:rsidRPr="00D31ACB">
        <w:rPr>
          <w:sz w:val="24"/>
          <w:lang w:eastAsia="zh-CN"/>
        </w:rPr>
        <w:t>2024</w:t>
      </w:r>
      <w:r w:rsidRPr="00D31ACB">
        <w:rPr>
          <w:sz w:val="24"/>
          <w:lang w:eastAsia="zh-CN"/>
        </w:rPr>
        <w:t>年和</w:t>
      </w:r>
      <w:r w:rsidRPr="00D31ACB">
        <w:rPr>
          <w:sz w:val="24"/>
          <w:lang w:eastAsia="zh-CN"/>
        </w:rPr>
        <w:t>2025</w:t>
      </w:r>
      <w:r w:rsidRPr="00D31ACB">
        <w:rPr>
          <w:sz w:val="24"/>
          <w:lang w:eastAsia="zh-CN"/>
        </w:rPr>
        <w:t>年官方发展援助水平下降的预测给融资前景带来了不确定性。因此，</w:t>
      </w:r>
      <w:r w:rsidR="000E2D69" w:rsidRPr="00D31ACB">
        <w:rPr>
          <w:rFonts w:hint="eastAsia"/>
          <w:sz w:val="24"/>
          <w:lang w:eastAsia="zh-CN"/>
        </w:rPr>
        <w:t>要</w:t>
      </w:r>
      <w:r w:rsidRPr="00D31ACB">
        <w:rPr>
          <w:sz w:val="24"/>
          <w:lang w:eastAsia="zh-CN"/>
        </w:rPr>
        <w:t>实现资源调动目标</w:t>
      </w:r>
      <w:r w:rsidR="000E2D69" w:rsidRPr="00D31ACB">
        <w:rPr>
          <w:rFonts w:hint="eastAsia"/>
          <w:sz w:val="24"/>
          <w:lang w:eastAsia="zh-CN"/>
        </w:rPr>
        <w:t>，</w:t>
      </w:r>
      <w:r w:rsidRPr="00D31ACB">
        <w:rPr>
          <w:sz w:val="24"/>
          <w:lang w:eastAsia="zh-CN"/>
        </w:rPr>
        <w:t>需要在</w:t>
      </w:r>
      <w:r w:rsidRPr="00D31ACB">
        <w:rPr>
          <w:sz w:val="24"/>
          <w:lang w:eastAsia="zh-CN"/>
        </w:rPr>
        <w:t>2030</w:t>
      </w:r>
      <w:r w:rsidRPr="00D31ACB">
        <w:rPr>
          <w:sz w:val="24"/>
          <w:lang w:eastAsia="zh-CN"/>
        </w:rPr>
        <w:t>年前协调一致地加快推进各项工作。</w:t>
      </w:r>
    </w:p>
    <w:p w14:paraId="5B510A11" w14:textId="28B10D1F" w:rsidR="00782454" w:rsidRPr="00126598" w:rsidRDefault="001A624A" w:rsidP="00D26C98">
      <w:pPr>
        <w:pStyle w:val="CBDH2"/>
        <w:rPr>
          <w:lang w:val="en-CA" w:eastAsia="zh-CN"/>
        </w:rPr>
      </w:pPr>
      <w:r w:rsidRPr="00126598">
        <w:rPr>
          <w:lang w:val="en-CA" w:eastAsia="zh-CN"/>
        </w:rPr>
        <w:t>B.</w:t>
      </w:r>
      <w:r w:rsidRPr="00126598">
        <w:rPr>
          <w:lang w:val="en-CA" w:eastAsia="zh-CN"/>
        </w:rPr>
        <w:tab/>
      </w:r>
      <w:r w:rsidR="00D26C98" w:rsidRPr="00D26C98">
        <w:rPr>
          <w:bCs/>
          <w:lang w:eastAsia="zh-CN"/>
        </w:rPr>
        <w:t>公共融资和多边融资：规模持续扩大，但占比仍然有限</w:t>
      </w:r>
    </w:p>
    <w:p w14:paraId="059CE70B" w14:textId="51141D4A" w:rsidR="00782454" w:rsidRPr="002C2079" w:rsidRDefault="00930DF4" w:rsidP="00244363">
      <w:pPr>
        <w:pStyle w:val="CBDNormalNumber"/>
        <w:rPr>
          <w:sz w:val="24"/>
          <w:lang w:val="en-CA" w:eastAsia="zh-CN"/>
        </w:rPr>
      </w:pPr>
      <w:r w:rsidRPr="002C2079">
        <w:rPr>
          <w:sz w:val="24"/>
          <w:lang w:eastAsia="zh-CN"/>
        </w:rPr>
        <w:t>国际公共融资，特别是通过双边援助和多边开发银行提供的融资，</w:t>
      </w:r>
      <w:r w:rsidR="00D0223D">
        <w:rPr>
          <w:rFonts w:hint="eastAsia"/>
          <w:sz w:val="24"/>
          <w:lang w:eastAsia="zh-CN"/>
        </w:rPr>
        <w:t>仍然</w:t>
      </w:r>
      <w:r w:rsidRPr="002C2079">
        <w:rPr>
          <w:sz w:val="24"/>
          <w:lang w:eastAsia="zh-CN"/>
        </w:rPr>
        <w:t>是国际生物多样性融资的支柱。包括多边开发银行在内的多边机构发挥了日益突出的作用，</w:t>
      </w:r>
      <w:r w:rsidR="00244363" w:rsidRPr="002C2079">
        <w:rPr>
          <w:sz w:val="24"/>
          <w:lang w:eastAsia="zh-CN"/>
        </w:rPr>
        <w:t>2023</w:t>
      </w:r>
      <w:r w:rsidR="00244363" w:rsidRPr="002C2079">
        <w:rPr>
          <w:sz w:val="24"/>
          <w:lang w:eastAsia="zh-CN"/>
        </w:rPr>
        <w:t>年共提供生物多样性相关发展融资</w:t>
      </w:r>
      <w:r w:rsidR="00244363" w:rsidRPr="002C2079">
        <w:rPr>
          <w:sz w:val="24"/>
          <w:lang w:eastAsia="zh-CN"/>
        </w:rPr>
        <w:t>139</w:t>
      </w:r>
      <w:r w:rsidR="00244363" w:rsidRPr="002C2079">
        <w:rPr>
          <w:sz w:val="24"/>
          <w:lang w:eastAsia="zh-CN"/>
        </w:rPr>
        <w:t>亿美元，成为最主要的资金来源</w:t>
      </w:r>
      <w:r w:rsidRPr="002C2079">
        <w:rPr>
          <w:sz w:val="24"/>
          <w:lang w:eastAsia="zh-CN"/>
        </w:rPr>
        <w:t>。</w:t>
      </w:r>
      <w:r w:rsidR="00244363" w:rsidRPr="002C2079">
        <w:rPr>
          <w:rStyle w:val="FootnoteReference"/>
          <w:sz w:val="24"/>
        </w:rPr>
        <w:footnoteReference w:id="5"/>
      </w:r>
      <w:r w:rsidR="00D0223D">
        <w:rPr>
          <w:rFonts w:hint="eastAsia"/>
          <w:sz w:val="24"/>
          <w:lang w:eastAsia="zh-CN"/>
        </w:rPr>
        <w:t xml:space="preserve"> </w:t>
      </w:r>
      <w:r w:rsidR="00244363" w:rsidRPr="002C2079">
        <w:rPr>
          <w:sz w:val="24"/>
          <w:lang w:eastAsia="zh-CN"/>
        </w:rPr>
        <w:t>多边机构</w:t>
      </w:r>
      <w:r w:rsidR="00244363" w:rsidRPr="002C2079">
        <w:rPr>
          <w:rFonts w:hint="eastAsia"/>
          <w:sz w:val="24"/>
          <w:lang w:eastAsia="zh-CN"/>
        </w:rPr>
        <w:t>的</w:t>
      </w:r>
      <w:r w:rsidRPr="002C2079">
        <w:rPr>
          <w:sz w:val="24"/>
          <w:lang w:eastAsia="zh-CN"/>
        </w:rPr>
        <w:t>投资组合持续扩大，生物多样性相关投资和生物多样性专项投资自</w:t>
      </w:r>
      <w:r w:rsidRPr="002C2079">
        <w:rPr>
          <w:sz w:val="24"/>
          <w:lang w:eastAsia="zh-CN"/>
        </w:rPr>
        <w:t>2015</w:t>
      </w:r>
      <w:r w:rsidRPr="002C2079">
        <w:rPr>
          <w:sz w:val="24"/>
          <w:lang w:eastAsia="zh-CN"/>
        </w:rPr>
        <w:t>年以来大幅增加。</w:t>
      </w:r>
      <w:r w:rsidRPr="002C2079">
        <w:rPr>
          <w:sz w:val="24"/>
          <w:lang w:eastAsia="zh-CN"/>
        </w:rPr>
        <w:t>2015</w:t>
      </w:r>
      <w:r w:rsidRPr="002C2079">
        <w:rPr>
          <w:sz w:val="24"/>
          <w:lang w:eastAsia="zh-CN"/>
        </w:rPr>
        <w:t>年至</w:t>
      </w:r>
      <w:r w:rsidRPr="002C2079">
        <w:rPr>
          <w:sz w:val="24"/>
          <w:lang w:eastAsia="zh-CN"/>
        </w:rPr>
        <w:t>2023</w:t>
      </w:r>
      <w:r w:rsidRPr="002C2079">
        <w:rPr>
          <w:sz w:val="24"/>
          <w:lang w:eastAsia="zh-CN"/>
        </w:rPr>
        <w:t>年间，其生物多样性专项官方发展融资显著增长，以生物多样性为主要目标的活动</w:t>
      </w:r>
      <w:r w:rsidR="0060440F">
        <w:rPr>
          <w:rFonts w:hint="eastAsia"/>
          <w:sz w:val="24"/>
          <w:lang w:eastAsia="zh-CN"/>
        </w:rPr>
        <w:t>的</w:t>
      </w:r>
      <w:r w:rsidRPr="002C2079">
        <w:rPr>
          <w:sz w:val="24"/>
          <w:lang w:eastAsia="zh-CN"/>
        </w:rPr>
        <w:t>融资</w:t>
      </w:r>
      <w:r w:rsidR="00D0223D">
        <w:rPr>
          <w:rFonts w:hint="eastAsia"/>
          <w:sz w:val="24"/>
          <w:lang w:eastAsia="zh-CN"/>
        </w:rPr>
        <w:t>，已</w:t>
      </w:r>
      <w:r w:rsidRPr="002C2079">
        <w:rPr>
          <w:sz w:val="24"/>
          <w:lang w:eastAsia="zh-CN"/>
        </w:rPr>
        <w:t>从</w:t>
      </w:r>
      <w:r w:rsidRPr="002C2079">
        <w:rPr>
          <w:sz w:val="24"/>
          <w:lang w:eastAsia="zh-CN"/>
        </w:rPr>
        <w:t>2015</w:t>
      </w:r>
      <w:r w:rsidRPr="002C2079">
        <w:rPr>
          <w:sz w:val="24"/>
          <w:lang w:eastAsia="zh-CN"/>
        </w:rPr>
        <w:t>年的</w:t>
      </w:r>
      <w:r w:rsidRPr="002C2079">
        <w:rPr>
          <w:sz w:val="24"/>
          <w:lang w:eastAsia="zh-CN"/>
        </w:rPr>
        <w:t>1</w:t>
      </w:r>
      <w:r w:rsidRPr="002C2079">
        <w:rPr>
          <w:sz w:val="24"/>
          <w:lang w:eastAsia="zh-CN"/>
        </w:rPr>
        <w:t>亿美元增至</w:t>
      </w:r>
      <w:r w:rsidRPr="002C2079">
        <w:rPr>
          <w:sz w:val="24"/>
          <w:lang w:eastAsia="zh-CN"/>
        </w:rPr>
        <w:t>2023</w:t>
      </w:r>
      <w:r w:rsidRPr="002C2079">
        <w:rPr>
          <w:sz w:val="24"/>
          <w:lang w:eastAsia="zh-CN"/>
        </w:rPr>
        <w:t>年的</w:t>
      </w:r>
      <w:r w:rsidRPr="002C2079">
        <w:rPr>
          <w:sz w:val="24"/>
          <w:lang w:eastAsia="zh-CN"/>
        </w:rPr>
        <w:t>28</w:t>
      </w:r>
      <w:r w:rsidRPr="002C2079">
        <w:rPr>
          <w:sz w:val="24"/>
          <w:lang w:eastAsia="zh-CN"/>
        </w:rPr>
        <w:t>亿美元。</w:t>
      </w:r>
      <w:r w:rsidR="00244363" w:rsidRPr="002C2079">
        <w:rPr>
          <w:rStyle w:val="FootnoteReference"/>
          <w:sz w:val="24"/>
        </w:rPr>
        <w:footnoteReference w:id="6"/>
      </w:r>
      <w:r w:rsidR="00D0223D">
        <w:rPr>
          <w:rFonts w:hint="eastAsia"/>
          <w:sz w:val="24"/>
          <w:lang w:eastAsia="zh-CN"/>
        </w:rPr>
        <w:t xml:space="preserve"> </w:t>
      </w:r>
      <w:r w:rsidRPr="002C2079">
        <w:rPr>
          <w:sz w:val="24"/>
          <w:lang w:eastAsia="zh-CN"/>
        </w:rPr>
        <w:t>这一增长反映出开发</w:t>
      </w:r>
      <w:r w:rsidR="00D26C98" w:rsidRPr="002C2079">
        <w:rPr>
          <w:rFonts w:hint="eastAsia"/>
          <w:sz w:val="24"/>
          <w:lang w:eastAsia="zh-CN"/>
        </w:rPr>
        <w:t>金融</w:t>
      </w:r>
      <w:r w:rsidRPr="002C2079">
        <w:rPr>
          <w:sz w:val="24"/>
          <w:lang w:eastAsia="zh-CN"/>
        </w:rPr>
        <w:t>机构对</w:t>
      </w:r>
      <w:r w:rsidR="00D0223D">
        <w:rPr>
          <w:rFonts w:hint="eastAsia"/>
          <w:sz w:val="24"/>
          <w:lang w:eastAsia="zh-CN"/>
        </w:rPr>
        <w:t>大</w:t>
      </w:r>
      <w:r w:rsidRPr="002C2079">
        <w:rPr>
          <w:sz w:val="24"/>
          <w:lang w:eastAsia="zh-CN"/>
        </w:rPr>
        <w:t>自然的关注日益提升，投资追踪方法</w:t>
      </w:r>
      <w:r w:rsidR="00D0223D">
        <w:rPr>
          <w:rFonts w:hint="eastAsia"/>
          <w:sz w:val="24"/>
          <w:lang w:eastAsia="zh-CN"/>
        </w:rPr>
        <w:t>也在</w:t>
      </w:r>
      <w:r w:rsidRPr="002C2079">
        <w:rPr>
          <w:sz w:val="24"/>
          <w:lang w:eastAsia="zh-CN"/>
        </w:rPr>
        <w:t>持续</w:t>
      </w:r>
      <w:r w:rsidR="00D0223D">
        <w:rPr>
          <w:rFonts w:hint="eastAsia"/>
          <w:sz w:val="24"/>
          <w:lang w:eastAsia="zh-CN"/>
        </w:rPr>
        <w:t>地</w:t>
      </w:r>
      <w:r w:rsidRPr="002C2079">
        <w:rPr>
          <w:sz w:val="24"/>
          <w:lang w:eastAsia="zh-CN"/>
        </w:rPr>
        <w:t>改进。</w:t>
      </w:r>
    </w:p>
    <w:p w14:paraId="6F5853C1" w14:textId="4339358A" w:rsidR="00782454" w:rsidRPr="002C2079" w:rsidRDefault="00D26C98" w:rsidP="00D26C98">
      <w:pPr>
        <w:pStyle w:val="CBDNormalNumber"/>
        <w:rPr>
          <w:sz w:val="24"/>
          <w:lang w:val="en-CA" w:eastAsia="zh-CN"/>
        </w:rPr>
      </w:pPr>
      <w:r w:rsidRPr="002C2079">
        <w:rPr>
          <w:sz w:val="24"/>
          <w:lang w:val="zh-CN" w:eastAsia="zh-CN"/>
        </w:rPr>
        <w:t>尽管增长迅速，生物多样性在多边投资组合中所占</w:t>
      </w:r>
      <w:r w:rsidRPr="002C2079">
        <w:rPr>
          <w:rFonts w:hint="eastAsia"/>
          <w:sz w:val="24"/>
          <w:lang w:val="zh-CN" w:eastAsia="zh-CN"/>
        </w:rPr>
        <w:t>比例</w:t>
      </w:r>
      <w:r w:rsidRPr="002C2079">
        <w:rPr>
          <w:sz w:val="24"/>
          <w:lang w:val="zh-CN" w:eastAsia="zh-CN"/>
        </w:rPr>
        <w:t>仍相对有限，从</w:t>
      </w:r>
      <w:r w:rsidRPr="002C2079">
        <w:rPr>
          <w:sz w:val="24"/>
          <w:lang w:val="zh-CN" w:eastAsia="zh-CN"/>
        </w:rPr>
        <w:t>2015</w:t>
      </w:r>
      <w:r w:rsidRPr="002C2079">
        <w:rPr>
          <w:sz w:val="24"/>
          <w:lang w:val="zh-CN" w:eastAsia="zh-CN"/>
        </w:rPr>
        <w:t>年的</w:t>
      </w:r>
      <w:r w:rsidRPr="002C2079">
        <w:rPr>
          <w:sz w:val="24"/>
          <w:lang w:val="zh-CN" w:eastAsia="zh-CN"/>
        </w:rPr>
        <w:t>2%</w:t>
      </w:r>
      <w:r w:rsidRPr="002C2079">
        <w:rPr>
          <w:sz w:val="24"/>
          <w:lang w:val="zh-CN" w:eastAsia="zh-CN"/>
        </w:rPr>
        <w:t>至</w:t>
      </w:r>
      <w:r w:rsidRPr="002C2079">
        <w:rPr>
          <w:sz w:val="24"/>
          <w:lang w:val="zh-CN" w:eastAsia="zh-CN"/>
        </w:rPr>
        <w:t>3%</w:t>
      </w:r>
      <w:r w:rsidR="00642561">
        <w:rPr>
          <w:rFonts w:hint="eastAsia"/>
          <w:sz w:val="24"/>
          <w:lang w:val="zh-CN" w:eastAsia="zh-CN"/>
        </w:rPr>
        <w:t>上</w:t>
      </w:r>
      <w:r w:rsidRPr="002C2079">
        <w:rPr>
          <w:sz w:val="24"/>
          <w:lang w:val="zh-CN" w:eastAsia="zh-CN"/>
        </w:rPr>
        <w:t>升至</w:t>
      </w:r>
      <w:r w:rsidRPr="002C2079">
        <w:rPr>
          <w:sz w:val="24"/>
          <w:lang w:val="zh-CN" w:eastAsia="zh-CN"/>
        </w:rPr>
        <w:t>2023</w:t>
      </w:r>
      <w:r w:rsidRPr="002C2079">
        <w:rPr>
          <w:sz w:val="24"/>
          <w:lang w:val="zh-CN" w:eastAsia="zh-CN"/>
        </w:rPr>
        <w:t>年的</w:t>
      </w:r>
      <w:r w:rsidRPr="002C2079">
        <w:rPr>
          <w:sz w:val="24"/>
          <w:lang w:val="zh-CN" w:eastAsia="zh-CN"/>
        </w:rPr>
        <w:t>7%</w:t>
      </w:r>
      <w:r w:rsidRPr="002C2079">
        <w:rPr>
          <w:sz w:val="24"/>
          <w:lang w:val="zh-CN" w:eastAsia="zh-CN"/>
        </w:rPr>
        <w:t>。</w:t>
      </w:r>
      <w:r w:rsidRPr="002C2079">
        <w:rPr>
          <w:rStyle w:val="FootnoteReference"/>
          <w:sz w:val="24"/>
        </w:rPr>
        <w:footnoteReference w:id="7"/>
      </w:r>
      <w:r w:rsidR="00B54E60">
        <w:rPr>
          <w:rFonts w:hint="eastAsia"/>
          <w:sz w:val="24"/>
          <w:lang w:val="zh-CN" w:eastAsia="zh-CN"/>
        </w:rPr>
        <w:t xml:space="preserve"> </w:t>
      </w:r>
      <w:r w:rsidRPr="002C2079">
        <w:rPr>
          <w:sz w:val="24"/>
          <w:lang w:val="zh-CN" w:eastAsia="zh-CN"/>
        </w:rPr>
        <w:t>近期</w:t>
      </w:r>
      <w:r w:rsidR="00B54E60">
        <w:rPr>
          <w:rFonts w:hint="eastAsia"/>
          <w:sz w:val="24"/>
          <w:lang w:val="zh-CN" w:eastAsia="zh-CN"/>
        </w:rPr>
        <w:t>的</w:t>
      </w:r>
      <w:r w:rsidRPr="002C2079">
        <w:rPr>
          <w:sz w:val="24"/>
          <w:lang w:val="zh-CN" w:eastAsia="zh-CN"/>
        </w:rPr>
        <w:t>举措，包括采用自然融资追踪共同原则</w:t>
      </w:r>
      <w:r w:rsidRPr="002C2079">
        <w:rPr>
          <w:rFonts w:hint="eastAsia"/>
          <w:sz w:val="24"/>
          <w:lang w:val="zh-CN" w:eastAsia="zh-CN"/>
        </w:rPr>
        <w:t>以及</w:t>
      </w:r>
      <w:r w:rsidRPr="002C2079">
        <w:rPr>
          <w:sz w:val="24"/>
          <w:lang w:val="zh-CN" w:eastAsia="zh-CN"/>
        </w:rPr>
        <w:t>开发共享</w:t>
      </w:r>
      <w:r w:rsidR="00B54E60">
        <w:rPr>
          <w:rFonts w:hint="eastAsia"/>
          <w:sz w:val="24"/>
          <w:lang w:val="zh-CN" w:eastAsia="zh-CN"/>
        </w:rPr>
        <w:t>的</w:t>
      </w:r>
      <w:r w:rsidRPr="002C2079">
        <w:rPr>
          <w:sz w:val="24"/>
          <w:lang w:val="zh-CN" w:eastAsia="zh-CN"/>
        </w:rPr>
        <w:t>分类体系，</w:t>
      </w:r>
      <w:r w:rsidRPr="002C2079">
        <w:rPr>
          <w:rFonts w:hint="eastAsia"/>
          <w:sz w:val="24"/>
          <w:lang w:val="zh-CN" w:eastAsia="zh-CN"/>
        </w:rPr>
        <w:t>都</w:t>
      </w:r>
      <w:r w:rsidRPr="002C2079">
        <w:rPr>
          <w:sz w:val="24"/>
          <w:lang w:val="zh-CN" w:eastAsia="zh-CN"/>
        </w:rPr>
        <w:t>是提升投资一致性、透明度和规模的重要</w:t>
      </w:r>
      <w:r w:rsidRPr="002C2079">
        <w:rPr>
          <w:rFonts w:hint="eastAsia"/>
          <w:sz w:val="24"/>
          <w:lang w:val="zh-CN" w:eastAsia="zh-CN"/>
        </w:rPr>
        <w:t>措施</w:t>
      </w:r>
      <w:r w:rsidRPr="002C2079">
        <w:rPr>
          <w:sz w:val="24"/>
          <w:lang w:val="zh-CN" w:eastAsia="zh-CN"/>
        </w:rPr>
        <w:t>，并为多边开发银行与缔约方加强合作、进一步推动资金</w:t>
      </w:r>
      <w:r w:rsidR="0060440F">
        <w:rPr>
          <w:rFonts w:hint="eastAsia"/>
          <w:sz w:val="24"/>
          <w:lang w:val="zh-CN" w:eastAsia="zh-CN"/>
        </w:rPr>
        <w:t>流动</w:t>
      </w:r>
      <w:r w:rsidRPr="002C2079">
        <w:rPr>
          <w:sz w:val="24"/>
          <w:lang w:val="zh-CN" w:eastAsia="zh-CN"/>
        </w:rPr>
        <w:t>与生物多样性目标</w:t>
      </w:r>
      <w:r w:rsidR="00B35B32">
        <w:rPr>
          <w:rFonts w:hint="eastAsia"/>
          <w:sz w:val="24"/>
          <w:lang w:val="zh-CN" w:eastAsia="zh-CN"/>
        </w:rPr>
        <w:t>对齐</w:t>
      </w:r>
      <w:r w:rsidRPr="002C2079">
        <w:rPr>
          <w:sz w:val="24"/>
          <w:lang w:val="zh-CN" w:eastAsia="zh-CN"/>
        </w:rPr>
        <w:t>创造了</w:t>
      </w:r>
      <w:r w:rsidR="00B54E60">
        <w:rPr>
          <w:rFonts w:hint="eastAsia"/>
          <w:sz w:val="24"/>
          <w:lang w:val="zh-CN" w:eastAsia="zh-CN"/>
        </w:rPr>
        <w:t>机会</w:t>
      </w:r>
      <w:r w:rsidRPr="002C2079">
        <w:rPr>
          <w:sz w:val="24"/>
          <w:lang w:val="zh-CN" w:eastAsia="zh-CN"/>
        </w:rPr>
        <w:t>。</w:t>
      </w:r>
    </w:p>
    <w:p w14:paraId="633AC4C7" w14:textId="75D8B431" w:rsidR="001C7388" w:rsidRPr="002C2079" w:rsidRDefault="00D26C98" w:rsidP="00D26C98">
      <w:pPr>
        <w:pStyle w:val="CBDNormalNumber"/>
        <w:rPr>
          <w:sz w:val="24"/>
          <w:lang w:val="en-CA" w:eastAsia="zh-CN"/>
        </w:rPr>
      </w:pPr>
      <w:r w:rsidRPr="002C2079">
        <w:rPr>
          <w:sz w:val="24"/>
          <w:lang w:eastAsia="zh-CN"/>
        </w:rPr>
        <w:t>全球环境基金</w:t>
      </w:r>
      <w:r w:rsidRPr="002C2079">
        <w:rPr>
          <w:rFonts w:hint="eastAsia"/>
          <w:sz w:val="24"/>
          <w:lang w:eastAsia="zh-CN"/>
        </w:rPr>
        <w:t>（</w:t>
      </w:r>
      <w:r w:rsidRPr="002C2079">
        <w:rPr>
          <w:sz w:val="24"/>
          <w:lang w:eastAsia="zh-CN"/>
        </w:rPr>
        <w:t>全环基金</w:t>
      </w:r>
      <w:r w:rsidRPr="002C2079">
        <w:rPr>
          <w:rFonts w:hint="eastAsia"/>
          <w:sz w:val="24"/>
          <w:lang w:eastAsia="zh-CN"/>
        </w:rPr>
        <w:t>）</w:t>
      </w:r>
      <w:r w:rsidRPr="002C2079">
        <w:rPr>
          <w:sz w:val="24"/>
          <w:lang w:eastAsia="zh-CN"/>
        </w:rPr>
        <w:t>仍是引导国际生物多样性</w:t>
      </w:r>
      <w:r w:rsidRPr="002C2079">
        <w:rPr>
          <w:rFonts w:hint="eastAsia"/>
          <w:sz w:val="24"/>
          <w:lang w:eastAsia="zh-CN"/>
        </w:rPr>
        <w:t>融资</w:t>
      </w:r>
      <w:r w:rsidRPr="002C2079">
        <w:rPr>
          <w:sz w:val="24"/>
          <w:lang w:eastAsia="zh-CN"/>
        </w:rPr>
        <w:t>的核心机制。在</w:t>
      </w:r>
      <w:r w:rsidRPr="002C2079">
        <w:rPr>
          <w:sz w:val="24"/>
          <w:lang w:eastAsia="zh-CN"/>
        </w:rPr>
        <w:t>2026</w:t>
      </w:r>
      <w:r w:rsidRPr="002C2079">
        <w:rPr>
          <w:sz w:val="24"/>
          <w:lang w:eastAsia="zh-CN"/>
        </w:rPr>
        <w:t>年</w:t>
      </w:r>
      <w:r w:rsidRPr="002C2079">
        <w:rPr>
          <w:sz w:val="24"/>
          <w:lang w:eastAsia="zh-CN"/>
        </w:rPr>
        <w:t>5</w:t>
      </w:r>
      <w:r w:rsidRPr="002C2079">
        <w:rPr>
          <w:sz w:val="24"/>
          <w:lang w:eastAsia="zh-CN"/>
        </w:rPr>
        <w:t>月</w:t>
      </w:r>
      <w:r w:rsidRPr="002C2079">
        <w:rPr>
          <w:sz w:val="24"/>
          <w:lang w:eastAsia="zh-CN"/>
        </w:rPr>
        <w:t>31</w:t>
      </w:r>
      <w:r w:rsidRPr="002C2079">
        <w:rPr>
          <w:sz w:val="24"/>
          <w:lang w:eastAsia="zh-CN"/>
        </w:rPr>
        <w:t>日至</w:t>
      </w:r>
      <w:r w:rsidRPr="002C2079">
        <w:rPr>
          <w:sz w:val="24"/>
          <w:lang w:eastAsia="zh-CN"/>
        </w:rPr>
        <w:t>6</w:t>
      </w:r>
      <w:r w:rsidRPr="002C2079">
        <w:rPr>
          <w:sz w:val="24"/>
          <w:lang w:eastAsia="zh-CN"/>
        </w:rPr>
        <w:t>月</w:t>
      </w:r>
      <w:r w:rsidRPr="002C2079">
        <w:rPr>
          <w:sz w:val="24"/>
          <w:lang w:eastAsia="zh-CN"/>
        </w:rPr>
        <w:t>3</w:t>
      </w:r>
      <w:r w:rsidRPr="002C2079">
        <w:rPr>
          <w:sz w:val="24"/>
          <w:lang w:eastAsia="zh-CN"/>
        </w:rPr>
        <w:t>日于乌兹别克斯坦撒马尔罕举行的全环基金理事会第七十一次会议上，理事会核准了该基金第九次增资的方案编制规模为</w:t>
      </w:r>
      <w:r w:rsidRPr="002C2079">
        <w:rPr>
          <w:sz w:val="24"/>
          <w:lang w:eastAsia="zh-CN"/>
        </w:rPr>
        <w:t>39</w:t>
      </w:r>
      <w:r w:rsidRPr="002C2079">
        <w:rPr>
          <w:sz w:val="24"/>
          <w:lang w:eastAsia="zh-CN"/>
        </w:rPr>
        <w:t>亿美元，以支持</w:t>
      </w:r>
      <w:r w:rsidRPr="002C2079">
        <w:rPr>
          <w:sz w:val="24"/>
          <w:lang w:eastAsia="zh-CN"/>
        </w:rPr>
        <w:t>2030</w:t>
      </w:r>
      <w:r w:rsidRPr="002C2079">
        <w:rPr>
          <w:sz w:val="24"/>
          <w:lang w:eastAsia="zh-CN"/>
        </w:rPr>
        <w:t>年前的相关工作。本次增资的战略优先事项包括：通过整体性和协同方法推动系统性转型的综合方案；混合融资，目标是将</w:t>
      </w:r>
      <w:r w:rsidRPr="002C2079">
        <w:rPr>
          <w:sz w:val="24"/>
          <w:lang w:eastAsia="zh-CN"/>
        </w:rPr>
        <w:t>25%</w:t>
      </w:r>
      <w:r w:rsidRPr="002C2079">
        <w:rPr>
          <w:sz w:val="24"/>
          <w:lang w:eastAsia="zh-CN"/>
        </w:rPr>
        <w:t>的资源</w:t>
      </w:r>
      <w:r w:rsidR="00276BCE" w:rsidRPr="00276BCE">
        <w:rPr>
          <w:rFonts w:hint="eastAsia"/>
          <w:sz w:val="24"/>
          <w:lang w:eastAsia="zh-CN"/>
        </w:rPr>
        <w:t>纳入方案编制</w:t>
      </w:r>
      <w:r w:rsidR="00276BCE">
        <w:rPr>
          <w:rFonts w:hint="eastAsia"/>
          <w:sz w:val="24"/>
          <w:lang w:eastAsia="zh-CN"/>
        </w:rPr>
        <w:t>以</w:t>
      </w:r>
      <w:r w:rsidR="00EC5EDC" w:rsidRPr="002C2079">
        <w:rPr>
          <w:rFonts w:hint="eastAsia"/>
          <w:sz w:val="24"/>
          <w:lang w:eastAsia="zh-CN"/>
        </w:rPr>
        <w:t>调动</w:t>
      </w:r>
      <w:r w:rsidRPr="002C2079">
        <w:rPr>
          <w:sz w:val="24"/>
          <w:lang w:eastAsia="zh-CN"/>
        </w:rPr>
        <w:t>私人资本；支持脆弱国家，目标是将</w:t>
      </w:r>
      <w:r w:rsidRPr="002C2079">
        <w:rPr>
          <w:sz w:val="24"/>
          <w:lang w:eastAsia="zh-CN"/>
        </w:rPr>
        <w:t>35%</w:t>
      </w:r>
      <w:r w:rsidRPr="002C2079">
        <w:rPr>
          <w:sz w:val="24"/>
          <w:lang w:eastAsia="zh-CN"/>
        </w:rPr>
        <w:t>的资源用于最不发达国家和小岛屿发展中国家，将</w:t>
      </w:r>
      <w:r w:rsidRPr="002C2079">
        <w:rPr>
          <w:sz w:val="24"/>
          <w:lang w:eastAsia="zh-CN"/>
        </w:rPr>
        <w:t>20%</w:t>
      </w:r>
      <w:r w:rsidRPr="002C2079">
        <w:rPr>
          <w:sz w:val="24"/>
          <w:lang w:eastAsia="zh-CN"/>
        </w:rPr>
        <w:t>用于</w:t>
      </w:r>
      <w:r w:rsidR="003F7393" w:rsidRPr="002C2079">
        <w:rPr>
          <w:sz w:val="24"/>
          <w:lang w:eastAsia="zh-CN"/>
        </w:rPr>
        <w:t>土著人民和地方社区</w:t>
      </w:r>
      <w:r w:rsidRPr="002C2079">
        <w:rPr>
          <w:sz w:val="24"/>
          <w:lang w:eastAsia="zh-CN"/>
        </w:rPr>
        <w:t>；以及</w:t>
      </w:r>
      <w:proofErr w:type="gramStart"/>
      <w:r w:rsidRPr="002C2079">
        <w:rPr>
          <w:sz w:val="24"/>
          <w:lang w:eastAsia="zh-CN"/>
        </w:rPr>
        <w:t>全政府</w:t>
      </w:r>
      <w:proofErr w:type="gramEnd"/>
      <w:r w:rsidRPr="002C2079">
        <w:rPr>
          <w:sz w:val="24"/>
          <w:lang w:eastAsia="zh-CN"/>
        </w:rPr>
        <w:t>和全社会参与方式。</w:t>
      </w:r>
    </w:p>
    <w:p w14:paraId="625A19E1" w14:textId="47DAA961" w:rsidR="00D0285A" w:rsidRPr="00FF3BD4" w:rsidRDefault="003F7393" w:rsidP="003F7393">
      <w:pPr>
        <w:pStyle w:val="CBDNormalNumber"/>
        <w:rPr>
          <w:sz w:val="24"/>
          <w:szCs w:val="24"/>
          <w:lang w:val="en-CA" w:eastAsia="zh-CN"/>
        </w:rPr>
      </w:pPr>
      <w:r w:rsidRPr="002C2079">
        <w:rPr>
          <w:sz w:val="24"/>
          <w:lang w:val="zh-CN" w:eastAsia="zh-CN"/>
        </w:rPr>
        <w:lastRenderedPageBreak/>
        <w:t>截至</w:t>
      </w:r>
      <w:r w:rsidRPr="002C2079">
        <w:rPr>
          <w:sz w:val="24"/>
          <w:lang w:val="zh-CN" w:eastAsia="zh-CN"/>
        </w:rPr>
        <w:t>2025</w:t>
      </w:r>
      <w:r w:rsidRPr="002C2079">
        <w:rPr>
          <w:sz w:val="24"/>
          <w:lang w:val="zh-CN" w:eastAsia="zh-CN"/>
        </w:rPr>
        <w:t>年</w:t>
      </w:r>
      <w:r w:rsidRPr="002C2079">
        <w:rPr>
          <w:sz w:val="24"/>
          <w:lang w:val="zh-CN" w:eastAsia="zh-CN"/>
        </w:rPr>
        <w:t>12</w:t>
      </w:r>
      <w:r w:rsidRPr="002C2079">
        <w:rPr>
          <w:sz w:val="24"/>
          <w:lang w:val="zh-CN" w:eastAsia="zh-CN"/>
        </w:rPr>
        <w:t>月</w:t>
      </w:r>
      <w:r w:rsidRPr="002C2079">
        <w:rPr>
          <w:sz w:val="24"/>
          <w:lang w:val="zh-CN" w:eastAsia="zh-CN"/>
        </w:rPr>
        <w:t>31</w:t>
      </w:r>
      <w:r w:rsidRPr="002C2079">
        <w:rPr>
          <w:sz w:val="24"/>
          <w:lang w:val="zh-CN" w:eastAsia="zh-CN"/>
        </w:rPr>
        <w:t>日，</w:t>
      </w:r>
      <w:r w:rsidRPr="002C2079">
        <w:rPr>
          <w:sz w:val="24"/>
          <w:lang w:val="zh-CN" w:eastAsia="zh-CN"/>
        </w:rPr>
        <w:t>11</w:t>
      </w:r>
      <w:r w:rsidRPr="002C2079">
        <w:rPr>
          <w:sz w:val="24"/>
          <w:lang w:val="zh-CN" w:eastAsia="zh-CN"/>
        </w:rPr>
        <w:t>个主权捐助方和</w:t>
      </w:r>
      <w:r w:rsidRPr="002C2079">
        <w:rPr>
          <w:sz w:val="24"/>
          <w:lang w:val="zh-CN" w:eastAsia="zh-CN"/>
        </w:rPr>
        <w:t>1</w:t>
      </w:r>
      <w:r w:rsidRPr="002C2079">
        <w:rPr>
          <w:sz w:val="24"/>
          <w:lang w:val="zh-CN" w:eastAsia="zh-CN"/>
        </w:rPr>
        <w:t>个次国家级捐助方已向全球生物多样性框架基金承诺出资</w:t>
      </w:r>
      <w:r w:rsidRPr="002C2079">
        <w:rPr>
          <w:sz w:val="24"/>
          <w:lang w:val="zh-CN" w:eastAsia="zh-CN"/>
        </w:rPr>
        <w:t>3.872</w:t>
      </w:r>
      <w:r w:rsidRPr="002C2079">
        <w:rPr>
          <w:sz w:val="24"/>
          <w:lang w:val="zh-CN" w:eastAsia="zh-CN"/>
        </w:rPr>
        <w:t>亿美元。</w:t>
      </w:r>
      <w:r w:rsidRPr="002C2079">
        <w:rPr>
          <w:rStyle w:val="FootnoteReference"/>
          <w:sz w:val="24"/>
        </w:rPr>
        <w:footnoteReference w:id="8"/>
      </w:r>
      <w:r w:rsidR="00FF3BD4">
        <w:rPr>
          <w:rFonts w:hint="eastAsia"/>
          <w:sz w:val="24"/>
          <w:lang w:val="zh-CN" w:eastAsia="zh-CN"/>
        </w:rPr>
        <w:t xml:space="preserve"> </w:t>
      </w:r>
      <w:r w:rsidRPr="002C2079">
        <w:rPr>
          <w:sz w:val="24"/>
          <w:lang w:val="zh-CN" w:eastAsia="zh-CN"/>
        </w:rPr>
        <w:t>虽然初始承诺已使早期方案编制得以启动，</w:t>
      </w:r>
      <w:r w:rsidRPr="00FF3BD4">
        <w:rPr>
          <w:sz w:val="24"/>
          <w:szCs w:val="24"/>
          <w:lang w:val="zh-CN" w:eastAsia="zh-CN"/>
        </w:rPr>
        <w:t>但目前资本化水平仍然有限，需要额外捐资以维持运营并扩大支持规模。迄今为止，该基金已完成</w:t>
      </w:r>
      <w:r w:rsidRPr="00FF3BD4">
        <w:rPr>
          <w:sz w:val="24"/>
          <w:szCs w:val="24"/>
          <w:lang w:val="zh-CN" w:eastAsia="zh-CN"/>
        </w:rPr>
        <w:t>3.621</w:t>
      </w:r>
      <w:r w:rsidRPr="00FF3BD4">
        <w:rPr>
          <w:sz w:val="24"/>
          <w:szCs w:val="24"/>
          <w:lang w:val="zh-CN" w:eastAsia="zh-CN"/>
        </w:rPr>
        <w:t>亿美元的方案编制，惠及</w:t>
      </w:r>
      <w:r w:rsidRPr="00FF3BD4">
        <w:rPr>
          <w:sz w:val="24"/>
          <w:szCs w:val="24"/>
          <w:lang w:val="zh-CN" w:eastAsia="zh-CN"/>
        </w:rPr>
        <w:t>87</w:t>
      </w:r>
      <w:r w:rsidRPr="00FF3BD4">
        <w:rPr>
          <w:sz w:val="24"/>
          <w:szCs w:val="24"/>
          <w:lang w:val="zh-CN" w:eastAsia="zh-CN"/>
        </w:rPr>
        <w:t>个国家。</w:t>
      </w:r>
    </w:p>
    <w:p w14:paraId="7D185EBE" w14:textId="6C454299" w:rsidR="00FF0024" w:rsidRPr="00FF3BD4" w:rsidRDefault="003F7393" w:rsidP="003F7393">
      <w:pPr>
        <w:pStyle w:val="CBDNormalNumber"/>
        <w:rPr>
          <w:sz w:val="24"/>
          <w:szCs w:val="24"/>
          <w:lang w:val="en-CA" w:eastAsia="zh-CN"/>
        </w:rPr>
      </w:pPr>
      <w:r w:rsidRPr="00FF3BD4">
        <w:rPr>
          <w:sz w:val="24"/>
          <w:szCs w:val="24"/>
          <w:lang w:eastAsia="zh-CN"/>
        </w:rPr>
        <w:t>此外，全环基金还制定了一项前瞻性资源调动战略，</w:t>
      </w:r>
      <w:r w:rsidR="00141F92">
        <w:rPr>
          <w:rFonts w:hint="eastAsia"/>
          <w:sz w:val="24"/>
          <w:szCs w:val="24"/>
          <w:lang w:eastAsia="zh-CN"/>
        </w:rPr>
        <w:t>着重</w:t>
      </w:r>
      <w:r w:rsidRPr="00FF3BD4">
        <w:rPr>
          <w:sz w:val="24"/>
          <w:szCs w:val="24"/>
          <w:lang w:eastAsia="zh-CN"/>
        </w:rPr>
        <w:t>实现资金来源</w:t>
      </w:r>
      <w:r w:rsidR="00141F92">
        <w:rPr>
          <w:rFonts w:hint="eastAsia"/>
          <w:sz w:val="24"/>
          <w:szCs w:val="24"/>
          <w:lang w:eastAsia="zh-CN"/>
        </w:rPr>
        <w:t>的</w:t>
      </w:r>
      <w:r w:rsidRPr="00FF3BD4">
        <w:rPr>
          <w:sz w:val="24"/>
          <w:szCs w:val="24"/>
          <w:lang w:eastAsia="zh-CN"/>
        </w:rPr>
        <w:t>多元化</w:t>
      </w:r>
      <w:r w:rsidR="00141F92">
        <w:rPr>
          <w:rFonts w:hint="eastAsia"/>
          <w:sz w:val="24"/>
          <w:szCs w:val="24"/>
          <w:lang w:eastAsia="zh-CN"/>
        </w:rPr>
        <w:t>以及</w:t>
      </w:r>
      <w:r w:rsidRPr="00FF3BD4">
        <w:rPr>
          <w:sz w:val="24"/>
          <w:szCs w:val="24"/>
          <w:lang w:eastAsia="zh-CN"/>
        </w:rPr>
        <w:t>与更广泛的合作伙伴开展接触，包括私营部门和慈善组织。</w:t>
      </w:r>
    </w:p>
    <w:p w14:paraId="4A554B4B" w14:textId="685695EE" w:rsidR="00782454" w:rsidRPr="00FF3BD4" w:rsidRDefault="001A624A" w:rsidP="00D05993">
      <w:pPr>
        <w:pStyle w:val="CBDH2"/>
        <w:rPr>
          <w:szCs w:val="24"/>
          <w:lang w:eastAsia="zh-CN"/>
        </w:rPr>
      </w:pPr>
      <w:r w:rsidRPr="00FF3BD4">
        <w:rPr>
          <w:szCs w:val="24"/>
          <w:lang w:eastAsia="zh-CN"/>
        </w:rPr>
        <w:t>C.</w:t>
      </w:r>
      <w:r w:rsidRPr="00FF3BD4">
        <w:rPr>
          <w:szCs w:val="24"/>
          <w:lang w:eastAsia="zh-CN"/>
        </w:rPr>
        <w:tab/>
      </w:r>
      <w:r w:rsidR="00D05993" w:rsidRPr="00FF3BD4">
        <w:rPr>
          <w:bCs/>
          <w:szCs w:val="24"/>
          <w:lang w:eastAsia="zh-CN"/>
        </w:rPr>
        <w:t>国际私人融资与创新金融工具</w:t>
      </w:r>
    </w:p>
    <w:p w14:paraId="650646C8" w14:textId="77DA6118" w:rsidR="00D0285A" w:rsidRPr="00FF3BD4" w:rsidRDefault="00D05993" w:rsidP="00D05993">
      <w:pPr>
        <w:pStyle w:val="CBDNormalNumber"/>
        <w:rPr>
          <w:sz w:val="24"/>
          <w:szCs w:val="24"/>
          <w:lang w:eastAsia="zh-CN"/>
        </w:rPr>
      </w:pPr>
      <w:r w:rsidRPr="00FF3BD4">
        <w:rPr>
          <w:sz w:val="24"/>
          <w:szCs w:val="24"/>
          <w:lang w:eastAsia="zh-CN"/>
        </w:rPr>
        <w:t>近年来，用于生物多样性的私人融资有所增加，但相对于总体私人资本</w:t>
      </w:r>
      <w:r w:rsidRPr="00FF3BD4">
        <w:rPr>
          <w:rFonts w:hint="eastAsia"/>
          <w:sz w:val="24"/>
          <w:szCs w:val="24"/>
          <w:lang w:eastAsia="zh-CN"/>
        </w:rPr>
        <w:t>流动</w:t>
      </w:r>
      <w:r w:rsidRPr="00FF3BD4">
        <w:rPr>
          <w:sz w:val="24"/>
          <w:szCs w:val="24"/>
          <w:lang w:eastAsia="zh-CN"/>
        </w:rPr>
        <w:t>而言仍然有限，且明显低于为气候相关目标所调动的私人融资。</w:t>
      </w:r>
    </w:p>
    <w:p w14:paraId="30CE920F" w14:textId="3818DA5F" w:rsidR="00D0285A" w:rsidRPr="00FF3BD4" w:rsidRDefault="00D05993" w:rsidP="00C36ABD">
      <w:pPr>
        <w:pStyle w:val="CBDNormalNumber"/>
        <w:numPr>
          <w:ilvl w:val="0"/>
          <w:numId w:val="37"/>
        </w:numPr>
        <w:rPr>
          <w:sz w:val="24"/>
          <w:szCs w:val="24"/>
          <w:lang w:eastAsia="zh-CN"/>
        </w:rPr>
      </w:pPr>
      <w:r w:rsidRPr="00FF3BD4">
        <w:rPr>
          <w:sz w:val="24"/>
          <w:szCs w:val="24"/>
          <w:lang w:eastAsia="zh-CN"/>
        </w:rPr>
        <w:t>据经合组织统计，</w:t>
      </w:r>
      <w:r w:rsidRPr="00FF3BD4">
        <w:rPr>
          <w:sz w:val="24"/>
          <w:szCs w:val="24"/>
          <w:lang w:eastAsia="zh-CN"/>
        </w:rPr>
        <w:t>2023</w:t>
      </w:r>
      <w:r w:rsidRPr="00FF3BD4">
        <w:rPr>
          <w:sz w:val="24"/>
          <w:szCs w:val="24"/>
          <w:lang w:eastAsia="zh-CN"/>
        </w:rPr>
        <w:t>年通过发展融资为生物多样性调动的私人融资估计约为</w:t>
      </w:r>
      <w:r w:rsidRPr="00FF3BD4">
        <w:rPr>
          <w:sz w:val="24"/>
          <w:szCs w:val="24"/>
          <w:lang w:eastAsia="zh-CN"/>
        </w:rPr>
        <w:t>1</w:t>
      </w:r>
      <w:r w:rsidRPr="00FF3BD4">
        <w:rPr>
          <w:spacing w:val="-2"/>
          <w:sz w:val="24"/>
          <w:szCs w:val="24"/>
          <w:lang w:eastAsia="zh-CN"/>
        </w:rPr>
        <w:t>7</w:t>
      </w:r>
      <w:r w:rsidRPr="00FF3BD4">
        <w:rPr>
          <w:spacing w:val="-2"/>
          <w:sz w:val="24"/>
          <w:szCs w:val="24"/>
          <w:lang w:eastAsia="zh-CN"/>
        </w:rPr>
        <w:t>亿美元。其中，</w:t>
      </w:r>
      <w:r w:rsidRPr="00FF3BD4">
        <w:rPr>
          <w:spacing w:val="-2"/>
          <w:sz w:val="24"/>
          <w:szCs w:val="24"/>
          <w:lang w:eastAsia="zh-CN"/>
        </w:rPr>
        <w:t>7.9</w:t>
      </w:r>
      <w:r w:rsidRPr="00FF3BD4">
        <w:rPr>
          <w:spacing w:val="-2"/>
          <w:sz w:val="24"/>
          <w:szCs w:val="24"/>
          <w:lang w:eastAsia="zh-CN"/>
        </w:rPr>
        <w:t>亿美元（</w:t>
      </w:r>
      <w:r w:rsidRPr="00FF3BD4">
        <w:rPr>
          <w:spacing w:val="-2"/>
          <w:sz w:val="24"/>
          <w:szCs w:val="24"/>
          <w:lang w:eastAsia="zh-CN"/>
        </w:rPr>
        <w:t>46%</w:t>
      </w:r>
      <w:r w:rsidRPr="00FF3BD4">
        <w:rPr>
          <w:spacing w:val="-2"/>
          <w:sz w:val="24"/>
          <w:szCs w:val="24"/>
          <w:lang w:eastAsia="zh-CN"/>
        </w:rPr>
        <w:t>）以生物多样性为</w:t>
      </w:r>
      <w:r w:rsidRPr="00FF3BD4">
        <w:rPr>
          <w:rFonts w:hint="eastAsia"/>
          <w:spacing w:val="-2"/>
          <w:sz w:val="24"/>
          <w:szCs w:val="24"/>
          <w:lang w:eastAsia="zh-CN"/>
        </w:rPr>
        <w:t>“</w:t>
      </w:r>
      <w:r w:rsidRPr="00FF3BD4">
        <w:rPr>
          <w:spacing w:val="-2"/>
          <w:sz w:val="24"/>
          <w:szCs w:val="24"/>
          <w:lang w:eastAsia="zh-CN"/>
        </w:rPr>
        <w:t>类主要</w:t>
      </w:r>
      <w:r w:rsidRPr="00FF3BD4">
        <w:rPr>
          <w:rFonts w:hint="eastAsia"/>
          <w:spacing w:val="-2"/>
          <w:sz w:val="24"/>
          <w:szCs w:val="24"/>
          <w:lang w:eastAsia="zh-CN"/>
        </w:rPr>
        <w:t>”</w:t>
      </w:r>
      <w:r w:rsidRPr="00FF3BD4">
        <w:rPr>
          <w:spacing w:val="-2"/>
          <w:sz w:val="24"/>
          <w:szCs w:val="24"/>
          <w:lang w:eastAsia="zh-CN"/>
        </w:rPr>
        <w:t>目标，</w:t>
      </w:r>
      <w:r w:rsidRPr="00FF3BD4">
        <w:rPr>
          <w:spacing w:val="-2"/>
          <w:sz w:val="24"/>
          <w:szCs w:val="24"/>
          <w:lang w:eastAsia="zh-CN"/>
        </w:rPr>
        <w:t>9.25</w:t>
      </w:r>
      <w:r w:rsidRPr="00FF3BD4">
        <w:rPr>
          <w:spacing w:val="-2"/>
          <w:sz w:val="24"/>
          <w:szCs w:val="24"/>
          <w:lang w:eastAsia="zh-CN"/>
        </w:rPr>
        <w:t>亿美元（</w:t>
      </w:r>
      <w:r w:rsidRPr="00FF3BD4">
        <w:rPr>
          <w:spacing w:val="-2"/>
          <w:sz w:val="24"/>
          <w:szCs w:val="24"/>
          <w:lang w:eastAsia="zh-CN"/>
        </w:rPr>
        <w:t>54%</w:t>
      </w:r>
      <w:r w:rsidRPr="00FF3BD4">
        <w:rPr>
          <w:spacing w:val="-2"/>
          <w:sz w:val="24"/>
          <w:szCs w:val="24"/>
          <w:lang w:eastAsia="zh-CN"/>
        </w:rPr>
        <w:t>）以生物多样性为</w:t>
      </w:r>
      <w:r w:rsidRPr="00FF3BD4">
        <w:rPr>
          <w:rFonts w:hint="eastAsia"/>
          <w:spacing w:val="-2"/>
          <w:sz w:val="24"/>
          <w:szCs w:val="24"/>
          <w:lang w:eastAsia="zh-CN"/>
        </w:rPr>
        <w:t>“</w:t>
      </w:r>
      <w:r w:rsidRPr="00FF3BD4">
        <w:rPr>
          <w:spacing w:val="-2"/>
          <w:sz w:val="24"/>
          <w:szCs w:val="24"/>
          <w:lang w:eastAsia="zh-CN"/>
        </w:rPr>
        <w:t>类重要</w:t>
      </w:r>
      <w:r w:rsidRPr="00FF3BD4">
        <w:rPr>
          <w:rFonts w:hint="eastAsia"/>
          <w:spacing w:val="-2"/>
          <w:sz w:val="24"/>
          <w:szCs w:val="24"/>
          <w:lang w:eastAsia="zh-CN"/>
        </w:rPr>
        <w:t>”</w:t>
      </w:r>
      <w:r w:rsidRPr="00FF3BD4">
        <w:rPr>
          <w:spacing w:val="-2"/>
          <w:sz w:val="24"/>
          <w:szCs w:val="24"/>
          <w:lang w:eastAsia="zh-CN"/>
        </w:rPr>
        <w:t>目标。</w:t>
      </w:r>
      <w:r w:rsidRPr="00FF3BD4">
        <w:rPr>
          <w:rStyle w:val="FootnoteReference"/>
          <w:rFonts w:cstheme="majorBidi"/>
          <w:spacing w:val="-2"/>
          <w:sz w:val="24"/>
          <w:szCs w:val="24"/>
        </w:rPr>
        <w:footnoteReference w:id="9"/>
      </w:r>
      <w:r w:rsidR="00141F92">
        <w:rPr>
          <w:rFonts w:hint="eastAsia"/>
          <w:spacing w:val="-2"/>
          <w:sz w:val="24"/>
          <w:szCs w:val="24"/>
          <w:lang w:eastAsia="zh-CN"/>
        </w:rPr>
        <w:t xml:space="preserve"> </w:t>
      </w:r>
      <w:r w:rsidR="00EC4A43" w:rsidRPr="00FF3BD4">
        <w:rPr>
          <w:rFonts w:hint="eastAsia"/>
          <w:spacing w:val="-2"/>
          <w:sz w:val="24"/>
          <w:szCs w:val="24"/>
          <w:lang w:eastAsia="zh-CN"/>
        </w:rPr>
        <w:t>为</w:t>
      </w:r>
      <w:r w:rsidR="00EC4A43" w:rsidRPr="00FF3BD4">
        <w:rPr>
          <w:spacing w:val="-2"/>
          <w:sz w:val="24"/>
          <w:szCs w:val="24"/>
          <w:lang w:eastAsia="zh-CN"/>
        </w:rPr>
        <w:t>更为审慎、准确地估算更直接贡献于生物多样性成果的融资规模，</w:t>
      </w:r>
      <w:r w:rsidR="00C36ABD" w:rsidRPr="00FF3BD4">
        <w:rPr>
          <w:spacing w:val="-2"/>
          <w:sz w:val="24"/>
          <w:szCs w:val="24"/>
          <w:lang w:eastAsia="zh-CN"/>
        </w:rPr>
        <w:t>对</w:t>
      </w:r>
      <w:r w:rsidR="00C36ABD" w:rsidRPr="00FF3BD4">
        <w:rPr>
          <w:rFonts w:hint="eastAsia"/>
          <w:spacing w:val="-2"/>
          <w:sz w:val="24"/>
          <w:szCs w:val="24"/>
          <w:lang w:eastAsia="zh-CN"/>
        </w:rPr>
        <w:t>“</w:t>
      </w:r>
      <w:r w:rsidR="00C36ABD" w:rsidRPr="00FF3BD4">
        <w:rPr>
          <w:spacing w:val="-2"/>
          <w:sz w:val="24"/>
          <w:szCs w:val="24"/>
          <w:lang w:eastAsia="zh-CN"/>
        </w:rPr>
        <w:t>类重要</w:t>
      </w:r>
      <w:r w:rsidR="00C36ABD" w:rsidRPr="00FF3BD4">
        <w:rPr>
          <w:rFonts w:hint="eastAsia"/>
          <w:spacing w:val="-2"/>
          <w:sz w:val="24"/>
          <w:szCs w:val="24"/>
          <w:lang w:eastAsia="zh-CN"/>
        </w:rPr>
        <w:t>”</w:t>
      </w:r>
      <w:r w:rsidR="00C36ABD" w:rsidRPr="00FF3BD4">
        <w:rPr>
          <w:spacing w:val="-2"/>
          <w:sz w:val="24"/>
          <w:szCs w:val="24"/>
          <w:lang w:eastAsia="zh-CN"/>
        </w:rPr>
        <w:t>目标部分适用</w:t>
      </w:r>
      <w:r w:rsidR="00C36ABD" w:rsidRPr="00FF3BD4">
        <w:rPr>
          <w:spacing w:val="-2"/>
          <w:sz w:val="24"/>
          <w:szCs w:val="24"/>
          <w:lang w:eastAsia="zh-CN"/>
        </w:rPr>
        <w:t>40%</w:t>
      </w:r>
      <w:r w:rsidR="00C36ABD" w:rsidRPr="00FF3BD4">
        <w:rPr>
          <w:spacing w:val="-2"/>
          <w:sz w:val="24"/>
          <w:szCs w:val="24"/>
          <w:lang w:eastAsia="zh-CN"/>
        </w:rPr>
        <w:t>的折算系数，据此</w:t>
      </w:r>
      <w:r w:rsidR="00C36ABD" w:rsidRPr="00FF3BD4">
        <w:rPr>
          <w:rFonts w:hint="eastAsia"/>
          <w:spacing w:val="-2"/>
          <w:sz w:val="24"/>
          <w:szCs w:val="24"/>
          <w:lang w:eastAsia="zh-CN"/>
        </w:rPr>
        <w:t>计算</w:t>
      </w:r>
      <w:r w:rsidR="00EC4A43" w:rsidRPr="00FF3BD4">
        <w:rPr>
          <w:rFonts w:hint="eastAsia"/>
          <w:spacing w:val="-2"/>
          <w:sz w:val="24"/>
          <w:szCs w:val="24"/>
          <w:lang w:eastAsia="zh-CN"/>
        </w:rPr>
        <w:t>得出</w:t>
      </w:r>
      <w:r w:rsidR="00C36ABD" w:rsidRPr="00FF3BD4">
        <w:rPr>
          <w:spacing w:val="-2"/>
          <w:sz w:val="24"/>
          <w:szCs w:val="24"/>
          <w:lang w:eastAsia="zh-CN"/>
        </w:rPr>
        <w:t>，调动的</w:t>
      </w:r>
      <w:r w:rsidRPr="00FF3BD4">
        <w:rPr>
          <w:spacing w:val="-2"/>
          <w:sz w:val="24"/>
          <w:szCs w:val="24"/>
          <w:lang w:eastAsia="zh-CN"/>
        </w:rPr>
        <w:t>生物多样性专项私人融资总量约</w:t>
      </w:r>
      <w:r w:rsidR="00C36ABD" w:rsidRPr="00FF3BD4">
        <w:rPr>
          <w:rFonts w:hint="eastAsia"/>
          <w:spacing w:val="-2"/>
          <w:sz w:val="24"/>
          <w:szCs w:val="24"/>
          <w:lang w:eastAsia="zh-CN"/>
        </w:rPr>
        <w:t>为</w:t>
      </w:r>
      <w:r w:rsidRPr="00FF3BD4">
        <w:rPr>
          <w:spacing w:val="-2"/>
          <w:sz w:val="24"/>
          <w:szCs w:val="24"/>
          <w:lang w:eastAsia="zh-CN"/>
        </w:rPr>
        <w:t>12</w:t>
      </w:r>
      <w:r w:rsidRPr="00FF3BD4">
        <w:rPr>
          <w:spacing w:val="-2"/>
          <w:sz w:val="24"/>
          <w:szCs w:val="24"/>
          <w:lang w:eastAsia="zh-CN"/>
        </w:rPr>
        <w:t>亿美元。</w:t>
      </w:r>
      <w:r w:rsidRPr="00FF3BD4">
        <w:rPr>
          <w:spacing w:val="-2"/>
          <w:sz w:val="24"/>
          <w:szCs w:val="24"/>
          <w:lang w:eastAsia="zh-CN"/>
        </w:rPr>
        <w:t>2023</w:t>
      </w:r>
      <w:r w:rsidRPr="00FF3BD4">
        <w:rPr>
          <w:spacing w:val="-2"/>
          <w:sz w:val="24"/>
          <w:szCs w:val="24"/>
          <w:lang w:eastAsia="zh-CN"/>
        </w:rPr>
        <w:t>年，为生物多样性调动的私人融资总额中，</w:t>
      </w:r>
      <w:r w:rsidRPr="00FF3BD4">
        <w:rPr>
          <w:spacing w:val="-2"/>
          <w:sz w:val="24"/>
          <w:szCs w:val="24"/>
          <w:lang w:eastAsia="zh-CN"/>
        </w:rPr>
        <w:t>75%</w:t>
      </w:r>
      <w:r w:rsidR="00C36ABD" w:rsidRPr="00FF3BD4">
        <w:rPr>
          <w:rFonts w:hint="eastAsia"/>
          <w:spacing w:val="-2"/>
          <w:sz w:val="24"/>
          <w:szCs w:val="24"/>
          <w:lang w:eastAsia="zh-CN"/>
        </w:rPr>
        <w:t>来自经合组织</w:t>
      </w:r>
      <w:r w:rsidR="00C36ABD" w:rsidRPr="00FF3BD4">
        <w:rPr>
          <w:spacing w:val="-2"/>
          <w:sz w:val="24"/>
          <w:szCs w:val="24"/>
          <w:lang w:eastAsia="zh-CN"/>
        </w:rPr>
        <w:t>发展援助委员会</w:t>
      </w:r>
      <w:r w:rsidRPr="00FF3BD4">
        <w:rPr>
          <w:spacing w:val="-2"/>
          <w:sz w:val="24"/>
          <w:szCs w:val="24"/>
          <w:lang w:eastAsia="zh-CN"/>
        </w:rPr>
        <w:t>成员的相关活动，其余</w:t>
      </w:r>
      <w:r w:rsidRPr="00FF3BD4">
        <w:rPr>
          <w:spacing w:val="-2"/>
          <w:sz w:val="24"/>
          <w:szCs w:val="24"/>
          <w:lang w:eastAsia="zh-CN"/>
        </w:rPr>
        <w:t>25%</w:t>
      </w:r>
      <w:r w:rsidRPr="00FF3BD4">
        <w:rPr>
          <w:spacing w:val="-2"/>
          <w:sz w:val="24"/>
          <w:szCs w:val="24"/>
          <w:lang w:eastAsia="zh-CN"/>
        </w:rPr>
        <w:t>由多边机构</w:t>
      </w:r>
      <w:r w:rsidRPr="00FF3BD4">
        <w:rPr>
          <w:sz w:val="24"/>
          <w:szCs w:val="24"/>
          <w:lang w:eastAsia="zh-CN"/>
        </w:rPr>
        <w:t>调动。考虑到多边机构的资金规模和杠杆率，这一比例颇为值得关注，表明经合组织债权人报告系统中此类资金</w:t>
      </w:r>
      <w:r w:rsidR="00C36ABD" w:rsidRPr="00FF3BD4">
        <w:rPr>
          <w:rFonts w:hint="eastAsia"/>
          <w:sz w:val="24"/>
          <w:szCs w:val="24"/>
          <w:lang w:eastAsia="zh-CN"/>
        </w:rPr>
        <w:t>流动</w:t>
      </w:r>
      <w:r w:rsidRPr="00FF3BD4">
        <w:rPr>
          <w:sz w:val="24"/>
          <w:szCs w:val="24"/>
          <w:lang w:eastAsia="zh-CN"/>
        </w:rPr>
        <w:t>可能存在漏报或低估的情况。</w:t>
      </w:r>
    </w:p>
    <w:p w14:paraId="453662BF" w14:textId="07BEDA0A" w:rsidR="00782454" w:rsidRPr="00FF3BD4" w:rsidRDefault="005F5709" w:rsidP="005F5709">
      <w:pPr>
        <w:pStyle w:val="CBDNormalNumber"/>
        <w:rPr>
          <w:sz w:val="24"/>
          <w:szCs w:val="24"/>
          <w:lang w:eastAsia="zh-CN"/>
        </w:rPr>
      </w:pPr>
      <w:r w:rsidRPr="00FF3BD4">
        <w:rPr>
          <w:sz w:val="24"/>
          <w:szCs w:val="24"/>
          <w:lang w:eastAsia="zh-CN"/>
        </w:rPr>
        <w:t>私营部门</w:t>
      </w:r>
      <w:proofErr w:type="gramStart"/>
      <w:r w:rsidRPr="00FF3BD4">
        <w:rPr>
          <w:sz w:val="24"/>
          <w:szCs w:val="24"/>
          <w:lang w:eastAsia="zh-CN"/>
        </w:rPr>
        <w:t>参与仍</w:t>
      </w:r>
      <w:proofErr w:type="gramEnd"/>
      <w:r w:rsidRPr="00FF3BD4">
        <w:rPr>
          <w:sz w:val="24"/>
          <w:szCs w:val="24"/>
          <w:lang w:eastAsia="zh-CN"/>
        </w:rPr>
        <w:t>受结构性障碍制约，包括生物多样性项目</w:t>
      </w:r>
      <w:r w:rsidRPr="00FF3BD4">
        <w:rPr>
          <w:sz w:val="24"/>
          <w:szCs w:val="24"/>
          <w:lang w:val="zh-CN" w:eastAsia="zh-CN"/>
        </w:rPr>
        <w:t>收入</w:t>
      </w:r>
      <w:r w:rsidRPr="00FF3BD4">
        <w:rPr>
          <w:sz w:val="24"/>
          <w:szCs w:val="24"/>
          <w:lang w:eastAsia="zh-CN"/>
        </w:rPr>
        <w:t>来源开发不足、风险感知偏高、项目储备有限以及</w:t>
      </w:r>
      <w:r w:rsidRPr="00FF3BD4">
        <w:rPr>
          <w:rFonts w:hint="eastAsia"/>
          <w:sz w:val="24"/>
          <w:szCs w:val="24"/>
          <w:lang w:eastAsia="zh-CN"/>
        </w:rPr>
        <w:t>扶持性</w:t>
      </w:r>
      <w:r w:rsidRPr="00FF3BD4">
        <w:rPr>
          <w:sz w:val="24"/>
          <w:szCs w:val="24"/>
          <w:lang w:eastAsia="zh-CN"/>
        </w:rPr>
        <w:t>政策框架薄弱。因此，尽管私人融资在弥合全球生物多样性融资缺口方面的重要性已获</w:t>
      </w:r>
      <w:r w:rsidR="00EC4A43" w:rsidRPr="00FF3BD4">
        <w:rPr>
          <w:rFonts w:hint="eastAsia"/>
          <w:sz w:val="24"/>
          <w:szCs w:val="24"/>
          <w:lang w:eastAsia="zh-CN"/>
        </w:rPr>
        <w:t>认可</w:t>
      </w:r>
      <w:r w:rsidRPr="00FF3BD4">
        <w:rPr>
          <w:sz w:val="24"/>
          <w:szCs w:val="24"/>
          <w:lang w:eastAsia="zh-CN"/>
        </w:rPr>
        <w:t>，但其在生物多样性融资总额中所占</w:t>
      </w:r>
      <w:r w:rsidR="00253301" w:rsidRPr="00FF3BD4">
        <w:rPr>
          <w:rFonts w:hint="eastAsia"/>
          <w:sz w:val="24"/>
          <w:szCs w:val="24"/>
          <w:lang w:eastAsia="zh-CN"/>
        </w:rPr>
        <w:t>比例</w:t>
      </w:r>
      <w:r w:rsidRPr="00FF3BD4">
        <w:rPr>
          <w:sz w:val="24"/>
          <w:szCs w:val="24"/>
          <w:lang w:eastAsia="zh-CN"/>
        </w:rPr>
        <w:t>仍然有限。</w:t>
      </w:r>
    </w:p>
    <w:p w14:paraId="1B33C946" w14:textId="1865C508" w:rsidR="00333EEA" w:rsidRPr="00FF3BD4" w:rsidRDefault="00253301" w:rsidP="00253301">
      <w:pPr>
        <w:pStyle w:val="CBDNormalNumber"/>
        <w:rPr>
          <w:sz w:val="24"/>
          <w:szCs w:val="24"/>
          <w:lang w:eastAsia="zh-CN"/>
        </w:rPr>
      </w:pPr>
      <w:r w:rsidRPr="00FF3BD4">
        <w:rPr>
          <w:sz w:val="24"/>
          <w:szCs w:val="24"/>
          <w:lang w:eastAsia="zh-CN"/>
        </w:rPr>
        <w:t>为应对这些挑战，旨在调动私人资本的创新金融工具</w:t>
      </w:r>
      <w:r w:rsidR="00141F92">
        <w:rPr>
          <w:rFonts w:hint="eastAsia"/>
          <w:sz w:val="24"/>
          <w:szCs w:val="24"/>
          <w:lang w:eastAsia="zh-CN"/>
        </w:rPr>
        <w:t>开始受到越来越多的</w:t>
      </w:r>
      <w:r w:rsidRPr="00FF3BD4">
        <w:rPr>
          <w:sz w:val="24"/>
          <w:szCs w:val="24"/>
          <w:lang w:eastAsia="zh-CN"/>
        </w:rPr>
        <w:t>关注。这些工具包括混合融资机制、影响力基金、生物多样性信贷</w:t>
      </w:r>
      <w:r w:rsidR="00EC4A43" w:rsidRPr="00FF3BD4">
        <w:rPr>
          <w:rFonts w:hint="eastAsia"/>
          <w:sz w:val="24"/>
          <w:szCs w:val="24"/>
          <w:lang w:eastAsia="zh-CN"/>
        </w:rPr>
        <w:t>以及</w:t>
      </w:r>
      <w:r w:rsidRPr="00FF3BD4">
        <w:rPr>
          <w:sz w:val="24"/>
          <w:szCs w:val="24"/>
          <w:lang w:eastAsia="zh-CN"/>
        </w:rPr>
        <w:t>可持续性挂钩金融产品。例如，</w:t>
      </w:r>
      <w:r w:rsidRPr="00FF3BD4">
        <w:rPr>
          <w:rFonts w:hint="eastAsia"/>
          <w:sz w:val="24"/>
          <w:szCs w:val="24"/>
          <w:lang w:eastAsia="zh-CN"/>
        </w:rPr>
        <w:t>近期</w:t>
      </w:r>
      <w:r w:rsidRPr="00FF3BD4">
        <w:rPr>
          <w:sz w:val="24"/>
          <w:szCs w:val="24"/>
          <w:lang w:eastAsia="zh-CN"/>
        </w:rPr>
        <w:t>启动的热带森林永续基金采用按绩效付费模式，</w:t>
      </w:r>
      <w:r w:rsidR="00983F76" w:rsidRPr="00FF3BD4">
        <w:rPr>
          <w:sz w:val="24"/>
          <w:szCs w:val="24"/>
          <w:lang w:eastAsia="zh-CN"/>
        </w:rPr>
        <w:t>热带森林国家在履行森林保护承诺的前提下，可持续获得资金支持。</w:t>
      </w:r>
      <w:r w:rsidR="00AB01F2" w:rsidRPr="00FF3BD4">
        <w:rPr>
          <w:rFonts w:hint="eastAsia"/>
          <w:sz w:val="24"/>
          <w:szCs w:val="24"/>
          <w:lang w:eastAsia="zh-CN"/>
        </w:rPr>
        <w:t>该基金采用混合融资办法，利用国际公共融资，通过风险缓释措施调动私人融资。</w:t>
      </w:r>
    </w:p>
    <w:p w14:paraId="708A1C17" w14:textId="13624217" w:rsidR="00782454" w:rsidRPr="00FF3BD4" w:rsidRDefault="00983F76" w:rsidP="00983F76">
      <w:pPr>
        <w:pStyle w:val="CBDNormalNumber"/>
        <w:rPr>
          <w:sz w:val="24"/>
          <w:szCs w:val="24"/>
          <w:lang w:eastAsia="zh-CN"/>
        </w:rPr>
      </w:pPr>
      <w:r w:rsidRPr="00FF3BD4">
        <w:rPr>
          <w:sz w:val="24"/>
          <w:szCs w:val="24"/>
          <w:lang w:eastAsia="zh-CN"/>
        </w:rPr>
        <w:t>尽管此类工具具有扩大私人融资规模的潜力，但其</w:t>
      </w:r>
      <w:r w:rsidR="00AC2B35" w:rsidRPr="00FF3BD4">
        <w:rPr>
          <w:rFonts w:hint="eastAsia"/>
          <w:sz w:val="24"/>
          <w:szCs w:val="24"/>
          <w:lang w:eastAsia="zh-CN"/>
        </w:rPr>
        <w:t>成效</w:t>
      </w:r>
      <w:r w:rsidRPr="00FF3BD4">
        <w:rPr>
          <w:sz w:val="24"/>
          <w:szCs w:val="24"/>
          <w:lang w:eastAsia="zh-CN"/>
        </w:rPr>
        <w:t>将取决于是否建立</w:t>
      </w:r>
      <w:r w:rsidRPr="00FF3BD4">
        <w:rPr>
          <w:rFonts w:hint="eastAsia"/>
          <w:sz w:val="24"/>
          <w:szCs w:val="24"/>
          <w:lang w:eastAsia="zh-CN"/>
        </w:rPr>
        <w:t>了健全</w:t>
      </w:r>
      <w:r w:rsidRPr="00FF3BD4">
        <w:rPr>
          <w:sz w:val="24"/>
          <w:szCs w:val="24"/>
          <w:lang w:eastAsia="zh-CN"/>
        </w:rPr>
        <w:t>的监管框架、可信的监测</w:t>
      </w:r>
      <w:r w:rsidRPr="00FF3BD4">
        <w:rPr>
          <w:rFonts w:hint="eastAsia"/>
          <w:sz w:val="24"/>
          <w:szCs w:val="24"/>
          <w:lang w:eastAsia="zh-CN"/>
        </w:rPr>
        <w:t>体系</w:t>
      </w:r>
      <w:r w:rsidRPr="00FF3BD4">
        <w:rPr>
          <w:sz w:val="24"/>
          <w:szCs w:val="24"/>
          <w:lang w:eastAsia="zh-CN"/>
        </w:rPr>
        <w:t>和保障</w:t>
      </w:r>
      <w:r w:rsidR="00AC2B35" w:rsidRPr="00FF3BD4">
        <w:rPr>
          <w:rFonts w:hint="eastAsia"/>
          <w:sz w:val="24"/>
          <w:szCs w:val="24"/>
          <w:lang w:eastAsia="zh-CN"/>
        </w:rPr>
        <w:t>措施</w:t>
      </w:r>
      <w:r w:rsidRPr="00FF3BD4">
        <w:rPr>
          <w:sz w:val="24"/>
          <w:szCs w:val="24"/>
          <w:lang w:eastAsia="zh-CN"/>
        </w:rPr>
        <w:t>，以确保环境和社会层面的完整性。</w:t>
      </w:r>
    </w:p>
    <w:p w14:paraId="3511744B" w14:textId="5B33FB2B" w:rsidR="00782454" w:rsidRPr="00FF3BD4" w:rsidRDefault="001A624A" w:rsidP="00782454">
      <w:pPr>
        <w:pStyle w:val="CBDH2"/>
        <w:rPr>
          <w:szCs w:val="24"/>
          <w:lang w:eastAsia="zh-CN"/>
        </w:rPr>
      </w:pPr>
      <w:r w:rsidRPr="00FF3BD4">
        <w:rPr>
          <w:szCs w:val="24"/>
          <w:lang w:eastAsia="zh-CN"/>
        </w:rPr>
        <w:t>D.</w:t>
      </w:r>
      <w:r w:rsidRPr="00FF3BD4">
        <w:rPr>
          <w:szCs w:val="24"/>
          <w:lang w:eastAsia="zh-CN"/>
        </w:rPr>
        <w:tab/>
      </w:r>
      <w:r w:rsidR="0057742A" w:rsidRPr="00FF3BD4">
        <w:rPr>
          <w:bCs/>
          <w:szCs w:val="24"/>
          <w:lang w:val="zh-CN" w:eastAsia="zh-CN"/>
        </w:rPr>
        <w:t>新兴多边机制和</w:t>
      </w:r>
      <w:r w:rsidR="00983F76" w:rsidRPr="00FF3BD4">
        <w:rPr>
          <w:color w:val="000000"/>
          <w:szCs w:val="24"/>
          <w:lang w:eastAsia="zh-CN"/>
        </w:rPr>
        <w:t>惠益分享</w:t>
      </w:r>
    </w:p>
    <w:p w14:paraId="79A73F34" w14:textId="2E3105C7" w:rsidR="00782454" w:rsidRPr="00FF3BD4" w:rsidRDefault="00983F76" w:rsidP="00983F76">
      <w:pPr>
        <w:pStyle w:val="CBDNormalNumber"/>
        <w:rPr>
          <w:sz w:val="24"/>
          <w:szCs w:val="24"/>
          <w:lang w:eastAsia="zh-CN"/>
        </w:rPr>
      </w:pPr>
      <w:r w:rsidRPr="00FF3BD4">
        <w:rPr>
          <w:sz w:val="24"/>
          <w:szCs w:val="24"/>
          <w:lang w:eastAsia="zh-CN"/>
        </w:rPr>
        <w:t>公正和公平分享利用遗传资源数字序列信息所产生惠益卡利基金</w:t>
      </w:r>
      <w:r w:rsidR="00141F92">
        <w:rPr>
          <w:rFonts w:hint="eastAsia"/>
          <w:sz w:val="24"/>
          <w:szCs w:val="24"/>
          <w:lang w:eastAsia="zh-CN"/>
        </w:rPr>
        <w:t>，</w:t>
      </w:r>
      <w:r w:rsidRPr="00FF3BD4">
        <w:rPr>
          <w:sz w:val="24"/>
          <w:szCs w:val="24"/>
          <w:lang w:eastAsia="zh-CN"/>
        </w:rPr>
        <w:t>是国际生物多样性融资架构的重要补充。</w:t>
      </w:r>
      <w:r w:rsidR="00E412E2" w:rsidRPr="00FF3BD4">
        <w:rPr>
          <w:sz w:val="24"/>
          <w:szCs w:val="24"/>
          <w:lang w:eastAsia="zh-CN"/>
        </w:rPr>
        <w:t>卡利</w:t>
      </w:r>
      <w:r w:rsidR="00E412E2" w:rsidRPr="00FF3BD4">
        <w:rPr>
          <w:rFonts w:hint="eastAsia"/>
          <w:sz w:val="24"/>
          <w:szCs w:val="24"/>
          <w:lang w:eastAsia="zh-CN"/>
        </w:rPr>
        <w:t>基金尚未全面投入运作，但有潜力通过在研究和开发中利用遗传资源，</w:t>
      </w:r>
      <w:r w:rsidR="00141F92">
        <w:rPr>
          <w:rFonts w:hint="eastAsia"/>
          <w:sz w:val="24"/>
          <w:szCs w:val="24"/>
          <w:lang w:eastAsia="zh-CN"/>
        </w:rPr>
        <w:t>产生</w:t>
      </w:r>
      <w:r w:rsidR="00E412E2" w:rsidRPr="00FF3BD4">
        <w:rPr>
          <w:rFonts w:hint="eastAsia"/>
          <w:sz w:val="24"/>
          <w:szCs w:val="24"/>
          <w:lang w:eastAsia="zh-CN"/>
        </w:rPr>
        <w:t>大量新的收入</w:t>
      </w:r>
      <w:r w:rsidR="00141F92">
        <w:rPr>
          <w:rFonts w:hint="eastAsia"/>
          <w:sz w:val="24"/>
          <w:szCs w:val="24"/>
          <w:lang w:eastAsia="zh-CN"/>
        </w:rPr>
        <w:t>来源</w:t>
      </w:r>
      <w:r w:rsidR="00E412E2" w:rsidRPr="00FF3BD4">
        <w:rPr>
          <w:rFonts w:hint="eastAsia"/>
          <w:sz w:val="24"/>
          <w:szCs w:val="24"/>
          <w:lang w:eastAsia="zh-CN"/>
        </w:rPr>
        <w:t>。</w:t>
      </w:r>
    </w:p>
    <w:p w14:paraId="2F31861E" w14:textId="4DC646FF" w:rsidR="008E7819" w:rsidRPr="00FF3BD4" w:rsidRDefault="00F853B4" w:rsidP="00E70B24">
      <w:pPr>
        <w:pStyle w:val="CBDNormalNumber"/>
        <w:rPr>
          <w:sz w:val="24"/>
          <w:szCs w:val="24"/>
          <w:lang w:eastAsia="zh-CN"/>
        </w:rPr>
      </w:pPr>
      <w:r w:rsidRPr="00FF3BD4">
        <w:rPr>
          <w:rFonts w:hint="eastAsia"/>
          <w:sz w:val="24"/>
          <w:szCs w:val="24"/>
          <w:lang w:eastAsia="zh-CN"/>
        </w:rPr>
        <w:t>近期的</w:t>
      </w:r>
      <w:r w:rsidR="00E70B24" w:rsidRPr="00FF3BD4">
        <w:rPr>
          <w:sz w:val="24"/>
          <w:szCs w:val="24"/>
          <w:lang w:eastAsia="zh-CN"/>
        </w:rPr>
        <w:t>进展包括：公正和公平分享利用遗传资源数字序列信息所产生惠益</w:t>
      </w:r>
      <w:r w:rsidRPr="00FF3BD4">
        <w:rPr>
          <w:rFonts w:hint="eastAsia"/>
          <w:sz w:val="24"/>
          <w:szCs w:val="24"/>
          <w:lang w:eastAsia="zh-CN"/>
        </w:rPr>
        <w:t>的</w:t>
      </w:r>
      <w:r w:rsidR="00E70B24" w:rsidRPr="00FF3BD4">
        <w:rPr>
          <w:sz w:val="24"/>
          <w:szCs w:val="24"/>
          <w:lang w:eastAsia="zh-CN"/>
        </w:rPr>
        <w:t>多边机制指导委员会（包括卡利基金）</w:t>
      </w:r>
      <w:r w:rsidR="00413F29">
        <w:rPr>
          <w:rFonts w:hint="eastAsia"/>
          <w:sz w:val="24"/>
          <w:szCs w:val="24"/>
          <w:lang w:eastAsia="zh-CN"/>
        </w:rPr>
        <w:t>，</w:t>
      </w:r>
      <w:r w:rsidR="00E70B24" w:rsidRPr="00FF3BD4">
        <w:rPr>
          <w:sz w:val="24"/>
          <w:szCs w:val="24"/>
          <w:lang w:eastAsia="zh-CN"/>
        </w:rPr>
        <w:t>以及负责就卡利基金的资金拨付提供指导</w:t>
      </w:r>
      <w:r w:rsidR="00E70B24" w:rsidRPr="00FF3BD4">
        <w:rPr>
          <w:rFonts w:hint="eastAsia"/>
          <w:sz w:val="24"/>
          <w:szCs w:val="24"/>
          <w:lang w:eastAsia="zh-CN"/>
        </w:rPr>
        <w:t>意见</w:t>
      </w:r>
      <w:r w:rsidR="00E70B24" w:rsidRPr="00FF3BD4">
        <w:rPr>
          <w:sz w:val="24"/>
          <w:szCs w:val="24"/>
          <w:lang w:eastAsia="zh-CN"/>
        </w:rPr>
        <w:t>的分配方法问题特设技术专家</w:t>
      </w:r>
      <w:proofErr w:type="gramStart"/>
      <w:r w:rsidR="00E70B24" w:rsidRPr="00FF3BD4">
        <w:rPr>
          <w:sz w:val="24"/>
          <w:szCs w:val="24"/>
          <w:lang w:eastAsia="zh-CN"/>
        </w:rPr>
        <w:t>组</w:t>
      </w:r>
      <w:r w:rsidRPr="00FF3BD4">
        <w:rPr>
          <w:sz w:val="24"/>
          <w:szCs w:val="24"/>
          <w:lang w:eastAsia="zh-CN"/>
        </w:rPr>
        <w:t>启动</w:t>
      </w:r>
      <w:proofErr w:type="gramEnd"/>
      <w:r w:rsidRPr="00FF3BD4">
        <w:rPr>
          <w:sz w:val="24"/>
          <w:szCs w:val="24"/>
          <w:lang w:eastAsia="zh-CN"/>
        </w:rPr>
        <w:t>运作</w:t>
      </w:r>
      <w:r w:rsidR="00E70B24" w:rsidRPr="00FF3BD4">
        <w:rPr>
          <w:sz w:val="24"/>
          <w:szCs w:val="24"/>
          <w:lang w:eastAsia="zh-CN"/>
        </w:rPr>
        <w:t>。此外，</w:t>
      </w:r>
      <w:r w:rsidR="002F45B8" w:rsidRPr="00FF3BD4">
        <w:rPr>
          <w:sz w:val="24"/>
          <w:szCs w:val="24"/>
          <w:lang w:eastAsia="zh-CN"/>
        </w:rPr>
        <w:t>在此基础上又实现了新的里程</w:t>
      </w:r>
      <w:r w:rsidR="002F45B8" w:rsidRPr="00FF3BD4">
        <w:rPr>
          <w:sz w:val="24"/>
          <w:szCs w:val="24"/>
          <w:lang w:eastAsia="zh-CN"/>
        </w:rPr>
        <w:lastRenderedPageBreak/>
        <w:t>碑式进展：秘书处于</w:t>
      </w:r>
      <w:r w:rsidR="002F45B8" w:rsidRPr="00FF3BD4">
        <w:rPr>
          <w:sz w:val="24"/>
          <w:szCs w:val="24"/>
          <w:lang w:eastAsia="zh-CN"/>
        </w:rPr>
        <w:t>2026</w:t>
      </w:r>
      <w:r w:rsidR="002F45B8" w:rsidRPr="00FF3BD4">
        <w:rPr>
          <w:sz w:val="24"/>
          <w:szCs w:val="24"/>
          <w:lang w:eastAsia="zh-CN"/>
        </w:rPr>
        <w:t>年</w:t>
      </w:r>
      <w:r w:rsidR="002F45B8" w:rsidRPr="00FF3BD4">
        <w:rPr>
          <w:sz w:val="24"/>
          <w:szCs w:val="24"/>
          <w:lang w:eastAsia="zh-CN"/>
        </w:rPr>
        <w:t>3</w:t>
      </w:r>
      <w:r w:rsidR="002F45B8" w:rsidRPr="00FF3BD4">
        <w:rPr>
          <w:sz w:val="24"/>
          <w:szCs w:val="24"/>
          <w:lang w:eastAsia="zh-CN"/>
        </w:rPr>
        <w:t>月</w:t>
      </w:r>
      <w:r w:rsidR="002F45B8" w:rsidRPr="00FF3BD4">
        <w:rPr>
          <w:sz w:val="24"/>
          <w:szCs w:val="24"/>
          <w:lang w:eastAsia="zh-CN"/>
        </w:rPr>
        <w:t>2</w:t>
      </w:r>
      <w:r w:rsidR="002F45B8" w:rsidRPr="00FF3BD4">
        <w:rPr>
          <w:sz w:val="24"/>
          <w:szCs w:val="24"/>
          <w:lang w:eastAsia="zh-CN"/>
        </w:rPr>
        <w:t>日正式发布卡利基金标识，并于</w:t>
      </w:r>
      <w:r w:rsidR="002F45B8" w:rsidRPr="00FF3BD4">
        <w:rPr>
          <w:sz w:val="24"/>
          <w:szCs w:val="24"/>
          <w:lang w:eastAsia="zh-CN"/>
        </w:rPr>
        <w:t>2026</w:t>
      </w:r>
      <w:r w:rsidR="002F45B8" w:rsidRPr="00FF3BD4">
        <w:rPr>
          <w:sz w:val="24"/>
          <w:szCs w:val="24"/>
          <w:lang w:eastAsia="zh-CN"/>
        </w:rPr>
        <w:t>年</w:t>
      </w:r>
      <w:r w:rsidR="002F45B8" w:rsidRPr="00FF3BD4">
        <w:rPr>
          <w:sz w:val="24"/>
          <w:szCs w:val="24"/>
          <w:lang w:eastAsia="zh-CN"/>
        </w:rPr>
        <w:t>3</w:t>
      </w:r>
      <w:r w:rsidR="002F45B8" w:rsidRPr="00FF3BD4">
        <w:rPr>
          <w:sz w:val="24"/>
          <w:szCs w:val="24"/>
          <w:lang w:eastAsia="zh-CN"/>
        </w:rPr>
        <w:t>月</w:t>
      </w:r>
      <w:r w:rsidR="002F45B8" w:rsidRPr="00FF3BD4">
        <w:rPr>
          <w:sz w:val="24"/>
          <w:szCs w:val="24"/>
          <w:lang w:eastAsia="zh-CN"/>
        </w:rPr>
        <w:t>4</w:t>
      </w:r>
      <w:r w:rsidR="002F45B8" w:rsidRPr="00FF3BD4">
        <w:rPr>
          <w:sz w:val="24"/>
          <w:szCs w:val="24"/>
          <w:lang w:eastAsia="zh-CN"/>
        </w:rPr>
        <w:t>日上线卡利基金网站。</w:t>
      </w:r>
      <w:r w:rsidR="0031552B" w:rsidRPr="00FF3BD4">
        <w:rPr>
          <w:rStyle w:val="FootnoteReference"/>
          <w:rFonts w:asciiTheme="majorBidi" w:hAnsiTheme="majorBidi" w:cstheme="majorBidi"/>
          <w:sz w:val="24"/>
          <w:szCs w:val="24"/>
        </w:rPr>
        <w:footnoteReference w:id="10"/>
      </w:r>
    </w:p>
    <w:p w14:paraId="0B59410D" w14:textId="0059D6B3" w:rsidR="00782454" w:rsidRPr="00FF3BD4" w:rsidRDefault="00F853B4" w:rsidP="00F853B4">
      <w:pPr>
        <w:pStyle w:val="CBDNormalNumber"/>
        <w:rPr>
          <w:sz w:val="24"/>
          <w:szCs w:val="24"/>
          <w:lang w:eastAsia="zh-CN"/>
        </w:rPr>
      </w:pPr>
      <w:r w:rsidRPr="00FF3BD4">
        <w:rPr>
          <w:sz w:val="24"/>
          <w:szCs w:val="24"/>
          <w:lang w:eastAsia="zh-CN"/>
        </w:rPr>
        <w:t>《生物多样性公约关于获取遗传资源和公正和公平分享其利用所产生惠益的</w:t>
      </w:r>
      <w:bookmarkStart w:id="0" w:name="OLE_LINK1"/>
      <w:r w:rsidRPr="00FF3BD4">
        <w:rPr>
          <w:sz w:val="24"/>
          <w:szCs w:val="24"/>
          <w:lang w:eastAsia="zh-CN"/>
        </w:rPr>
        <w:t>名古屋议定书</w:t>
      </w:r>
      <w:bookmarkEnd w:id="0"/>
      <w:r w:rsidRPr="00FF3BD4">
        <w:rPr>
          <w:sz w:val="24"/>
          <w:szCs w:val="24"/>
          <w:lang w:eastAsia="zh-CN"/>
        </w:rPr>
        <w:t>》下获取和惠益分享框架的实施进展</w:t>
      </w:r>
      <w:r w:rsidR="00456D47" w:rsidRPr="00FF3BD4">
        <w:rPr>
          <w:sz w:val="24"/>
          <w:szCs w:val="24"/>
          <w:lang w:eastAsia="zh-CN"/>
        </w:rPr>
        <w:t>总体缓慢且不均衡</w:t>
      </w:r>
      <w:r w:rsidRPr="00FF3BD4">
        <w:rPr>
          <w:sz w:val="24"/>
          <w:szCs w:val="24"/>
          <w:lang w:eastAsia="zh-CN"/>
        </w:rPr>
        <w:t>。</w:t>
      </w:r>
      <w:r w:rsidR="0057375B">
        <w:rPr>
          <w:rFonts w:hint="eastAsia"/>
          <w:sz w:val="24"/>
          <w:szCs w:val="24"/>
          <w:lang w:eastAsia="zh-CN"/>
        </w:rPr>
        <w:t>虽然</w:t>
      </w:r>
      <w:r w:rsidRPr="00FF3BD4">
        <w:rPr>
          <w:sz w:val="24"/>
          <w:szCs w:val="24"/>
          <w:lang w:eastAsia="zh-CN"/>
        </w:rPr>
        <w:t>许多缔约方建立</w:t>
      </w:r>
      <w:r w:rsidR="0057375B">
        <w:rPr>
          <w:rFonts w:hint="eastAsia"/>
          <w:sz w:val="24"/>
          <w:szCs w:val="24"/>
          <w:lang w:eastAsia="zh-CN"/>
        </w:rPr>
        <w:t>了</w:t>
      </w:r>
      <w:r w:rsidRPr="00FF3BD4">
        <w:rPr>
          <w:sz w:val="24"/>
          <w:szCs w:val="24"/>
          <w:lang w:eastAsia="zh-CN"/>
        </w:rPr>
        <w:t>法律和制度框架并</w:t>
      </w:r>
      <w:r w:rsidR="00456D47" w:rsidRPr="00FF3BD4">
        <w:rPr>
          <w:rFonts w:hint="eastAsia"/>
          <w:sz w:val="24"/>
          <w:szCs w:val="24"/>
          <w:lang w:eastAsia="zh-CN"/>
        </w:rPr>
        <w:t>颁发</w:t>
      </w:r>
      <w:r w:rsidRPr="00FF3BD4">
        <w:rPr>
          <w:sz w:val="24"/>
          <w:szCs w:val="24"/>
          <w:lang w:eastAsia="zh-CN"/>
        </w:rPr>
        <w:t>获取</w:t>
      </w:r>
      <w:r w:rsidR="00456D47" w:rsidRPr="00FF3BD4">
        <w:rPr>
          <w:sz w:val="24"/>
          <w:szCs w:val="24"/>
          <w:lang w:eastAsia="zh-CN"/>
        </w:rPr>
        <w:t>许可证</w:t>
      </w:r>
      <w:r w:rsidRPr="00FF3BD4">
        <w:rPr>
          <w:sz w:val="24"/>
          <w:szCs w:val="24"/>
          <w:lang w:eastAsia="zh-CN"/>
        </w:rPr>
        <w:t>，但货币</w:t>
      </w:r>
      <w:r w:rsidR="00456D47" w:rsidRPr="00FF3BD4">
        <w:rPr>
          <w:rFonts w:hint="eastAsia"/>
          <w:sz w:val="24"/>
          <w:szCs w:val="24"/>
          <w:lang w:eastAsia="zh-CN"/>
        </w:rPr>
        <w:t>性</w:t>
      </w:r>
      <w:r w:rsidRPr="00FF3BD4">
        <w:rPr>
          <w:sz w:val="24"/>
          <w:szCs w:val="24"/>
          <w:lang w:eastAsia="zh-CN"/>
        </w:rPr>
        <w:t>惠益的产生仍然有限，且集中在少数国家。</w:t>
      </w:r>
      <w:r w:rsidR="0057375B">
        <w:rPr>
          <w:rFonts w:hint="eastAsia"/>
          <w:sz w:val="24"/>
          <w:szCs w:val="24"/>
          <w:lang w:eastAsia="zh-CN"/>
        </w:rPr>
        <w:t>而关于</w:t>
      </w:r>
      <w:r w:rsidRPr="00FF3BD4">
        <w:rPr>
          <w:sz w:val="24"/>
          <w:szCs w:val="24"/>
          <w:lang w:eastAsia="zh-CN"/>
        </w:rPr>
        <w:t>能力建设、技术转让和研究成果共享等非货币</w:t>
      </w:r>
      <w:r w:rsidR="00456D47" w:rsidRPr="00FF3BD4">
        <w:rPr>
          <w:rFonts w:hint="eastAsia"/>
          <w:sz w:val="24"/>
          <w:szCs w:val="24"/>
          <w:lang w:eastAsia="zh-CN"/>
        </w:rPr>
        <w:t>性</w:t>
      </w:r>
      <w:r w:rsidRPr="00FF3BD4">
        <w:rPr>
          <w:sz w:val="24"/>
          <w:szCs w:val="24"/>
          <w:lang w:eastAsia="zh-CN"/>
        </w:rPr>
        <w:t>惠益</w:t>
      </w:r>
      <w:r w:rsidR="0057375B">
        <w:rPr>
          <w:rFonts w:hint="eastAsia"/>
          <w:sz w:val="24"/>
          <w:szCs w:val="24"/>
          <w:lang w:eastAsia="zh-CN"/>
        </w:rPr>
        <w:t>的</w:t>
      </w:r>
      <w:r w:rsidRPr="00FF3BD4">
        <w:rPr>
          <w:sz w:val="24"/>
          <w:szCs w:val="24"/>
          <w:lang w:eastAsia="zh-CN"/>
        </w:rPr>
        <w:t>报告</w:t>
      </w:r>
      <w:r w:rsidR="0057375B">
        <w:rPr>
          <w:rFonts w:hint="eastAsia"/>
          <w:sz w:val="24"/>
          <w:szCs w:val="24"/>
          <w:lang w:eastAsia="zh-CN"/>
        </w:rPr>
        <w:t>则</w:t>
      </w:r>
      <w:r w:rsidRPr="00FF3BD4">
        <w:rPr>
          <w:sz w:val="24"/>
          <w:szCs w:val="24"/>
          <w:lang w:eastAsia="zh-CN"/>
        </w:rPr>
        <w:t>更为普遍，是整体惠益分享格局的重要组成部分。</w:t>
      </w:r>
      <w:r w:rsidR="00456D47" w:rsidRPr="00FF3BD4">
        <w:rPr>
          <w:sz w:val="24"/>
          <w:szCs w:val="24"/>
          <w:lang w:eastAsia="zh-CN"/>
        </w:rPr>
        <w:t>遗传资源的利用，尤其是商业性利用，往往涉及漫长的时间周期，这意味着获取和惠益分享措施的全面</w:t>
      </w:r>
      <w:r w:rsidR="00456D47" w:rsidRPr="00FF3BD4">
        <w:rPr>
          <w:rFonts w:hint="eastAsia"/>
          <w:sz w:val="24"/>
          <w:szCs w:val="24"/>
          <w:lang w:eastAsia="zh-CN"/>
        </w:rPr>
        <w:t>效果</w:t>
      </w:r>
      <w:r w:rsidR="00456D47" w:rsidRPr="00FF3BD4">
        <w:rPr>
          <w:sz w:val="24"/>
          <w:szCs w:val="24"/>
          <w:lang w:eastAsia="zh-CN"/>
        </w:rPr>
        <w:t>可能需要数年乃至数十年方能显现。</w:t>
      </w:r>
    </w:p>
    <w:p w14:paraId="46D4F179" w14:textId="134C0AF8" w:rsidR="00782454" w:rsidRPr="00FF3BD4" w:rsidRDefault="001A624A" w:rsidP="008A4774">
      <w:pPr>
        <w:pStyle w:val="CBDH2"/>
        <w:rPr>
          <w:szCs w:val="24"/>
          <w:lang w:eastAsia="zh-CN"/>
        </w:rPr>
      </w:pPr>
      <w:r w:rsidRPr="00FF3BD4">
        <w:rPr>
          <w:szCs w:val="24"/>
          <w:lang w:eastAsia="zh-CN"/>
        </w:rPr>
        <w:t>E.</w:t>
      </w:r>
      <w:r w:rsidRPr="00FF3BD4">
        <w:rPr>
          <w:szCs w:val="24"/>
          <w:lang w:eastAsia="zh-CN"/>
        </w:rPr>
        <w:tab/>
      </w:r>
      <w:r w:rsidR="003E77D3">
        <w:rPr>
          <w:rFonts w:hint="eastAsia"/>
          <w:bCs/>
          <w:szCs w:val="24"/>
          <w:lang w:eastAsia="zh-CN"/>
        </w:rPr>
        <w:t>协调</w:t>
      </w:r>
      <w:r w:rsidR="008A4774" w:rsidRPr="00FF3BD4">
        <w:rPr>
          <w:bCs/>
          <w:szCs w:val="24"/>
          <w:lang w:eastAsia="zh-CN"/>
        </w:rPr>
        <w:t>资金流动</w:t>
      </w:r>
      <w:r w:rsidR="003E77D3">
        <w:rPr>
          <w:rFonts w:hint="eastAsia"/>
          <w:bCs/>
          <w:szCs w:val="24"/>
          <w:lang w:eastAsia="zh-CN"/>
        </w:rPr>
        <w:t>和</w:t>
      </w:r>
      <w:r w:rsidR="00B35B32" w:rsidRPr="00FF3BD4">
        <w:rPr>
          <w:bCs/>
          <w:szCs w:val="24"/>
          <w:lang w:eastAsia="zh-CN"/>
        </w:rPr>
        <w:t>改革</w:t>
      </w:r>
      <w:r w:rsidR="008A4774" w:rsidRPr="00FF3BD4">
        <w:rPr>
          <w:bCs/>
          <w:szCs w:val="24"/>
          <w:lang w:eastAsia="zh-CN"/>
        </w:rPr>
        <w:t>有害激励措施</w:t>
      </w:r>
    </w:p>
    <w:p w14:paraId="72407B28" w14:textId="4C07AE0C" w:rsidR="00782454" w:rsidRPr="00FF3BD4" w:rsidRDefault="003E77D3" w:rsidP="00344491">
      <w:pPr>
        <w:pStyle w:val="CBDNormalNumber"/>
        <w:rPr>
          <w:sz w:val="24"/>
          <w:szCs w:val="24"/>
          <w:lang w:eastAsia="zh-CN"/>
        </w:rPr>
      </w:pPr>
      <w:r>
        <w:rPr>
          <w:rFonts w:hint="eastAsia"/>
          <w:sz w:val="24"/>
          <w:szCs w:val="24"/>
          <w:lang w:eastAsia="zh-CN"/>
        </w:rPr>
        <w:t>让</w:t>
      </w:r>
      <w:r w:rsidR="002F45B8" w:rsidRPr="00FF3BD4">
        <w:rPr>
          <w:sz w:val="24"/>
          <w:szCs w:val="24"/>
          <w:lang w:eastAsia="zh-CN"/>
        </w:rPr>
        <w:t>国际资金流动与生物多样性目标</w:t>
      </w:r>
      <w:r>
        <w:rPr>
          <w:rFonts w:hint="eastAsia"/>
          <w:sz w:val="24"/>
          <w:szCs w:val="24"/>
          <w:lang w:eastAsia="zh-CN"/>
        </w:rPr>
        <w:t>保持一致</w:t>
      </w:r>
      <w:r w:rsidR="002F45B8" w:rsidRPr="00FF3BD4">
        <w:rPr>
          <w:sz w:val="24"/>
          <w:szCs w:val="24"/>
          <w:lang w:eastAsia="zh-CN"/>
        </w:rPr>
        <w:t>的努力</w:t>
      </w:r>
      <w:r>
        <w:rPr>
          <w:rFonts w:hint="eastAsia"/>
          <w:sz w:val="24"/>
          <w:szCs w:val="24"/>
          <w:lang w:eastAsia="zh-CN"/>
        </w:rPr>
        <w:t>在</w:t>
      </w:r>
      <w:r w:rsidR="002F45B8" w:rsidRPr="00FF3BD4">
        <w:rPr>
          <w:sz w:val="24"/>
          <w:szCs w:val="24"/>
          <w:lang w:eastAsia="zh-CN"/>
        </w:rPr>
        <w:t>不断</w:t>
      </w:r>
      <w:r w:rsidR="00126B32">
        <w:rPr>
          <w:rFonts w:hint="eastAsia"/>
          <w:sz w:val="24"/>
          <w:szCs w:val="24"/>
          <w:lang w:eastAsia="zh-CN"/>
        </w:rPr>
        <w:t>加强</w:t>
      </w:r>
      <w:r w:rsidR="002F45B8" w:rsidRPr="00FF3BD4">
        <w:rPr>
          <w:sz w:val="24"/>
          <w:szCs w:val="24"/>
          <w:lang w:eastAsia="zh-CN"/>
        </w:rPr>
        <w:t>，具体包括进一步将生物多样性纳入发展合作主流以及改革导致生物多样性丧失的资金激励措施。</w:t>
      </w:r>
      <w:r w:rsidR="00126B32">
        <w:rPr>
          <w:rFonts w:hint="eastAsia"/>
          <w:sz w:val="24"/>
          <w:szCs w:val="24"/>
          <w:lang w:eastAsia="zh-CN"/>
        </w:rPr>
        <w:t>各</w:t>
      </w:r>
      <w:r w:rsidR="00344491" w:rsidRPr="00FF3BD4">
        <w:rPr>
          <w:sz w:val="24"/>
          <w:szCs w:val="24"/>
          <w:lang w:eastAsia="zh-CN"/>
        </w:rPr>
        <w:t>多边机构和</w:t>
      </w:r>
      <w:r w:rsidR="00E819D8" w:rsidRPr="00FF3BD4">
        <w:rPr>
          <w:rFonts w:hint="eastAsia"/>
          <w:sz w:val="24"/>
          <w:szCs w:val="24"/>
          <w:lang w:eastAsia="zh-CN"/>
        </w:rPr>
        <w:t>开发</w:t>
      </w:r>
      <w:r w:rsidR="00344491" w:rsidRPr="00FF3BD4">
        <w:rPr>
          <w:sz w:val="24"/>
          <w:szCs w:val="24"/>
          <w:lang w:eastAsia="zh-CN"/>
        </w:rPr>
        <w:t>机构正越来越多地将自然相关</w:t>
      </w:r>
      <w:r w:rsidR="00E819D8" w:rsidRPr="00FF3BD4">
        <w:rPr>
          <w:rFonts w:hint="eastAsia"/>
          <w:sz w:val="24"/>
          <w:szCs w:val="24"/>
          <w:lang w:eastAsia="zh-CN"/>
        </w:rPr>
        <w:t>因素</w:t>
      </w:r>
      <w:r w:rsidR="00344491" w:rsidRPr="00FF3BD4">
        <w:rPr>
          <w:sz w:val="24"/>
          <w:szCs w:val="24"/>
          <w:lang w:eastAsia="zh-CN"/>
        </w:rPr>
        <w:t>纳入其战略和业务</w:t>
      </w:r>
      <w:r w:rsidR="00E819D8" w:rsidRPr="00FF3BD4">
        <w:rPr>
          <w:rFonts w:hint="eastAsia"/>
          <w:sz w:val="24"/>
          <w:szCs w:val="24"/>
          <w:lang w:eastAsia="zh-CN"/>
        </w:rPr>
        <w:t>运作</w:t>
      </w:r>
      <w:r w:rsidR="00344491" w:rsidRPr="00FF3BD4">
        <w:rPr>
          <w:sz w:val="24"/>
          <w:szCs w:val="24"/>
          <w:lang w:eastAsia="zh-CN"/>
        </w:rPr>
        <w:t>，</w:t>
      </w:r>
      <w:r w:rsidR="00E819D8" w:rsidRPr="00FF3BD4">
        <w:rPr>
          <w:rFonts w:hint="eastAsia"/>
          <w:sz w:val="24"/>
          <w:szCs w:val="24"/>
          <w:lang w:eastAsia="zh-CN"/>
        </w:rPr>
        <w:t>但</w:t>
      </w:r>
      <w:r w:rsidR="00344491" w:rsidRPr="00FF3BD4">
        <w:rPr>
          <w:sz w:val="24"/>
          <w:szCs w:val="24"/>
          <w:lang w:eastAsia="zh-CN"/>
        </w:rPr>
        <w:t>进展仍</w:t>
      </w:r>
      <w:r w:rsidR="00E819D8" w:rsidRPr="00FF3BD4">
        <w:rPr>
          <w:sz w:val="24"/>
          <w:szCs w:val="24"/>
          <w:lang w:eastAsia="zh-CN"/>
        </w:rPr>
        <w:t>参差不齐</w:t>
      </w:r>
      <w:r w:rsidR="00344491" w:rsidRPr="00FF3BD4">
        <w:rPr>
          <w:sz w:val="24"/>
          <w:szCs w:val="24"/>
          <w:lang w:eastAsia="zh-CN"/>
        </w:rPr>
        <w:t>，</w:t>
      </w:r>
      <w:r w:rsidR="00E819D8" w:rsidRPr="00FF3BD4">
        <w:rPr>
          <w:sz w:val="24"/>
          <w:szCs w:val="24"/>
          <w:lang w:eastAsia="zh-CN"/>
        </w:rPr>
        <w:t>且在不同部门和机构之间往往</w:t>
      </w:r>
      <w:r w:rsidR="00770774" w:rsidRPr="00FF3BD4">
        <w:rPr>
          <w:rFonts w:hint="eastAsia"/>
          <w:sz w:val="24"/>
          <w:szCs w:val="24"/>
          <w:lang w:eastAsia="zh-CN"/>
        </w:rPr>
        <w:t>呈现</w:t>
      </w:r>
      <w:r w:rsidR="00E819D8" w:rsidRPr="00FF3BD4">
        <w:rPr>
          <w:sz w:val="24"/>
          <w:szCs w:val="24"/>
          <w:lang w:eastAsia="zh-CN"/>
        </w:rPr>
        <w:t>碎片化。</w:t>
      </w:r>
    </w:p>
    <w:p w14:paraId="2EC1A352" w14:textId="29C1405D" w:rsidR="00782454" w:rsidRPr="00FF3BD4" w:rsidRDefault="0068008D" w:rsidP="0068008D">
      <w:pPr>
        <w:pStyle w:val="CBDNormalNumber"/>
        <w:rPr>
          <w:sz w:val="24"/>
          <w:szCs w:val="24"/>
          <w:lang w:eastAsia="zh-CN"/>
        </w:rPr>
      </w:pPr>
      <w:r w:rsidRPr="00FF3BD4">
        <w:rPr>
          <w:sz w:val="24"/>
          <w:szCs w:val="24"/>
          <w:lang w:eastAsia="zh-CN"/>
        </w:rPr>
        <w:t>在私营部门，</w:t>
      </w:r>
      <w:r w:rsidR="00126B32">
        <w:rPr>
          <w:rFonts w:hint="eastAsia"/>
          <w:sz w:val="24"/>
          <w:szCs w:val="24"/>
          <w:lang w:eastAsia="zh-CN"/>
        </w:rPr>
        <w:t>由</w:t>
      </w:r>
      <w:r w:rsidRPr="00FF3BD4">
        <w:rPr>
          <w:sz w:val="24"/>
          <w:szCs w:val="24"/>
          <w:lang w:eastAsia="zh-CN"/>
        </w:rPr>
        <w:t>自然相关财务披露工作队推动的</w:t>
      </w:r>
      <w:r w:rsidR="00AA59CE" w:rsidRPr="00FF3BD4">
        <w:rPr>
          <w:rFonts w:hint="eastAsia"/>
          <w:sz w:val="24"/>
          <w:szCs w:val="24"/>
          <w:lang w:eastAsia="zh-CN"/>
        </w:rPr>
        <w:t>自然相关</w:t>
      </w:r>
      <w:r w:rsidRPr="00FF3BD4">
        <w:rPr>
          <w:sz w:val="24"/>
          <w:szCs w:val="24"/>
          <w:lang w:eastAsia="zh-CN"/>
        </w:rPr>
        <w:t>披露框架</w:t>
      </w:r>
      <w:r w:rsidR="00AA59CE" w:rsidRPr="00FF3BD4">
        <w:rPr>
          <w:rFonts w:hint="eastAsia"/>
          <w:sz w:val="24"/>
          <w:szCs w:val="24"/>
          <w:lang w:eastAsia="zh-CN"/>
        </w:rPr>
        <w:t>等的</w:t>
      </w:r>
      <w:r w:rsidRPr="00FF3BD4">
        <w:rPr>
          <w:sz w:val="24"/>
          <w:szCs w:val="24"/>
          <w:lang w:eastAsia="zh-CN"/>
        </w:rPr>
        <w:t>建设，正</w:t>
      </w:r>
      <w:r w:rsidR="00770774" w:rsidRPr="00FF3BD4">
        <w:rPr>
          <w:rFonts w:hint="eastAsia"/>
          <w:sz w:val="24"/>
          <w:szCs w:val="24"/>
          <w:lang w:eastAsia="zh-CN"/>
        </w:rPr>
        <w:t>在</w:t>
      </w:r>
      <w:r w:rsidR="00AA59CE" w:rsidRPr="00FF3BD4">
        <w:rPr>
          <w:rFonts w:hint="eastAsia"/>
          <w:sz w:val="24"/>
          <w:szCs w:val="24"/>
          <w:lang w:eastAsia="zh-CN"/>
        </w:rPr>
        <w:t>促进</w:t>
      </w:r>
      <w:r w:rsidRPr="00FF3BD4">
        <w:rPr>
          <w:sz w:val="24"/>
          <w:szCs w:val="24"/>
          <w:lang w:eastAsia="zh-CN"/>
        </w:rPr>
        <w:t>提升企业活动对生物多样性的影响</w:t>
      </w:r>
      <w:r w:rsidR="00B35B32" w:rsidRPr="00FF3BD4">
        <w:rPr>
          <w:rFonts w:hint="eastAsia"/>
          <w:sz w:val="24"/>
          <w:szCs w:val="24"/>
          <w:lang w:eastAsia="zh-CN"/>
        </w:rPr>
        <w:t>和</w:t>
      </w:r>
      <w:r w:rsidRPr="00FF3BD4">
        <w:rPr>
          <w:sz w:val="24"/>
          <w:szCs w:val="24"/>
          <w:lang w:eastAsia="zh-CN"/>
        </w:rPr>
        <w:t>依赖的透明度和问责制。越来越多的组织承诺采用此类框架，表明</w:t>
      </w:r>
      <w:r w:rsidR="00126B32">
        <w:rPr>
          <w:rFonts w:hint="eastAsia"/>
          <w:sz w:val="24"/>
          <w:szCs w:val="24"/>
          <w:lang w:eastAsia="zh-CN"/>
        </w:rPr>
        <w:t>了</w:t>
      </w:r>
      <w:r w:rsidR="00AA59CE" w:rsidRPr="00FF3BD4">
        <w:rPr>
          <w:rFonts w:hint="eastAsia"/>
          <w:sz w:val="24"/>
          <w:szCs w:val="24"/>
          <w:lang w:eastAsia="zh-CN"/>
        </w:rPr>
        <w:t>公众</w:t>
      </w:r>
      <w:r w:rsidRPr="00FF3BD4">
        <w:rPr>
          <w:sz w:val="24"/>
          <w:szCs w:val="24"/>
          <w:lang w:eastAsia="zh-CN"/>
        </w:rPr>
        <w:t>对生物多样性相关财务风险的</w:t>
      </w:r>
      <w:r w:rsidR="00AA59CE" w:rsidRPr="00FF3BD4">
        <w:rPr>
          <w:rFonts w:hint="eastAsia"/>
          <w:sz w:val="24"/>
          <w:szCs w:val="24"/>
          <w:lang w:eastAsia="zh-CN"/>
        </w:rPr>
        <w:t>意识</w:t>
      </w:r>
      <w:r w:rsidR="00126B32">
        <w:rPr>
          <w:rFonts w:hint="eastAsia"/>
          <w:sz w:val="24"/>
          <w:szCs w:val="24"/>
          <w:lang w:eastAsia="zh-CN"/>
        </w:rPr>
        <w:t>在</w:t>
      </w:r>
      <w:r w:rsidRPr="00FF3BD4">
        <w:rPr>
          <w:sz w:val="24"/>
          <w:szCs w:val="24"/>
          <w:lang w:eastAsia="zh-CN"/>
        </w:rPr>
        <w:t>不断提高。</w:t>
      </w:r>
      <w:r w:rsidR="00AA59CE" w:rsidRPr="00FF3BD4">
        <w:rPr>
          <w:rFonts w:hint="eastAsia"/>
          <w:sz w:val="24"/>
          <w:szCs w:val="24"/>
          <w:lang w:eastAsia="zh-CN"/>
        </w:rPr>
        <w:t>不过</w:t>
      </w:r>
      <w:r w:rsidRPr="00FF3BD4">
        <w:rPr>
          <w:sz w:val="24"/>
          <w:szCs w:val="24"/>
          <w:lang w:eastAsia="zh-CN"/>
        </w:rPr>
        <w:t>，</w:t>
      </w:r>
      <w:r w:rsidR="00AA59CE" w:rsidRPr="00FF3BD4">
        <w:rPr>
          <w:rFonts w:hint="eastAsia"/>
          <w:sz w:val="24"/>
          <w:szCs w:val="24"/>
          <w:lang w:eastAsia="zh-CN"/>
        </w:rPr>
        <w:t>目前框架的</w:t>
      </w:r>
      <w:proofErr w:type="gramStart"/>
      <w:r w:rsidR="00AA59CE" w:rsidRPr="00FF3BD4">
        <w:rPr>
          <w:rFonts w:hint="eastAsia"/>
          <w:sz w:val="24"/>
          <w:szCs w:val="24"/>
          <w:lang w:eastAsia="zh-CN"/>
        </w:rPr>
        <w:t>采用</w:t>
      </w:r>
      <w:r w:rsidRPr="00FF3BD4">
        <w:rPr>
          <w:sz w:val="24"/>
          <w:szCs w:val="24"/>
          <w:lang w:eastAsia="zh-CN"/>
        </w:rPr>
        <w:t>仍</w:t>
      </w:r>
      <w:proofErr w:type="gramEnd"/>
      <w:r w:rsidRPr="00FF3BD4">
        <w:rPr>
          <w:sz w:val="24"/>
          <w:szCs w:val="24"/>
          <w:lang w:eastAsia="zh-CN"/>
        </w:rPr>
        <w:t>处于早期阶段，需要进一步努力将</w:t>
      </w:r>
      <w:r w:rsidR="00770774" w:rsidRPr="00FF3BD4">
        <w:rPr>
          <w:sz w:val="24"/>
          <w:szCs w:val="24"/>
          <w:lang w:eastAsia="zh-CN"/>
        </w:rPr>
        <w:t>信息</w:t>
      </w:r>
      <w:r w:rsidRPr="00FF3BD4">
        <w:rPr>
          <w:sz w:val="24"/>
          <w:szCs w:val="24"/>
          <w:lang w:eastAsia="zh-CN"/>
        </w:rPr>
        <w:t>披露转化为投资</w:t>
      </w:r>
      <w:r w:rsidR="00126B32">
        <w:rPr>
          <w:rFonts w:hint="eastAsia"/>
          <w:sz w:val="24"/>
          <w:szCs w:val="24"/>
          <w:lang w:eastAsia="zh-CN"/>
        </w:rPr>
        <w:t>决定</w:t>
      </w:r>
      <w:r w:rsidRPr="00FF3BD4">
        <w:rPr>
          <w:sz w:val="24"/>
          <w:szCs w:val="24"/>
          <w:lang w:eastAsia="zh-CN"/>
        </w:rPr>
        <w:t>的实质性改变。</w:t>
      </w:r>
    </w:p>
    <w:p w14:paraId="1672998E" w14:textId="54CB1CA7" w:rsidR="00782454" w:rsidRPr="00FF3BD4" w:rsidRDefault="00AA59CE" w:rsidP="00AA59CE">
      <w:pPr>
        <w:pStyle w:val="CBDNormalNumber"/>
        <w:rPr>
          <w:sz w:val="24"/>
          <w:szCs w:val="24"/>
          <w:lang w:eastAsia="zh-CN"/>
        </w:rPr>
      </w:pPr>
      <w:r w:rsidRPr="00FF3BD4">
        <w:rPr>
          <w:sz w:val="24"/>
          <w:szCs w:val="24"/>
          <w:lang w:eastAsia="zh-CN"/>
        </w:rPr>
        <w:t>在国际政策层面，</w:t>
      </w:r>
      <w:r w:rsidRPr="00FF3BD4">
        <w:rPr>
          <w:rFonts w:hint="eastAsia"/>
          <w:sz w:val="24"/>
          <w:szCs w:val="24"/>
          <w:lang w:eastAsia="zh-CN"/>
        </w:rPr>
        <w:t>解决</w:t>
      </w:r>
      <w:r w:rsidRPr="00FF3BD4">
        <w:rPr>
          <w:sz w:val="24"/>
          <w:szCs w:val="24"/>
          <w:lang w:eastAsia="zh-CN"/>
        </w:rPr>
        <w:t>对生物多样性有害的激励措施方面已取得进展。世界贸易组织就有害渔业补贴达成的协议</w:t>
      </w:r>
      <w:r w:rsidR="00770774" w:rsidRPr="00FF3BD4">
        <w:rPr>
          <w:rFonts w:hint="eastAsia"/>
          <w:sz w:val="24"/>
          <w:szCs w:val="24"/>
          <w:lang w:eastAsia="zh-CN"/>
        </w:rPr>
        <w:t>就</w:t>
      </w:r>
      <w:r w:rsidRPr="00FF3BD4">
        <w:rPr>
          <w:sz w:val="24"/>
          <w:szCs w:val="24"/>
          <w:lang w:eastAsia="zh-CN"/>
        </w:rPr>
        <w:t>是一项重要里程碑。然而，全球范围内有害补贴仍远超</w:t>
      </w:r>
      <w:r w:rsidR="00251EAE">
        <w:rPr>
          <w:sz w:val="24"/>
          <w:szCs w:val="24"/>
          <w:lang w:eastAsia="zh-CN"/>
        </w:rPr>
        <w:t>积极</w:t>
      </w:r>
      <w:r w:rsidRPr="00FF3BD4">
        <w:rPr>
          <w:sz w:val="24"/>
          <w:szCs w:val="24"/>
          <w:lang w:eastAsia="zh-CN"/>
        </w:rPr>
        <w:t>激励措施，凸显了拓宽和加速政策改革以及加强国际合作的必要性。</w:t>
      </w:r>
    </w:p>
    <w:p w14:paraId="6D104E3C" w14:textId="7BC90D9A" w:rsidR="00782454" w:rsidRPr="00FF3BD4" w:rsidRDefault="001A624A" w:rsidP="008D715D">
      <w:pPr>
        <w:pStyle w:val="CBDH2"/>
        <w:rPr>
          <w:szCs w:val="24"/>
          <w:lang w:val="en-CA" w:eastAsia="zh-CN"/>
        </w:rPr>
      </w:pPr>
      <w:r w:rsidRPr="00FF3BD4">
        <w:rPr>
          <w:szCs w:val="24"/>
          <w:lang w:val="en-CA" w:eastAsia="zh-CN"/>
        </w:rPr>
        <w:t>F.</w:t>
      </w:r>
      <w:r w:rsidRPr="00FF3BD4">
        <w:rPr>
          <w:szCs w:val="24"/>
          <w:lang w:val="en-CA" w:eastAsia="zh-CN"/>
        </w:rPr>
        <w:tab/>
      </w:r>
      <w:r w:rsidR="0057742A" w:rsidRPr="00FF3BD4">
        <w:rPr>
          <w:bCs/>
          <w:szCs w:val="24"/>
          <w:lang w:val="zh-CN" w:eastAsia="zh-CN"/>
        </w:rPr>
        <w:t>提高融资的透明度、</w:t>
      </w:r>
      <w:r w:rsidR="008D715D" w:rsidRPr="00FF3BD4">
        <w:rPr>
          <w:bCs/>
          <w:szCs w:val="24"/>
          <w:lang w:eastAsia="zh-CN"/>
        </w:rPr>
        <w:t>可及性</w:t>
      </w:r>
      <w:r w:rsidR="0057742A" w:rsidRPr="00FF3BD4">
        <w:rPr>
          <w:bCs/>
          <w:szCs w:val="24"/>
          <w:lang w:val="zh-CN" w:eastAsia="zh-CN"/>
        </w:rPr>
        <w:t>和有效性</w:t>
      </w:r>
    </w:p>
    <w:p w14:paraId="476697A0" w14:textId="7867C985" w:rsidR="00782454" w:rsidRPr="00FF3BD4" w:rsidRDefault="008D715D" w:rsidP="008D715D">
      <w:pPr>
        <w:pStyle w:val="CBDNormalNumber"/>
        <w:rPr>
          <w:sz w:val="24"/>
          <w:szCs w:val="24"/>
          <w:lang w:val="en-CA" w:eastAsia="zh-CN"/>
        </w:rPr>
      </w:pPr>
      <w:r w:rsidRPr="00FF3BD4">
        <w:rPr>
          <w:sz w:val="24"/>
          <w:szCs w:val="24"/>
          <w:lang w:eastAsia="zh-CN"/>
        </w:rPr>
        <w:t>目前</w:t>
      </w:r>
      <w:r w:rsidR="00126B32">
        <w:rPr>
          <w:rFonts w:hint="eastAsia"/>
          <w:sz w:val="24"/>
          <w:szCs w:val="24"/>
          <w:lang w:eastAsia="zh-CN"/>
        </w:rPr>
        <w:t>，</w:t>
      </w:r>
      <w:r w:rsidRPr="00FF3BD4">
        <w:rPr>
          <w:sz w:val="24"/>
          <w:szCs w:val="24"/>
          <w:lang w:eastAsia="zh-CN"/>
        </w:rPr>
        <w:t>各方正在</w:t>
      </w:r>
      <w:r w:rsidRPr="00FF3BD4">
        <w:rPr>
          <w:rFonts w:hint="eastAsia"/>
          <w:sz w:val="24"/>
          <w:szCs w:val="24"/>
          <w:lang w:eastAsia="zh-CN"/>
        </w:rPr>
        <w:t>大力</w:t>
      </w:r>
      <w:r w:rsidRPr="00FF3BD4">
        <w:rPr>
          <w:sz w:val="24"/>
          <w:szCs w:val="24"/>
          <w:lang w:eastAsia="zh-CN"/>
        </w:rPr>
        <w:t>推进提高国际生物多样性融资透明度、可及性和有效性的工作。标准化分类体系、报告框架和监测工具的开发有助于加强对资金</w:t>
      </w:r>
      <w:r w:rsidRPr="00FF3BD4">
        <w:rPr>
          <w:rFonts w:hint="eastAsia"/>
          <w:sz w:val="24"/>
          <w:szCs w:val="24"/>
          <w:lang w:eastAsia="zh-CN"/>
        </w:rPr>
        <w:t>流动</w:t>
      </w:r>
      <w:r w:rsidRPr="00FF3BD4">
        <w:rPr>
          <w:sz w:val="24"/>
          <w:szCs w:val="24"/>
          <w:lang w:eastAsia="zh-CN"/>
        </w:rPr>
        <w:t>的追踪。</w:t>
      </w:r>
      <w:r w:rsidRPr="00FF3BD4">
        <w:rPr>
          <w:rFonts w:hint="eastAsia"/>
          <w:sz w:val="24"/>
          <w:szCs w:val="24"/>
          <w:lang w:eastAsia="zh-CN"/>
        </w:rPr>
        <w:t>“</w:t>
      </w:r>
      <w:r w:rsidRPr="00FF3BD4">
        <w:rPr>
          <w:sz w:val="24"/>
          <w:szCs w:val="24"/>
          <w:lang w:eastAsia="zh-CN"/>
        </w:rPr>
        <w:t>自然行动</w:t>
      </w:r>
      <w:r w:rsidRPr="00FF3BD4">
        <w:rPr>
          <w:sz w:val="24"/>
          <w:szCs w:val="24"/>
          <w:lang w:eastAsia="zh-CN"/>
        </w:rPr>
        <w:t>100</w:t>
      </w:r>
      <w:r w:rsidRPr="00FF3BD4">
        <w:rPr>
          <w:rFonts w:hint="eastAsia"/>
          <w:sz w:val="24"/>
          <w:szCs w:val="24"/>
          <w:lang w:eastAsia="zh-CN"/>
        </w:rPr>
        <w:t>”</w:t>
      </w:r>
      <w:r w:rsidRPr="00FF3BD4">
        <w:rPr>
          <w:sz w:val="24"/>
          <w:szCs w:val="24"/>
          <w:lang w:eastAsia="zh-CN"/>
        </w:rPr>
        <w:t>和自然相关财务披露工作队等倡议通过将信息披露与投资者行动及资本配置决策相挂钩，正在强化私营部门的问责机制。</w:t>
      </w:r>
    </w:p>
    <w:p w14:paraId="1820A1D3" w14:textId="5B314CEB" w:rsidR="00E7183F" w:rsidRPr="00FF3BD4" w:rsidRDefault="008D715D" w:rsidP="008D715D">
      <w:pPr>
        <w:pStyle w:val="CBDNormalNumber"/>
        <w:rPr>
          <w:sz w:val="24"/>
          <w:szCs w:val="24"/>
          <w:lang w:val="en-CA" w:eastAsia="zh-CN"/>
        </w:rPr>
      </w:pPr>
      <w:r w:rsidRPr="00FF3BD4">
        <w:rPr>
          <w:sz w:val="24"/>
          <w:szCs w:val="24"/>
          <w:lang w:eastAsia="zh-CN"/>
        </w:rPr>
        <w:t>尽管取得了</w:t>
      </w:r>
      <w:r w:rsidRPr="00FF3BD4">
        <w:rPr>
          <w:rFonts w:hint="eastAsia"/>
          <w:sz w:val="24"/>
          <w:szCs w:val="24"/>
          <w:lang w:eastAsia="zh-CN"/>
        </w:rPr>
        <w:t>这些</w:t>
      </w:r>
      <w:r w:rsidRPr="00FF3BD4">
        <w:rPr>
          <w:sz w:val="24"/>
          <w:szCs w:val="24"/>
          <w:lang w:eastAsia="zh-CN"/>
        </w:rPr>
        <w:t>进展，获得国际融资的机会仍不</w:t>
      </w:r>
      <w:r w:rsidRPr="00FF3BD4">
        <w:rPr>
          <w:rFonts w:hint="eastAsia"/>
          <w:sz w:val="24"/>
          <w:szCs w:val="24"/>
          <w:lang w:eastAsia="zh-CN"/>
        </w:rPr>
        <w:t>均衡</w:t>
      </w:r>
      <w:r w:rsidRPr="00FF3BD4">
        <w:rPr>
          <w:sz w:val="24"/>
          <w:szCs w:val="24"/>
          <w:lang w:eastAsia="zh-CN"/>
        </w:rPr>
        <w:t>，土著人民和地方社区、妇女及青年尤甚。行政壁垒、项目开发和执行能力不足以及繁琐的申请程序，持续制约着相关方获取资金的能力。</w:t>
      </w:r>
    </w:p>
    <w:p w14:paraId="45D3ADC4" w14:textId="77E43BA8" w:rsidR="00782454" w:rsidRPr="00FF3BD4" w:rsidRDefault="00D677FD" w:rsidP="00782454">
      <w:pPr>
        <w:pStyle w:val="CBDNormalNumber"/>
        <w:rPr>
          <w:sz w:val="24"/>
          <w:szCs w:val="24"/>
          <w:lang w:val="en-CA" w:eastAsia="zh-CN"/>
        </w:rPr>
      </w:pPr>
      <w:r w:rsidRPr="00FF3BD4">
        <w:rPr>
          <w:sz w:val="24"/>
          <w:szCs w:val="24"/>
          <w:lang w:val="zh-CN" w:eastAsia="zh-CN"/>
        </w:rPr>
        <w:t>简化获取</w:t>
      </w:r>
      <w:r w:rsidRPr="00FF3BD4">
        <w:rPr>
          <w:rFonts w:hint="eastAsia"/>
          <w:sz w:val="24"/>
          <w:szCs w:val="24"/>
          <w:lang w:val="zh-CN" w:eastAsia="zh-CN"/>
        </w:rPr>
        <w:t>模式</w:t>
      </w:r>
      <w:r w:rsidRPr="00FF3BD4">
        <w:rPr>
          <w:sz w:val="24"/>
          <w:szCs w:val="24"/>
          <w:lang w:val="zh-CN" w:eastAsia="zh-CN"/>
        </w:rPr>
        <w:t>的努力（包括全环基金内部正在推进的改革）预计将改善上述状况，但</w:t>
      </w:r>
      <w:r w:rsidRPr="00FF3BD4">
        <w:rPr>
          <w:rFonts w:hint="eastAsia"/>
          <w:sz w:val="24"/>
          <w:szCs w:val="24"/>
          <w:lang w:val="zh-CN" w:eastAsia="zh-CN"/>
        </w:rPr>
        <w:t>要</w:t>
      </w:r>
      <w:r w:rsidRPr="00FF3BD4">
        <w:rPr>
          <w:sz w:val="24"/>
          <w:szCs w:val="24"/>
          <w:lang w:val="zh-CN" w:eastAsia="zh-CN"/>
        </w:rPr>
        <w:t>确保资金切实惠及关键执行伙伴</w:t>
      </w:r>
      <w:r w:rsidRPr="00FF3BD4">
        <w:rPr>
          <w:rFonts w:hint="eastAsia"/>
          <w:sz w:val="24"/>
          <w:szCs w:val="24"/>
          <w:lang w:val="zh-CN" w:eastAsia="zh-CN"/>
        </w:rPr>
        <w:t>，</w:t>
      </w:r>
      <w:r w:rsidRPr="00FF3BD4">
        <w:rPr>
          <w:sz w:val="24"/>
          <w:szCs w:val="24"/>
          <w:lang w:val="zh-CN" w:eastAsia="zh-CN"/>
        </w:rPr>
        <w:t>仍需进一步取得进展。全环基金提出的措施旨在通过加快将项目批准转化为地方行动，为执行工作提供更具可预</w:t>
      </w:r>
      <w:r w:rsidRPr="00FF3BD4">
        <w:rPr>
          <w:rFonts w:hint="eastAsia"/>
          <w:sz w:val="24"/>
          <w:szCs w:val="24"/>
          <w:lang w:val="zh-CN" w:eastAsia="zh-CN"/>
        </w:rPr>
        <w:t>见</w:t>
      </w:r>
      <w:r w:rsidRPr="00FF3BD4">
        <w:rPr>
          <w:sz w:val="24"/>
          <w:szCs w:val="24"/>
          <w:lang w:val="zh-CN" w:eastAsia="zh-CN"/>
        </w:rPr>
        <w:t>性的路径。</w:t>
      </w:r>
      <w:r w:rsidRPr="00FF3BD4">
        <w:rPr>
          <w:rFonts w:hint="eastAsia"/>
          <w:sz w:val="24"/>
          <w:szCs w:val="24"/>
          <w:lang w:val="zh-CN" w:eastAsia="zh-CN"/>
        </w:rPr>
        <w:t>关于</w:t>
      </w:r>
      <w:r w:rsidRPr="00FF3BD4">
        <w:rPr>
          <w:sz w:val="24"/>
          <w:szCs w:val="24"/>
          <w:lang w:val="zh-CN" w:eastAsia="zh-CN"/>
        </w:rPr>
        <w:t>该问题的更多详细信息请参阅随附信息文件。</w:t>
      </w:r>
    </w:p>
    <w:p w14:paraId="581C32DB" w14:textId="01AC02C4" w:rsidR="00E7183F" w:rsidRPr="00FF3BD4" w:rsidRDefault="00D677FD" w:rsidP="00725019">
      <w:pPr>
        <w:pStyle w:val="CBDNormalNumber"/>
        <w:rPr>
          <w:sz w:val="24"/>
          <w:szCs w:val="24"/>
          <w:lang w:val="en-CA" w:eastAsia="zh-CN"/>
        </w:rPr>
      </w:pPr>
      <w:r w:rsidRPr="00FF3BD4">
        <w:rPr>
          <w:sz w:val="24"/>
          <w:szCs w:val="24"/>
          <w:lang w:eastAsia="zh-CN"/>
        </w:rPr>
        <w:t>此外，国家和地方层面的能力制约持续</w:t>
      </w:r>
      <w:r w:rsidR="00725019" w:rsidRPr="00FF3BD4">
        <w:rPr>
          <w:rFonts w:hint="eastAsia"/>
          <w:sz w:val="24"/>
          <w:szCs w:val="24"/>
          <w:lang w:eastAsia="zh-CN"/>
        </w:rPr>
        <w:t>限制</w:t>
      </w:r>
      <w:r w:rsidRPr="00FF3BD4">
        <w:rPr>
          <w:sz w:val="24"/>
          <w:szCs w:val="24"/>
          <w:lang w:eastAsia="zh-CN"/>
        </w:rPr>
        <w:t>国际生物多样性融资</w:t>
      </w:r>
      <w:r w:rsidR="004717D1" w:rsidRPr="00FF3BD4">
        <w:rPr>
          <w:rFonts w:hint="eastAsia"/>
          <w:sz w:val="24"/>
          <w:szCs w:val="24"/>
          <w:lang w:eastAsia="zh-CN"/>
        </w:rPr>
        <w:t>的成效</w:t>
      </w:r>
      <w:r w:rsidRPr="00FF3BD4">
        <w:rPr>
          <w:sz w:val="24"/>
          <w:szCs w:val="24"/>
          <w:lang w:eastAsia="zh-CN"/>
        </w:rPr>
        <w:t>。</w:t>
      </w:r>
      <w:r w:rsidR="00725019" w:rsidRPr="00FF3BD4">
        <w:rPr>
          <w:sz w:val="24"/>
          <w:szCs w:val="24"/>
          <w:lang w:eastAsia="zh-CN"/>
        </w:rPr>
        <w:t>第七次国家报告提及了诸多此类挑战，主要包括：获取国际生物多样性和气候基金的能</w:t>
      </w:r>
      <w:r w:rsidR="00725019" w:rsidRPr="00FF3BD4">
        <w:rPr>
          <w:sz w:val="24"/>
          <w:szCs w:val="24"/>
          <w:lang w:eastAsia="zh-CN"/>
        </w:rPr>
        <w:lastRenderedPageBreak/>
        <w:t>力不足、亟需从各</w:t>
      </w:r>
      <w:proofErr w:type="gramStart"/>
      <w:r w:rsidR="00725019" w:rsidRPr="00FF3BD4">
        <w:rPr>
          <w:sz w:val="24"/>
          <w:szCs w:val="24"/>
          <w:lang w:eastAsia="zh-CN"/>
        </w:rPr>
        <w:t>类渠道</w:t>
      </w:r>
      <w:proofErr w:type="gramEnd"/>
      <w:r w:rsidR="00725019" w:rsidRPr="00FF3BD4">
        <w:rPr>
          <w:sz w:val="24"/>
          <w:szCs w:val="24"/>
          <w:lang w:eastAsia="zh-CN"/>
        </w:rPr>
        <w:t>增加资金投入，以及项目层面执行能力薄弱而导致现有资金难以得到有效利用。</w:t>
      </w:r>
    </w:p>
    <w:p w14:paraId="6A667C58" w14:textId="27248E30" w:rsidR="00E7183F" w:rsidRPr="00FF3BD4" w:rsidRDefault="00725019" w:rsidP="00725019">
      <w:pPr>
        <w:pStyle w:val="CBDNormalNumber"/>
        <w:rPr>
          <w:sz w:val="24"/>
          <w:szCs w:val="24"/>
          <w:lang w:val="en-CA" w:eastAsia="zh-CN"/>
        </w:rPr>
      </w:pPr>
      <w:r w:rsidRPr="00FF3BD4">
        <w:rPr>
          <w:sz w:val="24"/>
          <w:szCs w:val="24"/>
          <w:lang w:eastAsia="zh-CN"/>
        </w:rPr>
        <w:t>因此，加强机构能力、改善项目</w:t>
      </w:r>
      <w:r w:rsidR="00126B32">
        <w:rPr>
          <w:rFonts w:hint="eastAsia"/>
          <w:sz w:val="24"/>
          <w:szCs w:val="24"/>
          <w:lang w:eastAsia="zh-CN"/>
        </w:rPr>
        <w:t>编制</w:t>
      </w:r>
      <w:r w:rsidRPr="00FF3BD4">
        <w:rPr>
          <w:sz w:val="24"/>
          <w:szCs w:val="24"/>
          <w:lang w:eastAsia="zh-CN"/>
        </w:rPr>
        <w:t>工作</w:t>
      </w:r>
      <w:r w:rsidRPr="00FF3BD4">
        <w:rPr>
          <w:rFonts w:hint="eastAsia"/>
          <w:sz w:val="24"/>
          <w:szCs w:val="24"/>
          <w:lang w:eastAsia="zh-CN"/>
        </w:rPr>
        <w:t>以及</w:t>
      </w:r>
      <w:r w:rsidRPr="00FF3BD4">
        <w:rPr>
          <w:sz w:val="24"/>
          <w:szCs w:val="24"/>
          <w:lang w:eastAsia="zh-CN"/>
        </w:rPr>
        <w:t>完善监测和报告系统是当务之急，对于在这方面面临重大障碍的土著人民和地方社区、妇女、青年及其他利益攸关方而言尤为如此。据经合组织统计，面向土著人民和地方社区的生物多样性相关</w:t>
      </w:r>
      <w:r w:rsidR="00491C22" w:rsidRPr="00FF3BD4">
        <w:rPr>
          <w:rFonts w:hint="eastAsia"/>
          <w:sz w:val="24"/>
          <w:szCs w:val="24"/>
          <w:lang w:eastAsia="zh-CN"/>
        </w:rPr>
        <w:t>其他</w:t>
      </w:r>
      <w:r w:rsidRPr="00FF3BD4">
        <w:rPr>
          <w:sz w:val="24"/>
          <w:szCs w:val="24"/>
          <w:lang w:eastAsia="zh-CN"/>
        </w:rPr>
        <w:t>发展融资</w:t>
      </w:r>
      <w:r w:rsidRPr="00FF3BD4">
        <w:rPr>
          <w:rStyle w:val="FootnoteReference"/>
          <w:sz w:val="24"/>
          <w:szCs w:val="24"/>
        </w:rPr>
        <w:footnoteReference w:id="11"/>
      </w:r>
      <w:r w:rsidR="00126B32">
        <w:rPr>
          <w:rFonts w:hint="eastAsia"/>
          <w:sz w:val="24"/>
          <w:szCs w:val="24"/>
          <w:lang w:eastAsia="zh-CN"/>
        </w:rPr>
        <w:t xml:space="preserve"> </w:t>
      </w:r>
      <w:r w:rsidRPr="00FF3BD4">
        <w:rPr>
          <w:sz w:val="24"/>
          <w:szCs w:val="24"/>
          <w:lang w:eastAsia="zh-CN"/>
        </w:rPr>
        <w:t>估算份额持续偏低，</w:t>
      </w:r>
      <w:r w:rsidR="00126B32">
        <w:rPr>
          <w:rFonts w:hint="eastAsia"/>
          <w:sz w:val="24"/>
          <w:szCs w:val="24"/>
          <w:lang w:eastAsia="zh-CN"/>
        </w:rPr>
        <w:t>大</w:t>
      </w:r>
      <w:r w:rsidRPr="00FF3BD4">
        <w:rPr>
          <w:sz w:val="24"/>
          <w:szCs w:val="24"/>
          <w:lang w:eastAsia="zh-CN"/>
        </w:rPr>
        <w:t>约</w:t>
      </w:r>
      <w:r w:rsidR="00126B32">
        <w:rPr>
          <w:rFonts w:hint="eastAsia"/>
          <w:sz w:val="24"/>
          <w:szCs w:val="24"/>
          <w:lang w:eastAsia="zh-CN"/>
        </w:rPr>
        <w:t>只</w:t>
      </w:r>
      <w:r w:rsidRPr="00FF3BD4">
        <w:rPr>
          <w:sz w:val="24"/>
          <w:szCs w:val="24"/>
          <w:lang w:eastAsia="zh-CN"/>
        </w:rPr>
        <w:t>占</w:t>
      </w:r>
      <w:r w:rsidRPr="00FF3BD4">
        <w:rPr>
          <w:sz w:val="24"/>
          <w:szCs w:val="24"/>
          <w:lang w:eastAsia="zh-CN"/>
        </w:rPr>
        <w:t>2023</w:t>
      </w:r>
      <w:r w:rsidRPr="00FF3BD4">
        <w:rPr>
          <w:sz w:val="24"/>
          <w:szCs w:val="24"/>
          <w:lang w:eastAsia="zh-CN"/>
        </w:rPr>
        <w:t>年发展援助委员会物多样性相关</w:t>
      </w:r>
      <w:r w:rsidR="00491C22" w:rsidRPr="00FF3BD4">
        <w:rPr>
          <w:rFonts w:hint="eastAsia"/>
          <w:sz w:val="24"/>
          <w:szCs w:val="24"/>
          <w:lang w:eastAsia="zh-CN"/>
        </w:rPr>
        <w:t>其他</w:t>
      </w:r>
      <w:r w:rsidRPr="00FF3BD4">
        <w:rPr>
          <w:sz w:val="24"/>
          <w:szCs w:val="24"/>
          <w:lang w:eastAsia="zh-CN"/>
        </w:rPr>
        <w:t>发展融资总额的</w:t>
      </w:r>
      <w:r w:rsidRPr="00FF3BD4">
        <w:rPr>
          <w:sz w:val="24"/>
          <w:szCs w:val="24"/>
          <w:lang w:eastAsia="zh-CN"/>
        </w:rPr>
        <w:t>8%</w:t>
      </w:r>
      <w:r w:rsidRPr="00FF3BD4">
        <w:rPr>
          <w:sz w:val="24"/>
          <w:szCs w:val="24"/>
          <w:lang w:eastAsia="zh-CN"/>
        </w:rPr>
        <w:t>。</w:t>
      </w:r>
      <w:r w:rsidR="00491C22" w:rsidRPr="00FF3BD4">
        <w:rPr>
          <w:rStyle w:val="FootnoteReference"/>
          <w:sz w:val="24"/>
          <w:szCs w:val="24"/>
        </w:rPr>
        <w:footnoteReference w:id="12"/>
      </w:r>
    </w:p>
    <w:p w14:paraId="5F148DC9" w14:textId="70EFF29F" w:rsidR="00782454" w:rsidRPr="00FF3BD4" w:rsidRDefault="001A624A" w:rsidP="00782454">
      <w:pPr>
        <w:pStyle w:val="CBDH2"/>
        <w:rPr>
          <w:szCs w:val="24"/>
          <w:lang w:val="en-CA" w:eastAsia="zh-CN"/>
        </w:rPr>
      </w:pPr>
      <w:r w:rsidRPr="00FF3BD4">
        <w:rPr>
          <w:szCs w:val="24"/>
          <w:lang w:val="en-CA" w:eastAsia="zh-CN"/>
        </w:rPr>
        <w:t>G.</w:t>
      </w:r>
      <w:r w:rsidRPr="00FF3BD4">
        <w:rPr>
          <w:szCs w:val="24"/>
          <w:lang w:val="en-CA" w:eastAsia="zh-CN"/>
        </w:rPr>
        <w:tab/>
      </w:r>
      <w:r w:rsidR="00126B32">
        <w:rPr>
          <w:rFonts w:hint="eastAsia"/>
          <w:bCs/>
          <w:szCs w:val="24"/>
          <w:lang w:val="zh-CN" w:eastAsia="zh-CN"/>
        </w:rPr>
        <w:t>实现</w:t>
      </w:r>
      <w:r w:rsidR="00B70098" w:rsidRPr="00FF3BD4">
        <w:rPr>
          <w:szCs w:val="24"/>
          <w:lang w:eastAsia="zh-CN"/>
        </w:rPr>
        <w:t>协同增效</w:t>
      </w:r>
      <w:r w:rsidR="0057742A" w:rsidRPr="00FF3BD4">
        <w:rPr>
          <w:bCs/>
          <w:szCs w:val="24"/>
          <w:lang w:val="zh-CN" w:eastAsia="zh-CN"/>
        </w:rPr>
        <w:t>并</w:t>
      </w:r>
      <w:r w:rsidR="00B70098" w:rsidRPr="00FF3BD4">
        <w:rPr>
          <w:rFonts w:hint="eastAsia"/>
          <w:bCs/>
          <w:szCs w:val="24"/>
          <w:lang w:val="zh-CN" w:eastAsia="zh-CN"/>
        </w:rPr>
        <w:t>撬动</w:t>
      </w:r>
      <w:r w:rsidR="0057742A" w:rsidRPr="00FF3BD4">
        <w:rPr>
          <w:bCs/>
          <w:szCs w:val="24"/>
          <w:lang w:val="zh-CN" w:eastAsia="zh-CN"/>
        </w:rPr>
        <w:t>国际</w:t>
      </w:r>
      <w:r w:rsidR="00B70098" w:rsidRPr="00FF3BD4">
        <w:rPr>
          <w:rFonts w:hint="eastAsia"/>
          <w:szCs w:val="24"/>
          <w:lang w:eastAsia="zh-CN"/>
        </w:rPr>
        <w:t>资金</w:t>
      </w:r>
    </w:p>
    <w:p w14:paraId="285EA108" w14:textId="359F8019" w:rsidR="00782454" w:rsidRPr="00FF3BD4" w:rsidRDefault="00B70098" w:rsidP="00B70098">
      <w:pPr>
        <w:pStyle w:val="CBDNormalNumber"/>
        <w:rPr>
          <w:sz w:val="24"/>
          <w:szCs w:val="24"/>
          <w:lang w:val="en-CA" w:eastAsia="zh-CN"/>
        </w:rPr>
      </w:pPr>
      <w:r w:rsidRPr="00FF3BD4">
        <w:rPr>
          <w:sz w:val="24"/>
          <w:szCs w:val="24"/>
          <w:lang w:eastAsia="zh-CN"/>
        </w:rPr>
        <w:t>利用生物多样性与气候资金之间协同增效的重要性日益受到认可。基于自然的解决方案、以减免债务</w:t>
      </w:r>
      <w:proofErr w:type="gramStart"/>
      <w:r w:rsidRPr="00FF3BD4">
        <w:rPr>
          <w:sz w:val="24"/>
          <w:szCs w:val="24"/>
          <w:lang w:eastAsia="zh-CN"/>
        </w:rPr>
        <w:t>换自然</w:t>
      </w:r>
      <w:proofErr w:type="gramEnd"/>
      <w:r w:rsidRPr="00FF3BD4">
        <w:rPr>
          <w:rFonts w:hint="eastAsia"/>
          <w:sz w:val="24"/>
          <w:szCs w:val="24"/>
          <w:lang w:eastAsia="zh-CN"/>
        </w:rPr>
        <w:t>以及</w:t>
      </w:r>
      <w:r w:rsidRPr="00FF3BD4">
        <w:rPr>
          <w:sz w:val="24"/>
          <w:szCs w:val="24"/>
          <w:lang w:eastAsia="zh-CN"/>
        </w:rPr>
        <w:t>可持续</w:t>
      </w:r>
      <w:r w:rsidRPr="00FF3BD4">
        <w:rPr>
          <w:rFonts w:hint="eastAsia"/>
          <w:sz w:val="24"/>
          <w:szCs w:val="24"/>
          <w:lang w:eastAsia="zh-CN"/>
        </w:rPr>
        <w:t>性</w:t>
      </w:r>
      <w:r w:rsidRPr="00FF3BD4">
        <w:rPr>
          <w:sz w:val="24"/>
          <w:szCs w:val="24"/>
          <w:lang w:eastAsia="zh-CN"/>
        </w:rPr>
        <w:t>挂钩债券等工具正被</w:t>
      </w:r>
      <w:r w:rsidR="00E03DC4" w:rsidRPr="00FF3BD4">
        <w:rPr>
          <w:sz w:val="24"/>
          <w:szCs w:val="24"/>
          <w:lang w:eastAsia="zh-CN"/>
        </w:rPr>
        <w:t>同时</w:t>
      </w:r>
      <w:r w:rsidRPr="00FF3BD4">
        <w:rPr>
          <w:sz w:val="24"/>
          <w:szCs w:val="24"/>
          <w:lang w:eastAsia="zh-CN"/>
        </w:rPr>
        <w:t>用于应对多重环境挑战，同时提高资金使用效率。目前正在开发新的工具和分析框架，以支持将生物多样性因素更好地纳入气候资金。</w:t>
      </w:r>
    </w:p>
    <w:p w14:paraId="0CFC3901" w14:textId="64A3597C" w:rsidR="0016482A" w:rsidRPr="00FF3BD4" w:rsidRDefault="002832FE" w:rsidP="002832FE">
      <w:pPr>
        <w:pStyle w:val="CBDNormalNumber"/>
        <w:rPr>
          <w:sz w:val="24"/>
          <w:szCs w:val="24"/>
          <w:lang w:val="en-CA" w:eastAsia="zh-CN"/>
        </w:rPr>
      </w:pPr>
      <w:r w:rsidRPr="00FF3BD4">
        <w:rPr>
          <w:sz w:val="24"/>
          <w:szCs w:val="24"/>
          <w:lang w:eastAsia="zh-CN"/>
        </w:rPr>
        <w:t>值得注意的是，各机构正在从泛泛呼吁加强协调转向实质性行动，具体举措包括采用共享报告指标、更有力的保障措施以及明确的</w:t>
      </w:r>
      <w:r w:rsidRPr="00FF3BD4">
        <w:rPr>
          <w:sz w:val="24"/>
          <w:szCs w:val="24"/>
          <w:lang w:val="zh-CN" w:eastAsia="zh-CN"/>
        </w:rPr>
        <w:t>附带效益</w:t>
      </w:r>
      <w:r w:rsidRPr="00FF3BD4">
        <w:rPr>
          <w:sz w:val="24"/>
          <w:szCs w:val="24"/>
          <w:lang w:eastAsia="zh-CN"/>
        </w:rPr>
        <w:t>追踪机制。秘书处</w:t>
      </w:r>
      <w:r w:rsidRPr="00FF3BD4">
        <w:rPr>
          <w:rStyle w:val="FootnoteReference"/>
          <w:rFonts w:asciiTheme="majorBidi" w:hAnsiTheme="majorBidi" w:cstheme="majorBidi"/>
          <w:sz w:val="24"/>
          <w:szCs w:val="24"/>
        </w:rPr>
        <w:footnoteReference w:id="13"/>
      </w:r>
      <w:r w:rsidR="00EA3949">
        <w:rPr>
          <w:rFonts w:hint="eastAsia"/>
          <w:sz w:val="24"/>
          <w:szCs w:val="24"/>
          <w:lang w:eastAsia="zh-CN"/>
        </w:rPr>
        <w:t xml:space="preserve"> </w:t>
      </w:r>
      <w:r w:rsidRPr="00FF3BD4">
        <w:rPr>
          <w:sz w:val="24"/>
          <w:szCs w:val="24"/>
          <w:lang w:eastAsia="zh-CN"/>
        </w:rPr>
        <w:t>委托开展的生物多样性与气候资金关系研究</w:t>
      </w:r>
      <w:r w:rsidR="00B35B32" w:rsidRPr="00FF3BD4">
        <w:rPr>
          <w:rFonts w:hint="eastAsia"/>
          <w:sz w:val="24"/>
          <w:szCs w:val="24"/>
          <w:lang w:eastAsia="zh-CN"/>
        </w:rPr>
        <w:t>特别强调</w:t>
      </w:r>
      <w:r w:rsidRPr="00FF3BD4">
        <w:rPr>
          <w:sz w:val="24"/>
          <w:szCs w:val="24"/>
          <w:lang w:eastAsia="zh-CN"/>
        </w:rPr>
        <w:t>：不断演变的气候资金架构，为从气候资金项目伊始便将生物多样性纳入</w:t>
      </w:r>
      <w:proofErr w:type="gramStart"/>
      <w:r w:rsidRPr="00FF3BD4">
        <w:rPr>
          <w:rFonts w:hint="eastAsia"/>
          <w:sz w:val="24"/>
          <w:szCs w:val="24"/>
          <w:lang w:eastAsia="zh-CN"/>
        </w:rPr>
        <w:t>其中</w:t>
      </w:r>
      <w:r w:rsidRPr="00FF3BD4">
        <w:rPr>
          <w:sz w:val="24"/>
          <w:szCs w:val="24"/>
          <w:lang w:eastAsia="zh-CN"/>
        </w:rPr>
        <w:t>提供</w:t>
      </w:r>
      <w:proofErr w:type="gramEnd"/>
      <w:r w:rsidRPr="00FF3BD4">
        <w:rPr>
          <w:sz w:val="24"/>
          <w:szCs w:val="24"/>
          <w:lang w:eastAsia="zh-CN"/>
        </w:rPr>
        <w:t>了</w:t>
      </w:r>
      <w:r w:rsidR="00EA3949">
        <w:rPr>
          <w:rFonts w:hint="eastAsia"/>
          <w:sz w:val="24"/>
          <w:szCs w:val="24"/>
          <w:lang w:eastAsia="zh-CN"/>
        </w:rPr>
        <w:t>机会</w:t>
      </w:r>
      <w:r w:rsidRPr="00FF3BD4">
        <w:rPr>
          <w:sz w:val="24"/>
          <w:szCs w:val="24"/>
          <w:lang w:eastAsia="zh-CN"/>
        </w:rPr>
        <w:t>。</w:t>
      </w:r>
    </w:p>
    <w:p w14:paraId="51548181" w14:textId="6B8AA576" w:rsidR="00782454" w:rsidRPr="00FF3BD4" w:rsidRDefault="002832FE" w:rsidP="0073245F">
      <w:pPr>
        <w:pStyle w:val="CBDNormalNumber"/>
        <w:rPr>
          <w:sz w:val="24"/>
          <w:szCs w:val="24"/>
          <w:lang w:val="en-CA" w:eastAsia="zh-CN"/>
        </w:rPr>
      </w:pPr>
      <w:r w:rsidRPr="00FF3BD4">
        <w:rPr>
          <w:sz w:val="24"/>
          <w:szCs w:val="24"/>
          <w:lang w:eastAsia="zh-CN"/>
        </w:rPr>
        <w:t>国际生物多样性</w:t>
      </w:r>
      <w:r w:rsidRPr="00FF3BD4">
        <w:rPr>
          <w:rFonts w:hint="eastAsia"/>
          <w:sz w:val="24"/>
          <w:szCs w:val="24"/>
          <w:lang w:eastAsia="zh-CN"/>
        </w:rPr>
        <w:t>融资</w:t>
      </w:r>
      <w:r w:rsidRPr="00FF3BD4">
        <w:rPr>
          <w:sz w:val="24"/>
          <w:szCs w:val="24"/>
          <w:lang w:eastAsia="zh-CN"/>
        </w:rPr>
        <w:t>在</w:t>
      </w:r>
      <w:r w:rsidRPr="00FF3BD4">
        <w:rPr>
          <w:rFonts w:hint="eastAsia"/>
          <w:sz w:val="24"/>
          <w:szCs w:val="24"/>
          <w:lang w:eastAsia="zh-CN"/>
        </w:rPr>
        <w:t>催化</w:t>
      </w:r>
      <w:r w:rsidRPr="00FF3BD4">
        <w:rPr>
          <w:sz w:val="24"/>
          <w:szCs w:val="24"/>
          <w:lang w:eastAsia="zh-CN"/>
        </w:rPr>
        <w:t>国内资源调动方面发挥着重要作用。生物多样性融资倡议等</w:t>
      </w:r>
      <w:r w:rsidRPr="00FF3BD4">
        <w:rPr>
          <w:rFonts w:hint="eastAsia"/>
          <w:sz w:val="24"/>
          <w:szCs w:val="24"/>
          <w:lang w:eastAsia="zh-CN"/>
        </w:rPr>
        <w:t>倡议</w:t>
      </w:r>
      <w:r w:rsidRPr="00FF3BD4">
        <w:rPr>
          <w:sz w:val="24"/>
          <w:szCs w:val="24"/>
          <w:lang w:eastAsia="zh-CN"/>
        </w:rPr>
        <w:t>已经表明，通过支持政策改革、强化机构框架以及确定创新融资解决方案，相对有限的国际资金具有</w:t>
      </w:r>
      <w:r w:rsidR="0073245F" w:rsidRPr="00FF3BD4">
        <w:rPr>
          <w:sz w:val="24"/>
          <w:szCs w:val="24"/>
          <w:lang w:eastAsia="zh-CN"/>
        </w:rPr>
        <w:t>带动</w:t>
      </w:r>
      <w:r w:rsidRPr="00FF3BD4">
        <w:rPr>
          <w:sz w:val="24"/>
          <w:szCs w:val="24"/>
          <w:lang w:eastAsia="zh-CN"/>
        </w:rPr>
        <w:t>国内资金</w:t>
      </w:r>
      <w:r w:rsidRPr="00FF3BD4">
        <w:rPr>
          <w:rFonts w:hint="eastAsia"/>
          <w:sz w:val="24"/>
          <w:szCs w:val="24"/>
          <w:lang w:eastAsia="zh-CN"/>
        </w:rPr>
        <w:t>流动</w:t>
      </w:r>
      <w:r w:rsidR="0073245F" w:rsidRPr="00FF3BD4">
        <w:rPr>
          <w:sz w:val="24"/>
          <w:szCs w:val="24"/>
          <w:lang w:eastAsia="zh-CN"/>
        </w:rPr>
        <w:t>大幅增加的</w:t>
      </w:r>
      <w:r w:rsidRPr="00FF3BD4">
        <w:rPr>
          <w:sz w:val="24"/>
          <w:szCs w:val="24"/>
          <w:lang w:eastAsia="zh-CN"/>
        </w:rPr>
        <w:t>潜力。挪威在其第七次国家报告中指出，赠款资源的杠杆率约为</w:t>
      </w:r>
      <w:r w:rsidRPr="00FF3BD4">
        <w:rPr>
          <w:sz w:val="24"/>
          <w:szCs w:val="24"/>
          <w:lang w:eastAsia="zh-CN"/>
        </w:rPr>
        <w:t>1</w:t>
      </w:r>
      <w:r w:rsidRPr="00FF3BD4">
        <w:rPr>
          <w:rFonts w:ascii="Cambria Math" w:hAnsi="Cambria Math" w:cs="Cambria Math"/>
          <w:sz w:val="24"/>
          <w:szCs w:val="24"/>
          <w:lang w:eastAsia="zh-CN"/>
        </w:rPr>
        <w:t>∶</w:t>
      </w:r>
      <w:r w:rsidRPr="00FF3BD4">
        <w:rPr>
          <w:sz w:val="24"/>
          <w:szCs w:val="24"/>
          <w:lang w:eastAsia="zh-CN"/>
        </w:rPr>
        <w:t>40</w:t>
      </w:r>
      <w:r w:rsidRPr="00FF3BD4">
        <w:rPr>
          <w:sz w:val="24"/>
          <w:szCs w:val="24"/>
          <w:lang w:eastAsia="zh-CN"/>
        </w:rPr>
        <w:t>，这表明有效</w:t>
      </w:r>
      <w:r w:rsidR="0073245F" w:rsidRPr="00FF3BD4">
        <w:rPr>
          <w:sz w:val="24"/>
          <w:szCs w:val="24"/>
          <w:lang w:val="zh-CN" w:eastAsia="zh-CN"/>
        </w:rPr>
        <w:t>利用国际</w:t>
      </w:r>
      <w:r w:rsidRPr="00FF3BD4">
        <w:rPr>
          <w:sz w:val="24"/>
          <w:szCs w:val="24"/>
          <w:lang w:eastAsia="zh-CN"/>
        </w:rPr>
        <w:t>资金推动</w:t>
      </w:r>
      <w:r w:rsidR="0073245F" w:rsidRPr="00FF3BD4">
        <w:rPr>
          <w:sz w:val="24"/>
          <w:szCs w:val="24"/>
          <w:lang w:eastAsia="zh-CN"/>
        </w:rPr>
        <w:t>国内</w:t>
      </w:r>
      <w:r w:rsidRPr="00FF3BD4">
        <w:rPr>
          <w:sz w:val="24"/>
          <w:szCs w:val="24"/>
          <w:lang w:eastAsia="zh-CN"/>
        </w:rPr>
        <w:t>生物多样性资金</w:t>
      </w:r>
      <w:r w:rsidR="0073245F" w:rsidRPr="00FF3BD4">
        <w:rPr>
          <w:rFonts w:hint="eastAsia"/>
          <w:sz w:val="24"/>
          <w:szCs w:val="24"/>
          <w:lang w:eastAsia="zh-CN"/>
        </w:rPr>
        <w:t>调动</w:t>
      </w:r>
      <w:r w:rsidRPr="00FF3BD4">
        <w:rPr>
          <w:sz w:val="24"/>
          <w:szCs w:val="24"/>
          <w:lang w:eastAsia="zh-CN"/>
        </w:rPr>
        <w:t>（即所谓</w:t>
      </w:r>
      <w:r w:rsidR="0073245F" w:rsidRPr="00FF3BD4">
        <w:rPr>
          <w:rFonts w:hint="eastAsia"/>
          <w:sz w:val="24"/>
          <w:szCs w:val="24"/>
          <w:lang w:eastAsia="zh-CN"/>
        </w:rPr>
        <w:t>“</w:t>
      </w:r>
      <w:r w:rsidRPr="00FF3BD4">
        <w:rPr>
          <w:sz w:val="24"/>
          <w:szCs w:val="24"/>
          <w:lang w:eastAsia="zh-CN"/>
        </w:rPr>
        <w:t>以融资促融资</w:t>
      </w:r>
      <w:r w:rsidR="0073245F" w:rsidRPr="00FF3BD4">
        <w:rPr>
          <w:rFonts w:hint="eastAsia"/>
          <w:sz w:val="24"/>
          <w:szCs w:val="24"/>
          <w:lang w:eastAsia="zh-CN"/>
        </w:rPr>
        <w:t>”</w:t>
      </w:r>
      <w:r w:rsidRPr="00FF3BD4">
        <w:rPr>
          <w:sz w:val="24"/>
          <w:szCs w:val="24"/>
          <w:lang w:eastAsia="zh-CN"/>
        </w:rPr>
        <w:t>行动）具有现实可能性。</w:t>
      </w:r>
    </w:p>
    <w:p w14:paraId="5D4C1A6E" w14:textId="41FE7867" w:rsidR="00FF0024" w:rsidRPr="009972E7" w:rsidRDefault="0057742A" w:rsidP="00930452">
      <w:pPr>
        <w:pStyle w:val="CBDH1"/>
        <w:ind w:left="0" w:firstLine="0"/>
        <w:rPr>
          <w:bCs/>
          <w:szCs w:val="28"/>
          <w:lang w:val="en-CA" w:eastAsia="zh-CN"/>
        </w:rPr>
      </w:pPr>
      <w:r w:rsidRPr="009972E7">
        <w:rPr>
          <w:rFonts w:hint="eastAsia"/>
          <w:bCs/>
          <w:szCs w:val="28"/>
          <w:lang w:val="en-CA" w:eastAsia="zh-CN"/>
        </w:rPr>
        <w:t>三</w:t>
      </w:r>
      <w:r w:rsidR="00FF0024" w:rsidRPr="009972E7">
        <w:rPr>
          <w:bCs/>
          <w:szCs w:val="28"/>
          <w:lang w:val="en-CA" w:eastAsia="zh-CN"/>
        </w:rPr>
        <w:t>.</w:t>
      </w:r>
      <w:r w:rsidR="001A624A" w:rsidRPr="009972E7">
        <w:rPr>
          <w:bCs/>
          <w:szCs w:val="28"/>
          <w:lang w:val="en-CA" w:eastAsia="zh-CN"/>
        </w:rPr>
        <w:tab/>
      </w:r>
      <w:r w:rsidR="00930452" w:rsidRPr="009972E7">
        <w:rPr>
          <w:bCs/>
          <w:szCs w:val="28"/>
          <w:lang w:eastAsia="zh-CN"/>
        </w:rPr>
        <w:t>大幅增加各</w:t>
      </w:r>
      <w:proofErr w:type="gramStart"/>
      <w:r w:rsidR="00930452" w:rsidRPr="009972E7">
        <w:rPr>
          <w:bCs/>
          <w:szCs w:val="28"/>
          <w:lang w:eastAsia="zh-CN"/>
        </w:rPr>
        <w:t>类</w:t>
      </w:r>
      <w:r w:rsidR="00930452" w:rsidRPr="009972E7">
        <w:rPr>
          <w:rFonts w:hint="eastAsia"/>
          <w:bCs/>
          <w:szCs w:val="28"/>
          <w:lang w:eastAsia="zh-CN"/>
        </w:rPr>
        <w:t>渠道</w:t>
      </w:r>
      <w:proofErr w:type="gramEnd"/>
      <w:r w:rsidR="00930452" w:rsidRPr="009972E7">
        <w:rPr>
          <w:rFonts w:hint="eastAsia"/>
          <w:bCs/>
          <w:szCs w:val="28"/>
          <w:lang w:eastAsia="zh-CN"/>
        </w:rPr>
        <w:t>的</w:t>
      </w:r>
      <w:r w:rsidR="00930452" w:rsidRPr="009972E7">
        <w:rPr>
          <w:bCs/>
          <w:szCs w:val="28"/>
          <w:lang w:eastAsia="zh-CN"/>
        </w:rPr>
        <w:t>国内资源调动</w:t>
      </w:r>
    </w:p>
    <w:p w14:paraId="72AEE3AF" w14:textId="72D7E97A" w:rsidR="00782454" w:rsidRPr="00FF3BD4" w:rsidRDefault="001A624A" w:rsidP="00782454">
      <w:pPr>
        <w:pStyle w:val="CBDH2"/>
        <w:rPr>
          <w:szCs w:val="24"/>
          <w:lang w:eastAsia="zh-CN"/>
        </w:rPr>
      </w:pPr>
      <w:r w:rsidRPr="00FF3BD4">
        <w:rPr>
          <w:szCs w:val="24"/>
          <w:lang w:eastAsia="zh-CN"/>
        </w:rPr>
        <w:t>A.</w:t>
      </w:r>
      <w:r w:rsidRPr="00FF3BD4">
        <w:rPr>
          <w:szCs w:val="24"/>
          <w:lang w:eastAsia="zh-CN"/>
        </w:rPr>
        <w:tab/>
      </w:r>
      <w:r w:rsidR="0057742A" w:rsidRPr="00FF3BD4">
        <w:rPr>
          <w:bCs/>
          <w:szCs w:val="24"/>
          <w:lang w:val="zh-CN" w:eastAsia="zh-CN"/>
        </w:rPr>
        <w:t>总体进展和结构性挑战</w:t>
      </w:r>
    </w:p>
    <w:p w14:paraId="327D518A" w14:textId="40FA8BB0" w:rsidR="00AE16DF" w:rsidRPr="00FF3BD4" w:rsidRDefault="00930452" w:rsidP="00782454">
      <w:pPr>
        <w:pStyle w:val="CBDNormalNumber"/>
        <w:rPr>
          <w:sz w:val="24"/>
          <w:szCs w:val="24"/>
          <w:lang w:val="en-CA" w:eastAsia="zh-CN"/>
        </w:rPr>
      </w:pPr>
      <w:r w:rsidRPr="00FF3BD4">
        <w:rPr>
          <w:sz w:val="24"/>
          <w:szCs w:val="24"/>
          <w:lang w:val="zh-CN" w:eastAsia="zh-CN"/>
        </w:rPr>
        <w:t>国内资源调动对于实现《昆明</w:t>
      </w:r>
      <w:r w:rsidRPr="00FF3BD4">
        <w:rPr>
          <w:sz w:val="24"/>
          <w:szCs w:val="24"/>
          <w:lang w:val="zh-CN" w:eastAsia="zh-CN"/>
        </w:rPr>
        <w:t>-</w:t>
      </w:r>
      <w:r w:rsidRPr="00FF3BD4">
        <w:rPr>
          <w:sz w:val="24"/>
          <w:szCs w:val="24"/>
          <w:lang w:val="zh-CN" w:eastAsia="zh-CN"/>
        </w:rPr>
        <w:t>蒙特利尔全球生物多样性框架》长期目标至关重要，特别是考虑到前一节所述国际资金的不确定性。然而，这一领域的进展仍不均衡，面临重大</w:t>
      </w:r>
      <w:r w:rsidRPr="00FF3BD4">
        <w:rPr>
          <w:rFonts w:hint="eastAsia"/>
          <w:sz w:val="24"/>
          <w:szCs w:val="24"/>
          <w:lang w:val="zh-CN" w:eastAsia="zh-CN"/>
        </w:rPr>
        <w:t>的</w:t>
      </w:r>
      <w:r w:rsidRPr="00FF3BD4">
        <w:rPr>
          <w:sz w:val="24"/>
          <w:szCs w:val="24"/>
          <w:lang w:val="zh-CN" w:eastAsia="zh-CN"/>
        </w:rPr>
        <w:t>结构性制约。</w:t>
      </w:r>
    </w:p>
    <w:p w14:paraId="3A61A3BD" w14:textId="3AC1E4F7" w:rsidR="00782454" w:rsidRPr="00FF3BD4" w:rsidRDefault="00930452" w:rsidP="00930452">
      <w:pPr>
        <w:pStyle w:val="CBDNormalNumber"/>
        <w:rPr>
          <w:sz w:val="24"/>
          <w:szCs w:val="24"/>
          <w:lang w:val="en-CA" w:eastAsia="zh-CN"/>
        </w:rPr>
      </w:pPr>
      <w:r w:rsidRPr="00FF3BD4">
        <w:rPr>
          <w:sz w:val="24"/>
          <w:szCs w:val="24"/>
          <w:lang w:eastAsia="zh-CN"/>
        </w:rPr>
        <w:t>许多缔约方在第七次国家报告中指出，资金有限、国家优先事项</w:t>
      </w:r>
      <w:r w:rsidRPr="00FF3BD4">
        <w:rPr>
          <w:sz w:val="24"/>
          <w:szCs w:val="24"/>
          <w:lang w:val="zh-CN" w:eastAsia="zh-CN"/>
        </w:rPr>
        <w:t>相互竞争</w:t>
      </w:r>
      <w:r w:rsidRPr="00FF3BD4">
        <w:rPr>
          <w:sz w:val="24"/>
          <w:szCs w:val="24"/>
          <w:lang w:eastAsia="zh-CN"/>
        </w:rPr>
        <w:t>以及有效调动和管理生物多样性资金的能力不足</w:t>
      </w:r>
      <w:r w:rsidR="00F0751A" w:rsidRPr="00FF3BD4">
        <w:rPr>
          <w:rFonts w:hint="eastAsia"/>
          <w:sz w:val="24"/>
          <w:szCs w:val="24"/>
          <w:lang w:eastAsia="zh-CN"/>
        </w:rPr>
        <w:t>都是</w:t>
      </w:r>
      <w:r w:rsidRPr="00FF3BD4">
        <w:rPr>
          <w:sz w:val="24"/>
          <w:szCs w:val="24"/>
          <w:lang w:eastAsia="zh-CN"/>
        </w:rPr>
        <w:t>重大制约因素。一大突出挑战是缺乏全面一致的国内生物多样性融资数据，</w:t>
      </w:r>
      <w:r w:rsidR="00864053" w:rsidRPr="00FF3BD4">
        <w:rPr>
          <w:rFonts w:hint="eastAsia"/>
          <w:sz w:val="24"/>
          <w:szCs w:val="24"/>
          <w:lang w:eastAsia="zh-CN"/>
        </w:rPr>
        <w:t>影响</w:t>
      </w:r>
      <w:r w:rsidRPr="00FF3BD4">
        <w:rPr>
          <w:sz w:val="24"/>
          <w:szCs w:val="24"/>
          <w:lang w:eastAsia="zh-CN"/>
        </w:rPr>
        <w:t>了进展追踪和有效政策</w:t>
      </w:r>
      <w:r w:rsidR="00864053" w:rsidRPr="00FF3BD4">
        <w:rPr>
          <w:rFonts w:hint="eastAsia"/>
          <w:sz w:val="24"/>
          <w:szCs w:val="24"/>
          <w:lang w:eastAsia="zh-CN"/>
        </w:rPr>
        <w:t>设计</w:t>
      </w:r>
      <w:r w:rsidR="00864053" w:rsidRPr="00FF3BD4">
        <w:rPr>
          <w:sz w:val="24"/>
          <w:szCs w:val="24"/>
          <w:lang w:val="zh-CN" w:eastAsia="zh-CN"/>
        </w:rPr>
        <w:t>的能力</w:t>
      </w:r>
      <w:r w:rsidRPr="00FF3BD4">
        <w:rPr>
          <w:sz w:val="24"/>
          <w:szCs w:val="24"/>
          <w:lang w:eastAsia="zh-CN"/>
        </w:rPr>
        <w:t>。</w:t>
      </w:r>
    </w:p>
    <w:p w14:paraId="4ED36A8B" w14:textId="5A6D4890" w:rsidR="00782454" w:rsidRPr="00FF3BD4" w:rsidRDefault="00864053" w:rsidP="00864053">
      <w:pPr>
        <w:pStyle w:val="CBDNormalNumber"/>
        <w:rPr>
          <w:sz w:val="24"/>
          <w:szCs w:val="24"/>
          <w:lang w:val="en-CA" w:eastAsia="zh-CN"/>
        </w:rPr>
      </w:pPr>
      <w:r w:rsidRPr="00FF3BD4">
        <w:rPr>
          <w:sz w:val="24"/>
          <w:szCs w:val="24"/>
          <w:lang w:eastAsia="zh-CN"/>
        </w:rPr>
        <w:t>许多情况下，生物多样性资金仍然碎片化，尚未完全</w:t>
      </w:r>
      <w:r w:rsidRPr="00FF3BD4">
        <w:rPr>
          <w:rFonts w:hint="eastAsia"/>
          <w:sz w:val="24"/>
          <w:szCs w:val="24"/>
          <w:lang w:eastAsia="zh-CN"/>
        </w:rPr>
        <w:t>纳入</w:t>
      </w:r>
      <w:r w:rsidRPr="00FF3BD4">
        <w:rPr>
          <w:sz w:val="24"/>
          <w:szCs w:val="24"/>
          <w:lang w:eastAsia="zh-CN"/>
        </w:rPr>
        <w:t>国家金融体系。缺</w:t>
      </w:r>
      <w:r w:rsidRPr="00FF3BD4">
        <w:rPr>
          <w:spacing w:val="-4"/>
          <w:sz w:val="24"/>
          <w:szCs w:val="24"/>
          <w:lang w:eastAsia="zh-CN"/>
        </w:rPr>
        <w:t>乏系统性生物多样性</w:t>
      </w:r>
      <w:r w:rsidR="0015683A" w:rsidRPr="00FF3BD4">
        <w:rPr>
          <w:spacing w:val="-4"/>
          <w:sz w:val="24"/>
          <w:szCs w:val="24"/>
          <w:lang w:eastAsia="zh-CN"/>
        </w:rPr>
        <w:t>预算编制</w:t>
      </w:r>
      <w:r w:rsidRPr="00FF3BD4">
        <w:rPr>
          <w:spacing w:val="-4"/>
          <w:sz w:val="24"/>
          <w:szCs w:val="24"/>
          <w:lang w:eastAsia="zh-CN"/>
        </w:rPr>
        <w:t>和财务规划方法进一步制约了工作进展。应对这些挑战需要持续努力加强机构框架、</w:t>
      </w:r>
      <w:r w:rsidR="0015683A" w:rsidRPr="00FF3BD4">
        <w:rPr>
          <w:rFonts w:hint="eastAsia"/>
          <w:spacing w:val="-4"/>
          <w:sz w:val="24"/>
          <w:szCs w:val="24"/>
          <w:lang w:eastAsia="zh-CN"/>
        </w:rPr>
        <w:t>改进</w:t>
      </w:r>
      <w:r w:rsidRPr="00FF3BD4">
        <w:rPr>
          <w:spacing w:val="-4"/>
          <w:sz w:val="24"/>
          <w:szCs w:val="24"/>
          <w:lang w:eastAsia="zh-CN"/>
        </w:rPr>
        <w:t>数据收集和分析，并将生物多样性因素纳入更广泛的经济和发展规划。</w:t>
      </w:r>
      <w:r w:rsidR="0015683A" w:rsidRPr="00FF3BD4">
        <w:rPr>
          <w:rFonts w:hint="eastAsia"/>
          <w:spacing w:val="-4"/>
          <w:sz w:val="24"/>
          <w:szCs w:val="24"/>
          <w:lang w:eastAsia="zh-CN"/>
        </w:rPr>
        <w:t>关于</w:t>
      </w:r>
      <w:r w:rsidRPr="00FF3BD4">
        <w:rPr>
          <w:spacing w:val="-4"/>
          <w:sz w:val="24"/>
          <w:szCs w:val="24"/>
          <w:lang w:eastAsia="zh-CN"/>
        </w:rPr>
        <w:t>此类制约因素的更多详细信息</w:t>
      </w:r>
      <w:r w:rsidR="0015683A" w:rsidRPr="00FF3BD4">
        <w:rPr>
          <w:rFonts w:hint="eastAsia"/>
          <w:spacing w:val="-4"/>
          <w:sz w:val="24"/>
          <w:szCs w:val="24"/>
          <w:lang w:eastAsia="zh-CN"/>
        </w:rPr>
        <w:t>请</w:t>
      </w:r>
      <w:r w:rsidRPr="00FF3BD4">
        <w:rPr>
          <w:spacing w:val="-4"/>
          <w:sz w:val="24"/>
          <w:szCs w:val="24"/>
          <w:lang w:eastAsia="zh-CN"/>
        </w:rPr>
        <w:t>见</w:t>
      </w:r>
      <w:r w:rsidRPr="00FF3BD4">
        <w:rPr>
          <w:spacing w:val="-4"/>
          <w:sz w:val="24"/>
          <w:szCs w:val="24"/>
          <w:lang w:eastAsia="zh-CN"/>
        </w:rPr>
        <w:t>CBD/SBI/7/3/Add.4</w:t>
      </w:r>
      <w:r w:rsidRPr="00FF3BD4">
        <w:rPr>
          <w:spacing w:val="-4"/>
          <w:sz w:val="24"/>
          <w:szCs w:val="24"/>
          <w:lang w:eastAsia="zh-CN"/>
        </w:rPr>
        <w:t>号</w:t>
      </w:r>
      <w:r w:rsidRPr="00FF3BD4">
        <w:rPr>
          <w:sz w:val="24"/>
          <w:szCs w:val="24"/>
          <w:lang w:eastAsia="zh-CN"/>
        </w:rPr>
        <w:t>文件和随附</w:t>
      </w:r>
      <w:r w:rsidR="00EA3949">
        <w:rPr>
          <w:rFonts w:hint="eastAsia"/>
          <w:sz w:val="24"/>
          <w:szCs w:val="24"/>
          <w:lang w:eastAsia="zh-CN"/>
        </w:rPr>
        <w:t>的</w:t>
      </w:r>
      <w:r w:rsidRPr="00FF3BD4">
        <w:rPr>
          <w:sz w:val="24"/>
          <w:szCs w:val="24"/>
          <w:lang w:eastAsia="zh-CN"/>
        </w:rPr>
        <w:t>信息文件。</w:t>
      </w:r>
    </w:p>
    <w:p w14:paraId="7A4C803A" w14:textId="78D7A37B" w:rsidR="00782454" w:rsidRPr="00FF3BD4" w:rsidRDefault="001A624A" w:rsidP="00782454">
      <w:pPr>
        <w:pStyle w:val="CBDH2"/>
        <w:rPr>
          <w:szCs w:val="24"/>
          <w:lang w:val="en-CA" w:eastAsia="zh-CN"/>
        </w:rPr>
      </w:pPr>
      <w:r w:rsidRPr="00FF3BD4">
        <w:rPr>
          <w:szCs w:val="24"/>
          <w:lang w:val="en-CA" w:eastAsia="zh-CN"/>
        </w:rPr>
        <w:lastRenderedPageBreak/>
        <w:t>B.</w:t>
      </w:r>
      <w:r w:rsidRPr="00FF3BD4">
        <w:rPr>
          <w:szCs w:val="24"/>
          <w:lang w:val="en-CA" w:eastAsia="zh-CN"/>
        </w:rPr>
        <w:tab/>
      </w:r>
      <w:r w:rsidR="0057742A" w:rsidRPr="00FF3BD4">
        <w:rPr>
          <w:bCs/>
          <w:szCs w:val="24"/>
          <w:lang w:val="zh-CN" w:eastAsia="zh-CN"/>
        </w:rPr>
        <w:t>国内公共</w:t>
      </w:r>
      <w:r w:rsidR="009B398E" w:rsidRPr="00FF3BD4">
        <w:rPr>
          <w:rFonts w:hint="eastAsia"/>
          <w:bCs/>
          <w:szCs w:val="24"/>
          <w:lang w:val="zh-CN" w:eastAsia="zh-CN"/>
        </w:rPr>
        <w:t>财政</w:t>
      </w:r>
      <w:r w:rsidR="0057742A" w:rsidRPr="00FF3BD4">
        <w:rPr>
          <w:bCs/>
          <w:szCs w:val="24"/>
          <w:lang w:val="zh-CN" w:eastAsia="zh-CN"/>
        </w:rPr>
        <w:t>和财政措施</w:t>
      </w:r>
    </w:p>
    <w:p w14:paraId="63E0219C" w14:textId="2D85AF54" w:rsidR="00782454" w:rsidRPr="00FF3BD4" w:rsidRDefault="009B398E" w:rsidP="009B398E">
      <w:pPr>
        <w:pStyle w:val="CBDNormalNumber"/>
        <w:rPr>
          <w:sz w:val="24"/>
          <w:szCs w:val="24"/>
          <w:lang w:val="en-CA" w:eastAsia="zh-CN"/>
        </w:rPr>
      </w:pPr>
      <w:r w:rsidRPr="00FF3BD4">
        <w:rPr>
          <w:sz w:val="24"/>
          <w:szCs w:val="24"/>
          <w:lang w:eastAsia="zh-CN"/>
        </w:rPr>
        <w:t>公共财政仍是国内生物多样性资金的主要来源。为支持生物多样性目标，若干缔约方已采取措施加强财政机制，包括设立专门的环境基金、设立生物多样性相关预算科目，以及运用环境税、</w:t>
      </w:r>
      <w:proofErr w:type="gramStart"/>
      <w:r w:rsidRPr="00FF3BD4">
        <w:rPr>
          <w:sz w:val="24"/>
          <w:szCs w:val="24"/>
          <w:lang w:eastAsia="zh-CN"/>
        </w:rPr>
        <w:t>规</w:t>
      </w:r>
      <w:proofErr w:type="gramEnd"/>
      <w:r w:rsidRPr="00FF3BD4">
        <w:rPr>
          <w:sz w:val="24"/>
          <w:szCs w:val="24"/>
          <w:lang w:eastAsia="zh-CN"/>
        </w:rPr>
        <w:t>费及收费等财政工具。某些情况下，自然资源利用</w:t>
      </w:r>
      <w:r w:rsidR="00EA3949">
        <w:rPr>
          <w:rFonts w:hint="eastAsia"/>
          <w:sz w:val="24"/>
          <w:szCs w:val="24"/>
          <w:lang w:eastAsia="zh-CN"/>
        </w:rPr>
        <w:t>所</w:t>
      </w:r>
      <w:r w:rsidRPr="00FF3BD4">
        <w:rPr>
          <w:sz w:val="24"/>
          <w:szCs w:val="24"/>
          <w:lang w:eastAsia="zh-CN"/>
        </w:rPr>
        <w:t>产生的收入</w:t>
      </w:r>
      <w:r w:rsidRPr="00FF3BD4">
        <w:rPr>
          <w:sz w:val="24"/>
          <w:szCs w:val="24"/>
          <w:lang w:val="zh-CN" w:eastAsia="zh-CN"/>
        </w:rPr>
        <w:t>被重新用于</w:t>
      </w:r>
      <w:r w:rsidRPr="00FF3BD4">
        <w:rPr>
          <w:sz w:val="24"/>
          <w:szCs w:val="24"/>
          <w:lang w:eastAsia="zh-CN"/>
        </w:rPr>
        <w:t>保护和</w:t>
      </w:r>
      <w:proofErr w:type="gramStart"/>
      <w:r w:rsidRPr="00FF3BD4">
        <w:rPr>
          <w:sz w:val="24"/>
          <w:szCs w:val="24"/>
          <w:lang w:eastAsia="zh-CN"/>
        </w:rPr>
        <w:t>可</w:t>
      </w:r>
      <w:proofErr w:type="gramEnd"/>
      <w:r w:rsidRPr="00FF3BD4">
        <w:rPr>
          <w:sz w:val="24"/>
          <w:szCs w:val="24"/>
          <w:lang w:eastAsia="zh-CN"/>
        </w:rPr>
        <w:t>持续管理，随附的信息文件列举了若干此类实例。</w:t>
      </w:r>
    </w:p>
    <w:p w14:paraId="1722A86A" w14:textId="0ECAF078" w:rsidR="001308B6" w:rsidRPr="00FF3BD4" w:rsidRDefault="00CD455B" w:rsidP="00CD455B">
      <w:pPr>
        <w:pStyle w:val="CBDNormalNumber"/>
        <w:rPr>
          <w:sz w:val="24"/>
          <w:szCs w:val="24"/>
          <w:lang w:val="en-CA"/>
        </w:rPr>
      </w:pPr>
      <w:r w:rsidRPr="00FF3BD4">
        <w:rPr>
          <w:sz w:val="24"/>
          <w:szCs w:val="24"/>
          <w:lang w:eastAsia="zh-CN"/>
        </w:rPr>
        <w:t>此外，财政部门在调动资源和推动财政政策与生物多样性目标</w:t>
      </w:r>
      <w:r w:rsidRPr="00FF3BD4">
        <w:rPr>
          <w:rFonts w:hint="eastAsia"/>
          <w:sz w:val="24"/>
          <w:szCs w:val="24"/>
          <w:lang w:eastAsia="zh-CN"/>
        </w:rPr>
        <w:t>对齐</w:t>
      </w:r>
      <w:r w:rsidRPr="00FF3BD4">
        <w:rPr>
          <w:sz w:val="24"/>
          <w:szCs w:val="24"/>
          <w:lang w:eastAsia="zh-CN"/>
        </w:rPr>
        <w:t>方面的关键作用日益获得认可。将生物多样性纳入中期支出框架和国家预算的工作正逐步深入，</w:t>
      </w:r>
      <w:r w:rsidRPr="00FF3BD4">
        <w:rPr>
          <w:rFonts w:hint="eastAsia"/>
          <w:sz w:val="24"/>
          <w:szCs w:val="24"/>
          <w:lang w:eastAsia="zh-CN"/>
        </w:rPr>
        <w:t>这</w:t>
      </w:r>
      <w:r w:rsidRPr="00FF3BD4">
        <w:rPr>
          <w:sz w:val="24"/>
          <w:szCs w:val="24"/>
          <w:lang w:eastAsia="zh-CN"/>
        </w:rPr>
        <w:t>反映出</w:t>
      </w:r>
      <w:r w:rsidR="00F0751A" w:rsidRPr="00FF3BD4">
        <w:rPr>
          <w:rFonts w:hint="eastAsia"/>
          <w:sz w:val="24"/>
          <w:szCs w:val="24"/>
          <w:lang w:eastAsia="zh-CN"/>
        </w:rPr>
        <w:t>国家</w:t>
      </w:r>
      <w:r w:rsidRPr="00FF3BD4">
        <w:rPr>
          <w:sz w:val="24"/>
          <w:szCs w:val="24"/>
          <w:lang w:eastAsia="zh-CN"/>
        </w:rPr>
        <w:t>观念上的转变</w:t>
      </w:r>
      <w:r w:rsidRPr="00FF3BD4">
        <w:rPr>
          <w:rFonts w:hint="eastAsia"/>
          <w:sz w:val="24"/>
          <w:szCs w:val="24"/>
          <w:lang w:eastAsia="zh-CN"/>
        </w:rPr>
        <w:t>：</w:t>
      </w:r>
      <w:r w:rsidRPr="00FF3BD4">
        <w:rPr>
          <w:sz w:val="24"/>
          <w:szCs w:val="24"/>
          <w:lang w:eastAsia="zh-CN"/>
        </w:rPr>
        <w:t>不再仅仅将生物多样性视为环境成本</w:t>
      </w:r>
      <w:r w:rsidRPr="00FF3BD4">
        <w:rPr>
          <w:rFonts w:hint="eastAsia"/>
          <w:sz w:val="24"/>
          <w:szCs w:val="24"/>
          <w:lang w:eastAsia="zh-CN"/>
        </w:rPr>
        <w:t>因素</w:t>
      </w:r>
      <w:r w:rsidRPr="00FF3BD4">
        <w:rPr>
          <w:sz w:val="24"/>
          <w:szCs w:val="24"/>
          <w:lang w:eastAsia="zh-CN"/>
        </w:rPr>
        <w:t>，而是视其为有助于促进经济和金融稳定的资产。上述信息文件提供了此类</w:t>
      </w:r>
      <w:r w:rsidRPr="00FF3BD4">
        <w:rPr>
          <w:rFonts w:hint="eastAsia"/>
          <w:sz w:val="24"/>
          <w:szCs w:val="24"/>
          <w:lang w:eastAsia="zh-CN"/>
        </w:rPr>
        <w:t>举措</w:t>
      </w:r>
      <w:r w:rsidRPr="00FF3BD4">
        <w:rPr>
          <w:sz w:val="24"/>
          <w:szCs w:val="24"/>
          <w:lang w:eastAsia="zh-CN"/>
        </w:rPr>
        <w:t>的实例。</w:t>
      </w:r>
    </w:p>
    <w:p w14:paraId="53A2E1CD" w14:textId="673BC2C6" w:rsidR="00782454" w:rsidRPr="00FF3BD4" w:rsidRDefault="00CD455B" w:rsidP="00CD455B">
      <w:pPr>
        <w:pStyle w:val="CBDNormalNumber"/>
        <w:rPr>
          <w:sz w:val="24"/>
          <w:szCs w:val="24"/>
          <w:lang w:val="en-CA" w:eastAsia="zh-CN"/>
        </w:rPr>
      </w:pPr>
      <w:r w:rsidRPr="00FF3BD4">
        <w:rPr>
          <w:sz w:val="24"/>
          <w:szCs w:val="24"/>
          <w:lang w:eastAsia="zh-CN"/>
        </w:rPr>
        <w:t>然而，尽管取得了显著进展，公共资金水平相对于需求仍然不足，有待进一步提高国内公共</w:t>
      </w:r>
      <w:r w:rsidRPr="00FF3BD4">
        <w:rPr>
          <w:rFonts w:hint="eastAsia"/>
          <w:sz w:val="24"/>
          <w:szCs w:val="24"/>
          <w:lang w:eastAsia="zh-CN"/>
        </w:rPr>
        <w:t>财政</w:t>
      </w:r>
      <w:r w:rsidRPr="00FF3BD4">
        <w:rPr>
          <w:sz w:val="24"/>
          <w:szCs w:val="24"/>
          <w:lang w:eastAsia="zh-CN"/>
        </w:rPr>
        <w:t>的规模和</w:t>
      </w:r>
      <w:r w:rsidR="00F0751A" w:rsidRPr="00FF3BD4">
        <w:rPr>
          <w:rFonts w:hint="eastAsia"/>
          <w:sz w:val="24"/>
          <w:szCs w:val="24"/>
          <w:lang w:eastAsia="zh-CN"/>
        </w:rPr>
        <w:t>成效</w:t>
      </w:r>
      <w:r w:rsidRPr="00FF3BD4">
        <w:rPr>
          <w:sz w:val="24"/>
          <w:szCs w:val="24"/>
          <w:lang w:eastAsia="zh-CN"/>
        </w:rPr>
        <w:t>。</w:t>
      </w:r>
    </w:p>
    <w:p w14:paraId="640EF227" w14:textId="73FF4213" w:rsidR="00782454" w:rsidRPr="00FF3BD4" w:rsidRDefault="001A624A" w:rsidP="00782454">
      <w:pPr>
        <w:pStyle w:val="CBDH2"/>
        <w:rPr>
          <w:szCs w:val="24"/>
          <w:lang w:val="en-CA" w:eastAsia="zh-CN"/>
        </w:rPr>
      </w:pPr>
      <w:r w:rsidRPr="00FF3BD4">
        <w:rPr>
          <w:szCs w:val="24"/>
          <w:lang w:val="en-CA" w:eastAsia="zh-CN"/>
        </w:rPr>
        <w:t>C.</w:t>
      </w:r>
      <w:r w:rsidRPr="00FF3BD4">
        <w:rPr>
          <w:szCs w:val="24"/>
          <w:lang w:val="en-CA" w:eastAsia="zh-CN"/>
        </w:rPr>
        <w:tab/>
      </w:r>
      <w:r w:rsidR="0057742A" w:rsidRPr="00FF3BD4">
        <w:rPr>
          <w:bCs/>
          <w:szCs w:val="24"/>
          <w:lang w:val="zh-CN" w:eastAsia="zh-CN"/>
        </w:rPr>
        <w:t>国内私人融资和</w:t>
      </w:r>
      <w:r w:rsidR="0046552A" w:rsidRPr="00FF3BD4">
        <w:rPr>
          <w:color w:val="000000"/>
          <w:szCs w:val="24"/>
          <w:lang w:eastAsia="zh-CN"/>
        </w:rPr>
        <w:t>扶持性</w:t>
      </w:r>
      <w:r w:rsidR="0057742A" w:rsidRPr="00FF3BD4">
        <w:rPr>
          <w:bCs/>
          <w:szCs w:val="24"/>
          <w:lang w:val="zh-CN" w:eastAsia="zh-CN"/>
        </w:rPr>
        <w:t>环境</w:t>
      </w:r>
    </w:p>
    <w:p w14:paraId="2C6CA8F9" w14:textId="5C1A635E" w:rsidR="00782454" w:rsidRPr="00FF3BD4" w:rsidRDefault="00682C05" w:rsidP="00682C05">
      <w:pPr>
        <w:pStyle w:val="CBDNormalNumber"/>
        <w:rPr>
          <w:sz w:val="24"/>
          <w:szCs w:val="24"/>
          <w:lang w:val="en-CA" w:eastAsia="zh-CN"/>
        </w:rPr>
      </w:pPr>
      <w:r w:rsidRPr="00FF3BD4">
        <w:rPr>
          <w:sz w:val="24"/>
          <w:szCs w:val="24"/>
          <w:lang w:eastAsia="zh-CN"/>
        </w:rPr>
        <w:t>国内生物多样性私人融资仍</w:t>
      </w:r>
      <w:r w:rsidR="0071573E" w:rsidRPr="00FF3BD4">
        <w:rPr>
          <w:rFonts w:hint="eastAsia"/>
          <w:sz w:val="24"/>
          <w:szCs w:val="24"/>
          <w:lang w:eastAsia="zh-CN"/>
        </w:rPr>
        <w:t>然</w:t>
      </w:r>
      <w:r w:rsidRPr="00FF3BD4">
        <w:rPr>
          <w:sz w:val="24"/>
          <w:szCs w:val="24"/>
          <w:lang w:eastAsia="zh-CN"/>
        </w:rPr>
        <w:t>发展不足，企业、金融机构和投资者参与有限。主要障碍包括：激励措施薄弱，对生物多样性风险和机遇</w:t>
      </w:r>
      <w:r w:rsidRPr="00FF3BD4">
        <w:rPr>
          <w:rFonts w:hint="eastAsia"/>
          <w:sz w:val="24"/>
          <w:szCs w:val="24"/>
          <w:lang w:eastAsia="zh-CN"/>
        </w:rPr>
        <w:t>的</w:t>
      </w:r>
      <w:r w:rsidRPr="00FF3BD4">
        <w:rPr>
          <w:sz w:val="24"/>
          <w:szCs w:val="24"/>
          <w:lang w:eastAsia="zh-CN"/>
        </w:rPr>
        <w:t>认识有限，以及支持投资的政策和监管框架不健全。此外，许多私营机构缺乏</w:t>
      </w:r>
      <w:r w:rsidRPr="00FF3BD4">
        <w:rPr>
          <w:rFonts w:hint="eastAsia"/>
          <w:sz w:val="24"/>
          <w:szCs w:val="24"/>
          <w:lang w:eastAsia="zh-CN"/>
        </w:rPr>
        <w:t>参与</w:t>
      </w:r>
      <w:r w:rsidRPr="00FF3BD4">
        <w:rPr>
          <w:sz w:val="24"/>
          <w:szCs w:val="24"/>
          <w:lang w:eastAsia="zh-CN"/>
        </w:rPr>
        <w:t>生物多样性相关融资的</w:t>
      </w:r>
      <w:r w:rsidRPr="00FF3BD4">
        <w:rPr>
          <w:rFonts w:hint="eastAsia"/>
          <w:sz w:val="24"/>
          <w:szCs w:val="24"/>
          <w:lang w:eastAsia="zh-CN"/>
        </w:rPr>
        <w:t>渠道</w:t>
      </w:r>
      <w:r w:rsidRPr="00FF3BD4">
        <w:rPr>
          <w:sz w:val="24"/>
          <w:szCs w:val="24"/>
          <w:lang w:eastAsia="zh-CN"/>
        </w:rPr>
        <w:t>、激励和技术能力。生物多样性和生态系统服务政府间科学与政策平台近期发布的关于</w:t>
      </w:r>
      <w:r w:rsidR="00137E44" w:rsidRPr="00FF3BD4">
        <w:rPr>
          <w:sz w:val="24"/>
          <w:szCs w:val="24"/>
          <w:lang w:eastAsia="zh-CN"/>
        </w:rPr>
        <w:t>企业对生物多样性和自然对人类贡献的影响和依赖</w:t>
      </w:r>
      <w:r w:rsidRPr="00FF3BD4">
        <w:rPr>
          <w:sz w:val="24"/>
          <w:szCs w:val="24"/>
          <w:lang w:eastAsia="zh-CN"/>
        </w:rPr>
        <w:t>的报告对上述议题作了详细阐述。</w:t>
      </w:r>
      <w:r w:rsidR="00137E44" w:rsidRPr="00FF3BD4">
        <w:rPr>
          <w:rStyle w:val="FootnoteReference"/>
          <w:sz w:val="24"/>
          <w:szCs w:val="24"/>
        </w:rPr>
        <w:footnoteReference w:id="14"/>
      </w:r>
    </w:p>
    <w:p w14:paraId="7467A476" w14:textId="436174D5" w:rsidR="00782454" w:rsidRPr="00FF3BD4" w:rsidRDefault="00137E44" w:rsidP="00137E44">
      <w:pPr>
        <w:pStyle w:val="CBDNormalNumber"/>
        <w:rPr>
          <w:sz w:val="24"/>
          <w:szCs w:val="24"/>
          <w:lang w:val="en-CA" w:eastAsia="zh-CN"/>
        </w:rPr>
      </w:pPr>
      <w:r w:rsidRPr="00FF3BD4">
        <w:rPr>
          <w:sz w:val="24"/>
          <w:szCs w:val="24"/>
          <w:lang w:eastAsia="zh-CN"/>
        </w:rPr>
        <w:t>尽管存在这些挑战，但进展迹象已初步显现。自然</w:t>
      </w:r>
      <w:r w:rsidRPr="00FF3BD4">
        <w:rPr>
          <w:sz w:val="24"/>
          <w:szCs w:val="24"/>
          <w:lang w:val="zh-CN" w:eastAsia="zh-CN"/>
        </w:rPr>
        <w:t>信贷</w:t>
      </w:r>
      <w:r w:rsidRPr="00FF3BD4">
        <w:rPr>
          <w:sz w:val="24"/>
          <w:szCs w:val="24"/>
          <w:lang w:eastAsia="zh-CN"/>
        </w:rPr>
        <w:t>市场、绿色债券和</w:t>
      </w:r>
      <w:proofErr w:type="gramStart"/>
      <w:r w:rsidRPr="00FF3BD4">
        <w:rPr>
          <w:sz w:val="24"/>
          <w:szCs w:val="24"/>
          <w:lang w:eastAsia="zh-CN"/>
        </w:rPr>
        <w:t>可</w:t>
      </w:r>
      <w:proofErr w:type="gramEnd"/>
      <w:r w:rsidRPr="00FF3BD4">
        <w:rPr>
          <w:sz w:val="24"/>
          <w:szCs w:val="24"/>
          <w:lang w:eastAsia="zh-CN"/>
        </w:rPr>
        <w:t>持续性挂钩金融工具等</w:t>
      </w:r>
      <w:r w:rsidRPr="00FF3BD4">
        <w:rPr>
          <w:rFonts w:hint="eastAsia"/>
          <w:sz w:val="24"/>
          <w:szCs w:val="24"/>
          <w:lang w:eastAsia="zh-CN"/>
        </w:rPr>
        <w:t>举措</w:t>
      </w:r>
      <w:r w:rsidRPr="00FF3BD4">
        <w:rPr>
          <w:sz w:val="24"/>
          <w:szCs w:val="24"/>
          <w:lang w:eastAsia="zh-CN"/>
        </w:rPr>
        <w:t>正</w:t>
      </w:r>
      <w:r w:rsidRPr="00FF3BD4">
        <w:rPr>
          <w:sz w:val="24"/>
          <w:szCs w:val="24"/>
          <w:lang w:val="zh-CN" w:eastAsia="zh-CN"/>
        </w:rPr>
        <w:t>开始</w:t>
      </w:r>
      <w:r w:rsidRPr="00FF3BD4">
        <w:rPr>
          <w:sz w:val="24"/>
          <w:szCs w:val="24"/>
          <w:lang w:eastAsia="zh-CN"/>
        </w:rPr>
        <w:t>吸引私人资本</w:t>
      </w:r>
      <w:r w:rsidRPr="00FF3BD4">
        <w:rPr>
          <w:rFonts w:hint="eastAsia"/>
          <w:sz w:val="24"/>
          <w:szCs w:val="24"/>
          <w:lang w:eastAsia="zh-CN"/>
        </w:rPr>
        <w:t>流向</w:t>
      </w:r>
      <w:r w:rsidRPr="00FF3BD4">
        <w:rPr>
          <w:sz w:val="24"/>
          <w:szCs w:val="24"/>
          <w:lang w:eastAsia="zh-CN"/>
        </w:rPr>
        <w:t>生物多样性相关活动。来自</w:t>
      </w:r>
      <w:r w:rsidRPr="00FF3BD4">
        <w:rPr>
          <w:rFonts w:hint="eastAsia"/>
          <w:sz w:val="24"/>
          <w:szCs w:val="24"/>
          <w:lang w:eastAsia="zh-CN"/>
        </w:rPr>
        <w:t>几个</w:t>
      </w:r>
      <w:r w:rsidRPr="00FF3BD4">
        <w:rPr>
          <w:sz w:val="24"/>
          <w:szCs w:val="24"/>
          <w:lang w:eastAsia="zh-CN"/>
        </w:rPr>
        <w:t>国家的实例表明，此类方法具有在为保护工作创造收入的同时惠及地方社区经济的潜力。然而，扩大私人融资规模仍需更有力的政策支持、完善的市场基础设施以及公私部门之间更</w:t>
      </w:r>
      <w:r w:rsidR="00BD49AE" w:rsidRPr="00FF3BD4">
        <w:rPr>
          <w:rFonts w:hint="eastAsia"/>
          <w:sz w:val="24"/>
          <w:szCs w:val="24"/>
          <w:lang w:eastAsia="zh-CN"/>
        </w:rPr>
        <w:t>加</w:t>
      </w:r>
      <w:r w:rsidRPr="00FF3BD4">
        <w:rPr>
          <w:sz w:val="24"/>
          <w:szCs w:val="24"/>
          <w:lang w:eastAsia="zh-CN"/>
        </w:rPr>
        <w:t>紧密的协作。</w:t>
      </w:r>
    </w:p>
    <w:p w14:paraId="07B83B52" w14:textId="05C71AC5" w:rsidR="0024235C" w:rsidRPr="00FF3BD4" w:rsidRDefault="001A624A" w:rsidP="0024235C">
      <w:pPr>
        <w:pStyle w:val="CBDH2"/>
        <w:rPr>
          <w:szCs w:val="24"/>
          <w:lang w:val="en-CA" w:eastAsia="zh-CN"/>
        </w:rPr>
      </w:pPr>
      <w:r w:rsidRPr="00FF3BD4">
        <w:rPr>
          <w:szCs w:val="24"/>
          <w:lang w:val="en-CA" w:eastAsia="zh-CN"/>
        </w:rPr>
        <w:t>D.</w:t>
      </w:r>
      <w:r w:rsidRPr="00FF3BD4">
        <w:rPr>
          <w:szCs w:val="24"/>
          <w:lang w:val="en-CA" w:eastAsia="zh-CN"/>
        </w:rPr>
        <w:tab/>
      </w:r>
      <w:r w:rsidR="0057742A" w:rsidRPr="00FF3BD4">
        <w:rPr>
          <w:bCs/>
          <w:szCs w:val="24"/>
          <w:lang w:val="zh-CN" w:eastAsia="zh-CN"/>
        </w:rPr>
        <w:t>创新</w:t>
      </w:r>
      <w:r w:rsidR="00930452" w:rsidRPr="00FF3BD4">
        <w:rPr>
          <w:rFonts w:hint="eastAsia"/>
          <w:bCs/>
          <w:szCs w:val="24"/>
          <w:lang w:val="zh-CN" w:eastAsia="zh-CN"/>
        </w:rPr>
        <w:t>融资</w:t>
      </w:r>
      <w:r w:rsidR="0057742A" w:rsidRPr="00FF3BD4">
        <w:rPr>
          <w:bCs/>
          <w:szCs w:val="24"/>
          <w:lang w:val="zh-CN" w:eastAsia="zh-CN"/>
        </w:rPr>
        <w:t>机制与金融创新</w:t>
      </w:r>
    </w:p>
    <w:p w14:paraId="41C85B1B" w14:textId="21BC10A4" w:rsidR="0024235C" w:rsidRPr="00FF3BD4" w:rsidRDefault="00137E44" w:rsidP="00DB371A">
      <w:pPr>
        <w:pStyle w:val="CBDNormalNumber"/>
        <w:rPr>
          <w:sz w:val="24"/>
          <w:szCs w:val="24"/>
          <w:lang w:val="en-CA"/>
        </w:rPr>
      </w:pPr>
      <w:r w:rsidRPr="00FF3BD4">
        <w:rPr>
          <w:sz w:val="24"/>
          <w:szCs w:val="24"/>
          <w:lang w:eastAsia="zh-CN"/>
        </w:rPr>
        <w:t>创新融资机制在国内资源调动方面</w:t>
      </w:r>
      <w:r w:rsidRPr="00FF3BD4">
        <w:rPr>
          <w:sz w:val="24"/>
          <w:szCs w:val="24"/>
          <w:lang w:val="zh-CN" w:eastAsia="zh-CN"/>
        </w:rPr>
        <w:t>发挥着越来越重要的作用</w:t>
      </w:r>
      <w:r w:rsidRPr="00FF3BD4">
        <w:rPr>
          <w:sz w:val="24"/>
          <w:szCs w:val="24"/>
          <w:lang w:eastAsia="zh-CN"/>
        </w:rPr>
        <w:t>。以减免债务换自然、未来收入</w:t>
      </w:r>
      <w:r w:rsidR="00EC6CB5">
        <w:rPr>
          <w:rFonts w:hint="eastAsia"/>
          <w:sz w:val="24"/>
          <w:szCs w:val="24"/>
          <w:lang w:eastAsia="zh-CN"/>
        </w:rPr>
        <w:t>来源</w:t>
      </w:r>
      <w:r w:rsidRPr="00FF3BD4">
        <w:rPr>
          <w:sz w:val="24"/>
          <w:szCs w:val="24"/>
          <w:lang w:eastAsia="zh-CN"/>
        </w:rPr>
        <w:t>证券化和生态系统服务付费已在不同场景下付诸实施，展现了</w:t>
      </w:r>
      <w:r w:rsidR="00BD49AE" w:rsidRPr="00FF3BD4">
        <w:rPr>
          <w:rFonts w:hint="eastAsia"/>
          <w:sz w:val="24"/>
          <w:szCs w:val="24"/>
          <w:lang w:eastAsia="zh-CN"/>
        </w:rPr>
        <w:t>它们</w:t>
      </w:r>
      <w:r w:rsidRPr="00FF3BD4">
        <w:rPr>
          <w:sz w:val="24"/>
          <w:szCs w:val="24"/>
          <w:lang w:eastAsia="zh-CN"/>
        </w:rPr>
        <w:t>调动大量资源的潜力。此类机制为保护成果与财务回报之间</w:t>
      </w:r>
      <w:r w:rsidR="00BD49AE" w:rsidRPr="00FF3BD4">
        <w:rPr>
          <w:rFonts w:hint="eastAsia"/>
          <w:sz w:val="24"/>
          <w:szCs w:val="24"/>
          <w:lang w:eastAsia="zh-CN"/>
        </w:rPr>
        <w:t>相</w:t>
      </w:r>
      <w:r w:rsidRPr="00FF3BD4">
        <w:rPr>
          <w:sz w:val="24"/>
          <w:szCs w:val="24"/>
          <w:lang w:eastAsia="zh-CN"/>
        </w:rPr>
        <w:t>关联提供了途径，从而吸引公共和私人投资。随附信息文件列举了</w:t>
      </w:r>
      <w:r w:rsidR="00DB371A" w:rsidRPr="00FF3BD4">
        <w:rPr>
          <w:sz w:val="24"/>
          <w:szCs w:val="24"/>
          <w:lang w:eastAsia="zh-CN"/>
        </w:rPr>
        <w:t>具体国家实例</w:t>
      </w:r>
      <w:r w:rsidRPr="00FF3BD4">
        <w:rPr>
          <w:sz w:val="24"/>
          <w:szCs w:val="24"/>
          <w:lang w:eastAsia="zh-CN"/>
        </w:rPr>
        <w:t>。</w:t>
      </w:r>
    </w:p>
    <w:p w14:paraId="4C0924A0" w14:textId="5892DBBA" w:rsidR="0024235C" w:rsidRPr="00FF3BD4" w:rsidRDefault="00DB371A" w:rsidP="00FF3BD4">
      <w:pPr>
        <w:pStyle w:val="CBDNormalNumber"/>
        <w:rPr>
          <w:sz w:val="24"/>
          <w:szCs w:val="24"/>
          <w:lang w:val="en-CA" w:eastAsia="zh-CN"/>
        </w:rPr>
      </w:pPr>
      <w:r w:rsidRPr="00FF3BD4">
        <w:rPr>
          <w:sz w:val="24"/>
          <w:szCs w:val="24"/>
          <w:lang w:eastAsia="zh-CN"/>
        </w:rPr>
        <w:t>尽管这些机制</w:t>
      </w:r>
      <w:r w:rsidRPr="00FF3BD4">
        <w:rPr>
          <w:rFonts w:hint="eastAsia"/>
          <w:sz w:val="24"/>
          <w:szCs w:val="24"/>
          <w:lang w:eastAsia="zh-CN"/>
        </w:rPr>
        <w:t>具备</w:t>
      </w:r>
      <w:r w:rsidRPr="00FF3BD4">
        <w:rPr>
          <w:sz w:val="24"/>
          <w:szCs w:val="24"/>
          <w:lang w:eastAsia="zh-CN"/>
        </w:rPr>
        <w:t>潜力，但各国的采用情况仍不均衡，</w:t>
      </w:r>
      <w:r w:rsidRPr="00FF3BD4">
        <w:rPr>
          <w:rFonts w:hint="eastAsia"/>
          <w:sz w:val="24"/>
          <w:szCs w:val="24"/>
          <w:lang w:eastAsia="zh-CN"/>
        </w:rPr>
        <w:t>这些机制的</w:t>
      </w:r>
      <w:r w:rsidR="00BD49AE" w:rsidRPr="00FF3BD4">
        <w:rPr>
          <w:rFonts w:hint="eastAsia"/>
          <w:sz w:val="24"/>
          <w:szCs w:val="24"/>
          <w:lang w:eastAsia="zh-CN"/>
        </w:rPr>
        <w:t>实施</w:t>
      </w:r>
      <w:r w:rsidRPr="00FF3BD4">
        <w:rPr>
          <w:sz w:val="24"/>
          <w:szCs w:val="24"/>
          <w:lang w:eastAsia="zh-CN"/>
        </w:rPr>
        <w:t>往往需要较高水平的技术专门知识和制度能力。因此，扩大这些机制的应用将</w:t>
      </w:r>
      <w:r w:rsidRPr="00FF3BD4">
        <w:rPr>
          <w:rFonts w:hint="eastAsia"/>
          <w:sz w:val="24"/>
          <w:szCs w:val="24"/>
          <w:lang w:eastAsia="zh-CN"/>
        </w:rPr>
        <w:t>取决于</w:t>
      </w:r>
      <w:r w:rsidRPr="00FF3BD4">
        <w:rPr>
          <w:sz w:val="24"/>
          <w:szCs w:val="24"/>
          <w:lang w:eastAsia="zh-CN"/>
        </w:rPr>
        <w:t>有针对性的能力建设、知识共享以及支持</w:t>
      </w:r>
      <w:r w:rsidRPr="00FF3BD4">
        <w:rPr>
          <w:rFonts w:hint="eastAsia"/>
          <w:sz w:val="24"/>
          <w:szCs w:val="24"/>
          <w:lang w:eastAsia="zh-CN"/>
        </w:rPr>
        <w:t>性</w:t>
      </w:r>
      <w:r w:rsidRPr="00FF3BD4">
        <w:rPr>
          <w:sz w:val="24"/>
          <w:szCs w:val="24"/>
          <w:lang w:eastAsia="zh-CN"/>
        </w:rPr>
        <w:t>政策框架的制定。国际生物多样性融资可在弥合国内生物多样性融资来源的调动和扩大</w:t>
      </w:r>
      <w:r w:rsidRPr="00FF3BD4">
        <w:rPr>
          <w:rFonts w:hint="eastAsia"/>
          <w:sz w:val="24"/>
          <w:szCs w:val="24"/>
          <w:lang w:eastAsia="zh-CN"/>
        </w:rPr>
        <w:t>中</w:t>
      </w:r>
      <w:r w:rsidRPr="00FF3BD4">
        <w:rPr>
          <w:sz w:val="24"/>
          <w:szCs w:val="24"/>
          <w:lang w:eastAsia="zh-CN"/>
        </w:rPr>
        <w:t>的差距方面发挥重要作用。</w:t>
      </w:r>
    </w:p>
    <w:p w14:paraId="3CB5195D" w14:textId="051088D4" w:rsidR="0024235C" w:rsidRPr="00FF3BD4" w:rsidRDefault="001A624A" w:rsidP="0024235C">
      <w:pPr>
        <w:pStyle w:val="CBDH2"/>
        <w:rPr>
          <w:szCs w:val="24"/>
          <w:lang w:val="en-CA" w:eastAsia="zh-CN"/>
        </w:rPr>
      </w:pPr>
      <w:r w:rsidRPr="00FF3BD4">
        <w:rPr>
          <w:szCs w:val="24"/>
          <w:lang w:val="en-CA" w:eastAsia="zh-CN"/>
        </w:rPr>
        <w:t>E.</w:t>
      </w:r>
      <w:r w:rsidRPr="00FF3BD4">
        <w:rPr>
          <w:szCs w:val="24"/>
          <w:lang w:val="en-CA" w:eastAsia="zh-CN"/>
        </w:rPr>
        <w:tab/>
      </w:r>
      <w:r w:rsidR="0057742A" w:rsidRPr="00FF3BD4">
        <w:rPr>
          <w:bCs/>
          <w:szCs w:val="24"/>
          <w:lang w:val="zh-CN" w:eastAsia="zh-CN"/>
        </w:rPr>
        <w:t>改革有害激励措施并扩大</w:t>
      </w:r>
      <w:r w:rsidR="00251EAE">
        <w:rPr>
          <w:rFonts w:hint="eastAsia"/>
          <w:bCs/>
          <w:szCs w:val="24"/>
          <w:lang w:val="zh-CN" w:eastAsia="zh-CN"/>
        </w:rPr>
        <w:t>积极</w:t>
      </w:r>
      <w:r w:rsidR="0057742A" w:rsidRPr="00FF3BD4">
        <w:rPr>
          <w:bCs/>
          <w:szCs w:val="24"/>
          <w:lang w:val="zh-CN" w:eastAsia="zh-CN"/>
        </w:rPr>
        <w:t>激励措施</w:t>
      </w:r>
    </w:p>
    <w:p w14:paraId="3CBAA92B" w14:textId="65BF29C6" w:rsidR="00393A78" w:rsidRPr="00FF3BD4" w:rsidRDefault="000D5EC0" w:rsidP="000D5EC0">
      <w:pPr>
        <w:pStyle w:val="CBDNormalNumber"/>
        <w:rPr>
          <w:sz w:val="24"/>
          <w:szCs w:val="24"/>
          <w:lang w:val="en-CA" w:eastAsia="zh-CN"/>
        </w:rPr>
      </w:pPr>
      <w:r w:rsidRPr="00FF3BD4">
        <w:rPr>
          <w:sz w:val="24"/>
          <w:szCs w:val="24"/>
          <w:lang w:eastAsia="zh-CN"/>
        </w:rPr>
        <w:t>从第七次国家报告来看，在</w:t>
      </w:r>
      <w:r w:rsidRPr="00FF3BD4">
        <w:rPr>
          <w:rFonts w:hint="eastAsia"/>
          <w:sz w:val="24"/>
          <w:szCs w:val="24"/>
          <w:lang w:eastAsia="zh-CN"/>
        </w:rPr>
        <w:t>确定</w:t>
      </w:r>
      <w:r w:rsidRPr="00FF3BD4">
        <w:rPr>
          <w:sz w:val="24"/>
          <w:szCs w:val="24"/>
          <w:lang w:eastAsia="zh-CN"/>
        </w:rPr>
        <w:t>和改革对生物多样性有害的激励措施方面</w:t>
      </w:r>
      <w:r w:rsidRPr="00FF3BD4">
        <w:rPr>
          <w:rFonts w:hint="eastAsia"/>
          <w:sz w:val="24"/>
          <w:szCs w:val="24"/>
          <w:lang w:eastAsia="zh-CN"/>
        </w:rPr>
        <w:t>，</w:t>
      </w:r>
      <w:r w:rsidRPr="00FF3BD4">
        <w:rPr>
          <w:sz w:val="24"/>
          <w:szCs w:val="24"/>
          <w:lang w:eastAsia="zh-CN"/>
        </w:rPr>
        <w:t>取得的进展总体有限。大多数缔约方仍处于评估的早期阶段，工作重点在于</w:t>
      </w:r>
      <w:r w:rsidRPr="00FF3BD4">
        <w:rPr>
          <w:rFonts w:hint="eastAsia"/>
          <w:sz w:val="24"/>
          <w:szCs w:val="24"/>
          <w:lang w:eastAsia="zh-CN"/>
        </w:rPr>
        <w:t>确定</w:t>
      </w:r>
      <w:r w:rsidRPr="00FF3BD4">
        <w:rPr>
          <w:sz w:val="24"/>
          <w:szCs w:val="24"/>
          <w:lang w:eastAsia="zh-CN"/>
        </w:rPr>
        <w:t>有害补贴并分析其影响。缔约方普遍反映，由于数据碎片</w:t>
      </w:r>
      <w:proofErr w:type="gramStart"/>
      <w:r w:rsidRPr="00FF3BD4">
        <w:rPr>
          <w:sz w:val="24"/>
          <w:szCs w:val="24"/>
          <w:lang w:eastAsia="zh-CN"/>
        </w:rPr>
        <w:t>化</w:t>
      </w:r>
      <w:r w:rsidRPr="00FF3BD4">
        <w:rPr>
          <w:rFonts w:hint="eastAsia"/>
          <w:sz w:val="24"/>
          <w:szCs w:val="24"/>
          <w:lang w:eastAsia="zh-CN"/>
        </w:rPr>
        <w:t>相关</w:t>
      </w:r>
      <w:proofErr w:type="gramEnd"/>
      <w:r w:rsidRPr="00FF3BD4">
        <w:rPr>
          <w:sz w:val="24"/>
          <w:szCs w:val="24"/>
          <w:lang w:eastAsia="zh-CN"/>
        </w:rPr>
        <w:t>问题，难以追踪和量化与生物多样性相关的补贴，并指出补贴信息各自分散在不同</w:t>
      </w:r>
      <w:r w:rsidR="00BD49AE" w:rsidRPr="00FF3BD4">
        <w:rPr>
          <w:rFonts w:hint="eastAsia"/>
          <w:sz w:val="24"/>
          <w:szCs w:val="24"/>
          <w:lang w:eastAsia="zh-CN"/>
        </w:rPr>
        <w:t>的</w:t>
      </w:r>
      <w:r w:rsidRPr="00FF3BD4">
        <w:rPr>
          <w:sz w:val="24"/>
          <w:szCs w:val="24"/>
          <w:lang w:eastAsia="zh-CN"/>
        </w:rPr>
        <w:t>部门或部委中，且在</w:t>
      </w:r>
      <w:r w:rsidRPr="00FF3BD4">
        <w:rPr>
          <w:rFonts w:hint="eastAsia"/>
          <w:sz w:val="24"/>
          <w:szCs w:val="24"/>
          <w:lang w:eastAsia="zh-CN"/>
        </w:rPr>
        <w:lastRenderedPageBreak/>
        <w:t>确定</w:t>
      </w:r>
      <w:r w:rsidRPr="00FF3BD4">
        <w:rPr>
          <w:sz w:val="24"/>
          <w:szCs w:val="24"/>
          <w:lang w:eastAsia="zh-CN"/>
        </w:rPr>
        <w:t>与相关指标挂钩的补贴方面存在方法</w:t>
      </w:r>
      <w:r w:rsidRPr="00FF3BD4">
        <w:rPr>
          <w:rFonts w:hint="eastAsia"/>
          <w:sz w:val="24"/>
          <w:szCs w:val="24"/>
          <w:lang w:eastAsia="zh-CN"/>
        </w:rPr>
        <w:t>上的</w:t>
      </w:r>
      <w:r w:rsidRPr="00FF3BD4">
        <w:rPr>
          <w:sz w:val="24"/>
          <w:szCs w:val="24"/>
          <w:lang w:eastAsia="zh-CN"/>
        </w:rPr>
        <w:t>困难。此外，如何在生物多样性补贴语境下界定</w:t>
      </w:r>
      <w:r w:rsidRPr="00FF3BD4">
        <w:rPr>
          <w:rFonts w:ascii="SimSun" w:hAnsi="SimSun"/>
          <w:sz w:val="24"/>
          <w:szCs w:val="24"/>
          <w:lang w:val="zh-CN" w:eastAsia="zh-CN"/>
        </w:rPr>
        <w:t>“有害”</w:t>
      </w:r>
      <w:r w:rsidRPr="00FF3BD4">
        <w:rPr>
          <w:sz w:val="24"/>
          <w:szCs w:val="24"/>
          <w:lang w:eastAsia="zh-CN"/>
        </w:rPr>
        <w:t>也是一项反复出现的挑战。</w:t>
      </w:r>
    </w:p>
    <w:p w14:paraId="0A9AD629" w14:textId="3A6372E3" w:rsidR="0024235C" w:rsidRPr="00FF3BD4" w:rsidRDefault="002C344D" w:rsidP="002C344D">
      <w:pPr>
        <w:pStyle w:val="CBDNormalNumber"/>
        <w:rPr>
          <w:sz w:val="24"/>
          <w:szCs w:val="24"/>
          <w:lang w:val="en-CA" w:eastAsia="zh-CN"/>
        </w:rPr>
      </w:pPr>
      <w:r w:rsidRPr="00FF3BD4">
        <w:rPr>
          <w:sz w:val="24"/>
          <w:szCs w:val="24"/>
          <w:lang w:eastAsia="zh-CN"/>
        </w:rPr>
        <w:t>例如，许多缔约方表示正在与生物多样性融资倡议合作，努力克服此类障碍。然而，仅少数缔约方</w:t>
      </w:r>
      <w:r w:rsidR="00BD49AE" w:rsidRPr="00FF3BD4">
        <w:rPr>
          <w:rFonts w:hint="eastAsia"/>
          <w:sz w:val="24"/>
          <w:szCs w:val="24"/>
          <w:lang w:eastAsia="zh-CN"/>
        </w:rPr>
        <w:t>实施</w:t>
      </w:r>
      <w:r w:rsidRPr="00FF3BD4">
        <w:rPr>
          <w:sz w:val="24"/>
          <w:szCs w:val="24"/>
          <w:lang w:eastAsia="zh-CN"/>
        </w:rPr>
        <w:t>了消除或改革有害激励措施的具体举措，这反映出此类政策行动的复杂性与政治敏感性。</w:t>
      </w:r>
    </w:p>
    <w:p w14:paraId="43875C35" w14:textId="4E3BFF43" w:rsidR="0024235C" w:rsidRPr="00FF3BD4" w:rsidRDefault="002C344D" w:rsidP="002C344D">
      <w:pPr>
        <w:pStyle w:val="CBDNormalNumber"/>
        <w:rPr>
          <w:sz w:val="24"/>
          <w:szCs w:val="24"/>
          <w:lang w:val="en-CA" w:eastAsia="zh-CN"/>
        </w:rPr>
      </w:pPr>
      <w:r w:rsidRPr="00FF3BD4">
        <w:rPr>
          <w:sz w:val="24"/>
          <w:szCs w:val="24"/>
          <w:lang w:eastAsia="zh-CN"/>
        </w:rPr>
        <w:t>相比之下，</w:t>
      </w:r>
      <w:r w:rsidR="00251EAE">
        <w:rPr>
          <w:sz w:val="24"/>
          <w:szCs w:val="24"/>
          <w:lang w:eastAsia="zh-CN"/>
        </w:rPr>
        <w:t>积极</w:t>
      </w:r>
      <w:r w:rsidRPr="00FF3BD4">
        <w:rPr>
          <w:sz w:val="24"/>
          <w:szCs w:val="24"/>
          <w:lang w:eastAsia="zh-CN"/>
        </w:rPr>
        <w:t>激励措施的</w:t>
      </w:r>
      <w:r w:rsidRPr="00FF3BD4">
        <w:rPr>
          <w:rFonts w:hint="eastAsia"/>
          <w:sz w:val="24"/>
          <w:szCs w:val="24"/>
          <w:lang w:eastAsia="zh-CN"/>
        </w:rPr>
        <w:t>出台</w:t>
      </w:r>
      <w:r w:rsidRPr="00FF3BD4">
        <w:rPr>
          <w:sz w:val="24"/>
          <w:szCs w:val="24"/>
          <w:lang w:eastAsia="zh-CN"/>
        </w:rPr>
        <w:t>和扩大在报告中更为</w:t>
      </w:r>
      <w:r w:rsidR="00BD49AE" w:rsidRPr="00FF3BD4">
        <w:rPr>
          <w:rFonts w:hint="eastAsia"/>
          <w:sz w:val="24"/>
          <w:szCs w:val="24"/>
          <w:lang w:eastAsia="zh-CN"/>
        </w:rPr>
        <w:t>常见</w:t>
      </w:r>
      <w:r w:rsidRPr="00FF3BD4">
        <w:rPr>
          <w:sz w:val="24"/>
          <w:szCs w:val="24"/>
          <w:lang w:eastAsia="zh-CN"/>
        </w:rPr>
        <w:t>。生态系统服务付费、</w:t>
      </w:r>
      <w:r w:rsidR="00D94E25" w:rsidRPr="00FF3BD4">
        <w:rPr>
          <w:rFonts w:hint="eastAsia"/>
          <w:sz w:val="24"/>
          <w:szCs w:val="24"/>
          <w:lang w:eastAsia="zh-CN"/>
        </w:rPr>
        <w:t>自然</w:t>
      </w:r>
      <w:r w:rsidRPr="00FF3BD4">
        <w:rPr>
          <w:sz w:val="24"/>
          <w:szCs w:val="24"/>
          <w:lang w:eastAsia="zh-CN"/>
        </w:rPr>
        <w:t>保护付费、绿色债券以及生物多样性友好型农业支持，是缔约方最常提及的已</w:t>
      </w:r>
      <w:r w:rsidR="00BD49AE" w:rsidRPr="00FF3BD4">
        <w:rPr>
          <w:rFonts w:hint="eastAsia"/>
          <w:sz w:val="24"/>
          <w:szCs w:val="24"/>
          <w:lang w:eastAsia="zh-CN"/>
        </w:rPr>
        <w:t>实施</w:t>
      </w:r>
      <w:r w:rsidR="00251EAE">
        <w:rPr>
          <w:sz w:val="24"/>
          <w:szCs w:val="24"/>
          <w:lang w:eastAsia="zh-CN"/>
        </w:rPr>
        <w:t>积极</w:t>
      </w:r>
      <w:r w:rsidRPr="00FF3BD4">
        <w:rPr>
          <w:sz w:val="24"/>
          <w:szCs w:val="24"/>
          <w:lang w:eastAsia="zh-CN"/>
        </w:rPr>
        <w:t>激励措施。然而，尽管这些措施有助于产生积极成果，但其自身并不足以抵消有害补贴的影响。要取得实质性进展，需要采取更加平衡的方法，将</w:t>
      </w:r>
      <w:r w:rsidR="00251EAE">
        <w:rPr>
          <w:sz w:val="24"/>
          <w:szCs w:val="24"/>
          <w:lang w:eastAsia="zh-CN"/>
        </w:rPr>
        <w:t>积极</w:t>
      </w:r>
      <w:r w:rsidRPr="00FF3BD4">
        <w:rPr>
          <w:sz w:val="24"/>
          <w:szCs w:val="24"/>
          <w:lang w:eastAsia="zh-CN"/>
        </w:rPr>
        <w:t>激励措施的扩大与消除、逐步取消或改革有害激励措施的果断行动相结合。</w:t>
      </w:r>
    </w:p>
    <w:p w14:paraId="67994DA5" w14:textId="12EC39C2" w:rsidR="0024235C" w:rsidRPr="00FF3BD4" w:rsidRDefault="001A624A" w:rsidP="0057742A">
      <w:pPr>
        <w:pStyle w:val="CBDH2"/>
        <w:rPr>
          <w:szCs w:val="24"/>
          <w:lang w:val="en-CA" w:eastAsia="zh-CN"/>
        </w:rPr>
      </w:pPr>
      <w:r w:rsidRPr="00FF3BD4">
        <w:rPr>
          <w:szCs w:val="24"/>
          <w:lang w:val="en-CA" w:eastAsia="zh-CN"/>
        </w:rPr>
        <w:t>F.</w:t>
      </w:r>
      <w:r w:rsidRPr="00FF3BD4">
        <w:rPr>
          <w:szCs w:val="24"/>
          <w:lang w:val="en-CA" w:eastAsia="zh-CN"/>
        </w:rPr>
        <w:tab/>
      </w:r>
      <w:r w:rsidR="0057742A" w:rsidRPr="00FF3BD4">
        <w:rPr>
          <w:bCs/>
          <w:szCs w:val="24"/>
          <w:lang w:eastAsia="zh-CN"/>
        </w:rPr>
        <w:t>将生物多样性纳入国内金融体系主流</w:t>
      </w:r>
    </w:p>
    <w:p w14:paraId="7F44977E" w14:textId="170C2BD1" w:rsidR="0024235C" w:rsidRPr="00FF3BD4" w:rsidRDefault="002264A0" w:rsidP="002264A0">
      <w:pPr>
        <w:pStyle w:val="CBDNormalNumber"/>
        <w:rPr>
          <w:sz w:val="24"/>
          <w:szCs w:val="24"/>
          <w:lang w:val="en-CA" w:eastAsia="zh-CN"/>
        </w:rPr>
      </w:pPr>
      <w:r w:rsidRPr="00FF3BD4">
        <w:rPr>
          <w:sz w:val="24"/>
          <w:szCs w:val="24"/>
          <w:lang w:eastAsia="zh-CN"/>
        </w:rPr>
        <w:t>在将生物多样性因素纳入国家政策、规划进程和金融体系方面，已取得显著进展。许多缔约方报告了将生物多样性纳入国家发展规划、部门战略及公共投资框架主流的工作。</w:t>
      </w:r>
      <w:r w:rsidR="00251EAE">
        <w:rPr>
          <w:rFonts w:hint="eastAsia"/>
          <w:sz w:val="24"/>
          <w:szCs w:val="24"/>
          <w:lang w:eastAsia="zh-CN"/>
        </w:rPr>
        <w:t>若干情况表明</w:t>
      </w:r>
      <w:r w:rsidRPr="00FF3BD4">
        <w:rPr>
          <w:rFonts w:hint="eastAsia"/>
          <w:sz w:val="24"/>
          <w:szCs w:val="24"/>
          <w:lang w:eastAsia="zh-CN"/>
        </w:rPr>
        <w:t>，</w:t>
      </w:r>
      <w:r w:rsidRPr="00FF3BD4">
        <w:rPr>
          <w:sz w:val="24"/>
          <w:szCs w:val="24"/>
          <w:lang w:eastAsia="zh-CN"/>
        </w:rPr>
        <w:t>生物多样性已</w:t>
      </w:r>
      <w:r w:rsidR="004F5F88" w:rsidRPr="00FF3BD4">
        <w:rPr>
          <w:sz w:val="24"/>
          <w:szCs w:val="24"/>
          <w:lang w:eastAsia="zh-CN"/>
        </w:rPr>
        <w:t>通过制定绿色金融分类标准与信息披露要求</w:t>
      </w:r>
      <w:r w:rsidR="004F5F88" w:rsidRPr="00FF3BD4">
        <w:rPr>
          <w:rFonts w:hint="eastAsia"/>
          <w:sz w:val="24"/>
          <w:szCs w:val="24"/>
          <w:lang w:eastAsia="zh-CN"/>
        </w:rPr>
        <w:t>等方式</w:t>
      </w:r>
      <w:r w:rsidRPr="00FF3BD4">
        <w:rPr>
          <w:sz w:val="24"/>
          <w:szCs w:val="24"/>
          <w:lang w:eastAsia="zh-CN"/>
        </w:rPr>
        <w:t>被纳入金融监管。</w:t>
      </w:r>
    </w:p>
    <w:p w14:paraId="64FD8261" w14:textId="43AE80D4" w:rsidR="00021735" w:rsidRPr="00FF3BD4" w:rsidRDefault="002264A0" w:rsidP="002264A0">
      <w:pPr>
        <w:pStyle w:val="CBDNormalNumber"/>
        <w:rPr>
          <w:sz w:val="24"/>
          <w:szCs w:val="24"/>
          <w:lang w:val="en-CA" w:eastAsia="zh-CN"/>
        </w:rPr>
      </w:pPr>
      <w:r w:rsidRPr="00FF3BD4">
        <w:rPr>
          <w:sz w:val="24"/>
          <w:szCs w:val="24"/>
          <w:lang w:eastAsia="zh-CN"/>
        </w:rPr>
        <w:t>若干国家的中央银行和金融监管机构也已开始在推动可持续金融方面发挥作用，具体做法包括将环境风险纳入监管框架</w:t>
      </w:r>
      <w:r w:rsidRPr="00FF3BD4">
        <w:rPr>
          <w:rFonts w:hint="eastAsia"/>
          <w:sz w:val="24"/>
          <w:szCs w:val="24"/>
          <w:lang w:eastAsia="zh-CN"/>
        </w:rPr>
        <w:t>、</w:t>
      </w:r>
      <w:r w:rsidRPr="00FF3BD4">
        <w:rPr>
          <w:sz w:val="24"/>
          <w:szCs w:val="24"/>
          <w:lang w:eastAsia="zh-CN"/>
        </w:rPr>
        <w:t>鼓励金融机构</w:t>
      </w:r>
      <w:r w:rsidRPr="00FF3BD4">
        <w:rPr>
          <w:rFonts w:hint="eastAsia"/>
          <w:sz w:val="24"/>
          <w:szCs w:val="24"/>
          <w:lang w:eastAsia="zh-CN"/>
        </w:rPr>
        <w:t>采用</w:t>
      </w:r>
      <w:r w:rsidRPr="00FF3BD4">
        <w:rPr>
          <w:sz w:val="24"/>
          <w:szCs w:val="24"/>
          <w:lang w:eastAsia="zh-CN"/>
        </w:rPr>
        <w:t>可持续性</w:t>
      </w:r>
      <w:r w:rsidRPr="00FF3BD4">
        <w:rPr>
          <w:rFonts w:hint="eastAsia"/>
          <w:sz w:val="24"/>
          <w:szCs w:val="24"/>
          <w:lang w:eastAsia="zh-CN"/>
        </w:rPr>
        <w:t>做法</w:t>
      </w:r>
      <w:r w:rsidRPr="00FF3BD4">
        <w:rPr>
          <w:sz w:val="24"/>
          <w:szCs w:val="24"/>
          <w:lang w:eastAsia="zh-CN"/>
        </w:rPr>
        <w:t>。</w:t>
      </w:r>
      <w:r w:rsidR="00122D34" w:rsidRPr="00FF3BD4">
        <w:rPr>
          <w:sz w:val="24"/>
          <w:szCs w:val="24"/>
          <w:lang w:eastAsia="zh-CN"/>
        </w:rPr>
        <w:t>信息文件</w:t>
      </w:r>
      <w:r w:rsidR="00C27E92" w:rsidRPr="00FF3BD4">
        <w:rPr>
          <w:rFonts w:hint="eastAsia"/>
          <w:sz w:val="24"/>
          <w:szCs w:val="24"/>
          <w:lang w:eastAsia="zh-CN"/>
        </w:rPr>
        <w:t>中</w:t>
      </w:r>
      <w:r w:rsidR="00122D34" w:rsidRPr="00FF3BD4">
        <w:rPr>
          <w:sz w:val="24"/>
          <w:szCs w:val="24"/>
          <w:lang w:eastAsia="zh-CN"/>
        </w:rPr>
        <w:t>列举了相关实例。</w:t>
      </w:r>
    </w:p>
    <w:p w14:paraId="51644FB4" w14:textId="0622B5F3" w:rsidR="0024235C" w:rsidRPr="00FF3BD4" w:rsidRDefault="00122D34" w:rsidP="00122D34">
      <w:pPr>
        <w:pStyle w:val="CBDNormalNumber"/>
        <w:rPr>
          <w:sz w:val="24"/>
          <w:szCs w:val="24"/>
          <w:lang w:val="en-CA" w:eastAsia="zh-CN"/>
        </w:rPr>
      </w:pPr>
      <w:r w:rsidRPr="00FF3BD4">
        <w:rPr>
          <w:sz w:val="24"/>
          <w:szCs w:val="24"/>
          <w:lang w:eastAsia="zh-CN"/>
        </w:rPr>
        <w:t>这些进展令人鼓舞，也为进一步推动资金流动与国内生物多样性目标全面</w:t>
      </w:r>
      <w:r w:rsidRPr="00FF3BD4">
        <w:rPr>
          <w:rFonts w:hint="eastAsia"/>
          <w:sz w:val="24"/>
          <w:szCs w:val="24"/>
          <w:lang w:eastAsia="zh-CN"/>
        </w:rPr>
        <w:t>对齐、</w:t>
      </w:r>
      <w:r w:rsidRPr="00FF3BD4">
        <w:rPr>
          <w:sz w:val="24"/>
          <w:szCs w:val="24"/>
          <w:lang w:eastAsia="zh-CN"/>
        </w:rPr>
        <w:t>尤其是在私营部门内实现</w:t>
      </w:r>
      <w:r w:rsidRPr="00FF3BD4">
        <w:rPr>
          <w:rFonts w:hint="eastAsia"/>
          <w:sz w:val="24"/>
          <w:szCs w:val="24"/>
          <w:lang w:eastAsia="zh-CN"/>
        </w:rPr>
        <w:t>对齐</w:t>
      </w:r>
      <w:r w:rsidRPr="00FF3BD4">
        <w:rPr>
          <w:sz w:val="24"/>
          <w:szCs w:val="24"/>
          <w:lang w:eastAsia="zh-CN"/>
        </w:rPr>
        <w:t>提供了有益借鉴。</w:t>
      </w:r>
    </w:p>
    <w:p w14:paraId="73C0EF1E" w14:textId="48246196" w:rsidR="0024235C" w:rsidRPr="00FF3BD4" w:rsidRDefault="001A624A" w:rsidP="0024235C">
      <w:pPr>
        <w:pStyle w:val="CBDH2"/>
        <w:rPr>
          <w:szCs w:val="24"/>
          <w:lang w:val="en-CA"/>
        </w:rPr>
      </w:pPr>
      <w:r w:rsidRPr="00FF3BD4">
        <w:rPr>
          <w:szCs w:val="24"/>
          <w:lang w:val="en-CA"/>
        </w:rPr>
        <w:t>G.</w:t>
      </w:r>
      <w:r w:rsidRPr="00FF3BD4">
        <w:rPr>
          <w:szCs w:val="24"/>
          <w:lang w:val="en-CA"/>
        </w:rPr>
        <w:tab/>
      </w:r>
      <w:proofErr w:type="spellStart"/>
      <w:r w:rsidR="0057742A" w:rsidRPr="00FF3BD4">
        <w:rPr>
          <w:bCs/>
          <w:szCs w:val="24"/>
          <w:lang w:val="zh-CN"/>
        </w:rPr>
        <w:t>能力、监测和透明度</w:t>
      </w:r>
      <w:proofErr w:type="spellEnd"/>
    </w:p>
    <w:p w14:paraId="4BA2424A" w14:textId="2F17A0C9" w:rsidR="0024235C" w:rsidRPr="00FF3BD4" w:rsidRDefault="00122D34" w:rsidP="00A93570">
      <w:pPr>
        <w:pStyle w:val="CBDNormalNumber"/>
        <w:rPr>
          <w:sz w:val="24"/>
          <w:szCs w:val="24"/>
          <w:lang w:val="en-CA" w:eastAsia="zh-CN"/>
        </w:rPr>
      </w:pPr>
      <w:r w:rsidRPr="00FF3BD4">
        <w:rPr>
          <w:sz w:val="24"/>
          <w:szCs w:val="24"/>
          <w:lang w:eastAsia="zh-CN"/>
        </w:rPr>
        <w:t>能力不足仍是有效调动国内资源的主要障碍。缔约方普遍反映，在财务规划、项目开发以及监测与评估方面面临挑战。为解决这些问题，缔约方</w:t>
      </w:r>
      <w:r w:rsidR="004717D1" w:rsidRPr="00FF3BD4">
        <w:rPr>
          <w:sz w:val="24"/>
          <w:szCs w:val="24"/>
          <w:lang w:eastAsia="zh-CN"/>
        </w:rPr>
        <w:t>通常在国际伙伴的支持下</w:t>
      </w:r>
      <w:r w:rsidRPr="00FF3BD4">
        <w:rPr>
          <w:sz w:val="24"/>
          <w:szCs w:val="24"/>
          <w:lang w:eastAsia="zh-CN"/>
        </w:rPr>
        <w:t>开展能力建设举措，以加强国家体系并</w:t>
      </w:r>
      <w:r w:rsidR="00A93570" w:rsidRPr="00FF3BD4">
        <w:rPr>
          <w:rFonts w:hint="eastAsia"/>
          <w:sz w:val="24"/>
          <w:szCs w:val="24"/>
          <w:lang w:eastAsia="zh-CN"/>
        </w:rPr>
        <w:t>改善</w:t>
      </w:r>
      <w:r w:rsidR="00A93570" w:rsidRPr="00FF3BD4">
        <w:rPr>
          <w:sz w:val="24"/>
          <w:szCs w:val="24"/>
          <w:lang w:eastAsia="zh-CN"/>
        </w:rPr>
        <w:t>获取资金的渠道</w:t>
      </w:r>
      <w:r w:rsidRPr="00FF3BD4">
        <w:rPr>
          <w:sz w:val="24"/>
          <w:szCs w:val="24"/>
          <w:lang w:eastAsia="zh-CN"/>
        </w:rPr>
        <w:t>。</w:t>
      </w:r>
    </w:p>
    <w:p w14:paraId="58BC85B7" w14:textId="0693FF53" w:rsidR="0024235C" w:rsidRPr="00FF3BD4" w:rsidRDefault="004717D1" w:rsidP="004717D1">
      <w:pPr>
        <w:pStyle w:val="CBDNormalNumber"/>
        <w:rPr>
          <w:sz w:val="24"/>
          <w:szCs w:val="24"/>
          <w:lang w:val="en-CA" w:eastAsia="zh-CN"/>
        </w:rPr>
      </w:pPr>
      <w:r w:rsidRPr="00FF3BD4">
        <w:rPr>
          <w:sz w:val="24"/>
          <w:szCs w:val="24"/>
          <w:lang w:eastAsia="zh-CN"/>
        </w:rPr>
        <w:t>提升透明度和问责制的工作也在推进之中，包括开发生物多样性融资追踪系统和</w:t>
      </w:r>
      <w:proofErr w:type="gramStart"/>
      <w:r w:rsidRPr="00FF3BD4">
        <w:rPr>
          <w:sz w:val="24"/>
          <w:szCs w:val="24"/>
          <w:lang w:eastAsia="zh-CN"/>
        </w:rPr>
        <w:t>完善报告</w:t>
      </w:r>
      <w:proofErr w:type="gramEnd"/>
      <w:r w:rsidRPr="00FF3BD4">
        <w:rPr>
          <w:sz w:val="24"/>
          <w:szCs w:val="24"/>
          <w:lang w:eastAsia="zh-CN"/>
        </w:rPr>
        <w:t>框架。然而，数据缺口与方法上的挑战仍制约着信息的可得性与可靠性，凸显了对监测系统及制度能力持续投入的必要性。</w:t>
      </w:r>
    </w:p>
    <w:p w14:paraId="26621C0B" w14:textId="187C18DB" w:rsidR="00C73BE9" w:rsidRPr="00FF3BD4" w:rsidRDefault="004717D1" w:rsidP="004717D1">
      <w:pPr>
        <w:pStyle w:val="CBDNormalNumber"/>
        <w:rPr>
          <w:sz w:val="24"/>
          <w:szCs w:val="24"/>
          <w:lang w:val="en-CA" w:eastAsia="zh-CN"/>
        </w:rPr>
      </w:pPr>
      <w:r w:rsidRPr="00FF3BD4">
        <w:rPr>
          <w:sz w:val="24"/>
          <w:szCs w:val="24"/>
          <w:lang w:eastAsia="zh-CN"/>
        </w:rPr>
        <w:t>CBD/SBI/7/3/Add.4</w:t>
      </w:r>
      <w:r w:rsidRPr="00FF3BD4">
        <w:rPr>
          <w:sz w:val="24"/>
          <w:szCs w:val="24"/>
          <w:lang w:eastAsia="zh-CN"/>
        </w:rPr>
        <w:t>号文件对上述及其他</w:t>
      </w:r>
      <w:r w:rsidR="00587EEC" w:rsidRPr="00FF3BD4">
        <w:rPr>
          <w:rFonts w:hint="eastAsia"/>
          <w:sz w:val="24"/>
          <w:szCs w:val="24"/>
          <w:lang w:eastAsia="zh-CN"/>
        </w:rPr>
        <w:t>阻碍</w:t>
      </w:r>
      <w:r w:rsidRPr="00FF3BD4">
        <w:rPr>
          <w:sz w:val="24"/>
          <w:szCs w:val="24"/>
          <w:lang w:eastAsia="zh-CN"/>
        </w:rPr>
        <w:t>生物多样性融资</w:t>
      </w:r>
      <w:r w:rsidRPr="00FF3BD4">
        <w:rPr>
          <w:rFonts w:hint="eastAsia"/>
          <w:sz w:val="24"/>
          <w:szCs w:val="24"/>
          <w:lang w:eastAsia="zh-CN"/>
        </w:rPr>
        <w:t>成效</w:t>
      </w:r>
      <w:r w:rsidRPr="00FF3BD4">
        <w:rPr>
          <w:sz w:val="24"/>
          <w:szCs w:val="24"/>
          <w:lang w:eastAsia="zh-CN"/>
        </w:rPr>
        <w:t>的</w:t>
      </w:r>
      <w:r w:rsidR="00587EEC" w:rsidRPr="00FF3BD4">
        <w:rPr>
          <w:rFonts w:hint="eastAsia"/>
          <w:sz w:val="24"/>
          <w:szCs w:val="24"/>
          <w:lang w:eastAsia="zh-CN"/>
        </w:rPr>
        <w:t>要素</w:t>
      </w:r>
      <w:r w:rsidRPr="00FF3BD4">
        <w:rPr>
          <w:sz w:val="24"/>
          <w:szCs w:val="24"/>
          <w:lang w:val="zh-CN" w:eastAsia="zh-CN"/>
        </w:rPr>
        <w:t>进行</w:t>
      </w:r>
      <w:r w:rsidRPr="00FF3BD4">
        <w:rPr>
          <w:sz w:val="24"/>
          <w:szCs w:val="24"/>
          <w:lang w:eastAsia="zh-CN"/>
        </w:rPr>
        <w:t>了更深入的分析。</w:t>
      </w:r>
    </w:p>
    <w:p w14:paraId="06E41D1C" w14:textId="271B8B87" w:rsidR="0024235C" w:rsidRPr="00FF3BD4" w:rsidRDefault="001A624A" w:rsidP="0024235C">
      <w:pPr>
        <w:pStyle w:val="CBDH2"/>
        <w:rPr>
          <w:szCs w:val="24"/>
          <w:lang w:val="en-CA"/>
        </w:rPr>
      </w:pPr>
      <w:r w:rsidRPr="00FF3BD4">
        <w:rPr>
          <w:szCs w:val="24"/>
          <w:lang w:val="en-CA"/>
        </w:rPr>
        <w:t>H.</w:t>
      </w:r>
      <w:r w:rsidRPr="00FF3BD4">
        <w:rPr>
          <w:szCs w:val="24"/>
          <w:lang w:val="en-CA"/>
        </w:rPr>
        <w:tab/>
      </w:r>
      <w:proofErr w:type="spellStart"/>
      <w:r w:rsidR="0057742A" w:rsidRPr="00FF3BD4">
        <w:rPr>
          <w:bCs/>
          <w:szCs w:val="24"/>
          <w:lang w:val="zh-CN"/>
        </w:rPr>
        <w:t>包容、参与和公平</w:t>
      </w:r>
      <w:proofErr w:type="spellEnd"/>
    </w:p>
    <w:p w14:paraId="783D6760" w14:textId="3FC202CA" w:rsidR="0024235C" w:rsidRPr="00FF3BD4" w:rsidRDefault="00587EEC" w:rsidP="00587EEC">
      <w:pPr>
        <w:pStyle w:val="CBDNormalNumber"/>
        <w:rPr>
          <w:sz w:val="24"/>
          <w:szCs w:val="24"/>
          <w:lang w:val="en-CA" w:eastAsia="zh-CN"/>
        </w:rPr>
      </w:pPr>
      <w:r w:rsidRPr="00FF3BD4">
        <w:rPr>
          <w:sz w:val="24"/>
          <w:szCs w:val="24"/>
          <w:lang w:eastAsia="zh-CN"/>
        </w:rPr>
        <w:t>在国内生物多样性融资中采取包容性方法的重要性日益得到认可，尤其是</w:t>
      </w:r>
      <w:r w:rsidR="00497077" w:rsidRPr="00FF3BD4">
        <w:rPr>
          <w:rFonts w:hint="eastAsia"/>
          <w:sz w:val="24"/>
          <w:szCs w:val="24"/>
          <w:lang w:eastAsia="zh-CN"/>
        </w:rPr>
        <w:t>认识到</w:t>
      </w:r>
      <w:r w:rsidRPr="00FF3BD4">
        <w:rPr>
          <w:sz w:val="24"/>
          <w:szCs w:val="24"/>
          <w:lang w:eastAsia="zh-CN"/>
        </w:rPr>
        <w:t>土著人民和地方社区、妇女与青年</w:t>
      </w:r>
      <w:r w:rsidR="00497077" w:rsidRPr="00FF3BD4">
        <w:rPr>
          <w:rFonts w:hint="eastAsia"/>
          <w:sz w:val="24"/>
          <w:szCs w:val="24"/>
          <w:lang w:eastAsia="zh-CN"/>
        </w:rPr>
        <w:t>在其中发挥</w:t>
      </w:r>
      <w:r w:rsidRPr="00FF3BD4">
        <w:rPr>
          <w:sz w:val="24"/>
          <w:szCs w:val="24"/>
          <w:lang w:eastAsia="zh-CN"/>
        </w:rPr>
        <w:t>的作用。许多缔约方正在实施参与</w:t>
      </w:r>
      <w:proofErr w:type="gramStart"/>
      <w:r w:rsidRPr="00FF3BD4">
        <w:rPr>
          <w:sz w:val="24"/>
          <w:szCs w:val="24"/>
          <w:lang w:eastAsia="zh-CN"/>
        </w:rPr>
        <w:t>式治理</w:t>
      </w:r>
      <w:proofErr w:type="gramEnd"/>
      <w:r w:rsidRPr="00FF3BD4">
        <w:rPr>
          <w:sz w:val="24"/>
          <w:szCs w:val="24"/>
          <w:lang w:eastAsia="zh-CN"/>
        </w:rPr>
        <w:t>机制，加强利益攸关方参与的法律框架，并将促进性别平等</w:t>
      </w:r>
      <w:r w:rsidR="00497077" w:rsidRPr="00FF3BD4">
        <w:rPr>
          <w:rFonts w:hint="eastAsia"/>
          <w:sz w:val="24"/>
          <w:szCs w:val="24"/>
          <w:lang w:eastAsia="zh-CN"/>
        </w:rPr>
        <w:t>的</w:t>
      </w:r>
      <w:r w:rsidRPr="00FF3BD4">
        <w:rPr>
          <w:sz w:val="24"/>
          <w:szCs w:val="24"/>
          <w:lang w:eastAsia="zh-CN"/>
        </w:rPr>
        <w:t>方法纳入生物多样性规划。</w:t>
      </w:r>
    </w:p>
    <w:p w14:paraId="65218836" w14:textId="704FDE8D" w:rsidR="003765B9" w:rsidRPr="00FF3BD4" w:rsidRDefault="00497077" w:rsidP="00497077">
      <w:pPr>
        <w:pStyle w:val="CBDNormalNumber"/>
        <w:rPr>
          <w:sz w:val="24"/>
          <w:szCs w:val="24"/>
          <w:lang w:eastAsia="zh-CN"/>
        </w:rPr>
      </w:pPr>
      <w:r w:rsidRPr="00FF3BD4">
        <w:rPr>
          <w:sz w:val="24"/>
          <w:szCs w:val="24"/>
          <w:lang w:eastAsia="zh-CN"/>
        </w:rPr>
        <w:t>在第七次国家报告中，缔约方最普遍报告的实施方法是</w:t>
      </w:r>
      <w:r w:rsidRPr="00FF3BD4">
        <w:rPr>
          <w:rFonts w:hint="eastAsia"/>
          <w:sz w:val="24"/>
          <w:szCs w:val="24"/>
          <w:lang w:eastAsia="zh-CN"/>
        </w:rPr>
        <w:t>将</w:t>
      </w:r>
      <w:r w:rsidRPr="00FF3BD4">
        <w:rPr>
          <w:sz w:val="24"/>
          <w:szCs w:val="24"/>
          <w:lang w:eastAsia="zh-CN"/>
        </w:rPr>
        <w:t>参与</w:t>
      </w:r>
      <w:proofErr w:type="gramStart"/>
      <w:r w:rsidRPr="00FF3BD4">
        <w:rPr>
          <w:sz w:val="24"/>
          <w:szCs w:val="24"/>
          <w:lang w:eastAsia="zh-CN"/>
        </w:rPr>
        <w:t>式治理</w:t>
      </w:r>
      <w:proofErr w:type="gramEnd"/>
      <w:r w:rsidR="00BB7AE9" w:rsidRPr="00FF3BD4">
        <w:rPr>
          <w:rFonts w:hint="eastAsia"/>
          <w:sz w:val="24"/>
          <w:szCs w:val="24"/>
          <w:lang w:eastAsia="zh-CN"/>
        </w:rPr>
        <w:t>进行</w:t>
      </w:r>
      <w:r w:rsidRPr="00FF3BD4">
        <w:rPr>
          <w:rFonts w:hint="eastAsia"/>
          <w:sz w:val="24"/>
          <w:szCs w:val="24"/>
          <w:lang w:eastAsia="zh-CN"/>
        </w:rPr>
        <w:t>以制度化</w:t>
      </w:r>
      <w:r w:rsidRPr="00FF3BD4">
        <w:rPr>
          <w:sz w:val="24"/>
          <w:szCs w:val="24"/>
          <w:lang w:eastAsia="zh-CN"/>
        </w:rPr>
        <w:t>，即设立或规范</w:t>
      </w:r>
      <w:proofErr w:type="gramStart"/>
      <w:r w:rsidRPr="00FF3BD4">
        <w:rPr>
          <w:sz w:val="24"/>
          <w:szCs w:val="24"/>
          <w:lang w:eastAsia="zh-CN"/>
        </w:rPr>
        <w:t>多利益</w:t>
      </w:r>
      <w:proofErr w:type="gramEnd"/>
      <w:r w:rsidRPr="00FF3BD4">
        <w:rPr>
          <w:sz w:val="24"/>
          <w:szCs w:val="24"/>
          <w:lang w:eastAsia="zh-CN"/>
        </w:rPr>
        <w:t>攸关方机构、协商进程及共同管理安排，使土著人民和地方社区、妇女、青年及其他群体在生物多样性决策中发挥更正式的作用。这一方法在各区域及各收入群体中均较为普遍，其应用范围并不限于资源调动。</w:t>
      </w:r>
    </w:p>
    <w:p w14:paraId="52737B53" w14:textId="020FA2ED" w:rsidR="003765B9" w:rsidRPr="00FF3BD4" w:rsidRDefault="00497077" w:rsidP="00497077">
      <w:pPr>
        <w:pStyle w:val="CBDNormalNumber"/>
        <w:rPr>
          <w:sz w:val="24"/>
          <w:szCs w:val="24"/>
          <w:lang w:eastAsia="zh-CN"/>
        </w:rPr>
      </w:pPr>
      <w:r w:rsidRPr="00FF3BD4">
        <w:rPr>
          <w:sz w:val="24"/>
          <w:szCs w:val="24"/>
          <w:lang w:eastAsia="zh-CN"/>
        </w:rPr>
        <w:lastRenderedPageBreak/>
        <w:t>法律与监管改革，特别是相关协议和框架的批准或国内实施，是第七次国家报告中另一种常见做法。许多缔约方已颁布或正在制定立法，就</w:t>
      </w:r>
      <w:r w:rsidR="0000332A" w:rsidRPr="00FF3BD4">
        <w:rPr>
          <w:sz w:val="24"/>
          <w:szCs w:val="24"/>
          <w:lang w:eastAsia="zh-CN"/>
        </w:rPr>
        <w:t>环境问题上获得信息、公众参与和诉诸法律</w:t>
      </w:r>
      <w:r w:rsidRPr="00FF3BD4">
        <w:rPr>
          <w:sz w:val="24"/>
          <w:szCs w:val="24"/>
          <w:lang w:eastAsia="zh-CN"/>
        </w:rPr>
        <w:t>等程序性权利</w:t>
      </w:r>
      <w:proofErr w:type="gramStart"/>
      <w:r w:rsidRPr="00FF3BD4">
        <w:rPr>
          <w:sz w:val="24"/>
          <w:szCs w:val="24"/>
          <w:lang w:eastAsia="zh-CN"/>
        </w:rPr>
        <w:t>作出</w:t>
      </w:r>
      <w:proofErr w:type="gramEnd"/>
      <w:r w:rsidRPr="00FF3BD4">
        <w:rPr>
          <w:sz w:val="24"/>
          <w:szCs w:val="24"/>
          <w:lang w:eastAsia="zh-CN"/>
        </w:rPr>
        <w:t>规定，这对改善资源调动事务的包容性至关重要。</w:t>
      </w:r>
    </w:p>
    <w:p w14:paraId="334EF4B9" w14:textId="60DD785E" w:rsidR="003765B9" w:rsidRPr="00FF3BD4" w:rsidRDefault="0000332A" w:rsidP="0000332A">
      <w:pPr>
        <w:pStyle w:val="CBDNormalNumber"/>
        <w:rPr>
          <w:sz w:val="24"/>
          <w:szCs w:val="24"/>
          <w:lang w:eastAsia="zh-CN"/>
        </w:rPr>
      </w:pPr>
      <w:r w:rsidRPr="00FF3BD4">
        <w:rPr>
          <w:sz w:val="24"/>
          <w:szCs w:val="24"/>
          <w:lang w:eastAsia="zh-CN"/>
        </w:rPr>
        <w:t>第七次国家报告中观察到的另一主题是生物多样性治理中的性别主流化，即将促进性别平等的方法纳入国家生物多样性战略和行动计划、保护区管理和国家生物多样性评估。非洲、亚太、欧洲和拉丁美洲地区的缔约方报告中均有体现。尽管性别主流化在资源调动</w:t>
      </w:r>
      <w:r w:rsidRPr="00FF3BD4">
        <w:rPr>
          <w:rFonts w:hint="eastAsia"/>
          <w:sz w:val="24"/>
          <w:szCs w:val="24"/>
          <w:lang w:eastAsia="zh-CN"/>
        </w:rPr>
        <w:t>方面</w:t>
      </w:r>
      <w:r w:rsidRPr="00FF3BD4">
        <w:rPr>
          <w:sz w:val="24"/>
          <w:szCs w:val="24"/>
          <w:lang w:eastAsia="zh-CN"/>
        </w:rPr>
        <w:t>的</w:t>
      </w:r>
      <w:r w:rsidRPr="00FF3BD4">
        <w:rPr>
          <w:rFonts w:hint="eastAsia"/>
          <w:sz w:val="24"/>
          <w:szCs w:val="24"/>
          <w:lang w:eastAsia="zh-CN"/>
        </w:rPr>
        <w:t>具体</w:t>
      </w:r>
      <w:r w:rsidRPr="00FF3BD4">
        <w:rPr>
          <w:sz w:val="24"/>
          <w:szCs w:val="24"/>
          <w:lang w:eastAsia="zh-CN"/>
        </w:rPr>
        <w:t>实践方式尚待进一步明确，但此类进展令人鼓舞。</w:t>
      </w:r>
    </w:p>
    <w:p w14:paraId="16C1D103" w14:textId="6F325AE6" w:rsidR="0024235C" w:rsidRPr="00FF3BD4" w:rsidRDefault="0000332A" w:rsidP="0000332A">
      <w:pPr>
        <w:pStyle w:val="CBDNormalNumber"/>
        <w:rPr>
          <w:sz w:val="24"/>
          <w:szCs w:val="24"/>
          <w:lang w:val="en-CA" w:eastAsia="zh-CN"/>
        </w:rPr>
      </w:pPr>
      <w:r w:rsidRPr="00FF3BD4">
        <w:rPr>
          <w:sz w:val="24"/>
          <w:szCs w:val="24"/>
          <w:lang w:eastAsia="zh-CN"/>
        </w:rPr>
        <w:t>尽管上述努力有助于推动更具公平性的决策，但确保财政资源切实流向目标群体仍是一项挑战。</w:t>
      </w:r>
      <w:r w:rsidR="00A93570" w:rsidRPr="00FF3BD4">
        <w:rPr>
          <w:rFonts w:hint="eastAsia"/>
          <w:sz w:val="24"/>
          <w:szCs w:val="24"/>
          <w:lang w:eastAsia="zh-CN"/>
        </w:rPr>
        <w:t>要</w:t>
      </w:r>
      <w:r w:rsidRPr="00FF3BD4">
        <w:rPr>
          <w:sz w:val="24"/>
          <w:szCs w:val="24"/>
          <w:lang w:eastAsia="zh-CN"/>
        </w:rPr>
        <w:t>改善关键利益攸关方和权利持有</w:t>
      </w:r>
      <w:r w:rsidR="00A93570" w:rsidRPr="00FF3BD4">
        <w:rPr>
          <w:rFonts w:hint="eastAsia"/>
          <w:sz w:val="24"/>
          <w:szCs w:val="24"/>
          <w:lang w:eastAsia="zh-CN"/>
        </w:rPr>
        <w:t>人</w:t>
      </w:r>
      <w:r w:rsidRPr="00FF3BD4">
        <w:rPr>
          <w:sz w:val="24"/>
          <w:szCs w:val="24"/>
          <w:lang w:eastAsia="zh-CN"/>
        </w:rPr>
        <w:t>获取资金的渠道，需要采取针对性措施消除能力建设、机构安排和资金</w:t>
      </w:r>
      <w:r w:rsidR="00A93570" w:rsidRPr="00FF3BD4">
        <w:rPr>
          <w:rFonts w:hint="eastAsia"/>
          <w:sz w:val="24"/>
          <w:szCs w:val="24"/>
          <w:lang w:eastAsia="zh-CN"/>
        </w:rPr>
        <w:t>筹措</w:t>
      </w:r>
      <w:r w:rsidRPr="00FF3BD4">
        <w:rPr>
          <w:sz w:val="24"/>
          <w:szCs w:val="24"/>
          <w:lang w:eastAsia="zh-CN"/>
        </w:rPr>
        <w:t>模式等方面的障碍。</w:t>
      </w:r>
    </w:p>
    <w:p w14:paraId="6E1BB61D" w14:textId="7B6CEA3C" w:rsidR="0024235C" w:rsidRPr="00FF3BD4" w:rsidRDefault="009A4D60" w:rsidP="0024235C">
      <w:pPr>
        <w:pStyle w:val="CBDH2"/>
        <w:rPr>
          <w:szCs w:val="24"/>
          <w:lang w:val="en-CA" w:eastAsia="zh-CN"/>
        </w:rPr>
      </w:pPr>
      <w:r w:rsidRPr="00FF3BD4">
        <w:rPr>
          <w:szCs w:val="24"/>
          <w:lang w:val="en-CA" w:eastAsia="zh-CN"/>
        </w:rPr>
        <w:t>I.</w:t>
      </w:r>
      <w:r w:rsidRPr="00FF3BD4">
        <w:rPr>
          <w:szCs w:val="24"/>
          <w:lang w:val="en-CA" w:eastAsia="zh-CN"/>
        </w:rPr>
        <w:tab/>
      </w:r>
      <w:r w:rsidR="0057742A" w:rsidRPr="00FF3BD4">
        <w:rPr>
          <w:bCs/>
          <w:szCs w:val="24"/>
          <w:lang w:val="zh-CN" w:eastAsia="zh-CN"/>
        </w:rPr>
        <w:t>与气候</w:t>
      </w:r>
      <w:r w:rsidR="00682C05" w:rsidRPr="00FF3BD4">
        <w:rPr>
          <w:rFonts w:hint="eastAsia"/>
          <w:bCs/>
          <w:szCs w:val="24"/>
          <w:lang w:val="zh-CN" w:eastAsia="zh-CN"/>
        </w:rPr>
        <w:t>资金</w:t>
      </w:r>
      <w:r w:rsidR="0057742A" w:rsidRPr="00FF3BD4">
        <w:rPr>
          <w:bCs/>
          <w:szCs w:val="24"/>
          <w:lang w:val="zh-CN" w:eastAsia="zh-CN"/>
        </w:rPr>
        <w:t>和其他资金流的</w:t>
      </w:r>
      <w:r w:rsidR="00587EEC" w:rsidRPr="00FF3BD4">
        <w:rPr>
          <w:szCs w:val="24"/>
          <w:lang w:eastAsia="zh-CN"/>
        </w:rPr>
        <w:t>协同增效</w:t>
      </w:r>
    </w:p>
    <w:p w14:paraId="2376318A" w14:textId="7AA07C8E" w:rsidR="00C87402" w:rsidRPr="00FF3BD4" w:rsidRDefault="00E008D2" w:rsidP="00E008D2">
      <w:pPr>
        <w:pStyle w:val="CBDNormalNumber"/>
        <w:rPr>
          <w:sz w:val="24"/>
          <w:szCs w:val="24"/>
          <w:lang w:eastAsia="zh-CN"/>
        </w:rPr>
      </w:pPr>
      <w:r w:rsidRPr="00FF3BD4">
        <w:rPr>
          <w:sz w:val="24"/>
          <w:szCs w:val="24"/>
          <w:lang w:eastAsia="zh-CN"/>
        </w:rPr>
        <w:t>在国内层面</w:t>
      </w:r>
      <w:r w:rsidRPr="00FF3BD4">
        <w:rPr>
          <w:rFonts w:hint="eastAsia"/>
          <w:sz w:val="24"/>
          <w:szCs w:val="24"/>
          <w:lang w:eastAsia="zh-CN"/>
        </w:rPr>
        <w:t>对齐</w:t>
      </w:r>
      <w:r w:rsidRPr="00FF3BD4">
        <w:rPr>
          <w:sz w:val="24"/>
          <w:szCs w:val="24"/>
          <w:lang w:eastAsia="zh-CN"/>
        </w:rPr>
        <w:t>生物多样性与气候资金的努力正在加大，但仍处于实施初期。在第七次国家报告中，关于优化气候资金附带效益的报告主要涉及国际气候资金。缔约方在提及此类协同增效时，背景通常是争取获得国际气候资金，以期通过气候资金举措推动有利于生物多样性的行动。针对国内具体情况的相关行动，所提供的证据则相对有限。</w:t>
      </w:r>
    </w:p>
    <w:p w14:paraId="38267145" w14:textId="1F2B8F28" w:rsidR="0024235C" w:rsidRPr="00FF3BD4" w:rsidRDefault="00E008D2" w:rsidP="00E008D2">
      <w:pPr>
        <w:pStyle w:val="CBDNormalNumber"/>
        <w:rPr>
          <w:sz w:val="24"/>
          <w:szCs w:val="24"/>
          <w:lang w:val="en-CA" w:eastAsia="zh-CN"/>
        </w:rPr>
      </w:pPr>
      <w:r w:rsidRPr="00FF3BD4">
        <w:rPr>
          <w:sz w:val="24"/>
          <w:szCs w:val="24"/>
          <w:lang w:eastAsia="zh-CN"/>
        </w:rPr>
        <w:t>一些缔约方已开始将生物多样性纳入气候资金追踪系统，或设计可产生附带效益的项目，尤其是在生态系统恢复</w:t>
      </w:r>
      <w:r w:rsidRPr="00FF3BD4">
        <w:rPr>
          <w:rFonts w:hint="eastAsia"/>
          <w:sz w:val="24"/>
          <w:szCs w:val="24"/>
          <w:lang w:eastAsia="zh-CN"/>
        </w:rPr>
        <w:t>和</w:t>
      </w:r>
      <w:r w:rsidRPr="00FF3BD4">
        <w:rPr>
          <w:sz w:val="24"/>
          <w:szCs w:val="24"/>
          <w:lang w:eastAsia="zh-CN"/>
        </w:rPr>
        <w:t>气候</w:t>
      </w:r>
      <w:r w:rsidRPr="00FF3BD4">
        <w:rPr>
          <w:rFonts w:hint="eastAsia"/>
          <w:sz w:val="24"/>
          <w:szCs w:val="24"/>
          <w:lang w:eastAsia="zh-CN"/>
        </w:rPr>
        <w:t>变化</w:t>
      </w:r>
      <w:r w:rsidRPr="00FF3BD4">
        <w:rPr>
          <w:sz w:val="24"/>
          <w:szCs w:val="24"/>
          <w:lang w:eastAsia="zh-CN"/>
        </w:rPr>
        <w:t>适应等领域。然而，上述做法尚未得到广泛推行，要充分实现协同增效，还</w:t>
      </w:r>
      <w:proofErr w:type="gramStart"/>
      <w:r w:rsidRPr="00FF3BD4">
        <w:rPr>
          <w:sz w:val="24"/>
          <w:szCs w:val="24"/>
          <w:lang w:eastAsia="zh-CN"/>
        </w:rPr>
        <w:t>需更为</w:t>
      </w:r>
      <w:proofErr w:type="gramEnd"/>
      <w:r w:rsidRPr="00FF3BD4">
        <w:rPr>
          <w:sz w:val="24"/>
          <w:szCs w:val="24"/>
          <w:lang w:eastAsia="zh-CN"/>
        </w:rPr>
        <w:t>系统的整合。</w:t>
      </w:r>
    </w:p>
    <w:p w14:paraId="703EC2C5" w14:textId="09D5ED37" w:rsidR="0024235C" w:rsidRPr="00FF3BD4" w:rsidRDefault="00154F1B" w:rsidP="00154F1B">
      <w:pPr>
        <w:pStyle w:val="CBDNormalNumber"/>
        <w:rPr>
          <w:sz w:val="24"/>
          <w:szCs w:val="24"/>
          <w:lang w:val="en-CA" w:eastAsia="zh-CN"/>
        </w:rPr>
      </w:pPr>
      <w:r w:rsidRPr="00FF3BD4">
        <w:rPr>
          <w:sz w:val="24"/>
          <w:szCs w:val="24"/>
          <w:lang w:eastAsia="zh-CN"/>
        </w:rPr>
        <w:t>制定国家生物多样性融资计划并使其与气候资金战略</w:t>
      </w:r>
      <w:r w:rsidRPr="00FF3BD4">
        <w:rPr>
          <w:rFonts w:hint="eastAsia"/>
          <w:sz w:val="24"/>
          <w:szCs w:val="24"/>
          <w:lang w:eastAsia="zh-CN"/>
        </w:rPr>
        <w:t>对齐</w:t>
      </w:r>
      <w:r w:rsidRPr="00FF3BD4">
        <w:rPr>
          <w:sz w:val="24"/>
          <w:szCs w:val="24"/>
          <w:lang w:eastAsia="zh-CN"/>
        </w:rPr>
        <w:t>，为增强政策连贯性、最大限度提高现有资源使用</w:t>
      </w:r>
      <w:r w:rsidRPr="00FF3BD4">
        <w:rPr>
          <w:rFonts w:hint="eastAsia"/>
          <w:sz w:val="24"/>
          <w:szCs w:val="24"/>
          <w:lang w:eastAsia="zh-CN"/>
        </w:rPr>
        <w:t>成效</w:t>
      </w:r>
      <w:r w:rsidRPr="00FF3BD4">
        <w:rPr>
          <w:sz w:val="24"/>
          <w:szCs w:val="24"/>
          <w:lang w:eastAsia="zh-CN"/>
        </w:rPr>
        <w:t>提供了一条可行路径。</w:t>
      </w:r>
    </w:p>
    <w:p w14:paraId="280BA810" w14:textId="75582520" w:rsidR="0024235C" w:rsidRPr="00B8320B" w:rsidRDefault="0057742A" w:rsidP="0024235C">
      <w:pPr>
        <w:pStyle w:val="CBDH1"/>
        <w:rPr>
          <w:szCs w:val="28"/>
          <w:lang w:val="en-CA"/>
        </w:rPr>
      </w:pPr>
      <w:r w:rsidRPr="00B8320B">
        <w:rPr>
          <w:rFonts w:hint="eastAsia"/>
          <w:szCs w:val="28"/>
          <w:lang w:val="en-CA" w:eastAsia="zh-CN"/>
        </w:rPr>
        <w:t>四</w:t>
      </w:r>
      <w:r w:rsidR="009A4D60" w:rsidRPr="00B8320B">
        <w:rPr>
          <w:szCs w:val="28"/>
          <w:lang w:val="en-CA"/>
        </w:rPr>
        <w:t>.</w:t>
      </w:r>
      <w:r w:rsidR="009A4D60" w:rsidRPr="00B8320B">
        <w:rPr>
          <w:szCs w:val="28"/>
          <w:lang w:val="en-CA"/>
        </w:rPr>
        <w:tab/>
      </w:r>
      <w:r w:rsidRPr="00B8320B">
        <w:rPr>
          <w:rFonts w:hint="eastAsia"/>
          <w:szCs w:val="28"/>
          <w:lang w:val="en-CA" w:eastAsia="zh-CN"/>
        </w:rPr>
        <w:t>结论</w:t>
      </w:r>
    </w:p>
    <w:p w14:paraId="623B3E5C" w14:textId="75692991" w:rsidR="0024235C" w:rsidRPr="00FF3BD4" w:rsidRDefault="00154F1B" w:rsidP="00154F1B">
      <w:pPr>
        <w:pStyle w:val="CBDNormalNumber"/>
        <w:rPr>
          <w:sz w:val="24"/>
          <w:szCs w:val="24"/>
          <w:lang w:val="en-CA" w:eastAsia="zh-CN"/>
        </w:rPr>
      </w:pPr>
      <w:r w:rsidRPr="00FF3BD4">
        <w:rPr>
          <w:sz w:val="24"/>
          <w:szCs w:val="24"/>
          <w:lang w:eastAsia="zh-CN"/>
        </w:rPr>
        <w:t>总体而言，尽管在生物多样性资金调动方面取得了可衡量的进展，但当前努力与实现《昆明</w:t>
      </w:r>
      <w:r w:rsidRPr="00FF3BD4">
        <w:rPr>
          <w:sz w:val="24"/>
          <w:szCs w:val="24"/>
          <w:lang w:eastAsia="zh-CN"/>
        </w:rPr>
        <w:t>-</w:t>
      </w:r>
      <w:r w:rsidRPr="00FF3BD4">
        <w:rPr>
          <w:sz w:val="24"/>
          <w:szCs w:val="24"/>
          <w:lang w:eastAsia="zh-CN"/>
        </w:rPr>
        <w:t>蒙特利尔全球生物多样性框架》</w:t>
      </w:r>
      <w:r w:rsidR="00D04324" w:rsidRPr="00FF3BD4">
        <w:rPr>
          <w:rFonts w:hint="eastAsia"/>
          <w:sz w:val="24"/>
          <w:szCs w:val="24"/>
          <w:lang w:eastAsia="zh-CN"/>
        </w:rPr>
        <w:t>行动</w:t>
      </w:r>
      <w:r w:rsidRPr="00FF3BD4">
        <w:rPr>
          <w:sz w:val="24"/>
          <w:szCs w:val="24"/>
          <w:lang w:eastAsia="zh-CN"/>
        </w:rPr>
        <w:t>目标所需的水平相比仍有差距。国际资金流动持续增加，但仍低于</w:t>
      </w:r>
      <w:r w:rsidR="00D04324" w:rsidRPr="00FF3BD4">
        <w:rPr>
          <w:rFonts w:hint="eastAsia"/>
          <w:sz w:val="24"/>
          <w:szCs w:val="24"/>
          <w:lang w:eastAsia="zh-CN"/>
        </w:rPr>
        <w:t>行动</w:t>
      </w:r>
      <w:r w:rsidRPr="00FF3BD4">
        <w:rPr>
          <w:sz w:val="24"/>
          <w:szCs w:val="24"/>
          <w:lang w:eastAsia="zh-CN"/>
        </w:rPr>
        <w:t>目标水平且面临不确定性；国内资源调动则继续面临结构性障碍与能力不足等挑战。</w:t>
      </w:r>
    </w:p>
    <w:p w14:paraId="6CC44A89" w14:textId="269FC1E2" w:rsidR="00782454" w:rsidRPr="00FF3BD4" w:rsidRDefault="00D04324" w:rsidP="00D04324">
      <w:pPr>
        <w:pStyle w:val="CBDNormalNumber"/>
        <w:rPr>
          <w:sz w:val="24"/>
          <w:szCs w:val="24"/>
          <w:lang w:val="en-CA" w:eastAsia="zh-CN"/>
        </w:rPr>
      </w:pPr>
      <w:r w:rsidRPr="00FF3BD4">
        <w:rPr>
          <w:rFonts w:hint="eastAsia"/>
          <w:sz w:val="24"/>
          <w:szCs w:val="24"/>
          <w:lang w:eastAsia="zh-CN"/>
        </w:rPr>
        <w:t>不过</w:t>
      </w:r>
      <w:r w:rsidRPr="00FF3BD4">
        <w:rPr>
          <w:sz w:val="24"/>
          <w:szCs w:val="24"/>
          <w:lang w:eastAsia="zh-CN"/>
        </w:rPr>
        <w:t>，重要</w:t>
      </w:r>
      <w:r w:rsidRPr="00FF3BD4">
        <w:rPr>
          <w:rFonts w:hint="eastAsia"/>
          <w:sz w:val="24"/>
          <w:szCs w:val="24"/>
          <w:lang w:eastAsia="zh-CN"/>
        </w:rPr>
        <w:t>的</w:t>
      </w:r>
      <w:r w:rsidRPr="00FF3BD4">
        <w:rPr>
          <w:sz w:val="24"/>
          <w:szCs w:val="24"/>
          <w:lang w:eastAsia="zh-CN"/>
        </w:rPr>
        <w:t>基础正在逐步夯实，包括创新融资机制不断拓展、透明度和问责</w:t>
      </w:r>
      <w:proofErr w:type="gramStart"/>
      <w:r w:rsidRPr="00FF3BD4">
        <w:rPr>
          <w:sz w:val="24"/>
          <w:szCs w:val="24"/>
          <w:lang w:eastAsia="zh-CN"/>
        </w:rPr>
        <w:t>制持续</w:t>
      </w:r>
      <w:proofErr w:type="gramEnd"/>
      <w:r w:rsidRPr="00FF3BD4">
        <w:rPr>
          <w:sz w:val="24"/>
          <w:szCs w:val="24"/>
          <w:lang w:eastAsia="zh-CN"/>
        </w:rPr>
        <w:t>提升，以及生物多样性因素进一步融入金融体系。要加快推进这一进程，需要采取持续、协调一致的行动：扩大</w:t>
      </w:r>
      <w:r w:rsidR="0058744D" w:rsidRPr="00FF3BD4">
        <w:rPr>
          <w:rFonts w:hint="eastAsia"/>
          <w:bCs/>
          <w:sz w:val="24"/>
          <w:szCs w:val="24"/>
          <w:lang w:val="zh-CN" w:eastAsia="zh-CN"/>
        </w:rPr>
        <w:t>各</w:t>
      </w:r>
      <w:proofErr w:type="gramStart"/>
      <w:r w:rsidR="0058744D" w:rsidRPr="00FF3BD4">
        <w:rPr>
          <w:rFonts w:hint="eastAsia"/>
          <w:bCs/>
          <w:sz w:val="24"/>
          <w:szCs w:val="24"/>
          <w:lang w:val="zh-CN" w:eastAsia="zh-CN"/>
        </w:rPr>
        <w:t>类渠道</w:t>
      </w:r>
      <w:proofErr w:type="gramEnd"/>
      <w:r w:rsidRPr="00FF3BD4">
        <w:rPr>
          <w:sz w:val="24"/>
          <w:szCs w:val="24"/>
          <w:lang w:eastAsia="zh-CN"/>
        </w:rPr>
        <w:t>的资金规模，使资金流动与生物多样性目标</w:t>
      </w:r>
      <w:r w:rsidR="00854AF5" w:rsidRPr="00FF3BD4">
        <w:rPr>
          <w:rFonts w:hint="eastAsia"/>
          <w:sz w:val="24"/>
          <w:szCs w:val="24"/>
          <w:lang w:eastAsia="zh-CN"/>
        </w:rPr>
        <w:t>对齐</w:t>
      </w:r>
      <w:r w:rsidRPr="00FF3BD4">
        <w:rPr>
          <w:sz w:val="24"/>
          <w:szCs w:val="24"/>
          <w:lang w:eastAsia="zh-CN"/>
        </w:rPr>
        <w:t>，强化</w:t>
      </w:r>
      <w:r w:rsidR="00854AF5" w:rsidRPr="00FF3BD4">
        <w:rPr>
          <w:rFonts w:hint="eastAsia"/>
          <w:sz w:val="24"/>
          <w:szCs w:val="24"/>
          <w:lang w:eastAsia="zh-CN"/>
        </w:rPr>
        <w:t>扶持性</w:t>
      </w:r>
      <w:r w:rsidRPr="00FF3BD4">
        <w:rPr>
          <w:sz w:val="24"/>
          <w:szCs w:val="24"/>
          <w:lang w:eastAsia="zh-CN"/>
        </w:rPr>
        <w:t>政策环境，并切实</w:t>
      </w:r>
      <w:r w:rsidR="00061C1E" w:rsidRPr="00FF3BD4">
        <w:rPr>
          <w:rFonts w:hint="eastAsia"/>
          <w:sz w:val="24"/>
          <w:szCs w:val="24"/>
          <w:lang w:eastAsia="zh-CN"/>
        </w:rPr>
        <w:t>缩小</w:t>
      </w:r>
      <w:r w:rsidRPr="00FF3BD4">
        <w:rPr>
          <w:sz w:val="24"/>
          <w:szCs w:val="24"/>
          <w:lang w:eastAsia="zh-CN"/>
        </w:rPr>
        <w:t>在资金获取、公平性和能力建设方面长期存在的差距。</w:t>
      </w:r>
    </w:p>
    <w:p w14:paraId="75FEF1CE" w14:textId="38F6C279" w:rsidR="00A111D1" w:rsidRPr="00FF3BD4" w:rsidRDefault="00FA745B" w:rsidP="00854AF5">
      <w:pPr>
        <w:pStyle w:val="CBDNormalNumber"/>
        <w:numPr>
          <w:ilvl w:val="0"/>
          <w:numId w:val="0"/>
        </w:numPr>
        <w:ind w:left="567"/>
        <w:jc w:val="center"/>
        <w:rPr>
          <w:sz w:val="24"/>
          <w:szCs w:val="24"/>
        </w:rPr>
      </w:pPr>
      <w:r w:rsidRPr="00FF3BD4">
        <w:rPr>
          <w:sz w:val="24"/>
          <w:szCs w:val="24"/>
          <w:lang w:val="en-CA"/>
        </w:rPr>
        <w:t>__________</w:t>
      </w:r>
    </w:p>
    <w:sectPr w:rsidR="00A111D1" w:rsidRPr="00FF3BD4" w:rsidSect="00DA4F9F">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FC3C4" w14:textId="77777777" w:rsidR="00F552CC" w:rsidRPr="00866063" w:rsidRDefault="00F552CC" w:rsidP="00CF1848">
      <w:r w:rsidRPr="00866063">
        <w:separator/>
      </w:r>
    </w:p>
  </w:endnote>
  <w:endnote w:type="continuationSeparator" w:id="0">
    <w:p w14:paraId="072645A9" w14:textId="77777777" w:rsidR="00F552CC" w:rsidRPr="00866063" w:rsidRDefault="00F552CC"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0C2E1E" w14:textId="77777777" w:rsidR="00D75CA6" w:rsidRPr="00866063" w:rsidRDefault="00D75CA6" w:rsidP="00D75CA6">
            <w:pPr>
              <w:pStyle w:val="Footer"/>
              <w:jc w:val="left"/>
            </w:pPr>
            <w:r w:rsidRPr="002B3341">
              <w:rPr>
                <w:szCs w:val="20"/>
              </w:rPr>
              <w:fldChar w:fldCharType="begin"/>
            </w:r>
            <w:r w:rsidRPr="002B3341">
              <w:rPr>
                <w:szCs w:val="20"/>
              </w:rPr>
              <w:instrText xml:space="preserve"> PAGE </w:instrText>
            </w:r>
            <w:r w:rsidRPr="002B3341">
              <w:rPr>
                <w:szCs w:val="20"/>
              </w:rPr>
              <w:fldChar w:fldCharType="separate"/>
            </w:r>
            <w:r w:rsidRPr="002B3341">
              <w:rPr>
                <w:noProof/>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noProof/>
                <w:szCs w:val="20"/>
              </w:rPr>
              <w:t>2</w:t>
            </w:r>
            <w:r w:rsidRPr="002B334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551C28" w14:textId="77777777" w:rsidR="00D75CA6" w:rsidRPr="00866063" w:rsidRDefault="00D75CA6" w:rsidP="002B3341">
        <w:pPr>
          <w:pStyle w:val="Footer"/>
          <w:jc w:val="right"/>
        </w:pPr>
        <w:r w:rsidRPr="002B3341">
          <w:rPr>
            <w:szCs w:val="20"/>
          </w:rPr>
          <w:fldChar w:fldCharType="begin"/>
        </w:r>
        <w:r w:rsidRPr="002B3341">
          <w:rPr>
            <w:szCs w:val="20"/>
          </w:rPr>
          <w:instrText xml:space="preserve"> PAGE </w:instrText>
        </w:r>
        <w:r w:rsidRPr="002B3341">
          <w:rPr>
            <w:szCs w:val="20"/>
          </w:rPr>
          <w:fldChar w:fldCharType="separate"/>
        </w:r>
        <w:r w:rsidRPr="002B3341">
          <w:rPr>
            <w:szCs w:val="20"/>
          </w:rPr>
          <w:t>2</w:t>
        </w:r>
        <w:r w:rsidRPr="002B3341">
          <w:rPr>
            <w:szCs w:val="20"/>
          </w:rPr>
          <w:fldChar w:fldCharType="end"/>
        </w:r>
        <w:r w:rsidRPr="00ED125A">
          <w:rPr>
            <w:szCs w:val="20"/>
          </w:rPr>
          <w:t>/</w:t>
        </w:r>
        <w:r w:rsidRPr="002B3341">
          <w:rPr>
            <w:szCs w:val="20"/>
          </w:rPr>
          <w:fldChar w:fldCharType="begin"/>
        </w:r>
        <w:r w:rsidRPr="002B3341">
          <w:rPr>
            <w:szCs w:val="20"/>
          </w:rPr>
          <w:instrText xml:space="preserve"> NUMPAGES  </w:instrText>
        </w:r>
        <w:r w:rsidRPr="002B3341">
          <w:rPr>
            <w:szCs w:val="20"/>
          </w:rPr>
          <w:fldChar w:fldCharType="separate"/>
        </w:r>
        <w:r w:rsidRPr="002B3341">
          <w:rPr>
            <w:szCs w:val="20"/>
          </w:rPr>
          <w:t>3</w:t>
        </w:r>
        <w:r w:rsidRPr="002B334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1B04C" w14:textId="77777777" w:rsidR="00F552CC" w:rsidRPr="00866063" w:rsidRDefault="00F552CC" w:rsidP="00CF1848">
      <w:r w:rsidRPr="00866063">
        <w:separator/>
      </w:r>
    </w:p>
  </w:footnote>
  <w:footnote w:type="continuationSeparator" w:id="0">
    <w:p w14:paraId="284C1CD3" w14:textId="77777777" w:rsidR="00F552CC" w:rsidRPr="00866063" w:rsidRDefault="00F552CC" w:rsidP="00CF1848">
      <w:r w:rsidRPr="00866063">
        <w:continuationSeparator/>
      </w:r>
    </w:p>
  </w:footnote>
  <w:footnote w:id="1">
    <w:p w14:paraId="5C942B2E" w14:textId="6594BAD0" w:rsidR="008A1499" w:rsidRPr="00866063" w:rsidRDefault="003D427C">
      <w:pPr>
        <w:pStyle w:val="FootnoteText"/>
        <w:rPr>
          <w:lang w:eastAsia="zh-CN"/>
        </w:rPr>
      </w:pPr>
      <w:r w:rsidRPr="00B52A20">
        <w:rPr>
          <w:sz w:val="20"/>
          <w:szCs w:val="21"/>
          <w:lang w:eastAsia="zh-CN"/>
        </w:rPr>
        <w:t xml:space="preserve">* </w:t>
      </w:r>
      <w:hyperlink r:id="rId1" w:history="1">
        <w:r w:rsidRPr="00B52A20">
          <w:rPr>
            <w:rStyle w:val="Hyperlink"/>
            <w:sz w:val="20"/>
            <w:szCs w:val="21"/>
            <w:lang w:eastAsia="zh-CN"/>
          </w:rPr>
          <w:t>CBD/SBI/7/1</w:t>
        </w:r>
      </w:hyperlink>
      <w:r w:rsidR="0057742A" w:rsidRPr="00B52A20">
        <w:rPr>
          <w:rFonts w:hint="eastAsia"/>
          <w:sz w:val="20"/>
          <w:szCs w:val="21"/>
          <w:lang w:eastAsia="zh-CN"/>
        </w:rPr>
        <w:t>。</w:t>
      </w:r>
    </w:p>
  </w:footnote>
  <w:footnote w:id="2">
    <w:p w14:paraId="22F7F0FF" w14:textId="65C6548A" w:rsidR="00CE744C" w:rsidRPr="002D17B3" w:rsidRDefault="00CE744C" w:rsidP="002D17B3">
      <w:pPr>
        <w:pStyle w:val="FootnoteText"/>
        <w:spacing w:after="60"/>
        <w:rPr>
          <w:sz w:val="20"/>
          <w:lang w:val="en-US" w:eastAsia="zh-CN"/>
        </w:rPr>
      </w:pPr>
      <w:r w:rsidRPr="002D17B3">
        <w:rPr>
          <w:rStyle w:val="FootnoteReference"/>
          <w:sz w:val="20"/>
        </w:rPr>
        <w:footnoteRef/>
      </w:r>
      <w:r w:rsidRPr="002D17B3">
        <w:rPr>
          <w:sz w:val="20"/>
          <w:lang w:val="en-CA" w:eastAsia="zh-CN"/>
        </w:rPr>
        <w:t xml:space="preserve"> </w:t>
      </w:r>
      <w:r w:rsidRPr="002D17B3">
        <w:rPr>
          <w:sz w:val="20"/>
          <w:lang w:val="zh-CN" w:eastAsia="zh-CN"/>
        </w:rPr>
        <w:t>经合组织，《</w:t>
      </w:r>
      <w:r w:rsidRPr="002D17B3">
        <w:rPr>
          <w:sz w:val="20"/>
          <w:lang w:val="zh-CN" w:eastAsia="zh-CN"/>
        </w:rPr>
        <w:t>2015-2023</w:t>
      </w:r>
      <w:r w:rsidRPr="002D17B3">
        <w:rPr>
          <w:sz w:val="20"/>
          <w:lang w:val="zh-CN" w:eastAsia="zh-CN"/>
        </w:rPr>
        <w:t>年生物多样性和发展融资》（</w:t>
      </w:r>
      <w:r w:rsidRPr="002D17B3">
        <w:rPr>
          <w:sz w:val="20"/>
          <w:lang w:val="zh-CN" w:eastAsia="zh-CN"/>
        </w:rPr>
        <w:t>即将出版）。</w:t>
      </w:r>
    </w:p>
  </w:footnote>
  <w:footnote w:id="3">
    <w:p w14:paraId="01A49EE1" w14:textId="4455364E" w:rsidR="00CE744C" w:rsidRPr="002D17B3" w:rsidRDefault="00CE744C" w:rsidP="002D17B3">
      <w:pPr>
        <w:pStyle w:val="FootnoteText"/>
        <w:spacing w:after="60"/>
        <w:rPr>
          <w:sz w:val="20"/>
          <w:lang w:eastAsia="zh-CN"/>
        </w:rPr>
      </w:pPr>
      <w:r w:rsidRPr="002D17B3">
        <w:rPr>
          <w:rStyle w:val="FootnoteReference"/>
          <w:sz w:val="20"/>
        </w:rPr>
        <w:footnoteRef/>
      </w:r>
      <w:r w:rsidRPr="002D17B3">
        <w:rPr>
          <w:sz w:val="20"/>
          <w:lang w:eastAsia="zh-CN"/>
        </w:rPr>
        <w:t xml:space="preserve"> </w:t>
      </w:r>
      <w:r w:rsidRPr="002D17B3">
        <w:rPr>
          <w:sz w:val="20"/>
          <w:lang w:val="zh-CN" w:eastAsia="zh-CN"/>
        </w:rPr>
        <w:t>“</w:t>
      </w:r>
      <w:r w:rsidRPr="002D17B3">
        <w:rPr>
          <w:sz w:val="20"/>
          <w:lang w:val="zh-CN" w:eastAsia="zh-CN"/>
        </w:rPr>
        <w:t>生物多样性相关流动</w:t>
      </w:r>
      <w:r w:rsidRPr="002D17B3">
        <w:rPr>
          <w:sz w:val="20"/>
          <w:lang w:val="zh-CN" w:eastAsia="zh-CN"/>
        </w:rPr>
        <w:t>”</w:t>
      </w:r>
      <w:r w:rsidR="00930DF4" w:rsidRPr="002D17B3">
        <w:rPr>
          <w:sz w:val="20"/>
          <w:lang w:eastAsia="zh-CN"/>
        </w:rPr>
        <w:t>是对以生物多样性为主要或重要目标的发展融资全部价值的衡量，反映了生物多样性主流化在各部门和各类金融工具中的覆盖广度。</w:t>
      </w:r>
    </w:p>
  </w:footnote>
  <w:footnote w:id="4">
    <w:p w14:paraId="486C8AF3" w14:textId="23D2FAC6" w:rsidR="00CE744C" w:rsidRPr="002D17B3" w:rsidRDefault="00CE744C" w:rsidP="002D17B3">
      <w:pPr>
        <w:pStyle w:val="FootnoteText"/>
        <w:spacing w:after="60"/>
        <w:rPr>
          <w:sz w:val="20"/>
          <w:lang w:eastAsia="zh-CN"/>
        </w:rPr>
      </w:pPr>
      <w:r w:rsidRPr="002D17B3">
        <w:rPr>
          <w:rStyle w:val="FootnoteReference"/>
          <w:sz w:val="20"/>
        </w:rPr>
        <w:footnoteRef/>
      </w:r>
      <w:r w:rsidRPr="002D17B3">
        <w:rPr>
          <w:sz w:val="20"/>
          <w:lang w:eastAsia="zh-CN"/>
        </w:rPr>
        <w:t xml:space="preserve"> </w:t>
      </w:r>
      <w:r w:rsidR="00930DF4" w:rsidRPr="002D17B3">
        <w:rPr>
          <w:sz w:val="20"/>
          <w:lang w:eastAsia="zh-CN"/>
        </w:rPr>
        <w:t>在</w:t>
      </w:r>
      <w:r w:rsidR="00930DF4" w:rsidRPr="002D17B3">
        <w:rPr>
          <w:sz w:val="20"/>
          <w:lang w:eastAsia="zh-CN"/>
        </w:rPr>
        <w:t>“</w:t>
      </w:r>
      <w:r w:rsidR="00930DF4" w:rsidRPr="002D17B3">
        <w:rPr>
          <w:sz w:val="20"/>
          <w:lang w:eastAsia="zh-CN"/>
        </w:rPr>
        <w:t>生物多样性专项流动</w:t>
      </w:r>
      <w:r w:rsidR="00930DF4" w:rsidRPr="002D17B3">
        <w:rPr>
          <w:sz w:val="20"/>
          <w:lang w:eastAsia="zh-CN"/>
        </w:rPr>
        <w:t>”</w:t>
      </w:r>
      <w:r w:rsidR="00930DF4" w:rsidRPr="002D17B3">
        <w:rPr>
          <w:sz w:val="20"/>
          <w:lang w:eastAsia="zh-CN"/>
        </w:rPr>
        <w:t>项下，以生物多样性为主要目标的发展融资按全额计入（</w:t>
      </w:r>
      <w:r w:rsidR="00930DF4" w:rsidRPr="002D17B3">
        <w:rPr>
          <w:sz w:val="20"/>
          <w:lang w:eastAsia="zh-CN"/>
        </w:rPr>
        <w:t>100%</w:t>
      </w:r>
      <w:r w:rsidR="00930DF4" w:rsidRPr="002D17B3">
        <w:rPr>
          <w:sz w:val="20"/>
          <w:lang w:eastAsia="zh-CN"/>
        </w:rPr>
        <w:t>），而以生物多样性为重要目标的活动则按</w:t>
      </w:r>
      <w:r w:rsidR="00930DF4" w:rsidRPr="002D17B3">
        <w:rPr>
          <w:sz w:val="20"/>
          <w:lang w:eastAsia="zh-CN"/>
        </w:rPr>
        <w:t>40%</w:t>
      </w:r>
      <w:r w:rsidR="00930DF4" w:rsidRPr="002D17B3">
        <w:rPr>
          <w:sz w:val="20"/>
          <w:lang w:eastAsia="zh-CN"/>
        </w:rPr>
        <w:t>的系数计入。该方法与</w:t>
      </w:r>
      <w:hyperlink r:id="rId2" w:history="1">
        <w:r w:rsidR="00930DF4" w:rsidRPr="002D17B3">
          <w:rPr>
            <w:rStyle w:val="Hyperlink"/>
            <w:sz w:val="20"/>
            <w:lang w:eastAsia="zh-CN"/>
          </w:rPr>
          <w:t>CBD/COP/16/INF/3</w:t>
        </w:r>
      </w:hyperlink>
      <w:r w:rsidR="00930DF4" w:rsidRPr="002D17B3">
        <w:rPr>
          <w:sz w:val="20"/>
          <w:lang w:eastAsia="zh-CN"/>
        </w:rPr>
        <w:t>号文件所载关于使用指标和监测框架的指导意见以及数据提供方向生物多样性公约秘书处所作报告的要求，更为紧密地保持一致。</w:t>
      </w:r>
    </w:p>
  </w:footnote>
  <w:footnote w:id="5">
    <w:p w14:paraId="65C04A3F" w14:textId="0D04180E" w:rsidR="00244363" w:rsidRPr="002D17B3" w:rsidRDefault="00244363" w:rsidP="002D17B3">
      <w:pPr>
        <w:pStyle w:val="FootnoteText"/>
        <w:spacing w:after="60"/>
        <w:rPr>
          <w:sz w:val="20"/>
          <w:lang w:eastAsia="zh-CN"/>
        </w:rPr>
      </w:pPr>
      <w:r w:rsidRPr="002D17B3">
        <w:rPr>
          <w:rStyle w:val="FootnoteReference"/>
          <w:sz w:val="20"/>
        </w:rPr>
        <w:footnoteRef/>
      </w:r>
      <w:r w:rsidRPr="002D17B3">
        <w:rPr>
          <w:sz w:val="20"/>
          <w:lang w:eastAsia="zh-CN"/>
        </w:rPr>
        <w:t xml:space="preserve"> </w:t>
      </w:r>
      <w:r w:rsidRPr="002D17B3">
        <w:rPr>
          <w:sz w:val="20"/>
          <w:lang w:val="zh-CN" w:eastAsia="zh-CN"/>
        </w:rPr>
        <w:t>经合组织，《生物多样性和发展融资》</w:t>
      </w:r>
      <w:r w:rsidR="00D26C98" w:rsidRPr="002D17B3">
        <w:rPr>
          <w:sz w:val="20"/>
          <w:lang w:val="zh-CN" w:eastAsia="zh-CN"/>
        </w:rPr>
        <w:t>。</w:t>
      </w:r>
    </w:p>
  </w:footnote>
  <w:footnote w:id="6">
    <w:p w14:paraId="489DB9F3" w14:textId="073D3DD3" w:rsidR="00244363" w:rsidRPr="002D17B3" w:rsidRDefault="00244363" w:rsidP="002D17B3">
      <w:pPr>
        <w:pStyle w:val="FootnoteText"/>
        <w:spacing w:after="60"/>
        <w:rPr>
          <w:sz w:val="20"/>
          <w:lang w:eastAsia="zh-CN"/>
        </w:rPr>
      </w:pPr>
      <w:r w:rsidRPr="002D17B3">
        <w:rPr>
          <w:rStyle w:val="FootnoteReference"/>
          <w:sz w:val="20"/>
        </w:rPr>
        <w:footnoteRef/>
      </w:r>
      <w:r w:rsidRPr="002D17B3">
        <w:rPr>
          <w:sz w:val="20"/>
          <w:lang w:eastAsia="zh-CN"/>
        </w:rPr>
        <w:t xml:space="preserve"> </w:t>
      </w:r>
      <w:r w:rsidR="003F7393" w:rsidRPr="002D17B3">
        <w:rPr>
          <w:sz w:val="20"/>
          <w:lang w:eastAsia="zh-CN"/>
        </w:rPr>
        <w:t>同上。</w:t>
      </w:r>
    </w:p>
  </w:footnote>
  <w:footnote w:id="7">
    <w:p w14:paraId="44DE0B32" w14:textId="3ABBBD61" w:rsidR="00D26C98" w:rsidRPr="006C1D82" w:rsidRDefault="00D26C98" w:rsidP="002D17B3">
      <w:pPr>
        <w:pStyle w:val="FootnoteText"/>
        <w:spacing w:after="60"/>
        <w:rPr>
          <w:sz w:val="20"/>
          <w:szCs w:val="21"/>
          <w:lang w:eastAsia="zh-CN"/>
        </w:rPr>
      </w:pPr>
      <w:r w:rsidRPr="002D17B3">
        <w:rPr>
          <w:rStyle w:val="FootnoteReference"/>
          <w:sz w:val="20"/>
        </w:rPr>
        <w:footnoteRef/>
      </w:r>
      <w:r w:rsidRPr="002D17B3">
        <w:rPr>
          <w:sz w:val="20"/>
          <w:lang w:eastAsia="zh-CN"/>
        </w:rPr>
        <w:t xml:space="preserve"> </w:t>
      </w:r>
      <w:r w:rsidR="003F7393" w:rsidRPr="002D17B3">
        <w:rPr>
          <w:sz w:val="20"/>
          <w:lang w:eastAsia="zh-CN"/>
        </w:rPr>
        <w:t>同上。</w:t>
      </w:r>
    </w:p>
  </w:footnote>
  <w:footnote w:id="8">
    <w:p w14:paraId="485C7A23" w14:textId="1C70D324" w:rsidR="003F7393" w:rsidRPr="001C0C3F" w:rsidRDefault="003F7393" w:rsidP="001C0C3F">
      <w:pPr>
        <w:pStyle w:val="FootnoteText"/>
        <w:spacing w:after="60"/>
        <w:rPr>
          <w:lang w:val="en-CA" w:eastAsia="zh-CN"/>
        </w:rPr>
      </w:pPr>
      <w:r w:rsidRPr="001C0C3F">
        <w:rPr>
          <w:rStyle w:val="FootnoteReference"/>
          <w:sz w:val="20"/>
          <w:szCs w:val="21"/>
        </w:rPr>
        <w:footnoteRef/>
      </w:r>
      <w:r w:rsidRPr="001C0C3F">
        <w:rPr>
          <w:sz w:val="20"/>
          <w:szCs w:val="21"/>
          <w:lang w:eastAsia="zh-CN"/>
        </w:rPr>
        <w:t xml:space="preserve"> </w:t>
      </w:r>
      <w:r w:rsidRPr="001C0C3F">
        <w:rPr>
          <w:sz w:val="20"/>
          <w:szCs w:val="21"/>
          <w:lang w:val="zh-CN" w:eastAsia="zh-CN"/>
        </w:rPr>
        <w:t>全环基金，《制定</w:t>
      </w:r>
      <w:r w:rsidRPr="001C0C3F">
        <w:rPr>
          <w:sz w:val="20"/>
          <w:szCs w:val="21"/>
          <w:lang w:val="zh-CN" w:eastAsia="zh-CN"/>
        </w:rPr>
        <w:t>2026-2030</w:t>
      </w:r>
      <w:r w:rsidRPr="001C0C3F">
        <w:rPr>
          <w:sz w:val="20"/>
          <w:szCs w:val="21"/>
          <w:lang w:val="zh-CN" w:eastAsia="zh-CN"/>
        </w:rPr>
        <w:t>年全球生物多样性框架基金资源调动战略》，</w:t>
      </w:r>
      <w:r w:rsidRPr="001C0C3F">
        <w:rPr>
          <w:sz w:val="20"/>
          <w:szCs w:val="21"/>
          <w:lang w:val="zh-CN" w:eastAsia="zh-CN"/>
        </w:rPr>
        <w:t>GEF/GBFF.06/04</w:t>
      </w:r>
      <w:r w:rsidRPr="001C0C3F">
        <w:rPr>
          <w:sz w:val="20"/>
          <w:szCs w:val="21"/>
          <w:lang w:val="zh-CN" w:eastAsia="zh-CN"/>
        </w:rPr>
        <w:t>号文件。</w:t>
      </w:r>
    </w:p>
  </w:footnote>
  <w:footnote w:id="9">
    <w:p w14:paraId="6630A10F" w14:textId="27083F50" w:rsidR="00D05993" w:rsidRPr="007A67E2" w:rsidRDefault="00D05993" w:rsidP="001C0C3F">
      <w:pPr>
        <w:pStyle w:val="FootnoteText"/>
        <w:spacing w:after="60"/>
        <w:rPr>
          <w:sz w:val="20"/>
          <w:szCs w:val="21"/>
          <w:lang w:eastAsia="zh-CN"/>
        </w:rPr>
      </w:pPr>
      <w:r w:rsidRPr="001C0C3F">
        <w:rPr>
          <w:rStyle w:val="FootnoteReference"/>
          <w:sz w:val="20"/>
          <w:szCs w:val="21"/>
        </w:rPr>
        <w:footnoteRef/>
      </w:r>
      <w:r w:rsidR="00DA0456" w:rsidRPr="001C0C3F">
        <w:rPr>
          <w:sz w:val="20"/>
          <w:szCs w:val="21"/>
          <w:lang w:val="en-CA" w:eastAsia="zh-CN"/>
        </w:rPr>
        <w:t xml:space="preserve"> </w:t>
      </w:r>
      <w:r w:rsidR="00DA0456" w:rsidRPr="001C0C3F">
        <w:rPr>
          <w:sz w:val="20"/>
          <w:szCs w:val="21"/>
          <w:lang w:val="zh-CN" w:eastAsia="zh-CN"/>
        </w:rPr>
        <w:t>经合组织，《生物多样性和发展</w:t>
      </w:r>
      <w:r w:rsidR="00D94E25" w:rsidRPr="001C0C3F">
        <w:rPr>
          <w:sz w:val="20"/>
          <w:szCs w:val="21"/>
          <w:lang w:val="zh-CN" w:eastAsia="zh-CN"/>
        </w:rPr>
        <w:t>融资</w:t>
      </w:r>
      <w:r w:rsidR="00DA0456" w:rsidRPr="001C0C3F">
        <w:rPr>
          <w:sz w:val="20"/>
          <w:szCs w:val="21"/>
          <w:lang w:val="zh-CN" w:eastAsia="zh-CN"/>
        </w:rPr>
        <w:t>》。</w:t>
      </w:r>
    </w:p>
  </w:footnote>
  <w:footnote w:id="10">
    <w:p w14:paraId="5C0466D8" w14:textId="77777777" w:rsidR="0031552B" w:rsidRPr="009972E7" w:rsidRDefault="0031552B" w:rsidP="00282303">
      <w:pPr>
        <w:pStyle w:val="FootnoteText"/>
        <w:spacing w:after="60"/>
        <w:rPr>
          <w:sz w:val="20"/>
          <w:lang w:eastAsia="zh-CN"/>
        </w:rPr>
      </w:pPr>
      <w:r w:rsidRPr="009972E7">
        <w:rPr>
          <w:rStyle w:val="FootnoteReference"/>
          <w:sz w:val="20"/>
        </w:rPr>
        <w:footnoteRef/>
      </w:r>
      <w:r w:rsidRPr="009972E7">
        <w:rPr>
          <w:sz w:val="20"/>
          <w:lang w:eastAsia="zh-CN"/>
        </w:rPr>
        <w:t xml:space="preserve"> </w:t>
      </w:r>
      <w:r>
        <w:fldChar w:fldCharType="begin"/>
      </w:r>
      <w:r>
        <w:rPr>
          <w:lang w:eastAsia="zh-CN"/>
        </w:rPr>
        <w:instrText>HYPERLINK "https://thecalifund.org/"</w:instrText>
      </w:r>
      <w:r>
        <w:fldChar w:fldCharType="separate"/>
      </w:r>
      <w:r w:rsidRPr="009972E7">
        <w:rPr>
          <w:rStyle w:val="Hyperlink"/>
          <w:sz w:val="20"/>
          <w:lang w:eastAsia="zh-CN"/>
        </w:rPr>
        <w:t>https://thecalifund.org/</w:t>
      </w:r>
      <w:r>
        <w:fldChar w:fldCharType="end"/>
      </w:r>
      <w:r w:rsidRPr="009972E7">
        <w:rPr>
          <w:rFonts w:hint="eastAsia"/>
          <w:sz w:val="20"/>
          <w:lang w:eastAsia="zh-CN"/>
        </w:rPr>
        <w:t>。</w:t>
      </w:r>
    </w:p>
  </w:footnote>
  <w:footnote w:id="11">
    <w:p w14:paraId="180E058B" w14:textId="70DF970F" w:rsidR="00725019" w:rsidRPr="00B06B9E" w:rsidRDefault="00725019" w:rsidP="00B06B9E">
      <w:pPr>
        <w:pStyle w:val="FootnoteText"/>
        <w:spacing w:after="60"/>
        <w:rPr>
          <w:sz w:val="20"/>
          <w:lang w:eastAsia="zh-CN"/>
        </w:rPr>
      </w:pPr>
      <w:r w:rsidRPr="00B06B9E">
        <w:rPr>
          <w:rStyle w:val="FootnoteReference"/>
          <w:sz w:val="20"/>
        </w:rPr>
        <w:footnoteRef/>
      </w:r>
      <w:r w:rsidR="00491C22" w:rsidRPr="00B06B9E">
        <w:rPr>
          <w:sz w:val="20"/>
          <w:lang w:eastAsia="zh-CN"/>
        </w:rPr>
        <w:t xml:space="preserve"> </w:t>
      </w:r>
      <w:r w:rsidR="00491C22" w:rsidRPr="00B06B9E">
        <w:rPr>
          <w:sz w:val="20"/>
          <w:lang w:val="zh-CN" w:eastAsia="zh-CN"/>
        </w:rPr>
        <w:t>其他发展融资包括官方发展援助和其他官方资金流动。</w:t>
      </w:r>
    </w:p>
  </w:footnote>
  <w:footnote w:id="12">
    <w:p w14:paraId="16AF0EC1" w14:textId="7D071357" w:rsidR="00491C22" w:rsidRPr="00B06B9E" w:rsidRDefault="00491C22" w:rsidP="00B06B9E">
      <w:pPr>
        <w:pStyle w:val="FootnoteText"/>
        <w:spacing w:after="60"/>
        <w:rPr>
          <w:sz w:val="20"/>
          <w:lang w:val="en-US" w:eastAsia="zh-CN"/>
        </w:rPr>
      </w:pPr>
      <w:r w:rsidRPr="00B06B9E">
        <w:rPr>
          <w:rStyle w:val="FootnoteReference"/>
          <w:sz w:val="20"/>
        </w:rPr>
        <w:footnoteRef/>
      </w:r>
      <w:r w:rsidRPr="00B06B9E">
        <w:rPr>
          <w:sz w:val="20"/>
          <w:lang w:eastAsia="zh-CN"/>
        </w:rPr>
        <w:t xml:space="preserve"> </w:t>
      </w:r>
      <w:r w:rsidRPr="00B06B9E">
        <w:rPr>
          <w:sz w:val="20"/>
          <w:lang w:val="zh-CN" w:eastAsia="zh-CN"/>
        </w:rPr>
        <w:t>经合组织，《生物多样性和发展</w:t>
      </w:r>
      <w:r w:rsidR="00D94E25" w:rsidRPr="00B06B9E">
        <w:rPr>
          <w:sz w:val="20"/>
          <w:lang w:val="zh-CN" w:eastAsia="zh-CN"/>
        </w:rPr>
        <w:t>融资</w:t>
      </w:r>
      <w:r w:rsidRPr="00B06B9E">
        <w:rPr>
          <w:sz w:val="20"/>
          <w:lang w:val="zh-CN" w:eastAsia="zh-CN"/>
        </w:rPr>
        <w:t>》。</w:t>
      </w:r>
    </w:p>
  </w:footnote>
  <w:footnote w:id="13">
    <w:p w14:paraId="00155E3E" w14:textId="66949A45" w:rsidR="002832FE" w:rsidRPr="001B624C" w:rsidRDefault="002832FE" w:rsidP="00B06B9E">
      <w:pPr>
        <w:pStyle w:val="FootnoteText"/>
        <w:spacing w:after="60"/>
        <w:rPr>
          <w:sz w:val="20"/>
          <w:lang w:val="fr-FR"/>
        </w:rPr>
      </w:pPr>
      <w:r w:rsidRPr="00B06B9E">
        <w:rPr>
          <w:rStyle w:val="FootnoteReference"/>
          <w:sz w:val="20"/>
        </w:rPr>
        <w:footnoteRef/>
      </w:r>
      <w:r w:rsidR="009370B1" w:rsidRPr="00B06B9E">
        <w:rPr>
          <w:sz w:val="20"/>
          <w:lang w:val="fr-FR"/>
        </w:rPr>
        <w:t xml:space="preserve"> </w:t>
      </w:r>
      <w:r w:rsidR="009370B1">
        <w:fldChar w:fldCharType="begin"/>
      </w:r>
      <w:r w:rsidR="009370B1" w:rsidRPr="00D353A5">
        <w:rPr>
          <w:lang w:val="fr-CA"/>
        </w:rPr>
        <w:instrText>HYPERLINK "https://www.cbd.int/doc/c/d29a/e63d/78d672d080e4d3bd6f7fc39d/sbi-06-inf-16-en.pdf"</w:instrText>
      </w:r>
      <w:r w:rsidR="009370B1">
        <w:fldChar w:fldCharType="separate"/>
      </w:r>
      <w:r w:rsidR="009370B1" w:rsidRPr="00B06B9E">
        <w:rPr>
          <w:rStyle w:val="Hyperlink"/>
          <w:sz w:val="20"/>
          <w:lang w:val="fr-FR"/>
        </w:rPr>
        <w:t>CBD/SBI/6/INF/16</w:t>
      </w:r>
      <w:r w:rsidR="009370B1">
        <w:fldChar w:fldCharType="end"/>
      </w:r>
      <w:r w:rsidRPr="00B06B9E">
        <w:rPr>
          <w:sz w:val="20"/>
          <w:lang w:eastAsia="zh-CN"/>
        </w:rPr>
        <w:t>。</w:t>
      </w:r>
    </w:p>
  </w:footnote>
  <w:footnote w:id="14">
    <w:p w14:paraId="598F33B0" w14:textId="0536866D" w:rsidR="00137E44" w:rsidRPr="006B129A" w:rsidRDefault="00137E44" w:rsidP="002C4B24">
      <w:pPr>
        <w:pStyle w:val="FootnoteText"/>
        <w:spacing w:after="60"/>
        <w:rPr>
          <w:sz w:val="20"/>
          <w:lang w:val="fr-FR"/>
        </w:rPr>
      </w:pPr>
      <w:r w:rsidRPr="006B129A">
        <w:rPr>
          <w:rStyle w:val="FootnoteReference"/>
          <w:sz w:val="20"/>
        </w:rPr>
        <w:footnoteRef/>
      </w:r>
      <w:r w:rsidRPr="006B129A">
        <w:rPr>
          <w:sz w:val="20"/>
          <w:lang w:val="fr-FR"/>
        </w:rPr>
        <w:t xml:space="preserve"> </w:t>
      </w:r>
      <w:r w:rsidRPr="006B129A">
        <w:rPr>
          <w:rFonts w:hint="eastAsia"/>
          <w:sz w:val="20"/>
          <w:lang w:eastAsia="zh-CN"/>
        </w:rPr>
        <w:t>见</w:t>
      </w:r>
      <w:r w:rsidR="003F09F9">
        <w:fldChar w:fldCharType="begin"/>
      </w:r>
      <w:r w:rsidR="003F09F9" w:rsidRPr="00D353A5">
        <w:rPr>
          <w:lang w:val="fr-CA"/>
        </w:rPr>
        <w:instrText>HYPERLINK "https://www.ipbes.net/business-impact"</w:instrText>
      </w:r>
      <w:r w:rsidR="003F09F9">
        <w:fldChar w:fldCharType="separate"/>
      </w:r>
      <w:r w:rsidR="003F09F9" w:rsidRPr="006B129A">
        <w:rPr>
          <w:rStyle w:val="Hyperlink"/>
          <w:sz w:val="20"/>
          <w:lang w:val="fr-FR"/>
        </w:rPr>
        <w:t>https://www.ipbes.net/business-impact</w:t>
      </w:r>
      <w:r w:rsidR="003F09F9">
        <w:fldChar w:fldCharType="end"/>
      </w:r>
      <w:r w:rsidRPr="006B129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97F8519" w14:textId="4ADAE3E8" w:rsidR="00534681" w:rsidRPr="00866063" w:rsidRDefault="009A4D60" w:rsidP="007C4951">
        <w:pPr>
          <w:pStyle w:val="Header"/>
          <w:spacing w:after="240"/>
          <w:rPr>
            <w:szCs w:val="20"/>
          </w:rPr>
        </w:pPr>
        <w:r w:rsidRPr="00866063">
          <w:rPr>
            <w:szCs w:val="20"/>
          </w:rPr>
          <w:t>CBD/</w:t>
        </w:r>
        <w:r>
          <w:rPr>
            <w:szCs w:val="20"/>
          </w:rPr>
          <w:t>SBI/7/3/Add.</w:t>
        </w:r>
        <w:r w:rsidR="00ED125A">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2C0CF" w14:textId="4A6622D5" w:rsidR="009505C9" w:rsidRPr="00866063" w:rsidRDefault="00ED125A" w:rsidP="007C4951">
        <w:pPr>
          <w:pStyle w:val="Header"/>
          <w:spacing w:after="240"/>
          <w:jc w:val="right"/>
        </w:pPr>
        <w:r>
          <w:t>CBD/SBI/7/3/Add.2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33E2"/>
    <w:multiLevelType w:val="multilevel"/>
    <w:tmpl w:val="2E1A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07C80"/>
    <w:multiLevelType w:val="multilevel"/>
    <w:tmpl w:val="08EA3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9394E"/>
    <w:multiLevelType w:val="multilevel"/>
    <w:tmpl w:val="318A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982BD5"/>
    <w:multiLevelType w:val="multilevel"/>
    <w:tmpl w:val="96EC6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771A8"/>
    <w:multiLevelType w:val="multilevel"/>
    <w:tmpl w:val="17A8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45C14"/>
    <w:multiLevelType w:val="multilevel"/>
    <w:tmpl w:val="7CAE8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790C46"/>
    <w:multiLevelType w:val="multilevel"/>
    <w:tmpl w:val="02AA8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3D6A77"/>
    <w:multiLevelType w:val="multilevel"/>
    <w:tmpl w:val="5C1E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E0D98"/>
    <w:multiLevelType w:val="multilevel"/>
    <w:tmpl w:val="5476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0F2BEE"/>
    <w:multiLevelType w:val="multilevel"/>
    <w:tmpl w:val="1F624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5A92D32"/>
    <w:multiLevelType w:val="multilevel"/>
    <w:tmpl w:val="18780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C41FB"/>
    <w:multiLevelType w:val="multilevel"/>
    <w:tmpl w:val="DAEE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9273B"/>
    <w:multiLevelType w:val="multilevel"/>
    <w:tmpl w:val="88ACB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064195"/>
    <w:multiLevelType w:val="multilevel"/>
    <w:tmpl w:val="6152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72FAB"/>
    <w:multiLevelType w:val="multilevel"/>
    <w:tmpl w:val="B994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E94B86"/>
    <w:multiLevelType w:val="multilevel"/>
    <w:tmpl w:val="220E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1200F3"/>
    <w:multiLevelType w:val="multilevel"/>
    <w:tmpl w:val="35A21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2A5925"/>
    <w:multiLevelType w:val="multilevel"/>
    <w:tmpl w:val="5706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46EC0"/>
    <w:multiLevelType w:val="multilevel"/>
    <w:tmpl w:val="17B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4B4FE3"/>
    <w:multiLevelType w:val="multilevel"/>
    <w:tmpl w:val="E08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A942CC"/>
    <w:multiLevelType w:val="multilevel"/>
    <w:tmpl w:val="B0C87B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C63F31"/>
    <w:multiLevelType w:val="multilevel"/>
    <w:tmpl w:val="008E9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CBF0531"/>
    <w:multiLevelType w:val="multilevel"/>
    <w:tmpl w:val="B2F29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69B3792"/>
    <w:multiLevelType w:val="hybridMultilevel"/>
    <w:tmpl w:val="B7FE0938"/>
    <w:lvl w:ilvl="0" w:tplc="4AFE783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943BEE"/>
    <w:multiLevelType w:val="multilevel"/>
    <w:tmpl w:val="222A08B4"/>
    <w:numStyleLink w:val="ListCBD"/>
  </w:abstractNum>
  <w:abstractNum w:abstractNumId="28" w15:restartNumberingAfterBreak="0">
    <w:nsid w:val="63592408"/>
    <w:multiLevelType w:val="multilevel"/>
    <w:tmpl w:val="1822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8E00B9"/>
    <w:multiLevelType w:val="multilevel"/>
    <w:tmpl w:val="B204F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3105D5"/>
    <w:multiLevelType w:val="multilevel"/>
    <w:tmpl w:val="B95C7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2283530"/>
    <w:multiLevelType w:val="multilevel"/>
    <w:tmpl w:val="5716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247E0D"/>
    <w:multiLevelType w:val="multilevel"/>
    <w:tmpl w:val="26201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9E3018"/>
    <w:multiLevelType w:val="multilevel"/>
    <w:tmpl w:val="91421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8839485">
    <w:abstractNumId w:val="25"/>
  </w:num>
  <w:num w:numId="2" w16cid:durableId="2130541902">
    <w:abstractNumId w:val="22"/>
  </w:num>
  <w:num w:numId="3" w16cid:durableId="43873792">
    <w:abstractNumId w:val="32"/>
  </w:num>
  <w:num w:numId="4" w16cid:durableId="1930575124">
    <w:abstractNumId w:val="33"/>
  </w:num>
  <w:num w:numId="5" w16cid:durableId="1119908328">
    <w:abstractNumId w:val="23"/>
  </w:num>
  <w:num w:numId="6" w16cid:durableId="656961282">
    <w:abstractNumId w:val="31"/>
  </w:num>
  <w:num w:numId="7" w16cid:durableId="1664316780">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8" w16cid:durableId="821775663">
    <w:abstractNumId w:val="26"/>
  </w:num>
  <w:num w:numId="9" w16cid:durableId="637953255">
    <w:abstractNumId w:val="4"/>
  </w:num>
  <w:num w:numId="10" w16cid:durableId="301541357">
    <w:abstractNumId w:val="20"/>
  </w:num>
  <w:num w:numId="11" w16cid:durableId="1967007946">
    <w:abstractNumId w:val="6"/>
  </w:num>
  <w:num w:numId="12" w16cid:durableId="1278678523">
    <w:abstractNumId w:val="17"/>
  </w:num>
  <w:num w:numId="13" w16cid:durableId="538126837">
    <w:abstractNumId w:val="16"/>
  </w:num>
  <w:num w:numId="14" w16cid:durableId="1261569580">
    <w:abstractNumId w:val="21"/>
  </w:num>
  <w:num w:numId="15" w16cid:durableId="411781933">
    <w:abstractNumId w:val="12"/>
  </w:num>
  <w:num w:numId="16" w16cid:durableId="1046032414">
    <w:abstractNumId w:val="1"/>
  </w:num>
  <w:num w:numId="17" w16cid:durableId="427042491">
    <w:abstractNumId w:val="29"/>
  </w:num>
  <w:num w:numId="18" w16cid:durableId="519587565">
    <w:abstractNumId w:val="30"/>
  </w:num>
  <w:num w:numId="19" w16cid:durableId="264463943">
    <w:abstractNumId w:val="14"/>
  </w:num>
  <w:num w:numId="20" w16cid:durableId="584652518">
    <w:abstractNumId w:val="0"/>
  </w:num>
  <w:num w:numId="21" w16cid:durableId="1657802955">
    <w:abstractNumId w:val="35"/>
  </w:num>
  <w:num w:numId="22" w16cid:durableId="492188097">
    <w:abstractNumId w:val="5"/>
  </w:num>
  <w:num w:numId="23" w16cid:durableId="1971085762">
    <w:abstractNumId w:val="13"/>
  </w:num>
  <w:num w:numId="24" w16cid:durableId="1504587357">
    <w:abstractNumId w:val="2"/>
  </w:num>
  <w:num w:numId="25" w16cid:durableId="556742392">
    <w:abstractNumId w:val="11"/>
  </w:num>
  <w:num w:numId="26" w16cid:durableId="2141654305">
    <w:abstractNumId w:val="10"/>
  </w:num>
  <w:num w:numId="27" w16cid:durableId="1576553233">
    <w:abstractNumId w:val="24"/>
  </w:num>
  <w:num w:numId="28" w16cid:durableId="535002050">
    <w:abstractNumId w:val="28"/>
  </w:num>
  <w:num w:numId="29" w16cid:durableId="948707585">
    <w:abstractNumId w:val="9"/>
  </w:num>
  <w:num w:numId="30" w16cid:durableId="81605091">
    <w:abstractNumId w:val="36"/>
  </w:num>
  <w:num w:numId="31" w16cid:durableId="2088114070">
    <w:abstractNumId w:val="8"/>
  </w:num>
  <w:num w:numId="32" w16cid:durableId="1364818284">
    <w:abstractNumId w:val="19"/>
  </w:num>
  <w:num w:numId="33" w16cid:durableId="1297251712">
    <w:abstractNumId w:val="34"/>
  </w:num>
  <w:num w:numId="34" w16cid:durableId="880702109">
    <w:abstractNumId w:val="18"/>
  </w:num>
  <w:num w:numId="35" w16cid:durableId="2117674514">
    <w:abstractNumId w:val="3"/>
  </w:num>
  <w:num w:numId="36" w16cid:durableId="1319842870">
    <w:abstractNumId w:val="7"/>
  </w:num>
  <w:num w:numId="37" w16cid:durableId="415564304">
    <w:abstractNumId w:val="2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8" w16cid:durableId="521186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75892049">
    <w:abstractNumId w:val="27"/>
  </w:num>
  <w:num w:numId="40" w16cid:durableId="744113833">
    <w:abstractNumId w:val="27"/>
  </w:num>
  <w:num w:numId="41" w16cid:durableId="1484538825">
    <w:abstractNumId w:val="27"/>
  </w:num>
  <w:num w:numId="42" w16cid:durableId="30574499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FD3"/>
    <w:rsid w:val="00001110"/>
    <w:rsid w:val="00001A03"/>
    <w:rsid w:val="000028DF"/>
    <w:rsid w:val="0000332A"/>
    <w:rsid w:val="00004F18"/>
    <w:rsid w:val="0000638D"/>
    <w:rsid w:val="00006508"/>
    <w:rsid w:val="000071A4"/>
    <w:rsid w:val="00007417"/>
    <w:rsid w:val="000074F9"/>
    <w:rsid w:val="0001012C"/>
    <w:rsid w:val="00013D59"/>
    <w:rsid w:val="00013F84"/>
    <w:rsid w:val="00014DBC"/>
    <w:rsid w:val="000151E6"/>
    <w:rsid w:val="00017823"/>
    <w:rsid w:val="00021735"/>
    <w:rsid w:val="0002752A"/>
    <w:rsid w:val="00027DEC"/>
    <w:rsid w:val="00027E7B"/>
    <w:rsid w:val="0003124F"/>
    <w:rsid w:val="0003203A"/>
    <w:rsid w:val="00032FE2"/>
    <w:rsid w:val="000433F3"/>
    <w:rsid w:val="00045086"/>
    <w:rsid w:val="000458F9"/>
    <w:rsid w:val="00046454"/>
    <w:rsid w:val="00047353"/>
    <w:rsid w:val="000511A6"/>
    <w:rsid w:val="000547D0"/>
    <w:rsid w:val="000552C5"/>
    <w:rsid w:val="00056FC8"/>
    <w:rsid w:val="000612AE"/>
    <w:rsid w:val="00061C1E"/>
    <w:rsid w:val="00063479"/>
    <w:rsid w:val="0006535F"/>
    <w:rsid w:val="00066A17"/>
    <w:rsid w:val="00066D7D"/>
    <w:rsid w:val="00070223"/>
    <w:rsid w:val="000715E2"/>
    <w:rsid w:val="0007171B"/>
    <w:rsid w:val="00075672"/>
    <w:rsid w:val="00082418"/>
    <w:rsid w:val="000835E1"/>
    <w:rsid w:val="000850F6"/>
    <w:rsid w:val="0008520A"/>
    <w:rsid w:val="000864A0"/>
    <w:rsid w:val="00090201"/>
    <w:rsid w:val="00091A05"/>
    <w:rsid w:val="00092D8A"/>
    <w:rsid w:val="00095D4B"/>
    <w:rsid w:val="00095E74"/>
    <w:rsid w:val="000A0CFF"/>
    <w:rsid w:val="000A1AF8"/>
    <w:rsid w:val="000A3564"/>
    <w:rsid w:val="000A7B93"/>
    <w:rsid w:val="000B2252"/>
    <w:rsid w:val="000B3773"/>
    <w:rsid w:val="000B4413"/>
    <w:rsid w:val="000B48C5"/>
    <w:rsid w:val="000B5AAE"/>
    <w:rsid w:val="000B722A"/>
    <w:rsid w:val="000C7984"/>
    <w:rsid w:val="000D0F68"/>
    <w:rsid w:val="000D27F6"/>
    <w:rsid w:val="000D2FC3"/>
    <w:rsid w:val="000D3740"/>
    <w:rsid w:val="000D5EC0"/>
    <w:rsid w:val="000E0822"/>
    <w:rsid w:val="000E0E2F"/>
    <w:rsid w:val="000E0EC9"/>
    <w:rsid w:val="000E25EF"/>
    <w:rsid w:val="000E2D69"/>
    <w:rsid w:val="000E3B8A"/>
    <w:rsid w:val="000E5486"/>
    <w:rsid w:val="000E566B"/>
    <w:rsid w:val="000E5E60"/>
    <w:rsid w:val="000E673A"/>
    <w:rsid w:val="000E7B9E"/>
    <w:rsid w:val="000F0513"/>
    <w:rsid w:val="000F11D8"/>
    <w:rsid w:val="000F29D9"/>
    <w:rsid w:val="000F2E8F"/>
    <w:rsid w:val="000F4367"/>
    <w:rsid w:val="000F6945"/>
    <w:rsid w:val="000F704B"/>
    <w:rsid w:val="000F74F5"/>
    <w:rsid w:val="000F78FC"/>
    <w:rsid w:val="0010039F"/>
    <w:rsid w:val="00105372"/>
    <w:rsid w:val="00105383"/>
    <w:rsid w:val="001054A6"/>
    <w:rsid w:val="001078A1"/>
    <w:rsid w:val="00107A41"/>
    <w:rsid w:val="001105AD"/>
    <w:rsid w:val="00110727"/>
    <w:rsid w:val="0011209E"/>
    <w:rsid w:val="00113507"/>
    <w:rsid w:val="001138CA"/>
    <w:rsid w:val="00120EC6"/>
    <w:rsid w:val="00122D34"/>
    <w:rsid w:val="00126455"/>
    <w:rsid w:val="00126598"/>
    <w:rsid w:val="00126B32"/>
    <w:rsid w:val="00126CAF"/>
    <w:rsid w:val="00127C98"/>
    <w:rsid w:val="00130555"/>
    <w:rsid w:val="001308B6"/>
    <w:rsid w:val="00130CE3"/>
    <w:rsid w:val="001312AD"/>
    <w:rsid w:val="00131BB0"/>
    <w:rsid w:val="00131E7A"/>
    <w:rsid w:val="00134846"/>
    <w:rsid w:val="00137E44"/>
    <w:rsid w:val="00140AC6"/>
    <w:rsid w:val="00141F92"/>
    <w:rsid w:val="001452F3"/>
    <w:rsid w:val="0014680B"/>
    <w:rsid w:val="0015025A"/>
    <w:rsid w:val="001515DC"/>
    <w:rsid w:val="001515FD"/>
    <w:rsid w:val="00152867"/>
    <w:rsid w:val="00154F1B"/>
    <w:rsid w:val="00155148"/>
    <w:rsid w:val="001556A5"/>
    <w:rsid w:val="00156193"/>
    <w:rsid w:val="0015683A"/>
    <w:rsid w:val="001630F7"/>
    <w:rsid w:val="00163EA8"/>
    <w:rsid w:val="0016482A"/>
    <w:rsid w:val="001662D7"/>
    <w:rsid w:val="001671EE"/>
    <w:rsid w:val="00167D35"/>
    <w:rsid w:val="00170108"/>
    <w:rsid w:val="00172A49"/>
    <w:rsid w:val="00172AF6"/>
    <w:rsid w:val="0017457B"/>
    <w:rsid w:val="00174BFC"/>
    <w:rsid w:val="00175255"/>
    <w:rsid w:val="00176CE1"/>
    <w:rsid w:val="00176CEE"/>
    <w:rsid w:val="00177FD3"/>
    <w:rsid w:val="00186DD8"/>
    <w:rsid w:val="001917DA"/>
    <w:rsid w:val="001926A4"/>
    <w:rsid w:val="00195A4F"/>
    <w:rsid w:val="001A186F"/>
    <w:rsid w:val="001A35EC"/>
    <w:rsid w:val="001A3BD4"/>
    <w:rsid w:val="001A4DFA"/>
    <w:rsid w:val="001A624A"/>
    <w:rsid w:val="001B13FE"/>
    <w:rsid w:val="001B2790"/>
    <w:rsid w:val="001B4E60"/>
    <w:rsid w:val="001B610C"/>
    <w:rsid w:val="001B624C"/>
    <w:rsid w:val="001B6D71"/>
    <w:rsid w:val="001C0C3F"/>
    <w:rsid w:val="001C1254"/>
    <w:rsid w:val="001C248F"/>
    <w:rsid w:val="001C3D32"/>
    <w:rsid w:val="001C43C6"/>
    <w:rsid w:val="001C5810"/>
    <w:rsid w:val="001C6741"/>
    <w:rsid w:val="001C7388"/>
    <w:rsid w:val="001D01DB"/>
    <w:rsid w:val="001D0DE7"/>
    <w:rsid w:val="001D3BA0"/>
    <w:rsid w:val="001D4B10"/>
    <w:rsid w:val="001D51B5"/>
    <w:rsid w:val="001D6169"/>
    <w:rsid w:val="001E0F95"/>
    <w:rsid w:val="001E2C8F"/>
    <w:rsid w:val="001E33E2"/>
    <w:rsid w:val="001E426B"/>
    <w:rsid w:val="001E46E4"/>
    <w:rsid w:val="001F1E87"/>
    <w:rsid w:val="001F4A43"/>
    <w:rsid w:val="001F4ED5"/>
    <w:rsid w:val="001F7413"/>
    <w:rsid w:val="00201327"/>
    <w:rsid w:val="00210492"/>
    <w:rsid w:val="00211836"/>
    <w:rsid w:val="00213399"/>
    <w:rsid w:val="00213C99"/>
    <w:rsid w:val="002204D2"/>
    <w:rsid w:val="002217D5"/>
    <w:rsid w:val="00224DA0"/>
    <w:rsid w:val="00224F7B"/>
    <w:rsid w:val="00225430"/>
    <w:rsid w:val="0022635D"/>
    <w:rsid w:val="002264A0"/>
    <w:rsid w:val="00233165"/>
    <w:rsid w:val="00233A2B"/>
    <w:rsid w:val="002363D6"/>
    <w:rsid w:val="002372DA"/>
    <w:rsid w:val="00237C29"/>
    <w:rsid w:val="002405B5"/>
    <w:rsid w:val="0024235C"/>
    <w:rsid w:val="00242814"/>
    <w:rsid w:val="0024289B"/>
    <w:rsid w:val="00244363"/>
    <w:rsid w:val="00250880"/>
    <w:rsid w:val="00251EAE"/>
    <w:rsid w:val="00252ABE"/>
    <w:rsid w:val="00253301"/>
    <w:rsid w:val="00261408"/>
    <w:rsid w:val="002618EE"/>
    <w:rsid w:val="00262871"/>
    <w:rsid w:val="0026305E"/>
    <w:rsid w:val="002669C7"/>
    <w:rsid w:val="0027068F"/>
    <w:rsid w:val="002714CF"/>
    <w:rsid w:val="00274BB2"/>
    <w:rsid w:val="00276152"/>
    <w:rsid w:val="00276BCE"/>
    <w:rsid w:val="00281E0F"/>
    <w:rsid w:val="00282303"/>
    <w:rsid w:val="002832FE"/>
    <w:rsid w:val="00283DB3"/>
    <w:rsid w:val="00284C2D"/>
    <w:rsid w:val="00294481"/>
    <w:rsid w:val="00295A33"/>
    <w:rsid w:val="00295C5C"/>
    <w:rsid w:val="00296A62"/>
    <w:rsid w:val="00297DEA"/>
    <w:rsid w:val="002A007A"/>
    <w:rsid w:val="002A5188"/>
    <w:rsid w:val="002A5BB2"/>
    <w:rsid w:val="002A60BA"/>
    <w:rsid w:val="002A7FBB"/>
    <w:rsid w:val="002B0C2F"/>
    <w:rsid w:val="002B194A"/>
    <w:rsid w:val="002B3341"/>
    <w:rsid w:val="002B65F4"/>
    <w:rsid w:val="002C2079"/>
    <w:rsid w:val="002C344D"/>
    <w:rsid w:val="002C3654"/>
    <w:rsid w:val="002C44DE"/>
    <w:rsid w:val="002C4B24"/>
    <w:rsid w:val="002C5596"/>
    <w:rsid w:val="002C5B82"/>
    <w:rsid w:val="002D156B"/>
    <w:rsid w:val="002D17B3"/>
    <w:rsid w:val="002D1FE4"/>
    <w:rsid w:val="002D2305"/>
    <w:rsid w:val="002D58D2"/>
    <w:rsid w:val="002E286C"/>
    <w:rsid w:val="002E381B"/>
    <w:rsid w:val="002E3B88"/>
    <w:rsid w:val="002E7CC6"/>
    <w:rsid w:val="002F1D24"/>
    <w:rsid w:val="002F45B8"/>
    <w:rsid w:val="002F4A7E"/>
    <w:rsid w:val="002F57AA"/>
    <w:rsid w:val="002F7151"/>
    <w:rsid w:val="003008FE"/>
    <w:rsid w:val="00300D8B"/>
    <w:rsid w:val="0030169D"/>
    <w:rsid w:val="00302310"/>
    <w:rsid w:val="00302586"/>
    <w:rsid w:val="00303295"/>
    <w:rsid w:val="00303DF4"/>
    <w:rsid w:val="0030517F"/>
    <w:rsid w:val="003060EB"/>
    <w:rsid w:val="00307399"/>
    <w:rsid w:val="00307BBA"/>
    <w:rsid w:val="00310FDD"/>
    <w:rsid w:val="003146C7"/>
    <w:rsid w:val="003153EB"/>
    <w:rsid w:val="0031552B"/>
    <w:rsid w:val="00317C5B"/>
    <w:rsid w:val="00321985"/>
    <w:rsid w:val="00321DEA"/>
    <w:rsid w:val="003236B7"/>
    <w:rsid w:val="00324468"/>
    <w:rsid w:val="00324613"/>
    <w:rsid w:val="00331AEA"/>
    <w:rsid w:val="00331F49"/>
    <w:rsid w:val="00333EEA"/>
    <w:rsid w:val="0033619E"/>
    <w:rsid w:val="00337729"/>
    <w:rsid w:val="0034383F"/>
    <w:rsid w:val="003441DF"/>
    <w:rsid w:val="00344491"/>
    <w:rsid w:val="00346B89"/>
    <w:rsid w:val="00351205"/>
    <w:rsid w:val="003512B5"/>
    <w:rsid w:val="00360359"/>
    <w:rsid w:val="0036047F"/>
    <w:rsid w:val="00361600"/>
    <w:rsid w:val="00363207"/>
    <w:rsid w:val="00364F82"/>
    <w:rsid w:val="003651FF"/>
    <w:rsid w:val="00365DEA"/>
    <w:rsid w:val="003673AB"/>
    <w:rsid w:val="00367B8B"/>
    <w:rsid w:val="00372F74"/>
    <w:rsid w:val="003752D5"/>
    <w:rsid w:val="003765B9"/>
    <w:rsid w:val="00376611"/>
    <w:rsid w:val="003774C2"/>
    <w:rsid w:val="00380C4B"/>
    <w:rsid w:val="0038157A"/>
    <w:rsid w:val="00381EA2"/>
    <w:rsid w:val="00382FDD"/>
    <w:rsid w:val="00387CD3"/>
    <w:rsid w:val="003920FA"/>
    <w:rsid w:val="00393A78"/>
    <w:rsid w:val="003947E5"/>
    <w:rsid w:val="003A0934"/>
    <w:rsid w:val="003A3132"/>
    <w:rsid w:val="003A3DD7"/>
    <w:rsid w:val="003A5EB0"/>
    <w:rsid w:val="003A7479"/>
    <w:rsid w:val="003B1E96"/>
    <w:rsid w:val="003B46AA"/>
    <w:rsid w:val="003B5A9A"/>
    <w:rsid w:val="003B7009"/>
    <w:rsid w:val="003C27F2"/>
    <w:rsid w:val="003C6BF3"/>
    <w:rsid w:val="003D424A"/>
    <w:rsid w:val="003D427C"/>
    <w:rsid w:val="003E0501"/>
    <w:rsid w:val="003E3E28"/>
    <w:rsid w:val="003E77D3"/>
    <w:rsid w:val="003E7951"/>
    <w:rsid w:val="003F0364"/>
    <w:rsid w:val="003F09F9"/>
    <w:rsid w:val="003F1D6F"/>
    <w:rsid w:val="003F7224"/>
    <w:rsid w:val="003F7393"/>
    <w:rsid w:val="0040025A"/>
    <w:rsid w:val="00401334"/>
    <w:rsid w:val="004017F2"/>
    <w:rsid w:val="00411C5D"/>
    <w:rsid w:val="00413F29"/>
    <w:rsid w:val="00422107"/>
    <w:rsid w:val="00427D21"/>
    <w:rsid w:val="00430038"/>
    <w:rsid w:val="00430974"/>
    <w:rsid w:val="00430D82"/>
    <w:rsid w:val="00431429"/>
    <w:rsid w:val="00431A28"/>
    <w:rsid w:val="00432A28"/>
    <w:rsid w:val="00434725"/>
    <w:rsid w:val="00434E63"/>
    <w:rsid w:val="00435DDA"/>
    <w:rsid w:val="0043781E"/>
    <w:rsid w:val="00441461"/>
    <w:rsid w:val="0044292C"/>
    <w:rsid w:val="00443C2D"/>
    <w:rsid w:val="0044655A"/>
    <w:rsid w:val="00447F4A"/>
    <w:rsid w:val="00447F4B"/>
    <w:rsid w:val="00451255"/>
    <w:rsid w:val="00451A81"/>
    <w:rsid w:val="00453646"/>
    <w:rsid w:val="00455AF2"/>
    <w:rsid w:val="004562B2"/>
    <w:rsid w:val="00456CAE"/>
    <w:rsid w:val="00456D47"/>
    <w:rsid w:val="00456F67"/>
    <w:rsid w:val="00460A64"/>
    <w:rsid w:val="004644C2"/>
    <w:rsid w:val="0046552A"/>
    <w:rsid w:val="00465FB1"/>
    <w:rsid w:val="004679D8"/>
    <w:rsid w:val="00467F9C"/>
    <w:rsid w:val="00467FA7"/>
    <w:rsid w:val="004714C7"/>
    <w:rsid w:val="004717D1"/>
    <w:rsid w:val="00475895"/>
    <w:rsid w:val="004774A5"/>
    <w:rsid w:val="00483009"/>
    <w:rsid w:val="00485AF3"/>
    <w:rsid w:val="00486C3E"/>
    <w:rsid w:val="00491C22"/>
    <w:rsid w:val="00497077"/>
    <w:rsid w:val="004A15F3"/>
    <w:rsid w:val="004A290D"/>
    <w:rsid w:val="004A5654"/>
    <w:rsid w:val="004B1977"/>
    <w:rsid w:val="004B220D"/>
    <w:rsid w:val="004B6CC4"/>
    <w:rsid w:val="004C13E1"/>
    <w:rsid w:val="004C2C54"/>
    <w:rsid w:val="004C3B41"/>
    <w:rsid w:val="004C602E"/>
    <w:rsid w:val="004C63E3"/>
    <w:rsid w:val="004D0389"/>
    <w:rsid w:val="004D0FCD"/>
    <w:rsid w:val="004D5FD5"/>
    <w:rsid w:val="004D6860"/>
    <w:rsid w:val="004D7C33"/>
    <w:rsid w:val="004D7E6D"/>
    <w:rsid w:val="004E0A63"/>
    <w:rsid w:val="004E2135"/>
    <w:rsid w:val="004E34FC"/>
    <w:rsid w:val="004E43C7"/>
    <w:rsid w:val="004E4CDA"/>
    <w:rsid w:val="004E70C3"/>
    <w:rsid w:val="004E7184"/>
    <w:rsid w:val="004F10A1"/>
    <w:rsid w:val="004F3B96"/>
    <w:rsid w:val="004F40D7"/>
    <w:rsid w:val="004F5F88"/>
    <w:rsid w:val="00501D78"/>
    <w:rsid w:val="0050213A"/>
    <w:rsid w:val="0050254F"/>
    <w:rsid w:val="005030B1"/>
    <w:rsid w:val="00503752"/>
    <w:rsid w:val="00507462"/>
    <w:rsid w:val="00507E30"/>
    <w:rsid w:val="0051006C"/>
    <w:rsid w:val="00512418"/>
    <w:rsid w:val="00512D3E"/>
    <w:rsid w:val="00513DCF"/>
    <w:rsid w:val="0051414C"/>
    <w:rsid w:val="00515DE6"/>
    <w:rsid w:val="0052154F"/>
    <w:rsid w:val="005218DF"/>
    <w:rsid w:val="00521F52"/>
    <w:rsid w:val="00523A74"/>
    <w:rsid w:val="00524DB7"/>
    <w:rsid w:val="00530AD6"/>
    <w:rsid w:val="005312D2"/>
    <w:rsid w:val="005330F4"/>
    <w:rsid w:val="00534681"/>
    <w:rsid w:val="00537DED"/>
    <w:rsid w:val="0054177F"/>
    <w:rsid w:val="005418AA"/>
    <w:rsid w:val="00541D78"/>
    <w:rsid w:val="0054369F"/>
    <w:rsid w:val="00544671"/>
    <w:rsid w:val="00544C89"/>
    <w:rsid w:val="00544F56"/>
    <w:rsid w:val="00545AD8"/>
    <w:rsid w:val="00547148"/>
    <w:rsid w:val="005517B6"/>
    <w:rsid w:val="00551F49"/>
    <w:rsid w:val="00552792"/>
    <w:rsid w:val="00553CDC"/>
    <w:rsid w:val="00555182"/>
    <w:rsid w:val="0056017E"/>
    <w:rsid w:val="0056068E"/>
    <w:rsid w:val="005628E5"/>
    <w:rsid w:val="00562EAD"/>
    <w:rsid w:val="00563442"/>
    <w:rsid w:val="0056348E"/>
    <w:rsid w:val="0056580E"/>
    <w:rsid w:val="005658C5"/>
    <w:rsid w:val="00565B42"/>
    <w:rsid w:val="005711A8"/>
    <w:rsid w:val="005736B3"/>
    <w:rsid w:val="0057375B"/>
    <w:rsid w:val="00575B3F"/>
    <w:rsid w:val="0057742A"/>
    <w:rsid w:val="0058088D"/>
    <w:rsid w:val="00580970"/>
    <w:rsid w:val="005817FF"/>
    <w:rsid w:val="00584DF0"/>
    <w:rsid w:val="00586834"/>
    <w:rsid w:val="0058744D"/>
    <w:rsid w:val="00587EEC"/>
    <w:rsid w:val="005907B1"/>
    <w:rsid w:val="00592906"/>
    <w:rsid w:val="00592BA2"/>
    <w:rsid w:val="005A18F6"/>
    <w:rsid w:val="005A54DB"/>
    <w:rsid w:val="005A69F5"/>
    <w:rsid w:val="005B20B8"/>
    <w:rsid w:val="005B22BD"/>
    <w:rsid w:val="005B35E2"/>
    <w:rsid w:val="005B375D"/>
    <w:rsid w:val="005B5001"/>
    <w:rsid w:val="005B72DD"/>
    <w:rsid w:val="005B7D3B"/>
    <w:rsid w:val="005C1C20"/>
    <w:rsid w:val="005C1D71"/>
    <w:rsid w:val="005C1EE0"/>
    <w:rsid w:val="005C399B"/>
    <w:rsid w:val="005C4CE6"/>
    <w:rsid w:val="005C535B"/>
    <w:rsid w:val="005C5BF5"/>
    <w:rsid w:val="005D3C10"/>
    <w:rsid w:val="005D3F69"/>
    <w:rsid w:val="005D3FC5"/>
    <w:rsid w:val="005E04F4"/>
    <w:rsid w:val="005E536D"/>
    <w:rsid w:val="005F289A"/>
    <w:rsid w:val="005F31E3"/>
    <w:rsid w:val="005F5709"/>
    <w:rsid w:val="005F7AD3"/>
    <w:rsid w:val="00600026"/>
    <w:rsid w:val="0060440F"/>
    <w:rsid w:val="0060758F"/>
    <w:rsid w:val="006122BA"/>
    <w:rsid w:val="00622088"/>
    <w:rsid w:val="00622C25"/>
    <w:rsid w:val="00624175"/>
    <w:rsid w:val="00624D20"/>
    <w:rsid w:val="00626D15"/>
    <w:rsid w:val="006303A7"/>
    <w:rsid w:val="00631A01"/>
    <w:rsid w:val="00635075"/>
    <w:rsid w:val="006405F2"/>
    <w:rsid w:val="00642561"/>
    <w:rsid w:val="00642C05"/>
    <w:rsid w:val="00642F6A"/>
    <w:rsid w:val="006430E0"/>
    <w:rsid w:val="00644ECF"/>
    <w:rsid w:val="00645455"/>
    <w:rsid w:val="006478BF"/>
    <w:rsid w:val="006500D9"/>
    <w:rsid w:val="0065192D"/>
    <w:rsid w:val="00652C12"/>
    <w:rsid w:val="0065353A"/>
    <w:rsid w:val="00655D46"/>
    <w:rsid w:val="006578D8"/>
    <w:rsid w:val="006607A8"/>
    <w:rsid w:val="006608F5"/>
    <w:rsid w:val="00660B19"/>
    <w:rsid w:val="00661007"/>
    <w:rsid w:val="0066106F"/>
    <w:rsid w:val="00662049"/>
    <w:rsid w:val="0066271E"/>
    <w:rsid w:val="00662E6C"/>
    <w:rsid w:val="00671C20"/>
    <w:rsid w:val="00672289"/>
    <w:rsid w:val="00680010"/>
    <w:rsid w:val="0068008D"/>
    <w:rsid w:val="00682C05"/>
    <w:rsid w:val="006852ED"/>
    <w:rsid w:val="006853B8"/>
    <w:rsid w:val="00685A6E"/>
    <w:rsid w:val="00685C40"/>
    <w:rsid w:val="00686685"/>
    <w:rsid w:val="006868B4"/>
    <w:rsid w:val="00690751"/>
    <w:rsid w:val="00690C6C"/>
    <w:rsid w:val="00691165"/>
    <w:rsid w:val="006922B2"/>
    <w:rsid w:val="006926F6"/>
    <w:rsid w:val="0069574E"/>
    <w:rsid w:val="00697EE4"/>
    <w:rsid w:val="006A2026"/>
    <w:rsid w:val="006A328C"/>
    <w:rsid w:val="006A5D39"/>
    <w:rsid w:val="006A73C1"/>
    <w:rsid w:val="006B1003"/>
    <w:rsid w:val="006B129A"/>
    <w:rsid w:val="006B2290"/>
    <w:rsid w:val="006C0069"/>
    <w:rsid w:val="006C10C7"/>
    <w:rsid w:val="006C19E9"/>
    <w:rsid w:val="006C1B74"/>
    <w:rsid w:val="006C1D82"/>
    <w:rsid w:val="006C4E75"/>
    <w:rsid w:val="006C7BFC"/>
    <w:rsid w:val="006D1E4A"/>
    <w:rsid w:val="006E07C9"/>
    <w:rsid w:val="006E1146"/>
    <w:rsid w:val="006E6293"/>
    <w:rsid w:val="006F1843"/>
    <w:rsid w:val="006F1CAD"/>
    <w:rsid w:val="006F5104"/>
    <w:rsid w:val="006F62EA"/>
    <w:rsid w:val="006F669C"/>
    <w:rsid w:val="006F6782"/>
    <w:rsid w:val="00700A97"/>
    <w:rsid w:val="0070209D"/>
    <w:rsid w:val="007034B5"/>
    <w:rsid w:val="00706885"/>
    <w:rsid w:val="00707DC0"/>
    <w:rsid w:val="00710A9B"/>
    <w:rsid w:val="00712EFA"/>
    <w:rsid w:val="00713FC7"/>
    <w:rsid w:val="00714A55"/>
    <w:rsid w:val="0071573E"/>
    <w:rsid w:val="0071576C"/>
    <w:rsid w:val="007177BC"/>
    <w:rsid w:val="00717D88"/>
    <w:rsid w:val="00720570"/>
    <w:rsid w:val="007220E9"/>
    <w:rsid w:val="00725019"/>
    <w:rsid w:val="00726853"/>
    <w:rsid w:val="00726A43"/>
    <w:rsid w:val="00730B1C"/>
    <w:rsid w:val="0073245F"/>
    <w:rsid w:val="0073323C"/>
    <w:rsid w:val="0074027C"/>
    <w:rsid w:val="00742516"/>
    <w:rsid w:val="00743FD0"/>
    <w:rsid w:val="00744827"/>
    <w:rsid w:val="00745D7D"/>
    <w:rsid w:val="0074726C"/>
    <w:rsid w:val="00750BEF"/>
    <w:rsid w:val="0075179F"/>
    <w:rsid w:val="00755C5E"/>
    <w:rsid w:val="00757D77"/>
    <w:rsid w:val="007664B2"/>
    <w:rsid w:val="0077025D"/>
    <w:rsid w:val="00770774"/>
    <w:rsid w:val="00781248"/>
    <w:rsid w:val="007812E9"/>
    <w:rsid w:val="00782454"/>
    <w:rsid w:val="007837AD"/>
    <w:rsid w:val="00785E71"/>
    <w:rsid w:val="00786056"/>
    <w:rsid w:val="00786320"/>
    <w:rsid w:val="00793878"/>
    <w:rsid w:val="007942D3"/>
    <w:rsid w:val="00796C4E"/>
    <w:rsid w:val="00797C67"/>
    <w:rsid w:val="007A147F"/>
    <w:rsid w:val="007A4C71"/>
    <w:rsid w:val="007A67E2"/>
    <w:rsid w:val="007A7185"/>
    <w:rsid w:val="007B2099"/>
    <w:rsid w:val="007B6C09"/>
    <w:rsid w:val="007B6CB1"/>
    <w:rsid w:val="007B7741"/>
    <w:rsid w:val="007C4951"/>
    <w:rsid w:val="007C5877"/>
    <w:rsid w:val="007C6455"/>
    <w:rsid w:val="007D4570"/>
    <w:rsid w:val="007D5026"/>
    <w:rsid w:val="007D5C8F"/>
    <w:rsid w:val="007E01CE"/>
    <w:rsid w:val="007E09DA"/>
    <w:rsid w:val="007E0F8A"/>
    <w:rsid w:val="007E4135"/>
    <w:rsid w:val="007E5C7B"/>
    <w:rsid w:val="007E7A97"/>
    <w:rsid w:val="007F718D"/>
    <w:rsid w:val="00800A35"/>
    <w:rsid w:val="00801FAD"/>
    <w:rsid w:val="008051D2"/>
    <w:rsid w:val="00811887"/>
    <w:rsid w:val="00811DF9"/>
    <w:rsid w:val="00815998"/>
    <w:rsid w:val="008178B6"/>
    <w:rsid w:val="0082050D"/>
    <w:rsid w:val="00821555"/>
    <w:rsid w:val="00823DC3"/>
    <w:rsid w:val="00825F09"/>
    <w:rsid w:val="00830BF3"/>
    <w:rsid w:val="00832EEA"/>
    <w:rsid w:val="0083513E"/>
    <w:rsid w:val="008361C5"/>
    <w:rsid w:val="008374CD"/>
    <w:rsid w:val="00837AB8"/>
    <w:rsid w:val="0084263F"/>
    <w:rsid w:val="00844DAC"/>
    <w:rsid w:val="0084583A"/>
    <w:rsid w:val="008473F5"/>
    <w:rsid w:val="008473F6"/>
    <w:rsid w:val="00847B19"/>
    <w:rsid w:val="00847D32"/>
    <w:rsid w:val="00850D66"/>
    <w:rsid w:val="008514DD"/>
    <w:rsid w:val="008549ED"/>
    <w:rsid w:val="00854AF5"/>
    <w:rsid w:val="0086083B"/>
    <w:rsid w:val="00860E81"/>
    <w:rsid w:val="008619CA"/>
    <w:rsid w:val="00862CFA"/>
    <w:rsid w:val="00864053"/>
    <w:rsid w:val="00865B74"/>
    <w:rsid w:val="00866063"/>
    <w:rsid w:val="00866D14"/>
    <w:rsid w:val="00873BF0"/>
    <w:rsid w:val="00873F42"/>
    <w:rsid w:val="00874211"/>
    <w:rsid w:val="00876C6C"/>
    <w:rsid w:val="008826F2"/>
    <w:rsid w:val="00884F4C"/>
    <w:rsid w:val="00885570"/>
    <w:rsid w:val="00886E65"/>
    <w:rsid w:val="00891C53"/>
    <w:rsid w:val="00894E3C"/>
    <w:rsid w:val="0089584A"/>
    <w:rsid w:val="008974F0"/>
    <w:rsid w:val="008A1499"/>
    <w:rsid w:val="008A366C"/>
    <w:rsid w:val="008A3907"/>
    <w:rsid w:val="008A4774"/>
    <w:rsid w:val="008B012A"/>
    <w:rsid w:val="008B05E9"/>
    <w:rsid w:val="008B3531"/>
    <w:rsid w:val="008B46FF"/>
    <w:rsid w:val="008C13D6"/>
    <w:rsid w:val="008C5157"/>
    <w:rsid w:val="008C53FE"/>
    <w:rsid w:val="008C681F"/>
    <w:rsid w:val="008C7853"/>
    <w:rsid w:val="008C7957"/>
    <w:rsid w:val="008D3820"/>
    <w:rsid w:val="008D510E"/>
    <w:rsid w:val="008D7115"/>
    <w:rsid w:val="008D715D"/>
    <w:rsid w:val="008E3D92"/>
    <w:rsid w:val="008E7819"/>
    <w:rsid w:val="008F0374"/>
    <w:rsid w:val="008F0B0F"/>
    <w:rsid w:val="008F7F38"/>
    <w:rsid w:val="00904F31"/>
    <w:rsid w:val="00906ADE"/>
    <w:rsid w:val="00906E17"/>
    <w:rsid w:val="00910EFF"/>
    <w:rsid w:val="00911E46"/>
    <w:rsid w:val="009138E6"/>
    <w:rsid w:val="00914976"/>
    <w:rsid w:val="00917077"/>
    <w:rsid w:val="009200E5"/>
    <w:rsid w:val="0092348B"/>
    <w:rsid w:val="00923F2C"/>
    <w:rsid w:val="009249CE"/>
    <w:rsid w:val="00926581"/>
    <w:rsid w:val="00930452"/>
    <w:rsid w:val="00930BA1"/>
    <w:rsid w:val="00930DF4"/>
    <w:rsid w:val="0093169E"/>
    <w:rsid w:val="00932C70"/>
    <w:rsid w:val="009370B1"/>
    <w:rsid w:val="0093759C"/>
    <w:rsid w:val="009403D8"/>
    <w:rsid w:val="00943D7D"/>
    <w:rsid w:val="00945332"/>
    <w:rsid w:val="009505C9"/>
    <w:rsid w:val="00950752"/>
    <w:rsid w:val="0095261F"/>
    <w:rsid w:val="00953066"/>
    <w:rsid w:val="009538F0"/>
    <w:rsid w:val="00963AB4"/>
    <w:rsid w:val="00964492"/>
    <w:rsid w:val="00964F24"/>
    <w:rsid w:val="00966180"/>
    <w:rsid w:val="00966424"/>
    <w:rsid w:val="009670B1"/>
    <w:rsid w:val="009731C2"/>
    <w:rsid w:val="00973659"/>
    <w:rsid w:val="0097365F"/>
    <w:rsid w:val="00973CEB"/>
    <w:rsid w:val="009750F4"/>
    <w:rsid w:val="00975351"/>
    <w:rsid w:val="00981437"/>
    <w:rsid w:val="00981F1C"/>
    <w:rsid w:val="00983F76"/>
    <w:rsid w:val="00984660"/>
    <w:rsid w:val="00986725"/>
    <w:rsid w:val="00992DA4"/>
    <w:rsid w:val="009968C0"/>
    <w:rsid w:val="00996A07"/>
    <w:rsid w:val="009972E7"/>
    <w:rsid w:val="009A10A9"/>
    <w:rsid w:val="009A1911"/>
    <w:rsid w:val="009A193A"/>
    <w:rsid w:val="009A3281"/>
    <w:rsid w:val="009A3B3F"/>
    <w:rsid w:val="009A409D"/>
    <w:rsid w:val="009A4D60"/>
    <w:rsid w:val="009A7091"/>
    <w:rsid w:val="009B1BAB"/>
    <w:rsid w:val="009B1EB0"/>
    <w:rsid w:val="009B2729"/>
    <w:rsid w:val="009B398E"/>
    <w:rsid w:val="009B4703"/>
    <w:rsid w:val="009B6393"/>
    <w:rsid w:val="009B6987"/>
    <w:rsid w:val="009B7F33"/>
    <w:rsid w:val="009C0074"/>
    <w:rsid w:val="009C12FE"/>
    <w:rsid w:val="009C2DE6"/>
    <w:rsid w:val="009C2F4B"/>
    <w:rsid w:val="009C30B5"/>
    <w:rsid w:val="009C59F6"/>
    <w:rsid w:val="009C6C75"/>
    <w:rsid w:val="009D53C5"/>
    <w:rsid w:val="009D652C"/>
    <w:rsid w:val="009D6F5D"/>
    <w:rsid w:val="009E1846"/>
    <w:rsid w:val="009E3402"/>
    <w:rsid w:val="009E66B7"/>
    <w:rsid w:val="009E67EC"/>
    <w:rsid w:val="009E6B7D"/>
    <w:rsid w:val="009E7D8F"/>
    <w:rsid w:val="009F0564"/>
    <w:rsid w:val="009F13D6"/>
    <w:rsid w:val="009F1EE5"/>
    <w:rsid w:val="009F3987"/>
    <w:rsid w:val="009F74A0"/>
    <w:rsid w:val="00A00296"/>
    <w:rsid w:val="00A024CB"/>
    <w:rsid w:val="00A02A1F"/>
    <w:rsid w:val="00A02D3B"/>
    <w:rsid w:val="00A04176"/>
    <w:rsid w:val="00A111D1"/>
    <w:rsid w:val="00A12391"/>
    <w:rsid w:val="00A12BBC"/>
    <w:rsid w:val="00A13E2A"/>
    <w:rsid w:val="00A162AA"/>
    <w:rsid w:val="00A17215"/>
    <w:rsid w:val="00A20E66"/>
    <w:rsid w:val="00A20ECF"/>
    <w:rsid w:val="00A233CC"/>
    <w:rsid w:val="00A31B1B"/>
    <w:rsid w:val="00A32160"/>
    <w:rsid w:val="00A34E26"/>
    <w:rsid w:val="00A36E8C"/>
    <w:rsid w:val="00A410A8"/>
    <w:rsid w:val="00A412CE"/>
    <w:rsid w:val="00A44602"/>
    <w:rsid w:val="00A456B9"/>
    <w:rsid w:val="00A47EA9"/>
    <w:rsid w:val="00A53CA0"/>
    <w:rsid w:val="00A54627"/>
    <w:rsid w:val="00A7020F"/>
    <w:rsid w:val="00A706FA"/>
    <w:rsid w:val="00A75832"/>
    <w:rsid w:val="00A86828"/>
    <w:rsid w:val="00A901E2"/>
    <w:rsid w:val="00A93570"/>
    <w:rsid w:val="00AA0078"/>
    <w:rsid w:val="00AA0886"/>
    <w:rsid w:val="00AA313D"/>
    <w:rsid w:val="00AA59CE"/>
    <w:rsid w:val="00AA61E7"/>
    <w:rsid w:val="00AA6F92"/>
    <w:rsid w:val="00AB01F2"/>
    <w:rsid w:val="00AB2067"/>
    <w:rsid w:val="00AB6358"/>
    <w:rsid w:val="00AB6934"/>
    <w:rsid w:val="00AB6BE4"/>
    <w:rsid w:val="00AC0B8C"/>
    <w:rsid w:val="00AC2B35"/>
    <w:rsid w:val="00AC3B6B"/>
    <w:rsid w:val="00AC5868"/>
    <w:rsid w:val="00AD0AF9"/>
    <w:rsid w:val="00AD15A7"/>
    <w:rsid w:val="00AD2B30"/>
    <w:rsid w:val="00AD7DFE"/>
    <w:rsid w:val="00AE09D9"/>
    <w:rsid w:val="00AE16DF"/>
    <w:rsid w:val="00AE34ED"/>
    <w:rsid w:val="00AE4836"/>
    <w:rsid w:val="00AE4B1C"/>
    <w:rsid w:val="00AE4D16"/>
    <w:rsid w:val="00AE4D63"/>
    <w:rsid w:val="00AE74CD"/>
    <w:rsid w:val="00AE7825"/>
    <w:rsid w:val="00AF39D5"/>
    <w:rsid w:val="00AF3B48"/>
    <w:rsid w:val="00AF42DE"/>
    <w:rsid w:val="00AF5EC3"/>
    <w:rsid w:val="00B03474"/>
    <w:rsid w:val="00B06B9E"/>
    <w:rsid w:val="00B0780F"/>
    <w:rsid w:val="00B115DD"/>
    <w:rsid w:val="00B123FB"/>
    <w:rsid w:val="00B13D44"/>
    <w:rsid w:val="00B157C5"/>
    <w:rsid w:val="00B163BB"/>
    <w:rsid w:val="00B17693"/>
    <w:rsid w:val="00B21DB8"/>
    <w:rsid w:val="00B24BE4"/>
    <w:rsid w:val="00B3369F"/>
    <w:rsid w:val="00B33EEA"/>
    <w:rsid w:val="00B35B32"/>
    <w:rsid w:val="00B37BB1"/>
    <w:rsid w:val="00B45674"/>
    <w:rsid w:val="00B46908"/>
    <w:rsid w:val="00B5092E"/>
    <w:rsid w:val="00B50B19"/>
    <w:rsid w:val="00B51636"/>
    <w:rsid w:val="00B5165E"/>
    <w:rsid w:val="00B52A20"/>
    <w:rsid w:val="00B52C1E"/>
    <w:rsid w:val="00B54E60"/>
    <w:rsid w:val="00B5614E"/>
    <w:rsid w:val="00B57BF4"/>
    <w:rsid w:val="00B6104C"/>
    <w:rsid w:val="00B61C77"/>
    <w:rsid w:val="00B70098"/>
    <w:rsid w:val="00B70469"/>
    <w:rsid w:val="00B72ED6"/>
    <w:rsid w:val="00B73F83"/>
    <w:rsid w:val="00B763C4"/>
    <w:rsid w:val="00B77739"/>
    <w:rsid w:val="00B82F7B"/>
    <w:rsid w:val="00B8320B"/>
    <w:rsid w:val="00B85A8A"/>
    <w:rsid w:val="00B948F3"/>
    <w:rsid w:val="00B94E6C"/>
    <w:rsid w:val="00BA49E1"/>
    <w:rsid w:val="00BA7893"/>
    <w:rsid w:val="00BA7C0A"/>
    <w:rsid w:val="00BB03AF"/>
    <w:rsid w:val="00BB04CB"/>
    <w:rsid w:val="00BB4606"/>
    <w:rsid w:val="00BB4DDA"/>
    <w:rsid w:val="00BB6579"/>
    <w:rsid w:val="00BB7AE9"/>
    <w:rsid w:val="00BB7EEA"/>
    <w:rsid w:val="00BC6C99"/>
    <w:rsid w:val="00BC7B66"/>
    <w:rsid w:val="00BD4184"/>
    <w:rsid w:val="00BD49AE"/>
    <w:rsid w:val="00BD6385"/>
    <w:rsid w:val="00BE0031"/>
    <w:rsid w:val="00BE42DA"/>
    <w:rsid w:val="00BF4B42"/>
    <w:rsid w:val="00BF503A"/>
    <w:rsid w:val="00C02E3E"/>
    <w:rsid w:val="00C03907"/>
    <w:rsid w:val="00C073C2"/>
    <w:rsid w:val="00C10E84"/>
    <w:rsid w:val="00C11034"/>
    <w:rsid w:val="00C14241"/>
    <w:rsid w:val="00C1454B"/>
    <w:rsid w:val="00C169CB"/>
    <w:rsid w:val="00C2014D"/>
    <w:rsid w:val="00C20CAF"/>
    <w:rsid w:val="00C22833"/>
    <w:rsid w:val="00C22E4A"/>
    <w:rsid w:val="00C23D2F"/>
    <w:rsid w:val="00C25282"/>
    <w:rsid w:val="00C26DA3"/>
    <w:rsid w:val="00C272E8"/>
    <w:rsid w:val="00C27E92"/>
    <w:rsid w:val="00C334A1"/>
    <w:rsid w:val="00C3380A"/>
    <w:rsid w:val="00C340D6"/>
    <w:rsid w:val="00C34817"/>
    <w:rsid w:val="00C3493F"/>
    <w:rsid w:val="00C35046"/>
    <w:rsid w:val="00C36080"/>
    <w:rsid w:val="00C363EA"/>
    <w:rsid w:val="00C36A17"/>
    <w:rsid w:val="00C36ABD"/>
    <w:rsid w:val="00C37B85"/>
    <w:rsid w:val="00C40AE5"/>
    <w:rsid w:val="00C4348A"/>
    <w:rsid w:val="00C443BD"/>
    <w:rsid w:val="00C44B7A"/>
    <w:rsid w:val="00C451C5"/>
    <w:rsid w:val="00C47273"/>
    <w:rsid w:val="00C51630"/>
    <w:rsid w:val="00C52536"/>
    <w:rsid w:val="00C54932"/>
    <w:rsid w:val="00C575E8"/>
    <w:rsid w:val="00C57E1E"/>
    <w:rsid w:val="00C6047D"/>
    <w:rsid w:val="00C64868"/>
    <w:rsid w:val="00C64A1F"/>
    <w:rsid w:val="00C64BDB"/>
    <w:rsid w:val="00C65B37"/>
    <w:rsid w:val="00C660C9"/>
    <w:rsid w:val="00C665B1"/>
    <w:rsid w:val="00C70091"/>
    <w:rsid w:val="00C70602"/>
    <w:rsid w:val="00C73BE9"/>
    <w:rsid w:val="00C8098C"/>
    <w:rsid w:val="00C85446"/>
    <w:rsid w:val="00C87402"/>
    <w:rsid w:val="00C9161D"/>
    <w:rsid w:val="00C93397"/>
    <w:rsid w:val="00C93DAC"/>
    <w:rsid w:val="00C94CB9"/>
    <w:rsid w:val="00C95A95"/>
    <w:rsid w:val="00C96058"/>
    <w:rsid w:val="00C97288"/>
    <w:rsid w:val="00C9762B"/>
    <w:rsid w:val="00CA0C1D"/>
    <w:rsid w:val="00CA0D37"/>
    <w:rsid w:val="00CA1C80"/>
    <w:rsid w:val="00CA24EF"/>
    <w:rsid w:val="00CA5D05"/>
    <w:rsid w:val="00CB0043"/>
    <w:rsid w:val="00CB0AA3"/>
    <w:rsid w:val="00CB0AE2"/>
    <w:rsid w:val="00CB134A"/>
    <w:rsid w:val="00CB5694"/>
    <w:rsid w:val="00CC0A88"/>
    <w:rsid w:val="00CC1120"/>
    <w:rsid w:val="00CC5DD9"/>
    <w:rsid w:val="00CC75CE"/>
    <w:rsid w:val="00CD2018"/>
    <w:rsid w:val="00CD455B"/>
    <w:rsid w:val="00CD487E"/>
    <w:rsid w:val="00CD5951"/>
    <w:rsid w:val="00CD5D25"/>
    <w:rsid w:val="00CD5FDC"/>
    <w:rsid w:val="00CD6EC7"/>
    <w:rsid w:val="00CD783D"/>
    <w:rsid w:val="00CE105A"/>
    <w:rsid w:val="00CE2F5D"/>
    <w:rsid w:val="00CE744C"/>
    <w:rsid w:val="00CF0CFF"/>
    <w:rsid w:val="00CF1848"/>
    <w:rsid w:val="00CF2BA1"/>
    <w:rsid w:val="00CF544B"/>
    <w:rsid w:val="00CF7423"/>
    <w:rsid w:val="00D01D5F"/>
    <w:rsid w:val="00D0223D"/>
    <w:rsid w:val="00D0285A"/>
    <w:rsid w:val="00D02DE4"/>
    <w:rsid w:val="00D032E6"/>
    <w:rsid w:val="00D04324"/>
    <w:rsid w:val="00D0443C"/>
    <w:rsid w:val="00D05920"/>
    <w:rsid w:val="00D05993"/>
    <w:rsid w:val="00D05EEA"/>
    <w:rsid w:val="00D076B5"/>
    <w:rsid w:val="00D10282"/>
    <w:rsid w:val="00D12044"/>
    <w:rsid w:val="00D170D9"/>
    <w:rsid w:val="00D176D5"/>
    <w:rsid w:val="00D2329C"/>
    <w:rsid w:val="00D2541D"/>
    <w:rsid w:val="00D25832"/>
    <w:rsid w:val="00D268ED"/>
    <w:rsid w:val="00D26C98"/>
    <w:rsid w:val="00D3026F"/>
    <w:rsid w:val="00D31ACB"/>
    <w:rsid w:val="00D33EBE"/>
    <w:rsid w:val="00D33EFC"/>
    <w:rsid w:val="00D353A5"/>
    <w:rsid w:val="00D35C4B"/>
    <w:rsid w:val="00D371E5"/>
    <w:rsid w:val="00D376FF"/>
    <w:rsid w:val="00D40DBC"/>
    <w:rsid w:val="00D44C6C"/>
    <w:rsid w:val="00D45381"/>
    <w:rsid w:val="00D478BF"/>
    <w:rsid w:val="00D50F0F"/>
    <w:rsid w:val="00D5471E"/>
    <w:rsid w:val="00D56173"/>
    <w:rsid w:val="00D56C2D"/>
    <w:rsid w:val="00D615A4"/>
    <w:rsid w:val="00D61875"/>
    <w:rsid w:val="00D61C85"/>
    <w:rsid w:val="00D63F63"/>
    <w:rsid w:val="00D64464"/>
    <w:rsid w:val="00D6501E"/>
    <w:rsid w:val="00D66429"/>
    <w:rsid w:val="00D677FD"/>
    <w:rsid w:val="00D73C40"/>
    <w:rsid w:val="00D744A5"/>
    <w:rsid w:val="00D75386"/>
    <w:rsid w:val="00D75CA6"/>
    <w:rsid w:val="00D76A18"/>
    <w:rsid w:val="00D77CC2"/>
    <w:rsid w:val="00D77F71"/>
    <w:rsid w:val="00D80849"/>
    <w:rsid w:val="00D820F8"/>
    <w:rsid w:val="00D8283B"/>
    <w:rsid w:val="00D82E8F"/>
    <w:rsid w:val="00D85086"/>
    <w:rsid w:val="00D86BB4"/>
    <w:rsid w:val="00D90BE4"/>
    <w:rsid w:val="00D929C0"/>
    <w:rsid w:val="00D929C5"/>
    <w:rsid w:val="00D94E25"/>
    <w:rsid w:val="00D94F71"/>
    <w:rsid w:val="00DA0456"/>
    <w:rsid w:val="00DA10C4"/>
    <w:rsid w:val="00DA2C9A"/>
    <w:rsid w:val="00DA3547"/>
    <w:rsid w:val="00DA4F9F"/>
    <w:rsid w:val="00DA524E"/>
    <w:rsid w:val="00DB2279"/>
    <w:rsid w:val="00DB371A"/>
    <w:rsid w:val="00DB402B"/>
    <w:rsid w:val="00DB5E0F"/>
    <w:rsid w:val="00DC1719"/>
    <w:rsid w:val="00DC1824"/>
    <w:rsid w:val="00DC330D"/>
    <w:rsid w:val="00DC62DF"/>
    <w:rsid w:val="00DC6A0B"/>
    <w:rsid w:val="00DC6BFB"/>
    <w:rsid w:val="00DC7F62"/>
    <w:rsid w:val="00DD118C"/>
    <w:rsid w:val="00DD317D"/>
    <w:rsid w:val="00DD754B"/>
    <w:rsid w:val="00DE0F29"/>
    <w:rsid w:val="00DE1510"/>
    <w:rsid w:val="00DE3DDE"/>
    <w:rsid w:val="00DE49F0"/>
    <w:rsid w:val="00DE51AC"/>
    <w:rsid w:val="00DE6F02"/>
    <w:rsid w:val="00DE74FE"/>
    <w:rsid w:val="00DE765C"/>
    <w:rsid w:val="00DE7F09"/>
    <w:rsid w:val="00DF1E35"/>
    <w:rsid w:val="00DF26E5"/>
    <w:rsid w:val="00DF3360"/>
    <w:rsid w:val="00DF3BD2"/>
    <w:rsid w:val="00E008D2"/>
    <w:rsid w:val="00E00BB4"/>
    <w:rsid w:val="00E03DC4"/>
    <w:rsid w:val="00E049C3"/>
    <w:rsid w:val="00E07442"/>
    <w:rsid w:val="00E07EFD"/>
    <w:rsid w:val="00E1159D"/>
    <w:rsid w:val="00E14CB2"/>
    <w:rsid w:val="00E15102"/>
    <w:rsid w:val="00E15291"/>
    <w:rsid w:val="00E15A6C"/>
    <w:rsid w:val="00E15BAF"/>
    <w:rsid w:val="00E26146"/>
    <w:rsid w:val="00E2712E"/>
    <w:rsid w:val="00E27487"/>
    <w:rsid w:val="00E27C06"/>
    <w:rsid w:val="00E3105D"/>
    <w:rsid w:val="00E32744"/>
    <w:rsid w:val="00E32970"/>
    <w:rsid w:val="00E331C5"/>
    <w:rsid w:val="00E339A6"/>
    <w:rsid w:val="00E36CFF"/>
    <w:rsid w:val="00E40911"/>
    <w:rsid w:val="00E412E2"/>
    <w:rsid w:val="00E430EE"/>
    <w:rsid w:val="00E44339"/>
    <w:rsid w:val="00E47F0A"/>
    <w:rsid w:val="00E50AD1"/>
    <w:rsid w:val="00E50B6E"/>
    <w:rsid w:val="00E529E0"/>
    <w:rsid w:val="00E56640"/>
    <w:rsid w:val="00E60680"/>
    <w:rsid w:val="00E60720"/>
    <w:rsid w:val="00E61824"/>
    <w:rsid w:val="00E63108"/>
    <w:rsid w:val="00E638D1"/>
    <w:rsid w:val="00E66235"/>
    <w:rsid w:val="00E669EF"/>
    <w:rsid w:val="00E70B24"/>
    <w:rsid w:val="00E7183F"/>
    <w:rsid w:val="00E721C4"/>
    <w:rsid w:val="00E72B8C"/>
    <w:rsid w:val="00E72D6D"/>
    <w:rsid w:val="00E74760"/>
    <w:rsid w:val="00E7583C"/>
    <w:rsid w:val="00E762AD"/>
    <w:rsid w:val="00E7760D"/>
    <w:rsid w:val="00E77D88"/>
    <w:rsid w:val="00E8032E"/>
    <w:rsid w:val="00E81219"/>
    <w:rsid w:val="00E819D8"/>
    <w:rsid w:val="00E83C24"/>
    <w:rsid w:val="00E84624"/>
    <w:rsid w:val="00E86443"/>
    <w:rsid w:val="00E87779"/>
    <w:rsid w:val="00E908E1"/>
    <w:rsid w:val="00E92894"/>
    <w:rsid w:val="00E92A35"/>
    <w:rsid w:val="00E9318D"/>
    <w:rsid w:val="00E93F3E"/>
    <w:rsid w:val="00EA1271"/>
    <w:rsid w:val="00EA15BE"/>
    <w:rsid w:val="00EA2364"/>
    <w:rsid w:val="00EA2872"/>
    <w:rsid w:val="00EA3949"/>
    <w:rsid w:val="00EA4829"/>
    <w:rsid w:val="00EA6A48"/>
    <w:rsid w:val="00EB14AA"/>
    <w:rsid w:val="00EB3CEE"/>
    <w:rsid w:val="00EC30D4"/>
    <w:rsid w:val="00EC4560"/>
    <w:rsid w:val="00EC4A43"/>
    <w:rsid w:val="00EC5054"/>
    <w:rsid w:val="00EC5EDC"/>
    <w:rsid w:val="00EC6CB5"/>
    <w:rsid w:val="00ED125A"/>
    <w:rsid w:val="00ED732F"/>
    <w:rsid w:val="00ED7CE8"/>
    <w:rsid w:val="00EE33DE"/>
    <w:rsid w:val="00EE6119"/>
    <w:rsid w:val="00EE68D5"/>
    <w:rsid w:val="00EF03D3"/>
    <w:rsid w:val="00EF2CCB"/>
    <w:rsid w:val="00EF7202"/>
    <w:rsid w:val="00F00185"/>
    <w:rsid w:val="00F002FD"/>
    <w:rsid w:val="00F00BA3"/>
    <w:rsid w:val="00F0595E"/>
    <w:rsid w:val="00F05B79"/>
    <w:rsid w:val="00F05ECF"/>
    <w:rsid w:val="00F063C2"/>
    <w:rsid w:val="00F0751A"/>
    <w:rsid w:val="00F07624"/>
    <w:rsid w:val="00F12048"/>
    <w:rsid w:val="00F1364D"/>
    <w:rsid w:val="00F16098"/>
    <w:rsid w:val="00F2211A"/>
    <w:rsid w:val="00F22CA3"/>
    <w:rsid w:val="00F23D8E"/>
    <w:rsid w:val="00F25A10"/>
    <w:rsid w:val="00F32209"/>
    <w:rsid w:val="00F352E9"/>
    <w:rsid w:val="00F378C1"/>
    <w:rsid w:val="00F40215"/>
    <w:rsid w:val="00F415CE"/>
    <w:rsid w:val="00F42AB4"/>
    <w:rsid w:val="00F50225"/>
    <w:rsid w:val="00F5029D"/>
    <w:rsid w:val="00F53193"/>
    <w:rsid w:val="00F5357E"/>
    <w:rsid w:val="00F54B3A"/>
    <w:rsid w:val="00F552CC"/>
    <w:rsid w:val="00F57561"/>
    <w:rsid w:val="00F6586C"/>
    <w:rsid w:val="00F65FEC"/>
    <w:rsid w:val="00F6703B"/>
    <w:rsid w:val="00F706F2"/>
    <w:rsid w:val="00F713F3"/>
    <w:rsid w:val="00F812B3"/>
    <w:rsid w:val="00F853B4"/>
    <w:rsid w:val="00F90198"/>
    <w:rsid w:val="00F9038B"/>
    <w:rsid w:val="00F94774"/>
    <w:rsid w:val="00F94ED9"/>
    <w:rsid w:val="00F9571D"/>
    <w:rsid w:val="00FA04D8"/>
    <w:rsid w:val="00FA1766"/>
    <w:rsid w:val="00FA20AE"/>
    <w:rsid w:val="00FA3262"/>
    <w:rsid w:val="00FA4089"/>
    <w:rsid w:val="00FA52C0"/>
    <w:rsid w:val="00FA663B"/>
    <w:rsid w:val="00FA745B"/>
    <w:rsid w:val="00FB03AD"/>
    <w:rsid w:val="00FB13FF"/>
    <w:rsid w:val="00FB1419"/>
    <w:rsid w:val="00FB31F8"/>
    <w:rsid w:val="00FB4DB5"/>
    <w:rsid w:val="00FB6391"/>
    <w:rsid w:val="00FB6C4C"/>
    <w:rsid w:val="00FC175D"/>
    <w:rsid w:val="00FC2D59"/>
    <w:rsid w:val="00FC35BF"/>
    <w:rsid w:val="00FC378F"/>
    <w:rsid w:val="00FC3BCE"/>
    <w:rsid w:val="00FC53DB"/>
    <w:rsid w:val="00FC5EAE"/>
    <w:rsid w:val="00FC6E18"/>
    <w:rsid w:val="00FD1B3F"/>
    <w:rsid w:val="00FD4A27"/>
    <w:rsid w:val="00FD78F7"/>
    <w:rsid w:val="00FF0024"/>
    <w:rsid w:val="00FF08D3"/>
    <w:rsid w:val="00FF1775"/>
    <w:rsid w:val="00FF28B5"/>
    <w:rsid w:val="00FF3B62"/>
    <w:rsid w:val="00FF3BD4"/>
    <w:rsid w:val="00FF4DD9"/>
    <w:rsid w:val="00FF623E"/>
    <w:rsid w:val="00FF6D9C"/>
    <w:rsid w:val="00FF737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C930FB"/>
  <w15:docId w15:val="{055307DB-4F65-4499-B6D7-C005D30C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D0285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6/cop-16-dec-34-zh.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80af/1256/4f0e7bc3a3263b61bc9c5093/cop-16-inf-03-en.pdf" TargetMode="External"/><Relationship Id="rId1" Type="http://schemas.openxmlformats.org/officeDocument/2006/relationships/hyperlink" Target="https://www.cbd.int/doc/c/2942/4740/477a6f87ff8c8307086a80b4/sbi-07-01-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8B26B64F-B471-4BB9-B008-D525B53B4C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184</TotalTime>
  <Pages>8</Pages>
  <Words>1289</Words>
  <Characters>7352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审查2025-2030年资源调动战略的执行情况</vt:lpstr>
    </vt:vector>
  </TitlesOfParts>
  <Company>SCBD</Company>
  <LinksUpToDate>false</LinksUpToDate>
  <CharactersWithSpaces>8624</CharactersWithSpaces>
  <SharedDoc>false</SharedDoc>
  <HLinks>
    <vt:vector size="42" baseType="variant">
      <vt:variant>
        <vt:i4>7995436</vt:i4>
      </vt:variant>
      <vt:variant>
        <vt:i4>12</vt:i4>
      </vt:variant>
      <vt:variant>
        <vt:i4>0</vt:i4>
      </vt:variant>
      <vt:variant>
        <vt:i4>5</vt:i4>
      </vt:variant>
      <vt:variant>
        <vt:lpwstr>https://www.ipbes.net/bba-report/media-release</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7995436</vt:i4>
      </vt:variant>
      <vt:variant>
        <vt:i4>9</vt:i4>
      </vt:variant>
      <vt:variant>
        <vt:i4>0</vt:i4>
      </vt:variant>
      <vt:variant>
        <vt:i4>5</vt:i4>
      </vt:variant>
      <vt:variant>
        <vt:lpwstr>https://www.ipbes.net/bba-report/media-release</vt:lpwstr>
      </vt:variant>
      <vt:variant>
        <vt:lpwstr/>
      </vt:variant>
      <vt:variant>
        <vt:i4>5570629</vt:i4>
      </vt:variant>
      <vt:variant>
        <vt:i4>6</vt:i4>
      </vt:variant>
      <vt:variant>
        <vt:i4>0</vt:i4>
      </vt:variant>
      <vt:variant>
        <vt:i4>5</vt:i4>
      </vt:variant>
      <vt:variant>
        <vt:lpwstr>https://www.cbd.int/doc/c/d29a/e63d/78d672d080e4d3bd6f7fc39d/sbi-06-inf-16-en.pdf</vt:lpwstr>
      </vt:variant>
      <vt:variant>
        <vt:lpwstr/>
      </vt:variant>
      <vt:variant>
        <vt:i4>852032</vt:i4>
      </vt:variant>
      <vt:variant>
        <vt:i4>3</vt:i4>
      </vt:variant>
      <vt:variant>
        <vt:i4>0</vt:i4>
      </vt:variant>
      <vt:variant>
        <vt:i4>5</vt:i4>
      </vt:variant>
      <vt:variant>
        <vt:lpwstr>https://thecalifund.org/</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审查2025-2030年资源调动战略的执行情况</dc:title>
  <dc:subject>CBD/SBI/7/3/Add.2</dc:subject>
  <dc:creator>SCBD</dc:creator>
  <cp:keywords>Convention on Biological Diversity</cp:keywords>
  <cp:lastModifiedBy>Nikolas Diallo</cp:lastModifiedBy>
  <cp:revision>39</cp:revision>
  <cp:lastPrinted>2026-06-15T06:44:00Z</cp:lastPrinted>
  <dcterms:created xsi:type="dcterms:W3CDTF">2026-06-15T13:46:00Z</dcterms:created>
  <dcterms:modified xsi:type="dcterms:W3CDTF">2026-06-17T14:51:00Z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