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Tr="00CF1848">
        <w:trPr>
          <w:trHeight w:val="709"/>
        </w:trPr>
        <w:tc>
          <w:tcPr>
            <w:tcW w:w="976" w:type="dxa"/>
            <w:tcBorders>
              <w:bottom w:val="single" w:sz="12" w:space="0" w:color="auto"/>
            </w:tcBorders>
          </w:tcPr>
          <w:p w:rsidR="00C9161D" w:rsidRDefault="00C9161D">
            <w:r>
              <w:rPr>
                <w:noProof/>
                <w:lang w:val="en-US" w:eastAsia="ko-K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C9161D" w:rsidRDefault="00C9161D">
            <w:r>
              <w:rPr>
                <w:noProof/>
                <w:lang w:val="en-US" w:eastAsia="ko-KR"/>
              </w:rPr>
              <w:drawing>
                <wp:inline distT="0" distB="0" distL="0" distR="0">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rsidTr="00CF1848">
        <w:tc>
          <w:tcPr>
            <w:tcW w:w="6117" w:type="dxa"/>
            <w:gridSpan w:val="2"/>
            <w:tcBorders>
              <w:top w:val="single" w:sz="12" w:space="0" w:color="auto"/>
              <w:bottom w:val="single" w:sz="36" w:space="0" w:color="auto"/>
            </w:tcBorders>
            <w:vAlign w:val="center"/>
          </w:tcPr>
          <w:p w:rsidR="00C9161D" w:rsidRDefault="00C9161D" w:rsidP="00C9161D">
            <w:r>
              <w:rPr>
                <w:noProof/>
                <w:lang w:val="en-US" w:eastAsia="ko-KR"/>
              </w:rPr>
              <w:drawing>
                <wp:inline distT="0" distB="0" distL="0" distR="0">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C9161D" w:rsidRPr="00C9161D" w:rsidRDefault="00C9161D" w:rsidP="004522AE">
            <w:pPr>
              <w:ind w:left="1040"/>
              <w:rPr>
                <w:szCs w:val="22"/>
              </w:rPr>
            </w:pPr>
            <w:r w:rsidRPr="00C9161D">
              <w:rPr>
                <w:szCs w:val="22"/>
              </w:rPr>
              <w:t>Distr.</w:t>
            </w:r>
          </w:p>
          <w:p w:rsidR="00C9161D" w:rsidRPr="00C9161D" w:rsidRDefault="00DE49EE" w:rsidP="004522AE">
            <w:pPr>
              <w:ind w:left="1040"/>
              <w:rPr>
                <w:szCs w:val="22"/>
              </w:rPr>
            </w:pPr>
            <w:sdt>
              <w:sdtPr>
                <w:rPr>
                  <w:caps/>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E15F3B">
                  <w:rPr>
                    <w:caps/>
                    <w:szCs w:val="22"/>
                  </w:rPr>
                  <w:t>GENERAL</w:t>
                </w:r>
              </w:sdtContent>
            </w:sdt>
          </w:p>
          <w:p w:rsidR="00C9161D" w:rsidRPr="00C9161D" w:rsidRDefault="00C9161D" w:rsidP="004522AE">
            <w:pPr>
              <w:ind w:left="1040"/>
              <w:rPr>
                <w:szCs w:val="22"/>
              </w:rPr>
            </w:pPr>
          </w:p>
          <w:p w:rsidR="00C9161D" w:rsidRPr="00C9161D" w:rsidRDefault="00DE49EE" w:rsidP="004522AE">
            <w:pPr>
              <w:ind w:left="1040"/>
              <w:rPr>
                <w:szCs w:val="22"/>
              </w:rPr>
            </w:pPr>
            <w:sdt>
              <w:sdtPr>
                <w:rPr>
                  <w:szCs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397B74">
                  <w:rPr>
                    <w:szCs w:val="22"/>
                    <w:lang w:val="en-US"/>
                  </w:rPr>
                  <w:t>CBD/MCB/EM/2018/1/3</w:t>
                </w:r>
              </w:sdtContent>
            </w:sdt>
          </w:p>
          <w:p w:rsidR="00C9161D" w:rsidRPr="00C9161D" w:rsidRDefault="00DE49EE" w:rsidP="00397B74">
            <w:pPr>
              <w:ind w:left="1040"/>
              <w:rPr>
                <w:szCs w:val="22"/>
              </w:rPr>
            </w:pPr>
            <w:sdt>
              <w:sdtPr>
                <w:rPr>
                  <w:szCs w:val="22"/>
                </w:rPr>
                <w:alias w:val="Publish Date"/>
                <w:tag w:val=""/>
                <w:id w:val="276757068"/>
                <w:placeholder>
                  <w:docPart w:val="0E8C501BBE954700A0C458443305DA39"/>
                </w:placeholder>
                <w:dataBinding w:prefixMappings="xmlns:ns0='http://schemas.microsoft.com/office/2006/coverPageProps' " w:xpath="/ns0:CoverPageProperties[1]/ns0:PublishDate[1]" w:storeItemID="{55AF091B-3C7A-41E3-B477-F2FDAA23CFDA}"/>
                <w:date w:fullDate="2018-05-09T00:00:00Z">
                  <w:dateFormat w:val="d MMMM yyyy"/>
                  <w:lid w:val="en-US"/>
                  <w:storeMappedDataAs w:val="dateTime"/>
                  <w:calendar w:val="gregorian"/>
                </w:date>
              </w:sdtPr>
              <w:sdtEndPr/>
              <w:sdtContent>
                <w:r w:rsidR="00190E80" w:rsidRPr="00DE49EE">
                  <w:rPr>
                    <w:szCs w:val="22"/>
                    <w:lang w:val="en-US"/>
                  </w:rPr>
                  <w:t>9 May 2018</w:t>
                </w:r>
              </w:sdtContent>
            </w:sdt>
          </w:p>
          <w:p w:rsidR="00C9161D" w:rsidRPr="00C9161D" w:rsidRDefault="00C9161D" w:rsidP="004522AE">
            <w:pPr>
              <w:ind w:left="1040"/>
              <w:rPr>
                <w:szCs w:val="22"/>
              </w:rPr>
            </w:pPr>
          </w:p>
          <w:p w:rsidR="00C9161D" w:rsidRPr="00C9161D" w:rsidRDefault="00C9161D" w:rsidP="004522AE">
            <w:pPr>
              <w:ind w:left="1040"/>
              <w:rPr>
                <w:szCs w:val="22"/>
              </w:rPr>
            </w:pPr>
            <w:r w:rsidRPr="00C9161D">
              <w:rPr>
                <w:szCs w:val="22"/>
              </w:rPr>
              <w:t>ENGLISH</w:t>
            </w:r>
            <w:r w:rsidR="00047BEF">
              <w:rPr>
                <w:szCs w:val="22"/>
              </w:rPr>
              <w:t xml:space="preserve"> ONLY</w:t>
            </w:r>
          </w:p>
          <w:p w:rsidR="00C9161D" w:rsidRDefault="00C9161D"/>
        </w:tc>
      </w:tr>
    </w:tbl>
    <w:p w:rsidR="00C9161D" w:rsidRPr="00C9161D" w:rsidRDefault="00C9161D" w:rsidP="00C9161D"/>
    <w:p w:rsidR="00C9161D" w:rsidRDefault="00DE49EE" w:rsidP="00397B74">
      <w:pPr>
        <w:jc w:val="center"/>
        <w:rPr>
          <w:b/>
          <w:caps/>
        </w:rPr>
      </w:pPr>
      <w:sdt>
        <w:sdtPr>
          <w:rPr>
            <w:b/>
            <w:cap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397B74">
            <w:rPr>
              <w:b/>
              <w:caps/>
              <w:lang w:val="en-US"/>
            </w:rPr>
            <w:t>REPORT OF THE EXPERT WORKSHOP on Marine Protected Areas and Other Effective Area-based Conservation Measures for Achieving Aichi Biodiversity Target 11 in Marine and Coastal Areas</w:t>
          </w:r>
        </w:sdtContent>
      </w:sdt>
      <w:r w:rsidR="00105372" w:rsidRPr="00105372">
        <w:rPr>
          <w:b/>
          <w:caps/>
        </w:rPr>
        <w:t xml:space="preserve"> </w:t>
      </w:r>
    </w:p>
    <w:p w:rsidR="004522AE" w:rsidRDefault="004522AE" w:rsidP="00176976">
      <w:pPr>
        <w:jc w:val="center"/>
        <w:rPr>
          <w:b/>
          <w:caps/>
        </w:rPr>
      </w:pPr>
    </w:p>
    <w:p w:rsidR="00EF5F99" w:rsidRPr="00EF5F99" w:rsidRDefault="00397B74" w:rsidP="00397B74">
      <w:pPr>
        <w:pStyle w:val="Cornernotation"/>
        <w:ind w:left="0" w:right="12" w:firstLine="0"/>
        <w:jc w:val="center"/>
        <w:rPr>
          <w:b/>
          <w:kern w:val="22"/>
          <w:szCs w:val="22"/>
          <w:lang w:eastAsia="ko-KR"/>
        </w:rPr>
      </w:pPr>
      <w:r>
        <w:rPr>
          <w:b/>
          <w:kern w:val="22"/>
          <w:szCs w:val="22"/>
          <w:shd w:val="clear" w:color="auto" w:fill="FFFFFF"/>
        </w:rPr>
        <w:t>Montreal, 6-9</w:t>
      </w:r>
      <w:r w:rsidR="00EF5F99" w:rsidRPr="00EF5F99">
        <w:rPr>
          <w:b/>
          <w:kern w:val="22"/>
          <w:szCs w:val="22"/>
          <w:lang w:eastAsia="ko-KR"/>
        </w:rPr>
        <w:t xml:space="preserve"> </w:t>
      </w:r>
      <w:r>
        <w:rPr>
          <w:b/>
          <w:kern w:val="22"/>
          <w:szCs w:val="22"/>
          <w:lang w:eastAsia="ko-KR"/>
        </w:rPr>
        <w:t>February 2018</w:t>
      </w:r>
    </w:p>
    <w:p w:rsidR="004522AE" w:rsidRPr="00346B8B" w:rsidRDefault="004522AE" w:rsidP="00176976">
      <w:pPr>
        <w:keepNext/>
        <w:spacing w:before="240" w:after="120"/>
        <w:jc w:val="center"/>
        <w:outlineLvl w:val="0"/>
        <w:rPr>
          <w:b/>
          <w:caps/>
          <w:szCs w:val="22"/>
        </w:rPr>
      </w:pPr>
      <w:r w:rsidRPr="00346B8B">
        <w:rPr>
          <w:b/>
          <w:caps/>
          <w:szCs w:val="22"/>
        </w:rPr>
        <w:t>INTRODUCTION</w:t>
      </w:r>
    </w:p>
    <w:p w:rsidR="00397B74" w:rsidRPr="004B317F" w:rsidRDefault="00397B74" w:rsidP="00397B74">
      <w:pPr>
        <w:pStyle w:val="BodyText"/>
        <w:ind w:firstLine="0"/>
        <w:rPr>
          <w:kern w:val="22"/>
          <w:szCs w:val="22"/>
        </w:rPr>
      </w:pPr>
      <w:bookmarkStart w:id="0" w:name="_TOC257644842"/>
      <w:r>
        <w:rPr>
          <w:kern w:val="22"/>
          <w:szCs w:val="22"/>
        </w:rPr>
        <w:t>1</w:t>
      </w:r>
      <w:r w:rsidRPr="00702690">
        <w:rPr>
          <w:kern w:val="22"/>
          <w:szCs w:val="22"/>
        </w:rPr>
        <w:t>.</w:t>
      </w:r>
      <w:r w:rsidRPr="00702690">
        <w:rPr>
          <w:kern w:val="22"/>
          <w:szCs w:val="22"/>
        </w:rPr>
        <w:tab/>
        <w:t>M</w:t>
      </w:r>
      <w:r w:rsidRPr="003E24DA">
        <w:rPr>
          <w:kern w:val="22"/>
        </w:rPr>
        <w:t xml:space="preserve">arine and coastal protected areas were recognized by the Conference of the Parties to the Convention </w:t>
      </w:r>
      <w:r w:rsidR="007B0B8F">
        <w:rPr>
          <w:kern w:val="22"/>
        </w:rPr>
        <w:t xml:space="preserve">on Biological Diversity, </w:t>
      </w:r>
      <w:r w:rsidRPr="003E24DA">
        <w:rPr>
          <w:kern w:val="22"/>
        </w:rPr>
        <w:t>at its seventh meeting</w:t>
      </w:r>
      <w:r w:rsidR="007B0B8F">
        <w:rPr>
          <w:kern w:val="22"/>
        </w:rPr>
        <w:t>,</w:t>
      </w:r>
      <w:r w:rsidRPr="003E24DA">
        <w:rPr>
          <w:kern w:val="22"/>
        </w:rPr>
        <w:t xml:space="preserve"> as </w:t>
      </w:r>
      <w:r w:rsidR="007B0B8F">
        <w:rPr>
          <w:kern w:val="22"/>
        </w:rPr>
        <w:t>an</w:t>
      </w:r>
      <w:r w:rsidRPr="003E24DA">
        <w:rPr>
          <w:kern w:val="22"/>
        </w:rPr>
        <w:t xml:space="preserve"> essential tool and approach in the conservation and sustainable use of marine and coastal biodiversity, and </w:t>
      </w:r>
      <w:r w:rsidRPr="00702690">
        <w:rPr>
          <w:kern w:val="22"/>
          <w:szCs w:val="22"/>
        </w:rPr>
        <w:t>are highlighted as programme element 3 of the elaborated programme of work on marine and coastal biodiversity (decision XII/5, annex</w:t>
      </w:r>
      <w:r>
        <w:rPr>
          <w:kern w:val="22"/>
          <w:szCs w:val="22"/>
        </w:rPr>
        <w:t> </w:t>
      </w:r>
      <w:r w:rsidRPr="00702690">
        <w:rPr>
          <w:kern w:val="22"/>
          <w:szCs w:val="22"/>
        </w:rPr>
        <w:t>I). Article</w:t>
      </w:r>
      <w:r>
        <w:rPr>
          <w:kern w:val="22"/>
          <w:szCs w:val="22"/>
        </w:rPr>
        <w:t> </w:t>
      </w:r>
      <w:r w:rsidRPr="00702690">
        <w:rPr>
          <w:kern w:val="22"/>
          <w:szCs w:val="22"/>
        </w:rPr>
        <w:t xml:space="preserve">2 of the Convention defines “protected area” as “a geographically defined area which is </w:t>
      </w:r>
      <w:r w:rsidRPr="004B317F">
        <w:rPr>
          <w:kern w:val="22"/>
          <w:szCs w:val="22"/>
        </w:rPr>
        <w:t>designated or regulated and managed to achieve specific conservation objectives.”</w:t>
      </w:r>
    </w:p>
    <w:p w:rsidR="00397B74" w:rsidRPr="00475791" w:rsidRDefault="00397B74" w:rsidP="00397B74">
      <w:pPr>
        <w:pStyle w:val="BodyText"/>
        <w:ind w:firstLine="0"/>
        <w:rPr>
          <w:kern w:val="22"/>
          <w:szCs w:val="22"/>
        </w:rPr>
      </w:pPr>
      <w:r>
        <w:rPr>
          <w:kern w:val="22"/>
          <w:szCs w:val="22"/>
        </w:rPr>
        <w:t>2</w:t>
      </w:r>
      <w:r w:rsidRPr="004B317F">
        <w:rPr>
          <w:kern w:val="22"/>
          <w:szCs w:val="22"/>
        </w:rPr>
        <w:t>.</w:t>
      </w:r>
      <w:r w:rsidRPr="004B317F">
        <w:rPr>
          <w:kern w:val="22"/>
          <w:szCs w:val="22"/>
        </w:rPr>
        <w:tab/>
        <w:t>The Conference of the Parties</w:t>
      </w:r>
      <w:r w:rsidR="007B0B8F">
        <w:rPr>
          <w:kern w:val="22"/>
          <w:szCs w:val="22"/>
        </w:rPr>
        <w:t>,</w:t>
      </w:r>
      <w:r w:rsidRPr="004B317F">
        <w:rPr>
          <w:kern w:val="22"/>
          <w:szCs w:val="22"/>
        </w:rPr>
        <w:t xml:space="preserve"> at its seventh meeting</w:t>
      </w:r>
      <w:r w:rsidR="007B0B8F">
        <w:rPr>
          <w:kern w:val="22"/>
          <w:szCs w:val="22"/>
        </w:rPr>
        <w:t>,</w:t>
      </w:r>
      <w:r w:rsidRPr="004B317F">
        <w:rPr>
          <w:kern w:val="22"/>
          <w:szCs w:val="22"/>
        </w:rPr>
        <w:t xml:space="preserve"> </w:t>
      </w:r>
      <w:r w:rsidRPr="0072086C">
        <w:rPr>
          <w:kern w:val="22"/>
          <w:szCs w:val="22"/>
        </w:rPr>
        <w:t>agreed that the goal for work under the Convention relating to marine and coastal protected areas should be:</w:t>
      </w:r>
    </w:p>
    <w:p w:rsidR="00397B74" w:rsidRPr="003E24DA" w:rsidRDefault="00397B74" w:rsidP="00397B74">
      <w:pPr>
        <w:suppressLineNumbers/>
        <w:suppressAutoHyphens/>
        <w:spacing w:before="120"/>
        <w:ind w:left="720"/>
        <w:rPr>
          <w:iCs/>
          <w:kern w:val="22"/>
          <w:szCs w:val="22"/>
        </w:rPr>
      </w:pPr>
      <w:r w:rsidRPr="003E24DA">
        <w:rPr>
          <w:iCs/>
          <w:kern w:val="22"/>
          <w:szCs w:val="22"/>
        </w:rPr>
        <w:t>The establishment and maintenance of marine and coastal protected areas that are effectively managed, ecologically based and contribute to a global network</w:t>
      </w:r>
      <w:r w:rsidRPr="003E24DA">
        <w:rPr>
          <w:rStyle w:val="FootnoteReference"/>
          <w:iCs/>
          <w:kern w:val="22"/>
          <w:szCs w:val="22"/>
          <w:vertAlign w:val="superscript"/>
        </w:rPr>
        <w:footnoteReference w:id="1"/>
      </w:r>
      <w:r w:rsidRPr="003E24DA">
        <w:rPr>
          <w:iCs/>
          <w:kern w:val="22"/>
          <w:szCs w:val="22"/>
        </w:rPr>
        <w:t xml:space="preserve"> of marine and coastal protected areas, building upon national and regional systems, including a range of levels of protection, where human activities are managed, particularly through national legislation, regional programmes and policies, traditional and cultural practices and international agreements, to maintain the structure and functioning of the full range of marine and coastal ecosystems, in order to provide benefits to both present and future generations.</w:t>
      </w:r>
    </w:p>
    <w:p w:rsidR="00397B74" w:rsidRPr="00A038E8" w:rsidRDefault="00B207E9" w:rsidP="00397B74">
      <w:pPr>
        <w:suppressLineNumbers/>
        <w:suppressAutoHyphens/>
        <w:spacing w:before="120"/>
        <w:rPr>
          <w:kern w:val="22"/>
          <w:szCs w:val="22"/>
          <w:lang w:eastAsia="en-GB"/>
        </w:rPr>
      </w:pPr>
      <w:r>
        <w:rPr>
          <w:kern w:val="22"/>
          <w:szCs w:val="22"/>
          <w:lang w:eastAsia="en-GB"/>
        </w:rPr>
        <w:t>3</w:t>
      </w:r>
      <w:r w:rsidR="00397B74" w:rsidRPr="00702690">
        <w:rPr>
          <w:kern w:val="22"/>
          <w:szCs w:val="22"/>
          <w:lang w:eastAsia="en-GB"/>
        </w:rPr>
        <w:t>.</w:t>
      </w:r>
      <w:r w:rsidR="00397B74" w:rsidRPr="00702690">
        <w:rPr>
          <w:kern w:val="22"/>
          <w:szCs w:val="22"/>
          <w:lang w:eastAsia="en-GB"/>
        </w:rPr>
        <w:tab/>
        <w:t>In decision VII/28, the Conference of the Parties confirmed that efforts to establish and maintain systems of protected areas and areas where special measures need</w:t>
      </w:r>
      <w:r w:rsidR="00397B74" w:rsidRPr="00E94CA6">
        <w:rPr>
          <w:kern w:val="22"/>
          <w:szCs w:val="22"/>
          <w:lang w:eastAsia="en-GB"/>
        </w:rPr>
        <w:t xml:space="preserve"> to be taken to conserve biological diversity, in line with Article 8 on </w:t>
      </w:r>
      <w:r w:rsidR="00397B74" w:rsidRPr="00DE49EE">
        <w:rPr>
          <w:iCs/>
          <w:kern w:val="22"/>
          <w:szCs w:val="22"/>
          <w:lang w:eastAsia="en-GB"/>
        </w:rPr>
        <w:t>in situ</w:t>
      </w:r>
      <w:r w:rsidR="00397B74" w:rsidRPr="00E94CA6">
        <w:rPr>
          <w:kern w:val="22"/>
          <w:szCs w:val="22"/>
          <w:lang w:eastAsia="en-GB"/>
        </w:rPr>
        <w:t xml:space="preserve"> conservation and other relevant articles of the Convention, </w:t>
      </w:r>
      <w:r w:rsidR="00397B74">
        <w:rPr>
          <w:kern w:val="22"/>
          <w:szCs w:val="22"/>
          <w:lang w:eastAsia="en-GB"/>
        </w:rPr>
        <w:t>were</w:t>
      </w:r>
      <w:r w:rsidR="00397B74" w:rsidRPr="00E94CA6">
        <w:rPr>
          <w:kern w:val="22"/>
          <w:szCs w:val="22"/>
          <w:lang w:eastAsia="en-GB"/>
        </w:rPr>
        <w:t xml:space="preserve"> essential for achieving, in implementing the ecosystem approach, the</w:t>
      </w:r>
      <w:r w:rsidR="00397B74" w:rsidRPr="00CC5FF1">
        <w:rPr>
          <w:kern w:val="22"/>
          <w:szCs w:val="22"/>
          <w:lang w:eastAsia="en-GB"/>
        </w:rPr>
        <w:t xml:space="preserve"> three objectives of the Convention and thus contributing to achieving the 2010 target contained in the Strategic Plan of the Convention</w:t>
      </w:r>
      <w:r w:rsidR="00741727" w:rsidRPr="00C17AAE">
        <w:rPr>
          <w:rStyle w:val="FootnoteReference"/>
          <w:kern w:val="22"/>
          <w:szCs w:val="22"/>
          <w:vertAlign w:val="superscript"/>
          <w:lang w:eastAsia="en-GB"/>
        </w:rPr>
        <w:footnoteReference w:id="2"/>
      </w:r>
      <w:r w:rsidR="00397B74" w:rsidRPr="00CC5FF1">
        <w:rPr>
          <w:kern w:val="22"/>
          <w:szCs w:val="22"/>
          <w:lang w:eastAsia="en-GB"/>
        </w:rPr>
        <w:t xml:space="preserve"> and in the Plan of Implementation of the World Summit on Sustainable Development, and to achieve sustainable developme</w:t>
      </w:r>
      <w:r w:rsidR="00397B74" w:rsidRPr="007A5694">
        <w:rPr>
          <w:kern w:val="22"/>
          <w:szCs w:val="22"/>
          <w:lang w:eastAsia="en-GB"/>
        </w:rPr>
        <w:t>nt and the attainment of the Millennium Development Goals.</w:t>
      </w:r>
    </w:p>
    <w:p w:rsidR="00397B74" w:rsidRPr="00E66C82" w:rsidRDefault="00B207E9" w:rsidP="00397B74">
      <w:pPr>
        <w:suppressLineNumbers/>
        <w:suppressAutoHyphens/>
        <w:spacing w:before="120"/>
        <w:rPr>
          <w:kern w:val="22"/>
          <w:szCs w:val="22"/>
          <w:lang w:eastAsia="en-GB"/>
        </w:rPr>
      </w:pPr>
      <w:r>
        <w:rPr>
          <w:kern w:val="22"/>
          <w:szCs w:val="22"/>
          <w:lang w:eastAsia="en-GB"/>
        </w:rPr>
        <w:t>4</w:t>
      </w:r>
      <w:r w:rsidR="00397B74" w:rsidRPr="00A038E8">
        <w:rPr>
          <w:kern w:val="22"/>
          <w:szCs w:val="22"/>
          <w:lang w:eastAsia="en-GB"/>
        </w:rPr>
        <w:t>.</w:t>
      </w:r>
      <w:r w:rsidR="00397B74" w:rsidRPr="00A038E8">
        <w:rPr>
          <w:kern w:val="22"/>
          <w:szCs w:val="22"/>
          <w:lang w:eastAsia="en-GB"/>
        </w:rPr>
        <w:tab/>
        <w:t xml:space="preserve">In the same decision, the </w:t>
      </w:r>
      <w:r w:rsidR="00397B74" w:rsidRPr="00BD7940">
        <w:rPr>
          <w:kern w:val="22"/>
          <w:szCs w:val="22"/>
          <w:lang w:eastAsia="en-GB"/>
        </w:rPr>
        <w:t xml:space="preserve">Conference of the Parties adopted the programme of work on protected areas with </w:t>
      </w:r>
      <w:r w:rsidR="00397B74" w:rsidRPr="00E66C82">
        <w:rPr>
          <w:kern w:val="22"/>
          <w:szCs w:val="22"/>
          <w:lang w:eastAsia="en-GB"/>
        </w:rPr>
        <w:t xml:space="preserve">the </w:t>
      </w:r>
      <w:r w:rsidR="00397B74" w:rsidRPr="00504F16">
        <w:rPr>
          <w:kern w:val="22"/>
          <w:szCs w:val="22"/>
          <w:lang w:eastAsia="en-GB"/>
        </w:rPr>
        <w:t xml:space="preserve">objective </w:t>
      </w:r>
      <w:r w:rsidR="00397B74" w:rsidRPr="00713FF0">
        <w:rPr>
          <w:kern w:val="22"/>
          <w:szCs w:val="22"/>
          <w:lang w:eastAsia="en-GB"/>
        </w:rPr>
        <w:t xml:space="preserve">of </w:t>
      </w:r>
      <w:r w:rsidR="00397B74" w:rsidRPr="00504F16">
        <w:rPr>
          <w:kern w:val="22"/>
          <w:szCs w:val="22"/>
          <w:lang w:eastAsia="en-GB"/>
        </w:rPr>
        <w:t>the establishment and maintenance</w:t>
      </w:r>
      <w:r w:rsidR="00397B74">
        <w:rPr>
          <w:kern w:val="22"/>
          <w:szCs w:val="22"/>
          <w:lang w:eastAsia="en-GB"/>
        </w:rPr>
        <w:t>,</w:t>
      </w:r>
      <w:r w:rsidR="00397B74" w:rsidRPr="00504F16">
        <w:rPr>
          <w:kern w:val="22"/>
          <w:szCs w:val="22"/>
          <w:lang w:eastAsia="en-GB"/>
        </w:rPr>
        <w:t xml:space="preserve"> by 2010 for terrestrial and by 2012 for marine areas</w:t>
      </w:r>
      <w:r w:rsidR="00397B74">
        <w:rPr>
          <w:kern w:val="22"/>
          <w:szCs w:val="22"/>
          <w:lang w:eastAsia="en-GB"/>
        </w:rPr>
        <w:t>,</w:t>
      </w:r>
      <w:r w:rsidR="00397B74" w:rsidRPr="00504F16">
        <w:rPr>
          <w:kern w:val="22"/>
          <w:szCs w:val="22"/>
          <w:lang w:eastAsia="en-GB"/>
        </w:rPr>
        <w:t xml:space="preserve"> of comprehensive, effectively managed, and ecologically representative national and regional systems of protected areas that</w:t>
      </w:r>
      <w:r w:rsidR="00FB189E">
        <w:rPr>
          <w:kern w:val="22"/>
          <w:szCs w:val="22"/>
          <w:lang w:eastAsia="en-GB"/>
        </w:rPr>
        <w:t>,</w:t>
      </w:r>
      <w:r w:rsidR="00397B74" w:rsidRPr="00504F16">
        <w:rPr>
          <w:kern w:val="22"/>
          <w:szCs w:val="22"/>
          <w:lang w:eastAsia="en-GB"/>
        </w:rPr>
        <w:t xml:space="preserve"> collectively</w:t>
      </w:r>
      <w:r w:rsidR="00397B74" w:rsidRPr="007A5694">
        <w:rPr>
          <w:kern w:val="22"/>
          <w:szCs w:val="22"/>
          <w:lang w:eastAsia="en-GB"/>
        </w:rPr>
        <w:t xml:space="preserve"> through</w:t>
      </w:r>
      <w:r w:rsidR="00397B74">
        <w:rPr>
          <w:kern w:val="22"/>
          <w:szCs w:val="22"/>
          <w:lang w:eastAsia="en-GB"/>
        </w:rPr>
        <w:t>,</w:t>
      </w:r>
      <w:r w:rsidR="00397B74" w:rsidRPr="00A038E8">
        <w:rPr>
          <w:iCs/>
          <w:kern w:val="22"/>
          <w:szCs w:val="22"/>
          <w:lang w:eastAsia="en-GB"/>
        </w:rPr>
        <w:t xml:space="preserve"> </w:t>
      </w:r>
      <w:r w:rsidR="00397B74" w:rsidRPr="00DE49EE">
        <w:rPr>
          <w:iCs/>
          <w:kern w:val="22"/>
          <w:szCs w:val="22"/>
          <w:lang w:eastAsia="en-GB"/>
        </w:rPr>
        <w:t>inter alia</w:t>
      </w:r>
      <w:r w:rsidR="00397B74">
        <w:rPr>
          <w:iCs/>
          <w:kern w:val="22"/>
          <w:szCs w:val="22"/>
          <w:lang w:eastAsia="en-GB"/>
        </w:rPr>
        <w:t>,</w:t>
      </w:r>
      <w:r w:rsidR="00397B74" w:rsidRPr="007A5694">
        <w:rPr>
          <w:kern w:val="22"/>
          <w:szCs w:val="22"/>
          <w:lang w:eastAsia="en-GB"/>
        </w:rPr>
        <w:t xml:space="preserve"> a global ne</w:t>
      </w:r>
      <w:r w:rsidR="00397B74" w:rsidRPr="00A038E8">
        <w:rPr>
          <w:kern w:val="22"/>
          <w:szCs w:val="22"/>
          <w:lang w:eastAsia="en-GB"/>
        </w:rPr>
        <w:t>twork, contribute to achieving the three objectives of the Convention and the 2010 target to significantly reduce the current rate of biodiversity loss.</w:t>
      </w:r>
    </w:p>
    <w:p w:rsidR="00397B74" w:rsidRPr="003E24DA" w:rsidRDefault="00B207E9" w:rsidP="00B84C96">
      <w:pPr>
        <w:suppressLineNumbers/>
        <w:suppressAutoHyphens/>
        <w:spacing w:before="120"/>
        <w:rPr>
          <w:kern w:val="22"/>
          <w:szCs w:val="22"/>
        </w:rPr>
      </w:pPr>
      <w:r>
        <w:rPr>
          <w:kern w:val="22"/>
          <w:szCs w:val="22"/>
          <w:lang w:eastAsia="en-GB"/>
        </w:rPr>
        <w:lastRenderedPageBreak/>
        <w:t>5</w:t>
      </w:r>
      <w:r w:rsidR="00397B74" w:rsidRPr="007A5694">
        <w:rPr>
          <w:kern w:val="22"/>
          <w:szCs w:val="22"/>
          <w:lang w:eastAsia="en-GB"/>
        </w:rPr>
        <w:t>.</w:t>
      </w:r>
      <w:r w:rsidR="00442674">
        <w:rPr>
          <w:kern w:val="22"/>
          <w:szCs w:val="22"/>
          <w:lang w:eastAsia="en-GB"/>
        </w:rPr>
        <w:tab/>
      </w:r>
      <w:r w:rsidR="00FB189E">
        <w:rPr>
          <w:kern w:val="22"/>
          <w:szCs w:val="22"/>
          <w:lang w:eastAsia="en-GB"/>
        </w:rPr>
        <w:t>A</w:t>
      </w:r>
      <w:r w:rsidR="00FB189E" w:rsidRPr="007A5694">
        <w:rPr>
          <w:kern w:val="22"/>
          <w:szCs w:val="22"/>
          <w:lang w:eastAsia="en-GB"/>
        </w:rPr>
        <w:t>t its tenth meeting</w:t>
      </w:r>
      <w:r w:rsidR="00FB189E">
        <w:rPr>
          <w:kern w:val="22"/>
          <w:szCs w:val="22"/>
          <w:lang w:eastAsia="en-GB"/>
        </w:rPr>
        <w:t>,</w:t>
      </w:r>
      <w:r w:rsidR="00FB189E" w:rsidRPr="007A5694">
        <w:rPr>
          <w:kern w:val="22"/>
          <w:szCs w:val="22"/>
          <w:lang w:eastAsia="en-GB"/>
        </w:rPr>
        <w:t xml:space="preserve"> </w:t>
      </w:r>
      <w:r w:rsidR="00FB189E">
        <w:rPr>
          <w:kern w:val="22"/>
          <w:szCs w:val="22"/>
          <w:lang w:eastAsia="en-GB"/>
        </w:rPr>
        <w:t>t</w:t>
      </w:r>
      <w:r w:rsidR="00397B74" w:rsidRPr="007A5694">
        <w:rPr>
          <w:kern w:val="22"/>
          <w:szCs w:val="22"/>
          <w:lang w:eastAsia="en-GB"/>
        </w:rPr>
        <w:t>he Conference of the Parties adopted the Strategic Plan for Biodiversity 2011-2020 and its Aichi Biodiversity Targets</w:t>
      </w:r>
      <w:r w:rsidR="00397B74" w:rsidRPr="007A5694">
        <w:rPr>
          <w:kern w:val="22"/>
          <w:szCs w:val="22"/>
        </w:rPr>
        <w:t>, including Target 11</w:t>
      </w:r>
      <w:r w:rsidR="00397B74">
        <w:rPr>
          <w:kern w:val="22"/>
          <w:szCs w:val="22"/>
        </w:rPr>
        <w:t>, which states that,</w:t>
      </w:r>
      <w:r w:rsidR="00397B74" w:rsidRPr="00713FF0">
        <w:rPr>
          <w:kern w:val="22"/>
          <w:szCs w:val="22"/>
        </w:rPr>
        <w:t xml:space="preserve"> </w:t>
      </w:r>
      <w:r w:rsidR="00397B74">
        <w:rPr>
          <w:kern w:val="22"/>
          <w:szCs w:val="22"/>
        </w:rPr>
        <w:t>b</w:t>
      </w:r>
      <w:r w:rsidR="00397B74" w:rsidRPr="003E24DA">
        <w:rPr>
          <w:kern w:val="22"/>
          <w:szCs w:val="22"/>
        </w:rPr>
        <w:t>y 2020, at least 17</w:t>
      </w:r>
      <w:r w:rsidR="00397B74">
        <w:rPr>
          <w:kern w:val="22"/>
          <w:szCs w:val="22"/>
        </w:rPr>
        <w:t> </w:t>
      </w:r>
      <w:r w:rsidR="00397B74" w:rsidRPr="003E24DA">
        <w:rPr>
          <w:kern w:val="22"/>
          <w:szCs w:val="22"/>
        </w:rPr>
        <w:t>per cent of terrestrial and inland water areas, and 10 per cent of coastal and marine areas, especially areas of particular importance for biodiversity and ecosystem services, are conserved through effectively and equitably managed, ecologically representative and well</w:t>
      </w:r>
      <w:r w:rsidR="00397B74">
        <w:rPr>
          <w:kern w:val="22"/>
          <w:szCs w:val="22"/>
        </w:rPr>
        <w:t>-</w:t>
      </w:r>
      <w:r w:rsidR="00397B74" w:rsidRPr="003E24DA">
        <w:rPr>
          <w:kern w:val="22"/>
          <w:szCs w:val="22"/>
        </w:rPr>
        <w:t>connected systems of protected areas and other effective area-based conservation measures, and integrated into the wider landscapes and seascapes.</w:t>
      </w:r>
    </w:p>
    <w:p w:rsidR="00397B74" w:rsidRPr="007A5694" w:rsidRDefault="00B207E9" w:rsidP="006E3612">
      <w:pPr>
        <w:spacing w:before="120" w:after="120"/>
        <w:rPr>
          <w:kern w:val="22"/>
          <w:szCs w:val="22"/>
        </w:rPr>
      </w:pPr>
      <w:r>
        <w:rPr>
          <w:kern w:val="22"/>
          <w:szCs w:val="22"/>
        </w:rPr>
        <w:t>6</w:t>
      </w:r>
      <w:r w:rsidR="00397B74" w:rsidRPr="00166D92">
        <w:rPr>
          <w:kern w:val="22"/>
          <w:szCs w:val="22"/>
        </w:rPr>
        <w:t>.</w:t>
      </w:r>
      <w:r w:rsidR="00397B74" w:rsidRPr="00166D92">
        <w:rPr>
          <w:kern w:val="22"/>
          <w:szCs w:val="22"/>
        </w:rPr>
        <w:tab/>
      </w:r>
      <w:r w:rsidR="00397B74" w:rsidRPr="003E24DA">
        <w:rPr>
          <w:kern w:val="22"/>
          <w:szCs w:val="22"/>
        </w:rPr>
        <w:t>Since</w:t>
      </w:r>
      <w:r w:rsidR="00397B74" w:rsidRPr="003E24DA">
        <w:rPr>
          <w:rStyle w:val="CommentReference"/>
          <w:kern w:val="22"/>
          <w:szCs w:val="22"/>
        </w:rPr>
        <w:t> </w:t>
      </w:r>
      <w:r w:rsidR="00397B74" w:rsidRPr="003E24DA">
        <w:rPr>
          <w:kern w:val="22"/>
          <w:szCs w:val="22"/>
        </w:rPr>
        <w:t>1993</w:t>
      </w:r>
      <w:r w:rsidR="00397B74" w:rsidRPr="00713FF0">
        <w:rPr>
          <w:kern w:val="22"/>
          <w:szCs w:val="22"/>
        </w:rPr>
        <w:t>,</w:t>
      </w:r>
      <w:r w:rsidR="00397B74" w:rsidRPr="003E24DA">
        <w:rPr>
          <w:kern w:val="22"/>
          <w:szCs w:val="22"/>
        </w:rPr>
        <w:t xml:space="preserve"> when the Convention on Biological Diversity entered into force, </w:t>
      </w:r>
      <w:r w:rsidR="00442674">
        <w:rPr>
          <w:kern w:val="22"/>
          <w:szCs w:val="22"/>
        </w:rPr>
        <w:t xml:space="preserve">coverage by </w:t>
      </w:r>
      <w:r w:rsidR="00397B74" w:rsidRPr="003E24DA">
        <w:rPr>
          <w:kern w:val="22"/>
          <w:szCs w:val="22"/>
        </w:rPr>
        <w:t>marine protected areas have increased more than 20-fold, from 0.29 to 7.0 per cent. Since the adoption, in 2010, of the Strategic Plan for Biodiversity 2011-</w:t>
      </w:r>
      <w:r w:rsidR="00397B74" w:rsidRPr="006E3612">
        <w:rPr>
          <w:kern w:val="22"/>
          <w:szCs w:val="22"/>
        </w:rPr>
        <w:t xml:space="preserve">2020 and the Aichi Biodiversity Targets, marine protected areas have more than doubled in </w:t>
      </w:r>
      <w:r w:rsidR="00442674" w:rsidRPr="006E3612">
        <w:rPr>
          <w:kern w:val="22"/>
          <w:szCs w:val="22"/>
        </w:rPr>
        <w:t>coverage</w:t>
      </w:r>
      <w:r w:rsidR="00397B74" w:rsidRPr="006E3612">
        <w:rPr>
          <w:kern w:val="22"/>
          <w:szCs w:val="22"/>
        </w:rPr>
        <w:t>, from 2.4 to 7.0 per cent</w:t>
      </w:r>
      <w:r w:rsidR="006E3612" w:rsidRPr="006E3612">
        <w:rPr>
          <w:kern w:val="22"/>
          <w:szCs w:val="22"/>
        </w:rPr>
        <w:t xml:space="preserve"> of marine areas</w:t>
      </w:r>
      <w:r w:rsidR="00397B74" w:rsidRPr="006E3612">
        <w:rPr>
          <w:kern w:val="22"/>
          <w:szCs w:val="22"/>
        </w:rPr>
        <w:t>. With commitments made by a number of Parties to the Convention on Biological Diversity, an additional 3.4 per cent of marine area</w:t>
      </w:r>
      <w:r w:rsidR="006E3612" w:rsidRPr="00C17AAE">
        <w:rPr>
          <w:kern w:val="22"/>
          <w:szCs w:val="22"/>
        </w:rPr>
        <w:t>s</w:t>
      </w:r>
      <w:r w:rsidR="00397B74" w:rsidRPr="006E3612">
        <w:rPr>
          <w:kern w:val="22"/>
          <w:szCs w:val="22"/>
        </w:rPr>
        <w:t xml:space="preserve"> will be protected by 2020, out of which 2.9 per cent would come from additions in national waters, while 0.5 per cent would come from additions in areas beyond national jurisdiction (all in Antarctica). These national commitments include: </w:t>
      </w:r>
      <w:r w:rsidR="00442674" w:rsidRPr="006E3612">
        <w:rPr>
          <w:kern w:val="22"/>
          <w:szCs w:val="22"/>
        </w:rPr>
        <w:t>I</w:t>
      </w:r>
      <w:r w:rsidR="00397B74" w:rsidRPr="006E3612">
        <w:rPr>
          <w:kern w:val="22"/>
          <w:szCs w:val="22"/>
        </w:rPr>
        <w:t>ncreases in protected areas expected from projects already funded; national priorit</w:t>
      </w:r>
      <w:r w:rsidR="000022BA" w:rsidRPr="006E3612">
        <w:rPr>
          <w:kern w:val="22"/>
          <w:szCs w:val="22"/>
        </w:rPr>
        <w:t>ies</w:t>
      </w:r>
      <w:r w:rsidR="00397B74" w:rsidRPr="006E3612">
        <w:rPr>
          <w:kern w:val="22"/>
          <w:szCs w:val="22"/>
        </w:rPr>
        <w:t xml:space="preserve"> identified by countries under their </w:t>
      </w:r>
      <w:r w:rsidR="00442674" w:rsidRPr="006E3612">
        <w:rPr>
          <w:kern w:val="22"/>
          <w:szCs w:val="22"/>
        </w:rPr>
        <w:t xml:space="preserve">Nation Biodiversity Strategies and Action Plans </w:t>
      </w:r>
      <w:r w:rsidR="00397B74" w:rsidRPr="006E3612">
        <w:rPr>
          <w:kern w:val="22"/>
          <w:szCs w:val="22"/>
        </w:rPr>
        <w:t xml:space="preserve"> submitted to the Convention; and voluntary commitments announced in advance of the United Nations Ocean Conference, held in New York in June 2017. Three quarters of these new commitments have been </w:t>
      </w:r>
      <w:r w:rsidR="001128D6" w:rsidRPr="006E3612">
        <w:rPr>
          <w:kern w:val="22"/>
          <w:szCs w:val="22"/>
        </w:rPr>
        <w:t>accompanied by</w:t>
      </w:r>
      <w:r w:rsidR="00397B74" w:rsidRPr="006E3612">
        <w:rPr>
          <w:kern w:val="22"/>
          <w:szCs w:val="22"/>
        </w:rPr>
        <w:t xml:space="preserve"> implementation plans</w:t>
      </w:r>
      <w:r w:rsidR="000022BA" w:rsidRPr="006E3612">
        <w:rPr>
          <w:kern w:val="22"/>
          <w:szCs w:val="22"/>
        </w:rPr>
        <w:t>,</w:t>
      </w:r>
      <w:r w:rsidR="00397B74" w:rsidRPr="006E3612">
        <w:rPr>
          <w:kern w:val="22"/>
          <w:szCs w:val="22"/>
        </w:rPr>
        <w:t xml:space="preserve"> </w:t>
      </w:r>
      <w:r w:rsidR="001128D6" w:rsidRPr="00C17AAE">
        <w:rPr>
          <w:kern w:val="22"/>
          <w:szCs w:val="22"/>
        </w:rPr>
        <w:t>increasing</w:t>
      </w:r>
      <w:r w:rsidR="00397B74" w:rsidRPr="006E3612">
        <w:rPr>
          <w:kern w:val="22"/>
          <w:szCs w:val="22"/>
        </w:rPr>
        <w:t xml:space="preserve"> </w:t>
      </w:r>
      <w:r w:rsidR="001128D6" w:rsidRPr="00C17AAE">
        <w:rPr>
          <w:kern w:val="22"/>
          <w:szCs w:val="22"/>
        </w:rPr>
        <w:t>the likelihood</w:t>
      </w:r>
      <w:r w:rsidR="00397B74" w:rsidRPr="006E3612">
        <w:rPr>
          <w:kern w:val="22"/>
          <w:szCs w:val="22"/>
        </w:rPr>
        <w:t xml:space="preserve"> that they will be carried out. Focusing only on areas under national jurisdiction, 16.0 per cent </w:t>
      </w:r>
      <w:r w:rsidR="000022BA" w:rsidRPr="006E3612">
        <w:rPr>
          <w:kern w:val="22"/>
          <w:szCs w:val="22"/>
        </w:rPr>
        <w:t>is</w:t>
      </w:r>
      <w:r w:rsidR="00397B74" w:rsidRPr="006E3612">
        <w:rPr>
          <w:kern w:val="22"/>
          <w:szCs w:val="22"/>
        </w:rPr>
        <w:t xml:space="preserve"> currently protecte</w:t>
      </w:r>
      <w:r w:rsidR="000022BA" w:rsidRPr="006E3612">
        <w:rPr>
          <w:kern w:val="22"/>
          <w:szCs w:val="22"/>
        </w:rPr>
        <w:t>, and</w:t>
      </w:r>
      <w:r w:rsidR="00397B74" w:rsidRPr="006E3612">
        <w:rPr>
          <w:kern w:val="22"/>
          <w:szCs w:val="22"/>
        </w:rPr>
        <w:t xml:space="preserve">; this </w:t>
      </w:r>
      <w:r w:rsidR="000022BA" w:rsidRPr="006E3612">
        <w:rPr>
          <w:kern w:val="22"/>
          <w:szCs w:val="22"/>
        </w:rPr>
        <w:t xml:space="preserve">percentage </w:t>
      </w:r>
      <w:r w:rsidR="00397B74" w:rsidRPr="006E3612">
        <w:rPr>
          <w:kern w:val="22"/>
          <w:szCs w:val="22"/>
        </w:rPr>
        <w:t xml:space="preserve">is projected to rise to </w:t>
      </w:r>
      <w:r w:rsidR="000022BA" w:rsidRPr="006E3612">
        <w:rPr>
          <w:kern w:val="22"/>
          <w:szCs w:val="22"/>
        </w:rPr>
        <w:t>more than</w:t>
      </w:r>
      <w:r w:rsidR="00397B74" w:rsidRPr="006E3612">
        <w:rPr>
          <w:kern w:val="22"/>
          <w:szCs w:val="22"/>
        </w:rPr>
        <w:t xml:space="preserve"> 23 per cent by 2020. If these commitments are fulfilled, the world will reach or surpass the 10 per cent marine aspect of the 2020 target and also help in meeting Target 14.5</w:t>
      </w:r>
      <w:r w:rsidR="00397B74" w:rsidRPr="006E3612">
        <w:rPr>
          <w:rStyle w:val="FootnoteReference"/>
          <w:kern w:val="22"/>
          <w:szCs w:val="22"/>
          <w:vertAlign w:val="superscript"/>
        </w:rPr>
        <w:footnoteReference w:id="3"/>
      </w:r>
      <w:r w:rsidR="00397B74" w:rsidRPr="006E3612">
        <w:rPr>
          <w:kern w:val="22"/>
          <w:szCs w:val="22"/>
        </w:rPr>
        <w:t xml:space="preserve"> of Sustainable Development Goal 14. There is still a need</w:t>
      </w:r>
      <w:r w:rsidR="000022BA" w:rsidRPr="006E3612">
        <w:rPr>
          <w:kern w:val="22"/>
          <w:szCs w:val="22"/>
        </w:rPr>
        <w:t>,</w:t>
      </w:r>
      <w:r w:rsidR="00397B74" w:rsidRPr="006E3612">
        <w:rPr>
          <w:kern w:val="22"/>
          <w:szCs w:val="22"/>
        </w:rPr>
        <w:t xml:space="preserve"> however</w:t>
      </w:r>
      <w:r w:rsidR="000022BA" w:rsidRPr="006E3612">
        <w:rPr>
          <w:kern w:val="22"/>
          <w:szCs w:val="22"/>
        </w:rPr>
        <w:t>,</w:t>
      </w:r>
      <w:r w:rsidR="00397B74" w:rsidRPr="006E3612">
        <w:rPr>
          <w:kern w:val="22"/>
          <w:szCs w:val="22"/>
        </w:rPr>
        <w:t xml:space="preserve"> to focus on other aspects of Target 11, in particular representativeness</w:t>
      </w:r>
      <w:r w:rsidR="00397B74" w:rsidRPr="00166D92">
        <w:rPr>
          <w:kern w:val="22"/>
          <w:szCs w:val="22"/>
        </w:rPr>
        <w:t>, management effectiveness, governance and equity of marine protected areas.</w:t>
      </w:r>
    </w:p>
    <w:p w:rsidR="00397B74" w:rsidRPr="00702690" w:rsidRDefault="00B207E9" w:rsidP="00397B74">
      <w:pPr>
        <w:suppressLineNumbers/>
        <w:suppressAutoHyphens/>
        <w:spacing w:before="120" w:after="120" w:line="228" w:lineRule="auto"/>
        <w:rPr>
          <w:snapToGrid w:val="0"/>
          <w:color w:val="000000"/>
          <w:kern w:val="22"/>
          <w:szCs w:val="22"/>
        </w:rPr>
      </w:pPr>
      <w:r>
        <w:rPr>
          <w:kern w:val="22"/>
          <w:szCs w:val="22"/>
        </w:rPr>
        <w:t>7</w:t>
      </w:r>
      <w:r w:rsidR="00397B74" w:rsidRPr="007A5694">
        <w:rPr>
          <w:kern w:val="22"/>
          <w:szCs w:val="22"/>
        </w:rPr>
        <w:t>.</w:t>
      </w:r>
      <w:r w:rsidR="00397B74" w:rsidRPr="007A5694">
        <w:rPr>
          <w:kern w:val="22"/>
          <w:szCs w:val="22"/>
        </w:rPr>
        <w:tab/>
        <w:t>Recalling</w:t>
      </w:r>
      <w:r w:rsidR="00397B74" w:rsidRPr="007A5694">
        <w:rPr>
          <w:snapToGrid w:val="0"/>
          <w:color w:val="000000"/>
          <w:kern w:val="22"/>
          <w:szCs w:val="22"/>
        </w:rPr>
        <w:t xml:space="preserve"> paragraph 76 of decision X/29 and subparagraph 1(b) of decision XI/24, the Conference of the Parties</w:t>
      </w:r>
      <w:r w:rsidR="000022BA">
        <w:rPr>
          <w:snapToGrid w:val="0"/>
          <w:color w:val="000000"/>
          <w:kern w:val="22"/>
          <w:szCs w:val="22"/>
        </w:rPr>
        <w:t>,</w:t>
      </w:r>
      <w:r w:rsidR="00397B74" w:rsidRPr="007A5694">
        <w:rPr>
          <w:snapToGrid w:val="0"/>
          <w:color w:val="000000"/>
          <w:kern w:val="22"/>
          <w:szCs w:val="22"/>
        </w:rPr>
        <w:t xml:space="preserve"> at its thirteenth meeting</w:t>
      </w:r>
      <w:r w:rsidR="000022BA">
        <w:rPr>
          <w:snapToGrid w:val="0"/>
          <w:color w:val="000000"/>
          <w:kern w:val="22"/>
          <w:szCs w:val="22"/>
        </w:rPr>
        <w:t>,</w:t>
      </w:r>
      <w:r w:rsidR="00397B74" w:rsidRPr="007A5694">
        <w:rPr>
          <w:snapToGrid w:val="0"/>
          <w:color w:val="000000"/>
          <w:kern w:val="22"/>
          <w:szCs w:val="22"/>
        </w:rPr>
        <w:t xml:space="preserve"> recognized the importance of building linkages among</w:t>
      </w:r>
      <w:r w:rsidR="00397B74" w:rsidRPr="00655D0F">
        <w:rPr>
          <w:snapToGrid w:val="0"/>
          <w:color w:val="000000"/>
          <w:kern w:val="22"/>
          <w:szCs w:val="22"/>
        </w:rPr>
        <w:t xml:space="preserve"> existing efforts on various area-based conservation measures within the framework of cross-sectoral and integrated marine spatial planning and implementation in support of achieving </w:t>
      </w:r>
      <w:r w:rsidR="00442674">
        <w:rPr>
          <w:snapToGrid w:val="0"/>
          <w:color w:val="000000"/>
          <w:kern w:val="22"/>
          <w:szCs w:val="22"/>
        </w:rPr>
        <w:t xml:space="preserve">the </w:t>
      </w:r>
      <w:r w:rsidR="00397B74" w:rsidRPr="00655D0F">
        <w:rPr>
          <w:snapToGrid w:val="0"/>
          <w:color w:val="000000"/>
          <w:kern w:val="22"/>
          <w:szCs w:val="22"/>
        </w:rPr>
        <w:t>Aichi Biodiversity T</w:t>
      </w:r>
      <w:r w:rsidR="00397B74" w:rsidRPr="00702690">
        <w:rPr>
          <w:snapToGrid w:val="0"/>
          <w:color w:val="000000"/>
          <w:kern w:val="22"/>
          <w:szCs w:val="22"/>
        </w:rPr>
        <w:t xml:space="preserve">argets in marine and coastal areas (decision XIII/9). The Conference of the Parties then </w:t>
      </w:r>
      <w:r w:rsidR="00397B74" w:rsidRPr="00702690">
        <w:rPr>
          <w:snapToGrid w:val="0"/>
          <w:color w:val="000000"/>
          <w:kern w:val="22"/>
          <w:szCs w:val="22"/>
          <w:lang w:eastAsia="ko-KR"/>
        </w:rPr>
        <w:t>r</w:t>
      </w:r>
      <w:r w:rsidR="00397B74" w:rsidRPr="00702690">
        <w:rPr>
          <w:snapToGrid w:val="0"/>
          <w:color w:val="000000"/>
          <w:kern w:val="22"/>
          <w:szCs w:val="22"/>
        </w:rPr>
        <w:t>equested</w:t>
      </w:r>
      <w:r w:rsidR="00397B74" w:rsidRPr="00702690">
        <w:rPr>
          <w:i/>
          <w:snapToGrid w:val="0"/>
          <w:color w:val="000000"/>
          <w:kern w:val="22"/>
          <w:szCs w:val="22"/>
        </w:rPr>
        <w:t xml:space="preserve"> </w:t>
      </w:r>
      <w:r w:rsidR="00397B74" w:rsidRPr="00702690">
        <w:rPr>
          <w:snapToGrid w:val="0"/>
          <w:color w:val="000000"/>
          <w:kern w:val="22"/>
          <w:szCs w:val="22"/>
        </w:rPr>
        <w:t>the Executive Secretary, drawing on the existing work by the Executive Secretary, in partnership with relevant organizations, and pursuant to paragraph 10 of decision XI/24:</w:t>
      </w:r>
    </w:p>
    <w:p w:rsidR="00397B74" w:rsidRPr="00702690" w:rsidRDefault="00397B74" w:rsidP="00B84C96">
      <w:pPr>
        <w:pStyle w:val="ListParagraph"/>
        <w:numPr>
          <w:ilvl w:val="0"/>
          <w:numId w:val="11"/>
        </w:numPr>
        <w:suppressLineNumbers/>
        <w:suppressAutoHyphens/>
        <w:spacing w:before="120" w:after="120" w:line="228" w:lineRule="auto"/>
        <w:ind w:leftChars="0" w:left="0" w:firstLine="720"/>
        <w:rPr>
          <w:snapToGrid w:val="0"/>
          <w:color w:val="000000"/>
          <w:kern w:val="22"/>
          <w:szCs w:val="22"/>
        </w:rPr>
      </w:pPr>
      <w:r w:rsidRPr="00702690">
        <w:rPr>
          <w:snapToGrid w:val="0"/>
          <w:color w:val="000000"/>
          <w:kern w:val="22"/>
          <w:szCs w:val="22"/>
        </w:rPr>
        <w:t>To compile national experiences and lessons learned on the development, and effective and equitable management, of ecologically representative and well</w:t>
      </w:r>
      <w:r>
        <w:rPr>
          <w:snapToGrid w:val="0"/>
          <w:color w:val="000000"/>
          <w:kern w:val="22"/>
          <w:szCs w:val="22"/>
        </w:rPr>
        <w:t>-</w:t>
      </w:r>
      <w:r w:rsidRPr="00702690">
        <w:rPr>
          <w:snapToGrid w:val="0"/>
          <w:color w:val="000000"/>
          <w:kern w:val="22"/>
          <w:szCs w:val="22"/>
        </w:rPr>
        <w:t>connected systems of marine protected areas and other effective area</w:t>
      </w:r>
      <w:r w:rsidRPr="00702690">
        <w:rPr>
          <w:snapToGrid w:val="0"/>
          <w:color w:val="000000"/>
          <w:kern w:val="22"/>
          <w:szCs w:val="22"/>
        </w:rPr>
        <w:noBreakHyphen/>
        <w:t>based conservation measures, and their integration into the wider landscapes and seascapes, as an input to an expert workshop;</w:t>
      </w:r>
    </w:p>
    <w:p w:rsidR="00397B74" w:rsidRPr="00702690" w:rsidRDefault="00397B74" w:rsidP="00B84C96">
      <w:pPr>
        <w:pStyle w:val="ListParagraph"/>
        <w:numPr>
          <w:ilvl w:val="0"/>
          <w:numId w:val="11"/>
        </w:numPr>
        <w:suppressLineNumbers/>
        <w:suppressAutoHyphens/>
        <w:spacing w:before="120" w:after="120" w:line="228" w:lineRule="auto"/>
        <w:ind w:leftChars="0" w:left="0" w:firstLine="720"/>
        <w:rPr>
          <w:snapToGrid w:val="0"/>
          <w:color w:val="000000"/>
          <w:kern w:val="22"/>
          <w:szCs w:val="22"/>
        </w:rPr>
      </w:pPr>
      <w:r w:rsidRPr="00702690">
        <w:rPr>
          <w:snapToGrid w:val="0"/>
          <w:color w:val="000000"/>
          <w:kern w:val="22"/>
          <w:szCs w:val="22"/>
        </w:rPr>
        <w:t>To organize an expert workshop to consolidate scientific and technical information on various approaches for, and their effectiveness in, assessing the contribution to the achievement of Target 11 of marine protected areas and other effective area-based conservation measures as well as their integration into the wider landscapes and seascapes, also considering the implementation of Target 5 of Sustainable Development Goal 14;</w:t>
      </w:r>
    </w:p>
    <w:p w:rsidR="00397B74" w:rsidRPr="00702690" w:rsidRDefault="00397B74" w:rsidP="0027357C">
      <w:pPr>
        <w:pStyle w:val="ListParagraph"/>
        <w:numPr>
          <w:ilvl w:val="0"/>
          <w:numId w:val="11"/>
        </w:numPr>
        <w:suppressLineNumbers/>
        <w:suppressAutoHyphens/>
        <w:spacing w:before="120" w:after="120" w:line="228" w:lineRule="auto"/>
        <w:ind w:leftChars="0" w:left="0" w:firstLine="720"/>
        <w:rPr>
          <w:snapToGrid w:val="0"/>
          <w:color w:val="000000"/>
          <w:kern w:val="22"/>
          <w:szCs w:val="22"/>
          <w:lang w:eastAsia="ko-KR"/>
        </w:rPr>
      </w:pPr>
      <w:r w:rsidRPr="00702690">
        <w:rPr>
          <w:snapToGrid w:val="0"/>
          <w:color w:val="000000"/>
          <w:kern w:val="22"/>
          <w:szCs w:val="22"/>
        </w:rPr>
        <w:t>To submit the compilation of information referred to in subparagraph (a) above and the report of the expert workshop referred to in subparagraph (b) above for consideration by the Subsidiary Body on Scientific, Technical and Technological Advice at a future meeting held prior to the fourteenth meeting of the Conference of the Parties;</w:t>
      </w:r>
    </w:p>
    <w:p w:rsidR="00397B74" w:rsidRPr="00702690" w:rsidRDefault="00B207E9" w:rsidP="00397B74">
      <w:pPr>
        <w:suppressLineNumbers/>
        <w:suppressAutoHyphens/>
        <w:spacing w:before="120" w:after="120"/>
        <w:rPr>
          <w:rFonts w:eastAsia="Calibri"/>
          <w:snapToGrid w:val="0"/>
          <w:kern w:val="22"/>
          <w:szCs w:val="22"/>
        </w:rPr>
      </w:pPr>
      <w:r>
        <w:rPr>
          <w:rFonts w:eastAsia="Calibri"/>
          <w:snapToGrid w:val="0"/>
          <w:kern w:val="22"/>
          <w:szCs w:val="22"/>
        </w:rPr>
        <w:t>8</w:t>
      </w:r>
      <w:r w:rsidR="00397B74" w:rsidRPr="00702690">
        <w:rPr>
          <w:rFonts w:eastAsia="Calibri"/>
          <w:snapToGrid w:val="0"/>
          <w:kern w:val="22"/>
          <w:szCs w:val="22"/>
        </w:rPr>
        <w:t>.</w:t>
      </w:r>
      <w:r w:rsidR="00397B74" w:rsidRPr="00702690">
        <w:rPr>
          <w:rFonts w:eastAsia="Calibri"/>
          <w:i/>
          <w:snapToGrid w:val="0"/>
          <w:kern w:val="22"/>
          <w:szCs w:val="22"/>
        </w:rPr>
        <w:tab/>
      </w:r>
      <w:r w:rsidR="00397B74" w:rsidRPr="00702690">
        <w:rPr>
          <w:rFonts w:eastAsia="Calibri"/>
          <w:snapToGrid w:val="0"/>
          <w:kern w:val="22"/>
          <w:szCs w:val="22"/>
        </w:rPr>
        <w:t>The Conference of the Parties</w:t>
      </w:r>
      <w:r w:rsidR="00134C80">
        <w:rPr>
          <w:rFonts w:eastAsia="Calibri"/>
          <w:snapToGrid w:val="0"/>
          <w:kern w:val="22"/>
          <w:szCs w:val="22"/>
        </w:rPr>
        <w:t>,</w:t>
      </w:r>
      <w:r w:rsidR="00397B74" w:rsidRPr="00702690">
        <w:rPr>
          <w:rFonts w:eastAsia="Calibri"/>
          <w:snapToGrid w:val="0"/>
          <w:kern w:val="22"/>
          <w:szCs w:val="22"/>
        </w:rPr>
        <w:t xml:space="preserve"> at its thirteenth meeting</w:t>
      </w:r>
      <w:r w:rsidR="00134C80">
        <w:rPr>
          <w:rFonts w:eastAsia="Calibri"/>
          <w:snapToGrid w:val="0"/>
          <w:kern w:val="22"/>
          <w:szCs w:val="22"/>
        </w:rPr>
        <w:t xml:space="preserve"> </w:t>
      </w:r>
      <w:r w:rsidR="00134C80" w:rsidRPr="00702690">
        <w:rPr>
          <w:rFonts w:eastAsia="Calibri"/>
          <w:snapToGrid w:val="0"/>
          <w:kern w:val="22"/>
          <w:szCs w:val="22"/>
        </w:rPr>
        <w:t>(decision XIII/2, para. 9 (a))</w:t>
      </w:r>
      <w:r w:rsidR="00134C80">
        <w:rPr>
          <w:rFonts w:eastAsia="Calibri"/>
          <w:snapToGrid w:val="0"/>
          <w:kern w:val="22"/>
          <w:szCs w:val="22"/>
        </w:rPr>
        <w:t>,</w:t>
      </w:r>
      <w:r w:rsidR="00397B74" w:rsidRPr="00702690">
        <w:rPr>
          <w:rFonts w:eastAsia="Calibri"/>
          <w:snapToGrid w:val="0"/>
          <w:kern w:val="22"/>
          <w:szCs w:val="22"/>
        </w:rPr>
        <w:t xml:space="preserve"> also invited Parties, other Governments, relevant partners, regional agencies, bilateral and multilateral funding agencies, in conjunction with</w:t>
      </w:r>
      <w:r w:rsidR="00397B74" w:rsidRPr="00702690">
        <w:rPr>
          <w:rFonts w:eastAsia="Calibri"/>
          <w:i/>
          <w:snapToGrid w:val="0"/>
          <w:kern w:val="22"/>
          <w:szCs w:val="22"/>
        </w:rPr>
        <w:t xml:space="preserve"> </w:t>
      </w:r>
      <w:r w:rsidR="00397B74" w:rsidRPr="00702690">
        <w:rPr>
          <w:rFonts w:eastAsia="Calibri"/>
          <w:snapToGrid w:val="0"/>
          <w:kern w:val="22"/>
          <w:szCs w:val="22"/>
        </w:rPr>
        <w:t xml:space="preserve">the Secretariat of the Convention on Biological Diversity, taking into account </w:t>
      </w:r>
      <w:r w:rsidR="00397B74" w:rsidRPr="00702690">
        <w:rPr>
          <w:rFonts w:eastAsia="Calibri"/>
          <w:snapToGrid w:val="0"/>
          <w:kern w:val="22"/>
          <w:szCs w:val="22"/>
        </w:rPr>
        <w:lastRenderedPageBreak/>
        <w:t>information provided by, and in consultation with Parties and other Governments</w:t>
      </w:r>
      <w:r w:rsidR="00134C80">
        <w:rPr>
          <w:rFonts w:eastAsia="Calibri"/>
          <w:snapToGrid w:val="0"/>
          <w:kern w:val="22"/>
          <w:szCs w:val="22"/>
        </w:rPr>
        <w:t>,</w:t>
      </w:r>
      <w:r w:rsidR="00397B74" w:rsidRPr="00702690">
        <w:rPr>
          <w:rFonts w:eastAsia="Calibri"/>
          <w:snapToGrid w:val="0"/>
          <w:kern w:val="22"/>
          <w:szCs w:val="22"/>
        </w:rPr>
        <w:t xml:space="preserve"> to undertake a review of experiences on:</w:t>
      </w:r>
    </w:p>
    <w:p w:rsidR="00397B74" w:rsidRPr="00702690" w:rsidRDefault="00397B74" w:rsidP="00B84C96">
      <w:pPr>
        <w:numPr>
          <w:ilvl w:val="1"/>
          <w:numId w:val="12"/>
        </w:numPr>
        <w:suppressLineNumbers/>
        <w:suppressAutoHyphens/>
        <w:spacing w:before="120" w:after="120"/>
        <w:ind w:left="0" w:firstLine="720"/>
        <w:rPr>
          <w:rFonts w:eastAsia="Calibri"/>
          <w:snapToGrid w:val="0"/>
          <w:kern w:val="22"/>
          <w:szCs w:val="22"/>
        </w:rPr>
      </w:pPr>
      <w:r w:rsidRPr="00702690">
        <w:rPr>
          <w:rFonts w:eastAsia="Calibri"/>
          <w:snapToGrid w:val="0"/>
          <w:kern w:val="22"/>
          <w:szCs w:val="22"/>
        </w:rPr>
        <w:t xml:space="preserve">Protected areas and other effective area-based conservation measures, taking into account the work of </w:t>
      </w:r>
      <w:r w:rsidRPr="00702690">
        <w:rPr>
          <w:bCs/>
          <w:snapToGrid w:val="0"/>
          <w:kern w:val="22"/>
          <w:szCs w:val="22"/>
        </w:rPr>
        <w:t>the</w:t>
      </w:r>
      <w:r w:rsidRPr="00702690">
        <w:rPr>
          <w:bCs/>
          <w:i/>
          <w:iCs/>
          <w:snapToGrid w:val="0"/>
          <w:kern w:val="22"/>
          <w:szCs w:val="22"/>
        </w:rPr>
        <w:t xml:space="preserve"> </w:t>
      </w:r>
      <w:r w:rsidRPr="00702690">
        <w:rPr>
          <w:bCs/>
          <w:snapToGrid w:val="0"/>
          <w:kern w:val="22"/>
          <w:szCs w:val="22"/>
        </w:rPr>
        <w:t xml:space="preserve">International Union for Conservation of Nature </w:t>
      </w:r>
      <w:r w:rsidRPr="00702690">
        <w:rPr>
          <w:rFonts w:eastAsia="Calibri"/>
          <w:snapToGrid w:val="0"/>
          <w:kern w:val="22"/>
          <w:szCs w:val="22"/>
        </w:rPr>
        <w:t>and other appropriate expert bodies;</w:t>
      </w:r>
    </w:p>
    <w:p w:rsidR="00397B74" w:rsidRPr="00702690" w:rsidRDefault="00397B74" w:rsidP="0027357C">
      <w:pPr>
        <w:numPr>
          <w:ilvl w:val="1"/>
          <w:numId w:val="12"/>
        </w:numPr>
        <w:suppressLineNumbers/>
        <w:suppressAutoHyphens/>
        <w:spacing w:before="120" w:after="120"/>
        <w:ind w:left="0" w:firstLine="720"/>
        <w:rPr>
          <w:rFonts w:eastAsia="Calibri"/>
          <w:snapToGrid w:val="0"/>
          <w:kern w:val="22"/>
          <w:szCs w:val="22"/>
        </w:rPr>
      </w:pPr>
      <w:r w:rsidRPr="00702690">
        <w:rPr>
          <w:rFonts w:eastAsia="Calibri"/>
          <w:snapToGrid w:val="0"/>
          <w:kern w:val="22"/>
          <w:szCs w:val="22"/>
        </w:rPr>
        <w:t>Additional measures to enhance integration of protected areas and other effective area</w:t>
      </w:r>
      <w:r w:rsidRPr="00702690">
        <w:rPr>
          <w:rFonts w:eastAsia="Calibri"/>
          <w:snapToGrid w:val="0"/>
          <w:kern w:val="22"/>
          <w:szCs w:val="22"/>
        </w:rPr>
        <w:noBreakHyphen/>
        <w:t>based conservation measures into the wider land- and seascapes</w:t>
      </w:r>
      <w:r>
        <w:rPr>
          <w:rFonts w:eastAsia="Calibri"/>
          <w:snapToGrid w:val="0"/>
          <w:kern w:val="22"/>
          <w:szCs w:val="22"/>
        </w:rPr>
        <w:t>;</w:t>
      </w:r>
    </w:p>
    <w:p w:rsidR="00397B74" w:rsidRPr="00702690" w:rsidRDefault="00397B74" w:rsidP="0027357C">
      <w:pPr>
        <w:numPr>
          <w:ilvl w:val="1"/>
          <w:numId w:val="12"/>
        </w:numPr>
        <w:suppressLineNumbers/>
        <w:suppressAutoHyphens/>
        <w:spacing w:before="120" w:after="120"/>
        <w:ind w:left="0" w:firstLine="720"/>
        <w:rPr>
          <w:rFonts w:eastAsia="Calibri"/>
          <w:snapToGrid w:val="0"/>
          <w:kern w:val="22"/>
          <w:szCs w:val="22"/>
        </w:rPr>
      </w:pPr>
      <w:r w:rsidRPr="00702690">
        <w:rPr>
          <w:rFonts w:eastAsia="Calibri"/>
          <w:snapToGrid w:val="0"/>
          <w:kern w:val="22"/>
          <w:szCs w:val="22"/>
        </w:rPr>
        <w:t xml:space="preserve">Mainstreaming of protected areas and other effective area-based conservation measures across sectors to contribute, </w:t>
      </w:r>
      <w:r w:rsidRPr="00DE49EE">
        <w:rPr>
          <w:rFonts w:eastAsia="Calibri"/>
          <w:snapToGrid w:val="0"/>
          <w:kern w:val="22"/>
          <w:szCs w:val="22"/>
        </w:rPr>
        <w:t>inter alia</w:t>
      </w:r>
      <w:r w:rsidRPr="00702690">
        <w:rPr>
          <w:rFonts w:eastAsia="Calibri"/>
          <w:snapToGrid w:val="0"/>
          <w:kern w:val="22"/>
          <w:szCs w:val="22"/>
        </w:rPr>
        <w:t>, to the Sustainable Development Goals and as natural solutions to combat climate change;</w:t>
      </w:r>
    </w:p>
    <w:p w:rsidR="00397B74" w:rsidRPr="00702690" w:rsidRDefault="00397B74" w:rsidP="0027357C">
      <w:pPr>
        <w:numPr>
          <w:ilvl w:val="1"/>
          <w:numId w:val="12"/>
        </w:numPr>
        <w:suppressLineNumbers/>
        <w:suppressAutoHyphens/>
        <w:spacing w:before="120" w:after="120"/>
        <w:ind w:left="0" w:firstLine="720"/>
        <w:rPr>
          <w:rFonts w:eastAsia="Calibri"/>
          <w:snapToGrid w:val="0"/>
          <w:kern w:val="22"/>
          <w:szCs w:val="22"/>
        </w:rPr>
      </w:pPr>
      <w:r w:rsidRPr="00702690">
        <w:rPr>
          <w:rFonts w:eastAsia="Calibri"/>
          <w:snapToGrid w:val="0"/>
          <w:kern w:val="22"/>
          <w:szCs w:val="22"/>
        </w:rPr>
        <w:t>Effective governance models for management of protected areas, including equity, taking into account work being undertaken under Article 8(j);</w:t>
      </w:r>
    </w:p>
    <w:p w:rsidR="00397B74" w:rsidRPr="00702690" w:rsidRDefault="00B207E9" w:rsidP="00397B74">
      <w:pPr>
        <w:suppressLineNumbers/>
        <w:suppressAutoHyphens/>
        <w:spacing w:before="120" w:after="120"/>
        <w:rPr>
          <w:rFonts w:eastAsia="Calibri"/>
          <w:snapToGrid w:val="0"/>
          <w:kern w:val="22"/>
          <w:szCs w:val="22"/>
        </w:rPr>
      </w:pPr>
      <w:r>
        <w:rPr>
          <w:snapToGrid w:val="0"/>
          <w:kern w:val="22"/>
          <w:szCs w:val="22"/>
        </w:rPr>
        <w:t>9</w:t>
      </w:r>
      <w:r w:rsidR="00397B74" w:rsidRPr="00702690">
        <w:rPr>
          <w:snapToGrid w:val="0"/>
          <w:kern w:val="22"/>
          <w:szCs w:val="22"/>
        </w:rPr>
        <w:t>.</w:t>
      </w:r>
      <w:r w:rsidR="00397B74" w:rsidRPr="00702690">
        <w:rPr>
          <w:snapToGrid w:val="0"/>
          <w:kern w:val="22"/>
          <w:szCs w:val="22"/>
        </w:rPr>
        <w:tab/>
        <w:t xml:space="preserve">In paragraph 10 of the same decision, the Conference of the Parties requested </w:t>
      </w:r>
      <w:r w:rsidR="00397B74" w:rsidRPr="00702690">
        <w:rPr>
          <w:rFonts w:eastAsia="Calibri"/>
          <w:snapToGrid w:val="0"/>
          <w:kern w:val="22"/>
          <w:szCs w:val="22"/>
        </w:rPr>
        <w:t>the Executive Secretary to develop voluntary guidance on the elements listed in paragraph 9(a) of decision XIII/2, noting lessons learned from the relevant biodiversity-related conventions and agreements, and to organize a technical expert workshop or workshops to provide scientific and technical advice on definition, management approaches and identification of other effective area-based conservation measures and their role in achieving Aichi Biodiversity Target 11, and report on progress to the Subsidiary Body on Scientific, Technical and Technological Advice at a meeting held prior to the fourteenth meeting of the Conference of the Parties.</w:t>
      </w:r>
    </w:p>
    <w:p w:rsidR="00397B74" w:rsidRPr="00702690" w:rsidRDefault="00397B74" w:rsidP="00B207E9">
      <w:pPr>
        <w:pStyle w:val="Para1"/>
        <w:numPr>
          <w:ilvl w:val="0"/>
          <w:numId w:val="0"/>
        </w:numPr>
        <w:rPr>
          <w:color w:val="000000"/>
          <w:kern w:val="22"/>
          <w:szCs w:val="22"/>
        </w:rPr>
      </w:pPr>
      <w:r w:rsidRPr="00702690">
        <w:rPr>
          <w:kern w:val="22"/>
          <w:szCs w:val="22"/>
        </w:rPr>
        <w:t>1</w:t>
      </w:r>
      <w:r w:rsidR="00B207E9">
        <w:rPr>
          <w:kern w:val="22"/>
          <w:szCs w:val="22"/>
        </w:rPr>
        <w:t>0</w:t>
      </w:r>
      <w:r w:rsidRPr="00702690">
        <w:rPr>
          <w:kern w:val="22"/>
          <w:szCs w:val="22"/>
        </w:rPr>
        <w:t>.</w:t>
      </w:r>
      <w:r w:rsidRPr="00702690">
        <w:rPr>
          <w:kern w:val="22"/>
          <w:szCs w:val="22"/>
        </w:rPr>
        <w:tab/>
        <w:t xml:space="preserve">Pursuant to the above-mentioned requests, </w:t>
      </w:r>
      <w:r w:rsidR="001B4629">
        <w:rPr>
          <w:kern w:val="22"/>
          <w:szCs w:val="22"/>
        </w:rPr>
        <w:t xml:space="preserve">the Secretariat </w:t>
      </w:r>
      <w:r w:rsidR="00B73B38">
        <w:rPr>
          <w:kern w:val="22"/>
          <w:szCs w:val="22"/>
        </w:rPr>
        <w:t xml:space="preserve">of the Convention on Biological Diversity </w:t>
      </w:r>
      <w:r w:rsidR="001B4629">
        <w:rPr>
          <w:kern w:val="22"/>
          <w:szCs w:val="22"/>
        </w:rPr>
        <w:t xml:space="preserve">convened </w:t>
      </w:r>
      <w:r w:rsidR="001B4629">
        <w:rPr>
          <w:szCs w:val="22"/>
          <w:lang w:val="en-US"/>
        </w:rPr>
        <w:t xml:space="preserve">an </w:t>
      </w:r>
      <w:r w:rsidR="001B4629" w:rsidRPr="00245AD2">
        <w:rPr>
          <w:szCs w:val="22"/>
        </w:rPr>
        <w:t>expert workshop on marine protected areas</w:t>
      </w:r>
      <w:r w:rsidR="00B84C96">
        <w:rPr>
          <w:szCs w:val="22"/>
        </w:rPr>
        <w:t xml:space="preserve"> (MPAs)</w:t>
      </w:r>
      <w:r w:rsidR="001B4629" w:rsidRPr="00245AD2">
        <w:rPr>
          <w:szCs w:val="22"/>
        </w:rPr>
        <w:t xml:space="preserve"> and other effective area-based conservation measures</w:t>
      </w:r>
      <w:r w:rsidR="00B84C96" w:rsidRPr="00B84C96">
        <w:t xml:space="preserve"> </w:t>
      </w:r>
      <w:r w:rsidR="00B84C96">
        <w:t>(</w:t>
      </w:r>
      <w:r w:rsidR="00B84C96" w:rsidRPr="00B84C96">
        <w:rPr>
          <w:szCs w:val="22"/>
        </w:rPr>
        <w:t>OECMs</w:t>
      </w:r>
      <w:r w:rsidR="00B84C96">
        <w:rPr>
          <w:szCs w:val="22"/>
        </w:rPr>
        <w:t>)</w:t>
      </w:r>
      <w:r w:rsidR="001B4629" w:rsidRPr="00245AD2">
        <w:rPr>
          <w:szCs w:val="22"/>
        </w:rPr>
        <w:t xml:space="preserve"> for achieving Aichi Biodiversity Target 11 in marine and coastal areas, in Montreal, Canada</w:t>
      </w:r>
      <w:r w:rsidR="00B90620">
        <w:rPr>
          <w:szCs w:val="22"/>
        </w:rPr>
        <w:t>,</w:t>
      </w:r>
      <w:r w:rsidR="001B4629" w:rsidRPr="00245AD2">
        <w:rPr>
          <w:szCs w:val="22"/>
        </w:rPr>
        <w:t xml:space="preserve"> from 6 to 9 February 2018</w:t>
      </w:r>
      <w:r w:rsidR="001B4629">
        <w:rPr>
          <w:szCs w:val="22"/>
          <w:lang w:val="en-US"/>
        </w:rPr>
        <w:t xml:space="preserve">. </w:t>
      </w:r>
      <w:r w:rsidR="001B4629" w:rsidRPr="00D83C88">
        <w:rPr>
          <w:szCs w:val="22"/>
        </w:rPr>
        <w:t xml:space="preserve">The workshop </w:t>
      </w:r>
      <w:r w:rsidR="001B4629">
        <w:rPr>
          <w:szCs w:val="22"/>
        </w:rPr>
        <w:t>was</w:t>
      </w:r>
      <w:r w:rsidR="001B4629" w:rsidRPr="00D83C88">
        <w:rPr>
          <w:szCs w:val="22"/>
        </w:rPr>
        <w:t xml:space="preserve"> </w:t>
      </w:r>
      <w:r w:rsidR="00C04E95">
        <w:rPr>
          <w:szCs w:val="22"/>
        </w:rPr>
        <w:t xml:space="preserve">hosted by the Government of Canada, and </w:t>
      </w:r>
      <w:r w:rsidR="001B4629" w:rsidRPr="00D83C88">
        <w:rPr>
          <w:szCs w:val="22"/>
        </w:rPr>
        <w:t xml:space="preserve">convened </w:t>
      </w:r>
      <w:r w:rsidR="001B4629" w:rsidRPr="00245AD2">
        <w:rPr>
          <w:szCs w:val="22"/>
        </w:rPr>
        <w:t>with financial support from the Government</w:t>
      </w:r>
      <w:r w:rsidR="001B4629">
        <w:rPr>
          <w:szCs w:val="22"/>
        </w:rPr>
        <w:t>s</w:t>
      </w:r>
      <w:r w:rsidR="001B4629" w:rsidRPr="00245AD2">
        <w:rPr>
          <w:szCs w:val="22"/>
        </w:rPr>
        <w:t xml:space="preserve"> of Canada</w:t>
      </w:r>
      <w:r w:rsidR="001B4629">
        <w:rPr>
          <w:szCs w:val="22"/>
        </w:rPr>
        <w:t xml:space="preserve"> and Norway</w:t>
      </w:r>
      <w:r w:rsidR="00420767">
        <w:rPr>
          <w:szCs w:val="22"/>
        </w:rPr>
        <w:t xml:space="preserve">. </w:t>
      </w:r>
      <w:r w:rsidR="00420767">
        <w:t xml:space="preserve">It was held in conjunction with the </w:t>
      </w:r>
      <w:r w:rsidR="00C04E95">
        <w:t>T</w:t>
      </w:r>
      <w:r w:rsidR="00420767">
        <w:t xml:space="preserve">echnical </w:t>
      </w:r>
      <w:r w:rsidR="00C04E95">
        <w:t>E</w:t>
      </w:r>
      <w:r w:rsidR="00420767">
        <w:t xml:space="preserve">xpert </w:t>
      </w:r>
      <w:r w:rsidR="00C04E95">
        <w:t>W</w:t>
      </w:r>
      <w:r w:rsidR="00420767">
        <w:t xml:space="preserve">orkshop on </w:t>
      </w:r>
      <w:r w:rsidR="00C04E95">
        <w:t>P</w:t>
      </w:r>
      <w:r w:rsidR="00420767">
        <w:t xml:space="preserve">rotected </w:t>
      </w:r>
      <w:r w:rsidR="00C04E95">
        <w:t>A</w:t>
      </w:r>
      <w:r w:rsidR="00420767">
        <w:t xml:space="preserve">reas and </w:t>
      </w:r>
      <w:r w:rsidR="00C04E95">
        <w:t>O</w:t>
      </w:r>
      <w:r w:rsidR="00420767">
        <w:t xml:space="preserve">ther </w:t>
      </w:r>
      <w:r w:rsidR="00C04E95">
        <w:t>E</w:t>
      </w:r>
      <w:r w:rsidR="00420767">
        <w:t xml:space="preserve">ffective </w:t>
      </w:r>
      <w:r w:rsidR="00C04E95">
        <w:t>A</w:t>
      </w:r>
      <w:r w:rsidR="00420767">
        <w:t xml:space="preserve">rea-based </w:t>
      </w:r>
      <w:r w:rsidR="00C04E95">
        <w:t>C</w:t>
      </w:r>
      <w:r w:rsidR="00420767">
        <w:t xml:space="preserve">onservation </w:t>
      </w:r>
      <w:r w:rsidR="00C04E95">
        <w:t>M</w:t>
      </w:r>
      <w:r w:rsidR="00420767">
        <w:t xml:space="preserve">easures </w:t>
      </w:r>
      <w:r w:rsidR="001C5C6F">
        <w:t xml:space="preserve">for </w:t>
      </w:r>
      <w:r w:rsidR="00C04E95">
        <w:t>A</w:t>
      </w:r>
      <w:r w:rsidR="00420767">
        <w:t>chieving Aichi Biodiversity Target 11</w:t>
      </w:r>
      <w:r w:rsidR="00C04E95">
        <w:t xml:space="preserve"> (</w:t>
      </w:r>
      <w:hyperlink r:id="rId12" w:history="1">
        <w:r w:rsidR="00C04E95" w:rsidRPr="00AA6A6B">
          <w:rPr>
            <w:rStyle w:val="Hyperlink"/>
          </w:rPr>
          <w:t>https://www.cbd.int/meetings/PAEM-2018-01</w:t>
        </w:r>
      </w:hyperlink>
      <w:r w:rsidR="00C04E95">
        <w:t>)</w:t>
      </w:r>
      <w:r w:rsidR="00420767">
        <w:t xml:space="preserve">, with joint sessions on relevant topics. </w:t>
      </w:r>
      <w:r w:rsidR="001B4629">
        <w:rPr>
          <w:kern w:val="22"/>
          <w:szCs w:val="22"/>
        </w:rPr>
        <w:t xml:space="preserve"> </w:t>
      </w:r>
      <w:r w:rsidR="00420767">
        <w:rPr>
          <w:color w:val="000000"/>
          <w:kern w:val="22"/>
          <w:szCs w:val="22"/>
        </w:rPr>
        <w:t>As such, this workshop focused on</w:t>
      </w:r>
      <w:r w:rsidRPr="00702690">
        <w:rPr>
          <w:color w:val="000000"/>
          <w:kern w:val="22"/>
          <w:szCs w:val="22"/>
        </w:rPr>
        <w:t xml:space="preserve"> the following objectives:</w:t>
      </w:r>
      <w:r w:rsidR="001C5C6F" w:rsidRPr="001C5C6F">
        <w:rPr>
          <w:rFonts w:ascii="Verdana" w:hAnsi="Verdana"/>
          <w:color w:val="333333"/>
          <w:sz w:val="18"/>
        </w:rPr>
        <w:t xml:space="preserve"> </w:t>
      </w:r>
    </w:p>
    <w:p w:rsidR="00397B74" w:rsidRPr="003E24DA" w:rsidRDefault="00397B74" w:rsidP="00B84C96">
      <w:pPr>
        <w:pStyle w:val="Para1"/>
        <w:numPr>
          <w:ilvl w:val="0"/>
          <w:numId w:val="10"/>
        </w:numPr>
        <w:ind w:left="0" w:firstLine="720"/>
        <w:rPr>
          <w:kern w:val="22"/>
        </w:rPr>
      </w:pPr>
      <w:r w:rsidRPr="003E24DA">
        <w:rPr>
          <w:kern w:val="22"/>
        </w:rPr>
        <w:t xml:space="preserve">To review </w:t>
      </w:r>
      <w:r w:rsidRPr="003E24DA">
        <w:rPr>
          <w:color w:val="000000"/>
          <w:kern w:val="22"/>
          <w:szCs w:val="22"/>
          <w:lang w:eastAsia="ko-KR"/>
        </w:rPr>
        <w:t>national experiences and lessons learned on the development, and effective and equitable management, of ecologically representative and well-connected systems of marine protected areas</w:t>
      </w:r>
      <w:r w:rsidR="00B84C96">
        <w:rPr>
          <w:color w:val="000000"/>
          <w:kern w:val="22"/>
          <w:szCs w:val="22"/>
          <w:lang w:eastAsia="ko-KR"/>
        </w:rPr>
        <w:t xml:space="preserve"> (MPAs)</w:t>
      </w:r>
      <w:r w:rsidRPr="003E24DA">
        <w:rPr>
          <w:color w:val="000000"/>
          <w:kern w:val="22"/>
          <w:szCs w:val="22"/>
          <w:lang w:eastAsia="ko-KR"/>
        </w:rPr>
        <w:t xml:space="preserve"> and other effective area</w:t>
      </w:r>
      <w:r w:rsidR="00B73B38">
        <w:rPr>
          <w:color w:val="000000"/>
          <w:kern w:val="22"/>
          <w:szCs w:val="22"/>
          <w:lang w:eastAsia="ko-KR"/>
        </w:rPr>
        <w:t>-</w:t>
      </w:r>
      <w:r w:rsidRPr="003E24DA">
        <w:rPr>
          <w:color w:val="000000"/>
          <w:kern w:val="22"/>
          <w:szCs w:val="22"/>
          <w:lang w:eastAsia="ko-KR"/>
        </w:rPr>
        <w:t>based conservation measures</w:t>
      </w:r>
      <w:r w:rsidR="00B84C96">
        <w:rPr>
          <w:color w:val="000000"/>
          <w:kern w:val="22"/>
          <w:szCs w:val="22"/>
          <w:lang w:eastAsia="ko-KR"/>
        </w:rPr>
        <w:t xml:space="preserve"> (</w:t>
      </w:r>
      <w:r w:rsidR="00B84C96">
        <w:rPr>
          <w:kern w:val="22"/>
          <w:szCs w:val="22"/>
        </w:rPr>
        <w:t>OECMs)</w:t>
      </w:r>
      <w:r w:rsidRPr="003E24DA">
        <w:rPr>
          <w:color w:val="000000"/>
          <w:kern w:val="22"/>
          <w:szCs w:val="22"/>
          <w:lang w:eastAsia="ko-KR"/>
        </w:rPr>
        <w:t>, and their integration into the wider landscapes and seascapes</w:t>
      </w:r>
      <w:r w:rsidRPr="003E24DA">
        <w:rPr>
          <w:kern w:val="22"/>
        </w:rPr>
        <w:t>;</w:t>
      </w:r>
    </w:p>
    <w:p w:rsidR="00397B74" w:rsidRPr="003E24DA" w:rsidRDefault="00397B74" w:rsidP="0027357C">
      <w:pPr>
        <w:pStyle w:val="Para1"/>
        <w:numPr>
          <w:ilvl w:val="0"/>
          <w:numId w:val="10"/>
        </w:numPr>
        <w:ind w:left="0" w:firstLine="720"/>
        <w:rPr>
          <w:kern w:val="22"/>
        </w:rPr>
      </w:pPr>
      <w:r w:rsidRPr="00702690">
        <w:rPr>
          <w:color w:val="000000"/>
          <w:kern w:val="22"/>
          <w:szCs w:val="22"/>
          <w:lang w:eastAsia="ko-KR"/>
        </w:rPr>
        <w:t>To c</w:t>
      </w:r>
      <w:r w:rsidRPr="003E24DA">
        <w:rPr>
          <w:color w:val="000000"/>
          <w:kern w:val="22"/>
          <w:szCs w:val="22"/>
          <w:lang w:eastAsia="ko-KR"/>
        </w:rPr>
        <w:t>onsolidate scientific and technical information on various approaches for, and their effectiveness in, assessing the contribution to the achievement of Target 11 o</w:t>
      </w:r>
      <w:r>
        <w:rPr>
          <w:color w:val="000000"/>
          <w:kern w:val="22"/>
          <w:szCs w:val="22"/>
          <w:lang w:eastAsia="ko-KR"/>
        </w:rPr>
        <w:t>n</w:t>
      </w:r>
      <w:r w:rsidRPr="003E24DA">
        <w:rPr>
          <w:color w:val="000000"/>
          <w:kern w:val="22"/>
          <w:szCs w:val="22"/>
          <w:lang w:eastAsia="ko-KR"/>
        </w:rPr>
        <w:t xml:space="preserve"> marine protected areas</w:t>
      </w:r>
      <w:r w:rsidR="00B84C96">
        <w:rPr>
          <w:color w:val="000000"/>
          <w:kern w:val="22"/>
          <w:szCs w:val="22"/>
          <w:lang w:eastAsia="ko-KR"/>
        </w:rPr>
        <w:t xml:space="preserve"> (MPAs)</w:t>
      </w:r>
      <w:r w:rsidRPr="003E24DA">
        <w:rPr>
          <w:color w:val="000000"/>
          <w:kern w:val="22"/>
          <w:szCs w:val="22"/>
          <w:lang w:eastAsia="ko-KR"/>
        </w:rPr>
        <w:t xml:space="preserve"> and other effective area-based conservation measures</w:t>
      </w:r>
      <w:r w:rsidR="00B84C96">
        <w:rPr>
          <w:color w:val="000000"/>
          <w:kern w:val="22"/>
          <w:szCs w:val="22"/>
          <w:lang w:eastAsia="ko-KR"/>
        </w:rPr>
        <w:t xml:space="preserve"> (OECMs)</w:t>
      </w:r>
      <w:r w:rsidRPr="003E24DA">
        <w:rPr>
          <w:color w:val="000000"/>
          <w:kern w:val="22"/>
          <w:szCs w:val="22"/>
          <w:lang w:eastAsia="ko-KR"/>
        </w:rPr>
        <w:t xml:space="preserve"> as well as their integration into the wider landscapes and seascapes</w:t>
      </w:r>
      <w:r w:rsidRPr="003E24DA">
        <w:rPr>
          <w:kern w:val="22"/>
        </w:rPr>
        <w:t xml:space="preserve">; </w:t>
      </w:r>
      <w:r w:rsidR="009E0F17">
        <w:rPr>
          <w:kern w:val="22"/>
        </w:rPr>
        <w:t>and</w:t>
      </w:r>
    </w:p>
    <w:p w:rsidR="008A3D5A" w:rsidRDefault="00397B74" w:rsidP="0027357C">
      <w:pPr>
        <w:pStyle w:val="Para1"/>
        <w:numPr>
          <w:ilvl w:val="0"/>
          <w:numId w:val="10"/>
        </w:numPr>
        <w:ind w:left="0" w:firstLine="720"/>
        <w:rPr>
          <w:kern w:val="22"/>
        </w:rPr>
      </w:pPr>
      <w:r w:rsidRPr="00702690">
        <w:rPr>
          <w:rFonts w:eastAsia="Calibri"/>
          <w:kern w:val="22"/>
        </w:rPr>
        <w:t>To provide scientific and technical advice on definition, management approaches and identification of other effective area-based conservation measures</w:t>
      </w:r>
      <w:r w:rsidR="00B84C96">
        <w:rPr>
          <w:rFonts w:eastAsia="Calibri"/>
          <w:kern w:val="22"/>
        </w:rPr>
        <w:t xml:space="preserve"> (OECMs)</w:t>
      </w:r>
      <w:r w:rsidRPr="00702690">
        <w:rPr>
          <w:rFonts w:eastAsia="Calibri"/>
          <w:kern w:val="22"/>
        </w:rPr>
        <w:t xml:space="preserve"> in marine and coastal areas and their role in achieving Aichi Biodiversity Target 11</w:t>
      </w:r>
      <w:r w:rsidRPr="003E24DA">
        <w:rPr>
          <w:color w:val="000000"/>
          <w:kern w:val="22"/>
          <w:szCs w:val="22"/>
        </w:rPr>
        <w:t>.</w:t>
      </w:r>
      <w:bookmarkEnd w:id="0"/>
    </w:p>
    <w:p w:rsidR="004522AE" w:rsidRPr="008A3D5A" w:rsidRDefault="004522AE" w:rsidP="00B207E9">
      <w:pPr>
        <w:pStyle w:val="Para1"/>
        <w:numPr>
          <w:ilvl w:val="0"/>
          <w:numId w:val="0"/>
        </w:numPr>
        <w:rPr>
          <w:kern w:val="22"/>
        </w:rPr>
      </w:pPr>
      <w:r w:rsidRPr="008A3D5A">
        <w:rPr>
          <w:bCs/>
          <w:color w:val="000000"/>
        </w:rPr>
        <w:t>1</w:t>
      </w:r>
      <w:r w:rsidR="00B207E9">
        <w:rPr>
          <w:bCs/>
          <w:color w:val="000000"/>
        </w:rPr>
        <w:t>1</w:t>
      </w:r>
      <w:r w:rsidRPr="008A3D5A">
        <w:rPr>
          <w:bCs/>
          <w:color w:val="000000"/>
        </w:rPr>
        <w:t>.</w:t>
      </w:r>
      <w:r w:rsidRPr="008A3D5A">
        <w:rPr>
          <w:bCs/>
          <w:color w:val="000000"/>
        </w:rPr>
        <w:tab/>
      </w:r>
      <w:r w:rsidRPr="008A3D5A">
        <w:rPr>
          <w:kern w:val="22"/>
        </w:rPr>
        <w:t xml:space="preserve">With the financial support of the </w:t>
      </w:r>
      <w:r w:rsidR="00CC304E" w:rsidRPr="008A3D5A">
        <w:rPr>
          <w:kern w:val="22"/>
        </w:rPr>
        <w:t>Governments of Canada and Norway</w:t>
      </w:r>
      <w:r w:rsidRPr="008A3D5A">
        <w:rPr>
          <w:kern w:val="22"/>
        </w:rPr>
        <w:t xml:space="preserve">, </w:t>
      </w:r>
      <w:r w:rsidRPr="00CC304E">
        <w:t>the Secretariat of the Convention on Biolo</w:t>
      </w:r>
      <w:r w:rsidR="00CC304E">
        <w:t xml:space="preserve">gical Diversity commissioned a consultant to prepare a background document </w:t>
      </w:r>
      <w:r w:rsidR="00B73B38">
        <w:t>entitled</w:t>
      </w:r>
      <w:r w:rsidR="00CC304E">
        <w:t xml:space="preserve"> </w:t>
      </w:r>
      <w:r w:rsidR="00CC304E" w:rsidRPr="00C17AAE">
        <w:rPr>
          <w:i/>
        </w:rPr>
        <w:t>Cross-Cutting Issues and Key Messages Related to the Achievement of Target 11 through the use of Marine Protected Areas and Other Effective Area-Based Conservation Measures</w:t>
      </w:r>
      <w:r w:rsidR="00CC304E">
        <w:t xml:space="preserve"> (</w:t>
      </w:r>
      <w:r w:rsidR="00CC304E" w:rsidRPr="008A3D5A">
        <w:rPr>
          <w:szCs w:val="22"/>
        </w:rPr>
        <w:t xml:space="preserve">CBD/MCB/EM/2018/1/INF/1), the Australian National Centre for Ocean Resources and Security and the Commonwealth Scientific and Industrial Research Organisation of Australia to prepare a background document </w:t>
      </w:r>
      <w:r w:rsidR="00B73B38">
        <w:rPr>
          <w:szCs w:val="22"/>
        </w:rPr>
        <w:t>entitled</w:t>
      </w:r>
      <w:r w:rsidR="00CC304E" w:rsidRPr="008A3D5A">
        <w:rPr>
          <w:szCs w:val="22"/>
        </w:rPr>
        <w:t xml:space="preserve"> </w:t>
      </w:r>
      <w:r w:rsidR="00CC304E" w:rsidRPr="00C17AAE">
        <w:rPr>
          <w:i/>
          <w:szCs w:val="22"/>
        </w:rPr>
        <w:t>Other Effective Area-based Conservation Measures for Achieving Aichi Biodiversity Target 11 in Marine and Coastal Areas</w:t>
      </w:r>
      <w:r w:rsidR="00CC304E" w:rsidRPr="008A3D5A">
        <w:rPr>
          <w:szCs w:val="22"/>
        </w:rPr>
        <w:t xml:space="preserve"> </w:t>
      </w:r>
      <w:r w:rsidR="00CC304E" w:rsidRPr="008A3D5A">
        <w:rPr>
          <w:szCs w:val="22"/>
        </w:rPr>
        <w:lastRenderedPageBreak/>
        <w:t xml:space="preserve">(in non-fisheries marine sectors) (CBD/MCB/EM/2018/1/INF/3), and the Fisheries Expert Group of the IUCN Commission </w:t>
      </w:r>
      <w:r w:rsidR="009A751F">
        <w:rPr>
          <w:szCs w:val="22"/>
        </w:rPr>
        <w:t>on</w:t>
      </w:r>
      <w:r w:rsidR="00CC304E" w:rsidRPr="008A3D5A">
        <w:rPr>
          <w:szCs w:val="22"/>
        </w:rPr>
        <w:t xml:space="preserve"> Ecosystem Management to prepare a background document </w:t>
      </w:r>
      <w:r w:rsidR="009A751F">
        <w:rPr>
          <w:szCs w:val="22"/>
        </w:rPr>
        <w:t>entitled</w:t>
      </w:r>
      <w:r w:rsidR="00CC304E" w:rsidRPr="008A3D5A">
        <w:rPr>
          <w:szCs w:val="22"/>
        </w:rPr>
        <w:t xml:space="preserve"> </w:t>
      </w:r>
      <w:r w:rsidR="00CC304E" w:rsidRPr="00C17AAE">
        <w:rPr>
          <w:i/>
          <w:szCs w:val="22"/>
        </w:rPr>
        <w:t>Other Effective Area-</w:t>
      </w:r>
      <w:r w:rsidR="009A751F" w:rsidRPr="00C17AAE">
        <w:rPr>
          <w:i/>
          <w:szCs w:val="22"/>
        </w:rPr>
        <w:t>b</w:t>
      </w:r>
      <w:r w:rsidR="00CC304E" w:rsidRPr="00C17AAE">
        <w:rPr>
          <w:i/>
          <w:szCs w:val="22"/>
        </w:rPr>
        <w:t>ased Conservation Measures Used in Marine Fisheries</w:t>
      </w:r>
      <w:r w:rsidR="00CC304E" w:rsidRPr="008A3D5A">
        <w:rPr>
          <w:szCs w:val="22"/>
        </w:rPr>
        <w:t xml:space="preserve"> (CBD/MCB/EM/2018/1/INF/4),</w:t>
      </w:r>
      <w:r w:rsidR="00CC304E" w:rsidRPr="00CC304E">
        <w:t xml:space="preserve"> </w:t>
      </w:r>
      <w:r w:rsidRPr="00CC304E">
        <w:t>in support of the Secretariat in its preparation for the workshop.</w:t>
      </w:r>
    </w:p>
    <w:p w:rsidR="00E63CDD" w:rsidRPr="00FB1DDA" w:rsidRDefault="00B207E9" w:rsidP="00FB1DDA">
      <w:pPr>
        <w:pStyle w:val="Para1"/>
        <w:numPr>
          <w:ilvl w:val="0"/>
          <w:numId w:val="0"/>
        </w:numPr>
        <w:suppressLineNumbers/>
        <w:suppressAutoHyphens/>
        <w:spacing w:before="0" w:afterLines="50"/>
        <w:rPr>
          <w:kern w:val="22"/>
          <w:szCs w:val="22"/>
        </w:rPr>
      </w:pPr>
      <w:r>
        <w:rPr>
          <w:szCs w:val="22"/>
        </w:rPr>
        <w:t>12</w:t>
      </w:r>
      <w:r w:rsidR="004522AE" w:rsidRPr="003801ED">
        <w:rPr>
          <w:szCs w:val="22"/>
        </w:rPr>
        <w:t>.</w:t>
      </w:r>
      <w:r w:rsidR="004522AE" w:rsidRPr="003801ED">
        <w:rPr>
          <w:szCs w:val="22"/>
        </w:rPr>
        <w:tab/>
      </w:r>
      <w:r w:rsidR="004522AE" w:rsidRPr="003801ED">
        <w:rPr>
          <w:bCs/>
          <w:color w:val="000000"/>
          <w:szCs w:val="22"/>
        </w:rPr>
        <w:t xml:space="preserve">The workshop was attended by experts from </w:t>
      </w:r>
      <w:r w:rsidR="00E63CDD">
        <w:rPr>
          <w:bCs/>
          <w:color w:val="000000"/>
          <w:szCs w:val="22"/>
        </w:rPr>
        <w:t>Antigua and Barbuda, Australia, Brazil, Bulgaria, Canada</w:t>
      </w:r>
      <w:r w:rsidR="00E63CDD" w:rsidRPr="00E63CDD">
        <w:rPr>
          <w:bCs/>
          <w:color w:val="000000"/>
          <w:szCs w:val="22"/>
        </w:rPr>
        <w:t>, Costa Rica</w:t>
      </w:r>
      <w:r w:rsidR="00E63CDD">
        <w:rPr>
          <w:bCs/>
          <w:color w:val="000000"/>
          <w:szCs w:val="22"/>
        </w:rPr>
        <w:t>, Egypt, France, Guatemala, India, Japan, Maldives, Mexico, Nigeria, Norway, Peru, Philippines, South Africa, Sweden, Thailand and Ukrain</w:t>
      </w:r>
      <w:r w:rsidR="009A751F">
        <w:rPr>
          <w:bCs/>
          <w:color w:val="000000"/>
          <w:szCs w:val="22"/>
        </w:rPr>
        <w:t>e</w:t>
      </w:r>
      <w:r w:rsidR="00E63CDD">
        <w:rPr>
          <w:bCs/>
          <w:color w:val="000000"/>
          <w:szCs w:val="22"/>
        </w:rPr>
        <w:t xml:space="preserve"> as well as Bird</w:t>
      </w:r>
      <w:r w:rsidR="009A751F">
        <w:rPr>
          <w:bCs/>
          <w:color w:val="000000"/>
          <w:szCs w:val="22"/>
        </w:rPr>
        <w:t>L</w:t>
      </w:r>
      <w:r w:rsidR="00E63CDD">
        <w:rPr>
          <w:bCs/>
          <w:color w:val="000000"/>
          <w:szCs w:val="22"/>
        </w:rPr>
        <w:t xml:space="preserve">ife International, Canadian Council on Ecological Areas, Canadian Parks and Wilderness Society, European Bureau for Conservation and Development (EBCD), </w:t>
      </w:r>
      <w:r w:rsidR="009E0F17">
        <w:rPr>
          <w:bCs/>
          <w:color w:val="000000"/>
          <w:szCs w:val="22"/>
        </w:rPr>
        <w:t>Indigenous and Community Conserved Areas (</w:t>
      </w:r>
      <w:r w:rsidR="00E63CDD">
        <w:rPr>
          <w:bCs/>
          <w:color w:val="000000"/>
          <w:szCs w:val="22"/>
        </w:rPr>
        <w:t>ICCA</w:t>
      </w:r>
      <w:r w:rsidR="009E0F17">
        <w:rPr>
          <w:bCs/>
          <w:color w:val="000000"/>
          <w:szCs w:val="22"/>
        </w:rPr>
        <w:t>)</w:t>
      </w:r>
      <w:r w:rsidR="00E63CDD">
        <w:rPr>
          <w:bCs/>
          <w:color w:val="000000"/>
          <w:szCs w:val="22"/>
        </w:rPr>
        <w:t xml:space="preserve"> Consortium, International Indigenous Forum on Biodiversity, IUCN World Commission on Protected Areas, IUCN Commission o</w:t>
      </w:r>
      <w:r w:rsidR="00E85513">
        <w:rPr>
          <w:bCs/>
          <w:color w:val="000000"/>
          <w:szCs w:val="22"/>
        </w:rPr>
        <w:t>n</w:t>
      </w:r>
      <w:r w:rsidR="00E63CDD">
        <w:rPr>
          <w:bCs/>
          <w:color w:val="000000"/>
          <w:szCs w:val="22"/>
        </w:rPr>
        <w:t xml:space="preserve"> Ecosystem Management-Fisheries Expert Group, Food and Agriculture Organization of the United Nations, Global Ocean Biodiversity Initiative, Mediterranean Network of Protected Areas, Northwest Atlantic Fisheries Organization, Specially Protected Areas Regional Activity Center of Mediterranean Action Plan/U</w:t>
      </w:r>
      <w:r w:rsidR="000A75B1">
        <w:rPr>
          <w:bCs/>
          <w:color w:val="000000"/>
          <w:szCs w:val="22"/>
        </w:rPr>
        <w:t>nited Nations Environment Programme</w:t>
      </w:r>
      <w:r w:rsidR="00E63CDD">
        <w:rPr>
          <w:bCs/>
          <w:color w:val="000000"/>
          <w:szCs w:val="22"/>
        </w:rPr>
        <w:t xml:space="preserve"> and the United Nations Environment</w:t>
      </w:r>
      <w:r w:rsidR="001F2D03">
        <w:rPr>
          <w:bCs/>
          <w:color w:val="000000"/>
          <w:szCs w:val="22"/>
        </w:rPr>
        <w:t xml:space="preserve"> Programme</w:t>
      </w:r>
      <w:r w:rsidR="00E63CDD">
        <w:rPr>
          <w:bCs/>
          <w:color w:val="000000"/>
          <w:szCs w:val="22"/>
        </w:rPr>
        <w:t xml:space="preserve">. </w:t>
      </w:r>
      <w:r w:rsidR="004522AE" w:rsidRPr="00E63CDD">
        <w:rPr>
          <w:bCs/>
          <w:color w:val="000000"/>
          <w:szCs w:val="22"/>
        </w:rPr>
        <w:t xml:space="preserve">  </w:t>
      </w:r>
      <w:r w:rsidR="004522AE" w:rsidRPr="00E63CDD">
        <w:rPr>
          <w:bCs/>
          <w:szCs w:val="22"/>
        </w:rPr>
        <w:t>The</w:t>
      </w:r>
      <w:r w:rsidR="004522AE" w:rsidRPr="003801ED">
        <w:rPr>
          <w:bCs/>
          <w:szCs w:val="22"/>
        </w:rPr>
        <w:t xml:space="preserve"> full list o</w:t>
      </w:r>
      <w:r>
        <w:rPr>
          <w:bCs/>
          <w:szCs w:val="22"/>
        </w:rPr>
        <w:t>f participants is provided in an</w:t>
      </w:r>
      <w:r w:rsidR="004522AE" w:rsidRPr="003801ED">
        <w:rPr>
          <w:bCs/>
          <w:szCs w:val="22"/>
        </w:rPr>
        <w:t>nex I</w:t>
      </w:r>
      <w:r w:rsidR="004522AE" w:rsidRPr="003801ED">
        <w:rPr>
          <w:szCs w:val="22"/>
        </w:rPr>
        <w:t>.</w:t>
      </w:r>
    </w:p>
    <w:p w:rsidR="004522AE" w:rsidRPr="003801ED" w:rsidRDefault="004522AE" w:rsidP="00176976">
      <w:pPr>
        <w:pStyle w:val="Heading1"/>
        <w:spacing w:before="0"/>
        <w:rPr>
          <w:szCs w:val="22"/>
        </w:rPr>
      </w:pPr>
      <w:r w:rsidRPr="003801ED">
        <w:rPr>
          <w:szCs w:val="22"/>
        </w:rPr>
        <w:t>ITEM 1.</w:t>
      </w:r>
      <w:r w:rsidRPr="003801ED">
        <w:rPr>
          <w:szCs w:val="22"/>
        </w:rPr>
        <w:tab/>
      </w:r>
      <w:r w:rsidRPr="00993C27">
        <w:rPr>
          <w:szCs w:val="22"/>
        </w:rPr>
        <w:t>OPENING OF THE workshop</w:t>
      </w:r>
    </w:p>
    <w:p w:rsidR="005C5285" w:rsidRDefault="00B207E9" w:rsidP="00696CAF">
      <w:r>
        <w:rPr>
          <w:rFonts w:eastAsia="Calibri"/>
          <w:szCs w:val="22"/>
        </w:rPr>
        <w:t>13</w:t>
      </w:r>
      <w:r w:rsidR="004522AE" w:rsidRPr="00CC304E">
        <w:rPr>
          <w:rFonts w:eastAsia="Calibri"/>
          <w:szCs w:val="22"/>
        </w:rPr>
        <w:t>.</w:t>
      </w:r>
      <w:r w:rsidR="004522AE" w:rsidRPr="00CC304E">
        <w:rPr>
          <w:rFonts w:eastAsia="Calibri"/>
          <w:szCs w:val="22"/>
        </w:rPr>
        <w:tab/>
      </w:r>
      <w:r w:rsidR="004A7C30">
        <w:rPr>
          <w:rFonts w:eastAsia="Calibri"/>
          <w:szCs w:val="22"/>
        </w:rPr>
        <w:t>Th</w:t>
      </w:r>
      <w:r w:rsidR="005C5285">
        <w:rPr>
          <w:rFonts w:eastAsia="Calibri"/>
          <w:szCs w:val="22"/>
        </w:rPr>
        <w:t>is</w:t>
      </w:r>
      <w:r w:rsidR="004A7C30">
        <w:rPr>
          <w:rFonts w:eastAsia="Calibri"/>
          <w:szCs w:val="22"/>
        </w:rPr>
        <w:t xml:space="preserve"> workshop was opened jointly with the </w:t>
      </w:r>
      <w:r w:rsidR="001C5C6F">
        <w:t>Technical Expert Workshop on Protected Areas and Other Effective Area-based Conservation Measures for Achieving Aichi Biodiversity Target 11</w:t>
      </w:r>
      <w:r w:rsidR="009E0F17">
        <w:t>, held from 6 to 9 February 2018 in Montreal, Canada</w:t>
      </w:r>
      <w:r w:rsidR="001C5C6F">
        <w:t xml:space="preserve"> (</w:t>
      </w:r>
      <w:hyperlink r:id="rId13" w:history="1">
        <w:r w:rsidR="001C5C6F" w:rsidRPr="00AA6A6B">
          <w:rPr>
            <w:rStyle w:val="Hyperlink"/>
          </w:rPr>
          <w:t>https://www.cbd.int/meetings/PAEM-2018-01</w:t>
        </w:r>
      </w:hyperlink>
      <w:r w:rsidR="001C5C6F">
        <w:t>).</w:t>
      </w:r>
    </w:p>
    <w:p w:rsidR="00E51B66" w:rsidRPr="00E51B66" w:rsidRDefault="00E51B66" w:rsidP="00DE49EE">
      <w:pPr>
        <w:spacing w:before="120" w:after="120"/>
        <w:rPr>
          <w:rFonts w:ascii="Tahoma" w:eastAsiaTheme="minorEastAsia" w:hAnsi="Tahoma" w:cs="Tahoma"/>
          <w:color w:val="000000"/>
          <w:sz w:val="20"/>
          <w:szCs w:val="20"/>
          <w:lang w:val="en-US" w:eastAsia="ko-KR"/>
        </w:rPr>
      </w:pPr>
      <w:r w:rsidRPr="00E51B66">
        <w:rPr>
          <w:rFonts w:eastAsiaTheme="minorEastAsia"/>
          <w:color w:val="000000"/>
          <w:szCs w:val="22"/>
          <w:lang w:eastAsia="ko-KR"/>
        </w:rPr>
        <w:t xml:space="preserve">14.       Mr. Kevin Stringer, Associate Deputy Minister of Fisheries and Oceans, Government of Canada, delivered opening remarks. He welcomed participants to the workshop and thanked the CBD Secretariat for its ongoing efforts to support the implementation of the Convention and advance marine biodiversity issues. He also thanked the Secretariat for organizing the </w:t>
      </w:r>
      <w:r w:rsidR="009E0F17">
        <w:rPr>
          <w:rFonts w:eastAsiaTheme="minorEastAsia"/>
          <w:color w:val="000000"/>
          <w:szCs w:val="22"/>
          <w:lang w:eastAsia="ko-KR"/>
        </w:rPr>
        <w:t>two</w:t>
      </w:r>
      <w:r w:rsidRPr="00E51B66">
        <w:rPr>
          <w:rFonts w:eastAsiaTheme="minorEastAsia"/>
          <w:color w:val="000000"/>
          <w:szCs w:val="22"/>
          <w:lang w:eastAsia="ko-KR"/>
        </w:rPr>
        <w:t xml:space="preserve"> expert workshops taking place concurrently.  Mr. Stringer described Canada’s commitment to achieving the marine </w:t>
      </w:r>
      <w:r w:rsidR="009E0F17">
        <w:rPr>
          <w:rFonts w:eastAsiaTheme="minorEastAsia"/>
          <w:color w:val="000000"/>
          <w:szCs w:val="22"/>
          <w:lang w:eastAsia="ko-KR"/>
        </w:rPr>
        <w:t>aspect</w:t>
      </w:r>
      <w:r w:rsidR="009E0F17" w:rsidRPr="00E51B66">
        <w:rPr>
          <w:rFonts w:eastAsiaTheme="minorEastAsia"/>
          <w:color w:val="000000"/>
          <w:szCs w:val="22"/>
          <w:lang w:eastAsia="ko-KR"/>
        </w:rPr>
        <w:t xml:space="preserve"> </w:t>
      </w:r>
      <w:r w:rsidRPr="00E51B66">
        <w:rPr>
          <w:rFonts w:eastAsiaTheme="minorEastAsia"/>
          <w:color w:val="000000"/>
          <w:szCs w:val="22"/>
          <w:lang w:eastAsia="ko-KR"/>
        </w:rPr>
        <w:t xml:space="preserve">of Target 11, including its domestic interim target of 5 per cent protection of marine and coastal areas by 2017.  Furthermore, he indicated Canada’s support for working under the CBD’s leadership and its eagerness to engage with international experts on biodiversity conservation issues. Mr. Stringer described the current context as an exciting time for biodiversity, protected areas and other conservation measures in both the marine and terrestrial environments. He emphasized the importance of the CBD technical expert workshops in supporting the upcoming twenty-second meeting of the Subsidiary Body on Scientific, Technical and Technological Advice and the fourteenth meeting of the Conference of the Parties. In conclusion, Mr. Stringer wished </w:t>
      </w:r>
      <w:r w:rsidR="002B07D9">
        <w:rPr>
          <w:rFonts w:eastAsiaTheme="minorEastAsia"/>
          <w:color w:val="000000"/>
          <w:szCs w:val="22"/>
          <w:lang w:eastAsia="ko-KR"/>
        </w:rPr>
        <w:t>participants</w:t>
      </w:r>
      <w:r w:rsidRPr="00E51B66">
        <w:rPr>
          <w:rFonts w:eastAsiaTheme="minorEastAsia"/>
          <w:color w:val="000000"/>
          <w:szCs w:val="22"/>
          <w:lang w:eastAsia="ko-KR"/>
        </w:rPr>
        <w:t xml:space="preserve"> a productive meeting and invited </w:t>
      </w:r>
      <w:r w:rsidR="002B07D9">
        <w:rPr>
          <w:rFonts w:eastAsiaTheme="minorEastAsia"/>
          <w:color w:val="000000"/>
          <w:szCs w:val="22"/>
          <w:lang w:eastAsia="ko-KR"/>
        </w:rPr>
        <w:t>them</w:t>
      </w:r>
      <w:r w:rsidRPr="00E51B66">
        <w:rPr>
          <w:rFonts w:eastAsiaTheme="minorEastAsia"/>
          <w:color w:val="000000"/>
          <w:szCs w:val="22"/>
          <w:lang w:eastAsia="ko-KR"/>
        </w:rPr>
        <w:t xml:space="preserve"> to attend </w:t>
      </w:r>
      <w:r w:rsidR="002B07D9">
        <w:rPr>
          <w:rFonts w:eastAsiaTheme="minorEastAsia"/>
          <w:color w:val="000000"/>
          <w:szCs w:val="22"/>
          <w:lang w:eastAsia="ko-KR"/>
        </w:rPr>
        <w:t xml:space="preserve">the </w:t>
      </w:r>
      <w:r w:rsidRPr="00E51B66">
        <w:rPr>
          <w:rFonts w:eastAsiaTheme="minorEastAsia"/>
          <w:color w:val="000000"/>
          <w:szCs w:val="22"/>
          <w:lang w:eastAsia="ko-KR"/>
        </w:rPr>
        <w:t xml:space="preserve">5th International Marine Protected Area Congress (IMPAC 5) in 2021 in Vancouver, Canada, to reflect on the successes of Target 11. </w:t>
      </w:r>
    </w:p>
    <w:p w:rsidR="00E51B66" w:rsidRPr="00E51B66" w:rsidRDefault="00E51B66" w:rsidP="00DE49EE">
      <w:pPr>
        <w:spacing w:before="120" w:after="120"/>
        <w:rPr>
          <w:rFonts w:ascii="Tahoma" w:eastAsiaTheme="minorEastAsia" w:hAnsi="Tahoma" w:cs="Tahoma"/>
          <w:color w:val="000000"/>
          <w:sz w:val="20"/>
          <w:szCs w:val="20"/>
          <w:lang w:val="en-US" w:eastAsia="ko-KR"/>
        </w:rPr>
      </w:pPr>
      <w:r w:rsidRPr="00E51B66">
        <w:rPr>
          <w:rFonts w:eastAsiaTheme="minorEastAsia"/>
          <w:color w:val="000000"/>
          <w:szCs w:val="22"/>
          <w:lang w:val="en-CA" w:eastAsia="ko-KR"/>
        </w:rPr>
        <w:t>1</w:t>
      </w:r>
      <w:r>
        <w:rPr>
          <w:rFonts w:eastAsiaTheme="minorEastAsia"/>
          <w:color w:val="000000"/>
          <w:szCs w:val="22"/>
          <w:lang w:val="en-CA" w:eastAsia="ko-KR"/>
        </w:rPr>
        <w:t>5</w:t>
      </w:r>
      <w:r w:rsidRPr="00E51B66">
        <w:rPr>
          <w:rFonts w:eastAsiaTheme="minorEastAsia"/>
          <w:color w:val="000000"/>
          <w:szCs w:val="22"/>
          <w:lang w:val="en-CA" w:eastAsia="ko-KR"/>
        </w:rPr>
        <w:t xml:space="preserve">.       </w:t>
      </w:r>
      <w:r w:rsidRPr="00E51B66">
        <w:rPr>
          <w:rFonts w:eastAsiaTheme="minorEastAsia"/>
          <w:szCs w:val="22"/>
          <w:lang w:val="en-CA" w:eastAsia="ko-KR"/>
        </w:rPr>
        <w:t xml:space="preserve">Mr. David Cooper, Deputy Executive Secretary, </w:t>
      </w:r>
      <w:r w:rsidRPr="00E51B66">
        <w:rPr>
          <w:rFonts w:eastAsiaTheme="minorEastAsia"/>
          <w:color w:val="000000"/>
          <w:szCs w:val="22"/>
          <w:lang w:val="en-CA" w:eastAsia="ko-KR"/>
        </w:rPr>
        <w:t xml:space="preserve">delivered opening remarks on behalf of </w:t>
      </w:r>
      <w:r w:rsidR="009E0F17">
        <w:rPr>
          <w:rFonts w:eastAsiaTheme="minorEastAsia"/>
          <w:color w:val="000000"/>
          <w:szCs w:val="22"/>
          <w:lang w:val="en-CA" w:eastAsia="ko-KR"/>
        </w:rPr>
        <w:t>Dr</w:t>
      </w:r>
      <w:r w:rsidRPr="00E51B66">
        <w:rPr>
          <w:rFonts w:eastAsiaTheme="minorEastAsia"/>
          <w:color w:val="000000"/>
          <w:szCs w:val="22"/>
          <w:lang w:val="en-CA" w:eastAsia="ko-KR"/>
        </w:rPr>
        <w:t xml:space="preserve">. Cristiana Paşca Palmer, Executive Secretary of the Convention on Biological Diversity. </w:t>
      </w:r>
      <w:r w:rsidR="00983C3E">
        <w:rPr>
          <w:rFonts w:eastAsiaTheme="minorEastAsia"/>
          <w:color w:val="000000"/>
          <w:szCs w:val="22"/>
          <w:lang w:val="en-CA" w:eastAsia="ko-KR"/>
        </w:rPr>
        <w:t xml:space="preserve">He </w:t>
      </w:r>
      <w:r w:rsidRPr="00E51B66">
        <w:rPr>
          <w:rFonts w:eastAsiaTheme="minorEastAsia"/>
          <w:color w:val="000000"/>
          <w:szCs w:val="22"/>
          <w:lang w:val="en-CA" w:eastAsia="ko-KR"/>
        </w:rPr>
        <w:t xml:space="preserve">welcomed participants of the two workshops, which offer a </w:t>
      </w:r>
      <w:r w:rsidRPr="00E51B66">
        <w:rPr>
          <w:rFonts w:eastAsiaTheme="minorEastAsia"/>
          <w:szCs w:val="22"/>
          <w:lang w:val="en-CA" w:eastAsia="ko-KR"/>
        </w:rPr>
        <w:t xml:space="preserve">unique opportunity to share perspectives and experiences across the wide range of stakeholders </w:t>
      </w:r>
      <w:r w:rsidRPr="006E3612">
        <w:rPr>
          <w:rFonts w:eastAsiaTheme="minorEastAsia"/>
          <w:szCs w:val="22"/>
          <w:lang w:val="en-CA" w:eastAsia="ko-KR"/>
        </w:rPr>
        <w:t xml:space="preserve">engaged in area-based conservation. </w:t>
      </w:r>
      <w:r w:rsidR="00983C3E" w:rsidRPr="006E3612">
        <w:rPr>
          <w:rFonts w:eastAsiaTheme="minorEastAsia"/>
          <w:szCs w:val="22"/>
          <w:lang w:val="en-CA" w:eastAsia="ko-KR"/>
        </w:rPr>
        <w:t xml:space="preserve">He </w:t>
      </w:r>
      <w:r w:rsidRPr="006E3612">
        <w:rPr>
          <w:rFonts w:eastAsiaTheme="minorEastAsia"/>
          <w:szCs w:val="22"/>
          <w:lang w:val="en-CA" w:eastAsia="ko-KR"/>
        </w:rPr>
        <w:t xml:space="preserve">thanked the Government of Canada for hosting these workshops and acknowledged with great appreciation, the financial contribution of Fisheries and Oceans Canada, the Government of Norway and the Government of Italy, which supported the organization of these workshops. </w:t>
      </w:r>
      <w:r w:rsidR="00983C3E" w:rsidRPr="006E3612">
        <w:rPr>
          <w:rFonts w:eastAsiaTheme="minorEastAsia"/>
          <w:szCs w:val="22"/>
          <w:lang w:val="en-CA" w:eastAsia="ko-KR"/>
        </w:rPr>
        <w:t xml:space="preserve">He </w:t>
      </w:r>
      <w:r w:rsidRPr="006E3612">
        <w:rPr>
          <w:rFonts w:eastAsiaTheme="minorEastAsia"/>
          <w:szCs w:val="22"/>
          <w:lang w:val="en-CA" w:eastAsia="ko-KR"/>
        </w:rPr>
        <w:t xml:space="preserve">noted that the adoption of the Aichi Biodiversity Targets in 2010 </w:t>
      </w:r>
      <w:r w:rsidR="00983C3E" w:rsidRPr="006E3612">
        <w:rPr>
          <w:rFonts w:eastAsiaTheme="minorEastAsia"/>
          <w:szCs w:val="22"/>
          <w:lang w:val="en-CA" w:eastAsia="ko-KR"/>
        </w:rPr>
        <w:t>had provided</w:t>
      </w:r>
      <w:r w:rsidRPr="006E3612">
        <w:rPr>
          <w:rFonts w:eastAsiaTheme="minorEastAsia"/>
          <w:szCs w:val="22"/>
          <w:lang w:val="en-CA" w:eastAsia="ko-KR"/>
        </w:rPr>
        <w:t xml:space="preserve"> an ambitious benchmark</w:t>
      </w:r>
      <w:r w:rsidR="00983C3E" w:rsidRPr="006E3612">
        <w:rPr>
          <w:rFonts w:eastAsiaTheme="minorEastAsia"/>
          <w:szCs w:val="22"/>
          <w:lang w:val="en-CA" w:eastAsia="ko-KR"/>
        </w:rPr>
        <w:t xml:space="preserve"> that had facilitated action</w:t>
      </w:r>
      <w:r w:rsidR="009A56AD" w:rsidRPr="006E3612">
        <w:rPr>
          <w:rFonts w:eastAsiaTheme="minorEastAsia"/>
          <w:szCs w:val="22"/>
          <w:lang w:val="en-CA" w:eastAsia="ko-KR"/>
        </w:rPr>
        <w:t>.</w:t>
      </w:r>
      <w:r w:rsidRPr="006E3612">
        <w:rPr>
          <w:rFonts w:eastAsiaTheme="minorEastAsia"/>
          <w:szCs w:val="22"/>
          <w:lang w:val="en-CA" w:eastAsia="ko-KR"/>
        </w:rPr>
        <w:t xml:space="preserve"> Since 2010, the Aichi Targets have had a clear impact around the world, catalyzing political attention and action on the ground, as well as inspiring and informing other global processes, including in the development of the Sustainable Development Goals. </w:t>
      </w:r>
      <w:r w:rsidR="00983C3E" w:rsidRPr="006E3612">
        <w:rPr>
          <w:rFonts w:eastAsiaTheme="minorEastAsia"/>
          <w:szCs w:val="22"/>
          <w:lang w:val="en-CA" w:eastAsia="ko-KR"/>
        </w:rPr>
        <w:t xml:space="preserve">He </w:t>
      </w:r>
      <w:r w:rsidRPr="006E3612">
        <w:rPr>
          <w:rFonts w:eastAsiaTheme="minorEastAsia"/>
          <w:szCs w:val="22"/>
          <w:lang w:val="en-CA" w:eastAsia="ko-KR"/>
        </w:rPr>
        <w:t xml:space="preserve">emphasized that Target 11 is one of the best known of the 20 Aichi Targets and has </w:t>
      </w:r>
      <w:r w:rsidR="009D0903" w:rsidRPr="006E3612">
        <w:rPr>
          <w:rFonts w:eastAsiaTheme="minorEastAsia"/>
          <w:szCs w:val="22"/>
          <w:lang w:val="en-CA" w:eastAsia="ko-KR"/>
        </w:rPr>
        <w:t xml:space="preserve">yielded </w:t>
      </w:r>
      <w:r w:rsidRPr="006E3612">
        <w:rPr>
          <w:rFonts w:eastAsiaTheme="minorEastAsia"/>
          <w:szCs w:val="22"/>
          <w:lang w:val="en-CA" w:eastAsia="ko-KR"/>
        </w:rPr>
        <w:t xml:space="preserve">the biggest impact. </w:t>
      </w:r>
      <w:r w:rsidR="00983C3E" w:rsidRPr="006E3612">
        <w:rPr>
          <w:rFonts w:eastAsiaTheme="minorEastAsia"/>
          <w:szCs w:val="22"/>
          <w:lang w:val="en-CA" w:eastAsia="ko-KR"/>
        </w:rPr>
        <w:t xml:space="preserve">He </w:t>
      </w:r>
      <w:r w:rsidRPr="006E3612">
        <w:rPr>
          <w:rFonts w:eastAsiaTheme="minorEastAsia"/>
          <w:szCs w:val="22"/>
          <w:lang w:val="en-CA" w:eastAsia="ko-KR"/>
        </w:rPr>
        <w:t xml:space="preserve">pointed </w:t>
      </w:r>
      <w:r w:rsidRPr="006E3612">
        <w:rPr>
          <w:rFonts w:eastAsiaTheme="minorEastAsia"/>
          <w:szCs w:val="22"/>
          <w:lang w:val="en-CA" w:eastAsia="ko-KR"/>
        </w:rPr>
        <w:lastRenderedPageBreak/>
        <w:t>out that great steps have been made: global c</w:t>
      </w:r>
      <w:r w:rsidRPr="006E3612">
        <w:rPr>
          <w:rFonts w:eastAsiaTheme="minorEastAsia"/>
          <w:color w:val="000000"/>
          <w:szCs w:val="22"/>
          <w:lang w:val="en-CA" w:eastAsia="ko-KR"/>
        </w:rPr>
        <w:t xml:space="preserve">overage of terrestrial protected areas has reached 15 per cent, bringing us close to the 17 per cent target in Target 11, while marine protected area coverage has reached </w:t>
      </w:r>
      <w:r w:rsidR="00983C3E" w:rsidRPr="006E3612">
        <w:rPr>
          <w:rFonts w:eastAsiaTheme="minorEastAsia"/>
          <w:color w:val="000000"/>
          <w:szCs w:val="22"/>
          <w:lang w:val="en-CA" w:eastAsia="ko-KR"/>
        </w:rPr>
        <w:t>nearly 7</w:t>
      </w:r>
      <w:r w:rsidRPr="006E3612">
        <w:rPr>
          <w:rFonts w:eastAsiaTheme="minorEastAsia"/>
          <w:color w:val="000000"/>
          <w:szCs w:val="22"/>
          <w:lang w:val="en-CA" w:eastAsia="ko-KR"/>
        </w:rPr>
        <w:t xml:space="preserve"> per cent for the global ocean — an almost three-fold increase from the 2.4 per cent under protection in 2010. When areas under national jurisdiction are considered, 16 per cent are currently protected, a figure that is projected to exceed 23 per cent by 2020.</w:t>
      </w:r>
      <w:r w:rsidRPr="00E51B66">
        <w:rPr>
          <w:rFonts w:eastAsiaTheme="minorEastAsia"/>
          <w:color w:val="000000"/>
          <w:szCs w:val="22"/>
          <w:lang w:val="en-CA" w:eastAsia="ko-KR"/>
        </w:rPr>
        <w:t xml:space="preserve"> </w:t>
      </w:r>
      <w:r w:rsidR="00983C3E">
        <w:rPr>
          <w:rFonts w:eastAsiaTheme="minorEastAsia"/>
          <w:color w:val="000000"/>
          <w:szCs w:val="22"/>
          <w:lang w:val="en-CA" w:eastAsia="ko-KR"/>
        </w:rPr>
        <w:t>He emphasized</w:t>
      </w:r>
      <w:r w:rsidR="009A56AD">
        <w:rPr>
          <w:rFonts w:eastAsiaTheme="minorEastAsia"/>
          <w:color w:val="000000"/>
          <w:szCs w:val="22"/>
          <w:lang w:val="en-CA" w:eastAsia="ko-KR"/>
        </w:rPr>
        <w:t>,</w:t>
      </w:r>
      <w:r w:rsidR="00983C3E">
        <w:rPr>
          <w:rFonts w:eastAsiaTheme="minorEastAsia"/>
          <w:color w:val="000000"/>
          <w:szCs w:val="22"/>
          <w:lang w:val="en-CA" w:eastAsia="ko-KR"/>
        </w:rPr>
        <w:t xml:space="preserve"> however, the </w:t>
      </w:r>
      <w:r w:rsidR="009D0903">
        <w:rPr>
          <w:rFonts w:eastAsiaTheme="minorEastAsia"/>
          <w:color w:val="000000"/>
          <w:szCs w:val="22"/>
          <w:lang w:val="en-CA" w:eastAsia="ko-KR"/>
        </w:rPr>
        <w:t xml:space="preserve">importance of all of the elements </w:t>
      </w:r>
      <w:r w:rsidR="00983C3E">
        <w:rPr>
          <w:rFonts w:eastAsiaTheme="minorEastAsia"/>
          <w:color w:val="000000"/>
          <w:szCs w:val="22"/>
          <w:lang w:val="en-CA" w:eastAsia="ko-KR"/>
        </w:rPr>
        <w:t>of Target</w:t>
      </w:r>
      <w:r w:rsidR="009A56AD">
        <w:rPr>
          <w:rFonts w:eastAsiaTheme="minorEastAsia"/>
          <w:color w:val="000000"/>
          <w:szCs w:val="22"/>
          <w:lang w:val="en-CA" w:eastAsia="ko-KR"/>
        </w:rPr>
        <w:t xml:space="preserve"> 11,</w:t>
      </w:r>
      <w:r w:rsidR="00983C3E" w:rsidRPr="00E51B66">
        <w:rPr>
          <w:rFonts w:eastAsiaTheme="minorEastAsia"/>
          <w:color w:val="000000"/>
          <w:szCs w:val="22"/>
          <w:lang w:val="en-CA" w:eastAsia="ko-KR"/>
        </w:rPr>
        <w:t xml:space="preserve"> </w:t>
      </w:r>
      <w:r w:rsidR="00983C3E">
        <w:rPr>
          <w:rFonts w:eastAsiaTheme="minorEastAsia"/>
          <w:color w:val="000000"/>
          <w:szCs w:val="22"/>
          <w:lang w:val="en-CA" w:eastAsia="ko-KR"/>
        </w:rPr>
        <w:t>noting</w:t>
      </w:r>
      <w:r w:rsidR="00983C3E" w:rsidRPr="00E51B66">
        <w:rPr>
          <w:rFonts w:eastAsiaTheme="minorEastAsia"/>
          <w:color w:val="000000"/>
          <w:szCs w:val="22"/>
          <w:lang w:val="en-CA" w:eastAsia="ko-KR"/>
        </w:rPr>
        <w:t xml:space="preserve"> </w:t>
      </w:r>
      <w:r w:rsidRPr="00E51B66">
        <w:rPr>
          <w:rFonts w:eastAsiaTheme="minorEastAsia"/>
          <w:color w:val="000000"/>
          <w:szCs w:val="22"/>
          <w:lang w:val="en-CA" w:eastAsia="ko-KR"/>
        </w:rPr>
        <w:t xml:space="preserve">that </w:t>
      </w:r>
      <w:r w:rsidRPr="00E51B66">
        <w:rPr>
          <w:rFonts w:eastAsiaTheme="minorEastAsia"/>
          <w:szCs w:val="22"/>
          <w:lang w:val="en-CA" w:eastAsia="ko-KR"/>
        </w:rPr>
        <w:t xml:space="preserve">many elements </w:t>
      </w:r>
      <w:r w:rsidR="00983C3E">
        <w:rPr>
          <w:rFonts w:eastAsiaTheme="minorEastAsia"/>
          <w:szCs w:val="22"/>
          <w:lang w:val="en-CA" w:eastAsia="ko-KR"/>
        </w:rPr>
        <w:t>required more action</w:t>
      </w:r>
      <w:r w:rsidRPr="00E51B66">
        <w:rPr>
          <w:rFonts w:eastAsiaTheme="minorEastAsia"/>
          <w:szCs w:val="22"/>
          <w:lang w:val="en-CA" w:eastAsia="ko-KR"/>
        </w:rPr>
        <w:t xml:space="preserve">, including effective and equitable management, ecological representativeness and connectivity. </w:t>
      </w:r>
      <w:r w:rsidR="00983C3E">
        <w:rPr>
          <w:rFonts w:eastAsiaTheme="minorEastAsia"/>
          <w:szCs w:val="22"/>
          <w:lang w:val="en-CA" w:eastAsia="ko-KR"/>
        </w:rPr>
        <w:t>He</w:t>
      </w:r>
      <w:r w:rsidR="00983C3E" w:rsidRPr="00E51B66">
        <w:rPr>
          <w:rFonts w:eastAsiaTheme="minorEastAsia"/>
          <w:szCs w:val="22"/>
          <w:lang w:val="en-CA" w:eastAsia="ko-KR"/>
        </w:rPr>
        <w:t xml:space="preserve"> </w:t>
      </w:r>
      <w:r w:rsidRPr="00E51B66">
        <w:rPr>
          <w:rFonts w:eastAsiaTheme="minorEastAsia"/>
          <w:szCs w:val="22"/>
          <w:lang w:val="en-CA" w:eastAsia="ko-KR"/>
        </w:rPr>
        <w:t>pointed out that</w:t>
      </w:r>
      <w:r w:rsidR="009D0903">
        <w:rPr>
          <w:rFonts w:eastAsiaTheme="minorEastAsia"/>
          <w:szCs w:val="22"/>
          <w:lang w:val="en-CA" w:eastAsia="ko-KR"/>
        </w:rPr>
        <w:t>,</w:t>
      </w:r>
      <w:r w:rsidRPr="00E51B66">
        <w:rPr>
          <w:rFonts w:eastAsiaTheme="minorEastAsia"/>
          <w:szCs w:val="22"/>
          <w:lang w:val="en-CA" w:eastAsia="ko-KR"/>
        </w:rPr>
        <w:t xml:space="preserve"> while governments have been the primary actors in establishing and managing protected areas and other effective area-based conservation measures, other stakeholders can and must also play a key role. </w:t>
      </w:r>
      <w:r w:rsidR="00983C3E">
        <w:rPr>
          <w:rFonts w:eastAsiaTheme="minorEastAsia"/>
          <w:color w:val="000000"/>
          <w:szCs w:val="22"/>
          <w:lang w:val="en-CA" w:eastAsia="ko-KR"/>
        </w:rPr>
        <w:t>He urged participants to make full use of expertise and inter</w:t>
      </w:r>
      <w:r w:rsidR="009A56AD">
        <w:rPr>
          <w:rFonts w:eastAsiaTheme="minorEastAsia"/>
          <w:color w:val="000000"/>
          <w:szCs w:val="22"/>
          <w:lang w:val="en-CA" w:eastAsia="ko-KR"/>
        </w:rPr>
        <w:t>e</w:t>
      </w:r>
      <w:r w:rsidR="00983C3E">
        <w:rPr>
          <w:rFonts w:eastAsiaTheme="minorEastAsia"/>
          <w:color w:val="000000"/>
          <w:szCs w:val="22"/>
          <w:lang w:val="en-CA" w:eastAsia="ko-KR"/>
        </w:rPr>
        <w:t>sts of the participants</w:t>
      </w:r>
      <w:r w:rsidRPr="00E51B66">
        <w:rPr>
          <w:rFonts w:eastAsiaTheme="minorEastAsia"/>
          <w:szCs w:val="22"/>
          <w:lang w:val="en-CA" w:eastAsia="ko-KR"/>
        </w:rPr>
        <w:t xml:space="preserve">, and </w:t>
      </w:r>
      <w:r w:rsidR="00983C3E">
        <w:rPr>
          <w:rFonts w:eastAsiaTheme="minorEastAsia"/>
          <w:szCs w:val="22"/>
          <w:lang w:val="en-CA" w:eastAsia="ko-KR"/>
        </w:rPr>
        <w:t xml:space="preserve">to </w:t>
      </w:r>
      <w:r w:rsidRPr="00E51B66">
        <w:rPr>
          <w:rFonts w:eastAsiaTheme="minorEastAsia"/>
          <w:szCs w:val="22"/>
          <w:lang w:val="en-CA" w:eastAsia="ko-KR"/>
        </w:rPr>
        <w:t>focus on how best our ambitious commitments can be delivered.</w:t>
      </w:r>
      <w:r w:rsidRPr="00E51B66">
        <w:rPr>
          <w:rFonts w:eastAsiaTheme="minorEastAsia"/>
          <w:color w:val="000000"/>
          <w:szCs w:val="22"/>
          <w:lang w:val="en-CA" w:eastAsia="ko-KR"/>
        </w:rPr>
        <w:t xml:space="preserve"> </w:t>
      </w:r>
      <w:r w:rsidR="00983C3E">
        <w:rPr>
          <w:rFonts w:eastAsiaTheme="minorEastAsia"/>
          <w:color w:val="000000"/>
          <w:szCs w:val="22"/>
          <w:lang w:val="en-CA" w:eastAsia="ko-KR"/>
        </w:rPr>
        <w:t>He</w:t>
      </w:r>
      <w:r w:rsidR="00983C3E" w:rsidRPr="00E51B66">
        <w:rPr>
          <w:rFonts w:eastAsiaTheme="minorEastAsia"/>
          <w:color w:val="000000"/>
          <w:szCs w:val="22"/>
          <w:lang w:val="en-CA" w:eastAsia="ko-KR"/>
        </w:rPr>
        <w:t xml:space="preserve"> </w:t>
      </w:r>
      <w:r w:rsidRPr="00E51B66">
        <w:rPr>
          <w:rFonts w:eastAsiaTheme="minorEastAsia"/>
          <w:color w:val="000000"/>
          <w:szCs w:val="22"/>
          <w:lang w:val="en-CA" w:eastAsia="ko-KR"/>
        </w:rPr>
        <w:t xml:space="preserve">expressed </w:t>
      </w:r>
      <w:r w:rsidR="009A56AD">
        <w:rPr>
          <w:rFonts w:eastAsiaTheme="minorEastAsia"/>
          <w:color w:val="000000"/>
          <w:szCs w:val="22"/>
          <w:lang w:val="en-CA" w:eastAsia="ko-KR"/>
        </w:rPr>
        <w:t>his</w:t>
      </w:r>
      <w:r w:rsidR="00983C3E" w:rsidRPr="00E51B66">
        <w:rPr>
          <w:rFonts w:eastAsiaTheme="minorEastAsia"/>
          <w:color w:val="000000"/>
          <w:szCs w:val="22"/>
          <w:lang w:val="en-CA" w:eastAsia="ko-KR"/>
        </w:rPr>
        <w:t xml:space="preserve"> </w:t>
      </w:r>
      <w:r w:rsidRPr="00E51B66">
        <w:rPr>
          <w:rFonts w:eastAsiaTheme="minorEastAsia"/>
          <w:color w:val="000000"/>
          <w:szCs w:val="22"/>
          <w:lang w:val="en-CA" w:eastAsia="ko-KR"/>
        </w:rPr>
        <w:t xml:space="preserve">hope that these workshops would </w:t>
      </w:r>
      <w:r w:rsidR="00B14B66">
        <w:rPr>
          <w:rFonts w:eastAsiaTheme="minorEastAsia"/>
          <w:color w:val="000000"/>
          <w:szCs w:val="22"/>
          <w:lang w:val="en-CA" w:eastAsia="ko-KR"/>
        </w:rPr>
        <w:t>help</w:t>
      </w:r>
      <w:r w:rsidRPr="00E51B66">
        <w:rPr>
          <w:rFonts w:eastAsiaTheme="minorEastAsia"/>
          <w:color w:val="000000"/>
          <w:szCs w:val="22"/>
          <w:lang w:val="en-CA" w:eastAsia="ko-KR"/>
        </w:rPr>
        <w:t xml:space="preserve"> Parties to identify steps and pathways to achieve Target 11 and set a sound foundation for the post-2020 biodiversity agenda.</w:t>
      </w:r>
    </w:p>
    <w:p w:rsidR="004522AE" w:rsidRPr="003801ED" w:rsidRDefault="004522AE" w:rsidP="00176976">
      <w:pPr>
        <w:pStyle w:val="Heading1longmultiline"/>
        <w:rPr>
          <w:kern w:val="22"/>
          <w:szCs w:val="22"/>
        </w:rPr>
      </w:pPr>
      <w:r w:rsidRPr="003801ED">
        <w:rPr>
          <w:kern w:val="22"/>
          <w:szCs w:val="22"/>
        </w:rPr>
        <w:t>ITEM 2.</w:t>
      </w:r>
      <w:r w:rsidRPr="003801ED">
        <w:rPr>
          <w:kern w:val="22"/>
          <w:szCs w:val="22"/>
        </w:rPr>
        <w:tab/>
      </w:r>
      <w:r w:rsidRPr="00993C27">
        <w:rPr>
          <w:kern w:val="22"/>
          <w:szCs w:val="22"/>
        </w:rPr>
        <w:t>ELECTION OF THE workshop CO-CHAIRS, ADOPTION OF THE AGENDA AND ORGANIZATION OF WORK</w:t>
      </w:r>
    </w:p>
    <w:p w:rsidR="004522AE" w:rsidRPr="003801ED" w:rsidRDefault="00B207E9" w:rsidP="006C0F18">
      <w:pPr>
        <w:autoSpaceDE w:val="0"/>
        <w:autoSpaceDN w:val="0"/>
        <w:adjustRightInd w:val="0"/>
        <w:spacing w:after="120"/>
        <w:rPr>
          <w:kern w:val="22"/>
          <w:szCs w:val="22"/>
        </w:rPr>
      </w:pPr>
      <w:r>
        <w:rPr>
          <w:kern w:val="22"/>
          <w:szCs w:val="22"/>
        </w:rPr>
        <w:t>16</w:t>
      </w:r>
      <w:r w:rsidR="006C0F18">
        <w:rPr>
          <w:kern w:val="22"/>
          <w:szCs w:val="22"/>
        </w:rPr>
        <w:t>.</w:t>
      </w:r>
      <w:r w:rsidR="006C0F18">
        <w:rPr>
          <w:kern w:val="22"/>
          <w:szCs w:val="22"/>
        </w:rPr>
        <w:tab/>
      </w:r>
      <w:r w:rsidR="004522AE" w:rsidRPr="003801ED">
        <w:rPr>
          <w:kern w:val="22"/>
          <w:szCs w:val="22"/>
        </w:rPr>
        <w:t>After a brief explanation by the Secretariat on procedures for electing the workshop co-chairs</w:t>
      </w:r>
      <w:r w:rsidR="004522AE" w:rsidRPr="00375AB9">
        <w:rPr>
          <w:kern w:val="22"/>
          <w:szCs w:val="22"/>
        </w:rPr>
        <w:t xml:space="preserve">, </w:t>
      </w:r>
      <w:r w:rsidR="009F4EE6" w:rsidRPr="00375AB9">
        <w:rPr>
          <w:color w:val="000000"/>
          <w:szCs w:val="22"/>
        </w:rPr>
        <w:t>Mr. Kevin Stringer</w:t>
      </w:r>
      <w:r w:rsidR="004522AE" w:rsidRPr="00375AB9">
        <w:rPr>
          <w:bCs/>
          <w:color w:val="000000"/>
          <w:szCs w:val="22"/>
        </w:rPr>
        <w:t xml:space="preserve"> </w:t>
      </w:r>
      <w:r w:rsidR="004522AE" w:rsidRPr="00375AB9">
        <w:rPr>
          <w:color w:val="000000"/>
          <w:szCs w:val="22"/>
        </w:rPr>
        <w:t>(</w:t>
      </w:r>
      <w:r w:rsidR="006C0F18" w:rsidRPr="00375AB9">
        <w:rPr>
          <w:color w:val="000000"/>
          <w:szCs w:val="22"/>
        </w:rPr>
        <w:t>Canada</w:t>
      </w:r>
      <w:r w:rsidR="004522AE" w:rsidRPr="00375AB9">
        <w:rPr>
          <w:color w:val="000000"/>
          <w:szCs w:val="22"/>
        </w:rPr>
        <w:t>) and Mr. Moustafa Fouda (Egypt),</w:t>
      </w:r>
      <w:r w:rsidR="004522AE" w:rsidRPr="00375AB9">
        <w:rPr>
          <w:kern w:val="22"/>
          <w:szCs w:val="22"/>
        </w:rPr>
        <w:t xml:space="preserve"> were elected as the workshop co-chairs, as offered by the hosting </w:t>
      </w:r>
      <w:r w:rsidR="00A11193" w:rsidRPr="00375AB9">
        <w:rPr>
          <w:kern w:val="22"/>
          <w:szCs w:val="22"/>
        </w:rPr>
        <w:t>G</w:t>
      </w:r>
      <w:r w:rsidR="004522AE" w:rsidRPr="00375AB9">
        <w:rPr>
          <w:kern w:val="22"/>
          <w:szCs w:val="22"/>
        </w:rPr>
        <w:t>overnment and proposed by the expert from</w:t>
      </w:r>
      <w:r w:rsidR="009F4EE6" w:rsidRPr="00375AB9">
        <w:rPr>
          <w:kern w:val="22"/>
          <w:szCs w:val="22"/>
        </w:rPr>
        <w:t xml:space="preserve"> South Africa</w:t>
      </w:r>
      <w:r w:rsidR="004522AE" w:rsidRPr="00375AB9">
        <w:rPr>
          <w:kern w:val="22"/>
          <w:szCs w:val="22"/>
        </w:rPr>
        <w:t xml:space="preserve">, respectively, and seconded by experts from </w:t>
      </w:r>
      <w:r w:rsidR="009F4EE6" w:rsidRPr="00375AB9">
        <w:rPr>
          <w:kern w:val="22"/>
          <w:szCs w:val="22"/>
        </w:rPr>
        <w:t>Norway</w:t>
      </w:r>
      <w:r w:rsidR="00D86F49" w:rsidRPr="00375AB9">
        <w:rPr>
          <w:kern w:val="22"/>
          <w:szCs w:val="22"/>
        </w:rPr>
        <w:t xml:space="preserve"> </w:t>
      </w:r>
      <w:r w:rsidR="004522AE" w:rsidRPr="00375AB9">
        <w:rPr>
          <w:kern w:val="22"/>
          <w:szCs w:val="22"/>
        </w:rPr>
        <w:t xml:space="preserve">and </w:t>
      </w:r>
      <w:r w:rsidR="00375AB9" w:rsidRPr="00375AB9">
        <w:rPr>
          <w:kern w:val="22"/>
          <w:szCs w:val="22"/>
        </w:rPr>
        <w:t>Nigeria</w:t>
      </w:r>
      <w:r w:rsidR="009F4EE6" w:rsidRPr="00375AB9">
        <w:rPr>
          <w:kern w:val="22"/>
          <w:szCs w:val="22"/>
        </w:rPr>
        <w:t>.</w:t>
      </w:r>
    </w:p>
    <w:p w:rsidR="004522AE" w:rsidRPr="003801ED" w:rsidRDefault="00043CD8" w:rsidP="00D22FE2">
      <w:pPr>
        <w:suppressLineNumbers/>
        <w:suppressAutoHyphens/>
        <w:spacing w:after="120"/>
        <w:rPr>
          <w:kern w:val="22"/>
          <w:szCs w:val="22"/>
        </w:rPr>
      </w:pPr>
      <w:r>
        <w:rPr>
          <w:kern w:val="22"/>
          <w:szCs w:val="22"/>
        </w:rPr>
        <w:t>1</w:t>
      </w:r>
      <w:r w:rsidR="00B207E9">
        <w:rPr>
          <w:kern w:val="22"/>
          <w:szCs w:val="22"/>
        </w:rPr>
        <w:t>7</w:t>
      </w:r>
      <w:r w:rsidR="004522AE" w:rsidRPr="003801ED">
        <w:rPr>
          <w:kern w:val="22"/>
          <w:szCs w:val="22"/>
        </w:rPr>
        <w:t>.</w:t>
      </w:r>
      <w:r w:rsidR="004522AE" w:rsidRPr="003801ED">
        <w:rPr>
          <w:kern w:val="22"/>
          <w:szCs w:val="22"/>
        </w:rPr>
        <w:tab/>
        <w:t xml:space="preserve">Participants </w:t>
      </w:r>
      <w:r w:rsidR="004522AE" w:rsidRPr="003801ED">
        <w:rPr>
          <w:iCs/>
          <w:kern w:val="22"/>
          <w:szCs w:val="22"/>
        </w:rPr>
        <w:t>were</w:t>
      </w:r>
      <w:r w:rsidR="004522AE" w:rsidRPr="003801ED">
        <w:rPr>
          <w:kern w:val="22"/>
          <w:szCs w:val="22"/>
        </w:rPr>
        <w:t xml:space="preserve"> then invited to consider the provisional agenda, as contained in document </w:t>
      </w:r>
      <w:r w:rsidR="006C0F18" w:rsidRPr="006C0F18">
        <w:rPr>
          <w:bCs/>
          <w:kern w:val="22"/>
          <w:szCs w:val="22"/>
          <w:shd w:val="clear" w:color="auto" w:fill="FFFFFF"/>
        </w:rPr>
        <w:t>CBD/MCB/EM/2018/1/1</w:t>
      </w:r>
      <w:r w:rsidR="004522AE" w:rsidRPr="003801ED">
        <w:rPr>
          <w:bCs/>
          <w:kern w:val="22"/>
          <w:szCs w:val="22"/>
          <w:shd w:val="clear" w:color="auto" w:fill="FFFFFF"/>
        </w:rPr>
        <w:t>,</w:t>
      </w:r>
      <w:r w:rsidR="004522AE" w:rsidRPr="003801ED">
        <w:rPr>
          <w:kern w:val="22"/>
          <w:szCs w:val="22"/>
        </w:rPr>
        <w:t xml:space="preserve"> and the proposed organization of work, as contained in annex II to document </w:t>
      </w:r>
      <w:r w:rsidR="006C0F18" w:rsidRPr="006C0F18">
        <w:rPr>
          <w:kern w:val="22"/>
          <w:szCs w:val="22"/>
        </w:rPr>
        <w:t>CBD/MCB/EM/2018/1/1/A</w:t>
      </w:r>
      <w:r w:rsidR="00B90620">
        <w:rPr>
          <w:kern w:val="22"/>
          <w:szCs w:val="22"/>
        </w:rPr>
        <w:t>dd.</w:t>
      </w:r>
      <w:r w:rsidR="006C0F18" w:rsidRPr="006C0F18">
        <w:rPr>
          <w:kern w:val="22"/>
          <w:szCs w:val="22"/>
        </w:rPr>
        <w:t>1/R</w:t>
      </w:r>
      <w:r w:rsidR="00B90620">
        <w:rPr>
          <w:kern w:val="22"/>
          <w:szCs w:val="22"/>
        </w:rPr>
        <w:t>ev.</w:t>
      </w:r>
      <w:r w:rsidR="006C0F18" w:rsidRPr="006C0F18">
        <w:rPr>
          <w:kern w:val="22"/>
          <w:szCs w:val="22"/>
        </w:rPr>
        <w:t>1</w:t>
      </w:r>
      <w:r w:rsidR="004522AE" w:rsidRPr="003801ED">
        <w:rPr>
          <w:kern w:val="22"/>
          <w:szCs w:val="22"/>
        </w:rPr>
        <w:t>, and adopted them without any amendments.</w:t>
      </w:r>
    </w:p>
    <w:p w:rsidR="004522AE" w:rsidRPr="003801ED" w:rsidRDefault="00043CD8" w:rsidP="00D22FE2">
      <w:pPr>
        <w:pStyle w:val="Para1"/>
        <w:numPr>
          <w:ilvl w:val="0"/>
          <w:numId w:val="0"/>
        </w:numPr>
        <w:suppressLineNumbers/>
        <w:suppressAutoHyphens/>
        <w:spacing w:before="0"/>
        <w:rPr>
          <w:kern w:val="22"/>
          <w:szCs w:val="22"/>
          <w:lang w:eastAsia="ko-KR"/>
        </w:rPr>
      </w:pPr>
      <w:r>
        <w:rPr>
          <w:kern w:val="22"/>
          <w:szCs w:val="22"/>
        </w:rPr>
        <w:t>1</w:t>
      </w:r>
      <w:r w:rsidR="00B207E9">
        <w:rPr>
          <w:kern w:val="22"/>
          <w:szCs w:val="22"/>
        </w:rPr>
        <w:t>8</w:t>
      </w:r>
      <w:r w:rsidR="004522AE" w:rsidRPr="003801ED">
        <w:rPr>
          <w:kern w:val="22"/>
          <w:szCs w:val="22"/>
        </w:rPr>
        <w:t>.</w:t>
      </w:r>
      <w:r w:rsidR="004522AE" w:rsidRPr="003801ED">
        <w:rPr>
          <w:kern w:val="22"/>
          <w:szCs w:val="22"/>
        </w:rPr>
        <w:tab/>
        <w:t>The co-chairs nominated the following rapporteurs for the plenary session</w:t>
      </w:r>
      <w:r w:rsidR="004522AE">
        <w:rPr>
          <w:kern w:val="22"/>
          <w:szCs w:val="22"/>
        </w:rPr>
        <w:t xml:space="preserve"> to assist them in preparing the draft workshop report together with the Secretariat staff</w:t>
      </w:r>
      <w:r w:rsidR="004522AE" w:rsidRPr="003801ED">
        <w:rPr>
          <w:kern w:val="22"/>
          <w:szCs w:val="22"/>
        </w:rPr>
        <w:t xml:space="preserve">, </w:t>
      </w:r>
      <w:r w:rsidR="004522AE" w:rsidRPr="003801ED">
        <w:rPr>
          <w:kern w:val="22"/>
          <w:szCs w:val="22"/>
          <w:lang w:eastAsia="ko-KR"/>
        </w:rPr>
        <w:t xml:space="preserve">taking into </w:t>
      </w:r>
      <w:r w:rsidR="004522AE" w:rsidRPr="003801ED">
        <w:rPr>
          <w:iCs/>
          <w:kern w:val="22"/>
          <w:szCs w:val="22"/>
        </w:rPr>
        <w:t>consideration</w:t>
      </w:r>
      <w:r w:rsidR="004522AE" w:rsidRPr="003801ED">
        <w:rPr>
          <w:kern w:val="22"/>
          <w:szCs w:val="22"/>
          <w:lang w:eastAsia="ko-KR"/>
        </w:rPr>
        <w:t xml:space="preserve"> their expertise and experience, in consultation with the Secretariat of the Convention on Biological Diversity</w:t>
      </w:r>
      <w:r w:rsidR="00A11193">
        <w:rPr>
          <w:kern w:val="22"/>
          <w:szCs w:val="22"/>
          <w:lang w:eastAsia="ko-KR"/>
        </w:rPr>
        <w:t>:</w:t>
      </w:r>
    </w:p>
    <w:p w:rsidR="004522AE" w:rsidRPr="003801ED" w:rsidRDefault="004522AE" w:rsidP="00DE49EE">
      <w:pPr>
        <w:pStyle w:val="Para1"/>
        <w:numPr>
          <w:ilvl w:val="0"/>
          <w:numId w:val="8"/>
        </w:numPr>
        <w:suppressLineNumbers/>
        <w:suppressAutoHyphens/>
        <w:ind w:left="0" w:firstLine="720"/>
        <w:rPr>
          <w:kern w:val="22"/>
          <w:szCs w:val="22"/>
          <w:lang w:eastAsia="ko-KR"/>
        </w:rPr>
      </w:pPr>
      <w:r w:rsidRPr="003801ED">
        <w:rPr>
          <w:kern w:val="22"/>
          <w:szCs w:val="22"/>
          <w:lang w:eastAsia="ko-KR"/>
        </w:rPr>
        <w:t>Agenda item 4 (</w:t>
      </w:r>
      <w:r w:rsidR="006C0F18">
        <w:rPr>
          <w:kern w:val="22"/>
          <w:szCs w:val="22"/>
          <w:lang w:eastAsia="ko-KR"/>
        </w:rPr>
        <w:t>Review o</w:t>
      </w:r>
      <w:r w:rsidR="006C0F18" w:rsidRPr="006C0F18">
        <w:rPr>
          <w:kern w:val="22"/>
          <w:szCs w:val="22"/>
          <w:lang w:eastAsia="ko-KR"/>
        </w:rPr>
        <w:t xml:space="preserve">f National Experiences </w:t>
      </w:r>
      <w:r w:rsidR="006C0F18">
        <w:rPr>
          <w:kern w:val="22"/>
          <w:szCs w:val="22"/>
          <w:lang w:eastAsia="ko-KR"/>
        </w:rPr>
        <w:t>and Lessons Learned on the Development, and Effective and Equitable Management, o</w:t>
      </w:r>
      <w:r w:rsidR="006C0F18" w:rsidRPr="006C0F18">
        <w:rPr>
          <w:kern w:val="22"/>
          <w:szCs w:val="22"/>
          <w:lang w:eastAsia="ko-KR"/>
        </w:rPr>
        <w:t xml:space="preserve">f Ecologically Representative </w:t>
      </w:r>
      <w:r w:rsidR="006C0F18">
        <w:rPr>
          <w:kern w:val="22"/>
          <w:szCs w:val="22"/>
          <w:lang w:eastAsia="ko-KR"/>
        </w:rPr>
        <w:t>a</w:t>
      </w:r>
      <w:r w:rsidR="006C0F18" w:rsidRPr="006C0F18">
        <w:rPr>
          <w:kern w:val="22"/>
          <w:szCs w:val="22"/>
          <w:lang w:eastAsia="ko-KR"/>
        </w:rPr>
        <w:t>nd Well Connected Sys</w:t>
      </w:r>
      <w:r w:rsidR="006C0F18">
        <w:rPr>
          <w:kern w:val="22"/>
          <w:szCs w:val="22"/>
          <w:lang w:eastAsia="ko-KR"/>
        </w:rPr>
        <w:t>tems of Marine Protected Areas a</w:t>
      </w:r>
      <w:r w:rsidR="006C0F18" w:rsidRPr="006C0F18">
        <w:rPr>
          <w:kern w:val="22"/>
          <w:szCs w:val="22"/>
          <w:lang w:eastAsia="ko-KR"/>
        </w:rPr>
        <w:t xml:space="preserve">nd Other Effective Area-Based Conservation Measures, </w:t>
      </w:r>
      <w:r w:rsidR="006C0F18">
        <w:rPr>
          <w:kern w:val="22"/>
          <w:szCs w:val="22"/>
          <w:lang w:eastAsia="ko-KR"/>
        </w:rPr>
        <w:t>and their</w:t>
      </w:r>
      <w:r w:rsidR="006C0F18" w:rsidRPr="006C0F18">
        <w:rPr>
          <w:kern w:val="22"/>
          <w:szCs w:val="22"/>
          <w:lang w:eastAsia="ko-KR"/>
        </w:rPr>
        <w:t xml:space="preserve"> Integration </w:t>
      </w:r>
      <w:r w:rsidR="006C0F18">
        <w:rPr>
          <w:kern w:val="22"/>
          <w:szCs w:val="22"/>
          <w:lang w:eastAsia="ko-KR"/>
        </w:rPr>
        <w:t>into the Wider Landscapes a</w:t>
      </w:r>
      <w:r w:rsidR="006C0F18" w:rsidRPr="006C0F18">
        <w:rPr>
          <w:kern w:val="22"/>
          <w:szCs w:val="22"/>
          <w:lang w:eastAsia="ko-KR"/>
        </w:rPr>
        <w:t>nd Seascapes</w:t>
      </w:r>
      <w:r w:rsidRPr="003801ED">
        <w:rPr>
          <w:kern w:val="22"/>
          <w:szCs w:val="22"/>
        </w:rPr>
        <w:t>)</w:t>
      </w:r>
      <w:r w:rsidRPr="003801ED">
        <w:rPr>
          <w:kern w:val="22"/>
          <w:szCs w:val="22"/>
          <w:lang w:eastAsia="ko-KR"/>
        </w:rPr>
        <w:t xml:space="preserve">: </w:t>
      </w:r>
      <w:r w:rsidR="00043CD8" w:rsidRPr="00043CD8">
        <w:rPr>
          <w:kern w:val="22"/>
          <w:szCs w:val="22"/>
          <w:lang w:eastAsia="ko-KR"/>
        </w:rPr>
        <w:t xml:space="preserve">Ms. </w:t>
      </w:r>
      <w:r w:rsidR="00043CD8">
        <w:rPr>
          <w:kern w:val="22"/>
          <w:szCs w:val="22"/>
          <w:lang w:eastAsia="ko-KR"/>
        </w:rPr>
        <w:t>Desiree Eve Maano (Philippines)</w:t>
      </w:r>
      <w:r w:rsidR="00DB6D2E">
        <w:rPr>
          <w:kern w:val="22"/>
          <w:szCs w:val="22"/>
          <w:lang w:eastAsia="ko-KR"/>
        </w:rPr>
        <w:t xml:space="preserve"> and</w:t>
      </w:r>
      <w:r w:rsidR="00043CD8">
        <w:rPr>
          <w:kern w:val="22"/>
          <w:szCs w:val="22"/>
          <w:lang w:eastAsia="ko-KR"/>
        </w:rPr>
        <w:t xml:space="preserve"> </w:t>
      </w:r>
      <w:r w:rsidR="00043CD8" w:rsidRPr="00043CD8">
        <w:rPr>
          <w:kern w:val="22"/>
          <w:szCs w:val="22"/>
          <w:lang w:eastAsia="ko-KR"/>
        </w:rPr>
        <w:t xml:space="preserve"> Mr. Gunnstein Bakke (Norway)</w:t>
      </w:r>
      <w:r w:rsidRPr="003801ED">
        <w:rPr>
          <w:kern w:val="22"/>
          <w:szCs w:val="22"/>
          <w:lang w:eastAsia="ko-KR"/>
        </w:rPr>
        <w:t>;</w:t>
      </w:r>
    </w:p>
    <w:p w:rsidR="004522AE" w:rsidRPr="00043CD8" w:rsidRDefault="004522AE" w:rsidP="00DE49EE">
      <w:pPr>
        <w:pStyle w:val="ListParagraph"/>
        <w:numPr>
          <w:ilvl w:val="0"/>
          <w:numId w:val="8"/>
        </w:numPr>
        <w:spacing w:before="120" w:after="120"/>
        <w:ind w:leftChars="0" w:left="0" w:firstLine="720"/>
        <w:rPr>
          <w:rFonts w:eastAsia="Times New Roman"/>
          <w:snapToGrid w:val="0"/>
          <w:kern w:val="22"/>
          <w:szCs w:val="22"/>
          <w:lang w:eastAsia="ko-KR"/>
        </w:rPr>
      </w:pPr>
      <w:r w:rsidRPr="00043CD8">
        <w:rPr>
          <w:kern w:val="22"/>
          <w:szCs w:val="22"/>
          <w:lang w:eastAsia="ko-KR"/>
        </w:rPr>
        <w:t>Agenda item 5 (</w:t>
      </w:r>
      <w:r w:rsidR="00043CD8" w:rsidRPr="00043CD8">
        <w:rPr>
          <w:kern w:val="22"/>
          <w:szCs w:val="22"/>
        </w:rPr>
        <w:t>Consolidation of Scientific and Technical Information on Various Approaches For, and their Effectiveness in, Assessing the Contribution to the Achievement of Target 11 of Marine Protected Areas and Other Effective Area-Based Conservation Measures as well as their Integration into the Wider Landscapes and Seascapes</w:t>
      </w:r>
      <w:r w:rsidRPr="00043CD8">
        <w:rPr>
          <w:bCs/>
          <w:kern w:val="22"/>
          <w:szCs w:val="22"/>
        </w:rPr>
        <w:t>)</w:t>
      </w:r>
      <w:r w:rsidRPr="00043CD8">
        <w:rPr>
          <w:kern w:val="22"/>
          <w:szCs w:val="22"/>
          <w:lang w:eastAsia="ko-KR"/>
        </w:rPr>
        <w:t xml:space="preserve">: </w:t>
      </w:r>
      <w:r w:rsidR="008A3D5A">
        <w:rPr>
          <w:rFonts w:eastAsia="Times New Roman"/>
          <w:snapToGrid w:val="0"/>
          <w:kern w:val="22"/>
          <w:szCs w:val="22"/>
          <w:lang w:eastAsia="ko-KR"/>
        </w:rPr>
        <w:t>Mr. David Johnson (GOBI)</w:t>
      </w:r>
      <w:r w:rsidR="00DB6D2E">
        <w:rPr>
          <w:rFonts w:eastAsia="Times New Roman"/>
          <w:snapToGrid w:val="0"/>
          <w:kern w:val="22"/>
          <w:szCs w:val="22"/>
          <w:lang w:eastAsia="ko-KR"/>
        </w:rPr>
        <w:t xml:space="preserve"> and</w:t>
      </w:r>
      <w:r w:rsidR="00043CD8" w:rsidRPr="00043CD8">
        <w:rPr>
          <w:rFonts w:eastAsia="Times New Roman"/>
          <w:snapToGrid w:val="0"/>
          <w:kern w:val="22"/>
          <w:szCs w:val="22"/>
          <w:lang w:eastAsia="ko-KR"/>
        </w:rPr>
        <w:t xml:space="preserve"> Mr. </w:t>
      </w:r>
      <w:r w:rsidR="009F4EE6">
        <w:rPr>
          <w:rFonts w:eastAsia="Times New Roman"/>
          <w:snapToGrid w:val="0"/>
          <w:kern w:val="22"/>
          <w:szCs w:val="22"/>
          <w:lang w:eastAsia="ko-KR"/>
        </w:rPr>
        <w:t>Michel Kaiser</w:t>
      </w:r>
      <w:r w:rsidR="00043CD8" w:rsidRPr="00043CD8">
        <w:rPr>
          <w:rFonts w:eastAsia="Times New Roman"/>
          <w:snapToGrid w:val="0"/>
          <w:kern w:val="22"/>
          <w:szCs w:val="22"/>
          <w:lang w:eastAsia="ko-KR"/>
        </w:rPr>
        <w:t xml:space="preserve"> (</w:t>
      </w:r>
      <w:r w:rsidR="00DB6D2E">
        <w:rPr>
          <w:rFonts w:eastAsia="Times New Roman"/>
          <w:snapToGrid w:val="0"/>
          <w:kern w:val="22"/>
          <w:szCs w:val="22"/>
          <w:lang w:eastAsia="ko-KR"/>
        </w:rPr>
        <w:t>EBCD</w:t>
      </w:r>
      <w:r w:rsidR="00043CD8" w:rsidRPr="00043CD8">
        <w:rPr>
          <w:rFonts w:eastAsia="Times New Roman"/>
          <w:snapToGrid w:val="0"/>
          <w:kern w:val="22"/>
          <w:szCs w:val="22"/>
          <w:lang w:eastAsia="ko-KR"/>
        </w:rPr>
        <w:t>)</w:t>
      </w:r>
      <w:r w:rsidRPr="00043CD8">
        <w:rPr>
          <w:kern w:val="22"/>
          <w:szCs w:val="22"/>
          <w:lang w:eastAsia="ko-KR"/>
        </w:rPr>
        <w:t>;</w:t>
      </w:r>
      <w:r w:rsidR="00043CD8">
        <w:rPr>
          <w:kern w:val="22"/>
          <w:szCs w:val="22"/>
          <w:lang w:eastAsia="ko-KR"/>
        </w:rPr>
        <w:t xml:space="preserve"> </w:t>
      </w:r>
      <w:r w:rsidR="00DB6D2E">
        <w:rPr>
          <w:kern w:val="22"/>
          <w:szCs w:val="22"/>
          <w:lang w:eastAsia="ko-KR"/>
        </w:rPr>
        <w:t>and</w:t>
      </w:r>
    </w:p>
    <w:p w:rsidR="004522AE" w:rsidRPr="003801ED" w:rsidRDefault="004522AE" w:rsidP="00DE49EE">
      <w:pPr>
        <w:pStyle w:val="Para1"/>
        <w:numPr>
          <w:ilvl w:val="0"/>
          <w:numId w:val="8"/>
        </w:numPr>
        <w:suppressLineNumbers/>
        <w:suppressAutoHyphens/>
        <w:ind w:left="0" w:firstLine="720"/>
        <w:rPr>
          <w:kern w:val="22"/>
          <w:szCs w:val="22"/>
          <w:lang w:eastAsia="ko-KR"/>
        </w:rPr>
      </w:pPr>
      <w:r w:rsidRPr="003801ED">
        <w:rPr>
          <w:kern w:val="22"/>
          <w:szCs w:val="22"/>
          <w:lang w:eastAsia="ko-KR"/>
        </w:rPr>
        <w:t>Agenda item 6 (</w:t>
      </w:r>
      <w:r w:rsidR="00043CD8">
        <w:rPr>
          <w:kern w:val="22"/>
          <w:szCs w:val="22"/>
          <w:lang w:eastAsia="ko-KR"/>
        </w:rPr>
        <w:t>Provision o</w:t>
      </w:r>
      <w:r w:rsidR="00043CD8" w:rsidRPr="00043CD8">
        <w:rPr>
          <w:kern w:val="22"/>
          <w:szCs w:val="22"/>
          <w:lang w:eastAsia="ko-KR"/>
        </w:rPr>
        <w:t xml:space="preserve">f Scientific </w:t>
      </w:r>
      <w:r w:rsidR="00043CD8">
        <w:rPr>
          <w:kern w:val="22"/>
          <w:szCs w:val="22"/>
          <w:lang w:eastAsia="ko-KR"/>
        </w:rPr>
        <w:t>and Technical Advice o</w:t>
      </w:r>
      <w:r w:rsidR="00043CD8" w:rsidRPr="00043CD8">
        <w:rPr>
          <w:kern w:val="22"/>
          <w:szCs w:val="22"/>
          <w:lang w:eastAsia="ko-KR"/>
        </w:rPr>
        <w:t>n Def</w:t>
      </w:r>
      <w:r w:rsidR="00043CD8">
        <w:rPr>
          <w:kern w:val="22"/>
          <w:szCs w:val="22"/>
          <w:lang w:eastAsia="ko-KR"/>
        </w:rPr>
        <w:t>inition, Management Approaches and Identification o</w:t>
      </w:r>
      <w:r w:rsidR="00043CD8" w:rsidRPr="00043CD8">
        <w:rPr>
          <w:kern w:val="22"/>
          <w:szCs w:val="22"/>
          <w:lang w:eastAsia="ko-KR"/>
        </w:rPr>
        <w:t>f Other Effective Ar</w:t>
      </w:r>
      <w:r w:rsidR="00043CD8">
        <w:rPr>
          <w:kern w:val="22"/>
          <w:szCs w:val="22"/>
          <w:lang w:eastAsia="ko-KR"/>
        </w:rPr>
        <w:t>ea-Based Conservation Measures in Marine a</w:t>
      </w:r>
      <w:r w:rsidR="00043CD8" w:rsidRPr="00043CD8">
        <w:rPr>
          <w:kern w:val="22"/>
          <w:szCs w:val="22"/>
          <w:lang w:eastAsia="ko-KR"/>
        </w:rPr>
        <w:t xml:space="preserve">nd Coastal Areas </w:t>
      </w:r>
      <w:r w:rsidR="00043CD8">
        <w:rPr>
          <w:kern w:val="22"/>
          <w:szCs w:val="22"/>
          <w:lang w:eastAsia="ko-KR"/>
        </w:rPr>
        <w:t>a</w:t>
      </w:r>
      <w:r w:rsidR="00043CD8" w:rsidRPr="00043CD8">
        <w:rPr>
          <w:kern w:val="22"/>
          <w:szCs w:val="22"/>
          <w:lang w:eastAsia="ko-KR"/>
        </w:rPr>
        <w:t xml:space="preserve">nd </w:t>
      </w:r>
      <w:r w:rsidR="00043CD8">
        <w:rPr>
          <w:kern w:val="22"/>
          <w:szCs w:val="22"/>
          <w:lang w:eastAsia="ko-KR"/>
        </w:rPr>
        <w:t>t</w:t>
      </w:r>
      <w:r w:rsidR="00043CD8" w:rsidRPr="00043CD8">
        <w:rPr>
          <w:kern w:val="22"/>
          <w:szCs w:val="22"/>
          <w:lang w:eastAsia="ko-KR"/>
        </w:rPr>
        <w:t xml:space="preserve">heir Role </w:t>
      </w:r>
      <w:r w:rsidR="00043CD8">
        <w:rPr>
          <w:kern w:val="22"/>
          <w:szCs w:val="22"/>
          <w:lang w:eastAsia="ko-KR"/>
        </w:rPr>
        <w:t>i</w:t>
      </w:r>
      <w:r w:rsidR="00043CD8" w:rsidRPr="00043CD8">
        <w:rPr>
          <w:kern w:val="22"/>
          <w:szCs w:val="22"/>
          <w:lang w:eastAsia="ko-KR"/>
        </w:rPr>
        <w:t>n Achieving Aichi Biodiversity Target 11</w:t>
      </w:r>
      <w:r w:rsidRPr="003801ED">
        <w:rPr>
          <w:bCs/>
          <w:kern w:val="22"/>
          <w:szCs w:val="22"/>
        </w:rPr>
        <w:t>)</w:t>
      </w:r>
      <w:r w:rsidRPr="003801ED">
        <w:rPr>
          <w:kern w:val="22"/>
          <w:szCs w:val="22"/>
          <w:lang w:eastAsia="ko-KR"/>
        </w:rPr>
        <w:t>:</w:t>
      </w:r>
      <w:r w:rsidR="00043CD8" w:rsidRPr="00043CD8">
        <w:t xml:space="preserve"> </w:t>
      </w:r>
      <w:r w:rsidR="008A3D5A">
        <w:rPr>
          <w:kern w:val="22"/>
          <w:szCs w:val="22"/>
          <w:lang w:eastAsia="ko-KR"/>
        </w:rPr>
        <w:t>Mr. Nic Bax (Australia)</w:t>
      </w:r>
      <w:r w:rsidR="00043CD8" w:rsidRPr="00043CD8">
        <w:rPr>
          <w:kern w:val="22"/>
          <w:szCs w:val="22"/>
          <w:lang w:eastAsia="ko-KR"/>
        </w:rPr>
        <w:t xml:space="preserve"> </w:t>
      </w:r>
      <w:r w:rsidR="00DB6D2E">
        <w:rPr>
          <w:kern w:val="22"/>
          <w:szCs w:val="22"/>
          <w:lang w:eastAsia="ko-KR"/>
        </w:rPr>
        <w:t xml:space="preserve">and </w:t>
      </w:r>
      <w:r w:rsidR="00043CD8" w:rsidRPr="00043CD8">
        <w:rPr>
          <w:kern w:val="22"/>
          <w:szCs w:val="22"/>
          <w:lang w:eastAsia="ko-KR"/>
        </w:rPr>
        <w:t>M</w:t>
      </w:r>
      <w:r w:rsidR="008A3D5A">
        <w:rPr>
          <w:kern w:val="22"/>
          <w:szCs w:val="22"/>
          <w:lang w:eastAsia="ko-KR"/>
        </w:rPr>
        <w:t>s</w:t>
      </w:r>
      <w:r w:rsidR="00043CD8" w:rsidRPr="00043CD8">
        <w:rPr>
          <w:kern w:val="22"/>
          <w:szCs w:val="22"/>
          <w:lang w:eastAsia="ko-KR"/>
        </w:rPr>
        <w:t xml:space="preserve">. </w:t>
      </w:r>
      <w:r w:rsidR="008A3D5A">
        <w:rPr>
          <w:kern w:val="22"/>
          <w:szCs w:val="22"/>
          <w:lang w:eastAsia="ko-KR"/>
        </w:rPr>
        <w:t xml:space="preserve">Jessica Sanders </w:t>
      </w:r>
      <w:r w:rsidR="00043CD8" w:rsidRPr="00043CD8">
        <w:rPr>
          <w:kern w:val="22"/>
          <w:szCs w:val="22"/>
          <w:lang w:eastAsia="ko-KR"/>
        </w:rPr>
        <w:t>(FAO)</w:t>
      </w:r>
      <w:r w:rsidR="00DB6D2E">
        <w:rPr>
          <w:kern w:val="22"/>
          <w:szCs w:val="22"/>
          <w:lang w:eastAsia="ko-KR"/>
        </w:rPr>
        <w:t>.</w:t>
      </w:r>
    </w:p>
    <w:p w:rsidR="004522AE" w:rsidRPr="008A3D5A" w:rsidRDefault="00B207E9" w:rsidP="00CC304E">
      <w:pPr>
        <w:autoSpaceDE w:val="0"/>
        <w:autoSpaceDN w:val="0"/>
        <w:adjustRightInd w:val="0"/>
        <w:spacing w:before="120" w:after="120"/>
        <w:rPr>
          <w:szCs w:val="22"/>
        </w:rPr>
      </w:pPr>
      <w:r>
        <w:rPr>
          <w:kern w:val="22"/>
          <w:szCs w:val="22"/>
          <w:lang w:eastAsia="ko-KR"/>
        </w:rPr>
        <w:t>19</w:t>
      </w:r>
      <w:r w:rsidR="004522AE" w:rsidRPr="008A3D5A">
        <w:rPr>
          <w:kern w:val="22"/>
          <w:szCs w:val="22"/>
          <w:lang w:eastAsia="ko-KR"/>
        </w:rPr>
        <w:t>.</w:t>
      </w:r>
      <w:r w:rsidR="004522AE" w:rsidRPr="008A3D5A">
        <w:rPr>
          <w:kern w:val="22"/>
          <w:szCs w:val="22"/>
          <w:lang w:eastAsia="ko-KR"/>
        </w:rPr>
        <w:tab/>
      </w:r>
      <w:r w:rsidR="00ED53EB">
        <w:rPr>
          <w:kern w:val="22"/>
          <w:szCs w:val="22"/>
          <w:lang w:eastAsia="ko-KR"/>
        </w:rPr>
        <w:t xml:space="preserve">Ms. </w:t>
      </w:r>
      <w:r w:rsidR="004522AE" w:rsidRPr="008A3D5A">
        <w:rPr>
          <w:szCs w:val="22"/>
        </w:rPr>
        <w:t>Jihyun Lee (CBD Secretariat) informed the participants that the following background documents were made available by the Secretariat to facilitate the workshop deliberation:</w:t>
      </w:r>
    </w:p>
    <w:p w:rsidR="008A3D5A" w:rsidRPr="008A3D5A" w:rsidRDefault="00CC304E" w:rsidP="00724C2A">
      <w:pPr>
        <w:numPr>
          <w:ilvl w:val="0"/>
          <w:numId w:val="9"/>
        </w:numPr>
        <w:spacing w:before="120" w:after="120"/>
        <w:ind w:left="1080"/>
        <w:rPr>
          <w:bCs/>
          <w:szCs w:val="22"/>
        </w:rPr>
      </w:pPr>
      <w:r w:rsidRPr="008A3D5A">
        <w:rPr>
          <w:bCs/>
          <w:szCs w:val="22"/>
        </w:rPr>
        <w:t xml:space="preserve">CBD/MCB/EM/2018/1/2 </w:t>
      </w:r>
      <w:r w:rsidR="004522AE" w:rsidRPr="008A3D5A">
        <w:rPr>
          <w:bCs/>
          <w:szCs w:val="22"/>
        </w:rPr>
        <w:t>(Compilation of Submissions of Information to Support  Objectives of the Workshop);</w:t>
      </w:r>
    </w:p>
    <w:p w:rsidR="008A3D5A" w:rsidRPr="008A3D5A" w:rsidRDefault="008A3D5A" w:rsidP="00724C2A">
      <w:pPr>
        <w:numPr>
          <w:ilvl w:val="0"/>
          <w:numId w:val="9"/>
        </w:numPr>
        <w:spacing w:before="120" w:after="120"/>
        <w:ind w:left="1080"/>
        <w:rPr>
          <w:bCs/>
          <w:szCs w:val="22"/>
        </w:rPr>
      </w:pPr>
      <w:r w:rsidRPr="008A3D5A">
        <w:rPr>
          <w:bCs/>
          <w:szCs w:val="22"/>
        </w:rPr>
        <w:lastRenderedPageBreak/>
        <w:t xml:space="preserve">CBD/MCB/EM/2018/1/INF/1 (Background </w:t>
      </w:r>
      <w:r w:rsidR="00ED53EB">
        <w:rPr>
          <w:bCs/>
          <w:szCs w:val="22"/>
        </w:rPr>
        <w:t>D</w:t>
      </w:r>
      <w:r w:rsidRPr="008A3D5A">
        <w:rPr>
          <w:bCs/>
          <w:szCs w:val="22"/>
        </w:rPr>
        <w:t xml:space="preserve">ocument on </w:t>
      </w:r>
      <w:r w:rsidR="00ED53EB">
        <w:rPr>
          <w:bCs/>
          <w:szCs w:val="22"/>
        </w:rPr>
        <w:t>C</w:t>
      </w:r>
      <w:r w:rsidRPr="008A3D5A">
        <w:rPr>
          <w:bCs/>
          <w:szCs w:val="22"/>
        </w:rPr>
        <w:t xml:space="preserve">ross-cutting </w:t>
      </w:r>
      <w:r w:rsidR="00ED53EB">
        <w:rPr>
          <w:bCs/>
          <w:szCs w:val="22"/>
        </w:rPr>
        <w:t>I</w:t>
      </w:r>
      <w:r w:rsidRPr="008A3D5A">
        <w:rPr>
          <w:bCs/>
          <w:szCs w:val="22"/>
        </w:rPr>
        <w:t xml:space="preserve">ssues and </w:t>
      </w:r>
      <w:r w:rsidR="00ED53EB">
        <w:rPr>
          <w:bCs/>
          <w:szCs w:val="22"/>
        </w:rPr>
        <w:t>K</w:t>
      </w:r>
      <w:r w:rsidRPr="008A3D5A">
        <w:rPr>
          <w:bCs/>
          <w:szCs w:val="22"/>
        </w:rPr>
        <w:t xml:space="preserve">ey </w:t>
      </w:r>
      <w:r w:rsidR="00ED53EB">
        <w:rPr>
          <w:bCs/>
          <w:szCs w:val="22"/>
        </w:rPr>
        <w:t>M</w:t>
      </w:r>
      <w:r w:rsidRPr="008A3D5A">
        <w:rPr>
          <w:bCs/>
          <w:szCs w:val="22"/>
        </w:rPr>
        <w:t xml:space="preserve">essages </w:t>
      </w:r>
      <w:r w:rsidR="00ED53EB">
        <w:rPr>
          <w:bCs/>
          <w:szCs w:val="22"/>
        </w:rPr>
        <w:t>R</w:t>
      </w:r>
      <w:r w:rsidRPr="008A3D5A">
        <w:rPr>
          <w:bCs/>
          <w:szCs w:val="22"/>
        </w:rPr>
        <w:t xml:space="preserve">elated to the </w:t>
      </w:r>
      <w:r w:rsidR="00ED53EB">
        <w:rPr>
          <w:bCs/>
          <w:szCs w:val="22"/>
        </w:rPr>
        <w:t>A</w:t>
      </w:r>
      <w:r w:rsidRPr="008A3D5A">
        <w:rPr>
          <w:bCs/>
          <w:szCs w:val="22"/>
        </w:rPr>
        <w:t xml:space="preserve">chievement of Target 11 through the </w:t>
      </w:r>
      <w:r w:rsidR="00ED53EB">
        <w:rPr>
          <w:bCs/>
          <w:szCs w:val="22"/>
        </w:rPr>
        <w:t>U</w:t>
      </w:r>
      <w:r w:rsidRPr="008A3D5A">
        <w:rPr>
          <w:bCs/>
          <w:szCs w:val="22"/>
        </w:rPr>
        <w:t xml:space="preserve">se of </w:t>
      </w:r>
      <w:r w:rsidR="00ED53EB">
        <w:rPr>
          <w:bCs/>
          <w:szCs w:val="22"/>
        </w:rPr>
        <w:t>M</w:t>
      </w:r>
      <w:r w:rsidRPr="008A3D5A">
        <w:rPr>
          <w:bCs/>
          <w:szCs w:val="22"/>
        </w:rPr>
        <w:t xml:space="preserve">arine </w:t>
      </w:r>
      <w:r w:rsidR="00ED53EB">
        <w:rPr>
          <w:bCs/>
          <w:szCs w:val="22"/>
        </w:rPr>
        <w:t>P</w:t>
      </w:r>
      <w:r w:rsidRPr="008A3D5A">
        <w:rPr>
          <w:bCs/>
          <w:szCs w:val="22"/>
        </w:rPr>
        <w:t xml:space="preserve">rotected </w:t>
      </w:r>
      <w:r w:rsidR="00ED53EB">
        <w:rPr>
          <w:bCs/>
          <w:szCs w:val="22"/>
        </w:rPr>
        <w:t>A</w:t>
      </w:r>
      <w:r w:rsidRPr="008A3D5A">
        <w:rPr>
          <w:bCs/>
          <w:szCs w:val="22"/>
        </w:rPr>
        <w:t xml:space="preserve">reas and </w:t>
      </w:r>
      <w:r w:rsidR="00ED53EB">
        <w:rPr>
          <w:bCs/>
          <w:szCs w:val="22"/>
        </w:rPr>
        <w:t>O</w:t>
      </w:r>
      <w:r w:rsidRPr="008A3D5A">
        <w:rPr>
          <w:bCs/>
          <w:szCs w:val="22"/>
        </w:rPr>
        <w:t xml:space="preserve">ther </w:t>
      </w:r>
      <w:r w:rsidR="00ED53EB">
        <w:rPr>
          <w:bCs/>
          <w:szCs w:val="22"/>
        </w:rPr>
        <w:t>E</w:t>
      </w:r>
      <w:r w:rsidRPr="008A3D5A">
        <w:rPr>
          <w:bCs/>
          <w:szCs w:val="22"/>
        </w:rPr>
        <w:t xml:space="preserve">ffective </w:t>
      </w:r>
      <w:r w:rsidR="00ED53EB">
        <w:rPr>
          <w:bCs/>
          <w:szCs w:val="22"/>
        </w:rPr>
        <w:t>A</w:t>
      </w:r>
      <w:r w:rsidRPr="008A3D5A">
        <w:rPr>
          <w:bCs/>
          <w:szCs w:val="22"/>
        </w:rPr>
        <w:t xml:space="preserve">rea-based </w:t>
      </w:r>
      <w:r w:rsidR="00ED53EB">
        <w:rPr>
          <w:bCs/>
          <w:szCs w:val="22"/>
        </w:rPr>
        <w:t>C</w:t>
      </w:r>
      <w:r w:rsidRPr="008A3D5A">
        <w:rPr>
          <w:bCs/>
          <w:szCs w:val="22"/>
        </w:rPr>
        <w:t xml:space="preserve">onservation </w:t>
      </w:r>
      <w:r w:rsidR="00ED53EB">
        <w:rPr>
          <w:bCs/>
          <w:szCs w:val="22"/>
        </w:rPr>
        <w:t>M</w:t>
      </w:r>
      <w:r w:rsidRPr="008A3D5A">
        <w:rPr>
          <w:bCs/>
          <w:szCs w:val="22"/>
        </w:rPr>
        <w:t>easures);</w:t>
      </w:r>
    </w:p>
    <w:p w:rsidR="008A3D5A" w:rsidRPr="008A3D5A" w:rsidRDefault="008A3D5A" w:rsidP="00724C2A">
      <w:pPr>
        <w:numPr>
          <w:ilvl w:val="0"/>
          <w:numId w:val="9"/>
        </w:numPr>
        <w:spacing w:before="120" w:after="120"/>
        <w:ind w:left="1080"/>
        <w:rPr>
          <w:bCs/>
          <w:szCs w:val="22"/>
        </w:rPr>
      </w:pPr>
      <w:r w:rsidRPr="008A3D5A">
        <w:rPr>
          <w:bCs/>
          <w:szCs w:val="22"/>
        </w:rPr>
        <w:t xml:space="preserve">CBD/MCB/EM/2018/1/INF/2 (Background </w:t>
      </w:r>
      <w:r w:rsidR="00ED53EB">
        <w:rPr>
          <w:bCs/>
          <w:szCs w:val="22"/>
        </w:rPr>
        <w:t>D</w:t>
      </w:r>
      <w:r w:rsidRPr="008A3D5A">
        <w:rPr>
          <w:bCs/>
          <w:szCs w:val="22"/>
        </w:rPr>
        <w:t xml:space="preserve">ocument on </w:t>
      </w:r>
      <w:r w:rsidR="00ED53EB">
        <w:rPr>
          <w:bCs/>
          <w:szCs w:val="22"/>
        </w:rPr>
        <w:t>D</w:t>
      </w:r>
      <w:r w:rsidRPr="008A3D5A">
        <w:rPr>
          <w:bCs/>
          <w:szCs w:val="22"/>
        </w:rPr>
        <w:t xml:space="preserve">efining the </w:t>
      </w:r>
      <w:r w:rsidR="00ED53EB">
        <w:rPr>
          <w:bCs/>
          <w:szCs w:val="22"/>
        </w:rPr>
        <w:t>Q</w:t>
      </w:r>
      <w:r w:rsidRPr="008A3D5A">
        <w:rPr>
          <w:bCs/>
          <w:szCs w:val="22"/>
        </w:rPr>
        <w:t xml:space="preserve">ualitative </w:t>
      </w:r>
      <w:r w:rsidR="00ED53EB">
        <w:rPr>
          <w:bCs/>
          <w:szCs w:val="22"/>
        </w:rPr>
        <w:t>E</w:t>
      </w:r>
      <w:r w:rsidRPr="008A3D5A">
        <w:rPr>
          <w:bCs/>
          <w:szCs w:val="22"/>
        </w:rPr>
        <w:t xml:space="preserve">lements of Aichi Biodiversity Target 11 with </w:t>
      </w:r>
      <w:r w:rsidR="00ED53EB">
        <w:rPr>
          <w:bCs/>
          <w:szCs w:val="22"/>
        </w:rPr>
        <w:t>R</w:t>
      </w:r>
      <w:r w:rsidRPr="008A3D5A">
        <w:rPr>
          <w:bCs/>
          <w:szCs w:val="22"/>
        </w:rPr>
        <w:t xml:space="preserve">egard to the </w:t>
      </w:r>
      <w:r w:rsidR="00ED53EB">
        <w:rPr>
          <w:bCs/>
          <w:szCs w:val="22"/>
        </w:rPr>
        <w:t>M</w:t>
      </w:r>
      <w:r w:rsidRPr="008A3D5A">
        <w:rPr>
          <w:bCs/>
          <w:szCs w:val="22"/>
        </w:rPr>
        <w:t xml:space="preserve">arine and </w:t>
      </w:r>
      <w:r w:rsidR="00ED53EB">
        <w:rPr>
          <w:bCs/>
          <w:szCs w:val="22"/>
        </w:rPr>
        <w:t>C</w:t>
      </w:r>
      <w:r w:rsidRPr="008A3D5A">
        <w:rPr>
          <w:bCs/>
          <w:szCs w:val="22"/>
        </w:rPr>
        <w:t xml:space="preserve">oastal </w:t>
      </w:r>
      <w:r w:rsidR="00ED53EB">
        <w:rPr>
          <w:bCs/>
          <w:szCs w:val="22"/>
        </w:rPr>
        <w:t>E</w:t>
      </w:r>
      <w:r w:rsidRPr="008A3D5A">
        <w:rPr>
          <w:bCs/>
          <w:szCs w:val="22"/>
        </w:rPr>
        <w:t>nvironment);</w:t>
      </w:r>
    </w:p>
    <w:p w:rsidR="008A3D5A" w:rsidRPr="008A3D5A" w:rsidRDefault="008A3D5A" w:rsidP="00724C2A">
      <w:pPr>
        <w:numPr>
          <w:ilvl w:val="0"/>
          <w:numId w:val="9"/>
        </w:numPr>
        <w:spacing w:before="120" w:after="120"/>
        <w:ind w:left="1080"/>
        <w:rPr>
          <w:bCs/>
          <w:szCs w:val="22"/>
        </w:rPr>
      </w:pPr>
      <w:r w:rsidRPr="008A3D5A">
        <w:rPr>
          <w:bCs/>
          <w:szCs w:val="22"/>
        </w:rPr>
        <w:t xml:space="preserve">CBD/MCB/EM/2018/1/INF/3 (Background </w:t>
      </w:r>
      <w:r w:rsidR="00ED53EB">
        <w:rPr>
          <w:bCs/>
          <w:szCs w:val="22"/>
        </w:rPr>
        <w:t>D</w:t>
      </w:r>
      <w:r w:rsidRPr="008A3D5A">
        <w:rPr>
          <w:bCs/>
          <w:szCs w:val="22"/>
        </w:rPr>
        <w:t xml:space="preserve">ocument on </w:t>
      </w:r>
      <w:r w:rsidR="00ED53EB">
        <w:rPr>
          <w:bCs/>
          <w:szCs w:val="22"/>
        </w:rPr>
        <w:t>O</w:t>
      </w:r>
      <w:r w:rsidRPr="008A3D5A">
        <w:rPr>
          <w:bCs/>
          <w:szCs w:val="22"/>
        </w:rPr>
        <w:t xml:space="preserve">ther </w:t>
      </w:r>
      <w:r w:rsidR="00ED53EB">
        <w:rPr>
          <w:bCs/>
          <w:szCs w:val="22"/>
        </w:rPr>
        <w:t>E</w:t>
      </w:r>
      <w:r w:rsidRPr="008A3D5A">
        <w:rPr>
          <w:bCs/>
          <w:szCs w:val="22"/>
        </w:rPr>
        <w:t xml:space="preserve">ffective </w:t>
      </w:r>
      <w:r w:rsidR="000F15F3">
        <w:rPr>
          <w:bCs/>
          <w:szCs w:val="22"/>
        </w:rPr>
        <w:t>A</w:t>
      </w:r>
      <w:r w:rsidRPr="008A3D5A">
        <w:rPr>
          <w:bCs/>
          <w:szCs w:val="22"/>
        </w:rPr>
        <w:t xml:space="preserve">rea-based </w:t>
      </w:r>
      <w:r w:rsidR="000F15F3">
        <w:rPr>
          <w:bCs/>
          <w:szCs w:val="22"/>
        </w:rPr>
        <w:t>C</w:t>
      </w:r>
      <w:r w:rsidRPr="008A3D5A">
        <w:rPr>
          <w:bCs/>
          <w:szCs w:val="22"/>
        </w:rPr>
        <w:t xml:space="preserve">onservation </w:t>
      </w:r>
      <w:r w:rsidR="000F15F3">
        <w:rPr>
          <w:bCs/>
          <w:szCs w:val="22"/>
        </w:rPr>
        <w:t>M</w:t>
      </w:r>
      <w:r w:rsidRPr="008A3D5A">
        <w:rPr>
          <w:bCs/>
          <w:szCs w:val="22"/>
        </w:rPr>
        <w:t>easures (in non-fisheries marine sectors)</w:t>
      </w:r>
      <w:r w:rsidR="000F15F3">
        <w:rPr>
          <w:bCs/>
          <w:szCs w:val="22"/>
        </w:rPr>
        <w:t xml:space="preserve"> – D</w:t>
      </w:r>
      <w:r w:rsidRPr="008A3D5A">
        <w:rPr>
          <w:bCs/>
          <w:szCs w:val="22"/>
        </w:rPr>
        <w:t xml:space="preserve">elivering </w:t>
      </w:r>
      <w:r w:rsidR="000F15F3">
        <w:rPr>
          <w:bCs/>
          <w:szCs w:val="22"/>
        </w:rPr>
        <w:t>O</w:t>
      </w:r>
      <w:r w:rsidRPr="008A3D5A">
        <w:rPr>
          <w:bCs/>
          <w:szCs w:val="22"/>
        </w:rPr>
        <w:t xml:space="preserve">utcomes towards the </w:t>
      </w:r>
      <w:r w:rsidR="000F15F3">
        <w:rPr>
          <w:bCs/>
          <w:szCs w:val="22"/>
        </w:rPr>
        <w:t>A</w:t>
      </w:r>
      <w:r w:rsidRPr="008A3D5A">
        <w:rPr>
          <w:bCs/>
          <w:szCs w:val="22"/>
        </w:rPr>
        <w:t>chievement of Aichi Biodiversity Target 11);</w:t>
      </w:r>
    </w:p>
    <w:p w:rsidR="008A3D5A" w:rsidRPr="008A3D5A" w:rsidRDefault="008A3D5A" w:rsidP="00724C2A">
      <w:pPr>
        <w:numPr>
          <w:ilvl w:val="0"/>
          <w:numId w:val="9"/>
        </w:numPr>
        <w:spacing w:before="120" w:after="120"/>
        <w:ind w:left="1080"/>
        <w:rPr>
          <w:bCs/>
          <w:szCs w:val="22"/>
        </w:rPr>
      </w:pPr>
      <w:r w:rsidRPr="008A3D5A">
        <w:rPr>
          <w:bCs/>
          <w:szCs w:val="22"/>
        </w:rPr>
        <w:t xml:space="preserve">CBD/MCB/EM/2018/1/INF/4 (Background </w:t>
      </w:r>
      <w:r w:rsidR="00ED53EB">
        <w:rPr>
          <w:bCs/>
          <w:szCs w:val="22"/>
        </w:rPr>
        <w:t>D</w:t>
      </w:r>
      <w:r w:rsidRPr="008A3D5A">
        <w:rPr>
          <w:bCs/>
          <w:szCs w:val="22"/>
        </w:rPr>
        <w:t xml:space="preserve">ocument on other </w:t>
      </w:r>
      <w:r w:rsidR="00ED53EB">
        <w:rPr>
          <w:bCs/>
          <w:szCs w:val="22"/>
        </w:rPr>
        <w:t>E</w:t>
      </w:r>
      <w:r w:rsidRPr="008A3D5A">
        <w:rPr>
          <w:bCs/>
          <w:szCs w:val="22"/>
        </w:rPr>
        <w:t xml:space="preserve">ffective </w:t>
      </w:r>
      <w:r w:rsidR="00ED53EB">
        <w:rPr>
          <w:bCs/>
          <w:szCs w:val="22"/>
        </w:rPr>
        <w:t>A</w:t>
      </w:r>
      <w:r w:rsidRPr="008A3D5A">
        <w:rPr>
          <w:bCs/>
          <w:szCs w:val="22"/>
        </w:rPr>
        <w:t xml:space="preserve">rea-based </w:t>
      </w:r>
      <w:r w:rsidR="00ED53EB">
        <w:rPr>
          <w:bCs/>
          <w:szCs w:val="22"/>
        </w:rPr>
        <w:t>C</w:t>
      </w:r>
      <w:r w:rsidRPr="008A3D5A">
        <w:rPr>
          <w:bCs/>
          <w:szCs w:val="22"/>
        </w:rPr>
        <w:t xml:space="preserve">onservation </w:t>
      </w:r>
      <w:r w:rsidR="00ED53EB">
        <w:rPr>
          <w:bCs/>
          <w:szCs w:val="22"/>
        </w:rPr>
        <w:t>M</w:t>
      </w:r>
      <w:r w:rsidRPr="008A3D5A">
        <w:rPr>
          <w:bCs/>
          <w:szCs w:val="22"/>
        </w:rPr>
        <w:t xml:space="preserve">easures </w:t>
      </w:r>
      <w:r w:rsidR="00ED53EB">
        <w:rPr>
          <w:bCs/>
          <w:szCs w:val="22"/>
        </w:rPr>
        <w:t>U</w:t>
      </w:r>
      <w:r w:rsidRPr="008A3D5A">
        <w:rPr>
          <w:bCs/>
          <w:szCs w:val="22"/>
        </w:rPr>
        <w:t xml:space="preserve">sed in </w:t>
      </w:r>
      <w:r w:rsidR="00ED53EB">
        <w:rPr>
          <w:bCs/>
          <w:szCs w:val="22"/>
        </w:rPr>
        <w:t>M</w:t>
      </w:r>
      <w:r w:rsidRPr="008A3D5A">
        <w:rPr>
          <w:bCs/>
          <w:szCs w:val="22"/>
        </w:rPr>
        <w:t xml:space="preserve">arine </w:t>
      </w:r>
      <w:r w:rsidR="00ED53EB">
        <w:rPr>
          <w:bCs/>
          <w:szCs w:val="22"/>
        </w:rPr>
        <w:t>F</w:t>
      </w:r>
      <w:r w:rsidRPr="008A3D5A">
        <w:rPr>
          <w:bCs/>
          <w:szCs w:val="22"/>
        </w:rPr>
        <w:t>isheries); and</w:t>
      </w:r>
    </w:p>
    <w:p w:rsidR="00CC304E" w:rsidRDefault="00CC304E" w:rsidP="00724C2A">
      <w:pPr>
        <w:numPr>
          <w:ilvl w:val="0"/>
          <w:numId w:val="9"/>
        </w:numPr>
        <w:spacing w:before="120" w:after="120"/>
        <w:ind w:left="1080"/>
        <w:rPr>
          <w:bCs/>
          <w:szCs w:val="22"/>
        </w:rPr>
      </w:pPr>
      <w:r w:rsidRPr="008A3D5A">
        <w:rPr>
          <w:bCs/>
          <w:szCs w:val="22"/>
        </w:rPr>
        <w:t>CBD/MCB/EM/2018/1/INF/5 (Draft Revised Guidelines for Recognizing and Reporting Other Effective Area-based Conservation Measures, prepared by the International Union for Conservation of Nature World Commission on Protected Areas</w:t>
      </w:r>
      <w:r w:rsidR="000F15F3">
        <w:rPr>
          <w:bCs/>
          <w:szCs w:val="22"/>
        </w:rPr>
        <w:t>, IUCN – WCPA</w:t>
      </w:r>
      <w:r w:rsidRPr="008A3D5A">
        <w:rPr>
          <w:bCs/>
          <w:szCs w:val="22"/>
        </w:rPr>
        <w:t>)</w:t>
      </w:r>
    </w:p>
    <w:p w:rsidR="005C5285" w:rsidRPr="008A3D5A" w:rsidRDefault="005C5285" w:rsidP="005C5285">
      <w:pPr>
        <w:spacing w:before="120" w:after="120"/>
        <w:ind w:left="1080"/>
        <w:rPr>
          <w:bCs/>
          <w:szCs w:val="22"/>
        </w:rPr>
      </w:pPr>
    </w:p>
    <w:p w:rsidR="004522AE" w:rsidRPr="00043CD8" w:rsidRDefault="004522AE" w:rsidP="00176976">
      <w:pPr>
        <w:pStyle w:val="Heading1"/>
        <w:rPr>
          <w:kern w:val="22"/>
          <w:szCs w:val="22"/>
        </w:rPr>
      </w:pPr>
      <w:r w:rsidRPr="00043CD8">
        <w:rPr>
          <w:kern w:val="22"/>
          <w:szCs w:val="22"/>
        </w:rPr>
        <w:t>ITEM 3.</w:t>
      </w:r>
      <w:r w:rsidRPr="00043CD8">
        <w:rPr>
          <w:kern w:val="22"/>
          <w:szCs w:val="22"/>
        </w:rPr>
        <w:tab/>
      </w:r>
      <w:r w:rsidRPr="00993C27">
        <w:rPr>
          <w:kern w:val="22"/>
          <w:szCs w:val="22"/>
        </w:rPr>
        <w:t>Workshop background, scope and expected output</w:t>
      </w:r>
    </w:p>
    <w:p w:rsidR="008A3D5A" w:rsidRPr="008A3D5A" w:rsidRDefault="008A3D5A" w:rsidP="00A60422">
      <w:pPr>
        <w:suppressLineNumbers/>
        <w:suppressAutoHyphens/>
        <w:spacing w:afterLines="50" w:after="120"/>
        <w:rPr>
          <w:kern w:val="22"/>
          <w:szCs w:val="22"/>
        </w:rPr>
      </w:pPr>
      <w:r w:rsidRPr="008A3D5A">
        <w:rPr>
          <w:kern w:val="22"/>
          <w:szCs w:val="22"/>
        </w:rPr>
        <w:t>2</w:t>
      </w:r>
      <w:r w:rsidR="00B207E9">
        <w:rPr>
          <w:kern w:val="22"/>
          <w:szCs w:val="22"/>
        </w:rPr>
        <w:t>0</w:t>
      </w:r>
      <w:r w:rsidRPr="008A3D5A">
        <w:rPr>
          <w:kern w:val="22"/>
          <w:szCs w:val="22"/>
        </w:rPr>
        <w:t>.</w:t>
      </w:r>
      <w:r w:rsidRPr="008A3D5A">
        <w:rPr>
          <w:kern w:val="22"/>
          <w:szCs w:val="22"/>
        </w:rPr>
        <w:tab/>
        <w:t xml:space="preserve">This agenda item was held jointly in plenary together with the </w:t>
      </w:r>
      <w:r w:rsidRPr="008A3D5A">
        <w:rPr>
          <w:bCs/>
          <w:kern w:val="22"/>
          <w:szCs w:val="22"/>
          <w:lang w:eastAsia="ko-KR"/>
        </w:rPr>
        <w:t>Technical Expert Workshop on Other Effective Area-</w:t>
      </w:r>
      <w:r w:rsidR="000F15F3">
        <w:rPr>
          <w:bCs/>
          <w:kern w:val="22"/>
          <w:szCs w:val="22"/>
          <w:lang w:eastAsia="ko-KR"/>
        </w:rPr>
        <w:t>b</w:t>
      </w:r>
      <w:r w:rsidRPr="008A3D5A">
        <w:rPr>
          <w:bCs/>
          <w:kern w:val="22"/>
          <w:szCs w:val="22"/>
          <w:lang w:eastAsia="ko-KR"/>
        </w:rPr>
        <w:t>ased Conservation Measures for Achieving Aichi Biodiversity Target 11.</w:t>
      </w:r>
    </w:p>
    <w:p w:rsidR="008A3D5A" w:rsidRDefault="008A3D5A" w:rsidP="00A60422">
      <w:pPr>
        <w:suppressLineNumbers/>
        <w:suppressAutoHyphens/>
        <w:spacing w:afterLines="50" w:after="120"/>
        <w:rPr>
          <w:bCs/>
          <w:kern w:val="22"/>
          <w:szCs w:val="22"/>
          <w:lang w:eastAsia="ko-KR"/>
        </w:rPr>
      </w:pPr>
      <w:r w:rsidRPr="008A3D5A">
        <w:rPr>
          <w:kern w:val="22"/>
          <w:szCs w:val="22"/>
        </w:rPr>
        <w:t>2</w:t>
      </w:r>
      <w:r w:rsidR="00B207E9">
        <w:rPr>
          <w:kern w:val="22"/>
          <w:szCs w:val="22"/>
        </w:rPr>
        <w:t>1</w:t>
      </w:r>
      <w:r w:rsidR="004522AE" w:rsidRPr="008A3D5A">
        <w:rPr>
          <w:kern w:val="22"/>
          <w:szCs w:val="22"/>
        </w:rPr>
        <w:t>.</w:t>
      </w:r>
      <w:r w:rsidR="004522AE" w:rsidRPr="008A3D5A">
        <w:rPr>
          <w:kern w:val="22"/>
          <w:szCs w:val="22"/>
        </w:rPr>
        <w:tab/>
      </w:r>
      <w:r w:rsidRPr="008A3D5A">
        <w:rPr>
          <w:kern w:val="22"/>
          <w:szCs w:val="22"/>
        </w:rPr>
        <w:t xml:space="preserve">Mr. Sarat Gidda, Head of </w:t>
      </w:r>
      <w:r w:rsidR="000F15F3">
        <w:rPr>
          <w:kern w:val="22"/>
          <w:szCs w:val="22"/>
        </w:rPr>
        <w:t>t</w:t>
      </w:r>
      <w:r w:rsidR="000F15F3" w:rsidRPr="000F15F3">
        <w:rPr>
          <w:kern w:val="22"/>
          <w:szCs w:val="22"/>
        </w:rPr>
        <w:t>he C</w:t>
      </w:r>
      <w:r w:rsidR="000F15F3">
        <w:rPr>
          <w:kern w:val="22"/>
          <w:szCs w:val="22"/>
        </w:rPr>
        <w:t>onservation and Sustainable Use</w:t>
      </w:r>
      <w:r w:rsidRPr="008A3D5A">
        <w:rPr>
          <w:kern w:val="22"/>
          <w:szCs w:val="22"/>
        </w:rPr>
        <w:t xml:space="preserve"> Unit</w:t>
      </w:r>
      <w:r w:rsidR="000F15F3">
        <w:rPr>
          <w:kern w:val="22"/>
          <w:szCs w:val="22"/>
        </w:rPr>
        <w:t xml:space="preserve"> of the Secretariat of the Convention on Biological Diversity and </w:t>
      </w:r>
      <w:r w:rsidRPr="008A3D5A">
        <w:rPr>
          <w:kern w:val="22"/>
          <w:szCs w:val="22"/>
        </w:rPr>
        <w:t xml:space="preserve">Senior Programme Officer for Protected Areas, and Ms. Kathy Mackinnon, Chair, </w:t>
      </w:r>
      <w:r w:rsidR="000F15F3">
        <w:rPr>
          <w:bCs/>
          <w:szCs w:val="22"/>
        </w:rPr>
        <w:t>IUCN – WCPA</w:t>
      </w:r>
      <w:r w:rsidRPr="008A3D5A">
        <w:rPr>
          <w:kern w:val="22"/>
          <w:szCs w:val="22"/>
        </w:rPr>
        <w:t xml:space="preserve">, </w:t>
      </w:r>
      <w:r w:rsidRPr="008A3D5A">
        <w:rPr>
          <w:bCs/>
          <w:kern w:val="22"/>
          <w:szCs w:val="22"/>
        </w:rPr>
        <w:t>briefed the meeting</w:t>
      </w:r>
      <w:r w:rsidRPr="008A3D5A">
        <w:rPr>
          <w:kern w:val="22"/>
          <w:szCs w:val="22"/>
        </w:rPr>
        <w:t xml:space="preserve"> </w:t>
      </w:r>
      <w:r w:rsidR="000F15F3">
        <w:rPr>
          <w:kern w:val="22"/>
          <w:szCs w:val="22"/>
        </w:rPr>
        <w:t xml:space="preserve">participants </w:t>
      </w:r>
      <w:r w:rsidRPr="008A3D5A">
        <w:rPr>
          <w:bCs/>
          <w:kern w:val="22"/>
          <w:szCs w:val="22"/>
          <w:lang w:eastAsia="ko-KR"/>
        </w:rPr>
        <w:t>on the objectives, scope and expected outputs of the Technical Expert Workshop on Other Effective Area-Based Conservation Measures for Achieving Aichi Biodiversity Target 11.</w:t>
      </w:r>
    </w:p>
    <w:p w:rsidR="008A3D5A" w:rsidRDefault="008A3D5A" w:rsidP="00A60422">
      <w:pPr>
        <w:suppressLineNumbers/>
        <w:suppressAutoHyphens/>
        <w:spacing w:afterLines="50" w:after="120"/>
      </w:pPr>
      <w:r w:rsidRPr="008A3D5A">
        <w:rPr>
          <w:bCs/>
          <w:kern w:val="22"/>
          <w:szCs w:val="22"/>
          <w:lang w:eastAsia="ko-KR"/>
        </w:rPr>
        <w:t>2</w:t>
      </w:r>
      <w:r w:rsidR="00B207E9">
        <w:rPr>
          <w:bCs/>
          <w:kern w:val="22"/>
          <w:szCs w:val="22"/>
          <w:lang w:eastAsia="ko-KR"/>
        </w:rPr>
        <w:t>2</w:t>
      </w:r>
      <w:r w:rsidRPr="008A3D5A">
        <w:rPr>
          <w:bCs/>
          <w:kern w:val="22"/>
          <w:szCs w:val="22"/>
          <w:lang w:eastAsia="ko-KR"/>
        </w:rPr>
        <w:t>.</w:t>
      </w:r>
      <w:r w:rsidRPr="008A3D5A">
        <w:rPr>
          <w:bCs/>
          <w:kern w:val="22"/>
          <w:szCs w:val="22"/>
          <w:lang w:eastAsia="ko-KR"/>
        </w:rPr>
        <w:tab/>
      </w:r>
      <w:r w:rsidRPr="008A3D5A">
        <w:rPr>
          <w:kern w:val="22"/>
          <w:szCs w:val="22"/>
        </w:rPr>
        <w:t xml:space="preserve">Ms. </w:t>
      </w:r>
      <w:r w:rsidRPr="008A3D5A">
        <w:t xml:space="preserve">Jihyun Lee, Environmental Affairs Officer for </w:t>
      </w:r>
      <w:r w:rsidR="000F15F3">
        <w:t>M</w:t>
      </w:r>
      <w:r w:rsidRPr="008A3D5A">
        <w:t xml:space="preserve">arine and </w:t>
      </w:r>
      <w:r w:rsidR="000F15F3">
        <w:t>C</w:t>
      </w:r>
      <w:r w:rsidRPr="008A3D5A">
        <w:t xml:space="preserve">oastal </w:t>
      </w:r>
      <w:r w:rsidR="000F15F3">
        <w:t>B</w:t>
      </w:r>
      <w:r w:rsidRPr="008A3D5A">
        <w:t>iodiversity, and</w:t>
      </w:r>
      <w:r w:rsidRPr="008A3D5A">
        <w:rPr>
          <w:kern w:val="22"/>
          <w:szCs w:val="22"/>
        </w:rPr>
        <w:t xml:space="preserve"> Ms. </w:t>
      </w:r>
      <w:r w:rsidRPr="008A3D5A">
        <w:t>Susanna Fuller, Secretariat Resource Person, briefed the meeting on the objectives, scope and expected outputs of the Expert Workshop on Marine Protected Areas and Other Effective Area-based Conservation Measures for Achieving Aichi Biodiversity Target 11 in Marine and Coastal Areas.</w:t>
      </w:r>
    </w:p>
    <w:p w:rsidR="009B29C1" w:rsidRPr="008A3D5A" w:rsidRDefault="008A3D5A" w:rsidP="00A60422">
      <w:pPr>
        <w:suppressLineNumbers/>
        <w:suppressAutoHyphens/>
        <w:spacing w:afterLines="50" w:after="120"/>
        <w:rPr>
          <w:bCs/>
          <w:kern w:val="22"/>
          <w:szCs w:val="22"/>
        </w:rPr>
      </w:pPr>
      <w:r w:rsidRPr="008A3D5A">
        <w:rPr>
          <w:kern w:val="22"/>
          <w:szCs w:val="22"/>
          <w:lang w:eastAsia="ko-KR"/>
        </w:rPr>
        <w:t>2</w:t>
      </w:r>
      <w:r w:rsidR="00B207E9">
        <w:rPr>
          <w:kern w:val="22"/>
          <w:szCs w:val="22"/>
          <w:lang w:eastAsia="ko-KR"/>
        </w:rPr>
        <w:t>3</w:t>
      </w:r>
      <w:r w:rsidR="004522AE" w:rsidRPr="008A3D5A">
        <w:rPr>
          <w:kern w:val="22"/>
          <w:szCs w:val="22"/>
          <w:lang w:eastAsia="ko-KR"/>
        </w:rPr>
        <w:t>.</w:t>
      </w:r>
      <w:r w:rsidR="004522AE" w:rsidRPr="008A3D5A">
        <w:rPr>
          <w:kern w:val="22"/>
          <w:szCs w:val="22"/>
          <w:lang w:eastAsia="ko-KR"/>
        </w:rPr>
        <w:tab/>
        <w:t>Summaries of the above presentations are provided in annex II.</w:t>
      </w:r>
    </w:p>
    <w:p w:rsidR="004522AE" w:rsidRPr="00043CD8" w:rsidRDefault="004522AE" w:rsidP="00043CD8">
      <w:pPr>
        <w:pStyle w:val="Heading1longmultiline"/>
        <w:rPr>
          <w:kern w:val="22"/>
          <w:szCs w:val="22"/>
        </w:rPr>
      </w:pPr>
      <w:r w:rsidRPr="00043CD8">
        <w:rPr>
          <w:kern w:val="22"/>
          <w:szCs w:val="22"/>
        </w:rPr>
        <w:t>ITEM 4.</w:t>
      </w:r>
      <w:r w:rsidRPr="00043CD8">
        <w:rPr>
          <w:kern w:val="22"/>
          <w:szCs w:val="22"/>
        </w:rPr>
        <w:tab/>
      </w:r>
      <w:r w:rsidR="00043CD8" w:rsidRPr="00043CD8">
        <w:rPr>
          <w:kern w:val="22"/>
          <w:szCs w:val="22"/>
        </w:rPr>
        <w:t>REVIEW OF NATIONAL EXPERIENCES AND LESSONS LEARNED ON THE DEVELOPMENT, AND EFFECTIVE AND EQUITABLE MANAGEMENT, OF ECOLOGICALLY REPRESENTATIVE AND WELL CONNECTED SYSTEMS OF MARINE PROTECTED AREAS AND OTHER EFFECTIVE AREA-BASED CONSERVATION MEASURES, AND THEIR INTEGRATION INTO THE WIDER LANDSCAPES AND SEASCAPES</w:t>
      </w:r>
    </w:p>
    <w:p w:rsidR="004522AE" w:rsidRPr="00B207E9" w:rsidRDefault="004522AE" w:rsidP="00B207E9">
      <w:pPr>
        <w:rPr>
          <w:szCs w:val="22"/>
        </w:rPr>
      </w:pPr>
      <w:r w:rsidRPr="00A209BD">
        <w:rPr>
          <w:kern w:val="22"/>
          <w:szCs w:val="22"/>
          <w:lang w:eastAsia="ko-KR"/>
        </w:rPr>
        <w:t>2</w:t>
      </w:r>
      <w:r w:rsidR="00B207E9">
        <w:rPr>
          <w:kern w:val="22"/>
          <w:szCs w:val="22"/>
          <w:lang w:eastAsia="ko-KR"/>
        </w:rPr>
        <w:t>4</w:t>
      </w:r>
      <w:r w:rsidRPr="00A209BD">
        <w:rPr>
          <w:kern w:val="22"/>
          <w:szCs w:val="22"/>
          <w:lang w:eastAsia="ko-KR"/>
        </w:rPr>
        <w:t>.</w:t>
      </w:r>
      <w:r w:rsidRPr="00A209BD">
        <w:rPr>
          <w:kern w:val="22"/>
          <w:szCs w:val="22"/>
          <w:lang w:eastAsia="ko-KR"/>
        </w:rPr>
        <w:tab/>
      </w:r>
      <w:r w:rsidRPr="00A209BD">
        <w:rPr>
          <w:szCs w:val="22"/>
        </w:rPr>
        <w:t xml:space="preserve">Under this item, participants had before them a note by the Executive Secretary </w:t>
      </w:r>
      <w:r w:rsidRPr="00B207E9">
        <w:rPr>
          <w:szCs w:val="22"/>
        </w:rPr>
        <w:t>(</w:t>
      </w:r>
      <w:r w:rsidR="00A209BD" w:rsidRPr="00B207E9">
        <w:rPr>
          <w:szCs w:val="22"/>
        </w:rPr>
        <w:t>CBD/MCB/EM/2018/1/2</w:t>
      </w:r>
      <w:r w:rsidRPr="00B207E9">
        <w:rPr>
          <w:szCs w:val="22"/>
        </w:rPr>
        <w:t>) transmitting a compilation of the submissions of information submitted by Parties, other Governments and relevant organizations to support the objectives of th</w:t>
      </w:r>
      <w:r w:rsidR="00360E19" w:rsidRPr="00B207E9">
        <w:rPr>
          <w:szCs w:val="22"/>
        </w:rPr>
        <w:t>e</w:t>
      </w:r>
      <w:r w:rsidRPr="00B207E9">
        <w:rPr>
          <w:szCs w:val="22"/>
        </w:rPr>
        <w:t xml:space="preserve"> workshop, in </w:t>
      </w:r>
      <w:r w:rsidR="00A209BD" w:rsidRPr="00B207E9">
        <w:rPr>
          <w:szCs w:val="22"/>
        </w:rPr>
        <w:t>response to notification 2017 084, dated 1 September 2017, and notification 2017-065, dated 12 July 2017</w:t>
      </w:r>
      <w:r w:rsidRPr="00B207E9">
        <w:rPr>
          <w:szCs w:val="22"/>
        </w:rPr>
        <w:t>.</w:t>
      </w:r>
      <w:r w:rsidR="00A209BD" w:rsidRPr="00C17AAE">
        <w:rPr>
          <w:rStyle w:val="FootnoteReference"/>
          <w:szCs w:val="22"/>
          <w:vertAlign w:val="superscript"/>
        </w:rPr>
        <w:footnoteReference w:id="4"/>
      </w:r>
      <w:r w:rsidRPr="00C17AAE">
        <w:rPr>
          <w:szCs w:val="22"/>
          <w:vertAlign w:val="superscript"/>
        </w:rPr>
        <w:t xml:space="preserve"> </w:t>
      </w:r>
    </w:p>
    <w:p w:rsidR="00A209BD" w:rsidRDefault="00B207E9" w:rsidP="00A209BD">
      <w:pPr>
        <w:spacing w:before="120" w:after="120"/>
        <w:rPr>
          <w:kern w:val="22"/>
          <w:szCs w:val="22"/>
          <w:lang w:eastAsia="ko-KR"/>
        </w:rPr>
      </w:pPr>
      <w:r w:rsidRPr="00B207E9">
        <w:rPr>
          <w:kern w:val="22"/>
          <w:szCs w:val="22"/>
          <w:lang w:eastAsia="ko-KR"/>
        </w:rPr>
        <w:t>25</w:t>
      </w:r>
      <w:r w:rsidR="004522AE" w:rsidRPr="00B207E9">
        <w:rPr>
          <w:kern w:val="22"/>
          <w:szCs w:val="22"/>
          <w:lang w:eastAsia="ko-KR"/>
        </w:rPr>
        <w:t>.</w:t>
      </w:r>
      <w:r w:rsidR="004522AE" w:rsidRPr="00B207E9">
        <w:rPr>
          <w:kern w:val="22"/>
          <w:szCs w:val="22"/>
          <w:lang w:eastAsia="ko-KR"/>
        </w:rPr>
        <w:tab/>
      </w:r>
      <w:r w:rsidR="00A209BD" w:rsidRPr="00B207E9">
        <w:rPr>
          <w:kern w:val="22"/>
          <w:szCs w:val="22"/>
          <w:lang w:eastAsia="ko-KR"/>
        </w:rPr>
        <w:t>Through individual presentations, and plenary and breakout group discussion, workshop participants were invited to review and share their insights on national experience</w:t>
      </w:r>
      <w:r w:rsidR="000F15F3">
        <w:rPr>
          <w:kern w:val="22"/>
          <w:szCs w:val="22"/>
          <w:lang w:eastAsia="ko-KR"/>
        </w:rPr>
        <w:t>s</w:t>
      </w:r>
      <w:r w:rsidR="009D0903">
        <w:rPr>
          <w:kern w:val="22"/>
          <w:szCs w:val="22"/>
          <w:lang w:eastAsia="ko-KR"/>
        </w:rPr>
        <w:t xml:space="preserve"> </w:t>
      </w:r>
      <w:r w:rsidR="000F15F3">
        <w:rPr>
          <w:kern w:val="22"/>
          <w:szCs w:val="22"/>
          <w:lang w:eastAsia="ko-KR"/>
        </w:rPr>
        <w:t>i</w:t>
      </w:r>
      <w:r w:rsidR="00A209BD" w:rsidRPr="00B207E9">
        <w:rPr>
          <w:kern w:val="22"/>
          <w:szCs w:val="22"/>
          <w:lang w:eastAsia="ko-KR"/>
        </w:rPr>
        <w:t>n various</w:t>
      </w:r>
      <w:r w:rsidR="00A209BD" w:rsidRPr="00A209BD">
        <w:rPr>
          <w:kern w:val="22"/>
          <w:szCs w:val="22"/>
          <w:lang w:eastAsia="ko-KR"/>
        </w:rPr>
        <w:t xml:space="preserve"> approaches for, and their </w:t>
      </w:r>
      <w:r w:rsidR="00A209BD" w:rsidRPr="00A209BD">
        <w:rPr>
          <w:kern w:val="22"/>
          <w:szCs w:val="22"/>
          <w:lang w:eastAsia="ko-KR"/>
        </w:rPr>
        <w:lastRenderedPageBreak/>
        <w:t>effectiveness in, assessing the contribution to the achievement of Target 11 of marine protected areas and other effective area-based conservation measures as well as their integration into the wider landscapes and seascapes.</w:t>
      </w:r>
    </w:p>
    <w:p w:rsidR="00A209BD" w:rsidRPr="00A209BD" w:rsidRDefault="00A209BD" w:rsidP="00B207E9">
      <w:pPr>
        <w:spacing w:before="120" w:after="120"/>
        <w:rPr>
          <w:kern w:val="22"/>
          <w:szCs w:val="22"/>
          <w:lang w:eastAsia="ko-KR"/>
        </w:rPr>
      </w:pPr>
      <w:r w:rsidRPr="00A209BD">
        <w:rPr>
          <w:kern w:val="22"/>
          <w:szCs w:val="22"/>
          <w:lang w:eastAsia="ko-KR"/>
        </w:rPr>
        <w:t>2</w:t>
      </w:r>
      <w:r w:rsidR="00B207E9">
        <w:rPr>
          <w:kern w:val="22"/>
          <w:szCs w:val="22"/>
          <w:lang w:eastAsia="ko-KR"/>
        </w:rPr>
        <w:t>6</w:t>
      </w:r>
      <w:r w:rsidRPr="00A209BD">
        <w:rPr>
          <w:kern w:val="22"/>
          <w:szCs w:val="22"/>
          <w:lang w:eastAsia="ko-KR"/>
        </w:rPr>
        <w:t>.</w:t>
      </w:r>
      <w:r w:rsidRPr="00A209BD">
        <w:rPr>
          <w:kern w:val="22"/>
          <w:szCs w:val="22"/>
          <w:lang w:eastAsia="ko-KR"/>
        </w:rPr>
        <w:tab/>
        <w:t xml:space="preserve">First, the following presentations were provided on national </w:t>
      </w:r>
      <w:r w:rsidR="00DB6D2E">
        <w:rPr>
          <w:kern w:val="22"/>
          <w:szCs w:val="22"/>
          <w:lang w:eastAsia="ko-KR"/>
        </w:rPr>
        <w:t xml:space="preserve">or regional </w:t>
      </w:r>
      <w:r w:rsidRPr="00A209BD">
        <w:rPr>
          <w:kern w:val="22"/>
          <w:szCs w:val="22"/>
          <w:lang w:eastAsia="ko-KR"/>
        </w:rPr>
        <w:t>experiences in various countries:</w:t>
      </w:r>
    </w:p>
    <w:p w:rsidR="00A209BD" w:rsidRPr="00A209BD" w:rsidRDefault="00A209BD" w:rsidP="00C17AAE">
      <w:pPr>
        <w:pStyle w:val="ListParagraph"/>
        <w:numPr>
          <w:ilvl w:val="0"/>
          <w:numId w:val="71"/>
        </w:numPr>
        <w:spacing w:before="120" w:after="120"/>
        <w:ind w:leftChars="0" w:left="1080"/>
        <w:rPr>
          <w:kern w:val="22"/>
          <w:szCs w:val="22"/>
          <w:lang w:eastAsia="ko-KR"/>
        </w:rPr>
      </w:pPr>
      <w:r w:rsidRPr="00A209BD">
        <w:rPr>
          <w:kern w:val="22"/>
          <w:szCs w:val="22"/>
          <w:lang w:eastAsia="ko-KR"/>
        </w:rPr>
        <w:t>Ms. Ana Paula Leite Prates (Brazil)</w:t>
      </w:r>
    </w:p>
    <w:p w:rsidR="00A209BD" w:rsidRPr="00A209BD" w:rsidRDefault="00A209BD" w:rsidP="00C17AAE">
      <w:pPr>
        <w:pStyle w:val="ListParagraph"/>
        <w:numPr>
          <w:ilvl w:val="0"/>
          <w:numId w:val="71"/>
        </w:numPr>
        <w:spacing w:before="120" w:after="120"/>
        <w:ind w:leftChars="0" w:left="1080"/>
        <w:rPr>
          <w:kern w:val="22"/>
          <w:szCs w:val="22"/>
          <w:lang w:eastAsia="ko-KR"/>
        </w:rPr>
      </w:pPr>
      <w:r w:rsidRPr="00A209BD">
        <w:rPr>
          <w:kern w:val="22"/>
          <w:szCs w:val="22"/>
          <w:lang w:eastAsia="ko-KR"/>
        </w:rPr>
        <w:t>Ms. Liisa Peramaki (Canada)</w:t>
      </w:r>
    </w:p>
    <w:p w:rsidR="00A209BD" w:rsidRPr="00A209BD" w:rsidRDefault="00A209BD" w:rsidP="00C17AAE">
      <w:pPr>
        <w:pStyle w:val="ListParagraph"/>
        <w:numPr>
          <w:ilvl w:val="0"/>
          <w:numId w:val="71"/>
        </w:numPr>
        <w:spacing w:before="120" w:after="120"/>
        <w:ind w:leftChars="0" w:left="1080"/>
        <w:rPr>
          <w:kern w:val="22"/>
          <w:szCs w:val="22"/>
          <w:lang w:eastAsia="ko-KR"/>
        </w:rPr>
      </w:pPr>
      <w:r w:rsidRPr="00A209BD">
        <w:rPr>
          <w:lang w:val="en-CA"/>
        </w:rPr>
        <w:t>Mr. Thierry Canteri (France)</w:t>
      </w:r>
    </w:p>
    <w:p w:rsidR="00A209BD" w:rsidRPr="00A209BD" w:rsidRDefault="00A209BD" w:rsidP="00C17AAE">
      <w:pPr>
        <w:pStyle w:val="ListParagraph"/>
        <w:numPr>
          <w:ilvl w:val="0"/>
          <w:numId w:val="71"/>
        </w:numPr>
        <w:autoSpaceDE w:val="0"/>
        <w:autoSpaceDN w:val="0"/>
        <w:spacing w:before="120" w:after="120"/>
        <w:ind w:leftChars="0" w:left="1080"/>
        <w:jc w:val="left"/>
        <w:rPr>
          <w:lang w:val="en-CA"/>
        </w:rPr>
      </w:pPr>
      <w:r w:rsidRPr="00A209BD">
        <w:rPr>
          <w:lang w:val="en-CA"/>
        </w:rPr>
        <w:t>Mr. Joji Morishita (Japan)</w:t>
      </w:r>
    </w:p>
    <w:p w:rsidR="00A209BD" w:rsidRPr="00A209BD" w:rsidRDefault="00A209BD" w:rsidP="00C17AAE">
      <w:pPr>
        <w:pStyle w:val="ListParagraph"/>
        <w:numPr>
          <w:ilvl w:val="0"/>
          <w:numId w:val="71"/>
        </w:numPr>
        <w:spacing w:before="120" w:after="120"/>
        <w:ind w:leftChars="0" w:left="1080"/>
        <w:rPr>
          <w:kern w:val="22"/>
          <w:szCs w:val="22"/>
          <w:lang w:eastAsia="ko-KR"/>
        </w:rPr>
      </w:pPr>
      <w:r w:rsidRPr="00A209BD">
        <w:rPr>
          <w:kern w:val="22"/>
          <w:szCs w:val="22"/>
          <w:lang w:eastAsia="ko-KR"/>
        </w:rPr>
        <w:t>Mr. David Gutiérrez Carbonell (Mexico)</w:t>
      </w:r>
    </w:p>
    <w:p w:rsidR="00A209BD" w:rsidRPr="00A209BD" w:rsidRDefault="00A209BD" w:rsidP="00C17AAE">
      <w:pPr>
        <w:pStyle w:val="ListParagraph"/>
        <w:numPr>
          <w:ilvl w:val="0"/>
          <w:numId w:val="71"/>
        </w:numPr>
        <w:spacing w:before="120" w:after="120"/>
        <w:ind w:leftChars="0" w:left="1080"/>
        <w:rPr>
          <w:kern w:val="22"/>
          <w:szCs w:val="22"/>
          <w:lang w:eastAsia="ko-KR"/>
        </w:rPr>
      </w:pPr>
      <w:r w:rsidRPr="00A209BD">
        <w:rPr>
          <w:kern w:val="22"/>
          <w:szCs w:val="22"/>
          <w:lang w:eastAsia="ko-KR"/>
        </w:rPr>
        <w:t>Ms. Desiree Eve R. Maaño (Philippines)</w:t>
      </w:r>
    </w:p>
    <w:p w:rsidR="00A209BD" w:rsidRPr="00A209BD" w:rsidRDefault="00A209BD" w:rsidP="00C17AAE">
      <w:pPr>
        <w:pStyle w:val="ListParagraph"/>
        <w:numPr>
          <w:ilvl w:val="0"/>
          <w:numId w:val="71"/>
        </w:numPr>
        <w:spacing w:before="120" w:after="120"/>
        <w:ind w:leftChars="0" w:left="1080"/>
        <w:rPr>
          <w:kern w:val="22"/>
          <w:szCs w:val="22"/>
          <w:lang w:eastAsia="ko-KR"/>
        </w:rPr>
      </w:pPr>
      <w:r w:rsidRPr="00A209BD">
        <w:rPr>
          <w:kern w:val="22"/>
          <w:szCs w:val="22"/>
          <w:lang w:eastAsia="ko-KR"/>
        </w:rPr>
        <w:t>Mr. Alan Boyd (South Africa)</w:t>
      </w:r>
    </w:p>
    <w:p w:rsidR="00A209BD" w:rsidRPr="00A209BD" w:rsidRDefault="00A209BD" w:rsidP="00C17AAE">
      <w:pPr>
        <w:pStyle w:val="ListParagraph"/>
        <w:numPr>
          <w:ilvl w:val="0"/>
          <w:numId w:val="71"/>
        </w:numPr>
        <w:spacing w:before="120" w:after="120"/>
        <w:ind w:leftChars="0" w:left="1080"/>
        <w:rPr>
          <w:kern w:val="22"/>
          <w:szCs w:val="22"/>
          <w:lang w:eastAsia="ko-KR"/>
        </w:rPr>
      </w:pPr>
      <w:r w:rsidRPr="00A209BD">
        <w:rPr>
          <w:kern w:val="22"/>
          <w:szCs w:val="22"/>
          <w:lang w:eastAsia="ko-KR"/>
        </w:rPr>
        <w:t>Mr. Boris Aleksandrov (Ukraine)</w:t>
      </w:r>
    </w:p>
    <w:p w:rsidR="00A209BD" w:rsidRPr="00A209BD" w:rsidRDefault="00A209BD" w:rsidP="00C17AAE">
      <w:pPr>
        <w:pStyle w:val="ListParagraph"/>
        <w:numPr>
          <w:ilvl w:val="0"/>
          <w:numId w:val="71"/>
        </w:numPr>
        <w:spacing w:before="120" w:after="120"/>
        <w:ind w:leftChars="0" w:left="1080"/>
        <w:rPr>
          <w:kern w:val="22"/>
          <w:szCs w:val="22"/>
          <w:lang w:eastAsia="ko-KR"/>
        </w:rPr>
      </w:pPr>
      <w:r w:rsidRPr="00A209BD">
        <w:rPr>
          <w:kern w:val="22"/>
          <w:szCs w:val="22"/>
          <w:lang w:eastAsia="ko-KR"/>
        </w:rPr>
        <w:t>Ms. Purificació Canals (MedPAN)</w:t>
      </w:r>
    </w:p>
    <w:p w:rsidR="00E90951" w:rsidRDefault="00A209BD" w:rsidP="00E90951">
      <w:pPr>
        <w:spacing w:before="120" w:after="120"/>
        <w:rPr>
          <w:lang w:val="en-CA"/>
        </w:rPr>
      </w:pPr>
      <w:r>
        <w:rPr>
          <w:kern w:val="22"/>
          <w:szCs w:val="22"/>
          <w:lang w:eastAsia="ko-KR"/>
        </w:rPr>
        <w:t>2</w:t>
      </w:r>
      <w:r w:rsidR="00B207E9">
        <w:rPr>
          <w:kern w:val="22"/>
          <w:szCs w:val="22"/>
          <w:lang w:eastAsia="ko-KR"/>
        </w:rPr>
        <w:t>7</w:t>
      </w:r>
      <w:r w:rsidRPr="00A209BD">
        <w:rPr>
          <w:kern w:val="22"/>
          <w:szCs w:val="22"/>
          <w:lang w:eastAsia="ko-KR"/>
        </w:rPr>
        <w:t>.</w:t>
      </w:r>
      <w:r w:rsidRPr="00A209BD">
        <w:rPr>
          <w:kern w:val="22"/>
          <w:szCs w:val="22"/>
          <w:lang w:eastAsia="ko-KR"/>
        </w:rPr>
        <w:tab/>
      </w:r>
      <w:r w:rsidR="00E90951">
        <w:rPr>
          <w:lang w:val="en-CA"/>
        </w:rPr>
        <w:t xml:space="preserve">The above presentations were followed by plenary discussion. </w:t>
      </w:r>
      <w:r w:rsidR="000F15F3">
        <w:rPr>
          <w:lang w:val="en-CA"/>
        </w:rPr>
        <w:t>The f</w:t>
      </w:r>
      <w:r w:rsidR="00E90951">
        <w:rPr>
          <w:lang w:val="en-CA"/>
        </w:rPr>
        <w:t>ollowing</w:t>
      </w:r>
      <w:r w:rsidR="0015084D">
        <w:rPr>
          <w:lang w:val="en-CA"/>
        </w:rPr>
        <w:t xml:space="preserve"> points were highlighted</w:t>
      </w:r>
      <w:r w:rsidR="00E90951">
        <w:rPr>
          <w:lang w:val="en-CA"/>
        </w:rPr>
        <w:t>:</w:t>
      </w:r>
    </w:p>
    <w:p w:rsidR="00E90951" w:rsidRPr="00A97E14" w:rsidRDefault="00E90951" w:rsidP="00C17AAE">
      <w:pPr>
        <w:spacing w:before="120" w:after="120"/>
        <w:ind w:leftChars="163" w:left="359"/>
        <w:rPr>
          <w:u w:val="single"/>
          <w:lang w:val="en-CA"/>
        </w:rPr>
      </w:pPr>
      <w:r w:rsidRPr="00A97E14">
        <w:rPr>
          <w:b/>
          <w:bCs/>
          <w:u w:val="single"/>
          <w:lang w:val="en-CA"/>
        </w:rPr>
        <w:t>National Experiences</w:t>
      </w:r>
    </w:p>
    <w:p w:rsidR="00E90951" w:rsidRPr="00A97E14" w:rsidRDefault="00E90951" w:rsidP="00C17AAE">
      <w:pPr>
        <w:numPr>
          <w:ilvl w:val="0"/>
          <w:numId w:val="72"/>
        </w:numPr>
        <w:spacing w:before="120" w:after="120"/>
        <w:rPr>
          <w:lang w:val="en-CA"/>
        </w:rPr>
      </w:pPr>
      <w:r w:rsidRPr="00A97E14">
        <w:rPr>
          <w:lang w:val="en-CA"/>
        </w:rPr>
        <w:t xml:space="preserve">Progress </w:t>
      </w:r>
      <w:r w:rsidR="00A60422">
        <w:rPr>
          <w:lang w:val="en-CA"/>
        </w:rPr>
        <w:t>towards</w:t>
      </w:r>
      <w:r w:rsidRPr="00A97E14">
        <w:rPr>
          <w:lang w:val="en-CA"/>
        </w:rPr>
        <w:t xml:space="preserve"> achieving </w:t>
      </w:r>
      <w:r w:rsidR="00A60422">
        <w:rPr>
          <w:lang w:val="en-CA"/>
        </w:rPr>
        <w:t>or</w:t>
      </w:r>
      <w:r w:rsidRPr="00A97E14">
        <w:rPr>
          <w:lang w:val="en-CA"/>
        </w:rPr>
        <w:t xml:space="preserve"> exceeding the target</w:t>
      </w:r>
      <w:r w:rsidR="00A97E14" w:rsidRPr="00A97E14">
        <w:rPr>
          <w:lang w:val="en-CA"/>
        </w:rPr>
        <w:t xml:space="preserve"> has been made in different countries</w:t>
      </w:r>
      <w:r w:rsidRPr="00A97E14">
        <w:rPr>
          <w:lang w:val="en-CA"/>
        </w:rPr>
        <w:t xml:space="preserve">, </w:t>
      </w:r>
      <w:r w:rsidR="00A97E14" w:rsidRPr="00A97E14">
        <w:rPr>
          <w:lang w:val="en-CA"/>
        </w:rPr>
        <w:t xml:space="preserve">with </w:t>
      </w:r>
      <w:r w:rsidR="009D0903">
        <w:rPr>
          <w:lang w:val="en-CA"/>
        </w:rPr>
        <w:t xml:space="preserve">a </w:t>
      </w:r>
      <w:r w:rsidRPr="00A97E14">
        <w:rPr>
          <w:lang w:val="en-CA"/>
        </w:rPr>
        <w:t>clear focus on quantitative goal</w:t>
      </w:r>
      <w:r w:rsidR="000F15F3">
        <w:rPr>
          <w:lang w:val="en-CA"/>
        </w:rPr>
        <w:t>s</w:t>
      </w:r>
      <w:r w:rsidR="009D0903">
        <w:rPr>
          <w:lang w:val="en-CA"/>
        </w:rPr>
        <w:t>,</w:t>
      </w:r>
      <w:r w:rsidRPr="00A97E14">
        <w:rPr>
          <w:lang w:val="en-CA"/>
        </w:rPr>
        <w:t xml:space="preserve"> particularly since 2010</w:t>
      </w:r>
      <w:r w:rsidR="00A97E14" w:rsidRPr="00A97E14">
        <w:rPr>
          <w:lang w:val="en-CA"/>
        </w:rPr>
        <w:t>;</w:t>
      </w:r>
    </w:p>
    <w:p w:rsidR="00E90951" w:rsidRPr="00A97E14" w:rsidRDefault="000F15F3" w:rsidP="00C17AAE">
      <w:pPr>
        <w:numPr>
          <w:ilvl w:val="0"/>
          <w:numId w:val="72"/>
        </w:numPr>
        <w:spacing w:before="120" w:after="120"/>
        <w:rPr>
          <w:lang w:val="en-CA"/>
        </w:rPr>
      </w:pPr>
      <w:r>
        <w:rPr>
          <w:lang w:val="en-CA"/>
        </w:rPr>
        <w:t>A r</w:t>
      </w:r>
      <w:r w:rsidR="00E90951" w:rsidRPr="00A97E14">
        <w:rPr>
          <w:lang w:val="en-CA"/>
        </w:rPr>
        <w:t>ange of protective measures</w:t>
      </w:r>
      <w:r w:rsidR="00A97E14" w:rsidRPr="00A97E14">
        <w:rPr>
          <w:lang w:val="en-CA"/>
        </w:rPr>
        <w:t xml:space="preserve"> have been applied</w:t>
      </w:r>
      <w:r w:rsidR="009D0903">
        <w:rPr>
          <w:lang w:val="en-CA"/>
        </w:rPr>
        <w:t xml:space="preserve">, </w:t>
      </w:r>
      <w:r w:rsidR="00846942">
        <w:rPr>
          <w:lang w:val="en-CA"/>
        </w:rPr>
        <w:t xml:space="preserve">both </w:t>
      </w:r>
      <w:r w:rsidR="00846942" w:rsidRPr="00A97E14">
        <w:rPr>
          <w:lang w:val="en-CA"/>
        </w:rPr>
        <w:t xml:space="preserve">no take </w:t>
      </w:r>
      <w:r w:rsidR="00846942">
        <w:rPr>
          <w:lang w:val="en-CA"/>
        </w:rPr>
        <w:t>and</w:t>
      </w:r>
      <w:r w:rsidR="00846942" w:rsidRPr="00A97E14">
        <w:rPr>
          <w:lang w:val="en-CA"/>
        </w:rPr>
        <w:t xml:space="preserve"> multiple use</w:t>
      </w:r>
      <w:r w:rsidR="00846942">
        <w:rPr>
          <w:lang w:val="en-CA"/>
        </w:rPr>
        <w:t xml:space="preserve">, including </w:t>
      </w:r>
      <w:r w:rsidR="00B15754">
        <w:rPr>
          <w:lang w:val="en-CA"/>
        </w:rPr>
        <w:t>l</w:t>
      </w:r>
      <w:r w:rsidR="00696A92" w:rsidRPr="00A97E14">
        <w:rPr>
          <w:lang w:val="en-CA"/>
        </w:rPr>
        <w:t xml:space="preserve">ocally </w:t>
      </w:r>
      <w:r w:rsidR="00B15754">
        <w:rPr>
          <w:lang w:val="en-CA"/>
        </w:rPr>
        <w:t>m</w:t>
      </w:r>
      <w:r w:rsidR="00696A92" w:rsidRPr="00A97E14">
        <w:rPr>
          <w:lang w:val="en-CA"/>
        </w:rPr>
        <w:t xml:space="preserve">anaged </w:t>
      </w:r>
      <w:r w:rsidR="00B15754">
        <w:rPr>
          <w:lang w:val="en-CA"/>
        </w:rPr>
        <w:t>m</w:t>
      </w:r>
      <w:r w:rsidR="00696A92" w:rsidRPr="00A97E14">
        <w:rPr>
          <w:lang w:val="en-CA"/>
        </w:rPr>
        <w:t xml:space="preserve">arine </w:t>
      </w:r>
      <w:r w:rsidR="00B15754">
        <w:rPr>
          <w:lang w:val="en-CA"/>
        </w:rPr>
        <w:t>a</w:t>
      </w:r>
      <w:r w:rsidR="00696A92" w:rsidRPr="00A97E14">
        <w:rPr>
          <w:lang w:val="en-CA"/>
        </w:rPr>
        <w:t>rea</w:t>
      </w:r>
      <w:r w:rsidR="00E90951" w:rsidRPr="00A97E14">
        <w:rPr>
          <w:lang w:val="en-CA"/>
        </w:rPr>
        <w:t>s</w:t>
      </w:r>
      <w:r w:rsidR="00CC5B4A">
        <w:rPr>
          <w:lang w:val="en-CA"/>
        </w:rPr>
        <w:t xml:space="preserve"> (LMMAs)</w:t>
      </w:r>
      <w:r w:rsidR="00846942">
        <w:rPr>
          <w:lang w:val="en-CA"/>
        </w:rPr>
        <w:t xml:space="preserve">, </w:t>
      </w:r>
      <w:r w:rsidR="00B15754">
        <w:rPr>
          <w:lang w:val="en-CA"/>
        </w:rPr>
        <w:t>marine protected areas</w:t>
      </w:r>
      <w:r w:rsidR="00CC5B4A">
        <w:rPr>
          <w:lang w:val="en-CA"/>
        </w:rPr>
        <w:t xml:space="preserve"> (MPAs), </w:t>
      </w:r>
      <w:r w:rsidR="00846942">
        <w:rPr>
          <w:lang w:val="en-CA"/>
        </w:rPr>
        <w:t xml:space="preserve">and a range of </w:t>
      </w:r>
      <w:r w:rsidR="00E90951" w:rsidRPr="00A97E14">
        <w:rPr>
          <w:lang w:val="en-CA"/>
        </w:rPr>
        <w:t xml:space="preserve">OECMs </w:t>
      </w:r>
      <w:r w:rsidR="00A97E14" w:rsidRPr="00A97E14">
        <w:rPr>
          <w:lang w:val="en-CA"/>
        </w:rPr>
        <w:t>;</w:t>
      </w:r>
      <w:r w:rsidR="00E90951" w:rsidRPr="00A97E14">
        <w:rPr>
          <w:lang w:val="en-CA"/>
        </w:rPr>
        <w:t xml:space="preserve"> </w:t>
      </w:r>
    </w:p>
    <w:p w:rsidR="00E90951" w:rsidRPr="00A97E14" w:rsidRDefault="00E90951" w:rsidP="00C17AAE">
      <w:pPr>
        <w:numPr>
          <w:ilvl w:val="0"/>
          <w:numId w:val="72"/>
        </w:numPr>
        <w:spacing w:before="120" w:after="120"/>
        <w:rPr>
          <w:lang w:val="en-CA"/>
        </w:rPr>
      </w:pPr>
      <w:r w:rsidRPr="00A97E14">
        <w:rPr>
          <w:lang w:val="en-CA"/>
        </w:rPr>
        <w:t>Bottom</w:t>
      </w:r>
      <w:r w:rsidR="00E63750">
        <w:rPr>
          <w:lang w:val="en-CA"/>
        </w:rPr>
        <w:t>-</w:t>
      </w:r>
      <w:r w:rsidRPr="00A97E14">
        <w:rPr>
          <w:lang w:val="en-CA"/>
        </w:rPr>
        <w:t>up and top</w:t>
      </w:r>
      <w:r w:rsidR="00E63750">
        <w:rPr>
          <w:lang w:val="en-CA"/>
        </w:rPr>
        <w:t>-</w:t>
      </w:r>
      <w:r w:rsidRPr="00A97E14">
        <w:rPr>
          <w:lang w:val="en-CA"/>
        </w:rPr>
        <w:t>down processes for protection</w:t>
      </w:r>
      <w:r w:rsidR="00DC7226">
        <w:rPr>
          <w:lang w:val="en-CA"/>
        </w:rPr>
        <w:t>,</w:t>
      </w:r>
      <w:r w:rsidRPr="00A97E14">
        <w:rPr>
          <w:lang w:val="en-CA"/>
        </w:rPr>
        <w:t xml:space="preserve"> </w:t>
      </w:r>
      <w:r w:rsidR="00DC7226">
        <w:rPr>
          <w:lang w:val="en-CA"/>
        </w:rPr>
        <w:t xml:space="preserve">as well as combinations of the two, </w:t>
      </w:r>
      <w:r w:rsidR="00A97E14" w:rsidRPr="00A97E14">
        <w:rPr>
          <w:lang w:val="en-CA"/>
        </w:rPr>
        <w:t>have been applied;</w:t>
      </w:r>
    </w:p>
    <w:p w:rsidR="00E90951" w:rsidRPr="00A97E14" w:rsidRDefault="00CC5B4A" w:rsidP="00C17AAE">
      <w:pPr>
        <w:numPr>
          <w:ilvl w:val="0"/>
          <w:numId w:val="72"/>
        </w:numPr>
        <w:spacing w:before="120" w:after="120"/>
        <w:rPr>
          <w:lang w:val="en-CA"/>
        </w:rPr>
      </w:pPr>
      <w:r>
        <w:rPr>
          <w:lang w:val="en-CA"/>
        </w:rPr>
        <w:t>A w</w:t>
      </w:r>
      <w:r w:rsidR="00696A92" w:rsidRPr="00A97E14">
        <w:rPr>
          <w:lang w:val="en-CA"/>
        </w:rPr>
        <w:t>ide range of g</w:t>
      </w:r>
      <w:r w:rsidR="00E90951" w:rsidRPr="00A97E14">
        <w:rPr>
          <w:lang w:val="en-CA"/>
        </w:rPr>
        <w:t>overnance</w:t>
      </w:r>
      <w:r w:rsidR="00A97E14" w:rsidRPr="00A97E14">
        <w:rPr>
          <w:lang w:val="en-CA"/>
        </w:rPr>
        <w:t xml:space="preserve"> </w:t>
      </w:r>
      <w:r w:rsidR="00C83DA7">
        <w:rPr>
          <w:lang w:val="en-CA"/>
        </w:rPr>
        <w:t xml:space="preserve">approaches </w:t>
      </w:r>
      <w:r w:rsidR="00A97E14" w:rsidRPr="00A97E14">
        <w:rPr>
          <w:lang w:val="en-CA"/>
        </w:rPr>
        <w:t>ha</w:t>
      </w:r>
      <w:r>
        <w:rPr>
          <w:lang w:val="en-CA"/>
        </w:rPr>
        <w:t>ve</w:t>
      </w:r>
      <w:r w:rsidR="00A97E14" w:rsidRPr="00A97E14">
        <w:rPr>
          <w:lang w:val="en-CA"/>
        </w:rPr>
        <w:t xml:space="preserve"> been applied</w:t>
      </w:r>
      <w:r>
        <w:rPr>
          <w:lang w:val="en-CA"/>
        </w:rPr>
        <w:t>, including</w:t>
      </w:r>
      <w:r w:rsidR="00C83DA7">
        <w:rPr>
          <w:lang w:val="en-CA"/>
        </w:rPr>
        <w:t xml:space="preserve"> by</w:t>
      </w:r>
      <w:r w:rsidR="00E90951" w:rsidRPr="00A97E14">
        <w:rPr>
          <w:lang w:val="en-CA"/>
        </w:rPr>
        <w:t xml:space="preserve"> communities, government, national</w:t>
      </w:r>
      <w:r>
        <w:rPr>
          <w:lang w:val="en-CA"/>
        </w:rPr>
        <w:t>-</w:t>
      </w:r>
      <w:r w:rsidR="00E90951" w:rsidRPr="00A97E14">
        <w:rPr>
          <w:lang w:val="en-CA"/>
        </w:rPr>
        <w:t>level initiatives</w:t>
      </w:r>
      <w:r w:rsidR="00DC7226">
        <w:rPr>
          <w:lang w:val="en-CA"/>
        </w:rPr>
        <w:t xml:space="preserve"> </w:t>
      </w:r>
      <w:r w:rsidR="00C83DA7">
        <w:rPr>
          <w:lang w:val="en-CA"/>
        </w:rPr>
        <w:t>as well as</w:t>
      </w:r>
      <w:r w:rsidR="00DC7226">
        <w:rPr>
          <w:lang w:val="en-CA"/>
        </w:rPr>
        <w:t xml:space="preserve"> combinations of </w:t>
      </w:r>
      <w:r w:rsidR="00C83DA7">
        <w:rPr>
          <w:lang w:val="en-CA"/>
        </w:rPr>
        <w:t>these</w:t>
      </w:r>
      <w:r w:rsidR="00A97E14" w:rsidRPr="00A97E14">
        <w:rPr>
          <w:lang w:val="en-CA"/>
        </w:rPr>
        <w:t>;</w:t>
      </w:r>
    </w:p>
    <w:p w:rsidR="00E90951" w:rsidRPr="00A97E14" w:rsidRDefault="00E90951" w:rsidP="00C17AAE">
      <w:pPr>
        <w:numPr>
          <w:ilvl w:val="0"/>
          <w:numId w:val="72"/>
        </w:numPr>
        <w:spacing w:before="120" w:after="120"/>
        <w:rPr>
          <w:lang w:val="en-CA"/>
        </w:rPr>
      </w:pPr>
      <w:r w:rsidRPr="00A97E14">
        <w:rPr>
          <w:lang w:val="en-CA"/>
        </w:rPr>
        <w:t xml:space="preserve">Some </w:t>
      </w:r>
      <w:r w:rsidR="00A97E14" w:rsidRPr="00A97E14">
        <w:rPr>
          <w:lang w:val="en-CA"/>
        </w:rPr>
        <w:t>countires have reviewed</w:t>
      </w:r>
      <w:r w:rsidRPr="00A97E14">
        <w:rPr>
          <w:lang w:val="en-CA"/>
        </w:rPr>
        <w:t xml:space="preserve"> </w:t>
      </w:r>
      <w:r w:rsidR="00C83DA7">
        <w:rPr>
          <w:lang w:val="en-CA"/>
        </w:rPr>
        <w:t xml:space="preserve">their </w:t>
      </w:r>
      <w:r w:rsidRPr="00A97E14">
        <w:rPr>
          <w:lang w:val="en-CA"/>
        </w:rPr>
        <w:t>level of protection and effectiveness</w:t>
      </w:r>
      <w:r w:rsidR="00A97E14" w:rsidRPr="00A97E14">
        <w:rPr>
          <w:lang w:val="en-CA"/>
        </w:rPr>
        <w:t>;</w:t>
      </w:r>
    </w:p>
    <w:p w:rsidR="00E90951" w:rsidRPr="00A97E14" w:rsidRDefault="00E90951" w:rsidP="00C17AAE">
      <w:pPr>
        <w:numPr>
          <w:ilvl w:val="0"/>
          <w:numId w:val="72"/>
        </w:numPr>
        <w:spacing w:before="120" w:after="120"/>
        <w:rPr>
          <w:lang w:val="en-CA"/>
        </w:rPr>
      </w:pPr>
      <w:r w:rsidRPr="00A97E14">
        <w:rPr>
          <w:lang w:val="en-CA"/>
        </w:rPr>
        <w:t xml:space="preserve">Development of MPA networks </w:t>
      </w:r>
      <w:r w:rsidR="00A97E14" w:rsidRPr="00A97E14">
        <w:rPr>
          <w:lang w:val="en-CA"/>
        </w:rPr>
        <w:t xml:space="preserve">is </w:t>
      </w:r>
      <w:r w:rsidRPr="00A97E14">
        <w:rPr>
          <w:lang w:val="en-CA"/>
        </w:rPr>
        <w:t xml:space="preserve">in </w:t>
      </w:r>
      <w:r w:rsidR="00DC7226">
        <w:rPr>
          <w:lang w:val="en-CA"/>
        </w:rPr>
        <w:t>progress, with some</w:t>
      </w:r>
      <w:r w:rsidR="00C83DA7">
        <w:rPr>
          <w:lang w:val="en-CA"/>
        </w:rPr>
        <w:t xml:space="preserve"> of these</w:t>
      </w:r>
      <w:r w:rsidR="00DC7226">
        <w:rPr>
          <w:lang w:val="en-CA"/>
        </w:rPr>
        <w:t xml:space="preserve"> including OECMs</w:t>
      </w:r>
      <w:r w:rsidR="00A97E14" w:rsidRPr="00A97E14">
        <w:rPr>
          <w:lang w:val="en-CA"/>
        </w:rPr>
        <w:t>; and</w:t>
      </w:r>
      <w:r w:rsidRPr="00A97E14">
        <w:rPr>
          <w:lang w:val="en-CA"/>
        </w:rPr>
        <w:t xml:space="preserve"> </w:t>
      </w:r>
    </w:p>
    <w:p w:rsidR="00846942" w:rsidRPr="00A97E14" w:rsidRDefault="00A60422" w:rsidP="00DE49EE">
      <w:pPr>
        <w:numPr>
          <w:ilvl w:val="0"/>
          <w:numId w:val="72"/>
        </w:numPr>
        <w:spacing w:before="120" w:after="120"/>
        <w:rPr>
          <w:lang w:val="en-CA"/>
        </w:rPr>
      </w:pPr>
      <w:r>
        <w:rPr>
          <w:lang w:val="en-CA"/>
        </w:rPr>
        <w:t>National, regional and global n</w:t>
      </w:r>
      <w:r w:rsidR="00E90951" w:rsidRPr="00A97E14">
        <w:rPr>
          <w:lang w:val="en-CA"/>
        </w:rPr>
        <w:t xml:space="preserve">etworks of </w:t>
      </w:r>
      <w:r w:rsidR="00846942">
        <w:rPr>
          <w:lang w:val="en-CA"/>
        </w:rPr>
        <w:t>experts</w:t>
      </w:r>
      <w:r w:rsidR="00846942" w:rsidRPr="00A97E14">
        <w:rPr>
          <w:lang w:val="en-CA"/>
        </w:rPr>
        <w:t xml:space="preserve"> </w:t>
      </w:r>
      <w:r w:rsidR="00DC7226">
        <w:rPr>
          <w:lang w:val="en-CA"/>
        </w:rPr>
        <w:t xml:space="preserve">and agencies </w:t>
      </w:r>
      <w:r w:rsidR="00E90951" w:rsidRPr="00A97E14">
        <w:rPr>
          <w:lang w:val="en-CA"/>
        </w:rPr>
        <w:t>can improve skills, knowledge and capacity to deliver outcomes</w:t>
      </w:r>
      <w:r w:rsidR="00A97E14" w:rsidRPr="00A97E14">
        <w:rPr>
          <w:lang w:val="en-CA"/>
        </w:rPr>
        <w:t>.</w:t>
      </w:r>
    </w:p>
    <w:p w:rsidR="00E90951" w:rsidRPr="00384833" w:rsidRDefault="00E90951" w:rsidP="00C17AAE">
      <w:pPr>
        <w:spacing w:before="120" w:after="120"/>
        <w:ind w:leftChars="163" w:left="359" w:firstLine="1"/>
        <w:rPr>
          <w:szCs w:val="22"/>
          <w:u w:val="single"/>
          <w:lang w:val="en-CA"/>
        </w:rPr>
      </w:pPr>
      <w:r w:rsidRPr="003127F8">
        <w:rPr>
          <w:b/>
          <w:bCs/>
          <w:szCs w:val="22"/>
          <w:u w:val="single"/>
          <w:lang w:val="en-CA"/>
        </w:rPr>
        <w:t>Challenges</w:t>
      </w:r>
    </w:p>
    <w:p w:rsidR="00E90951" w:rsidRPr="00384833" w:rsidRDefault="00846942" w:rsidP="00C17AAE">
      <w:pPr>
        <w:numPr>
          <w:ilvl w:val="0"/>
          <w:numId w:val="73"/>
        </w:numPr>
        <w:spacing w:before="120" w:after="120"/>
        <w:ind w:left="720"/>
        <w:rPr>
          <w:szCs w:val="22"/>
          <w:lang w:val="en-CA"/>
        </w:rPr>
      </w:pPr>
      <w:r>
        <w:rPr>
          <w:szCs w:val="22"/>
          <w:lang w:val="en-CA"/>
        </w:rPr>
        <w:t>Time is required after the establishment of area-based conservation measures before b</w:t>
      </w:r>
      <w:r w:rsidR="00E90951" w:rsidRPr="003127F8">
        <w:rPr>
          <w:szCs w:val="22"/>
          <w:lang w:val="en-CA"/>
        </w:rPr>
        <w:t xml:space="preserve">iodiversity outcomes </w:t>
      </w:r>
      <w:r w:rsidR="001A235D" w:rsidRPr="00384833">
        <w:rPr>
          <w:szCs w:val="22"/>
          <w:lang w:val="en-CA"/>
        </w:rPr>
        <w:t>can be assessed</w:t>
      </w:r>
      <w:r>
        <w:rPr>
          <w:szCs w:val="22"/>
          <w:lang w:val="en-CA"/>
        </w:rPr>
        <w:t>,</w:t>
      </w:r>
      <w:r w:rsidR="00E90951" w:rsidRPr="00384833">
        <w:rPr>
          <w:szCs w:val="22"/>
          <w:lang w:val="en-CA"/>
        </w:rPr>
        <w:t xml:space="preserve"> </w:t>
      </w:r>
      <w:r w:rsidR="001A235D" w:rsidRPr="00384833">
        <w:rPr>
          <w:szCs w:val="22"/>
          <w:lang w:val="en-CA"/>
        </w:rPr>
        <w:t xml:space="preserve">and resources </w:t>
      </w:r>
      <w:r>
        <w:rPr>
          <w:szCs w:val="22"/>
          <w:lang w:val="en-CA"/>
        </w:rPr>
        <w:t>are needed</w:t>
      </w:r>
      <w:r w:rsidR="001A235D" w:rsidRPr="00384833">
        <w:rPr>
          <w:szCs w:val="22"/>
          <w:lang w:val="en-CA"/>
        </w:rPr>
        <w:t xml:space="preserve"> </w:t>
      </w:r>
      <w:r w:rsidR="00384833">
        <w:rPr>
          <w:szCs w:val="22"/>
          <w:lang w:val="en-CA"/>
        </w:rPr>
        <w:t xml:space="preserve">to </w:t>
      </w:r>
      <w:r w:rsidR="001A235D" w:rsidRPr="00384833">
        <w:rPr>
          <w:szCs w:val="22"/>
          <w:lang w:val="en-CA"/>
        </w:rPr>
        <w:t xml:space="preserve">conduct </w:t>
      </w:r>
      <w:r>
        <w:rPr>
          <w:szCs w:val="22"/>
          <w:lang w:val="en-CA"/>
        </w:rPr>
        <w:t>such</w:t>
      </w:r>
      <w:r w:rsidR="001A235D" w:rsidRPr="003127F8">
        <w:rPr>
          <w:szCs w:val="22"/>
          <w:lang w:val="en-CA"/>
        </w:rPr>
        <w:t xml:space="preserve"> assessments</w:t>
      </w:r>
      <w:r w:rsidR="00C06E98" w:rsidRPr="00384833">
        <w:rPr>
          <w:szCs w:val="22"/>
          <w:lang w:val="en-CA"/>
        </w:rPr>
        <w:t>;</w:t>
      </w:r>
    </w:p>
    <w:p w:rsidR="00E90951" w:rsidRPr="00C17AAE" w:rsidRDefault="00846942" w:rsidP="00C17AAE">
      <w:pPr>
        <w:numPr>
          <w:ilvl w:val="0"/>
          <w:numId w:val="73"/>
        </w:numPr>
        <w:spacing w:before="120" w:after="120"/>
        <w:ind w:left="720"/>
        <w:rPr>
          <w:szCs w:val="22"/>
          <w:lang w:val="en-CA"/>
        </w:rPr>
      </w:pPr>
      <w:r>
        <w:rPr>
          <w:szCs w:val="22"/>
          <w:lang w:val="en-CA"/>
        </w:rPr>
        <w:t>Adequate</w:t>
      </w:r>
      <w:r w:rsidR="00060348" w:rsidRPr="003127F8">
        <w:rPr>
          <w:szCs w:val="22"/>
          <w:lang w:val="en-CA"/>
        </w:rPr>
        <w:t xml:space="preserve"> capacity </w:t>
      </w:r>
      <w:r>
        <w:rPr>
          <w:szCs w:val="22"/>
          <w:lang w:val="en-CA"/>
        </w:rPr>
        <w:t xml:space="preserve">is </w:t>
      </w:r>
      <w:r w:rsidR="00060348" w:rsidRPr="003127F8">
        <w:rPr>
          <w:szCs w:val="22"/>
          <w:lang w:val="en-CA"/>
        </w:rPr>
        <w:t>necessary for effective m</w:t>
      </w:r>
      <w:r w:rsidR="00E90951" w:rsidRPr="00384833">
        <w:rPr>
          <w:szCs w:val="22"/>
          <w:lang w:val="en-CA"/>
        </w:rPr>
        <w:t xml:space="preserve">anagement </w:t>
      </w:r>
      <w:r w:rsidR="00060348" w:rsidRPr="00C17AAE">
        <w:rPr>
          <w:szCs w:val="22"/>
          <w:lang w:val="en-CA"/>
        </w:rPr>
        <w:t>and</w:t>
      </w:r>
      <w:r w:rsidR="00E90951" w:rsidRPr="00C17AAE">
        <w:rPr>
          <w:szCs w:val="22"/>
          <w:lang w:val="en-CA"/>
        </w:rPr>
        <w:t xml:space="preserve"> </w:t>
      </w:r>
      <w:r w:rsidR="00060348" w:rsidRPr="00C17AAE">
        <w:rPr>
          <w:szCs w:val="22"/>
          <w:lang w:val="en-CA"/>
        </w:rPr>
        <w:t xml:space="preserve">high </w:t>
      </w:r>
      <w:r w:rsidR="00E90951" w:rsidRPr="00C17AAE">
        <w:rPr>
          <w:szCs w:val="22"/>
          <w:lang w:val="en-CA"/>
        </w:rPr>
        <w:t>quality protection</w:t>
      </w:r>
      <w:r w:rsidR="00C06E98" w:rsidRPr="00C17AAE">
        <w:rPr>
          <w:szCs w:val="22"/>
          <w:lang w:val="en-CA"/>
        </w:rPr>
        <w:t>;</w:t>
      </w:r>
    </w:p>
    <w:p w:rsidR="00666FF2" w:rsidRPr="00384833" w:rsidRDefault="00846942" w:rsidP="00C17AAE">
      <w:pPr>
        <w:numPr>
          <w:ilvl w:val="0"/>
          <w:numId w:val="73"/>
        </w:numPr>
        <w:spacing w:before="120" w:after="120"/>
        <w:ind w:left="720"/>
        <w:rPr>
          <w:szCs w:val="22"/>
          <w:lang w:val="en-CA"/>
        </w:rPr>
      </w:pPr>
      <w:r>
        <w:rPr>
          <w:iCs/>
          <w:szCs w:val="22"/>
          <w:lang w:val="en-CA"/>
        </w:rPr>
        <w:t>Challenges in achieving m</w:t>
      </w:r>
      <w:r w:rsidR="00666FF2" w:rsidRPr="003127F8">
        <w:rPr>
          <w:iCs/>
          <w:szCs w:val="22"/>
          <w:lang w:val="en-CA"/>
        </w:rPr>
        <w:t>anagement effectivenes</w:t>
      </w:r>
      <w:r>
        <w:rPr>
          <w:iCs/>
          <w:szCs w:val="22"/>
          <w:lang w:val="en-CA"/>
        </w:rPr>
        <w:t>s</w:t>
      </w:r>
      <w:r>
        <w:rPr>
          <w:i/>
          <w:iCs/>
          <w:szCs w:val="22"/>
          <w:lang w:val="en-CA"/>
        </w:rPr>
        <w:t xml:space="preserve"> </w:t>
      </w:r>
      <w:r w:rsidRPr="00C17AAE">
        <w:rPr>
          <w:szCs w:val="22"/>
          <w:lang w:val="en-CA"/>
        </w:rPr>
        <w:t>and the need to</w:t>
      </w:r>
      <w:r>
        <w:rPr>
          <w:i/>
          <w:iCs/>
          <w:szCs w:val="22"/>
          <w:lang w:val="en-CA"/>
        </w:rPr>
        <w:t xml:space="preserve"> </w:t>
      </w:r>
      <w:r w:rsidR="00666FF2" w:rsidRPr="00384833">
        <w:rPr>
          <w:szCs w:val="22"/>
          <w:lang w:val="en-CA"/>
        </w:rPr>
        <w:t>make better use of existing standards</w:t>
      </w:r>
      <w:r>
        <w:rPr>
          <w:szCs w:val="22"/>
          <w:lang w:val="en-CA"/>
        </w:rPr>
        <w:t>, to</w:t>
      </w:r>
      <w:r w:rsidR="00666FF2" w:rsidRPr="00384833">
        <w:rPr>
          <w:szCs w:val="22"/>
          <w:lang w:val="en-CA"/>
        </w:rPr>
        <w:t xml:space="preserve"> ensure that there is education on existing tools</w:t>
      </w:r>
      <w:r>
        <w:rPr>
          <w:szCs w:val="22"/>
          <w:lang w:val="en-CA"/>
        </w:rPr>
        <w:t xml:space="preserve">, and to mitigate </w:t>
      </w:r>
      <w:r w:rsidR="00666FF2" w:rsidRPr="00384833">
        <w:rPr>
          <w:szCs w:val="22"/>
          <w:lang w:val="en-CA"/>
        </w:rPr>
        <w:t>pressures outside of protected areas</w:t>
      </w:r>
      <w:r>
        <w:rPr>
          <w:szCs w:val="22"/>
          <w:lang w:val="en-CA"/>
        </w:rPr>
        <w:t>, which are often increasing</w:t>
      </w:r>
      <w:r w:rsidR="00666FF2" w:rsidRPr="00384833">
        <w:rPr>
          <w:szCs w:val="22"/>
          <w:lang w:val="en-CA"/>
        </w:rPr>
        <w:t>;</w:t>
      </w:r>
    </w:p>
    <w:p w:rsidR="00E90951" w:rsidRPr="00C17AAE" w:rsidRDefault="00E90951" w:rsidP="00C17AAE">
      <w:pPr>
        <w:numPr>
          <w:ilvl w:val="0"/>
          <w:numId w:val="73"/>
        </w:numPr>
        <w:spacing w:before="120" w:after="120"/>
        <w:ind w:left="720"/>
        <w:rPr>
          <w:szCs w:val="22"/>
          <w:lang w:val="en-CA"/>
        </w:rPr>
      </w:pPr>
      <w:r w:rsidRPr="00C17AAE">
        <w:rPr>
          <w:szCs w:val="22"/>
          <w:lang w:val="en-CA"/>
        </w:rPr>
        <w:lastRenderedPageBreak/>
        <w:t>Lack of consistency in mechanisms to evaluate effectiveness</w:t>
      </w:r>
      <w:r w:rsidR="00C06E98" w:rsidRPr="00C17AAE">
        <w:rPr>
          <w:szCs w:val="22"/>
          <w:lang w:val="en-CA"/>
        </w:rPr>
        <w:t>;</w:t>
      </w:r>
    </w:p>
    <w:p w:rsidR="00E90951" w:rsidRPr="00384833" w:rsidRDefault="00E90951" w:rsidP="00C17AAE">
      <w:pPr>
        <w:numPr>
          <w:ilvl w:val="0"/>
          <w:numId w:val="73"/>
        </w:numPr>
        <w:spacing w:before="120" w:after="120"/>
        <w:ind w:left="720"/>
        <w:rPr>
          <w:szCs w:val="22"/>
          <w:lang w:val="en-CA"/>
        </w:rPr>
      </w:pPr>
      <w:r w:rsidRPr="00C17AAE">
        <w:rPr>
          <w:szCs w:val="22"/>
          <w:lang w:val="en-CA"/>
        </w:rPr>
        <w:t xml:space="preserve">Overlapping jurisdictions or competing government </w:t>
      </w:r>
      <w:r w:rsidR="001A235D" w:rsidRPr="00C17AAE">
        <w:rPr>
          <w:szCs w:val="22"/>
          <w:lang w:val="en-CA"/>
        </w:rPr>
        <w:t xml:space="preserve">and societal </w:t>
      </w:r>
      <w:r w:rsidRPr="00C17AAE">
        <w:rPr>
          <w:szCs w:val="22"/>
          <w:lang w:val="en-CA"/>
        </w:rPr>
        <w:t xml:space="preserve">interests can </w:t>
      </w:r>
      <w:r w:rsidR="00A76A8F" w:rsidRPr="00C17AAE">
        <w:rPr>
          <w:szCs w:val="22"/>
          <w:lang w:val="en-CA"/>
        </w:rPr>
        <w:t xml:space="preserve">hinder </w:t>
      </w:r>
      <w:r w:rsidR="001A235D" w:rsidRPr="00C17AAE">
        <w:rPr>
          <w:szCs w:val="22"/>
          <w:lang w:val="en-CA"/>
        </w:rPr>
        <w:t>effective</w:t>
      </w:r>
      <w:r w:rsidRPr="00C17AAE">
        <w:rPr>
          <w:szCs w:val="22"/>
          <w:lang w:val="en-CA"/>
        </w:rPr>
        <w:t xml:space="preserve"> protection </w:t>
      </w:r>
      <w:r w:rsidR="00846942">
        <w:rPr>
          <w:szCs w:val="22"/>
          <w:lang w:val="en-CA"/>
        </w:rPr>
        <w:t>and</w:t>
      </w:r>
      <w:r w:rsidRPr="00384833">
        <w:rPr>
          <w:szCs w:val="22"/>
          <w:lang w:val="en-CA"/>
        </w:rPr>
        <w:t xml:space="preserve"> </w:t>
      </w:r>
      <w:r w:rsidR="00060348" w:rsidRPr="00384833">
        <w:rPr>
          <w:szCs w:val="22"/>
          <w:lang w:val="en-CA"/>
        </w:rPr>
        <w:t>adoption of adequate measures</w:t>
      </w:r>
      <w:r w:rsidR="00846942">
        <w:rPr>
          <w:szCs w:val="22"/>
          <w:lang w:val="en-CA"/>
        </w:rPr>
        <w:t xml:space="preserve"> to ensure protection</w:t>
      </w:r>
      <w:r w:rsidR="00C06E98" w:rsidRPr="00384833">
        <w:rPr>
          <w:szCs w:val="22"/>
          <w:lang w:val="en-CA"/>
        </w:rPr>
        <w:t>;</w:t>
      </w:r>
    </w:p>
    <w:p w:rsidR="00E90951" w:rsidRPr="00C17AAE" w:rsidRDefault="00846942" w:rsidP="00C17AAE">
      <w:pPr>
        <w:numPr>
          <w:ilvl w:val="0"/>
          <w:numId w:val="73"/>
        </w:numPr>
        <w:spacing w:before="120" w:after="120"/>
        <w:ind w:left="720"/>
        <w:rPr>
          <w:szCs w:val="22"/>
          <w:lang w:val="en-CA"/>
        </w:rPr>
      </w:pPr>
      <w:r>
        <w:rPr>
          <w:iCs/>
          <w:szCs w:val="22"/>
          <w:lang w:val="en-CA"/>
        </w:rPr>
        <w:t>Challenges in achieving e</w:t>
      </w:r>
      <w:r w:rsidR="00E90951" w:rsidRPr="003127F8">
        <w:rPr>
          <w:iCs/>
          <w:szCs w:val="22"/>
          <w:lang w:val="en-CA"/>
        </w:rPr>
        <w:t xml:space="preserve">cological </w:t>
      </w:r>
      <w:r w:rsidR="00E90951" w:rsidRPr="00384833">
        <w:rPr>
          <w:iCs/>
          <w:szCs w:val="22"/>
          <w:lang w:val="en-CA"/>
        </w:rPr>
        <w:t>effectivenes</w:t>
      </w:r>
      <w:r w:rsidRPr="00C17AAE">
        <w:rPr>
          <w:iCs/>
          <w:szCs w:val="22"/>
          <w:lang w:val="en-CA"/>
        </w:rPr>
        <w:t>s and the need to</w:t>
      </w:r>
      <w:r w:rsidR="00E90951" w:rsidRPr="00C17AAE">
        <w:rPr>
          <w:iCs/>
          <w:szCs w:val="22"/>
          <w:lang w:val="en-CA"/>
        </w:rPr>
        <w:t xml:space="preserve"> use</w:t>
      </w:r>
      <w:r w:rsidR="00E90951" w:rsidRPr="003127F8">
        <w:rPr>
          <w:szCs w:val="22"/>
          <w:lang w:val="en-CA"/>
        </w:rPr>
        <w:t xml:space="preserve"> the best information available (science </w:t>
      </w:r>
      <w:r w:rsidR="00060348" w:rsidRPr="00C17AAE">
        <w:rPr>
          <w:szCs w:val="22"/>
          <w:lang w:val="en-CA"/>
        </w:rPr>
        <w:t>and</w:t>
      </w:r>
      <w:r w:rsidR="00E90951" w:rsidRPr="00C17AAE">
        <w:rPr>
          <w:szCs w:val="22"/>
          <w:lang w:val="en-CA"/>
        </w:rPr>
        <w:t xml:space="preserve"> local knowledge</w:t>
      </w:r>
      <w:r w:rsidR="00060348" w:rsidRPr="00C17AAE">
        <w:rPr>
          <w:szCs w:val="22"/>
          <w:lang w:val="en-CA"/>
        </w:rPr>
        <w:t>)</w:t>
      </w:r>
      <w:r w:rsidR="00E90951" w:rsidRPr="00C17AAE">
        <w:rPr>
          <w:szCs w:val="22"/>
          <w:lang w:val="en-CA"/>
        </w:rPr>
        <w:t xml:space="preserve"> </w:t>
      </w:r>
      <w:r w:rsidR="00060348" w:rsidRPr="00C17AAE">
        <w:rPr>
          <w:szCs w:val="22"/>
          <w:lang w:val="en-CA"/>
        </w:rPr>
        <w:t>rather than</w:t>
      </w:r>
      <w:r w:rsidR="00E90951" w:rsidRPr="00C17AAE">
        <w:rPr>
          <w:szCs w:val="22"/>
          <w:lang w:val="en-CA"/>
        </w:rPr>
        <w:t xml:space="preserve"> wait</w:t>
      </w:r>
      <w:r w:rsidR="00060348" w:rsidRPr="00C17AAE">
        <w:rPr>
          <w:szCs w:val="22"/>
          <w:lang w:val="en-CA"/>
        </w:rPr>
        <w:t>ing</w:t>
      </w:r>
      <w:r w:rsidR="00E90951" w:rsidRPr="00C17AAE">
        <w:rPr>
          <w:szCs w:val="22"/>
          <w:lang w:val="en-CA"/>
        </w:rPr>
        <w:t xml:space="preserve"> until </w:t>
      </w:r>
      <w:r w:rsidR="00060348" w:rsidRPr="00C17AAE">
        <w:rPr>
          <w:szCs w:val="22"/>
          <w:lang w:val="en-CA"/>
        </w:rPr>
        <w:t>conditions are</w:t>
      </w:r>
      <w:r w:rsidR="00E90951" w:rsidRPr="00C17AAE">
        <w:rPr>
          <w:szCs w:val="22"/>
          <w:lang w:val="en-CA"/>
        </w:rPr>
        <w:t xml:space="preserve"> perfect to move ahead</w:t>
      </w:r>
      <w:r w:rsidR="00C06E98" w:rsidRPr="00C17AAE">
        <w:rPr>
          <w:szCs w:val="22"/>
          <w:lang w:val="en-CA"/>
        </w:rPr>
        <w:t>;</w:t>
      </w:r>
    </w:p>
    <w:p w:rsidR="00E90951" w:rsidRPr="00C17AAE" w:rsidRDefault="00846942" w:rsidP="00C17AAE">
      <w:pPr>
        <w:numPr>
          <w:ilvl w:val="0"/>
          <w:numId w:val="73"/>
        </w:numPr>
        <w:spacing w:before="120" w:after="120"/>
        <w:ind w:left="720"/>
        <w:rPr>
          <w:szCs w:val="22"/>
          <w:lang w:val="en-CA"/>
        </w:rPr>
      </w:pPr>
      <w:r>
        <w:rPr>
          <w:iCs/>
          <w:szCs w:val="22"/>
          <w:lang w:val="en-CA"/>
        </w:rPr>
        <w:t>N</w:t>
      </w:r>
      <w:r w:rsidR="00253548" w:rsidRPr="00C17AAE">
        <w:rPr>
          <w:iCs/>
          <w:szCs w:val="22"/>
          <w:lang w:val="en-CA"/>
        </w:rPr>
        <w:t>eed for</w:t>
      </w:r>
      <w:r w:rsidR="00253548" w:rsidRPr="003127F8">
        <w:rPr>
          <w:i/>
          <w:iCs/>
          <w:szCs w:val="22"/>
          <w:lang w:val="en-CA"/>
        </w:rPr>
        <w:t xml:space="preserve"> </w:t>
      </w:r>
      <w:r w:rsidR="00E90951" w:rsidRPr="00384833">
        <w:rPr>
          <w:szCs w:val="22"/>
          <w:lang w:val="en-CA"/>
        </w:rPr>
        <w:t xml:space="preserve">improved communication on </w:t>
      </w:r>
      <w:r>
        <w:rPr>
          <w:szCs w:val="22"/>
          <w:lang w:val="en-CA"/>
        </w:rPr>
        <w:t>ecosystem services</w:t>
      </w:r>
      <w:r w:rsidRPr="003127F8">
        <w:rPr>
          <w:szCs w:val="22"/>
          <w:lang w:val="en-CA"/>
        </w:rPr>
        <w:t xml:space="preserve"> </w:t>
      </w:r>
      <w:r w:rsidR="0015084D" w:rsidRPr="00384833">
        <w:rPr>
          <w:szCs w:val="22"/>
          <w:lang w:val="en-CA"/>
        </w:rPr>
        <w:t>and</w:t>
      </w:r>
      <w:r w:rsidR="00253548" w:rsidRPr="00384833">
        <w:rPr>
          <w:szCs w:val="22"/>
          <w:lang w:val="en-CA"/>
        </w:rPr>
        <w:t xml:space="preserve"> </w:t>
      </w:r>
      <w:r w:rsidR="00E90951" w:rsidRPr="00C17AAE">
        <w:rPr>
          <w:szCs w:val="22"/>
          <w:lang w:val="en-CA"/>
        </w:rPr>
        <w:t>cultural importance</w:t>
      </w:r>
      <w:r w:rsidR="00C06E98" w:rsidRPr="00C17AAE">
        <w:rPr>
          <w:szCs w:val="22"/>
          <w:lang w:val="en-CA"/>
        </w:rPr>
        <w:t>;</w:t>
      </w:r>
      <w:r w:rsidR="00666FF2" w:rsidRPr="00C17AAE">
        <w:rPr>
          <w:szCs w:val="22"/>
          <w:lang w:val="en-CA"/>
        </w:rPr>
        <w:t xml:space="preserve"> and</w:t>
      </w:r>
    </w:p>
    <w:p w:rsidR="00E90951" w:rsidRPr="003127F8" w:rsidRDefault="00846942" w:rsidP="00C17AAE">
      <w:pPr>
        <w:numPr>
          <w:ilvl w:val="0"/>
          <w:numId w:val="73"/>
        </w:numPr>
        <w:spacing w:before="120" w:after="120"/>
        <w:ind w:left="720"/>
        <w:rPr>
          <w:szCs w:val="22"/>
          <w:lang w:val="en-CA"/>
        </w:rPr>
      </w:pPr>
      <w:r>
        <w:rPr>
          <w:iCs/>
          <w:szCs w:val="22"/>
          <w:lang w:val="en-CA"/>
        </w:rPr>
        <w:t>Nee</w:t>
      </w:r>
      <w:r w:rsidR="00384833">
        <w:rPr>
          <w:iCs/>
          <w:szCs w:val="22"/>
          <w:lang w:val="en-CA"/>
        </w:rPr>
        <w:t>d</w:t>
      </w:r>
      <w:r>
        <w:rPr>
          <w:iCs/>
          <w:szCs w:val="22"/>
          <w:lang w:val="en-CA"/>
        </w:rPr>
        <w:t xml:space="preserve"> for</w:t>
      </w:r>
      <w:r w:rsidR="00E90951" w:rsidRPr="003127F8">
        <w:rPr>
          <w:i/>
          <w:iCs/>
          <w:szCs w:val="22"/>
          <w:lang w:val="en-CA"/>
        </w:rPr>
        <w:t xml:space="preserve"> </w:t>
      </w:r>
      <w:r w:rsidR="00E90951" w:rsidRPr="00384833">
        <w:rPr>
          <w:szCs w:val="22"/>
          <w:lang w:val="en-CA"/>
        </w:rPr>
        <w:t xml:space="preserve">improved science </w:t>
      </w:r>
      <w:r>
        <w:rPr>
          <w:szCs w:val="22"/>
          <w:lang w:val="en-CA"/>
        </w:rPr>
        <w:t>on connectivity</w:t>
      </w:r>
      <w:r w:rsidR="00E90951" w:rsidRPr="003127F8">
        <w:rPr>
          <w:szCs w:val="22"/>
          <w:lang w:val="en-CA"/>
        </w:rPr>
        <w:t xml:space="preserve">, </w:t>
      </w:r>
      <w:r>
        <w:rPr>
          <w:szCs w:val="22"/>
          <w:lang w:val="en-CA"/>
        </w:rPr>
        <w:t>which</w:t>
      </w:r>
      <w:r w:rsidRPr="003127F8">
        <w:rPr>
          <w:szCs w:val="22"/>
          <w:lang w:val="en-CA"/>
        </w:rPr>
        <w:t xml:space="preserve"> </w:t>
      </w:r>
      <w:r w:rsidR="00E90951" w:rsidRPr="00384833">
        <w:rPr>
          <w:szCs w:val="22"/>
          <w:lang w:val="en-CA"/>
        </w:rPr>
        <w:t xml:space="preserve">could be </w:t>
      </w:r>
      <w:r w:rsidR="00145A70" w:rsidRPr="00384833">
        <w:rPr>
          <w:szCs w:val="22"/>
          <w:lang w:val="en-CA"/>
        </w:rPr>
        <w:t xml:space="preserve">partly </w:t>
      </w:r>
      <w:r w:rsidR="00E90951" w:rsidRPr="00384833">
        <w:rPr>
          <w:szCs w:val="22"/>
          <w:lang w:val="en-CA"/>
        </w:rPr>
        <w:t>addressed through representativeness and networks</w:t>
      </w:r>
      <w:r w:rsidR="00A53AB6">
        <w:rPr>
          <w:szCs w:val="22"/>
          <w:lang w:val="en-CA"/>
        </w:rPr>
        <w:t>.</w:t>
      </w:r>
    </w:p>
    <w:p w:rsidR="00A209BD" w:rsidRDefault="003F34E7" w:rsidP="00B84C96">
      <w:pPr>
        <w:spacing w:before="120" w:after="120"/>
        <w:rPr>
          <w:kern w:val="22"/>
          <w:szCs w:val="22"/>
          <w:lang w:eastAsia="ko-KR"/>
        </w:rPr>
      </w:pPr>
      <w:r w:rsidRPr="00C553D2">
        <w:rPr>
          <w:kern w:val="22"/>
          <w:szCs w:val="22"/>
          <w:lang w:eastAsia="ko-KR"/>
        </w:rPr>
        <w:t>28.</w:t>
      </w:r>
      <w:r w:rsidRPr="00C553D2">
        <w:rPr>
          <w:kern w:val="22"/>
          <w:szCs w:val="22"/>
          <w:lang w:eastAsia="ko-KR"/>
        </w:rPr>
        <w:tab/>
      </w:r>
      <w:r w:rsidR="00A209BD" w:rsidRPr="00C553D2">
        <w:rPr>
          <w:kern w:val="22"/>
          <w:szCs w:val="22"/>
          <w:lang w:eastAsia="ko-KR"/>
        </w:rPr>
        <w:t xml:space="preserve">Then, participants were split into breakout groups to consolidate key lessons learned from national experiences in </w:t>
      </w:r>
      <w:r w:rsidR="00320FD2">
        <w:rPr>
          <w:kern w:val="22"/>
          <w:szCs w:val="22"/>
          <w:lang w:eastAsia="ko-KR"/>
        </w:rPr>
        <w:t>MPAs</w:t>
      </w:r>
      <w:r w:rsidR="00A209BD" w:rsidRPr="00C553D2">
        <w:rPr>
          <w:kern w:val="22"/>
          <w:szCs w:val="22"/>
          <w:lang w:eastAsia="ko-KR"/>
        </w:rPr>
        <w:t xml:space="preserve"> and </w:t>
      </w:r>
      <w:r w:rsidR="00B84C96">
        <w:rPr>
          <w:kern w:val="22"/>
          <w:szCs w:val="22"/>
          <w:lang w:eastAsia="ko-KR"/>
        </w:rPr>
        <w:t>OECMs</w:t>
      </w:r>
      <w:r w:rsidR="00A209BD" w:rsidRPr="00C553D2">
        <w:rPr>
          <w:kern w:val="22"/>
          <w:szCs w:val="22"/>
          <w:lang w:eastAsia="ko-KR"/>
        </w:rPr>
        <w:t xml:space="preserve"> in marine and coastal areas</w:t>
      </w:r>
      <w:r w:rsidR="00C553D2" w:rsidRPr="00C553D2">
        <w:rPr>
          <w:kern w:val="22"/>
          <w:szCs w:val="22"/>
          <w:lang w:eastAsia="ko-KR"/>
        </w:rPr>
        <w:t>, focusing on the following questions:</w:t>
      </w:r>
    </w:p>
    <w:p w:rsidR="00C553D2" w:rsidRPr="00C17AAE" w:rsidRDefault="00C04E95" w:rsidP="00C17AAE">
      <w:pPr>
        <w:spacing w:before="120" w:after="120"/>
        <w:ind w:left="360"/>
        <w:rPr>
          <w:b/>
          <w:bCs/>
          <w:iCs/>
          <w:kern w:val="22"/>
          <w:szCs w:val="22"/>
          <w:u w:val="single"/>
        </w:rPr>
      </w:pPr>
      <w:r w:rsidRPr="00C17AAE">
        <w:rPr>
          <w:b/>
          <w:bCs/>
          <w:iCs/>
          <w:kern w:val="22"/>
          <w:szCs w:val="22"/>
          <w:u w:val="single"/>
        </w:rPr>
        <w:t>Group 1:</w:t>
      </w:r>
      <w:r w:rsidR="00C553D2" w:rsidRPr="00C17AAE">
        <w:rPr>
          <w:b/>
          <w:bCs/>
          <w:iCs/>
          <w:kern w:val="22"/>
          <w:szCs w:val="22"/>
          <w:u w:val="single"/>
        </w:rPr>
        <w:t xml:space="preserve"> MPAs</w:t>
      </w:r>
    </w:p>
    <w:p w:rsidR="00C553D2" w:rsidRPr="00321576" w:rsidRDefault="00C553D2" w:rsidP="00C17AAE">
      <w:pPr>
        <w:pStyle w:val="ListParagraph"/>
        <w:numPr>
          <w:ilvl w:val="0"/>
          <w:numId w:val="30"/>
        </w:numPr>
        <w:spacing w:before="120" w:after="120"/>
        <w:ind w:leftChars="286" w:left="808" w:hanging="179"/>
        <w:rPr>
          <w:bCs/>
          <w:kern w:val="22"/>
          <w:szCs w:val="22"/>
        </w:rPr>
      </w:pPr>
      <w:r w:rsidRPr="00321576">
        <w:rPr>
          <w:bCs/>
          <w:kern w:val="22"/>
          <w:szCs w:val="22"/>
        </w:rPr>
        <w:t xml:space="preserve">What are the challenges in addressing the </w:t>
      </w:r>
      <w:r w:rsidR="00666FF2">
        <w:rPr>
          <w:bCs/>
          <w:kern w:val="22"/>
          <w:szCs w:val="22"/>
        </w:rPr>
        <w:t xml:space="preserve">following </w:t>
      </w:r>
      <w:r w:rsidRPr="00321576">
        <w:rPr>
          <w:bCs/>
          <w:kern w:val="22"/>
          <w:szCs w:val="22"/>
        </w:rPr>
        <w:t>qualitative aspects of Target 11 that are unique to marine and coastal areas</w:t>
      </w:r>
      <w:r w:rsidR="00666FF2">
        <w:rPr>
          <w:bCs/>
          <w:kern w:val="22"/>
          <w:szCs w:val="22"/>
        </w:rPr>
        <w:t>:</w:t>
      </w:r>
    </w:p>
    <w:p w:rsidR="00C553D2" w:rsidRPr="00321576" w:rsidRDefault="00C553D2" w:rsidP="00C17AAE">
      <w:pPr>
        <w:pStyle w:val="ListParagraph"/>
        <w:numPr>
          <w:ilvl w:val="1"/>
          <w:numId w:val="29"/>
        </w:numPr>
        <w:spacing w:before="120" w:after="120"/>
        <w:ind w:leftChars="591" w:left="1660"/>
        <w:jc w:val="left"/>
        <w:rPr>
          <w:bCs/>
          <w:kern w:val="22"/>
          <w:szCs w:val="22"/>
        </w:rPr>
      </w:pPr>
      <w:r w:rsidRPr="00321576">
        <w:rPr>
          <w:bCs/>
          <w:kern w:val="22"/>
          <w:szCs w:val="22"/>
        </w:rPr>
        <w:t>Ecologically representative</w:t>
      </w:r>
    </w:p>
    <w:p w:rsidR="00C553D2" w:rsidRPr="00321576" w:rsidRDefault="00C553D2" w:rsidP="00C17AAE">
      <w:pPr>
        <w:pStyle w:val="ListParagraph"/>
        <w:numPr>
          <w:ilvl w:val="1"/>
          <w:numId w:val="29"/>
        </w:numPr>
        <w:spacing w:before="120" w:after="120"/>
        <w:ind w:leftChars="591" w:left="1660"/>
        <w:jc w:val="left"/>
        <w:rPr>
          <w:bCs/>
          <w:kern w:val="22"/>
          <w:szCs w:val="22"/>
        </w:rPr>
      </w:pPr>
      <w:r w:rsidRPr="00321576">
        <w:rPr>
          <w:bCs/>
          <w:kern w:val="22"/>
          <w:szCs w:val="22"/>
        </w:rPr>
        <w:t>Areas of particular importance for biodiversity an</w:t>
      </w:r>
      <w:r w:rsidR="00666FF2">
        <w:rPr>
          <w:bCs/>
          <w:kern w:val="22"/>
          <w:szCs w:val="22"/>
        </w:rPr>
        <w:t>d</w:t>
      </w:r>
      <w:r w:rsidRPr="00321576">
        <w:rPr>
          <w:bCs/>
          <w:kern w:val="22"/>
          <w:szCs w:val="22"/>
        </w:rPr>
        <w:t xml:space="preserve"> ecosystem services</w:t>
      </w:r>
    </w:p>
    <w:p w:rsidR="00C553D2" w:rsidRPr="00321576" w:rsidRDefault="00C553D2" w:rsidP="00C17AAE">
      <w:pPr>
        <w:pStyle w:val="ListParagraph"/>
        <w:numPr>
          <w:ilvl w:val="1"/>
          <w:numId w:val="29"/>
        </w:numPr>
        <w:spacing w:before="120" w:after="120"/>
        <w:ind w:leftChars="591" w:left="1660"/>
        <w:jc w:val="left"/>
        <w:rPr>
          <w:bCs/>
          <w:kern w:val="22"/>
          <w:szCs w:val="22"/>
        </w:rPr>
      </w:pPr>
      <w:r w:rsidRPr="00321576">
        <w:rPr>
          <w:bCs/>
          <w:kern w:val="22"/>
          <w:szCs w:val="22"/>
        </w:rPr>
        <w:t>Management equity and effectiveness</w:t>
      </w:r>
    </w:p>
    <w:p w:rsidR="00C553D2" w:rsidRPr="00321576" w:rsidRDefault="00C553D2" w:rsidP="00C17AAE">
      <w:pPr>
        <w:pStyle w:val="ListParagraph"/>
        <w:numPr>
          <w:ilvl w:val="1"/>
          <w:numId w:val="29"/>
        </w:numPr>
        <w:spacing w:before="120" w:after="120"/>
        <w:ind w:leftChars="591" w:left="1660"/>
        <w:jc w:val="left"/>
        <w:rPr>
          <w:bCs/>
          <w:kern w:val="22"/>
          <w:szCs w:val="22"/>
        </w:rPr>
      </w:pPr>
      <w:r w:rsidRPr="00321576">
        <w:rPr>
          <w:bCs/>
          <w:kern w:val="22"/>
          <w:szCs w:val="22"/>
        </w:rPr>
        <w:t>Well-connected</w:t>
      </w:r>
    </w:p>
    <w:p w:rsidR="00C553D2" w:rsidRPr="00C17AAE" w:rsidRDefault="00C553D2" w:rsidP="00C17AAE">
      <w:pPr>
        <w:pStyle w:val="ListParagraph"/>
        <w:numPr>
          <w:ilvl w:val="0"/>
          <w:numId w:val="30"/>
        </w:numPr>
        <w:spacing w:before="120" w:after="120"/>
        <w:ind w:leftChars="286" w:left="808" w:hanging="179"/>
        <w:rPr>
          <w:bCs/>
          <w:kern w:val="22"/>
          <w:sz w:val="24"/>
          <w:u w:val="single"/>
        </w:rPr>
      </w:pPr>
      <w:r w:rsidRPr="00321576">
        <w:rPr>
          <w:bCs/>
          <w:kern w:val="22"/>
          <w:szCs w:val="22"/>
        </w:rPr>
        <w:t>What can be done to accelerate progress in addressing the qualitative aspects of Target 11 in marine and coastal areas?</w:t>
      </w:r>
    </w:p>
    <w:p w:rsidR="00C553D2" w:rsidRPr="00C17AAE" w:rsidRDefault="00C553D2" w:rsidP="00C17AAE">
      <w:pPr>
        <w:spacing w:before="120" w:after="120"/>
        <w:ind w:left="360"/>
        <w:rPr>
          <w:b/>
          <w:bCs/>
          <w:iCs/>
          <w:kern w:val="22"/>
          <w:szCs w:val="22"/>
          <w:u w:val="single"/>
        </w:rPr>
      </w:pPr>
      <w:r w:rsidRPr="00C17AAE">
        <w:rPr>
          <w:b/>
          <w:bCs/>
          <w:iCs/>
          <w:kern w:val="22"/>
          <w:szCs w:val="22"/>
          <w:u w:val="single"/>
        </w:rPr>
        <w:t>Group 2</w:t>
      </w:r>
      <w:r w:rsidR="00C04E95" w:rsidRPr="00C17AAE">
        <w:rPr>
          <w:b/>
          <w:bCs/>
          <w:iCs/>
          <w:kern w:val="22"/>
          <w:szCs w:val="22"/>
          <w:u w:val="single"/>
        </w:rPr>
        <w:t>:</w:t>
      </w:r>
      <w:r w:rsidRPr="00C17AAE">
        <w:rPr>
          <w:b/>
          <w:bCs/>
          <w:iCs/>
          <w:kern w:val="22"/>
          <w:szCs w:val="22"/>
          <w:u w:val="single"/>
        </w:rPr>
        <w:t xml:space="preserve"> </w:t>
      </w:r>
      <w:r w:rsidR="00A53AB6" w:rsidRPr="00C17AAE">
        <w:rPr>
          <w:b/>
          <w:bCs/>
          <w:kern w:val="22"/>
          <w:szCs w:val="22"/>
          <w:u w:val="single"/>
          <w:lang w:eastAsia="ko-KR"/>
        </w:rPr>
        <w:t xml:space="preserve">Other Effective Area-based Conservation Measures </w:t>
      </w:r>
      <w:r w:rsidR="00B84C96">
        <w:rPr>
          <w:b/>
          <w:bCs/>
          <w:kern w:val="22"/>
          <w:szCs w:val="22"/>
          <w:u w:val="single"/>
          <w:lang w:eastAsia="ko-KR"/>
        </w:rPr>
        <w:t>(</w:t>
      </w:r>
      <w:r w:rsidRPr="00C17AAE">
        <w:rPr>
          <w:b/>
          <w:bCs/>
          <w:iCs/>
          <w:kern w:val="22"/>
          <w:szCs w:val="22"/>
          <w:u w:val="single"/>
        </w:rPr>
        <w:t>OECMs</w:t>
      </w:r>
      <w:r w:rsidR="00B84C96">
        <w:rPr>
          <w:b/>
          <w:bCs/>
          <w:iCs/>
          <w:kern w:val="22"/>
          <w:szCs w:val="22"/>
          <w:u w:val="single"/>
        </w:rPr>
        <w:t>)</w:t>
      </w:r>
      <w:r w:rsidRPr="00C17AAE">
        <w:rPr>
          <w:b/>
          <w:bCs/>
          <w:iCs/>
          <w:kern w:val="22"/>
          <w:szCs w:val="22"/>
          <w:u w:val="single"/>
        </w:rPr>
        <w:t>-marine and coastal</w:t>
      </w:r>
    </w:p>
    <w:p w:rsidR="00C553D2" w:rsidRPr="00321576" w:rsidRDefault="00C553D2" w:rsidP="00C17AAE">
      <w:pPr>
        <w:pStyle w:val="ListParagraph"/>
        <w:numPr>
          <w:ilvl w:val="0"/>
          <w:numId w:val="74"/>
        </w:numPr>
        <w:spacing w:before="120" w:after="120"/>
        <w:ind w:leftChars="0" w:left="810" w:hanging="180"/>
        <w:jc w:val="left"/>
        <w:rPr>
          <w:iCs/>
          <w:szCs w:val="22"/>
        </w:rPr>
      </w:pPr>
      <w:r w:rsidRPr="00321576">
        <w:rPr>
          <w:iCs/>
          <w:szCs w:val="22"/>
        </w:rPr>
        <w:t xml:space="preserve">What conditions are required for OECMs to effectively contribute to achieving Target 11? </w:t>
      </w:r>
    </w:p>
    <w:p w:rsidR="00C553D2" w:rsidRPr="00321576" w:rsidRDefault="00C553D2" w:rsidP="00C17AAE">
      <w:pPr>
        <w:pStyle w:val="ListParagraph"/>
        <w:numPr>
          <w:ilvl w:val="0"/>
          <w:numId w:val="74"/>
        </w:numPr>
        <w:spacing w:before="120" w:after="120"/>
        <w:ind w:leftChars="0" w:left="810" w:hanging="180"/>
        <w:jc w:val="left"/>
        <w:rPr>
          <w:iCs/>
          <w:szCs w:val="22"/>
        </w:rPr>
      </w:pPr>
      <w:r w:rsidRPr="00321576">
        <w:rPr>
          <w:iCs/>
          <w:szCs w:val="22"/>
        </w:rPr>
        <w:t xml:space="preserve">How might the biodiversity outcomes and management effectiveness of OECMs be assessed and reported? </w:t>
      </w:r>
    </w:p>
    <w:p w:rsidR="00C553D2" w:rsidRPr="00C17AAE" w:rsidRDefault="00C553D2" w:rsidP="00C17AAE">
      <w:pPr>
        <w:pStyle w:val="ListParagraph"/>
        <w:numPr>
          <w:ilvl w:val="0"/>
          <w:numId w:val="74"/>
        </w:numPr>
        <w:spacing w:before="120" w:after="120"/>
        <w:ind w:leftChars="0" w:left="810" w:hanging="180"/>
        <w:jc w:val="left"/>
        <w:rPr>
          <w:bCs/>
          <w:kern w:val="22"/>
          <w:sz w:val="24"/>
        </w:rPr>
      </w:pPr>
      <w:r w:rsidRPr="00321576">
        <w:rPr>
          <w:iCs/>
          <w:szCs w:val="22"/>
        </w:rPr>
        <w:t xml:space="preserve">How might </w:t>
      </w:r>
      <w:r w:rsidR="00666FF2">
        <w:rPr>
          <w:iCs/>
          <w:szCs w:val="22"/>
        </w:rPr>
        <w:t xml:space="preserve">the design of </w:t>
      </w:r>
      <w:r w:rsidRPr="00321576">
        <w:rPr>
          <w:iCs/>
          <w:szCs w:val="22"/>
        </w:rPr>
        <w:t>MPA network</w:t>
      </w:r>
      <w:r w:rsidR="00666FF2">
        <w:rPr>
          <w:iCs/>
          <w:szCs w:val="22"/>
        </w:rPr>
        <w:t>s</w:t>
      </w:r>
      <w:r w:rsidRPr="00321576">
        <w:rPr>
          <w:iCs/>
          <w:szCs w:val="22"/>
        </w:rPr>
        <w:t xml:space="preserve"> be optimised to ensure that OECMs contribute synergistically to aspects of ecological coherence and vice versa (representativ</w:t>
      </w:r>
      <w:r w:rsidR="007E4496">
        <w:rPr>
          <w:iCs/>
          <w:szCs w:val="22"/>
        </w:rPr>
        <w:t>eness</w:t>
      </w:r>
      <w:r w:rsidRPr="00321576">
        <w:rPr>
          <w:iCs/>
          <w:szCs w:val="22"/>
        </w:rPr>
        <w:t xml:space="preserve">, replication, adequacy, viability, connectivity and management)? </w:t>
      </w:r>
    </w:p>
    <w:p w:rsidR="00C553D2" w:rsidRPr="00C17AAE" w:rsidRDefault="00C553D2" w:rsidP="00C17AAE">
      <w:pPr>
        <w:spacing w:before="120" w:after="120"/>
        <w:ind w:left="360"/>
        <w:rPr>
          <w:b/>
          <w:iCs/>
          <w:kern w:val="22"/>
          <w:szCs w:val="22"/>
          <w:u w:val="single"/>
        </w:rPr>
      </w:pPr>
      <w:r w:rsidRPr="00C17AAE">
        <w:rPr>
          <w:b/>
          <w:bCs/>
          <w:iCs/>
          <w:kern w:val="22"/>
          <w:szCs w:val="22"/>
          <w:u w:val="single"/>
        </w:rPr>
        <w:t>Group 3</w:t>
      </w:r>
      <w:r w:rsidR="00C04E95" w:rsidRPr="00C17AAE">
        <w:rPr>
          <w:b/>
          <w:bCs/>
          <w:iCs/>
          <w:kern w:val="22"/>
          <w:szCs w:val="22"/>
          <w:u w:val="single"/>
        </w:rPr>
        <w:t>:I</w:t>
      </w:r>
      <w:r w:rsidRPr="00C17AAE">
        <w:rPr>
          <w:b/>
          <w:bCs/>
          <w:iCs/>
          <w:kern w:val="22"/>
          <w:szCs w:val="22"/>
          <w:u w:val="single"/>
        </w:rPr>
        <w:t>ntegration into the wider landscapes and seascapes</w:t>
      </w:r>
    </w:p>
    <w:p w:rsidR="00C553D2" w:rsidRPr="00321576" w:rsidRDefault="00C553D2" w:rsidP="00C17AAE">
      <w:pPr>
        <w:pStyle w:val="ListParagraph"/>
        <w:numPr>
          <w:ilvl w:val="0"/>
          <w:numId w:val="75"/>
        </w:numPr>
        <w:spacing w:before="120" w:after="120"/>
        <w:ind w:leftChars="0" w:hanging="180"/>
        <w:jc w:val="left"/>
        <w:rPr>
          <w:szCs w:val="22"/>
        </w:rPr>
      </w:pPr>
      <w:r w:rsidRPr="00321576">
        <w:rPr>
          <w:szCs w:val="22"/>
        </w:rPr>
        <w:t>What attributes are required for integration of MPAs and OECMs into landscape and seascape approaches?</w:t>
      </w:r>
    </w:p>
    <w:p w:rsidR="00C553D2" w:rsidRPr="00321576" w:rsidRDefault="00C553D2" w:rsidP="00C17AAE">
      <w:pPr>
        <w:pStyle w:val="ListParagraph"/>
        <w:numPr>
          <w:ilvl w:val="0"/>
          <w:numId w:val="75"/>
        </w:numPr>
        <w:spacing w:before="120" w:after="120"/>
        <w:ind w:leftChars="0" w:hanging="180"/>
        <w:jc w:val="left"/>
        <w:rPr>
          <w:szCs w:val="22"/>
        </w:rPr>
      </w:pPr>
      <w:r w:rsidRPr="00321576">
        <w:rPr>
          <w:szCs w:val="22"/>
        </w:rPr>
        <w:t>What are the key challenges faced by countries at national or regional levels in implementing landscape and seascape approaches to address the various elements of Target 11?</w:t>
      </w:r>
    </w:p>
    <w:p w:rsidR="00C553D2" w:rsidRPr="00321576" w:rsidRDefault="00C553D2" w:rsidP="00C17AAE">
      <w:pPr>
        <w:pStyle w:val="ListParagraph"/>
        <w:numPr>
          <w:ilvl w:val="0"/>
          <w:numId w:val="75"/>
        </w:numPr>
        <w:spacing w:before="120" w:after="120"/>
        <w:ind w:leftChars="0" w:hanging="180"/>
        <w:jc w:val="left"/>
        <w:rPr>
          <w:szCs w:val="22"/>
        </w:rPr>
      </w:pPr>
      <w:r w:rsidRPr="00321576">
        <w:rPr>
          <w:szCs w:val="22"/>
        </w:rPr>
        <w:t xml:space="preserve">What aspects of management of the broader landscape and seascape are needed to ensure that MPAs and OECMs can be effective? </w:t>
      </w:r>
    </w:p>
    <w:p w:rsidR="00E90951" w:rsidRPr="00E90951" w:rsidRDefault="00E90951" w:rsidP="00A209BD">
      <w:pPr>
        <w:spacing w:before="120" w:after="120"/>
        <w:rPr>
          <w:rFonts w:eastAsia="Malgun Gothic"/>
          <w:kern w:val="22"/>
          <w:szCs w:val="22"/>
          <w:lang w:eastAsia="ko-KR"/>
        </w:rPr>
      </w:pPr>
    </w:p>
    <w:p w:rsidR="00A209BD" w:rsidRPr="00426B6D" w:rsidRDefault="00A209BD" w:rsidP="00426B6D">
      <w:pPr>
        <w:spacing w:before="120" w:after="120"/>
        <w:rPr>
          <w:kern w:val="22"/>
          <w:szCs w:val="22"/>
          <w:lang w:eastAsia="ko-KR"/>
        </w:rPr>
      </w:pPr>
      <w:r w:rsidRPr="00426B6D">
        <w:rPr>
          <w:kern w:val="22"/>
          <w:szCs w:val="22"/>
          <w:lang w:eastAsia="ko-KR"/>
        </w:rPr>
        <w:t>2</w:t>
      </w:r>
      <w:r w:rsidR="00751E98">
        <w:rPr>
          <w:kern w:val="22"/>
          <w:szCs w:val="22"/>
          <w:lang w:eastAsia="ko-KR"/>
        </w:rPr>
        <w:t>9</w:t>
      </w:r>
      <w:r w:rsidRPr="00426B6D">
        <w:rPr>
          <w:kern w:val="22"/>
          <w:szCs w:val="22"/>
          <w:lang w:eastAsia="ko-KR"/>
        </w:rPr>
        <w:t>.</w:t>
      </w:r>
      <w:r w:rsidRPr="00426B6D">
        <w:rPr>
          <w:kern w:val="22"/>
          <w:szCs w:val="22"/>
          <w:lang w:eastAsia="ko-KR"/>
        </w:rPr>
        <w:tab/>
        <w:t>Next, participants heard a set of theme presentations</w:t>
      </w:r>
      <w:r w:rsidR="00585E77">
        <w:rPr>
          <w:kern w:val="22"/>
          <w:szCs w:val="22"/>
          <w:lang w:eastAsia="ko-KR"/>
        </w:rPr>
        <w:t>, which consolidated lessons learned</w:t>
      </w:r>
      <w:r w:rsidR="00320FD2">
        <w:rPr>
          <w:kern w:val="22"/>
          <w:szCs w:val="22"/>
          <w:lang w:eastAsia="ko-KR"/>
        </w:rPr>
        <w:t>,</w:t>
      </w:r>
      <w:r w:rsidR="00585E77">
        <w:rPr>
          <w:kern w:val="22"/>
          <w:szCs w:val="22"/>
          <w:lang w:eastAsia="ko-KR"/>
        </w:rPr>
        <w:t xml:space="preserve"> drawing on national or regional experiences</w:t>
      </w:r>
      <w:r w:rsidRPr="00426B6D">
        <w:rPr>
          <w:kern w:val="22"/>
          <w:szCs w:val="22"/>
          <w:lang w:eastAsia="ko-KR"/>
        </w:rPr>
        <w:t>, as follows:</w:t>
      </w:r>
    </w:p>
    <w:p w:rsidR="00A209BD" w:rsidRPr="00426B6D" w:rsidRDefault="00A209BD" w:rsidP="0027357C">
      <w:pPr>
        <w:pStyle w:val="ListParagraph"/>
        <w:numPr>
          <w:ilvl w:val="0"/>
          <w:numId w:val="14"/>
        </w:numPr>
        <w:spacing w:before="120" w:after="120"/>
        <w:ind w:leftChars="0" w:left="0" w:firstLine="720"/>
        <w:rPr>
          <w:lang w:val="en-CA"/>
        </w:rPr>
      </w:pPr>
      <w:r w:rsidRPr="00426B6D">
        <w:rPr>
          <w:lang w:val="en-CA"/>
        </w:rPr>
        <w:t xml:space="preserve">Mr. David Johnson (GOBI) on </w:t>
      </w:r>
      <w:r w:rsidR="00426B6D" w:rsidRPr="00426B6D">
        <w:rPr>
          <w:lang w:val="en-CA"/>
        </w:rPr>
        <w:t>q</w:t>
      </w:r>
      <w:r w:rsidRPr="00426B6D">
        <w:rPr>
          <w:lang w:val="en-CA"/>
        </w:rPr>
        <w:t>ualitative elements of Target 11 in marine and coastal areas</w:t>
      </w:r>
      <w:r w:rsidR="00426B6D">
        <w:rPr>
          <w:lang w:val="en-CA"/>
        </w:rPr>
        <w:t>;</w:t>
      </w:r>
    </w:p>
    <w:p w:rsidR="00A209BD" w:rsidRPr="00426B6D" w:rsidRDefault="00A209BD" w:rsidP="00B84C96">
      <w:pPr>
        <w:pStyle w:val="ListParagraph"/>
        <w:numPr>
          <w:ilvl w:val="0"/>
          <w:numId w:val="14"/>
        </w:numPr>
        <w:spacing w:before="120" w:after="120"/>
        <w:ind w:leftChars="0" w:left="0" w:firstLine="720"/>
        <w:rPr>
          <w:lang w:val="en-CA"/>
        </w:rPr>
      </w:pPr>
      <w:r w:rsidRPr="00426B6D">
        <w:rPr>
          <w:lang w:val="en-CA"/>
        </w:rPr>
        <w:t xml:space="preserve">Mr. Serge Garcia </w:t>
      </w:r>
      <w:r w:rsidR="00EF7D63">
        <w:rPr>
          <w:lang w:val="en-CA"/>
        </w:rPr>
        <w:t xml:space="preserve">and Mr. Jake Rice </w:t>
      </w:r>
      <w:r w:rsidRPr="00426B6D">
        <w:rPr>
          <w:lang w:val="en-CA"/>
        </w:rPr>
        <w:t xml:space="preserve">(IUCN-Fisheries Expert Group) on </w:t>
      </w:r>
      <w:r w:rsidR="00B84C96">
        <w:rPr>
          <w:lang w:val="en-CA"/>
        </w:rPr>
        <w:t>OECMs</w:t>
      </w:r>
      <w:r w:rsidR="00426B6D" w:rsidRPr="00426B6D">
        <w:rPr>
          <w:lang w:val="en-CA"/>
        </w:rPr>
        <w:t xml:space="preserve"> used in marine fisheries</w:t>
      </w:r>
      <w:r w:rsidR="00426B6D">
        <w:rPr>
          <w:lang w:val="en-CA"/>
        </w:rPr>
        <w:t>; and</w:t>
      </w:r>
    </w:p>
    <w:p w:rsidR="00426B6D" w:rsidRPr="00C17AAE" w:rsidRDefault="00426B6D" w:rsidP="00B84C96">
      <w:pPr>
        <w:pStyle w:val="ListParagraph"/>
        <w:numPr>
          <w:ilvl w:val="0"/>
          <w:numId w:val="14"/>
        </w:numPr>
        <w:spacing w:before="120" w:after="120"/>
        <w:ind w:leftChars="0" w:left="0" w:firstLine="720"/>
        <w:rPr>
          <w:lang w:val="en-CA"/>
        </w:rPr>
      </w:pPr>
      <w:r w:rsidRPr="00426B6D">
        <w:rPr>
          <w:lang w:val="en-CA"/>
        </w:rPr>
        <w:lastRenderedPageBreak/>
        <w:t>Mr. Nic Bax (Australia) on</w:t>
      </w:r>
      <w:r w:rsidRPr="00426B6D">
        <w:rPr>
          <w:szCs w:val="22"/>
        </w:rPr>
        <w:t xml:space="preserve"> </w:t>
      </w:r>
      <w:r w:rsidR="00B84C96">
        <w:rPr>
          <w:szCs w:val="22"/>
        </w:rPr>
        <w:t>OECMs</w:t>
      </w:r>
      <w:r w:rsidRPr="00426B6D">
        <w:rPr>
          <w:szCs w:val="22"/>
        </w:rPr>
        <w:t xml:space="preserve"> in non-fisheries marine sectors</w:t>
      </w:r>
      <w:r>
        <w:rPr>
          <w:szCs w:val="22"/>
        </w:rPr>
        <w:t>.</w:t>
      </w:r>
    </w:p>
    <w:p w:rsidR="003B1761" w:rsidRPr="003B1761" w:rsidRDefault="003B1761" w:rsidP="00C17AAE">
      <w:pPr>
        <w:spacing w:before="120" w:after="120"/>
        <w:rPr>
          <w:lang w:val="en-CA"/>
        </w:rPr>
      </w:pPr>
      <w:r>
        <w:rPr>
          <w:lang w:val="en-CA"/>
        </w:rPr>
        <w:t>30</w:t>
      </w:r>
      <w:r w:rsidRPr="003B1761">
        <w:rPr>
          <w:lang w:val="en-CA"/>
        </w:rPr>
        <w:t>.</w:t>
      </w:r>
      <w:r w:rsidRPr="003B1761">
        <w:rPr>
          <w:lang w:val="en-CA"/>
        </w:rPr>
        <w:tab/>
        <w:t>Summaries of the above presentations are provided in annex II.</w:t>
      </w:r>
    </w:p>
    <w:p w:rsidR="003F34E7" w:rsidRPr="00E90951" w:rsidRDefault="00751E98" w:rsidP="00E90951">
      <w:pPr>
        <w:spacing w:before="120" w:after="120"/>
        <w:rPr>
          <w:lang w:val="en-CA"/>
        </w:rPr>
      </w:pPr>
      <w:r>
        <w:rPr>
          <w:lang w:val="en-CA"/>
        </w:rPr>
        <w:t>3</w:t>
      </w:r>
      <w:r w:rsidR="003B1761">
        <w:rPr>
          <w:lang w:val="en-CA"/>
        </w:rPr>
        <w:t>1</w:t>
      </w:r>
      <w:r w:rsidR="00785D9A">
        <w:rPr>
          <w:lang w:val="en-CA"/>
        </w:rPr>
        <w:t>.</w:t>
      </w:r>
      <w:r w:rsidR="00785D9A">
        <w:rPr>
          <w:lang w:val="en-CA"/>
        </w:rPr>
        <w:tab/>
      </w:r>
      <w:r w:rsidR="005F57F5">
        <w:rPr>
          <w:lang w:val="en-CA"/>
        </w:rPr>
        <w:t>Drawing on the above-mentioned presentations, p</w:t>
      </w:r>
      <w:r w:rsidR="00321576">
        <w:rPr>
          <w:lang w:val="en-CA"/>
        </w:rPr>
        <w:t>articipants noted the following:</w:t>
      </w:r>
    </w:p>
    <w:p w:rsidR="00384833" w:rsidRPr="00005483" w:rsidRDefault="00547226" w:rsidP="00C17AAE">
      <w:pPr>
        <w:numPr>
          <w:ilvl w:val="0"/>
          <w:numId w:val="76"/>
        </w:numPr>
        <w:spacing w:before="120" w:after="120"/>
        <w:rPr>
          <w:lang w:val="en-CA"/>
        </w:rPr>
      </w:pPr>
      <w:r>
        <w:rPr>
          <w:lang w:val="en-CA"/>
        </w:rPr>
        <w:t>O</w:t>
      </w:r>
      <w:r w:rsidR="00894299" w:rsidRPr="0015084D">
        <w:rPr>
          <w:lang w:val="en-CA"/>
        </w:rPr>
        <w:t xml:space="preserve">verall, progress is lacking on ensuring </w:t>
      </w:r>
      <w:r w:rsidR="003B1761">
        <w:rPr>
          <w:lang w:val="en-CA"/>
        </w:rPr>
        <w:t xml:space="preserve">the </w:t>
      </w:r>
      <w:r w:rsidR="00894299" w:rsidRPr="0015084D">
        <w:rPr>
          <w:lang w:val="en-CA"/>
        </w:rPr>
        <w:t xml:space="preserve">effectiveness of </w:t>
      </w:r>
      <w:r w:rsidR="00894299" w:rsidRPr="00005483">
        <w:rPr>
          <w:lang w:val="en-CA"/>
        </w:rPr>
        <w:t>protection</w:t>
      </w:r>
      <w:r w:rsidR="00145A70" w:rsidRPr="00005483">
        <w:rPr>
          <w:lang w:val="en-CA"/>
        </w:rPr>
        <w:t xml:space="preserve"> and in making progress at comparable rates on all qualitative elements</w:t>
      </w:r>
      <w:r w:rsidR="00894299" w:rsidRPr="00005483">
        <w:rPr>
          <w:lang w:val="en-CA"/>
        </w:rPr>
        <w:t xml:space="preserve">;  </w:t>
      </w:r>
    </w:p>
    <w:p w:rsidR="00894299" w:rsidRPr="0015084D" w:rsidRDefault="00B84C96" w:rsidP="00C17AAE">
      <w:pPr>
        <w:numPr>
          <w:ilvl w:val="0"/>
          <w:numId w:val="76"/>
        </w:numPr>
        <w:spacing w:before="120" w:after="120"/>
        <w:rPr>
          <w:lang w:val="en-CA"/>
        </w:rPr>
      </w:pPr>
      <w:r w:rsidRPr="00384833">
        <w:rPr>
          <w:bCs/>
          <w:lang w:val="en-CA"/>
        </w:rPr>
        <w:t>OECMs</w:t>
      </w:r>
      <w:r w:rsidR="00384833">
        <w:rPr>
          <w:bCs/>
          <w:lang w:val="en-CA"/>
        </w:rPr>
        <w:t xml:space="preserve"> </w:t>
      </w:r>
      <w:r w:rsidR="00894299" w:rsidRPr="00C17AAE">
        <w:rPr>
          <w:lang w:val="en-CA"/>
        </w:rPr>
        <w:t>should be considered</w:t>
      </w:r>
      <w:r w:rsidR="003B1761" w:rsidRPr="00C17AAE">
        <w:rPr>
          <w:lang w:val="en-CA"/>
        </w:rPr>
        <w:t>,</w:t>
      </w:r>
      <w:r w:rsidR="00320FD2" w:rsidRPr="00C17AAE">
        <w:rPr>
          <w:lang w:val="en-CA"/>
        </w:rPr>
        <w:t xml:space="preserve"> and </w:t>
      </w:r>
      <w:r w:rsidR="00894299" w:rsidRPr="00C17AAE">
        <w:rPr>
          <w:lang w:val="en-CA"/>
        </w:rPr>
        <w:t>their context assessed</w:t>
      </w:r>
      <w:r w:rsidR="003B1761" w:rsidRPr="00C17AAE">
        <w:rPr>
          <w:lang w:val="en-CA"/>
        </w:rPr>
        <w:t>,</w:t>
      </w:r>
      <w:r w:rsidR="00894299" w:rsidRPr="00C17AAE">
        <w:rPr>
          <w:lang w:val="en-CA"/>
        </w:rPr>
        <w:t xml:space="preserve"> on a case</w:t>
      </w:r>
      <w:r w:rsidR="00320FD2" w:rsidRPr="00C17AAE">
        <w:rPr>
          <w:lang w:val="en-CA"/>
        </w:rPr>
        <w:t>-</w:t>
      </w:r>
      <w:r w:rsidR="00894299" w:rsidRPr="00C17AAE">
        <w:rPr>
          <w:lang w:val="en-CA"/>
        </w:rPr>
        <w:t>by</w:t>
      </w:r>
      <w:r w:rsidR="00320FD2" w:rsidRPr="00C17AAE">
        <w:rPr>
          <w:lang w:val="en-CA"/>
        </w:rPr>
        <w:t>-</w:t>
      </w:r>
      <w:r w:rsidR="00894299" w:rsidRPr="00C17AAE">
        <w:rPr>
          <w:lang w:val="en-CA"/>
        </w:rPr>
        <w:t>case basis</w:t>
      </w:r>
      <w:r w:rsidR="00894299">
        <w:rPr>
          <w:lang w:val="en-CA"/>
        </w:rPr>
        <w:t>;</w:t>
      </w:r>
    </w:p>
    <w:p w:rsidR="007452F2" w:rsidRDefault="00894299" w:rsidP="00C17AAE">
      <w:pPr>
        <w:numPr>
          <w:ilvl w:val="0"/>
          <w:numId w:val="76"/>
        </w:numPr>
        <w:spacing w:before="120" w:after="120"/>
        <w:rPr>
          <w:lang w:val="en-CA"/>
        </w:rPr>
      </w:pPr>
      <w:r w:rsidRPr="0015084D">
        <w:rPr>
          <w:lang w:val="en-CA"/>
        </w:rPr>
        <w:t xml:space="preserve">MPAs </w:t>
      </w:r>
      <w:r>
        <w:rPr>
          <w:lang w:val="en-CA"/>
        </w:rPr>
        <w:t>are ofte</w:t>
      </w:r>
      <w:r w:rsidR="006E7AC3">
        <w:rPr>
          <w:lang w:val="en-CA"/>
        </w:rPr>
        <w:t>n</w:t>
      </w:r>
      <w:r w:rsidRPr="0015084D">
        <w:rPr>
          <w:lang w:val="en-CA"/>
        </w:rPr>
        <w:t xml:space="preserve"> </w:t>
      </w:r>
      <w:r>
        <w:rPr>
          <w:lang w:val="en-CA"/>
        </w:rPr>
        <w:t>designated</w:t>
      </w:r>
      <w:r w:rsidRPr="0015084D">
        <w:rPr>
          <w:lang w:val="en-CA"/>
        </w:rPr>
        <w:t xml:space="preserve"> in areas where there is low </w:t>
      </w:r>
      <w:r>
        <w:rPr>
          <w:lang w:val="en-CA"/>
        </w:rPr>
        <w:t xml:space="preserve">user </w:t>
      </w:r>
      <w:r w:rsidRPr="0015084D">
        <w:rPr>
          <w:lang w:val="en-CA"/>
        </w:rPr>
        <w:t xml:space="preserve">conflict, and </w:t>
      </w:r>
      <w:r>
        <w:rPr>
          <w:lang w:val="en-CA"/>
        </w:rPr>
        <w:t>as a result may</w:t>
      </w:r>
      <w:r w:rsidR="007452F2">
        <w:rPr>
          <w:lang w:val="en-CA"/>
        </w:rPr>
        <w:t xml:space="preserve"> not address all</w:t>
      </w:r>
      <w:r w:rsidR="00711EF8">
        <w:rPr>
          <w:lang w:val="en-CA"/>
        </w:rPr>
        <w:t xml:space="preserve"> </w:t>
      </w:r>
      <w:r>
        <w:rPr>
          <w:lang w:val="en-CA"/>
        </w:rPr>
        <w:t xml:space="preserve">opportunities for protection of high </w:t>
      </w:r>
      <w:r w:rsidRPr="0015084D">
        <w:rPr>
          <w:lang w:val="en-CA"/>
        </w:rPr>
        <w:t xml:space="preserve">biodiversity </w:t>
      </w:r>
      <w:r>
        <w:rPr>
          <w:lang w:val="en-CA"/>
        </w:rPr>
        <w:t>areas</w:t>
      </w:r>
      <w:r w:rsidRPr="0015084D">
        <w:rPr>
          <w:lang w:val="en-CA"/>
        </w:rPr>
        <w:t>; there is a need to take this into account</w:t>
      </w:r>
      <w:r w:rsidR="007452F2">
        <w:rPr>
          <w:lang w:val="en-CA"/>
        </w:rPr>
        <w:t xml:space="preserve"> and consider </w:t>
      </w:r>
      <w:r w:rsidR="003B1761">
        <w:rPr>
          <w:lang w:val="en-CA"/>
        </w:rPr>
        <w:t xml:space="preserve">how </w:t>
      </w:r>
      <w:r w:rsidR="00B84C96">
        <w:rPr>
          <w:lang w:val="en-CA"/>
        </w:rPr>
        <w:t>OECMs</w:t>
      </w:r>
      <w:r w:rsidR="003B1761" w:rsidRPr="003B1761">
        <w:rPr>
          <w:lang w:val="en-CA"/>
        </w:rPr>
        <w:t xml:space="preserve"> </w:t>
      </w:r>
      <w:r w:rsidR="003B1761">
        <w:rPr>
          <w:lang w:val="en-CA"/>
        </w:rPr>
        <w:t xml:space="preserve">can help to address this </w:t>
      </w:r>
      <w:r w:rsidR="007452F2">
        <w:rPr>
          <w:lang w:val="en-CA"/>
        </w:rPr>
        <w:t>in such cases.</w:t>
      </w:r>
    </w:p>
    <w:p w:rsidR="00894299" w:rsidRPr="0015084D" w:rsidRDefault="00B84C96" w:rsidP="00C17AAE">
      <w:pPr>
        <w:numPr>
          <w:ilvl w:val="0"/>
          <w:numId w:val="76"/>
        </w:numPr>
        <w:spacing w:before="120" w:after="120"/>
        <w:rPr>
          <w:lang w:val="en-CA"/>
        </w:rPr>
      </w:pPr>
      <w:r>
        <w:rPr>
          <w:bCs/>
          <w:lang w:val="en-CA"/>
        </w:rPr>
        <w:t>OECMs</w:t>
      </w:r>
      <w:r w:rsidR="003B1761" w:rsidRPr="003B1761">
        <w:rPr>
          <w:bCs/>
          <w:lang w:val="en-CA"/>
        </w:rPr>
        <w:t xml:space="preserve"> </w:t>
      </w:r>
      <w:r w:rsidR="003B1761">
        <w:rPr>
          <w:bCs/>
          <w:lang w:val="en-CA"/>
        </w:rPr>
        <w:t xml:space="preserve">can help to achieve the </w:t>
      </w:r>
      <w:r w:rsidR="00894299" w:rsidRPr="0015084D">
        <w:rPr>
          <w:lang w:val="en-CA"/>
        </w:rPr>
        <w:t>connectivity</w:t>
      </w:r>
      <w:r w:rsidR="003B1761">
        <w:rPr>
          <w:lang w:val="en-CA"/>
        </w:rPr>
        <w:t xml:space="preserve"> aspect of Target 11</w:t>
      </w:r>
      <w:r w:rsidR="00894299">
        <w:rPr>
          <w:lang w:val="en-CA"/>
        </w:rPr>
        <w:t>;</w:t>
      </w:r>
      <w:r w:rsidR="00894299" w:rsidRPr="0015084D">
        <w:rPr>
          <w:lang w:val="en-CA"/>
        </w:rPr>
        <w:t xml:space="preserve"> </w:t>
      </w:r>
    </w:p>
    <w:p w:rsidR="00894299" w:rsidRPr="0015084D" w:rsidRDefault="00B84C96" w:rsidP="00C17AAE">
      <w:pPr>
        <w:numPr>
          <w:ilvl w:val="0"/>
          <w:numId w:val="76"/>
        </w:numPr>
        <w:spacing w:before="120" w:after="120"/>
        <w:rPr>
          <w:lang w:val="en-CA"/>
        </w:rPr>
      </w:pPr>
      <w:r>
        <w:rPr>
          <w:lang w:val="en-CA"/>
        </w:rPr>
        <w:t>OECMs</w:t>
      </w:r>
      <w:r w:rsidR="00894299" w:rsidRPr="0015084D">
        <w:rPr>
          <w:lang w:val="en-CA"/>
        </w:rPr>
        <w:t xml:space="preserve"> </w:t>
      </w:r>
      <w:r w:rsidR="00AB4B9A">
        <w:rPr>
          <w:lang w:val="en-CA"/>
        </w:rPr>
        <w:t>require</w:t>
      </w:r>
      <w:r w:rsidR="00894299" w:rsidRPr="0015084D">
        <w:rPr>
          <w:lang w:val="en-CA"/>
        </w:rPr>
        <w:t xml:space="preserve"> screening </w:t>
      </w:r>
      <w:r w:rsidR="00EB3076">
        <w:rPr>
          <w:lang w:val="en-CA"/>
        </w:rPr>
        <w:t xml:space="preserve">and evaluation </w:t>
      </w:r>
      <w:r w:rsidR="00894299" w:rsidRPr="0015084D">
        <w:rPr>
          <w:lang w:val="en-CA"/>
        </w:rPr>
        <w:t>tool</w:t>
      </w:r>
      <w:r w:rsidR="00EB3076">
        <w:rPr>
          <w:lang w:val="en-CA"/>
        </w:rPr>
        <w:t>s</w:t>
      </w:r>
      <w:r w:rsidR="00894299" w:rsidRPr="0015084D">
        <w:rPr>
          <w:lang w:val="en-CA"/>
        </w:rPr>
        <w:t xml:space="preserve"> </w:t>
      </w:r>
      <w:r w:rsidR="00AB4B9A">
        <w:rPr>
          <w:lang w:val="en-CA"/>
        </w:rPr>
        <w:t>for</w:t>
      </w:r>
      <w:r w:rsidR="00894299" w:rsidRPr="0015084D">
        <w:rPr>
          <w:lang w:val="en-CA"/>
        </w:rPr>
        <w:t xml:space="preserve"> assess</w:t>
      </w:r>
      <w:r w:rsidR="00AB4B9A">
        <w:rPr>
          <w:lang w:val="en-CA"/>
        </w:rPr>
        <w:t>ment</w:t>
      </w:r>
      <w:r w:rsidR="00894299" w:rsidRPr="0015084D">
        <w:rPr>
          <w:lang w:val="en-CA"/>
        </w:rPr>
        <w:t xml:space="preserve"> on a case</w:t>
      </w:r>
      <w:r w:rsidR="00320FD2">
        <w:rPr>
          <w:lang w:val="en-CA"/>
        </w:rPr>
        <w:t>–</w:t>
      </w:r>
      <w:r w:rsidR="00894299" w:rsidRPr="0015084D">
        <w:rPr>
          <w:lang w:val="en-CA"/>
        </w:rPr>
        <w:t>by</w:t>
      </w:r>
      <w:r w:rsidR="00320FD2">
        <w:rPr>
          <w:lang w:val="en-CA"/>
        </w:rPr>
        <w:t>-</w:t>
      </w:r>
      <w:r w:rsidR="00894299" w:rsidRPr="0015084D">
        <w:rPr>
          <w:lang w:val="en-CA"/>
        </w:rPr>
        <w:t>case basis</w:t>
      </w:r>
      <w:r w:rsidR="00894299">
        <w:rPr>
          <w:lang w:val="en-CA"/>
        </w:rPr>
        <w:t>;</w:t>
      </w:r>
    </w:p>
    <w:p w:rsidR="00894299" w:rsidRPr="0015084D" w:rsidRDefault="00894299" w:rsidP="00C17AAE">
      <w:pPr>
        <w:numPr>
          <w:ilvl w:val="0"/>
          <w:numId w:val="76"/>
        </w:numPr>
        <w:spacing w:before="120" w:after="120"/>
        <w:rPr>
          <w:lang w:val="en-CA"/>
        </w:rPr>
      </w:pPr>
      <w:r w:rsidRPr="0015084D">
        <w:rPr>
          <w:lang w:val="en-CA"/>
        </w:rPr>
        <w:t xml:space="preserve">Effectiveness should be measured </w:t>
      </w:r>
      <w:r w:rsidR="00EB3076">
        <w:rPr>
          <w:lang w:val="en-CA"/>
        </w:rPr>
        <w:t xml:space="preserve">in a consistent manner </w:t>
      </w:r>
      <w:r w:rsidR="00AB4B9A">
        <w:rPr>
          <w:lang w:val="en-CA"/>
        </w:rPr>
        <w:t xml:space="preserve"> and</w:t>
      </w:r>
      <w:r w:rsidR="00EB3076">
        <w:rPr>
          <w:lang w:val="en-CA"/>
        </w:rPr>
        <w:t xml:space="preserve"> </w:t>
      </w:r>
      <w:r w:rsidR="005237AF">
        <w:rPr>
          <w:lang w:val="en-CA"/>
        </w:rPr>
        <w:t xml:space="preserve">to the same general standards </w:t>
      </w:r>
      <w:r w:rsidRPr="0015084D">
        <w:rPr>
          <w:lang w:val="en-CA"/>
        </w:rPr>
        <w:t>across all</w:t>
      </w:r>
      <w:r w:rsidR="00AB4B9A">
        <w:rPr>
          <w:lang w:val="en-CA"/>
        </w:rPr>
        <w:t xml:space="preserve"> area-based conservation measures</w:t>
      </w:r>
      <w:r>
        <w:rPr>
          <w:lang w:val="en-CA"/>
        </w:rPr>
        <w:t>; and</w:t>
      </w:r>
    </w:p>
    <w:p w:rsidR="00894299" w:rsidRPr="00C04E95" w:rsidRDefault="00894299" w:rsidP="00C17AAE">
      <w:pPr>
        <w:numPr>
          <w:ilvl w:val="0"/>
          <w:numId w:val="76"/>
        </w:numPr>
        <w:spacing w:before="120" w:after="120"/>
        <w:rPr>
          <w:lang w:val="en-CA"/>
        </w:rPr>
      </w:pPr>
      <w:r w:rsidRPr="0015084D">
        <w:rPr>
          <w:lang w:val="en-CA"/>
        </w:rPr>
        <w:t>Landscape and seascape integration and networks</w:t>
      </w:r>
      <w:r>
        <w:rPr>
          <w:lang w:val="en-CA"/>
        </w:rPr>
        <w:t xml:space="preserve"> </w:t>
      </w:r>
      <w:r w:rsidRPr="0015084D">
        <w:rPr>
          <w:lang w:val="en-CA"/>
        </w:rPr>
        <w:t>allow for a variety of tools</w:t>
      </w:r>
      <w:r w:rsidR="00AB7DB9">
        <w:rPr>
          <w:lang w:val="en-CA"/>
        </w:rPr>
        <w:t>, including</w:t>
      </w:r>
      <w:r w:rsidRPr="0015084D">
        <w:rPr>
          <w:lang w:val="en-CA"/>
        </w:rPr>
        <w:t xml:space="preserve"> non-area</w:t>
      </w:r>
      <w:r w:rsidR="006E7AC3">
        <w:rPr>
          <w:lang w:val="en-CA"/>
        </w:rPr>
        <w:t>-</w:t>
      </w:r>
      <w:r w:rsidRPr="0015084D">
        <w:rPr>
          <w:lang w:val="en-CA"/>
        </w:rPr>
        <w:t>based management tools</w:t>
      </w:r>
      <w:r w:rsidR="00AB7DB9">
        <w:rPr>
          <w:lang w:val="en-CA"/>
        </w:rPr>
        <w:t>,</w:t>
      </w:r>
      <w:r w:rsidRPr="0015084D">
        <w:rPr>
          <w:lang w:val="en-CA"/>
        </w:rPr>
        <w:t xml:space="preserve"> </w:t>
      </w:r>
      <w:r w:rsidR="00711EF8">
        <w:rPr>
          <w:lang w:val="en-CA"/>
        </w:rPr>
        <w:t>to be</w:t>
      </w:r>
      <w:r w:rsidRPr="0015084D">
        <w:rPr>
          <w:lang w:val="en-CA"/>
        </w:rPr>
        <w:t xml:space="preserve"> potentially synergistic</w:t>
      </w:r>
      <w:r>
        <w:rPr>
          <w:lang w:val="en-CA"/>
        </w:rPr>
        <w:t>.</w:t>
      </w:r>
      <w:r w:rsidRPr="0015084D">
        <w:rPr>
          <w:lang w:val="en-CA"/>
        </w:rPr>
        <w:t xml:space="preserve"> </w:t>
      </w:r>
    </w:p>
    <w:p w:rsidR="004522AE" w:rsidRPr="00043CD8" w:rsidRDefault="004522AE" w:rsidP="00043CD8">
      <w:pPr>
        <w:pStyle w:val="Heading1longmultiline"/>
        <w:keepLines/>
        <w:ind w:left="1540" w:right="560"/>
        <w:rPr>
          <w:kern w:val="22"/>
          <w:szCs w:val="22"/>
        </w:rPr>
      </w:pPr>
      <w:r w:rsidRPr="00043CD8">
        <w:rPr>
          <w:kern w:val="22"/>
          <w:szCs w:val="22"/>
        </w:rPr>
        <w:t>ITEM 5.</w:t>
      </w:r>
      <w:r w:rsidRPr="00043CD8">
        <w:rPr>
          <w:kern w:val="22"/>
          <w:szCs w:val="22"/>
        </w:rPr>
        <w:tab/>
      </w:r>
      <w:r w:rsidR="00043CD8" w:rsidRPr="00043CD8">
        <w:rPr>
          <w:kern w:val="22"/>
          <w:szCs w:val="22"/>
        </w:rPr>
        <w:t>CONSOLIDATION OF SCIENTIFIC AND TECHNICAL INFORMATION ON VARIOUS APPROACHES FOR, AND THEIR EFFECTIVENESS IN, ASSESSING THE CONTRIBUTION TO THE ACHIEVEMENT OF TARGET 11 OF MARINE PROTECTED AREAS AND OTHER EFFECTIVE AREA-BASED CONSERVATION MEASURES AS WELL AS THEIR INTEGRATION INTO THE WIDER LANDSCAPES AND SEASCAPES</w:t>
      </w:r>
    </w:p>
    <w:p w:rsidR="004522AE" w:rsidRDefault="004522AE" w:rsidP="00D22FE2">
      <w:pPr>
        <w:autoSpaceDE w:val="0"/>
        <w:autoSpaceDN w:val="0"/>
        <w:adjustRightInd w:val="0"/>
        <w:spacing w:before="120"/>
        <w:rPr>
          <w:kern w:val="22"/>
          <w:szCs w:val="22"/>
          <w:lang w:eastAsia="ko-KR"/>
        </w:rPr>
      </w:pPr>
      <w:r w:rsidRPr="00B207E9">
        <w:rPr>
          <w:kern w:val="22"/>
          <w:szCs w:val="22"/>
          <w:lang w:eastAsia="ko-KR"/>
        </w:rPr>
        <w:t>3</w:t>
      </w:r>
      <w:r w:rsidR="00751E98">
        <w:rPr>
          <w:kern w:val="22"/>
          <w:szCs w:val="22"/>
          <w:lang w:eastAsia="ko-KR"/>
        </w:rPr>
        <w:t>2</w:t>
      </w:r>
      <w:r w:rsidRPr="00B207E9">
        <w:rPr>
          <w:kern w:val="22"/>
          <w:szCs w:val="22"/>
          <w:lang w:eastAsia="ko-KR"/>
        </w:rPr>
        <w:t>.</w:t>
      </w:r>
      <w:r w:rsidRPr="00B207E9">
        <w:rPr>
          <w:kern w:val="22"/>
          <w:szCs w:val="22"/>
          <w:lang w:eastAsia="ko-KR"/>
        </w:rPr>
        <w:tab/>
        <w:t xml:space="preserve">Under </w:t>
      </w:r>
      <w:r w:rsidR="00B207E9" w:rsidRPr="00B207E9">
        <w:rPr>
          <w:kern w:val="22"/>
          <w:szCs w:val="22"/>
          <w:lang w:eastAsia="ko-KR"/>
        </w:rPr>
        <w:t>this agenda item, there were joint sessions with the Technical Expert Workshop on Other Effective Area-</w:t>
      </w:r>
      <w:r w:rsidR="00F97CC0">
        <w:rPr>
          <w:kern w:val="22"/>
          <w:szCs w:val="22"/>
          <w:lang w:eastAsia="ko-KR"/>
        </w:rPr>
        <w:t>b</w:t>
      </w:r>
      <w:r w:rsidR="00B207E9" w:rsidRPr="00B207E9">
        <w:rPr>
          <w:kern w:val="22"/>
          <w:szCs w:val="22"/>
          <w:lang w:eastAsia="ko-KR"/>
        </w:rPr>
        <w:t xml:space="preserve">ased Conservation Measures for Achieving Aichi Biodiversity Target 11. In this regard, the workshop selected a number of participants to join the </w:t>
      </w:r>
      <w:r w:rsidR="00F97CC0">
        <w:rPr>
          <w:kern w:val="22"/>
          <w:szCs w:val="22"/>
          <w:lang w:eastAsia="ko-KR"/>
        </w:rPr>
        <w:t>other workshop</w:t>
      </w:r>
      <w:r w:rsidR="00B207E9" w:rsidRPr="00B207E9">
        <w:rPr>
          <w:kern w:val="22"/>
          <w:szCs w:val="22"/>
          <w:lang w:eastAsia="ko-KR"/>
        </w:rPr>
        <w:t xml:space="preserve">, while the rest of the participants focused on issues related to </w:t>
      </w:r>
      <w:r w:rsidR="0077559E">
        <w:rPr>
          <w:kern w:val="22"/>
          <w:szCs w:val="22"/>
          <w:lang w:eastAsia="ko-KR"/>
        </w:rPr>
        <w:t>the qualitative aspects of Target 11 in marine and coastal areas</w:t>
      </w:r>
      <w:r w:rsidR="00B207E9" w:rsidRPr="00B207E9">
        <w:rPr>
          <w:kern w:val="22"/>
          <w:szCs w:val="22"/>
          <w:lang w:eastAsia="ko-KR"/>
        </w:rPr>
        <w:t>.</w:t>
      </w:r>
    </w:p>
    <w:p w:rsidR="00B207E9" w:rsidRPr="00812F2E" w:rsidRDefault="00B207E9" w:rsidP="00D22FE2">
      <w:pPr>
        <w:autoSpaceDE w:val="0"/>
        <w:autoSpaceDN w:val="0"/>
        <w:adjustRightInd w:val="0"/>
        <w:spacing w:before="120"/>
        <w:rPr>
          <w:bCs/>
          <w:kern w:val="22"/>
          <w:szCs w:val="22"/>
        </w:rPr>
      </w:pPr>
      <w:r w:rsidRPr="00B207E9">
        <w:rPr>
          <w:kern w:val="22"/>
          <w:szCs w:val="22"/>
          <w:lang w:eastAsia="ko-KR"/>
        </w:rPr>
        <w:t>3</w:t>
      </w:r>
      <w:r w:rsidR="00751E98">
        <w:rPr>
          <w:kern w:val="22"/>
          <w:szCs w:val="22"/>
          <w:lang w:eastAsia="ko-KR"/>
        </w:rPr>
        <w:t>3</w:t>
      </w:r>
      <w:r w:rsidRPr="00B207E9">
        <w:rPr>
          <w:kern w:val="22"/>
          <w:szCs w:val="22"/>
          <w:lang w:eastAsia="ko-KR"/>
        </w:rPr>
        <w:t>.</w:t>
      </w:r>
      <w:r w:rsidRPr="00B207E9">
        <w:rPr>
          <w:kern w:val="22"/>
          <w:szCs w:val="22"/>
          <w:lang w:eastAsia="ko-KR"/>
        </w:rPr>
        <w:tab/>
        <w:t xml:space="preserve">With regard to </w:t>
      </w:r>
      <w:r w:rsidR="0077559E">
        <w:rPr>
          <w:kern w:val="22"/>
          <w:szCs w:val="22"/>
          <w:lang w:eastAsia="ko-KR"/>
        </w:rPr>
        <w:t>the qualitative aspects of Target 11 in marine and coastal areas</w:t>
      </w:r>
      <w:r w:rsidRPr="00B207E9">
        <w:rPr>
          <w:kern w:val="22"/>
          <w:szCs w:val="22"/>
          <w:lang w:eastAsia="ko-KR"/>
        </w:rPr>
        <w:t>, the workshop split into breakout groups</w:t>
      </w:r>
      <w:r w:rsidR="00643F56">
        <w:rPr>
          <w:kern w:val="22"/>
          <w:szCs w:val="22"/>
          <w:lang w:eastAsia="ko-KR"/>
        </w:rPr>
        <w:t xml:space="preserve">, </w:t>
      </w:r>
      <w:r w:rsidR="00812F2E" w:rsidRPr="00812F2E">
        <w:rPr>
          <w:kern w:val="22"/>
          <w:szCs w:val="22"/>
          <w:lang w:eastAsia="ko-KR"/>
        </w:rPr>
        <w:t>focusing on the following questions</w:t>
      </w:r>
      <w:r w:rsidR="00840068" w:rsidRPr="00812F2E">
        <w:rPr>
          <w:bCs/>
          <w:kern w:val="22"/>
          <w:szCs w:val="22"/>
        </w:rPr>
        <w:t>:</w:t>
      </w:r>
    </w:p>
    <w:p w:rsidR="00840068" w:rsidRPr="00C17AAE" w:rsidRDefault="00840068" w:rsidP="00C17AAE">
      <w:pPr>
        <w:autoSpaceDE w:val="0"/>
        <w:autoSpaceDN w:val="0"/>
        <w:adjustRightInd w:val="0"/>
        <w:spacing w:before="120"/>
        <w:ind w:left="270"/>
        <w:rPr>
          <w:rFonts w:eastAsia="Malgun Gothic"/>
          <w:b/>
          <w:iCs/>
          <w:kern w:val="22"/>
          <w:szCs w:val="22"/>
          <w:u w:val="single"/>
          <w:lang w:val="en-US" w:eastAsia="ko-KR"/>
        </w:rPr>
      </w:pPr>
      <w:r w:rsidRPr="00C17AAE">
        <w:rPr>
          <w:rFonts w:eastAsia="Malgun Gothic"/>
          <w:b/>
          <w:iCs/>
          <w:kern w:val="22"/>
          <w:szCs w:val="22"/>
          <w:u w:val="single"/>
          <w:lang w:val="en-US" w:eastAsia="ko-KR"/>
        </w:rPr>
        <w:t xml:space="preserve">Group 1: </w:t>
      </w:r>
      <w:r w:rsidR="0077559E">
        <w:rPr>
          <w:rFonts w:eastAsia="Malgun Gothic"/>
          <w:b/>
          <w:iCs/>
          <w:kern w:val="22"/>
          <w:szCs w:val="22"/>
          <w:u w:val="single"/>
          <w:lang w:val="en-US" w:eastAsia="ko-KR"/>
        </w:rPr>
        <w:t>Ecologically representativity, a</w:t>
      </w:r>
      <w:r w:rsidR="0077559E" w:rsidRPr="0077559E">
        <w:rPr>
          <w:rFonts w:eastAsia="Malgun Gothic"/>
          <w:b/>
          <w:iCs/>
          <w:kern w:val="22"/>
          <w:szCs w:val="22"/>
          <w:u w:val="single"/>
          <w:lang w:val="en-US" w:eastAsia="ko-KR"/>
        </w:rPr>
        <w:t>reas of particular importance for biod</w:t>
      </w:r>
      <w:r w:rsidR="0077559E">
        <w:rPr>
          <w:rFonts w:eastAsia="Malgun Gothic"/>
          <w:b/>
          <w:iCs/>
          <w:kern w:val="22"/>
          <w:szCs w:val="22"/>
          <w:u w:val="single"/>
          <w:lang w:val="en-US" w:eastAsia="ko-KR"/>
        </w:rPr>
        <w:t>iversity and ecosystem services, m</w:t>
      </w:r>
      <w:r w:rsidR="0077559E" w:rsidRPr="0077559E">
        <w:rPr>
          <w:rFonts w:eastAsia="Malgun Gothic"/>
          <w:b/>
          <w:iCs/>
          <w:kern w:val="22"/>
          <w:szCs w:val="22"/>
          <w:u w:val="single"/>
          <w:lang w:val="en-US" w:eastAsia="ko-KR"/>
        </w:rPr>
        <w:t>anag</w:t>
      </w:r>
      <w:r w:rsidR="0077559E">
        <w:rPr>
          <w:rFonts w:eastAsia="Malgun Gothic"/>
          <w:b/>
          <w:iCs/>
          <w:kern w:val="22"/>
          <w:szCs w:val="22"/>
          <w:u w:val="single"/>
          <w:lang w:val="en-US" w:eastAsia="ko-KR"/>
        </w:rPr>
        <w:t xml:space="preserve">ement equity and effectiveness, and connectivity </w:t>
      </w:r>
    </w:p>
    <w:p w:rsidR="00840068" w:rsidRPr="004A6504" w:rsidRDefault="00840068" w:rsidP="00C17AAE">
      <w:pPr>
        <w:pStyle w:val="ListParagraph"/>
        <w:numPr>
          <w:ilvl w:val="0"/>
          <w:numId w:val="77"/>
        </w:numPr>
        <w:autoSpaceDE w:val="0"/>
        <w:autoSpaceDN w:val="0"/>
        <w:adjustRightInd w:val="0"/>
        <w:spacing w:before="120"/>
        <w:ind w:leftChars="0" w:left="720" w:hanging="235"/>
        <w:rPr>
          <w:kern w:val="22"/>
          <w:szCs w:val="22"/>
          <w:lang w:val="en-US" w:eastAsia="ko-KR"/>
        </w:rPr>
      </w:pPr>
      <w:r w:rsidRPr="004A6504">
        <w:rPr>
          <w:kern w:val="22"/>
          <w:szCs w:val="22"/>
          <w:lang w:val="en-US" w:eastAsia="ko-KR"/>
        </w:rPr>
        <w:t xml:space="preserve">What are the most effective means to create the enabling conditions that need to be in place to achieve </w:t>
      </w:r>
      <w:r w:rsidRPr="00D22FE2">
        <w:rPr>
          <w:kern w:val="22"/>
          <w:szCs w:val="22"/>
          <w:lang w:val="en-US" w:eastAsia="ko-KR"/>
        </w:rPr>
        <w:t>the qualitative elements of Target 11 (</w:t>
      </w:r>
      <w:r w:rsidRPr="00C17AAE">
        <w:rPr>
          <w:kern w:val="22"/>
          <w:szCs w:val="22"/>
          <w:lang w:val="en-US" w:eastAsia="ko-KR"/>
        </w:rPr>
        <w:t>Ecologically representative; Areas of particular importance for biodiversity and ecosystem services; Management equity and effectiveness; Well-connected</w:t>
      </w:r>
      <w:r w:rsidRPr="00D22FE2">
        <w:rPr>
          <w:kern w:val="22"/>
          <w:szCs w:val="22"/>
          <w:lang w:val="en-US" w:eastAsia="ko-KR"/>
        </w:rPr>
        <w:t>)</w:t>
      </w:r>
      <w:r w:rsidR="00F97CC0" w:rsidRPr="00D22FE2">
        <w:rPr>
          <w:kern w:val="22"/>
          <w:szCs w:val="22"/>
          <w:lang w:val="en-US" w:eastAsia="ko-KR"/>
        </w:rPr>
        <w:t>, in terms</w:t>
      </w:r>
      <w:r w:rsidR="00F97CC0">
        <w:rPr>
          <w:kern w:val="22"/>
          <w:szCs w:val="22"/>
          <w:lang w:val="en-US" w:eastAsia="ko-KR"/>
        </w:rPr>
        <w:t xml:space="preserve"> of</w:t>
      </w:r>
      <w:r w:rsidR="0077559E">
        <w:rPr>
          <w:kern w:val="22"/>
          <w:szCs w:val="22"/>
          <w:lang w:val="en-US" w:eastAsia="ko-KR"/>
        </w:rPr>
        <w:t xml:space="preserve"> (i) the </w:t>
      </w:r>
      <w:r w:rsidR="004A6504">
        <w:rPr>
          <w:kern w:val="22"/>
          <w:szCs w:val="22"/>
          <w:lang w:val="en-US" w:eastAsia="ko-KR"/>
        </w:rPr>
        <w:t xml:space="preserve">information basis, </w:t>
      </w:r>
      <w:r w:rsidR="0077559E">
        <w:rPr>
          <w:kern w:val="22"/>
          <w:szCs w:val="22"/>
          <w:lang w:val="en-US" w:eastAsia="ko-KR"/>
        </w:rPr>
        <w:t xml:space="preserve">(ii) </w:t>
      </w:r>
      <w:r w:rsidR="004A6504">
        <w:rPr>
          <w:kern w:val="22"/>
          <w:szCs w:val="22"/>
          <w:lang w:val="en-US" w:eastAsia="ko-KR"/>
        </w:rPr>
        <w:t xml:space="preserve">stakeholder engagement, </w:t>
      </w:r>
      <w:r w:rsidR="0077559E">
        <w:rPr>
          <w:kern w:val="22"/>
          <w:szCs w:val="22"/>
          <w:lang w:val="en-US" w:eastAsia="ko-KR"/>
        </w:rPr>
        <w:t xml:space="preserve">(iii) </w:t>
      </w:r>
      <w:r w:rsidR="004A6504">
        <w:rPr>
          <w:kern w:val="22"/>
          <w:szCs w:val="22"/>
          <w:lang w:val="en-US" w:eastAsia="ko-KR"/>
        </w:rPr>
        <w:t xml:space="preserve">monitoring and enforcement and </w:t>
      </w:r>
      <w:r w:rsidR="0077559E">
        <w:rPr>
          <w:kern w:val="22"/>
          <w:szCs w:val="22"/>
          <w:lang w:val="en-US" w:eastAsia="ko-KR"/>
        </w:rPr>
        <w:t xml:space="preserve">(iv) </w:t>
      </w:r>
      <w:r w:rsidR="004A6504">
        <w:rPr>
          <w:kern w:val="22"/>
          <w:szCs w:val="22"/>
          <w:lang w:val="en-US" w:eastAsia="ko-KR"/>
        </w:rPr>
        <w:t>governance</w:t>
      </w:r>
      <w:r w:rsidR="00CA1A5A">
        <w:rPr>
          <w:kern w:val="22"/>
          <w:szCs w:val="22"/>
          <w:lang w:val="en-US" w:eastAsia="ko-KR"/>
        </w:rPr>
        <w:t>?</w:t>
      </w:r>
    </w:p>
    <w:p w:rsidR="00840068" w:rsidRPr="004A6504" w:rsidRDefault="00840068" w:rsidP="00C17AAE">
      <w:pPr>
        <w:pStyle w:val="ListParagraph"/>
        <w:numPr>
          <w:ilvl w:val="0"/>
          <w:numId w:val="77"/>
        </w:numPr>
        <w:autoSpaceDE w:val="0"/>
        <w:autoSpaceDN w:val="0"/>
        <w:adjustRightInd w:val="0"/>
        <w:spacing w:before="120"/>
        <w:ind w:leftChars="0" w:left="720" w:hanging="235"/>
        <w:rPr>
          <w:kern w:val="22"/>
          <w:szCs w:val="22"/>
          <w:lang w:eastAsia="ko-KR"/>
        </w:rPr>
      </w:pPr>
      <w:r w:rsidRPr="004A6504">
        <w:rPr>
          <w:kern w:val="22"/>
          <w:szCs w:val="22"/>
          <w:lang w:eastAsia="ko-KR"/>
        </w:rPr>
        <w:t>What are the most effective means to evaluate and report on the achievement of the qualitative elements of Target 11?</w:t>
      </w:r>
    </w:p>
    <w:p w:rsidR="0041326E" w:rsidRPr="00C17AAE" w:rsidRDefault="0041326E" w:rsidP="00C17AAE">
      <w:pPr>
        <w:autoSpaceDE w:val="0"/>
        <w:autoSpaceDN w:val="0"/>
        <w:adjustRightInd w:val="0"/>
        <w:spacing w:before="120"/>
        <w:ind w:left="270"/>
        <w:rPr>
          <w:rFonts w:eastAsia="Malgun Gothic"/>
          <w:b/>
          <w:iCs/>
          <w:kern w:val="22"/>
          <w:szCs w:val="22"/>
          <w:u w:val="single"/>
          <w:lang w:eastAsia="ko-KR"/>
        </w:rPr>
      </w:pPr>
      <w:r w:rsidRPr="00C17AAE">
        <w:rPr>
          <w:rFonts w:eastAsia="Malgun Gothic"/>
          <w:b/>
          <w:iCs/>
          <w:kern w:val="22"/>
          <w:szCs w:val="22"/>
          <w:u w:val="single"/>
          <w:lang w:eastAsia="ko-KR"/>
        </w:rPr>
        <w:t>Group 2: Integration into wider landscape</w:t>
      </w:r>
      <w:r w:rsidR="0077559E">
        <w:rPr>
          <w:rFonts w:eastAsia="Malgun Gothic"/>
          <w:b/>
          <w:iCs/>
          <w:kern w:val="22"/>
          <w:szCs w:val="22"/>
          <w:u w:val="single"/>
          <w:lang w:eastAsia="ko-KR"/>
        </w:rPr>
        <w:t>s</w:t>
      </w:r>
      <w:r w:rsidRPr="00C17AAE">
        <w:rPr>
          <w:rFonts w:eastAsia="Malgun Gothic"/>
          <w:b/>
          <w:iCs/>
          <w:kern w:val="22"/>
          <w:szCs w:val="22"/>
          <w:u w:val="single"/>
          <w:lang w:eastAsia="ko-KR"/>
        </w:rPr>
        <w:t xml:space="preserve"> and seascape</w:t>
      </w:r>
      <w:r w:rsidR="0077559E">
        <w:rPr>
          <w:rFonts w:eastAsia="Malgun Gothic"/>
          <w:b/>
          <w:iCs/>
          <w:kern w:val="22"/>
          <w:szCs w:val="22"/>
          <w:u w:val="single"/>
          <w:lang w:eastAsia="ko-KR"/>
        </w:rPr>
        <w:t>s</w:t>
      </w:r>
    </w:p>
    <w:p w:rsidR="004A6504" w:rsidRDefault="00E51B66" w:rsidP="00C17AAE">
      <w:pPr>
        <w:pStyle w:val="ListParagraph"/>
        <w:numPr>
          <w:ilvl w:val="0"/>
          <w:numId w:val="78"/>
        </w:numPr>
        <w:autoSpaceDE w:val="0"/>
        <w:autoSpaceDN w:val="0"/>
        <w:adjustRightInd w:val="0"/>
        <w:spacing w:before="120"/>
        <w:ind w:leftChars="0" w:left="720" w:hanging="270"/>
        <w:rPr>
          <w:kern w:val="22"/>
          <w:szCs w:val="22"/>
          <w:lang w:val="en-US" w:eastAsia="ko-KR"/>
        </w:rPr>
      </w:pPr>
      <w:r w:rsidRPr="00034ABC">
        <w:rPr>
          <w:kern w:val="22"/>
          <w:szCs w:val="22"/>
          <w:lang w:val="en-US" w:eastAsia="ko-KR"/>
        </w:rPr>
        <w:lastRenderedPageBreak/>
        <w:t>What are the most effective means to create the main enabling conditions that need to be in place to integrate MPAs and OECMs into the wider landscapes and seascapes</w:t>
      </w:r>
      <w:r w:rsidR="00CA1A5A">
        <w:rPr>
          <w:kern w:val="22"/>
          <w:szCs w:val="22"/>
          <w:lang w:val="en-US" w:eastAsia="ko-KR"/>
        </w:rPr>
        <w:t>, in terms of</w:t>
      </w:r>
      <w:r w:rsidR="00384833">
        <w:rPr>
          <w:kern w:val="22"/>
          <w:szCs w:val="22"/>
          <w:lang w:val="en-US" w:eastAsia="ko-KR"/>
        </w:rPr>
        <w:t xml:space="preserve"> :</w:t>
      </w:r>
      <w:r w:rsidR="004A6504">
        <w:rPr>
          <w:kern w:val="22"/>
          <w:szCs w:val="22"/>
          <w:lang w:val="en-US" w:eastAsia="ko-KR"/>
        </w:rPr>
        <w:t xml:space="preserve"> </w:t>
      </w:r>
      <w:r w:rsidR="0077559E">
        <w:rPr>
          <w:kern w:val="22"/>
          <w:szCs w:val="22"/>
          <w:lang w:val="en-US" w:eastAsia="ko-KR"/>
        </w:rPr>
        <w:t>(i</w:t>
      </w:r>
      <w:r w:rsidR="00384833">
        <w:rPr>
          <w:kern w:val="22"/>
          <w:szCs w:val="22"/>
          <w:lang w:val="en-US" w:eastAsia="ko-KR"/>
        </w:rPr>
        <w:t>)</w:t>
      </w:r>
      <w:r w:rsidR="0077559E">
        <w:rPr>
          <w:kern w:val="22"/>
          <w:szCs w:val="22"/>
          <w:lang w:val="en-US" w:eastAsia="ko-KR"/>
        </w:rPr>
        <w:t xml:space="preserve"> the </w:t>
      </w:r>
      <w:r w:rsidR="004A6504">
        <w:rPr>
          <w:kern w:val="22"/>
          <w:szCs w:val="22"/>
          <w:lang w:val="en-US" w:eastAsia="ko-KR"/>
        </w:rPr>
        <w:t>information basis,</w:t>
      </w:r>
      <w:r w:rsidR="0077559E">
        <w:rPr>
          <w:kern w:val="22"/>
          <w:szCs w:val="22"/>
          <w:lang w:val="en-US" w:eastAsia="ko-KR"/>
        </w:rPr>
        <w:t xml:space="preserve"> (ii)</w:t>
      </w:r>
      <w:r w:rsidR="004A6504">
        <w:rPr>
          <w:kern w:val="22"/>
          <w:szCs w:val="22"/>
          <w:lang w:val="en-US" w:eastAsia="ko-KR"/>
        </w:rPr>
        <w:t xml:space="preserve"> stakeholder engagement, </w:t>
      </w:r>
      <w:r w:rsidR="0077559E">
        <w:rPr>
          <w:kern w:val="22"/>
          <w:szCs w:val="22"/>
          <w:lang w:val="en-US" w:eastAsia="ko-KR"/>
        </w:rPr>
        <w:t xml:space="preserve">(iii) </w:t>
      </w:r>
      <w:r w:rsidR="004A6504">
        <w:rPr>
          <w:kern w:val="22"/>
          <w:szCs w:val="22"/>
          <w:lang w:val="en-US" w:eastAsia="ko-KR"/>
        </w:rPr>
        <w:t xml:space="preserve">monitoring and enforcement and </w:t>
      </w:r>
      <w:r w:rsidR="0077559E">
        <w:rPr>
          <w:kern w:val="22"/>
          <w:szCs w:val="22"/>
          <w:lang w:val="en-US" w:eastAsia="ko-KR"/>
        </w:rPr>
        <w:t xml:space="preserve">(iv) </w:t>
      </w:r>
      <w:r w:rsidR="004A6504">
        <w:rPr>
          <w:kern w:val="22"/>
          <w:szCs w:val="22"/>
          <w:lang w:val="en-US" w:eastAsia="ko-KR"/>
        </w:rPr>
        <w:t>governance</w:t>
      </w:r>
      <w:r w:rsidR="00CA1A5A">
        <w:rPr>
          <w:kern w:val="22"/>
          <w:szCs w:val="22"/>
          <w:lang w:val="en-US" w:eastAsia="ko-KR"/>
        </w:rPr>
        <w:t>?</w:t>
      </w:r>
    </w:p>
    <w:p w:rsidR="004A6504" w:rsidRDefault="00E51B66" w:rsidP="00C17AAE">
      <w:pPr>
        <w:pStyle w:val="ListParagraph"/>
        <w:numPr>
          <w:ilvl w:val="0"/>
          <w:numId w:val="78"/>
        </w:numPr>
        <w:autoSpaceDE w:val="0"/>
        <w:autoSpaceDN w:val="0"/>
        <w:adjustRightInd w:val="0"/>
        <w:spacing w:before="120"/>
        <w:ind w:leftChars="0" w:left="720" w:hanging="270"/>
        <w:rPr>
          <w:kern w:val="22"/>
          <w:szCs w:val="22"/>
          <w:lang w:val="en-US" w:eastAsia="ko-KR"/>
        </w:rPr>
      </w:pPr>
      <w:r w:rsidRPr="004A6504">
        <w:rPr>
          <w:kern w:val="22"/>
          <w:szCs w:val="22"/>
          <w:lang w:val="en-US" w:eastAsia="ko-KR"/>
        </w:rPr>
        <w:t>What are the most effective means to evaluate and report on the integration of MPAs and OECMs into the wider landscapes and seascapes?</w:t>
      </w:r>
    </w:p>
    <w:p w:rsidR="00E51B66" w:rsidRPr="004A6504" w:rsidRDefault="00E51B66" w:rsidP="00C17AAE">
      <w:pPr>
        <w:pStyle w:val="ListParagraph"/>
        <w:numPr>
          <w:ilvl w:val="0"/>
          <w:numId w:val="78"/>
        </w:numPr>
        <w:autoSpaceDE w:val="0"/>
        <w:autoSpaceDN w:val="0"/>
        <w:adjustRightInd w:val="0"/>
        <w:spacing w:before="120"/>
        <w:ind w:leftChars="0" w:left="720" w:hanging="270"/>
        <w:rPr>
          <w:kern w:val="22"/>
          <w:szCs w:val="22"/>
          <w:lang w:val="en-US" w:eastAsia="ko-KR"/>
        </w:rPr>
      </w:pPr>
      <w:r w:rsidRPr="004A6504">
        <w:rPr>
          <w:kern w:val="22"/>
          <w:szCs w:val="22"/>
          <w:lang w:val="en-US" w:eastAsia="ko-KR"/>
        </w:rPr>
        <w:t>What aspects of management of the broader landscape and seascape (e.g.</w:t>
      </w:r>
      <w:r w:rsidR="00CA1A5A">
        <w:rPr>
          <w:kern w:val="22"/>
          <w:szCs w:val="22"/>
          <w:lang w:val="en-US" w:eastAsia="ko-KR"/>
        </w:rPr>
        <w:t>,</w:t>
      </w:r>
      <w:r w:rsidRPr="004A6504">
        <w:rPr>
          <w:kern w:val="22"/>
          <w:szCs w:val="22"/>
          <w:lang w:val="en-US" w:eastAsia="ko-KR"/>
        </w:rPr>
        <w:t xml:space="preserve"> non-area-based tools, </w:t>
      </w:r>
      <w:r w:rsidR="00CA1A5A">
        <w:rPr>
          <w:kern w:val="22"/>
          <w:szCs w:val="22"/>
          <w:lang w:val="en-US" w:eastAsia="ko-KR"/>
        </w:rPr>
        <w:t>marine spatial planning</w:t>
      </w:r>
      <w:r w:rsidRPr="004A6504">
        <w:rPr>
          <w:kern w:val="22"/>
          <w:szCs w:val="22"/>
          <w:lang w:val="en-US" w:eastAsia="ko-KR"/>
        </w:rPr>
        <w:t xml:space="preserve">) are needed to ensure that MPAs and OECMs can be effective?  </w:t>
      </w:r>
    </w:p>
    <w:p w:rsidR="00B7214A" w:rsidRPr="00B207E9" w:rsidRDefault="00B207E9" w:rsidP="00B7214A">
      <w:pPr>
        <w:autoSpaceDE w:val="0"/>
        <w:autoSpaceDN w:val="0"/>
        <w:adjustRightInd w:val="0"/>
        <w:spacing w:before="120"/>
        <w:rPr>
          <w:kern w:val="22"/>
          <w:szCs w:val="22"/>
          <w:lang w:eastAsia="ko-KR"/>
        </w:rPr>
      </w:pPr>
      <w:r>
        <w:rPr>
          <w:kern w:val="22"/>
          <w:szCs w:val="22"/>
          <w:lang w:eastAsia="ko-KR"/>
        </w:rPr>
        <w:t>3</w:t>
      </w:r>
      <w:r w:rsidR="00751E98">
        <w:rPr>
          <w:kern w:val="22"/>
          <w:szCs w:val="22"/>
          <w:lang w:eastAsia="ko-KR"/>
        </w:rPr>
        <w:t>4</w:t>
      </w:r>
      <w:r>
        <w:rPr>
          <w:kern w:val="22"/>
          <w:szCs w:val="22"/>
          <w:lang w:eastAsia="ko-KR"/>
        </w:rPr>
        <w:t>.</w:t>
      </w:r>
      <w:r>
        <w:rPr>
          <w:kern w:val="22"/>
          <w:szCs w:val="22"/>
          <w:lang w:eastAsia="ko-KR"/>
        </w:rPr>
        <w:tab/>
      </w:r>
      <w:r w:rsidR="00B7214A">
        <w:rPr>
          <w:bCs/>
          <w:kern w:val="22"/>
          <w:szCs w:val="22"/>
        </w:rPr>
        <w:t>The results of breakout group session were reported and further discussed at the plenary session.</w:t>
      </w:r>
    </w:p>
    <w:p w:rsidR="00B7214A" w:rsidRPr="00043CD8" w:rsidRDefault="00B7214A" w:rsidP="00D22FE2">
      <w:pPr>
        <w:autoSpaceDE w:val="0"/>
        <w:autoSpaceDN w:val="0"/>
        <w:adjustRightInd w:val="0"/>
        <w:spacing w:before="120"/>
        <w:rPr>
          <w:kern w:val="22"/>
          <w:szCs w:val="22"/>
          <w:highlight w:val="yellow"/>
          <w:lang w:eastAsia="ko-KR"/>
        </w:rPr>
      </w:pPr>
      <w:r>
        <w:rPr>
          <w:kern w:val="22"/>
          <w:szCs w:val="22"/>
          <w:lang w:eastAsia="ko-KR"/>
        </w:rPr>
        <w:t>3</w:t>
      </w:r>
      <w:r w:rsidR="00751E98">
        <w:rPr>
          <w:kern w:val="22"/>
          <w:szCs w:val="22"/>
          <w:lang w:eastAsia="ko-KR"/>
        </w:rPr>
        <w:t>5</w:t>
      </w:r>
      <w:r>
        <w:rPr>
          <w:kern w:val="22"/>
          <w:szCs w:val="22"/>
          <w:lang w:eastAsia="ko-KR"/>
        </w:rPr>
        <w:t>.</w:t>
      </w:r>
      <w:r>
        <w:rPr>
          <w:kern w:val="22"/>
          <w:szCs w:val="22"/>
          <w:lang w:eastAsia="ko-KR"/>
        </w:rPr>
        <w:tab/>
        <w:t>The results of the breakout and plenary sessions are summarized in annex III.</w:t>
      </w:r>
    </w:p>
    <w:p w:rsidR="004522AE" w:rsidRPr="00043CD8" w:rsidRDefault="004522AE" w:rsidP="00DE49EE">
      <w:pPr>
        <w:pStyle w:val="Heading1longmultiline"/>
        <w:ind w:left="1701" w:right="146" w:hanging="1417"/>
        <w:rPr>
          <w:kern w:val="22"/>
          <w:szCs w:val="22"/>
          <w:lang w:eastAsia="ko-KR"/>
        </w:rPr>
      </w:pPr>
      <w:r w:rsidRPr="00043CD8">
        <w:rPr>
          <w:kern w:val="22"/>
          <w:szCs w:val="22"/>
        </w:rPr>
        <w:t>ITEM 6.</w:t>
      </w:r>
      <w:r w:rsidRPr="00043CD8">
        <w:rPr>
          <w:kern w:val="22"/>
          <w:szCs w:val="22"/>
        </w:rPr>
        <w:tab/>
      </w:r>
      <w:r w:rsidR="00043CD8" w:rsidRPr="00043CD8">
        <w:rPr>
          <w:kern w:val="22"/>
          <w:szCs w:val="22"/>
        </w:rPr>
        <w:t>PROVISION OF SCIENTIFIC AND TECHNICAL ADVICE ON DEFINITION, MANAGEMENT APPROACHES AND IDENTIFICATION OF OTHER EFFECTIVE AREA-BASED CONSERVATION MEASURES IN MARINE AND COASTAL AREAS AND THEIR ROLE IN ACHIEVING AICHI BIODIVERSITY TARGET 11</w:t>
      </w:r>
    </w:p>
    <w:p w:rsidR="00B207E9" w:rsidRDefault="00B207E9" w:rsidP="00B207E9">
      <w:pPr>
        <w:autoSpaceDE w:val="0"/>
        <w:autoSpaceDN w:val="0"/>
        <w:adjustRightInd w:val="0"/>
        <w:spacing w:before="120"/>
        <w:rPr>
          <w:kern w:val="22"/>
          <w:szCs w:val="22"/>
          <w:lang w:eastAsia="ko-KR"/>
        </w:rPr>
      </w:pPr>
      <w:r w:rsidRPr="00B207E9">
        <w:rPr>
          <w:kern w:val="22"/>
          <w:szCs w:val="22"/>
          <w:lang w:eastAsia="ko-KR"/>
        </w:rPr>
        <w:t>3</w:t>
      </w:r>
      <w:r w:rsidR="00751E98">
        <w:rPr>
          <w:kern w:val="22"/>
          <w:szCs w:val="22"/>
          <w:lang w:eastAsia="ko-KR"/>
        </w:rPr>
        <w:t>6</w:t>
      </w:r>
      <w:r w:rsidR="004522AE" w:rsidRPr="00B207E9">
        <w:rPr>
          <w:kern w:val="22"/>
          <w:szCs w:val="22"/>
          <w:lang w:eastAsia="ko-KR"/>
        </w:rPr>
        <w:t>.</w:t>
      </w:r>
      <w:r w:rsidR="004522AE" w:rsidRPr="00B207E9">
        <w:rPr>
          <w:kern w:val="22"/>
          <w:szCs w:val="22"/>
          <w:lang w:eastAsia="ko-KR"/>
        </w:rPr>
        <w:tab/>
      </w:r>
      <w:r w:rsidRPr="00B207E9">
        <w:rPr>
          <w:kern w:val="22"/>
          <w:szCs w:val="22"/>
          <w:lang w:eastAsia="ko-KR"/>
        </w:rPr>
        <w:t xml:space="preserve">Under this agenda item, there were joint sessions with the Technical Expert Workshop on Other Effective Area-Based Conservation Measures for Achieving Aichi Biodiversity Target 11. </w:t>
      </w:r>
    </w:p>
    <w:p w:rsidR="00FB1DDA" w:rsidRPr="00B207E9" w:rsidRDefault="00FB1DDA" w:rsidP="00B84C96">
      <w:pPr>
        <w:autoSpaceDE w:val="0"/>
        <w:autoSpaceDN w:val="0"/>
        <w:adjustRightInd w:val="0"/>
        <w:spacing w:before="120"/>
        <w:rPr>
          <w:kern w:val="22"/>
          <w:szCs w:val="22"/>
          <w:lang w:eastAsia="ko-KR"/>
        </w:rPr>
      </w:pPr>
      <w:r>
        <w:rPr>
          <w:kern w:val="22"/>
          <w:szCs w:val="22"/>
          <w:lang w:eastAsia="ko-KR"/>
        </w:rPr>
        <w:t>3</w:t>
      </w:r>
      <w:r w:rsidR="00751E98">
        <w:rPr>
          <w:kern w:val="22"/>
          <w:szCs w:val="22"/>
          <w:lang w:eastAsia="ko-KR"/>
        </w:rPr>
        <w:t>7</w:t>
      </w:r>
      <w:r w:rsidRPr="00B207E9">
        <w:rPr>
          <w:kern w:val="22"/>
          <w:szCs w:val="22"/>
          <w:lang w:eastAsia="ko-KR"/>
        </w:rPr>
        <w:t>.</w:t>
      </w:r>
      <w:r w:rsidRPr="00B207E9">
        <w:rPr>
          <w:kern w:val="22"/>
          <w:szCs w:val="22"/>
          <w:lang w:eastAsia="ko-KR"/>
        </w:rPr>
        <w:tab/>
      </w:r>
      <w:r w:rsidR="00643F56">
        <w:rPr>
          <w:kern w:val="22"/>
          <w:szCs w:val="22"/>
          <w:lang w:eastAsia="ko-KR"/>
        </w:rPr>
        <w:t>T</w:t>
      </w:r>
      <w:r w:rsidRPr="00B207E9">
        <w:rPr>
          <w:kern w:val="22"/>
          <w:szCs w:val="22"/>
          <w:lang w:eastAsia="ko-KR"/>
        </w:rPr>
        <w:t>he workshop split into breakout groups to discuss</w:t>
      </w:r>
      <w:r w:rsidR="00643F56">
        <w:rPr>
          <w:kern w:val="22"/>
          <w:szCs w:val="22"/>
          <w:lang w:eastAsia="ko-KR"/>
        </w:rPr>
        <w:t xml:space="preserve"> definition as well as criteria and key elements for identification of  </w:t>
      </w:r>
      <w:r w:rsidR="00B84C96">
        <w:rPr>
          <w:kern w:val="22"/>
          <w:szCs w:val="22"/>
          <w:lang w:eastAsia="ko-KR"/>
        </w:rPr>
        <w:t>OECMs</w:t>
      </w:r>
      <w:r w:rsidRPr="00B207E9">
        <w:rPr>
          <w:bCs/>
          <w:kern w:val="22"/>
          <w:szCs w:val="22"/>
        </w:rPr>
        <w:t>.</w:t>
      </w:r>
      <w:r w:rsidR="0030735F">
        <w:rPr>
          <w:bCs/>
          <w:kern w:val="22"/>
          <w:szCs w:val="22"/>
        </w:rPr>
        <w:t xml:space="preserve"> The results of </w:t>
      </w:r>
      <w:r w:rsidR="00515DC5">
        <w:rPr>
          <w:bCs/>
          <w:kern w:val="22"/>
          <w:szCs w:val="22"/>
        </w:rPr>
        <w:t xml:space="preserve">the </w:t>
      </w:r>
      <w:r w:rsidR="0030735F">
        <w:rPr>
          <w:bCs/>
          <w:kern w:val="22"/>
          <w:szCs w:val="22"/>
        </w:rPr>
        <w:t>breakout group session were reported and further discussed at the plenary session.</w:t>
      </w:r>
    </w:p>
    <w:p w:rsidR="00FB1DDA" w:rsidRPr="00043CD8" w:rsidRDefault="00FB1DDA" w:rsidP="00FB1DDA">
      <w:pPr>
        <w:autoSpaceDE w:val="0"/>
        <w:autoSpaceDN w:val="0"/>
        <w:adjustRightInd w:val="0"/>
        <w:spacing w:before="120"/>
        <w:rPr>
          <w:kern w:val="22"/>
          <w:szCs w:val="22"/>
          <w:highlight w:val="yellow"/>
          <w:lang w:eastAsia="ko-KR"/>
        </w:rPr>
      </w:pPr>
      <w:r>
        <w:rPr>
          <w:kern w:val="22"/>
          <w:szCs w:val="22"/>
          <w:lang w:eastAsia="ko-KR"/>
        </w:rPr>
        <w:t>3</w:t>
      </w:r>
      <w:r w:rsidR="00751E98">
        <w:rPr>
          <w:kern w:val="22"/>
          <w:szCs w:val="22"/>
          <w:lang w:eastAsia="ko-KR"/>
        </w:rPr>
        <w:t>8</w:t>
      </w:r>
      <w:r w:rsidR="00643F56">
        <w:rPr>
          <w:kern w:val="22"/>
          <w:szCs w:val="22"/>
          <w:lang w:eastAsia="ko-KR"/>
        </w:rPr>
        <w:t>.</w:t>
      </w:r>
      <w:r w:rsidR="0030735F">
        <w:rPr>
          <w:kern w:val="22"/>
          <w:szCs w:val="22"/>
          <w:lang w:eastAsia="ko-KR"/>
        </w:rPr>
        <w:tab/>
        <w:t xml:space="preserve">The results of </w:t>
      </w:r>
      <w:r w:rsidR="00B7214A">
        <w:rPr>
          <w:kern w:val="22"/>
          <w:szCs w:val="22"/>
          <w:lang w:eastAsia="ko-KR"/>
        </w:rPr>
        <w:t>the breakout and plenary sessions are summarized in annex IV.</w:t>
      </w:r>
    </w:p>
    <w:p w:rsidR="004522AE" w:rsidRPr="00043CD8" w:rsidRDefault="00043CD8" w:rsidP="00176976">
      <w:pPr>
        <w:pStyle w:val="Heading1"/>
        <w:rPr>
          <w:kern w:val="22"/>
          <w:szCs w:val="22"/>
        </w:rPr>
      </w:pPr>
      <w:r w:rsidRPr="00043CD8">
        <w:rPr>
          <w:kern w:val="22"/>
          <w:szCs w:val="22"/>
        </w:rPr>
        <w:t>ITEM 7</w:t>
      </w:r>
      <w:r w:rsidR="004522AE" w:rsidRPr="00043CD8">
        <w:rPr>
          <w:kern w:val="22"/>
          <w:szCs w:val="22"/>
        </w:rPr>
        <w:t>.</w:t>
      </w:r>
      <w:r w:rsidR="004522AE" w:rsidRPr="00043CD8">
        <w:rPr>
          <w:kern w:val="22"/>
          <w:szCs w:val="22"/>
        </w:rPr>
        <w:tab/>
        <w:t>OTHER MATTERS</w:t>
      </w:r>
    </w:p>
    <w:p w:rsidR="009B29C1" w:rsidRPr="00C179BC" w:rsidRDefault="00FB1DDA" w:rsidP="00043CD8">
      <w:pPr>
        <w:pStyle w:val="Para1"/>
        <w:numPr>
          <w:ilvl w:val="0"/>
          <w:numId w:val="0"/>
        </w:numPr>
        <w:suppressLineNumbers/>
        <w:suppressAutoHyphens/>
        <w:spacing w:before="0" w:afterLines="50"/>
        <w:rPr>
          <w:kern w:val="22"/>
          <w:szCs w:val="22"/>
        </w:rPr>
      </w:pPr>
      <w:r>
        <w:rPr>
          <w:kern w:val="22"/>
          <w:szCs w:val="22"/>
        </w:rPr>
        <w:t>3</w:t>
      </w:r>
      <w:r w:rsidR="00751E98">
        <w:rPr>
          <w:kern w:val="22"/>
          <w:szCs w:val="22"/>
        </w:rPr>
        <w:t>9</w:t>
      </w:r>
      <w:r w:rsidR="004522AE" w:rsidRPr="00043CD8">
        <w:rPr>
          <w:kern w:val="22"/>
          <w:szCs w:val="22"/>
        </w:rPr>
        <w:t>.</w:t>
      </w:r>
      <w:r w:rsidR="004522AE" w:rsidRPr="00043CD8">
        <w:rPr>
          <w:kern w:val="22"/>
          <w:szCs w:val="22"/>
        </w:rPr>
        <w:tab/>
      </w:r>
      <w:r w:rsidR="00751E98" w:rsidRPr="00C179BC">
        <w:rPr>
          <w:kern w:val="22"/>
          <w:szCs w:val="22"/>
        </w:rPr>
        <w:t xml:space="preserve">Participants asked the Secretariat to </w:t>
      </w:r>
      <w:r w:rsidR="00C04E95">
        <w:rPr>
          <w:kern w:val="22"/>
          <w:szCs w:val="22"/>
        </w:rPr>
        <w:t xml:space="preserve">further develop, if necessary, and </w:t>
      </w:r>
      <w:r w:rsidR="00751E98" w:rsidRPr="00C179BC">
        <w:rPr>
          <w:kern w:val="22"/>
          <w:szCs w:val="22"/>
        </w:rPr>
        <w:t xml:space="preserve">make </w:t>
      </w:r>
      <w:r w:rsidR="00A972D0">
        <w:rPr>
          <w:kern w:val="22"/>
          <w:szCs w:val="22"/>
        </w:rPr>
        <w:t>the background</w:t>
      </w:r>
      <w:r w:rsidR="00A972D0" w:rsidRPr="00C179BC">
        <w:rPr>
          <w:kern w:val="22"/>
          <w:szCs w:val="22"/>
        </w:rPr>
        <w:t xml:space="preserve"> </w:t>
      </w:r>
      <w:r w:rsidR="00751E98" w:rsidRPr="00C179BC">
        <w:rPr>
          <w:kern w:val="22"/>
          <w:szCs w:val="22"/>
        </w:rPr>
        <w:t xml:space="preserve">information documents of this workshop available for the forthcoming meeting of the Subsidiary Body on Scientific, Technical and Technological Advice (SBSTTA). </w:t>
      </w:r>
    </w:p>
    <w:p w:rsidR="004522AE" w:rsidRPr="00043CD8" w:rsidRDefault="00043CD8" w:rsidP="00176976">
      <w:pPr>
        <w:pStyle w:val="Heading1"/>
        <w:rPr>
          <w:kern w:val="22"/>
          <w:szCs w:val="22"/>
        </w:rPr>
      </w:pPr>
      <w:r>
        <w:rPr>
          <w:kern w:val="22"/>
          <w:szCs w:val="22"/>
        </w:rPr>
        <w:t>ITEM 8</w:t>
      </w:r>
      <w:r w:rsidR="004522AE" w:rsidRPr="00043CD8">
        <w:rPr>
          <w:kern w:val="22"/>
          <w:szCs w:val="22"/>
        </w:rPr>
        <w:t>.</w:t>
      </w:r>
      <w:r w:rsidR="004522AE" w:rsidRPr="00043CD8">
        <w:rPr>
          <w:kern w:val="22"/>
          <w:szCs w:val="22"/>
        </w:rPr>
        <w:tab/>
        <w:t>ADOPTION OF THE REPORT</w:t>
      </w:r>
    </w:p>
    <w:p w:rsidR="009B29C1" w:rsidRPr="004E1E48" w:rsidRDefault="00751E98" w:rsidP="00A072D8">
      <w:pPr>
        <w:spacing w:before="40" w:after="40"/>
        <w:rPr>
          <w:b/>
          <w:kern w:val="22"/>
        </w:rPr>
      </w:pPr>
      <w:r>
        <w:rPr>
          <w:kern w:val="22"/>
          <w:szCs w:val="22"/>
        </w:rPr>
        <w:t>40</w:t>
      </w:r>
      <w:r w:rsidR="004522AE" w:rsidRPr="00043CD8">
        <w:rPr>
          <w:kern w:val="22"/>
          <w:szCs w:val="22"/>
        </w:rPr>
        <w:t>.</w:t>
      </w:r>
      <w:r w:rsidR="004522AE" w:rsidRPr="00043CD8">
        <w:rPr>
          <w:kern w:val="22"/>
          <w:szCs w:val="22"/>
        </w:rPr>
        <w:tab/>
        <w:t>Participants considered and adopted the workshop report, with some changes, on the basis of a draft report prepared and presented by the co-chairs.</w:t>
      </w:r>
      <w:r w:rsidR="004522AE" w:rsidRPr="00043CD8">
        <w:rPr>
          <w:szCs w:val="22"/>
        </w:rPr>
        <w:t xml:space="preserve"> </w:t>
      </w:r>
    </w:p>
    <w:p w:rsidR="004522AE" w:rsidRPr="00043CD8" w:rsidRDefault="00043CD8" w:rsidP="00176976">
      <w:pPr>
        <w:pStyle w:val="Heading1"/>
        <w:rPr>
          <w:kern w:val="22"/>
          <w:szCs w:val="22"/>
        </w:rPr>
      </w:pPr>
      <w:r w:rsidRPr="00043CD8">
        <w:rPr>
          <w:kern w:val="22"/>
          <w:szCs w:val="22"/>
        </w:rPr>
        <w:t>ITEM 9</w:t>
      </w:r>
      <w:r w:rsidR="004522AE" w:rsidRPr="00043CD8">
        <w:rPr>
          <w:kern w:val="22"/>
          <w:szCs w:val="22"/>
        </w:rPr>
        <w:t>.</w:t>
      </w:r>
      <w:r w:rsidR="004522AE" w:rsidRPr="00043CD8">
        <w:rPr>
          <w:kern w:val="22"/>
          <w:szCs w:val="22"/>
        </w:rPr>
        <w:tab/>
        <w:t>CLOSURE OF THE workshop</w:t>
      </w:r>
    </w:p>
    <w:p w:rsidR="004522AE" w:rsidRPr="00C17AAE" w:rsidRDefault="00751E98" w:rsidP="00662F30">
      <w:pPr>
        <w:pStyle w:val="PlainText"/>
        <w:suppressLineNumbers/>
        <w:suppressAutoHyphens/>
        <w:spacing w:afterLines="50" w:after="120"/>
        <w:jc w:val="both"/>
        <w:rPr>
          <w:rFonts w:ascii="Times New Roman" w:hAnsi="Times New Roman" w:cs="Times New Roman"/>
          <w:kern w:val="22"/>
          <w:sz w:val="22"/>
          <w:szCs w:val="22"/>
          <w:lang w:val="en-GB"/>
        </w:rPr>
      </w:pPr>
      <w:r w:rsidRPr="00D22FE2">
        <w:rPr>
          <w:rFonts w:ascii="Times New Roman" w:hAnsi="Times New Roman" w:cs="Times New Roman"/>
          <w:kern w:val="22"/>
          <w:sz w:val="22"/>
          <w:szCs w:val="22"/>
          <w:lang w:val="en-GB"/>
        </w:rPr>
        <w:t>41</w:t>
      </w:r>
      <w:r w:rsidR="004522AE" w:rsidRPr="00D22FE2">
        <w:rPr>
          <w:rFonts w:ascii="Times New Roman" w:hAnsi="Times New Roman" w:cs="Times New Roman"/>
          <w:kern w:val="22"/>
          <w:sz w:val="22"/>
          <w:szCs w:val="22"/>
          <w:lang w:val="en-GB"/>
        </w:rPr>
        <w:t>.</w:t>
      </w:r>
      <w:r w:rsidR="004522AE" w:rsidRPr="00D22FE2">
        <w:rPr>
          <w:rFonts w:ascii="Times New Roman" w:hAnsi="Times New Roman" w:cs="Times New Roman"/>
          <w:kern w:val="22"/>
          <w:sz w:val="22"/>
          <w:szCs w:val="22"/>
          <w:lang w:val="en-GB"/>
        </w:rPr>
        <w:tab/>
      </w:r>
      <w:r w:rsidR="004522AE" w:rsidRPr="00D22FE2">
        <w:rPr>
          <w:rFonts w:ascii="Times New Roman" w:eastAsia="Malgun Gothic" w:hAnsi="Times New Roman" w:cs="Times New Roman"/>
          <w:snapToGrid w:val="0"/>
          <w:kern w:val="22"/>
          <w:sz w:val="22"/>
          <w:szCs w:val="22"/>
          <w:lang w:val="en-GB"/>
        </w:rPr>
        <w:t xml:space="preserve">In closing the workshop, participants expressed </w:t>
      </w:r>
      <w:r w:rsidR="00B7415C" w:rsidRPr="00C17AAE">
        <w:rPr>
          <w:rFonts w:ascii="Times New Roman" w:eastAsia="Malgun Gothic" w:hAnsi="Times New Roman" w:cs="Times New Roman"/>
          <w:snapToGrid w:val="0"/>
          <w:kern w:val="22"/>
          <w:sz w:val="22"/>
          <w:szCs w:val="22"/>
          <w:lang w:val="en-GB"/>
        </w:rPr>
        <w:t>appreciation to the workshop co-chairs for their leadership in steering the workshop to a positive outcome, to the Secretariat for providing, and to the Government of Canada for hosting the workshop.</w:t>
      </w:r>
    </w:p>
    <w:p w:rsidR="004522AE" w:rsidRPr="00C62D81" w:rsidRDefault="00FB1DDA" w:rsidP="00D22FE2">
      <w:pPr>
        <w:pStyle w:val="Para1"/>
        <w:numPr>
          <w:ilvl w:val="0"/>
          <w:numId w:val="0"/>
        </w:numPr>
        <w:suppressLineNumbers/>
        <w:suppressAutoHyphens/>
        <w:spacing w:before="0" w:afterLines="50"/>
        <w:rPr>
          <w:kern w:val="22"/>
          <w:szCs w:val="22"/>
        </w:rPr>
      </w:pPr>
      <w:r w:rsidRPr="00D22FE2">
        <w:rPr>
          <w:kern w:val="22"/>
          <w:szCs w:val="22"/>
        </w:rPr>
        <w:t>4</w:t>
      </w:r>
      <w:r w:rsidR="00751E98" w:rsidRPr="00D22FE2">
        <w:rPr>
          <w:kern w:val="22"/>
          <w:szCs w:val="22"/>
        </w:rPr>
        <w:t>2</w:t>
      </w:r>
      <w:r w:rsidR="004522AE" w:rsidRPr="00D22FE2">
        <w:rPr>
          <w:kern w:val="22"/>
          <w:szCs w:val="22"/>
        </w:rPr>
        <w:t>.</w:t>
      </w:r>
      <w:r w:rsidR="004522AE" w:rsidRPr="00D22FE2">
        <w:rPr>
          <w:kern w:val="22"/>
          <w:szCs w:val="22"/>
        </w:rPr>
        <w:tab/>
        <w:t>The meet</w:t>
      </w:r>
      <w:r w:rsidR="00043CD8" w:rsidRPr="00D22FE2">
        <w:rPr>
          <w:kern w:val="22"/>
          <w:szCs w:val="22"/>
        </w:rPr>
        <w:t xml:space="preserve">ing was closed at </w:t>
      </w:r>
      <w:r w:rsidR="00B7415C" w:rsidRPr="00C17AAE">
        <w:rPr>
          <w:kern w:val="22"/>
          <w:szCs w:val="22"/>
        </w:rPr>
        <w:t>5:00 pm</w:t>
      </w:r>
      <w:r w:rsidR="00B7415C" w:rsidRPr="00D22FE2">
        <w:rPr>
          <w:kern w:val="22"/>
          <w:szCs w:val="22"/>
        </w:rPr>
        <w:t xml:space="preserve"> </w:t>
      </w:r>
      <w:r w:rsidR="00043CD8" w:rsidRPr="00D22FE2">
        <w:rPr>
          <w:kern w:val="22"/>
          <w:szCs w:val="22"/>
        </w:rPr>
        <w:t>on Friday, 9</w:t>
      </w:r>
      <w:r w:rsidR="004522AE" w:rsidRPr="00D22FE2">
        <w:rPr>
          <w:kern w:val="22"/>
          <w:szCs w:val="22"/>
        </w:rPr>
        <w:t xml:space="preserve"> </w:t>
      </w:r>
      <w:r w:rsidR="00043CD8" w:rsidRPr="00D22FE2">
        <w:rPr>
          <w:kern w:val="22"/>
          <w:szCs w:val="22"/>
        </w:rPr>
        <w:t>February</w:t>
      </w:r>
      <w:r w:rsidR="004522AE" w:rsidRPr="00D22FE2">
        <w:rPr>
          <w:kern w:val="22"/>
          <w:szCs w:val="22"/>
        </w:rPr>
        <w:t xml:space="preserve"> 201</w:t>
      </w:r>
      <w:r w:rsidR="00043CD8" w:rsidRPr="00D22FE2">
        <w:rPr>
          <w:kern w:val="22"/>
          <w:szCs w:val="22"/>
        </w:rPr>
        <w:t>8</w:t>
      </w:r>
      <w:r w:rsidR="004522AE" w:rsidRPr="00D22FE2">
        <w:rPr>
          <w:kern w:val="22"/>
          <w:szCs w:val="22"/>
        </w:rPr>
        <w:t>.</w:t>
      </w:r>
    </w:p>
    <w:p w:rsidR="004522AE" w:rsidRPr="000921A8" w:rsidRDefault="004522AE" w:rsidP="00A60422">
      <w:pPr>
        <w:suppressLineNumbers/>
        <w:suppressAutoHyphens/>
        <w:spacing w:afterLines="50" w:after="120"/>
        <w:jc w:val="center"/>
        <w:rPr>
          <w:i/>
          <w:szCs w:val="22"/>
        </w:rPr>
      </w:pPr>
      <w:r w:rsidRPr="00707B7D">
        <w:rPr>
          <w:kern w:val="22"/>
          <w:szCs w:val="22"/>
        </w:rPr>
        <w:br w:type="page"/>
      </w:r>
      <w:r w:rsidRPr="000921A8">
        <w:rPr>
          <w:i/>
          <w:szCs w:val="22"/>
        </w:rPr>
        <w:lastRenderedPageBreak/>
        <w:t>Annex I</w:t>
      </w:r>
    </w:p>
    <w:p w:rsidR="004522AE" w:rsidRPr="00707B7D" w:rsidRDefault="004522AE" w:rsidP="00DE49EE">
      <w:pPr>
        <w:pStyle w:val="HEADINGNOTFORTOC"/>
      </w:pPr>
      <w:r w:rsidRPr="003C4AA4">
        <w:rPr>
          <w:caps w:val="0"/>
          <w:szCs w:val="22"/>
        </w:rPr>
        <w:t xml:space="preserve">LIST OF PARTICIPANTS </w:t>
      </w:r>
    </w:p>
    <w:p w:rsidR="006304FE" w:rsidRPr="00DE49EE" w:rsidRDefault="00983C3E" w:rsidP="004F59DA">
      <w:pPr>
        <w:widowControl w:val="0"/>
        <w:tabs>
          <w:tab w:val="left" w:pos="90"/>
          <w:tab w:val="right" w:pos="9640"/>
          <w:tab w:val="right" w:pos="11282"/>
        </w:tabs>
        <w:autoSpaceDE w:val="0"/>
        <w:autoSpaceDN w:val="0"/>
        <w:adjustRightInd w:val="0"/>
        <w:jc w:val="center"/>
        <w:rPr>
          <w:b/>
          <w:bCs/>
          <w:color w:val="000000"/>
          <w:szCs w:val="22"/>
        </w:rPr>
      </w:pPr>
      <w:r w:rsidRPr="00DE49EE">
        <w:rPr>
          <w:b/>
          <w:bCs/>
          <w:color w:val="000000"/>
          <w:szCs w:val="22"/>
        </w:rPr>
        <w:t xml:space="preserve">Experts nominated by </w:t>
      </w:r>
      <w:r w:rsidR="006304FE" w:rsidRPr="00DE49EE">
        <w:rPr>
          <w:b/>
          <w:bCs/>
          <w:color w:val="000000"/>
          <w:szCs w:val="22"/>
        </w:rPr>
        <w:t>Parties</w:t>
      </w:r>
    </w:p>
    <w:p w:rsidR="00190E80" w:rsidRDefault="00190E80" w:rsidP="00B1708F">
      <w:pPr>
        <w:widowControl w:val="0"/>
        <w:tabs>
          <w:tab w:val="left" w:pos="90"/>
        </w:tabs>
        <w:autoSpaceDE w:val="0"/>
        <w:autoSpaceDN w:val="0"/>
        <w:adjustRightInd w:val="0"/>
        <w:rPr>
          <w:b/>
          <w:bCs/>
          <w:color w:val="000000"/>
          <w:sz w:val="20"/>
          <w:szCs w:val="20"/>
          <w:u w:val="single"/>
        </w:rPr>
        <w:sectPr w:rsidR="00190E80" w:rsidSect="00190E80">
          <w:headerReference w:type="even" r:id="rId14"/>
          <w:headerReference w:type="default" r:id="rId15"/>
          <w:pgSz w:w="12240" w:h="15840"/>
          <w:pgMar w:top="567" w:right="1389" w:bottom="1134" w:left="1389" w:header="709" w:footer="709" w:gutter="0"/>
          <w:cols w:space="708"/>
          <w:titlePg/>
          <w:docGrid w:linePitch="360"/>
        </w:sectPr>
      </w:pPr>
    </w:p>
    <w:p w:rsidR="006304FE" w:rsidRPr="00DE49EE" w:rsidRDefault="006304FE" w:rsidP="00B1708F">
      <w:pPr>
        <w:widowControl w:val="0"/>
        <w:tabs>
          <w:tab w:val="left" w:pos="90"/>
        </w:tabs>
        <w:autoSpaceDE w:val="0"/>
        <w:autoSpaceDN w:val="0"/>
        <w:adjustRightInd w:val="0"/>
        <w:rPr>
          <w:b/>
          <w:bCs/>
          <w:color w:val="000000"/>
          <w:sz w:val="20"/>
          <w:szCs w:val="20"/>
          <w:u w:val="single"/>
        </w:rPr>
      </w:pPr>
    </w:p>
    <w:p w:rsidR="00190E80" w:rsidRDefault="00190E80" w:rsidP="00B1708F">
      <w:pPr>
        <w:widowControl w:val="0"/>
        <w:tabs>
          <w:tab w:val="left" w:pos="90"/>
        </w:tabs>
        <w:autoSpaceDE w:val="0"/>
        <w:autoSpaceDN w:val="0"/>
        <w:adjustRightInd w:val="0"/>
        <w:rPr>
          <w:b/>
          <w:bCs/>
          <w:color w:val="000000"/>
          <w:sz w:val="20"/>
          <w:szCs w:val="20"/>
          <w:u w:val="single"/>
        </w:rPr>
        <w:sectPr w:rsidR="00190E80" w:rsidSect="00190E80">
          <w:type w:val="continuous"/>
          <w:pgSz w:w="12240" w:h="15840"/>
          <w:pgMar w:top="567" w:right="1389" w:bottom="1134" w:left="1389" w:header="709" w:footer="709" w:gutter="0"/>
          <w:cols w:space="708"/>
          <w:titlePg/>
          <w:docGrid w:linePitch="360"/>
        </w:sectPr>
      </w:pPr>
    </w:p>
    <w:p w:rsidR="006304FE" w:rsidRPr="00DE49EE" w:rsidRDefault="006304FE" w:rsidP="00DE49EE">
      <w:pPr>
        <w:widowControl w:val="0"/>
        <w:tabs>
          <w:tab w:val="left" w:pos="90"/>
        </w:tabs>
        <w:autoSpaceDE w:val="0"/>
        <w:autoSpaceDN w:val="0"/>
        <w:adjustRightInd w:val="0"/>
        <w:jc w:val="left"/>
        <w:rPr>
          <w:b/>
          <w:bCs/>
          <w:color w:val="000000"/>
          <w:sz w:val="20"/>
          <w:szCs w:val="20"/>
          <w:u w:val="single"/>
        </w:rPr>
      </w:pPr>
      <w:r w:rsidRPr="00DE49EE">
        <w:rPr>
          <w:b/>
          <w:bCs/>
          <w:color w:val="000000"/>
          <w:sz w:val="20"/>
          <w:szCs w:val="20"/>
          <w:u w:val="single"/>
        </w:rPr>
        <w:t>Antigua and Barbuda</w:t>
      </w:r>
    </w:p>
    <w:p w:rsidR="006304FE" w:rsidRPr="00DE49EE" w:rsidRDefault="006304FE" w:rsidP="00DE49EE">
      <w:pPr>
        <w:widowControl w:val="0"/>
        <w:tabs>
          <w:tab w:val="right" w:pos="563"/>
          <w:tab w:val="left" w:pos="690"/>
        </w:tabs>
        <w:autoSpaceDE w:val="0"/>
        <w:autoSpaceDN w:val="0"/>
        <w:adjustRightInd w:val="0"/>
        <w:jc w:val="left"/>
        <w:rPr>
          <w:color w:val="000000"/>
          <w:sz w:val="20"/>
          <w:szCs w:val="20"/>
        </w:rPr>
      </w:pPr>
      <w:r w:rsidRPr="00DE49EE">
        <w:rPr>
          <w:color w:val="000000"/>
          <w:sz w:val="20"/>
          <w:szCs w:val="20"/>
        </w:rPr>
        <w:t>1.</w:t>
      </w:r>
      <w:r w:rsidRPr="00DE49EE">
        <w:rPr>
          <w:sz w:val="20"/>
          <w:szCs w:val="20"/>
        </w:rPr>
        <w:tab/>
      </w:r>
      <w:r w:rsidR="000970F8" w:rsidRPr="00DE49EE">
        <w:rPr>
          <w:sz w:val="20"/>
          <w:szCs w:val="20"/>
        </w:rPr>
        <w:tab/>
      </w:r>
      <w:r w:rsidRPr="00DE49EE">
        <w:rPr>
          <w:color w:val="000000"/>
          <w:sz w:val="20"/>
          <w:szCs w:val="20"/>
        </w:rPr>
        <w:t>Ms. Tricia Lovell</w:t>
      </w:r>
    </w:p>
    <w:p w:rsidR="006304FE" w:rsidRPr="00DE49EE" w:rsidRDefault="006304FE" w:rsidP="00DE49EE">
      <w:pPr>
        <w:widowControl w:val="0"/>
        <w:tabs>
          <w:tab w:val="left" w:pos="726"/>
        </w:tabs>
        <w:autoSpaceDE w:val="0"/>
        <w:autoSpaceDN w:val="0"/>
        <w:adjustRightInd w:val="0"/>
        <w:jc w:val="left"/>
        <w:rPr>
          <w:color w:val="000000"/>
          <w:sz w:val="20"/>
          <w:szCs w:val="20"/>
        </w:rPr>
      </w:pPr>
      <w:r w:rsidRPr="00DE49EE">
        <w:rPr>
          <w:sz w:val="20"/>
          <w:szCs w:val="20"/>
        </w:rPr>
        <w:tab/>
      </w:r>
      <w:r w:rsidRPr="00DE49EE">
        <w:rPr>
          <w:color w:val="000000"/>
          <w:sz w:val="20"/>
          <w:szCs w:val="20"/>
        </w:rPr>
        <w:t>Senior Fisheries Officer</w:t>
      </w:r>
    </w:p>
    <w:p w:rsidR="006304FE" w:rsidRPr="00DE49EE" w:rsidRDefault="006304FE" w:rsidP="00DE49EE">
      <w:pPr>
        <w:widowControl w:val="0"/>
        <w:tabs>
          <w:tab w:val="left" w:pos="726"/>
        </w:tabs>
        <w:autoSpaceDE w:val="0"/>
        <w:autoSpaceDN w:val="0"/>
        <w:adjustRightInd w:val="0"/>
        <w:jc w:val="left"/>
        <w:rPr>
          <w:color w:val="000000"/>
          <w:sz w:val="20"/>
          <w:szCs w:val="20"/>
        </w:rPr>
      </w:pPr>
      <w:r w:rsidRPr="00DE49EE">
        <w:rPr>
          <w:color w:val="000000"/>
          <w:sz w:val="20"/>
          <w:szCs w:val="20"/>
        </w:rPr>
        <w:tab/>
        <w:t>Ministry of Agriculture, Lands, Fisheries and Barbura Affairs</w:t>
      </w:r>
    </w:p>
    <w:p w:rsidR="006304FE" w:rsidRPr="00DE49EE" w:rsidRDefault="006304FE" w:rsidP="00DE49EE">
      <w:pPr>
        <w:widowControl w:val="0"/>
        <w:tabs>
          <w:tab w:val="left" w:pos="726"/>
        </w:tabs>
        <w:autoSpaceDE w:val="0"/>
        <w:autoSpaceDN w:val="0"/>
        <w:adjustRightInd w:val="0"/>
        <w:jc w:val="left"/>
        <w:rPr>
          <w:color w:val="000000"/>
          <w:sz w:val="20"/>
          <w:szCs w:val="20"/>
        </w:rPr>
      </w:pPr>
      <w:r w:rsidRPr="00DE49EE">
        <w:rPr>
          <w:sz w:val="20"/>
          <w:szCs w:val="20"/>
        </w:rPr>
        <w:tab/>
      </w:r>
      <w:r w:rsidRPr="00DE49EE">
        <w:rPr>
          <w:color w:val="000000"/>
          <w:sz w:val="20"/>
          <w:szCs w:val="20"/>
        </w:rPr>
        <w:t>St John’s, Antigua and Barbuda</w:t>
      </w:r>
    </w:p>
    <w:p w:rsidR="006304FE" w:rsidRPr="00DE49EE" w:rsidRDefault="006304FE" w:rsidP="00DE49EE">
      <w:pPr>
        <w:jc w:val="left"/>
        <w:rPr>
          <w:sz w:val="20"/>
          <w:szCs w:val="20"/>
          <w:lang w:val="en-US"/>
        </w:rPr>
      </w:pPr>
      <w:r w:rsidRPr="00DE49EE">
        <w:rPr>
          <w:sz w:val="20"/>
          <w:szCs w:val="20"/>
        </w:rPr>
        <w:tab/>
      </w:r>
      <w:r w:rsidRPr="00DE49EE">
        <w:rPr>
          <w:color w:val="000000"/>
          <w:sz w:val="20"/>
          <w:szCs w:val="20"/>
          <w:lang w:val="en-US"/>
        </w:rPr>
        <w:t xml:space="preserve">E-mail: </w:t>
      </w:r>
      <w:r w:rsidRPr="00DE49EE">
        <w:rPr>
          <w:sz w:val="20"/>
          <w:szCs w:val="20"/>
          <w:lang w:val="en-US"/>
        </w:rPr>
        <w:tab/>
      </w:r>
      <w:hyperlink r:id="rId16" w:history="1">
        <w:r w:rsidRPr="00DE49EE">
          <w:rPr>
            <w:rStyle w:val="Hyperlink"/>
            <w:sz w:val="20"/>
            <w:szCs w:val="20"/>
            <w:lang w:val="en-US"/>
          </w:rPr>
          <w:t>tricia.lovell@ab.gov.ag</w:t>
        </w:r>
      </w:hyperlink>
      <w:r w:rsidRPr="00DE49EE">
        <w:rPr>
          <w:sz w:val="20"/>
          <w:szCs w:val="20"/>
          <w:lang w:val="en-US"/>
        </w:rPr>
        <w:t xml:space="preserve"> </w:t>
      </w:r>
      <w:r w:rsidRPr="00DE49EE">
        <w:rPr>
          <w:sz w:val="20"/>
          <w:szCs w:val="20"/>
          <w:lang w:val="en-US"/>
        </w:rPr>
        <w:tab/>
      </w:r>
    </w:p>
    <w:p w:rsidR="009B29C1" w:rsidRPr="00DE49EE" w:rsidRDefault="009B29C1" w:rsidP="00DE49EE">
      <w:pPr>
        <w:jc w:val="left"/>
        <w:rPr>
          <w:b/>
          <w:sz w:val="20"/>
          <w:szCs w:val="20"/>
          <w:u w:val="single"/>
          <w:lang w:val="en-US"/>
        </w:rPr>
      </w:pPr>
    </w:p>
    <w:p w:rsidR="006304FE" w:rsidRPr="00DE49EE" w:rsidRDefault="006304FE" w:rsidP="00DE49EE">
      <w:pPr>
        <w:jc w:val="left"/>
        <w:rPr>
          <w:b/>
          <w:sz w:val="20"/>
          <w:szCs w:val="20"/>
          <w:u w:val="single"/>
        </w:rPr>
      </w:pPr>
      <w:r w:rsidRPr="00DE49EE">
        <w:rPr>
          <w:b/>
          <w:sz w:val="20"/>
          <w:szCs w:val="20"/>
          <w:u w:val="single"/>
        </w:rPr>
        <w:t>Australia</w:t>
      </w:r>
    </w:p>
    <w:p w:rsidR="006304FE" w:rsidRPr="00DE49EE" w:rsidRDefault="006304FE">
      <w:pPr>
        <w:numPr>
          <w:ilvl w:val="0"/>
          <w:numId w:val="16"/>
        </w:numPr>
        <w:ind w:hanging="720"/>
        <w:jc w:val="left"/>
        <w:rPr>
          <w:sz w:val="20"/>
          <w:szCs w:val="20"/>
        </w:rPr>
      </w:pPr>
      <w:r w:rsidRPr="00DE49EE">
        <w:rPr>
          <w:sz w:val="20"/>
          <w:szCs w:val="20"/>
        </w:rPr>
        <w:t>Mr. Nicholas John Bax</w:t>
      </w:r>
    </w:p>
    <w:p w:rsidR="006304FE" w:rsidRPr="00DE49EE" w:rsidRDefault="006304FE" w:rsidP="00DE49EE">
      <w:pPr>
        <w:jc w:val="left"/>
        <w:rPr>
          <w:sz w:val="20"/>
          <w:szCs w:val="20"/>
        </w:rPr>
      </w:pPr>
      <w:r w:rsidRPr="00DE49EE">
        <w:rPr>
          <w:sz w:val="20"/>
          <w:szCs w:val="20"/>
        </w:rPr>
        <w:tab/>
        <w:t>Director</w:t>
      </w:r>
    </w:p>
    <w:p w:rsidR="006304FE" w:rsidRPr="00DE49EE" w:rsidRDefault="006304FE" w:rsidP="00DE49EE">
      <w:pPr>
        <w:jc w:val="left"/>
        <w:rPr>
          <w:sz w:val="20"/>
          <w:szCs w:val="20"/>
        </w:rPr>
      </w:pPr>
      <w:r w:rsidRPr="00DE49EE">
        <w:rPr>
          <w:sz w:val="20"/>
          <w:szCs w:val="20"/>
        </w:rPr>
        <w:tab/>
        <w:t>NERP Marine Biodiversity Hub</w:t>
      </w:r>
      <w:r w:rsidRPr="00DE49EE">
        <w:rPr>
          <w:sz w:val="20"/>
          <w:szCs w:val="20"/>
        </w:rPr>
        <w:tab/>
      </w:r>
    </w:p>
    <w:p w:rsidR="006304FE" w:rsidRPr="00DE49EE" w:rsidRDefault="006304FE" w:rsidP="00DE49EE">
      <w:pPr>
        <w:jc w:val="left"/>
        <w:rPr>
          <w:sz w:val="20"/>
          <w:szCs w:val="20"/>
        </w:rPr>
      </w:pPr>
      <w:r w:rsidRPr="00DE49EE">
        <w:rPr>
          <w:sz w:val="20"/>
          <w:szCs w:val="20"/>
        </w:rPr>
        <w:tab/>
        <w:t>Commonwealth Scientific &amp; Industrial Research Organization</w:t>
      </w:r>
    </w:p>
    <w:p w:rsidR="006304FE" w:rsidRPr="00DE49EE" w:rsidRDefault="006304FE" w:rsidP="00DE49EE">
      <w:pPr>
        <w:jc w:val="left"/>
        <w:rPr>
          <w:sz w:val="20"/>
          <w:szCs w:val="20"/>
        </w:rPr>
      </w:pPr>
      <w:r w:rsidRPr="00DE49EE">
        <w:rPr>
          <w:sz w:val="20"/>
          <w:szCs w:val="20"/>
        </w:rPr>
        <w:tab/>
        <w:t>CSIRO Marine Laboratories</w:t>
      </w:r>
    </w:p>
    <w:p w:rsidR="006304FE" w:rsidRPr="00DE49EE" w:rsidRDefault="006304FE" w:rsidP="00DE49EE">
      <w:pPr>
        <w:jc w:val="left"/>
        <w:rPr>
          <w:sz w:val="20"/>
          <w:szCs w:val="20"/>
        </w:rPr>
      </w:pPr>
      <w:r w:rsidRPr="00DE49EE">
        <w:rPr>
          <w:sz w:val="20"/>
          <w:szCs w:val="20"/>
        </w:rPr>
        <w:tab/>
        <w:t>Hobart, Australia</w:t>
      </w:r>
    </w:p>
    <w:p w:rsidR="006304FE" w:rsidRPr="00DE49EE" w:rsidRDefault="006304FE" w:rsidP="00DE49EE">
      <w:pPr>
        <w:jc w:val="left"/>
        <w:rPr>
          <w:sz w:val="20"/>
          <w:szCs w:val="20"/>
          <w:lang w:val="fr-FR"/>
        </w:rPr>
      </w:pPr>
      <w:r w:rsidRPr="00DE49EE">
        <w:rPr>
          <w:sz w:val="20"/>
          <w:szCs w:val="20"/>
          <w:lang w:val="fr-FR"/>
        </w:rPr>
        <w:tab/>
        <w:t xml:space="preserve">E-mail:  </w:t>
      </w:r>
      <w:hyperlink r:id="rId17" w:history="1">
        <w:r w:rsidRPr="00DE49EE">
          <w:rPr>
            <w:rStyle w:val="Hyperlink"/>
            <w:sz w:val="20"/>
            <w:szCs w:val="20"/>
            <w:lang w:val="fr-FR"/>
          </w:rPr>
          <w:t>nic.bax@csiro.au</w:t>
        </w:r>
      </w:hyperlink>
      <w:r w:rsidRPr="00DE49EE">
        <w:rPr>
          <w:sz w:val="20"/>
          <w:szCs w:val="20"/>
          <w:lang w:val="fr-FR"/>
        </w:rPr>
        <w:t xml:space="preserve"> </w:t>
      </w:r>
    </w:p>
    <w:p w:rsidR="009B29C1" w:rsidRPr="00DE49EE" w:rsidRDefault="009B29C1" w:rsidP="00DE49EE">
      <w:pPr>
        <w:widowControl w:val="0"/>
        <w:tabs>
          <w:tab w:val="left" w:pos="90"/>
        </w:tabs>
        <w:autoSpaceDE w:val="0"/>
        <w:autoSpaceDN w:val="0"/>
        <w:adjustRightInd w:val="0"/>
        <w:jc w:val="left"/>
        <w:rPr>
          <w:b/>
          <w:bCs/>
          <w:color w:val="000000"/>
          <w:sz w:val="20"/>
          <w:szCs w:val="20"/>
          <w:u w:val="single"/>
          <w:lang w:val="fr-FR"/>
        </w:rPr>
      </w:pPr>
    </w:p>
    <w:p w:rsidR="006304FE" w:rsidRPr="00DE49EE" w:rsidRDefault="006304FE" w:rsidP="00DE49EE">
      <w:pPr>
        <w:widowControl w:val="0"/>
        <w:tabs>
          <w:tab w:val="left" w:pos="90"/>
        </w:tabs>
        <w:autoSpaceDE w:val="0"/>
        <w:autoSpaceDN w:val="0"/>
        <w:adjustRightInd w:val="0"/>
        <w:jc w:val="left"/>
        <w:rPr>
          <w:b/>
          <w:bCs/>
          <w:color w:val="000000"/>
          <w:sz w:val="20"/>
          <w:szCs w:val="20"/>
          <w:u w:val="single"/>
        </w:rPr>
      </w:pPr>
      <w:r w:rsidRPr="00DE49EE">
        <w:rPr>
          <w:b/>
          <w:bCs/>
          <w:color w:val="000000"/>
          <w:sz w:val="20"/>
          <w:szCs w:val="20"/>
          <w:u w:val="single"/>
        </w:rPr>
        <w:t>Brazil</w:t>
      </w:r>
    </w:p>
    <w:p w:rsidR="006304FE" w:rsidRPr="00DE49EE" w:rsidRDefault="006304FE" w:rsidP="00DE49EE">
      <w:pPr>
        <w:widowControl w:val="0"/>
        <w:tabs>
          <w:tab w:val="right" w:pos="563"/>
          <w:tab w:val="left" w:pos="690"/>
        </w:tabs>
        <w:autoSpaceDE w:val="0"/>
        <w:autoSpaceDN w:val="0"/>
        <w:adjustRightInd w:val="0"/>
        <w:jc w:val="left"/>
        <w:rPr>
          <w:sz w:val="20"/>
          <w:szCs w:val="20"/>
        </w:rPr>
      </w:pPr>
      <w:r w:rsidRPr="00DE49EE">
        <w:rPr>
          <w:color w:val="000000"/>
          <w:sz w:val="20"/>
          <w:szCs w:val="20"/>
        </w:rPr>
        <w:t>3.</w:t>
      </w:r>
      <w:r w:rsidRPr="00DE49EE">
        <w:rPr>
          <w:sz w:val="20"/>
          <w:szCs w:val="20"/>
        </w:rPr>
        <w:tab/>
      </w:r>
      <w:r w:rsidR="000970F8" w:rsidRPr="00DE49EE">
        <w:rPr>
          <w:sz w:val="20"/>
          <w:szCs w:val="20"/>
        </w:rPr>
        <w:tab/>
      </w:r>
      <w:r w:rsidRPr="00DE49EE">
        <w:rPr>
          <w:sz w:val="20"/>
          <w:szCs w:val="20"/>
        </w:rPr>
        <w:t>Ms. Ana Paula Leite Prates</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r w:rsidRPr="00DE49EE">
        <w:rPr>
          <w:sz w:val="20"/>
          <w:szCs w:val="20"/>
        </w:rPr>
        <w:t>Director of Ecosystem Conservation</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r w:rsidRPr="00DE49EE">
        <w:rPr>
          <w:sz w:val="20"/>
          <w:szCs w:val="20"/>
        </w:rPr>
        <w:t>Biodiversity Secretary</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r w:rsidRPr="00DE49EE">
        <w:rPr>
          <w:sz w:val="20"/>
          <w:szCs w:val="20"/>
        </w:rPr>
        <w:t xml:space="preserve">Ministry of Environment </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r w:rsidRPr="00DE49EE">
        <w:rPr>
          <w:sz w:val="20"/>
          <w:szCs w:val="20"/>
        </w:rPr>
        <w:t>Brasilia, Brazil</w:t>
      </w:r>
    </w:p>
    <w:p w:rsidR="006304FE" w:rsidRPr="00DE49EE" w:rsidRDefault="006304FE" w:rsidP="00DE49EE">
      <w:pPr>
        <w:widowControl w:val="0"/>
        <w:tabs>
          <w:tab w:val="left" w:pos="690"/>
          <w:tab w:val="right" w:pos="720"/>
        </w:tabs>
        <w:autoSpaceDE w:val="0"/>
        <w:autoSpaceDN w:val="0"/>
        <w:adjustRightInd w:val="0"/>
        <w:ind w:left="720"/>
        <w:jc w:val="left"/>
        <w:rPr>
          <w:color w:val="000000"/>
          <w:sz w:val="20"/>
          <w:szCs w:val="20"/>
          <w:lang w:val="es-ES"/>
        </w:rPr>
      </w:pPr>
      <w:r w:rsidRPr="00DE49EE">
        <w:rPr>
          <w:color w:val="000000"/>
          <w:sz w:val="20"/>
          <w:szCs w:val="20"/>
          <w:lang w:val="es-ES"/>
        </w:rPr>
        <w:t xml:space="preserve">E-mail: </w:t>
      </w:r>
      <w:hyperlink r:id="rId18" w:history="1">
        <w:r w:rsidRPr="00DE49EE">
          <w:rPr>
            <w:rStyle w:val="Hyperlink"/>
            <w:sz w:val="20"/>
            <w:szCs w:val="20"/>
            <w:lang w:val="es-ES"/>
          </w:rPr>
          <w:t>ana-paula.prates@mma.gov.br</w:t>
        </w:r>
      </w:hyperlink>
      <w:r w:rsidRPr="00DE49EE">
        <w:rPr>
          <w:color w:val="000000"/>
          <w:sz w:val="20"/>
          <w:szCs w:val="20"/>
          <w:lang w:val="es-ES"/>
        </w:rPr>
        <w:t xml:space="preserve"> </w:t>
      </w:r>
    </w:p>
    <w:p w:rsidR="009B29C1" w:rsidRPr="00DE49EE" w:rsidRDefault="009B29C1" w:rsidP="00DE49EE">
      <w:pPr>
        <w:widowControl w:val="0"/>
        <w:tabs>
          <w:tab w:val="left" w:pos="90"/>
        </w:tabs>
        <w:autoSpaceDE w:val="0"/>
        <w:autoSpaceDN w:val="0"/>
        <w:adjustRightInd w:val="0"/>
        <w:jc w:val="left"/>
        <w:rPr>
          <w:b/>
          <w:bCs/>
          <w:color w:val="000000"/>
          <w:sz w:val="20"/>
          <w:szCs w:val="20"/>
          <w:u w:val="single"/>
          <w:lang w:val="es-ES"/>
        </w:rPr>
      </w:pPr>
    </w:p>
    <w:p w:rsidR="006304FE" w:rsidRPr="00DE49EE" w:rsidRDefault="006304FE" w:rsidP="00DE49EE">
      <w:pPr>
        <w:widowControl w:val="0"/>
        <w:tabs>
          <w:tab w:val="left" w:pos="90"/>
        </w:tabs>
        <w:autoSpaceDE w:val="0"/>
        <w:autoSpaceDN w:val="0"/>
        <w:adjustRightInd w:val="0"/>
        <w:jc w:val="left"/>
        <w:rPr>
          <w:b/>
          <w:bCs/>
          <w:color w:val="000000"/>
          <w:sz w:val="20"/>
          <w:szCs w:val="20"/>
          <w:u w:val="single"/>
          <w:lang w:val="es-ES"/>
        </w:rPr>
      </w:pPr>
      <w:r w:rsidRPr="00DE49EE">
        <w:rPr>
          <w:b/>
          <w:bCs/>
          <w:color w:val="000000"/>
          <w:sz w:val="20"/>
          <w:szCs w:val="20"/>
          <w:u w:val="single"/>
          <w:lang w:val="es-ES"/>
        </w:rPr>
        <w:t>Bulgaria</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 xml:space="preserve">4.   </w:t>
      </w:r>
      <w:r w:rsidR="000970F8" w:rsidRPr="00DE49EE">
        <w:rPr>
          <w:sz w:val="20"/>
          <w:szCs w:val="20"/>
        </w:rPr>
        <w:tab/>
      </w:r>
      <w:r w:rsidRPr="00DE49EE">
        <w:rPr>
          <w:sz w:val="20"/>
          <w:szCs w:val="20"/>
        </w:rPr>
        <w:t>Ms. Valentina Todorova</w:t>
      </w:r>
    </w:p>
    <w:p w:rsidR="006304FE" w:rsidRPr="00DE49EE" w:rsidRDefault="006304FE" w:rsidP="00DE49EE">
      <w:pPr>
        <w:widowControl w:val="0"/>
        <w:tabs>
          <w:tab w:val="left" w:pos="90"/>
        </w:tabs>
        <w:autoSpaceDE w:val="0"/>
        <w:autoSpaceDN w:val="0"/>
        <w:adjustRightInd w:val="0"/>
        <w:ind w:firstLine="720"/>
        <w:jc w:val="left"/>
        <w:rPr>
          <w:sz w:val="20"/>
          <w:szCs w:val="20"/>
        </w:rPr>
      </w:pPr>
      <w:r w:rsidRPr="00DE49EE">
        <w:rPr>
          <w:sz w:val="20"/>
          <w:szCs w:val="20"/>
        </w:rPr>
        <w:t>Scientific Deputy Director</w:t>
      </w:r>
    </w:p>
    <w:p w:rsidR="006304FE" w:rsidRPr="00DE49EE" w:rsidRDefault="006304FE" w:rsidP="00DE49EE">
      <w:pPr>
        <w:widowControl w:val="0"/>
        <w:tabs>
          <w:tab w:val="left" w:pos="90"/>
        </w:tabs>
        <w:autoSpaceDE w:val="0"/>
        <w:autoSpaceDN w:val="0"/>
        <w:adjustRightInd w:val="0"/>
        <w:ind w:firstLine="720"/>
        <w:jc w:val="left"/>
        <w:rPr>
          <w:sz w:val="20"/>
          <w:szCs w:val="20"/>
        </w:rPr>
      </w:pPr>
      <w:r w:rsidRPr="00DE49EE">
        <w:rPr>
          <w:sz w:val="20"/>
          <w:szCs w:val="20"/>
        </w:rPr>
        <w:t>Institute of Oceanology</w:t>
      </w:r>
    </w:p>
    <w:p w:rsidR="006304FE" w:rsidRPr="00DE49EE" w:rsidRDefault="006304FE" w:rsidP="00DE49EE">
      <w:pPr>
        <w:widowControl w:val="0"/>
        <w:tabs>
          <w:tab w:val="left" w:pos="90"/>
        </w:tabs>
        <w:autoSpaceDE w:val="0"/>
        <w:autoSpaceDN w:val="0"/>
        <w:adjustRightInd w:val="0"/>
        <w:ind w:firstLine="720"/>
        <w:jc w:val="left"/>
        <w:rPr>
          <w:sz w:val="20"/>
          <w:szCs w:val="20"/>
        </w:rPr>
      </w:pPr>
      <w:r w:rsidRPr="00DE49EE">
        <w:rPr>
          <w:sz w:val="20"/>
          <w:szCs w:val="20"/>
        </w:rPr>
        <w:t>Bulgarian Academy of Sciences</w:t>
      </w:r>
    </w:p>
    <w:p w:rsidR="00BB1DA8" w:rsidRPr="00DE49EE" w:rsidRDefault="00A35A88" w:rsidP="00DE49EE">
      <w:pPr>
        <w:widowControl w:val="0"/>
        <w:tabs>
          <w:tab w:val="left" w:pos="90"/>
        </w:tabs>
        <w:autoSpaceDE w:val="0"/>
        <w:autoSpaceDN w:val="0"/>
        <w:adjustRightInd w:val="0"/>
        <w:ind w:firstLine="720"/>
        <w:jc w:val="left"/>
        <w:rPr>
          <w:sz w:val="20"/>
          <w:szCs w:val="20"/>
        </w:rPr>
      </w:pPr>
      <w:r w:rsidRPr="00DE49EE">
        <w:rPr>
          <w:sz w:val="20"/>
          <w:szCs w:val="20"/>
        </w:rPr>
        <w:t>Varna</w:t>
      </w:r>
      <w:r w:rsidR="00BB1DA8" w:rsidRPr="00DE49EE">
        <w:rPr>
          <w:sz w:val="20"/>
          <w:szCs w:val="20"/>
        </w:rPr>
        <w:t>, Bulgaria</w:t>
      </w:r>
    </w:p>
    <w:p w:rsidR="006304FE" w:rsidRPr="00DE49EE" w:rsidRDefault="006304FE" w:rsidP="00DE49EE">
      <w:pPr>
        <w:widowControl w:val="0"/>
        <w:tabs>
          <w:tab w:val="left" w:pos="90"/>
        </w:tabs>
        <w:autoSpaceDE w:val="0"/>
        <w:autoSpaceDN w:val="0"/>
        <w:adjustRightInd w:val="0"/>
        <w:ind w:firstLine="720"/>
        <w:jc w:val="left"/>
        <w:rPr>
          <w:sz w:val="20"/>
          <w:szCs w:val="20"/>
          <w:lang w:val="fr-FR"/>
        </w:rPr>
      </w:pPr>
      <w:r w:rsidRPr="00DE49EE">
        <w:rPr>
          <w:color w:val="000000"/>
          <w:sz w:val="20"/>
          <w:szCs w:val="20"/>
          <w:lang w:val="fr-FR"/>
        </w:rPr>
        <w:t xml:space="preserve">E-mail: </w:t>
      </w:r>
      <w:hyperlink r:id="rId19" w:history="1">
        <w:r w:rsidRPr="00DE49EE">
          <w:rPr>
            <w:rStyle w:val="Hyperlink"/>
            <w:sz w:val="20"/>
            <w:szCs w:val="20"/>
            <w:lang w:val="fr-FR"/>
          </w:rPr>
          <w:t>vtodorova@io-bas.bg</w:t>
        </w:r>
      </w:hyperlink>
    </w:p>
    <w:p w:rsidR="009B29C1" w:rsidRPr="00DE49EE" w:rsidRDefault="009B29C1" w:rsidP="00DE49EE">
      <w:pPr>
        <w:widowControl w:val="0"/>
        <w:tabs>
          <w:tab w:val="left" w:pos="90"/>
        </w:tabs>
        <w:autoSpaceDE w:val="0"/>
        <w:autoSpaceDN w:val="0"/>
        <w:adjustRightInd w:val="0"/>
        <w:jc w:val="left"/>
        <w:rPr>
          <w:b/>
          <w:sz w:val="20"/>
          <w:szCs w:val="20"/>
          <w:u w:val="single"/>
          <w:lang w:val="fr-FR"/>
        </w:rPr>
      </w:pPr>
    </w:p>
    <w:p w:rsidR="006304FE" w:rsidRPr="00DE49EE" w:rsidRDefault="006304FE" w:rsidP="00DE49EE">
      <w:pPr>
        <w:widowControl w:val="0"/>
        <w:tabs>
          <w:tab w:val="left" w:pos="90"/>
        </w:tabs>
        <w:autoSpaceDE w:val="0"/>
        <w:autoSpaceDN w:val="0"/>
        <w:adjustRightInd w:val="0"/>
        <w:jc w:val="left"/>
        <w:rPr>
          <w:b/>
          <w:sz w:val="20"/>
          <w:szCs w:val="20"/>
          <w:u w:val="single"/>
          <w:lang w:val="fr-FR"/>
        </w:rPr>
      </w:pPr>
      <w:r w:rsidRPr="00DE49EE">
        <w:rPr>
          <w:b/>
          <w:sz w:val="20"/>
          <w:szCs w:val="20"/>
          <w:u w:val="single"/>
          <w:lang w:val="fr-FR"/>
        </w:rPr>
        <w:t>Canada</w:t>
      </w:r>
    </w:p>
    <w:p w:rsidR="006304FE" w:rsidRPr="00DE49EE" w:rsidRDefault="006304FE">
      <w:pPr>
        <w:widowControl w:val="0"/>
        <w:numPr>
          <w:ilvl w:val="0"/>
          <w:numId w:val="15"/>
        </w:numPr>
        <w:tabs>
          <w:tab w:val="left" w:pos="90"/>
        </w:tabs>
        <w:autoSpaceDE w:val="0"/>
        <w:autoSpaceDN w:val="0"/>
        <w:adjustRightInd w:val="0"/>
        <w:ind w:hanging="720"/>
        <w:jc w:val="left"/>
        <w:rPr>
          <w:sz w:val="20"/>
          <w:szCs w:val="20"/>
          <w:lang w:val="fr-FR"/>
        </w:rPr>
      </w:pPr>
      <w:r w:rsidRPr="00DE49EE">
        <w:rPr>
          <w:sz w:val="20"/>
          <w:szCs w:val="20"/>
          <w:lang w:val="fr-FR"/>
        </w:rPr>
        <w:t>Mr. Kevin Stringer</w:t>
      </w:r>
    </w:p>
    <w:p w:rsidR="006304FE" w:rsidRPr="00DE49EE" w:rsidRDefault="006304FE" w:rsidP="00DE49EE">
      <w:pPr>
        <w:widowControl w:val="0"/>
        <w:tabs>
          <w:tab w:val="left" w:pos="90"/>
        </w:tabs>
        <w:autoSpaceDE w:val="0"/>
        <w:autoSpaceDN w:val="0"/>
        <w:adjustRightInd w:val="0"/>
        <w:jc w:val="left"/>
        <w:rPr>
          <w:sz w:val="20"/>
          <w:szCs w:val="20"/>
        </w:rPr>
      </w:pPr>
      <w:r w:rsidRPr="00DE49EE">
        <w:rPr>
          <w:sz w:val="20"/>
          <w:szCs w:val="20"/>
        </w:rPr>
        <w:tab/>
      </w:r>
      <w:r w:rsidRPr="00DE49EE">
        <w:rPr>
          <w:sz w:val="20"/>
          <w:szCs w:val="20"/>
        </w:rPr>
        <w:tab/>
        <w:t>Associate Deputy Minister</w:t>
      </w:r>
    </w:p>
    <w:p w:rsidR="006304FE" w:rsidRPr="00DE49EE" w:rsidRDefault="006304FE" w:rsidP="00DE49EE">
      <w:pPr>
        <w:widowControl w:val="0"/>
        <w:tabs>
          <w:tab w:val="left" w:pos="90"/>
        </w:tabs>
        <w:autoSpaceDE w:val="0"/>
        <w:autoSpaceDN w:val="0"/>
        <w:adjustRightInd w:val="0"/>
        <w:jc w:val="left"/>
        <w:rPr>
          <w:sz w:val="20"/>
          <w:szCs w:val="20"/>
        </w:rPr>
      </w:pPr>
      <w:r w:rsidRPr="00DE49EE">
        <w:rPr>
          <w:sz w:val="20"/>
          <w:szCs w:val="20"/>
        </w:rPr>
        <w:tab/>
      </w:r>
      <w:r w:rsidRPr="00DE49EE">
        <w:rPr>
          <w:sz w:val="20"/>
          <w:szCs w:val="20"/>
        </w:rPr>
        <w:tab/>
        <w:t>Ecosystems and Oceans Science</w:t>
      </w:r>
    </w:p>
    <w:p w:rsidR="00BB1DA8" w:rsidRPr="00DE49EE" w:rsidRDefault="00BB1DA8" w:rsidP="00DE49EE">
      <w:pPr>
        <w:widowControl w:val="0"/>
        <w:tabs>
          <w:tab w:val="left" w:pos="90"/>
        </w:tabs>
        <w:autoSpaceDE w:val="0"/>
        <w:autoSpaceDN w:val="0"/>
        <w:adjustRightInd w:val="0"/>
        <w:jc w:val="left"/>
        <w:rPr>
          <w:sz w:val="20"/>
          <w:szCs w:val="20"/>
        </w:rPr>
      </w:pPr>
      <w:r w:rsidRPr="00DE49EE">
        <w:rPr>
          <w:sz w:val="20"/>
          <w:szCs w:val="20"/>
        </w:rPr>
        <w:tab/>
      </w:r>
      <w:r w:rsidRPr="00DE49EE">
        <w:rPr>
          <w:sz w:val="20"/>
          <w:szCs w:val="20"/>
        </w:rPr>
        <w:tab/>
        <w:t>Fisheries and Oceans Canada</w:t>
      </w:r>
    </w:p>
    <w:p w:rsidR="006304FE" w:rsidRPr="00DE49EE" w:rsidRDefault="006304FE" w:rsidP="00DE49EE">
      <w:pPr>
        <w:widowControl w:val="0"/>
        <w:tabs>
          <w:tab w:val="left" w:pos="90"/>
        </w:tabs>
        <w:autoSpaceDE w:val="0"/>
        <w:autoSpaceDN w:val="0"/>
        <w:adjustRightInd w:val="0"/>
        <w:jc w:val="left"/>
        <w:rPr>
          <w:sz w:val="20"/>
          <w:szCs w:val="20"/>
        </w:rPr>
      </w:pPr>
      <w:r w:rsidRPr="00DE49EE">
        <w:rPr>
          <w:sz w:val="20"/>
          <w:szCs w:val="20"/>
        </w:rPr>
        <w:tab/>
      </w:r>
      <w:r w:rsidRPr="00DE49EE">
        <w:rPr>
          <w:sz w:val="20"/>
          <w:szCs w:val="20"/>
        </w:rPr>
        <w:tab/>
        <w:t>Ottawa, Canada</w:t>
      </w:r>
    </w:p>
    <w:p w:rsidR="006304FE" w:rsidRPr="00DE49EE" w:rsidRDefault="006304FE" w:rsidP="00DE49EE">
      <w:pPr>
        <w:widowControl w:val="0"/>
        <w:tabs>
          <w:tab w:val="left" w:pos="90"/>
        </w:tabs>
        <w:autoSpaceDE w:val="0"/>
        <w:autoSpaceDN w:val="0"/>
        <w:adjustRightInd w:val="0"/>
        <w:jc w:val="left"/>
        <w:rPr>
          <w:sz w:val="20"/>
          <w:szCs w:val="20"/>
          <w:lang w:val="fr-FR"/>
        </w:rPr>
      </w:pPr>
      <w:r w:rsidRPr="00DE49EE">
        <w:rPr>
          <w:sz w:val="20"/>
          <w:szCs w:val="20"/>
          <w:lang w:val="fr-FR"/>
        </w:rPr>
        <w:tab/>
      </w:r>
      <w:r w:rsidRPr="00DE49EE">
        <w:rPr>
          <w:sz w:val="20"/>
          <w:szCs w:val="20"/>
          <w:lang w:val="fr-FR"/>
        </w:rPr>
        <w:tab/>
        <w:t xml:space="preserve">E-mail:  </w:t>
      </w:r>
      <w:hyperlink r:id="rId20" w:history="1">
        <w:r w:rsidRPr="00DE49EE">
          <w:rPr>
            <w:rStyle w:val="Hyperlink"/>
            <w:sz w:val="20"/>
            <w:szCs w:val="20"/>
            <w:lang w:val="fr-FR"/>
          </w:rPr>
          <w:t>kevin.stringer@dfo-mpo.gc.ca</w:t>
        </w:r>
      </w:hyperlink>
      <w:r w:rsidRPr="00DE49EE">
        <w:rPr>
          <w:sz w:val="20"/>
          <w:szCs w:val="20"/>
          <w:lang w:val="fr-FR"/>
        </w:rPr>
        <w:t xml:space="preserve"> </w:t>
      </w:r>
    </w:p>
    <w:p w:rsidR="00BB1DA8" w:rsidRPr="00DE49EE" w:rsidRDefault="00BB1DA8" w:rsidP="00DE49EE">
      <w:pPr>
        <w:widowControl w:val="0"/>
        <w:tabs>
          <w:tab w:val="left" w:pos="90"/>
        </w:tabs>
        <w:autoSpaceDE w:val="0"/>
        <w:autoSpaceDN w:val="0"/>
        <w:adjustRightInd w:val="0"/>
        <w:jc w:val="left"/>
        <w:rPr>
          <w:sz w:val="20"/>
          <w:szCs w:val="20"/>
          <w:lang w:val="fr-FR"/>
        </w:rPr>
      </w:pPr>
    </w:p>
    <w:p w:rsidR="006304FE" w:rsidRPr="00DE49EE" w:rsidRDefault="006304FE">
      <w:pPr>
        <w:widowControl w:val="0"/>
        <w:numPr>
          <w:ilvl w:val="0"/>
          <w:numId w:val="15"/>
        </w:numPr>
        <w:tabs>
          <w:tab w:val="left" w:pos="90"/>
        </w:tabs>
        <w:autoSpaceDE w:val="0"/>
        <w:autoSpaceDN w:val="0"/>
        <w:adjustRightInd w:val="0"/>
        <w:ind w:hanging="720"/>
        <w:jc w:val="left"/>
        <w:rPr>
          <w:sz w:val="20"/>
          <w:szCs w:val="20"/>
        </w:rPr>
      </w:pPr>
      <w:r w:rsidRPr="00DE49EE">
        <w:rPr>
          <w:sz w:val="20"/>
          <w:szCs w:val="20"/>
        </w:rPr>
        <w:t>Ms. Liisa Peramaki</w:t>
      </w:r>
    </w:p>
    <w:p w:rsidR="006304FE" w:rsidRPr="00DE49EE" w:rsidRDefault="006304FE" w:rsidP="00DE49EE">
      <w:pPr>
        <w:widowControl w:val="0"/>
        <w:tabs>
          <w:tab w:val="left" w:pos="90"/>
        </w:tabs>
        <w:autoSpaceDE w:val="0"/>
        <w:autoSpaceDN w:val="0"/>
        <w:adjustRightInd w:val="0"/>
        <w:jc w:val="left"/>
        <w:rPr>
          <w:sz w:val="20"/>
          <w:szCs w:val="20"/>
        </w:rPr>
      </w:pPr>
      <w:r w:rsidRPr="00DE49EE">
        <w:rPr>
          <w:sz w:val="20"/>
          <w:szCs w:val="20"/>
        </w:rPr>
        <w:tab/>
      </w:r>
      <w:r w:rsidRPr="00DE49EE">
        <w:rPr>
          <w:sz w:val="20"/>
          <w:szCs w:val="20"/>
        </w:rPr>
        <w:tab/>
        <w:t>National Manager</w:t>
      </w:r>
    </w:p>
    <w:p w:rsidR="006304FE" w:rsidRPr="00DE49EE" w:rsidRDefault="006304FE" w:rsidP="00DE49EE">
      <w:pPr>
        <w:widowControl w:val="0"/>
        <w:tabs>
          <w:tab w:val="left" w:pos="90"/>
        </w:tabs>
        <w:autoSpaceDE w:val="0"/>
        <w:autoSpaceDN w:val="0"/>
        <w:adjustRightInd w:val="0"/>
        <w:jc w:val="left"/>
        <w:rPr>
          <w:sz w:val="20"/>
          <w:szCs w:val="20"/>
        </w:rPr>
      </w:pPr>
      <w:r w:rsidRPr="00DE49EE">
        <w:rPr>
          <w:sz w:val="20"/>
          <w:szCs w:val="20"/>
        </w:rPr>
        <w:tab/>
      </w:r>
      <w:r w:rsidRPr="00DE49EE">
        <w:rPr>
          <w:sz w:val="20"/>
          <w:szCs w:val="20"/>
        </w:rPr>
        <w:tab/>
        <w:t>Biodiversity and Ecosystem Science</w:t>
      </w:r>
    </w:p>
    <w:p w:rsidR="00BB1DA8" w:rsidRPr="00DE49EE" w:rsidRDefault="006304FE" w:rsidP="00DE49EE">
      <w:pPr>
        <w:widowControl w:val="0"/>
        <w:tabs>
          <w:tab w:val="left" w:pos="90"/>
        </w:tabs>
        <w:autoSpaceDE w:val="0"/>
        <w:autoSpaceDN w:val="0"/>
        <w:adjustRightInd w:val="0"/>
        <w:jc w:val="left"/>
        <w:rPr>
          <w:sz w:val="20"/>
          <w:szCs w:val="20"/>
        </w:rPr>
      </w:pPr>
      <w:r w:rsidRPr="00DE49EE">
        <w:rPr>
          <w:sz w:val="20"/>
          <w:szCs w:val="20"/>
        </w:rPr>
        <w:tab/>
      </w:r>
      <w:r w:rsidRPr="00DE49EE">
        <w:rPr>
          <w:sz w:val="20"/>
          <w:szCs w:val="20"/>
        </w:rPr>
        <w:tab/>
        <w:t>Environment and Biodiversity</w:t>
      </w:r>
      <w:r w:rsidR="00B7415C" w:rsidRPr="00DE49EE">
        <w:rPr>
          <w:sz w:val="20"/>
          <w:szCs w:val="20"/>
        </w:rPr>
        <w:t xml:space="preserve"> </w:t>
      </w:r>
      <w:r w:rsidRPr="00DE49EE">
        <w:rPr>
          <w:sz w:val="20"/>
          <w:szCs w:val="20"/>
        </w:rPr>
        <w:t xml:space="preserve">Science </w:t>
      </w:r>
      <w:r w:rsidRPr="00DE49EE">
        <w:rPr>
          <w:sz w:val="20"/>
          <w:szCs w:val="20"/>
        </w:rPr>
        <w:t xml:space="preserve">Branch, </w:t>
      </w:r>
    </w:p>
    <w:p w:rsidR="006304FE" w:rsidRPr="00DE49EE" w:rsidRDefault="00BB1DA8" w:rsidP="00DE49EE">
      <w:pPr>
        <w:widowControl w:val="0"/>
        <w:tabs>
          <w:tab w:val="left" w:pos="90"/>
        </w:tabs>
        <w:autoSpaceDE w:val="0"/>
        <w:autoSpaceDN w:val="0"/>
        <w:adjustRightInd w:val="0"/>
        <w:jc w:val="left"/>
        <w:rPr>
          <w:sz w:val="20"/>
          <w:szCs w:val="20"/>
        </w:rPr>
      </w:pPr>
      <w:r w:rsidRPr="00DE49EE">
        <w:rPr>
          <w:sz w:val="20"/>
          <w:szCs w:val="20"/>
        </w:rPr>
        <w:tab/>
      </w:r>
      <w:r w:rsidRPr="00DE49EE">
        <w:rPr>
          <w:sz w:val="20"/>
          <w:szCs w:val="20"/>
        </w:rPr>
        <w:tab/>
      </w:r>
      <w:r w:rsidR="006304FE" w:rsidRPr="00DE49EE">
        <w:rPr>
          <w:sz w:val="20"/>
          <w:szCs w:val="20"/>
        </w:rPr>
        <w:t>Fisheries and Oceans Canada</w:t>
      </w:r>
    </w:p>
    <w:p w:rsidR="006304FE" w:rsidRPr="00DE49EE" w:rsidRDefault="006304FE" w:rsidP="00DE49EE">
      <w:pPr>
        <w:widowControl w:val="0"/>
        <w:tabs>
          <w:tab w:val="left" w:pos="90"/>
        </w:tabs>
        <w:autoSpaceDE w:val="0"/>
        <w:autoSpaceDN w:val="0"/>
        <w:adjustRightInd w:val="0"/>
        <w:jc w:val="left"/>
        <w:rPr>
          <w:sz w:val="20"/>
          <w:szCs w:val="20"/>
          <w:lang w:val="es-ES"/>
        </w:rPr>
      </w:pPr>
      <w:r w:rsidRPr="00DE49EE">
        <w:rPr>
          <w:sz w:val="20"/>
          <w:szCs w:val="20"/>
        </w:rPr>
        <w:tab/>
      </w:r>
      <w:r w:rsidRPr="00DE49EE">
        <w:rPr>
          <w:sz w:val="20"/>
          <w:szCs w:val="20"/>
        </w:rPr>
        <w:tab/>
      </w:r>
      <w:r w:rsidRPr="00DE49EE">
        <w:rPr>
          <w:sz w:val="20"/>
          <w:szCs w:val="20"/>
          <w:lang w:val="es-ES"/>
        </w:rPr>
        <w:t>Ottawa, Canada</w:t>
      </w:r>
    </w:p>
    <w:p w:rsidR="006304FE" w:rsidRPr="00DE49EE" w:rsidRDefault="006304FE" w:rsidP="00DE49EE">
      <w:pPr>
        <w:widowControl w:val="0"/>
        <w:tabs>
          <w:tab w:val="left" w:pos="90"/>
        </w:tabs>
        <w:autoSpaceDE w:val="0"/>
        <w:autoSpaceDN w:val="0"/>
        <w:adjustRightInd w:val="0"/>
        <w:jc w:val="left"/>
        <w:rPr>
          <w:sz w:val="20"/>
          <w:szCs w:val="20"/>
          <w:lang w:val="es-ES"/>
        </w:rPr>
      </w:pPr>
      <w:r w:rsidRPr="00DE49EE">
        <w:rPr>
          <w:sz w:val="20"/>
          <w:szCs w:val="20"/>
          <w:lang w:val="es-ES"/>
        </w:rPr>
        <w:tab/>
      </w:r>
      <w:r w:rsidRPr="00DE49EE">
        <w:rPr>
          <w:sz w:val="20"/>
          <w:szCs w:val="20"/>
          <w:lang w:val="es-ES"/>
        </w:rPr>
        <w:tab/>
        <w:t xml:space="preserve">E-mail:  </w:t>
      </w:r>
      <w:hyperlink r:id="rId21" w:history="1">
        <w:r w:rsidRPr="00DE49EE">
          <w:rPr>
            <w:rStyle w:val="Hyperlink"/>
            <w:sz w:val="20"/>
            <w:szCs w:val="20"/>
            <w:lang w:val="es-ES"/>
          </w:rPr>
          <w:t>liisa.peramaki@dfo-mpo.gc.ca</w:t>
        </w:r>
      </w:hyperlink>
      <w:r w:rsidRPr="00DE49EE">
        <w:rPr>
          <w:sz w:val="20"/>
          <w:szCs w:val="20"/>
          <w:lang w:val="es-ES"/>
        </w:rPr>
        <w:t xml:space="preserve"> </w:t>
      </w:r>
    </w:p>
    <w:p w:rsidR="009B29C1" w:rsidRPr="00DE49EE" w:rsidRDefault="009B29C1" w:rsidP="00DE49EE">
      <w:pPr>
        <w:widowControl w:val="0"/>
        <w:tabs>
          <w:tab w:val="left" w:pos="90"/>
        </w:tabs>
        <w:autoSpaceDE w:val="0"/>
        <w:autoSpaceDN w:val="0"/>
        <w:adjustRightInd w:val="0"/>
        <w:jc w:val="left"/>
        <w:rPr>
          <w:b/>
          <w:bCs/>
          <w:color w:val="000000"/>
          <w:sz w:val="20"/>
          <w:szCs w:val="20"/>
          <w:u w:val="single"/>
          <w:lang w:val="es-ES"/>
        </w:rPr>
      </w:pPr>
    </w:p>
    <w:p w:rsidR="006304FE" w:rsidRPr="00DE49EE" w:rsidRDefault="006304FE" w:rsidP="00DE49EE">
      <w:pPr>
        <w:widowControl w:val="0"/>
        <w:tabs>
          <w:tab w:val="left" w:pos="90"/>
        </w:tabs>
        <w:autoSpaceDE w:val="0"/>
        <w:autoSpaceDN w:val="0"/>
        <w:adjustRightInd w:val="0"/>
        <w:jc w:val="left"/>
        <w:rPr>
          <w:b/>
          <w:bCs/>
          <w:color w:val="000000"/>
          <w:sz w:val="20"/>
          <w:szCs w:val="20"/>
          <w:u w:val="single"/>
          <w:lang w:val="es-ES"/>
        </w:rPr>
      </w:pPr>
      <w:r w:rsidRPr="00DE49EE">
        <w:rPr>
          <w:b/>
          <w:bCs/>
          <w:color w:val="000000"/>
          <w:sz w:val="20"/>
          <w:szCs w:val="20"/>
          <w:u w:val="single"/>
          <w:lang w:val="es-ES"/>
        </w:rPr>
        <w:t>Costa Rica</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lang w:val="es-ES"/>
        </w:rPr>
      </w:pPr>
      <w:r w:rsidRPr="00DE49EE">
        <w:rPr>
          <w:sz w:val="20"/>
          <w:szCs w:val="20"/>
          <w:lang w:val="es-ES"/>
        </w:rPr>
        <w:t xml:space="preserve">7. </w:t>
      </w:r>
      <w:r w:rsidRPr="00DE49EE">
        <w:rPr>
          <w:sz w:val="20"/>
          <w:szCs w:val="20"/>
          <w:lang w:val="es-ES"/>
        </w:rPr>
        <w:tab/>
        <w:t>Mr. Guido Alonso Saborío Rodríguez</w:t>
      </w:r>
    </w:p>
    <w:p w:rsidR="006304FE" w:rsidRPr="00DE49EE" w:rsidRDefault="006304FE" w:rsidP="00DE49EE">
      <w:pPr>
        <w:ind w:firstLine="720"/>
        <w:jc w:val="left"/>
        <w:rPr>
          <w:sz w:val="20"/>
          <w:szCs w:val="20"/>
        </w:rPr>
      </w:pPr>
      <w:r w:rsidRPr="00DE49EE">
        <w:rPr>
          <w:sz w:val="20"/>
          <w:szCs w:val="20"/>
        </w:rPr>
        <w:t>Director of the Department of Protected Areas</w:t>
      </w:r>
    </w:p>
    <w:p w:rsidR="006304FE" w:rsidRPr="00DE49EE" w:rsidRDefault="006304FE" w:rsidP="00DE49EE">
      <w:pPr>
        <w:ind w:firstLine="720"/>
        <w:jc w:val="left"/>
        <w:rPr>
          <w:sz w:val="20"/>
          <w:szCs w:val="20"/>
        </w:rPr>
      </w:pPr>
      <w:r w:rsidRPr="00DE49EE">
        <w:rPr>
          <w:sz w:val="20"/>
          <w:szCs w:val="20"/>
        </w:rPr>
        <w:t>Osa Conservation Area</w:t>
      </w:r>
    </w:p>
    <w:p w:rsidR="006304FE" w:rsidRPr="00DE49EE" w:rsidRDefault="006304FE" w:rsidP="00DE49EE">
      <w:pPr>
        <w:ind w:firstLine="720"/>
        <w:jc w:val="left"/>
        <w:rPr>
          <w:sz w:val="20"/>
          <w:szCs w:val="20"/>
        </w:rPr>
      </w:pPr>
      <w:r w:rsidRPr="00DE49EE">
        <w:rPr>
          <w:sz w:val="20"/>
          <w:szCs w:val="20"/>
        </w:rPr>
        <w:t>National System of Conservation Areas</w:t>
      </w:r>
    </w:p>
    <w:p w:rsidR="006304FE" w:rsidRPr="00DE49EE" w:rsidRDefault="006304FE" w:rsidP="00DE49EE">
      <w:pPr>
        <w:ind w:firstLine="720"/>
        <w:jc w:val="left"/>
        <w:rPr>
          <w:sz w:val="20"/>
          <w:szCs w:val="20"/>
        </w:rPr>
      </w:pPr>
      <w:r w:rsidRPr="00DE49EE">
        <w:rPr>
          <w:sz w:val="20"/>
          <w:szCs w:val="20"/>
        </w:rPr>
        <w:t>Ministry of Environment and Energy</w:t>
      </w:r>
    </w:p>
    <w:p w:rsidR="006304FE" w:rsidRPr="00DE49EE" w:rsidRDefault="006304FE" w:rsidP="00DE49EE">
      <w:pPr>
        <w:ind w:firstLine="720"/>
        <w:jc w:val="left"/>
        <w:rPr>
          <w:sz w:val="20"/>
          <w:szCs w:val="20"/>
        </w:rPr>
      </w:pPr>
      <w:r w:rsidRPr="00DE49EE">
        <w:rPr>
          <w:sz w:val="20"/>
          <w:szCs w:val="20"/>
        </w:rPr>
        <w:t>San Jose, Costa Rica</w:t>
      </w:r>
    </w:p>
    <w:p w:rsidR="006304FE" w:rsidRPr="00DE49EE" w:rsidRDefault="006304FE" w:rsidP="00DE49EE">
      <w:pPr>
        <w:ind w:firstLine="720"/>
        <w:jc w:val="left"/>
        <w:rPr>
          <w:sz w:val="20"/>
          <w:szCs w:val="20"/>
          <w:lang w:val="fr-FR"/>
        </w:rPr>
      </w:pPr>
      <w:r w:rsidRPr="00DE49EE">
        <w:rPr>
          <w:color w:val="000000"/>
          <w:sz w:val="20"/>
          <w:szCs w:val="20"/>
          <w:lang w:val="fr-FR"/>
        </w:rPr>
        <w:t xml:space="preserve">E-mail: </w:t>
      </w:r>
      <w:hyperlink r:id="rId22" w:history="1">
        <w:r w:rsidRPr="00DE49EE">
          <w:rPr>
            <w:rStyle w:val="Hyperlink"/>
            <w:sz w:val="20"/>
            <w:szCs w:val="20"/>
            <w:lang w:val="fr-FR"/>
          </w:rPr>
          <w:t>guido.saborio@sinac.go.cr</w:t>
        </w:r>
      </w:hyperlink>
      <w:r w:rsidR="00A35A88" w:rsidRPr="00DE49EE">
        <w:rPr>
          <w:sz w:val="20"/>
          <w:szCs w:val="20"/>
          <w:lang w:val="fr-FR"/>
        </w:rPr>
        <w:t>;</w:t>
      </w:r>
      <w:r w:rsidRPr="00DE49EE">
        <w:rPr>
          <w:sz w:val="20"/>
          <w:szCs w:val="20"/>
          <w:lang w:val="fr-FR"/>
        </w:rPr>
        <w:t xml:space="preserve"> </w:t>
      </w:r>
      <w:hyperlink r:id="rId23" w:history="1">
        <w:r w:rsidRPr="00DE49EE">
          <w:rPr>
            <w:rStyle w:val="Hyperlink"/>
            <w:sz w:val="20"/>
            <w:szCs w:val="20"/>
            <w:lang w:val="fr-FR"/>
          </w:rPr>
          <w:t>gsaborio@gmail.com</w:t>
        </w:r>
      </w:hyperlink>
      <w:r w:rsidRPr="00DE49EE">
        <w:rPr>
          <w:sz w:val="20"/>
          <w:szCs w:val="20"/>
          <w:lang w:val="fr-FR"/>
        </w:rPr>
        <w:t xml:space="preserve">  </w:t>
      </w:r>
    </w:p>
    <w:p w:rsidR="006304FE" w:rsidRPr="00DE49EE" w:rsidRDefault="006304FE" w:rsidP="00DE49EE">
      <w:pPr>
        <w:ind w:firstLine="720"/>
        <w:jc w:val="left"/>
        <w:rPr>
          <w:sz w:val="20"/>
          <w:szCs w:val="20"/>
          <w:lang w:val="fr-FR"/>
        </w:rPr>
      </w:pPr>
    </w:p>
    <w:p w:rsidR="006304FE" w:rsidRPr="00DE49EE" w:rsidRDefault="006304FE" w:rsidP="00DE49EE">
      <w:pPr>
        <w:widowControl w:val="0"/>
        <w:tabs>
          <w:tab w:val="left" w:pos="90"/>
        </w:tabs>
        <w:autoSpaceDE w:val="0"/>
        <w:autoSpaceDN w:val="0"/>
        <w:adjustRightInd w:val="0"/>
        <w:jc w:val="left"/>
        <w:rPr>
          <w:b/>
          <w:bCs/>
          <w:color w:val="000000"/>
          <w:sz w:val="20"/>
          <w:szCs w:val="20"/>
          <w:u w:val="single"/>
          <w:lang w:val="fr-FR"/>
        </w:rPr>
      </w:pPr>
      <w:r w:rsidRPr="00DE49EE">
        <w:rPr>
          <w:b/>
          <w:bCs/>
          <w:color w:val="000000"/>
          <w:sz w:val="20"/>
          <w:szCs w:val="20"/>
          <w:u w:val="single"/>
          <w:lang w:val="fr-FR"/>
        </w:rPr>
        <w:t>Egypt</w:t>
      </w:r>
    </w:p>
    <w:p w:rsidR="006304FE" w:rsidRPr="00DE49EE" w:rsidRDefault="006304FE">
      <w:pPr>
        <w:widowControl w:val="0"/>
        <w:numPr>
          <w:ilvl w:val="0"/>
          <w:numId w:val="17"/>
        </w:numPr>
        <w:tabs>
          <w:tab w:val="left" w:pos="690"/>
          <w:tab w:val="right" w:pos="720"/>
        </w:tabs>
        <w:autoSpaceDE w:val="0"/>
        <w:autoSpaceDN w:val="0"/>
        <w:adjustRightInd w:val="0"/>
        <w:ind w:hanging="720"/>
        <w:jc w:val="left"/>
        <w:rPr>
          <w:sz w:val="20"/>
          <w:szCs w:val="20"/>
        </w:rPr>
      </w:pPr>
      <w:r w:rsidRPr="00DE49EE">
        <w:rPr>
          <w:sz w:val="20"/>
          <w:szCs w:val="20"/>
        </w:rPr>
        <w:t>Mr. Moustafa Fouda</w:t>
      </w:r>
    </w:p>
    <w:p w:rsidR="006304FE" w:rsidRPr="00DE49EE" w:rsidRDefault="006304FE" w:rsidP="00DE49EE">
      <w:pPr>
        <w:widowControl w:val="0"/>
        <w:tabs>
          <w:tab w:val="left" w:pos="90"/>
        </w:tabs>
        <w:autoSpaceDE w:val="0"/>
        <w:autoSpaceDN w:val="0"/>
        <w:adjustRightInd w:val="0"/>
        <w:ind w:firstLine="720"/>
        <w:jc w:val="left"/>
        <w:rPr>
          <w:sz w:val="20"/>
          <w:szCs w:val="20"/>
        </w:rPr>
      </w:pPr>
      <w:r w:rsidRPr="00DE49EE">
        <w:rPr>
          <w:sz w:val="20"/>
          <w:szCs w:val="20"/>
        </w:rPr>
        <w:t>Minister Advisor on Biodiversity</w:t>
      </w:r>
    </w:p>
    <w:p w:rsidR="006304FE" w:rsidRPr="00DE49EE" w:rsidRDefault="006304FE" w:rsidP="00DE49EE">
      <w:pPr>
        <w:widowControl w:val="0"/>
        <w:tabs>
          <w:tab w:val="left" w:pos="90"/>
        </w:tabs>
        <w:autoSpaceDE w:val="0"/>
        <w:autoSpaceDN w:val="0"/>
        <w:adjustRightInd w:val="0"/>
        <w:ind w:firstLine="720"/>
        <w:jc w:val="left"/>
        <w:rPr>
          <w:sz w:val="20"/>
          <w:szCs w:val="20"/>
        </w:rPr>
      </w:pPr>
      <w:r w:rsidRPr="00DE49EE">
        <w:rPr>
          <w:sz w:val="20"/>
          <w:szCs w:val="20"/>
        </w:rPr>
        <w:t>Egyptian Environmental Affairs Agency</w:t>
      </w:r>
    </w:p>
    <w:p w:rsidR="006304FE" w:rsidRPr="00DE49EE" w:rsidRDefault="006304FE" w:rsidP="00DE49EE">
      <w:pPr>
        <w:widowControl w:val="0"/>
        <w:tabs>
          <w:tab w:val="left" w:pos="90"/>
        </w:tabs>
        <w:autoSpaceDE w:val="0"/>
        <w:autoSpaceDN w:val="0"/>
        <w:adjustRightInd w:val="0"/>
        <w:ind w:firstLine="720"/>
        <w:jc w:val="left"/>
        <w:rPr>
          <w:sz w:val="20"/>
          <w:szCs w:val="20"/>
        </w:rPr>
      </w:pPr>
      <w:r w:rsidRPr="00DE49EE">
        <w:rPr>
          <w:sz w:val="20"/>
          <w:szCs w:val="20"/>
        </w:rPr>
        <w:t>Cairo, Egypt</w:t>
      </w:r>
    </w:p>
    <w:p w:rsidR="006304FE" w:rsidRPr="00DE49EE" w:rsidRDefault="006304FE" w:rsidP="00DE49EE">
      <w:pPr>
        <w:widowControl w:val="0"/>
        <w:tabs>
          <w:tab w:val="left" w:pos="90"/>
        </w:tabs>
        <w:autoSpaceDE w:val="0"/>
        <w:autoSpaceDN w:val="0"/>
        <w:adjustRightInd w:val="0"/>
        <w:ind w:firstLine="720"/>
        <w:jc w:val="left"/>
        <w:rPr>
          <w:sz w:val="20"/>
          <w:szCs w:val="20"/>
        </w:rPr>
      </w:pPr>
      <w:r w:rsidRPr="00DE49EE">
        <w:rPr>
          <w:color w:val="000000"/>
          <w:sz w:val="20"/>
          <w:szCs w:val="20"/>
        </w:rPr>
        <w:t>Email:</w:t>
      </w:r>
      <w:r w:rsidRPr="00DE49EE">
        <w:rPr>
          <w:sz w:val="20"/>
          <w:szCs w:val="20"/>
        </w:rPr>
        <w:t xml:space="preserve"> </w:t>
      </w:r>
      <w:hyperlink r:id="rId24" w:history="1">
        <w:r w:rsidRPr="00DE49EE">
          <w:rPr>
            <w:rStyle w:val="Hyperlink"/>
            <w:sz w:val="20"/>
            <w:szCs w:val="20"/>
          </w:rPr>
          <w:t>drfoudamos@gmail.com</w:t>
        </w:r>
      </w:hyperlink>
      <w:r w:rsidRPr="00DE49EE">
        <w:rPr>
          <w:sz w:val="20"/>
          <w:szCs w:val="20"/>
        </w:rPr>
        <w:t xml:space="preserve"> </w:t>
      </w:r>
    </w:p>
    <w:p w:rsidR="006304FE" w:rsidRPr="00DE49EE" w:rsidRDefault="006304FE" w:rsidP="00DE49EE">
      <w:pPr>
        <w:widowControl w:val="0"/>
        <w:tabs>
          <w:tab w:val="left" w:pos="90"/>
        </w:tabs>
        <w:autoSpaceDE w:val="0"/>
        <w:autoSpaceDN w:val="0"/>
        <w:adjustRightInd w:val="0"/>
        <w:ind w:firstLine="720"/>
        <w:jc w:val="left"/>
        <w:rPr>
          <w:sz w:val="20"/>
          <w:szCs w:val="20"/>
        </w:rPr>
      </w:pPr>
    </w:p>
    <w:p w:rsidR="006304FE" w:rsidRPr="00DE49EE" w:rsidRDefault="006304FE" w:rsidP="00DE49EE">
      <w:pPr>
        <w:widowControl w:val="0"/>
        <w:tabs>
          <w:tab w:val="left" w:pos="90"/>
        </w:tabs>
        <w:autoSpaceDE w:val="0"/>
        <w:autoSpaceDN w:val="0"/>
        <w:adjustRightInd w:val="0"/>
        <w:jc w:val="left"/>
        <w:rPr>
          <w:b/>
          <w:sz w:val="20"/>
          <w:szCs w:val="20"/>
          <w:u w:val="single"/>
        </w:rPr>
      </w:pPr>
      <w:r w:rsidRPr="00DE49EE">
        <w:rPr>
          <w:b/>
          <w:sz w:val="20"/>
          <w:szCs w:val="20"/>
          <w:u w:val="single"/>
        </w:rPr>
        <w:t>France</w:t>
      </w:r>
    </w:p>
    <w:p w:rsidR="006304FE" w:rsidRPr="00DE49EE" w:rsidRDefault="006304FE">
      <w:pPr>
        <w:widowControl w:val="0"/>
        <w:numPr>
          <w:ilvl w:val="0"/>
          <w:numId w:val="17"/>
        </w:numPr>
        <w:tabs>
          <w:tab w:val="left" w:pos="90"/>
        </w:tabs>
        <w:autoSpaceDE w:val="0"/>
        <w:autoSpaceDN w:val="0"/>
        <w:adjustRightInd w:val="0"/>
        <w:ind w:hanging="720"/>
        <w:jc w:val="left"/>
        <w:rPr>
          <w:sz w:val="20"/>
          <w:szCs w:val="20"/>
        </w:rPr>
      </w:pPr>
      <w:r w:rsidRPr="00DE49EE">
        <w:rPr>
          <w:sz w:val="20"/>
          <w:szCs w:val="20"/>
        </w:rPr>
        <w:t>Mr. Thierry Canteri</w:t>
      </w:r>
    </w:p>
    <w:p w:rsidR="006304FE" w:rsidRPr="00DE49EE" w:rsidRDefault="006304FE" w:rsidP="00DE49EE">
      <w:pPr>
        <w:widowControl w:val="0"/>
        <w:tabs>
          <w:tab w:val="left" w:pos="90"/>
        </w:tabs>
        <w:autoSpaceDE w:val="0"/>
        <w:autoSpaceDN w:val="0"/>
        <w:adjustRightInd w:val="0"/>
        <w:jc w:val="left"/>
        <w:rPr>
          <w:sz w:val="20"/>
          <w:szCs w:val="20"/>
        </w:rPr>
      </w:pPr>
      <w:r w:rsidRPr="00DE49EE">
        <w:rPr>
          <w:sz w:val="20"/>
          <w:szCs w:val="20"/>
        </w:rPr>
        <w:tab/>
      </w:r>
      <w:r w:rsidRPr="00DE49EE">
        <w:rPr>
          <w:sz w:val="20"/>
          <w:szCs w:val="20"/>
        </w:rPr>
        <w:tab/>
        <w:t>Director</w:t>
      </w:r>
    </w:p>
    <w:p w:rsidR="006304FE" w:rsidRPr="00DE49EE" w:rsidRDefault="006304FE" w:rsidP="00DE49EE">
      <w:pPr>
        <w:widowControl w:val="0"/>
        <w:tabs>
          <w:tab w:val="left" w:pos="90"/>
        </w:tabs>
        <w:autoSpaceDE w:val="0"/>
        <w:autoSpaceDN w:val="0"/>
        <w:adjustRightInd w:val="0"/>
        <w:jc w:val="left"/>
        <w:rPr>
          <w:sz w:val="20"/>
          <w:szCs w:val="20"/>
        </w:rPr>
      </w:pPr>
      <w:r w:rsidRPr="00DE49EE">
        <w:rPr>
          <w:sz w:val="20"/>
          <w:szCs w:val="20"/>
        </w:rPr>
        <w:tab/>
      </w:r>
      <w:r w:rsidRPr="00DE49EE">
        <w:rPr>
          <w:sz w:val="20"/>
          <w:szCs w:val="20"/>
        </w:rPr>
        <w:tab/>
        <w:t>Protected Areas Department</w:t>
      </w:r>
    </w:p>
    <w:p w:rsidR="006304FE" w:rsidRPr="00DE49EE" w:rsidRDefault="006304FE" w:rsidP="00DE49EE">
      <w:pPr>
        <w:widowControl w:val="0"/>
        <w:tabs>
          <w:tab w:val="left" w:pos="90"/>
        </w:tabs>
        <w:autoSpaceDE w:val="0"/>
        <w:autoSpaceDN w:val="0"/>
        <w:adjustRightInd w:val="0"/>
        <w:jc w:val="left"/>
        <w:rPr>
          <w:sz w:val="20"/>
          <w:szCs w:val="20"/>
          <w:lang w:val="fr-FR"/>
        </w:rPr>
      </w:pPr>
      <w:r w:rsidRPr="00DE49EE">
        <w:rPr>
          <w:sz w:val="20"/>
          <w:szCs w:val="20"/>
        </w:rPr>
        <w:tab/>
      </w:r>
      <w:r w:rsidRPr="00DE49EE">
        <w:rPr>
          <w:sz w:val="20"/>
          <w:szCs w:val="20"/>
        </w:rPr>
        <w:tab/>
      </w:r>
      <w:r w:rsidRPr="00DE49EE">
        <w:rPr>
          <w:sz w:val="20"/>
          <w:szCs w:val="20"/>
          <w:lang w:val="fr-FR"/>
        </w:rPr>
        <w:t>Agence Fran</w:t>
      </w:r>
      <w:r w:rsidRPr="00DE49EE">
        <w:rPr>
          <w:sz w:val="20"/>
          <w:szCs w:val="20"/>
        </w:rPr>
        <w:t>ҫ</w:t>
      </w:r>
      <w:r w:rsidRPr="00DE49EE">
        <w:rPr>
          <w:sz w:val="20"/>
          <w:szCs w:val="20"/>
          <w:lang w:val="fr-FR"/>
        </w:rPr>
        <w:t>aise pour la biodiversité</w:t>
      </w:r>
    </w:p>
    <w:p w:rsidR="006304FE" w:rsidRPr="00DE49EE" w:rsidRDefault="006304FE" w:rsidP="00DE49EE">
      <w:pPr>
        <w:widowControl w:val="0"/>
        <w:tabs>
          <w:tab w:val="left" w:pos="90"/>
        </w:tabs>
        <w:autoSpaceDE w:val="0"/>
        <w:autoSpaceDN w:val="0"/>
        <w:adjustRightInd w:val="0"/>
        <w:jc w:val="left"/>
        <w:rPr>
          <w:sz w:val="20"/>
          <w:szCs w:val="20"/>
        </w:rPr>
      </w:pPr>
      <w:r w:rsidRPr="00DE49EE">
        <w:rPr>
          <w:sz w:val="20"/>
          <w:szCs w:val="20"/>
          <w:lang w:val="fr-FR"/>
        </w:rPr>
        <w:tab/>
      </w:r>
      <w:r w:rsidRPr="00DE49EE">
        <w:rPr>
          <w:sz w:val="20"/>
          <w:szCs w:val="20"/>
          <w:lang w:val="fr-FR"/>
        </w:rPr>
        <w:tab/>
      </w:r>
      <w:r w:rsidRPr="00DE49EE">
        <w:rPr>
          <w:sz w:val="20"/>
          <w:szCs w:val="20"/>
        </w:rPr>
        <w:t>Ministry of Environment</w:t>
      </w:r>
    </w:p>
    <w:p w:rsidR="006304FE" w:rsidRPr="00DE49EE" w:rsidRDefault="006304FE" w:rsidP="00DE49EE">
      <w:pPr>
        <w:widowControl w:val="0"/>
        <w:tabs>
          <w:tab w:val="left" w:pos="90"/>
        </w:tabs>
        <w:autoSpaceDE w:val="0"/>
        <w:autoSpaceDN w:val="0"/>
        <w:adjustRightInd w:val="0"/>
        <w:jc w:val="left"/>
        <w:rPr>
          <w:sz w:val="20"/>
          <w:szCs w:val="20"/>
          <w:lang w:val="fr-FR"/>
        </w:rPr>
      </w:pPr>
      <w:r w:rsidRPr="00DE49EE">
        <w:rPr>
          <w:sz w:val="20"/>
          <w:szCs w:val="20"/>
        </w:rPr>
        <w:tab/>
      </w:r>
      <w:r w:rsidRPr="00DE49EE">
        <w:rPr>
          <w:sz w:val="20"/>
          <w:szCs w:val="20"/>
        </w:rPr>
        <w:tab/>
      </w:r>
      <w:r w:rsidRPr="00DE49EE">
        <w:rPr>
          <w:sz w:val="20"/>
          <w:szCs w:val="20"/>
          <w:lang w:val="fr-FR"/>
        </w:rPr>
        <w:t>Brest, France</w:t>
      </w:r>
    </w:p>
    <w:p w:rsidR="006304FE" w:rsidRPr="00DE49EE" w:rsidRDefault="006304FE" w:rsidP="00DE49EE">
      <w:pPr>
        <w:widowControl w:val="0"/>
        <w:tabs>
          <w:tab w:val="left" w:pos="90"/>
        </w:tabs>
        <w:autoSpaceDE w:val="0"/>
        <w:autoSpaceDN w:val="0"/>
        <w:adjustRightInd w:val="0"/>
        <w:jc w:val="left"/>
        <w:rPr>
          <w:sz w:val="20"/>
          <w:szCs w:val="20"/>
          <w:lang w:val="fr-FR"/>
        </w:rPr>
      </w:pPr>
      <w:r w:rsidRPr="00DE49EE">
        <w:rPr>
          <w:sz w:val="20"/>
          <w:szCs w:val="20"/>
          <w:lang w:val="fr-FR"/>
        </w:rPr>
        <w:tab/>
      </w:r>
      <w:r w:rsidRPr="00DE49EE">
        <w:rPr>
          <w:sz w:val="20"/>
          <w:szCs w:val="20"/>
          <w:lang w:val="fr-FR"/>
        </w:rPr>
        <w:tab/>
        <w:t xml:space="preserve">E-mail:  </w:t>
      </w:r>
      <w:hyperlink r:id="rId25" w:history="1">
        <w:r w:rsidRPr="00DE49EE">
          <w:rPr>
            <w:rStyle w:val="Hyperlink"/>
            <w:sz w:val="20"/>
            <w:szCs w:val="20"/>
            <w:lang w:val="fr-FR"/>
          </w:rPr>
          <w:t>Thierry.canteri@afbiodiversite.fr</w:t>
        </w:r>
      </w:hyperlink>
      <w:r w:rsidRPr="00DE49EE">
        <w:rPr>
          <w:sz w:val="20"/>
          <w:szCs w:val="20"/>
          <w:lang w:val="fr-FR"/>
        </w:rPr>
        <w:t xml:space="preserve"> </w:t>
      </w:r>
    </w:p>
    <w:p w:rsidR="009B29C1" w:rsidRPr="00DE49EE" w:rsidRDefault="009B29C1" w:rsidP="00DE49EE">
      <w:pPr>
        <w:widowControl w:val="0"/>
        <w:tabs>
          <w:tab w:val="left" w:pos="90"/>
        </w:tabs>
        <w:autoSpaceDE w:val="0"/>
        <w:autoSpaceDN w:val="0"/>
        <w:adjustRightInd w:val="0"/>
        <w:jc w:val="left"/>
        <w:rPr>
          <w:b/>
          <w:bCs/>
          <w:color w:val="000000"/>
          <w:sz w:val="20"/>
          <w:szCs w:val="20"/>
          <w:u w:val="single"/>
          <w:lang w:val="es-ES"/>
        </w:rPr>
      </w:pPr>
    </w:p>
    <w:p w:rsidR="006304FE" w:rsidRPr="00DE49EE" w:rsidRDefault="006304FE" w:rsidP="00DE49EE">
      <w:pPr>
        <w:widowControl w:val="0"/>
        <w:tabs>
          <w:tab w:val="left" w:pos="90"/>
        </w:tabs>
        <w:autoSpaceDE w:val="0"/>
        <w:autoSpaceDN w:val="0"/>
        <w:adjustRightInd w:val="0"/>
        <w:jc w:val="left"/>
        <w:rPr>
          <w:b/>
          <w:bCs/>
          <w:color w:val="000000"/>
          <w:sz w:val="20"/>
          <w:szCs w:val="20"/>
          <w:u w:val="single"/>
          <w:lang w:val="es-ES"/>
        </w:rPr>
      </w:pPr>
      <w:r w:rsidRPr="00DE49EE">
        <w:rPr>
          <w:b/>
          <w:bCs/>
          <w:color w:val="000000"/>
          <w:sz w:val="20"/>
          <w:szCs w:val="20"/>
          <w:u w:val="single"/>
          <w:lang w:val="es-ES"/>
        </w:rPr>
        <w:t>Guatemala</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lang w:val="es-ES"/>
        </w:rPr>
      </w:pPr>
      <w:r w:rsidRPr="00DE49EE">
        <w:rPr>
          <w:sz w:val="20"/>
          <w:szCs w:val="20"/>
          <w:lang w:val="es-ES"/>
        </w:rPr>
        <w:t xml:space="preserve">10. </w:t>
      </w:r>
      <w:r w:rsidRPr="00DE49EE">
        <w:rPr>
          <w:sz w:val="20"/>
          <w:szCs w:val="20"/>
          <w:lang w:val="es-ES"/>
        </w:rPr>
        <w:tab/>
        <w:t>Mr. Samuel Alejandro Coloma López</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r w:rsidRPr="00DE49EE">
        <w:rPr>
          <w:sz w:val="20"/>
          <w:szCs w:val="20"/>
        </w:rPr>
        <w:t>Profesional Advisor</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r w:rsidRPr="00DE49EE">
        <w:rPr>
          <w:sz w:val="20"/>
          <w:szCs w:val="20"/>
        </w:rPr>
        <w:t>Marine and Coastal Affairs</w:t>
      </w:r>
    </w:p>
    <w:p w:rsidR="006304FE" w:rsidRPr="00DE49EE" w:rsidRDefault="006304FE" w:rsidP="00DE49EE">
      <w:pPr>
        <w:ind w:firstLine="720"/>
        <w:jc w:val="left"/>
        <w:rPr>
          <w:sz w:val="20"/>
          <w:szCs w:val="20"/>
        </w:rPr>
      </w:pPr>
      <w:r w:rsidRPr="00DE49EE">
        <w:rPr>
          <w:sz w:val="20"/>
          <w:szCs w:val="20"/>
        </w:rPr>
        <w:t xml:space="preserve">CONAP - National Council of Protected Areas </w:t>
      </w:r>
    </w:p>
    <w:p w:rsidR="006304FE" w:rsidRPr="00DE49EE" w:rsidRDefault="006304FE" w:rsidP="00DE49EE">
      <w:pPr>
        <w:ind w:firstLine="720"/>
        <w:jc w:val="left"/>
        <w:rPr>
          <w:sz w:val="20"/>
          <w:szCs w:val="20"/>
        </w:rPr>
      </w:pPr>
      <w:r w:rsidRPr="00DE49EE">
        <w:rPr>
          <w:sz w:val="20"/>
          <w:szCs w:val="20"/>
        </w:rPr>
        <w:t>Guatemala City, Guatemala</w:t>
      </w:r>
    </w:p>
    <w:p w:rsidR="006304FE" w:rsidRPr="00DE49EE" w:rsidRDefault="006304FE" w:rsidP="00DE49EE">
      <w:pPr>
        <w:ind w:firstLine="720"/>
        <w:jc w:val="left"/>
        <w:rPr>
          <w:sz w:val="20"/>
          <w:szCs w:val="20"/>
          <w:lang w:val="fr-FR"/>
        </w:rPr>
      </w:pPr>
      <w:r w:rsidRPr="00DE49EE">
        <w:rPr>
          <w:sz w:val="20"/>
          <w:szCs w:val="20"/>
          <w:lang w:val="fr-FR"/>
        </w:rPr>
        <w:t xml:space="preserve">E-mail: </w:t>
      </w:r>
      <w:hyperlink r:id="rId26" w:history="1">
        <w:r w:rsidRPr="00DE49EE">
          <w:rPr>
            <w:rStyle w:val="Hyperlink"/>
            <w:sz w:val="20"/>
            <w:szCs w:val="20"/>
            <w:lang w:val="fr-FR"/>
          </w:rPr>
          <w:t>Samuel.coloma@conap.gob.gt</w:t>
        </w:r>
      </w:hyperlink>
      <w:r w:rsidR="00A35A88" w:rsidRPr="00DE49EE">
        <w:rPr>
          <w:rStyle w:val="Hyperlink"/>
          <w:sz w:val="20"/>
          <w:szCs w:val="20"/>
          <w:lang w:val="fr-FR"/>
        </w:rPr>
        <w:t>;</w:t>
      </w:r>
      <w:r w:rsidRPr="00DE49EE">
        <w:rPr>
          <w:sz w:val="20"/>
          <w:szCs w:val="20"/>
          <w:lang w:val="fr-FR"/>
        </w:rPr>
        <w:t xml:space="preserve"> </w:t>
      </w:r>
      <w:hyperlink r:id="rId27" w:history="1">
        <w:r w:rsidRPr="00DE49EE">
          <w:rPr>
            <w:rStyle w:val="Hyperlink"/>
            <w:sz w:val="20"/>
            <w:szCs w:val="20"/>
            <w:lang w:val="fr-FR"/>
          </w:rPr>
          <w:t>samuel.coloma.conap@gmail.com</w:t>
        </w:r>
      </w:hyperlink>
      <w:r w:rsidRPr="00DE49EE">
        <w:rPr>
          <w:sz w:val="20"/>
          <w:szCs w:val="20"/>
          <w:lang w:val="fr-FR"/>
        </w:rPr>
        <w:t xml:space="preserve"> </w:t>
      </w:r>
    </w:p>
    <w:p w:rsidR="009B29C1" w:rsidRPr="00DE49EE" w:rsidRDefault="009B29C1" w:rsidP="00DE49EE">
      <w:pPr>
        <w:widowControl w:val="0"/>
        <w:tabs>
          <w:tab w:val="left" w:pos="90"/>
        </w:tabs>
        <w:autoSpaceDE w:val="0"/>
        <w:autoSpaceDN w:val="0"/>
        <w:adjustRightInd w:val="0"/>
        <w:jc w:val="left"/>
        <w:rPr>
          <w:b/>
          <w:bCs/>
          <w:color w:val="000000"/>
          <w:sz w:val="20"/>
          <w:szCs w:val="20"/>
          <w:u w:val="single"/>
          <w:lang w:val="fr-FR"/>
        </w:rPr>
      </w:pPr>
    </w:p>
    <w:p w:rsidR="006304FE" w:rsidRPr="00DE49EE" w:rsidRDefault="006304FE" w:rsidP="00DE49EE">
      <w:pPr>
        <w:widowControl w:val="0"/>
        <w:tabs>
          <w:tab w:val="left" w:pos="90"/>
        </w:tabs>
        <w:autoSpaceDE w:val="0"/>
        <w:autoSpaceDN w:val="0"/>
        <w:adjustRightInd w:val="0"/>
        <w:jc w:val="left"/>
        <w:rPr>
          <w:b/>
          <w:bCs/>
          <w:color w:val="000000"/>
          <w:sz w:val="20"/>
          <w:szCs w:val="20"/>
          <w:u w:val="single"/>
        </w:rPr>
      </w:pPr>
      <w:r w:rsidRPr="00DE49EE">
        <w:rPr>
          <w:b/>
          <w:bCs/>
          <w:color w:val="000000"/>
          <w:sz w:val="20"/>
          <w:szCs w:val="20"/>
          <w:u w:val="single"/>
        </w:rPr>
        <w:t>India</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 xml:space="preserve">11. </w:t>
      </w:r>
      <w:r w:rsidRPr="00DE49EE">
        <w:rPr>
          <w:sz w:val="20"/>
          <w:szCs w:val="20"/>
        </w:rPr>
        <w:tab/>
        <w:t>Mr. Rajkumar Rajan</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r w:rsidRPr="00DE49EE">
        <w:rPr>
          <w:sz w:val="20"/>
          <w:szCs w:val="20"/>
        </w:rPr>
        <w:t>Scientist-D</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r w:rsidRPr="00DE49EE">
        <w:rPr>
          <w:sz w:val="20"/>
          <w:szCs w:val="20"/>
        </w:rPr>
        <w:t>Marine Biology Regional Centre</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r w:rsidRPr="00DE49EE">
        <w:rPr>
          <w:sz w:val="20"/>
          <w:szCs w:val="20"/>
        </w:rPr>
        <w:lastRenderedPageBreak/>
        <w:t>Zoological Survey of India</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r w:rsidRPr="00DE49EE">
        <w:rPr>
          <w:sz w:val="20"/>
          <w:szCs w:val="20"/>
        </w:rPr>
        <w:t>Ministry of Environment, Forest and Climate Change</w:t>
      </w:r>
    </w:p>
    <w:p w:rsidR="00BB1DA8" w:rsidRPr="00DE49EE" w:rsidRDefault="00A35A88" w:rsidP="00DE49EE">
      <w:pPr>
        <w:widowControl w:val="0"/>
        <w:tabs>
          <w:tab w:val="left" w:pos="690"/>
          <w:tab w:val="right" w:pos="720"/>
        </w:tabs>
        <w:autoSpaceDE w:val="0"/>
        <w:autoSpaceDN w:val="0"/>
        <w:adjustRightInd w:val="0"/>
        <w:ind w:left="720"/>
        <w:jc w:val="left"/>
        <w:rPr>
          <w:sz w:val="20"/>
          <w:szCs w:val="20"/>
          <w:lang w:val="fr-FR"/>
        </w:rPr>
      </w:pPr>
      <w:r w:rsidRPr="00DE49EE">
        <w:rPr>
          <w:sz w:val="20"/>
          <w:szCs w:val="20"/>
          <w:lang w:val="fr-FR"/>
        </w:rPr>
        <w:t>chennai</w:t>
      </w:r>
      <w:r w:rsidR="00BB1DA8" w:rsidRPr="00DE49EE">
        <w:rPr>
          <w:sz w:val="20"/>
          <w:szCs w:val="20"/>
          <w:lang w:val="fr-FR"/>
        </w:rPr>
        <w:t>, India</w:t>
      </w:r>
    </w:p>
    <w:p w:rsidR="006304FE" w:rsidRPr="00DE49EE" w:rsidRDefault="006304FE" w:rsidP="00DE49EE">
      <w:pPr>
        <w:ind w:firstLine="720"/>
        <w:jc w:val="left"/>
        <w:rPr>
          <w:sz w:val="20"/>
          <w:szCs w:val="20"/>
          <w:lang w:val="fr-FR"/>
        </w:rPr>
      </w:pPr>
      <w:r w:rsidRPr="00DE49EE">
        <w:rPr>
          <w:sz w:val="20"/>
          <w:szCs w:val="20"/>
          <w:lang w:val="fr-FR"/>
        </w:rPr>
        <w:t xml:space="preserve">E-mail: </w:t>
      </w:r>
      <w:hyperlink r:id="rId28" w:history="1">
        <w:r w:rsidRPr="00DE49EE">
          <w:rPr>
            <w:rStyle w:val="Hyperlink"/>
            <w:sz w:val="20"/>
            <w:szCs w:val="20"/>
            <w:lang w:val="fr-FR"/>
          </w:rPr>
          <w:t>rajkumarrajan@hotmail.com</w:t>
        </w:r>
      </w:hyperlink>
      <w:r w:rsidRPr="00DE49EE">
        <w:rPr>
          <w:sz w:val="20"/>
          <w:szCs w:val="20"/>
          <w:lang w:val="fr-FR"/>
        </w:rPr>
        <w:t xml:space="preserve">  </w:t>
      </w:r>
      <w:hyperlink r:id="rId29" w:history="1">
        <w:r w:rsidRPr="00DE49EE">
          <w:rPr>
            <w:rStyle w:val="Hyperlink"/>
            <w:sz w:val="20"/>
            <w:szCs w:val="20"/>
            <w:lang w:val="fr-FR"/>
          </w:rPr>
          <w:t>raj@zsi.gov.in</w:t>
        </w:r>
      </w:hyperlink>
      <w:r w:rsidRPr="00DE49EE">
        <w:rPr>
          <w:sz w:val="20"/>
          <w:szCs w:val="20"/>
          <w:lang w:val="fr-FR"/>
        </w:rPr>
        <w:t xml:space="preserve"> </w:t>
      </w:r>
    </w:p>
    <w:p w:rsidR="006304FE" w:rsidRPr="00DE49EE" w:rsidRDefault="006304FE" w:rsidP="00DE49EE">
      <w:pPr>
        <w:widowControl w:val="0"/>
        <w:tabs>
          <w:tab w:val="left" w:pos="690"/>
          <w:tab w:val="right" w:pos="720"/>
        </w:tabs>
        <w:autoSpaceDE w:val="0"/>
        <w:autoSpaceDN w:val="0"/>
        <w:adjustRightInd w:val="0"/>
        <w:ind w:left="720" w:hanging="360"/>
        <w:jc w:val="left"/>
        <w:rPr>
          <w:b/>
          <w:bCs/>
          <w:color w:val="000000"/>
          <w:sz w:val="20"/>
          <w:szCs w:val="20"/>
          <w:u w:val="single"/>
          <w:lang w:val="fr-FR"/>
        </w:rPr>
      </w:pPr>
    </w:p>
    <w:p w:rsidR="006304FE" w:rsidRPr="00DE49EE" w:rsidRDefault="006304FE" w:rsidP="00DE49EE">
      <w:pPr>
        <w:widowControl w:val="0"/>
        <w:tabs>
          <w:tab w:val="left" w:pos="690"/>
          <w:tab w:val="right" w:pos="720"/>
        </w:tabs>
        <w:autoSpaceDE w:val="0"/>
        <w:autoSpaceDN w:val="0"/>
        <w:adjustRightInd w:val="0"/>
        <w:ind w:left="720" w:hanging="720"/>
        <w:jc w:val="left"/>
        <w:rPr>
          <w:b/>
          <w:bCs/>
          <w:color w:val="000000"/>
          <w:sz w:val="20"/>
          <w:szCs w:val="20"/>
          <w:u w:val="single"/>
        </w:rPr>
      </w:pPr>
      <w:r w:rsidRPr="00DE49EE">
        <w:rPr>
          <w:b/>
          <w:bCs/>
          <w:color w:val="000000"/>
          <w:sz w:val="20"/>
          <w:szCs w:val="20"/>
          <w:u w:val="single"/>
        </w:rPr>
        <w:t>Japan</w:t>
      </w:r>
    </w:p>
    <w:p w:rsidR="006304FE" w:rsidRPr="00DE49EE" w:rsidRDefault="006304FE">
      <w:pPr>
        <w:widowControl w:val="0"/>
        <w:numPr>
          <w:ilvl w:val="0"/>
          <w:numId w:val="18"/>
        </w:numPr>
        <w:tabs>
          <w:tab w:val="left" w:pos="690"/>
          <w:tab w:val="right" w:pos="720"/>
        </w:tabs>
        <w:autoSpaceDE w:val="0"/>
        <w:autoSpaceDN w:val="0"/>
        <w:adjustRightInd w:val="0"/>
        <w:ind w:hanging="720"/>
        <w:jc w:val="left"/>
        <w:rPr>
          <w:bCs/>
          <w:color w:val="000000"/>
          <w:sz w:val="20"/>
          <w:szCs w:val="20"/>
        </w:rPr>
      </w:pPr>
      <w:r w:rsidRPr="00DE49EE">
        <w:rPr>
          <w:bCs/>
          <w:color w:val="000000"/>
          <w:sz w:val="20"/>
          <w:szCs w:val="20"/>
        </w:rPr>
        <w:t>Mr. Joji Morishita</w:t>
      </w:r>
    </w:p>
    <w:p w:rsidR="006304FE" w:rsidRPr="00DE49EE" w:rsidRDefault="006304FE" w:rsidP="00DE49EE">
      <w:pPr>
        <w:widowControl w:val="0"/>
        <w:tabs>
          <w:tab w:val="left" w:pos="690"/>
          <w:tab w:val="right" w:pos="720"/>
        </w:tabs>
        <w:autoSpaceDE w:val="0"/>
        <w:autoSpaceDN w:val="0"/>
        <w:adjustRightInd w:val="0"/>
        <w:ind w:left="720" w:hanging="720"/>
        <w:jc w:val="left"/>
        <w:rPr>
          <w:bCs/>
          <w:color w:val="000000"/>
          <w:sz w:val="20"/>
          <w:szCs w:val="20"/>
        </w:rPr>
      </w:pPr>
      <w:r w:rsidRPr="00DE49EE">
        <w:rPr>
          <w:bCs/>
          <w:color w:val="000000"/>
          <w:sz w:val="20"/>
          <w:szCs w:val="20"/>
        </w:rPr>
        <w:tab/>
        <w:t>Professor</w:t>
      </w:r>
    </w:p>
    <w:p w:rsidR="006304FE" w:rsidRPr="00DE49EE" w:rsidRDefault="006304FE" w:rsidP="00DE49EE">
      <w:pPr>
        <w:widowControl w:val="0"/>
        <w:tabs>
          <w:tab w:val="left" w:pos="690"/>
          <w:tab w:val="right" w:pos="720"/>
        </w:tabs>
        <w:autoSpaceDE w:val="0"/>
        <w:autoSpaceDN w:val="0"/>
        <w:adjustRightInd w:val="0"/>
        <w:ind w:left="720" w:hanging="720"/>
        <w:jc w:val="left"/>
        <w:rPr>
          <w:bCs/>
          <w:color w:val="000000"/>
          <w:sz w:val="20"/>
          <w:szCs w:val="20"/>
        </w:rPr>
      </w:pPr>
      <w:r w:rsidRPr="00DE49EE">
        <w:rPr>
          <w:bCs/>
          <w:color w:val="000000"/>
          <w:sz w:val="20"/>
          <w:szCs w:val="20"/>
        </w:rPr>
        <w:tab/>
        <w:t>Tokyo University of Marine Science and Technology</w:t>
      </w:r>
    </w:p>
    <w:p w:rsidR="006304FE" w:rsidRPr="00DE49EE" w:rsidRDefault="006304FE" w:rsidP="00DE49EE">
      <w:pPr>
        <w:widowControl w:val="0"/>
        <w:tabs>
          <w:tab w:val="left" w:pos="690"/>
          <w:tab w:val="right" w:pos="720"/>
        </w:tabs>
        <w:autoSpaceDE w:val="0"/>
        <w:autoSpaceDN w:val="0"/>
        <w:adjustRightInd w:val="0"/>
        <w:ind w:left="720" w:hanging="720"/>
        <w:jc w:val="left"/>
        <w:rPr>
          <w:bCs/>
          <w:color w:val="000000"/>
          <w:sz w:val="20"/>
          <w:szCs w:val="20"/>
          <w:lang w:val="fr-FR"/>
        </w:rPr>
      </w:pPr>
      <w:r w:rsidRPr="00DE49EE">
        <w:rPr>
          <w:bCs/>
          <w:color w:val="000000"/>
          <w:sz w:val="20"/>
          <w:szCs w:val="20"/>
        </w:rPr>
        <w:tab/>
      </w:r>
      <w:r w:rsidRPr="00DE49EE">
        <w:rPr>
          <w:bCs/>
          <w:color w:val="000000"/>
          <w:sz w:val="20"/>
          <w:szCs w:val="20"/>
          <w:lang w:val="fr-FR"/>
        </w:rPr>
        <w:t>Tokyo, Japan</w:t>
      </w:r>
    </w:p>
    <w:p w:rsidR="006304FE" w:rsidRPr="00DE49EE" w:rsidRDefault="006304FE" w:rsidP="00DE49EE">
      <w:pPr>
        <w:widowControl w:val="0"/>
        <w:tabs>
          <w:tab w:val="left" w:pos="690"/>
          <w:tab w:val="right" w:pos="720"/>
        </w:tabs>
        <w:autoSpaceDE w:val="0"/>
        <w:autoSpaceDN w:val="0"/>
        <w:adjustRightInd w:val="0"/>
        <w:ind w:left="720" w:hanging="720"/>
        <w:jc w:val="left"/>
        <w:rPr>
          <w:bCs/>
          <w:color w:val="000000"/>
          <w:sz w:val="20"/>
          <w:szCs w:val="20"/>
          <w:lang w:val="fr-FR"/>
        </w:rPr>
      </w:pPr>
      <w:r w:rsidRPr="00DE49EE">
        <w:rPr>
          <w:bCs/>
          <w:color w:val="000000"/>
          <w:sz w:val="20"/>
          <w:szCs w:val="20"/>
          <w:lang w:val="fr-FR"/>
        </w:rPr>
        <w:tab/>
        <w:t xml:space="preserve">E-mail:  </w:t>
      </w:r>
      <w:hyperlink r:id="rId30" w:history="1">
        <w:r w:rsidRPr="00DE49EE">
          <w:rPr>
            <w:rStyle w:val="Hyperlink"/>
            <w:bCs/>
            <w:sz w:val="20"/>
            <w:szCs w:val="20"/>
            <w:lang w:val="fr-FR"/>
          </w:rPr>
          <w:t>jmoris0@kaiyodai.ac.jp</w:t>
        </w:r>
      </w:hyperlink>
      <w:r w:rsidRPr="00DE49EE">
        <w:rPr>
          <w:bCs/>
          <w:color w:val="000000"/>
          <w:sz w:val="20"/>
          <w:szCs w:val="20"/>
          <w:lang w:val="fr-FR"/>
        </w:rPr>
        <w:t xml:space="preserve"> </w:t>
      </w:r>
    </w:p>
    <w:p w:rsidR="006304FE" w:rsidRPr="00DE49EE" w:rsidRDefault="006304FE" w:rsidP="00DE49EE">
      <w:pPr>
        <w:widowControl w:val="0"/>
        <w:tabs>
          <w:tab w:val="left" w:pos="690"/>
          <w:tab w:val="right" w:pos="720"/>
        </w:tabs>
        <w:autoSpaceDE w:val="0"/>
        <w:autoSpaceDN w:val="0"/>
        <w:adjustRightInd w:val="0"/>
        <w:ind w:left="720" w:hanging="720"/>
        <w:jc w:val="left"/>
        <w:rPr>
          <w:bCs/>
          <w:color w:val="000000"/>
          <w:sz w:val="20"/>
          <w:szCs w:val="20"/>
          <w:lang w:val="fr-FR"/>
        </w:rPr>
      </w:pPr>
    </w:p>
    <w:p w:rsidR="006304FE" w:rsidRPr="00DE49EE" w:rsidRDefault="006304FE" w:rsidP="00DE49EE">
      <w:pPr>
        <w:widowControl w:val="0"/>
        <w:tabs>
          <w:tab w:val="left" w:pos="90"/>
        </w:tabs>
        <w:autoSpaceDE w:val="0"/>
        <w:autoSpaceDN w:val="0"/>
        <w:adjustRightInd w:val="0"/>
        <w:jc w:val="left"/>
        <w:rPr>
          <w:b/>
          <w:bCs/>
          <w:color w:val="000000"/>
          <w:sz w:val="20"/>
          <w:szCs w:val="20"/>
          <w:u w:val="single"/>
        </w:rPr>
      </w:pPr>
      <w:r w:rsidRPr="00DE49EE">
        <w:rPr>
          <w:b/>
          <w:bCs/>
          <w:color w:val="000000"/>
          <w:sz w:val="20"/>
          <w:szCs w:val="20"/>
          <w:u w:val="single"/>
        </w:rPr>
        <w:t>Maldives</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 xml:space="preserve">13. </w:t>
      </w:r>
      <w:r w:rsidRPr="00DE49EE">
        <w:rPr>
          <w:sz w:val="20"/>
          <w:szCs w:val="20"/>
        </w:rPr>
        <w:tab/>
        <w:t>Mr. Hussain Ibrahim</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r w:rsidRPr="00DE49EE">
        <w:rPr>
          <w:sz w:val="20"/>
          <w:szCs w:val="20"/>
        </w:rPr>
        <w:t>Assistant Environment Officer</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r w:rsidRPr="00DE49EE">
        <w:rPr>
          <w:sz w:val="20"/>
          <w:szCs w:val="20"/>
        </w:rPr>
        <w:t>Environmental Protection Agency</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r w:rsidRPr="00DE49EE">
        <w:rPr>
          <w:sz w:val="20"/>
          <w:szCs w:val="20"/>
        </w:rPr>
        <w:t>Ministry of Environment and Energy</w:t>
      </w:r>
    </w:p>
    <w:p w:rsidR="00BB1DA8" w:rsidRPr="00DE49EE" w:rsidRDefault="00A35A88" w:rsidP="00DE49EE">
      <w:pPr>
        <w:widowControl w:val="0"/>
        <w:tabs>
          <w:tab w:val="left" w:pos="690"/>
          <w:tab w:val="right" w:pos="720"/>
        </w:tabs>
        <w:autoSpaceDE w:val="0"/>
        <w:autoSpaceDN w:val="0"/>
        <w:adjustRightInd w:val="0"/>
        <w:ind w:left="720"/>
        <w:jc w:val="left"/>
        <w:rPr>
          <w:sz w:val="20"/>
          <w:szCs w:val="20"/>
        </w:rPr>
      </w:pPr>
      <w:r w:rsidRPr="00DE49EE">
        <w:rPr>
          <w:sz w:val="20"/>
          <w:szCs w:val="20"/>
        </w:rPr>
        <w:t>Male, Maldives</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lang w:val="es-ES"/>
        </w:rPr>
      </w:pPr>
      <w:r w:rsidRPr="00DE49EE">
        <w:rPr>
          <w:sz w:val="20"/>
          <w:szCs w:val="20"/>
          <w:lang w:val="es-ES"/>
        </w:rPr>
        <w:t xml:space="preserve">E-mail: </w:t>
      </w:r>
      <w:hyperlink r:id="rId31" w:history="1">
        <w:r w:rsidRPr="00DE49EE">
          <w:rPr>
            <w:rStyle w:val="Hyperlink"/>
            <w:sz w:val="20"/>
            <w:szCs w:val="20"/>
            <w:lang w:val="es-ES"/>
          </w:rPr>
          <w:t>hussain.ibrahim@epa.gov.mv</w:t>
        </w:r>
      </w:hyperlink>
      <w:r w:rsidRPr="00DE49EE">
        <w:rPr>
          <w:sz w:val="20"/>
          <w:szCs w:val="20"/>
          <w:lang w:val="es-ES"/>
        </w:rPr>
        <w:t xml:space="preserve"> </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lang w:val="es-ES"/>
        </w:rPr>
      </w:pPr>
    </w:p>
    <w:p w:rsidR="006304FE" w:rsidRPr="00DE49EE" w:rsidRDefault="006304FE" w:rsidP="00DE49EE">
      <w:pPr>
        <w:widowControl w:val="0"/>
        <w:tabs>
          <w:tab w:val="left" w:pos="690"/>
          <w:tab w:val="right" w:pos="720"/>
        </w:tabs>
        <w:autoSpaceDE w:val="0"/>
        <w:autoSpaceDN w:val="0"/>
        <w:adjustRightInd w:val="0"/>
        <w:jc w:val="left"/>
        <w:rPr>
          <w:sz w:val="20"/>
          <w:szCs w:val="20"/>
          <w:lang w:val="es-ES"/>
        </w:rPr>
      </w:pPr>
      <w:r w:rsidRPr="00DE49EE">
        <w:rPr>
          <w:b/>
          <w:bCs/>
          <w:color w:val="000000"/>
          <w:sz w:val="20"/>
          <w:szCs w:val="20"/>
          <w:u w:val="single"/>
          <w:lang w:val="es-ES"/>
        </w:rPr>
        <w:t>Mexico</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 xml:space="preserve">14. </w:t>
      </w:r>
      <w:r w:rsidRPr="00DE49EE">
        <w:rPr>
          <w:sz w:val="20"/>
          <w:szCs w:val="20"/>
        </w:rPr>
        <w:tab/>
        <w:t>Mr. David Gutiérrez Carbonell</w:t>
      </w:r>
    </w:p>
    <w:p w:rsidR="006304FE" w:rsidRPr="00DE49EE" w:rsidRDefault="006304FE" w:rsidP="00DE49EE">
      <w:pPr>
        <w:widowControl w:val="0"/>
        <w:tabs>
          <w:tab w:val="left" w:pos="690"/>
          <w:tab w:val="right" w:pos="720"/>
        </w:tabs>
        <w:autoSpaceDE w:val="0"/>
        <w:autoSpaceDN w:val="0"/>
        <w:adjustRightInd w:val="0"/>
        <w:ind w:left="720"/>
        <w:jc w:val="left"/>
        <w:rPr>
          <w:bCs/>
          <w:color w:val="000000"/>
          <w:sz w:val="20"/>
          <w:szCs w:val="20"/>
        </w:rPr>
      </w:pPr>
      <w:r w:rsidRPr="00DE49EE">
        <w:rPr>
          <w:bCs/>
          <w:color w:val="000000"/>
          <w:sz w:val="20"/>
          <w:szCs w:val="20"/>
        </w:rPr>
        <w:t>Director General</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r w:rsidRPr="00DE49EE">
        <w:rPr>
          <w:sz w:val="20"/>
          <w:szCs w:val="20"/>
        </w:rPr>
        <w:t>National Commission of Natural Protected Areas</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lang w:val="es-ES"/>
        </w:rPr>
      </w:pPr>
      <w:r w:rsidRPr="00DE49EE">
        <w:rPr>
          <w:sz w:val="20"/>
          <w:szCs w:val="20"/>
          <w:lang w:val="es-ES"/>
        </w:rPr>
        <w:t>México DF, México</w:t>
      </w:r>
    </w:p>
    <w:p w:rsidR="006304FE" w:rsidRPr="00DE49EE" w:rsidRDefault="006304FE" w:rsidP="00DE49EE">
      <w:pPr>
        <w:ind w:firstLine="720"/>
        <w:jc w:val="left"/>
        <w:rPr>
          <w:sz w:val="20"/>
          <w:szCs w:val="20"/>
          <w:lang w:val="es-ES"/>
        </w:rPr>
      </w:pPr>
      <w:r w:rsidRPr="00DE49EE">
        <w:rPr>
          <w:sz w:val="20"/>
          <w:szCs w:val="20"/>
          <w:lang w:val="es-ES"/>
        </w:rPr>
        <w:t xml:space="preserve">E-mail: </w:t>
      </w:r>
      <w:hyperlink r:id="rId32" w:history="1">
        <w:r w:rsidRPr="00DE49EE">
          <w:rPr>
            <w:rStyle w:val="Hyperlink"/>
            <w:sz w:val="20"/>
            <w:szCs w:val="20"/>
            <w:lang w:val="es-ES"/>
          </w:rPr>
          <w:t>daguti@conanp.gob.mx</w:t>
        </w:r>
      </w:hyperlink>
      <w:r w:rsidRPr="00DE49EE">
        <w:rPr>
          <w:sz w:val="20"/>
          <w:szCs w:val="20"/>
          <w:lang w:val="es-ES"/>
        </w:rPr>
        <w:t xml:space="preserve"> </w:t>
      </w:r>
    </w:p>
    <w:p w:rsidR="009B29C1" w:rsidRPr="00DE49EE" w:rsidRDefault="009B29C1" w:rsidP="00DE49EE">
      <w:pPr>
        <w:jc w:val="left"/>
        <w:rPr>
          <w:b/>
          <w:bCs/>
          <w:color w:val="000000"/>
          <w:sz w:val="20"/>
          <w:szCs w:val="20"/>
          <w:u w:val="single"/>
          <w:lang w:val="es-ES"/>
        </w:rPr>
      </w:pPr>
    </w:p>
    <w:p w:rsidR="006304FE" w:rsidRPr="00DE49EE" w:rsidRDefault="006304FE" w:rsidP="00DE49EE">
      <w:pPr>
        <w:jc w:val="left"/>
        <w:rPr>
          <w:b/>
          <w:bCs/>
          <w:color w:val="000000"/>
          <w:sz w:val="20"/>
          <w:szCs w:val="20"/>
          <w:u w:val="single"/>
          <w:lang w:val="es-ES"/>
        </w:rPr>
      </w:pPr>
      <w:r w:rsidRPr="00DE49EE">
        <w:rPr>
          <w:b/>
          <w:bCs/>
          <w:color w:val="000000"/>
          <w:sz w:val="20"/>
          <w:szCs w:val="20"/>
          <w:u w:val="single"/>
          <w:lang w:val="es-ES"/>
        </w:rPr>
        <w:t>Nigeria</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lang w:val="es-ES"/>
        </w:rPr>
      </w:pPr>
      <w:r w:rsidRPr="00DE49EE">
        <w:rPr>
          <w:sz w:val="20"/>
          <w:szCs w:val="20"/>
          <w:lang w:val="es-ES"/>
        </w:rPr>
        <w:t xml:space="preserve">15. </w:t>
      </w:r>
      <w:r w:rsidRPr="00DE49EE">
        <w:rPr>
          <w:sz w:val="20"/>
          <w:szCs w:val="20"/>
          <w:lang w:val="es-ES"/>
        </w:rPr>
        <w:tab/>
        <w:t>Ms. Felicia C. Mogo</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lang w:val="es-ES"/>
        </w:rPr>
      </w:pPr>
      <w:r w:rsidRPr="00DE49EE">
        <w:rPr>
          <w:sz w:val="20"/>
          <w:szCs w:val="20"/>
          <w:lang w:val="es-ES"/>
        </w:rPr>
        <w:t>Deputy Director</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r w:rsidRPr="00DE49EE">
        <w:rPr>
          <w:sz w:val="20"/>
          <w:szCs w:val="20"/>
        </w:rPr>
        <w:t>Marine Environment Management Department</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r w:rsidRPr="00DE49EE">
        <w:rPr>
          <w:sz w:val="20"/>
          <w:szCs w:val="20"/>
        </w:rPr>
        <w:t>Nigerian Maritime Administration and Safety Agency</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lang w:val="es-ES"/>
        </w:rPr>
      </w:pPr>
      <w:r w:rsidRPr="00DE49EE">
        <w:rPr>
          <w:sz w:val="20"/>
          <w:szCs w:val="20"/>
          <w:lang w:val="es-ES"/>
        </w:rPr>
        <w:t>Lagos, Nigeria</w:t>
      </w:r>
    </w:p>
    <w:p w:rsidR="006304FE" w:rsidRPr="00DE49EE" w:rsidRDefault="006304FE" w:rsidP="00DE49EE">
      <w:pPr>
        <w:ind w:firstLine="720"/>
        <w:jc w:val="left"/>
        <w:rPr>
          <w:sz w:val="20"/>
          <w:szCs w:val="20"/>
          <w:lang w:val="es-ES"/>
        </w:rPr>
      </w:pPr>
      <w:r w:rsidRPr="00DE49EE">
        <w:rPr>
          <w:sz w:val="20"/>
          <w:szCs w:val="20"/>
          <w:lang w:val="es-ES"/>
        </w:rPr>
        <w:t xml:space="preserve">E-mail: </w:t>
      </w:r>
      <w:hyperlink r:id="rId33" w:history="1">
        <w:r w:rsidRPr="00DE49EE">
          <w:rPr>
            <w:rStyle w:val="Hyperlink"/>
            <w:sz w:val="20"/>
            <w:szCs w:val="20"/>
            <w:lang w:val="es-ES"/>
          </w:rPr>
          <w:t>felichimogo@yahoo.com</w:t>
        </w:r>
      </w:hyperlink>
      <w:r w:rsidRPr="00DE49EE">
        <w:rPr>
          <w:sz w:val="20"/>
          <w:szCs w:val="20"/>
          <w:lang w:val="es-ES"/>
        </w:rPr>
        <w:t xml:space="preserve"> </w:t>
      </w:r>
    </w:p>
    <w:p w:rsidR="009B29C1" w:rsidRPr="00DE49EE" w:rsidRDefault="009B29C1" w:rsidP="00DE49EE">
      <w:pPr>
        <w:widowControl w:val="0"/>
        <w:tabs>
          <w:tab w:val="left" w:pos="690"/>
          <w:tab w:val="right" w:pos="720"/>
        </w:tabs>
        <w:autoSpaceDE w:val="0"/>
        <w:autoSpaceDN w:val="0"/>
        <w:adjustRightInd w:val="0"/>
        <w:jc w:val="left"/>
        <w:rPr>
          <w:b/>
          <w:bCs/>
          <w:color w:val="000000"/>
          <w:sz w:val="20"/>
          <w:szCs w:val="20"/>
          <w:u w:val="single"/>
        </w:rPr>
      </w:pPr>
    </w:p>
    <w:p w:rsidR="006304FE" w:rsidRPr="00DE49EE" w:rsidRDefault="006304FE" w:rsidP="00DE49EE">
      <w:pPr>
        <w:widowControl w:val="0"/>
        <w:tabs>
          <w:tab w:val="left" w:pos="690"/>
          <w:tab w:val="right" w:pos="720"/>
        </w:tabs>
        <w:autoSpaceDE w:val="0"/>
        <w:autoSpaceDN w:val="0"/>
        <w:adjustRightInd w:val="0"/>
        <w:jc w:val="left"/>
        <w:rPr>
          <w:b/>
          <w:bCs/>
          <w:color w:val="000000"/>
          <w:sz w:val="20"/>
          <w:szCs w:val="20"/>
          <w:u w:val="single"/>
        </w:rPr>
      </w:pPr>
      <w:r w:rsidRPr="00DE49EE">
        <w:rPr>
          <w:b/>
          <w:bCs/>
          <w:color w:val="000000"/>
          <w:sz w:val="20"/>
          <w:szCs w:val="20"/>
          <w:u w:val="single"/>
        </w:rPr>
        <w:t>Norway</w:t>
      </w:r>
    </w:p>
    <w:p w:rsidR="006304FE" w:rsidRPr="00DE49EE" w:rsidRDefault="006304FE">
      <w:pPr>
        <w:widowControl w:val="0"/>
        <w:numPr>
          <w:ilvl w:val="0"/>
          <w:numId w:val="20"/>
        </w:numPr>
        <w:tabs>
          <w:tab w:val="left" w:pos="690"/>
          <w:tab w:val="right" w:pos="720"/>
        </w:tabs>
        <w:autoSpaceDE w:val="0"/>
        <w:autoSpaceDN w:val="0"/>
        <w:adjustRightInd w:val="0"/>
        <w:ind w:hanging="630"/>
        <w:jc w:val="left"/>
        <w:rPr>
          <w:bCs/>
          <w:color w:val="000000"/>
          <w:sz w:val="20"/>
          <w:szCs w:val="20"/>
        </w:rPr>
      </w:pPr>
      <w:r w:rsidRPr="00DE49EE">
        <w:rPr>
          <w:bCs/>
          <w:color w:val="000000"/>
          <w:sz w:val="20"/>
          <w:szCs w:val="20"/>
        </w:rPr>
        <w:t>Mr. Gunnstein Bakke</w:t>
      </w:r>
    </w:p>
    <w:p w:rsidR="006304FE" w:rsidRPr="00DE49EE" w:rsidRDefault="006304FE" w:rsidP="00DE49EE">
      <w:pPr>
        <w:widowControl w:val="0"/>
        <w:tabs>
          <w:tab w:val="left" w:pos="690"/>
          <w:tab w:val="right" w:pos="720"/>
        </w:tabs>
        <w:autoSpaceDE w:val="0"/>
        <w:autoSpaceDN w:val="0"/>
        <w:adjustRightInd w:val="0"/>
        <w:jc w:val="left"/>
        <w:rPr>
          <w:bCs/>
          <w:color w:val="000000"/>
          <w:sz w:val="20"/>
          <w:szCs w:val="20"/>
        </w:rPr>
      </w:pPr>
      <w:r w:rsidRPr="00DE49EE">
        <w:rPr>
          <w:bCs/>
          <w:color w:val="000000"/>
          <w:sz w:val="20"/>
          <w:szCs w:val="20"/>
        </w:rPr>
        <w:tab/>
        <w:t>Senior Legal Adviser</w:t>
      </w:r>
    </w:p>
    <w:p w:rsidR="006304FE" w:rsidRPr="00DE49EE" w:rsidRDefault="006304FE" w:rsidP="00DE49EE">
      <w:pPr>
        <w:widowControl w:val="0"/>
        <w:tabs>
          <w:tab w:val="left" w:pos="690"/>
          <w:tab w:val="right" w:pos="720"/>
        </w:tabs>
        <w:autoSpaceDE w:val="0"/>
        <w:autoSpaceDN w:val="0"/>
        <w:adjustRightInd w:val="0"/>
        <w:jc w:val="left"/>
        <w:rPr>
          <w:bCs/>
          <w:color w:val="000000"/>
          <w:sz w:val="20"/>
          <w:szCs w:val="20"/>
        </w:rPr>
      </w:pPr>
      <w:r w:rsidRPr="00DE49EE">
        <w:rPr>
          <w:bCs/>
          <w:color w:val="000000"/>
          <w:sz w:val="20"/>
          <w:szCs w:val="20"/>
        </w:rPr>
        <w:tab/>
        <w:t>Directorate of Fisheries</w:t>
      </w:r>
    </w:p>
    <w:p w:rsidR="006304FE" w:rsidRPr="00DE49EE" w:rsidRDefault="006304FE" w:rsidP="00DE49EE">
      <w:pPr>
        <w:widowControl w:val="0"/>
        <w:tabs>
          <w:tab w:val="left" w:pos="690"/>
          <w:tab w:val="right" w:pos="720"/>
        </w:tabs>
        <w:autoSpaceDE w:val="0"/>
        <w:autoSpaceDN w:val="0"/>
        <w:adjustRightInd w:val="0"/>
        <w:jc w:val="left"/>
        <w:rPr>
          <w:bCs/>
          <w:color w:val="000000"/>
          <w:sz w:val="20"/>
          <w:szCs w:val="20"/>
        </w:rPr>
      </w:pPr>
      <w:r w:rsidRPr="00DE49EE">
        <w:rPr>
          <w:bCs/>
          <w:color w:val="000000"/>
          <w:sz w:val="20"/>
          <w:szCs w:val="20"/>
        </w:rPr>
        <w:tab/>
        <w:t>Ministry of Trade, Industry and Fisheries</w:t>
      </w:r>
    </w:p>
    <w:p w:rsidR="006304FE" w:rsidRPr="00DE49EE" w:rsidRDefault="006304FE" w:rsidP="00DE49EE">
      <w:pPr>
        <w:widowControl w:val="0"/>
        <w:tabs>
          <w:tab w:val="left" w:pos="690"/>
          <w:tab w:val="right" w:pos="720"/>
        </w:tabs>
        <w:autoSpaceDE w:val="0"/>
        <w:autoSpaceDN w:val="0"/>
        <w:adjustRightInd w:val="0"/>
        <w:jc w:val="left"/>
        <w:rPr>
          <w:bCs/>
          <w:color w:val="000000"/>
          <w:sz w:val="20"/>
          <w:szCs w:val="20"/>
        </w:rPr>
      </w:pPr>
      <w:r w:rsidRPr="00DE49EE">
        <w:rPr>
          <w:bCs/>
          <w:color w:val="000000"/>
          <w:sz w:val="20"/>
          <w:szCs w:val="20"/>
        </w:rPr>
        <w:tab/>
        <w:t>Bergen, Norway</w:t>
      </w:r>
    </w:p>
    <w:p w:rsidR="006304FE" w:rsidRPr="00DE49EE" w:rsidRDefault="006304FE" w:rsidP="00DE49EE">
      <w:pPr>
        <w:widowControl w:val="0"/>
        <w:tabs>
          <w:tab w:val="left" w:pos="690"/>
          <w:tab w:val="right" w:pos="720"/>
        </w:tabs>
        <w:autoSpaceDE w:val="0"/>
        <w:autoSpaceDN w:val="0"/>
        <w:adjustRightInd w:val="0"/>
        <w:jc w:val="left"/>
        <w:rPr>
          <w:bCs/>
          <w:color w:val="000000"/>
          <w:sz w:val="20"/>
          <w:szCs w:val="20"/>
          <w:lang w:val="fr-FR"/>
        </w:rPr>
      </w:pPr>
      <w:r w:rsidRPr="00DE49EE">
        <w:rPr>
          <w:bCs/>
          <w:color w:val="000000"/>
          <w:sz w:val="20"/>
          <w:szCs w:val="20"/>
        </w:rPr>
        <w:tab/>
      </w:r>
      <w:r w:rsidRPr="00DE49EE">
        <w:rPr>
          <w:bCs/>
          <w:color w:val="000000"/>
          <w:sz w:val="20"/>
          <w:szCs w:val="20"/>
          <w:lang w:val="fr-FR"/>
        </w:rPr>
        <w:t xml:space="preserve">E-mail: </w:t>
      </w:r>
      <w:hyperlink r:id="rId34" w:history="1">
        <w:r w:rsidRPr="00DE49EE">
          <w:rPr>
            <w:rStyle w:val="Hyperlink"/>
            <w:bCs/>
            <w:sz w:val="20"/>
            <w:szCs w:val="20"/>
            <w:lang w:val="fr-FR"/>
          </w:rPr>
          <w:t>gunnstein.bakke@fiskeridir.no</w:t>
        </w:r>
      </w:hyperlink>
      <w:r w:rsidRPr="00DE49EE">
        <w:rPr>
          <w:bCs/>
          <w:color w:val="000000"/>
          <w:sz w:val="20"/>
          <w:szCs w:val="20"/>
          <w:lang w:val="fr-FR"/>
        </w:rPr>
        <w:t xml:space="preserve"> </w:t>
      </w:r>
    </w:p>
    <w:p w:rsidR="006304FE" w:rsidRPr="00DE49EE" w:rsidRDefault="006304FE" w:rsidP="00DE49EE">
      <w:pPr>
        <w:widowControl w:val="0"/>
        <w:tabs>
          <w:tab w:val="left" w:pos="690"/>
          <w:tab w:val="right" w:pos="720"/>
        </w:tabs>
        <w:autoSpaceDE w:val="0"/>
        <w:autoSpaceDN w:val="0"/>
        <w:adjustRightInd w:val="0"/>
        <w:jc w:val="left"/>
        <w:rPr>
          <w:b/>
          <w:bCs/>
          <w:color w:val="000000"/>
          <w:sz w:val="20"/>
          <w:szCs w:val="20"/>
          <w:u w:val="single"/>
          <w:lang w:val="fr-FR"/>
        </w:rPr>
      </w:pPr>
    </w:p>
    <w:p w:rsidR="006304FE" w:rsidRPr="00DE49EE" w:rsidRDefault="006304FE" w:rsidP="00DE49EE">
      <w:pPr>
        <w:jc w:val="left"/>
        <w:rPr>
          <w:b/>
          <w:sz w:val="20"/>
          <w:szCs w:val="20"/>
          <w:u w:val="single"/>
        </w:rPr>
      </w:pPr>
      <w:r w:rsidRPr="00DE49EE">
        <w:rPr>
          <w:b/>
          <w:sz w:val="20"/>
          <w:szCs w:val="20"/>
          <w:u w:val="single"/>
        </w:rPr>
        <w:t>Peru</w:t>
      </w:r>
    </w:p>
    <w:p w:rsidR="006304FE" w:rsidRPr="00DE49EE" w:rsidRDefault="006304FE" w:rsidP="00DE49EE">
      <w:pPr>
        <w:ind w:left="450" w:hanging="450"/>
        <w:jc w:val="left"/>
        <w:rPr>
          <w:sz w:val="20"/>
          <w:szCs w:val="20"/>
        </w:rPr>
      </w:pPr>
      <w:r w:rsidRPr="00DE49EE">
        <w:rPr>
          <w:sz w:val="20"/>
          <w:szCs w:val="20"/>
        </w:rPr>
        <w:t>17.</w:t>
      </w:r>
      <w:r w:rsidRPr="00DE49EE">
        <w:rPr>
          <w:sz w:val="20"/>
          <w:szCs w:val="20"/>
        </w:rPr>
        <w:tab/>
      </w:r>
      <w:r w:rsidR="00D22FE2" w:rsidRPr="00DE49EE">
        <w:rPr>
          <w:sz w:val="20"/>
          <w:szCs w:val="20"/>
        </w:rPr>
        <w:tab/>
      </w:r>
      <w:r w:rsidRPr="00DE49EE">
        <w:rPr>
          <w:sz w:val="20"/>
          <w:szCs w:val="20"/>
        </w:rPr>
        <w:t>Ms. Nena Gonzales Meza</w:t>
      </w:r>
    </w:p>
    <w:p w:rsidR="006304FE" w:rsidRPr="00DE49EE" w:rsidRDefault="006304FE" w:rsidP="00DE49EE">
      <w:pPr>
        <w:jc w:val="left"/>
        <w:rPr>
          <w:sz w:val="20"/>
          <w:szCs w:val="20"/>
        </w:rPr>
      </w:pPr>
      <w:r w:rsidRPr="00DE49EE">
        <w:rPr>
          <w:sz w:val="20"/>
          <w:szCs w:val="20"/>
        </w:rPr>
        <w:t xml:space="preserve"> </w:t>
      </w:r>
      <w:r w:rsidRPr="00DE49EE">
        <w:rPr>
          <w:sz w:val="20"/>
          <w:szCs w:val="20"/>
        </w:rPr>
        <w:tab/>
        <w:t>Specialist on Climate Change and Environmental Management</w:t>
      </w:r>
    </w:p>
    <w:p w:rsidR="006304FE" w:rsidRPr="00DE49EE" w:rsidRDefault="006304FE" w:rsidP="00DE49EE">
      <w:pPr>
        <w:jc w:val="left"/>
        <w:rPr>
          <w:sz w:val="20"/>
          <w:szCs w:val="20"/>
        </w:rPr>
      </w:pPr>
      <w:r w:rsidRPr="00DE49EE">
        <w:rPr>
          <w:sz w:val="20"/>
          <w:szCs w:val="20"/>
        </w:rPr>
        <w:tab/>
        <w:t>Directorate for Climate Change, Fisheries and Aquaculture Biodiversity</w:t>
      </w:r>
    </w:p>
    <w:p w:rsidR="006304FE" w:rsidRPr="00DE49EE" w:rsidRDefault="006304FE" w:rsidP="00DE49EE">
      <w:pPr>
        <w:jc w:val="left"/>
        <w:rPr>
          <w:sz w:val="20"/>
          <w:szCs w:val="20"/>
        </w:rPr>
      </w:pPr>
      <w:r w:rsidRPr="00DE49EE">
        <w:rPr>
          <w:sz w:val="20"/>
          <w:szCs w:val="20"/>
        </w:rPr>
        <w:tab/>
        <w:t>Ministry of Production</w:t>
      </w:r>
    </w:p>
    <w:p w:rsidR="006304FE" w:rsidRPr="00DE49EE" w:rsidRDefault="006304FE" w:rsidP="00DE49EE">
      <w:pPr>
        <w:jc w:val="left"/>
        <w:rPr>
          <w:sz w:val="20"/>
          <w:szCs w:val="20"/>
          <w:lang w:val="fr-FR"/>
        </w:rPr>
      </w:pPr>
      <w:r w:rsidRPr="00DE49EE">
        <w:rPr>
          <w:sz w:val="20"/>
          <w:szCs w:val="20"/>
        </w:rPr>
        <w:tab/>
      </w:r>
      <w:r w:rsidRPr="00DE49EE">
        <w:rPr>
          <w:sz w:val="20"/>
          <w:szCs w:val="20"/>
          <w:lang w:val="fr-FR"/>
        </w:rPr>
        <w:t>Lima, Peru</w:t>
      </w:r>
    </w:p>
    <w:p w:rsidR="006304FE" w:rsidRPr="00DE49EE" w:rsidRDefault="006304FE" w:rsidP="00DE49EE">
      <w:pPr>
        <w:jc w:val="left"/>
        <w:rPr>
          <w:sz w:val="20"/>
          <w:szCs w:val="20"/>
          <w:lang w:val="fr-FR"/>
        </w:rPr>
      </w:pPr>
      <w:r w:rsidRPr="00DE49EE">
        <w:rPr>
          <w:sz w:val="20"/>
          <w:szCs w:val="20"/>
          <w:lang w:val="fr-FR"/>
        </w:rPr>
        <w:tab/>
        <w:t xml:space="preserve">E-mail:  </w:t>
      </w:r>
      <w:hyperlink r:id="rId35" w:history="1">
        <w:r w:rsidRPr="00DE49EE">
          <w:rPr>
            <w:rStyle w:val="Hyperlink"/>
            <w:sz w:val="20"/>
            <w:szCs w:val="20"/>
            <w:lang w:val="fr-FR"/>
          </w:rPr>
          <w:t>ngonzales@produce.gob.pe</w:t>
        </w:r>
      </w:hyperlink>
      <w:r w:rsidRPr="00DE49EE">
        <w:rPr>
          <w:sz w:val="20"/>
          <w:szCs w:val="20"/>
          <w:lang w:val="fr-FR"/>
        </w:rPr>
        <w:t xml:space="preserve"> </w:t>
      </w:r>
    </w:p>
    <w:p w:rsidR="006304FE" w:rsidRPr="00DE49EE" w:rsidRDefault="006304FE" w:rsidP="00DE49EE">
      <w:pPr>
        <w:widowControl w:val="0"/>
        <w:tabs>
          <w:tab w:val="left" w:pos="690"/>
          <w:tab w:val="right" w:pos="720"/>
        </w:tabs>
        <w:autoSpaceDE w:val="0"/>
        <w:autoSpaceDN w:val="0"/>
        <w:adjustRightInd w:val="0"/>
        <w:ind w:left="720" w:hanging="720"/>
        <w:jc w:val="left"/>
        <w:rPr>
          <w:b/>
          <w:sz w:val="20"/>
          <w:szCs w:val="20"/>
          <w:u w:val="single"/>
        </w:rPr>
      </w:pPr>
      <w:r w:rsidRPr="00DE49EE">
        <w:rPr>
          <w:b/>
          <w:sz w:val="20"/>
          <w:szCs w:val="20"/>
          <w:u w:val="single"/>
        </w:rPr>
        <w:t>Philippines</w:t>
      </w:r>
    </w:p>
    <w:p w:rsidR="006304FE" w:rsidRPr="00DE49EE" w:rsidRDefault="006304FE">
      <w:pPr>
        <w:widowControl w:val="0"/>
        <w:numPr>
          <w:ilvl w:val="0"/>
          <w:numId w:val="21"/>
        </w:numPr>
        <w:tabs>
          <w:tab w:val="left" w:pos="690"/>
          <w:tab w:val="right" w:pos="720"/>
        </w:tabs>
        <w:autoSpaceDE w:val="0"/>
        <w:autoSpaceDN w:val="0"/>
        <w:adjustRightInd w:val="0"/>
        <w:ind w:hanging="630"/>
        <w:jc w:val="left"/>
        <w:rPr>
          <w:sz w:val="20"/>
          <w:szCs w:val="20"/>
        </w:rPr>
      </w:pPr>
      <w:r w:rsidRPr="00DE49EE">
        <w:rPr>
          <w:sz w:val="20"/>
          <w:szCs w:val="20"/>
        </w:rPr>
        <w:t>Ms. Desiree Eve R. Maaño</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ab/>
        <w:t>Supervising Ecosystems Management Specialist</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ab/>
        <w:t>Biodiversity Management Bureau</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ab/>
        <w:t>Department of Environment and Natural Resources</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ab/>
        <w:t>Quezon City, Philippines</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lang w:val="fr-FR"/>
        </w:rPr>
      </w:pPr>
      <w:r w:rsidRPr="00DE49EE">
        <w:rPr>
          <w:sz w:val="20"/>
          <w:szCs w:val="20"/>
        </w:rPr>
        <w:tab/>
      </w:r>
      <w:r w:rsidRPr="00DE49EE">
        <w:rPr>
          <w:sz w:val="20"/>
          <w:szCs w:val="20"/>
          <w:lang w:val="fr-FR"/>
        </w:rPr>
        <w:t xml:space="preserve">E-mail:  </w:t>
      </w:r>
      <w:hyperlink r:id="rId36" w:history="1">
        <w:r w:rsidRPr="00DE49EE">
          <w:rPr>
            <w:rStyle w:val="Hyperlink"/>
            <w:sz w:val="20"/>
            <w:szCs w:val="20"/>
            <w:lang w:val="fr-FR"/>
          </w:rPr>
          <w:t>desireemaano@gmail.com</w:t>
        </w:r>
      </w:hyperlink>
      <w:r w:rsidR="00A35A88" w:rsidRPr="00DE49EE">
        <w:rPr>
          <w:rStyle w:val="Hyperlink"/>
          <w:sz w:val="20"/>
          <w:szCs w:val="20"/>
          <w:lang w:val="fr-FR"/>
        </w:rPr>
        <w:t>;</w:t>
      </w:r>
      <w:r w:rsidRPr="00DE49EE">
        <w:rPr>
          <w:sz w:val="20"/>
          <w:szCs w:val="20"/>
          <w:lang w:val="fr-FR"/>
        </w:rPr>
        <w:t xml:space="preserve">  </w:t>
      </w:r>
      <w:hyperlink r:id="rId37" w:history="1">
        <w:r w:rsidRPr="00DE49EE">
          <w:rPr>
            <w:rStyle w:val="Hyperlink"/>
            <w:sz w:val="20"/>
            <w:szCs w:val="20"/>
            <w:lang w:val="fr-FR"/>
          </w:rPr>
          <w:t>desireemaano@14.alumni.u-tokyo.ac.jp</w:t>
        </w:r>
      </w:hyperlink>
      <w:r w:rsidRPr="00DE49EE">
        <w:rPr>
          <w:sz w:val="20"/>
          <w:szCs w:val="20"/>
          <w:lang w:val="fr-FR"/>
        </w:rPr>
        <w:t xml:space="preserve"> </w:t>
      </w:r>
    </w:p>
    <w:p w:rsidR="006304FE" w:rsidRPr="00DE49EE" w:rsidRDefault="006304FE" w:rsidP="00DE49EE">
      <w:pPr>
        <w:widowControl w:val="0"/>
        <w:tabs>
          <w:tab w:val="left" w:pos="690"/>
          <w:tab w:val="right" w:pos="720"/>
        </w:tabs>
        <w:autoSpaceDE w:val="0"/>
        <w:autoSpaceDN w:val="0"/>
        <w:adjustRightInd w:val="0"/>
        <w:jc w:val="left"/>
        <w:rPr>
          <w:sz w:val="20"/>
          <w:szCs w:val="20"/>
          <w:lang w:val="fr-FR"/>
        </w:rPr>
      </w:pPr>
    </w:p>
    <w:p w:rsidR="006304FE" w:rsidRPr="00DE49EE" w:rsidRDefault="006304FE" w:rsidP="00DE49EE">
      <w:pPr>
        <w:widowControl w:val="0"/>
        <w:tabs>
          <w:tab w:val="left" w:pos="690"/>
          <w:tab w:val="right" w:pos="720"/>
        </w:tabs>
        <w:autoSpaceDE w:val="0"/>
        <w:autoSpaceDN w:val="0"/>
        <w:adjustRightInd w:val="0"/>
        <w:ind w:left="720" w:hanging="720"/>
        <w:jc w:val="left"/>
        <w:rPr>
          <w:b/>
          <w:sz w:val="20"/>
          <w:szCs w:val="20"/>
        </w:rPr>
      </w:pPr>
      <w:r w:rsidRPr="00DE49EE">
        <w:rPr>
          <w:b/>
          <w:sz w:val="20"/>
          <w:szCs w:val="20"/>
          <w:u w:val="single"/>
        </w:rPr>
        <w:t>South Africa</w:t>
      </w:r>
    </w:p>
    <w:p w:rsidR="006304FE" w:rsidRPr="00DE49EE" w:rsidRDefault="006304FE">
      <w:pPr>
        <w:widowControl w:val="0"/>
        <w:numPr>
          <w:ilvl w:val="0"/>
          <w:numId w:val="21"/>
        </w:numPr>
        <w:tabs>
          <w:tab w:val="left" w:pos="690"/>
          <w:tab w:val="right" w:pos="720"/>
        </w:tabs>
        <w:autoSpaceDE w:val="0"/>
        <w:autoSpaceDN w:val="0"/>
        <w:adjustRightInd w:val="0"/>
        <w:ind w:hanging="630"/>
        <w:jc w:val="left"/>
        <w:rPr>
          <w:sz w:val="20"/>
          <w:szCs w:val="20"/>
        </w:rPr>
      </w:pPr>
      <w:r w:rsidRPr="00DE49EE">
        <w:rPr>
          <w:sz w:val="20"/>
          <w:szCs w:val="20"/>
        </w:rPr>
        <w:t>Mr. Alan Boyd</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ab/>
        <w:t>Director</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ab/>
        <w:t>Biodiversity and Coastal Research</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ab/>
        <w:t>Ocean and Coastal Branch</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ab/>
        <w:t>Department of Environmental Affairs</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ab/>
        <w:t>Cape Town, South Africa</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lang w:val="fr-FR"/>
        </w:rPr>
      </w:pPr>
      <w:r w:rsidRPr="00DE49EE">
        <w:rPr>
          <w:sz w:val="20"/>
          <w:szCs w:val="20"/>
          <w:lang w:val="fr-FR"/>
        </w:rPr>
        <w:tab/>
        <w:t xml:space="preserve">E-mail:  </w:t>
      </w:r>
      <w:hyperlink r:id="rId38" w:history="1">
        <w:r w:rsidRPr="00DE49EE">
          <w:rPr>
            <w:rStyle w:val="Hyperlink"/>
            <w:sz w:val="20"/>
            <w:szCs w:val="20"/>
            <w:lang w:val="fr-FR"/>
          </w:rPr>
          <w:t>AJboyd@environment.gov.za</w:t>
        </w:r>
      </w:hyperlink>
      <w:r w:rsidRPr="00DE49EE">
        <w:rPr>
          <w:sz w:val="20"/>
          <w:szCs w:val="20"/>
          <w:lang w:val="fr-FR"/>
        </w:rPr>
        <w:t xml:space="preserve"> </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lang w:val="fr-FR"/>
        </w:rPr>
      </w:pPr>
    </w:p>
    <w:p w:rsidR="006304FE" w:rsidRPr="00DE49EE" w:rsidRDefault="006304FE" w:rsidP="00DE49EE">
      <w:pPr>
        <w:widowControl w:val="0"/>
        <w:tabs>
          <w:tab w:val="left" w:pos="690"/>
          <w:tab w:val="right" w:pos="720"/>
        </w:tabs>
        <w:autoSpaceDE w:val="0"/>
        <w:autoSpaceDN w:val="0"/>
        <w:adjustRightInd w:val="0"/>
        <w:ind w:left="720" w:hanging="720"/>
        <w:jc w:val="left"/>
        <w:rPr>
          <w:b/>
          <w:sz w:val="20"/>
          <w:szCs w:val="20"/>
          <w:u w:val="single"/>
        </w:rPr>
      </w:pPr>
      <w:r w:rsidRPr="00DE49EE">
        <w:rPr>
          <w:b/>
          <w:sz w:val="20"/>
          <w:szCs w:val="20"/>
          <w:u w:val="single"/>
        </w:rPr>
        <w:t>Sweden</w:t>
      </w:r>
    </w:p>
    <w:p w:rsidR="006304FE" w:rsidRPr="00DE49EE" w:rsidRDefault="006304FE">
      <w:pPr>
        <w:widowControl w:val="0"/>
        <w:numPr>
          <w:ilvl w:val="0"/>
          <w:numId w:val="21"/>
        </w:numPr>
        <w:tabs>
          <w:tab w:val="left" w:pos="690"/>
          <w:tab w:val="right" w:pos="720"/>
        </w:tabs>
        <w:autoSpaceDE w:val="0"/>
        <w:autoSpaceDN w:val="0"/>
        <w:adjustRightInd w:val="0"/>
        <w:ind w:hanging="630"/>
        <w:jc w:val="left"/>
        <w:rPr>
          <w:sz w:val="20"/>
          <w:szCs w:val="20"/>
        </w:rPr>
      </w:pPr>
      <w:r w:rsidRPr="00DE49EE">
        <w:rPr>
          <w:sz w:val="20"/>
          <w:szCs w:val="20"/>
        </w:rPr>
        <w:t>Ms. Lena Tingström</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ab/>
        <w:t>Senior Analyst</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ab/>
        <w:t>Swedish Agency for Marine and Water Management</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ab/>
      </w:r>
      <w:r w:rsidRPr="00DE49EE">
        <w:rPr>
          <w:sz w:val="20"/>
          <w:szCs w:val="20"/>
        </w:rPr>
        <w:tab/>
        <w:t>Göteborg, Sweden</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lang w:val="fr-FR"/>
        </w:rPr>
      </w:pPr>
      <w:r w:rsidRPr="00DE49EE">
        <w:rPr>
          <w:sz w:val="20"/>
          <w:szCs w:val="20"/>
        </w:rPr>
        <w:tab/>
      </w:r>
      <w:r w:rsidRPr="00DE49EE">
        <w:rPr>
          <w:sz w:val="20"/>
          <w:szCs w:val="20"/>
          <w:lang w:val="fr-FR"/>
        </w:rPr>
        <w:t xml:space="preserve">E-mail:  </w:t>
      </w:r>
      <w:hyperlink r:id="rId39" w:history="1">
        <w:r w:rsidRPr="00DE49EE">
          <w:rPr>
            <w:rStyle w:val="Hyperlink"/>
            <w:sz w:val="20"/>
            <w:szCs w:val="20"/>
            <w:lang w:val="fr-FR"/>
          </w:rPr>
          <w:t>lena.tingstrom@havochvatten.se</w:t>
        </w:r>
      </w:hyperlink>
      <w:r w:rsidRPr="00DE49EE">
        <w:rPr>
          <w:sz w:val="20"/>
          <w:szCs w:val="20"/>
          <w:lang w:val="fr-FR"/>
        </w:rPr>
        <w:t xml:space="preserve"> </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lang w:val="fr-FR"/>
        </w:rPr>
      </w:pPr>
    </w:p>
    <w:p w:rsidR="006304FE" w:rsidRPr="00DE49EE" w:rsidRDefault="006304FE" w:rsidP="00DE49EE">
      <w:pPr>
        <w:widowControl w:val="0"/>
        <w:tabs>
          <w:tab w:val="left" w:pos="690"/>
          <w:tab w:val="right" w:pos="720"/>
        </w:tabs>
        <w:autoSpaceDE w:val="0"/>
        <w:autoSpaceDN w:val="0"/>
        <w:adjustRightInd w:val="0"/>
        <w:ind w:left="720" w:hanging="720"/>
        <w:jc w:val="left"/>
        <w:rPr>
          <w:b/>
          <w:sz w:val="20"/>
          <w:szCs w:val="20"/>
          <w:u w:val="single"/>
        </w:rPr>
      </w:pPr>
      <w:r w:rsidRPr="00DE49EE">
        <w:rPr>
          <w:b/>
          <w:sz w:val="20"/>
          <w:szCs w:val="20"/>
          <w:u w:val="single"/>
        </w:rPr>
        <w:t>Thailand</w:t>
      </w:r>
    </w:p>
    <w:p w:rsidR="006304FE" w:rsidRPr="00DE49EE" w:rsidRDefault="006304FE">
      <w:pPr>
        <w:widowControl w:val="0"/>
        <w:numPr>
          <w:ilvl w:val="0"/>
          <w:numId w:val="21"/>
        </w:numPr>
        <w:tabs>
          <w:tab w:val="left" w:pos="690"/>
          <w:tab w:val="right" w:pos="720"/>
        </w:tabs>
        <w:autoSpaceDE w:val="0"/>
        <w:autoSpaceDN w:val="0"/>
        <w:adjustRightInd w:val="0"/>
        <w:ind w:hanging="630"/>
        <w:jc w:val="left"/>
        <w:rPr>
          <w:sz w:val="20"/>
          <w:szCs w:val="20"/>
        </w:rPr>
      </w:pPr>
      <w:r w:rsidRPr="00DE49EE">
        <w:rPr>
          <w:sz w:val="20"/>
          <w:szCs w:val="20"/>
        </w:rPr>
        <w:t>Mr. Niphon Phongsuwan</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ab/>
        <w:t>Specialist</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ab/>
        <w:t>Department of Marine and Coastal Resources</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ab/>
        <w:t xml:space="preserve">Resource and Environment in Marine and Coastal Ecosystem Research </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ab/>
        <w:t>Office of Natural Resources and Environmental Policy and Planning</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ab/>
        <w:t>Bangkok, Thailand</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ab/>
        <w:t xml:space="preserve">E-mail:  </w:t>
      </w:r>
      <w:hyperlink r:id="rId40" w:history="1">
        <w:r w:rsidRPr="00DE49EE">
          <w:rPr>
            <w:rStyle w:val="Hyperlink"/>
            <w:sz w:val="20"/>
            <w:szCs w:val="20"/>
          </w:rPr>
          <w:t>nph1959@gmail.com</w:t>
        </w:r>
      </w:hyperlink>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p>
    <w:p w:rsidR="006304FE" w:rsidRPr="00DE49EE" w:rsidRDefault="006304FE" w:rsidP="00DE49EE">
      <w:pPr>
        <w:widowControl w:val="0"/>
        <w:tabs>
          <w:tab w:val="left" w:pos="690"/>
          <w:tab w:val="right" w:pos="720"/>
        </w:tabs>
        <w:autoSpaceDE w:val="0"/>
        <w:autoSpaceDN w:val="0"/>
        <w:adjustRightInd w:val="0"/>
        <w:ind w:left="720" w:hanging="720"/>
        <w:jc w:val="left"/>
        <w:rPr>
          <w:b/>
          <w:sz w:val="20"/>
          <w:szCs w:val="20"/>
          <w:u w:val="single"/>
        </w:rPr>
      </w:pPr>
      <w:r w:rsidRPr="00DE49EE">
        <w:rPr>
          <w:b/>
          <w:sz w:val="20"/>
          <w:szCs w:val="20"/>
          <w:u w:val="single"/>
        </w:rPr>
        <w:t>Ukraine</w:t>
      </w:r>
    </w:p>
    <w:p w:rsidR="006304FE" w:rsidRPr="00DE49EE" w:rsidRDefault="006304FE">
      <w:pPr>
        <w:widowControl w:val="0"/>
        <w:numPr>
          <w:ilvl w:val="0"/>
          <w:numId w:val="21"/>
        </w:numPr>
        <w:tabs>
          <w:tab w:val="left" w:pos="690"/>
          <w:tab w:val="right" w:pos="720"/>
        </w:tabs>
        <w:autoSpaceDE w:val="0"/>
        <w:autoSpaceDN w:val="0"/>
        <w:adjustRightInd w:val="0"/>
        <w:ind w:hanging="630"/>
        <w:jc w:val="left"/>
        <w:rPr>
          <w:sz w:val="20"/>
          <w:szCs w:val="20"/>
        </w:rPr>
      </w:pPr>
      <w:r w:rsidRPr="00DE49EE">
        <w:rPr>
          <w:sz w:val="20"/>
          <w:szCs w:val="20"/>
        </w:rPr>
        <w:t>Mr. Boris Aleksandrov</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 xml:space="preserve"> </w:t>
      </w:r>
      <w:r w:rsidRPr="00DE49EE">
        <w:rPr>
          <w:sz w:val="20"/>
          <w:szCs w:val="20"/>
        </w:rPr>
        <w:tab/>
        <w:t>Professor</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ab/>
        <w:t>Director of the Institute of Marine Biology</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ab/>
        <w:t>National Academy of Sciences of Ukraine</w:t>
      </w:r>
    </w:p>
    <w:p w:rsidR="00BB1DA8" w:rsidRPr="00DE49EE" w:rsidRDefault="00BB1DA8" w:rsidP="00DE49EE">
      <w:pPr>
        <w:widowControl w:val="0"/>
        <w:tabs>
          <w:tab w:val="left" w:pos="690"/>
          <w:tab w:val="right" w:pos="720"/>
        </w:tabs>
        <w:autoSpaceDE w:val="0"/>
        <w:autoSpaceDN w:val="0"/>
        <w:adjustRightInd w:val="0"/>
        <w:ind w:left="720" w:hanging="720"/>
        <w:jc w:val="left"/>
        <w:rPr>
          <w:sz w:val="20"/>
          <w:szCs w:val="20"/>
          <w:lang w:val="fr-FR"/>
        </w:rPr>
      </w:pPr>
      <w:r w:rsidRPr="00DE49EE">
        <w:rPr>
          <w:sz w:val="20"/>
          <w:szCs w:val="20"/>
        </w:rPr>
        <w:tab/>
      </w:r>
      <w:r w:rsidR="00A35A88" w:rsidRPr="00DE49EE">
        <w:rPr>
          <w:sz w:val="20"/>
          <w:szCs w:val="20"/>
          <w:lang w:val="fr-FR"/>
        </w:rPr>
        <w:t>Odessa</w:t>
      </w:r>
      <w:r w:rsidRPr="00DE49EE">
        <w:rPr>
          <w:sz w:val="20"/>
          <w:szCs w:val="20"/>
          <w:lang w:val="fr-FR"/>
        </w:rPr>
        <w:t>, Ukraine</w:t>
      </w:r>
    </w:p>
    <w:p w:rsidR="00190E80" w:rsidRDefault="006304FE" w:rsidP="00DE49EE">
      <w:pPr>
        <w:widowControl w:val="0"/>
        <w:tabs>
          <w:tab w:val="left" w:pos="690"/>
          <w:tab w:val="right" w:pos="720"/>
        </w:tabs>
        <w:autoSpaceDE w:val="0"/>
        <w:autoSpaceDN w:val="0"/>
        <w:adjustRightInd w:val="0"/>
        <w:ind w:left="720" w:hanging="720"/>
        <w:jc w:val="left"/>
        <w:rPr>
          <w:sz w:val="20"/>
          <w:szCs w:val="20"/>
          <w:lang w:val="fr-FR"/>
        </w:rPr>
        <w:sectPr w:rsidR="00190E80" w:rsidSect="00DE49EE">
          <w:type w:val="continuous"/>
          <w:pgSz w:w="12240" w:h="15840"/>
          <w:pgMar w:top="567" w:right="1389" w:bottom="1134" w:left="1389" w:header="709" w:footer="709" w:gutter="0"/>
          <w:cols w:num="2" w:space="708"/>
          <w:titlePg/>
          <w:docGrid w:linePitch="360"/>
        </w:sectPr>
      </w:pPr>
      <w:r w:rsidRPr="00DE49EE">
        <w:rPr>
          <w:sz w:val="20"/>
          <w:szCs w:val="20"/>
          <w:lang w:val="fr-FR"/>
        </w:rPr>
        <w:tab/>
        <w:t xml:space="preserve">E-mail:  </w:t>
      </w:r>
      <w:hyperlink r:id="rId41" w:history="1">
        <w:r w:rsidRPr="00DE49EE">
          <w:rPr>
            <w:rStyle w:val="Hyperlink"/>
            <w:sz w:val="20"/>
            <w:szCs w:val="20"/>
            <w:lang w:val="fr-FR"/>
          </w:rPr>
          <w:t>imb@nas.gov.ua</w:t>
        </w:r>
      </w:hyperlink>
      <w:r w:rsidRPr="00DE49EE">
        <w:rPr>
          <w:sz w:val="20"/>
          <w:szCs w:val="20"/>
          <w:lang w:val="fr-FR"/>
        </w:rPr>
        <w:t xml:space="preserve"> </w:t>
      </w:r>
    </w:p>
    <w:p w:rsidR="006304FE" w:rsidRPr="00DE49EE" w:rsidRDefault="006304FE" w:rsidP="00B1708F">
      <w:pPr>
        <w:widowControl w:val="0"/>
        <w:tabs>
          <w:tab w:val="left" w:pos="690"/>
          <w:tab w:val="right" w:pos="720"/>
        </w:tabs>
        <w:autoSpaceDE w:val="0"/>
        <w:autoSpaceDN w:val="0"/>
        <w:adjustRightInd w:val="0"/>
        <w:ind w:left="720" w:hanging="720"/>
        <w:rPr>
          <w:sz w:val="20"/>
          <w:szCs w:val="20"/>
          <w:lang w:val="fr-FR"/>
        </w:rPr>
      </w:pPr>
    </w:p>
    <w:p w:rsidR="00190E80" w:rsidRDefault="00190E80" w:rsidP="00B1708F">
      <w:pPr>
        <w:widowControl w:val="0"/>
        <w:tabs>
          <w:tab w:val="left" w:pos="690"/>
          <w:tab w:val="right" w:pos="720"/>
        </w:tabs>
        <w:autoSpaceDE w:val="0"/>
        <w:autoSpaceDN w:val="0"/>
        <w:adjustRightInd w:val="0"/>
        <w:ind w:left="720" w:hanging="720"/>
        <w:rPr>
          <w:lang w:val="fr-FR"/>
        </w:rPr>
        <w:sectPr w:rsidR="00190E80" w:rsidSect="00190E80">
          <w:type w:val="continuous"/>
          <w:pgSz w:w="12240" w:h="15840"/>
          <w:pgMar w:top="567" w:right="1389" w:bottom="1134" w:left="1389" w:header="709" w:footer="709" w:gutter="0"/>
          <w:cols w:space="708"/>
          <w:titlePg/>
          <w:docGrid w:linePitch="360"/>
        </w:sectPr>
      </w:pPr>
    </w:p>
    <w:p w:rsidR="00190E80" w:rsidRDefault="00983C3E" w:rsidP="00B1708F">
      <w:pPr>
        <w:widowControl w:val="0"/>
        <w:tabs>
          <w:tab w:val="left" w:pos="90"/>
          <w:tab w:val="right" w:pos="11215"/>
        </w:tabs>
        <w:autoSpaceDE w:val="0"/>
        <w:autoSpaceDN w:val="0"/>
        <w:adjustRightInd w:val="0"/>
        <w:jc w:val="center"/>
        <w:rPr>
          <w:b/>
          <w:szCs w:val="22"/>
        </w:rPr>
        <w:sectPr w:rsidR="00190E80" w:rsidSect="00190E80">
          <w:type w:val="continuous"/>
          <w:pgSz w:w="12240" w:h="15840"/>
          <w:pgMar w:top="567" w:right="1389" w:bottom="1134" w:left="1389" w:header="709" w:footer="709" w:gutter="0"/>
          <w:cols w:space="708"/>
          <w:titlePg/>
          <w:docGrid w:linePitch="360"/>
        </w:sectPr>
      </w:pPr>
      <w:r w:rsidRPr="00DE49EE">
        <w:rPr>
          <w:b/>
          <w:bCs/>
          <w:color w:val="000000"/>
          <w:szCs w:val="22"/>
        </w:rPr>
        <w:t xml:space="preserve">Experts nominated by </w:t>
      </w:r>
      <w:r w:rsidR="006304FE" w:rsidRPr="00DE49EE">
        <w:rPr>
          <w:b/>
          <w:szCs w:val="22"/>
        </w:rPr>
        <w:t>Organizations</w:t>
      </w:r>
    </w:p>
    <w:p w:rsidR="006304FE" w:rsidRPr="007D6FB8" w:rsidRDefault="006304FE" w:rsidP="00B1708F">
      <w:pPr>
        <w:widowControl w:val="0"/>
        <w:tabs>
          <w:tab w:val="left" w:pos="90"/>
          <w:tab w:val="right" w:pos="11215"/>
        </w:tabs>
        <w:autoSpaceDE w:val="0"/>
        <w:autoSpaceDN w:val="0"/>
        <w:adjustRightInd w:val="0"/>
        <w:jc w:val="center"/>
        <w:rPr>
          <w:b/>
          <w:i/>
          <w:iCs/>
          <w:color w:val="000000"/>
          <w:szCs w:val="22"/>
        </w:rPr>
      </w:pPr>
    </w:p>
    <w:p w:rsidR="00190E80" w:rsidRDefault="00190E80" w:rsidP="00B1708F">
      <w:pPr>
        <w:rPr>
          <w:b/>
          <w:sz w:val="20"/>
          <w:szCs w:val="20"/>
          <w:u w:val="single"/>
        </w:rPr>
        <w:sectPr w:rsidR="00190E80" w:rsidSect="00190E80">
          <w:type w:val="continuous"/>
          <w:pgSz w:w="12240" w:h="15840"/>
          <w:pgMar w:top="567" w:right="1389" w:bottom="1134" w:left="1389" w:header="709" w:footer="709" w:gutter="0"/>
          <w:cols w:space="708"/>
          <w:titlePg/>
          <w:docGrid w:linePitch="360"/>
        </w:sectPr>
      </w:pPr>
    </w:p>
    <w:p w:rsidR="006304FE" w:rsidRPr="00DE49EE" w:rsidRDefault="006304FE" w:rsidP="00DE49EE">
      <w:pPr>
        <w:jc w:val="left"/>
        <w:rPr>
          <w:b/>
          <w:sz w:val="20"/>
          <w:szCs w:val="20"/>
          <w:u w:val="single"/>
        </w:rPr>
      </w:pPr>
      <w:r w:rsidRPr="00DE49EE">
        <w:rPr>
          <w:b/>
          <w:sz w:val="20"/>
          <w:szCs w:val="20"/>
          <w:u w:val="single"/>
        </w:rPr>
        <w:t>BirdLife International</w:t>
      </w:r>
    </w:p>
    <w:p w:rsidR="006304FE" w:rsidRPr="00DE49EE" w:rsidRDefault="006304FE" w:rsidP="00DE49EE">
      <w:pPr>
        <w:jc w:val="left"/>
        <w:rPr>
          <w:sz w:val="20"/>
          <w:szCs w:val="20"/>
        </w:rPr>
      </w:pPr>
      <w:r w:rsidRPr="00DE49EE">
        <w:rPr>
          <w:sz w:val="20"/>
          <w:szCs w:val="20"/>
        </w:rPr>
        <w:t>23.</w:t>
      </w:r>
      <w:r w:rsidRPr="00DE49EE">
        <w:rPr>
          <w:sz w:val="20"/>
          <w:szCs w:val="20"/>
        </w:rPr>
        <w:tab/>
        <w:t>Ms. Carolina Hazin</w:t>
      </w:r>
    </w:p>
    <w:p w:rsidR="006304FE" w:rsidRPr="00DE49EE" w:rsidRDefault="006304FE" w:rsidP="00DE49EE">
      <w:pPr>
        <w:jc w:val="left"/>
        <w:rPr>
          <w:sz w:val="20"/>
          <w:szCs w:val="20"/>
        </w:rPr>
      </w:pPr>
      <w:r w:rsidRPr="00DE49EE">
        <w:rPr>
          <w:sz w:val="20"/>
          <w:szCs w:val="20"/>
        </w:rPr>
        <w:tab/>
        <w:t>Global Marine Policy Coordinator</w:t>
      </w:r>
    </w:p>
    <w:p w:rsidR="006304FE" w:rsidRPr="00DE49EE" w:rsidRDefault="006304FE" w:rsidP="00DE49EE">
      <w:pPr>
        <w:jc w:val="left"/>
        <w:rPr>
          <w:sz w:val="20"/>
          <w:szCs w:val="20"/>
        </w:rPr>
      </w:pPr>
      <w:r w:rsidRPr="00DE49EE">
        <w:rPr>
          <w:sz w:val="20"/>
          <w:szCs w:val="20"/>
        </w:rPr>
        <w:tab/>
        <w:t xml:space="preserve">BirdLife International </w:t>
      </w:r>
    </w:p>
    <w:p w:rsidR="006304FE" w:rsidRPr="00DE49EE" w:rsidRDefault="006304FE" w:rsidP="00DE49EE">
      <w:pPr>
        <w:jc w:val="left"/>
        <w:rPr>
          <w:sz w:val="20"/>
          <w:szCs w:val="20"/>
        </w:rPr>
      </w:pPr>
      <w:r w:rsidRPr="00DE49EE">
        <w:rPr>
          <w:sz w:val="20"/>
          <w:szCs w:val="20"/>
        </w:rPr>
        <w:tab/>
        <w:t>Cambridge, U</w:t>
      </w:r>
      <w:r w:rsidR="00BB1DA8" w:rsidRPr="00DE49EE">
        <w:rPr>
          <w:sz w:val="20"/>
          <w:szCs w:val="20"/>
        </w:rPr>
        <w:t>nited Kingdom of Great Britain and Northern Ireland</w:t>
      </w:r>
    </w:p>
    <w:p w:rsidR="006304FE" w:rsidRPr="00DE49EE" w:rsidRDefault="006304FE" w:rsidP="00DE49EE">
      <w:pPr>
        <w:jc w:val="left"/>
        <w:rPr>
          <w:sz w:val="20"/>
          <w:szCs w:val="20"/>
          <w:lang w:val="fr-FR"/>
        </w:rPr>
      </w:pPr>
      <w:r w:rsidRPr="00DE49EE">
        <w:rPr>
          <w:sz w:val="20"/>
          <w:szCs w:val="20"/>
        </w:rPr>
        <w:tab/>
      </w:r>
      <w:r w:rsidRPr="00DE49EE">
        <w:rPr>
          <w:sz w:val="20"/>
          <w:szCs w:val="20"/>
          <w:lang w:val="fr-FR"/>
        </w:rPr>
        <w:t xml:space="preserve">E-mail:  </w:t>
      </w:r>
      <w:hyperlink r:id="rId42" w:history="1">
        <w:r w:rsidRPr="00DE49EE">
          <w:rPr>
            <w:rStyle w:val="Hyperlink"/>
            <w:sz w:val="20"/>
            <w:szCs w:val="20"/>
            <w:lang w:val="fr-FR"/>
          </w:rPr>
          <w:t>carolina.hazin@birdlife.org</w:t>
        </w:r>
      </w:hyperlink>
      <w:r w:rsidRPr="00DE49EE">
        <w:rPr>
          <w:sz w:val="20"/>
          <w:szCs w:val="20"/>
          <w:lang w:val="fr-FR"/>
        </w:rPr>
        <w:t xml:space="preserve"> </w:t>
      </w:r>
    </w:p>
    <w:p w:rsidR="006304FE" w:rsidRPr="00DE49EE" w:rsidRDefault="006304FE" w:rsidP="00DE49EE">
      <w:pPr>
        <w:jc w:val="left"/>
        <w:rPr>
          <w:b/>
          <w:sz w:val="20"/>
          <w:szCs w:val="20"/>
          <w:u w:val="single"/>
        </w:rPr>
      </w:pPr>
      <w:r w:rsidRPr="00DE49EE">
        <w:rPr>
          <w:b/>
          <w:sz w:val="20"/>
          <w:szCs w:val="20"/>
          <w:u w:val="single"/>
        </w:rPr>
        <w:t>Canadian Council on Ecological Areas (CCEA)</w:t>
      </w:r>
    </w:p>
    <w:p w:rsidR="006304FE" w:rsidRPr="00DE49EE" w:rsidRDefault="006304FE" w:rsidP="00DE49EE">
      <w:pPr>
        <w:jc w:val="left"/>
        <w:rPr>
          <w:sz w:val="20"/>
          <w:szCs w:val="20"/>
        </w:rPr>
      </w:pPr>
      <w:r w:rsidRPr="00DE49EE">
        <w:rPr>
          <w:sz w:val="20"/>
          <w:szCs w:val="20"/>
        </w:rPr>
        <w:t xml:space="preserve">24. </w:t>
      </w:r>
      <w:r w:rsidRPr="00DE49EE">
        <w:rPr>
          <w:sz w:val="20"/>
          <w:szCs w:val="20"/>
        </w:rPr>
        <w:tab/>
        <w:t>Ms. Natalie Ban</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r w:rsidRPr="00DE49EE">
        <w:rPr>
          <w:sz w:val="20"/>
          <w:szCs w:val="20"/>
        </w:rPr>
        <w:t>Director</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r w:rsidRPr="00DE49EE">
        <w:rPr>
          <w:sz w:val="20"/>
          <w:szCs w:val="20"/>
        </w:rPr>
        <w:t>Canadian Council on Ecological Areas</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lang w:val="es-ES"/>
        </w:rPr>
      </w:pPr>
      <w:r w:rsidRPr="00DE49EE">
        <w:rPr>
          <w:sz w:val="20"/>
          <w:szCs w:val="20"/>
          <w:lang w:val="es-ES"/>
        </w:rPr>
        <w:t>Halifax, Canada</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lang w:val="es-ES"/>
        </w:rPr>
      </w:pPr>
      <w:r w:rsidRPr="00DE49EE">
        <w:rPr>
          <w:sz w:val="20"/>
          <w:szCs w:val="20"/>
          <w:lang w:val="es-ES"/>
        </w:rPr>
        <w:t xml:space="preserve">E-mail: </w:t>
      </w:r>
      <w:hyperlink r:id="rId43" w:history="1">
        <w:r w:rsidRPr="00DE49EE">
          <w:rPr>
            <w:rStyle w:val="Hyperlink"/>
            <w:sz w:val="20"/>
            <w:szCs w:val="20"/>
            <w:lang w:val="es-ES"/>
          </w:rPr>
          <w:t>nban@uvic.ca</w:t>
        </w:r>
      </w:hyperlink>
      <w:r w:rsidRPr="00DE49EE">
        <w:rPr>
          <w:sz w:val="20"/>
          <w:szCs w:val="20"/>
          <w:lang w:val="es-ES"/>
        </w:rPr>
        <w:t xml:space="preserve"> </w:t>
      </w:r>
    </w:p>
    <w:p w:rsidR="006304FE" w:rsidRPr="00DE49EE" w:rsidRDefault="006304FE" w:rsidP="00DE49EE">
      <w:pPr>
        <w:jc w:val="left"/>
        <w:rPr>
          <w:b/>
          <w:sz w:val="20"/>
          <w:szCs w:val="20"/>
          <w:u w:val="single"/>
          <w:lang w:val="es-ES"/>
        </w:rPr>
      </w:pPr>
    </w:p>
    <w:p w:rsidR="006304FE" w:rsidRPr="00DE49EE" w:rsidRDefault="006304FE" w:rsidP="00DE49EE">
      <w:pPr>
        <w:keepNext/>
        <w:jc w:val="left"/>
        <w:rPr>
          <w:b/>
          <w:sz w:val="20"/>
          <w:szCs w:val="20"/>
          <w:u w:val="single"/>
        </w:rPr>
      </w:pPr>
      <w:r w:rsidRPr="00DE49EE">
        <w:rPr>
          <w:b/>
          <w:sz w:val="20"/>
          <w:szCs w:val="20"/>
          <w:u w:val="single"/>
        </w:rPr>
        <w:t>European Bureau for Conservation and Development (EBCD)</w:t>
      </w:r>
    </w:p>
    <w:p w:rsidR="006304FE" w:rsidRPr="00DE49EE" w:rsidRDefault="006304FE" w:rsidP="00DE49EE">
      <w:pPr>
        <w:ind w:left="450" w:hanging="450"/>
        <w:jc w:val="left"/>
        <w:rPr>
          <w:sz w:val="20"/>
          <w:szCs w:val="20"/>
        </w:rPr>
      </w:pPr>
      <w:r w:rsidRPr="00DE49EE">
        <w:rPr>
          <w:sz w:val="20"/>
          <w:szCs w:val="20"/>
        </w:rPr>
        <w:t>25.</w:t>
      </w:r>
      <w:r w:rsidRPr="00DE49EE">
        <w:rPr>
          <w:sz w:val="20"/>
          <w:szCs w:val="20"/>
        </w:rPr>
        <w:tab/>
      </w:r>
      <w:r w:rsidR="000970F8" w:rsidRPr="00DE49EE">
        <w:rPr>
          <w:sz w:val="20"/>
          <w:szCs w:val="20"/>
        </w:rPr>
        <w:tab/>
      </w:r>
      <w:r w:rsidRPr="00DE49EE">
        <w:rPr>
          <w:sz w:val="20"/>
          <w:szCs w:val="20"/>
        </w:rPr>
        <w:t>Ms. Despina Symons</w:t>
      </w:r>
    </w:p>
    <w:p w:rsidR="006304FE" w:rsidRPr="00DE49EE" w:rsidRDefault="006304FE" w:rsidP="00DE49EE">
      <w:pPr>
        <w:jc w:val="left"/>
        <w:rPr>
          <w:sz w:val="20"/>
          <w:szCs w:val="20"/>
        </w:rPr>
      </w:pPr>
      <w:r w:rsidRPr="00DE49EE">
        <w:rPr>
          <w:sz w:val="20"/>
          <w:szCs w:val="20"/>
        </w:rPr>
        <w:tab/>
        <w:t>Director</w:t>
      </w:r>
    </w:p>
    <w:p w:rsidR="00BB1DA8" w:rsidRPr="00DE49EE" w:rsidRDefault="006304FE" w:rsidP="00DE49EE">
      <w:pPr>
        <w:jc w:val="left"/>
        <w:rPr>
          <w:sz w:val="20"/>
          <w:szCs w:val="20"/>
        </w:rPr>
      </w:pPr>
      <w:r w:rsidRPr="00DE49EE">
        <w:rPr>
          <w:sz w:val="20"/>
          <w:szCs w:val="20"/>
        </w:rPr>
        <w:tab/>
        <w:t>Fisheries Expert Group</w:t>
      </w:r>
    </w:p>
    <w:p w:rsidR="006304FE" w:rsidRPr="00DE49EE" w:rsidRDefault="006304FE" w:rsidP="00DE49EE">
      <w:pPr>
        <w:ind w:firstLine="720"/>
        <w:jc w:val="left"/>
        <w:rPr>
          <w:sz w:val="20"/>
          <w:szCs w:val="20"/>
        </w:rPr>
      </w:pPr>
      <w:r w:rsidRPr="00DE49EE">
        <w:rPr>
          <w:sz w:val="20"/>
          <w:szCs w:val="20"/>
        </w:rPr>
        <w:t>IUCN Commission of Ecosystem Management</w:t>
      </w:r>
    </w:p>
    <w:p w:rsidR="006304FE" w:rsidRPr="00DE49EE" w:rsidRDefault="006304FE" w:rsidP="00DE49EE">
      <w:pPr>
        <w:jc w:val="left"/>
        <w:rPr>
          <w:sz w:val="20"/>
          <w:szCs w:val="20"/>
        </w:rPr>
      </w:pPr>
      <w:r w:rsidRPr="00DE49EE">
        <w:rPr>
          <w:sz w:val="20"/>
          <w:szCs w:val="20"/>
        </w:rPr>
        <w:tab/>
        <w:t>Brussels, Belgium</w:t>
      </w:r>
    </w:p>
    <w:p w:rsidR="006304FE" w:rsidRPr="00DE49EE" w:rsidRDefault="006304FE" w:rsidP="00DE49EE">
      <w:pPr>
        <w:jc w:val="left"/>
        <w:rPr>
          <w:sz w:val="20"/>
          <w:szCs w:val="20"/>
          <w:lang w:val="fr-FR"/>
        </w:rPr>
      </w:pPr>
      <w:r w:rsidRPr="00DE49EE">
        <w:rPr>
          <w:sz w:val="20"/>
          <w:szCs w:val="20"/>
        </w:rPr>
        <w:tab/>
      </w:r>
      <w:r w:rsidRPr="00DE49EE">
        <w:rPr>
          <w:sz w:val="20"/>
          <w:szCs w:val="20"/>
          <w:lang w:val="fr-FR"/>
        </w:rPr>
        <w:t xml:space="preserve">E-mail:  </w:t>
      </w:r>
      <w:hyperlink r:id="rId44" w:history="1">
        <w:r w:rsidRPr="00DE49EE">
          <w:rPr>
            <w:rStyle w:val="Hyperlink"/>
            <w:sz w:val="20"/>
            <w:szCs w:val="20"/>
            <w:lang w:val="fr-FR"/>
          </w:rPr>
          <w:t>despina.symons@ebcd.org</w:t>
        </w:r>
      </w:hyperlink>
      <w:r w:rsidRPr="00DE49EE">
        <w:rPr>
          <w:sz w:val="20"/>
          <w:szCs w:val="20"/>
          <w:lang w:val="fr-FR"/>
        </w:rPr>
        <w:t xml:space="preserve"> </w:t>
      </w:r>
    </w:p>
    <w:p w:rsidR="006304FE" w:rsidRPr="00DE49EE" w:rsidRDefault="006304FE" w:rsidP="00DE49EE">
      <w:pPr>
        <w:jc w:val="left"/>
        <w:rPr>
          <w:sz w:val="20"/>
          <w:szCs w:val="20"/>
          <w:lang w:val="fr-FR"/>
        </w:rPr>
      </w:pPr>
    </w:p>
    <w:p w:rsidR="006304FE" w:rsidRPr="00DE49EE" w:rsidRDefault="006304FE" w:rsidP="00DE49EE">
      <w:pPr>
        <w:ind w:left="450" w:hanging="450"/>
        <w:jc w:val="left"/>
        <w:rPr>
          <w:sz w:val="20"/>
          <w:szCs w:val="20"/>
        </w:rPr>
      </w:pPr>
      <w:r w:rsidRPr="00DE49EE">
        <w:rPr>
          <w:sz w:val="20"/>
          <w:szCs w:val="20"/>
        </w:rPr>
        <w:t>26.</w:t>
      </w:r>
      <w:r w:rsidRPr="00DE49EE">
        <w:rPr>
          <w:sz w:val="20"/>
          <w:szCs w:val="20"/>
        </w:rPr>
        <w:tab/>
      </w:r>
      <w:r w:rsidR="000970F8" w:rsidRPr="00DE49EE">
        <w:rPr>
          <w:sz w:val="20"/>
          <w:szCs w:val="20"/>
        </w:rPr>
        <w:tab/>
      </w:r>
      <w:r w:rsidRPr="00DE49EE">
        <w:rPr>
          <w:sz w:val="20"/>
          <w:szCs w:val="20"/>
        </w:rPr>
        <w:t>Mr. Michel J. Kaiser</w:t>
      </w:r>
    </w:p>
    <w:p w:rsidR="006304FE" w:rsidRPr="00DE49EE" w:rsidRDefault="006304FE" w:rsidP="00DE49EE">
      <w:pPr>
        <w:jc w:val="left"/>
        <w:rPr>
          <w:sz w:val="20"/>
          <w:szCs w:val="20"/>
        </w:rPr>
      </w:pPr>
      <w:r w:rsidRPr="00DE49EE">
        <w:rPr>
          <w:sz w:val="20"/>
          <w:szCs w:val="20"/>
        </w:rPr>
        <w:tab/>
        <w:t>Chair in Marine Conservation Ecology</w:t>
      </w:r>
    </w:p>
    <w:p w:rsidR="006304FE" w:rsidRPr="00DE49EE" w:rsidRDefault="006304FE" w:rsidP="00DE49EE">
      <w:pPr>
        <w:jc w:val="left"/>
        <w:rPr>
          <w:sz w:val="20"/>
          <w:szCs w:val="20"/>
        </w:rPr>
      </w:pPr>
      <w:r w:rsidRPr="00DE49EE">
        <w:rPr>
          <w:sz w:val="20"/>
          <w:szCs w:val="20"/>
        </w:rPr>
        <w:tab/>
        <w:t>School of Ocean Sciences</w:t>
      </w:r>
    </w:p>
    <w:p w:rsidR="006304FE" w:rsidRPr="00DE49EE" w:rsidRDefault="006304FE" w:rsidP="00DE49EE">
      <w:pPr>
        <w:jc w:val="left"/>
        <w:rPr>
          <w:sz w:val="20"/>
          <w:szCs w:val="20"/>
        </w:rPr>
      </w:pPr>
      <w:r w:rsidRPr="00DE49EE">
        <w:rPr>
          <w:sz w:val="20"/>
          <w:szCs w:val="20"/>
        </w:rPr>
        <w:tab/>
        <w:t>Bangor University</w:t>
      </w:r>
    </w:p>
    <w:p w:rsidR="006304FE" w:rsidRPr="00DE49EE" w:rsidRDefault="006304FE" w:rsidP="00DE49EE">
      <w:pPr>
        <w:jc w:val="left"/>
        <w:rPr>
          <w:sz w:val="20"/>
          <w:szCs w:val="20"/>
        </w:rPr>
      </w:pPr>
      <w:r w:rsidRPr="00DE49EE">
        <w:rPr>
          <w:sz w:val="20"/>
          <w:szCs w:val="20"/>
        </w:rPr>
        <w:tab/>
        <w:t>Anglesey, U</w:t>
      </w:r>
      <w:r w:rsidR="00BB1DA8" w:rsidRPr="00DE49EE">
        <w:rPr>
          <w:sz w:val="20"/>
          <w:szCs w:val="20"/>
        </w:rPr>
        <w:t>nited Kingdom of Great Britain and Northern Ireland</w:t>
      </w:r>
    </w:p>
    <w:p w:rsidR="006304FE" w:rsidRPr="00DE49EE" w:rsidRDefault="006304FE" w:rsidP="00DE49EE">
      <w:pPr>
        <w:jc w:val="left"/>
        <w:rPr>
          <w:sz w:val="20"/>
          <w:szCs w:val="20"/>
          <w:lang w:val="fr-FR"/>
        </w:rPr>
      </w:pPr>
      <w:r w:rsidRPr="00DE49EE">
        <w:rPr>
          <w:sz w:val="20"/>
          <w:szCs w:val="20"/>
        </w:rPr>
        <w:tab/>
      </w:r>
      <w:r w:rsidRPr="00DE49EE">
        <w:rPr>
          <w:sz w:val="20"/>
          <w:szCs w:val="20"/>
          <w:lang w:val="fr-FR"/>
        </w:rPr>
        <w:t xml:space="preserve">E-mail:  </w:t>
      </w:r>
      <w:hyperlink r:id="rId45" w:history="1">
        <w:r w:rsidRPr="00DE49EE">
          <w:rPr>
            <w:rStyle w:val="Hyperlink"/>
            <w:sz w:val="20"/>
            <w:szCs w:val="20"/>
            <w:lang w:val="fr-FR"/>
          </w:rPr>
          <w:t>michel.kaiser@bangor.ac.uk</w:t>
        </w:r>
      </w:hyperlink>
      <w:r w:rsidRPr="00DE49EE">
        <w:rPr>
          <w:sz w:val="20"/>
          <w:szCs w:val="20"/>
          <w:lang w:val="fr-FR"/>
        </w:rPr>
        <w:t xml:space="preserve"> </w:t>
      </w:r>
    </w:p>
    <w:p w:rsidR="006304FE" w:rsidRPr="00DE49EE" w:rsidRDefault="006304FE" w:rsidP="00DE49EE">
      <w:pPr>
        <w:jc w:val="left"/>
        <w:rPr>
          <w:sz w:val="20"/>
          <w:szCs w:val="20"/>
          <w:lang w:val="fr-FR"/>
        </w:rPr>
      </w:pPr>
    </w:p>
    <w:p w:rsidR="006304FE" w:rsidRPr="00DE49EE" w:rsidRDefault="006304FE" w:rsidP="00DE49EE">
      <w:pPr>
        <w:jc w:val="left"/>
        <w:rPr>
          <w:b/>
          <w:sz w:val="20"/>
          <w:szCs w:val="20"/>
          <w:u w:val="single"/>
        </w:rPr>
      </w:pPr>
      <w:r w:rsidRPr="00DE49EE">
        <w:rPr>
          <w:b/>
          <w:sz w:val="20"/>
          <w:szCs w:val="20"/>
          <w:u w:val="single"/>
        </w:rPr>
        <w:t>ICCA Consortium</w:t>
      </w:r>
    </w:p>
    <w:p w:rsidR="006304FE" w:rsidRPr="00DE49EE" w:rsidRDefault="006304FE" w:rsidP="00DE49EE">
      <w:pPr>
        <w:ind w:left="270" w:hanging="270"/>
        <w:jc w:val="left"/>
        <w:rPr>
          <w:sz w:val="20"/>
          <w:szCs w:val="20"/>
        </w:rPr>
      </w:pPr>
      <w:r w:rsidRPr="00DE49EE">
        <w:rPr>
          <w:sz w:val="20"/>
          <w:szCs w:val="20"/>
        </w:rPr>
        <w:t>27.</w:t>
      </w:r>
      <w:r w:rsidRPr="00DE49EE">
        <w:rPr>
          <w:sz w:val="20"/>
          <w:szCs w:val="20"/>
        </w:rPr>
        <w:tab/>
        <w:t>Ms. Kim Sander Wright</w:t>
      </w:r>
    </w:p>
    <w:p w:rsidR="006304FE" w:rsidRPr="00DE49EE" w:rsidRDefault="006304FE" w:rsidP="00DE49EE">
      <w:pPr>
        <w:jc w:val="left"/>
        <w:rPr>
          <w:sz w:val="20"/>
          <w:szCs w:val="20"/>
        </w:rPr>
      </w:pPr>
      <w:r w:rsidRPr="00DE49EE">
        <w:rPr>
          <w:sz w:val="20"/>
          <w:szCs w:val="20"/>
        </w:rPr>
        <w:tab/>
        <w:t>Strategic Ad</w:t>
      </w:r>
      <w:r w:rsidR="00BB1DA8" w:rsidRPr="00DE49EE">
        <w:rPr>
          <w:sz w:val="20"/>
          <w:szCs w:val="20"/>
        </w:rPr>
        <w:t>v</w:t>
      </w:r>
      <w:r w:rsidRPr="00DE49EE">
        <w:rPr>
          <w:sz w:val="20"/>
          <w:szCs w:val="20"/>
        </w:rPr>
        <w:t>isor on Marine, Coastal and Island Environments</w:t>
      </w:r>
    </w:p>
    <w:p w:rsidR="006304FE" w:rsidRPr="00DE49EE" w:rsidRDefault="006304FE" w:rsidP="00DE49EE">
      <w:pPr>
        <w:jc w:val="left"/>
        <w:rPr>
          <w:sz w:val="20"/>
          <w:szCs w:val="20"/>
          <w:lang w:val="fr-FR"/>
        </w:rPr>
      </w:pPr>
      <w:r w:rsidRPr="00DE49EE">
        <w:rPr>
          <w:sz w:val="20"/>
          <w:szCs w:val="20"/>
        </w:rPr>
        <w:tab/>
      </w:r>
      <w:r w:rsidRPr="00DE49EE">
        <w:rPr>
          <w:sz w:val="20"/>
          <w:szCs w:val="20"/>
          <w:lang w:val="fr-FR"/>
        </w:rPr>
        <w:t>ICCA Consortium</w:t>
      </w:r>
    </w:p>
    <w:p w:rsidR="006304FE" w:rsidRPr="00DE49EE" w:rsidRDefault="006304FE" w:rsidP="00DE49EE">
      <w:pPr>
        <w:jc w:val="left"/>
        <w:rPr>
          <w:sz w:val="20"/>
          <w:szCs w:val="20"/>
          <w:lang w:val="fr-FR"/>
        </w:rPr>
      </w:pPr>
      <w:r w:rsidRPr="00DE49EE">
        <w:rPr>
          <w:sz w:val="20"/>
          <w:szCs w:val="20"/>
          <w:lang w:val="fr-FR"/>
        </w:rPr>
        <w:tab/>
        <w:t>Vancouver, Canada</w:t>
      </w:r>
    </w:p>
    <w:p w:rsidR="006304FE" w:rsidRPr="00DE49EE" w:rsidRDefault="006304FE" w:rsidP="00DE49EE">
      <w:pPr>
        <w:jc w:val="left"/>
        <w:rPr>
          <w:sz w:val="20"/>
          <w:szCs w:val="20"/>
          <w:lang w:val="fr-FR"/>
        </w:rPr>
      </w:pPr>
      <w:r w:rsidRPr="00DE49EE">
        <w:rPr>
          <w:sz w:val="20"/>
          <w:szCs w:val="20"/>
          <w:lang w:val="fr-FR"/>
        </w:rPr>
        <w:tab/>
        <w:t xml:space="preserve">E-mail:  </w:t>
      </w:r>
      <w:hyperlink r:id="rId46" w:history="1">
        <w:r w:rsidRPr="00DE49EE">
          <w:rPr>
            <w:rStyle w:val="Hyperlink"/>
            <w:sz w:val="20"/>
            <w:szCs w:val="20"/>
            <w:lang w:val="fr-FR"/>
          </w:rPr>
          <w:t>kim@iccaconsortium.org</w:t>
        </w:r>
      </w:hyperlink>
      <w:r w:rsidR="00BB1DA8" w:rsidRPr="00DE49EE">
        <w:rPr>
          <w:rStyle w:val="Hyperlink"/>
          <w:sz w:val="20"/>
          <w:szCs w:val="20"/>
          <w:lang w:val="fr-FR"/>
        </w:rPr>
        <w:t>;</w:t>
      </w:r>
      <w:r w:rsidRPr="00DE49EE">
        <w:rPr>
          <w:sz w:val="20"/>
          <w:szCs w:val="20"/>
          <w:lang w:val="fr-FR"/>
        </w:rPr>
        <w:t xml:space="preserve"> </w:t>
      </w:r>
      <w:hyperlink r:id="rId47" w:history="1">
        <w:r w:rsidRPr="00DE49EE">
          <w:rPr>
            <w:rStyle w:val="Hyperlink"/>
            <w:sz w:val="20"/>
            <w:szCs w:val="20"/>
            <w:lang w:val="fr-FR"/>
          </w:rPr>
          <w:t>kim@sanderwright.com</w:t>
        </w:r>
      </w:hyperlink>
      <w:r w:rsidRPr="00DE49EE">
        <w:rPr>
          <w:sz w:val="20"/>
          <w:szCs w:val="20"/>
          <w:lang w:val="fr-FR"/>
        </w:rPr>
        <w:t xml:space="preserve"> </w:t>
      </w:r>
    </w:p>
    <w:p w:rsidR="006304FE" w:rsidRPr="00DE49EE" w:rsidRDefault="006304FE" w:rsidP="00DE49EE">
      <w:pPr>
        <w:jc w:val="left"/>
        <w:rPr>
          <w:sz w:val="20"/>
          <w:szCs w:val="20"/>
          <w:lang w:val="fr-FR"/>
        </w:rPr>
      </w:pPr>
    </w:p>
    <w:p w:rsidR="006304FE" w:rsidRPr="00DE49EE" w:rsidRDefault="006304FE" w:rsidP="00DE49EE">
      <w:pPr>
        <w:jc w:val="left"/>
        <w:rPr>
          <w:b/>
          <w:sz w:val="20"/>
          <w:szCs w:val="20"/>
          <w:u w:val="single"/>
        </w:rPr>
      </w:pPr>
      <w:r w:rsidRPr="00DE49EE">
        <w:rPr>
          <w:b/>
          <w:sz w:val="20"/>
          <w:szCs w:val="20"/>
          <w:u w:val="single"/>
        </w:rPr>
        <w:t>International Indigenous Forum on Biodiversity</w:t>
      </w:r>
    </w:p>
    <w:p w:rsidR="006304FE" w:rsidRPr="00DE49EE" w:rsidRDefault="006304FE" w:rsidP="00DE49EE">
      <w:pPr>
        <w:ind w:left="270" w:hanging="270"/>
        <w:jc w:val="left"/>
        <w:rPr>
          <w:sz w:val="20"/>
          <w:szCs w:val="20"/>
        </w:rPr>
      </w:pPr>
      <w:r w:rsidRPr="00DE49EE">
        <w:rPr>
          <w:sz w:val="20"/>
          <w:szCs w:val="20"/>
        </w:rPr>
        <w:t>28.</w:t>
      </w:r>
      <w:r w:rsidRPr="00DE49EE">
        <w:rPr>
          <w:sz w:val="20"/>
          <w:szCs w:val="20"/>
        </w:rPr>
        <w:tab/>
        <w:t>Mr. Onel Masardule</w:t>
      </w:r>
    </w:p>
    <w:p w:rsidR="006304FE" w:rsidRPr="00DE49EE" w:rsidRDefault="006304FE" w:rsidP="00DE49EE">
      <w:pPr>
        <w:jc w:val="left"/>
        <w:rPr>
          <w:sz w:val="20"/>
          <w:szCs w:val="20"/>
        </w:rPr>
      </w:pPr>
      <w:r w:rsidRPr="00DE49EE">
        <w:rPr>
          <w:sz w:val="20"/>
          <w:szCs w:val="20"/>
        </w:rPr>
        <w:tab/>
        <w:t>Executive Director</w:t>
      </w:r>
    </w:p>
    <w:p w:rsidR="006304FE" w:rsidRPr="00DE49EE" w:rsidRDefault="006304FE" w:rsidP="00DE49EE">
      <w:pPr>
        <w:jc w:val="left"/>
        <w:rPr>
          <w:sz w:val="20"/>
          <w:szCs w:val="20"/>
        </w:rPr>
      </w:pPr>
      <w:r w:rsidRPr="00DE49EE">
        <w:rPr>
          <w:sz w:val="20"/>
          <w:szCs w:val="20"/>
        </w:rPr>
        <w:tab/>
        <w:t>Foundation of the Promotion of the Indigenous Knowledge</w:t>
      </w:r>
    </w:p>
    <w:p w:rsidR="006304FE" w:rsidRPr="00DE49EE" w:rsidRDefault="006304FE" w:rsidP="00DE49EE">
      <w:pPr>
        <w:jc w:val="left"/>
        <w:rPr>
          <w:sz w:val="20"/>
          <w:szCs w:val="20"/>
          <w:lang w:val="es-ES"/>
        </w:rPr>
      </w:pPr>
      <w:r w:rsidRPr="00DE49EE">
        <w:rPr>
          <w:sz w:val="20"/>
          <w:szCs w:val="20"/>
        </w:rPr>
        <w:tab/>
      </w:r>
      <w:r w:rsidRPr="00DE49EE">
        <w:rPr>
          <w:sz w:val="20"/>
          <w:szCs w:val="20"/>
          <w:lang w:val="es-ES"/>
        </w:rPr>
        <w:t>Comarca Gunayala, Panama</w:t>
      </w:r>
    </w:p>
    <w:p w:rsidR="006304FE" w:rsidRPr="00DE49EE" w:rsidRDefault="006304FE" w:rsidP="00DE49EE">
      <w:pPr>
        <w:jc w:val="left"/>
        <w:rPr>
          <w:sz w:val="20"/>
          <w:szCs w:val="20"/>
          <w:lang w:val="es-ES"/>
        </w:rPr>
      </w:pPr>
      <w:r w:rsidRPr="00DE49EE">
        <w:rPr>
          <w:sz w:val="20"/>
          <w:szCs w:val="20"/>
          <w:lang w:val="es-ES"/>
        </w:rPr>
        <w:tab/>
        <w:t xml:space="preserve">E-mail:  </w:t>
      </w:r>
      <w:hyperlink r:id="rId48" w:history="1">
        <w:r w:rsidRPr="00DE49EE">
          <w:rPr>
            <w:rStyle w:val="Hyperlink"/>
            <w:sz w:val="20"/>
            <w:szCs w:val="20"/>
            <w:lang w:val="es-ES"/>
          </w:rPr>
          <w:t>masardule@gmail.com</w:t>
        </w:r>
      </w:hyperlink>
      <w:r w:rsidR="00BB1DA8" w:rsidRPr="00DE49EE">
        <w:rPr>
          <w:rStyle w:val="Hyperlink"/>
          <w:sz w:val="20"/>
          <w:szCs w:val="20"/>
          <w:lang w:val="es-ES"/>
        </w:rPr>
        <w:t>;</w:t>
      </w:r>
      <w:r w:rsidRPr="00DE49EE">
        <w:rPr>
          <w:sz w:val="20"/>
          <w:szCs w:val="20"/>
          <w:lang w:val="es-ES"/>
        </w:rPr>
        <w:t xml:space="preserve"> </w:t>
      </w:r>
      <w:hyperlink r:id="rId49" w:history="1">
        <w:r w:rsidRPr="00DE49EE">
          <w:rPr>
            <w:rStyle w:val="Hyperlink"/>
            <w:sz w:val="20"/>
            <w:szCs w:val="20"/>
            <w:lang w:val="es-ES"/>
          </w:rPr>
          <w:t>masardule@icloud.com</w:t>
        </w:r>
      </w:hyperlink>
    </w:p>
    <w:p w:rsidR="006304FE" w:rsidRPr="00DE49EE" w:rsidRDefault="006304FE" w:rsidP="00DE49EE">
      <w:pPr>
        <w:jc w:val="left"/>
        <w:rPr>
          <w:sz w:val="20"/>
          <w:szCs w:val="20"/>
          <w:lang w:val="es-ES"/>
        </w:rPr>
      </w:pPr>
    </w:p>
    <w:p w:rsidR="006304FE" w:rsidRPr="00DE49EE" w:rsidRDefault="006304FE" w:rsidP="00DE49EE">
      <w:pPr>
        <w:jc w:val="left"/>
        <w:rPr>
          <w:b/>
          <w:sz w:val="20"/>
          <w:szCs w:val="20"/>
          <w:u w:val="single"/>
        </w:rPr>
      </w:pPr>
      <w:r w:rsidRPr="00DE49EE">
        <w:rPr>
          <w:b/>
          <w:sz w:val="20"/>
          <w:szCs w:val="20"/>
          <w:u w:val="single"/>
        </w:rPr>
        <w:t>IUCN World Commission on Protecte</w:t>
      </w:r>
      <w:r w:rsidR="00BB1DA8" w:rsidRPr="00DE49EE">
        <w:rPr>
          <w:b/>
          <w:sz w:val="20"/>
          <w:szCs w:val="20"/>
          <w:u w:val="single"/>
        </w:rPr>
        <w:t>d</w:t>
      </w:r>
      <w:r w:rsidRPr="00DE49EE">
        <w:rPr>
          <w:b/>
          <w:sz w:val="20"/>
          <w:szCs w:val="20"/>
          <w:u w:val="single"/>
        </w:rPr>
        <w:t xml:space="preserve"> Areas (IUCN</w:t>
      </w:r>
      <w:r w:rsidR="00BB1DA8" w:rsidRPr="00DE49EE">
        <w:rPr>
          <w:b/>
          <w:sz w:val="20"/>
          <w:szCs w:val="20"/>
          <w:u w:val="single"/>
        </w:rPr>
        <w:t xml:space="preserve"> – </w:t>
      </w:r>
      <w:r w:rsidRPr="00DE49EE">
        <w:rPr>
          <w:b/>
          <w:sz w:val="20"/>
          <w:szCs w:val="20"/>
          <w:u w:val="single"/>
        </w:rPr>
        <w:t>WCPA)</w:t>
      </w:r>
    </w:p>
    <w:p w:rsidR="006304FE" w:rsidRPr="00DE49EE" w:rsidRDefault="006304FE">
      <w:pPr>
        <w:numPr>
          <w:ilvl w:val="0"/>
          <w:numId w:val="22"/>
        </w:numPr>
        <w:ind w:hanging="630"/>
        <w:jc w:val="left"/>
        <w:rPr>
          <w:sz w:val="20"/>
          <w:szCs w:val="20"/>
        </w:rPr>
      </w:pPr>
      <w:r w:rsidRPr="00DE49EE">
        <w:rPr>
          <w:sz w:val="20"/>
          <w:szCs w:val="20"/>
        </w:rPr>
        <w:t>Mr. Stephen Woodley</w:t>
      </w:r>
    </w:p>
    <w:p w:rsidR="006304FE" w:rsidRPr="00DE49EE" w:rsidRDefault="006304FE" w:rsidP="00DE49EE">
      <w:pPr>
        <w:jc w:val="left"/>
        <w:rPr>
          <w:sz w:val="20"/>
          <w:szCs w:val="20"/>
        </w:rPr>
      </w:pPr>
      <w:r w:rsidRPr="00DE49EE">
        <w:rPr>
          <w:sz w:val="20"/>
          <w:szCs w:val="20"/>
        </w:rPr>
        <w:tab/>
        <w:t>Vice Chair for S</w:t>
      </w:r>
      <w:r w:rsidR="00BB1DA8" w:rsidRPr="00DE49EE">
        <w:rPr>
          <w:sz w:val="20"/>
          <w:szCs w:val="20"/>
        </w:rPr>
        <w:t>c</w:t>
      </w:r>
      <w:r w:rsidRPr="00DE49EE">
        <w:rPr>
          <w:sz w:val="20"/>
          <w:szCs w:val="20"/>
        </w:rPr>
        <w:t>ience and Biodiversity</w:t>
      </w:r>
    </w:p>
    <w:p w:rsidR="006304FE" w:rsidRPr="00DE49EE" w:rsidRDefault="006304FE" w:rsidP="00DE49EE">
      <w:pPr>
        <w:jc w:val="left"/>
        <w:rPr>
          <w:sz w:val="20"/>
          <w:szCs w:val="20"/>
        </w:rPr>
      </w:pPr>
      <w:r w:rsidRPr="00DE49EE">
        <w:rPr>
          <w:sz w:val="20"/>
          <w:szCs w:val="20"/>
        </w:rPr>
        <w:tab/>
        <w:t>IUCN World Commission on Protected Areas</w:t>
      </w:r>
    </w:p>
    <w:p w:rsidR="006304FE" w:rsidRPr="00DE49EE" w:rsidRDefault="006304FE" w:rsidP="00DE49EE">
      <w:pPr>
        <w:jc w:val="left"/>
        <w:rPr>
          <w:sz w:val="20"/>
          <w:szCs w:val="20"/>
          <w:lang w:val="es-ES"/>
        </w:rPr>
      </w:pPr>
      <w:r w:rsidRPr="00DE49EE">
        <w:rPr>
          <w:sz w:val="20"/>
          <w:szCs w:val="20"/>
        </w:rPr>
        <w:tab/>
      </w:r>
      <w:r w:rsidRPr="00DE49EE">
        <w:rPr>
          <w:sz w:val="20"/>
          <w:szCs w:val="20"/>
          <w:lang w:val="es-ES"/>
        </w:rPr>
        <w:t>Chelsea, Canada</w:t>
      </w:r>
    </w:p>
    <w:p w:rsidR="006304FE" w:rsidRPr="00DE49EE" w:rsidRDefault="006304FE" w:rsidP="00DE49EE">
      <w:pPr>
        <w:jc w:val="left"/>
        <w:rPr>
          <w:sz w:val="20"/>
          <w:szCs w:val="20"/>
          <w:lang w:val="es-ES"/>
        </w:rPr>
      </w:pPr>
      <w:r w:rsidRPr="00DE49EE">
        <w:rPr>
          <w:sz w:val="20"/>
          <w:szCs w:val="20"/>
          <w:lang w:val="es-ES"/>
        </w:rPr>
        <w:tab/>
        <w:t xml:space="preserve">E-mail:  </w:t>
      </w:r>
      <w:hyperlink r:id="rId50" w:history="1">
        <w:r w:rsidRPr="00DE49EE">
          <w:rPr>
            <w:rStyle w:val="Hyperlink"/>
            <w:sz w:val="20"/>
            <w:szCs w:val="20"/>
            <w:lang w:val="es-ES"/>
          </w:rPr>
          <w:t>stephen.woodley@iucn.org</w:t>
        </w:r>
      </w:hyperlink>
    </w:p>
    <w:p w:rsidR="006304FE" w:rsidRPr="00DE49EE" w:rsidRDefault="006304FE" w:rsidP="00DE49EE">
      <w:pPr>
        <w:jc w:val="left"/>
        <w:rPr>
          <w:sz w:val="20"/>
          <w:szCs w:val="20"/>
          <w:lang w:val="es-ES"/>
        </w:rPr>
      </w:pPr>
    </w:p>
    <w:p w:rsidR="006304FE" w:rsidRPr="00DE49EE" w:rsidRDefault="006304FE">
      <w:pPr>
        <w:numPr>
          <w:ilvl w:val="0"/>
          <w:numId w:val="19"/>
        </w:numPr>
        <w:ind w:hanging="630"/>
        <w:jc w:val="left"/>
        <w:rPr>
          <w:sz w:val="20"/>
          <w:szCs w:val="20"/>
        </w:rPr>
      </w:pPr>
      <w:r w:rsidRPr="00DE49EE">
        <w:rPr>
          <w:sz w:val="20"/>
          <w:szCs w:val="20"/>
        </w:rPr>
        <w:t>Mr. Dan Laffoley</w:t>
      </w:r>
    </w:p>
    <w:p w:rsidR="006304FE" w:rsidRPr="00DE49EE" w:rsidRDefault="006304FE" w:rsidP="00DE49EE">
      <w:pPr>
        <w:jc w:val="left"/>
        <w:rPr>
          <w:sz w:val="20"/>
          <w:szCs w:val="20"/>
        </w:rPr>
      </w:pPr>
      <w:r w:rsidRPr="00DE49EE">
        <w:rPr>
          <w:sz w:val="20"/>
          <w:szCs w:val="20"/>
        </w:rPr>
        <w:t xml:space="preserve"> </w:t>
      </w:r>
      <w:r w:rsidRPr="00DE49EE">
        <w:rPr>
          <w:sz w:val="20"/>
          <w:szCs w:val="20"/>
        </w:rPr>
        <w:tab/>
        <w:t>Marine Vice Chair</w:t>
      </w:r>
    </w:p>
    <w:p w:rsidR="006304FE" w:rsidRPr="00DE49EE" w:rsidRDefault="006304FE" w:rsidP="00DE49EE">
      <w:pPr>
        <w:jc w:val="left"/>
        <w:rPr>
          <w:sz w:val="20"/>
          <w:szCs w:val="20"/>
        </w:rPr>
      </w:pPr>
      <w:r w:rsidRPr="00DE49EE">
        <w:rPr>
          <w:sz w:val="20"/>
          <w:szCs w:val="20"/>
        </w:rPr>
        <w:tab/>
        <w:t>IUCN World Commission on Protected Areas</w:t>
      </w:r>
    </w:p>
    <w:p w:rsidR="006304FE" w:rsidRPr="00DE49EE" w:rsidRDefault="006304FE" w:rsidP="00DE49EE">
      <w:pPr>
        <w:jc w:val="left"/>
        <w:rPr>
          <w:sz w:val="20"/>
          <w:szCs w:val="20"/>
        </w:rPr>
      </w:pPr>
      <w:r w:rsidRPr="00DE49EE">
        <w:rPr>
          <w:sz w:val="20"/>
          <w:szCs w:val="20"/>
        </w:rPr>
        <w:tab/>
        <w:t>Peterborough, U</w:t>
      </w:r>
      <w:r w:rsidR="00BB1DA8" w:rsidRPr="00DE49EE">
        <w:rPr>
          <w:sz w:val="20"/>
          <w:szCs w:val="20"/>
        </w:rPr>
        <w:t>nited Kingdom of Great Britain and Northern Ireland</w:t>
      </w:r>
    </w:p>
    <w:p w:rsidR="006304FE" w:rsidRPr="00DE49EE" w:rsidRDefault="006304FE" w:rsidP="00DE49EE">
      <w:pPr>
        <w:jc w:val="left"/>
        <w:rPr>
          <w:sz w:val="20"/>
          <w:szCs w:val="20"/>
        </w:rPr>
      </w:pPr>
      <w:r w:rsidRPr="00DE49EE">
        <w:rPr>
          <w:sz w:val="20"/>
          <w:szCs w:val="20"/>
        </w:rPr>
        <w:tab/>
        <w:t xml:space="preserve">E-mail:  </w:t>
      </w:r>
      <w:hyperlink r:id="rId51" w:history="1">
        <w:r w:rsidRPr="00DE49EE">
          <w:rPr>
            <w:rStyle w:val="Hyperlink"/>
            <w:sz w:val="20"/>
            <w:szCs w:val="20"/>
          </w:rPr>
          <w:t>danlaffoley@btinternet.com</w:t>
        </w:r>
      </w:hyperlink>
      <w:r w:rsidRPr="00DE49EE">
        <w:rPr>
          <w:sz w:val="20"/>
          <w:szCs w:val="20"/>
        </w:rPr>
        <w:t xml:space="preserve"> </w:t>
      </w:r>
    </w:p>
    <w:p w:rsidR="006304FE" w:rsidRPr="00DE49EE" w:rsidRDefault="006304FE" w:rsidP="00DE49EE">
      <w:pPr>
        <w:jc w:val="left"/>
        <w:rPr>
          <w:b/>
          <w:sz w:val="20"/>
          <w:szCs w:val="20"/>
          <w:u w:val="single"/>
        </w:rPr>
      </w:pPr>
    </w:p>
    <w:p w:rsidR="006304FE" w:rsidRPr="00DE49EE" w:rsidRDefault="006304FE" w:rsidP="00DE49EE">
      <w:pPr>
        <w:jc w:val="left"/>
        <w:rPr>
          <w:b/>
          <w:sz w:val="20"/>
          <w:szCs w:val="20"/>
          <w:u w:val="single"/>
        </w:rPr>
      </w:pPr>
      <w:r w:rsidRPr="00DE49EE">
        <w:rPr>
          <w:b/>
          <w:sz w:val="20"/>
          <w:szCs w:val="20"/>
          <w:u w:val="single"/>
        </w:rPr>
        <w:t>IUCN Commission of Ecosystem Management, Fisheries Expert Group</w:t>
      </w:r>
    </w:p>
    <w:p w:rsidR="006304FE" w:rsidRPr="00DE49EE" w:rsidRDefault="006304FE" w:rsidP="00DE49EE">
      <w:pPr>
        <w:jc w:val="left"/>
        <w:rPr>
          <w:sz w:val="20"/>
          <w:szCs w:val="20"/>
          <w:u w:val="single"/>
        </w:rPr>
      </w:pPr>
      <w:r w:rsidRPr="00DE49EE">
        <w:rPr>
          <w:b/>
          <w:sz w:val="20"/>
          <w:szCs w:val="20"/>
          <w:u w:val="single"/>
        </w:rPr>
        <w:t>(IUCN/CEM/FEG)</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 xml:space="preserve">31. </w:t>
      </w:r>
      <w:r w:rsidRPr="00DE49EE">
        <w:rPr>
          <w:sz w:val="20"/>
          <w:szCs w:val="20"/>
        </w:rPr>
        <w:tab/>
        <w:t>Mr. Serge Garcia</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r w:rsidRPr="00DE49EE">
        <w:rPr>
          <w:sz w:val="20"/>
          <w:szCs w:val="20"/>
        </w:rPr>
        <w:t>Chair</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r w:rsidRPr="00DE49EE">
        <w:rPr>
          <w:sz w:val="20"/>
          <w:szCs w:val="20"/>
        </w:rPr>
        <w:t>Fisheries Expert Group</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r w:rsidRPr="00DE49EE">
        <w:rPr>
          <w:sz w:val="20"/>
          <w:szCs w:val="20"/>
        </w:rPr>
        <w:t>Paris, France</w:t>
      </w:r>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r w:rsidRPr="00DE49EE">
        <w:rPr>
          <w:sz w:val="20"/>
          <w:szCs w:val="20"/>
        </w:rPr>
        <w:t xml:space="preserve">E-mail: </w:t>
      </w:r>
      <w:hyperlink r:id="rId52" w:history="1">
        <w:r w:rsidRPr="00DE49EE">
          <w:rPr>
            <w:rStyle w:val="Hyperlink"/>
            <w:sz w:val="20"/>
            <w:szCs w:val="20"/>
          </w:rPr>
          <w:t>grcsgm@gmail.com</w:t>
        </w:r>
      </w:hyperlink>
    </w:p>
    <w:p w:rsidR="006304FE" w:rsidRPr="00DE49EE" w:rsidRDefault="006304FE" w:rsidP="00DE49EE">
      <w:pPr>
        <w:widowControl w:val="0"/>
        <w:tabs>
          <w:tab w:val="left" w:pos="690"/>
          <w:tab w:val="right" w:pos="720"/>
        </w:tabs>
        <w:autoSpaceDE w:val="0"/>
        <w:autoSpaceDN w:val="0"/>
        <w:adjustRightInd w:val="0"/>
        <w:ind w:left="720"/>
        <w:jc w:val="left"/>
        <w:rPr>
          <w:sz w:val="20"/>
          <w:szCs w:val="20"/>
        </w:rPr>
      </w:pPr>
    </w:p>
    <w:p w:rsidR="006304FE" w:rsidRPr="00DE49EE" w:rsidRDefault="006304FE">
      <w:pPr>
        <w:widowControl w:val="0"/>
        <w:numPr>
          <w:ilvl w:val="0"/>
          <w:numId w:val="23"/>
        </w:numPr>
        <w:tabs>
          <w:tab w:val="left" w:pos="690"/>
          <w:tab w:val="right" w:pos="720"/>
        </w:tabs>
        <w:autoSpaceDE w:val="0"/>
        <w:autoSpaceDN w:val="0"/>
        <w:adjustRightInd w:val="0"/>
        <w:ind w:hanging="630"/>
        <w:jc w:val="left"/>
        <w:rPr>
          <w:sz w:val="20"/>
          <w:szCs w:val="20"/>
        </w:rPr>
      </w:pPr>
      <w:r w:rsidRPr="00DE49EE">
        <w:rPr>
          <w:sz w:val="20"/>
          <w:szCs w:val="20"/>
        </w:rPr>
        <w:t>Mr. Jake Rice</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ab/>
        <w:t>Chief Scientist - Emeritus</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rPr>
      </w:pPr>
      <w:r w:rsidRPr="00DE49EE">
        <w:rPr>
          <w:sz w:val="20"/>
          <w:szCs w:val="20"/>
        </w:rPr>
        <w:tab/>
        <w:t>Department of Fisheries and Oceans</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lang w:val="es-ES"/>
        </w:rPr>
      </w:pPr>
      <w:r w:rsidRPr="00DE49EE">
        <w:rPr>
          <w:sz w:val="20"/>
          <w:szCs w:val="20"/>
        </w:rPr>
        <w:tab/>
      </w:r>
      <w:r w:rsidRPr="00DE49EE">
        <w:rPr>
          <w:sz w:val="20"/>
          <w:szCs w:val="20"/>
          <w:lang w:val="es-ES"/>
        </w:rPr>
        <w:t>Ottawa, Canada</w:t>
      </w:r>
    </w:p>
    <w:p w:rsidR="006304FE" w:rsidRPr="00DE49EE" w:rsidRDefault="006304FE" w:rsidP="00DE49EE">
      <w:pPr>
        <w:widowControl w:val="0"/>
        <w:tabs>
          <w:tab w:val="left" w:pos="690"/>
          <w:tab w:val="right" w:pos="720"/>
        </w:tabs>
        <w:autoSpaceDE w:val="0"/>
        <w:autoSpaceDN w:val="0"/>
        <w:adjustRightInd w:val="0"/>
        <w:ind w:left="720" w:hanging="720"/>
        <w:jc w:val="left"/>
        <w:rPr>
          <w:sz w:val="20"/>
          <w:szCs w:val="20"/>
          <w:lang w:val="es-ES"/>
        </w:rPr>
      </w:pPr>
      <w:r w:rsidRPr="00DE49EE">
        <w:rPr>
          <w:sz w:val="20"/>
          <w:szCs w:val="20"/>
          <w:lang w:val="es-ES"/>
        </w:rPr>
        <w:tab/>
        <w:t xml:space="preserve">E-mail:  </w:t>
      </w:r>
      <w:hyperlink r:id="rId53" w:history="1">
        <w:r w:rsidRPr="00DE49EE">
          <w:rPr>
            <w:rStyle w:val="Hyperlink"/>
            <w:sz w:val="20"/>
            <w:szCs w:val="20"/>
            <w:lang w:val="es-ES"/>
          </w:rPr>
          <w:t>jake.rice@dfo-mpo.gc.ca</w:t>
        </w:r>
      </w:hyperlink>
      <w:r w:rsidRPr="00DE49EE">
        <w:rPr>
          <w:sz w:val="20"/>
          <w:szCs w:val="20"/>
          <w:lang w:val="es-ES"/>
        </w:rPr>
        <w:t xml:space="preserve"> </w:t>
      </w:r>
    </w:p>
    <w:p w:rsidR="006304FE" w:rsidRPr="00DE49EE" w:rsidRDefault="006304FE" w:rsidP="00DE49EE">
      <w:pPr>
        <w:ind w:firstLine="360"/>
        <w:jc w:val="left"/>
        <w:rPr>
          <w:sz w:val="20"/>
          <w:szCs w:val="20"/>
          <w:lang w:val="es-ES"/>
        </w:rPr>
      </w:pPr>
    </w:p>
    <w:p w:rsidR="006304FE" w:rsidRPr="00DE49EE" w:rsidRDefault="006304FE" w:rsidP="00DE49EE">
      <w:pPr>
        <w:widowControl w:val="0"/>
        <w:tabs>
          <w:tab w:val="left" w:pos="690"/>
          <w:tab w:val="right" w:pos="720"/>
        </w:tabs>
        <w:autoSpaceDE w:val="0"/>
        <w:autoSpaceDN w:val="0"/>
        <w:adjustRightInd w:val="0"/>
        <w:jc w:val="left"/>
        <w:rPr>
          <w:b/>
          <w:sz w:val="20"/>
          <w:szCs w:val="20"/>
          <w:u w:val="single"/>
        </w:rPr>
      </w:pPr>
      <w:r w:rsidRPr="00DE49EE">
        <w:rPr>
          <w:b/>
          <w:sz w:val="20"/>
          <w:szCs w:val="20"/>
          <w:u w:val="single"/>
        </w:rPr>
        <w:t>Food and Agriculture Organization (FAO)</w:t>
      </w:r>
      <w:r w:rsidR="009B29C1" w:rsidRPr="00DE49EE">
        <w:rPr>
          <w:b/>
          <w:sz w:val="20"/>
          <w:szCs w:val="20"/>
          <w:u w:val="single"/>
        </w:rPr>
        <w:t xml:space="preserve"> of the United Nations</w:t>
      </w:r>
    </w:p>
    <w:p w:rsidR="006304FE" w:rsidRPr="00DE49EE" w:rsidRDefault="006304FE" w:rsidP="00DE49EE">
      <w:pPr>
        <w:widowControl w:val="0"/>
        <w:tabs>
          <w:tab w:val="left" w:pos="720"/>
        </w:tabs>
        <w:autoSpaceDE w:val="0"/>
        <w:autoSpaceDN w:val="0"/>
        <w:adjustRightInd w:val="0"/>
        <w:ind w:left="720" w:hanging="720"/>
        <w:jc w:val="left"/>
        <w:rPr>
          <w:sz w:val="20"/>
          <w:szCs w:val="20"/>
        </w:rPr>
      </w:pPr>
      <w:r w:rsidRPr="00DE49EE">
        <w:rPr>
          <w:sz w:val="20"/>
          <w:szCs w:val="20"/>
        </w:rPr>
        <w:t xml:space="preserve">33. </w:t>
      </w:r>
      <w:r w:rsidRPr="00DE49EE">
        <w:rPr>
          <w:sz w:val="20"/>
          <w:szCs w:val="20"/>
        </w:rPr>
        <w:tab/>
        <w:t>Mr. Kim Friedman</w:t>
      </w:r>
    </w:p>
    <w:p w:rsidR="006304FE" w:rsidRPr="00DE49EE" w:rsidRDefault="006304FE" w:rsidP="00DE49EE">
      <w:pPr>
        <w:widowControl w:val="0"/>
        <w:tabs>
          <w:tab w:val="left" w:pos="720"/>
        </w:tabs>
        <w:autoSpaceDE w:val="0"/>
        <w:autoSpaceDN w:val="0"/>
        <w:adjustRightInd w:val="0"/>
        <w:ind w:left="720"/>
        <w:jc w:val="left"/>
        <w:rPr>
          <w:sz w:val="20"/>
          <w:szCs w:val="20"/>
        </w:rPr>
      </w:pPr>
      <w:r w:rsidRPr="00DE49EE">
        <w:rPr>
          <w:sz w:val="20"/>
          <w:szCs w:val="20"/>
        </w:rPr>
        <w:t>Senior Fishery Resources Officer</w:t>
      </w:r>
    </w:p>
    <w:p w:rsidR="006304FE" w:rsidRPr="00DE49EE" w:rsidRDefault="006304FE" w:rsidP="00DE49EE">
      <w:pPr>
        <w:widowControl w:val="0"/>
        <w:tabs>
          <w:tab w:val="left" w:pos="720"/>
        </w:tabs>
        <w:autoSpaceDE w:val="0"/>
        <w:autoSpaceDN w:val="0"/>
        <w:adjustRightInd w:val="0"/>
        <w:ind w:left="720"/>
        <w:jc w:val="left"/>
        <w:rPr>
          <w:sz w:val="20"/>
          <w:szCs w:val="20"/>
        </w:rPr>
      </w:pPr>
      <w:r w:rsidRPr="00DE49EE">
        <w:rPr>
          <w:sz w:val="20"/>
          <w:szCs w:val="20"/>
        </w:rPr>
        <w:t>Food and Agriculture Organization</w:t>
      </w:r>
    </w:p>
    <w:p w:rsidR="006304FE" w:rsidRPr="00DE49EE" w:rsidRDefault="006304FE" w:rsidP="00DE49EE">
      <w:pPr>
        <w:widowControl w:val="0"/>
        <w:tabs>
          <w:tab w:val="left" w:pos="720"/>
        </w:tabs>
        <w:autoSpaceDE w:val="0"/>
        <w:autoSpaceDN w:val="0"/>
        <w:adjustRightInd w:val="0"/>
        <w:ind w:left="720"/>
        <w:jc w:val="left"/>
        <w:rPr>
          <w:sz w:val="20"/>
          <w:szCs w:val="20"/>
        </w:rPr>
      </w:pPr>
      <w:r w:rsidRPr="00DE49EE">
        <w:rPr>
          <w:sz w:val="20"/>
          <w:szCs w:val="20"/>
        </w:rPr>
        <w:t>Rome, Italy</w:t>
      </w:r>
    </w:p>
    <w:p w:rsidR="006304FE" w:rsidRPr="00DE49EE" w:rsidRDefault="006304FE" w:rsidP="00DE49EE">
      <w:pPr>
        <w:tabs>
          <w:tab w:val="left" w:pos="720"/>
        </w:tabs>
        <w:jc w:val="left"/>
        <w:rPr>
          <w:sz w:val="20"/>
          <w:szCs w:val="20"/>
          <w:lang w:val="fr-FR"/>
        </w:rPr>
      </w:pPr>
      <w:r w:rsidRPr="00DE49EE">
        <w:rPr>
          <w:sz w:val="20"/>
          <w:szCs w:val="20"/>
        </w:rPr>
        <w:tab/>
      </w:r>
      <w:r w:rsidRPr="00DE49EE">
        <w:rPr>
          <w:sz w:val="20"/>
          <w:szCs w:val="20"/>
          <w:lang w:val="fr-FR"/>
        </w:rPr>
        <w:t xml:space="preserve">E-mail :  </w:t>
      </w:r>
      <w:hyperlink r:id="rId54" w:history="1">
        <w:r w:rsidRPr="00DE49EE">
          <w:rPr>
            <w:rStyle w:val="Hyperlink"/>
            <w:sz w:val="20"/>
            <w:szCs w:val="20"/>
            <w:lang w:val="fr-FR"/>
          </w:rPr>
          <w:t>kim.friedman@fao.org</w:t>
        </w:r>
      </w:hyperlink>
      <w:r w:rsidRPr="00DE49EE">
        <w:rPr>
          <w:sz w:val="20"/>
          <w:szCs w:val="20"/>
          <w:lang w:val="fr-FR"/>
        </w:rPr>
        <w:t xml:space="preserve"> </w:t>
      </w:r>
    </w:p>
    <w:p w:rsidR="006304FE" w:rsidRPr="00DE49EE" w:rsidRDefault="006304FE" w:rsidP="00DE49EE">
      <w:pPr>
        <w:tabs>
          <w:tab w:val="left" w:pos="720"/>
        </w:tabs>
        <w:jc w:val="left"/>
        <w:rPr>
          <w:sz w:val="20"/>
          <w:szCs w:val="20"/>
          <w:lang w:val="fr-FR"/>
        </w:rPr>
      </w:pPr>
    </w:p>
    <w:p w:rsidR="006304FE" w:rsidRPr="00DE49EE" w:rsidRDefault="006304FE">
      <w:pPr>
        <w:numPr>
          <w:ilvl w:val="0"/>
          <w:numId w:val="24"/>
        </w:numPr>
        <w:tabs>
          <w:tab w:val="left" w:pos="720"/>
        </w:tabs>
        <w:ind w:hanging="630"/>
        <w:jc w:val="left"/>
        <w:rPr>
          <w:sz w:val="20"/>
          <w:szCs w:val="20"/>
        </w:rPr>
      </w:pPr>
      <w:r w:rsidRPr="00DE49EE">
        <w:rPr>
          <w:sz w:val="20"/>
          <w:szCs w:val="20"/>
        </w:rPr>
        <w:t>Ms. Jessica Sanders</w:t>
      </w:r>
    </w:p>
    <w:p w:rsidR="006304FE" w:rsidRPr="00DE49EE" w:rsidRDefault="006304FE" w:rsidP="00DE49EE">
      <w:pPr>
        <w:tabs>
          <w:tab w:val="left" w:pos="720"/>
        </w:tabs>
        <w:jc w:val="left"/>
        <w:rPr>
          <w:sz w:val="20"/>
          <w:szCs w:val="20"/>
        </w:rPr>
      </w:pPr>
      <w:r w:rsidRPr="00DE49EE">
        <w:rPr>
          <w:sz w:val="20"/>
          <w:szCs w:val="20"/>
        </w:rPr>
        <w:tab/>
        <w:t>Fishery Officer</w:t>
      </w:r>
    </w:p>
    <w:p w:rsidR="006304FE" w:rsidRPr="00DE49EE" w:rsidRDefault="006304FE" w:rsidP="00DE49EE">
      <w:pPr>
        <w:tabs>
          <w:tab w:val="left" w:pos="720"/>
        </w:tabs>
        <w:jc w:val="left"/>
        <w:rPr>
          <w:sz w:val="20"/>
          <w:szCs w:val="20"/>
        </w:rPr>
      </w:pPr>
      <w:r w:rsidRPr="00DE49EE">
        <w:rPr>
          <w:sz w:val="20"/>
          <w:szCs w:val="20"/>
        </w:rPr>
        <w:tab/>
        <w:t>FAO Sub Regional Office for the Pacific Islands</w:t>
      </w:r>
    </w:p>
    <w:p w:rsidR="006304FE" w:rsidRPr="00DE49EE" w:rsidRDefault="006304FE" w:rsidP="00DE49EE">
      <w:pPr>
        <w:tabs>
          <w:tab w:val="left" w:pos="720"/>
        </w:tabs>
        <w:jc w:val="left"/>
        <w:rPr>
          <w:sz w:val="20"/>
          <w:szCs w:val="20"/>
          <w:lang w:val="es-ES"/>
        </w:rPr>
      </w:pPr>
      <w:r w:rsidRPr="00DE49EE">
        <w:rPr>
          <w:sz w:val="20"/>
          <w:szCs w:val="20"/>
        </w:rPr>
        <w:tab/>
      </w:r>
      <w:r w:rsidRPr="00DE49EE">
        <w:rPr>
          <w:sz w:val="20"/>
          <w:szCs w:val="20"/>
          <w:lang w:val="es-ES"/>
        </w:rPr>
        <w:t>Apia, Samoa</w:t>
      </w:r>
    </w:p>
    <w:p w:rsidR="006304FE" w:rsidRPr="00DE49EE" w:rsidRDefault="006304FE" w:rsidP="00DE49EE">
      <w:pPr>
        <w:tabs>
          <w:tab w:val="left" w:pos="720"/>
        </w:tabs>
        <w:jc w:val="left"/>
        <w:rPr>
          <w:sz w:val="20"/>
          <w:szCs w:val="20"/>
          <w:lang w:val="es-ES"/>
        </w:rPr>
      </w:pPr>
      <w:r w:rsidRPr="00DE49EE">
        <w:rPr>
          <w:sz w:val="20"/>
          <w:szCs w:val="20"/>
          <w:lang w:val="es-ES"/>
        </w:rPr>
        <w:tab/>
        <w:t xml:space="preserve">E-mail:  </w:t>
      </w:r>
      <w:hyperlink r:id="rId55" w:history="1">
        <w:r w:rsidRPr="00DE49EE">
          <w:rPr>
            <w:rStyle w:val="Hyperlink"/>
            <w:sz w:val="20"/>
            <w:szCs w:val="20"/>
            <w:lang w:val="es-ES"/>
          </w:rPr>
          <w:t>jessica.sanders@fao.org</w:t>
        </w:r>
      </w:hyperlink>
      <w:r w:rsidRPr="00DE49EE">
        <w:rPr>
          <w:sz w:val="20"/>
          <w:szCs w:val="20"/>
          <w:lang w:val="es-ES"/>
        </w:rPr>
        <w:t xml:space="preserve"> </w:t>
      </w:r>
    </w:p>
    <w:p w:rsidR="006304FE" w:rsidRPr="00DE49EE" w:rsidRDefault="006304FE" w:rsidP="00DE49EE">
      <w:pPr>
        <w:tabs>
          <w:tab w:val="left" w:pos="720"/>
        </w:tabs>
        <w:jc w:val="left"/>
        <w:rPr>
          <w:sz w:val="20"/>
          <w:szCs w:val="20"/>
          <w:lang w:val="es-ES"/>
        </w:rPr>
      </w:pPr>
    </w:p>
    <w:p w:rsidR="006304FE" w:rsidRPr="00DE49EE" w:rsidRDefault="006304FE" w:rsidP="00DE49EE">
      <w:pPr>
        <w:tabs>
          <w:tab w:val="left" w:pos="720"/>
        </w:tabs>
        <w:jc w:val="left"/>
        <w:rPr>
          <w:b/>
          <w:sz w:val="20"/>
          <w:szCs w:val="20"/>
          <w:u w:val="single"/>
        </w:rPr>
      </w:pPr>
      <w:r w:rsidRPr="00DE49EE">
        <w:rPr>
          <w:b/>
          <w:sz w:val="20"/>
          <w:szCs w:val="20"/>
          <w:u w:val="single"/>
        </w:rPr>
        <w:t>Global Ocean Biodiversity Initiative (GOBI)</w:t>
      </w:r>
    </w:p>
    <w:p w:rsidR="006304FE" w:rsidRPr="00DE49EE" w:rsidRDefault="006304FE">
      <w:pPr>
        <w:numPr>
          <w:ilvl w:val="0"/>
          <w:numId w:val="24"/>
        </w:numPr>
        <w:tabs>
          <w:tab w:val="left" w:pos="720"/>
        </w:tabs>
        <w:ind w:hanging="630"/>
        <w:jc w:val="left"/>
        <w:rPr>
          <w:sz w:val="20"/>
          <w:szCs w:val="20"/>
        </w:rPr>
      </w:pPr>
      <w:r w:rsidRPr="00DE49EE">
        <w:rPr>
          <w:sz w:val="20"/>
          <w:szCs w:val="20"/>
        </w:rPr>
        <w:t>Mr. David Johnson</w:t>
      </w:r>
    </w:p>
    <w:p w:rsidR="006304FE" w:rsidRPr="00DE49EE" w:rsidRDefault="006304FE" w:rsidP="00DE49EE">
      <w:pPr>
        <w:tabs>
          <w:tab w:val="left" w:pos="720"/>
        </w:tabs>
        <w:jc w:val="left"/>
        <w:rPr>
          <w:sz w:val="20"/>
          <w:szCs w:val="20"/>
        </w:rPr>
      </w:pPr>
      <w:r w:rsidRPr="00DE49EE">
        <w:rPr>
          <w:sz w:val="20"/>
          <w:szCs w:val="20"/>
        </w:rPr>
        <w:tab/>
        <w:t>Director</w:t>
      </w:r>
    </w:p>
    <w:p w:rsidR="006304FE" w:rsidRPr="00DE49EE" w:rsidRDefault="006304FE" w:rsidP="00DE49EE">
      <w:pPr>
        <w:tabs>
          <w:tab w:val="left" w:pos="720"/>
        </w:tabs>
        <w:jc w:val="left"/>
        <w:rPr>
          <w:sz w:val="20"/>
          <w:szCs w:val="20"/>
        </w:rPr>
      </w:pPr>
      <w:r w:rsidRPr="00DE49EE">
        <w:rPr>
          <w:sz w:val="20"/>
          <w:szCs w:val="20"/>
        </w:rPr>
        <w:tab/>
        <w:t>Global Ocean Biodiversity Initiative Secretariat</w:t>
      </w:r>
    </w:p>
    <w:p w:rsidR="006304FE" w:rsidRPr="00DE49EE" w:rsidRDefault="006304FE" w:rsidP="00DE49EE">
      <w:pPr>
        <w:tabs>
          <w:tab w:val="left" w:pos="720"/>
        </w:tabs>
        <w:jc w:val="left"/>
        <w:rPr>
          <w:sz w:val="20"/>
          <w:szCs w:val="20"/>
          <w:lang w:val="en-US"/>
        </w:rPr>
      </w:pPr>
      <w:r w:rsidRPr="00DE49EE">
        <w:rPr>
          <w:sz w:val="20"/>
          <w:szCs w:val="20"/>
          <w:lang w:val="en-US"/>
        </w:rPr>
        <w:tab/>
        <w:t>Romsey, U</w:t>
      </w:r>
      <w:r w:rsidR="00BB1DA8" w:rsidRPr="00DE49EE">
        <w:rPr>
          <w:sz w:val="20"/>
          <w:szCs w:val="20"/>
          <w:lang w:val="en-US"/>
        </w:rPr>
        <w:t>nited Kingdom of Great Britain and Northern Ireland</w:t>
      </w:r>
    </w:p>
    <w:p w:rsidR="006304FE" w:rsidRPr="00DE49EE" w:rsidRDefault="006304FE" w:rsidP="00DE49EE">
      <w:pPr>
        <w:tabs>
          <w:tab w:val="left" w:pos="720"/>
        </w:tabs>
        <w:jc w:val="left"/>
        <w:rPr>
          <w:sz w:val="20"/>
          <w:szCs w:val="20"/>
          <w:lang w:val="fr-FR"/>
        </w:rPr>
      </w:pPr>
      <w:r w:rsidRPr="00DE49EE">
        <w:rPr>
          <w:sz w:val="20"/>
          <w:szCs w:val="20"/>
          <w:lang w:val="en-US"/>
        </w:rPr>
        <w:tab/>
      </w:r>
      <w:r w:rsidRPr="00DE49EE">
        <w:rPr>
          <w:sz w:val="20"/>
          <w:szCs w:val="20"/>
          <w:lang w:val="fr-FR"/>
        </w:rPr>
        <w:t xml:space="preserve">E-mail:  </w:t>
      </w:r>
      <w:hyperlink r:id="rId56" w:history="1">
        <w:r w:rsidRPr="00DE49EE">
          <w:rPr>
            <w:rStyle w:val="Hyperlink"/>
            <w:sz w:val="20"/>
            <w:szCs w:val="20"/>
            <w:lang w:val="fr-FR"/>
          </w:rPr>
          <w:t>david.johnson@seascapeconsultants.co.uk</w:t>
        </w:r>
      </w:hyperlink>
      <w:r w:rsidRPr="00DE49EE">
        <w:rPr>
          <w:sz w:val="20"/>
          <w:szCs w:val="20"/>
          <w:lang w:val="fr-FR"/>
        </w:rPr>
        <w:t xml:space="preserve"> </w:t>
      </w:r>
    </w:p>
    <w:p w:rsidR="006304FE" w:rsidRPr="00DE49EE" w:rsidRDefault="006304FE" w:rsidP="00DE49EE">
      <w:pPr>
        <w:tabs>
          <w:tab w:val="left" w:pos="720"/>
        </w:tabs>
        <w:jc w:val="left"/>
        <w:rPr>
          <w:sz w:val="20"/>
          <w:szCs w:val="20"/>
          <w:lang w:val="fr-FR"/>
        </w:rPr>
      </w:pPr>
    </w:p>
    <w:p w:rsidR="006304FE" w:rsidRPr="00DE49EE" w:rsidRDefault="006304FE">
      <w:pPr>
        <w:numPr>
          <w:ilvl w:val="0"/>
          <w:numId w:val="24"/>
        </w:numPr>
        <w:tabs>
          <w:tab w:val="left" w:pos="720"/>
        </w:tabs>
        <w:ind w:hanging="630"/>
        <w:jc w:val="left"/>
        <w:rPr>
          <w:sz w:val="20"/>
          <w:szCs w:val="20"/>
        </w:rPr>
      </w:pPr>
      <w:r w:rsidRPr="00DE49EE">
        <w:rPr>
          <w:sz w:val="20"/>
          <w:szCs w:val="20"/>
        </w:rPr>
        <w:t>Mr. Daniel Dunn</w:t>
      </w:r>
    </w:p>
    <w:p w:rsidR="006304FE" w:rsidRPr="00DE49EE" w:rsidRDefault="006304FE" w:rsidP="00DE49EE">
      <w:pPr>
        <w:tabs>
          <w:tab w:val="left" w:pos="720"/>
        </w:tabs>
        <w:jc w:val="left"/>
        <w:rPr>
          <w:sz w:val="20"/>
          <w:szCs w:val="20"/>
        </w:rPr>
      </w:pPr>
      <w:r w:rsidRPr="00DE49EE">
        <w:rPr>
          <w:sz w:val="20"/>
          <w:szCs w:val="20"/>
        </w:rPr>
        <w:t xml:space="preserve"> </w:t>
      </w:r>
      <w:r w:rsidRPr="00DE49EE">
        <w:rPr>
          <w:sz w:val="20"/>
          <w:szCs w:val="20"/>
        </w:rPr>
        <w:tab/>
        <w:t>Assistant Research Professor</w:t>
      </w:r>
    </w:p>
    <w:p w:rsidR="006304FE" w:rsidRPr="00DE49EE" w:rsidRDefault="006304FE" w:rsidP="00DE49EE">
      <w:pPr>
        <w:tabs>
          <w:tab w:val="left" w:pos="720"/>
        </w:tabs>
        <w:jc w:val="left"/>
        <w:rPr>
          <w:sz w:val="20"/>
          <w:szCs w:val="20"/>
        </w:rPr>
      </w:pPr>
      <w:r w:rsidRPr="00DE49EE">
        <w:rPr>
          <w:sz w:val="20"/>
          <w:szCs w:val="20"/>
        </w:rPr>
        <w:tab/>
        <w:t>Nicholas School of the Environment and Duke Marine Lab</w:t>
      </w:r>
    </w:p>
    <w:p w:rsidR="006304FE" w:rsidRPr="00DE49EE" w:rsidRDefault="006304FE" w:rsidP="00DE49EE">
      <w:pPr>
        <w:tabs>
          <w:tab w:val="left" w:pos="720"/>
        </w:tabs>
        <w:jc w:val="left"/>
        <w:rPr>
          <w:sz w:val="20"/>
          <w:szCs w:val="20"/>
        </w:rPr>
      </w:pPr>
      <w:r w:rsidRPr="00DE49EE">
        <w:rPr>
          <w:sz w:val="20"/>
          <w:szCs w:val="20"/>
        </w:rPr>
        <w:tab/>
        <w:t>Duke University</w:t>
      </w:r>
    </w:p>
    <w:p w:rsidR="006304FE" w:rsidRPr="00DE49EE" w:rsidRDefault="006304FE" w:rsidP="00DE49EE">
      <w:pPr>
        <w:tabs>
          <w:tab w:val="left" w:pos="720"/>
        </w:tabs>
        <w:jc w:val="left"/>
        <w:rPr>
          <w:sz w:val="20"/>
          <w:szCs w:val="20"/>
        </w:rPr>
      </w:pPr>
      <w:r w:rsidRPr="00DE49EE">
        <w:rPr>
          <w:sz w:val="20"/>
          <w:szCs w:val="20"/>
        </w:rPr>
        <w:tab/>
        <w:t>Durham, North Carolina, U</w:t>
      </w:r>
      <w:r w:rsidR="00BB1DA8" w:rsidRPr="00DE49EE">
        <w:rPr>
          <w:sz w:val="20"/>
          <w:szCs w:val="20"/>
        </w:rPr>
        <w:t>nited States of America</w:t>
      </w:r>
    </w:p>
    <w:p w:rsidR="006304FE" w:rsidRPr="00DE49EE" w:rsidRDefault="006304FE" w:rsidP="00DE49EE">
      <w:pPr>
        <w:tabs>
          <w:tab w:val="left" w:pos="720"/>
        </w:tabs>
        <w:jc w:val="left"/>
        <w:rPr>
          <w:sz w:val="20"/>
          <w:szCs w:val="20"/>
          <w:lang w:val="fr-FR"/>
        </w:rPr>
      </w:pPr>
      <w:r w:rsidRPr="00DE49EE">
        <w:rPr>
          <w:sz w:val="20"/>
          <w:szCs w:val="20"/>
        </w:rPr>
        <w:tab/>
      </w:r>
      <w:r w:rsidRPr="00DE49EE">
        <w:rPr>
          <w:sz w:val="20"/>
          <w:szCs w:val="20"/>
          <w:lang w:val="fr-FR"/>
        </w:rPr>
        <w:t xml:space="preserve">E-mail :  </w:t>
      </w:r>
      <w:hyperlink r:id="rId57" w:history="1">
        <w:r w:rsidRPr="00DE49EE">
          <w:rPr>
            <w:rStyle w:val="Hyperlink"/>
            <w:sz w:val="20"/>
            <w:szCs w:val="20"/>
            <w:lang w:val="fr-FR"/>
          </w:rPr>
          <w:t>daniel.dunn@duke.edu</w:t>
        </w:r>
      </w:hyperlink>
      <w:r w:rsidRPr="00DE49EE">
        <w:rPr>
          <w:sz w:val="20"/>
          <w:szCs w:val="20"/>
          <w:lang w:val="fr-FR"/>
        </w:rPr>
        <w:t xml:space="preserve"> </w:t>
      </w:r>
    </w:p>
    <w:p w:rsidR="006304FE" w:rsidRPr="00DE49EE" w:rsidRDefault="006304FE" w:rsidP="00DE49EE">
      <w:pPr>
        <w:tabs>
          <w:tab w:val="left" w:pos="720"/>
        </w:tabs>
        <w:jc w:val="left"/>
        <w:rPr>
          <w:sz w:val="20"/>
          <w:szCs w:val="20"/>
          <w:lang w:val="fr-FR"/>
        </w:rPr>
      </w:pPr>
    </w:p>
    <w:p w:rsidR="006304FE" w:rsidRPr="00DE49EE" w:rsidRDefault="006304FE" w:rsidP="00DE49EE">
      <w:pPr>
        <w:tabs>
          <w:tab w:val="left" w:pos="720"/>
        </w:tabs>
        <w:jc w:val="left"/>
        <w:rPr>
          <w:b/>
          <w:sz w:val="20"/>
          <w:szCs w:val="20"/>
          <w:u w:val="single"/>
        </w:rPr>
      </w:pPr>
      <w:r w:rsidRPr="00DE49EE">
        <w:rPr>
          <w:b/>
          <w:sz w:val="20"/>
          <w:szCs w:val="20"/>
          <w:u w:val="single"/>
        </w:rPr>
        <w:t>Mediterranean Network of Protected Areas (MedPan)</w:t>
      </w:r>
    </w:p>
    <w:p w:rsidR="006304FE" w:rsidRPr="00DE49EE" w:rsidRDefault="006304FE">
      <w:pPr>
        <w:numPr>
          <w:ilvl w:val="0"/>
          <w:numId w:val="24"/>
        </w:numPr>
        <w:tabs>
          <w:tab w:val="left" w:pos="720"/>
        </w:tabs>
        <w:ind w:hanging="630"/>
        <w:jc w:val="left"/>
        <w:rPr>
          <w:sz w:val="20"/>
          <w:szCs w:val="20"/>
        </w:rPr>
      </w:pPr>
      <w:r w:rsidRPr="00DE49EE">
        <w:rPr>
          <w:sz w:val="20"/>
          <w:szCs w:val="20"/>
        </w:rPr>
        <w:t>Ms. Purificació Canals</w:t>
      </w:r>
    </w:p>
    <w:p w:rsidR="006304FE" w:rsidRPr="00DE49EE" w:rsidRDefault="006304FE" w:rsidP="00DE49EE">
      <w:pPr>
        <w:tabs>
          <w:tab w:val="left" w:pos="720"/>
        </w:tabs>
        <w:jc w:val="left"/>
        <w:rPr>
          <w:sz w:val="20"/>
          <w:szCs w:val="20"/>
        </w:rPr>
      </w:pPr>
      <w:r w:rsidRPr="00DE49EE">
        <w:rPr>
          <w:sz w:val="20"/>
          <w:szCs w:val="20"/>
        </w:rPr>
        <w:lastRenderedPageBreak/>
        <w:tab/>
        <w:t>President</w:t>
      </w:r>
    </w:p>
    <w:p w:rsidR="006304FE" w:rsidRPr="00DE49EE" w:rsidRDefault="006304FE" w:rsidP="00DE49EE">
      <w:pPr>
        <w:tabs>
          <w:tab w:val="left" w:pos="720"/>
        </w:tabs>
        <w:jc w:val="left"/>
        <w:rPr>
          <w:sz w:val="20"/>
          <w:szCs w:val="20"/>
        </w:rPr>
      </w:pPr>
      <w:r w:rsidRPr="00DE49EE">
        <w:rPr>
          <w:sz w:val="20"/>
          <w:szCs w:val="20"/>
        </w:rPr>
        <w:tab/>
        <w:t>Mediterranean Network of Protected Areas</w:t>
      </w:r>
    </w:p>
    <w:p w:rsidR="006304FE" w:rsidRPr="00DE49EE" w:rsidRDefault="006304FE" w:rsidP="00DE49EE">
      <w:pPr>
        <w:tabs>
          <w:tab w:val="left" w:pos="720"/>
        </w:tabs>
        <w:jc w:val="left"/>
        <w:rPr>
          <w:sz w:val="20"/>
          <w:szCs w:val="20"/>
          <w:lang w:val="fr-FR"/>
        </w:rPr>
      </w:pPr>
      <w:r w:rsidRPr="00DE49EE">
        <w:rPr>
          <w:sz w:val="20"/>
          <w:szCs w:val="20"/>
          <w:lang w:val="fr-FR"/>
        </w:rPr>
        <w:tab/>
        <w:t>Marseille, France</w:t>
      </w:r>
    </w:p>
    <w:p w:rsidR="006304FE" w:rsidRPr="00DE49EE" w:rsidRDefault="006304FE" w:rsidP="00DE49EE">
      <w:pPr>
        <w:tabs>
          <w:tab w:val="left" w:pos="720"/>
        </w:tabs>
        <w:jc w:val="left"/>
        <w:rPr>
          <w:sz w:val="20"/>
          <w:szCs w:val="20"/>
          <w:lang w:val="fr-FR"/>
        </w:rPr>
      </w:pPr>
      <w:r w:rsidRPr="00DE49EE">
        <w:rPr>
          <w:sz w:val="20"/>
          <w:szCs w:val="20"/>
          <w:lang w:val="fr-FR"/>
        </w:rPr>
        <w:tab/>
        <w:t xml:space="preserve">E-mail:  </w:t>
      </w:r>
      <w:hyperlink r:id="rId58" w:history="1">
        <w:r w:rsidRPr="00DE49EE">
          <w:rPr>
            <w:rStyle w:val="Hyperlink"/>
            <w:sz w:val="20"/>
            <w:szCs w:val="20"/>
            <w:lang w:val="fr-FR"/>
          </w:rPr>
          <w:t>pcanals@tinet.org</w:t>
        </w:r>
      </w:hyperlink>
      <w:r w:rsidRPr="00DE49EE">
        <w:rPr>
          <w:sz w:val="20"/>
          <w:szCs w:val="20"/>
          <w:lang w:val="fr-FR"/>
        </w:rPr>
        <w:t xml:space="preserve"> </w:t>
      </w:r>
    </w:p>
    <w:p w:rsidR="006304FE" w:rsidRPr="00DE49EE" w:rsidRDefault="006304FE" w:rsidP="00DE49EE">
      <w:pPr>
        <w:tabs>
          <w:tab w:val="left" w:pos="720"/>
        </w:tabs>
        <w:jc w:val="left"/>
        <w:rPr>
          <w:sz w:val="20"/>
          <w:szCs w:val="20"/>
          <w:lang w:val="fr-FR"/>
        </w:rPr>
      </w:pPr>
    </w:p>
    <w:p w:rsidR="006304FE" w:rsidRPr="00DE49EE" w:rsidRDefault="006304FE" w:rsidP="00DE49EE">
      <w:pPr>
        <w:tabs>
          <w:tab w:val="left" w:pos="720"/>
        </w:tabs>
        <w:jc w:val="left"/>
        <w:rPr>
          <w:b/>
          <w:sz w:val="20"/>
          <w:szCs w:val="20"/>
          <w:u w:val="single"/>
        </w:rPr>
      </w:pPr>
      <w:r w:rsidRPr="00DE49EE">
        <w:rPr>
          <w:b/>
          <w:sz w:val="20"/>
          <w:szCs w:val="20"/>
          <w:u w:val="single"/>
        </w:rPr>
        <w:t>Northwest Atlantic Fisheries Orgaization (NAFO)</w:t>
      </w:r>
    </w:p>
    <w:p w:rsidR="006304FE" w:rsidRPr="00DE49EE" w:rsidRDefault="006304FE">
      <w:pPr>
        <w:numPr>
          <w:ilvl w:val="0"/>
          <w:numId w:val="24"/>
        </w:numPr>
        <w:tabs>
          <w:tab w:val="left" w:pos="720"/>
        </w:tabs>
        <w:ind w:hanging="630"/>
        <w:jc w:val="left"/>
        <w:rPr>
          <w:sz w:val="20"/>
          <w:szCs w:val="20"/>
        </w:rPr>
      </w:pPr>
      <w:r w:rsidRPr="00DE49EE">
        <w:rPr>
          <w:sz w:val="20"/>
          <w:szCs w:val="20"/>
        </w:rPr>
        <w:t>Mr. Pierre Pepin</w:t>
      </w:r>
    </w:p>
    <w:p w:rsidR="006304FE" w:rsidRPr="00DE49EE" w:rsidRDefault="006304FE" w:rsidP="00DE49EE">
      <w:pPr>
        <w:tabs>
          <w:tab w:val="left" w:pos="720"/>
        </w:tabs>
        <w:jc w:val="left"/>
        <w:rPr>
          <w:sz w:val="20"/>
          <w:szCs w:val="20"/>
        </w:rPr>
      </w:pPr>
      <w:r w:rsidRPr="00DE49EE">
        <w:rPr>
          <w:sz w:val="20"/>
          <w:szCs w:val="20"/>
        </w:rPr>
        <w:tab/>
        <w:t>Co-Chair Scientific Council Working Group on Ecosystem Science Assessment</w:t>
      </w:r>
    </w:p>
    <w:p w:rsidR="006304FE" w:rsidRPr="00DE49EE" w:rsidRDefault="006304FE" w:rsidP="00DE49EE">
      <w:pPr>
        <w:tabs>
          <w:tab w:val="left" w:pos="720"/>
        </w:tabs>
        <w:jc w:val="left"/>
        <w:rPr>
          <w:sz w:val="20"/>
          <w:szCs w:val="20"/>
        </w:rPr>
      </w:pPr>
      <w:r w:rsidRPr="00DE49EE">
        <w:rPr>
          <w:sz w:val="20"/>
          <w:szCs w:val="20"/>
        </w:rPr>
        <w:tab/>
        <w:t>Northwest Atlantic Fisheries Organization</w:t>
      </w:r>
    </w:p>
    <w:p w:rsidR="006304FE" w:rsidRPr="00DE49EE" w:rsidRDefault="006304FE" w:rsidP="00DE49EE">
      <w:pPr>
        <w:tabs>
          <w:tab w:val="left" w:pos="720"/>
        </w:tabs>
        <w:jc w:val="left"/>
        <w:rPr>
          <w:sz w:val="20"/>
          <w:szCs w:val="20"/>
        </w:rPr>
      </w:pPr>
      <w:r w:rsidRPr="00DE49EE">
        <w:rPr>
          <w:sz w:val="20"/>
          <w:szCs w:val="20"/>
        </w:rPr>
        <w:tab/>
        <w:t>Darmouth, Canada</w:t>
      </w:r>
    </w:p>
    <w:p w:rsidR="006304FE" w:rsidRPr="00DE49EE" w:rsidRDefault="006304FE" w:rsidP="00DE49EE">
      <w:pPr>
        <w:tabs>
          <w:tab w:val="left" w:pos="720"/>
        </w:tabs>
        <w:jc w:val="left"/>
        <w:rPr>
          <w:sz w:val="20"/>
          <w:szCs w:val="20"/>
          <w:lang w:val="fr-FR"/>
        </w:rPr>
      </w:pPr>
      <w:r w:rsidRPr="00DE49EE">
        <w:rPr>
          <w:sz w:val="20"/>
          <w:szCs w:val="20"/>
        </w:rPr>
        <w:tab/>
      </w:r>
      <w:r w:rsidRPr="00DE49EE">
        <w:rPr>
          <w:sz w:val="20"/>
          <w:szCs w:val="20"/>
          <w:lang w:val="fr-FR"/>
        </w:rPr>
        <w:t xml:space="preserve">E-mail:  </w:t>
      </w:r>
      <w:hyperlink r:id="rId59" w:history="1">
        <w:r w:rsidRPr="00DE49EE">
          <w:rPr>
            <w:rStyle w:val="Hyperlink"/>
            <w:sz w:val="20"/>
            <w:szCs w:val="20"/>
            <w:lang w:val="fr-FR"/>
          </w:rPr>
          <w:t>pierre.pepin@dfo-mpo.gc.ca</w:t>
        </w:r>
      </w:hyperlink>
      <w:r w:rsidRPr="00DE49EE">
        <w:rPr>
          <w:sz w:val="20"/>
          <w:szCs w:val="20"/>
          <w:lang w:val="fr-FR"/>
        </w:rPr>
        <w:t xml:space="preserve"> </w:t>
      </w:r>
    </w:p>
    <w:p w:rsidR="006304FE" w:rsidRPr="00DE49EE" w:rsidRDefault="006304FE" w:rsidP="00DE49EE">
      <w:pPr>
        <w:tabs>
          <w:tab w:val="left" w:pos="720"/>
        </w:tabs>
        <w:jc w:val="left"/>
        <w:rPr>
          <w:sz w:val="20"/>
          <w:szCs w:val="20"/>
          <w:lang w:val="fr-FR"/>
        </w:rPr>
      </w:pPr>
    </w:p>
    <w:p w:rsidR="006304FE" w:rsidRPr="00DE49EE" w:rsidRDefault="006304FE" w:rsidP="00DE49EE">
      <w:pPr>
        <w:tabs>
          <w:tab w:val="left" w:pos="720"/>
        </w:tabs>
        <w:jc w:val="left"/>
        <w:rPr>
          <w:b/>
          <w:sz w:val="20"/>
          <w:szCs w:val="20"/>
          <w:u w:val="single"/>
        </w:rPr>
      </w:pPr>
      <w:r w:rsidRPr="00DE49EE">
        <w:rPr>
          <w:b/>
          <w:sz w:val="20"/>
          <w:szCs w:val="20"/>
          <w:u w:val="single"/>
        </w:rPr>
        <w:t>Specially Protected Areas Regional Activity Center of Mediterranean Action Plan</w:t>
      </w:r>
    </w:p>
    <w:p w:rsidR="006304FE" w:rsidRPr="00DE49EE" w:rsidRDefault="006304FE" w:rsidP="00DE49EE">
      <w:pPr>
        <w:tabs>
          <w:tab w:val="left" w:pos="720"/>
        </w:tabs>
        <w:jc w:val="left"/>
        <w:rPr>
          <w:b/>
          <w:sz w:val="20"/>
          <w:szCs w:val="20"/>
          <w:u w:val="single"/>
          <w:lang w:val="fr-FR"/>
        </w:rPr>
      </w:pPr>
      <w:r w:rsidRPr="00DE49EE">
        <w:rPr>
          <w:b/>
          <w:sz w:val="20"/>
          <w:szCs w:val="20"/>
          <w:u w:val="single"/>
          <w:lang w:val="fr-FR"/>
        </w:rPr>
        <w:t>(UN</w:t>
      </w:r>
      <w:r w:rsidR="000A75B1" w:rsidRPr="00DE49EE">
        <w:rPr>
          <w:b/>
          <w:sz w:val="20"/>
          <w:szCs w:val="20"/>
          <w:u w:val="single"/>
          <w:lang w:val="fr-FR"/>
        </w:rPr>
        <w:t>EP</w:t>
      </w:r>
      <w:r w:rsidRPr="00DE49EE">
        <w:rPr>
          <w:b/>
          <w:sz w:val="20"/>
          <w:szCs w:val="20"/>
          <w:u w:val="single"/>
          <w:lang w:val="fr-FR"/>
        </w:rPr>
        <w:t>/MAP-SPA/RAC)</w:t>
      </w:r>
    </w:p>
    <w:p w:rsidR="006304FE" w:rsidRPr="00DE49EE" w:rsidRDefault="006304FE">
      <w:pPr>
        <w:numPr>
          <w:ilvl w:val="0"/>
          <w:numId w:val="24"/>
        </w:numPr>
        <w:tabs>
          <w:tab w:val="left" w:pos="720"/>
        </w:tabs>
        <w:ind w:hanging="630"/>
        <w:jc w:val="left"/>
        <w:rPr>
          <w:sz w:val="20"/>
          <w:szCs w:val="20"/>
        </w:rPr>
      </w:pPr>
      <w:r w:rsidRPr="00DE49EE">
        <w:rPr>
          <w:sz w:val="20"/>
          <w:szCs w:val="20"/>
        </w:rPr>
        <w:t>Mr. Daniel Cebrian</w:t>
      </w:r>
    </w:p>
    <w:p w:rsidR="006304FE" w:rsidRPr="00DE49EE" w:rsidRDefault="006304FE" w:rsidP="00DE49EE">
      <w:pPr>
        <w:tabs>
          <w:tab w:val="left" w:pos="720"/>
        </w:tabs>
        <w:jc w:val="left"/>
        <w:rPr>
          <w:sz w:val="20"/>
          <w:szCs w:val="20"/>
        </w:rPr>
      </w:pPr>
      <w:r w:rsidRPr="00DE49EE">
        <w:rPr>
          <w:sz w:val="20"/>
          <w:szCs w:val="20"/>
        </w:rPr>
        <w:tab/>
        <w:t>SAP BIO Coordinator</w:t>
      </w:r>
    </w:p>
    <w:p w:rsidR="006304FE" w:rsidRPr="00DE49EE" w:rsidRDefault="006304FE" w:rsidP="00DE49EE">
      <w:pPr>
        <w:tabs>
          <w:tab w:val="left" w:pos="720"/>
        </w:tabs>
        <w:jc w:val="left"/>
        <w:rPr>
          <w:sz w:val="20"/>
          <w:szCs w:val="20"/>
        </w:rPr>
      </w:pPr>
      <w:r w:rsidRPr="00DE49EE">
        <w:rPr>
          <w:sz w:val="20"/>
          <w:szCs w:val="20"/>
        </w:rPr>
        <w:tab/>
        <w:t>Mediterranean Action Plan</w:t>
      </w:r>
    </w:p>
    <w:p w:rsidR="006304FE" w:rsidRPr="00DE49EE" w:rsidRDefault="006304FE" w:rsidP="00DE49EE">
      <w:pPr>
        <w:tabs>
          <w:tab w:val="left" w:pos="720"/>
        </w:tabs>
        <w:jc w:val="left"/>
        <w:rPr>
          <w:sz w:val="20"/>
          <w:szCs w:val="20"/>
        </w:rPr>
      </w:pPr>
      <w:r w:rsidRPr="00DE49EE">
        <w:rPr>
          <w:sz w:val="20"/>
          <w:szCs w:val="20"/>
        </w:rPr>
        <w:tab/>
        <w:t>UN</w:t>
      </w:r>
      <w:r w:rsidR="000A75B1" w:rsidRPr="00DE49EE">
        <w:rPr>
          <w:sz w:val="20"/>
          <w:szCs w:val="20"/>
        </w:rPr>
        <w:t>EP</w:t>
      </w:r>
      <w:r w:rsidRPr="00DE49EE">
        <w:rPr>
          <w:sz w:val="20"/>
          <w:szCs w:val="20"/>
        </w:rPr>
        <w:t>/MAP-SPA/RAC</w:t>
      </w:r>
    </w:p>
    <w:p w:rsidR="006304FE" w:rsidRPr="00DE49EE" w:rsidRDefault="006304FE" w:rsidP="00DE49EE">
      <w:pPr>
        <w:tabs>
          <w:tab w:val="left" w:pos="720"/>
        </w:tabs>
        <w:jc w:val="left"/>
        <w:rPr>
          <w:sz w:val="20"/>
          <w:szCs w:val="20"/>
        </w:rPr>
      </w:pPr>
      <w:r w:rsidRPr="00DE49EE">
        <w:rPr>
          <w:sz w:val="20"/>
          <w:szCs w:val="20"/>
        </w:rPr>
        <w:tab/>
        <w:t>Tunis, Tunisia</w:t>
      </w:r>
    </w:p>
    <w:p w:rsidR="006304FE" w:rsidRPr="00DE49EE" w:rsidRDefault="006304FE" w:rsidP="00DE49EE">
      <w:pPr>
        <w:tabs>
          <w:tab w:val="left" w:pos="720"/>
        </w:tabs>
        <w:jc w:val="left"/>
        <w:rPr>
          <w:sz w:val="20"/>
          <w:szCs w:val="20"/>
          <w:lang w:val="fr-FR"/>
        </w:rPr>
      </w:pPr>
      <w:r w:rsidRPr="00DE49EE">
        <w:rPr>
          <w:sz w:val="20"/>
          <w:szCs w:val="20"/>
          <w:lang w:val="fr-FR"/>
        </w:rPr>
        <w:tab/>
        <w:t xml:space="preserve">E-mail:  daniel.cebrian@spa-rac.org </w:t>
      </w:r>
    </w:p>
    <w:p w:rsidR="006304FE" w:rsidRPr="00DE49EE" w:rsidRDefault="006304FE" w:rsidP="00DE49EE">
      <w:pPr>
        <w:tabs>
          <w:tab w:val="left" w:pos="720"/>
        </w:tabs>
        <w:jc w:val="left"/>
        <w:rPr>
          <w:b/>
          <w:sz w:val="20"/>
          <w:szCs w:val="20"/>
          <w:u w:val="single"/>
          <w:lang w:val="fr-FR"/>
        </w:rPr>
      </w:pPr>
    </w:p>
    <w:p w:rsidR="006304FE" w:rsidRPr="00DE49EE" w:rsidRDefault="006304FE" w:rsidP="00DE49EE">
      <w:pPr>
        <w:tabs>
          <w:tab w:val="left" w:pos="720"/>
        </w:tabs>
        <w:jc w:val="left"/>
        <w:rPr>
          <w:b/>
          <w:sz w:val="20"/>
          <w:szCs w:val="20"/>
          <w:u w:val="single"/>
        </w:rPr>
      </w:pPr>
      <w:r w:rsidRPr="00DE49EE">
        <w:rPr>
          <w:b/>
          <w:sz w:val="20"/>
          <w:szCs w:val="20"/>
          <w:u w:val="single"/>
        </w:rPr>
        <w:t>U</w:t>
      </w:r>
      <w:r w:rsidR="000A75B1" w:rsidRPr="00DE49EE">
        <w:rPr>
          <w:b/>
          <w:sz w:val="20"/>
          <w:szCs w:val="20"/>
          <w:u w:val="single"/>
        </w:rPr>
        <w:t>nited Nations</w:t>
      </w:r>
      <w:r w:rsidRPr="00DE49EE">
        <w:rPr>
          <w:b/>
          <w:sz w:val="20"/>
          <w:szCs w:val="20"/>
          <w:u w:val="single"/>
        </w:rPr>
        <w:t xml:space="preserve"> Environment</w:t>
      </w:r>
      <w:r w:rsidR="000A75B1" w:rsidRPr="00DE49EE">
        <w:rPr>
          <w:b/>
          <w:sz w:val="20"/>
          <w:szCs w:val="20"/>
          <w:u w:val="single"/>
        </w:rPr>
        <w:t xml:space="preserve"> Programme</w:t>
      </w:r>
    </w:p>
    <w:p w:rsidR="006304FE" w:rsidRPr="00DE49EE" w:rsidRDefault="006304FE">
      <w:pPr>
        <w:numPr>
          <w:ilvl w:val="0"/>
          <w:numId w:val="24"/>
        </w:numPr>
        <w:tabs>
          <w:tab w:val="left" w:pos="720"/>
        </w:tabs>
        <w:ind w:left="709" w:hanging="709"/>
        <w:jc w:val="left"/>
        <w:rPr>
          <w:sz w:val="20"/>
          <w:szCs w:val="20"/>
        </w:rPr>
      </w:pPr>
      <w:r w:rsidRPr="00DE49EE">
        <w:rPr>
          <w:sz w:val="20"/>
          <w:szCs w:val="20"/>
        </w:rPr>
        <w:t>Mr. Takehiro Nakamura</w:t>
      </w:r>
    </w:p>
    <w:p w:rsidR="006304FE" w:rsidRPr="00DE49EE" w:rsidRDefault="006304FE" w:rsidP="00DE49EE">
      <w:pPr>
        <w:tabs>
          <w:tab w:val="left" w:pos="720"/>
        </w:tabs>
        <w:ind w:left="720"/>
        <w:jc w:val="left"/>
        <w:rPr>
          <w:sz w:val="20"/>
          <w:szCs w:val="20"/>
        </w:rPr>
      </w:pPr>
      <w:r w:rsidRPr="00DE49EE">
        <w:rPr>
          <w:sz w:val="20"/>
          <w:szCs w:val="20"/>
        </w:rPr>
        <w:t>Chief</w:t>
      </w:r>
    </w:p>
    <w:p w:rsidR="006304FE" w:rsidRPr="00DE49EE" w:rsidRDefault="006304FE" w:rsidP="00DE49EE">
      <w:pPr>
        <w:tabs>
          <w:tab w:val="left" w:pos="720"/>
        </w:tabs>
        <w:ind w:left="720"/>
        <w:jc w:val="left"/>
        <w:rPr>
          <w:sz w:val="20"/>
          <w:szCs w:val="20"/>
        </w:rPr>
      </w:pPr>
      <w:r w:rsidRPr="00DE49EE">
        <w:rPr>
          <w:sz w:val="20"/>
          <w:szCs w:val="20"/>
        </w:rPr>
        <w:t>Marine and Coastal Ecosystems Unit</w:t>
      </w:r>
    </w:p>
    <w:p w:rsidR="006304FE" w:rsidRPr="00DE49EE" w:rsidRDefault="006304FE" w:rsidP="00DE49EE">
      <w:pPr>
        <w:tabs>
          <w:tab w:val="left" w:pos="720"/>
        </w:tabs>
        <w:ind w:left="720"/>
        <w:jc w:val="left"/>
        <w:rPr>
          <w:sz w:val="20"/>
          <w:szCs w:val="20"/>
        </w:rPr>
      </w:pPr>
      <w:r w:rsidRPr="00DE49EE">
        <w:rPr>
          <w:sz w:val="20"/>
          <w:szCs w:val="20"/>
        </w:rPr>
        <w:t>Ecosystems Division</w:t>
      </w:r>
    </w:p>
    <w:p w:rsidR="006304FE" w:rsidRPr="00DE49EE" w:rsidRDefault="006304FE" w:rsidP="00DE49EE">
      <w:pPr>
        <w:tabs>
          <w:tab w:val="left" w:pos="720"/>
        </w:tabs>
        <w:ind w:left="720"/>
        <w:jc w:val="left"/>
        <w:rPr>
          <w:sz w:val="20"/>
          <w:szCs w:val="20"/>
        </w:rPr>
      </w:pPr>
      <w:r w:rsidRPr="00DE49EE">
        <w:rPr>
          <w:sz w:val="20"/>
          <w:szCs w:val="20"/>
        </w:rPr>
        <w:t>United Nations Environment Programme</w:t>
      </w:r>
    </w:p>
    <w:p w:rsidR="006304FE" w:rsidRPr="00DE49EE" w:rsidRDefault="006304FE" w:rsidP="00DE49EE">
      <w:pPr>
        <w:tabs>
          <w:tab w:val="left" w:pos="720"/>
        </w:tabs>
        <w:ind w:left="720"/>
        <w:jc w:val="left"/>
        <w:rPr>
          <w:sz w:val="20"/>
          <w:szCs w:val="20"/>
        </w:rPr>
      </w:pPr>
      <w:r w:rsidRPr="00DE49EE">
        <w:rPr>
          <w:sz w:val="20"/>
          <w:szCs w:val="20"/>
        </w:rPr>
        <w:t>Nairobi, Kenya</w:t>
      </w:r>
    </w:p>
    <w:p w:rsidR="006304FE" w:rsidRPr="00DE49EE" w:rsidRDefault="006304FE" w:rsidP="00DE49EE">
      <w:pPr>
        <w:tabs>
          <w:tab w:val="left" w:pos="720"/>
        </w:tabs>
        <w:ind w:left="720"/>
        <w:jc w:val="left"/>
        <w:rPr>
          <w:sz w:val="20"/>
          <w:szCs w:val="20"/>
          <w:lang w:val="fr-FR"/>
        </w:rPr>
      </w:pPr>
      <w:r w:rsidRPr="00DE49EE">
        <w:rPr>
          <w:sz w:val="20"/>
          <w:szCs w:val="20"/>
          <w:lang w:val="fr-FR"/>
        </w:rPr>
        <w:t xml:space="preserve">E-mail : </w:t>
      </w:r>
      <w:hyperlink r:id="rId60" w:history="1">
        <w:r w:rsidRPr="00DE49EE">
          <w:rPr>
            <w:rStyle w:val="Hyperlink"/>
            <w:sz w:val="20"/>
            <w:szCs w:val="20"/>
            <w:lang w:val="fr-FR"/>
          </w:rPr>
          <w:t>Takehiro.Nakamura@un.org</w:t>
        </w:r>
      </w:hyperlink>
      <w:r w:rsidR="00BB1DA8" w:rsidRPr="00DE49EE">
        <w:rPr>
          <w:rStyle w:val="Hyperlink"/>
          <w:sz w:val="20"/>
          <w:szCs w:val="20"/>
          <w:lang w:val="fr-FR"/>
        </w:rPr>
        <w:t>;</w:t>
      </w:r>
      <w:r w:rsidRPr="00DE49EE">
        <w:rPr>
          <w:sz w:val="20"/>
          <w:szCs w:val="20"/>
          <w:lang w:val="fr-FR"/>
        </w:rPr>
        <w:t xml:space="preserve"> </w:t>
      </w:r>
      <w:hyperlink r:id="rId61" w:history="1">
        <w:r w:rsidRPr="00DE49EE">
          <w:rPr>
            <w:rStyle w:val="Hyperlink"/>
            <w:sz w:val="20"/>
            <w:szCs w:val="20"/>
            <w:lang w:val="fr-FR"/>
          </w:rPr>
          <w:t>Takehiro.Nakamura@unep.org</w:t>
        </w:r>
      </w:hyperlink>
      <w:r w:rsidRPr="00DE49EE">
        <w:rPr>
          <w:sz w:val="20"/>
          <w:szCs w:val="20"/>
          <w:lang w:val="fr-FR"/>
        </w:rPr>
        <w:t xml:space="preserve"> </w:t>
      </w:r>
    </w:p>
    <w:p w:rsidR="00190E80" w:rsidRDefault="00190E80" w:rsidP="00B1708F">
      <w:pPr>
        <w:tabs>
          <w:tab w:val="left" w:pos="720"/>
        </w:tabs>
        <w:rPr>
          <w:lang w:val="fr-FR"/>
        </w:rPr>
        <w:sectPr w:rsidR="00190E80" w:rsidSect="00DE49EE">
          <w:type w:val="continuous"/>
          <w:pgSz w:w="12240" w:h="15840"/>
          <w:pgMar w:top="567" w:right="1389" w:bottom="1134" w:left="1389" w:header="709" w:footer="709" w:gutter="0"/>
          <w:cols w:num="2" w:space="708"/>
          <w:titlePg/>
          <w:docGrid w:linePitch="360"/>
        </w:sectPr>
      </w:pPr>
    </w:p>
    <w:p w:rsidR="006304FE" w:rsidRDefault="006304FE" w:rsidP="00B1708F">
      <w:pPr>
        <w:tabs>
          <w:tab w:val="left" w:pos="720"/>
        </w:tabs>
        <w:rPr>
          <w:lang w:val="fr-FR"/>
        </w:rPr>
      </w:pPr>
    </w:p>
    <w:p w:rsidR="00B1708F" w:rsidRPr="00DE49EE" w:rsidRDefault="00B1708F" w:rsidP="00B1708F">
      <w:pPr>
        <w:tabs>
          <w:tab w:val="left" w:pos="720"/>
        </w:tabs>
        <w:jc w:val="center"/>
        <w:rPr>
          <w:b/>
          <w:szCs w:val="22"/>
          <w:lang w:val="fr-FR"/>
        </w:rPr>
      </w:pPr>
      <w:r w:rsidRPr="00DE49EE">
        <w:rPr>
          <w:b/>
          <w:szCs w:val="22"/>
          <w:lang w:val="fr-FR"/>
        </w:rPr>
        <w:t>Resource Person</w:t>
      </w:r>
    </w:p>
    <w:p w:rsidR="00B1708F" w:rsidRPr="00DE49EE" w:rsidRDefault="00B1708F" w:rsidP="009B29C1">
      <w:pPr>
        <w:widowControl w:val="0"/>
        <w:numPr>
          <w:ilvl w:val="0"/>
          <w:numId w:val="24"/>
        </w:numPr>
        <w:tabs>
          <w:tab w:val="right" w:pos="720"/>
          <w:tab w:val="left" w:pos="1380"/>
        </w:tabs>
        <w:autoSpaceDE w:val="0"/>
        <w:autoSpaceDN w:val="0"/>
        <w:adjustRightInd w:val="0"/>
        <w:ind w:hanging="630"/>
        <w:jc w:val="left"/>
        <w:rPr>
          <w:sz w:val="20"/>
          <w:szCs w:val="20"/>
          <w:lang w:val="es-ES"/>
        </w:rPr>
      </w:pPr>
      <w:r w:rsidRPr="00DE49EE">
        <w:rPr>
          <w:sz w:val="20"/>
          <w:szCs w:val="20"/>
          <w:lang w:val="es-ES"/>
        </w:rPr>
        <w:t>Ms. Susanna Fuller</w:t>
      </w:r>
    </w:p>
    <w:p w:rsidR="00B1708F" w:rsidRPr="00DE49EE" w:rsidRDefault="00B1708F" w:rsidP="00B1708F">
      <w:pPr>
        <w:widowControl w:val="0"/>
        <w:tabs>
          <w:tab w:val="right" w:pos="1290"/>
          <w:tab w:val="left" w:pos="1380"/>
        </w:tabs>
        <w:autoSpaceDE w:val="0"/>
        <w:autoSpaceDN w:val="0"/>
        <w:adjustRightInd w:val="0"/>
        <w:ind w:left="720"/>
        <w:rPr>
          <w:sz w:val="20"/>
          <w:szCs w:val="20"/>
        </w:rPr>
      </w:pPr>
      <w:r w:rsidRPr="00DE49EE">
        <w:rPr>
          <w:sz w:val="20"/>
          <w:szCs w:val="20"/>
          <w:lang w:val="es-ES"/>
        </w:rPr>
        <w:tab/>
      </w:r>
      <w:r w:rsidRPr="00DE49EE">
        <w:rPr>
          <w:sz w:val="20"/>
          <w:szCs w:val="20"/>
        </w:rPr>
        <w:t>Consultant</w:t>
      </w:r>
    </w:p>
    <w:p w:rsidR="00B1708F" w:rsidRPr="00DE49EE" w:rsidRDefault="00B1708F" w:rsidP="00B1708F">
      <w:pPr>
        <w:widowControl w:val="0"/>
        <w:tabs>
          <w:tab w:val="left" w:pos="726"/>
        </w:tabs>
        <w:autoSpaceDE w:val="0"/>
        <w:autoSpaceDN w:val="0"/>
        <w:adjustRightInd w:val="0"/>
        <w:ind w:left="720"/>
        <w:rPr>
          <w:color w:val="000000"/>
          <w:sz w:val="20"/>
          <w:szCs w:val="20"/>
        </w:rPr>
      </w:pPr>
      <w:r w:rsidRPr="00DE49EE">
        <w:rPr>
          <w:color w:val="000000"/>
          <w:sz w:val="20"/>
          <w:szCs w:val="20"/>
        </w:rPr>
        <w:t>Secretariat of the Convention on Biological Diversity</w:t>
      </w:r>
    </w:p>
    <w:p w:rsidR="00B1708F" w:rsidRPr="00DE49EE" w:rsidRDefault="00B1708F" w:rsidP="00B1708F">
      <w:pPr>
        <w:widowControl w:val="0"/>
        <w:tabs>
          <w:tab w:val="left" w:pos="726"/>
        </w:tabs>
        <w:autoSpaceDE w:val="0"/>
        <w:autoSpaceDN w:val="0"/>
        <w:adjustRightInd w:val="0"/>
        <w:ind w:left="720"/>
        <w:rPr>
          <w:color w:val="000000"/>
          <w:sz w:val="20"/>
          <w:szCs w:val="20"/>
          <w:lang w:val="es-ES"/>
        </w:rPr>
      </w:pPr>
      <w:r w:rsidRPr="00DE49EE">
        <w:rPr>
          <w:sz w:val="20"/>
          <w:szCs w:val="20"/>
        </w:rPr>
        <w:tab/>
      </w:r>
      <w:r w:rsidRPr="00DE49EE">
        <w:rPr>
          <w:color w:val="000000"/>
          <w:sz w:val="20"/>
          <w:szCs w:val="20"/>
          <w:lang w:val="es-ES"/>
        </w:rPr>
        <w:t>Montreal, Canada</w:t>
      </w:r>
    </w:p>
    <w:p w:rsidR="00B1708F" w:rsidRPr="00DE49EE" w:rsidRDefault="00B1708F" w:rsidP="00B1708F">
      <w:pPr>
        <w:widowControl w:val="0"/>
        <w:tabs>
          <w:tab w:val="right" w:pos="1290"/>
          <w:tab w:val="left" w:pos="1380"/>
        </w:tabs>
        <w:autoSpaceDE w:val="0"/>
        <w:autoSpaceDN w:val="0"/>
        <w:adjustRightInd w:val="0"/>
        <w:ind w:left="720"/>
        <w:rPr>
          <w:color w:val="0000FF"/>
          <w:sz w:val="20"/>
          <w:szCs w:val="20"/>
          <w:lang w:val="es-ES"/>
        </w:rPr>
      </w:pPr>
      <w:r w:rsidRPr="00DE49EE">
        <w:rPr>
          <w:sz w:val="20"/>
          <w:szCs w:val="20"/>
          <w:lang w:val="es-ES"/>
        </w:rPr>
        <w:tab/>
      </w:r>
      <w:r w:rsidRPr="00DE49EE">
        <w:rPr>
          <w:color w:val="000000"/>
          <w:sz w:val="20"/>
          <w:szCs w:val="20"/>
          <w:lang w:val="es-ES"/>
        </w:rPr>
        <w:t>E</w:t>
      </w:r>
      <w:r w:rsidR="00813C58" w:rsidRPr="00DE49EE">
        <w:rPr>
          <w:color w:val="000000"/>
          <w:sz w:val="20"/>
          <w:szCs w:val="20"/>
          <w:lang w:val="es-ES"/>
        </w:rPr>
        <w:t>-</w:t>
      </w:r>
      <w:r w:rsidRPr="00DE49EE">
        <w:rPr>
          <w:color w:val="000000"/>
          <w:sz w:val="20"/>
          <w:szCs w:val="20"/>
          <w:lang w:val="es-ES"/>
        </w:rPr>
        <w:t>mail: susannadfuller@gmail.com</w:t>
      </w:r>
    </w:p>
    <w:p w:rsidR="00B1708F" w:rsidRDefault="00B1708F" w:rsidP="00DE49EE">
      <w:pPr>
        <w:rPr>
          <w:b/>
          <w:bCs/>
          <w:color w:val="000000"/>
          <w:sz w:val="28"/>
          <w:szCs w:val="28"/>
        </w:rPr>
      </w:pPr>
    </w:p>
    <w:p w:rsidR="00190E80" w:rsidRDefault="006304FE" w:rsidP="00B1708F">
      <w:pPr>
        <w:ind w:firstLine="720"/>
        <w:jc w:val="center"/>
        <w:rPr>
          <w:b/>
          <w:bCs/>
          <w:color w:val="000000"/>
          <w:szCs w:val="22"/>
        </w:rPr>
        <w:sectPr w:rsidR="00190E80" w:rsidSect="00190E80">
          <w:type w:val="continuous"/>
          <w:pgSz w:w="12240" w:h="15840"/>
          <w:pgMar w:top="567" w:right="1389" w:bottom="1134" w:left="1389" w:header="709" w:footer="709" w:gutter="0"/>
          <w:cols w:space="708"/>
          <w:titlePg/>
          <w:docGrid w:linePitch="360"/>
        </w:sectPr>
      </w:pPr>
      <w:r w:rsidRPr="00DE49EE">
        <w:rPr>
          <w:b/>
          <w:bCs/>
          <w:color w:val="000000"/>
          <w:szCs w:val="22"/>
        </w:rPr>
        <w:t>Secretariat of the Convention on Biological Diversity</w:t>
      </w:r>
    </w:p>
    <w:p w:rsidR="006304FE" w:rsidRPr="00DE49EE" w:rsidRDefault="006304FE" w:rsidP="00B1708F">
      <w:pPr>
        <w:rPr>
          <w:sz w:val="20"/>
          <w:szCs w:val="20"/>
        </w:rPr>
      </w:pPr>
    </w:p>
    <w:p w:rsidR="00190E80" w:rsidRDefault="00190E80" w:rsidP="00C17AAE">
      <w:pPr>
        <w:widowControl w:val="0"/>
        <w:numPr>
          <w:ilvl w:val="0"/>
          <w:numId w:val="24"/>
        </w:numPr>
        <w:tabs>
          <w:tab w:val="right" w:pos="563"/>
          <w:tab w:val="left" w:pos="690"/>
        </w:tabs>
        <w:autoSpaceDE w:val="0"/>
        <w:autoSpaceDN w:val="0"/>
        <w:adjustRightInd w:val="0"/>
        <w:ind w:hanging="630"/>
        <w:jc w:val="left"/>
        <w:rPr>
          <w:sz w:val="20"/>
          <w:szCs w:val="20"/>
        </w:rPr>
        <w:sectPr w:rsidR="00190E80" w:rsidSect="00190E80">
          <w:type w:val="continuous"/>
          <w:pgSz w:w="12240" w:h="15840"/>
          <w:pgMar w:top="567" w:right="1389" w:bottom="1134" w:left="1389" w:header="709" w:footer="709" w:gutter="0"/>
          <w:cols w:space="708"/>
          <w:titlePg/>
          <w:docGrid w:linePitch="360"/>
        </w:sectPr>
      </w:pPr>
    </w:p>
    <w:p w:rsidR="006304FE" w:rsidRPr="00DE49EE" w:rsidRDefault="006304FE" w:rsidP="00C17AAE">
      <w:pPr>
        <w:widowControl w:val="0"/>
        <w:numPr>
          <w:ilvl w:val="0"/>
          <w:numId w:val="24"/>
        </w:numPr>
        <w:tabs>
          <w:tab w:val="right" w:pos="563"/>
          <w:tab w:val="left" w:pos="690"/>
        </w:tabs>
        <w:autoSpaceDE w:val="0"/>
        <w:autoSpaceDN w:val="0"/>
        <w:adjustRightInd w:val="0"/>
        <w:ind w:hanging="630"/>
        <w:jc w:val="left"/>
        <w:rPr>
          <w:sz w:val="20"/>
          <w:szCs w:val="20"/>
        </w:rPr>
      </w:pPr>
      <w:r w:rsidRPr="00DE49EE">
        <w:rPr>
          <w:sz w:val="20"/>
          <w:szCs w:val="20"/>
        </w:rPr>
        <w:tab/>
      </w:r>
      <w:r w:rsidRPr="00DE49EE">
        <w:rPr>
          <w:sz w:val="20"/>
          <w:szCs w:val="20"/>
        </w:rPr>
        <w:tab/>
        <w:t>Mr. David Cooper</w:t>
      </w:r>
    </w:p>
    <w:p w:rsidR="006304FE" w:rsidRPr="00DE49EE" w:rsidRDefault="006304FE" w:rsidP="00B1708F">
      <w:pPr>
        <w:widowControl w:val="0"/>
        <w:tabs>
          <w:tab w:val="right" w:pos="563"/>
          <w:tab w:val="left" w:pos="690"/>
        </w:tabs>
        <w:autoSpaceDE w:val="0"/>
        <w:autoSpaceDN w:val="0"/>
        <w:adjustRightInd w:val="0"/>
        <w:ind w:left="270"/>
        <w:rPr>
          <w:sz w:val="20"/>
          <w:szCs w:val="20"/>
        </w:rPr>
      </w:pPr>
      <w:r w:rsidRPr="00DE49EE">
        <w:rPr>
          <w:sz w:val="20"/>
          <w:szCs w:val="20"/>
        </w:rPr>
        <w:tab/>
      </w:r>
      <w:r w:rsidRPr="00DE49EE">
        <w:rPr>
          <w:sz w:val="20"/>
          <w:szCs w:val="20"/>
        </w:rPr>
        <w:tab/>
        <w:t>Deputy Executive Secretary</w:t>
      </w:r>
    </w:p>
    <w:p w:rsidR="006304FE" w:rsidRPr="00DE49EE" w:rsidRDefault="006304FE" w:rsidP="00B1708F">
      <w:pPr>
        <w:widowControl w:val="0"/>
        <w:tabs>
          <w:tab w:val="left" w:pos="726"/>
        </w:tabs>
        <w:autoSpaceDE w:val="0"/>
        <w:autoSpaceDN w:val="0"/>
        <w:adjustRightInd w:val="0"/>
        <w:rPr>
          <w:color w:val="000000"/>
          <w:sz w:val="20"/>
          <w:szCs w:val="20"/>
        </w:rPr>
      </w:pPr>
      <w:r w:rsidRPr="00DE49EE">
        <w:rPr>
          <w:color w:val="000000"/>
          <w:sz w:val="20"/>
          <w:szCs w:val="20"/>
        </w:rPr>
        <w:tab/>
        <w:t>Secretariat of the Convention on Biological Diversity</w:t>
      </w:r>
    </w:p>
    <w:p w:rsidR="006304FE" w:rsidRPr="00DE49EE" w:rsidRDefault="006304FE" w:rsidP="00B1708F">
      <w:pPr>
        <w:widowControl w:val="0"/>
        <w:tabs>
          <w:tab w:val="left" w:pos="726"/>
        </w:tabs>
        <w:autoSpaceDE w:val="0"/>
        <w:autoSpaceDN w:val="0"/>
        <w:adjustRightInd w:val="0"/>
        <w:rPr>
          <w:color w:val="000000"/>
          <w:sz w:val="20"/>
          <w:szCs w:val="20"/>
          <w:lang w:val="es-ES"/>
        </w:rPr>
      </w:pPr>
      <w:r w:rsidRPr="00DE49EE">
        <w:rPr>
          <w:sz w:val="20"/>
          <w:szCs w:val="20"/>
        </w:rPr>
        <w:tab/>
      </w:r>
      <w:r w:rsidRPr="00DE49EE">
        <w:rPr>
          <w:color w:val="000000"/>
          <w:sz w:val="20"/>
          <w:szCs w:val="20"/>
          <w:lang w:val="es-ES"/>
        </w:rPr>
        <w:t>Montreal, Canada</w:t>
      </w:r>
    </w:p>
    <w:p w:rsidR="006304FE" w:rsidRPr="00DE49EE" w:rsidRDefault="006304FE" w:rsidP="00C17AAE">
      <w:pPr>
        <w:widowControl w:val="0"/>
        <w:tabs>
          <w:tab w:val="left" w:pos="720"/>
        </w:tabs>
        <w:autoSpaceDE w:val="0"/>
        <w:autoSpaceDN w:val="0"/>
        <w:adjustRightInd w:val="0"/>
        <w:rPr>
          <w:color w:val="0000FF"/>
          <w:sz w:val="20"/>
          <w:szCs w:val="20"/>
          <w:lang w:val="es-ES"/>
        </w:rPr>
      </w:pPr>
      <w:r w:rsidRPr="00DE49EE">
        <w:rPr>
          <w:sz w:val="20"/>
          <w:szCs w:val="20"/>
          <w:lang w:val="es-ES"/>
        </w:rPr>
        <w:tab/>
      </w:r>
      <w:r w:rsidRPr="00DE49EE">
        <w:rPr>
          <w:color w:val="000000"/>
          <w:sz w:val="20"/>
          <w:szCs w:val="20"/>
          <w:lang w:val="es-ES"/>
        </w:rPr>
        <w:t>E</w:t>
      </w:r>
      <w:r w:rsidR="00813C58" w:rsidRPr="00DE49EE">
        <w:rPr>
          <w:color w:val="000000"/>
          <w:sz w:val="20"/>
          <w:szCs w:val="20"/>
          <w:lang w:val="es-ES"/>
        </w:rPr>
        <w:t>-</w:t>
      </w:r>
      <w:r w:rsidRPr="00DE49EE">
        <w:rPr>
          <w:color w:val="000000"/>
          <w:sz w:val="20"/>
          <w:szCs w:val="20"/>
          <w:lang w:val="es-ES"/>
        </w:rPr>
        <w:t xml:space="preserve">mail: </w:t>
      </w:r>
      <w:r w:rsidRPr="00DE49EE">
        <w:rPr>
          <w:sz w:val="20"/>
          <w:szCs w:val="20"/>
          <w:lang w:val="es-ES"/>
        </w:rPr>
        <w:tab/>
      </w:r>
      <w:hyperlink r:id="rId62" w:history="1">
        <w:r w:rsidR="00B1708F" w:rsidRPr="00DE49EE">
          <w:rPr>
            <w:rStyle w:val="Hyperlink"/>
            <w:sz w:val="20"/>
            <w:szCs w:val="20"/>
            <w:lang w:val="es-ES"/>
          </w:rPr>
          <w:t>david.cooper@cbd.int</w:t>
        </w:r>
      </w:hyperlink>
    </w:p>
    <w:p w:rsidR="00B1708F" w:rsidRPr="00DE49EE" w:rsidRDefault="00B1708F" w:rsidP="00B1708F">
      <w:pPr>
        <w:widowControl w:val="0"/>
        <w:tabs>
          <w:tab w:val="right" w:pos="1290"/>
          <w:tab w:val="left" w:pos="1380"/>
        </w:tabs>
        <w:autoSpaceDE w:val="0"/>
        <w:autoSpaceDN w:val="0"/>
        <w:adjustRightInd w:val="0"/>
        <w:rPr>
          <w:color w:val="0000FF"/>
          <w:sz w:val="20"/>
          <w:szCs w:val="20"/>
          <w:lang w:val="es-ES"/>
        </w:rPr>
      </w:pPr>
    </w:p>
    <w:p w:rsidR="006304FE" w:rsidRPr="00DE49EE" w:rsidRDefault="006304FE" w:rsidP="00C17AAE">
      <w:pPr>
        <w:widowControl w:val="0"/>
        <w:numPr>
          <w:ilvl w:val="0"/>
          <w:numId w:val="24"/>
        </w:numPr>
        <w:tabs>
          <w:tab w:val="right" w:pos="563"/>
          <w:tab w:val="left" w:pos="690"/>
        </w:tabs>
        <w:autoSpaceDE w:val="0"/>
        <w:autoSpaceDN w:val="0"/>
        <w:adjustRightInd w:val="0"/>
        <w:ind w:hanging="630"/>
        <w:jc w:val="left"/>
        <w:rPr>
          <w:color w:val="000000"/>
          <w:sz w:val="20"/>
          <w:szCs w:val="20"/>
        </w:rPr>
      </w:pPr>
      <w:r w:rsidRPr="00DE49EE">
        <w:rPr>
          <w:color w:val="000000"/>
          <w:sz w:val="20"/>
          <w:szCs w:val="20"/>
          <w:lang w:val="es-ES"/>
        </w:rPr>
        <w:tab/>
      </w:r>
      <w:r w:rsidRPr="00DE49EE">
        <w:rPr>
          <w:color w:val="000000"/>
          <w:sz w:val="20"/>
          <w:szCs w:val="20"/>
          <w:lang w:val="es-ES"/>
        </w:rPr>
        <w:tab/>
      </w:r>
      <w:r w:rsidRPr="00DE49EE">
        <w:rPr>
          <w:color w:val="000000"/>
          <w:sz w:val="20"/>
          <w:szCs w:val="20"/>
          <w:lang w:val="es-ES"/>
        </w:rPr>
        <w:tab/>
      </w:r>
      <w:r w:rsidRPr="00DE49EE">
        <w:rPr>
          <w:color w:val="000000"/>
          <w:sz w:val="20"/>
          <w:szCs w:val="20"/>
        </w:rPr>
        <w:t>Ms. Jihyun Lee</w:t>
      </w:r>
    </w:p>
    <w:p w:rsidR="006304FE" w:rsidRPr="00DE49EE" w:rsidRDefault="006304FE" w:rsidP="00B1708F">
      <w:pPr>
        <w:widowControl w:val="0"/>
        <w:tabs>
          <w:tab w:val="left" w:pos="726"/>
        </w:tabs>
        <w:autoSpaceDE w:val="0"/>
        <w:autoSpaceDN w:val="0"/>
        <w:adjustRightInd w:val="0"/>
        <w:rPr>
          <w:color w:val="000000"/>
          <w:sz w:val="20"/>
          <w:szCs w:val="20"/>
        </w:rPr>
      </w:pPr>
      <w:r w:rsidRPr="00DE49EE">
        <w:rPr>
          <w:sz w:val="20"/>
          <w:szCs w:val="20"/>
        </w:rPr>
        <w:tab/>
      </w:r>
      <w:r w:rsidRPr="00DE49EE">
        <w:rPr>
          <w:color w:val="000000"/>
          <w:sz w:val="20"/>
          <w:szCs w:val="20"/>
        </w:rPr>
        <w:t>Environmental Affairs Officer</w:t>
      </w:r>
      <w:r w:rsidR="00B1708F" w:rsidRPr="00DE49EE">
        <w:rPr>
          <w:color w:val="000000"/>
          <w:sz w:val="20"/>
          <w:szCs w:val="20"/>
        </w:rPr>
        <w:t xml:space="preserve"> for </w:t>
      </w:r>
      <w:r w:rsidR="00813C58" w:rsidRPr="00DE49EE">
        <w:rPr>
          <w:color w:val="000000"/>
          <w:sz w:val="20"/>
          <w:szCs w:val="20"/>
        </w:rPr>
        <w:t>M</w:t>
      </w:r>
      <w:r w:rsidR="00B1708F" w:rsidRPr="00DE49EE">
        <w:rPr>
          <w:color w:val="000000"/>
          <w:sz w:val="20"/>
          <w:szCs w:val="20"/>
        </w:rPr>
        <w:t xml:space="preserve">arine and </w:t>
      </w:r>
      <w:r w:rsidR="00813C58" w:rsidRPr="00DE49EE">
        <w:rPr>
          <w:color w:val="000000"/>
          <w:sz w:val="20"/>
          <w:szCs w:val="20"/>
        </w:rPr>
        <w:t>C</w:t>
      </w:r>
      <w:r w:rsidR="00B1708F" w:rsidRPr="00DE49EE">
        <w:rPr>
          <w:color w:val="000000"/>
          <w:sz w:val="20"/>
          <w:szCs w:val="20"/>
        </w:rPr>
        <w:t xml:space="preserve">oastal </w:t>
      </w:r>
      <w:r w:rsidR="00813C58" w:rsidRPr="00DE49EE">
        <w:rPr>
          <w:color w:val="000000"/>
          <w:sz w:val="20"/>
          <w:szCs w:val="20"/>
        </w:rPr>
        <w:t>B</w:t>
      </w:r>
      <w:r w:rsidR="00B1708F" w:rsidRPr="00DE49EE">
        <w:rPr>
          <w:color w:val="000000"/>
          <w:sz w:val="20"/>
          <w:szCs w:val="20"/>
        </w:rPr>
        <w:t xml:space="preserve">iodiversity </w:t>
      </w:r>
    </w:p>
    <w:p w:rsidR="006304FE" w:rsidRPr="00DE49EE" w:rsidRDefault="006304FE" w:rsidP="00B1708F">
      <w:pPr>
        <w:widowControl w:val="0"/>
        <w:tabs>
          <w:tab w:val="left" w:pos="726"/>
        </w:tabs>
        <w:autoSpaceDE w:val="0"/>
        <w:autoSpaceDN w:val="0"/>
        <w:adjustRightInd w:val="0"/>
        <w:rPr>
          <w:color w:val="000000"/>
          <w:sz w:val="20"/>
          <w:szCs w:val="20"/>
        </w:rPr>
      </w:pPr>
      <w:r w:rsidRPr="00DE49EE">
        <w:rPr>
          <w:sz w:val="20"/>
          <w:szCs w:val="20"/>
        </w:rPr>
        <w:tab/>
      </w:r>
      <w:r w:rsidRPr="00DE49EE">
        <w:rPr>
          <w:color w:val="000000"/>
          <w:sz w:val="20"/>
          <w:szCs w:val="20"/>
        </w:rPr>
        <w:t>Secretariat of the Convention on Biological Diversity</w:t>
      </w:r>
    </w:p>
    <w:p w:rsidR="006304FE" w:rsidRPr="00DE49EE" w:rsidRDefault="006304FE" w:rsidP="00B1708F">
      <w:pPr>
        <w:widowControl w:val="0"/>
        <w:tabs>
          <w:tab w:val="left" w:pos="726"/>
        </w:tabs>
        <w:autoSpaceDE w:val="0"/>
        <w:autoSpaceDN w:val="0"/>
        <w:adjustRightInd w:val="0"/>
        <w:rPr>
          <w:color w:val="000000"/>
          <w:sz w:val="20"/>
          <w:szCs w:val="20"/>
          <w:lang w:val="es-ES"/>
        </w:rPr>
      </w:pPr>
      <w:r w:rsidRPr="00DE49EE">
        <w:rPr>
          <w:sz w:val="20"/>
          <w:szCs w:val="20"/>
        </w:rPr>
        <w:tab/>
      </w:r>
      <w:r w:rsidRPr="00DE49EE">
        <w:rPr>
          <w:color w:val="000000"/>
          <w:sz w:val="20"/>
          <w:szCs w:val="20"/>
          <w:lang w:val="es-ES"/>
        </w:rPr>
        <w:t>Montreal, Canada</w:t>
      </w:r>
    </w:p>
    <w:p w:rsidR="006304FE" w:rsidRPr="00DE49EE" w:rsidRDefault="006304FE" w:rsidP="00C17AAE">
      <w:pPr>
        <w:widowControl w:val="0"/>
        <w:tabs>
          <w:tab w:val="left" w:pos="720"/>
        </w:tabs>
        <w:autoSpaceDE w:val="0"/>
        <w:autoSpaceDN w:val="0"/>
        <w:adjustRightInd w:val="0"/>
        <w:rPr>
          <w:color w:val="0000FF"/>
          <w:sz w:val="20"/>
          <w:szCs w:val="20"/>
          <w:lang w:val="es-ES"/>
        </w:rPr>
      </w:pPr>
      <w:r w:rsidRPr="00DE49EE">
        <w:rPr>
          <w:sz w:val="20"/>
          <w:szCs w:val="20"/>
          <w:lang w:val="es-ES"/>
        </w:rPr>
        <w:tab/>
      </w:r>
      <w:r w:rsidRPr="00DE49EE">
        <w:rPr>
          <w:color w:val="000000"/>
          <w:sz w:val="20"/>
          <w:szCs w:val="20"/>
          <w:lang w:val="es-ES"/>
        </w:rPr>
        <w:t>E</w:t>
      </w:r>
      <w:r w:rsidR="00813C58" w:rsidRPr="00DE49EE">
        <w:rPr>
          <w:color w:val="000000"/>
          <w:sz w:val="20"/>
          <w:szCs w:val="20"/>
          <w:lang w:val="es-ES"/>
        </w:rPr>
        <w:t>-</w:t>
      </w:r>
      <w:r w:rsidRPr="00DE49EE">
        <w:rPr>
          <w:color w:val="000000"/>
          <w:sz w:val="20"/>
          <w:szCs w:val="20"/>
          <w:lang w:val="es-ES"/>
        </w:rPr>
        <w:t xml:space="preserve">mail: </w:t>
      </w:r>
      <w:r w:rsidRPr="00DE49EE">
        <w:rPr>
          <w:sz w:val="20"/>
          <w:szCs w:val="20"/>
          <w:lang w:val="es-ES"/>
        </w:rPr>
        <w:tab/>
      </w:r>
      <w:hyperlink r:id="rId63" w:history="1">
        <w:r w:rsidR="00B1708F" w:rsidRPr="00DE49EE">
          <w:rPr>
            <w:rStyle w:val="Hyperlink"/>
            <w:sz w:val="20"/>
            <w:szCs w:val="20"/>
            <w:lang w:val="es-ES"/>
          </w:rPr>
          <w:t>jihyun.lee@cbd.int</w:t>
        </w:r>
      </w:hyperlink>
    </w:p>
    <w:p w:rsidR="00B1708F" w:rsidRPr="00DE49EE" w:rsidRDefault="00B1708F" w:rsidP="00B1708F">
      <w:pPr>
        <w:widowControl w:val="0"/>
        <w:tabs>
          <w:tab w:val="right" w:pos="1290"/>
          <w:tab w:val="left" w:pos="1380"/>
        </w:tabs>
        <w:autoSpaceDE w:val="0"/>
        <w:autoSpaceDN w:val="0"/>
        <w:adjustRightInd w:val="0"/>
        <w:rPr>
          <w:color w:val="0000FF"/>
          <w:sz w:val="20"/>
          <w:szCs w:val="20"/>
          <w:lang w:val="es-ES"/>
        </w:rPr>
      </w:pPr>
    </w:p>
    <w:p w:rsidR="006304FE" w:rsidRPr="00DE49EE" w:rsidRDefault="006304FE" w:rsidP="00C17AAE">
      <w:pPr>
        <w:widowControl w:val="0"/>
        <w:tabs>
          <w:tab w:val="right" w:pos="563"/>
          <w:tab w:val="left" w:pos="690"/>
        </w:tabs>
        <w:autoSpaceDE w:val="0"/>
        <w:autoSpaceDN w:val="0"/>
        <w:adjustRightInd w:val="0"/>
        <w:ind w:left="270" w:hanging="270"/>
        <w:rPr>
          <w:color w:val="000000"/>
          <w:sz w:val="20"/>
          <w:szCs w:val="20"/>
        </w:rPr>
      </w:pPr>
      <w:r w:rsidRPr="00DE49EE">
        <w:rPr>
          <w:color w:val="000000"/>
          <w:sz w:val="20"/>
          <w:szCs w:val="20"/>
        </w:rPr>
        <w:t>43.</w:t>
      </w:r>
      <w:r w:rsidRPr="00DE49EE">
        <w:rPr>
          <w:sz w:val="20"/>
          <w:szCs w:val="20"/>
        </w:rPr>
        <w:tab/>
      </w:r>
      <w:r w:rsidRPr="00DE49EE">
        <w:rPr>
          <w:sz w:val="20"/>
          <w:szCs w:val="20"/>
        </w:rPr>
        <w:tab/>
      </w:r>
      <w:r w:rsidRPr="00DE49EE">
        <w:rPr>
          <w:color w:val="000000"/>
          <w:sz w:val="20"/>
          <w:szCs w:val="20"/>
        </w:rPr>
        <w:t>Mr. Joseph Appiott</w:t>
      </w:r>
    </w:p>
    <w:p w:rsidR="006304FE" w:rsidRPr="00DE49EE" w:rsidRDefault="006304FE" w:rsidP="00B1708F">
      <w:pPr>
        <w:widowControl w:val="0"/>
        <w:tabs>
          <w:tab w:val="left" w:pos="726"/>
        </w:tabs>
        <w:autoSpaceDE w:val="0"/>
        <w:autoSpaceDN w:val="0"/>
        <w:adjustRightInd w:val="0"/>
        <w:rPr>
          <w:color w:val="000000"/>
          <w:sz w:val="20"/>
          <w:szCs w:val="20"/>
        </w:rPr>
      </w:pPr>
      <w:r w:rsidRPr="00DE49EE">
        <w:rPr>
          <w:sz w:val="20"/>
          <w:szCs w:val="20"/>
        </w:rPr>
        <w:tab/>
      </w:r>
      <w:r w:rsidRPr="00DE49EE">
        <w:rPr>
          <w:color w:val="000000"/>
          <w:sz w:val="20"/>
          <w:szCs w:val="20"/>
        </w:rPr>
        <w:t>Associate Programme Officer</w:t>
      </w:r>
    </w:p>
    <w:p w:rsidR="006304FE" w:rsidRPr="00DE49EE" w:rsidRDefault="006304FE" w:rsidP="00B1708F">
      <w:pPr>
        <w:widowControl w:val="0"/>
        <w:tabs>
          <w:tab w:val="left" w:pos="726"/>
        </w:tabs>
        <w:autoSpaceDE w:val="0"/>
        <w:autoSpaceDN w:val="0"/>
        <w:adjustRightInd w:val="0"/>
        <w:rPr>
          <w:color w:val="000000"/>
          <w:sz w:val="20"/>
          <w:szCs w:val="20"/>
        </w:rPr>
      </w:pPr>
      <w:r w:rsidRPr="00DE49EE">
        <w:rPr>
          <w:sz w:val="20"/>
          <w:szCs w:val="20"/>
        </w:rPr>
        <w:tab/>
      </w:r>
      <w:r w:rsidRPr="00DE49EE">
        <w:rPr>
          <w:color w:val="000000"/>
          <w:sz w:val="20"/>
          <w:szCs w:val="20"/>
        </w:rPr>
        <w:t>Secretariat of the Convention on Biological Diversity</w:t>
      </w:r>
    </w:p>
    <w:p w:rsidR="006304FE" w:rsidRPr="00DE49EE" w:rsidRDefault="006304FE" w:rsidP="00B1708F">
      <w:pPr>
        <w:widowControl w:val="0"/>
        <w:tabs>
          <w:tab w:val="left" w:pos="726"/>
        </w:tabs>
        <w:autoSpaceDE w:val="0"/>
        <w:autoSpaceDN w:val="0"/>
        <w:adjustRightInd w:val="0"/>
        <w:rPr>
          <w:color w:val="000000"/>
          <w:sz w:val="20"/>
          <w:szCs w:val="20"/>
          <w:lang w:val="es-ES"/>
        </w:rPr>
      </w:pPr>
      <w:r w:rsidRPr="00DE49EE">
        <w:rPr>
          <w:sz w:val="20"/>
          <w:szCs w:val="20"/>
        </w:rPr>
        <w:tab/>
      </w:r>
      <w:r w:rsidRPr="00DE49EE">
        <w:rPr>
          <w:color w:val="000000"/>
          <w:sz w:val="20"/>
          <w:szCs w:val="20"/>
          <w:lang w:val="es-ES"/>
        </w:rPr>
        <w:t>Montreal, Canada</w:t>
      </w:r>
    </w:p>
    <w:p w:rsidR="006304FE" w:rsidRPr="00DE49EE" w:rsidRDefault="006304FE" w:rsidP="00C17AAE">
      <w:pPr>
        <w:widowControl w:val="0"/>
        <w:tabs>
          <w:tab w:val="left" w:pos="720"/>
        </w:tabs>
        <w:autoSpaceDE w:val="0"/>
        <w:autoSpaceDN w:val="0"/>
        <w:adjustRightInd w:val="0"/>
        <w:rPr>
          <w:color w:val="0000FF"/>
          <w:sz w:val="20"/>
          <w:szCs w:val="20"/>
          <w:lang w:val="es-ES"/>
        </w:rPr>
      </w:pPr>
      <w:r w:rsidRPr="00DE49EE">
        <w:rPr>
          <w:sz w:val="20"/>
          <w:szCs w:val="20"/>
          <w:lang w:val="es-ES"/>
        </w:rPr>
        <w:tab/>
      </w:r>
      <w:r w:rsidRPr="00DE49EE">
        <w:rPr>
          <w:color w:val="000000"/>
          <w:sz w:val="20"/>
          <w:szCs w:val="20"/>
          <w:lang w:val="es-ES"/>
        </w:rPr>
        <w:t>E</w:t>
      </w:r>
      <w:r w:rsidR="00813C58" w:rsidRPr="00DE49EE">
        <w:rPr>
          <w:color w:val="000000"/>
          <w:sz w:val="20"/>
          <w:szCs w:val="20"/>
          <w:lang w:val="es-ES"/>
        </w:rPr>
        <w:t>-</w:t>
      </w:r>
      <w:r w:rsidRPr="00DE49EE">
        <w:rPr>
          <w:color w:val="000000"/>
          <w:sz w:val="20"/>
          <w:szCs w:val="20"/>
          <w:lang w:val="es-ES"/>
        </w:rPr>
        <w:t xml:space="preserve">mail: </w:t>
      </w:r>
      <w:r w:rsidRPr="00DE49EE">
        <w:rPr>
          <w:sz w:val="20"/>
          <w:szCs w:val="20"/>
          <w:lang w:val="es-ES"/>
        </w:rPr>
        <w:tab/>
      </w:r>
      <w:hyperlink r:id="rId64" w:history="1">
        <w:r w:rsidRPr="00DE49EE">
          <w:rPr>
            <w:rStyle w:val="Hyperlink"/>
            <w:sz w:val="20"/>
            <w:szCs w:val="20"/>
            <w:lang w:val="es-ES"/>
          </w:rPr>
          <w:t>joseph.appiott@cbd.int</w:t>
        </w:r>
      </w:hyperlink>
    </w:p>
    <w:p w:rsidR="00B1708F" w:rsidRPr="00DE49EE" w:rsidRDefault="00B1708F" w:rsidP="00B1708F">
      <w:pPr>
        <w:widowControl w:val="0"/>
        <w:tabs>
          <w:tab w:val="right" w:pos="1290"/>
          <w:tab w:val="left" w:pos="1380"/>
        </w:tabs>
        <w:autoSpaceDE w:val="0"/>
        <w:autoSpaceDN w:val="0"/>
        <w:adjustRightInd w:val="0"/>
        <w:rPr>
          <w:color w:val="0000FF"/>
          <w:sz w:val="20"/>
          <w:szCs w:val="20"/>
          <w:lang w:val="es-ES"/>
        </w:rPr>
      </w:pPr>
    </w:p>
    <w:p w:rsidR="006304FE" w:rsidRPr="00DE49EE" w:rsidRDefault="006304FE" w:rsidP="00C17AAE">
      <w:pPr>
        <w:widowControl w:val="0"/>
        <w:numPr>
          <w:ilvl w:val="0"/>
          <w:numId w:val="25"/>
        </w:numPr>
        <w:tabs>
          <w:tab w:val="left" w:pos="720"/>
        </w:tabs>
        <w:autoSpaceDE w:val="0"/>
        <w:autoSpaceDN w:val="0"/>
        <w:adjustRightInd w:val="0"/>
        <w:ind w:hanging="630"/>
        <w:jc w:val="left"/>
        <w:rPr>
          <w:sz w:val="20"/>
          <w:szCs w:val="20"/>
          <w:lang w:val="fr-FR"/>
        </w:rPr>
      </w:pPr>
      <w:r w:rsidRPr="00DE49EE">
        <w:rPr>
          <w:sz w:val="20"/>
          <w:szCs w:val="20"/>
          <w:lang w:val="fr-FR"/>
        </w:rPr>
        <w:t>Ms. Jacqueline Grekin</w:t>
      </w:r>
    </w:p>
    <w:p w:rsidR="006304FE" w:rsidRPr="00DE49EE" w:rsidRDefault="006304FE" w:rsidP="00B1708F">
      <w:pPr>
        <w:widowControl w:val="0"/>
        <w:tabs>
          <w:tab w:val="left" w:pos="726"/>
        </w:tabs>
        <w:autoSpaceDE w:val="0"/>
        <w:autoSpaceDN w:val="0"/>
        <w:adjustRightInd w:val="0"/>
        <w:ind w:firstLine="90"/>
        <w:rPr>
          <w:color w:val="000000"/>
          <w:sz w:val="20"/>
          <w:szCs w:val="20"/>
          <w:lang w:val="fr-FR"/>
        </w:rPr>
      </w:pPr>
      <w:r w:rsidRPr="00DE49EE">
        <w:rPr>
          <w:color w:val="000000"/>
          <w:sz w:val="20"/>
          <w:szCs w:val="20"/>
          <w:lang w:val="fr-FR"/>
        </w:rPr>
        <w:tab/>
        <w:t>Programme Assistant</w:t>
      </w:r>
    </w:p>
    <w:p w:rsidR="006304FE" w:rsidRPr="00DE49EE" w:rsidRDefault="006304FE" w:rsidP="00B1708F">
      <w:pPr>
        <w:widowControl w:val="0"/>
        <w:tabs>
          <w:tab w:val="left" w:pos="726"/>
        </w:tabs>
        <w:autoSpaceDE w:val="0"/>
        <w:autoSpaceDN w:val="0"/>
        <w:adjustRightInd w:val="0"/>
        <w:ind w:firstLine="90"/>
        <w:rPr>
          <w:color w:val="000000"/>
          <w:sz w:val="20"/>
          <w:szCs w:val="20"/>
        </w:rPr>
      </w:pPr>
      <w:r w:rsidRPr="00DE49EE">
        <w:rPr>
          <w:sz w:val="20"/>
          <w:szCs w:val="20"/>
        </w:rPr>
        <w:tab/>
      </w:r>
      <w:r w:rsidRPr="00DE49EE">
        <w:rPr>
          <w:color w:val="000000"/>
          <w:sz w:val="20"/>
          <w:szCs w:val="20"/>
        </w:rPr>
        <w:t xml:space="preserve">Secretariat of the Convention on Biological </w:t>
      </w:r>
      <w:r w:rsidRPr="00DE49EE">
        <w:rPr>
          <w:color w:val="000000"/>
          <w:sz w:val="20"/>
          <w:szCs w:val="20"/>
        </w:rPr>
        <w:t>Diversity</w:t>
      </w:r>
    </w:p>
    <w:p w:rsidR="006304FE" w:rsidRPr="00DE49EE" w:rsidRDefault="006304FE" w:rsidP="00B1708F">
      <w:pPr>
        <w:widowControl w:val="0"/>
        <w:tabs>
          <w:tab w:val="left" w:pos="726"/>
        </w:tabs>
        <w:autoSpaceDE w:val="0"/>
        <w:autoSpaceDN w:val="0"/>
        <w:adjustRightInd w:val="0"/>
        <w:ind w:firstLine="90"/>
        <w:rPr>
          <w:color w:val="000000"/>
          <w:sz w:val="20"/>
          <w:szCs w:val="20"/>
          <w:lang w:val="es-ES"/>
        </w:rPr>
      </w:pPr>
      <w:r w:rsidRPr="00DE49EE">
        <w:rPr>
          <w:sz w:val="20"/>
          <w:szCs w:val="20"/>
        </w:rPr>
        <w:tab/>
      </w:r>
      <w:r w:rsidRPr="00DE49EE">
        <w:rPr>
          <w:color w:val="000000"/>
          <w:sz w:val="20"/>
          <w:szCs w:val="20"/>
          <w:lang w:val="es-ES"/>
        </w:rPr>
        <w:t>Montreal, Canada</w:t>
      </w:r>
    </w:p>
    <w:p w:rsidR="006304FE" w:rsidRPr="00DE49EE" w:rsidRDefault="006304FE" w:rsidP="00C17AAE">
      <w:pPr>
        <w:widowControl w:val="0"/>
        <w:tabs>
          <w:tab w:val="left" w:pos="720"/>
        </w:tabs>
        <w:autoSpaceDE w:val="0"/>
        <w:autoSpaceDN w:val="0"/>
        <w:adjustRightInd w:val="0"/>
        <w:ind w:firstLine="90"/>
        <w:rPr>
          <w:color w:val="0000FF"/>
          <w:sz w:val="20"/>
          <w:szCs w:val="20"/>
          <w:lang w:val="es-ES"/>
        </w:rPr>
      </w:pPr>
      <w:r w:rsidRPr="00DE49EE">
        <w:rPr>
          <w:sz w:val="20"/>
          <w:szCs w:val="20"/>
          <w:lang w:val="es-ES"/>
        </w:rPr>
        <w:tab/>
      </w:r>
      <w:r w:rsidRPr="00DE49EE">
        <w:rPr>
          <w:color w:val="000000"/>
          <w:sz w:val="20"/>
          <w:szCs w:val="20"/>
          <w:lang w:val="es-ES"/>
        </w:rPr>
        <w:t>E</w:t>
      </w:r>
      <w:r w:rsidR="00813C58" w:rsidRPr="00DE49EE">
        <w:rPr>
          <w:color w:val="000000"/>
          <w:sz w:val="20"/>
          <w:szCs w:val="20"/>
          <w:lang w:val="es-ES"/>
        </w:rPr>
        <w:t>-</w:t>
      </w:r>
      <w:r w:rsidRPr="00DE49EE">
        <w:rPr>
          <w:color w:val="000000"/>
          <w:sz w:val="20"/>
          <w:szCs w:val="20"/>
          <w:lang w:val="es-ES"/>
        </w:rPr>
        <w:t xml:space="preserve">mail: </w:t>
      </w:r>
      <w:r w:rsidRPr="00DE49EE">
        <w:rPr>
          <w:sz w:val="20"/>
          <w:szCs w:val="20"/>
          <w:lang w:val="es-ES"/>
        </w:rPr>
        <w:tab/>
      </w:r>
      <w:hyperlink r:id="rId65" w:history="1">
        <w:r w:rsidR="00B1708F" w:rsidRPr="00DE49EE">
          <w:rPr>
            <w:rStyle w:val="Hyperlink"/>
            <w:sz w:val="20"/>
            <w:szCs w:val="20"/>
            <w:lang w:val="es-ES"/>
          </w:rPr>
          <w:t>jacqueline.grekin@cbd.int</w:t>
        </w:r>
      </w:hyperlink>
    </w:p>
    <w:p w:rsidR="00B1708F" w:rsidRPr="00DE49EE" w:rsidRDefault="00B1708F" w:rsidP="00B1708F">
      <w:pPr>
        <w:widowControl w:val="0"/>
        <w:tabs>
          <w:tab w:val="right" w:pos="1290"/>
          <w:tab w:val="left" w:pos="1380"/>
        </w:tabs>
        <w:autoSpaceDE w:val="0"/>
        <w:autoSpaceDN w:val="0"/>
        <w:adjustRightInd w:val="0"/>
        <w:ind w:firstLine="90"/>
        <w:rPr>
          <w:color w:val="0000FF"/>
          <w:sz w:val="20"/>
          <w:szCs w:val="20"/>
          <w:lang w:val="es-ES"/>
        </w:rPr>
      </w:pPr>
    </w:p>
    <w:p w:rsidR="006304FE" w:rsidRPr="00DE49EE" w:rsidRDefault="006304FE" w:rsidP="00D22FE2">
      <w:pPr>
        <w:widowControl w:val="0"/>
        <w:tabs>
          <w:tab w:val="right" w:pos="563"/>
          <w:tab w:val="left" w:pos="690"/>
        </w:tabs>
        <w:autoSpaceDE w:val="0"/>
        <w:autoSpaceDN w:val="0"/>
        <w:adjustRightInd w:val="0"/>
        <w:rPr>
          <w:color w:val="000000"/>
          <w:sz w:val="20"/>
          <w:szCs w:val="20"/>
        </w:rPr>
      </w:pPr>
      <w:r w:rsidRPr="00DE49EE">
        <w:rPr>
          <w:color w:val="000000"/>
          <w:sz w:val="20"/>
          <w:szCs w:val="20"/>
        </w:rPr>
        <w:t>45.</w:t>
      </w:r>
      <w:r w:rsidRPr="00DE49EE">
        <w:rPr>
          <w:sz w:val="20"/>
          <w:szCs w:val="20"/>
        </w:rPr>
        <w:tab/>
      </w:r>
      <w:r w:rsidR="00B7415C" w:rsidRPr="00DE49EE">
        <w:rPr>
          <w:sz w:val="20"/>
          <w:szCs w:val="20"/>
        </w:rPr>
        <w:tab/>
      </w:r>
      <w:r w:rsidRPr="00DE49EE">
        <w:rPr>
          <w:color w:val="000000"/>
          <w:sz w:val="20"/>
          <w:szCs w:val="20"/>
        </w:rPr>
        <w:t>Ms. Johany Martinez Quinto</w:t>
      </w:r>
    </w:p>
    <w:p w:rsidR="006304FE" w:rsidRPr="00DE49EE" w:rsidRDefault="006304FE" w:rsidP="00B1708F">
      <w:pPr>
        <w:widowControl w:val="0"/>
        <w:tabs>
          <w:tab w:val="left" w:pos="726"/>
        </w:tabs>
        <w:autoSpaceDE w:val="0"/>
        <w:autoSpaceDN w:val="0"/>
        <w:adjustRightInd w:val="0"/>
        <w:rPr>
          <w:color w:val="000000"/>
          <w:sz w:val="20"/>
          <w:szCs w:val="20"/>
        </w:rPr>
      </w:pPr>
      <w:r w:rsidRPr="00DE49EE">
        <w:rPr>
          <w:sz w:val="20"/>
          <w:szCs w:val="20"/>
        </w:rPr>
        <w:tab/>
      </w:r>
      <w:r w:rsidRPr="00DE49EE">
        <w:rPr>
          <w:color w:val="000000"/>
          <w:sz w:val="20"/>
          <w:szCs w:val="20"/>
        </w:rPr>
        <w:t>Programme Assistant</w:t>
      </w:r>
    </w:p>
    <w:p w:rsidR="006304FE" w:rsidRPr="00DE49EE" w:rsidRDefault="006304FE" w:rsidP="00B1708F">
      <w:pPr>
        <w:widowControl w:val="0"/>
        <w:tabs>
          <w:tab w:val="left" w:pos="726"/>
        </w:tabs>
        <w:autoSpaceDE w:val="0"/>
        <w:autoSpaceDN w:val="0"/>
        <w:adjustRightInd w:val="0"/>
        <w:rPr>
          <w:color w:val="000000"/>
          <w:sz w:val="20"/>
          <w:szCs w:val="20"/>
        </w:rPr>
      </w:pPr>
      <w:r w:rsidRPr="00DE49EE">
        <w:rPr>
          <w:sz w:val="20"/>
          <w:szCs w:val="20"/>
        </w:rPr>
        <w:tab/>
      </w:r>
      <w:r w:rsidRPr="00DE49EE">
        <w:rPr>
          <w:color w:val="000000"/>
          <w:sz w:val="20"/>
          <w:szCs w:val="20"/>
        </w:rPr>
        <w:t>Secretariat of the Convention on Biological Diversity</w:t>
      </w:r>
    </w:p>
    <w:p w:rsidR="006304FE" w:rsidRPr="00DE49EE" w:rsidRDefault="006304FE" w:rsidP="00B1708F">
      <w:pPr>
        <w:widowControl w:val="0"/>
        <w:tabs>
          <w:tab w:val="left" w:pos="726"/>
        </w:tabs>
        <w:autoSpaceDE w:val="0"/>
        <w:autoSpaceDN w:val="0"/>
        <w:adjustRightInd w:val="0"/>
        <w:rPr>
          <w:color w:val="000000"/>
          <w:sz w:val="20"/>
          <w:szCs w:val="20"/>
          <w:lang w:val="es-ES"/>
        </w:rPr>
      </w:pPr>
      <w:r w:rsidRPr="00DE49EE">
        <w:rPr>
          <w:sz w:val="20"/>
          <w:szCs w:val="20"/>
        </w:rPr>
        <w:tab/>
      </w:r>
      <w:r w:rsidRPr="00DE49EE">
        <w:rPr>
          <w:color w:val="000000"/>
          <w:sz w:val="20"/>
          <w:szCs w:val="20"/>
          <w:lang w:val="es-ES"/>
        </w:rPr>
        <w:t>Montreal, Canada</w:t>
      </w:r>
    </w:p>
    <w:p w:rsidR="006304FE" w:rsidRPr="00DE49EE" w:rsidRDefault="006304FE" w:rsidP="00C17AAE">
      <w:pPr>
        <w:widowControl w:val="0"/>
        <w:autoSpaceDE w:val="0"/>
        <w:autoSpaceDN w:val="0"/>
        <w:adjustRightInd w:val="0"/>
        <w:rPr>
          <w:rStyle w:val="Hyperlink"/>
          <w:sz w:val="20"/>
          <w:szCs w:val="20"/>
          <w:lang w:val="es-ES"/>
        </w:rPr>
      </w:pPr>
      <w:r w:rsidRPr="00DE49EE">
        <w:rPr>
          <w:sz w:val="20"/>
          <w:szCs w:val="20"/>
          <w:lang w:val="es-ES"/>
        </w:rPr>
        <w:tab/>
      </w:r>
      <w:r w:rsidRPr="00DE49EE">
        <w:rPr>
          <w:color w:val="000000"/>
          <w:sz w:val="20"/>
          <w:szCs w:val="20"/>
          <w:lang w:val="es-ES"/>
        </w:rPr>
        <w:t>E</w:t>
      </w:r>
      <w:r w:rsidR="00813C58" w:rsidRPr="00DE49EE">
        <w:rPr>
          <w:color w:val="000000"/>
          <w:sz w:val="20"/>
          <w:szCs w:val="20"/>
          <w:lang w:val="es-ES"/>
        </w:rPr>
        <w:t>-</w:t>
      </w:r>
      <w:r w:rsidRPr="00DE49EE">
        <w:rPr>
          <w:color w:val="000000"/>
          <w:sz w:val="20"/>
          <w:szCs w:val="20"/>
          <w:lang w:val="es-ES"/>
        </w:rPr>
        <w:t xml:space="preserve">mail: </w:t>
      </w:r>
      <w:r w:rsidRPr="00DE49EE">
        <w:rPr>
          <w:sz w:val="20"/>
          <w:szCs w:val="20"/>
          <w:lang w:val="es-ES"/>
        </w:rPr>
        <w:tab/>
      </w:r>
      <w:hyperlink r:id="rId66" w:history="1">
        <w:r w:rsidRPr="00DE49EE">
          <w:rPr>
            <w:rStyle w:val="Hyperlink"/>
            <w:sz w:val="20"/>
            <w:szCs w:val="20"/>
            <w:lang w:val="es-ES"/>
          </w:rPr>
          <w:t>johany.martinez@cbd.int</w:t>
        </w:r>
      </w:hyperlink>
    </w:p>
    <w:p w:rsidR="00B1708F" w:rsidRPr="00DE49EE" w:rsidRDefault="00B1708F" w:rsidP="00B1708F">
      <w:pPr>
        <w:widowControl w:val="0"/>
        <w:tabs>
          <w:tab w:val="right" w:pos="1290"/>
          <w:tab w:val="left" w:pos="1380"/>
        </w:tabs>
        <w:autoSpaceDE w:val="0"/>
        <w:autoSpaceDN w:val="0"/>
        <w:adjustRightInd w:val="0"/>
        <w:rPr>
          <w:color w:val="0000FF"/>
          <w:sz w:val="20"/>
          <w:szCs w:val="20"/>
          <w:lang w:val="es-ES"/>
        </w:rPr>
      </w:pPr>
    </w:p>
    <w:p w:rsidR="006304FE" w:rsidRPr="00DE49EE" w:rsidRDefault="006304FE" w:rsidP="00C17AAE">
      <w:pPr>
        <w:widowControl w:val="0"/>
        <w:numPr>
          <w:ilvl w:val="0"/>
          <w:numId w:val="24"/>
        </w:numPr>
        <w:tabs>
          <w:tab w:val="left" w:pos="720"/>
        </w:tabs>
        <w:autoSpaceDE w:val="0"/>
        <w:autoSpaceDN w:val="0"/>
        <w:adjustRightInd w:val="0"/>
        <w:ind w:hanging="630"/>
        <w:jc w:val="left"/>
        <w:rPr>
          <w:sz w:val="20"/>
          <w:szCs w:val="20"/>
          <w:lang w:val="es-ES"/>
        </w:rPr>
      </w:pPr>
      <w:r w:rsidRPr="00DE49EE">
        <w:rPr>
          <w:sz w:val="20"/>
          <w:szCs w:val="20"/>
          <w:lang w:val="es-ES"/>
        </w:rPr>
        <w:t>Mr. Changsung Lim</w:t>
      </w:r>
    </w:p>
    <w:p w:rsidR="0077559E" w:rsidRPr="00DE49EE" w:rsidRDefault="0077559E" w:rsidP="00B1708F">
      <w:pPr>
        <w:widowControl w:val="0"/>
        <w:tabs>
          <w:tab w:val="left" w:pos="726"/>
        </w:tabs>
        <w:autoSpaceDE w:val="0"/>
        <w:autoSpaceDN w:val="0"/>
        <w:adjustRightInd w:val="0"/>
        <w:ind w:left="720"/>
        <w:rPr>
          <w:color w:val="000000"/>
          <w:sz w:val="20"/>
          <w:szCs w:val="20"/>
        </w:rPr>
      </w:pPr>
      <w:r w:rsidRPr="00DE49EE">
        <w:rPr>
          <w:color w:val="000000"/>
          <w:sz w:val="20"/>
          <w:szCs w:val="20"/>
        </w:rPr>
        <w:t>Individual Contractor</w:t>
      </w:r>
    </w:p>
    <w:p w:rsidR="006304FE" w:rsidRPr="00DE49EE" w:rsidRDefault="006304FE" w:rsidP="00B1708F">
      <w:pPr>
        <w:widowControl w:val="0"/>
        <w:tabs>
          <w:tab w:val="left" w:pos="726"/>
        </w:tabs>
        <w:autoSpaceDE w:val="0"/>
        <w:autoSpaceDN w:val="0"/>
        <w:adjustRightInd w:val="0"/>
        <w:ind w:left="720"/>
        <w:rPr>
          <w:color w:val="000000"/>
          <w:sz w:val="20"/>
          <w:szCs w:val="20"/>
        </w:rPr>
      </w:pPr>
      <w:r w:rsidRPr="00DE49EE">
        <w:rPr>
          <w:color w:val="000000"/>
          <w:sz w:val="20"/>
          <w:szCs w:val="20"/>
        </w:rPr>
        <w:t>Secretariat of the Convention on Biological Diversity</w:t>
      </w:r>
    </w:p>
    <w:p w:rsidR="006304FE" w:rsidRPr="00DE49EE" w:rsidRDefault="006304FE" w:rsidP="00B1708F">
      <w:pPr>
        <w:widowControl w:val="0"/>
        <w:tabs>
          <w:tab w:val="left" w:pos="726"/>
        </w:tabs>
        <w:autoSpaceDE w:val="0"/>
        <w:autoSpaceDN w:val="0"/>
        <w:adjustRightInd w:val="0"/>
        <w:ind w:left="720"/>
        <w:rPr>
          <w:color w:val="000000"/>
          <w:sz w:val="20"/>
          <w:szCs w:val="20"/>
          <w:lang w:val="es-ES"/>
        </w:rPr>
      </w:pPr>
      <w:r w:rsidRPr="00DE49EE">
        <w:rPr>
          <w:sz w:val="20"/>
          <w:szCs w:val="20"/>
        </w:rPr>
        <w:tab/>
      </w:r>
      <w:r w:rsidRPr="00DE49EE">
        <w:rPr>
          <w:color w:val="000000"/>
          <w:sz w:val="20"/>
          <w:szCs w:val="20"/>
          <w:lang w:val="es-ES"/>
        </w:rPr>
        <w:t>Montreal, Canada</w:t>
      </w:r>
    </w:p>
    <w:p w:rsidR="006304FE" w:rsidRPr="00DE49EE" w:rsidRDefault="006304FE" w:rsidP="00B1708F">
      <w:pPr>
        <w:widowControl w:val="0"/>
        <w:tabs>
          <w:tab w:val="right" w:pos="1290"/>
          <w:tab w:val="left" w:pos="1380"/>
        </w:tabs>
        <w:autoSpaceDE w:val="0"/>
        <w:autoSpaceDN w:val="0"/>
        <w:adjustRightInd w:val="0"/>
        <w:ind w:left="720"/>
        <w:rPr>
          <w:color w:val="0000FF"/>
          <w:sz w:val="20"/>
          <w:szCs w:val="20"/>
          <w:lang w:val="es-ES"/>
        </w:rPr>
      </w:pPr>
      <w:r w:rsidRPr="00DE49EE">
        <w:rPr>
          <w:sz w:val="20"/>
          <w:szCs w:val="20"/>
          <w:lang w:val="es-ES"/>
        </w:rPr>
        <w:tab/>
      </w:r>
      <w:r w:rsidRPr="00DE49EE">
        <w:rPr>
          <w:color w:val="000000"/>
          <w:sz w:val="20"/>
          <w:szCs w:val="20"/>
          <w:lang w:val="es-ES"/>
        </w:rPr>
        <w:t>E</w:t>
      </w:r>
      <w:r w:rsidR="00813C58" w:rsidRPr="00DE49EE">
        <w:rPr>
          <w:color w:val="000000"/>
          <w:sz w:val="20"/>
          <w:szCs w:val="20"/>
          <w:lang w:val="es-ES"/>
        </w:rPr>
        <w:t>-</w:t>
      </w:r>
      <w:r w:rsidRPr="00DE49EE">
        <w:rPr>
          <w:color w:val="000000"/>
          <w:sz w:val="20"/>
          <w:szCs w:val="20"/>
          <w:lang w:val="es-ES"/>
        </w:rPr>
        <w:t>mail:</w:t>
      </w:r>
      <w:r w:rsidRPr="00DE49EE">
        <w:rPr>
          <w:color w:val="0000FF"/>
          <w:sz w:val="20"/>
          <w:szCs w:val="20"/>
          <w:lang w:val="es-ES"/>
        </w:rPr>
        <w:t xml:space="preserve">  </w:t>
      </w:r>
      <w:hyperlink r:id="rId67" w:history="1">
        <w:r w:rsidRPr="00DE49EE">
          <w:rPr>
            <w:rStyle w:val="Hyperlink"/>
            <w:sz w:val="20"/>
            <w:szCs w:val="20"/>
            <w:lang w:val="es-ES"/>
          </w:rPr>
          <w:t>changsung.lim@cbd.int</w:t>
        </w:r>
      </w:hyperlink>
      <w:r w:rsidRPr="00DE49EE">
        <w:rPr>
          <w:color w:val="0000FF"/>
          <w:sz w:val="20"/>
          <w:szCs w:val="20"/>
          <w:lang w:val="es-ES"/>
        </w:rPr>
        <w:t xml:space="preserve"> </w:t>
      </w:r>
    </w:p>
    <w:p w:rsidR="00B1708F" w:rsidRPr="00DE49EE" w:rsidRDefault="00B1708F" w:rsidP="00B1708F">
      <w:pPr>
        <w:widowControl w:val="0"/>
        <w:tabs>
          <w:tab w:val="right" w:pos="1290"/>
          <w:tab w:val="left" w:pos="1380"/>
        </w:tabs>
        <w:autoSpaceDE w:val="0"/>
        <w:autoSpaceDN w:val="0"/>
        <w:adjustRightInd w:val="0"/>
        <w:ind w:left="720"/>
        <w:rPr>
          <w:color w:val="0000FF"/>
          <w:sz w:val="20"/>
          <w:szCs w:val="20"/>
          <w:lang w:val="es-ES"/>
        </w:rPr>
      </w:pPr>
    </w:p>
    <w:p w:rsidR="006304FE" w:rsidRPr="00DE49EE" w:rsidRDefault="006304FE" w:rsidP="00C17AAE">
      <w:pPr>
        <w:widowControl w:val="0"/>
        <w:numPr>
          <w:ilvl w:val="0"/>
          <w:numId w:val="24"/>
        </w:numPr>
        <w:tabs>
          <w:tab w:val="left" w:pos="720"/>
        </w:tabs>
        <w:autoSpaceDE w:val="0"/>
        <w:autoSpaceDN w:val="0"/>
        <w:adjustRightInd w:val="0"/>
        <w:ind w:hanging="630"/>
        <w:jc w:val="left"/>
        <w:rPr>
          <w:sz w:val="20"/>
          <w:szCs w:val="20"/>
          <w:lang w:val="es-ES"/>
        </w:rPr>
      </w:pPr>
      <w:r w:rsidRPr="00DE49EE">
        <w:rPr>
          <w:sz w:val="20"/>
          <w:szCs w:val="20"/>
          <w:lang w:val="es-ES"/>
        </w:rPr>
        <w:t>Mr. Areeb Butt</w:t>
      </w:r>
    </w:p>
    <w:p w:rsidR="0077559E" w:rsidRPr="00DE49EE" w:rsidRDefault="0077559E" w:rsidP="00C17AAE">
      <w:pPr>
        <w:pStyle w:val="ListParagraph"/>
        <w:widowControl w:val="0"/>
        <w:tabs>
          <w:tab w:val="left" w:pos="726"/>
        </w:tabs>
        <w:autoSpaceDE w:val="0"/>
        <w:autoSpaceDN w:val="0"/>
        <w:adjustRightInd w:val="0"/>
        <w:ind w:leftChars="0" w:left="720"/>
        <w:rPr>
          <w:color w:val="000000"/>
          <w:sz w:val="20"/>
          <w:szCs w:val="20"/>
        </w:rPr>
      </w:pPr>
      <w:r w:rsidRPr="00DE49EE">
        <w:rPr>
          <w:color w:val="000000"/>
          <w:sz w:val="20"/>
          <w:szCs w:val="20"/>
        </w:rPr>
        <w:t>Individual Contractor</w:t>
      </w:r>
    </w:p>
    <w:p w:rsidR="006304FE" w:rsidRPr="00DE49EE" w:rsidRDefault="006304FE" w:rsidP="00B1708F">
      <w:pPr>
        <w:widowControl w:val="0"/>
        <w:tabs>
          <w:tab w:val="left" w:pos="726"/>
        </w:tabs>
        <w:autoSpaceDE w:val="0"/>
        <w:autoSpaceDN w:val="0"/>
        <w:adjustRightInd w:val="0"/>
        <w:ind w:left="720"/>
        <w:rPr>
          <w:color w:val="000000"/>
          <w:sz w:val="20"/>
          <w:szCs w:val="20"/>
        </w:rPr>
      </w:pPr>
      <w:r w:rsidRPr="00DE49EE">
        <w:rPr>
          <w:color w:val="000000"/>
          <w:sz w:val="20"/>
          <w:szCs w:val="20"/>
        </w:rPr>
        <w:t>Secretariat of the Convention on Biological Diversity</w:t>
      </w:r>
    </w:p>
    <w:p w:rsidR="006304FE" w:rsidRPr="00DE49EE" w:rsidRDefault="006304FE" w:rsidP="00B1708F">
      <w:pPr>
        <w:widowControl w:val="0"/>
        <w:tabs>
          <w:tab w:val="left" w:pos="726"/>
        </w:tabs>
        <w:autoSpaceDE w:val="0"/>
        <w:autoSpaceDN w:val="0"/>
        <w:adjustRightInd w:val="0"/>
        <w:ind w:left="720"/>
        <w:rPr>
          <w:color w:val="000000"/>
          <w:sz w:val="20"/>
          <w:szCs w:val="20"/>
          <w:lang w:val="es-ES"/>
        </w:rPr>
      </w:pPr>
      <w:r w:rsidRPr="00DE49EE">
        <w:rPr>
          <w:sz w:val="20"/>
          <w:szCs w:val="20"/>
        </w:rPr>
        <w:tab/>
      </w:r>
      <w:r w:rsidRPr="00DE49EE">
        <w:rPr>
          <w:color w:val="000000"/>
          <w:sz w:val="20"/>
          <w:szCs w:val="20"/>
          <w:lang w:val="es-ES"/>
        </w:rPr>
        <w:t>Montreal, Canada</w:t>
      </w:r>
    </w:p>
    <w:p w:rsidR="00190E80" w:rsidRDefault="006304FE" w:rsidP="00B1708F">
      <w:pPr>
        <w:widowControl w:val="0"/>
        <w:tabs>
          <w:tab w:val="right" w:pos="1290"/>
          <w:tab w:val="left" w:pos="1380"/>
        </w:tabs>
        <w:autoSpaceDE w:val="0"/>
        <w:autoSpaceDN w:val="0"/>
        <w:adjustRightInd w:val="0"/>
        <w:ind w:left="720"/>
        <w:rPr>
          <w:color w:val="0000FF"/>
          <w:sz w:val="20"/>
          <w:szCs w:val="20"/>
          <w:lang w:val="es-ES"/>
        </w:rPr>
        <w:sectPr w:rsidR="00190E80" w:rsidSect="00DE49EE">
          <w:type w:val="continuous"/>
          <w:pgSz w:w="12240" w:h="15840"/>
          <w:pgMar w:top="567" w:right="1389" w:bottom="1134" w:left="1389" w:header="709" w:footer="709" w:gutter="0"/>
          <w:cols w:num="2" w:space="708"/>
          <w:titlePg/>
          <w:docGrid w:linePitch="360"/>
        </w:sectPr>
      </w:pPr>
      <w:r w:rsidRPr="00DE49EE">
        <w:rPr>
          <w:sz w:val="20"/>
          <w:szCs w:val="20"/>
          <w:lang w:val="es-ES"/>
        </w:rPr>
        <w:tab/>
      </w:r>
      <w:r w:rsidRPr="00DE49EE">
        <w:rPr>
          <w:color w:val="000000"/>
          <w:sz w:val="20"/>
          <w:szCs w:val="20"/>
          <w:lang w:val="es-ES"/>
        </w:rPr>
        <w:t>E</w:t>
      </w:r>
      <w:r w:rsidR="00813C58" w:rsidRPr="00DE49EE">
        <w:rPr>
          <w:color w:val="000000"/>
          <w:sz w:val="20"/>
          <w:szCs w:val="20"/>
          <w:lang w:val="es-ES"/>
        </w:rPr>
        <w:t>-</w:t>
      </w:r>
      <w:r w:rsidRPr="00DE49EE">
        <w:rPr>
          <w:color w:val="000000"/>
          <w:sz w:val="20"/>
          <w:szCs w:val="20"/>
          <w:lang w:val="es-ES"/>
        </w:rPr>
        <w:t>mail:</w:t>
      </w:r>
      <w:r w:rsidRPr="00DE49EE">
        <w:rPr>
          <w:color w:val="0000FF"/>
          <w:sz w:val="20"/>
          <w:szCs w:val="20"/>
          <w:lang w:val="es-ES"/>
        </w:rPr>
        <w:t xml:space="preserve">  </w:t>
      </w:r>
      <w:hyperlink r:id="rId68" w:history="1">
        <w:r w:rsidRPr="00DE49EE">
          <w:rPr>
            <w:rStyle w:val="Hyperlink"/>
            <w:sz w:val="20"/>
            <w:szCs w:val="20"/>
            <w:lang w:val="es-ES"/>
          </w:rPr>
          <w:t>areeb.butt@cbd.int</w:t>
        </w:r>
      </w:hyperlink>
      <w:r w:rsidRPr="00DE49EE">
        <w:rPr>
          <w:color w:val="0000FF"/>
          <w:sz w:val="20"/>
          <w:szCs w:val="20"/>
          <w:lang w:val="es-ES"/>
        </w:rPr>
        <w:t xml:space="preserve"> </w:t>
      </w:r>
    </w:p>
    <w:p w:rsidR="00190E80" w:rsidRDefault="00190E80" w:rsidP="00B1708F">
      <w:pPr>
        <w:widowControl w:val="0"/>
        <w:tabs>
          <w:tab w:val="right" w:pos="1290"/>
          <w:tab w:val="left" w:pos="1380"/>
        </w:tabs>
        <w:autoSpaceDE w:val="0"/>
        <w:autoSpaceDN w:val="0"/>
        <w:adjustRightInd w:val="0"/>
        <w:ind w:left="720"/>
        <w:rPr>
          <w:sz w:val="20"/>
          <w:szCs w:val="20"/>
          <w:lang w:val="es-ES"/>
        </w:rPr>
        <w:sectPr w:rsidR="00190E80" w:rsidSect="00190E80">
          <w:type w:val="continuous"/>
          <w:pgSz w:w="12240" w:h="15840"/>
          <w:pgMar w:top="567" w:right="1389" w:bottom="1134" w:left="1389" w:header="709" w:footer="709" w:gutter="0"/>
          <w:cols w:space="708"/>
          <w:titlePg/>
          <w:docGrid w:linePitch="360"/>
        </w:sectPr>
      </w:pPr>
    </w:p>
    <w:p w:rsidR="006304FE" w:rsidRPr="00DE49EE" w:rsidRDefault="006304FE" w:rsidP="00B1708F">
      <w:pPr>
        <w:widowControl w:val="0"/>
        <w:tabs>
          <w:tab w:val="right" w:pos="1290"/>
          <w:tab w:val="left" w:pos="1380"/>
        </w:tabs>
        <w:autoSpaceDE w:val="0"/>
        <w:autoSpaceDN w:val="0"/>
        <w:adjustRightInd w:val="0"/>
        <w:ind w:left="720"/>
        <w:rPr>
          <w:sz w:val="20"/>
          <w:szCs w:val="20"/>
          <w:lang w:val="es-ES"/>
        </w:rPr>
      </w:pPr>
    </w:p>
    <w:p w:rsidR="006304FE" w:rsidRPr="00D73DCE" w:rsidRDefault="006304FE" w:rsidP="00B1708F">
      <w:pPr>
        <w:widowControl w:val="0"/>
        <w:tabs>
          <w:tab w:val="right" w:pos="1290"/>
          <w:tab w:val="left" w:pos="1380"/>
        </w:tabs>
        <w:autoSpaceDE w:val="0"/>
        <w:autoSpaceDN w:val="0"/>
        <w:adjustRightInd w:val="0"/>
        <w:rPr>
          <w:lang w:val="es-ES"/>
        </w:rPr>
      </w:pPr>
    </w:p>
    <w:p w:rsidR="00B1708F" w:rsidRPr="00DE49EE" w:rsidRDefault="00B1708F">
      <w:pPr>
        <w:jc w:val="left"/>
        <w:rPr>
          <w:rFonts w:eastAsia="Batang"/>
          <w:i/>
          <w:szCs w:val="22"/>
          <w:lang w:val="fr-FR"/>
        </w:rPr>
      </w:pPr>
      <w:r w:rsidRPr="00DE49EE">
        <w:rPr>
          <w:i/>
          <w:szCs w:val="22"/>
          <w:lang w:val="fr-FR"/>
        </w:rPr>
        <w:br w:type="page"/>
      </w:r>
    </w:p>
    <w:p w:rsidR="00E10FF4" w:rsidRPr="00FD30D3" w:rsidRDefault="00E10FF4" w:rsidP="00E10FF4">
      <w:pPr>
        <w:pStyle w:val="bodytextnoindent"/>
        <w:keepNext/>
        <w:tabs>
          <w:tab w:val="num" w:pos="720"/>
        </w:tabs>
        <w:spacing w:before="0"/>
        <w:jc w:val="center"/>
        <w:outlineLvl w:val="2"/>
        <w:rPr>
          <w:i/>
          <w:sz w:val="22"/>
          <w:szCs w:val="22"/>
        </w:rPr>
      </w:pPr>
      <w:r w:rsidRPr="00FD30D3">
        <w:rPr>
          <w:i/>
          <w:sz w:val="22"/>
          <w:szCs w:val="22"/>
        </w:rPr>
        <w:lastRenderedPageBreak/>
        <w:t>Annex II</w:t>
      </w:r>
    </w:p>
    <w:p w:rsidR="00E10FF4" w:rsidRDefault="00E10FF4" w:rsidP="00DE49EE">
      <w:pPr>
        <w:pStyle w:val="HEADINGNOTFORTOC"/>
        <w:rPr>
          <w:lang w:val="en-CA"/>
        </w:rPr>
      </w:pPr>
      <w:r w:rsidRPr="00FD30D3">
        <w:rPr>
          <w:caps w:val="0"/>
          <w:szCs w:val="22"/>
        </w:rPr>
        <w:t>A.</w:t>
      </w:r>
      <w:r w:rsidRPr="00FD30D3">
        <w:rPr>
          <w:caps w:val="0"/>
          <w:szCs w:val="22"/>
        </w:rPr>
        <w:tab/>
        <w:t>SUMMARIES OF PRESENTATIONS UNDER AGENDA ITEM 3</w:t>
      </w:r>
    </w:p>
    <w:p w:rsidR="00E10FF4" w:rsidRPr="00FD30D3" w:rsidRDefault="00E10FF4" w:rsidP="00E10FF4">
      <w:pPr>
        <w:rPr>
          <w:b/>
          <w:i/>
          <w:szCs w:val="22"/>
          <w:lang w:val="en-CA"/>
        </w:rPr>
      </w:pPr>
      <w:r w:rsidRPr="00FD30D3">
        <w:rPr>
          <w:b/>
          <w:szCs w:val="22"/>
          <w:lang w:val="en-CA"/>
        </w:rPr>
        <w:t>Introduction to the Workshop: Protected and Conserved Areas and their Contribution to Target 11</w:t>
      </w:r>
      <w:r w:rsidRPr="00FD30D3">
        <w:rPr>
          <w:szCs w:val="22"/>
          <w:lang w:val="en-CA"/>
        </w:rPr>
        <w:t xml:space="preserve"> </w:t>
      </w:r>
      <w:r w:rsidRPr="00FD30D3">
        <w:rPr>
          <w:b/>
          <w:i/>
          <w:szCs w:val="22"/>
          <w:lang w:val="en-CA"/>
        </w:rPr>
        <w:t xml:space="preserve">(by Mr. Sarat Babu Gidda, SCBD) </w:t>
      </w:r>
    </w:p>
    <w:p w:rsidR="00E10FF4" w:rsidRPr="00FD30D3" w:rsidRDefault="00E10FF4" w:rsidP="00B84C96">
      <w:pPr>
        <w:rPr>
          <w:szCs w:val="22"/>
          <w:lang w:val="en-CA"/>
        </w:rPr>
      </w:pPr>
      <w:r w:rsidRPr="00FD30D3">
        <w:rPr>
          <w:szCs w:val="22"/>
          <w:lang w:val="en-CA"/>
        </w:rPr>
        <w:t>Mr. Gidda introduced the workshop by providing definitions of “protected areas” and “</w:t>
      </w:r>
      <w:r w:rsidRPr="00FD30D3">
        <w:rPr>
          <w:i/>
          <w:iCs/>
          <w:szCs w:val="22"/>
          <w:lang w:val="en-CA"/>
        </w:rPr>
        <w:t>in-situ</w:t>
      </w:r>
      <w:r w:rsidRPr="00FD30D3">
        <w:rPr>
          <w:szCs w:val="22"/>
          <w:lang w:val="en-CA"/>
        </w:rPr>
        <w:t xml:space="preserve"> conservation” provided in Article 2 of the text of the Convention on Biological Diversity. He traced how the concept of “conserved areas” became integrated with “protected areas” and evolved through successive decisions of the Conference of Parties.  Calling attention to the three important factors for the success of the CBD programme of work on protected areas, hailed by the Parties to the Convention as well as conservation agencies as one of the programmes of the Convention with the highest rate of implementation, he described the Strategic Plan for Biodiversity 2011-2020, especially Strategic Goal C and Aichi Target 11. Referring to the status of the Aichi Biodiversity Targets as of 2014, as reported by the fourth edition of the Global Biodiversity Outlook, he underscored that significant progress had been made on Target 11 and that with more focussed attempts by, many elements of the target, both marine and terrestrial, could be achieved by the deadline year of 2020. He reiterated that in order to achieve the target, it was imperative to know the current status, the gaps, what needs to be achieved and finally the course of action required to meet the needs. At that point, efforts could be made to facilitate implementation of those actions collectively by all Governments and partners in a coherent manner. He also showed how implementation of actions under Target 11 address requirements under other multi-lateral environmental agreements, relevant Sustainable Development Goals and  goals under the Paris Agreement, to make the case for implementation by Parties as well as donors to invest and support implementation at national levels. He reminded participants that Target 11 includes both protected areas and </w:t>
      </w:r>
      <w:r w:rsidR="00B84C96">
        <w:rPr>
          <w:szCs w:val="22"/>
          <w:lang w:val="en-CA"/>
        </w:rPr>
        <w:t>OECMs</w:t>
      </w:r>
      <w:r w:rsidRPr="00FD30D3">
        <w:rPr>
          <w:szCs w:val="22"/>
          <w:lang w:val="en-CA"/>
        </w:rPr>
        <w:t>, and that the significant progress in achieving Target 11 was based on only the reported protected areas in the World Database on Protected Areas. He explained that information on OECM</w:t>
      </w:r>
      <w:r w:rsidR="00682F33">
        <w:rPr>
          <w:szCs w:val="22"/>
          <w:lang w:val="en-CA"/>
        </w:rPr>
        <w:t>s</w:t>
      </w:r>
      <w:r w:rsidRPr="00FD30D3">
        <w:rPr>
          <w:szCs w:val="22"/>
          <w:lang w:val="en-CA"/>
        </w:rPr>
        <w:t xml:space="preserve"> is not yet collected due to lack of clarity on what they are and are not, both in the marine and terrestrial realm. The Conference of the Parties (COP), in decision XIII/2 (paragraph 10 (b)) decided that a technical workshop/workshops be organized to provide scientific and technical advice on  definition, identification and management approaches of OECMs and their contribution to Target 11. Accordingly, the objective and outcomes of the workshop flow from this decision.  He further informed participants that the final day of the workshop, when the joint plenary of the workshops adopt</w:t>
      </w:r>
      <w:r w:rsidR="00683C3C">
        <w:rPr>
          <w:szCs w:val="22"/>
          <w:lang w:val="en-CA"/>
        </w:rPr>
        <w:t>s</w:t>
      </w:r>
      <w:r w:rsidRPr="00FD30D3">
        <w:rPr>
          <w:szCs w:val="22"/>
          <w:lang w:val="en-CA"/>
        </w:rPr>
        <w:t xml:space="preserve"> consolidated guidance on OECMS, would be a historic occasion, as translating the guidance into on-the-ground reality would not only contribute to achieving elements of Target 11, but would also contribute to achieving relevant targets of Sustainable Development Goals 14.5, 15.2 and 15.3. He also recalled that the COP adopted the programme of work on protected areas in February 2004, thus adoption of the consolidated guidance would, like the programme of work, also contribute significantly to the achievement of the Aichi Biodiversity Targets.</w:t>
      </w:r>
    </w:p>
    <w:p w:rsidR="00E10FF4" w:rsidRPr="00FD30D3" w:rsidRDefault="00E10FF4" w:rsidP="00E10FF4">
      <w:pPr>
        <w:rPr>
          <w:szCs w:val="22"/>
          <w:lang w:val="en-CA"/>
        </w:rPr>
      </w:pPr>
    </w:p>
    <w:p w:rsidR="00E10FF4" w:rsidRPr="00281147" w:rsidRDefault="00E10FF4" w:rsidP="00E10FF4">
      <w:pPr>
        <w:autoSpaceDE w:val="0"/>
        <w:autoSpaceDN w:val="0"/>
        <w:rPr>
          <w:b/>
          <w:szCs w:val="22"/>
          <w:lang w:val="en-CA"/>
        </w:rPr>
      </w:pPr>
      <w:r w:rsidRPr="00281147">
        <w:rPr>
          <w:b/>
          <w:szCs w:val="22"/>
          <w:lang w:val="en-CA"/>
        </w:rPr>
        <w:t>Other Effective Area-based Conservation Measures: Definition and Guidance (</w:t>
      </w:r>
      <w:r w:rsidRPr="00281147">
        <w:rPr>
          <w:b/>
          <w:i/>
          <w:szCs w:val="22"/>
          <w:lang w:val="en-CA"/>
        </w:rPr>
        <w:t>by Ms. Kathy MacKinnon, IUCN – World Commission on Protected Areas</w:t>
      </w:r>
      <w:r w:rsidRPr="00281147">
        <w:rPr>
          <w:b/>
          <w:szCs w:val="22"/>
          <w:lang w:val="en-CA"/>
        </w:rPr>
        <w:t>)</w:t>
      </w:r>
    </w:p>
    <w:p w:rsidR="00E10FF4" w:rsidRPr="00281147" w:rsidRDefault="00E10FF4" w:rsidP="000970F8">
      <w:pPr>
        <w:rPr>
          <w:szCs w:val="22"/>
        </w:rPr>
      </w:pPr>
      <w:r w:rsidRPr="00281147">
        <w:rPr>
          <w:szCs w:val="22"/>
        </w:rPr>
        <w:t xml:space="preserve">The </w:t>
      </w:r>
      <w:r w:rsidRPr="00330F9D">
        <w:rPr>
          <w:szCs w:val="22"/>
        </w:rPr>
        <w:t>Guidelines for Recognizing and Reporting Other Effective Area-based Conservation Measures</w:t>
      </w:r>
      <w:r w:rsidRPr="00281147">
        <w:rPr>
          <w:szCs w:val="22"/>
        </w:rPr>
        <w:t xml:space="preserve">, </w:t>
      </w:r>
      <w:r w:rsidRPr="00330F9D">
        <w:rPr>
          <w:szCs w:val="22"/>
        </w:rPr>
        <w:t xml:space="preserve">prepared by the International Union for Conservation of Nature World Commission on Protected Areas (IUCN-WCPA) and </w:t>
      </w:r>
      <w:r w:rsidRPr="00281147">
        <w:rPr>
          <w:szCs w:val="22"/>
        </w:rPr>
        <w:t xml:space="preserve">presented as an information document to the workshop (CBD/MCB/EM/2018/1/INF/5), have gone through extensive consultations, including review and comment by Parties through a notification process organized by the CBD Secretariat in November 2017.  The guidelines provide a draft definition, criteria for identification of OECMs and information on the types of management approaches that provide biodiversity outcomes through primary, secondary and ancillary conservation. Ms. MacKinnon explained that the definition and criteria are applicable to all ecosystems – terrestrial, marine and inland waters. OECMs do not necessarily need a conservation objective but they should be effective in providing long-term biodiversity outcomes. OECMs are expected to include areas of high biodiversity value and can cover areas under a range of different governance types, including governance by government agencies, indigenous </w:t>
      </w:r>
      <w:r w:rsidRPr="00281147">
        <w:rPr>
          <w:szCs w:val="22"/>
        </w:rPr>
        <w:lastRenderedPageBreak/>
        <w:t xml:space="preserve">peoples and </w:t>
      </w:r>
      <w:r>
        <w:rPr>
          <w:szCs w:val="22"/>
        </w:rPr>
        <w:t xml:space="preserve">local </w:t>
      </w:r>
      <w:r w:rsidRPr="00281147">
        <w:rPr>
          <w:szCs w:val="22"/>
        </w:rPr>
        <w:t>communities, and the private sector. Often cultural and traditional management practices will contribute to the biodiversity outcomes. Recognition and support for OECMs can contribute to Target 11 through increasing ecological representation, enhanced coverage of areas important for biodiversity and ecosystem services and connectivity. Recognition of OECMs can engage a broader range of stakeholders and sectors.</w:t>
      </w:r>
    </w:p>
    <w:p w:rsidR="00E10FF4" w:rsidRPr="00281147" w:rsidRDefault="00E10FF4" w:rsidP="00E10FF4">
      <w:pPr>
        <w:autoSpaceDE w:val="0"/>
        <w:autoSpaceDN w:val="0"/>
        <w:rPr>
          <w:b/>
          <w:szCs w:val="22"/>
          <w:highlight w:val="yellow"/>
          <w:lang w:val="en-CA"/>
        </w:rPr>
      </w:pPr>
    </w:p>
    <w:p w:rsidR="00E10FF4" w:rsidRPr="00E10FF4" w:rsidRDefault="00E10FF4" w:rsidP="00E10FF4">
      <w:pPr>
        <w:autoSpaceDE w:val="0"/>
        <w:autoSpaceDN w:val="0"/>
        <w:rPr>
          <w:b/>
          <w:bCs/>
          <w:i/>
          <w:iCs/>
          <w:lang w:val="en-US"/>
        </w:rPr>
      </w:pPr>
      <w:r w:rsidRPr="00E10FF4">
        <w:rPr>
          <w:b/>
          <w:bCs/>
          <w:lang w:val="en-US"/>
        </w:rPr>
        <w:t xml:space="preserve">Workshop Background, Scope and Outputs </w:t>
      </w:r>
      <w:r w:rsidRPr="00E10FF4">
        <w:rPr>
          <w:b/>
          <w:bCs/>
          <w:i/>
          <w:iCs/>
          <w:lang w:val="en-US"/>
        </w:rPr>
        <w:t>(by Ms. Jihyun Lee, SCBD)</w:t>
      </w:r>
    </w:p>
    <w:p w:rsidR="00E10FF4" w:rsidRDefault="00E10FF4" w:rsidP="00E10FF4">
      <w:pPr>
        <w:rPr>
          <w:lang w:val="en-US"/>
        </w:rPr>
      </w:pPr>
      <w:r w:rsidRPr="00777FFD">
        <w:t xml:space="preserve">Ms. Lee introduced the </w:t>
      </w:r>
      <w:r w:rsidR="006D05E6" w:rsidRPr="00777FFD">
        <w:t>Convention’s</w:t>
      </w:r>
      <w:r w:rsidRPr="00777FFD">
        <w:t xml:space="preserve"> work on marine and coastal diversity. She explained that although marine protected areas ar</w:t>
      </w:r>
      <w:r w:rsidR="006D05E6" w:rsidRPr="00777FFD">
        <w:t>e an important element</w:t>
      </w:r>
      <w:r w:rsidRPr="00777FFD">
        <w:t xml:space="preserve"> of </w:t>
      </w:r>
      <w:r w:rsidR="006D05E6" w:rsidRPr="00777FFD">
        <w:t>the Convention’s</w:t>
      </w:r>
      <w:r w:rsidRPr="00777FFD">
        <w:t xml:space="preserve"> programme of work</w:t>
      </w:r>
      <w:r w:rsidR="006D05E6" w:rsidRPr="00777FFD">
        <w:t xml:space="preserve"> on marine and coastal biodiversity</w:t>
      </w:r>
      <w:r w:rsidRPr="00777FFD">
        <w:t xml:space="preserve">, this was the first workshop </w:t>
      </w:r>
      <w:r w:rsidR="006D05E6" w:rsidRPr="00777FFD">
        <w:t xml:space="preserve">being convened </w:t>
      </w:r>
      <w:r w:rsidRPr="00777FFD">
        <w:t>focus</w:t>
      </w:r>
      <w:r w:rsidR="006D05E6" w:rsidRPr="00777FFD">
        <w:t>ing</w:t>
      </w:r>
      <w:r w:rsidRPr="00777FFD">
        <w:t xml:space="preserve"> on marine issues under Aichi Biodiversity Target 11 and explained that it was being organized in close cooperation with the programme of work on protected areas. She proceeded to outline the scope of the workshop, which would include consolidating </w:t>
      </w:r>
      <w:r w:rsidR="006D05E6" w:rsidRPr="00777FFD">
        <w:t xml:space="preserve">national experiences and </w:t>
      </w:r>
      <w:r w:rsidRPr="00777FFD">
        <w:t xml:space="preserve">lessons learned </w:t>
      </w:r>
      <w:r w:rsidR="006D05E6" w:rsidRPr="00777FFD">
        <w:t>in achieving Target 11 in marine and coastal areas</w:t>
      </w:r>
      <w:r w:rsidRPr="00777FFD">
        <w:t>. Noting that the global community was set, not just to achieve the 10 per cent threshold set by Target 11, but to surpass 23 per cent by 2020</w:t>
      </w:r>
      <w:r w:rsidR="00777FFD" w:rsidRPr="00777FFD">
        <w:t xml:space="preserve"> in marine areas within nationa</w:t>
      </w:r>
      <w:r w:rsidR="00440C51">
        <w:t>l</w:t>
      </w:r>
      <w:r w:rsidR="00777FFD" w:rsidRPr="00777FFD">
        <w:t xml:space="preserve"> jurisdictions</w:t>
      </w:r>
      <w:r w:rsidR="00440C51">
        <w:t>.</w:t>
      </w:r>
      <w:r w:rsidRPr="00777FFD">
        <w:t xml:space="preserve"> </w:t>
      </w:r>
      <w:r w:rsidR="00440C51">
        <w:t>s</w:t>
      </w:r>
      <w:r w:rsidRPr="00777FFD">
        <w:t>he emphasized</w:t>
      </w:r>
      <w:r w:rsidR="00440C51">
        <w:t>, however,</w:t>
      </w:r>
      <w:r w:rsidRPr="00777FFD">
        <w:t xml:space="preserve"> that despite this very real success, there were some very important qualitative elements that needed to be discussed. She outlined the objectives of the workshop, established by COP decisions XIII/9 and XIII/2, as well as the expected outputs, which would focus on the qualitative aspects of Target 11 as well as the definition, management approaches and identification of other effective area-based conservation measures, the latter through joint sessions with the Technical Workshop on OECMs, taking place concurrently with the present workshop. She highlighted the efforts of the Secretariat, through the marine and coastal programme of work, to engage various sectors in the achievement of the Aichi Targets. For example, after continued efforts over the past decade, the fisheries sector was now engaged in efforts to achieve the </w:t>
      </w:r>
      <w:r w:rsidR="00440C51">
        <w:t>t</w:t>
      </w:r>
      <w:r w:rsidRPr="00777FFD">
        <w:t xml:space="preserve">argets in their entirety, not just Target 6, </w:t>
      </w:r>
      <w:r w:rsidR="00384833">
        <w:t xml:space="preserve">including </w:t>
      </w:r>
      <w:r w:rsidRPr="00777FFD">
        <w:t xml:space="preserve">through the “Sustainable Ocean Initiative (SOI) Global Dialogue with Regional Seas Organizations and Regional Fisheries Bodies on Accelerating Progress Towards the Aichi Biodiversity Targets”. She emphasized the importance of engaging key sectors in the achievement of this very important target and the need to consolidate experience and provide more guidance. She introduced the CBD criteria for ecologically or biologically significant marine areas (EBSAs), and cautioned that EBSAs are not MPAs, fishing closures </w:t>
      </w:r>
      <w:r w:rsidR="00777FFD" w:rsidRPr="00777FFD">
        <w:t>n</w:t>
      </w:r>
      <w:r w:rsidRPr="00777FFD">
        <w:t xml:space="preserve">or </w:t>
      </w:r>
      <w:r w:rsidR="00440C51">
        <w:t xml:space="preserve">do they </w:t>
      </w:r>
      <w:r w:rsidRPr="00777FFD">
        <w:t xml:space="preserve">have any implications for jurisdictional matters. Ms. Lee explained that the EBSA process has thus far addressed more than 74 per cent of the ocean, and that 19 per cent of the total ocean area was now </w:t>
      </w:r>
      <w:r w:rsidR="00777FFD" w:rsidRPr="00777FFD">
        <w:t>described as meeting the</w:t>
      </w:r>
      <w:r w:rsidRPr="00777FFD">
        <w:t xml:space="preserve"> EBSA</w:t>
      </w:r>
      <w:r w:rsidR="00777FFD" w:rsidRPr="00777FFD">
        <w:t xml:space="preserve"> criteria</w:t>
      </w:r>
      <w:r w:rsidR="00440C51">
        <w:t>;</w:t>
      </w:r>
      <w:r w:rsidRPr="00777FFD">
        <w:t xml:space="preserve"> she referred participants to the EBSA website (</w:t>
      </w:r>
      <w:hyperlink r:id="rId69" w:history="1">
        <w:r w:rsidRPr="00777FFD">
          <w:rPr>
            <w:rStyle w:val="Hyperlink"/>
          </w:rPr>
          <w:t>www.cbd.int/ebsa</w:t>
        </w:r>
      </w:hyperlink>
      <w:r w:rsidRPr="00777FFD">
        <w:t xml:space="preserve">) for more information. Finally, she noted that EBSAs </w:t>
      </w:r>
      <w:r w:rsidR="00777FFD" w:rsidRPr="00777FFD">
        <w:t>provide</w:t>
      </w:r>
      <w:r w:rsidRPr="00777FFD">
        <w:t xml:space="preserve"> an important</w:t>
      </w:r>
      <w:r w:rsidR="00777FFD" w:rsidRPr="00777FFD">
        <w:t xml:space="preserve"> scientific</w:t>
      </w:r>
      <w:r w:rsidRPr="00777FFD">
        <w:t xml:space="preserve"> input to marine spatial planning.</w:t>
      </w:r>
      <w:r>
        <w:t xml:space="preserve"> </w:t>
      </w:r>
    </w:p>
    <w:p w:rsidR="00E10FF4" w:rsidRDefault="00E10FF4" w:rsidP="00E10FF4"/>
    <w:p w:rsidR="00E10FF4" w:rsidRPr="00281147" w:rsidRDefault="00E10FF4" w:rsidP="000970F8">
      <w:pPr>
        <w:autoSpaceDE w:val="0"/>
        <w:autoSpaceDN w:val="0"/>
        <w:rPr>
          <w:b/>
          <w:i/>
          <w:szCs w:val="22"/>
          <w:lang w:val="en-CA"/>
        </w:rPr>
      </w:pPr>
      <w:r w:rsidRPr="00281147">
        <w:rPr>
          <w:b/>
          <w:szCs w:val="22"/>
          <w:lang w:val="en-CA"/>
        </w:rPr>
        <w:t xml:space="preserve">Overview of Marine Protected Areas and </w:t>
      </w:r>
      <w:r w:rsidR="000970F8">
        <w:rPr>
          <w:b/>
          <w:szCs w:val="22"/>
          <w:lang w:val="en-CA"/>
        </w:rPr>
        <w:t>Other Effective Area-b</w:t>
      </w:r>
      <w:r w:rsidR="000970F8" w:rsidRPr="000970F8">
        <w:rPr>
          <w:b/>
          <w:szCs w:val="22"/>
          <w:lang w:val="en-CA"/>
        </w:rPr>
        <w:t>ased Conservation Measures</w:t>
      </w:r>
      <w:r w:rsidRPr="00281147">
        <w:rPr>
          <w:b/>
          <w:szCs w:val="22"/>
          <w:lang w:val="en-CA"/>
        </w:rPr>
        <w:t>: Towards 2020 (</w:t>
      </w:r>
      <w:r w:rsidRPr="00281147">
        <w:rPr>
          <w:b/>
          <w:i/>
          <w:szCs w:val="22"/>
          <w:lang w:val="en-CA"/>
        </w:rPr>
        <w:t xml:space="preserve">by Ms. Susanna Fuller, Resource Person) </w:t>
      </w:r>
    </w:p>
    <w:p w:rsidR="00E10FF4" w:rsidRPr="00281147" w:rsidRDefault="00E10FF4" w:rsidP="000970F8">
      <w:pPr>
        <w:rPr>
          <w:szCs w:val="22"/>
          <w:lang w:val="en-CA"/>
        </w:rPr>
      </w:pPr>
      <w:r>
        <w:rPr>
          <w:szCs w:val="22"/>
          <w:lang w:val="en-CA"/>
        </w:rPr>
        <w:t xml:space="preserve">Ms. Fuller explained that </w:t>
      </w:r>
      <w:r w:rsidRPr="00281147">
        <w:rPr>
          <w:szCs w:val="22"/>
          <w:lang w:val="en-CA"/>
        </w:rPr>
        <w:t>Aichi Biodiversity Target 11, as reiterated in Sustainable Development Goal 14, commits CBD Parties to protect 10 per cent of their marine and coastal environment by 2020. Progress is being made towards this target, with the World Database on Protected Areas (WDPA) quantifying 6.97 per cent of the target met for the global ocean, and additional commitments totalling 4 per cent expected to be achieved by 2020. Other estimates that take into account only strongly protected areas have assessed protection of the global ocean at 3.6 per cent. It is likely that Aichi Target 11 measures will assist with meeting other Aichi Targets as well as other international commitments and agreements</w:t>
      </w:r>
      <w:r>
        <w:rPr>
          <w:szCs w:val="22"/>
          <w:lang w:val="en-CA"/>
        </w:rPr>
        <w:t>,</w:t>
      </w:r>
      <w:r w:rsidRPr="00281147">
        <w:rPr>
          <w:szCs w:val="22"/>
          <w:lang w:val="en-CA"/>
        </w:rPr>
        <w:t xml:space="preserve"> as spatial measures can result in multiple benefits to species, biodiversity, habitats and ecosystems. Target 11 is being met both by MPAs, as defined by the Convention on Biological Diversity and where the primary objective is conservation of biodiversity, and</w:t>
      </w:r>
      <w:r w:rsidR="000A6072">
        <w:rPr>
          <w:szCs w:val="22"/>
          <w:lang w:val="en-CA"/>
        </w:rPr>
        <w:t xml:space="preserve"> OECMs</w:t>
      </w:r>
      <w:r w:rsidRPr="00281147">
        <w:rPr>
          <w:b/>
          <w:i/>
          <w:szCs w:val="22"/>
          <w:lang w:val="en-CA"/>
        </w:rPr>
        <w:t xml:space="preserve"> </w:t>
      </w:r>
      <w:r w:rsidRPr="00281147">
        <w:rPr>
          <w:szCs w:val="22"/>
          <w:lang w:val="en-CA"/>
        </w:rPr>
        <w:t xml:space="preserve">, where biodiversity outcomes are achieved, but the areas are not designated formally as protected and may include areas protected by indigenous peoples and local communities, areas that are not otherwise reported, private protected areas or sector-based measures that protect </w:t>
      </w:r>
      <w:r w:rsidRPr="00281147">
        <w:rPr>
          <w:i/>
          <w:szCs w:val="22"/>
          <w:lang w:val="en-CA"/>
        </w:rPr>
        <w:t>in-situ</w:t>
      </w:r>
      <w:r w:rsidRPr="00281147">
        <w:rPr>
          <w:szCs w:val="22"/>
          <w:lang w:val="en-CA"/>
        </w:rPr>
        <w:t xml:space="preserve"> biodiversity. Marine and coastal environments have particular </w:t>
      </w:r>
      <w:r>
        <w:rPr>
          <w:szCs w:val="22"/>
          <w:lang w:val="en-CA"/>
        </w:rPr>
        <w:t xml:space="preserve">ecological and jurisdictional </w:t>
      </w:r>
      <w:r w:rsidRPr="00281147">
        <w:rPr>
          <w:szCs w:val="22"/>
          <w:lang w:val="en-CA"/>
        </w:rPr>
        <w:lastRenderedPageBreak/>
        <w:t>characteristics that should be taken into account when setting objectives for, designing, managing, monitoring and enforcing protected areas. Concerns remain about the strength of protection in many of the areas being reported and claimed as protected, through MPAs or OECMs, and more work needs to be done to set clear standards and simplify reporting mechanisms through which effectiveness can be measured. Effective protection elements include design issues relating to both individual sites and protected area systems; adequacy and appropriateness of management systems and processes; and delivery of protected area objectives, including conservation of values. Gaps exist in reporting on effective protection, accepted indicators for equity of protected area measures, connectivity, climate change mitigation as well as indicators to assess how MPAs and OECMs are integrated into the broader seascape. For existing and new MPAs and OECMs</w:t>
      </w:r>
      <w:r w:rsidR="0067107C">
        <w:rPr>
          <w:szCs w:val="22"/>
          <w:lang w:val="en-CA"/>
        </w:rPr>
        <w:t>,</w:t>
      </w:r>
      <w:r w:rsidRPr="00281147">
        <w:rPr>
          <w:szCs w:val="22"/>
          <w:lang w:val="en-CA"/>
        </w:rPr>
        <w:t xml:space="preserve"> qualitative and quantitative measures of effectiveness must be a focus going forward, with a commitment to strengthening protection in order to stem the tide of marine and coastal biodiversity loss and maintain and restore ecosystem services. </w:t>
      </w:r>
    </w:p>
    <w:p w:rsidR="00E10FF4" w:rsidRPr="00FD30D3" w:rsidRDefault="00E10FF4" w:rsidP="00E10FF4">
      <w:pPr>
        <w:pStyle w:val="HEADINGNOTFORTOC"/>
        <w:rPr>
          <w:caps w:val="0"/>
          <w:szCs w:val="22"/>
        </w:rPr>
      </w:pPr>
      <w:r w:rsidRPr="00FD30D3">
        <w:rPr>
          <w:caps w:val="0"/>
          <w:szCs w:val="22"/>
        </w:rPr>
        <w:t>B.</w:t>
      </w:r>
      <w:r w:rsidRPr="00FD30D3">
        <w:rPr>
          <w:caps w:val="0"/>
          <w:szCs w:val="22"/>
        </w:rPr>
        <w:tab/>
        <w:t>SUMMARIES OF PRESENTATIONS UNDER AGENDA ITEM 4</w:t>
      </w:r>
    </w:p>
    <w:p w:rsidR="00E10FF4" w:rsidRPr="00281147" w:rsidRDefault="00E10FF4" w:rsidP="00E10FF4">
      <w:pPr>
        <w:autoSpaceDE w:val="0"/>
        <w:autoSpaceDN w:val="0"/>
        <w:rPr>
          <w:b/>
          <w:i/>
          <w:szCs w:val="22"/>
          <w:lang w:val="en-CA"/>
        </w:rPr>
      </w:pPr>
      <w:r w:rsidRPr="00281147">
        <w:rPr>
          <w:b/>
          <w:szCs w:val="22"/>
          <w:lang w:val="en-CA"/>
        </w:rPr>
        <w:t xml:space="preserve">Marine Protected Areas System in Brazil </w:t>
      </w:r>
      <w:r w:rsidRPr="00281147">
        <w:rPr>
          <w:b/>
          <w:i/>
          <w:szCs w:val="22"/>
          <w:lang w:val="en-CA"/>
        </w:rPr>
        <w:t>(by Ms. Ana Paula Leite Prates, Brazil)</w:t>
      </w:r>
    </w:p>
    <w:p w:rsidR="00E10FF4" w:rsidRPr="00281147" w:rsidRDefault="00E10FF4" w:rsidP="00E10FF4">
      <w:pPr>
        <w:shd w:val="clear" w:color="auto" w:fill="FFFFFF"/>
        <w:rPr>
          <w:szCs w:val="22"/>
        </w:rPr>
      </w:pPr>
      <w:r w:rsidRPr="00281147">
        <w:rPr>
          <w:szCs w:val="22"/>
        </w:rPr>
        <w:t xml:space="preserve">Ms. Prates presented a summary of the status of Brazil’s national </w:t>
      </w:r>
      <w:r w:rsidR="0067107C">
        <w:rPr>
          <w:szCs w:val="22"/>
        </w:rPr>
        <w:t>MPAs</w:t>
      </w:r>
      <w:r w:rsidRPr="00281147">
        <w:rPr>
          <w:szCs w:val="22"/>
        </w:rPr>
        <w:t xml:space="preserve"> in relation to the various elements of Aichi Target 11. In regard to coverage and representativeness, she highlighted that 22.8 per cent of Brazil’s territorial waters are currently protected, with high representativeness of different types of ecosystems. In contrast, only 1.5 per cent of the Exclusive Economic Zone (EEZ) is protected. Regarding equity, she explained that “extractive reserves” are a type of MPA designed to promote a bottom-up approach to management, whereby responsibility is assigned to traditional fisherfolk. Regarding financial resources she mentioned both an important GEF project to support the creation of MPAs and the launch of the Blue Initiative, a platform designed to foster initiatives to increase implementation and fundraising capacity. Finally, she announced that public hearings are taking place for the creation of two new large MPAs, covering almost 1 million square kilometres. Together, these areas would bring coverage of the EEZ to 25 per cent. Both of these areas overlap with described EBSAs and national priority areas for conservation and were included in the Brazilian voluntary commitment put forward at the UN Ocean</w:t>
      </w:r>
      <w:r>
        <w:rPr>
          <w:szCs w:val="22"/>
        </w:rPr>
        <w:t>s</w:t>
      </w:r>
      <w:r w:rsidRPr="00281147">
        <w:rPr>
          <w:szCs w:val="22"/>
        </w:rPr>
        <w:t xml:space="preserve"> Conference in June 2017.  </w:t>
      </w:r>
      <w:r>
        <w:rPr>
          <w:szCs w:val="22"/>
        </w:rPr>
        <w:t>A</w:t>
      </w:r>
      <w:r w:rsidRPr="00281147">
        <w:rPr>
          <w:szCs w:val="22"/>
        </w:rPr>
        <w:t xml:space="preserve">lthough Brazil </w:t>
      </w:r>
      <w:r>
        <w:rPr>
          <w:szCs w:val="22"/>
        </w:rPr>
        <w:t xml:space="preserve">has </w:t>
      </w:r>
      <w:r w:rsidRPr="00281147">
        <w:rPr>
          <w:szCs w:val="22"/>
        </w:rPr>
        <w:t xml:space="preserve">not </w:t>
      </w:r>
      <w:r>
        <w:rPr>
          <w:szCs w:val="22"/>
        </w:rPr>
        <w:t xml:space="preserve">yet </w:t>
      </w:r>
      <w:r w:rsidRPr="00281147">
        <w:rPr>
          <w:szCs w:val="22"/>
        </w:rPr>
        <w:t>achieve</w:t>
      </w:r>
      <w:r>
        <w:rPr>
          <w:szCs w:val="22"/>
        </w:rPr>
        <w:t>d</w:t>
      </w:r>
      <w:r w:rsidRPr="00281147">
        <w:rPr>
          <w:szCs w:val="22"/>
        </w:rPr>
        <w:t xml:space="preserve"> all the elements of </w:t>
      </w:r>
      <w:r>
        <w:rPr>
          <w:szCs w:val="22"/>
        </w:rPr>
        <w:t>T</w:t>
      </w:r>
      <w:r w:rsidRPr="00281147">
        <w:rPr>
          <w:szCs w:val="22"/>
        </w:rPr>
        <w:t xml:space="preserve">arget 11 for the marine environment, </w:t>
      </w:r>
      <w:r>
        <w:rPr>
          <w:szCs w:val="22"/>
        </w:rPr>
        <w:t xml:space="preserve">the </w:t>
      </w:r>
      <w:r w:rsidRPr="0018423D">
        <w:rPr>
          <w:szCs w:val="22"/>
        </w:rPr>
        <w:t>creation of these new protected areas</w:t>
      </w:r>
      <w:r w:rsidRPr="00281147">
        <w:rPr>
          <w:szCs w:val="22"/>
        </w:rPr>
        <w:t xml:space="preserve"> represents a new possibility of integrat</w:t>
      </w:r>
      <w:r>
        <w:rPr>
          <w:szCs w:val="22"/>
        </w:rPr>
        <w:t>ed</w:t>
      </w:r>
      <w:r w:rsidRPr="00281147">
        <w:rPr>
          <w:szCs w:val="22"/>
        </w:rPr>
        <w:t xml:space="preserve"> management between the </w:t>
      </w:r>
      <w:r>
        <w:rPr>
          <w:szCs w:val="22"/>
        </w:rPr>
        <w:t>Brazil’s e</w:t>
      </w:r>
      <w:r w:rsidRPr="00281147">
        <w:rPr>
          <w:szCs w:val="22"/>
        </w:rPr>
        <w:t xml:space="preserve">nvironmental and </w:t>
      </w:r>
      <w:r>
        <w:rPr>
          <w:szCs w:val="22"/>
        </w:rPr>
        <w:t>d</w:t>
      </w:r>
      <w:r w:rsidRPr="00281147">
        <w:rPr>
          <w:szCs w:val="22"/>
        </w:rPr>
        <w:t>efence/</w:t>
      </w:r>
      <w:r>
        <w:rPr>
          <w:szCs w:val="22"/>
        </w:rPr>
        <w:t>N</w:t>
      </w:r>
      <w:r w:rsidRPr="00281147">
        <w:rPr>
          <w:szCs w:val="22"/>
        </w:rPr>
        <w:t xml:space="preserve">avy sectors. </w:t>
      </w:r>
    </w:p>
    <w:p w:rsidR="00E10FF4" w:rsidRDefault="00E10FF4" w:rsidP="00E10FF4">
      <w:pPr>
        <w:autoSpaceDE w:val="0"/>
        <w:autoSpaceDN w:val="0"/>
        <w:rPr>
          <w:szCs w:val="22"/>
        </w:rPr>
      </w:pPr>
    </w:p>
    <w:p w:rsidR="00E10FF4" w:rsidRPr="00281147" w:rsidRDefault="00E10FF4" w:rsidP="00E10FF4">
      <w:pPr>
        <w:autoSpaceDE w:val="0"/>
        <w:autoSpaceDN w:val="0"/>
        <w:rPr>
          <w:b/>
          <w:i/>
          <w:szCs w:val="22"/>
          <w:lang w:val="en-CA"/>
        </w:rPr>
      </w:pPr>
      <w:r w:rsidRPr="00281147">
        <w:rPr>
          <w:b/>
          <w:szCs w:val="22"/>
          <w:lang w:val="en-CA"/>
        </w:rPr>
        <w:t xml:space="preserve">Canada’s Experiences on the Development and Management of Marine Protected Areas and Other Effective Area-based Conservation Measures </w:t>
      </w:r>
      <w:r w:rsidRPr="00281147">
        <w:rPr>
          <w:b/>
          <w:i/>
          <w:szCs w:val="22"/>
          <w:lang w:val="en-CA"/>
        </w:rPr>
        <w:t>(by Ms. Liisa Peramaki, Canada)</w:t>
      </w:r>
    </w:p>
    <w:p w:rsidR="00E10FF4" w:rsidRDefault="00E10FF4" w:rsidP="00E10FF4">
      <w:pPr>
        <w:rPr>
          <w:szCs w:val="22"/>
        </w:rPr>
      </w:pPr>
      <w:r w:rsidRPr="00281147">
        <w:rPr>
          <w:szCs w:val="22"/>
        </w:rPr>
        <w:t xml:space="preserve">Ms. Peramaki informed participants that Canada has an interim domestic target of 5 per cent protection of marine and coastal areas by 2017.  As of 31 December 2017, Canada had protected 7.75 per cent through </w:t>
      </w:r>
      <w:r w:rsidRPr="00FD30D3">
        <w:rPr>
          <w:szCs w:val="22"/>
        </w:rPr>
        <w:t>MPAs and other effective area-based conservation measures. M</w:t>
      </w:r>
      <w:r w:rsidR="0067107C">
        <w:rPr>
          <w:szCs w:val="22"/>
        </w:rPr>
        <w:t>PAs</w:t>
      </w:r>
      <w:r w:rsidRPr="00FD30D3">
        <w:rPr>
          <w:szCs w:val="22"/>
        </w:rPr>
        <w:t xml:space="preserve">, established under the </w:t>
      </w:r>
      <w:r w:rsidRPr="00FD30D3">
        <w:rPr>
          <w:i/>
          <w:szCs w:val="22"/>
        </w:rPr>
        <w:t>Oceans Act</w:t>
      </w:r>
      <w:r w:rsidRPr="00FD30D3">
        <w:rPr>
          <w:szCs w:val="22"/>
        </w:rPr>
        <w:t>, are established through a rigorous five-step process supported by science, local knowledge, other sources of information, and extensive consultation. She explained that Fisheries and Oceans Canada (DFO) developed operational guidance for identifying marine “other measures.”  This operational guidance was based on peer-reviewed science advice (Canadian Science Advisory Secretariat Science Advisory Report 2016/022), as well as emerging guidance from the IUCN and Canadian Council on Ecological Areas.  The guidance provides five criteria that a measure must meet in order to be considered an “other measure”: geographic location, presence of ecological components of interest, conservation or stock management objectives, long-term duration, and effectively conserved from existing and foreseeable pressures.  DFO found that approximately 50 fisheries closures met the criteria of an “other measure.”</w:t>
      </w:r>
      <w:r w:rsidR="0067107C">
        <w:rPr>
          <w:szCs w:val="22"/>
        </w:rPr>
        <w:t xml:space="preserve"> </w:t>
      </w:r>
      <w:r w:rsidRPr="00FD30D3">
        <w:rPr>
          <w:szCs w:val="22"/>
        </w:rPr>
        <w:t>In addition to continued establishment and management of MPAs and “other measures,” Canada is advancing MPA Network development in five priority bioregions.  This network development takes into consideration the contribution of other measures and will help to identify to priority areas for future protection.</w:t>
      </w:r>
    </w:p>
    <w:p w:rsidR="00B1708F" w:rsidRPr="00FD30D3" w:rsidRDefault="00B1708F" w:rsidP="00E10FF4">
      <w:pPr>
        <w:rPr>
          <w:szCs w:val="22"/>
        </w:rPr>
      </w:pPr>
    </w:p>
    <w:p w:rsidR="00E10FF4" w:rsidRPr="00281147" w:rsidRDefault="00E10FF4" w:rsidP="00E10FF4">
      <w:pPr>
        <w:autoSpaceDE w:val="0"/>
        <w:autoSpaceDN w:val="0"/>
        <w:rPr>
          <w:b/>
          <w:i/>
          <w:szCs w:val="22"/>
          <w:lang w:val="en-CA"/>
        </w:rPr>
      </w:pPr>
      <w:r w:rsidRPr="00281147">
        <w:rPr>
          <w:b/>
          <w:szCs w:val="22"/>
          <w:lang w:val="en-CA"/>
        </w:rPr>
        <w:t>Experience</w:t>
      </w:r>
      <w:r w:rsidR="000970F8">
        <w:rPr>
          <w:b/>
          <w:szCs w:val="22"/>
          <w:lang w:val="en-CA"/>
        </w:rPr>
        <w:t xml:space="preserve"> of France</w:t>
      </w:r>
      <w:r w:rsidRPr="00281147">
        <w:rPr>
          <w:b/>
          <w:szCs w:val="22"/>
          <w:lang w:val="en-CA"/>
        </w:rPr>
        <w:t xml:space="preserve"> on Marine Protected Areas </w:t>
      </w:r>
      <w:r w:rsidRPr="00281147">
        <w:rPr>
          <w:b/>
          <w:i/>
          <w:szCs w:val="22"/>
          <w:lang w:val="en-CA"/>
        </w:rPr>
        <w:t>(by Mr. Thierry Canteri, France)</w:t>
      </w:r>
    </w:p>
    <w:p w:rsidR="00E10FF4" w:rsidRPr="00FD30D3" w:rsidRDefault="00E10FF4" w:rsidP="00E10FF4">
      <w:pPr>
        <w:autoSpaceDE w:val="0"/>
        <w:autoSpaceDN w:val="0"/>
        <w:rPr>
          <w:szCs w:val="22"/>
        </w:rPr>
      </w:pPr>
      <w:r w:rsidRPr="00281147">
        <w:rPr>
          <w:szCs w:val="22"/>
          <w:lang w:val="en-CA"/>
        </w:rPr>
        <w:t xml:space="preserve">Mr. Canteri informed participants that France is fully involved in international discussions on marine biodiversity protection: debate on the high seas and implementation of regional seas conventions follow from initiatives taken in its own waters. Management of the marine environment must take into account its changing, open and dynamic nature.  On an international level, France supports the efforts of the CBD to develop a worldwide MPA network and actively contributes to work pertaining to the regional seas conventions. In this context, MPAs have an important role to play, helping to protect biodiversity and encouraging the development of original governance models. Depending on the situation, their implementation can correspond to an integrated approach in which protection and sustainable development co-exist, or a philosophy based strongly on protection. </w:t>
      </w:r>
      <w:r w:rsidRPr="00FD30D3">
        <w:rPr>
          <w:szCs w:val="22"/>
        </w:rPr>
        <w:t>The French strategy for the creation and management of MPAs follows a first national strategy adopted in 2007 which focused on the waters of mainland France. In 2018, more than 20 per cent of French waters are covered by MPAs.</w:t>
      </w:r>
    </w:p>
    <w:p w:rsidR="00E10FF4" w:rsidRPr="00FD30D3" w:rsidRDefault="00E10FF4" w:rsidP="00E10FF4">
      <w:pPr>
        <w:rPr>
          <w:b/>
          <w:szCs w:val="22"/>
        </w:rPr>
      </w:pPr>
    </w:p>
    <w:p w:rsidR="00E10FF4" w:rsidRPr="00FD30D3" w:rsidRDefault="00E10FF4" w:rsidP="00E10FF4">
      <w:pPr>
        <w:rPr>
          <w:b/>
          <w:szCs w:val="22"/>
        </w:rPr>
      </w:pPr>
      <w:r w:rsidRPr="00FD30D3">
        <w:rPr>
          <w:b/>
          <w:szCs w:val="22"/>
        </w:rPr>
        <w:t>The 2011 Marine Biodiversity Conservation Strategy in Japan (</w:t>
      </w:r>
      <w:r w:rsidRPr="00FD30D3">
        <w:rPr>
          <w:b/>
          <w:i/>
          <w:szCs w:val="22"/>
        </w:rPr>
        <w:t>by Mr. Joji Morishita, Japan</w:t>
      </w:r>
      <w:r w:rsidRPr="00FD30D3">
        <w:rPr>
          <w:b/>
          <w:szCs w:val="22"/>
        </w:rPr>
        <w:t>)</w:t>
      </w:r>
    </w:p>
    <w:p w:rsidR="00E10FF4" w:rsidRPr="00FD30D3" w:rsidRDefault="00E10FF4" w:rsidP="00D22FE2">
      <w:pPr>
        <w:rPr>
          <w:szCs w:val="22"/>
        </w:rPr>
      </w:pPr>
      <w:r w:rsidRPr="00281147">
        <w:rPr>
          <w:szCs w:val="22"/>
        </w:rPr>
        <w:t xml:space="preserve">Mr. Morishita explained that Japan and its surrounding waters are extremely rich in biodiversity.  He noted that the Japanese Archipelago has been inhabited </w:t>
      </w:r>
      <w:r w:rsidR="000970F8">
        <w:rPr>
          <w:szCs w:val="22"/>
        </w:rPr>
        <w:t>since</w:t>
      </w:r>
      <w:r w:rsidR="000970F8" w:rsidRPr="00281147">
        <w:rPr>
          <w:szCs w:val="22"/>
        </w:rPr>
        <w:t xml:space="preserve"> </w:t>
      </w:r>
      <w:r w:rsidRPr="00281147">
        <w:rPr>
          <w:szCs w:val="22"/>
        </w:rPr>
        <w:t xml:space="preserve">the Stone Age and the interaction between nature and humankind has produced a unique relationship over its long history: the concepts of </w:t>
      </w:r>
      <w:r w:rsidRPr="00FD30D3">
        <w:rPr>
          <w:szCs w:val="22"/>
        </w:rPr>
        <w:t xml:space="preserve">Satoyama and Satoumi. Reflecting on this, Mr. </w:t>
      </w:r>
      <w:r w:rsidRPr="00281147">
        <w:rPr>
          <w:szCs w:val="22"/>
        </w:rPr>
        <w:t xml:space="preserve">Morishita noted that Japan’s basic policy regarding biodiversity is “conservation and sustainable use of biodiversity, thereby conserving rich biodiversity, and to aim at realizing a society in coexistence with nature where human beings can continue enjoying benefits therefrom in the future and to contribute to conserving the global environment (Basic Act on </w:t>
      </w:r>
      <w:r w:rsidRPr="00FD30D3">
        <w:rPr>
          <w:szCs w:val="22"/>
        </w:rPr>
        <w:t>Biodiversity</w:t>
      </w:r>
      <w:r w:rsidR="000970F8">
        <w:rPr>
          <w:szCs w:val="22"/>
        </w:rPr>
        <w:t xml:space="preserve">, </w:t>
      </w:r>
      <w:r w:rsidRPr="00281147">
        <w:rPr>
          <w:szCs w:val="22"/>
        </w:rPr>
        <w:t>Act</w:t>
      </w:r>
      <w:r w:rsidRPr="00FD30D3">
        <w:rPr>
          <w:szCs w:val="22"/>
        </w:rPr>
        <w:t xml:space="preserve"> No. 58 of June 6, 2008).” In addition, he noted that the marine ecosystem and environment are diverse, dynamic and ever-changing and that any conservation and management measures, including area-based measures, have to be responsive, flexible, adaptive and versatile. Japan’s area-based measures are established in accordance with this recognition and its Marine Biodiversity Conservation Strategy utilizes existing diverse legal/regulatory systems and tools by national and prefectural governments and local communities.</w:t>
      </w:r>
    </w:p>
    <w:p w:rsidR="00E10FF4" w:rsidRPr="00FD30D3" w:rsidRDefault="00E10FF4" w:rsidP="00E10FF4">
      <w:pPr>
        <w:jc w:val="left"/>
        <w:rPr>
          <w:b/>
          <w:szCs w:val="22"/>
          <w:lang w:val="en-US"/>
        </w:rPr>
      </w:pPr>
    </w:p>
    <w:p w:rsidR="00E10FF4" w:rsidRPr="00FD30D3" w:rsidRDefault="00E10FF4" w:rsidP="00C17AAE">
      <w:pPr>
        <w:rPr>
          <w:b/>
          <w:i/>
          <w:szCs w:val="22"/>
          <w:lang w:val="en-US"/>
        </w:rPr>
      </w:pPr>
      <w:r w:rsidRPr="00FD30D3">
        <w:rPr>
          <w:b/>
          <w:szCs w:val="22"/>
          <w:lang w:val="en-US"/>
        </w:rPr>
        <w:t xml:space="preserve">Advances in the Achievement of Aichi Biodiversity Target 11 in Mexico </w:t>
      </w:r>
      <w:r w:rsidRPr="00FD30D3">
        <w:rPr>
          <w:b/>
          <w:i/>
          <w:szCs w:val="22"/>
          <w:lang w:val="en-US"/>
        </w:rPr>
        <w:t>(by Mr. David Gutiérrez Carbonell, Mexico)</w:t>
      </w:r>
    </w:p>
    <w:p w:rsidR="00E10FF4" w:rsidRPr="00FD30D3" w:rsidRDefault="00E10FF4" w:rsidP="00E10FF4">
      <w:pPr>
        <w:rPr>
          <w:szCs w:val="22"/>
          <w:lang w:val="en-US"/>
        </w:rPr>
      </w:pPr>
      <w:r w:rsidRPr="00281147">
        <w:rPr>
          <w:szCs w:val="22"/>
          <w:lang w:val="en-US"/>
        </w:rPr>
        <w:t xml:space="preserve">Mr. Gutiérrez explained that Mexico started prioritizing biodiversity conservation 20 years ago. Experts identified 104 ecoregions, selected by their endemic species, species richness, oceanic processes, economic aspects like tourism, fisheries and oil production as well as the threats they faced. Today, there are 37 marine and almost 70 marine and coastal protected areas. Mexico’s Exclusive Economic Zone measures 3,149,920 square </w:t>
      </w:r>
      <w:r w:rsidRPr="00FD30D3">
        <w:rPr>
          <w:szCs w:val="22"/>
          <w:lang w:val="en-US"/>
        </w:rPr>
        <w:t xml:space="preserve">kilometres and achieved the marine portion of Target 11 by the year 2016;  he noted that Mexico </w:t>
      </w:r>
      <w:r w:rsidR="007D6859">
        <w:rPr>
          <w:szCs w:val="22"/>
          <w:lang w:val="en-US"/>
        </w:rPr>
        <w:t xml:space="preserve">has </w:t>
      </w:r>
      <w:r w:rsidRPr="00FD30D3">
        <w:rPr>
          <w:szCs w:val="22"/>
          <w:lang w:val="en-US"/>
        </w:rPr>
        <w:t>protect</w:t>
      </w:r>
      <w:r w:rsidR="007D6859">
        <w:rPr>
          <w:szCs w:val="22"/>
          <w:lang w:val="en-US"/>
        </w:rPr>
        <w:t>ed</w:t>
      </w:r>
      <w:r w:rsidRPr="00FD30D3">
        <w:rPr>
          <w:szCs w:val="22"/>
          <w:lang w:val="en-US"/>
        </w:rPr>
        <w:t xml:space="preserve"> 22.05 per cent, thanks to the declaration of three large MPAs. Today, Mexico has two large protected areas extending more than 100,000 square </w:t>
      </w:r>
      <w:r w:rsidRPr="00281147">
        <w:rPr>
          <w:szCs w:val="22"/>
          <w:lang w:val="en-US"/>
        </w:rPr>
        <w:t>kilometres</w:t>
      </w:r>
      <w:r w:rsidRPr="00FD30D3">
        <w:rPr>
          <w:szCs w:val="22"/>
          <w:lang w:val="en-US"/>
        </w:rPr>
        <w:t xml:space="preserve">. </w:t>
      </w:r>
      <w:r w:rsidRPr="00281147">
        <w:rPr>
          <w:szCs w:val="22"/>
          <w:lang w:val="en-US"/>
        </w:rPr>
        <w:t xml:space="preserve">The January 2018 report of the Environmental Performance Index, produced by Yale and Columbia universities, rates Mexico as one of the best-performing countries in marine conservation. Having surpassed the quantitative aspect of Aichi Biodiversity Target 11, Mexico’s next steps for marine conservation must </w:t>
      </w:r>
      <w:r w:rsidRPr="00FD30D3">
        <w:rPr>
          <w:szCs w:val="22"/>
          <w:lang w:val="en-US"/>
        </w:rPr>
        <w:t>consider effectiveness, connectivity and representativ</w:t>
      </w:r>
      <w:r w:rsidR="007E4496">
        <w:rPr>
          <w:szCs w:val="22"/>
          <w:lang w:val="en-US"/>
        </w:rPr>
        <w:t>eness</w:t>
      </w:r>
      <w:r w:rsidRPr="00281147">
        <w:rPr>
          <w:szCs w:val="22"/>
          <w:lang w:val="en-US"/>
        </w:rPr>
        <w:t xml:space="preserve">. For that reason, Mexico has adopted an evaluation system that considers 12 variables to build an index of management effectiveness. </w:t>
      </w:r>
    </w:p>
    <w:p w:rsidR="00E10FF4" w:rsidRPr="00FD30D3" w:rsidRDefault="00E10FF4" w:rsidP="00E10FF4">
      <w:pPr>
        <w:rPr>
          <w:b/>
          <w:szCs w:val="22"/>
          <w:highlight w:val="yellow"/>
          <w:lang w:val="en-US"/>
        </w:rPr>
      </w:pPr>
    </w:p>
    <w:p w:rsidR="00E10FF4" w:rsidRPr="00281147" w:rsidRDefault="00E10FF4" w:rsidP="00E10FF4">
      <w:pPr>
        <w:rPr>
          <w:b/>
          <w:i/>
          <w:szCs w:val="22"/>
          <w:lang w:val="en-US"/>
        </w:rPr>
      </w:pPr>
      <w:r w:rsidRPr="00281147">
        <w:rPr>
          <w:b/>
          <w:szCs w:val="22"/>
          <w:lang w:val="en-US"/>
        </w:rPr>
        <w:t>The Philippines’s MPAs and MPA</w:t>
      </w:r>
      <w:r w:rsidR="000970F8">
        <w:rPr>
          <w:b/>
          <w:szCs w:val="22"/>
          <w:lang w:val="en-US"/>
        </w:rPr>
        <w:t xml:space="preserve"> </w:t>
      </w:r>
      <w:r w:rsidRPr="00281147">
        <w:rPr>
          <w:b/>
          <w:szCs w:val="22"/>
          <w:lang w:val="en-US"/>
        </w:rPr>
        <w:t>N</w:t>
      </w:r>
      <w:r w:rsidR="000970F8">
        <w:rPr>
          <w:b/>
          <w:szCs w:val="22"/>
          <w:lang w:val="en-US"/>
        </w:rPr>
        <w:t>etwork</w:t>
      </w:r>
      <w:r w:rsidRPr="00281147">
        <w:rPr>
          <w:b/>
          <w:szCs w:val="22"/>
          <w:lang w:val="en-US"/>
        </w:rPr>
        <w:t xml:space="preserve">s: Experience and Lessons Learned </w:t>
      </w:r>
      <w:r w:rsidRPr="00281147">
        <w:rPr>
          <w:b/>
          <w:i/>
          <w:szCs w:val="22"/>
          <w:lang w:val="en-US"/>
        </w:rPr>
        <w:t>(by Ms. Desiree Eve Maano, Philippines)</w:t>
      </w:r>
    </w:p>
    <w:p w:rsidR="00E10FF4" w:rsidRPr="00281147" w:rsidRDefault="00E10FF4" w:rsidP="00E10FF4">
      <w:pPr>
        <w:spacing w:after="160" w:line="254" w:lineRule="auto"/>
        <w:rPr>
          <w:szCs w:val="22"/>
        </w:rPr>
      </w:pPr>
      <w:r w:rsidRPr="00281147">
        <w:rPr>
          <w:szCs w:val="22"/>
        </w:rPr>
        <w:t xml:space="preserve">Ms. Maano introduced the Philippines, situated at the Apex of the Coral Triangle Region, as the global epicentre of marine biodiversity. She explained that to protect these resources, various conservation activities and investments have been undertaken both by the national and local governments, as well as non-governmental organizations, including the establishment of MPAs and MPA networks. While 80 per cent of </w:t>
      </w:r>
      <w:r w:rsidRPr="00281147">
        <w:rPr>
          <w:szCs w:val="22"/>
        </w:rPr>
        <w:lastRenderedPageBreak/>
        <w:t>MPAs in the Philippines are locally established and managed, and about 33 are national MPAs, there are also ongoing efforts to expand and diversify the country’s protected area system through national recognition of indigenous and local community conserved areas and territories. The importance of MPAs in the Philippines is well recognized, however, there are still issues and gaps that need to be addressed in order to achieve Aichi Biodiversity Target 11. As one of the measures to accelerate conservation outcomes and meet global commitments, MPA networks are being used as a strategy to improve and strengthen the management effectiveness of individual MPAs and advance the areas of critical habitats placed under protection.  </w:t>
      </w:r>
    </w:p>
    <w:p w:rsidR="00E10FF4" w:rsidRPr="00FD30D3" w:rsidRDefault="00E10FF4" w:rsidP="00D22FE2">
      <w:pPr>
        <w:rPr>
          <w:b/>
          <w:i/>
          <w:szCs w:val="22"/>
          <w:lang w:val="en-US"/>
        </w:rPr>
      </w:pPr>
      <w:r w:rsidRPr="00FD30D3">
        <w:rPr>
          <w:b/>
          <w:szCs w:val="22"/>
          <w:lang w:val="en-US"/>
        </w:rPr>
        <w:t xml:space="preserve">South Africa’s experiences and lessons learned </w:t>
      </w:r>
      <w:r>
        <w:rPr>
          <w:b/>
          <w:szCs w:val="22"/>
          <w:lang w:val="en-US"/>
        </w:rPr>
        <w:t>i</w:t>
      </w:r>
      <w:r w:rsidRPr="00FD30D3">
        <w:rPr>
          <w:b/>
          <w:szCs w:val="22"/>
          <w:lang w:val="en-US"/>
        </w:rPr>
        <w:t>n the development of ecologically representative MPAs and other effective area</w:t>
      </w:r>
      <w:r>
        <w:rPr>
          <w:b/>
          <w:szCs w:val="22"/>
          <w:lang w:val="en-US"/>
        </w:rPr>
        <w:t>-</w:t>
      </w:r>
      <w:r w:rsidRPr="00FD30D3">
        <w:rPr>
          <w:b/>
          <w:szCs w:val="22"/>
          <w:lang w:val="en-US"/>
        </w:rPr>
        <w:t xml:space="preserve">based conservation measures </w:t>
      </w:r>
      <w:r w:rsidRPr="00FD30D3">
        <w:rPr>
          <w:b/>
          <w:i/>
          <w:szCs w:val="22"/>
          <w:lang w:val="en-US"/>
        </w:rPr>
        <w:t>(by Mr. Alan Boyd, South Africa)</w:t>
      </w:r>
    </w:p>
    <w:p w:rsidR="00E10FF4" w:rsidRPr="00281147" w:rsidRDefault="00E10FF4" w:rsidP="00E10FF4">
      <w:pPr>
        <w:rPr>
          <w:szCs w:val="22"/>
        </w:rPr>
      </w:pPr>
      <w:r w:rsidRPr="00281147">
        <w:rPr>
          <w:szCs w:val="22"/>
        </w:rPr>
        <w:t>Mr. Boyd highlighted the importance of having an overall objective, legislation and a strategy. In this regard, Mr. Boyd recounted that South Africa introduced MPAs as part of legislation for the management of marine resources in 1998, aligned with the country’s new constitution.  In 2008 South Africa approved its National Protected Area Expansion Strategy</w:t>
      </w:r>
      <w:r>
        <w:rPr>
          <w:szCs w:val="22"/>
        </w:rPr>
        <w:t>,</w:t>
      </w:r>
      <w:r w:rsidRPr="00281147">
        <w:rPr>
          <w:szCs w:val="22"/>
        </w:rPr>
        <w:t xml:space="preserve"> and in 2010 </w:t>
      </w:r>
      <w:r>
        <w:rPr>
          <w:szCs w:val="22"/>
        </w:rPr>
        <w:t xml:space="preserve">the </w:t>
      </w:r>
      <w:r w:rsidRPr="00FD08AC">
        <w:rPr>
          <w:szCs w:val="22"/>
        </w:rPr>
        <w:t xml:space="preserve">country </w:t>
      </w:r>
      <w:r w:rsidRPr="00281147">
        <w:rPr>
          <w:szCs w:val="22"/>
        </w:rPr>
        <w:t>supported the Strategic Plan for Biodiversity 2011-2020 and its Aichi Biodiversity Targets. In 2014 South Africa launched Operation Phakisa, which included a proposal for a viable Marine Protected Area Representative Network that would: protect the marine biodiversity of South Africa, taking mainland sea area protection from 0</w:t>
      </w:r>
      <w:r>
        <w:rPr>
          <w:szCs w:val="22"/>
        </w:rPr>
        <w:t>.</w:t>
      </w:r>
      <w:r w:rsidRPr="00281147">
        <w:rPr>
          <w:szCs w:val="22"/>
        </w:rPr>
        <w:t xml:space="preserve">4 </w:t>
      </w:r>
      <w:r>
        <w:rPr>
          <w:szCs w:val="22"/>
        </w:rPr>
        <w:t>per cent</w:t>
      </w:r>
      <w:r w:rsidRPr="00281147">
        <w:rPr>
          <w:szCs w:val="22"/>
        </w:rPr>
        <w:t xml:space="preserve"> to 5</w:t>
      </w:r>
      <w:r>
        <w:rPr>
          <w:szCs w:val="22"/>
        </w:rPr>
        <w:t xml:space="preserve"> per cent</w:t>
      </w:r>
      <w:r w:rsidRPr="00281147">
        <w:rPr>
          <w:szCs w:val="22"/>
        </w:rPr>
        <w:t xml:space="preserve">; </w:t>
      </w:r>
      <w:r w:rsidR="008B423A">
        <w:rPr>
          <w:szCs w:val="22"/>
        </w:rPr>
        <w:t xml:space="preserve">and </w:t>
      </w:r>
      <w:r w:rsidRPr="00281147">
        <w:rPr>
          <w:szCs w:val="22"/>
        </w:rPr>
        <w:t xml:space="preserve">facilitate its sustainable use by fisheries and not block appropriate use and development </w:t>
      </w:r>
      <w:r>
        <w:rPr>
          <w:szCs w:val="22"/>
        </w:rPr>
        <w:t xml:space="preserve">by </w:t>
      </w:r>
      <w:r w:rsidRPr="00281147">
        <w:rPr>
          <w:szCs w:val="22"/>
        </w:rPr>
        <w:t xml:space="preserve">other sectors, including </w:t>
      </w:r>
      <w:r>
        <w:rPr>
          <w:szCs w:val="22"/>
        </w:rPr>
        <w:t>o</w:t>
      </w:r>
      <w:r w:rsidRPr="00281147">
        <w:rPr>
          <w:szCs w:val="22"/>
        </w:rPr>
        <w:t xml:space="preserve">il </w:t>
      </w:r>
      <w:r>
        <w:rPr>
          <w:szCs w:val="22"/>
        </w:rPr>
        <w:t>and g</w:t>
      </w:r>
      <w:r w:rsidRPr="00281147">
        <w:rPr>
          <w:szCs w:val="22"/>
        </w:rPr>
        <w:t>as</w:t>
      </w:r>
      <w:r>
        <w:rPr>
          <w:szCs w:val="22"/>
        </w:rPr>
        <w:t xml:space="preserve"> exploration</w:t>
      </w:r>
      <w:r w:rsidR="008B423A">
        <w:rPr>
          <w:szCs w:val="22"/>
        </w:rPr>
        <w:t>. I</w:t>
      </w:r>
      <w:r w:rsidRPr="00281147">
        <w:rPr>
          <w:szCs w:val="22"/>
        </w:rPr>
        <w:t xml:space="preserve">n February 2016 </w:t>
      </w:r>
      <w:r>
        <w:rPr>
          <w:szCs w:val="22"/>
        </w:rPr>
        <w:t>the</w:t>
      </w:r>
      <w:r w:rsidRPr="00281147">
        <w:rPr>
          <w:szCs w:val="22"/>
        </w:rPr>
        <w:t xml:space="preserve"> Minister of Environmental Affairs proposed 22 new/expanded MPAs. </w:t>
      </w:r>
      <w:r>
        <w:rPr>
          <w:szCs w:val="22"/>
        </w:rPr>
        <w:t>Mr. Boyd also noted</w:t>
      </w:r>
      <w:r w:rsidRPr="00281147">
        <w:rPr>
          <w:szCs w:val="22"/>
        </w:rPr>
        <w:t xml:space="preserve"> the importance of a well-set out information base on biodiversity (such as the National Biodiversity Assessment of 2011</w:t>
      </w:r>
      <w:r>
        <w:rPr>
          <w:szCs w:val="22"/>
        </w:rPr>
        <w:t xml:space="preserve"> and</w:t>
      </w:r>
      <w:r w:rsidRPr="00281147">
        <w:rPr>
          <w:szCs w:val="22"/>
        </w:rPr>
        <w:t xml:space="preserve"> the EBSA process of 2010-2014) as well as the importance of follow</w:t>
      </w:r>
      <w:r>
        <w:rPr>
          <w:szCs w:val="22"/>
        </w:rPr>
        <w:t>-</w:t>
      </w:r>
      <w:r w:rsidRPr="00281147">
        <w:rPr>
          <w:szCs w:val="22"/>
        </w:rPr>
        <w:t xml:space="preserve">up research on benthic biodiversity and migratory species. </w:t>
      </w:r>
      <w:r>
        <w:rPr>
          <w:szCs w:val="22"/>
        </w:rPr>
        <w:t xml:space="preserve">Mr. Boyd noted that </w:t>
      </w:r>
      <w:r w:rsidRPr="00281147">
        <w:rPr>
          <w:szCs w:val="22"/>
        </w:rPr>
        <w:t xml:space="preserve">whilst progress has been good, difficulties were experienced because offshore industries like oil and gas exploration have allocated rights covering 98 per cent of South Africa’s Exclusive Economic Zone. Also co-ordination of MPAs and “other effective means” is not </w:t>
      </w:r>
      <w:r w:rsidR="003578F6">
        <w:rPr>
          <w:szCs w:val="22"/>
        </w:rPr>
        <w:t xml:space="preserve">a </w:t>
      </w:r>
      <w:r w:rsidRPr="00281147">
        <w:rPr>
          <w:szCs w:val="22"/>
        </w:rPr>
        <w:t xml:space="preserve">simple </w:t>
      </w:r>
      <w:r w:rsidR="003578F6">
        <w:rPr>
          <w:szCs w:val="22"/>
        </w:rPr>
        <w:t xml:space="preserve">matter </w:t>
      </w:r>
      <w:r w:rsidRPr="00281147">
        <w:rPr>
          <w:szCs w:val="22"/>
        </w:rPr>
        <w:t xml:space="preserve">now that the protected area legislation is with the Department of Environmental Affairs and “other effective means” largely lie with the </w:t>
      </w:r>
      <w:r w:rsidR="00711EF8">
        <w:rPr>
          <w:szCs w:val="22"/>
        </w:rPr>
        <w:t>d</w:t>
      </w:r>
      <w:r w:rsidRPr="00281147">
        <w:rPr>
          <w:szCs w:val="22"/>
        </w:rPr>
        <w:t xml:space="preserve">epartment </w:t>
      </w:r>
      <w:r w:rsidR="00711EF8">
        <w:rPr>
          <w:szCs w:val="22"/>
        </w:rPr>
        <w:t>responsible for f</w:t>
      </w:r>
      <w:r w:rsidRPr="00281147">
        <w:rPr>
          <w:szCs w:val="22"/>
        </w:rPr>
        <w:t xml:space="preserve">isheries. Mr. Boyd noted the importance of taking a longer term approach to expanding area-based biodiversity protection, as well as to move forward with proposed MPAs. </w:t>
      </w:r>
      <w:r w:rsidR="003578F6">
        <w:rPr>
          <w:szCs w:val="22"/>
        </w:rPr>
        <w:t>In conclusion, Mr. Boyd noted that</w:t>
      </w:r>
      <w:r w:rsidR="000970F8">
        <w:rPr>
          <w:szCs w:val="22"/>
        </w:rPr>
        <w:t>,</w:t>
      </w:r>
      <w:r w:rsidR="003578F6">
        <w:rPr>
          <w:szCs w:val="22"/>
        </w:rPr>
        <w:t xml:space="preserve"> i</w:t>
      </w:r>
      <w:r w:rsidRPr="00281147">
        <w:rPr>
          <w:szCs w:val="22"/>
        </w:rPr>
        <w:t xml:space="preserve">n </w:t>
      </w:r>
      <w:r w:rsidR="003578F6">
        <w:rPr>
          <w:szCs w:val="22"/>
        </w:rPr>
        <w:t xml:space="preserve">carrying out these activities, </w:t>
      </w:r>
      <w:r w:rsidRPr="00281147">
        <w:rPr>
          <w:szCs w:val="22"/>
        </w:rPr>
        <w:t>we need to emphasise that our approach is holistic and not biased against developmental sectors.</w:t>
      </w:r>
    </w:p>
    <w:p w:rsidR="00E10FF4" w:rsidRPr="00281147" w:rsidRDefault="00E10FF4" w:rsidP="00E10FF4">
      <w:pPr>
        <w:rPr>
          <w:b/>
          <w:i/>
          <w:szCs w:val="22"/>
          <w:lang w:val="en-US"/>
        </w:rPr>
      </w:pPr>
    </w:p>
    <w:p w:rsidR="00E10FF4" w:rsidRPr="00FD30D3" w:rsidRDefault="00E10FF4" w:rsidP="00D22FE2">
      <w:pPr>
        <w:rPr>
          <w:b/>
          <w:i/>
          <w:szCs w:val="22"/>
          <w:lang w:val="en-US"/>
        </w:rPr>
      </w:pPr>
      <w:r w:rsidRPr="00FD30D3">
        <w:rPr>
          <w:b/>
          <w:szCs w:val="22"/>
          <w:lang w:val="en-US"/>
        </w:rPr>
        <w:t xml:space="preserve">Management of the National </w:t>
      </w:r>
      <w:r w:rsidR="000970F8">
        <w:rPr>
          <w:b/>
          <w:szCs w:val="22"/>
          <w:lang w:val="en-US"/>
        </w:rPr>
        <w:t>MPA</w:t>
      </w:r>
      <w:r w:rsidRPr="00FD30D3">
        <w:rPr>
          <w:b/>
          <w:szCs w:val="22"/>
          <w:lang w:val="en-US"/>
        </w:rPr>
        <w:t xml:space="preserve"> System and Assessment of Conservation Measures: Experience of Ukraine </w:t>
      </w:r>
      <w:r w:rsidRPr="00FD30D3">
        <w:rPr>
          <w:b/>
          <w:i/>
          <w:szCs w:val="22"/>
          <w:lang w:val="en-US"/>
        </w:rPr>
        <w:t>(by Mr. Borys Aleksandrov, Ukraine)</w:t>
      </w:r>
    </w:p>
    <w:p w:rsidR="00E10FF4" w:rsidRPr="00FD30D3" w:rsidRDefault="00E10FF4" w:rsidP="00E10FF4">
      <w:pPr>
        <w:widowControl w:val="0"/>
        <w:suppressAutoHyphens/>
        <w:rPr>
          <w:szCs w:val="22"/>
          <w:highlight w:val="yellow"/>
          <w:lang w:val="en-US" w:eastAsia="ar-SA"/>
        </w:rPr>
      </w:pPr>
      <w:r w:rsidRPr="00281147">
        <w:rPr>
          <w:bCs/>
          <w:kern w:val="24"/>
          <w:szCs w:val="22"/>
          <w:lang w:val="en-US" w:eastAsia="hi-IN" w:bidi="hi-IN"/>
        </w:rPr>
        <w:t xml:space="preserve">Mr. Aleksandrov outlined Ukraine’s three main achievements in marine protection over the past decade. First, he noted that Ukraine, together with other Black Sea countries, produced the </w:t>
      </w:r>
      <w:r w:rsidRPr="00FD30D3">
        <w:rPr>
          <w:rFonts w:eastAsia="Arial Unicode MS"/>
          <w:bCs/>
          <w:szCs w:val="22"/>
          <w:lang w:val="en-US" w:eastAsia="hi-IN" w:bidi="hi-IN"/>
        </w:rPr>
        <w:t xml:space="preserve">Guidelines for the Establishment of Marine Protected Areas in the Black Sea in 2008. Second, Ukraine clarified the boundaries of MPAs in the Black Sea in the context of activities of the Secretariat of the Black Sea Commission. The total area of </w:t>
      </w:r>
      <w:r w:rsidRPr="00FD30D3">
        <w:rPr>
          <w:kern w:val="24"/>
          <w:szCs w:val="22"/>
          <w:lang w:val="en-US" w:eastAsia="hi-IN" w:bidi="hi-IN"/>
        </w:rPr>
        <w:t>MPAs</w:t>
      </w:r>
      <w:r w:rsidRPr="00FD30D3">
        <w:rPr>
          <w:rFonts w:eastAsia="Arial Unicode MS"/>
          <w:bCs/>
          <w:szCs w:val="22"/>
          <w:lang w:val="en-US" w:eastAsia="hi-IN" w:bidi="hi-IN"/>
        </w:rPr>
        <w:t xml:space="preserve"> </w:t>
      </w:r>
      <w:r w:rsidRPr="00FD30D3">
        <w:rPr>
          <w:kern w:val="24"/>
          <w:szCs w:val="22"/>
          <w:lang w:val="en-US" w:eastAsia="hi-IN" w:bidi="hi-IN"/>
        </w:rPr>
        <w:t xml:space="preserve">in the Black Sea amounts to </w:t>
      </w:r>
      <w:r w:rsidRPr="00FD30D3">
        <w:rPr>
          <w:bCs/>
          <w:kern w:val="24"/>
          <w:szCs w:val="22"/>
          <w:lang w:val="en-US" w:eastAsia="hi-IN" w:bidi="hi-IN"/>
        </w:rPr>
        <w:t xml:space="preserve">755 840 ha, 88% of which is in </w:t>
      </w:r>
      <w:r w:rsidRPr="00FD30D3">
        <w:rPr>
          <w:kern w:val="24"/>
          <w:szCs w:val="22"/>
          <w:lang w:val="en-US" w:eastAsia="hi-IN" w:bidi="hi-IN"/>
        </w:rPr>
        <w:t xml:space="preserve">Ukraine. </w:t>
      </w:r>
      <w:r w:rsidRPr="00FD30D3">
        <w:rPr>
          <w:rFonts w:eastAsia="WarnockPro-Regular"/>
          <w:szCs w:val="22"/>
          <w:lang w:val="en-US"/>
        </w:rPr>
        <w:t>At present, the Ukrainian Black Sea MPAs (excluding unprotected Ramsar</w:t>
      </w:r>
      <w:r w:rsidRPr="00FD30D3">
        <w:rPr>
          <w:rFonts w:ascii="Cambria Math" w:eastAsia="WarnockPro-Regular" w:hAnsi="Cambria Math" w:cs="Cambria Math" w:hint="eastAsia"/>
          <w:szCs w:val="22"/>
          <w:lang w:val="en-US"/>
        </w:rPr>
        <w:t>‐</w:t>
      </w:r>
      <w:r w:rsidRPr="00FD30D3">
        <w:rPr>
          <w:rFonts w:eastAsia="WarnockPro-Regular"/>
          <w:szCs w:val="22"/>
          <w:lang w:val="en-US"/>
        </w:rPr>
        <w:t>listed wetlands) cover almost 11 per cent of the national marine area (609 070 ha), which is much more than in the other Black Sea countries. In this respect, it is fair to say that Ukraine has fulfilled its commitments under the Convention on Biological Diversity Aichi Target 11</w:t>
      </w:r>
      <w:r w:rsidRPr="00FD30D3">
        <w:rPr>
          <w:kern w:val="24"/>
          <w:szCs w:val="22"/>
          <w:lang w:val="en-US" w:eastAsia="hi-IN" w:bidi="hi-IN"/>
        </w:rPr>
        <w:t>. Third, Mr. Aleksandrov described the d</w:t>
      </w:r>
      <w:r w:rsidRPr="00FD30D3">
        <w:rPr>
          <w:rFonts w:eastAsia="Arial Unicode MS"/>
          <w:szCs w:val="22"/>
          <w:lang w:val="en-US" w:eastAsia="hi-IN" w:bidi="hi-IN"/>
        </w:rPr>
        <w:t>evelopment of a new methodology for the integrated assessment of the biological value of marine waters. This method makes it possible to justify the creation of new reserves, expand their area or change their protection status.</w:t>
      </w:r>
      <w:r w:rsidRPr="00FD30D3">
        <w:rPr>
          <w:bCs/>
          <w:szCs w:val="22"/>
          <w:lang w:val="en-CA" w:eastAsia="hi-IN" w:bidi="hi-IN"/>
        </w:rPr>
        <w:t xml:space="preserve"> </w:t>
      </w:r>
      <w:r w:rsidRPr="00FD30D3">
        <w:rPr>
          <w:rFonts w:eastAsia="WarnockPro-Regular"/>
          <w:szCs w:val="22"/>
          <w:lang w:val="en-US"/>
        </w:rPr>
        <w:t>Mr. Aleksandrov concluded by noting that, as a result of the expert work, and taking into account the new national and European principles of forming ecological networks, as well as new approaches for determining the ecological value of marine areas, it is presently proposed to include 12 new national marine protected areas in the existing Ukrainian MPA network. These sites have a combined area of 104 300 ha, which represents 17 per cent of the current total area of Ukrainian MPAs in the Black Sea.</w:t>
      </w:r>
    </w:p>
    <w:p w:rsidR="00E10FF4" w:rsidRPr="00FD30D3" w:rsidRDefault="00E10FF4" w:rsidP="00E10FF4">
      <w:pPr>
        <w:rPr>
          <w:b/>
          <w:i/>
          <w:szCs w:val="22"/>
          <w:highlight w:val="yellow"/>
          <w:lang w:val="en-US"/>
        </w:rPr>
      </w:pPr>
    </w:p>
    <w:p w:rsidR="00B1708F" w:rsidRDefault="00E10FF4" w:rsidP="00E10FF4">
      <w:pPr>
        <w:rPr>
          <w:b/>
          <w:szCs w:val="22"/>
          <w:lang w:val="en-US"/>
        </w:rPr>
      </w:pPr>
      <w:r w:rsidRPr="00FD30D3">
        <w:rPr>
          <w:b/>
          <w:szCs w:val="22"/>
          <w:lang w:val="en-US"/>
        </w:rPr>
        <w:lastRenderedPageBreak/>
        <w:t xml:space="preserve">Translatlantic Partnership among Marine Protected Areas </w:t>
      </w:r>
      <w:r w:rsidRPr="00FD30D3">
        <w:rPr>
          <w:b/>
          <w:i/>
          <w:szCs w:val="22"/>
          <w:lang w:val="en-US"/>
        </w:rPr>
        <w:t>(by Ms. Purificació Canals, Mediterranean Network of Protected Areas – MedPan)</w:t>
      </w:r>
    </w:p>
    <w:p w:rsidR="00E10FF4" w:rsidRPr="00B1708F" w:rsidRDefault="00E10FF4" w:rsidP="00E10FF4">
      <w:pPr>
        <w:rPr>
          <w:b/>
          <w:szCs w:val="22"/>
          <w:lang w:val="en-US"/>
        </w:rPr>
      </w:pPr>
      <w:r>
        <w:rPr>
          <w:szCs w:val="22"/>
        </w:rPr>
        <w:t>Ms. Canals introduced t</w:t>
      </w:r>
      <w:r w:rsidRPr="00281147">
        <w:rPr>
          <w:szCs w:val="22"/>
        </w:rPr>
        <w:t>he Transatlantic Partnership of Marine Protected Areas (MPAs)</w:t>
      </w:r>
      <w:r>
        <w:rPr>
          <w:szCs w:val="22"/>
        </w:rPr>
        <w:t xml:space="preserve"> a</w:t>
      </w:r>
      <w:r w:rsidRPr="00281147">
        <w:rPr>
          <w:szCs w:val="22"/>
        </w:rPr>
        <w:t xml:space="preserve">s an EU-funded two-year project to promote cooperation between managers of MPAs in countries and territories around the Atlantic Ocean. </w:t>
      </w:r>
      <w:r>
        <w:rPr>
          <w:szCs w:val="22"/>
        </w:rPr>
        <w:t>She explained that o</w:t>
      </w:r>
      <w:r w:rsidRPr="00281147">
        <w:rPr>
          <w:szCs w:val="22"/>
        </w:rPr>
        <w:t xml:space="preserve">ver the </w:t>
      </w:r>
      <w:r>
        <w:rPr>
          <w:szCs w:val="22"/>
        </w:rPr>
        <w:t>course of the project</w:t>
      </w:r>
      <w:r w:rsidRPr="00281147">
        <w:rPr>
          <w:szCs w:val="22"/>
        </w:rPr>
        <w:t>, and through the three twinning projects developed—on MPA managers networks, resilience and marine mammal conservation—the project reached out to MPA managers and stakeholders around the Atlantic, and hosted workshops for up to 73 participants from 31 countries. These include 27 MPA managers, seven representatives of MPA regional networks, 23 from MPA national networks or systems, five Regional Seas conventions/institutions, ten research institutions, six funding bodies and ten non-governmental organizations. The project  demonstrated the richness of management experiences in the Atlantic basin and how those experiences can match existing needs and respond to common challenges that managers face across the Atlantic; it also showed the relevance of transatlantic cooperation at the management level. The partnership enabled MPA managers’ networks to draft a strategy for a continued partnership and issue a Call for Joint Action at IMPAC4 in Chile in September 2017, following joint statements at the United Nations Conference to Support the Implementation of Sustainable Development Goal 14 in June 2017. Further cooperation between regional and national networks would enable them to improve their advocacy impacts, boost MPA managers’ effectiveness through the sharing of tools, information and good practices; and pool advice and efforts to improve fundraising. The exchanges demonstrated that by networking it is possible to accelerate progress to achieve Aichi Target 11 using a cost-effective solution.</w:t>
      </w:r>
    </w:p>
    <w:p w:rsidR="00E10FF4" w:rsidRPr="00FD30D3" w:rsidRDefault="00E10FF4" w:rsidP="00E10FF4">
      <w:pPr>
        <w:rPr>
          <w:szCs w:val="22"/>
        </w:rPr>
      </w:pPr>
    </w:p>
    <w:p w:rsidR="00E10FF4" w:rsidRPr="00FD30D3" w:rsidRDefault="00E10FF4" w:rsidP="00E10FF4">
      <w:pPr>
        <w:rPr>
          <w:b/>
          <w:i/>
          <w:szCs w:val="22"/>
          <w:lang w:val="en-US"/>
        </w:rPr>
      </w:pPr>
      <w:r w:rsidRPr="00C17AAE">
        <w:rPr>
          <w:b/>
          <w:iCs/>
          <w:szCs w:val="22"/>
          <w:lang w:val="en-US"/>
        </w:rPr>
        <w:t>Defining the qualitative elements of Aichi Biodiversity Target 11 with regard to the marine and coastal environment-Key findings and issues</w:t>
      </w:r>
      <w:r w:rsidRPr="00FD30D3">
        <w:rPr>
          <w:b/>
          <w:i/>
          <w:szCs w:val="22"/>
          <w:lang w:val="en-US"/>
        </w:rPr>
        <w:t xml:space="preserve"> (by Mr. David Johnson, GOBI)</w:t>
      </w:r>
    </w:p>
    <w:p w:rsidR="00E10FF4" w:rsidRPr="00281147" w:rsidRDefault="00E10FF4" w:rsidP="000970F8">
      <w:pPr>
        <w:rPr>
          <w:szCs w:val="22"/>
        </w:rPr>
      </w:pPr>
      <w:r w:rsidRPr="00281147">
        <w:rPr>
          <w:szCs w:val="22"/>
        </w:rPr>
        <w:t>Mr.  Johnson recalled an earlier technical meeting on Aichi Target 11, co-convened by the Secretariat of the CBD and the Global Biodiversity Initiative (GOBI) in February 2016 and reflected in the Background Document</w:t>
      </w:r>
      <w:r>
        <w:rPr>
          <w:szCs w:val="22"/>
        </w:rPr>
        <w:t xml:space="preserve"> on D</w:t>
      </w:r>
      <w:r w:rsidRPr="00A95F7F">
        <w:rPr>
          <w:szCs w:val="22"/>
        </w:rPr>
        <w:t xml:space="preserve">efining the </w:t>
      </w:r>
      <w:r>
        <w:rPr>
          <w:szCs w:val="22"/>
        </w:rPr>
        <w:t>Q</w:t>
      </w:r>
      <w:r w:rsidRPr="00A95F7F">
        <w:rPr>
          <w:szCs w:val="22"/>
        </w:rPr>
        <w:t xml:space="preserve">ualitative </w:t>
      </w:r>
      <w:r>
        <w:rPr>
          <w:szCs w:val="22"/>
        </w:rPr>
        <w:t>E</w:t>
      </w:r>
      <w:r w:rsidRPr="00A95F7F">
        <w:rPr>
          <w:szCs w:val="22"/>
        </w:rPr>
        <w:t xml:space="preserve">lements of Aichi Biodiversity Target 11 with </w:t>
      </w:r>
      <w:r>
        <w:rPr>
          <w:szCs w:val="22"/>
        </w:rPr>
        <w:t>R</w:t>
      </w:r>
      <w:r w:rsidRPr="00A95F7F">
        <w:rPr>
          <w:szCs w:val="22"/>
        </w:rPr>
        <w:t xml:space="preserve">egard to the </w:t>
      </w:r>
      <w:r>
        <w:rPr>
          <w:szCs w:val="22"/>
        </w:rPr>
        <w:t>M</w:t>
      </w:r>
      <w:r w:rsidRPr="00A95F7F">
        <w:rPr>
          <w:szCs w:val="22"/>
        </w:rPr>
        <w:t>a</w:t>
      </w:r>
      <w:r>
        <w:rPr>
          <w:szCs w:val="22"/>
        </w:rPr>
        <w:t>rine and C</w:t>
      </w:r>
      <w:r w:rsidRPr="00A95F7F">
        <w:rPr>
          <w:szCs w:val="22"/>
        </w:rPr>
        <w:t xml:space="preserve">oastal </w:t>
      </w:r>
      <w:r>
        <w:rPr>
          <w:szCs w:val="22"/>
        </w:rPr>
        <w:t>E</w:t>
      </w:r>
      <w:r w:rsidRPr="00A95F7F">
        <w:rPr>
          <w:szCs w:val="22"/>
        </w:rPr>
        <w:t>nvironment</w:t>
      </w:r>
      <w:r>
        <w:rPr>
          <w:szCs w:val="22"/>
        </w:rPr>
        <w:t xml:space="preserve">, available as an information document for this workshop </w:t>
      </w:r>
      <w:r w:rsidRPr="00281147">
        <w:rPr>
          <w:szCs w:val="22"/>
        </w:rPr>
        <w:t xml:space="preserve">(CBD/MCB/EM/2018/1/INF/2). His presentation covered the qualitative elements of Aichi Target 11 (qualifiers), exploring their meaning and offering a view on interpretation. Mr. Johnson indicated that the qualifiers for both MPAs and </w:t>
      </w:r>
      <w:r w:rsidR="000A6072">
        <w:rPr>
          <w:szCs w:val="22"/>
        </w:rPr>
        <w:t xml:space="preserve">OECMs </w:t>
      </w:r>
      <w:r w:rsidRPr="00281147">
        <w:rPr>
          <w:szCs w:val="22"/>
        </w:rPr>
        <w:t>are that networks should be: ecologically representative; areas of particular importance for biodiversity and ecosystem services; managed equitably and effectively; well-connected; and integrated into wider landscapes and seascapes. He noted that it is critical to meet these qualifiers in addition to the quantitative targets in order to achieve Target 11. He noted that representativ</w:t>
      </w:r>
      <w:r w:rsidR="007E4496">
        <w:rPr>
          <w:szCs w:val="22"/>
        </w:rPr>
        <w:t>eness</w:t>
      </w:r>
      <w:r w:rsidRPr="00281147">
        <w:rPr>
          <w:szCs w:val="22"/>
        </w:rPr>
        <w:t xml:space="preserve"> is not currently being achieved in most regions, most notably across eco-regions, over different depths and for the High Seas</w:t>
      </w:r>
      <w:r>
        <w:rPr>
          <w:szCs w:val="22"/>
        </w:rPr>
        <w:t>, and that r</w:t>
      </w:r>
      <w:r w:rsidRPr="00281147">
        <w:rPr>
          <w:szCs w:val="22"/>
        </w:rPr>
        <w:t>egional biogeographies are being developed to lead to greater representativ</w:t>
      </w:r>
      <w:r w:rsidR="007E4496">
        <w:rPr>
          <w:szCs w:val="22"/>
        </w:rPr>
        <w:t>eness</w:t>
      </w:r>
      <w:r w:rsidRPr="00281147">
        <w:rPr>
          <w:szCs w:val="22"/>
        </w:rPr>
        <w:t xml:space="preserve">. The CBD’s EBSA process has described areas of high value for biodiversity. This information can help focus appropriate management measures. At a broad scale, ecosystem services and biodiversity are aligned, but at a fine scale ecosystem service benefits are often user-specific, site-specific and value laden, with complex links to biodiversity. Procedures for evaluating management effectiveness for MPAs and OECMs can be linked to design issues, adequacy and appropriateness of management systems, and delivery of objectives. He noted that there are divergent views on equity that can make any assessment complicated. For example, at what point does equitable management reduce the potential for effective management? Connectivity describes the extent to which populations in different parts of a species range are linked by the exchange of eggs, larvae, recruits or other propagules, juveniles or adults. Key questions include information needs and scale(s) of assessment. Finally, </w:t>
      </w:r>
      <w:r>
        <w:rPr>
          <w:szCs w:val="22"/>
        </w:rPr>
        <w:t xml:space="preserve">he noted that </w:t>
      </w:r>
      <w:r w:rsidRPr="00281147">
        <w:rPr>
          <w:szCs w:val="22"/>
        </w:rPr>
        <w:t>in terms of integration into the wider landscapes and seascapes, there are several marine planning processes underway. A simple test or evaluation system is needed to consider how MPAs and OECMs can enhance wider marine plans and vice versa.</w:t>
      </w:r>
    </w:p>
    <w:p w:rsidR="00E10FF4" w:rsidRPr="00FD30D3" w:rsidRDefault="00E10FF4" w:rsidP="00E10FF4">
      <w:pPr>
        <w:rPr>
          <w:szCs w:val="22"/>
          <w:highlight w:val="yellow"/>
          <w:lang w:val="en-US"/>
        </w:rPr>
      </w:pPr>
    </w:p>
    <w:p w:rsidR="00E10FF4" w:rsidRPr="00281147" w:rsidRDefault="00E10FF4">
      <w:pPr>
        <w:rPr>
          <w:b/>
          <w:szCs w:val="22"/>
          <w:lang w:val="en-US"/>
        </w:rPr>
      </w:pPr>
      <w:r w:rsidRPr="00281147">
        <w:rPr>
          <w:b/>
          <w:szCs w:val="22"/>
          <w:lang w:val="en-US"/>
        </w:rPr>
        <w:lastRenderedPageBreak/>
        <w:t xml:space="preserve">Other Effective Area-Based Conservation Measures: Fisheries </w:t>
      </w:r>
      <w:r w:rsidRPr="00281147">
        <w:rPr>
          <w:b/>
          <w:i/>
          <w:szCs w:val="22"/>
          <w:lang w:val="en-US"/>
        </w:rPr>
        <w:t>(by</w:t>
      </w:r>
      <w:r w:rsidR="00EF7D63">
        <w:rPr>
          <w:b/>
          <w:i/>
          <w:szCs w:val="22"/>
          <w:lang w:val="en-US"/>
        </w:rPr>
        <w:t xml:space="preserve"> </w:t>
      </w:r>
      <w:r w:rsidRPr="00281147">
        <w:rPr>
          <w:b/>
          <w:i/>
          <w:szCs w:val="22"/>
          <w:lang w:val="en-US"/>
        </w:rPr>
        <w:t>Mr. Serge Garcia</w:t>
      </w:r>
      <w:r w:rsidR="00EF7D63">
        <w:rPr>
          <w:b/>
          <w:i/>
          <w:szCs w:val="22"/>
          <w:lang w:val="en-US"/>
        </w:rPr>
        <w:t xml:space="preserve"> and Mr. Jake Rice</w:t>
      </w:r>
      <w:r w:rsidRPr="00281147">
        <w:rPr>
          <w:b/>
          <w:i/>
          <w:szCs w:val="22"/>
          <w:lang w:val="en-US"/>
        </w:rPr>
        <w:t xml:space="preserve"> (IUCN-CEM Fisheries Expert Group)</w:t>
      </w:r>
    </w:p>
    <w:p w:rsidR="00E10FF4" w:rsidRDefault="00EF7D63" w:rsidP="00E10FF4">
      <w:pPr>
        <w:rPr>
          <w:szCs w:val="22"/>
        </w:rPr>
      </w:pPr>
      <w:r w:rsidRPr="00EF7D63">
        <w:rPr>
          <w:szCs w:val="22"/>
        </w:rPr>
        <w:t xml:space="preserve">Mr. Rice and Mr. Garcia explained that area-based fisheries measures are typically used to optimize the exploitation of the target species, as complements to other fishery measures controlling input and output, and economic incentives. They aim to protect features such as specific life stages, depleted stocks or parts of stocks during rebuilding programmes, genetic reservoirs, habitats critical to fishery sustainability, and reserves of food. They may also be used to allocate space and resources, and to deliver broader conservation. </w:t>
      </w:r>
      <w:r w:rsidR="00A35A88">
        <w:rPr>
          <w:szCs w:val="22"/>
        </w:rPr>
        <w:t>A</w:t>
      </w:r>
      <w:r w:rsidRPr="00EF7D63">
        <w:rPr>
          <w:szCs w:val="22"/>
        </w:rPr>
        <w:t xml:space="preserve">rea-based fisheries measures vary in space (from 0 to 100% of an EEZ), time (from seasonal to permanent), and degree of exclusion of fisheries (from single to all gears), making the typology of fisheries complex.  Moreover, the performance of any specific type of measure can be significantly affected by oceanographic, ecological, fishery history, socio-economic and governance factors present in the place(s) where the measure is applied.  As a consequence, evaluations of the effectiveness of an area-based fisheries measure must be case-specific. Based on an extensive literature review of outcomes of area-based fisheries measures, several criteria were proposed for consideration in the evaluation: addressing species that have been depleted and communities that have been disturbed by past pressures, with regard to the extent to which the area-based fisheries measures promotes recovery; for healthy populations and communities the extent to which it maintains the population and manages pressures; and for priority species or habitats, the extent of protection offered by the area-based fisheries measure.  Moreover, the case-by-case evaluations must consider the context in which the measure is applied, including: the use of the </w:t>
      </w:r>
      <w:r w:rsidR="00A35A88">
        <w:rPr>
          <w:szCs w:val="22"/>
        </w:rPr>
        <w:t>e</w:t>
      </w:r>
      <w:r w:rsidRPr="00EF7D63">
        <w:rPr>
          <w:szCs w:val="22"/>
        </w:rPr>
        <w:t xml:space="preserve">cosystem </w:t>
      </w:r>
      <w:r w:rsidR="00A35A88">
        <w:rPr>
          <w:szCs w:val="22"/>
        </w:rPr>
        <w:t>a</w:t>
      </w:r>
      <w:r w:rsidRPr="00EF7D63">
        <w:rPr>
          <w:szCs w:val="22"/>
        </w:rPr>
        <w:t xml:space="preserve">pproach and </w:t>
      </w:r>
      <w:r w:rsidR="00A35A88">
        <w:rPr>
          <w:szCs w:val="22"/>
        </w:rPr>
        <w:t>p</w:t>
      </w:r>
      <w:r w:rsidRPr="00EF7D63">
        <w:rPr>
          <w:szCs w:val="22"/>
        </w:rPr>
        <w:t xml:space="preserve">recautionary </w:t>
      </w:r>
      <w:r w:rsidR="00A35A88">
        <w:rPr>
          <w:szCs w:val="22"/>
        </w:rPr>
        <w:t>a</w:t>
      </w:r>
      <w:r w:rsidRPr="00EF7D63">
        <w:rPr>
          <w:szCs w:val="22"/>
        </w:rPr>
        <w:t>pproa</w:t>
      </w:r>
      <w:r w:rsidR="00A35A88">
        <w:rPr>
          <w:szCs w:val="22"/>
        </w:rPr>
        <w:t>c</w:t>
      </w:r>
      <w:r w:rsidRPr="00EF7D63">
        <w:rPr>
          <w:szCs w:val="22"/>
        </w:rPr>
        <w:t>h in developing and implementing the measure; use of the best scientific information and knowledge systems available; the degree to which the area-based fisheries measure integrates fisheries and biodiversity outcomes and are compatible with management of fisheries outside the area and with management of other threats in the area; and the consultation and governance of the area.  Information needs for such an evaluation were suggested.</w:t>
      </w:r>
    </w:p>
    <w:p w:rsidR="001F2D03" w:rsidRPr="00FD30D3" w:rsidRDefault="001F2D03" w:rsidP="00E10FF4">
      <w:pPr>
        <w:rPr>
          <w:b/>
          <w:szCs w:val="22"/>
          <w:highlight w:val="yellow"/>
          <w:lang w:val="en-US"/>
        </w:rPr>
      </w:pPr>
    </w:p>
    <w:p w:rsidR="00E10FF4" w:rsidRPr="00FD30D3" w:rsidRDefault="000970F8" w:rsidP="00E10FF4">
      <w:pPr>
        <w:rPr>
          <w:b/>
          <w:szCs w:val="22"/>
          <w:lang w:val="en-US"/>
        </w:rPr>
      </w:pPr>
      <w:r>
        <w:rPr>
          <w:b/>
          <w:szCs w:val="22"/>
          <w:lang w:val="en-US"/>
        </w:rPr>
        <w:t>MPAs</w:t>
      </w:r>
      <w:r w:rsidR="00E10FF4" w:rsidRPr="00FD30D3">
        <w:rPr>
          <w:b/>
          <w:szCs w:val="22"/>
          <w:lang w:val="en-US"/>
        </w:rPr>
        <w:t xml:space="preserve"> and other effective area-based (marine) conservation measures: Delivering outcomes towards the achievement of Aichi Biodiversity Target 11 (</w:t>
      </w:r>
      <w:r w:rsidR="00E10FF4" w:rsidRPr="00281147">
        <w:rPr>
          <w:b/>
          <w:i/>
          <w:szCs w:val="22"/>
          <w:lang w:val="en-US"/>
        </w:rPr>
        <w:t>by Nic Bax, Australia</w:t>
      </w:r>
      <w:r w:rsidR="00E10FF4" w:rsidRPr="00FD30D3">
        <w:rPr>
          <w:b/>
          <w:szCs w:val="22"/>
          <w:lang w:val="en-US"/>
        </w:rPr>
        <w:t>)</w:t>
      </w:r>
    </w:p>
    <w:p w:rsidR="00E10FF4" w:rsidRPr="00FD30D3" w:rsidRDefault="00E10FF4" w:rsidP="00D76763">
      <w:pPr>
        <w:rPr>
          <w:szCs w:val="22"/>
        </w:rPr>
      </w:pPr>
      <w:r w:rsidRPr="00281147">
        <w:rPr>
          <w:szCs w:val="22"/>
        </w:rPr>
        <w:t>Mr</w:t>
      </w:r>
      <w:r>
        <w:rPr>
          <w:szCs w:val="22"/>
        </w:rPr>
        <w:t>.</w:t>
      </w:r>
      <w:r w:rsidRPr="00281147">
        <w:rPr>
          <w:szCs w:val="22"/>
        </w:rPr>
        <w:t xml:space="preserve"> Bax prefaced his </w:t>
      </w:r>
      <w:r w:rsidR="005D54E2">
        <w:rPr>
          <w:szCs w:val="22"/>
        </w:rPr>
        <w:t>presentation</w:t>
      </w:r>
      <w:r w:rsidRPr="00281147">
        <w:rPr>
          <w:szCs w:val="22"/>
        </w:rPr>
        <w:t xml:space="preserve"> with some recent data analyses showing that the distribution of global marine protected areas tends to avoid areas of manageable pressures (including pelagic and artisanal fishing), and are instead associated with pressures that are not reduced by spatial management (including pollution). A separate analysis showed that 33 per</w:t>
      </w:r>
      <w:r w:rsidR="005D54E2">
        <w:rPr>
          <w:szCs w:val="22"/>
        </w:rPr>
        <w:t xml:space="preserve"> </w:t>
      </w:r>
      <w:r w:rsidRPr="00281147">
        <w:rPr>
          <w:szCs w:val="22"/>
        </w:rPr>
        <w:t>cent of the global ocean area was required to provide a similar level of protection for selected seafloor fauna when avoiding manageable pressures as would be protected by 10</w:t>
      </w:r>
      <w:r w:rsidR="005D54E2">
        <w:rPr>
          <w:szCs w:val="22"/>
        </w:rPr>
        <w:t xml:space="preserve"> per cent</w:t>
      </w:r>
      <w:r w:rsidRPr="00281147">
        <w:rPr>
          <w:szCs w:val="22"/>
        </w:rPr>
        <w:t xml:space="preserve"> of the ocean selected without avoidance. Together</w:t>
      </w:r>
      <w:r>
        <w:rPr>
          <w:szCs w:val="22"/>
        </w:rPr>
        <w:t>,</w:t>
      </w:r>
      <w:r w:rsidRPr="00281147">
        <w:rPr>
          <w:szCs w:val="22"/>
        </w:rPr>
        <w:t xml:space="preserve"> these analyses indicate the potential importance of OECMs in achieving the full objectives of Aichi Target 11. He then summari</w:t>
      </w:r>
      <w:r w:rsidR="005D54E2">
        <w:rPr>
          <w:szCs w:val="22"/>
        </w:rPr>
        <w:t>z</w:t>
      </w:r>
      <w:r w:rsidRPr="00281147">
        <w:rPr>
          <w:szCs w:val="22"/>
        </w:rPr>
        <w:t xml:space="preserve">ed the </w:t>
      </w:r>
      <w:r>
        <w:rPr>
          <w:i/>
          <w:szCs w:val="22"/>
        </w:rPr>
        <w:t>B</w:t>
      </w:r>
      <w:r w:rsidRPr="00281147">
        <w:rPr>
          <w:i/>
          <w:szCs w:val="22"/>
        </w:rPr>
        <w:t xml:space="preserve">ackground Document on </w:t>
      </w:r>
      <w:r>
        <w:rPr>
          <w:i/>
          <w:szCs w:val="22"/>
        </w:rPr>
        <w:t>O</w:t>
      </w:r>
      <w:r w:rsidRPr="00281147">
        <w:rPr>
          <w:i/>
          <w:szCs w:val="22"/>
        </w:rPr>
        <w:t xml:space="preserve">ther </w:t>
      </w:r>
      <w:r>
        <w:rPr>
          <w:i/>
          <w:szCs w:val="22"/>
        </w:rPr>
        <w:t>E</w:t>
      </w:r>
      <w:r w:rsidRPr="00281147">
        <w:rPr>
          <w:i/>
          <w:szCs w:val="22"/>
        </w:rPr>
        <w:t xml:space="preserve">ffective Area-based </w:t>
      </w:r>
      <w:r>
        <w:rPr>
          <w:i/>
          <w:szCs w:val="22"/>
        </w:rPr>
        <w:t>C</w:t>
      </w:r>
      <w:r w:rsidRPr="00281147">
        <w:rPr>
          <w:i/>
          <w:szCs w:val="22"/>
        </w:rPr>
        <w:t xml:space="preserve">onservation </w:t>
      </w:r>
      <w:r>
        <w:rPr>
          <w:i/>
          <w:szCs w:val="22"/>
        </w:rPr>
        <w:t>M</w:t>
      </w:r>
      <w:r w:rsidRPr="00281147">
        <w:rPr>
          <w:i/>
          <w:szCs w:val="22"/>
        </w:rPr>
        <w:t xml:space="preserve">easures (in Non-fisheries Marine Sectors) – </w:t>
      </w:r>
      <w:r>
        <w:rPr>
          <w:i/>
          <w:szCs w:val="22"/>
        </w:rPr>
        <w:t>D</w:t>
      </w:r>
      <w:r w:rsidRPr="00281147">
        <w:rPr>
          <w:i/>
          <w:szCs w:val="22"/>
        </w:rPr>
        <w:t xml:space="preserve">elivering </w:t>
      </w:r>
      <w:r>
        <w:rPr>
          <w:i/>
          <w:szCs w:val="22"/>
        </w:rPr>
        <w:t>O</w:t>
      </w:r>
      <w:r w:rsidRPr="00281147">
        <w:rPr>
          <w:i/>
          <w:szCs w:val="22"/>
        </w:rPr>
        <w:t xml:space="preserve">utcomes towards the </w:t>
      </w:r>
      <w:r>
        <w:rPr>
          <w:i/>
          <w:szCs w:val="22"/>
        </w:rPr>
        <w:t>A</w:t>
      </w:r>
      <w:r w:rsidRPr="00281147">
        <w:rPr>
          <w:i/>
          <w:szCs w:val="22"/>
        </w:rPr>
        <w:t>chievement of Aichi Biodiversity Target 11</w:t>
      </w:r>
      <w:r>
        <w:rPr>
          <w:i/>
          <w:szCs w:val="22"/>
        </w:rPr>
        <w:t xml:space="preserve"> </w:t>
      </w:r>
      <w:r w:rsidRPr="00281147">
        <w:rPr>
          <w:szCs w:val="22"/>
        </w:rPr>
        <w:t>(CBD/MCB/EM/2018/1/INF/3), prepared by the Australian National Centre for Ocean Resources and Security and the Commonwealth Scientific and Industrial Research Organisation of Australia</w:t>
      </w:r>
      <w:r>
        <w:rPr>
          <w:szCs w:val="22"/>
        </w:rPr>
        <w:t xml:space="preserve">, as well as </w:t>
      </w:r>
      <w:r w:rsidRPr="00281147">
        <w:rPr>
          <w:szCs w:val="22"/>
        </w:rPr>
        <w:t xml:space="preserve">the University of Woollongong, noting that while the definition of an OECM might vary depending on the sector, the outcomes should remain similar and meet agreed CBD criteria. Mr. Bax provided examples of submarine cable and pipeline protection zones, particularly sensitive sea areas (PSSAs) and traditional use areas to illustrate how OECMs could support Aichi Target 11 He raised the following concerns: does the level of protection compensate for any damage caused by the use? Would additional objectives or measures relevant to conservation interests be required? Would additional level(s) of recognition be required, for example to give confidence that the measures have longevity? and what level of additional monitoring and evaluation would be required and would this be appropriate in all situations (for example culturally sensitive areas)? Mr. Bax suggested additional potential OECMs worthy of consideration could include wreck sites and marine war graves, areas restricted for military or security purposes, protection zones around offshore energy installations such as wind farms, and spatially defined restrictions on land-based pollution and run-off. An important point when considering OECMs is that although they may be capable of conserving biodiversity, this is typically not their primary purpose and therefore greater emphasis would be needed for monitoring </w:t>
      </w:r>
      <w:r w:rsidRPr="00281147">
        <w:rPr>
          <w:szCs w:val="22"/>
        </w:rPr>
        <w:lastRenderedPageBreak/>
        <w:t>any outcomes. If positive biodiversity outcomes can be demonstrated, then less emphasis would be required on which, or under which conditions, OECMs would support progress towards Target 11. Finally, Mr</w:t>
      </w:r>
      <w:r>
        <w:rPr>
          <w:szCs w:val="22"/>
        </w:rPr>
        <w:t>.</w:t>
      </w:r>
      <w:r w:rsidRPr="00281147">
        <w:rPr>
          <w:szCs w:val="22"/>
        </w:rPr>
        <w:t xml:space="preserve"> Bax noted the positive value that OECMs could provide to existing MPA networks by increasing their representativeness and even raising the accepted standard for demonstrating that existing MPAs have a positive impact on biodiversity and thus contribute effectively towards the full definition of Aichi Target 11.</w:t>
      </w:r>
      <w:r w:rsidRPr="00FD30D3">
        <w:rPr>
          <w:szCs w:val="22"/>
        </w:rPr>
        <w:t xml:space="preserve"> </w:t>
      </w:r>
    </w:p>
    <w:p w:rsidR="00E10FF4" w:rsidRDefault="00E10FF4" w:rsidP="00E10FF4">
      <w:r w:rsidRPr="00FD30D3">
        <w:rPr>
          <w:caps/>
          <w:szCs w:val="22"/>
        </w:rPr>
        <w:br w:type="page"/>
      </w:r>
    </w:p>
    <w:p w:rsidR="004522AE" w:rsidRPr="00397B74" w:rsidRDefault="0031027C" w:rsidP="00397B74">
      <w:pPr>
        <w:pStyle w:val="HEADINGNOTFORTOC"/>
        <w:rPr>
          <w:b w:val="0"/>
          <w:i/>
          <w:color w:val="000000"/>
          <w:szCs w:val="22"/>
        </w:rPr>
      </w:pPr>
      <w:r w:rsidRPr="000921A8">
        <w:rPr>
          <w:b w:val="0"/>
          <w:i/>
          <w:caps w:val="0"/>
          <w:color w:val="000000"/>
          <w:szCs w:val="22"/>
        </w:rPr>
        <w:lastRenderedPageBreak/>
        <w:t xml:space="preserve">Annex </w:t>
      </w:r>
      <w:r w:rsidR="004522AE" w:rsidRPr="000921A8">
        <w:rPr>
          <w:b w:val="0"/>
          <w:i/>
          <w:color w:val="000000"/>
          <w:szCs w:val="22"/>
        </w:rPr>
        <w:t>III</w:t>
      </w:r>
    </w:p>
    <w:p w:rsidR="004522AE" w:rsidRPr="00DE49EE" w:rsidRDefault="00B90620" w:rsidP="00DE49EE">
      <w:pPr>
        <w:spacing w:before="120" w:after="120"/>
        <w:jc w:val="center"/>
        <w:rPr>
          <w:b/>
          <w:kern w:val="22"/>
          <w:szCs w:val="22"/>
        </w:rPr>
      </w:pPr>
      <w:r w:rsidRPr="00DE49EE">
        <w:rPr>
          <w:b/>
          <w:kern w:val="22"/>
          <w:szCs w:val="22"/>
        </w:rPr>
        <w:t>SCIENTIFIC AND TECHNICAL APPROACHES TO ACCELERATE PROGRESS IN ACHIEVING AICHI BIODIVERSITY TARGET 11 IN MARINE AND COASTAL AREAS, FOCUSING ON QUALITATIVE ASPECTS</w:t>
      </w:r>
    </w:p>
    <w:p w:rsidR="002C24E8" w:rsidRDefault="002C24E8" w:rsidP="00DE49EE">
      <w:pPr>
        <w:spacing w:before="120" w:after="120"/>
        <w:rPr>
          <w:bCs/>
          <w:szCs w:val="22"/>
          <w:lang w:val="en-PH"/>
        </w:rPr>
      </w:pPr>
      <w:r>
        <w:rPr>
          <w:bCs/>
          <w:szCs w:val="22"/>
          <w:lang w:val="en-PH"/>
        </w:rPr>
        <w:t>1.</w:t>
      </w:r>
      <w:r w:rsidR="009C00F8">
        <w:rPr>
          <w:bCs/>
          <w:szCs w:val="22"/>
          <w:lang w:val="en-PH"/>
        </w:rPr>
        <w:tab/>
      </w:r>
      <w:r w:rsidRPr="002C24E8">
        <w:rPr>
          <w:bCs/>
          <w:szCs w:val="22"/>
          <w:lang w:val="en-PH"/>
        </w:rPr>
        <w:t xml:space="preserve"> </w:t>
      </w:r>
      <w:r w:rsidR="009503BF">
        <w:rPr>
          <w:bCs/>
          <w:szCs w:val="22"/>
          <w:lang w:val="en-PH"/>
        </w:rPr>
        <w:t>T</w:t>
      </w:r>
      <w:r w:rsidR="009503BF" w:rsidRPr="002C24E8">
        <w:rPr>
          <w:bCs/>
          <w:szCs w:val="22"/>
          <w:lang w:val="en-PH"/>
        </w:rPr>
        <w:t>hrough the background information document</w:t>
      </w:r>
      <w:r w:rsidR="009503BF">
        <w:rPr>
          <w:bCs/>
          <w:szCs w:val="22"/>
          <w:lang w:val="en-PH"/>
        </w:rPr>
        <w:t>s</w:t>
      </w:r>
      <w:r w:rsidR="009503BF" w:rsidRPr="002C24E8">
        <w:rPr>
          <w:bCs/>
          <w:szCs w:val="22"/>
          <w:lang w:val="en-PH"/>
        </w:rPr>
        <w:t xml:space="preserve"> and theme presentations</w:t>
      </w:r>
      <w:r w:rsidR="009503BF">
        <w:rPr>
          <w:bCs/>
          <w:szCs w:val="22"/>
          <w:lang w:val="en-PH"/>
        </w:rPr>
        <w:t>,</w:t>
      </w:r>
      <w:r w:rsidR="009503BF" w:rsidRPr="002C24E8">
        <w:rPr>
          <w:bCs/>
          <w:szCs w:val="22"/>
          <w:lang w:val="en-PH"/>
        </w:rPr>
        <w:t xml:space="preserve"> </w:t>
      </w:r>
      <w:r w:rsidR="009503BF">
        <w:rPr>
          <w:bCs/>
          <w:szCs w:val="22"/>
          <w:lang w:val="en-PH"/>
        </w:rPr>
        <w:t xml:space="preserve">it was highlighted </w:t>
      </w:r>
      <w:r>
        <w:rPr>
          <w:bCs/>
          <w:szCs w:val="22"/>
          <w:lang w:val="en-PH"/>
        </w:rPr>
        <w:t xml:space="preserve">that marine and coastal </w:t>
      </w:r>
      <w:r w:rsidR="00DB3E75">
        <w:rPr>
          <w:bCs/>
          <w:szCs w:val="22"/>
          <w:lang w:val="en-PH"/>
        </w:rPr>
        <w:t>areas</w:t>
      </w:r>
      <w:r>
        <w:rPr>
          <w:bCs/>
          <w:szCs w:val="22"/>
          <w:lang w:val="en-PH"/>
        </w:rPr>
        <w:t xml:space="preserve"> require </w:t>
      </w:r>
      <w:r w:rsidR="00DB3E75">
        <w:rPr>
          <w:bCs/>
          <w:szCs w:val="22"/>
          <w:lang w:val="en-PH"/>
        </w:rPr>
        <w:t>special</w:t>
      </w:r>
      <w:r>
        <w:rPr>
          <w:bCs/>
          <w:szCs w:val="22"/>
          <w:lang w:val="en-PH"/>
        </w:rPr>
        <w:t xml:space="preserve"> consideration</w:t>
      </w:r>
      <w:r w:rsidR="00DB3E75">
        <w:rPr>
          <w:bCs/>
          <w:szCs w:val="22"/>
          <w:lang w:val="en-PH"/>
        </w:rPr>
        <w:t xml:space="preserve"> </w:t>
      </w:r>
      <w:r>
        <w:rPr>
          <w:bCs/>
          <w:szCs w:val="22"/>
          <w:lang w:val="en-PH"/>
        </w:rPr>
        <w:t xml:space="preserve">in </w:t>
      </w:r>
      <w:r w:rsidR="00DB3E75">
        <w:rPr>
          <w:bCs/>
          <w:szCs w:val="22"/>
          <w:lang w:val="en-PH"/>
        </w:rPr>
        <w:t xml:space="preserve">achieving Aichi Biodiversity Target 11, particularly with regard to the following </w:t>
      </w:r>
      <w:r w:rsidR="009503BF">
        <w:rPr>
          <w:bCs/>
          <w:szCs w:val="22"/>
          <w:lang w:val="en-PH"/>
        </w:rPr>
        <w:t>characterist</w:t>
      </w:r>
      <w:r w:rsidR="004752BE">
        <w:rPr>
          <w:bCs/>
          <w:szCs w:val="22"/>
          <w:lang w:val="en-PH"/>
        </w:rPr>
        <w:t>i</w:t>
      </w:r>
      <w:r w:rsidR="009503BF">
        <w:rPr>
          <w:bCs/>
          <w:szCs w:val="22"/>
          <w:lang w:val="en-PH"/>
        </w:rPr>
        <w:t>cs</w:t>
      </w:r>
      <w:r w:rsidR="00D22FE2">
        <w:rPr>
          <w:bCs/>
          <w:szCs w:val="22"/>
          <w:lang w:val="en-PH"/>
        </w:rPr>
        <w:t xml:space="preserve">. </w:t>
      </w:r>
      <w:r w:rsidR="00D22FE2" w:rsidRPr="00D22FE2">
        <w:rPr>
          <w:bCs/>
          <w:szCs w:val="22"/>
          <w:lang w:val="en-PH"/>
        </w:rPr>
        <w:t>The above-noted background materials for the workshop</w:t>
      </w:r>
      <w:r w:rsidR="00384833">
        <w:rPr>
          <w:bCs/>
          <w:szCs w:val="22"/>
          <w:lang w:val="en-PH"/>
        </w:rPr>
        <w:t xml:space="preserve"> (referred to in paragraph 11 of the main body of the report)</w:t>
      </w:r>
      <w:r w:rsidR="00D22FE2" w:rsidRPr="00D22FE2">
        <w:rPr>
          <w:bCs/>
          <w:szCs w:val="22"/>
          <w:lang w:val="en-PH"/>
        </w:rPr>
        <w:t xml:space="preserve"> and the workshop discussions identified a number of these unique aspects, which include the following</w:t>
      </w:r>
      <w:r w:rsidR="00D22FE2">
        <w:rPr>
          <w:bCs/>
          <w:szCs w:val="22"/>
          <w:lang w:val="en-PH"/>
        </w:rPr>
        <w:t>:</w:t>
      </w:r>
    </w:p>
    <w:p w:rsidR="00D22FE2" w:rsidRPr="00D22FE2" w:rsidRDefault="00D22FE2" w:rsidP="00DE49EE">
      <w:pPr>
        <w:numPr>
          <w:ilvl w:val="0"/>
          <w:numId w:val="88"/>
        </w:numPr>
        <w:suppressLineNumbers/>
        <w:suppressAutoHyphens/>
        <w:kinsoku w:val="0"/>
        <w:overflowPunct w:val="0"/>
        <w:autoSpaceDE w:val="0"/>
        <w:autoSpaceDN w:val="0"/>
        <w:spacing w:before="120" w:after="120"/>
        <w:rPr>
          <w:bCs/>
          <w:iCs/>
          <w:kern w:val="22"/>
          <w:szCs w:val="22"/>
        </w:rPr>
      </w:pPr>
      <w:r w:rsidRPr="00D22FE2">
        <w:rPr>
          <w:bCs/>
          <w:iCs/>
          <w:kern w:val="22"/>
          <w:szCs w:val="22"/>
        </w:rPr>
        <w:t>The three-dimensional nature of the marine environment</w:t>
      </w:r>
      <w:r w:rsidRPr="00D22FE2">
        <w:rPr>
          <w:bCs/>
          <w:iCs/>
          <w:kern w:val="22"/>
          <w:szCs w:val="22"/>
          <w:lang w:eastAsia="ko-KR"/>
        </w:rPr>
        <w:t xml:space="preserve"> (with maximum depth of almost 11 km in deep ocean)</w:t>
      </w:r>
      <w:r w:rsidRPr="00D22FE2">
        <w:rPr>
          <w:bCs/>
          <w:iCs/>
          <w:kern w:val="22"/>
          <w:szCs w:val="22"/>
        </w:rPr>
        <w:t>, which is heavily influenced by changes in physicochemical properties, including pressure, salinity and light;</w:t>
      </w:r>
    </w:p>
    <w:p w:rsidR="00D22FE2" w:rsidRPr="00D22FE2" w:rsidRDefault="00D22FE2" w:rsidP="00DE49EE">
      <w:pPr>
        <w:numPr>
          <w:ilvl w:val="0"/>
          <w:numId w:val="88"/>
        </w:numPr>
        <w:suppressLineNumbers/>
        <w:suppressAutoHyphens/>
        <w:kinsoku w:val="0"/>
        <w:overflowPunct w:val="0"/>
        <w:autoSpaceDE w:val="0"/>
        <w:autoSpaceDN w:val="0"/>
        <w:spacing w:before="120" w:after="120"/>
        <w:rPr>
          <w:bCs/>
          <w:iCs/>
          <w:kern w:val="22"/>
          <w:szCs w:val="22"/>
        </w:rPr>
      </w:pPr>
      <w:r w:rsidRPr="00D22FE2">
        <w:rPr>
          <w:bCs/>
          <w:iCs/>
          <w:kern w:val="22"/>
          <w:szCs w:val="22"/>
        </w:rPr>
        <w:t>Dynamic nature of the marine environment, which is influenced by, for example, currents and tides, and facilitates connectivity among ecosystems and habitats;</w:t>
      </w:r>
    </w:p>
    <w:p w:rsidR="00D22FE2" w:rsidRPr="00D22FE2" w:rsidRDefault="00D22FE2" w:rsidP="00DE49EE">
      <w:pPr>
        <w:numPr>
          <w:ilvl w:val="0"/>
          <w:numId w:val="88"/>
        </w:numPr>
        <w:suppressLineNumbers/>
        <w:suppressAutoHyphens/>
        <w:kinsoku w:val="0"/>
        <w:overflowPunct w:val="0"/>
        <w:autoSpaceDE w:val="0"/>
        <w:autoSpaceDN w:val="0"/>
        <w:spacing w:before="120" w:after="120"/>
        <w:rPr>
          <w:bCs/>
          <w:iCs/>
          <w:kern w:val="22"/>
          <w:szCs w:val="22"/>
        </w:rPr>
      </w:pPr>
      <w:r w:rsidRPr="00D22FE2">
        <w:rPr>
          <w:bCs/>
          <w:iCs/>
          <w:kern w:val="22"/>
          <w:szCs w:val="22"/>
        </w:rPr>
        <w:t>Nature of habitat fragmentation and connectivity in the marine environment;</w:t>
      </w:r>
    </w:p>
    <w:p w:rsidR="00D22FE2" w:rsidRPr="00D22FE2" w:rsidRDefault="00D22FE2" w:rsidP="00DE49EE">
      <w:pPr>
        <w:numPr>
          <w:ilvl w:val="0"/>
          <w:numId w:val="88"/>
        </w:numPr>
        <w:suppressLineNumbers/>
        <w:suppressAutoHyphens/>
        <w:kinsoku w:val="0"/>
        <w:overflowPunct w:val="0"/>
        <w:autoSpaceDE w:val="0"/>
        <w:autoSpaceDN w:val="0"/>
        <w:spacing w:before="120" w:after="120"/>
        <w:rPr>
          <w:bCs/>
          <w:iCs/>
          <w:kern w:val="22"/>
          <w:szCs w:val="22"/>
        </w:rPr>
      </w:pPr>
      <w:r w:rsidRPr="00D22FE2">
        <w:rPr>
          <w:bCs/>
          <w:iCs/>
          <w:kern w:val="22"/>
          <w:szCs w:val="22"/>
        </w:rPr>
        <w:t>Lack of visibility and/or remoteness of the features being conserved;</w:t>
      </w:r>
    </w:p>
    <w:p w:rsidR="00D22FE2" w:rsidRPr="00D22FE2" w:rsidRDefault="00D22FE2" w:rsidP="00DE49EE">
      <w:pPr>
        <w:numPr>
          <w:ilvl w:val="0"/>
          <w:numId w:val="88"/>
        </w:numPr>
        <w:suppressLineNumbers/>
        <w:suppressAutoHyphens/>
        <w:kinsoku w:val="0"/>
        <w:overflowPunct w:val="0"/>
        <w:autoSpaceDE w:val="0"/>
        <w:autoSpaceDN w:val="0"/>
        <w:spacing w:before="120" w:after="120"/>
        <w:rPr>
          <w:bCs/>
          <w:iCs/>
          <w:kern w:val="22"/>
          <w:szCs w:val="22"/>
        </w:rPr>
      </w:pPr>
      <w:r w:rsidRPr="00D22FE2">
        <w:rPr>
          <w:bCs/>
          <w:kern w:val="22"/>
          <w:szCs w:val="22"/>
        </w:rPr>
        <w:t>Primary production</w:t>
      </w:r>
      <w:r w:rsidRPr="00D22FE2">
        <w:rPr>
          <w:bCs/>
          <w:iCs/>
          <w:kern w:val="22"/>
          <w:szCs w:val="22"/>
        </w:rPr>
        <w:t xml:space="preserve"> in the marine environment is </w:t>
      </w:r>
      <w:r w:rsidRPr="00D22FE2">
        <w:rPr>
          <w:bCs/>
          <w:iCs/>
          <w:kern w:val="22"/>
          <w:szCs w:val="22"/>
          <w:lang w:eastAsia="ko-KR"/>
        </w:rPr>
        <w:t xml:space="preserve">often </w:t>
      </w:r>
      <w:r w:rsidRPr="00D22FE2">
        <w:rPr>
          <w:bCs/>
          <w:iCs/>
          <w:kern w:val="22"/>
          <w:szCs w:val="22"/>
        </w:rPr>
        <w:t>limited to the coastal zone for habitat forming species with phytoplankton distributed through the pelagic photic zone, while the standing stock in terrestrial environments is widespread and structural. There is also a higher turnover in the primary production of the marine environment, which varies with annual cycles, tied to temperature and currents;</w:t>
      </w:r>
    </w:p>
    <w:p w:rsidR="00D22FE2" w:rsidRPr="00D22FE2" w:rsidRDefault="00D22FE2" w:rsidP="00DE49EE">
      <w:pPr>
        <w:numPr>
          <w:ilvl w:val="0"/>
          <w:numId w:val="88"/>
        </w:numPr>
        <w:suppressLineNumbers/>
        <w:suppressAutoHyphens/>
        <w:kinsoku w:val="0"/>
        <w:overflowPunct w:val="0"/>
        <w:autoSpaceDE w:val="0"/>
        <w:autoSpaceDN w:val="0"/>
        <w:spacing w:before="120" w:after="120"/>
        <w:rPr>
          <w:bCs/>
          <w:iCs/>
          <w:kern w:val="22"/>
          <w:szCs w:val="22"/>
        </w:rPr>
      </w:pPr>
      <w:r w:rsidRPr="00D22FE2">
        <w:rPr>
          <w:bCs/>
          <w:iCs/>
          <w:kern w:val="22"/>
          <w:szCs w:val="22"/>
        </w:rPr>
        <w:t>In terrestrial environments, the atmosphere is well mixed at a much broader scale, whereas mixing in marine environments can change within significantly smaller scales;</w:t>
      </w:r>
    </w:p>
    <w:p w:rsidR="00D22FE2" w:rsidRPr="00D22FE2" w:rsidRDefault="00D22FE2" w:rsidP="00DE49EE">
      <w:pPr>
        <w:numPr>
          <w:ilvl w:val="0"/>
          <w:numId w:val="88"/>
        </w:numPr>
        <w:suppressLineNumbers/>
        <w:suppressAutoHyphens/>
        <w:kinsoku w:val="0"/>
        <w:overflowPunct w:val="0"/>
        <w:autoSpaceDE w:val="0"/>
        <w:autoSpaceDN w:val="0"/>
        <w:spacing w:before="120" w:after="120"/>
        <w:rPr>
          <w:bCs/>
          <w:iCs/>
          <w:kern w:val="22"/>
          <w:szCs w:val="22"/>
        </w:rPr>
      </w:pPr>
      <w:r w:rsidRPr="00D22FE2">
        <w:rPr>
          <w:bCs/>
          <w:iCs/>
          <w:kern w:val="22"/>
          <w:szCs w:val="22"/>
        </w:rPr>
        <w:t>Climate change impacts will affect marine and terrestrial areas much differently, as coastal areas are subject to erosion and storm surge, and protection efforts can be lost as a result of one large weather event. The pervasive impact of ocean acidification can impact the entire standing stock of primary productivity in one marine area, having knock-on effects throughout the food web;</w:t>
      </w:r>
    </w:p>
    <w:p w:rsidR="00D22FE2" w:rsidRPr="00D22FE2" w:rsidRDefault="00D22FE2" w:rsidP="00DE49EE">
      <w:pPr>
        <w:numPr>
          <w:ilvl w:val="0"/>
          <w:numId w:val="88"/>
        </w:numPr>
        <w:suppressLineNumbers/>
        <w:suppressAutoHyphens/>
        <w:kinsoku w:val="0"/>
        <w:overflowPunct w:val="0"/>
        <w:autoSpaceDE w:val="0"/>
        <w:autoSpaceDN w:val="0"/>
        <w:spacing w:before="120" w:after="120"/>
        <w:rPr>
          <w:bCs/>
          <w:iCs/>
          <w:kern w:val="22"/>
          <w:szCs w:val="22"/>
        </w:rPr>
      </w:pPr>
      <w:r w:rsidRPr="00D22FE2">
        <w:rPr>
          <w:bCs/>
          <w:kern w:val="22"/>
          <w:szCs w:val="22"/>
        </w:rPr>
        <w:t>Differences in resilience and recovery rates of biodiversity and ecosystems;</w:t>
      </w:r>
    </w:p>
    <w:p w:rsidR="00D22FE2" w:rsidRPr="00D22FE2" w:rsidRDefault="00D22FE2" w:rsidP="00DE49EE">
      <w:pPr>
        <w:numPr>
          <w:ilvl w:val="0"/>
          <w:numId w:val="88"/>
        </w:numPr>
        <w:suppressLineNumbers/>
        <w:suppressAutoHyphens/>
        <w:kinsoku w:val="0"/>
        <w:overflowPunct w:val="0"/>
        <w:autoSpaceDE w:val="0"/>
        <w:autoSpaceDN w:val="0"/>
        <w:spacing w:before="120" w:after="120"/>
        <w:rPr>
          <w:bCs/>
          <w:iCs/>
          <w:kern w:val="22"/>
          <w:szCs w:val="22"/>
        </w:rPr>
      </w:pPr>
      <w:r w:rsidRPr="00D22FE2">
        <w:rPr>
          <w:bCs/>
          <w:kern w:val="22"/>
          <w:szCs w:val="22"/>
        </w:rPr>
        <w:t>Differences in approaches and challenges in monitoring and data collection;</w:t>
      </w:r>
    </w:p>
    <w:p w:rsidR="00D22FE2" w:rsidRPr="00D22FE2" w:rsidRDefault="00D22FE2" w:rsidP="00DE49EE">
      <w:pPr>
        <w:numPr>
          <w:ilvl w:val="0"/>
          <w:numId w:val="88"/>
        </w:numPr>
        <w:suppressLineNumbers/>
        <w:suppressAutoHyphens/>
        <w:kinsoku w:val="0"/>
        <w:overflowPunct w:val="0"/>
        <w:autoSpaceDE w:val="0"/>
        <w:autoSpaceDN w:val="0"/>
        <w:spacing w:before="120" w:after="120"/>
        <w:rPr>
          <w:bCs/>
          <w:iCs/>
          <w:kern w:val="22"/>
          <w:szCs w:val="22"/>
        </w:rPr>
      </w:pPr>
      <w:r w:rsidRPr="00D22FE2">
        <w:rPr>
          <w:bCs/>
          <w:kern w:val="22"/>
          <w:szCs w:val="22"/>
        </w:rPr>
        <w:t>Potentially different legal regimes for different portions of the same marine areas (e.g., seabed and water column in marine areas beyond national jurisdiction);</w:t>
      </w:r>
    </w:p>
    <w:p w:rsidR="00D22FE2" w:rsidRPr="00D22FE2" w:rsidRDefault="00D22FE2" w:rsidP="00DE49EE">
      <w:pPr>
        <w:numPr>
          <w:ilvl w:val="0"/>
          <w:numId w:val="88"/>
        </w:numPr>
        <w:suppressLineNumbers/>
        <w:suppressAutoHyphens/>
        <w:kinsoku w:val="0"/>
        <w:overflowPunct w:val="0"/>
        <w:autoSpaceDE w:val="0"/>
        <w:autoSpaceDN w:val="0"/>
        <w:spacing w:before="120" w:after="120"/>
        <w:rPr>
          <w:bCs/>
          <w:iCs/>
          <w:kern w:val="22"/>
          <w:szCs w:val="22"/>
        </w:rPr>
      </w:pPr>
      <w:r w:rsidRPr="00D22FE2">
        <w:rPr>
          <w:bCs/>
          <w:kern w:val="22"/>
          <w:szCs w:val="22"/>
        </w:rPr>
        <w:t xml:space="preserve">Frequent lack of clear ownership of specific areas in the marine environment, with multiple users and stakeholders, often with overlapping and sometimes competing interests; </w:t>
      </w:r>
    </w:p>
    <w:p w:rsidR="00D22FE2" w:rsidRDefault="00D22FE2" w:rsidP="00DE49EE">
      <w:pPr>
        <w:numPr>
          <w:ilvl w:val="0"/>
          <w:numId w:val="88"/>
        </w:numPr>
        <w:suppressLineNumbers/>
        <w:suppressAutoHyphens/>
        <w:kinsoku w:val="0"/>
        <w:overflowPunct w:val="0"/>
        <w:autoSpaceDE w:val="0"/>
        <w:autoSpaceDN w:val="0"/>
        <w:spacing w:before="120" w:after="120"/>
        <w:rPr>
          <w:bCs/>
          <w:iCs/>
          <w:kern w:val="22"/>
          <w:szCs w:val="22"/>
        </w:rPr>
      </w:pPr>
      <w:r w:rsidRPr="00D22FE2">
        <w:rPr>
          <w:bCs/>
          <w:kern w:val="22"/>
          <w:szCs w:val="22"/>
        </w:rPr>
        <w:t>Frequent occurrence of multiple regulatory authorities with competence in a given area;</w:t>
      </w:r>
    </w:p>
    <w:p w:rsidR="00D22FE2" w:rsidRPr="00C17AAE" w:rsidRDefault="00D22FE2" w:rsidP="00DE49EE">
      <w:pPr>
        <w:numPr>
          <w:ilvl w:val="0"/>
          <w:numId w:val="88"/>
        </w:numPr>
        <w:suppressLineNumbers/>
        <w:suppressAutoHyphens/>
        <w:kinsoku w:val="0"/>
        <w:overflowPunct w:val="0"/>
        <w:autoSpaceDE w:val="0"/>
        <w:autoSpaceDN w:val="0"/>
        <w:spacing w:before="120" w:after="120"/>
        <w:rPr>
          <w:bCs/>
          <w:iCs/>
          <w:kern w:val="22"/>
          <w:szCs w:val="22"/>
        </w:rPr>
      </w:pPr>
      <w:r w:rsidRPr="00D22FE2">
        <w:rPr>
          <w:bCs/>
          <w:kern w:val="22"/>
          <w:szCs w:val="22"/>
        </w:rPr>
        <w:t xml:space="preserve">Expectation of resource-based “outcomes”: </w:t>
      </w:r>
      <w:r w:rsidRPr="00D22FE2">
        <w:rPr>
          <w:bCs/>
          <w:iCs/>
          <w:kern w:val="22"/>
          <w:szCs w:val="22"/>
        </w:rPr>
        <w:t>from an economic perspective, area-based conservation measures in the marine environment are expected, in many cases, to improve fishery resources and restore productivity. In terrestrial environments, the focus is largely on protecting animals without the expectation that they can be harvested once populations increase</w:t>
      </w:r>
      <w:r w:rsidRPr="00D22FE2">
        <w:rPr>
          <w:bCs/>
          <w:iCs/>
          <w:kern w:val="22"/>
          <w:szCs w:val="22"/>
          <w:lang w:eastAsia="ko-KR"/>
        </w:rPr>
        <w:t>.</w:t>
      </w:r>
    </w:p>
    <w:p w:rsidR="002C24E8" w:rsidRPr="000A3D1A" w:rsidRDefault="00DB3E75" w:rsidP="00DE49EE">
      <w:pPr>
        <w:spacing w:before="120" w:after="120"/>
        <w:rPr>
          <w:iCs/>
          <w:szCs w:val="22"/>
          <w:lang w:val="en-PH"/>
        </w:rPr>
      </w:pPr>
      <w:r w:rsidRPr="000A3D1A">
        <w:rPr>
          <w:bCs/>
          <w:szCs w:val="22"/>
          <w:lang w:val="en-PH"/>
        </w:rPr>
        <w:t>2.</w:t>
      </w:r>
      <w:r w:rsidRPr="000A3D1A">
        <w:rPr>
          <w:bCs/>
          <w:szCs w:val="22"/>
          <w:lang w:val="en-PH"/>
        </w:rPr>
        <w:tab/>
      </w:r>
      <w:r w:rsidR="001848F6">
        <w:rPr>
          <w:bCs/>
          <w:szCs w:val="22"/>
          <w:lang w:val="en-PH"/>
        </w:rPr>
        <w:t xml:space="preserve">The workshop discussions, as well as the workshop background documents and theme presentations, discussed the following issues with regard to </w:t>
      </w:r>
      <w:r w:rsidR="002C24E8" w:rsidRPr="000A3D1A">
        <w:rPr>
          <w:bCs/>
          <w:szCs w:val="22"/>
          <w:lang w:val="en-PH"/>
        </w:rPr>
        <w:t>the qualitative aspects of Aichi Biodiversity Target 11</w:t>
      </w:r>
      <w:r w:rsidR="002C24E8" w:rsidRPr="000A3D1A">
        <w:rPr>
          <w:iCs/>
          <w:szCs w:val="22"/>
          <w:lang w:val="en-PH"/>
        </w:rPr>
        <w:t>:</w:t>
      </w:r>
    </w:p>
    <w:p w:rsidR="006B1718" w:rsidRDefault="006B1718" w:rsidP="00DE49EE">
      <w:pPr>
        <w:pStyle w:val="ListParagraph"/>
        <w:numPr>
          <w:ilvl w:val="0"/>
          <w:numId w:val="65"/>
        </w:numPr>
        <w:spacing w:before="120" w:after="120"/>
        <w:ind w:leftChars="0"/>
        <w:contextualSpacing/>
      </w:pPr>
      <w:r w:rsidRPr="000A3D1A">
        <w:t>Ecological representativ</w:t>
      </w:r>
      <w:r w:rsidR="007E4496" w:rsidRPr="000A3D1A">
        <w:t>eness</w:t>
      </w:r>
      <w:r w:rsidRPr="000A3D1A">
        <w:t xml:space="preserve"> </w:t>
      </w:r>
      <w:r w:rsidR="001848F6">
        <w:t xml:space="preserve">is often characterized </w:t>
      </w:r>
      <w:r w:rsidRPr="000A3D1A">
        <w:t>as</w:t>
      </w:r>
      <w:r w:rsidR="001848F6">
        <w:t xml:space="preserve"> having</w:t>
      </w:r>
      <w:r w:rsidRPr="000A3D1A">
        <w:t xml:space="preserve"> the full range of biodiversity is protected worldwide. This includes the species, genes and higher taxa, as well as evolutionary patterns, distinct communities and ecological processes</w:t>
      </w:r>
      <w:r w:rsidRPr="009E298F">
        <w:t xml:space="preserve"> that sustain global biodiversity. </w:t>
      </w:r>
      <w:r w:rsidR="009C00F8">
        <w:t>It is generally recognized</w:t>
      </w:r>
      <w:r>
        <w:t xml:space="preserve"> that representativ</w:t>
      </w:r>
      <w:r w:rsidR="007E4496">
        <w:t>eness</w:t>
      </w:r>
      <w:r>
        <w:t xml:space="preserve"> is not being achieved, most notably across different eco-regions, different depth levels, and in </w:t>
      </w:r>
      <w:r w:rsidR="00536540">
        <w:t xml:space="preserve">open ocean and deep-sea </w:t>
      </w:r>
      <w:r w:rsidR="001848F6">
        <w:t>areas</w:t>
      </w:r>
      <w:r>
        <w:t>.</w:t>
      </w:r>
    </w:p>
    <w:p w:rsidR="006B1718" w:rsidRDefault="006B1718" w:rsidP="00DE49EE">
      <w:pPr>
        <w:pStyle w:val="ListParagraph"/>
        <w:numPr>
          <w:ilvl w:val="0"/>
          <w:numId w:val="65"/>
        </w:numPr>
        <w:spacing w:before="120" w:after="120"/>
        <w:ind w:leftChars="0"/>
        <w:contextualSpacing/>
      </w:pPr>
      <w:r>
        <w:t>Areas of particular importance for biodiversity and ecosystem services</w:t>
      </w:r>
      <w:r w:rsidR="009C00F8">
        <w:t>:</w:t>
      </w:r>
      <w:r>
        <w:t xml:space="preserve"> </w:t>
      </w:r>
      <w:r w:rsidR="009C00F8">
        <w:t>At</w:t>
      </w:r>
      <w:r>
        <w:t xml:space="preserve"> a broad scale, </w:t>
      </w:r>
      <w:r w:rsidR="00ED395C">
        <w:t xml:space="preserve">many </w:t>
      </w:r>
      <w:r>
        <w:t>ecosystem services and biodiversity are aligned. However, at a finer scale</w:t>
      </w:r>
      <w:r w:rsidR="00F45C24">
        <w:t>,</w:t>
      </w:r>
      <w:r>
        <w:t xml:space="preserve"> identification of areas where ecosystem benefits are realised are user-specific, site-specific and value-laden</w:t>
      </w:r>
      <w:r w:rsidR="00F45C24">
        <w:t>,</w:t>
      </w:r>
      <w:r>
        <w:t xml:space="preserve"> with complex links to biodiversity.</w:t>
      </w:r>
    </w:p>
    <w:p w:rsidR="00662F30" w:rsidRDefault="006E3612" w:rsidP="00DE49EE">
      <w:pPr>
        <w:pStyle w:val="ListParagraph"/>
        <w:numPr>
          <w:ilvl w:val="0"/>
          <w:numId w:val="65"/>
        </w:numPr>
        <w:spacing w:before="120" w:after="120"/>
        <w:ind w:leftChars="0"/>
        <w:contextualSpacing/>
      </w:pPr>
      <w:r>
        <w:t xml:space="preserve">Effective management: </w:t>
      </w:r>
      <w:r w:rsidR="00662F30">
        <w:t xml:space="preserve">Effective protection elements can include design issues relating to both individual sites and protected area systems; adequacy and appropriateness of management systems and processes; and delivery of conservation objectives. </w:t>
      </w:r>
    </w:p>
    <w:p w:rsidR="006B1718" w:rsidRDefault="006B1718" w:rsidP="00DE49EE">
      <w:pPr>
        <w:pStyle w:val="ListParagraph"/>
        <w:numPr>
          <w:ilvl w:val="0"/>
          <w:numId w:val="65"/>
        </w:numPr>
        <w:spacing w:before="120" w:after="120"/>
        <w:ind w:leftChars="0"/>
        <w:contextualSpacing/>
      </w:pPr>
      <w:r>
        <w:t xml:space="preserve">Equitable management: Equity is the fair distribution of benefits and costs between individuals and/or groups of people. However, there are </w:t>
      </w:r>
      <w:r w:rsidR="00D357D1">
        <w:t xml:space="preserve">many </w:t>
      </w:r>
      <w:r>
        <w:t xml:space="preserve">views on </w:t>
      </w:r>
      <w:r w:rsidR="00D05D23">
        <w:t xml:space="preserve">practical considerations regarding </w:t>
      </w:r>
      <w:r>
        <w:t>equity</w:t>
      </w:r>
      <w:r w:rsidR="00D357D1">
        <w:t xml:space="preserve"> (e.g., what is “fair”, what are “benefits” and “costs”)</w:t>
      </w:r>
      <w:r>
        <w:t>, how it influences conservation outcomes and how equitable management can underpin management decisions.</w:t>
      </w:r>
    </w:p>
    <w:p w:rsidR="006B1718" w:rsidRPr="006E3612" w:rsidRDefault="006B1718" w:rsidP="00DE49EE">
      <w:pPr>
        <w:pStyle w:val="ListParagraph"/>
        <w:numPr>
          <w:ilvl w:val="0"/>
          <w:numId w:val="65"/>
        </w:numPr>
        <w:spacing w:before="120" w:after="120"/>
        <w:ind w:leftChars="0"/>
        <w:contextualSpacing/>
      </w:pPr>
      <w:r w:rsidRPr="006E3612">
        <w:t>Well connected: Connectivity describes the extent to which populations in different parts of a species range are linked by the exchange of eggs, larvae, recruits or other propagules, juveniles or adults</w:t>
      </w:r>
      <w:r w:rsidR="006E3612">
        <w:t>, as well as how ecosystem functions are connected (e.g., predator/prey relationships, sources and sinks of nutrients)</w:t>
      </w:r>
      <w:r w:rsidRPr="006E3612">
        <w:t xml:space="preserve">. Issues </w:t>
      </w:r>
      <w:r w:rsidR="006E3612">
        <w:t xml:space="preserve">and considerations in achieving and assessing connectivity </w:t>
      </w:r>
      <w:r w:rsidRPr="006E3612">
        <w:t>include empirical and modelling studies, transboundary connectivity, and understanding how best to include connectivity in conservation management.</w:t>
      </w:r>
    </w:p>
    <w:p w:rsidR="006B1718" w:rsidRDefault="006B1718" w:rsidP="00DE49EE">
      <w:pPr>
        <w:pStyle w:val="ListParagraph"/>
        <w:numPr>
          <w:ilvl w:val="0"/>
          <w:numId w:val="65"/>
        </w:numPr>
        <w:spacing w:before="120" w:after="120"/>
        <w:ind w:leftChars="0"/>
        <w:contextualSpacing/>
      </w:pPr>
      <w:r>
        <w:t>Integration into the wider landscapes and seascape</w:t>
      </w:r>
      <w:r w:rsidR="001B271B">
        <w:t>s</w:t>
      </w:r>
      <w:r>
        <w:t xml:space="preserve">: </w:t>
      </w:r>
      <w:r w:rsidR="001848F6">
        <w:t>T</w:t>
      </w:r>
      <w:r>
        <w:t xml:space="preserve">his </w:t>
      </w:r>
      <w:r w:rsidR="001B271B">
        <w:t>indicates</w:t>
      </w:r>
      <w:r>
        <w:t xml:space="preserve"> </w:t>
      </w:r>
      <w:r w:rsidR="009C00F8">
        <w:t xml:space="preserve">that </w:t>
      </w:r>
      <w:r w:rsidR="00384833">
        <w:t>: (i)</w:t>
      </w:r>
      <w:r w:rsidR="00397730">
        <w:t xml:space="preserve"> </w:t>
      </w:r>
      <w:r>
        <w:t xml:space="preserve">the functional integrity and health of marine ecosystems within </w:t>
      </w:r>
      <w:r w:rsidR="00BD598B">
        <w:t>areas area-based conservation measures</w:t>
      </w:r>
      <w:r>
        <w:t xml:space="preserve"> is dependent not only on the protection provided, but also on the ecological interactions with surrounding areas</w:t>
      </w:r>
      <w:r w:rsidR="001A6B3A">
        <w:t xml:space="preserve"> and </w:t>
      </w:r>
      <w:r w:rsidR="00384833">
        <w:t>(ii)</w:t>
      </w:r>
      <w:r w:rsidR="00397730">
        <w:t xml:space="preserve"> that </w:t>
      </w:r>
      <w:r w:rsidR="001A6B3A">
        <w:t>management outside of the area</w:t>
      </w:r>
      <w:r w:rsidR="00397730">
        <w:t xml:space="preserve"> does not undermine, and</w:t>
      </w:r>
      <w:r w:rsidR="00384833">
        <w:t>,</w:t>
      </w:r>
      <w:r w:rsidR="00397730">
        <w:t xml:space="preserve"> where possible</w:t>
      </w:r>
      <w:r w:rsidR="00384833">
        <w:t>,</w:t>
      </w:r>
      <w:r w:rsidR="00397730">
        <w:t xml:space="preserve"> complements the management inside the areas</w:t>
      </w:r>
      <w:r>
        <w:t xml:space="preserve">. </w:t>
      </w:r>
      <w:r w:rsidR="001B271B">
        <w:t xml:space="preserve">Boundaries of </w:t>
      </w:r>
      <w:r w:rsidR="00BD598B" w:rsidRPr="00BD598B">
        <w:t>area-based conservation measures</w:t>
      </w:r>
      <w:r w:rsidR="00BD598B" w:rsidRPr="00BD598B" w:rsidDel="00BD598B">
        <w:t xml:space="preserve"> </w:t>
      </w:r>
      <w:r>
        <w:t xml:space="preserve"> are permeable and therefore represent an open system. Several marine </w:t>
      </w:r>
      <w:r w:rsidR="00833683">
        <w:t xml:space="preserve">spatial </w:t>
      </w:r>
      <w:r>
        <w:t xml:space="preserve">planning </w:t>
      </w:r>
      <w:r w:rsidR="00833683">
        <w:t xml:space="preserve">and integrated coastal zone management </w:t>
      </w:r>
      <w:r>
        <w:t>processes are underway</w:t>
      </w:r>
      <w:r w:rsidR="001B271B">
        <w:t>,</w:t>
      </w:r>
      <w:r>
        <w:t xml:space="preserve"> and there is a need to consider how MPAs and OECMs can enhance wider marine </w:t>
      </w:r>
      <w:r w:rsidR="009C00F8">
        <w:t xml:space="preserve">spatial </w:t>
      </w:r>
      <w:r>
        <w:t xml:space="preserve">plans and vice versa. </w:t>
      </w:r>
    </w:p>
    <w:p w:rsidR="00A32138" w:rsidRPr="00A32138" w:rsidRDefault="009C00F8" w:rsidP="00C17AAE">
      <w:pPr>
        <w:rPr>
          <w:rFonts w:eastAsiaTheme="minorEastAsia"/>
          <w:color w:val="000000"/>
          <w:szCs w:val="22"/>
          <w:lang w:val="en-US" w:eastAsia="ko-KR"/>
        </w:rPr>
      </w:pPr>
      <w:r>
        <w:rPr>
          <w:rFonts w:eastAsiaTheme="minorEastAsia"/>
          <w:color w:val="000000"/>
          <w:szCs w:val="22"/>
          <w:lang w:val="en-US" w:eastAsia="ko-KR"/>
        </w:rPr>
        <w:t>3.</w:t>
      </w:r>
      <w:r>
        <w:rPr>
          <w:rFonts w:eastAsiaTheme="minorEastAsia"/>
          <w:color w:val="000000"/>
          <w:szCs w:val="22"/>
          <w:lang w:val="en-US" w:eastAsia="ko-KR"/>
        </w:rPr>
        <w:tab/>
        <w:t>Through a breakout group session, t</w:t>
      </w:r>
      <w:r w:rsidR="00A32138" w:rsidRPr="00A32138">
        <w:rPr>
          <w:rFonts w:eastAsiaTheme="minorEastAsia"/>
          <w:color w:val="000000"/>
          <w:szCs w:val="22"/>
          <w:lang w:val="en-US" w:eastAsia="ko-KR"/>
        </w:rPr>
        <w:t xml:space="preserve">he </w:t>
      </w:r>
      <w:r w:rsidR="00A32138">
        <w:rPr>
          <w:rFonts w:eastAsiaTheme="minorEastAsia"/>
          <w:color w:val="000000"/>
          <w:szCs w:val="22"/>
          <w:lang w:val="en-US" w:eastAsia="ko-KR"/>
        </w:rPr>
        <w:t>workshop participants</w:t>
      </w:r>
      <w:r w:rsidR="00A32138" w:rsidRPr="00A32138">
        <w:rPr>
          <w:rFonts w:eastAsiaTheme="minorEastAsia"/>
          <w:color w:val="000000"/>
          <w:szCs w:val="22"/>
          <w:lang w:val="en-US" w:eastAsia="ko-KR"/>
        </w:rPr>
        <w:t xml:space="preserve"> highlighted the following </w:t>
      </w:r>
      <w:r>
        <w:rPr>
          <w:rFonts w:eastAsiaTheme="minorEastAsia"/>
          <w:color w:val="000000"/>
          <w:szCs w:val="22"/>
          <w:lang w:val="en-US" w:eastAsia="ko-KR"/>
        </w:rPr>
        <w:t>approaches to accelerate national progress in achieving Aichi Target 11 in marine and coastal areas, in particular with regard to the qualitative aspects of Target 11</w:t>
      </w:r>
      <w:r w:rsidR="00A32138" w:rsidRPr="00A32138">
        <w:rPr>
          <w:rFonts w:eastAsiaTheme="minorEastAsia"/>
          <w:color w:val="000000"/>
          <w:szCs w:val="22"/>
          <w:lang w:val="en-US" w:eastAsia="ko-KR"/>
        </w:rPr>
        <w:t>, recognizing that these are not exhaustive and that there are other sources of guidance on these issues</w:t>
      </w:r>
      <w:r w:rsidR="00A32138">
        <w:rPr>
          <w:rFonts w:eastAsiaTheme="minorEastAsia"/>
          <w:color w:val="000000"/>
          <w:szCs w:val="22"/>
          <w:lang w:val="en-US" w:eastAsia="ko-KR"/>
        </w:rPr>
        <w:t>.</w:t>
      </w:r>
    </w:p>
    <w:p w:rsidR="009C00F8" w:rsidRDefault="009C00F8" w:rsidP="00883EFA">
      <w:pPr>
        <w:rPr>
          <w:bCs/>
          <w:szCs w:val="22"/>
          <w:lang w:val="en-PH"/>
        </w:rPr>
      </w:pPr>
    </w:p>
    <w:p w:rsidR="00AA4B82" w:rsidRPr="008D2B5A" w:rsidRDefault="009C00F8" w:rsidP="00883EFA">
      <w:pPr>
        <w:ind w:leftChars="193" w:left="425"/>
        <w:rPr>
          <w:b/>
          <w:bCs/>
          <w:szCs w:val="22"/>
          <w:lang w:val="en-PH"/>
        </w:rPr>
      </w:pPr>
      <w:r w:rsidRPr="008D2B5A">
        <w:rPr>
          <w:b/>
          <w:bCs/>
          <w:szCs w:val="22"/>
          <w:lang w:val="en-PH"/>
        </w:rPr>
        <w:t>a.</w:t>
      </w:r>
      <w:r w:rsidRPr="008D2B5A">
        <w:rPr>
          <w:b/>
          <w:bCs/>
          <w:szCs w:val="22"/>
          <w:lang w:val="en-PH"/>
        </w:rPr>
        <w:tab/>
      </w:r>
      <w:r w:rsidR="00AA4B82" w:rsidRPr="008D2B5A">
        <w:rPr>
          <w:b/>
          <w:bCs/>
          <w:szCs w:val="22"/>
          <w:lang w:val="en-PH"/>
        </w:rPr>
        <w:t>With regard to providing an adequate base of information:</w:t>
      </w:r>
    </w:p>
    <w:p w:rsidR="00BD598B" w:rsidRPr="00BD598B" w:rsidRDefault="00BD598B" w:rsidP="00C17AAE">
      <w:pPr>
        <w:pStyle w:val="ListParagraph"/>
        <w:numPr>
          <w:ilvl w:val="0"/>
          <w:numId w:val="37"/>
        </w:numPr>
        <w:ind w:leftChars="0"/>
        <w:rPr>
          <w:bCs/>
          <w:szCs w:val="22"/>
          <w:lang w:val="en-PH"/>
        </w:rPr>
      </w:pPr>
      <w:r w:rsidRPr="00BD598B">
        <w:rPr>
          <w:bCs/>
          <w:szCs w:val="22"/>
          <w:lang w:val="en-PH"/>
        </w:rPr>
        <w:t>Identify the information that is needed to address qualitative elements, including information on biodiversity, ecosystems and biogeography as well as information on current threats to biodiversity and potential threats from new and emerging pressures;</w:t>
      </w:r>
    </w:p>
    <w:p w:rsidR="00BD598B" w:rsidRPr="00BD598B" w:rsidRDefault="00BD598B" w:rsidP="00C17AAE">
      <w:pPr>
        <w:pStyle w:val="ListParagraph"/>
        <w:numPr>
          <w:ilvl w:val="0"/>
          <w:numId w:val="37"/>
        </w:numPr>
        <w:ind w:leftChars="0"/>
        <w:rPr>
          <w:bCs/>
          <w:szCs w:val="22"/>
          <w:lang w:val="en-PH"/>
        </w:rPr>
      </w:pPr>
      <w:r w:rsidRPr="00BD598B">
        <w:rPr>
          <w:bCs/>
          <w:szCs w:val="22"/>
          <w:lang w:val="en-PH"/>
        </w:rPr>
        <w:t>Synthesize and harmonize various types of information, with the free, prior and informed consent of knowledge-holders, including information on ecologically or biologically significant marine areas (EBSAs), Key Biodiversity Areas (KBAs), vulnerable marine ecosystems (VMEs), Particularly Sensitive Sea Areas (PSSAs), Important Marine Mammal Areas (IMMAs);</w:t>
      </w:r>
    </w:p>
    <w:p w:rsidR="00BD598B" w:rsidRPr="00BD598B" w:rsidRDefault="00BD598B" w:rsidP="00C17AAE">
      <w:pPr>
        <w:pStyle w:val="ListParagraph"/>
        <w:numPr>
          <w:ilvl w:val="0"/>
          <w:numId w:val="37"/>
        </w:numPr>
        <w:ind w:leftChars="0"/>
        <w:rPr>
          <w:bCs/>
          <w:szCs w:val="22"/>
          <w:lang w:val="en-PH"/>
        </w:rPr>
      </w:pPr>
      <w:r w:rsidRPr="00BD598B">
        <w:rPr>
          <w:bCs/>
          <w:szCs w:val="22"/>
          <w:lang w:val="en-PH"/>
        </w:rPr>
        <w:lastRenderedPageBreak/>
        <w:t>Develop and/or improve mechanism(s) for standardizing, exchanging and integrating information (e.g., clearing-house mechanisms, the Global Ocean Observing System and other monitoring systems).</w:t>
      </w:r>
    </w:p>
    <w:p w:rsidR="00AA4B82" w:rsidRDefault="00AA4B82" w:rsidP="00883EFA">
      <w:pPr>
        <w:ind w:leftChars="100" w:left="220"/>
        <w:rPr>
          <w:bCs/>
          <w:szCs w:val="22"/>
          <w:lang w:val="en-PH"/>
        </w:rPr>
      </w:pPr>
    </w:p>
    <w:p w:rsidR="00AA4B82" w:rsidRPr="008D2B5A" w:rsidRDefault="009C00F8" w:rsidP="00883EFA">
      <w:pPr>
        <w:ind w:leftChars="193" w:left="425"/>
        <w:rPr>
          <w:b/>
          <w:bCs/>
          <w:szCs w:val="22"/>
          <w:lang w:val="en-PH"/>
        </w:rPr>
      </w:pPr>
      <w:r w:rsidRPr="008D2B5A">
        <w:rPr>
          <w:b/>
          <w:bCs/>
          <w:szCs w:val="22"/>
          <w:lang w:val="en-PH"/>
        </w:rPr>
        <w:t>b.</w:t>
      </w:r>
      <w:r w:rsidRPr="008D2B5A">
        <w:rPr>
          <w:b/>
          <w:bCs/>
          <w:szCs w:val="22"/>
          <w:lang w:val="en-PH"/>
        </w:rPr>
        <w:tab/>
      </w:r>
      <w:r w:rsidR="00AA4B82" w:rsidRPr="008D2B5A">
        <w:rPr>
          <w:b/>
          <w:bCs/>
          <w:szCs w:val="22"/>
          <w:lang w:val="en-PH"/>
        </w:rPr>
        <w:t>With regard to stakeholder engagement:</w:t>
      </w:r>
    </w:p>
    <w:p w:rsidR="00BD598B" w:rsidRPr="007B3E88" w:rsidRDefault="00BD598B" w:rsidP="00C17AAE">
      <w:pPr>
        <w:numPr>
          <w:ilvl w:val="0"/>
          <w:numId w:val="38"/>
        </w:numPr>
        <w:suppressLineNumbers/>
        <w:suppressAutoHyphens/>
        <w:kinsoku w:val="0"/>
        <w:overflowPunct w:val="0"/>
        <w:autoSpaceDE w:val="0"/>
        <w:autoSpaceDN w:val="0"/>
        <w:rPr>
          <w:rFonts w:eastAsia="Malgun Gothic"/>
          <w:bCs/>
          <w:kern w:val="22"/>
          <w:szCs w:val="22"/>
        </w:rPr>
      </w:pPr>
      <w:r w:rsidRPr="007B3E88">
        <w:rPr>
          <w:rFonts w:eastAsia="Malgun Gothic"/>
          <w:bCs/>
          <w:kern w:val="22"/>
          <w:szCs w:val="22"/>
        </w:rPr>
        <w:t>Identify relevant stakeholders, considering livelihoods, cultural and spiritual specificities at various scales;</w:t>
      </w:r>
    </w:p>
    <w:p w:rsidR="00BD598B" w:rsidRPr="007B3E88" w:rsidRDefault="00BD598B" w:rsidP="00C17AAE">
      <w:pPr>
        <w:numPr>
          <w:ilvl w:val="0"/>
          <w:numId w:val="38"/>
        </w:numPr>
        <w:suppressLineNumbers/>
        <w:suppressAutoHyphens/>
        <w:kinsoku w:val="0"/>
        <w:overflowPunct w:val="0"/>
        <w:autoSpaceDE w:val="0"/>
        <w:autoSpaceDN w:val="0"/>
        <w:rPr>
          <w:rFonts w:eastAsia="Malgun Gothic"/>
          <w:bCs/>
          <w:kern w:val="22"/>
          <w:szCs w:val="22"/>
        </w:rPr>
      </w:pPr>
      <w:r w:rsidRPr="007B3E88">
        <w:rPr>
          <w:rFonts w:eastAsia="Malgun Gothic"/>
          <w:bCs/>
          <w:kern w:val="22"/>
          <w:szCs w:val="22"/>
        </w:rPr>
        <w:t>Develop and foster communities of practice and stakeholder networks that will facilitate mutual learning and exchange and also support governance, monitoring, enforcement, reporting and assessment;</w:t>
      </w:r>
    </w:p>
    <w:p w:rsidR="00BD598B" w:rsidRPr="007B3E88" w:rsidRDefault="00BD598B" w:rsidP="00C17AAE">
      <w:pPr>
        <w:numPr>
          <w:ilvl w:val="0"/>
          <w:numId w:val="38"/>
        </w:numPr>
        <w:suppressLineNumbers/>
        <w:suppressAutoHyphens/>
        <w:kinsoku w:val="0"/>
        <w:overflowPunct w:val="0"/>
        <w:autoSpaceDE w:val="0"/>
        <w:autoSpaceDN w:val="0"/>
        <w:rPr>
          <w:rFonts w:eastAsia="Malgun Gothic"/>
          <w:bCs/>
          <w:kern w:val="22"/>
          <w:szCs w:val="22"/>
        </w:rPr>
      </w:pPr>
      <w:r w:rsidRPr="007B3E88">
        <w:rPr>
          <w:rFonts w:eastAsia="Malgun Gothic"/>
          <w:bCs/>
          <w:kern w:val="22"/>
          <w:szCs w:val="22"/>
        </w:rPr>
        <w:t>Build a common understanding across stakeholders of the objectives and expected outcomes;</w:t>
      </w:r>
    </w:p>
    <w:p w:rsidR="00AA4B82" w:rsidRPr="00541A4D" w:rsidRDefault="00BD598B" w:rsidP="00C17AAE">
      <w:pPr>
        <w:pStyle w:val="ListParagraph"/>
        <w:numPr>
          <w:ilvl w:val="0"/>
          <w:numId w:val="38"/>
        </w:numPr>
        <w:ind w:leftChars="0"/>
        <w:contextualSpacing/>
        <w:rPr>
          <w:bCs/>
          <w:szCs w:val="22"/>
        </w:rPr>
      </w:pPr>
      <w:r w:rsidRPr="007B3E88">
        <w:rPr>
          <w:bCs/>
          <w:kern w:val="22"/>
          <w:szCs w:val="22"/>
        </w:rPr>
        <w:t xml:space="preserve">Foster and support strong social and communication skills in managers and practitioners of </w:t>
      </w:r>
      <w:r w:rsidRPr="006A64B0">
        <w:rPr>
          <w:snapToGrid w:val="0"/>
          <w:color w:val="000000"/>
          <w:kern w:val="22"/>
          <w:szCs w:val="22"/>
        </w:rPr>
        <w:t>marine protected areas and other effective area-based conservation measures</w:t>
      </w:r>
      <w:r w:rsidRPr="007B6A6E">
        <w:rPr>
          <w:snapToGrid w:val="0"/>
          <w:color w:val="000000"/>
          <w:kern w:val="22"/>
          <w:szCs w:val="22"/>
        </w:rPr>
        <w:t>.</w:t>
      </w:r>
    </w:p>
    <w:p w:rsidR="00AA4B82" w:rsidRPr="00541A4D" w:rsidRDefault="00AA4B82" w:rsidP="00883EFA">
      <w:pPr>
        <w:ind w:left="720"/>
        <w:rPr>
          <w:bCs/>
          <w:szCs w:val="22"/>
          <w:highlight w:val="cyan"/>
        </w:rPr>
      </w:pPr>
    </w:p>
    <w:p w:rsidR="00AA4B82" w:rsidRPr="008D2B5A" w:rsidRDefault="009C00F8" w:rsidP="00883EFA">
      <w:pPr>
        <w:ind w:leftChars="193" w:left="425"/>
        <w:rPr>
          <w:b/>
          <w:bCs/>
          <w:szCs w:val="22"/>
          <w:lang w:val="en-PH"/>
        </w:rPr>
      </w:pPr>
      <w:r w:rsidRPr="008D2B5A">
        <w:rPr>
          <w:b/>
          <w:bCs/>
          <w:szCs w:val="22"/>
          <w:lang w:val="en-PH"/>
        </w:rPr>
        <w:t>c</w:t>
      </w:r>
      <w:r w:rsidR="00747D3E" w:rsidRPr="008D2B5A">
        <w:rPr>
          <w:b/>
          <w:bCs/>
          <w:szCs w:val="22"/>
          <w:lang w:val="en-PH"/>
        </w:rPr>
        <w:t xml:space="preserve">. </w:t>
      </w:r>
      <w:r w:rsidR="00AA4B82" w:rsidRPr="008D2B5A">
        <w:rPr>
          <w:b/>
          <w:bCs/>
          <w:szCs w:val="22"/>
          <w:lang w:val="en-PH"/>
        </w:rPr>
        <w:t>With regard to governance, monitoring and enforcement:</w:t>
      </w:r>
    </w:p>
    <w:p w:rsidR="00BD598B" w:rsidRPr="00BD598B" w:rsidRDefault="00BD598B" w:rsidP="00C17AAE">
      <w:pPr>
        <w:numPr>
          <w:ilvl w:val="0"/>
          <w:numId w:val="39"/>
        </w:numPr>
        <w:ind w:left="1080"/>
        <w:rPr>
          <w:bCs/>
          <w:szCs w:val="22"/>
          <w:lang w:val="en-PH"/>
        </w:rPr>
      </w:pPr>
      <w:r w:rsidRPr="00BD598B">
        <w:rPr>
          <w:bCs/>
          <w:szCs w:val="22"/>
          <w:lang w:val="en-PH"/>
        </w:rPr>
        <w:t xml:space="preserve">Identify </w:t>
      </w:r>
      <w:bookmarkStart w:id="1" w:name="_GoBack"/>
      <w:bookmarkEnd w:id="1"/>
      <w:r w:rsidRPr="00BD598B">
        <w:rPr>
          <w:bCs/>
          <w:szCs w:val="22"/>
          <w:lang w:val="en-PH"/>
        </w:rPr>
        <w:t>the policies and management measures in place, including those outside of the protected/conserved areas;</w:t>
      </w:r>
    </w:p>
    <w:p w:rsidR="00BD598B" w:rsidRPr="00BD598B" w:rsidRDefault="00BD598B" w:rsidP="00C17AAE">
      <w:pPr>
        <w:numPr>
          <w:ilvl w:val="0"/>
          <w:numId w:val="39"/>
        </w:numPr>
        <w:ind w:left="1080"/>
        <w:rPr>
          <w:bCs/>
          <w:szCs w:val="22"/>
          <w:lang w:val="en-PH"/>
        </w:rPr>
      </w:pPr>
      <w:r w:rsidRPr="00BD598B">
        <w:rPr>
          <w:bCs/>
          <w:szCs w:val="22"/>
          <w:lang w:val="en-PH"/>
        </w:rPr>
        <w:t>Make better use of new developments in open source data (e.g., satellite information);</w:t>
      </w:r>
    </w:p>
    <w:p w:rsidR="00BD598B" w:rsidRPr="00BD598B" w:rsidRDefault="00BD598B" w:rsidP="00C17AAE">
      <w:pPr>
        <w:numPr>
          <w:ilvl w:val="0"/>
          <w:numId w:val="39"/>
        </w:numPr>
        <w:ind w:left="1080"/>
        <w:rPr>
          <w:bCs/>
          <w:szCs w:val="22"/>
          <w:lang w:val="en-PH"/>
        </w:rPr>
      </w:pPr>
      <w:r w:rsidRPr="00BD598B">
        <w:rPr>
          <w:bCs/>
          <w:szCs w:val="22"/>
          <w:lang w:val="en-PH"/>
        </w:rPr>
        <w:t>Build and/or strengthen global monitoring mechanisms and partnerships to reduce the overall costs of monitoring;</w:t>
      </w:r>
    </w:p>
    <w:p w:rsidR="00BD598B" w:rsidRPr="00BD598B" w:rsidRDefault="00BD598B" w:rsidP="00C17AAE">
      <w:pPr>
        <w:numPr>
          <w:ilvl w:val="0"/>
          <w:numId w:val="39"/>
        </w:numPr>
        <w:ind w:left="1080"/>
        <w:rPr>
          <w:bCs/>
          <w:szCs w:val="22"/>
          <w:lang w:val="en-PH"/>
        </w:rPr>
      </w:pPr>
      <w:r w:rsidRPr="00BD598B">
        <w:rPr>
          <w:bCs/>
          <w:szCs w:val="22"/>
          <w:lang w:val="en-PH"/>
        </w:rPr>
        <w:t>Engage indigenous peoples and local communities, as well as respected local leaders, in monitoring and enforcement, and enhance the capacity of local communities to conduct monitoring;</w:t>
      </w:r>
    </w:p>
    <w:p w:rsidR="00BD598B" w:rsidRPr="00BD598B" w:rsidRDefault="00BD598B" w:rsidP="00C17AAE">
      <w:pPr>
        <w:numPr>
          <w:ilvl w:val="0"/>
          <w:numId w:val="39"/>
        </w:numPr>
        <w:ind w:left="1080"/>
        <w:rPr>
          <w:bCs/>
          <w:szCs w:val="22"/>
          <w:lang w:val="en-PH"/>
        </w:rPr>
      </w:pPr>
      <w:r w:rsidRPr="00BD598B">
        <w:rPr>
          <w:bCs/>
          <w:szCs w:val="22"/>
          <w:lang w:val="en-PH"/>
        </w:rPr>
        <w:t>Enhance the capacity of scientists to use indigenous and local knowledge, respecting the appropriate cultural contexts;</w:t>
      </w:r>
    </w:p>
    <w:p w:rsidR="00BD598B" w:rsidRPr="00BD598B" w:rsidRDefault="00BD598B" w:rsidP="00C17AAE">
      <w:pPr>
        <w:numPr>
          <w:ilvl w:val="0"/>
          <w:numId w:val="39"/>
        </w:numPr>
        <w:ind w:left="1080"/>
        <w:rPr>
          <w:bCs/>
          <w:szCs w:val="22"/>
          <w:lang w:val="en-PH"/>
        </w:rPr>
      </w:pPr>
      <w:r w:rsidRPr="00BD598B">
        <w:rPr>
          <w:bCs/>
          <w:szCs w:val="22"/>
          <w:lang w:val="en-PH"/>
        </w:rPr>
        <w:t>Build the capacities of managers and practitioners;</w:t>
      </w:r>
    </w:p>
    <w:p w:rsidR="00BD598B" w:rsidRPr="00BD598B" w:rsidRDefault="00BD598B" w:rsidP="00C17AAE">
      <w:pPr>
        <w:numPr>
          <w:ilvl w:val="0"/>
          <w:numId w:val="39"/>
        </w:numPr>
        <w:ind w:left="1080"/>
        <w:rPr>
          <w:bCs/>
          <w:szCs w:val="22"/>
          <w:lang w:val="en-PH"/>
        </w:rPr>
      </w:pPr>
      <w:r w:rsidRPr="00BD598B">
        <w:rPr>
          <w:bCs/>
          <w:szCs w:val="22"/>
          <w:lang w:val="en-PH"/>
        </w:rPr>
        <w:t>Facilitate collaboration, communication and exchange of best practices among managers and practitioners;</w:t>
      </w:r>
    </w:p>
    <w:p w:rsidR="00BD598B" w:rsidRPr="00BD598B" w:rsidRDefault="00BD598B" w:rsidP="00C17AAE">
      <w:pPr>
        <w:numPr>
          <w:ilvl w:val="0"/>
          <w:numId w:val="39"/>
        </w:numPr>
        <w:ind w:left="1080"/>
        <w:rPr>
          <w:bCs/>
          <w:szCs w:val="22"/>
          <w:lang w:val="en-PH"/>
        </w:rPr>
      </w:pPr>
      <w:r w:rsidRPr="00BD598B">
        <w:rPr>
          <w:bCs/>
          <w:szCs w:val="22"/>
          <w:lang w:val="en-PH"/>
        </w:rPr>
        <w:t>Identify gaps and barriers to effective governance and compliance;</w:t>
      </w:r>
    </w:p>
    <w:p w:rsidR="00BD598B" w:rsidRPr="00BD598B" w:rsidRDefault="00BD598B" w:rsidP="00C17AAE">
      <w:pPr>
        <w:numPr>
          <w:ilvl w:val="0"/>
          <w:numId w:val="39"/>
        </w:numPr>
        <w:ind w:left="1080"/>
        <w:rPr>
          <w:bCs/>
          <w:szCs w:val="22"/>
          <w:lang w:val="en-PH"/>
        </w:rPr>
      </w:pPr>
      <w:r w:rsidRPr="00BD598B">
        <w:rPr>
          <w:bCs/>
          <w:szCs w:val="22"/>
          <w:lang w:val="en-PH"/>
        </w:rPr>
        <w:t>Make use of existing standards and indicators, and improve the visibility and uptake of various global and regional standards to facilitate common approaches across different scales;</w:t>
      </w:r>
    </w:p>
    <w:p w:rsidR="00BD598B" w:rsidRPr="00BD598B" w:rsidRDefault="00BD598B" w:rsidP="00C17AAE">
      <w:pPr>
        <w:numPr>
          <w:ilvl w:val="0"/>
          <w:numId w:val="39"/>
        </w:numPr>
        <w:ind w:left="1080"/>
        <w:rPr>
          <w:bCs/>
          <w:szCs w:val="22"/>
          <w:lang w:val="en-PH"/>
        </w:rPr>
      </w:pPr>
      <w:r w:rsidRPr="00BD598B">
        <w:rPr>
          <w:bCs/>
          <w:szCs w:val="22"/>
          <w:lang w:val="en-PH"/>
        </w:rPr>
        <w:t>Recognize and support the role of indigenous peoples and local communities in governance, monitoring and enforcement.</w:t>
      </w:r>
    </w:p>
    <w:p w:rsidR="00AA4B82" w:rsidRDefault="00AA4B82" w:rsidP="00883EFA">
      <w:pPr>
        <w:ind w:leftChars="100" w:left="220"/>
        <w:rPr>
          <w:b/>
          <w:bCs/>
          <w:szCs w:val="22"/>
          <w:lang w:val="en-PH"/>
        </w:rPr>
      </w:pPr>
    </w:p>
    <w:p w:rsidR="00AA4B82" w:rsidRDefault="00AA4B82" w:rsidP="00883EFA">
      <w:pPr>
        <w:ind w:left="1440" w:hanging="360"/>
        <w:rPr>
          <w:b/>
          <w:bCs/>
          <w:szCs w:val="22"/>
          <w:lang w:val="en-PH"/>
        </w:rPr>
      </w:pPr>
    </w:p>
    <w:p w:rsidR="00AA4B82" w:rsidRDefault="008D2B5A" w:rsidP="00883EFA">
      <w:pPr>
        <w:ind w:leftChars="200" w:left="440"/>
        <w:rPr>
          <w:b/>
          <w:bCs/>
          <w:szCs w:val="22"/>
          <w:lang w:val="en-PH"/>
        </w:rPr>
      </w:pPr>
      <w:r>
        <w:rPr>
          <w:b/>
          <w:bCs/>
          <w:szCs w:val="22"/>
          <w:lang w:val="en-PH"/>
        </w:rPr>
        <w:t xml:space="preserve">d. With regard to assessing </w:t>
      </w:r>
      <w:r w:rsidR="00005849">
        <w:rPr>
          <w:b/>
          <w:bCs/>
          <w:szCs w:val="22"/>
          <w:lang w:val="en-PH"/>
        </w:rPr>
        <w:t xml:space="preserve">and reporting </w:t>
      </w:r>
      <w:r>
        <w:rPr>
          <w:b/>
          <w:bCs/>
          <w:szCs w:val="22"/>
          <w:lang w:val="en-PH"/>
        </w:rPr>
        <w:t xml:space="preserve">progress in achieving </w:t>
      </w:r>
      <w:r w:rsidR="00AA4B82">
        <w:rPr>
          <w:b/>
          <w:bCs/>
          <w:szCs w:val="22"/>
          <w:lang w:val="en-PH"/>
        </w:rPr>
        <w:t xml:space="preserve">the </w:t>
      </w:r>
      <w:r>
        <w:rPr>
          <w:b/>
          <w:bCs/>
          <w:szCs w:val="22"/>
          <w:lang w:val="en-PH"/>
        </w:rPr>
        <w:t>q</w:t>
      </w:r>
      <w:r w:rsidR="00AA4B82">
        <w:rPr>
          <w:b/>
          <w:bCs/>
          <w:szCs w:val="22"/>
          <w:lang w:val="en-PH"/>
        </w:rPr>
        <w:t xml:space="preserve">ualitative </w:t>
      </w:r>
      <w:r>
        <w:rPr>
          <w:b/>
          <w:bCs/>
          <w:szCs w:val="22"/>
          <w:lang w:val="en-PH"/>
        </w:rPr>
        <w:t>a</w:t>
      </w:r>
      <w:r w:rsidR="000E7795">
        <w:rPr>
          <w:b/>
          <w:bCs/>
          <w:szCs w:val="22"/>
          <w:lang w:val="en-PH"/>
        </w:rPr>
        <w:t>spects</w:t>
      </w:r>
      <w:r w:rsidR="00AA4B82" w:rsidRPr="00AE0624">
        <w:rPr>
          <w:b/>
          <w:bCs/>
          <w:szCs w:val="22"/>
          <w:lang w:val="en-PH"/>
        </w:rPr>
        <w:t xml:space="preserve"> of </w:t>
      </w:r>
      <w:r w:rsidR="00AA4B82" w:rsidRPr="00372F19">
        <w:rPr>
          <w:b/>
          <w:bCs/>
          <w:szCs w:val="22"/>
          <w:lang w:val="en-PH"/>
        </w:rPr>
        <w:t>Aichi Biodiversity Target 11</w:t>
      </w:r>
      <w:r w:rsidRPr="00C17AAE">
        <w:rPr>
          <w:b/>
          <w:bCs/>
          <w:szCs w:val="22"/>
          <w:lang w:val="en-PH"/>
        </w:rPr>
        <w:t>:</w:t>
      </w:r>
    </w:p>
    <w:p w:rsidR="00005849" w:rsidRDefault="00005849" w:rsidP="00883EFA">
      <w:pPr>
        <w:ind w:leftChars="200" w:left="440"/>
        <w:rPr>
          <w:b/>
          <w:bCs/>
          <w:szCs w:val="22"/>
          <w:lang w:val="en-PH"/>
        </w:rPr>
      </w:pPr>
    </w:p>
    <w:p w:rsidR="00005849" w:rsidRDefault="00005849" w:rsidP="00883EFA">
      <w:pPr>
        <w:ind w:leftChars="200" w:left="440"/>
        <w:rPr>
          <w:b/>
          <w:bCs/>
          <w:szCs w:val="22"/>
          <w:lang w:val="en-PH"/>
        </w:rPr>
      </w:pPr>
      <w:r>
        <w:rPr>
          <w:b/>
          <w:bCs/>
          <w:szCs w:val="22"/>
          <w:lang w:val="en-PH"/>
        </w:rPr>
        <w:t>Assessment</w:t>
      </w:r>
    </w:p>
    <w:p w:rsidR="00BD598B" w:rsidRPr="00BD598B" w:rsidRDefault="00BD598B" w:rsidP="00883EFA">
      <w:pPr>
        <w:pStyle w:val="ListParagraph"/>
        <w:numPr>
          <w:ilvl w:val="0"/>
          <w:numId w:val="44"/>
        </w:numPr>
        <w:ind w:leftChars="264" w:left="941"/>
        <w:rPr>
          <w:bCs/>
          <w:szCs w:val="22"/>
        </w:rPr>
      </w:pPr>
      <w:r w:rsidRPr="00BD598B">
        <w:rPr>
          <w:bCs/>
          <w:szCs w:val="22"/>
        </w:rPr>
        <w:t>Ensure the appropriate conditions are in place to facilitate assessment and analysis (e.g., legal basis, policies, conservation objectives and expertise);</w:t>
      </w:r>
    </w:p>
    <w:p w:rsidR="00BD598B" w:rsidRPr="00BD598B" w:rsidRDefault="00BD598B" w:rsidP="00883EFA">
      <w:pPr>
        <w:pStyle w:val="ListParagraph"/>
        <w:numPr>
          <w:ilvl w:val="0"/>
          <w:numId w:val="44"/>
        </w:numPr>
        <w:ind w:leftChars="264" w:left="941"/>
        <w:rPr>
          <w:bCs/>
          <w:szCs w:val="22"/>
        </w:rPr>
      </w:pPr>
      <w:r w:rsidRPr="00BD598B">
        <w:rPr>
          <w:bCs/>
          <w:szCs w:val="22"/>
        </w:rPr>
        <w:t>Develop a common understanding of what effectiveness means across stakeholder groups, in line with the objectives of the protected/conserved areas;</w:t>
      </w:r>
    </w:p>
    <w:p w:rsidR="00BD598B" w:rsidRPr="00BD598B" w:rsidRDefault="00BD598B" w:rsidP="00883EFA">
      <w:pPr>
        <w:pStyle w:val="ListParagraph"/>
        <w:numPr>
          <w:ilvl w:val="0"/>
          <w:numId w:val="44"/>
        </w:numPr>
        <w:ind w:leftChars="264" w:left="941"/>
        <w:rPr>
          <w:bCs/>
          <w:szCs w:val="22"/>
        </w:rPr>
      </w:pPr>
      <w:r w:rsidRPr="00BD598B">
        <w:rPr>
          <w:bCs/>
          <w:szCs w:val="22"/>
        </w:rPr>
        <w:t>Develop clear, reliable and measurable indicators for assessing the effectiveness of the protected/conserved areas in achieving their objectives;</w:t>
      </w:r>
    </w:p>
    <w:p w:rsidR="00BD598B" w:rsidRPr="00BD598B" w:rsidRDefault="00BD598B" w:rsidP="00883EFA">
      <w:pPr>
        <w:pStyle w:val="ListParagraph"/>
        <w:numPr>
          <w:ilvl w:val="0"/>
          <w:numId w:val="44"/>
        </w:numPr>
        <w:ind w:leftChars="264" w:left="941"/>
        <w:rPr>
          <w:bCs/>
          <w:szCs w:val="22"/>
        </w:rPr>
      </w:pPr>
      <w:r w:rsidRPr="00BD598B">
        <w:rPr>
          <w:bCs/>
          <w:szCs w:val="22"/>
        </w:rPr>
        <w:t>Develop standardized approaches for assessment across mechanisms/processes;</w:t>
      </w:r>
    </w:p>
    <w:p w:rsidR="00BD598B" w:rsidRPr="00BD598B" w:rsidRDefault="00BD598B" w:rsidP="00883EFA">
      <w:pPr>
        <w:pStyle w:val="ListParagraph"/>
        <w:numPr>
          <w:ilvl w:val="0"/>
          <w:numId w:val="44"/>
        </w:numPr>
        <w:ind w:leftChars="264" w:left="941"/>
        <w:rPr>
          <w:bCs/>
          <w:szCs w:val="22"/>
        </w:rPr>
      </w:pPr>
      <w:r w:rsidRPr="00BD598B">
        <w:rPr>
          <w:bCs/>
          <w:szCs w:val="22"/>
        </w:rPr>
        <w:t>Assess protected/conserved areas at the network scale and at the level of individual areas;</w:t>
      </w:r>
    </w:p>
    <w:p w:rsidR="00BD598B" w:rsidRPr="00BD598B" w:rsidRDefault="00BD598B" w:rsidP="00883EFA">
      <w:pPr>
        <w:pStyle w:val="ListParagraph"/>
        <w:numPr>
          <w:ilvl w:val="0"/>
          <w:numId w:val="44"/>
        </w:numPr>
        <w:ind w:leftChars="264" w:left="941"/>
        <w:rPr>
          <w:bCs/>
          <w:szCs w:val="22"/>
        </w:rPr>
      </w:pPr>
      <w:r w:rsidRPr="00BD598B">
        <w:rPr>
          <w:bCs/>
          <w:szCs w:val="22"/>
        </w:rPr>
        <w:t>Develop and foster communities of practice to support assessment;</w:t>
      </w:r>
    </w:p>
    <w:p w:rsidR="00005849" w:rsidRPr="00005849" w:rsidRDefault="00005849" w:rsidP="00C17AAE">
      <w:pPr>
        <w:ind w:left="581"/>
        <w:contextualSpacing/>
        <w:rPr>
          <w:bCs/>
          <w:szCs w:val="22"/>
        </w:rPr>
      </w:pPr>
    </w:p>
    <w:p w:rsidR="00005849" w:rsidRPr="004F088E" w:rsidRDefault="00005849" w:rsidP="00883EFA">
      <w:pPr>
        <w:ind w:leftChars="200" w:left="440"/>
        <w:rPr>
          <w:b/>
          <w:bCs/>
          <w:szCs w:val="22"/>
          <w:lang w:val="en-PH"/>
        </w:rPr>
      </w:pPr>
      <w:r>
        <w:rPr>
          <w:b/>
          <w:bCs/>
          <w:szCs w:val="22"/>
          <w:lang w:val="en-PH"/>
        </w:rPr>
        <w:t>Reporting</w:t>
      </w:r>
    </w:p>
    <w:p w:rsidR="00372F19" w:rsidRPr="00372F19" w:rsidRDefault="00372F19" w:rsidP="00C17AAE">
      <w:pPr>
        <w:numPr>
          <w:ilvl w:val="0"/>
          <w:numId w:val="43"/>
        </w:numPr>
        <w:ind w:left="900"/>
        <w:rPr>
          <w:bCs/>
          <w:szCs w:val="22"/>
        </w:rPr>
      </w:pPr>
      <w:r w:rsidRPr="00372F19">
        <w:rPr>
          <w:bCs/>
          <w:szCs w:val="22"/>
        </w:rPr>
        <w:lastRenderedPageBreak/>
        <w:t>Improve the frequency and accuracy of reporting, including by maximizing the use of existing reporting mechanisms (e.g., CBD national reports, IPBES reports, European Union reports);</w:t>
      </w:r>
    </w:p>
    <w:p w:rsidR="00372F19" w:rsidRPr="00372F19" w:rsidRDefault="00372F19" w:rsidP="00C17AAE">
      <w:pPr>
        <w:numPr>
          <w:ilvl w:val="0"/>
          <w:numId w:val="43"/>
        </w:numPr>
        <w:ind w:left="900"/>
        <w:rPr>
          <w:bCs/>
          <w:szCs w:val="22"/>
        </w:rPr>
      </w:pPr>
      <w:r w:rsidRPr="00372F19">
        <w:rPr>
          <w:bCs/>
          <w:szCs w:val="22"/>
        </w:rPr>
        <w:t>Enhance the visibility of reporting to encourage analysis by a range of experts across disciplines;</w:t>
      </w:r>
    </w:p>
    <w:p w:rsidR="00372F19" w:rsidRPr="00372F19" w:rsidRDefault="00372F19" w:rsidP="00C17AAE">
      <w:pPr>
        <w:numPr>
          <w:ilvl w:val="0"/>
          <w:numId w:val="43"/>
        </w:numPr>
        <w:ind w:left="900"/>
        <w:rPr>
          <w:bCs/>
          <w:szCs w:val="22"/>
        </w:rPr>
      </w:pPr>
      <w:r w:rsidRPr="00372F19">
        <w:rPr>
          <w:bCs/>
          <w:szCs w:val="22"/>
        </w:rPr>
        <w:t>Ensure that management is effectively informed by reporting and analysis through appropriate feedback mechanisms in order to facilitate adaptive management;</w:t>
      </w:r>
    </w:p>
    <w:p w:rsidR="00372F19" w:rsidRPr="00372F19" w:rsidRDefault="00372F19" w:rsidP="00C17AAE">
      <w:pPr>
        <w:numPr>
          <w:ilvl w:val="0"/>
          <w:numId w:val="43"/>
        </w:numPr>
        <w:ind w:left="900"/>
        <w:rPr>
          <w:bCs/>
          <w:szCs w:val="22"/>
        </w:rPr>
      </w:pPr>
      <w:r w:rsidRPr="00372F19">
        <w:rPr>
          <w:bCs/>
          <w:szCs w:val="22"/>
        </w:rPr>
        <w:t>Build the capacity of developing countries to undertake reporting and management effectiveness analyses;</w:t>
      </w:r>
    </w:p>
    <w:p w:rsidR="00372F19" w:rsidRPr="00372F19" w:rsidRDefault="00372F19" w:rsidP="00C17AAE">
      <w:pPr>
        <w:numPr>
          <w:ilvl w:val="0"/>
          <w:numId w:val="43"/>
        </w:numPr>
        <w:ind w:left="900"/>
        <w:rPr>
          <w:bCs/>
          <w:szCs w:val="22"/>
        </w:rPr>
      </w:pPr>
      <w:r w:rsidRPr="00372F19">
        <w:rPr>
          <w:bCs/>
          <w:szCs w:val="22"/>
        </w:rPr>
        <w:t>Build the political will to support timely and effective reporting, including through specific government commitments for regular and adequate reporting;</w:t>
      </w:r>
    </w:p>
    <w:p w:rsidR="00372F19" w:rsidRPr="00372F19" w:rsidRDefault="00372F19" w:rsidP="00C17AAE">
      <w:pPr>
        <w:numPr>
          <w:ilvl w:val="0"/>
          <w:numId w:val="43"/>
        </w:numPr>
        <w:ind w:left="900"/>
        <w:rPr>
          <w:bCs/>
          <w:szCs w:val="22"/>
        </w:rPr>
      </w:pPr>
      <w:r w:rsidRPr="00372F19">
        <w:rPr>
          <w:bCs/>
          <w:szCs w:val="22"/>
        </w:rPr>
        <w:t>Engage indigenous peoples and local communities in reporting and assessment;</w:t>
      </w:r>
    </w:p>
    <w:p w:rsidR="00372F19" w:rsidRPr="00372F19" w:rsidRDefault="00372F19" w:rsidP="00C17AAE">
      <w:pPr>
        <w:numPr>
          <w:ilvl w:val="0"/>
          <w:numId w:val="43"/>
        </w:numPr>
        <w:ind w:left="900"/>
        <w:rPr>
          <w:bCs/>
          <w:szCs w:val="22"/>
        </w:rPr>
      </w:pPr>
      <w:r w:rsidRPr="00372F19">
        <w:rPr>
          <w:bCs/>
          <w:szCs w:val="22"/>
        </w:rPr>
        <w:t>Develop standardized approaches to reporting across mechanisms/processes;</w:t>
      </w:r>
    </w:p>
    <w:p w:rsidR="00372F19" w:rsidRPr="00372F19" w:rsidRDefault="00372F19" w:rsidP="00C17AAE">
      <w:pPr>
        <w:numPr>
          <w:ilvl w:val="0"/>
          <w:numId w:val="43"/>
        </w:numPr>
        <w:ind w:left="900"/>
        <w:rPr>
          <w:bCs/>
          <w:szCs w:val="22"/>
        </w:rPr>
      </w:pPr>
      <w:r w:rsidRPr="00372F19">
        <w:rPr>
          <w:bCs/>
          <w:szCs w:val="22"/>
        </w:rPr>
        <w:t>Develop and foster communities of practice to support reporting.</w:t>
      </w:r>
    </w:p>
    <w:p w:rsidR="00AA4B82" w:rsidRDefault="00AA4B82" w:rsidP="00883EFA">
      <w:pPr>
        <w:rPr>
          <w:b/>
          <w:szCs w:val="22"/>
        </w:rPr>
      </w:pPr>
    </w:p>
    <w:p w:rsidR="00570128" w:rsidRPr="00A32138" w:rsidRDefault="009503BF" w:rsidP="00C17AAE">
      <w:pPr>
        <w:rPr>
          <w:rFonts w:eastAsiaTheme="minorEastAsia"/>
          <w:color w:val="000000"/>
          <w:szCs w:val="22"/>
          <w:lang w:val="en-US" w:eastAsia="ko-KR"/>
        </w:rPr>
      </w:pPr>
      <w:r>
        <w:rPr>
          <w:rFonts w:eastAsiaTheme="minorEastAsia"/>
          <w:color w:val="000000"/>
          <w:szCs w:val="22"/>
          <w:lang w:val="en-US" w:eastAsia="ko-KR"/>
        </w:rPr>
        <w:t>4</w:t>
      </w:r>
      <w:r w:rsidR="00570128">
        <w:rPr>
          <w:rFonts w:eastAsiaTheme="minorEastAsia"/>
          <w:color w:val="000000"/>
          <w:szCs w:val="22"/>
          <w:lang w:val="en-US" w:eastAsia="ko-KR"/>
        </w:rPr>
        <w:t>.</w:t>
      </w:r>
      <w:r w:rsidR="00570128">
        <w:rPr>
          <w:rFonts w:eastAsiaTheme="minorEastAsia"/>
          <w:color w:val="000000"/>
          <w:szCs w:val="22"/>
          <w:lang w:val="en-US" w:eastAsia="ko-KR"/>
        </w:rPr>
        <w:tab/>
      </w:r>
      <w:r w:rsidR="00570128" w:rsidRPr="004A1D33">
        <w:rPr>
          <w:rFonts w:eastAsiaTheme="minorEastAsia"/>
          <w:color w:val="000000"/>
          <w:szCs w:val="22"/>
          <w:lang w:val="en-US" w:eastAsia="ko-KR"/>
        </w:rPr>
        <w:t>Through a breakout group session, the workshop participants highlighted the following approaches to accelerate national progress in achieving Aichi Target 11 in marine and coastal areas, in particular with regard to ensuring the effective integration of MPAs and/or OECMs into wider landscape</w:t>
      </w:r>
      <w:r w:rsidR="00245F73">
        <w:rPr>
          <w:rFonts w:eastAsiaTheme="minorEastAsia"/>
          <w:color w:val="000000"/>
          <w:szCs w:val="22"/>
          <w:lang w:val="en-US" w:eastAsia="ko-KR"/>
        </w:rPr>
        <w:t>s</w:t>
      </w:r>
      <w:r w:rsidR="00570128" w:rsidRPr="004A1D33">
        <w:rPr>
          <w:rFonts w:eastAsiaTheme="minorEastAsia"/>
          <w:color w:val="000000"/>
          <w:szCs w:val="22"/>
          <w:lang w:val="en-US" w:eastAsia="ko-KR"/>
        </w:rPr>
        <w:t xml:space="preserve"> and seascape</w:t>
      </w:r>
      <w:r w:rsidR="00245F73">
        <w:rPr>
          <w:rFonts w:eastAsiaTheme="minorEastAsia"/>
          <w:color w:val="000000"/>
          <w:szCs w:val="22"/>
          <w:lang w:val="en-US" w:eastAsia="ko-KR"/>
        </w:rPr>
        <w:t>s</w:t>
      </w:r>
      <w:r w:rsidR="00570128" w:rsidRPr="004A1D33">
        <w:rPr>
          <w:rFonts w:eastAsiaTheme="minorEastAsia"/>
          <w:color w:val="000000"/>
          <w:szCs w:val="22"/>
          <w:lang w:val="en-US" w:eastAsia="ko-KR"/>
        </w:rPr>
        <w:t>, recognizing that these are not exhaustive and that there are other sources of guidance on these issues:</w:t>
      </w:r>
    </w:p>
    <w:p w:rsidR="00AA4B82" w:rsidRDefault="00AA4B82" w:rsidP="00CA2E82">
      <w:pPr>
        <w:rPr>
          <w:b/>
          <w:szCs w:val="22"/>
        </w:rPr>
      </w:pPr>
    </w:p>
    <w:p w:rsidR="00CA2E82" w:rsidRPr="009122EB" w:rsidRDefault="00CA2E82" w:rsidP="0027357C">
      <w:pPr>
        <w:pStyle w:val="ListParagraph"/>
        <w:numPr>
          <w:ilvl w:val="0"/>
          <w:numId w:val="34"/>
        </w:numPr>
        <w:ind w:leftChars="0"/>
        <w:contextualSpacing/>
        <w:rPr>
          <w:szCs w:val="22"/>
        </w:rPr>
      </w:pPr>
      <w:r w:rsidRPr="009122EB">
        <w:rPr>
          <w:szCs w:val="22"/>
        </w:rPr>
        <w:t xml:space="preserve">Identify how MPAs and/or OECMs fit into and enhance landscape and seascape planning frameworks, including marine spatial planning, integrated coastal management, and systematic conservation planning, and build on progress made </w:t>
      </w:r>
      <w:r w:rsidR="00245F73">
        <w:rPr>
          <w:szCs w:val="22"/>
        </w:rPr>
        <w:t>using</w:t>
      </w:r>
      <w:r w:rsidRPr="009122EB">
        <w:rPr>
          <w:szCs w:val="22"/>
        </w:rPr>
        <w:t xml:space="preserve"> integrated approaches</w:t>
      </w:r>
      <w:r w:rsidR="004A1D33">
        <w:rPr>
          <w:szCs w:val="22"/>
        </w:rPr>
        <w:t>;</w:t>
      </w:r>
      <w:r w:rsidRPr="009122EB">
        <w:rPr>
          <w:szCs w:val="22"/>
        </w:rPr>
        <w:t xml:space="preserve"> </w:t>
      </w:r>
    </w:p>
    <w:p w:rsidR="00CA2E82" w:rsidRPr="007B27EB" w:rsidRDefault="00CA2E82" w:rsidP="00883EFA">
      <w:pPr>
        <w:pStyle w:val="ListParagraph"/>
        <w:numPr>
          <w:ilvl w:val="0"/>
          <w:numId w:val="34"/>
        </w:numPr>
        <w:ind w:leftChars="0"/>
        <w:contextualSpacing/>
        <w:rPr>
          <w:szCs w:val="22"/>
        </w:rPr>
      </w:pPr>
      <w:r w:rsidRPr="00932AF2">
        <w:rPr>
          <w:rFonts w:eastAsia="Times New Roman"/>
          <w:szCs w:val="22"/>
        </w:rPr>
        <w:t>Assess wh</w:t>
      </w:r>
      <w:r w:rsidR="00055753">
        <w:rPr>
          <w:rFonts w:eastAsia="Times New Roman"/>
          <w:szCs w:val="22"/>
        </w:rPr>
        <w:t>at</w:t>
      </w:r>
      <w:r w:rsidRPr="00932AF2">
        <w:rPr>
          <w:rFonts w:eastAsia="Times New Roman"/>
          <w:szCs w:val="22"/>
        </w:rPr>
        <w:t xml:space="preserve"> information is needed </w:t>
      </w:r>
      <w:r w:rsidRPr="00932AF2">
        <w:rPr>
          <w:szCs w:val="22"/>
        </w:rPr>
        <w:t xml:space="preserve">and </w:t>
      </w:r>
      <w:r w:rsidRPr="00932AF2">
        <w:rPr>
          <w:rFonts w:eastAsia="Times New Roman"/>
          <w:szCs w:val="22"/>
        </w:rPr>
        <w:t>identify the best scale(s) for collecting</w:t>
      </w:r>
      <w:r>
        <w:rPr>
          <w:rFonts w:eastAsia="Times New Roman"/>
          <w:szCs w:val="22"/>
        </w:rPr>
        <w:t xml:space="preserve"> information</w:t>
      </w:r>
      <w:r w:rsidRPr="00932AF2">
        <w:rPr>
          <w:rFonts w:eastAsia="Times New Roman"/>
          <w:szCs w:val="22"/>
        </w:rPr>
        <w:t xml:space="preserve">, </w:t>
      </w:r>
      <w:r w:rsidRPr="007B27EB">
        <w:rPr>
          <w:rFonts w:eastAsia="Times New Roman"/>
          <w:szCs w:val="22"/>
        </w:rPr>
        <w:t>including on:</w:t>
      </w:r>
    </w:p>
    <w:p w:rsidR="00CA2E82" w:rsidRDefault="00CA2E82" w:rsidP="00C17AAE">
      <w:pPr>
        <w:numPr>
          <w:ilvl w:val="1"/>
          <w:numId w:val="34"/>
        </w:numPr>
        <w:rPr>
          <w:szCs w:val="22"/>
        </w:rPr>
      </w:pPr>
      <w:r w:rsidRPr="007B27EB">
        <w:rPr>
          <w:szCs w:val="22"/>
        </w:rPr>
        <w:t>Existing legal and policy frameworks</w:t>
      </w:r>
      <w:r w:rsidR="004A1D33">
        <w:rPr>
          <w:szCs w:val="22"/>
        </w:rPr>
        <w:t>;</w:t>
      </w:r>
    </w:p>
    <w:p w:rsidR="00C955BB" w:rsidRPr="003127F8" w:rsidRDefault="00C955BB" w:rsidP="00C17AAE">
      <w:pPr>
        <w:pStyle w:val="ListParagraph"/>
        <w:numPr>
          <w:ilvl w:val="1"/>
          <w:numId w:val="34"/>
        </w:numPr>
        <w:ind w:leftChars="0"/>
        <w:contextualSpacing/>
        <w:rPr>
          <w:szCs w:val="22"/>
        </w:rPr>
      </w:pPr>
      <w:r w:rsidRPr="007B27EB">
        <w:rPr>
          <w:rFonts w:eastAsia="Times New Roman"/>
          <w:szCs w:val="22"/>
        </w:rPr>
        <w:t>Ecological and biological features, and areas of specific conservation interest</w:t>
      </w:r>
      <w:r>
        <w:rPr>
          <w:rFonts w:eastAsia="Times New Roman"/>
          <w:szCs w:val="22"/>
        </w:rPr>
        <w:t>;</w:t>
      </w:r>
    </w:p>
    <w:p w:rsidR="00CA2E82" w:rsidRPr="007B27EB" w:rsidRDefault="00CA2E82" w:rsidP="00C17AAE">
      <w:pPr>
        <w:numPr>
          <w:ilvl w:val="1"/>
          <w:numId w:val="34"/>
        </w:numPr>
        <w:rPr>
          <w:szCs w:val="22"/>
        </w:rPr>
      </w:pPr>
      <w:r w:rsidRPr="007B27EB">
        <w:rPr>
          <w:szCs w:val="22"/>
        </w:rPr>
        <w:t>Uses</w:t>
      </w:r>
      <w:r w:rsidR="00883EFA">
        <w:rPr>
          <w:szCs w:val="22"/>
        </w:rPr>
        <w:t xml:space="preserve"> and </w:t>
      </w:r>
      <w:r w:rsidRPr="007B27EB">
        <w:rPr>
          <w:szCs w:val="22"/>
        </w:rPr>
        <w:t>activities in the wider landscape and seascape and in specific areas of conservation interest, and potential interactions among human uses</w:t>
      </w:r>
      <w:r w:rsidR="004A1D33">
        <w:rPr>
          <w:szCs w:val="22"/>
        </w:rPr>
        <w:t>;</w:t>
      </w:r>
    </w:p>
    <w:p w:rsidR="00883EFA" w:rsidRPr="00C17AAE" w:rsidRDefault="00883EFA" w:rsidP="00C17AAE">
      <w:pPr>
        <w:pStyle w:val="ListParagraph"/>
        <w:numPr>
          <w:ilvl w:val="1"/>
          <w:numId w:val="34"/>
        </w:numPr>
        <w:ind w:leftChars="0"/>
        <w:rPr>
          <w:szCs w:val="22"/>
        </w:rPr>
      </w:pPr>
      <w:r w:rsidRPr="00883EFA">
        <w:rPr>
          <w:szCs w:val="22"/>
        </w:rPr>
        <w:t>Relevant stakeholders active in or with interest in the wider landscape and seascape;</w:t>
      </w:r>
    </w:p>
    <w:p w:rsidR="00CA2E82" w:rsidRPr="007B27EB" w:rsidRDefault="00CA2E82" w:rsidP="00883EFA">
      <w:pPr>
        <w:pStyle w:val="ListParagraph"/>
        <w:numPr>
          <w:ilvl w:val="1"/>
          <w:numId w:val="34"/>
        </w:numPr>
        <w:ind w:leftChars="0"/>
        <w:contextualSpacing/>
        <w:rPr>
          <w:szCs w:val="22"/>
        </w:rPr>
      </w:pPr>
      <w:r w:rsidRPr="007B27EB">
        <w:rPr>
          <w:rFonts w:eastAsia="Times New Roman"/>
          <w:szCs w:val="22"/>
        </w:rPr>
        <w:t xml:space="preserve">Cumulative impacts across a range of spatial scales, and resilience/vulnerability of systems to increasing human use and natural forces; </w:t>
      </w:r>
    </w:p>
    <w:p w:rsidR="00CA2E82" w:rsidRPr="007B27EB" w:rsidRDefault="00CA2E82" w:rsidP="00883EFA">
      <w:pPr>
        <w:pStyle w:val="ListParagraph"/>
        <w:numPr>
          <w:ilvl w:val="1"/>
          <w:numId w:val="34"/>
        </w:numPr>
        <w:ind w:leftChars="0"/>
        <w:contextualSpacing/>
        <w:rPr>
          <w:szCs w:val="22"/>
        </w:rPr>
      </w:pPr>
      <w:r w:rsidRPr="007B27EB">
        <w:rPr>
          <w:rFonts w:eastAsia="Times New Roman"/>
          <w:szCs w:val="22"/>
        </w:rPr>
        <w:t xml:space="preserve">Connectivity (i.e., ecological and/or socioeconomic) within and outside the landscape and seascape; </w:t>
      </w:r>
    </w:p>
    <w:p w:rsidR="00CA2E82" w:rsidRPr="007B27EB" w:rsidRDefault="00CA2E82" w:rsidP="00883EFA">
      <w:pPr>
        <w:pStyle w:val="ListParagraph"/>
        <w:numPr>
          <w:ilvl w:val="1"/>
          <w:numId w:val="34"/>
        </w:numPr>
        <w:ind w:leftChars="0"/>
        <w:contextualSpacing/>
        <w:rPr>
          <w:szCs w:val="22"/>
        </w:rPr>
      </w:pPr>
      <w:r w:rsidRPr="007B27EB">
        <w:rPr>
          <w:rFonts w:eastAsia="Times New Roman"/>
          <w:szCs w:val="22"/>
        </w:rPr>
        <w:t xml:space="preserve">Responses of systems to increasing human use and natural forces; </w:t>
      </w:r>
    </w:p>
    <w:p w:rsidR="00CA2E82" w:rsidRPr="00932AF2" w:rsidRDefault="00CA2E82" w:rsidP="00883EFA">
      <w:pPr>
        <w:pStyle w:val="ListParagraph"/>
        <w:numPr>
          <w:ilvl w:val="0"/>
          <w:numId w:val="34"/>
        </w:numPr>
        <w:ind w:leftChars="0"/>
        <w:contextualSpacing/>
        <w:rPr>
          <w:szCs w:val="22"/>
        </w:rPr>
      </w:pPr>
      <w:r w:rsidRPr="00932AF2">
        <w:rPr>
          <w:szCs w:val="22"/>
        </w:rPr>
        <w:t>Identify available sources of data and information (</w:t>
      </w:r>
      <w:r w:rsidRPr="00932AF2">
        <w:rPr>
          <w:rFonts w:eastAsia="Times New Roman"/>
          <w:szCs w:val="22"/>
        </w:rPr>
        <w:t>including traditional and local knowledge)</w:t>
      </w:r>
      <w:r w:rsidRPr="00932AF2">
        <w:rPr>
          <w:szCs w:val="22"/>
        </w:rPr>
        <w:t xml:space="preserve">, identify information gaps and </w:t>
      </w:r>
      <w:r w:rsidRPr="00932AF2">
        <w:rPr>
          <w:rFonts w:eastAsia="Times New Roman"/>
          <w:szCs w:val="22"/>
        </w:rPr>
        <w:t>compile available data, models and other relevant information</w:t>
      </w:r>
      <w:r w:rsidR="004A1D33">
        <w:rPr>
          <w:rFonts w:eastAsia="Times New Roman"/>
          <w:szCs w:val="22"/>
        </w:rPr>
        <w:t>;</w:t>
      </w:r>
      <w:r w:rsidRPr="00932AF2">
        <w:rPr>
          <w:rFonts w:eastAsia="Times New Roman"/>
          <w:szCs w:val="22"/>
        </w:rPr>
        <w:t xml:space="preserve"> </w:t>
      </w:r>
    </w:p>
    <w:p w:rsidR="00CA2E82" w:rsidRPr="00932AF2" w:rsidRDefault="00CA2E82" w:rsidP="0027357C">
      <w:pPr>
        <w:pStyle w:val="ListParagraph"/>
        <w:numPr>
          <w:ilvl w:val="0"/>
          <w:numId w:val="34"/>
        </w:numPr>
        <w:ind w:leftChars="0"/>
        <w:contextualSpacing/>
        <w:rPr>
          <w:szCs w:val="22"/>
        </w:rPr>
      </w:pPr>
      <w:r w:rsidRPr="00932AF2">
        <w:rPr>
          <w:rFonts w:eastAsia="Times New Roman"/>
          <w:szCs w:val="22"/>
        </w:rPr>
        <w:t>Develop and/or improve user-friendly, open-source, efficient and transparent tools for data visualization, integration and sharing</w:t>
      </w:r>
      <w:r w:rsidR="004A1D33">
        <w:rPr>
          <w:rFonts w:eastAsia="Times New Roman"/>
          <w:szCs w:val="22"/>
        </w:rPr>
        <w:t>;</w:t>
      </w:r>
    </w:p>
    <w:p w:rsidR="00CA2E82" w:rsidRPr="00932AF2" w:rsidRDefault="00CA2E82" w:rsidP="0027357C">
      <w:pPr>
        <w:pStyle w:val="ListParagraph"/>
        <w:numPr>
          <w:ilvl w:val="0"/>
          <w:numId w:val="34"/>
        </w:numPr>
        <w:ind w:leftChars="0"/>
        <w:contextualSpacing/>
        <w:rPr>
          <w:szCs w:val="22"/>
        </w:rPr>
      </w:pPr>
      <w:r w:rsidRPr="00932AF2">
        <w:rPr>
          <w:szCs w:val="22"/>
        </w:rPr>
        <w:t>Engage expertise across the range of relevant disciplines</w:t>
      </w:r>
      <w:r w:rsidR="004A1D33">
        <w:rPr>
          <w:szCs w:val="22"/>
        </w:rPr>
        <w:t>;</w:t>
      </w:r>
    </w:p>
    <w:p w:rsidR="00CA2E82" w:rsidRPr="00932AF2" w:rsidRDefault="00CA2E82" w:rsidP="0027357C">
      <w:pPr>
        <w:pStyle w:val="ListParagraph"/>
        <w:numPr>
          <w:ilvl w:val="0"/>
          <w:numId w:val="34"/>
        </w:numPr>
        <w:ind w:leftChars="0"/>
        <w:contextualSpacing/>
        <w:rPr>
          <w:rFonts w:eastAsia="Times New Roman"/>
          <w:szCs w:val="22"/>
        </w:rPr>
      </w:pPr>
      <w:r w:rsidRPr="00932AF2">
        <w:rPr>
          <w:rFonts w:eastAsia="Times New Roman"/>
          <w:szCs w:val="22"/>
        </w:rPr>
        <w:t>Recognize and understand diverse value systems, including those of indigenous peoples and local communities, within and among human communities in the landscape and seascape</w:t>
      </w:r>
      <w:r w:rsidR="00D25CFC">
        <w:rPr>
          <w:rFonts w:eastAsia="Times New Roman"/>
          <w:szCs w:val="22"/>
        </w:rPr>
        <w:t>,</w:t>
      </w:r>
      <w:r w:rsidRPr="00932AF2">
        <w:rPr>
          <w:rFonts w:eastAsia="Times New Roman"/>
          <w:szCs w:val="22"/>
        </w:rPr>
        <w:t xml:space="preserve"> and within MPAs and/or OECMs</w:t>
      </w:r>
      <w:r w:rsidR="004A1D33">
        <w:rPr>
          <w:rFonts w:eastAsia="Times New Roman"/>
          <w:szCs w:val="22"/>
        </w:rPr>
        <w:t>;</w:t>
      </w:r>
    </w:p>
    <w:p w:rsidR="00CA2E82" w:rsidRDefault="00CA2E82" w:rsidP="0027357C">
      <w:pPr>
        <w:pStyle w:val="ListParagraph"/>
        <w:numPr>
          <w:ilvl w:val="0"/>
          <w:numId w:val="34"/>
        </w:numPr>
        <w:ind w:leftChars="0"/>
        <w:contextualSpacing/>
        <w:rPr>
          <w:szCs w:val="22"/>
        </w:rPr>
      </w:pPr>
      <w:r w:rsidRPr="00932AF2">
        <w:rPr>
          <w:szCs w:val="22"/>
        </w:rPr>
        <w:t xml:space="preserve">Understand and articulate benefits (environmental, social and/or economic) of integration of MPAs and/or OECMs into </w:t>
      </w:r>
      <w:r>
        <w:rPr>
          <w:szCs w:val="22"/>
        </w:rPr>
        <w:t>the wider landscape and seascape</w:t>
      </w:r>
      <w:r w:rsidR="004A1D33">
        <w:rPr>
          <w:szCs w:val="22"/>
        </w:rPr>
        <w:t>;</w:t>
      </w:r>
    </w:p>
    <w:p w:rsidR="00CA2E82" w:rsidRPr="009122EB" w:rsidRDefault="00CA2E82" w:rsidP="0027357C">
      <w:pPr>
        <w:pStyle w:val="ListParagraph"/>
        <w:numPr>
          <w:ilvl w:val="0"/>
          <w:numId w:val="34"/>
        </w:numPr>
        <w:ind w:leftChars="0"/>
        <w:contextualSpacing/>
        <w:rPr>
          <w:szCs w:val="22"/>
        </w:rPr>
      </w:pPr>
      <w:r>
        <w:rPr>
          <w:szCs w:val="22"/>
        </w:rPr>
        <w:t xml:space="preserve">Develop a common understanding among stakeholders </w:t>
      </w:r>
      <w:r w:rsidR="004A1D33">
        <w:rPr>
          <w:szCs w:val="22"/>
        </w:rPr>
        <w:t>regarding</w:t>
      </w:r>
      <w:r>
        <w:rPr>
          <w:szCs w:val="22"/>
        </w:rPr>
        <w:t xml:space="preserve"> the objectives of integrati</w:t>
      </w:r>
      <w:r w:rsidR="004A1D33">
        <w:rPr>
          <w:szCs w:val="22"/>
        </w:rPr>
        <w:t xml:space="preserve">ng </w:t>
      </w:r>
      <w:r>
        <w:rPr>
          <w:szCs w:val="22"/>
        </w:rPr>
        <w:t>MPAs and/or OECMs into the wider landscape and seascape</w:t>
      </w:r>
      <w:r w:rsidR="004A1D33">
        <w:rPr>
          <w:szCs w:val="22"/>
        </w:rPr>
        <w:t>;</w:t>
      </w:r>
    </w:p>
    <w:p w:rsidR="00CA2E82" w:rsidRPr="00932AF2" w:rsidRDefault="00CA2E82" w:rsidP="0027357C">
      <w:pPr>
        <w:pStyle w:val="ListParagraph"/>
        <w:numPr>
          <w:ilvl w:val="0"/>
          <w:numId w:val="34"/>
        </w:numPr>
        <w:ind w:leftChars="0"/>
        <w:contextualSpacing/>
        <w:rPr>
          <w:szCs w:val="22"/>
        </w:rPr>
      </w:pPr>
      <w:r w:rsidRPr="00932AF2">
        <w:rPr>
          <w:szCs w:val="22"/>
        </w:rPr>
        <w:t>Ensure the full and effective engagement of indigenous peoples and local communities</w:t>
      </w:r>
      <w:r w:rsidR="00883EFA">
        <w:rPr>
          <w:szCs w:val="22"/>
        </w:rPr>
        <w:t>;</w:t>
      </w:r>
    </w:p>
    <w:p w:rsidR="00CA2E82" w:rsidRPr="00932AF2" w:rsidRDefault="00CA2E82" w:rsidP="0027357C">
      <w:pPr>
        <w:pStyle w:val="ListParagraph"/>
        <w:numPr>
          <w:ilvl w:val="0"/>
          <w:numId w:val="34"/>
        </w:numPr>
        <w:ind w:leftChars="0"/>
        <w:rPr>
          <w:szCs w:val="22"/>
        </w:rPr>
      </w:pPr>
      <w:r w:rsidRPr="00932AF2">
        <w:rPr>
          <w:szCs w:val="22"/>
        </w:rPr>
        <w:t xml:space="preserve">Ensure that all activities are accountable for their impacts, both within and outside of MPAs and/or OECMs, incorporating the </w:t>
      </w:r>
      <w:r w:rsidR="00D25CFC">
        <w:rPr>
          <w:szCs w:val="22"/>
        </w:rPr>
        <w:t>“</w:t>
      </w:r>
      <w:r w:rsidRPr="00932AF2">
        <w:rPr>
          <w:szCs w:val="22"/>
        </w:rPr>
        <w:t>duty of care</w:t>
      </w:r>
      <w:r w:rsidR="00D25CFC">
        <w:rPr>
          <w:szCs w:val="22"/>
        </w:rPr>
        <w:t>”</w:t>
      </w:r>
      <w:r w:rsidRPr="00932AF2">
        <w:rPr>
          <w:szCs w:val="22"/>
        </w:rPr>
        <w:t xml:space="preserve"> concept</w:t>
      </w:r>
      <w:r w:rsidR="004A1D33">
        <w:rPr>
          <w:szCs w:val="22"/>
        </w:rPr>
        <w:t>;</w:t>
      </w:r>
      <w:r w:rsidRPr="00932AF2">
        <w:rPr>
          <w:szCs w:val="22"/>
        </w:rPr>
        <w:t xml:space="preserve"> </w:t>
      </w:r>
    </w:p>
    <w:p w:rsidR="00CA2E82" w:rsidRPr="00932AF2" w:rsidRDefault="00CA2E82" w:rsidP="0027357C">
      <w:pPr>
        <w:pStyle w:val="ListParagraph"/>
        <w:numPr>
          <w:ilvl w:val="0"/>
          <w:numId w:val="34"/>
        </w:numPr>
        <w:ind w:leftChars="0"/>
        <w:rPr>
          <w:szCs w:val="22"/>
        </w:rPr>
      </w:pPr>
      <w:r w:rsidRPr="00932AF2">
        <w:rPr>
          <w:rFonts w:eastAsia="Times New Roman"/>
          <w:szCs w:val="22"/>
        </w:rPr>
        <w:lastRenderedPageBreak/>
        <w:t xml:space="preserve">Develop clear, reliable, and measurable indicators for assessing the </w:t>
      </w:r>
      <w:r w:rsidRPr="00932AF2">
        <w:rPr>
          <w:bCs/>
          <w:szCs w:val="22"/>
        </w:rPr>
        <w:t>effectiveness of the MPAs and/or OECMs</w:t>
      </w:r>
      <w:r w:rsidRPr="00932AF2">
        <w:rPr>
          <w:rFonts w:eastAsia="Times New Roman"/>
          <w:szCs w:val="22"/>
        </w:rPr>
        <w:t xml:space="preserve"> in achieving their objectives, and for </w:t>
      </w:r>
      <w:r w:rsidRPr="00932AF2">
        <w:rPr>
          <w:szCs w:val="22"/>
        </w:rPr>
        <w:t xml:space="preserve">assessing the status of the </w:t>
      </w:r>
      <w:r w:rsidRPr="00932AF2">
        <w:rPr>
          <w:bCs/>
          <w:szCs w:val="22"/>
        </w:rPr>
        <w:t>wider landscape and seascape</w:t>
      </w:r>
      <w:r w:rsidR="004A1D33">
        <w:rPr>
          <w:bCs/>
          <w:szCs w:val="22"/>
        </w:rPr>
        <w:t>;</w:t>
      </w:r>
    </w:p>
    <w:p w:rsidR="00CA2E82" w:rsidRPr="00932AF2" w:rsidRDefault="00CA2E82" w:rsidP="0027357C">
      <w:pPr>
        <w:numPr>
          <w:ilvl w:val="0"/>
          <w:numId w:val="35"/>
        </w:numPr>
        <w:rPr>
          <w:szCs w:val="22"/>
        </w:rPr>
      </w:pPr>
      <w:r w:rsidRPr="00932AF2">
        <w:rPr>
          <w:szCs w:val="22"/>
        </w:rPr>
        <w:t>Refer to examples and case studies of effective integration of MPAs and/or OECMs into wider landscapes and seascapes</w:t>
      </w:r>
      <w:r w:rsidR="004A1D33">
        <w:rPr>
          <w:szCs w:val="22"/>
        </w:rPr>
        <w:t>; and</w:t>
      </w:r>
    </w:p>
    <w:p w:rsidR="00CA2E82" w:rsidRPr="00932AF2" w:rsidRDefault="00CA2E82" w:rsidP="0027357C">
      <w:pPr>
        <w:numPr>
          <w:ilvl w:val="0"/>
          <w:numId w:val="35"/>
        </w:numPr>
        <w:rPr>
          <w:szCs w:val="22"/>
        </w:rPr>
      </w:pPr>
      <w:r w:rsidRPr="00932AF2">
        <w:rPr>
          <w:szCs w:val="22"/>
        </w:rPr>
        <w:t>Utilize available tools and guidance on mainstreaming biodiversity into relevant sectoral activities</w:t>
      </w:r>
      <w:r w:rsidR="00883EFA">
        <w:rPr>
          <w:szCs w:val="22"/>
        </w:rPr>
        <w:t>.</w:t>
      </w:r>
    </w:p>
    <w:p w:rsidR="00CA2E82" w:rsidRPr="002C1DA7" w:rsidRDefault="00CA2E82" w:rsidP="00CA2E82">
      <w:pPr>
        <w:rPr>
          <w:szCs w:val="22"/>
        </w:rPr>
      </w:pPr>
    </w:p>
    <w:p w:rsidR="00FF75C2" w:rsidRPr="00A32138" w:rsidRDefault="009503BF" w:rsidP="00C17AAE">
      <w:pPr>
        <w:rPr>
          <w:rFonts w:eastAsiaTheme="minorEastAsia"/>
          <w:color w:val="000000"/>
          <w:szCs w:val="22"/>
          <w:lang w:val="en-US" w:eastAsia="ko-KR"/>
        </w:rPr>
      </w:pPr>
      <w:r>
        <w:rPr>
          <w:rFonts w:eastAsiaTheme="minorEastAsia"/>
          <w:color w:val="000000"/>
          <w:szCs w:val="22"/>
          <w:lang w:val="en-US" w:eastAsia="ko-KR"/>
        </w:rPr>
        <w:t>5</w:t>
      </w:r>
      <w:r w:rsidR="00FF75C2">
        <w:rPr>
          <w:rFonts w:eastAsiaTheme="minorEastAsia"/>
          <w:color w:val="000000"/>
          <w:szCs w:val="22"/>
          <w:lang w:val="en-US" w:eastAsia="ko-KR"/>
        </w:rPr>
        <w:t>.</w:t>
      </w:r>
      <w:r w:rsidR="00FF75C2">
        <w:rPr>
          <w:rFonts w:eastAsiaTheme="minorEastAsia"/>
          <w:color w:val="000000"/>
          <w:szCs w:val="22"/>
          <w:lang w:val="en-US" w:eastAsia="ko-KR"/>
        </w:rPr>
        <w:tab/>
      </w:r>
      <w:r w:rsidR="00FF75C2" w:rsidRPr="004A1D33">
        <w:rPr>
          <w:rFonts w:eastAsiaTheme="minorEastAsia"/>
          <w:color w:val="000000"/>
          <w:szCs w:val="22"/>
          <w:lang w:val="en-US" w:eastAsia="ko-KR"/>
        </w:rPr>
        <w:t xml:space="preserve">Through breakout group </w:t>
      </w:r>
      <w:r w:rsidR="00883EFA">
        <w:rPr>
          <w:rFonts w:eastAsiaTheme="minorEastAsia"/>
          <w:color w:val="000000"/>
          <w:szCs w:val="22"/>
          <w:lang w:val="en-US" w:eastAsia="ko-KR"/>
        </w:rPr>
        <w:t>discussions</w:t>
      </w:r>
      <w:r w:rsidR="00FF75C2" w:rsidRPr="004A1D33">
        <w:rPr>
          <w:rFonts w:eastAsiaTheme="minorEastAsia"/>
          <w:color w:val="000000"/>
          <w:szCs w:val="22"/>
          <w:lang w:val="en-US" w:eastAsia="ko-KR"/>
        </w:rPr>
        <w:t xml:space="preserve">, the workshop participants highlighted the following approaches to </w:t>
      </w:r>
      <w:r w:rsidR="00FF75C2">
        <w:rPr>
          <w:rFonts w:eastAsiaTheme="minorEastAsia"/>
          <w:color w:val="000000"/>
          <w:szCs w:val="22"/>
          <w:lang w:val="en-US" w:eastAsia="ko-KR"/>
        </w:rPr>
        <w:t>m</w:t>
      </w:r>
      <w:r w:rsidR="00FF75C2" w:rsidRPr="00FF75C2">
        <w:rPr>
          <w:rFonts w:eastAsiaTheme="minorEastAsia"/>
          <w:color w:val="000000"/>
          <w:szCs w:val="22"/>
          <w:lang w:val="en-US" w:eastAsia="ko-KR"/>
        </w:rPr>
        <w:t xml:space="preserve">anage the </w:t>
      </w:r>
      <w:r w:rsidR="00FF75C2">
        <w:rPr>
          <w:rFonts w:eastAsiaTheme="minorEastAsia"/>
          <w:color w:val="000000"/>
          <w:szCs w:val="22"/>
          <w:lang w:val="en-US" w:eastAsia="ko-KR"/>
        </w:rPr>
        <w:t>w</w:t>
      </w:r>
      <w:r w:rsidR="00FF75C2" w:rsidRPr="00FF75C2">
        <w:rPr>
          <w:rFonts w:eastAsiaTheme="minorEastAsia"/>
          <w:color w:val="000000"/>
          <w:szCs w:val="22"/>
          <w:lang w:val="en-US" w:eastAsia="ko-KR"/>
        </w:rPr>
        <w:t xml:space="preserve">ider </w:t>
      </w:r>
      <w:r w:rsidR="00FF75C2">
        <w:rPr>
          <w:rFonts w:eastAsiaTheme="minorEastAsia"/>
          <w:color w:val="000000"/>
          <w:szCs w:val="22"/>
          <w:lang w:val="en-US" w:eastAsia="ko-KR"/>
        </w:rPr>
        <w:t>l</w:t>
      </w:r>
      <w:r w:rsidR="00FF75C2" w:rsidRPr="00FF75C2">
        <w:rPr>
          <w:rFonts w:eastAsiaTheme="minorEastAsia"/>
          <w:color w:val="000000"/>
          <w:szCs w:val="22"/>
          <w:lang w:val="en-US" w:eastAsia="ko-KR"/>
        </w:rPr>
        <w:t xml:space="preserve">andscape and </w:t>
      </w:r>
      <w:r w:rsidR="00FF75C2">
        <w:rPr>
          <w:rFonts w:eastAsiaTheme="minorEastAsia"/>
          <w:color w:val="000000"/>
          <w:szCs w:val="22"/>
          <w:lang w:val="en-US" w:eastAsia="ko-KR"/>
        </w:rPr>
        <w:t>s</w:t>
      </w:r>
      <w:r w:rsidR="00FF75C2" w:rsidRPr="00FF75C2">
        <w:rPr>
          <w:rFonts w:eastAsiaTheme="minorEastAsia"/>
          <w:color w:val="000000"/>
          <w:szCs w:val="22"/>
          <w:lang w:val="en-US" w:eastAsia="ko-KR"/>
        </w:rPr>
        <w:t xml:space="preserve">eascape to </w:t>
      </w:r>
      <w:r w:rsidR="00FF75C2">
        <w:rPr>
          <w:rFonts w:eastAsiaTheme="minorEastAsia"/>
          <w:color w:val="000000"/>
          <w:szCs w:val="22"/>
          <w:lang w:val="en-US" w:eastAsia="ko-KR"/>
        </w:rPr>
        <w:t>e</w:t>
      </w:r>
      <w:r w:rsidR="00FF75C2" w:rsidRPr="00FF75C2">
        <w:rPr>
          <w:rFonts w:eastAsiaTheme="minorEastAsia"/>
          <w:color w:val="000000"/>
          <w:szCs w:val="22"/>
          <w:lang w:val="en-US" w:eastAsia="ko-KR"/>
        </w:rPr>
        <w:t xml:space="preserve">nsure that MPAs and/or OECMs </w:t>
      </w:r>
      <w:r w:rsidR="00FF75C2">
        <w:rPr>
          <w:rFonts w:eastAsiaTheme="minorEastAsia"/>
          <w:color w:val="000000"/>
          <w:szCs w:val="22"/>
          <w:lang w:val="en-US" w:eastAsia="ko-KR"/>
        </w:rPr>
        <w:t>a</w:t>
      </w:r>
      <w:r w:rsidR="00FF75C2" w:rsidRPr="00FF75C2">
        <w:rPr>
          <w:rFonts w:eastAsiaTheme="minorEastAsia"/>
          <w:color w:val="000000"/>
          <w:szCs w:val="22"/>
          <w:lang w:val="en-US" w:eastAsia="ko-KR"/>
        </w:rPr>
        <w:t xml:space="preserve">re </w:t>
      </w:r>
      <w:r w:rsidR="00FF75C2">
        <w:rPr>
          <w:rFonts w:eastAsiaTheme="minorEastAsia"/>
          <w:color w:val="000000"/>
          <w:szCs w:val="22"/>
          <w:lang w:val="en-US" w:eastAsia="ko-KR"/>
        </w:rPr>
        <w:t>e</w:t>
      </w:r>
      <w:r w:rsidR="00FF75C2" w:rsidRPr="00FF75C2">
        <w:rPr>
          <w:rFonts w:eastAsiaTheme="minorEastAsia"/>
          <w:color w:val="000000"/>
          <w:szCs w:val="22"/>
          <w:lang w:val="en-US" w:eastAsia="ko-KR"/>
        </w:rPr>
        <w:t>ffective</w:t>
      </w:r>
      <w:r w:rsidR="00FF75C2" w:rsidRPr="004A1D33">
        <w:rPr>
          <w:rFonts w:eastAsiaTheme="minorEastAsia"/>
          <w:color w:val="000000"/>
          <w:szCs w:val="22"/>
          <w:lang w:val="en-US" w:eastAsia="ko-KR"/>
        </w:rPr>
        <w:t>, recognizing that these are not exhaustive and that there are other sources of guidance on these issues:</w:t>
      </w:r>
    </w:p>
    <w:p w:rsidR="00CA2E82" w:rsidRPr="009D5721" w:rsidRDefault="00CA2E82" w:rsidP="0027357C">
      <w:pPr>
        <w:numPr>
          <w:ilvl w:val="0"/>
          <w:numId w:val="36"/>
        </w:numPr>
        <w:ind w:left="720"/>
        <w:rPr>
          <w:szCs w:val="22"/>
        </w:rPr>
      </w:pPr>
      <w:r w:rsidRPr="009D5721">
        <w:rPr>
          <w:szCs w:val="22"/>
        </w:rPr>
        <w:t>Develop and/or enhance integrated governance and management to support landscape and seascape planning</w:t>
      </w:r>
      <w:r w:rsidR="00737EB2">
        <w:rPr>
          <w:szCs w:val="22"/>
        </w:rPr>
        <w:t>;</w:t>
      </w:r>
    </w:p>
    <w:p w:rsidR="00CA2E82" w:rsidRPr="009D5721" w:rsidRDefault="00CA2E82" w:rsidP="0027357C">
      <w:pPr>
        <w:pStyle w:val="ListParagraph"/>
        <w:numPr>
          <w:ilvl w:val="0"/>
          <w:numId w:val="36"/>
        </w:numPr>
        <w:ind w:leftChars="0" w:left="720"/>
        <w:contextualSpacing/>
        <w:rPr>
          <w:rFonts w:eastAsia="Times New Roman"/>
          <w:szCs w:val="22"/>
        </w:rPr>
      </w:pPr>
      <w:r w:rsidRPr="009D5721">
        <w:rPr>
          <w:rFonts w:eastAsia="Times New Roman"/>
          <w:szCs w:val="22"/>
        </w:rPr>
        <w:t>Develop and/or refine decision</w:t>
      </w:r>
      <w:r w:rsidR="00D25CFC">
        <w:rPr>
          <w:rFonts w:eastAsia="Times New Roman"/>
          <w:szCs w:val="22"/>
        </w:rPr>
        <w:t>-</w:t>
      </w:r>
      <w:r w:rsidRPr="009D5721">
        <w:rPr>
          <w:rFonts w:eastAsia="Times New Roman"/>
          <w:szCs w:val="22"/>
        </w:rPr>
        <w:t>support tools for landscape and seascape planning</w:t>
      </w:r>
      <w:r w:rsidR="00737EB2">
        <w:rPr>
          <w:rFonts w:eastAsia="Times New Roman"/>
          <w:szCs w:val="22"/>
        </w:rPr>
        <w:t>;</w:t>
      </w:r>
    </w:p>
    <w:p w:rsidR="00CA2E82" w:rsidRDefault="00CA2E82" w:rsidP="0027357C">
      <w:pPr>
        <w:numPr>
          <w:ilvl w:val="0"/>
          <w:numId w:val="36"/>
        </w:numPr>
        <w:ind w:left="720"/>
        <w:rPr>
          <w:szCs w:val="22"/>
        </w:rPr>
      </w:pPr>
      <w:r w:rsidRPr="009D5721">
        <w:rPr>
          <w:szCs w:val="22"/>
        </w:rPr>
        <w:t>Ensure that relevant legislation is in place and enforced</w:t>
      </w:r>
      <w:r w:rsidR="009C0D80">
        <w:rPr>
          <w:szCs w:val="22"/>
        </w:rPr>
        <w:t>;</w:t>
      </w:r>
    </w:p>
    <w:p w:rsidR="00CA2E82" w:rsidRPr="005B38ED" w:rsidRDefault="00CA2E82" w:rsidP="0027357C">
      <w:pPr>
        <w:numPr>
          <w:ilvl w:val="0"/>
          <w:numId w:val="36"/>
        </w:numPr>
        <w:ind w:left="720"/>
        <w:rPr>
          <w:szCs w:val="22"/>
        </w:rPr>
      </w:pPr>
      <w:r w:rsidRPr="009D5721">
        <w:rPr>
          <w:szCs w:val="22"/>
        </w:rPr>
        <w:t>Understand and assess the status of use and management of the wider landscape and seascape and identify areas in need of enhanced protect</w:t>
      </w:r>
      <w:r w:rsidR="009C0D80">
        <w:rPr>
          <w:szCs w:val="22"/>
        </w:rPr>
        <w:t>ion;</w:t>
      </w:r>
    </w:p>
    <w:p w:rsidR="00CA2E82" w:rsidRPr="00F766E1" w:rsidRDefault="00CA2E82" w:rsidP="0027357C">
      <w:pPr>
        <w:pStyle w:val="ListParagraph"/>
        <w:numPr>
          <w:ilvl w:val="0"/>
          <w:numId w:val="36"/>
        </w:numPr>
        <w:ind w:leftChars="0" w:left="720"/>
        <w:contextualSpacing/>
        <w:rPr>
          <w:rFonts w:eastAsia="Times New Roman"/>
          <w:szCs w:val="22"/>
        </w:rPr>
      </w:pPr>
      <w:r w:rsidRPr="00F766E1">
        <w:rPr>
          <w:rFonts w:eastAsia="Times New Roman"/>
          <w:szCs w:val="22"/>
        </w:rPr>
        <w:t>Coordinate planning, objective</w:t>
      </w:r>
      <w:r w:rsidR="00D25CFC">
        <w:rPr>
          <w:rFonts w:eastAsia="Times New Roman"/>
          <w:szCs w:val="22"/>
        </w:rPr>
        <w:t>-</w:t>
      </w:r>
      <w:r w:rsidRPr="00F766E1">
        <w:rPr>
          <w:rFonts w:eastAsia="Times New Roman"/>
          <w:szCs w:val="22"/>
        </w:rPr>
        <w:t>setting, and governance across geographic scales</w:t>
      </w:r>
      <w:r w:rsidR="009C0D80">
        <w:rPr>
          <w:rFonts w:eastAsia="Times New Roman"/>
          <w:szCs w:val="22"/>
        </w:rPr>
        <w:t>;</w:t>
      </w:r>
    </w:p>
    <w:p w:rsidR="00CA2E82" w:rsidRDefault="00CA2E82" w:rsidP="0027357C">
      <w:pPr>
        <w:pStyle w:val="ListParagraph"/>
        <w:numPr>
          <w:ilvl w:val="0"/>
          <w:numId w:val="36"/>
        </w:numPr>
        <w:ind w:leftChars="0" w:left="720"/>
        <w:contextualSpacing/>
        <w:rPr>
          <w:rFonts w:eastAsia="Times New Roman"/>
          <w:szCs w:val="22"/>
        </w:rPr>
      </w:pPr>
      <w:r>
        <w:rPr>
          <w:rFonts w:eastAsia="Times New Roman"/>
          <w:szCs w:val="22"/>
        </w:rPr>
        <w:t>Conduct threat assessments</w:t>
      </w:r>
      <w:r w:rsidR="00D25CFC">
        <w:rPr>
          <w:rFonts w:eastAsia="Times New Roman"/>
          <w:szCs w:val="22"/>
        </w:rPr>
        <w:t>,</w:t>
      </w:r>
      <w:r>
        <w:rPr>
          <w:rFonts w:eastAsia="Times New Roman"/>
          <w:szCs w:val="22"/>
        </w:rPr>
        <w:t xml:space="preserve"> and use a mitigation </w:t>
      </w:r>
      <w:r w:rsidRPr="00BB5AAD">
        <w:rPr>
          <w:szCs w:val="22"/>
        </w:rPr>
        <w:t>hierarchy</w:t>
      </w:r>
      <w:r w:rsidR="009C0D80">
        <w:rPr>
          <w:szCs w:val="22"/>
        </w:rPr>
        <w:t>;</w:t>
      </w:r>
    </w:p>
    <w:p w:rsidR="00CA2E82" w:rsidRPr="00F766E1" w:rsidRDefault="00CA2E82" w:rsidP="0027357C">
      <w:pPr>
        <w:pStyle w:val="ListParagraph"/>
        <w:numPr>
          <w:ilvl w:val="0"/>
          <w:numId w:val="36"/>
        </w:numPr>
        <w:ind w:leftChars="0" w:left="720"/>
        <w:contextualSpacing/>
        <w:rPr>
          <w:rFonts w:eastAsia="Times New Roman"/>
          <w:szCs w:val="22"/>
        </w:rPr>
      </w:pPr>
      <w:r>
        <w:rPr>
          <w:rFonts w:eastAsia="Times New Roman"/>
          <w:szCs w:val="22"/>
        </w:rPr>
        <w:t>E</w:t>
      </w:r>
      <w:r w:rsidRPr="009D5721">
        <w:rPr>
          <w:rFonts w:eastAsia="Times New Roman"/>
          <w:szCs w:val="22"/>
        </w:rPr>
        <w:t>valuate the relative compatibility and/or incompatibility of existing and proposed uses, as well as the interactions and impacts of broader environmental change (e.g., climate change)</w:t>
      </w:r>
      <w:r w:rsidR="009503BF">
        <w:rPr>
          <w:rFonts w:eastAsia="Times New Roman"/>
          <w:szCs w:val="22"/>
        </w:rPr>
        <w:t>;</w:t>
      </w:r>
    </w:p>
    <w:p w:rsidR="00CA2E82" w:rsidRDefault="00CA2E82" w:rsidP="0027357C">
      <w:pPr>
        <w:numPr>
          <w:ilvl w:val="0"/>
          <w:numId w:val="36"/>
        </w:numPr>
        <w:ind w:left="720"/>
        <w:rPr>
          <w:szCs w:val="22"/>
        </w:rPr>
      </w:pPr>
      <w:r>
        <w:rPr>
          <w:szCs w:val="22"/>
        </w:rPr>
        <w:t>Understand</w:t>
      </w:r>
      <w:r w:rsidRPr="002C1DA7">
        <w:rPr>
          <w:szCs w:val="22"/>
        </w:rPr>
        <w:t xml:space="preserve"> </w:t>
      </w:r>
      <w:r>
        <w:rPr>
          <w:szCs w:val="22"/>
        </w:rPr>
        <w:t>conflicts and displacement of</w:t>
      </w:r>
      <w:r w:rsidRPr="002C1DA7">
        <w:rPr>
          <w:szCs w:val="22"/>
        </w:rPr>
        <w:t xml:space="preserve"> </w:t>
      </w:r>
      <w:r>
        <w:rPr>
          <w:szCs w:val="22"/>
        </w:rPr>
        <w:t>livelihoods and identify relevant approaches to provide alternative livelihoods and c</w:t>
      </w:r>
      <w:r w:rsidRPr="002C1DA7">
        <w:rPr>
          <w:szCs w:val="22"/>
        </w:rPr>
        <w:t>ompensation</w:t>
      </w:r>
      <w:r w:rsidR="009503BF">
        <w:rPr>
          <w:szCs w:val="22"/>
        </w:rPr>
        <w:t>;</w:t>
      </w:r>
    </w:p>
    <w:p w:rsidR="00CA2E82" w:rsidRPr="0085166F" w:rsidRDefault="00CA2E82" w:rsidP="0027357C">
      <w:pPr>
        <w:numPr>
          <w:ilvl w:val="0"/>
          <w:numId w:val="36"/>
        </w:numPr>
        <w:ind w:left="720"/>
        <w:rPr>
          <w:szCs w:val="22"/>
        </w:rPr>
      </w:pPr>
      <w:r w:rsidRPr="002C1DA7">
        <w:rPr>
          <w:szCs w:val="22"/>
        </w:rPr>
        <w:t>Communicate</w:t>
      </w:r>
      <w:r>
        <w:rPr>
          <w:szCs w:val="22"/>
        </w:rPr>
        <w:t xml:space="preserve"> with and involve relevant stakeholders across the wider landscape and seascape in an accessible, </w:t>
      </w:r>
      <w:r w:rsidRPr="002C1DA7">
        <w:rPr>
          <w:szCs w:val="22"/>
        </w:rPr>
        <w:t>effective</w:t>
      </w:r>
      <w:r>
        <w:rPr>
          <w:szCs w:val="22"/>
        </w:rPr>
        <w:t xml:space="preserve"> and appropriate</w:t>
      </w:r>
      <w:r w:rsidRPr="002C1DA7">
        <w:rPr>
          <w:szCs w:val="22"/>
        </w:rPr>
        <w:t xml:space="preserve"> manner</w:t>
      </w:r>
      <w:r w:rsidR="009503BF">
        <w:rPr>
          <w:szCs w:val="22"/>
        </w:rPr>
        <w:t>;</w:t>
      </w:r>
    </w:p>
    <w:p w:rsidR="00CA2E82" w:rsidRPr="002C1DA7" w:rsidRDefault="00CA2E82" w:rsidP="0027357C">
      <w:pPr>
        <w:numPr>
          <w:ilvl w:val="0"/>
          <w:numId w:val="36"/>
        </w:numPr>
        <w:ind w:left="720"/>
        <w:rPr>
          <w:szCs w:val="22"/>
        </w:rPr>
      </w:pPr>
      <w:r>
        <w:rPr>
          <w:szCs w:val="22"/>
        </w:rPr>
        <w:t>Ensure that planning and management is in line with the range of cultures and value systems in the wider landscape and seascape</w:t>
      </w:r>
      <w:r w:rsidR="009503BF">
        <w:rPr>
          <w:szCs w:val="22"/>
        </w:rPr>
        <w:t>;</w:t>
      </w:r>
    </w:p>
    <w:p w:rsidR="00CA2E82" w:rsidRPr="002C1DA7" w:rsidRDefault="00CA2E82" w:rsidP="0027357C">
      <w:pPr>
        <w:numPr>
          <w:ilvl w:val="0"/>
          <w:numId w:val="36"/>
        </w:numPr>
        <w:ind w:left="720"/>
        <w:rPr>
          <w:szCs w:val="22"/>
        </w:rPr>
      </w:pPr>
      <w:r>
        <w:rPr>
          <w:szCs w:val="22"/>
        </w:rPr>
        <w:t xml:space="preserve">Identify and engage </w:t>
      </w:r>
      <w:r w:rsidR="009503BF">
        <w:rPr>
          <w:szCs w:val="22"/>
        </w:rPr>
        <w:t xml:space="preserve">local/national </w:t>
      </w:r>
      <w:r w:rsidRPr="002C1DA7">
        <w:rPr>
          <w:szCs w:val="22"/>
        </w:rPr>
        <w:t xml:space="preserve">leaders </w:t>
      </w:r>
      <w:r>
        <w:rPr>
          <w:szCs w:val="22"/>
        </w:rPr>
        <w:t>and champions</w:t>
      </w:r>
      <w:r w:rsidR="009503BF">
        <w:rPr>
          <w:szCs w:val="22"/>
        </w:rPr>
        <w:t>;</w:t>
      </w:r>
      <w:r w:rsidR="00883EFA">
        <w:rPr>
          <w:szCs w:val="22"/>
        </w:rPr>
        <w:t xml:space="preserve"> and</w:t>
      </w:r>
    </w:p>
    <w:p w:rsidR="00CA2E82" w:rsidRPr="002C1DA7" w:rsidRDefault="00CA2E82" w:rsidP="0027357C">
      <w:pPr>
        <w:numPr>
          <w:ilvl w:val="0"/>
          <w:numId w:val="36"/>
        </w:numPr>
        <w:ind w:left="720"/>
        <w:rPr>
          <w:szCs w:val="22"/>
        </w:rPr>
      </w:pPr>
      <w:r w:rsidRPr="002C1DA7">
        <w:rPr>
          <w:szCs w:val="22"/>
        </w:rPr>
        <w:t xml:space="preserve">Build </w:t>
      </w:r>
      <w:r>
        <w:rPr>
          <w:szCs w:val="22"/>
        </w:rPr>
        <w:t xml:space="preserve">and/or enhance </w:t>
      </w:r>
      <w:r w:rsidRPr="002C1DA7">
        <w:rPr>
          <w:szCs w:val="22"/>
        </w:rPr>
        <w:t xml:space="preserve">capacity to </w:t>
      </w:r>
      <w:r w:rsidRPr="00FE3D57">
        <w:rPr>
          <w:szCs w:val="22"/>
        </w:rPr>
        <w:t xml:space="preserve">support </w:t>
      </w:r>
      <w:r w:rsidRPr="00FE3D57">
        <w:rPr>
          <w:bCs/>
          <w:szCs w:val="22"/>
        </w:rPr>
        <w:t>wider landscape and seascape</w:t>
      </w:r>
      <w:r w:rsidRPr="00FE3D57">
        <w:rPr>
          <w:szCs w:val="22"/>
        </w:rPr>
        <w:t xml:space="preserve"> </w:t>
      </w:r>
      <w:r w:rsidRPr="002C1DA7">
        <w:rPr>
          <w:szCs w:val="22"/>
        </w:rPr>
        <w:t>planning</w:t>
      </w:r>
      <w:r w:rsidR="009503BF">
        <w:rPr>
          <w:szCs w:val="22"/>
        </w:rPr>
        <w:t>.</w:t>
      </w:r>
      <w:r w:rsidRPr="002C1DA7">
        <w:rPr>
          <w:szCs w:val="22"/>
        </w:rPr>
        <w:t xml:space="preserve"> </w:t>
      </w:r>
    </w:p>
    <w:p w:rsidR="00CA2E82" w:rsidRPr="002C1DA7" w:rsidRDefault="00CA2E82" w:rsidP="00CA2E82">
      <w:pPr>
        <w:rPr>
          <w:szCs w:val="22"/>
        </w:rPr>
      </w:pPr>
    </w:p>
    <w:p w:rsidR="00CA2E82" w:rsidRPr="002C1DA7" w:rsidRDefault="00CA2E82" w:rsidP="00CA2E82">
      <w:pPr>
        <w:rPr>
          <w:szCs w:val="22"/>
        </w:rPr>
      </w:pPr>
    </w:p>
    <w:p w:rsidR="00CA2E82" w:rsidRPr="002C1DA7" w:rsidRDefault="00CA2E82" w:rsidP="00CA2E82">
      <w:pPr>
        <w:rPr>
          <w:szCs w:val="22"/>
        </w:rPr>
      </w:pPr>
    </w:p>
    <w:p w:rsidR="009503BF" w:rsidRDefault="009503BF">
      <w:pPr>
        <w:jc w:val="left"/>
        <w:rPr>
          <w:i/>
          <w:color w:val="000000"/>
          <w:szCs w:val="22"/>
        </w:rPr>
      </w:pPr>
      <w:r>
        <w:rPr>
          <w:b/>
          <w:i/>
          <w:caps/>
          <w:color w:val="000000"/>
          <w:szCs w:val="22"/>
        </w:rPr>
        <w:br w:type="page"/>
      </w:r>
    </w:p>
    <w:p w:rsidR="009F4EE6" w:rsidRDefault="009F4EE6" w:rsidP="009F4EE6">
      <w:pPr>
        <w:pStyle w:val="HEADINGNOTFORTOC"/>
        <w:rPr>
          <w:b w:val="0"/>
          <w:i/>
          <w:color w:val="000000"/>
          <w:szCs w:val="22"/>
        </w:rPr>
      </w:pPr>
      <w:r w:rsidRPr="000921A8">
        <w:rPr>
          <w:b w:val="0"/>
          <w:i/>
          <w:caps w:val="0"/>
          <w:color w:val="000000"/>
          <w:szCs w:val="22"/>
        </w:rPr>
        <w:lastRenderedPageBreak/>
        <w:t xml:space="preserve">Annex </w:t>
      </w:r>
      <w:r w:rsidRPr="000921A8">
        <w:rPr>
          <w:b w:val="0"/>
          <w:i/>
          <w:color w:val="000000"/>
          <w:szCs w:val="22"/>
        </w:rPr>
        <w:t>I</w:t>
      </w:r>
      <w:r>
        <w:rPr>
          <w:b w:val="0"/>
          <w:i/>
          <w:color w:val="000000"/>
          <w:szCs w:val="22"/>
        </w:rPr>
        <w:t>V</w:t>
      </w:r>
    </w:p>
    <w:p w:rsidR="0027357C" w:rsidRPr="00406954" w:rsidRDefault="00B90620" w:rsidP="00DE49EE">
      <w:pPr>
        <w:pStyle w:val="Heading3"/>
        <w:shd w:val="clear" w:color="auto" w:fill="FFFFFF"/>
        <w:spacing w:before="300" w:after="150"/>
        <w:rPr>
          <w:b/>
          <w:bCs/>
          <w:i w:val="0"/>
          <w:szCs w:val="22"/>
        </w:rPr>
      </w:pPr>
      <w:r w:rsidRPr="00406954">
        <w:rPr>
          <w:b/>
          <w:i w:val="0"/>
          <w:szCs w:val="22"/>
        </w:rPr>
        <w:t xml:space="preserve">CONCLUSIONS OF </w:t>
      </w:r>
      <w:r>
        <w:rPr>
          <w:b/>
          <w:i w:val="0"/>
          <w:szCs w:val="22"/>
        </w:rPr>
        <w:t xml:space="preserve">THE </w:t>
      </w:r>
      <w:r w:rsidRPr="00406954">
        <w:rPr>
          <w:b/>
          <w:i w:val="0"/>
          <w:szCs w:val="22"/>
        </w:rPr>
        <w:t xml:space="preserve">TECHNICAL </w:t>
      </w:r>
      <w:r w:rsidRPr="00636294">
        <w:rPr>
          <w:b/>
          <w:i w:val="0"/>
          <w:szCs w:val="22"/>
        </w:rPr>
        <w:t xml:space="preserve">EXPERT </w:t>
      </w:r>
      <w:r w:rsidRPr="00C17AAE">
        <w:rPr>
          <w:b/>
          <w:i w:val="0"/>
          <w:szCs w:val="22"/>
        </w:rPr>
        <w:t>WORKSHOPS</w:t>
      </w:r>
      <w:r w:rsidRPr="00406954">
        <w:rPr>
          <w:b/>
          <w:i w:val="0"/>
          <w:szCs w:val="22"/>
        </w:rPr>
        <w:t xml:space="preserve"> ON </w:t>
      </w:r>
      <w:r>
        <w:rPr>
          <w:b/>
          <w:i w:val="0"/>
          <w:szCs w:val="22"/>
        </w:rPr>
        <w:t xml:space="preserve">I) </w:t>
      </w:r>
      <w:r w:rsidRPr="00406954">
        <w:rPr>
          <w:b/>
          <w:i w:val="0"/>
          <w:szCs w:val="22"/>
        </w:rPr>
        <w:t xml:space="preserve">OTHER EFFECTIVE AREA-BASED CONSERVATION MEASURES FOR ACHIEVING TARGET 11 AND </w:t>
      </w:r>
      <w:r>
        <w:rPr>
          <w:b/>
          <w:i w:val="0"/>
          <w:szCs w:val="22"/>
        </w:rPr>
        <w:t xml:space="preserve">II) </w:t>
      </w:r>
      <w:r w:rsidRPr="00406954">
        <w:rPr>
          <w:b/>
          <w:bCs/>
          <w:i w:val="0"/>
          <w:szCs w:val="22"/>
        </w:rPr>
        <w:t>MARINE PROTECTED AREAS AND OTHER EFFECTIVE AREA-BASED CONSERVATION MEASURES FOR ACHIEVING AICHI BIODIVERSITY TARGET 11 IN MARINE AND COASTAL AREAS REGARDING “OTHER EFFECTIVE AREA BASED CONSERVATION</w:t>
      </w:r>
      <w:r>
        <w:rPr>
          <w:b/>
          <w:bCs/>
          <w:i w:val="0"/>
          <w:szCs w:val="22"/>
        </w:rPr>
        <w:t> </w:t>
      </w:r>
      <w:r w:rsidRPr="00406954">
        <w:rPr>
          <w:b/>
          <w:bCs/>
          <w:i w:val="0"/>
          <w:szCs w:val="22"/>
        </w:rPr>
        <w:t>MEASURES”</w:t>
      </w:r>
    </w:p>
    <w:p w:rsidR="00CC4FC1" w:rsidRPr="00406954" w:rsidRDefault="00CC4FC1" w:rsidP="00A311CD">
      <w:pPr>
        <w:pStyle w:val="Heading3"/>
        <w:shd w:val="clear" w:color="auto" w:fill="FFFFFF"/>
        <w:spacing w:before="300" w:after="150"/>
        <w:ind w:firstLine="720"/>
        <w:jc w:val="both"/>
        <w:rPr>
          <w:i w:val="0"/>
        </w:rPr>
      </w:pPr>
      <w:r w:rsidRPr="00406954">
        <w:rPr>
          <w:i w:val="0"/>
          <w:szCs w:val="22"/>
        </w:rPr>
        <w:t>At its tenth meeting</w:t>
      </w:r>
      <w:r w:rsidR="00F10F72">
        <w:rPr>
          <w:i w:val="0"/>
          <w:szCs w:val="22"/>
        </w:rPr>
        <w:t>,</w:t>
      </w:r>
      <w:r w:rsidRPr="00406954">
        <w:rPr>
          <w:i w:val="0"/>
          <w:szCs w:val="22"/>
        </w:rPr>
        <w:t xml:space="preserve"> in October 2010, the Conference of the Parties to the Convention on Biological Diversity adopted the Strategic Plan for Biodiversity 2011-2020, including 20 Aichi Biodiversity Targets under five strategic goals. Strategic Goal C</w:t>
      </w:r>
      <w:r w:rsidR="00F10F72">
        <w:rPr>
          <w:i w:val="0"/>
          <w:szCs w:val="22"/>
        </w:rPr>
        <w:t>,</w:t>
      </w:r>
      <w:r w:rsidRPr="00406954">
        <w:rPr>
          <w:i w:val="0"/>
          <w:szCs w:val="22"/>
        </w:rPr>
        <w:t xml:space="preserve"> on improving the status of biodiversity by safeguarding ecosystems, species and genetic diversity</w:t>
      </w:r>
      <w:r w:rsidR="00F10F72">
        <w:rPr>
          <w:i w:val="0"/>
          <w:szCs w:val="22"/>
        </w:rPr>
        <w:t>,</w:t>
      </w:r>
      <w:r w:rsidRPr="00406954">
        <w:rPr>
          <w:i w:val="0"/>
          <w:szCs w:val="22"/>
        </w:rPr>
        <w:t xml:space="preserve"> includes Target 11</w:t>
      </w:r>
      <w:r w:rsidR="00F10F72">
        <w:rPr>
          <w:i w:val="0"/>
          <w:szCs w:val="22"/>
        </w:rPr>
        <w:t>,</w:t>
      </w:r>
      <w:r w:rsidRPr="00406954">
        <w:rPr>
          <w:i w:val="0"/>
          <w:kern w:val="22"/>
          <w:szCs w:val="22"/>
        </w:rPr>
        <w:t xml:space="preserve"> which states that: </w:t>
      </w:r>
      <w:r w:rsidRPr="00406954">
        <w:rPr>
          <w:kern w:val="22"/>
          <w:szCs w:val="22"/>
        </w:rPr>
        <w:t>By 2020, at least 17 per cent of terrestrial and inland water areas, and 10 per cent of coastal and marine areas, especially areas of particular importance for biodiversity and ecosystem services, are conserved through effectively and equitably managed, ecologically representative and well connected systems of protected areas and other effective area-based conservation measures, and integrated into the wider landscapes and seascapes.</w:t>
      </w:r>
      <w:r w:rsidRPr="00406954">
        <w:rPr>
          <w:i w:val="0"/>
        </w:rPr>
        <w:t xml:space="preserve"> </w:t>
      </w:r>
    </w:p>
    <w:p w:rsidR="00CC4FC1" w:rsidRPr="007A74D1" w:rsidRDefault="00CC4FC1" w:rsidP="004752BE">
      <w:pPr>
        <w:pStyle w:val="Heading3"/>
        <w:shd w:val="clear" w:color="auto" w:fill="FFFFFF"/>
        <w:spacing w:before="300" w:after="150"/>
        <w:ind w:firstLine="360"/>
        <w:jc w:val="both"/>
        <w:rPr>
          <w:rFonts w:eastAsia="Calibri"/>
          <w:i w:val="0"/>
          <w:kern w:val="22"/>
          <w:szCs w:val="22"/>
        </w:rPr>
      </w:pPr>
      <w:r w:rsidRPr="00406954">
        <w:rPr>
          <w:rFonts w:eastAsia="Calibri"/>
          <w:i w:val="0"/>
          <w:kern w:val="22"/>
          <w:szCs w:val="22"/>
        </w:rPr>
        <w:t xml:space="preserve">In </w:t>
      </w:r>
      <w:r w:rsidRPr="00406954">
        <w:rPr>
          <w:i w:val="0"/>
          <w:kern w:val="22"/>
          <w:szCs w:val="22"/>
        </w:rPr>
        <w:t xml:space="preserve">paragraph 10(b) of decision XIII/2, the Conference of the Parties requested </w:t>
      </w:r>
      <w:r w:rsidRPr="00406954">
        <w:rPr>
          <w:rFonts w:eastAsia="Calibri"/>
          <w:i w:val="0"/>
          <w:kern w:val="22"/>
          <w:szCs w:val="22"/>
        </w:rPr>
        <w:t xml:space="preserve">the Executive Secretary to organize a technical expert workshop or workshops to provide scientific and technical advice on definition, management approaches and identification of other effective area-based conservation measures </w:t>
      </w:r>
      <w:r w:rsidRPr="007A74D1">
        <w:rPr>
          <w:rFonts w:eastAsia="Calibri"/>
          <w:i w:val="0"/>
          <w:kern w:val="22"/>
          <w:szCs w:val="22"/>
        </w:rPr>
        <w:t>(OECMs) and their role in achieving Aichi Biodiversity Target 11. Accordingly</w:t>
      </w:r>
      <w:r w:rsidR="00F10F72" w:rsidRPr="007A74D1">
        <w:rPr>
          <w:rFonts w:eastAsia="Calibri"/>
          <w:i w:val="0"/>
          <w:kern w:val="22"/>
          <w:szCs w:val="22"/>
        </w:rPr>
        <w:t>,</w:t>
      </w:r>
      <w:r w:rsidRPr="007A74D1">
        <w:rPr>
          <w:rFonts w:eastAsia="Calibri"/>
          <w:i w:val="0"/>
          <w:kern w:val="22"/>
          <w:szCs w:val="22"/>
        </w:rPr>
        <w:t xml:space="preserve"> the workshops were held in Montreal, Canada from 6-9 February 2018. </w:t>
      </w:r>
      <w:r w:rsidR="00F10F72" w:rsidRPr="007A74D1">
        <w:rPr>
          <w:rFonts w:eastAsia="Calibri"/>
          <w:i w:val="0"/>
          <w:kern w:val="22"/>
          <w:szCs w:val="22"/>
        </w:rPr>
        <w:t>The c</w:t>
      </w:r>
      <w:r w:rsidRPr="007A74D1">
        <w:rPr>
          <w:rFonts w:eastAsia="Calibri"/>
          <w:i w:val="0"/>
          <w:kern w:val="22"/>
          <w:szCs w:val="22"/>
        </w:rPr>
        <w:t xml:space="preserve">onclusions of the </w:t>
      </w:r>
      <w:r w:rsidR="00F10F72" w:rsidRPr="007A74D1">
        <w:rPr>
          <w:rFonts w:eastAsia="Calibri"/>
          <w:i w:val="0"/>
          <w:kern w:val="22"/>
          <w:szCs w:val="22"/>
        </w:rPr>
        <w:t>w</w:t>
      </w:r>
      <w:r w:rsidRPr="007A74D1">
        <w:rPr>
          <w:rFonts w:eastAsia="Calibri"/>
          <w:i w:val="0"/>
          <w:kern w:val="22"/>
          <w:szCs w:val="22"/>
        </w:rPr>
        <w:t>orkshops</w:t>
      </w:r>
      <w:r w:rsidR="00F10F72" w:rsidRPr="007A74D1">
        <w:rPr>
          <w:rFonts w:eastAsia="Calibri"/>
          <w:i w:val="0"/>
          <w:kern w:val="22"/>
          <w:szCs w:val="22"/>
        </w:rPr>
        <w:t xml:space="preserve"> with respect to OECMs</w:t>
      </w:r>
      <w:r w:rsidRPr="007A74D1">
        <w:rPr>
          <w:rFonts w:eastAsia="Calibri"/>
          <w:i w:val="0"/>
          <w:kern w:val="22"/>
          <w:szCs w:val="22"/>
        </w:rPr>
        <w:t xml:space="preserve"> are as follows:</w:t>
      </w:r>
    </w:p>
    <w:p w:rsidR="004975B6" w:rsidRPr="007A74D1" w:rsidRDefault="007A74D1" w:rsidP="007A74D1">
      <w:pPr>
        <w:suppressLineNumbers/>
        <w:tabs>
          <w:tab w:val="left" w:pos="450"/>
        </w:tabs>
        <w:suppressAutoHyphens/>
        <w:kinsoku w:val="0"/>
        <w:overflowPunct w:val="0"/>
        <w:autoSpaceDE w:val="0"/>
        <w:autoSpaceDN w:val="0"/>
        <w:spacing w:before="240" w:after="120"/>
        <w:outlineLvl w:val="0"/>
        <w:rPr>
          <w:szCs w:val="22"/>
        </w:rPr>
      </w:pPr>
      <w:r w:rsidRPr="007A74D1">
        <w:rPr>
          <w:szCs w:val="22"/>
          <w:lang w:val="en-CA"/>
        </w:rPr>
        <w:tab/>
      </w:r>
      <w:r w:rsidR="004975B6" w:rsidRPr="007A74D1">
        <w:rPr>
          <w:szCs w:val="22"/>
          <w:lang w:val="en-CA"/>
        </w:rPr>
        <w:t>This guidance provides general principles that should be applied in a flexible way and on a case-by-case basis</w:t>
      </w:r>
      <w:r w:rsidR="004975B6" w:rsidRPr="007A74D1">
        <w:rPr>
          <w:szCs w:val="22"/>
        </w:rPr>
        <w:t xml:space="preserve">. </w:t>
      </w:r>
    </w:p>
    <w:p w:rsidR="004752BE" w:rsidRPr="004752BE" w:rsidRDefault="004752BE" w:rsidP="004752BE">
      <w:pPr>
        <w:suppressLineNumbers/>
        <w:tabs>
          <w:tab w:val="left" w:pos="450"/>
        </w:tabs>
        <w:suppressAutoHyphens/>
        <w:kinsoku w:val="0"/>
        <w:overflowPunct w:val="0"/>
        <w:autoSpaceDE w:val="0"/>
        <w:autoSpaceDN w:val="0"/>
        <w:spacing w:before="240" w:after="120"/>
        <w:ind w:left="360"/>
        <w:jc w:val="center"/>
        <w:outlineLvl w:val="0"/>
        <w:rPr>
          <w:b/>
          <w:bCs/>
          <w:caps/>
          <w:kern w:val="22"/>
          <w:szCs w:val="22"/>
        </w:rPr>
      </w:pPr>
      <w:r>
        <w:rPr>
          <w:b/>
          <w:bCs/>
          <w:caps/>
          <w:kern w:val="22"/>
          <w:szCs w:val="22"/>
        </w:rPr>
        <w:t>I.</w:t>
      </w:r>
      <w:r>
        <w:rPr>
          <w:b/>
          <w:bCs/>
          <w:caps/>
          <w:kern w:val="22"/>
          <w:szCs w:val="22"/>
        </w:rPr>
        <w:tab/>
      </w:r>
      <w:r w:rsidRPr="004752BE">
        <w:rPr>
          <w:b/>
          <w:bCs/>
          <w:caps/>
          <w:kern w:val="22"/>
          <w:szCs w:val="22"/>
        </w:rPr>
        <w:t>Definition</w:t>
      </w:r>
    </w:p>
    <w:p w:rsidR="004752BE" w:rsidRPr="004752BE" w:rsidRDefault="004752BE" w:rsidP="004752BE">
      <w:pPr>
        <w:suppressLineNumbers/>
        <w:shd w:val="clear" w:color="auto" w:fill="FFFFFF"/>
        <w:suppressAutoHyphens/>
        <w:kinsoku w:val="0"/>
        <w:overflowPunct w:val="0"/>
        <w:autoSpaceDE w:val="0"/>
        <w:autoSpaceDN w:val="0"/>
        <w:spacing w:after="120"/>
        <w:ind w:left="720"/>
        <w:contextualSpacing/>
        <w:outlineLvl w:val="2"/>
        <w:rPr>
          <w:b/>
          <w:bCs/>
          <w:i/>
          <w:iCs/>
          <w:color w:val="000000" w:themeColor="text1"/>
          <w:kern w:val="22"/>
          <w:szCs w:val="22"/>
        </w:rPr>
      </w:pPr>
      <w:r w:rsidRPr="004752BE">
        <w:rPr>
          <w:i/>
          <w:iCs/>
          <w:color w:val="000000" w:themeColor="text1"/>
          <w:kern w:val="22"/>
          <w:szCs w:val="22"/>
        </w:rPr>
        <w:t>“Other effective area-based conservation measure” means “A geographically defined area other than a Protected Area, which is governed and managed in ways that achieve positive and sustained outcomes for the in situ conservation of biodiversity,</w:t>
      </w:r>
      <w:r w:rsidRPr="004752BE">
        <w:rPr>
          <w:i/>
          <w:iCs/>
          <w:color w:val="000000" w:themeColor="text1"/>
          <w:kern w:val="22"/>
          <w:sz w:val="18"/>
          <w:szCs w:val="22"/>
          <w:u w:val="single"/>
          <w:vertAlign w:val="superscript"/>
        </w:rPr>
        <w:footnoteReference w:id="5"/>
      </w:r>
      <w:r w:rsidRPr="004752BE">
        <w:rPr>
          <w:i/>
          <w:iCs/>
          <w:color w:val="000000" w:themeColor="text1"/>
          <w:kern w:val="22"/>
          <w:szCs w:val="22"/>
        </w:rPr>
        <w:t xml:space="preserve"> with associated ecosystem services and cultural and spiritual values”.</w:t>
      </w:r>
    </w:p>
    <w:p w:rsidR="004752BE" w:rsidRPr="004752BE" w:rsidRDefault="004752BE" w:rsidP="004752BE">
      <w:pPr>
        <w:keepNext/>
        <w:suppressLineNumbers/>
        <w:tabs>
          <w:tab w:val="left" w:pos="540"/>
        </w:tabs>
        <w:suppressAutoHyphens/>
        <w:kinsoku w:val="0"/>
        <w:overflowPunct w:val="0"/>
        <w:autoSpaceDE w:val="0"/>
        <w:autoSpaceDN w:val="0"/>
        <w:spacing w:before="240" w:after="120"/>
        <w:jc w:val="center"/>
        <w:outlineLvl w:val="0"/>
        <w:rPr>
          <w:rFonts w:eastAsia="Calibri"/>
          <w:b/>
          <w:caps/>
          <w:kern w:val="22"/>
          <w:szCs w:val="22"/>
        </w:rPr>
      </w:pPr>
      <w:r>
        <w:rPr>
          <w:rFonts w:eastAsia="Calibri"/>
          <w:b/>
          <w:caps/>
          <w:kern w:val="22"/>
          <w:szCs w:val="22"/>
        </w:rPr>
        <w:t>II</w:t>
      </w:r>
      <w:r w:rsidRPr="004752BE">
        <w:rPr>
          <w:rFonts w:eastAsia="Calibri"/>
          <w:b/>
          <w:caps/>
          <w:kern w:val="22"/>
          <w:szCs w:val="22"/>
        </w:rPr>
        <w:t>.</w:t>
      </w:r>
      <w:r w:rsidRPr="004752BE">
        <w:rPr>
          <w:rFonts w:eastAsia="Calibri"/>
          <w:b/>
          <w:caps/>
          <w:kern w:val="22"/>
          <w:szCs w:val="22"/>
        </w:rPr>
        <w:tab/>
        <w:t>Guiding Principles</w:t>
      </w:r>
    </w:p>
    <w:p w:rsidR="004752BE" w:rsidRPr="004752BE" w:rsidRDefault="004752BE" w:rsidP="004752BE">
      <w:pPr>
        <w:suppressLineNumbers/>
        <w:suppressAutoHyphens/>
        <w:kinsoku w:val="0"/>
        <w:overflowPunct w:val="0"/>
        <w:autoSpaceDE w:val="0"/>
        <w:autoSpaceDN w:val="0"/>
        <w:spacing w:before="120" w:after="120"/>
        <w:rPr>
          <w:snapToGrid w:val="0"/>
          <w:kern w:val="22"/>
          <w:szCs w:val="22"/>
        </w:rPr>
      </w:pPr>
      <w:r w:rsidRPr="004752BE">
        <w:rPr>
          <w:snapToGrid w:val="0"/>
          <w:kern w:val="22"/>
          <w:szCs w:val="22"/>
        </w:rPr>
        <w:t>Guiding general principles should be applied in a flexible way and on a case-by-case basis.</w:t>
      </w:r>
    </w:p>
    <w:p w:rsidR="004752BE" w:rsidRPr="004752BE" w:rsidRDefault="004752BE" w:rsidP="004752BE">
      <w:pPr>
        <w:numPr>
          <w:ilvl w:val="0"/>
          <w:numId w:val="83"/>
        </w:numPr>
        <w:suppressLineNumbers/>
        <w:suppressAutoHyphens/>
        <w:kinsoku w:val="0"/>
        <w:overflowPunct w:val="0"/>
        <w:autoSpaceDE w:val="0"/>
        <w:autoSpaceDN w:val="0"/>
        <w:spacing w:after="120" w:line="216" w:lineRule="auto"/>
        <w:ind w:left="0" w:firstLine="720"/>
        <w:rPr>
          <w:b/>
          <w:color w:val="000000" w:themeColor="text1"/>
          <w:kern w:val="22"/>
          <w:szCs w:val="22"/>
        </w:rPr>
      </w:pPr>
      <w:r w:rsidRPr="004752BE">
        <w:rPr>
          <w:color w:val="000000" w:themeColor="text1"/>
          <w:kern w:val="22"/>
          <w:szCs w:val="22"/>
        </w:rPr>
        <w:t>Other effective area-based conservation measures (OECMs) have a biodiversity value, which is the basis for their consideration to achieve Target 11 of Strategic Goal C of the Strategic Plan for Biodiversity 2011 and 2020;</w:t>
      </w:r>
    </w:p>
    <w:p w:rsidR="004752BE" w:rsidRPr="004752BE" w:rsidRDefault="004752BE" w:rsidP="004752BE">
      <w:pPr>
        <w:numPr>
          <w:ilvl w:val="0"/>
          <w:numId w:val="83"/>
        </w:numPr>
        <w:suppressLineNumbers/>
        <w:suppressAutoHyphens/>
        <w:kinsoku w:val="0"/>
        <w:overflowPunct w:val="0"/>
        <w:autoSpaceDE w:val="0"/>
        <w:autoSpaceDN w:val="0"/>
        <w:spacing w:after="120" w:line="216" w:lineRule="auto"/>
        <w:ind w:left="0" w:firstLine="720"/>
        <w:rPr>
          <w:b/>
          <w:color w:val="000000" w:themeColor="text1"/>
          <w:kern w:val="22"/>
          <w:szCs w:val="22"/>
        </w:rPr>
      </w:pPr>
      <w:r w:rsidRPr="004752BE">
        <w:rPr>
          <w:color w:val="000000" w:themeColor="text1"/>
          <w:kern w:val="22"/>
          <w:szCs w:val="22"/>
        </w:rPr>
        <w:t>OECMs reflect an opportunity to provide in situ conservation of biodiversity over the long term. They may allow for sustainable human activity while offering a clear benefit to biodiversity conservation and avoiding negative impacts on biodiversity. By recognizing an area, there is an incentive for sustaining existing biodiversity values and improving biodiversity conservation outcomes;</w:t>
      </w:r>
    </w:p>
    <w:p w:rsidR="004752BE" w:rsidRPr="004752BE" w:rsidRDefault="004752BE" w:rsidP="004752BE">
      <w:pPr>
        <w:numPr>
          <w:ilvl w:val="0"/>
          <w:numId w:val="83"/>
        </w:numPr>
        <w:suppressLineNumbers/>
        <w:suppressAutoHyphens/>
        <w:kinsoku w:val="0"/>
        <w:overflowPunct w:val="0"/>
        <w:autoSpaceDE w:val="0"/>
        <w:autoSpaceDN w:val="0"/>
        <w:spacing w:after="120" w:line="216" w:lineRule="auto"/>
        <w:ind w:left="0" w:firstLine="720"/>
        <w:rPr>
          <w:b/>
          <w:color w:val="000000" w:themeColor="text1"/>
          <w:kern w:val="22"/>
          <w:szCs w:val="22"/>
        </w:rPr>
      </w:pPr>
      <w:r w:rsidRPr="004752BE">
        <w:rPr>
          <w:color w:val="000000" w:themeColor="text1"/>
          <w:kern w:val="22"/>
          <w:szCs w:val="22"/>
        </w:rPr>
        <w:t>OECMs deliver biodiversity outcomes that are comparable with and complementary to those of protected areas;</w:t>
      </w:r>
    </w:p>
    <w:p w:rsidR="004752BE" w:rsidRPr="004752BE" w:rsidRDefault="004752BE" w:rsidP="004752BE">
      <w:pPr>
        <w:numPr>
          <w:ilvl w:val="0"/>
          <w:numId w:val="83"/>
        </w:numPr>
        <w:suppressLineNumbers/>
        <w:suppressAutoHyphens/>
        <w:kinsoku w:val="0"/>
        <w:overflowPunct w:val="0"/>
        <w:autoSpaceDE w:val="0"/>
        <w:autoSpaceDN w:val="0"/>
        <w:spacing w:after="120" w:line="216" w:lineRule="auto"/>
        <w:ind w:left="0" w:firstLine="720"/>
        <w:rPr>
          <w:color w:val="000000" w:themeColor="text1"/>
          <w:kern w:val="22"/>
          <w:szCs w:val="22"/>
        </w:rPr>
      </w:pPr>
      <w:r w:rsidRPr="004752BE">
        <w:rPr>
          <w:color w:val="000000" w:themeColor="text1"/>
          <w:kern w:val="22"/>
          <w:szCs w:val="22"/>
        </w:rPr>
        <w:t xml:space="preserve">OECMs demonstrate positive biodiversity outcomes by preventing, reducing or eliminating existing, or reasonably anticipated main threats, and strengthening existing protections. OECM management is consistent with the ecosystem approach and the precautionary principle, providing the ability to adapt to </w:t>
      </w:r>
      <w:r w:rsidRPr="004752BE">
        <w:rPr>
          <w:color w:val="000000" w:themeColor="text1"/>
          <w:kern w:val="22"/>
          <w:szCs w:val="22"/>
        </w:rPr>
        <w:lastRenderedPageBreak/>
        <w:t>achieve biodiversity outcomes, including long-term outcomes, and including the ability to manage a new threat;</w:t>
      </w:r>
    </w:p>
    <w:p w:rsidR="004752BE" w:rsidRPr="004752BE" w:rsidRDefault="004752BE" w:rsidP="004752BE">
      <w:pPr>
        <w:numPr>
          <w:ilvl w:val="0"/>
          <w:numId w:val="83"/>
        </w:numPr>
        <w:suppressLineNumbers/>
        <w:suppressAutoHyphens/>
        <w:kinsoku w:val="0"/>
        <w:overflowPunct w:val="0"/>
        <w:autoSpaceDE w:val="0"/>
        <w:autoSpaceDN w:val="0"/>
        <w:spacing w:after="120" w:line="216" w:lineRule="auto"/>
        <w:ind w:left="0" w:firstLine="720"/>
        <w:rPr>
          <w:b/>
          <w:color w:val="000000" w:themeColor="text1"/>
          <w:kern w:val="22"/>
          <w:szCs w:val="22"/>
        </w:rPr>
      </w:pPr>
      <w:r w:rsidRPr="004752BE">
        <w:rPr>
          <w:color w:val="000000" w:themeColor="text1"/>
          <w:kern w:val="22"/>
          <w:szCs w:val="22"/>
        </w:rPr>
        <w:t>OECMs help deliver greater representativeness and connectivity in protected area systems and thus may help address larger and pervasive threats and enhance resilience, including with regard to climate change;</w:t>
      </w:r>
    </w:p>
    <w:p w:rsidR="004752BE" w:rsidRPr="004752BE" w:rsidRDefault="004752BE" w:rsidP="004752BE">
      <w:pPr>
        <w:numPr>
          <w:ilvl w:val="0"/>
          <w:numId w:val="83"/>
        </w:numPr>
        <w:suppressLineNumbers/>
        <w:suppressAutoHyphens/>
        <w:kinsoku w:val="0"/>
        <w:overflowPunct w:val="0"/>
        <w:autoSpaceDE w:val="0"/>
        <w:autoSpaceDN w:val="0"/>
        <w:spacing w:after="120" w:line="216" w:lineRule="auto"/>
        <w:ind w:left="0" w:firstLine="720"/>
        <w:rPr>
          <w:color w:val="000000" w:themeColor="text1"/>
          <w:kern w:val="22"/>
          <w:szCs w:val="22"/>
        </w:rPr>
      </w:pPr>
      <w:r w:rsidRPr="004752BE">
        <w:rPr>
          <w:rFonts w:eastAsia="Calibri"/>
          <w:color w:val="000000" w:themeColor="text1"/>
          <w:kern w:val="22"/>
          <w:szCs w:val="22"/>
        </w:rPr>
        <w:t>Definition and criteria for identification of OECMs is applicable across all ecosystems, and identification should be on case-by-case basis;</w:t>
      </w:r>
    </w:p>
    <w:p w:rsidR="004752BE" w:rsidRPr="004752BE" w:rsidRDefault="004752BE" w:rsidP="004752BE">
      <w:pPr>
        <w:numPr>
          <w:ilvl w:val="0"/>
          <w:numId w:val="83"/>
        </w:numPr>
        <w:suppressLineNumbers/>
        <w:suppressAutoHyphens/>
        <w:kinsoku w:val="0"/>
        <w:overflowPunct w:val="0"/>
        <w:autoSpaceDE w:val="0"/>
        <w:autoSpaceDN w:val="0"/>
        <w:spacing w:after="120" w:line="216" w:lineRule="auto"/>
        <w:ind w:left="0" w:firstLine="720"/>
        <w:rPr>
          <w:color w:val="000000" w:themeColor="text1"/>
          <w:kern w:val="22"/>
          <w:szCs w:val="22"/>
        </w:rPr>
      </w:pPr>
      <w:r w:rsidRPr="004752BE">
        <w:rPr>
          <w:color w:val="000000" w:themeColor="text1"/>
          <w:kern w:val="22"/>
          <w:szCs w:val="22"/>
        </w:rPr>
        <w:t>Recognition of OECMs in areas within the territories of indigenous peoples and local communities should be on the basis of self-identification and require their free, prior and informed consent;</w:t>
      </w:r>
    </w:p>
    <w:p w:rsidR="004752BE" w:rsidRPr="004752BE" w:rsidRDefault="004752BE" w:rsidP="004752BE">
      <w:pPr>
        <w:numPr>
          <w:ilvl w:val="0"/>
          <w:numId w:val="83"/>
        </w:numPr>
        <w:suppressLineNumbers/>
        <w:suppressAutoHyphens/>
        <w:kinsoku w:val="0"/>
        <w:overflowPunct w:val="0"/>
        <w:autoSpaceDE w:val="0"/>
        <w:autoSpaceDN w:val="0"/>
        <w:spacing w:after="120" w:line="216" w:lineRule="auto"/>
        <w:ind w:left="0" w:firstLine="720"/>
        <w:rPr>
          <w:color w:val="000000" w:themeColor="text1"/>
          <w:kern w:val="22"/>
          <w:szCs w:val="22"/>
        </w:rPr>
      </w:pPr>
      <w:r w:rsidRPr="004752BE">
        <w:rPr>
          <w:color w:val="000000" w:themeColor="text1"/>
          <w:kern w:val="22"/>
          <w:szCs w:val="22"/>
        </w:rPr>
        <w:t>Recognition of OECMs should follow appropriate consultation with relevant governance authorities, stakeholders and the public;</w:t>
      </w:r>
    </w:p>
    <w:p w:rsidR="004752BE" w:rsidRPr="004752BE" w:rsidRDefault="004752BE" w:rsidP="004752BE">
      <w:pPr>
        <w:numPr>
          <w:ilvl w:val="0"/>
          <w:numId w:val="83"/>
        </w:numPr>
        <w:suppressLineNumbers/>
        <w:suppressAutoHyphens/>
        <w:kinsoku w:val="0"/>
        <w:overflowPunct w:val="0"/>
        <w:autoSpaceDE w:val="0"/>
        <w:autoSpaceDN w:val="0"/>
        <w:spacing w:after="120" w:line="216" w:lineRule="auto"/>
        <w:ind w:left="0" w:firstLine="720"/>
        <w:rPr>
          <w:color w:val="000000" w:themeColor="text1"/>
          <w:kern w:val="22"/>
          <w:szCs w:val="22"/>
        </w:rPr>
      </w:pPr>
      <w:r w:rsidRPr="004752BE">
        <w:rPr>
          <w:color w:val="000000" w:themeColor="text1"/>
          <w:kern w:val="22"/>
          <w:szCs w:val="22"/>
        </w:rPr>
        <w:t>Areas conserved for cultural and spiritual values, and governance and management that respect and are informed by cultural and spiritual values, often result in positive biodiversity outcomes;</w:t>
      </w:r>
    </w:p>
    <w:p w:rsidR="004752BE" w:rsidRPr="004752BE" w:rsidRDefault="004752BE" w:rsidP="004752BE">
      <w:pPr>
        <w:numPr>
          <w:ilvl w:val="0"/>
          <w:numId w:val="83"/>
        </w:numPr>
        <w:suppressLineNumbers/>
        <w:suppressAutoHyphens/>
        <w:kinsoku w:val="0"/>
        <w:overflowPunct w:val="0"/>
        <w:autoSpaceDE w:val="0"/>
        <w:autoSpaceDN w:val="0"/>
        <w:spacing w:after="120" w:line="216" w:lineRule="auto"/>
        <w:ind w:left="0" w:firstLine="720"/>
        <w:rPr>
          <w:color w:val="000000" w:themeColor="text1"/>
          <w:kern w:val="22"/>
          <w:szCs w:val="22"/>
        </w:rPr>
      </w:pPr>
      <w:r w:rsidRPr="004752BE">
        <w:rPr>
          <w:color w:val="000000" w:themeColor="text1"/>
          <w:kern w:val="22"/>
          <w:szCs w:val="22"/>
        </w:rPr>
        <w:t>OECMs recognize, promote and make visible the roles of different governance systems and actors in biodiversity conservation;</w:t>
      </w:r>
    </w:p>
    <w:p w:rsidR="004752BE" w:rsidRPr="004752BE" w:rsidRDefault="004752BE" w:rsidP="004752BE">
      <w:pPr>
        <w:numPr>
          <w:ilvl w:val="0"/>
          <w:numId w:val="83"/>
        </w:numPr>
        <w:suppressLineNumbers/>
        <w:suppressAutoHyphens/>
        <w:kinsoku w:val="0"/>
        <w:overflowPunct w:val="0"/>
        <w:autoSpaceDE w:val="0"/>
        <w:autoSpaceDN w:val="0"/>
        <w:spacing w:after="120" w:line="216" w:lineRule="auto"/>
        <w:ind w:left="0" w:firstLine="720"/>
        <w:rPr>
          <w:color w:val="000000" w:themeColor="text1"/>
          <w:kern w:val="22"/>
          <w:szCs w:val="22"/>
        </w:rPr>
      </w:pPr>
      <w:r w:rsidRPr="004752BE">
        <w:rPr>
          <w:color w:val="000000" w:themeColor="text1"/>
          <w:kern w:val="22"/>
          <w:szCs w:val="22"/>
        </w:rPr>
        <w:t>Incentives to ensure effectiveness can include a range of social and ecological benefits, including empowerment of indigenous peoples and local communities;</w:t>
      </w:r>
    </w:p>
    <w:p w:rsidR="004752BE" w:rsidRPr="004752BE" w:rsidRDefault="004752BE" w:rsidP="004752BE">
      <w:pPr>
        <w:numPr>
          <w:ilvl w:val="0"/>
          <w:numId w:val="83"/>
        </w:numPr>
        <w:suppressLineNumbers/>
        <w:suppressAutoHyphens/>
        <w:kinsoku w:val="0"/>
        <w:overflowPunct w:val="0"/>
        <w:autoSpaceDE w:val="0"/>
        <w:autoSpaceDN w:val="0"/>
        <w:spacing w:after="120" w:line="216" w:lineRule="auto"/>
        <w:ind w:left="0" w:firstLine="720"/>
        <w:rPr>
          <w:color w:val="000000" w:themeColor="text1"/>
          <w:kern w:val="22"/>
          <w:szCs w:val="22"/>
        </w:rPr>
      </w:pPr>
      <w:r w:rsidRPr="004752BE">
        <w:rPr>
          <w:color w:val="000000" w:themeColor="text1"/>
          <w:kern w:val="22"/>
          <w:szCs w:val="22"/>
        </w:rPr>
        <w:t>The best available scientific information, including indigenous and local knowledge, should be used for recognizing OECMs, delimiting their location and size, informing management approaches and measuring performance.</w:t>
      </w:r>
    </w:p>
    <w:p w:rsidR="004752BE" w:rsidRPr="004752BE" w:rsidRDefault="004752BE" w:rsidP="004752BE">
      <w:pPr>
        <w:keepNext/>
        <w:suppressLineNumbers/>
        <w:tabs>
          <w:tab w:val="left" w:pos="720"/>
        </w:tabs>
        <w:suppressAutoHyphens/>
        <w:kinsoku w:val="0"/>
        <w:overflowPunct w:val="0"/>
        <w:autoSpaceDE w:val="0"/>
        <w:autoSpaceDN w:val="0"/>
        <w:spacing w:before="120"/>
        <w:jc w:val="center"/>
        <w:outlineLvl w:val="0"/>
        <w:rPr>
          <w:b/>
          <w:bCs/>
          <w:caps/>
          <w:kern w:val="22"/>
          <w:szCs w:val="22"/>
        </w:rPr>
      </w:pPr>
      <w:r>
        <w:rPr>
          <w:b/>
          <w:bCs/>
          <w:caps/>
          <w:kern w:val="22"/>
          <w:szCs w:val="22"/>
        </w:rPr>
        <w:t>III</w:t>
      </w:r>
      <w:r w:rsidRPr="004752BE">
        <w:rPr>
          <w:b/>
          <w:bCs/>
          <w:caps/>
          <w:kern w:val="22"/>
          <w:szCs w:val="22"/>
        </w:rPr>
        <w:t>.</w:t>
      </w:r>
      <w:r w:rsidRPr="004752BE">
        <w:rPr>
          <w:b/>
          <w:bCs/>
          <w:caps/>
          <w:kern w:val="22"/>
          <w:szCs w:val="22"/>
        </w:rPr>
        <w:tab/>
        <w:t>Criteria for identification</w:t>
      </w:r>
    </w:p>
    <w:p w:rsidR="004752BE" w:rsidRPr="004752BE" w:rsidRDefault="004752BE" w:rsidP="004752BE">
      <w:pPr>
        <w:keepNext/>
        <w:suppressLineNumbers/>
        <w:suppressAutoHyphens/>
        <w:kinsoku w:val="0"/>
        <w:overflowPunct w:val="0"/>
        <w:autoSpaceDE w:val="0"/>
        <w:autoSpaceDN w:val="0"/>
        <w:jc w:val="center"/>
        <w:outlineLvl w:val="1"/>
        <w:rPr>
          <w:b/>
          <w:bCs/>
          <w:iCs/>
          <w:kern w:val="22"/>
          <w:szCs w:val="22"/>
        </w:rPr>
      </w:pPr>
    </w:p>
    <w:tbl>
      <w:tblPr>
        <w:tblStyle w:val="TableGrid"/>
        <w:tblW w:w="9331" w:type="dxa"/>
        <w:jc w:val="center"/>
        <w:tblLook w:val="04A0" w:firstRow="1" w:lastRow="0" w:firstColumn="1" w:lastColumn="0" w:noHBand="0" w:noVBand="1"/>
      </w:tblPr>
      <w:tblGrid>
        <w:gridCol w:w="1611"/>
        <w:gridCol w:w="7720"/>
      </w:tblGrid>
      <w:tr w:rsidR="004752BE" w:rsidRPr="004752BE" w:rsidTr="007A74D1">
        <w:trPr>
          <w:cantSplit/>
          <w:jc w:val="center"/>
        </w:trPr>
        <w:tc>
          <w:tcPr>
            <w:tcW w:w="9331" w:type="dxa"/>
            <w:gridSpan w:val="2"/>
            <w:shd w:val="clear" w:color="auto" w:fill="BFBFBF" w:themeFill="background1" w:themeFillShade="BF"/>
          </w:tcPr>
          <w:p w:rsidR="004752BE" w:rsidRPr="004752BE" w:rsidRDefault="004752BE" w:rsidP="004752BE">
            <w:pPr>
              <w:suppressLineNumbers/>
              <w:suppressAutoHyphens/>
              <w:kinsoku w:val="0"/>
              <w:overflowPunct w:val="0"/>
              <w:autoSpaceDE w:val="0"/>
              <w:autoSpaceDN w:val="0"/>
              <w:jc w:val="left"/>
              <w:rPr>
                <w:kern w:val="22"/>
                <w:szCs w:val="22"/>
              </w:rPr>
            </w:pPr>
            <w:r w:rsidRPr="004752BE">
              <w:rPr>
                <w:kern w:val="22"/>
                <w:szCs w:val="22"/>
              </w:rPr>
              <w:t>Criterion A: Area is not currently recognized as a protected area</w:t>
            </w:r>
          </w:p>
        </w:tc>
      </w:tr>
      <w:tr w:rsidR="004752BE" w:rsidRPr="004752BE" w:rsidTr="007A74D1">
        <w:trPr>
          <w:cantSplit/>
          <w:jc w:val="center"/>
        </w:trPr>
        <w:tc>
          <w:tcPr>
            <w:tcW w:w="1611" w:type="dxa"/>
          </w:tcPr>
          <w:p w:rsidR="004752BE" w:rsidRPr="004752BE" w:rsidRDefault="004752BE" w:rsidP="004752BE">
            <w:pPr>
              <w:suppressLineNumbers/>
              <w:suppressAutoHyphens/>
              <w:kinsoku w:val="0"/>
              <w:overflowPunct w:val="0"/>
              <w:autoSpaceDE w:val="0"/>
              <w:autoSpaceDN w:val="0"/>
              <w:jc w:val="left"/>
              <w:outlineLvl w:val="2"/>
              <w:rPr>
                <w:kern w:val="22"/>
                <w:szCs w:val="22"/>
              </w:rPr>
            </w:pPr>
            <w:r w:rsidRPr="004752BE">
              <w:rPr>
                <w:kern w:val="22"/>
                <w:szCs w:val="22"/>
              </w:rPr>
              <w:t>Not a protected area</w:t>
            </w:r>
          </w:p>
        </w:tc>
        <w:tc>
          <w:tcPr>
            <w:tcW w:w="7720" w:type="dxa"/>
          </w:tcPr>
          <w:p w:rsidR="004752BE" w:rsidRPr="004752BE" w:rsidRDefault="004752BE" w:rsidP="004752BE">
            <w:pPr>
              <w:numPr>
                <w:ilvl w:val="0"/>
                <w:numId w:val="48"/>
              </w:numPr>
              <w:suppressLineNumbers/>
              <w:suppressAutoHyphens/>
              <w:kinsoku w:val="0"/>
              <w:overflowPunct w:val="0"/>
              <w:autoSpaceDE w:val="0"/>
              <w:autoSpaceDN w:val="0"/>
              <w:ind w:left="403"/>
              <w:jc w:val="left"/>
              <w:outlineLvl w:val="2"/>
              <w:rPr>
                <w:kern w:val="22"/>
                <w:szCs w:val="22"/>
              </w:rPr>
            </w:pPr>
            <w:r w:rsidRPr="004752BE">
              <w:rPr>
                <w:kern w:val="22"/>
                <w:szCs w:val="22"/>
              </w:rPr>
              <w:t>The area is not currently recognized or reported as a protected area or part of a protected area; it may have been established for another purpose.</w:t>
            </w:r>
          </w:p>
        </w:tc>
      </w:tr>
      <w:tr w:rsidR="004752BE" w:rsidRPr="004752BE" w:rsidTr="007A74D1">
        <w:trPr>
          <w:cantSplit/>
          <w:jc w:val="center"/>
        </w:trPr>
        <w:tc>
          <w:tcPr>
            <w:tcW w:w="9331" w:type="dxa"/>
            <w:gridSpan w:val="2"/>
            <w:shd w:val="clear" w:color="auto" w:fill="BFBFBF" w:themeFill="background1" w:themeFillShade="BF"/>
          </w:tcPr>
          <w:p w:rsidR="004752BE" w:rsidRPr="004752BE" w:rsidRDefault="004752BE" w:rsidP="004752BE">
            <w:pPr>
              <w:suppressLineNumbers/>
              <w:suppressAutoHyphens/>
              <w:kinsoku w:val="0"/>
              <w:overflowPunct w:val="0"/>
              <w:autoSpaceDE w:val="0"/>
              <w:autoSpaceDN w:val="0"/>
              <w:ind w:left="162" w:hanging="162"/>
              <w:jc w:val="left"/>
              <w:rPr>
                <w:kern w:val="22"/>
                <w:szCs w:val="22"/>
              </w:rPr>
            </w:pPr>
            <w:r w:rsidRPr="004752BE">
              <w:rPr>
                <w:kern w:val="22"/>
                <w:szCs w:val="22"/>
              </w:rPr>
              <w:t>Criterion B: Area is governed and managed</w:t>
            </w:r>
          </w:p>
        </w:tc>
      </w:tr>
      <w:tr w:rsidR="004752BE" w:rsidRPr="004752BE" w:rsidTr="007A74D1">
        <w:trPr>
          <w:cantSplit/>
          <w:jc w:val="center"/>
        </w:trPr>
        <w:tc>
          <w:tcPr>
            <w:tcW w:w="1611" w:type="dxa"/>
          </w:tcPr>
          <w:p w:rsidR="004752BE" w:rsidRPr="004752BE" w:rsidRDefault="004752BE" w:rsidP="004752BE">
            <w:pPr>
              <w:suppressLineNumbers/>
              <w:suppressAutoHyphens/>
              <w:kinsoku w:val="0"/>
              <w:overflowPunct w:val="0"/>
              <w:autoSpaceDE w:val="0"/>
              <w:autoSpaceDN w:val="0"/>
              <w:jc w:val="left"/>
              <w:rPr>
                <w:kern w:val="22"/>
                <w:szCs w:val="22"/>
              </w:rPr>
            </w:pPr>
            <w:r w:rsidRPr="004752BE">
              <w:rPr>
                <w:kern w:val="22"/>
                <w:szCs w:val="22"/>
              </w:rPr>
              <w:t>Geographically defined space</w:t>
            </w:r>
          </w:p>
        </w:tc>
        <w:tc>
          <w:tcPr>
            <w:tcW w:w="7720" w:type="dxa"/>
          </w:tcPr>
          <w:p w:rsidR="004752BE" w:rsidRPr="004752BE" w:rsidRDefault="004752BE" w:rsidP="004752BE">
            <w:pPr>
              <w:numPr>
                <w:ilvl w:val="0"/>
                <w:numId w:val="48"/>
              </w:numPr>
              <w:suppressLineNumbers/>
              <w:suppressAutoHyphens/>
              <w:kinsoku w:val="0"/>
              <w:overflowPunct w:val="0"/>
              <w:autoSpaceDE w:val="0"/>
              <w:autoSpaceDN w:val="0"/>
              <w:ind w:left="403"/>
              <w:jc w:val="left"/>
              <w:outlineLvl w:val="2"/>
              <w:rPr>
                <w:kern w:val="22"/>
                <w:szCs w:val="22"/>
              </w:rPr>
            </w:pPr>
            <w:r w:rsidRPr="004752BE">
              <w:rPr>
                <w:kern w:val="22"/>
                <w:szCs w:val="22"/>
              </w:rPr>
              <w:t>Size and area are described, including in three dimensions where necessary.</w:t>
            </w:r>
          </w:p>
          <w:p w:rsidR="004752BE" w:rsidRPr="004752BE" w:rsidRDefault="004752BE" w:rsidP="004752BE">
            <w:pPr>
              <w:numPr>
                <w:ilvl w:val="0"/>
                <w:numId w:val="48"/>
              </w:numPr>
              <w:suppressLineNumbers/>
              <w:suppressAutoHyphens/>
              <w:kinsoku w:val="0"/>
              <w:overflowPunct w:val="0"/>
              <w:autoSpaceDE w:val="0"/>
              <w:autoSpaceDN w:val="0"/>
              <w:ind w:left="403"/>
              <w:jc w:val="left"/>
              <w:outlineLvl w:val="2"/>
              <w:rPr>
                <w:kern w:val="22"/>
                <w:szCs w:val="22"/>
              </w:rPr>
            </w:pPr>
            <w:r w:rsidRPr="004752BE">
              <w:rPr>
                <w:kern w:val="22"/>
                <w:szCs w:val="22"/>
              </w:rPr>
              <w:t>Boundaries are described.</w:t>
            </w:r>
          </w:p>
        </w:tc>
      </w:tr>
      <w:tr w:rsidR="004752BE" w:rsidRPr="004752BE" w:rsidTr="007A74D1">
        <w:trPr>
          <w:cantSplit/>
          <w:jc w:val="center"/>
        </w:trPr>
        <w:tc>
          <w:tcPr>
            <w:tcW w:w="1611" w:type="dxa"/>
          </w:tcPr>
          <w:p w:rsidR="004752BE" w:rsidRPr="004752BE" w:rsidRDefault="004752BE" w:rsidP="004752BE">
            <w:pPr>
              <w:suppressLineNumbers/>
              <w:suppressAutoHyphens/>
              <w:kinsoku w:val="0"/>
              <w:overflowPunct w:val="0"/>
              <w:autoSpaceDE w:val="0"/>
              <w:autoSpaceDN w:val="0"/>
              <w:jc w:val="left"/>
              <w:rPr>
                <w:kern w:val="22"/>
                <w:szCs w:val="22"/>
              </w:rPr>
            </w:pPr>
            <w:r w:rsidRPr="004752BE">
              <w:rPr>
                <w:kern w:val="22"/>
                <w:szCs w:val="22"/>
              </w:rPr>
              <w:t>Legitimate governance authorities</w:t>
            </w:r>
          </w:p>
        </w:tc>
        <w:tc>
          <w:tcPr>
            <w:tcW w:w="7720" w:type="dxa"/>
          </w:tcPr>
          <w:p w:rsidR="004752BE" w:rsidRPr="004752BE" w:rsidRDefault="004752BE" w:rsidP="004752BE">
            <w:pPr>
              <w:numPr>
                <w:ilvl w:val="0"/>
                <w:numId w:val="82"/>
              </w:numPr>
              <w:suppressLineNumbers/>
              <w:suppressAutoHyphens/>
              <w:kinsoku w:val="0"/>
              <w:overflowPunct w:val="0"/>
              <w:autoSpaceDE w:val="0"/>
              <w:autoSpaceDN w:val="0"/>
              <w:ind w:left="403"/>
              <w:contextualSpacing/>
              <w:jc w:val="left"/>
              <w:rPr>
                <w:kern w:val="22"/>
                <w:szCs w:val="22"/>
              </w:rPr>
            </w:pPr>
            <w:r w:rsidRPr="004752BE">
              <w:rPr>
                <w:kern w:val="22"/>
                <w:szCs w:val="22"/>
              </w:rPr>
              <w:t>Governance has legitimate authority and is appropriate for achieving in situ conservation of biodiversity within the area.</w:t>
            </w:r>
          </w:p>
          <w:p w:rsidR="004752BE" w:rsidRPr="004752BE" w:rsidRDefault="004752BE" w:rsidP="004752BE">
            <w:pPr>
              <w:numPr>
                <w:ilvl w:val="0"/>
                <w:numId w:val="82"/>
              </w:numPr>
              <w:suppressLineNumbers/>
              <w:suppressAutoHyphens/>
              <w:kinsoku w:val="0"/>
              <w:overflowPunct w:val="0"/>
              <w:autoSpaceDE w:val="0"/>
              <w:autoSpaceDN w:val="0"/>
              <w:ind w:left="403"/>
              <w:contextualSpacing/>
              <w:jc w:val="left"/>
              <w:rPr>
                <w:kern w:val="22"/>
                <w:szCs w:val="22"/>
              </w:rPr>
            </w:pPr>
            <w:r w:rsidRPr="004752BE">
              <w:rPr>
                <w:kern w:val="22"/>
                <w:szCs w:val="22"/>
              </w:rPr>
              <w:t>Governance by indigenous peoples and local communities</w:t>
            </w:r>
            <w:r w:rsidRPr="004752BE" w:rsidDel="0082205C">
              <w:rPr>
                <w:kern w:val="22"/>
                <w:szCs w:val="22"/>
              </w:rPr>
              <w:t xml:space="preserve"> </w:t>
            </w:r>
            <w:r w:rsidRPr="004752BE">
              <w:rPr>
                <w:kern w:val="22"/>
                <w:szCs w:val="22"/>
              </w:rPr>
              <w:t>is self-identified and peer reviewed.</w:t>
            </w:r>
          </w:p>
          <w:p w:rsidR="004752BE" w:rsidRPr="004752BE" w:rsidRDefault="004752BE" w:rsidP="004752BE">
            <w:pPr>
              <w:numPr>
                <w:ilvl w:val="0"/>
                <w:numId w:val="82"/>
              </w:numPr>
              <w:suppressLineNumbers/>
              <w:suppressAutoHyphens/>
              <w:kinsoku w:val="0"/>
              <w:overflowPunct w:val="0"/>
              <w:autoSpaceDE w:val="0"/>
              <w:autoSpaceDN w:val="0"/>
              <w:ind w:left="403"/>
              <w:contextualSpacing/>
              <w:jc w:val="left"/>
              <w:rPr>
                <w:kern w:val="22"/>
                <w:szCs w:val="22"/>
              </w:rPr>
            </w:pPr>
            <w:r w:rsidRPr="004752BE">
              <w:rPr>
                <w:kern w:val="22"/>
                <w:szCs w:val="22"/>
              </w:rPr>
              <w:t>Governance reflects the equity considerations adopted in the Convention.</w:t>
            </w:r>
          </w:p>
          <w:p w:rsidR="004752BE" w:rsidRPr="004752BE" w:rsidRDefault="004752BE" w:rsidP="004752BE">
            <w:pPr>
              <w:numPr>
                <w:ilvl w:val="0"/>
                <w:numId w:val="82"/>
              </w:numPr>
              <w:suppressLineNumbers/>
              <w:suppressAutoHyphens/>
              <w:kinsoku w:val="0"/>
              <w:overflowPunct w:val="0"/>
              <w:autoSpaceDE w:val="0"/>
              <w:autoSpaceDN w:val="0"/>
              <w:ind w:left="403"/>
              <w:contextualSpacing/>
              <w:jc w:val="left"/>
              <w:rPr>
                <w:kern w:val="22"/>
                <w:szCs w:val="22"/>
              </w:rPr>
            </w:pPr>
            <w:r w:rsidRPr="004752BE">
              <w:rPr>
                <w:kern w:val="22"/>
                <w:szCs w:val="22"/>
              </w:rPr>
              <w:t>Governance may be by a single authority or through collaboration among relevant authorities and provides the ability to address threats collectively.</w:t>
            </w:r>
          </w:p>
        </w:tc>
      </w:tr>
      <w:tr w:rsidR="004752BE" w:rsidRPr="004752BE" w:rsidTr="007A74D1">
        <w:trPr>
          <w:cantSplit/>
          <w:jc w:val="center"/>
        </w:trPr>
        <w:tc>
          <w:tcPr>
            <w:tcW w:w="1611" w:type="dxa"/>
          </w:tcPr>
          <w:p w:rsidR="004752BE" w:rsidRPr="004752BE" w:rsidRDefault="004752BE" w:rsidP="004752BE">
            <w:pPr>
              <w:suppressLineNumbers/>
              <w:suppressAutoHyphens/>
              <w:kinsoku w:val="0"/>
              <w:overflowPunct w:val="0"/>
              <w:autoSpaceDE w:val="0"/>
              <w:autoSpaceDN w:val="0"/>
              <w:jc w:val="left"/>
              <w:rPr>
                <w:kern w:val="22"/>
                <w:szCs w:val="22"/>
              </w:rPr>
            </w:pPr>
            <w:r w:rsidRPr="004752BE">
              <w:rPr>
                <w:kern w:val="22"/>
                <w:szCs w:val="22"/>
              </w:rPr>
              <w:t>Managed</w:t>
            </w:r>
          </w:p>
        </w:tc>
        <w:tc>
          <w:tcPr>
            <w:tcW w:w="7720" w:type="dxa"/>
          </w:tcPr>
          <w:p w:rsidR="004752BE" w:rsidRPr="004752BE" w:rsidRDefault="004752BE" w:rsidP="004752BE">
            <w:pPr>
              <w:numPr>
                <w:ilvl w:val="0"/>
                <w:numId w:val="48"/>
              </w:numPr>
              <w:suppressLineNumbers/>
              <w:suppressAutoHyphens/>
              <w:kinsoku w:val="0"/>
              <w:overflowPunct w:val="0"/>
              <w:autoSpaceDE w:val="0"/>
              <w:autoSpaceDN w:val="0"/>
              <w:ind w:left="403"/>
              <w:jc w:val="left"/>
              <w:outlineLvl w:val="2"/>
              <w:rPr>
                <w:kern w:val="22"/>
                <w:szCs w:val="22"/>
              </w:rPr>
            </w:pPr>
            <w:r w:rsidRPr="004752BE">
              <w:rPr>
                <w:kern w:val="22"/>
                <w:szCs w:val="22"/>
              </w:rPr>
              <w:t>Relevant authorities are identified and involved in management and responsible authorities are identified.</w:t>
            </w:r>
          </w:p>
          <w:p w:rsidR="004752BE" w:rsidRPr="004752BE" w:rsidRDefault="004752BE" w:rsidP="004752BE">
            <w:pPr>
              <w:numPr>
                <w:ilvl w:val="0"/>
                <w:numId w:val="48"/>
              </w:numPr>
              <w:suppressLineNumbers/>
              <w:suppressAutoHyphens/>
              <w:kinsoku w:val="0"/>
              <w:overflowPunct w:val="0"/>
              <w:autoSpaceDE w:val="0"/>
              <w:autoSpaceDN w:val="0"/>
              <w:ind w:left="403"/>
              <w:jc w:val="left"/>
              <w:outlineLvl w:val="2"/>
              <w:rPr>
                <w:kern w:val="22"/>
                <w:szCs w:val="22"/>
              </w:rPr>
            </w:pPr>
            <w:r w:rsidRPr="004752BE">
              <w:rPr>
                <w:kern w:val="22"/>
                <w:szCs w:val="22"/>
              </w:rPr>
              <w:t>A management system is in place that contributes to sustaining the in situ conservation of biodiversity.</w:t>
            </w:r>
          </w:p>
          <w:p w:rsidR="004752BE" w:rsidRDefault="004752BE" w:rsidP="004752BE">
            <w:pPr>
              <w:numPr>
                <w:ilvl w:val="0"/>
                <w:numId w:val="48"/>
              </w:numPr>
              <w:suppressLineNumbers/>
              <w:suppressAutoHyphens/>
              <w:kinsoku w:val="0"/>
              <w:overflowPunct w:val="0"/>
              <w:autoSpaceDE w:val="0"/>
              <w:autoSpaceDN w:val="0"/>
              <w:ind w:left="403"/>
              <w:jc w:val="left"/>
              <w:outlineLvl w:val="2"/>
              <w:rPr>
                <w:kern w:val="22"/>
                <w:szCs w:val="22"/>
              </w:rPr>
            </w:pPr>
            <w:r w:rsidRPr="004752BE">
              <w:rPr>
                <w:kern w:val="22"/>
                <w:szCs w:val="22"/>
              </w:rPr>
              <w:t>Management is consistent with the ecosystem approach with the ability to adapt to achieve biodiversity outcomes, including long-term outcomes, and including the ability to manage a new threat.</w:t>
            </w:r>
          </w:p>
          <w:p w:rsidR="00055079" w:rsidRDefault="00055079" w:rsidP="00C17AAE">
            <w:pPr>
              <w:suppressLineNumbers/>
              <w:suppressAutoHyphens/>
              <w:kinsoku w:val="0"/>
              <w:overflowPunct w:val="0"/>
              <w:autoSpaceDE w:val="0"/>
              <w:autoSpaceDN w:val="0"/>
              <w:ind w:left="403"/>
              <w:jc w:val="left"/>
              <w:outlineLvl w:val="2"/>
              <w:rPr>
                <w:kern w:val="22"/>
                <w:szCs w:val="22"/>
              </w:rPr>
            </w:pPr>
          </w:p>
          <w:p w:rsidR="00055079" w:rsidRDefault="00055079" w:rsidP="00C17AAE">
            <w:pPr>
              <w:suppressLineNumbers/>
              <w:suppressAutoHyphens/>
              <w:kinsoku w:val="0"/>
              <w:overflowPunct w:val="0"/>
              <w:autoSpaceDE w:val="0"/>
              <w:autoSpaceDN w:val="0"/>
              <w:ind w:left="403"/>
              <w:jc w:val="left"/>
              <w:outlineLvl w:val="2"/>
              <w:rPr>
                <w:kern w:val="22"/>
                <w:szCs w:val="22"/>
              </w:rPr>
            </w:pPr>
          </w:p>
          <w:p w:rsidR="00055079" w:rsidRPr="004752BE" w:rsidRDefault="00055079" w:rsidP="00C17AAE">
            <w:pPr>
              <w:suppressLineNumbers/>
              <w:suppressAutoHyphens/>
              <w:kinsoku w:val="0"/>
              <w:overflowPunct w:val="0"/>
              <w:autoSpaceDE w:val="0"/>
              <w:autoSpaceDN w:val="0"/>
              <w:ind w:left="403"/>
              <w:jc w:val="left"/>
              <w:outlineLvl w:val="2"/>
              <w:rPr>
                <w:kern w:val="22"/>
                <w:szCs w:val="22"/>
              </w:rPr>
            </w:pPr>
          </w:p>
        </w:tc>
      </w:tr>
      <w:tr w:rsidR="004752BE" w:rsidRPr="004752BE" w:rsidTr="007A74D1">
        <w:trPr>
          <w:cantSplit/>
          <w:jc w:val="center"/>
        </w:trPr>
        <w:tc>
          <w:tcPr>
            <w:tcW w:w="9331" w:type="dxa"/>
            <w:gridSpan w:val="2"/>
            <w:shd w:val="clear" w:color="auto" w:fill="BFBFBF" w:themeFill="background1" w:themeFillShade="BF"/>
          </w:tcPr>
          <w:p w:rsidR="004752BE" w:rsidRPr="004752BE" w:rsidRDefault="004752BE" w:rsidP="004752BE">
            <w:pPr>
              <w:suppressLineNumbers/>
              <w:suppressAutoHyphens/>
              <w:kinsoku w:val="0"/>
              <w:overflowPunct w:val="0"/>
              <w:autoSpaceDE w:val="0"/>
              <w:autoSpaceDN w:val="0"/>
              <w:ind w:left="162" w:hanging="162"/>
              <w:jc w:val="left"/>
              <w:rPr>
                <w:kern w:val="22"/>
                <w:szCs w:val="22"/>
              </w:rPr>
            </w:pPr>
            <w:r w:rsidRPr="004752BE">
              <w:rPr>
                <w:kern w:val="22"/>
                <w:szCs w:val="22"/>
              </w:rPr>
              <w:t>Criterion C: Achieves sustained and effective contribution to in situ conservation of biodiversity</w:t>
            </w:r>
          </w:p>
        </w:tc>
      </w:tr>
      <w:tr w:rsidR="004752BE" w:rsidRPr="004752BE" w:rsidTr="007A74D1">
        <w:trPr>
          <w:cantSplit/>
          <w:jc w:val="center"/>
        </w:trPr>
        <w:tc>
          <w:tcPr>
            <w:tcW w:w="1611" w:type="dxa"/>
          </w:tcPr>
          <w:p w:rsidR="004752BE" w:rsidRPr="004752BE" w:rsidRDefault="004752BE" w:rsidP="004752BE">
            <w:pPr>
              <w:suppressLineNumbers/>
              <w:tabs>
                <w:tab w:val="left" w:pos="567"/>
              </w:tabs>
              <w:suppressAutoHyphens/>
              <w:kinsoku w:val="0"/>
              <w:overflowPunct w:val="0"/>
              <w:autoSpaceDE w:val="0"/>
              <w:autoSpaceDN w:val="0"/>
              <w:jc w:val="left"/>
              <w:outlineLvl w:val="2"/>
              <w:rPr>
                <w:kern w:val="22"/>
                <w:szCs w:val="22"/>
              </w:rPr>
            </w:pPr>
            <w:r w:rsidRPr="004752BE">
              <w:rPr>
                <w:kern w:val="22"/>
                <w:szCs w:val="22"/>
              </w:rPr>
              <w:lastRenderedPageBreak/>
              <w:t>Effective</w:t>
            </w:r>
          </w:p>
        </w:tc>
        <w:tc>
          <w:tcPr>
            <w:tcW w:w="7720" w:type="dxa"/>
          </w:tcPr>
          <w:p w:rsidR="004752BE" w:rsidRPr="004752BE" w:rsidRDefault="004752BE" w:rsidP="004752BE">
            <w:pPr>
              <w:numPr>
                <w:ilvl w:val="0"/>
                <w:numId w:val="48"/>
              </w:numPr>
              <w:suppressLineNumbers/>
              <w:suppressAutoHyphens/>
              <w:kinsoku w:val="0"/>
              <w:overflowPunct w:val="0"/>
              <w:autoSpaceDE w:val="0"/>
              <w:autoSpaceDN w:val="0"/>
              <w:ind w:left="403"/>
              <w:jc w:val="left"/>
              <w:outlineLvl w:val="2"/>
              <w:rPr>
                <w:kern w:val="22"/>
                <w:szCs w:val="22"/>
              </w:rPr>
            </w:pPr>
            <w:r w:rsidRPr="004752BE">
              <w:rPr>
                <w:kern w:val="22"/>
                <w:szCs w:val="22"/>
              </w:rPr>
              <w:t>The area achieves, or is expected to achieve, positive and sustained outcomes for the in situ conservation of biodiversity.</w:t>
            </w:r>
          </w:p>
          <w:p w:rsidR="004752BE" w:rsidRPr="004752BE" w:rsidRDefault="004752BE" w:rsidP="004752BE">
            <w:pPr>
              <w:numPr>
                <w:ilvl w:val="0"/>
                <w:numId w:val="48"/>
              </w:numPr>
              <w:suppressLineNumbers/>
              <w:suppressAutoHyphens/>
              <w:kinsoku w:val="0"/>
              <w:overflowPunct w:val="0"/>
              <w:autoSpaceDE w:val="0"/>
              <w:autoSpaceDN w:val="0"/>
              <w:ind w:left="403"/>
              <w:jc w:val="left"/>
              <w:outlineLvl w:val="2"/>
              <w:rPr>
                <w:kern w:val="22"/>
                <w:szCs w:val="22"/>
              </w:rPr>
            </w:pPr>
            <w:r w:rsidRPr="004752BE">
              <w:rPr>
                <w:kern w:val="22"/>
                <w:szCs w:val="22"/>
              </w:rPr>
              <w:t>Current threats are well understood.</w:t>
            </w:r>
          </w:p>
          <w:p w:rsidR="004752BE" w:rsidRPr="004752BE" w:rsidRDefault="004752BE" w:rsidP="004752BE">
            <w:pPr>
              <w:numPr>
                <w:ilvl w:val="0"/>
                <w:numId w:val="48"/>
              </w:numPr>
              <w:suppressLineNumbers/>
              <w:suppressAutoHyphens/>
              <w:kinsoku w:val="0"/>
              <w:overflowPunct w:val="0"/>
              <w:autoSpaceDE w:val="0"/>
              <w:autoSpaceDN w:val="0"/>
              <w:ind w:left="403"/>
              <w:jc w:val="left"/>
              <w:outlineLvl w:val="2"/>
              <w:rPr>
                <w:kern w:val="22"/>
                <w:szCs w:val="22"/>
              </w:rPr>
            </w:pPr>
            <w:r w:rsidRPr="004752BE">
              <w:rPr>
                <w:kern w:val="22"/>
                <w:szCs w:val="22"/>
              </w:rPr>
              <w:t>Significant threats are addressed effectively.</w:t>
            </w:r>
          </w:p>
          <w:p w:rsidR="004752BE" w:rsidRPr="004752BE" w:rsidRDefault="004752BE" w:rsidP="004752BE">
            <w:pPr>
              <w:numPr>
                <w:ilvl w:val="0"/>
                <w:numId w:val="48"/>
              </w:numPr>
              <w:suppressLineNumbers/>
              <w:suppressAutoHyphens/>
              <w:kinsoku w:val="0"/>
              <w:overflowPunct w:val="0"/>
              <w:autoSpaceDE w:val="0"/>
              <w:autoSpaceDN w:val="0"/>
              <w:ind w:left="403"/>
              <w:jc w:val="left"/>
              <w:outlineLvl w:val="2"/>
              <w:rPr>
                <w:kern w:val="22"/>
                <w:szCs w:val="22"/>
              </w:rPr>
            </w:pPr>
            <w:r w:rsidRPr="004752BE">
              <w:rPr>
                <w:kern w:val="22"/>
                <w:szCs w:val="22"/>
              </w:rPr>
              <w:t>Mechanisms, such as policy frameworks and regulations, are in place to recognize and respond to new threats.</w:t>
            </w:r>
          </w:p>
          <w:p w:rsidR="004752BE" w:rsidRPr="004752BE" w:rsidRDefault="004752BE" w:rsidP="004752BE">
            <w:pPr>
              <w:numPr>
                <w:ilvl w:val="0"/>
                <w:numId w:val="48"/>
              </w:numPr>
              <w:suppressLineNumbers/>
              <w:suppressAutoHyphens/>
              <w:kinsoku w:val="0"/>
              <w:overflowPunct w:val="0"/>
              <w:autoSpaceDE w:val="0"/>
              <w:autoSpaceDN w:val="0"/>
              <w:ind w:left="403"/>
              <w:jc w:val="left"/>
              <w:outlineLvl w:val="2"/>
              <w:rPr>
                <w:kern w:val="22"/>
                <w:szCs w:val="22"/>
              </w:rPr>
            </w:pPr>
            <w:r w:rsidRPr="004752BE">
              <w:rPr>
                <w:kern w:val="22"/>
                <w:szCs w:val="22"/>
              </w:rPr>
              <w:t>To the extent possible, management inside and outside the OECM is integrated.</w:t>
            </w:r>
          </w:p>
        </w:tc>
      </w:tr>
      <w:tr w:rsidR="004752BE" w:rsidRPr="004752BE" w:rsidTr="007A74D1">
        <w:trPr>
          <w:cantSplit/>
          <w:jc w:val="center"/>
        </w:trPr>
        <w:tc>
          <w:tcPr>
            <w:tcW w:w="1611" w:type="dxa"/>
          </w:tcPr>
          <w:p w:rsidR="004752BE" w:rsidRPr="004752BE" w:rsidRDefault="004752BE" w:rsidP="004752BE">
            <w:pPr>
              <w:suppressLineNumbers/>
              <w:tabs>
                <w:tab w:val="left" w:pos="567"/>
              </w:tabs>
              <w:suppressAutoHyphens/>
              <w:kinsoku w:val="0"/>
              <w:overflowPunct w:val="0"/>
              <w:autoSpaceDE w:val="0"/>
              <w:autoSpaceDN w:val="0"/>
              <w:jc w:val="left"/>
              <w:outlineLvl w:val="2"/>
              <w:rPr>
                <w:kern w:val="22"/>
                <w:szCs w:val="22"/>
              </w:rPr>
            </w:pPr>
            <w:r w:rsidRPr="004752BE">
              <w:rPr>
                <w:kern w:val="22"/>
                <w:szCs w:val="22"/>
              </w:rPr>
              <w:t>Sustained over long term</w:t>
            </w:r>
          </w:p>
        </w:tc>
        <w:tc>
          <w:tcPr>
            <w:tcW w:w="7720" w:type="dxa"/>
          </w:tcPr>
          <w:p w:rsidR="004752BE" w:rsidRPr="004752BE" w:rsidRDefault="004752BE" w:rsidP="004752BE">
            <w:pPr>
              <w:numPr>
                <w:ilvl w:val="0"/>
                <w:numId w:val="48"/>
              </w:numPr>
              <w:suppressLineNumbers/>
              <w:suppressAutoHyphens/>
              <w:kinsoku w:val="0"/>
              <w:overflowPunct w:val="0"/>
              <w:autoSpaceDE w:val="0"/>
              <w:autoSpaceDN w:val="0"/>
              <w:ind w:left="403"/>
              <w:jc w:val="left"/>
              <w:outlineLvl w:val="2"/>
              <w:rPr>
                <w:kern w:val="22"/>
                <w:szCs w:val="22"/>
              </w:rPr>
            </w:pPr>
            <w:r w:rsidRPr="004752BE">
              <w:rPr>
                <w:kern w:val="22"/>
                <w:szCs w:val="22"/>
              </w:rPr>
              <w:t>The OECM is in place for the long term or is likely to be.</w:t>
            </w:r>
          </w:p>
          <w:p w:rsidR="004752BE" w:rsidRPr="004752BE" w:rsidRDefault="004752BE" w:rsidP="004752BE">
            <w:pPr>
              <w:numPr>
                <w:ilvl w:val="0"/>
                <w:numId w:val="48"/>
              </w:numPr>
              <w:suppressLineNumbers/>
              <w:suppressAutoHyphens/>
              <w:kinsoku w:val="0"/>
              <w:overflowPunct w:val="0"/>
              <w:autoSpaceDE w:val="0"/>
              <w:autoSpaceDN w:val="0"/>
              <w:ind w:left="403"/>
              <w:jc w:val="left"/>
              <w:outlineLvl w:val="2"/>
              <w:rPr>
                <w:kern w:val="22"/>
                <w:szCs w:val="22"/>
              </w:rPr>
            </w:pPr>
            <w:r w:rsidRPr="004752BE">
              <w:rPr>
                <w:kern w:val="22"/>
                <w:szCs w:val="22"/>
              </w:rPr>
              <w:t>“Sustained” pertains to the continuity of governance and management and “long term” pertains to the outcome.</w:t>
            </w:r>
          </w:p>
        </w:tc>
      </w:tr>
      <w:tr w:rsidR="004752BE" w:rsidRPr="004752BE" w:rsidTr="007A74D1">
        <w:trPr>
          <w:cantSplit/>
          <w:jc w:val="center"/>
        </w:trPr>
        <w:tc>
          <w:tcPr>
            <w:tcW w:w="1611" w:type="dxa"/>
          </w:tcPr>
          <w:p w:rsidR="004752BE" w:rsidRPr="004752BE" w:rsidRDefault="004752BE" w:rsidP="004752BE">
            <w:pPr>
              <w:suppressLineNumbers/>
              <w:suppressAutoHyphens/>
              <w:kinsoku w:val="0"/>
              <w:overflowPunct w:val="0"/>
              <w:autoSpaceDE w:val="0"/>
              <w:autoSpaceDN w:val="0"/>
              <w:jc w:val="left"/>
              <w:rPr>
                <w:kern w:val="22"/>
                <w:szCs w:val="22"/>
              </w:rPr>
            </w:pPr>
            <w:r w:rsidRPr="004752BE">
              <w:rPr>
                <w:color w:val="000000" w:themeColor="text1"/>
                <w:kern w:val="22"/>
                <w:szCs w:val="22"/>
              </w:rPr>
              <w:t>Information and monitoring</w:t>
            </w:r>
          </w:p>
        </w:tc>
        <w:tc>
          <w:tcPr>
            <w:tcW w:w="7720" w:type="dxa"/>
          </w:tcPr>
          <w:p w:rsidR="004752BE" w:rsidRPr="004752BE" w:rsidRDefault="004752BE" w:rsidP="004752BE">
            <w:pPr>
              <w:numPr>
                <w:ilvl w:val="0"/>
                <w:numId w:val="48"/>
              </w:numPr>
              <w:suppressLineNumbers/>
              <w:suppressAutoHyphens/>
              <w:kinsoku w:val="0"/>
              <w:overflowPunct w:val="0"/>
              <w:autoSpaceDE w:val="0"/>
              <w:autoSpaceDN w:val="0"/>
              <w:ind w:left="403"/>
              <w:jc w:val="left"/>
              <w:outlineLvl w:val="2"/>
              <w:rPr>
                <w:kern w:val="22"/>
                <w:szCs w:val="22"/>
              </w:rPr>
            </w:pPr>
            <w:r w:rsidRPr="004752BE">
              <w:rPr>
                <w:kern w:val="22"/>
                <w:szCs w:val="22"/>
              </w:rPr>
              <w:t>Identification of an OECM should, to the extent possible, document the known biodiversity attributes, including cultural and/or spiritual values, of the area and the governance and management in place as a baseline for assessing effectiveness.</w:t>
            </w:r>
          </w:p>
          <w:p w:rsidR="004752BE" w:rsidRPr="004752BE" w:rsidRDefault="004752BE" w:rsidP="004752BE">
            <w:pPr>
              <w:numPr>
                <w:ilvl w:val="0"/>
                <w:numId w:val="48"/>
              </w:numPr>
              <w:suppressLineNumbers/>
              <w:suppressAutoHyphens/>
              <w:kinsoku w:val="0"/>
              <w:overflowPunct w:val="0"/>
              <w:autoSpaceDE w:val="0"/>
              <w:autoSpaceDN w:val="0"/>
              <w:ind w:left="403"/>
              <w:jc w:val="left"/>
              <w:outlineLvl w:val="2"/>
              <w:rPr>
                <w:kern w:val="22"/>
                <w:szCs w:val="22"/>
              </w:rPr>
            </w:pPr>
            <w:r w:rsidRPr="004752BE">
              <w:rPr>
                <w:kern w:val="22"/>
                <w:szCs w:val="22"/>
              </w:rPr>
              <w:t>A monitoring system informs management measures with respect to biodiversity.</w:t>
            </w:r>
          </w:p>
          <w:p w:rsidR="004752BE" w:rsidRPr="004752BE" w:rsidRDefault="004752BE" w:rsidP="004752BE">
            <w:pPr>
              <w:numPr>
                <w:ilvl w:val="0"/>
                <w:numId w:val="48"/>
              </w:numPr>
              <w:suppressLineNumbers/>
              <w:suppressAutoHyphens/>
              <w:kinsoku w:val="0"/>
              <w:overflowPunct w:val="0"/>
              <w:autoSpaceDE w:val="0"/>
              <w:autoSpaceDN w:val="0"/>
              <w:spacing w:after="60"/>
              <w:ind w:left="403"/>
              <w:jc w:val="left"/>
              <w:outlineLvl w:val="2"/>
              <w:rPr>
                <w:kern w:val="22"/>
                <w:szCs w:val="22"/>
              </w:rPr>
            </w:pPr>
            <w:r w:rsidRPr="004752BE">
              <w:rPr>
                <w:kern w:val="22"/>
                <w:szCs w:val="22"/>
              </w:rPr>
              <w:t>Processes should be in place to evaluate the effectiveness of governance and management, including with respect to equity.</w:t>
            </w:r>
          </w:p>
        </w:tc>
      </w:tr>
      <w:tr w:rsidR="004752BE" w:rsidRPr="004752BE" w:rsidTr="007A74D1">
        <w:trPr>
          <w:cantSplit/>
          <w:jc w:val="center"/>
        </w:trPr>
        <w:tc>
          <w:tcPr>
            <w:tcW w:w="9331" w:type="dxa"/>
            <w:gridSpan w:val="2"/>
            <w:shd w:val="clear" w:color="auto" w:fill="BFBFBF" w:themeFill="background1" w:themeFillShade="BF"/>
          </w:tcPr>
          <w:p w:rsidR="004752BE" w:rsidRPr="004752BE" w:rsidRDefault="004752BE" w:rsidP="004752BE">
            <w:pPr>
              <w:suppressLineNumbers/>
              <w:tabs>
                <w:tab w:val="left" w:pos="567"/>
              </w:tabs>
              <w:suppressAutoHyphens/>
              <w:kinsoku w:val="0"/>
              <w:overflowPunct w:val="0"/>
              <w:autoSpaceDE w:val="0"/>
              <w:autoSpaceDN w:val="0"/>
              <w:ind w:left="259" w:hanging="259"/>
              <w:jc w:val="left"/>
              <w:outlineLvl w:val="2"/>
              <w:rPr>
                <w:kern w:val="22"/>
                <w:szCs w:val="22"/>
              </w:rPr>
            </w:pPr>
            <w:r w:rsidRPr="004752BE">
              <w:rPr>
                <w:kern w:val="22"/>
                <w:szCs w:val="22"/>
              </w:rPr>
              <w:t>Criterion D: Associated ecosystem services and cultural and spiritual values</w:t>
            </w:r>
          </w:p>
        </w:tc>
      </w:tr>
      <w:tr w:rsidR="004752BE" w:rsidRPr="004752BE" w:rsidTr="007A74D1">
        <w:trPr>
          <w:cantSplit/>
          <w:jc w:val="center"/>
        </w:trPr>
        <w:tc>
          <w:tcPr>
            <w:tcW w:w="1611" w:type="dxa"/>
          </w:tcPr>
          <w:p w:rsidR="004752BE" w:rsidRPr="004752BE" w:rsidRDefault="004752BE" w:rsidP="004752BE">
            <w:pPr>
              <w:suppressLineNumbers/>
              <w:tabs>
                <w:tab w:val="left" w:pos="567"/>
              </w:tabs>
              <w:suppressAutoHyphens/>
              <w:kinsoku w:val="0"/>
              <w:overflowPunct w:val="0"/>
              <w:autoSpaceDE w:val="0"/>
              <w:autoSpaceDN w:val="0"/>
              <w:jc w:val="left"/>
              <w:outlineLvl w:val="2"/>
              <w:rPr>
                <w:kern w:val="22"/>
                <w:szCs w:val="22"/>
              </w:rPr>
            </w:pPr>
            <w:r w:rsidRPr="004752BE">
              <w:rPr>
                <w:kern w:val="22"/>
                <w:szCs w:val="22"/>
              </w:rPr>
              <w:t>Ecosystem services</w:t>
            </w:r>
          </w:p>
        </w:tc>
        <w:tc>
          <w:tcPr>
            <w:tcW w:w="7720" w:type="dxa"/>
          </w:tcPr>
          <w:p w:rsidR="004752BE" w:rsidRPr="004752BE" w:rsidRDefault="004752BE" w:rsidP="004752BE">
            <w:pPr>
              <w:numPr>
                <w:ilvl w:val="0"/>
                <w:numId w:val="48"/>
              </w:numPr>
              <w:suppressLineNumbers/>
              <w:suppressAutoHyphens/>
              <w:kinsoku w:val="0"/>
              <w:overflowPunct w:val="0"/>
              <w:autoSpaceDE w:val="0"/>
              <w:autoSpaceDN w:val="0"/>
              <w:ind w:left="403"/>
              <w:jc w:val="left"/>
              <w:outlineLvl w:val="2"/>
              <w:rPr>
                <w:kern w:val="22"/>
                <w:szCs w:val="22"/>
              </w:rPr>
            </w:pPr>
            <w:r w:rsidRPr="004752BE">
              <w:rPr>
                <w:kern w:val="22"/>
                <w:szCs w:val="22"/>
              </w:rPr>
              <w:t>Ecosystem services are supported, particularly those of importance to indigenous peoples and local communities, taking into account interactions and trade-offs among ecosystem services, with a view to ensuring positive biodiversity outcomes and equity.</w:t>
            </w:r>
          </w:p>
        </w:tc>
      </w:tr>
      <w:tr w:rsidR="004752BE" w:rsidRPr="004752BE" w:rsidTr="007A74D1">
        <w:trPr>
          <w:cantSplit/>
          <w:jc w:val="center"/>
        </w:trPr>
        <w:tc>
          <w:tcPr>
            <w:tcW w:w="1611" w:type="dxa"/>
          </w:tcPr>
          <w:p w:rsidR="004752BE" w:rsidRPr="004752BE" w:rsidRDefault="004752BE" w:rsidP="004752BE">
            <w:pPr>
              <w:suppressLineNumbers/>
              <w:tabs>
                <w:tab w:val="left" w:pos="567"/>
              </w:tabs>
              <w:suppressAutoHyphens/>
              <w:kinsoku w:val="0"/>
              <w:overflowPunct w:val="0"/>
              <w:autoSpaceDE w:val="0"/>
              <w:autoSpaceDN w:val="0"/>
              <w:jc w:val="left"/>
              <w:outlineLvl w:val="2"/>
              <w:rPr>
                <w:kern w:val="22"/>
                <w:szCs w:val="22"/>
              </w:rPr>
            </w:pPr>
            <w:r w:rsidRPr="004752BE">
              <w:rPr>
                <w:kern w:val="22"/>
                <w:szCs w:val="22"/>
              </w:rPr>
              <w:t>Cultural and spiritual values</w:t>
            </w:r>
          </w:p>
        </w:tc>
        <w:tc>
          <w:tcPr>
            <w:tcW w:w="7720" w:type="dxa"/>
          </w:tcPr>
          <w:p w:rsidR="004752BE" w:rsidRPr="004752BE" w:rsidRDefault="004752BE" w:rsidP="004752BE">
            <w:pPr>
              <w:numPr>
                <w:ilvl w:val="0"/>
                <w:numId w:val="48"/>
              </w:numPr>
              <w:suppressLineNumbers/>
              <w:suppressAutoHyphens/>
              <w:kinsoku w:val="0"/>
              <w:overflowPunct w:val="0"/>
              <w:autoSpaceDE w:val="0"/>
              <w:autoSpaceDN w:val="0"/>
              <w:ind w:left="403"/>
              <w:jc w:val="left"/>
              <w:outlineLvl w:val="2"/>
              <w:rPr>
                <w:kern w:val="22"/>
                <w:szCs w:val="22"/>
              </w:rPr>
            </w:pPr>
            <w:r w:rsidRPr="004752BE">
              <w:rPr>
                <w:kern w:val="22"/>
                <w:szCs w:val="22"/>
              </w:rPr>
              <w:t>Governance and management measures identify, respect and uphold the cultural and spiritual significance and values of the area.</w:t>
            </w:r>
          </w:p>
          <w:p w:rsidR="004752BE" w:rsidRPr="004752BE" w:rsidRDefault="004752BE" w:rsidP="004752BE">
            <w:pPr>
              <w:numPr>
                <w:ilvl w:val="0"/>
                <w:numId w:val="48"/>
              </w:numPr>
              <w:suppressLineNumbers/>
              <w:suppressAutoHyphens/>
              <w:kinsoku w:val="0"/>
              <w:overflowPunct w:val="0"/>
              <w:autoSpaceDE w:val="0"/>
              <w:autoSpaceDN w:val="0"/>
              <w:ind w:left="403"/>
              <w:jc w:val="left"/>
              <w:outlineLvl w:val="2"/>
              <w:rPr>
                <w:kern w:val="22"/>
                <w:szCs w:val="22"/>
              </w:rPr>
            </w:pPr>
            <w:r w:rsidRPr="004752BE">
              <w:rPr>
                <w:kern w:val="22"/>
                <w:szCs w:val="22"/>
              </w:rPr>
              <w:t>Governance and management measures respect and uphold the knowledge, practices and institutions that are fundamental for the in situ conservation of biodiversity.</w:t>
            </w:r>
          </w:p>
        </w:tc>
      </w:tr>
    </w:tbl>
    <w:p w:rsidR="004752BE" w:rsidRPr="004752BE" w:rsidRDefault="004752BE" w:rsidP="004752BE">
      <w:pPr>
        <w:keepNext/>
        <w:suppressLineNumbers/>
        <w:tabs>
          <w:tab w:val="left" w:pos="360"/>
        </w:tabs>
        <w:suppressAutoHyphens/>
        <w:kinsoku w:val="0"/>
        <w:overflowPunct w:val="0"/>
        <w:autoSpaceDE w:val="0"/>
        <w:autoSpaceDN w:val="0"/>
        <w:spacing w:before="240" w:after="120" w:line="226" w:lineRule="auto"/>
        <w:jc w:val="center"/>
        <w:outlineLvl w:val="0"/>
        <w:rPr>
          <w:b/>
          <w:bCs/>
          <w:caps/>
          <w:kern w:val="22"/>
          <w:szCs w:val="22"/>
        </w:rPr>
      </w:pPr>
      <w:r>
        <w:rPr>
          <w:b/>
          <w:bCs/>
          <w:caps/>
          <w:kern w:val="22"/>
          <w:szCs w:val="22"/>
        </w:rPr>
        <w:t>IV</w:t>
      </w:r>
      <w:r w:rsidRPr="004752BE">
        <w:rPr>
          <w:b/>
          <w:bCs/>
          <w:caps/>
          <w:kern w:val="22"/>
          <w:szCs w:val="22"/>
        </w:rPr>
        <w:t>.</w:t>
      </w:r>
      <w:r w:rsidRPr="004752BE">
        <w:rPr>
          <w:b/>
          <w:bCs/>
          <w:caps/>
          <w:kern w:val="22"/>
          <w:szCs w:val="22"/>
        </w:rPr>
        <w:tab/>
        <w:t>Further considerations</w:t>
      </w:r>
    </w:p>
    <w:p w:rsidR="004752BE" w:rsidRPr="004752BE" w:rsidRDefault="004752BE" w:rsidP="004752BE">
      <w:pPr>
        <w:keepNext/>
        <w:numPr>
          <w:ilvl w:val="6"/>
          <w:numId w:val="80"/>
        </w:numPr>
        <w:suppressLineNumbers/>
        <w:tabs>
          <w:tab w:val="left" w:pos="360"/>
        </w:tabs>
        <w:suppressAutoHyphens/>
        <w:kinsoku w:val="0"/>
        <w:overflowPunct w:val="0"/>
        <w:autoSpaceDE w:val="0"/>
        <w:autoSpaceDN w:val="0"/>
        <w:spacing w:line="226" w:lineRule="auto"/>
        <w:ind w:left="0" w:firstLine="0"/>
        <w:contextualSpacing/>
        <w:jc w:val="center"/>
        <w:rPr>
          <w:i/>
          <w:kern w:val="22"/>
          <w:szCs w:val="22"/>
        </w:rPr>
      </w:pPr>
      <w:r w:rsidRPr="004752BE">
        <w:rPr>
          <w:i/>
          <w:kern w:val="22"/>
          <w:szCs w:val="22"/>
        </w:rPr>
        <w:t>Management approaches</w:t>
      </w:r>
    </w:p>
    <w:p w:rsidR="004752BE" w:rsidRPr="004752BE" w:rsidRDefault="004752BE" w:rsidP="004752BE">
      <w:pPr>
        <w:numPr>
          <w:ilvl w:val="0"/>
          <w:numId w:val="84"/>
        </w:numPr>
        <w:suppressLineNumbers/>
        <w:suppressAutoHyphens/>
        <w:kinsoku w:val="0"/>
        <w:overflowPunct w:val="0"/>
        <w:autoSpaceDE w:val="0"/>
        <w:autoSpaceDN w:val="0"/>
        <w:spacing w:before="120" w:after="120" w:line="226" w:lineRule="auto"/>
        <w:ind w:left="0" w:firstLine="720"/>
        <w:rPr>
          <w:kern w:val="22"/>
          <w:szCs w:val="22"/>
        </w:rPr>
      </w:pPr>
      <w:r w:rsidRPr="004752BE">
        <w:rPr>
          <w:kern w:val="22"/>
          <w:szCs w:val="22"/>
        </w:rPr>
        <w:t>OECMs are diverse in terms of purpose, design, governance, participants and management, especially as they consider associated cultural and spiritual values. Accordingly, management approaches for OECMs are and will be diverse;</w:t>
      </w:r>
    </w:p>
    <w:p w:rsidR="004752BE" w:rsidRPr="004752BE" w:rsidRDefault="004752BE" w:rsidP="004752BE">
      <w:pPr>
        <w:numPr>
          <w:ilvl w:val="0"/>
          <w:numId w:val="84"/>
        </w:numPr>
        <w:suppressLineNumbers/>
        <w:suppressAutoHyphens/>
        <w:kinsoku w:val="0"/>
        <w:overflowPunct w:val="0"/>
        <w:autoSpaceDE w:val="0"/>
        <w:autoSpaceDN w:val="0"/>
        <w:spacing w:before="120" w:after="120" w:line="226" w:lineRule="auto"/>
        <w:ind w:left="0" w:firstLine="720"/>
        <w:rPr>
          <w:kern w:val="22"/>
          <w:szCs w:val="22"/>
        </w:rPr>
      </w:pPr>
      <w:r w:rsidRPr="004752BE">
        <w:rPr>
          <w:kern w:val="22"/>
          <w:szCs w:val="22"/>
        </w:rPr>
        <w:t>Some OECMs are established, recognized or managed to intentionally sustain in situ conservation of biodiversity. This purpose is either the primary management objective, or part of a set of intended management objectives;</w:t>
      </w:r>
    </w:p>
    <w:p w:rsidR="004752BE" w:rsidRPr="004752BE" w:rsidRDefault="004752BE" w:rsidP="004752BE">
      <w:pPr>
        <w:numPr>
          <w:ilvl w:val="0"/>
          <w:numId w:val="84"/>
        </w:numPr>
        <w:suppressLineNumbers/>
        <w:suppressAutoHyphens/>
        <w:kinsoku w:val="0"/>
        <w:overflowPunct w:val="0"/>
        <w:autoSpaceDE w:val="0"/>
        <w:autoSpaceDN w:val="0"/>
        <w:spacing w:before="120" w:after="120" w:line="226" w:lineRule="auto"/>
        <w:ind w:left="0" w:firstLine="720"/>
        <w:rPr>
          <w:kern w:val="22"/>
          <w:szCs w:val="22"/>
        </w:rPr>
      </w:pPr>
      <w:r w:rsidRPr="004752BE">
        <w:rPr>
          <w:kern w:val="22"/>
          <w:szCs w:val="22"/>
        </w:rPr>
        <w:t>Some OECMs may be established, recognized or managed primarily for purposes other than in situ conservation of biodiversity. Thus their contribution to in situ conservation of biodiversity is a co-benefit to their primary intended management objective or purpose. However, where a contribution to in situ conservation of biodiversity is incidental to the primary stated purpose of the OECM, it is desirable that this contribution become a recognized objective of the management of the OECM;</w:t>
      </w:r>
    </w:p>
    <w:p w:rsidR="004752BE" w:rsidRDefault="004752BE" w:rsidP="004752BE">
      <w:pPr>
        <w:numPr>
          <w:ilvl w:val="0"/>
          <w:numId w:val="84"/>
        </w:numPr>
        <w:suppressLineNumbers/>
        <w:suppressAutoHyphens/>
        <w:kinsoku w:val="0"/>
        <w:overflowPunct w:val="0"/>
        <w:autoSpaceDE w:val="0"/>
        <w:autoSpaceDN w:val="0"/>
        <w:spacing w:before="120" w:after="120" w:line="226" w:lineRule="auto"/>
        <w:ind w:left="0" w:firstLine="720"/>
        <w:rPr>
          <w:kern w:val="22"/>
          <w:szCs w:val="22"/>
          <w:lang w:eastAsia="en-CA"/>
        </w:rPr>
      </w:pPr>
      <w:r w:rsidRPr="004752BE">
        <w:rPr>
          <w:kern w:val="22"/>
          <w:szCs w:val="22"/>
        </w:rPr>
        <w:t>In all cases where in situ conservation of biodiversity is recognized as a management objective, specific management measures should be defined and enabled.</w:t>
      </w:r>
    </w:p>
    <w:p w:rsidR="007A74D1" w:rsidRPr="004752BE" w:rsidRDefault="007A74D1" w:rsidP="007A74D1">
      <w:pPr>
        <w:suppressLineNumbers/>
        <w:suppressAutoHyphens/>
        <w:kinsoku w:val="0"/>
        <w:overflowPunct w:val="0"/>
        <w:autoSpaceDE w:val="0"/>
        <w:autoSpaceDN w:val="0"/>
        <w:spacing w:before="120" w:after="120" w:line="226" w:lineRule="auto"/>
        <w:ind w:left="720"/>
        <w:rPr>
          <w:kern w:val="22"/>
          <w:szCs w:val="22"/>
          <w:lang w:eastAsia="en-CA"/>
        </w:rPr>
      </w:pPr>
    </w:p>
    <w:p w:rsidR="004752BE" w:rsidRPr="004752BE" w:rsidRDefault="004752BE" w:rsidP="004752BE">
      <w:pPr>
        <w:keepNext/>
        <w:suppressLineNumbers/>
        <w:tabs>
          <w:tab w:val="left" w:pos="360"/>
        </w:tabs>
        <w:suppressAutoHyphens/>
        <w:kinsoku w:val="0"/>
        <w:overflowPunct w:val="0"/>
        <w:autoSpaceDE w:val="0"/>
        <w:autoSpaceDN w:val="0"/>
        <w:spacing w:before="120" w:after="120" w:line="226" w:lineRule="auto"/>
        <w:jc w:val="center"/>
        <w:rPr>
          <w:i/>
          <w:caps/>
          <w:kern w:val="22"/>
          <w:szCs w:val="22"/>
        </w:rPr>
      </w:pPr>
      <w:r w:rsidRPr="004752BE">
        <w:rPr>
          <w:i/>
          <w:kern w:val="22"/>
          <w:szCs w:val="22"/>
        </w:rPr>
        <w:lastRenderedPageBreak/>
        <w:t>2.</w:t>
      </w:r>
      <w:r w:rsidRPr="004752BE">
        <w:rPr>
          <w:i/>
          <w:kern w:val="22"/>
          <w:szCs w:val="22"/>
        </w:rPr>
        <w:tab/>
        <w:t>Role in achieving Aichi Biodiversity Target 11</w:t>
      </w:r>
    </w:p>
    <w:p w:rsidR="004752BE" w:rsidRPr="004752BE" w:rsidRDefault="004752BE" w:rsidP="004752BE">
      <w:pPr>
        <w:numPr>
          <w:ilvl w:val="0"/>
          <w:numId w:val="85"/>
        </w:numPr>
        <w:suppressLineNumbers/>
        <w:suppressAutoHyphens/>
        <w:kinsoku w:val="0"/>
        <w:overflowPunct w:val="0"/>
        <w:autoSpaceDE w:val="0"/>
        <w:autoSpaceDN w:val="0"/>
        <w:spacing w:before="120" w:after="120" w:line="226" w:lineRule="auto"/>
        <w:ind w:left="0" w:firstLine="720"/>
        <w:rPr>
          <w:kern w:val="22"/>
          <w:szCs w:val="22"/>
        </w:rPr>
      </w:pPr>
      <w:r w:rsidRPr="004752BE">
        <w:rPr>
          <w:kern w:val="22"/>
          <w:szCs w:val="22"/>
        </w:rPr>
        <w:t>By definition, OECMs contribute to both quantitative (i.e. the 17% and 10% coverage elements) and qualitative elements (i.e. representativity, coverage of areas important for biodiversity, connectivity and integration in wider landscapes and seascapes, management effectiveness and equity) of Aichi Biodiversity Target 11;</w:t>
      </w:r>
    </w:p>
    <w:p w:rsidR="004752BE" w:rsidRDefault="004752BE" w:rsidP="004752BE">
      <w:pPr>
        <w:numPr>
          <w:ilvl w:val="0"/>
          <w:numId w:val="85"/>
        </w:numPr>
        <w:suppressLineNumbers/>
        <w:suppressAutoHyphens/>
        <w:kinsoku w:val="0"/>
        <w:overflowPunct w:val="0"/>
        <w:autoSpaceDE w:val="0"/>
        <w:autoSpaceDN w:val="0"/>
        <w:spacing w:before="120" w:after="120" w:line="226" w:lineRule="auto"/>
        <w:ind w:left="0" w:firstLine="720"/>
        <w:rPr>
          <w:kern w:val="22"/>
          <w:szCs w:val="22"/>
        </w:rPr>
      </w:pPr>
      <w:r w:rsidRPr="004752BE">
        <w:rPr>
          <w:kern w:val="22"/>
          <w:szCs w:val="22"/>
        </w:rPr>
        <w:t>Since OECMs are diverse in terms of purpose, design, governance, and management, they will often also contribute to other Aichi Biodiversity Targets, targets of the 2030 Agenda for Sustainable Development, and the objectives or targets of other multilateral environmental agreements.</w:t>
      </w:r>
      <w:r w:rsidRPr="004752BE">
        <w:rPr>
          <w:kern w:val="22"/>
          <w:sz w:val="18"/>
          <w:szCs w:val="22"/>
          <w:u w:val="single"/>
          <w:vertAlign w:val="superscript"/>
        </w:rPr>
        <w:footnoteReference w:id="6"/>
      </w:r>
    </w:p>
    <w:p w:rsidR="007A74D1" w:rsidRPr="004752BE" w:rsidRDefault="007A74D1" w:rsidP="007A74D1">
      <w:pPr>
        <w:suppressLineNumbers/>
        <w:suppressAutoHyphens/>
        <w:kinsoku w:val="0"/>
        <w:overflowPunct w:val="0"/>
        <w:autoSpaceDE w:val="0"/>
        <w:autoSpaceDN w:val="0"/>
        <w:spacing w:before="120" w:after="120" w:line="226" w:lineRule="auto"/>
        <w:ind w:left="720"/>
        <w:rPr>
          <w:kern w:val="22"/>
          <w:szCs w:val="22"/>
        </w:rPr>
      </w:pPr>
    </w:p>
    <w:p w:rsidR="004752BE" w:rsidRPr="004752BE" w:rsidRDefault="004752BE" w:rsidP="004752BE">
      <w:pPr>
        <w:keepNext/>
        <w:numPr>
          <w:ilvl w:val="0"/>
          <w:numId w:val="81"/>
        </w:numPr>
        <w:suppressLineNumbers/>
        <w:tabs>
          <w:tab w:val="left" w:pos="360"/>
        </w:tabs>
        <w:suppressAutoHyphens/>
        <w:kinsoku w:val="0"/>
        <w:overflowPunct w:val="0"/>
        <w:autoSpaceDE w:val="0"/>
        <w:autoSpaceDN w:val="0"/>
        <w:spacing w:before="120" w:after="120" w:line="226" w:lineRule="auto"/>
        <w:ind w:left="0" w:firstLine="0"/>
        <w:jc w:val="center"/>
        <w:rPr>
          <w:i/>
          <w:kern w:val="22"/>
          <w:szCs w:val="22"/>
        </w:rPr>
      </w:pPr>
      <w:r w:rsidRPr="004752BE">
        <w:rPr>
          <w:i/>
          <w:kern w:val="22"/>
          <w:szCs w:val="22"/>
        </w:rPr>
        <w:t>Additional guidance</w:t>
      </w:r>
    </w:p>
    <w:p w:rsidR="004752BE" w:rsidRPr="004752BE" w:rsidRDefault="004752BE" w:rsidP="004752BE">
      <w:pPr>
        <w:numPr>
          <w:ilvl w:val="0"/>
          <w:numId w:val="86"/>
        </w:numPr>
        <w:suppressLineNumbers/>
        <w:suppressAutoHyphens/>
        <w:kinsoku w:val="0"/>
        <w:overflowPunct w:val="0"/>
        <w:autoSpaceDE w:val="0"/>
        <w:autoSpaceDN w:val="0"/>
        <w:spacing w:before="120" w:after="120" w:line="226" w:lineRule="auto"/>
        <w:ind w:left="0" w:firstLine="720"/>
        <w:rPr>
          <w:kern w:val="22"/>
          <w:szCs w:val="22"/>
        </w:rPr>
      </w:pPr>
      <w:r w:rsidRPr="004752BE">
        <w:rPr>
          <w:kern w:val="22"/>
          <w:szCs w:val="22"/>
        </w:rPr>
        <w:t>Further screening and evaluation tools need to be developed in the light of experiences acquired as a result of the application of this guidance;</w:t>
      </w:r>
    </w:p>
    <w:p w:rsidR="004752BE" w:rsidRPr="004752BE" w:rsidRDefault="004752BE" w:rsidP="004752BE">
      <w:pPr>
        <w:numPr>
          <w:ilvl w:val="0"/>
          <w:numId w:val="86"/>
        </w:numPr>
        <w:suppressLineNumbers/>
        <w:suppressAutoHyphens/>
        <w:kinsoku w:val="0"/>
        <w:overflowPunct w:val="0"/>
        <w:autoSpaceDE w:val="0"/>
        <w:autoSpaceDN w:val="0"/>
        <w:spacing w:before="120" w:after="120" w:line="226" w:lineRule="auto"/>
        <w:ind w:left="0" w:firstLine="720"/>
        <w:rPr>
          <w:color w:val="000000" w:themeColor="text1"/>
          <w:kern w:val="22"/>
          <w:szCs w:val="22"/>
        </w:rPr>
      </w:pPr>
      <w:r w:rsidRPr="004752BE">
        <w:rPr>
          <w:color w:val="000000"/>
          <w:kern w:val="22"/>
          <w:szCs w:val="22"/>
        </w:rPr>
        <w:t>Monitoring the effectiveness of OECMs needs more guidance, information sharing, networking and sharing of available tools, and development of new tools where necessary. This guidance could include: (i) </w:t>
      </w:r>
      <w:r w:rsidRPr="004752BE">
        <w:rPr>
          <w:color w:val="000000" w:themeColor="text1"/>
          <w:kern w:val="22"/>
          <w:szCs w:val="22"/>
        </w:rPr>
        <w:t>baseline data, such as documentation of the biodiversity values and elements; (ii) ongoing community-based monitoring and incorporation of traditional knowledge; (iii) monitoring over the long term, including how to sustain biodiversity and improve in situ conservation; and (iv) monitoring of governance and management systems that contribute to the biodiversity outcomes;</w:t>
      </w:r>
    </w:p>
    <w:p w:rsidR="004752BE" w:rsidRPr="004752BE" w:rsidRDefault="004752BE" w:rsidP="004752BE">
      <w:pPr>
        <w:numPr>
          <w:ilvl w:val="0"/>
          <w:numId w:val="86"/>
        </w:numPr>
        <w:suppressLineNumbers/>
        <w:suppressAutoHyphens/>
        <w:kinsoku w:val="0"/>
        <w:overflowPunct w:val="0"/>
        <w:autoSpaceDE w:val="0"/>
        <w:autoSpaceDN w:val="0"/>
        <w:spacing w:before="120" w:after="120" w:line="226" w:lineRule="auto"/>
        <w:ind w:left="0" w:firstLine="720"/>
        <w:rPr>
          <w:color w:val="000000"/>
          <w:kern w:val="22"/>
          <w:szCs w:val="22"/>
        </w:rPr>
      </w:pPr>
      <w:r w:rsidRPr="004752BE">
        <w:rPr>
          <w:color w:val="000000"/>
          <w:kern w:val="22"/>
          <w:szCs w:val="22"/>
        </w:rPr>
        <w:t>Manuals for reporting in the World Database on Protected Areas, the registry of territories and areas conserved by indigenous peoples and local communities maintained by the</w:t>
      </w:r>
      <w:r w:rsidRPr="004752BE">
        <w:t xml:space="preserve"> United Nations Environment Programme’s World Conservation Monitoring Centre</w:t>
      </w:r>
      <w:r w:rsidRPr="004752BE">
        <w:rPr>
          <w:color w:val="000000"/>
          <w:kern w:val="22"/>
          <w:szCs w:val="22"/>
        </w:rPr>
        <w:t>, and other guidance documents of the Convention on Biological Diversity and, as appropriate, sectoral agencies provide useful guidance for reporting OECMs;</w:t>
      </w:r>
    </w:p>
    <w:p w:rsidR="004752BE" w:rsidRPr="004752BE" w:rsidRDefault="004752BE" w:rsidP="004752BE">
      <w:pPr>
        <w:numPr>
          <w:ilvl w:val="0"/>
          <w:numId w:val="86"/>
        </w:numPr>
        <w:suppressLineNumbers/>
        <w:suppressAutoHyphens/>
        <w:kinsoku w:val="0"/>
        <w:overflowPunct w:val="0"/>
        <w:autoSpaceDE w:val="0"/>
        <w:autoSpaceDN w:val="0"/>
        <w:spacing w:before="120" w:after="120" w:line="226" w:lineRule="auto"/>
        <w:ind w:left="0" w:firstLine="720"/>
        <w:rPr>
          <w:color w:val="000000" w:themeColor="text1"/>
          <w:kern w:val="22"/>
          <w:szCs w:val="22"/>
        </w:rPr>
      </w:pPr>
      <w:r w:rsidRPr="004752BE">
        <w:rPr>
          <w:kern w:val="22"/>
          <w:szCs w:val="22"/>
        </w:rPr>
        <w:t>While the contribution of OECMs to the quantitative elements of Target 11 are relatively straightforward to assess, further studies and guidance are needed to better understand and communicate how their contribution to qualitative elements of Target 11 can be enhanced;</w:t>
      </w:r>
    </w:p>
    <w:p w:rsidR="004752BE" w:rsidRPr="004752BE" w:rsidRDefault="004752BE" w:rsidP="004752BE">
      <w:pPr>
        <w:numPr>
          <w:ilvl w:val="0"/>
          <w:numId w:val="86"/>
        </w:numPr>
        <w:suppressLineNumbers/>
        <w:suppressAutoHyphens/>
        <w:kinsoku w:val="0"/>
        <w:overflowPunct w:val="0"/>
        <w:autoSpaceDE w:val="0"/>
        <w:autoSpaceDN w:val="0"/>
        <w:spacing w:before="120" w:after="120" w:line="226" w:lineRule="auto"/>
        <w:ind w:left="0" w:firstLine="720"/>
        <w:rPr>
          <w:color w:val="000000"/>
          <w:kern w:val="22"/>
          <w:szCs w:val="22"/>
        </w:rPr>
      </w:pPr>
      <w:r w:rsidRPr="004752BE">
        <w:rPr>
          <w:kern w:val="22"/>
          <w:szCs w:val="22"/>
        </w:rPr>
        <w:t>Further studies to better understand and communicate the full range of OECM contributions to other targets, and engagement with other sectors;</w:t>
      </w:r>
    </w:p>
    <w:p w:rsidR="004752BE" w:rsidRPr="004752BE" w:rsidRDefault="004752BE" w:rsidP="004752BE">
      <w:pPr>
        <w:numPr>
          <w:ilvl w:val="0"/>
          <w:numId w:val="86"/>
        </w:numPr>
        <w:suppressLineNumbers/>
        <w:suppressAutoHyphens/>
        <w:kinsoku w:val="0"/>
        <w:overflowPunct w:val="0"/>
        <w:autoSpaceDE w:val="0"/>
        <w:autoSpaceDN w:val="0"/>
        <w:spacing w:before="120" w:after="120" w:line="226" w:lineRule="auto"/>
        <w:ind w:left="0" w:firstLine="720"/>
        <w:rPr>
          <w:color w:val="000000"/>
          <w:kern w:val="22"/>
          <w:szCs w:val="22"/>
        </w:rPr>
      </w:pPr>
      <w:r w:rsidRPr="004752BE">
        <w:rPr>
          <w:color w:val="000000"/>
          <w:kern w:val="22"/>
          <w:szCs w:val="22"/>
        </w:rPr>
        <w:t>Further guidance is needed concerning the size of individual areas, and areas that are part of networks, needed to achieve biodiversity outcomes;</w:t>
      </w:r>
    </w:p>
    <w:p w:rsidR="00CC4FC1" w:rsidRDefault="00384833" w:rsidP="00DE49EE">
      <w:pPr>
        <w:spacing w:after="200" w:line="276" w:lineRule="auto"/>
        <w:ind w:firstLine="720"/>
        <w:jc w:val="left"/>
        <w:rPr>
          <w:color w:val="000000"/>
        </w:rPr>
      </w:pPr>
      <w:r>
        <w:rPr>
          <w:color w:val="000000"/>
          <w:kern w:val="22"/>
          <w:szCs w:val="22"/>
        </w:rPr>
        <w:t>(g)</w:t>
      </w:r>
      <w:r>
        <w:rPr>
          <w:color w:val="000000"/>
          <w:kern w:val="22"/>
          <w:szCs w:val="22"/>
        </w:rPr>
        <w:tab/>
      </w:r>
      <w:r w:rsidR="004752BE" w:rsidRPr="004752BE">
        <w:rPr>
          <w:color w:val="000000"/>
          <w:kern w:val="22"/>
          <w:szCs w:val="22"/>
        </w:rPr>
        <w:t>Further guidance is needed on how OECMs of indigenous people and local communities are recognized and supported.</w:t>
      </w:r>
    </w:p>
    <w:p w:rsidR="00CC4FC1" w:rsidRDefault="001C6170" w:rsidP="004752BE">
      <w:pPr>
        <w:jc w:val="center"/>
        <w:rPr>
          <w:b/>
          <w:color w:val="000000"/>
        </w:rPr>
      </w:pPr>
      <w:r>
        <w:rPr>
          <w:b/>
          <w:color w:val="000000"/>
        </w:rPr>
        <w:t>V</w:t>
      </w:r>
      <w:r w:rsidR="00B90620">
        <w:rPr>
          <w:b/>
          <w:color w:val="000000"/>
        </w:rPr>
        <w:t>. SUGGESTIONS FOR F</w:t>
      </w:r>
      <w:r w:rsidR="00B90620" w:rsidRPr="00FD1F32">
        <w:rPr>
          <w:b/>
          <w:color w:val="000000"/>
        </w:rPr>
        <w:t>URTH</w:t>
      </w:r>
      <w:r w:rsidR="00B90620">
        <w:rPr>
          <w:b/>
          <w:color w:val="000000"/>
        </w:rPr>
        <w:t>ER S</w:t>
      </w:r>
      <w:r w:rsidR="00B90620" w:rsidRPr="00FD1F32">
        <w:rPr>
          <w:b/>
          <w:color w:val="000000"/>
        </w:rPr>
        <w:t>TEPS</w:t>
      </w:r>
    </w:p>
    <w:p w:rsidR="007A74D1" w:rsidRDefault="007A74D1" w:rsidP="00A311CD">
      <w:pPr>
        <w:rPr>
          <w:color w:val="000000"/>
        </w:rPr>
      </w:pPr>
    </w:p>
    <w:p w:rsidR="00CC4FC1" w:rsidRDefault="00CC4FC1" w:rsidP="00A311CD">
      <w:pPr>
        <w:rPr>
          <w:color w:val="000000"/>
        </w:rPr>
      </w:pPr>
      <w:r>
        <w:rPr>
          <w:color w:val="000000"/>
        </w:rPr>
        <w:t>Participants of the workshop suggested that:</w:t>
      </w:r>
    </w:p>
    <w:p w:rsidR="00CC4FC1" w:rsidRPr="00FD1F32" w:rsidRDefault="00CC4FC1" w:rsidP="00CC4FC1">
      <w:pPr>
        <w:pStyle w:val="ListParagraph"/>
        <w:numPr>
          <w:ilvl w:val="0"/>
          <w:numId w:val="61"/>
        </w:numPr>
        <w:ind w:leftChars="0"/>
        <w:contextualSpacing/>
        <w:rPr>
          <w:color w:val="000000"/>
          <w:szCs w:val="22"/>
        </w:rPr>
      </w:pPr>
      <w:r w:rsidRPr="00FD1F32">
        <w:rPr>
          <w:color w:val="000000"/>
          <w:szCs w:val="22"/>
        </w:rPr>
        <w:t>The Conference of the Parties should consider adopting the guidance.</w:t>
      </w:r>
    </w:p>
    <w:p w:rsidR="00CC4FC1" w:rsidRPr="00FD1F32" w:rsidRDefault="00CC4FC1" w:rsidP="00CC4FC1">
      <w:pPr>
        <w:pStyle w:val="ListParagraph"/>
        <w:numPr>
          <w:ilvl w:val="0"/>
          <w:numId w:val="61"/>
        </w:numPr>
        <w:ind w:leftChars="0"/>
        <w:contextualSpacing/>
        <w:rPr>
          <w:color w:val="000000"/>
          <w:szCs w:val="22"/>
        </w:rPr>
      </w:pPr>
      <w:r w:rsidRPr="00FD1F32">
        <w:rPr>
          <w:color w:val="000000"/>
          <w:szCs w:val="22"/>
        </w:rPr>
        <w:t>Capacity</w:t>
      </w:r>
      <w:r w:rsidR="00D162A1">
        <w:rPr>
          <w:color w:val="000000"/>
          <w:szCs w:val="22"/>
        </w:rPr>
        <w:t>-</w:t>
      </w:r>
      <w:r w:rsidRPr="00FD1F32">
        <w:rPr>
          <w:color w:val="000000"/>
          <w:szCs w:val="22"/>
        </w:rPr>
        <w:t>building will be necessary to enable the application of the guidance, and thus governments and relevant organi</w:t>
      </w:r>
      <w:r w:rsidR="00D162A1">
        <w:rPr>
          <w:color w:val="000000"/>
          <w:szCs w:val="22"/>
        </w:rPr>
        <w:t>z</w:t>
      </w:r>
      <w:r w:rsidRPr="00FD1F32">
        <w:rPr>
          <w:color w:val="000000"/>
          <w:szCs w:val="22"/>
        </w:rPr>
        <w:t>ations should be encouraged to facilitate such capacity</w:t>
      </w:r>
      <w:r w:rsidR="00D162A1">
        <w:rPr>
          <w:color w:val="000000"/>
          <w:szCs w:val="22"/>
        </w:rPr>
        <w:t>-</w:t>
      </w:r>
      <w:r w:rsidRPr="00FD1F32">
        <w:rPr>
          <w:color w:val="000000"/>
          <w:szCs w:val="22"/>
        </w:rPr>
        <w:t>building</w:t>
      </w:r>
    </w:p>
    <w:p w:rsidR="00C71A08" w:rsidRPr="007A74D1" w:rsidRDefault="00CC4FC1" w:rsidP="007A74D1">
      <w:pPr>
        <w:pStyle w:val="ListParagraph"/>
        <w:numPr>
          <w:ilvl w:val="0"/>
          <w:numId w:val="61"/>
        </w:numPr>
        <w:ind w:leftChars="0"/>
        <w:contextualSpacing/>
        <w:rPr>
          <w:color w:val="000000"/>
          <w:szCs w:val="22"/>
        </w:rPr>
      </w:pPr>
      <w:r w:rsidRPr="00FD1F32">
        <w:rPr>
          <w:color w:val="000000"/>
          <w:szCs w:val="22"/>
        </w:rPr>
        <w:t>Parties should be encouraged</w:t>
      </w:r>
      <w:r w:rsidRPr="00FD1F32">
        <w:rPr>
          <w:i/>
          <w:color w:val="000000"/>
          <w:szCs w:val="22"/>
        </w:rPr>
        <w:t xml:space="preserve"> </w:t>
      </w:r>
      <w:r w:rsidRPr="00FD1F32">
        <w:rPr>
          <w:szCs w:val="22"/>
        </w:rPr>
        <w:t xml:space="preserve">to submit case studies and examples of OECM management approaches, including through application of the guidance,  for dissemination through the </w:t>
      </w:r>
      <w:r w:rsidR="00F8697E">
        <w:rPr>
          <w:szCs w:val="22"/>
        </w:rPr>
        <w:t>c</w:t>
      </w:r>
      <w:r w:rsidRPr="00FD1F32">
        <w:rPr>
          <w:szCs w:val="22"/>
        </w:rPr>
        <w:t>learing</w:t>
      </w:r>
      <w:r w:rsidR="00F8697E">
        <w:rPr>
          <w:szCs w:val="22"/>
        </w:rPr>
        <w:noBreakHyphen/>
        <w:t>h</w:t>
      </w:r>
      <w:r w:rsidRPr="00FD1F32">
        <w:rPr>
          <w:szCs w:val="22"/>
        </w:rPr>
        <w:t xml:space="preserve">ouse </w:t>
      </w:r>
      <w:r w:rsidR="00F8697E">
        <w:rPr>
          <w:szCs w:val="22"/>
        </w:rPr>
        <w:t>m</w:t>
      </w:r>
      <w:r w:rsidRPr="00FD1F32">
        <w:rPr>
          <w:szCs w:val="22"/>
        </w:rPr>
        <w:t>echanism</w:t>
      </w:r>
      <w:r w:rsidR="00F8697E">
        <w:rPr>
          <w:szCs w:val="22"/>
        </w:rPr>
        <w:t>.</w:t>
      </w:r>
    </w:p>
    <w:p w:rsidR="00C71A08" w:rsidRPr="00F8697E" w:rsidRDefault="00F8697E" w:rsidP="0030735F">
      <w:pPr>
        <w:spacing w:before="120" w:after="120"/>
        <w:jc w:val="center"/>
        <w:rPr>
          <w:b/>
          <w:kern w:val="22"/>
          <w:szCs w:val="22"/>
        </w:rPr>
      </w:pPr>
      <w:r w:rsidRPr="00DE49EE">
        <w:rPr>
          <w:b/>
          <w:kern w:val="22"/>
          <w:szCs w:val="22"/>
        </w:rPr>
        <w:lastRenderedPageBreak/>
        <w:t>__________</w:t>
      </w:r>
    </w:p>
    <w:sectPr w:rsidR="00C71A08" w:rsidRPr="00F8697E" w:rsidSect="00DE49EE">
      <w:type w:val="continuous"/>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3BE" w:rsidRDefault="001C23BE" w:rsidP="00CF1848">
      <w:r>
        <w:separator/>
      </w:r>
    </w:p>
  </w:endnote>
  <w:endnote w:type="continuationSeparator" w:id="0">
    <w:p w:rsidR="001C23BE" w:rsidRDefault="001C23B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00000007" w:usb1="00000000" w:usb2="00000000" w:usb3="00000000" w:csb0="00000093" w:csb1="00000000"/>
  </w:font>
  <w:font w:name="ヒラギノ角ゴ Pro W3">
    <w:altName w:val="Yu Gothic"/>
    <w:charset w:val="80"/>
    <w:family w:val="auto"/>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YLHBVF+MyriadPro-SemiboldI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FreeSans">
    <w:altName w:val="Times New Roman"/>
    <w:charset w:val="01"/>
    <w:family w:val="roman"/>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arnockPro-Regular">
    <w:altName w:val="MS Mincho"/>
    <w:panose1 w:val="00000000000000000000"/>
    <w:charset w:val="80"/>
    <w:family w:val="roman"/>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3BE" w:rsidRDefault="001C23BE" w:rsidP="00CF1848">
      <w:r>
        <w:separator/>
      </w:r>
    </w:p>
  </w:footnote>
  <w:footnote w:type="continuationSeparator" w:id="0">
    <w:p w:rsidR="001C23BE" w:rsidRDefault="001C23BE" w:rsidP="00CF1848">
      <w:r>
        <w:continuationSeparator/>
      </w:r>
    </w:p>
  </w:footnote>
  <w:footnote w:id="1">
    <w:p w:rsidR="00372F19" w:rsidRPr="003E24DA" w:rsidRDefault="00372F19" w:rsidP="00397B74">
      <w:pPr>
        <w:pStyle w:val="FootnoteText"/>
        <w:keepLines w:val="0"/>
        <w:ind w:firstLine="0"/>
        <w:jc w:val="left"/>
        <w:rPr>
          <w:kern w:val="18"/>
          <w:szCs w:val="18"/>
        </w:rPr>
      </w:pPr>
      <w:r w:rsidRPr="003E24DA">
        <w:rPr>
          <w:rStyle w:val="FootnoteReference"/>
          <w:kern w:val="18"/>
          <w:szCs w:val="18"/>
          <w:vertAlign w:val="superscript"/>
        </w:rPr>
        <w:footnoteRef/>
      </w:r>
      <w:r w:rsidRPr="003E24DA">
        <w:rPr>
          <w:kern w:val="18"/>
          <w:szCs w:val="18"/>
        </w:rPr>
        <w:t>A global network provides for the connections between Parties, with the collaboration of others, for the exchange of ideas and experiences, scientific and technical cooperation, capacity</w:t>
      </w:r>
      <w:r w:rsidRPr="004365D8">
        <w:rPr>
          <w:kern w:val="18"/>
          <w:szCs w:val="18"/>
        </w:rPr>
        <w:t>-</w:t>
      </w:r>
      <w:r w:rsidRPr="003E24DA">
        <w:rPr>
          <w:kern w:val="18"/>
          <w:szCs w:val="18"/>
        </w:rPr>
        <w:t>building and cooperative action that mutually support national and regional systems of protected areas which collectively contribute to the achievement of the programme of work. This network has no authority or mandate over national or regional systems.</w:t>
      </w:r>
    </w:p>
  </w:footnote>
  <w:footnote w:id="2">
    <w:p w:rsidR="00372F19" w:rsidRPr="00C17AAE" w:rsidRDefault="00372F19" w:rsidP="00C17AAE">
      <w:pPr>
        <w:pStyle w:val="FootnoteText"/>
        <w:ind w:firstLine="0"/>
        <w:rPr>
          <w:lang w:val="en-US"/>
        </w:rPr>
      </w:pPr>
      <w:r w:rsidRPr="00C17AAE">
        <w:rPr>
          <w:rStyle w:val="FootnoteReference"/>
          <w:vertAlign w:val="superscript"/>
        </w:rPr>
        <w:footnoteRef/>
      </w:r>
      <w:r>
        <w:t xml:space="preserve"> </w:t>
      </w:r>
      <w:r w:rsidRPr="00741727">
        <w:t>Decision VI/26</w:t>
      </w:r>
      <w:r>
        <w:t xml:space="preserve"> (2002)</w:t>
      </w:r>
    </w:p>
  </w:footnote>
  <w:footnote w:id="3">
    <w:p w:rsidR="00372F19" w:rsidRPr="003E24DA" w:rsidRDefault="00372F19" w:rsidP="00397B74">
      <w:pPr>
        <w:pStyle w:val="FootnoteText"/>
        <w:keepLines w:val="0"/>
        <w:ind w:firstLine="0"/>
        <w:jc w:val="left"/>
        <w:rPr>
          <w:kern w:val="18"/>
          <w:szCs w:val="18"/>
        </w:rPr>
      </w:pPr>
      <w:r w:rsidRPr="003E24DA">
        <w:rPr>
          <w:rStyle w:val="FootnoteReference"/>
          <w:kern w:val="18"/>
          <w:szCs w:val="18"/>
          <w:vertAlign w:val="superscript"/>
        </w:rPr>
        <w:footnoteRef/>
      </w:r>
      <w:r w:rsidRPr="003E24DA">
        <w:rPr>
          <w:kern w:val="18"/>
          <w:szCs w:val="18"/>
        </w:rPr>
        <w:t xml:space="preserve"> By 2020, conserve at least 10 per cent of coastal and marine areas, consistent with national and international law and based on the best available scientific information</w:t>
      </w:r>
      <w:r w:rsidRPr="004365D8">
        <w:rPr>
          <w:kern w:val="18"/>
          <w:szCs w:val="18"/>
        </w:rPr>
        <w:t>.</w:t>
      </w:r>
    </w:p>
  </w:footnote>
  <w:footnote w:id="4">
    <w:p w:rsidR="00372F19" w:rsidRPr="00A209BD" w:rsidRDefault="00372F19" w:rsidP="00A209BD">
      <w:pPr>
        <w:pStyle w:val="FootnoteText"/>
        <w:ind w:firstLine="0"/>
      </w:pPr>
      <w:r w:rsidRPr="00C17AAE">
        <w:rPr>
          <w:rStyle w:val="FootnoteReference"/>
          <w:vertAlign w:val="superscript"/>
        </w:rPr>
        <w:footnoteRef/>
      </w:r>
      <w:r>
        <w:t xml:space="preserve"> Only selected responses to notification 2017-065 are included in this compilation, based on their relevance to the objectives of the workshop</w:t>
      </w:r>
    </w:p>
  </w:footnote>
  <w:footnote w:id="5">
    <w:p w:rsidR="00372F19" w:rsidRPr="007B3E88" w:rsidRDefault="00372F19" w:rsidP="004752BE">
      <w:pPr>
        <w:pStyle w:val="FootnoteText"/>
        <w:suppressLineNumbers/>
        <w:suppressAutoHyphens/>
        <w:kinsoku w:val="0"/>
        <w:overflowPunct w:val="0"/>
        <w:autoSpaceDE w:val="0"/>
        <w:autoSpaceDN w:val="0"/>
        <w:adjustRightInd w:val="0"/>
        <w:snapToGrid w:val="0"/>
        <w:ind w:firstLine="0"/>
        <w:jc w:val="left"/>
        <w:rPr>
          <w:snapToGrid w:val="0"/>
          <w:kern w:val="18"/>
          <w:szCs w:val="18"/>
          <w:lang w:val="en-US"/>
        </w:rPr>
      </w:pPr>
      <w:r w:rsidRPr="007B3E88">
        <w:rPr>
          <w:rStyle w:val="FootnoteReference"/>
          <w:rFonts w:eastAsiaTheme="majorEastAsia"/>
          <w:snapToGrid w:val="0"/>
          <w:kern w:val="18"/>
          <w:szCs w:val="18"/>
          <w:vertAlign w:val="superscript"/>
        </w:rPr>
        <w:footnoteRef/>
      </w:r>
      <w:r w:rsidRPr="007B3E88">
        <w:rPr>
          <w:snapToGrid w:val="0"/>
          <w:kern w:val="18"/>
          <w:szCs w:val="18"/>
        </w:rPr>
        <w:t xml:space="preserve"> As defined by Article 2 of the Convention on Biological Diversity and in line with the provisions of the Convention.</w:t>
      </w:r>
    </w:p>
  </w:footnote>
  <w:footnote w:id="6">
    <w:p w:rsidR="00372F19" w:rsidRPr="007B3E88" w:rsidRDefault="00372F19" w:rsidP="004752BE">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B3E88">
        <w:rPr>
          <w:rStyle w:val="FootnoteReference"/>
          <w:rFonts w:eastAsiaTheme="majorEastAsia"/>
          <w:snapToGrid w:val="0"/>
          <w:kern w:val="18"/>
          <w:szCs w:val="18"/>
          <w:vertAlign w:val="superscript"/>
        </w:rPr>
        <w:footnoteRef/>
      </w:r>
      <w:r w:rsidRPr="007B3E88">
        <w:rPr>
          <w:snapToGrid w:val="0"/>
          <w:kern w:val="18"/>
          <w:szCs w:val="18"/>
        </w:rPr>
        <w:t xml:space="preserve"> CBD/PA/EM/2018/1/INF/4 provides many examples of these contributions.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F19" w:rsidRPr="00C9161D" w:rsidRDefault="00DE49EE" w:rsidP="000921A8">
    <w:pPr>
      <w:jc w:val="left"/>
      <w:rPr>
        <w:szCs w:val="22"/>
      </w:rPr>
    </w:pPr>
    <w:sdt>
      <w:sdtPr>
        <w:rPr>
          <w:szCs w:val="22"/>
        </w:rPr>
        <w:alias w:val="Subject"/>
        <w:tag w:val=""/>
        <w:id w:val="728510522"/>
        <w:dataBinding w:prefixMappings="xmlns:ns0='http://purl.org/dc/elements/1.1/' xmlns:ns1='http://schemas.openxmlformats.org/package/2006/metadata/core-properties' " w:xpath="/ns1:coreProperties[1]/ns0:subject[1]" w:storeItemID="{6C3C8BC8-F283-45AE-878A-BAB7291924A1}"/>
        <w:text/>
      </w:sdtPr>
      <w:sdtEndPr/>
      <w:sdtContent>
        <w:r w:rsidR="00372F19">
          <w:rPr>
            <w:szCs w:val="22"/>
            <w:lang w:val="en-US"/>
          </w:rPr>
          <w:t>CBD/MCB/EM/2018/1/3</w:t>
        </w:r>
      </w:sdtContent>
    </w:sdt>
  </w:p>
  <w:p w:rsidR="00372F19" w:rsidRPr="00DE49EE" w:rsidRDefault="00372F19" w:rsidP="00DE49EE">
    <w:pPr>
      <w:pStyle w:val="Header"/>
      <w:spacing w:after="120"/>
      <w:rPr>
        <w:b/>
      </w:rPr>
    </w:pPr>
    <w:r w:rsidRPr="00D25F76">
      <w:t xml:space="preserve">Page </w:t>
    </w:r>
    <w:r w:rsidRPr="00DE49EE">
      <w:fldChar w:fldCharType="begin"/>
    </w:r>
    <w:r w:rsidRPr="00DE49EE">
      <w:instrText xml:space="preserve"> PAGE   \* MERGEFORMAT </w:instrText>
    </w:r>
    <w:r w:rsidRPr="00DE49EE">
      <w:fldChar w:fldCharType="separate"/>
    </w:r>
    <w:r w:rsidR="00DE49EE">
      <w:rPr>
        <w:noProof/>
      </w:rPr>
      <w:t>24</w:t>
    </w:r>
    <w:r w:rsidRPr="00DE49E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2F19" w:rsidRPr="00C9161D" w:rsidRDefault="00DE49EE" w:rsidP="000921A8">
    <w:pPr>
      <w:jc w:val="right"/>
      <w:rPr>
        <w:szCs w:val="22"/>
      </w:rPr>
    </w:pPr>
    <w:sdt>
      <w:sdtPr>
        <w:rPr>
          <w:szCs w:val="22"/>
        </w:rPr>
        <w:alias w:val="Subject"/>
        <w:tag w:val=""/>
        <w:id w:val="1292402818"/>
        <w:dataBinding w:prefixMappings="xmlns:ns0='http://purl.org/dc/elements/1.1/' xmlns:ns1='http://schemas.openxmlformats.org/package/2006/metadata/core-properties' " w:xpath="/ns1:coreProperties[1]/ns0:subject[1]" w:storeItemID="{6C3C8BC8-F283-45AE-878A-BAB7291924A1}"/>
        <w:text/>
      </w:sdtPr>
      <w:sdtEndPr/>
      <w:sdtContent>
        <w:r w:rsidR="00372F19">
          <w:rPr>
            <w:szCs w:val="22"/>
            <w:lang w:val="en-US"/>
          </w:rPr>
          <w:t>CBD/MCB/EM/2018/1/3</w:t>
        </w:r>
      </w:sdtContent>
    </w:sdt>
  </w:p>
  <w:p w:rsidR="00372F19" w:rsidRPr="006D05E6" w:rsidRDefault="00372F19" w:rsidP="00DE49EE">
    <w:pPr>
      <w:pStyle w:val="Header"/>
      <w:spacing w:after="120"/>
      <w:jc w:val="right"/>
      <w:rPr>
        <w:b/>
        <w:color w:val="FF0000"/>
      </w:rPr>
    </w:pPr>
    <w:r w:rsidDel="009228A1">
      <w:t xml:space="preserve"> </w:t>
    </w:r>
    <w:r>
      <w:t xml:space="preserve">Page </w:t>
    </w:r>
    <w:r>
      <w:fldChar w:fldCharType="begin"/>
    </w:r>
    <w:r>
      <w:instrText xml:space="preserve"> PAGE   \* MERGEFORMAT </w:instrText>
    </w:r>
    <w:r>
      <w:fldChar w:fldCharType="separate"/>
    </w:r>
    <w:r w:rsidR="00DE49EE">
      <w:rPr>
        <w:noProof/>
      </w:rPr>
      <w:t>23</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2012D"/>
    <w:multiLevelType w:val="hybridMultilevel"/>
    <w:tmpl w:val="92CAD048"/>
    <w:lvl w:ilvl="0" w:tplc="258E1734">
      <w:start w:val="1"/>
      <w:numFmt w:val="decimal"/>
      <w:lvlText w:val="%1."/>
      <w:lvlJc w:val="left"/>
      <w:pPr>
        <w:tabs>
          <w:tab w:val="num" w:pos="720"/>
        </w:tabs>
        <w:ind w:left="720" w:hanging="360"/>
      </w:pPr>
    </w:lvl>
    <w:lvl w:ilvl="1" w:tplc="748E0EE6" w:tentative="1">
      <w:start w:val="1"/>
      <w:numFmt w:val="decimal"/>
      <w:lvlText w:val="%2."/>
      <w:lvlJc w:val="left"/>
      <w:pPr>
        <w:tabs>
          <w:tab w:val="num" w:pos="1440"/>
        </w:tabs>
        <w:ind w:left="1440" w:hanging="360"/>
      </w:pPr>
    </w:lvl>
    <w:lvl w:ilvl="2" w:tplc="04090001">
      <w:start w:val="1"/>
      <w:numFmt w:val="bullet"/>
      <w:lvlText w:val=""/>
      <w:lvlJc w:val="left"/>
      <w:pPr>
        <w:ind w:left="720" w:hanging="360"/>
      </w:pPr>
      <w:rPr>
        <w:rFonts w:ascii="Symbol" w:hAnsi="Symbol" w:hint="default"/>
      </w:rPr>
    </w:lvl>
    <w:lvl w:ilvl="3" w:tplc="A9FCACEA" w:tentative="1">
      <w:start w:val="1"/>
      <w:numFmt w:val="decimal"/>
      <w:lvlText w:val="%4."/>
      <w:lvlJc w:val="left"/>
      <w:pPr>
        <w:tabs>
          <w:tab w:val="num" w:pos="2880"/>
        </w:tabs>
        <w:ind w:left="2880" w:hanging="360"/>
      </w:pPr>
    </w:lvl>
    <w:lvl w:ilvl="4" w:tplc="1982DB48" w:tentative="1">
      <w:start w:val="1"/>
      <w:numFmt w:val="decimal"/>
      <w:lvlText w:val="%5."/>
      <w:lvlJc w:val="left"/>
      <w:pPr>
        <w:tabs>
          <w:tab w:val="num" w:pos="3600"/>
        </w:tabs>
        <w:ind w:left="3600" w:hanging="360"/>
      </w:pPr>
    </w:lvl>
    <w:lvl w:ilvl="5" w:tplc="E45ACFFE" w:tentative="1">
      <w:start w:val="1"/>
      <w:numFmt w:val="decimal"/>
      <w:lvlText w:val="%6."/>
      <w:lvlJc w:val="left"/>
      <w:pPr>
        <w:tabs>
          <w:tab w:val="num" w:pos="4320"/>
        </w:tabs>
        <w:ind w:left="4320" w:hanging="360"/>
      </w:pPr>
    </w:lvl>
    <w:lvl w:ilvl="6" w:tplc="C060B268" w:tentative="1">
      <w:start w:val="1"/>
      <w:numFmt w:val="decimal"/>
      <w:lvlText w:val="%7."/>
      <w:lvlJc w:val="left"/>
      <w:pPr>
        <w:tabs>
          <w:tab w:val="num" w:pos="5040"/>
        </w:tabs>
        <w:ind w:left="5040" w:hanging="360"/>
      </w:pPr>
    </w:lvl>
    <w:lvl w:ilvl="7" w:tplc="D6341396" w:tentative="1">
      <w:start w:val="1"/>
      <w:numFmt w:val="decimal"/>
      <w:lvlText w:val="%8."/>
      <w:lvlJc w:val="left"/>
      <w:pPr>
        <w:tabs>
          <w:tab w:val="num" w:pos="5760"/>
        </w:tabs>
        <w:ind w:left="5760" w:hanging="360"/>
      </w:pPr>
    </w:lvl>
    <w:lvl w:ilvl="8" w:tplc="A42485BC" w:tentative="1">
      <w:start w:val="1"/>
      <w:numFmt w:val="decimal"/>
      <w:lvlText w:val="%9."/>
      <w:lvlJc w:val="left"/>
      <w:pPr>
        <w:tabs>
          <w:tab w:val="num" w:pos="6480"/>
        </w:tabs>
        <w:ind w:left="6480" w:hanging="360"/>
      </w:pPr>
    </w:lvl>
  </w:abstractNum>
  <w:abstractNum w:abstractNumId="1" w15:restartNumberingAfterBreak="0">
    <w:nsid w:val="0428158C"/>
    <w:multiLevelType w:val="hybridMultilevel"/>
    <w:tmpl w:val="BAB89A80"/>
    <w:lvl w:ilvl="0" w:tplc="A9EE805A">
      <w:start w:val="1"/>
      <w:numFmt w:val="bullet"/>
      <w:lvlText w:val="•"/>
      <w:lvlJc w:val="left"/>
      <w:pPr>
        <w:tabs>
          <w:tab w:val="num" w:pos="720"/>
        </w:tabs>
        <w:ind w:left="720" w:hanging="360"/>
      </w:pPr>
      <w:rPr>
        <w:rFonts w:ascii="Arial" w:hAnsi="Arial" w:hint="default"/>
      </w:rPr>
    </w:lvl>
    <w:lvl w:ilvl="1" w:tplc="A1FA633A" w:tentative="1">
      <w:start w:val="1"/>
      <w:numFmt w:val="bullet"/>
      <w:lvlText w:val="•"/>
      <w:lvlJc w:val="left"/>
      <w:pPr>
        <w:tabs>
          <w:tab w:val="num" w:pos="1440"/>
        </w:tabs>
        <w:ind w:left="1440" w:hanging="360"/>
      </w:pPr>
      <w:rPr>
        <w:rFonts w:ascii="Arial" w:hAnsi="Arial" w:hint="default"/>
      </w:rPr>
    </w:lvl>
    <w:lvl w:ilvl="2" w:tplc="2F7066DE" w:tentative="1">
      <w:start w:val="1"/>
      <w:numFmt w:val="bullet"/>
      <w:lvlText w:val="•"/>
      <w:lvlJc w:val="left"/>
      <w:pPr>
        <w:tabs>
          <w:tab w:val="num" w:pos="2160"/>
        </w:tabs>
        <w:ind w:left="2160" w:hanging="360"/>
      </w:pPr>
      <w:rPr>
        <w:rFonts w:ascii="Arial" w:hAnsi="Arial" w:hint="default"/>
      </w:rPr>
    </w:lvl>
    <w:lvl w:ilvl="3" w:tplc="D70C6B22" w:tentative="1">
      <w:start w:val="1"/>
      <w:numFmt w:val="bullet"/>
      <w:lvlText w:val="•"/>
      <w:lvlJc w:val="left"/>
      <w:pPr>
        <w:tabs>
          <w:tab w:val="num" w:pos="2880"/>
        </w:tabs>
        <w:ind w:left="2880" w:hanging="360"/>
      </w:pPr>
      <w:rPr>
        <w:rFonts w:ascii="Arial" w:hAnsi="Arial" w:hint="default"/>
      </w:rPr>
    </w:lvl>
    <w:lvl w:ilvl="4" w:tplc="6C022732" w:tentative="1">
      <w:start w:val="1"/>
      <w:numFmt w:val="bullet"/>
      <w:lvlText w:val="•"/>
      <w:lvlJc w:val="left"/>
      <w:pPr>
        <w:tabs>
          <w:tab w:val="num" w:pos="3600"/>
        </w:tabs>
        <w:ind w:left="3600" w:hanging="360"/>
      </w:pPr>
      <w:rPr>
        <w:rFonts w:ascii="Arial" w:hAnsi="Arial" w:hint="default"/>
      </w:rPr>
    </w:lvl>
    <w:lvl w:ilvl="5" w:tplc="168A290A" w:tentative="1">
      <w:start w:val="1"/>
      <w:numFmt w:val="bullet"/>
      <w:lvlText w:val="•"/>
      <w:lvlJc w:val="left"/>
      <w:pPr>
        <w:tabs>
          <w:tab w:val="num" w:pos="4320"/>
        </w:tabs>
        <w:ind w:left="4320" w:hanging="360"/>
      </w:pPr>
      <w:rPr>
        <w:rFonts w:ascii="Arial" w:hAnsi="Arial" w:hint="default"/>
      </w:rPr>
    </w:lvl>
    <w:lvl w:ilvl="6" w:tplc="DC2E6C14" w:tentative="1">
      <w:start w:val="1"/>
      <w:numFmt w:val="bullet"/>
      <w:lvlText w:val="•"/>
      <w:lvlJc w:val="left"/>
      <w:pPr>
        <w:tabs>
          <w:tab w:val="num" w:pos="5040"/>
        </w:tabs>
        <w:ind w:left="5040" w:hanging="360"/>
      </w:pPr>
      <w:rPr>
        <w:rFonts w:ascii="Arial" w:hAnsi="Arial" w:hint="default"/>
      </w:rPr>
    </w:lvl>
    <w:lvl w:ilvl="7" w:tplc="A4EC5FA2" w:tentative="1">
      <w:start w:val="1"/>
      <w:numFmt w:val="bullet"/>
      <w:lvlText w:val="•"/>
      <w:lvlJc w:val="left"/>
      <w:pPr>
        <w:tabs>
          <w:tab w:val="num" w:pos="5760"/>
        </w:tabs>
        <w:ind w:left="5760" w:hanging="360"/>
      </w:pPr>
      <w:rPr>
        <w:rFonts w:ascii="Arial" w:hAnsi="Arial" w:hint="default"/>
      </w:rPr>
    </w:lvl>
    <w:lvl w:ilvl="8" w:tplc="4DC86E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6D6DD2"/>
    <w:multiLevelType w:val="hybridMultilevel"/>
    <w:tmpl w:val="D2D01D14"/>
    <w:lvl w:ilvl="0" w:tplc="0396F058">
      <w:start w:val="1"/>
      <w:numFmt w:val="lowerLetter"/>
      <w:lvlText w:val="%1."/>
      <w:lvlJc w:val="left"/>
      <w:pPr>
        <w:ind w:left="1225" w:hanging="400"/>
      </w:pPr>
      <w:rPr>
        <w:rFonts w:cs="Times New Roman" w:hint="eastAsia"/>
      </w:rPr>
    </w:lvl>
    <w:lvl w:ilvl="1" w:tplc="04090019" w:tentative="1">
      <w:start w:val="1"/>
      <w:numFmt w:val="upperLetter"/>
      <w:lvlText w:val="%2."/>
      <w:lvlJc w:val="left"/>
      <w:pPr>
        <w:ind w:left="1625" w:hanging="400"/>
      </w:pPr>
    </w:lvl>
    <w:lvl w:ilvl="2" w:tplc="0409001B" w:tentative="1">
      <w:start w:val="1"/>
      <w:numFmt w:val="lowerRoman"/>
      <w:lvlText w:val="%3."/>
      <w:lvlJc w:val="right"/>
      <w:pPr>
        <w:ind w:left="2025" w:hanging="400"/>
      </w:pPr>
    </w:lvl>
    <w:lvl w:ilvl="3" w:tplc="0409000F" w:tentative="1">
      <w:start w:val="1"/>
      <w:numFmt w:val="decimal"/>
      <w:lvlText w:val="%4."/>
      <w:lvlJc w:val="left"/>
      <w:pPr>
        <w:ind w:left="2425" w:hanging="400"/>
      </w:pPr>
    </w:lvl>
    <w:lvl w:ilvl="4" w:tplc="04090019" w:tentative="1">
      <w:start w:val="1"/>
      <w:numFmt w:val="upperLetter"/>
      <w:lvlText w:val="%5."/>
      <w:lvlJc w:val="left"/>
      <w:pPr>
        <w:ind w:left="2825" w:hanging="400"/>
      </w:pPr>
    </w:lvl>
    <w:lvl w:ilvl="5" w:tplc="0409001B" w:tentative="1">
      <w:start w:val="1"/>
      <w:numFmt w:val="lowerRoman"/>
      <w:lvlText w:val="%6."/>
      <w:lvlJc w:val="right"/>
      <w:pPr>
        <w:ind w:left="3225" w:hanging="400"/>
      </w:pPr>
    </w:lvl>
    <w:lvl w:ilvl="6" w:tplc="0409000F" w:tentative="1">
      <w:start w:val="1"/>
      <w:numFmt w:val="decimal"/>
      <w:lvlText w:val="%7."/>
      <w:lvlJc w:val="left"/>
      <w:pPr>
        <w:ind w:left="3625" w:hanging="400"/>
      </w:pPr>
    </w:lvl>
    <w:lvl w:ilvl="7" w:tplc="04090019" w:tentative="1">
      <w:start w:val="1"/>
      <w:numFmt w:val="upperLetter"/>
      <w:lvlText w:val="%8."/>
      <w:lvlJc w:val="left"/>
      <w:pPr>
        <w:ind w:left="4025" w:hanging="400"/>
      </w:pPr>
    </w:lvl>
    <w:lvl w:ilvl="8" w:tplc="0409001B" w:tentative="1">
      <w:start w:val="1"/>
      <w:numFmt w:val="lowerRoman"/>
      <w:lvlText w:val="%9."/>
      <w:lvlJc w:val="right"/>
      <w:pPr>
        <w:ind w:left="4425" w:hanging="400"/>
      </w:pPr>
    </w:lvl>
  </w:abstractNum>
  <w:abstractNum w:abstractNumId="3" w15:restartNumberingAfterBreak="0">
    <w:nsid w:val="05DE3294"/>
    <w:multiLevelType w:val="hybridMultilevel"/>
    <w:tmpl w:val="B1549B0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5E304D4"/>
    <w:multiLevelType w:val="hybridMultilevel"/>
    <w:tmpl w:val="5242447E"/>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rPr>
        <w:rFonts w:cs="Times New Roman"/>
      </w:rPr>
    </w:lvl>
    <w:lvl w:ilvl="3" w:tplc="1009000F">
      <w:start w:val="1"/>
      <w:numFmt w:val="decimal"/>
      <w:lvlText w:val="%4."/>
      <w:lvlJc w:val="left"/>
      <w:pPr>
        <w:ind w:left="2520" w:hanging="360"/>
      </w:pPr>
      <w:rPr>
        <w:rFonts w:cs="Times New Roman"/>
      </w:rPr>
    </w:lvl>
    <w:lvl w:ilvl="4" w:tplc="10090019">
      <w:start w:val="1"/>
      <w:numFmt w:val="lowerLetter"/>
      <w:lvlText w:val="%5."/>
      <w:lvlJc w:val="left"/>
      <w:pPr>
        <w:ind w:left="3240" w:hanging="360"/>
      </w:pPr>
      <w:rPr>
        <w:rFonts w:cs="Times New Roman"/>
      </w:rPr>
    </w:lvl>
    <w:lvl w:ilvl="5" w:tplc="1009001B">
      <w:start w:val="1"/>
      <w:numFmt w:val="lowerRoman"/>
      <w:lvlText w:val="%6."/>
      <w:lvlJc w:val="right"/>
      <w:pPr>
        <w:ind w:left="3960" w:hanging="180"/>
      </w:pPr>
      <w:rPr>
        <w:rFonts w:cs="Times New Roman"/>
      </w:rPr>
    </w:lvl>
    <w:lvl w:ilvl="6" w:tplc="1009000F">
      <w:start w:val="1"/>
      <w:numFmt w:val="decimal"/>
      <w:lvlText w:val="%7."/>
      <w:lvlJc w:val="left"/>
      <w:pPr>
        <w:ind w:left="4680" w:hanging="360"/>
      </w:pPr>
      <w:rPr>
        <w:rFonts w:cs="Times New Roman"/>
      </w:rPr>
    </w:lvl>
    <w:lvl w:ilvl="7" w:tplc="10090019">
      <w:start w:val="1"/>
      <w:numFmt w:val="lowerLetter"/>
      <w:lvlText w:val="%8."/>
      <w:lvlJc w:val="left"/>
      <w:pPr>
        <w:ind w:left="5400" w:hanging="360"/>
      </w:pPr>
      <w:rPr>
        <w:rFonts w:cs="Times New Roman"/>
      </w:rPr>
    </w:lvl>
    <w:lvl w:ilvl="8" w:tplc="1009001B">
      <w:start w:val="1"/>
      <w:numFmt w:val="lowerRoman"/>
      <w:lvlText w:val="%9."/>
      <w:lvlJc w:val="right"/>
      <w:pPr>
        <w:ind w:left="6120" w:hanging="180"/>
      </w:pPr>
      <w:rPr>
        <w:rFonts w:cs="Times New Roman"/>
      </w:rPr>
    </w:lvl>
  </w:abstractNum>
  <w:abstractNum w:abstractNumId="5" w15:restartNumberingAfterBreak="0">
    <w:nsid w:val="083208A0"/>
    <w:multiLevelType w:val="hybridMultilevel"/>
    <w:tmpl w:val="3DC87E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08491933"/>
    <w:multiLevelType w:val="hybridMultilevel"/>
    <w:tmpl w:val="E8102BA0"/>
    <w:lvl w:ilvl="0" w:tplc="283E3E4C">
      <w:start w:val="1"/>
      <w:numFmt w:val="bullet"/>
      <w:lvlText w:val="•"/>
      <w:lvlJc w:val="left"/>
      <w:pPr>
        <w:tabs>
          <w:tab w:val="num" w:pos="720"/>
        </w:tabs>
        <w:ind w:left="720" w:hanging="360"/>
      </w:pPr>
      <w:rPr>
        <w:rFonts w:ascii="Arial" w:hAnsi="Arial" w:hint="default"/>
      </w:rPr>
    </w:lvl>
    <w:lvl w:ilvl="1" w:tplc="65E43DC2" w:tentative="1">
      <w:start w:val="1"/>
      <w:numFmt w:val="bullet"/>
      <w:lvlText w:val="•"/>
      <w:lvlJc w:val="left"/>
      <w:pPr>
        <w:tabs>
          <w:tab w:val="num" w:pos="1440"/>
        </w:tabs>
        <w:ind w:left="1440" w:hanging="360"/>
      </w:pPr>
      <w:rPr>
        <w:rFonts w:ascii="Arial" w:hAnsi="Arial" w:hint="default"/>
      </w:rPr>
    </w:lvl>
    <w:lvl w:ilvl="2" w:tplc="8598AAAA" w:tentative="1">
      <w:start w:val="1"/>
      <w:numFmt w:val="bullet"/>
      <w:lvlText w:val="•"/>
      <w:lvlJc w:val="left"/>
      <w:pPr>
        <w:tabs>
          <w:tab w:val="num" w:pos="2160"/>
        </w:tabs>
        <w:ind w:left="2160" w:hanging="360"/>
      </w:pPr>
      <w:rPr>
        <w:rFonts w:ascii="Arial" w:hAnsi="Arial" w:hint="default"/>
      </w:rPr>
    </w:lvl>
    <w:lvl w:ilvl="3" w:tplc="E7A666EE" w:tentative="1">
      <w:start w:val="1"/>
      <w:numFmt w:val="bullet"/>
      <w:lvlText w:val="•"/>
      <w:lvlJc w:val="left"/>
      <w:pPr>
        <w:tabs>
          <w:tab w:val="num" w:pos="2880"/>
        </w:tabs>
        <w:ind w:left="2880" w:hanging="360"/>
      </w:pPr>
      <w:rPr>
        <w:rFonts w:ascii="Arial" w:hAnsi="Arial" w:hint="default"/>
      </w:rPr>
    </w:lvl>
    <w:lvl w:ilvl="4" w:tplc="4E4631DA" w:tentative="1">
      <w:start w:val="1"/>
      <w:numFmt w:val="bullet"/>
      <w:lvlText w:val="•"/>
      <w:lvlJc w:val="left"/>
      <w:pPr>
        <w:tabs>
          <w:tab w:val="num" w:pos="3600"/>
        </w:tabs>
        <w:ind w:left="3600" w:hanging="360"/>
      </w:pPr>
      <w:rPr>
        <w:rFonts w:ascii="Arial" w:hAnsi="Arial" w:hint="default"/>
      </w:rPr>
    </w:lvl>
    <w:lvl w:ilvl="5" w:tplc="FDDC6A5A" w:tentative="1">
      <w:start w:val="1"/>
      <w:numFmt w:val="bullet"/>
      <w:lvlText w:val="•"/>
      <w:lvlJc w:val="left"/>
      <w:pPr>
        <w:tabs>
          <w:tab w:val="num" w:pos="4320"/>
        </w:tabs>
        <w:ind w:left="4320" w:hanging="360"/>
      </w:pPr>
      <w:rPr>
        <w:rFonts w:ascii="Arial" w:hAnsi="Arial" w:hint="default"/>
      </w:rPr>
    </w:lvl>
    <w:lvl w:ilvl="6" w:tplc="57782BF6" w:tentative="1">
      <w:start w:val="1"/>
      <w:numFmt w:val="bullet"/>
      <w:lvlText w:val="•"/>
      <w:lvlJc w:val="left"/>
      <w:pPr>
        <w:tabs>
          <w:tab w:val="num" w:pos="5040"/>
        </w:tabs>
        <w:ind w:left="5040" w:hanging="360"/>
      </w:pPr>
      <w:rPr>
        <w:rFonts w:ascii="Arial" w:hAnsi="Arial" w:hint="default"/>
      </w:rPr>
    </w:lvl>
    <w:lvl w:ilvl="7" w:tplc="D9041E0E" w:tentative="1">
      <w:start w:val="1"/>
      <w:numFmt w:val="bullet"/>
      <w:lvlText w:val="•"/>
      <w:lvlJc w:val="left"/>
      <w:pPr>
        <w:tabs>
          <w:tab w:val="num" w:pos="5760"/>
        </w:tabs>
        <w:ind w:left="5760" w:hanging="360"/>
      </w:pPr>
      <w:rPr>
        <w:rFonts w:ascii="Arial" w:hAnsi="Arial" w:hint="default"/>
      </w:rPr>
    </w:lvl>
    <w:lvl w:ilvl="8" w:tplc="60D0A77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3D5BBB"/>
    <w:multiLevelType w:val="hybridMultilevel"/>
    <w:tmpl w:val="9C30597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240C62"/>
    <w:multiLevelType w:val="hybridMultilevel"/>
    <w:tmpl w:val="678A7C56"/>
    <w:lvl w:ilvl="0" w:tplc="10090019">
      <w:start w:val="1"/>
      <w:numFmt w:val="lowerLetter"/>
      <w:lvlText w:val="%1."/>
      <w:lvlJc w:val="left"/>
      <w:pPr>
        <w:ind w:left="720" w:hanging="360"/>
      </w:pPr>
      <w:rPr>
        <w:rFonts w:cs="Times New Roman"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663A4"/>
    <w:multiLevelType w:val="hybridMultilevel"/>
    <w:tmpl w:val="3B8A94F6"/>
    <w:lvl w:ilvl="0" w:tplc="9388731A">
      <w:start w:val="29"/>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0" w15:restartNumberingAfterBreak="0">
    <w:nsid w:val="159A6A7E"/>
    <w:multiLevelType w:val="hybridMultilevel"/>
    <w:tmpl w:val="5622D506"/>
    <w:lvl w:ilvl="0" w:tplc="022EEFDE">
      <w:start w:val="1"/>
      <w:numFmt w:val="bullet"/>
      <w:lvlText w:val="•"/>
      <w:lvlJc w:val="left"/>
      <w:pPr>
        <w:tabs>
          <w:tab w:val="num" w:pos="720"/>
        </w:tabs>
        <w:ind w:left="720" w:hanging="360"/>
      </w:pPr>
      <w:rPr>
        <w:rFonts w:ascii="Arial" w:hAnsi="Arial" w:hint="default"/>
      </w:rPr>
    </w:lvl>
    <w:lvl w:ilvl="1" w:tplc="AB8E19CC" w:tentative="1">
      <w:start w:val="1"/>
      <w:numFmt w:val="bullet"/>
      <w:lvlText w:val="•"/>
      <w:lvlJc w:val="left"/>
      <w:pPr>
        <w:tabs>
          <w:tab w:val="num" w:pos="1440"/>
        </w:tabs>
        <w:ind w:left="1440" w:hanging="360"/>
      </w:pPr>
      <w:rPr>
        <w:rFonts w:ascii="Arial" w:hAnsi="Arial" w:hint="default"/>
      </w:rPr>
    </w:lvl>
    <w:lvl w:ilvl="2" w:tplc="125C8F86" w:tentative="1">
      <w:start w:val="1"/>
      <w:numFmt w:val="bullet"/>
      <w:lvlText w:val="•"/>
      <w:lvlJc w:val="left"/>
      <w:pPr>
        <w:tabs>
          <w:tab w:val="num" w:pos="2160"/>
        </w:tabs>
        <w:ind w:left="2160" w:hanging="360"/>
      </w:pPr>
      <w:rPr>
        <w:rFonts w:ascii="Arial" w:hAnsi="Arial" w:hint="default"/>
      </w:rPr>
    </w:lvl>
    <w:lvl w:ilvl="3" w:tplc="8356FBCE" w:tentative="1">
      <w:start w:val="1"/>
      <w:numFmt w:val="bullet"/>
      <w:lvlText w:val="•"/>
      <w:lvlJc w:val="left"/>
      <w:pPr>
        <w:tabs>
          <w:tab w:val="num" w:pos="2880"/>
        </w:tabs>
        <w:ind w:left="2880" w:hanging="360"/>
      </w:pPr>
      <w:rPr>
        <w:rFonts w:ascii="Arial" w:hAnsi="Arial" w:hint="default"/>
      </w:rPr>
    </w:lvl>
    <w:lvl w:ilvl="4" w:tplc="B750F190" w:tentative="1">
      <w:start w:val="1"/>
      <w:numFmt w:val="bullet"/>
      <w:lvlText w:val="•"/>
      <w:lvlJc w:val="left"/>
      <w:pPr>
        <w:tabs>
          <w:tab w:val="num" w:pos="3600"/>
        </w:tabs>
        <w:ind w:left="3600" w:hanging="360"/>
      </w:pPr>
      <w:rPr>
        <w:rFonts w:ascii="Arial" w:hAnsi="Arial" w:hint="default"/>
      </w:rPr>
    </w:lvl>
    <w:lvl w:ilvl="5" w:tplc="C8666CEE" w:tentative="1">
      <w:start w:val="1"/>
      <w:numFmt w:val="bullet"/>
      <w:lvlText w:val="•"/>
      <w:lvlJc w:val="left"/>
      <w:pPr>
        <w:tabs>
          <w:tab w:val="num" w:pos="4320"/>
        </w:tabs>
        <w:ind w:left="4320" w:hanging="360"/>
      </w:pPr>
      <w:rPr>
        <w:rFonts w:ascii="Arial" w:hAnsi="Arial" w:hint="default"/>
      </w:rPr>
    </w:lvl>
    <w:lvl w:ilvl="6" w:tplc="822C51F4" w:tentative="1">
      <w:start w:val="1"/>
      <w:numFmt w:val="bullet"/>
      <w:lvlText w:val="•"/>
      <w:lvlJc w:val="left"/>
      <w:pPr>
        <w:tabs>
          <w:tab w:val="num" w:pos="5040"/>
        </w:tabs>
        <w:ind w:left="5040" w:hanging="360"/>
      </w:pPr>
      <w:rPr>
        <w:rFonts w:ascii="Arial" w:hAnsi="Arial" w:hint="default"/>
      </w:rPr>
    </w:lvl>
    <w:lvl w:ilvl="7" w:tplc="6FA81470" w:tentative="1">
      <w:start w:val="1"/>
      <w:numFmt w:val="bullet"/>
      <w:lvlText w:val="•"/>
      <w:lvlJc w:val="left"/>
      <w:pPr>
        <w:tabs>
          <w:tab w:val="num" w:pos="5760"/>
        </w:tabs>
        <w:ind w:left="5760" w:hanging="360"/>
      </w:pPr>
      <w:rPr>
        <w:rFonts w:ascii="Arial" w:hAnsi="Arial" w:hint="default"/>
      </w:rPr>
    </w:lvl>
    <w:lvl w:ilvl="8" w:tplc="79203BD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6A850D2"/>
    <w:multiLevelType w:val="hybridMultilevel"/>
    <w:tmpl w:val="56743C3A"/>
    <w:lvl w:ilvl="0" w:tplc="0EA67BA8">
      <w:start w:val="18"/>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2" w15:restartNumberingAfterBreak="0">
    <w:nsid w:val="172A6B1E"/>
    <w:multiLevelType w:val="hybridMultilevel"/>
    <w:tmpl w:val="73284884"/>
    <w:lvl w:ilvl="0" w:tplc="D17C0CAE">
      <w:start w:val="1"/>
      <w:numFmt w:val="lowerLetter"/>
      <w:lvlText w:val="(%1)"/>
      <w:lvlJc w:val="right"/>
      <w:pPr>
        <w:ind w:left="1225" w:hanging="400"/>
      </w:pPr>
      <w:rPr>
        <w:rFonts w:hint="default"/>
      </w:rPr>
    </w:lvl>
    <w:lvl w:ilvl="1" w:tplc="04090019" w:tentative="1">
      <w:start w:val="1"/>
      <w:numFmt w:val="upperLetter"/>
      <w:lvlText w:val="%2."/>
      <w:lvlJc w:val="left"/>
      <w:pPr>
        <w:ind w:left="1625" w:hanging="400"/>
      </w:pPr>
    </w:lvl>
    <w:lvl w:ilvl="2" w:tplc="0409001B" w:tentative="1">
      <w:start w:val="1"/>
      <w:numFmt w:val="lowerRoman"/>
      <w:lvlText w:val="%3."/>
      <w:lvlJc w:val="right"/>
      <w:pPr>
        <w:ind w:left="2025" w:hanging="400"/>
      </w:pPr>
    </w:lvl>
    <w:lvl w:ilvl="3" w:tplc="0409000F" w:tentative="1">
      <w:start w:val="1"/>
      <w:numFmt w:val="decimal"/>
      <w:lvlText w:val="%4."/>
      <w:lvlJc w:val="left"/>
      <w:pPr>
        <w:ind w:left="2425" w:hanging="400"/>
      </w:pPr>
    </w:lvl>
    <w:lvl w:ilvl="4" w:tplc="04090019" w:tentative="1">
      <w:start w:val="1"/>
      <w:numFmt w:val="upperLetter"/>
      <w:lvlText w:val="%5."/>
      <w:lvlJc w:val="left"/>
      <w:pPr>
        <w:ind w:left="2825" w:hanging="400"/>
      </w:pPr>
    </w:lvl>
    <w:lvl w:ilvl="5" w:tplc="0409001B" w:tentative="1">
      <w:start w:val="1"/>
      <w:numFmt w:val="lowerRoman"/>
      <w:lvlText w:val="%6."/>
      <w:lvlJc w:val="right"/>
      <w:pPr>
        <w:ind w:left="3225" w:hanging="400"/>
      </w:pPr>
    </w:lvl>
    <w:lvl w:ilvl="6" w:tplc="0409000F" w:tentative="1">
      <w:start w:val="1"/>
      <w:numFmt w:val="decimal"/>
      <w:lvlText w:val="%7."/>
      <w:lvlJc w:val="left"/>
      <w:pPr>
        <w:ind w:left="3625" w:hanging="400"/>
      </w:pPr>
    </w:lvl>
    <w:lvl w:ilvl="7" w:tplc="04090019" w:tentative="1">
      <w:start w:val="1"/>
      <w:numFmt w:val="upperLetter"/>
      <w:lvlText w:val="%8."/>
      <w:lvlJc w:val="left"/>
      <w:pPr>
        <w:ind w:left="4025" w:hanging="400"/>
      </w:pPr>
    </w:lvl>
    <w:lvl w:ilvl="8" w:tplc="0409001B" w:tentative="1">
      <w:start w:val="1"/>
      <w:numFmt w:val="lowerRoman"/>
      <w:lvlText w:val="%9."/>
      <w:lvlJc w:val="right"/>
      <w:pPr>
        <w:ind w:left="4425" w:hanging="400"/>
      </w:pPr>
    </w:lvl>
  </w:abstractNum>
  <w:abstractNum w:abstractNumId="13" w15:restartNumberingAfterBreak="0">
    <w:nsid w:val="18593DF0"/>
    <w:multiLevelType w:val="hybridMultilevel"/>
    <w:tmpl w:val="3BC42C74"/>
    <w:lvl w:ilvl="0" w:tplc="99F4B4E8">
      <w:start w:val="34"/>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4" w15:restartNumberingAfterBreak="0">
    <w:nsid w:val="19C01528"/>
    <w:multiLevelType w:val="hybridMultilevel"/>
    <w:tmpl w:val="AD7E4994"/>
    <w:lvl w:ilvl="0" w:tplc="D17C0CAE">
      <w:start w:val="1"/>
      <w:numFmt w:val="lowerLetter"/>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0454B5"/>
    <w:multiLevelType w:val="hybridMultilevel"/>
    <w:tmpl w:val="C74C2B22"/>
    <w:lvl w:ilvl="0" w:tplc="CAB40D4C">
      <w:start w:val="1"/>
      <w:numFmt w:val="lowerLetter"/>
      <w:lvlText w:val="(%1)"/>
      <w:lvlJc w:val="left"/>
      <w:pPr>
        <w:ind w:left="720" w:hanging="360"/>
      </w:pPr>
      <w:rPr>
        <w:rFonts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1D160CF8"/>
    <w:multiLevelType w:val="singleLevel"/>
    <w:tmpl w:val="CD3C32EA"/>
    <w:lvl w:ilvl="0">
      <w:start w:val="3"/>
      <w:numFmt w:val="decimal"/>
      <w:pStyle w:val="Heading1centred"/>
      <w:lvlText w:val="3.%1 "/>
      <w:legacy w:legacy="1" w:legacySpace="0" w:legacyIndent="283"/>
      <w:lvlJc w:val="left"/>
      <w:pPr>
        <w:ind w:left="283" w:hanging="283"/>
      </w:pPr>
      <w:rPr>
        <w:rFonts w:ascii="Courier" w:hAnsi="Courier" w:hint="default"/>
        <w:b w:val="0"/>
        <w:i w:val="0"/>
        <w:sz w:val="20"/>
        <w:u w:val="none"/>
      </w:rPr>
    </w:lvl>
  </w:abstractNum>
  <w:abstractNum w:abstractNumId="17" w15:restartNumberingAfterBreak="0">
    <w:nsid w:val="1E2D53E0"/>
    <w:multiLevelType w:val="hybridMultilevel"/>
    <w:tmpl w:val="B358E0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1FE30AEC"/>
    <w:multiLevelType w:val="hybridMultilevel"/>
    <w:tmpl w:val="721E84E2"/>
    <w:lvl w:ilvl="0" w:tplc="3A60CA9C">
      <w:start w:val="44"/>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9" w15:restartNumberingAfterBreak="0">
    <w:nsid w:val="21044DA0"/>
    <w:multiLevelType w:val="hybridMultilevel"/>
    <w:tmpl w:val="65865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065657"/>
    <w:multiLevelType w:val="hybridMultilevel"/>
    <w:tmpl w:val="7BF6FB96"/>
    <w:lvl w:ilvl="0" w:tplc="3904B962">
      <w:start w:val="32"/>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1" w15:restartNumberingAfterBreak="0">
    <w:nsid w:val="248D6BC3"/>
    <w:multiLevelType w:val="hybridMultilevel"/>
    <w:tmpl w:val="D77EA4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2" w15:restartNumberingAfterBreak="0">
    <w:nsid w:val="263321D8"/>
    <w:multiLevelType w:val="hybridMultilevel"/>
    <w:tmpl w:val="4904A768"/>
    <w:lvl w:ilvl="0" w:tplc="1009000D">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269A14C6"/>
    <w:multiLevelType w:val="hybridMultilevel"/>
    <w:tmpl w:val="C39AA5D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B134B5"/>
    <w:multiLevelType w:val="hybridMultilevel"/>
    <w:tmpl w:val="1652A3D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2B2B56A1"/>
    <w:multiLevelType w:val="hybridMultilevel"/>
    <w:tmpl w:val="4C6074EC"/>
    <w:lvl w:ilvl="0" w:tplc="CAB40D4C">
      <w:start w:val="1"/>
      <w:numFmt w:val="lowerLetter"/>
      <w:lvlText w:val="(%1)"/>
      <w:lvlJc w:val="left"/>
      <w:pPr>
        <w:ind w:left="1080" w:hanging="36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2B9371B4"/>
    <w:multiLevelType w:val="hybridMultilevel"/>
    <w:tmpl w:val="ADF4F2FA"/>
    <w:lvl w:ilvl="0" w:tplc="65026076">
      <w:start w:val="1"/>
      <w:numFmt w:val="lowerLetter"/>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C2D746A"/>
    <w:multiLevelType w:val="hybridMultilevel"/>
    <w:tmpl w:val="CA0A7D9A"/>
    <w:lvl w:ilvl="0" w:tplc="0409000F">
      <w:start w:val="1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2DB77F37"/>
    <w:multiLevelType w:val="hybridMultilevel"/>
    <w:tmpl w:val="5F4A1100"/>
    <w:lvl w:ilvl="0" w:tplc="04090001">
      <w:start w:val="1"/>
      <w:numFmt w:val="bullet"/>
      <w:lvlText w:val=""/>
      <w:lvlJc w:val="left"/>
      <w:pPr>
        <w:ind w:left="720" w:hanging="360"/>
      </w:pPr>
      <w:rPr>
        <w:rFonts w:ascii="Symbol" w:hAnsi="Symbol" w:hint="default"/>
      </w:rPr>
    </w:lvl>
    <w:lvl w:ilvl="1" w:tplc="82D8029C">
      <w:numFmt w:val="bullet"/>
      <w:lvlText w:val=""/>
      <w:lvlJc w:val="left"/>
      <w:pPr>
        <w:tabs>
          <w:tab w:val="num" w:pos="1440"/>
        </w:tabs>
        <w:ind w:left="1440" w:hanging="360"/>
      </w:pPr>
      <w:rPr>
        <w:rFonts w:ascii="Wingdings" w:hAnsi="Wingdings" w:hint="default"/>
      </w:rPr>
    </w:lvl>
    <w:lvl w:ilvl="2" w:tplc="554CC03A" w:tentative="1">
      <w:start w:val="1"/>
      <w:numFmt w:val="decimal"/>
      <w:lvlText w:val="%3."/>
      <w:lvlJc w:val="left"/>
      <w:pPr>
        <w:tabs>
          <w:tab w:val="num" w:pos="2160"/>
        </w:tabs>
        <w:ind w:left="2160" w:hanging="360"/>
      </w:pPr>
    </w:lvl>
    <w:lvl w:ilvl="3" w:tplc="1FD240F8" w:tentative="1">
      <w:start w:val="1"/>
      <w:numFmt w:val="decimal"/>
      <w:lvlText w:val="%4."/>
      <w:lvlJc w:val="left"/>
      <w:pPr>
        <w:tabs>
          <w:tab w:val="num" w:pos="2880"/>
        </w:tabs>
        <w:ind w:left="2880" w:hanging="360"/>
      </w:pPr>
    </w:lvl>
    <w:lvl w:ilvl="4" w:tplc="FD58E122" w:tentative="1">
      <w:start w:val="1"/>
      <w:numFmt w:val="decimal"/>
      <w:lvlText w:val="%5."/>
      <w:lvlJc w:val="left"/>
      <w:pPr>
        <w:tabs>
          <w:tab w:val="num" w:pos="3600"/>
        </w:tabs>
        <w:ind w:left="3600" w:hanging="360"/>
      </w:pPr>
    </w:lvl>
    <w:lvl w:ilvl="5" w:tplc="9460CC32" w:tentative="1">
      <w:start w:val="1"/>
      <w:numFmt w:val="decimal"/>
      <w:lvlText w:val="%6."/>
      <w:lvlJc w:val="left"/>
      <w:pPr>
        <w:tabs>
          <w:tab w:val="num" w:pos="4320"/>
        </w:tabs>
        <w:ind w:left="4320" w:hanging="360"/>
      </w:pPr>
    </w:lvl>
    <w:lvl w:ilvl="6" w:tplc="3552ECA2" w:tentative="1">
      <w:start w:val="1"/>
      <w:numFmt w:val="decimal"/>
      <w:lvlText w:val="%7."/>
      <w:lvlJc w:val="left"/>
      <w:pPr>
        <w:tabs>
          <w:tab w:val="num" w:pos="5040"/>
        </w:tabs>
        <w:ind w:left="5040" w:hanging="360"/>
      </w:pPr>
    </w:lvl>
    <w:lvl w:ilvl="7" w:tplc="86004670" w:tentative="1">
      <w:start w:val="1"/>
      <w:numFmt w:val="decimal"/>
      <w:lvlText w:val="%8."/>
      <w:lvlJc w:val="left"/>
      <w:pPr>
        <w:tabs>
          <w:tab w:val="num" w:pos="5760"/>
        </w:tabs>
        <w:ind w:left="5760" w:hanging="360"/>
      </w:pPr>
    </w:lvl>
    <w:lvl w:ilvl="8" w:tplc="93E891B2" w:tentative="1">
      <w:start w:val="1"/>
      <w:numFmt w:val="decimal"/>
      <w:lvlText w:val="%9."/>
      <w:lvlJc w:val="left"/>
      <w:pPr>
        <w:tabs>
          <w:tab w:val="num" w:pos="6480"/>
        </w:tabs>
        <w:ind w:left="6480" w:hanging="360"/>
      </w:pPr>
    </w:lvl>
  </w:abstractNum>
  <w:abstractNum w:abstractNumId="29" w15:restartNumberingAfterBreak="0">
    <w:nsid w:val="2E7A2E29"/>
    <w:multiLevelType w:val="hybridMultilevel"/>
    <w:tmpl w:val="4290E452"/>
    <w:lvl w:ilvl="0" w:tplc="CAB40D4C">
      <w:start w:val="1"/>
      <w:numFmt w:val="lowerLetter"/>
      <w:lvlText w:val="(%1)"/>
      <w:lvlJc w:val="left"/>
      <w:pPr>
        <w:ind w:left="1080" w:hanging="360"/>
      </w:pPr>
      <w:rPr>
        <w:rFonts w:hint="default"/>
        <w:b w:val="0"/>
      </w:rPr>
    </w:lvl>
    <w:lvl w:ilvl="1" w:tplc="B6C8B946">
      <w:numFmt w:val="bullet"/>
      <w:lvlText w:val=""/>
      <w:lvlJc w:val="left"/>
      <w:pPr>
        <w:tabs>
          <w:tab w:val="num" w:pos="1800"/>
        </w:tabs>
        <w:ind w:left="1800" w:hanging="360"/>
      </w:pPr>
      <w:rPr>
        <w:rFonts w:ascii="Wingdings" w:hAnsi="Wingdings" w:hint="default"/>
      </w:rPr>
    </w:lvl>
    <w:lvl w:ilvl="2" w:tplc="26588280" w:tentative="1">
      <w:start w:val="1"/>
      <w:numFmt w:val="decimal"/>
      <w:lvlText w:val="%3."/>
      <w:lvlJc w:val="left"/>
      <w:pPr>
        <w:tabs>
          <w:tab w:val="num" w:pos="2520"/>
        </w:tabs>
        <w:ind w:left="2520" w:hanging="360"/>
      </w:pPr>
    </w:lvl>
    <w:lvl w:ilvl="3" w:tplc="D9F07FCC" w:tentative="1">
      <w:start w:val="1"/>
      <w:numFmt w:val="decimal"/>
      <w:lvlText w:val="%4."/>
      <w:lvlJc w:val="left"/>
      <w:pPr>
        <w:tabs>
          <w:tab w:val="num" w:pos="3240"/>
        </w:tabs>
        <w:ind w:left="3240" w:hanging="360"/>
      </w:pPr>
    </w:lvl>
    <w:lvl w:ilvl="4" w:tplc="19A084D2" w:tentative="1">
      <w:start w:val="1"/>
      <w:numFmt w:val="decimal"/>
      <w:lvlText w:val="%5."/>
      <w:lvlJc w:val="left"/>
      <w:pPr>
        <w:tabs>
          <w:tab w:val="num" w:pos="3960"/>
        </w:tabs>
        <w:ind w:left="3960" w:hanging="360"/>
      </w:pPr>
    </w:lvl>
    <w:lvl w:ilvl="5" w:tplc="CC207990" w:tentative="1">
      <w:start w:val="1"/>
      <w:numFmt w:val="decimal"/>
      <w:lvlText w:val="%6."/>
      <w:lvlJc w:val="left"/>
      <w:pPr>
        <w:tabs>
          <w:tab w:val="num" w:pos="4680"/>
        </w:tabs>
        <w:ind w:left="4680" w:hanging="360"/>
      </w:pPr>
    </w:lvl>
    <w:lvl w:ilvl="6" w:tplc="E81056DE" w:tentative="1">
      <w:start w:val="1"/>
      <w:numFmt w:val="decimal"/>
      <w:lvlText w:val="%7."/>
      <w:lvlJc w:val="left"/>
      <w:pPr>
        <w:tabs>
          <w:tab w:val="num" w:pos="5400"/>
        </w:tabs>
        <w:ind w:left="5400" w:hanging="360"/>
      </w:pPr>
    </w:lvl>
    <w:lvl w:ilvl="7" w:tplc="EC64771A" w:tentative="1">
      <w:start w:val="1"/>
      <w:numFmt w:val="decimal"/>
      <w:lvlText w:val="%8."/>
      <w:lvlJc w:val="left"/>
      <w:pPr>
        <w:tabs>
          <w:tab w:val="num" w:pos="6120"/>
        </w:tabs>
        <w:ind w:left="6120" w:hanging="360"/>
      </w:pPr>
    </w:lvl>
    <w:lvl w:ilvl="8" w:tplc="B3508DBE" w:tentative="1">
      <w:start w:val="1"/>
      <w:numFmt w:val="decimal"/>
      <w:lvlText w:val="%9."/>
      <w:lvlJc w:val="left"/>
      <w:pPr>
        <w:tabs>
          <w:tab w:val="num" w:pos="6840"/>
        </w:tabs>
        <w:ind w:left="6840" w:hanging="360"/>
      </w:pPr>
    </w:lvl>
  </w:abstractNum>
  <w:abstractNum w:abstractNumId="30"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1" w15:restartNumberingAfterBreak="0">
    <w:nsid w:val="2F975E32"/>
    <w:multiLevelType w:val="hybridMultilevel"/>
    <w:tmpl w:val="ECD67D52"/>
    <w:lvl w:ilvl="0" w:tplc="08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2F9F2054"/>
    <w:multiLevelType w:val="hybridMultilevel"/>
    <w:tmpl w:val="B0FC641E"/>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30404AEA"/>
    <w:multiLevelType w:val="hybridMultilevel"/>
    <w:tmpl w:val="8D2E8560"/>
    <w:lvl w:ilvl="0" w:tplc="08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30E62B18"/>
    <w:multiLevelType w:val="hybridMultilevel"/>
    <w:tmpl w:val="33F6CF8C"/>
    <w:lvl w:ilvl="0" w:tplc="B080C630">
      <w:start w:val="3"/>
      <w:numFmt w:val="upperLetter"/>
      <w:lvlText w:val="%1."/>
      <w:lvlJc w:val="left"/>
      <w:pPr>
        <w:ind w:left="1080" w:hanging="360"/>
      </w:pPr>
      <w:rPr>
        <w:rFonts w:hint="default"/>
      </w:rPr>
    </w:lvl>
    <w:lvl w:ilvl="1" w:tplc="E4286410">
      <w:start w:val="3"/>
      <w:numFmt w:val="decimal"/>
      <w:lvlText w:val="%2."/>
      <w:lvlJc w:val="left"/>
      <w:pPr>
        <w:ind w:left="1800"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5" w15:restartNumberingAfterBreak="0">
    <w:nsid w:val="31887D9A"/>
    <w:multiLevelType w:val="hybridMultilevel"/>
    <w:tmpl w:val="C3BEDAB6"/>
    <w:lvl w:ilvl="0" w:tplc="F89AE9D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040269"/>
    <w:multiLevelType w:val="hybridMultilevel"/>
    <w:tmpl w:val="476C6E28"/>
    <w:lvl w:ilvl="0" w:tplc="CAB40D4C">
      <w:start w:val="1"/>
      <w:numFmt w:val="lowerLetter"/>
      <w:lvlText w:val="(%1)"/>
      <w:lvlJc w:val="left"/>
      <w:pPr>
        <w:ind w:left="1301" w:hanging="360"/>
      </w:pPr>
      <w:rPr>
        <w:rFonts w:hint="default"/>
        <w:b w:val="0"/>
      </w:rPr>
    </w:lvl>
    <w:lvl w:ilvl="1" w:tplc="04090019" w:tentative="1">
      <w:start w:val="1"/>
      <w:numFmt w:val="lowerLetter"/>
      <w:lvlText w:val="%2."/>
      <w:lvlJc w:val="left"/>
      <w:pPr>
        <w:ind w:left="2021" w:hanging="360"/>
      </w:pPr>
    </w:lvl>
    <w:lvl w:ilvl="2" w:tplc="0409001B" w:tentative="1">
      <w:start w:val="1"/>
      <w:numFmt w:val="lowerRoman"/>
      <w:lvlText w:val="%3."/>
      <w:lvlJc w:val="right"/>
      <w:pPr>
        <w:ind w:left="2741" w:hanging="180"/>
      </w:pPr>
    </w:lvl>
    <w:lvl w:ilvl="3" w:tplc="0409000F" w:tentative="1">
      <w:start w:val="1"/>
      <w:numFmt w:val="decimal"/>
      <w:lvlText w:val="%4."/>
      <w:lvlJc w:val="left"/>
      <w:pPr>
        <w:ind w:left="3461" w:hanging="360"/>
      </w:pPr>
    </w:lvl>
    <w:lvl w:ilvl="4" w:tplc="04090019" w:tentative="1">
      <w:start w:val="1"/>
      <w:numFmt w:val="lowerLetter"/>
      <w:lvlText w:val="%5."/>
      <w:lvlJc w:val="left"/>
      <w:pPr>
        <w:ind w:left="4181" w:hanging="360"/>
      </w:pPr>
    </w:lvl>
    <w:lvl w:ilvl="5" w:tplc="0409001B" w:tentative="1">
      <w:start w:val="1"/>
      <w:numFmt w:val="lowerRoman"/>
      <w:lvlText w:val="%6."/>
      <w:lvlJc w:val="right"/>
      <w:pPr>
        <w:ind w:left="4901" w:hanging="180"/>
      </w:pPr>
    </w:lvl>
    <w:lvl w:ilvl="6" w:tplc="0409000F" w:tentative="1">
      <w:start w:val="1"/>
      <w:numFmt w:val="decimal"/>
      <w:lvlText w:val="%7."/>
      <w:lvlJc w:val="left"/>
      <w:pPr>
        <w:ind w:left="5621" w:hanging="360"/>
      </w:pPr>
    </w:lvl>
    <w:lvl w:ilvl="7" w:tplc="04090019" w:tentative="1">
      <w:start w:val="1"/>
      <w:numFmt w:val="lowerLetter"/>
      <w:lvlText w:val="%8."/>
      <w:lvlJc w:val="left"/>
      <w:pPr>
        <w:ind w:left="6341" w:hanging="360"/>
      </w:pPr>
    </w:lvl>
    <w:lvl w:ilvl="8" w:tplc="0409001B" w:tentative="1">
      <w:start w:val="1"/>
      <w:numFmt w:val="lowerRoman"/>
      <w:lvlText w:val="%9."/>
      <w:lvlJc w:val="right"/>
      <w:pPr>
        <w:ind w:left="7061" w:hanging="180"/>
      </w:pPr>
    </w:lvl>
  </w:abstractNum>
  <w:abstractNum w:abstractNumId="37" w15:restartNumberingAfterBreak="0">
    <w:nsid w:val="32ED641B"/>
    <w:multiLevelType w:val="hybridMultilevel"/>
    <w:tmpl w:val="3C4A43B0"/>
    <w:lvl w:ilvl="0" w:tplc="125CCB54">
      <w:start w:val="1"/>
      <w:numFmt w:val="bullet"/>
      <w:lvlText w:val=""/>
      <w:lvlJc w:val="left"/>
      <w:pPr>
        <w:tabs>
          <w:tab w:val="num" w:pos="720"/>
        </w:tabs>
        <w:ind w:left="720" w:hanging="360"/>
      </w:pPr>
      <w:rPr>
        <w:rFonts w:ascii="Wingdings" w:hAnsi="Wingdings" w:hint="default"/>
      </w:rPr>
    </w:lvl>
    <w:lvl w:ilvl="1" w:tplc="02BEB5CC">
      <w:start w:val="78"/>
      <w:numFmt w:val="bullet"/>
      <w:lvlText w:val=""/>
      <w:lvlJc w:val="left"/>
      <w:pPr>
        <w:tabs>
          <w:tab w:val="num" w:pos="1440"/>
        </w:tabs>
        <w:ind w:left="1440" w:hanging="360"/>
      </w:pPr>
      <w:rPr>
        <w:rFonts w:ascii="Wingdings" w:hAnsi="Wingdings" w:hint="default"/>
      </w:rPr>
    </w:lvl>
    <w:lvl w:ilvl="2" w:tplc="E24E788A" w:tentative="1">
      <w:start w:val="1"/>
      <w:numFmt w:val="bullet"/>
      <w:lvlText w:val=""/>
      <w:lvlJc w:val="left"/>
      <w:pPr>
        <w:tabs>
          <w:tab w:val="num" w:pos="2160"/>
        </w:tabs>
        <w:ind w:left="2160" w:hanging="360"/>
      </w:pPr>
      <w:rPr>
        <w:rFonts w:ascii="Wingdings" w:hAnsi="Wingdings" w:hint="default"/>
      </w:rPr>
    </w:lvl>
    <w:lvl w:ilvl="3" w:tplc="B2561D1A" w:tentative="1">
      <w:start w:val="1"/>
      <w:numFmt w:val="bullet"/>
      <w:lvlText w:val=""/>
      <w:lvlJc w:val="left"/>
      <w:pPr>
        <w:tabs>
          <w:tab w:val="num" w:pos="2880"/>
        </w:tabs>
        <w:ind w:left="2880" w:hanging="360"/>
      </w:pPr>
      <w:rPr>
        <w:rFonts w:ascii="Wingdings" w:hAnsi="Wingdings" w:hint="default"/>
      </w:rPr>
    </w:lvl>
    <w:lvl w:ilvl="4" w:tplc="F718F6CE" w:tentative="1">
      <w:start w:val="1"/>
      <w:numFmt w:val="bullet"/>
      <w:lvlText w:val=""/>
      <w:lvlJc w:val="left"/>
      <w:pPr>
        <w:tabs>
          <w:tab w:val="num" w:pos="3600"/>
        </w:tabs>
        <w:ind w:left="3600" w:hanging="360"/>
      </w:pPr>
      <w:rPr>
        <w:rFonts w:ascii="Wingdings" w:hAnsi="Wingdings" w:hint="default"/>
      </w:rPr>
    </w:lvl>
    <w:lvl w:ilvl="5" w:tplc="C3123696" w:tentative="1">
      <w:start w:val="1"/>
      <w:numFmt w:val="bullet"/>
      <w:lvlText w:val=""/>
      <w:lvlJc w:val="left"/>
      <w:pPr>
        <w:tabs>
          <w:tab w:val="num" w:pos="4320"/>
        </w:tabs>
        <w:ind w:left="4320" w:hanging="360"/>
      </w:pPr>
      <w:rPr>
        <w:rFonts w:ascii="Wingdings" w:hAnsi="Wingdings" w:hint="default"/>
      </w:rPr>
    </w:lvl>
    <w:lvl w:ilvl="6" w:tplc="93E6501E" w:tentative="1">
      <w:start w:val="1"/>
      <w:numFmt w:val="bullet"/>
      <w:lvlText w:val=""/>
      <w:lvlJc w:val="left"/>
      <w:pPr>
        <w:tabs>
          <w:tab w:val="num" w:pos="5040"/>
        </w:tabs>
        <w:ind w:left="5040" w:hanging="360"/>
      </w:pPr>
      <w:rPr>
        <w:rFonts w:ascii="Wingdings" w:hAnsi="Wingdings" w:hint="default"/>
      </w:rPr>
    </w:lvl>
    <w:lvl w:ilvl="7" w:tplc="F2B255AA" w:tentative="1">
      <w:start w:val="1"/>
      <w:numFmt w:val="bullet"/>
      <w:lvlText w:val=""/>
      <w:lvlJc w:val="left"/>
      <w:pPr>
        <w:tabs>
          <w:tab w:val="num" w:pos="5760"/>
        </w:tabs>
        <w:ind w:left="5760" w:hanging="360"/>
      </w:pPr>
      <w:rPr>
        <w:rFonts w:ascii="Wingdings" w:hAnsi="Wingdings" w:hint="default"/>
      </w:rPr>
    </w:lvl>
    <w:lvl w:ilvl="8" w:tplc="BBF09184"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4432D50"/>
    <w:multiLevelType w:val="hybridMultilevel"/>
    <w:tmpl w:val="D7B243C0"/>
    <w:lvl w:ilvl="0" w:tplc="3BD6F7CC">
      <w:start w:val="3"/>
      <w:numFmt w:val="decimal"/>
      <w:lvlText w:val="%1."/>
      <w:lvlJc w:val="left"/>
      <w:pPr>
        <w:ind w:left="2160" w:hanging="360"/>
      </w:pPr>
      <w:rPr>
        <w:rFonts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9" w15:restartNumberingAfterBreak="0">
    <w:nsid w:val="34A37CCB"/>
    <w:multiLevelType w:val="hybridMultilevel"/>
    <w:tmpl w:val="91AA960C"/>
    <w:lvl w:ilvl="0" w:tplc="580AE70E">
      <w:start w:val="1"/>
      <w:numFmt w:val="bullet"/>
      <w:lvlText w:val="•"/>
      <w:lvlJc w:val="left"/>
      <w:pPr>
        <w:ind w:left="720" w:hanging="360"/>
      </w:pPr>
      <w:rPr>
        <w:rFonts w:ascii="Arial" w:hAnsi="Aria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37796CEF"/>
    <w:multiLevelType w:val="hybridMultilevel"/>
    <w:tmpl w:val="D37CD09E"/>
    <w:lvl w:ilvl="0" w:tplc="BAC6DF5C">
      <w:start w:val="1"/>
      <w:numFmt w:val="decimal"/>
      <w:pStyle w:val="enum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3B77030B"/>
    <w:multiLevelType w:val="hybridMultilevel"/>
    <w:tmpl w:val="F93C240E"/>
    <w:lvl w:ilvl="0" w:tplc="04090003">
      <w:start w:val="1"/>
      <w:numFmt w:val="bullet"/>
      <w:lvlText w:val="o"/>
      <w:lvlJc w:val="left"/>
      <w:pPr>
        <w:tabs>
          <w:tab w:val="num" w:pos="720"/>
        </w:tabs>
        <w:ind w:left="720" w:hanging="360"/>
      </w:pPr>
      <w:rPr>
        <w:rFonts w:ascii="Courier New" w:hAnsi="Courier New" w:cs="Courier New" w:hint="default"/>
      </w:rPr>
    </w:lvl>
    <w:lvl w:ilvl="1" w:tplc="65E43DC2" w:tentative="1">
      <w:start w:val="1"/>
      <w:numFmt w:val="bullet"/>
      <w:lvlText w:val="•"/>
      <w:lvlJc w:val="left"/>
      <w:pPr>
        <w:tabs>
          <w:tab w:val="num" w:pos="1440"/>
        </w:tabs>
        <w:ind w:left="1440" w:hanging="360"/>
      </w:pPr>
      <w:rPr>
        <w:rFonts w:ascii="Arial" w:hAnsi="Arial" w:hint="default"/>
      </w:rPr>
    </w:lvl>
    <w:lvl w:ilvl="2" w:tplc="8598AAAA" w:tentative="1">
      <w:start w:val="1"/>
      <w:numFmt w:val="bullet"/>
      <w:lvlText w:val="•"/>
      <w:lvlJc w:val="left"/>
      <w:pPr>
        <w:tabs>
          <w:tab w:val="num" w:pos="2160"/>
        </w:tabs>
        <w:ind w:left="2160" w:hanging="360"/>
      </w:pPr>
      <w:rPr>
        <w:rFonts w:ascii="Arial" w:hAnsi="Arial" w:hint="default"/>
      </w:rPr>
    </w:lvl>
    <w:lvl w:ilvl="3" w:tplc="E7A666EE" w:tentative="1">
      <w:start w:val="1"/>
      <w:numFmt w:val="bullet"/>
      <w:lvlText w:val="•"/>
      <w:lvlJc w:val="left"/>
      <w:pPr>
        <w:tabs>
          <w:tab w:val="num" w:pos="2880"/>
        </w:tabs>
        <w:ind w:left="2880" w:hanging="360"/>
      </w:pPr>
      <w:rPr>
        <w:rFonts w:ascii="Arial" w:hAnsi="Arial" w:hint="default"/>
      </w:rPr>
    </w:lvl>
    <w:lvl w:ilvl="4" w:tplc="4E4631DA" w:tentative="1">
      <w:start w:val="1"/>
      <w:numFmt w:val="bullet"/>
      <w:lvlText w:val="•"/>
      <w:lvlJc w:val="left"/>
      <w:pPr>
        <w:tabs>
          <w:tab w:val="num" w:pos="3600"/>
        </w:tabs>
        <w:ind w:left="3600" w:hanging="360"/>
      </w:pPr>
      <w:rPr>
        <w:rFonts w:ascii="Arial" w:hAnsi="Arial" w:hint="default"/>
      </w:rPr>
    </w:lvl>
    <w:lvl w:ilvl="5" w:tplc="FDDC6A5A" w:tentative="1">
      <w:start w:val="1"/>
      <w:numFmt w:val="bullet"/>
      <w:lvlText w:val="•"/>
      <w:lvlJc w:val="left"/>
      <w:pPr>
        <w:tabs>
          <w:tab w:val="num" w:pos="4320"/>
        </w:tabs>
        <w:ind w:left="4320" w:hanging="360"/>
      </w:pPr>
      <w:rPr>
        <w:rFonts w:ascii="Arial" w:hAnsi="Arial" w:hint="default"/>
      </w:rPr>
    </w:lvl>
    <w:lvl w:ilvl="6" w:tplc="57782BF6" w:tentative="1">
      <w:start w:val="1"/>
      <w:numFmt w:val="bullet"/>
      <w:lvlText w:val="•"/>
      <w:lvlJc w:val="left"/>
      <w:pPr>
        <w:tabs>
          <w:tab w:val="num" w:pos="5040"/>
        </w:tabs>
        <w:ind w:left="5040" w:hanging="360"/>
      </w:pPr>
      <w:rPr>
        <w:rFonts w:ascii="Arial" w:hAnsi="Arial" w:hint="default"/>
      </w:rPr>
    </w:lvl>
    <w:lvl w:ilvl="7" w:tplc="D9041E0E" w:tentative="1">
      <w:start w:val="1"/>
      <w:numFmt w:val="bullet"/>
      <w:lvlText w:val="•"/>
      <w:lvlJc w:val="left"/>
      <w:pPr>
        <w:tabs>
          <w:tab w:val="num" w:pos="5760"/>
        </w:tabs>
        <w:ind w:left="5760" w:hanging="360"/>
      </w:pPr>
      <w:rPr>
        <w:rFonts w:ascii="Arial" w:hAnsi="Arial" w:hint="default"/>
      </w:rPr>
    </w:lvl>
    <w:lvl w:ilvl="8" w:tplc="60D0A77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3B795251"/>
    <w:multiLevelType w:val="hybridMultilevel"/>
    <w:tmpl w:val="8B5CCD02"/>
    <w:lvl w:ilvl="0" w:tplc="D17C0CAE">
      <w:start w:val="1"/>
      <w:numFmt w:val="lowerLetter"/>
      <w:lvlText w:val="(%1)"/>
      <w:lvlJc w:val="right"/>
      <w:pPr>
        <w:ind w:left="720" w:hanging="360"/>
      </w:pPr>
      <w:rPr>
        <w:rFonts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CF21CE"/>
    <w:multiLevelType w:val="hybridMultilevel"/>
    <w:tmpl w:val="560460D8"/>
    <w:lvl w:ilvl="0" w:tplc="10090015">
      <w:start w:val="1"/>
      <w:numFmt w:val="upperLetter"/>
      <w:lvlText w:val="%1."/>
      <w:lvlJc w:val="left"/>
      <w:pPr>
        <w:ind w:left="786"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4" w15:restartNumberingAfterBreak="0">
    <w:nsid w:val="3CB648ED"/>
    <w:multiLevelType w:val="hybridMultilevel"/>
    <w:tmpl w:val="0382FC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E421CFB"/>
    <w:multiLevelType w:val="hybridMultilevel"/>
    <w:tmpl w:val="04A803AC"/>
    <w:lvl w:ilvl="0" w:tplc="10090019">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3F780F76"/>
    <w:multiLevelType w:val="hybridMultilevel"/>
    <w:tmpl w:val="901E7C1E"/>
    <w:lvl w:ilvl="0" w:tplc="CAB40D4C">
      <w:start w:val="1"/>
      <w:numFmt w:val="lowerLetter"/>
      <w:lvlText w:val="(%1)"/>
      <w:lvlJc w:val="left"/>
      <w:pPr>
        <w:ind w:left="1080" w:hanging="36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7" w15:restartNumberingAfterBreak="0">
    <w:nsid w:val="3FC777A2"/>
    <w:multiLevelType w:val="hybridMultilevel"/>
    <w:tmpl w:val="CDD644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15:restartNumberingAfterBreak="0">
    <w:nsid w:val="44924DF3"/>
    <w:multiLevelType w:val="hybridMultilevel"/>
    <w:tmpl w:val="845A054A"/>
    <w:lvl w:ilvl="0" w:tplc="E0C80440">
      <w:start w:val="1"/>
      <w:numFmt w:val="lowerLetter"/>
      <w:lvlText w:val="(%1)"/>
      <w:lvlJc w:val="left"/>
      <w:pPr>
        <w:ind w:left="1080" w:hanging="360"/>
      </w:pPr>
      <w:rPr>
        <w:rFonts w:hint="default"/>
        <w:b w:val="0"/>
        <w:i w:val="0"/>
      </w:rPr>
    </w:lvl>
    <w:lvl w:ilvl="1" w:tplc="45DA1CB2">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51463AF"/>
    <w:multiLevelType w:val="hybridMultilevel"/>
    <w:tmpl w:val="D3200ACE"/>
    <w:lvl w:ilvl="0" w:tplc="04090001">
      <w:start w:val="1"/>
      <w:numFmt w:val="bullet"/>
      <w:lvlText w:val=""/>
      <w:lvlJc w:val="left"/>
      <w:pPr>
        <w:ind w:left="720" w:hanging="360"/>
      </w:pPr>
      <w:rPr>
        <w:rFonts w:ascii="Symbol" w:hAnsi="Symbol" w:hint="default"/>
      </w:rPr>
    </w:lvl>
    <w:lvl w:ilvl="1" w:tplc="6EC6087A" w:tentative="1">
      <w:start w:val="1"/>
      <w:numFmt w:val="bullet"/>
      <w:lvlText w:val="•"/>
      <w:lvlJc w:val="left"/>
      <w:pPr>
        <w:tabs>
          <w:tab w:val="num" w:pos="1440"/>
        </w:tabs>
        <w:ind w:left="1440" w:hanging="360"/>
      </w:pPr>
      <w:rPr>
        <w:rFonts w:ascii="Arial" w:hAnsi="Arial" w:hint="default"/>
      </w:rPr>
    </w:lvl>
    <w:lvl w:ilvl="2" w:tplc="B00C4D56" w:tentative="1">
      <w:start w:val="1"/>
      <w:numFmt w:val="bullet"/>
      <w:lvlText w:val="•"/>
      <w:lvlJc w:val="left"/>
      <w:pPr>
        <w:tabs>
          <w:tab w:val="num" w:pos="2160"/>
        </w:tabs>
        <w:ind w:left="2160" w:hanging="360"/>
      </w:pPr>
      <w:rPr>
        <w:rFonts w:ascii="Arial" w:hAnsi="Arial" w:hint="default"/>
      </w:rPr>
    </w:lvl>
    <w:lvl w:ilvl="3" w:tplc="6206FCB0" w:tentative="1">
      <w:start w:val="1"/>
      <w:numFmt w:val="bullet"/>
      <w:lvlText w:val="•"/>
      <w:lvlJc w:val="left"/>
      <w:pPr>
        <w:tabs>
          <w:tab w:val="num" w:pos="2880"/>
        </w:tabs>
        <w:ind w:left="2880" w:hanging="360"/>
      </w:pPr>
      <w:rPr>
        <w:rFonts w:ascii="Arial" w:hAnsi="Arial" w:hint="default"/>
      </w:rPr>
    </w:lvl>
    <w:lvl w:ilvl="4" w:tplc="9CFE2FEA" w:tentative="1">
      <w:start w:val="1"/>
      <w:numFmt w:val="bullet"/>
      <w:lvlText w:val="•"/>
      <w:lvlJc w:val="left"/>
      <w:pPr>
        <w:tabs>
          <w:tab w:val="num" w:pos="3600"/>
        </w:tabs>
        <w:ind w:left="3600" w:hanging="360"/>
      </w:pPr>
      <w:rPr>
        <w:rFonts w:ascii="Arial" w:hAnsi="Arial" w:hint="default"/>
      </w:rPr>
    </w:lvl>
    <w:lvl w:ilvl="5" w:tplc="6E66AE06" w:tentative="1">
      <w:start w:val="1"/>
      <w:numFmt w:val="bullet"/>
      <w:lvlText w:val="•"/>
      <w:lvlJc w:val="left"/>
      <w:pPr>
        <w:tabs>
          <w:tab w:val="num" w:pos="4320"/>
        </w:tabs>
        <w:ind w:left="4320" w:hanging="360"/>
      </w:pPr>
      <w:rPr>
        <w:rFonts w:ascii="Arial" w:hAnsi="Arial" w:hint="default"/>
      </w:rPr>
    </w:lvl>
    <w:lvl w:ilvl="6" w:tplc="8F8EA780" w:tentative="1">
      <w:start w:val="1"/>
      <w:numFmt w:val="bullet"/>
      <w:lvlText w:val="•"/>
      <w:lvlJc w:val="left"/>
      <w:pPr>
        <w:tabs>
          <w:tab w:val="num" w:pos="5040"/>
        </w:tabs>
        <w:ind w:left="5040" w:hanging="360"/>
      </w:pPr>
      <w:rPr>
        <w:rFonts w:ascii="Arial" w:hAnsi="Arial" w:hint="default"/>
      </w:rPr>
    </w:lvl>
    <w:lvl w:ilvl="7" w:tplc="5E1E28BE" w:tentative="1">
      <w:start w:val="1"/>
      <w:numFmt w:val="bullet"/>
      <w:lvlText w:val="•"/>
      <w:lvlJc w:val="left"/>
      <w:pPr>
        <w:tabs>
          <w:tab w:val="num" w:pos="5760"/>
        </w:tabs>
        <w:ind w:left="5760" w:hanging="360"/>
      </w:pPr>
      <w:rPr>
        <w:rFonts w:ascii="Arial" w:hAnsi="Arial" w:hint="default"/>
      </w:rPr>
    </w:lvl>
    <w:lvl w:ilvl="8" w:tplc="82C41E76"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49185F4B"/>
    <w:multiLevelType w:val="hybridMultilevel"/>
    <w:tmpl w:val="046E2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9237B26"/>
    <w:multiLevelType w:val="hybridMultilevel"/>
    <w:tmpl w:val="6F987D20"/>
    <w:lvl w:ilvl="0" w:tplc="CAB40D4C">
      <w:start w:val="1"/>
      <w:numFmt w:val="lowerLetter"/>
      <w:lvlText w:val="(%1)"/>
      <w:lvlJc w:val="left"/>
      <w:pPr>
        <w:ind w:left="720" w:hanging="360"/>
      </w:pPr>
      <w:rPr>
        <w:rFonts w:hint="default"/>
        <w:b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4AC93AF6"/>
    <w:multiLevelType w:val="hybridMultilevel"/>
    <w:tmpl w:val="6E4CF3C6"/>
    <w:styleLink w:val="Vietas"/>
    <w:lvl w:ilvl="0" w:tplc="74F09CA4">
      <w:start w:val="1"/>
      <w:numFmt w:val="bullet"/>
      <w:lvlText w:val="•"/>
      <w:lvlJc w:val="left"/>
      <w:pPr>
        <w:ind w:left="213" w:hanging="213"/>
      </w:pPr>
      <w:rPr>
        <w:rFonts w:hAnsi="Arial Unicode MS"/>
        <w:caps w:val="0"/>
        <w:smallCaps w:val="0"/>
        <w:strike w:val="0"/>
        <w:dstrike w:val="0"/>
        <w:color w:val="000000"/>
        <w:spacing w:val="0"/>
        <w:w w:val="100"/>
        <w:kern w:val="0"/>
        <w:position w:val="0"/>
        <w:highlight w:val="none"/>
        <w:vertAlign w:val="baseline"/>
      </w:rPr>
    </w:lvl>
    <w:lvl w:ilvl="1" w:tplc="BA887D0E">
      <w:start w:val="1"/>
      <w:numFmt w:val="bullet"/>
      <w:lvlText w:val="•"/>
      <w:lvlJc w:val="left"/>
      <w:pPr>
        <w:ind w:left="813" w:hanging="213"/>
      </w:pPr>
      <w:rPr>
        <w:rFonts w:hAnsi="Arial Unicode MS"/>
        <w:caps w:val="0"/>
        <w:smallCaps w:val="0"/>
        <w:strike w:val="0"/>
        <w:dstrike w:val="0"/>
        <w:color w:val="000000"/>
        <w:spacing w:val="0"/>
        <w:w w:val="100"/>
        <w:kern w:val="0"/>
        <w:position w:val="0"/>
        <w:highlight w:val="none"/>
        <w:vertAlign w:val="baseline"/>
      </w:rPr>
    </w:lvl>
    <w:lvl w:ilvl="2" w:tplc="247CFC80">
      <w:start w:val="1"/>
      <w:numFmt w:val="bullet"/>
      <w:lvlText w:val="•"/>
      <w:lvlJc w:val="left"/>
      <w:pPr>
        <w:ind w:left="1413" w:hanging="213"/>
      </w:pPr>
      <w:rPr>
        <w:rFonts w:hAnsi="Arial Unicode MS"/>
        <w:caps w:val="0"/>
        <w:smallCaps w:val="0"/>
        <w:strike w:val="0"/>
        <w:dstrike w:val="0"/>
        <w:color w:val="000000"/>
        <w:spacing w:val="0"/>
        <w:w w:val="100"/>
        <w:kern w:val="0"/>
        <w:position w:val="0"/>
        <w:highlight w:val="none"/>
        <w:vertAlign w:val="baseline"/>
      </w:rPr>
    </w:lvl>
    <w:lvl w:ilvl="3" w:tplc="7D06B658">
      <w:start w:val="1"/>
      <w:numFmt w:val="bullet"/>
      <w:lvlText w:val="•"/>
      <w:lvlJc w:val="left"/>
      <w:pPr>
        <w:ind w:left="2013" w:hanging="213"/>
      </w:pPr>
      <w:rPr>
        <w:rFonts w:hAnsi="Arial Unicode MS"/>
        <w:caps w:val="0"/>
        <w:smallCaps w:val="0"/>
        <w:strike w:val="0"/>
        <w:dstrike w:val="0"/>
        <w:color w:val="000000"/>
        <w:spacing w:val="0"/>
        <w:w w:val="100"/>
        <w:kern w:val="0"/>
        <w:position w:val="0"/>
        <w:highlight w:val="none"/>
        <w:vertAlign w:val="baseline"/>
      </w:rPr>
    </w:lvl>
    <w:lvl w:ilvl="4" w:tplc="C4D6E7A4">
      <w:start w:val="1"/>
      <w:numFmt w:val="bullet"/>
      <w:lvlText w:val="•"/>
      <w:lvlJc w:val="left"/>
      <w:pPr>
        <w:ind w:left="2613" w:hanging="213"/>
      </w:pPr>
      <w:rPr>
        <w:rFonts w:hAnsi="Arial Unicode MS"/>
        <w:caps w:val="0"/>
        <w:smallCaps w:val="0"/>
        <w:strike w:val="0"/>
        <w:dstrike w:val="0"/>
        <w:color w:val="000000"/>
        <w:spacing w:val="0"/>
        <w:w w:val="100"/>
        <w:kern w:val="0"/>
        <w:position w:val="0"/>
        <w:highlight w:val="none"/>
        <w:vertAlign w:val="baseline"/>
      </w:rPr>
    </w:lvl>
    <w:lvl w:ilvl="5" w:tplc="3FAAB59A">
      <w:start w:val="1"/>
      <w:numFmt w:val="bullet"/>
      <w:lvlText w:val="•"/>
      <w:lvlJc w:val="left"/>
      <w:pPr>
        <w:ind w:left="3213" w:hanging="213"/>
      </w:pPr>
      <w:rPr>
        <w:rFonts w:hAnsi="Arial Unicode MS"/>
        <w:caps w:val="0"/>
        <w:smallCaps w:val="0"/>
        <w:strike w:val="0"/>
        <w:dstrike w:val="0"/>
        <w:color w:val="000000"/>
        <w:spacing w:val="0"/>
        <w:w w:val="100"/>
        <w:kern w:val="0"/>
        <w:position w:val="0"/>
        <w:highlight w:val="none"/>
        <w:vertAlign w:val="baseline"/>
      </w:rPr>
    </w:lvl>
    <w:lvl w:ilvl="6" w:tplc="6AE8C5A8">
      <w:start w:val="1"/>
      <w:numFmt w:val="bullet"/>
      <w:lvlText w:val="•"/>
      <w:lvlJc w:val="left"/>
      <w:pPr>
        <w:ind w:left="3813" w:hanging="213"/>
      </w:pPr>
      <w:rPr>
        <w:rFonts w:hAnsi="Arial Unicode MS"/>
        <w:caps w:val="0"/>
        <w:smallCaps w:val="0"/>
        <w:strike w:val="0"/>
        <w:dstrike w:val="0"/>
        <w:color w:val="000000"/>
        <w:spacing w:val="0"/>
        <w:w w:val="100"/>
        <w:kern w:val="0"/>
        <w:position w:val="0"/>
        <w:highlight w:val="none"/>
        <w:vertAlign w:val="baseline"/>
      </w:rPr>
    </w:lvl>
    <w:lvl w:ilvl="7" w:tplc="70F24C28">
      <w:start w:val="1"/>
      <w:numFmt w:val="bullet"/>
      <w:lvlText w:val="•"/>
      <w:lvlJc w:val="left"/>
      <w:pPr>
        <w:ind w:left="4413" w:hanging="213"/>
      </w:pPr>
      <w:rPr>
        <w:rFonts w:hAnsi="Arial Unicode MS"/>
        <w:caps w:val="0"/>
        <w:smallCaps w:val="0"/>
        <w:strike w:val="0"/>
        <w:dstrike w:val="0"/>
        <w:color w:val="000000"/>
        <w:spacing w:val="0"/>
        <w:w w:val="100"/>
        <w:kern w:val="0"/>
        <w:position w:val="0"/>
        <w:highlight w:val="none"/>
        <w:vertAlign w:val="baseline"/>
      </w:rPr>
    </w:lvl>
    <w:lvl w:ilvl="8" w:tplc="07C43540">
      <w:start w:val="1"/>
      <w:numFmt w:val="bullet"/>
      <w:lvlText w:val="•"/>
      <w:lvlJc w:val="left"/>
      <w:pPr>
        <w:ind w:left="5013" w:hanging="213"/>
      </w:pPr>
      <w:rPr>
        <w:rFonts w:hAnsi="Arial Unicode MS"/>
        <w:caps w:val="0"/>
        <w:smallCaps w:val="0"/>
        <w:strike w:val="0"/>
        <w:dstrike w:val="0"/>
        <w:color w:val="000000"/>
        <w:spacing w:val="0"/>
        <w:w w:val="100"/>
        <w:kern w:val="0"/>
        <w:position w:val="0"/>
        <w:highlight w:val="none"/>
        <w:vertAlign w:val="baseline"/>
      </w:rPr>
    </w:lvl>
  </w:abstractNum>
  <w:abstractNum w:abstractNumId="54" w15:restartNumberingAfterBreak="0">
    <w:nsid w:val="4B7875F6"/>
    <w:multiLevelType w:val="hybridMultilevel"/>
    <w:tmpl w:val="A36E5252"/>
    <w:lvl w:ilvl="0" w:tplc="FD647A98">
      <w:start w:val="1"/>
      <w:numFmt w:val="upperRoman"/>
      <w:lvlText w:val="%1."/>
      <w:lvlJc w:val="left"/>
      <w:pPr>
        <w:ind w:left="1146" w:hanging="720"/>
      </w:pPr>
      <w:rPr>
        <w:rFonts w:hint="default"/>
      </w:r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55" w15:restartNumberingAfterBreak="0">
    <w:nsid w:val="4D6D06E2"/>
    <w:multiLevelType w:val="hybridMultilevel"/>
    <w:tmpl w:val="8208E43A"/>
    <w:lvl w:ilvl="0" w:tplc="D17C0CAE">
      <w:start w:val="1"/>
      <w:numFmt w:val="lowerLetter"/>
      <w:lvlText w:val="(%1)"/>
      <w:lvlJc w:val="right"/>
      <w:pPr>
        <w:ind w:left="1440" w:hanging="360"/>
      </w:pPr>
      <w:rPr>
        <w:rFonts w:hint="default"/>
      </w:rPr>
    </w:lvl>
    <w:lvl w:ilvl="1" w:tplc="65026076">
      <w:start w:val="1"/>
      <w:numFmt w:val="lowerLetter"/>
      <w:lvlText w:val="(%2)"/>
      <w:lvlJc w:val="left"/>
      <w:pPr>
        <w:ind w:left="1440" w:hanging="360"/>
      </w:pPr>
      <w:rPr>
        <w:rFonts w:ascii="Times New Roman" w:eastAsia="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4E932409"/>
    <w:multiLevelType w:val="hybridMultilevel"/>
    <w:tmpl w:val="CD4084E8"/>
    <w:lvl w:ilvl="0" w:tplc="336C43D0">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58" w15:restartNumberingAfterBreak="0">
    <w:nsid w:val="4EA84285"/>
    <w:multiLevelType w:val="hybridMultilevel"/>
    <w:tmpl w:val="7B504470"/>
    <w:lvl w:ilvl="0" w:tplc="CAB40D4C">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FEE1E3A"/>
    <w:multiLevelType w:val="hybridMultilevel"/>
    <w:tmpl w:val="CB868248"/>
    <w:lvl w:ilvl="0" w:tplc="D94601E4">
      <w:start w:val="1"/>
      <w:numFmt w:val="lowerLetter"/>
      <w:lvlText w:val="(%1)"/>
      <w:lvlJc w:val="left"/>
      <w:pPr>
        <w:ind w:left="990" w:hanging="360"/>
      </w:pPr>
      <w:rPr>
        <w:rFonts w:hint="default"/>
        <w:i w:val="0"/>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0" w15:restartNumberingAfterBreak="0">
    <w:nsid w:val="4FF81C98"/>
    <w:multiLevelType w:val="hybridMultilevel"/>
    <w:tmpl w:val="3D50BB26"/>
    <w:lvl w:ilvl="0" w:tplc="04090003">
      <w:start w:val="1"/>
      <w:numFmt w:val="bullet"/>
      <w:lvlText w:val="o"/>
      <w:lvlJc w:val="left"/>
      <w:pPr>
        <w:ind w:left="720" w:hanging="360"/>
      </w:pPr>
      <w:rPr>
        <w:rFonts w:ascii="Courier New" w:hAnsi="Courier New" w:cs="Courier New"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16250B4"/>
    <w:multiLevelType w:val="hybridMultilevel"/>
    <w:tmpl w:val="2FA41CD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2" w15:restartNumberingAfterBreak="0">
    <w:nsid w:val="552368C7"/>
    <w:multiLevelType w:val="hybridMultilevel"/>
    <w:tmpl w:val="C7128CB0"/>
    <w:lvl w:ilvl="0" w:tplc="04090001">
      <w:start w:val="1"/>
      <w:numFmt w:val="bullet"/>
      <w:lvlText w:val=""/>
      <w:lvlJc w:val="left"/>
      <w:pPr>
        <w:ind w:left="720" w:hanging="360"/>
      </w:pPr>
      <w:rPr>
        <w:rFonts w:ascii="Symbol" w:hAnsi="Symbol" w:hint="default"/>
      </w:rPr>
    </w:lvl>
    <w:lvl w:ilvl="1" w:tplc="87AA11DE">
      <w:numFmt w:val="bullet"/>
      <w:lvlText w:val=""/>
      <w:lvlJc w:val="left"/>
      <w:pPr>
        <w:tabs>
          <w:tab w:val="num" w:pos="1440"/>
        </w:tabs>
        <w:ind w:left="1440" w:hanging="360"/>
      </w:pPr>
      <w:rPr>
        <w:rFonts w:ascii="Wingdings" w:hAnsi="Wingdings" w:hint="default"/>
      </w:rPr>
    </w:lvl>
    <w:lvl w:ilvl="2" w:tplc="AF863FD4" w:tentative="1">
      <w:start w:val="1"/>
      <w:numFmt w:val="decimal"/>
      <w:lvlText w:val="%3."/>
      <w:lvlJc w:val="left"/>
      <w:pPr>
        <w:tabs>
          <w:tab w:val="num" w:pos="2160"/>
        </w:tabs>
        <w:ind w:left="2160" w:hanging="360"/>
      </w:pPr>
    </w:lvl>
    <w:lvl w:ilvl="3" w:tplc="2474E8CA" w:tentative="1">
      <w:start w:val="1"/>
      <w:numFmt w:val="decimal"/>
      <w:lvlText w:val="%4."/>
      <w:lvlJc w:val="left"/>
      <w:pPr>
        <w:tabs>
          <w:tab w:val="num" w:pos="2880"/>
        </w:tabs>
        <w:ind w:left="2880" w:hanging="360"/>
      </w:pPr>
    </w:lvl>
    <w:lvl w:ilvl="4" w:tplc="48F6803E" w:tentative="1">
      <w:start w:val="1"/>
      <w:numFmt w:val="decimal"/>
      <w:lvlText w:val="%5."/>
      <w:lvlJc w:val="left"/>
      <w:pPr>
        <w:tabs>
          <w:tab w:val="num" w:pos="3600"/>
        </w:tabs>
        <w:ind w:left="3600" w:hanging="360"/>
      </w:pPr>
    </w:lvl>
    <w:lvl w:ilvl="5" w:tplc="3ED26FFE" w:tentative="1">
      <w:start w:val="1"/>
      <w:numFmt w:val="decimal"/>
      <w:lvlText w:val="%6."/>
      <w:lvlJc w:val="left"/>
      <w:pPr>
        <w:tabs>
          <w:tab w:val="num" w:pos="4320"/>
        </w:tabs>
        <w:ind w:left="4320" w:hanging="360"/>
      </w:pPr>
    </w:lvl>
    <w:lvl w:ilvl="6" w:tplc="D2C8C1E0" w:tentative="1">
      <w:start w:val="1"/>
      <w:numFmt w:val="decimal"/>
      <w:lvlText w:val="%7."/>
      <w:lvlJc w:val="left"/>
      <w:pPr>
        <w:tabs>
          <w:tab w:val="num" w:pos="5040"/>
        </w:tabs>
        <w:ind w:left="5040" w:hanging="360"/>
      </w:pPr>
    </w:lvl>
    <w:lvl w:ilvl="7" w:tplc="42CABA9A" w:tentative="1">
      <w:start w:val="1"/>
      <w:numFmt w:val="decimal"/>
      <w:lvlText w:val="%8."/>
      <w:lvlJc w:val="left"/>
      <w:pPr>
        <w:tabs>
          <w:tab w:val="num" w:pos="5760"/>
        </w:tabs>
        <w:ind w:left="5760" w:hanging="360"/>
      </w:pPr>
    </w:lvl>
    <w:lvl w:ilvl="8" w:tplc="4CA01516" w:tentative="1">
      <w:start w:val="1"/>
      <w:numFmt w:val="decimal"/>
      <w:lvlText w:val="%9."/>
      <w:lvlJc w:val="left"/>
      <w:pPr>
        <w:tabs>
          <w:tab w:val="num" w:pos="6480"/>
        </w:tabs>
        <w:ind w:left="6480" w:hanging="360"/>
      </w:pPr>
    </w:lvl>
  </w:abstractNum>
  <w:abstractNum w:abstractNumId="63" w15:restartNumberingAfterBreak="0">
    <w:nsid w:val="55597180"/>
    <w:multiLevelType w:val="hybridMultilevel"/>
    <w:tmpl w:val="CE5673A2"/>
    <w:lvl w:ilvl="0" w:tplc="10090019">
      <w:start w:val="1"/>
      <w:numFmt w:val="lowerLetter"/>
      <w:lvlText w:val="%1."/>
      <w:lvlJc w:val="left"/>
      <w:pPr>
        <w:ind w:left="1225" w:hanging="400"/>
      </w:pPr>
      <w:rPr>
        <w:rFonts w:cs="Times New Roman"/>
      </w:rPr>
    </w:lvl>
    <w:lvl w:ilvl="1" w:tplc="04090019" w:tentative="1">
      <w:start w:val="1"/>
      <w:numFmt w:val="upperLetter"/>
      <w:lvlText w:val="%2."/>
      <w:lvlJc w:val="left"/>
      <w:pPr>
        <w:ind w:left="1625" w:hanging="400"/>
      </w:pPr>
    </w:lvl>
    <w:lvl w:ilvl="2" w:tplc="0409001B" w:tentative="1">
      <w:start w:val="1"/>
      <w:numFmt w:val="lowerRoman"/>
      <w:lvlText w:val="%3."/>
      <w:lvlJc w:val="right"/>
      <w:pPr>
        <w:ind w:left="2025" w:hanging="400"/>
      </w:pPr>
    </w:lvl>
    <w:lvl w:ilvl="3" w:tplc="0409000F" w:tentative="1">
      <w:start w:val="1"/>
      <w:numFmt w:val="decimal"/>
      <w:lvlText w:val="%4."/>
      <w:lvlJc w:val="left"/>
      <w:pPr>
        <w:ind w:left="2425" w:hanging="400"/>
      </w:pPr>
    </w:lvl>
    <w:lvl w:ilvl="4" w:tplc="04090019" w:tentative="1">
      <w:start w:val="1"/>
      <w:numFmt w:val="upperLetter"/>
      <w:lvlText w:val="%5."/>
      <w:lvlJc w:val="left"/>
      <w:pPr>
        <w:ind w:left="2825" w:hanging="400"/>
      </w:pPr>
    </w:lvl>
    <w:lvl w:ilvl="5" w:tplc="0409001B" w:tentative="1">
      <w:start w:val="1"/>
      <w:numFmt w:val="lowerRoman"/>
      <w:lvlText w:val="%6."/>
      <w:lvlJc w:val="right"/>
      <w:pPr>
        <w:ind w:left="3225" w:hanging="400"/>
      </w:pPr>
    </w:lvl>
    <w:lvl w:ilvl="6" w:tplc="0409000F" w:tentative="1">
      <w:start w:val="1"/>
      <w:numFmt w:val="decimal"/>
      <w:lvlText w:val="%7."/>
      <w:lvlJc w:val="left"/>
      <w:pPr>
        <w:ind w:left="3625" w:hanging="400"/>
      </w:pPr>
    </w:lvl>
    <w:lvl w:ilvl="7" w:tplc="04090019" w:tentative="1">
      <w:start w:val="1"/>
      <w:numFmt w:val="upperLetter"/>
      <w:lvlText w:val="%8."/>
      <w:lvlJc w:val="left"/>
      <w:pPr>
        <w:ind w:left="4025" w:hanging="400"/>
      </w:pPr>
    </w:lvl>
    <w:lvl w:ilvl="8" w:tplc="0409001B" w:tentative="1">
      <w:start w:val="1"/>
      <w:numFmt w:val="lowerRoman"/>
      <w:lvlText w:val="%9."/>
      <w:lvlJc w:val="right"/>
      <w:pPr>
        <w:ind w:left="4425" w:hanging="400"/>
      </w:pPr>
    </w:lvl>
  </w:abstractNum>
  <w:abstractNum w:abstractNumId="64" w15:restartNumberingAfterBreak="0">
    <w:nsid w:val="58D51BDC"/>
    <w:multiLevelType w:val="hybridMultilevel"/>
    <w:tmpl w:val="EBACE73C"/>
    <w:lvl w:ilvl="0" w:tplc="F89AE9D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9124428"/>
    <w:multiLevelType w:val="hybridMultilevel"/>
    <w:tmpl w:val="6A4A1FB0"/>
    <w:lvl w:ilvl="0" w:tplc="070224A0">
      <w:start w:val="1"/>
      <w:numFmt w:val="bullet"/>
      <w:pStyle w:val="Retrait1"/>
      <w:lvlText w:val="•"/>
      <w:lvlJc w:val="left"/>
      <w:pPr>
        <w:tabs>
          <w:tab w:val="num" w:pos="360"/>
        </w:tabs>
        <w:ind w:left="360" w:hanging="360"/>
      </w:pPr>
      <w:rPr>
        <w:rFonts w:ascii="Courier New" w:hAnsi="Courier New" w:hint="default"/>
        <w:b w:val="0"/>
        <w:i w:val="0"/>
        <w:sz w:val="16"/>
        <w:szCs w:val="20"/>
      </w:rPr>
    </w:lvl>
    <w:lvl w:ilvl="1" w:tplc="04090003" w:tentative="1">
      <w:start w:val="1"/>
      <w:numFmt w:val="bullet"/>
      <w:lvlText w:val="o"/>
      <w:lvlJc w:val="left"/>
      <w:pPr>
        <w:tabs>
          <w:tab w:val="num" w:pos="2494"/>
        </w:tabs>
        <w:ind w:left="2494" w:hanging="360"/>
      </w:pPr>
      <w:rPr>
        <w:rFonts w:ascii="Courier New" w:hAnsi="Courier New" w:cs="Courier New" w:hint="default"/>
      </w:rPr>
    </w:lvl>
    <w:lvl w:ilvl="2" w:tplc="04090005" w:tentative="1">
      <w:start w:val="1"/>
      <w:numFmt w:val="bullet"/>
      <w:lvlText w:val=""/>
      <w:lvlJc w:val="left"/>
      <w:pPr>
        <w:tabs>
          <w:tab w:val="num" w:pos="3214"/>
        </w:tabs>
        <w:ind w:left="3214" w:hanging="360"/>
      </w:pPr>
      <w:rPr>
        <w:rFonts w:ascii="Wingdings" w:hAnsi="Wingdings" w:hint="default"/>
      </w:rPr>
    </w:lvl>
    <w:lvl w:ilvl="3" w:tplc="04090001">
      <w:start w:val="1"/>
      <w:numFmt w:val="bullet"/>
      <w:lvlText w:val=""/>
      <w:lvlJc w:val="left"/>
      <w:pPr>
        <w:tabs>
          <w:tab w:val="num" w:pos="3934"/>
        </w:tabs>
        <w:ind w:left="3934" w:hanging="360"/>
      </w:pPr>
      <w:rPr>
        <w:rFonts w:ascii="Symbol" w:hAnsi="Symbol" w:hint="default"/>
      </w:rPr>
    </w:lvl>
    <w:lvl w:ilvl="4" w:tplc="04090003" w:tentative="1">
      <w:start w:val="1"/>
      <w:numFmt w:val="bullet"/>
      <w:lvlText w:val="o"/>
      <w:lvlJc w:val="left"/>
      <w:pPr>
        <w:tabs>
          <w:tab w:val="num" w:pos="4654"/>
        </w:tabs>
        <w:ind w:left="4654" w:hanging="360"/>
      </w:pPr>
      <w:rPr>
        <w:rFonts w:ascii="Courier New" w:hAnsi="Courier New" w:cs="Courier New" w:hint="default"/>
      </w:rPr>
    </w:lvl>
    <w:lvl w:ilvl="5" w:tplc="04090005" w:tentative="1">
      <w:start w:val="1"/>
      <w:numFmt w:val="bullet"/>
      <w:lvlText w:val=""/>
      <w:lvlJc w:val="left"/>
      <w:pPr>
        <w:tabs>
          <w:tab w:val="num" w:pos="5374"/>
        </w:tabs>
        <w:ind w:left="5374" w:hanging="360"/>
      </w:pPr>
      <w:rPr>
        <w:rFonts w:ascii="Wingdings" w:hAnsi="Wingdings" w:hint="default"/>
      </w:rPr>
    </w:lvl>
    <w:lvl w:ilvl="6" w:tplc="04090001" w:tentative="1">
      <w:start w:val="1"/>
      <w:numFmt w:val="bullet"/>
      <w:lvlText w:val=""/>
      <w:lvlJc w:val="left"/>
      <w:pPr>
        <w:tabs>
          <w:tab w:val="num" w:pos="6094"/>
        </w:tabs>
        <w:ind w:left="6094" w:hanging="360"/>
      </w:pPr>
      <w:rPr>
        <w:rFonts w:ascii="Symbol" w:hAnsi="Symbol" w:hint="default"/>
      </w:rPr>
    </w:lvl>
    <w:lvl w:ilvl="7" w:tplc="04090003" w:tentative="1">
      <w:start w:val="1"/>
      <w:numFmt w:val="bullet"/>
      <w:lvlText w:val="o"/>
      <w:lvlJc w:val="left"/>
      <w:pPr>
        <w:tabs>
          <w:tab w:val="num" w:pos="6814"/>
        </w:tabs>
        <w:ind w:left="6814" w:hanging="360"/>
      </w:pPr>
      <w:rPr>
        <w:rFonts w:ascii="Courier New" w:hAnsi="Courier New" w:cs="Courier New" w:hint="default"/>
      </w:rPr>
    </w:lvl>
    <w:lvl w:ilvl="8" w:tplc="04090005" w:tentative="1">
      <w:start w:val="1"/>
      <w:numFmt w:val="bullet"/>
      <w:lvlText w:val=""/>
      <w:lvlJc w:val="left"/>
      <w:pPr>
        <w:tabs>
          <w:tab w:val="num" w:pos="7534"/>
        </w:tabs>
        <w:ind w:left="7534" w:hanging="360"/>
      </w:pPr>
      <w:rPr>
        <w:rFonts w:ascii="Wingdings" w:hAnsi="Wingdings" w:hint="default"/>
      </w:rPr>
    </w:lvl>
  </w:abstractNum>
  <w:abstractNum w:abstractNumId="66" w15:restartNumberingAfterBreak="0">
    <w:nsid w:val="5A2E6AC8"/>
    <w:multiLevelType w:val="hybridMultilevel"/>
    <w:tmpl w:val="B622B09E"/>
    <w:lvl w:ilvl="0" w:tplc="08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1B">
      <w:start w:val="1"/>
      <w:numFmt w:val="lowerRoman"/>
      <w:lvlText w:val="%3."/>
      <w:lvlJc w:val="right"/>
      <w:pPr>
        <w:ind w:left="1800" w:hanging="180"/>
      </w:pPr>
      <w:rPr>
        <w:rFonts w:cs="Times New Roman"/>
      </w:rPr>
    </w:lvl>
    <w:lvl w:ilvl="3" w:tplc="1009000F">
      <w:start w:val="1"/>
      <w:numFmt w:val="decimal"/>
      <w:lvlText w:val="%4."/>
      <w:lvlJc w:val="left"/>
      <w:pPr>
        <w:ind w:left="2520" w:hanging="360"/>
      </w:pPr>
      <w:rPr>
        <w:rFonts w:cs="Times New Roman"/>
      </w:rPr>
    </w:lvl>
    <w:lvl w:ilvl="4" w:tplc="10090019">
      <w:start w:val="1"/>
      <w:numFmt w:val="lowerLetter"/>
      <w:lvlText w:val="%5."/>
      <w:lvlJc w:val="left"/>
      <w:pPr>
        <w:ind w:left="3240" w:hanging="360"/>
      </w:pPr>
      <w:rPr>
        <w:rFonts w:cs="Times New Roman"/>
      </w:rPr>
    </w:lvl>
    <w:lvl w:ilvl="5" w:tplc="1009001B">
      <w:start w:val="1"/>
      <w:numFmt w:val="lowerRoman"/>
      <w:lvlText w:val="%6."/>
      <w:lvlJc w:val="right"/>
      <w:pPr>
        <w:ind w:left="3960" w:hanging="180"/>
      </w:pPr>
      <w:rPr>
        <w:rFonts w:cs="Times New Roman"/>
      </w:rPr>
    </w:lvl>
    <w:lvl w:ilvl="6" w:tplc="1009000F">
      <w:start w:val="1"/>
      <w:numFmt w:val="decimal"/>
      <w:lvlText w:val="%7."/>
      <w:lvlJc w:val="left"/>
      <w:pPr>
        <w:ind w:left="4680" w:hanging="360"/>
      </w:pPr>
      <w:rPr>
        <w:rFonts w:cs="Times New Roman"/>
      </w:rPr>
    </w:lvl>
    <w:lvl w:ilvl="7" w:tplc="10090019">
      <w:start w:val="1"/>
      <w:numFmt w:val="lowerLetter"/>
      <w:lvlText w:val="%8."/>
      <w:lvlJc w:val="left"/>
      <w:pPr>
        <w:ind w:left="5400" w:hanging="360"/>
      </w:pPr>
      <w:rPr>
        <w:rFonts w:cs="Times New Roman"/>
      </w:rPr>
    </w:lvl>
    <w:lvl w:ilvl="8" w:tplc="1009001B">
      <w:start w:val="1"/>
      <w:numFmt w:val="lowerRoman"/>
      <w:lvlText w:val="%9."/>
      <w:lvlJc w:val="right"/>
      <w:pPr>
        <w:ind w:left="6120" w:hanging="180"/>
      </w:pPr>
      <w:rPr>
        <w:rFonts w:cs="Times New Roman"/>
      </w:rPr>
    </w:lvl>
  </w:abstractNum>
  <w:abstractNum w:abstractNumId="67" w15:restartNumberingAfterBreak="0">
    <w:nsid w:val="5A385F6F"/>
    <w:multiLevelType w:val="hybridMultilevel"/>
    <w:tmpl w:val="DC2AB832"/>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F2B4426"/>
    <w:multiLevelType w:val="hybridMultilevel"/>
    <w:tmpl w:val="E6A8668E"/>
    <w:lvl w:ilvl="0" w:tplc="8ED03EBA">
      <w:start w:val="30"/>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69" w15:restartNumberingAfterBreak="0">
    <w:nsid w:val="5FCA1B57"/>
    <w:multiLevelType w:val="hybridMultilevel"/>
    <w:tmpl w:val="2918F23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15:restartNumberingAfterBreak="0">
    <w:nsid w:val="600264FB"/>
    <w:multiLevelType w:val="hybridMultilevel"/>
    <w:tmpl w:val="F17A8C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1" w15:restartNumberingAfterBreak="0">
    <w:nsid w:val="692C1AD4"/>
    <w:multiLevelType w:val="hybridMultilevel"/>
    <w:tmpl w:val="DFD2190C"/>
    <w:lvl w:ilvl="0" w:tplc="04090003">
      <w:start w:val="1"/>
      <w:numFmt w:val="bullet"/>
      <w:lvlText w:val="o"/>
      <w:lvlJc w:val="left"/>
      <w:pPr>
        <w:tabs>
          <w:tab w:val="num" w:pos="720"/>
        </w:tabs>
        <w:ind w:left="720" w:hanging="360"/>
      </w:pPr>
      <w:rPr>
        <w:rFonts w:ascii="Courier New" w:hAnsi="Courier New" w:cs="Courier New" w:hint="default"/>
      </w:rPr>
    </w:lvl>
    <w:lvl w:ilvl="1" w:tplc="65E43DC2" w:tentative="1">
      <w:start w:val="1"/>
      <w:numFmt w:val="bullet"/>
      <w:lvlText w:val="•"/>
      <w:lvlJc w:val="left"/>
      <w:pPr>
        <w:tabs>
          <w:tab w:val="num" w:pos="1440"/>
        </w:tabs>
        <w:ind w:left="1440" w:hanging="360"/>
      </w:pPr>
      <w:rPr>
        <w:rFonts w:ascii="Arial" w:hAnsi="Arial" w:hint="default"/>
      </w:rPr>
    </w:lvl>
    <w:lvl w:ilvl="2" w:tplc="8598AAAA" w:tentative="1">
      <w:start w:val="1"/>
      <w:numFmt w:val="bullet"/>
      <w:lvlText w:val="•"/>
      <w:lvlJc w:val="left"/>
      <w:pPr>
        <w:tabs>
          <w:tab w:val="num" w:pos="2160"/>
        </w:tabs>
        <w:ind w:left="2160" w:hanging="360"/>
      </w:pPr>
      <w:rPr>
        <w:rFonts w:ascii="Arial" w:hAnsi="Arial" w:hint="default"/>
      </w:rPr>
    </w:lvl>
    <w:lvl w:ilvl="3" w:tplc="E7A666EE" w:tentative="1">
      <w:start w:val="1"/>
      <w:numFmt w:val="bullet"/>
      <w:lvlText w:val="•"/>
      <w:lvlJc w:val="left"/>
      <w:pPr>
        <w:tabs>
          <w:tab w:val="num" w:pos="2880"/>
        </w:tabs>
        <w:ind w:left="2880" w:hanging="360"/>
      </w:pPr>
      <w:rPr>
        <w:rFonts w:ascii="Arial" w:hAnsi="Arial" w:hint="default"/>
      </w:rPr>
    </w:lvl>
    <w:lvl w:ilvl="4" w:tplc="4E4631DA" w:tentative="1">
      <w:start w:val="1"/>
      <w:numFmt w:val="bullet"/>
      <w:lvlText w:val="•"/>
      <w:lvlJc w:val="left"/>
      <w:pPr>
        <w:tabs>
          <w:tab w:val="num" w:pos="3600"/>
        </w:tabs>
        <w:ind w:left="3600" w:hanging="360"/>
      </w:pPr>
      <w:rPr>
        <w:rFonts w:ascii="Arial" w:hAnsi="Arial" w:hint="default"/>
      </w:rPr>
    </w:lvl>
    <w:lvl w:ilvl="5" w:tplc="FDDC6A5A" w:tentative="1">
      <w:start w:val="1"/>
      <w:numFmt w:val="bullet"/>
      <w:lvlText w:val="•"/>
      <w:lvlJc w:val="left"/>
      <w:pPr>
        <w:tabs>
          <w:tab w:val="num" w:pos="4320"/>
        </w:tabs>
        <w:ind w:left="4320" w:hanging="360"/>
      </w:pPr>
      <w:rPr>
        <w:rFonts w:ascii="Arial" w:hAnsi="Arial" w:hint="default"/>
      </w:rPr>
    </w:lvl>
    <w:lvl w:ilvl="6" w:tplc="57782BF6" w:tentative="1">
      <w:start w:val="1"/>
      <w:numFmt w:val="bullet"/>
      <w:lvlText w:val="•"/>
      <w:lvlJc w:val="left"/>
      <w:pPr>
        <w:tabs>
          <w:tab w:val="num" w:pos="5040"/>
        </w:tabs>
        <w:ind w:left="5040" w:hanging="360"/>
      </w:pPr>
      <w:rPr>
        <w:rFonts w:ascii="Arial" w:hAnsi="Arial" w:hint="default"/>
      </w:rPr>
    </w:lvl>
    <w:lvl w:ilvl="7" w:tplc="D9041E0E" w:tentative="1">
      <w:start w:val="1"/>
      <w:numFmt w:val="bullet"/>
      <w:lvlText w:val="•"/>
      <w:lvlJc w:val="left"/>
      <w:pPr>
        <w:tabs>
          <w:tab w:val="num" w:pos="5760"/>
        </w:tabs>
        <w:ind w:left="5760" w:hanging="360"/>
      </w:pPr>
      <w:rPr>
        <w:rFonts w:ascii="Arial" w:hAnsi="Arial" w:hint="default"/>
      </w:rPr>
    </w:lvl>
    <w:lvl w:ilvl="8" w:tplc="60D0A77C"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69941D7B"/>
    <w:multiLevelType w:val="hybridMultilevel"/>
    <w:tmpl w:val="5C9A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B0452DB"/>
    <w:multiLevelType w:val="hybridMultilevel"/>
    <w:tmpl w:val="E19CAE1A"/>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15:restartNumberingAfterBreak="0">
    <w:nsid w:val="6BB72C53"/>
    <w:multiLevelType w:val="hybridMultilevel"/>
    <w:tmpl w:val="60DE9FC6"/>
    <w:lvl w:ilvl="0" w:tplc="D17C0CAE">
      <w:start w:val="1"/>
      <w:numFmt w:val="lowerLetter"/>
      <w:lvlText w:val="(%1)"/>
      <w:lvlJc w:val="right"/>
      <w:pPr>
        <w:ind w:left="1225" w:hanging="400"/>
      </w:pPr>
      <w:rPr>
        <w:rFonts w:hint="default"/>
      </w:rPr>
    </w:lvl>
    <w:lvl w:ilvl="1" w:tplc="04090019" w:tentative="1">
      <w:start w:val="1"/>
      <w:numFmt w:val="upperLetter"/>
      <w:lvlText w:val="%2."/>
      <w:lvlJc w:val="left"/>
      <w:pPr>
        <w:ind w:left="1625" w:hanging="400"/>
      </w:pPr>
    </w:lvl>
    <w:lvl w:ilvl="2" w:tplc="0409001B" w:tentative="1">
      <w:start w:val="1"/>
      <w:numFmt w:val="lowerRoman"/>
      <w:lvlText w:val="%3."/>
      <w:lvlJc w:val="right"/>
      <w:pPr>
        <w:ind w:left="2025" w:hanging="400"/>
      </w:pPr>
    </w:lvl>
    <w:lvl w:ilvl="3" w:tplc="0409000F" w:tentative="1">
      <w:start w:val="1"/>
      <w:numFmt w:val="decimal"/>
      <w:lvlText w:val="%4."/>
      <w:lvlJc w:val="left"/>
      <w:pPr>
        <w:ind w:left="2425" w:hanging="400"/>
      </w:pPr>
    </w:lvl>
    <w:lvl w:ilvl="4" w:tplc="04090019" w:tentative="1">
      <w:start w:val="1"/>
      <w:numFmt w:val="upperLetter"/>
      <w:lvlText w:val="%5."/>
      <w:lvlJc w:val="left"/>
      <w:pPr>
        <w:ind w:left="2825" w:hanging="400"/>
      </w:pPr>
    </w:lvl>
    <w:lvl w:ilvl="5" w:tplc="0409001B" w:tentative="1">
      <w:start w:val="1"/>
      <w:numFmt w:val="lowerRoman"/>
      <w:lvlText w:val="%6."/>
      <w:lvlJc w:val="right"/>
      <w:pPr>
        <w:ind w:left="3225" w:hanging="400"/>
      </w:pPr>
    </w:lvl>
    <w:lvl w:ilvl="6" w:tplc="0409000F" w:tentative="1">
      <w:start w:val="1"/>
      <w:numFmt w:val="decimal"/>
      <w:lvlText w:val="%7."/>
      <w:lvlJc w:val="left"/>
      <w:pPr>
        <w:ind w:left="3625" w:hanging="400"/>
      </w:pPr>
    </w:lvl>
    <w:lvl w:ilvl="7" w:tplc="04090019" w:tentative="1">
      <w:start w:val="1"/>
      <w:numFmt w:val="upperLetter"/>
      <w:lvlText w:val="%8."/>
      <w:lvlJc w:val="left"/>
      <w:pPr>
        <w:ind w:left="4025" w:hanging="400"/>
      </w:pPr>
    </w:lvl>
    <w:lvl w:ilvl="8" w:tplc="0409001B" w:tentative="1">
      <w:start w:val="1"/>
      <w:numFmt w:val="lowerRoman"/>
      <w:lvlText w:val="%9."/>
      <w:lvlJc w:val="right"/>
      <w:pPr>
        <w:ind w:left="4425" w:hanging="400"/>
      </w:pPr>
    </w:lvl>
  </w:abstractNum>
  <w:abstractNum w:abstractNumId="75" w15:restartNumberingAfterBreak="0">
    <w:nsid w:val="6F555BC1"/>
    <w:multiLevelType w:val="hybridMultilevel"/>
    <w:tmpl w:val="37680E28"/>
    <w:lvl w:ilvl="0" w:tplc="D17C0CAE">
      <w:start w:val="1"/>
      <w:numFmt w:val="lowerLetter"/>
      <w:lvlText w:val="(%1)"/>
      <w:lvlJc w:val="right"/>
      <w:pPr>
        <w:ind w:left="400" w:hanging="400"/>
      </w:pPr>
      <w:rPr>
        <w:rFonts w:hint="default"/>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76" w15:restartNumberingAfterBreak="0">
    <w:nsid w:val="6F69661A"/>
    <w:multiLevelType w:val="hybridMultilevel"/>
    <w:tmpl w:val="B4E2EB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B94BBD"/>
    <w:multiLevelType w:val="hybridMultilevel"/>
    <w:tmpl w:val="409ACF16"/>
    <w:lvl w:ilvl="0" w:tplc="04090001">
      <w:start w:val="1"/>
      <w:numFmt w:val="bullet"/>
      <w:lvlText w:val=""/>
      <w:lvlJc w:val="left"/>
      <w:pPr>
        <w:ind w:left="1137" w:hanging="360"/>
      </w:pPr>
      <w:rPr>
        <w:rFonts w:ascii="Symbol" w:hAnsi="Symbol"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78" w15:restartNumberingAfterBreak="0">
    <w:nsid w:val="7014123F"/>
    <w:multiLevelType w:val="hybridMultilevel"/>
    <w:tmpl w:val="3E523F9A"/>
    <w:lvl w:ilvl="0" w:tplc="0409000F">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9" w15:restartNumberingAfterBreak="0">
    <w:nsid w:val="70734AF6"/>
    <w:multiLevelType w:val="hybridMultilevel"/>
    <w:tmpl w:val="E682B702"/>
    <w:lvl w:ilvl="0" w:tplc="0396F058">
      <w:start w:val="1"/>
      <w:numFmt w:val="lowerLetter"/>
      <w:lvlText w:val="%1."/>
      <w:lvlJc w:val="left"/>
      <w:pPr>
        <w:ind w:left="720" w:hanging="360"/>
      </w:pPr>
      <w:rPr>
        <w:rFonts w:cs="Times New Roman"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1412AD9"/>
    <w:multiLevelType w:val="hybridMultilevel"/>
    <w:tmpl w:val="ECBA5A88"/>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1" w15:restartNumberingAfterBreak="0">
    <w:nsid w:val="7210279D"/>
    <w:multiLevelType w:val="hybridMultilevel"/>
    <w:tmpl w:val="B8BA5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35968F7"/>
    <w:multiLevelType w:val="hybridMultilevel"/>
    <w:tmpl w:val="361EA41C"/>
    <w:lvl w:ilvl="0" w:tplc="04090001">
      <w:start w:val="1"/>
      <w:numFmt w:val="bullet"/>
      <w:lvlText w:val=""/>
      <w:lvlJc w:val="left"/>
      <w:pPr>
        <w:ind w:left="1080" w:hanging="360"/>
      </w:pPr>
      <w:rPr>
        <w:rFonts w:ascii="Symbol" w:hAnsi="Symbol" w:hint="default"/>
      </w:rPr>
    </w:lvl>
    <w:lvl w:ilvl="1" w:tplc="B6C8B946">
      <w:numFmt w:val="bullet"/>
      <w:lvlText w:val=""/>
      <w:lvlJc w:val="left"/>
      <w:pPr>
        <w:tabs>
          <w:tab w:val="num" w:pos="1800"/>
        </w:tabs>
        <w:ind w:left="1800" w:hanging="360"/>
      </w:pPr>
      <w:rPr>
        <w:rFonts w:ascii="Wingdings" w:hAnsi="Wingdings" w:hint="default"/>
      </w:rPr>
    </w:lvl>
    <w:lvl w:ilvl="2" w:tplc="26588280" w:tentative="1">
      <w:start w:val="1"/>
      <w:numFmt w:val="decimal"/>
      <w:lvlText w:val="%3."/>
      <w:lvlJc w:val="left"/>
      <w:pPr>
        <w:tabs>
          <w:tab w:val="num" w:pos="2520"/>
        </w:tabs>
        <w:ind w:left="2520" w:hanging="360"/>
      </w:pPr>
    </w:lvl>
    <w:lvl w:ilvl="3" w:tplc="D9F07FCC" w:tentative="1">
      <w:start w:val="1"/>
      <w:numFmt w:val="decimal"/>
      <w:lvlText w:val="%4."/>
      <w:lvlJc w:val="left"/>
      <w:pPr>
        <w:tabs>
          <w:tab w:val="num" w:pos="3240"/>
        </w:tabs>
        <w:ind w:left="3240" w:hanging="360"/>
      </w:pPr>
    </w:lvl>
    <w:lvl w:ilvl="4" w:tplc="19A084D2" w:tentative="1">
      <w:start w:val="1"/>
      <w:numFmt w:val="decimal"/>
      <w:lvlText w:val="%5."/>
      <w:lvlJc w:val="left"/>
      <w:pPr>
        <w:tabs>
          <w:tab w:val="num" w:pos="3960"/>
        </w:tabs>
        <w:ind w:left="3960" w:hanging="360"/>
      </w:pPr>
    </w:lvl>
    <w:lvl w:ilvl="5" w:tplc="CC207990" w:tentative="1">
      <w:start w:val="1"/>
      <w:numFmt w:val="decimal"/>
      <w:lvlText w:val="%6."/>
      <w:lvlJc w:val="left"/>
      <w:pPr>
        <w:tabs>
          <w:tab w:val="num" w:pos="4680"/>
        </w:tabs>
        <w:ind w:left="4680" w:hanging="360"/>
      </w:pPr>
    </w:lvl>
    <w:lvl w:ilvl="6" w:tplc="E81056DE" w:tentative="1">
      <w:start w:val="1"/>
      <w:numFmt w:val="decimal"/>
      <w:lvlText w:val="%7."/>
      <w:lvlJc w:val="left"/>
      <w:pPr>
        <w:tabs>
          <w:tab w:val="num" w:pos="5400"/>
        </w:tabs>
        <w:ind w:left="5400" w:hanging="360"/>
      </w:pPr>
    </w:lvl>
    <w:lvl w:ilvl="7" w:tplc="EC64771A" w:tentative="1">
      <w:start w:val="1"/>
      <w:numFmt w:val="decimal"/>
      <w:lvlText w:val="%8."/>
      <w:lvlJc w:val="left"/>
      <w:pPr>
        <w:tabs>
          <w:tab w:val="num" w:pos="6120"/>
        </w:tabs>
        <w:ind w:left="6120" w:hanging="360"/>
      </w:pPr>
    </w:lvl>
    <w:lvl w:ilvl="8" w:tplc="B3508DBE" w:tentative="1">
      <w:start w:val="1"/>
      <w:numFmt w:val="decimal"/>
      <w:lvlText w:val="%9."/>
      <w:lvlJc w:val="left"/>
      <w:pPr>
        <w:tabs>
          <w:tab w:val="num" w:pos="6840"/>
        </w:tabs>
        <w:ind w:left="6840" w:hanging="360"/>
      </w:pPr>
    </w:lvl>
  </w:abstractNum>
  <w:abstractNum w:abstractNumId="83" w15:restartNumberingAfterBreak="0">
    <w:nsid w:val="773739F8"/>
    <w:multiLevelType w:val="hybridMultilevel"/>
    <w:tmpl w:val="D2046F8C"/>
    <w:lvl w:ilvl="0" w:tplc="016E513A">
      <w:start w:val="16"/>
      <w:numFmt w:val="decimal"/>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84" w15:restartNumberingAfterBreak="0">
    <w:nsid w:val="78261C38"/>
    <w:multiLevelType w:val="hybridMultilevel"/>
    <w:tmpl w:val="81BEC4EE"/>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5" w15:restartNumberingAfterBreak="0">
    <w:nsid w:val="792846E3"/>
    <w:multiLevelType w:val="hybridMultilevel"/>
    <w:tmpl w:val="6638D2AC"/>
    <w:lvl w:ilvl="0" w:tplc="C7C4461E">
      <w:start w:val="1"/>
      <w:numFmt w:val="bullet"/>
      <w:lvlText w:val="•"/>
      <w:lvlJc w:val="left"/>
      <w:pPr>
        <w:tabs>
          <w:tab w:val="num" w:pos="720"/>
        </w:tabs>
        <w:ind w:left="720" w:hanging="360"/>
      </w:pPr>
      <w:rPr>
        <w:rFonts w:ascii="Arial" w:hAnsi="Arial" w:hint="default"/>
      </w:rPr>
    </w:lvl>
    <w:lvl w:ilvl="1" w:tplc="5BC4CDB8" w:tentative="1">
      <w:start w:val="1"/>
      <w:numFmt w:val="bullet"/>
      <w:lvlText w:val="•"/>
      <w:lvlJc w:val="left"/>
      <w:pPr>
        <w:tabs>
          <w:tab w:val="num" w:pos="1440"/>
        </w:tabs>
        <w:ind w:left="1440" w:hanging="360"/>
      </w:pPr>
      <w:rPr>
        <w:rFonts w:ascii="Arial" w:hAnsi="Arial" w:hint="default"/>
      </w:rPr>
    </w:lvl>
    <w:lvl w:ilvl="2" w:tplc="96444B96" w:tentative="1">
      <w:start w:val="1"/>
      <w:numFmt w:val="bullet"/>
      <w:lvlText w:val="•"/>
      <w:lvlJc w:val="left"/>
      <w:pPr>
        <w:tabs>
          <w:tab w:val="num" w:pos="2160"/>
        </w:tabs>
        <w:ind w:left="2160" w:hanging="360"/>
      </w:pPr>
      <w:rPr>
        <w:rFonts w:ascii="Arial" w:hAnsi="Arial" w:hint="default"/>
      </w:rPr>
    </w:lvl>
    <w:lvl w:ilvl="3" w:tplc="335A74CE" w:tentative="1">
      <w:start w:val="1"/>
      <w:numFmt w:val="bullet"/>
      <w:lvlText w:val="•"/>
      <w:lvlJc w:val="left"/>
      <w:pPr>
        <w:tabs>
          <w:tab w:val="num" w:pos="2880"/>
        </w:tabs>
        <w:ind w:left="2880" w:hanging="360"/>
      </w:pPr>
      <w:rPr>
        <w:rFonts w:ascii="Arial" w:hAnsi="Arial" w:hint="default"/>
      </w:rPr>
    </w:lvl>
    <w:lvl w:ilvl="4" w:tplc="70CA54D0" w:tentative="1">
      <w:start w:val="1"/>
      <w:numFmt w:val="bullet"/>
      <w:lvlText w:val="•"/>
      <w:lvlJc w:val="left"/>
      <w:pPr>
        <w:tabs>
          <w:tab w:val="num" w:pos="3600"/>
        </w:tabs>
        <w:ind w:left="3600" w:hanging="360"/>
      </w:pPr>
      <w:rPr>
        <w:rFonts w:ascii="Arial" w:hAnsi="Arial" w:hint="default"/>
      </w:rPr>
    </w:lvl>
    <w:lvl w:ilvl="5" w:tplc="48D235AC" w:tentative="1">
      <w:start w:val="1"/>
      <w:numFmt w:val="bullet"/>
      <w:lvlText w:val="•"/>
      <w:lvlJc w:val="left"/>
      <w:pPr>
        <w:tabs>
          <w:tab w:val="num" w:pos="4320"/>
        </w:tabs>
        <w:ind w:left="4320" w:hanging="360"/>
      </w:pPr>
      <w:rPr>
        <w:rFonts w:ascii="Arial" w:hAnsi="Arial" w:hint="default"/>
      </w:rPr>
    </w:lvl>
    <w:lvl w:ilvl="6" w:tplc="6E706030" w:tentative="1">
      <w:start w:val="1"/>
      <w:numFmt w:val="bullet"/>
      <w:lvlText w:val="•"/>
      <w:lvlJc w:val="left"/>
      <w:pPr>
        <w:tabs>
          <w:tab w:val="num" w:pos="5040"/>
        </w:tabs>
        <w:ind w:left="5040" w:hanging="360"/>
      </w:pPr>
      <w:rPr>
        <w:rFonts w:ascii="Arial" w:hAnsi="Arial" w:hint="default"/>
      </w:rPr>
    </w:lvl>
    <w:lvl w:ilvl="7" w:tplc="84C4CABA" w:tentative="1">
      <w:start w:val="1"/>
      <w:numFmt w:val="bullet"/>
      <w:lvlText w:val="•"/>
      <w:lvlJc w:val="left"/>
      <w:pPr>
        <w:tabs>
          <w:tab w:val="num" w:pos="5760"/>
        </w:tabs>
        <w:ind w:left="5760" w:hanging="360"/>
      </w:pPr>
      <w:rPr>
        <w:rFonts w:ascii="Arial" w:hAnsi="Arial" w:hint="default"/>
      </w:rPr>
    </w:lvl>
    <w:lvl w:ilvl="8" w:tplc="EBF47CFC"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7D4A410F"/>
    <w:multiLevelType w:val="hybridMultilevel"/>
    <w:tmpl w:val="1FB6E9A4"/>
    <w:lvl w:ilvl="0" w:tplc="04090001">
      <w:start w:val="1"/>
      <w:numFmt w:val="bullet"/>
      <w:lvlText w:val=""/>
      <w:lvlJc w:val="left"/>
      <w:pPr>
        <w:ind w:left="720" w:hanging="360"/>
      </w:pPr>
      <w:rPr>
        <w:rFonts w:ascii="Symbol" w:hAnsi="Symbol" w:hint="default"/>
      </w:rPr>
    </w:lvl>
    <w:lvl w:ilvl="1" w:tplc="87AA11DE">
      <w:numFmt w:val="bullet"/>
      <w:lvlText w:val=""/>
      <w:lvlJc w:val="left"/>
      <w:pPr>
        <w:tabs>
          <w:tab w:val="num" w:pos="1440"/>
        </w:tabs>
        <w:ind w:left="1440" w:hanging="360"/>
      </w:pPr>
      <w:rPr>
        <w:rFonts w:ascii="Wingdings" w:hAnsi="Wingdings" w:hint="default"/>
      </w:rPr>
    </w:lvl>
    <w:lvl w:ilvl="2" w:tplc="AF863FD4" w:tentative="1">
      <w:start w:val="1"/>
      <w:numFmt w:val="decimal"/>
      <w:lvlText w:val="%3."/>
      <w:lvlJc w:val="left"/>
      <w:pPr>
        <w:tabs>
          <w:tab w:val="num" w:pos="2160"/>
        </w:tabs>
        <w:ind w:left="2160" w:hanging="360"/>
      </w:pPr>
    </w:lvl>
    <w:lvl w:ilvl="3" w:tplc="2474E8CA" w:tentative="1">
      <w:start w:val="1"/>
      <w:numFmt w:val="decimal"/>
      <w:lvlText w:val="%4."/>
      <w:lvlJc w:val="left"/>
      <w:pPr>
        <w:tabs>
          <w:tab w:val="num" w:pos="2880"/>
        </w:tabs>
        <w:ind w:left="2880" w:hanging="360"/>
      </w:pPr>
    </w:lvl>
    <w:lvl w:ilvl="4" w:tplc="48F6803E" w:tentative="1">
      <w:start w:val="1"/>
      <w:numFmt w:val="decimal"/>
      <w:lvlText w:val="%5."/>
      <w:lvlJc w:val="left"/>
      <w:pPr>
        <w:tabs>
          <w:tab w:val="num" w:pos="3600"/>
        </w:tabs>
        <w:ind w:left="3600" w:hanging="360"/>
      </w:pPr>
    </w:lvl>
    <w:lvl w:ilvl="5" w:tplc="3ED26FFE" w:tentative="1">
      <w:start w:val="1"/>
      <w:numFmt w:val="decimal"/>
      <w:lvlText w:val="%6."/>
      <w:lvlJc w:val="left"/>
      <w:pPr>
        <w:tabs>
          <w:tab w:val="num" w:pos="4320"/>
        </w:tabs>
        <w:ind w:left="4320" w:hanging="360"/>
      </w:pPr>
    </w:lvl>
    <w:lvl w:ilvl="6" w:tplc="D2C8C1E0" w:tentative="1">
      <w:start w:val="1"/>
      <w:numFmt w:val="decimal"/>
      <w:lvlText w:val="%7."/>
      <w:lvlJc w:val="left"/>
      <w:pPr>
        <w:tabs>
          <w:tab w:val="num" w:pos="5040"/>
        </w:tabs>
        <w:ind w:left="5040" w:hanging="360"/>
      </w:pPr>
    </w:lvl>
    <w:lvl w:ilvl="7" w:tplc="42CABA9A" w:tentative="1">
      <w:start w:val="1"/>
      <w:numFmt w:val="decimal"/>
      <w:lvlText w:val="%8."/>
      <w:lvlJc w:val="left"/>
      <w:pPr>
        <w:tabs>
          <w:tab w:val="num" w:pos="5760"/>
        </w:tabs>
        <w:ind w:left="5760" w:hanging="360"/>
      </w:pPr>
    </w:lvl>
    <w:lvl w:ilvl="8" w:tplc="4CA01516" w:tentative="1">
      <w:start w:val="1"/>
      <w:numFmt w:val="decimal"/>
      <w:lvlText w:val="%9."/>
      <w:lvlJc w:val="left"/>
      <w:pPr>
        <w:tabs>
          <w:tab w:val="num" w:pos="6480"/>
        </w:tabs>
        <w:ind w:left="6480" w:hanging="360"/>
      </w:pPr>
    </w:lvl>
  </w:abstractNum>
  <w:abstractNum w:abstractNumId="87" w15:restartNumberingAfterBreak="0">
    <w:nsid w:val="7D8E726C"/>
    <w:multiLevelType w:val="hybridMultilevel"/>
    <w:tmpl w:val="CF40750A"/>
    <w:lvl w:ilvl="0" w:tplc="04090001">
      <w:start w:val="1"/>
      <w:numFmt w:val="bullet"/>
      <w:lvlText w:val=""/>
      <w:lvlJc w:val="left"/>
      <w:pPr>
        <w:ind w:left="720" w:hanging="360"/>
      </w:pPr>
      <w:rPr>
        <w:rFonts w:ascii="Symbol" w:hAnsi="Symbol" w:hint="default"/>
      </w:rPr>
    </w:lvl>
    <w:lvl w:ilvl="1" w:tplc="82D8029C">
      <w:numFmt w:val="bullet"/>
      <w:lvlText w:val=""/>
      <w:lvlJc w:val="left"/>
      <w:pPr>
        <w:tabs>
          <w:tab w:val="num" w:pos="1440"/>
        </w:tabs>
        <w:ind w:left="1440" w:hanging="360"/>
      </w:pPr>
      <w:rPr>
        <w:rFonts w:ascii="Wingdings" w:hAnsi="Wingdings" w:hint="default"/>
      </w:rPr>
    </w:lvl>
    <w:lvl w:ilvl="2" w:tplc="554CC03A" w:tentative="1">
      <w:start w:val="1"/>
      <w:numFmt w:val="decimal"/>
      <w:lvlText w:val="%3."/>
      <w:lvlJc w:val="left"/>
      <w:pPr>
        <w:tabs>
          <w:tab w:val="num" w:pos="2160"/>
        </w:tabs>
        <w:ind w:left="2160" w:hanging="360"/>
      </w:pPr>
    </w:lvl>
    <w:lvl w:ilvl="3" w:tplc="1FD240F8" w:tentative="1">
      <w:start w:val="1"/>
      <w:numFmt w:val="decimal"/>
      <w:lvlText w:val="%4."/>
      <w:lvlJc w:val="left"/>
      <w:pPr>
        <w:tabs>
          <w:tab w:val="num" w:pos="2880"/>
        </w:tabs>
        <w:ind w:left="2880" w:hanging="360"/>
      </w:pPr>
    </w:lvl>
    <w:lvl w:ilvl="4" w:tplc="FD58E122" w:tentative="1">
      <w:start w:val="1"/>
      <w:numFmt w:val="decimal"/>
      <w:lvlText w:val="%5."/>
      <w:lvlJc w:val="left"/>
      <w:pPr>
        <w:tabs>
          <w:tab w:val="num" w:pos="3600"/>
        </w:tabs>
        <w:ind w:left="3600" w:hanging="360"/>
      </w:pPr>
    </w:lvl>
    <w:lvl w:ilvl="5" w:tplc="9460CC32" w:tentative="1">
      <w:start w:val="1"/>
      <w:numFmt w:val="decimal"/>
      <w:lvlText w:val="%6."/>
      <w:lvlJc w:val="left"/>
      <w:pPr>
        <w:tabs>
          <w:tab w:val="num" w:pos="4320"/>
        </w:tabs>
        <w:ind w:left="4320" w:hanging="360"/>
      </w:pPr>
    </w:lvl>
    <w:lvl w:ilvl="6" w:tplc="3552ECA2" w:tentative="1">
      <w:start w:val="1"/>
      <w:numFmt w:val="decimal"/>
      <w:lvlText w:val="%7."/>
      <w:lvlJc w:val="left"/>
      <w:pPr>
        <w:tabs>
          <w:tab w:val="num" w:pos="5040"/>
        </w:tabs>
        <w:ind w:left="5040" w:hanging="360"/>
      </w:pPr>
    </w:lvl>
    <w:lvl w:ilvl="7" w:tplc="86004670" w:tentative="1">
      <w:start w:val="1"/>
      <w:numFmt w:val="decimal"/>
      <w:lvlText w:val="%8."/>
      <w:lvlJc w:val="left"/>
      <w:pPr>
        <w:tabs>
          <w:tab w:val="num" w:pos="5760"/>
        </w:tabs>
        <w:ind w:left="5760" w:hanging="360"/>
      </w:pPr>
    </w:lvl>
    <w:lvl w:ilvl="8" w:tplc="93E891B2" w:tentative="1">
      <w:start w:val="1"/>
      <w:numFmt w:val="decimal"/>
      <w:lvlText w:val="%9."/>
      <w:lvlJc w:val="left"/>
      <w:pPr>
        <w:tabs>
          <w:tab w:val="num" w:pos="6480"/>
        </w:tabs>
        <w:ind w:left="6480" w:hanging="360"/>
      </w:pPr>
    </w:lvl>
  </w:abstractNum>
  <w:abstractNum w:abstractNumId="88" w15:restartNumberingAfterBreak="0">
    <w:nsid w:val="7E677D06"/>
    <w:multiLevelType w:val="hybridMultilevel"/>
    <w:tmpl w:val="34B0A014"/>
    <w:lvl w:ilvl="0" w:tplc="258E1734">
      <w:start w:val="1"/>
      <w:numFmt w:val="decimal"/>
      <w:lvlText w:val="%1."/>
      <w:lvlJc w:val="left"/>
      <w:pPr>
        <w:tabs>
          <w:tab w:val="num" w:pos="720"/>
        </w:tabs>
        <w:ind w:left="720" w:hanging="360"/>
      </w:pPr>
    </w:lvl>
    <w:lvl w:ilvl="1" w:tplc="748E0EE6" w:tentative="1">
      <w:start w:val="1"/>
      <w:numFmt w:val="decimal"/>
      <w:lvlText w:val="%2."/>
      <w:lvlJc w:val="left"/>
      <w:pPr>
        <w:tabs>
          <w:tab w:val="num" w:pos="1440"/>
        </w:tabs>
        <w:ind w:left="1440" w:hanging="360"/>
      </w:pPr>
    </w:lvl>
    <w:lvl w:ilvl="2" w:tplc="04090001">
      <w:start w:val="1"/>
      <w:numFmt w:val="bullet"/>
      <w:lvlText w:val=""/>
      <w:lvlJc w:val="left"/>
      <w:pPr>
        <w:ind w:left="720" w:hanging="360"/>
      </w:pPr>
      <w:rPr>
        <w:rFonts w:ascii="Symbol" w:hAnsi="Symbol" w:hint="default"/>
      </w:rPr>
    </w:lvl>
    <w:lvl w:ilvl="3" w:tplc="A9FCACEA" w:tentative="1">
      <w:start w:val="1"/>
      <w:numFmt w:val="decimal"/>
      <w:lvlText w:val="%4."/>
      <w:lvlJc w:val="left"/>
      <w:pPr>
        <w:tabs>
          <w:tab w:val="num" w:pos="2880"/>
        </w:tabs>
        <w:ind w:left="2880" w:hanging="360"/>
      </w:pPr>
    </w:lvl>
    <w:lvl w:ilvl="4" w:tplc="1982DB48" w:tentative="1">
      <w:start w:val="1"/>
      <w:numFmt w:val="decimal"/>
      <w:lvlText w:val="%5."/>
      <w:lvlJc w:val="left"/>
      <w:pPr>
        <w:tabs>
          <w:tab w:val="num" w:pos="3600"/>
        </w:tabs>
        <w:ind w:left="3600" w:hanging="360"/>
      </w:pPr>
    </w:lvl>
    <w:lvl w:ilvl="5" w:tplc="E45ACFFE" w:tentative="1">
      <w:start w:val="1"/>
      <w:numFmt w:val="decimal"/>
      <w:lvlText w:val="%6."/>
      <w:lvlJc w:val="left"/>
      <w:pPr>
        <w:tabs>
          <w:tab w:val="num" w:pos="4320"/>
        </w:tabs>
        <w:ind w:left="4320" w:hanging="360"/>
      </w:pPr>
    </w:lvl>
    <w:lvl w:ilvl="6" w:tplc="C060B268" w:tentative="1">
      <w:start w:val="1"/>
      <w:numFmt w:val="decimal"/>
      <w:lvlText w:val="%7."/>
      <w:lvlJc w:val="left"/>
      <w:pPr>
        <w:tabs>
          <w:tab w:val="num" w:pos="5040"/>
        </w:tabs>
        <w:ind w:left="5040" w:hanging="360"/>
      </w:pPr>
    </w:lvl>
    <w:lvl w:ilvl="7" w:tplc="D6341396" w:tentative="1">
      <w:start w:val="1"/>
      <w:numFmt w:val="decimal"/>
      <w:lvlText w:val="%8."/>
      <w:lvlJc w:val="left"/>
      <w:pPr>
        <w:tabs>
          <w:tab w:val="num" w:pos="5760"/>
        </w:tabs>
        <w:ind w:left="5760" w:hanging="360"/>
      </w:pPr>
    </w:lvl>
    <w:lvl w:ilvl="8" w:tplc="A42485BC" w:tentative="1">
      <w:start w:val="1"/>
      <w:numFmt w:val="decimal"/>
      <w:lvlText w:val="%9."/>
      <w:lvlJc w:val="left"/>
      <w:pPr>
        <w:tabs>
          <w:tab w:val="num" w:pos="6480"/>
        </w:tabs>
        <w:ind w:left="6480" w:hanging="360"/>
      </w:pPr>
    </w:lvl>
  </w:abstractNum>
  <w:num w:numId="1">
    <w:abstractNumId w:val="30"/>
  </w:num>
  <w:num w:numId="2">
    <w:abstractNumId w:val="56"/>
  </w:num>
  <w:num w:numId="3">
    <w:abstractNumId w:val="50"/>
  </w:num>
  <w:num w:numId="4">
    <w:abstractNumId w:val="16"/>
  </w:num>
  <w:num w:numId="5">
    <w:abstractNumId w:val="40"/>
  </w:num>
  <w:num w:numId="6">
    <w:abstractNumId w:val="65"/>
  </w:num>
  <w:num w:numId="7">
    <w:abstractNumId w:val="53"/>
  </w:num>
  <w:num w:numId="8">
    <w:abstractNumId w:val="48"/>
  </w:num>
  <w:num w:numId="9">
    <w:abstractNumId w:val="44"/>
  </w:num>
  <w:num w:numId="10">
    <w:abstractNumId w:val="59"/>
  </w:num>
  <w:num w:numId="11">
    <w:abstractNumId w:val="26"/>
  </w:num>
  <w:num w:numId="12">
    <w:abstractNumId w:val="55"/>
  </w:num>
  <w:num w:numId="13">
    <w:abstractNumId w:val="35"/>
  </w:num>
  <w:num w:numId="14">
    <w:abstractNumId w:val="64"/>
  </w:num>
  <w:num w:numId="15">
    <w:abstractNumId w:val="32"/>
  </w:num>
  <w:num w:numId="16">
    <w:abstractNumId w:val="80"/>
  </w:num>
  <w:num w:numId="17">
    <w:abstractNumId w:val="78"/>
  </w:num>
  <w:num w:numId="18">
    <w:abstractNumId w:val="27"/>
  </w:num>
  <w:num w:numId="19">
    <w:abstractNumId w:val="68"/>
  </w:num>
  <w:num w:numId="20">
    <w:abstractNumId w:val="83"/>
  </w:num>
  <w:num w:numId="21">
    <w:abstractNumId w:val="11"/>
  </w:num>
  <w:num w:numId="22">
    <w:abstractNumId w:val="9"/>
  </w:num>
  <w:num w:numId="23">
    <w:abstractNumId w:val="20"/>
  </w:num>
  <w:num w:numId="24">
    <w:abstractNumId w:val="13"/>
  </w:num>
  <w:num w:numId="25">
    <w:abstractNumId w:val="18"/>
  </w:num>
  <w:num w:numId="26">
    <w:abstractNumId w:val="6"/>
  </w:num>
  <w:num w:numId="27">
    <w:abstractNumId w:val="85"/>
  </w:num>
  <w:num w:numId="28">
    <w:abstractNumId w:val="10"/>
  </w:num>
  <w:num w:numId="29">
    <w:abstractNumId w:val="76"/>
  </w:num>
  <w:num w:numId="30">
    <w:abstractNumId w:val="75"/>
  </w:num>
  <w:num w:numId="31">
    <w:abstractNumId w:val="45"/>
  </w:num>
  <w:num w:numId="32">
    <w:abstractNumId w:val="8"/>
  </w:num>
  <w:num w:numId="33">
    <w:abstractNumId w:val="1"/>
  </w:num>
  <w:num w:numId="34">
    <w:abstractNumId w:val="72"/>
  </w:num>
  <w:num w:numId="35">
    <w:abstractNumId w:val="49"/>
  </w:num>
  <w:num w:numId="36">
    <w:abstractNumId w:val="81"/>
  </w:num>
  <w:num w:numId="37">
    <w:abstractNumId w:val="77"/>
  </w:num>
  <w:num w:numId="38">
    <w:abstractNumId w:val="82"/>
  </w:num>
  <w:num w:numId="39">
    <w:abstractNumId w:val="86"/>
  </w:num>
  <w:num w:numId="40">
    <w:abstractNumId w:val="62"/>
  </w:num>
  <w:num w:numId="41">
    <w:abstractNumId w:val="0"/>
  </w:num>
  <w:num w:numId="42">
    <w:abstractNumId w:val="88"/>
  </w:num>
  <w:num w:numId="43">
    <w:abstractNumId w:val="28"/>
  </w:num>
  <w:num w:numId="44">
    <w:abstractNumId w:val="87"/>
  </w:num>
  <w:num w:numId="45">
    <w:abstractNumId w:val="63"/>
  </w:num>
  <w:num w:numId="46">
    <w:abstractNumId w:val="2"/>
  </w:num>
  <w:num w:numId="47">
    <w:abstractNumId w:val="43"/>
  </w:num>
  <w:num w:numId="48">
    <w:abstractNumId w:val="17"/>
  </w:num>
  <w:num w:numId="49">
    <w:abstractNumId w:val="19"/>
  </w:num>
  <w:num w:numId="50">
    <w:abstractNumId w:val="66"/>
  </w:num>
  <w:num w:numId="51">
    <w:abstractNumId w:val="51"/>
  </w:num>
  <w:num w:numId="52">
    <w:abstractNumId w:val="61"/>
  </w:num>
  <w:num w:numId="53">
    <w:abstractNumId w:val="47"/>
  </w:num>
  <w:num w:numId="54">
    <w:abstractNumId w:val="5"/>
  </w:num>
  <w:num w:numId="55">
    <w:abstractNumId w:val="24"/>
  </w:num>
  <w:num w:numId="56">
    <w:abstractNumId w:val="69"/>
  </w:num>
  <w:num w:numId="57">
    <w:abstractNumId w:val="73"/>
  </w:num>
  <w:num w:numId="58">
    <w:abstractNumId w:val="70"/>
  </w:num>
  <w:num w:numId="59">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2"/>
  </w:num>
  <w:num w:numId="61">
    <w:abstractNumId w:val="21"/>
  </w:num>
  <w:num w:numId="62">
    <w:abstractNumId w:val="23"/>
  </w:num>
  <w:num w:numId="63">
    <w:abstractNumId w:val="57"/>
  </w:num>
  <w:num w:numId="64">
    <w:abstractNumId w:val="37"/>
  </w:num>
  <w:num w:numId="65">
    <w:abstractNumId w:val="79"/>
  </w:num>
  <w:num w:numId="66">
    <w:abstractNumId w:val="39"/>
  </w:num>
  <w:num w:numId="67">
    <w:abstractNumId w:val="4"/>
  </w:num>
  <w:num w:numId="68">
    <w:abstractNumId w:val="31"/>
  </w:num>
  <w:num w:numId="69">
    <w:abstractNumId w:val="33"/>
  </w:num>
  <w:num w:numId="70">
    <w:abstractNumId w:val="54"/>
  </w:num>
  <w:num w:numId="71">
    <w:abstractNumId w:val="60"/>
  </w:num>
  <w:num w:numId="72">
    <w:abstractNumId w:val="41"/>
  </w:num>
  <w:num w:numId="73">
    <w:abstractNumId w:val="7"/>
  </w:num>
  <w:num w:numId="74">
    <w:abstractNumId w:val="14"/>
  </w:num>
  <w:num w:numId="75">
    <w:abstractNumId w:val="42"/>
  </w:num>
  <w:num w:numId="76">
    <w:abstractNumId w:val="71"/>
  </w:num>
  <w:num w:numId="77">
    <w:abstractNumId w:val="74"/>
  </w:num>
  <w:num w:numId="78">
    <w:abstractNumId w:val="12"/>
  </w:num>
  <w:num w:numId="79">
    <w:abstractNumId w:val="3"/>
  </w:num>
  <w:num w:numId="80">
    <w:abstractNumId w:val="34"/>
  </w:num>
  <w:num w:numId="81">
    <w:abstractNumId w:val="38"/>
  </w:num>
  <w:num w:numId="82">
    <w:abstractNumId w:val="84"/>
  </w:num>
  <w:num w:numId="83">
    <w:abstractNumId w:val="15"/>
  </w:num>
  <w:num w:numId="84">
    <w:abstractNumId w:val="52"/>
  </w:num>
  <w:num w:numId="85">
    <w:abstractNumId w:val="25"/>
  </w:num>
  <w:num w:numId="86">
    <w:abstractNumId w:val="46"/>
  </w:num>
  <w:num w:numId="87">
    <w:abstractNumId w:val="58"/>
  </w:num>
  <w:num w:numId="88">
    <w:abstractNumId w:val="67"/>
  </w:num>
  <w:num w:numId="89">
    <w:abstractNumId w:val="29"/>
  </w:num>
  <w:num w:numId="90">
    <w:abstractNumId w:val="36"/>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revisionView w:markup="0"/>
  <w:defaultTabStop w:val="720"/>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22BA"/>
    <w:rsid w:val="00005483"/>
    <w:rsid w:val="00005849"/>
    <w:rsid w:val="0000605F"/>
    <w:rsid w:val="00022075"/>
    <w:rsid w:val="0003121A"/>
    <w:rsid w:val="00034786"/>
    <w:rsid w:val="00034ABC"/>
    <w:rsid w:val="00043CD8"/>
    <w:rsid w:val="00047116"/>
    <w:rsid w:val="00047BEF"/>
    <w:rsid w:val="0005172B"/>
    <w:rsid w:val="00055079"/>
    <w:rsid w:val="00055753"/>
    <w:rsid w:val="00060348"/>
    <w:rsid w:val="00065042"/>
    <w:rsid w:val="000921A8"/>
    <w:rsid w:val="000970F8"/>
    <w:rsid w:val="000A0DF0"/>
    <w:rsid w:val="000A3663"/>
    <w:rsid w:val="000A3D1A"/>
    <w:rsid w:val="000A6072"/>
    <w:rsid w:val="000A75B1"/>
    <w:rsid w:val="000B7DDB"/>
    <w:rsid w:val="000C0F41"/>
    <w:rsid w:val="000E7795"/>
    <w:rsid w:val="000F15F3"/>
    <w:rsid w:val="00105372"/>
    <w:rsid w:val="001128D6"/>
    <w:rsid w:val="00131E7A"/>
    <w:rsid w:val="00134C80"/>
    <w:rsid w:val="00145A70"/>
    <w:rsid w:val="00147B2B"/>
    <w:rsid w:val="0015084D"/>
    <w:rsid w:val="001556B0"/>
    <w:rsid w:val="001675A2"/>
    <w:rsid w:val="00176976"/>
    <w:rsid w:val="001848F6"/>
    <w:rsid w:val="00190E80"/>
    <w:rsid w:val="0019371E"/>
    <w:rsid w:val="001A235D"/>
    <w:rsid w:val="001A6B3A"/>
    <w:rsid w:val="001B271B"/>
    <w:rsid w:val="001B4629"/>
    <w:rsid w:val="001C23BE"/>
    <w:rsid w:val="001C5C6F"/>
    <w:rsid w:val="001C6170"/>
    <w:rsid w:val="001D0C46"/>
    <w:rsid w:val="001E5A79"/>
    <w:rsid w:val="001F2D03"/>
    <w:rsid w:val="001F6F16"/>
    <w:rsid w:val="002118D8"/>
    <w:rsid w:val="00236C2E"/>
    <w:rsid w:val="00245F73"/>
    <w:rsid w:val="00246071"/>
    <w:rsid w:val="00251F8D"/>
    <w:rsid w:val="00253548"/>
    <w:rsid w:val="00264606"/>
    <w:rsid w:val="002670D2"/>
    <w:rsid w:val="0027357C"/>
    <w:rsid w:val="00291D65"/>
    <w:rsid w:val="002B07D9"/>
    <w:rsid w:val="002C24E8"/>
    <w:rsid w:val="002E0201"/>
    <w:rsid w:val="002E2A40"/>
    <w:rsid w:val="002E352B"/>
    <w:rsid w:val="0030735F"/>
    <w:rsid w:val="0031027C"/>
    <w:rsid w:val="003127F8"/>
    <w:rsid w:val="00320FD2"/>
    <w:rsid w:val="00321576"/>
    <w:rsid w:val="00323B39"/>
    <w:rsid w:val="00326FD8"/>
    <w:rsid w:val="00355585"/>
    <w:rsid w:val="00356DE5"/>
    <w:rsid w:val="003578F6"/>
    <w:rsid w:val="00360E19"/>
    <w:rsid w:val="00372F19"/>
    <w:rsid w:val="00372F74"/>
    <w:rsid w:val="00375AB9"/>
    <w:rsid w:val="003761E7"/>
    <w:rsid w:val="00384833"/>
    <w:rsid w:val="003908BC"/>
    <w:rsid w:val="00397730"/>
    <w:rsid w:val="00397B74"/>
    <w:rsid w:val="003B1761"/>
    <w:rsid w:val="003D35CB"/>
    <w:rsid w:val="003E7857"/>
    <w:rsid w:val="003F34E7"/>
    <w:rsid w:val="00406954"/>
    <w:rsid w:val="0041326E"/>
    <w:rsid w:val="00420767"/>
    <w:rsid w:val="00425D6D"/>
    <w:rsid w:val="00426B6D"/>
    <w:rsid w:val="00430F14"/>
    <w:rsid w:val="00440C51"/>
    <w:rsid w:val="00442674"/>
    <w:rsid w:val="00447211"/>
    <w:rsid w:val="004522AE"/>
    <w:rsid w:val="004644C2"/>
    <w:rsid w:val="00471A3D"/>
    <w:rsid w:val="004752BE"/>
    <w:rsid w:val="004975B6"/>
    <w:rsid w:val="004A1D33"/>
    <w:rsid w:val="004A6504"/>
    <w:rsid w:val="004A6A0B"/>
    <w:rsid w:val="004A7C30"/>
    <w:rsid w:val="004C4581"/>
    <w:rsid w:val="004E1E48"/>
    <w:rsid w:val="004F3B93"/>
    <w:rsid w:val="004F59DA"/>
    <w:rsid w:val="00515DC5"/>
    <w:rsid w:val="005237AF"/>
    <w:rsid w:val="00523F70"/>
    <w:rsid w:val="00525223"/>
    <w:rsid w:val="00534681"/>
    <w:rsid w:val="0053646E"/>
    <w:rsid w:val="00536540"/>
    <w:rsid w:val="00547226"/>
    <w:rsid w:val="00551EA1"/>
    <w:rsid w:val="00570128"/>
    <w:rsid w:val="00581C90"/>
    <w:rsid w:val="00585E77"/>
    <w:rsid w:val="00592AB7"/>
    <w:rsid w:val="005B5A5A"/>
    <w:rsid w:val="005C08E2"/>
    <w:rsid w:val="005C5285"/>
    <w:rsid w:val="005C7364"/>
    <w:rsid w:val="005D4DE6"/>
    <w:rsid w:val="005D54E2"/>
    <w:rsid w:val="005E60FF"/>
    <w:rsid w:val="005F1F8B"/>
    <w:rsid w:val="005F57F5"/>
    <w:rsid w:val="0060645F"/>
    <w:rsid w:val="006304FE"/>
    <w:rsid w:val="00636294"/>
    <w:rsid w:val="00643F56"/>
    <w:rsid w:val="00662F30"/>
    <w:rsid w:val="00666FF2"/>
    <w:rsid w:val="0067107C"/>
    <w:rsid w:val="00682F33"/>
    <w:rsid w:val="00683C3C"/>
    <w:rsid w:val="00696A92"/>
    <w:rsid w:val="00696CAF"/>
    <w:rsid w:val="006A3BAF"/>
    <w:rsid w:val="006B1718"/>
    <w:rsid w:val="006C0F18"/>
    <w:rsid w:val="006C685B"/>
    <w:rsid w:val="006D05E6"/>
    <w:rsid w:val="006E3612"/>
    <w:rsid w:val="006E7AC3"/>
    <w:rsid w:val="006F5D19"/>
    <w:rsid w:val="0070084B"/>
    <w:rsid w:val="00711EF8"/>
    <w:rsid w:val="007128B4"/>
    <w:rsid w:val="00717D88"/>
    <w:rsid w:val="00724C2A"/>
    <w:rsid w:val="00737EB2"/>
    <w:rsid w:val="00741091"/>
    <w:rsid w:val="00741727"/>
    <w:rsid w:val="007421D9"/>
    <w:rsid w:val="007452F2"/>
    <w:rsid w:val="00747D3E"/>
    <w:rsid w:val="00751A5C"/>
    <w:rsid w:val="00751E98"/>
    <w:rsid w:val="0077559E"/>
    <w:rsid w:val="00775708"/>
    <w:rsid w:val="00777FFD"/>
    <w:rsid w:val="00785D9A"/>
    <w:rsid w:val="007942D3"/>
    <w:rsid w:val="007A74D1"/>
    <w:rsid w:val="007B0B8F"/>
    <w:rsid w:val="007D6859"/>
    <w:rsid w:val="007D6FB8"/>
    <w:rsid w:val="007E09DA"/>
    <w:rsid w:val="007E4496"/>
    <w:rsid w:val="007F4FF4"/>
    <w:rsid w:val="00812F2E"/>
    <w:rsid w:val="00813C58"/>
    <w:rsid w:val="008206FB"/>
    <w:rsid w:val="00833683"/>
    <w:rsid w:val="00840068"/>
    <w:rsid w:val="0084450C"/>
    <w:rsid w:val="00846942"/>
    <w:rsid w:val="00846EE5"/>
    <w:rsid w:val="008555BC"/>
    <w:rsid w:val="008610EB"/>
    <w:rsid w:val="00870FCB"/>
    <w:rsid w:val="00881AB4"/>
    <w:rsid w:val="00883EFA"/>
    <w:rsid w:val="00894299"/>
    <w:rsid w:val="0089547E"/>
    <w:rsid w:val="008A0280"/>
    <w:rsid w:val="008A3D5A"/>
    <w:rsid w:val="008B423A"/>
    <w:rsid w:val="008B5547"/>
    <w:rsid w:val="008C2DC2"/>
    <w:rsid w:val="008D03C7"/>
    <w:rsid w:val="008D0F25"/>
    <w:rsid w:val="008D2B5A"/>
    <w:rsid w:val="008E7EF7"/>
    <w:rsid w:val="008F1269"/>
    <w:rsid w:val="00913B67"/>
    <w:rsid w:val="009228A1"/>
    <w:rsid w:val="009503BF"/>
    <w:rsid w:val="009505C9"/>
    <w:rsid w:val="00964A4B"/>
    <w:rsid w:val="00983C3E"/>
    <w:rsid w:val="00993C27"/>
    <w:rsid w:val="009A56AD"/>
    <w:rsid w:val="009A751F"/>
    <w:rsid w:val="009B29C1"/>
    <w:rsid w:val="009C00F8"/>
    <w:rsid w:val="009C0D80"/>
    <w:rsid w:val="009D0903"/>
    <w:rsid w:val="009E0F17"/>
    <w:rsid w:val="009F077A"/>
    <w:rsid w:val="009F0B35"/>
    <w:rsid w:val="009F4EE6"/>
    <w:rsid w:val="00A072D8"/>
    <w:rsid w:val="00A11193"/>
    <w:rsid w:val="00A209BD"/>
    <w:rsid w:val="00A311CD"/>
    <w:rsid w:val="00A32138"/>
    <w:rsid w:val="00A35A88"/>
    <w:rsid w:val="00A36999"/>
    <w:rsid w:val="00A42880"/>
    <w:rsid w:val="00A440D0"/>
    <w:rsid w:val="00A47F56"/>
    <w:rsid w:val="00A53AB6"/>
    <w:rsid w:val="00A54C82"/>
    <w:rsid w:val="00A60422"/>
    <w:rsid w:val="00A709D9"/>
    <w:rsid w:val="00A76A8F"/>
    <w:rsid w:val="00A83901"/>
    <w:rsid w:val="00A8464A"/>
    <w:rsid w:val="00A972D0"/>
    <w:rsid w:val="00A97E14"/>
    <w:rsid w:val="00AA4B82"/>
    <w:rsid w:val="00AB4B9A"/>
    <w:rsid w:val="00AB7DB9"/>
    <w:rsid w:val="00AD5CBD"/>
    <w:rsid w:val="00AE62C8"/>
    <w:rsid w:val="00AF2593"/>
    <w:rsid w:val="00B02FFE"/>
    <w:rsid w:val="00B14B66"/>
    <w:rsid w:val="00B15754"/>
    <w:rsid w:val="00B1708F"/>
    <w:rsid w:val="00B207E9"/>
    <w:rsid w:val="00B22A08"/>
    <w:rsid w:val="00B25750"/>
    <w:rsid w:val="00B31831"/>
    <w:rsid w:val="00B3369F"/>
    <w:rsid w:val="00B35CBC"/>
    <w:rsid w:val="00B53970"/>
    <w:rsid w:val="00B64A39"/>
    <w:rsid w:val="00B7214A"/>
    <w:rsid w:val="00B73B38"/>
    <w:rsid w:val="00B7415C"/>
    <w:rsid w:val="00B84C96"/>
    <w:rsid w:val="00B90620"/>
    <w:rsid w:val="00BA1A49"/>
    <w:rsid w:val="00BA7976"/>
    <w:rsid w:val="00BB1DA8"/>
    <w:rsid w:val="00BD0FEB"/>
    <w:rsid w:val="00BD598B"/>
    <w:rsid w:val="00BD7471"/>
    <w:rsid w:val="00BF0B9E"/>
    <w:rsid w:val="00C02C66"/>
    <w:rsid w:val="00C0370B"/>
    <w:rsid w:val="00C04E95"/>
    <w:rsid w:val="00C06E98"/>
    <w:rsid w:val="00C179BC"/>
    <w:rsid w:val="00C17AAE"/>
    <w:rsid w:val="00C40D9B"/>
    <w:rsid w:val="00C51FA9"/>
    <w:rsid w:val="00C553D2"/>
    <w:rsid w:val="00C63C70"/>
    <w:rsid w:val="00C67AE4"/>
    <w:rsid w:val="00C71A08"/>
    <w:rsid w:val="00C83DA7"/>
    <w:rsid w:val="00C84AF9"/>
    <w:rsid w:val="00C9161D"/>
    <w:rsid w:val="00C955BB"/>
    <w:rsid w:val="00CA1A5A"/>
    <w:rsid w:val="00CA2E82"/>
    <w:rsid w:val="00CC304E"/>
    <w:rsid w:val="00CC4FC1"/>
    <w:rsid w:val="00CC5B4A"/>
    <w:rsid w:val="00CD0F3A"/>
    <w:rsid w:val="00CE30B6"/>
    <w:rsid w:val="00CF1848"/>
    <w:rsid w:val="00CF41F1"/>
    <w:rsid w:val="00D05D23"/>
    <w:rsid w:val="00D162A1"/>
    <w:rsid w:val="00D22EBD"/>
    <w:rsid w:val="00D22FE2"/>
    <w:rsid w:val="00D25CFC"/>
    <w:rsid w:val="00D25F76"/>
    <w:rsid w:val="00D357D1"/>
    <w:rsid w:val="00D461EA"/>
    <w:rsid w:val="00D4765B"/>
    <w:rsid w:val="00D50AA6"/>
    <w:rsid w:val="00D76763"/>
    <w:rsid w:val="00D76A18"/>
    <w:rsid w:val="00D86F49"/>
    <w:rsid w:val="00DB0FF0"/>
    <w:rsid w:val="00DB3E75"/>
    <w:rsid w:val="00DB6D2E"/>
    <w:rsid w:val="00DC7226"/>
    <w:rsid w:val="00DE1ED4"/>
    <w:rsid w:val="00DE1F64"/>
    <w:rsid w:val="00DE49EE"/>
    <w:rsid w:val="00DE4AA6"/>
    <w:rsid w:val="00DF5979"/>
    <w:rsid w:val="00E10FF4"/>
    <w:rsid w:val="00E15F3B"/>
    <w:rsid w:val="00E302F4"/>
    <w:rsid w:val="00E36C2F"/>
    <w:rsid w:val="00E51B66"/>
    <w:rsid w:val="00E63750"/>
    <w:rsid w:val="00E63CDD"/>
    <w:rsid w:val="00E66235"/>
    <w:rsid w:val="00E83C24"/>
    <w:rsid w:val="00E85513"/>
    <w:rsid w:val="00E874D2"/>
    <w:rsid w:val="00E90951"/>
    <w:rsid w:val="00EB3076"/>
    <w:rsid w:val="00ED395C"/>
    <w:rsid w:val="00ED53EB"/>
    <w:rsid w:val="00EE576B"/>
    <w:rsid w:val="00EF5F99"/>
    <w:rsid w:val="00EF7D63"/>
    <w:rsid w:val="00F022BB"/>
    <w:rsid w:val="00F10F72"/>
    <w:rsid w:val="00F17A88"/>
    <w:rsid w:val="00F41BE9"/>
    <w:rsid w:val="00F4341E"/>
    <w:rsid w:val="00F45C24"/>
    <w:rsid w:val="00F70F6D"/>
    <w:rsid w:val="00F81B6A"/>
    <w:rsid w:val="00F8697E"/>
    <w:rsid w:val="00F930CF"/>
    <w:rsid w:val="00F94774"/>
    <w:rsid w:val="00F97CC0"/>
    <w:rsid w:val="00FB189E"/>
    <w:rsid w:val="00FB1DDA"/>
    <w:rsid w:val="00FC03DF"/>
    <w:rsid w:val="00FC2DC9"/>
    <w:rsid w:val="00FD6450"/>
    <w:rsid w:val="00FF720C"/>
    <w:rsid w:val="00FF75C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F0F7392"/>
  <w15:docId w15:val="{806D3DAF-29C3-4BA8-9B7F-B976DFDD0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60"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uiPriority w:val="9"/>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uiPriority w:val="99"/>
    <w:qFormat/>
    <w:rsid w:val="00190E80"/>
    <w:rPr>
      <w:sz w:val="18"/>
      <w:u w:val="none"/>
      <w:vertAlign w:val="baseli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uiPriority w:val="9"/>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rsid w:val="007E09DA"/>
    <w:pPr>
      <w:spacing w:before="120"/>
    </w:pPr>
    <w:rPr>
      <w:rFonts w:cs="Arial"/>
      <w:b/>
      <w:bCs/>
      <w:sz w:val="24"/>
    </w:rPr>
  </w:style>
  <w:style w:type="paragraph" w:styleId="TOC1">
    <w:name w:val="toc 1"/>
    <w:basedOn w:val="Normal"/>
    <w:next w:val="Normal"/>
    <w:autoRedefine/>
    <w:rsid w:val="007E09DA"/>
    <w:pPr>
      <w:ind w:left="720" w:hanging="720"/>
    </w:pPr>
    <w:rPr>
      <w:caps/>
    </w:rPr>
  </w:style>
  <w:style w:type="paragraph" w:styleId="TOC2">
    <w:name w:val="toc 2"/>
    <w:basedOn w:val="Normal"/>
    <w:next w:val="Normal"/>
    <w:autoRedefine/>
    <w:rsid w:val="007E09DA"/>
    <w:pPr>
      <w:tabs>
        <w:tab w:val="right" w:leader="dot" w:pos="9356"/>
      </w:tabs>
      <w:ind w:left="1440" w:hanging="720"/>
    </w:pPr>
    <w:rPr>
      <w:noProof/>
      <w:szCs w:val="22"/>
    </w:rPr>
  </w:style>
  <w:style w:type="paragraph" w:styleId="TOC3">
    <w:name w:val="toc 3"/>
    <w:basedOn w:val="Normal"/>
    <w:next w:val="Normal"/>
    <w:autoRedefine/>
    <w:rsid w:val="007E09DA"/>
    <w:pPr>
      <w:ind w:left="2160" w:hanging="720"/>
    </w:pPr>
  </w:style>
  <w:style w:type="paragraph" w:styleId="TOC4">
    <w:name w:val="toc 4"/>
    <w:basedOn w:val="Normal"/>
    <w:next w:val="Normal"/>
    <w:autoRedefine/>
    <w:rsid w:val="007E09DA"/>
    <w:pPr>
      <w:spacing w:before="120" w:after="120"/>
      <w:ind w:left="660"/>
      <w:jc w:val="left"/>
    </w:pPr>
  </w:style>
  <w:style w:type="paragraph" w:styleId="TOC5">
    <w:name w:val="toc 5"/>
    <w:basedOn w:val="Normal"/>
    <w:next w:val="Normal"/>
    <w:autoRedefine/>
    <w:rsid w:val="007E09DA"/>
    <w:pPr>
      <w:spacing w:before="120" w:after="120"/>
      <w:ind w:left="880"/>
      <w:jc w:val="left"/>
    </w:pPr>
  </w:style>
  <w:style w:type="paragraph" w:styleId="TOC6">
    <w:name w:val="toc 6"/>
    <w:basedOn w:val="Normal"/>
    <w:next w:val="Normal"/>
    <w:autoRedefine/>
    <w:rsid w:val="007E09DA"/>
    <w:pPr>
      <w:spacing w:before="120" w:after="120"/>
      <w:ind w:left="1100"/>
      <w:jc w:val="left"/>
    </w:pPr>
  </w:style>
  <w:style w:type="paragraph" w:styleId="TOC7">
    <w:name w:val="toc 7"/>
    <w:basedOn w:val="Normal"/>
    <w:next w:val="Normal"/>
    <w:autoRedefine/>
    <w:rsid w:val="007E09DA"/>
    <w:pPr>
      <w:spacing w:before="120" w:after="120"/>
      <w:ind w:left="1320"/>
      <w:jc w:val="left"/>
    </w:pPr>
  </w:style>
  <w:style w:type="paragraph" w:styleId="TOC8">
    <w:name w:val="toc 8"/>
    <w:basedOn w:val="Normal"/>
    <w:next w:val="Normal"/>
    <w:autoRedefine/>
    <w:rsid w:val="007E09DA"/>
    <w:pPr>
      <w:spacing w:before="120" w:after="120"/>
      <w:ind w:left="1540"/>
      <w:jc w:val="left"/>
    </w:pPr>
  </w:style>
  <w:style w:type="paragraph" w:styleId="TOC9">
    <w:name w:val="toc 9"/>
    <w:basedOn w:val="Normal"/>
    <w:next w:val="Normal"/>
    <w:autoRedefine/>
    <w:rsid w:val="007E09DA"/>
    <w:pPr>
      <w:spacing w:before="120" w:after="120"/>
      <w:ind w:left="1760"/>
      <w:jc w:val="left"/>
    </w:pPr>
  </w:style>
  <w:style w:type="paragraph" w:customStyle="1" w:styleId="bodytextnoindent">
    <w:name w:val="body text (no indent)"/>
    <w:basedOn w:val="Normal"/>
    <w:rsid w:val="004522AE"/>
    <w:pPr>
      <w:spacing w:before="120" w:after="120"/>
      <w:jc w:val="left"/>
    </w:pPr>
    <w:rPr>
      <w:rFonts w:eastAsia="Batang"/>
      <w:sz w:val="24"/>
      <w:lang w:val="en-US"/>
    </w:rPr>
  </w:style>
  <w:style w:type="paragraph" w:customStyle="1" w:styleId="Heading1centred">
    <w:name w:val="Heading 1 (centred)"/>
    <w:basedOn w:val="Heading1"/>
    <w:next w:val="Para1"/>
    <w:rsid w:val="004522AE"/>
    <w:pPr>
      <w:numPr>
        <w:numId w:val="4"/>
      </w:numPr>
      <w:ind w:left="0" w:right="403" w:firstLine="0"/>
    </w:pPr>
    <w:rPr>
      <w:rFonts w:eastAsia="Batang"/>
      <w:sz w:val="24"/>
      <w:lang w:val="en-US" w:eastAsia="x-none"/>
    </w:rPr>
  </w:style>
  <w:style w:type="paragraph" w:customStyle="1" w:styleId="Title1">
    <w:name w:val="Title1"/>
    <w:basedOn w:val="HEADING"/>
    <w:rsid w:val="004522AE"/>
    <w:pPr>
      <w:tabs>
        <w:tab w:val="left" w:pos="1134"/>
      </w:tabs>
      <w:overflowPunct w:val="0"/>
      <w:autoSpaceDE w:val="0"/>
      <w:autoSpaceDN w:val="0"/>
      <w:adjustRightInd w:val="0"/>
      <w:textAlignment w:val="baseline"/>
    </w:pPr>
    <w:rPr>
      <w:rFonts w:eastAsia="Batang"/>
      <w:sz w:val="24"/>
      <w:szCs w:val="20"/>
      <w:lang w:val="en-US"/>
    </w:rPr>
  </w:style>
  <w:style w:type="paragraph" w:styleId="BodyText2">
    <w:name w:val="Body Text 2"/>
    <w:basedOn w:val="Normal"/>
    <w:link w:val="BodyText2Char"/>
    <w:rsid w:val="004522AE"/>
    <w:pPr>
      <w:tabs>
        <w:tab w:val="left" w:pos="-1440"/>
        <w:tab w:val="left" w:pos="-720"/>
        <w:tab w:val="left" w:pos="0"/>
        <w:tab w:val="left" w:pos="720"/>
        <w:tab w:val="right" w:pos="1080"/>
        <w:tab w:val="left" w:pos="1440"/>
      </w:tabs>
      <w:suppressAutoHyphens/>
      <w:spacing w:after="120" w:line="288" w:lineRule="auto"/>
      <w:ind w:left="2160" w:hanging="2160"/>
      <w:jc w:val="left"/>
    </w:pPr>
    <w:rPr>
      <w:rFonts w:eastAsia="Batang"/>
      <w:sz w:val="24"/>
      <w:lang w:val="en-US"/>
    </w:rPr>
  </w:style>
  <w:style w:type="character" w:customStyle="1" w:styleId="BodyText2Char">
    <w:name w:val="Body Text 2 Char"/>
    <w:basedOn w:val="DefaultParagraphFont"/>
    <w:link w:val="BodyText2"/>
    <w:rsid w:val="004522AE"/>
    <w:rPr>
      <w:rFonts w:ascii="Times New Roman" w:eastAsia="Batang" w:hAnsi="Times New Roman" w:cs="Times New Roman"/>
      <w:lang w:val="en-US"/>
    </w:rPr>
  </w:style>
  <w:style w:type="paragraph" w:styleId="BodyText3">
    <w:name w:val="Body Text 3"/>
    <w:basedOn w:val="Normal"/>
    <w:link w:val="BodyText3Char"/>
    <w:rsid w:val="004522AE"/>
    <w:pPr>
      <w:spacing w:before="120" w:after="120"/>
      <w:jc w:val="left"/>
    </w:pPr>
    <w:rPr>
      <w:rFonts w:eastAsia="Batang"/>
      <w:sz w:val="24"/>
      <w:lang w:val="en-US"/>
    </w:rPr>
  </w:style>
  <w:style w:type="character" w:customStyle="1" w:styleId="BodyText3Char">
    <w:name w:val="Body Text 3 Char"/>
    <w:basedOn w:val="DefaultParagraphFont"/>
    <w:link w:val="BodyText3"/>
    <w:rsid w:val="004522AE"/>
    <w:rPr>
      <w:rFonts w:ascii="Times New Roman" w:eastAsia="Batang" w:hAnsi="Times New Roman" w:cs="Times New Roman"/>
      <w:lang w:val="en-US"/>
    </w:rPr>
  </w:style>
  <w:style w:type="paragraph" w:styleId="BodyTextIndent3">
    <w:name w:val="Body Text Indent 3"/>
    <w:basedOn w:val="Normal"/>
    <w:link w:val="BodyTextIndent3Char"/>
    <w:rsid w:val="004522AE"/>
    <w:pPr>
      <w:spacing w:before="120" w:after="120"/>
      <w:ind w:left="720" w:right="720"/>
      <w:jc w:val="left"/>
    </w:pPr>
    <w:rPr>
      <w:rFonts w:eastAsia="Batang"/>
      <w:bCs/>
      <w:sz w:val="24"/>
      <w:lang w:val="en-US"/>
    </w:rPr>
  </w:style>
  <w:style w:type="character" w:customStyle="1" w:styleId="BodyTextIndent3Char">
    <w:name w:val="Body Text Indent 3 Char"/>
    <w:basedOn w:val="DefaultParagraphFont"/>
    <w:link w:val="BodyTextIndent3"/>
    <w:rsid w:val="004522AE"/>
    <w:rPr>
      <w:rFonts w:ascii="Times New Roman" w:eastAsia="Batang" w:hAnsi="Times New Roman" w:cs="Times New Roman"/>
      <w:bCs/>
      <w:lang w:val="en-US"/>
    </w:rPr>
  </w:style>
  <w:style w:type="paragraph" w:styleId="Caption">
    <w:name w:val="caption"/>
    <w:basedOn w:val="Normal"/>
    <w:next w:val="Normal"/>
    <w:qFormat/>
    <w:rsid w:val="004522AE"/>
    <w:pPr>
      <w:jc w:val="left"/>
    </w:pPr>
    <w:rPr>
      <w:rFonts w:eastAsia="Batang"/>
      <w:sz w:val="24"/>
      <w:u w:val="single"/>
      <w:lang w:val="en-US"/>
    </w:rPr>
  </w:style>
  <w:style w:type="paragraph" w:customStyle="1" w:styleId="Document1">
    <w:name w:val="Document 1"/>
    <w:basedOn w:val="Normal"/>
    <w:next w:val="Normal"/>
    <w:rsid w:val="004522AE"/>
    <w:pPr>
      <w:suppressAutoHyphens/>
      <w:spacing w:after="120" w:line="240" w:lineRule="exact"/>
      <w:jc w:val="left"/>
    </w:pPr>
    <w:rPr>
      <w:rFonts w:eastAsia="Batang"/>
      <w:sz w:val="24"/>
      <w:lang w:val="en-US"/>
    </w:rPr>
  </w:style>
  <w:style w:type="paragraph" w:customStyle="1" w:styleId="Heading2-center">
    <w:name w:val="Heading 2-center"/>
    <w:basedOn w:val="Heading2"/>
    <w:rsid w:val="004522AE"/>
    <w:pPr>
      <w:outlineLvl w:val="9"/>
    </w:pPr>
    <w:rPr>
      <w:rFonts w:eastAsia="Batang"/>
      <w:i w:val="0"/>
      <w:iCs w:val="0"/>
      <w:caps/>
      <w:sz w:val="24"/>
      <w:lang w:val="en-US"/>
    </w:rPr>
  </w:style>
  <w:style w:type="paragraph" w:customStyle="1" w:styleId="Heading40">
    <w:name w:val="Heading4"/>
    <w:basedOn w:val="Normal"/>
    <w:rsid w:val="004522AE"/>
    <w:pPr>
      <w:keepNext/>
      <w:spacing w:before="120" w:after="120"/>
      <w:jc w:val="left"/>
    </w:pPr>
    <w:rPr>
      <w:rFonts w:eastAsia="Batang"/>
      <w:i/>
      <w:iCs/>
      <w:sz w:val="24"/>
      <w:lang w:val="en-US"/>
    </w:rPr>
  </w:style>
  <w:style w:type="character" w:customStyle="1" w:styleId="underline">
    <w:name w:val="underline"/>
    <w:rsid w:val="004522AE"/>
    <w:rPr>
      <w:rFonts w:ascii="Courier" w:hAnsi="Courier"/>
      <w:sz w:val="20"/>
      <w:u w:val="single"/>
    </w:rPr>
  </w:style>
  <w:style w:type="paragraph" w:customStyle="1" w:styleId="Paragrafoelenco">
    <w:name w:val="Paragrafo elenco"/>
    <w:basedOn w:val="Normal"/>
    <w:uiPriority w:val="99"/>
    <w:qFormat/>
    <w:rsid w:val="004522AE"/>
    <w:pPr>
      <w:spacing w:after="200" w:line="276" w:lineRule="auto"/>
      <w:ind w:left="720"/>
      <w:contextualSpacing/>
      <w:jc w:val="left"/>
    </w:pPr>
    <w:rPr>
      <w:rFonts w:ascii="Calibri" w:eastAsia="Malgun Gothic" w:hAnsi="Calibri"/>
      <w:sz w:val="24"/>
      <w:szCs w:val="22"/>
      <w:lang w:val="en-US" w:eastAsia="ko-KR"/>
    </w:rPr>
  </w:style>
  <w:style w:type="character" w:styleId="Hyperlink">
    <w:name w:val="Hyperlink"/>
    <w:rsid w:val="004522AE"/>
    <w:rPr>
      <w:color w:val="0000FF"/>
      <w:u w:val="single"/>
    </w:rPr>
  </w:style>
  <w:style w:type="paragraph" w:styleId="CommentSubject">
    <w:name w:val="annotation subject"/>
    <w:basedOn w:val="CommentText"/>
    <w:next w:val="CommentText"/>
    <w:link w:val="CommentSubjectChar"/>
    <w:rsid w:val="004522AE"/>
    <w:pPr>
      <w:spacing w:after="0" w:line="240" w:lineRule="auto"/>
      <w:jc w:val="left"/>
    </w:pPr>
    <w:rPr>
      <w:rFonts w:eastAsia="Batang"/>
      <w:b/>
      <w:bCs/>
      <w:sz w:val="24"/>
      <w:lang w:val="en-US"/>
    </w:rPr>
  </w:style>
  <w:style w:type="character" w:customStyle="1" w:styleId="CommentSubjectChar">
    <w:name w:val="Comment Subject Char"/>
    <w:basedOn w:val="CommentTextChar"/>
    <w:link w:val="CommentSubject"/>
    <w:rsid w:val="004522AE"/>
    <w:rPr>
      <w:rFonts w:ascii="Times New Roman" w:eastAsia="Batang" w:hAnsi="Times New Roman" w:cs="Times New Roman"/>
      <w:b/>
      <w:bCs/>
      <w:sz w:val="22"/>
      <w:lang w:val="en-US"/>
    </w:rPr>
  </w:style>
  <w:style w:type="paragraph" w:customStyle="1" w:styleId="Revisione">
    <w:name w:val="Revisione"/>
    <w:hidden/>
    <w:uiPriority w:val="99"/>
    <w:semiHidden/>
    <w:rsid w:val="004522AE"/>
    <w:rPr>
      <w:rFonts w:ascii="Times New Roman" w:eastAsia="Batang" w:hAnsi="Times New Roman" w:cs="Times New Roman"/>
      <w:sz w:val="22"/>
      <w:lang w:val="en-GB"/>
    </w:rPr>
  </w:style>
  <w:style w:type="character" w:styleId="Emphasis">
    <w:name w:val="Emphasis"/>
    <w:uiPriority w:val="20"/>
    <w:qFormat/>
    <w:rsid w:val="004522AE"/>
    <w:rPr>
      <w:b/>
      <w:bCs/>
      <w:i w:val="0"/>
      <w:iCs w:val="0"/>
    </w:rPr>
  </w:style>
  <w:style w:type="character" w:customStyle="1" w:styleId="st">
    <w:name w:val="st"/>
    <w:rsid w:val="004522AE"/>
  </w:style>
  <w:style w:type="paragraph" w:customStyle="1" w:styleId="Body1">
    <w:name w:val="Body 1"/>
    <w:rsid w:val="004522AE"/>
    <w:rPr>
      <w:rFonts w:ascii="Helvetica" w:eastAsia="ヒラギノ角ゴ Pro W3" w:hAnsi="Helvetica" w:cs="Times New Roman"/>
      <w:color w:val="000000"/>
      <w:szCs w:val="20"/>
      <w:lang w:val="en-US" w:eastAsia="en-TT"/>
    </w:rPr>
  </w:style>
  <w:style w:type="paragraph" w:styleId="NormalWeb">
    <w:name w:val="Normal (Web)"/>
    <w:basedOn w:val="Normal"/>
    <w:uiPriority w:val="99"/>
    <w:unhideWhenUsed/>
    <w:rsid w:val="004522AE"/>
    <w:pPr>
      <w:spacing w:before="100" w:beforeAutospacing="1" w:after="100" w:afterAutospacing="1"/>
      <w:jc w:val="left"/>
    </w:pPr>
    <w:rPr>
      <w:sz w:val="24"/>
      <w:lang w:val="en-TT" w:eastAsia="en-TT"/>
    </w:rPr>
  </w:style>
  <w:style w:type="paragraph" w:customStyle="1" w:styleId="Nessunaspaziatura">
    <w:name w:val="Nessuna spaziatura"/>
    <w:uiPriority w:val="1"/>
    <w:qFormat/>
    <w:rsid w:val="004522AE"/>
    <w:rPr>
      <w:rFonts w:ascii="Calibri" w:eastAsia="Calibri" w:hAnsi="Calibri" w:cs="Times New Roman"/>
      <w:sz w:val="22"/>
      <w:szCs w:val="22"/>
      <w:lang w:val="en-CA"/>
    </w:rPr>
  </w:style>
  <w:style w:type="paragraph" w:customStyle="1" w:styleId="enum1">
    <w:name w:val="enum1"/>
    <w:basedOn w:val="Body1"/>
    <w:link w:val="enum1Car"/>
    <w:autoRedefine/>
    <w:qFormat/>
    <w:rsid w:val="004522AE"/>
    <w:pPr>
      <w:numPr>
        <w:numId w:val="5"/>
      </w:numPr>
      <w:tabs>
        <w:tab w:val="left" w:pos="720"/>
      </w:tabs>
      <w:suppressAutoHyphens/>
      <w:spacing w:after="90"/>
      <w:jc w:val="both"/>
      <w:outlineLvl w:val="0"/>
    </w:pPr>
    <w:rPr>
      <w:rFonts w:ascii="Times New Roman" w:eastAsia="Times New Roman" w:hAnsi="Times New Roman"/>
      <w:color w:val="auto"/>
      <w:sz w:val="22"/>
      <w:lang w:val="x-none" w:eastAsia="ja-JP"/>
    </w:rPr>
  </w:style>
  <w:style w:type="character" w:customStyle="1" w:styleId="enum1Car">
    <w:name w:val="enum1 Car"/>
    <w:link w:val="enum1"/>
    <w:rsid w:val="004522AE"/>
    <w:rPr>
      <w:rFonts w:ascii="Times New Roman" w:eastAsia="Times New Roman" w:hAnsi="Times New Roman" w:cs="Times New Roman"/>
      <w:sz w:val="22"/>
      <w:szCs w:val="20"/>
      <w:lang w:val="x-none" w:eastAsia="ja-JP"/>
    </w:rPr>
  </w:style>
  <w:style w:type="paragraph" w:customStyle="1" w:styleId="para10">
    <w:name w:val="para1"/>
    <w:basedOn w:val="Normal"/>
    <w:rsid w:val="004522AE"/>
    <w:pPr>
      <w:spacing w:before="100" w:beforeAutospacing="1" w:after="100" w:afterAutospacing="1"/>
      <w:jc w:val="left"/>
    </w:pPr>
    <w:rPr>
      <w:rFonts w:eastAsia="Calibri"/>
      <w:sz w:val="24"/>
      <w:lang w:val="en-US"/>
    </w:rPr>
  </w:style>
  <w:style w:type="paragraph" w:styleId="PlainText">
    <w:name w:val="Plain Text"/>
    <w:basedOn w:val="Normal"/>
    <w:link w:val="PlainTextChar"/>
    <w:uiPriority w:val="99"/>
    <w:unhideWhenUsed/>
    <w:rsid w:val="004522AE"/>
    <w:pPr>
      <w:jc w:val="left"/>
    </w:pPr>
    <w:rPr>
      <w:rFonts w:ascii="Calibri" w:eastAsia="Calibri" w:hAnsi="Calibri" w:cs="Consolas"/>
      <w:sz w:val="24"/>
      <w:szCs w:val="21"/>
      <w:lang w:val="en-CA"/>
    </w:rPr>
  </w:style>
  <w:style w:type="character" w:customStyle="1" w:styleId="PlainTextChar">
    <w:name w:val="Plain Text Char"/>
    <w:basedOn w:val="DefaultParagraphFont"/>
    <w:link w:val="PlainText"/>
    <w:uiPriority w:val="99"/>
    <w:rsid w:val="004522AE"/>
    <w:rPr>
      <w:rFonts w:ascii="Calibri" w:eastAsia="Calibri" w:hAnsi="Calibri" w:cs="Consolas"/>
      <w:szCs w:val="21"/>
      <w:lang w:val="en-CA"/>
    </w:rPr>
  </w:style>
  <w:style w:type="paragraph" w:customStyle="1" w:styleId="Default">
    <w:name w:val="Default"/>
    <w:rsid w:val="004522AE"/>
    <w:pPr>
      <w:autoSpaceDE w:val="0"/>
      <w:autoSpaceDN w:val="0"/>
      <w:adjustRightInd w:val="0"/>
    </w:pPr>
    <w:rPr>
      <w:rFonts w:ascii="Calibri" w:eastAsia="Times New Roman" w:hAnsi="Calibri" w:cs="Calibri"/>
      <w:color w:val="000000"/>
      <w:lang w:val="en-CA" w:eastAsia="en-CA"/>
    </w:rPr>
  </w:style>
  <w:style w:type="character" w:customStyle="1" w:styleId="apple-converted-space">
    <w:name w:val="apple-converted-space"/>
    <w:rsid w:val="004522AE"/>
  </w:style>
  <w:style w:type="character" w:customStyle="1" w:styleId="alt-edited1">
    <w:name w:val="alt-edited1"/>
    <w:rsid w:val="004522AE"/>
    <w:rPr>
      <w:color w:val="4D90F0"/>
    </w:rPr>
  </w:style>
  <w:style w:type="character" w:customStyle="1" w:styleId="InternetLink">
    <w:name w:val="Internet Link"/>
    <w:uiPriority w:val="99"/>
    <w:rsid w:val="004522AE"/>
    <w:rPr>
      <w:color w:val="0000FF"/>
      <w:u w:val="single"/>
    </w:rPr>
  </w:style>
  <w:style w:type="table" w:styleId="ColorfulGrid-Accent3">
    <w:name w:val="Colorful Grid Accent 3"/>
    <w:basedOn w:val="TableNormal"/>
    <w:uiPriority w:val="60"/>
    <w:qFormat/>
    <w:rsid w:val="004522AE"/>
    <w:rPr>
      <w:rFonts w:ascii="Cambria" w:eastAsia="MS Mincho" w:hAnsi="Cambria" w:cs="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31">
    <w:name w:val="A3+1"/>
    <w:uiPriority w:val="99"/>
    <w:rsid w:val="004522AE"/>
    <w:rPr>
      <w:rFonts w:cs="YLHBVF+MyriadPro-SemiboldIt"/>
      <w:b/>
      <w:bCs/>
      <w:color w:val="000000"/>
      <w:sz w:val="20"/>
      <w:szCs w:val="20"/>
    </w:rPr>
  </w:style>
  <w:style w:type="paragraph" w:customStyle="1" w:styleId="Retrait2">
    <w:name w:val="Retrait2"/>
    <w:basedOn w:val="Retrait1"/>
    <w:rsid w:val="004522AE"/>
    <w:pPr>
      <w:tabs>
        <w:tab w:val="clear" w:pos="284"/>
        <w:tab w:val="num" w:pos="567"/>
      </w:tabs>
      <w:spacing w:before="0"/>
      <w:ind w:left="568"/>
    </w:pPr>
  </w:style>
  <w:style w:type="paragraph" w:customStyle="1" w:styleId="Retrait1">
    <w:name w:val="Retrait1"/>
    <w:basedOn w:val="Normal"/>
    <w:rsid w:val="004522AE"/>
    <w:pPr>
      <w:numPr>
        <w:numId w:val="6"/>
      </w:numPr>
      <w:tabs>
        <w:tab w:val="clear" w:pos="360"/>
        <w:tab w:val="left" w:pos="284"/>
      </w:tabs>
      <w:spacing w:before="120" w:line="264" w:lineRule="auto"/>
      <w:ind w:left="284" w:hanging="284"/>
      <w:jc w:val="left"/>
    </w:pPr>
    <w:rPr>
      <w:rFonts w:ascii="Calibri Light" w:hAnsi="Calibri Light"/>
      <w:spacing w:val="-1"/>
      <w:sz w:val="24"/>
      <w:szCs w:val="22"/>
      <w:lang w:val="fr-FR" w:eastAsia="fr-FR"/>
    </w:rPr>
  </w:style>
  <w:style w:type="paragraph" w:customStyle="1" w:styleId="p1">
    <w:name w:val="p1"/>
    <w:basedOn w:val="Normal"/>
    <w:rsid w:val="004522AE"/>
    <w:pPr>
      <w:ind w:left="540" w:hanging="270"/>
      <w:jc w:val="left"/>
    </w:pPr>
    <w:rPr>
      <w:rFonts w:eastAsia="Calibri"/>
      <w:sz w:val="17"/>
      <w:szCs w:val="17"/>
      <w:lang w:val="en-US"/>
    </w:rPr>
  </w:style>
  <w:style w:type="character" w:customStyle="1" w:styleId="s1">
    <w:name w:val="s1"/>
    <w:rsid w:val="004522AE"/>
    <w:rPr>
      <w:u w:val="single"/>
    </w:rPr>
  </w:style>
  <w:style w:type="paragraph" w:customStyle="1" w:styleId="p2">
    <w:name w:val="p2"/>
    <w:basedOn w:val="Normal"/>
    <w:rsid w:val="004522AE"/>
    <w:pPr>
      <w:spacing w:before="153"/>
      <w:jc w:val="left"/>
    </w:pPr>
    <w:rPr>
      <w:rFonts w:eastAsia="Batang"/>
      <w:sz w:val="17"/>
      <w:szCs w:val="17"/>
      <w:lang w:val="en-US"/>
    </w:rPr>
  </w:style>
  <w:style w:type="paragraph" w:customStyle="1" w:styleId="p3">
    <w:name w:val="p3"/>
    <w:basedOn w:val="Normal"/>
    <w:rsid w:val="004522AE"/>
    <w:pPr>
      <w:jc w:val="left"/>
    </w:pPr>
    <w:rPr>
      <w:rFonts w:eastAsia="Batang"/>
      <w:sz w:val="17"/>
      <w:szCs w:val="17"/>
      <w:lang w:val="en-US"/>
    </w:rPr>
  </w:style>
  <w:style w:type="paragraph" w:customStyle="1" w:styleId="p4">
    <w:name w:val="p4"/>
    <w:basedOn w:val="Normal"/>
    <w:rsid w:val="004522AE"/>
    <w:pPr>
      <w:spacing w:before="12"/>
      <w:jc w:val="left"/>
    </w:pPr>
    <w:rPr>
      <w:rFonts w:eastAsia="Batang"/>
      <w:sz w:val="17"/>
      <w:szCs w:val="17"/>
      <w:lang w:val="en-US"/>
    </w:rPr>
  </w:style>
  <w:style w:type="paragraph" w:customStyle="1" w:styleId="p5">
    <w:name w:val="p5"/>
    <w:basedOn w:val="Normal"/>
    <w:rsid w:val="004522AE"/>
    <w:pPr>
      <w:spacing w:after="150"/>
      <w:jc w:val="left"/>
    </w:pPr>
    <w:rPr>
      <w:rFonts w:eastAsia="Batang"/>
      <w:color w:val="0433FF"/>
      <w:sz w:val="17"/>
      <w:szCs w:val="17"/>
      <w:lang w:val="en-US"/>
    </w:rPr>
  </w:style>
  <w:style w:type="paragraph" w:customStyle="1" w:styleId="p6">
    <w:name w:val="p6"/>
    <w:basedOn w:val="Normal"/>
    <w:rsid w:val="004522AE"/>
    <w:pPr>
      <w:spacing w:before="44"/>
      <w:ind w:firstLine="270"/>
      <w:jc w:val="left"/>
    </w:pPr>
    <w:rPr>
      <w:rFonts w:eastAsia="Batang"/>
      <w:sz w:val="17"/>
      <w:szCs w:val="17"/>
      <w:lang w:val="en-US"/>
    </w:rPr>
  </w:style>
  <w:style w:type="paragraph" w:customStyle="1" w:styleId="p7">
    <w:name w:val="p7"/>
    <w:basedOn w:val="Normal"/>
    <w:rsid w:val="004522AE"/>
    <w:pPr>
      <w:ind w:left="540"/>
      <w:jc w:val="left"/>
    </w:pPr>
    <w:rPr>
      <w:rFonts w:eastAsia="Batang"/>
      <w:sz w:val="17"/>
      <w:szCs w:val="17"/>
      <w:lang w:val="en-US"/>
    </w:rPr>
  </w:style>
  <w:style w:type="paragraph" w:customStyle="1" w:styleId="p8">
    <w:name w:val="p8"/>
    <w:basedOn w:val="Normal"/>
    <w:rsid w:val="004522AE"/>
    <w:pPr>
      <w:ind w:left="540"/>
      <w:jc w:val="left"/>
    </w:pPr>
    <w:rPr>
      <w:rFonts w:eastAsia="Batang"/>
      <w:color w:val="0433FF"/>
      <w:sz w:val="17"/>
      <w:szCs w:val="17"/>
      <w:lang w:val="en-US"/>
    </w:rPr>
  </w:style>
  <w:style w:type="paragraph" w:customStyle="1" w:styleId="p9">
    <w:name w:val="p9"/>
    <w:basedOn w:val="Normal"/>
    <w:rsid w:val="004522AE"/>
    <w:pPr>
      <w:ind w:left="540"/>
      <w:jc w:val="left"/>
    </w:pPr>
    <w:rPr>
      <w:rFonts w:eastAsia="Batang"/>
      <w:sz w:val="17"/>
      <w:szCs w:val="17"/>
      <w:lang w:val="en-US"/>
    </w:rPr>
  </w:style>
  <w:style w:type="paragraph" w:customStyle="1" w:styleId="p10">
    <w:name w:val="p10"/>
    <w:basedOn w:val="Normal"/>
    <w:rsid w:val="004522AE"/>
    <w:pPr>
      <w:ind w:left="540" w:hanging="270"/>
      <w:jc w:val="left"/>
    </w:pPr>
    <w:rPr>
      <w:rFonts w:eastAsia="Batang"/>
      <w:sz w:val="17"/>
      <w:szCs w:val="17"/>
      <w:lang w:val="en-US"/>
    </w:rPr>
  </w:style>
  <w:style w:type="paragraph" w:customStyle="1" w:styleId="p11">
    <w:name w:val="p11"/>
    <w:basedOn w:val="Normal"/>
    <w:rsid w:val="004522AE"/>
    <w:pPr>
      <w:spacing w:after="150"/>
      <w:ind w:firstLine="540"/>
      <w:jc w:val="left"/>
    </w:pPr>
    <w:rPr>
      <w:rFonts w:eastAsia="Batang"/>
      <w:color w:val="0433FF"/>
      <w:sz w:val="17"/>
      <w:szCs w:val="17"/>
      <w:lang w:val="en-US"/>
    </w:rPr>
  </w:style>
  <w:style w:type="paragraph" w:customStyle="1" w:styleId="p12">
    <w:name w:val="p12"/>
    <w:basedOn w:val="Normal"/>
    <w:rsid w:val="004522AE"/>
    <w:pPr>
      <w:ind w:firstLine="540"/>
      <w:jc w:val="left"/>
    </w:pPr>
    <w:rPr>
      <w:rFonts w:eastAsia="Batang"/>
      <w:sz w:val="17"/>
      <w:szCs w:val="17"/>
      <w:lang w:val="en-US"/>
    </w:rPr>
  </w:style>
  <w:style w:type="paragraph" w:customStyle="1" w:styleId="p13">
    <w:name w:val="p13"/>
    <w:basedOn w:val="Normal"/>
    <w:rsid w:val="004522AE"/>
    <w:pPr>
      <w:ind w:firstLine="540"/>
      <w:jc w:val="left"/>
    </w:pPr>
    <w:rPr>
      <w:rFonts w:eastAsia="Batang"/>
      <w:color w:val="0433FF"/>
      <w:sz w:val="17"/>
      <w:szCs w:val="17"/>
      <w:lang w:val="en-US"/>
    </w:rPr>
  </w:style>
  <w:style w:type="paragraph" w:customStyle="1" w:styleId="p14">
    <w:name w:val="p14"/>
    <w:basedOn w:val="Normal"/>
    <w:rsid w:val="004522AE"/>
    <w:pPr>
      <w:ind w:firstLine="540"/>
      <w:jc w:val="left"/>
    </w:pPr>
    <w:rPr>
      <w:rFonts w:eastAsia="Batang"/>
      <w:sz w:val="17"/>
      <w:szCs w:val="17"/>
      <w:lang w:val="en-US"/>
    </w:rPr>
  </w:style>
  <w:style w:type="paragraph" w:customStyle="1" w:styleId="p15">
    <w:name w:val="p15"/>
    <w:basedOn w:val="Normal"/>
    <w:rsid w:val="004522AE"/>
    <w:pPr>
      <w:ind w:left="540" w:hanging="270"/>
      <w:jc w:val="left"/>
    </w:pPr>
    <w:rPr>
      <w:rFonts w:eastAsia="Batang"/>
      <w:sz w:val="17"/>
      <w:szCs w:val="17"/>
      <w:lang w:val="en-US"/>
    </w:rPr>
  </w:style>
  <w:style w:type="paragraph" w:customStyle="1" w:styleId="p17">
    <w:name w:val="p17"/>
    <w:basedOn w:val="Normal"/>
    <w:rsid w:val="004522AE"/>
    <w:pPr>
      <w:spacing w:after="150"/>
      <w:ind w:hanging="68"/>
      <w:jc w:val="left"/>
    </w:pPr>
    <w:rPr>
      <w:rFonts w:eastAsia="Batang"/>
      <w:sz w:val="17"/>
      <w:szCs w:val="17"/>
      <w:lang w:val="en-US"/>
    </w:rPr>
  </w:style>
  <w:style w:type="paragraph" w:customStyle="1" w:styleId="p18">
    <w:name w:val="p18"/>
    <w:basedOn w:val="Normal"/>
    <w:rsid w:val="004522AE"/>
    <w:pPr>
      <w:ind w:firstLine="270"/>
      <w:jc w:val="left"/>
    </w:pPr>
    <w:rPr>
      <w:rFonts w:eastAsia="Batang"/>
      <w:sz w:val="17"/>
      <w:szCs w:val="17"/>
      <w:lang w:val="en-US"/>
    </w:rPr>
  </w:style>
  <w:style w:type="paragraph" w:customStyle="1" w:styleId="p19">
    <w:name w:val="p19"/>
    <w:basedOn w:val="Normal"/>
    <w:rsid w:val="004522AE"/>
    <w:pPr>
      <w:spacing w:after="150"/>
      <w:ind w:firstLine="540"/>
      <w:jc w:val="left"/>
    </w:pPr>
    <w:rPr>
      <w:rFonts w:eastAsia="Batang"/>
      <w:color w:val="4353FF"/>
      <w:sz w:val="17"/>
      <w:szCs w:val="17"/>
      <w:lang w:val="en-US"/>
    </w:rPr>
  </w:style>
  <w:style w:type="paragraph" w:customStyle="1" w:styleId="p20">
    <w:name w:val="p20"/>
    <w:basedOn w:val="Normal"/>
    <w:rsid w:val="004522AE"/>
    <w:pPr>
      <w:spacing w:after="150"/>
      <w:ind w:firstLine="540"/>
      <w:jc w:val="left"/>
    </w:pPr>
    <w:rPr>
      <w:rFonts w:eastAsia="Batang"/>
      <w:sz w:val="17"/>
      <w:szCs w:val="17"/>
      <w:lang w:val="en-US"/>
    </w:rPr>
  </w:style>
  <w:style w:type="paragraph" w:customStyle="1" w:styleId="p21">
    <w:name w:val="p21"/>
    <w:basedOn w:val="Normal"/>
    <w:rsid w:val="004522AE"/>
    <w:pPr>
      <w:spacing w:before="105"/>
      <w:ind w:firstLine="270"/>
      <w:jc w:val="left"/>
    </w:pPr>
    <w:rPr>
      <w:rFonts w:eastAsia="Batang"/>
      <w:sz w:val="17"/>
      <w:szCs w:val="17"/>
      <w:lang w:val="en-US"/>
    </w:rPr>
  </w:style>
  <w:style w:type="paragraph" w:customStyle="1" w:styleId="p22">
    <w:name w:val="p22"/>
    <w:basedOn w:val="Normal"/>
    <w:rsid w:val="004522AE"/>
    <w:pPr>
      <w:jc w:val="left"/>
    </w:pPr>
    <w:rPr>
      <w:rFonts w:eastAsia="Batang"/>
      <w:sz w:val="17"/>
      <w:szCs w:val="17"/>
      <w:lang w:val="en-US"/>
    </w:rPr>
  </w:style>
  <w:style w:type="character" w:customStyle="1" w:styleId="s2">
    <w:name w:val="s2"/>
    <w:rsid w:val="004522AE"/>
    <w:rPr>
      <w:color w:val="000000"/>
    </w:rPr>
  </w:style>
  <w:style w:type="character" w:customStyle="1" w:styleId="s3">
    <w:name w:val="s3"/>
    <w:rsid w:val="004522AE"/>
    <w:rPr>
      <w:color w:val="0433FF"/>
      <w:u w:val="single"/>
    </w:rPr>
  </w:style>
  <w:style w:type="character" w:customStyle="1" w:styleId="s4">
    <w:name w:val="s4"/>
    <w:rsid w:val="004522AE"/>
    <w:rPr>
      <w:color w:val="000000"/>
      <w:u w:val="single"/>
    </w:rPr>
  </w:style>
  <w:style w:type="character" w:customStyle="1" w:styleId="s5">
    <w:name w:val="s5"/>
    <w:rsid w:val="004522AE"/>
    <w:rPr>
      <w:color w:val="4353FF"/>
      <w:u w:val="single"/>
    </w:rPr>
  </w:style>
  <w:style w:type="character" w:customStyle="1" w:styleId="s6">
    <w:name w:val="s6"/>
    <w:rsid w:val="004522AE"/>
    <w:rPr>
      <w:rFonts w:ascii="Arial" w:hAnsi="Arial" w:cs="Arial" w:hint="default"/>
      <w:color w:val="000000"/>
      <w:sz w:val="17"/>
      <w:szCs w:val="17"/>
    </w:rPr>
  </w:style>
  <w:style w:type="character" w:customStyle="1" w:styleId="s7">
    <w:name w:val="s7"/>
    <w:rsid w:val="004522AE"/>
    <w:rPr>
      <w:rFonts w:ascii="Times New Roman" w:hAnsi="Times New Roman" w:cs="Times New Roman" w:hint="default"/>
      <w:sz w:val="17"/>
      <w:szCs w:val="17"/>
      <w:u w:val="single"/>
    </w:rPr>
  </w:style>
  <w:style w:type="character" w:customStyle="1" w:styleId="s8">
    <w:name w:val="s8"/>
    <w:rsid w:val="004522AE"/>
    <w:rPr>
      <w:rFonts w:ascii="Helvetica" w:hAnsi="Helvetica" w:hint="default"/>
      <w:sz w:val="17"/>
      <w:szCs w:val="17"/>
    </w:rPr>
  </w:style>
  <w:style w:type="character" w:customStyle="1" w:styleId="s9">
    <w:name w:val="s9"/>
    <w:rsid w:val="004522AE"/>
    <w:rPr>
      <w:color w:val="515151"/>
    </w:rPr>
  </w:style>
  <w:style w:type="character" w:customStyle="1" w:styleId="apple-tab-span">
    <w:name w:val="apple-tab-span"/>
    <w:rsid w:val="004522AE"/>
  </w:style>
  <w:style w:type="paragraph" w:customStyle="1" w:styleId="p16">
    <w:name w:val="p16"/>
    <w:basedOn w:val="Normal"/>
    <w:rsid w:val="004522AE"/>
    <w:pPr>
      <w:ind w:left="540" w:hanging="270"/>
      <w:jc w:val="left"/>
    </w:pPr>
    <w:rPr>
      <w:rFonts w:eastAsia="Batang"/>
      <w:sz w:val="17"/>
      <w:szCs w:val="17"/>
      <w:lang w:val="en-US"/>
    </w:rPr>
  </w:style>
  <w:style w:type="character" w:customStyle="1" w:styleId="Ninguno">
    <w:name w:val="Ninguno"/>
    <w:rsid w:val="004522AE"/>
    <w:rPr>
      <w:lang w:val="es-ES_tradnl"/>
    </w:rPr>
  </w:style>
  <w:style w:type="paragraph" w:customStyle="1" w:styleId="Subttulo">
    <w:name w:val="Subtítulo"/>
    <w:next w:val="Normal"/>
    <w:rsid w:val="004522AE"/>
    <w:pPr>
      <w:keepNext/>
      <w:pBdr>
        <w:top w:val="nil"/>
        <w:left w:val="nil"/>
        <w:bottom w:val="nil"/>
        <w:right w:val="nil"/>
        <w:between w:val="nil"/>
        <w:bar w:val="nil"/>
      </w:pBdr>
    </w:pPr>
    <w:rPr>
      <w:rFonts w:ascii="Helvetica" w:eastAsia="Arial Unicode MS" w:hAnsi="Helvetica" w:cs="Arial Unicode MS"/>
      <w:color w:val="000000"/>
      <w:sz w:val="40"/>
      <w:szCs w:val="40"/>
      <w:bdr w:val="nil"/>
      <w:lang w:val="de-DE"/>
    </w:rPr>
  </w:style>
  <w:style w:type="paragraph" w:customStyle="1" w:styleId="Cuerpo">
    <w:name w:val="Cuerpo"/>
    <w:rsid w:val="004522AE"/>
    <w:pPr>
      <w:pBdr>
        <w:top w:val="nil"/>
        <w:left w:val="nil"/>
        <w:bottom w:val="nil"/>
        <w:right w:val="nil"/>
        <w:between w:val="nil"/>
        <w:bar w:val="nil"/>
      </w:pBdr>
    </w:pPr>
    <w:rPr>
      <w:rFonts w:ascii="Times New Roman" w:eastAsia="Arial Unicode MS" w:hAnsi="Times New Roman" w:cs="Arial Unicode MS"/>
      <w:color w:val="000000"/>
      <w:u w:color="000000"/>
      <w:bdr w:val="nil"/>
      <w:lang w:val="de-DE"/>
    </w:rPr>
  </w:style>
  <w:style w:type="numbering" w:customStyle="1" w:styleId="Vietas">
    <w:name w:val="Viñetas"/>
    <w:rsid w:val="004522AE"/>
    <w:pPr>
      <w:numPr>
        <w:numId w:val="7"/>
      </w:numPr>
    </w:pPr>
  </w:style>
  <w:style w:type="paragraph" w:styleId="List">
    <w:name w:val="List"/>
    <w:basedOn w:val="BodyText"/>
    <w:rsid w:val="004522AE"/>
    <w:pPr>
      <w:spacing w:before="0" w:after="140" w:line="288" w:lineRule="auto"/>
      <w:ind w:firstLine="0"/>
      <w:jc w:val="left"/>
    </w:pPr>
    <w:rPr>
      <w:rFonts w:ascii="Calibri" w:eastAsia="Calibri" w:hAnsi="Calibri" w:cs="FreeSans"/>
      <w:iCs w:val="0"/>
      <w:sz w:val="24"/>
      <w:lang w:val="es-ES"/>
    </w:rPr>
  </w:style>
  <w:style w:type="character" w:customStyle="1" w:styleId="ColorfulShading-Accent3Char">
    <w:name w:val="Colorful Shading - Accent 3 Char"/>
    <w:link w:val="ColorfulShading-Accent3"/>
    <w:uiPriority w:val="34"/>
    <w:rsid w:val="004522AE"/>
    <w:rPr>
      <w:rFonts w:eastAsia="Times New Roman"/>
      <w:sz w:val="24"/>
      <w:szCs w:val="24"/>
    </w:rPr>
  </w:style>
  <w:style w:type="character" w:customStyle="1" w:styleId="LightGrid-Accent3Char1">
    <w:name w:val="Light Grid - Accent 3 Char1"/>
    <w:link w:val="LightGrid-Accent3"/>
    <w:uiPriority w:val="34"/>
    <w:rsid w:val="004522AE"/>
    <w:rPr>
      <w:rFonts w:eastAsia="Calibri"/>
      <w:sz w:val="24"/>
      <w:szCs w:val="24"/>
    </w:rPr>
  </w:style>
  <w:style w:type="table" w:customStyle="1" w:styleId="GridTable4Accent32">
    <w:name w:val="Grid Table 4 Accent 32"/>
    <w:basedOn w:val="TableNormal"/>
    <w:uiPriority w:val="49"/>
    <w:rsid w:val="004522AE"/>
    <w:rPr>
      <w:rFonts w:ascii="Calibri" w:eastAsia="Calibri" w:hAnsi="Calibri" w:cs="Times New Roman"/>
      <w:lang w:val="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Para1Char">
    <w:name w:val="Para1 Char"/>
    <w:link w:val="Para1"/>
    <w:locked/>
    <w:rsid w:val="004522AE"/>
    <w:rPr>
      <w:rFonts w:ascii="Times New Roman" w:eastAsia="Times New Roman" w:hAnsi="Times New Roman" w:cs="Times New Roman"/>
      <w:snapToGrid w:val="0"/>
      <w:sz w:val="22"/>
      <w:szCs w:val="18"/>
      <w:lang w:val="en-GB"/>
    </w:rPr>
  </w:style>
  <w:style w:type="paragraph" w:customStyle="1" w:styleId="gmail-msonormal">
    <w:name w:val="gmail-msonormal"/>
    <w:basedOn w:val="Normal"/>
    <w:rsid w:val="004522AE"/>
    <w:pPr>
      <w:spacing w:before="100" w:beforeAutospacing="1" w:after="100" w:afterAutospacing="1"/>
      <w:jc w:val="left"/>
    </w:pPr>
    <w:rPr>
      <w:sz w:val="24"/>
      <w:lang w:val="fr-CA" w:eastAsia="fr-CA"/>
    </w:rPr>
  </w:style>
  <w:style w:type="paragraph" w:styleId="Revision">
    <w:name w:val="Revision"/>
    <w:hidden/>
    <w:uiPriority w:val="99"/>
    <w:unhideWhenUsed/>
    <w:rsid w:val="004522AE"/>
    <w:rPr>
      <w:rFonts w:ascii="Times New Roman" w:eastAsia="Batang" w:hAnsi="Times New Roman" w:cs="Times New Roman"/>
      <w:lang w:val="en-US"/>
    </w:rPr>
  </w:style>
  <w:style w:type="table" w:styleId="ColorfulShading-Accent3">
    <w:name w:val="Colorful Shading Accent 3"/>
    <w:basedOn w:val="TableNormal"/>
    <w:link w:val="ColorfulShading-Accent3Char"/>
    <w:uiPriority w:val="34"/>
    <w:semiHidden/>
    <w:unhideWhenUsed/>
    <w:rsid w:val="004522AE"/>
    <w:rPr>
      <w:rFonts w:eastAsia="Times New Roman"/>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5E7530" w:themeFill="accent3" w:themeFillShade="99"/>
      </w:tcPr>
    </w:tblStylePr>
    <w:tblStylePr w:type="firstCol">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LightGrid-Accent3">
    <w:name w:val="Light Grid Accent 3"/>
    <w:basedOn w:val="TableNormal"/>
    <w:link w:val="LightGrid-Accent3Char1"/>
    <w:uiPriority w:val="34"/>
    <w:semiHidden/>
    <w:unhideWhenUsed/>
    <w:rsid w:val="004522AE"/>
    <w:rPr>
      <w:rFonts w:eastAsia="Calibr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lastCol">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ListParagraph">
    <w:name w:val="List Paragraph"/>
    <w:basedOn w:val="Normal"/>
    <w:uiPriority w:val="34"/>
    <w:qFormat/>
    <w:rsid w:val="00397B74"/>
    <w:pPr>
      <w:ind w:leftChars="400" w:left="800"/>
    </w:pPr>
    <w:rPr>
      <w:rFonts w:eastAsia="Malgun Gothic"/>
    </w:rPr>
  </w:style>
  <w:style w:type="character" w:customStyle="1" w:styleId="UnresolvedMention1">
    <w:name w:val="Unresolved Mention1"/>
    <w:basedOn w:val="DefaultParagraphFont"/>
    <w:uiPriority w:val="99"/>
    <w:semiHidden/>
    <w:unhideWhenUsed/>
    <w:rsid w:val="00B1708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945956">
      <w:bodyDiv w:val="1"/>
      <w:marLeft w:val="0"/>
      <w:marRight w:val="0"/>
      <w:marTop w:val="0"/>
      <w:marBottom w:val="0"/>
      <w:divBdr>
        <w:top w:val="none" w:sz="0" w:space="0" w:color="auto"/>
        <w:left w:val="none" w:sz="0" w:space="0" w:color="auto"/>
        <w:bottom w:val="none" w:sz="0" w:space="0" w:color="auto"/>
        <w:right w:val="none" w:sz="0" w:space="0" w:color="auto"/>
      </w:divBdr>
      <w:divsChild>
        <w:div w:id="589241971">
          <w:marLeft w:val="360"/>
          <w:marRight w:val="0"/>
          <w:marTop w:val="200"/>
          <w:marBottom w:val="0"/>
          <w:divBdr>
            <w:top w:val="none" w:sz="0" w:space="0" w:color="auto"/>
            <w:left w:val="none" w:sz="0" w:space="0" w:color="auto"/>
            <w:bottom w:val="none" w:sz="0" w:space="0" w:color="auto"/>
            <w:right w:val="none" w:sz="0" w:space="0" w:color="auto"/>
          </w:divBdr>
        </w:div>
        <w:div w:id="907500650">
          <w:marLeft w:val="360"/>
          <w:marRight w:val="0"/>
          <w:marTop w:val="200"/>
          <w:marBottom w:val="0"/>
          <w:divBdr>
            <w:top w:val="none" w:sz="0" w:space="0" w:color="auto"/>
            <w:left w:val="none" w:sz="0" w:space="0" w:color="auto"/>
            <w:bottom w:val="none" w:sz="0" w:space="0" w:color="auto"/>
            <w:right w:val="none" w:sz="0" w:space="0" w:color="auto"/>
          </w:divBdr>
        </w:div>
        <w:div w:id="1083989649">
          <w:marLeft w:val="360"/>
          <w:marRight w:val="0"/>
          <w:marTop w:val="200"/>
          <w:marBottom w:val="0"/>
          <w:divBdr>
            <w:top w:val="none" w:sz="0" w:space="0" w:color="auto"/>
            <w:left w:val="none" w:sz="0" w:space="0" w:color="auto"/>
            <w:bottom w:val="none" w:sz="0" w:space="0" w:color="auto"/>
            <w:right w:val="none" w:sz="0" w:space="0" w:color="auto"/>
          </w:divBdr>
        </w:div>
        <w:div w:id="1625306333">
          <w:marLeft w:val="360"/>
          <w:marRight w:val="0"/>
          <w:marTop w:val="200"/>
          <w:marBottom w:val="0"/>
          <w:divBdr>
            <w:top w:val="none" w:sz="0" w:space="0" w:color="auto"/>
            <w:left w:val="none" w:sz="0" w:space="0" w:color="auto"/>
            <w:bottom w:val="none" w:sz="0" w:space="0" w:color="auto"/>
            <w:right w:val="none" w:sz="0" w:space="0" w:color="auto"/>
          </w:divBdr>
        </w:div>
      </w:divsChild>
    </w:div>
    <w:div w:id="653603503">
      <w:bodyDiv w:val="1"/>
      <w:marLeft w:val="0"/>
      <w:marRight w:val="0"/>
      <w:marTop w:val="0"/>
      <w:marBottom w:val="0"/>
      <w:divBdr>
        <w:top w:val="none" w:sz="0" w:space="0" w:color="auto"/>
        <w:left w:val="none" w:sz="0" w:space="0" w:color="auto"/>
        <w:bottom w:val="none" w:sz="0" w:space="0" w:color="auto"/>
        <w:right w:val="none" w:sz="0" w:space="0" w:color="auto"/>
      </w:divBdr>
      <w:divsChild>
        <w:div w:id="101070638">
          <w:marLeft w:val="1080"/>
          <w:marRight w:val="0"/>
          <w:marTop w:val="0"/>
          <w:marBottom w:val="0"/>
          <w:divBdr>
            <w:top w:val="none" w:sz="0" w:space="0" w:color="auto"/>
            <w:left w:val="none" w:sz="0" w:space="0" w:color="auto"/>
            <w:bottom w:val="none" w:sz="0" w:space="0" w:color="auto"/>
            <w:right w:val="none" w:sz="0" w:space="0" w:color="auto"/>
          </w:divBdr>
        </w:div>
        <w:div w:id="116871675">
          <w:marLeft w:val="1080"/>
          <w:marRight w:val="0"/>
          <w:marTop w:val="0"/>
          <w:marBottom w:val="0"/>
          <w:divBdr>
            <w:top w:val="none" w:sz="0" w:space="0" w:color="auto"/>
            <w:left w:val="none" w:sz="0" w:space="0" w:color="auto"/>
            <w:bottom w:val="none" w:sz="0" w:space="0" w:color="auto"/>
            <w:right w:val="none" w:sz="0" w:space="0" w:color="auto"/>
          </w:divBdr>
        </w:div>
        <w:div w:id="122622293">
          <w:marLeft w:val="360"/>
          <w:marRight w:val="0"/>
          <w:marTop w:val="200"/>
          <w:marBottom w:val="0"/>
          <w:divBdr>
            <w:top w:val="none" w:sz="0" w:space="0" w:color="auto"/>
            <w:left w:val="none" w:sz="0" w:space="0" w:color="auto"/>
            <w:bottom w:val="none" w:sz="0" w:space="0" w:color="auto"/>
            <w:right w:val="none" w:sz="0" w:space="0" w:color="auto"/>
          </w:divBdr>
        </w:div>
        <w:div w:id="388651254">
          <w:marLeft w:val="1080"/>
          <w:marRight w:val="0"/>
          <w:marTop w:val="0"/>
          <w:marBottom w:val="0"/>
          <w:divBdr>
            <w:top w:val="none" w:sz="0" w:space="0" w:color="auto"/>
            <w:left w:val="none" w:sz="0" w:space="0" w:color="auto"/>
            <w:bottom w:val="none" w:sz="0" w:space="0" w:color="auto"/>
            <w:right w:val="none" w:sz="0" w:space="0" w:color="auto"/>
          </w:divBdr>
        </w:div>
        <w:div w:id="660546748">
          <w:marLeft w:val="1080"/>
          <w:marRight w:val="0"/>
          <w:marTop w:val="0"/>
          <w:marBottom w:val="0"/>
          <w:divBdr>
            <w:top w:val="none" w:sz="0" w:space="0" w:color="auto"/>
            <w:left w:val="none" w:sz="0" w:space="0" w:color="auto"/>
            <w:bottom w:val="none" w:sz="0" w:space="0" w:color="auto"/>
            <w:right w:val="none" w:sz="0" w:space="0" w:color="auto"/>
          </w:divBdr>
        </w:div>
        <w:div w:id="765200569">
          <w:marLeft w:val="1080"/>
          <w:marRight w:val="0"/>
          <w:marTop w:val="0"/>
          <w:marBottom w:val="0"/>
          <w:divBdr>
            <w:top w:val="none" w:sz="0" w:space="0" w:color="auto"/>
            <w:left w:val="none" w:sz="0" w:space="0" w:color="auto"/>
            <w:bottom w:val="none" w:sz="0" w:space="0" w:color="auto"/>
            <w:right w:val="none" w:sz="0" w:space="0" w:color="auto"/>
          </w:divBdr>
        </w:div>
        <w:div w:id="977684437">
          <w:marLeft w:val="1080"/>
          <w:marRight w:val="0"/>
          <w:marTop w:val="0"/>
          <w:marBottom w:val="0"/>
          <w:divBdr>
            <w:top w:val="none" w:sz="0" w:space="0" w:color="auto"/>
            <w:left w:val="none" w:sz="0" w:space="0" w:color="auto"/>
            <w:bottom w:val="none" w:sz="0" w:space="0" w:color="auto"/>
            <w:right w:val="none" w:sz="0" w:space="0" w:color="auto"/>
          </w:divBdr>
        </w:div>
        <w:div w:id="979724425">
          <w:marLeft w:val="1080"/>
          <w:marRight w:val="0"/>
          <w:marTop w:val="0"/>
          <w:marBottom w:val="0"/>
          <w:divBdr>
            <w:top w:val="none" w:sz="0" w:space="0" w:color="auto"/>
            <w:left w:val="none" w:sz="0" w:space="0" w:color="auto"/>
            <w:bottom w:val="none" w:sz="0" w:space="0" w:color="auto"/>
            <w:right w:val="none" w:sz="0" w:space="0" w:color="auto"/>
          </w:divBdr>
        </w:div>
        <w:div w:id="981739895">
          <w:marLeft w:val="1080"/>
          <w:marRight w:val="0"/>
          <w:marTop w:val="0"/>
          <w:marBottom w:val="0"/>
          <w:divBdr>
            <w:top w:val="none" w:sz="0" w:space="0" w:color="auto"/>
            <w:left w:val="none" w:sz="0" w:space="0" w:color="auto"/>
            <w:bottom w:val="none" w:sz="0" w:space="0" w:color="auto"/>
            <w:right w:val="none" w:sz="0" w:space="0" w:color="auto"/>
          </w:divBdr>
        </w:div>
        <w:div w:id="983848508">
          <w:marLeft w:val="1080"/>
          <w:marRight w:val="0"/>
          <w:marTop w:val="0"/>
          <w:marBottom w:val="0"/>
          <w:divBdr>
            <w:top w:val="none" w:sz="0" w:space="0" w:color="auto"/>
            <w:left w:val="none" w:sz="0" w:space="0" w:color="auto"/>
            <w:bottom w:val="none" w:sz="0" w:space="0" w:color="auto"/>
            <w:right w:val="none" w:sz="0" w:space="0" w:color="auto"/>
          </w:divBdr>
        </w:div>
        <w:div w:id="1163164502">
          <w:marLeft w:val="1080"/>
          <w:marRight w:val="0"/>
          <w:marTop w:val="0"/>
          <w:marBottom w:val="0"/>
          <w:divBdr>
            <w:top w:val="none" w:sz="0" w:space="0" w:color="auto"/>
            <w:left w:val="none" w:sz="0" w:space="0" w:color="auto"/>
            <w:bottom w:val="none" w:sz="0" w:space="0" w:color="auto"/>
            <w:right w:val="none" w:sz="0" w:space="0" w:color="auto"/>
          </w:divBdr>
        </w:div>
        <w:div w:id="1468864079">
          <w:marLeft w:val="1080"/>
          <w:marRight w:val="0"/>
          <w:marTop w:val="0"/>
          <w:marBottom w:val="0"/>
          <w:divBdr>
            <w:top w:val="none" w:sz="0" w:space="0" w:color="auto"/>
            <w:left w:val="none" w:sz="0" w:space="0" w:color="auto"/>
            <w:bottom w:val="none" w:sz="0" w:space="0" w:color="auto"/>
            <w:right w:val="none" w:sz="0" w:space="0" w:color="auto"/>
          </w:divBdr>
        </w:div>
        <w:div w:id="1642880267">
          <w:marLeft w:val="1080"/>
          <w:marRight w:val="0"/>
          <w:marTop w:val="0"/>
          <w:marBottom w:val="0"/>
          <w:divBdr>
            <w:top w:val="none" w:sz="0" w:space="0" w:color="auto"/>
            <w:left w:val="none" w:sz="0" w:space="0" w:color="auto"/>
            <w:bottom w:val="none" w:sz="0" w:space="0" w:color="auto"/>
            <w:right w:val="none" w:sz="0" w:space="0" w:color="auto"/>
          </w:divBdr>
        </w:div>
        <w:div w:id="1692877686">
          <w:marLeft w:val="1080"/>
          <w:marRight w:val="0"/>
          <w:marTop w:val="0"/>
          <w:marBottom w:val="0"/>
          <w:divBdr>
            <w:top w:val="none" w:sz="0" w:space="0" w:color="auto"/>
            <w:left w:val="none" w:sz="0" w:space="0" w:color="auto"/>
            <w:bottom w:val="none" w:sz="0" w:space="0" w:color="auto"/>
            <w:right w:val="none" w:sz="0" w:space="0" w:color="auto"/>
          </w:divBdr>
        </w:div>
        <w:div w:id="1847137801">
          <w:marLeft w:val="1080"/>
          <w:marRight w:val="0"/>
          <w:marTop w:val="0"/>
          <w:marBottom w:val="0"/>
          <w:divBdr>
            <w:top w:val="none" w:sz="0" w:space="0" w:color="auto"/>
            <w:left w:val="none" w:sz="0" w:space="0" w:color="auto"/>
            <w:bottom w:val="none" w:sz="0" w:space="0" w:color="auto"/>
            <w:right w:val="none" w:sz="0" w:space="0" w:color="auto"/>
          </w:divBdr>
        </w:div>
        <w:div w:id="1850171044">
          <w:marLeft w:val="1080"/>
          <w:marRight w:val="0"/>
          <w:marTop w:val="0"/>
          <w:marBottom w:val="0"/>
          <w:divBdr>
            <w:top w:val="none" w:sz="0" w:space="0" w:color="auto"/>
            <w:left w:val="none" w:sz="0" w:space="0" w:color="auto"/>
            <w:bottom w:val="none" w:sz="0" w:space="0" w:color="auto"/>
            <w:right w:val="none" w:sz="0" w:space="0" w:color="auto"/>
          </w:divBdr>
        </w:div>
        <w:div w:id="1881235554">
          <w:marLeft w:val="360"/>
          <w:marRight w:val="0"/>
          <w:marTop w:val="200"/>
          <w:marBottom w:val="0"/>
          <w:divBdr>
            <w:top w:val="none" w:sz="0" w:space="0" w:color="auto"/>
            <w:left w:val="none" w:sz="0" w:space="0" w:color="auto"/>
            <w:bottom w:val="none" w:sz="0" w:space="0" w:color="auto"/>
            <w:right w:val="none" w:sz="0" w:space="0" w:color="auto"/>
          </w:divBdr>
        </w:div>
        <w:div w:id="2040010041">
          <w:marLeft w:val="360"/>
          <w:marRight w:val="0"/>
          <w:marTop w:val="200"/>
          <w:marBottom w:val="0"/>
          <w:divBdr>
            <w:top w:val="none" w:sz="0" w:space="0" w:color="auto"/>
            <w:left w:val="none" w:sz="0" w:space="0" w:color="auto"/>
            <w:bottom w:val="none" w:sz="0" w:space="0" w:color="auto"/>
            <w:right w:val="none" w:sz="0" w:space="0" w:color="auto"/>
          </w:divBdr>
        </w:div>
      </w:divsChild>
    </w:div>
    <w:div w:id="917326878">
      <w:bodyDiv w:val="1"/>
      <w:marLeft w:val="0"/>
      <w:marRight w:val="0"/>
      <w:marTop w:val="0"/>
      <w:marBottom w:val="0"/>
      <w:divBdr>
        <w:top w:val="none" w:sz="0" w:space="0" w:color="auto"/>
        <w:left w:val="none" w:sz="0" w:space="0" w:color="auto"/>
        <w:bottom w:val="none" w:sz="0" w:space="0" w:color="auto"/>
        <w:right w:val="none" w:sz="0" w:space="0" w:color="auto"/>
      </w:divBdr>
    </w:div>
    <w:div w:id="923032088">
      <w:bodyDiv w:val="1"/>
      <w:marLeft w:val="0"/>
      <w:marRight w:val="0"/>
      <w:marTop w:val="0"/>
      <w:marBottom w:val="0"/>
      <w:divBdr>
        <w:top w:val="none" w:sz="0" w:space="0" w:color="auto"/>
        <w:left w:val="none" w:sz="0" w:space="0" w:color="auto"/>
        <w:bottom w:val="none" w:sz="0" w:space="0" w:color="auto"/>
        <w:right w:val="none" w:sz="0" w:space="0" w:color="auto"/>
      </w:divBdr>
      <w:divsChild>
        <w:div w:id="28848389">
          <w:marLeft w:val="1080"/>
          <w:marRight w:val="0"/>
          <w:marTop w:val="200"/>
          <w:marBottom w:val="0"/>
          <w:divBdr>
            <w:top w:val="none" w:sz="0" w:space="0" w:color="auto"/>
            <w:left w:val="none" w:sz="0" w:space="0" w:color="auto"/>
            <w:bottom w:val="none" w:sz="0" w:space="0" w:color="auto"/>
            <w:right w:val="none" w:sz="0" w:space="0" w:color="auto"/>
          </w:divBdr>
        </w:div>
        <w:div w:id="101805136">
          <w:marLeft w:val="1080"/>
          <w:marRight w:val="0"/>
          <w:marTop w:val="200"/>
          <w:marBottom w:val="0"/>
          <w:divBdr>
            <w:top w:val="none" w:sz="0" w:space="0" w:color="auto"/>
            <w:left w:val="none" w:sz="0" w:space="0" w:color="auto"/>
            <w:bottom w:val="none" w:sz="0" w:space="0" w:color="auto"/>
            <w:right w:val="none" w:sz="0" w:space="0" w:color="auto"/>
          </w:divBdr>
        </w:div>
        <w:div w:id="758868708">
          <w:marLeft w:val="1080"/>
          <w:marRight w:val="0"/>
          <w:marTop w:val="200"/>
          <w:marBottom w:val="0"/>
          <w:divBdr>
            <w:top w:val="none" w:sz="0" w:space="0" w:color="auto"/>
            <w:left w:val="none" w:sz="0" w:space="0" w:color="auto"/>
            <w:bottom w:val="none" w:sz="0" w:space="0" w:color="auto"/>
            <w:right w:val="none" w:sz="0" w:space="0" w:color="auto"/>
          </w:divBdr>
        </w:div>
        <w:div w:id="1584335410">
          <w:marLeft w:val="1080"/>
          <w:marRight w:val="0"/>
          <w:marTop w:val="200"/>
          <w:marBottom w:val="0"/>
          <w:divBdr>
            <w:top w:val="none" w:sz="0" w:space="0" w:color="auto"/>
            <w:left w:val="none" w:sz="0" w:space="0" w:color="auto"/>
            <w:bottom w:val="none" w:sz="0" w:space="0" w:color="auto"/>
            <w:right w:val="none" w:sz="0" w:space="0" w:color="auto"/>
          </w:divBdr>
        </w:div>
      </w:divsChild>
    </w:div>
    <w:div w:id="955870731">
      <w:bodyDiv w:val="1"/>
      <w:marLeft w:val="0"/>
      <w:marRight w:val="0"/>
      <w:marTop w:val="0"/>
      <w:marBottom w:val="0"/>
      <w:divBdr>
        <w:top w:val="none" w:sz="0" w:space="0" w:color="auto"/>
        <w:left w:val="none" w:sz="0" w:space="0" w:color="auto"/>
        <w:bottom w:val="none" w:sz="0" w:space="0" w:color="auto"/>
        <w:right w:val="none" w:sz="0" w:space="0" w:color="auto"/>
      </w:divBdr>
      <w:divsChild>
        <w:div w:id="370885647">
          <w:marLeft w:val="360"/>
          <w:marRight w:val="0"/>
          <w:marTop w:val="200"/>
          <w:marBottom w:val="0"/>
          <w:divBdr>
            <w:top w:val="none" w:sz="0" w:space="0" w:color="auto"/>
            <w:left w:val="none" w:sz="0" w:space="0" w:color="auto"/>
            <w:bottom w:val="none" w:sz="0" w:space="0" w:color="auto"/>
            <w:right w:val="none" w:sz="0" w:space="0" w:color="auto"/>
          </w:divBdr>
        </w:div>
        <w:div w:id="705299081">
          <w:marLeft w:val="360"/>
          <w:marRight w:val="0"/>
          <w:marTop w:val="200"/>
          <w:marBottom w:val="0"/>
          <w:divBdr>
            <w:top w:val="none" w:sz="0" w:space="0" w:color="auto"/>
            <w:left w:val="none" w:sz="0" w:space="0" w:color="auto"/>
            <w:bottom w:val="none" w:sz="0" w:space="0" w:color="auto"/>
            <w:right w:val="none" w:sz="0" w:space="0" w:color="auto"/>
          </w:divBdr>
        </w:div>
        <w:div w:id="894898635">
          <w:marLeft w:val="360"/>
          <w:marRight w:val="0"/>
          <w:marTop w:val="200"/>
          <w:marBottom w:val="0"/>
          <w:divBdr>
            <w:top w:val="none" w:sz="0" w:space="0" w:color="auto"/>
            <w:left w:val="none" w:sz="0" w:space="0" w:color="auto"/>
            <w:bottom w:val="none" w:sz="0" w:space="0" w:color="auto"/>
            <w:right w:val="none" w:sz="0" w:space="0" w:color="auto"/>
          </w:divBdr>
        </w:div>
        <w:div w:id="1163736296">
          <w:marLeft w:val="360"/>
          <w:marRight w:val="0"/>
          <w:marTop w:val="200"/>
          <w:marBottom w:val="0"/>
          <w:divBdr>
            <w:top w:val="none" w:sz="0" w:space="0" w:color="auto"/>
            <w:left w:val="none" w:sz="0" w:space="0" w:color="auto"/>
            <w:bottom w:val="none" w:sz="0" w:space="0" w:color="auto"/>
            <w:right w:val="none" w:sz="0" w:space="0" w:color="auto"/>
          </w:divBdr>
        </w:div>
      </w:divsChild>
    </w:div>
    <w:div w:id="1168789523">
      <w:bodyDiv w:val="1"/>
      <w:marLeft w:val="0"/>
      <w:marRight w:val="0"/>
      <w:marTop w:val="0"/>
      <w:marBottom w:val="0"/>
      <w:divBdr>
        <w:top w:val="none" w:sz="0" w:space="0" w:color="auto"/>
        <w:left w:val="none" w:sz="0" w:space="0" w:color="auto"/>
        <w:bottom w:val="none" w:sz="0" w:space="0" w:color="auto"/>
        <w:right w:val="none" w:sz="0" w:space="0" w:color="auto"/>
      </w:divBdr>
      <w:divsChild>
        <w:div w:id="15231380">
          <w:marLeft w:val="835"/>
          <w:marRight w:val="0"/>
          <w:marTop w:val="200"/>
          <w:marBottom w:val="0"/>
          <w:divBdr>
            <w:top w:val="none" w:sz="0" w:space="0" w:color="auto"/>
            <w:left w:val="none" w:sz="0" w:space="0" w:color="auto"/>
            <w:bottom w:val="none" w:sz="0" w:space="0" w:color="auto"/>
            <w:right w:val="none" w:sz="0" w:space="0" w:color="auto"/>
          </w:divBdr>
        </w:div>
        <w:div w:id="475726365">
          <w:marLeft w:val="1080"/>
          <w:marRight w:val="0"/>
          <w:marTop w:val="200"/>
          <w:marBottom w:val="0"/>
          <w:divBdr>
            <w:top w:val="none" w:sz="0" w:space="0" w:color="auto"/>
            <w:left w:val="none" w:sz="0" w:space="0" w:color="auto"/>
            <w:bottom w:val="none" w:sz="0" w:space="0" w:color="auto"/>
            <w:right w:val="none" w:sz="0" w:space="0" w:color="auto"/>
          </w:divBdr>
        </w:div>
        <w:div w:id="1167743031">
          <w:marLeft w:val="1080"/>
          <w:marRight w:val="0"/>
          <w:marTop w:val="200"/>
          <w:marBottom w:val="0"/>
          <w:divBdr>
            <w:top w:val="none" w:sz="0" w:space="0" w:color="auto"/>
            <w:left w:val="none" w:sz="0" w:space="0" w:color="auto"/>
            <w:bottom w:val="none" w:sz="0" w:space="0" w:color="auto"/>
            <w:right w:val="none" w:sz="0" w:space="0" w:color="auto"/>
          </w:divBdr>
        </w:div>
        <w:div w:id="1253927325">
          <w:marLeft w:val="835"/>
          <w:marRight w:val="0"/>
          <w:marTop w:val="200"/>
          <w:marBottom w:val="0"/>
          <w:divBdr>
            <w:top w:val="none" w:sz="0" w:space="0" w:color="auto"/>
            <w:left w:val="none" w:sz="0" w:space="0" w:color="auto"/>
            <w:bottom w:val="none" w:sz="0" w:space="0" w:color="auto"/>
            <w:right w:val="none" w:sz="0" w:space="0" w:color="auto"/>
          </w:divBdr>
        </w:div>
        <w:div w:id="1764378881">
          <w:marLeft w:val="835"/>
          <w:marRight w:val="0"/>
          <w:marTop w:val="200"/>
          <w:marBottom w:val="0"/>
          <w:divBdr>
            <w:top w:val="none" w:sz="0" w:space="0" w:color="auto"/>
            <w:left w:val="none" w:sz="0" w:space="0" w:color="auto"/>
            <w:bottom w:val="none" w:sz="0" w:space="0" w:color="auto"/>
            <w:right w:val="none" w:sz="0" w:space="0" w:color="auto"/>
          </w:divBdr>
        </w:div>
        <w:div w:id="1800610248">
          <w:marLeft w:val="1080"/>
          <w:marRight w:val="0"/>
          <w:marTop w:val="200"/>
          <w:marBottom w:val="0"/>
          <w:divBdr>
            <w:top w:val="none" w:sz="0" w:space="0" w:color="auto"/>
            <w:left w:val="none" w:sz="0" w:space="0" w:color="auto"/>
            <w:bottom w:val="none" w:sz="0" w:space="0" w:color="auto"/>
            <w:right w:val="none" w:sz="0" w:space="0" w:color="auto"/>
          </w:divBdr>
        </w:div>
        <w:div w:id="1819568506">
          <w:marLeft w:val="1080"/>
          <w:marRight w:val="0"/>
          <w:marTop w:val="200"/>
          <w:marBottom w:val="0"/>
          <w:divBdr>
            <w:top w:val="none" w:sz="0" w:space="0" w:color="auto"/>
            <w:left w:val="none" w:sz="0" w:space="0" w:color="auto"/>
            <w:bottom w:val="none" w:sz="0" w:space="0" w:color="auto"/>
            <w:right w:val="none" w:sz="0" w:space="0" w:color="auto"/>
          </w:divBdr>
        </w:div>
      </w:divsChild>
    </w:div>
    <w:div w:id="1237781927">
      <w:bodyDiv w:val="1"/>
      <w:marLeft w:val="0"/>
      <w:marRight w:val="0"/>
      <w:marTop w:val="0"/>
      <w:marBottom w:val="0"/>
      <w:divBdr>
        <w:top w:val="none" w:sz="0" w:space="0" w:color="auto"/>
        <w:left w:val="none" w:sz="0" w:space="0" w:color="auto"/>
        <w:bottom w:val="none" w:sz="0" w:space="0" w:color="auto"/>
        <w:right w:val="none" w:sz="0" w:space="0" w:color="auto"/>
      </w:divBdr>
      <w:divsChild>
        <w:div w:id="137580278">
          <w:marLeft w:val="360"/>
          <w:marRight w:val="0"/>
          <w:marTop w:val="200"/>
          <w:marBottom w:val="0"/>
          <w:divBdr>
            <w:top w:val="none" w:sz="0" w:space="0" w:color="auto"/>
            <w:left w:val="none" w:sz="0" w:space="0" w:color="auto"/>
            <w:bottom w:val="none" w:sz="0" w:space="0" w:color="auto"/>
            <w:right w:val="none" w:sz="0" w:space="0" w:color="auto"/>
          </w:divBdr>
        </w:div>
        <w:div w:id="220335516">
          <w:marLeft w:val="360"/>
          <w:marRight w:val="0"/>
          <w:marTop w:val="200"/>
          <w:marBottom w:val="0"/>
          <w:divBdr>
            <w:top w:val="none" w:sz="0" w:space="0" w:color="auto"/>
            <w:left w:val="none" w:sz="0" w:space="0" w:color="auto"/>
            <w:bottom w:val="none" w:sz="0" w:space="0" w:color="auto"/>
            <w:right w:val="none" w:sz="0" w:space="0" w:color="auto"/>
          </w:divBdr>
        </w:div>
        <w:div w:id="286545048">
          <w:marLeft w:val="360"/>
          <w:marRight w:val="0"/>
          <w:marTop w:val="200"/>
          <w:marBottom w:val="0"/>
          <w:divBdr>
            <w:top w:val="none" w:sz="0" w:space="0" w:color="auto"/>
            <w:left w:val="none" w:sz="0" w:space="0" w:color="auto"/>
            <w:bottom w:val="none" w:sz="0" w:space="0" w:color="auto"/>
            <w:right w:val="none" w:sz="0" w:space="0" w:color="auto"/>
          </w:divBdr>
        </w:div>
        <w:div w:id="836269301">
          <w:marLeft w:val="360"/>
          <w:marRight w:val="0"/>
          <w:marTop w:val="200"/>
          <w:marBottom w:val="0"/>
          <w:divBdr>
            <w:top w:val="none" w:sz="0" w:space="0" w:color="auto"/>
            <w:left w:val="none" w:sz="0" w:space="0" w:color="auto"/>
            <w:bottom w:val="none" w:sz="0" w:space="0" w:color="auto"/>
            <w:right w:val="none" w:sz="0" w:space="0" w:color="auto"/>
          </w:divBdr>
        </w:div>
        <w:div w:id="1605960060">
          <w:marLeft w:val="360"/>
          <w:marRight w:val="0"/>
          <w:marTop w:val="200"/>
          <w:marBottom w:val="0"/>
          <w:divBdr>
            <w:top w:val="none" w:sz="0" w:space="0" w:color="auto"/>
            <w:left w:val="none" w:sz="0" w:space="0" w:color="auto"/>
            <w:bottom w:val="none" w:sz="0" w:space="0" w:color="auto"/>
            <w:right w:val="none" w:sz="0" w:space="0" w:color="auto"/>
          </w:divBdr>
        </w:div>
        <w:div w:id="1674259466">
          <w:marLeft w:val="360"/>
          <w:marRight w:val="0"/>
          <w:marTop w:val="200"/>
          <w:marBottom w:val="0"/>
          <w:divBdr>
            <w:top w:val="none" w:sz="0" w:space="0" w:color="auto"/>
            <w:left w:val="none" w:sz="0" w:space="0" w:color="auto"/>
            <w:bottom w:val="none" w:sz="0" w:space="0" w:color="auto"/>
            <w:right w:val="none" w:sz="0" w:space="0" w:color="auto"/>
          </w:divBdr>
        </w:div>
        <w:div w:id="1780880533">
          <w:marLeft w:val="360"/>
          <w:marRight w:val="0"/>
          <w:marTop w:val="200"/>
          <w:marBottom w:val="0"/>
          <w:divBdr>
            <w:top w:val="none" w:sz="0" w:space="0" w:color="auto"/>
            <w:left w:val="none" w:sz="0" w:space="0" w:color="auto"/>
            <w:bottom w:val="none" w:sz="0" w:space="0" w:color="auto"/>
            <w:right w:val="none" w:sz="0" w:space="0" w:color="auto"/>
          </w:divBdr>
        </w:div>
      </w:divsChild>
    </w:div>
    <w:div w:id="1543056302">
      <w:bodyDiv w:val="1"/>
      <w:marLeft w:val="0"/>
      <w:marRight w:val="0"/>
      <w:marTop w:val="0"/>
      <w:marBottom w:val="0"/>
      <w:divBdr>
        <w:top w:val="none" w:sz="0" w:space="0" w:color="auto"/>
        <w:left w:val="none" w:sz="0" w:space="0" w:color="auto"/>
        <w:bottom w:val="none" w:sz="0" w:space="0" w:color="auto"/>
        <w:right w:val="none" w:sz="0" w:space="0" w:color="auto"/>
      </w:divBdr>
    </w:div>
    <w:div w:id="1597907728">
      <w:bodyDiv w:val="1"/>
      <w:marLeft w:val="0"/>
      <w:marRight w:val="0"/>
      <w:marTop w:val="0"/>
      <w:marBottom w:val="0"/>
      <w:divBdr>
        <w:top w:val="none" w:sz="0" w:space="0" w:color="auto"/>
        <w:left w:val="none" w:sz="0" w:space="0" w:color="auto"/>
        <w:bottom w:val="none" w:sz="0" w:space="0" w:color="auto"/>
        <w:right w:val="none" w:sz="0" w:space="0" w:color="auto"/>
      </w:divBdr>
      <w:divsChild>
        <w:div w:id="460152708">
          <w:marLeft w:val="360"/>
          <w:marRight w:val="0"/>
          <w:marTop w:val="200"/>
          <w:marBottom w:val="0"/>
          <w:divBdr>
            <w:top w:val="none" w:sz="0" w:space="0" w:color="auto"/>
            <w:left w:val="none" w:sz="0" w:space="0" w:color="auto"/>
            <w:bottom w:val="none" w:sz="0" w:space="0" w:color="auto"/>
            <w:right w:val="none" w:sz="0" w:space="0" w:color="auto"/>
          </w:divBdr>
        </w:div>
        <w:div w:id="1161040551">
          <w:marLeft w:val="360"/>
          <w:marRight w:val="0"/>
          <w:marTop w:val="200"/>
          <w:marBottom w:val="0"/>
          <w:divBdr>
            <w:top w:val="none" w:sz="0" w:space="0" w:color="auto"/>
            <w:left w:val="none" w:sz="0" w:space="0" w:color="auto"/>
            <w:bottom w:val="none" w:sz="0" w:space="0" w:color="auto"/>
            <w:right w:val="none" w:sz="0" w:space="0" w:color="auto"/>
          </w:divBdr>
        </w:div>
        <w:div w:id="1597668046">
          <w:marLeft w:val="360"/>
          <w:marRight w:val="0"/>
          <w:marTop w:val="200"/>
          <w:marBottom w:val="0"/>
          <w:divBdr>
            <w:top w:val="none" w:sz="0" w:space="0" w:color="auto"/>
            <w:left w:val="none" w:sz="0" w:space="0" w:color="auto"/>
            <w:bottom w:val="none" w:sz="0" w:space="0" w:color="auto"/>
            <w:right w:val="none" w:sz="0" w:space="0" w:color="auto"/>
          </w:divBdr>
        </w:div>
        <w:div w:id="1860660751">
          <w:marLeft w:val="360"/>
          <w:marRight w:val="0"/>
          <w:marTop w:val="200"/>
          <w:marBottom w:val="0"/>
          <w:divBdr>
            <w:top w:val="none" w:sz="0" w:space="0" w:color="auto"/>
            <w:left w:val="none" w:sz="0" w:space="0" w:color="auto"/>
            <w:bottom w:val="none" w:sz="0" w:space="0" w:color="auto"/>
            <w:right w:val="none" w:sz="0" w:space="0" w:color="auto"/>
          </w:divBdr>
        </w:div>
      </w:divsChild>
    </w:div>
    <w:div w:id="1764112123">
      <w:bodyDiv w:val="1"/>
      <w:marLeft w:val="0"/>
      <w:marRight w:val="0"/>
      <w:marTop w:val="0"/>
      <w:marBottom w:val="0"/>
      <w:divBdr>
        <w:top w:val="none" w:sz="0" w:space="0" w:color="auto"/>
        <w:left w:val="none" w:sz="0" w:space="0" w:color="auto"/>
        <w:bottom w:val="none" w:sz="0" w:space="0" w:color="auto"/>
        <w:right w:val="none" w:sz="0" w:space="0" w:color="auto"/>
      </w:divBdr>
    </w:div>
    <w:div w:id="1885678008">
      <w:bodyDiv w:val="1"/>
      <w:marLeft w:val="0"/>
      <w:marRight w:val="0"/>
      <w:marTop w:val="0"/>
      <w:marBottom w:val="0"/>
      <w:divBdr>
        <w:top w:val="none" w:sz="0" w:space="0" w:color="auto"/>
        <w:left w:val="none" w:sz="0" w:space="0" w:color="auto"/>
        <w:bottom w:val="none" w:sz="0" w:space="0" w:color="auto"/>
        <w:right w:val="none" w:sz="0" w:space="0" w:color="auto"/>
      </w:divBdr>
    </w:div>
    <w:div w:id="2081321909">
      <w:bodyDiv w:val="1"/>
      <w:marLeft w:val="0"/>
      <w:marRight w:val="0"/>
      <w:marTop w:val="0"/>
      <w:marBottom w:val="0"/>
      <w:divBdr>
        <w:top w:val="none" w:sz="0" w:space="0" w:color="auto"/>
        <w:left w:val="none" w:sz="0" w:space="0" w:color="auto"/>
        <w:bottom w:val="none" w:sz="0" w:space="0" w:color="auto"/>
        <w:right w:val="none" w:sz="0" w:space="0" w:color="auto"/>
      </w:divBdr>
      <w:divsChild>
        <w:div w:id="521285194">
          <w:marLeft w:val="360"/>
          <w:marRight w:val="0"/>
          <w:marTop w:val="200"/>
          <w:marBottom w:val="0"/>
          <w:divBdr>
            <w:top w:val="none" w:sz="0" w:space="0" w:color="auto"/>
            <w:left w:val="none" w:sz="0" w:space="0" w:color="auto"/>
            <w:bottom w:val="none" w:sz="0" w:space="0" w:color="auto"/>
            <w:right w:val="none" w:sz="0" w:space="0" w:color="auto"/>
          </w:divBdr>
        </w:div>
        <w:div w:id="1209880325">
          <w:marLeft w:val="360"/>
          <w:marRight w:val="0"/>
          <w:marTop w:val="200"/>
          <w:marBottom w:val="0"/>
          <w:divBdr>
            <w:top w:val="none" w:sz="0" w:space="0" w:color="auto"/>
            <w:left w:val="none" w:sz="0" w:space="0" w:color="auto"/>
            <w:bottom w:val="none" w:sz="0" w:space="0" w:color="auto"/>
            <w:right w:val="none" w:sz="0" w:space="0" w:color="auto"/>
          </w:divBdr>
        </w:div>
        <w:div w:id="2089115358">
          <w:marLeft w:val="360"/>
          <w:marRight w:val="0"/>
          <w:marTop w:val="2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d.int/meetings/PAEM-2018-01" TargetMode="External"/><Relationship Id="rId18" Type="http://schemas.openxmlformats.org/officeDocument/2006/relationships/hyperlink" Target="mailto:ana-paula.prates@mma.gov.br" TargetMode="External"/><Relationship Id="rId26" Type="http://schemas.openxmlformats.org/officeDocument/2006/relationships/hyperlink" Target="mailto:Samuel.coloma@conap.gob.gt" TargetMode="External"/><Relationship Id="rId39" Type="http://schemas.openxmlformats.org/officeDocument/2006/relationships/hyperlink" Target="mailto:lena.tingstrom@havochvatten.se" TargetMode="External"/><Relationship Id="rId21" Type="http://schemas.openxmlformats.org/officeDocument/2006/relationships/hyperlink" Target="mailto:liisa.peramaki@dfo-mpo.gc.ca" TargetMode="External"/><Relationship Id="rId34" Type="http://schemas.openxmlformats.org/officeDocument/2006/relationships/hyperlink" Target="mailto:gunnstein.bakke@fiskeridir.no" TargetMode="External"/><Relationship Id="rId42" Type="http://schemas.openxmlformats.org/officeDocument/2006/relationships/hyperlink" Target="mailto:carolina.hazin@birdlife.org" TargetMode="External"/><Relationship Id="rId47" Type="http://schemas.openxmlformats.org/officeDocument/2006/relationships/hyperlink" Target="mailto:kim@sanderwright.com" TargetMode="External"/><Relationship Id="rId50" Type="http://schemas.openxmlformats.org/officeDocument/2006/relationships/hyperlink" Target="mailto:stephen.woodley@iucn.org" TargetMode="External"/><Relationship Id="rId55" Type="http://schemas.openxmlformats.org/officeDocument/2006/relationships/hyperlink" Target="mailto:jessica.sanders@fao.org" TargetMode="External"/><Relationship Id="rId63" Type="http://schemas.openxmlformats.org/officeDocument/2006/relationships/hyperlink" Target="mailto:jihyun.lee@cbd.int" TargetMode="External"/><Relationship Id="rId68" Type="http://schemas.openxmlformats.org/officeDocument/2006/relationships/hyperlink" Target="mailto:areeb.butt@cbd.int" TargetMode="External"/><Relationship Id="rId7" Type="http://schemas.openxmlformats.org/officeDocument/2006/relationships/footnotes" Target="footnotes.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tricia.lovell@ab.gov.ag" TargetMode="External"/><Relationship Id="rId29" Type="http://schemas.openxmlformats.org/officeDocument/2006/relationships/hyperlink" Target="mailto:raj@zsi.gov.i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mailto:drfoudamos@gmail.com" TargetMode="External"/><Relationship Id="rId32" Type="http://schemas.openxmlformats.org/officeDocument/2006/relationships/hyperlink" Target="mailto:daguti@conanp.gob.mx" TargetMode="External"/><Relationship Id="rId37" Type="http://schemas.openxmlformats.org/officeDocument/2006/relationships/hyperlink" Target="mailto:desireemaano@14.alumni.u-tokyo.ac.jp" TargetMode="External"/><Relationship Id="rId40" Type="http://schemas.openxmlformats.org/officeDocument/2006/relationships/hyperlink" Target="mailto:nph1959@gmail.com" TargetMode="External"/><Relationship Id="rId45" Type="http://schemas.openxmlformats.org/officeDocument/2006/relationships/hyperlink" Target="mailto:michel.kaiser@bangor.ac.uk" TargetMode="External"/><Relationship Id="rId53" Type="http://schemas.openxmlformats.org/officeDocument/2006/relationships/hyperlink" Target="mailto:jake.rice@dfo-mpo.gc.ca" TargetMode="External"/><Relationship Id="rId58" Type="http://schemas.openxmlformats.org/officeDocument/2006/relationships/hyperlink" Target="mailto:pcanals@tinet.org" TargetMode="External"/><Relationship Id="rId66" Type="http://schemas.openxmlformats.org/officeDocument/2006/relationships/hyperlink" Target="mailto:johany.martinez@cbd.int"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mailto:gsaborio@gmail.com" TargetMode="External"/><Relationship Id="rId28" Type="http://schemas.openxmlformats.org/officeDocument/2006/relationships/hyperlink" Target="mailto:rajkumarrajan@hotmail.com" TargetMode="External"/><Relationship Id="rId36" Type="http://schemas.openxmlformats.org/officeDocument/2006/relationships/hyperlink" Target="mailto:desireemaano@gmail.com" TargetMode="External"/><Relationship Id="rId49" Type="http://schemas.openxmlformats.org/officeDocument/2006/relationships/hyperlink" Target="mailto:masardule@icloud.com" TargetMode="External"/><Relationship Id="rId57" Type="http://schemas.openxmlformats.org/officeDocument/2006/relationships/hyperlink" Target="mailto:daniel.dunn@duke.edu" TargetMode="External"/><Relationship Id="rId61" Type="http://schemas.openxmlformats.org/officeDocument/2006/relationships/hyperlink" Target="mailto:Takehiro.Nakamura@unep.org" TargetMode="External"/><Relationship Id="rId10" Type="http://schemas.openxmlformats.org/officeDocument/2006/relationships/image" Target="media/image2.emf"/><Relationship Id="rId19" Type="http://schemas.openxmlformats.org/officeDocument/2006/relationships/hyperlink" Target="mailto:vtodorova@io-bas.bg" TargetMode="External"/><Relationship Id="rId31" Type="http://schemas.openxmlformats.org/officeDocument/2006/relationships/hyperlink" Target="mailto:hussain.ibrahim@epa.gov.mv" TargetMode="External"/><Relationship Id="rId44" Type="http://schemas.openxmlformats.org/officeDocument/2006/relationships/hyperlink" Target="mailto:despina.symons@ebcd.org" TargetMode="External"/><Relationship Id="rId52" Type="http://schemas.openxmlformats.org/officeDocument/2006/relationships/hyperlink" Target="mailto:grcsgm@gmail.com" TargetMode="External"/><Relationship Id="rId60" Type="http://schemas.openxmlformats.org/officeDocument/2006/relationships/hyperlink" Target="mailto:Takehiro.Nakamura@un.org" TargetMode="External"/><Relationship Id="rId65" Type="http://schemas.openxmlformats.org/officeDocument/2006/relationships/hyperlink" Target="mailto:jacqueline.grekin@cbd.int"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hyperlink" Target="mailto:jenny.asch@sinac.go.cr" TargetMode="External"/><Relationship Id="rId27" Type="http://schemas.openxmlformats.org/officeDocument/2006/relationships/hyperlink" Target="mailto:samuel.coloma.conap@gmail.com" TargetMode="External"/><Relationship Id="rId30" Type="http://schemas.openxmlformats.org/officeDocument/2006/relationships/hyperlink" Target="mailto:jmoris0@kaiyodai.ac.jp" TargetMode="External"/><Relationship Id="rId35" Type="http://schemas.openxmlformats.org/officeDocument/2006/relationships/hyperlink" Target="mailto:ngonzales@produce.gob.pe" TargetMode="External"/><Relationship Id="rId43" Type="http://schemas.openxmlformats.org/officeDocument/2006/relationships/hyperlink" Target="mailto:nban@uvic.ca" TargetMode="External"/><Relationship Id="rId48" Type="http://schemas.openxmlformats.org/officeDocument/2006/relationships/hyperlink" Target="mailto:masardule@gmail.com" TargetMode="External"/><Relationship Id="rId56" Type="http://schemas.openxmlformats.org/officeDocument/2006/relationships/hyperlink" Target="mailto:david.johnson@seascapeconsultants.co.uk" TargetMode="External"/><Relationship Id="rId64" Type="http://schemas.openxmlformats.org/officeDocument/2006/relationships/hyperlink" Target="mailto:joseph.appiott@cbd.int" TargetMode="External"/><Relationship Id="rId69" Type="http://schemas.openxmlformats.org/officeDocument/2006/relationships/hyperlink" Target="http://www.cbd.int/ebsa" TargetMode="External"/><Relationship Id="rId8" Type="http://schemas.openxmlformats.org/officeDocument/2006/relationships/endnotes" Target="endnotes.xml"/><Relationship Id="rId51" Type="http://schemas.openxmlformats.org/officeDocument/2006/relationships/hyperlink" Target="mailto:danlaffoley@btinternet.com" TargetMode="External"/><Relationship Id="rId72"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www.cbd.int/meetings/PAEM-2018-01" TargetMode="External"/><Relationship Id="rId17" Type="http://schemas.openxmlformats.org/officeDocument/2006/relationships/hyperlink" Target="mailto:nic.bax@csiro.au" TargetMode="External"/><Relationship Id="rId25" Type="http://schemas.openxmlformats.org/officeDocument/2006/relationships/hyperlink" Target="mailto:Thierry.canteri@afbiodiversite.fr" TargetMode="External"/><Relationship Id="rId33" Type="http://schemas.openxmlformats.org/officeDocument/2006/relationships/hyperlink" Target="mailto:felichimogo@yahoo.com" TargetMode="External"/><Relationship Id="rId38" Type="http://schemas.openxmlformats.org/officeDocument/2006/relationships/hyperlink" Target="mailto:AJboyd@environment.gov.za" TargetMode="External"/><Relationship Id="rId46" Type="http://schemas.openxmlformats.org/officeDocument/2006/relationships/hyperlink" Target="mailto:kim@iccaconsortium.org" TargetMode="External"/><Relationship Id="rId59" Type="http://schemas.openxmlformats.org/officeDocument/2006/relationships/hyperlink" Target="mailto:pierre.pepin@dfo-mpo.gc.ca" TargetMode="External"/><Relationship Id="rId67" Type="http://schemas.openxmlformats.org/officeDocument/2006/relationships/hyperlink" Target="mailto:changsung.lim@cbd.int" TargetMode="External"/><Relationship Id="rId20" Type="http://schemas.openxmlformats.org/officeDocument/2006/relationships/hyperlink" Target="mailto:kevin.stringer@dfo-mpo.gc.ca" TargetMode="External"/><Relationship Id="rId41" Type="http://schemas.openxmlformats.org/officeDocument/2006/relationships/hyperlink" Target="mailto:imb@nas.gov.ua" TargetMode="External"/><Relationship Id="rId54" Type="http://schemas.openxmlformats.org/officeDocument/2006/relationships/hyperlink" Target="mailto:kim.friedman@fao.org" TargetMode="External"/><Relationship Id="rId62" Type="http://schemas.openxmlformats.org/officeDocument/2006/relationships/hyperlink" Target="mailto:david.cooper@cbd.int" TargetMode="Externa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0E8C501BBE954700A0C458443305DA39"/>
        <w:category>
          <w:name w:val="General"/>
          <w:gallery w:val="placeholder"/>
        </w:category>
        <w:types>
          <w:type w:val="bbPlcHdr"/>
        </w:types>
        <w:behaviors>
          <w:behavior w:val="content"/>
        </w:behaviors>
        <w:guid w:val="{47D1C8A2-CC07-4631-B696-2E4A0B019730}"/>
      </w:docPartPr>
      <w:docPartBody>
        <w:p w:rsidR="008D420E" w:rsidRDefault="00810A55">
          <w:r w:rsidRPr="007E02EB">
            <w:rPr>
              <w:rStyle w:val="PlaceholderText"/>
            </w:rPr>
            <w:t>[Publish Date]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00000007" w:usb1="00000000" w:usb2="00000000" w:usb3="00000000" w:csb0="00000093" w:csb1="00000000"/>
  </w:font>
  <w:font w:name="ヒラギノ角ゴ Pro W3">
    <w:altName w:val="Yu Gothic"/>
    <w:charset w:val="80"/>
    <w:family w:val="auto"/>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YLHBVF+MyriadPro-SemiboldI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FreeSans">
    <w:altName w:val="Times New Roman"/>
    <w:charset w:val="01"/>
    <w:family w:val="roman"/>
    <w:pitch w:val="variable"/>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arnockPro-Regular">
    <w:altName w:val="MS Mincho"/>
    <w:panose1 w:val="00000000000000000000"/>
    <w:charset w:val="80"/>
    <w:family w:val="roman"/>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sDel="0" w:formatting="0"/>
  <w:defaultTabStop w:val="720"/>
  <w:characterSpacingControl w:val="doNotCompress"/>
  <w:compat>
    <w:useFELayout/>
    <w:compatSetting w:name="compatibilityMode" w:uri="http://schemas.microsoft.com/office/word" w:val="12"/>
  </w:compat>
  <w:rsids>
    <w:rsidRoot w:val="00810A55"/>
    <w:rsid w:val="00101762"/>
    <w:rsid w:val="00144CB2"/>
    <w:rsid w:val="001D1074"/>
    <w:rsid w:val="00265AA9"/>
    <w:rsid w:val="00456A4E"/>
    <w:rsid w:val="00572011"/>
    <w:rsid w:val="00810A55"/>
    <w:rsid w:val="008D420E"/>
    <w:rsid w:val="00B43F31"/>
    <w:rsid w:val="00BD4CFC"/>
    <w:rsid w:val="00C10F7D"/>
    <w:rsid w:val="00C9301C"/>
    <w:rsid w:val="00C96BB0"/>
    <w:rsid w:val="00D33A8E"/>
    <w:rsid w:val="00DE5A7D"/>
    <w:rsid w:val="00EB36CE"/>
    <w:rsid w:val="00F1437E"/>
    <w:rsid w:val="00F7427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4CFC"/>
    <w:rPr>
      <w:color w:val="808080"/>
    </w:rPr>
  </w:style>
  <w:style w:type="paragraph" w:customStyle="1" w:styleId="8EDE512BE5D74192B87E3D5AE38A96C9">
    <w:name w:val="8EDE512BE5D74192B87E3D5AE38A96C9"/>
    <w:rsid w:val="00BD4CFC"/>
    <w:pPr>
      <w:spacing w:after="160" w:line="259" w:lineRule="auto"/>
    </w:pPr>
  </w:style>
  <w:style w:type="paragraph" w:customStyle="1" w:styleId="FBE1A94F89DE4E9687C37C75B44A58FA">
    <w:name w:val="FBE1A94F89DE4E9687C37C75B44A58FA"/>
    <w:rsid w:val="00BD4CFC"/>
    <w:pPr>
      <w:spacing w:after="160" w:line="259" w:lineRule="auto"/>
    </w:pPr>
  </w:style>
  <w:style w:type="paragraph" w:customStyle="1" w:styleId="D2EAF27F0C5E44DC8E3E94C005A0EC67">
    <w:name w:val="D2EAF27F0C5E44DC8E3E94C005A0EC67"/>
    <w:rsid w:val="00BD4CFC"/>
    <w:pPr>
      <w:spacing w:after="160" w:line="259" w:lineRule="auto"/>
    </w:pPr>
  </w:style>
  <w:style w:type="paragraph" w:customStyle="1" w:styleId="542723B778A04D7C83B47FDCD5A322BC">
    <w:name w:val="542723B778A04D7C83B47FDCD5A322BC"/>
    <w:rsid w:val="00BD4CF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9C1A1EF-F9F1-48F2-BDA5-BA271A362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15615</Words>
  <Characters>89012</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REPORT OF THE EXPERT WORKSHOP on Marine Protected Areas and Other Effective Area-based Conservation Measures for Achieving Aichi Biodiversity Target 11 in Marine and Coastal Areas</vt:lpstr>
    </vt:vector>
  </TitlesOfParts>
  <Company>SCBD</Company>
  <LinksUpToDate>false</LinksUpToDate>
  <CharactersWithSpaces>104419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EXPERT WORKSHOP on Marine Protected Areas and Other Effective Area-based Conservation Measures for Achieving Aichi Biodiversity Target 11 in Marine and Coastal Areas</dc:title>
  <dc:subject>CBD/MCB/EM/2018/1/3</dc:subject>
  <dc:creator>SCBD</dc:creator>
  <cp:lastModifiedBy>veronique lefebvre</cp:lastModifiedBy>
  <cp:revision>3</cp:revision>
  <dcterms:created xsi:type="dcterms:W3CDTF">2018-06-22T13:32:00Z</dcterms:created>
  <dcterms:modified xsi:type="dcterms:W3CDTF">2018-06-22T13:32:00Z</dcterms:modified>
  <cp:contentStatus>GENERAL</cp:contentStatus>
</cp:coreProperties>
</file>