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EB4CBC">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rPr>
              <w:drawing>
                <wp:anchor distT="0" distB="0" distL="114300" distR="114300" simplePos="0" relativeHeight="251657216" behindDoc="0" locked="0" layoutInCell="1" allowOverlap="1" wp14:anchorId="454BB08F" wp14:editId="53FFE0DE">
                  <wp:simplePos x="0" y="0"/>
                  <wp:positionH relativeFrom="column">
                    <wp:posOffset>142875</wp:posOffset>
                  </wp:positionH>
                  <wp:positionV relativeFrom="page">
                    <wp:posOffset>0</wp:posOffset>
                  </wp:positionV>
                  <wp:extent cx="414020" cy="369570"/>
                  <wp:effectExtent l="0" t="0" r="5080" b="0"/>
                  <wp:wrapThrough wrapText="bothSides">
                    <wp:wrapPolygon edited="0">
                      <wp:start x="4969" y="0"/>
                      <wp:lineTo x="0" y="1113"/>
                      <wp:lineTo x="0" y="13361"/>
                      <wp:lineTo x="2982" y="20041"/>
                      <wp:lineTo x="16896" y="20041"/>
                      <wp:lineTo x="20871" y="13361"/>
                      <wp:lineTo x="20871" y="3340"/>
                      <wp:lineTo x="17890" y="0"/>
                      <wp:lineTo x="4969"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1B66EA5" w14:textId="6F3B7719" w:rsidR="008D1DF8" w:rsidRPr="008D1DF8" w:rsidRDefault="008D1DF8" w:rsidP="00387709">
            <w:pPr>
              <w:rPr>
                <w:b/>
                <w:bCs/>
                <w:sz w:val="20"/>
                <w:szCs w:val="20"/>
              </w:rPr>
            </w:pPr>
            <w:r w:rsidRPr="002F6C2F">
              <w:rPr>
                <w:rFonts w:hint="eastAsia"/>
                <w:b/>
                <w:bCs/>
                <w:sz w:val="20"/>
                <w:szCs w:val="20"/>
              </w:rPr>
              <w:t>环境规划署</w:t>
            </w:r>
          </w:p>
        </w:tc>
        <w:tc>
          <w:tcPr>
            <w:tcW w:w="6741" w:type="dxa"/>
            <w:gridSpan w:val="3"/>
            <w:tcBorders>
              <w:top w:val="nil"/>
              <w:left w:val="nil"/>
              <w:bottom w:val="single" w:sz="12" w:space="0" w:color="000000"/>
            </w:tcBorders>
          </w:tcPr>
          <w:p w14:paraId="51E813ED" w14:textId="6948CAC3" w:rsidR="008D1DF8" w:rsidRPr="008D1DF8" w:rsidRDefault="008D1DF8" w:rsidP="00387709">
            <w:pPr>
              <w:spacing w:before="120"/>
              <w:ind w:left="360" w:right="461"/>
              <w:jc w:val="right"/>
              <w:rPr>
                <w:rFonts w:ascii="Arial" w:hAnsi="Arial" w:cs="Arial"/>
                <w:b/>
                <w:snapToGrid w:val="0"/>
                <w:kern w:val="22"/>
                <w:sz w:val="32"/>
              </w:rPr>
            </w:pPr>
            <w:bookmarkStart w:id="1" w:name="_GoBack"/>
            <w:bookmarkEnd w:id="1"/>
            <w:r w:rsidRPr="00495BE0">
              <w:rPr>
                <w:rFonts w:ascii="Arial" w:hAnsi="Arial" w:cs="Arial"/>
                <w:b/>
                <w:snapToGrid w:val="0"/>
                <w:kern w:val="22"/>
                <w:sz w:val="32"/>
              </w:rPr>
              <w:t>CBD</w:t>
            </w:r>
          </w:p>
        </w:tc>
      </w:tr>
      <w:tr w:rsidR="008D1DF8" w:rsidRPr="00632166" w14:paraId="3BAF0B27" w14:textId="77777777" w:rsidTr="00EB4CBC">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US"/>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41455A" w:rsidRDefault="008D1DF8" w:rsidP="00387709">
            <w:pPr>
              <w:spacing w:before="120"/>
              <w:ind w:left="58"/>
              <w:rPr>
                <w:snapToGrid w:val="0"/>
                <w:kern w:val="22"/>
                <w:sz w:val="24"/>
              </w:rPr>
            </w:pPr>
            <w:r w:rsidRPr="0041455A">
              <w:rPr>
                <w:snapToGrid w:val="0"/>
                <w:kern w:val="22"/>
                <w:sz w:val="24"/>
              </w:rPr>
              <w:t>Distr.</w:t>
            </w:r>
          </w:p>
          <w:p w14:paraId="1EDDA351" w14:textId="77777777" w:rsidR="008D1DF8" w:rsidRPr="0041455A" w:rsidRDefault="008D1DF8" w:rsidP="00387709">
            <w:pPr>
              <w:ind w:left="58"/>
              <w:rPr>
                <w:snapToGrid w:val="0"/>
                <w:kern w:val="22"/>
                <w:sz w:val="24"/>
              </w:rPr>
            </w:pPr>
            <w:r w:rsidRPr="0041455A">
              <w:rPr>
                <w:snapToGrid w:val="0"/>
                <w:kern w:val="22"/>
                <w:sz w:val="24"/>
              </w:rPr>
              <w:t>GENERAL</w:t>
            </w:r>
          </w:p>
          <w:p w14:paraId="264407A8" w14:textId="64E8706A" w:rsidR="008D1DF8" w:rsidRPr="0041455A" w:rsidRDefault="008D1DF8" w:rsidP="00387709">
            <w:pPr>
              <w:suppressLineNumbers/>
              <w:suppressAutoHyphens/>
              <w:adjustRightInd w:val="0"/>
              <w:snapToGrid w:val="0"/>
              <w:spacing w:before="120"/>
              <w:ind w:left="58"/>
              <w:jc w:val="left"/>
              <w:rPr>
                <w:snapToGrid w:val="0"/>
                <w:kern w:val="22"/>
                <w:sz w:val="24"/>
              </w:rPr>
            </w:pPr>
            <w:r w:rsidRPr="0041455A">
              <w:rPr>
                <w:kern w:val="22"/>
                <w:sz w:val="24"/>
              </w:rPr>
              <w:t>CBD/SBI/3/</w:t>
            </w:r>
            <w:r w:rsidR="0041455A" w:rsidRPr="0041455A">
              <w:rPr>
                <w:kern w:val="22"/>
                <w:sz w:val="24"/>
              </w:rPr>
              <w:t>12</w:t>
            </w:r>
          </w:p>
          <w:p w14:paraId="1AE68DC0" w14:textId="1AA5C8BD" w:rsidR="008D1DF8" w:rsidRPr="0041455A" w:rsidRDefault="0041455A" w:rsidP="00387709">
            <w:pPr>
              <w:suppressLineNumbers/>
              <w:suppressAutoHyphens/>
              <w:adjustRightInd w:val="0"/>
              <w:snapToGrid w:val="0"/>
              <w:ind w:left="63"/>
              <w:jc w:val="left"/>
              <w:rPr>
                <w:snapToGrid w:val="0"/>
                <w:kern w:val="22"/>
                <w:sz w:val="24"/>
              </w:rPr>
            </w:pPr>
            <w:r w:rsidRPr="0041455A">
              <w:rPr>
                <w:kern w:val="22"/>
                <w:sz w:val="24"/>
                <w14:cntxtAlts/>
              </w:rPr>
              <w:t xml:space="preserve">14 September </w:t>
            </w:r>
            <w:r w:rsidR="008D1DF8" w:rsidRPr="0041455A">
              <w:rPr>
                <w:snapToGrid w:val="0"/>
                <w:kern w:val="22"/>
                <w:sz w:val="24"/>
              </w:rPr>
              <w:t>2020</w:t>
            </w:r>
          </w:p>
          <w:p w14:paraId="46D67960" w14:textId="77777777" w:rsidR="008D1DF8" w:rsidRPr="0041455A" w:rsidRDefault="008D1DF8" w:rsidP="00387709">
            <w:pPr>
              <w:spacing w:before="120"/>
              <w:ind w:left="58"/>
              <w:rPr>
                <w:snapToGrid w:val="0"/>
                <w:kern w:val="22"/>
                <w:sz w:val="24"/>
              </w:rPr>
            </w:pPr>
            <w:r w:rsidRPr="0041455A">
              <w:rPr>
                <w:snapToGrid w:val="0"/>
                <w:kern w:val="22"/>
                <w:sz w:val="24"/>
              </w:rPr>
              <w:t>CHINESE</w:t>
            </w:r>
          </w:p>
          <w:p w14:paraId="2CFB31B7" w14:textId="77777777" w:rsidR="008D1DF8" w:rsidRPr="0041455A" w:rsidRDefault="008D1DF8" w:rsidP="00387709">
            <w:pPr>
              <w:spacing w:after="120"/>
              <w:ind w:left="58"/>
              <w:rPr>
                <w:snapToGrid w:val="0"/>
                <w:kern w:val="22"/>
                <w:sz w:val="24"/>
                <w:u w:val="single"/>
              </w:rPr>
            </w:pPr>
            <w:r w:rsidRPr="0041455A">
              <w:rPr>
                <w:snapToGrid w:val="0"/>
                <w:kern w:val="22"/>
                <w:sz w:val="24"/>
              </w:rPr>
              <w:t>ORIGINAL:  ENGLISH</w:t>
            </w:r>
          </w:p>
        </w:tc>
      </w:tr>
    </w:tbl>
    <w:p w14:paraId="29CDB6DE" w14:textId="77777777" w:rsidR="001D6C64" w:rsidRPr="003B65DB" w:rsidRDefault="001D6C64" w:rsidP="00387709">
      <w:pPr>
        <w:pStyle w:val="Cornernotation"/>
        <w:spacing w:before="60"/>
        <w:ind w:left="0" w:right="4118" w:firstLine="0"/>
        <w:rPr>
          <w:sz w:val="24"/>
          <w:lang w:eastAsia="zh-CN"/>
        </w:rPr>
      </w:pPr>
      <w:r w:rsidRPr="003B65DB">
        <w:rPr>
          <w:sz w:val="24"/>
          <w:lang w:eastAsia="zh-CN"/>
        </w:rPr>
        <w:t>执行问题附属机构</w:t>
      </w:r>
    </w:p>
    <w:p w14:paraId="53ED2C27" w14:textId="77777777" w:rsidR="001D6C64" w:rsidRPr="003B65DB" w:rsidRDefault="001D6C64" w:rsidP="00387709">
      <w:pPr>
        <w:rPr>
          <w:sz w:val="24"/>
          <w:lang w:eastAsia="zh-CN"/>
        </w:rPr>
      </w:pPr>
      <w:r w:rsidRPr="003B65DB">
        <w:rPr>
          <w:sz w:val="24"/>
          <w:lang w:eastAsia="zh-CN"/>
        </w:rPr>
        <w:t>第三次会议</w:t>
      </w:r>
    </w:p>
    <w:p w14:paraId="4CC3B546" w14:textId="3D54C920" w:rsidR="001D6C64" w:rsidRPr="003B65DB" w:rsidRDefault="0041455A" w:rsidP="00387709">
      <w:pPr>
        <w:rPr>
          <w:sz w:val="24"/>
          <w:lang w:eastAsia="zh-CN"/>
        </w:rPr>
      </w:pPr>
      <w:r>
        <w:rPr>
          <w:rFonts w:hint="eastAsia"/>
          <w:sz w:val="24"/>
          <w:lang w:eastAsia="zh-CN"/>
        </w:rPr>
        <w:t>日期和</w:t>
      </w:r>
      <w:r w:rsidR="001D6C64" w:rsidRPr="003B65DB">
        <w:rPr>
          <w:sz w:val="24"/>
          <w:lang w:eastAsia="zh-CN"/>
        </w:rPr>
        <w:t>地点待定</w:t>
      </w:r>
    </w:p>
    <w:p w14:paraId="0B0E27DB" w14:textId="41ED5B57" w:rsidR="00376DCE" w:rsidRPr="003B65DB" w:rsidRDefault="00376DCE" w:rsidP="00387709">
      <w:pPr>
        <w:suppressLineNumbers/>
        <w:suppressAutoHyphens/>
        <w:adjustRightInd w:val="0"/>
        <w:snapToGrid w:val="0"/>
        <w:ind w:right="4398"/>
        <w:rPr>
          <w:snapToGrid w:val="0"/>
          <w:kern w:val="22"/>
          <w:sz w:val="24"/>
          <w:lang w:eastAsia="nb-NO"/>
        </w:rPr>
      </w:pPr>
      <w:r w:rsidRPr="003B65DB">
        <w:rPr>
          <w:caps/>
          <w:kern w:val="22"/>
          <w:sz w:val="24"/>
          <w:lang w:eastAsia="zh-CN"/>
        </w:rPr>
        <w:t>临时议程</w:t>
      </w:r>
      <w:r w:rsidRPr="003B65DB">
        <w:rPr>
          <w:rStyle w:val="FootnoteReference"/>
          <w:snapToGrid w:val="0"/>
          <w:kern w:val="22"/>
          <w:lang w:eastAsia="nb-NO"/>
        </w:rPr>
        <w:footnoteReference w:customMarkFollows="1" w:id="1"/>
        <w:t>*</w:t>
      </w:r>
      <w:r w:rsidRPr="003B65DB">
        <w:rPr>
          <w:caps/>
          <w:kern w:val="22"/>
          <w:sz w:val="24"/>
          <w:lang w:eastAsia="zh-CN"/>
        </w:rPr>
        <w:t>项目</w:t>
      </w:r>
      <w:r w:rsidR="0041455A">
        <w:rPr>
          <w:caps/>
          <w:kern w:val="22"/>
          <w:sz w:val="24"/>
          <w:lang w:eastAsia="zh-CN"/>
        </w:rPr>
        <w:t>10</w:t>
      </w:r>
    </w:p>
    <w:bookmarkEnd w:id="0"/>
    <w:p w14:paraId="391BC5D7" w14:textId="77777777" w:rsidR="00B61BA6" w:rsidRDefault="00B61BA6" w:rsidP="00387709">
      <w:pPr>
        <w:pStyle w:val="Para1"/>
        <w:numPr>
          <w:ilvl w:val="0"/>
          <w:numId w:val="0"/>
        </w:numPr>
        <w:ind w:left="270"/>
        <w:jc w:val="center"/>
        <w:rPr>
          <w:b/>
          <w:kern w:val="22"/>
          <w:sz w:val="24"/>
          <w:szCs w:val="24"/>
          <w:lang w:eastAsia="zh-CN"/>
        </w:rPr>
      </w:pPr>
    </w:p>
    <w:p w14:paraId="09BB62C0" w14:textId="3005F011" w:rsidR="003B65DB" w:rsidRPr="0041455A" w:rsidRDefault="003B65DB" w:rsidP="0041455A">
      <w:pPr>
        <w:adjustRightInd w:val="0"/>
        <w:snapToGrid w:val="0"/>
        <w:spacing w:before="120" w:after="120" w:line="240" w:lineRule="atLeast"/>
        <w:jc w:val="center"/>
        <w:rPr>
          <w:rFonts w:eastAsia="SimHei"/>
          <w:sz w:val="28"/>
          <w:szCs w:val="28"/>
          <w:lang w:eastAsia="zh-CN"/>
        </w:rPr>
      </w:pPr>
      <w:r w:rsidRPr="0041455A">
        <w:rPr>
          <w:rFonts w:eastAsia="SimHei"/>
          <w:sz w:val="28"/>
          <w:szCs w:val="28"/>
          <w:lang w:eastAsia="zh-CN"/>
        </w:rPr>
        <w:t>审查公约及其议定书下</w:t>
      </w:r>
      <w:r w:rsidR="0041455A">
        <w:rPr>
          <w:rFonts w:eastAsia="SimHei" w:hint="eastAsia"/>
          <w:sz w:val="28"/>
          <w:szCs w:val="28"/>
          <w:lang w:eastAsia="zh-CN"/>
        </w:rPr>
        <w:t>各</w:t>
      </w:r>
      <w:r w:rsidRPr="0041455A">
        <w:rPr>
          <w:rFonts w:eastAsia="SimHei"/>
          <w:sz w:val="28"/>
          <w:szCs w:val="28"/>
          <w:lang w:eastAsia="zh-CN"/>
        </w:rPr>
        <w:t>进程的</w:t>
      </w:r>
      <w:r w:rsidR="0041455A">
        <w:rPr>
          <w:rFonts w:eastAsia="SimHei" w:hint="eastAsia"/>
          <w:sz w:val="28"/>
          <w:szCs w:val="28"/>
          <w:lang w:eastAsia="zh-CN"/>
        </w:rPr>
        <w:t>成效</w:t>
      </w:r>
    </w:p>
    <w:p w14:paraId="74C813E6" w14:textId="77777777" w:rsidR="003B65DB" w:rsidRPr="0041455A" w:rsidRDefault="003B65DB" w:rsidP="0041455A">
      <w:pPr>
        <w:adjustRightInd w:val="0"/>
        <w:snapToGrid w:val="0"/>
        <w:spacing w:before="120" w:after="120" w:line="240" w:lineRule="atLeast"/>
        <w:jc w:val="center"/>
        <w:rPr>
          <w:rFonts w:eastAsia="KaiTi"/>
          <w:sz w:val="24"/>
          <w:lang w:eastAsia="zh-CN"/>
        </w:rPr>
      </w:pPr>
      <w:r w:rsidRPr="0041455A">
        <w:rPr>
          <w:rFonts w:eastAsia="KaiTi"/>
          <w:sz w:val="24"/>
          <w:lang w:eastAsia="zh-CN"/>
        </w:rPr>
        <w:t>执行秘书的说明</w:t>
      </w:r>
    </w:p>
    <w:p w14:paraId="3AB04894" w14:textId="77777777" w:rsidR="003B65DB" w:rsidRPr="0041455A" w:rsidRDefault="003B65DB" w:rsidP="0041455A">
      <w:pPr>
        <w:adjustRightInd w:val="0"/>
        <w:snapToGrid w:val="0"/>
        <w:spacing w:before="120" w:after="120" w:line="240" w:lineRule="atLeast"/>
        <w:jc w:val="center"/>
        <w:rPr>
          <w:b/>
          <w:bCs/>
          <w:sz w:val="24"/>
          <w:lang w:eastAsia="zh-CN"/>
        </w:rPr>
      </w:pPr>
      <w:r w:rsidRPr="0041455A">
        <w:rPr>
          <w:b/>
          <w:bCs/>
          <w:sz w:val="24"/>
          <w:lang w:eastAsia="zh-CN"/>
        </w:rPr>
        <w:t>背景</w:t>
      </w:r>
    </w:p>
    <w:p w14:paraId="17DD3082" w14:textId="5DBD1EFB"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根据经第</w:t>
      </w:r>
      <w:hyperlink r:id="rId15" w:history="1">
        <w:r w:rsidRPr="00EA7538">
          <w:rPr>
            <w:rStyle w:val="Hyperlink"/>
            <w:sz w:val="24"/>
            <w:lang w:eastAsia="zh-CN"/>
          </w:rPr>
          <w:t>XII/31</w:t>
        </w:r>
      </w:hyperlink>
      <w:r w:rsidRPr="003B65DB">
        <w:rPr>
          <w:sz w:val="24"/>
          <w:lang w:eastAsia="zh-CN"/>
        </w:rPr>
        <w:t>号决定更新的缔约方大会多年期工作方案，</w:t>
      </w:r>
      <w:r w:rsidR="005568DA">
        <w:rPr>
          <w:rFonts w:hint="eastAsia"/>
          <w:sz w:val="24"/>
          <w:lang w:eastAsia="zh-CN"/>
        </w:rPr>
        <w:t>预期</w:t>
      </w:r>
      <w:r w:rsidRPr="003B65DB">
        <w:rPr>
          <w:sz w:val="24"/>
          <w:lang w:eastAsia="zh-CN"/>
        </w:rPr>
        <w:t>缔约方大会第十五</w:t>
      </w:r>
      <w:r w:rsidR="005568DA">
        <w:rPr>
          <w:rFonts w:hint="eastAsia"/>
          <w:sz w:val="24"/>
          <w:lang w:eastAsia="zh-CN"/>
        </w:rPr>
        <w:t>届</w:t>
      </w:r>
      <w:r w:rsidRPr="003B65DB">
        <w:rPr>
          <w:sz w:val="24"/>
          <w:lang w:eastAsia="zh-CN"/>
        </w:rPr>
        <w:t>会议</w:t>
      </w:r>
      <w:r w:rsidR="005568DA">
        <w:rPr>
          <w:rFonts w:hint="eastAsia"/>
          <w:sz w:val="24"/>
          <w:lang w:eastAsia="zh-CN"/>
        </w:rPr>
        <w:t>将</w:t>
      </w:r>
      <w:r w:rsidRPr="003B65DB">
        <w:rPr>
          <w:sz w:val="24"/>
          <w:lang w:eastAsia="zh-CN"/>
        </w:rPr>
        <w:t>审查公约及其议定书下各进程的成效等问题。</w:t>
      </w:r>
    </w:p>
    <w:p w14:paraId="1B9A9D6E" w14:textId="1E63BEF3"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缔约方大会第十二</w:t>
      </w:r>
      <w:r w:rsidR="005568DA">
        <w:rPr>
          <w:rFonts w:hint="eastAsia"/>
          <w:sz w:val="24"/>
          <w:lang w:eastAsia="zh-CN"/>
        </w:rPr>
        <w:t>届</w:t>
      </w:r>
      <w:r w:rsidRPr="003B65DB">
        <w:rPr>
          <w:sz w:val="24"/>
          <w:lang w:eastAsia="zh-CN"/>
        </w:rPr>
        <w:t>会议</w:t>
      </w:r>
      <w:r w:rsidR="005568DA">
        <w:rPr>
          <w:rStyle w:val="FootnoteReference"/>
          <w:lang w:eastAsia="zh-CN"/>
        </w:rPr>
        <w:footnoteReference w:id="2"/>
      </w:r>
      <w:r w:rsidR="005568DA">
        <w:rPr>
          <w:rFonts w:hint="eastAsia"/>
          <w:sz w:val="24"/>
          <w:lang w:eastAsia="zh-CN"/>
        </w:rPr>
        <w:t xml:space="preserve"> </w:t>
      </w:r>
      <w:r w:rsidRPr="003B65DB">
        <w:rPr>
          <w:sz w:val="24"/>
          <w:lang w:eastAsia="zh-CN"/>
        </w:rPr>
        <w:t>决定</w:t>
      </w:r>
      <w:r w:rsidR="00D918FF">
        <w:rPr>
          <w:rFonts w:hint="eastAsia"/>
          <w:sz w:val="24"/>
          <w:lang w:eastAsia="zh-CN"/>
        </w:rPr>
        <w:t>缔约方大会以后的常会</w:t>
      </w:r>
      <w:r w:rsidR="009A1793">
        <w:rPr>
          <w:rFonts w:hint="eastAsia"/>
          <w:sz w:val="24"/>
          <w:lang w:eastAsia="zh-CN"/>
        </w:rPr>
        <w:t>举行</w:t>
      </w:r>
      <w:r w:rsidRPr="003B65DB">
        <w:rPr>
          <w:sz w:val="24"/>
          <w:lang w:eastAsia="zh-CN"/>
        </w:rPr>
        <w:t>两周，</w:t>
      </w:r>
      <w:r w:rsidR="009A1793">
        <w:rPr>
          <w:rFonts w:hint="eastAsia"/>
          <w:sz w:val="24"/>
          <w:lang w:eastAsia="zh-CN"/>
        </w:rPr>
        <w:t>其中</w:t>
      </w:r>
      <w:r w:rsidRPr="003B65DB">
        <w:rPr>
          <w:sz w:val="24"/>
          <w:lang w:eastAsia="zh-CN"/>
        </w:rPr>
        <w:t>包括卡塔赫纳议定书和名古屋议定书缔约方</w:t>
      </w:r>
      <w:r w:rsidR="009A1793">
        <w:rPr>
          <w:rFonts w:hint="eastAsia"/>
          <w:sz w:val="24"/>
          <w:lang w:eastAsia="zh-CN"/>
        </w:rPr>
        <w:t>的</w:t>
      </w:r>
      <w:r w:rsidRPr="003B65DB">
        <w:rPr>
          <w:sz w:val="24"/>
          <w:lang w:eastAsia="zh-CN"/>
        </w:rPr>
        <w:t>会议。还决定在第十四</w:t>
      </w:r>
      <w:r w:rsidR="009A1793">
        <w:rPr>
          <w:rFonts w:hint="eastAsia"/>
          <w:sz w:val="24"/>
          <w:lang w:eastAsia="zh-CN"/>
        </w:rPr>
        <w:t>届</w:t>
      </w:r>
      <w:r w:rsidRPr="003B65DB">
        <w:rPr>
          <w:sz w:val="24"/>
          <w:lang w:eastAsia="zh-CN"/>
        </w:rPr>
        <w:t>和第十五</w:t>
      </w:r>
      <w:r w:rsidR="009A1793">
        <w:rPr>
          <w:rFonts w:hint="eastAsia"/>
          <w:sz w:val="24"/>
          <w:lang w:eastAsia="zh-CN"/>
        </w:rPr>
        <w:t>届</w:t>
      </w:r>
      <w:r w:rsidRPr="003B65DB">
        <w:rPr>
          <w:sz w:val="24"/>
          <w:lang w:eastAsia="zh-CN"/>
        </w:rPr>
        <w:t>会议上审查同时举行会议的经验。同样，作为名古屋议定书缔约方</w:t>
      </w:r>
      <w:r w:rsidR="008A4C70">
        <w:rPr>
          <w:rFonts w:hint="eastAsia"/>
          <w:sz w:val="24"/>
          <w:lang w:eastAsia="zh-CN"/>
        </w:rPr>
        <w:t>会议</w:t>
      </w:r>
      <w:r w:rsidRPr="003B65DB">
        <w:rPr>
          <w:sz w:val="24"/>
          <w:lang w:eastAsia="zh-CN"/>
        </w:rPr>
        <w:t>的缔约方</w:t>
      </w:r>
      <w:r w:rsidR="008A4C70">
        <w:rPr>
          <w:rFonts w:hint="eastAsia"/>
          <w:sz w:val="24"/>
          <w:lang w:eastAsia="zh-CN"/>
        </w:rPr>
        <w:t>大会</w:t>
      </w:r>
      <w:r w:rsidRPr="003B65DB">
        <w:rPr>
          <w:sz w:val="24"/>
          <w:lang w:eastAsia="zh-CN"/>
        </w:rPr>
        <w:t>通过决定</w:t>
      </w:r>
      <w:r w:rsidR="009A1793">
        <w:rPr>
          <w:rStyle w:val="FootnoteReference"/>
          <w:lang w:eastAsia="zh-CN"/>
        </w:rPr>
        <w:footnoteReference w:id="3"/>
      </w:r>
      <w:r w:rsidRPr="003B65DB">
        <w:rPr>
          <w:sz w:val="24"/>
          <w:lang w:eastAsia="zh-CN"/>
        </w:rPr>
        <w:t>，在其第三次和第四次会议上进行</w:t>
      </w:r>
      <w:r w:rsidR="009A1793">
        <w:rPr>
          <w:rFonts w:hint="eastAsia"/>
          <w:sz w:val="24"/>
          <w:lang w:eastAsia="zh-CN"/>
        </w:rPr>
        <w:t>这一</w:t>
      </w:r>
      <w:r w:rsidRPr="003B65DB">
        <w:rPr>
          <w:sz w:val="24"/>
          <w:lang w:eastAsia="zh-CN"/>
        </w:rPr>
        <w:t>审查。作为卡塔赫纳议定书缔约方</w:t>
      </w:r>
      <w:r w:rsidR="008A4C70">
        <w:rPr>
          <w:rFonts w:hint="eastAsia"/>
          <w:sz w:val="24"/>
          <w:lang w:eastAsia="zh-CN"/>
        </w:rPr>
        <w:t>会议</w:t>
      </w:r>
      <w:r w:rsidRPr="003B65DB">
        <w:rPr>
          <w:sz w:val="24"/>
          <w:lang w:eastAsia="zh-CN"/>
        </w:rPr>
        <w:t>的缔约方</w:t>
      </w:r>
      <w:r w:rsidR="008A4C70">
        <w:rPr>
          <w:rFonts w:hint="eastAsia"/>
          <w:sz w:val="24"/>
          <w:lang w:eastAsia="zh-CN"/>
        </w:rPr>
        <w:t>大会</w:t>
      </w:r>
      <w:r w:rsidRPr="003B65DB">
        <w:rPr>
          <w:sz w:val="24"/>
          <w:lang w:eastAsia="zh-CN"/>
        </w:rPr>
        <w:t>也通过类似决定，在</w:t>
      </w:r>
      <w:r w:rsidR="009A1793">
        <w:rPr>
          <w:rFonts w:hint="eastAsia"/>
          <w:sz w:val="24"/>
          <w:lang w:eastAsia="zh-CN"/>
        </w:rPr>
        <w:t>其</w:t>
      </w:r>
      <w:r w:rsidRPr="003B65DB">
        <w:rPr>
          <w:sz w:val="24"/>
          <w:lang w:eastAsia="zh-CN"/>
        </w:rPr>
        <w:t>第十次会议上完成这一审查</w:t>
      </w:r>
      <w:r w:rsidR="003F710F">
        <w:rPr>
          <w:sz w:val="24"/>
          <w:lang w:eastAsia="zh-CN"/>
        </w:rPr>
        <w:t>（</w:t>
      </w:r>
      <w:r w:rsidRPr="003B65DB">
        <w:rPr>
          <w:sz w:val="24"/>
          <w:lang w:eastAsia="zh-CN"/>
        </w:rPr>
        <w:t>第</w:t>
      </w:r>
      <w:hyperlink r:id="rId16" w:history="1">
        <w:r w:rsidRPr="00EA7538">
          <w:rPr>
            <w:rStyle w:val="Hyperlink"/>
            <w:sz w:val="24"/>
            <w:lang w:eastAsia="zh-CN"/>
          </w:rPr>
          <w:t>BS-VII/9</w:t>
        </w:r>
        <w:r w:rsidR="00EA7538" w:rsidRPr="00EA7538">
          <w:rPr>
            <w:rStyle w:val="Hyperlink"/>
            <w:sz w:val="24"/>
            <w:lang w:eastAsia="zh-CN"/>
          </w:rPr>
          <w:t xml:space="preserve"> A</w:t>
        </w:r>
      </w:hyperlink>
      <w:r w:rsidRPr="003B65DB">
        <w:rPr>
          <w:sz w:val="24"/>
          <w:lang w:eastAsia="zh-CN"/>
        </w:rPr>
        <w:t>号决定，第</w:t>
      </w:r>
      <w:r w:rsidR="00EA7538">
        <w:rPr>
          <w:rFonts w:hint="eastAsia"/>
          <w:sz w:val="24"/>
          <w:lang w:eastAsia="zh-CN"/>
        </w:rPr>
        <w:t>5</w:t>
      </w:r>
      <w:r w:rsidRPr="003B65DB">
        <w:rPr>
          <w:sz w:val="24"/>
          <w:lang w:eastAsia="zh-CN"/>
        </w:rPr>
        <w:t>段</w:t>
      </w:r>
      <w:r w:rsidR="003F710F">
        <w:rPr>
          <w:sz w:val="24"/>
          <w:lang w:eastAsia="zh-CN"/>
        </w:rPr>
        <w:t>）</w:t>
      </w:r>
      <w:r w:rsidRPr="003B65DB">
        <w:rPr>
          <w:sz w:val="24"/>
          <w:lang w:eastAsia="zh-CN"/>
        </w:rPr>
        <w:t>。</w:t>
      </w:r>
    </w:p>
    <w:p w14:paraId="15965344" w14:textId="65236BD8"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公约缔约方大会第十三</w:t>
      </w:r>
      <w:r w:rsidR="00EA7538">
        <w:rPr>
          <w:rFonts w:hint="eastAsia"/>
          <w:sz w:val="24"/>
          <w:lang w:eastAsia="zh-CN"/>
        </w:rPr>
        <w:t>届</w:t>
      </w:r>
      <w:r w:rsidRPr="003B65DB">
        <w:rPr>
          <w:sz w:val="24"/>
          <w:lang w:eastAsia="zh-CN"/>
        </w:rPr>
        <w:t>会议通过</w:t>
      </w:r>
      <w:r w:rsidR="00EA7538">
        <w:rPr>
          <w:rFonts w:hint="eastAsia"/>
          <w:sz w:val="24"/>
          <w:lang w:eastAsia="zh-CN"/>
        </w:rPr>
        <w:t>的</w:t>
      </w:r>
      <w:r w:rsidRPr="003B65DB">
        <w:rPr>
          <w:sz w:val="24"/>
          <w:lang w:eastAsia="zh-CN"/>
        </w:rPr>
        <w:t>第</w:t>
      </w:r>
      <w:hyperlink r:id="rId17" w:history="1">
        <w:r w:rsidRPr="00F037C2">
          <w:rPr>
            <w:rStyle w:val="Hyperlink"/>
            <w:sz w:val="24"/>
            <w:lang w:eastAsia="zh-CN"/>
          </w:rPr>
          <w:t>XIII/26</w:t>
        </w:r>
      </w:hyperlink>
      <w:r w:rsidRPr="003B65DB">
        <w:rPr>
          <w:sz w:val="24"/>
          <w:lang w:eastAsia="zh-CN"/>
        </w:rPr>
        <w:t>号决定</w:t>
      </w:r>
      <w:r w:rsidR="00EA7538">
        <w:rPr>
          <w:rFonts w:hint="eastAsia"/>
          <w:sz w:val="24"/>
          <w:lang w:eastAsia="zh-CN"/>
        </w:rPr>
        <w:t>设定</w:t>
      </w:r>
      <w:r w:rsidRPr="003B65DB">
        <w:rPr>
          <w:sz w:val="24"/>
          <w:lang w:eastAsia="zh-CN"/>
        </w:rPr>
        <w:t>了第十四</w:t>
      </w:r>
      <w:r w:rsidR="00EA7538">
        <w:rPr>
          <w:rFonts w:hint="eastAsia"/>
          <w:sz w:val="24"/>
          <w:lang w:eastAsia="zh-CN"/>
        </w:rPr>
        <w:t>届</w:t>
      </w:r>
      <w:r w:rsidRPr="003B65DB">
        <w:rPr>
          <w:sz w:val="24"/>
          <w:lang w:eastAsia="zh-CN"/>
        </w:rPr>
        <w:t>和第十五</w:t>
      </w:r>
      <w:r w:rsidR="00EA7538">
        <w:rPr>
          <w:rFonts w:hint="eastAsia"/>
          <w:sz w:val="24"/>
          <w:lang w:eastAsia="zh-CN"/>
        </w:rPr>
        <w:t>届</w:t>
      </w:r>
      <w:r w:rsidRPr="003B65DB">
        <w:rPr>
          <w:sz w:val="24"/>
          <w:lang w:eastAsia="zh-CN"/>
        </w:rPr>
        <w:t>会议审查同时举行会议的经验的标准，并请执行秘书</w:t>
      </w:r>
      <w:r w:rsidR="00301713">
        <w:rPr>
          <w:rFonts w:hint="eastAsia"/>
          <w:sz w:val="24"/>
          <w:lang w:eastAsia="zh-CN"/>
        </w:rPr>
        <w:t>使用</w:t>
      </w:r>
      <w:r w:rsidRPr="003B65DB">
        <w:rPr>
          <w:sz w:val="24"/>
          <w:lang w:eastAsia="zh-CN"/>
        </w:rPr>
        <w:t>这些标准编写一份初步审查报告，供</w:t>
      </w:r>
      <w:r w:rsidR="00EA7538">
        <w:rPr>
          <w:sz w:val="24"/>
          <w:lang w:eastAsia="zh-CN"/>
        </w:rPr>
        <w:t>执行问题附属机构</w:t>
      </w:r>
      <w:r w:rsidRPr="003B65DB">
        <w:rPr>
          <w:sz w:val="24"/>
          <w:lang w:eastAsia="zh-CN"/>
        </w:rPr>
        <w:t>第二次会议审议。卡塔赫纳议定书</w:t>
      </w:r>
      <w:r w:rsidR="00301713" w:rsidRPr="003B65DB">
        <w:rPr>
          <w:sz w:val="24"/>
          <w:lang w:eastAsia="zh-CN"/>
        </w:rPr>
        <w:t>缔约方</w:t>
      </w:r>
      <w:r w:rsidRPr="003B65DB">
        <w:rPr>
          <w:sz w:val="24"/>
          <w:lang w:eastAsia="zh-CN"/>
        </w:rPr>
        <w:t>和名古屋议定书缔约方分别在第</w:t>
      </w:r>
      <w:hyperlink r:id="rId18" w:history="1">
        <w:r w:rsidRPr="00301713">
          <w:rPr>
            <w:rStyle w:val="Hyperlink"/>
            <w:sz w:val="24"/>
            <w:lang w:eastAsia="zh-CN"/>
          </w:rPr>
          <w:t>CP-VIII/10</w:t>
        </w:r>
      </w:hyperlink>
      <w:r w:rsidRPr="003B65DB">
        <w:rPr>
          <w:sz w:val="24"/>
          <w:lang w:eastAsia="zh-CN"/>
        </w:rPr>
        <w:t>号和第</w:t>
      </w:r>
      <w:hyperlink r:id="rId19" w:history="1">
        <w:r w:rsidRPr="00301713">
          <w:rPr>
            <w:rStyle w:val="Hyperlink"/>
            <w:sz w:val="24"/>
            <w:lang w:eastAsia="zh-CN"/>
          </w:rPr>
          <w:t>NP-2/12</w:t>
        </w:r>
      </w:hyperlink>
      <w:r w:rsidRPr="003B65DB">
        <w:rPr>
          <w:sz w:val="24"/>
          <w:lang w:eastAsia="zh-CN"/>
        </w:rPr>
        <w:t>号决定中决定使用类似标准审查其会议。</w:t>
      </w:r>
      <w:r w:rsidR="00301713">
        <w:rPr>
          <w:rFonts w:hint="eastAsia"/>
          <w:sz w:val="24"/>
          <w:lang w:eastAsia="zh-CN"/>
        </w:rPr>
        <w:t xml:space="preserve"> </w:t>
      </w:r>
    </w:p>
    <w:p w14:paraId="43050410" w14:textId="6116424C"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缔约方</w:t>
      </w:r>
      <w:r w:rsidR="00F037C2">
        <w:rPr>
          <w:rFonts w:hint="eastAsia"/>
          <w:sz w:val="24"/>
          <w:lang w:eastAsia="zh-CN"/>
        </w:rPr>
        <w:t>大会</w:t>
      </w:r>
      <w:r w:rsidRPr="003B65DB">
        <w:rPr>
          <w:sz w:val="24"/>
          <w:lang w:eastAsia="zh-CN"/>
        </w:rPr>
        <w:t>第十四</w:t>
      </w:r>
      <w:r w:rsidR="00F037C2">
        <w:rPr>
          <w:rFonts w:hint="eastAsia"/>
          <w:sz w:val="24"/>
          <w:lang w:eastAsia="zh-CN"/>
        </w:rPr>
        <w:t>届</w:t>
      </w:r>
      <w:r w:rsidRPr="003B65DB">
        <w:rPr>
          <w:sz w:val="24"/>
          <w:lang w:eastAsia="zh-CN"/>
        </w:rPr>
        <w:t>会议、作为卡塔赫纳议定书缔约方</w:t>
      </w:r>
      <w:r w:rsidR="008A4C70">
        <w:rPr>
          <w:rFonts w:hint="eastAsia"/>
          <w:sz w:val="24"/>
          <w:lang w:eastAsia="zh-CN"/>
        </w:rPr>
        <w:t>会议</w:t>
      </w:r>
      <w:r w:rsidRPr="003B65DB">
        <w:rPr>
          <w:sz w:val="24"/>
          <w:lang w:eastAsia="zh-CN"/>
        </w:rPr>
        <w:t>的缔约方</w:t>
      </w:r>
      <w:r w:rsidR="008A4C70">
        <w:rPr>
          <w:rFonts w:hint="eastAsia"/>
          <w:sz w:val="24"/>
          <w:lang w:eastAsia="zh-CN"/>
        </w:rPr>
        <w:t>大会</w:t>
      </w:r>
      <w:r w:rsidRPr="003B65DB">
        <w:rPr>
          <w:sz w:val="24"/>
          <w:lang w:eastAsia="zh-CN"/>
        </w:rPr>
        <w:t>第九次会议</w:t>
      </w:r>
      <w:r w:rsidR="00FB5CF3">
        <w:rPr>
          <w:rFonts w:hint="eastAsia"/>
          <w:sz w:val="24"/>
          <w:lang w:eastAsia="zh-CN"/>
        </w:rPr>
        <w:t>、</w:t>
      </w:r>
      <w:r w:rsidRPr="003B65DB">
        <w:rPr>
          <w:sz w:val="24"/>
          <w:lang w:eastAsia="zh-CN"/>
        </w:rPr>
        <w:t>作为名古屋议定书缔约方</w:t>
      </w:r>
      <w:r w:rsidR="008A4C70">
        <w:rPr>
          <w:rFonts w:hint="eastAsia"/>
          <w:sz w:val="24"/>
          <w:lang w:eastAsia="zh-CN"/>
        </w:rPr>
        <w:t>会议</w:t>
      </w:r>
      <w:r w:rsidRPr="003B65DB">
        <w:rPr>
          <w:sz w:val="24"/>
          <w:lang w:eastAsia="zh-CN"/>
        </w:rPr>
        <w:t>的缔约方</w:t>
      </w:r>
      <w:r w:rsidR="008A4C70">
        <w:rPr>
          <w:rFonts w:hint="eastAsia"/>
          <w:sz w:val="24"/>
          <w:lang w:eastAsia="zh-CN"/>
        </w:rPr>
        <w:t>大会</w:t>
      </w:r>
      <w:r w:rsidRPr="003B65DB">
        <w:rPr>
          <w:sz w:val="24"/>
          <w:lang w:eastAsia="zh-CN"/>
        </w:rPr>
        <w:t>第三次会议</w:t>
      </w:r>
      <w:r w:rsidR="00F037C2" w:rsidRPr="003B65DB">
        <w:rPr>
          <w:sz w:val="24"/>
          <w:lang w:eastAsia="zh-CN"/>
        </w:rPr>
        <w:t>根据</w:t>
      </w:r>
      <w:r w:rsidR="00F037C2">
        <w:rPr>
          <w:sz w:val="24"/>
          <w:lang w:eastAsia="zh-CN"/>
        </w:rPr>
        <w:t>执行问题附属机构</w:t>
      </w:r>
      <w:r w:rsidR="00F037C2" w:rsidRPr="003B65DB">
        <w:rPr>
          <w:sz w:val="24"/>
          <w:lang w:eastAsia="zh-CN"/>
        </w:rPr>
        <w:t>的建议</w:t>
      </w:r>
      <w:r w:rsidRPr="003B65DB">
        <w:rPr>
          <w:sz w:val="24"/>
          <w:lang w:eastAsia="zh-CN"/>
        </w:rPr>
        <w:t>审查了</w:t>
      </w:r>
      <w:r w:rsidR="00F037C2">
        <w:rPr>
          <w:rFonts w:hint="eastAsia"/>
          <w:sz w:val="24"/>
          <w:lang w:eastAsia="zh-CN"/>
        </w:rPr>
        <w:t>同时举行</w:t>
      </w:r>
      <w:r w:rsidRPr="003B65DB">
        <w:rPr>
          <w:sz w:val="24"/>
          <w:lang w:eastAsia="zh-CN"/>
        </w:rPr>
        <w:t>缔约方</w:t>
      </w:r>
      <w:r w:rsidR="00F037C2">
        <w:rPr>
          <w:rFonts w:hint="eastAsia"/>
          <w:sz w:val="24"/>
          <w:lang w:eastAsia="zh-CN"/>
        </w:rPr>
        <w:t>大会、</w:t>
      </w:r>
      <w:r w:rsidRPr="003B65DB">
        <w:rPr>
          <w:sz w:val="24"/>
          <w:lang w:eastAsia="zh-CN"/>
        </w:rPr>
        <w:t>卡塔赫纳议定书</w:t>
      </w:r>
      <w:r w:rsidR="00F037C2" w:rsidRPr="003B65DB">
        <w:rPr>
          <w:sz w:val="24"/>
          <w:lang w:eastAsia="zh-CN"/>
        </w:rPr>
        <w:t>缔约方会议</w:t>
      </w:r>
      <w:r w:rsidRPr="003B65DB">
        <w:rPr>
          <w:sz w:val="24"/>
          <w:lang w:eastAsia="zh-CN"/>
        </w:rPr>
        <w:t>和名古屋议定书缔约方会议的经验。审查时使用了第</w:t>
      </w:r>
      <w:r w:rsidRPr="003B65DB">
        <w:rPr>
          <w:sz w:val="24"/>
          <w:lang w:eastAsia="zh-CN"/>
        </w:rPr>
        <w:t>XIII/26</w:t>
      </w:r>
      <w:r w:rsidRPr="003B65DB">
        <w:rPr>
          <w:sz w:val="24"/>
          <w:lang w:eastAsia="zh-CN"/>
        </w:rPr>
        <w:t>号、第</w:t>
      </w:r>
      <w:r w:rsidRPr="003B65DB">
        <w:rPr>
          <w:sz w:val="24"/>
          <w:lang w:eastAsia="zh-CN"/>
        </w:rPr>
        <w:t>CP-VIII/10</w:t>
      </w:r>
      <w:r w:rsidRPr="003B65DB">
        <w:rPr>
          <w:sz w:val="24"/>
          <w:lang w:eastAsia="zh-CN"/>
        </w:rPr>
        <w:t>号和第</w:t>
      </w:r>
      <w:r w:rsidRPr="003B65DB">
        <w:rPr>
          <w:sz w:val="24"/>
          <w:lang w:eastAsia="zh-CN"/>
        </w:rPr>
        <w:t>NP-2/12</w:t>
      </w:r>
      <w:r w:rsidRPr="003B65DB">
        <w:rPr>
          <w:sz w:val="24"/>
          <w:lang w:eastAsia="zh-CN"/>
        </w:rPr>
        <w:t>号决定中商定的标准。请执行秘书根据同时举行的缔约方大会第十四</w:t>
      </w:r>
      <w:r w:rsidR="00F037C2">
        <w:rPr>
          <w:rFonts w:hint="eastAsia"/>
          <w:sz w:val="24"/>
          <w:lang w:eastAsia="zh-CN"/>
        </w:rPr>
        <w:t>届</w:t>
      </w:r>
      <w:r w:rsidRPr="003B65DB">
        <w:rPr>
          <w:sz w:val="24"/>
          <w:lang w:eastAsia="zh-CN"/>
        </w:rPr>
        <w:t>会议、作为卡塔赫纳议定书缔约方</w:t>
      </w:r>
      <w:r w:rsidR="00F037C2">
        <w:rPr>
          <w:rFonts w:hint="eastAsia"/>
          <w:sz w:val="24"/>
          <w:lang w:eastAsia="zh-CN"/>
        </w:rPr>
        <w:t>会议</w:t>
      </w:r>
      <w:r w:rsidRPr="003B65DB">
        <w:rPr>
          <w:sz w:val="24"/>
          <w:lang w:eastAsia="zh-CN"/>
        </w:rPr>
        <w:t>的缔约方</w:t>
      </w:r>
      <w:r w:rsidR="00F037C2">
        <w:rPr>
          <w:rFonts w:hint="eastAsia"/>
          <w:sz w:val="24"/>
          <w:lang w:eastAsia="zh-CN"/>
        </w:rPr>
        <w:t>大会</w:t>
      </w:r>
      <w:r w:rsidRPr="003B65DB">
        <w:rPr>
          <w:sz w:val="24"/>
          <w:lang w:eastAsia="zh-CN"/>
        </w:rPr>
        <w:t>第九次会议</w:t>
      </w:r>
      <w:r w:rsidR="00FB5CF3">
        <w:rPr>
          <w:rFonts w:hint="eastAsia"/>
          <w:sz w:val="24"/>
          <w:lang w:eastAsia="zh-CN"/>
        </w:rPr>
        <w:t>、</w:t>
      </w:r>
      <w:r w:rsidRPr="003B65DB">
        <w:rPr>
          <w:sz w:val="24"/>
          <w:lang w:eastAsia="zh-CN"/>
        </w:rPr>
        <w:t>作为名古屋议定书缔约方会议的缔约方大会第三次会议的经验进一步</w:t>
      </w:r>
      <w:r w:rsidR="00FB5CF3">
        <w:rPr>
          <w:rFonts w:hint="eastAsia"/>
          <w:sz w:val="24"/>
          <w:lang w:eastAsia="zh-CN"/>
        </w:rPr>
        <w:t>拟定</w:t>
      </w:r>
      <w:r w:rsidRPr="003B65DB">
        <w:rPr>
          <w:sz w:val="24"/>
          <w:lang w:eastAsia="zh-CN"/>
        </w:rPr>
        <w:t>初步审查</w:t>
      </w:r>
      <w:r w:rsidR="00F037C2">
        <w:rPr>
          <w:rFonts w:hint="eastAsia"/>
          <w:sz w:val="24"/>
          <w:lang w:eastAsia="zh-CN"/>
        </w:rPr>
        <w:t>报告</w:t>
      </w:r>
      <w:r w:rsidRPr="003B65DB">
        <w:rPr>
          <w:sz w:val="24"/>
          <w:lang w:eastAsia="zh-CN"/>
        </w:rPr>
        <w:t>，供</w:t>
      </w:r>
      <w:r w:rsidR="00EA7538">
        <w:rPr>
          <w:sz w:val="24"/>
          <w:lang w:eastAsia="zh-CN"/>
        </w:rPr>
        <w:t>执行问题附属机构</w:t>
      </w:r>
      <w:r w:rsidRPr="003B65DB">
        <w:rPr>
          <w:sz w:val="24"/>
          <w:lang w:eastAsia="zh-CN"/>
        </w:rPr>
        <w:t>第三次会议审议。</w:t>
      </w:r>
    </w:p>
    <w:p w14:paraId="3279A1AB" w14:textId="4ABF29A9" w:rsidR="003B65DB" w:rsidRPr="003B65DB" w:rsidRDefault="00FB5CF3"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lastRenderedPageBreak/>
        <w:t>秘书处</w:t>
      </w:r>
      <w:r w:rsidR="003B65DB" w:rsidRPr="003F710F">
        <w:rPr>
          <w:sz w:val="24"/>
          <w:lang w:eastAsia="zh-CN"/>
        </w:rPr>
        <w:t>根据这些要求向</w:t>
      </w:r>
      <w:r w:rsidR="003F710F" w:rsidRPr="003F710F">
        <w:rPr>
          <w:sz w:val="24"/>
          <w:lang w:eastAsia="zh-CN"/>
        </w:rPr>
        <w:t>公约</w:t>
      </w:r>
      <w:r w:rsidR="003B65DB" w:rsidRPr="003F710F">
        <w:rPr>
          <w:sz w:val="24"/>
          <w:lang w:eastAsia="zh-CN"/>
        </w:rPr>
        <w:t>及其两项议定书的缔约方发出通知</w:t>
      </w:r>
      <w:r w:rsidR="003D29F4" w:rsidRPr="003F710F">
        <w:rPr>
          <w:rStyle w:val="FootnoteReference"/>
          <w:lang w:eastAsia="zh-CN"/>
        </w:rPr>
        <w:footnoteReference w:id="4"/>
      </w:r>
      <w:r w:rsidR="003B65DB" w:rsidRPr="003F710F">
        <w:rPr>
          <w:sz w:val="24"/>
          <w:lang w:eastAsia="zh-CN"/>
        </w:rPr>
        <w:t>，请</w:t>
      </w:r>
      <w:r w:rsidR="003D29F4" w:rsidRPr="003F710F">
        <w:rPr>
          <w:rFonts w:hint="eastAsia"/>
          <w:sz w:val="24"/>
          <w:lang w:eastAsia="zh-CN"/>
        </w:rPr>
        <w:t>其</w:t>
      </w:r>
      <w:r w:rsidR="003B65DB" w:rsidRPr="003F710F">
        <w:rPr>
          <w:sz w:val="24"/>
          <w:lang w:eastAsia="zh-CN"/>
        </w:rPr>
        <w:t>就参加</w:t>
      </w:r>
      <w:r w:rsidR="003D29F4" w:rsidRPr="003F710F">
        <w:rPr>
          <w:sz w:val="24"/>
          <w:lang w:eastAsia="zh-CN"/>
        </w:rPr>
        <w:t>2018</w:t>
      </w:r>
      <w:r w:rsidR="003D29F4" w:rsidRPr="003F710F">
        <w:rPr>
          <w:sz w:val="24"/>
          <w:lang w:eastAsia="zh-CN"/>
        </w:rPr>
        <w:t>年</w:t>
      </w:r>
      <w:r w:rsidR="003D29F4" w:rsidRPr="003F710F">
        <w:rPr>
          <w:sz w:val="24"/>
          <w:lang w:eastAsia="zh-CN"/>
        </w:rPr>
        <w:t>11</w:t>
      </w:r>
      <w:r w:rsidR="003D29F4" w:rsidRPr="003F710F">
        <w:rPr>
          <w:sz w:val="24"/>
          <w:lang w:eastAsia="zh-CN"/>
        </w:rPr>
        <w:t>月</w:t>
      </w:r>
      <w:r w:rsidR="003D29F4" w:rsidRPr="003F710F">
        <w:rPr>
          <w:sz w:val="24"/>
          <w:lang w:eastAsia="zh-CN"/>
        </w:rPr>
        <w:t>17</w:t>
      </w:r>
      <w:r w:rsidR="003D29F4" w:rsidRPr="003F710F">
        <w:rPr>
          <w:sz w:val="24"/>
          <w:lang w:eastAsia="zh-CN"/>
        </w:rPr>
        <w:t>日至</w:t>
      </w:r>
      <w:r w:rsidR="003D29F4" w:rsidRPr="003F710F">
        <w:rPr>
          <w:sz w:val="24"/>
          <w:lang w:eastAsia="zh-CN"/>
        </w:rPr>
        <w:t>29</w:t>
      </w:r>
      <w:r w:rsidR="003D29F4" w:rsidRPr="003F710F">
        <w:rPr>
          <w:sz w:val="24"/>
          <w:lang w:eastAsia="zh-CN"/>
        </w:rPr>
        <w:t>日在埃及沙姆沙伊赫同时举行</w:t>
      </w:r>
      <w:r w:rsidR="003D29F4" w:rsidRPr="003F710F">
        <w:rPr>
          <w:rFonts w:hint="eastAsia"/>
          <w:sz w:val="24"/>
          <w:lang w:eastAsia="zh-CN"/>
        </w:rPr>
        <w:t>的</w:t>
      </w:r>
      <w:r w:rsidR="003B65DB" w:rsidRPr="003F710F">
        <w:rPr>
          <w:sz w:val="24"/>
          <w:lang w:eastAsia="zh-CN"/>
        </w:rPr>
        <w:t>缔约方</w:t>
      </w:r>
      <w:r w:rsidR="003D29F4" w:rsidRPr="003F710F">
        <w:rPr>
          <w:rFonts w:hint="eastAsia"/>
          <w:sz w:val="24"/>
          <w:lang w:eastAsia="zh-CN"/>
        </w:rPr>
        <w:t>大会</w:t>
      </w:r>
      <w:r w:rsidR="003B65DB" w:rsidRPr="003F710F">
        <w:rPr>
          <w:sz w:val="24"/>
          <w:lang w:eastAsia="zh-CN"/>
        </w:rPr>
        <w:t>第十四届会议</w:t>
      </w:r>
      <w:r w:rsidR="003F710F">
        <w:rPr>
          <w:rFonts w:hint="eastAsia"/>
          <w:sz w:val="24"/>
          <w:lang w:eastAsia="zh-CN"/>
        </w:rPr>
        <w:t>（</w:t>
      </w:r>
      <w:r w:rsidR="00817874" w:rsidRPr="003F710F">
        <w:rPr>
          <w:rFonts w:hint="eastAsia"/>
          <w:sz w:val="24"/>
          <w:lang w:eastAsia="zh-CN"/>
        </w:rPr>
        <w:t>C</w:t>
      </w:r>
      <w:r w:rsidR="00817874" w:rsidRPr="003F710F">
        <w:rPr>
          <w:sz w:val="24"/>
          <w:lang w:eastAsia="zh-CN"/>
        </w:rPr>
        <w:t>OP 14</w:t>
      </w:r>
      <w:r w:rsidR="003F710F">
        <w:rPr>
          <w:rFonts w:hint="eastAsia"/>
          <w:sz w:val="24"/>
          <w:lang w:eastAsia="zh-CN"/>
        </w:rPr>
        <w:t>）</w:t>
      </w:r>
      <w:r w:rsidR="003D29F4" w:rsidRPr="003F710F">
        <w:rPr>
          <w:rFonts w:hint="eastAsia"/>
          <w:sz w:val="24"/>
          <w:lang w:eastAsia="zh-CN"/>
        </w:rPr>
        <w:t>、</w:t>
      </w:r>
      <w:r w:rsidR="003B65DB" w:rsidRPr="003F710F">
        <w:rPr>
          <w:sz w:val="24"/>
          <w:lang w:eastAsia="zh-CN"/>
        </w:rPr>
        <w:t>作为卡塔赫纳议定书缔约方会议的缔约方</w:t>
      </w:r>
      <w:r w:rsidR="003D29F4" w:rsidRPr="003F710F">
        <w:rPr>
          <w:rFonts w:hint="eastAsia"/>
          <w:sz w:val="24"/>
          <w:lang w:eastAsia="zh-CN"/>
        </w:rPr>
        <w:t>大会</w:t>
      </w:r>
      <w:r w:rsidR="003B65DB" w:rsidRPr="003F710F">
        <w:rPr>
          <w:sz w:val="24"/>
          <w:lang w:eastAsia="zh-CN"/>
        </w:rPr>
        <w:t>第九次会议</w:t>
      </w:r>
      <w:r w:rsidR="003F710F">
        <w:rPr>
          <w:rFonts w:hint="eastAsia"/>
          <w:sz w:val="24"/>
          <w:lang w:eastAsia="zh-CN"/>
        </w:rPr>
        <w:t>（</w:t>
      </w:r>
      <w:r w:rsidR="00817874" w:rsidRPr="003F710F">
        <w:rPr>
          <w:rFonts w:hint="eastAsia"/>
          <w:sz w:val="24"/>
          <w:lang w:eastAsia="zh-CN"/>
        </w:rPr>
        <w:t>C</w:t>
      </w:r>
      <w:r w:rsidR="00817874" w:rsidRPr="003F710F">
        <w:rPr>
          <w:sz w:val="24"/>
          <w:lang w:eastAsia="zh-CN"/>
        </w:rPr>
        <w:t>P-MOP 9</w:t>
      </w:r>
      <w:r w:rsidR="003F710F">
        <w:rPr>
          <w:rFonts w:hint="eastAsia"/>
          <w:sz w:val="24"/>
          <w:lang w:eastAsia="zh-CN"/>
        </w:rPr>
        <w:t>）</w:t>
      </w:r>
      <w:r w:rsidR="003D29F4" w:rsidRPr="003F710F">
        <w:rPr>
          <w:rFonts w:hint="eastAsia"/>
          <w:sz w:val="24"/>
          <w:lang w:eastAsia="zh-CN"/>
        </w:rPr>
        <w:t>、</w:t>
      </w:r>
      <w:r w:rsidR="003B65DB" w:rsidRPr="003F710F">
        <w:rPr>
          <w:sz w:val="24"/>
          <w:lang w:eastAsia="zh-CN"/>
        </w:rPr>
        <w:t>作为名古屋议定书缔约方会议</w:t>
      </w:r>
      <w:r w:rsidR="003D29F4" w:rsidRPr="003F710F">
        <w:rPr>
          <w:rFonts w:hint="eastAsia"/>
          <w:sz w:val="24"/>
          <w:lang w:eastAsia="zh-CN"/>
        </w:rPr>
        <w:t>的</w:t>
      </w:r>
      <w:r w:rsidR="003B65DB" w:rsidRPr="003F710F">
        <w:rPr>
          <w:sz w:val="24"/>
          <w:lang w:eastAsia="zh-CN"/>
        </w:rPr>
        <w:t>缔约方</w:t>
      </w:r>
      <w:r w:rsidR="003D29F4" w:rsidRPr="003F710F">
        <w:rPr>
          <w:rFonts w:hint="eastAsia"/>
          <w:sz w:val="24"/>
          <w:lang w:eastAsia="zh-CN"/>
        </w:rPr>
        <w:t>大会</w:t>
      </w:r>
      <w:r w:rsidR="003B65DB" w:rsidRPr="003F710F">
        <w:rPr>
          <w:sz w:val="24"/>
          <w:lang w:eastAsia="zh-CN"/>
        </w:rPr>
        <w:t>第三次会议</w:t>
      </w:r>
      <w:r w:rsidR="003F710F">
        <w:rPr>
          <w:rFonts w:hint="eastAsia"/>
          <w:sz w:val="24"/>
          <w:lang w:eastAsia="zh-CN"/>
        </w:rPr>
        <w:t>（</w:t>
      </w:r>
      <w:r w:rsidR="00817874" w:rsidRPr="003F710F">
        <w:rPr>
          <w:rFonts w:hint="eastAsia"/>
          <w:sz w:val="24"/>
          <w:lang w:eastAsia="zh-CN"/>
        </w:rPr>
        <w:t>N</w:t>
      </w:r>
      <w:r w:rsidR="00817874" w:rsidRPr="003F710F">
        <w:rPr>
          <w:sz w:val="24"/>
          <w:lang w:eastAsia="zh-CN"/>
        </w:rPr>
        <w:t>P-MOP 3</w:t>
      </w:r>
      <w:r w:rsidR="003F710F">
        <w:rPr>
          <w:rFonts w:hint="eastAsia"/>
          <w:sz w:val="24"/>
          <w:lang w:eastAsia="zh-CN"/>
        </w:rPr>
        <w:t>）</w:t>
      </w:r>
      <w:r w:rsidR="003D29F4" w:rsidRPr="003F710F">
        <w:rPr>
          <w:sz w:val="24"/>
          <w:lang w:eastAsia="zh-CN"/>
        </w:rPr>
        <w:t>的经验发表意见</w:t>
      </w:r>
      <w:r w:rsidR="003B65DB" w:rsidRPr="003F710F">
        <w:rPr>
          <w:sz w:val="24"/>
          <w:lang w:eastAsia="zh-CN"/>
        </w:rPr>
        <w:t>。</w:t>
      </w:r>
      <w:r w:rsidR="005B6225">
        <w:rPr>
          <w:rFonts w:hint="eastAsia"/>
          <w:sz w:val="24"/>
          <w:lang w:eastAsia="zh-CN"/>
        </w:rPr>
        <w:t>缔约方的意见是通过</w:t>
      </w:r>
      <w:r w:rsidR="003B65DB" w:rsidRPr="003F710F">
        <w:rPr>
          <w:sz w:val="24"/>
          <w:lang w:eastAsia="zh-CN"/>
        </w:rPr>
        <w:t>根据先前相关决定</w:t>
      </w:r>
      <w:r w:rsidR="005B6225">
        <w:rPr>
          <w:rFonts w:hint="eastAsia"/>
          <w:sz w:val="24"/>
          <w:lang w:eastAsia="zh-CN"/>
        </w:rPr>
        <w:t>所</w:t>
      </w:r>
      <w:r w:rsidR="003D29F4" w:rsidRPr="003F710F">
        <w:rPr>
          <w:rFonts w:hint="eastAsia"/>
          <w:sz w:val="24"/>
          <w:lang w:eastAsia="zh-CN"/>
        </w:rPr>
        <w:t>设</w:t>
      </w:r>
      <w:r w:rsidR="003B65DB" w:rsidRPr="003F710F">
        <w:rPr>
          <w:sz w:val="24"/>
          <w:lang w:eastAsia="zh-CN"/>
        </w:rPr>
        <w:t>标准</w:t>
      </w:r>
      <w:r w:rsidR="003D29F4" w:rsidRPr="003F710F">
        <w:rPr>
          <w:rFonts w:hint="eastAsia"/>
          <w:sz w:val="24"/>
          <w:lang w:eastAsia="zh-CN"/>
        </w:rPr>
        <w:t>制定</w:t>
      </w:r>
      <w:r w:rsidR="005B6225">
        <w:rPr>
          <w:rFonts w:hint="eastAsia"/>
          <w:sz w:val="24"/>
          <w:lang w:eastAsia="zh-CN"/>
        </w:rPr>
        <w:t>的</w:t>
      </w:r>
      <w:r w:rsidR="003D29F4" w:rsidRPr="003F710F">
        <w:rPr>
          <w:rFonts w:hint="eastAsia"/>
          <w:sz w:val="24"/>
          <w:lang w:eastAsia="zh-CN"/>
        </w:rPr>
        <w:t>一份问卷收集</w:t>
      </w:r>
      <w:r w:rsidR="005B6225">
        <w:rPr>
          <w:rFonts w:hint="eastAsia"/>
          <w:sz w:val="24"/>
          <w:lang w:eastAsia="zh-CN"/>
        </w:rPr>
        <w:t>的</w:t>
      </w:r>
      <w:r w:rsidR="003B65DB" w:rsidRPr="003F710F">
        <w:rPr>
          <w:sz w:val="24"/>
          <w:lang w:eastAsia="zh-CN"/>
        </w:rPr>
        <w:t>。此外还进行了一项</w:t>
      </w:r>
      <w:r w:rsidR="005B6225">
        <w:rPr>
          <w:sz w:val="24"/>
          <w:lang w:eastAsia="zh-CN"/>
        </w:rPr>
        <w:t>在线调查</w:t>
      </w:r>
      <w:r w:rsidR="005B6225">
        <w:rPr>
          <w:rFonts w:hint="eastAsia"/>
          <w:sz w:val="24"/>
          <w:lang w:eastAsia="zh-CN"/>
        </w:rPr>
        <w:t>，调查对象是所有参加</w:t>
      </w:r>
      <w:r w:rsidR="003B65DB" w:rsidRPr="003F710F">
        <w:rPr>
          <w:sz w:val="24"/>
          <w:lang w:eastAsia="zh-CN"/>
        </w:rPr>
        <w:t>2018</w:t>
      </w:r>
      <w:r w:rsidR="003B65DB" w:rsidRPr="003F710F">
        <w:rPr>
          <w:sz w:val="24"/>
          <w:lang w:eastAsia="zh-CN"/>
        </w:rPr>
        <w:t>年</w:t>
      </w:r>
      <w:r w:rsidR="001833D2" w:rsidRPr="003F710F">
        <w:rPr>
          <w:sz w:val="24"/>
          <w:lang w:eastAsia="zh-CN"/>
        </w:rPr>
        <w:t>同时</w:t>
      </w:r>
      <w:r w:rsidR="001833D2">
        <w:rPr>
          <w:sz w:val="24"/>
          <w:lang w:eastAsia="zh-CN"/>
        </w:rPr>
        <w:t>举行</w:t>
      </w:r>
      <w:r w:rsidR="005B6225">
        <w:rPr>
          <w:rFonts w:hint="eastAsia"/>
          <w:sz w:val="24"/>
          <w:lang w:eastAsia="zh-CN"/>
        </w:rPr>
        <w:t>的</w:t>
      </w:r>
      <w:r w:rsidR="001833D2">
        <w:rPr>
          <w:sz w:val="24"/>
          <w:lang w:eastAsia="zh-CN"/>
        </w:rPr>
        <w:t>会议</w:t>
      </w:r>
      <w:r w:rsidR="005B6225">
        <w:rPr>
          <w:rFonts w:hint="eastAsia"/>
          <w:sz w:val="24"/>
          <w:lang w:eastAsia="zh-CN"/>
        </w:rPr>
        <w:t>的个人</w:t>
      </w:r>
      <w:r w:rsidR="003B65DB" w:rsidRPr="003B65DB">
        <w:rPr>
          <w:sz w:val="24"/>
          <w:lang w:eastAsia="zh-CN"/>
        </w:rPr>
        <w:t>。</w:t>
      </w:r>
      <w:r w:rsidR="001A73E1">
        <w:rPr>
          <w:rStyle w:val="FootnoteReference"/>
          <w:lang w:eastAsia="zh-CN"/>
        </w:rPr>
        <w:footnoteReference w:id="5"/>
      </w:r>
    </w:p>
    <w:p w14:paraId="7F3BFE60" w14:textId="5B4FC181" w:rsidR="003B65DB" w:rsidRPr="003B65DB" w:rsidRDefault="001A73E1"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因此</w:t>
      </w:r>
      <w:r w:rsidR="002B09E6">
        <w:rPr>
          <w:rFonts w:hint="eastAsia"/>
          <w:sz w:val="24"/>
          <w:lang w:eastAsia="zh-CN"/>
        </w:rPr>
        <w:t>在</w:t>
      </w:r>
      <w:r w:rsidR="003B65DB" w:rsidRPr="003B65DB">
        <w:rPr>
          <w:sz w:val="24"/>
          <w:lang w:eastAsia="zh-CN"/>
        </w:rPr>
        <w:t>下文第一节</w:t>
      </w:r>
      <w:r>
        <w:rPr>
          <w:rFonts w:hint="eastAsia"/>
          <w:sz w:val="24"/>
          <w:lang w:eastAsia="zh-CN"/>
        </w:rPr>
        <w:t>汇总</w:t>
      </w:r>
      <w:r w:rsidR="003B65DB" w:rsidRPr="003B65DB">
        <w:rPr>
          <w:sz w:val="24"/>
          <w:lang w:eastAsia="zh-CN"/>
        </w:rPr>
        <w:t>问卷和</w:t>
      </w:r>
      <w:r w:rsidR="00C5147E">
        <w:rPr>
          <w:sz w:val="24"/>
          <w:lang w:eastAsia="zh-CN"/>
        </w:rPr>
        <w:t>在线调查</w:t>
      </w:r>
      <w:r w:rsidR="003B65DB" w:rsidRPr="003B65DB">
        <w:rPr>
          <w:sz w:val="24"/>
          <w:lang w:eastAsia="zh-CN"/>
        </w:rPr>
        <w:t>收到的</w:t>
      </w:r>
      <w:r w:rsidR="003F710F">
        <w:rPr>
          <w:sz w:val="24"/>
          <w:lang w:eastAsia="zh-CN"/>
        </w:rPr>
        <w:t>回答</w:t>
      </w:r>
      <w:r w:rsidR="003B65DB" w:rsidRPr="003B65DB">
        <w:rPr>
          <w:sz w:val="24"/>
          <w:lang w:eastAsia="zh-CN"/>
        </w:rPr>
        <w:t>，以</w:t>
      </w:r>
      <w:r w:rsidR="005B6225">
        <w:rPr>
          <w:rFonts w:hint="eastAsia"/>
          <w:sz w:val="24"/>
          <w:lang w:eastAsia="zh-CN"/>
        </w:rPr>
        <w:t>便利</w:t>
      </w:r>
      <w:r w:rsidR="003B65DB" w:rsidRPr="003B65DB">
        <w:rPr>
          <w:sz w:val="24"/>
          <w:lang w:eastAsia="zh-CN"/>
        </w:rPr>
        <w:t>审查同时举行缔约方</w:t>
      </w:r>
      <w:r>
        <w:rPr>
          <w:rFonts w:hint="eastAsia"/>
          <w:sz w:val="24"/>
          <w:lang w:eastAsia="zh-CN"/>
        </w:rPr>
        <w:t>大会</w:t>
      </w:r>
      <w:r w:rsidR="005B6225">
        <w:rPr>
          <w:rFonts w:hint="eastAsia"/>
          <w:sz w:val="24"/>
          <w:lang w:eastAsia="zh-CN"/>
        </w:rPr>
        <w:t>会议</w:t>
      </w:r>
      <w:r w:rsidR="003B65DB" w:rsidRPr="003B65DB">
        <w:rPr>
          <w:sz w:val="24"/>
          <w:lang w:eastAsia="zh-CN"/>
        </w:rPr>
        <w:t>和作为两项议定书缔约方会议的缔约方</w:t>
      </w:r>
      <w:r w:rsidR="00E5593E">
        <w:rPr>
          <w:rFonts w:hint="eastAsia"/>
          <w:sz w:val="24"/>
          <w:lang w:eastAsia="zh-CN"/>
        </w:rPr>
        <w:t>大会会议</w:t>
      </w:r>
      <w:r w:rsidR="003B65DB" w:rsidRPr="003B65DB">
        <w:rPr>
          <w:sz w:val="24"/>
          <w:lang w:eastAsia="zh-CN"/>
        </w:rPr>
        <w:t>的经验。</w:t>
      </w:r>
    </w:p>
    <w:p w14:paraId="3B9AA03D" w14:textId="1DBF6BC6" w:rsidR="003B65DB" w:rsidRPr="003B65DB" w:rsidRDefault="00E5593E"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kern w:val="22"/>
          <w:sz w:val="24"/>
          <w:lang w:eastAsia="zh-CN"/>
          <w14:cntxtAlts/>
        </w:rPr>
        <w:t>由于</w:t>
      </w:r>
      <w:r w:rsidRPr="00E5593E">
        <w:rPr>
          <w:kern w:val="22"/>
          <w:sz w:val="24"/>
          <w:lang w:eastAsia="zh-CN"/>
          <w14:cntxtAlts/>
        </w:rPr>
        <w:t>COVID-19</w:t>
      </w:r>
      <w:r w:rsidR="003B65DB" w:rsidRPr="003B65DB">
        <w:rPr>
          <w:sz w:val="24"/>
          <w:lang w:eastAsia="zh-CN"/>
        </w:rPr>
        <w:t>大流行</w:t>
      </w:r>
      <w:r>
        <w:rPr>
          <w:rFonts w:hint="eastAsia"/>
          <w:sz w:val="24"/>
          <w:lang w:eastAsia="zh-CN"/>
        </w:rPr>
        <w:t>无法举行面对面会议</w:t>
      </w:r>
      <w:r w:rsidR="003B65DB" w:rsidRPr="003B65DB">
        <w:rPr>
          <w:sz w:val="24"/>
          <w:lang w:eastAsia="zh-CN"/>
        </w:rPr>
        <w:t>，秘书处同许多其他组织和进程一样，已经举行</w:t>
      </w:r>
      <w:r>
        <w:rPr>
          <w:rFonts w:hint="eastAsia"/>
          <w:sz w:val="24"/>
          <w:lang w:eastAsia="zh-CN"/>
        </w:rPr>
        <w:t>了</w:t>
      </w:r>
      <w:r w:rsidR="003B65DB" w:rsidRPr="003B65DB">
        <w:rPr>
          <w:sz w:val="24"/>
          <w:lang w:eastAsia="zh-CN"/>
        </w:rPr>
        <w:t>几次</w:t>
      </w:r>
      <w:r>
        <w:rPr>
          <w:rFonts w:hint="eastAsia"/>
          <w:sz w:val="24"/>
          <w:lang w:eastAsia="zh-CN"/>
        </w:rPr>
        <w:t>虚拟</w:t>
      </w:r>
      <w:r w:rsidR="003B65DB" w:rsidRPr="003B65DB">
        <w:rPr>
          <w:sz w:val="24"/>
          <w:lang w:eastAsia="zh-CN"/>
        </w:rPr>
        <w:t>会议。</w:t>
      </w:r>
      <w:r>
        <w:rPr>
          <w:rFonts w:hint="eastAsia"/>
          <w:sz w:val="24"/>
          <w:lang w:eastAsia="zh-CN"/>
        </w:rPr>
        <w:t>这</w:t>
      </w:r>
      <w:r w:rsidR="005B6225">
        <w:rPr>
          <w:rFonts w:hint="eastAsia"/>
          <w:sz w:val="24"/>
          <w:lang w:eastAsia="zh-CN"/>
        </w:rPr>
        <w:t>一</w:t>
      </w:r>
      <w:r>
        <w:rPr>
          <w:rFonts w:hint="eastAsia"/>
          <w:sz w:val="24"/>
          <w:lang w:eastAsia="zh-CN"/>
        </w:rPr>
        <w:t>办法</w:t>
      </w:r>
      <w:r w:rsidR="003B65DB" w:rsidRPr="003B65DB">
        <w:rPr>
          <w:sz w:val="24"/>
          <w:lang w:eastAsia="zh-CN"/>
        </w:rPr>
        <w:t>带来了机遇和挑战。因此</w:t>
      </w:r>
      <w:r w:rsidR="002B09E6">
        <w:rPr>
          <w:rFonts w:hint="eastAsia"/>
          <w:sz w:val="24"/>
          <w:lang w:eastAsia="zh-CN"/>
        </w:rPr>
        <w:t>在</w:t>
      </w:r>
      <w:r w:rsidR="003B65DB" w:rsidRPr="003B65DB">
        <w:rPr>
          <w:sz w:val="24"/>
          <w:lang w:eastAsia="zh-CN"/>
        </w:rPr>
        <w:t>下文第二节</w:t>
      </w:r>
      <w:r w:rsidR="002557D2">
        <w:rPr>
          <w:rFonts w:hint="eastAsia"/>
          <w:sz w:val="24"/>
          <w:lang w:eastAsia="zh-CN"/>
        </w:rPr>
        <w:t>介绍</w:t>
      </w:r>
      <w:r w:rsidR="003B65DB" w:rsidRPr="003B65DB">
        <w:rPr>
          <w:sz w:val="24"/>
          <w:lang w:eastAsia="zh-CN"/>
        </w:rPr>
        <w:t>举行</w:t>
      </w:r>
      <w:r>
        <w:rPr>
          <w:rFonts w:hint="eastAsia"/>
          <w:sz w:val="24"/>
          <w:lang w:eastAsia="zh-CN"/>
        </w:rPr>
        <w:t>虚拟</w:t>
      </w:r>
      <w:r w:rsidR="003B65DB" w:rsidRPr="003B65DB">
        <w:rPr>
          <w:sz w:val="24"/>
          <w:lang w:eastAsia="zh-CN"/>
        </w:rPr>
        <w:t>会议</w:t>
      </w:r>
      <w:r w:rsidR="002557D2">
        <w:rPr>
          <w:rFonts w:hint="eastAsia"/>
          <w:sz w:val="24"/>
          <w:lang w:eastAsia="zh-CN"/>
        </w:rPr>
        <w:t>这种日趋流行的做法</w:t>
      </w:r>
      <w:r w:rsidR="003B65DB" w:rsidRPr="003B65DB">
        <w:rPr>
          <w:sz w:val="24"/>
          <w:lang w:eastAsia="zh-CN"/>
        </w:rPr>
        <w:t>的一些</w:t>
      </w:r>
      <w:r w:rsidR="002557D2">
        <w:rPr>
          <w:rFonts w:hint="eastAsia"/>
          <w:sz w:val="24"/>
          <w:lang w:eastAsia="zh-CN"/>
        </w:rPr>
        <w:t>情况</w:t>
      </w:r>
      <w:r>
        <w:rPr>
          <w:rFonts w:hint="eastAsia"/>
          <w:sz w:val="24"/>
          <w:lang w:eastAsia="zh-CN"/>
        </w:rPr>
        <w:t>，提出</w:t>
      </w:r>
      <w:r w:rsidR="003B65DB" w:rsidRPr="003B65DB">
        <w:rPr>
          <w:sz w:val="24"/>
          <w:lang w:eastAsia="zh-CN"/>
        </w:rPr>
        <w:t>虚拟会议的程序和有效性方面的一些相关经验和</w:t>
      </w:r>
      <w:r>
        <w:rPr>
          <w:rFonts w:hint="eastAsia"/>
          <w:sz w:val="24"/>
          <w:lang w:eastAsia="zh-CN"/>
        </w:rPr>
        <w:t>所涉问题</w:t>
      </w:r>
      <w:r w:rsidR="003B65DB" w:rsidRPr="003B65DB">
        <w:rPr>
          <w:sz w:val="24"/>
          <w:lang w:eastAsia="zh-CN"/>
        </w:rPr>
        <w:t>。</w:t>
      </w:r>
    </w:p>
    <w:p w14:paraId="36020546" w14:textId="37006CE7"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最后</w:t>
      </w:r>
      <w:r w:rsidR="002B09E6">
        <w:rPr>
          <w:rFonts w:hint="eastAsia"/>
          <w:sz w:val="24"/>
          <w:lang w:eastAsia="zh-CN"/>
        </w:rPr>
        <w:t>在</w:t>
      </w:r>
      <w:r w:rsidRPr="003B65DB">
        <w:rPr>
          <w:sz w:val="24"/>
          <w:lang w:eastAsia="zh-CN"/>
        </w:rPr>
        <w:t>第三节</w:t>
      </w:r>
      <w:r w:rsidR="004B148F">
        <w:rPr>
          <w:rFonts w:hint="eastAsia"/>
          <w:sz w:val="24"/>
          <w:lang w:eastAsia="zh-CN"/>
        </w:rPr>
        <w:t>提出一项</w:t>
      </w:r>
      <w:r w:rsidR="002B09E6">
        <w:rPr>
          <w:rFonts w:hint="eastAsia"/>
          <w:sz w:val="24"/>
          <w:lang w:eastAsia="zh-CN"/>
        </w:rPr>
        <w:t>关于</w:t>
      </w:r>
      <w:r w:rsidR="002557D2">
        <w:rPr>
          <w:rFonts w:hint="eastAsia"/>
          <w:sz w:val="24"/>
          <w:lang w:eastAsia="zh-CN"/>
        </w:rPr>
        <w:t>同时举行</w:t>
      </w:r>
      <w:r w:rsidRPr="003B65DB">
        <w:rPr>
          <w:sz w:val="24"/>
          <w:lang w:eastAsia="zh-CN"/>
        </w:rPr>
        <w:t>会议和</w:t>
      </w:r>
      <w:r w:rsidR="002557D2">
        <w:rPr>
          <w:rFonts w:hint="eastAsia"/>
          <w:sz w:val="24"/>
          <w:lang w:eastAsia="zh-CN"/>
        </w:rPr>
        <w:t>举行</w:t>
      </w:r>
      <w:r w:rsidRPr="003B65DB">
        <w:rPr>
          <w:sz w:val="24"/>
          <w:lang w:eastAsia="zh-CN"/>
        </w:rPr>
        <w:t>虚拟会议</w:t>
      </w:r>
      <w:r w:rsidR="002557D2">
        <w:rPr>
          <w:rFonts w:hint="eastAsia"/>
          <w:sz w:val="24"/>
          <w:lang w:eastAsia="zh-CN"/>
        </w:rPr>
        <w:t>的</w:t>
      </w:r>
      <w:r w:rsidRPr="003B65DB">
        <w:rPr>
          <w:sz w:val="24"/>
          <w:lang w:eastAsia="zh-CN"/>
        </w:rPr>
        <w:t>经验</w:t>
      </w:r>
      <w:r w:rsidR="004B148F">
        <w:rPr>
          <w:rFonts w:hint="eastAsia"/>
          <w:sz w:val="24"/>
          <w:lang w:eastAsia="zh-CN"/>
        </w:rPr>
        <w:t>的</w:t>
      </w:r>
      <w:r w:rsidRPr="003B65DB">
        <w:rPr>
          <w:sz w:val="24"/>
          <w:lang w:eastAsia="zh-CN"/>
        </w:rPr>
        <w:t>建议的内容，供</w:t>
      </w:r>
      <w:r w:rsidR="00EA7538">
        <w:rPr>
          <w:sz w:val="24"/>
          <w:lang w:eastAsia="zh-CN"/>
        </w:rPr>
        <w:t>执行问题附属机构</w:t>
      </w:r>
      <w:r w:rsidRPr="003B65DB">
        <w:rPr>
          <w:sz w:val="24"/>
          <w:lang w:eastAsia="zh-CN"/>
        </w:rPr>
        <w:t>第三次会议审议。</w:t>
      </w:r>
    </w:p>
    <w:p w14:paraId="0691225A" w14:textId="205101A8" w:rsidR="003B65DB" w:rsidRPr="004B148F" w:rsidRDefault="004B148F" w:rsidP="00876AD6">
      <w:pPr>
        <w:pStyle w:val="ListParagraph"/>
        <w:numPr>
          <w:ilvl w:val="0"/>
          <w:numId w:val="6"/>
        </w:numPr>
        <w:adjustRightInd w:val="0"/>
        <w:snapToGrid w:val="0"/>
        <w:spacing w:before="240" w:after="120" w:line="240" w:lineRule="atLeast"/>
        <w:ind w:left="0" w:firstLine="0"/>
        <w:jc w:val="center"/>
        <w:rPr>
          <w:b/>
          <w:bCs/>
          <w:sz w:val="24"/>
          <w:lang w:eastAsia="zh-CN"/>
        </w:rPr>
      </w:pPr>
      <w:r w:rsidRPr="004B148F">
        <w:rPr>
          <w:rFonts w:hint="eastAsia"/>
          <w:b/>
          <w:bCs/>
          <w:sz w:val="24"/>
          <w:lang w:eastAsia="zh-CN"/>
        </w:rPr>
        <w:t xml:space="preserve"> </w:t>
      </w:r>
      <w:r w:rsidR="003B65DB" w:rsidRPr="004B148F">
        <w:rPr>
          <w:b/>
          <w:bCs/>
          <w:sz w:val="24"/>
          <w:lang w:eastAsia="zh-CN"/>
        </w:rPr>
        <w:t>审查同时举行公约和</w:t>
      </w:r>
      <w:r>
        <w:rPr>
          <w:rFonts w:hint="eastAsia"/>
          <w:b/>
          <w:bCs/>
          <w:sz w:val="24"/>
          <w:lang w:eastAsia="zh-CN"/>
        </w:rPr>
        <w:t>各</w:t>
      </w:r>
      <w:r w:rsidR="003B65DB" w:rsidRPr="004B148F">
        <w:rPr>
          <w:b/>
          <w:bCs/>
          <w:sz w:val="24"/>
          <w:lang w:eastAsia="zh-CN"/>
        </w:rPr>
        <w:t>议定书理事机构会议的经验</w:t>
      </w:r>
    </w:p>
    <w:p w14:paraId="08DF9AF5" w14:textId="438C7824" w:rsidR="003B65DB" w:rsidRPr="005344A7" w:rsidRDefault="003F710F" w:rsidP="00FA5D49">
      <w:pPr>
        <w:pStyle w:val="ListParagraph"/>
        <w:numPr>
          <w:ilvl w:val="1"/>
          <w:numId w:val="5"/>
        </w:numPr>
        <w:adjustRightInd w:val="0"/>
        <w:snapToGrid w:val="0"/>
        <w:spacing w:before="120" w:after="120" w:line="240" w:lineRule="atLeast"/>
        <w:ind w:left="0" w:firstLine="0"/>
        <w:jc w:val="center"/>
        <w:rPr>
          <w:b/>
          <w:bCs/>
          <w:sz w:val="24"/>
          <w:lang w:eastAsia="zh-CN"/>
        </w:rPr>
      </w:pPr>
      <w:r w:rsidRPr="003F710F">
        <w:rPr>
          <w:rFonts w:hint="eastAsia"/>
          <w:b/>
          <w:bCs/>
          <w:sz w:val="24"/>
          <w:lang w:eastAsia="zh-CN"/>
        </w:rPr>
        <w:t>回答</w:t>
      </w:r>
      <w:r w:rsidR="005344A7" w:rsidRPr="005344A7">
        <w:rPr>
          <w:rFonts w:hint="eastAsia"/>
          <w:b/>
          <w:bCs/>
          <w:sz w:val="24"/>
          <w:lang w:eastAsia="zh-CN"/>
        </w:rPr>
        <w:t>情况</w:t>
      </w:r>
    </w:p>
    <w:p w14:paraId="05486EB1" w14:textId="3B26955E" w:rsidR="003B65DB" w:rsidRPr="00F91374" w:rsidRDefault="005344A7" w:rsidP="00FA5D49">
      <w:pPr>
        <w:pStyle w:val="ListParagraph"/>
        <w:numPr>
          <w:ilvl w:val="0"/>
          <w:numId w:val="5"/>
        </w:numPr>
        <w:adjustRightInd w:val="0"/>
        <w:snapToGrid w:val="0"/>
        <w:spacing w:before="120" w:after="120" w:line="240" w:lineRule="atLeast"/>
        <w:ind w:left="0" w:firstLine="0"/>
        <w:rPr>
          <w:sz w:val="24"/>
          <w:lang w:eastAsia="zh-CN"/>
        </w:rPr>
      </w:pPr>
      <w:r w:rsidRPr="00F91374">
        <w:rPr>
          <w:sz w:val="24"/>
          <w:lang w:eastAsia="zh-CN"/>
        </w:rPr>
        <w:t>26</w:t>
      </w:r>
      <w:r w:rsidRPr="00F91374">
        <w:rPr>
          <w:sz w:val="24"/>
          <w:lang w:eastAsia="zh-CN"/>
        </w:rPr>
        <w:t>个缔约方</w:t>
      </w:r>
      <w:r>
        <w:rPr>
          <w:rStyle w:val="FootnoteReference"/>
          <w:lang w:eastAsia="zh-CN"/>
        </w:rPr>
        <w:footnoteReference w:id="6"/>
      </w:r>
      <w:r>
        <w:rPr>
          <w:rFonts w:hint="eastAsia"/>
          <w:sz w:val="24"/>
          <w:lang w:eastAsia="zh-CN"/>
        </w:rPr>
        <w:t xml:space="preserve"> </w:t>
      </w:r>
      <w:r>
        <w:rPr>
          <w:rFonts w:hint="eastAsia"/>
          <w:sz w:val="24"/>
          <w:lang w:eastAsia="zh-CN"/>
        </w:rPr>
        <w:t>回答了</w:t>
      </w:r>
      <w:r w:rsidR="003B65DB" w:rsidRPr="00F91374">
        <w:rPr>
          <w:sz w:val="24"/>
          <w:lang w:eastAsia="zh-CN"/>
        </w:rPr>
        <w:t>关于</w:t>
      </w:r>
      <w:r w:rsidR="00817874">
        <w:rPr>
          <w:rFonts w:hint="eastAsia"/>
          <w:sz w:val="24"/>
          <w:lang w:eastAsia="zh-CN"/>
        </w:rPr>
        <w:t>C</w:t>
      </w:r>
      <w:r w:rsidR="00817874">
        <w:rPr>
          <w:sz w:val="24"/>
          <w:lang w:eastAsia="zh-CN"/>
        </w:rPr>
        <w:t>OP 14</w:t>
      </w:r>
      <w:r w:rsidR="003B65DB" w:rsidRPr="00F91374">
        <w:rPr>
          <w:sz w:val="24"/>
          <w:lang w:eastAsia="zh-CN"/>
        </w:rPr>
        <w:t>、</w:t>
      </w:r>
      <w:r w:rsidR="00817874">
        <w:rPr>
          <w:rFonts w:hint="eastAsia"/>
          <w:sz w:val="24"/>
          <w:lang w:eastAsia="zh-CN"/>
        </w:rPr>
        <w:t>C</w:t>
      </w:r>
      <w:r w:rsidR="00817874">
        <w:rPr>
          <w:sz w:val="24"/>
          <w:lang w:eastAsia="zh-CN"/>
        </w:rPr>
        <w:t>P-MOP 9</w:t>
      </w:r>
      <w:r w:rsidR="00F91374">
        <w:rPr>
          <w:rFonts w:hint="eastAsia"/>
          <w:sz w:val="24"/>
          <w:lang w:eastAsia="zh-CN"/>
        </w:rPr>
        <w:t>、</w:t>
      </w:r>
      <w:r w:rsidR="00817874">
        <w:rPr>
          <w:rFonts w:hint="eastAsia"/>
          <w:sz w:val="24"/>
          <w:lang w:eastAsia="zh-CN"/>
        </w:rPr>
        <w:t>N</w:t>
      </w:r>
      <w:r w:rsidR="00817874">
        <w:rPr>
          <w:sz w:val="24"/>
          <w:lang w:eastAsia="zh-CN"/>
        </w:rPr>
        <w:t>P-MOP 3</w:t>
      </w:r>
      <w:r w:rsidR="003B65DB" w:rsidRPr="00F91374">
        <w:rPr>
          <w:sz w:val="24"/>
          <w:lang w:eastAsia="zh-CN"/>
        </w:rPr>
        <w:t>的问卷。</w:t>
      </w:r>
      <w:r w:rsidR="00876AD6">
        <w:rPr>
          <w:rFonts w:hint="eastAsia"/>
          <w:sz w:val="24"/>
          <w:lang w:eastAsia="zh-CN"/>
        </w:rPr>
        <w:t>有些</w:t>
      </w:r>
      <w:r w:rsidR="003B65DB" w:rsidRPr="00F91374">
        <w:rPr>
          <w:sz w:val="24"/>
          <w:lang w:eastAsia="zh-CN"/>
        </w:rPr>
        <w:t>缔约方</w:t>
      </w:r>
      <w:r w:rsidR="00876AD6">
        <w:rPr>
          <w:rFonts w:hint="eastAsia"/>
          <w:sz w:val="24"/>
          <w:lang w:eastAsia="zh-CN"/>
        </w:rPr>
        <w:t>将</w:t>
      </w:r>
      <w:r w:rsidR="003F710F">
        <w:rPr>
          <w:sz w:val="24"/>
          <w:lang w:eastAsia="zh-CN"/>
        </w:rPr>
        <w:t>公约</w:t>
      </w:r>
      <w:r w:rsidR="003B65DB" w:rsidRPr="00F91374">
        <w:rPr>
          <w:sz w:val="24"/>
          <w:lang w:eastAsia="zh-CN"/>
        </w:rPr>
        <w:t>及其议定书</w:t>
      </w:r>
      <w:r w:rsidR="00876AD6">
        <w:rPr>
          <w:rFonts w:hint="eastAsia"/>
          <w:sz w:val="24"/>
          <w:lang w:eastAsia="zh-CN"/>
        </w:rPr>
        <w:t>分开回答</w:t>
      </w:r>
      <w:r w:rsidR="006843DD">
        <w:rPr>
          <w:rFonts w:hint="eastAsia"/>
          <w:sz w:val="24"/>
          <w:lang w:eastAsia="zh-CN"/>
        </w:rPr>
        <w:t>。</w:t>
      </w:r>
      <w:r w:rsidR="00876AD6">
        <w:rPr>
          <w:rFonts w:hint="eastAsia"/>
          <w:sz w:val="24"/>
          <w:lang w:eastAsia="zh-CN"/>
        </w:rPr>
        <w:t>有些</w:t>
      </w:r>
      <w:r w:rsidR="006843DD">
        <w:rPr>
          <w:rFonts w:hint="eastAsia"/>
          <w:sz w:val="24"/>
          <w:lang w:eastAsia="zh-CN"/>
        </w:rPr>
        <w:t>缔约方没有回答</w:t>
      </w:r>
      <w:r w:rsidR="003B65DB" w:rsidRPr="00F91374">
        <w:rPr>
          <w:sz w:val="24"/>
          <w:lang w:eastAsia="zh-CN"/>
        </w:rPr>
        <w:t>所有问题</w:t>
      </w:r>
      <w:r w:rsidR="006843DD">
        <w:rPr>
          <w:rFonts w:hint="eastAsia"/>
          <w:sz w:val="24"/>
          <w:lang w:eastAsia="zh-CN"/>
        </w:rPr>
        <w:t>，</w:t>
      </w:r>
      <w:r w:rsidR="00876AD6">
        <w:rPr>
          <w:rFonts w:hint="eastAsia"/>
          <w:sz w:val="24"/>
          <w:lang w:eastAsia="zh-CN"/>
        </w:rPr>
        <w:t>有些</w:t>
      </w:r>
      <w:r w:rsidR="006843DD">
        <w:rPr>
          <w:rFonts w:hint="eastAsia"/>
          <w:sz w:val="24"/>
          <w:lang w:eastAsia="zh-CN"/>
        </w:rPr>
        <w:t>没有</w:t>
      </w:r>
      <w:r>
        <w:rPr>
          <w:rFonts w:hint="eastAsia"/>
          <w:sz w:val="24"/>
          <w:lang w:eastAsia="zh-CN"/>
        </w:rPr>
        <w:t>填写</w:t>
      </w:r>
      <w:r w:rsidR="001833D2">
        <w:rPr>
          <w:sz w:val="24"/>
          <w:lang w:eastAsia="zh-CN"/>
        </w:rPr>
        <w:t>书面评论</w:t>
      </w:r>
      <w:r w:rsidR="003B65DB" w:rsidRPr="00F91374">
        <w:rPr>
          <w:sz w:val="24"/>
          <w:lang w:eastAsia="zh-CN"/>
        </w:rPr>
        <w:t>。下文图</w:t>
      </w:r>
      <w:r w:rsidR="003B65DB" w:rsidRPr="00F91374">
        <w:rPr>
          <w:sz w:val="24"/>
          <w:lang w:eastAsia="zh-CN"/>
        </w:rPr>
        <w:t>1</w:t>
      </w:r>
      <w:r w:rsidR="003B65DB" w:rsidRPr="00F91374">
        <w:rPr>
          <w:sz w:val="24"/>
          <w:lang w:eastAsia="zh-CN"/>
        </w:rPr>
        <w:t>和图</w:t>
      </w:r>
      <w:r w:rsidR="003B65DB" w:rsidRPr="00F91374">
        <w:rPr>
          <w:sz w:val="24"/>
          <w:lang w:eastAsia="zh-CN"/>
        </w:rPr>
        <w:t>2</w:t>
      </w:r>
      <w:r w:rsidR="00E72FF2">
        <w:rPr>
          <w:rFonts w:hint="eastAsia"/>
          <w:sz w:val="24"/>
          <w:lang w:eastAsia="zh-CN"/>
        </w:rPr>
        <w:t>详细</w:t>
      </w:r>
      <w:r w:rsidR="00876AD6">
        <w:rPr>
          <w:rFonts w:hint="eastAsia"/>
          <w:sz w:val="24"/>
          <w:lang w:eastAsia="zh-CN"/>
        </w:rPr>
        <w:t>显示</w:t>
      </w:r>
      <w:r w:rsidR="00E72FF2">
        <w:rPr>
          <w:rFonts w:hint="eastAsia"/>
          <w:sz w:val="24"/>
          <w:lang w:eastAsia="zh-CN"/>
        </w:rPr>
        <w:t>对</w:t>
      </w:r>
      <w:r w:rsidR="003B65DB" w:rsidRPr="00F91374">
        <w:rPr>
          <w:sz w:val="24"/>
          <w:lang w:eastAsia="zh-CN"/>
        </w:rPr>
        <w:t>两组同时举行的会议</w:t>
      </w:r>
      <w:r w:rsidR="00E72FF2">
        <w:rPr>
          <w:rStyle w:val="FootnoteReference"/>
          <w:lang w:eastAsia="zh-CN"/>
        </w:rPr>
        <w:footnoteReference w:id="7"/>
      </w:r>
      <w:r w:rsidR="00E72FF2">
        <w:rPr>
          <w:rFonts w:hint="eastAsia"/>
          <w:sz w:val="24"/>
          <w:lang w:eastAsia="zh-CN"/>
        </w:rPr>
        <w:t xml:space="preserve"> </w:t>
      </w:r>
      <w:r w:rsidR="00E72FF2">
        <w:rPr>
          <w:rFonts w:hint="eastAsia"/>
          <w:sz w:val="24"/>
          <w:lang w:eastAsia="zh-CN"/>
        </w:rPr>
        <w:t>的</w:t>
      </w:r>
      <w:r w:rsidR="00E72FF2" w:rsidRPr="00F91374">
        <w:rPr>
          <w:sz w:val="24"/>
          <w:lang w:eastAsia="zh-CN"/>
        </w:rPr>
        <w:t>问卷</w:t>
      </w:r>
      <w:r w:rsidR="00E72FF2">
        <w:rPr>
          <w:rFonts w:hint="eastAsia"/>
          <w:sz w:val="24"/>
          <w:lang w:eastAsia="zh-CN"/>
        </w:rPr>
        <w:t>和</w:t>
      </w:r>
      <w:r w:rsidR="00C5147E">
        <w:rPr>
          <w:rFonts w:hint="eastAsia"/>
          <w:sz w:val="24"/>
          <w:lang w:eastAsia="zh-CN"/>
        </w:rPr>
        <w:t>在线调查</w:t>
      </w:r>
      <w:r w:rsidR="00E72FF2">
        <w:rPr>
          <w:rFonts w:hint="eastAsia"/>
          <w:sz w:val="24"/>
          <w:lang w:eastAsia="zh-CN"/>
        </w:rPr>
        <w:t>的</w:t>
      </w:r>
      <w:r w:rsidR="003F710F">
        <w:rPr>
          <w:rFonts w:hint="eastAsia"/>
          <w:sz w:val="24"/>
          <w:lang w:eastAsia="zh-CN"/>
        </w:rPr>
        <w:t>回答</w:t>
      </w:r>
      <w:r w:rsidR="00E72FF2">
        <w:rPr>
          <w:rFonts w:hint="eastAsia"/>
          <w:sz w:val="24"/>
          <w:lang w:eastAsia="zh-CN"/>
        </w:rPr>
        <w:t>情况，</w:t>
      </w:r>
      <w:r w:rsidR="003B65DB" w:rsidRPr="00F91374">
        <w:rPr>
          <w:sz w:val="24"/>
          <w:lang w:eastAsia="zh-CN"/>
        </w:rPr>
        <w:t>随后章节</w:t>
      </w:r>
      <w:r w:rsidR="009C28FD">
        <w:rPr>
          <w:rFonts w:hint="eastAsia"/>
          <w:sz w:val="24"/>
          <w:lang w:eastAsia="zh-CN"/>
        </w:rPr>
        <w:t>将作</w:t>
      </w:r>
      <w:r w:rsidR="009E51A4">
        <w:rPr>
          <w:rFonts w:hint="eastAsia"/>
          <w:sz w:val="24"/>
          <w:lang w:eastAsia="zh-CN"/>
        </w:rPr>
        <w:t>进一步</w:t>
      </w:r>
      <w:r w:rsidR="00E72FF2" w:rsidRPr="00F91374">
        <w:rPr>
          <w:sz w:val="24"/>
          <w:lang w:eastAsia="zh-CN"/>
        </w:rPr>
        <w:t>分析</w:t>
      </w:r>
      <w:r w:rsidR="003B65DB" w:rsidRPr="00F91374">
        <w:rPr>
          <w:sz w:val="24"/>
          <w:lang w:eastAsia="zh-CN"/>
        </w:rPr>
        <w:t>。</w:t>
      </w:r>
    </w:p>
    <w:p w14:paraId="7187062F" w14:textId="77777777" w:rsidR="00876AD6" w:rsidRDefault="00876AD6">
      <w:pPr>
        <w:jc w:val="left"/>
        <w:rPr>
          <w:b/>
          <w:bCs/>
          <w:sz w:val="24"/>
          <w:lang w:eastAsia="zh-CN"/>
        </w:rPr>
      </w:pPr>
      <w:r>
        <w:rPr>
          <w:b/>
          <w:bCs/>
          <w:sz w:val="24"/>
          <w:lang w:eastAsia="zh-CN"/>
        </w:rPr>
        <w:br w:type="page"/>
      </w:r>
    </w:p>
    <w:p w14:paraId="46CB2CEE" w14:textId="093280E2" w:rsidR="003B65DB" w:rsidRPr="00E72FF2" w:rsidRDefault="003B65DB" w:rsidP="00876AD6">
      <w:pPr>
        <w:adjustRightInd w:val="0"/>
        <w:snapToGrid w:val="0"/>
        <w:spacing w:before="120" w:line="240" w:lineRule="atLeast"/>
        <w:rPr>
          <w:b/>
          <w:bCs/>
          <w:sz w:val="24"/>
          <w:lang w:eastAsia="zh-CN"/>
        </w:rPr>
      </w:pPr>
      <w:r w:rsidRPr="00E72FF2">
        <w:rPr>
          <w:b/>
          <w:bCs/>
          <w:sz w:val="24"/>
          <w:lang w:eastAsia="zh-CN"/>
        </w:rPr>
        <w:lastRenderedPageBreak/>
        <w:t>图</w:t>
      </w:r>
      <w:r w:rsidRPr="00E72FF2">
        <w:rPr>
          <w:b/>
          <w:bCs/>
          <w:sz w:val="24"/>
          <w:lang w:eastAsia="zh-CN"/>
        </w:rPr>
        <w:t>1</w:t>
      </w:r>
    </w:p>
    <w:p w14:paraId="7B877BE0" w14:textId="2B4FBD60" w:rsidR="003B65DB" w:rsidRPr="004A0137" w:rsidRDefault="003B65DB" w:rsidP="00876AD6">
      <w:pPr>
        <w:adjustRightInd w:val="0"/>
        <w:snapToGrid w:val="0"/>
        <w:spacing w:after="120" w:line="240" w:lineRule="atLeast"/>
        <w:rPr>
          <w:b/>
          <w:bCs/>
          <w:sz w:val="24"/>
          <w:lang w:eastAsia="zh-CN"/>
        </w:rPr>
      </w:pPr>
      <w:r w:rsidRPr="00E72FF2">
        <w:rPr>
          <w:b/>
          <w:bCs/>
          <w:sz w:val="24"/>
          <w:lang w:eastAsia="zh-CN"/>
        </w:rPr>
        <w:t>2016</w:t>
      </w:r>
      <w:r w:rsidRPr="00E72FF2">
        <w:rPr>
          <w:b/>
          <w:bCs/>
          <w:sz w:val="24"/>
          <w:lang w:eastAsia="zh-CN"/>
        </w:rPr>
        <w:t>年和</w:t>
      </w:r>
      <w:r w:rsidRPr="00E72FF2">
        <w:rPr>
          <w:b/>
          <w:bCs/>
          <w:sz w:val="24"/>
          <w:lang w:eastAsia="zh-CN"/>
        </w:rPr>
        <w:t>2018</w:t>
      </w:r>
      <w:r w:rsidRPr="00E72FF2">
        <w:rPr>
          <w:b/>
          <w:bCs/>
          <w:sz w:val="24"/>
          <w:lang w:eastAsia="zh-CN"/>
        </w:rPr>
        <w:t>年</w:t>
      </w:r>
      <w:r w:rsidR="00AF28BA">
        <w:rPr>
          <w:rFonts w:hint="eastAsia"/>
          <w:b/>
          <w:bCs/>
          <w:sz w:val="24"/>
          <w:lang w:eastAsia="zh-CN"/>
        </w:rPr>
        <w:t>同时举行</w:t>
      </w:r>
      <w:r w:rsidRPr="00E72FF2">
        <w:rPr>
          <w:b/>
          <w:bCs/>
          <w:sz w:val="24"/>
          <w:lang w:eastAsia="zh-CN"/>
        </w:rPr>
        <w:t>会议</w:t>
      </w:r>
      <w:r w:rsidR="00220450">
        <w:rPr>
          <w:rFonts w:hint="eastAsia"/>
          <w:b/>
          <w:bCs/>
          <w:sz w:val="24"/>
          <w:lang w:eastAsia="zh-CN"/>
        </w:rPr>
        <w:t>问卷回答者数量</w:t>
      </w:r>
    </w:p>
    <w:p w14:paraId="7A82DFEF" w14:textId="305A188C" w:rsidR="00220450" w:rsidRPr="00E72FF2" w:rsidRDefault="00220450" w:rsidP="00E72FF2">
      <w:pPr>
        <w:adjustRightInd w:val="0"/>
        <w:snapToGrid w:val="0"/>
        <w:spacing w:before="120" w:after="120" w:line="240" w:lineRule="atLeast"/>
        <w:rPr>
          <w:b/>
          <w:bCs/>
          <w:sz w:val="24"/>
          <w:lang w:eastAsia="zh-CN"/>
        </w:rPr>
      </w:pPr>
      <w:r>
        <w:rPr>
          <w:noProof/>
        </w:rPr>
        <w:drawing>
          <wp:inline distT="0" distB="0" distL="0" distR="0" wp14:anchorId="0B6C9146" wp14:editId="2D20C340">
            <wp:extent cx="5943600" cy="3709670"/>
            <wp:effectExtent l="0" t="0" r="0" b="5080"/>
            <wp:docPr id="2" name="Chart 2">
              <a:extLst xmlns:a="http://schemas.openxmlformats.org/drawingml/2006/main">
                <a:ext uri="{FF2B5EF4-FFF2-40B4-BE49-F238E27FC236}">
                  <a16:creationId xmlns:a16="http://schemas.microsoft.com/office/drawing/2014/main" id="{077BF318-DC65-43E4-9F32-40CFF9FC5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A84347" w14:textId="60326892" w:rsidR="003B65DB" w:rsidRPr="00817874" w:rsidRDefault="003B65DB" w:rsidP="00862713">
      <w:pPr>
        <w:pStyle w:val="ListParagraph"/>
        <w:numPr>
          <w:ilvl w:val="0"/>
          <w:numId w:val="5"/>
        </w:numPr>
        <w:adjustRightInd w:val="0"/>
        <w:snapToGrid w:val="0"/>
        <w:spacing w:before="480" w:after="120" w:line="240" w:lineRule="atLeast"/>
        <w:ind w:left="0" w:firstLine="0"/>
        <w:rPr>
          <w:sz w:val="24"/>
          <w:lang w:eastAsia="zh-CN"/>
        </w:rPr>
      </w:pPr>
      <w:r w:rsidRPr="00817874">
        <w:rPr>
          <w:sz w:val="24"/>
          <w:lang w:eastAsia="zh-CN"/>
        </w:rPr>
        <w:t>向</w:t>
      </w:r>
      <w:r w:rsidRPr="00817874">
        <w:rPr>
          <w:sz w:val="24"/>
          <w:lang w:eastAsia="zh-CN"/>
        </w:rPr>
        <w:t>2</w:t>
      </w:r>
      <w:r w:rsidR="00817874">
        <w:rPr>
          <w:rFonts w:hint="eastAsia"/>
          <w:sz w:val="24"/>
          <w:lang w:eastAsia="zh-CN"/>
        </w:rPr>
        <w:t>,</w:t>
      </w:r>
      <w:r w:rsidRPr="00817874">
        <w:rPr>
          <w:sz w:val="24"/>
          <w:lang w:eastAsia="zh-CN"/>
        </w:rPr>
        <w:t>948</w:t>
      </w:r>
      <w:r w:rsidRPr="00817874">
        <w:rPr>
          <w:sz w:val="24"/>
          <w:lang w:eastAsia="zh-CN"/>
        </w:rPr>
        <w:t>名与会者</w:t>
      </w:r>
      <w:r w:rsidR="00817874">
        <w:rPr>
          <w:rFonts w:hint="eastAsia"/>
          <w:sz w:val="24"/>
          <w:lang w:eastAsia="zh-CN"/>
        </w:rPr>
        <w:t>发出</w:t>
      </w:r>
      <w:r w:rsidRPr="00817874">
        <w:rPr>
          <w:sz w:val="24"/>
          <w:lang w:eastAsia="zh-CN"/>
        </w:rPr>
        <w:t>了</w:t>
      </w:r>
      <w:r w:rsidR="00817874">
        <w:rPr>
          <w:rFonts w:hint="eastAsia"/>
          <w:sz w:val="24"/>
          <w:lang w:eastAsia="zh-CN"/>
        </w:rPr>
        <w:t>关于</w:t>
      </w:r>
      <w:r w:rsidR="00817874">
        <w:rPr>
          <w:rFonts w:hint="eastAsia"/>
          <w:sz w:val="24"/>
          <w:lang w:eastAsia="zh-CN"/>
        </w:rPr>
        <w:t>C</w:t>
      </w:r>
      <w:r w:rsidR="00817874">
        <w:rPr>
          <w:sz w:val="24"/>
          <w:lang w:eastAsia="zh-CN"/>
        </w:rPr>
        <w:t>OP 14</w:t>
      </w:r>
      <w:r w:rsidRPr="00817874">
        <w:rPr>
          <w:sz w:val="24"/>
          <w:lang w:eastAsia="zh-CN"/>
        </w:rPr>
        <w:t>、</w:t>
      </w:r>
      <w:r w:rsidR="00817874">
        <w:rPr>
          <w:rFonts w:hint="eastAsia"/>
          <w:sz w:val="24"/>
          <w:lang w:eastAsia="zh-CN"/>
        </w:rPr>
        <w:t>C</w:t>
      </w:r>
      <w:r w:rsidR="00817874">
        <w:rPr>
          <w:sz w:val="24"/>
          <w:lang w:eastAsia="zh-CN"/>
        </w:rPr>
        <w:t>P-MOP 9</w:t>
      </w:r>
      <w:r w:rsidR="009C28FD">
        <w:rPr>
          <w:rFonts w:hint="eastAsia"/>
          <w:sz w:val="24"/>
          <w:lang w:eastAsia="zh-CN"/>
        </w:rPr>
        <w:t>和</w:t>
      </w:r>
      <w:r w:rsidR="00817874">
        <w:rPr>
          <w:rFonts w:hint="eastAsia"/>
          <w:sz w:val="24"/>
          <w:lang w:eastAsia="zh-CN"/>
        </w:rPr>
        <w:t>N</w:t>
      </w:r>
      <w:r w:rsidR="00817874">
        <w:rPr>
          <w:sz w:val="24"/>
          <w:lang w:eastAsia="zh-CN"/>
        </w:rPr>
        <w:t>P-MOP 3</w:t>
      </w:r>
      <w:r w:rsidRPr="00817874">
        <w:rPr>
          <w:sz w:val="24"/>
          <w:lang w:eastAsia="zh-CN"/>
        </w:rPr>
        <w:t>的</w:t>
      </w:r>
      <w:r w:rsidR="00C5147E">
        <w:rPr>
          <w:sz w:val="24"/>
          <w:lang w:eastAsia="zh-CN"/>
        </w:rPr>
        <w:t>在线调查</w:t>
      </w:r>
      <w:r w:rsidR="00817874">
        <w:rPr>
          <w:rFonts w:hint="eastAsia"/>
          <w:sz w:val="24"/>
          <w:lang w:eastAsia="zh-CN"/>
        </w:rPr>
        <w:t>，</w:t>
      </w:r>
      <w:r w:rsidRPr="00817874">
        <w:rPr>
          <w:sz w:val="24"/>
          <w:lang w:eastAsia="zh-CN"/>
        </w:rPr>
        <w:t>约占所有与会者的</w:t>
      </w:r>
      <w:r w:rsidRPr="00817874">
        <w:rPr>
          <w:sz w:val="24"/>
          <w:lang w:eastAsia="zh-CN"/>
        </w:rPr>
        <w:t>78%</w:t>
      </w:r>
      <w:r w:rsidR="009E51A4">
        <w:rPr>
          <w:rFonts w:hint="eastAsia"/>
          <w:sz w:val="24"/>
          <w:lang w:eastAsia="zh-CN"/>
        </w:rPr>
        <w:t>。</w:t>
      </w:r>
      <w:r w:rsidR="009E51A4">
        <w:rPr>
          <w:rStyle w:val="FootnoteReference"/>
          <w:lang w:eastAsia="zh-CN"/>
        </w:rPr>
        <w:footnoteReference w:id="8"/>
      </w:r>
      <w:r w:rsidR="009E51A4">
        <w:rPr>
          <w:rFonts w:hint="eastAsia"/>
          <w:sz w:val="24"/>
          <w:lang w:eastAsia="zh-CN"/>
        </w:rPr>
        <w:t xml:space="preserve"> </w:t>
      </w:r>
      <w:r w:rsidR="009C28FD">
        <w:rPr>
          <w:rFonts w:hint="eastAsia"/>
          <w:sz w:val="24"/>
          <w:lang w:eastAsia="zh-CN"/>
        </w:rPr>
        <w:t>有些与会者没有</w:t>
      </w:r>
      <w:r w:rsidRPr="00817874">
        <w:rPr>
          <w:sz w:val="24"/>
          <w:lang w:eastAsia="zh-CN"/>
        </w:rPr>
        <w:t>回答调查</w:t>
      </w:r>
      <w:r w:rsidR="009C28FD">
        <w:rPr>
          <w:rFonts w:hint="eastAsia"/>
          <w:sz w:val="24"/>
          <w:lang w:eastAsia="zh-CN"/>
        </w:rPr>
        <w:t>表上</w:t>
      </w:r>
      <w:r w:rsidRPr="00817874">
        <w:rPr>
          <w:sz w:val="24"/>
          <w:lang w:eastAsia="zh-CN"/>
        </w:rPr>
        <w:t>的所有问题。下文图</w:t>
      </w:r>
      <w:r w:rsidRPr="00817874">
        <w:rPr>
          <w:sz w:val="24"/>
          <w:lang w:eastAsia="zh-CN"/>
        </w:rPr>
        <w:t>2</w:t>
      </w:r>
      <w:r w:rsidRPr="00817874">
        <w:rPr>
          <w:sz w:val="24"/>
          <w:lang w:eastAsia="zh-CN"/>
        </w:rPr>
        <w:t>详细</w:t>
      </w:r>
      <w:r w:rsidR="009C28FD">
        <w:rPr>
          <w:rFonts w:hint="eastAsia"/>
          <w:sz w:val="24"/>
          <w:lang w:eastAsia="zh-CN"/>
        </w:rPr>
        <w:t>显示</w:t>
      </w:r>
      <w:r w:rsidR="009E51A4">
        <w:rPr>
          <w:rFonts w:hint="eastAsia"/>
          <w:sz w:val="24"/>
          <w:lang w:eastAsia="zh-CN"/>
        </w:rPr>
        <w:t>对</w:t>
      </w:r>
      <w:r w:rsidRPr="00817874">
        <w:rPr>
          <w:sz w:val="24"/>
          <w:lang w:eastAsia="zh-CN"/>
        </w:rPr>
        <w:t>这两组同时举行的会议</w:t>
      </w:r>
      <w:r w:rsidR="003F710F">
        <w:rPr>
          <w:sz w:val="24"/>
          <w:lang w:eastAsia="zh-CN"/>
        </w:rPr>
        <w:t>（</w:t>
      </w:r>
      <w:r w:rsidRPr="00817874">
        <w:rPr>
          <w:sz w:val="24"/>
          <w:lang w:eastAsia="zh-CN"/>
        </w:rPr>
        <w:t>2016</w:t>
      </w:r>
      <w:r w:rsidRPr="00817874">
        <w:rPr>
          <w:sz w:val="24"/>
          <w:lang w:eastAsia="zh-CN"/>
        </w:rPr>
        <w:t>年和</w:t>
      </w:r>
      <w:r w:rsidRPr="00817874">
        <w:rPr>
          <w:sz w:val="24"/>
          <w:lang w:eastAsia="zh-CN"/>
        </w:rPr>
        <w:t>2018</w:t>
      </w:r>
      <w:r w:rsidRPr="00817874">
        <w:rPr>
          <w:sz w:val="24"/>
          <w:lang w:eastAsia="zh-CN"/>
        </w:rPr>
        <w:t>年</w:t>
      </w:r>
      <w:r w:rsidR="003F710F">
        <w:rPr>
          <w:sz w:val="24"/>
          <w:lang w:eastAsia="zh-CN"/>
        </w:rPr>
        <w:t>）</w:t>
      </w:r>
      <w:r w:rsidRPr="00817874">
        <w:rPr>
          <w:sz w:val="24"/>
          <w:lang w:eastAsia="zh-CN"/>
        </w:rPr>
        <w:t>的</w:t>
      </w:r>
      <w:r w:rsidR="003F710F">
        <w:rPr>
          <w:sz w:val="24"/>
          <w:lang w:eastAsia="zh-CN"/>
        </w:rPr>
        <w:t>回答</w:t>
      </w:r>
      <w:r w:rsidR="009E51A4">
        <w:rPr>
          <w:rFonts w:hint="eastAsia"/>
          <w:sz w:val="24"/>
          <w:lang w:eastAsia="zh-CN"/>
        </w:rPr>
        <w:t>情况</w:t>
      </w:r>
      <w:r w:rsidRPr="00817874">
        <w:rPr>
          <w:sz w:val="24"/>
          <w:lang w:eastAsia="zh-CN"/>
        </w:rPr>
        <w:t>，随后</w:t>
      </w:r>
      <w:r w:rsidR="009E51A4">
        <w:rPr>
          <w:rFonts w:hint="eastAsia"/>
          <w:sz w:val="24"/>
          <w:lang w:eastAsia="zh-CN"/>
        </w:rPr>
        <w:t>章节</w:t>
      </w:r>
      <w:r w:rsidR="009C28FD">
        <w:rPr>
          <w:rFonts w:hint="eastAsia"/>
          <w:sz w:val="24"/>
          <w:lang w:eastAsia="zh-CN"/>
        </w:rPr>
        <w:t>将</w:t>
      </w:r>
      <w:r w:rsidR="009E51A4">
        <w:rPr>
          <w:rFonts w:hint="eastAsia"/>
          <w:sz w:val="24"/>
          <w:lang w:eastAsia="zh-CN"/>
        </w:rPr>
        <w:t>作进一步分析</w:t>
      </w:r>
      <w:r w:rsidRPr="00817874">
        <w:rPr>
          <w:sz w:val="24"/>
          <w:lang w:eastAsia="zh-CN"/>
        </w:rPr>
        <w:t>。</w:t>
      </w:r>
      <w:r w:rsidR="009E51A4">
        <w:rPr>
          <w:rStyle w:val="FootnoteReference"/>
          <w:lang w:eastAsia="zh-CN"/>
        </w:rPr>
        <w:footnoteReference w:id="9"/>
      </w:r>
    </w:p>
    <w:p w14:paraId="1CD9F21B" w14:textId="77777777" w:rsidR="00862713" w:rsidRDefault="00862713">
      <w:pPr>
        <w:jc w:val="left"/>
        <w:rPr>
          <w:b/>
          <w:bCs/>
          <w:sz w:val="24"/>
          <w:lang w:eastAsia="zh-CN"/>
        </w:rPr>
      </w:pPr>
      <w:r>
        <w:rPr>
          <w:b/>
          <w:bCs/>
          <w:sz w:val="24"/>
          <w:lang w:eastAsia="zh-CN"/>
        </w:rPr>
        <w:br w:type="page"/>
      </w:r>
    </w:p>
    <w:p w14:paraId="2D29BADC" w14:textId="51AAB476" w:rsidR="003B65DB" w:rsidRPr="009E51A4" w:rsidRDefault="003B65DB" w:rsidP="00862713">
      <w:pPr>
        <w:adjustRightInd w:val="0"/>
        <w:snapToGrid w:val="0"/>
        <w:spacing w:before="120" w:line="240" w:lineRule="atLeast"/>
        <w:rPr>
          <w:b/>
          <w:bCs/>
          <w:sz w:val="24"/>
          <w:lang w:eastAsia="zh-CN"/>
        </w:rPr>
      </w:pPr>
      <w:r w:rsidRPr="009E51A4">
        <w:rPr>
          <w:b/>
          <w:bCs/>
          <w:sz w:val="24"/>
          <w:lang w:eastAsia="zh-CN"/>
        </w:rPr>
        <w:lastRenderedPageBreak/>
        <w:t>图</w:t>
      </w:r>
      <w:r w:rsidRPr="009E51A4">
        <w:rPr>
          <w:b/>
          <w:bCs/>
          <w:sz w:val="24"/>
          <w:lang w:eastAsia="zh-CN"/>
        </w:rPr>
        <w:t>2</w:t>
      </w:r>
    </w:p>
    <w:p w14:paraId="34F24903" w14:textId="5E43BEDA" w:rsidR="003B65DB" w:rsidRDefault="003B65DB" w:rsidP="00862713">
      <w:pPr>
        <w:adjustRightInd w:val="0"/>
        <w:snapToGrid w:val="0"/>
        <w:spacing w:after="120" w:line="240" w:lineRule="atLeast"/>
        <w:rPr>
          <w:b/>
          <w:bCs/>
          <w:sz w:val="24"/>
          <w:lang w:eastAsia="zh-CN"/>
        </w:rPr>
      </w:pPr>
      <w:r w:rsidRPr="009E51A4">
        <w:rPr>
          <w:b/>
          <w:bCs/>
          <w:sz w:val="24"/>
          <w:lang w:eastAsia="zh-CN"/>
        </w:rPr>
        <w:t>2016</w:t>
      </w:r>
      <w:r w:rsidRPr="009E51A4">
        <w:rPr>
          <w:b/>
          <w:bCs/>
          <w:sz w:val="24"/>
          <w:lang w:eastAsia="zh-CN"/>
        </w:rPr>
        <w:t>年和</w:t>
      </w:r>
      <w:r w:rsidRPr="009E51A4">
        <w:rPr>
          <w:b/>
          <w:bCs/>
          <w:sz w:val="24"/>
          <w:lang w:eastAsia="zh-CN"/>
        </w:rPr>
        <w:t>2018</w:t>
      </w:r>
      <w:r w:rsidRPr="009E51A4">
        <w:rPr>
          <w:b/>
          <w:bCs/>
          <w:sz w:val="24"/>
          <w:lang w:eastAsia="zh-CN"/>
        </w:rPr>
        <w:t>年</w:t>
      </w:r>
      <w:r w:rsidR="009E51A4">
        <w:rPr>
          <w:rFonts w:hint="eastAsia"/>
          <w:b/>
          <w:bCs/>
          <w:sz w:val="24"/>
          <w:lang w:eastAsia="zh-CN"/>
        </w:rPr>
        <w:t>同时举行会议</w:t>
      </w:r>
      <w:r w:rsidRPr="009E51A4">
        <w:rPr>
          <w:b/>
          <w:bCs/>
          <w:sz w:val="24"/>
          <w:lang w:eastAsia="zh-CN"/>
        </w:rPr>
        <w:t>与会者</w:t>
      </w:r>
      <w:r w:rsidR="00C5147E">
        <w:rPr>
          <w:rFonts w:hint="eastAsia"/>
          <w:b/>
          <w:bCs/>
          <w:sz w:val="24"/>
          <w:lang w:eastAsia="zh-CN"/>
        </w:rPr>
        <w:t>在线调查</w:t>
      </w:r>
      <w:r w:rsidR="00862713">
        <w:rPr>
          <w:rFonts w:hint="eastAsia"/>
          <w:b/>
          <w:bCs/>
          <w:sz w:val="24"/>
          <w:lang w:eastAsia="zh-CN"/>
        </w:rPr>
        <w:t>收到</w:t>
      </w:r>
      <w:r w:rsidRPr="009E51A4">
        <w:rPr>
          <w:b/>
          <w:bCs/>
          <w:sz w:val="24"/>
          <w:lang w:eastAsia="zh-CN"/>
        </w:rPr>
        <w:t>的</w:t>
      </w:r>
      <w:r w:rsidR="00D06253">
        <w:rPr>
          <w:rFonts w:hint="eastAsia"/>
          <w:b/>
          <w:bCs/>
          <w:sz w:val="24"/>
          <w:lang w:eastAsia="zh-CN"/>
        </w:rPr>
        <w:t>回答</w:t>
      </w:r>
    </w:p>
    <w:p w14:paraId="16E2DD67" w14:textId="4BBE2275" w:rsidR="00D06253" w:rsidRPr="009E51A4" w:rsidRDefault="00D06253" w:rsidP="009E51A4">
      <w:pPr>
        <w:adjustRightInd w:val="0"/>
        <w:snapToGrid w:val="0"/>
        <w:spacing w:before="120" w:after="120" w:line="240" w:lineRule="atLeast"/>
        <w:rPr>
          <w:b/>
          <w:bCs/>
          <w:sz w:val="24"/>
          <w:lang w:eastAsia="zh-CN"/>
        </w:rPr>
      </w:pPr>
      <w:r>
        <w:rPr>
          <w:noProof/>
        </w:rPr>
        <w:drawing>
          <wp:inline distT="0" distB="0" distL="0" distR="0" wp14:anchorId="583CB0E1" wp14:editId="67FD92E6">
            <wp:extent cx="5943600" cy="4377690"/>
            <wp:effectExtent l="0" t="0" r="0" b="3810"/>
            <wp:docPr id="5" name="Chart 5">
              <a:extLst xmlns:a="http://schemas.openxmlformats.org/drawingml/2006/main">
                <a:ext uri="{FF2B5EF4-FFF2-40B4-BE49-F238E27FC236}">
                  <a16:creationId xmlns:a16="http://schemas.microsoft.com/office/drawing/2014/main" id="{E26556CA-6050-446A-8BAF-5412E1531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E7CFAE" w14:textId="48536DB3" w:rsidR="003B65DB" w:rsidRPr="009E51A4" w:rsidRDefault="003B65DB" w:rsidP="00862713">
      <w:pPr>
        <w:adjustRightInd w:val="0"/>
        <w:snapToGrid w:val="0"/>
        <w:spacing w:before="480" w:after="120" w:line="240" w:lineRule="atLeast"/>
        <w:jc w:val="center"/>
        <w:rPr>
          <w:b/>
          <w:bCs/>
          <w:sz w:val="24"/>
          <w:lang w:eastAsia="zh-CN"/>
        </w:rPr>
      </w:pPr>
      <w:r w:rsidRPr="009E51A4">
        <w:rPr>
          <w:b/>
          <w:bCs/>
          <w:sz w:val="24"/>
          <w:lang w:eastAsia="zh-CN"/>
        </w:rPr>
        <w:t>B.</w:t>
      </w:r>
      <w:r w:rsidR="009E51A4" w:rsidRPr="009E51A4">
        <w:rPr>
          <w:b/>
          <w:bCs/>
          <w:sz w:val="24"/>
          <w:lang w:eastAsia="zh-CN"/>
        </w:rPr>
        <w:t xml:space="preserve">  </w:t>
      </w:r>
      <w:r w:rsidRPr="009E51A4">
        <w:rPr>
          <w:b/>
          <w:bCs/>
          <w:sz w:val="24"/>
          <w:lang w:eastAsia="zh-CN"/>
        </w:rPr>
        <w:t>发展中国家缔约方代表的充分和有效参与</w:t>
      </w:r>
    </w:p>
    <w:p w14:paraId="51172D03" w14:textId="16A01B88"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图</w:t>
      </w:r>
      <w:r w:rsidRPr="003B65DB">
        <w:rPr>
          <w:sz w:val="24"/>
          <w:lang w:eastAsia="zh-CN"/>
        </w:rPr>
        <w:t>3</w:t>
      </w:r>
      <w:r w:rsidRPr="003B65DB">
        <w:rPr>
          <w:sz w:val="24"/>
          <w:lang w:eastAsia="zh-CN"/>
        </w:rPr>
        <w:t>显示</w:t>
      </w:r>
      <w:r w:rsidR="003328CE">
        <w:rPr>
          <w:rFonts w:hint="eastAsia"/>
          <w:sz w:val="24"/>
          <w:lang w:eastAsia="zh-CN"/>
        </w:rPr>
        <w:t>缔约方</w:t>
      </w:r>
      <w:r w:rsidR="006843DD">
        <w:rPr>
          <w:sz w:val="24"/>
          <w:lang w:eastAsia="zh-CN"/>
        </w:rPr>
        <w:t>问卷</w:t>
      </w:r>
      <w:r w:rsidR="003328CE">
        <w:rPr>
          <w:rFonts w:hint="eastAsia"/>
          <w:sz w:val="24"/>
          <w:lang w:eastAsia="zh-CN"/>
        </w:rPr>
        <w:t>收集到</w:t>
      </w:r>
      <w:r w:rsidRPr="003B65DB">
        <w:rPr>
          <w:sz w:val="24"/>
          <w:lang w:eastAsia="zh-CN"/>
        </w:rPr>
        <w:t>的关于发展中国家缔约方代表充分和有效</w:t>
      </w:r>
      <w:r w:rsidR="00862713">
        <w:rPr>
          <w:rFonts w:hint="eastAsia"/>
          <w:sz w:val="24"/>
          <w:lang w:eastAsia="zh-CN"/>
        </w:rPr>
        <w:t>参与</w:t>
      </w:r>
      <w:r w:rsidR="003328CE">
        <w:rPr>
          <w:rFonts w:hint="eastAsia"/>
          <w:sz w:val="24"/>
          <w:lang w:eastAsia="zh-CN"/>
        </w:rPr>
        <w:t>同时举行的</w:t>
      </w:r>
      <w:r w:rsidRPr="003B65DB">
        <w:rPr>
          <w:sz w:val="24"/>
          <w:lang w:eastAsia="zh-CN"/>
        </w:rPr>
        <w:t>会议的</w:t>
      </w:r>
      <w:r w:rsidR="00862713">
        <w:rPr>
          <w:rFonts w:hint="eastAsia"/>
          <w:sz w:val="24"/>
          <w:lang w:eastAsia="zh-CN"/>
        </w:rPr>
        <w:t>情况</w:t>
      </w:r>
      <w:r w:rsidRPr="003B65DB">
        <w:rPr>
          <w:sz w:val="24"/>
          <w:lang w:eastAsia="zh-CN"/>
        </w:rPr>
        <w:t>。</w:t>
      </w:r>
    </w:p>
    <w:p w14:paraId="08ACCF63" w14:textId="77777777" w:rsidR="009215C9" w:rsidRDefault="009215C9">
      <w:pPr>
        <w:jc w:val="left"/>
        <w:rPr>
          <w:b/>
          <w:bCs/>
          <w:sz w:val="24"/>
          <w:lang w:eastAsia="zh-CN"/>
        </w:rPr>
      </w:pPr>
      <w:r>
        <w:rPr>
          <w:b/>
          <w:bCs/>
          <w:sz w:val="24"/>
          <w:lang w:eastAsia="zh-CN"/>
        </w:rPr>
        <w:br w:type="page"/>
      </w:r>
    </w:p>
    <w:p w14:paraId="0126AE06" w14:textId="75062B02" w:rsidR="003B65DB" w:rsidRPr="003328CE" w:rsidRDefault="003B65DB" w:rsidP="009215C9">
      <w:pPr>
        <w:adjustRightInd w:val="0"/>
        <w:snapToGrid w:val="0"/>
        <w:spacing w:before="120" w:line="240" w:lineRule="atLeast"/>
        <w:rPr>
          <w:b/>
          <w:bCs/>
          <w:sz w:val="24"/>
          <w:lang w:eastAsia="zh-CN"/>
        </w:rPr>
      </w:pPr>
      <w:r w:rsidRPr="003328CE">
        <w:rPr>
          <w:b/>
          <w:bCs/>
          <w:sz w:val="24"/>
          <w:lang w:eastAsia="zh-CN"/>
        </w:rPr>
        <w:lastRenderedPageBreak/>
        <w:t>图</w:t>
      </w:r>
      <w:r w:rsidRPr="003328CE">
        <w:rPr>
          <w:b/>
          <w:bCs/>
          <w:sz w:val="24"/>
          <w:lang w:eastAsia="zh-CN"/>
        </w:rPr>
        <w:t>3</w:t>
      </w:r>
    </w:p>
    <w:p w14:paraId="43EEDF2A" w14:textId="0C983E7B" w:rsidR="003B65DB" w:rsidRDefault="004A0137" w:rsidP="009215C9">
      <w:pPr>
        <w:adjustRightInd w:val="0"/>
        <w:snapToGrid w:val="0"/>
        <w:spacing w:after="120" w:line="240" w:lineRule="atLeast"/>
        <w:rPr>
          <w:b/>
          <w:bCs/>
          <w:sz w:val="24"/>
          <w:lang w:eastAsia="zh-CN"/>
        </w:rPr>
      </w:pPr>
      <w:r>
        <w:rPr>
          <w:rFonts w:hint="eastAsia"/>
          <w:b/>
          <w:bCs/>
          <w:sz w:val="24"/>
          <w:lang w:eastAsia="zh-CN"/>
        </w:rPr>
        <w:t>关于</w:t>
      </w:r>
      <w:r w:rsidR="003B65DB" w:rsidRPr="003328CE">
        <w:rPr>
          <w:b/>
          <w:bCs/>
          <w:sz w:val="24"/>
          <w:lang w:eastAsia="zh-CN"/>
        </w:rPr>
        <w:t>发展中国家缔约方代表充分和有效参与标准的</w:t>
      </w:r>
      <w:r w:rsidR="00270BA3">
        <w:rPr>
          <w:rFonts w:hint="eastAsia"/>
          <w:b/>
          <w:bCs/>
          <w:sz w:val="24"/>
          <w:lang w:eastAsia="zh-CN"/>
        </w:rPr>
        <w:t>回答</w:t>
      </w:r>
    </w:p>
    <w:p w14:paraId="2A540B1A" w14:textId="46FD3B4D" w:rsidR="00270BA3" w:rsidRDefault="00270BA3" w:rsidP="003328CE">
      <w:pPr>
        <w:adjustRightInd w:val="0"/>
        <w:snapToGrid w:val="0"/>
        <w:spacing w:before="120" w:after="120" w:line="240" w:lineRule="atLeast"/>
        <w:rPr>
          <w:b/>
          <w:bCs/>
          <w:sz w:val="24"/>
          <w:lang w:eastAsia="zh-CN"/>
        </w:rPr>
      </w:pPr>
      <w:r>
        <w:rPr>
          <w:noProof/>
        </w:rPr>
        <w:drawing>
          <wp:inline distT="0" distB="0" distL="0" distR="0" wp14:anchorId="7BD8C65F" wp14:editId="5CB1E35C">
            <wp:extent cx="5824220" cy="2492829"/>
            <wp:effectExtent l="0" t="0" r="5080" b="3175"/>
            <wp:docPr id="6" name="Chart 6">
              <a:extLst xmlns:a="http://schemas.openxmlformats.org/drawingml/2006/main">
                <a:ext uri="{FF2B5EF4-FFF2-40B4-BE49-F238E27FC236}">
                  <a16:creationId xmlns:a16="http://schemas.microsoft.com/office/drawing/2014/main" id="{0B148B3F-21CD-4912-8BDD-3ABF367BF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BA562D" w14:textId="77777777" w:rsidR="003328CE" w:rsidRPr="003328CE" w:rsidRDefault="003328CE" w:rsidP="003328CE">
      <w:pPr>
        <w:adjustRightInd w:val="0"/>
        <w:snapToGrid w:val="0"/>
        <w:spacing w:before="120" w:after="120" w:line="240" w:lineRule="atLeast"/>
        <w:rPr>
          <w:b/>
          <w:bCs/>
          <w:sz w:val="24"/>
          <w:lang w:eastAsia="zh-CN"/>
        </w:rPr>
      </w:pPr>
    </w:p>
    <w:p w14:paraId="3DF436EF" w14:textId="050CBD5B"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缔约方在</w:t>
      </w:r>
      <w:r w:rsidRPr="009215C9">
        <w:rPr>
          <w:sz w:val="24"/>
          <w:lang w:eastAsia="zh-CN"/>
        </w:rPr>
        <w:t>书面评论</w:t>
      </w:r>
      <w:r w:rsidRPr="003B65DB">
        <w:rPr>
          <w:sz w:val="24"/>
          <w:lang w:eastAsia="zh-CN"/>
        </w:rPr>
        <w:t>中提出了一些问题，这些问题在</w:t>
      </w:r>
      <w:r w:rsidRPr="003B65DB">
        <w:rPr>
          <w:sz w:val="24"/>
          <w:lang w:eastAsia="zh-CN"/>
        </w:rPr>
        <w:t>2016</w:t>
      </w:r>
      <w:r w:rsidRPr="003B65DB">
        <w:rPr>
          <w:sz w:val="24"/>
          <w:lang w:eastAsia="zh-CN"/>
        </w:rPr>
        <w:t>年同时举行的会议的</w:t>
      </w:r>
      <w:r w:rsidR="006843DD">
        <w:rPr>
          <w:sz w:val="24"/>
          <w:lang w:eastAsia="zh-CN"/>
        </w:rPr>
        <w:t>问卷</w:t>
      </w:r>
      <w:r w:rsidRPr="003B65DB">
        <w:rPr>
          <w:sz w:val="24"/>
          <w:lang w:eastAsia="zh-CN"/>
        </w:rPr>
        <w:t>中也</w:t>
      </w:r>
      <w:r w:rsidR="00544E83">
        <w:rPr>
          <w:rFonts w:hint="eastAsia"/>
          <w:sz w:val="24"/>
          <w:lang w:eastAsia="zh-CN"/>
        </w:rPr>
        <w:t>提出过</w:t>
      </w:r>
      <w:r w:rsidRPr="003B65DB">
        <w:rPr>
          <w:sz w:val="24"/>
          <w:lang w:eastAsia="zh-CN"/>
        </w:rPr>
        <w:t>。</w:t>
      </w:r>
      <w:r w:rsidR="00544E83">
        <w:rPr>
          <w:rFonts w:hint="eastAsia"/>
          <w:sz w:val="24"/>
          <w:lang w:eastAsia="zh-CN"/>
        </w:rPr>
        <w:t>几个</w:t>
      </w:r>
      <w:r w:rsidRPr="003B65DB">
        <w:rPr>
          <w:sz w:val="24"/>
          <w:lang w:eastAsia="zh-CN"/>
        </w:rPr>
        <w:t>缔约方指出，同时举行会议使一些代表团</w:t>
      </w:r>
      <w:r w:rsidR="00EE1F6E">
        <w:rPr>
          <w:rFonts w:hint="eastAsia"/>
          <w:sz w:val="24"/>
          <w:lang w:eastAsia="zh-CN"/>
        </w:rPr>
        <w:t>无法跟上</w:t>
      </w:r>
      <w:r w:rsidR="009215C9">
        <w:rPr>
          <w:rFonts w:hint="eastAsia"/>
          <w:sz w:val="24"/>
          <w:lang w:eastAsia="zh-CN"/>
        </w:rPr>
        <w:t>会议</w:t>
      </w:r>
      <w:r w:rsidR="00EE1F6E">
        <w:rPr>
          <w:rFonts w:hint="eastAsia"/>
          <w:sz w:val="24"/>
          <w:lang w:eastAsia="zh-CN"/>
        </w:rPr>
        <w:t>程序</w:t>
      </w:r>
      <w:r w:rsidRPr="003B65DB">
        <w:rPr>
          <w:sz w:val="24"/>
          <w:lang w:eastAsia="zh-CN"/>
        </w:rPr>
        <w:t>，对小型代表团，特别是最不发达国家和小岛屿发展中国家的代表团尤其</w:t>
      </w:r>
      <w:r w:rsidR="009215C9">
        <w:rPr>
          <w:rFonts w:hint="eastAsia"/>
          <w:sz w:val="24"/>
          <w:lang w:eastAsia="zh-CN"/>
        </w:rPr>
        <w:t>困难</w:t>
      </w:r>
      <w:r w:rsidRPr="003B65DB">
        <w:rPr>
          <w:sz w:val="24"/>
          <w:lang w:eastAsia="zh-CN"/>
        </w:rPr>
        <w:t>。许多缔约方还指出，</w:t>
      </w:r>
      <w:r w:rsidR="00544E83">
        <w:rPr>
          <w:rFonts w:hint="eastAsia"/>
          <w:sz w:val="24"/>
          <w:lang w:eastAsia="zh-CN"/>
        </w:rPr>
        <w:t>资助</w:t>
      </w:r>
      <w:r w:rsidRPr="003B65DB">
        <w:rPr>
          <w:sz w:val="24"/>
          <w:lang w:eastAsia="zh-CN"/>
        </w:rPr>
        <w:t>发展中国家代表</w:t>
      </w:r>
      <w:r w:rsidR="00544E83">
        <w:rPr>
          <w:rFonts w:hint="eastAsia"/>
          <w:sz w:val="24"/>
          <w:lang w:eastAsia="zh-CN"/>
        </w:rPr>
        <w:t>与会</w:t>
      </w:r>
      <w:r w:rsidRPr="003B65DB">
        <w:rPr>
          <w:sz w:val="24"/>
          <w:lang w:eastAsia="zh-CN"/>
        </w:rPr>
        <w:t>的资金有限，</w:t>
      </w:r>
      <w:r w:rsidR="00EE1F6E">
        <w:rPr>
          <w:rFonts w:hint="eastAsia"/>
          <w:sz w:val="24"/>
          <w:lang w:eastAsia="zh-CN"/>
        </w:rPr>
        <w:t>无法保证</w:t>
      </w:r>
      <w:r w:rsidRPr="003B65DB">
        <w:rPr>
          <w:sz w:val="24"/>
          <w:lang w:eastAsia="zh-CN"/>
        </w:rPr>
        <w:t>发展中国家缔约方充分和有效参与。</w:t>
      </w:r>
    </w:p>
    <w:p w14:paraId="5CEC4A9C" w14:textId="27DABCDF"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获得资助参加缔约方</w:t>
      </w:r>
      <w:r w:rsidR="00544E83">
        <w:rPr>
          <w:rFonts w:hint="eastAsia"/>
          <w:sz w:val="24"/>
          <w:lang w:eastAsia="zh-CN"/>
        </w:rPr>
        <w:t>大会会议</w:t>
      </w:r>
      <w:r w:rsidRPr="003B65DB">
        <w:rPr>
          <w:sz w:val="24"/>
          <w:lang w:eastAsia="zh-CN"/>
        </w:rPr>
        <w:t>和作为议定书缔约方会议的缔约方</w:t>
      </w:r>
      <w:r w:rsidR="00544E83">
        <w:rPr>
          <w:rFonts w:hint="eastAsia"/>
          <w:sz w:val="24"/>
          <w:lang w:eastAsia="zh-CN"/>
        </w:rPr>
        <w:t>大会</w:t>
      </w:r>
      <w:r w:rsidRPr="003B65DB">
        <w:rPr>
          <w:sz w:val="24"/>
          <w:lang w:eastAsia="zh-CN"/>
        </w:rPr>
        <w:t>会议的发展中国家缔约方</w:t>
      </w:r>
      <w:r w:rsidR="00544E83">
        <w:rPr>
          <w:rFonts w:hint="eastAsia"/>
          <w:sz w:val="24"/>
          <w:lang w:eastAsia="zh-CN"/>
        </w:rPr>
        <w:t>，其</w:t>
      </w:r>
      <w:r w:rsidR="00EE1F6E">
        <w:rPr>
          <w:rFonts w:hint="eastAsia"/>
          <w:sz w:val="24"/>
          <w:lang w:eastAsia="zh-CN"/>
        </w:rPr>
        <w:t>数量</w:t>
      </w:r>
      <w:r w:rsidRPr="003B65DB">
        <w:rPr>
          <w:sz w:val="24"/>
          <w:lang w:eastAsia="zh-CN"/>
        </w:rPr>
        <w:t>因会议而异。</w:t>
      </w:r>
      <w:r w:rsidR="00EE1F6E">
        <w:rPr>
          <w:rFonts w:hint="eastAsia"/>
          <w:sz w:val="24"/>
          <w:lang w:eastAsia="zh-CN"/>
        </w:rPr>
        <w:t>有</w:t>
      </w:r>
      <w:r w:rsidR="00F1443A">
        <w:rPr>
          <w:rFonts w:hint="eastAsia"/>
          <w:sz w:val="24"/>
          <w:lang w:eastAsia="zh-CN"/>
        </w:rPr>
        <w:t>多少</w:t>
      </w:r>
      <w:r w:rsidRPr="003B65DB">
        <w:rPr>
          <w:sz w:val="24"/>
          <w:lang w:eastAsia="zh-CN"/>
        </w:rPr>
        <w:t>缔约方和与会者</w:t>
      </w:r>
      <w:r w:rsidR="00EE1F6E">
        <w:rPr>
          <w:rFonts w:hint="eastAsia"/>
          <w:sz w:val="24"/>
          <w:lang w:eastAsia="zh-CN"/>
        </w:rPr>
        <w:t>获得</w:t>
      </w:r>
      <w:r w:rsidR="00F1443A">
        <w:rPr>
          <w:rFonts w:hint="eastAsia"/>
          <w:sz w:val="24"/>
          <w:lang w:eastAsia="zh-CN"/>
        </w:rPr>
        <w:t>资助取决于</w:t>
      </w:r>
      <w:r w:rsidRPr="003B65DB">
        <w:rPr>
          <w:sz w:val="24"/>
          <w:lang w:eastAsia="zh-CN"/>
        </w:rPr>
        <w:t>秘书处收到的捐款、每日生活津贴</w:t>
      </w:r>
      <w:r w:rsidR="00F1443A">
        <w:rPr>
          <w:rFonts w:hint="eastAsia"/>
          <w:sz w:val="24"/>
          <w:lang w:eastAsia="zh-CN"/>
        </w:rPr>
        <w:t>适用费率</w:t>
      </w:r>
      <w:r w:rsidRPr="003B65DB">
        <w:rPr>
          <w:sz w:val="24"/>
          <w:lang w:eastAsia="zh-CN"/>
        </w:rPr>
        <w:t>和机票费用。</w:t>
      </w:r>
      <w:r w:rsidRPr="003B65DB">
        <w:rPr>
          <w:sz w:val="24"/>
          <w:lang w:eastAsia="zh-CN"/>
        </w:rPr>
        <w:t>2016</w:t>
      </w:r>
      <w:r w:rsidRPr="003B65DB">
        <w:rPr>
          <w:sz w:val="24"/>
          <w:lang w:eastAsia="zh-CN"/>
        </w:rPr>
        <w:t>年</w:t>
      </w:r>
      <w:r w:rsidR="00F1443A">
        <w:rPr>
          <w:rFonts w:hint="eastAsia"/>
          <w:sz w:val="24"/>
          <w:lang w:eastAsia="zh-CN"/>
        </w:rPr>
        <w:t>同时举行的</w:t>
      </w:r>
      <w:r w:rsidRPr="003B65DB">
        <w:rPr>
          <w:sz w:val="24"/>
          <w:lang w:eastAsia="zh-CN"/>
        </w:rPr>
        <w:t>会议共收到捐款</w:t>
      </w:r>
      <w:r w:rsidRPr="003B65DB">
        <w:rPr>
          <w:sz w:val="24"/>
          <w:lang w:eastAsia="zh-CN"/>
        </w:rPr>
        <w:t>672</w:t>
      </w:r>
      <w:r w:rsidR="00F1443A">
        <w:rPr>
          <w:sz w:val="24"/>
          <w:lang w:eastAsia="zh-CN"/>
        </w:rPr>
        <w:t>,</w:t>
      </w:r>
      <w:r w:rsidRPr="003B65DB">
        <w:rPr>
          <w:sz w:val="24"/>
          <w:lang w:eastAsia="zh-CN"/>
        </w:rPr>
        <w:t>000</w:t>
      </w:r>
      <w:r w:rsidRPr="003B65DB">
        <w:rPr>
          <w:sz w:val="24"/>
          <w:lang w:eastAsia="zh-CN"/>
        </w:rPr>
        <w:t>美元，</w:t>
      </w:r>
      <w:r w:rsidRPr="003B65DB">
        <w:rPr>
          <w:sz w:val="24"/>
          <w:lang w:eastAsia="zh-CN"/>
        </w:rPr>
        <w:t>2018</w:t>
      </w:r>
      <w:r w:rsidRPr="003B65DB">
        <w:rPr>
          <w:sz w:val="24"/>
          <w:lang w:eastAsia="zh-CN"/>
        </w:rPr>
        <w:t>年在沙姆沙伊赫</w:t>
      </w:r>
      <w:r w:rsidR="00F1443A">
        <w:rPr>
          <w:rFonts w:hint="eastAsia"/>
          <w:sz w:val="24"/>
          <w:lang w:eastAsia="zh-CN"/>
        </w:rPr>
        <w:t>同时举行的</w:t>
      </w:r>
      <w:r w:rsidRPr="003B65DB">
        <w:rPr>
          <w:sz w:val="24"/>
          <w:lang w:eastAsia="zh-CN"/>
        </w:rPr>
        <w:t>会议共收到捐款</w:t>
      </w:r>
      <w:r w:rsidRPr="003B65DB">
        <w:rPr>
          <w:sz w:val="24"/>
          <w:lang w:eastAsia="zh-CN"/>
        </w:rPr>
        <w:t>700</w:t>
      </w:r>
      <w:r w:rsidR="00F1443A">
        <w:rPr>
          <w:sz w:val="24"/>
          <w:lang w:eastAsia="zh-CN"/>
        </w:rPr>
        <w:t>,</w:t>
      </w:r>
      <w:r w:rsidRPr="003B65DB">
        <w:rPr>
          <w:sz w:val="24"/>
          <w:lang w:eastAsia="zh-CN"/>
        </w:rPr>
        <w:t>000</w:t>
      </w:r>
      <w:r w:rsidRPr="003B65DB">
        <w:rPr>
          <w:sz w:val="24"/>
          <w:lang w:eastAsia="zh-CN"/>
        </w:rPr>
        <w:t>美元。</w:t>
      </w:r>
    </w:p>
    <w:p w14:paraId="6FF73011" w14:textId="77777777" w:rsidR="003B65DB" w:rsidRPr="00F1443A" w:rsidRDefault="003B65DB" w:rsidP="00EE1F6E">
      <w:pPr>
        <w:adjustRightInd w:val="0"/>
        <w:snapToGrid w:val="0"/>
        <w:spacing w:before="120" w:line="240" w:lineRule="atLeast"/>
        <w:rPr>
          <w:b/>
          <w:bCs/>
          <w:sz w:val="24"/>
          <w:lang w:eastAsia="zh-CN"/>
        </w:rPr>
      </w:pPr>
      <w:r w:rsidRPr="00F1443A">
        <w:rPr>
          <w:b/>
          <w:bCs/>
          <w:sz w:val="24"/>
          <w:lang w:eastAsia="zh-CN"/>
        </w:rPr>
        <w:t>图</w:t>
      </w:r>
      <w:r w:rsidRPr="00F1443A">
        <w:rPr>
          <w:b/>
          <w:bCs/>
          <w:sz w:val="24"/>
          <w:lang w:eastAsia="zh-CN"/>
        </w:rPr>
        <w:t>4</w:t>
      </w:r>
    </w:p>
    <w:p w14:paraId="78FBDD81" w14:textId="2BAB9492" w:rsidR="003B65DB" w:rsidRDefault="003B65DB" w:rsidP="00EE1F6E">
      <w:pPr>
        <w:adjustRightInd w:val="0"/>
        <w:snapToGrid w:val="0"/>
        <w:spacing w:after="120" w:line="240" w:lineRule="atLeast"/>
        <w:rPr>
          <w:b/>
          <w:bCs/>
          <w:sz w:val="24"/>
          <w:lang w:eastAsia="zh-CN"/>
        </w:rPr>
      </w:pPr>
      <w:r w:rsidRPr="00F1443A">
        <w:rPr>
          <w:b/>
          <w:bCs/>
          <w:sz w:val="24"/>
          <w:lang w:eastAsia="zh-CN"/>
        </w:rPr>
        <w:t>发展中国家</w:t>
      </w:r>
      <w:r w:rsidR="00F1443A">
        <w:rPr>
          <w:rFonts w:hint="eastAsia"/>
          <w:b/>
          <w:bCs/>
          <w:sz w:val="24"/>
          <w:lang w:eastAsia="zh-CN"/>
        </w:rPr>
        <w:t>与会</w:t>
      </w:r>
      <w:r w:rsidRPr="00F1443A">
        <w:rPr>
          <w:b/>
          <w:bCs/>
          <w:sz w:val="24"/>
          <w:lang w:eastAsia="zh-CN"/>
        </w:rPr>
        <w:t>人数和获资助人数</w:t>
      </w:r>
    </w:p>
    <w:p w14:paraId="706F8133" w14:textId="096CAAF0" w:rsidR="00236966" w:rsidRPr="00F1443A" w:rsidRDefault="00236966" w:rsidP="00F1443A">
      <w:pPr>
        <w:adjustRightInd w:val="0"/>
        <w:snapToGrid w:val="0"/>
        <w:spacing w:before="120" w:after="120" w:line="240" w:lineRule="atLeast"/>
        <w:rPr>
          <w:b/>
          <w:bCs/>
          <w:sz w:val="24"/>
          <w:lang w:eastAsia="zh-CN"/>
        </w:rPr>
      </w:pPr>
      <w:r>
        <w:rPr>
          <w:noProof/>
        </w:rPr>
        <w:drawing>
          <wp:inline distT="0" distB="0" distL="0" distR="0" wp14:anchorId="28E675CE" wp14:editId="20CAF2DE">
            <wp:extent cx="5655129" cy="2904490"/>
            <wp:effectExtent l="0" t="0" r="3175" b="10160"/>
            <wp:docPr id="7" name="Chart 7">
              <a:extLst xmlns:a="http://schemas.openxmlformats.org/drawingml/2006/main">
                <a:ext uri="{FF2B5EF4-FFF2-40B4-BE49-F238E27FC236}">
                  <a16:creationId xmlns:a16="http://schemas.microsoft.com/office/drawing/2014/main" id="{C48550F4-2945-4411-9106-E8078A632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6D9C44" w14:textId="70AB5BF0"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lastRenderedPageBreak/>
        <w:t>与</w:t>
      </w:r>
      <w:r w:rsidRPr="003B65DB">
        <w:rPr>
          <w:sz w:val="24"/>
          <w:lang w:eastAsia="zh-CN"/>
        </w:rPr>
        <w:t>2016</w:t>
      </w:r>
      <w:r w:rsidRPr="003B65DB">
        <w:rPr>
          <w:sz w:val="24"/>
          <w:lang w:eastAsia="zh-CN"/>
        </w:rPr>
        <w:t>年</w:t>
      </w:r>
      <w:r w:rsidR="008E0D69">
        <w:rPr>
          <w:rFonts w:hint="eastAsia"/>
          <w:sz w:val="24"/>
          <w:lang w:eastAsia="zh-CN"/>
        </w:rPr>
        <w:t>同时举行的</w:t>
      </w:r>
      <w:r w:rsidRPr="003B65DB">
        <w:rPr>
          <w:sz w:val="24"/>
          <w:lang w:eastAsia="zh-CN"/>
        </w:rPr>
        <w:t>会议</w:t>
      </w:r>
      <w:r w:rsidR="00DE7004">
        <w:rPr>
          <w:rFonts w:hint="eastAsia"/>
          <w:sz w:val="24"/>
          <w:lang w:eastAsia="zh-CN"/>
        </w:rPr>
        <w:t>一样</w:t>
      </w:r>
      <w:r w:rsidRPr="003B65DB">
        <w:rPr>
          <w:sz w:val="24"/>
          <w:lang w:eastAsia="zh-CN"/>
        </w:rPr>
        <w:t>，</w:t>
      </w:r>
      <w:r w:rsidR="00DE7004">
        <w:rPr>
          <w:rFonts w:hint="eastAsia"/>
          <w:sz w:val="24"/>
          <w:lang w:eastAsia="zh-CN"/>
        </w:rPr>
        <w:t>秘书处</w:t>
      </w:r>
      <w:r w:rsidRPr="003B65DB">
        <w:rPr>
          <w:sz w:val="24"/>
          <w:lang w:eastAsia="zh-CN"/>
        </w:rPr>
        <w:t>向每个符合条件的国家提供相当于一张经济舱往返机票和相当于一个人两周每日生活津贴</w:t>
      </w:r>
      <w:r w:rsidR="00DE7004">
        <w:rPr>
          <w:rFonts w:hint="eastAsia"/>
          <w:sz w:val="24"/>
          <w:lang w:eastAsia="zh-CN"/>
        </w:rPr>
        <w:t>的资助</w:t>
      </w:r>
      <w:r w:rsidRPr="003B65DB">
        <w:rPr>
          <w:sz w:val="24"/>
          <w:lang w:eastAsia="zh-CN"/>
        </w:rPr>
        <w:t>。</w:t>
      </w:r>
      <w:r w:rsidR="008E0D69">
        <w:rPr>
          <w:rStyle w:val="FootnoteReference"/>
          <w:lang w:eastAsia="zh-CN"/>
        </w:rPr>
        <w:footnoteReference w:id="10"/>
      </w:r>
      <w:r w:rsidR="008E0D69">
        <w:rPr>
          <w:rFonts w:hint="eastAsia"/>
          <w:sz w:val="24"/>
          <w:lang w:eastAsia="zh-CN"/>
        </w:rPr>
        <w:t xml:space="preserve"> </w:t>
      </w:r>
      <w:r w:rsidR="00DE7004">
        <w:rPr>
          <w:rFonts w:hint="eastAsia"/>
          <w:sz w:val="24"/>
          <w:lang w:eastAsia="zh-CN"/>
        </w:rPr>
        <w:t>资金如何使用</w:t>
      </w:r>
      <w:r w:rsidRPr="003B65DB">
        <w:rPr>
          <w:sz w:val="24"/>
          <w:lang w:eastAsia="zh-CN"/>
        </w:rPr>
        <w:t>由缔约方</w:t>
      </w:r>
      <w:r w:rsidR="00DE7004">
        <w:rPr>
          <w:rFonts w:hint="eastAsia"/>
          <w:sz w:val="24"/>
          <w:lang w:eastAsia="zh-CN"/>
        </w:rPr>
        <w:t>自行决定</w:t>
      </w:r>
      <w:r w:rsidRPr="003B65DB">
        <w:rPr>
          <w:sz w:val="24"/>
          <w:lang w:eastAsia="zh-CN"/>
        </w:rPr>
        <w:t>。例如</w:t>
      </w:r>
      <w:r w:rsidR="00DE7004">
        <w:rPr>
          <w:rFonts w:hint="eastAsia"/>
          <w:sz w:val="24"/>
          <w:lang w:eastAsia="zh-CN"/>
        </w:rPr>
        <w:t>有些</w:t>
      </w:r>
      <w:r w:rsidRPr="003B65DB">
        <w:rPr>
          <w:sz w:val="24"/>
          <w:lang w:eastAsia="zh-CN"/>
        </w:rPr>
        <w:t>缔约方选择派一</w:t>
      </w:r>
      <w:r w:rsidR="008E0D69">
        <w:rPr>
          <w:rFonts w:hint="eastAsia"/>
          <w:sz w:val="24"/>
          <w:lang w:eastAsia="zh-CN"/>
        </w:rPr>
        <w:t>人到</w:t>
      </w:r>
      <w:r w:rsidRPr="003B65DB">
        <w:rPr>
          <w:sz w:val="24"/>
          <w:lang w:eastAsia="zh-CN"/>
        </w:rPr>
        <w:t>会</w:t>
      </w:r>
      <w:r w:rsidR="008E0D69" w:rsidRPr="00DE7004">
        <w:rPr>
          <w:rFonts w:hint="eastAsia"/>
          <w:sz w:val="24"/>
          <w:lang w:eastAsia="zh-CN"/>
        </w:rPr>
        <w:t>处理</w:t>
      </w:r>
      <w:r w:rsidR="003F710F">
        <w:rPr>
          <w:rFonts w:hint="eastAsia"/>
          <w:sz w:val="24"/>
          <w:lang w:eastAsia="zh-CN"/>
        </w:rPr>
        <w:t>公约</w:t>
      </w:r>
      <w:r w:rsidRPr="003B65DB">
        <w:rPr>
          <w:sz w:val="24"/>
          <w:lang w:eastAsia="zh-CN"/>
        </w:rPr>
        <w:t>及其议定书</w:t>
      </w:r>
      <w:r w:rsidR="00DE7004">
        <w:rPr>
          <w:rFonts w:hint="eastAsia"/>
          <w:sz w:val="24"/>
          <w:lang w:eastAsia="zh-CN"/>
        </w:rPr>
        <w:t>议题</w:t>
      </w:r>
      <w:r w:rsidRPr="003B65DB">
        <w:rPr>
          <w:sz w:val="24"/>
          <w:lang w:eastAsia="zh-CN"/>
        </w:rPr>
        <w:t>，而</w:t>
      </w:r>
      <w:r w:rsidR="00DE7004">
        <w:rPr>
          <w:rFonts w:hint="eastAsia"/>
          <w:sz w:val="24"/>
          <w:lang w:eastAsia="zh-CN"/>
        </w:rPr>
        <w:t>有些</w:t>
      </w:r>
      <w:r w:rsidRPr="003B65DB">
        <w:rPr>
          <w:sz w:val="24"/>
          <w:lang w:eastAsia="zh-CN"/>
        </w:rPr>
        <w:t>缔约方</w:t>
      </w:r>
      <w:r w:rsidR="00DE7004">
        <w:rPr>
          <w:rFonts w:hint="eastAsia"/>
          <w:sz w:val="24"/>
          <w:lang w:eastAsia="zh-CN"/>
        </w:rPr>
        <w:t>则</w:t>
      </w:r>
      <w:r w:rsidRPr="003B65DB">
        <w:rPr>
          <w:sz w:val="24"/>
          <w:lang w:eastAsia="zh-CN"/>
        </w:rPr>
        <w:t>选择将机票分给一名与会者，将每日生活津贴分给另一名与会者。此外，与公约缔约方</w:t>
      </w:r>
      <w:r w:rsidR="008E0D69">
        <w:rPr>
          <w:rFonts w:hint="eastAsia"/>
          <w:sz w:val="24"/>
          <w:lang w:eastAsia="zh-CN"/>
        </w:rPr>
        <w:t>大会</w:t>
      </w:r>
      <w:r w:rsidRPr="003B65DB">
        <w:rPr>
          <w:sz w:val="24"/>
          <w:lang w:eastAsia="zh-CN"/>
        </w:rPr>
        <w:t>会议相比，作为卡塔赫纳议定书缔约方会议的缔约方</w:t>
      </w:r>
      <w:r w:rsidR="008E0D69">
        <w:rPr>
          <w:rFonts w:hint="eastAsia"/>
          <w:sz w:val="24"/>
          <w:lang w:eastAsia="zh-CN"/>
        </w:rPr>
        <w:t>大会</w:t>
      </w:r>
      <w:r w:rsidRPr="003B65DB">
        <w:rPr>
          <w:sz w:val="24"/>
          <w:lang w:eastAsia="zh-CN"/>
        </w:rPr>
        <w:t>会议历来</w:t>
      </w:r>
      <w:r w:rsidR="00DE7004">
        <w:rPr>
          <w:rFonts w:hint="eastAsia"/>
          <w:sz w:val="24"/>
          <w:lang w:eastAsia="zh-CN"/>
        </w:rPr>
        <w:t>更难</w:t>
      </w:r>
      <w:r w:rsidRPr="003B65DB">
        <w:rPr>
          <w:sz w:val="24"/>
          <w:lang w:eastAsia="zh-CN"/>
        </w:rPr>
        <w:t>获得资金。同时</w:t>
      </w:r>
      <w:r w:rsidR="008E0D69">
        <w:rPr>
          <w:rFonts w:hint="eastAsia"/>
          <w:sz w:val="24"/>
          <w:lang w:eastAsia="zh-CN"/>
        </w:rPr>
        <w:t>举行</w:t>
      </w:r>
      <w:r w:rsidRPr="003B65DB">
        <w:rPr>
          <w:sz w:val="24"/>
          <w:lang w:eastAsia="zh-CN"/>
        </w:rPr>
        <w:t>会议减少了这种差异，因为资金</w:t>
      </w:r>
      <w:r w:rsidR="00DE7004">
        <w:rPr>
          <w:rFonts w:hint="eastAsia"/>
          <w:sz w:val="24"/>
          <w:lang w:eastAsia="zh-CN"/>
        </w:rPr>
        <w:t>提供给</w:t>
      </w:r>
      <w:r w:rsidRPr="003B65DB">
        <w:rPr>
          <w:sz w:val="24"/>
          <w:lang w:eastAsia="zh-CN"/>
        </w:rPr>
        <w:t>同时</w:t>
      </w:r>
      <w:r w:rsidR="008E0D69">
        <w:rPr>
          <w:rFonts w:hint="eastAsia"/>
          <w:sz w:val="24"/>
          <w:lang w:eastAsia="zh-CN"/>
        </w:rPr>
        <w:t>举行</w:t>
      </w:r>
      <w:r w:rsidRPr="003B65DB">
        <w:rPr>
          <w:sz w:val="24"/>
          <w:lang w:eastAsia="zh-CN"/>
        </w:rPr>
        <w:t>的</w:t>
      </w:r>
      <w:r w:rsidR="00DE7004">
        <w:rPr>
          <w:rFonts w:hint="eastAsia"/>
          <w:sz w:val="24"/>
          <w:lang w:eastAsia="zh-CN"/>
        </w:rPr>
        <w:t>几个</w:t>
      </w:r>
      <w:r w:rsidRPr="003B65DB">
        <w:rPr>
          <w:sz w:val="24"/>
          <w:lang w:eastAsia="zh-CN"/>
        </w:rPr>
        <w:t>会议</w:t>
      </w:r>
      <w:r w:rsidR="00854679">
        <w:rPr>
          <w:rFonts w:hint="eastAsia"/>
          <w:sz w:val="24"/>
          <w:lang w:eastAsia="zh-CN"/>
        </w:rPr>
        <w:t>而不是</w:t>
      </w:r>
      <w:r w:rsidR="00DE7004">
        <w:rPr>
          <w:rFonts w:hint="eastAsia"/>
          <w:sz w:val="24"/>
          <w:lang w:eastAsia="zh-CN"/>
        </w:rPr>
        <w:t>一个特定</w:t>
      </w:r>
      <w:r w:rsidRPr="003B65DB">
        <w:rPr>
          <w:sz w:val="24"/>
          <w:lang w:eastAsia="zh-CN"/>
        </w:rPr>
        <w:t>会议。</w:t>
      </w:r>
    </w:p>
    <w:p w14:paraId="1510C708" w14:textId="1E6EA840" w:rsidR="003B65DB" w:rsidRPr="00854679"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854679">
        <w:rPr>
          <w:sz w:val="24"/>
          <w:lang w:eastAsia="zh-CN"/>
        </w:rPr>
        <w:t>参加缔约方</w:t>
      </w:r>
      <w:r w:rsidR="00854679" w:rsidRPr="00854679">
        <w:rPr>
          <w:rFonts w:hint="eastAsia"/>
          <w:sz w:val="24"/>
          <w:lang w:eastAsia="zh-CN"/>
        </w:rPr>
        <w:t>大会</w:t>
      </w:r>
      <w:r w:rsidRPr="00854679">
        <w:rPr>
          <w:sz w:val="24"/>
          <w:lang w:eastAsia="zh-CN"/>
        </w:rPr>
        <w:t>会议的发展中国家缔约方的数量</w:t>
      </w:r>
      <w:r w:rsidR="00DE7004">
        <w:rPr>
          <w:rFonts w:hint="eastAsia"/>
          <w:sz w:val="24"/>
          <w:lang w:eastAsia="zh-CN"/>
        </w:rPr>
        <w:t>因时而异</w:t>
      </w:r>
      <w:r w:rsidRPr="00854679">
        <w:rPr>
          <w:sz w:val="24"/>
          <w:lang w:eastAsia="zh-CN"/>
        </w:rPr>
        <w:t>。</w:t>
      </w:r>
      <w:r w:rsidR="00854679" w:rsidRPr="00854679">
        <w:rPr>
          <w:kern w:val="22"/>
          <w:sz w:val="24"/>
          <w:lang w:eastAsia="zh-CN"/>
          <w14:cntxtAlts/>
        </w:rPr>
        <w:t>COP 10</w:t>
      </w:r>
      <w:r w:rsidRPr="00854679">
        <w:rPr>
          <w:sz w:val="24"/>
          <w:lang w:eastAsia="zh-CN"/>
        </w:rPr>
        <w:t>以来</w:t>
      </w:r>
      <w:r w:rsidR="0027448A">
        <w:rPr>
          <w:rFonts w:hint="eastAsia"/>
          <w:sz w:val="24"/>
          <w:lang w:eastAsia="zh-CN"/>
        </w:rPr>
        <w:t>与会</w:t>
      </w:r>
      <w:r w:rsidRPr="00854679">
        <w:rPr>
          <w:sz w:val="24"/>
          <w:lang w:eastAsia="zh-CN"/>
        </w:rPr>
        <w:t>发展中国家缔约方</w:t>
      </w:r>
      <w:r w:rsidR="0027448A">
        <w:rPr>
          <w:rFonts w:hint="eastAsia"/>
          <w:sz w:val="24"/>
          <w:lang w:eastAsia="zh-CN"/>
        </w:rPr>
        <w:t>的</w:t>
      </w:r>
      <w:r w:rsidRPr="00854679">
        <w:rPr>
          <w:sz w:val="24"/>
          <w:lang w:eastAsia="zh-CN"/>
        </w:rPr>
        <w:t>数量</w:t>
      </w:r>
      <w:r w:rsidR="0027448A">
        <w:rPr>
          <w:rFonts w:hint="eastAsia"/>
          <w:sz w:val="24"/>
          <w:lang w:eastAsia="zh-CN"/>
        </w:rPr>
        <w:t>不一</w:t>
      </w:r>
      <w:r w:rsidRPr="00854679">
        <w:rPr>
          <w:sz w:val="24"/>
          <w:lang w:eastAsia="zh-CN"/>
        </w:rPr>
        <w:t>，从</w:t>
      </w:r>
      <w:r w:rsidR="00854679" w:rsidRPr="00854679">
        <w:rPr>
          <w:kern w:val="22"/>
          <w:sz w:val="24"/>
          <w:lang w:eastAsia="zh-CN"/>
          <w14:cntxtAlts/>
        </w:rPr>
        <w:t>COP 12</w:t>
      </w:r>
      <w:r w:rsidRPr="00854679">
        <w:rPr>
          <w:sz w:val="24"/>
          <w:lang w:eastAsia="zh-CN"/>
        </w:rPr>
        <w:t>的</w:t>
      </w:r>
      <w:r w:rsidRPr="00854679">
        <w:rPr>
          <w:sz w:val="24"/>
          <w:lang w:eastAsia="zh-CN"/>
        </w:rPr>
        <w:t>119</w:t>
      </w:r>
      <w:r w:rsidRPr="00854679">
        <w:rPr>
          <w:sz w:val="24"/>
          <w:lang w:eastAsia="zh-CN"/>
        </w:rPr>
        <w:t>个</w:t>
      </w:r>
      <w:r w:rsidR="003F710F">
        <w:rPr>
          <w:sz w:val="24"/>
          <w:lang w:eastAsia="zh-CN"/>
        </w:rPr>
        <w:t>（</w:t>
      </w:r>
      <w:r w:rsidRPr="00854679">
        <w:rPr>
          <w:sz w:val="24"/>
          <w:lang w:eastAsia="zh-CN"/>
        </w:rPr>
        <w:t>80%</w:t>
      </w:r>
      <w:r w:rsidR="003F710F">
        <w:rPr>
          <w:sz w:val="24"/>
          <w:lang w:eastAsia="zh-CN"/>
        </w:rPr>
        <w:t>）</w:t>
      </w:r>
      <w:r w:rsidRPr="00854679">
        <w:rPr>
          <w:sz w:val="24"/>
          <w:lang w:eastAsia="zh-CN"/>
        </w:rPr>
        <w:t>到</w:t>
      </w:r>
      <w:r w:rsidR="00854679" w:rsidRPr="00854679">
        <w:rPr>
          <w:kern w:val="22"/>
          <w:sz w:val="24"/>
          <w:lang w:eastAsia="zh-CN"/>
          <w14:cntxtAlts/>
        </w:rPr>
        <w:t>COP 14</w:t>
      </w:r>
      <w:r w:rsidRPr="00854679">
        <w:rPr>
          <w:sz w:val="24"/>
          <w:lang w:eastAsia="zh-CN"/>
        </w:rPr>
        <w:t>的</w:t>
      </w:r>
      <w:r w:rsidRPr="00854679">
        <w:rPr>
          <w:sz w:val="24"/>
          <w:lang w:eastAsia="zh-CN"/>
        </w:rPr>
        <w:t>137</w:t>
      </w:r>
      <w:r w:rsidRPr="00854679">
        <w:rPr>
          <w:sz w:val="24"/>
          <w:lang w:eastAsia="zh-CN"/>
        </w:rPr>
        <w:t>个</w:t>
      </w:r>
      <w:r w:rsidR="003F710F">
        <w:rPr>
          <w:sz w:val="24"/>
          <w:lang w:eastAsia="zh-CN"/>
        </w:rPr>
        <w:t>（</w:t>
      </w:r>
      <w:r w:rsidRPr="00854679">
        <w:rPr>
          <w:sz w:val="24"/>
          <w:lang w:eastAsia="zh-CN"/>
        </w:rPr>
        <w:t>92%</w:t>
      </w:r>
      <w:r w:rsidR="003F710F">
        <w:rPr>
          <w:sz w:val="24"/>
          <w:lang w:eastAsia="zh-CN"/>
        </w:rPr>
        <w:t>）</w:t>
      </w:r>
      <w:r w:rsidRPr="00854679">
        <w:rPr>
          <w:sz w:val="24"/>
          <w:lang w:eastAsia="zh-CN"/>
        </w:rPr>
        <w:t>，</w:t>
      </w:r>
      <w:r w:rsidR="00854679">
        <w:rPr>
          <w:rStyle w:val="FootnoteReference"/>
          <w:lang w:eastAsia="zh-CN"/>
        </w:rPr>
        <w:footnoteReference w:id="11"/>
      </w:r>
      <w:r w:rsidR="00854679">
        <w:rPr>
          <w:rFonts w:hint="eastAsia"/>
          <w:sz w:val="24"/>
          <w:lang w:eastAsia="zh-CN"/>
        </w:rPr>
        <w:t xml:space="preserve"> </w:t>
      </w:r>
      <w:r w:rsidRPr="00854679">
        <w:rPr>
          <w:sz w:val="24"/>
          <w:lang w:eastAsia="zh-CN"/>
        </w:rPr>
        <w:t>平均</w:t>
      </w:r>
      <w:r w:rsidRPr="00854679">
        <w:rPr>
          <w:sz w:val="24"/>
          <w:lang w:eastAsia="zh-CN"/>
        </w:rPr>
        <w:t>129</w:t>
      </w:r>
      <w:r w:rsidRPr="00854679">
        <w:rPr>
          <w:sz w:val="24"/>
          <w:lang w:eastAsia="zh-CN"/>
        </w:rPr>
        <w:t>个。</w:t>
      </w:r>
      <w:r w:rsidRPr="00854679">
        <w:rPr>
          <w:sz w:val="24"/>
          <w:lang w:eastAsia="zh-CN"/>
        </w:rPr>
        <w:t>2018</w:t>
      </w:r>
      <w:r w:rsidRPr="00854679">
        <w:rPr>
          <w:sz w:val="24"/>
          <w:lang w:eastAsia="zh-CN"/>
        </w:rPr>
        <w:t>年</w:t>
      </w:r>
      <w:r w:rsidR="00854679" w:rsidRPr="00854679">
        <w:rPr>
          <w:rFonts w:hint="eastAsia"/>
          <w:sz w:val="24"/>
          <w:lang w:eastAsia="zh-CN"/>
        </w:rPr>
        <w:t>同时举行</w:t>
      </w:r>
      <w:r w:rsidR="0027448A">
        <w:rPr>
          <w:rFonts w:hint="eastAsia"/>
          <w:sz w:val="24"/>
          <w:lang w:eastAsia="zh-CN"/>
        </w:rPr>
        <w:t>的</w:t>
      </w:r>
      <w:r w:rsidRPr="00854679">
        <w:rPr>
          <w:sz w:val="24"/>
          <w:lang w:eastAsia="zh-CN"/>
        </w:rPr>
        <w:t>会议</w:t>
      </w:r>
      <w:r w:rsidR="0027448A">
        <w:rPr>
          <w:rFonts w:hint="eastAsia"/>
          <w:sz w:val="24"/>
          <w:lang w:eastAsia="zh-CN"/>
        </w:rPr>
        <w:t>有</w:t>
      </w:r>
      <w:r w:rsidRPr="00854679">
        <w:rPr>
          <w:sz w:val="24"/>
          <w:lang w:eastAsia="zh-CN"/>
        </w:rPr>
        <w:t>137</w:t>
      </w:r>
      <w:r w:rsidRPr="00854679">
        <w:rPr>
          <w:sz w:val="24"/>
          <w:lang w:eastAsia="zh-CN"/>
        </w:rPr>
        <w:t>个</w:t>
      </w:r>
      <w:r w:rsidR="003F710F">
        <w:rPr>
          <w:sz w:val="24"/>
          <w:lang w:eastAsia="zh-CN"/>
        </w:rPr>
        <w:t>（</w:t>
      </w:r>
      <w:r w:rsidRPr="00854679">
        <w:rPr>
          <w:sz w:val="24"/>
          <w:lang w:eastAsia="zh-CN"/>
        </w:rPr>
        <w:t>92%</w:t>
      </w:r>
      <w:r w:rsidR="003F710F">
        <w:rPr>
          <w:sz w:val="24"/>
          <w:lang w:eastAsia="zh-CN"/>
        </w:rPr>
        <w:t>）</w:t>
      </w:r>
      <w:r w:rsidRPr="00854679">
        <w:rPr>
          <w:sz w:val="24"/>
          <w:lang w:eastAsia="zh-CN"/>
        </w:rPr>
        <w:t>发展中国家缔约方派代表</w:t>
      </w:r>
      <w:r w:rsidR="00854679" w:rsidRPr="00854679">
        <w:rPr>
          <w:rFonts w:hint="eastAsia"/>
          <w:sz w:val="24"/>
          <w:lang w:eastAsia="zh-CN"/>
        </w:rPr>
        <w:t>与会</w:t>
      </w:r>
      <w:r w:rsidRPr="00854679">
        <w:rPr>
          <w:sz w:val="24"/>
          <w:lang w:eastAsia="zh-CN"/>
        </w:rPr>
        <w:t>。此外发展中国家缔约方</w:t>
      </w:r>
      <w:r w:rsidR="00854679">
        <w:rPr>
          <w:rFonts w:hint="eastAsia"/>
          <w:sz w:val="24"/>
          <w:lang w:eastAsia="zh-CN"/>
        </w:rPr>
        <w:t>的</w:t>
      </w:r>
      <w:r w:rsidRPr="00854679">
        <w:rPr>
          <w:sz w:val="24"/>
          <w:lang w:eastAsia="zh-CN"/>
        </w:rPr>
        <w:t>与会人数也各不相同。</w:t>
      </w:r>
      <w:r w:rsidRPr="00854679">
        <w:rPr>
          <w:sz w:val="24"/>
          <w:lang w:eastAsia="zh-CN"/>
        </w:rPr>
        <w:t>2018</w:t>
      </w:r>
      <w:r w:rsidRPr="00854679">
        <w:rPr>
          <w:sz w:val="24"/>
          <w:lang w:eastAsia="zh-CN"/>
        </w:rPr>
        <w:t>年</w:t>
      </w:r>
      <w:r w:rsidR="00854679" w:rsidRPr="00854679">
        <w:rPr>
          <w:rFonts w:hint="eastAsia"/>
          <w:sz w:val="24"/>
          <w:lang w:eastAsia="zh-CN"/>
        </w:rPr>
        <w:t>同时举行</w:t>
      </w:r>
      <w:r w:rsidRPr="00854679">
        <w:rPr>
          <w:sz w:val="24"/>
          <w:lang w:eastAsia="zh-CN"/>
        </w:rPr>
        <w:t>会议期间</w:t>
      </w:r>
      <w:r w:rsidR="00854679" w:rsidRPr="00854679">
        <w:rPr>
          <w:sz w:val="24"/>
          <w:lang w:eastAsia="zh-CN"/>
        </w:rPr>
        <w:t>1</w:t>
      </w:r>
      <w:r w:rsidR="00854679" w:rsidRPr="00854679">
        <w:rPr>
          <w:rFonts w:hint="eastAsia"/>
          <w:sz w:val="24"/>
          <w:lang w:eastAsia="zh-CN"/>
        </w:rPr>
        <w:t>,</w:t>
      </w:r>
      <w:r w:rsidR="00854679" w:rsidRPr="00854679">
        <w:rPr>
          <w:sz w:val="24"/>
          <w:lang w:eastAsia="zh-CN"/>
        </w:rPr>
        <w:t>101</w:t>
      </w:r>
      <w:r w:rsidR="00854679" w:rsidRPr="00854679">
        <w:rPr>
          <w:sz w:val="24"/>
          <w:lang w:eastAsia="zh-CN"/>
        </w:rPr>
        <w:t>人</w:t>
      </w:r>
      <w:r w:rsidRPr="00854679">
        <w:rPr>
          <w:sz w:val="24"/>
          <w:lang w:eastAsia="zh-CN"/>
        </w:rPr>
        <w:t>代表发展中国家缔约方与会。总体而言，同时</w:t>
      </w:r>
      <w:r w:rsidR="00854679" w:rsidRPr="00854679">
        <w:rPr>
          <w:rFonts w:hint="eastAsia"/>
          <w:sz w:val="24"/>
          <w:lang w:eastAsia="zh-CN"/>
        </w:rPr>
        <w:t>举行</w:t>
      </w:r>
      <w:r w:rsidRPr="00854679">
        <w:rPr>
          <w:sz w:val="24"/>
          <w:lang w:eastAsia="zh-CN"/>
        </w:rPr>
        <w:t>会议似乎没有对</w:t>
      </w:r>
      <w:r w:rsidR="0027448A">
        <w:rPr>
          <w:rFonts w:hint="eastAsia"/>
          <w:sz w:val="24"/>
          <w:lang w:eastAsia="zh-CN"/>
        </w:rPr>
        <w:t>与会</w:t>
      </w:r>
      <w:r w:rsidRPr="00854679">
        <w:rPr>
          <w:sz w:val="24"/>
          <w:lang w:eastAsia="zh-CN"/>
        </w:rPr>
        <w:t>发展中国家缔约方的数量或发展中国家缔约方的与会人数产生影响。</w:t>
      </w:r>
      <w:r w:rsidR="00854679" w:rsidRPr="00854679">
        <w:rPr>
          <w:rFonts w:hint="eastAsia"/>
          <w:sz w:val="24"/>
          <w:lang w:eastAsia="zh-CN"/>
        </w:rPr>
        <w:t xml:space="preserve"> </w:t>
      </w:r>
    </w:p>
    <w:p w14:paraId="3FB027CB" w14:textId="7394FF37" w:rsidR="003B65DB" w:rsidRPr="00AA0DF8"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AA0DF8">
        <w:rPr>
          <w:sz w:val="24"/>
          <w:lang w:eastAsia="zh-CN"/>
        </w:rPr>
        <w:t>发展中国家参加作为卡塔赫纳议定书缔约方会议的缔约方</w:t>
      </w:r>
      <w:r w:rsidR="00854679" w:rsidRPr="00AA0DF8">
        <w:rPr>
          <w:rFonts w:hint="eastAsia"/>
          <w:sz w:val="24"/>
          <w:lang w:eastAsia="zh-CN"/>
        </w:rPr>
        <w:t>大会</w:t>
      </w:r>
      <w:r w:rsidRPr="00AA0DF8">
        <w:rPr>
          <w:sz w:val="24"/>
          <w:lang w:eastAsia="zh-CN"/>
        </w:rPr>
        <w:t>会议的情况也</w:t>
      </w:r>
      <w:r w:rsidR="0027448A">
        <w:rPr>
          <w:rFonts w:hint="eastAsia"/>
          <w:sz w:val="24"/>
          <w:lang w:eastAsia="zh-CN"/>
        </w:rPr>
        <w:t>因时而异</w:t>
      </w:r>
      <w:r w:rsidRPr="00AA0DF8">
        <w:rPr>
          <w:sz w:val="24"/>
          <w:lang w:eastAsia="zh-CN"/>
        </w:rPr>
        <w:t>。</w:t>
      </w:r>
      <w:r w:rsidR="00AA0DF8" w:rsidRPr="00AA0DF8">
        <w:rPr>
          <w:kern w:val="22"/>
          <w:sz w:val="24"/>
          <w:lang w:eastAsia="zh-CN"/>
          <w14:cntxtAlts/>
        </w:rPr>
        <w:t xml:space="preserve">CP-MOP 8 </w:t>
      </w:r>
      <w:r w:rsidR="00AA0DF8">
        <w:rPr>
          <w:rFonts w:hint="eastAsia"/>
          <w:kern w:val="22"/>
          <w:sz w:val="24"/>
          <w:lang w:eastAsia="zh-CN"/>
          <w14:cntxtAlts/>
        </w:rPr>
        <w:t>有</w:t>
      </w:r>
      <w:r w:rsidRPr="00AA0DF8">
        <w:rPr>
          <w:sz w:val="24"/>
          <w:lang w:eastAsia="zh-CN"/>
        </w:rPr>
        <w:t>104</w:t>
      </w:r>
      <w:r w:rsidRPr="00AA0DF8">
        <w:rPr>
          <w:sz w:val="24"/>
          <w:lang w:eastAsia="zh-CN"/>
        </w:rPr>
        <w:t>个缔约方</w:t>
      </w:r>
      <w:r w:rsidR="003F710F">
        <w:rPr>
          <w:sz w:val="24"/>
          <w:lang w:eastAsia="zh-CN"/>
        </w:rPr>
        <w:t>（</w:t>
      </w:r>
      <w:r w:rsidRPr="00AA0DF8">
        <w:rPr>
          <w:sz w:val="24"/>
          <w:lang w:eastAsia="zh-CN"/>
        </w:rPr>
        <w:t>72%</w:t>
      </w:r>
      <w:r w:rsidR="003F710F">
        <w:rPr>
          <w:sz w:val="24"/>
          <w:lang w:eastAsia="zh-CN"/>
        </w:rPr>
        <w:t>）</w:t>
      </w:r>
      <w:r w:rsidRPr="00AA0DF8">
        <w:rPr>
          <w:sz w:val="24"/>
          <w:lang w:eastAsia="zh-CN"/>
        </w:rPr>
        <w:t>580</w:t>
      </w:r>
      <w:r w:rsidR="00AA0DF8">
        <w:rPr>
          <w:rFonts w:hint="eastAsia"/>
          <w:sz w:val="24"/>
          <w:lang w:eastAsia="zh-CN"/>
        </w:rPr>
        <w:t>人</w:t>
      </w:r>
      <w:r w:rsidRPr="00AA0DF8">
        <w:rPr>
          <w:sz w:val="24"/>
          <w:lang w:eastAsia="zh-CN"/>
        </w:rPr>
        <w:t>与会，</w:t>
      </w:r>
      <w:r w:rsidR="00AA0DF8" w:rsidRPr="00AA0DF8">
        <w:rPr>
          <w:kern w:val="22"/>
          <w:sz w:val="24"/>
          <w:lang w:eastAsia="zh-CN"/>
          <w14:cntxtAlts/>
        </w:rPr>
        <w:t>CP-MOP 9</w:t>
      </w:r>
      <w:r w:rsidR="00AA0DF8">
        <w:rPr>
          <w:rFonts w:hint="eastAsia"/>
          <w:kern w:val="22"/>
          <w:sz w:val="24"/>
          <w:lang w:eastAsia="zh-CN"/>
          <w14:cntxtAlts/>
        </w:rPr>
        <w:t>有</w:t>
      </w:r>
      <w:r w:rsidRPr="00AA0DF8">
        <w:rPr>
          <w:sz w:val="24"/>
          <w:lang w:eastAsia="zh-CN"/>
        </w:rPr>
        <w:t>118</w:t>
      </w:r>
      <w:r w:rsidRPr="00AA0DF8">
        <w:rPr>
          <w:sz w:val="24"/>
          <w:lang w:eastAsia="zh-CN"/>
        </w:rPr>
        <w:t>个缔约方</w:t>
      </w:r>
      <w:r w:rsidR="003F710F">
        <w:rPr>
          <w:sz w:val="24"/>
          <w:lang w:eastAsia="zh-CN"/>
        </w:rPr>
        <w:t>（</w:t>
      </w:r>
      <w:r w:rsidRPr="00AA0DF8">
        <w:rPr>
          <w:sz w:val="24"/>
          <w:lang w:eastAsia="zh-CN"/>
        </w:rPr>
        <w:t>85%</w:t>
      </w:r>
      <w:r w:rsidR="003F710F">
        <w:rPr>
          <w:sz w:val="24"/>
          <w:lang w:eastAsia="zh-CN"/>
        </w:rPr>
        <w:t>）</w:t>
      </w:r>
      <w:r w:rsidRPr="00AA0DF8">
        <w:rPr>
          <w:sz w:val="24"/>
          <w:lang w:eastAsia="zh-CN"/>
        </w:rPr>
        <w:t>877</w:t>
      </w:r>
      <w:r w:rsidR="00AA0DF8">
        <w:rPr>
          <w:rFonts w:hint="eastAsia"/>
          <w:sz w:val="24"/>
          <w:lang w:eastAsia="zh-CN"/>
        </w:rPr>
        <w:t>人</w:t>
      </w:r>
      <w:r w:rsidRPr="00AA0DF8">
        <w:rPr>
          <w:sz w:val="24"/>
          <w:lang w:eastAsia="zh-CN"/>
        </w:rPr>
        <w:t>与会。</w:t>
      </w:r>
      <w:r w:rsidR="00687C79" w:rsidRPr="00AA0DF8">
        <w:rPr>
          <w:rFonts w:hint="eastAsia"/>
          <w:sz w:val="24"/>
          <w:lang w:eastAsia="zh-CN"/>
        </w:rPr>
        <w:t>于此相比</w:t>
      </w:r>
      <w:r w:rsidRPr="00AA0DF8">
        <w:rPr>
          <w:sz w:val="24"/>
          <w:lang w:eastAsia="zh-CN"/>
        </w:rPr>
        <w:t>，</w:t>
      </w:r>
      <w:r w:rsidR="00AA0DF8" w:rsidRPr="00AA0DF8">
        <w:rPr>
          <w:kern w:val="22"/>
          <w:sz w:val="24"/>
          <w:lang w:eastAsia="zh-CN"/>
          <w14:cntxtAlts/>
        </w:rPr>
        <w:t xml:space="preserve">CP-MOP 6 </w:t>
      </w:r>
      <w:r w:rsidR="00AA0DF8">
        <w:rPr>
          <w:rFonts w:hint="eastAsia"/>
          <w:kern w:val="22"/>
          <w:sz w:val="24"/>
          <w:lang w:eastAsia="zh-CN"/>
          <w14:cntxtAlts/>
        </w:rPr>
        <w:t>有</w:t>
      </w:r>
      <w:r w:rsidR="00854679" w:rsidRPr="00AA0DF8">
        <w:rPr>
          <w:sz w:val="24"/>
          <w:lang w:eastAsia="zh-CN"/>
        </w:rPr>
        <w:t xml:space="preserve"> </w:t>
      </w:r>
      <w:r w:rsidRPr="00AA0DF8">
        <w:rPr>
          <w:sz w:val="24"/>
          <w:lang w:eastAsia="zh-CN"/>
        </w:rPr>
        <w:t>93</w:t>
      </w:r>
      <w:r w:rsidRPr="00AA0DF8">
        <w:rPr>
          <w:sz w:val="24"/>
          <w:lang w:eastAsia="zh-CN"/>
        </w:rPr>
        <w:t>个缔约方</w:t>
      </w:r>
      <w:r w:rsidR="003F710F">
        <w:rPr>
          <w:sz w:val="24"/>
          <w:lang w:eastAsia="zh-CN"/>
        </w:rPr>
        <w:t>（</w:t>
      </w:r>
      <w:r w:rsidRPr="00AA0DF8">
        <w:rPr>
          <w:sz w:val="24"/>
          <w:lang w:eastAsia="zh-CN"/>
        </w:rPr>
        <w:t>71%</w:t>
      </w:r>
      <w:r w:rsidR="003F710F">
        <w:rPr>
          <w:sz w:val="24"/>
          <w:lang w:eastAsia="zh-CN"/>
        </w:rPr>
        <w:t>）</w:t>
      </w:r>
      <w:r w:rsidRPr="00AA0DF8">
        <w:rPr>
          <w:sz w:val="24"/>
          <w:lang w:eastAsia="zh-CN"/>
        </w:rPr>
        <w:t>321</w:t>
      </w:r>
      <w:r w:rsidR="00AA0DF8">
        <w:rPr>
          <w:rFonts w:hint="eastAsia"/>
          <w:sz w:val="24"/>
          <w:lang w:eastAsia="zh-CN"/>
        </w:rPr>
        <w:t>人</w:t>
      </w:r>
      <w:r w:rsidRPr="00AA0DF8">
        <w:rPr>
          <w:sz w:val="24"/>
          <w:lang w:eastAsia="zh-CN"/>
        </w:rPr>
        <w:t>与会</w:t>
      </w:r>
      <w:r w:rsidR="00AA0DF8">
        <w:rPr>
          <w:rFonts w:hint="eastAsia"/>
          <w:sz w:val="24"/>
          <w:lang w:eastAsia="zh-CN"/>
        </w:rPr>
        <w:t>，</w:t>
      </w:r>
      <w:r w:rsidR="00AA0DF8" w:rsidRPr="00AA0DF8">
        <w:rPr>
          <w:kern w:val="22"/>
          <w:sz w:val="24"/>
          <w:lang w:eastAsia="zh-CN"/>
          <w14:cntxtAlts/>
        </w:rPr>
        <w:t>CP-MOP 7</w:t>
      </w:r>
      <w:r w:rsidR="00AA0DF8">
        <w:rPr>
          <w:rFonts w:hint="eastAsia"/>
          <w:kern w:val="22"/>
          <w:sz w:val="24"/>
          <w:lang w:eastAsia="zh-CN"/>
          <w14:cntxtAlts/>
        </w:rPr>
        <w:t>有</w:t>
      </w:r>
      <w:r w:rsidRPr="00AA0DF8">
        <w:rPr>
          <w:sz w:val="24"/>
          <w:lang w:eastAsia="zh-CN"/>
        </w:rPr>
        <w:t>87</w:t>
      </w:r>
      <w:r w:rsidRPr="00AA0DF8">
        <w:rPr>
          <w:sz w:val="24"/>
          <w:lang w:eastAsia="zh-CN"/>
        </w:rPr>
        <w:t>个缔约方</w:t>
      </w:r>
      <w:r w:rsidR="003F710F">
        <w:rPr>
          <w:sz w:val="24"/>
          <w:lang w:eastAsia="zh-CN"/>
        </w:rPr>
        <w:t>（</w:t>
      </w:r>
      <w:r w:rsidRPr="00AA0DF8">
        <w:rPr>
          <w:sz w:val="24"/>
          <w:lang w:eastAsia="zh-CN"/>
        </w:rPr>
        <w:t>65%</w:t>
      </w:r>
      <w:r w:rsidR="003F710F">
        <w:rPr>
          <w:sz w:val="24"/>
          <w:lang w:eastAsia="zh-CN"/>
        </w:rPr>
        <w:t>）</w:t>
      </w:r>
      <w:r w:rsidRPr="00AA0DF8">
        <w:rPr>
          <w:sz w:val="24"/>
          <w:lang w:eastAsia="zh-CN"/>
        </w:rPr>
        <w:t>316</w:t>
      </w:r>
      <w:r w:rsidR="00AA0DF8">
        <w:rPr>
          <w:rFonts w:hint="eastAsia"/>
          <w:sz w:val="24"/>
          <w:lang w:eastAsia="zh-CN"/>
        </w:rPr>
        <w:t>人</w:t>
      </w:r>
      <w:r w:rsidRPr="00AA0DF8">
        <w:rPr>
          <w:sz w:val="24"/>
          <w:lang w:eastAsia="zh-CN"/>
        </w:rPr>
        <w:t>与会。看来同时</w:t>
      </w:r>
      <w:r w:rsidR="00687C79" w:rsidRPr="00AA0DF8">
        <w:rPr>
          <w:rFonts w:hint="eastAsia"/>
          <w:sz w:val="24"/>
          <w:lang w:eastAsia="zh-CN"/>
        </w:rPr>
        <w:t>举行</w:t>
      </w:r>
      <w:r w:rsidRPr="00AA0DF8">
        <w:rPr>
          <w:sz w:val="24"/>
          <w:lang w:eastAsia="zh-CN"/>
        </w:rPr>
        <w:t>会议使得更多发展中国家</w:t>
      </w:r>
      <w:r w:rsidR="00687C79" w:rsidRPr="00AA0DF8">
        <w:rPr>
          <w:rFonts w:hint="eastAsia"/>
          <w:sz w:val="24"/>
          <w:lang w:eastAsia="zh-CN"/>
        </w:rPr>
        <w:t>缔约方和</w:t>
      </w:r>
      <w:r w:rsidRPr="00AA0DF8">
        <w:rPr>
          <w:sz w:val="24"/>
          <w:lang w:eastAsia="zh-CN"/>
        </w:rPr>
        <w:t>代表出席作为卡塔赫纳议定书缔约方会议的缔约方大会会议。然而</w:t>
      </w:r>
      <w:r w:rsidR="00687C79" w:rsidRPr="00AA0DF8">
        <w:rPr>
          <w:rFonts w:hint="eastAsia"/>
          <w:sz w:val="24"/>
          <w:lang w:eastAsia="zh-CN"/>
        </w:rPr>
        <w:t>应指出</w:t>
      </w:r>
      <w:r w:rsidRPr="00AA0DF8">
        <w:rPr>
          <w:sz w:val="24"/>
          <w:lang w:eastAsia="zh-CN"/>
        </w:rPr>
        <w:t>，这些信息没有</w:t>
      </w:r>
      <w:r w:rsidR="00687C79" w:rsidRPr="00AA0DF8">
        <w:rPr>
          <w:rFonts w:hint="eastAsia"/>
          <w:sz w:val="24"/>
          <w:lang w:eastAsia="zh-CN"/>
        </w:rPr>
        <w:t>显示有多少</w:t>
      </w:r>
      <w:r w:rsidR="00687C79" w:rsidRPr="00AA0DF8">
        <w:rPr>
          <w:sz w:val="24"/>
          <w:lang w:eastAsia="zh-CN"/>
        </w:rPr>
        <w:t>发展中国家缔约方或代表</w:t>
      </w:r>
      <w:r w:rsidR="00687C79" w:rsidRPr="00AA0DF8">
        <w:rPr>
          <w:rFonts w:hint="eastAsia"/>
          <w:sz w:val="24"/>
          <w:lang w:eastAsia="zh-CN"/>
        </w:rPr>
        <w:t>实际</w:t>
      </w:r>
      <w:r w:rsidR="00AA0DF8" w:rsidRPr="00AA0DF8">
        <w:rPr>
          <w:rFonts w:hint="eastAsia"/>
          <w:sz w:val="24"/>
          <w:lang w:eastAsia="zh-CN"/>
        </w:rPr>
        <w:t>参与</w:t>
      </w:r>
      <w:r w:rsidR="00687C79" w:rsidRPr="00AA0DF8">
        <w:rPr>
          <w:rFonts w:hint="eastAsia"/>
          <w:color w:val="000000" w:themeColor="text1"/>
          <w:sz w:val="24"/>
          <w:lang w:eastAsia="zh-CN"/>
        </w:rPr>
        <w:t>了</w:t>
      </w:r>
      <w:r w:rsidR="00687C79" w:rsidRPr="00AA0DF8">
        <w:rPr>
          <w:color w:val="000000" w:themeColor="text1"/>
          <w:kern w:val="22"/>
          <w:sz w:val="24"/>
          <w:lang w:eastAsia="zh-CN"/>
          <w14:cntxtAlts/>
        </w:rPr>
        <w:t>CP-MOP 9</w:t>
      </w:r>
      <w:r w:rsidR="00AA0DF8" w:rsidRPr="00AA0DF8">
        <w:rPr>
          <w:rFonts w:hint="eastAsia"/>
          <w:color w:val="000000" w:themeColor="text1"/>
          <w:kern w:val="22"/>
          <w:sz w:val="24"/>
          <w:lang w:eastAsia="zh-CN"/>
          <w14:cntxtAlts/>
        </w:rPr>
        <w:t>的活动</w:t>
      </w:r>
      <w:r w:rsidR="00AA0DF8" w:rsidRPr="00AA0DF8">
        <w:rPr>
          <w:rFonts w:hint="eastAsia"/>
          <w:sz w:val="24"/>
          <w:lang w:eastAsia="zh-CN"/>
        </w:rPr>
        <w:t>以及参与</w:t>
      </w:r>
      <w:r w:rsidRPr="00AA0DF8">
        <w:rPr>
          <w:sz w:val="24"/>
          <w:lang w:eastAsia="zh-CN"/>
        </w:rPr>
        <w:t>的</w:t>
      </w:r>
      <w:r w:rsidR="00687C79" w:rsidRPr="00AA0DF8">
        <w:rPr>
          <w:rFonts w:hint="eastAsia"/>
          <w:sz w:val="24"/>
          <w:lang w:eastAsia="zh-CN"/>
        </w:rPr>
        <w:t>效果</w:t>
      </w:r>
      <w:r w:rsidRPr="00AA0DF8">
        <w:rPr>
          <w:sz w:val="24"/>
          <w:lang w:eastAsia="zh-CN"/>
        </w:rPr>
        <w:t>。还应指出，</w:t>
      </w:r>
      <w:r w:rsidR="008B13B3" w:rsidRPr="00AA0DF8">
        <w:rPr>
          <w:rFonts w:hint="eastAsia"/>
          <w:sz w:val="24"/>
          <w:lang w:eastAsia="zh-CN"/>
        </w:rPr>
        <w:t>一</w:t>
      </w:r>
      <w:r w:rsidR="0027448A">
        <w:rPr>
          <w:rFonts w:hint="eastAsia"/>
          <w:sz w:val="24"/>
          <w:lang w:eastAsia="zh-CN"/>
        </w:rPr>
        <w:t>名</w:t>
      </w:r>
      <w:r w:rsidR="00AA0DF8">
        <w:rPr>
          <w:rFonts w:hint="eastAsia"/>
          <w:sz w:val="24"/>
          <w:lang w:eastAsia="zh-CN"/>
        </w:rPr>
        <w:t>代表</w:t>
      </w:r>
      <w:r w:rsidR="002C0162">
        <w:rPr>
          <w:rFonts w:hint="eastAsia"/>
          <w:sz w:val="24"/>
          <w:lang w:eastAsia="zh-CN"/>
        </w:rPr>
        <w:t>出席</w:t>
      </w:r>
      <w:r w:rsidR="0027448A">
        <w:rPr>
          <w:rFonts w:hint="eastAsia"/>
          <w:sz w:val="24"/>
          <w:lang w:eastAsia="zh-CN"/>
        </w:rPr>
        <w:t>公约</w:t>
      </w:r>
      <w:r w:rsidRPr="00AA0DF8">
        <w:rPr>
          <w:sz w:val="24"/>
          <w:lang w:eastAsia="zh-CN"/>
        </w:rPr>
        <w:t>缔约方</w:t>
      </w:r>
      <w:r w:rsidR="00687C79" w:rsidRPr="00AA0DF8">
        <w:rPr>
          <w:rFonts w:hint="eastAsia"/>
          <w:sz w:val="24"/>
          <w:lang w:eastAsia="zh-CN"/>
        </w:rPr>
        <w:t>大会</w:t>
      </w:r>
      <w:r w:rsidRPr="00AA0DF8">
        <w:rPr>
          <w:sz w:val="24"/>
          <w:lang w:eastAsia="zh-CN"/>
        </w:rPr>
        <w:t>会议并登记参加</w:t>
      </w:r>
      <w:r w:rsidR="00687C79" w:rsidRPr="00AA0DF8">
        <w:rPr>
          <w:rFonts w:hint="eastAsia"/>
          <w:sz w:val="24"/>
          <w:lang w:eastAsia="zh-CN"/>
        </w:rPr>
        <w:t>一个</w:t>
      </w:r>
      <w:r w:rsidRPr="00AA0DF8">
        <w:rPr>
          <w:sz w:val="24"/>
          <w:lang w:eastAsia="zh-CN"/>
        </w:rPr>
        <w:t>或两</w:t>
      </w:r>
      <w:r w:rsidR="008B13B3" w:rsidRPr="00AA0DF8">
        <w:rPr>
          <w:rFonts w:hint="eastAsia"/>
          <w:sz w:val="24"/>
          <w:lang w:eastAsia="zh-CN"/>
        </w:rPr>
        <w:t>个</w:t>
      </w:r>
      <w:r w:rsidRPr="00AA0DF8">
        <w:rPr>
          <w:sz w:val="24"/>
          <w:lang w:eastAsia="zh-CN"/>
        </w:rPr>
        <w:t>议定书缔约方会议</w:t>
      </w:r>
      <w:r w:rsidR="00AA0DF8">
        <w:rPr>
          <w:rFonts w:hint="eastAsia"/>
          <w:sz w:val="24"/>
          <w:lang w:eastAsia="zh-CN"/>
        </w:rPr>
        <w:t>，</w:t>
      </w:r>
      <w:r w:rsidR="008B13B3" w:rsidRPr="00AA0DF8">
        <w:rPr>
          <w:rFonts w:hint="eastAsia"/>
          <w:sz w:val="24"/>
          <w:lang w:eastAsia="zh-CN"/>
        </w:rPr>
        <w:t>有时可能</w:t>
      </w:r>
      <w:r w:rsidR="00AA0DF8">
        <w:rPr>
          <w:rFonts w:hint="eastAsia"/>
          <w:sz w:val="24"/>
          <w:lang w:eastAsia="zh-CN"/>
        </w:rPr>
        <w:t>会</w:t>
      </w:r>
      <w:r w:rsidR="008B13B3" w:rsidRPr="00AA0DF8">
        <w:rPr>
          <w:rFonts w:hint="eastAsia"/>
          <w:sz w:val="24"/>
          <w:lang w:eastAsia="zh-CN"/>
        </w:rPr>
        <w:t>被</w:t>
      </w:r>
      <w:r w:rsidRPr="00AA0DF8">
        <w:rPr>
          <w:sz w:val="24"/>
          <w:lang w:eastAsia="zh-CN"/>
        </w:rPr>
        <w:t>计算两次。在这方面，鉴于许多发展中国家缔约方</w:t>
      </w:r>
      <w:r w:rsidR="008B13B3" w:rsidRPr="00AA0DF8">
        <w:rPr>
          <w:rFonts w:hint="eastAsia"/>
          <w:sz w:val="24"/>
          <w:lang w:eastAsia="zh-CN"/>
        </w:rPr>
        <w:t>派出</w:t>
      </w:r>
      <w:r w:rsidRPr="00AA0DF8">
        <w:rPr>
          <w:sz w:val="24"/>
          <w:lang w:eastAsia="zh-CN"/>
        </w:rPr>
        <w:t>小型代表团</w:t>
      </w:r>
      <w:r w:rsidR="008B13B3" w:rsidRPr="00AA0DF8">
        <w:rPr>
          <w:rFonts w:hint="eastAsia"/>
          <w:sz w:val="24"/>
          <w:lang w:eastAsia="zh-CN"/>
        </w:rPr>
        <w:t>与会</w:t>
      </w:r>
      <w:r w:rsidRPr="00AA0DF8">
        <w:rPr>
          <w:sz w:val="24"/>
          <w:lang w:eastAsia="zh-CN"/>
        </w:rPr>
        <w:t>，</w:t>
      </w:r>
      <w:r w:rsidR="002C0162">
        <w:rPr>
          <w:rFonts w:hint="eastAsia"/>
          <w:sz w:val="24"/>
          <w:lang w:eastAsia="zh-CN"/>
        </w:rPr>
        <w:t>而</w:t>
      </w:r>
      <w:r w:rsidRPr="00AA0DF8">
        <w:rPr>
          <w:sz w:val="24"/>
          <w:lang w:eastAsia="zh-CN"/>
        </w:rPr>
        <w:t>会议期间</w:t>
      </w:r>
      <w:r w:rsidR="008B13B3" w:rsidRPr="00AA0DF8">
        <w:rPr>
          <w:rFonts w:hint="eastAsia"/>
          <w:sz w:val="24"/>
          <w:lang w:eastAsia="zh-CN"/>
        </w:rPr>
        <w:t>要</w:t>
      </w:r>
      <w:r w:rsidRPr="00AA0DF8">
        <w:rPr>
          <w:sz w:val="24"/>
          <w:lang w:eastAsia="zh-CN"/>
        </w:rPr>
        <w:t>处理多个</w:t>
      </w:r>
      <w:r w:rsidR="002C0162">
        <w:rPr>
          <w:rFonts w:hint="eastAsia"/>
          <w:sz w:val="24"/>
          <w:lang w:eastAsia="zh-CN"/>
        </w:rPr>
        <w:t>议题</w:t>
      </w:r>
      <w:r w:rsidRPr="00AA0DF8">
        <w:rPr>
          <w:sz w:val="24"/>
          <w:lang w:eastAsia="zh-CN"/>
        </w:rPr>
        <w:t>，</w:t>
      </w:r>
      <w:r w:rsidR="002C0162">
        <w:rPr>
          <w:rFonts w:hint="eastAsia"/>
          <w:sz w:val="24"/>
          <w:lang w:eastAsia="zh-CN"/>
        </w:rPr>
        <w:t>就其</w:t>
      </w:r>
      <w:r w:rsidRPr="00AA0DF8">
        <w:rPr>
          <w:sz w:val="24"/>
          <w:lang w:eastAsia="zh-CN"/>
        </w:rPr>
        <w:t>适当专门知识</w:t>
      </w:r>
      <w:r w:rsidR="002C0162">
        <w:rPr>
          <w:rFonts w:hint="eastAsia"/>
          <w:sz w:val="24"/>
          <w:lang w:eastAsia="zh-CN"/>
        </w:rPr>
        <w:t>而言，</w:t>
      </w:r>
      <w:r w:rsidRPr="00AA0DF8">
        <w:rPr>
          <w:sz w:val="24"/>
          <w:lang w:eastAsia="zh-CN"/>
        </w:rPr>
        <w:t>有效参与的能力</w:t>
      </w:r>
      <w:r w:rsidR="002C0162">
        <w:rPr>
          <w:rFonts w:hint="eastAsia"/>
          <w:sz w:val="24"/>
          <w:lang w:eastAsia="zh-CN"/>
        </w:rPr>
        <w:t>可能有限</w:t>
      </w:r>
      <w:r w:rsidRPr="00AA0DF8">
        <w:rPr>
          <w:sz w:val="24"/>
          <w:lang w:eastAsia="zh-CN"/>
        </w:rPr>
        <w:t>。</w:t>
      </w:r>
    </w:p>
    <w:p w14:paraId="63F35ED3" w14:textId="1593F2DA" w:rsidR="003B65DB" w:rsidRPr="00831617"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831617">
        <w:rPr>
          <w:sz w:val="24"/>
          <w:lang w:eastAsia="zh-CN"/>
        </w:rPr>
        <w:t>作为名古屋议定书缔约方会议的缔约方</w:t>
      </w:r>
      <w:r w:rsidR="00AA0DF8" w:rsidRPr="00831617">
        <w:rPr>
          <w:rFonts w:hint="eastAsia"/>
          <w:sz w:val="24"/>
          <w:lang w:eastAsia="zh-CN"/>
        </w:rPr>
        <w:t>大会</w:t>
      </w:r>
      <w:r w:rsidRPr="00831617">
        <w:rPr>
          <w:sz w:val="24"/>
          <w:lang w:eastAsia="zh-CN"/>
        </w:rPr>
        <w:t>只举行了三次会议，</w:t>
      </w:r>
      <w:r w:rsidR="00AA0DF8" w:rsidRPr="00831617">
        <w:rPr>
          <w:rFonts w:hint="eastAsia"/>
          <w:sz w:val="24"/>
          <w:lang w:eastAsia="zh-CN"/>
        </w:rPr>
        <w:t>还</w:t>
      </w:r>
      <w:r w:rsidRPr="00831617">
        <w:rPr>
          <w:sz w:val="24"/>
          <w:lang w:eastAsia="zh-CN"/>
        </w:rPr>
        <w:t>难</w:t>
      </w:r>
      <w:r w:rsidR="00AA0DF8" w:rsidRPr="00831617">
        <w:rPr>
          <w:rFonts w:hint="eastAsia"/>
          <w:sz w:val="24"/>
          <w:lang w:eastAsia="zh-CN"/>
        </w:rPr>
        <w:t>以</w:t>
      </w:r>
      <w:r w:rsidRPr="00831617">
        <w:rPr>
          <w:sz w:val="24"/>
          <w:lang w:eastAsia="zh-CN"/>
        </w:rPr>
        <w:t>看出趋势。名古屋议定书于</w:t>
      </w:r>
      <w:r w:rsidRPr="00831617">
        <w:rPr>
          <w:sz w:val="24"/>
          <w:lang w:eastAsia="zh-CN"/>
        </w:rPr>
        <w:t>2014</w:t>
      </w:r>
      <w:r w:rsidRPr="00831617">
        <w:rPr>
          <w:sz w:val="24"/>
          <w:lang w:eastAsia="zh-CN"/>
        </w:rPr>
        <w:t>年</w:t>
      </w:r>
      <w:r w:rsidR="00AA0DF8" w:rsidRPr="00831617">
        <w:rPr>
          <w:kern w:val="22"/>
          <w:sz w:val="24"/>
          <w:lang w:eastAsia="zh-CN"/>
          <w14:cntxtAlts/>
        </w:rPr>
        <w:t>COP 12</w:t>
      </w:r>
      <w:r w:rsidRPr="00831617">
        <w:rPr>
          <w:sz w:val="24"/>
          <w:lang w:eastAsia="zh-CN"/>
        </w:rPr>
        <w:t>期间生效，因此没有</w:t>
      </w:r>
      <w:r w:rsidR="00D479B8" w:rsidRPr="00831617">
        <w:rPr>
          <w:kern w:val="22"/>
          <w:sz w:val="24"/>
          <w:lang w:eastAsia="zh-CN"/>
          <w14:cntxtAlts/>
        </w:rPr>
        <w:t>NP-MOP 1</w:t>
      </w:r>
      <w:r w:rsidRPr="00831617">
        <w:rPr>
          <w:sz w:val="24"/>
          <w:lang w:eastAsia="zh-CN"/>
        </w:rPr>
        <w:t>的参与信息。</w:t>
      </w:r>
      <w:r w:rsidR="00D479B8" w:rsidRPr="00831617">
        <w:rPr>
          <w:kern w:val="22"/>
          <w:sz w:val="24"/>
          <w:lang w:eastAsia="zh-CN"/>
          <w14:cntxtAlts/>
        </w:rPr>
        <w:t>NP-MOP 2</w:t>
      </w:r>
      <w:r w:rsidRPr="00831617">
        <w:rPr>
          <w:sz w:val="24"/>
          <w:lang w:eastAsia="zh-CN"/>
        </w:rPr>
        <w:t>有</w:t>
      </w:r>
      <w:r w:rsidRPr="00831617">
        <w:rPr>
          <w:sz w:val="24"/>
          <w:lang w:eastAsia="zh-CN"/>
        </w:rPr>
        <w:t>53</w:t>
      </w:r>
      <w:r w:rsidRPr="00831617">
        <w:rPr>
          <w:sz w:val="24"/>
          <w:lang w:eastAsia="zh-CN"/>
        </w:rPr>
        <w:t>个</w:t>
      </w:r>
      <w:r w:rsidR="003F710F" w:rsidRPr="00831617">
        <w:rPr>
          <w:sz w:val="24"/>
          <w:lang w:eastAsia="zh-CN"/>
        </w:rPr>
        <w:t>（</w:t>
      </w:r>
      <w:r w:rsidRPr="00831617">
        <w:rPr>
          <w:sz w:val="24"/>
          <w:lang w:eastAsia="zh-CN"/>
        </w:rPr>
        <w:t>76%</w:t>
      </w:r>
      <w:r w:rsidR="003F710F" w:rsidRPr="00831617">
        <w:rPr>
          <w:sz w:val="24"/>
          <w:lang w:eastAsia="zh-CN"/>
        </w:rPr>
        <w:t>）</w:t>
      </w:r>
      <w:r w:rsidRPr="00831617">
        <w:rPr>
          <w:sz w:val="24"/>
          <w:lang w:eastAsia="zh-CN"/>
        </w:rPr>
        <w:t>发展中国家缔约方</w:t>
      </w:r>
      <w:r w:rsidR="00B80175" w:rsidRPr="00831617">
        <w:rPr>
          <w:sz w:val="24"/>
          <w:lang w:eastAsia="zh-CN"/>
        </w:rPr>
        <w:t>320</w:t>
      </w:r>
      <w:r w:rsidR="00B80175" w:rsidRPr="00831617">
        <w:rPr>
          <w:sz w:val="24"/>
          <w:lang w:eastAsia="zh-CN"/>
        </w:rPr>
        <w:t>人</w:t>
      </w:r>
      <w:r w:rsidR="00B80175" w:rsidRPr="00831617">
        <w:rPr>
          <w:rFonts w:hint="eastAsia"/>
          <w:sz w:val="24"/>
          <w:lang w:eastAsia="zh-CN"/>
        </w:rPr>
        <w:t>与会</w:t>
      </w:r>
      <w:r w:rsidRPr="00831617">
        <w:rPr>
          <w:sz w:val="24"/>
          <w:lang w:eastAsia="zh-CN"/>
        </w:rPr>
        <w:t>。</w:t>
      </w:r>
      <w:r w:rsidR="00B80175" w:rsidRPr="00831617">
        <w:rPr>
          <w:kern w:val="22"/>
          <w:sz w:val="24"/>
          <w:lang w:eastAsia="zh-CN"/>
          <w14:cntxtAlts/>
        </w:rPr>
        <w:t>NP-MOP 3</w:t>
      </w:r>
      <w:r w:rsidRPr="00831617">
        <w:rPr>
          <w:sz w:val="24"/>
          <w:lang w:eastAsia="zh-CN"/>
        </w:rPr>
        <w:t>有</w:t>
      </w:r>
      <w:r w:rsidRPr="00831617">
        <w:rPr>
          <w:sz w:val="24"/>
          <w:lang w:eastAsia="zh-CN"/>
        </w:rPr>
        <w:t>73</w:t>
      </w:r>
      <w:r w:rsidRPr="00831617">
        <w:rPr>
          <w:sz w:val="24"/>
          <w:lang w:eastAsia="zh-CN"/>
        </w:rPr>
        <w:t>个</w:t>
      </w:r>
      <w:r w:rsidR="003F710F" w:rsidRPr="00831617">
        <w:rPr>
          <w:sz w:val="24"/>
          <w:lang w:eastAsia="zh-CN"/>
        </w:rPr>
        <w:t>（</w:t>
      </w:r>
      <w:r w:rsidRPr="00831617">
        <w:rPr>
          <w:sz w:val="24"/>
          <w:lang w:eastAsia="zh-CN"/>
        </w:rPr>
        <w:t>79%</w:t>
      </w:r>
      <w:r w:rsidR="003F710F" w:rsidRPr="00831617">
        <w:rPr>
          <w:sz w:val="24"/>
          <w:lang w:eastAsia="zh-CN"/>
        </w:rPr>
        <w:t>）</w:t>
      </w:r>
      <w:r w:rsidRPr="00831617">
        <w:rPr>
          <w:sz w:val="24"/>
          <w:lang w:eastAsia="zh-CN"/>
        </w:rPr>
        <w:t>发展中国家</w:t>
      </w:r>
      <w:r w:rsidR="00B80175" w:rsidRPr="00831617">
        <w:rPr>
          <w:sz w:val="24"/>
          <w:lang w:eastAsia="zh-CN"/>
        </w:rPr>
        <w:t>590</w:t>
      </w:r>
      <w:r w:rsidR="00B80175" w:rsidRPr="00831617">
        <w:rPr>
          <w:sz w:val="24"/>
          <w:lang w:eastAsia="zh-CN"/>
        </w:rPr>
        <w:t>人</w:t>
      </w:r>
      <w:r w:rsidR="00B80175" w:rsidRPr="00831617">
        <w:rPr>
          <w:rFonts w:hint="eastAsia"/>
          <w:sz w:val="24"/>
          <w:lang w:eastAsia="zh-CN"/>
        </w:rPr>
        <w:t>与会</w:t>
      </w:r>
      <w:r w:rsidRPr="00831617">
        <w:rPr>
          <w:sz w:val="24"/>
          <w:lang w:eastAsia="zh-CN"/>
        </w:rPr>
        <w:t>。虽然这些数字没有</w:t>
      </w:r>
      <w:r w:rsidR="00B80175" w:rsidRPr="00831617">
        <w:rPr>
          <w:rFonts w:hint="eastAsia"/>
          <w:sz w:val="24"/>
          <w:lang w:eastAsia="zh-CN"/>
        </w:rPr>
        <w:t>显示有多少</w:t>
      </w:r>
      <w:r w:rsidR="00B80175" w:rsidRPr="00831617">
        <w:rPr>
          <w:sz w:val="24"/>
          <w:lang w:eastAsia="zh-CN"/>
        </w:rPr>
        <w:t>发展中国家缔约方或代表实际</w:t>
      </w:r>
      <w:r w:rsidR="00B80175" w:rsidRPr="00831617">
        <w:rPr>
          <w:rFonts w:hint="eastAsia"/>
          <w:sz w:val="24"/>
          <w:lang w:eastAsia="zh-CN"/>
        </w:rPr>
        <w:t>参加了</w:t>
      </w:r>
      <w:r w:rsidR="00B80175" w:rsidRPr="00831617">
        <w:rPr>
          <w:kern w:val="22"/>
          <w:sz w:val="24"/>
          <w:lang w:eastAsia="zh-CN"/>
          <w14:cntxtAlts/>
        </w:rPr>
        <w:t>COP-MOP 3</w:t>
      </w:r>
      <w:r w:rsidR="00B80175" w:rsidRPr="00831617">
        <w:rPr>
          <w:rFonts w:hint="eastAsia"/>
          <w:sz w:val="24"/>
          <w:lang w:eastAsia="zh-CN"/>
        </w:rPr>
        <w:t>的活动</w:t>
      </w:r>
      <w:r w:rsidRPr="00831617">
        <w:rPr>
          <w:sz w:val="24"/>
          <w:lang w:eastAsia="zh-CN"/>
        </w:rPr>
        <w:t>，但同时</w:t>
      </w:r>
      <w:r w:rsidR="00B80175" w:rsidRPr="00831617">
        <w:rPr>
          <w:rFonts w:hint="eastAsia"/>
          <w:sz w:val="24"/>
          <w:lang w:eastAsia="zh-CN"/>
        </w:rPr>
        <w:t>进行</w:t>
      </w:r>
      <w:r w:rsidRPr="00831617">
        <w:rPr>
          <w:sz w:val="24"/>
          <w:lang w:eastAsia="zh-CN"/>
        </w:rPr>
        <w:t>会议确实使更多发展中国家缔约方和代表出席名古屋议定书缔约方会议。</w:t>
      </w:r>
    </w:p>
    <w:p w14:paraId="0A89BAD1" w14:textId="4F7D95CC"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总体而言，同时</w:t>
      </w:r>
      <w:r w:rsidR="00831617">
        <w:rPr>
          <w:rFonts w:hint="eastAsia"/>
          <w:sz w:val="24"/>
          <w:lang w:eastAsia="zh-CN"/>
        </w:rPr>
        <w:t>举行</w:t>
      </w:r>
      <w:r w:rsidRPr="003B65DB">
        <w:rPr>
          <w:sz w:val="24"/>
          <w:lang w:eastAsia="zh-CN"/>
        </w:rPr>
        <w:t>会议似乎没有</w:t>
      </w:r>
      <w:r w:rsidR="00831617">
        <w:rPr>
          <w:rFonts w:hint="eastAsia"/>
          <w:sz w:val="24"/>
          <w:lang w:eastAsia="zh-CN"/>
        </w:rPr>
        <w:t>影响</w:t>
      </w:r>
      <w:r w:rsidRPr="003B65DB">
        <w:rPr>
          <w:sz w:val="24"/>
          <w:lang w:eastAsia="zh-CN"/>
        </w:rPr>
        <w:t>发展中国家缔约方参加缔约方</w:t>
      </w:r>
      <w:r w:rsidR="00831617">
        <w:rPr>
          <w:rFonts w:hint="eastAsia"/>
          <w:sz w:val="24"/>
          <w:lang w:eastAsia="zh-CN"/>
        </w:rPr>
        <w:t>大会</w:t>
      </w:r>
      <w:r w:rsidRPr="003B65DB">
        <w:rPr>
          <w:sz w:val="24"/>
          <w:lang w:eastAsia="zh-CN"/>
        </w:rPr>
        <w:t>会议的程度。虽然发展中国家缔约方对卡塔赫纳议定书缔约方会议的参与有所</w:t>
      </w:r>
      <w:r w:rsidR="00831617">
        <w:rPr>
          <w:rFonts w:hint="eastAsia"/>
          <w:sz w:val="24"/>
          <w:lang w:eastAsia="zh-CN"/>
        </w:rPr>
        <w:t>提升</w:t>
      </w:r>
      <w:r w:rsidRPr="003B65DB">
        <w:rPr>
          <w:sz w:val="24"/>
          <w:lang w:eastAsia="zh-CN"/>
        </w:rPr>
        <w:t>，但</w:t>
      </w:r>
      <w:r w:rsidR="00B80175">
        <w:rPr>
          <w:rFonts w:hint="eastAsia"/>
          <w:sz w:val="24"/>
          <w:lang w:eastAsia="zh-CN"/>
        </w:rPr>
        <w:t>应</w:t>
      </w:r>
      <w:r w:rsidRPr="003B65DB">
        <w:rPr>
          <w:sz w:val="24"/>
          <w:lang w:eastAsia="zh-CN"/>
        </w:rPr>
        <w:t>指出，没有足够信息衡量这</w:t>
      </w:r>
      <w:r w:rsidR="00831617">
        <w:rPr>
          <w:rFonts w:hint="eastAsia"/>
          <w:sz w:val="24"/>
          <w:lang w:eastAsia="zh-CN"/>
        </w:rPr>
        <w:t>一</w:t>
      </w:r>
      <w:r w:rsidRPr="003B65DB">
        <w:rPr>
          <w:sz w:val="24"/>
          <w:lang w:eastAsia="zh-CN"/>
        </w:rPr>
        <w:t>参与的有效性。此外仍然没有足够信息对作为名古屋议定书缔约方会议的缔约方</w:t>
      </w:r>
      <w:r w:rsidR="00EC5C25">
        <w:rPr>
          <w:rFonts w:hint="eastAsia"/>
          <w:sz w:val="24"/>
          <w:lang w:eastAsia="zh-CN"/>
        </w:rPr>
        <w:t>大会</w:t>
      </w:r>
      <w:r w:rsidRPr="003B65DB">
        <w:rPr>
          <w:sz w:val="24"/>
          <w:lang w:eastAsia="zh-CN"/>
        </w:rPr>
        <w:t>的影响得出</w:t>
      </w:r>
      <w:r w:rsidR="00EC5C25">
        <w:rPr>
          <w:rFonts w:hint="eastAsia"/>
          <w:sz w:val="24"/>
          <w:lang w:eastAsia="zh-CN"/>
        </w:rPr>
        <w:t>确切</w:t>
      </w:r>
      <w:r w:rsidRPr="003B65DB">
        <w:rPr>
          <w:sz w:val="24"/>
          <w:lang w:eastAsia="zh-CN"/>
        </w:rPr>
        <w:t>的结论。</w:t>
      </w:r>
    </w:p>
    <w:p w14:paraId="60D0A88F" w14:textId="47E3E71F" w:rsidR="003B65DB" w:rsidRPr="00EC5C25" w:rsidRDefault="003B65DB" w:rsidP="00EC5C25">
      <w:pPr>
        <w:adjustRightInd w:val="0"/>
        <w:snapToGrid w:val="0"/>
        <w:spacing w:before="120" w:after="120" w:line="240" w:lineRule="atLeast"/>
        <w:jc w:val="center"/>
        <w:rPr>
          <w:b/>
          <w:bCs/>
          <w:sz w:val="24"/>
          <w:lang w:eastAsia="zh-CN"/>
        </w:rPr>
      </w:pPr>
      <w:r w:rsidRPr="00EC5C25">
        <w:rPr>
          <w:b/>
          <w:bCs/>
          <w:sz w:val="24"/>
          <w:lang w:eastAsia="zh-CN"/>
        </w:rPr>
        <w:t>C.</w:t>
      </w:r>
      <w:r w:rsidR="00EC5C25" w:rsidRPr="00EC5C25">
        <w:rPr>
          <w:b/>
          <w:bCs/>
          <w:sz w:val="24"/>
          <w:lang w:eastAsia="zh-CN"/>
        </w:rPr>
        <w:t xml:space="preserve">  </w:t>
      </w:r>
      <w:r w:rsidRPr="00EC5C25">
        <w:rPr>
          <w:b/>
          <w:bCs/>
          <w:sz w:val="24"/>
          <w:lang w:eastAsia="zh-CN"/>
        </w:rPr>
        <w:t>有效</w:t>
      </w:r>
      <w:r w:rsidR="00EC5C25">
        <w:rPr>
          <w:rFonts w:hint="eastAsia"/>
          <w:b/>
          <w:bCs/>
          <w:sz w:val="24"/>
          <w:lang w:eastAsia="zh-CN"/>
        </w:rPr>
        <w:t>拟订成果</w:t>
      </w:r>
    </w:p>
    <w:p w14:paraId="3FDF5E79" w14:textId="6FD00DFA" w:rsidR="003B65DB" w:rsidRPr="003B65DB" w:rsidRDefault="00EC5C25"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下文</w:t>
      </w:r>
      <w:r w:rsidR="003B65DB" w:rsidRPr="003B65DB">
        <w:rPr>
          <w:sz w:val="24"/>
          <w:lang w:eastAsia="zh-CN"/>
        </w:rPr>
        <w:t>图</w:t>
      </w:r>
      <w:r w:rsidR="003B65DB" w:rsidRPr="003B65DB">
        <w:rPr>
          <w:sz w:val="24"/>
          <w:lang w:eastAsia="zh-CN"/>
        </w:rPr>
        <w:t>5</w:t>
      </w:r>
      <w:r w:rsidR="003B65DB" w:rsidRPr="003B65DB">
        <w:rPr>
          <w:sz w:val="24"/>
          <w:lang w:eastAsia="zh-CN"/>
        </w:rPr>
        <w:t>显示</w:t>
      </w:r>
      <w:r>
        <w:rPr>
          <w:rFonts w:hint="eastAsia"/>
          <w:sz w:val="24"/>
          <w:lang w:eastAsia="zh-CN"/>
        </w:rPr>
        <w:t>缔约方</w:t>
      </w:r>
      <w:r w:rsidR="006843DD">
        <w:rPr>
          <w:sz w:val="24"/>
          <w:lang w:eastAsia="zh-CN"/>
        </w:rPr>
        <w:t>问卷</w:t>
      </w:r>
      <w:r>
        <w:rPr>
          <w:rFonts w:hint="eastAsia"/>
          <w:sz w:val="24"/>
          <w:lang w:eastAsia="zh-CN"/>
        </w:rPr>
        <w:t>收集到</w:t>
      </w:r>
      <w:r w:rsidR="003B65DB" w:rsidRPr="003B65DB">
        <w:rPr>
          <w:sz w:val="24"/>
          <w:lang w:eastAsia="zh-CN"/>
        </w:rPr>
        <w:t>的关于</w:t>
      </w:r>
      <w:r w:rsidR="003B65DB" w:rsidRPr="003B65DB">
        <w:rPr>
          <w:sz w:val="24"/>
          <w:lang w:eastAsia="zh-CN"/>
        </w:rPr>
        <w:t>2016</w:t>
      </w:r>
      <w:r w:rsidR="003B65DB" w:rsidRPr="003B65DB">
        <w:rPr>
          <w:sz w:val="24"/>
          <w:lang w:eastAsia="zh-CN"/>
        </w:rPr>
        <w:t>年和</w:t>
      </w:r>
      <w:r w:rsidR="003B65DB" w:rsidRPr="003B65DB">
        <w:rPr>
          <w:sz w:val="24"/>
          <w:lang w:eastAsia="zh-CN"/>
        </w:rPr>
        <w:t>2018</w:t>
      </w:r>
      <w:r w:rsidR="003B65DB" w:rsidRPr="003B65DB">
        <w:rPr>
          <w:sz w:val="24"/>
          <w:lang w:eastAsia="zh-CN"/>
        </w:rPr>
        <w:t>年</w:t>
      </w:r>
      <w:r>
        <w:rPr>
          <w:rFonts w:hint="eastAsia"/>
          <w:sz w:val="24"/>
          <w:lang w:eastAsia="zh-CN"/>
        </w:rPr>
        <w:t>同时举行会议</w:t>
      </w:r>
      <w:r w:rsidR="003B65DB" w:rsidRPr="003B65DB">
        <w:rPr>
          <w:sz w:val="24"/>
          <w:lang w:eastAsia="zh-CN"/>
        </w:rPr>
        <w:t>期间有效</w:t>
      </w:r>
      <w:r>
        <w:rPr>
          <w:rFonts w:hint="eastAsia"/>
          <w:sz w:val="24"/>
          <w:lang w:eastAsia="zh-CN"/>
        </w:rPr>
        <w:t>拟订</w:t>
      </w:r>
      <w:r w:rsidR="003B65DB" w:rsidRPr="003B65DB">
        <w:rPr>
          <w:sz w:val="24"/>
          <w:lang w:eastAsia="zh-CN"/>
        </w:rPr>
        <w:t>成果的信息。</w:t>
      </w:r>
    </w:p>
    <w:p w14:paraId="0DB5EDE6" w14:textId="77777777" w:rsidR="00831617" w:rsidRDefault="00831617">
      <w:pPr>
        <w:jc w:val="left"/>
        <w:rPr>
          <w:b/>
          <w:bCs/>
          <w:sz w:val="24"/>
          <w:lang w:eastAsia="zh-CN"/>
        </w:rPr>
      </w:pPr>
      <w:r>
        <w:rPr>
          <w:b/>
          <w:bCs/>
          <w:sz w:val="24"/>
          <w:lang w:eastAsia="zh-CN"/>
        </w:rPr>
        <w:br w:type="page"/>
      </w:r>
    </w:p>
    <w:p w14:paraId="773830B4" w14:textId="1BB51A12" w:rsidR="003B65DB" w:rsidRPr="00EC5C25" w:rsidRDefault="003B65DB" w:rsidP="00831617">
      <w:pPr>
        <w:adjustRightInd w:val="0"/>
        <w:snapToGrid w:val="0"/>
        <w:spacing w:before="120" w:line="240" w:lineRule="atLeast"/>
        <w:rPr>
          <w:b/>
          <w:bCs/>
          <w:sz w:val="24"/>
          <w:lang w:eastAsia="zh-CN"/>
        </w:rPr>
      </w:pPr>
      <w:r w:rsidRPr="00EC5C25">
        <w:rPr>
          <w:b/>
          <w:bCs/>
          <w:sz w:val="24"/>
          <w:lang w:eastAsia="zh-CN"/>
        </w:rPr>
        <w:lastRenderedPageBreak/>
        <w:t>图</w:t>
      </w:r>
      <w:r w:rsidRPr="00EC5C25">
        <w:rPr>
          <w:b/>
          <w:bCs/>
          <w:sz w:val="24"/>
          <w:lang w:eastAsia="zh-CN"/>
        </w:rPr>
        <w:t>5</w:t>
      </w:r>
    </w:p>
    <w:p w14:paraId="41B1670C" w14:textId="3FB5FA94" w:rsidR="003B65DB" w:rsidRDefault="004A0137" w:rsidP="00831617">
      <w:pPr>
        <w:adjustRightInd w:val="0"/>
        <w:snapToGrid w:val="0"/>
        <w:spacing w:after="120" w:line="240" w:lineRule="atLeast"/>
        <w:rPr>
          <w:b/>
          <w:bCs/>
          <w:sz w:val="24"/>
          <w:lang w:eastAsia="zh-CN"/>
        </w:rPr>
      </w:pPr>
      <w:r>
        <w:rPr>
          <w:rFonts w:hint="eastAsia"/>
          <w:b/>
          <w:bCs/>
          <w:sz w:val="24"/>
          <w:lang w:eastAsia="zh-CN"/>
        </w:rPr>
        <w:t>关于</w:t>
      </w:r>
      <w:r w:rsidR="003B65DB" w:rsidRPr="00EC5C25">
        <w:rPr>
          <w:b/>
          <w:bCs/>
          <w:sz w:val="24"/>
          <w:lang w:eastAsia="zh-CN"/>
        </w:rPr>
        <w:t>有效</w:t>
      </w:r>
      <w:r w:rsidR="00EC5C25">
        <w:rPr>
          <w:rFonts w:hint="eastAsia"/>
          <w:b/>
          <w:bCs/>
          <w:sz w:val="24"/>
          <w:lang w:eastAsia="zh-CN"/>
        </w:rPr>
        <w:t>拟订成果</w:t>
      </w:r>
      <w:r w:rsidR="003B65DB" w:rsidRPr="00EC5C25">
        <w:rPr>
          <w:b/>
          <w:bCs/>
          <w:sz w:val="24"/>
          <w:lang w:eastAsia="zh-CN"/>
        </w:rPr>
        <w:t>标准的</w:t>
      </w:r>
      <w:r w:rsidR="00207BF4">
        <w:rPr>
          <w:rFonts w:hint="eastAsia"/>
          <w:b/>
          <w:bCs/>
          <w:sz w:val="24"/>
          <w:lang w:eastAsia="zh-CN"/>
        </w:rPr>
        <w:t>回答</w:t>
      </w:r>
    </w:p>
    <w:p w14:paraId="7807E767" w14:textId="2725EB69" w:rsidR="00750A27" w:rsidRPr="00EC5C25" w:rsidRDefault="00750A27" w:rsidP="00EC5C25">
      <w:pPr>
        <w:adjustRightInd w:val="0"/>
        <w:snapToGrid w:val="0"/>
        <w:spacing w:before="120" w:after="120" w:line="240" w:lineRule="atLeast"/>
        <w:rPr>
          <w:b/>
          <w:bCs/>
          <w:sz w:val="24"/>
          <w:lang w:eastAsia="zh-CN"/>
        </w:rPr>
      </w:pPr>
      <w:r>
        <w:rPr>
          <w:noProof/>
        </w:rPr>
        <w:drawing>
          <wp:inline distT="0" distB="0" distL="0" distR="0" wp14:anchorId="74C4F4D5" wp14:editId="37BCBC6B">
            <wp:extent cx="5889171" cy="2487386"/>
            <wp:effectExtent l="0" t="0" r="16510" b="8255"/>
            <wp:docPr id="8" name="Chart 8">
              <a:extLst xmlns:a="http://schemas.openxmlformats.org/drawingml/2006/main">
                <a:ext uri="{FF2B5EF4-FFF2-40B4-BE49-F238E27FC236}">
                  <a16:creationId xmlns:a16="http://schemas.microsoft.com/office/drawing/2014/main" id="{6BDB860E-ED3F-4CE2-AA2D-202BAE0A9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CB025D" w14:textId="0FE01DC0" w:rsidR="003B65DB" w:rsidRPr="00A02377" w:rsidRDefault="003B65DB" w:rsidP="00831617">
      <w:pPr>
        <w:pStyle w:val="ListParagraph"/>
        <w:numPr>
          <w:ilvl w:val="0"/>
          <w:numId w:val="5"/>
        </w:numPr>
        <w:adjustRightInd w:val="0"/>
        <w:snapToGrid w:val="0"/>
        <w:spacing w:before="240" w:after="120" w:line="240" w:lineRule="atLeast"/>
        <w:ind w:left="0" w:firstLine="0"/>
        <w:rPr>
          <w:sz w:val="24"/>
          <w:lang w:eastAsia="zh-CN"/>
        </w:rPr>
      </w:pPr>
      <w:r w:rsidRPr="00A02377">
        <w:rPr>
          <w:sz w:val="24"/>
          <w:lang w:eastAsia="zh-CN"/>
        </w:rPr>
        <w:t>虽然</w:t>
      </w:r>
      <w:r w:rsidR="00207BF4" w:rsidRPr="00A02377">
        <w:rPr>
          <w:rFonts w:hint="eastAsia"/>
          <w:sz w:val="24"/>
          <w:lang w:eastAsia="zh-CN"/>
        </w:rPr>
        <w:t>回答者</w:t>
      </w:r>
      <w:r w:rsidRPr="00A02377">
        <w:rPr>
          <w:sz w:val="24"/>
          <w:lang w:eastAsia="zh-CN"/>
        </w:rPr>
        <w:t>的数量和百分比不同，但</w:t>
      </w:r>
      <w:r w:rsidRPr="00A02377">
        <w:rPr>
          <w:sz w:val="24"/>
          <w:lang w:eastAsia="zh-CN"/>
        </w:rPr>
        <w:t>2016</w:t>
      </w:r>
      <w:r w:rsidRPr="00A02377">
        <w:rPr>
          <w:sz w:val="24"/>
          <w:lang w:eastAsia="zh-CN"/>
        </w:rPr>
        <w:t>年和</w:t>
      </w:r>
      <w:r w:rsidRPr="00A02377">
        <w:rPr>
          <w:sz w:val="24"/>
          <w:lang w:eastAsia="zh-CN"/>
        </w:rPr>
        <w:t>2018</w:t>
      </w:r>
      <w:r w:rsidRPr="00A02377">
        <w:rPr>
          <w:sz w:val="24"/>
          <w:lang w:eastAsia="zh-CN"/>
        </w:rPr>
        <w:t>年</w:t>
      </w:r>
      <w:r w:rsidR="00207BF4" w:rsidRPr="00A02377">
        <w:rPr>
          <w:sz w:val="24"/>
          <w:lang w:eastAsia="zh-CN"/>
        </w:rPr>
        <w:t>缔约方</w:t>
      </w:r>
      <w:r w:rsidRPr="00A02377">
        <w:rPr>
          <w:sz w:val="24"/>
          <w:lang w:eastAsia="zh-CN"/>
        </w:rPr>
        <w:t>对</w:t>
      </w:r>
      <w:r w:rsidR="00A02377" w:rsidRPr="00A02377">
        <w:rPr>
          <w:rFonts w:hint="eastAsia"/>
          <w:sz w:val="24"/>
          <w:lang w:eastAsia="zh-CN"/>
        </w:rPr>
        <w:t>问卷</w:t>
      </w:r>
      <w:r w:rsidRPr="00A02377">
        <w:rPr>
          <w:sz w:val="24"/>
          <w:lang w:eastAsia="zh-CN"/>
        </w:rPr>
        <w:t>的</w:t>
      </w:r>
      <w:r w:rsidR="00207BF4" w:rsidRPr="00A02377">
        <w:rPr>
          <w:rFonts w:hint="eastAsia"/>
          <w:sz w:val="24"/>
          <w:lang w:eastAsia="zh-CN"/>
        </w:rPr>
        <w:t>回答</w:t>
      </w:r>
      <w:r w:rsidRPr="00A02377">
        <w:rPr>
          <w:sz w:val="24"/>
          <w:lang w:eastAsia="zh-CN"/>
        </w:rPr>
        <w:t>表明，</w:t>
      </w:r>
      <w:r w:rsidR="00A02377" w:rsidRPr="00A02377">
        <w:rPr>
          <w:rFonts w:hint="eastAsia"/>
          <w:sz w:val="24"/>
          <w:lang w:eastAsia="zh-CN"/>
        </w:rPr>
        <w:t>缔约方认为</w:t>
      </w:r>
      <w:r w:rsidR="00207BF4" w:rsidRPr="00A02377">
        <w:rPr>
          <w:rFonts w:hint="eastAsia"/>
          <w:sz w:val="24"/>
          <w:lang w:eastAsia="zh-CN"/>
        </w:rPr>
        <w:t>同时举行</w:t>
      </w:r>
      <w:r w:rsidRPr="00A02377">
        <w:rPr>
          <w:sz w:val="24"/>
          <w:lang w:eastAsia="zh-CN"/>
        </w:rPr>
        <w:t>会议</w:t>
      </w:r>
      <w:r w:rsidR="00207BF4" w:rsidRPr="00A02377">
        <w:rPr>
          <w:rFonts w:hint="eastAsia"/>
          <w:sz w:val="24"/>
          <w:lang w:eastAsia="zh-CN"/>
        </w:rPr>
        <w:t>的做法</w:t>
      </w:r>
      <w:r w:rsidRPr="00A02377">
        <w:rPr>
          <w:sz w:val="24"/>
          <w:lang w:eastAsia="zh-CN"/>
        </w:rPr>
        <w:t>对</w:t>
      </w:r>
      <w:r w:rsidR="003F710F" w:rsidRPr="00A02377">
        <w:rPr>
          <w:sz w:val="24"/>
          <w:lang w:eastAsia="zh-CN"/>
        </w:rPr>
        <w:t>公约</w:t>
      </w:r>
      <w:r w:rsidRPr="00A02377">
        <w:rPr>
          <w:sz w:val="24"/>
          <w:lang w:eastAsia="zh-CN"/>
        </w:rPr>
        <w:t>比对</w:t>
      </w:r>
      <w:r w:rsidR="00207BF4" w:rsidRPr="00A02377">
        <w:rPr>
          <w:rFonts w:hint="eastAsia"/>
          <w:sz w:val="24"/>
          <w:lang w:eastAsia="zh-CN"/>
        </w:rPr>
        <w:t>各</w:t>
      </w:r>
      <w:r w:rsidRPr="00A02377">
        <w:rPr>
          <w:sz w:val="24"/>
          <w:lang w:eastAsia="zh-CN"/>
        </w:rPr>
        <w:t>议定书更有效。</w:t>
      </w:r>
      <w:r w:rsidR="007124D2" w:rsidRPr="00A02377">
        <w:rPr>
          <w:rFonts w:hint="eastAsia"/>
          <w:sz w:val="24"/>
          <w:lang w:eastAsia="zh-CN"/>
        </w:rPr>
        <w:t>认为没有达到</w:t>
      </w:r>
      <w:r w:rsidR="003F710F" w:rsidRPr="00A02377">
        <w:rPr>
          <w:sz w:val="24"/>
          <w:lang w:eastAsia="zh-CN"/>
        </w:rPr>
        <w:t>公约</w:t>
      </w:r>
      <w:r w:rsidRPr="00A02377">
        <w:rPr>
          <w:sz w:val="24"/>
          <w:lang w:eastAsia="zh-CN"/>
        </w:rPr>
        <w:t>和</w:t>
      </w:r>
      <w:r w:rsidR="00207BF4" w:rsidRPr="00A02377">
        <w:rPr>
          <w:rFonts w:hint="eastAsia"/>
          <w:sz w:val="24"/>
          <w:lang w:eastAsia="zh-CN"/>
        </w:rPr>
        <w:t>各</w:t>
      </w:r>
      <w:r w:rsidRPr="00A02377">
        <w:rPr>
          <w:sz w:val="24"/>
          <w:lang w:eastAsia="zh-CN"/>
        </w:rPr>
        <w:t>议定书标准的</w:t>
      </w:r>
      <w:r w:rsidR="00207BF4" w:rsidRPr="00A02377">
        <w:rPr>
          <w:rFonts w:hint="eastAsia"/>
          <w:sz w:val="24"/>
          <w:lang w:eastAsia="zh-CN"/>
        </w:rPr>
        <w:t>回答</w:t>
      </w:r>
      <w:r w:rsidRPr="00A02377">
        <w:rPr>
          <w:sz w:val="24"/>
          <w:lang w:eastAsia="zh-CN"/>
        </w:rPr>
        <w:t>者</w:t>
      </w:r>
      <w:r w:rsidR="00207BF4" w:rsidRPr="00A02377">
        <w:rPr>
          <w:rFonts w:hint="eastAsia"/>
          <w:sz w:val="24"/>
          <w:lang w:eastAsia="zh-CN"/>
        </w:rPr>
        <w:t>占</w:t>
      </w:r>
      <w:r w:rsidRPr="00A02377">
        <w:rPr>
          <w:sz w:val="24"/>
          <w:lang w:eastAsia="zh-CN"/>
        </w:rPr>
        <w:t>比较小，而</w:t>
      </w:r>
      <w:r w:rsidR="007124D2" w:rsidRPr="00A02377">
        <w:rPr>
          <w:rFonts w:hint="eastAsia"/>
          <w:sz w:val="24"/>
          <w:lang w:eastAsia="zh-CN"/>
        </w:rPr>
        <w:t>认为</w:t>
      </w:r>
      <w:r w:rsidRPr="00A02377">
        <w:rPr>
          <w:sz w:val="24"/>
          <w:lang w:eastAsia="zh-CN"/>
        </w:rPr>
        <w:t>仅部分达到标准的</w:t>
      </w:r>
      <w:r w:rsidR="00207BF4" w:rsidRPr="00A02377">
        <w:rPr>
          <w:rFonts w:hint="eastAsia"/>
          <w:sz w:val="24"/>
          <w:lang w:eastAsia="zh-CN"/>
        </w:rPr>
        <w:t>回答者占比</w:t>
      </w:r>
      <w:r w:rsidRPr="00A02377">
        <w:rPr>
          <w:sz w:val="24"/>
          <w:lang w:eastAsia="zh-CN"/>
        </w:rPr>
        <w:t>很大。</w:t>
      </w:r>
    </w:p>
    <w:p w14:paraId="00267CCF" w14:textId="639B275B" w:rsidR="003B65DB" w:rsidRPr="003B65DB" w:rsidRDefault="00A02377"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有些</w:t>
      </w:r>
      <w:r w:rsidR="003B65DB" w:rsidRPr="003B65DB">
        <w:rPr>
          <w:sz w:val="24"/>
          <w:lang w:eastAsia="zh-CN"/>
        </w:rPr>
        <w:t>缔约方在书面</w:t>
      </w:r>
      <w:r w:rsidR="007124D2">
        <w:rPr>
          <w:rFonts w:hint="eastAsia"/>
          <w:sz w:val="24"/>
          <w:lang w:eastAsia="zh-CN"/>
        </w:rPr>
        <w:t>评论</w:t>
      </w:r>
      <w:r w:rsidR="003B65DB" w:rsidRPr="003B65DB">
        <w:rPr>
          <w:sz w:val="24"/>
          <w:lang w:eastAsia="zh-CN"/>
        </w:rPr>
        <w:t>中指出，同时</w:t>
      </w:r>
      <w:r w:rsidR="007124D2">
        <w:rPr>
          <w:rFonts w:hint="eastAsia"/>
          <w:sz w:val="24"/>
          <w:lang w:eastAsia="zh-CN"/>
        </w:rPr>
        <w:t>举行</w:t>
      </w:r>
      <w:r w:rsidR="003B65DB" w:rsidRPr="003B65DB">
        <w:rPr>
          <w:sz w:val="24"/>
          <w:lang w:eastAsia="zh-CN"/>
        </w:rPr>
        <w:t>会议</w:t>
      </w:r>
      <w:r>
        <w:rPr>
          <w:rFonts w:hint="eastAsia"/>
          <w:sz w:val="24"/>
          <w:lang w:eastAsia="zh-CN"/>
        </w:rPr>
        <w:t>显著</w:t>
      </w:r>
      <w:r w:rsidR="003B65DB" w:rsidRPr="003B65DB">
        <w:rPr>
          <w:sz w:val="24"/>
          <w:lang w:eastAsia="zh-CN"/>
        </w:rPr>
        <w:t>促进了缔约方</w:t>
      </w:r>
      <w:r w:rsidR="007124D2">
        <w:rPr>
          <w:rFonts w:hint="eastAsia"/>
          <w:sz w:val="24"/>
          <w:lang w:eastAsia="zh-CN"/>
        </w:rPr>
        <w:t>大会</w:t>
      </w:r>
      <w:r w:rsidR="003B65DB" w:rsidRPr="003B65DB">
        <w:rPr>
          <w:sz w:val="24"/>
          <w:lang w:eastAsia="zh-CN"/>
        </w:rPr>
        <w:t>会议和作为议定书缔约方会议的缔约方</w:t>
      </w:r>
      <w:r w:rsidR="007124D2">
        <w:rPr>
          <w:rFonts w:hint="eastAsia"/>
          <w:sz w:val="24"/>
          <w:lang w:eastAsia="zh-CN"/>
        </w:rPr>
        <w:t>大会</w:t>
      </w:r>
      <w:r w:rsidR="003B65DB" w:rsidRPr="003B65DB">
        <w:rPr>
          <w:sz w:val="24"/>
          <w:lang w:eastAsia="zh-CN"/>
        </w:rPr>
        <w:t>会议的成果，特别是在跨领域问题上。</w:t>
      </w:r>
      <w:r>
        <w:rPr>
          <w:rFonts w:hint="eastAsia"/>
          <w:sz w:val="24"/>
          <w:lang w:eastAsia="zh-CN"/>
        </w:rPr>
        <w:t>有些</w:t>
      </w:r>
      <w:r w:rsidR="003B65DB" w:rsidRPr="003B65DB">
        <w:rPr>
          <w:sz w:val="24"/>
          <w:lang w:eastAsia="zh-CN"/>
        </w:rPr>
        <w:t>缔约方再次强调，参加同时举行的</w:t>
      </w:r>
      <w:r w:rsidR="007124D2">
        <w:rPr>
          <w:rFonts w:hint="eastAsia"/>
          <w:sz w:val="24"/>
          <w:lang w:eastAsia="zh-CN"/>
        </w:rPr>
        <w:t>所有</w:t>
      </w:r>
      <w:r w:rsidR="003B65DB" w:rsidRPr="003B65DB">
        <w:rPr>
          <w:sz w:val="24"/>
          <w:lang w:eastAsia="zh-CN"/>
        </w:rPr>
        <w:t>会议和同时举行的联络小组</w:t>
      </w:r>
      <w:r>
        <w:rPr>
          <w:rFonts w:hint="eastAsia"/>
          <w:sz w:val="24"/>
          <w:lang w:eastAsia="zh-CN"/>
        </w:rPr>
        <w:t>的</w:t>
      </w:r>
      <w:r w:rsidR="003B65DB" w:rsidRPr="003B65DB">
        <w:rPr>
          <w:sz w:val="24"/>
          <w:lang w:eastAsia="zh-CN"/>
        </w:rPr>
        <w:t>所有会议</w:t>
      </w:r>
      <w:r w:rsidR="007124D2" w:rsidRPr="003B65DB">
        <w:rPr>
          <w:sz w:val="24"/>
          <w:lang w:eastAsia="zh-CN"/>
        </w:rPr>
        <w:t>对小型代表团</w:t>
      </w:r>
      <w:r w:rsidR="003B65DB" w:rsidRPr="003B65DB">
        <w:rPr>
          <w:sz w:val="24"/>
          <w:lang w:eastAsia="zh-CN"/>
        </w:rPr>
        <w:t>很困难，因此给有效</w:t>
      </w:r>
      <w:r w:rsidR="007124D2">
        <w:rPr>
          <w:rFonts w:hint="eastAsia"/>
          <w:sz w:val="24"/>
          <w:lang w:eastAsia="zh-CN"/>
        </w:rPr>
        <w:t>拟订</w:t>
      </w:r>
      <w:r w:rsidR="003B65DB" w:rsidRPr="003B65DB">
        <w:rPr>
          <w:sz w:val="24"/>
          <w:lang w:eastAsia="zh-CN"/>
        </w:rPr>
        <w:t>成果带来了挑战。</w:t>
      </w:r>
      <w:r w:rsidR="007124D2">
        <w:rPr>
          <w:rFonts w:hint="eastAsia"/>
          <w:sz w:val="24"/>
          <w:lang w:eastAsia="zh-CN"/>
        </w:rPr>
        <w:t>评论</w:t>
      </w:r>
      <w:r w:rsidR="003B65DB" w:rsidRPr="003B65DB">
        <w:rPr>
          <w:sz w:val="24"/>
          <w:lang w:eastAsia="zh-CN"/>
        </w:rPr>
        <w:t>指出</w:t>
      </w:r>
      <w:r w:rsidR="007124D2">
        <w:rPr>
          <w:rFonts w:hint="eastAsia"/>
          <w:sz w:val="24"/>
          <w:lang w:eastAsia="zh-CN"/>
        </w:rPr>
        <w:t>做好</w:t>
      </w:r>
      <w:r w:rsidR="003B65DB" w:rsidRPr="003B65DB">
        <w:rPr>
          <w:sz w:val="24"/>
          <w:lang w:eastAsia="zh-CN"/>
        </w:rPr>
        <w:t>规划有助于提高进程的</w:t>
      </w:r>
      <w:r w:rsidR="007124D2">
        <w:rPr>
          <w:rFonts w:hint="eastAsia"/>
          <w:sz w:val="24"/>
          <w:lang w:eastAsia="zh-CN"/>
        </w:rPr>
        <w:t>成效</w:t>
      </w:r>
      <w:r w:rsidR="003B65DB" w:rsidRPr="003B65DB">
        <w:rPr>
          <w:sz w:val="24"/>
          <w:lang w:eastAsia="zh-CN"/>
        </w:rPr>
        <w:t>。然而应</w:t>
      </w:r>
      <w:r w:rsidR="000041D8">
        <w:rPr>
          <w:rFonts w:hint="eastAsia"/>
          <w:sz w:val="24"/>
          <w:lang w:eastAsia="zh-CN"/>
        </w:rPr>
        <w:t>尽量</w:t>
      </w:r>
      <w:r w:rsidR="003B65DB" w:rsidRPr="003B65DB">
        <w:rPr>
          <w:sz w:val="24"/>
          <w:lang w:eastAsia="zh-CN"/>
        </w:rPr>
        <w:t>避免</w:t>
      </w:r>
      <w:r w:rsidR="000041D8">
        <w:rPr>
          <w:rFonts w:hint="eastAsia"/>
          <w:sz w:val="24"/>
          <w:lang w:eastAsia="zh-CN"/>
        </w:rPr>
        <w:t>突然改变</w:t>
      </w:r>
      <w:r w:rsidR="003B65DB" w:rsidRPr="003B65DB">
        <w:rPr>
          <w:sz w:val="24"/>
          <w:lang w:eastAsia="zh-CN"/>
        </w:rPr>
        <w:t>工作方案，</w:t>
      </w:r>
      <w:r>
        <w:rPr>
          <w:rFonts w:hint="eastAsia"/>
          <w:sz w:val="24"/>
          <w:lang w:eastAsia="zh-CN"/>
        </w:rPr>
        <w:t>以便</w:t>
      </w:r>
      <w:r w:rsidR="003B65DB" w:rsidRPr="003B65DB">
        <w:rPr>
          <w:sz w:val="24"/>
          <w:lang w:eastAsia="zh-CN"/>
        </w:rPr>
        <w:t>向缔约方和代表团提供最大程度的可预测性、可见性和透明度。</w:t>
      </w:r>
    </w:p>
    <w:p w14:paraId="5F8ECE90" w14:textId="4B5A6E01"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与会者</w:t>
      </w:r>
      <w:r w:rsidR="00C5147E">
        <w:rPr>
          <w:rFonts w:hint="eastAsia"/>
          <w:sz w:val="24"/>
          <w:lang w:eastAsia="zh-CN"/>
        </w:rPr>
        <w:t>在线调查</w:t>
      </w:r>
      <w:r w:rsidR="00A02377">
        <w:rPr>
          <w:rFonts w:hint="eastAsia"/>
          <w:sz w:val="24"/>
          <w:lang w:eastAsia="zh-CN"/>
        </w:rPr>
        <w:t>的</w:t>
      </w:r>
      <w:r w:rsidRPr="003B65DB">
        <w:rPr>
          <w:sz w:val="24"/>
          <w:lang w:eastAsia="zh-CN"/>
        </w:rPr>
        <w:t>结果与</w:t>
      </w:r>
      <w:r w:rsidR="00A02377">
        <w:rPr>
          <w:rFonts w:hint="eastAsia"/>
          <w:sz w:val="24"/>
          <w:lang w:eastAsia="zh-CN"/>
        </w:rPr>
        <w:t>问卷</w:t>
      </w:r>
      <w:r w:rsidRPr="003B65DB">
        <w:rPr>
          <w:sz w:val="24"/>
          <w:lang w:eastAsia="zh-CN"/>
        </w:rPr>
        <w:t>的结果相似，</w:t>
      </w:r>
      <w:r w:rsidR="00A02377">
        <w:rPr>
          <w:rFonts w:hint="eastAsia"/>
          <w:sz w:val="24"/>
          <w:lang w:eastAsia="zh-CN"/>
        </w:rPr>
        <w:t>即</w:t>
      </w:r>
      <w:r w:rsidR="002670A8">
        <w:rPr>
          <w:rFonts w:hint="eastAsia"/>
          <w:sz w:val="24"/>
          <w:lang w:eastAsia="zh-CN"/>
        </w:rPr>
        <w:t>占明显</w:t>
      </w:r>
      <w:r w:rsidRPr="003B65DB">
        <w:rPr>
          <w:sz w:val="24"/>
          <w:lang w:eastAsia="zh-CN"/>
        </w:rPr>
        <w:t>多数</w:t>
      </w:r>
      <w:r w:rsidR="002670A8">
        <w:rPr>
          <w:rFonts w:hint="eastAsia"/>
          <w:sz w:val="24"/>
          <w:lang w:eastAsia="zh-CN"/>
        </w:rPr>
        <w:t>的回答</w:t>
      </w:r>
      <w:r w:rsidRPr="003B65DB">
        <w:rPr>
          <w:sz w:val="24"/>
          <w:lang w:eastAsia="zh-CN"/>
        </w:rPr>
        <w:t>者认为同时</w:t>
      </w:r>
      <w:r w:rsidR="002670A8">
        <w:rPr>
          <w:rFonts w:hint="eastAsia"/>
          <w:sz w:val="24"/>
          <w:lang w:eastAsia="zh-CN"/>
        </w:rPr>
        <w:t>举行</w:t>
      </w:r>
      <w:r w:rsidRPr="003B65DB">
        <w:rPr>
          <w:sz w:val="24"/>
          <w:lang w:eastAsia="zh-CN"/>
        </w:rPr>
        <w:t>缔约方</w:t>
      </w:r>
      <w:r w:rsidR="002670A8">
        <w:rPr>
          <w:rFonts w:hint="eastAsia"/>
          <w:sz w:val="24"/>
          <w:lang w:eastAsia="zh-CN"/>
        </w:rPr>
        <w:t>大会</w:t>
      </w:r>
      <w:r w:rsidRPr="003B65DB">
        <w:rPr>
          <w:sz w:val="24"/>
          <w:lang w:eastAsia="zh-CN"/>
        </w:rPr>
        <w:t>会议和议定书</w:t>
      </w:r>
      <w:r w:rsidR="002670A8">
        <w:rPr>
          <w:rFonts w:hint="eastAsia"/>
          <w:sz w:val="24"/>
          <w:lang w:eastAsia="zh-CN"/>
        </w:rPr>
        <w:t>缔约方</w:t>
      </w:r>
      <w:r w:rsidRPr="003B65DB">
        <w:rPr>
          <w:sz w:val="24"/>
          <w:lang w:eastAsia="zh-CN"/>
        </w:rPr>
        <w:t>会议在提高进程效率方面是有效的。</w:t>
      </w:r>
      <w:r w:rsidR="00A02377">
        <w:rPr>
          <w:rFonts w:hint="eastAsia"/>
          <w:sz w:val="24"/>
          <w:lang w:eastAsia="zh-CN"/>
        </w:rPr>
        <w:t>回答</w:t>
      </w:r>
      <w:r w:rsidR="00A02377" w:rsidRPr="003B65DB">
        <w:rPr>
          <w:sz w:val="24"/>
          <w:lang w:eastAsia="zh-CN"/>
        </w:rPr>
        <w:t>者</w:t>
      </w:r>
      <w:r w:rsidRPr="003B65DB">
        <w:rPr>
          <w:sz w:val="24"/>
          <w:lang w:eastAsia="zh-CN"/>
        </w:rPr>
        <w:t>约</w:t>
      </w:r>
      <w:r w:rsidRPr="003B65DB">
        <w:rPr>
          <w:sz w:val="24"/>
          <w:lang w:eastAsia="zh-CN"/>
        </w:rPr>
        <w:t>14%</w:t>
      </w:r>
      <w:r w:rsidRPr="003B65DB">
        <w:rPr>
          <w:sz w:val="24"/>
          <w:lang w:eastAsia="zh-CN"/>
        </w:rPr>
        <w:t>强烈同意，</w:t>
      </w:r>
      <w:r w:rsidRPr="003B65DB">
        <w:rPr>
          <w:sz w:val="24"/>
          <w:lang w:eastAsia="zh-CN"/>
        </w:rPr>
        <w:t>53%</w:t>
      </w:r>
      <w:r w:rsidRPr="003B65DB">
        <w:rPr>
          <w:sz w:val="24"/>
          <w:lang w:eastAsia="zh-CN"/>
        </w:rPr>
        <w:t>认为</w:t>
      </w:r>
      <w:r w:rsidR="002670A8">
        <w:rPr>
          <w:rFonts w:hint="eastAsia"/>
          <w:sz w:val="24"/>
          <w:lang w:eastAsia="zh-CN"/>
        </w:rPr>
        <w:t>有效</w:t>
      </w:r>
      <w:r w:rsidRPr="003B65DB">
        <w:rPr>
          <w:sz w:val="24"/>
          <w:lang w:eastAsia="zh-CN"/>
        </w:rPr>
        <w:t>。只有约</w:t>
      </w:r>
      <w:r w:rsidRPr="003B65DB">
        <w:rPr>
          <w:sz w:val="24"/>
          <w:lang w:eastAsia="zh-CN"/>
        </w:rPr>
        <w:t>9%</w:t>
      </w:r>
      <w:r w:rsidRPr="003B65DB">
        <w:rPr>
          <w:sz w:val="24"/>
          <w:lang w:eastAsia="zh-CN"/>
        </w:rPr>
        <w:t>不同意，</w:t>
      </w:r>
      <w:r w:rsidRPr="003B65DB">
        <w:rPr>
          <w:sz w:val="24"/>
          <w:lang w:eastAsia="zh-CN"/>
        </w:rPr>
        <w:t>2%</w:t>
      </w:r>
      <w:r w:rsidRPr="003B65DB">
        <w:rPr>
          <w:sz w:val="24"/>
          <w:lang w:eastAsia="zh-CN"/>
        </w:rPr>
        <w:t>强烈</w:t>
      </w:r>
      <w:r w:rsidR="00A02377">
        <w:rPr>
          <w:rFonts w:hint="eastAsia"/>
          <w:sz w:val="24"/>
          <w:lang w:eastAsia="zh-CN"/>
        </w:rPr>
        <w:t>不同意</w:t>
      </w:r>
      <w:r w:rsidRPr="003B65DB">
        <w:rPr>
          <w:sz w:val="24"/>
          <w:lang w:eastAsia="zh-CN"/>
        </w:rPr>
        <w:t>。其余</w:t>
      </w:r>
      <w:r w:rsidRPr="003B65DB">
        <w:rPr>
          <w:sz w:val="24"/>
          <w:lang w:eastAsia="zh-CN"/>
        </w:rPr>
        <w:t>22%</w:t>
      </w:r>
      <w:r w:rsidRPr="003B65DB">
        <w:rPr>
          <w:sz w:val="24"/>
          <w:lang w:eastAsia="zh-CN"/>
        </w:rPr>
        <w:t>对此持中立</w:t>
      </w:r>
      <w:r w:rsidR="002670A8">
        <w:rPr>
          <w:rFonts w:hint="eastAsia"/>
          <w:sz w:val="24"/>
          <w:lang w:eastAsia="zh-CN"/>
        </w:rPr>
        <w:t>看法</w:t>
      </w:r>
      <w:r w:rsidRPr="003B65DB">
        <w:rPr>
          <w:sz w:val="24"/>
          <w:lang w:eastAsia="zh-CN"/>
        </w:rPr>
        <w:t>。只考虑缔约方的</w:t>
      </w:r>
      <w:r w:rsidR="002670A8">
        <w:rPr>
          <w:rFonts w:hint="eastAsia"/>
          <w:sz w:val="24"/>
          <w:lang w:eastAsia="zh-CN"/>
        </w:rPr>
        <w:t>回答</w:t>
      </w:r>
      <w:r w:rsidR="00F34580">
        <w:rPr>
          <w:rFonts w:hint="eastAsia"/>
          <w:sz w:val="24"/>
          <w:lang w:eastAsia="zh-CN"/>
        </w:rPr>
        <w:t>时</w:t>
      </w:r>
      <w:r w:rsidRPr="003B65DB">
        <w:rPr>
          <w:sz w:val="24"/>
          <w:lang w:eastAsia="zh-CN"/>
        </w:rPr>
        <w:t>结果相似</w:t>
      </w:r>
      <w:r w:rsidR="003F710F">
        <w:rPr>
          <w:sz w:val="24"/>
          <w:lang w:eastAsia="zh-CN"/>
        </w:rPr>
        <w:t>（</w:t>
      </w:r>
      <w:r w:rsidRPr="003B65DB">
        <w:rPr>
          <w:sz w:val="24"/>
          <w:lang w:eastAsia="zh-CN"/>
        </w:rPr>
        <w:t>18%</w:t>
      </w:r>
      <w:r w:rsidRPr="003B65DB">
        <w:rPr>
          <w:sz w:val="24"/>
          <w:lang w:eastAsia="zh-CN"/>
        </w:rPr>
        <w:t>强烈同意，</w:t>
      </w:r>
      <w:r w:rsidRPr="003B65DB">
        <w:rPr>
          <w:sz w:val="24"/>
          <w:lang w:eastAsia="zh-CN"/>
        </w:rPr>
        <w:t>55%</w:t>
      </w:r>
      <w:r w:rsidRPr="003B65DB">
        <w:rPr>
          <w:sz w:val="24"/>
          <w:lang w:eastAsia="zh-CN"/>
        </w:rPr>
        <w:t>同意，</w:t>
      </w:r>
      <w:r w:rsidRPr="003B65DB">
        <w:rPr>
          <w:sz w:val="24"/>
          <w:lang w:eastAsia="zh-CN"/>
        </w:rPr>
        <w:t>15%</w:t>
      </w:r>
      <w:r w:rsidRPr="003B65DB">
        <w:rPr>
          <w:sz w:val="24"/>
          <w:lang w:eastAsia="zh-CN"/>
        </w:rPr>
        <w:t>中立，</w:t>
      </w:r>
      <w:r w:rsidRPr="003B65DB">
        <w:rPr>
          <w:sz w:val="24"/>
          <w:lang w:eastAsia="zh-CN"/>
        </w:rPr>
        <w:t>9%</w:t>
      </w:r>
      <w:r w:rsidRPr="003B65DB">
        <w:rPr>
          <w:sz w:val="24"/>
          <w:lang w:eastAsia="zh-CN"/>
        </w:rPr>
        <w:t>不同意，</w:t>
      </w:r>
      <w:r w:rsidRPr="003B65DB">
        <w:rPr>
          <w:sz w:val="24"/>
          <w:lang w:eastAsia="zh-CN"/>
        </w:rPr>
        <w:t>3%</w:t>
      </w:r>
      <w:r w:rsidRPr="003B65DB">
        <w:rPr>
          <w:sz w:val="24"/>
          <w:lang w:eastAsia="zh-CN"/>
        </w:rPr>
        <w:t>强烈不同意</w:t>
      </w:r>
      <w:r w:rsidR="003F710F">
        <w:rPr>
          <w:sz w:val="24"/>
          <w:lang w:eastAsia="zh-CN"/>
        </w:rPr>
        <w:t>）</w:t>
      </w:r>
      <w:r w:rsidRPr="003B65DB">
        <w:rPr>
          <w:sz w:val="24"/>
          <w:lang w:eastAsia="zh-CN"/>
        </w:rPr>
        <w:t>。</w:t>
      </w:r>
      <w:r w:rsidR="002670A8">
        <w:rPr>
          <w:rFonts w:hint="eastAsia"/>
          <w:sz w:val="24"/>
          <w:lang w:eastAsia="zh-CN"/>
        </w:rPr>
        <w:t>只</w:t>
      </w:r>
      <w:r w:rsidRPr="003B65DB">
        <w:rPr>
          <w:sz w:val="24"/>
          <w:lang w:eastAsia="zh-CN"/>
        </w:rPr>
        <w:t>考虑卡塔赫纳议定书缔约方</w:t>
      </w:r>
      <w:r w:rsidR="00A02377">
        <w:rPr>
          <w:rFonts w:hint="eastAsia"/>
          <w:sz w:val="24"/>
          <w:lang w:eastAsia="zh-CN"/>
        </w:rPr>
        <w:t>的回答</w:t>
      </w:r>
      <w:r w:rsidR="00F34580">
        <w:rPr>
          <w:rFonts w:hint="eastAsia"/>
          <w:sz w:val="24"/>
          <w:lang w:eastAsia="zh-CN"/>
        </w:rPr>
        <w:t>时</w:t>
      </w:r>
      <w:r w:rsidRPr="003B65DB">
        <w:rPr>
          <w:sz w:val="24"/>
          <w:lang w:eastAsia="zh-CN"/>
        </w:rPr>
        <w:t>结果相似</w:t>
      </w:r>
      <w:r w:rsidR="003F710F">
        <w:rPr>
          <w:sz w:val="24"/>
          <w:lang w:eastAsia="zh-CN"/>
        </w:rPr>
        <w:t>（</w:t>
      </w:r>
      <w:r w:rsidRPr="003B65DB">
        <w:rPr>
          <w:sz w:val="24"/>
          <w:lang w:eastAsia="zh-CN"/>
        </w:rPr>
        <w:t>24%</w:t>
      </w:r>
      <w:r w:rsidRPr="003B65DB">
        <w:rPr>
          <w:sz w:val="24"/>
          <w:lang w:eastAsia="zh-CN"/>
        </w:rPr>
        <w:t>强烈同意，</w:t>
      </w:r>
      <w:r w:rsidRPr="003B65DB">
        <w:rPr>
          <w:sz w:val="24"/>
          <w:lang w:eastAsia="zh-CN"/>
        </w:rPr>
        <w:t>47%</w:t>
      </w:r>
      <w:r w:rsidRPr="003B65DB">
        <w:rPr>
          <w:sz w:val="24"/>
          <w:lang w:eastAsia="zh-CN"/>
        </w:rPr>
        <w:t>同意，</w:t>
      </w:r>
      <w:r w:rsidRPr="003B65DB">
        <w:rPr>
          <w:sz w:val="24"/>
          <w:lang w:eastAsia="zh-CN"/>
        </w:rPr>
        <w:t>14%</w:t>
      </w:r>
      <w:r w:rsidRPr="003B65DB">
        <w:rPr>
          <w:sz w:val="24"/>
          <w:lang w:eastAsia="zh-CN"/>
        </w:rPr>
        <w:t>中立，</w:t>
      </w:r>
      <w:r w:rsidRPr="003B65DB">
        <w:rPr>
          <w:sz w:val="24"/>
          <w:lang w:eastAsia="zh-CN"/>
        </w:rPr>
        <w:t>9%</w:t>
      </w:r>
      <w:r w:rsidRPr="003B65DB">
        <w:rPr>
          <w:sz w:val="24"/>
          <w:lang w:eastAsia="zh-CN"/>
        </w:rPr>
        <w:t>不同意，</w:t>
      </w:r>
      <w:r w:rsidRPr="003B65DB">
        <w:rPr>
          <w:sz w:val="24"/>
          <w:lang w:eastAsia="zh-CN"/>
        </w:rPr>
        <w:t>6%</w:t>
      </w:r>
      <w:r w:rsidRPr="003B65DB">
        <w:rPr>
          <w:sz w:val="24"/>
          <w:lang w:eastAsia="zh-CN"/>
        </w:rPr>
        <w:t>强烈不同意</w:t>
      </w:r>
      <w:r w:rsidR="003F710F">
        <w:rPr>
          <w:sz w:val="24"/>
          <w:lang w:eastAsia="zh-CN"/>
        </w:rPr>
        <w:t>）</w:t>
      </w:r>
      <w:r w:rsidRPr="003B65DB">
        <w:rPr>
          <w:sz w:val="24"/>
          <w:lang w:eastAsia="zh-CN"/>
        </w:rPr>
        <w:t>。</w:t>
      </w:r>
    </w:p>
    <w:p w14:paraId="04976174" w14:textId="1B19C76E" w:rsidR="00F34580" w:rsidRDefault="00BB3A57"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回答</w:t>
      </w:r>
      <w:r w:rsidR="003B65DB" w:rsidRPr="003B65DB">
        <w:rPr>
          <w:sz w:val="24"/>
          <w:lang w:eastAsia="zh-CN"/>
        </w:rPr>
        <w:t>者在书面</w:t>
      </w:r>
      <w:r>
        <w:rPr>
          <w:rFonts w:hint="eastAsia"/>
          <w:sz w:val="24"/>
          <w:lang w:eastAsia="zh-CN"/>
        </w:rPr>
        <w:t>评论</w:t>
      </w:r>
      <w:r w:rsidR="003B65DB" w:rsidRPr="003B65DB">
        <w:rPr>
          <w:sz w:val="24"/>
          <w:lang w:eastAsia="zh-CN"/>
        </w:rPr>
        <w:t>中指出</w:t>
      </w:r>
      <w:r>
        <w:rPr>
          <w:rFonts w:hint="eastAsia"/>
          <w:sz w:val="24"/>
          <w:lang w:eastAsia="zh-CN"/>
        </w:rPr>
        <w:t>了</w:t>
      </w:r>
      <w:r w:rsidR="003B65DB" w:rsidRPr="003B65DB">
        <w:rPr>
          <w:sz w:val="24"/>
          <w:lang w:eastAsia="zh-CN"/>
        </w:rPr>
        <w:t>同时</w:t>
      </w:r>
      <w:r>
        <w:rPr>
          <w:rFonts w:hint="eastAsia"/>
          <w:sz w:val="24"/>
          <w:lang w:eastAsia="zh-CN"/>
        </w:rPr>
        <w:t>举行</w:t>
      </w:r>
      <w:r w:rsidR="003B65DB" w:rsidRPr="003B65DB">
        <w:rPr>
          <w:sz w:val="24"/>
          <w:lang w:eastAsia="zh-CN"/>
        </w:rPr>
        <w:t>会议的</w:t>
      </w:r>
      <w:r w:rsidR="00F34580">
        <w:rPr>
          <w:rFonts w:hint="eastAsia"/>
          <w:sz w:val="24"/>
          <w:lang w:eastAsia="zh-CN"/>
        </w:rPr>
        <w:t>优缺点</w:t>
      </w:r>
      <w:r w:rsidR="003B65DB" w:rsidRPr="003B65DB">
        <w:rPr>
          <w:sz w:val="24"/>
          <w:lang w:eastAsia="zh-CN"/>
        </w:rPr>
        <w:t>。</w:t>
      </w:r>
      <w:r>
        <w:rPr>
          <w:rFonts w:hint="eastAsia"/>
          <w:sz w:val="24"/>
          <w:lang w:eastAsia="zh-CN"/>
        </w:rPr>
        <w:t>优点</w:t>
      </w:r>
      <w:r w:rsidR="003B65DB" w:rsidRPr="003B65DB">
        <w:rPr>
          <w:sz w:val="24"/>
          <w:lang w:eastAsia="zh-CN"/>
        </w:rPr>
        <w:t>包括</w:t>
      </w:r>
      <w:r w:rsidR="00F34580">
        <w:rPr>
          <w:rFonts w:hint="eastAsia"/>
          <w:sz w:val="24"/>
          <w:lang w:eastAsia="zh-CN"/>
        </w:rPr>
        <w:t>可在</w:t>
      </w:r>
      <w:r w:rsidR="003B65DB" w:rsidRPr="003B65DB">
        <w:rPr>
          <w:sz w:val="24"/>
          <w:lang w:eastAsia="zh-CN"/>
        </w:rPr>
        <w:t>三</w:t>
      </w:r>
      <w:r w:rsidR="00DD60EA">
        <w:rPr>
          <w:rFonts w:hint="eastAsia"/>
          <w:sz w:val="24"/>
          <w:lang w:eastAsia="zh-CN"/>
        </w:rPr>
        <w:t>个</w:t>
      </w:r>
      <w:r w:rsidR="003B65DB" w:rsidRPr="003B65DB">
        <w:rPr>
          <w:sz w:val="24"/>
          <w:lang w:eastAsia="zh-CN"/>
        </w:rPr>
        <w:t>协定之间</w:t>
      </w:r>
      <w:r w:rsidR="00DD60EA">
        <w:rPr>
          <w:rFonts w:hint="eastAsia"/>
          <w:sz w:val="24"/>
          <w:lang w:eastAsia="zh-CN"/>
        </w:rPr>
        <w:t>更好地交换</w:t>
      </w:r>
      <w:r w:rsidR="003B65DB" w:rsidRPr="003B65DB">
        <w:rPr>
          <w:sz w:val="24"/>
          <w:lang w:eastAsia="zh-CN"/>
        </w:rPr>
        <w:t>意见和信息</w:t>
      </w:r>
      <w:r w:rsidR="00C65464">
        <w:rPr>
          <w:rFonts w:hint="eastAsia"/>
          <w:sz w:val="24"/>
          <w:lang w:eastAsia="zh-CN"/>
        </w:rPr>
        <w:t>并</w:t>
      </w:r>
      <w:r w:rsidR="00DD60EA">
        <w:rPr>
          <w:rFonts w:hint="eastAsia"/>
          <w:sz w:val="24"/>
          <w:lang w:eastAsia="zh-CN"/>
        </w:rPr>
        <w:t>取得更一致的</w:t>
      </w:r>
      <w:r w:rsidR="003B65DB" w:rsidRPr="003B65DB">
        <w:rPr>
          <w:sz w:val="24"/>
          <w:lang w:eastAsia="zh-CN"/>
        </w:rPr>
        <w:t>成果</w:t>
      </w:r>
      <w:r w:rsidR="00C65464">
        <w:rPr>
          <w:rFonts w:hint="eastAsia"/>
          <w:sz w:val="24"/>
          <w:lang w:eastAsia="zh-CN"/>
        </w:rPr>
        <w:t>，</w:t>
      </w:r>
      <w:r w:rsidR="003B65DB" w:rsidRPr="003B65DB">
        <w:rPr>
          <w:sz w:val="24"/>
          <w:lang w:eastAsia="zh-CN"/>
        </w:rPr>
        <w:t>缩短</w:t>
      </w:r>
      <w:r>
        <w:rPr>
          <w:rFonts w:hint="eastAsia"/>
          <w:sz w:val="24"/>
          <w:lang w:eastAsia="zh-CN"/>
        </w:rPr>
        <w:t>会议总会期</w:t>
      </w:r>
      <w:r w:rsidR="00C65464">
        <w:rPr>
          <w:rFonts w:hint="eastAsia"/>
          <w:sz w:val="24"/>
          <w:lang w:eastAsia="zh-CN"/>
        </w:rPr>
        <w:t>，</w:t>
      </w:r>
      <w:r w:rsidR="003B65DB" w:rsidRPr="003B65DB">
        <w:rPr>
          <w:sz w:val="24"/>
          <w:lang w:eastAsia="zh-CN"/>
        </w:rPr>
        <w:t>提高</w:t>
      </w:r>
      <w:r>
        <w:rPr>
          <w:rFonts w:hint="eastAsia"/>
          <w:sz w:val="24"/>
          <w:lang w:eastAsia="zh-CN"/>
        </w:rPr>
        <w:t>人们对</w:t>
      </w:r>
      <w:r w:rsidR="003B65DB" w:rsidRPr="003B65DB">
        <w:rPr>
          <w:sz w:val="24"/>
          <w:lang w:eastAsia="zh-CN"/>
        </w:rPr>
        <w:t>议定书工作的</w:t>
      </w:r>
      <w:r>
        <w:rPr>
          <w:rFonts w:hint="eastAsia"/>
          <w:sz w:val="24"/>
          <w:lang w:eastAsia="zh-CN"/>
        </w:rPr>
        <w:t>注意力</w:t>
      </w:r>
      <w:r w:rsidR="00C65464">
        <w:rPr>
          <w:rFonts w:hint="eastAsia"/>
          <w:sz w:val="24"/>
          <w:lang w:eastAsia="zh-CN"/>
        </w:rPr>
        <w:t>并</w:t>
      </w:r>
      <w:r>
        <w:rPr>
          <w:rFonts w:hint="eastAsia"/>
          <w:sz w:val="24"/>
          <w:lang w:eastAsia="zh-CN"/>
        </w:rPr>
        <w:t>更好</w:t>
      </w:r>
      <w:r w:rsidR="00F34580">
        <w:rPr>
          <w:rFonts w:hint="eastAsia"/>
          <w:sz w:val="24"/>
          <w:lang w:eastAsia="zh-CN"/>
        </w:rPr>
        <w:t>地</w:t>
      </w:r>
      <w:r>
        <w:rPr>
          <w:rFonts w:hint="eastAsia"/>
          <w:sz w:val="24"/>
          <w:lang w:eastAsia="zh-CN"/>
        </w:rPr>
        <w:t>认识到</w:t>
      </w:r>
      <w:r w:rsidR="003B65DB" w:rsidRPr="003B65DB">
        <w:rPr>
          <w:sz w:val="24"/>
          <w:lang w:eastAsia="zh-CN"/>
        </w:rPr>
        <w:t>三个进程之间的联系。缺点包括难以</w:t>
      </w:r>
      <w:r w:rsidR="00DD60EA">
        <w:rPr>
          <w:rFonts w:hint="eastAsia"/>
          <w:sz w:val="24"/>
          <w:lang w:eastAsia="zh-CN"/>
        </w:rPr>
        <w:t>同时参加三个不同</w:t>
      </w:r>
      <w:r w:rsidR="003B65DB" w:rsidRPr="003B65DB">
        <w:rPr>
          <w:sz w:val="24"/>
          <w:lang w:eastAsia="zh-CN"/>
        </w:rPr>
        <w:t>的会议</w:t>
      </w:r>
      <w:r w:rsidR="00DD60EA">
        <w:rPr>
          <w:rFonts w:hint="eastAsia"/>
          <w:sz w:val="24"/>
          <w:lang w:eastAsia="zh-CN"/>
        </w:rPr>
        <w:t>，</w:t>
      </w:r>
      <w:r w:rsidR="003B65DB" w:rsidRPr="003B65DB">
        <w:rPr>
          <w:sz w:val="24"/>
          <w:lang w:eastAsia="zh-CN"/>
        </w:rPr>
        <w:t>难以协调</w:t>
      </w:r>
      <w:r w:rsidR="00DD60EA">
        <w:rPr>
          <w:rFonts w:hint="eastAsia"/>
          <w:sz w:val="24"/>
          <w:lang w:eastAsia="zh-CN"/>
        </w:rPr>
        <w:t>，</w:t>
      </w:r>
      <w:r w:rsidR="003B65DB" w:rsidRPr="003B65DB">
        <w:rPr>
          <w:sz w:val="24"/>
          <w:lang w:eastAsia="zh-CN"/>
        </w:rPr>
        <w:t>联络小组</w:t>
      </w:r>
      <w:r w:rsidR="00DD60EA">
        <w:rPr>
          <w:rFonts w:hint="eastAsia"/>
          <w:sz w:val="24"/>
          <w:lang w:eastAsia="zh-CN"/>
        </w:rPr>
        <w:t>会议繁多</w:t>
      </w:r>
      <w:r w:rsidR="003B65DB" w:rsidRPr="003B65DB">
        <w:rPr>
          <w:sz w:val="24"/>
          <w:lang w:eastAsia="zh-CN"/>
        </w:rPr>
        <w:t>。</w:t>
      </w:r>
      <w:r w:rsidR="00DD60EA">
        <w:rPr>
          <w:rFonts w:hint="eastAsia"/>
          <w:sz w:val="24"/>
          <w:lang w:eastAsia="zh-CN"/>
        </w:rPr>
        <w:t>对于</w:t>
      </w:r>
      <w:r w:rsidR="003B65DB" w:rsidRPr="003B65DB">
        <w:rPr>
          <w:sz w:val="24"/>
          <w:lang w:eastAsia="zh-CN"/>
        </w:rPr>
        <w:t>较小的代表团</w:t>
      </w:r>
      <w:r w:rsidR="00DD60EA">
        <w:rPr>
          <w:rFonts w:hint="eastAsia"/>
          <w:sz w:val="24"/>
          <w:lang w:eastAsia="zh-CN"/>
        </w:rPr>
        <w:t>这些问题</w:t>
      </w:r>
      <w:r w:rsidR="003B65DB" w:rsidRPr="003B65DB">
        <w:rPr>
          <w:sz w:val="24"/>
          <w:lang w:eastAsia="zh-CN"/>
        </w:rPr>
        <w:t>尤其</w:t>
      </w:r>
      <w:r w:rsidR="00DD60EA">
        <w:rPr>
          <w:rFonts w:hint="eastAsia"/>
          <w:sz w:val="24"/>
          <w:lang w:eastAsia="zh-CN"/>
        </w:rPr>
        <w:t>严重</w:t>
      </w:r>
      <w:r w:rsidR="003B65DB" w:rsidRPr="003B65DB">
        <w:rPr>
          <w:sz w:val="24"/>
          <w:lang w:eastAsia="zh-CN"/>
        </w:rPr>
        <w:t>。然而</w:t>
      </w:r>
      <w:r w:rsidR="00DD60EA">
        <w:rPr>
          <w:rFonts w:hint="eastAsia"/>
          <w:sz w:val="24"/>
          <w:lang w:eastAsia="zh-CN"/>
        </w:rPr>
        <w:t>评论</w:t>
      </w:r>
      <w:r w:rsidR="003B65DB" w:rsidRPr="003B65DB">
        <w:rPr>
          <w:sz w:val="24"/>
          <w:lang w:eastAsia="zh-CN"/>
        </w:rPr>
        <w:t>指出</w:t>
      </w:r>
      <w:r w:rsidR="00DD60EA">
        <w:rPr>
          <w:rFonts w:hint="eastAsia"/>
          <w:sz w:val="24"/>
          <w:lang w:eastAsia="zh-CN"/>
        </w:rPr>
        <w:t>及时在线更新</w:t>
      </w:r>
      <w:r w:rsidR="003B65DB" w:rsidRPr="003B65DB">
        <w:rPr>
          <w:sz w:val="24"/>
          <w:lang w:eastAsia="zh-CN"/>
        </w:rPr>
        <w:t>会议信息</w:t>
      </w:r>
      <w:r w:rsidR="00F34580">
        <w:rPr>
          <w:rFonts w:hint="eastAsia"/>
          <w:sz w:val="24"/>
          <w:lang w:eastAsia="zh-CN"/>
        </w:rPr>
        <w:t>会</w:t>
      </w:r>
      <w:r w:rsidR="00DD60EA">
        <w:rPr>
          <w:rFonts w:hint="eastAsia"/>
          <w:sz w:val="24"/>
          <w:lang w:eastAsia="zh-CN"/>
        </w:rPr>
        <w:t>有所</w:t>
      </w:r>
      <w:r w:rsidR="003B65DB" w:rsidRPr="003B65DB">
        <w:rPr>
          <w:sz w:val="24"/>
          <w:lang w:eastAsia="zh-CN"/>
        </w:rPr>
        <w:t>帮助。</w:t>
      </w:r>
      <w:r w:rsidR="00DD60EA">
        <w:rPr>
          <w:rFonts w:hint="eastAsia"/>
          <w:sz w:val="24"/>
          <w:lang w:eastAsia="zh-CN"/>
        </w:rPr>
        <w:t>指出</w:t>
      </w:r>
      <w:r w:rsidR="003B65DB" w:rsidRPr="003B65DB">
        <w:rPr>
          <w:sz w:val="24"/>
          <w:lang w:eastAsia="zh-CN"/>
        </w:rPr>
        <w:t>的其他挑战包括</w:t>
      </w:r>
      <w:r w:rsidR="00DD60EA">
        <w:rPr>
          <w:rFonts w:hint="eastAsia"/>
          <w:sz w:val="24"/>
          <w:lang w:eastAsia="zh-CN"/>
        </w:rPr>
        <w:t>没有足够时间</w:t>
      </w:r>
      <w:r w:rsidR="003B65DB" w:rsidRPr="003B65DB">
        <w:rPr>
          <w:sz w:val="24"/>
          <w:lang w:eastAsia="zh-CN"/>
        </w:rPr>
        <w:t>讨论问题</w:t>
      </w:r>
      <w:r w:rsidR="00DD60EA">
        <w:rPr>
          <w:rFonts w:hint="eastAsia"/>
          <w:sz w:val="24"/>
          <w:lang w:eastAsia="zh-CN"/>
        </w:rPr>
        <w:t>，</w:t>
      </w:r>
      <w:r w:rsidR="003B65DB" w:rsidRPr="003B65DB">
        <w:rPr>
          <w:sz w:val="24"/>
          <w:lang w:eastAsia="zh-CN"/>
        </w:rPr>
        <w:t>代表们需要在全体会议或工作组等待</w:t>
      </w:r>
      <w:r w:rsidR="00C65464">
        <w:rPr>
          <w:rFonts w:hint="eastAsia"/>
          <w:sz w:val="24"/>
          <w:lang w:eastAsia="zh-CN"/>
        </w:rPr>
        <w:t>处理</w:t>
      </w:r>
      <w:r w:rsidR="003B65DB" w:rsidRPr="003B65DB">
        <w:rPr>
          <w:sz w:val="24"/>
          <w:lang w:eastAsia="zh-CN"/>
        </w:rPr>
        <w:t>他们的项目，只有一名代表获得</w:t>
      </w:r>
      <w:r w:rsidR="00C65464">
        <w:rPr>
          <w:rFonts w:hint="eastAsia"/>
          <w:sz w:val="24"/>
          <w:lang w:eastAsia="zh-CN"/>
        </w:rPr>
        <w:t>资助</w:t>
      </w:r>
      <w:r w:rsidR="003B65DB" w:rsidRPr="003B65DB">
        <w:rPr>
          <w:sz w:val="24"/>
          <w:lang w:eastAsia="zh-CN"/>
        </w:rPr>
        <w:t>出席会议。</w:t>
      </w:r>
    </w:p>
    <w:p w14:paraId="47047E08" w14:textId="77777777" w:rsidR="00F34580" w:rsidRDefault="00F34580">
      <w:pPr>
        <w:jc w:val="left"/>
        <w:rPr>
          <w:sz w:val="24"/>
          <w:lang w:eastAsia="zh-CN"/>
        </w:rPr>
      </w:pPr>
      <w:r>
        <w:rPr>
          <w:sz w:val="24"/>
          <w:lang w:eastAsia="zh-CN"/>
        </w:rPr>
        <w:br w:type="page"/>
      </w:r>
    </w:p>
    <w:p w14:paraId="3E8259A9" w14:textId="7E490B57" w:rsidR="003B65DB" w:rsidRPr="00F34580" w:rsidRDefault="00F34580" w:rsidP="00FA5D49">
      <w:pPr>
        <w:pStyle w:val="ListParagraph"/>
        <w:numPr>
          <w:ilvl w:val="0"/>
          <w:numId w:val="5"/>
        </w:numPr>
        <w:adjustRightInd w:val="0"/>
        <w:snapToGrid w:val="0"/>
        <w:spacing w:before="120" w:after="120" w:line="240" w:lineRule="atLeast"/>
        <w:ind w:left="0" w:firstLine="0"/>
        <w:rPr>
          <w:sz w:val="24"/>
          <w:lang w:eastAsia="zh-CN"/>
        </w:rPr>
      </w:pPr>
      <w:r w:rsidRPr="00F34580">
        <w:rPr>
          <w:rFonts w:hint="eastAsia"/>
          <w:kern w:val="22"/>
          <w:sz w:val="24"/>
          <w:lang w:eastAsia="zh-CN"/>
          <w14:cntxtAlts/>
        </w:rPr>
        <w:lastRenderedPageBreak/>
        <w:t>下表显示</w:t>
      </w:r>
      <w:r w:rsidR="00C65464" w:rsidRPr="00F34580">
        <w:rPr>
          <w:kern w:val="22"/>
          <w:sz w:val="24"/>
          <w:lang w:eastAsia="zh-CN"/>
          <w14:cntxtAlts/>
        </w:rPr>
        <w:t xml:space="preserve">COP 10 </w:t>
      </w:r>
      <w:r w:rsidR="00C65464" w:rsidRPr="00F34580">
        <w:rPr>
          <w:rFonts w:hint="eastAsia"/>
          <w:kern w:val="22"/>
          <w:sz w:val="24"/>
          <w:lang w:eastAsia="zh-CN"/>
          <w14:cntxtAlts/>
        </w:rPr>
        <w:t>和</w:t>
      </w:r>
      <w:r w:rsidR="00C65464" w:rsidRPr="00F34580">
        <w:rPr>
          <w:kern w:val="22"/>
          <w:sz w:val="24"/>
          <w:lang w:eastAsia="zh-CN"/>
          <w14:cntxtAlts/>
        </w:rPr>
        <w:t xml:space="preserve"> CP-MOP 5</w:t>
      </w:r>
      <w:r w:rsidR="003B65DB" w:rsidRPr="00F34580">
        <w:rPr>
          <w:sz w:val="24"/>
          <w:lang w:eastAsia="zh-CN"/>
        </w:rPr>
        <w:t>以来</w:t>
      </w:r>
      <w:r w:rsidR="006D532A" w:rsidRPr="00F34580">
        <w:rPr>
          <w:rFonts w:hint="eastAsia"/>
          <w:sz w:val="24"/>
          <w:lang w:eastAsia="zh-CN"/>
        </w:rPr>
        <w:t>各次</w:t>
      </w:r>
      <w:r w:rsidR="00C65464" w:rsidRPr="00F34580">
        <w:rPr>
          <w:rFonts w:hint="eastAsia"/>
          <w:sz w:val="24"/>
          <w:lang w:eastAsia="zh-CN"/>
        </w:rPr>
        <w:t>会议的会期</w:t>
      </w:r>
      <w:r w:rsidR="003B65DB" w:rsidRPr="00F34580">
        <w:rPr>
          <w:sz w:val="24"/>
          <w:lang w:eastAsia="zh-CN"/>
        </w:rPr>
        <w:t>和</w:t>
      </w:r>
      <w:r w:rsidRPr="00F34580">
        <w:rPr>
          <w:rFonts w:hint="eastAsia"/>
          <w:sz w:val="24"/>
          <w:lang w:eastAsia="zh-CN"/>
        </w:rPr>
        <w:t>会议</w:t>
      </w:r>
      <w:r w:rsidR="00C65464" w:rsidRPr="00F34580">
        <w:rPr>
          <w:rFonts w:hint="eastAsia"/>
          <w:sz w:val="24"/>
          <w:lang w:eastAsia="zh-CN"/>
        </w:rPr>
        <w:t>场次</w:t>
      </w:r>
      <w:r w:rsidR="003B65DB" w:rsidRPr="00F34580">
        <w:rPr>
          <w:sz w:val="24"/>
          <w:lang w:eastAsia="zh-CN"/>
        </w:rPr>
        <w:t>。</w:t>
      </w:r>
    </w:p>
    <w:p w14:paraId="29B67CEA" w14:textId="1F0013F1" w:rsidR="003B65DB" w:rsidRPr="006D532A" w:rsidRDefault="006D532A" w:rsidP="006D532A">
      <w:pPr>
        <w:adjustRightInd w:val="0"/>
        <w:snapToGrid w:val="0"/>
        <w:spacing w:before="120" w:after="120" w:line="240" w:lineRule="atLeast"/>
        <w:rPr>
          <w:b/>
          <w:bCs/>
          <w:sz w:val="24"/>
          <w:lang w:eastAsia="zh-CN"/>
        </w:rPr>
      </w:pPr>
      <w:r w:rsidRPr="006D532A">
        <w:rPr>
          <w:rFonts w:hint="eastAsia"/>
          <w:b/>
          <w:bCs/>
          <w:sz w:val="24"/>
          <w:lang w:eastAsia="zh-CN"/>
        </w:rPr>
        <w:t>表</w:t>
      </w:r>
      <w:r w:rsidRPr="006D532A">
        <w:rPr>
          <w:rFonts w:hint="eastAsia"/>
          <w:b/>
          <w:bCs/>
          <w:sz w:val="24"/>
          <w:lang w:eastAsia="zh-CN"/>
        </w:rPr>
        <w:t>.</w:t>
      </w:r>
      <w:r w:rsidRPr="006D532A">
        <w:rPr>
          <w:b/>
          <w:bCs/>
          <w:sz w:val="24"/>
          <w:lang w:eastAsia="zh-CN"/>
        </w:rPr>
        <w:t xml:space="preserve"> </w:t>
      </w:r>
      <w:r w:rsidR="003B65DB" w:rsidRPr="006D532A">
        <w:rPr>
          <w:b/>
          <w:bCs/>
          <w:sz w:val="24"/>
          <w:lang w:eastAsia="zh-CN"/>
        </w:rPr>
        <w:t>每次会议的</w:t>
      </w:r>
      <w:r w:rsidRPr="006D532A">
        <w:rPr>
          <w:rFonts w:hint="eastAsia"/>
          <w:b/>
          <w:bCs/>
          <w:sz w:val="24"/>
          <w:lang w:eastAsia="zh-CN"/>
        </w:rPr>
        <w:t>场次</w:t>
      </w:r>
    </w:p>
    <w:tbl>
      <w:tblPr>
        <w:tblStyle w:val="PlainTable1"/>
        <w:tblW w:w="0" w:type="auto"/>
        <w:tblLook w:val="04A0" w:firstRow="1" w:lastRow="0" w:firstColumn="1" w:lastColumn="0" w:noHBand="0" w:noVBand="1"/>
      </w:tblPr>
      <w:tblGrid>
        <w:gridCol w:w="3164"/>
        <w:gridCol w:w="999"/>
        <w:gridCol w:w="1269"/>
        <w:gridCol w:w="1133"/>
        <w:gridCol w:w="1260"/>
        <w:gridCol w:w="1525"/>
      </w:tblGrid>
      <w:tr w:rsidR="00FB3F48" w:rsidRPr="00DF5573" w14:paraId="0565735F" w14:textId="77777777" w:rsidTr="00FB3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08DCBD75" w14:textId="77777777" w:rsidR="00FB3F48" w:rsidRPr="006D532A" w:rsidRDefault="00FB3F48" w:rsidP="00FB3F48">
            <w:pPr>
              <w:pStyle w:val="TableHeading"/>
              <w:adjustRightInd w:val="0"/>
              <w:snapToGrid w:val="0"/>
              <w:ind w:left="360"/>
              <w:rPr>
                <w:rFonts w:ascii="Times New Roman" w:eastAsia="KaiTi" w:hAnsi="Times New Roman" w:cs="Times New Roman"/>
                <w:b/>
                <w:sz w:val="22"/>
                <w:szCs w:val="22"/>
              </w:rPr>
            </w:pPr>
            <w:r w:rsidRPr="006D532A">
              <w:rPr>
                <w:rFonts w:ascii="Times New Roman" w:eastAsia="KaiTi" w:hAnsi="Times New Roman" w:cs="Times New Roman"/>
                <w:b/>
                <w:sz w:val="22"/>
                <w:szCs w:val="22"/>
              </w:rPr>
              <w:t>会议</w:t>
            </w:r>
          </w:p>
          <w:p w14:paraId="3F4030C7" w14:textId="7F30A952" w:rsidR="00FB3F48" w:rsidRPr="00F36B2C" w:rsidRDefault="00FB3F48" w:rsidP="00FB3F48">
            <w:pPr>
              <w:suppressLineNumbers/>
              <w:suppressAutoHyphens/>
              <w:autoSpaceDE w:val="0"/>
              <w:autoSpaceDN w:val="0"/>
              <w:adjustRightInd w:val="0"/>
              <w:snapToGrid w:val="0"/>
              <w:jc w:val="center"/>
              <w:rPr>
                <w:b w:val="0"/>
                <w:bCs w:val="0"/>
                <w:i/>
                <w:iCs/>
                <w:kern w:val="22"/>
                <w:szCs w:val="22"/>
                <w14:cntxtAlts/>
              </w:rPr>
            </w:pPr>
          </w:p>
        </w:tc>
        <w:tc>
          <w:tcPr>
            <w:tcW w:w="999" w:type="dxa"/>
          </w:tcPr>
          <w:p w14:paraId="60E34D33" w14:textId="46A36902" w:rsidR="00FB3F48" w:rsidRPr="006D532A" w:rsidRDefault="00FB3F48" w:rsidP="00FB3F48">
            <w:pPr>
              <w:pStyle w:val="TableHeading"/>
              <w:adjustRightInd w:val="0"/>
              <w:snapToGrid w:val="0"/>
              <w:cnfStyle w:val="100000000000" w:firstRow="1" w:lastRow="0" w:firstColumn="0" w:lastColumn="0" w:oddVBand="0" w:evenVBand="0" w:oddHBand="0" w:evenHBand="0" w:firstRowFirstColumn="0" w:firstRowLastColumn="0" w:lastRowFirstColumn="0" w:lastRowLastColumn="0"/>
              <w:rPr>
                <w:rFonts w:ascii="Times New Roman" w:eastAsia="KaiTi" w:hAnsi="Times New Roman" w:cs="Times New Roman"/>
                <w:b/>
                <w:sz w:val="22"/>
                <w:szCs w:val="22"/>
              </w:rPr>
            </w:pPr>
            <w:r w:rsidRPr="006D532A">
              <w:rPr>
                <w:rFonts w:ascii="Times New Roman" w:eastAsia="KaiTi" w:hAnsi="Times New Roman" w:cs="Times New Roman"/>
                <w:b/>
                <w:sz w:val="22"/>
                <w:szCs w:val="22"/>
              </w:rPr>
              <w:t>会期</w:t>
            </w:r>
            <w:r w:rsidR="003F710F">
              <w:rPr>
                <w:rFonts w:ascii="Times New Roman" w:eastAsia="KaiTi" w:hAnsi="Times New Roman" w:cs="Times New Roman"/>
                <w:b/>
                <w:sz w:val="22"/>
                <w:szCs w:val="22"/>
              </w:rPr>
              <w:t>（</w:t>
            </w:r>
            <w:r w:rsidRPr="006D532A">
              <w:rPr>
                <w:rFonts w:ascii="Times New Roman" w:eastAsia="KaiTi" w:hAnsi="Times New Roman" w:cs="Times New Roman"/>
                <w:b/>
                <w:sz w:val="22"/>
                <w:szCs w:val="22"/>
              </w:rPr>
              <w:t>天</w:t>
            </w:r>
            <w:r w:rsidR="003F710F">
              <w:rPr>
                <w:rFonts w:ascii="Times New Roman" w:eastAsia="KaiTi" w:hAnsi="Times New Roman" w:cs="Times New Roman"/>
                <w:b/>
                <w:sz w:val="22"/>
                <w:szCs w:val="22"/>
              </w:rPr>
              <w:t>）</w:t>
            </w:r>
          </w:p>
          <w:p w14:paraId="1C9C0834" w14:textId="175CDEFD" w:rsidR="00FB3F48" w:rsidRPr="00F36B2C" w:rsidRDefault="00FB3F48" w:rsidP="00FB3F48">
            <w:pPr>
              <w:suppressLineNumbers/>
              <w:suppressAutoHyphens/>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14:cntxtAlts/>
              </w:rPr>
            </w:pPr>
          </w:p>
        </w:tc>
        <w:tc>
          <w:tcPr>
            <w:tcW w:w="1269" w:type="dxa"/>
          </w:tcPr>
          <w:p w14:paraId="28F3786D" w14:textId="4202AE7E" w:rsidR="00FB3F48" w:rsidRPr="00F36B2C" w:rsidRDefault="00FB3F48" w:rsidP="00FB3F48">
            <w:pPr>
              <w:suppressLineNumbers/>
              <w:suppressAutoHyphens/>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lang w:eastAsia="zh-CN"/>
                <w14:cntxtAlts/>
              </w:rPr>
            </w:pPr>
            <w:r w:rsidRPr="006D532A">
              <w:rPr>
                <w:rFonts w:eastAsia="KaiTi"/>
                <w:b w:val="0"/>
                <w:szCs w:val="22"/>
                <w:lang w:eastAsia="zh-CN"/>
              </w:rPr>
              <w:t>全体会议和工作组会议场次</w:t>
            </w:r>
            <w:r w:rsidR="00477595">
              <w:rPr>
                <w:rStyle w:val="FootnoteReference"/>
                <w:rFonts w:eastAsia="KaiTi"/>
                <w:b w:val="0"/>
                <w:szCs w:val="22"/>
                <w:lang w:eastAsia="zh-CN"/>
              </w:rPr>
              <w:footnoteReference w:id="12"/>
            </w:r>
          </w:p>
        </w:tc>
        <w:tc>
          <w:tcPr>
            <w:tcW w:w="1133" w:type="dxa"/>
          </w:tcPr>
          <w:p w14:paraId="74295CDC" w14:textId="77777777" w:rsidR="00FB3F48" w:rsidRPr="00FB3F48" w:rsidRDefault="00FB3F48" w:rsidP="00FB3F48">
            <w:pPr>
              <w:pStyle w:val="TableHeading"/>
              <w:adjustRightInd w:val="0"/>
              <w:snapToGrid w:val="0"/>
              <w:cnfStyle w:val="100000000000" w:firstRow="1" w:lastRow="0" w:firstColumn="0" w:lastColumn="0" w:oddVBand="0" w:evenVBand="0" w:oddHBand="0" w:evenHBand="0" w:firstRowFirstColumn="0" w:firstRowLastColumn="0" w:lastRowFirstColumn="0" w:lastRowLastColumn="0"/>
              <w:rPr>
                <w:rFonts w:ascii="Times New Roman" w:eastAsia="KaiTi" w:hAnsi="Times New Roman" w:cs="Times New Roman"/>
                <w:bCs/>
                <w:sz w:val="22"/>
                <w:szCs w:val="22"/>
              </w:rPr>
            </w:pPr>
            <w:r w:rsidRPr="00FB3F48">
              <w:rPr>
                <w:rFonts w:ascii="Times New Roman" w:eastAsia="KaiTi" w:hAnsi="Times New Roman" w:cs="Times New Roman"/>
                <w:bCs/>
                <w:sz w:val="22"/>
                <w:szCs w:val="22"/>
              </w:rPr>
              <w:t>每天平均</w:t>
            </w:r>
          </w:p>
          <w:p w14:paraId="1F5FB6A8" w14:textId="3885AB63" w:rsidR="00FB3F48" w:rsidRPr="00FB3F48" w:rsidRDefault="00FB3F48" w:rsidP="00FB3F48">
            <w:pPr>
              <w:pStyle w:val="TableHeading"/>
              <w:adjustRightInd w:val="0"/>
              <w:snapToGrid w:val="0"/>
              <w:cnfStyle w:val="100000000000" w:firstRow="1" w:lastRow="0" w:firstColumn="0" w:lastColumn="0" w:oddVBand="0" w:evenVBand="0" w:oddHBand="0" w:evenHBand="0" w:firstRowFirstColumn="0" w:firstRowLastColumn="0" w:lastRowFirstColumn="0" w:lastRowLastColumn="0"/>
              <w:rPr>
                <w:rFonts w:ascii="Times New Roman" w:eastAsia="KaiTi" w:hAnsi="Times New Roman" w:cs="Times New Roman"/>
                <w:bCs/>
                <w:sz w:val="22"/>
                <w:szCs w:val="22"/>
              </w:rPr>
            </w:pPr>
            <w:r w:rsidRPr="00FB3F48">
              <w:rPr>
                <w:rFonts w:ascii="Times New Roman" w:eastAsia="KaiTi" w:hAnsi="Times New Roman" w:cs="Times New Roman"/>
                <w:bCs/>
                <w:sz w:val="22"/>
                <w:szCs w:val="22"/>
              </w:rPr>
              <w:t>场次</w:t>
            </w:r>
          </w:p>
        </w:tc>
        <w:tc>
          <w:tcPr>
            <w:tcW w:w="1260" w:type="dxa"/>
          </w:tcPr>
          <w:p w14:paraId="35EF0254" w14:textId="75DA9871" w:rsidR="00FB3F48" w:rsidRPr="00F36B2C" w:rsidRDefault="00FB3F48" w:rsidP="00FB3F48">
            <w:pPr>
              <w:suppressLineNumbers/>
              <w:suppressAutoHyphens/>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lang w:eastAsia="zh-CN"/>
                <w14:cntxtAlts/>
              </w:rPr>
            </w:pPr>
            <w:r w:rsidRPr="006D532A">
              <w:rPr>
                <w:rFonts w:eastAsia="KaiTi"/>
                <w:b w:val="0"/>
                <w:szCs w:val="22"/>
                <w:lang w:eastAsia="zh-CN"/>
              </w:rPr>
              <w:t>联络小组和主席之友会议</w:t>
            </w:r>
            <w:r w:rsidR="00DC5517">
              <w:rPr>
                <w:rFonts w:eastAsia="KaiTi" w:hint="eastAsia"/>
                <w:b w:val="0"/>
                <w:szCs w:val="22"/>
                <w:lang w:eastAsia="zh-CN"/>
              </w:rPr>
              <w:t>场次</w:t>
            </w:r>
          </w:p>
        </w:tc>
        <w:tc>
          <w:tcPr>
            <w:tcW w:w="1525" w:type="dxa"/>
          </w:tcPr>
          <w:p w14:paraId="2D392C4E" w14:textId="0255C07E" w:rsidR="00FB3F48" w:rsidRPr="00F36B2C" w:rsidRDefault="00FB3F48" w:rsidP="00FB3F48">
            <w:pPr>
              <w:suppressLineNumbers/>
              <w:suppressAutoHyphens/>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b w:val="0"/>
                <w:bCs w:val="0"/>
                <w:i/>
                <w:iCs/>
                <w:kern w:val="22"/>
                <w:szCs w:val="22"/>
                <w:lang w:eastAsia="zh-CN"/>
                <w14:cntxtAlts/>
              </w:rPr>
            </w:pPr>
            <w:r w:rsidRPr="006D532A">
              <w:rPr>
                <w:rFonts w:eastAsia="KaiTi"/>
                <w:b w:val="0"/>
                <w:szCs w:val="22"/>
                <w:lang w:eastAsia="zh-CN"/>
              </w:rPr>
              <w:t>每天联络小组和主席之友会议平均</w:t>
            </w:r>
            <w:r w:rsidR="00DC5517">
              <w:rPr>
                <w:rFonts w:eastAsia="KaiTi" w:hint="eastAsia"/>
                <w:b w:val="0"/>
                <w:szCs w:val="22"/>
                <w:lang w:eastAsia="zh-CN"/>
              </w:rPr>
              <w:t>场次</w:t>
            </w:r>
          </w:p>
        </w:tc>
      </w:tr>
      <w:tr w:rsidR="00FB3F48" w:rsidRPr="00DF5573" w14:paraId="52D06645" w14:textId="77777777" w:rsidTr="00FB3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2007BE7C" w14:textId="2B56AC83" w:rsidR="00FB3F48" w:rsidRPr="00F36B2C" w:rsidRDefault="00FB3F48" w:rsidP="00B6037E">
            <w:pPr>
              <w:suppressLineNumbers/>
              <w:suppressAutoHyphens/>
              <w:autoSpaceDE w:val="0"/>
              <w:autoSpaceDN w:val="0"/>
              <w:adjustRightInd w:val="0"/>
              <w:jc w:val="left"/>
              <w:rPr>
                <w:b w:val="0"/>
                <w:bCs w:val="0"/>
                <w:kern w:val="22"/>
                <w:szCs w:val="22"/>
                <w14:cntxtAlts/>
              </w:rPr>
            </w:pPr>
            <w:r w:rsidRPr="00F36B2C">
              <w:rPr>
                <w:b w:val="0"/>
                <w:bCs w:val="0"/>
                <w:kern w:val="22"/>
                <w:szCs w:val="22"/>
                <w14:cntxtAlts/>
              </w:rPr>
              <w:t>COP 10</w:t>
            </w:r>
            <w:r>
              <w:rPr>
                <w:rFonts w:hint="eastAsia"/>
                <w:b w:val="0"/>
                <w:bCs w:val="0"/>
                <w:kern w:val="22"/>
                <w:szCs w:val="22"/>
                <w:lang w:eastAsia="zh-CN"/>
                <w14:cntxtAlts/>
              </w:rPr>
              <w:t>、</w:t>
            </w:r>
            <w:r w:rsidRPr="00F36B2C">
              <w:rPr>
                <w:b w:val="0"/>
                <w:bCs w:val="0"/>
                <w:kern w:val="22"/>
                <w:szCs w:val="22"/>
                <w14:cntxtAlts/>
              </w:rPr>
              <w:t>CP-COP-MOP 5</w:t>
            </w:r>
          </w:p>
        </w:tc>
        <w:tc>
          <w:tcPr>
            <w:tcW w:w="999" w:type="dxa"/>
          </w:tcPr>
          <w:p w14:paraId="64234CA6"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15</w:t>
            </w:r>
          </w:p>
        </w:tc>
        <w:tc>
          <w:tcPr>
            <w:tcW w:w="1269" w:type="dxa"/>
          </w:tcPr>
          <w:p w14:paraId="39405F96"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56</w:t>
            </w:r>
          </w:p>
        </w:tc>
        <w:tc>
          <w:tcPr>
            <w:tcW w:w="1133" w:type="dxa"/>
          </w:tcPr>
          <w:p w14:paraId="759FCAD1"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3.7</w:t>
            </w:r>
          </w:p>
        </w:tc>
        <w:tc>
          <w:tcPr>
            <w:tcW w:w="1260" w:type="dxa"/>
          </w:tcPr>
          <w:p w14:paraId="0E349F27"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116</w:t>
            </w:r>
          </w:p>
        </w:tc>
        <w:tc>
          <w:tcPr>
            <w:tcW w:w="1525" w:type="dxa"/>
          </w:tcPr>
          <w:p w14:paraId="13CA4BF3"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7.7</w:t>
            </w:r>
          </w:p>
        </w:tc>
      </w:tr>
      <w:tr w:rsidR="00FB3F48" w:rsidRPr="00DF5573" w14:paraId="77F10158" w14:textId="77777777" w:rsidTr="00FB3F48">
        <w:tc>
          <w:tcPr>
            <w:cnfStyle w:val="001000000000" w:firstRow="0" w:lastRow="0" w:firstColumn="1" w:lastColumn="0" w:oddVBand="0" w:evenVBand="0" w:oddHBand="0" w:evenHBand="0" w:firstRowFirstColumn="0" w:firstRowLastColumn="0" w:lastRowFirstColumn="0" w:lastRowLastColumn="0"/>
            <w:tcW w:w="3164" w:type="dxa"/>
          </w:tcPr>
          <w:p w14:paraId="1FF0395D" w14:textId="30C515CD" w:rsidR="00FB3F48" w:rsidRPr="00F36B2C" w:rsidRDefault="00FB3F48" w:rsidP="00B6037E">
            <w:pPr>
              <w:suppressLineNumbers/>
              <w:suppressAutoHyphens/>
              <w:autoSpaceDE w:val="0"/>
              <w:autoSpaceDN w:val="0"/>
              <w:adjustRightInd w:val="0"/>
              <w:jc w:val="left"/>
              <w:rPr>
                <w:b w:val="0"/>
                <w:bCs w:val="0"/>
                <w:kern w:val="22"/>
                <w:szCs w:val="22"/>
                <w14:cntxtAlts/>
              </w:rPr>
            </w:pPr>
            <w:r w:rsidRPr="00F36B2C">
              <w:rPr>
                <w:b w:val="0"/>
                <w:bCs w:val="0"/>
                <w:kern w:val="22"/>
                <w:szCs w:val="22"/>
                <w14:cntxtAlts/>
              </w:rPr>
              <w:t>COP 11</w:t>
            </w:r>
            <w:r>
              <w:rPr>
                <w:rFonts w:hint="eastAsia"/>
                <w:b w:val="0"/>
                <w:bCs w:val="0"/>
                <w:kern w:val="22"/>
                <w:szCs w:val="22"/>
                <w:lang w:eastAsia="zh-CN"/>
                <w14:cntxtAlts/>
              </w:rPr>
              <w:t>、</w:t>
            </w:r>
            <w:r w:rsidRPr="00F36B2C">
              <w:rPr>
                <w:b w:val="0"/>
                <w:bCs w:val="0"/>
                <w:kern w:val="22"/>
                <w:szCs w:val="22"/>
                <w14:cntxtAlts/>
              </w:rPr>
              <w:t>CP-COP-MOP 6</w:t>
            </w:r>
          </w:p>
        </w:tc>
        <w:tc>
          <w:tcPr>
            <w:tcW w:w="999" w:type="dxa"/>
          </w:tcPr>
          <w:p w14:paraId="5DD56586"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15</w:t>
            </w:r>
          </w:p>
        </w:tc>
        <w:tc>
          <w:tcPr>
            <w:tcW w:w="1269" w:type="dxa"/>
          </w:tcPr>
          <w:p w14:paraId="5EA49D1F"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51</w:t>
            </w:r>
          </w:p>
        </w:tc>
        <w:tc>
          <w:tcPr>
            <w:tcW w:w="1133" w:type="dxa"/>
          </w:tcPr>
          <w:p w14:paraId="6C2C8720"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3.4</w:t>
            </w:r>
          </w:p>
        </w:tc>
        <w:tc>
          <w:tcPr>
            <w:tcW w:w="1260" w:type="dxa"/>
          </w:tcPr>
          <w:p w14:paraId="0348C0CD"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42</w:t>
            </w:r>
          </w:p>
        </w:tc>
        <w:tc>
          <w:tcPr>
            <w:tcW w:w="1525" w:type="dxa"/>
          </w:tcPr>
          <w:p w14:paraId="19193AC9"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2.8</w:t>
            </w:r>
          </w:p>
        </w:tc>
      </w:tr>
      <w:tr w:rsidR="00FB3F48" w:rsidRPr="00DF5573" w14:paraId="319BD8B1" w14:textId="77777777" w:rsidTr="00FB3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73CD7305" w14:textId="2E78449F" w:rsidR="00FB3F48" w:rsidRPr="00F36B2C" w:rsidRDefault="00FB3F48" w:rsidP="00B6037E">
            <w:pPr>
              <w:suppressLineNumbers/>
              <w:suppressAutoHyphens/>
              <w:autoSpaceDE w:val="0"/>
              <w:autoSpaceDN w:val="0"/>
              <w:adjustRightInd w:val="0"/>
              <w:jc w:val="left"/>
              <w:rPr>
                <w:b w:val="0"/>
                <w:bCs w:val="0"/>
                <w:kern w:val="22"/>
                <w:szCs w:val="22"/>
                <w14:cntxtAlts/>
              </w:rPr>
            </w:pPr>
            <w:r w:rsidRPr="00F36B2C">
              <w:rPr>
                <w:b w:val="0"/>
                <w:bCs w:val="0"/>
                <w:kern w:val="22"/>
                <w:szCs w:val="22"/>
                <w14:cntxtAlts/>
              </w:rPr>
              <w:t>COP 12</w:t>
            </w:r>
            <w:r>
              <w:rPr>
                <w:rFonts w:hint="eastAsia"/>
                <w:b w:val="0"/>
                <w:bCs w:val="0"/>
                <w:kern w:val="22"/>
                <w:szCs w:val="22"/>
                <w:lang w:eastAsia="zh-CN"/>
                <w14:cntxtAlts/>
              </w:rPr>
              <w:t>、</w:t>
            </w:r>
            <w:r w:rsidRPr="00F36B2C">
              <w:rPr>
                <w:b w:val="0"/>
                <w:bCs w:val="0"/>
                <w:kern w:val="22"/>
                <w:szCs w:val="22"/>
                <w14:cntxtAlts/>
              </w:rPr>
              <w:t>CP-COP-MOP 7</w:t>
            </w:r>
            <w:r>
              <w:rPr>
                <w:rFonts w:hint="eastAsia"/>
                <w:b w:val="0"/>
                <w:bCs w:val="0"/>
                <w:kern w:val="22"/>
                <w:szCs w:val="22"/>
                <w:lang w:eastAsia="zh-CN"/>
                <w14:cntxtAlts/>
              </w:rPr>
              <w:t>、</w:t>
            </w:r>
            <w:r w:rsidRPr="00F36B2C">
              <w:rPr>
                <w:b w:val="0"/>
                <w:bCs w:val="0"/>
                <w:kern w:val="22"/>
                <w:szCs w:val="22"/>
                <w14:cntxtAlts/>
              </w:rPr>
              <w:br/>
              <w:t>NP-COP-MOP 1</w:t>
            </w:r>
          </w:p>
        </w:tc>
        <w:tc>
          <w:tcPr>
            <w:tcW w:w="999" w:type="dxa"/>
          </w:tcPr>
          <w:p w14:paraId="2BC26FF1"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15</w:t>
            </w:r>
          </w:p>
        </w:tc>
        <w:tc>
          <w:tcPr>
            <w:tcW w:w="1269" w:type="dxa"/>
          </w:tcPr>
          <w:p w14:paraId="5D4D4465"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54</w:t>
            </w:r>
          </w:p>
        </w:tc>
        <w:tc>
          <w:tcPr>
            <w:tcW w:w="1133" w:type="dxa"/>
          </w:tcPr>
          <w:p w14:paraId="7845BA58"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3.6</w:t>
            </w:r>
          </w:p>
        </w:tc>
        <w:tc>
          <w:tcPr>
            <w:tcW w:w="1260" w:type="dxa"/>
          </w:tcPr>
          <w:p w14:paraId="260AB223"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36</w:t>
            </w:r>
          </w:p>
        </w:tc>
        <w:tc>
          <w:tcPr>
            <w:tcW w:w="1525" w:type="dxa"/>
          </w:tcPr>
          <w:p w14:paraId="0360BF69"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2.4</w:t>
            </w:r>
          </w:p>
        </w:tc>
      </w:tr>
      <w:tr w:rsidR="00FB3F48" w:rsidRPr="00DF5573" w14:paraId="0B798C6D" w14:textId="77777777" w:rsidTr="00FB3F48">
        <w:tc>
          <w:tcPr>
            <w:cnfStyle w:val="001000000000" w:firstRow="0" w:lastRow="0" w:firstColumn="1" w:lastColumn="0" w:oddVBand="0" w:evenVBand="0" w:oddHBand="0" w:evenHBand="0" w:firstRowFirstColumn="0" w:firstRowLastColumn="0" w:lastRowFirstColumn="0" w:lastRowLastColumn="0"/>
            <w:tcW w:w="3164" w:type="dxa"/>
          </w:tcPr>
          <w:p w14:paraId="42D4C4F5" w14:textId="0E9977FB" w:rsidR="00FB3F48" w:rsidRPr="00F36B2C" w:rsidRDefault="00FB3F48" w:rsidP="00B6037E">
            <w:pPr>
              <w:suppressLineNumbers/>
              <w:suppressAutoHyphens/>
              <w:autoSpaceDE w:val="0"/>
              <w:autoSpaceDN w:val="0"/>
              <w:adjustRightInd w:val="0"/>
              <w:jc w:val="left"/>
              <w:rPr>
                <w:b w:val="0"/>
                <w:bCs w:val="0"/>
                <w:kern w:val="22"/>
                <w:szCs w:val="22"/>
                <w14:cntxtAlts/>
              </w:rPr>
            </w:pPr>
            <w:r w:rsidRPr="00F36B2C">
              <w:rPr>
                <w:b w:val="0"/>
                <w:bCs w:val="0"/>
                <w:kern w:val="22"/>
                <w:szCs w:val="22"/>
                <w14:cntxtAlts/>
              </w:rPr>
              <w:t>COP 13</w:t>
            </w:r>
            <w:r>
              <w:rPr>
                <w:rFonts w:hint="eastAsia"/>
                <w:b w:val="0"/>
                <w:bCs w:val="0"/>
                <w:kern w:val="22"/>
                <w:szCs w:val="22"/>
                <w:lang w:eastAsia="zh-CN"/>
                <w14:cntxtAlts/>
              </w:rPr>
              <w:t>、</w:t>
            </w:r>
            <w:r w:rsidRPr="00F36B2C">
              <w:rPr>
                <w:b w:val="0"/>
                <w:bCs w:val="0"/>
                <w:kern w:val="22"/>
                <w:szCs w:val="22"/>
                <w14:cntxtAlts/>
              </w:rPr>
              <w:t>CP-COP-MOP 8</w:t>
            </w:r>
            <w:r>
              <w:rPr>
                <w:rFonts w:hint="eastAsia"/>
                <w:b w:val="0"/>
                <w:bCs w:val="0"/>
                <w:kern w:val="22"/>
                <w:szCs w:val="22"/>
                <w:lang w:eastAsia="zh-CN"/>
                <w14:cntxtAlts/>
              </w:rPr>
              <w:t>、</w:t>
            </w:r>
            <w:r w:rsidRPr="00F36B2C">
              <w:rPr>
                <w:b w:val="0"/>
                <w:bCs w:val="0"/>
                <w:kern w:val="22"/>
                <w:szCs w:val="22"/>
                <w14:cntxtAlts/>
              </w:rPr>
              <w:br/>
              <w:t>NP-COP-MOP 2</w:t>
            </w:r>
          </w:p>
        </w:tc>
        <w:tc>
          <w:tcPr>
            <w:tcW w:w="999" w:type="dxa"/>
          </w:tcPr>
          <w:p w14:paraId="7794CFDB"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12</w:t>
            </w:r>
          </w:p>
        </w:tc>
        <w:tc>
          <w:tcPr>
            <w:tcW w:w="1269" w:type="dxa"/>
          </w:tcPr>
          <w:p w14:paraId="22F6F122"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46</w:t>
            </w:r>
          </w:p>
        </w:tc>
        <w:tc>
          <w:tcPr>
            <w:tcW w:w="1133" w:type="dxa"/>
          </w:tcPr>
          <w:p w14:paraId="768D6078"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3.8</w:t>
            </w:r>
          </w:p>
        </w:tc>
        <w:tc>
          <w:tcPr>
            <w:tcW w:w="1260" w:type="dxa"/>
          </w:tcPr>
          <w:p w14:paraId="28BAC17F"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76</w:t>
            </w:r>
          </w:p>
        </w:tc>
        <w:tc>
          <w:tcPr>
            <w:tcW w:w="1525" w:type="dxa"/>
          </w:tcPr>
          <w:p w14:paraId="1F9E002D" w14:textId="77777777" w:rsidR="00FB3F48" w:rsidRPr="00DF5573" w:rsidRDefault="00FB3F48" w:rsidP="00B6037E">
            <w:pPr>
              <w:suppressLineNumber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kern w:val="22"/>
                <w:szCs w:val="22"/>
                <w14:cntxtAlts/>
              </w:rPr>
            </w:pPr>
            <w:r w:rsidRPr="00DF5573">
              <w:rPr>
                <w:kern w:val="22"/>
                <w:szCs w:val="22"/>
                <w14:cntxtAlts/>
              </w:rPr>
              <w:t>6.3</w:t>
            </w:r>
          </w:p>
        </w:tc>
      </w:tr>
      <w:tr w:rsidR="00FB3F48" w:rsidRPr="00DF5573" w14:paraId="13957C5E" w14:textId="77777777" w:rsidTr="00FB3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14:paraId="510CEF6A" w14:textId="70DCE318" w:rsidR="00FB3F48" w:rsidRPr="00F36B2C" w:rsidRDefault="00FB3F48" w:rsidP="00B6037E">
            <w:pPr>
              <w:suppressLineNumbers/>
              <w:suppressAutoHyphens/>
              <w:autoSpaceDE w:val="0"/>
              <w:autoSpaceDN w:val="0"/>
              <w:adjustRightInd w:val="0"/>
              <w:jc w:val="left"/>
              <w:rPr>
                <w:b w:val="0"/>
                <w:bCs w:val="0"/>
                <w:kern w:val="22"/>
                <w:szCs w:val="22"/>
                <w14:cntxtAlts/>
              </w:rPr>
            </w:pPr>
            <w:r w:rsidRPr="00F36B2C">
              <w:rPr>
                <w:b w:val="0"/>
                <w:bCs w:val="0"/>
                <w:kern w:val="22"/>
                <w:szCs w:val="22"/>
                <w14:cntxtAlts/>
              </w:rPr>
              <w:t>COP 14</w:t>
            </w:r>
            <w:r>
              <w:rPr>
                <w:rFonts w:hint="eastAsia"/>
                <w:b w:val="0"/>
                <w:bCs w:val="0"/>
                <w:kern w:val="22"/>
                <w:szCs w:val="22"/>
                <w:lang w:eastAsia="zh-CN"/>
                <w14:cntxtAlts/>
              </w:rPr>
              <w:t>、</w:t>
            </w:r>
            <w:r w:rsidRPr="00F36B2C">
              <w:rPr>
                <w:b w:val="0"/>
                <w:bCs w:val="0"/>
                <w:kern w:val="22"/>
                <w:szCs w:val="22"/>
                <w14:cntxtAlts/>
              </w:rPr>
              <w:t>CP-COP-MOP 9</w:t>
            </w:r>
            <w:r>
              <w:rPr>
                <w:rFonts w:hint="eastAsia"/>
                <w:b w:val="0"/>
                <w:bCs w:val="0"/>
                <w:kern w:val="22"/>
                <w:szCs w:val="22"/>
                <w:lang w:eastAsia="zh-CN"/>
                <w14:cntxtAlts/>
              </w:rPr>
              <w:t>、</w:t>
            </w:r>
            <w:r w:rsidRPr="00F36B2C">
              <w:rPr>
                <w:b w:val="0"/>
                <w:bCs w:val="0"/>
                <w:kern w:val="22"/>
                <w:szCs w:val="22"/>
                <w14:cntxtAlts/>
              </w:rPr>
              <w:br/>
              <w:t>NP-COP-MOP 3</w:t>
            </w:r>
          </w:p>
        </w:tc>
        <w:tc>
          <w:tcPr>
            <w:tcW w:w="999" w:type="dxa"/>
          </w:tcPr>
          <w:p w14:paraId="784989B9"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11</w:t>
            </w:r>
          </w:p>
        </w:tc>
        <w:tc>
          <w:tcPr>
            <w:tcW w:w="1269" w:type="dxa"/>
          </w:tcPr>
          <w:p w14:paraId="383584B4"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40</w:t>
            </w:r>
          </w:p>
        </w:tc>
        <w:tc>
          <w:tcPr>
            <w:tcW w:w="1133" w:type="dxa"/>
          </w:tcPr>
          <w:p w14:paraId="7830C906"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3.6</w:t>
            </w:r>
          </w:p>
        </w:tc>
        <w:tc>
          <w:tcPr>
            <w:tcW w:w="1260" w:type="dxa"/>
          </w:tcPr>
          <w:p w14:paraId="029CF101"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55</w:t>
            </w:r>
          </w:p>
        </w:tc>
        <w:tc>
          <w:tcPr>
            <w:tcW w:w="1525" w:type="dxa"/>
          </w:tcPr>
          <w:p w14:paraId="59D676B9" w14:textId="77777777" w:rsidR="00FB3F48" w:rsidRPr="00DF5573" w:rsidRDefault="00FB3F48" w:rsidP="00B6037E">
            <w:pPr>
              <w:suppressLineNumber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kern w:val="22"/>
                <w:szCs w:val="22"/>
                <w14:cntxtAlts/>
              </w:rPr>
            </w:pPr>
            <w:r w:rsidRPr="00DF5573">
              <w:rPr>
                <w:kern w:val="22"/>
                <w:szCs w:val="22"/>
                <w14:cntxtAlts/>
              </w:rPr>
              <w:t>5.0</w:t>
            </w:r>
          </w:p>
        </w:tc>
      </w:tr>
    </w:tbl>
    <w:p w14:paraId="00F51733" w14:textId="0280F918" w:rsidR="003B65DB" w:rsidRPr="003B65DB" w:rsidRDefault="003B65DB" w:rsidP="00F34580">
      <w:pPr>
        <w:pStyle w:val="ListParagraph"/>
        <w:numPr>
          <w:ilvl w:val="0"/>
          <w:numId w:val="5"/>
        </w:numPr>
        <w:adjustRightInd w:val="0"/>
        <w:snapToGrid w:val="0"/>
        <w:spacing w:before="240" w:after="120" w:line="240" w:lineRule="atLeast"/>
        <w:ind w:left="0" w:firstLine="0"/>
        <w:rPr>
          <w:sz w:val="24"/>
          <w:lang w:eastAsia="zh-CN"/>
        </w:rPr>
      </w:pPr>
      <w:r w:rsidRPr="003B65DB">
        <w:rPr>
          <w:sz w:val="24"/>
          <w:lang w:eastAsia="zh-CN"/>
        </w:rPr>
        <w:t>2018</w:t>
      </w:r>
      <w:r w:rsidRPr="003B65DB">
        <w:rPr>
          <w:sz w:val="24"/>
          <w:lang w:eastAsia="zh-CN"/>
        </w:rPr>
        <w:t>年</w:t>
      </w:r>
      <w:r w:rsidR="00196381">
        <w:rPr>
          <w:rFonts w:hint="eastAsia"/>
          <w:sz w:val="24"/>
          <w:lang w:eastAsia="zh-CN"/>
        </w:rPr>
        <w:t>同时举行</w:t>
      </w:r>
      <w:r w:rsidRPr="003B65DB">
        <w:rPr>
          <w:sz w:val="24"/>
          <w:lang w:eastAsia="zh-CN"/>
        </w:rPr>
        <w:t>会议期间，在</w:t>
      </w:r>
      <w:r w:rsidRPr="003B65DB">
        <w:rPr>
          <w:sz w:val="24"/>
          <w:lang w:eastAsia="zh-CN"/>
        </w:rPr>
        <w:t>11</w:t>
      </w:r>
      <w:r w:rsidRPr="003B65DB">
        <w:rPr>
          <w:sz w:val="24"/>
          <w:lang w:eastAsia="zh-CN"/>
        </w:rPr>
        <w:t>天内</w:t>
      </w:r>
      <w:r w:rsidR="00196381">
        <w:rPr>
          <w:rFonts w:hint="eastAsia"/>
          <w:sz w:val="24"/>
          <w:lang w:eastAsia="zh-CN"/>
        </w:rPr>
        <w:t>开了</w:t>
      </w:r>
      <w:r w:rsidRPr="003B65DB">
        <w:rPr>
          <w:sz w:val="24"/>
          <w:lang w:eastAsia="zh-CN"/>
        </w:rPr>
        <w:t>40</w:t>
      </w:r>
      <w:r w:rsidR="00196381">
        <w:rPr>
          <w:rFonts w:hint="eastAsia"/>
          <w:sz w:val="24"/>
          <w:lang w:eastAsia="zh-CN"/>
        </w:rPr>
        <w:t>场</w:t>
      </w:r>
      <w:r w:rsidRPr="003B65DB">
        <w:rPr>
          <w:sz w:val="24"/>
          <w:lang w:eastAsia="zh-CN"/>
        </w:rPr>
        <w:t>全体会议和工作组会议</w:t>
      </w:r>
      <w:r w:rsidR="00196381">
        <w:rPr>
          <w:rFonts w:hint="eastAsia"/>
          <w:sz w:val="24"/>
          <w:lang w:eastAsia="zh-CN"/>
        </w:rPr>
        <w:t>，</w:t>
      </w:r>
      <w:r w:rsidRPr="003B65DB">
        <w:rPr>
          <w:sz w:val="24"/>
          <w:lang w:eastAsia="zh-CN"/>
        </w:rPr>
        <w:t>平均每天</w:t>
      </w:r>
      <w:r w:rsidR="00196381">
        <w:rPr>
          <w:rFonts w:hint="eastAsia"/>
          <w:sz w:val="24"/>
          <w:lang w:eastAsia="zh-CN"/>
        </w:rPr>
        <w:t>开</w:t>
      </w:r>
      <w:r w:rsidRPr="003B65DB">
        <w:rPr>
          <w:sz w:val="24"/>
          <w:lang w:eastAsia="zh-CN"/>
        </w:rPr>
        <w:t>3.6</w:t>
      </w:r>
      <w:r w:rsidR="00196381">
        <w:rPr>
          <w:rFonts w:hint="eastAsia"/>
          <w:sz w:val="24"/>
          <w:lang w:eastAsia="zh-CN"/>
        </w:rPr>
        <w:t>场</w:t>
      </w:r>
      <w:r w:rsidRPr="003B65DB">
        <w:rPr>
          <w:sz w:val="24"/>
          <w:lang w:eastAsia="zh-CN"/>
        </w:rPr>
        <w:t>工作会议。考虑到</w:t>
      </w:r>
      <w:r w:rsidRPr="003B65DB">
        <w:rPr>
          <w:sz w:val="24"/>
          <w:lang w:eastAsia="zh-CN"/>
        </w:rPr>
        <w:t>2016</w:t>
      </w:r>
      <w:r w:rsidRPr="003B65DB">
        <w:rPr>
          <w:sz w:val="24"/>
          <w:lang w:eastAsia="zh-CN"/>
        </w:rPr>
        <w:t>年和以往会议的数字，同时</w:t>
      </w:r>
      <w:r w:rsidR="00196381">
        <w:rPr>
          <w:rFonts w:hint="eastAsia"/>
          <w:sz w:val="24"/>
          <w:lang w:eastAsia="zh-CN"/>
        </w:rPr>
        <w:t>举行</w:t>
      </w:r>
      <w:r w:rsidRPr="003B65DB">
        <w:rPr>
          <w:sz w:val="24"/>
          <w:lang w:eastAsia="zh-CN"/>
        </w:rPr>
        <w:t>会议的效果是</w:t>
      </w:r>
      <w:r w:rsidR="00196381">
        <w:rPr>
          <w:rFonts w:hint="eastAsia"/>
          <w:sz w:val="24"/>
          <w:lang w:eastAsia="zh-CN"/>
        </w:rPr>
        <w:t>缩短了</w:t>
      </w:r>
      <w:r w:rsidRPr="003B65DB">
        <w:rPr>
          <w:sz w:val="24"/>
          <w:lang w:eastAsia="zh-CN"/>
        </w:rPr>
        <w:t>会议的总</w:t>
      </w:r>
      <w:r w:rsidR="00196381">
        <w:rPr>
          <w:rFonts w:hint="eastAsia"/>
          <w:sz w:val="24"/>
          <w:lang w:eastAsia="zh-CN"/>
        </w:rPr>
        <w:t>会期</w:t>
      </w:r>
      <w:r w:rsidR="00971F4A">
        <w:rPr>
          <w:rFonts w:hint="eastAsia"/>
          <w:sz w:val="24"/>
          <w:lang w:eastAsia="zh-CN"/>
        </w:rPr>
        <w:t>，减少了</w:t>
      </w:r>
      <w:r w:rsidRPr="003B65DB">
        <w:rPr>
          <w:sz w:val="24"/>
          <w:lang w:eastAsia="zh-CN"/>
        </w:rPr>
        <w:t>全体会议和工作组会议的</w:t>
      </w:r>
      <w:r w:rsidR="00196381">
        <w:rPr>
          <w:rFonts w:hint="eastAsia"/>
          <w:sz w:val="24"/>
          <w:lang w:eastAsia="zh-CN"/>
        </w:rPr>
        <w:t>场次</w:t>
      </w:r>
      <w:r w:rsidRPr="003B65DB">
        <w:rPr>
          <w:sz w:val="24"/>
          <w:lang w:eastAsia="zh-CN"/>
        </w:rPr>
        <w:t>。此外</w:t>
      </w:r>
      <w:r w:rsidRPr="003B65DB">
        <w:rPr>
          <w:sz w:val="24"/>
          <w:lang w:eastAsia="zh-CN"/>
        </w:rPr>
        <w:t>2018</w:t>
      </w:r>
      <w:r w:rsidRPr="003B65DB">
        <w:rPr>
          <w:sz w:val="24"/>
          <w:lang w:eastAsia="zh-CN"/>
        </w:rPr>
        <w:t>年</w:t>
      </w:r>
      <w:r w:rsidR="00900228">
        <w:rPr>
          <w:rFonts w:hint="eastAsia"/>
          <w:sz w:val="24"/>
          <w:lang w:eastAsia="zh-CN"/>
        </w:rPr>
        <w:t>同时举行</w:t>
      </w:r>
      <w:r w:rsidRPr="003B65DB">
        <w:rPr>
          <w:sz w:val="24"/>
          <w:lang w:eastAsia="zh-CN"/>
        </w:rPr>
        <w:t>会议期间</w:t>
      </w:r>
      <w:r w:rsidR="00900228">
        <w:rPr>
          <w:rFonts w:hint="eastAsia"/>
          <w:sz w:val="24"/>
          <w:lang w:eastAsia="zh-CN"/>
        </w:rPr>
        <w:t>每天</w:t>
      </w:r>
      <w:r w:rsidRPr="003B65DB">
        <w:rPr>
          <w:sz w:val="24"/>
          <w:lang w:eastAsia="zh-CN"/>
        </w:rPr>
        <w:t>平均工作会议</w:t>
      </w:r>
      <w:r w:rsidR="00900228">
        <w:rPr>
          <w:rFonts w:hint="eastAsia"/>
          <w:sz w:val="24"/>
          <w:lang w:eastAsia="zh-CN"/>
        </w:rPr>
        <w:t>场次</w:t>
      </w:r>
      <w:r w:rsidRPr="003B65DB">
        <w:rPr>
          <w:sz w:val="24"/>
          <w:lang w:eastAsia="zh-CN"/>
        </w:rPr>
        <w:t>略少。</w:t>
      </w:r>
    </w:p>
    <w:p w14:paraId="5587B70C" w14:textId="28E0CA0A"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与</w:t>
      </w:r>
      <w:r w:rsidRPr="003B65DB">
        <w:rPr>
          <w:sz w:val="24"/>
          <w:lang w:eastAsia="zh-CN"/>
        </w:rPr>
        <w:t>2016</w:t>
      </w:r>
      <w:r w:rsidRPr="003B65DB">
        <w:rPr>
          <w:sz w:val="24"/>
          <w:lang w:eastAsia="zh-CN"/>
        </w:rPr>
        <w:t>年</w:t>
      </w:r>
      <w:r w:rsidR="00900228">
        <w:rPr>
          <w:rFonts w:hint="eastAsia"/>
          <w:sz w:val="24"/>
          <w:lang w:eastAsia="zh-CN"/>
        </w:rPr>
        <w:t>同时举行的</w:t>
      </w:r>
      <w:r w:rsidRPr="003B65DB">
        <w:rPr>
          <w:sz w:val="24"/>
          <w:lang w:eastAsia="zh-CN"/>
        </w:rPr>
        <w:t>会议以及之前的会议相比，</w:t>
      </w:r>
      <w:r w:rsidRPr="003B65DB">
        <w:rPr>
          <w:sz w:val="24"/>
          <w:lang w:eastAsia="zh-CN"/>
        </w:rPr>
        <w:t>2018</w:t>
      </w:r>
      <w:r w:rsidRPr="003B65DB">
        <w:rPr>
          <w:sz w:val="24"/>
          <w:lang w:eastAsia="zh-CN"/>
        </w:rPr>
        <w:t>年</w:t>
      </w:r>
      <w:r w:rsidR="00900228">
        <w:rPr>
          <w:rFonts w:hint="eastAsia"/>
          <w:sz w:val="24"/>
          <w:lang w:eastAsia="zh-CN"/>
        </w:rPr>
        <w:t>同时举行</w:t>
      </w:r>
      <w:r w:rsidRPr="003B65DB">
        <w:rPr>
          <w:sz w:val="24"/>
          <w:lang w:eastAsia="zh-CN"/>
        </w:rPr>
        <w:t>会议期间联络小组和主席之友会议的数量也大幅减少</w:t>
      </w:r>
      <w:r w:rsidR="003F710F">
        <w:rPr>
          <w:sz w:val="24"/>
          <w:lang w:eastAsia="zh-CN"/>
        </w:rPr>
        <w:t>（</w:t>
      </w:r>
      <w:r w:rsidR="00900228" w:rsidRPr="003B65DB">
        <w:rPr>
          <w:sz w:val="24"/>
          <w:lang w:eastAsia="zh-CN"/>
        </w:rPr>
        <w:t>55</w:t>
      </w:r>
      <w:r w:rsidR="00900228" w:rsidRPr="003B65DB">
        <w:rPr>
          <w:sz w:val="24"/>
          <w:lang w:eastAsia="zh-CN"/>
        </w:rPr>
        <w:t>次会议</w:t>
      </w:r>
      <w:r w:rsidR="003F710F">
        <w:rPr>
          <w:sz w:val="24"/>
          <w:lang w:eastAsia="zh-CN"/>
        </w:rPr>
        <w:t>）</w:t>
      </w:r>
      <w:r w:rsidRPr="003B65DB">
        <w:rPr>
          <w:sz w:val="24"/>
          <w:lang w:eastAsia="zh-CN"/>
        </w:rPr>
        <w:t>。这种减少也体现在每天平均会议</w:t>
      </w:r>
      <w:r w:rsidR="00900228">
        <w:rPr>
          <w:rFonts w:hint="eastAsia"/>
          <w:sz w:val="24"/>
          <w:lang w:eastAsia="zh-CN"/>
        </w:rPr>
        <w:t>场次</w:t>
      </w:r>
      <w:r w:rsidRPr="003B65DB">
        <w:rPr>
          <w:sz w:val="24"/>
          <w:lang w:eastAsia="zh-CN"/>
        </w:rPr>
        <w:t>。</w:t>
      </w:r>
    </w:p>
    <w:p w14:paraId="5286380D" w14:textId="6793C080"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总之，同时举行会议的效果是缩短了</w:t>
      </w:r>
      <w:r w:rsidR="00900228">
        <w:rPr>
          <w:rFonts w:hint="eastAsia"/>
          <w:sz w:val="24"/>
          <w:lang w:eastAsia="zh-CN"/>
        </w:rPr>
        <w:t>会期</w:t>
      </w:r>
      <w:r w:rsidRPr="003B65DB">
        <w:rPr>
          <w:sz w:val="24"/>
          <w:lang w:eastAsia="zh-CN"/>
        </w:rPr>
        <w:t>，</w:t>
      </w:r>
      <w:r w:rsidR="00900228">
        <w:rPr>
          <w:rFonts w:hint="eastAsia"/>
          <w:sz w:val="24"/>
          <w:lang w:eastAsia="zh-CN"/>
        </w:rPr>
        <w:t>从总体上</w:t>
      </w:r>
      <w:r w:rsidRPr="003B65DB">
        <w:rPr>
          <w:sz w:val="24"/>
          <w:lang w:eastAsia="zh-CN"/>
        </w:rPr>
        <w:t>减少了全体会议和工作组会议的</w:t>
      </w:r>
      <w:r w:rsidR="00900228">
        <w:rPr>
          <w:rFonts w:hint="eastAsia"/>
          <w:sz w:val="24"/>
          <w:lang w:eastAsia="zh-CN"/>
        </w:rPr>
        <w:t>场次</w:t>
      </w:r>
      <w:r w:rsidRPr="003B65DB">
        <w:rPr>
          <w:sz w:val="24"/>
          <w:lang w:eastAsia="zh-CN"/>
        </w:rPr>
        <w:t>。与分别举行会议相比，还导致每天工作组会议和全体会议的平均</w:t>
      </w:r>
      <w:r w:rsidR="00900228">
        <w:rPr>
          <w:rFonts w:hint="eastAsia"/>
          <w:sz w:val="24"/>
          <w:lang w:eastAsia="zh-CN"/>
        </w:rPr>
        <w:t>场次</w:t>
      </w:r>
      <w:r w:rsidRPr="003B65DB">
        <w:rPr>
          <w:sz w:val="24"/>
          <w:lang w:eastAsia="zh-CN"/>
        </w:rPr>
        <w:t>减少。高级别会议</w:t>
      </w:r>
      <w:r w:rsidR="00900228">
        <w:rPr>
          <w:rFonts w:hint="eastAsia"/>
          <w:sz w:val="24"/>
          <w:lang w:eastAsia="zh-CN"/>
        </w:rPr>
        <w:t>的</w:t>
      </w:r>
      <w:r w:rsidRPr="003B65DB">
        <w:rPr>
          <w:sz w:val="24"/>
          <w:lang w:eastAsia="zh-CN"/>
        </w:rPr>
        <w:t>变化</w:t>
      </w:r>
      <w:r w:rsidR="00900228">
        <w:rPr>
          <w:rFonts w:hint="eastAsia"/>
          <w:sz w:val="24"/>
          <w:lang w:eastAsia="zh-CN"/>
        </w:rPr>
        <w:t>不大</w:t>
      </w:r>
      <w:r w:rsidRPr="003B65DB">
        <w:rPr>
          <w:sz w:val="24"/>
          <w:lang w:eastAsia="zh-CN"/>
        </w:rPr>
        <w:t>。同时举行会议似乎也导致联络小组或主席之友会议</w:t>
      </w:r>
      <w:r w:rsidR="00900228">
        <w:rPr>
          <w:rFonts w:hint="eastAsia"/>
          <w:sz w:val="24"/>
          <w:lang w:eastAsia="zh-CN"/>
        </w:rPr>
        <w:t>次数</w:t>
      </w:r>
      <w:r w:rsidRPr="003B65DB">
        <w:rPr>
          <w:sz w:val="24"/>
          <w:lang w:eastAsia="zh-CN"/>
        </w:rPr>
        <w:t>的减少。应当指出，全体会议和工作组会议的</w:t>
      </w:r>
      <w:r w:rsidR="00900228">
        <w:rPr>
          <w:rFonts w:hint="eastAsia"/>
          <w:sz w:val="24"/>
          <w:lang w:eastAsia="zh-CN"/>
        </w:rPr>
        <w:t>场次</w:t>
      </w:r>
      <w:r w:rsidRPr="003B65DB">
        <w:rPr>
          <w:sz w:val="24"/>
          <w:lang w:eastAsia="zh-CN"/>
        </w:rPr>
        <w:t>以及联络小组和主席之友会议的次数，也受到会议</w:t>
      </w:r>
      <w:r w:rsidR="00047A87">
        <w:rPr>
          <w:rFonts w:hint="eastAsia"/>
          <w:sz w:val="24"/>
          <w:lang w:eastAsia="zh-CN"/>
        </w:rPr>
        <w:t>议题</w:t>
      </w:r>
      <w:r w:rsidRPr="003B65DB">
        <w:rPr>
          <w:sz w:val="24"/>
          <w:lang w:eastAsia="zh-CN"/>
        </w:rPr>
        <w:t>的性质和复杂性的影响。</w:t>
      </w:r>
    </w:p>
    <w:p w14:paraId="02213739" w14:textId="6FF87C41" w:rsidR="003B65DB" w:rsidRPr="00900228" w:rsidRDefault="003B65DB" w:rsidP="00900228">
      <w:pPr>
        <w:adjustRightInd w:val="0"/>
        <w:snapToGrid w:val="0"/>
        <w:spacing w:before="120" w:after="120" w:line="240" w:lineRule="atLeast"/>
        <w:jc w:val="center"/>
        <w:rPr>
          <w:b/>
          <w:bCs/>
          <w:sz w:val="24"/>
          <w:lang w:eastAsia="zh-CN"/>
        </w:rPr>
      </w:pPr>
      <w:r w:rsidRPr="00900228">
        <w:rPr>
          <w:b/>
          <w:bCs/>
          <w:sz w:val="24"/>
          <w:lang w:eastAsia="zh-CN"/>
        </w:rPr>
        <w:t>D.</w:t>
      </w:r>
      <w:r w:rsidR="00900228" w:rsidRPr="00900228">
        <w:rPr>
          <w:b/>
          <w:bCs/>
          <w:sz w:val="24"/>
          <w:lang w:eastAsia="zh-CN"/>
        </w:rPr>
        <w:t xml:space="preserve">  </w:t>
      </w:r>
      <w:r w:rsidR="00047A87">
        <w:rPr>
          <w:rFonts w:hint="eastAsia"/>
          <w:b/>
          <w:bCs/>
          <w:sz w:val="24"/>
          <w:lang w:eastAsia="zh-CN"/>
        </w:rPr>
        <w:t>增强</w:t>
      </w:r>
      <w:r w:rsidR="003F710F">
        <w:rPr>
          <w:b/>
          <w:bCs/>
          <w:sz w:val="24"/>
          <w:lang w:eastAsia="zh-CN"/>
        </w:rPr>
        <w:t>公约</w:t>
      </w:r>
      <w:r w:rsidRPr="00900228">
        <w:rPr>
          <w:b/>
          <w:bCs/>
          <w:sz w:val="24"/>
          <w:lang w:eastAsia="zh-CN"/>
        </w:rPr>
        <w:t>及其议定书的一体化</w:t>
      </w:r>
    </w:p>
    <w:p w14:paraId="4F5039C8" w14:textId="18F28D81" w:rsidR="003B65DB" w:rsidRPr="00477595" w:rsidRDefault="00477595"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下文</w:t>
      </w:r>
      <w:r w:rsidRPr="003B65DB">
        <w:rPr>
          <w:sz w:val="24"/>
          <w:lang w:eastAsia="zh-CN"/>
        </w:rPr>
        <w:t>图</w:t>
      </w:r>
      <w:r>
        <w:rPr>
          <w:sz w:val="24"/>
          <w:lang w:eastAsia="zh-CN"/>
        </w:rPr>
        <w:t>6</w:t>
      </w:r>
      <w:r w:rsidRPr="003B65DB">
        <w:rPr>
          <w:sz w:val="24"/>
          <w:lang w:eastAsia="zh-CN"/>
        </w:rPr>
        <w:t>显示</w:t>
      </w:r>
      <w:r>
        <w:rPr>
          <w:rFonts w:hint="eastAsia"/>
          <w:sz w:val="24"/>
          <w:lang w:eastAsia="zh-CN"/>
        </w:rPr>
        <w:t>缔约方</w:t>
      </w:r>
      <w:r w:rsidR="006843DD">
        <w:rPr>
          <w:sz w:val="24"/>
          <w:lang w:eastAsia="zh-CN"/>
        </w:rPr>
        <w:t>问卷</w:t>
      </w:r>
      <w:r>
        <w:rPr>
          <w:rFonts w:hint="eastAsia"/>
          <w:sz w:val="24"/>
          <w:lang w:eastAsia="zh-CN"/>
        </w:rPr>
        <w:t>收集到</w:t>
      </w:r>
      <w:r w:rsidRPr="003B65DB">
        <w:rPr>
          <w:sz w:val="24"/>
          <w:lang w:eastAsia="zh-CN"/>
        </w:rPr>
        <w:t>的关于</w:t>
      </w:r>
      <w:r w:rsidR="003B65DB" w:rsidRPr="00477595">
        <w:rPr>
          <w:sz w:val="24"/>
          <w:lang w:eastAsia="zh-CN"/>
        </w:rPr>
        <w:t>2016</w:t>
      </w:r>
      <w:r w:rsidR="003B65DB" w:rsidRPr="00477595">
        <w:rPr>
          <w:sz w:val="24"/>
          <w:lang w:eastAsia="zh-CN"/>
        </w:rPr>
        <w:t>年和</w:t>
      </w:r>
      <w:r w:rsidR="003B65DB" w:rsidRPr="00477595">
        <w:rPr>
          <w:sz w:val="24"/>
          <w:lang w:eastAsia="zh-CN"/>
        </w:rPr>
        <w:t>2018</w:t>
      </w:r>
      <w:r w:rsidR="003B65DB" w:rsidRPr="00477595">
        <w:rPr>
          <w:sz w:val="24"/>
          <w:lang w:eastAsia="zh-CN"/>
        </w:rPr>
        <w:t>年</w:t>
      </w:r>
      <w:r>
        <w:rPr>
          <w:rFonts w:hint="eastAsia"/>
          <w:sz w:val="24"/>
          <w:lang w:eastAsia="zh-CN"/>
        </w:rPr>
        <w:t>同时举行</w:t>
      </w:r>
      <w:r w:rsidR="003B65DB" w:rsidRPr="00477595">
        <w:rPr>
          <w:sz w:val="24"/>
          <w:lang w:eastAsia="zh-CN"/>
        </w:rPr>
        <w:t>会议期间</w:t>
      </w:r>
      <w:r>
        <w:rPr>
          <w:rFonts w:hint="eastAsia"/>
          <w:sz w:val="24"/>
          <w:lang w:eastAsia="zh-CN"/>
        </w:rPr>
        <w:t>增强</w:t>
      </w:r>
      <w:r w:rsidR="003F710F">
        <w:rPr>
          <w:sz w:val="24"/>
          <w:lang w:eastAsia="zh-CN"/>
        </w:rPr>
        <w:t>公约</w:t>
      </w:r>
      <w:r w:rsidR="003B65DB" w:rsidRPr="00477595">
        <w:rPr>
          <w:sz w:val="24"/>
          <w:lang w:eastAsia="zh-CN"/>
        </w:rPr>
        <w:t>及其议定书</w:t>
      </w:r>
      <w:r>
        <w:rPr>
          <w:rFonts w:hint="eastAsia"/>
          <w:sz w:val="24"/>
          <w:lang w:eastAsia="zh-CN"/>
        </w:rPr>
        <w:t>一体化的</w:t>
      </w:r>
      <w:r w:rsidR="003B65DB" w:rsidRPr="00477595">
        <w:rPr>
          <w:sz w:val="24"/>
          <w:lang w:eastAsia="zh-CN"/>
        </w:rPr>
        <w:t>信息</w:t>
      </w:r>
      <w:r>
        <w:rPr>
          <w:rFonts w:hint="eastAsia"/>
          <w:sz w:val="24"/>
          <w:lang w:eastAsia="zh-CN"/>
        </w:rPr>
        <w:t>。</w:t>
      </w:r>
      <w:r>
        <w:rPr>
          <w:rFonts w:hint="eastAsia"/>
          <w:sz w:val="24"/>
          <w:lang w:eastAsia="zh-CN"/>
        </w:rPr>
        <w:t xml:space="preserve"> </w:t>
      </w:r>
    </w:p>
    <w:p w14:paraId="16DA65B7" w14:textId="77777777" w:rsidR="00971F4A" w:rsidRDefault="00971F4A">
      <w:pPr>
        <w:jc w:val="left"/>
        <w:rPr>
          <w:b/>
          <w:bCs/>
          <w:sz w:val="24"/>
          <w:lang w:eastAsia="zh-CN"/>
        </w:rPr>
      </w:pPr>
      <w:r>
        <w:rPr>
          <w:b/>
          <w:bCs/>
          <w:sz w:val="24"/>
          <w:lang w:eastAsia="zh-CN"/>
        </w:rPr>
        <w:br w:type="page"/>
      </w:r>
    </w:p>
    <w:p w14:paraId="53C590B7" w14:textId="2C2B5EA3" w:rsidR="003B65DB" w:rsidRPr="00477595" w:rsidRDefault="003B65DB" w:rsidP="004A0137">
      <w:pPr>
        <w:adjustRightInd w:val="0"/>
        <w:snapToGrid w:val="0"/>
        <w:spacing w:before="120" w:line="240" w:lineRule="atLeast"/>
        <w:ind w:left="490" w:firstLine="490"/>
        <w:rPr>
          <w:b/>
          <w:bCs/>
          <w:sz w:val="24"/>
          <w:lang w:eastAsia="zh-CN"/>
        </w:rPr>
      </w:pPr>
      <w:r w:rsidRPr="00477595">
        <w:rPr>
          <w:b/>
          <w:bCs/>
          <w:sz w:val="24"/>
          <w:lang w:eastAsia="zh-CN"/>
        </w:rPr>
        <w:lastRenderedPageBreak/>
        <w:t>图</w:t>
      </w:r>
      <w:r w:rsidRPr="00477595">
        <w:rPr>
          <w:b/>
          <w:bCs/>
          <w:sz w:val="24"/>
          <w:lang w:eastAsia="zh-CN"/>
        </w:rPr>
        <w:t>6</w:t>
      </w:r>
    </w:p>
    <w:p w14:paraId="5D4D8BE7" w14:textId="0D6C0405" w:rsidR="003B65DB" w:rsidRDefault="004A0137" w:rsidP="004A0137">
      <w:pPr>
        <w:adjustRightInd w:val="0"/>
        <w:snapToGrid w:val="0"/>
        <w:spacing w:after="120" w:line="240" w:lineRule="atLeast"/>
        <w:ind w:left="490" w:firstLine="490"/>
        <w:rPr>
          <w:b/>
          <w:bCs/>
          <w:sz w:val="24"/>
          <w:lang w:eastAsia="zh-CN"/>
        </w:rPr>
      </w:pPr>
      <w:r>
        <w:rPr>
          <w:rFonts w:hint="eastAsia"/>
          <w:b/>
          <w:bCs/>
          <w:sz w:val="24"/>
          <w:lang w:eastAsia="zh-CN"/>
        </w:rPr>
        <w:t>关于</w:t>
      </w:r>
      <w:r w:rsidR="00477595">
        <w:rPr>
          <w:rFonts w:hint="eastAsia"/>
          <w:b/>
          <w:bCs/>
          <w:sz w:val="24"/>
          <w:lang w:eastAsia="zh-CN"/>
        </w:rPr>
        <w:t>增强</w:t>
      </w:r>
      <w:r w:rsidR="003F710F">
        <w:rPr>
          <w:b/>
          <w:bCs/>
          <w:sz w:val="24"/>
          <w:lang w:eastAsia="zh-CN"/>
        </w:rPr>
        <w:t>公约</w:t>
      </w:r>
      <w:r w:rsidR="003B65DB" w:rsidRPr="00477595">
        <w:rPr>
          <w:b/>
          <w:bCs/>
          <w:sz w:val="24"/>
          <w:lang w:eastAsia="zh-CN"/>
        </w:rPr>
        <w:t>及其议定书一体化标准的</w:t>
      </w:r>
      <w:r w:rsidR="00477595">
        <w:rPr>
          <w:rFonts w:hint="eastAsia"/>
          <w:b/>
          <w:bCs/>
          <w:sz w:val="24"/>
          <w:lang w:eastAsia="zh-CN"/>
        </w:rPr>
        <w:t>回答</w:t>
      </w:r>
    </w:p>
    <w:p w14:paraId="01EA1417" w14:textId="038F916E" w:rsidR="009E1814" w:rsidRPr="00477595" w:rsidRDefault="009E1814" w:rsidP="009E1814">
      <w:pPr>
        <w:adjustRightInd w:val="0"/>
        <w:snapToGrid w:val="0"/>
        <w:spacing w:before="120" w:after="120" w:line="240" w:lineRule="atLeast"/>
        <w:jc w:val="center"/>
        <w:rPr>
          <w:b/>
          <w:bCs/>
          <w:sz w:val="24"/>
          <w:lang w:eastAsia="zh-CN"/>
        </w:rPr>
      </w:pPr>
      <w:r>
        <w:rPr>
          <w:noProof/>
        </w:rPr>
        <w:drawing>
          <wp:inline distT="0" distB="0" distL="0" distR="0" wp14:anchorId="35CAD47F" wp14:editId="7BAC193B">
            <wp:extent cx="4648200" cy="2536371"/>
            <wp:effectExtent l="0" t="0" r="0" b="16510"/>
            <wp:docPr id="9" name="Chart 9">
              <a:extLst xmlns:a="http://schemas.openxmlformats.org/drawingml/2006/main">
                <a:ext uri="{FF2B5EF4-FFF2-40B4-BE49-F238E27FC236}">
                  <a16:creationId xmlns:a16="http://schemas.microsoft.com/office/drawing/2014/main" id="{66B15943-D53B-490F-BB4D-7A872F099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FD0B71" w14:textId="14B5D2AB" w:rsidR="003B65DB" w:rsidRPr="003B65DB" w:rsidRDefault="003B65DB" w:rsidP="00971F4A">
      <w:pPr>
        <w:pStyle w:val="ListParagraph"/>
        <w:numPr>
          <w:ilvl w:val="0"/>
          <w:numId w:val="5"/>
        </w:numPr>
        <w:adjustRightInd w:val="0"/>
        <w:snapToGrid w:val="0"/>
        <w:spacing w:before="240" w:after="120" w:line="240" w:lineRule="atLeast"/>
        <w:ind w:left="0" w:firstLine="0"/>
        <w:rPr>
          <w:sz w:val="24"/>
          <w:lang w:eastAsia="zh-CN"/>
        </w:rPr>
      </w:pPr>
      <w:r w:rsidRPr="003B65DB">
        <w:rPr>
          <w:sz w:val="24"/>
          <w:lang w:eastAsia="zh-CN"/>
        </w:rPr>
        <w:t>对于</w:t>
      </w:r>
      <w:r w:rsidRPr="003B65DB">
        <w:rPr>
          <w:sz w:val="24"/>
          <w:lang w:eastAsia="zh-CN"/>
        </w:rPr>
        <w:t>2016</w:t>
      </w:r>
      <w:r w:rsidRPr="003B65DB">
        <w:rPr>
          <w:sz w:val="24"/>
          <w:lang w:eastAsia="zh-CN"/>
        </w:rPr>
        <w:t>年或</w:t>
      </w:r>
      <w:r w:rsidRPr="003B65DB">
        <w:rPr>
          <w:sz w:val="24"/>
          <w:lang w:eastAsia="zh-CN"/>
        </w:rPr>
        <w:t>2018</w:t>
      </w:r>
      <w:r w:rsidRPr="003B65DB">
        <w:rPr>
          <w:sz w:val="24"/>
          <w:lang w:eastAsia="zh-CN"/>
        </w:rPr>
        <w:t>年同时举行的会议，</w:t>
      </w:r>
      <w:r w:rsidR="00477595">
        <w:rPr>
          <w:rFonts w:hint="eastAsia"/>
          <w:sz w:val="24"/>
          <w:lang w:eastAsia="zh-CN"/>
        </w:rPr>
        <w:t>把</w:t>
      </w:r>
      <w:r w:rsidRPr="003B65DB">
        <w:rPr>
          <w:sz w:val="24"/>
          <w:lang w:eastAsia="zh-CN"/>
        </w:rPr>
        <w:t>发展中国家和发达国家的</w:t>
      </w:r>
      <w:r w:rsidR="00477595">
        <w:rPr>
          <w:rFonts w:hint="eastAsia"/>
          <w:sz w:val="24"/>
          <w:lang w:eastAsia="zh-CN"/>
        </w:rPr>
        <w:t>回答分开考虑</w:t>
      </w:r>
      <w:r w:rsidRPr="003B65DB">
        <w:rPr>
          <w:sz w:val="24"/>
          <w:lang w:eastAsia="zh-CN"/>
        </w:rPr>
        <w:t>，没有</w:t>
      </w:r>
      <w:r w:rsidR="00971F4A">
        <w:rPr>
          <w:rFonts w:hint="eastAsia"/>
          <w:sz w:val="24"/>
          <w:lang w:eastAsia="zh-CN"/>
        </w:rPr>
        <w:t>出现显著</w:t>
      </w:r>
      <w:r w:rsidRPr="003B65DB">
        <w:rPr>
          <w:sz w:val="24"/>
          <w:lang w:eastAsia="zh-CN"/>
        </w:rPr>
        <w:t>差异，</w:t>
      </w:r>
      <w:r w:rsidR="00F53E62">
        <w:rPr>
          <w:rFonts w:hint="eastAsia"/>
          <w:sz w:val="24"/>
          <w:lang w:eastAsia="zh-CN"/>
        </w:rPr>
        <w:t>唯一不同是，</w:t>
      </w:r>
      <w:r w:rsidRPr="003B65DB">
        <w:rPr>
          <w:sz w:val="24"/>
          <w:lang w:eastAsia="zh-CN"/>
        </w:rPr>
        <w:t>没有一个发达国家缔约方</w:t>
      </w:r>
      <w:r w:rsidR="00F53E62">
        <w:rPr>
          <w:rFonts w:hint="eastAsia"/>
          <w:sz w:val="24"/>
          <w:lang w:eastAsia="zh-CN"/>
        </w:rPr>
        <w:t>认为</w:t>
      </w:r>
      <w:r w:rsidRPr="003B65DB">
        <w:rPr>
          <w:sz w:val="24"/>
          <w:lang w:eastAsia="zh-CN"/>
        </w:rPr>
        <w:t>没有达到标准。</w:t>
      </w:r>
    </w:p>
    <w:p w14:paraId="40AC9E74" w14:textId="7D69DD99" w:rsidR="003B65DB" w:rsidRPr="00C67FF1"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C67FF1">
        <w:rPr>
          <w:sz w:val="24"/>
          <w:lang w:eastAsia="zh-CN"/>
        </w:rPr>
        <w:t>几个缔约方在书面</w:t>
      </w:r>
      <w:r w:rsidR="00F53E62" w:rsidRPr="00C67FF1">
        <w:rPr>
          <w:rFonts w:hint="eastAsia"/>
          <w:sz w:val="24"/>
          <w:lang w:eastAsia="zh-CN"/>
        </w:rPr>
        <w:t>评论</w:t>
      </w:r>
      <w:r w:rsidRPr="00C67FF1">
        <w:rPr>
          <w:sz w:val="24"/>
          <w:lang w:eastAsia="zh-CN"/>
        </w:rPr>
        <w:t>中指出，同时</w:t>
      </w:r>
      <w:r w:rsidR="00F53E62" w:rsidRPr="00C67FF1">
        <w:rPr>
          <w:rFonts w:hint="eastAsia"/>
          <w:sz w:val="24"/>
          <w:lang w:eastAsia="zh-CN"/>
        </w:rPr>
        <w:t>进行</w:t>
      </w:r>
      <w:r w:rsidRPr="00C67FF1">
        <w:rPr>
          <w:sz w:val="24"/>
          <w:lang w:eastAsia="zh-CN"/>
        </w:rPr>
        <w:t>会议产生了一些积极</w:t>
      </w:r>
      <w:r w:rsidR="00C67FF1" w:rsidRPr="00C67FF1">
        <w:rPr>
          <w:rFonts w:hint="eastAsia"/>
          <w:sz w:val="24"/>
          <w:lang w:eastAsia="zh-CN"/>
        </w:rPr>
        <w:t>效果</w:t>
      </w:r>
      <w:r w:rsidR="00F53E62" w:rsidRPr="00C67FF1">
        <w:rPr>
          <w:rFonts w:hint="eastAsia"/>
          <w:sz w:val="24"/>
          <w:lang w:eastAsia="zh-CN"/>
        </w:rPr>
        <w:t>，</w:t>
      </w:r>
      <w:r w:rsidRPr="00C67FF1">
        <w:rPr>
          <w:sz w:val="24"/>
          <w:lang w:eastAsia="zh-CN"/>
        </w:rPr>
        <w:t>例如</w:t>
      </w:r>
      <w:r w:rsidR="00F53E62" w:rsidRPr="00C67FF1">
        <w:rPr>
          <w:rFonts w:hint="eastAsia"/>
          <w:sz w:val="24"/>
          <w:lang w:eastAsia="zh-CN"/>
        </w:rPr>
        <w:t>有助于</w:t>
      </w:r>
      <w:r w:rsidRPr="00C67FF1">
        <w:rPr>
          <w:sz w:val="24"/>
          <w:lang w:eastAsia="zh-CN"/>
        </w:rPr>
        <w:t>以一致的方式解决跨领域问题，提高认识，</w:t>
      </w:r>
      <w:r w:rsidR="00F53E62" w:rsidRPr="00C67FF1">
        <w:rPr>
          <w:rFonts w:hint="eastAsia"/>
          <w:sz w:val="24"/>
          <w:lang w:eastAsia="zh-CN"/>
        </w:rPr>
        <w:t>有利于</w:t>
      </w:r>
      <w:r w:rsidRPr="00C67FF1">
        <w:rPr>
          <w:sz w:val="24"/>
          <w:lang w:eastAsia="zh-CN"/>
        </w:rPr>
        <w:t>建立和加强相关代表与不同机构代表之间的直接联系。然而一些缔约方指出有必要更</w:t>
      </w:r>
      <w:r w:rsidR="00C67FF1" w:rsidRPr="00C67FF1">
        <w:rPr>
          <w:rFonts w:hint="eastAsia"/>
          <w:sz w:val="24"/>
          <w:lang w:eastAsia="zh-CN"/>
        </w:rPr>
        <w:t>好地</w:t>
      </w:r>
      <w:r w:rsidR="00F53E62" w:rsidRPr="00C67FF1">
        <w:rPr>
          <w:rFonts w:hint="eastAsia"/>
          <w:sz w:val="24"/>
          <w:lang w:eastAsia="zh-CN"/>
        </w:rPr>
        <w:t>统筹</w:t>
      </w:r>
      <w:r w:rsidRPr="00C67FF1">
        <w:rPr>
          <w:sz w:val="24"/>
          <w:lang w:eastAsia="zh-CN"/>
        </w:rPr>
        <w:t>处理实质性问题</w:t>
      </w:r>
      <w:r w:rsidR="00C67FF1" w:rsidRPr="00C67FF1">
        <w:rPr>
          <w:rFonts w:hint="eastAsia"/>
          <w:sz w:val="24"/>
          <w:lang w:eastAsia="zh-CN"/>
        </w:rPr>
        <w:t>，</w:t>
      </w:r>
      <w:r w:rsidRPr="00C67FF1">
        <w:rPr>
          <w:sz w:val="24"/>
          <w:lang w:eastAsia="zh-CN"/>
        </w:rPr>
        <w:t>强调这对于确保</w:t>
      </w:r>
      <w:r w:rsidRPr="00C67FF1">
        <w:rPr>
          <w:sz w:val="24"/>
          <w:lang w:eastAsia="zh-CN"/>
        </w:rPr>
        <w:t>2020</w:t>
      </w:r>
      <w:r w:rsidRPr="00C67FF1">
        <w:rPr>
          <w:sz w:val="24"/>
          <w:lang w:eastAsia="zh-CN"/>
        </w:rPr>
        <w:t>年后全球生物多样性框架全面和平衡反映</w:t>
      </w:r>
      <w:r w:rsidR="003F710F" w:rsidRPr="00C67FF1">
        <w:rPr>
          <w:sz w:val="24"/>
          <w:lang w:eastAsia="zh-CN"/>
        </w:rPr>
        <w:t>公约</w:t>
      </w:r>
      <w:r w:rsidRPr="00C67FF1">
        <w:rPr>
          <w:sz w:val="24"/>
          <w:lang w:eastAsia="zh-CN"/>
        </w:rPr>
        <w:t>及其议定书更加重要。其他</w:t>
      </w:r>
      <w:r w:rsidR="00F53E62" w:rsidRPr="00C67FF1">
        <w:rPr>
          <w:rFonts w:hint="eastAsia"/>
          <w:sz w:val="24"/>
          <w:lang w:eastAsia="zh-CN"/>
        </w:rPr>
        <w:t>评论</w:t>
      </w:r>
      <w:r w:rsidRPr="00C67FF1">
        <w:rPr>
          <w:sz w:val="24"/>
          <w:lang w:eastAsia="zh-CN"/>
        </w:rPr>
        <w:t>指出，</w:t>
      </w:r>
      <w:r w:rsidR="00F53E62" w:rsidRPr="00C67FF1">
        <w:rPr>
          <w:rFonts w:hint="eastAsia"/>
          <w:sz w:val="24"/>
          <w:lang w:eastAsia="zh-CN"/>
        </w:rPr>
        <w:t>同时举行</w:t>
      </w:r>
      <w:r w:rsidRPr="00C67FF1">
        <w:rPr>
          <w:sz w:val="24"/>
          <w:lang w:eastAsia="zh-CN"/>
        </w:rPr>
        <w:t>会议有助于更好地理解</w:t>
      </w:r>
      <w:r w:rsidR="003F710F" w:rsidRPr="00C67FF1">
        <w:rPr>
          <w:sz w:val="24"/>
          <w:lang w:eastAsia="zh-CN"/>
        </w:rPr>
        <w:t>公约</w:t>
      </w:r>
      <w:r w:rsidRPr="00C67FF1">
        <w:rPr>
          <w:sz w:val="24"/>
          <w:lang w:eastAsia="zh-CN"/>
        </w:rPr>
        <w:t>及其议定书的相互关系。</w:t>
      </w:r>
    </w:p>
    <w:p w14:paraId="3947AF05" w14:textId="63D53B2A" w:rsidR="003B65DB" w:rsidRPr="00C5147E" w:rsidRDefault="003B65DB" w:rsidP="00FA5D49">
      <w:pPr>
        <w:pStyle w:val="ListParagraph"/>
        <w:numPr>
          <w:ilvl w:val="0"/>
          <w:numId w:val="5"/>
        </w:numPr>
        <w:adjustRightInd w:val="0"/>
        <w:snapToGrid w:val="0"/>
        <w:spacing w:before="120" w:after="120" w:line="240" w:lineRule="atLeast"/>
        <w:ind w:left="0" w:firstLine="0"/>
        <w:rPr>
          <w:color w:val="000000" w:themeColor="text1"/>
          <w:sz w:val="24"/>
          <w:lang w:eastAsia="zh-CN"/>
        </w:rPr>
      </w:pPr>
      <w:r w:rsidRPr="00C5147E">
        <w:rPr>
          <w:color w:val="000000" w:themeColor="text1"/>
          <w:sz w:val="24"/>
          <w:lang w:eastAsia="zh-CN"/>
        </w:rPr>
        <w:t>与会者</w:t>
      </w:r>
      <w:r w:rsidR="00C5147E" w:rsidRPr="00C5147E">
        <w:rPr>
          <w:rFonts w:hint="eastAsia"/>
          <w:color w:val="000000" w:themeColor="text1"/>
          <w:sz w:val="24"/>
          <w:lang w:eastAsia="zh-CN"/>
        </w:rPr>
        <w:t>在线</w:t>
      </w:r>
      <w:r w:rsidRPr="00C5147E">
        <w:rPr>
          <w:color w:val="000000" w:themeColor="text1"/>
          <w:sz w:val="24"/>
          <w:lang w:eastAsia="zh-CN"/>
        </w:rPr>
        <w:t>调查</w:t>
      </w:r>
      <w:r w:rsidR="00C5147E" w:rsidRPr="00C5147E">
        <w:rPr>
          <w:rFonts w:hint="eastAsia"/>
          <w:color w:val="000000" w:themeColor="text1"/>
          <w:sz w:val="24"/>
          <w:lang w:eastAsia="zh-CN"/>
        </w:rPr>
        <w:t>收到</w:t>
      </w:r>
      <w:r w:rsidRPr="00C5147E">
        <w:rPr>
          <w:color w:val="000000" w:themeColor="text1"/>
          <w:sz w:val="24"/>
          <w:lang w:eastAsia="zh-CN"/>
        </w:rPr>
        <w:t>的</w:t>
      </w:r>
      <w:r w:rsidR="00C5147E" w:rsidRPr="00C5147E">
        <w:rPr>
          <w:rFonts w:hint="eastAsia"/>
          <w:color w:val="000000" w:themeColor="text1"/>
          <w:sz w:val="24"/>
          <w:lang w:eastAsia="zh-CN"/>
        </w:rPr>
        <w:t>回答大多</w:t>
      </w:r>
      <w:r w:rsidRPr="00C5147E">
        <w:rPr>
          <w:color w:val="000000" w:themeColor="text1"/>
          <w:sz w:val="24"/>
          <w:lang w:eastAsia="zh-CN"/>
        </w:rPr>
        <w:t>支持这样的观点，即同时举行会议有助于加强</w:t>
      </w:r>
      <w:r w:rsidR="003F710F">
        <w:rPr>
          <w:color w:val="000000" w:themeColor="text1"/>
          <w:sz w:val="24"/>
          <w:lang w:eastAsia="zh-CN"/>
        </w:rPr>
        <w:t>公约</w:t>
      </w:r>
      <w:r w:rsidRPr="00C5147E">
        <w:rPr>
          <w:color w:val="000000" w:themeColor="text1"/>
          <w:sz w:val="24"/>
          <w:lang w:eastAsia="zh-CN"/>
        </w:rPr>
        <w:t>及其议定书的一体化。</w:t>
      </w:r>
      <w:r w:rsidR="00C5147E" w:rsidRPr="00C5147E">
        <w:rPr>
          <w:color w:val="000000" w:themeColor="text1"/>
          <w:sz w:val="24"/>
          <w:lang w:eastAsia="zh-CN"/>
        </w:rPr>
        <w:t>强烈同意或同意</w:t>
      </w:r>
      <w:r w:rsidR="00C5147E" w:rsidRPr="00C5147E">
        <w:rPr>
          <w:rFonts w:hint="eastAsia"/>
          <w:color w:val="000000" w:themeColor="text1"/>
          <w:sz w:val="24"/>
          <w:lang w:eastAsia="zh-CN"/>
        </w:rPr>
        <w:t>的分别</w:t>
      </w:r>
      <w:r w:rsidRPr="00C5147E">
        <w:rPr>
          <w:color w:val="000000" w:themeColor="text1"/>
          <w:sz w:val="24"/>
          <w:lang w:eastAsia="zh-CN"/>
        </w:rPr>
        <w:t>约</w:t>
      </w:r>
      <w:r w:rsidR="00C5147E" w:rsidRPr="00C5147E">
        <w:rPr>
          <w:rFonts w:hint="eastAsia"/>
          <w:color w:val="000000" w:themeColor="text1"/>
          <w:sz w:val="24"/>
          <w:lang w:eastAsia="zh-CN"/>
        </w:rPr>
        <w:t>占</w:t>
      </w:r>
      <w:r w:rsidRPr="00C5147E">
        <w:rPr>
          <w:color w:val="000000" w:themeColor="text1"/>
          <w:sz w:val="24"/>
          <w:lang w:eastAsia="zh-CN"/>
        </w:rPr>
        <w:t>19%</w:t>
      </w:r>
      <w:r w:rsidRPr="00C5147E">
        <w:rPr>
          <w:color w:val="000000" w:themeColor="text1"/>
          <w:sz w:val="24"/>
          <w:lang w:eastAsia="zh-CN"/>
        </w:rPr>
        <w:t>和</w:t>
      </w:r>
      <w:r w:rsidRPr="00C5147E">
        <w:rPr>
          <w:color w:val="000000" w:themeColor="text1"/>
          <w:sz w:val="24"/>
          <w:lang w:eastAsia="zh-CN"/>
        </w:rPr>
        <w:t>52%</w:t>
      </w:r>
      <w:r w:rsidRPr="00C5147E">
        <w:rPr>
          <w:color w:val="000000" w:themeColor="text1"/>
          <w:sz w:val="24"/>
          <w:lang w:eastAsia="zh-CN"/>
        </w:rPr>
        <w:t>。</w:t>
      </w:r>
      <w:r w:rsidR="00C5147E" w:rsidRPr="00C5147E">
        <w:rPr>
          <w:color w:val="000000" w:themeColor="text1"/>
          <w:sz w:val="24"/>
          <w:lang w:eastAsia="zh-CN"/>
        </w:rPr>
        <w:t>不同意或强烈不同意</w:t>
      </w:r>
      <w:r w:rsidR="00C5147E">
        <w:rPr>
          <w:rFonts w:hint="eastAsia"/>
          <w:color w:val="000000" w:themeColor="text1"/>
          <w:sz w:val="24"/>
          <w:lang w:eastAsia="zh-CN"/>
        </w:rPr>
        <w:t>的</w:t>
      </w:r>
      <w:r w:rsidRPr="00C5147E">
        <w:rPr>
          <w:color w:val="000000" w:themeColor="text1"/>
          <w:sz w:val="24"/>
          <w:lang w:eastAsia="zh-CN"/>
        </w:rPr>
        <w:t>只</w:t>
      </w:r>
      <w:r w:rsidR="00C5147E" w:rsidRPr="00C5147E">
        <w:rPr>
          <w:color w:val="000000" w:themeColor="text1"/>
          <w:sz w:val="24"/>
          <w:lang w:eastAsia="zh-CN"/>
        </w:rPr>
        <w:t>分别</w:t>
      </w:r>
      <w:r w:rsidRPr="00C5147E">
        <w:rPr>
          <w:color w:val="000000" w:themeColor="text1"/>
          <w:sz w:val="24"/>
          <w:lang w:eastAsia="zh-CN"/>
        </w:rPr>
        <w:t>约</w:t>
      </w:r>
      <w:r w:rsidR="00C5147E" w:rsidRPr="00C5147E">
        <w:rPr>
          <w:rFonts w:hint="eastAsia"/>
          <w:color w:val="000000" w:themeColor="text1"/>
          <w:sz w:val="24"/>
          <w:lang w:eastAsia="zh-CN"/>
        </w:rPr>
        <w:t>占</w:t>
      </w:r>
      <w:r w:rsidRPr="00C5147E">
        <w:rPr>
          <w:color w:val="000000" w:themeColor="text1"/>
          <w:sz w:val="24"/>
          <w:lang w:eastAsia="zh-CN"/>
        </w:rPr>
        <w:t>4%</w:t>
      </w:r>
      <w:r w:rsidRPr="00C5147E">
        <w:rPr>
          <w:color w:val="000000" w:themeColor="text1"/>
          <w:sz w:val="24"/>
          <w:lang w:eastAsia="zh-CN"/>
        </w:rPr>
        <w:t>和</w:t>
      </w:r>
      <w:r w:rsidRPr="00C5147E">
        <w:rPr>
          <w:color w:val="000000" w:themeColor="text1"/>
          <w:sz w:val="24"/>
          <w:lang w:eastAsia="zh-CN"/>
        </w:rPr>
        <w:t>2%</w:t>
      </w:r>
      <w:r w:rsidRPr="00C5147E">
        <w:rPr>
          <w:color w:val="000000" w:themeColor="text1"/>
          <w:sz w:val="24"/>
          <w:lang w:eastAsia="zh-CN"/>
        </w:rPr>
        <w:t>。</w:t>
      </w:r>
      <w:r w:rsidR="00C5147E" w:rsidRPr="00C5147E">
        <w:rPr>
          <w:color w:val="000000" w:themeColor="text1"/>
          <w:sz w:val="24"/>
          <w:lang w:eastAsia="zh-CN"/>
        </w:rPr>
        <w:t>持中立</w:t>
      </w:r>
      <w:r w:rsidR="00C5147E" w:rsidRPr="00C5147E">
        <w:rPr>
          <w:rFonts w:hint="eastAsia"/>
          <w:color w:val="000000" w:themeColor="text1"/>
          <w:sz w:val="24"/>
          <w:lang w:eastAsia="zh-CN"/>
        </w:rPr>
        <w:t>看法的占</w:t>
      </w:r>
      <w:r w:rsidRPr="00C5147E">
        <w:rPr>
          <w:color w:val="000000" w:themeColor="text1"/>
          <w:sz w:val="24"/>
          <w:lang w:eastAsia="zh-CN"/>
        </w:rPr>
        <w:t>23%</w:t>
      </w:r>
      <w:r w:rsidR="00C5147E" w:rsidRPr="00C5147E">
        <w:rPr>
          <w:rFonts w:hint="eastAsia"/>
          <w:color w:val="000000" w:themeColor="text1"/>
          <w:sz w:val="24"/>
          <w:lang w:eastAsia="zh-CN"/>
        </w:rPr>
        <w:t>强</w:t>
      </w:r>
      <w:r w:rsidRPr="00C5147E">
        <w:rPr>
          <w:color w:val="000000" w:themeColor="text1"/>
          <w:sz w:val="24"/>
          <w:lang w:eastAsia="zh-CN"/>
        </w:rPr>
        <w:t>。如果只考虑</w:t>
      </w:r>
      <w:r w:rsidR="00C5147E" w:rsidRPr="00C5147E">
        <w:rPr>
          <w:rFonts w:hint="eastAsia"/>
          <w:color w:val="000000" w:themeColor="text1"/>
          <w:sz w:val="24"/>
          <w:lang w:eastAsia="zh-CN"/>
        </w:rPr>
        <w:t>缔约方</w:t>
      </w:r>
      <w:r w:rsidRPr="00C5147E">
        <w:rPr>
          <w:color w:val="000000" w:themeColor="text1"/>
          <w:sz w:val="24"/>
          <w:lang w:eastAsia="zh-CN"/>
        </w:rPr>
        <w:t>与会者的</w:t>
      </w:r>
      <w:r w:rsidR="00C5147E" w:rsidRPr="00C5147E">
        <w:rPr>
          <w:rFonts w:hint="eastAsia"/>
          <w:color w:val="000000" w:themeColor="text1"/>
          <w:sz w:val="24"/>
          <w:lang w:eastAsia="zh-CN"/>
        </w:rPr>
        <w:t>回答</w:t>
      </w:r>
      <w:r w:rsidRPr="00C5147E">
        <w:rPr>
          <w:color w:val="000000" w:themeColor="text1"/>
          <w:sz w:val="24"/>
          <w:lang w:eastAsia="zh-CN"/>
        </w:rPr>
        <w:t>，强烈同意</w:t>
      </w:r>
      <w:r w:rsidR="00C5147E" w:rsidRPr="00C5147E">
        <w:rPr>
          <w:rFonts w:hint="eastAsia"/>
          <w:color w:val="000000" w:themeColor="text1"/>
          <w:sz w:val="24"/>
          <w:lang w:eastAsia="zh-CN"/>
        </w:rPr>
        <w:t>的占</w:t>
      </w:r>
      <w:r w:rsidR="00C5147E" w:rsidRPr="00C5147E">
        <w:rPr>
          <w:color w:val="000000" w:themeColor="text1"/>
          <w:sz w:val="24"/>
          <w:lang w:eastAsia="zh-CN"/>
        </w:rPr>
        <w:t>24%</w:t>
      </w:r>
      <w:r w:rsidRPr="00C5147E">
        <w:rPr>
          <w:color w:val="000000" w:themeColor="text1"/>
          <w:sz w:val="24"/>
          <w:lang w:eastAsia="zh-CN"/>
        </w:rPr>
        <w:t>，</w:t>
      </w:r>
      <w:r w:rsidR="00C5147E" w:rsidRPr="00C5147E">
        <w:rPr>
          <w:rFonts w:hint="eastAsia"/>
          <w:color w:val="000000" w:themeColor="text1"/>
          <w:sz w:val="24"/>
          <w:lang w:eastAsia="zh-CN"/>
        </w:rPr>
        <w:t>同意的占</w:t>
      </w:r>
      <w:r w:rsidRPr="00C5147E">
        <w:rPr>
          <w:color w:val="000000" w:themeColor="text1"/>
          <w:sz w:val="24"/>
          <w:lang w:eastAsia="zh-CN"/>
        </w:rPr>
        <w:t>54%</w:t>
      </w:r>
      <w:r w:rsidR="00C5147E">
        <w:rPr>
          <w:rFonts w:hint="eastAsia"/>
          <w:color w:val="000000" w:themeColor="text1"/>
          <w:sz w:val="24"/>
          <w:lang w:eastAsia="zh-CN"/>
        </w:rPr>
        <w:t>。</w:t>
      </w:r>
      <w:r w:rsidR="00C5147E" w:rsidRPr="00C5147E">
        <w:rPr>
          <w:color w:val="000000" w:themeColor="text1"/>
          <w:sz w:val="24"/>
          <w:lang w:eastAsia="zh-CN"/>
        </w:rPr>
        <w:t>不同意</w:t>
      </w:r>
      <w:r w:rsidR="00C5147E" w:rsidRPr="00C5147E">
        <w:rPr>
          <w:rFonts w:hint="eastAsia"/>
          <w:color w:val="000000" w:themeColor="text1"/>
          <w:sz w:val="24"/>
          <w:lang w:eastAsia="zh-CN"/>
        </w:rPr>
        <w:t>的占</w:t>
      </w:r>
      <w:r w:rsidRPr="00C5147E">
        <w:rPr>
          <w:color w:val="000000" w:themeColor="text1"/>
          <w:sz w:val="24"/>
          <w:lang w:eastAsia="zh-CN"/>
        </w:rPr>
        <w:t>3%</w:t>
      </w:r>
      <w:r w:rsidRPr="00C5147E">
        <w:rPr>
          <w:color w:val="000000" w:themeColor="text1"/>
          <w:sz w:val="24"/>
          <w:lang w:eastAsia="zh-CN"/>
        </w:rPr>
        <w:t>，</w:t>
      </w:r>
      <w:r w:rsidR="00C5147E" w:rsidRPr="00C5147E">
        <w:rPr>
          <w:color w:val="000000" w:themeColor="text1"/>
          <w:sz w:val="24"/>
          <w:lang w:eastAsia="zh-CN"/>
        </w:rPr>
        <w:t>强烈</w:t>
      </w:r>
      <w:r w:rsidR="00C5147E" w:rsidRPr="00C5147E">
        <w:rPr>
          <w:rFonts w:hint="eastAsia"/>
          <w:color w:val="000000" w:themeColor="text1"/>
          <w:sz w:val="24"/>
          <w:lang w:eastAsia="zh-CN"/>
        </w:rPr>
        <w:t>不同意的占</w:t>
      </w:r>
      <w:r w:rsidRPr="00C5147E">
        <w:rPr>
          <w:color w:val="000000" w:themeColor="text1"/>
          <w:sz w:val="24"/>
          <w:lang w:eastAsia="zh-CN"/>
        </w:rPr>
        <w:t>2%</w:t>
      </w:r>
      <w:r w:rsidRPr="00C5147E">
        <w:rPr>
          <w:color w:val="000000" w:themeColor="text1"/>
          <w:sz w:val="24"/>
          <w:lang w:eastAsia="zh-CN"/>
        </w:rPr>
        <w:t>。</w:t>
      </w:r>
      <w:r w:rsidR="00C5147E" w:rsidRPr="00C5147E">
        <w:rPr>
          <w:color w:val="000000" w:themeColor="text1"/>
          <w:sz w:val="24"/>
          <w:lang w:eastAsia="zh-CN"/>
        </w:rPr>
        <w:t>持中立</w:t>
      </w:r>
      <w:r w:rsidR="00C5147E" w:rsidRPr="00C5147E">
        <w:rPr>
          <w:rFonts w:hint="eastAsia"/>
          <w:color w:val="000000" w:themeColor="text1"/>
          <w:sz w:val="24"/>
          <w:lang w:eastAsia="zh-CN"/>
        </w:rPr>
        <w:t>看法的占</w:t>
      </w:r>
      <w:r w:rsidRPr="00C5147E">
        <w:rPr>
          <w:color w:val="000000" w:themeColor="text1"/>
          <w:sz w:val="24"/>
          <w:lang w:eastAsia="zh-CN"/>
        </w:rPr>
        <w:t>17%</w:t>
      </w:r>
      <w:r w:rsidRPr="00C5147E">
        <w:rPr>
          <w:color w:val="000000" w:themeColor="text1"/>
          <w:sz w:val="24"/>
          <w:lang w:eastAsia="zh-CN"/>
        </w:rPr>
        <w:t>。</w:t>
      </w:r>
      <w:r w:rsidR="00C5147E">
        <w:rPr>
          <w:rFonts w:hint="eastAsia"/>
          <w:color w:val="000000" w:themeColor="text1"/>
          <w:sz w:val="24"/>
          <w:lang w:eastAsia="zh-CN"/>
        </w:rPr>
        <w:t xml:space="preserve"> </w:t>
      </w:r>
    </w:p>
    <w:p w14:paraId="0E122C5C" w14:textId="50CD5794"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在线调查的</w:t>
      </w:r>
      <w:r w:rsidR="00C5147E">
        <w:rPr>
          <w:rFonts w:hint="eastAsia"/>
          <w:sz w:val="24"/>
          <w:lang w:eastAsia="zh-CN"/>
        </w:rPr>
        <w:t>回答</w:t>
      </w:r>
      <w:r w:rsidRPr="003B65DB">
        <w:rPr>
          <w:sz w:val="24"/>
          <w:lang w:eastAsia="zh-CN"/>
        </w:rPr>
        <w:t>者在书面评论中普遍</w:t>
      </w:r>
      <w:r w:rsidR="00B1737B">
        <w:rPr>
          <w:rFonts w:hint="eastAsia"/>
          <w:sz w:val="24"/>
          <w:lang w:eastAsia="zh-CN"/>
        </w:rPr>
        <w:t>肯定</w:t>
      </w:r>
      <w:r w:rsidR="00C5147E">
        <w:rPr>
          <w:sz w:val="24"/>
          <w:lang w:eastAsia="zh-CN"/>
        </w:rPr>
        <w:t>同时举行会议</w:t>
      </w:r>
      <w:r w:rsidR="00B1737B">
        <w:rPr>
          <w:rFonts w:hint="eastAsia"/>
          <w:sz w:val="24"/>
          <w:lang w:eastAsia="zh-CN"/>
        </w:rPr>
        <w:t>可增强</w:t>
      </w:r>
      <w:r w:rsidR="003F710F">
        <w:rPr>
          <w:sz w:val="24"/>
          <w:lang w:eastAsia="zh-CN"/>
        </w:rPr>
        <w:t>公约</w:t>
      </w:r>
      <w:r w:rsidRPr="003B65DB">
        <w:rPr>
          <w:sz w:val="24"/>
          <w:lang w:eastAsia="zh-CN"/>
        </w:rPr>
        <w:t>及其各项议定书</w:t>
      </w:r>
      <w:r w:rsidR="00B1737B">
        <w:rPr>
          <w:rFonts w:hint="eastAsia"/>
          <w:sz w:val="24"/>
          <w:lang w:eastAsia="zh-CN"/>
        </w:rPr>
        <w:t>的一体化</w:t>
      </w:r>
      <w:r w:rsidRPr="003B65DB">
        <w:rPr>
          <w:sz w:val="24"/>
          <w:lang w:eastAsia="zh-CN"/>
        </w:rPr>
        <w:t>。</w:t>
      </w:r>
      <w:r w:rsidR="00B1737B">
        <w:rPr>
          <w:rFonts w:hint="eastAsia"/>
          <w:sz w:val="24"/>
          <w:lang w:eastAsia="zh-CN"/>
        </w:rPr>
        <w:t>提到的</w:t>
      </w:r>
      <w:r w:rsidRPr="003B65DB">
        <w:rPr>
          <w:sz w:val="24"/>
          <w:lang w:eastAsia="zh-CN"/>
        </w:rPr>
        <w:t>好处</w:t>
      </w:r>
      <w:r w:rsidR="00B1737B">
        <w:rPr>
          <w:rFonts w:hint="eastAsia"/>
          <w:sz w:val="24"/>
          <w:lang w:eastAsia="zh-CN"/>
        </w:rPr>
        <w:t>包括提高</w:t>
      </w:r>
      <w:r w:rsidRPr="003B65DB">
        <w:rPr>
          <w:sz w:val="24"/>
          <w:lang w:eastAsia="zh-CN"/>
        </w:rPr>
        <w:t>对三</w:t>
      </w:r>
      <w:r w:rsidR="00B1737B">
        <w:rPr>
          <w:rFonts w:hint="eastAsia"/>
          <w:sz w:val="24"/>
          <w:lang w:eastAsia="zh-CN"/>
        </w:rPr>
        <w:t>个</w:t>
      </w:r>
      <w:r w:rsidRPr="003B65DB">
        <w:rPr>
          <w:sz w:val="24"/>
          <w:lang w:eastAsia="zh-CN"/>
        </w:rPr>
        <w:t>协定</w:t>
      </w:r>
      <w:r w:rsidR="00B1737B">
        <w:rPr>
          <w:rFonts w:hint="eastAsia"/>
          <w:sz w:val="24"/>
          <w:lang w:eastAsia="zh-CN"/>
        </w:rPr>
        <w:t>的</w:t>
      </w:r>
      <w:r w:rsidRPr="003B65DB">
        <w:rPr>
          <w:sz w:val="24"/>
          <w:lang w:eastAsia="zh-CN"/>
        </w:rPr>
        <w:t>运作的认识</w:t>
      </w:r>
      <w:r w:rsidR="00B1737B">
        <w:rPr>
          <w:rFonts w:hint="eastAsia"/>
          <w:sz w:val="24"/>
          <w:lang w:eastAsia="zh-CN"/>
        </w:rPr>
        <w:t>，加强协商</w:t>
      </w:r>
      <w:r w:rsidRPr="003B65DB">
        <w:rPr>
          <w:sz w:val="24"/>
          <w:lang w:eastAsia="zh-CN"/>
        </w:rPr>
        <w:t>，</w:t>
      </w:r>
      <w:r w:rsidR="0003744A">
        <w:rPr>
          <w:rFonts w:hint="eastAsia"/>
          <w:sz w:val="24"/>
          <w:lang w:eastAsia="zh-CN"/>
        </w:rPr>
        <w:t>节约</w:t>
      </w:r>
      <w:r w:rsidR="00B1737B">
        <w:rPr>
          <w:rFonts w:hint="eastAsia"/>
          <w:sz w:val="24"/>
          <w:lang w:eastAsia="zh-CN"/>
        </w:rPr>
        <w:t>费用</w:t>
      </w:r>
      <w:r w:rsidR="0003744A">
        <w:rPr>
          <w:rFonts w:hint="eastAsia"/>
          <w:sz w:val="24"/>
          <w:lang w:eastAsia="zh-CN"/>
        </w:rPr>
        <w:t>，减少</w:t>
      </w:r>
      <w:r w:rsidRPr="003B65DB">
        <w:rPr>
          <w:sz w:val="24"/>
          <w:lang w:eastAsia="zh-CN"/>
        </w:rPr>
        <w:t>代表离开办公室的</w:t>
      </w:r>
      <w:r w:rsidR="0003744A">
        <w:rPr>
          <w:rFonts w:hint="eastAsia"/>
          <w:sz w:val="24"/>
          <w:lang w:eastAsia="zh-CN"/>
        </w:rPr>
        <w:t>时间</w:t>
      </w:r>
      <w:r w:rsidRPr="003B65DB">
        <w:rPr>
          <w:sz w:val="24"/>
          <w:lang w:eastAsia="zh-CN"/>
        </w:rPr>
        <w:t>。然而一些</w:t>
      </w:r>
      <w:r w:rsidR="0003744A">
        <w:rPr>
          <w:sz w:val="24"/>
          <w:lang w:eastAsia="zh-CN"/>
        </w:rPr>
        <w:t>回答者</w:t>
      </w:r>
      <w:r w:rsidRPr="003B65DB">
        <w:rPr>
          <w:sz w:val="24"/>
          <w:lang w:eastAsia="zh-CN"/>
        </w:rPr>
        <w:t>指出，</w:t>
      </w:r>
      <w:r w:rsidR="0003744A">
        <w:rPr>
          <w:rFonts w:hint="eastAsia"/>
          <w:sz w:val="24"/>
          <w:lang w:eastAsia="zh-CN"/>
        </w:rPr>
        <w:t>同时举行</w:t>
      </w:r>
      <w:r w:rsidRPr="003B65DB">
        <w:rPr>
          <w:sz w:val="24"/>
          <w:lang w:eastAsia="zh-CN"/>
        </w:rPr>
        <w:t>会议</w:t>
      </w:r>
      <w:r w:rsidR="00C67FF1">
        <w:rPr>
          <w:rFonts w:hint="eastAsia"/>
          <w:sz w:val="24"/>
          <w:lang w:eastAsia="zh-CN"/>
        </w:rPr>
        <w:t>采取</w:t>
      </w:r>
      <w:r w:rsidR="005F233A">
        <w:rPr>
          <w:rFonts w:hint="eastAsia"/>
          <w:sz w:val="24"/>
          <w:lang w:eastAsia="zh-CN"/>
        </w:rPr>
        <w:t>平</w:t>
      </w:r>
      <w:r w:rsidRPr="003B65DB">
        <w:rPr>
          <w:sz w:val="24"/>
          <w:lang w:eastAsia="zh-CN"/>
        </w:rPr>
        <w:t>行会议和讨论</w:t>
      </w:r>
      <w:r w:rsidR="005F233A">
        <w:rPr>
          <w:rFonts w:hint="eastAsia"/>
          <w:sz w:val="24"/>
          <w:lang w:eastAsia="zh-CN"/>
        </w:rPr>
        <w:t>，</w:t>
      </w:r>
      <w:r w:rsidRPr="003B65DB">
        <w:rPr>
          <w:sz w:val="24"/>
          <w:lang w:eastAsia="zh-CN"/>
        </w:rPr>
        <w:t>不利于一体化，特别是对小型代表团而言。有</w:t>
      </w:r>
      <w:r w:rsidR="005F233A">
        <w:rPr>
          <w:rFonts w:hint="eastAsia"/>
          <w:sz w:val="24"/>
          <w:lang w:eastAsia="zh-CN"/>
        </w:rPr>
        <w:t>评论</w:t>
      </w:r>
      <w:r w:rsidRPr="003B65DB">
        <w:rPr>
          <w:sz w:val="24"/>
          <w:lang w:eastAsia="zh-CN"/>
        </w:rPr>
        <w:t>建议</w:t>
      </w:r>
      <w:r w:rsidR="005F233A">
        <w:rPr>
          <w:rFonts w:hint="eastAsia"/>
          <w:sz w:val="24"/>
          <w:lang w:eastAsia="zh-CN"/>
        </w:rPr>
        <w:t>努力促进</w:t>
      </w:r>
      <w:r w:rsidR="003F710F">
        <w:rPr>
          <w:sz w:val="24"/>
          <w:lang w:eastAsia="zh-CN"/>
        </w:rPr>
        <w:t>公约</w:t>
      </w:r>
      <w:r w:rsidRPr="003B65DB">
        <w:rPr>
          <w:sz w:val="24"/>
          <w:lang w:eastAsia="zh-CN"/>
        </w:rPr>
        <w:t>及其议定书</w:t>
      </w:r>
      <w:r w:rsidR="005F233A">
        <w:rPr>
          <w:rFonts w:hint="eastAsia"/>
          <w:sz w:val="24"/>
          <w:lang w:eastAsia="zh-CN"/>
        </w:rPr>
        <w:t>的一体化，</w:t>
      </w:r>
      <w:r w:rsidRPr="003B65DB">
        <w:rPr>
          <w:sz w:val="24"/>
          <w:lang w:eastAsia="zh-CN"/>
        </w:rPr>
        <w:t>包括</w:t>
      </w:r>
      <w:r w:rsidR="00C67FF1">
        <w:rPr>
          <w:rFonts w:hint="eastAsia"/>
          <w:sz w:val="24"/>
          <w:lang w:eastAsia="zh-CN"/>
        </w:rPr>
        <w:t>通过尽量</w:t>
      </w:r>
      <w:r w:rsidRPr="003B65DB">
        <w:rPr>
          <w:sz w:val="24"/>
          <w:lang w:eastAsia="zh-CN"/>
        </w:rPr>
        <w:t>减少文件数量。</w:t>
      </w:r>
    </w:p>
    <w:p w14:paraId="6A3C7B38" w14:textId="548A4AFB"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卡塔赫纳议定书</w:t>
      </w:r>
      <w:r w:rsidR="005F233A">
        <w:rPr>
          <w:rFonts w:hint="eastAsia"/>
          <w:sz w:val="24"/>
          <w:lang w:eastAsia="zh-CN"/>
        </w:rPr>
        <w:t>履约</w:t>
      </w:r>
      <w:r w:rsidRPr="003B65DB">
        <w:rPr>
          <w:sz w:val="24"/>
          <w:lang w:eastAsia="zh-CN"/>
        </w:rPr>
        <w:t>委员会第十四次会议也审议了同时举行会议</w:t>
      </w:r>
      <w:r w:rsidR="005F233A">
        <w:rPr>
          <w:rFonts w:hint="eastAsia"/>
          <w:sz w:val="24"/>
          <w:lang w:eastAsia="zh-CN"/>
        </w:rPr>
        <w:t>时</w:t>
      </w:r>
      <w:r w:rsidR="003F710F">
        <w:rPr>
          <w:sz w:val="24"/>
          <w:lang w:eastAsia="zh-CN"/>
        </w:rPr>
        <w:t>公约</w:t>
      </w:r>
      <w:r w:rsidRPr="003B65DB">
        <w:rPr>
          <w:sz w:val="24"/>
          <w:lang w:eastAsia="zh-CN"/>
        </w:rPr>
        <w:t>及其各议定书的</w:t>
      </w:r>
      <w:r w:rsidR="005F233A">
        <w:rPr>
          <w:rFonts w:hint="eastAsia"/>
          <w:sz w:val="24"/>
          <w:lang w:eastAsia="zh-CN"/>
        </w:rPr>
        <w:t>一体化</w:t>
      </w:r>
      <w:r w:rsidRPr="003B65DB">
        <w:rPr>
          <w:sz w:val="24"/>
          <w:lang w:eastAsia="zh-CN"/>
        </w:rPr>
        <w:t>问题。委员会成员在讨论财务机制和资源</w:t>
      </w:r>
      <w:r w:rsidR="005F233A">
        <w:rPr>
          <w:rFonts w:hint="eastAsia"/>
          <w:sz w:val="24"/>
          <w:lang w:eastAsia="zh-CN"/>
        </w:rPr>
        <w:t>相关</w:t>
      </w:r>
      <w:r w:rsidRPr="003B65DB">
        <w:rPr>
          <w:sz w:val="24"/>
          <w:lang w:eastAsia="zh-CN"/>
        </w:rPr>
        <w:t>事项时指出，同时举行会议有助于更好</w:t>
      </w:r>
      <w:r w:rsidR="00C67FF1">
        <w:rPr>
          <w:rFonts w:hint="eastAsia"/>
          <w:sz w:val="24"/>
          <w:lang w:eastAsia="zh-CN"/>
        </w:rPr>
        <w:t>地</w:t>
      </w:r>
      <w:r w:rsidR="005F233A">
        <w:rPr>
          <w:rFonts w:hint="eastAsia"/>
          <w:sz w:val="24"/>
          <w:lang w:eastAsia="zh-CN"/>
        </w:rPr>
        <w:t>统筹</w:t>
      </w:r>
      <w:r w:rsidRPr="003B65DB">
        <w:rPr>
          <w:sz w:val="24"/>
          <w:lang w:eastAsia="zh-CN"/>
        </w:rPr>
        <w:t>讨论</w:t>
      </w:r>
      <w:r w:rsidR="003F710F">
        <w:rPr>
          <w:sz w:val="24"/>
          <w:lang w:eastAsia="zh-CN"/>
        </w:rPr>
        <w:t>公约</w:t>
      </w:r>
      <w:r w:rsidRPr="003B65DB">
        <w:rPr>
          <w:sz w:val="24"/>
          <w:lang w:eastAsia="zh-CN"/>
        </w:rPr>
        <w:t>及其议定书的共同事项，包括向全球环境基金提供指导</w:t>
      </w:r>
      <w:r w:rsidR="001D5881">
        <w:rPr>
          <w:rFonts w:hint="eastAsia"/>
          <w:sz w:val="24"/>
          <w:lang w:eastAsia="zh-CN"/>
        </w:rPr>
        <w:t>意见</w:t>
      </w:r>
      <w:r w:rsidRPr="003B65DB">
        <w:rPr>
          <w:sz w:val="24"/>
          <w:lang w:eastAsia="zh-CN"/>
        </w:rPr>
        <w:t>。</w:t>
      </w:r>
      <w:r w:rsidR="00427C04">
        <w:rPr>
          <w:rStyle w:val="FootnoteReference"/>
          <w:lang w:eastAsia="zh-CN"/>
        </w:rPr>
        <w:footnoteReference w:id="13"/>
      </w:r>
    </w:p>
    <w:p w14:paraId="2D4FFD38" w14:textId="5FD9528C" w:rsidR="003B65DB" w:rsidRPr="001D5881" w:rsidRDefault="003B65DB" w:rsidP="001D5881">
      <w:pPr>
        <w:adjustRightInd w:val="0"/>
        <w:snapToGrid w:val="0"/>
        <w:spacing w:before="120" w:after="120" w:line="240" w:lineRule="atLeast"/>
        <w:jc w:val="center"/>
        <w:rPr>
          <w:b/>
          <w:bCs/>
          <w:sz w:val="24"/>
          <w:lang w:eastAsia="zh-CN"/>
        </w:rPr>
      </w:pPr>
      <w:r w:rsidRPr="001D5881">
        <w:rPr>
          <w:b/>
          <w:bCs/>
          <w:sz w:val="24"/>
          <w:lang w:eastAsia="zh-CN"/>
        </w:rPr>
        <w:t>E.</w:t>
      </w:r>
      <w:r w:rsidR="001D5881" w:rsidRPr="001D5881">
        <w:rPr>
          <w:b/>
          <w:bCs/>
          <w:sz w:val="24"/>
          <w:lang w:eastAsia="zh-CN"/>
        </w:rPr>
        <w:t xml:space="preserve">  </w:t>
      </w:r>
      <w:r w:rsidRPr="001D5881">
        <w:rPr>
          <w:b/>
          <w:bCs/>
          <w:sz w:val="24"/>
          <w:lang w:eastAsia="zh-CN"/>
        </w:rPr>
        <w:t>成本效益</w:t>
      </w:r>
    </w:p>
    <w:p w14:paraId="70B21A11" w14:textId="419179E3" w:rsidR="003B65DB" w:rsidRPr="003B65DB" w:rsidRDefault="001D5881"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图</w:t>
      </w:r>
      <w:r>
        <w:rPr>
          <w:sz w:val="24"/>
          <w:lang w:eastAsia="zh-CN"/>
        </w:rPr>
        <w:t>7</w:t>
      </w:r>
      <w:r w:rsidRPr="00C67FF1">
        <w:rPr>
          <w:sz w:val="24"/>
          <w:lang w:eastAsia="zh-CN"/>
        </w:rPr>
        <w:t>显示</w:t>
      </w:r>
      <w:r>
        <w:rPr>
          <w:rFonts w:hint="eastAsia"/>
          <w:sz w:val="24"/>
          <w:lang w:eastAsia="zh-CN"/>
        </w:rPr>
        <w:t>缔约方</w:t>
      </w:r>
      <w:r w:rsidR="006843DD">
        <w:rPr>
          <w:sz w:val="24"/>
          <w:lang w:eastAsia="zh-CN"/>
        </w:rPr>
        <w:t>问卷</w:t>
      </w:r>
      <w:r>
        <w:rPr>
          <w:rFonts w:hint="eastAsia"/>
          <w:sz w:val="24"/>
          <w:lang w:eastAsia="zh-CN"/>
        </w:rPr>
        <w:t>收集到</w:t>
      </w:r>
      <w:r w:rsidRPr="003B65DB">
        <w:rPr>
          <w:sz w:val="24"/>
          <w:lang w:eastAsia="zh-CN"/>
        </w:rPr>
        <w:t>的关于</w:t>
      </w:r>
      <w:r w:rsidRPr="00477595">
        <w:rPr>
          <w:sz w:val="24"/>
          <w:lang w:eastAsia="zh-CN"/>
        </w:rPr>
        <w:t>2016</w:t>
      </w:r>
      <w:r w:rsidRPr="00477595">
        <w:rPr>
          <w:sz w:val="24"/>
          <w:lang w:eastAsia="zh-CN"/>
        </w:rPr>
        <w:t>年和</w:t>
      </w:r>
      <w:r w:rsidRPr="00477595">
        <w:rPr>
          <w:sz w:val="24"/>
          <w:lang w:eastAsia="zh-CN"/>
        </w:rPr>
        <w:t>2018</w:t>
      </w:r>
      <w:r w:rsidRPr="00477595">
        <w:rPr>
          <w:sz w:val="24"/>
          <w:lang w:eastAsia="zh-CN"/>
        </w:rPr>
        <w:t>年</w:t>
      </w:r>
      <w:r>
        <w:rPr>
          <w:rFonts w:hint="eastAsia"/>
          <w:sz w:val="24"/>
          <w:lang w:eastAsia="zh-CN"/>
        </w:rPr>
        <w:t>同时举行</w:t>
      </w:r>
      <w:r w:rsidR="008B4408">
        <w:rPr>
          <w:rFonts w:hint="eastAsia"/>
          <w:sz w:val="24"/>
          <w:lang w:eastAsia="zh-CN"/>
        </w:rPr>
        <w:t>的</w:t>
      </w:r>
      <w:r w:rsidRPr="00477595">
        <w:rPr>
          <w:sz w:val="24"/>
          <w:lang w:eastAsia="zh-CN"/>
        </w:rPr>
        <w:t>会议</w:t>
      </w:r>
      <w:r>
        <w:rPr>
          <w:rFonts w:hint="eastAsia"/>
          <w:sz w:val="24"/>
          <w:lang w:eastAsia="zh-CN"/>
        </w:rPr>
        <w:t>的</w:t>
      </w:r>
      <w:r w:rsidR="003B65DB" w:rsidRPr="003B65DB">
        <w:rPr>
          <w:sz w:val="24"/>
          <w:lang w:eastAsia="zh-CN"/>
        </w:rPr>
        <w:t>成本效益</w:t>
      </w:r>
      <w:r>
        <w:rPr>
          <w:rFonts w:hint="eastAsia"/>
          <w:sz w:val="24"/>
          <w:lang w:eastAsia="zh-CN"/>
        </w:rPr>
        <w:t>信息</w:t>
      </w:r>
      <w:r w:rsidR="003B65DB" w:rsidRPr="003B65DB">
        <w:rPr>
          <w:sz w:val="24"/>
          <w:lang w:eastAsia="zh-CN"/>
        </w:rPr>
        <w:t>。</w:t>
      </w:r>
    </w:p>
    <w:p w14:paraId="4914E828" w14:textId="77777777" w:rsidR="008B4408" w:rsidRDefault="008B4408">
      <w:pPr>
        <w:jc w:val="left"/>
        <w:rPr>
          <w:b/>
          <w:bCs/>
          <w:sz w:val="24"/>
          <w:lang w:eastAsia="zh-CN"/>
        </w:rPr>
      </w:pPr>
      <w:r>
        <w:rPr>
          <w:b/>
          <w:bCs/>
          <w:sz w:val="24"/>
          <w:lang w:eastAsia="zh-CN"/>
        </w:rPr>
        <w:br w:type="page"/>
      </w:r>
    </w:p>
    <w:p w14:paraId="790EBE30" w14:textId="2149E3F3" w:rsidR="00537E57" w:rsidRDefault="003B65DB" w:rsidP="00537E57">
      <w:pPr>
        <w:adjustRightInd w:val="0"/>
        <w:snapToGrid w:val="0"/>
        <w:spacing w:before="120" w:line="240" w:lineRule="atLeast"/>
        <w:ind w:firstLine="490"/>
        <w:rPr>
          <w:b/>
          <w:bCs/>
          <w:sz w:val="24"/>
          <w:lang w:eastAsia="zh-CN"/>
        </w:rPr>
      </w:pPr>
      <w:r w:rsidRPr="001D5881">
        <w:rPr>
          <w:b/>
          <w:bCs/>
          <w:sz w:val="24"/>
          <w:lang w:eastAsia="zh-CN"/>
        </w:rPr>
        <w:lastRenderedPageBreak/>
        <w:t>图</w:t>
      </w:r>
      <w:r w:rsidRPr="001D5881">
        <w:rPr>
          <w:b/>
          <w:bCs/>
          <w:sz w:val="24"/>
          <w:lang w:eastAsia="zh-CN"/>
        </w:rPr>
        <w:t>7</w:t>
      </w:r>
    </w:p>
    <w:p w14:paraId="7B9EFE60" w14:textId="365BA3FC" w:rsidR="003B65DB" w:rsidRDefault="004A0137" w:rsidP="00537E57">
      <w:pPr>
        <w:adjustRightInd w:val="0"/>
        <w:snapToGrid w:val="0"/>
        <w:spacing w:after="120" w:line="240" w:lineRule="atLeast"/>
        <w:ind w:firstLine="490"/>
        <w:rPr>
          <w:b/>
          <w:bCs/>
          <w:sz w:val="24"/>
          <w:lang w:eastAsia="zh-CN"/>
        </w:rPr>
      </w:pPr>
      <w:r>
        <w:rPr>
          <w:rFonts w:hint="eastAsia"/>
          <w:b/>
          <w:bCs/>
          <w:sz w:val="24"/>
          <w:lang w:eastAsia="zh-CN"/>
        </w:rPr>
        <w:t>关于</w:t>
      </w:r>
      <w:r w:rsidR="003B65DB" w:rsidRPr="001D5881">
        <w:rPr>
          <w:b/>
          <w:bCs/>
          <w:sz w:val="24"/>
          <w:lang w:eastAsia="zh-CN"/>
        </w:rPr>
        <w:t>成本效益标准的</w:t>
      </w:r>
      <w:r w:rsidR="001D5881" w:rsidRPr="001D5881">
        <w:rPr>
          <w:rFonts w:hint="eastAsia"/>
          <w:b/>
          <w:bCs/>
          <w:sz w:val="24"/>
          <w:lang w:eastAsia="zh-CN"/>
        </w:rPr>
        <w:t>回答</w:t>
      </w:r>
    </w:p>
    <w:p w14:paraId="4A7DDFE8" w14:textId="587B97AA" w:rsidR="003B21C6" w:rsidRPr="001D5881" w:rsidRDefault="003B21C6" w:rsidP="003B21C6">
      <w:pPr>
        <w:adjustRightInd w:val="0"/>
        <w:snapToGrid w:val="0"/>
        <w:spacing w:before="120" w:after="120" w:line="240" w:lineRule="atLeast"/>
        <w:jc w:val="center"/>
        <w:rPr>
          <w:b/>
          <w:bCs/>
          <w:sz w:val="24"/>
          <w:lang w:eastAsia="zh-CN"/>
        </w:rPr>
      </w:pPr>
      <w:r>
        <w:rPr>
          <w:noProof/>
        </w:rPr>
        <w:drawing>
          <wp:inline distT="0" distB="0" distL="0" distR="0" wp14:anchorId="18762D2D" wp14:editId="6BEB907A">
            <wp:extent cx="5420723" cy="2454275"/>
            <wp:effectExtent l="0" t="0" r="8890" b="3175"/>
            <wp:docPr id="10" name="Chart 10">
              <a:extLst xmlns:a="http://schemas.openxmlformats.org/drawingml/2006/main">
                <a:ext uri="{FF2B5EF4-FFF2-40B4-BE49-F238E27FC236}">
                  <a16:creationId xmlns:a16="http://schemas.microsoft.com/office/drawing/2014/main" id="{E481353A-2339-42E3-8EF4-A36005E0B7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91A0FD" w14:textId="696E1C44" w:rsidR="003B65DB" w:rsidRPr="001833D2" w:rsidRDefault="003B65DB" w:rsidP="008B4408">
      <w:pPr>
        <w:pStyle w:val="ListParagraph"/>
        <w:numPr>
          <w:ilvl w:val="0"/>
          <w:numId w:val="5"/>
        </w:numPr>
        <w:adjustRightInd w:val="0"/>
        <w:snapToGrid w:val="0"/>
        <w:spacing w:before="240" w:after="120" w:line="240" w:lineRule="atLeast"/>
        <w:ind w:left="0" w:firstLine="0"/>
        <w:rPr>
          <w:sz w:val="24"/>
          <w:lang w:eastAsia="zh-CN"/>
        </w:rPr>
      </w:pPr>
      <w:r w:rsidRPr="001833D2">
        <w:rPr>
          <w:sz w:val="24"/>
          <w:lang w:eastAsia="zh-CN"/>
        </w:rPr>
        <w:t>与其他标准相比，</w:t>
      </w:r>
      <w:r w:rsidR="001833D2" w:rsidRPr="001833D2">
        <w:rPr>
          <w:sz w:val="24"/>
          <w:lang w:eastAsia="zh-CN"/>
        </w:rPr>
        <w:t>认为</w:t>
      </w:r>
      <w:r w:rsidRPr="001833D2">
        <w:rPr>
          <w:sz w:val="24"/>
          <w:lang w:eastAsia="zh-CN"/>
        </w:rPr>
        <w:t>2016</w:t>
      </w:r>
      <w:r w:rsidRPr="001833D2">
        <w:rPr>
          <w:sz w:val="24"/>
          <w:lang w:eastAsia="zh-CN"/>
        </w:rPr>
        <w:t>年</w:t>
      </w:r>
      <w:r w:rsidR="00B7288B" w:rsidRPr="001833D2">
        <w:rPr>
          <w:rFonts w:hint="eastAsia"/>
          <w:sz w:val="24"/>
          <w:lang w:eastAsia="zh-CN"/>
        </w:rPr>
        <w:t>同时举行的会议</w:t>
      </w:r>
      <w:r w:rsidR="001833D2" w:rsidRPr="001833D2">
        <w:rPr>
          <w:sz w:val="24"/>
          <w:lang w:eastAsia="zh-CN"/>
        </w:rPr>
        <w:t>特别是</w:t>
      </w:r>
      <w:r w:rsidR="001833D2" w:rsidRPr="001833D2">
        <w:rPr>
          <w:kern w:val="22"/>
          <w:sz w:val="24"/>
          <w:lang w:eastAsia="zh-CN"/>
          <w14:cntxtAlts/>
        </w:rPr>
        <w:t>CP-MOP 8</w:t>
      </w:r>
      <w:r w:rsidRPr="001833D2">
        <w:rPr>
          <w:sz w:val="24"/>
          <w:lang w:eastAsia="zh-CN"/>
        </w:rPr>
        <w:t>的成本效益没有达到标准</w:t>
      </w:r>
      <w:r w:rsidR="008B4408">
        <w:rPr>
          <w:rFonts w:hint="eastAsia"/>
          <w:sz w:val="24"/>
          <w:lang w:eastAsia="zh-CN"/>
        </w:rPr>
        <w:t>的回答者占比最大</w:t>
      </w:r>
      <w:r w:rsidRPr="001833D2">
        <w:rPr>
          <w:sz w:val="24"/>
          <w:lang w:eastAsia="zh-CN"/>
        </w:rPr>
        <w:t>。</w:t>
      </w:r>
      <w:r w:rsidRPr="001833D2">
        <w:rPr>
          <w:sz w:val="24"/>
          <w:lang w:eastAsia="zh-CN"/>
        </w:rPr>
        <w:t>2018</w:t>
      </w:r>
      <w:r w:rsidRPr="001833D2">
        <w:rPr>
          <w:sz w:val="24"/>
          <w:lang w:eastAsia="zh-CN"/>
        </w:rPr>
        <w:t>年</w:t>
      </w:r>
      <w:r w:rsidR="001833D2" w:rsidRPr="001833D2">
        <w:rPr>
          <w:sz w:val="24"/>
          <w:lang w:eastAsia="zh-CN"/>
        </w:rPr>
        <w:t>同时举行会议</w:t>
      </w:r>
      <w:r w:rsidR="006843DD">
        <w:rPr>
          <w:sz w:val="24"/>
          <w:lang w:eastAsia="zh-CN"/>
        </w:rPr>
        <w:t>问卷</w:t>
      </w:r>
      <w:r w:rsidRPr="001833D2">
        <w:rPr>
          <w:sz w:val="24"/>
          <w:lang w:eastAsia="zh-CN"/>
        </w:rPr>
        <w:t>收集的信息显示，成本效益是最需要改进的</w:t>
      </w:r>
      <w:r w:rsidR="001833D2" w:rsidRPr="001833D2">
        <w:rPr>
          <w:rFonts w:hint="eastAsia"/>
          <w:sz w:val="24"/>
          <w:lang w:eastAsia="zh-CN"/>
        </w:rPr>
        <w:t>一个</w:t>
      </w:r>
      <w:r w:rsidRPr="001833D2">
        <w:rPr>
          <w:sz w:val="24"/>
          <w:lang w:eastAsia="zh-CN"/>
        </w:rPr>
        <w:t>标准，对卡塔赫纳议定书缔约方会议</w:t>
      </w:r>
      <w:r w:rsidR="001833D2" w:rsidRPr="001833D2">
        <w:rPr>
          <w:rFonts w:hint="eastAsia"/>
          <w:sz w:val="24"/>
          <w:lang w:eastAsia="zh-CN"/>
        </w:rPr>
        <w:t>尤其如此</w:t>
      </w:r>
      <w:r w:rsidRPr="001833D2">
        <w:rPr>
          <w:sz w:val="24"/>
          <w:lang w:eastAsia="zh-CN"/>
        </w:rPr>
        <w:t>。</w:t>
      </w:r>
    </w:p>
    <w:p w14:paraId="76D9C3FA" w14:textId="791FEB97"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缔约方在</w:t>
      </w:r>
      <w:r w:rsidR="001833D2">
        <w:rPr>
          <w:sz w:val="24"/>
          <w:lang w:eastAsia="zh-CN"/>
        </w:rPr>
        <w:t>书面评论</w:t>
      </w:r>
      <w:r w:rsidRPr="003B65DB">
        <w:rPr>
          <w:sz w:val="24"/>
          <w:lang w:eastAsia="zh-CN"/>
        </w:rPr>
        <w:t>中指出，同时举行会议在会议组织、代表参与、口译</w:t>
      </w:r>
      <w:r w:rsidR="00D17E42">
        <w:rPr>
          <w:rFonts w:hint="eastAsia"/>
          <w:sz w:val="24"/>
          <w:lang w:eastAsia="zh-CN"/>
        </w:rPr>
        <w:t>、</w:t>
      </w:r>
      <w:r w:rsidRPr="003B65DB">
        <w:rPr>
          <w:sz w:val="24"/>
          <w:lang w:eastAsia="zh-CN"/>
        </w:rPr>
        <w:t>将</w:t>
      </w:r>
      <w:r w:rsidR="00D17E42">
        <w:rPr>
          <w:rFonts w:hint="eastAsia"/>
          <w:sz w:val="24"/>
          <w:lang w:eastAsia="zh-CN"/>
        </w:rPr>
        <w:t>会期</w:t>
      </w:r>
      <w:r w:rsidRPr="003B65DB">
        <w:rPr>
          <w:sz w:val="24"/>
          <w:lang w:eastAsia="zh-CN"/>
        </w:rPr>
        <w:t>从可能的四周缩短到两周方面节省了费用。然而</w:t>
      </w:r>
      <w:r w:rsidR="008B4408">
        <w:rPr>
          <w:rFonts w:hint="eastAsia"/>
          <w:sz w:val="24"/>
          <w:lang w:eastAsia="zh-CN"/>
        </w:rPr>
        <w:t>有</w:t>
      </w:r>
      <w:r w:rsidRPr="003B65DB">
        <w:rPr>
          <w:sz w:val="24"/>
          <w:lang w:eastAsia="zh-CN"/>
        </w:rPr>
        <w:t>些缔约方指出，</w:t>
      </w:r>
      <w:r w:rsidR="008B4408">
        <w:rPr>
          <w:rFonts w:hint="eastAsia"/>
          <w:sz w:val="24"/>
          <w:lang w:eastAsia="zh-CN"/>
        </w:rPr>
        <w:t>一</w:t>
      </w:r>
      <w:r w:rsidR="00D17E42">
        <w:rPr>
          <w:rFonts w:hint="eastAsia"/>
          <w:sz w:val="24"/>
          <w:lang w:eastAsia="zh-CN"/>
        </w:rPr>
        <w:t>些</w:t>
      </w:r>
      <w:r w:rsidR="00E91793">
        <w:rPr>
          <w:rFonts w:hint="eastAsia"/>
          <w:sz w:val="24"/>
          <w:lang w:eastAsia="zh-CN"/>
        </w:rPr>
        <w:t>代表</w:t>
      </w:r>
      <w:r w:rsidRPr="003B65DB">
        <w:rPr>
          <w:sz w:val="24"/>
          <w:lang w:eastAsia="zh-CN"/>
        </w:rPr>
        <w:t>参加议定书缔约方会议例如</w:t>
      </w:r>
      <w:r w:rsidR="00E91793">
        <w:rPr>
          <w:rFonts w:hint="eastAsia"/>
          <w:sz w:val="24"/>
          <w:lang w:eastAsia="zh-CN"/>
        </w:rPr>
        <w:t>以往</w:t>
      </w:r>
      <w:r w:rsidRPr="003B65DB">
        <w:rPr>
          <w:sz w:val="24"/>
          <w:lang w:eastAsia="zh-CN"/>
        </w:rPr>
        <w:t>卡塔赫纳议定书缔约方会议</w:t>
      </w:r>
      <w:r w:rsidR="00E91793">
        <w:rPr>
          <w:rFonts w:hint="eastAsia"/>
          <w:sz w:val="24"/>
          <w:lang w:eastAsia="zh-CN"/>
        </w:rPr>
        <w:t>时，</w:t>
      </w:r>
      <w:r w:rsidR="00E91793" w:rsidRPr="003B65DB">
        <w:rPr>
          <w:sz w:val="24"/>
          <w:lang w:eastAsia="zh-CN"/>
        </w:rPr>
        <w:t>需要停留一周以上</w:t>
      </w:r>
      <w:r w:rsidRPr="003B65DB">
        <w:rPr>
          <w:sz w:val="24"/>
          <w:lang w:eastAsia="zh-CN"/>
        </w:rPr>
        <w:t>，给成本效益带来负面影响。还有</w:t>
      </w:r>
      <w:r w:rsidR="00D17E42">
        <w:rPr>
          <w:rFonts w:hint="eastAsia"/>
          <w:sz w:val="24"/>
          <w:lang w:eastAsia="zh-CN"/>
        </w:rPr>
        <w:t>评论</w:t>
      </w:r>
      <w:r w:rsidRPr="003B65DB">
        <w:rPr>
          <w:sz w:val="24"/>
          <w:lang w:eastAsia="zh-CN"/>
        </w:rPr>
        <w:t>建议继续探索各种</w:t>
      </w:r>
      <w:r w:rsidR="00D17E42">
        <w:rPr>
          <w:rFonts w:hint="eastAsia"/>
          <w:sz w:val="24"/>
          <w:lang w:eastAsia="zh-CN"/>
        </w:rPr>
        <w:t>选项</w:t>
      </w:r>
      <w:r w:rsidR="00722D2D">
        <w:rPr>
          <w:rFonts w:hint="eastAsia"/>
          <w:sz w:val="24"/>
          <w:lang w:eastAsia="zh-CN"/>
        </w:rPr>
        <w:t>以</w:t>
      </w:r>
      <w:r w:rsidRPr="003B65DB">
        <w:rPr>
          <w:sz w:val="24"/>
          <w:lang w:eastAsia="zh-CN"/>
        </w:rPr>
        <w:t>最有效地利用</w:t>
      </w:r>
      <w:r w:rsidR="00722D2D">
        <w:rPr>
          <w:rFonts w:hint="eastAsia"/>
          <w:sz w:val="24"/>
          <w:lang w:eastAsia="zh-CN"/>
        </w:rPr>
        <w:t>与会者的</w:t>
      </w:r>
      <w:r w:rsidRPr="003B65DB">
        <w:rPr>
          <w:sz w:val="24"/>
          <w:lang w:eastAsia="zh-CN"/>
        </w:rPr>
        <w:t>时间，</w:t>
      </w:r>
      <w:r w:rsidR="00722D2D">
        <w:rPr>
          <w:rFonts w:hint="eastAsia"/>
          <w:sz w:val="24"/>
          <w:lang w:eastAsia="zh-CN"/>
        </w:rPr>
        <w:t>使与会者</w:t>
      </w:r>
      <w:r w:rsidR="008B4408">
        <w:rPr>
          <w:rFonts w:hint="eastAsia"/>
          <w:sz w:val="24"/>
          <w:lang w:eastAsia="zh-CN"/>
        </w:rPr>
        <w:t>能</w:t>
      </w:r>
      <w:r w:rsidRPr="003B65DB">
        <w:rPr>
          <w:sz w:val="24"/>
          <w:lang w:eastAsia="zh-CN"/>
        </w:rPr>
        <w:t>有效规划自己的参与。</w:t>
      </w:r>
    </w:p>
    <w:p w14:paraId="1B404542" w14:textId="0FAE9C09"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除资助与会者</w:t>
      </w:r>
      <w:r w:rsidR="00E91793">
        <w:rPr>
          <w:rFonts w:hint="eastAsia"/>
          <w:sz w:val="24"/>
          <w:lang w:eastAsia="zh-CN"/>
        </w:rPr>
        <w:t>外</w:t>
      </w:r>
      <w:r w:rsidRPr="003B65DB">
        <w:rPr>
          <w:sz w:val="24"/>
          <w:lang w:eastAsia="zh-CN"/>
        </w:rPr>
        <w:t>，</w:t>
      </w:r>
      <w:r w:rsidR="00E91793">
        <w:rPr>
          <w:rFonts w:hint="eastAsia"/>
          <w:sz w:val="24"/>
          <w:lang w:eastAsia="zh-CN"/>
        </w:rPr>
        <w:t>举行</w:t>
      </w:r>
      <w:r w:rsidR="003F710F">
        <w:rPr>
          <w:sz w:val="24"/>
          <w:lang w:eastAsia="zh-CN"/>
        </w:rPr>
        <w:t>公约</w:t>
      </w:r>
      <w:r w:rsidRPr="003B65DB">
        <w:rPr>
          <w:sz w:val="24"/>
          <w:lang w:eastAsia="zh-CN"/>
        </w:rPr>
        <w:t>及其议定书会议</w:t>
      </w:r>
      <w:r w:rsidR="00E91793">
        <w:rPr>
          <w:rFonts w:hint="eastAsia"/>
          <w:sz w:val="24"/>
          <w:lang w:eastAsia="zh-CN"/>
        </w:rPr>
        <w:t>还涉及一系列</w:t>
      </w:r>
      <w:r w:rsidRPr="003B65DB">
        <w:rPr>
          <w:sz w:val="24"/>
          <w:lang w:eastAsia="zh-CN"/>
        </w:rPr>
        <w:t>费用。例如</w:t>
      </w:r>
      <w:r w:rsidRPr="003B65DB">
        <w:rPr>
          <w:sz w:val="24"/>
          <w:lang w:eastAsia="zh-CN"/>
        </w:rPr>
        <w:t>2016</w:t>
      </w:r>
      <w:r w:rsidRPr="003B65DB">
        <w:rPr>
          <w:sz w:val="24"/>
          <w:lang w:eastAsia="zh-CN"/>
        </w:rPr>
        <w:t>年同时举行的会议要求联合国安全和安保部提供与</w:t>
      </w:r>
      <w:r w:rsidR="00385CF7">
        <w:rPr>
          <w:rFonts w:hint="eastAsia"/>
          <w:sz w:val="24"/>
          <w:lang w:eastAsia="zh-CN"/>
        </w:rPr>
        <w:t>以往</w:t>
      </w:r>
      <w:r w:rsidRPr="003B65DB">
        <w:rPr>
          <w:sz w:val="24"/>
          <w:lang w:eastAsia="zh-CN"/>
        </w:rPr>
        <w:t>缔约方大会和议定书缔约方会议相同数量的安保干事。由于是同时举行</w:t>
      </w:r>
      <w:r w:rsidR="00385CF7" w:rsidRPr="003B65DB">
        <w:rPr>
          <w:sz w:val="24"/>
          <w:lang w:eastAsia="zh-CN"/>
        </w:rPr>
        <w:t>会议</w:t>
      </w:r>
      <w:r w:rsidRPr="003B65DB">
        <w:rPr>
          <w:sz w:val="24"/>
          <w:lang w:eastAsia="zh-CN"/>
        </w:rPr>
        <w:t>，</w:t>
      </w:r>
      <w:r w:rsidR="00E91793">
        <w:rPr>
          <w:rFonts w:hint="eastAsia"/>
          <w:sz w:val="24"/>
          <w:lang w:eastAsia="zh-CN"/>
        </w:rPr>
        <w:t>只需</w:t>
      </w:r>
      <w:r w:rsidR="00385CF7">
        <w:rPr>
          <w:rFonts w:hint="eastAsia"/>
          <w:sz w:val="24"/>
          <w:lang w:eastAsia="zh-CN"/>
        </w:rPr>
        <w:t>安保干事服务</w:t>
      </w:r>
      <w:r w:rsidRPr="003B65DB">
        <w:rPr>
          <w:sz w:val="24"/>
          <w:lang w:eastAsia="zh-CN"/>
        </w:rPr>
        <w:t>20</w:t>
      </w:r>
      <w:r w:rsidRPr="003B65DB">
        <w:rPr>
          <w:sz w:val="24"/>
          <w:lang w:eastAsia="zh-CN"/>
        </w:rPr>
        <w:t>天，而以前需要</w:t>
      </w:r>
      <w:r w:rsidR="00385CF7">
        <w:rPr>
          <w:rFonts w:hint="eastAsia"/>
          <w:sz w:val="24"/>
          <w:lang w:eastAsia="zh-CN"/>
        </w:rPr>
        <w:t>服务</w:t>
      </w:r>
      <w:r w:rsidRPr="003B65DB">
        <w:rPr>
          <w:sz w:val="24"/>
          <w:lang w:eastAsia="zh-CN"/>
        </w:rPr>
        <w:t>26</w:t>
      </w:r>
      <w:r w:rsidRPr="003B65DB">
        <w:rPr>
          <w:sz w:val="24"/>
          <w:lang w:eastAsia="zh-CN"/>
        </w:rPr>
        <w:t>至</w:t>
      </w:r>
      <w:r w:rsidRPr="003B65DB">
        <w:rPr>
          <w:sz w:val="24"/>
          <w:lang w:eastAsia="zh-CN"/>
        </w:rPr>
        <w:t>28</w:t>
      </w:r>
      <w:r w:rsidRPr="003B65DB">
        <w:rPr>
          <w:sz w:val="24"/>
          <w:lang w:eastAsia="zh-CN"/>
        </w:rPr>
        <w:t>天。然而联合国安全和安保部</w:t>
      </w:r>
      <w:r w:rsidR="00385CF7">
        <w:rPr>
          <w:rFonts w:hint="eastAsia"/>
          <w:sz w:val="24"/>
          <w:lang w:eastAsia="zh-CN"/>
        </w:rPr>
        <w:t>通知</w:t>
      </w:r>
      <w:r w:rsidRPr="003B65DB">
        <w:rPr>
          <w:sz w:val="24"/>
          <w:lang w:eastAsia="zh-CN"/>
        </w:rPr>
        <w:t>秘书处，鉴于</w:t>
      </w:r>
      <w:r w:rsidR="00385CF7">
        <w:rPr>
          <w:rFonts w:hint="eastAsia"/>
          <w:sz w:val="24"/>
          <w:lang w:eastAsia="zh-CN"/>
        </w:rPr>
        <w:t>同时举行</w:t>
      </w:r>
      <w:r w:rsidRPr="003B65DB">
        <w:rPr>
          <w:sz w:val="24"/>
          <w:lang w:eastAsia="zh-CN"/>
        </w:rPr>
        <w:t>会议的</w:t>
      </w:r>
      <w:r w:rsidR="00E91793">
        <w:rPr>
          <w:rFonts w:hint="eastAsia"/>
          <w:sz w:val="24"/>
          <w:lang w:eastAsia="zh-CN"/>
        </w:rPr>
        <w:t>需求</w:t>
      </w:r>
      <w:r w:rsidRPr="003B65DB">
        <w:rPr>
          <w:sz w:val="24"/>
          <w:lang w:eastAsia="zh-CN"/>
        </w:rPr>
        <w:t>和同时在场的与会者人数，同样数量的安保干事</w:t>
      </w:r>
      <w:r w:rsidR="003F710F">
        <w:rPr>
          <w:sz w:val="24"/>
          <w:lang w:eastAsia="zh-CN"/>
        </w:rPr>
        <w:t>（</w:t>
      </w:r>
      <w:r w:rsidRPr="003B65DB">
        <w:rPr>
          <w:sz w:val="24"/>
          <w:lang w:eastAsia="zh-CN"/>
        </w:rPr>
        <w:t>30</w:t>
      </w:r>
      <w:r w:rsidRPr="003B65DB">
        <w:rPr>
          <w:sz w:val="24"/>
          <w:lang w:eastAsia="zh-CN"/>
        </w:rPr>
        <w:t>人</w:t>
      </w:r>
      <w:r w:rsidR="003F710F">
        <w:rPr>
          <w:sz w:val="24"/>
          <w:lang w:eastAsia="zh-CN"/>
        </w:rPr>
        <w:t>）</w:t>
      </w:r>
      <w:r w:rsidR="00385CF7">
        <w:rPr>
          <w:rFonts w:hint="eastAsia"/>
          <w:sz w:val="24"/>
          <w:lang w:eastAsia="zh-CN"/>
        </w:rPr>
        <w:t>不</w:t>
      </w:r>
      <w:r w:rsidR="00F857DF">
        <w:rPr>
          <w:rFonts w:hint="eastAsia"/>
          <w:sz w:val="24"/>
          <w:lang w:eastAsia="zh-CN"/>
        </w:rPr>
        <w:t>足以</w:t>
      </w:r>
      <w:r w:rsidRPr="003B65DB">
        <w:rPr>
          <w:sz w:val="24"/>
          <w:lang w:eastAsia="zh-CN"/>
        </w:rPr>
        <w:t>提供</w:t>
      </w:r>
      <w:r w:rsidR="00E91793">
        <w:rPr>
          <w:rFonts w:hint="eastAsia"/>
          <w:sz w:val="24"/>
          <w:lang w:eastAsia="zh-CN"/>
        </w:rPr>
        <w:t>适当</w:t>
      </w:r>
      <w:r w:rsidRPr="003B65DB">
        <w:rPr>
          <w:sz w:val="24"/>
          <w:lang w:eastAsia="zh-CN"/>
        </w:rPr>
        <w:t>服务。</w:t>
      </w:r>
      <w:r w:rsidR="00385CF7">
        <w:rPr>
          <w:rFonts w:hint="eastAsia"/>
          <w:sz w:val="24"/>
          <w:lang w:eastAsia="zh-CN"/>
        </w:rPr>
        <w:t>因此</w:t>
      </w:r>
      <w:r w:rsidRPr="003B65DB">
        <w:rPr>
          <w:sz w:val="24"/>
          <w:lang w:eastAsia="zh-CN"/>
        </w:rPr>
        <w:t>2018</w:t>
      </w:r>
      <w:r w:rsidRPr="003B65DB">
        <w:rPr>
          <w:sz w:val="24"/>
          <w:lang w:eastAsia="zh-CN"/>
        </w:rPr>
        <w:t>年</w:t>
      </w:r>
      <w:r w:rsidR="001833D2">
        <w:rPr>
          <w:sz w:val="24"/>
          <w:lang w:eastAsia="zh-CN"/>
        </w:rPr>
        <w:t>同时举行会议</w:t>
      </w:r>
      <w:r w:rsidR="005B550A">
        <w:rPr>
          <w:rFonts w:hint="eastAsia"/>
          <w:sz w:val="24"/>
          <w:lang w:eastAsia="zh-CN"/>
        </w:rPr>
        <w:t>的</w:t>
      </w:r>
      <w:r w:rsidR="00385CF7">
        <w:rPr>
          <w:rFonts w:hint="eastAsia"/>
          <w:sz w:val="24"/>
          <w:lang w:eastAsia="zh-CN"/>
        </w:rPr>
        <w:t>安保</w:t>
      </w:r>
      <w:r w:rsidR="005B550A">
        <w:rPr>
          <w:rFonts w:hint="eastAsia"/>
          <w:sz w:val="24"/>
          <w:lang w:eastAsia="zh-CN"/>
        </w:rPr>
        <w:t>干事</w:t>
      </w:r>
      <w:r w:rsidRPr="003B65DB">
        <w:rPr>
          <w:sz w:val="24"/>
          <w:lang w:eastAsia="zh-CN"/>
        </w:rPr>
        <w:t>增加到</w:t>
      </w:r>
      <w:r w:rsidRPr="003B65DB">
        <w:rPr>
          <w:sz w:val="24"/>
          <w:lang w:eastAsia="zh-CN"/>
        </w:rPr>
        <w:t>40</w:t>
      </w:r>
      <w:r w:rsidRPr="003B65DB">
        <w:rPr>
          <w:sz w:val="24"/>
          <w:lang w:eastAsia="zh-CN"/>
        </w:rPr>
        <w:t>人。</w:t>
      </w:r>
      <w:r w:rsidR="00385CF7">
        <w:rPr>
          <w:rFonts w:hint="eastAsia"/>
          <w:sz w:val="24"/>
          <w:lang w:eastAsia="zh-CN"/>
        </w:rPr>
        <w:t>结果</w:t>
      </w:r>
      <w:r w:rsidRPr="003B65DB">
        <w:rPr>
          <w:sz w:val="24"/>
          <w:lang w:eastAsia="zh-CN"/>
        </w:rPr>
        <w:t>同时举行会议并没有</w:t>
      </w:r>
      <w:r w:rsidR="005B550A">
        <w:rPr>
          <w:rFonts w:hint="eastAsia"/>
          <w:sz w:val="24"/>
          <w:lang w:eastAsia="zh-CN"/>
        </w:rPr>
        <w:t>在安保</w:t>
      </w:r>
      <w:r w:rsidRPr="003B65DB">
        <w:rPr>
          <w:sz w:val="24"/>
          <w:lang w:eastAsia="zh-CN"/>
        </w:rPr>
        <w:t>方面</w:t>
      </w:r>
      <w:r w:rsidR="005B550A">
        <w:rPr>
          <w:rFonts w:hint="eastAsia"/>
          <w:sz w:val="24"/>
          <w:lang w:eastAsia="zh-CN"/>
        </w:rPr>
        <w:t>实现</w:t>
      </w:r>
      <w:r w:rsidRPr="003B65DB">
        <w:rPr>
          <w:sz w:val="24"/>
          <w:lang w:eastAsia="zh-CN"/>
        </w:rPr>
        <w:t>节省。关于其他</w:t>
      </w:r>
      <w:r w:rsidR="005B550A">
        <w:rPr>
          <w:rFonts w:hint="eastAsia"/>
          <w:sz w:val="24"/>
          <w:lang w:eastAsia="zh-CN"/>
        </w:rPr>
        <w:t>费用</w:t>
      </w:r>
      <w:r w:rsidRPr="003B65DB">
        <w:rPr>
          <w:sz w:val="24"/>
          <w:lang w:eastAsia="zh-CN"/>
        </w:rPr>
        <w:t>，</w:t>
      </w:r>
      <w:r w:rsidR="005B550A">
        <w:rPr>
          <w:rFonts w:hint="eastAsia"/>
          <w:sz w:val="24"/>
          <w:lang w:eastAsia="zh-CN"/>
        </w:rPr>
        <w:t>由于各</w:t>
      </w:r>
      <w:r w:rsidRPr="003B65DB">
        <w:rPr>
          <w:sz w:val="24"/>
          <w:lang w:eastAsia="zh-CN"/>
        </w:rPr>
        <w:t>东道国</w:t>
      </w:r>
      <w:r w:rsidR="005B550A">
        <w:rPr>
          <w:rFonts w:hint="eastAsia"/>
          <w:sz w:val="24"/>
          <w:lang w:eastAsia="zh-CN"/>
        </w:rPr>
        <w:t>的</w:t>
      </w:r>
      <w:r w:rsidRPr="003B65DB">
        <w:rPr>
          <w:sz w:val="24"/>
          <w:lang w:eastAsia="zh-CN"/>
        </w:rPr>
        <w:t>国情</w:t>
      </w:r>
      <w:r w:rsidR="005B550A">
        <w:rPr>
          <w:rFonts w:hint="eastAsia"/>
          <w:sz w:val="24"/>
          <w:lang w:eastAsia="zh-CN"/>
        </w:rPr>
        <w:t>不同，</w:t>
      </w:r>
      <w:r w:rsidRPr="003B65DB">
        <w:rPr>
          <w:sz w:val="24"/>
          <w:lang w:eastAsia="zh-CN"/>
        </w:rPr>
        <w:t>无法直接</w:t>
      </w:r>
      <w:r w:rsidR="005B550A">
        <w:rPr>
          <w:rFonts w:hint="eastAsia"/>
          <w:sz w:val="24"/>
          <w:lang w:eastAsia="zh-CN"/>
        </w:rPr>
        <w:t>进行</w:t>
      </w:r>
      <w:r w:rsidRPr="003B65DB">
        <w:rPr>
          <w:sz w:val="24"/>
          <w:lang w:eastAsia="zh-CN"/>
        </w:rPr>
        <w:t>比较。</w:t>
      </w:r>
      <w:r w:rsidR="00E91793">
        <w:rPr>
          <w:rFonts w:hint="eastAsia"/>
          <w:sz w:val="24"/>
          <w:lang w:eastAsia="zh-CN"/>
        </w:rPr>
        <w:t xml:space="preserve"> </w:t>
      </w:r>
    </w:p>
    <w:p w14:paraId="0BADBD23" w14:textId="2BDCC053"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696364">
        <w:rPr>
          <w:sz w:val="24"/>
          <w:lang w:eastAsia="zh-CN"/>
        </w:rPr>
        <w:t>关于口译费用，</w:t>
      </w:r>
      <w:r w:rsidRPr="00696364">
        <w:rPr>
          <w:sz w:val="24"/>
          <w:lang w:eastAsia="zh-CN"/>
        </w:rPr>
        <w:t>2016</w:t>
      </w:r>
      <w:r w:rsidRPr="00696364">
        <w:rPr>
          <w:sz w:val="24"/>
          <w:lang w:eastAsia="zh-CN"/>
        </w:rPr>
        <w:t>年同时举行会议</w:t>
      </w:r>
      <w:r w:rsidR="00F857DF">
        <w:rPr>
          <w:rFonts w:hint="eastAsia"/>
          <w:sz w:val="24"/>
          <w:lang w:eastAsia="zh-CN"/>
        </w:rPr>
        <w:t>所需口译员人数高于</w:t>
      </w:r>
      <w:r w:rsidR="0029715E" w:rsidRPr="00696364">
        <w:rPr>
          <w:rFonts w:hint="eastAsia"/>
          <w:sz w:val="24"/>
          <w:lang w:eastAsia="zh-CN"/>
        </w:rPr>
        <w:t>以往</w:t>
      </w:r>
      <w:r w:rsidRPr="00696364">
        <w:rPr>
          <w:sz w:val="24"/>
          <w:lang w:eastAsia="zh-CN"/>
        </w:rPr>
        <w:t>缔约方大会和议定书缔约方会议。</w:t>
      </w:r>
      <w:r w:rsidR="0029715E" w:rsidRPr="00696364">
        <w:rPr>
          <w:rFonts w:hint="eastAsia"/>
          <w:sz w:val="24"/>
          <w:lang w:eastAsia="zh-CN"/>
        </w:rPr>
        <w:t>但是</w:t>
      </w:r>
      <w:r w:rsidR="00F857DF">
        <w:rPr>
          <w:rFonts w:hint="eastAsia"/>
          <w:sz w:val="24"/>
          <w:lang w:eastAsia="zh-CN"/>
        </w:rPr>
        <w:t>所</w:t>
      </w:r>
      <w:r w:rsidR="0029715E" w:rsidRPr="00696364">
        <w:rPr>
          <w:sz w:val="24"/>
          <w:lang w:eastAsia="zh-CN"/>
        </w:rPr>
        <w:t>需</w:t>
      </w:r>
      <w:r w:rsidRPr="00696364">
        <w:rPr>
          <w:sz w:val="24"/>
          <w:lang w:eastAsia="zh-CN"/>
        </w:rPr>
        <w:t>口译员的</w:t>
      </w:r>
      <w:r w:rsidR="00F857DF">
        <w:rPr>
          <w:rFonts w:hint="eastAsia"/>
          <w:sz w:val="24"/>
          <w:lang w:eastAsia="zh-CN"/>
        </w:rPr>
        <w:t>天数</w:t>
      </w:r>
      <w:r w:rsidRPr="00696364">
        <w:rPr>
          <w:sz w:val="24"/>
          <w:lang w:eastAsia="zh-CN"/>
        </w:rPr>
        <w:t>较少。</w:t>
      </w:r>
      <w:r w:rsidRPr="00696364">
        <w:rPr>
          <w:sz w:val="24"/>
          <w:lang w:eastAsia="zh-CN"/>
        </w:rPr>
        <w:t>2018</w:t>
      </w:r>
      <w:r w:rsidRPr="00696364">
        <w:rPr>
          <w:sz w:val="24"/>
          <w:lang w:eastAsia="zh-CN"/>
        </w:rPr>
        <w:t>年</w:t>
      </w:r>
      <w:r w:rsidR="0029715E" w:rsidRPr="00696364">
        <w:rPr>
          <w:rFonts w:hint="eastAsia"/>
          <w:sz w:val="24"/>
          <w:lang w:eastAsia="zh-CN"/>
        </w:rPr>
        <w:t>同时举行</w:t>
      </w:r>
      <w:r w:rsidRPr="00696364">
        <w:rPr>
          <w:sz w:val="24"/>
          <w:lang w:eastAsia="zh-CN"/>
        </w:rPr>
        <w:t>会议证实</w:t>
      </w:r>
      <w:r w:rsidR="00F857DF">
        <w:rPr>
          <w:rFonts w:hint="eastAsia"/>
          <w:sz w:val="24"/>
          <w:lang w:eastAsia="zh-CN"/>
        </w:rPr>
        <w:t>了</w:t>
      </w:r>
      <w:r w:rsidR="00F857DF" w:rsidRPr="00696364">
        <w:rPr>
          <w:sz w:val="24"/>
          <w:lang w:eastAsia="zh-CN"/>
        </w:rPr>
        <w:t>这一趋势</w:t>
      </w:r>
      <w:r w:rsidR="0029715E" w:rsidRPr="00696364">
        <w:rPr>
          <w:rFonts w:hint="eastAsia"/>
          <w:sz w:val="24"/>
          <w:lang w:eastAsia="zh-CN"/>
        </w:rPr>
        <w:t>：</w:t>
      </w:r>
      <w:r w:rsidRPr="00696364">
        <w:rPr>
          <w:sz w:val="24"/>
          <w:lang w:eastAsia="zh-CN"/>
        </w:rPr>
        <w:t>2018</w:t>
      </w:r>
      <w:r w:rsidRPr="00696364">
        <w:rPr>
          <w:sz w:val="24"/>
          <w:lang w:eastAsia="zh-CN"/>
        </w:rPr>
        <w:t>年</w:t>
      </w:r>
      <w:r w:rsidR="0029715E" w:rsidRPr="00696364">
        <w:rPr>
          <w:rFonts w:hint="eastAsia"/>
          <w:sz w:val="24"/>
          <w:lang w:eastAsia="zh-CN"/>
        </w:rPr>
        <w:t>同时举行</w:t>
      </w:r>
      <w:r w:rsidRPr="00696364">
        <w:rPr>
          <w:sz w:val="24"/>
          <w:lang w:eastAsia="zh-CN"/>
        </w:rPr>
        <w:t>会议需要</w:t>
      </w:r>
      <w:r w:rsidRPr="00696364">
        <w:rPr>
          <w:sz w:val="24"/>
          <w:lang w:eastAsia="zh-CN"/>
        </w:rPr>
        <w:t>620</w:t>
      </w:r>
      <w:r w:rsidRPr="00696364">
        <w:rPr>
          <w:sz w:val="24"/>
          <w:lang w:eastAsia="zh-CN"/>
        </w:rPr>
        <w:t>个口译员日</w:t>
      </w:r>
      <w:r w:rsidR="003F710F">
        <w:rPr>
          <w:sz w:val="24"/>
          <w:lang w:eastAsia="zh-CN"/>
        </w:rPr>
        <w:t>（</w:t>
      </w:r>
      <w:r w:rsidRPr="00696364">
        <w:rPr>
          <w:sz w:val="24"/>
          <w:lang w:eastAsia="zh-CN"/>
        </w:rPr>
        <w:t>68</w:t>
      </w:r>
      <w:r w:rsidRPr="00696364">
        <w:rPr>
          <w:sz w:val="24"/>
          <w:lang w:eastAsia="zh-CN"/>
        </w:rPr>
        <w:t>名口译员，</w:t>
      </w:r>
      <w:r w:rsidRPr="00696364">
        <w:rPr>
          <w:sz w:val="24"/>
          <w:lang w:eastAsia="zh-CN"/>
        </w:rPr>
        <w:t>17</w:t>
      </w:r>
      <w:r w:rsidR="00696364" w:rsidRPr="00696364">
        <w:rPr>
          <w:rFonts w:hint="eastAsia"/>
          <w:sz w:val="24"/>
          <w:lang w:eastAsia="zh-CN"/>
        </w:rPr>
        <w:t>个工作日</w:t>
      </w:r>
      <w:r w:rsidR="003F710F">
        <w:rPr>
          <w:sz w:val="24"/>
          <w:lang w:eastAsia="zh-CN"/>
        </w:rPr>
        <w:t>）</w:t>
      </w:r>
      <w:r w:rsidRPr="00696364">
        <w:rPr>
          <w:sz w:val="24"/>
          <w:lang w:eastAsia="zh-CN"/>
        </w:rPr>
        <w:t>，而</w:t>
      </w:r>
      <w:r w:rsidR="00696364" w:rsidRPr="00696364">
        <w:rPr>
          <w:kern w:val="22"/>
          <w:sz w:val="24"/>
          <w:lang w:eastAsia="zh-CN"/>
          <w14:cntxtAlts/>
        </w:rPr>
        <w:t>COP 12</w:t>
      </w:r>
      <w:r w:rsidR="00696364" w:rsidRPr="00696364">
        <w:rPr>
          <w:rFonts w:hint="eastAsia"/>
          <w:kern w:val="22"/>
          <w:sz w:val="24"/>
          <w:lang w:eastAsia="zh-CN"/>
          <w14:cntxtAlts/>
        </w:rPr>
        <w:t>、</w:t>
      </w:r>
      <w:r w:rsidR="00696364" w:rsidRPr="00696364">
        <w:rPr>
          <w:kern w:val="22"/>
          <w:sz w:val="24"/>
          <w:lang w:eastAsia="zh-CN"/>
          <w14:cntxtAlts/>
        </w:rPr>
        <w:t xml:space="preserve"> BS COP-MOP 6</w:t>
      </w:r>
      <w:r w:rsidR="00696364" w:rsidRPr="00696364">
        <w:rPr>
          <w:rFonts w:hint="eastAsia"/>
          <w:kern w:val="22"/>
          <w:sz w:val="24"/>
          <w:lang w:eastAsia="zh-CN"/>
          <w14:cntxtAlts/>
        </w:rPr>
        <w:t>、</w:t>
      </w:r>
      <w:r w:rsidR="00696364" w:rsidRPr="00696364">
        <w:rPr>
          <w:kern w:val="22"/>
          <w:sz w:val="24"/>
          <w:lang w:eastAsia="zh-CN"/>
          <w14:cntxtAlts/>
        </w:rPr>
        <w:t>COP 10</w:t>
      </w:r>
      <w:r w:rsidR="00696364" w:rsidRPr="00696364">
        <w:rPr>
          <w:rFonts w:hint="eastAsia"/>
          <w:kern w:val="22"/>
          <w:sz w:val="24"/>
          <w:lang w:eastAsia="zh-CN"/>
          <w14:cntxtAlts/>
        </w:rPr>
        <w:t>、</w:t>
      </w:r>
      <w:r w:rsidR="00696364" w:rsidRPr="00696364">
        <w:rPr>
          <w:kern w:val="22"/>
          <w:sz w:val="24"/>
          <w:lang w:eastAsia="zh-CN"/>
          <w14:cntxtAlts/>
        </w:rPr>
        <w:t>BS COP-MOP 5</w:t>
      </w:r>
      <w:r w:rsidR="00F857DF">
        <w:rPr>
          <w:rFonts w:hint="eastAsia"/>
          <w:kern w:val="22"/>
          <w:sz w:val="24"/>
          <w:lang w:eastAsia="zh-CN"/>
          <w14:cntxtAlts/>
        </w:rPr>
        <w:t>以及</w:t>
      </w:r>
      <w:r w:rsidR="00696364" w:rsidRPr="00696364">
        <w:rPr>
          <w:kern w:val="22"/>
          <w:sz w:val="24"/>
          <w:lang w:eastAsia="zh-CN"/>
          <w14:cntxtAlts/>
        </w:rPr>
        <w:t>COP 9</w:t>
      </w:r>
      <w:r w:rsidR="00696364" w:rsidRPr="00696364">
        <w:rPr>
          <w:rFonts w:hint="eastAsia"/>
          <w:kern w:val="22"/>
          <w:sz w:val="24"/>
          <w:lang w:eastAsia="zh-CN"/>
          <w14:cntxtAlts/>
        </w:rPr>
        <w:t>、</w:t>
      </w:r>
      <w:r w:rsidR="00696364" w:rsidRPr="00696364">
        <w:rPr>
          <w:kern w:val="22"/>
          <w:sz w:val="24"/>
          <w:lang w:eastAsia="zh-CN"/>
          <w14:cntxtAlts/>
        </w:rPr>
        <w:t>BS COP-MOP 4</w:t>
      </w:r>
      <w:r w:rsidRPr="00696364">
        <w:rPr>
          <w:sz w:val="24"/>
          <w:lang w:eastAsia="zh-CN"/>
        </w:rPr>
        <w:t>需要</w:t>
      </w:r>
      <w:r w:rsidRPr="00696364">
        <w:rPr>
          <w:sz w:val="24"/>
          <w:lang w:eastAsia="zh-CN"/>
        </w:rPr>
        <w:t>836</w:t>
      </w:r>
      <w:r w:rsidRPr="00696364">
        <w:rPr>
          <w:sz w:val="24"/>
          <w:lang w:eastAsia="zh-CN"/>
        </w:rPr>
        <w:t>个口译员日</w:t>
      </w:r>
      <w:r w:rsidR="003F710F">
        <w:rPr>
          <w:sz w:val="24"/>
          <w:lang w:eastAsia="zh-CN"/>
        </w:rPr>
        <w:t>（</w:t>
      </w:r>
      <w:r w:rsidRPr="00696364">
        <w:rPr>
          <w:sz w:val="24"/>
          <w:lang w:eastAsia="zh-CN"/>
        </w:rPr>
        <w:t>44</w:t>
      </w:r>
      <w:r w:rsidRPr="00696364">
        <w:rPr>
          <w:sz w:val="24"/>
          <w:lang w:eastAsia="zh-CN"/>
        </w:rPr>
        <w:t>名口译员，</w:t>
      </w:r>
      <w:r w:rsidRPr="00696364">
        <w:rPr>
          <w:sz w:val="24"/>
          <w:lang w:eastAsia="zh-CN"/>
        </w:rPr>
        <w:t>19</w:t>
      </w:r>
      <w:r w:rsidR="00696364" w:rsidRPr="00696364">
        <w:rPr>
          <w:rFonts w:hint="eastAsia"/>
          <w:sz w:val="24"/>
          <w:lang w:eastAsia="zh-CN"/>
        </w:rPr>
        <w:t>个工作日</w:t>
      </w:r>
      <w:r w:rsidR="003F710F">
        <w:rPr>
          <w:sz w:val="24"/>
          <w:lang w:eastAsia="zh-CN"/>
        </w:rPr>
        <w:t>）</w:t>
      </w:r>
      <w:r w:rsidR="00696364" w:rsidRPr="00696364">
        <w:rPr>
          <w:rFonts w:hint="eastAsia"/>
          <w:sz w:val="24"/>
          <w:lang w:eastAsia="zh-CN"/>
        </w:rPr>
        <w:t>，</w:t>
      </w:r>
      <w:r w:rsidR="00696364" w:rsidRPr="00696364">
        <w:rPr>
          <w:kern w:val="22"/>
          <w:sz w:val="24"/>
          <w:lang w:eastAsia="zh-CN"/>
          <w14:cntxtAlts/>
        </w:rPr>
        <w:t>COP</w:t>
      </w:r>
      <w:r w:rsidR="00696364" w:rsidRPr="00696364">
        <w:rPr>
          <w:kern w:val="22"/>
          <w:sz w:val="24"/>
          <w:lang w:eastAsia="zh-CN"/>
          <w14:cntxtAlts/>
        </w:rPr>
        <w:noBreakHyphen/>
        <w:t>11</w:t>
      </w:r>
      <w:r w:rsidR="00696364" w:rsidRPr="00696364">
        <w:rPr>
          <w:rFonts w:hint="eastAsia"/>
          <w:kern w:val="22"/>
          <w:sz w:val="24"/>
          <w:lang w:eastAsia="zh-CN"/>
          <w14:cntxtAlts/>
        </w:rPr>
        <w:t>、</w:t>
      </w:r>
      <w:r w:rsidR="00696364" w:rsidRPr="00696364">
        <w:rPr>
          <w:kern w:val="22"/>
          <w:sz w:val="24"/>
          <w:lang w:eastAsia="zh-CN"/>
          <w14:cntxtAlts/>
        </w:rPr>
        <w:t>BS COP</w:t>
      </w:r>
      <w:r w:rsidR="00696364" w:rsidRPr="00696364">
        <w:rPr>
          <w:kern w:val="22"/>
          <w:sz w:val="24"/>
          <w:lang w:eastAsia="zh-CN"/>
          <w14:cntxtAlts/>
        </w:rPr>
        <w:noBreakHyphen/>
        <w:t>MOP 6</w:t>
      </w:r>
      <w:r w:rsidRPr="00696364">
        <w:rPr>
          <w:sz w:val="24"/>
          <w:lang w:eastAsia="zh-CN"/>
        </w:rPr>
        <w:t>需要</w:t>
      </w:r>
      <w:r w:rsidRPr="00696364">
        <w:rPr>
          <w:sz w:val="24"/>
          <w:lang w:eastAsia="zh-CN"/>
        </w:rPr>
        <w:t>798</w:t>
      </w:r>
      <w:r w:rsidRPr="00696364">
        <w:rPr>
          <w:sz w:val="24"/>
          <w:lang w:eastAsia="zh-CN"/>
        </w:rPr>
        <w:t>个口译员日</w:t>
      </w:r>
      <w:r w:rsidR="003F710F">
        <w:rPr>
          <w:sz w:val="24"/>
          <w:lang w:eastAsia="zh-CN"/>
        </w:rPr>
        <w:t>（</w:t>
      </w:r>
      <w:r w:rsidRPr="00696364">
        <w:rPr>
          <w:sz w:val="24"/>
          <w:lang w:eastAsia="zh-CN"/>
        </w:rPr>
        <w:t>42</w:t>
      </w:r>
      <w:r w:rsidRPr="00696364">
        <w:rPr>
          <w:sz w:val="24"/>
          <w:lang w:eastAsia="zh-CN"/>
        </w:rPr>
        <w:t>名口译员，</w:t>
      </w:r>
      <w:r w:rsidRPr="00696364">
        <w:rPr>
          <w:sz w:val="24"/>
          <w:lang w:eastAsia="zh-CN"/>
        </w:rPr>
        <w:t>19</w:t>
      </w:r>
      <w:r w:rsidR="00696364" w:rsidRPr="00696364">
        <w:rPr>
          <w:rFonts w:hint="eastAsia"/>
          <w:sz w:val="24"/>
          <w:lang w:eastAsia="zh-CN"/>
        </w:rPr>
        <w:t>个工作日</w:t>
      </w:r>
      <w:r w:rsidR="003F710F">
        <w:rPr>
          <w:sz w:val="24"/>
          <w:lang w:eastAsia="zh-CN"/>
        </w:rPr>
        <w:t>）</w:t>
      </w:r>
      <w:r w:rsidR="00696364" w:rsidRPr="00696364">
        <w:rPr>
          <w:rFonts w:hint="eastAsia"/>
          <w:sz w:val="24"/>
          <w:lang w:eastAsia="zh-CN"/>
        </w:rPr>
        <w:t>，</w:t>
      </w:r>
      <w:r w:rsidR="00696364" w:rsidRPr="00696364">
        <w:rPr>
          <w:kern w:val="22"/>
          <w:sz w:val="24"/>
          <w:lang w:eastAsia="zh-CN"/>
          <w14:cntxtAlts/>
        </w:rPr>
        <w:t>COP 8, BS COP-MOP 3</w:t>
      </w:r>
      <w:r w:rsidRPr="00696364">
        <w:rPr>
          <w:sz w:val="24"/>
          <w:lang w:eastAsia="zh-CN"/>
        </w:rPr>
        <w:t>需要</w:t>
      </w:r>
      <w:r w:rsidRPr="00696364">
        <w:rPr>
          <w:sz w:val="24"/>
          <w:lang w:eastAsia="zh-CN"/>
        </w:rPr>
        <w:t>722</w:t>
      </w:r>
      <w:r w:rsidR="00696364" w:rsidRPr="00696364">
        <w:rPr>
          <w:rFonts w:hint="eastAsia"/>
          <w:sz w:val="24"/>
          <w:lang w:eastAsia="zh-CN"/>
        </w:rPr>
        <w:t>个口译员日</w:t>
      </w:r>
      <w:r w:rsidR="003F710F">
        <w:rPr>
          <w:rFonts w:hint="eastAsia"/>
          <w:sz w:val="24"/>
          <w:lang w:eastAsia="zh-CN"/>
        </w:rPr>
        <w:t>（</w:t>
      </w:r>
      <w:r w:rsidR="00696364" w:rsidRPr="00696364">
        <w:rPr>
          <w:rFonts w:hint="eastAsia"/>
          <w:sz w:val="24"/>
          <w:lang w:eastAsia="zh-CN"/>
        </w:rPr>
        <w:t>3</w:t>
      </w:r>
      <w:r w:rsidR="00696364" w:rsidRPr="00696364">
        <w:rPr>
          <w:sz w:val="24"/>
          <w:lang w:eastAsia="zh-CN"/>
        </w:rPr>
        <w:t>8</w:t>
      </w:r>
      <w:r w:rsidR="00696364" w:rsidRPr="00696364">
        <w:rPr>
          <w:rFonts w:hint="eastAsia"/>
          <w:sz w:val="24"/>
          <w:lang w:eastAsia="zh-CN"/>
        </w:rPr>
        <w:t>名口译员，</w:t>
      </w:r>
      <w:r w:rsidR="00696364" w:rsidRPr="00696364">
        <w:rPr>
          <w:rFonts w:hint="eastAsia"/>
          <w:sz w:val="24"/>
          <w:lang w:eastAsia="zh-CN"/>
        </w:rPr>
        <w:t>1</w:t>
      </w:r>
      <w:r w:rsidR="00696364" w:rsidRPr="00696364">
        <w:rPr>
          <w:sz w:val="24"/>
          <w:lang w:eastAsia="zh-CN"/>
        </w:rPr>
        <w:t>9</w:t>
      </w:r>
      <w:r w:rsidR="00696364" w:rsidRPr="00696364">
        <w:rPr>
          <w:rFonts w:hint="eastAsia"/>
          <w:sz w:val="24"/>
          <w:lang w:eastAsia="zh-CN"/>
        </w:rPr>
        <w:t>个工作日</w:t>
      </w:r>
      <w:r w:rsidR="003F710F">
        <w:rPr>
          <w:rFonts w:hint="eastAsia"/>
          <w:sz w:val="24"/>
          <w:lang w:eastAsia="zh-CN"/>
        </w:rPr>
        <w:t>）（</w:t>
      </w:r>
      <w:r w:rsidR="00696364" w:rsidRPr="00696364">
        <w:rPr>
          <w:rFonts w:hint="eastAsia"/>
          <w:sz w:val="24"/>
          <w:lang w:eastAsia="zh-CN"/>
        </w:rPr>
        <w:t>见图</w:t>
      </w:r>
      <w:r w:rsidR="00696364">
        <w:rPr>
          <w:rFonts w:hint="eastAsia"/>
          <w:sz w:val="24"/>
          <w:lang w:eastAsia="zh-CN"/>
        </w:rPr>
        <w:t>8</w:t>
      </w:r>
      <w:r w:rsidR="003F710F">
        <w:rPr>
          <w:rFonts w:hint="eastAsia"/>
          <w:sz w:val="24"/>
          <w:lang w:eastAsia="zh-CN"/>
        </w:rPr>
        <w:t>）</w:t>
      </w:r>
      <w:r w:rsidR="00696364">
        <w:rPr>
          <w:rFonts w:hint="eastAsia"/>
          <w:sz w:val="24"/>
          <w:lang w:eastAsia="zh-CN"/>
        </w:rPr>
        <w:t>。</w:t>
      </w:r>
      <w:r w:rsidRPr="003B65DB">
        <w:rPr>
          <w:sz w:val="24"/>
          <w:lang w:eastAsia="zh-CN"/>
        </w:rPr>
        <w:t>然而</w:t>
      </w:r>
      <w:r w:rsidR="00696364">
        <w:rPr>
          <w:rFonts w:hint="eastAsia"/>
          <w:sz w:val="24"/>
          <w:lang w:eastAsia="zh-CN"/>
        </w:rPr>
        <w:t>应</w:t>
      </w:r>
      <w:r w:rsidRPr="003B65DB">
        <w:rPr>
          <w:sz w:val="24"/>
          <w:lang w:eastAsia="zh-CN"/>
        </w:rPr>
        <w:t>指出，</w:t>
      </w:r>
      <w:r w:rsidR="00696364">
        <w:rPr>
          <w:rFonts w:hint="eastAsia"/>
          <w:sz w:val="24"/>
          <w:lang w:eastAsia="zh-CN"/>
        </w:rPr>
        <w:t>口译员</w:t>
      </w:r>
      <w:r w:rsidRPr="003B65DB">
        <w:rPr>
          <w:sz w:val="24"/>
          <w:lang w:eastAsia="zh-CN"/>
        </w:rPr>
        <w:t>合同</w:t>
      </w:r>
      <w:r w:rsidR="005B1FF6">
        <w:rPr>
          <w:rFonts w:hint="eastAsia"/>
          <w:sz w:val="24"/>
          <w:lang w:eastAsia="zh-CN"/>
        </w:rPr>
        <w:t>的长短</w:t>
      </w:r>
      <w:r w:rsidRPr="003B65DB">
        <w:rPr>
          <w:sz w:val="24"/>
          <w:lang w:eastAsia="zh-CN"/>
        </w:rPr>
        <w:t>取决于各种因素，包括</w:t>
      </w:r>
      <w:r w:rsidR="00696364">
        <w:rPr>
          <w:rFonts w:hint="eastAsia"/>
          <w:sz w:val="24"/>
          <w:lang w:eastAsia="zh-CN"/>
        </w:rPr>
        <w:t>会期的长短</w:t>
      </w:r>
      <w:r w:rsidRPr="003B65DB">
        <w:rPr>
          <w:sz w:val="24"/>
          <w:lang w:eastAsia="zh-CN"/>
        </w:rPr>
        <w:t>、</w:t>
      </w:r>
      <w:r w:rsidR="005B1FF6">
        <w:rPr>
          <w:rFonts w:hint="eastAsia"/>
          <w:sz w:val="24"/>
          <w:lang w:eastAsia="zh-CN"/>
        </w:rPr>
        <w:t>会期含有几个</w:t>
      </w:r>
      <w:r w:rsidRPr="003B65DB">
        <w:rPr>
          <w:sz w:val="24"/>
          <w:lang w:eastAsia="zh-CN"/>
        </w:rPr>
        <w:t>周末</w:t>
      </w:r>
      <w:r w:rsidR="00696364">
        <w:rPr>
          <w:rFonts w:hint="eastAsia"/>
          <w:sz w:val="24"/>
          <w:lang w:eastAsia="zh-CN"/>
        </w:rPr>
        <w:t>、</w:t>
      </w:r>
      <w:r w:rsidRPr="003B65DB">
        <w:rPr>
          <w:sz w:val="24"/>
          <w:lang w:eastAsia="zh-CN"/>
        </w:rPr>
        <w:t>口译员从哪个国家前往</w:t>
      </w:r>
      <w:r w:rsidR="005B1FF6">
        <w:rPr>
          <w:rFonts w:hint="eastAsia"/>
          <w:sz w:val="24"/>
          <w:lang w:eastAsia="zh-CN"/>
        </w:rPr>
        <w:t>会议所在地等等</w:t>
      </w:r>
      <w:r w:rsidRPr="003B65DB">
        <w:rPr>
          <w:sz w:val="24"/>
          <w:lang w:eastAsia="zh-CN"/>
        </w:rPr>
        <w:t>。因此口译员的合同</w:t>
      </w:r>
      <w:r w:rsidR="005B1FF6">
        <w:rPr>
          <w:rFonts w:hint="eastAsia"/>
          <w:sz w:val="24"/>
          <w:lang w:eastAsia="zh-CN"/>
        </w:rPr>
        <w:t>并非完全由会期长短决定</w:t>
      </w:r>
      <w:r w:rsidRPr="003B65DB">
        <w:rPr>
          <w:sz w:val="24"/>
          <w:lang w:eastAsia="zh-CN"/>
        </w:rPr>
        <w:t>。</w:t>
      </w:r>
    </w:p>
    <w:p w14:paraId="233D981F" w14:textId="70CDE629"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关于文件翻译服务，</w:t>
      </w:r>
      <w:r w:rsidR="00B606C7">
        <w:rPr>
          <w:rFonts w:hint="eastAsia"/>
          <w:sz w:val="24"/>
          <w:lang w:eastAsia="zh-CN"/>
        </w:rPr>
        <w:t>以往</w:t>
      </w:r>
      <w:r w:rsidRPr="003B65DB">
        <w:rPr>
          <w:sz w:val="24"/>
          <w:lang w:eastAsia="zh-CN"/>
        </w:rPr>
        <w:t>缔约方</w:t>
      </w:r>
      <w:r w:rsidR="00B606C7">
        <w:rPr>
          <w:rFonts w:hint="eastAsia"/>
          <w:sz w:val="24"/>
          <w:lang w:eastAsia="zh-CN"/>
        </w:rPr>
        <w:t>大会</w:t>
      </w:r>
      <w:r w:rsidRPr="003B65DB">
        <w:rPr>
          <w:sz w:val="24"/>
          <w:lang w:eastAsia="zh-CN"/>
        </w:rPr>
        <w:t>和议定书缔约方会议的做法是使用</w:t>
      </w:r>
      <w:r w:rsidRPr="003B65DB">
        <w:rPr>
          <w:sz w:val="24"/>
          <w:lang w:eastAsia="zh-CN"/>
        </w:rPr>
        <w:t>840</w:t>
      </w:r>
      <w:r w:rsidRPr="003B65DB">
        <w:rPr>
          <w:sz w:val="24"/>
          <w:lang w:eastAsia="zh-CN"/>
        </w:rPr>
        <w:t>个</w:t>
      </w:r>
      <w:r w:rsidR="00B606C7">
        <w:rPr>
          <w:rFonts w:hint="eastAsia"/>
          <w:sz w:val="24"/>
          <w:lang w:eastAsia="zh-CN"/>
        </w:rPr>
        <w:t>笔译员</w:t>
      </w:r>
      <w:r w:rsidRPr="003B65DB">
        <w:rPr>
          <w:sz w:val="24"/>
          <w:lang w:eastAsia="zh-CN"/>
        </w:rPr>
        <w:t>日</w:t>
      </w:r>
      <w:r w:rsidR="003F710F">
        <w:rPr>
          <w:sz w:val="24"/>
          <w:lang w:eastAsia="zh-CN"/>
        </w:rPr>
        <w:t>（</w:t>
      </w:r>
      <w:r w:rsidRPr="003B65DB">
        <w:rPr>
          <w:sz w:val="24"/>
          <w:lang w:eastAsia="zh-CN"/>
        </w:rPr>
        <w:t>40</w:t>
      </w:r>
      <w:r w:rsidR="00B606C7">
        <w:rPr>
          <w:rFonts w:hint="eastAsia"/>
          <w:sz w:val="24"/>
          <w:lang w:eastAsia="zh-CN"/>
        </w:rPr>
        <w:t>名笔译员，</w:t>
      </w:r>
      <w:r w:rsidR="00B606C7">
        <w:rPr>
          <w:rFonts w:hint="eastAsia"/>
          <w:sz w:val="24"/>
          <w:lang w:eastAsia="zh-CN"/>
        </w:rPr>
        <w:t>2</w:t>
      </w:r>
      <w:r w:rsidR="00B606C7">
        <w:rPr>
          <w:sz w:val="24"/>
          <w:lang w:eastAsia="zh-CN"/>
        </w:rPr>
        <w:t>1</w:t>
      </w:r>
      <w:r w:rsidR="00B606C7">
        <w:rPr>
          <w:rFonts w:hint="eastAsia"/>
          <w:sz w:val="24"/>
          <w:lang w:eastAsia="zh-CN"/>
        </w:rPr>
        <w:t>个工作日</w:t>
      </w:r>
      <w:r w:rsidR="003F710F">
        <w:rPr>
          <w:sz w:val="24"/>
          <w:lang w:eastAsia="zh-CN"/>
        </w:rPr>
        <w:t>）</w:t>
      </w:r>
      <w:r w:rsidRPr="003B65DB">
        <w:rPr>
          <w:sz w:val="24"/>
          <w:lang w:eastAsia="zh-CN"/>
        </w:rPr>
        <w:t>。</w:t>
      </w:r>
      <w:r w:rsidRPr="003B65DB">
        <w:rPr>
          <w:sz w:val="24"/>
          <w:lang w:eastAsia="zh-CN"/>
        </w:rPr>
        <w:t>2016</w:t>
      </w:r>
      <w:r w:rsidRPr="003B65DB">
        <w:rPr>
          <w:sz w:val="24"/>
          <w:lang w:eastAsia="zh-CN"/>
        </w:rPr>
        <w:t>年</w:t>
      </w:r>
      <w:r w:rsidR="001833D2">
        <w:rPr>
          <w:sz w:val="24"/>
          <w:lang w:eastAsia="zh-CN"/>
        </w:rPr>
        <w:t>同时举行会议</w:t>
      </w:r>
      <w:r w:rsidRPr="003B65DB">
        <w:rPr>
          <w:sz w:val="24"/>
          <w:lang w:eastAsia="zh-CN"/>
        </w:rPr>
        <w:t>共使用</w:t>
      </w:r>
      <w:r w:rsidRPr="003B65DB">
        <w:rPr>
          <w:sz w:val="24"/>
          <w:lang w:eastAsia="zh-CN"/>
        </w:rPr>
        <w:t>630</w:t>
      </w:r>
      <w:r w:rsidRPr="003B65DB">
        <w:rPr>
          <w:sz w:val="24"/>
          <w:lang w:eastAsia="zh-CN"/>
        </w:rPr>
        <w:t>个</w:t>
      </w:r>
      <w:r w:rsidR="00B606C7">
        <w:rPr>
          <w:rFonts w:hint="eastAsia"/>
          <w:sz w:val="24"/>
          <w:lang w:eastAsia="zh-CN"/>
        </w:rPr>
        <w:t>笔译员</w:t>
      </w:r>
      <w:r w:rsidRPr="003B65DB">
        <w:rPr>
          <w:sz w:val="24"/>
          <w:lang w:eastAsia="zh-CN"/>
        </w:rPr>
        <w:t>日</w:t>
      </w:r>
      <w:r w:rsidR="003F710F">
        <w:rPr>
          <w:sz w:val="24"/>
          <w:lang w:eastAsia="zh-CN"/>
        </w:rPr>
        <w:t>（</w:t>
      </w:r>
      <w:r w:rsidRPr="003B65DB">
        <w:rPr>
          <w:sz w:val="24"/>
          <w:lang w:eastAsia="zh-CN"/>
        </w:rPr>
        <w:t>45</w:t>
      </w:r>
      <w:r w:rsidRPr="003B65DB">
        <w:rPr>
          <w:sz w:val="24"/>
          <w:lang w:eastAsia="zh-CN"/>
        </w:rPr>
        <w:t>名</w:t>
      </w:r>
      <w:r w:rsidR="00B606C7">
        <w:rPr>
          <w:rFonts w:hint="eastAsia"/>
          <w:sz w:val="24"/>
          <w:lang w:eastAsia="zh-CN"/>
        </w:rPr>
        <w:t>笔</w:t>
      </w:r>
      <w:r w:rsidR="00B606C7">
        <w:rPr>
          <w:rFonts w:hint="eastAsia"/>
          <w:sz w:val="24"/>
          <w:lang w:eastAsia="zh-CN"/>
        </w:rPr>
        <w:lastRenderedPageBreak/>
        <w:t>译员</w:t>
      </w:r>
      <w:r w:rsidRPr="003B65DB">
        <w:rPr>
          <w:sz w:val="24"/>
          <w:lang w:eastAsia="zh-CN"/>
        </w:rPr>
        <w:t>，</w:t>
      </w:r>
      <w:r w:rsidRPr="003B65DB">
        <w:rPr>
          <w:sz w:val="24"/>
          <w:lang w:eastAsia="zh-CN"/>
        </w:rPr>
        <w:t>14</w:t>
      </w:r>
      <w:r w:rsidR="00B606C7">
        <w:rPr>
          <w:rFonts w:hint="eastAsia"/>
          <w:sz w:val="24"/>
          <w:lang w:eastAsia="zh-CN"/>
        </w:rPr>
        <w:t>个工作日</w:t>
      </w:r>
      <w:r w:rsidR="003F710F">
        <w:rPr>
          <w:sz w:val="24"/>
          <w:lang w:eastAsia="zh-CN"/>
        </w:rPr>
        <w:t>）</w:t>
      </w:r>
      <w:r w:rsidRPr="003B65DB">
        <w:rPr>
          <w:sz w:val="24"/>
          <w:lang w:eastAsia="zh-CN"/>
        </w:rPr>
        <w:t>。</w:t>
      </w:r>
      <w:r w:rsidRPr="003B65DB">
        <w:rPr>
          <w:sz w:val="24"/>
          <w:lang w:eastAsia="zh-CN"/>
        </w:rPr>
        <w:t>2018</w:t>
      </w:r>
      <w:r w:rsidRPr="003B65DB">
        <w:rPr>
          <w:sz w:val="24"/>
          <w:lang w:eastAsia="zh-CN"/>
        </w:rPr>
        <w:t>年</w:t>
      </w:r>
      <w:r w:rsidR="001833D2">
        <w:rPr>
          <w:sz w:val="24"/>
          <w:lang w:eastAsia="zh-CN"/>
        </w:rPr>
        <w:t>同时举行会议</w:t>
      </w:r>
      <w:r w:rsidRPr="003B65DB">
        <w:rPr>
          <w:sz w:val="24"/>
          <w:lang w:eastAsia="zh-CN"/>
        </w:rPr>
        <w:t>共需要</w:t>
      </w:r>
      <w:r w:rsidRPr="003B65DB">
        <w:rPr>
          <w:sz w:val="24"/>
          <w:lang w:eastAsia="zh-CN"/>
        </w:rPr>
        <w:t>709</w:t>
      </w:r>
      <w:r w:rsidRPr="003B65DB">
        <w:rPr>
          <w:sz w:val="24"/>
          <w:lang w:eastAsia="zh-CN"/>
        </w:rPr>
        <w:t>个</w:t>
      </w:r>
      <w:r w:rsidR="00B606C7">
        <w:rPr>
          <w:rFonts w:hint="eastAsia"/>
          <w:sz w:val="24"/>
          <w:lang w:eastAsia="zh-CN"/>
        </w:rPr>
        <w:t>笔译员</w:t>
      </w:r>
      <w:r w:rsidRPr="003B65DB">
        <w:rPr>
          <w:sz w:val="24"/>
          <w:lang w:eastAsia="zh-CN"/>
        </w:rPr>
        <w:t>日为非洲</w:t>
      </w:r>
      <w:r w:rsidR="00922987">
        <w:rPr>
          <w:rFonts w:hint="eastAsia"/>
          <w:sz w:val="24"/>
          <w:lang w:eastAsia="zh-CN"/>
        </w:rPr>
        <w:t>峰会</w:t>
      </w:r>
      <w:r w:rsidRPr="003B65DB">
        <w:rPr>
          <w:sz w:val="24"/>
          <w:lang w:eastAsia="zh-CN"/>
        </w:rPr>
        <w:t>、高级别会议</w:t>
      </w:r>
      <w:r w:rsidR="00922987">
        <w:rPr>
          <w:rFonts w:hint="eastAsia"/>
          <w:sz w:val="24"/>
          <w:lang w:eastAsia="zh-CN"/>
        </w:rPr>
        <w:t>、</w:t>
      </w:r>
      <w:r w:rsidRPr="003B65DB">
        <w:rPr>
          <w:sz w:val="24"/>
          <w:lang w:eastAsia="zh-CN"/>
        </w:rPr>
        <w:t>缔约方大会和议定书缔约方会议提供翻译服务</w:t>
      </w:r>
      <w:r w:rsidR="00922987">
        <w:rPr>
          <w:rFonts w:hint="eastAsia"/>
          <w:sz w:val="24"/>
          <w:lang w:eastAsia="zh-CN"/>
        </w:rPr>
        <w:t>：</w:t>
      </w:r>
      <w:r w:rsidR="002703FA">
        <w:rPr>
          <w:rFonts w:hint="eastAsia"/>
          <w:sz w:val="24"/>
          <w:lang w:eastAsia="zh-CN"/>
        </w:rPr>
        <w:t>聘用</w:t>
      </w:r>
      <w:r w:rsidRPr="003B65DB">
        <w:rPr>
          <w:sz w:val="24"/>
          <w:lang w:eastAsia="zh-CN"/>
        </w:rPr>
        <w:t>12</w:t>
      </w:r>
      <w:r w:rsidRPr="003B65DB">
        <w:rPr>
          <w:sz w:val="24"/>
          <w:lang w:eastAsia="zh-CN"/>
        </w:rPr>
        <w:t>名</w:t>
      </w:r>
      <w:r w:rsidR="00B606C7">
        <w:rPr>
          <w:rFonts w:hint="eastAsia"/>
          <w:sz w:val="24"/>
          <w:lang w:eastAsia="zh-CN"/>
        </w:rPr>
        <w:t>笔译员</w:t>
      </w:r>
      <w:r w:rsidRPr="003B65DB">
        <w:rPr>
          <w:sz w:val="24"/>
          <w:lang w:eastAsia="zh-CN"/>
        </w:rPr>
        <w:t>17</w:t>
      </w:r>
      <w:r w:rsidR="002703FA">
        <w:rPr>
          <w:rFonts w:hint="eastAsia"/>
          <w:sz w:val="24"/>
          <w:lang w:eastAsia="zh-CN"/>
        </w:rPr>
        <w:t>个工作日</w:t>
      </w:r>
      <w:r w:rsidRPr="003B65DB">
        <w:rPr>
          <w:sz w:val="24"/>
          <w:lang w:eastAsia="zh-CN"/>
        </w:rPr>
        <w:t>，</w:t>
      </w:r>
      <w:r w:rsidRPr="003B65DB">
        <w:rPr>
          <w:sz w:val="24"/>
          <w:lang w:eastAsia="zh-CN"/>
        </w:rPr>
        <w:t>8</w:t>
      </w:r>
      <w:r w:rsidRPr="003B65DB">
        <w:rPr>
          <w:sz w:val="24"/>
          <w:lang w:eastAsia="zh-CN"/>
        </w:rPr>
        <w:t>名</w:t>
      </w:r>
      <w:r w:rsidR="00B606C7">
        <w:rPr>
          <w:rFonts w:hint="eastAsia"/>
          <w:sz w:val="24"/>
          <w:lang w:eastAsia="zh-CN"/>
        </w:rPr>
        <w:t>笔译员</w:t>
      </w:r>
      <w:r w:rsidRPr="003B65DB">
        <w:rPr>
          <w:sz w:val="24"/>
          <w:lang w:eastAsia="zh-CN"/>
        </w:rPr>
        <w:t>16</w:t>
      </w:r>
      <w:r w:rsidR="002703FA">
        <w:rPr>
          <w:rFonts w:hint="eastAsia"/>
          <w:sz w:val="24"/>
          <w:lang w:eastAsia="zh-CN"/>
        </w:rPr>
        <w:t>个工作日</w:t>
      </w:r>
      <w:r w:rsidRPr="003B65DB">
        <w:rPr>
          <w:sz w:val="24"/>
          <w:lang w:eastAsia="zh-CN"/>
        </w:rPr>
        <w:t>，</w:t>
      </w:r>
      <w:r w:rsidRPr="003B65DB">
        <w:rPr>
          <w:sz w:val="24"/>
          <w:lang w:eastAsia="zh-CN"/>
        </w:rPr>
        <w:t>29</w:t>
      </w:r>
      <w:r w:rsidRPr="003B65DB">
        <w:rPr>
          <w:sz w:val="24"/>
          <w:lang w:eastAsia="zh-CN"/>
        </w:rPr>
        <w:t>名</w:t>
      </w:r>
      <w:r w:rsidR="00B606C7">
        <w:rPr>
          <w:rFonts w:hint="eastAsia"/>
          <w:sz w:val="24"/>
          <w:lang w:eastAsia="zh-CN"/>
        </w:rPr>
        <w:t>笔译员</w:t>
      </w:r>
      <w:r w:rsidRPr="003B65DB">
        <w:rPr>
          <w:sz w:val="24"/>
          <w:lang w:eastAsia="zh-CN"/>
        </w:rPr>
        <w:t>13</w:t>
      </w:r>
      <w:r w:rsidR="002703FA">
        <w:rPr>
          <w:rFonts w:hint="eastAsia"/>
          <w:sz w:val="24"/>
          <w:lang w:eastAsia="zh-CN"/>
        </w:rPr>
        <w:t>个工作日</w:t>
      </w:r>
      <w:r w:rsidRPr="003B65DB">
        <w:rPr>
          <w:sz w:val="24"/>
          <w:lang w:eastAsia="zh-CN"/>
        </w:rPr>
        <w:t>。经验表明，同时举行会议</w:t>
      </w:r>
      <w:r w:rsidR="002703FA">
        <w:rPr>
          <w:rFonts w:hint="eastAsia"/>
          <w:sz w:val="24"/>
          <w:lang w:eastAsia="zh-CN"/>
        </w:rPr>
        <w:t>时</w:t>
      </w:r>
      <w:r w:rsidRPr="003B65DB">
        <w:rPr>
          <w:sz w:val="24"/>
          <w:lang w:eastAsia="zh-CN"/>
        </w:rPr>
        <w:t>，可能需要</w:t>
      </w:r>
      <w:r w:rsidR="00FA7BA3">
        <w:rPr>
          <w:rFonts w:hint="eastAsia"/>
          <w:sz w:val="24"/>
          <w:lang w:eastAsia="zh-CN"/>
        </w:rPr>
        <w:t>稍许</w:t>
      </w:r>
      <w:r w:rsidRPr="003B65DB">
        <w:rPr>
          <w:sz w:val="24"/>
          <w:lang w:eastAsia="zh-CN"/>
        </w:rPr>
        <w:t>增</w:t>
      </w:r>
      <w:r w:rsidR="00FA7BA3">
        <w:rPr>
          <w:rFonts w:hint="eastAsia"/>
          <w:sz w:val="24"/>
          <w:lang w:eastAsia="zh-CN"/>
        </w:rPr>
        <w:t>加</w:t>
      </w:r>
      <w:r w:rsidR="00B606C7">
        <w:rPr>
          <w:rFonts w:hint="eastAsia"/>
          <w:sz w:val="24"/>
          <w:lang w:eastAsia="zh-CN"/>
        </w:rPr>
        <w:t>笔译员</w:t>
      </w:r>
      <w:r w:rsidRPr="003B65DB">
        <w:rPr>
          <w:sz w:val="24"/>
          <w:lang w:eastAsia="zh-CN"/>
        </w:rPr>
        <w:t>人数和</w:t>
      </w:r>
      <w:r w:rsidR="003F710F">
        <w:rPr>
          <w:sz w:val="24"/>
          <w:lang w:eastAsia="zh-CN"/>
        </w:rPr>
        <w:t>（</w:t>
      </w:r>
      <w:r w:rsidRPr="003B65DB">
        <w:rPr>
          <w:sz w:val="24"/>
          <w:lang w:eastAsia="zh-CN"/>
        </w:rPr>
        <w:t>或</w:t>
      </w:r>
      <w:r w:rsidR="003F710F">
        <w:rPr>
          <w:sz w:val="24"/>
          <w:lang w:eastAsia="zh-CN"/>
        </w:rPr>
        <w:t>）</w:t>
      </w:r>
      <w:r w:rsidR="002703FA">
        <w:rPr>
          <w:rFonts w:hint="eastAsia"/>
          <w:sz w:val="24"/>
          <w:lang w:eastAsia="zh-CN"/>
        </w:rPr>
        <w:t>延长其</w:t>
      </w:r>
      <w:r w:rsidRPr="003B65DB">
        <w:rPr>
          <w:sz w:val="24"/>
          <w:lang w:eastAsia="zh-CN"/>
        </w:rPr>
        <w:t>合同期限</w:t>
      </w:r>
      <w:r w:rsidR="002703FA">
        <w:rPr>
          <w:rFonts w:hint="eastAsia"/>
          <w:sz w:val="24"/>
          <w:lang w:eastAsia="zh-CN"/>
        </w:rPr>
        <w:t>，以</w:t>
      </w:r>
      <w:r w:rsidR="002703FA" w:rsidRPr="003B65DB">
        <w:rPr>
          <w:sz w:val="24"/>
          <w:lang w:eastAsia="zh-CN"/>
        </w:rPr>
        <w:t>更好地满足会议需要</w:t>
      </w:r>
      <w:r w:rsidR="002703FA">
        <w:rPr>
          <w:rFonts w:hint="eastAsia"/>
          <w:sz w:val="24"/>
          <w:lang w:eastAsia="zh-CN"/>
        </w:rPr>
        <w:t>。</w:t>
      </w:r>
    </w:p>
    <w:p w14:paraId="3E9461A2" w14:textId="054DBA53" w:rsidR="00537E57" w:rsidRDefault="003B65DB" w:rsidP="00537E57">
      <w:pPr>
        <w:adjustRightInd w:val="0"/>
        <w:snapToGrid w:val="0"/>
        <w:spacing w:before="120"/>
        <w:rPr>
          <w:b/>
          <w:bCs/>
          <w:sz w:val="24"/>
          <w:lang w:eastAsia="zh-CN"/>
        </w:rPr>
      </w:pPr>
      <w:r w:rsidRPr="00FA7BA3">
        <w:rPr>
          <w:b/>
          <w:bCs/>
          <w:sz w:val="24"/>
          <w:lang w:eastAsia="zh-CN"/>
        </w:rPr>
        <w:t>图</w:t>
      </w:r>
      <w:r w:rsidRPr="00FA7BA3">
        <w:rPr>
          <w:b/>
          <w:bCs/>
          <w:sz w:val="24"/>
          <w:lang w:eastAsia="zh-CN"/>
        </w:rPr>
        <w:t>8</w:t>
      </w:r>
    </w:p>
    <w:p w14:paraId="0D019DC7" w14:textId="71C57131" w:rsidR="003B65DB" w:rsidRDefault="003B65DB" w:rsidP="00537E57">
      <w:pPr>
        <w:adjustRightInd w:val="0"/>
        <w:snapToGrid w:val="0"/>
        <w:spacing w:after="120"/>
        <w:rPr>
          <w:b/>
          <w:bCs/>
          <w:sz w:val="24"/>
          <w:lang w:eastAsia="zh-CN"/>
        </w:rPr>
      </w:pPr>
      <w:r w:rsidRPr="00FA7BA3">
        <w:rPr>
          <w:b/>
          <w:bCs/>
          <w:sz w:val="24"/>
          <w:lang w:eastAsia="zh-CN"/>
        </w:rPr>
        <w:t>口译</w:t>
      </w:r>
      <w:r w:rsidR="00FA7BA3" w:rsidRPr="00FA7BA3">
        <w:rPr>
          <w:rFonts w:hint="eastAsia"/>
          <w:b/>
          <w:bCs/>
          <w:sz w:val="24"/>
          <w:lang w:eastAsia="zh-CN"/>
        </w:rPr>
        <w:t>需要</w:t>
      </w:r>
    </w:p>
    <w:p w14:paraId="1A796381" w14:textId="0B8561CA" w:rsidR="00E960A5" w:rsidRPr="00FA7BA3" w:rsidRDefault="00E960A5" w:rsidP="00FA7BA3">
      <w:pPr>
        <w:adjustRightInd w:val="0"/>
        <w:snapToGrid w:val="0"/>
        <w:spacing w:before="120" w:after="120" w:line="240" w:lineRule="atLeast"/>
        <w:rPr>
          <w:b/>
          <w:bCs/>
          <w:sz w:val="24"/>
          <w:lang w:eastAsia="zh-CN"/>
        </w:rPr>
      </w:pPr>
      <w:r>
        <w:rPr>
          <w:noProof/>
        </w:rPr>
        <w:drawing>
          <wp:inline distT="0" distB="0" distL="0" distR="0" wp14:anchorId="17054093" wp14:editId="44C25697">
            <wp:extent cx="5943600" cy="2226129"/>
            <wp:effectExtent l="0" t="0" r="0" b="3175"/>
            <wp:docPr id="11" name="Chart 11">
              <a:extLst xmlns:a="http://schemas.openxmlformats.org/drawingml/2006/main">
                <a:ext uri="{FF2B5EF4-FFF2-40B4-BE49-F238E27FC236}">
                  <a16:creationId xmlns:a16="http://schemas.microsoft.com/office/drawing/2014/main" id="{5A7E81AC-929C-417D-BB1B-75F37C792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0E9DD5" w14:textId="7F34A23F" w:rsidR="003B65DB" w:rsidRPr="00FA7BA3" w:rsidRDefault="003B65DB" w:rsidP="004C25E5">
      <w:pPr>
        <w:adjustRightInd w:val="0"/>
        <w:snapToGrid w:val="0"/>
        <w:spacing w:before="360" w:after="120" w:line="240" w:lineRule="atLeast"/>
        <w:jc w:val="center"/>
        <w:rPr>
          <w:b/>
          <w:bCs/>
          <w:sz w:val="24"/>
          <w:lang w:eastAsia="zh-CN"/>
        </w:rPr>
      </w:pPr>
      <w:r w:rsidRPr="00FA7BA3">
        <w:rPr>
          <w:b/>
          <w:bCs/>
          <w:sz w:val="24"/>
          <w:lang w:eastAsia="zh-CN"/>
        </w:rPr>
        <w:t>F.</w:t>
      </w:r>
      <w:r w:rsidR="00FA7BA3" w:rsidRPr="00FA7BA3">
        <w:rPr>
          <w:b/>
          <w:bCs/>
          <w:sz w:val="24"/>
          <w:lang w:eastAsia="zh-CN"/>
        </w:rPr>
        <w:t xml:space="preserve">  </w:t>
      </w:r>
      <w:r w:rsidR="00B6037E">
        <w:rPr>
          <w:rFonts w:hint="eastAsia"/>
          <w:b/>
          <w:bCs/>
          <w:sz w:val="24"/>
          <w:lang w:eastAsia="zh-CN"/>
        </w:rPr>
        <w:t>改进</w:t>
      </w:r>
      <w:r w:rsidRPr="00FA7BA3">
        <w:rPr>
          <w:b/>
          <w:bCs/>
          <w:sz w:val="24"/>
          <w:lang w:eastAsia="zh-CN"/>
        </w:rPr>
        <w:t>国家</w:t>
      </w:r>
      <w:r w:rsidR="008D60CB">
        <w:rPr>
          <w:rFonts w:hint="eastAsia"/>
          <w:b/>
          <w:bCs/>
          <w:sz w:val="24"/>
          <w:lang w:eastAsia="zh-CN"/>
        </w:rPr>
        <w:t>联络点</w:t>
      </w:r>
      <w:r w:rsidR="00B6037E">
        <w:rPr>
          <w:rFonts w:hint="eastAsia"/>
          <w:b/>
          <w:bCs/>
          <w:sz w:val="24"/>
          <w:lang w:eastAsia="zh-CN"/>
        </w:rPr>
        <w:t>间</w:t>
      </w:r>
      <w:r w:rsidRPr="00FA7BA3">
        <w:rPr>
          <w:b/>
          <w:bCs/>
          <w:sz w:val="24"/>
          <w:lang w:eastAsia="zh-CN"/>
        </w:rPr>
        <w:t>的协商、协调和协同作用</w:t>
      </w:r>
    </w:p>
    <w:p w14:paraId="55C9B33E" w14:textId="6F2B2A14"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图</w:t>
      </w:r>
      <w:r w:rsidRPr="003B65DB">
        <w:rPr>
          <w:sz w:val="24"/>
          <w:lang w:eastAsia="zh-CN"/>
        </w:rPr>
        <w:t>9</w:t>
      </w:r>
      <w:r w:rsidRPr="004C25E5">
        <w:rPr>
          <w:sz w:val="24"/>
          <w:lang w:eastAsia="zh-CN"/>
        </w:rPr>
        <w:t>显示</w:t>
      </w:r>
      <w:r w:rsidR="008D60CB">
        <w:rPr>
          <w:rFonts w:hint="eastAsia"/>
          <w:sz w:val="24"/>
          <w:lang w:eastAsia="zh-CN"/>
        </w:rPr>
        <w:t>缔约方</w:t>
      </w:r>
      <w:r w:rsidR="006843DD">
        <w:rPr>
          <w:sz w:val="24"/>
          <w:lang w:eastAsia="zh-CN"/>
        </w:rPr>
        <w:t>问卷</w:t>
      </w:r>
      <w:r w:rsidR="008D60CB">
        <w:rPr>
          <w:rFonts w:hint="eastAsia"/>
          <w:sz w:val="24"/>
          <w:lang w:eastAsia="zh-CN"/>
        </w:rPr>
        <w:t>收集到</w:t>
      </w:r>
      <w:r w:rsidRPr="003B65DB">
        <w:rPr>
          <w:sz w:val="24"/>
          <w:lang w:eastAsia="zh-CN"/>
        </w:rPr>
        <w:t>的关于</w:t>
      </w:r>
      <w:r w:rsidRPr="003B65DB">
        <w:rPr>
          <w:sz w:val="24"/>
          <w:lang w:eastAsia="zh-CN"/>
        </w:rPr>
        <w:t>2016</w:t>
      </w:r>
      <w:r w:rsidRPr="003B65DB">
        <w:rPr>
          <w:sz w:val="24"/>
          <w:lang w:eastAsia="zh-CN"/>
        </w:rPr>
        <w:t>年和</w:t>
      </w:r>
      <w:r w:rsidRPr="003B65DB">
        <w:rPr>
          <w:sz w:val="24"/>
          <w:lang w:eastAsia="zh-CN"/>
        </w:rPr>
        <w:t>2018</w:t>
      </w:r>
      <w:r w:rsidRPr="003B65DB">
        <w:rPr>
          <w:sz w:val="24"/>
          <w:lang w:eastAsia="zh-CN"/>
        </w:rPr>
        <w:t>年同时举行会议</w:t>
      </w:r>
      <w:r w:rsidR="00B6037E">
        <w:rPr>
          <w:rFonts w:hint="eastAsia"/>
          <w:sz w:val="24"/>
          <w:lang w:eastAsia="zh-CN"/>
        </w:rPr>
        <w:t>改进</w:t>
      </w:r>
      <w:r w:rsidRPr="003B65DB">
        <w:rPr>
          <w:sz w:val="24"/>
          <w:lang w:eastAsia="zh-CN"/>
        </w:rPr>
        <w:t>国家联络点</w:t>
      </w:r>
      <w:r w:rsidR="00B6037E">
        <w:rPr>
          <w:rFonts w:hint="eastAsia"/>
          <w:sz w:val="24"/>
          <w:lang w:eastAsia="zh-CN"/>
        </w:rPr>
        <w:t>间</w:t>
      </w:r>
      <w:r w:rsidR="008D60CB">
        <w:rPr>
          <w:rFonts w:hint="eastAsia"/>
          <w:sz w:val="24"/>
          <w:lang w:eastAsia="zh-CN"/>
        </w:rPr>
        <w:t>的协商</w:t>
      </w:r>
      <w:r w:rsidRPr="003B65DB">
        <w:rPr>
          <w:sz w:val="24"/>
          <w:lang w:eastAsia="zh-CN"/>
        </w:rPr>
        <w:t>、协调和协同作用</w:t>
      </w:r>
      <w:r w:rsidR="008D60CB">
        <w:rPr>
          <w:rFonts w:hint="eastAsia"/>
          <w:sz w:val="24"/>
          <w:lang w:eastAsia="zh-CN"/>
        </w:rPr>
        <w:t>的</w:t>
      </w:r>
      <w:r w:rsidRPr="003B65DB">
        <w:rPr>
          <w:sz w:val="24"/>
          <w:lang w:eastAsia="zh-CN"/>
        </w:rPr>
        <w:t>信息。</w:t>
      </w:r>
    </w:p>
    <w:p w14:paraId="35EE3A93" w14:textId="77777777" w:rsidR="003B65DB" w:rsidRPr="00FA7BA3" w:rsidRDefault="003B65DB" w:rsidP="004A0137">
      <w:pPr>
        <w:adjustRightInd w:val="0"/>
        <w:snapToGrid w:val="0"/>
        <w:spacing w:before="120" w:line="240" w:lineRule="atLeast"/>
        <w:ind w:left="490" w:firstLine="490"/>
        <w:rPr>
          <w:b/>
          <w:bCs/>
          <w:sz w:val="24"/>
          <w:lang w:eastAsia="zh-CN"/>
        </w:rPr>
      </w:pPr>
      <w:r w:rsidRPr="00FA7BA3">
        <w:rPr>
          <w:b/>
          <w:bCs/>
          <w:sz w:val="24"/>
          <w:lang w:eastAsia="zh-CN"/>
        </w:rPr>
        <w:t>图</w:t>
      </w:r>
      <w:r w:rsidRPr="00FA7BA3">
        <w:rPr>
          <w:b/>
          <w:bCs/>
          <w:sz w:val="24"/>
          <w:lang w:eastAsia="zh-CN"/>
        </w:rPr>
        <w:t>9</w:t>
      </w:r>
    </w:p>
    <w:p w14:paraId="0F49E635" w14:textId="7A9617B9" w:rsidR="003B65DB" w:rsidRDefault="004A0137" w:rsidP="004A0137">
      <w:pPr>
        <w:adjustRightInd w:val="0"/>
        <w:snapToGrid w:val="0"/>
        <w:spacing w:after="120" w:line="240" w:lineRule="atLeast"/>
        <w:ind w:left="490" w:firstLine="490"/>
        <w:rPr>
          <w:b/>
          <w:bCs/>
          <w:sz w:val="24"/>
          <w:lang w:eastAsia="zh-CN"/>
        </w:rPr>
      </w:pPr>
      <w:r>
        <w:rPr>
          <w:rFonts w:hint="eastAsia"/>
          <w:b/>
          <w:bCs/>
          <w:sz w:val="24"/>
          <w:lang w:eastAsia="zh-CN"/>
        </w:rPr>
        <w:t>关于</w:t>
      </w:r>
      <w:r w:rsidR="00B6037E">
        <w:rPr>
          <w:rFonts w:hint="eastAsia"/>
          <w:b/>
          <w:bCs/>
          <w:sz w:val="24"/>
          <w:lang w:eastAsia="zh-CN"/>
        </w:rPr>
        <w:t>改进</w:t>
      </w:r>
      <w:r w:rsidR="003B65DB" w:rsidRPr="00FA7BA3">
        <w:rPr>
          <w:b/>
          <w:bCs/>
          <w:sz w:val="24"/>
          <w:lang w:eastAsia="zh-CN"/>
        </w:rPr>
        <w:t>国家联络点</w:t>
      </w:r>
      <w:r w:rsidR="00B6037E">
        <w:rPr>
          <w:rFonts w:hint="eastAsia"/>
          <w:b/>
          <w:bCs/>
          <w:sz w:val="24"/>
          <w:lang w:eastAsia="zh-CN"/>
        </w:rPr>
        <w:t>间</w:t>
      </w:r>
      <w:r w:rsidR="008D60CB">
        <w:rPr>
          <w:rFonts w:hint="eastAsia"/>
          <w:b/>
          <w:bCs/>
          <w:sz w:val="24"/>
          <w:lang w:eastAsia="zh-CN"/>
        </w:rPr>
        <w:t>的协商</w:t>
      </w:r>
      <w:r w:rsidR="003B65DB" w:rsidRPr="00FA7BA3">
        <w:rPr>
          <w:b/>
          <w:bCs/>
          <w:sz w:val="24"/>
          <w:lang w:eastAsia="zh-CN"/>
        </w:rPr>
        <w:t>、协调和协同</w:t>
      </w:r>
      <w:r w:rsidR="008D60CB">
        <w:rPr>
          <w:rFonts w:hint="eastAsia"/>
          <w:b/>
          <w:bCs/>
          <w:sz w:val="24"/>
          <w:lang w:eastAsia="zh-CN"/>
        </w:rPr>
        <w:t>作用</w:t>
      </w:r>
      <w:r w:rsidR="003B65DB" w:rsidRPr="00FA7BA3">
        <w:rPr>
          <w:b/>
          <w:bCs/>
          <w:sz w:val="24"/>
          <w:lang w:eastAsia="zh-CN"/>
        </w:rPr>
        <w:t>标准的</w:t>
      </w:r>
      <w:r w:rsidR="008D60CB">
        <w:rPr>
          <w:rFonts w:hint="eastAsia"/>
          <w:b/>
          <w:bCs/>
          <w:sz w:val="24"/>
          <w:lang w:eastAsia="zh-CN"/>
        </w:rPr>
        <w:t>回答</w:t>
      </w:r>
    </w:p>
    <w:p w14:paraId="3CE39102" w14:textId="7F310F89" w:rsidR="00051494" w:rsidRPr="00FA7BA3" w:rsidRDefault="00051494" w:rsidP="00051494">
      <w:pPr>
        <w:adjustRightInd w:val="0"/>
        <w:snapToGrid w:val="0"/>
        <w:spacing w:before="120" w:after="120" w:line="240" w:lineRule="atLeast"/>
        <w:jc w:val="center"/>
        <w:rPr>
          <w:b/>
          <w:bCs/>
          <w:sz w:val="24"/>
          <w:lang w:eastAsia="zh-CN"/>
        </w:rPr>
      </w:pPr>
      <w:r>
        <w:rPr>
          <w:noProof/>
        </w:rPr>
        <w:drawing>
          <wp:inline distT="0" distB="0" distL="0" distR="0" wp14:anchorId="182DF581" wp14:editId="126833B8">
            <wp:extent cx="4838337" cy="2819400"/>
            <wp:effectExtent l="0" t="0" r="635" b="0"/>
            <wp:docPr id="12" name="Chart 12">
              <a:extLst xmlns:a="http://schemas.openxmlformats.org/drawingml/2006/main">
                <a:ext uri="{FF2B5EF4-FFF2-40B4-BE49-F238E27FC236}">
                  <a16:creationId xmlns:a16="http://schemas.microsoft.com/office/drawing/2014/main" id="{271449A4-1CA1-420F-B751-6A44D2BAB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1139B3" w14:textId="5AD2778F" w:rsidR="003B65DB" w:rsidRPr="003B65DB" w:rsidRDefault="003B65DB" w:rsidP="004C25E5">
      <w:pPr>
        <w:pStyle w:val="ListParagraph"/>
        <w:numPr>
          <w:ilvl w:val="0"/>
          <w:numId w:val="5"/>
        </w:numPr>
        <w:adjustRightInd w:val="0"/>
        <w:snapToGrid w:val="0"/>
        <w:spacing w:before="240" w:after="120" w:line="240" w:lineRule="atLeast"/>
        <w:ind w:left="0" w:firstLine="0"/>
        <w:rPr>
          <w:sz w:val="24"/>
          <w:lang w:eastAsia="zh-CN"/>
        </w:rPr>
      </w:pPr>
      <w:r w:rsidRPr="003B65DB">
        <w:rPr>
          <w:sz w:val="24"/>
          <w:lang w:eastAsia="zh-CN"/>
        </w:rPr>
        <w:lastRenderedPageBreak/>
        <w:t>缔约方的</w:t>
      </w:r>
      <w:r w:rsidR="00B6037E">
        <w:rPr>
          <w:rFonts w:hint="eastAsia"/>
          <w:sz w:val="24"/>
          <w:lang w:eastAsia="zh-CN"/>
        </w:rPr>
        <w:t>回答显示</w:t>
      </w:r>
      <w:r w:rsidRPr="003B65DB">
        <w:rPr>
          <w:sz w:val="24"/>
          <w:lang w:eastAsia="zh-CN"/>
        </w:rPr>
        <w:t>，缔约方普遍认为，同时</w:t>
      </w:r>
      <w:r w:rsidR="004C25E5">
        <w:rPr>
          <w:rFonts w:hint="eastAsia"/>
          <w:sz w:val="24"/>
          <w:lang w:eastAsia="zh-CN"/>
        </w:rPr>
        <w:t>举行</w:t>
      </w:r>
      <w:r w:rsidRPr="003B65DB">
        <w:rPr>
          <w:sz w:val="24"/>
          <w:lang w:eastAsia="zh-CN"/>
        </w:rPr>
        <w:t>公约、卡塔赫纳议定书</w:t>
      </w:r>
      <w:r w:rsidR="00B6037E">
        <w:rPr>
          <w:rFonts w:hint="eastAsia"/>
          <w:sz w:val="24"/>
          <w:lang w:eastAsia="zh-CN"/>
        </w:rPr>
        <w:t>、</w:t>
      </w:r>
      <w:r w:rsidRPr="003B65DB">
        <w:rPr>
          <w:sz w:val="24"/>
          <w:lang w:eastAsia="zh-CN"/>
        </w:rPr>
        <w:t>名古屋议定书理事机构会议</w:t>
      </w:r>
      <w:r w:rsidR="00B6037E">
        <w:rPr>
          <w:rFonts w:hint="eastAsia"/>
          <w:sz w:val="24"/>
          <w:lang w:eastAsia="zh-CN"/>
        </w:rPr>
        <w:t>改进了</w:t>
      </w:r>
      <w:r w:rsidRPr="003B65DB">
        <w:rPr>
          <w:sz w:val="24"/>
          <w:lang w:eastAsia="zh-CN"/>
        </w:rPr>
        <w:t>国家联络点之间的</w:t>
      </w:r>
      <w:r w:rsidR="00B6037E">
        <w:rPr>
          <w:rFonts w:hint="eastAsia"/>
          <w:sz w:val="24"/>
          <w:lang w:eastAsia="zh-CN"/>
        </w:rPr>
        <w:t>协商</w:t>
      </w:r>
      <w:r w:rsidRPr="003B65DB">
        <w:rPr>
          <w:sz w:val="24"/>
          <w:lang w:eastAsia="zh-CN"/>
        </w:rPr>
        <w:t>、协调和协同作用。将发展中国家和发达国家的</w:t>
      </w:r>
      <w:r w:rsidR="00B6037E">
        <w:rPr>
          <w:rFonts w:hint="eastAsia"/>
          <w:sz w:val="24"/>
          <w:lang w:eastAsia="zh-CN"/>
        </w:rPr>
        <w:t>回答</w:t>
      </w:r>
      <w:r w:rsidRPr="003B65DB">
        <w:rPr>
          <w:sz w:val="24"/>
          <w:lang w:eastAsia="zh-CN"/>
        </w:rPr>
        <w:t>分开考虑，没有</w:t>
      </w:r>
      <w:r w:rsidR="004C25E5">
        <w:rPr>
          <w:rFonts w:hint="eastAsia"/>
          <w:sz w:val="24"/>
          <w:lang w:eastAsia="zh-CN"/>
        </w:rPr>
        <w:t>出现显著</w:t>
      </w:r>
      <w:r w:rsidRPr="003B65DB">
        <w:rPr>
          <w:sz w:val="24"/>
          <w:lang w:eastAsia="zh-CN"/>
        </w:rPr>
        <w:t>区别。</w:t>
      </w:r>
    </w:p>
    <w:p w14:paraId="2CDF5594" w14:textId="35017291"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一些缔约方在</w:t>
      </w:r>
      <w:r w:rsidR="001833D2">
        <w:rPr>
          <w:sz w:val="24"/>
          <w:lang w:eastAsia="zh-CN"/>
        </w:rPr>
        <w:t>书面评论</w:t>
      </w:r>
      <w:r w:rsidRPr="003B65DB">
        <w:rPr>
          <w:sz w:val="24"/>
          <w:lang w:eastAsia="zh-CN"/>
        </w:rPr>
        <w:t>中指出，</w:t>
      </w:r>
      <w:r w:rsidR="00C5147E">
        <w:rPr>
          <w:sz w:val="24"/>
          <w:lang w:eastAsia="zh-CN"/>
        </w:rPr>
        <w:t>同时举行会议</w:t>
      </w:r>
      <w:r w:rsidRPr="003B65DB">
        <w:rPr>
          <w:sz w:val="24"/>
          <w:lang w:eastAsia="zh-CN"/>
        </w:rPr>
        <w:t>有助于</w:t>
      </w:r>
      <w:r w:rsidR="00B6037E">
        <w:rPr>
          <w:rFonts w:hint="eastAsia"/>
          <w:sz w:val="24"/>
          <w:lang w:eastAsia="zh-CN"/>
        </w:rPr>
        <w:t>改进协商</w:t>
      </w:r>
      <w:r w:rsidRPr="003B65DB">
        <w:rPr>
          <w:sz w:val="24"/>
          <w:lang w:eastAsia="zh-CN"/>
        </w:rPr>
        <w:t>、协调和协同作用。缔约方认为应在今后的会议</w:t>
      </w:r>
      <w:r w:rsidR="00B6037E">
        <w:rPr>
          <w:rFonts w:hint="eastAsia"/>
          <w:sz w:val="24"/>
          <w:lang w:eastAsia="zh-CN"/>
        </w:rPr>
        <w:t>中</w:t>
      </w:r>
      <w:r w:rsidRPr="003B65DB">
        <w:rPr>
          <w:sz w:val="24"/>
          <w:lang w:eastAsia="zh-CN"/>
        </w:rPr>
        <w:t>加强这种改进。另一方面，一些发展中国家缔约方指出，由于每个代表团只有一名与会者得到</w:t>
      </w:r>
      <w:r w:rsidR="00B6037E">
        <w:rPr>
          <w:rFonts w:hint="eastAsia"/>
          <w:sz w:val="24"/>
          <w:lang w:eastAsia="zh-CN"/>
        </w:rPr>
        <w:t>资助</w:t>
      </w:r>
      <w:r w:rsidRPr="003B65DB">
        <w:rPr>
          <w:sz w:val="24"/>
          <w:lang w:eastAsia="zh-CN"/>
        </w:rPr>
        <w:t>，协调和</w:t>
      </w:r>
      <w:r w:rsidR="00B6037E">
        <w:rPr>
          <w:rFonts w:hint="eastAsia"/>
          <w:sz w:val="24"/>
          <w:lang w:eastAsia="zh-CN"/>
        </w:rPr>
        <w:t>协商</w:t>
      </w:r>
      <w:r w:rsidRPr="003B65DB">
        <w:rPr>
          <w:sz w:val="24"/>
          <w:lang w:eastAsia="zh-CN"/>
        </w:rPr>
        <w:t>的能力有限，因此无法从这种改进中受益。还有</w:t>
      </w:r>
      <w:r w:rsidR="00B6037E">
        <w:rPr>
          <w:rFonts w:hint="eastAsia"/>
          <w:sz w:val="24"/>
          <w:lang w:eastAsia="zh-CN"/>
        </w:rPr>
        <w:t>评论</w:t>
      </w:r>
      <w:r w:rsidRPr="003B65DB">
        <w:rPr>
          <w:sz w:val="24"/>
          <w:lang w:eastAsia="zh-CN"/>
        </w:rPr>
        <w:t>强调会议</w:t>
      </w:r>
      <w:r w:rsidR="004427C4">
        <w:rPr>
          <w:rFonts w:hint="eastAsia"/>
          <w:sz w:val="24"/>
          <w:lang w:eastAsia="zh-CN"/>
        </w:rPr>
        <w:t>繁多</w:t>
      </w:r>
      <w:r w:rsidRPr="003B65DB">
        <w:rPr>
          <w:sz w:val="24"/>
          <w:lang w:eastAsia="zh-CN"/>
        </w:rPr>
        <w:t>，国家</w:t>
      </w:r>
      <w:r w:rsidR="00B6037E">
        <w:rPr>
          <w:rFonts w:hint="eastAsia"/>
          <w:sz w:val="24"/>
          <w:lang w:eastAsia="zh-CN"/>
        </w:rPr>
        <w:t>联络点</w:t>
      </w:r>
      <w:r w:rsidR="008643AD">
        <w:rPr>
          <w:rFonts w:hint="eastAsia"/>
          <w:sz w:val="24"/>
          <w:lang w:eastAsia="zh-CN"/>
        </w:rPr>
        <w:t>没有多少时间开会</w:t>
      </w:r>
      <w:r w:rsidRPr="003B65DB">
        <w:rPr>
          <w:sz w:val="24"/>
          <w:lang w:eastAsia="zh-CN"/>
        </w:rPr>
        <w:t>协调。一个缔约方建议秘书处</w:t>
      </w:r>
      <w:r w:rsidR="004C25E5">
        <w:rPr>
          <w:rFonts w:hint="eastAsia"/>
          <w:sz w:val="24"/>
          <w:lang w:eastAsia="zh-CN"/>
        </w:rPr>
        <w:t>设立</w:t>
      </w:r>
      <w:r w:rsidRPr="003B65DB">
        <w:rPr>
          <w:sz w:val="24"/>
          <w:lang w:eastAsia="zh-CN"/>
        </w:rPr>
        <w:t>一个国家联络点网络，</w:t>
      </w:r>
      <w:r w:rsidR="004427C4">
        <w:rPr>
          <w:rFonts w:hint="eastAsia"/>
          <w:sz w:val="24"/>
          <w:lang w:eastAsia="zh-CN"/>
        </w:rPr>
        <w:t>用于</w:t>
      </w:r>
      <w:r w:rsidRPr="003B65DB">
        <w:rPr>
          <w:sz w:val="24"/>
          <w:lang w:eastAsia="zh-CN"/>
        </w:rPr>
        <w:t>分享经验和知识。</w:t>
      </w:r>
    </w:p>
    <w:p w14:paraId="0EE2E888" w14:textId="05C99E5F" w:rsidR="003B65DB" w:rsidRPr="003B65DB" w:rsidRDefault="0098345D" w:rsidP="00FA5D49">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同时举行会议</w:t>
      </w:r>
      <w:r w:rsidR="003B65DB" w:rsidRPr="003B65DB">
        <w:rPr>
          <w:sz w:val="24"/>
          <w:lang w:eastAsia="zh-CN"/>
        </w:rPr>
        <w:t>与会者</w:t>
      </w:r>
      <w:r w:rsidR="008643AD">
        <w:rPr>
          <w:rFonts w:hint="eastAsia"/>
          <w:sz w:val="24"/>
          <w:lang w:eastAsia="zh-CN"/>
        </w:rPr>
        <w:t>在线</w:t>
      </w:r>
      <w:r w:rsidR="008643AD" w:rsidRPr="003B65DB">
        <w:rPr>
          <w:sz w:val="24"/>
          <w:lang w:eastAsia="zh-CN"/>
        </w:rPr>
        <w:t>调查</w:t>
      </w:r>
      <w:r w:rsidR="003B65DB" w:rsidRPr="003B65DB">
        <w:rPr>
          <w:sz w:val="24"/>
          <w:lang w:eastAsia="zh-CN"/>
        </w:rPr>
        <w:t>的结果与缔约方</w:t>
      </w:r>
      <w:r w:rsidR="006843DD">
        <w:rPr>
          <w:sz w:val="24"/>
          <w:lang w:eastAsia="zh-CN"/>
        </w:rPr>
        <w:t>问卷</w:t>
      </w:r>
      <w:r w:rsidR="003B65DB" w:rsidRPr="003B65DB">
        <w:rPr>
          <w:sz w:val="24"/>
          <w:lang w:eastAsia="zh-CN"/>
        </w:rPr>
        <w:t>收到的</w:t>
      </w:r>
      <w:r>
        <w:rPr>
          <w:rFonts w:hint="eastAsia"/>
          <w:sz w:val="24"/>
          <w:lang w:eastAsia="zh-CN"/>
        </w:rPr>
        <w:t>回答</w:t>
      </w:r>
      <w:r w:rsidR="003B65DB" w:rsidRPr="003B65DB">
        <w:rPr>
          <w:sz w:val="24"/>
          <w:lang w:eastAsia="zh-CN"/>
        </w:rPr>
        <w:t>大体相似。多数</w:t>
      </w:r>
      <w:r w:rsidR="0003744A">
        <w:rPr>
          <w:sz w:val="24"/>
          <w:lang w:eastAsia="zh-CN"/>
        </w:rPr>
        <w:t>回答者</w:t>
      </w:r>
      <w:r w:rsidR="003B65DB" w:rsidRPr="003B65DB">
        <w:rPr>
          <w:sz w:val="24"/>
          <w:lang w:eastAsia="zh-CN"/>
        </w:rPr>
        <w:t>认为</w:t>
      </w:r>
      <w:r w:rsidR="00C5147E">
        <w:rPr>
          <w:sz w:val="24"/>
          <w:lang w:eastAsia="zh-CN"/>
        </w:rPr>
        <w:t>同时举行会议</w:t>
      </w:r>
      <w:r w:rsidR="003B65DB" w:rsidRPr="003B65DB">
        <w:rPr>
          <w:sz w:val="24"/>
          <w:lang w:eastAsia="zh-CN"/>
        </w:rPr>
        <w:t>有助于代表之间的协商和协调。强烈同意</w:t>
      </w:r>
      <w:r>
        <w:rPr>
          <w:rFonts w:hint="eastAsia"/>
          <w:sz w:val="24"/>
          <w:lang w:eastAsia="zh-CN"/>
        </w:rPr>
        <w:t>的约占</w:t>
      </w:r>
      <w:r w:rsidRPr="003B65DB">
        <w:rPr>
          <w:sz w:val="24"/>
          <w:lang w:eastAsia="zh-CN"/>
        </w:rPr>
        <w:t>18%</w:t>
      </w:r>
      <w:r w:rsidR="003B65DB" w:rsidRPr="003B65DB">
        <w:rPr>
          <w:sz w:val="24"/>
          <w:lang w:eastAsia="zh-CN"/>
        </w:rPr>
        <w:t>，</w:t>
      </w:r>
      <w:r w:rsidRPr="003B65DB">
        <w:rPr>
          <w:sz w:val="24"/>
          <w:lang w:eastAsia="zh-CN"/>
        </w:rPr>
        <w:t>同意</w:t>
      </w:r>
      <w:r>
        <w:rPr>
          <w:rFonts w:hint="eastAsia"/>
          <w:sz w:val="24"/>
          <w:lang w:eastAsia="zh-CN"/>
        </w:rPr>
        <w:t>的占</w:t>
      </w:r>
      <w:r w:rsidR="003B65DB" w:rsidRPr="003B65DB">
        <w:rPr>
          <w:sz w:val="24"/>
          <w:lang w:eastAsia="zh-CN"/>
        </w:rPr>
        <w:t>53%</w:t>
      </w:r>
      <w:r w:rsidR="003B65DB" w:rsidRPr="003B65DB">
        <w:rPr>
          <w:sz w:val="24"/>
          <w:lang w:eastAsia="zh-CN"/>
        </w:rPr>
        <w:t>。</w:t>
      </w:r>
      <w:r w:rsidRPr="003B65DB">
        <w:rPr>
          <w:sz w:val="24"/>
          <w:lang w:eastAsia="zh-CN"/>
        </w:rPr>
        <w:t>不同意</w:t>
      </w:r>
      <w:r>
        <w:rPr>
          <w:rFonts w:hint="eastAsia"/>
          <w:sz w:val="24"/>
          <w:lang w:eastAsia="zh-CN"/>
        </w:rPr>
        <w:t>的</w:t>
      </w:r>
      <w:r w:rsidR="003B65DB" w:rsidRPr="003B65DB">
        <w:rPr>
          <w:sz w:val="24"/>
          <w:lang w:eastAsia="zh-CN"/>
        </w:rPr>
        <w:t>只</w:t>
      </w:r>
      <w:r>
        <w:rPr>
          <w:rFonts w:hint="eastAsia"/>
          <w:sz w:val="24"/>
          <w:lang w:eastAsia="zh-CN"/>
        </w:rPr>
        <w:t>占</w:t>
      </w:r>
      <w:r w:rsidR="003B65DB" w:rsidRPr="003B65DB">
        <w:rPr>
          <w:sz w:val="24"/>
          <w:lang w:eastAsia="zh-CN"/>
        </w:rPr>
        <w:t>6%</w:t>
      </w:r>
      <w:r w:rsidR="003B65DB" w:rsidRPr="003B65DB">
        <w:rPr>
          <w:sz w:val="24"/>
          <w:lang w:eastAsia="zh-CN"/>
        </w:rPr>
        <w:t>，</w:t>
      </w:r>
      <w:r w:rsidRPr="003B65DB">
        <w:rPr>
          <w:sz w:val="24"/>
          <w:lang w:eastAsia="zh-CN"/>
        </w:rPr>
        <w:t>强烈</w:t>
      </w:r>
      <w:r>
        <w:rPr>
          <w:rFonts w:hint="eastAsia"/>
          <w:sz w:val="24"/>
          <w:lang w:eastAsia="zh-CN"/>
        </w:rPr>
        <w:t>不同意的占</w:t>
      </w:r>
      <w:r w:rsidR="003B65DB" w:rsidRPr="003B65DB">
        <w:rPr>
          <w:sz w:val="24"/>
          <w:lang w:eastAsia="zh-CN"/>
        </w:rPr>
        <w:t>2%</w:t>
      </w:r>
      <w:r w:rsidR="003B65DB" w:rsidRPr="003B65DB">
        <w:rPr>
          <w:sz w:val="24"/>
          <w:lang w:eastAsia="zh-CN"/>
        </w:rPr>
        <w:t>。</w:t>
      </w:r>
      <w:r w:rsidRPr="003B65DB">
        <w:rPr>
          <w:sz w:val="24"/>
          <w:lang w:eastAsia="zh-CN"/>
        </w:rPr>
        <w:t>持中立</w:t>
      </w:r>
      <w:r>
        <w:rPr>
          <w:rFonts w:hint="eastAsia"/>
          <w:sz w:val="24"/>
          <w:lang w:eastAsia="zh-CN"/>
        </w:rPr>
        <w:t>意见的占</w:t>
      </w:r>
      <w:r w:rsidR="003B65DB" w:rsidRPr="003B65DB">
        <w:rPr>
          <w:sz w:val="24"/>
          <w:lang w:eastAsia="zh-CN"/>
        </w:rPr>
        <w:t>21%</w:t>
      </w:r>
      <w:r w:rsidR="003B65DB" w:rsidRPr="003B65DB">
        <w:rPr>
          <w:sz w:val="24"/>
          <w:lang w:eastAsia="zh-CN"/>
        </w:rPr>
        <w:t>。</w:t>
      </w:r>
      <w:r w:rsidR="008643AD">
        <w:rPr>
          <w:rFonts w:hint="eastAsia"/>
          <w:sz w:val="24"/>
          <w:lang w:eastAsia="zh-CN"/>
        </w:rPr>
        <w:t xml:space="preserve"> </w:t>
      </w:r>
    </w:p>
    <w:p w14:paraId="31FF741C" w14:textId="615B0E5E" w:rsidR="003B65DB" w:rsidRPr="003B65DB" w:rsidRDefault="0098345D"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几个回答者在</w:t>
      </w:r>
      <w:r w:rsidR="001833D2">
        <w:rPr>
          <w:sz w:val="24"/>
          <w:lang w:eastAsia="zh-CN"/>
        </w:rPr>
        <w:t>书面评论</w:t>
      </w:r>
      <w:r w:rsidR="003B65DB" w:rsidRPr="003B65DB">
        <w:rPr>
          <w:sz w:val="24"/>
          <w:lang w:eastAsia="zh-CN"/>
        </w:rPr>
        <w:t>中指出，同时举行会议</w:t>
      </w:r>
      <w:r>
        <w:rPr>
          <w:rFonts w:hint="eastAsia"/>
          <w:sz w:val="24"/>
          <w:lang w:eastAsia="zh-CN"/>
        </w:rPr>
        <w:t>为</w:t>
      </w:r>
      <w:r w:rsidR="003B65DB" w:rsidRPr="003B65DB">
        <w:rPr>
          <w:sz w:val="24"/>
          <w:lang w:eastAsia="zh-CN"/>
        </w:rPr>
        <w:t>建立网络</w:t>
      </w:r>
      <w:r>
        <w:rPr>
          <w:rFonts w:hint="eastAsia"/>
          <w:sz w:val="24"/>
          <w:lang w:eastAsia="zh-CN"/>
        </w:rPr>
        <w:t>提供了</w:t>
      </w:r>
      <w:r w:rsidR="003B65DB" w:rsidRPr="003B65DB">
        <w:rPr>
          <w:sz w:val="24"/>
          <w:lang w:eastAsia="zh-CN"/>
        </w:rPr>
        <w:t>机会。然而</w:t>
      </w:r>
      <w:r w:rsidR="008643AD">
        <w:rPr>
          <w:rFonts w:hint="eastAsia"/>
          <w:sz w:val="24"/>
          <w:lang w:eastAsia="zh-CN"/>
        </w:rPr>
        <w:t>也有</w:t>
      </w:r>
      <w:r>
        <w:rPr>
          <w:rFonts w:hint="eastAsia"/>
          <w:sz w:val="24"/>
          <w:lang w:eastAsia="zh-CN"/>
        </w:rPr>
        <w:t>回答者</w:t>
      </w:r>
      <w:r w:rsidR="003B65DB" w:rsidRPr="003B65DB">
        <w:rPr>
          <w:sz w:val="24"/>
          <w:lang w:eastAsia="zh-CN"/>
        </w:rPr>
        <w:t>指出，同时举行会议加上繁重的议程减少了可用于协调和</w:t>
      </w:r>
      <w:r>
        <w:rPr>
          <w:rFonts w:hint="eastAsia"/>
          <w:sz w:val="24"/>
          <w:lang w:eastAsia="zh-CN"/>
        </w:rPr>
        <w:t>协商</w:t>
      </w:r>
      <w:r w:rsidR="003B65DB" w:rsidRPr="003B65DB">
        <w:rPr>
          <w:sz w:val="24"/>
          <w:lang w:eastAsia="zh-CN"/>
        </w:rPr>
        <w:t>的时间。有</w:t>
      </w:r>
      <w:r w:rsidR="003E7727">
        <w:rPr>
          <w:rFonts w:hint="eastAsia"/>
          <w:sz w:val="24"/>
          <w:lang w:eastAsia="zh-CN"/>
        </w:rPr>
        <w:t>评论</w:t>
      </w:r>
      <w:r w:rsidR="003B65DB" w:rsidRPr="003B65DB">
        <w:rPr>
          <w:sz w:val="24"/>
          <w:lang w:eastAsia="zh-CN"/>
        </w:rPr>
        <w:t>指出小型代表团尤其如此。许多</w:t>
      </w:r>
      <w:r w:rsidR="0003744A">
        <w:rPr>
          <w:sz w:val="24"/>
          <w:lang w:eastAsia="zh-CN"/>
        </w:rPr>
        <w:t>回答者</w:t>
      </w:r>
      <w:r w:rsidR="003B65DB" w:rsidRPr="003B65DB">
        <w:rPr>
          <w:sz w:val="24"/>
          <w:lang w:eastAsia="zh-CN"/>
        </w:rPr>
        <w:t>呼吁为</w:t>
      </w:r>
      <w:r w:rsidR="003F710F">
        <w:rPr>
          <w:sz w:val="24"/>
          <w:lang w:eastAsia="zh-CN"/>
        </w:rPr>
        <w:t>公约</w:t>
      </w:r>
      <w:r w:rsidR="003B65DB" w:rsidRPr="003B65DB">
        <w:rPr>
          <w:sz w:val="24"/>
          <w:lang w:eastAsia="zh-CN"/>
        </w:rPr>
        <w:t>及其议定书的所有联络点提供</w:t>
      </w:r>
      <w:r w:rsidR="003E7727">
        <w:rPr>
          <w:rFonts w:hint="eastAsia"/>
          <w:sz w:val="24"/>
          <w:lang w:eastAsia="zh-CN"/>
        </w:rPr>
        <w:t>更多</w:t>
      </w:r>
      <w:r w:rsidR="003B65DB" w:rsidRPr="003B65DB">
        <w:rPr>
          <w:sz w:val="24"/>
          <w:lang w:eastAsia="zh-CN"/>
        </w:rPr>
        <w:t>资金，</w:t>
      </w:r>
      <w:r w:rsidR="003E7727">
        <w:rPr>
          <w:rFonts w:hint="eastAsia"/>
          <w:sz w:val="24"/>
          <w:lang w:eastAsia="zh-CN"/>
        </w:rPr>
        <w:t>使其</w:t>
      </w:r>
      <w:r w:rsidR="003B65DB" w:rsidRPr="003B65DB">
        <w:rPr>
          <w:sz w:val="24"/>
          <w:lang w:eastAsia="zh-CN"/>
        </w:rPr>
        <w:t>能够出席会议。</w:t>
      </w:r>
    </w:p>
    <w:p w14:paraId="301633AF" w14:textId="0AE25D84" w:rsidR="003B65DB" w:rsidRPr="003E7727" w:rsidRDefault="003B65DB" w:rsidP="003E7727">
      <w:pPr>
        <w:adjustRightInd w:val="0"/>
        <w:snapToGrid w:val="0"/>
        <w:spacing w:before="120" w:after="120" w:line="240" w:lineRule="atLeast"/>
        <w:jc w:val="center"/>
        <w:rPr>
          <w:b/>
          <w:bCs/>
          <w:sz w:val="24"/>
          <w:lang w:eastAsia="zh-CN"/>
        </w:rPr>
      </w:pPr>
      <w:r w:rsidRPr="003E7727">
        <w:rPr>
          <w:b/>
          <w:bCs/>
          <w:sz w:val="24"/>
          <w:lang w:eastAsia="zh-CN"/>
        </w:rPr>
        <w:t>G.</w:t>
      </w:r>
      <w:r w:rsidR="003E7727" w:rsidRPr="003E7727">
        <w:rPr>
          <w:b/>
          <w:bCs/>
          <w:sz w:val="24"/>
          <w:lang w:eastAsia="zh-CN"/>
        </w:rPr>
        <w:t xml:space="preserve">  </w:t>
      </w:r>
      <w:r w:rsidRPr="003E7727">
        <w:rPr>
          <w:b/>
          <w:bCs/>
          <w:sz w:val="24"/>
          <w:lang w:eastAsia="zh-CN"/>
        </w:rPr>
        <w:t>其他问题</w:t>
      </w:r>
    </w:p>
    <w:p w14:paraId="5EC98E6C" w14:textId="39A86CD9"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代表缔约方的</w:t>
      </w:r>
      <w:r w:rsidR="0003744A">
        <w:rPr>
          <w:sz w:val="24"/>
          <w:lang w:eastAsia="zh-CN"/>
        </w:rPr>
        <w:t>回答者</w:t>
      </w:r>
      <w:r w:rsidRPr="003B65DB">
        <w:rPr>
          <w:sz w:val="24"/>
          <w:lang w:eastAsia="zh-CN"/>
        </w:rPr>
        <w:t>在</w:t>
      </w:r>
      <w:r w:rsidR="003F710F">
        <w:rPr>
          <w:sz w:val="24"/>
          <w:lang w:eastAsia="zh-CN"/>
        </w:rPr>
        <w:t>回答</w:t>
      </w:r>
      <w:r w:rsidRPr="003B65DB">
        <w:rPr>
          <w:sz w:val="24"/>
          <w:lang w:eastAsia="zh-CN"/>
        </w:rPr>
        <w:t>中提出了其他问题或关切。一些</w:t>
      </w:r>
      <w:r w:rsidR="003E7727">
        <w:rPr>
          <w:rFonts w:hint="eastAsia"/>
          <w:sz w:val="24"/>
          <w:lang w:eastAsia="zh-CN"/>
        </w:rPr>
        <w:t>回答者</w:t>
      </w:r>
      <w:r w:rsidRPr="003B65DB">
        <w:rPr>
          <w:sz w:val="24"/>
          <w:lang w:eastAsia="zh-CN"/>
        </w:rPr>
        <w:t>指出，</w:t>
      </w:r>
      <w:r w:rsidR="00C5147E">
        <w:rPr>
          <w:sz w:val="24"/>
          <w:lang w:eastAsia="zh-CN"/>
        </w:rPr>
        <w:t>同时举行会议</w:t>
      </w:r>
      <w:r w:rsidRPr="003B65DB">
        <w:rPr>
          <w:sz w:val="24"/>
          <w:lang w:eastAsia="zh-CN"/>
        </w:rPr>
        <w:t>通常是一个好主意，应该继续下去。然而他们也强调需要</w:t>
      </w:r>
      <w:r w:rsidR="003E7727">
        <w:rPr>
          <w:rFonts w:hint="eastAsia"/>
          <w:sz w:val="24"/>
          <w:lang w:eastAsia="zh-CN"/>
        </w:rPr>
        <w:t>进行</w:t>
      </w:r>
      <w:r w:rsidRPr="003B65DB">
        <w:rPr>
          <w:sz w:val="24"/>
          <w:lang w:eastAsia="zh-CN"/>
        </w:rPr>
        <w:t>一些改进</w:t>
      </w:r>
      <w:r w:rsidR="003E7727">
        <w:rPr>
          <w:rFonts w:hint="eastAsia"/>
          <w:sz w:val="24"/>
          <w:lang w:eastAsia="zh-CN"/>
        </w:rPr>
        <w:t>来</w:t>
      </w:r>
      <w:r w:rsidR="003E7727" w:rsidRPr="003B65DB">
        <w:rPr>
          <w:sz w:val="24"/>
          <w:lang w:eastAsia="zh-CN"/>
        </w:rPr>
        <w:t>确保这一进程的有效性</w:t>
      </w:r>
      <w:r w:rsidRPr="003B65DB">
        <w:rPr>
          <w:sz w:val="24"/>
          <w:lang w:eastAsia="zh-CN"/>
        </w:rPr>
        <w:t>。</w:t>
      </w:r>
      <w:r w:rsidR="003E7727">
        <w:rPr>
          <w:rFonts w:hint="eastAsia"/>
          <w:sz w:val="24"/>
          <w:lang w:eastAsia="zh-CN"/>
        </w:rPr>
        <w:t>提出</w:t>
      </w:r>
      <w:r w:rsidRPr="003B65DB">
        <w:rPr>
          <w:sz w:val="24"/>
          <w:lang w:eastAsia="zh-CN"/>
        </w:rPr>
        <w:t>的问题包括</w:t>
      </w:r>
      <w:r w:rsidR="003E7727">
        <w:rPr>
          <w:rFonts w:hint="eastAsia"/>
          <w:sz w:val="24"/>
          <w:lang w:eastAsia="zh-CN"/>
        </w:rPr>
        <w:t>：</w:t>
      </w:r>
      <w:r w:rsidR="003F710F">
        <w:rPr>
          <w:sz w:val="24"/>
          <w:lang w:eastAsia="zh-CN"/>
        </w:rPr>
        <w:t>（</w:t>
      </w:r>
      <w:r w:rsidRPr="003B65DB">
        <w:rPr>
          <w:sz w:val="24"/>
          <w:lang w:eastAsia="zh-CN"/>
        </w:rPr>
        <w:t>a</w:t>
      </w:r>
      <w:r w:rsidR="003F710F">
        <w:rPr>
          <w:sz w:val="24"/>
          <w:lang w:eastAsia="zh-CN"/>
        </w:rPr>
        <w:t>）</w:t>
      </w:r>
      <w:r w:rsidRPr="003B65DB">
        <w:rPr>
          <w:sz w:val="24"/>
          <w:lang w:eastAsia="zh-CN"/>
        </w:rPr>
        <w:t>需要确保发展中国家，特别是最不发达国家和小岛屿发展中国家的适当代表性；</w:t>
      </w:r>
      <w:r w:rsidR="003F710F">
        <w:rPr>
          <w:sz w:val="24"/>
          <w:lang w:eastAsia="zh-CN"/>
        </w:rPr>
        <w:t>（</w:t>
      </w:r>
      <w:r w:rsidRPr="003B65DB">
        <w:rPr>
          <w:sz w:val="24"/>
          <w:lang w:eastAsia="zh-CN"/>
        </w:rPr>
        <w:t>b</w:t>
      </w:r>
      <w:r w:rsidR="003F710F">
        <w:rPr>
          <w:sz w:val="24"/>
          <w:lang w:eastAsia="zh-CN"/>
        </w:rPr>
        <w:t>）</w:t>
      </w:r>
      <w:r w:rsidRPr="003B65DB">
        <w:rPr>
          <w:sz w:val="24"/>
          <w:lang w:eastAsia="zh-CN"/>
        </w:rPr>
        <w:t>安排三</w:t>
      </w:r>
      <w:r w:rsidR="003E7727">
        <w:rPr>
          <w:rFonts w:hint="eastAsia"/>
          <w:sz w:val="24"/>
          <w:lang w:eastAsia="zh-CN"/>
        </w:rPr>
        <w:t>个</w:t>
      </w:r>
      <w:r w:rsidRPr="003B65DB">
        <w:rPr>
          <w:sz w:val="24"/>
          <w:lang w:eastAsia="zh-CN"/>
        </w:rPr>
        <w:t>会议的议程</w:t>
      </w:r>
      <w:r w:rsidR="004529D1">
        <w:rPr>
          <w:rFonts w:hint="eastAsia"/>
          <w:sz w:val="24"/>
          <w:lang w:eastAsia="zh-CN"/>
        </w:rPr>
        <w:t>时设法</w:t>
      </w:r>
      <w:r w:rsidR="003E7727">
        <w:rPr>
          <w:rFonts w:hint="eastAsia"/>
          <w:sz w:val="24"/>
          <w:lang w:eastAsia="zh-CN"/>
        </w:rPr>
        <w:t>尽量减少</w:t>
      </w:r>
      <w:r w:rsidRPr="003B65DB">
        <w:rPr>
          <w:sz w:val="24"/>
          <w:lang w:eastAsia="zh-CN"/>
        </w:rPr>
        <w:t>项目数量，</w:t>
      </w:r>
      <w:r w:rsidR="003E7727">
        <w:rPr>
          <w:rFonts w:hint="eastAsia"/>
          <w:sz w:val="24"/>
          <w:lang w:eastAsia="zh-CN"/>
        </w:rPr>
        <w:t>尽量</w:t>
      </w:r>
      <w:r w:rsidRPr="003B65DB">
        <w:rPr>
          <w:sz w:val="24"/>
          <w:lang w:eastAsia="zh-CN"/>
        </w:rPr>
        <w:t>精简</w:t>
      </w:r>
      <w:r w:rsidR="003E7727">
        <w:rPr>
          <w:rFonts w:hint="eastAsia"/>
          <w:sz w:val="24"/>
          <w:lang w:eastAsia="zh-CN"/>
        </w:rPr>
        <w:t>会务</w:t>
      </w:r>
      <w:r w:rsidRPr="003B65DB">
        <w:rPr>
          <w:sz w:val="24"/>
          <w:lang w:eastAsia="zh-CN"/>
        </w:rPr>
        <w:t>；</w:t>
      </w:r>
      <w:r w:rsidR="003F710F">
        <w:rPr>
          <w:sz w:val="24"/>
          <w:lang w:eastAsia="zh-CN"/>
        </w:rPr>
        <w:t>（</w:t>
      </w:r>
      <w:r w:rsidRPr="003B65DB">
        <w:rPr>
          <w:sz w:val="24"/>
          <w:lang w:eastAsia="zh-CN"/>
        </w:rPr>
        <w:t>c</w:t>
      </w:r>
      <w:r w:rsidR="003F710F">
        <w:rPr>
          <w:sz w:val="24"/>
          <w:lang w:eastAsia="zh-CN"/>
        </w:rPr>
        <w:t>）</w:t>
      </w:r>
      <w:r w:rsidRPr="003B65DB">
        <w:rPr>
          <w:sz w:val="24"/>
          <w:lang w:eastAsia="zh-CN"/>
        </w:rPr>
        <w:t>限制联络小组</w:t>
      </w:r>
      <w:r w:rsidR="00C90AC0">
        <w:rPr>
          <w:rFonts w:hint="eastAsia"/>
          <w:sz w:val="24"/>
          <w:lang w:eastAsia="zh-CN"/>
        </w:rPr>
        <w:t>或</w:t>
      </w:r>
      <w:r w:rsidRPr="003B65DB">
        <w:rPr>
          <w:sz w:val="24"/>
          <w:lang w:eastAsia="zh-CN"/>
        </w:rPr>
        <w:t>其他非正式小组</w:t>
      </w:r>
      <w:r w:rsidR="00C90AC0">
        <w:rPr>
          <w:rFonts w:hint="eastAsia"/>
          <w:sz w:val="24"/>
          <w:lang w:eastAsia="zh-CN"/>
        </w:rPr>
        <w:t>如</w:t>
      </w:r>
      <w:r w:rsidR="00C90AC0" w:rsidRPr="003B65DB">
        <w:rPr>
          <w:sz w:val="24"/>
          <w:lang w:eastAsia="zh-CN"/>
        </w:rPr>
        <w:t>主席之友小组</w:t>
      </w:r>
      <w:r w:rsidRPr="003B65DB">
        <w:rPr>
          <w:sz w:val="24"/>
          <w:lang w:eastAsia="zh-CN"/>
        </w:rPr>
        <w:t>举行会议</w:t>
      </w:r>
      <w:r w:rsidR="00C90AC0">
        <w:rPr>
          <w:rFonts w:hint="eastAsia"/>
          <w:sz w:val="24"/>
          <w:lang w:eastAsia="zh-CN"/>
        </w:rPr>
        <w:t>的需要</w:t>
      </w:r>
      <w:r w:rsidRPr="003B65DB">
        <w:rPr>
          <w:sz w:val="24"/>
          <w:lang w:eastAsia="zh-CN"/>
        </w:rPr>
        <w:t>，使</w:t>
      </w:r>
      <w:r w:rsidR="00C90AC0">
        <w:rPr>
          <w:rFonts w:hint="eastAsia"/>
          <w:sz w:val="24"/>
          <w:lang w:eastAsia="zh-CN"/>
        </w:rPr>
        <w:t>各</w:t>
      </w:r>
      <w:r w:rsidRPr="003B65DB">
        <w:rPr>
          <w:sz w:val="24"/>
          <w:lang w:eastAsia="zh-CN"/>
        </w:rPr>
        <w:t>代表团和</w:t>
      </w:r>
      <w:r w:rsidR="00C90AC0">
        <w:rPr>
          <w:rFonts w:hint="eastAsia"/>
          <w:sz w:val="24"/>
          <w:lang w:eastAsia="zh-CN"/>
        </w:rPr>
        <w:t>联络点</w:t>
      </w:r>
      <w:r w:rsidRPr="003B65DB">
        <w:rPr>
          <w:sz w:val="24"/>
          <w:lang w:eastAsia="zh-CN"/>
        </w:rPr>
        <w:t>能够更好地参与和协调。还有</w:t>
      </w:r>
      <w:r w:rsidR="00C90AC0">
        <w:rPr>
          <w:rFonts w:hint="eastAsia"/>
          <w:sz w:val="24"/>
          <w:lang w:eastAsia="zh-CN"/>
        </w:rPr>
        <w:t>评论</w:t>
      </w:r>
      <w:r w:rsidRPr="003B65DB">
        <w:rPr>
          <w:sz w:val="24"/>
          <w:lang w:eastAsia="zh-CN"/>
        </w:rPr>
        <w:t>指出，需要为每项文书下的参与和协调分配足够的时间。</w:t>
      </w:r>
    </w:p>
    <w:p w14:paraId="7569BADE" w14:textId="4165C22B"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一些缔约方和其他与会者也对高级别会议</w:t>
      </w:r>
      <w:r w:rsidR="00C90AC0">
        <w:rPr>
          <w:rFonts w:hint="eastAsia"/>
          <w:sz w:val="24"/>
          <w:lang w:eastAsia="zh-CN"/>
        </w:rPr>
        <w:t>作了评论</w:t>
      </w:r>
      <w:r w:rsidRPr="003B65DB">
        <w:rPr>
          <w:sz w:val="24"/>
          <w:lang w:eastAsia="zh-CN"/>
        </w:rPr>
        <w:t>。大多数</w:t>
      </w:r>
      <w:r w:rsidR="00C90AC0">
        <w:rPr>
          <w:rFonts w:hint="eastAsia"/>
          <w:sz w:val="24"/>
          <w:lang w:eastAsia="zh-CN"/>
        </w:rPr>
        <w:t>评论</w:t>
      </w:r>
      <w:r w:rsidR="00B15931">
        <w:rPr>
          <w:rFonts w:hint="eastAsia"/>
          <w:sz w:val="24"/>
          <w:lang w:eastAsia="zh-CN"/>
        </w:rPr>
        <w:t>呼吁</w:t>
      </w:r>
      <w:r w:rsidRPr="003B65DB">
        <w:rPr>
          <w:sz w:val="24"/>
          <w:lang w:eastAsia="zh-CN"/>
        </w:rPr>
        <w:t>高级别会议平行举行或在</w:t>
      </w:r>
      <w:r w:rsidR="0098345D">
        <w:rPr>
          <w:sz w:val="24"/>
          <w:lang w:eastAsia="zh-CN"/>
        </w:rPr>
        <w:t>同时举行</w:t>
      </w:r>
      <w:r w:rsidR="00B15931">
        <w:rPr>
          <w:rFonts w:hint="eastAsia"/>
          <w:sz w:val="24"/>
          <w:lang w:eastAsia="zh-CN"/>
        </w:rPr>
        <w:t>的</w:t>
      </w:r>
      <w:r w:rsidR="0098345D">
        <w:rPr>
          <w:sz w:val="24"/>
          <w:lang w:eastAsia="zh-CN"/>
        </w:rPr>
        <w:t>会议</w:t>
      </w:r>
      <w:r w:rsidRPr="003B65DB">
        <w:rPr>
          <w:sz w:val="24"/>
          <w:lang w:eastAsia="zh-CN"/>
        </w:rPr>
        <w:t>结束时举行，</w:t>
      </w:r>
      <w:r w:rsidR="00B15931">
        <w:rPr>
          <w:rStyle w:val="FootnoteReference"/>
          <w:lang w:eastAsia="zh-CN"/>
        </w:rPr>
        <w:footnoteReference w:id="14"/>
      </w:r>
      <w:r w:rsidR="00B15931">
        <w:rPr>
          <w:rFonts w:hint="eastAsia"/>
          <w:sz w:val="24"/>
          <w:lang w:eastAsia="zh-CN"/>
        </w:rPr>
        <w:t xml:space="preserve"> </w:t>
      </w:r>
      <w:r w:rsidRPr="003B65DB">
        <w:rPr>
          <w:sz w:val="24"/>
          <w:lang w:eastAsia="zh-CN"/>
        </w:rPr>
        <w:t>而不是开始</w:t>
      </w:r>
      <w:r w:rsidR="004529D1">
        <w:rPr>
          <w:rFonts w:hint="eastAsia"/>
          <w:sz w:val="24"/>
          <w:lang w:eastAsia="zh-CN"/>
        </w:rPr>
        <w:t>时</w:t>
      </w:r>
      <w:r w:rsidRPr="003B65DB">
        <w:rPr>
          <w:sz w:val="24"/>
          <w:lang w:eastAsia="zh-CN"/>
        </w:rPr>
        <w:t>举行，</w:t>
      </w:r>
      <w:r w:rsidR="00B15931">
        <w:rPr>
          <w:rStyle w:val="FootnoteReference"/>
          <w:lang w:eastAsia="zh-CN"/>
        </w:rPr>
        <w:footnoteReference w:id="15"/>
      </w:r>
      <w:r w:rsidR="00B15931">
        <w:rPr>
          <w:rFonts w:hint="eastAsia"/>
          <w:sz w:val="24"/>
          <w:lang w:eastAsia="zh-CN"/>
        </w:rPr>
        <w:t xml:space="preserve"> </w:t>
      </w:r>
      <w:r w:rsidRPr="003B65DB">
        <w:rPr>
          <w:sz w:val="24"/>
          <w:lang w:eastAsia="zh-CN"/>
        </w:rPr>
        <w:t>以便部长们能够参与实质性讨论和其他活动，参与建立共识。一些</w:t>
      </w:r>
      <w:r w:rsidR="00B15931">
        <w:rPr>
          <w:rFonts w:hint="eastAsia"/>
          <w:sz w:val="24"/>
          <w:lang w:eastAsia="zh-CN"/>
        </w:rPr>
        <w:t>评论</w:t>
      </w:r>
      <w:r w:rsidRPr="003B65DB">
        <w:rPr>
          <w:sz w:val="24"/>
          <w:lang w:eastAsia="zh-CN"/>
        </w:rPr>
        <w:t>还表示，在会议开始时举行高级别会议促进了对话与合作，但没</w:t>
      </w:r>
      <w:r w:rsidR="00B15931">
        <w:rPr>
          <w:rFonts w:hint="eastAsia"/>
          <w:sz w:val="24"/>
          <w:lang w:eastAsia="zh-CN"/>
        </w:rPr>
        <w:t>能</w:t>
      </w:r>
      <w:r w:rsidR="004529D1">
        <w:rPr>
          <w:rFonts w:hint="eastAsia"/>
          <w:sz w:val="24"/>
          <w:lang w:eastAsia="zh-CN"/>
        </w:rPr>
        <w:t>提升</w:t>
      </w:r>
      <w:r w:rsidR="00B15931">
        <w:rPr>
          <w:rFonts w:hint="eastAsia"/>
          <w:sz w:val="24"/>
          <w:lang w:eastAsia="zh-CN"/>
        </w:rPr>
        <w:t>宏伟程度</w:t>
      </w:r>
      <w:r w:rsidRPr="003B65DB">
        <w:rPr>
          <w:sz w:val="24"/>
          <w:lang w:eastAsia="zh-CN"/>
        </w:rPr>
        <w:t>，也没</w:t>
      </w:r>
      <w:r w:rsidR="00B15931">
        <w:rPr>
          <w:rFonts w:hint="eastAsia"/>
          <w:sz w:val="24"/>
          <w:lang w:eastAsia="zh-CN"/>
        </w:rPr>
        <w:t>能</w:t>
      </w:r>
      <w:r w:rsidRPr="003B65DB">
        <w:rPr>
          <w:sz w:val="24"/>
          <w:lang w:eastAsia="zh-CN"/>
        </w:rPr>
        <w:t>让同时举行的会议</w:t>
      </w:r>
      <w:r w:rsidR="00EB52B8">
        <w:rPr>
          <w:rFonts w:hint="eastAsia"/>
          <w:sz w:val="24"/>
          <w:lang w:eastAsia="zh-CN"/>
        </w:rPr>
        <w:t>有机会请</w:t>
      </w:r>
      <w:r w:rsidRPr="003B65DB">
        <w:rPr>
          <w:sz w:val="24"/>
          <w:lang w:eastAsia="zh-CN"/>
        </w:rPr>
        <w:t>部长们参与解决会议结束时出现的有争议的问题。然而</w:t>
      </w:r>
      <w:r w:rsidR="00EB52B8">
        <w:rPr>
          <w:rFonts w:hint="eastAsia"/>
          <w:sz w:val="24"/>
          <w:lang w:eastAsia="zh-CN"/>
        </w:rPr>
        <w:t>评论认为</w:t>
      </w:r>
      <w:r w:rsidRPr="003B65DB">
        <w:rPr>
          <w:sz w:val="24"/>
          <w:lang w:eastAsia="zh-CN"/>
        </w:rPr>
        <w:t>不同部门和部长参与高级别</w:t>
      </w:r>
      <w:r w:rsidR="00B15931">
        <w:rPr>
          <w:rFonts w:hint="eastAsia"/>
          <w:sz w:val="24"/>
          <w:lang w:eastAsia="zh-CN"/>
        </w:rPr>
        <w:t>会议</w:t>
      </w:r>
      <w:r w:rsidRPr="003B65DB">
        <w:rPr>
          <w:sz w:val="24"/>
          <w:lang w:eastAsia="zh-CN"/>
        </w:rPr>
        <w:t>促进了主流化，呼吁部长、土著人民和地方社区代表、私营部门和民间社会更多地参与。一些</w:t>
      </w:r>
      <w:r w:rsidR="0003744A">
        <w:rPr>
          <w:sz w:val="24"/>
          <w:lang w:eastAsia="zh-CN"/>
        </w:rPr>
        <w:t>回答者</w:t>
      </w:r>
      <w:r w:rsidRPr="003B65DB">
        <w:rPr>
          <w:sz w:val="24"/>
          <w:lang w:eastAsia="zh-CN"/>
        </w:rPr>
        <w:t>认为，高级别会议的时间安排应基于高级别会议的目标和</w:t>
      </w:r>
      <w:r w:rsidR="00EB52B8">
        <w:rPr>
          <w:rFonts w:hint="eastAsia"/>
          <w:sz w:val="24"/>
          <w:lang w:eastAsia="zh-CN"/>
        </w:rPr>
        <w:t>议题</w:t>
      </w:r>
      <w:r w:rsidRPr="003B65DB">
        <w:rPr>
          <w:sz w:val="24"/>
          <w:lang w:eastAsia="zh-CN"/>
        </w:rPr>
        <w:t>。例如有人指出，在</w:t>
      </w:r>
      <w:r w:rsidR="0098345D">
        <w:rPr>
          <w:sz w:val="24"/>
          <w:lang w:eastAsia="zh-CN"/>
        </w:rPr>
        <w:t>同时举行</w:t>
      </w:r>
      <w:r w:rsidR="00B15931">
        <w:rPr>
          <w:rFonts w:hint="eastAsia"/>
          <w:sz w:val="24"/>
          <w:lang w:eastAsia="zh-CN"/>
        </w:rPr>
        <w:t>的</w:t>
      </w:r>
      <w:r w:rsidR="0098345D">
        <w:rPr>
          <w:sz w:val="24"/>
          <w:lang w:eastAsia="zh-CN"/>
        </w:rPr>
        <w:t>会议</w:t>
      </w:r>
      <w:r w:rsidRPr="003B65DB">
        <w:rPr>
          <w:sz w:val="24"/>
          <w:lang w:eastAsia="zh-CN"/>
        </w:rPr>
        <w:t>结束时召开高级别会议似乎</w:t>
      </w:r>
      <w:r w:rsidR="00A83846">
        <w:rPr>
          <w:rFonts w:hint="eastAsia"/>
          <w:sz w:val="24"/>
          <w:lang w:eastAsia="zh-CN"/>
        </w:rPr>
        <w:t>更适于</w:t>
      </w:r>
      <w:r w:rsidRPr="003B65DB">
        <w:rPr>
          <w:sz w:val="24"/>
          <w:lang w:eastAsia="zh-CN"/>
        </w:rPr>
        <w:t>2020</w:t>
      </w:r>
      <w:r w:rsidRPr="003B65DB">
        <w:rPr>
          <w:sz w:val="24"/>
          <w:lang w:eastAsia="zh-CN"/>
        </w:rPr>
        <w:t>年后全球生物多样性框架</w:t>
      </w:r>
      <w:r w:rsidR="00A83846">
        <w:rPr>
          <w:rFonts w:hint="eastAsia"/>
          <w:sz w:val="24"/>
          <w:lang w:eastAsia="zh-CN"/>
        </w:rPr>
        <w:t>的通过</w:t>
      </w:r>
      <w:r w:rsidRPr="003B65DB">
        <w:rPr>
          <w:sz w:val="24"/>
          <w:lang w:eastAsia="zh-CN"/>
        </w:rPr>
        <w:t>。</w:t>
      </w:r>
    </w:p>
    <w:p w14:paraId="7432DD97" w14:textId="7DA3214C" w:rsidR="003B65DB" w:rsidRPr="009408C4" w:rsidRDefault="003B65DB" w:rsidP="009408C4">
      <w:pPr>
        <w:adjustRightInd w:val="0"/>
        <w:snapToGrid w:val="0"/>
        <w:spacing w:before="120" w:after="120" w:line="240" w:lineRule="atLeast"/>
        <w:jc w:val="center"/>
        <w:rPr>
          <w:b/>
          <w:bCs/>
          <w:sz w:val="24"/>
          <w:lang w:eastAsia="zh-CN"/>
        </w:rPr>
      </w:pPr>
      <w:r w:rsidRPr="009408C4">
        <w:rPr>
          <w:b/>
          <w:bCs/>
          <w:sz w:val="24"/>
          <w:lang w:eastAsia="zh-CN"/>
        </w:rPr>
        <w:t>H.</w:t>
      </w:r>
      <w:r w:rsidR="009408C4" w:rsidRPr="009408C4">
        <w:rPr>
          <w:b/>
          <w:bCs/>
          <w:sz w:val="24"/>
          <w:lang w:eastAsia="zh-CN"/>
        </w:rPr>
        <w:t xml:space="preserve">  </w:t>
      </w:r>
      <w:r w:rsidR="009408C4" w:rsidRPr="009408C4">
        <w:rPr>
          <w:rFonts w:hint="eastAsia"/>
          <w:b/>
          <w:bCs/>
          <w:sz w:val="24"/>
          <w:lang w:eastAsia="zh-CN"/>
        </w:rPr>
        <w:t>意见</w:t>
      </w:r>
    </w:p>
    <w:p w14:paraId="5E6BEF4D" w14:textId="062E285C"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从上</w:t>
      </w:r>
      <w:r w:rsidR="009408C4">
        <w:rPr>
          <w:rFonts w:hint="eastAsia"/>
          <w:sz w:val="24"/>
          <w:lang w:eastAsia="zh-CN"/>
        </w:rPr>
        <w:t>文</w:t>
      </w:r>
      <w:r w:rsidRPr="003B65DB">
        <w:rPr>
          <w:sz w:val="24"/>
          <w:lang w:eastAsia="zh-CN"/>
        </w:rPr>
        <w:t>信息</w:t>
      </w:r>
      <w:r w:rsidR="009408C4">
        <w:rPr>
          <w:rFonts w:hint="eastAsia"/>
          <w:sz w:val="24"/>
          <w:lang w:eastAsia="zh-CN"/>
        </w:rPr>
        <w:t>汇总</w:t>
      </w:r>
      <w:r w:rsidRPr="003B65DB">
        <w:rPr>
          <w:sz w:val="24"/>
          <w:lang w:eastAsia="zh-CN"/>
        </w:rPr>
        <w:t>中可</w:t>
      </w:r>
      <w:r w:rsidR="00A83846">
        <w:rPr>
          <w:rFonts w:hint="eastAsia"/>
          <w:sz w:val="24"/>
          <w:lang w:eastAsia="zh-CN"/>
        </w:rPr>
        <w:t>归纳</w:t>
      </w:r>
      <w:r w:rsidRPr="003B65DB">
        <w:rPr>
          <w:sz w:val="24"/>
          <w:lang w:eastAsia="zh-CN"/>
        </w:rPr>
        <w:t>出</w:t>
      </w:r>
      <w:r w:rsidR="009408C4">
        <w:rPr>
          <w:rFonts w:hint="eastAsia"/>
          <w:sz w:val="24"/>
          <w:lang w:eastAsia="zh-CN"/>
        </w:rPr>
        <w:t>以下</w:t>
      </w:r>
      <w:r w:rsidRPr="003B65DB">
        <w:rPr>
          <w:sz w:val="24"/>
          <w:lang w:eastAsia="zh-CN"/>
        </w:rPr>
        <w:t>意见</w:t>
      </w:r>
      <w:r w:rsidR="009408C4">
        <w:rPr>
          <w:rFonts w:hint="eastAsia"/>
          <w:sz w:val="24"/>
          <w:lang w:eastAsia="zh-CN"/>
        </w:rPr>
        <w:t>：</w:t>
      </w:r>
    </w:p>
    <w:p w14:paraId="6DC84A24" w14:textId="342F7464" w:rsidR="003B65DB" w:rsidRPr="001A2BDA" w:rsidRDefault="003B65DB" w:rsidP="009408C4">
      <w:pPr>
        <w:pStyle w:val="ListParagraph"/>
        <w:numPr>
          <w:ilvl w:val="0"/>
          <w:numId w:val="7"/>
        </w:numPr>
        <w:adjustRightInd w:val="0"/>
        <w:snapToGrid w:val="0"/>
        <w:spacing w:before="120" w:after="120" w:line="240" w:lineRule="atLeast"/>
        <w:ind w:left="0" w:firstLine="360"/>
        <w:rPr>
          <w:sz w:val="24"/>
          <w:lang w:eastAsia="zh-CN"/>
        </w:rPr>
      </w:pPr>
      <w:r w:rsidRPr="001A2BDA">
        <w:rPr>
          <w:sz w:val="24"/>
          <w:lang w:eastAsia="zh-CN"/>
        </w:rPr>
        <w:t>总体而言，认为</w:t>
      </w:r>
      <w:r w:rsidR="001A2BDA" w:rsidRPr="001A2BDA">
        <w:rPr>
          <w:rFonts w:hint="eastAsia"/>
          <w:sz w:val="24"/>
          <w:lang w:eastAsia="zh-CN"/>
        </w:rPr>
        <w:t>达到</w:t>
      </w:r>
      <w:r w:rsidRPr="001A2BDA">
        <w:rPr>
          <w:sz w:val="24"/>
          <w:lang w:eastAsia="zh-CN"/>
        </w:rPr>
        <w:t>标准的缔约方</w:t>
      </w:r>
      <w:r w:rsidR="001A2BDA" w:rsidRPr="001A2BDA">
        <w:rPr>
          <w:rFonts w:hint="eastAsia"/>
          <w:sz w:val="24"/>
          <w:lang w:eastAsia="zh-CN"/>
        </w:rPr>
        <w:t>的</w:t>
      </w:r>
      <w:r w:rsidRPr="001A2BDA">
        <w:rPr>
          <w:sz w:val="24"/>
          <w:lang w:eastAsia="zh-CN"/>
        </w:rPr>
        <w:t>比例高于认为</w:t>
      </w:r>
      <w:r w:rsidR="001A2BDA" w:rsidRPr="001A2BDA">
        <w:rPr>
          <w:rFonts w:hint="eastAsia"/>
          <w:sz w:val="24"/>
          <w:lang w:eastAsia="zh-CN"/>
        </w:rPr>
        <w:t>没有达到</w:t>
      </w:r>
      <w:r w:rsidRPr="001A2BDA">
        <w:rPr>
          <w:sz w:val="24"/>
          <w:lang w:eastAsia="zh-CN"/>
        </w:rPr>
        <w:t>的比例。然而大多数缔约方认为大部分标准部分达到。因此虽然许多</w:t>
      </w:r>
      <w:r w:rsidR="001A2BDA" w:rsidRPr="001A2BDA">
        <w:rPr>
          <w:rFonts w:hint="eastAsia"/>
          <w:sz w:val="24"/>
          <w:lang w:eastAsia="zh-CN"/>
        </w:rPr>
        <w:t>缔约方</w:t>
      </w:r>
      <w:r w:rsidRPr="001A2BDA">
        <w:rPr>
          <w:sz w:val="24"/>
          <w:lang w:eastAsia="zh-CN"/>
        </w:rPr>
        <w:t>认为</w:t>
      </w:r>
      <w:r w:rsidR="00C5147E" w:rsidRPr="001A2BDA">
        <w:rPr>
          <w:sz w:val="24"/>
          <w:lang w:eastAsia="zh-CN"/>
        </w:rPr>
        <w:t>同时举行会议</w:t>
      </w:r>
      <w:r w:rsidRPr="001A2BDA">
        <w:rPr>
          <w:sz w:val="24"/>
          <w:lang w:eastAsia="zh-CN"/>
        </w:rPr>
        <w:t>的</w:t>
      </w:r>
      <w:r w:rsidR="00BB5EAC" w:rsidRPr="001A2BDA">
        <w:rPr>
          <w:sz w:val="24"/>
          <w:lang w:eastAsia="zh-CN"/>
        </w:rPr>
        <w:t>总体</w:t>
      </w:r>
      <w:r w:rsidRPr="001A2BDA">
        <w:rPr>
          <w:sz w:val="24"/>
          <w:lang w:eastAsia="zh-CN"/>
        </w:rPr>
        <w:t>经验是积极的，但显然需要进一步努力，使同时</w:t>
      </w:r>
      <w:r w:rsidR="001A2BDA" w:rsidRPr="001A2BDA">
        <w:rPr>
          <w:rFonts w:hint="eastAsia"/>
          <w:sz w:val="24"/>
          <w:lang w:eastAsia="zh-CN"/>
        </w:rPr>
        <w:t>举行</w:t>
      </w:r>
      <w:r w:rsidRPr="001A2BDA">
        <w:rPr>
          <w:sz w:val="24"/>
          <w:lang w:eastAsia="zh-CN"/>
        </w:rPr>
        <w:t>会议更加有效，确保</w:t>
      </w:r>
      <w:r w:rsidR="00A83846">
        <w:rPr>
          <w:rFonts w:hint="eastAsia"/>
          <w:sz w:val="24"/>
          <w:lang w:eastAsia="zh-CN"/>
        </w:rPr>
        <w:t>完全</w:t>
      </w:r>
      <w:r w:rsidR="001A2BDA" w:rsidRPr="001A2BDA">
        <w:rPr>
          <w:rFonts w:hint="eastAsia"/>
          <w:sz w:val="24"/>
          <w:lang w:eastAsia="zh-CN"/>
        </w:rPr>
        <w:t>达到</w:t>
      </w:r>
      <w:r w:rsidRPr="001A2BDA">
        <w:rPr>
          <w:sz w:val="24"/>
          <w:lang w:eastAsia="zh-CN"/>
        </w:rPr>
        <w:t>所有标准；</w:t>
      </w:r>
    </w:p>
    <w:p w14:paraId="37D139DE" w14:textId="2D09439B" w:rsidR="003B65DB" w:rsidRPr="007207CD" w:rsidRDefault="003B65DB" w:rsidP="009408C4">
      <w:pPr>
        <w:pStyle w:val="ListParagraph"/>
        <w:numPr>
          <w:ilvl w:val="0"/>
          <w:numId w:val="7"/>
        </w:numPr>
        <w:adjustRightInd w:val="0"/>
        <w:snapToGrid w:val="0"/>
        <w:spacing w:before="120" w:after="120" w:line="240" w:lineRule="atLeast"/>
        <w:ind w:left="0" w:firstLine="360"/>
        <w:rPr>
          <w:sz w:val="24"/>
          <w:lang w:eastAsia="zh-CN"/>
        </w:rPr>
      </w:pPr>
      <w:r w:rsidRPr="007207CD">
        <w:rPr>
          <w:sz w:val="24"/>
          <w:lang w:eastAsia="zh-CN"/>
        </w:rPr>
        <w:lastRenderedPageBreak/>
        <w:t>根据审查，同时举行会议</w:t>
      </w:r>
      <w:r w:rsidR="00923E29" w:rsidRPr="007207CD">
        <w:rPr>
          <w:rFonts w:hint="eastAsia"/>
          <w:sz w:val="24"/>
          <w:lang w:eastAsia="zh-CN"/>
        </w:rPr>
        <w:t>在以下方面</w:t>
      </w:r>
      <w:r w:rsidRPr="007207CD">
        <w:rPr>
          <w:sz w:val="24"/>
          <w:lang w:eastAsia="zh-CN"/>
        </w:rPr>
        <w:t>最成功</w:t>
      </w:r>
      <w:r w:rsidR="00923E29" w:rsidRPr="007207CD">
        <w:rPr>
          <w:rFonts w:hint="eastAsia"/>
          <w:sz w:val="24"/>
          <w:lang w:eastAsia="zh-CN"/>
        </w:rPr>
        <w:t>：</w:t>
      </w:r>
      <w:r w:rsidR="003F710F">
        <w:rPr>
          <w:sz w:val="24"/>
          <w:lang w:eastAsia="zh-CN"/>
        </w:rPr>
        <w:t>（</w:t>
      </w:r>
      <w:r w:rsidRPr="007207CD">
        <w:rPr>
          <w:sz w:val="24"/>
          <w:lang w:eastAsia="zh-CN"/>
        </w:rPr>
        <w:t>一</w:t>
      </w:r>
      <w:r w:rsidR="003F710F">
        <w:rPr>
          <w:sz w:val="24"/>
          <w:lang w:eastAsia="zh-CN"/>
        </w:rPr>
        <w:t>）</w:t>
      </w:r>
      <w:r w:rsidRPr="007207CD">
        <w:rPr>
          <w:sz w:val="24"/>
          <w:lang w:eastAsia="zh-CN"/>
        </w:rPr>
        <w:t>有效</w:t>
      </w:r>
      <w:r w:rsidR="00923E29" w:rsidRPr="007207CD">
        <w:rPr>
          <w:rFonts w:hint="eastAsia"/>
          <w:sz w:val="24"/>
          <w:lang w:eastAsia="zh-CN"/>
        </w:rPr>
        <w:t>拟订</w:t>
      </w:r>
      <w:r w:rsidRPr="007207CD">
        <w:rPr>
          <w:sz w:val="24"/>
          <w:lang w:eastAsia="zh-CN"/>
        </w:rPr>
        <w:t>成果；</w:t>
      </w:r>
      <w:r w:rsidR="003F710F">
        <w:rPr>
          <w:rFonts w:hint="eastAsia"/>
          <w:sz w:val="24"/>
          <w:lang w:eastAsia="zh-CN"/>
        </w:rPr>
        <w:t>（</w:t>
      </w:r>
      <w:r w:rsidR="00923E29" w:rsidRPr="007207CD">
        <w:rPr>
          <w:rFonts w:hint="eastAsia"/>
          <w:sz w:val="24"/>
          <w:lang w:eastAsia="zh-CN"/>
        </w:rPr>
        <w:t>二</w:t>
      </w:r>
      <w:r w:rsidR="003F710F">
        <w:rPr>
          <w:rFonts w:hint="eastAsia"/>
          <w:sz w:val="24"/>
          <w:lang w:eastAsia="zh-CN"/>
        </w:rPr>
        <w:t>）</w:t>
      </w:r>
      <w:r w:rsidR="00923E29" w:rsidRPr="007207CD">
        <w:rPr>
          <w:rFonts w:hint="eastAsia"/>
          <w:sz w:val="24"/>
          <w:lang w:eastAsia="zh-CN"/>
        </w:rPr>
        <w:t>增强</w:t>
      </w:r>
      <w:r w:rsidR="003F710F">
        <w:rPr>
          <w:sz w:val="24"/>
          <w:lang w:eastAsia="zh-CN"/>
        </w:rPr>
        <w:t>公约</w:t>
      </w:r>
      <w:r w:rsidRPr="007207CD">
        <w:rPr>
          <w:sz w:val="24"/>
          <w:lang w:eastAsia="zh-CN"/>
        </w:rPr>
        <w:t>和议定书的一体化；</w:t>
      </w:r>
      <w:r w:rsidR="003F710F">
        <w:rPr>
          <w:sz w:val="24"/>
          <w:lang w:eastAsia="zh-CN"/>
        </w:rPr>
        <w:t>（</w:t>
      </w:r>
      <w:r w:rsidRPr="007207CD">
        <w:rPr>
          <w:sz w:val="24"/>
          <w:lang w:eastAsia="zh-CN"/>
        </w:rPr>
        <w:t>三</w:t>
      </w:r>
      <w:r w:rsidR="003F710F">
        <w:rPr>
          <w:sz w:val="24"/>
          <w:lang w:eastAsia="zh-CN"/>
        </w:rPr>
        <w:t>）</w:t>
      </w:r>
      <w:r w:rsidR="00923E29" w:rsidRPr="007207CD">
        <w:rPr>
          <w:rFonts w:hint="eastAsia"/>
          <w:sz w:val="24"/>
          <w:lang w:eastAsia="zh-CN"/>
        </w:rPr>
        <w:t>改进</w:t>
      </w:r>
      <w:r w:rsidRPr="007207CD">
        <w:rPr>
          <w:sz w:val="24"/>
          <w:lang w:eastAsia="zh-CN"/>
        </w:rPr>
        <w:t>国家</w:t>
      </w:r>
      <w:r w:rsidR="00923E29" w:rsidRPr="007207CD">
        <w:rPr>
          <w:rFonts w:hint="eastAsia"/>
          <w:sz w:val="24"/>
          <w:lang w:eastAsia="zh-CN"/>
        </w:rPr>
        <w:t>联络点</w:t>
      </w:r>
      <w:r w:rsidRPr="007207CD">
        <w:rPr>
          <w:sz w:val="24"/>
          <w:lang w:eastAsia="zh-CN"/>
        </w:rPr>
        <w:t>之间的协商、协调和协同作用。大多数缔约方认为这些标准已经达到或部分达到。关于</w:t>
      </w:r>
      <w:r w:rsidR="00923E29" w:rsidRPr="007207CD">
        <w:rPr>
          <w:rFonts w:hint="eastAsia"/>
          <w:sz w:val="24"/>
          <w:lang w:eastAsia="zh-CN"/>
        </w:rPr>
        <w:t>第一个方面</w:t>
      </w:r>
      <w:r w:rsidRPr="007207CD">
        <w:rPr>
          <w:sz w:val="24"/>
          <w:lang w:eastAsia="zh-CN"/>
        </w:rPr>
        <w:t>，只有</w:t>
      </w:r>
      <w:r w:rsidRPr="007207CD">
        <w:rPr>
          <w:sz w:val="24"/>
          <w:lang w:eastAsia="zh-CN"/>
        </w:rPr>
        <w:t>4%</w:t>
      </w:r>
      <w:r w:rsidRPr="007207CD">
        <w:rPr>
          <w:sz w:val="24"/>
          <w:lang w:eastAsia="zh-CN"/>
        </w:rPr>
        <w:t>的公约缔约方认为没有达到标准</w:t>
      </w:r>
      <w:r w:rsidR="003F710F">
        <w:rPr>
          <w:sz w:val="24"/>
          <w:lang w:eastAsia="zh-CN"/>
        </w:rPr>
        <w:t>（</w:t>
      </w:r>
      <w:r w:rsidRPr="007207CD">
        <w:rPr>
          <w:sz w:val="24"/>
          <w:lang w:eastAsia="zh-CN"/>
        </w:rPr>
        <w:t>卡塔赫纳议定书和名古屋议定书缔约方分别为</w:t>
      </w:r>
      <w:r w:rsidRPr="007207CD">
        <w:rPr>
          <w:sz w:val="24"/>
          <w:lang w:eastAsia="zh-CN"/>
        </w:rPr>
        <w:t>5%</w:t>
      </w:r>
      <w:r w:rsidRPr="007207CD">
        <w:rPr>
          <w:sz w:val="24"/>
          <w:lang w:eastAsia="zh-CN"/>
        </w:rPr>
        <w:t>和</w:t>
      </w:r>
      <w:r w:rsidRPr="007207CD">
        <w:rPr>
          <w:sz w:val="24"/>
          <w:lang w:eastAsia="zh-CN"/>
        </w:rPr>
        <w:t>8%</w:t>
      </w:r>
      <w:r w:rsidR="003F710F">
        <w:rPr>
          <w:sz w:val="24"/>
          <w:lang w:eastAsia="zh-CN"/>
        </w:rPr>
        <w:t>）</w:t>
      </w:r>
      <w:r w:rsidRPr="007207CD">
        <w:rPr>
          <w:sz w:val="24"/>
          <w:lang w:eastAsia="zh-CN"/>
        </w:rPr>
        <w:t>。关于第二和第三</w:t>
      </w:r>
      <w:r w:rsidR="007207CD" w:rsidRPr="007207CD">
        <w:rPr>
          <w:rFonts w:hint="eastAsia"/>
          <w:sz w:val="24"/>
          <w:lang w:eastAsia="zh-CN"/>
        </w:rPr>
        <w:t>个</w:t>
      </w:r>
      <w:r w:rsidRPr="007207CD">
        <w:rPr>
          <w:sz w:val="24"/>
          <w:lang w:eastAsia="zh-CN"/>
        </w:rPr>
        <w:t>方面，只有</w:t>
      </w:r>
      <w:r w:rsidRPr="007207CD">
        <w:rPr>
          <w:sz w:val="24"/>
          <w:lang w:eastAsia="zh-CN"/>
        </w:rPr>
        <w:t>4%</w:t>
      </w:r>
      <w:r w:rsidRPr="007207CD">
        <w:rPr>
          <w:sz w:val="24"/>
          <w:lang w:eastAsia="zh-CN"/>
        </w:rPr>
        <w:t>的缔约方认为没有达到标准</w:t>
      </w:r>
      <w:r w:rsidR="003F710F">
        <w:rPr>
          <w:sz w:val="24"/>
          <w:lang w:eastAsia="zh-CN"/>
        </w:rPr>
        <w:t>（</w:t>
      </w:r>
      <w:r w:rsidRPr="007207CD">
        <w:rPr>
          <w:sz w:val="24"/>
          <w:lang w:eastAsia="zh-CN"/>
        </w:rPr>
        <w:t>审查没有</w:t>
      </w:r>
      <w:r w:rsidR="007207CD" w:rsidRPr="007207CD">
        <w:rPr>
          <w:rFonts w:hint="eastAsia"/>
          <w:sz w:val="24"/>
          <w:lang w:eastAsia="zh-CN"/>
        </w:rPr>
        <w:t>在这两个方面区分</w:t>
      </w:r>
      <w:r w:rsidRPr="007207CD">
        <w:rPr>
          <w:sz w:val="24"/>
          <w:lang w:eastAsia="zh-CN"/>
        </w:rPr>
        <w:t>公约缔约方和议定书缔约方</w:t>
      </w:r>
      <w:r w:rsidR="003F710F">
        <w:rPr>
          <w:sz w:val="24"/>
          <w:lang w:eastAsia="zh-CN"/>
        </w:rPr>
        <w:t>）</w:t>
      </w:r>
      <w:r w:rsidRPr="007207CD">
        <w:rPr>
          <w:sz w:val="24"/>
          <w:lang w:eastAsia="zh-CN"/>
        </w:rPr>
        <w:t>；</w:t>
      </w:r>
    </w:p>
    <w:p w14:paraId="70A5DDFA" w14:textId="6811E75E" w:rsidR="003B65DB" w:rsidRPr="009408C4" w:rsidRDefault="007207CD" w:rsidP="009408C4">
      <w:pPr>
        <w:pStyle w:val="ListParagraph"/>
        <w:numPr>
          <w:ilvl w:val="0"/>
          <w:numId w:val="7"/>
        </w:numPr>
        <w:adjustRightInd w:val="0"/>
        <w:snapToGrid w:val="0"/>
        <w:spacing w:before="120" w:after="120" w:line="240" w:lineRule="atLeast"/>
        <w:ind w:left="0" w:firstLine="360"/>
        <w:rPr>
          <w:sz w:val="24"/>
          <w:lang w:eastAsia="zh-CN"/>
        </w:rPr>
      </w:pPr>
      <w:r>
        <w:rPr>
          <w:rFonts w:hint="eastAsia"/>
          <w:sz w:val="24"/>
          <w:lang w:eastAsia="zh-CN"/>
        </w:rPr>
        <w:t>在</w:t>
      </w:r>
      <w:r w:rsidR="003B65DB" w:rsidRPr="009408C4">
        <w:rPr>
          <w:sz w:val="24"/>
          <w:lang w:eastAsia="zh-CN"/>
        </w:rPr>
        <w:t>发展中国家缔约方代表充分有效参与</w:t>
      </w:r>
      <w:r>
        <w:rPr>
          <w:rFonts w:hint="eastAsia"/>
          <w:sz w:val="24"/>
          <w:lang w:eastAsia="zh-CN"/>
        </w:rPr>
        <w:t>和</w:t>
      </w:r>
      <w:r w:rsidR="003B65DB" w:rsidRPr="009408C4">
        <w:rPr>
          <w:sz w:val="24"/>
          <w:lang w:eastAsia="zh-CN"/>
        </w:rPr>
        <w:t>成本效益特别是具有卡塔赫纳议定书经验和专门知识的代表的参与</w:t>
      </w:r>
      <w:r>
        <w:rPr>
          <w:rFonts w:hint="eastAsia"/>
          <w:sz w:val="24"/>
          <w:lang w:eastAsia="zh-CN"/>
        </w:rPr>
        <w:t>方面</w:t>
      </w:r>
      <w:r w:rsidRPr="009408C4">
        <w:rPr>
          <w:sz w:val="24"/>
          <w:lang w:eastAsia="zh-CN"/>
        </w:rPr>
        <w:t>最不成功</w:t>
      </w:r>
      <w:r w:rsidR="003B65DB" w:rsidRPr="009408C4">
        <w:rPr>
          <w:sz w:val="24"/>
          <w:lang w:eastAsia="zh-CN"/>
        </w:rPr>
        <w:t>。关于发展中国家缔约方代表的参与，认为完全</w:t>
      </w:r>
      <w:r>
        <w:rPr>
          <w:rFonts w:hint="eastAsia"/>
          <w:sz w:val="24"/>
          <w:lang w:eastAsia="zh-CN"/>
        </w:rPr>
        <w:t>达到</w:t>
      </w:r>
      <w:r w:rsidR="003B65DB" w:rsidRPr="009408C4">
        <w:rPr>
          <w:sz w:val="24"/>
          <w:lang w:eastAsia="zh-CN"/>
        </w:rPr>
        <w:t>标准的缔约方数量减少，</w:t>
      </w:r>
      <w:r w:rsidR="00C113DF" w:rsidRPr="009408C4">
        <w:rPr>
          <w:sz w:val="24"/>
          <w:lang w:eastAsia="zh-CN"/>
        </w:rPr>
        <w:t>认为</w:t>
      </w:r>
      <w:r w:rsidR="00C113DF">
        <w:rPr>
          <w:rFonts w:hint="eastAsia"/>
          <w:sz w:val="24"/>
          <w:lang w:eastAsia="zh-CN"/>
        </w:rPr>
        <w:t>议定书</w:t>
      </w:r>
      <w:r w:rsidR="00BB5EAC">
        <w:rPr>
          <w:rFonts w:hint="eastAsia"/>
          <w:sz w:val="24"/>
          <w:lang w:eastAsia="zh-CN"/>
        </w:rPr>
        <w:t>在这方面</w:t>
      </w:r>
      <w:r w:rsidR="00C113DF" w:rsidRPr="009408C4">
        <w:rPr>
          <w:sz w:val="24"/>
          <w:lang w:eastAsia="zh-CN"/>
        </w:rPr>
        <w:t>完全</w:t>
      </w:r>
      <w:r w:rsidR="00C113DF">
        <w:rPr>
          <w:rFonts w:hint="eastAsia"/>
          <w:sz w:val="24"/>
          <w:lang w:eastAsia="zh-CN"/>
        </w:rPr>
        <w:t>达到</w:t>
      </w:r>
      <w:r w:rsidR="00C113DF" w:rsidRPr="009408C4">
        <w:rPr>
          <w:sz w:val="24"/>
          <w:lang w:eastAsia="zh-CN"/>
        </w:rPr>
        <w:t>标准的缔约方数量</w:t>
      </w:r>
      <w:r w:rsidR="003B65DB" w:rsidRPr="009408C4">
        <w:rPr>
          <w:sz w:val="24"/>
          <w:lang w:eastAsia="zh-CN"/>
        </w:rPr>
        <w:t>则略有增加。人们还注意到，认为没有达到标准的</w:t>
      </w:r>
      <w:r w:rsidR="003F710F">
        <w:rPr>
          <w:sz w:val="24"/>
          <w:lang w:eastAsia="zh-CN"/>
        </w:rPr>
        <w:t>公约</w:t>
      </w:r>
      <w:r w:rsidR="003B65DB" w:rsidRPr="009408C4">
        <w:rPr>
          <w:sz w:val="24"/>
          <w:lang w:eastAsia="zh-CN"/>
        </w:rPr>
        <w:t>和议定书缔约方的数量增加。</w:t>
      </w:r>
      <w:r w:rsidR="00C113DF">
        <w:rPr>
          <w:rFonts w:hint="eastAsia"/>
          <w:sz w:val="24"/>
          <w:lang w:eastAsia="zh-CN"/>
        </w:rPr>
        <w:t>关于</w:t>
      </w:r>
      <w:r w:rsidR="003B65DB" w:rsidRPr="009408C4">
        <w:rPr>
          <w:sz w:val="24"/>
          <w:lang w:eastAsia="zh-CN"/>
        </w:rPr>
        <w:t>成本效益，认为完全达到标准的缔约方数量略有增加，认为没有达到标准的缔约方数量急剧下降，这是</w:t>
      </w:r>
      <w:r w:rsidR="00C113DF">
        <w:rPr>
          <w:rFonts w:hint="eastAsia"/>
          <w:sz w:val="24"/>
          <w:lang w:eastAsia="zh-CN"/>
        </w:rPr>
        <w:t>一个</w:t>
      </w:r>
      <w:r w:rsidR="003B65DB" w:rsidRPr="009408C4">
        <w:rPr>
          <w:sz w:val="24"/>
          <w:lang w:eastAsia="zh-CN"/>
        </w:rPr>
        <w:t>积极的</w:t>
      </w:r>
      <w:r w:rsidR="00BB5EAC">
        <w:rPr>
          <w:rFonts w:hint="eastAsia"/>
          <w:sz w:val="24"/>
          <w:lang w:eastAsia="zh-CN"/>
        </w:rPr>
        <w:t>动态</w:t>
      </w:r>
      <w:r w:rsidR="003B65DB" w:rsidRPr="009408C4">
        <w:rPr>
          <w:sz w:val="24"/>
          <w:lang w:eastAsia="zh-CN"/>
        </w:rPr>
        <w:t>。然而就卡塔赫纳议定书而言，认为完全达到标准的缔约方数量急剧减少，认为没有达到标准的缔约方数量仅略有减少。</w:t>
      </w:r>
      <w:r w:rsidR="00BB5EAC">
        <w:rPr>
          <w:rFonts w:hint="eastAsia"/>
          <w:sz w:val="24"/>
          <w:lang w:eastAsia="zh-CN"/>
        </w:rPr>
        <w:t>关于</w:t>
      </w:r>
      <w:r w:rsidR="003B65DB" w:rsidRPr="009408C4">
        <w:rPr>
          <w:sz w:val="24"/>
          <w:lang w:eastAsia="zh-CN"/>
        </w:rPr>
        <w:t>改进同时举行会议</w:t>
      </w:r>
      <w:r w:rsidR="00BB5EAC">
        <w:rPr>
          <w:rFonts w:hint="eastAsia"/>
          <w:sz w:val="24"/>
          <w:lang w:eastAsia="zh-CN"/>
        </w:rPr>
        <w:t>，</w:t>
      </w:r>
      <w:r w:rsidR="00BB5EAC" w:rsidRPr="009408C4">
        <w:rPr>
          <w:sz w:val="24"/>
          <w:lang w:eastAsia="zh-CN"/>
        </w:rPr>
        <w:t>缔约方提出</w:t>
      </w:r>
      <w:r w:rsidR="003B65DB" w:rsidRPr="009408C4">
        <w:rPr>
          <w:sz w:val="24"/>
          <w:lang w:eastAsia="zh-CN"/>
        </w:rPr>
        <w:t>的问题包括</w:t>
      </w:r>
      <w:r w:rsidR="00C113DF">
        <w:rPr>
          <w:rFonts w:hint="eastAsia"/>
          <w:sz w:val="24"/>
          <w:lang w:eastAsia="zh-CN"/>
        </w:rPr>
        <w:t>：</w:t>
      </w:r>
      <w:r w:rsidR="003F710F">
        <w:rPr>
          <w:sz w:val="24"/>
          <w:lang w:eastAsia="zh-CN"/>
        </w:rPr>
        <w:t>（</w:t>
      </w:r>
      <w:r w:rsidR="003B65DB" w:rsidRPr="009408C4">
        <w:rPr>
          <w:sz w:val="24"/>
          <w:lang w:eastAsia="zh-CN"/>
        </w:rPr>
        <w:t>一</w:t>
      </w:r>
      <w:r w:rsidR="003F710F">
        <w:rPr>
          <w:sz w:val="24"/>
          <w:lang w:eastAsia="zh-CN"/>
        </w:rPr>
        <w:t>）</w:t>
      </w:r>
      <w:r w:rsidR="003B65DB" w:rsidRPr="009408C4">
        <w:rPr>
          <w:sz w:val="24"/>
          <w:lang w:eastAsia="zh-CN"/>
        </w:rPr>
        <w:t>需要确保发展中国家的适当代表性，</w:t>
      </w:r>
      <w:r w:rsidR="003F710F">
        <w:rPr>
          <w:sz w:val="24"/>
          <w:lang w:eastAsia="zh-CN"/>
        </w:rPr>
        <w:t>（</w:t>
      </w:r>
      <w:r w:rsidR="003B65DB" w:rsidRPr="009408C4">
        <w:rPr>
          <w:sz w:val="24"/>
          <w:lang w:eastAsia="zh-CN"/>
        </w:rPr>
        <w:t>二</w:t>
      </w:r>
      <w:r w:rsidR="003F710F">
        <w:rPr>
          <w:sz w:val="24"/>
          <w:lang w:eastAsia="zh-CN"/>
        </w:rPr>
        <w:t>）</w:t>
      </w:r>
      <w:r w:rsidR="003B65DB" w:rsidRPr="009408C4">
        <w:rPr>
          <w:sz w:val="24"/>
          <w:lang w:eastAsia="zh-CN"/>
        </w:rPr>
        <w:t>需要在谈判会议上为三项文书留出足够的时间，</w:t>
      </w:r>
      <w:r w:rsidR="003F710F">
        <w:rPr>
          <w:sz w:val="24"/>
          <w:lang w:eastAsia="zh-CN"/>
        </w:rPr>
        <w:t>（</w:t>
      </w:r>
      <w:r w:rsidR="003B65DB" w:rsidRPr="009408C4">
        <w:rPr>
          <w:sz w:val="24"/>
          <w:lang w:eastAsia="zh-CN"/>
        </w:rPr>
        <w:t>三</w:t>
      </w:r>
      <w:r w:rsidR="003F710F">
        <w:rPr>
          <w:sz w:val="24"/>
          <w:lang w:eastAsia="zh-CN"/>
        </w:rPr>
        <w:t>）</w:t>
      </w:r>
      <w:r w:rsidR="003B65DB" w:rsidRPr="009408C4">
        <w:rPr>
          <w:sz w:val="24"/>
          <w:lang w:eastAsia="zh-CN"/>
        </w:rPr>
        <w:t>需要尽可能精简会议议程，减少对联络小组的需求；</w:t>
      </w:r>
    </w:p>
    <w:p w14:paraId="2641A1FA" w14:textId="6DCB311C" w:rsidR="003B65DB" w:rsidRPr="009408C4" w:rsidRDefault="003B65DB" w:rsidP="009408C4">
      <w:pPr>
        <w:pStyle w:val="ListParagraph"/>
        <w:numPr>
          <w:ilvl w:val="0"/>
          <w:numId w:val="7"/>
        </w:numPr>
        <w:adjustRightInd w:val="0"/>
        <w:snapToGrid w:val="0"/>
        <w:spacing w:before="120" w:after="120" w:line="240" w:lineRule="atLeast"/>
        <w:ind w:left="0" w:firstLine="360"/>
        <w:rPr>
          <w:sz w:val="24"/>
          <w:lang w:eastAsia="zh-CN"/>
        </w:rPr>
      </w:pPr>
      <w:r w:rsidRPr="009408C4">
        <w:rPr>
          <w:sz w:val="24"/>
          <w:lang w:eastAsia="zh-CN"/>
        </w:rPr>
        <w:t>在线调查</w:t>
      </w:r>
      <w:r w:rsidR="003F710F">
        <w:rPr>
          <w:rFonts w:hint="eastAsia"/>
          <w:sz w:val="24"/>
          <w:lang w:eastAsia="zh-CN"/>
        </w:rPr>
        <w:t>（</w:t>
      </w:r>
      <w:r w:rsidR="00E32757">
        <w:rPr>
          <w:rFonts w:hint="eastAsia"/>
          <w:sz w:val="24"/>
          <w:lang w:eastAsia="zh-CN"/>
        </w:rPr>
        <w:t>参加</w:t>
      </w:r>
      <w:r w:rsidR="0098345D" w:rsidRPr="009408C4">
        <w:rPr>
          <w:sz w:val="24"/>
          <w:lang w:eastAsia="zh-CN"/>
        </w:rPr>
        <w:t>同时举行</w:t>
      </w:r>
      <w:r w:rsidR="00E32757">
        <w:rPr>
          <w:rFonts w:hint="eastAsia"/>
          <w:sz w:val="24"/>
          <w:lang w:eastAsia="zh-CN"/>
        </w:rPr>
        <w:t>的</w:t>
      </w:r>
      <w:r w:rsidR="0098345D" w:rsidRPr="009408C4">
        <w:rPr>
          <w:sz w:val="24"/>
          <w:lang w:eastAsia="zh-CN"/>
        </w:rPr>
        <w:t>会议</w:t>
      </w:r>
      <w:r w:rsidRPr="009408C4">
        <w:rPr>
          <w:sz w:val="24"/>
          <w:lang w:eastAsia="zh-CN"/>
        </w:rPr>
        <w:t>的</w:t>
      </w:r>
      <w:r w:rsidR="00E32757">
        <w:rPr>
          <w:rFonts w:hint="eastAsia"/>
          <w:sz w:val="24"/>
          <w:lang w:eastAsia="zh-CN"/>
        </w:rPr>
        <w:t>人</w:t>
      </w:r>
      <w:r w:rsidRPr="009408C4">
        <w:rPr>
          <w:sz w:val="24"/>
          <w:lang w:eastAsia="zh-CN"/>
        </w:rPr>
        <w:t>以个人身份</w:t>
      </w:r>
      <w:r w:rsidR="00E32757">
        <w:rPr>
          <w:rFonts w:hint="eastAsia"/>
          <w:sz w:val="24"/>
          <w:lang w:eastAsia="zh-CN"/>
        </w:rPr>
        <w:t>回答问题</w:t>
      </w:r>
      <w:r w:rsidR="003F710F">
        <w:rPr>
          <w:rFonts w:hint="eastAsia"/>
          <w:sz w:val="24"/>
          <w:lang w:eastAsia="zh-CN"/>
        </w:rPr>
        <w:t>）</w:t>
      </w:r>
      <w:r w:rsidR="00E32757">
        <w:rPr>
          <w:rFonts w:hint="eastAsia"/>
          <w:sz w:val="24"/>
          <w:lang w:eastAsia="zh-CN"/>
        </w:rPr>
        <w:t>收到</w:t>
      </w:r>
      <w:r w:rsidR="00E32757" w:rsidRPr="009408C4">
        <w:rPr>
          <w:sz w:val="24"/>
          <w:lang w:eastAsia="zh-CN"/>
        </w:rPr>
        <w:t>的</w:t>
      </w:r>
      <w:r w:rsidR="00E32757">
        <w:rPr>
          <w:rFonts w:hint="eastAsia"/>
          <w:sz w:val="24"/>
          <w:lang w:eastAsia="zh-CN"/>
        </w:rPr>
        <w:t>回答</w:t>
      </w:r>
      <w:r w:rsidRPr="009408C4">
        <w:rPr>
          <w:sz w:val="24"/>
          <w:lang w:eastAsia="zh-CN"/>
        </w:rPr>
        <w:t>类似于缔约方问卷</w:t>
      </w:r>
      <w:r w:rsidR="00E32757">
        <w:rPr>
          <w:rFonts w:hint="eastAsia"/>
          <w:sz w:val="24"/>
          <w:lang w:eastAsia="zh-CN"/>
        </w:rPr>
        <w:t>的回答</w:t>
      </w:r>
      <w:r w:rsidRPr="009408C4">
        <w:rPr>
          <w:sz w:val="24"/>
          <w:lang w:eastAsia="zh-CN"/>
        </w:rPr>
        <w:t>。总体而言，</w:t>
      </w:r>
      <w:r w:rsidR="00CB0818">
        <w:rPr>
          <w:rFonts w:hint="eastAsia"/>
          <w:sz w:val="24"/>
          <w:lang w:eastAsia="zh-CN"/>
        </w:rPr>
        <w:t>在线</w:t>
      </w:r>
      <w:r w:rsidRPr="009408C4">
        <w:rPr>
          <w:sz w:val="24"/>
          <w:lang w:eastAsia="zh-CN"/>
        </w:rPr>
        <w:t>调查</w:t>
      </w:r>
      <w:r w:rsidR="00CB0818">
        <w:rPr>
          <w:rFonts w:hint="eastAsia"/>
          <w:sz w:val="24"/>
          <w:lang w:eastAsia="zh-CN"/>
        </w:rPr>
        <w:t>的回答者</w:t>
      </w:r>
      <w:r w:rsidRPr="009408C4">
        <w:rPr>
          <w:sz w:val="24"/>
          <w:lang w:eastAsia="zh-CN"/>
        </w:rPr>
        <w:t>普遍认为同时</w:t>
      </w:r>
      <w:r w:rsidR="00CB0818">
        <w:rPr>
          <w:rFonts w:hint="eastAsia"/>
          <w:sz w:val="24"/>
          <w:lang w:eastAsia="zh-CN"/>
        </w:rPr>
        <w:t>举行</w:t>
      </w:r>
      <w:r w:rsidRPr="009408C4">
        <w:rPr>
          <w:sz w:val="24"/>
          <w:lang w:eastAsia="zh-CN"/>
        </w:rPr>
        <w:t>缔约方</w:t>
      </w:r>
      <w:r w:rsidR="00CB0818">
        <w:rPr>
          <w:rFonts w:hint="eastAsia"/>
          <w:sz w:val="24"/>
          <w:lang w:eastAsia="zh-CN"/>
        </w:rPr>
        <w:t>大会会议</w:t>
      </w:r>
      <w:r w:rsidRPr="009408C4">
        <w:rPr>
          <w:sz w:val="24"/>
          <w:lang w:eastAsia="zh-CN"/>
        </w:rPr>
        <w:t>以及卡塔赫纳议定书</w:t>
      </w:r>
      <w:r w:rsidR="00CB0818">
        <w:rPr>
          <w:rFonts w:hint="eastAsia"/>
          <w:sz w:val="24"/>
          <w:lang w:eastAsia="zh-CN"/>
        </w:rPr>
        <w:t>缔约方会议</w:t>
      </w:r>
      <w:r w:rsidRPr="009408C4">
        <w:rPr>
          <w:sz w:val="24"/>
          <w:lang w:eastAsia="zh-CN"/>
        </w:rPr>
        <w:t>和名古屋议定书缔约方会议是高效</w:t>
      </w:r>
      <w:r w:rsidR="00CB0818">
        <w:rPr>
          <w:rFonts w:hint="eastAsia"/>
          <w:sz w:val="24"/>
          <w:lang w:eastAsia="zh-CN"/>
        </w:rPr>
        <w:t>且</w:t>
      </w:r>
      <w:r w:rsidRPr="009408C4">
        <w:rPr>
          <w:sz w:val="24"/>
          <w:lang w:eastAsia="zh-CN"/>
        </w:rPr>
        <w:t>具有成本效益</w:t>
      </w:r>
      <w:r w:rsidR="00CB0818">
        <w:rPr>
          <w:rFonts w:hint="eastAsia"/>
          <w:sz w:val="24"/>
          <w:lang w:eastAsia="zh-CN"/>
        </w:rPr>
        <w:t>的</w:t>
      </w:r>
      <w:r w:rsidRPr="009408C4">
        <w:rPr>
          <w:sz w:val="24"/>
          <w:lang w:eastAsia="zh-CN"/>
        </w:rPr>
        <w:t>。</w:t>
      </w:r>
      <w:r w:rsidR="00B7288B" w:rsidRPr="009408C4">
        <w:rPr>
          <w:sz w:val="24"/>
          <w:lang w:eastAsia="zh-CN"/>
        </w:rPr>
        <w:t>回答者</w:t>
      </w:r>
      <w:r w:rsidRPr="009408C4">
        <w:rPr>
          <w:sz w:val="24"/>
          <w:lang w:eastAsia="zh-CN"/>
        </w:rPr>
        <w:t>还普遍认为这一进程加强了一体化，促进了协商。然而</w:t>
      </w:r>
      <w:r w:rsidR="00BB5EAC">
        <w:rPr>
          <w:rFonts w:hint="eastAsia"/>
          <w:sz w:val="24"/>
          <w:lang w:eastAsia="zh-CN"/>
        </w:rPr>
        <w:t>有</w:t>
      </w:r>
      <w:r w:rsidR="00CB0818">
        <w:rPr>
          <w:rFonts w:hint="eastAsia"/>
          <w:sz w:val="24"/>
          <w:lang w:eastAsia="zh-CN"/>
        </w:rPr>
        <w:t>几个</w:t>
      </w:r>
      <w:r w:rsidR="0003744A" w:rsidRPr="009408C4">
        <w:rPr>
          <w:sz w:val="24"/>
          <w:lang w:eastAsia="zh-CN"/>
        </w:rPr>
        <w:t>回答者</w:t>
      </w:r>
      <w:r w:rsidRPr="009408C4">
        <w:rPr>
          <w:sz w:val="24"/>
          <w:lang w:eastAsia="zh-CN"/>
        </w:rPr>
        <w:t>指出</w:t>
      </w:r>
      <w:r w:rsidR="00CB0818" w:rsidRPr="009408C4">
        <w:rPr>
          <w:sz w:val="24"/>
          <w:lang w:eastAsia="zh-CN"/>
        </w:rPr>
        <w:t>情况并非总是如此</w:t>
      </w:r>
      <w:r w:rsidRPr="009408C4">
        <w:rPr>
          <w:sz w:val="24"/>
          <w:lang w:eastAsia="zh-CN"/>
        </w:rPr>
        <w:t>，特别是对较小的代表团来说，</w:t>
      </w:r>
      <w:r w:rsidR="0099180B">
        <w:rPr>
          <w:rFonts w:hint="eastAsia"/>
          <w:sz w:val="24"/>
          <w:lang w:eastAsia="zh-CN"/>
        </w:rPr>
        <w:t>并指出</w:t>
      </w:r>
      <w:r w:rsidRPr="009408C4">
        <w:rPr>
          <w:sz w:val="24"/>
          <w:lang w:eastAsia="zh-CN"/>
        </w:rPr>
        <w:t>同时举行会议</w:t>
      </w:r>
      <w:r w:rsidR="00CB0818">
        <w:rPr>
          <w:rFonts w:hint="eastAsia"/>
          <w:sz w:val="24"/>
          <w:lang w:eastAsia="zh-CN"/>
        </w:rPr>
        <w:t>能否成功</w:t>
      </w:r>
      <w:r w:rsidRPr="009408C4">
        <w:rPr>
          <w:sz w:val="24"/>
          <w:lang w:eastAsia="zh-CN"/>
        </w:rPr>
        <w:t>取决于确保所有缔约方</w:t>
      </w:r>
      <w:r w:rsidR="0099180B">
        <w:rPr>
          <w:rFonts w:hint="eastAsia"/>
          <w:sz w:val="24"/>
          <w:lang w:eastAsia="zh-CN"/>
        </w:rPr>
        <w:t>的</w:t>
      </w:r>
      <w:r w:rsidRPr="009408C4">
        <w:rPr>
          <w:sz w:val="24"/>
          <w:lang w:eastAsia="zh-CN"/>
        </w:rPr>
        <w:t>适当代表</w:t>
      </w:r>
      <w:r w:rsidR="0099180B">
        <w:rPr>
          <w:rFonts w:hint="eastAsia"/>
          <w:sz w:val="24"/>
          <w:lang w:eastAsia="zh-CN"/>
        </w:rPr>
        <w:t>性</w:t>
      </w:r>
      <w:r w:rsidRPr="009408C4">
        <w:rPr>
          <w:sz w:val="24"/>
          <w:lang w:eastAsia="zh-CN"/>
        </w:rPr>
        <w:t>。</w:t>
      </w:r>
    </w:p>
    <w:p w14:paraId="3EEFCBDD" w14:textId="0D6BDE52" w:rsidR="003B65DB" w:rsidRPr="009408C4" w:rsidRDefault="009408C4" w:rsidP="009408C4">
      <w:pPr>
        <w:adjustRightInd w:val="0"/>
        <w:snapToGrid w:val="0"/>
        <w:spacing w:before="120" w:after="120" w:line="240" w:lineRule="atLeast"/>
        <w:jc w:val="center"/>
        <w:rPr>
          <w:b/>
          <w:bCs/>
          <w:sz w:val="24"/>
          <w:lang w:eastAsia="zh-CN"/>
        </w:rPr>
      </w:pPr>
      <w:r w:rsidRPr="009408C4">
        <w:rPr>
          <w:rFonts w:hint="eastAsia"/>
          <w:b/>
          <w:bCs/>
          <w:sz w:val="24"/>
          <w:lang w:eastAsia="zh-CN"/>
        </w:rPr>
        <w:t>二</w:t>
      </w:r>
      <w:r w:rsidRPr="009408C4">
        <w:rPr>
          <w:rFonts w:hint="eastAsia"/>
          <w:b/>
          <w:bCs/>
          <w:sz w:val="24"/>
          <w:lang w:eastAsia="zh-CN"/>
        </w:rPr>
        <w:t>.</w:t>
      </w:r>
      <w:r w:rsidRPr="009408C4">
        <w:rPr>
          <w:b/>
          <w:bCs/>
          <w:sz w:val="24"/>
          <w:lang w:eastAsia="zh-CN"/>
        </w:rPr>
        <w:t xml:space="preserve">  </w:t>
      </w:r>
      <w:r w:rsidR="003B65DB" w:rsidRPr="009408C4">
        <w:rPr>
          <w:b/>
          <w:bCs/>
          <w:sz w:val="24"/>
          <w:lang w:eastAsia="zh-CN"/>
        </w:rPr>
        <w:t>虚拟会议</w:t>
      </w:r>
      <w:r>
        <w:rPr>
          <w:rFonts w:hint="eastAsia"/>
          <w:b/>
          <w:bCs/>
          <w:sz w:val="24"/>
          <w:lang w:eastAsia="zh-CN"/>
        </w:rPr>
        <w:t>的经验</w:t>
      </w:r>
    </w:p>
    <w:p w14:paraId="106CA12C" w14:textId="616F6A68" w:rsidR="003B65DB" w:rsidRPr="003B65DB" w:rsidRDefault="002A73A1"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保持社交距离是为</w:t>
      </w:r>
      <w:r w:rsidR="0099180B">
        <w:rPr>
          <w:rFonts w:hint="eastAsia"/>
          <w:sz w:val="24"/>
          <w:lang w:eastAsia="zh-CN"/>
        </w:rPr>
        <w:t>遏制</w:t>
      </w:r>
      <w:r w:rsidR="00CB0818" w:rsidRPr="00CB0818">
        <w:rPr>
          <w:sz w:val="24"/>
          <w:lang w:eastAsia="zh-CN"/>
        </w:rPr>
        <w:t>COVID-19</w:t>
      </w:r>
      <w:r w:rsidR="003B65DB" w:rsidRPr="003B65DB">
        <w:rPr>
          <w:sz w:val="24"/>
          <w:lang w:eastAsia="zh-CN"/>
        </w:rPr>
        <w:t>传播</w:t>
      </w:r>
      <w:r>
        <w:rPr>
          <w:rFonts w:hint="eastAsia"/>
          <w:sz w:val="24"/>
          <w:lang w:eastAsia="zh-CN"/>
        </w:rPr>
        <w:t>而采取的</w:t>
      </w:r>
      <w:r w:rsidR="003B65DB" w:rsidRPr="003B65DB">
        <w:rPr>
          <w:sz w:val="24"/>
          <w:lang w:eastAsia="zh-CN"/>
        </w:rPr>
        <w:t>安全措施，</w:t>
      </w:r>
      <w:r>
        <w:rPr>
          <w:rFonts w:hint="eastAsia"/>
          <w:sz w:val="24"/>
          <w:lang w:eastAsia="zh-CN"/>
        </w:rPr>
        <w:t>这项措施</w:t>
      </w:r>
      <w:r w:rsidR="003B65DB" w:rsidRPr="003B65DB">
        <w:rPr>
          <w:sz w:val="24"/>
          <w:lang w:eastAsia="zh-CN"/>
        </w:rPr>
        <w:t>已经导致世界各地许多会议和活动的取消或推迟。由于各国政府为</w:t>
      </w:r>
      <w:r>
        <w:rPr>
          <w:rFonts w:hint="eastAsia"/>
          <w:sz w:val="24"/>
          <w:lang w:eastAsia="zh-CN"/>
        </w:rPr>
        <w:t>抗击</w:t>
      </w:r>
      <w:r w:rsidRPr="00CB0818">
        <w:rPr>
          <w:sz w:val="24"/>
          <w:lang w:eastAsia="zh-CN"/>
        </w:rPr>
        <w:t>COVID-19</w:t>
      </w:r>
      <w:r>
        <w:rPr>
          <w:rFonts w:hint="eastAsia"/>
          <w:sz w:val="24"/>
          <w:lang w:eastAsia="zh-CN"/>
        </w:rPr>
        <w:t>大</w:t>
      </w:r>
      <w:r w:rsidR="003B65DB" w:rsidRPr="003B65DB">
        <w:rPr>
          <w:sz w:val="24"/>
          <w:lang w:eastAsia="zh-CN"/>
        </w:rPr>
        <w:t>流行病而</w:t>
      </w:r>
      <w:r w:rsidR="0099180B">
        <w:rPr>
          <w:rFonts w:hint="eastAsia"/>
          <w:sz w:val="24"/>
          <w:lang w:eastAsia="zh-CN"/>
        </w:rPr>
        <w:t>实施</w:t>
      </w:r>
      <w:r w:rsidR="003B65DB" w:rsidRPr="003B65DB">
        <w:rPr>
          <w:sz w:val="24"/>
          <w:lang w:eastAsia="zh-CN"/>
        </w:rPr>
        <w:t>的限制，在会议地点</w:t>
      </w:r>
      <w:r w:rsidR="00983365">
        <w:rPr>
          <w:rFonts w:hint="eastAsia"/>
          <w:sz w:val="24"/>
          <w:lang w:eastAsia="zh-CN"/>
        </w:rPr>
        <w:t>举行涉及</w:t>
      </w:r>
      <w:r w:rsidR="003B65DB" w:rsidRPr="003B65DB">
        <w:rPr>
          <w:sz w:val="24"/>
          <w:lang w:eastAsia="zh-CN"/>
        </w:rPr>
        <w:t>旅行和近距离互动的面对面会议不</w:t>
      </w:r>
      <w:r w:rsidR="0099180B">
        <w:rPr>
          <w:rFonts w:hint="eastAsia"/>
          <w:sz w:val="24"/>
          <w:lang w:eastAsia="zh-CN"/>
        </w:rPr>
        <w:t>再是</w:t>
      </w:r>
      <w:r w:rsidR="003B65DB" w:rsidRPr="003B65DB">
        <w:rPr>
          <w:sz w:val="24"/>
          <w:lang w:eastAsia="zh-CN"/>
        </w:rPr>
        <w:t>一种</w:t>
      </w:r>
      <w:r w:rsidR="0099180B">
        <w:rPr>
          <w:rFonts w:hint="eastAsia"/>
          <w:sz w:val="24"/>
          <w:lang w:eastAsia="zh-CN"/>
        </w:rPr>
        <w:t>选项</w:t>
      </w:r>
      <w:r w:rsidR="003B65DB" w:rsidRPr="003B65DB">
        <w:rPr>
          <w:sz w:val="24"/>
          <w:lang w:eastAsia="zh-CN"/>
        </w:rPr>
        <w:t>。专家和政府代表之间的面对面会议自</w:t>
      </w:r>
      <w:r w:rsidR="003B65DB" w:rsidRPr="003B65DB">
        <w:rPr>
          <w:sz w:val="24"/>
          <w:lang w:eastAsia="zh-CN"/>
        </w:rPr>
        <w:t>2020</w:t>
      </w:r>
      <w:r w:rsidR="003B65DB" w:rsidRPr="003B65DB">
        <w:rPr>
          <w:sz w:val="24"/>
          <w:lang w:eastAsia="zh-CN"/>
        </w:rPr>
        <w:t>年</w:t>
      </w:r>
      <w:r w:rsidR="003B65DB" w:rsidRPr="003B65DB">
        <w:rPr>
          <w:sz w:val="24"/>
          <w:lang w:eastAsia="zh-CN"/>
        </w:rPr>
        <w:t>3</w:t>
      </w:r>
      <w:r w:rsidR="003B65DB" w:rsidRPr="003B65DB">
        <w:rPr>
          <w:sz w:val="24"/>
          <w:lang w:eastAsia="zh-CN"/>
        </w:rPr>
        <w:t>月中旬左右暂停，</w:t>
      </w:r>
      <w:r w:rsidR="00983365">
        <w:rPr>
          <w:rFonts w:hint="eastAsia"/>
          <w:sz w:val="24"/>
          <w:lang w:eastAsia="zh-CN"/>
        </w:rPr>
        <w:t>因此</w:t>
      </w:r>
      <w:r w:rsidR="003B65DB" w:rsidRPr="003B65DB">
        <w:rPr>
          <w:sz w:val="24"/>
          <w:lang w:eastAsia="zh-CN"/>
        </w:rPr>
        <w:t>必须探索替代虚拟安排。</w:t>
      </w:r>
    </w:p>
    <w:p w14:paraId="326FDE31" w14:textId="14E268F9"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在主席团的指导下，</w:t>
      </w:r>
      <w:r w:rsidR="00983365">
        <w:rPr>
          <w:rFonts w:hint="eastAsia"/>
          <w:sz w:val="24"/>
          <w:lang w:eastAsia="zh-CN"/>
        </w:rPr>
        <w:t>经</w:t>
      </w:r>
      <w:r w:rsidRPr="003B65DB">
        <w:rPr>
          <w:sz w:val="24"/>
          <w:lang w:eastAsia="zh-CN"/>
        </w:rPr>
        <w:t>与</w:t>
      </w:r>
      <w:r w:rsidR="00983365">
        <w:rPr>
          <w:rFonts w:hint="eastAsia"/>
          <w:sz w:val="24"/>
          <w:lang w:eastAsia="zh-CN"/>
        </w:rPr>
        <w:t>原定</w:t>
      </w:r>
      <w:r w:rsidRPr="003B65DB">
        <w:rPr>
          <w:sz w:val="24"/>
          <w:lang w:eastAsia="zh-CN"/>
        </w:rPr>
        <w:t>2020</w:t>
      </w:r>
      <w:r w:rsidRPr="003B65DB">
        <w:rPr>
          <w:sz w:val="24"/>
          <w:lang w:eastAsia="zh-CN"/>
        </w:rPr>
        <w:t>年举行的各</w:t>
      </w:r>
      <w:r w:rsidR="00983365">
        <w:rPr>
          <w:rFonts w:hint="eastAsia"/>
          <w:sz w:val="24"/>
          <w:lang w:eastAsia="zh-CN"/>
        </w:rPr>
        <w:t>次</w:t>
      </w:r>
      <w:r w:rsidRPr="003B65DB">
        <w:rPr>
          <w:sz w:val="24"/>
          <w:lang w:eastAsia="zh-CN"/>
        </w:rPr>
        <w:t>会议的主持人和与会者协商，秘书处</w:t>
      </w:r>
      <w:r w:rsidR="0099180B" w:rsidRPr="003B65DB">
        <w:rPr>
          <w:sz w:val="24"/>
          <w:lang w:eastAsia="zh-CN"/>
        </w:rPr>
        <w:t>设法</w:t>
      </w:r>
      <w:r w:rsidR="00983365">
        <w:rPr>
          <w:rFonts w:hint="eastAsia"/>
          <w:sz w:val="24"/>
          <w:lang w:eastAsia="zh-CN"/>
        </w:rPr>
        <w:t>组织虚拟</w:t>
      </w:r>
      <w:r w:rsidRPr="003B65DB">
        <w:rPr>
          <w:sz w:val="24"/>
          <w:lang w:eastAsia="zh-CN"/>
        </w:rPr>
        <w:t>会议，保持了一些会议的时间表。</w:t>
      </w:r>
      <w:r w:rsidR="004A6C77">
        <w:rPr>
          <w:rFonts w:hint="eastAsia"/>
          <w:sz w:val="24"/>
          <w:lang w:eastAsia="zh-CN"/>
        </w:rPr>
        <w:t>以虚拟方式</w:t>
      </w:r>
      <w:r w:rsidRPr="003B65DB">
        <w:rPr>
          <w:sz w:val="24"/>
          <w:lang w:eastAsia="zh-CN"/>
        </w:rPr>
        <w:t>举行的一些</w:t>
      </w:r>
      <w:r w:rsidR="004A6C77">
        <w:rPr>
          <w:rFonts w:hint="eastAsia"/>
          <w:sz w:val="24"/>
          <w:lang w:eastAsia="zh-CN"/>
        </w:rPr>
        <w:t>重要</w:t>
      </w:r>
      <w:r w:rsidRPr="003B65DB">
        <w:rPr>
          <w:sz w:val="24"/>
          <w:lang w:eastAsia="zh-CN"/>
        </w:rPr>
        <w:t>和时间敏感的会议包括</w:t>
      </w:r>
      <w:r w:rsidR="004A6C77">
        <w:rPr>
          <w:rFonts w:hint="eastAsia"/>
          <w:sz w:val="24"/>
          <w:lang w:eastAsia="zh-CN"/>
        </w:rPr>
        <w:t>：</w:t>
      </w:r>
      <w:r w:rsidR="003F710F">
        <w:rPr>
          <w:rFonts w:hint="eastAsia"/>
          <w:sz w:val="24"/>
          <w:lang w:eastAsia="zh-CN"/>
        </w:rPr>
        <w:t>（</w:t>
      </w:r>
      <w:r w:rsidR="004A6C77">
        <w:rPr>
          <w:rFonts w:hint="eastAsia"/>
          <w:sz w:val="24"/>
          <w:lang w:eastAsia="zh-CN"/>
        </w:rPr>
        <w:t>a</w:t>
      </w:r>
      <w:r w:rsidR="003F710F">
        <w:rPr>
          <w:rFonts w:hint="eastAsia"/>
          <w:sz w:val="24"/>
          <w:lang w:eastAsia="zh-CN"/>
        </w:rPr>
        <w:t>）</w:t>
      </w:r>
      <w:r w:rsidRPr="003B65DB">
        <w:rPr>
          <w:sz w:val="24"/>
          <w:lang w:eastAsia="zh-CN"/>
        </w:rPr>
        <w:t>2020</w:t>
      </w:r>
      <w:r w:rsidRPr="003B65DB">
        <w:rPr>
          <w:sz w:val="24"/>
          <w:lang w:eastAsia="zh-CN"/>
        </w:rPr>
        <w:t>年</w:t>
      </w:r>
      <w:r w:rsidRPr="003B65DB">
        <w:rPr>
          <w:sz w:val="24"/>
          <w:lang w:eastAsia="zh-CN"/>
        </w:rPr>
        <w:t>3</w:t>
      </w:r>
      <w:r w:rsidRPr="003B65DB">
        <w:rPr>
          <w:sz w:val="24"/>
          <w:lang w:eastAsia="zh-CN"/>
        </w:rPr>
        <w:t>月</w:t>
      </w:r>
      <w:r w:rsidRPr="003B65DB">
        <w:rPr>
          <w:sz w:val="24"/>
          <w:lang w:eastAsia="zh-CN"/>
        </w:rPr>
        <w:t>17</w:t>
      </w:r>
      <w:r w:rsidRPr="003B65DB">
        <w:rPr>
          <w:sz w:val="24"/>
          <w:lang w:eastAsia="zh-CN"/>
        </w:rPr>
        <w:t>日至</w:t>
      </w:r>
      <w:r w:rsidRPr="003B65DB">
        <w:rPr>
          <w:sz w:val="24"/>
          <w:lang w:eastAsia="zh-CN"/>
        </w:rPr>
        <w:t>20</w:t>
      </w:r>
      <w:r w:rsidRPr="003B65DB">
        <w:rPr>
          <w:sz w:val="24"/>
          <w:lang w:eastAsia="zh-CN"/>
        </w:rPr>
        <w:t>日举行的遗传资源数字序列信息特设技术专家组会议；</w:t>
      </w:r>
      <w:r w:rsidR="003F710F">
        <w:rPr>
          <w:rFonts w:hint="eastAsia"/>
          <w:sz w:val="24"/>
          <w:lang w:eastAsia="zh-CN"/>
        </w:rPr>
        <w:t>（</w:t>
      </w:r>
      <w:r w:rsidR="004A6C77">
        <w:rPr>
          <w:rFonts w:hint="eastAsia"/>
          <w:sz w:val="24"/>
          <w:lang w:eastAsia="zh-CN"/>
        </w:rPr>
        <w:t>b</w:t>
      </w:r>
      <w:r w:rsidR="003F710F">
        <w:rPr>
          <w:rFonts w:hint="eastAsia"/>
          <w:sz w:val="24"/>
          <w:lang w:eastAsia="zh-CN"/>
        </w:rPr>
        <w:t>）</w:t>
      </w:r>
      <w:r w:rsidRPr="003B65DB">
        <w:rPr>
          <w:sz w:val="24"/>
          <w:lang w:eastAsia="zh-CN"/>
        </w:rPr>
        <w:t>2020</w:t>
      </w:r>
      <w:r w:rsidRPr="003B65DB">
        <w:rPr>
          <w:sz w:val="24"/>
          <w:lang w:eastAsia="zh-CN"/>
        </w:rPr>
        <w:t>年</w:t>
      </w:r>
      <w:r w:rsidRPr="003B65DB">
        <w:rPr>
          <w:sz w:val="24"/>
          <w:lang w:eastAsia="zh-CN"/>
        </w:rPr>
        <w:t>3</w:t>
      </w:r>
      <w:r w:rsidRPr="003B65DB">
        <w:rPr>
          <w:sz w:val="24"/>
          <w:lang w:eastAsia="zh-CN"/>
        </w:rPr>
        <w:t>月</w:t>
      </w:r>
      <w:r w:rsidRPr="003B65DB">
        <w:rPr>
          <w:sz w:val="24"/>
          <w:lang w:eastAsia="zh-CN"/>
        </w:rPr>
        <w:t>31</w:t>
      </w:r>
      <w:r w:rsidRPr="003B65DB">
        <w:rPr>
          <w:sz w:val="24"/>
          <w:lang w:eastAsia="zh-CN"/>
        </w:rPr>
        <w:t>日至</w:t>
      </w:r>
      <w:r w:rsidRPr="003B65DB">
        <w:rPr>
          <w:sz w:val="24"/>
          <w:lang w:eastAsia="zh-CN"/>
        </w:rPr>
        <w:t>4</w:t>
      </w:r>
      <w:r w:rsidRPr="003B65DB">
        <w:rPr>
          <w:sz w:val="24"/>
          <w:lang w:eastAsia="zh-CN"/>
        </w:rPr>
        <w:t>月</w:t>
      </w:r>
      <w:r w:rsidRPr="003B65DB">
        <w:rPr>
          <w:sz w:val="24"/>
          <w:lang w:eastAsia="zh-CN"/>
        </w:rPr>
        <w:t>3</w:t>
      </w:r>
      <w:r w:rsidRPr="003B65DB">
        <w:rPr>
          <w:sz w:val="24"/>
          <w:lang w:eastAsia="zh-CN"/>
        </w:rPr>
        <w:t>日举行的风险评估特设技术专家组会议；</w:t>
      </w:r>
      <w:r w:rsidR="003F710F">
        <w:rPr>
          <w:rFonts w:hint="eastAsia"/>
          <w:sz w:val="24"/>
          <w:lang w:eastAsia="zh-CN"/>
        </w:rPr>
        <w:t>（</w:t>
      </w:r>
      <w:r w:rsidR="004A6C77">
        <w:rPr>
          <w:rFonts w:hint="eastAsia"/>
          <w:sz w:val="24"/>
          <w:lang w:eastAsia="zh-CN"/>
        </w:rPr>
        <w:t>c</w:t>
      </w:r>
      <w:r w:rsidR="003F710F">
        <w:rPr>
          <w:rFonts w:hint="eastAsia"/>
          <w:sz w:val="24"/>
          <w:lang w:eastAsia="zh-CN"/>
        </w:rPr>
        <w:t>）</w:t>
      </w:r>
      <w:r w:rsidRPr="003B65DB">
        <w:rPr>
          <w:sz w:val="24"/>
          <w:lang w:eastAsia="zh-CN"/>
        </w:rPr>
        <w:t>2020</w:t>
      </w:r>
      <w:r w:rsidRPr="003B65DB">
        <w:rPr>
          <w:sz w:val="24"/>
          <w:lang w:eastAsia="zh-CN"/>
        </w:rPr>
        <w:t>年</w:t>
      </w:r>
      <w:r w:rsidRPr="003B65DB">
        <w:rPr>
          <w:sz w:val="24"/>
          <w:lang w:eastAsia="zh-CN"/>
        </w:rPr>
        <w:t>4</w:t>
      </w:r>
      <w:r w:rsidRPr="003B65DB">
        <w:rPr>
          <w:sz w:val="24"/>
          <w:lang w:eastAsia="zh-CN"/>
        </w:rPr>
        <w:t>月</w:t>
      </w:r>
      <w:r w:rsidRPr="003B65DB">
        <w:rPr>
          <w:sz w:val="24"/>
          <w:lang w:eastAsia="zh-CN"/>
        </w:rPr>
        <w:t>15</w:t>
      </w:r>
      <w:r w:rsidRPr="003B65DB">
        <w:rPr>
          <w:sz w:val="24"/>
          <w:lang w:eastAsia="zh-CN"/>
        </w:rPr>
        <w:t>日至</w:t>
      </w:r>
      <w:r w:rsidRPr="003B65DB">
        <w:rPr>
          <w:sz w:val="24"/>
          <w:lang w:eastAsia="zh-CN"/>
        </w:rPr>
        <w:t>17</w:t>
      </w:r>
      <w:r w:rsidRPr="003B65DB">
        <w:rPr>
          <w:sz w:val="24"/>
          <w:lang w:eastAsia="zh-CN"/>
        </w:rPr>
        <w:t>日举行的卡塔赫纳议定书</w:t>
      </w:r>
      <w:r w:rsidR="004A6C77">
        <w:rPr>
          <w:rFonts w:hint="eastAsia"/>
          <w:sz w:val="24"/>
          <w:lang w:eastAsia="zh-CN"/>
        </w:rPr>
        <w:t>履约</w:t>
      </w:r>
      <w:r w:rsidRPr="003B65DB">
        <w:rPr>
          <w:sz w:val="24"/>
          <w:lang w:eastAsia="zh-CN"/>
        </w:rPr>
        <w:t>委员会第十七次会议；</w:t>
      </w:r>
      <w:r w:rsidR="003F710F">
        <w:rPr>
          <w:rFonts w:hint="eastAsia"/>
          <w:sz w:val="24"/>
          <w:lang w:eastAsia="zh-CN"/>
        </w:rPr>
        <w:t>（</w:t>
      </w:r>
      <w:r w:rsidR="004A6C77">
        <w:rPr>
          <w:rFonts w:hint="eastAsia"/>
          <w:sz w:val="24"/>
          <w:lang w:eastAsia="zh-CN"/>
        </w:rPr>
        <w:t>d</w:t>
      </w:r>
      <w:r w:rsidR="003F710F">
        <w:rPr>
          <w:rFonts w:hint="eastAsia"/>
          <w:sz w:val="24"/>
          <w:lang w:eastAsia="zh-CN"/>
        </w:rPr>
        <w:t>）</w:t>
      </w:r>
      <w:r w:rsidRPr="003B65DB">
        <w:rPr>
          <w:sz w:val="24"/>
          <w:lang w:eastAsia="zh-CN"/>
        </w:rPr>
        <w:t>2020</w:t>
      </w:r>
      <w:r w:rsidRPr="003B65DB">
        <w:rPr>
          <w:sz w:val="24"/>
          <w:lang w:eastAsia="zh-CN"/>
        </w:rPr>
        <w:t>年</w:t>
      </w:r>
      <w:r w:rsidRPr="003B65DB">
        <w:rPr>
          <w:sz w:val="24"/>
          <w:lang w:eastAsia="zh-CN"/>
        </w:rPr>
        <w:t>4</w:t>
      </w:r>
      <w:r w:rsidRPr="003B65DB">
        <w:rPr>
          <w:sz w:val="24"/>
          <w:lang w:eastAsia="zh-CN"/>
        </w:rPr>
        <w:t>月</w:t>
      </w:r>
      <w:r w:rsidRPr="003B65DB">
        <w:rPr>
          <w:sz w:val="24"/>
          <w:lang w:eastAsia="zh-CN"/>
        </w:rPr>
        <w:t>20</w:t>
      </w:r>
      <w:r w:rsidRPr="003B65DB">
        <w:rPr>
          <w:sz w:val="24"/>
          <w:lang w:eastAsia="zh-CN"/>
        </w:rPr>
        <w:t>日至</w:t>
      </w:r>
      <w:r w:rsidRPr="003B65DB">
        <w:rPr>
          <w:sz w:val="24"/>
          <w:lang w:eastAsia="zh-CN"/>
        </w:rPr>
        <w:t>23</w:t>
      </w:r>
      <w:r w:rsidRPr="003B65DB">
        <w:rPr>
          <w:sz w:val="24"/>
          <w:lang w:eastAsia="zh-CN"/>
        </w:rPr>
        <w:t>日举行的卡塔赫纳议定书联络小组第十四次会议；</w:t>
      </w:r>
      <w:r w:rsidR="003F710F">
        <w:rPr>
          <w:rFonts w:hint="eastAsia"/>
          <w:sz w:val="24"/>
          <w:lang w:eastAsia="zh-CN"/>
        </w:rPr>
        <w:t>（</w:t>
      </w:r>
      <w:r w:rsidR="004A6C77">
        <w:rPr>
          <w:rFonts w:hint="eastAsia"/>
          <w:sz w:val="24"/>
          <w:lang w:eastAsia="zh-CN"/>
        </w:rPr>
        <w:t>e</w:t>
      </w:r>
      <w:r w:rsidR="003F710F">
        <w:rPr>
          <w:rFonts w:hint="eastAsia"/>
          <w:sz w:val="24"/>
          <w:lang w:eastAsia="zh-CN"/>
        </w:rPr>
        <w:t>）</w:t>
      </w:r>
      <w:r w:rsidRPr="003B65DB">
        <w:rPr>
          <w:sz w:val="24"/>
          <w:lang w:eastAsia="zh-CN"/>
        </w:rPr>
        <w:t>2020</w:t>
      </w:r>
      <w:r w:rsidRPr="003B65DB">
        <w:rPr>
          <w:sz w:val="24"/>
          <w:lang w:eastAsia="zh-CN"/>
        </w:rPr>
        <w:t>年</w:t>
      </w:r>
      <w:r w:rsidRPr="003B65DB">
        <w:rPr>
          <w:sz w:val="24"/>
          <w:lang w:eastAsia="zh-CN"/>
        </w:rPr>
        <w:t>4</w:t>
      </w:r>
      <w:r w:rsidRPr="003B65DB">
        <w:rPr>
          <w:sz w:val="24"/>
          <w:lang w:eastAsia="zh-CN"/>
        </w:rPr>
        <w:t>月</w:t>
      </w:r>
      <w:r w:rsidRPr="003B65DB">
        <w:rPr>
          <w:sz w:val="24"/>
          <w:lang w:eastAsia="zh-CN"/>
        </w:rPr>
        <w:t>21</w:t>
      </w:r>
      <w:r w:rsidRPr="003B65DB">
        <w:rPr>
          <w:sz w:val="24"/>
          <w:lang w:eastAsia="zh-CN"/>
        </w:rPr>
        <w:t>日至</w:t>
      </w:r>
      <w:r w:rsidRPr="003B65DB">
        <w:rPr>
          <w:sz w:val="24"/>
          <w:lang w:eastAsia="zh-CN"/>
        </w:rPr>
        <w:t>23</w:t>
      </w:r>
      <w:r w:rsidRPr="003B65DB">
        <w:rPr>
          <w:sz w:val="24"/>
          <w:lang w:eastAsia="zh-CN"/>
        </w:rPr>
        <w:t>日举行的名古屋议定书</w:t>
      </w:r>
      <w:r w:rsidR="004A6C77">
        <w:rPr>
          <w:rFonts w:hint="eastAsia"/>
          <w:sz w:val="24"/>
          <w:lang w:eastAsia="zh-CN"/>
        </w:rPr>
        <w:t>履约</w:t>
      </w:r>
      <w:r w:rsidRPr="003B65DB">
        <w:rPr>
          <w:sz w:val="24"/>
          <w:lang w:eastAsia="zh-CN"/>
        </w:rPr>
        <w:t>委员会第三次会议。</w:t>
      </w:r>
      <w:r w:rsidR="0099180B">
        <w:rPr>
          <w:rFonts w:hint="eastAsia"/>
          <w:sz w:val="24"/>
          <w:lang w:eastAsia="zh-CN"/>
        </w:rPr>
        <w:t xml:space="preserve"> </w:t>
      </w:r>
    </w:p>
    <w:p w14:paraId="08ABC30A" w14:textId="03C5D8A6"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卡塔赫纳议定书</w:t>
      </w:r>
      <w:r w:rsidR="004A6C77">
        <w:rPr>
          <w:rFonts w:hint="eastAsia"/>
          <w:sz w:val="24"/>
          <w:lang w:eastAsia="zh-CN"/>
        </w:rPr>
        <w:t>履约</w:t>
      </w:r>
      <w:r w:rsidRPr="003B65DB">
        <w:rPr>
          <w:sz w:val="24"/>
          <w:lang w:eastAsia="zh-CN"/>
        </w:rPr>
        <w:t>委员会会议议事规则规定，</w:t>
      </w:r>
      <w:r w:rsidR="004A6C77">
        <w:rPr>
          <w:rFonts w:hint="eastAsia"/>
          <w:sz w:val="24"/>
          <w:lang w:eastAsia="zh-CN"/>
        </w:rPr>
        <w:t>“</w:t>
      </w:r>
      <w:r w:rsidRPr="003B65DB">
        <w:rPr>
          <w:sz w:val="24"/>
          <w:lang w:eastAsia="zh-CN"/>
        </w:rPr>
        <w:t>可使用电子通信手段就审议中的问题进行非正式磋商。不得使用电子手段就实质性问题作出决定。</w:t>
      </w:r>
      <w:r w:rsidR="004A6C77">
        <w:rPr>
          <w:rFonts w:hint="eastAsia"/>
          <w:sz w:val="24"/>
          <w:lang w:eastAsia="zh-CN"/>
        </w:rPr>
        <w:t>”</w:t>
      </w:r>
      <w:r w:rsidRPr="003B65DB">
        <w:rPr>
          <w:sz w:val="24"/>
          <w:lang w:eastAsia="zh-CN"/>
        </w:rPr>
        <w:t>然而</w:t>
      </w:r>
      <w:r w:rsidR="004A6C77">
        <w:rPr>
          <w:rFonts w:hint="eastAsia"/>
          <w:sz w:val="24"/>
          <w:lang w:eastAsia="zh-CN"/>
        </w:rPr>
        <w:t>履约</w:t>
      </w:r>
      <w:r w:rsidRPr="003B65DB">
        <w:rPr>
          <w:sz w:val="24"/>
          <w:lang w:eastAsia="zh-CN"/>
        </w:rPr>
        <w:t>委员会过去曾利用其合作门户网站进行在线讨论和信息交流。</w:t>
      </w:r>
      <w:r w:rsidR="007742B7">
        <w:rPr>
          <w:rStyle w:val="FootnoteReference"/>
          <w:lang w:eastAsia="zh-CN"/>
        </w:rPr>
        <w:footnoteReference w:id="16"/>
      </w:r>
      <w:r w:rsidR="007742B7">
        <w:rPr>
          <w:rFonts w:hint="eastAsia"/>
          <w:sz w:val="24"/>
          <w:lang w:eastAsia="zh-CN"/>
        </w:rPr>
        <w:t xml:space="preserve"> </w:t>
      </w:r>
      <w:r w:rsidRPr="003B65DB">
        <w:rPr>
          <w:sz w:val="24"/>
          <w:lang w:eastAsia="zh-CN"/>
        </w:rPr>
        <w:t>由于</w:t>
      </w:r>
      <w:r w:rsidR="007742B7">
        <w:rPr>
          <w:rFonts w:hint="eastAsia"/>
          <w:sz w:val="24"/>
          <w:lang w:eastAsia="zh-CN"/>
        </w:rPr>
        <w:t>大</w:t>
      </w:r>
      <w:r w:rsidRPr="003B65DB">
        <w:rPr>
          <w:sz w:val="24"/>
          <w:lang w:eastAsia="zh-CN"/>
        </w:rPr>
        <w:t>流行病造成的特殊情况，委员会认为</w:t>
      </w:r>
      <w:r w:rsidR="007742B7">
        <w:rPr>
          <w:rFonts w:hint="eastAsia"/>
          <w:sz w:val="24"/>
          <w:lang w:eastAsia="zh-CN"/>
        </w:rPr>
        <w:t>以</w:t>
      </w:r>
      <w:r w:rsidRPr="003B65DB">
        <w:rPr>
          <w:sz w:val="24"/>
          <w:lang w:eastAsia="zh-CN"/>
        </w:rPr>
        <w:t>虚拟</w:t>
      </w:r>
      <w:r w:rsidR="007742B7">
        <w:rPr>
          <w:rFonts w:hint="eastAsia"/>
          <w:sz w:val="24"/>
          <w:lang w:eastAsia="zh-CN"/>
        </w:rPr>
        <w:t>方式</w:t>
      </w:r>
      <w:r w:rsidRPr="003B65DB">
        <w:rPr>
          <w:sz w:val="24"/>
          <w:lang w:eastAsia="zh-CN"/>
        </w:rPr>
        <w:t>组织会议是合适的</w:t>
      </w:r>
      <w:r w:rsidR="003F710F">
        <w:rPr>
          <w:sz w:val="24"/>
          <w:lang w:eastAsia="zh-CN"/>
        </w:rPr>
        <w:t>（</w:t>
      </w:r>
      <w:r w:rsidRPr="003B65DB">
        <w:rPr>
          <w:sz w:val="24"/>
          <w:lang w:eastAsia="zh-CN"/>
        </w:rPr>
        <w:t>尽管有议事规则第</w:t>
      </w:r>
      <w:r w:rsidRPr="003B65DB">
        <w:rPr>
          <w:sz w:val="24"/>
          <w:lang w:eastAsia="zh-CN"/>
        </w:rPr>
        <w:t>15</w:t>
      </w:r>
      <w:r w:rsidRPr="003B65DB">
        <w:rPr>
          <w:sz w:val="24"/>
          <w:lang w:eastAsia="zh-CN"/>
        </w:rPr>
        <w:t>条</w:t>
      </w:r>
      <w:r w:rsidR="003F710F">
        <w:rPr>
          <w:sz w:val="24"/>
          <w:lang w:eastAsia="zh-CN"/>
        </w:rPr>
        <w:t>）</w:t>
      </w:r>
      <w:r w:rsidRPr="003B65DB">
        <w:rPr>
          <w:sz w:val="24"/>
          <w:lang w:eastAsia="zh-CN"/>
        </w:rPr>
        <w:t>，委员会</w:t>
      </w:r>
      <w:r w:rsidR="00847BB3">
        <w:rPr>
          <w:rFonts w:hint="eastAsia"/>
          <w:sz w:val="24"/>
          <w:lang w:eastAsia="zh-CN"/>
        </w:rPr>
        <w:t>可以</w:t>
      </w:r>
      <w:r w:rsidRPr="003B65DB">
        <w:rPr>
          <w:sz w:val="24"/>
          <w:lang w:eastAsia="zh-CN"/>
        </w:rPr>
        <w:t>通过报告，包括向作为卡塔赫纳议定书缔约方会议的缔约方大会提出的建议。</w:t>
      </w:r>
    </w:p>
    <w:p w14:paraId="406603D1" w14:textId="72151EA4"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lastRenderedPageBreak/>
        <w:t>近年来</w:t>
      </w:r>
      <w:r w:rsidR="00847BB3" w:rsidRPr="003B65DB">
        <w:rPr>
          <w:sz w:val="24"/>
          <w:lang w:eastAsia="zh-CN"/>
        </w:rPr>
        <w:t>还</w:t>
      </w:r>
      <w:r w:rsidRPr="003B65DB">
        <w:rPr>
          <w:sz w:val="24"/>
          <w:lang w:eastAsia="zh-CN"/>
        </w:rPr>
        <w:t>在卡塔赫纳议定书进程下举行了在线论坛，作为面对面会议的前奏或筹备工作。例如，作为卡塔赫纳议定书缔约方会议的缔约方大会决定，在召开风险评估特设技术专家组</w:t>
      </w:r>
      <w:r w:rsidR="003F710F">
        <w:rPr>
          <w:sz w:val="24"/>
          <w:lang w:eastAsia="zh-CN"/>
        </w:rPr>
        <w:t>（</w:t>
      </w:r>
      <w:r w:rsidRPr="003B65DB">
        <w:rPr>
          <w:sz w:val="24"/>
          <w:lang w:eastAsia="zh-CN"/>
        </w:rPr>
        <w:t>AHTEG</w:t>
      </w:r>
      <w:r w:rsidR="003F710F">
        <w:rPr>
          <w:sz w:val="24"/>
          <w:lang w:eastAsia="zh-CN"/>
        </w:rPr>
        <w:t>）</w:t>
      </w:r>
      <w:r w:rsidRPr="003B65DB">
        <w:rPr>
          <w:sz w:val="24"/>
          <w:lang w:eastAsia="zh-CN"/>
        </w:rPr>
        <w:t>面对面会议之前，召开缔约方和其他利益攸关方不限成员名额在线讨论。</w:t>
      </w:r>
      <w:r w:rsidR="007742B7">
        <w:rPr>
          <w:rFonts w:hint="eastAsia"/>
          <w:sz w:val="24"/>
          <w:lang w:eastAsia="zh-CN"/>
        </w:rPr>
        <w:t>在线</w:t>
      </w:r>
      <w:r w:rsidRPr="003B65DB">
        <w:rPr>
          <w:sz w:val="24"/>
          <w:lang w:eastAsia="zh-CN"/>
        </w:rPr>
        <w:t>讨论旨在协助</w:t>
      </w:r>
      <w:r w:rsidRPr="003B65DB">
        <w:rPr>
          <w:sz w:val="24"/>
          <w:lang w:eastAsia="zh-CN"/>
        </w:rPr>
        <w:t>AHTEG</w:t>
      </w:r>
      <w:r w:rsidR="00DF5696">
        <w:rPr>
          <w:rFonts w:hint="eastAsia"/>
          <w:sz w:val="24"/>
          <w:lang w:eastAsia="zh-CN"/>
        </w:rPr>
        <w:t>的工作</w:t>
      </w:r>
      <w:r w:rsidRPr="003B65DB">
        <w:rPr>
          <w:sz w:val="24"/>
          <w:lang w:eastAsia="zh-CN"/>
        </w:rPr>
        <w:t>，</w:t>
      </w:r>
      <w:r w:rsidR="00CC5BB2">
        <w:rPr>
          <w:rFonts w:hint="eastAsia"/>
          <w:sz w:val="24"/>
          <w:lang w:eastAsia="zh-CN"/>
        </w:rPr>
        <w:t>审议</w:t>
      </w:r>
      <w:r w:rsidRPr="003B65DB">
        <w:rPr>
          <w:sz w:val="24"/>
          <w:lang w:eastAsia="zh-CN"/>
        </w:rPr>
        <w:t>两份研究报告的</w:t>
      </w:r>
      <w:r w:rsidR="00DF5696">
        <w:rPr>
          <w:rFonts w:hint="eastAsia"/>
          <w:sz w:val="24"/>
          <w:lang w:eastAsia="zh-CN"/>
        </w:rPr>
        <w:t>草案</w:t>
      </w:r>
      <w:r w:rsidRPr="003B65DB">
        <w:rPr>
          <w:sz w:val="24"/>
          <w:lang w:eastAsia="zh-CN"/>
        </w:rPr>
        <w:t>，</w:t>
      </w:r>
      <w:r w:rsidR="00DF5696" w:rsidRPr="003B65DB">
        <w:rPr>
          <w:sz w:val="24"/>
          <w:lang w:eastAsia="zh-CN"/>
        </w:rPr>
        <w:t>根据</w:t>
      </w:r>
      <w:r w:rsidR="00DF5696">
        <w:rPr>
          <w:rFonts w:hint="eastAsia"/>
          <w:sz w:val="24"/>
          <w:lang w:eastAsia="zh-CN"/>
        </w:rPr>
        <w:t>在线</w:t>
      </w:r>
      <w:r w:rsidR="00DF5696" w:rsidRPr="003B65DB">
        <w:rPr>
          <w:sz w:val="24"/>
          <w:lang w:eastAsia="zh-CN"/>
        </w:rPr>
        <w:t>讨论中提出的意见</w:t>
      </w:r>
      <w:r w:rsidRPr="003B65DB">
        <w:rPr>
          <w:sz w:val="24"/>
          <w:lang w:eastAsia="zh-CN"/>
        </w:rPr>
        <w:t>定稿</w:t>
      </w:r>
      <w:r w:rsidR="00DF5696">
        <w:rPr>
          <w:rFonts w:hint="eastAsia"/>
          <w:sz w:val="24"/>
          <w:lang w:eastAsia="zh-CN"/>
        </w:rPr>
        <w:t>，</w:t>
      </w:r>
      <w:r w:rsidRPr="003B65DB">
        <w:rPr>
          <w:sz w:val="24"/>
          <w:lang w:eastAsia="zh-CN"/>
        </w:rPr>
        <w:t>然后</w:t>
      </w:r>
      <w:r w:rsidR="00DF5696">
        <w:rPr>
          <w:rFonts w:hint="eastAsia"/>
          <w:sz w:val="24"/>
          <w:lang w:eastAsia="zh-CN"/>
        </w:rPr>
        <w:t>提交</w:t>
      </w:r>
      <w:r w:rsidRPr="003B65DB">
        <w:rPr>
          <w:sz w:val="24"/>
          <w:lang w:eastAsia="zh-CN"/>
        </w:rPr>
        <w:t>AHTEG</w:t>
      </w:r>
      <w:r w:rsidRPr="003B65DB">
        <w:rPr>
          <w:sz w:val="24"/>
          <w:lang w:eastAsia="zh-CN"/>
        </w:rPr>
        <w:t>审议。</w:t>
      </w:r>
      <w:r w:rsidR="00DF5696">
        <w:rPr>
          <w:rStyle w:val="FootnoteReference"/>
          <w:lang w:eastAsia="zh-CN"/>
        </w:rPr>
        <w:footnoteReference w:id="17"/>
      </w:r>
    </w:p>
    <w:p w14:paraId="24AD30B6" w14:textId="1532F871"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秘书处还实施了一项更广泛的计划，</w:t>
      </w:r>
      <w:r w:rsidR="000A1DDA">
        <w:rPr>
          <w:rFonts w:hint="eastAsia"/>
          <w:sz w:val="24"/>
          <w:lang w:eastAsia="zh-CN"/>
        </w:rPr>
        <w:t>以虚拟方式</w:t>
      </w:r>
      <w:r w:rsidR="000A1DDA" w:rsidRPr="003B65DB">
        <w:rPr>
          <w:sz w:val="24"/>
          <w:lang w:eastAsia="zh-CN"/>
        </w:rPr>
        <w:t>进行了几次非正式</w:t>
      </w:r>
      <w:r w:rsidR="000A1DDA">
        <w:rPr>
          <w:rFonts w:hint="eastAsia"/>
          <w:sz w:val="24"/>
          <w:lang w:eastAsia="zh-CN"/>
        </w:rPr>
        <w:t>协商，讨论有助于处理</w:t>
      </w:r>
      <w:r w:rsidRPr="003B65DB">
        <w:rPr>
          <w:sz w:val="24"/>
          <w:lang w:eastAsia="zh-CN"/>
        </w:rPr>
        <w:t>科咨</w:t>
      </w:r>
      <w:r w:rsidR="000A1DDA" w:rsidRPr="003B65DB">
        <w:rPr>
          <w:sz w:val="24"/>
          <w:lang w:eastAsia="zh-CN"/>
        </w:rPr>
        <w:t>附属</w:t>
      </w:r>
      <w:r w:rsidRPr="003B65DB">
        <w:rPr>
          <w:sz w:val="24"/>
          <w:lang w:eastAsia="zh-CN"/>
        </w:rPr>
        <w:t>机构、</w:t>
      </w:r>
      <w:r w:rsidR="00EA7538">
        <w:rPr>
          <w:sz w:val="24"/>
          <w:lang w:eastAsia="zh-CN"/>
        </w:rPr>
        <w:t>执行问题附属机构</w:t>
      </w:r>
      <w:r w:rsidR="000A1DDA">
        <w:rPr>
          <w:rFonts w:hint="eastAsia"/>
          <w:sz w:val="24"/>
          <w:lang w:eastAsia="zh-CN"/>
        </w:rPr>
        <w:t>、</w:t>
      </w:r>
      <w:r w:rsidRPr="003B65DB">
        <w:rPr>
          <w:sz w:val="24"/>
          <w:lang w:eastAsia="zh-CN"/>
        </w:rPr>
        <w:t>2020</w:t>
      </w:r>
      <w:r w:rsidRPr="003B65DB">
        <w:rPr>
          <w:sz w:val="24"/>
          <w:lang w:eastAsia="zh-CN"/>
        </w:rPr>
        <w:t>年后全球生物多样性框架工作组临时议程</w:t>
      </w:r>
      <w:r w:rsidR="000A1DDA">
        <w:rPr>
          <w:rFonts w:hint="eastAsia"/>
          <w:sz w:val="24"/>
          <w:lang w:eastAsia="zh-CN"/>
        </w:rPr>
        <w:t>所列</w:t>
      </w:r>
      <w:r w:rsidRPr="003B65DB">
        <w:rPr>
          <w:sz w:val="24"/>
          <w:lang w:eastAsia="zh-CN"/>
        </w:rPr>
        <w:t>一个或多个项目的各种专题，以期</w:t>
      </w:r>
      <w:r w:rsidR="000A1DDA">
        <w:rPr>
          <w:rFonts w:hint="eastAsia"/>
          <w:sz w:val="24"/>
          <w:lang w:eastAsia="zh-CN"/>
        </w:rPr>
        <w:t>便利</w:t>
      </w:r>
      <w:r w:rsidRPr="003B65DB">
        <w:rPr>
          <w:sz w:val="24"/>
          <w:lang w:eastAsia="zh-CN"/>
        </w:rPr>
        <w:t>这些附属机构</w:t>
      </w:r>
      <w:r w:rsidR="000A1DDA">
        <w:rPr>
          <w:rFonts w:hint="eastAsia"/>
          <w:sz w:val="24"/>
          <w:lang w:eastAsia="zh-CN"/>
        </w:rPr>
        <w:t>在</w:t>
      </w:r>
      <w:r w:rsidRPr="003B65DB">
        <w:rPr>
          <w:sz w:val="24"/>
          <w:lang w:eastAsia="zh-CN"/>
        </w:rPr>
        <w:t>即将举行的会议</w:t>
      </w:r>
      <w:r w:rsidR="000A1DDA">
        <w:rPr>
          <w:rFonts w:hint="eastAsia"/>
          <w:sz w:val="24"/>
          <w:lang w:eastAsia="zh-CN"/>
        </w:rPr>
        <w:t>上</w:t>
      </w:r>
      <w:r w:rsidR="00CC5BB2">
        <w:rPr>
          <w:rFonts w:hint="eastAsia"/>
          <w:sz w:val="24"/>
          <w:lang w:eastAsia="zh-CN"/>
        </w:rPr>
        <w:t>开展</w:t>
      </w:r>
      <w:r w:rsidR="000A1DDA">
        <w:rPr>
          <w:rFonts w:hint="eastAsia"/>
          <w:sz w:val="24"/>
          <w:lang w:eastAsia="zh-CN"/>
        </w:rPr>
        <w:t>工作</w:t>
      </w:r>
      <w:r w:rsidRPr="003B65DB">
        <w:rPr>
          <w:sz w:val="24"/>
          <w:lang w:eastAsia="zh-CN"/>
        </w:rPr>
        <w:t>。</w:t>
      </w:r>
      <w:r w:rsidR="000A1DDA">
        <w:rPr>
          <w:rFonts w:hint="eastAsia"/>
          <w:sz w:val="24"/>
          <w:lang w:eastAsia="zh-CN"/>
        </w:rPr>
        <w:t xml:space="preserve"> </w:t>
      </w:r>
    </w:p>
    <w:p w14:paraId="23326A0B" w14:textId="32CEEE94" w:rsidR="003B65DB" w:rsidRPr="004A0137"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CC5BB2">
        <w:rPr>
          <w:sz w:val="24"/>
          <w:lang w:eastAsia="zh-CN"/>
        </w:rPr>
        <w:t>鉴于</w:t>
      </w:r>
      <w:r w:rsidR="00FF6AA2" w:rsidRPr="00CC5BB2">
        <w:rPr>
          <w:sz w:val="24"/>
          <w:lang w:eastAsia="zh-CN"/>
        </w:rPr>
        <w:t>COVID</w:t>
      </w:r>
      <w:r w:rsidR="00FF6AA2" w:rsidRPr="00FF6AA2">
        <w:rPr>
          <w:sz w:val="24"/>
          <w:lang w:eastAsia="zh-CN"/>
        </w:rPr>
        <w:t>-19</w:t>
      </w:r>
      <w:r w:rsidR="00FF6AA2">
        <w:rPr>
          <w:rFonts w:hint="eastAsia"/>
          <w:sz w:val="24"/>
          <w:lang w:eastAsia="zh-CN"/>
        </w:rPr>
        <w:t>导致</w:t>
      </w:r>
      <w:r w:rsidRPr="003B65DB">
        <w:rPr>
          <w:sz w:val="24"/>
          <w:lang w:eastAsia="zh-CN"/>
        </w:rPr>
        <w:t>事态</w:t>
      </w:r>
      <w:r w:rsidR="00CC5BB2" w:rsidRPr="003B65DB">
        <w:rPr>
          <w:sz w:val="24"/>
          <w:lang w:eastAsia="zh-CN"/>
        </w:rPr>
        <w:t>不断变化</w:t>
      </w:r>
      <w:r w:rsidRPr="003B65DB">
        <w:rPr>
          <w:sz w:val="24"/>
          <w:lang w:eastAsia="zh-CN"/>
        </w:rPr>
        <w:t>，联合国其他机构和进程</w:t>
      </w:r>
      <w:r w:rsidR="00FF6AA2">
        <w:rPr>
          <w:rFonts w:hint="eastAsia"/>
          <w:sz w:val="24"/>
          <w:lang w:eastAsia="zh-CN"/>
        </w:rPr>
        <w:t>也更加频繁地</w:t>
      </w:r>
      <w:r w:rsidR="009F443D" w:rsidRPr="003B65DB">
        <w:rPr>
          <w:sz w:val="24"/>
          <w:lang w:eastAsia="zh-CN"/>
        </w:rPr>
        <w:t>举行虚拟会议</w:t>
      </w:r>
      <w:r w:rsidR="009F443D">
        <w:rPr>
          <w:rFonts w:hint="eastAsia"/>
          <w:sz w:val="24"/>
          <w:lang w:eastAsia="zh-CN"/>
        </w:rPr>
        <w:t>，以</w:t>
      </w:r>
      <w:r w:rsidRPr="003B65DB">
        <w:rPr>
          <w:sz w:val="24"/>
          <w:lang w:eastAsia="zh-CN"/>
        </w:rPr>
        <w:t>书面或</w:t>
      </w:r>
      <w:r w:rsidR="00CC5BB2">
        <w:rPr>
          <w:rFonts w:hint="eastAsia"/>
          <w:sz w:val="24"/>
          <w:lang w:eastAsia="zh-CN"/>
        </w:rPr>
        <w:t>默许</w:t>
      </w:r>
      <w:r w:rsidRPr="003B65DB">
        <w:rPr>
          <w:sz w:val="24"/>
          <w:lang w:eastAsia="zh-CN"/>
        </w:rPr>
        <w:t>程序远程通过决定。例如联合国大会一直在通过新的手段和安排开展工作以保证业务连续性。</w:t>
      </w:r>
      <w:r w:rsidRPr="0004694D">
        <w:rPr>
          <w:sz w:val="24"/>
          <w:lang w:eastAsia="zh-CN"/>
        </w:rPr>
        <w:t>2020</w:t>
      </w:r>
      <w:r w:rsidRPr="0004694D">
        <w:rPr>
          <w:sz w:val="24"/>
          <w:lang w:eastAsia="zh-CN"/>
        </w:rPr>
        <w:t>年</w:t>
      </w:r>
      <w:r w:rsidRPr="0004694D">
        <w:rPr>
          <w:sz w:val="24"/>
          <w:lang w:eastAsia="zh-CN"/>
        </w:rPr>
        <w:t>3</w:t>
      </w:r>
      <w:r w:rsidRPr="0004694D">
        <w:rPr>
          <w:sz w:val="24"/>
          <w:lang w:eastAsia="zh-CN"/>
        </w:rPr>
        <w:t>月</w:t>
      </w:r>
      <w:r w:rsidRPr="0004694D">
        <w:rPr>
          <w:sz w:val="24"/>
          <w:lang w:eastAsia="zh-CN"/>
        </w:rPr>
        <w:t>27</w:t>
      </w:r>
      <w:r w:rsidRPr="0004694D">
        <w:rPr>
          <w:sz w:val="24"/>
          <w:lang w:eastAsia="zh-CN"/>
        </w:rPr>
        <w:t>日大会通过关于</w:t>
      </w:r>
      <w:r w:rsidR="009249C6" w:rsidRPr="0004694D">
        <w:rPr>
          <w:rFonts w:hint="eastAsia"/>
          <w:sz w:val="24"/>
          <w:lang w:eastAsia="zh-CN"/>
        </w:rPr>
        <w:t>COVID-19</w:t>
      </w:r>
      <w:r w:rsidR="009249C6" w:rsidRPr="0004694D">
        <w:rPr>
          <w:rFonts w:hint="eastAsia"/>
          <w:sz w:val="24"/>
          <w:lang w:eastAsia="zh-CN"/>
        </w:rPr>
        <w:t>大流行期间作出决定的程序的</w:t>
      </w:r>
      <w:r w:rsidRPr="0004694D">
        <w:rPr>
          <w:sz w:val="24"/>
          <w:lang w:eastAsia="zh-CN"/>
        </w:rPr>
        <w:t>第</w:t>
      </w:r>
      <w:r w:rsidRPr="0004694D">
        <w:rPr>
          <w:sz w:val="24"/>
          <w:lang w:eastAsia="zh-CN"/>
        </w:rPr>
        <w:t>74/544</w:t>
      </w:r>
      <w:r w:rsidRPr="0004694D">
        <w:rPr>
          <w:sz w:val="24"/>
          <w:lang w:eastAsia="zh-CN"/>
        </w:rPr>
        <w:t>号决定。该决定授权大会主席，在他认为因冠状病毒大流行而无法举行大会全体会议的情况下，</w:t>
      </w:r>
      <w:r w:rsidR="009249C6" w:rsidRPr="0004694D">
        <w:rPr>
          <w:rFonts w:hint="eastAsia"/>
          <w:sz w:val="24"/>
          <w:lang w:eastAsia="zh-CN"/>
        </w:rPr>
        <w:t>在</w:t>
      </w:r>
      <w:r w:rsidRPr="0004694D">
        <w:rPr>
          <w:sz w:val="24"/>
          <w:lang w:eastAsia="zh-CN"/>
        </w:rPr>
        <w:t>与总务委员会协商后，按照至少</w:t>
      </w:r>
      <w:r w:rsidRPr="0004694D">
        <w:rPr>
          <w:sz w:val="24"/>
          <w:lang w:eastAsia="zh-CN"/>
        </w:rPr>
        <w:t>72</w:t>
      </w:r>
      <w:r w:rsidRPr="0004694D">
        <w:rPr>
          <w:sz w:val="24"/>
          <w:lang w:eastAsia="zh-CN"/>
        </w:rPr>
        <w:t>小时的</w:t>
      </w:r>
      <w:r w:rsidR="009249C6" w:rsidRPr="0004694D">
        <w:rPr>
          <w:rFonts w:hint="eastAsia"/>
          <w:sz w:val="24"/>
          <w:lang w:eastAsia="zh-CN"/>
        </w:rPr>
        <w:t>默许</w:t>
      </w:r>
      <w:r w:rsidRPr="0004694D">
        <w:rPr>
          <w:sz w:val="24"/>
          <w:lang w:eastAsia="zh-CN"/>
        </w:rPr>
        <w:t>程序，向所有会员国分发大会决定草案。如果没有打破沉默，该决定应被视为获得通过，大会应在其第一次全体会议上</w:t>
      </w:r>
      <w:r w:rsidR="009249C6" w:rsidRPr="0004694D">
        <w:rPr>
          <w:rFonts w:hint="eastAsia"/>
          <w:sz w:val="24"/>
          <w:lang w:eastAsia="zh-CN"/>
        </w:rPr>
        <w:t>表示</w:t>
      </w:r>
      <w:r w:rsidRPr="0004694D">
        <w:rPr>
          <w:sz w:val="24"/>
          <w:lang w:eastAsia="zh-CN"/>
        </w:rPr>
        <w:t>注意到该决定。第</w:t>
      </w:r>
      <w:r w:rsidR="009249C6" w:rsidRPr="0004694D">
        <w:rPr>
          <w:rFonts w:hint="eastAsia"/>
          <w:sz w:val="24"/>
          <w:lang w:eastAsia="zh-CN"/>
        </w:rPr>
        <w:t>七十三</w:t>
      </w:r>
      <w:r w:rsidRPr="0004694D">
        <w:rPr>
          <w:sz w:val="24"/>
          <w:lang w:eastAsia="zh-CN"/>
        </w:rPr>
        <w:t>届世界卫生大会也以虚拟方式举行。</w:t>
      </w:r>
      <w:r w:rsidRPr="0004694D">
        <w:rPr>
          <w:sz w:val="24"/>
          <w:lang w:eastAsia="zh-CN"/>
        </w:rPr>
        <w:t>2020</w:t>
      </w:r>
      <w:r w:rsidRPr="0004694D">
        <w:rPr>
          <w:sz w:val="24"/>
          <w:lang w:eastAsia="zh-CN"/>
        </w:rPr>
        <w:t>年</w:t>
      </w:r>
      <w:r w:rsidRPr="0004694D">
        <w:rPr>
          <w:sz w:val="24"/>
          <w:lang w:eastAsia="zh-CN"/>
        </w:rPr>
        <w:t>5</w:t>
      </w:r>
      <w:r w:rsidRPr="0004694D">
        <w:rPr>
          <w:sz w:val="24"/>
          <w:lang w:eastAsia="zh-CN"/>
        </w:rPr>
        <w:t>月</w:t>
      </w:r>
      <w:r w:rsidRPr="0004694D">
        <w:rPr>
          <w:sz w:val="24"/>
          <w:lang w:eastAsia="zh-CN"/>
        </w:rPr>
        <w:t>18</w:t>
      </w:r>
      <w:r w:rsidRPr="0004694D">
        <w:rPr>
          <w:sz w:val="24"/>
          <w:lang w:eastAsia="zh-CN"/>
        </w:rPr>
        <w:t>日</w:t>
      </w:r>
      <w:r w:rsidR="009249C6" w:rsidRPr="0004694D">
        <w:rPr>
          <w:rFonts w:hint="eastAsia"/>
          <w:sz w:val="24"/>
          <w:lang w:eastAsia="zh-CN"/>
        </w:rPr>
        <w:t>大会</w:t>
      </w:r>
      <w:r w:rsidRPr="0004694D">
        <w:rPr>
          <w:sz w:val="24"/>
          <w:lang w:eastAsia="zh-CN"/>
        </w:rPr>
        <w:t>开幕，就优先项目主要是</w:t>
      </w:r>
      <w:r w:rsidR="009249C6" w:rsidRPr="0004694D">
        <w:rPr>
          <w:rFonts w:hint="eastAsia"/>
          <w:sz w:val="24"/>
          <w:lang w:eastAsia="zh-CN"/>
        </w:rPr>
        <w:t>COVID-19</w:t>
      </w:r>
      <w:r w:rsidRPr="0004694D">
        <w:rPr>
          <w:sz w:val="24"/>
          <w:lang w:eastAsia="zh-CN"/>
        </w:rPr>
        <w:t>作出决定，</w:t>
      </w:r>
      <w:r w:rsidRPr="0004694D">
        <w:rPr>
          <w:sz w:val="24"/>
          <w:lang w:eastAsia="zh-CN"/>
        </w:rPr>
        <w:t>2020</w:t>
      </w:r>
      <w:r w:rsidRPr="0004694D">
        <w:rPr>
          <w:sz w:val="24"/>
          <w:lang w:eastAsia="zh-CN"/>
        </w:rPr>
        <w:t>年</w:t>
      </w:r>
      <w:r w:rsidRPr="0004694D">
        <w:rPr>
          <w:sz w:val="24"/>
          <w:lang w:eastAsia="zh-CN"/>
        </w:rPr>
        <w:t>5</w:t>
      </w:r>
      <w:r w:rsidRPr="0004694D">
        <w:rPr>
          <w:sz w:val="24"/>
          <w:lang w:eastAsia="zh-CN"/>
        </w:rPr>
        <w:t>月</w:t>
      </w:r>
      <w:r w:rsidRPr="0004694D">
        <w:rPr>
          <w:sz w:val="24"/>
          <w:lang w:eastAsia="zh-CN"/>
        </w:rPr>
        <w:t>19</w:t>
      </w:r>
      <w:r w:rsidRPr="0004694D">
        <w:rPr>
          <w:sz w:val="24"/>
          <w:lang w:eastAsia="zh-CN"/>
        </w:rPr>
        <w:t>日</w:t>
      </w:r>
      <w:r w:rsidR="0004694D" w:rsidRPr="0004694D">
        <w:rPr>
          <w:rFonts w:hint="eastAsia"/>
          <w:sz w:val="24"/>
          <w:lang w:eastAsia="zh-CN"/>
        </w:rPr>
        <w:t>会议</w:t>
      </w:r>
      <w:r w:rsidRPr="0004694D">
        <w:rPr>
          <w:sz w:val="24"/>
          <w:lang w:eastAsia="zh-CN"/>
        </w:rPr>
        <w:t>暂停，计划于</w:t>
      </w:r>
      <w:r w:rsidRPr="0004694D">
        <w:rPr>
          <w:sz w:val="24"/>
          <w:lang w:eastAsia="zh-CN"/>
        </w:rPr>
        <w:t>2021</w:t>
      </w:r>
      <w:r w:rsidRPr="0004694D">
        <w:rPr>
          <w:sz w:val="24"/>
          <w:lang w:eastAsia="zh-CN"/>
        </w:rPr>
        <w:t>年晚些时候</w:t>
      </w:r>
      <w:r w:rsidR="009249C6" w:rsidRPr="0004694D">
        <w:rPr>
          <w:rFonts w:hint="eastAsia"/>
          <w:sz w:val="24"/>
          <w:lang w:eastAsia="zh-CN"/>
        </w:rPr>
        <w:t>复会</w:t>
      </w:r>
      <w:r w:rsidRPr="0004694D">
        <w:rPr>
          <w:sz w:val="24"/>
          <w:lang w:eastAsia="zh-CN"/>
        </w:rPr>
        <w:t>。</w:t>
      </w:r>
    </w:p>
    <w:p w14:paraId="601AFD1D" w14:textId="1C1F2657"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还有一些其他案例表明，</w:t>
      </w:r>
      <w:r w:rsidR="0004694D">
        <w:rPr>
          <w:rFonts w:hint="eastAsia"/>
          <w:sz w:val="24"/>
          <w:lang w:eastAsia="zh-CN"/>
        </w:rPr>
        <w:t>以虚拟方式举行会议已成为</w:t>
      </w:r>
      <w:r w:rsidR="004D1BBD">
        <w:rPr>
          <w:rFonts w:hint="eastAsia"/>
          <w:sz w:val="24"/>
          <w:lang w:eastAsia="zh-CN"/>
        </w:rPr>
        <w:t>日趋</w:t>
      </w:r>
      <w:r w:rsidR="0004694D">
        <w:rPr>
          <w:rFonts w:hint="eastAsia"/>
          <w:sz w:val="24"/>
          <w:lang w:eastAsia="zh-CN"/>
        </w:rPr>
        <w:t>普遍</w:t>
      </w:r>
      <w:r w:rsidRPr="003B65DB">
        <w:rPr>
          <w:sz w:val="24"/>
          <w:lang w:eastAsia="zh-CN"/>
        </w:rPr>
        <w:t>的做法，</w:t>
      </w:r>
      <w:r w:rsidR="0004694D">
        <w:rPr>
          <w:rFonts w:hint="eastAsia"/>
          <w:sz w:val="24"/>
          <w:lang w:eastAsia="zh-CN"/>
        </w:rPr>
        <w:t>使</w:t>
      </w:r>
      <w:r w:rsidRPr="003B65DB">
        <w:rPr>
          <w:sz w:val="24"/>
          <w:lang w:eastAsia="zh-CN"/>
        </w:rPr>
        <w:t>国际组织在大流行病期间</w:t>
      </w:r>
      <w:r w:rsidR="0004694D">
        <w:rPr>
          <w:rFonts w:hint="eastAsia"/>
          <w:sz w:val="24"/>
          <w:lang w:eastAsia="zh-CN"/>
        </w:rPr>
        <w:t>得以</w:t>
      </w:r>
      <w:r w:rsidRPr="003B65DB">
        <w:rPr>
          <w:sz w:val="24"/>
          <w:lang w:eastAsia="zh-CN"/>
        </w:rPr>
        <w:t>继续开展工作。</w:t>
      </w:r>
      <w:r w:rsidR="0004694D">
        <w:rPr>
          <w:rFonts w:hint="eastAsia"/>
          <w:sz w:val="24"/>
          <w:lang w:eastAsia="zh-CN"/>
        </w:rPr>
        <w:t>从</w:t>
      </w:r>
      <w:r w:rsidRPr="003B65DB">
        <w:rPr>
          <w:sz w:val="24"/>
          <w:lang w:eastAsia="zh-CN"/>
        </w:rPr>
        <w:t>在线会议平台的数量和它们提供的设施类型</w:t>
      </w:r>
      <w:r w:rsidR="0004694D">
        <w:rPr>
          <w:rFonts w:hint="eastAsia"/>
          <w:sz w:val="24"/>
          <w:lang w:eastAsia="zh-CN"/>
        </w:rPr>
        <w:t>看</w:t>
      </w:r>
      <w:r w:rsidRPr="003B65DB">
        <w:rPr>
          <w:sz w:val="24"/>
          <w:lang w:eastAsia="zh-CN"/>
        </w:rPr>
        <w:t>，技术基础设施也在增长。</w:t>
      </w:r>
    </w:p>
    <w:p w14:paraId="066D2891" w14:textId="13E7C3E4" w:rsidR="003B65DB" w:rsidRPr="00D14E87" w:rsidRDefault="00D9522C" w:rsidP="00FA5D49">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由于现行</w:t>
      </w:r>
      <w:r w:rsidR="003B65DB" w:rsidRPr="00D14E87">
        <w:rPr>
          <w:sz w:val="24"/>
          <w:lang w:eastAsia="zh-CN"/>
        </w:rPr>
        <w:t>大流行病</w:t>
      </w:r>
      <w:r w:rsidR="00A73D74">
        <w:rPr>
          <w:rFonts w:hint="eastAsia"/>
          <w:sz w:val="24"/>
          <w:lang w:eastAsia="zh-CN"/>
        </w:rPr>
        <w:t>应对</w:t>
      </w:r>
      <w:r w:rsidR="003B65DB" w:rsidRPr="00D14E87">
        <w:rPr>
          <w:sz w:val="24"/>
          <w:lang w:eastAsia="zh-CN"/>
        </w:rPr>
        <w:t>措施</w:t>
      </w:r>
      <w:r>
        <w:rPr>
          <w:rFonts w:hint="eastAsia"/>
          <w:sz w:val="24"/>
          <w:lang w:eastAsia="zh-CN"/>
        </w:rPr>
        <w:t>带来</w:t>
      </w:r>
      <w:r w:rsidR="00467B88" w:rsidRPr="00D14E87">
        <w:rPr>
          <w:rFonts w:hint="eastAsia"/>
          <w:sz w:val="24"/>
          <w:lang w:eastAsia="zh-CN"/>
        </w:rPr>
        <w:t>的</w:t>
      </w:r>
      <w:r w:rsidR="003B65DB" w:rsidRPr="00D14E87">
        <w:rPr>
          <w:sz w:val="24"/>
          <w:lang w:eastAsia="zh-CN"/>
        </w:rPr>
        <w:t>实际困难</w:t>
      </w:r>
      <w:r w:rsidR="00A73D74">
        <w:rPr>
          <w:rFonts w:hint="eastAsia"/>
          <w:sz w:val="24"/>
          <w:lang w:eastAsia="zh-CN"/>
        </w:rPr>
        <w:t>，</w:t>
      </w:r>
      <w:r w:rsidR="00A73D74" w:rsidRPr="00D14E87">
        <w:rPr>
          <w:rFonts w:hint="eastAsia"/>
          <w:sz w:val="24"/>
          <w:lang w:eastAsia="zh-CN"/>
        </w:rPr>
        <w:t>虚拟</w:t>
      </w:r>
      <w:r w:rsidR="00A73D74" w:rsidRPr="00D14E87">
        <w:rPr>
          <w:sz w:val="24"/>
          <w:lang w:eastAsia="zh-CN"/>
        </w:rPr>
        <w:t>会议</w:t>
      </w:r>
      <w:r w:rsidR="00A73D74">
        <w:rPr>
          <w:rFonts w:hint="eastAsia"/>
          <w:sz w:val="24"/>
          <w:lang w:eastAsia="zh-CN"/>
        </w:rPr>
        <w:t>成了不可或缺的开会方式</w:t>
      </w:r>
      <w:r w:rsidR="003B65DB" w:rsidRPr="00D14E87">
        <w:rPr>
          <w:sz w:val="24"/>
          <w:lang w:eastAsia="zh-CN"/>
        </w:rPr>
        <w:t>，但</w:t>
      </w:r>
      <w:r w:rsidR="00467B88" w:rsidRPr="00D14E87">
        <w:rPr>
          <w:sz w:val="24"/>
          <w:lang w:eastAsia="zh-CN"/>
        </w:rPr>
        <w:t>即使大流行病</w:t>
      </w:r>
      <w:r w:rsidR="00467B88" w:rsidRPr="00D14E87">
        <w:rPr>
          <w:rFonts w:hint="eastAsia"/>
          <w:sz w:val="24"/>
          <w:lang w:eastAsia="zh-CN"/>
        </w:rPr>
        <w:t>结束</w:t>
      </w:r>
      <w:r w:rsidR="00467B88" w:rsidRPr="00D14E87">
        <w:rPr>
          <w:sz w:val="24"/>
          <w:lang w:eastAsia="zh-CN"/>
        </w:rPr>
        <w:t>后</w:t>
      </w:r>
      <w:r w:rsidR="003B65DB" w:rsidRPr="00D14E87">
        <w:rPr>
          <w:sz w:val="24"/>
          <w:lang w:eastAsia="zh-CN"/>
        </w:rPr>
        <w:t>虚拟会议可能会</w:t>
      </w:r>
      <w:r w:rsidR="005B09C0">
        <w:rPr>
          <w:rFonts w:hint="eastAsia"/>
          <w:sz w:val="24"/>
          <w:lang w:eastAsia="zh-CN"/>
        </w:rPr>
        <w:t>继续存在</w:t>
      </w:r>
      <w:r w:rsidR="00467B88" w:rsidRPr="00D14E87">
        <w:rPr>
          <w:rFonts w:hint="eastAsia"/>
          <w:sz w:val="24"/>
          <w:lang w:eastAsia="zh-CN"/>
        </w:rPr>
        <w:t>并</w:t>
      </w:r>
      <w:r w:rsidR="003B65DB" w:rsidRPr="00D14E87">
        <w:rPr>
          <w:sz w:val="24"/>
          <w:lang w:eastAsia="zh-CN"/>
        </w:rPr>
        <w:t>在国际会议中</w:t>
      </w:r>
      <w:r>
        <w:rPr>
          <w:rFonts w:hint="eastAsia"/>
          <w:sz w:val="24"/>
          <w:lang w:eastAsia="zh-CN"/>
        </w:rPr>
        <w:t>更加</w:t>
      </w:r>
      <w:r w:rsidR="003B65DB" w:rsidRPr="00D14E87">
        <w:rPr>
          <w:sz w:val="24"/>
          <w:lang w:eastAsia="zh-CN"/>
        </w:rPr>
        <w:t>普遍。这种</w:t>
      </w:r>
      <w:r w:rsidR="00467B88" w:rsidRPr="00D14E87">
        <w:rPr>
          <w:rFonts w:hint="eastAsia"/>
          <w:sz w:val="24"/>
          <w:lang w:eastAsia="zh-CN"/>
        </w:rPr>
        <w:t>前景</w:t>
      </w:r>
      <w:r w:rsidR="00D14E87">
        <w:rPr>
          <w:rFonts w:hint="eastAsia"/>
          <w:sz w:val="24"/>
          <w:lang w:eastAsia="zh-CN"/>
        </w:rPr>
        <w:t>要求必须</w:t>
      </w:r>
      <w:r w:rsidR="003B65DB" w:rsidRPr="00D14E87">
        <w:rPr>
          <w:sz w:val="24"/>
          <w:lang w:eastAsia="zh-CN"/>
        </w:rPr>
        <w:t>确保会议以透明和有效参与的方式举行。应避免</w:t>
      </w:r>
      <w:r w:rsidR="00D14E87" w:rsidRPr="00D14E87">
        <w:rPr>
          <w:rFonts w:hint="eastAsia"/>
          <w:sz w:val="24"/>
          <w:lang w:eastAsia="zh-CN"/>
        </w:rPr>
        <w:t>因</w:t>
      </w:r>
      <w:r w:rsidR="003B65DB" w:rsidRPr="00D14E87">
        <w:rPr>
          <w:sz w:val="24"/>
          <w:lang w:eastAsia="zh-CN"/>
        </w:rPr>
        <w:t>参与</w:t>
      </w:r>
      <w:r w:rsidR="00D14E87" w:rsidRPr="00D14E87">
        <w:rPr>
          <w:rFonts w:hint="eastAsia"/>
          <w:sz w:val="24"/>
          <w:lang w:eastAsia="zh-CN"/>
        </w:rPr>
        <w:t>受</w:t>
      </w:r>
      <w:r w:rsidR="003B65DB" w:rsidRPr="00D14E87">
        <w:rPr>
          <w:sz w:val="24"/>
          <w:lang w:eastAsia="zh-CN"/>
        </w:rPr>
        <w:t>限</w:t>
      </w:r>
      <w:r w:rsidR="00D14E87" w:rsidRPr="00D14E87">
        <w:rPr>
          <w:rFonts w:hint="eastAsia"/>
          <w:sz w:val="24"/>
          <w:lang w:eastAsia="zh-CN"/>
        </w:rPr>
        <w:t>而</w:t>
      </w:r>
      <w:r w:rsidR="003B65DB" w:rsidRPr="00D14E87">
        <w:rPr>
          <w:sz w:val="24"/>
          <w:lang w:eastAsia="zh-CN"/>
        </w:rPr>
        <w:t>对国际政策和行动</w:t>
      </w:r>
      <w:r w:rsidR="00D14E87" w:rsidRPr="00D14E87">
        <w:rPr>
          <w:rFonts w:hint="eastAsia"/>
          <w:sz w:val="24"/>
          <w:lang w:eastAsia="zh-CN"/>
        </w:rPr>
        <w:t>可能</w:t>
      </w:r>
      <w:r w:rsidR="003B65DB" w:rsidRPr="00D14E87">
        <w:rPr>
          <w:sz w:val="24"/>
          <w:lang w:eastAsia="zh-CN"/>
        </w:rPr>
        <w:t>产生的任何不利和长期影响。国际</w:t>
      </w:r>
      <w:r w:rsidR="00D14E87" w:rsidRPr="00D14E87">
        <w:rPr>
          <w:rFonts w:hint="eastAsia"/>
          <w:sz w:val="24"/>
          <w:lang w:eastAsia="zh-CN"/>
        </w:rPr>
        <w:t>协商</w:t>
      </w:r>
      <w:r w:rsidR="003B65DB" w:rsidRPr="00D14E87">
        <w:rPr>
          <w:sz w:val="24"/>
          <w:lang w:eastAsia="zh-CN"/>
        </w:rPr>
        <w:t>和谈判的成功取决于有关各方参与和沟通的程度和</w:t>
      </w:r>
      <w:r w:rsidR="00D14E87" w:rsidRPr="00D14E87">
        <w:rPr>
          <w:rFonts w:hint="eastAsia"/>
          <w:sz w:val="24"/>
          <w:lang w:eastAsia="zh-CN"/>
        </w:rPr>
        <w:t>成效</w:t>
      </w:r>
      <w:r w:rsidR="003B65DB" w:rsidRPr="00D14E87">
        <w:rPr>
          <w:sz w:val="24"/>
          <w:lang w:eastAsia="zh-CN"/>
        </w:rPr>
        <w:t>。</w:t>
      </w:r>
    </w:p>
    <w:p w14:paraId="24B9ECCA" w14:textId="0CBDEB39"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如上文第</w:t>
      </w:r>
      <w:r w:rsidRPr="003B65DB">
        <w:rPr>
          <w:sz w:val="24"/>
          <w:lang w:eastAsia="zh-CN"/>
        </w:rPr>
        <w:t>49</w:t>
      </w:r>
      <w:r w:rsidRPr="003B65DB">
        <w:rPr>
          <w:sz w:val="24"/>
          <w:lang w:eastAsia="zh-CN"/>
        </w:rPr>
        <w:t>段所述，秘书处</w:t>
      </w:r>
      <w:r w:rsidR="00D14E87">
        <w:rPr>
          <w:rFonts w:hint="eastAsia"/>
          <w:sz w:val="24"/>
          <w:lang w:eastAsia="zh-CN"/>
        </w:rPr>
        <w:t>从举行虚拟会议的经验中找</w:t>
      </w:r>
      <w:r w:rsidR="00D9522C">
        <w:rPr>
          <w:rFonts w:hint="eastAsia"/>
          <w:sz w:val="24"/>
          <w:lang w:eastAsia="zh-CN"/>
        </w:rPr>
        <w:t>出</w:t>
      </w:r>
      <w:r w:rsidR="00D14E87">
        <w:rPr>
          <w:rFonts w:hint="eastAsia"/>
          <w:sz w:val="24"/>
          <w:lang w:eastAsia="zh-CN"/>
        </w:rPr>
        <w:t>了</w:t>
      </w:r>
      <w:r w:rsidR="00D9522C">
        <w:rPr>
          <w:rFonts w:hint="eastAsia"/>
          <w:sz w:val="24"/>
          <w:lang w:eastAsia="zh-CN"/>
        </w:rPr>
        <w:t>这样做</w:t>
      </w:r>
      <w:r w:rsidRPr="003B65DB">
        <w:rPr>
          <w:sz w:val="24"/>
          <w:lang w:eastAsia="zh-CN"/>
        </w:rPr>
        <w:t>的一些</w:t>
      </w:r>
      <w:r w:rsidR="00D14E87">
        <w:rPr>
          <w:rFonts w:hint="eastAsia"/>
          <w:sz w:val="24"/>
          <w:lang w:eastAsia="zh-CN"/>
        </w:rPr>
        <w:t>可能</w:t>
      </w:r>
      <w:r w:rsidRPr="003B65DB">
        <w:rPr>
          <w:sz w:val="24"/>
          <w:lang w:eastAsia="zh-CN"/>
        </w:rPr>
        <w:t>优点和缺点。可能的</w:t>
      </w:r>
      <w:r w:rsidR="00D14E87">
        <w:rPr>
          <w:rFonts w:hint="eastAsia"/>
          <w:sz w:val="24"/>
          <w:lang w:eastAsia="zh-CN"/>
        </w:rPr>
        <w:t>优点</w:t>
      </w:r>
      <w:r w:rsidRPr="003B65DB">
        <w:rPr>
          <w:sz w:val="24"/>
          <w:lang w:eastAsia="zh-CN"/>
        </w:rPr>
        <w:t>包括减少碳足迹</w:t>
      </w:r>
      <w:r w:rsidR="00D14E87">
        <w:rPr>
          <w:rFonts w:hint="eastAsia"/>
          <w:sz w:val="24"/>
          <w:lang w:eastAsia="zh-CN"/>
        </w:rPr>
        <w:t>，</w:t>
      </w:r>
      <w:r w:rsidRPr="003B65DB">
        <w:rPr>
          <w:sz w:val="24"/>
          <w:lang w:eastAsia="zh-CN"/>
        </w:rPr>
        <w:t>减少专家和政府官员旅行的天数。可能的</w:t>
      </w:r>
      <w:r w:rsidR="00D14E87">
        <w:rPr>
          <w:rFonts w:hint="eastAsia"/>
          <w:sz w:val="24"/>
          <w:lang w:eastAsia="zh-CN"/>
        </w:rPr>
        <w:t>缺点</w:t>
      </w:r>
      <w:r w:rsidRPr="003B65DB">
        <w:rPr>
          <w:sz w:val="24"/>
          <w:lang w:eastAsia="zh-CN"/>
        </w:rPr>
        <w:t>包括现场会议讨论时间减少</w:t>
      </w:r>
      <w:r w:rsidR="00D9522C">
        <w:rPr>
          <w:rFonts w:hint="eastAsia"/>
          <w:sz w:val="24"/>
          <w:lang w:eastAsia="zh-CN"/>
        </w:rPr>
        <w:t>，</w:t>
      </w:r>
      <w:r w:rsidR="0065532C">
        <w:rPr>
          <w:rFonts w:hint="eastAsia"/>
          <w:sz w:val="24"/>
          <w:lang w:eastAsia="zh-CN"/>
        </w:rPr>
        <w:t>与会者</w:t>
      </w:r>
      <w:r w:rsidRPr="003B65DB">
        <w:rPr>
          <w:sz w:val="24"/>
          <w:lang w:eastAsia="zh-CN"/>
        </w:rPr>
        <w:t>分</w:t>
      </w:r>
      <w:r w:rsidR="0065532C">
        <w:rPr>
          <w:rFonts w:hint="eastAsia"/>
          <w:sz w:val="24"/>
          <w:lang w:eastAsia="zh-CN"/>
        </w:rPr>
        <w:t>布</w:t>
      </w:r>
      <w:r w:rsidRPr="003B65DB">
        <w:rPr>
          <w:sz w:val="24"/>
          <w:lang w:eastAsia="zh-CN"/>
        </w:rPr>
        <w:t>在多个时区</w:t>
      </w:r>
      <w:r w:rsidR="00D9522C">
        <w:rPr>
          <w:rFonts w:hint="eastAsia"/>
          <w:sz w:val="24"/>
          <w:lang w:eastAsia="zh-CN"/>
        </w:rPr>
        <w:t>，失去</w:t>
      </w:r>
      <w:r w:rsidRPr="003B65DB">
        <w:rPr>
          <w:sz w:val="24"/>
          <w:lang w:eastAsia="zh-CN"/>
        </w:rPr>
        <w:t>面对面会议中</w:t>
      </w:r>
      <w:r w:rsidR="0065532C">
        <w:rPr>
          <w:rFonts w:hint="eastAsia"/>
          <w:sz w:val="24"/>
          <w:lang w:eastAsia="zh-CN"/>
        </w:rPr>
        <w:t>促进</w:t>
      </w:r>
      <w:r w:rsidRPr="003B65DB">
        <w:rPr>
          <w:sz w:val="24"/>
          <w:lang w:eastAsia="zh-CN"/>
        </w:rPr>
        <w:t>沟通和讨论流程的人际</w:t>
      </w:r>
      <w:r w:rsidR="0065532C">
        <w:rPr>
          <w:rFonts w:hint="eastAsia"/>
          <w:sz w:val="24"/>
          <w:lang w:eastAsia="zh-CN"/>
        </w:rPr>
        <w:t>互动</w:t>
      </w:r>
      <w:r w:rsidR="003F710F">
        <w:rPr>
          <w:sz w:val="24"/>
          <w:lang w:eastAsia="zh-CN"/>
        </w:rPr>
        <w:t>（</w:t>
      </w:r>
      <w:r w:rsidRPr="003B65DB">
        <w:rPr>
          <w:sz w:val="24"/>
          <w:lang w:eastAsia="zh-CN"/>
        </w:rPr>
        <w:t>例如走廊中的非正式讨论</w:t>
      </w:r>
      <w:r w:rsidR="003F710F">
        <w:rPr>
          <w:sz w:val="24"/>
          <w:lang w:eastAsia="zh-CN"/>
        </w:rPr>
        <w:t>）</w:t>
      </w:r>
      <w:r w:rsidR="00D9522C">
        <w:rPr>
          <w:rFonts w:hint="eastAsia"/>
          <w:sz w:val="24"/>
          <w:lang w:eastAsia="zh-CN"/>
        </w:rPr>
        <w:t>，</w:t>
      </w:r>
      <w:r w:rsidRPr="003B65DB">
        <w:rPr>
          <w:sz w:val="24"/>
          <w:lang w:eastAsia="zh-CN"/>
        </w:rPr>
        <w:t>一些</w:t>
      </w:r>
      <w:r w:rsidR="0065532C">
        <w:rPr>
          <w:rFonts w:hint="eastAsia"/>
          <w:sz w:val="24"/>
          <w:lang w:eastAsia="zh-CN"/>
        </w:rPr>
        <w:t>国家</w:t>
      </w:r>
      <w:r w:rsidR="00D9522C">
        <w:rPr>
          <w:rFonts w:hint="eastAsia"/>
          <w:sz w:val="24"/>
          <w:lang w:eastAsia="zh-CN"/>
        </w:rPr>
        <w:t>因特</w:t>
      </w:r>
      <w:r w:rsidRPr="003B65DB">
        <w:rPr>
          <w:sz w:val="24"/>
          <w:lang w:eastAsia="zh-CN"/>
        </w:rPr>
        <w:t>网连接和</w:t>
      </w:r>
      <w:r w:rsidR="0065532C">
        <w:rPr>
          <w:rFonts w:hint="eastAsia"/>
          <w:sz w:val="24"/>
          <w:lang w:eastAsia="zh-CN"/>
        </w:rPr>
        <w:t>上网能力</w:t>
      </w:r>
      <w:r w:rsidRPr="003B65DB">
        <w:rPr>
          <w:sz w:val="24"/>
          <w:lang w:eastAsia="zh-CN"/>
        </w:rPr>
        <w:t>有限</w:t>
      </w:r>
      <w:r w:rsidR="0065532C">
        <w:rPr>
          <w:rFonts w:hint="eastAsia"/>
          <w:sz w:val="24"/>
          <w:lang w:eastAsia="zh-CN"/>
        </w:rPr>
        <w:t>等</w:t>
      </w:r>
      <w:r w:rsidR="007C1D12">
        <w:rPr>
          <w:rFonts w:hint="eastAsia"/>
          <w:sz w:val="24"/>
          <w:lang w:eastAsia="zh-CN"/>
        </w:rPr>
        <w:t>等</w:t>
      </w:r>
      <w:r w:rsidRPr="003B65DB">
        <w:rPr>
          <w:sz w:val="24"/>
          <w:lang w:eastAsia="zh-CN"/>
        </w:rPr>
        <w:t>。</w:t>
      </w:r>
    </w:p>
    <w:p w14:paraId="0BBDB802" w14:textId="0692BF4D"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根据联合国环境规划署的</w:t>
      </w:r>
      <w:r w:rsidR="00B50A54">
        <w:rPr>
          <w:rFonts w:hint="eastAsia"/>
          <w:sz w:val="24"/>
          <w:lang w:eastAsia="zh-CN"/>
        </w:rPr>
        <w:t>一项</w:t>
      </w:r>
      <w:r w:rsidRPr="003B65DB">
        <w:rPr>
          <w:sz w:val="24"/>
          <w:lang w:eastAsia="zh-CN"/>
        </w:rPr>
        <w:t>虚拟会议研究</w:t>
      </w:r>
      <w:r w:rsidR="00D87624">
        <w:rPr>
          <w:rFonts w:hint="eastAsia"/>
          <w:sz w:val="24"/>
          <w:lang w:eastAsia="zh-CN"/>
        </w:rPr>
        <w:t>报告</w:t>
      </w:r>
      <w:r w:rsidR="0003698C">
        <w:rPr>
          <w:rStyle w:val="FootnoteReference"/>
          <w:lang w:eastAsia="zh-CN"/>
        </w:rPr>
        <w:footnoteReference w:id="18"/>
      </w:r>
      <w:r w:rsidR="003F710F">
        <w:rPr>
          <w:rFonts w:hint="eastAsia"/>
          <w:sz w:val="24"/>
          <w:lang w:eastAsia="zh-CN"/>
        </w:rPr>
        <w:t>（</w:t>
      </w:r>
      <w:r w:rsidRPr="003B65DB">
        <w:rPr>
          <w:sz w:val="24"/>
          <w:lang w:eastAsia="zh-CN"/>
        </w:rPr>
        <w:t>公约秘书处也为该研究做出了贡献</w:t>
      </w:r>
      <w:r w:rsidR="003F710F">
        <w:rPr>
          <w:rFonts w:hint="eastAsia"/>
          <w:sz w:val="24"/>
          <w:lang w:eastAsia="zh-CN"/>
        </w:rPr>
        <w:t>）</w:t>
      </w:r>
      <w:r w:rsidRPr="003B65DB">
        <w:rPr>
          <w:sz w:val="24"/>
          <w:lang w:eastAsia="zh-CN"/>
        </w:rPr>
        <w:t>，各政府间机构</w:t>
      </w:r>
      <w:r w:rsidR="00D87624">
        <w:rPr>
          <w:rFonts w:hint="eastAsia"/>
          <w:sz w:val="24"/>
          <w:lang w:eastAsia="zh-CN"/>
        </w:rPr>
        <w:t>的</w:t>
      </w:r>
      <w:r w:rsidRPr="003B65DB">
        <w:rPr>
          <w:sz w:val="24"/>
          <w:lang w:eastAsia="zh-CN"/>
        </w:rPr>
        <w:t>会议议事规则没有明确要求</w:t>
      </w:r>
      <w:r w:rsidR="00D87624" w:rsidRPr="003B65DB">
        <w:rPr>
          <w:sz w:val="24"/>
          <w:lang w:eastAsia="zh-CN"/>
        </w:rPr>
        <w:t>举行</w:t>
      </w:r>
      <w:r w:rsidRPr="003B65DB">
        <w:rPr>
          <w:sz w:val="24"/>
          <w:lang w:eastAsia="zh-CN"/>
        </w:rPr>
        <w:t>面对面会议，尽管</w:t>
      </w:r>
      <w:r w:rsidR="00D87624">
        <w:rPr>
          <w:rFonts w:hint="eastAsia"/>
          <w:sz w:val="24"/>
          <w:lang w:eastAsia="zh-CN"/>
        </w:rPr>
        <w:t>议事规则</w:t>
      </w:r>
      <w:r w:rsidRPr="003B65DB">
        <w:rPr>
          <w:sz w:val="24"/>
          <w:lang w:eastAsia="zh-CN"/>
        </w:rPr>
        <w:t>是根据这一理解编写的。</w:t>
      </w:r>
      <w:r w:rsidR="00D87624">
        <w:rPr>
          <w:rFonts w:hint="eastAsia"/>
          <w:sz w:val="24"/>
          <w:lang w:eastAsia="zh-CN"/>
        </w:rPr>
        <w:t>由于</w:t>
      </w:r>
      <w:r w:rsidRPr="003B65DB">
        <w:rPr>
          <w:sz w:val="24"/>
          <w:lang w:eastAsia="zh-CN"/>
        </w:rPr>
        <w:t>这个原因，研究</w:t>
      </w:r>
      <w:r w:rsidR="00D87624">
        <w:rPr>
          <w:rFonts w:hint="eastAsia"/>
          <w:sz w:val="24"/>
          <w:lang w:eastAsia="zh-CN"/>
        </w:rPr>
        <w:t>报告</w:t>
      </w:r>
      <w:r w:rsidRPr="003B65DB">
        <w:rPr>
          <w:sz w:val="24"/>
          <w:lang w:eastAsia="zh-CN"/>
        </w:rPr>
        <w:t>指出，</w:t>
      </w:r>
      <w:r w:rsidR="007C1D12" w:rsidRPr="003B65DB">
        <w:rPr>
          <w:sz w:val="24"/>
          <w:lang w:eastAsia="zh-CN"/>
        </w:rPr>
        <w:t>需要</w:t>
      </w:r>
      <w:r w:rsidR="007C1D12">
        <w:rPr>
          <w:rFonts w:hint="eastAsia"/>
          <w:sz w:val="24"/>
          <w:lang w:eastAsia="zh-CN"/>
        </w:rPr>
        <w:t>作出</w:t>
      </w:r>
      <w:r w:rsidR="007C1D12" w:rsidRPr="003B65DB">
        <w:rPr>
          <w:sz w:val="24"/>
          <w:lang w:eastAsia="zh-CN"/>
        </w:rPr>
        <w:t>正式决定</w:t>
      </w:r>
      <w:r w:rsidR="007C1D12">
        <w:rPr>
          <w:rFonts w:hint="eastAsia"/>
          <w:sz w:val="24"/>
          <w:lang w:eastAsia="zh-CN"/>
        </w:rPr>
        <w:t>才能</w:t>
      </w:r>
      <w:r w:rsidR="00D87624">
        <w:rPr>
          <w:rFonts w:hint="eastAsia"/>
          <w:sz w:val="24"/>
          <w:lang w:eastAsia="zh-CN"/>
        </w:rPr>
        <w:t>举行虚拟会议</w:t>
      </w:r>
      <w:r w:rsidRPr="003B65DB">
        <w:rPr>
          <w:sz w:val="24"/>
          <w:lang w:eastAsia="zh-CN"/>
        </w:rPr>
        <w:t>不应是一项严格的法律要求，特别是在非常情况下，如</w:t>
      </w:r>
      <w:r w:rsidR="0003698C" w:rsidRPr="0003698C">
        <w:rPr>
          <w:sz w:val="24"/>
          <w:lang w:eastAsia="zh-CN"/>
        </w:rPr>
        <w:t>COVID-19</w:t>
      </w:r>
      <w:r w:rsidRPr="003B65DB">
        <w:rPr>
          <w:sz w:val="24"/>
          <w:lang w:eastAsia="zh-CN"/>
        </w:rPr>
        <w:t>。然而该研究</w:t>
      </w:r>
      <w:r w:rsidR="0003698C">
        <w:rPr>
          <w:rFonts w:hint="eastAsia"/>
          <w:sz w:val="24"/>
          <w:lang w:eastAsia="zh-CN"/>
        </w:rPr>
        <w:t>报告</w:t>
      </w:r>
      <w:r w:rsidR="007C1D12">
        <w:rPr>
          <w:rFonts w:hint="eastAsia"/>
          <w:sz w:val="24"/>
          <w:lang w:eastAsia="zh-CN"/>
        </w:rPr>
        <w:t>也</w:t>
      </w:r>
      <w:r w:rsidRPr="003B65DB">
        <w:rPr>
          <w:sz w:val="24"/>
          <w:lang w:eastAsia="zh-CN"/>
        </w:rPr>
        <w:t>指出，</w:t>
      </w:r>
      <w:r w:rsidR="007C1D12">
        <w:rPr>
          <w:rFonts w:hint="eastAsia"/>
          <w:sz w:val="24"/>
          <w:lang w:eastAsia="zh-CN"/>
        </w:rPr>
        <w:t>“</w:t>
      </w:r>
      <w:r w:rsidRPr="003B65DB">
        <w:rPr>
          <w:sz w:val="24"/>
          <w:lang w:eastAsia="zh-CN"/>
        </w:rPr>
        <w:t>为了公开和透明，如果虚拟会议</w:t>
      </w:r>
      <w:r w:rsidR="004D1BBD">
        <w:rPr>
          <w:rFonts w:hint="eastAsia"/>
          <w:sz w:val="24"/>
          <w:lang w:eastAsia="zh-CN"/>
        </w:rPr>
        <w:t>发展</w:t>
      </w:r>
      <w:r w:rsidRPr="003B65DB">
        <w:rPr>
          <w:sz w:val="24"/>
          <w:lang w:eastAsia="zh-CN"/>
        </w:rPr>
        <w:t>成为一种</w:t>
      </w:r>
      <w:r w:rsidR="007C1D12">
        <w:rPr>
          <w:rFonts w:hint="eastAsia"/>
          <w:sz w:val="24"/>
          <w:lang w:eastAsia="zh-CN"/>
        </w:rPr>
        <w:t>普遍</w:t>
      </w:r>
      <w:r w:rsidRPr="003B65DB">
        <w:rPr>
          <w:sz w:val="24"/>
          <w:lang w:eastAsia="zh-CN"/>
        </w:rPr>
        <w:t>做法，会员国</w:t>
      </w:r>
      <w:r w:rsidRPr="003B65DB">
        <w:rPr>
          <w:sz w:val="24"/>
          <w:lang w:eastAsia="zh-CN"/>
        </w:rPr>
        <w:t>/</w:t>
      </w:r>
      <w:r w:rsidRPr="003B65DB">
        <w:rPr>
          <w:sz w:val="24"/>
          <w:lang w:eastAsia="zh-CN"/>
        </w:rPr>
        <w:t>缔约方或相关机构的主席团不妨事先同意在需要时举行虚拟会议</w:t>
      </w:r>
      <w:r w:rsidRPr="003B65DB">
        <w:rPr>
          <w:sz w:val="24"/>
          <w:lang w:eastAsia="zh-CN"/>
        </w:rPr>
        <w:t>/</w:t>
      </w:r>
      <w:r w:rsidRPr="003B65DB">
        <w:rPr>
          <w:sz w:val="24"/>
          <w:lang w:eastAsia="zh-CN"/>
        </w:rPr>
        <w:t>允许虚拟参与，或授权其附属机构这样做</w:t>
      </w:r>
      <w:r w:rsidRPr="003B65DB">
        <w:rPr>
          <w:sz w:val="24"/>
          <w:lang w:eastAsia="zh-CN"/>
        </w:rPr>
        <w:t>”</w:t>
      </w:r>
      <w:r w:rsidRPr="003B65DB">
        <w:rPr>
          <w:sz w:val="24"/>
          <w:lang w:eastAsia="zh-CN"/>
        </w:rPr>
        <w:t>。</w:t>
      </w:r>
    </w:p>
    <w:p w14:paraId="0848E82A" w14:textId="12564B1E" w:rsidR="003B65DB" w:rsidRPr="003B65DB" w:rsidRDefault="003B65DB" w:rsidP="00FA5D49">
      <w:pPr>
        <w:pStyle w:val="ListParagraph"/>
        <w:numPr>
          <w:ilvl w:val="0"/>
          <w:numId w:val="5"/>
        </w:numPr>
        <w:adjustRightInd w:val="0"/>
        <w:snapToGrid w:val="0"/>
        <w:spacing w:before="120" w:after="120" w:line="240" w:lineRule="atLeast"/>
        <w:ind w:left="0" w:firstLine="0"/>
        <w:rPr>
          <w:sz w:val="24"/>
          <w:lang w:eastAsia="zh-CN"/>
        </w:rPr>
      </w:pPr>
      <w:r w:rsidRPr="003B65DB">
        <w:rPr>
          <w:sz w:val="24"/>
          <w:lang w:eastAsia="zh-CN"/>
        </w:rPr>
        <w:t>作为一般原则，适用于面对面会议的议事规则也应适用于以电子方式举行的会议，除非议事规则另有规定或缔约方另有商定。重要的是向缔约方保证，虚拟会议的举行方式</w:t>
      </w:r>
      <w:r w:rsidRPr="003B65DB">
        <w:rPr>
          <w:sz w:val="24"/>
          <w:lang w:eastAsia="zh-CN"/>
        </w:rPr>
        <w:lastRenderedPageBreak/>
        <w:t>将确保他们享有与面对面会议相同的权利、特权和保护。</w:t>
      </w:r>
      <w:r w:rsidR="0003698C">
        <w:rPr>
          <w:rFonts w:hint="eastAsia"/>
          <w:sz w:val="24"/>
          <w:lang w:eastAsia="zh-CN"/>
        </w:rPr>
        <w:t>为了做到这一点，</w:t>
      </w:r>
      <w:r w:rsidRPr="003B65DB">
        <w:rPr>
          <w:sz w:val="24"/>
          <w:lang w:eastAsia="zh-CN"/>
        </w:rPr>
        <w:t>可以制定和采用适用于虚拟会议的</w:t>
      </w:r>
      <w:r w:rsidR="0003698C">
        <w:rPr>
          <w:rFonts w:hint="eastAsia"/>
          <w:sz w:val="24"/>
          <w:lang w:eastAsia="zh-CN"/>
        </w:rPr>
        <w:t>运作</w:t>
      </w:r>
      <w:r w:rsidRPr="003B65DB">
        <w:rPr>
          <w:sz w:val="24"/>
          <w:lang w:eastAsia="zh-CN"/>
        </w:rPr>
        <w:t>程序和指南，也可以修订议事规则</w:t>
      </w:r>
      <w:r w:rsidR="0003698C">
        <w:rPr>
          <w:rFonts w:hint="eastAsia"/>
          <w:sz w:val="24"/>
          <w:lang w:eastAsia="zh-CN"/>
        </w:rPr>
        <w:t>使其涵盖</w:t>
      </w:r>
      <w:r w:rsidRPr="003B65DB">
        <w:rPr>
          <w:sz w:val="24"/>
          <w:lang w:eastAsia="zh-CN"/>
        </w:rPr>
        <w:t>面对面会议和虚拟会议。这需要缔约方</w:t>
      </w:r>
      <w:r w:rsidR="004D7247">
        <w:rPr>
          <w:rFonts w:hint="eastAsia"/>
          <w:sz w:val="24"/>
          <w:lang w:eastAsia="zh-CN"/>
        </w:rPr>
        <w:t>进行</w:t>
      </w:r>
      <w:r w:rsidRPr="003B65DB">
        <w:rPr>
          <w:sz w:val="24"/>
          <w:lang w:eastAsia="zh-CN"/>
        </w:rPr>
        <w:t>进一步</w:t>
      </w:r>
      <w:r w:rsidR="00123520">
        <w:rPr>
          <w:rFonts w:hint="eastAsia"/>
          <w:sz w:val="24"/>
          <w:lang w:eastAsia="zh-CN"/>
        </w:rPr>
        <w:t>审议</w:t>
      </w:r>
      <w:r w:rsidR="004D7247">
        <w:rPr>
          <w:rFonts w:hint="eastAsia"/>
          <w:sz w:val="24"/>
          <w:lang w:eastAsia="zh-CN"/>
        </w:rPr>
        <w:t>并作出</w:t>
      </w:r>
      <w:r w:rsidRPr="003B65DB">
        <w:rPr>
          <w:sz w:val="24"/>
          <w:lang w:eastAsia="zh-CN"/>
        </w:rPr>
        <w:t>决定。</w:t>
      </w:r>
    </w:p>
    <w:p w14:paraId="6FFF5903" w14:textId="5110EAFD" w:rsidR="003B65DB" w:rsidRPr="00123520" w:rsidRDefault="00123520" w:rsidP="00123520">
      <w:pPr>
        <w:pStyle w:val="ListParagraph"/>
        <w:numPr>
          <w:ilvl w:val="0"/>
          <w:numId w:val="8"/>
        </w:numPr>
        <w:adjustRightInd w:val="0"/>
        <w:snapToGrid w:val="0"/>
        <w:spacing w:before="120" w:after="120" w:line="240" w:lineRule="atLeast"/>
        <w:ind w:left="0" w:firstLine="0"/>
        <w:jc w:val="center"/>
        <w:rPr>
          <w:b/>
          <w:bCs/>
          <w:sz w:val="24"/>
          <w:lang w:eastAsia="zh-CN"/>
        </w:rPr>
      </w:pPr>
      <w:r w:rsidRPr="00123520">
        <w:rPr>
          <w:rFonts w:hint="eastAsia"/>
          <w:b/>
          <w:bCs/>
          <w:sz w:val="24"/>
          <w:lang w:eastAsia="zh-CN"/>
        </w:rPr>
        <w:t>拟议</w:t>
      </w:r>
      <w:r w:rsidR="003B65DB" w:rsidRPr="00123520">
        <w:rPr>
          <w:b/>
          <w:bCs/>
          <w:sz w:val="24"/>
          <w:lang w:eastAsia="zh-CN"/>
        </w:rPr>
        <w:t>建议</w:t>
      </w:r>
      <w:r w:rsidRPr="00123520">
        <w:rPr>
          <w:rFonts w:hint="eastAsia"/>
          <w:b/>
          <w:bCs/>
          <w:sz w:val="24"/>
          <w:lang w:eastAsia="zh-CN"/>
        </w:rPr>
        <w:t>内容</w:t>
      </w:r>
    </w:p>
    <w:p w14:paraId="3206CC6A" w14:textId="4B4076D8" w:rsidR="003B65DB" w:rsidRPr="003B65DB" w:rsidRDefault="00EA7538" w:rsidP="00123520">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执行问题附属机构</w:t>
      </w:r>
      <w:r w:rsidR="003B65DB" w:rsidRPr="003B65DB">
        <w:rPr>
          <w:sz w:val="24"/>
          <w:lang w:eastAsia="zh-CN"/>
        </w:rPr>
        <w:t>不妨通过一项</w:t>
      </w:r>
      <w:r w:rsidR="00123520">
        <w:rPr>
          <w:rFonts w:hint="eastAsia"/>
          <w:sz w:val="24"/>
          <w:lang w:eastAsia="zh-CN"/>
        </w:rPr>
        <w:t>内容大致</w:t>
      </w:r>
      <w:r w:rsidR="003B65DB" w:rsidRPr="003B65DB">
        <w:rPr>
          <w:sz w:val="24"/>
          <w:lang w:eastAsia="zh-CN"/>
        </w:rPr>
        <w:t>如下的建议</w:t>
      </w:r>
      <w:r w:rsidR="003B65DB" w:rsidRPr="003B65DB">
        <w:rPr>
          <w:sz w:val="24"/>
          <w:lang w:eastAsia="zh-CN"/>
        </w:rPr>
        <w:t>:</w:t>
      </w:r>
    </w:p>
    <w:p w14:paraId="49DCCFF4" w14:textId="1F8CB8C9" w:rsidR="003B65DB" w:rsidRPr="00123520" w:rsidRDefault="00EA7538" w:rsidP="00123520">
      <w:pPr>
        <w:adjustRightInd w:val="0"/>
        <w:snapToGrid w:val="0"/>
        <w:spacing w:before="120" w:after="120" w:line="240" w:lineRule="atLeast"/>
        <w:ind w:firstLine="490"/>
        <w:rPr>
          <w:rFonts w:eastAsia="KaiTi"/>
          <w:sz w:val="24"/>
          <w:lang w:eastAsia="zh-CN"/>
        </w:rPr>
      </w:pPr>
      <w:r w:rsidRPr="00123520">
        <w:rPr>
          <w:rFonts w:eastAsia="KaiTi"/>
          <w:sz w:val="24"/>
          <w:lang w:eastAsia="zh-CN"/>
        </w:rPr>
        <w:t>执行问题附属机构</w:t>
      </w:r>
      <w:r w:rsidR="003B65DB" w:rsidRPr="00123520">
        <w:rPr>
          <w:rFonts w:eastAsia="KaiTi"/>
          <w:sz w:val="24"/>
          <w:lang w:eastAsia="zh-CN"/>
        </w:rPr>
        <w:t>，</w:t>
      </w:r>
    </w:p>
    <w:p w14:paraId="3722AE7D" w14:textId="67FCE34C" w:rsidR="003B65DB" w:rsidRPr="00123520" w:rsidRDefault="003B65DB" w:rsidP="00123520">
      <w:pPr>
        <w:adjustRightInd w:val="0"/>
        <w:snapToGrid w:val="0"/>
        <w:spacing w:before="120" w:after="120" w:line="240" w:lineRule="atLeast"/>
        <w:ind w:firstLine="490"/>
        <w:rPr>
          <w:sz w:val="24"/>
          <w:lang w:eastAsia="zh-CN"/>
        </w:rPr>
      </w:pPr>
      <w:r w:rsidRPr="00123520">
        <w:rPr>
          <w:rFonts w:eastAsia="KaiTi"/>
          <w:sz w:val="24"/>
          <w:lang w:eastAsia="zh-CN"/>
        </w:rPr>
        <w:t>审议了</w:t>
      </w:r>
      <w:r w:rsidRPr="00123520">
        <w:rPr>
          <w:sz w:val="24"/>
          <w:lang w:eastAsia="zh-CN"/>
        </w:rPr>
        <w:t>执行秘书的说明，</w:t>
      </w:r>
      <w:r w:rsidR="00123520">
        <w:rPr>
          <w:rStyle w:val="FootnoteReference"/>
          <w:lang w:eastAsia="zh-CN"/>
        </w:rPr>
        <w:footnoteReference w:id="19"/>
      </w:r>
    </w:p>
    <w:p w14:paraId="488CCC00" w14:textId="46C1B3B4" w:rsidR="003B65DB" w:rsidRPr="00123520" w:rsidRDefault="003B65DB" w:rsidP="00123520">
      <w:pPr>
        <w:adjustRightInd w:val="0"/>
        <w:snapToGrid w:val="0"/>
        <w:spacing w:before="120" w:after="120" w:line="240" w:lineRule="atLeast"/>
        <w:ind w:firstLine="490"/>
        <w:rPr>
          <w:sz w:val="24"/>
          <w:lang w:eastAsia="zh-CN"/>
        </w:rPr>
      </w:pPr>
      <w:r w:rsidRPr="00123520">
        <w:rPr>
          <w:rFonts w:eastAsia="KaiTi"/>
          <w:sz w:val="24"/>
          <w:lang w:eastAsia="zh-CN"/>
        </w:rPr>
        <w:t>请</w:t>
      </w:r>
      <w:r w:rsidRPr="00123520">
        <w:rPr>
          <w:sz w:val="24"/>
          <w:lang w:eastAsia="zh-CN"/>
        </w:rPr>
        <w:t>执行秘书与主席团协商，在最后确定公约缔约方</w:t>
      </w:r>
      <w:r w:rsidR="00617146">
        <w:rPr>
          <w:rFonts w:hint="eastAsia"/>
          <w:sz w:val="24"/>
          <w:lang w:eastAsia="zh-CN"/>
        </w:rPr>
        <w:t>大会</w:t>
      </w:r>
      <w:r w:rsidRPr="00123520">
        <w:rPr>
          <w:sz w:val="24"/>
          <w:lang w:eastAsia="zh-CN"/>
        </w:rPr>
        <w:t>第十五</w:t>
      </w:r>
      <w:r w:rsidR="00617146">
        <w:rPr>
          <w:rFonts w:hint="eastAsia"/>
          <w:sz w:val="24"/>
          <w:lang w:eastAsia="zh-CN"/>
        </w:rPr>
        <w:t>届</w:t>
      </w:r>
      <w:r w:rsidRPr="00123520">
        <w:rPr>
          <w:sz w:val="24"/>
          <w:lang w:eastAsia="zh-CN"/>
        </w:rPr>
        <w:t>会议、</w:t>
      </w:r>
      <w:r w:rsidR="00617146">
        <w:rPr>
          <w:rFonts w:hint="eastAsia"/>
          <w:sz w:val="24"/>
          <w:lang w:eastAsia="zh-CN"/>
        </w:rPr>
        <w:t>作为</w:t>
      </w:r>
      <w:r w:rsidRPr="00123520">
        <w:rPr>
          <w:sz w:val="24"/>
          <w:lang w:eastAsia="zh-CN"/>
        </w:rPr>
        <w:t>卡塔赫纳议定书缔约方会议</w:t>
      </w:r>
      <w:r w:rsidR="00617146">
        <w:rPr>
          <w:rFonts w:hint="eastAsia"/>
          <w:sz w:val="24"/>
          <w:lang w:eastAsia="zh-CN"/>
        </w:rPr>
        <w:t>的缔约方大会第十次会议、作为</w:t>
      </w:r>
      <w:r w:rsidRPr="00123520">
        <w:rPr>
          <w:sz w:val="24"/>
          <w:lang w:eastAsia="zh-CN"/>
        </w:rPr>
        <w:t>名古屋议定书缔约方会议的</w:t>
      </w:r>
      <w:r w:rsidR="00617146">
        <w:rPr>
          <w:rFonts w:hint="eastAsia"/>
          <w:sz w:val="24"/>
          <w:lang w:eastAsia="zh-CN"/>
        </w:rPr>
        <w:t>缔约方大会第</w:t>
      </w:r>
      <w:r w:rsidR="005151E3">
        <w:rPr>
          <w:rFonts w:hint="eastAsia"/>
          <w:sz w:val="24"/>
          <w:lang w:eastAsia="zh-CN"/>
        </w:rPr>
        <w:t>四</w:t>
      </w:r>
      <w:r w:rsidR="00617146">
        <w:rPr>
          <w:rFonts w:hint="eastAsia"/>
          <w:sz w:val="24"/>
          <w:lang w:eastAsia="zh-CN"/>
        </w:rPr>
        <w:t>次会议</w:t>
      </w:r>
      <w:r w:rsidRPr="00123520">
        <w:rPr>
          <w:sz w:val="24"/>
          <w:lang w:eastAsia="zh-CN"/>
        </w:rPr>
        <w:t>拟议工作安排时，</w:t>
      </w:r>
      <w:r w:rsidR="005151E3" w:rsidRPr="00123520">
        <w:rPr>
          <w:sz w:val="24"/>
          <w:lang w:eastAsia="zh-CN"/>
        </w:rPr>
        <w:t>考虑到执行秘书说明第一节所载信息</w:t>
      </w:r>
      <w:r w:rsidR="005151E3">
        <w:rPr>
          <w:rFonts w:hint="eastAsia"/>
          <w:sz w:val="24"/>
          <w:lang w:eastAsia="zh-CN"/>
        </w:rPr>
        <w:t>。</w:t>
      </w:r>
    </w:p>
    <w:p w14:paraId="5C7AE6A1" w14:textId="25482472" w:rsidR="003B65DB" w:rsidRPr="00123520" w:rsidRDefault="00EA7538" w:rsidP="005151E3">
      <w:pPr>
        <w:pStyle w:val="ListParagraph"/>
        <w:numPr>
          <w:ilvl w:val="0"/>
          <w:numId w:val="5"/>
        </w:numPr>
        <w:adjustRightInd w:val="0"/>
        <w:snapToGrid w:val="0"/>
        <w:spacing w:before="120" w:after="120" w:line="240" w:lineRule="atLeast"/>
        <w:ind w:left="0" w:firstLine="0"/>
        <w:rPr>
          <w:sz w:val="24"/>
          <w:lang w:eastAsia="zh-CN"/>
        </w:rPr>
      </w:pPr>
      <w:r w:rsidRPr="00123520">
        <w:rPr>
          <w:sz w:val="24"/>
          <w:lang w:eastAsia="zh-CN"/>
        </w:rPr>
        <w:t>执行问题附属机构</w:t>
      </w:r>
      <w:r w:rsidR="003B65DB" w:rsidRPr="00123520">
        <w:rPr>
          <w:sz w:val="24"/>
          <w:lang w:eastAsia="zh-CN"/>
        </w:rPr>
        <w:t>还不妨建议公约缔约方</w:t>
      </w:r>
      <w:r w:rsidR="005151E3">
        <w:rPr>
          <w:rFonts w:hint="eastAsia"/>
          <w:sz w:val="24"/>
          <w:lang w:eastAsia="zh-CN"/>
        </w:rPr>
        <w:t>大会</w:t>
      </w:r>
      <w:r w:rsidR="003B65DB" w:rsidRPr="00123520">
        <w:rPr>
          <w:sz w:val="24"/>
          <w:lang w:eastAsia="zh-CN"/>
        </w:rPr>
        <w:t>第十五</w:t>
      </w:r>
      <w:r w:rsidR="005151E3">
        <w:rPr>
          <w:rFonts w:hint="eastAsia"/>
          <w:sz w:val="24"/>
          <w:lang w:eastAsia="zh-CN"/>
        </w:rPr>
        <w:t>届</w:t>
      </w:r>
      <w:r w:rsidR="005151E3" w:rsidRPr="00123520">
        <w:rPr>
          <w:sz w:val="24"/>
          <w:lang w:eastAsia="zh-CN"/>
        </w:rPr>
        <w:t>会议、</w:t>
      </w:r>
      <w:r w:rsidR="005151E3">
        <w:rPr>
          <w:rFonts w:hint="eastAsia"/>
          <w:sz w:val="24"/>
          <w:lang w:eastAsia="zh-CN"/>
        </w:rPr>
        <w:t>作为</w:t>
      </w:r>
      <w:r w:rsidR="005151E3" w:rsidRPr="00123520">
        <w:rPr>
          <w:sz w:val="24"/>
          <w:lang w:eastAsia="zh-CN"/>
        </w:rPr>
        <w:t>卡塔赫纳议定书缔约方会议</w:t>
      </w:r>
      <w:r w:rsidR="005151E3">
        <w:rPr>
          <w:rFonts w:hint="eastAsia"/>
          <w:sz w:val="24"/>
          <w:lang w:eastAsia="zh-CN"/>
        </w:rPr>
        <w:t>的缔约方大会第十次会议、作为</w:t>
      </w:r>
      <w:r w:rsidR="005151E3" w:rsidRPr="00123520">
        <w:rPr>
          <w:sz w:val="24"/>
          <w:lang w:eastAsia="zh-CN"/>
        </w:rPr>
        <w:t>名古屋议定书缔约方会议的</w:t>
      </w:r>
      <w:r w:rsidR="005151E3">
        <w:rPr>
          <w:rFonts w:hint="eastAsia"/>
          <w:sz w:val="24"/>
          <w:lang w:eastAsia="zh-CN"/>
        </w:rPr>
        <w:t>缔约方大会第四次会议</w:t>
      </w:r>
      <w:r w:rsidR="003B65DB" w:rsidRPr="00123520">
        <w:rPr>
          <w:sz w:val="24"/>
          <w:lang w:eastAsia="zh-CN"/>
        </w:rPr>
        <w:t>分别通过一项</w:t>
      </w:r>
      <w:r w:rsidR="005151E3">
        <w:rPr>
          <w:rFonts w:hint="eastAsia"/>
          <w:sz w:val="24"/>
          <w:lang w:eastAsia="zh-CN"/>
        </w:rPr>
        <w:t>内容大致</w:t>
      </w:r>
      <w:r w:rsidR="003B65DB" w:rsidRPr="00123520">
        <w:rPr>
          <w:sz w:val="24"/>
          <w:lang w:eastAsia="zh-CN"/>
        </w:rPr>
        <w:t>如下的决定</w:t>
      </w:r>
      <w:r w:rsidR="003B65DB" w:rsidRPr="00123520">
        <w:rPr>
          <w:sz w:val="24"/>
          <w:lang w:eastAsia="zh-CN"/>
        </w:rPr>
        <w:t>:</w:t>
      </w:r>
    </w:p>
    <w:p w14:paraId="71EE8507" w14:textId="47F10595" w:rsidR="003B65DB" w:rsidRPr="005151E3" w:rsidRDefault="003B65DB" w:rsidP="005151E3">
      <w:pPr>
        <w:adjustRightInd w:val="0"/>
        <w:snapToGrid w:val="0"/>
        <w:spacing w:before="120" w:after="120" w:line="240" w:lineRule="atLeast"/>
        <w:ind w:firstLine="490"/>
        <w:rPr>
          <w:rFonts w:eastAsia="KaiTi"/>
          <w:sz w:val="24"/>
          <w:lang w:eastAsia="zh-CN"/>
        </w:rPr>
      </w:pPr>
      <w:r w:rsidRPr="005151E3">
        <w:rPr>
          <w:rFonts w:eastAsia="KaiTi"/>
          <w:sz w:val="24"/>
          <w:lang w:eastAsia="zh-CN"/>
        </w:rPr>
        <w:t>缔约方</w:t>
      </w:r>
      <w:r w:rsidR="005151E3" w:rsidRPr="005151E3">
        <w:rPr>
          <w:rFonts w:eastAsia="KaiTi" w:hint="eastAsia"/>
          <w:sz w:val="24"/>
          <w:lang w:eastAsia="zh-CN"/>
        </w:rPr>
        <w:t>大会</w:t>
      </w:r>
      <w:r w:rsidRPr="005151E3">
        <w:rPr>
          <w:rFonts w:eastAsia="KaiTi"/>
          <w:sz w:val="24"/>
          <w:lang w:eastAsia="zh-CN"/>
        </w:rPr>
        <w:t>，</w:t>
      </w:r>
    </w:p>
    <w:p w14:paraId="667255E0" w14:textId="77777777" w:rsidR="003B65DB" w:rsidRPr="005151E3" w:rsidRDefault="003B65DB" w:rsidP="005151E3">
      <w:pPr>
        <w:adjustRightInd w:val="0"/>
        <w:snapToGrid w:val="0"/>
        <w:spacing w:before="120" w:after="120" w:line="240" w:lineRule="atLeast"/>
        <w:ind w:firstLine="490"/>
        <w:rPr>
          <w:rFonts w:eastAsia="KaiTi"/>
          <w:sz w:val="24"/>
          <w:lang w:eastAsia="zh-CN"/>
        </w:rPr>
      </w:pPr>
      <w:r w:rsidRPr="005151E3">
        <w:rPr>
          <w:rFonts w:eastAsia="KaiTi"/>
          <w:sz w:val="24"/>
          <w:lang w:eastAsia="zh-CN"/>
        </w:rPr>
        <w:t>作为卡塔赫纳生物安全议定书缔约方会议的缔约方大会，</w:t>
      </w:r>
    </w:p>
    <w:p w14:paraId="4B5567CA" w14:textId="081AC42C" w:rsidR="003B65DB" w:rsidRPr="005151E3" w:rsidRDefault="003B65DB" w:rsidP="005151E3">
      <w:pPr>
        <w:adjustRightInd w:val="0"/>
        <w:snapToGrid w:val="0"/>
        <w:spacing w:before="120" w:after="120" w:line="240" w:lineRule="atLeast"/>
        <w:ind w:firstLine="490"/>
        <w:rPr>
          <w:rFonts w:eastAsia="KaiTi"/>
          <w:sz w:val="24"/>
          <w:lang w:eastAsia="zh-CN"/>
        </w:rPr>
      </w:pPr>
      <w:r w:rsidRPr="005151E3">
        <w:rPr>
          <w:rFonts w:eastAsia="KaiTi"/>
          <w:sz w:val="24"/>
          <w:lang w:eastAsia="zh-CN"/>
        </w:rPr>
        <w:t>作为获取和惠益分享名古屋议定书缔约方会议的缔约方</w:t>
      </w:r>
      <w:r w:rsidR="005151E3" w:rsidRPr="005151E3">
        <w:rPr>
          <w:rFonts w:eastAsia="KaiTi" w:hint="eastAsia"/>
          <w:sz w:val="24"/>
          <w:lang w:eastAsia="zh-CN"/>
        </w:rPr>
        <w:t>大会</w:t>
      </w:r>
      <w:r w:rsidRPr="005151E3">
        <w:rPr>
          <w:rFonts w:eastAsia="KaiTi"/>
          <w:sz w:val="24"/>
          <w:lang w:eastAsia="zh-CN"/>
        </w:rPr>
        <w:t>，</w:t>
      </w:r>
    </w:p>
    <w:p w14:paraId="267B7C10" w14:textId="6A5E1BF7" w:rsidR="003B65DB" w:rsidRPr="005151E3" w:rsidRDefault="0098345D" w:rsidP="005151E3">
      <w:pPr>
        <w:pStyle w:val="ListParagraph"/>
        <w:numPr>
          <w:ilvl w:val="0"/>
          <w:numId w:val="9"/>
        </w:numPr>
        <w:adjustRightInd w:val="0"/>
        <w:snapToGrid w:val="0"/>
        <w:spacing w:before="120" w:after="120" w:line="240" w:lineRule="atLeast"/>
        <w:jc w:val="center"/>
        <w:rPr>
          <w:b/>
          <w:bCs/>
          <w:sz w:val="24"/>
          <w:lang w:eastAsia="zh-CN"/>
        </w:rPr>
      </w:pPr>
      <w:r w:rsidRPr="005151E3">
        <w:rPr>
          <w:b/>
          <w:bCs/>
          <w:sz w:val="24"/>
          <w:lang w:eastAsia="zh-CN"/>
        </w:rPr>
        <w:t>同时举行会议</w:t>
      </w:r>
      <w:r w:rsidR="003B65DB" w:rsidRPr="005151E3">
        <w:rPr>
          <w:b/>
          <w:bCs/>
          <w:sz w:val="24"/>
          <w:lang w:eastAsia="zh-CN"/>
        </w:rPr>
        <w:t>的经验</w:t>
      </w:r>
    </w:p>
    <w:p w14:paraId="6A5336D2" w14:textId="44173B2B" w:rsidR="003B65DB" w:rsidRPr="005151E3" w:rsidRDefault="005151E3" w:rsidP="005151E3">
      <w:pPr>
        <w:adjustRightInd w:val="0"/>
        <w:snapToGrid w:val="0"/>
        <w:spacing w:before="120" w:after="120" w:line="240" w:lineRule="atLeast"/>
        <w:ind w:firstLine="490"/>
        <w:rPr>
          <w:sz w:val="24"/>
          <w:lang w:eastAsia="zh-CN"/>
        </w:rPr>
      </w:pPr>
      <w:r w:rsidRPr="005151E3">
        <w:rPr>
          <w:rFonts w:eastAsia="KaiTi" w:hint="eastAsia"/>
          <w:sz w:val="24"/>
          <w:lang w:eastAsia="zh-CN"/>
        </w:rPr>
        <w:t>回顾</w:t>
      </w:r>
      <w:r w:rsidR="003B65DB" w:rsidRPr="005151E3">
        <w:rPr>
          <w:sz w:val="24"/>
          <w:lang w:eastAsia="zh-CN"/>
        </w:rPr>
        <w:t>第</w:t>
      </w:r>
      <w:r w:rsidR="003B65DB" w:rsidRPr="005151E3">
        <w:rPr>
          <w:sz w:val="24"/>
          <w:lang w:eastAsia="zh-CN"/>
        </w:rPr>
        <w:t>XII/</w:t>
      </w:r>
      <w:r w:rsidR="003B65DB" w:rsidRPr="005151E3">
        <w:rPr>
          <w:rFonts w:eastAsia="KaiTi"/>
          <w:sz w:val="24"/>
          <w:lang w:eastAsia="zh-CN"/>
        </w:rPr>
        <w:t>27</w:t>
      </w:r>
      <w:r w:rsidR="00361AEB">
        <w:rPr>
          <w:rFonts w:eastAsia="KaiTi" w:hint="eastAsia"/>
          <w:sz w:val="24"/>
          <w:lang w:eastAsia="zh-CN"/>
        </w:rPr>
        <w:t>号</w:t>
      </w:r>
      <w:r w:rsidR="003B65DB" w:rsidRPr="005151E3">
        <w:rPr>
          <w:sz w:val="24"/>
          <w:lang w:eastAsia="zh-CN"/>
        </w:rPr>
        <w:t>、</w:t>
      </w:r>
      <w:r w:rsidRPr="005151E3">
        <w:rPr>
          <w:sz w:val="24"/>
          <w:lang w:eastAsia="zh-CN"/>
        </w:rPr>
        <w:t>第</w:t>
      </w:r>
      <w:r w:rsidR="003B65DB" w:rsidRPr="005151E3">
        <w:rPr>
          <w:sz w:val="24"/>
          <w:lang w:eastAsia="zh-CN"/>
        </w:rPr>
        <w:t>CP-7/9</w:t>
      </w:r>
      <w:r w:rsidR="00361AEB">
        <w:rPr>
          <w:rFonts w:eastAsia="KaiTi" w:hint="eastAsia"/>
          <w:sz w:val="24"/>
          <w:lang w:eastAsia="zh-CN"/>
        </w:rPr>
        <w:t>号</w:t>
      </w:r>
      <w:r w:rsidR="003B65DB" w:rsidRPr="005151E3">
        <w:rPr>
          <w:sz w:val="24"/>
          <w:lang w:eastAsia="zh-CN"/>
        </w:rPr>
        <w:t>和</w:t>
      </w:r>
      <w:r w:rsidRPr="005151E3">
        <w:rPr>
          <w:sz w:val="24"/>
          <w:lang w:eastAsia="zh-CN"/>
        </w:rPr>
        <w:t>第</w:t>
      </w:r>
      <w:r w:rsidR="003B65DB" w:rsidRPr="005151E3">
        <w:rPr>
          <w:sz w:val="24"/>
          <w:lang w:eastAsia="zh-CN"/>
        </w:rPr>
        <w:t>NP-1/12</w:t>
      </w:r>
      <w:r w:rsidR="00361AEB">
        <w:rPr>
          <w:rFonts w:eastAsia="KaiTi" w:hint="eastAsia"/>
          <w:sz w:val="24"/>
          <w:lang w:eastAsia="zh-CN"/>
        </w:rPr>
        <w:t>号</w:t>
      </w:r>
      <w:r w:rsidR="003B65DB" w:rsidRPr="005151E3">
        <w:rPr>
          <w:sz w:val="24"/>
          <w:lang w:eastAsia="zh-CN"/>
        </w:rPr>
        <w:t>、</w:t>
      </w:r>
      <w:r w:rsidRPr="005151E3">
        <w:rPr>
          <w:sz w:val="24"/>
          <w:lang w:eastAsia="zh-CN"/>
        </w:rPr>
        <w:t>第</w:t>
      </w:r>
      <w:r w:rsidR="003B65DB" w:rsidRPr="005151E3">
        <w:rPr>
          <w:sz w:val="24"/>
          <w:lang w:eastAsia="zh-CN"/>
        </w:rPr>
        <w:t>XIII/26</w:t>
      </w:r>
      <w:r w:rsidR="00361AEB">
        <w:rPr>
          <w:rFonts w:eastAsia="KaiTi" w:hint="eastAsia"/>
          <w:sz w:val="24"/>
          <w:lang w:eastAsia="zh-CN"/>
        </w:rPr>
        <w:t>号</w:t>
      </w:r>
      <w:r w:rsidR="003B65DB" w:rsidRPr="005151E3">
        <w:rPr>
          <w:sz w:val="24"/>
          <w:lang w:eastAsia="zh-CN"/>
        </w:rPr>
        <w:t>、</w:t>
      </w:r>
      <w:r w:rsidRPr="005151E3">
        <w:rPr>
          <w:sz w:val="24"/>
          <w:lang w:eastAsia="zh-CN"/>
        </w:rPr>
        <w:t>第</w:t>
      </w:r>
      <w:r w:rsidR="003B65DB" w:rsidRPr="005151E3">
        <w:rPr>
          <w:sz w:val="24"/>
          <w:lang w:eastAsia="zh-CN"/>
        </w:rPr>
        <w:t>CP-8/10</w:t>
      </w:r>
      <w:r w:rsidR="00361AEB">
        <w:rPr>
          <w:rFonts w:eastAsia="KaiTi" w:hint="eastAsia"/>
          <w:sz w:val="24"/>
          <w:lang w:eastAsia="zh-CN"/>
        </w:rPr>
        <w:t>号</w:t>
      </w:r>
      <w:r w:rsidR="003B65DB" w:rsidRPr="005151E3">
        <w:rPr>
          <w:sz w:val="24"/>
          <w:lang w:eastAsia="zh-CN"/>
        </w:rPr>
        <w:t>和</w:t>
      </w:r>
      <w:r w:rsidRPr="005151E3">
        <w:rPr>
          <w:sz w:val="24"/>
          <w:lang w:eastAsia="zh-CN"/>
        </w:rPr>
        <w:t>第</w:t>
      </w:r>
      <w:r w:rsidR="003B65DB" w:rsidRPr="005151E3">
        <w:rPr>
          <w:sz w:val="24"/>
          <w:lang w:eastAsia="zh-CN"/>
        </w:rPr>
        <w:t>NP-2/12</w:t>
      </w:r>
      <w:r w:rsidR="00361AEB">
        <w:rPr>
          <w:rFonts w:eastAsia="KaiTi" w:hint="eastAsia"/>
          <w:sz w:val="24"/>
          <w:lang w:eastAsia="zh-CN"/>
        </w:rPr>
        <w:t>号</w:t>
      </w:r>
      <w:r w:rsidR="003B65DB" w:rsidRPr="005151E3">
        <w:rPr>
          <w:sz w:val="24"/>
          <w:lang w:eastAsia="zh-CN"/>
        </w:rPr>
        <w:t>、</w:t>
      </w:r>
      <w:r w:rsidRPr="005151E3">
        <w:rPr>
          <w:sz w:val="24"/>
          <w:lang w:eastAsia="zh-CN"/>
        </w:rPr>
        <w:t>第</w:t>
      </w:r>
      <w:r w:rsidR="003B65DB" w:rsidRPr="005151E3">
        <w:rPr>
          <w:sz w:val="24"/>
          <w:lang w:eastAsia="zh-CN"/>
        </w:rPr>
        <w:t>14/32</w:t>
      </w:r>
      <w:r w:rsidR="00361AEB">
        <w:rPr>
          <w:rFonts w:eastAsia="KaiTi" w:hint="eastAsia"/>
          <w:sz w:val="24"/>
          <w:lang w:eastAsia="zh-CN"/>
        </w:rPr>
        <w:t>号</w:t>
      </w:r>
      <w:r w:rsidR="003B65DB" w:rsidRPr="005151E3">
        <w:rPr>
          <w:sz w:val="24"/>
          <w:lang w:eastAsia="zh-CN"/>
        </w:rPr>
        <w:t>、</w:t>
      </w:r>
      <w:r w:rsidRPr="005151E3">
        <w:rPr>
          <w:sz w:val="24"/>
          <w:lang w:eastAsia="zh-CN"/>
        </w:rPr>
        <w:t>第</w:t>
      </w:r>
      <w:r w:rsidR="003B65DB" w:rsidRPr="005151E3">
        <w:rPr>
          <w:sz w:val="24"/>
          <w:lang w:eastAsia="zh-CN"/>
        </w:rPr>
        <w:t>CP-9/8</w:t>
      </w:r>
      <w:r w:rsidR="00361AEB">
        <w:rPr>
          <w:rFonts w:eastAsia="KaiTi" w:hint="eastAsia"/>
          <w:sz w:val="24"/>
          <w:lang w:eastAsia="zh-CN"/>
        </w:rPr>
        <w:t>号</w:t>
      </w:r>
      <w:r w:rsidR="003B65DB" w:rsidRPr="005151E3">
        <w:rPr>
          <w:sz w:val="24"/>
          <w:lang w:eastAsia="zh-CN"/>
        </w:rPr>
        <w:t>和</w:t>
      </w:r>
      <w:r w:rsidRPr="005151E3">
        <w:rPr>
          <w:sz w:val="24"/>
          <w:lang w:eastAsia="zh-CN"/>
        </w:rPr>
        <w:t>第</w:t>
      </w:r>
      <w:r w:rsidR="003B65DB" w:rsidRPr="005151E3">
        <w:rPr>
          <w:sz w:val="24"/>
          <w:lang w:eastAsia="zh-CN"/>
        </w:rPr>
        <w:t>NP-3/10</w:t>
      </w:r>
      <w:r w:rsidR="003B65DB" w:rsidRPr="005151E3">
        <w:rPr>
          <w:sz w:val="24"/>
          <w:lang w:eastAsia="zh-CN"/>
        </w:rPr>
        <w:t>号决定，</w:t>
      </w:r>
    </w:p>
    <w:p w14:paraId="156AFB4C" w14:textId="78AA293C" w:rsidR="003B65DB" w:rsidRPr="005151E3" w:rsidRDefault="005151E3" w:rsidP="005151E3">
      <w:pPr>
        <w:adjustRightInd w:val="0"/>
        <w:snapToGrid w:val="0"/>
        <w:spacing w:before="120" w:after="120" w:line="240" w:lineRule="atLeast"/>
        <w:ind w:firstLine="490"/>
        <w:rPr>
          <w:sz w:val="24"/>
          <w:lang w:eastAsia="zh-CN"/>
        </w:rPr>
      </w:pPr>
      <w:r>
        <w:rPr>
          <w:rFonts w:hint="eastAsia"/>
          <w:sz w:val="24"/>
          <w:lang w:eastAsia="zh-CN"/>
        </w:rPr>
        <w:t>使用</w:t>
      </w:r>
      <w:r w:rsidR="003B65DB" w:rsidRPr="005151E3">
        <w:rPr>
          <w:sz w:val="24"/>
          <w:lang w:eastAsia="zh-CN"/>
        </w:rPr>
        <w:t>先前商定的标准，</w:t>
      </w:r>
      <w:r w:rsidR="003B65DB" w:rsidRPr="005151E3">
        <w:rPr>
          <w:rFonts w:eastAsia="KaiTi"/>
          <w:sz w:val="24"/>
          <w:lang w:eastAsia="zh-CN"/>
        </w:rPr>
        <w:t>审查了</w:t>
      </w:r>
      <w:r w:rsidR="003B65DB" w:rsidRPr="005151E3">
        <w:rPr>
          <w:sz w:val="24"/>
          <w:lang w:eastAsia="zh-CN"/>
        </w:rPr>
        <w:t>同时举行</w:t>
      </w:r>
      <w:r w:rsidR="00683A5F">
        <w:rPr>
          <w:rFonts w:hint="eastAsia"/>
          <w:sz w:val="24"/>
          <w:lang w:eastAsia="zh-CN"/>
        </w:rPr>
        <w:t>公约</w:t>
      </w:r>
      <w:r w:rsidR="003B65DB" w:rsidRPr="005151E3">
        <w:rPr>
          <w:sz w:val="24"/>
          <w:lang w:eastAsia="zh-CN"/>
        </w:rPr>
        <w:t>缔约方</w:t>
      </w:r>
      <w:r>
        <w:rPr>
          <w:rFonts w:hint="eastAsia"/>
          <w:sz w:val="24"/>
          <w:lang w:eastAsia="zh-CN"/>
        </w:rPr>
        <w:t>大会</w:t>
      </w:r>
      <w:r w:rsidR="003B65DB" w:rsidRPr="005151E3">
        <w:rPr>
          <w:sz w:val="24"/>
          <w:lang w:eastAsia="zh-CN"/>
        </w:rPr>
        <w:t>、</w:t>
      </w:r>
      <w:r>
        <w:rPr>
          <w:rFonts w:hint="eastAsia"/>
          <w:sz w:val="24"/>
          <w:lang w:eastAsia="zh-CN"/>
        </w:rPr>
        <w:t>作为</w:t>
      </w:r>
      <w:r w:rsidR="003B65DB" w:rsidRPr="005151E3">
        <w:rPr>
          <w:sz w:val="24"/>
          <w:lang w:eastAsia="zh-CN"/>
        </w:rPr>
        <w:t>卡塔赫纳议定书缔约方会议</w:t>
      </w:r>
      <w:r w:rsidR="00683A5F">
        <w:rPr>
          <w:rFonts w:hint="eastAsia"/>
          <w:sz w:val="24"/>
          <w:lang w:eastAsia="zh-CN"/>
        </w:rPr>
        <w:t>的</w:t>
      </w:r>
      <w:r w:rsidR="003B65DB" w:rsidRPr="005151E3">
        <w:rPr>
          <w:sz w:val="24"/>
          <w:lang w:eastAsia="zh-CN"/>
        </w:rPr>
        <w:t>缔约方</w:t>
      </w:r>
      <w:r w:rsidR="00683A5F">
        <w:rPr>
          <w:rFonts w:hint="eastAsia"/>
          <w:sz w:val="24"/>
          <w:lang w:eastAsia="zh-CN"/>
        </w:rPr>
        <w:t>大会、作为</w:t>
      </w:r>
      <w:r w:rsidR="003B65DB" w:rsidRPr="005151E3">
        <w:rPr>
          <w:sz w:val="24"/>
          <w:lang w:eastAsia="zh-CN"/>
        </w:rPr>
        <w:t>名古屋议定书缔约方会议的</w:t>
      </w:r>
      <w:r w:rsidR="00683A5F">
        <w:rPr>
          <w:rFonts w:hint="eastAsia"/>
          <w:sz w:val="24"/>
          <w:lang w:eastAsia="zh-CN"/>
        </w:rPr>
        <w:t>缔约方大会会议的</w:t>
      </w:r>
      <w:r w:rsidR="003B65DB" w:rsidRPr="005151E3">
        <w:rPr>
          <w:sz w:val="24"/>
          <w:lang w:eastAsia="zh-CN"/>
        </w:rPr>
        <w:t>经验，</w:t>
      </w:r>
    </w:p>
    <w:p w14:paraId="44374064" w14:textId="1A67D75D" w:rsidR="003B65DB" w:rsidRPr="005151E3" w:rsidRDefault="003B65DB" w:rsidP="005151E3">
      <w:pPr>
        <w:adjustRightInd w:val="0"/>
        <w:snapToGrid w:val="0"/>
        <w:spacing w:before="120" w:after="120" w:line="240" w:lineRule="atLeast"/>
        <w:ind w:firstLine="490"/>
        <w:rPr>
          <w:sz w:val="24"/>
          <w:lang w:eastAsia="zh-CN"/>
        </w:rPr>
      </w:pPr>
      <w:r w:rsidRPr="00683A5F">
        <w:rPr>
          <w:rFonts w:eastAsia="KaiTi"/>
          <w:sz w:val="24"/>
          <w:lang w:eastAsia="zh-CN"/>
        </w:rPr>
        <w:t>考虑到</w:t>
      </w:r>
      <w:r w:rsidRPr="005151E3">
        <w:rPr>
          <w:sz w:val="24"/>
          <w:lang w:eastAsia="zh-CN"/>
        </w:rPr>
        <w:t>执行秘书</w:t>
      </w:r>
      <w:r w:rsidR="00E278B6">
        <w:rPr>
          <w:rFonts w:hint="eastAsia"/>
          <w:sz w:val="24"/>
          <w:lang w:eastAsia="zh-CN"/>
        </w:rPr>
        <w:t>在</w:t>
      </w:r>
      <w:r w:rsidRPr="005151E3">
        <w:rPr>
          <w:sz w:val="24"/>
          <w:lang w:eastAsia="zh-CN"/>
        </w:rPr>
        <w:t>审查同时举行公约缔约方</w:t>
      </w:r>
      <w:r w:rsidR="00683A5F">
        <w:rPr>
          <w:rFonts w:hint="eastAsia"/>
          <w:sz w:val="24"/>
          <w:lang w:eastAsia="zh-CN"/>
        </w:rPr>
        <w:t>大会会议</w:t>
      </w:r>
      <w:r w:rsidRPr="005151E3">
        <w:rPr>
          <w:sz w:val="24"/>
          <w:lang w:eastAsia="zh-CN"/>
        </w:rPr>
        <w:t>和议定书缔约方会议的经验的说明</w:t>
      </w:r>
      <w:r w:rsidR="00DC5517">
        <w:rPr>
          <w:rFonts w:hint="eastAsia"/>
          <w:sz w:val="24"/>
          <w:lang w:eastAsia="zh-CN"/>
        </w:rPr>
        <w:t>中</w:t>
      </w:r>
      <w:r w:rsidR="00683A5F">
        <w:rPr>
          <w:rFonts w:hint="eastAsia"/>
          <w:sz w:val="24"/>
          <w:lang w:eastAsia="zh-CN"/>
        </w:rPr>
        <w:t>汇总</w:t>
      </w:r>
      <w:r w:rsidRPr="005151E3">
        <w:rPr>
          <w:sz w:val="24"/>
          <w:lang w:eastAsia="zh-CN"/>
        </w:rPr>
        <w:t>和介绍</w:t>
      </w:r>
      <w:r w:rsidR="00683A5F">
        <w:rPr>
          <w:rFonts w:hint="eastAsia"/>
          <w:sz w:val="24"/>
          <w:lang w:eastAsia="zh-CN"/>
        </w:rPr>
        <w:t>的</w:t>
      </w:r>
      <w:r w:rsidR="00683A5F" w:rsidRPr="005151E3">
        <w:rPr>
          <w:sz w:val="24"/>
          <w:lang w:eastAsia="zh-CN"/>
        </w:rPr>
        <w:t>参加</w:t>
      </w:r>
      <w:r w:rsidR="00683A5F" w:rsidRPr="005151E3">
        <w:rPr>
          <w:sz w:val="24"/>
          <w:lang w:eastAsia="zh-CN"/>
        </w:rPr>
        <w:t>2016</w:t>
      </w:r>
      <w:r w:rsidR="00683A5F" w:rsidRPr="005151E3">
        <w:rPr>
          <w:sz w:val="24"/>
          <w:lang w:eastAsia="zh-CN"/>
        </w:rPr>
        <w:t>年和</w:t>
      </w:r>
      <w:r w:rsidR="00683A5F" w:rsidRPr="005151E3">
        <w:rPr>
          <w:sz w:val="24"/>
          <w:lang w:eastAsia="zh-CN"/>
        </w:rPr>
        <w:t>2018</w:t>
      </w:r>
      <w:r w:rsidR="00683A5F" w:rsidRPr="005151E3">
        <w:rPr>
          <w:sz w:val="24"/>
          <w:lang w:eastAsia="zh-CN"/>
        </w:rPr>
        <w:t>年同时举行的会议的缔约方和观察员的意见</w:t>
      </w:r>
      <w:r w:rsidRPr="005151E3">
        <w:rPr>
          <w:sz w:val="24"/>
          <w:lang w:eastAsia="zh-CN"/>
        </w:rPr>
        <w:t>，</w:t>
      </w:r>
      <w:r w:rsidR="00683A5F">
        <w:rPr>
          <w:rStyle w:val="FootnoteReference"/>
          <w:lang w:eastAsia="zh-CN"/>
        </w:rPr>
        <w:footnoteReference w:id="20"/>
      </w:r>
      <w:r w:rsidR="00361AEB">
        <w:rPr>
          <w:rFonts w:hint="eastAsia"/>
          <w:sz w:val="24"/>
          <w:lang w:eastAsia="zh-CN"/>
        </w:rPr>
        <w:t xml:space="preserve"> </w:t>
      </w:r>
    </w:p>
    <w:p w14:paraId="16AE157F" w14:textId="1E3168BD" w:rsidR="003B65DB" w:rsidRPr="003B65DB" w:rsidRDefault="003B65DB" w:rsidP="00683A5F">
      <w:pPr>
        <w:pStyle w:val="ListParagraph"/>
        <w:numPr>
          <w:ilvl w:val="0"/>
          <w:numId w:val="10"/>
        </w:numPr>
        <w:adjustRightInd w:val="0"/>
        <w:snapToGrid w:val="0"/>
        <w:spacing w:before="120" w:after="120" w:line="240" w:lineRule="atLeast"/>
        <w:ind w:left="0" w:firstLine="490"/>
        <w:rPr>
          <w:sz w:val="24"/>
          <w:lang w:eastAsia="zh-CN"/>
        </w:rPr>
      </w:pPr>
      <w:r w:rsidRPr="00683A5F">
        <w:rPr>
          <w:rFonts w:eastAsia="KaiTi"/>
          <w:sz w:val="24"/>
          <w:lang w:eastAsia="zh-CN"/>
        </w:rPr>
        <w:t>满意地注意到</w:t>
      </w:r>
      <w:r w:rsidR="00361AEB" w:rsidRPr="003B65DB">
        <w:rPr>
          <w:sz w:val="24"/>
          <w:lang w:eastAsia="zh-CN"/>
        </w:rPr>
        <w:t>认为</w:t>
      </w:r>
      <w:r w:rsidRPr="003B65DB">
        <w:rPr>
          <w:sz w:val="24"/>
          <w:lang w:eastAsia="zh-CN"/>
        </w:rPr>
        <w:t>同时举行会议总体上</w:t>
      </w:r>
      <w:r w:rsidR="00642E0C">
        <w:rPr>
          <w:rFonts w:hint="eastAsia"/>
          <w:sz w:val="24"/>
          <w:lang w:eastAsia="zh-CN"/>
        </w:rPr>
        <w:t>增强了</w:t>
      </w:r>
      <w:r w:rsidR="003F710F">
        <w:rPr>
          <w:sz w:val="24"/>
          <w:lang w:eastAsia="zh-CN"/>
        </w:rPr>
        <w:t>公约</w:t>
      </w:r>
      <w:r w:rsidRPr="003B65DB">
        <w:rPr>
          <w:sz w:val="24"/>
          <w:lang w:eastAsia="zh-CN"/>
        </w:rPr>
        <w:t>及其</w:t>
      </w:r>
      <w:r w:rsidR="00642E0C">
        <w:rPr>
          <w:rFonts w:hint="eastAsia"/>
          <w:sz w:val="24"/>
          <w:lang w:eastAsia="zh-CN"/>
        </w:rPr>
        <w:t>各</w:t>
      </w:r>
      <w:r w:rsidRPr="003B65DB">
        <w:rPr>
          <w:sz w:val="24"/>
          <w:lang w:eastAsia="zh-CN"/>
        </w:rPr>
        <w:t>议定书</w:t>
      </w:r>
      <w:r w:rsidR="00642E0C">
        <w:rPr>
          <w:rFonts w:hint="eastAsia"/>
          <w:sz w:val="24"/>
          <w:lang w:eastAsia="zh-CN"/>
        </w:rPr>
        <w:t>一体化</w:t>
      </w:r>
      <w:r w:rsidRPr="003B65DB">
        <w:rPr>
          <w:sz w:val="24"/>
          <w:lang w:eastAsia="zh-CN"/>
        </w:rPr>
        <w:t>，</w:t>
      </w:r>
      <w:r w:rsidR="00642E0C">
        <w:rPr>
          <w:rFonts w:hint="eastAsia"/>
          <w:sz w:val="24"/>
          <w:lang w:eastAsia="zh-CN"/>
        </w:rPr>
        <w:t>改进</w:t>
      </w:r>
      <w:r w:rsidRPr="003B65DB">
        <w:rPr>
          <w:sz w:val="24"/>
          <w:lang w:eastAsia="zh-CN"/>
        </w:rPr>
        <w:t>了国家联络点之间的</w:t>
      </w:r>
      <w:r w:rsidR="00642E0C">
        <w:rPr>
          <w:rFonts w:hint="eastAsia"/>
          <w:sz w:val="24"/>
          <w:lang w:eastAsia="zh-CN"/>
        </w:rPr>
        <w:t>协商</w:t>
      </w:r>
      <w:r w:rsidRPr="003B65DB">
        <w:rPr>
          <w:sz w:val="24"/>
          <w:lang w:eastAsia="zh-CN"/>
        </w:rPr>
        <w:t>、协调和协同作用；</w:t>
      </w:r>
    </w:p>
    <w:p w14:paraId="2F7B6275" w14:textId="68E21662" w:rsidR="003B65DB" w:rsidRPr="003B65DB" w:rsidRDefault="003B65DB" w:rsidP="00683A5F">
      <w:pPr>
        <w:pStyle w:val="ListParagraph"/>
        <w:numPr>
          <w:ilvl w:val="0"/>
          <w:numId w:val="10"/>
        </w:numPr>
        <w:adjustRightInd w:val="0"/>
        <w:snapToGrid w:val="0"/>
        <w:spacing w:before="120" w:after="120" w:line="240" w:lineRule="atLeast"/>
        <w:ind w:left="0" w:firstLine="490"/>
        <w:rPr>
          <w:sz w:val="24"/>
          <w:lang w:eastAsia="zh-CN"/>
        </w:rPr>
      </w:pPr>
      <w:r w:rsidRPr="00683A5F">
        <w:rPr>
          <w:rFonts w:eastAsia="KaiTi"/>
          <w:sz w:val="24"/>
          <w:lang w:eastAsia="zh-CN"/>
        </w:rPr>
        <w:t>注意到</w:t>
      </w:r>
      <w:r w:rsidR="00361AEB" w:rsidRPr="003B65DB">
        <w:rPr>
          <w:sz w:val="24"/>
          <w:lang w:eastAsia="zh-CN"/>
        </w:rPr>
        <w:t>认为</w:t>
      </w:r>
      <w:r w:rsidRPr="003B65DB">
        <w:rPr>
          <w:sz w:val="24"/>
          <w:lang w:eastAsia="zh-CN"/>
        </w:rPr>
        <w:t>大多数标准已经达到或部分达到，需要进一步改进</w:t>
      </w:r>
      <w:r w:rsidR="00642E0C" w:rsidRPr="003B65DB">
        <w:rPr>
          <w:sz w:val="24"/>
          <w:lang w:eastAsia="zh-CN"/>
        </w:rPr>
        <w:t>同时举行会议的运作</w:t>
      </w:r>
      <w:r w:rsidRPr="003B65DB">
        <w:rPr>
          <w:sz w:val="24"/>
          <w:lang w:eastAsia="zh-CN"/>
        </w:rPr>
        <w:t>，特别是改进议定书缔约方会议的成果和</w:t>
      </w:r>
      <w:r w:rsidR="00642E0C">
        <w:rPr>
          <w:rFonts w:hint="eastAsia"/>
          <w:sz w:val="24"/>
          <w:lang w:eastAsia="zh-CN"/>
        </w:rPr>
        <w:t>成效</w:t>
      </w:r>
      <w:r w:rsidRPr="003B65DB">
        <w:rPr>
          <w:sz w:val="24"/>
          <w:lang w:eastAsia="zh-CN"/>
        </w:rPr>
        <w:t>；</w:t>
      </w:r>
    </w:p>
    <w:p w14:paraId="2B7CFA9F" w14:textId="3F452AE9" w:rsidR="003B65DB" w:rsidRPr="003B65DB" w:rsidRDefault="003B65DB" w:rsidP="00683A5F">
      <w:pPr>
        <w:pStyle w:val="ListParagraph"/>
        <w:numPr>
          <w:ilvl w:val="0"/>
          <w:numId w:val="10"/>
        </w:numPr>
        <w:adjustRightInd w:val="0"/>
        <w:snapToGrid w:val="0"/>
        <w:spacing w:before="120" w:after="120" w:line="240" w:lineRule="atLeast"/>
        <w:ind w:left="0" w:firstLine="490"/>
        <w:rPr>
          <w:sz w:val="24"/>
          <w:lang w:eastAsia="zh-CN"/>
        </w:rPr>
      </w:pPr>
      <w:r w:rsidRPr="00683A5F">
        <w:rPr>
          <w:rFonts w:eastAsia="KaiTi"/>
          <w:sz w:val="24"/>
          <w:lang w:eastAsia="zh-CN"/>
        </w:rPr>
        <w:t>重申</w:t>
      </w:r>
      <w:r w:rsidRPr="003B65DB">
        <w:rPr>
          <w:sz w:val="24"/>
          <w:lang w:eastAsia="zh-CN"/>
        </w:rPr>
        <w:t>必须确保发展中国家缔约方，特别是其中的最不发达国家和小岛屿发展中国家以及经济转型国家的代表充分和有效</w:t>
      </w:r>
      <w:r w:rsidR="00642E0C">
        <w:rPr>
          <w:rFonts w:hint="eastAsia"/>
          <w:sz w:val="24"/>
          <w:lang w:eastAsia="zh-CN"/>
        </w:rPr>
        <w:t>参与</w:t>
      </w:r>
      <w:r w:rsidRPr="003B65DB">
        <w:rPr>
          <w:sz w:val="24"/>
          <w:lang w:eastAsia="zh-CN"/>
        </w:rPr>
        <w:t>同时举行的会议，</w:t>
      </w:r>
      <w:r w:rsidR="00361AEB">
        <w:rPr>
          <w:rFonts w:hint="eastAsia"/>
          <w:sz w:val="24"/>
          <w:lang w:eastAsia="zh-CN"/>
        </w:rPr>
        <w:t>尤其</w:t>
      </w:r>
      <w:r w:rsidRPr="003B65DB">
        <w:rPr>
          <w:sz w:val="24"/>
          <w:lang w:eastAsia="zh-CN"/>
        </w:rPr>
        <w:t>是必须通过提供资金确保代表充分</w:t>
      </w:r>
      <w:r w:rsidR="00361AEB">
        <w:rPr>
          <w:rFonts w:hint="eastAsia"/>
          <w:sz w:val="24"/>
          <w:lang w:eastAsia="zh-CN"/>
        </w:rPr>
        <w:t>参加</w:t>
      </w:r>
      <w:r w:rsidRPr="003B65DB">
        <w:rPr>
          <w:sz w:val="24"/>
          <w:lang w:eastAsia="zh-CN"/>
        </w:rPr>
        <w:t>议定书缔约方会议；</w:t>
      </w:r>
    </w:p>
    <w:p w14:paraId="74A7709D" w14:textId="2B178E87" w:rsidR="009B507E" w:rsidRDefault="003B65DB" w:rsidP="00683A5F">
      <w:pPr>
        <w:pStyle w:val="ListParagraph"/>
        <w:numPr>
          <w:ilvl w:val="0"/>
          <w:numId w:val="10"/>
        </w:numPr>
        <w:adjustRightInd w:val="0"/>
        <w:snapToGrid w:val="0"/>
        <w:spacing w:before="120" w:after="120" w:line="240" w:lineRule="atLeast"/>
        <w:ind w:left="0" w:firstLine="490"/>
        <w:rPr>
          <w:sz w:val="24"/>
          <w:lang w:eastAsia="zh-CN"/>
        </w:rPr>
      </w:pPr>
      <w:r w:rsidRPr="00683A5F">
        <w:rPr>
          <w:rFonts w:eastAsia="KaiTi"/>
          <w:sz w:val="24"/>
          <w:lang w:eastAsia="zh-CN"/>
        </w:rPr>
        <w:t>请</w:t>
      </w:r>
      <w:r w:rsidRPr="003B65DB">
        <w:rPr>
          <w:sz w:val="24"/>
          <w:lang w:eastAsia="zh-CN"/>
        </w:rPr>
        <w:t>执行秘书与主席团协商，根据迄今取得的经验以及缔约方和观察员</w:t>
      </w:r>
      <w:r w:rsidR="00642E0C">
        <w:rPr>
          <w:rFonts w:hint="eastAsia"/>
          <w:sz w:val="24"/>
          <w:lang w:eastAsia="zh-CN"/>
        </w:rPr>
        <w:t>提出</w:t>
      </w:r>
      <w:r w:rsidRPr="003B65DB">
        <w:rPr>
          <w:sz w:val="24"/>
          <w:lang w:eastAsia="zh-CN"/>
        </w:rPr>
        <w:t>的意见，进一步改进未来</w:t>
      </w:r>
      <w:r w:rsidR="0098345D">
        <w:rPr>
          <w:sz w:val="24"/>
          <w:lang w:eastAsia="zh-CN"/>
        </w:rPr>
        <w:t>同时举行会议</w:t>
      </w:r>
      <w:r w:rsidRPr="003B65DB">
        <w:rPr>
          <w:sz w:val="24"/>
          <w:lang w:eastAsia="zh-CN"/>
        </w:rPr>
        <w:t>的规划和组织；</w:t>
      </w:r>
    </w:p>
    <w:p w14:paraId="535A02D7" w14:textId="77777777" w:rsidR="0064103F" w:rsidRDefault="0064103F" w:rsidP="00642E0C">
      <w:pPr>
        <w:adjustRightInd w:val="0"/>
        <w:snapToGrid w:val="0"/>
        <w:spacing w:before="120" w:after="120" w:line="240" w:lineRule="atLeast"/>
        <w:jc w:val="center"/>
        <w:rPr>
          <w:b/>
          <w:bCs/>
          <w:sz w:val="24"/>
          <w:lang w:eastAsia="zh-CN"/>
        </w:rPr>
      </w:pPr>
    </w:p>
    <w:p w14:paraId="5698227B" w14:textId="73886A11" w:rsidR="003B65DB" w:rsidRPr="00642E0C" w:rsidRDefault="003B65DB" w:rsidP="00642E0C">
      <w:pPr>
        <w:adjustRightInd w:val="0"/>
        <w:snapToGrid w:val="0"/>
        <w:spacing w:before="120" w:after="120" w:line="240" w:lineRule="atLeast"/>
        <w:jc w:val="center"/>
        <w:rPr>
          <w:b/>
          <w:bCs/>
          <w:sz w:val="24"/>
          <w:lang w:eastAsia="zh-CN"/>
        </w:rPr>
      </w:pPr>
      <w:r w:rsidRPr="00642E0C">
        <w:rPr>
          <w:b/>
          <w:bCs/>
          <w:sz w:val="24"/>
          <w:lang w:eastAsia="zh-CN"/>
        </w:rPr>
        <w:lastRenderedPageBreak/>
        <w:t>B.</w:t>
      </w:r>
      <w:r w:rsidR="00642E0C" w:rsidRPr="00642E0C">
        <w:rPr>
          <w:b/>
          <w:bCs/>
          <w:sz w:val="24"/>
          <w:lang w:eastAsia="zh-CN"/>
        </w:rPr>
        <w:t xml:space="preserve"> </w:t>
      </w:r>
      <w:r w:rsidRPr="00642E0C">
        <w:rPr>
          <w:b/>
          <w:bCs/>
          <w:sz w:val="24"/>
          <w:lang w:eastAsia="zh-CN"/>
        </w:rPr>
        <w:t>虚拟会议</w:t>
      </w:r>
      <w:r w:rsidR="00642E0C">
        <w:rPr>
          <w:rFonts w:hint="eastAsia"/>
          <w:b/>
          <w:bCs/>
          <w:sz w:val="24"/>
          <w:lang w:eastAsia="zh-CN"/>
        </w:rPr>
        <w:t>的经验</w:t>
      </w:r>
    </w:p>
    <w:p w14:paraId="256FB4CF" w14:textId="7A7FFB4B" w:rsidR="003B65DB" w:rsidRPr="00642E0C" w:rsidRDefault="003B65DB" w:rsidP="00642E0C">
      <w:pPr>
        <w:adjustRightInd w:val="0"/>
        <w:snapToGrid w:val="0"/>
        <w:spacing w:before="120" w:after="120" w:line="240" w:lineRule="atLeast"/>
        <w:ind w:firstLine="490"/>
        <w:rPr>
          <w:sz w:val="24"/>
          <w:lang w:eastAsia="zh-CN"/>
        </w:rPr>
      </w:pPr>
      <w:r w:rsidRPr="00642E0C">
        <w:rPr>
          <w:rFonts w:eastAsia="KaiTi"/>
          <w:sz w:val="24"/>
          <w:lang w:eastAsia="zh-CN"/>
        </w:rPr>
        <w:t>回顾</w:t>
      </w:r>
      <w:r w:rsidRPr="00642E0C">
        <w:rPr>
          <w:sz w:val="24"/>
          <w:lang w:eastAsia="zh-CN"/>
        </w:rPr>
        <w:t>第</w:t>
      </w:r>
      <w:r w:rsidRPr="00642E0C">
        <w:rPr>
          <w:sz w:val="24"/>
          <w:lang w:eastAsia="zh-CN"/>
        </w:rPr>
        <w:t>XII/29</w:t>
      </w:r>
      <w:r w:rsidRPr="00642E0C">
        <w:rPr>
          <w:sz w:val="24"/>
          <w:lang w:eastAsia="zh-CN"/>
        </w:rPr>
        <w:t>号决定第</w:t>
      </w:r>
      <w:r w:rsidRPr="00642E0C">
        <w:rPr>
          <w:sz w:val="24"/>
          <w:lang w:eastAsia="zh-CN"/>
        </w:rPr>
        <w:t>2</w:t>
      </w:r>
      <w:r w:rsidRPr="00642E0C">
        <w:rPr>
          <w:sz w:val="24"/>
          <w:lang w:eastAsia="zh-CN"/>
        </w:rPr>
        <w:t>段，其中请执行秘书探索提高会议效率的</w:t>
      </w:r>
      <w:r w:rsidR="00613CEC">
        <w:rPr>
          <w:rFonts w:hint="eastAsia"/>
          <w:sz w:val="24"/>
          <w:lang w:eastAsia="zh-CN"/>
        </w:rPr>
        <w:t>途径</w:t>
      </w:r>
      <w:r w:rsidRPr="00642E0C">
        <w:rPr>
          <w:sz w:val="24"/>
          <w:lang w:eastAsia="zh-CN"/>
        </w:rPr>
        <w:t>，包括通过虚拟手段</w:t>
      </w:r>
      <w:r w:rsidR="00613CEC">
        <w:rPr>
          <w:rFonts w:hint="eastAsia"/>
          <w:sz w:val="24"/>
          <w:lang w:eastAsia="zh-CN"/>
        </w:rPr>
        <w:t>举行</w:t>
      </w:r>
      <w:r w:rsidRPr="00642E0C">
        <w:rPr>
          <w:sz w:val="24"/>
          <w:lang w:eastAsia="zh-CN"/>
        </w:rPr>
        <w:t>会议，以及这方面的进一步发展</w:t>
      </w:r>
      <w:r w:rsidR="00613CEC">
        <w:rPr>
          <w:rFonts w:hint="eastAsia"/>
          <w:sz w:val="24"/>
          <w:lang w:eastAsia="zh-CN"/>
        </w:rPr>
        <w:t>情况</w:t>
      </w:r>
      <w:r w:rsidRPr="00642E0C">
        <w:rPr>
          <w:sz w:val="24"/>
          <w:lang w:eastAsia="zh-CN"/>
        </w:rPr>
        <w:t>，</w:t>
      </w:r>
    </w:p>
    <w:p w14:paraId="497820CC" w14:textId="066BE528" w:rsidR="003B65DB" w:rsidRPr="00642E0C" w:rsidRDefault="003B65DB" w:rsidP="00642E0C">
      <w:pPr>
        <w:adjustRightInd w:val="0"/>
        <w:snapToGrid w:val="0"/>
        <w:spacing w:before="120" w:after="120" w:line="240" w:lineRule="atLeast"/>
        <w:ind w:firstLine="490"/>
        <w:rPr>
          <w:sz w:val="24"/>
          <w:lang w:eastAsia="zh-CN"/>
        </w:rPr>
      </w:pPr>
      <w:r w:rsidRPr="00642E0C">
        <w:rPr>
          <w:rFonts w:eastAsia="KaiTi"/>
          <w:sz w:val="24"/>
          <w:lang w:eastAsia="zh-CN"/>
        </w:rPr>
        <w:t>认识到</w:t>
      </w:r>
      <w:r w:rsidR="00613CEC" w:rsidRPr="00642E0C">
        <w:rPr>
          <w:sz w:val="24"/>
          <w:lang w:eastAsia="zh-CN"/>
        </w:rPr>
        <w:t>由于</w:t>
      </w:r>
      <w:r w:rsidRPr="00642E0C">
        <w:rPr>
          <w:sz w:val="24"/>
          <w:lang w:eastAsia="zh-CN"/>
        </w:rPr>
        <w:t>2020</w:t>
      </w:r>
      <w:r w:rsidRPr="00642E0C">
        <w:rPr>
          <w:sz w:val="24"/>
          <w:lang w:eastAsia="zh-CN"/>
        </w:rPr>
        <w:t>年</w:t>
      </w:r>
      <w:r w:rsidRPr="00642E0C">
        <w:rPr>
          <w:sz w:val="24"/>
          <w:lang w:eastAsia="zh-CN"/>
        </w:rPr>
        <w:t>3</w:t>
      </w:r>
      <w:r w:rsidRPr="00642E0C">
        <w:rPr>
          <w:sz w:val="24"/>
          <w:lang w:eastAsia="zh-CN"/>
        </w:rPr>
        <w:t>月以来</w:t>
      </w:r>
      <w:r w:rsidR="00613CEC" w:rsidRPr="00613CEC">
        <w:rPr>
          <w:sz w:val="24"/>
          <w:lang w:eastAsia="zh-CN"/>
        </w:rPr>
        <w:t>COVID-19</w:t>
      </w:r>
      <w:r w:rsidRPr="00642E0C">
        <w:rPr>
          <w:sz w:val="24"/>
          <w:lang w:eastAsia="zh-CN"/>
        </w:rPr>
        <w:t>大流行而</w:t>
      </w:r>
      <w:r w:rsidR="009B507E">
        <w:rPr>
          <w:rFonts w:hint="eastAsia"/>
          <w:sz w:val="24"/>
          <w:lang w:eastAsia="zh-CN"/>
        </w:rPr>
        <w:t>实施</w:t>
      </w:r>
      <w:r w:rsidRPr="00642E0C">
        <w:rPr>
          <w:sz w:val="24"/>
          <w:lang w:eastAsia="zh-CN"/>
        </w:rPr>
        <w:t>的限制，面对面会议变得不切实际，</w:t>
      </w:r>
    </w:p>
    <w:p w14:paraId="208F0369" w14:textId="07D40057" w:rsidR="003B65DB" w:rsidRPr="00642E0C" w:rsidRDefault="003B65DB" w:rsidP="00642E0C">
      <w:pPr>
        <w:adjustRightInd w:val="0"/>
        <w:snapToGrid w:val="0"/>
        <w:spacing w:before="120" w:after="120" w:line="240" w:lineRule="atLeast"/>
        <w:ind w:firstLine="490"/>
        <w:rPr>
          <w:sz w:val="24"/>
          <w:lang w:eastAsia="zh-CN"/>
        </w:rPr>
      </w:pPr>
      <w:r w:rsidRPr="00642E0C">
        <w:rPr>
          <w:rFonts w:eastAsia="KaiTi"/>
          <w:sz w:val="24"/>
          <w:lang w:eastAsia="zh-CN"/>
        </w:rPr>
        <w:t>认识到</w:t>
      </w:r>
      <w:r w:rsidRPr="00642E0C">
        <w:rPr>
          <w:sz w:val="24"/>
          <w:lang w:eastAsia="zh-CN"/>
        </w:rPr>
        <w:t>从迄今获得的经验来看虚拟会议</w:t>
      </w:r>
      <w:r w:rsidR="00A74E19">
        <w:rPr>
          <w:rFonts w:hint="eastAsia"/>
          <w:sz w:val="24"/>
          <w:lang w:eastAsia="zh-CN"/>
        </w:rPr>
        <w:t>既有</w:t>
      </w:r>
      <w:r w:rsidRPr="00642E0C">
        <w:rPr>
          <w:sz w:val="24"/>
          <w:lang w:eastAsia="zh-CN"/>
        </w:rPr>
        <w:t>局限性，</w:t>
      </w:r>
      <w:r w:rsidR="00A74E19">
        <w:rPr>
          <w:rFonts w:hint="eastAsia"/>
          <w:sz w:val="24"/>
          <w:lang w:eastAsia="zh-CN"/>
        </w:rPr>
        <w:t>也对</w:t>
      </w:r>
      <w:r w:rsidRPr="00642E0C">
        <w:rPr>
          <w:sz w:val="24"/>
          <w:lang w:eastAsia="zh-CN"/>
        </w:rPr>
        <w:t>环境和财务</w:t>
      </w:r>
      <w:r w:rsidR="00A74E19">
        <w:rPr>
          <w:rFonts w:hint="eastAsia"/>
          <w:sz w:val="24"/>
          <w:lang w:eastAsia="zh-CN"/>
        </w:rPr>
        <w:t>有潜在</w:t>
      </w:r>
      <w:r w:rsidR="009B507E">
        <w:rPr>
          <w:rFonts w:hint="eastAsia"/>
          <w:sz w:val="24"/>
          <w:lang w:eastAsia="zh-CN"/>
        </w:rPr>
        <w:t>好处</w:t>
      </w:r>
      <w:r w:rsidRPr="00642E0C">
        <w:rPr>
          <w:sz w:val="24"/>
          <w:lang w:eastAsia="zh-CN"/>
        </w:rPr>
        <w:t>，</w:t>
      </w:r>
    </w:p>
    <w:p w14:paraId="298289B2" w14:textId="6D143582" w:rsidR="003B65DB" w:rsidRPr="003B65DB" w:rsidRDefault="003B65DB" w:rsidP="00A74E19">
      <w:pPr>
        <w:pStyle w:val="ListParagraph"/>
        <w:numPr>
          <w:ilvl w:val="0"/>
          <w:numId w:val="10"/>
        </w:numPr>
        <w:adjustRightInd w:val="0"/>
        <w:snapToGrid w:val="0"/>
        <w:spacing w:before="120" w:after="120" w:line="240" w:lineRule="atLeast"/>
        <w:ind w:left="0" w:firstLine="490"/>
        <w:rPr>
          <w:sz w:val="24"/>
          <w:lang w:eastAsia="zh-CN"/>
        </w:rPr>
      </w:pPr>
      <w:r w:rsidRPr="00A74E19">
        <w:rPr>
          <w:rFonts w:eastAsia="KaiTi"/>
          <w:sz w:val="24"/>
          <w:lang w:eastAsia="zh-CN"/>
        </w:rPr>
        <w:t>赞赏地注意到</w:t>
      </w:r>
      <w:r w:rsidRPr="003B65DB">
        <w:rPr>
          <w:sz w:val="24"/>
          <w:lang w:eastAsia="zh-CN"/>
        </w:rPr>
        <w:t>秘书处迅速作出的调整和安排</w:t>
      </w:r>
      <w:r w:rsidR="009B507E">
        <w:rPr>
          <w:rFonts w:hint="eastAsia"/>
          <w:sz w:val="24"/>
          <w:lang w:eastAsia="zh-CN"/>
        </w:rPr>
        <w:t>以及</w:t>
      </w:r>
      <w:r w:rsidRPr="003B65DB">
        <w:rPr>
          <w:sz w:val="24"/>
          <w:lang w:eastAsia="zh-CN"/>
        </w:rPr>
        <w:t>会议主持人和与会者表现出的</w:t>
      </w:r>
      <w:r w:rsidR="00A74E19">
        <w:rPr>
          <w:rFonts w:hint="eastAsia"/>
          <w:sz w:val="24"/>
          <w:lang w:eastAsia="zh-CN"/>
        </w:rPr>
        <w:t>谅解</w:t>
      </w:r>
      <w:r w:rsidRPr="003B65DB">
        <w:rPr>
          <w:sz w:val="24"/>
          <w:lang w:eastAsia="zh-CN"/>
        </w:rPr>
        <w:t>和灵活性，使得</w:t>
      </w:r>
      <w:r w:rsidR="00A74E19" w:rsidRPr="003B65DB">
        <w:rPr>
          <w:sz w:val="24"/>
          <w:lang w:eastAsia="zh-CN"/>
        </w:rPr>
        <w:t>一些会议和</w:t>
      </w:r>
      <w:r w:rsidR="00A74E19">
        <w:rPr>
          <w:rFonts w:hint="eastAsia"/>
          <w:sz w:val="24"/>
          <w:lang w:eastAsia="zh-CN"/>
        </w:rPr>
        <w:t>协商</w:t>
      </w:r>
      <w:r w:rsidRPr="003B65DB">
        <w:rPr>
          <w:sz w:val="24"/>
          <w:lang w:eastAsia="zh-CN"/>
        </w:rPr>
        <w:t>能够</w:t>
      </w:r>
      <w:r w:rsidR="00A74E19">
        <w:rPr>
          <w:rFonts w:hint="eastAsia"/>
          <w:sz w:val="24"/>
          <w:lang w:eastAsia="zh-CN"/>
        </w:rPr>
        <w:t>以虚拟方式举行</w:t>
      </w:r>
      <w:r w:rsidRPr="003B65DB">
        <w:rPr>
          <w:sz w:val="24"/>
          <w:lang w:eastAsia="zh-CN"/>
        </w:rPr>
        <w:t>，以应对大流行病造成的限制；</w:t>
      </w:r>
    </w:p>
    <w:p w14:paraId="0FE92E22" w14:textId="250B5175" w:rsidR="003B65DB" w:rsidRPr="003B65DB" w:rsidRDefault="003B65DB" w:rsidP="00A74E19">
      <w:pPr>
        <w:pStyle w:val="ListParagraph"/>
        <w:numPr>
          <w:ilvl w:val="0"/>
          <w:numId w:val="10"/>
        </w:numPr>
        <w:adjustRightInd w:val="0"/>
        <w:snapToGrid w:val="0"/>
        <w:spacing w:before="120" w:after="120" w:line="240" w:lineRule="atLeast"/>
        <w:ind w:left="0" w:firstLine="490"/>
        <w:rPr>
          <w:sz w:val="24"/>
          <w:lang w:eastAsia="zh-CN"/>
        </w:rPr>
      </w:pPr>
      <w:r w:rsidRPr="00A74E19">
        <w:rPr>
          <w:rFonts w:eastAsia="KaiTi"/>
          <w:sz w:val="24"/>
          <w:lang w:eastAsia="zh-CN"/>
        </w:rPr>
        <w:t>呼吁</w:t>
      </w:r>
      <w:r w:rsidRPr="003B65DB">
        <w:rPr>
          <w:sz w:val="24"/>
          <w:lang w:eastAsia="zh-CN"/>
        </w:rPr>
        <w:t>缔约方和观察员保持灵活性，提高能力</w:t>
      </w:r>
      <w:r w:rsidR="00AC28BD">
        <w:rPr>
          <w:rFonts w:hint="eastAsia"/>
          <w:sz w:val="24"/>
          <w:lang w:eastAsia="zh-CN"/>
        </w:rPr>
        <w:t>，</w:t>
      </w:r>
      <w:r w:rsidRPr="003B65DB">
        <w:rPr>
          <w:sz w:val="24"/>
          <w:lang w:eastAsia="zh-CN"/>
        </w:rPr>
        <w:t>提供其代表有效参加这些会议所需的技术设施</w:t>
      </w:r>
      <w:r w:rsidR="00AC28BD">
        <w:rPr>
          <w:rFonts w:hint="eastAsia"/>
          <w:sz w:val="24"/>
          <w:lang w:eastAsia="zh-CN"/>
        </w:rPr>
        <w:t>，</w:t>
      </w:r>
      <w:r w:rsidR="00AC28BD" w:rsidRPr="003B65DB">
        <w:rPr>
          <w:sz w:val="24"/>
          <w:lang w:eastAsia="zh-CN"/>
        </w:rPr>
        <w:t>鼓励其代表继续参加虚拟会议</w:t>
      </w:r>
      <w:r w:rsidRPr="003B65DB">
        <w:rPr>
          <w:sz w:val="24"/>
          <w:lang w:eastAsia="zh-CN"/>
        </w:rPr>
        <w:t>；</w:t>
      </w:r>
    </w:p>
    <w:p w14:paraId="7F9B983A" w14:textId="5DADE2CB" w:rsidR="003B65DB" w:rsidRPr="003B65DB" w:rsidRDefault="003B65DB" w:rsidP="00A74E19">
      <w:pPr>
        <w:pStyle w:val="ListParagraph"/>
        <w:numPr>
          <w:ilvl w:val="0"/>
          <w:numId w:val="10"/>
        </w:numPr>
        <w:adjustRightInd w:val="0"/>
        <w:snapToGrid w:val="0"/>
        <w:spacing w:before="120" w:after="120" w:line="240" w:lineRule="atLeast"/>
        <w:ind w:left="0" w:firstLine="490"/>
        <w:rPr>
          <w:sz w:val="24"/>
          <w:lang w:eastAsia="zh-CN"/>
        </w:rPr>
      </w:pPr>
      <w:r w:rsidRPr="00A74E19">
        <w:rPr>
          <w:rFonts w:eastAsia="KaiTi"/>
          <w:sz w:val="24"/>
          <w:lang w:eastAsia="zh-CN"/>
        </w:rPr>
        <w:t>请</w:t>
      </w:r>
      <w:r w:rsidRPr="003B65DB">
        <w:rPr>
          <w:sz w:val="24"/>
          <w:lang w:eastAsia="zh-CN"/>
        </w:rPr>
        <w:t>执行秘书编写一份分析报告，分析</w:t>
      </w:r>
      <w:r w:rsidR="00EA6D06" w:rsidRPr="003B65DB">
        <w:rPr>
          <w:sz w:val="24"/>
          <w:lang w:eastAsia="zh-CN"/>
        </w:rPr>
        <w:t>特别是在联合国系统内</w:t>
      </w:r>
      <w:r w:rsidRPr="003B65DB">
        <w:rPr>
          <w:sz w:val="24"/>
          <w:lang w:eastAsia="zh-CN"/>
        </w:rPr>
        <w:t>举行虚拟会议取得的经验和现有的相关研究以及</w:t>
      </w:r>
      <w:r w:rsidR="00EA6D06">
        <w:rPr>
          <w:rFonts w:hint="eastAsia"/>
          <w:sz w:val="24"/>
          <w:lang w:eastAsia="zh-CN"/>
        </w:rPr>
        <w:t>虚拟</w:t>
      </w:r>
      <w:r w:rsidRPr="003B65DB">
        <w:rPr>
          <w:sz w:val="24"/>
          <w:lang w:eastAsia="zh-CN"/>
        </w:rPr>
        <w:t>会议的程序</w:t>
      </w:r>
      <w:r w:rsidR="00AC28BD">
        <w:rPr>
          <w:rFonts w:hint="eastAsia"/>
          <w:sz w:val="24"/>
          <w:lang w:eastAsia="zh-CN"/>
        </w:rPr>
        <w:t>选项</w:t>
      </w:r>
      <w:r w:rsidRPr="003B65DB">
        <w:rPr>
          <w:sz w:val="24"/>
          <w:lang w:eastAsia="zh-CN"/>
        </w:rPr>
        <w:t>，提交</w:t>
      </w:r>
      <w:r w:rsidR="00EA6D06">
        <w:rPr>
          <w:rFonts w:hint="eastAsia"/>
          <w:sz w:val="24"/>
          <w:lang w:eastAsia="zh-CN"/>
        </w:rPr>
        <w:t>执行问题</w:t>
      </w:r>
      <w:r w:rsidRPr="003B65DB">
        <w:rPr>
          <w:sz w:val="24"/>
          <w:lang w:eastAsia="zh-CN"/>
        </w:rPr>
        <w:t>附属机构第四次会议审议；</w:t>
      </w:r>
    </w:p>
    <w:p w14:paraId="0F2BED06" w14:textId="60EBB392" w:rsidR="003B65DB" w:rsidRPr="003B65DB" w:rsidRDefault="003B65DB" w:rsidP="00EA6D06">
      <w:pPr>
        <w:pStyle w:val="ListParagraph"/>
        <w:numPr>
          <w:ilvl w:val="0"/>
          <w:numId w:val="10"/>
        </w:numPr>
        <w:adjustRightInd w:val="0"/>
        <w:snapToGrid w:val="0"/>
        <w:spacing w:before="120" w:after="120" w:line="240" w:lineRule="atLeast"/>
        <w:ind w:left="0" w:firstLine="490"/>
        <w:rPr>
          <w:sz w:val="24"/>
          <w:lang w:eastAsia="zh-CN"/>
        </w:rPr>
      </w:pPr>
      <w:r w:rsidRPr="00EA6D06">
        <w:rPr>
          <w:rFonts w:eastAsia="KaiTi"/>
          <w:sz w:val="24"/>
          <w:lang w:eastAsia="zh-CN"/>
        </w:rPr>
        <w:t>请</w:t>
      </w:r>
      <w:r w:rsidR="00EA7538">
        <w:rPr>
          <w:sz w:val="24"/>
          <w:lang w:eastAsia="zh-CN"/>
        </w:rPr>
        <w:t>执行问题附属机构</w:t>
      </w:r>
      <w:r w:rsidRPr="003B65DB">
        <w:rPr>
          <w:sz w:val="24"/>
          <w:lang w:eastAsia="zh-CN"/>
        </w:rPr>
        <w:t>审议</w:t>
      </w:r>
      <w:r w:rsidR="00EA6D06">
        <w:rPr>
          <w:rFonts w:hint="eastAsia"/>
          <w:sz w:val="24"/>
          <w:lang w:eastAsia="zh-CN"/>
        </w:rPr>
        <w:t>上文</w:t>
      </w:r>
      <w:r w:rsidRPr="003B65DB">
        <w:rPr>
          <w:sz w:val="24"/>
          <w:lang w:eastAsia="zh-CN"/>
        </w:rPr>
        <w:t>第</w:t>
      </w:r>
      <w:r w:rsidRPr="003B65DB">
        <w:rPr>
          <w:sz w:val="24"/>
          <w:lang w:eastAsia="zh-CN"/>
        </w:rPr>
        <w:t>7</w:t>
      </w:r>
      <w:r w:rsidRPr="003B65DB">
        <w:rPr>
          <w:sz w:val="24"/>
          <w:lang w:eastAsia="zh-CN"/>
        </w:rPr>
        <w:t>段</w:t>
      </w:r>
      <w:r w:rsidR="00EA6D06">
        <w:rPr>
          <w:rFonts w:hint="eastAsia"/>
          <w:sz w:val="24"/>
          <w:lang w:eastAsia="zh-CN"/>
        </w:rPr>
        <w:t>所述</w:t>
      </w:r>
      <w:r w:rsidRPr="003B65DB">
        <w:rPr>
          <w:sz w:val="24"/>
          <w:lang w:eastAsia="zh-CN"/>
        </w:rPr>
        <w:t>分析</w:t>
      </w:r>
      <w:r w:rsidR="009B507E">
        <w:rPr>
          <w:rFonts w:hint="eastAsia"/>
          <w:sz w:val="24"/>
          <w:lang w:eastAsia="zh-CN"/>
        </w:rPr>
        <w:t>报告</w:t>
      </w:r>
      <w:r w:rsidRPr="003B65DB">
        <w:rPr>
          <w:sz w:val="24"/>
          <w:lang w:eastAsia="zh-CN"/>
        </w:rPr>
        <w:t>和</w:t>
      </w:r>
      <w:r w:rsidR="00EA6D06">
        <w:rPr>
          <w:rFonts w:hint="eastAsia"/>
          <w:sz w:val="24"/>
          <w:lang w:eastAsia="zh-CN"/>
        </w:rPr>
        <w:t>选项并拟定建议</w:t>
      </w:r>
      <w:r w:rsidRPr="003B65DB">
        <w:rPr>
          <w:sz w:val="24"/>
          <w:lang w:eastAsia="zh-CN"/>
        </w:rPr>
        <w:t>，</w:t>
      </w:r>
      <w:r w:rsidR="00EA6D06">
        <w:rPr>
          <w:rFonts w:hint="eastAsia"/>
          <w:sz w:val="24"/>
          <w:lang w:eastAsia="zh-CN"/>
        </w:rPr>
        <w:t>供</w:t>
      </w:r>
      <w:r w:rsidRPr="003B65DB">
        <w:rPr>
          <w:sz w:val="24"/>
          <w:lang w:eastAsia="zh-CN"/>
        </w:rPr>
        <w:t>公约和</w:t>
      </w:r>
      <w:r w:rsidR="00EA6D06">
        <w:rPr>
          <w:rFonts w:hint="eastAsia"/>
          <w:sz w:val="24"/>
          <w:lang w:eastAsia="zh-CN"/>
        </w:rPr>
        <w:t>各</w:t>
      </w:r>
      <w:r w:rsidRPr="003B65DB">
        <w:rPr>
          <w:sz w:val="24"/>
          <w:lang w:eastAsia="zh-CN"/>
        </w:rPr>
        <w:t>议定书理事机构下次会议审议。</w:t>
      </w:r>
    </w:p>
    <w:p w14:paraId="4EE4C78B" w14:textId="26581FC8" w:rsidR="0054319D" w:rsidRPr="003B65DB" w:rsidRDefault="0054319D" w:rsidP="003B65DB">
      <w:pPr>
        <w:adjustRightInd w:val="0"/>
        <w:snapToGrid w:val="0"/>
        <w:spacing w:before="120" w:after="120" w:line="240" w:lineRule="atLeast"/>
        <w:jc w:val="left"/>
        <w:rPr>
          <w:kern w:val="22"/>
          <w:sz w:val="24"/>
          <w:lang w:eastAsia="zh-CN"/>
        </w:rPr>
      </w:pPr>
    </w:p>
    <w:p w14:paraId="66202D94" w14:textId="016D977C" w:rsidR="002D2884" w:rsidRPr="00134833" w:rsidRDefault="00A358B7" w:rsidP="00537E57">
      <w:pPr>
        <w:jc w:val="center"/>
        <w:rPr>
          <w:rFonts w:ascii="SimSun" w:hAnsi="SimSun"/>
          <w:kern w:val="22"/>
          <w:sz w:val="24"/>
        </w:rPr>
      </w:pPr>
      <w:r w:rsidRPr="00134833">
        <w:rPr>
          <w:rFonts w:ascii="SimSun" w:hAnsi="SimSun"/>
          <w:kern w:val="22"/>
          <w:sz w:val="24"/>
        </w:rPr>
        <w:t>__________</w:t>
      </w:r>
    </w:p>
    <w:sectPr w:rsidR="002D2884" w:rsidRPr="00134833" w:rsidSect="00CA1572">
      <w:headerReference w:type="even" r:id="rId29"/>
      <w:head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48B9" w14:textId="77777777" w:rsidR="00557D9B" w:rsidRDefault="00557D9B">
      <w:r>
        <w:separator/>
      </w:r>
    </w:p>
  </w:endnote>
  <w:endnote w:type="continuationSeparator" w:id="0">
    <w:p w14:paraId="1E27BDA9" w14:textId="77777777" w:rsidR="00557D9B" w:rsidRDefault="005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045D" w14:textId="77777777" w:rsidR="00557D9B" w:rsidRDefault="00557D9B">
      <w:r>
        <w:separator/>
      </w:r>
    </w:p>
  </w:footnote>
  <w:footnote w:type="continuationSeparator" w:id="0">
    <w:p w14:paraId="5FB2B67E" w14:textId="77777777" w:rsidR="00557D9B" w:rsidRDefault="00557D9B">
      <w:r>
        <w:continuationSeparator/>
      </w:r>
    </w:p>
  </w:footnote>
  <w:footnote w:id="1">
    <w:p w14:paraId="584E2954" w14:textId="29BA9D7E" w:rsidR="0064026A" w:rsidRPr="00D0542E" w:rsidRDefault="0064026A" w:rsidP="00376DCE">
      <w:pPr>
        <w:pStyle w:val="FootnoteText"/>
        <w:suppressLineNumbers/>
        <w:suppressAutoHyphens/>
        <w:ind w:firstLine="0"/>
        <w:jc w:val="left"/>
        <w:rPr>
          <w:kern w:val="18"/>
          <w:szCs w:val="18"/>
          <w:lang w:eastAsia="zh-CN"/>
        </w:rPr>
      </w:pPr>
      <w:r w:rsidRPr="00D0542E">
        <w:rPr>
          <w:rStyle w:val="FootnoteReference"/>
          <w:kern w:val="18"/>
          <w:szCs w:val="18"/>
          <w:lang w:eastAsia="zh-CN"/>
        </w:rPr>
        <w:t>*</w:t>
      </w:r>
      <w:r w:rsidRPr="00D0542E">
        <w:rPr>
          <w:kern w:val="18"/>
          <w:szCs w:val="18"/>
          <w:lang w:eastAsia="zh-CN"/>
        </w:rPr>
        <w:t xml:space="preserve"> </w:t>
      </w:r>
      <w:r>
        <w:rPr>
          <w:rFonts w:hint="eastAsia"/>
          <w:kern w:val="18"/>
          <w:szCs w:val="18"/>
          <w:lang w:eastAsia="zh-CN"/>
        </w:rPr>
        <w:t>CBD</w:t>
      </w:r>
      <w:r>
        <w:rPr>
          <w:kern w:val="18"/>
          <w:szCs w:val="18"/>
          <w:lang w:eastAsia="zh-CN"/>
        </w:rPr>
        <w:t>/SBI/3/1</w:t>
      </w:r>
      <w:r>
        <w:rPr>
          <w:rFonts w:hint="eastAsia"/>
          <w:kern w:val="18"/>
          <w:szCs w:val="18"/>
          <w:lang w:eastAsia="zh-CN"/>
        </w:rPr>
        <w:t>。</w:t>
      </w:r>
      <w:r>
        <w:rPr>
          <w:lang w:eastAsia="zh-CN"/>
        </w:rPr>
        <w:t xml:space="preserve"> </w:t>
      </w:r>
    </w:p>
  </w:footnote>
  <w:footnote w:id="2">
    <w:p w14:paraId="4E49263C" w14:textId="5ADDEBC3" w:rsidR="0064026A" w:rsidRDefault="0064026A" w:rsidP="00D918FF">
      <w:pPr>
        <w:pStyle w:val="FootnoteText"/>
        <w:ind w:firstLine="0"/>
        <w:rPr>
          <w:lang w:eastAsia="zh-CN"/>
        </w:rPr>
      </w:pPr>
      <w:r>
        <w:rPr>
          <w:rStyle w:val="FootnoteReference"/>
        </w:rPr>
        <w:footnoteRef/>
      </w:r>
      <w:r>
        <w:rPr>
          <w:lang w:eastAsia="zh-CN"/>
        </w:rPr>
        <w:t xml:space="preserve"> </w:t>
      </w:r>
      <w:r>
        <w:rPr>
          <w:rFonts w:hint="eastAsia"/>
          <w:lang w:eastAsia="zh-CN"/>
        </w:rPr>
        <w:t>见第</w:t>
      </w:r>
      <w:hyperlink r:id="rId1" w:history="1">
        <w:r w:rsidRPr="009819BE">
          <w:rPr>
            <w:rStyle w:val="Hyperlink"/>
            <w:snapToGrid w:val="0"/>
            <w:kern w:val="18"/>
            <w:szCs w:val="18"/>
            <w:lang w:eastAsia="zh-CN"/>
          </w:rPr>
          <w:t>XII/27</w:t>
        </w:r>
      </w:hyperlink>
      <w:r>
        <w:rPr>
          <w:rFonts w:hint="eastAsia"/>
          <w:bCs/>
          <w:kern w:val="18"/>
          <w:szCs w:val="18"/>
          <w:lang w:eastAsia="zh-CN"/>
        </w:rPr>
        <w:t>号决定。</w:t>
      </w:r>
    </w:p>
  </w:footnote>
  <w:footnote w:id="3">
    <w:p w14:paraId="1811216A" w14:textId="136F2E82" w:rsidR="0064026A" w:rsidRDefault="0064026A" w:rsidP="00EA7538">
      <w:pPr>
        <w:pStyle w:val="FootnoteText"/>
        <w:ind w:firstLine="0"/>
        <w:rPr>
          <w:lang w:eastAsia="zh-CN"/>
        </w:rPr>
      </w:pPr>
      <w:r>
        <w:rPr>
          <w:rStyle w:val="FootnoteReference"/>
        </w:rPr>
        <w:footnoteRef/>
      </w:r>
      <w:r>
        <w:rPr>
          <w:lang w:eastAsia="zh-CN"/>
        </w:rPr>
        <w:t xml:space="preserve"> </w:t>
      </w:r>
      <w:r>
        <w:rPr>
          <w:rFonts w:hint="eastAsia"/>
          <w:lang w:eastAsia="zh-CN"/>
        </w:rPr>
        <w:t>第</w:t>
      </w:r>
      <w:hyperlink r:id="rId2" w:history="1">
        <w:r w:rsidRPr="00EA7538">
          <w:rPr>
            <w:rStyle w:val="Hyperlink"/>
            <w:lang w:eastAsia="zh-CN"/>
          </w:rPr>
          <w:t>NP-1/12</w:t>
        </w:r>
      </w:hyperlink>
      <w:r>
        <w:rPr>
          <w:rFonts w:hint="eastAsia"/>
          <w:lang w:eastAsia="zh-CN"/>
        </w:rPr>
        <w:t>号决定。</w:t>
      </w:r>
    </w:p>
  </w:footnote>
  <w:footnote w:id="4">
    <w:p w14:paraId="53FEDC64" w14:textId="52F30AF2" w:rsidR="0064026A" w:rsidRDefault="0064026A" w:rsidP="005A1582">
      <w:pPr>
        <w:pStyle w:val="FootnoteText"/>
        <w:ind w:firstLine="0"/>
        <w:rPr>
          <w:lang w:eastAsia="zh-CN"/>
        </w:rPr>
      </w:pPr>
      <w:r>
        <w:rPr>
          <w:rStyle w:val="FootnoteReference"/>
        </w:rPr>
        <w:footnoteRef/>
      </w:r>
      <w:r>
        <w:rPr>
          <w:lang w:eastAsia="zh-CN"/>
        </w:rPr>
        <w:t xml:space="preserve"> </w:t>
      </w:r>
      <w:r w:rsidRPr="005A1582">
        <w:rPr>
          <w:rFonts w:hint="eastAsia"/>
          <w:lang w:eastAsia="zh-CN"/>
        </w:rPr>
        <w:t>通知于</w:t>
      </w:r>
      <w:r w:rsidRPr="005A1582">
        <w:rPr>
          <w:rFonts w:hint="eastAsia"/>
          <w:lang w:eastAsia="zh-CN"/>
        </w:rPr>
        <w:t>2018</w:t>
      </w:r>
      <w:r w:rsidRPr="005A1582">
        <w:rPr>
          <w:rFonts w:hint="eastAsia"/>
          <w:lang w:eastAsia="zh-CN"/>
        </w:rPr>
        <w:t>年</w:t>
      </w:r>
      <w:r w:rsidRPr="005A1582">
        <w:rPr>
          <w:rFonts w:hint="eastAsia"/>
          <w:lang w:eastAsia="zh-CN"/>
        </w:rPr>
        <w:t>12</w:t>
      </w:r>
      <w:r w:rsidRPr="005A1582">
        <w:rPr>
          <w:rFonts w:hint="eastAsia"/>
          <w:lang w:eastAsia="zh-CN"/>
        </w:rPr>
        <w:t>月</w:t>
      </w:r>
      <w:r w:rsidRPr="005A1582">
        <w:rPr>
          <w:rFonts w:hint="eastAsia"/>
          <w:lang w:eastAsia="zh-CN"/>
        </w:rPr>
        <w:t>11</w:t>
      </w:r>
      <w:r w:rsidRPr="005A1582">
        <w:rPr>
          <w:rFonts w:hint="eastAsia"/>
          <w:lang w:eastAsia="zh-CN"/>
        </w:rPr>
        <w:t>日发出，截止日期为</w:t>
      </w:r>
      <w:r w:rsidRPr="005A1582">
        <w:rPr>
          <w:rFonts w:hint="eastAsia"/>
          <w:lang w:eastAsia="zh-CN"/>
        </w:rPr>
        <w:t>2019</w:t>
      </w:r>
      <w:r w:rsidRPr="005A1582">
        <w:rPr>
          <w:rFonts w:hint="eastAsia"/>
          <w:lang w:eastAsia="zh-CN"/>
        </w:rPr>
        <w:t>年</w:t>
      </w:r>
      <w:r w:rsidRPr="005A1582">
        <w:rPr>
          <w:rFonts w:hint="eastAsia"/>
          <w:lang w:eastAsia="zh-CN"/>
        </w:rPr>
        <w:t>3</w:t>
      </w:r>
      <w:r w:rsidRPr="005A1582">
        <w:rPr>
          <w:rFonts w:hint="eastAsia"/>
          <w:lang w:eastAsia="zh-CN"/>
        </w:rPr>
        <w:t>月</w:t>
      </w:r>
      <w:r w:rsidRPr="005A1582">
        <w:rPr>
          <w:rFonts w:hint="eastAsia"/>
          <w:lang w:eastAsia="zh-CN"/>
        </w:rPr>
        <w:t>29</w:t>
      </w:r>
      <w:r w:rsidRPr="005A1582">
        <w:rPr>
          <w:rFonts w:hint="eastAsia"/>
          <w:lang w:eastAsia="zh-CN"/>
        </w:rPr>
        <w:t>日。</w:t>
      </w:r>
    </w:p>
  </w:footnote>
  <w:footnote w:id="5">
    <w:p w14:paraId="79AF2D78" w14:textId="52D85C2A" w:rsidR="0064026A" w:rsidRDefault="0064026A" w:rsidP="005A1582">
      <w:pPr>
        <w:pStyle w:val="FootnoteText"/>
        <w:ind w:firstLine="0"/>
        <w:rPr>
          <w:lang w:eastAsia="zh-CN"/>
        </w:rPr>
      </w:pPr>
      <w:r>
        <w:rPr>
          <w:rStyle w:val="FootnoteReference"/>
        </w:rPr>
        <w:footnoteRef/>
      </w:r>
      <w:r>
        <w:rPr>
          <w:lang w:eastAsia="zh-CN"/>
        </w:rPr>
        <w:t xml:space="preserve"> </w:t>
      </w:r>
      <w:r>
        <w:rPr>
          <w:rFonts w:hint="eastAsia"/>
          <w:lang w:eastAsia="zh-CN"/>
        </w:rPr>
        <w:t>在线</w:t>
      </w:r>
      <w:r w:rsidRPr="005A1582">
        <w:rPr>
          <w:rFonts w:hint="eastAsia"/>
          <w:lang w:eastAsia="zh-CN"/>
        </w:rPr>
        <w:t>调查于</w:t>
      </w:r>
      <w:r w:rsidRPr="005A1582">
        <w:rPr>
          <w:rFonts w:hint="eastAsia"/>
          <w:lang w:eastAsia="zh-CN"/>
        </w:rPr>
        <w:t>2019</w:t>
      </w:r>
      <w:r w:rsidRPr="005A1582">
        <w:rPr>
          <w:rFonts w:hint="eastAsia"/>
          <w:lang w:eastAsia="zh-CN"/>
        </w:rPr>
        <w:t>年</w:t>
      </w:r>
      <w:r w:rsidRPr="005A1582">
        <w:rPr>
          <w:rFonts w:hint="eastAsia"/>
          <w:lang w:eastAsia="zh-CN"/>
        </w:rPr>
        <w:t>2</w:t>
      </w:r>
      <w:r w:rsidRPr="005A1582">
        <w:rPr>
          <w:rFonts w:hint="eastAsia"/>
          <w:lang w:eastAsia="zh-CN"/>
        </w:rPr>
        <w:t>月</w:t>
      </w:r>
      <w:r w:rsidRPr="005A1582">
        <w:rPr>
          <w:rFonts w:hint="eastAsia"/>
          <w:lang w:eastAsia="zh-CN"/>
        </w:rPr>
        <w:t>19</w:t>
      </w:r>
      <w:r w:rsidRPr="005A1582">
        <w:rPr>
          <w:rFonts w:hint="eastAsia"/>
          <w:lang w:eastAsia="zh-CN"/>
        </w:rPr>
        <w:t>日</w:t>
      </w:r>
      <w:r>
        <w:rPr>
          <w:rFonts w:hint="eastAsia"/>
          <w:lang w:eastAsia="zh-CN"/>
        </w:rPr>
        <w:t>发出</w:t>
      </w:r>
      <w:r w:rsidRPr="005A1582">
        <w:rPr>
          <w:rFonts w:hint="eastAsia"/>
          <w:lang w:eastAsia="zh-CN"/>
        </w:rPr>
        <w:t>，一直开放到</w:t>
      </w:r>
      <w:r w:rsidRPr="005A1582">
        <w:rPr>
          <w:rFonts w:hint="eastAsia"/>
          <w:lang w:eastAsia="zh-CN"/>
        </w:rPr>
        <w:t>2019</w:t>
      </w:r>
      <w:r w:rsidRPr="005A1582">
        <w:rPr>
          <w:rFonts w:hint="eastAsia"/>
          <w:lang w:eastAsia="zh-CN"/>
        </w:rPr>
        <w:t>年</w:t>
      </w:r>
      <w:r w:rsidRPr="005A1582">
        <w:rPr>
          <w:rFonts w:hint="eastAsia"/>
          <w:lang w:eastAsia="zh-CN"/>
        </w:rPr>
        <w:t>4</w:t>
      </w:r>
      <w:r w:rsidRPr="005A1582">
        <w:rPr>
          <w:rFonts w:hint="eastAsia"/>
          <w:lang w:eastAsia="zh-CN"/>
        </w:rPr>
        <w:t>月</w:t>
      </w:r>
      <w:r w:rsidRPr="005A1582">
        <w:rPr>
          <w:rFonts w:hint="eastAsia"/>
          <w:lang w:eastAsia="zh-CN"/>
        </w:rPr>
        <w:t>20</w:t>
      </w:r>
      <w:r w:rsidRPr="005A1582">
        <w:rPr>
          <w:rFonts w:hint="eastAsia"/>
          <w:lang w:eastAsia="zh-CN"/>
        </w:rPr>
        <w:t>日。</w:t>
      </w:r>
      <w:r>
        <w:rPr>
          <w:rFonts w:hint="eastAsia"/>
          <w:lang w:eastAsia="zh-CN"/>
        </w:rPr>
        <w:t>填写</w:t>
      </w:r>
      <w:r w:rsidRPr="005A1582">
        <w:rPr>
          <w:rFonts w:hint="eastAsia"/>
          <w:lang w:eastAsia="zh-CN"/>
        </w:rPr>
        <w:t>调查的提醒于</w:t>
      </w:r>
      <w:r w:rsidRPr="005A1582">
        <w:rPr>
          <w:rFonts w:hint="eastAsia"/>
          <w:lang w:eastAsia="zh-CN"/>
        </w:rPr>
        <w:t>2019</w:t>
      </w:r>
      <w:r w:rsidRPr="005A1582">
        <w:rPr>
          <w:rFonts w:hint="eastAsia"/>
          <w:lang w:eastAsia="zh-CN"/>
        </w:rPr>
        <w:t>年</w:t>
      </w:r>
      <w:r w:rsidRPr="005A1582">
        <w:rPr>
          <w:rFonts w:hint="eastAsia"/>
          <w:lang w:eastAsia="zh-CN"/>
        </w:rPr>
        <w:t>3</w:t>
      </w:r>
      <w:r w:rsidRPr="005A1582">
        <w:rPr>
          <w:rFonts w:hint="eastAsia"/>
          <w:lang w:eastAsia="zh-CN"/>
        </w:rPr>
        <w:t>月</w:t>
      </w:r>
      <w:r w:rsidRPr="005A1582">
        <w:rPr>
          <w:rFonts w:hint="eastAsia"/>
          <w:lang w:eastAsia="zh-CN"/>
        </w:rPr>
        <w:t>18</w:t>
      </w:r>
      <w:r w:rsidRPr="005A1582">
        <w:rPr>
          <w:rFonts w:hint="eastAsia"/>
          <w:lang w:eastAsia="zh-CN"/>
        </w:rPr>
        <w:t>日和</w:t>
      </w:r>
      <w:r w:rsidRPr="005A1582">
        <w:rPr>
          <w:rFonts w:hint="eastAsia"/>
          <w:lang w:eastAsia="zh-CN"/>
        </w:rPr>
        <w:t>2019</w:t>
      </w:r>
      <w:r w:rsidRPr="005A1582">
        <w:rPr>
          <w:rFonts w:hint="eastAsia"/>
          <w:lang w:eastAsia="zh-CN"/>
        </w:rPr>
        <w:t>年</w:t>
      </w:r>
      <w:r w:rsidRPr="005A1582">
        <w:rPr>
          <w:rFonts w:hint="eastAsia"/>
          <w:lang w:eastAsia="zh-CN"/>
        </w:rPr>
        <w:t>3</w:t>
      </w:r>
      <w:r w:rsidRPr="005A1582">
        <w:rPr>
          <w:rFonts w:hint="eastAsia"/>
          <w:lang w:eastAsia="zh-CN"/>
        </w:rPr>
        <w:t>月</w:t>
      </w:r>
      <w:r w:rsidRPr="005A1582">
        <w:rPr>
          <w:rFonts w:hint="eastAsia"/>
          <w:lang w:eastAsia="zh-CN"/>
        </w:rPr>
        <w:t>25</w:t>
      </w:r>
      <w:r w:rsidRPr="005A1582">
        <w:rPr>
          <w:rFonts w:hint="eastAsia"/>
          <w:lang w:eastAsia="zh-CN"/>
        </w:rPr>
        <w:t>日发出。</w:t>
      </w:r>
    </w:p>
  </w:footnote>
  <w:footnote w:id="6">
    <w:p w14:paraId="3AB956A9" w14:textId="60DC9538" w:rsidR="0064026A" w:rsidRDefault="0064026A" w:rsidP="005A1582">
      <w:pPr>
        <w:pStyle w:val="FootnoteText"/>
        <w:ind w:firstLine="0"/>
        <w:rPr>
          <w:lang w:eastAsia="zh-CN"/>
        </w:rPr>
      </w:pPr>
      <w:r>
        <w:rPr>
          <w:rStyle w:val="FootnoteReference"/>
        </w:rPr>
        <w:footnoteRef/>
      </w:r>
      <w:r>
        <w:rPr>
          <w:lang w:eastAsia="zh-CN"/>
        </w:rPr>
        <w:t xml:space="preserve"> </w:t>
      </w:r>
      <w:r w:rsidRPr="005A1582">
        <w:rPr>
          <w:rFonts w:hint="eastAsia"/>
          <w:lang w:eastAsia="zh-CN"/>
        </w:rPr>
        <w:t>安提瓜和巴布达、奥地利、白俄罗斯、贝宁、不丹、布隆迪、哥斯达黎加、科特迪瓦、古巴、多米尼加共和国、厄立特里亚、埃塞俄比亚、欧洲联盟及其成员国、德国、伊拉克、牙买加、墨西哥、尼泊尔、新西兰、尼日利亚、波兰、卢旺达、圣文森特和格林纳丁斯、泰国、图瓦卢</w:t>
      </w:r>
      <w:r>
        <w:rPr>
          <w:rFonts w:hint="eastAsia"/>
          <w:lang w:eastAsia="zh-CN"/>
        </w:rPr>
        <w:t>、</w:t>
      </w:r>
      <w:r w:rsidRPr="005A1582">
        <w:rPr>
          <w:rFonts w:hint="eastAsia"/>
          <w:lang w:eastAsia="zh-CN"/>
        </w:rPr>
        <w:t>赞比亚。</w:t>
      </w:r>
    </w:p>
  </w:footnote>
  <w:footnote w:id="7">
    <w:p w14:paraId="56A50EB9" w14:textId="245DF8D2" w:rsidR="0064026A" w:rsidRDefault="0064026A" w:rsidP="005A1582">
      <w:pPr>
        <w:pStyle w:val="FootnoteText"/>
        <w:ind w:firstLine="0"/>
        <w:rPr>
          <w:lang w:eastAsia="zh-CN"/>
        </w:rPr>
      </w:pPr>
      <w:r>
        <w:rPr>
          <w:rStyle w:val="FootnoteReference"/>
        </w:rPr>
        <w:footnoteRef/>
      </w:r>
      <w:r>
        <w:rPr>
          <w:lang w:eastAsia="zh-CN"/>
        </w:rPr>
        <w:t xml:space="preserve"> </w:t>
      </w:r>
      <w:r w:rsidRPr="00FD389C">
        <w:rPr>
          <w:lang w:eastAsia="zh-CN"/>
        </w:rPr>
        <w:t>COP 13</w:t>
      </w:r>
      <w:r>
        <w:rPr>
          <w:rFonts w:hint="eastAsia"/>
          <w:lang w:eastAsia="zh-CN"/>
        </w:rPr>
        <w:t>、</w:t>
      </w:r>
      <w:r w:rsidRPr="00FD389C">
        <w:rPr>
          <w:lang w:eastAsia="zh-CN"/>
        </w:rPr>
        <w:t>CP-MOP 8</w:t>
      </w:r>
      <w:r>
        <w:rPr>
          <w:rFonts w:hint="eastAsia"/>
          <w:lang w:eastAsia="zh-CN"/>
        </w:rPr>
        <w:t>和</w:t>
      </w:r>
      <w:r w:rsidRPr="00FD389C">
        <w:rPr>
          <w:lang w:eastAsia="zh-CN"/>
        </w:rPr>
        <w:t xml:space="preserve"> NP-MOP 2</w:t>
      </w:r>
      <w:r>
        <w:rPr>
          <w:rFonts w:hint="eastAsia"/>
          <w:lang w:eastAsia="zh-CN"/>
        </w:rPr>
        <w:t>于</w:t>
      </w:r>
      <w:r>
        <w:rPr>
          <w:rFonts w:hint="eastAsia"/>
          <w:lang w:eastAsia="zh-CN"/>
        </w:rPr>
        <w:t>2</w:t>
      </w:r>
      <w:r>
        <w:rPr>
          <w:lang w:eastAsia="zh-CN"/>
        </w:rPr>
        <w:t>016</w:t>
      </w:r>
      <w:r>
        <w:rPr>
          <w:rFonts w:hint="eastAsia"/>
          <w:lang w:eastAsia="zh-CN"/>
        </w:rPr>
        <w:t>年举行，</w:t>
      </w:r>
      <w:r w:rsidRPr="00FD389C">
        <w:rPr>
          <w:lang w:eastAsia="zh-CN"/>
        </w:rPr>
        <w:t>COP 14</w:t>
      </w:r>
      <w:r>
        <w:rPr>
          <w:rFonts w:hint="eastAsia"/>
          <w:lang w:eastAsia="zh-CN"/>
        </w:rPr>
        <w:t>、</w:t>
      </w:r>
      <w:r w:rsidRPr="00FD389C">
        <w:rPr>
          <w:lang w:eastAsia="zh-CN"/>
        </w:rPr>
        <w:t xml:space="preserve">CP-MOP 9 </w:t>
      </w:r>
      <w:r>
        <w:rPr>
          <w:rFonts w:hint="eastAsia"/>
          <w:lang w:eastAsia="zh-CN"/>
        </w:rPr>
        <w:t>和</w:t>
      </w:r>
      <w:r w:rsidRPr="00FD389C">
        <w:rPr>
          <w:lang w:eastAsia="zh-CN"/>
        </w:rPr>
        <w:t>NP-MOP 3</w:t>
      </w:r>
      <w:r>
        <w:rPr>
          <w:rFonts w:hint="eastAsia"/>
          <w:lang w:eastAsia="zh-CN"/>
        </w:rPr>
        <w:t>于</w:t>
      </w:r>
      <w:r>
        <w:rPr>
          <w:lang w:eastAsia="zh-CN"/>
        </w:rPr>
        <w:t>2018</w:t>
      </w:r>
      <w:r>
        <w:rPr>
          <w:rFonts w:hint="eastAsia"/>
          <w:lang w:eastAsia="zh-CN"/>
        </w:rPr>
        <w:t>年举行。</w:t>
      </w:r>
    </w:p>
  </w:footnote>
  <w:footnote w:id="8">
    <w:p w14:paraId="724031DB" w14:textId="1A33D623" w:rsidR="0064026A" w:rsidRDefault="0064026A" w:rsidP="005A1582">
      <w:pPr>
        <w:pStyle w:val="FootnoteText"/>
        <w:ind w:firstLine="0"/>
        <w:rPr>
          <w:lang w:eastAsia="zh-CN"/>
        </w:rPr>
      </w:pPr>
      <w:r>
        <w:rPr>
          <w:rStyle w:val="FootnoteReference"/>
        </w:rPr>
        <w:footnoteRef/>
      </w:r>
      <w:r>
        <w:rPr>
          <w:lang w:eastAsia="zh-CN"/>
        </w:rPr>
        <w:t xml:space="preserve"> </w:t>
      </w:r>
      <w:r>
        <w:rPr>
          <w:rFonts w:hint="eastAsia"/>
          <w:lang w:eastAsia="zh-CN"/>
        </w:rPr>
        <w:t>在线</w:t>
      </w:r>
      <w:r w:rsidRPr="00FD389C">
        <w:rPr>
          <w:rFonts w:hint="eastAsia"/>
          <w:lang w:eastAsia="zh-CN"/>
        </w:rPr>
        <w:t>调查</w:t>
      </w:r>
      <w:r>
        <w:rPr>
          <w:rFonts w:hint="eastAsia"/>
          <w:lang w:eastAsia="zh-CN"/>
        </w:rPr>
        <w:t>使用的</w:t>
      </w:r>
      <w:r w:rsidRPr="00FD389C">
        <w:rPr>
          <w:rFonts w:hint="eastAsia"/>
          <w:lang w:eastAsia="zh-CN"/>
        </w:rPr>
        <w:t>电邮地址是从</w:t>
      </w:r>
      <w:r>
        <w:rPr>
          <w:rFonts w:hint="eastAsia"/>
          <w:lang w:eastAsia="zh-CN"/>
        </w:rPr>
        <w:t>同时举行的</w:t>
      </w:r>
      <w:r w:rsidRPr="00FD389C">
        <w:rPr>
          <w:rFonts w:hint="eastAsia"/>
          <w:lang w:eastAsia="zh-CN"/>
        </w:rPr>
        <w:t>会议的</w:t>
      </w:r>
      <w:r>
        <w:rPr>
          <w:rFonts w:hint="eastAsia"/>
          <w:lang w:eastAsia="zh-CN"/>
        </w:rPr>
        <w:t>与会</w:t>
      </w:r>
      <w:r w:rsidRPr="00FD389C">
        <w:rPr>
          <w:rFonts w:hint="eastAsia"/>
          <w:lang w:eastAsia="zh-CN"/>
        </w:rPr>
        <w:t>者</w:t>
      </w:r>
      <w:r>
        <w:rPr>
          <w:rFonts w:hint="eastAsia"/>
          <w:lang w:eastAsia="zh-CN"/>
        </w:rPr>
        <w:t>登记册</w:t>
      </w:r>
      <w:r w:rsidRPr="00FD389C">
        <w:rPr>
          <w:rFonts w:hint="eastAsia"/>
          <w:lang w:eastAsia="zh-CN"/>
        </w:rPr>
        <w:t>中收集的。</w:t>
      </w:r>
      <w:r>
        <w:rPr>
          <w:rFonts w:hint="eastAsia"/>
          <w:lang w:eastAsia="zh-CN"/>
        </w:rPr>
        <w:t>由于有</w:t>
      </w:r>
      <w:r w:rsidRPr="00FD389C">
        <w:rPr>
          <w:rFonts w:hint="eastAsia"/>
          <w:lang w:eastAsia="zh-CN"/>
        </w:rPr>
        <w:t>些</w:t>
      </w:r>
      <w:r>
        <w:rPr>
          <w:rFonts w:hint="eastAsia"/>
          <w:lang w:eastAsia="zh-CN"/>
        </w:rPr>
        <w:t>与会</w:t>
      </w:r>
      <w:r w:rsidRPr="00FD389C">
        <w:rPr>
          <w:rFonts w:hint="eastAsia"/>
          <w:lang w:eastAsia="zh-CN"/>
        </w:rPr>
        <w:t>者</w:t>
      </w:r>
      <w:r>
        <w:rPr>
          <w:rFonts w:hint="eastAsia"/>
          <w:lang w:eastAsia="zh-CN"/>
        </w:rPr>
        <w:t>登记时</w:t>
      </w:r>
      <w:r w:rsidRPr="00FD389C">
        <w:rPr>
          <w:rFonts w:hint="eastAsia"/>
          <w:lang w:eastAsia="zh-CN"/>
        </w:rPr>
        <w:t>没有</w:t>
      </w:r>
      <w:r>
        <w:rPr>
          <w:rFonts w:hint="eastAsia"/>
          <w:lang w:eastAsia="zh-CN"/>
        </w:rPr>
        <w:t>填写</w:t>
      </w:r>
      <w:r w:rsidRPr="00FD389C">
        <w:rPr>
          <w:rFonts w:hint="eastAsia"/>
          <w:lang w:eastAsia="zh-CN"/>
        </w:rPr>
        <w:t>电邮地址和</w:t>
      </w:r>
      <w:r w:rsidRPr="00FD389C">
        <w:rPr>
          <w:rFonts w:hint="eastAsia"/>
          <w:lang w:eastAsia="zh-CN"/>
        </w:rPr>
        <w:t>/</w:t>
      </w:r>
      <w:r w:rsidRPr="00FD389C">
        <w:rPr>
          <w:rFonts w:hint="eastAsia"/>
          <w:lang w:eastAsia="zh-CN"/>
        </w:rPr>
        <w:t>或</w:t>
      </w:r>
      <w:r>
        <w:rPr>
          <w:rFonts w:hint="eastAsia"/>
          <w:lang w:eastAsia="zh-CN"/>
        </w:rPr>
        <w:t>填写了</w:t>
      </w:r>
      <w:r w:rsidRPr="00FD389C">
        <w:rPr>
          <w:rFonts w:hint="eastAsia"/>
          <w:lang w:eastAsia="zh-CN"/>
        </w:rPr>
        <w:t>通用机构电邮地址，因此无法联系</w:t>
      </w:r>
      <w:r>
        <w:rPr>
          <w:rFonts w:hint="eastAsia"/>
          <w:lang w:eastAsia="zh-CN"/>
        </w:rPr>
        <w:t>到</w:t>
      </w:r>
      <w:r w:rsidRPr="00FD389C">
        <w:rPr>
          <w:rFonts w:hint="eastAsia"/>
          <w:lang w:eastAsia="zh-CN"/>
        </w:rPr>
        <w:t>所有</w:t>
      </w:r>
      <w:r>
        <w:rPr>
          <w:rFonts w:hint="eastAsia"/>
          <w:lang w:eastAsia="zh-CN"/>
        </w:rPr>
        <w:t>登记</w:t>
      </w:r>
      <w:r w:rsidRPr="00FD389C">
        <w:rPr>
          <w:rFonts w:hint="eastAsia"/>
          <w:lang w:eastAsia="zh-CN"/>
        </w:rPr>
        <w:t>的</w:t>
      </w:r>
      <w:r>
        <w:rPr>
          <w:rFonts w:hint="eastAsia"/>
          <w:lang w:eastAsia="zh-CN"/>
        </w:rPr>
        <w:t>与会</w:t>
      </w:r>
      <w:r w:rsidRPr="00FD389C">
        <w:rPr>
          <w:rFonts w:hint="eastAsia"/>
          <w:lang w:eastAsia="zh-CN"/>
        </w:rPr>
        <w:t>者。</w:t>
      </w:r>
      <w:r>
        <w:rPr>
          <w:rFonts w:hint="eastAsia"/>
          <w:lang w:eastAsia="zh-CN"/>
        </w:rPr>
        <w:t>在线</w:t>
      </w:r>
      <w:r w:rsidRPr="00FD389C">
        <w:rPr>
          <w:rFonts w:hint="eastAsia"/>
          <w:lang w:eastAsia="zh-CN"/>
        </w:rPr>
        <w:t>调查没有发给会议服务人员、联合国安保人员、口译员、当地工作人员、志愿者或只参加</w:t>
      </w:r>
      <w:r>
        <w:rPr>
          <w:rFonts w:hint="eastAsia"/>
          <w:lang w:eastAsia="zh-CN"/>
        </w:rPr>
        <w:t>某一会边活动</w:t>
      </w:r>
      <w:r w:rsidRPr="00FD389C">
        <w:rPr>
          <w:rFonts w:hint="eastAsia"/>
          <w:lang w:eastAsia="zh-CN"/>
        </w:rPr>
        <w:t>的个人。</w:t>
      </w:r>
    </w:p>
  </w:footnote>
  <w:footnote w:id="9">
    <w:p w14:paraId="5A7D22BE" w14:textId="5DB15352" w:rsidR="0064026A" w:rsidRDefault="0064026A" w:rsidP="005A1582">
      <w:pPr>
        <w:pStyle w:val="FootnoteText"/>
        <w:ind w:firstLine="0"/>
        <w:rPr>
          <w:lang w:eastAsia="zh-CN"/>
        </w:rPr>
      </w:pPr>
      <w:r>
        <w:rPr>
          <w:rStyle w:val="FootnoteReference"/>
        </w:rPr>
        <w:footnoteRef/>
      </w:r>
      <w:r>
        <w:rPr>
          <w:lang w:eastAsia="zh-CN"/>
        </w:rPr>
        <w:t xml:space="preserve"> </w:t>
      </w:r>
      <w:r>
        <w:rPr>
          <w:rFonts w:hint="eastAsia"/>
          <w:lang w:eastAsia="zh-CN"/>
        </w:rPr>
        <w:t>向</w:t>
      </w:r>
      <w:r w:rsidRPr="00FD389C">
        <w:rPr>
          <w:rFonts w:hint="eastAsia"/>
          <w:lang w:eastAsia="zh-CN"/>
        </w:rPr>
        <w:t>2019</w:t>
      </w:r>
      <w:r w:rsidRPr="00FD389C">
        <w:rPr>
          <w:rFonts w:hint="eastAsia"/>
          <w:lang w:eastAsia="zh-CN"/>
        </w:rPr>
        <w:t>年</w:t>
      </w:r>
      <w:r w:rsidRPr="00FD389C">
        <w:rPr>
          <w:rFonts w:hint="eastAsia"/>
          <w:lang w:eastAsia="zh-CN"/>
        </w:rPr>
        <w:t>3</w:t>
      </w:r>
      <w:r w:rsidRPr="00FD389C">
        <w:rPr>
          <w:rFonts w:hint="eastAsia"/>
          <w:lang w:eastAsia="zh-CN"/>
        </w:rPr>
        <w:t>月</w:t>
      </w:r>
      <w:r w:rsidRPr="00FD389C">
        <w:rPr>
          <w:rFonts w:hint="eastAsia"/>
          <w:lang w:eastAsia="zh-CN"/>
        </w:rPr>
        <w:t>16</w:t>
      </w:r>
      <w:r w:rsidRPr="00FD389C">
        <w:rPr>
          <w:rFonts w:hint="eastAsia"/>
          <w:lang w:eastAsia="zh-CN"/>
        </w:rPr>
        <w:t>日缔约方会议主席团会议提供了一份文件，介绍在线调查</w:t>
      </w:r>
      <w:r>
        <w:rPr>
          <w:rFonts w:hint="eastAsia"/>
          <w:lang w:eastAsia="zh-CN"/>
        </w:rPr>
        <w:t>收到的回答</w:t>
      </w:r>
      <w:r w:rsidRPr="00FD389C">
        <w:rPr>
          <w:rFonts w:hint="eastAsia"/>
          <w:lang w:eastAsia="zh-CN"/>
        </w:rPr>
        <w:t>。</w:t>
      </w:r>
    </w:p>
  </w:footnote>
  <w:footnote w:id="10">
    <w:p w14:paraId="7D33F7A8" w14:textId="17743D5D" w:rsidR="0064026A" w:rsidRDefault="0064026A" w:rsidP="00205B69">
      <w:pPr>
        <w:pStyle w:val="FootnoteText"/>
        <w:ind w:firstLine="0"/>
        <w:rPr>
          <w:lang w:eastAsia="zh-CN"/>
        </w:rPr>
      </w:pPr>
      <w:r>
        <w:rPr>
          <w:rStyle w:val="FootnoteReference"/>
        </w:rPr>
        <w:footnoteRef/>
      </w:r>
      <w:r>
        <w:rPr>
          <w:lang w:eastAsia="zh-CN"/>
        </w:rPr>
        <w:t xml:space="preserve">  </w:t>
      </w:r>
      <w:r w:rsidRPr="00205B69">
        <w:rPr>
          <w:rFonts w:hint="eastAsia"/>
          <w:lang w:eastAsia="zh-CN"/>
        </w:rPr>
        <w:t>然而在某些情况下，例如当一名发展中国家与会者是缔约方会议主席团成员时，同一缔约方的另一名与会者</w:t>
      </w:r>
      <w:r>
        <w:rPr>
          <w:rFonts w:hint="eastAsia"/>
          <w:lang w:eastAsia="zh-CN"/>
        </w:rPr>
        <w:t>获得</w:t>
      </w:r>
      <w:r w:rsidRPr="00205B69">
        <w:rPr>
          <w:rFonts w:hint="eastAsia"/>
          <w:lang w:eastAsia="zh-CN"/>
        </w:rPr>
        <w:t>资助。</w:t>
      </w:r>
    </w:p>
  </w:footnote>
  <w:footnote w:id="11">
    <w:p w14:paraId="095DF279" w14:textId="16F89AC3" w:rsidR="0064026A" w:rsidRDefault="0064026A" w:rsidP="00205B69">
      <w:pPr>
        <w:pStyle w:val="FootnoteText"/>
        <w:ind w:firstLine="0"/>
        <w:rPr>
          <w:lang w:eastAsia="zh-CN"/>
        </w:rPr>
      </w:pPr>
      <w:r>
        <w:rPr>
          <w:rStyle w:val="FootnoteReference"/>
        </w:rPr>
        <w:footnoteRef/>
      </w:r>
      <w:r>
        <w:rPr>
          <w:lang w:eastAsia="zh-CN"/>
        </w:rPr>
        <w:t xml:space="preserve"> </w:t>
      </w:r>
      <w:r w:rsidRPr="00205B69">
        <w:rPr>
          <w:rFonts w:hint="eastAsia"/>
          <w:lang w:eastAsia="zh-CN"/>
        </w:rPr>
        <w:t>百分比表示</w:t>
      </w:r>
      <w:r>
        <w:rPr>
          <w:rFonts w:hint="eastAsia"/>
          <w:lang w:eastAsia="zh-CN"/>
        </w:rPr>
        <w:t>与会的</w:t>
      </w:r>
      <w:r w:rsidRPr="00205B69">
        <w:rPr>
          <w:rFonts w:hint="eastAsia"/>
          <w:lang w:eastAsia="zh-CN"/>
        </w:rPr>
        <w:t>所有发展中国家缔约方</w:t>
      </w:r>
      <w:r>
        <w:rPr>
          <w:rFonts w:hint="eastAsia"/>
          <w:lang w:eastAsia="zh-CN"/>
        </w:rPr>
        <w:t>的</w:t>
      </w:r>
      <w:r w:rsidRPr="00205B69">
        <w:rPr>
          <w:rFonts w:hint="eastAsia"/>
          <w:lang w:eastAsia="zh-CN"/>
        </w:rPr>
        <w:t>比例</w:t>
      </w:r>
      <w:r>
        <w:rPr>
          <w:rFonts w:hint="eastAsia"/>
          <w:lang w:eastAsia="zh-CN"/>
        </w:rPr>
        <w:t>，</w:t>
      </w:r>
      <w:r w:rsidRPr="00205B69">
        <w:rPr>
          <w:rFonts w:hint="eastAsia"/>
          <w:lang w:eastAsia="zh-CN"/>
        </w:rPr>
        <w:t>基于会议召开时发展中国家缔约方的数量。</w:t>
      </w:r>
    </w:p>
  </w:footnote>
  <w:footnote w:id="12">
    <w:p w14:paraId="7BECE4F2" w14:textId="4D6338F2" w:rsidR="0064026A" w:rsidRDefault="0064026A" w:rsidP="00205B69">
      <w:pPr>
        <w:pStyle w:val="FootnoteText"/>
        <w:ind w:firstLine="0"/>
        <w:rPr>
          <w:lang w:eastAsia="zh-CN"/>
        </w:rPr>
      </w:pPr>
      <w:r>
        <w:rPr>
          <w:rStyle w:val="FootnoteReference"/>
        </w:rPr>
        <w:footnoteRef/>
      </w:r>
      <w:r>
        <w:rPr>
          <w:lang w:eastAsia="zh-CN"/>
        </w:rPr>
        <w:t xml:space="preserve"> </w:t>
      </w:r>
      <w:r w:rsidRPr="00205B69">
        <w:rPr>
          <w:rFonts w:hint="eastAsia"/>
          <w:lang w:eastAsia="zh-CN"/>
        </w:rPr>
        <w:t>会议</w:t>
      </w:r>
      <w:r>
        <w:rPr>
          <w:rFonts w:hint="eastAsia"/>
          <w:lang w:eastAsia="zh-CN"/>
        </w:rPr>
        <w:t>场次</w:t>
      </w:r>
      <w:r w:rsidRPr="00205B69">
        <w:rPr>
          <w:rFonts w:hint="eastAsia"/>
          <w:lang w:eastAsia="zh-CN"/>
        </w:rPr>
        <w:t>不反映高级别</w:t>
      </w:r>
      <w:r>
        <w:rPr>
          <w:rFonts w:hint="eastAsia"/>
          <w:lang w:eastAsia="zh-CN"/>
        </w:rPr>
        <w:t>部分</w:t>
      </w:r>
      <w:r w:rsidR="00971F4A">
        <w:rPr>
          <w:rFonts w:hint="eastAsia"/>
          <w:lang w:eastAsia="zh-CN"/>
        </w:rPr>
        <w:t>举行</w:t>
      </w:r>
      <w:r w:rsidRPr="00205B69">
        <w:rPr>
          <w:rFonts w:hint="eastAsia"/>
          <w:lang w:eastAsia="zh-CN"/>
        </w:rPr>
        <w:t>的会议，高级别</w:t>
      </w:r>
      <w:r>
        <w:rPr>
          <w:rFonts w:hint="eastAsia"/>
          <w:lang w:eastAsia="zh-CN"/>
        </w:rPr>
        <w:t>部分</w:t>
      </w:r>
      <w:r w:rsidRPr="00205B69">
        <w:rPr>
          <w:rFonts w:hint="eastAsia"/>
          <w:lang w:eastAsia="zh-CN"/>
        </w:rPr>
        <w:t>每次</w:t>
      </w:r>
      <w:r>
        <w:rPr>
          <w:rFonts w:hint="eastAsia"/>
          <w:lang w:eastAsia="zh-CN"/>
        </w:rPr>
        <w:t>开</w:t>
      </w:r>
      <w:r w:rsidRPr="00205B69">
        <w:rPr>
          <w:rFonts w:hint="eastAsia"/>
          <w:lang w:eastAsia="zh-CN"/>
        </w:rPr>
        <w:t>四</w:t>
      </w:r>
      <w:r>
        <w:rPr>
          <w:rFonts w:hint="eastAsia"/>
          <w:lang w:eastAsia="zh-CN"/>
        </w:rPr>
        <w:t>场会</w:t>
      </w:r>
      <w:r w:rsidRPr="00205B69">
        <w:rPr>
          <w:rFonts w:hint="eastAsia"/>
          <w:lang w:eastAsia="zh-CN"/>
        </w:rPr>
        <w:t>。与以往会议不同，</w:t>
      </w:r>
      <w:r w:rsidRPr="00205B69">
        <w:rPr>
          <w:rFonts w:hint="eastAsia"/>
          <w:lang w:eastAsia="zh-CN"/>
        </w:rPr>
        <w:t>2016</w:t>
      </w:r>
      <w:r w:rsidRPr="00205B69">
        <w:rPr>
          <w:rFonts w:hint="eastAsia"/>
          <w:lang w:eastAsia="zh-CN"/>
        </w:rPr>
        <w:t>年和</w:t>
      </w:r>
      <w:r w:rsidRPr="00205B69">
        <w:rPr>
          <w:rFonts w:hint="eastAsia"/>
          <w:lang w:eastAsia="zh-CN"/>
        </w:rPr>
        <w:t>2018</w:t>
      </w:r>
      <w:r w:rsidRPr="00205B69">
        <w:rPr>
          <w:rFonts w:hint="eastAsia"/>
          <w:lang w:eastAsia="zh-CN"/>
        </w:rPr>
        <w:t>年同时举行会议</w:t>
      </w:r>
      <w:r>
        <w:rPr>
          <w:rFonts w:hint="eastAsia"/>
          <w:lang w:eastAsia="zh-CN"/>
        </w:rPr>
        <w:t>时</w:t>
      </w:r>
      <w:r w:rsidRPr="00205B69">
        <w:rPr>
          <w:rFonts w:hint="eastAsia"/>
          <w:lang w:eastAsia="zh-CN"/>
        </w:rPr>
        <w:t>，高级别</w:t>
      </w:r>
      <w:r>
        <w:rPr>
          <w:rFonts w:hint="eastAsia"/>
          <w:lang w:eastAsia="zh-CN"/>
        </w:rPr>
        <w:t>部分</w:t>
      </w:r>
      <w:r w:rsidRPr="00205B69">
        <w:rPr>
          <w:rFonts w:hint="eastAsia"/>
          <w:lang w:eastAsia="zh-CN"/>
        </w:rPr>
        <w:t>是在会议正式</w:t>
      </w:r>
      <w:r>
        <w:rPr>
          <w:rFonts w:hint="eastAsia"/>
          <w:lang w:eastAsia="zh-CN"/>
        </w:rPr>
        <w:t>开幕</w:t>
      </w:r>
      <w:r w:rsidRPr="00205B69">
        <w:rPr>
          <w:rFonts w:hint="eastAsia"/>
          <w:lang w:eastAsia="zh-CN"/>
        </w:rPr>
        <w:t>前</w:t>
      </w:r>
      <w:r>
        <w:rPr>
          <w:rFonts w:hint="eastAsia"/>
          <w:lang w:eastAsia="zh-CN"/>
        </w:rPr>
        <w:t>举行</w:t>
      </w:r>
      <w:r w:rsidRPr="00205B69">
        <w:rPr>
          <w:rFonts w:hint="eastAsia"/>
          <w:lang w:eastAsia="zh-CN"/>
        </w:rPr>
        <w:t>的。</w:t>
      </w:r>
    </w:p>
  </w:footnote>
  <w:footnote w:id="13">
    <w:p w14:paraId="5868E58D" w14:textId="4AD2D30B" w:rsidR="0064026A" w:rsidRDefault="0064026A" w:rsidP="00427C04">
      <w:pPr>
        <w:pStyle w:val="FootnoteText"/>
        <w:ind w:firstLine="0"/>
        <w:rPr>
          <w:lang w:eastAsia="zh-CN"/>
        </w:rPr>
      </w:pPr>
      <w:r>
        <w:rPr>
          <w:rStyle w:val="FootnoteReference"/>
        </w:rPr>
        <w:footnoteRef/>
      </w:r>
      <w:r>
        <w:rPr>
          <w:lang w:eastAsia="zh-CN"/>
        </w:rPr>
        <w:t xml:space="preserve"> </w:t>
      </w:r>
      <w:r w:rsidRPr="00427C04">
        <w:rPr>
          <w:rFonts w:hint="eastAsia"/>
          <w:lang w:eastAsia="zh-CN"/>
        </w:rPr>
        <w:t>卡塔赫纳议定书</w:t>
      </w:r>
      <w:r>
        <w:rPr>
          <w:rFonts w:hint="eastAsia"/>
          <w:lang w:eastAsia="zh-CN"/>
        </w:rPr>
        <w:t>履约</w:t>
      </w:r>
      <w:r w:rsidRPr="00427C04">
        <w:rPr>
          <w:rFonts w:hint="eastAsia"/>
          <w:lang w:eastAsia="zh-CN"/>
        </w:rPr>
        <w:t>委员会第十四次会议工作报告</w:t>
      </w:r>
      <w:r>
        <w:rPr>
          <w:rFonts w:hint="eastAsia"/>
          <w:lang w:eastAsia="zh-CN"/>
        </w:rPr>
        <w:t>（</w:t>
      </w:r>
      <w:r w:rsidRPr="00427C04">
        <w:rPr>
          <w:lang w:eastAsia="zh-CN"/>
        </w:rPr>
        <w:t>CBD/CP/CC/14/5</w:t>
      </w:r>
      <w:r>
        <w:rPr>
          <w:rFonts w:hint="eastAsia"/>
          <w:lang w:eastAsia="zh-CN"/>
        </w:rPr>
        <w:t>，第</w:t>
      </w:r>
      <w:r>
        <w:rPr>
          <w:rFonts w:hint="eastAsia"/>
          <w:lang w:eastAsia="zh-CN"/>
        </w:rPr>
        <w:t>1</w:t>
      </w:r>
      <w:r>
        <w:rPr>
          <w:lang w:eastAsia="zh-CN"/>
        </w:rPr>
        <w:t>5</w:t>
      </w:r>
      <w:r>
        <w:rPr>
          <w:rFonts w:hint="eastAsia"/>
          <w:lang w:eastAsia="zh-CN"/>
        </w:rPr>
        <w:t>段）。</w:t>
      </w:r>
    </w:p>
  </w:footnote>
  <w:footnote w:id="14">
    <w:p w14:paraId="536AF09E" w14:textId="3124D2E2" w:rsidR="0064026A" w:rsidRDefault="0064026A" w:rsidP="00427C04">
      <w:pPr>
        <w:pStyle w:val="FootnoteText"/>
        <w:ind w:firstLine="0"/>
        <w:rPr>
          <w:lang w:eastAsia="zh-CN"/>
        </w:rPr>
      </w:pPr>
      <w:r>
        <w:rPr>
          <w:rStyle w:val="FootnoteReference"/>
        </w:rPr>
        <w:footnoteRef/>
      </w:r>
      <w:r>
        <w:rPr>
          <w:lang w:eastAsia="zh-CN"/>
        </w:rPr>
        <w:t xml:space="preserve"> </w:t>
      </w:r>
      <w:r w:rsidRPr="00427C04">
        <w:rPr>
          <w:rFonts w:hint="eastAsia"/>
          <w:lang w:eastAsia="zh-CN"/>
        </w:rPr>
        <w:t>即</w:t>
      </w:r>
      <w:r>
        <w:rPr>
          <w:rFonts w:hint="eastAsia"/>
          <w:lang w:eastAsia="zh-CN"/>
        </w:rPr>
        <w:t>同时举行的</w:t>
      </w:r>
      <w:r w:rsidRPr="00427C04">
        <w:rPr>
          <w:rFonts w:hint="eastAsia"/>
          <w:lang w:eastAsia="zh-CN"/>
        </w:rPr>
        <w:t>会议</w:t>
      </w:r>
      <w:r>
        <w:rPr>
          <w:rFonts w:hint="eastAsia"/>
          <w:lang w:eastAsia="zh-CN"/>
        </w:rPr>
        <w:t>闭幕</w:t>
      </w:r>
      <w:r w:rsidRPr="00427C04">
        <w:rPr>
          <w:rFonts w:hint="eastAsia"/>
          <w:lang w:eastAsia="zh-CN"/>
        </w:rPr>
        <w:t>前几天。</w:t>
      </w:r>
    </w:p>
  </w:footnote>
  <w:footnote w:id="15">
    <w:p w14:paraId="526BBF17" w14:textId="27111790" w:rsidR="0064026A" w:rsidRDefault="0064026A" w:rsidP="00427C04">
      <w:pPr>
        <w:pStyle w:val="FootnoteText"/>
        <w:ind w:firstLine="0"/>
        <w:rPr>
          <w:lang w:eastAsia="zh-CN"/>
        </w:rPr>
      </w:pPr>
      <w:r>
        <w:rPr>
          <w:rStyle w:val="FootnoteReference"/>
        </w:rPr>
        <w:footnoteRef/>
      </w:r>
      <w:r>
        <w:rPr>
          <w:lang w:eastAsia="zh-CN"/>
        </w:rPr>
        <w:t xml:space="preserve"> </w:t>
      </w:r>
      <w:r>
        <w:rPr>
          <w:rFonts w:hint="eastAsia"/>
          <w:lang w:eastAsia="zh-CN"/>
        </w:rPr>
        <w:t>即</w:t>
      </w:r>
      <w:r w:rsidRPr="00427C04">
        <w:rPr>
          <w:rFonts w:hint="eastAsia"/>
          <w:lang w:eastAsia="zh-CN"/>
        </w:rPr>
        <w:t>在两周</w:t>
      </w:r>
      <w:r>
        <w:rPr>
          <w:rFonts w:hint="eastAsia"/>
          <w:lang w:eastAsia="zh-CN"/>
        </w:rPr>
        <w:t>之</w:t>
      </w:r>
      <w:r w:rsidRPr="00427C04">
        <w:rPr>
          <w:rFonts w:hint="eastAsia"/>
          <w:lang w:eastAsia="zh-CN"/>
        </w:rPr>
        <w:t>内</w:t>
      </w:r>
      <w:r>
        <w:rPr>
          <w:rFonts w:hint="eastAsia"/>
          <w:lang w:eastAsia="zh-CN"/>
        </w:rPr>
        <w:t>，</w:t>
      </w:r>
      <w:r w:rsidRPr="00427C04">
        <w:rPr>
          <w:rFonts w:hint="eastAsia"/>
          <w:lang w:eastAsia="zh-CN"/>
        </w:rPr>
        <w:t>同时举行的会议正式开幕之后。</w:t>
      </w:r>
    </w:p>
  </w:footnote>
  <w:footnote w:id="16">
    <w:p w14:paraId="2271F075" w14:textId="5AD97C2B" w:rsidR="0064026A" w:rsidRDefault="0064026A" w:rsidP="00117A2E">
      <w:pPr>
        <w:pStyle w:val="FootnoteText"/>
        <w:ind w:firstLine="0"/>
        <w:rPr>
          <w:lang w:eastAsia="zh-CN"/>
        </w:rPr>
      </w:pPr>
      <w:r>
        <w:rPr>
          <w:rStyle w:val="FootnoteReference"/>
        </w:rPr>
        <w:footnoteRef/>
      </w:r>
      <w:r>
        <w:rPr>
          <w:lang w:eastAsia="zh-CN"/>
        </w:rPr>
        <w:t xml:space="preserve"> </w:t>
      </w:r>
      <w:r>
        <w:rPr>
          <w:rFonts w:hint="eastAsia"/>
          <w:lang w:eastAsia="zh-CN"/>
        </w:rPr>
        <w:t>履约</w:t>
      </w:r>
      <w:r w:rsidRPr="00117A2E">
        <w:rPr>
          <w:rFonts w:hint="eastAsia"/>
          <w:lang w:eastAsia="zh-CN"/>
        </w:rPr>
        <w:t>委员会的合作门户</w:t>
      </w:r>
      <w:r>
        <w:rPr>
          <w:rFonts w:hint="eastAsia"/>
          <w:lang w:eastAsia="zh-CN"/>
        </w:rPr>
        <w:t>网站</w:t>
      </w:r>
      <w:r w:rsidRPr="00117A2E">
        <w:rPr>
          <w:rFonts w:hint="eastAsia"/>
          <w:lang w:eastAsia="zh-CN"/>
        </w:rPr>
        <w:t>仅对委员会成员开放，用于就委员会面对面会议讨论的事项提供意见或进行技术讨论。</w:t>
      </w:r>
    </w:p>
  </w:footnote>
  <w:footnote w:id="17">
    <w:p w14:paraId="210F7B69" w14:textId="2914555F" w:rsidR="0064026A" w:rsidRDefault="0064026A" w:rsidP="00117A2E">
      <w:pPr>
        <w:pStyle w:val="FootnoteText"/>
        <w:ind w:firstLine="0"/>
        <w:rPr>
          <w:lang w:eastAsia="zh-CN"/>
        </w:rPr>
      </w:pPr>
      <w:r>
        <w:rPr>
          <w:rStyle w:val="FootnoteReference"/>
        </w:rPr>
        <w:footnoteRef/>
      </w:r>
      <w:r>
        <w:rPr>
          <w:lang w:eastAsia="zh-CN"/>
        </w:rPr>
        <w:t xml:space="preserve"> </w:t>
      </w:r>
      <w:r w:rsidRPr="00117A2E">
        <w:rPr>
          <w:rFonts w:hint="eastAsia"/>
          <w:lang w:eastAsia="zh-CN"/>
        </w:rPr>
        <w:t>题为</w:t>
      </w:r>
      <w:r>
        <w:rPr>
          <w:rFonts w:hint="eastAsia"/>
          <w:lang w:eastAsia="zh-CN"/>
        </w:rPr>
        <w:t>“</w:t>
      </w:r>
      <w:r w:rsidRPr="00117A2E">
        <w:rPr>
          <w:rFonts w:hint="eastAsia"/>
          <w:lang w:eastAsia="zh-CN"/>
        </w:rPr>
        <w:t>风险评估和风险管理</w:t>
      </w:r>
      <w:r w:rsidRPr="00117A2E">
        <w:rPr>
          <w:rFonts w:hint="eastAsia"/>
          <w:lang w:eastAsia="zh-CN"/>
        </w:rPr>
        <w:t>(</w:t>
      </w:r>
      <w:r w:rsidRPr="00117A2E">
        <w:rPr>
          <w:rFonts w:hint="eastAsia"/>
          <w:lang w:eastAsia="zh-CN"/>
        </w:rPr>
        <w:t>第</w:t>
      </w:r>
      <w:r w:rsidRPr="00117A2E">
        <w:rPr>
          <w:rFonts w:hint="eastAsia"/>
          <w:lang w:eastAsia="zh-CN"/>
        </w:rPr>
        <w:t>15</w:t>
      </w:r>
      <w:r w:rsidRPr="00117A2E">
        <w:rPr>
          <w:rFonts w:hint="eastAsia"/>
          <w:lang w:eastAsia="zh-CN"/>
        </w:rPr>
        <w:t>和</w:t>
      </w:r>
      <w:r w:rsidRPr="00117A2E">
        <w:rPr>
          <w:rFonts w:hint="eastAsia"/>
          <w:lang w:eastAsia="zh-CN"/>
        </w:rPr>
        <w:t>16</w:t>
      </w:r>
      <w:r w:rsidRPr="00117A2E">
        <w:rPr>
          <w:rFonts w:hint="eastAsia"/>
          <w:lang w:eastAsia="zh-CN"/>
        </w:rPr>
        <w:t>条</w:t>
      </w:r>
      <w:r w:rsidRPr="00117A2E">
        <w:rPr>
          <w:rFonts w:hint="eastAsia"/>
          <w:lang w:eastAsia="zh-CN"/>
        </w:rPr>
        <w:t>)</w:t>
      </w:r>
      <w:r>
        <w:rPr>
          <w:rFonts w:hint="eastAsia"/>
          <w:lang w:eastAsia="zh-CN"/>
        </w:rPr>
        <w:t>”</w:t>
      </w:r>
      <w:r w:rsidRPr="00117A2E">
        <w:rPr>
          <w:rFonts w:hint="eastAsia"/>
          <w:lang w:eastAsia="zh-CN"/>
        </w:rPr>
        <w:t>的第</w:t>
      </w:r>
      <w:r w:rsidRPr="00117A2E">
        <w:rPr>
          <w:rFonts w:hint="eastAsia"/>
          <w:lang w:eastAsia="zh-CN"/>
        </w:rPr>
        <w:t>CP-9/13</w:t>
      </w:r>
      <w:r w:rsidRPr="00117A2E">
        <w:rPr>
          <w:rFonts w:hint="eastAsia"/>
          <w:lang w:eastAsia="zh-CN"/>
        </w:rPr>
        <w:t>号决定，</w:t>
      </w:r>
      <w:r w:rsidRPr="00117A2E">
        <w:rPr>
          <w:rFonts w:hint="eastAsia"/>
          <w:lang w:eastAsia="zh-CN"/>
        </w:rPr>
        <w:t>2018</w:t>
      </w:r>
      <w:r w:rsidRPr="00117A2E">
        <w:rPr>
          <w:rFonts w:hint="eastAsia"/>
          <w:lang w:eastAsia="zh-CN"/>
        </w:rPr>
        <w:t>年</w:t>
      </w:r>
      <w:r w:rsidRPr="00117A2E">
        <w:rPr>
          <w:rFonts w:hint="eastAsia"/>
          <w:lang w:eastAsia="zh-CN"/>
        </w:rPr>
        <w:t>11</w:t>
      </w:r>
      <w:r w:rsidRPr="00117A2E">
        <w:rPr>
          <w:rFonts w:hint="eastAsia"/>
          <w:lang w:eastAsia="zh-CN"/>
        </w:rPr>
        <w:t>月。</w:t>
      </w:r>
    </w:p>
  </w:footnote>
  <w:footnote w:id="18">
    <w:p w14:paraId="03A25692" w14:textId="4D1EE479" w:rsidR="0064026A" w:rsidRDefault="0064026A" w:rsidP="00117A2E">
      <w:pPr>
        <w:pStyle w:val="FootnoteText"/>
        <w:ind w:firstLine="0"/>
        <w:rPr>
          <w:lang w:eastAsia="zh-CN"/>
        </w:rPr>
      </w:pPr>
      <w:r>
        <w:rPr>
          <w:rStyle w:val="FootnoteReference"/>
        </w:rPr>
        <w:footnoteRef/>
      </w:r>
      <w:r>
        <w:rPr>
          <w:lang w:eastAsia="zh-CN"/>
        </w:rPr>
        <w:t xml:space="preserve"> </w:t>
      </w:r>
      <w:r>
        <w:rPr>
          <w:rFonts w:hint="eastAsia"/>
          <w:lang w:eastAsia="zh-CN"/>
        </w:rPr>
        <w:t>关于</w:t>
      </w:r>
      <w:r w:rsidRPr="00117A2E">
        <w:rPr>
          <w:rFonts w:hint="eastAsia"/>
          <w:lang w:eastAsia="zh-CN"/>
        </w:rPr>
        <w:t>虚拟会议</w:t>
      </w:r>
      <w:r>
        <w:rPr>
          <w:rFonts w:hint="eastAsia"/>
          <w:lang w:eastAsia="zh-CN"/>
        </w:rPr>
        <w:t>的</w:t>
      </w:r>
      <w:r w:rsidRPr="00117A2E">
        <w:rPr>
          <w:rFonts w:hint="eastAsia"/>
          <w:lang w:eastAsia="zh-CN"/>
        </w:rPr>
        <w:t>研究</w:t>
      </w:r>
      <w:r>
        <w:rPr>
          <w:rFonts w:hint="eastAsia"/>
          <w:lang w:eastAsia="zh-CN"/>
        </w:rPr>
        <w:t>：</w:t>
      </w:r>
      <w:r w:rsidRPr="00117A2E">
        <w:rPr>
          <w:rFonts w:hint="eastAsia"/>
          <w:lang w:eastAsia="zh-CN"/>
        </w:rPr>
        <w:t>与</w:t>
      </w:r>
      <w:r w:rsidR="00CC5BB2">
        <w:rPr>
          <w:rFonts w:hint="eastAsia"/>
          <w:lang w:eastAsia="zh-CN"/>
        </w:rPr>
        <w:t>各</w:t>
      </w:r>
      <w:r w:rsidRPr="00117A2E">
        <w:rPr>
          <w:rFonts w:hint="eastAsia"/>
          <w:lang w:eastAsia="zh-CN"/>
        </w:rPr>
        <w:t>多边环境协定秘书处和环境署区域办事处协商编写，</w:t>
      </w:r>
      <w:r w:rsidRPr="00117A2E">
        <w:rPr>
          <w:rFonts w:hint="eastAsia"/>
          <w:lang w:eastAsia="zh-CN"/>
        </w:rPr>
        <w:t>2020</w:t>
      </w:r>
      <w:r w:rsidRPr="00117A2E">
        <w:rPr>
          <w:rFonts w:hint="eastAsia"/>
          <w:lang w:eastAsia="zh-CN"/>
        </w:rPr>
        <w:t>年</w:t>
      </w:r>
      <w:r w:rsidRPr="00117A2E">
        <w:rPr>
          <w:rFonts w:hint="eastAsia"/>
          <w:lang w:eastAsia="zh-CN"/>
        </w:rPr>
        <w:t>5</w:t>
      </w:r>
      <w:r w:rsidRPr="00117A2E">
        <w:rPr>
          <w:rFonts w:hint="eastAsia"/>
          <w:lang w:eastAsia="zh-CN"/>
        </w:rPr>
        <w:t>月。</w:t>
      </w:r>
    </w:p>
  </w:footnote>
  <w:footnote w:id="19">
    <w:p w14:paraId="6BA8D005" w14:textId="0E382158" w:rsidR="0064026A" w:rsidRDefault="0064026A" w:rsidP="00117A2E">
      <w:pPr>
        <w:pStyle w:val="FootnoteText"/>
        <w:ind w:firstLine="0"/>
        <w:rPr>
          <w:lang w:eastAsia="zh-CN"/>
        </w:rPr>
      </w:pPr>
      <w:r>
        <w:rPr>
          <w:rStyle w:val="FootnoteReference"/>
        </w:rPr>
        <w:footnoteRef/>
      </w:r>
      <w:r>
        <w:t xml:space="preserve"> </w:t>
      </w:r>
      <w:r w:rsidRPr="00117A2E">
        <w:t>CBD/SBI/3/12</w:t>
      </w:r>
      <w:r>
        <w:rPr>
          <w:rFonts w:hint="eastAsia"/>
          <w:lang w:eastAsia="zh-CN"/>
        </w:rPr>
        <w:t>。</w:t>
      </w:r>
    </w:p>
  </w:footnote>
  <w:footnote w:id="20">
    <w:p w14:paraId="43156F9C" w14:textId="6DEFB516" w:rsidR="0064026A" w:rsidRDefault="0064026A" w:rsidP="00117A2E">
      <w:pPr>
        <w:pStyle w:val="FootnoteText"/>
        <w:ind w:firstLine="0"/>
        <w:rPr>
          <w:lang w:eastAsia="zh-CN"/>
        </w:rPr>
      </w:pPr>
      <w:r>
        <w:rPr>
          <w:rStyle w:val="FootnoteReference"/>
        </w:rPr>
        <w:footnoteRef/>
      </w:r>
      <w:r>
        <w:t xml:space="preserve"> </w:t>
      </w:r>
      <w:r>
        <w:rPr>
          <w:rFonts w:hint="eastAsia"/>
          <w:lang w:eastAsia="zh-CN"/>
        </w:rPr>
        <w:t>见</w:t>
      </w:r>
      <w:hyperlink r:id="rId3" w:history="1">
        <w:r w:rsidRPr="00A33642">
          <w:rPr>
            <w:rStyle w:val="Hyperlink"/>
            <w:lang w:eastAsia="zh-CN"/>
          </w:rPr>
          <w:t>CBD/SBI/2/16/Add.1</w:t>
        </w:r>
      </w:hyperlink>
      <w:r>
        <w:rPr>
          <w:rFonts w:hint="eastAsia"/>
          <w:lang w:eastAsia="zh-CN"/>
        </w:rPr>
        <w:t>和相关信息说明</w:t>
      </w:r>
      <w:r w:rsidRPr="00A33642">
        <w:rPr>
          <w:lang w:eastAsia="zh-CN"/>
        </w:rPr>
        <w:t xml:space="preserve">(CBD/SBI/2/INF/1 </w:t>
      </w:r>
      <w:r>
        <w:rPr>
          <w:rFonts w:hint="eastAsia"/>
          <w:lang w:eastAsia="zh-CN"/>
        </w:rPr>
        <w:t>和</w:t>
      </w:r>
      <w:r w:rsidRPr="00A33642">
        <w:rPr>
          <w:lang w:eastAsia="zh-CN"/>
        </w:rPr>
        <w:t xml:space="preserve"> INF/2)</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187F" w14:textId="1FF4B101" w:rsidR="0064026A" w:rsidRDefault="0064026A" w:rsidP="005440A6">
    <w:pPr>
      <w:pStyle w:val="Header"/>
      <w:tabs>
        <w:tab w:val="clear" w:pos="4320"/>
        <w:tab w:val="clear" w:pos="8640"/>
      </w:tabs>
      <w:jc w:val="left"/>
      <w:rPr>
        <w:noProof/>
        <w:kern w:val="22"/>
      </w:rPr>
    </w:pPr>
    <w:r>
      <w:rPr>
        <w:noProof/>
        <w:kern w:val="22"/>
        <w:lang w:val="en-US"/>
      </w:rPr>
      <w:t>CBD/SBI/3/12</w:t>
    </w:r>
  </w:p>
  <w:p w14:paraId="3A40896B" w14:textId="77777777" w:rsidR="0064026A" w:rsidRPr="005440A6" w:rsidRDefault="0064026A"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8E49A12" w14:textId="77777777" w:rsidR="0064026A" w:rsidRPr="005440A6" w:rsidRDefault="0064026A"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50AC" w14:textId="63974C82" w:rsidR="0064026A" w:rsidRPr="005440A6" w:rsidRDefault="0064026A" w:rsidP="00BE45DE">
    <w:pPr>
      <w:pStyle w:val="Header"/>
      <w:tabs>
        <w:tab w:val="clear" w:pos="4320"/>
        <w:tab w:val="clear" w:pos="8640"/>
      </w:tabs>
      <w:jc w:val="right"/>
      <w:rPr>
        <w:noProof/>
        <w:kern w:val="22"/>
      </w:rPr>
    </w:pPr>
    <w:r>
      <w:rPr>
        <w:noProof/>
        <w:kern w:val="22"/>
        <w:lang w:val="en-US"/>
      </w:rPr>
      <w:t>CBD/SBI/3/12</w:t>
    </w:r>
  </w:p>
  <w:p w14:paraId="206BAD41" w14:textId="77777777" w:rsidR="0064026A" w:rsidRPr="005440A6" w:rsidRDefault="0064026A"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5DE25720" w14:textId="77777777" w:rsidR="0064026A" w:rsidRPr="005440A6" w:rsidRDefault="0064026A"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20A8"/>
    <w:multiLevelType w:val="hybridMultilevel"/>
    <w:tmpl w:val="AD422B20"/>
    <w:lvl w:ilvl="0" w:tplc="72C8D902">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B48FD"/>
    <w:multiLevelType w:val="hybridMultilevel"/>
    <w:tmpl w:val="B156D41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7803"/>
    <w:multiLevelType w:val="hybridMultilevel"/>
    <w:tmpl w:val="C4E4F03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6381531"/>
    <w:multiLevelType w:val="hybridMultilevel"/>
    <w:tmpl w:val="786E8D8E"/>
    <w:lvl w:ilvl="0" w:tplc="E4BCA146">
      <w:start w:val="3"/>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74034E"/>
    <w:multiLevelType w:val="hybridMultilevel"/>
    <w:tmpl w:val="BEE05310"/>
    <w:lvl w:ilvl="0" w:tplc="20C4586A">
      <w:start w:val="1"/>
      <w:numFmt w:val="decimal"/>
      <w:lvlText w:val="%1."/>
      <w:lvlJc w:val="left"/>
      <w:pPr>
        <w:ind w:left="720" w:hanging="360"/>
      </w:pPr>
      <w:rPr>
        <w:rFonts w:hint="default"/>
        <w:color w:val="auto"/>
      </w:rPr>
    </w:lvl>
    <w:lvl w:ilvl="1" w:tplc="4C782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10"/>
  </w:num>
  <w:num w:numId="6">
    <w:abstractNumId w:val="0"/>
  </w:num>
  <w:num w:numId="7">
    <w:abstractNumId w:val="2"/>
  </w:num>
  <w:num w:numId="8">
    <w:abstractNumId w:val="7"/>
  </w:num>
  <w:num w:numId="9">
    <w:abstractNumId w:val="4"/>
  </w:num>
  <w:num w:numId="10">
    <w:abstractNumId w:val="5"/>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3E52"/>
    <w:rsid w:val="000041D8"/>
    <w:rsid w:val="00006AB1"/>
    <w:rsid w:val="0001208E"/>
    <w:rsid w:val="0001318B"/>
    <w:rsid w:val="00013D4E"/>
    <w:rsid w:val="00014251"/>
    <w:rsid w:val="00014993"/>
    <w:rsid w:val="00015808"/>
    <w:rsid w:val="000160F7"/>
    <w:rsid w:val="000170F0"/>
    <w:rsid w:val="0002075A"/>
    <w:rsid w:val="000219AC"/>
    <w:rsid w:val="00024739"/>
    <w:rsid w:val="00025C80"/>
    <w:rsid w:val="0003051E"/>
    <w:rsid w:val="00031C0C"/>
    <w:rsid w:val="00031D24"/>
    <w:rsid w:val="00034611"/>
    <w:rsid w:val="00034FF1"/>
    <w:rsid w:val="0003698C"/>
    <w:rsid w:val="0003744A"/>
    <w:rsid w:val="00037873"/>
    <w:rsid w:val="00040CD4"/>
    <w:rsid w:val="000417D6"/>
    <w:rsid w:val="00045396"/>
    <w:rsid w:val="000458C3"/>
    <w:rsid w:val="0004694D"/>
    <w:rsid w:val="0004782B"/>
    <w:rsid w:val="00047A87"/>
    <w:rsid w:val="00047E42"/>
    <w:rsid w:val="00051494"/>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BA3"/>
    <w:rsid w:val="0009253B"/>
    <w:rsid w:val="0009426C"/>
    <w:rsid w:val="0009433F"/>
    <w:rsid w:val="0009434C"/>
    <w:rsid w:val="00096B82"/>
    <w:rsid w:val="00096BA0"/>
    <w:rsid w:val="000A0051"/>
    <w:rsid w:val="000A11E3"/>
    <w:rsid w:val="000A16B1"/>
    <w:rsid w:val="000A1DDA"/>
    <w:rsid w:val="000A1EB0"/>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531A"/>
    <w:rsid w:val="0010735A"/>
    <w:rsid w:val="00111AD6"/>
    <w:rsid w:val="00115B33"/>
    <w:rsid w:val="00116245"/>
    <w:rsid w:val="00117A2E"/>
    <w:rsid w:val="00122147"/>
    <w:rsid w:val="0012214B"/>
    <w:rsid w:val="00123520"/>
    <w:rsid w:val="00126159"/>
    <w:rsid w:val="0012617A"/>
    <w:rsid w:val="00134833"/>
    <w:rsid w:val="00135F6D"/>
    <w:rsid w:val="00137545"/>
    <w:rsid w:val="001408E0"/>
    <w:rsid w:val="00145950"/>
    <w:rsid w:val="00154440"/>
    <w:rsid w:val="00160A92"/>
    <w:rsid w:val="00166367"/>
    <w:rsid w:val="00174001"/>
    <w:rsid w:val="001745CD"/>
    <w:rsid w:val="001770A6"/>
    <w:rsid w:val="001821E9"/>
    <w:rsid w:val="00183241"/>
    <w:rsid w:val="001833D2"/>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6381"/>
    <w:rsid w:val="0019712A"/>
    <w:rsid w:val="001A0108"/>
    <w:rsid w:val="001A0F1B"/>
    <w:rsid w:val="001A0FE5"/>
    <w:rsid w:val="001A1DEB"/>
    <w:rsid w:val="001A2BDA"/>
    <w:rsid w:val="001A33DE"/>
    <w:rsid w:val="001A4C1C"/>
    <w:rsid w:val="001A5072"/>
    <w:rsid w:val="001A6231"/>
    <w:rsid w:val="001A73E1"/>
    <w:rsid w:val="001A78FA"/>
    <w:rsid w:val="001A7AA6"/>
    <w:rsid w:val="001B482D"/>
    <w:rsid w:val="001B755C"/>
    <w:rsid w:val="001C0D92"/>
    <w:rsid w:val="001C0DB2"/>
    <w:rsid w:val="001C156E"/>
    <w:rsid w:val="001C475D"/>
    <w:rsid w:val="001C5035"/>
    <w:rsid w:val="001C6865"/>
    <w:rsid w:val="001D325E"/>
    <w:rsid w:val="001D3FD9"/>
    <w:rsid w:val="001D4DB2"/>
    <w:rsid w:val="001D5881"/>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5B69"/>
    <w:rsid w:val="00207A6E"/>
    <w:rsid w:val="00207BF4"/>
    <w:rsid w:val="00207E8C"/>
    <w:rsid w:val="00210F17"/>
    <w:rsid w:val="002126BC"/>
    <w:rsid w:val="002129E3"/>
    <w:rsid w:val="00214049"/>
    <w:rsid w:val="00220450"/>
    <w:rsid w:val="002212FB"/>
    <w:rsid w:val="002218DD"/>
    <w:rsid w:val="00224B92"/>
    <w:rsid w:val="00225C4A"/>
    <w:rsid w:val="00230942"/>
    <w:rsid w:val="002317BF"/>
    <w:rsid w:val="002328EA"/>
    <w:rsid w:val="00233101"/>
    <w:rsid w:val="00233B69"/>
    <w:rsid w:val="0023406C"/>
    <w:rsid w:val="002357E1"/>
    <w:rsid w:val="00236966"/>
    <w:rsid w:val="002425E8"/>
    <w:rsid w:val="0024545C"/>
    <w:rsid w:val="002460D5"/>
    <w:rsid w:val="00250863"/>
    <w:rsid w:val="00252897"/>
    <w:rsid w:val="002535FD"/>
    <w:rsid w:val="00254AEF"/>
    <w:rsid w:val="002557D2"/>
    <w:rsid w:val="00256B6C"/>
    <w:rsid w:val="0025739E"/>
    <w:rsid w:val="0026051F"/>
    <w:rsid w:val="00260860"/>
    <w:rsid w:val="00261457"/>
    <w:rsid w:val="00264118"/>
    <w:rsid w:val="002646ED"/>
    <w:rsid w:val="002656F3"/>
    <w:rsid w:val="0026590D"/>
    <w:rsid w:val="002670A8"/>
    <w:rsid w:val="002703FA"/>
    <w:rsid w:val="00270BA3"/>
    <w:rsid w:val="0027288C"/>
    <w:rsid w:val="002738B6"/>
    <w:rsid w:val="0027448A"/>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4EA3"/>
    <w:rsid w:val="002970BD"/>
    <w:rsid w:val="0029715E"/>
    <w:rsid w:val="002A12DB"/>
    <w:rsid w:val="002A21B8"/>
    <w:rsid w:val="002A4787"/>
    <w:rsid w:val="002A73A1"/>
    <w:rsid w:val="002B0803"/>
    <w:rsid w:val="002B0942"/>
    <w:rsid w:val="002B09E6"/>
    <w:rsid w:val="002B265F"/>
    <w:rsid w:val="002B39C5"/>
    <w:rsid w:val="002B7AF0"/>
    <w:rsid w:val="002C0162"/>
    <w:rsid w:val="002C0A0C"/>
    <w:rsid w:val="002C1525"/>
    <w:rsid w:val="002C2AD2"/>
    <w:rsid w:val="002C4BDB"/>
    <w:rsid w:val="002C5465"/>
    <w:rsid w:val="002C6569"/>
    <w:rsid w:val="002D1581"/>
    <w:rsid w:val="002D264E"/>
    <w:rsid w:val="002D2884"/>
    <w:rsid w:val="002D56F3"/>
    <w:rsid w:val="002E0627"/>
    <w:rsid w:val="002E0B5B"/>
    <w:rsid w:val="002E1314"/>
    <w:rsid w:val="002E2B87"/>
    <w:rsid w:val="002E3070"/>
    <w:rsid w:val="002E30A0"/>
    <w:rsid w:val="002E38B2"/>
    <w:rsid w:val="002E391B"/>
    <w:rsid w:val="002E43DF"/>
    <w:rsid w:val="002E62D8"/>
    <w:rsid w:val="002E6D6D"/>
    <w:rsid w:val="002E6E91"/>
    <w:rsid w:val="002E7F40"/>
    <w:rsid w:val="002F01A6"/>
    <w:rsid w:val="002F02AF"/>
    <w:rsid w:val="002F18A4"/>
    <w:rsid w:val="002F2852"/>
    <w:rsid w:val="002F2E22"/>
    <w:rsid w:val="00300A2D"/>
    <w:rsid w:val="00300F05"/>
    <w:rsid w:val="00301713"/>
    <w:rsid w:val="003023FB"/>
    <w:rsid w:val="00303D74"/>
    <w:rsid w:val="003058A9"/>
    <w:rsid w:val="00307B41"/>
    <w:rsid w:val="0031060C"/>
    <w:rsid w:val="0031246E"/>
    <w:rsid w:val="003151BD"/>
    <w:rsid w:val="00315DDD"/>
    <w:rsid w:val="003210FF"/>
    <w:rsid w:val="0032193F"/>
    <w:rsid w:val="00324BE1"/>
    <w:rsid w:val="00325B6B"/>
    <w:rsid w:val="00325DE3"/>
    <w:rsid w:val="00327F17"/>
    <w:rsid w:val="00327F61"/>
    <w:rsid w:val="00330149"/>
    <w:rsid w:val="00332862"/>
    <w:rsid w:val="003328CE"/>
    <w:rsid w:val="00336766"/>
    <w:rsid w:val="003402A2"/>
    <w:rsid w:val="003432B2"/>
    <w:rsid w:val="00343BE7"/>
    <w:rsid w:val="00344BD6"/>
    <w:rsid w:val="00347CC4"/>
    <w:rsid w:val="00352E36"/>
    <w:rsid w:val="00356DCF"/>
    <w:rsid w:val="00357561"/>
    <w:rsid w:val="0035782F"/>
    <w:rsid w:val="00360492"/>
    <w:rsid w:val="00361AEB"/>
    <w:rsid w:val="00364962"/>
    <w:rsid w:val="003715AE"/>
    <w:rsid w:val="00372E7C"/>
    <w:rsid w:val="00376DCE"/>
    <w:rsid w:val="00380049"/>
    <w:rsid w:val="0038148A"/>
    <w:rsid w:val="00381E52"/>
    <w:rsid w:val="00385CF7"/>
    <w:rsid w:val="003866DD"/>
    <w:rsid w:val="00387709"/>
    <w:rsid w:val="00395484"/>
    <w:rsid w:val="003A14CE"/>
    <w:rsid w:val="003A155F"/>
    <w:rsid w:val="003A360B"/>
    <w:rsid w:val="003A580A"/>
    <w:rsid w:val="003A64F8"/>
    <w:rsid w:val="003B10B9"/>
    <w:rsid w:val="003B1DA0"/>
    <w:rsid w:val="003B21C6"/>
    <w:rsid w:val="003B2616"/>
    <w:rsid w:val="003B49AC"/>
    <w:rsid w:val="003B65DB"/>
    <w:rsid w:val="003B694A"/>
    <w:rsid w:val="003B7FBA"/>
    <w:rsid w:val="003C035A"/>
    <w:rsid w:val="003C113F"/>
    <w:rsid w:val="003C1E5E"/>
    <w:rsid w:val="003C4C38"/>
    <w:rsid w:val="003C64EA"/>
    <w:rsid w:val="003D0FD5"/>
    <w:rsid w:val="003D29F4"/>
    <w:rsid w:val="003D2A4C"/>
    <w:rsid w:val="003D34BD"/>
    <w:rsid w:val="003D4F39"/>
    <w:rsid w:val="003D5A3D"/>
    <w:rsid w:val="003D5B5F"/>
    <w:rsid w:val="003D638E"/>
    <w:rsid w:val="003D700D"/>
    <w:rsid w:val="003E1258"/>
    <w:rsid w:val="003E2DAE"/>
    <w:rsid w:val="003E3F32"/>
    <w:rsid w:val="003E7727"/>
    <w:rsid w:val="003F01C8"/>
    <w:rsid w:val="003F0B59"/>
    <w:rsid w:val="003F183C"/>
    <w:rsid w:val="003F293A"/>
    <w:rsid w:val="003F430B"/>
    <w:rsid w:val="003F6E44"/>
    <w:rsid w:val="003F710F"/>
    <w:rsid w:val="003F77AF"/>
    <w:rsid w:val="003F7818"/>
    <w:rsid w:val="00403D7B"/>
    <w:rsid w:val="00404D19"/>
    <w:rsid w:val="00406BC6"/>
    <w:rsid w:val="00411A4B"/>
    <w:rsid w:val="0041455A"/>
    <w:rsid w:val="004243A3"/>
    <w:rsid w:val="00426A73"/>
    <w:rsid w:val="00426D39"/>
    <w:rsid w:val="00426E48"/>
    <w:rsid w:val="004276DD"/>
    <w:rsid w:val="00427C04"/>
    <w:rsid w:val="004369E6"/>
    <w:rsid w:val="004414A7"/>
    <w:rsid w:val="0044242C"/>
    <w:rsid w:val="004427C4"/>
    <w:rsid w:val="0044424E"/>
    <w:rsid w:val="004452CA"/>
    <w:rsid w:val="00450FBA"/>
    <w:rsid w:val="0045239D"/>
    <w:rsid w:val="004529D1"/>
    <w:rsid w:val="0045351B"/>
    <w:rsid w:val="00454E1A"/>
    <w:rsid w:val="00456BB3"/>
    <w:rsid w:val="0046046E"/>
    <w:rsid w:val="00462D4F"/>
    <w:rsid w:val="00463051"/>
    <w:rsid w:val="00463F0D"/>
    <w:rsid w:val="004646D1"/>
    <w:rsid w:val="00465BD7"/>
    <w:rsid w:val="00467959"/>
    <w:rsid w:val="00467B88"/>
    <w:rsid w:val="00467C4A"/>
    <w:rsid w:val="00471728"/>
    <w:rsid w:val="00477595"/>
    <w:rsid w:val="004840AE"/>
    <w:rsid w:val="004856B6"/>
    <w:rsid w:val="004875F9"/>
    <w:rsid w:val="00487DFD"/>
    <w:rsid w:val="00493791"/>
    <w:rsid w:val="00494E2B"/>
    <w:rsid w:val="00495C39"/>
    <w:rsid w:val="00496917"/>
    <w:rsid w:val="00496D13"/>
    <w:rsid w:val="00497A3E"/>
    <w:rsid w:val="004A0137"/>
    <w:rsid w:val="004A1374"/>
    <w:rsid w:val="004A2441"/>
    <w:rsid w:val="004A3A8F"/>
    <w:rsid w:val="004A6545"/>
    <w:rsid w:val="004A65CE"/>
    <w:rsid w:val="004A6C77"/>
    <w:rsid w:val="004A7DA6"/>
    <w:rsid w:val="004B01F8"/>
    <w:rsid w:val="004B148F"/>
    <w:rsid w:val="004B304B"/>
    <w:rsid w:val="004B54DA"/>
    <w:rsid w:val="004B597A"/>
    <w:rsid w:val="004B64EB"/>
    <w:rsid w:val="004B6559"/>
    <w:rsid w:val="004B7D11"/>
    <w:rsid w:val="004C0946"/>
    <w:rsid w:val="004C25E5"/>
    <w:rsid w:val="004C2A4A"/>
    <w:rsid w:val="004C2EB9"/>
    <w:rsid w:val="004C3FC2"/>
    <w:rsid w:val="004C45FF"/>
    <w:rsid w:val="004C664C"/>
    <w:rsid w:val="004C6B2A"/>
    <w:rsid w:val="004C724B"/>
    <w:rsid w:val="004C74CD"/>
    <w:rsid w:val="004D1BBD"/>
    <w:rsid w:val="004D1FED"/>
    <w:rsid w:val="004D273D"/>
    <w:rsid w:val="004D35A0"/>
    <w:rsid w:val="004D448B"/>
    <w:rsid w:val="004D5321"/>
    <w:rsid w:val="004D7247"/>
    <w:rsid w:val="004E110F"/>
    <w:rsid w:val="004E31E0"/>
    <w:rsid w:val="004F0113"/>
    <w:rsid w:val="004F0575"/>
    <w:rsid w:val="005002D5"/>
    <w:rsid w:val="00500530"/>
    <w:rsid w:val="00501157"/>
    <w:rsid w:val="005032C9"/>
    <w:rsid w:val="00505B77"/>
    <w:rsid w:val="00506D0A"/>
    <w:rsid w:val="00507A9F"/>
    <w:rsid w:val="00513FEF"/>
    <w:rsid w:val="005151E3"/>
    <w:rsid w:val="00515AAA"/>
    <w:rsid w:val="005166CE"/>
    <w:rsid w:val="00516C26"/>
    <w:rsid w:val="00517356"/>
    <w:rsid w:val="00522F32"/>
    <w:rsid w:val="00525712"/>
    <w:rsid w:val="00527193"/>
    <w:rsid w:val="00530B86"/>
    <w:rsid w:val="00532653"/>
    <w:rsid w:val="00532EC7"/>
    <w:rsid w:val="005344A7"/>
    <w:rsid w:val="00534F94"/>
    <w:rsid w:val="005352B7"/>
    <w:rsid w:val="00535BD1"/>
    <w:rsid w:val="00537E57"/>
    <w:rsid w:val="005413BD"/>
    <w:rsid w:val="0054319D"/>
    <w:rsid w:val="005440A6"/>
    <w:rsid w:val="00544213"/>
    <w:rsid w:val="00544E83"/>
    <w:rsid w:val="00547C24"/>
    <w:rsid w:val="00555D41"/>
    <w:rsid w:val="005565DA"/>
    <w:rsid w:val="005566EC"/>
    <w:rsid w:val="005568DA"/>
    <w:rsid w:val="00557121"/>
    <w:rsid w:val="00557354"/>
    <w:rsid w:val="0055754D"/>
    <w:rsid w:val="00557D9B"/>
    <w:rsid w:val="00560527"/>
    <w:rsid w:val="00560BA5"/>
    <w:rsid w:val="00560CC0"/>
    <w:rsid w:val="00562FDA"/>
    <w:rsid w:val="005647CE"/>
    <w:rsid w:val="00567F6C"/>
    <w:rsid w:val="00570AA8"/>
    <w:rsid w:val="00571A77"/>
    <w:rsid w:val="0057311C"/>
    <w:rsid w:val="005758D4"/>
    <w:rsid w:val="00576737"/>
    <w:rsid w:val="00576A84"/>
    <w:rsid w:val="005803DB"/>
    <w:rsid w:val="0058146D"/>
    <w:rsid w:val="005819DA"/>
    <w:rsid w:val="00585C7A"/>
    <w:rsid w:val="00586BC3"/>
    <w:rsid w:val="00593EA1"/>
    <w:rsid w:val="00594547"/>
    <w:rsid w:val="005955D2"/>
    <w:rsid w:val="005A0C25"/>
    <w:rsid w:val="005A1351"/>
    <w:rsid w:val="005A1582"/>
    <w:rsid w:val="005A25BB"/>
    <w:rsid w:val="005A2987"/>
    <w:rsid w:val="005A3389"/>
    <w:rsid w:val="005A3D28"/>
    <w:rsid w:val="005A4284"/>
    <w:rsid w:val="005A507F"/>
    <w:rsid w:val="005A6185"/>
    <w:rsid w:val="005A6872"/>
    <w:rsid w:val="005A6C12"/>
    <w:rsid w:val="005B09C0"/>
    <w:rsid w:val="005B1FF6"/>
    <w:rsid w:val="005B4A11"/>
    <w:rsid w:val="005B53D8"/>
    <w:rsid w:val="005B550A"/>
    <w:rsid w:val="005B5A78"/>
    <w:rsid w:val="005B6225"/>
    <w:rsid w:val="005B6A66"/>
    <w:rsid w:val="005B6BF5"/>
    <w:rsid w:val="005C1D09"/>
    <w:rsid w:val="005C1EC6"/>
    <w:rsid w:val="005C55D2"/>
    <w:rsid w:val="005C60AC"/>
    <w:rsid w:val="005C65CF"/>
    <w:rsid w:val="005D139C"/>
    <w:rsid w:val="005D5596"/>
    <w:rsid w:val="005D797E"/>
    <w:rsid w:val="005E025C"/>
    <w:rsid w:val="005E38B8"/>
    <w:rsid w:val="005E3A9C"/>
    <w:rsid w:val="005E580A"/>
    <w:rsid w:val="005F233A"/>
    <w:rsid w:val="005F4C74"/>
    <w:rsid w:val="005F62B5"/>
    <w:rsid w:val="005F67B3"/>
    <w:rsid w:val="00604828"/>
    <w:rsid w:val="00604879"/>
    <w:rsid w:val="00606852"/>
    <w:rsid w:val="006069D9"/>
    <w:rsid w:val="0060748A"/>
    <w:rsid w:val="00613CEC"/>
    <w:rsid w:val="00615B82"/>
    <w:rsid w:val="00616047"/>
    <w:rsid w:val="00617146"/>
    <w:rsid w:val="00617E68"/>
    <w:rsid w:val="00622FD6"/>
    <w:rsid w:val="00624B78"/>
    <w:rsid w:val="006260D5"/>
    <w:rsid w:val="0062704F"/>
    <w:rsid w:val="00627629"/>
    <w:rsid w:val="00630186"/>
    <w:rsid w:val="0063082C"/>
    <w:rsid w:val="00631F78"/>
    <w:rsid w:val="0063421C"/>
    <w:rsid w:val="00635085"/>
    <w:rsid w:val="00635ED9"/>
    <w:rsid w:val="0064026A"/>
    <w:rsid w:val="0064049A"/>
    <w:rsid w:val="0064103F"/>
    <w:rsid w:val="0064287B"/>
    <w:rsid w:val="00642E0C"/>
    <w:rsid w:val="006459CA"/>
    <w:rsid w:val="006507F2"/>
    <w:rsid w:val="006518AF"/>
    <w:rsid w:val="0065532C"/>
    <w:rsid w:val="00655BB7"/>
    <w:rsid w:val="00660C37"/>
    <w:rsid w:val="006650E6"/>
    <w:rsid w:val="006660FD"/>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3A5F"/>
    <w:rsid w:val="006843DD"/>
    <w:rsid w:val="0068560C"/>
    <w:rsid w:val="00685B53"/>
    <w:rsid w:val="00687C79"/>
    <w:rsid w:val="0069002F"/>
    <w:rsid w:val="0069044D"/>
    <w:rsid w:val="00690847"/>
    <w:rsid w:val="00696364"/>
    <w:rsid w:val="006A69A0"/>
    <w:rsid w:val="006B074E"/>
    <w:rsid w:val="006B0BFD"/>
    <w:rsid w:val="006B1869"/>
    <w:rsid w:val="006B21E0"/>
    <w:rsid w:val="006B22E5"/>
    <w:rsid w:val="006B2BD5"/>
    <w:rsid w:val="006B2E32"/>
    <w:rsid w:val="006B3D1F"/>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D532A"/>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24D2"/>
    <w:rsid w:val="007144B5"/>
    <w:rsid w:val="007146A4"/>
    <w:rsid w:val="007163BC"/>
    <w:rsid w:val="007207CD"/>
    <w:rsid w:val="00722D2D"/>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0A27"/>
    <w:rsid w:val="00751D85"/>
    <w:rsid w:val="00752A9A"/>
    <w:rsid w:val="00757360"/>
    <w:rsid w:val="007616B7"/>
    <w:rsid w:val="00761AC4"/>
    <w:rsid w:val="00762FE4"/>
    <w:rsid w:val="00765F25"/>
    <w:rsid w:val="00766DA7"/>
    <w:rsid w:val="00767919"/>
    <w:rsid w:val="007709A1"/>
    <w:rsid w:val="00772E5E"/>
    <w:rsid w:val="007742B7"/>
    <w:rsid w:val="0077504B"/>
    <w:rsid w:val="0078491A"/>
    <w:rsid w:val="00786655"/>
    <w:rsid w:val="00791B7A"/>
    <w:rsid w:val="0079325E"/>
    <w:rsid w:val="007970C4"/>
    <w:rsid w:val="0079778B"/>
    <w:rsid w:val="007A3F5E"/>
    <w:rsid w:val="007A517C"/>
    <w:rsid w:val="007A5C47"/>
    <w:rsid w:val="007A65BE"/>
    <w:rsid w:val="007B017A"/>
    <w:rsid w:val="007B1587"/>
    <w:rsid w:val="007B4F93"/>
    <w:rsid w:val="007B62CF"/>
    <w:rsid w:val="007B6B49"/>
    <w:rsid w:val="007C126E"/>
    <w:rsid w:val="007C1D12"/>
    <w:rsid w:val="007C3CA1"/>
    <w:rsid w:val="007C43C6"/>
    <w:rsid w:val="007C5285"/>
    <w:rsid w:val="007C6227"/>
    <w:rsid w:val="007C633B"/>
    <w:rsid w:val="007D3182"/>
    <w:rsid w:val="007D4F88"/>
    <w:rsid w:val="007D5CD2"/>
    <w:rsid w:val="007D6148"/>
    <w:rsid w:val="007D6A4E"/>
    <w:rsid w:val="007E09ED"/>
    <w:rsid w:val="007E4473"/>
    <w:rsid w:val="007E4604"/>
    <w:rsid w:val="007E4BF4"/>
    <w:rsid w:val="007F1F91"/>
    <w:rsid w:val="007F35D7"/>
    <w:rsid w:val="007F370D"/>
    <w:rsid w:val="007F4587"/>
    <w:rsid w:val="007F479C"/>
    <w:rsid w:val="007F7039"/>
    <w:rsid w:val="007F79BD"/>
    <w:rsid w:val="00800893"/>
    <w:rsid w:val="008024F0"/>
    <w:rsid w:val="00804846"/>
    <w:rsid w:val="008053D8"/>
    <w:rsid w:val="00807608"/>
    <w:rsid w:val="00811CCF"/>
    <w:rsid w:val="00812A2B"/>
    <w:rsid w:val="00813DC0"/>
    <w:rsid w:val="00815510"/>
    <w:rsid w:val="00817874"/>
    <w:rsid w:val="00820013"/>
    <w:rsid w:val="0082101F"/>
    <w:rsid w:val="00823CCC"/>
    <w:rsid w:val="00823D67"/>
    <w:rsid w:val="00825524"/>
    <w:rsid w:val="0082572D"/>
    <w:rsid w:val="00825C62"/>
    <w:rsid w:val="008277DD"/>
    <w:rsid w:val="00827B90"/>
    <w:rsid w:val="00830543"/>
    <w:rsid w:val="00830586"/>
    <w:rsid w:val="00831453"/>
    <w:rsid w:val="00831617"/>
    <w:rsid w:val="0083211E"/>
    <w:rsid w:val="00832876"/>
    <w:rsid w:val="0083434C"/>
    <w:rsid w:val="00835D2A"/>
    <w:rsid w:val="00836B37"/>
    <w:rsid w:val="008370B7"/>
    <w:rsid w:val="0084027F"/>
    <w:rsid w:val="00840A34"/>
    <w:rsid w:val="008436D3"/>
    <w:rsid w:val="00843FF1"/>
    <w:rsid w:val="00844421"/>
    <w:rsid w:val="0084520B"/>
    <w:rsid w:val="00846BD2"/>
    <w:rsid w:val="00846CCC"/>
    <w:rsid w:val="00847BB3"/>
    <w:rsid w:val="00850635"/>
    <w:rsid w:val="00854679"/>
    <w:rsid w:val="0085580F"/>
    <w:rsid w:val="00857213"/>
    <w:rsid w:val="00857244"/>
    <w:rsid w:val="00857A4B"/>
    <w:rsid w:val="00857D3B"/>
    <w:rsid w:val="00861C3F"/>
    <w:rsid w:val="00862713"/>
    <w:rsid w:val="008643AD"/>
    <w:rsid w:val="00864722"/>
    <w:rsid w:val="00866817"/>
    <w:rsid w:val="00867B8A"/>
    <w:rsid w:val="00870D40"/>
    <w:rsid w:val="00871A80"/>
    <w:rsid w:val="0087238A"/>
    <w:rsid w:val="00872B5F"/>
    <w:rsid w:val="008732DC"/>
    <w:rsid w:val="00873BAC"/>
    <w:rsid w:val="00874257"/>
    <w:rsid w:val="008755E5"/>
    <w:rsid w:val="00876AD6"/>
    <w:rsid w:val="00883459"/>
    <w:rsid w:val="008865E9"/>
    <w:rsid w:val="008873DE"/>
    <w:rsid w:val="008903BC"/>
    <w:rsid w:val="00890646"/>
    <w:rsid w:val="00890C7C"/>
    <w:rsid w:val="0089116F"/>
    <w:rsid w:val="00894561"/>
    <w:rsid w:val="00894AFE"/>
    <w:rsid w:val="00895F31"/>
    <w:rsid w:val="0089640E"/>
    <w:rsid w:val="008975AB"/>
    <w:rsid w:val="00897A36"/>
    <w:rsid w:val="008A0EA4"/>
    <w:rsid w:val="008A33C1"/>
    <w:rsid w:val="008A4C70"/>
    <w:rsid w:val="008A5D8D"/>
    <w:rsid w:val="008B0C12"/>
    <w:rsid w:val="008B0FF9"/>
    <w:rsid w:val="008B1300"/>
    <w:rsid w:val="008B13B3"/>
    <w:rsid w:val="008B3287"/>
    <w:rsid w:val="008B4408"/>
    <w:rsid w:val="008B4F2D"/>
    <w:rsid w:val="008B65B4"/>
    <w:rsid w:val="008C013C"/>
    <w:rsid w:val="008C1961"/>
    <w:rsid w:val="008C1E35"/>
    <w:rsid w:val="008C5B14"/>
    <w:rsid w:val="008C6EC3"/>
    <w:rsid w:val="008D1DF8"/>
    <w:rsid w:val="008D2160"/>
    <w:rsid w:val="008D3BC3"/>
    <w:rsid w:val="008D49D2"/>
    <w:rsid w:val="008D4EF7"/>
    <w:rsid w:val="008D567A"/>
    <w:rsid w:val="008D5AA2"/>
    <w:rsid w:val="008D60CB"/>
    <w:rsid w:val="008D66B5"/>
    <w:rsid w:val="008E0D69"/>
    <w:rsid w:val="008E1B93"/>
    <w:rsid w:val="008E1CC4"/>
    <w:rsid w:val="008E1EAC"/>
    <w:rsid w:val="008E5F84"/>
    <w:rsid w:val="008E6F9A"/>
    <w:rsid w:val="008E7500"/>
    <w:rsid w:val="008F0252"/>
    <w:rsid w:val="008F13FA"/>
    <w:rsid w:val="008F5809"/>
    <w:rsid w:val="008F59A1"/>
    <w:rsid w:val="008F7841"/>
    <w:rsid w:val="00900228"/>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15C9"/>
    <w:rsid w:val="00922987"/>
    <w:rsid w:val="00922EAD"/>
    <w:rsid w:val="00923E29"/>
    <w:rsid w:val="009246F1"/>
    <w:rsid w:val="009249C6"/>
    <w:rsid w:val="00926167"/>
    <w:rsid w:val="0092794B"/>
    <w:rsid w:val="00932A57"/>
    <w:rsid w:val="00933841"/>
    <w:rsid w:val="0093498B"/>
    <w:rsid w:val="009372DB"/>
    <w:rsid w:val="009408C4"/>
    <w:rsid w:val="00940A44"/>
    <w:rsid w:val="009442AE"/>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1F4A"/>
    <w:rsid w:val="00976205"/>
    <w:rsid w:val="00977D72"/>
    <w:rsid w:val="0098102C"/>
    <w:rsid w:val="00981E09"/>
    <w:rsid w:val="00983365"/>
    <w:rsid w:val="0098345D"/>
    <w:rsid w:val="00983A97"/>
    <w:rsid w:val="0098587E"/>
    <w:rsid w:val="0099180B"/>
    <w:rsid w:val="009924A8"/>
    <w:rsid w:val="00992F68"/>
    <w:rsid w:val="00994164"/>
    <w:rsid w:val="00997E1C"/>
    <w:rsid w:val="00997F64"/>
    <w:rsid w:val="009A09A5"/>
    <w:rsid w:val="009A1793"/>
    <w:rsid w:val="009A4234"/>
    <w:rsid w:val="009A752D"/>
    <w:rsid w:val="009A759D"/>
    <w:rsid w:val="009B31DB"/>
    <w:rsid w:val="009B38D4"/>
    <w:rsid w:val="009B3F9B"/>
    <w:rsid w:val="009B4302"/>
    <w:rsid w:val="009B507E"/>
    <w:rsid w:val="009B5E1D"/>
    <w:rsid w:val="009B6508"/>
    <w:rsid w:val="009C28FD"/>
    <w:rsid w:val="009C32EB"/>
    <w:rsid w:val="009C3C04"/>
    <w:rsid w:val="009C7C2A"/>
    <w:rsid w:val="009D0F5C"/>
    <w:rsid w:val="009D2F92"/>
    <w:rsid w:val="009D3586"/>
    <w:rsid w:val="009D50C5"/>
    <w:rsid w:val="009D7B74"/>
    <w:rsid w:val="009E1814"/>
    <w:rsid w:val="009E1E16"/>
    <w:rsid w:val="009E2B79"/>
    <w:rsid w:val="009E32E5"/>
    <w:rsid w:val="009E46CB"/>
    <w:rsid w:val="009E4A50"/>
    <w:rsid w:val="009E4DED"/>
    <w:rsid w:val="009E51A4"/>
    <w:rsid w:val="009E5B1D"/>
    <w:rsid w:val="009E7CD4"/>
    <w:rsid w:val="009F19B0"/>
    <w:rsid w:val="009F443D"/>
    <w:rsid w:val="009F4EEB"/>
    <w:rsid w:val="009F5917"/>
    <w:rsid w:val="00A0211E"/>
    <w:rsid w:val="00A02377"/>
    <w:rsid w:val="00A03B89"/>
    <w:rsid w:val="00A0494E"/>
    <w:rsid w:val="00A062F2"/>
    <w:rsid w:val="00A0738F"/>
    <w:rsid w:val="00A10051"/>
    <w:rsid w:val="00A1095C"/>
    <w:rsid w:val="00A10D68"/>
    <w:rsid w:val="00A1151C"/>
    <w:rsid w:val="00A11929"/>
    <w:rsid w:val="00A16A83"/>
    <w:rsid w:val="00A17F6C"/>
    <w:rsid w:val="00A20E01"/>
    <w:rsid w:val="00A20F36"/>
    <w:rsid w:val="00A2289F"/>
    <w:rsid w:val="00A2464B"/>
    <w:rsid w:val="00A24673"/>
    <w:rsid w:val="00A268D5"/>
    <w:rsid w:val="00A269D3"/>
    <w:rsid w:val="00A30DAD"/>
    <w:rsid w:val="00A32D83"/>
    <w:rsid w:val="00A33642"/>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3D74"/>
    <w:rsid w:val="00A74E19"/>
    <w:rsid w:val="00A753E6"/>
    <w:rsid w:val="00A7631B"/>
    <w:rsid w:val="00A83846"/>
    <w:rsid w:val="00A86060"/>
    <w:rsid w:val="00A86639"/>
    <w:rsid w:val="00A872F3"/>
    <w:rsid w:val="00A9054A"/>
    <w:rsid w:val="00A92C53"/>
    <w:rsid w:val="00A94710"/>
    <w:rsid w:val="00A96D11"/>
    <w:rsid w:val="00AA014E"/>
    <w:rsid w:val="00AA09A5"/>
    <w:rsid w:val="00AA0DF8"/>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28BD"/>
    <w:rsid w:val="00AC3BB7"/>
    <w:rsid w:val="00AC40B6"/>
    <w:rsid w:val="00AD33A9"/>
    <w:rsid w:val="00AD4CBD"/>
    <w:rsid w:val="00AD59C5"/>
    <w:rsid w:val="00AD5F31"/>
    <w:rsid w:val="00AD6148"/>
    <w:rsid w:val="00AD7CFC"/>
    <w:rsid w:val="00AE517B"/>
    <w:rsid w:val="00AE53AE"/>
    <w:rsid w:val="00AF0588"/>
    <w:rsid w:val="00AF1839"/>
    <w:rsid w:val="00AF28BA"/>
    <w:rsid w:val="00AF36AD"/>
    <w:rsid w:val="00AF7D78"/>
    <w:rsid w:val="00B008E9"/>
    <w:rsid w:val="00B00948"/>
    <w:rsid w:val="00B01ECD"/>
    <w:rsid w:val="00B0464C"/>
    <w:rsid w:val="00B05A40"/>
    <w:rsid w:val="00B07C12"/>
    <w:rsid w:val="00B12620"/>
    <w:rsid w:val="00B13266"/>
    <w:rsid w:val="00B13F75"/>
    <w:rsid w:val="00B14D4B"/>
    <w:rsid w:val="00B15785"/>
    <w:rsid w:val="00B15931"/>
    <w:rsid w:val="00B16E05"/>
    <w:rsid w:val="00B1737B"/>
    <w:rsid w:val="00B17C93"/>
    <w:rsid w:val="00B21FFE"/>
    <w:rsid w:val="00B22000"/>
    <w:rsid w:val="00B227F0"/>
    <w:rsid w:val="00B22A19"/>
    <w:rsid w:val="00B22D89"/>
    <w:rsid w:val="00B23889"/>
    <w:rsid w:val="00B241DC"/>
    <w:rsid w:val="00B256B1"/>
    <w:rsid w:val="00B26F31"/>
    <w:rsid w:val="00B271A0"/>
    <w:rsid w:val="00B30487"/>
    <w:rsid w:val="00B30E25"/>
    <w:rsid w:val="00B31294"/>
    <w:rsid w:val="00B3299A"/>
    <w:rsid w:val="00B3332A"/>
    <w:rsid w:val="00B35F39"/>
    <w:rsid w:val="00B3657A"/>
    <w:rsid w:val="00B37A6C"/>
    <w:rsid w:val="00B37B27"/>
    <w:rsid w:val="00B41DEB"/>
    <w:rsid w:val="00B44C57"/>
    <w:rsid w:val="00B50A54"/>
    <w:rsid w:val="00B51304"/>
    <w:rsid w:val="00B52082"/>
    <w:rsid w:val="00B54D98"/>
    <w:rsid w:val="00B5589B"/>
    <w:rsid w:val="00B55AFC"/>
    <w:rsid w:val="00B56B11"/>
    <w:rsid w:val="00B57E3E"/>
    <w:rsid w:val="00B6037E"/>
    <w:rsid w:val="00B606C7"/>
    <w:rsid w:val="00B61BA6"/>
    <w:rsid w:val="00B63B91"/>
    <w:rsid w:val="00B64845"/>
    <w:rsid w:val="00B6487F"/>
    <w:rsid w:val="00B64E86"/>
    <w:rsid w:val="00B70B46"/>
    <w:rsid w:val="00B7288B"/>
    <w:rsid w:val="00B7657F"/>
    <w:rsid w:val="00B80175"/>
    <w:rsid w:val="00B81FC6"/>
    <w:rsid w:val="00B8280C"/>
    <w:rsid w:val="00B85B96"/>
    <w:rsid w:val="00B85F9B"/>
    <w:rsid w:val="00B87047"/>
    <w:rsid w:val="00B87D59"/>
    <w:rsid w:val="00B9113D"/>
    <w:rsid w:val="00B92066"/>
    <w:rsid w:val="00B93ED1"/>
    <w:rsid w:val="00B963C2"/>
    <w:rsid w:val="00B9682F"/>
    <w:rsid w:val="00BA0EA6"/>
    <w:rsid w:val="00BA1498"/>
    <w:rsid w:val="00BA3233"/>
    <w:rsid w:val="00BA47B5"/>
    <w:rsid w:val="00BA6BC4"/>
    <w:rsid w:val="00BB01F8"/>
    <w:rsid w:val="00BB051D"/>
    <w:rsid w:val="00BB1C37"/>
    <w:rsid w:val="00BB293C"/>
    <w:rsid w:val="00BB3A57"/>
    <w:rsid w:val="00BB5EAC"/>
    <w:rsid w:val="00BB6377"/>
    <w:rsid w:val="00BB7033"/>
    <w:rsid w:val="00BB7CDF"/>
    <w:rsid w:val="00BC203B"/>
    <w:rsid w:val="00BC350D"/>
    <w:rsid w:val="00BD327A"/>
    <w:rsid w:val="00BD6162"/>
    <w:rsid w:val="00BE0C74"/>
    <w:rsid w:val="00BE37A4"/>
    <w:rsid w:val="00BE45DE"/>
    <w:rsid w:val="00BE65C4"/>
    <w:rsid w:val="00BE7D1E"/>
    <w:rsid w:val="00BE7DE7"/>
    <w:rsid w:val="00BF4745"/>
    <w:rsid w:val="00BF780A"/>
    <w:rsid w:val="00C03092"/>
    <w:rsid w:val="00C05456"/>
    <w:rsid w:val="00C062DA"/>
    <w:rsid w:val="00C0646D"/>
    <w:rsid w:val="00C076A9"/>
    <w:rsid w:val="00C1070D"/>
    <w:rsid w:val="00C113DF"/>
    <w:rsid w:val="00C12AAE"/>
    <w:rsid w:val="00C137FF"/>
    <w:rsid w:val="00C15BBB"/>
    <w:rsid w:val="00C16723"/>
    <w:rsid w:val="00C17D9F"/>
    <w:rsid w:val="00C22B6A"/>
    <w:rsid w:val="00C25339"/>
    <w:rsid w:val="00C253E1"/>
    <w:rsid w:val="00C31FC0"/>
    <w:rsid w:val="00C32D57"/>
    <w:rsid w:val="00C34668"/>
    <w:rsid w:val="00C36012"/>
    <w:rsid w:val="00C3709F"/>
    <w:rsid w:val="00C37FF1"/>
    <w:rsid w:val="00C41EA1"/>
    <w:rsid w:val="00C4206C"/>
    <w:rsid w:val="00C429B3"/>
    <w:rsid w:val="00C43D39"/>
    <w:rsid w:val="00C47205"/>
    <w:rsid w:val="00C47761"/>
    <w:rsid w:val="00C47DA8"/>
    <w:rsid w:val="00C507CD"/>
    <w:rsid w:val="00C50860"/>
    <w:rsid w:val="00C5147E"/>
    <w:rsid w:val="00C547F5"/>
    <w:rsid w:val="00C5516A"/>
    <w:rsid w:val="00C556C4"/>
    <w:rsid w:val="00C557B9"/>
    <w:rsid w:val="00C5691E"/>
    <w:rsid w:val="00C628EF"/>
    <w:rsid w:val="00C62A1B"/>
    <w:rsid w:val="00C62A74"/>
    <w:rsid w:val="00C62E77"/>
    <w:rsid w:val="00C64FFC"/>
    <w:rsid w:val="00C65336"/>
    <w:rsid w:val="00C65464"/>
    <w:rsid w:val="00C65823"/>
    <w:rsid w:val="00C65F24"/>
    <w:rsid w:val="00C678A7"/>
    <w:rsid w:val="00C67FF1"/>
    <w:rsid w:val="00C700A8"/>
    <w:rsid w:val="00C71241"/>
    <w:rsid w:val="00C7139F"/>
    <w:rsid w:val="00C75ACC"/>
    <w:rsid w:val="00C85EA4"/>
    <w:rsid w:val="00C872FD"/>
    <w:rsid w:val="00C9081D"/>
    <w:rsid w:val="00C90AC0"/>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0818"/>
    <w:rsid w:val="00CB353B"/>
    <w:rsid w:val="00CB5CCB"/>
    <w:rsid w:val="00CB6406"/>
    <w:rsid w:val="00CC0909"/>
    <w:rsid w:val="00CC2031"/>
    <w:rsid w:val="00CC2A35"/>
    <w:rsid w:val="00CC457A"/>
    <w:rsid w:val="00CC48DB"/>
    <w:rsid w:val="00CC5643"/>
    <w:rsid w:val="00CC5BB2"/>
    <w:rsid w:val="00CD1A6A"/>
    <w:rsid w:val="00CD289D"/>
    <w:rsid w:val="00CD5DB6"/>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6253"/>
    <w:rsid w:val="00D0772E"/>
    <w:rsid w:val="00D07FDF"/>
    <w:rsid w:val="00D14231"/>
    <w:rsid w:val="00D14293"/>
    <w:rsid w:val="00D14D60"/>
    <w:rsid w:val="00D14E87"/>
    <w:rsid w:val="00D15589"/>
    <w:rsid w:val="00D16E2C"/>
    <w:rsid w:val="00D17362"/>
    <w:rsid w:val="00D17E42"/>
    <w:rsid w:val="00D20D45"/>
    <w:rsid w:val="00D22AE8"/>
    <w:rsid w:val="00D249DA"/>
    <w:rsid w:val="00D26D47"/>
    <w:rsid w:val="00D27168"/>
    <w:rsid w:val="00D30C33"/>
    <w:rsid w:val="00D316EC"/>
    <w:rsid w:val="00D34134"/>
    <w:rsid w:val="00D350F0"/>
    <w:rsid w:val="00D4290D"/>
    <w:rsid w:val="00D42960"/>
    <w:rsid w:val="00D432AD"/>
    <w:rsid w:val="00D432F1"/>
    <w:rsid w:val="00D46580"/>
    <w:rsid w:val="00D466D8"/>
    <w:rsid w:val="00D479B8"/>
    <w:rsid w:val="00D50104"/>
    <w:rsid w:val="00D51069"/>
    <w:rsid w:val="00D516CB"/>
    <w:rsid w:val="00D523F7"/>
    <w:rsid w:val="00D5243C"/>
    <w:rsid w:val="00D537C9"/>
    <w:rsid w:val="00D53BEB"/>
    <w:rsid w:val="00D5513F"/>
    <w:rsid w:val="00D57141"/>
    <w:rsid w:val="00D72037"/>
    <w:rsid w:val="00D72469"/>
    <w:rsid w:val="00D7377A"/>
    <w:rsid w:val="00D74130"/>
    <w:rsid w:val="00D77F37"/>
    <w:rsid w:val="00D82332"/>
    <w:rsid w:val="00D845F1"/>
    <w:rsid w:val="00D84D6B"/>
    <w:rsid w:val="00D8700F"/>
    <w:rsid w:val="00D87624"/>
    <w:rsid w:val="00D918FF"/>
    <w:rsid w:val="00D924E5"/>
    <w:rsid w:val="00D94A37"/>
    <w:rsid w:val="00D9522C"/>
    <w:rsid w:val="00D9537D"/>
    <w:rsid w:val="00D97B91"/>
    <w:rsid w:val="00D97C40"/>
    <w:rsid w:val="00D97FE9"/>
    <w:rsid w:val="00DA273E"/>
    <w:rsid w:val="00DA4164"/>
    <w:rsid w:val="00DA4C31"/>
    <w:rsid w:val="00DA5B30"/>
    <w:rsid w:val="00DA72F7"/>
    <w:rsid w:val="00DB0CE7"/>
    <w:rsid w:val="00DB1BD7"/>
    <w:rsid w:val="00DB23DB"/>
    <w:rsid w:val="00DB4093"/>
    <w:rsid w:val="00DB456A"/>
    <w:rsid w:val="00DB4749"/>
    <w:rsid w:val="00DB5C7F"/>
    <w:rsid w:val="00DB7552"/>
    <w:rsid w:val="00DC3D4F"/>
    <w:rsid w:val="00DC4028"/>
    <w:rsid w:val="00DC5517"/>
    <w:rsid w:val="00DC725B"/>
    <w:rsid w:val="00DC72ED"/>
    <w:rsid w:val="00DD052D"/>
    <w:rsid w:val="00DD0D48"/>
    <w:rsid w:val="00DD1164"/>
    <w:rsid w:val="00DD2BF8"/>
    <w:rsid w:val="00DD2F0C"/>
    <w:rsid w:val="00DD3F01"/>
    <w:rsid w:val="00DD42D0"/>
    <w:rsid w:val="00DD52CC"/>
    <w:rsid w:val="00DD5DE2"/>
    <w:rsid w:val="00DD60EA"/>
    <w:rsid w:val="00DD6CC4"/>
    <w:rsid w:val="00DD6F28"/>
    <w:rsid w:val="00DE17D0"/>
    <w:rsid w:val="00DE308B"/>
    <w:rsid w:val="00DE35A7"/>
    <w:rsid w:val="00DE3FCC"/>
    <w:rsid w:val="00DE65C1"/>
    <w:rsid w:val="00DE7004"/>
    <w:rsid w:val="00DF1942"/>
    <w:rsid w:val="00DF2BBE"/>
    <w:rsid w:val="00DF2CAE"/>
    <w:rsid w:val="00DF2F95"/>
    <w:rsid w:val="00DF41C0"/>
    <w:rsid w:val="00DF4DB5"/>
    <w:rsid w:val="00DF5696"/>
    <w:rsid w:val="00E017DF"/>
    <w:rsid w:val="00E021BC"/>
    <w:rsid w:val="00E02C10"/>
    <w:rsid w:val="00E03797"/>
    <w:rsid w:val="00E03C20"/>
    <w:rsid w:val="00E04362"/>
    <w:rsid w:val="00E06D24"/>
    <w:rsid w:val="00E10C3C"/>
    <w:rsid w:val="00E200B1"/>
    <w:rsid w:val="00E20C29"/>
    <w:rsid w:val="00E20EA6"/>
    <w:rsid w:val="00E21A5F"/>
    <w:rsid w:val="00E21D30"/>
    <w:rsid w:val="00E225F5"/>
    <w:rsid w:val="00E278B6"/>
    <w:rsid w:val="00E278C6"/>
    <w:rsid w:val="00E31748"/>
    <w:rsid w:val="00E32757"/>
    <w:rsid w:val="00E3277F"/>
    <w:rsid w:val="00E335D4"/>
    <w:rsid w:val="00E36DF8"/>
    <w:rsid w:val="00E370FD"/>
    <w:rsid w:val="00E37A7A"/>
    <w:rsid w:val="00E416DD"/>
    <w:rsid w:val="00E41BA3"/>
    <w:rsid w:val="00E45942"/>
    <w:rsid w:val="00E463A1"/>
    <w:rsid w:val="00E47630"/>
    <w:rsid w:val="00E545E3"/>
    <w:rsid w:val="00E55058"/>
    <w:rsid w:val="00E55806"/>
    <w:rsid w:val="00E5593E"/>
    <w:rsid w:val="00E55B3B"/>
    <w:rsid w:val="00E55E91"/>
    <w:rsid w:val="00E56717"/>
    <w:rsid w:val="00E571E1"/>
    <w:rsid w:val="00E603B3"/>
    <w:rsid w:val="00E60B0B"/>
    <w:rsid w:val="00E60CD4"/>
    <w:rsid w:val="00E640E5"/>
    <w:rsid w:val="00E66114"/>
    <w:rsid w:val="00E66320"/>
    <w:rsid w:val="00E66493"/>
    <w:rsid w:val="00E6765A"/>
    <w:rsid w:val="00E720F6"/>
    <w:rsid w:val="00E72FF2"/>
    <w:rsid w:val="00E732B5"/>
    <w:rsid w:val="00E73836"/>
    <w:rsid w:val="00E8157F"/>
    <w:rsid w:val="00E826E7"/>
    <w:rsid w:val="00E83AC6"/>
    <w:rsid w:val="00E85CBF"/>
    <w:rsid w:val="00E91793"/>
    <w:rsid w:val="00E92039"/>
    <w:rsid w:val="00E92629"/>
    <w:rsid w:val="00E960A5"/>
    <w:rsid w:val="00E97109"/>
    <w:rsid w:val="00EA2B53"/>
    <w:rsid w:val="00EA3399"/>
    <w:rsid w:val="00EA4A50"/>
    <w:rsid w:val="00EA6A43"/>
    <w:rsid w:val="00EA6D06"/>
    <w:rsid w:val="00EA7525"/>
    <w:rsid w:val="00EA7538"/>
    <w:rsid w:val="00EA766C"/>
    <w:rsid w:val="00EA7EE0"/>
    <w:rsid w:val="00EB1364"/>
    <w:rsid w:val="00EB1B31"/>
    <w:rsid w:val="00EB4BCE"/>
    <w:rsid w:val="00EB4CBC"/>
    <w:rsid w:val="00EB52B8"/>
    <w:rsid w:val="00EB5F63"/>
    <w:rsid w:val="00EB7988"/>
    <w:rsid w:val="00EC0891"/>
    <w:rsid w:val="00EC17FE"/>
    <w:rsid w:val="00EC2A40"/>
    <w:rsid w:val="00EC4AD7"/>
    <w:rsid w:val="00EC4F03"/>
    <w:rsid w:val="00EC5C25"/>
    <w:rsid w:val="00ED01D8"/>
    <w:rsid w:val="00ED0A46"/>
    <w:rsid w:val="00ED1DDB"/>
    <w:rsid w:val="00ED48A2"/>
    <w:rsid w:val="00ED5225"/>
    <w:rsid w:val="00ED6574"/>
    <w:rsid w:val="00EE0F5F"/>
    <w:rsid w:val="00EE1F6E"/>
    <w:rsid w:val="00EE3B2E"/>
    <w:rsid w:val="00EE51DB"/>
    <w:rsid w:val="00EE6218"/>
    <w:rsid w:val="00F00060"/>
    <w:rsid w:val="00F026CA"/>
    <w:rsid w:val="00F0277B"/>
    <w:rsid w:val="00F037C2"/>
    <w:rsid w:val="00F04BE5"/>
    <w:rsid w:val="00F05443"/>
    <w:rsid w:val="00F05AF9"/>
    <w:rsid w:val="00F060CD"/>
    <w:rsid w:val="00F070AD"/>
    <w:rsid w:val="00F077E9"/>
    <w:rsid w:val="00F079DF"/>
    <w:rsid w:val="00F137CF"/>
    <w:rsid w:val="00F13DC0"/>
    <w:rsid w:val="00F13FBA"/>
    <w:rsid w:val="00F1443A"/>
    <w:rsid w:val="00F14485"/>
    <w:rsid w:val="00F163E0"/>
    <w:rsid w:val="00F169F7"/>
    <w:rsid w:val="00F16D79"/>
    <w:rsid w:val="00F16E4D"/>
    <w:rsid w:val="00F16F02"/>
    <w:rsid w:val="00F17B0E"/>
    <w:rsid w:val="00F2457A"/>
    <w:rsid w:val="00F26A60"/>
    <w:rsid w:val="00F26BE8"/>
    <w:rsid w:val="00F34580"/>
    <w:rsid w:val="00F34F5A"/>
    <w:rsid w:val="00F359D2"/>
    <w:rsid w:val="00F37B32"/>
    <w:rsid w:val="00F404FC"/>
    <w:rsid w:val="00F44410"/>
    <w:rsid w:val="00F45326"/>
    <w:rsid w:val="00F4588E"/>
    <w:rsid w:val="00F45B22"/>
    <w:rsid w:val="00F465B6"/>
    <w:rsid w:val="00F46DDC"/>
    <w:rsid w:val="00F5146F"/>
    <w:rsid w:val="00F52483"/>
    <w:rsid w:val="00F53E62"/>
    <w:rsid w:val="00F54393"/>
    <w:rsid w:val="00F55B90"/>
    <w:rsid w:val="00F5674C"/>
    <w:rsid w:val="00F60318"/>
    <w:rsid w:val="00F626A5"/>
    <w:rsid w:val="00F6280C"/>
    <w:rsid w:val="00F62E8E"/>
    <w:rsid w:val="00F64CB9"/>
    <w:rsid w:val="00F67181"/>
    <w:rsid w:val="00F712EC"/>
    <w:rsid w:val="00F73A62"/>
    <w:rsid w:val="00F75D60"/>
    <w:rsid w:val="00F77628"/>
    <w:rsid w:val="00F831E0"/>
    <w:rsid w:val="00F838DD"/>
    <w:rsid w:val="00F857DF"/>
    <w:rsid w:val="00F86260"/>
    <w:rsid w:val="00F87ADE"/>
    <w:rsid w:val="00F87FDC"/>
    <w:rsid w:val="00F90E90"/>
    <w:rsid w:val="00F91374"/>
    <w:rsid w:val="00F93833"/>
    <w:rsid w:val="00F94AB6"/>
    <w:rsid w:val="00FA5D49"/>
    <w:rsid w:val="00FA5DCF"/>
    <w:rsid w:val="00FA7BA3"/>
    <w:rsid w:val="00FB0297"/>
    <w:rsid w:val="00FB1BFA"/>
    <w:rsid w:val="00FB2587"/>
    <w:rsid w:val="00FB2714"/>
    <w:rsid w:val="00FB3B70"/>
    <w:rsid w:val="00FB3F48"/>
    <w:rsid w:val="00FB4B18"/>
    <w:rsid w:val="00FB5CF3"/>
    <w:rsid w:val="00FB694C"/>
    <w:rsid w:val="00FC13A4"/>
    <w:rsid w:val="00FC1561"/>
    <w:rsid w:val="00FC3D2F"/>
    <w:rsid w:val="00FC4E57"/>
    <w:rsid w:val="00FC5F8C"/>
    <w:rsid w:val="00FC6159"/>
    <w:rsid w:val="00FD035C"/>
    <w:rsid w:val="00FD061C"/>
    <w:rsid w:val="00FD389C"/>
    <w:rsid w:val="00FD3F21"/>
    <w:rsid w:val="00FD48A5"/>
    <w:rsid w:val="00FD7BC1"/>
    <w:rsid w:val="00FE0697"/>
    <w:rsid w:val="00FE342E"/>
    <w:rsid w:val="00FF28AD"/>
    <w:rsid w:val="00FF3C8A"/>
    <w:rsid w:val="00FF5272"/>
    <w:rsid w:val="00FF6AA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D5E06"/>
  <w15:docId w15:val="{643E95AF-F512-416B-96BB-C8A5A9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DA"/>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5467D"/>
    <w:pPr>
      <w:keepLines/>
      <w:spacing w:after="60"/>
      <w:ind w:firstLine="720"/>
    </w:pPr>
    <w:rPr>
      <w:sz w:val="18"/>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68DA"/>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568DA"/>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paragraph" w:customStyle="1" w:styleId="TableContents">
    <w:name w:val="Table Contents"/>
    <w:basedOn w:val="Normal"/>
    <w:qFormat/>
    <w:rsid w:val="003B65DB"/>
    <w:pPr>
      <w:suppressLineNumbers/>
      <w:jc w:val="left"/>
    </w:pPr>
    <w:rPr>
      <w:rFonts w:ascii="Liberation Serif" w:eastAsia="Source Han Sans Regular" w:hAnsi="Liberation Serif" w:cs="DejaVu Sans"/>
      <w:kern w:val="2"/>
      <w:sz w:val="24"/>
      <w:lang w:val="en-US" w:eastAsia="zh-CN" w:bidi="hi-IN"/>
    </w:rPr>
  </w:style>
  <w:style w:type="paragraph" w:customStyle="1" w:styleId="TableHeading">
    <w:name w:val="Table Heading"/>
    <w:basedOn w:val="TableContents"/>
    <w:qFormat/>
    <w:rsid w:val="003B65DB"/>
    <w:pPr>
      <w:jc w:val="center"/>
    </w:pPr>
    <w:rPr>
      <w:b/>
      <w:bCs/>
    </w:rPr>
  </w:style>
  <w:style w:type="character" w:styleId="UnresolvedMention">
    <w:name w:val="Unresolved Mention"/>
    <w:basedOn w:val="DefaultParagraphFont"/>
    <w:uiPriority w:val="99"/>
    <w:semiHidden/>
    <w:unhideWhenUsed/>
    <w:rsid w:val="00EA7538"/>
    <w:rPr>
      <w:color w:val="605E5C"/>
      <w:shd w:val="clear" w:color="auto" w:fill="E1DFDD"/>
    </w:rPr>
  </w:style>
  <w:style w:type="table" w:styleId="PlainTable1">
    <w:name w:val="Plain Table 1"/>
    <w:basedOn w:val="TableNormal"/>
    <w:uiPriority w:val="41"/>
    <w:rsid w:val="00FB3F48"/>
    <w:rPr>
      <w:rFonts w:eastAsia="Arial Unicode MS"/>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8/mop-08-dec-10-zh.pdf" TargetMode="Externa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26-zh.pdf" TargetMode="Externa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hyperlink" Target="http://bch.cbd.int/protocol/publications/mop-07-decision-booklet-zh.pdf" TargetMode="External"/><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2/cop-12-dec-31-zh.pdf"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footnotes" Target="footnotes.xml"/><Relationship Id="rId19" Type="http://schemas.openxmlformats.org/officeDocument/2006/relationships/hyperlink" Target="https://www.cbd.int/doc/decisions/np-mop-02/np-mop-02-dec-12-zh.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773/a08f/a4f0fac63da635e40fce343a/sbi-02-16-add1-zh.pdf" TargetMode="External"/><Relationship Id="rId2" Type="http://schemas.openxmlformats.org/officeDocument/2006/relationships/hyperlink" Target="https://www.cbd.int/doc/decisions/np-mop-01/np-mop-01-dec-12-zh.pdf" TargetMode="External"/><Relationship Id="rId1" Type="http://schemas.openxmlformats.org/officeDocument/2006/relationships/hyperlink" Target="https://www.cbd.int/doc/decisions/cop-12/cop-12-dec-27-zh.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ay3\Downloads\sbi-03-12-zh-Figure-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ay3\Downloads\sbi-03-12-zh-Figure-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iay3\Downloads\sbi-03-12-zh-Figure-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iay3\Downloads\sbi-03-12-zh-Figure-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iay3\Downloads\sbi-03-12-zh-Figure-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iay3\Downloads\sbi-03-12-en-Figure-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iay3\Downloads\sbi-03-12-en-Figure-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iay3\Downloads\sbi-03-12-zh-Figure-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iay3\Downloads\sbi-03-12-zh-Figure-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SimSun" panose="02010600030101010101" pitchFamily="2" charset="-122"/>
                <a:ea typeface="SimSun" panose="02010600030101010101" pitchFamily="2" charset="-122"/>
              </a:rPr>
              <a:t>2016</a:t>
            </a:r>
            <a:r>
              <a:rPr lang="zh-CN" sz="1200" b="1">
                <a:effectLst/>
                <a:latin typeface="SimSun" panose="02010600030101010101" pitchFamily="2" charset="-122"/>
                <a:ea typeface="SimSun" panose="02010600030101010101" pitchFamily="2" charset="-122"/>
              </a:rPr>
              <a:t>年和</a:t>
            </a:r>
            <a:r>
              <a:rPr lang="en-GB" sz="1200" b="1">
                <a:effectLst/>
                <a:latin typeface="SimSun" panose="02010600030101010101" pitchFamily="2" charset="-122"/>
                <a:ea typeface="SimSun" panose="02010600030101010101" pitchFamily="2" charset="-122"/>
              </a:rPr>
              <a:t>2018</a:t>
            </a:r>
            <a:r>
              <a:rPr lang="zh-CN" sz="1200" b="1">
                <a:effectLst/>
                <a:latin typeface="SimSun" panose="02010600030101010101" pitchFamily="2" charset="-122"/>
                <a:ea typeface="SimSun" panose="02010600030101010101" pitchFamily="2" charset="-122"/>
              </a:rPr>
              <a:t>年同时举行会议问卷回答者数量</a:t>
            </a:r>
            <a:endParaRPr lang="en-US"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Sheet1!$C$2:$C$3</c:f>
              <c:strCache>
                <c:ptCount val="2"/>
                <c:pt idx="0">
                  <c:v>2016年同时举行的会议</c:v>
                </c:pt>
              </c:strCache>
            </c:strRef>
          </c:tx>
          <c:spPr>
            <a:solidFill>
              <a:schemeClr val="accent1"/>
            </a:solidFill>
            <a:ln>
              <a:noFill/>
            </a:ln>
            <a:effectLst/>
          </c:spPr>
          <c:invertIfNegative val="0"/>
          <c:cat>
            <c:strRef>
              <c:f>Sheet1!$B$4:$B$16</c:f>
              <c:strCache>
                <c:ptCount val="13"/>
                <c:pt idx="0">
                  <c:v>涉及公约的回答</c:v>
                </c:pt>
                <c:pt idx="1">
                  <c:v>涉及卡塔赫纳议定书的回答</c:v>
                </c:pt>
                <c:pt idx="2">
                  <c:v>涉及名古屋议定书的回答</c:v>
                </c:pt>
                <c:pt idx="3">
                  <c:v>按区域开列</c:v>
                </c:pt>
                <c:pt idx="4">
                  <c:v>回答 - 非洲</c:v>
                </c:pt>
                <c:pt idx="5">
                  <c:v>回答 - 亚太</c:v>
                </c:pt>
                <c:pt idx="6">
                  <c:v>回答 - 中东欧</c:v>
                </c:pt>
                <c:pt idx="7">
                  <c:v>回答 - 拉加</c:v>
                </c:pt>
                <c:pt idx="8">
                  <c:v>回答 - 西欧和其他</c:v>
                </c:pt>
                <c:pt idx="9">
                  <c:v>按国家开列</c:v>
                </c:pt>
                <c:pt idx="10">
                  <c:v>回答 - 发展中国家</c:v>
                </c:pt>
                <c:pt idx="11">
                  <c:v>回答 - 转型经济体</c:v>
                </c:pt>
                <c:pt idx="12">
                  <c:v>回答 - 发达国家</c:v>
                </c:pt>
              </c:strCache>
            </c:strRef>
          </c:cat>
          <c:val>
            <c:numRef>
              <c:f>Sheet1!$C$4:$C$16</c:f>
              <c:numCache>
                <c:formatCode>General</c:formatCode>
                <c:ptCount val="13"/>
                <c:pt idx="0">
                  <c:v>62</c:v>
                </c:pt>
                <c:pt idx="1">
                  <c:v>55</c:v>
                </c:pt>
                <c:pt idx="2">
                  <c:v>41</c:v>
                </c:pt>
                <c:pt idx="4">
                  <c:v>23</c:v>
                </c:pt>
                <c:pt idx="5">
                  <c:v>10</c:v>
                </c:pt>
                <c:pt idx="6">
                  <c:v>7</c:v>
                </c:pt>
                <c:pt idx="7">
                  <c:v>17</c:v>
                </c:pt>
                <c:pt idx="8">
                  <c:v>14</c:v>
                </c:pt>
                <c:pt idx="10">
                  <c:v>53</c:v>
                </c:pt>
                <c:pt idx="11">
                  <c:v>0</c:v>
                </c:pt>
                <c:pt idx="12">
                  <c:v>18</c:v>
                </c:pt>
              </c:numCache>
            </c:numRef>
          </c:val>
          <c:extLst>
            <c:ext xmlns:c16="http://schemas.microsoft.com/office/drawing/2014/chart" uri="{C3380CC4-5D6E-409C-BE32-E72D297353CC}">
              <c16:uniqueId val="{00000000-CFBB-4EF0-BABB-3AFA9900DBEF}"/>
            </c:ext>
          </c:extLst>
        </c:ser>
        <c:ser>
          <c:idx val="1"/>
          <c:order val="1"/>
          <c:tx>
            <c:strRef>
              <c:f>Sheet1!$D$2:$D$3</c:f>
              <c:strCache>
                <c:ptCount val="2"/>
                <c:pt idx="0">
                  <c:v>2018年同时举行的会议</c:v>
                </c:pt>
              </c:strCache>
            </c:strRef>
          </c:tx>
          <c:spPr>
            <a:solidFill>
              <a:schemeClr val="accent2"/>
            </a:solidFill>
            <a:ln>
              <a:noFill/>
            </a:ln>
            <a:effectLst/>
          </c:spPr>
          <c:invertIfNegative val="0"/>
          <c:cat>
            <c:strRef>
              <c:f>Sheet1!$B$4:$B$16</c:f>
              <c:strCache>
                <c:ptCount val="13"/>
                <c:pt idx="0">
                  <c:v>涉及公约的回答</c:v>
                </c:pt>
                <c:pt idx="1">
                  <c:v>涉及卡塔赫纳议定书的回答</c:v>
                </c:pt>
                <c:pt idx="2">
                  <c:v>涉及名古屋议定书的回答</c:v>
                </c:pt>
                <c:pt idx="3">
                  <c:v>按区域开列</c:v>
                </c:pt>
                <c:pt idx="4">
                  <c:v>回答 - 非洲</c:v>
                </c:pt>
                <c:pt idx="5">
                  <c:v>回答 - 亚太</c:v>
                </c:pt>
                <c:pt idx="6">
                  <c:v>回答 - 中东欧</c:v>
                </c:pt>
                <c:pt idx="7">
                  <c:v>回答 - 拉加</c:v>
                </c:pt>
                <c:pt idx="8">
                  <c:v>回答 - 西欧和其他</c:v>
                </c:pt>
                <c:pt idx="9">
                  <c:v>按国家开列</c:v>
                </c:pt>
                <c:pt idx="10">
                  <c:v>回答 - 发展中国家</c:v>
                </c:pt>
                <c:pt idx="11">
                  <c:v>回答 - 转型经济体</c:v>
                </c:pt>
                <c:pt idx="12">
                  <c:v>回答 - 发达国家</c:v>
                </c:pt>
              </c:strCache>
            </c:strRef>
          </c:cat>
          <c:val>
            <c:numRef>
              <c:f>Sheet1!$D$4:$D$16</c:f>
              <c:numCache>
                <c:formatCode>General</c:formatCode>
                <c:ptCount val="13"/>
                <c:pt idx="0">
                  <c:v>26</c:v>
                </c:pt>
                <c:pt idx="1">
                  <c:v>21</c:v>
                </c:pt>
                <c:pt idx="2">
                  <c:v>15</c:v>
                </c:pt>
                <c:pt idx="4">
                  <c:v>8</c:v>
                </c:pt>
                <c:pt idx="5">
                  <c:v>5</c:v>
                </c:pt>
                <c:pt idx="6">
                  <c:v>2</c:v>
                </c:pt>
                <c:pt idx="7">
                  <c:v>7</c:v>
                </c:pt>
                <c:pt idx="8">
                  <c:v>4</c:v>
                </c:pt>
                <c:pt idx="10">
                  <c:v>20</c:v>
                </c:pt>
                <c:pt idx="11">
                  <c:v>2</c:v>
                </c:pt>
                <c:pt idx="12">
                  <c:v>4</c:v>
                </c:pt>
              </c:numCache>
            </c:numRef>
          </c:val>
          <c:extLst>
            <c:ext xmlns:c16="http://schemas.microsoft.com/office/drawing/2014/chart" uri="{C3380CC4-5D6E-409C-BE32-E72D297353CC}">
              <c16:uniqueId val="{00000001-CFBB-4EF0-BABB-3AFA9900DBEF}"/>
            </c:ext>
          </c:extLst>
        </c:ser>
        <c:dLbls>
          <c:showLegendKey val="0"/>
          <c:showVal val="0"/>
          <c:showCatName val="0"/>
          <c:showSerName val="0"/>
          <c:showPercent val="0"/>
          <c:showBubbleSize val="0"/>
        </c:dLbls>
        <c:gapWidth val="150"/>
        <c:overlap val="100"/>
        <c:axId val="297148688"/>
        <c:axId val="297150000"/>
      </c:barChart>
      <c:catAx>
        <c:axId val="29714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50000"/>
        <c:crosses val="autoZero"/>
        <c:auto val="1"/>
        <c:lblAlgn val="ctr"/>
        <c:lblOffset val="100"/>
        <c:noMultiLvlLbl val="0"/>
      </c:catAx>
      <c:valAx>
        <c:axId val="29715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4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SimSun" panose="02010600030101010101" pitchFamily="2" charset="-122"/>
                <a:ea typeface="SimSun" panose="02010600030101010101" pitchFamily="2" charset="-122"/>
              </a:rPr>
              <a:t>2016</a:t>
            </a:r>
            <a:r>
              <a:rPr lang="zh-CN" sz="1200" b="1">
                <a:effectLst/>
                <a:latin typeface="SimSun" panose="02010600030101010101" pitchFamily="2" charset="-122"/>
                <a:ea typeface="SimSun" panose="02010600030101010101" pitchFamily="2" charset="-122"/>
              </a:rPr>
              <a:t>年和</a:t>
            </a:r>
            <a:r>
              <a:rPr lang="en-GB" sz="1200" b="1">
                <a:effectLst/>
                <a:latin typeface="SimSun" panose="02010600030101010101" pitchFamily="2" charset="-122"/>
                <a:ea typeface="SimSun" panose="02010600030101010101" pitchFamily="2" charset="-122"/>
              </a:rPr>
              <a:t>2018</a:t>
            </a:r>
            <a:r>
              <a:rPr lang="zh-CN" sz="1200" b="1">
                <a:effectLst/>
                <a:latin typeface="SimSun" panose="02010600030101010101" pitchFamily="2" charset="-122"/>
                <a:ea typeface="SimSun" panose="02010600030101010101" pitchFamily="2" charset="-122"/>
              </a:rPr>
              <a:t>年同时举行会议</a:t>
            </a:r>
            <a:r>
              <a:rPr lang="zh-CN" altLang="en-US" sz="1200" b="1">
                <a:effectLst/>
                <a:latin typeface="SimSun" panose="02010600030101010101" pitchFamily="2" charset="-122"/>
                <a:ea typeface="SimSun" panose="02010600030101010101" pitchFamily="2" charset="-122"/>
              </a:rPr>
              <a:t>与会者</a:t>
            </a:r>
            <a:r>
              <a:rPr lang="zh-CN" sz="1200" b="1">
                <a:effectLst/>
                <a:latin typeface="SimSun" panose="02010600030101010101" pitchFamily="2" charset="-122"/>
                <a:ea typeface="SimSun" panose="02010600030101010101" pitchFamily="2" charset="-122"/>
              </a:rPr>
              <a:t>在线调查回答</a:t>
            </a:r>
            <a:r>
              <a:rPr lang="zh-CN" altLang="en-US" sz="1200" b="1">
                <a:effectLst/>
                <a:latin typeface="SimSun" panose="02010600030101010101" pitchFamily="2" charset="-122"/>
                <a:ea typeface="SimSun" panose="02010600030101010101" pitchFamily="2" charset="-122"/>
              </a:rPr>
              <a:t>者</a:t>
            </a:r>
            <a:endParaRPr lang="en-US"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f>
              <c:strCache>
                <c:ptCount val="1"/>
                <c:pt idx="0">
                  <c:v>2016同时举行的会议</c:v>
                </c:pt>
              </c:strCache>
            </c:strRef>
          </c:tx>
          <c:spPr>
            <a:solidFill>
              <a:schemeClr val="accent1"/>
            </a:solidFill>
            <a:ln>
              <a:noFill/>
            </a:ln>
            <a:effectLst/>
          </c:spPr>
          <c:invertIfNegative val="0"/>
          <c:cat>
            <c:strRef>
              <c:f>Sheet1!$B$3:$B$14</c:f>
              <c:strCache>
                <c:ptCount val="12"/>
                <c:pt idx="0">
                  <c:v>收到的回答数量</c:v>
                </c:pt>
                <c:pt idx="1">
                  <c:v>按类型开列</c:v>
                </c:pt>
                <c:pt idx="2">
                  <c:v>回答者 - 缔约方代表</c:v>
                </c:pt>
                <c:pt idx="3">
                  <c:v>回答者 - 非缔约方政府包括次国家政府代表 </c:v>
                </c:pt>
                <c:pt idx="4">
                  <c:v>回答者 - 土著人民和地方社区代表</c:v>
                </c:pt>
                <c:pt idx="5">
                  <c:v>回答者 - 观察员</c:v>
                </c:pt>
                <c:pt idx="6">
                  <c:v>按区域开列</c:v>
                </c:pt>
                <c:pt idx="7">
                  <c:v>回答 - 非洲</c:v>
                </c:pt>
                <c:pt idx="8">
                  <c:v>回答 - 亚太</c:v>
                </c:pt>
                <c:pt idx="9">
                  <c:v>回答 - 中东欧</c:v>
                </c:pt>
                <c:pt idx="10">
                  <c:v>回答 - 拉加</c:v>
                </c:pt>
                <c:pt idx="11">
                  <c:v>回答 - 西欧和其他</c:v>
                </c:pt>
              </c:strCache>
            </c:strRef>
          </c:cat>
          <c:val>
            <c:numRef>
              <c:f>Sheet1!$C$3:$C$14</c:f>
              <c:numCache>
                <c:formatCode>General</c:formatCode>
                <c:ptCount val="12"/>
                <c:pt idx="0">
                  <c:v>749</c:v>
                </c:pt>
                <c:pt idx="2">
                  <c:v>352</c:v>
                </c:pt>
                <c:pt idx="3">
                  <c:v>45</c:v>
                </c:pt>
                <c:pt idx="4">
                  <c:v>60</c:v>
                </c:pt>
                <c:pt idx="5">
                  <c:v>285</c:v>
                </c:pt>
                <c:pt idx="7">
                  <c:v>127</c:v>
                </c:pt>
                <c:pt idx="8">
                  <c:v>157</c:v>
                </c:pt>
                <c:pt idx="9">
                  <c:v>60</c:v>
                </c:pt>
                <c:pt idx="10">
                  <c:v>187</c:v>
                </c:pt>
                <c:pt idx="11">
                  <c:v>225</c:v>
                </c:pt>
              </c:numCache>
            </c:numRef>
          </c:val>
          <c:extLst>
            <c:ext xmlns:c16="http://schemas.microsoft.com/office/drawing/2014/chart" uri="{C3380CC4-5D6E-409C-BE32-E72D297353CC}">
              <c16:uniqueId val="{00000000-A138-49AF-B535-50AA5730D75C}"/>
            </c:ext>
          </c:extLst>
        </c:ser>
        <c:ser>
          <c:idx val="1"/>
          <c:order val="1"/>
          <c:tx>
            <c:strRef>
              <c:f>Sheet1!$D$2</c:f>
              <c:strCache>
                <c:ptCount val="1"/>
                <c:pt idx="0">
                  <c:v>2018年同时举行的会议</c:v>
                </c:pt>
              </c:strCache>
            </c:strRef>
          </c:tx>
          <c:spPr>
            <a:solidFill>
              <a:schemeClr val="accent2"/>
            </a:solidFill>
            <a:ln>
              <a:noFill/>
            </a:ln>
            <a:effectLst/>
          </c:spPr>
          <c:invertIfNegative val="0"/>
          <c:cat>
            <c:strRef>
              <c:f>Sheet1!$B$3:$B$14</c:f>
              <c:strCache>
                <c:ptCount val="12"/>
                <c:pt idx="0">
                  <c:v>收到的回答数量</c:v>
                </c:pt>
                <c:pt idx="1">
                  <c:v>按类型开列</c:v>
                </c:pt>
                <c:pt idx="2">
                  <c:v>回答者 - 缔约方代表</c:v>
                </c:pt>
                <c:pt idx="3">
                  <c:v>回答者 - 非缔约方政府包括次国家政府代表 </c:v>
                </c:pt>
                <c:pt idx="4">
                  <c:v>回答者 - 土著人民和地方社区代表</c:v>
                </c:pt>
                <c:pt idx="5">
                  <c:v>回答者 - 观察员</c:v>
                </c:pt>
                <c:pt idx="6">
                  <c:v>按区域开列</c:v>
                </c:pt>
                <c:pt idx="7">
                  <c:v>回答 - 非洲</c:v>
                </c:pt>
                <c:pt idx="8">
                  <c:v>回答 - 亚太</c:v>
                </c:pt>
                <c:pt idx="9">
                  <c:v>回答 - 中东欧</c:v>
                </c:pt>
                <c:pt idx="10">
                  <c:v>回答 - 拉加</c:v>
                </c:pt>
                <c:pt idx="11">
                  <c:v>回答 - 西欧和其他</c:v>
                </c:pt>
              </c:strCache>
            </c:strRef>
          </c:cat>
          <c:val>
            <c:numRef>
              <c:f>Sheet1!$D$3:$D$14</c:f>
              <c:numCache>
                <c:formatCode>General</c:formatCode>
                <c:ptCount val="12"/>
                <c:pt idx="0">
                  <c:v>959</c:v>
                </c:pt>
                <c:pt idx="2">
                  <c:v>432</c:v>
                </c:pt>
                <c:pt idx="3">
                  <c:v>86</c:v>
                </c:pt>
                <c:pt idx="4">
                  <c:v>67</c:v>
                </c:pt>
                <c:pt idx="5">
                  <c:v>374</c:v>
                </c:pt>
                <c:pt idx="7">
                  <c:v>278</c:v>
                </c:pt>
                <c:pt idx="8">
                  <c:v>211</c:v>
                </c:pt>
                <c:pt idx="9">
                  <c:v>67</c:v>
                </c:pt>
                <c:pt idx="10">
                  <c:v>115</c:v>
                </c:pt>
                <c:pt idx="11">
                  <c:v>288</c:v>
                </c:pt>
              </c:numCache>
            </c:numRef>
          </c:val>
          <c:extLst>
            <c:ext xmlns:c16="http://schemas.microsoft.com/office/drawing/2014/chart" uri="{C3380CC4-5D6E-409C-BE32-E72D297353CC}">
              <c16:uniqueId val="{00000001-A138-49AF-B535-50AA5730D75C}"/>
            </c:ext>
          </c:extLst>
        </c:ser>
        <c:dLbls>
          <c:showLegendKey val="0"/>
          <c:showVal val="0"/>
          <c:showCatName val="0"/>
          <c:showSerName val="0"/>
          <c:showPercent val="0"/>
          <c:showBubbleSize val="0"/>
        </c:dLbls>
        <c:gapWidth val="150"/>
        <c:overlap val="100"/>
        <c:axId val="295170232"/>
        <c:axId val="295170560"/>
      </c:barChart>
      <c:catAx>
        <c:axId val="29517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560"/>
        <c:crosses val="autoZero"/>
        <c:auto val="1"/>
        <c:lblAlgn val="ctr"/>
        <c:lblOffset val="100"/>
        <c:noMultiLvlLbl val="0"/>
      </c:catAx>
      <c:valAx>
        <c:axId val="2951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1200" b="0" i="0" baseline="0">
                <a:effectLst/>
                <a:latin typeface="SimSun" panose="02010600030101010101" pitchFamily="2" charset="-122"/>
                <a:ea typeface="SimSun" panose="02010600030101010101" pitchFamily="2" charset="-122"/>
              </a:rPr>
              <a:t>发展中国家缔约方代表的充分和有效参与</a:t>
            </a:r>
            <a:endParaRPr lang="en-US"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完全达到标准</c:v>
                </c:pt>
              </c:strCache>
            </c:strRef>
          </c:tx>
          <c:spPr>
            <a:solidFill>
              <a:schemeClr val="accent1"/>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Sheet1!$C$4:$C$9</c:f>
              <c:numCache>
                <c:formatCode>0%</c:formatCode>
                <c:ptCount val="6"/>
                <c:pt idx="0">
                  <c:v>0.43</c:v>
                </c:pt>
                <c:pt idx="1">
                  <c:v>0.33</c:v>
                </c:pt>
                <c:pt idx="2">
                  <c:v>0.27</c:v>
                </c:pt>
                <c:pt idx="3">
                  <c:v>0.3</c:v>
                </c:pt>
                <c:pt idx="4">
                  <c:v>0.27</c:v>
                </c:pt>
                <c:pt idx="5">
                  <c:v>0.33</c:v>
                </c:pt>
              </c:numCache>
            </c:numRef>
          </c:val>
          <c:extLst>
            <c:ext xmlns:c16="http://schemas.microsoft.com/office/drawing/2014/chart" uri="{C3380CC4-5D6E-409C-BE32-E72D297353CC}">
              <c16:uniqueId val="{00000000-23A6-4BC5-A96D-93F842225FA0}"/>
            </c:ext>
          </c:extLst>
        </c:ser>
        <c:ser>
          <c:idx val="1"/>
          <c:order val="1"/>
          <c:tx>
            <c:strRef>
              <c:f>Sheet1!$D$3</c:f>
              <c:strCache>
                <c:ptCount val="1"/>
                <c:pt idx="0">
                  <c:v>部分达到标准</c:v>
                </c:pt>
              </c:strCache>
            </c:strRef>
          </c:tx>
          <c:spPr>
            <a:solidFill>
              <a:schemeClr val="accent2"/>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Sheet1!$D$4:$D$9</c:f>
              <c:numCache>
                <c:formatCode>0%</c:formatCode>
                <c:ptCount val="6"/>
                <c:pt idx="0">
                  <c:v>0.49</c:v>
                </c:pt>
                <c:pt idx="1">
                  <c:v>0.5</c:v>
                </c:pt>
                <c:pt idx="2">
                  <c:v>0.62</c:v>
                </c:pt>
                <c:pt idx="3">
                  <c:v>0.5</c:v>
                </c:pt>
                <c:pt idx="4">
                  <c:v>0.61</c:v>
                </c:pt>
                <c:pt idx="5">
                  <c:v>0.42</c:v>
                </c:pt>
              </c:numCache>
            </c:numRef>
          </c:val>
          <c:extLst>
            <c:ext xmlns:c16="http://schemas.microsoft.com/office/drawing/2014/chart" uri="{C3380CC4-5D6E-409C-BE32-E72D297353CC}">
              <c16:uniqueId val="{00000001-23A6-4BC5-A96D-93F842225FA0}"/>
            </c:ext>
          </c:extLst>
        </c:ser>
        <c:ser>
          <c:idx val="2"/>
          <c:order val="2"/>
          <c:tx>
            <c:strRef>
              <c:f>Sheet1!$E$3</c:f>
              <c:strCache>
                <c:ptCount val="1"/>
                <c:pt idx="0">
                  <c:v>没有达到标准</c:v>
                </c:pt>
              </c:strCache>
            </c:strRef>
          </c:tx>
          <c:spPr>
            <a:solidFill>
              <a:schemeClr val="accent3"/>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Sheet1!$E$4:$E$9</c:f>
              <c:numCache>
                <c:formatCode>0%</c:formatCode>
                <c:ptCount val="6"/>
                <c:pt idx="0">
                  <c:v>0.08</c:v>
                </c:pt>
                <c:pt idx="1">
                  <c:v>0.17</c:v>
                </c:pt>
                <c:pt idx="2">
                  <c:v>0.11</c:v>
                </c:pt>
                <c:pt idx="3">
                  <c:v>0.2</c:v>
                </c:pt>
                <c:pt idx="4">
                  <c:v>0.13</c:v>
                </c:pt>
                <c:pt idx="5">
                  <c:v>0.25</c:v>
                </c:pt>
              </c:numCache>
            </c:numRef>
          </c:val>
          <c:extLst>
            <c:ext xmlns:c16="http://schemas.microsoft.com/office/drawing/2014/chart" uri="{C3380CC4-5D6E-409C-BE32-E72D297353CC}">
              <c16:uniqueId val="{00000002-23A6-4BC5-A96D-93F842225FA0}"/>
            </c:ext>
          </c:extLst>
        </c:ser>
        <c:dLbls>
          <c:showLegendKey val="0"/>
          <c:showVal val="0"/>
          <c:showCatName val="0"/>
          <c:showSerName val="0"/>
          <c:showPercent val="0"/>
          <c:showBubbleSize val="0"/>
        </c:dLbls>
        <c:gapWidth val="150"/>
        <c:overlap val="100"/>
        <c:axId val="511577688"/>
        <c:axId val="511580312"/>
      </c:barChart>
      <c:catAx>
        <c:axId val="5115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80312"/>
        <c:crosses val="autoZero"/>
        <c:auto val="1"/>
        <c:lblAlgn val="ctr"/>
        <c:lblOffset val="100"/>
        <c:noMultiLvlLbl val="0"/>
      </c:catAx>
      <c:valAx>
        <c:axId val="5115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7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0" i="0" baseline="0">
                <a:effectLst/>
                <a:latin typeface="SimSun" panose="02010600030101010101" pitchFamily="2" charset="-122"/>
                <a:ea typeface="SimSun" panose="02010600030101010101" pitchFamily="2" charset="-122"/>
              </a:rPr>
              <a:t>2016</a:t>
            </a:r>
            <a:r>
              <a:rPr lang="zh-CN" altLang="en-US" sz="1200" b="0" i="0" baseline="0">
                <a:effectLst/>
                <a:latin typeface="SimSun" panose="02010600030101010101" pitchFamily="2" charset="-122"/>
                <a:ea typeface="SimSun" panose="02010600030101010101" pitchFamily="2" charset="-122"/>
              </a:rPr>
              <a:t>年和</a:t>
            </a:r>
            <a:r>
              <a:rPr lang="en-CA" sz="1200" b="0" i="0" baseline="0">
                <a:effectLst/>
                <a:latin typeface="SimSun" panose="02010600030101010101" pitchFamily="2" charset="-122"/>
                <a:ea typeface="SimSun" panose="02010600030101010101" pitchFamily="2" charset="-122"/>
              </a:rPr>
              <a:t>2018</a:t>
            </a:r>
            <a:r>
              <a:rPr lang="zh-CN" altLang="en-US" sz="1200" b="0" i="0" baseline="0">
                <a:effectLst/>
                <a:latin typeface="SimSun" panose="02010600030101010101" pitchFamily="2" charset="-122"/>
                <a:ea typeface="SimSun" panose="02010600030101010101" pitchFamily="2" charset="-122"/>
              </a:rPr>
              <a:t>年同时举行会议</a:t>
            </a:r>
            <a:r>
              <a:rPr lang="zh-CN" altLang="en-US" sz="1200" b="0" i="0" u="none" strike="noStrike" baseline="0">
                <a:effectLst/>
                <a:latin typeface="SimSun" panose="02010600030101010101" pitchFamily="2" charset="-122"/>
                <a:ea typeface="SimSun" panose="02010600030101010101" pitchFamily="2" charset="-122"/>
              </a:rPr>
              <a:t>发展中国家与会人数</a:t>
            </a:r>
            <a:endParaRPr lang="en-US" altLang="zh-CN" sz="1200" b="0" i="0" u="none" strike="noStrike" baseline="0">
              <a:effectLst/>
              <a:latin typeface="SimSun" panose="02010600030101010101" pitchFamily="2" charset="-122"/>
              <a:ea typeface="SimSun" panose="02010600030101010101" pitchFamily="2" charset="-122"/>
            </a:endParaRPr>
          </a:p>
          <a:p>
            <a:pPr>
              <a:defRPr/>
            </a:pPr>
            <a:r>
              <a:rPr lang="zh-CN" altLang="en-US" sz="1200" b="0" i="0" u="none" strike="noStrike" baseline="0">
                <a:effectLst/>
                <a:latin typeface="SimSun" panose="02010600030101010101" pitchFamily="2" charset="-122"/>
                <a:ea typeface="SimSun" panose="02010600030101010101" pitchFamily="2" charset="-122"/>
              </a:rPr>
              <a:t>和</a:t>
            </a:r>
            <a:r>
              <a:rPr lang="zh-CN" altLang="en-US" sz="1200" b="0" i="0" baseline="0">
                <a:effectLst/>
                <a:latin typeface="SimSun" panose="02010600030101010101" pitchFamily="2" charset="-122"/>
                <a:ea typeface="SimSun" panose="02010600030101010101" pitchFamily="2" charset="-122"/>
              </a:rPr>
              <a:t>获资助与会者人数</a:t>
            </a:r>
            <a:endParaRPr lang="en-CA"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与会的发展中国家缔约方数量</c:v>
                </c:pt>
              </c:strCache>
            </c:strRef>
          </c:tx>
          <c:spPr>
            <a:solidFill>
              <a:schemeClr val="accent1"/>
            </a:solidFill>
            <a:ln>
              <a:noFill/>
            </a:ln>
            <a:effectLst/>
          </c:spPr>
          <c:invertIfNegative val="0"/>
          <c:cat>
            <c:strRef>
              <c:f>Sheet1!$B$4:$B$5</c:f>
              <c:strCache>
                <c:ptCount val="2"/>
                <c:pt idx="0">
                  <c:v>COP13, COP-MOP 8-CP, COP-MOP 2-NP</c:v>
                </c:pt>
                <c:pt idx="1">
                  <c:v>COP14, COP-MOP 9-CP, COP-MOP 3-NP</c:v>
                </c:pt>
              </c:strCache>
            </c:strRef>
          </c:cat>
          <c:val>
            <c:numRef>
              <c:f>Sheet1!$C$4:$C$5</c:f>
              <c:numCache>
                <c:formatCode>General</c:formatCode>
                <c:ptCount val="2"/>
                <c:pt idx="0">
                  <c:v>126</c:v>
                </c:pt>
                <c:pt idx="1">
                  <c:v>137</c:v>
                </c:pt>
              </c:numCache>
            </c:numRef>
          </c:val>
          <c:extLst>
            <c:ext xmlns:c16="http://schemas.microsoft.com/office/drawing/2014/chart" uri="{C3380CC4-5D6E-409C-BE32-E72D297353CC}">
              <c16:uniqueId val="{00000000-9862-42CF-BB0C-8B04ADDB606D}"/>
            </c:ext>
          </c:extLst>
        </c:ser>
        <c:ser>
          <c:idx val="1"/>
          <c:order val="1"/>
          <c:tx>
            <c:strRef>
              <c:f>Sheet1!$D$3</c:f>
              <c:strCache>
                <c:ptCount val="1"/>
                <c:pt idx="0">
                  <c:v>来自发展中国家的与会者数量</c:v>
                </c:pt>
              </c:strCache>
            </c:strRef>
          </c:tx>
          <c:spPr>
            <a:solidFill>
              <a:schemeClr val="accent2"/>
            </a:solidFill>
            <a:ln>
              <a:noFill/>
            </a:ln>
            <a:effectLst/>
          </c:spPr>
          <c:invertIfNegative val="0"/>
          <c:cat>
            <c:strRef>
              <c:f>Sheet1!$B$4:$B$5</c:f>
              <c:strCache>
                <c:ptCount val="2"/>
                <c:pt idx="0">
                  <c:v>COP13, COP-MOP 8-CP, COP-MOP 2-NP</c:v>
                </c:pt>
                <c:pt idx="1">
                  <c:v>COP14, COP-MOP 9-CP, COP-MOP 3-NP</c:v>
                </c:pt>
              </c:strCache>
            </c:strRef>
          </c:cat>
          <c:val>
            <c:numRef>
              <c:f>Sheet1!$D$4:$D$5</c:f>
              <c:numCache>
                <c:formatCode>General</c:formatCode>
                <c:ptCount val="2"/>
                <c:pt idx="0">
                  <c:v>919</c:v>
                </c:pt>
                <c:pt idx="1">
                  <c:v>1101</c:v>
                </c:pt>
              </c:numCache>
            </c:numRef>
          </c:val>
          <c:extLst>
            <c:ext xmlns:c16="http://schemas.microsoft.com/office/drawing/2014/chart" uri="{C3380CC4-5D6E-409C-BE32-E72D297353CC}">
              <c16:uniqueId val="{00000001-9862-42CF-BB0C-8B04ADDB606D}"/>
            </c:ext>
          </c:extLst>
        </c:ser>
        <c:dLbls>
          <c:showLegendKey val="0"/>
          <c:showVal val="0"/>
          <c:showCatName val="0"/>
          <c:showSerName val="0"/>
          <c:showPercent val="0"/>
          <c:showBubbleSize val="0"/>
        </c:dLbls>
        <c:gapWidth val="219"/>
        <c:overlap val="-27"/>
        <c:axId val="425292704"/>
        <c:axId val="425293688"/>
      </c:barChart>
      <c:lineChart>
        <c:grouping val="standard"/>
        <c:varyColors val="0"/>
        <c:ser>
          <c:idx val="2"/>
          <c:order val="2"/>
          <c:tx>
            <c:strRef>
              <c:f>Sheet1!$E$3</c:f>
              <c:strCache>
                <c:ptCount val="1"/>
                <c:pt idx="0">
                  <c:v>获资助的与会者数量</c:v>
                </c:pt>
              </c:strCache>
            </c:strRef>
          </c:tx>
          <c:spPr>
            <a:ln w="28575" cap="rnd">
              <a:solidFill>
                <a:schemeClr val="accent3"/>
              </a:solidFill>
              <a:round/>
            </a:ln>
            <a:effectLst/>
          </c:spPr>
          <c:marker>
            <c:symbol val="none"/>
          </c:marker>
          <c:cat>
            <c:strRef>
              <c:f>Sheet1!$B$4:$B$5</c:f>
              <c:strCache>
                <c:ptCount val="2"/>
                <c:pt idx="0">
                  <c:v>COP13, COP-MOP 8-CP, COP-MOP 2-NP</c:v>
                </c:pt>
                <c:pt idx="1">
                  <c:v>COP14, COP-MOP 9-CP, COP-MOP 3-NP</c:v>
                </c:pt>
              </c:strCache>
            </c:strRef>
          </c:cat>
          <c:val>
            <c:numRef>
              <c:f>Sheet1!$E$4:$E$5</c:f>
              <c:numCache>
                <c:formatCode>General</c:formatCode>
                <c:ptCount val="2"/>
                <c:pt idx="0">
                  <c:v>119</c:v>
                </c:pt>
                <c:pt idx="1">
                  <c:v>134</c:v>
                </c:pt>
              </c:numCache>
            </c:numRef>
          </c:val>
          <c:smooth val="0"/>
          <c:extLst>
            <c:ext xmlns:c16="http://schemas.microsoft.com/office/drawing/2014/chart" uri="{C3380CC4-5D6E-409C-BE32-E72D297353CC}">
              <c16:uniqueId val="{00000002-9862-42CF-BB0C-8B04ADDB606D}"/>
            </c:ext>
          </c:extLst>
        </c:ser>
        <c:dLbls>
          <c:showLegendKey val="0"/>
          <c:showVal val="0"/>
          <c:showCatName val="0"/>
          <c:showSerName val="0"/>
          <c:showPercent val="0"/>
          <c:showBubbleSize val="0"/>
        </c:dLbls>
        <c:marker val="1"/>
        <c:smooth val="0"/>
        <c:axId val="541764656"/>
        <c:axId val="541764328"/>
      </c:lineChart>
      <c:catAx>
        <c:axId val="4252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3688"/>
        <c:crosses val="autoZero"/>
        <c:auto val="1"/>
        <c:lblAlgn val="ctr"/>
        <c:lblOffset val="100"/>
        <c:noMultiLvlLbl val="0"/>
      </c:catAx>
      <c:valAx>
        <c:axId val="425293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与会者</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2704"/>
        <c:crosses val="autoZero"/>
        <c:crossBetween val="between"/>
      </c:valAx>
      <c:valAx>
        <c:axId val="5417643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aseline="0"/>
                  <a:t>获资助与会者</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64656"/>
        <c:crosses val="max"/>
        <c:crossBetween val="between"/>
      </c:valAx>
      <c:catAx>
        <c:axId val="541764656"/>
        <c:scaling>
          <c:orientation val="minMax"/>
        </c:scaling>
        <c:delete val="1"/>
        <c:axPos val="b"/>
        <c:numFmt formatCode="General" sourceLinked="1"/>
        <c:majorTickMark val="out"/>
        <c:minorTickMark val="none"/>
        <c:tickLblPos val="nextTo"/>
        <c:crossAx val="541764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200" b="0" i="0" baseline="0">
                <a:effectLst/>
                <a:latin typeface="SimSun" panose="02010600030101010101" pitchFamily="2" charset="-122"/>
                <a:ea typeface="SimSun" panose="02010600030101010101" pitchFamily="2" charset="-122"/>
              </a:rPr>
              <a:t>有效拟订同时举行会议的成果</a:t>
            </a:r>
            <a:endParaRPr lang="en-CA"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完全达到标准</c:v>
                </c:pt>
              </c:strCache>
            </c:strRef>
          </c:tx>
          <c:spPr>
            <a:solidFill>
              <a:schemeClr val="accent1"/>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Sheet1!$C$4:$C$9</c:f>
              <c:numCache>
                <c:formatCode>0%</c:formatCode>
                <c:ptCount val="6"/>
                <c:pt idx="0">
                  <c:v>0.49</c:v>
                </c:pt>
                <c:pt idx="1">
                  <c:v>0.42</c:v>
                </c:pt>
                <c:pt idx="2">
                  <c:v>0.27</c:v>
                </c:pt>
                <c:pt idx="3">
                  <c:v>0.35</c:v>
                </c:pt>
                <c:pt idx="4">
                  <c:v>0.35</c:v>
                </c:pt>
                <c:pt idx="5">
                  <c:v>0.38</c:v>
                </c:pt>
              </c:numCache>
            </c:numRef>
          </c:val>
          <c:extLst>
            <c:ext xmlns:c16="http://schemas.microsoft.com/office/drawing/2014/chart" uri="{C3380CC4-5D6E-409C-BE32-E72D297353CC}">
              <c16:uniqueId val="{00000000-20A8-4C29-B38B-FFB769474303}"/>
            </c:ext>
          </c:extLst>
        </c:ser>
        <c:ser>
          <c:idx val="1"/>
          <c:order val="1"/>
          <c:tx>
            <c:strRef>
              <c:f>Sheet1!$D$3</c:f>
              <c:strCache>
                <c:ptCount val="1"/>
                <c:pt idx="0">
                  <c:v>部分达到标准</c:v>
                </c:pt>
              </c:strCache>
            </c:strRef>
          </c:tx>
          <c:spPr>
            <a:solidFill>
              <a:schemeClr val="accent2"/>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Sheet1!$D$4:$D$9</c:f>
              <c:numCache>
                <c:formatCode>0%</c:formatCode>
                <c:ptCount val="6"/>
                <c:pt idx="0">
                  <c:v>0.48</c:v>
                </c:pt>
                <c:pt idx="1">
                  <c:v>0.54</c:v>
                </c:pt>
                <c:pt idx="2">
                  <c:v>0.65</c:v>
                </c:pt>
                <c:pt idx="3">
                  <c:v>0.6</c:v>
                </c:pt>
                <c:pt idx="4">
                  <c:v>0.52</c:v>
                </c:pt>
                <c:pt idx="5">
                  <c:v>0.54</c:v>
                </c:pt>
              </c:numCache>
            </c:numRef>
          </c:val>
          <c:extLst>
            <c:ext xmlns:c16="http://schemas.microsoft.com/office/drawing/2014/chart" uri="{C3380CC4-5D6E-409C-BE32-E72D297353CC}">
              <c16:uniqueId val="{00000001-20A8-4C29-B38B-FFB769474303}"/>
            </c:ext>
          </c:extLst>
        </c:ser>
        <c:ser>
          <c:idx val="2"/>
          <c:order val="2"/>
          <c:tx>
            <c:strRef>
              <c:f>Sheet1!$E$3</c:f>
              <c:strCache>
                <c:ptCount val="1"/>
                <c:pt idx="0">
                  <c:v>没有达到标准</c:v>
                </c:pt>
              </c:strCache>
            </c:strRef>
          </c:tx>
          <c:spPr>
            <a:solidFill>
              <a:schemeClr val="accent3"/>
            </a:solidFill>
            <a:ln>
              <a:noFill/>
            </a:ln>
            <a:effectLst/>
          </c:spPr>
          <c:invertIfNegative val="0"/>
          <c:cat>
            <c:strRef>
              <c:f>Sheet1!$B$4:$B$9</c:f>
              <c:strCache>
                <c:ptCount val="6"/>
                <c:pt idx="0">
                  <c:v>COP 13 </c:v>
                </c:pt>
                <c:pt idx="1">
                  <c:v>COP 14</c:v>
                </c:pt>
                <c:pt idx="2">
                  <c:v>COP-MOP 8-CP</c:v>
                </c:pt>
                <c:pt idx="3">
                  <c:v>COP-MOP 9-CP</c:v>
                </c:pt>
                <c:pt idx="4">
                  <c:v>COP-MOP 2-NP</c:v>
                </c:pt>
                <c:pt idx="5">
                  <c:v>COP-MOP 3-NP</c:v>
                </c:pt>
              </c:strCache>
            </c:strRef>
          </c:cat>
          <c:val>
            <c:numRef>
              <c:f>Sheet1!$E$4:$E$9</c:f>
              <c:numCache>
                <c:formatCode>0%</c:formatCode>
                <c:ptCount val="6"/>
                <c:pt idx="0">
                  <c:v>0.03</c:v>
                </c:pt>
                <c:pt idx="1">
                  <c:v>0.04</c:v>
                </c:pt>
                <c:pt idx="2">
                  <c:v>0.08</c:v>
                </c:pt>
                <c:pt idx="3">
                  <c:v>0.05</c:v>
                </c:pt>
                <c:pt idx="4">
                  <c:v>0.13</c:v>
                </c:pt>
                <c:pt idx="5">
                  <c:v>0.08</c:v>
                </c:pt>
              </c:numCache>
            </c:numRef>
          </c:val>
          <c:extLst>
            <c:ext xmlns:c16="http://schemas.microsoft.com/office/drawing/2014/chart" uri="{C3380CC4-5D6E-409C-BE32-E72D297353CC}">
              <c16:uniqueId val="{00000002-20A8-4C29-B38B-FFB769474303}"/>
            </c:ext>
          </c:extLst>
        </c:ser>
        <c:dLbls>
          <c:showLegendKey val="0"/>
          <c:showVal val="0"/>
          <c:showCatName val="0"/>
          <c:showSerName val="0"/>
          <c:showPercent val="0"/>
          <c:showBubbleSize val="0"/>
        </c:dLbls>
        <c:gapWidth val="150"/>
        <c:overlap val="100"/>
        <c:axId val="511870040"/>
        <c:axId val="511867744"/>
      </c:barChart>
      <c:catAx>
        <c:axId val="51187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67744"/>
        <c:crosses val="autoZero"/>
        <c:auto val="1"/>
        <c:lblAlgn val="ctr"/>
        <c:lblOffset val="100"/>
        <c:noMultiLvlLbl val="0"/>
      </c:catAx>
      <c:valAx>
        <c:axId val="51186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7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zh-CN" altLang="en-US" sz="1200" b="0" i="0" baseline="0">
                <a:effectLst/>
                <a:latin typeface="SimSun" panose="02010600030101010101" pitchFamily="2" charset="-122"/>
                <a:ea typeface="SimSun" panose="02010600030101010101" pitchFamily="2" charset="-122"/>
              </a:rPr>
              <a:t>增强公约及其议定书成果的一体化</a:t>
            </a:r>
            <a:endParaRPr lang="en-CA"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en-US"/>
        </a:p>
      </c:txPr>
    </c:title>
    <c:autoTitleDeleted val="0"/>
    <c:plotArea>
      <c:layout/>
      <c:barChart>
        <c:barDir val="col"/>
        <c:grouping val="percentStacked"/>
        <c:varyColors val="0"/>
        <c:ser>
          <c:idx val="0"/>
          <c:order val="0"/>
          <c:tx>
            <c:strRef>
              <c:f>Sheet1!$C$3</c:f>
              <c:strCache>
                <c:ptCount val="1"/>
                <c:pt idx="0">
                  <c:v>完全达到标准</c:v>
                </c:pt>
              </c:strCache>
            </c:strRef>
          </c:tx>
          <c:spPr>
            <a:solidFill>
              <a:schemeClr val="accent1"/>
            </a:solidFill>
            <a:ln>
              <a:noFill/>
            </a:ln>
            <a:effectLst/>
          </c:spPr>
          <c:invertIfNegative val="0"/>
          <c:cat>
            <c:strRef>
              <c:f>Sheet1!$B$4:$B$5</c:f>
              <c:strCache>
                <c:ptCount val="2"/>
                <c:pt idx="0">
                  <c:v>COP 13, COP-MOP 8-CP, COP-MOP 2-NP </c:v>
                </c:pt>
                <c:pt idx="1">
                  <c:v>COP 14, COP-MOP 9-CP, COP-MOP 3-NP </c:v>
                </c:pt>
              </c:strCache>
            </c:strRef>
          </c:cat>
          <c:val>
            <c:numRef>
              <c:f>Sheet1!$C$4:$C$5</c:f>
              <c:numCache>
                <c:formatCode>0%</c:formatCode>
                <c:ptCount val="2"/>
                <c:pt idx="0">
                  <c:v>0.51</c:v>
                </c:pt>
                <c:pt idx="1">
                  <c:v>0.48</c:v>
                </c:pt>
              </c:numCache>
            </c:numRef>
          </c:val>
          <c:extLst>
            <c:ext xmlns:c16="http://schemas.microsoft.com/office/drawing/2014/chart" uri="{C3380CC4-5D6E-409C-BE32-E72D297353CC}">
              <c16:uniqueId val="{00000000-4772-43E3-AE9C-BE3B98C68D6C}"/>
            </c:ext>
          </c:extLst>
        </c:ser>
        <c:ser>
          <c:idx val="1"/>
          <c:order val="1"/>
          <c:tx>
            <c:strRef>
              <c:f>Sheet1!$D$3</c:f>
              <c:strCache>
                <c:ptCount val="1"/>
                <c:pt idx="0">
                  <c:v>部分达到标准</c:v>
                </c:pt>
              </c:strCache>
            </c:strRef>
          </c:tx>
          <c:spPr>
            <a:solidFill>
              <a:schemeClr val="accent2"/>
            </a:solidFill>
            <a:ln>
              <a:noFill/>
            </a:ln>
            <a:effectLst/>
          </c:spPr>
          <c:invertIfNegative val="0"/>
          <c:cat>
            <c:strRef>
              <c:f>Sheet1!$B$4:$B$5</c:f>
              <c:strCache>
                <c:ptCount val="2"/>
                <c:pt idx="0">
                  <c:v>COP 13, COP-MOP 8-CP, COP-MOP 2-NP </c:v>
                </c:pt>
                <c:pt idx="1">
                  <c:v>COP 14, COP-MOP 9-CP, COP-MOP 3-NP </c:v>
                </c:pt>
              </c:strCache>
            </c:strRef>
          </c:cat>
          <c:val>
            <c:numRef>
              <c:f>Sheet1!$D$4:$D$5</c:f>
              <c:numCache>
                <c:formatCode>0%</c:formatCode>
                <c:ptCount val="2"/>
                <c:pt idx="0">
                  <c:v>0.46</c:v>
                </c:pt>
                <c:pt idx="1">
                  <c:v>0.48</c:v>
                </c:pt>
              </c:numCache>
            </c:numRef>
          </c:val>
          <c:extLst>
            <c:ext xmlns:c16="http://schemas.microsoft.com/office/drawing/2014/chart" uri="{C3380CC4-5D6E-409C-BE32-E72D297353CC}">
              <c16:uniqueId val="{00000001-4772-43E3-AE9C-BE3B98C68D6C}"/>
            </c:ext>
          </c:extLst>
        </c:ser>
        <c:ser>
          <c:idx val="2"/>
          <c:order val="2"/>
          <c:tx>
            <c:strRef>
              <c:f>Sheet1!$E$3</c:f>
              <c:strCache>
                <c:ptCount val="1"/>
                <c:pt idx="0">
                  <c:v>没有达到标准</c:v>
                </c:pt>
              </c:strCache>
            </c:strRef>
          </c:tx>
          <c:spPr>
            <a:solidFill>
              <a:schemeClr val="accent3"/>
            </a:solidFill>
            <a:ln>
              <a:noFill/>
            </a:ln>
            <a:effectLst/>
          </c:spPr>
          <c:invertIfNegative val="0"/>
          <c:cat>
            <c:strRef>
              <c:f>Sheet1!$B$4:$B$5</c:f>
              <c:strCache>
                <c:ptCount val="2"/>
                <c:pt idx="0">
                  <c:v>COP 13, COP-MOP 8-CP, COP-MOP 2-NP </c:v>
                </c:pt>
                <c:pt idx="1">
                  <c:v>COP 14, COP-MOP 9-CP, COP-MOP 3-NP </c:v>
                </c:pt>
              </c:strCache>
            </c:strRef>
          </c:cat>
          <c:val>
            <c:numRef>
              <c:f>Sheet1!$E$4:$E$5</c:f>
              <c:numCache>
                <c:formatCode>0%</c:formatCode>
                <c:ptCount val="2"/>
                <c:pt idx="0">
                  <c:v>0.03</c:v>
                </c:pt>
                <c:pt idx="1">
                  <c:v>0.04</c:v>
                </c:pt>
              </c:numCache>
            </c:numRef>
          </c:val>
          <c:extLst>
            <c:ext xmlns:c16="http://schemas.microsoft.com/office/drawing/2014/chart" uri="{C3380CC4-5D6E-409C-BE32-E72D297353CC}">
              <c16:uniqueId val="{00000002-4772-43E3-AE9C-BE3B98C68D6C}"/>
            </c:ext>
          </c:extLst>
        </c:ser>
        <c:dLbls>
          <c:showLegendKey val="0"/>
          <c:showVal val="0"/>
          <c:showCatName val="0"/>
          <c:showSerName val="0"/>
          <c:showPercent val="0"/>
          <c:showBubbleSize val="0"/>
        </c:dLbls>
        <c:gapWidth val="150"/>
        <c:overlap val="100"/>
        <c:axId val="296150264"/>
        <c:axId val="296155184"/>
      </c:barChart>
      <c:catAx>
        <c:axId val="29615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5184"/>
        <c:crosses val="autoZero"/>
        <c:auto val="1"/>
        <c:lblAlgn val="ctr"/>
        <c:lblOffset val="100"/>
        <c:noMultiLvlLbl val="0"/>
      </c:catAx>
      <c:valAx>
        <c:axId val="29615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0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SimSun" panose="02010600030101010101" pitchFamily="2" charset="-122"/>
                <a:ea typeface="SimSun" panose="02010600030101010101" pitchFamily="2" charset="-122"/>
                <a:cs typeface="+mn-cs"/>
              </a:defRPr>
            </a:pPr>
            <a:r>
              <a:rPr lang="zh-CN" altLang="en-US" sz="1200" b="0" i="0" baseline="0">
                <a:effectLst/>
                <a:latin typeface="SimSun" panose="02010600030101010101" pitchFamily="2" charset="-122"/>
                <a:ea typeface="SimSun" panose="02010600030101010101" pitchFamily="2" charset="-122"/>
              </a:rPr>
              <a:t>同时举行会议的成本效益</a:t>
            </a:r>
            <a:endParaRPr lang="en-CA"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SimSun" panose="02010600030101010101" pitchFamily="2" charset="-122"/>
              <a:ea typeface="SimSun" panose="02010600030101010101" pitchFamily="2" charset="-122"/>
              <a:cs typeface="+mn-cs"/>
            </a:defRPr>
          </a:pPr>
          <a:endParaRPr lang="en-US"/>
        </a:p>
      </c:txPr>
    </c:title>
    <c:autoTitleDeleted val="0"/>
    <c:plotArea>
      <c:layout/>
      <c:barChart>
        <c:barDir val="col"/>
        <c:grouping val="percentStacked"/>
        <c:varyColors val="0"/>
        <c:ser>
          <c:idx val="0"/>
          <c:order val="0"/>
          <c:tx>
            <c:strRef>
              <c:f>'[sbi-03-12-en-Figure-7.xlsx]Sheet1'!$C$3</c:f>
              <c:strCache>
                <c:ptCount val="1"/>
                <c:pt idx="0">
                  <c:v>完全达到标准</c:v>
                </c:pt>
              </c:strCache>
            </c:strRef>
          </c:tx>
          <c:spPr>
            <a:solidFill>
              <a:schemeClr val="accent1"/>
            </a:solidFill>
            <a:ln>
              <a:noFill/>
            </a:ln>
            <a:effectLst/>
          </c:spPr>
          <c:invertIfNegative val="0"/>
          <c:cat>
            <c:strRef>
              <c:f>'[sbi-03-12-en-Figure-7.xlsx]Sheet1'!$B$4:$B$7</c:f>
              <c:strCache>
                <c:ptCount val="4"/>
                <c:pt idx="0">
                  <c:v>COP 13 </c:v>
                </c:pt>
                <c:pt idx="1">
                  <c:v>COP 14</c:v>
                </c:pt>
                <c:pt idx="2">
                  <c:v>COP-MOP 8-CP</c:v>
                </c:pt>
                <c:pt idx="3">
                  <c:v>COP-MOP 9-CP</c:v>
                </c:pt>
              </c:strCache>
            </c:strRef>
          </c:cat>
          <c:val>
            <c:numRef>
              <c:f>'[sbi-03-12-en-Figure-7.xlsx]Sheet1'!$C$4:$C$7</c:f>
              <c:numCache>
                <c:formatCode>0%</c:formatCode>
                <c:ptCount val="4"/>
                <c:pt idx="0">
                  <c:v>0.37</c:v>
                </c:pt>
                <c:pt idx="1">
                  <c:v>0.42</c:v>
                </c:pt>
                <c:pt idx="2">
                  <c:v>0.28999999999999998</c:v>
                </c:pt>
                <c:pt idx="3">
                  <c:v>0.19</c:v>
                </c:pt>
              </c:numCache>
            </c:numRef>
          </c:val>
          <c:extLst>
            <c:ext xmlns:c16="http://schemas.microsoft.com/office/drawing/2014/chart" uri="{C3380CC4-5D6E-409C-BE32-E72D297353CC}">
              <c16:uniqueId val="{00000000-12A5-4C41-B675-1CC769EB9AB0}"/>
            </c:ext>
          </c:extLst>
        </c:ser>
        <c:ser>
          <c:idx val="1"/>
          <c:order val="1"/>
          <c:tx>
            <c:strRef>
              <c:f>'[sbi-03-12-en-Figure-7.xlsx]Sheet1'!$D$3</c:f>
              <c:strCache>
                <c:ptCount val="1"/>
                <c:pt idx="0">
                  <c:v>部分达到标准</c:v>
                </c:pt>
              </c:strCache>
            </c:strRef>
          </c:tx>
          <c:spPr>
            <a:solidFill>
              <a:schemeClr val="accent2"/>
            </a:solidFill>
            <a:ln>
              <a:noFill/>
            </a:ln>
            <a:effectLst/>
          </c:spPr>
          <c:invertIfNegative val="0"/>
          <c:cat>
            <c:strRef>
              <c:f>'[sbi-03-12-en-Figure-7.xlsx]Sheet1'!$B$4:$B$7</c:f>
              <c:strCache>
                <c:ptCount val="4"/>
                <c:pt idx="0">
                  <c:v>COP 13 </c:v>
                </c:pt>
                <c:pt idx="1">
                  <c:v>COP 14</c:v>
                </c:pt>
                <c:pt idx="2">
                  <c:v>COP-MOP 8-CP</c:v>
                </c:pt>
                <c:pt idx="3">
                  <c:v>COP-MOP 9-CP</c:v>
                </c:pt>
              </c:strCache>
            </c:strRef>
          </c:cat>
          <c:val>
            <c:numRef>
              <c:f>'[sbi-03-12-en-Figure-7.xlsx]Sheet1'!$D$4:$D$7</c:f>
              <c:numCache>
                <c:formatCode>0%</c:formatCode>
                <c:ptCount val="4"/>
                <c:pt idx="0">
                  <c:v>0.49</c:v>
                </c:pt>
                <c:pt idx="1">
                  <c:v>0.54</c:v>
                </c:pt>
                <c:pt idx="2">
                  <c:v>0.43</c:v>
                </c:pt>
                <c:pt idx="3">
                  <c:v>0.56999999999999995</c:v>
                </c:pt>
              </c:numCache>
            </c:numRef>
          </c:val>
          <c:extLst>
            <c:ext xmlns:c16="http://schemas.microsoft.com/office/drawing/2014/chart" uri="{C3380CC4-5D6E-409C-BE32-E72D297353CC}">
              <c16:uniqueId val="{00000001-12A5-4C41-B675-1CC769EB9AB0}"/>
            </c:ext>
          </c:extLst>
        </c:ser>
        <c:ser>
          <c:idx val="2"/>
          <c:order val="2"/>
          <c:tx>
            <c:strRef>
              <c:f>'[sbi-03-12-en-Figure-7.xlsx]Sheet1'!$E$3</c:f>
              <c:strCache>
                <c:ptCount val="1"/>
                <c:pt idx="0">
                  <c:v>没有达到标准</c:v>
                </c:pt>
              </c:strCache>
            </c:strRef>
          </c:tx>
          <c:spPr>
            <a:solidFill>
              <a:schemeClr val="accent3"/>
            </a:solidFill>
            <a:ln>
              <a:noFill/>
            </a:ln>
            <a:effectLst/>
          </c:spPr>
          <c:invertIfNegative val="0"/>
          <c:cat>
            <c:strRef>
              <c:f>'[sbi-03-12-en-Figure-7.xlsx]Sheet1'!$B$4:$B$7</c:f>
              <c:strCache>
                <c:ptCount val="4"/>
                <c:pt idx="0">
                  <c:v>COP 13 </c:v>
                </c:pt>
                <c:pt idx="1">
                  <c:v>COP 14</c:v>
                </c:pt>
                <c:pt idx="2">
                  <c:v>COP-MOP 8-CP</c:v>
                </c:pt>
                <c:pt idx="3">
                  <c:v>COP-MOP 9-CP</c:v>
                </c:pt>
              </c:strCache>
            </c:strRef>
          </c:cat>
          <c:val>
            <c:numRef>
              <c:f>'[sbi-03-12-en-Figure-7.xlsx]Sheet1'!$E$4:$E$7</c:f>
              <c:numCache>
                <c:formatCode>0%</c:formatCode>
                <c:ptCount val="4"/>
                <c:pt idx="0">
                  <c:v>0.14000000000000001</c:v>
                </c:pt>
                <c:pt idx="1">
                  <c:v>0.04</c:v>
                </c:pt>
                <c:pt idx="2">
                  <c:v>0.28999999999999998</c:v>
                </c:pt>
                <c:pt idx="3">
                  <c:v>0.24</c:v>
                </c:pt>
              </c:numCache>
            </c:numRef>
          </c:val>
          <c:extLst>
            <c:ext xmlns:c16="http://schemas.microsoft.com/office/drawing/2014/chart" uri="{C3380CC4-5D6E-409C-BE32-E72D297353CC}">
              <c16:uniqueId val="{00000002-12A5-4C41-B675-1CC769EB9AB0}"/>
            </c:ext>
          </c:extLst>
        </c:ser>
        <c:dLbls>
          <c:showLegendKey val="0"/>
          <c:showVal val="0"/>
          <c:showCatName val="0"/>
          <c:showSerName val="0"/>
          <c:showPercent val="0"/>
          <c:showBubbleSize val="0"/>
        </c:dLbls>
        <c:gapWidth val="150"/>
        <c:overlap val="100"/>
        <c:axId val="512421832"/>
        <c:axId val="512416584"/>
      </c:barChart>
      <c:catAx>
        <c:axId val="51242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16584"/>
        <c:crosses val="autoZero"/>
        <c:auto val="1"/>
        <c:lblAlgn val="ctr"/>
        <c:lblOffset val="100"/>
        <c:noMultiLvlLbl val="0"/>
      </c:catAx>
      <c:valAx>
        <c:axId val="512416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2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zh-CN" altLang="en-US" sz="1200">
                <a:latin typeface="SimSun" panose="02010600030101010101" pitchFamily="2" charset="-122"/>
                <a:ea typeface="SimSun" panose="02010600030101010101" pitchFamily="2" charset="-122"/>
              </a:rPr>
              <a:t>口译需要</a:t>
            </a:r>
            <a:endParaRPr lang="en-US" sz="1200">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en-US"/>
        </a:p>
      </c:txPr>
    </c:title>
    <c:autoTitleDeleted val="0"/>
    <c:plotArea>
      <c:layout/>
      <c:barChart>
        <c:barDir val="col"/>
        <c:grouping val="clustered"/>
        <c:varyColors val="0"/>
        <c:ser>
          <c:idx val="0"/>
          <c:order val="0"/>
          <c:tx>
            <c:strRef>
              <c:f>Sheet1!$C$2</c:f>
              <c:strCache>
                <c:ptCount val="1"/>
                <c:pt idx="0">
                  <c:v>合同天数</c:v>
                </c:pt>
              </c:strCache>
            </c:strRef>
          </c:tx>
          <c:spPr>
            <a:solidFill>
              <a:schemeClr val="accent1"/>
            </a:solidFill>
            <a:ln>
              <a:noFill/>
            </a:ln>
            <a:effectLst/>
          </c:spPr>
          <c:invertIfNegative val="0"/>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Sheet1!$C$3:$C$9</c:f>
              <c:numCache>
                <c:formatCode>General</c:formatCode>
                <c:ptCount val="7"/>
                <c:pt idx="0">
                  <c:v>19</c:v>
                </c:pt>
                <c:pt idx="1">
                  <c:v>19</c:v>
                </c:pt>
                <c:pt idx="2">
                  <c:v>19</c:v>
                </c:pt>
                <c:pt idx="3">
                  <c:v>19</c:v>
                </c:pt>
                <c:pt idx="4">
                  <c:v>19</c:v>
                </c:pt>
                <c:pt idx="5">
                  <c:v>14</c:v>
                </c:pt>
                <c:pt idx="6">
                  <c:v>17</c:v>
                </c:pt>
              </c:numCache>
            </c:numRef>
          </c:val>
          <c:extLst>
            <c:ext xmlns:c16="http://schemas.microsoft.com/office/drawing/2014/chart" uri="{C3380CC4-5D6E-409C-BE32-E72D297353CC}">
              <c16:uniqueId val="{00000000-6248-4394-8DEF-EEC4975E68A5}"/>
            </c:ext>
          </c:extLst>
        </c:ser>
        <c:ser>
          <c:idx val="1"/>
          <c:order val="1"/>
          <c:tx>
            <c:strRef>
              <c:f>Sheet1!$D$2</c:f>
              <c:strCache>
                <c:ptCount val="1"/>
                <c:pt idx="0">
                  <c:v>需要口译员人数</c:v>
                </c:pt>
              </c:strCache>
            </c:strRef>
          </c:tx>
          <c:spPr>
            <a:solidFill>
              <a:schemeClr val="accent2"/>
            </a:solidFill>
            <a:ln>
              <a:noFill/>
            </a:ln>
            <a:effectLst/>
          </c:spPr>
          <c:invertIfNegative val="0"/>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Sheet1!$D$3:$D$9</c:f>
              <c:numCache>
                <c:formatCode>General</c:formatCode>
                <c:ptCount val="7"/>
                <c:pt idx="0">
                  <c:v>38</c:v>
                </c:pt>
                <c:pt idx="1">
                  <c:v>44</c:v>
                </c:pt>
                <c:pt idx="2">
                  <c:v>44</c:v>
                </c:pt>
                <c:pt idx="3">
                  <c:v>42</c:v>
                </c:pt>
                <c:pt idx="4">
                  <c:v>44</c:v>
                </c:pt>
                <c:pt idx="5">
                  <c:v>51</c:v>
                </c:pt>
                <c:pt idx="6">
                  <c:v>68</c:v>
                </c:pt>
              </c:numCache>
            </c:numRef>
          </c:val>
          <c:extLst>
            <c:ext xmlns:c16="http://schemas.microsoft.com/office/drawing/2014/chart" uri="{C3380CC4-5D6E-409C-BE32-E72D297353CC}">
              <c16:uniqueId val="{00000001-6248-4394-8DEF-EEC4975E68A5}"/>
            </c:ext>
          </c:extLst>
        </c:ser>
        <c:dLbls>
          <c:showLegendKey val="0"/>
          <c:showVal val="0"/>
          <c:showCatName val="0"/>
          <c:showSerName val="0"/>
          <c:showPercent val="0"/>
          <c:showBubbleSize val="0"/>
        </c:dLbls>
        <c:gapWidth val="219"/>
        <c:overlap val="-27"/>
        <c:axId val="415236232"/>
        <c:axId val="415236560"/>
      </c:barChart>
      <c:lineChart>
        <c:grouping val="standard"/>
        <c:varyColors val="0"/>
        <c:ser>
          <c:idx val="2"/>
          <c:order val="2"/>
          <c:tx>
            <c:strRef>
              <c:f>Sheet1!$E$2</c:f>
              <c:strCache>
                <c:ptCount val="1"/>
                <c:pt idx="0">
                  <c:v>口译员日</c:v>
                </c:pt>
              </c:strCache>
            </c:strRef>
          </c:tx>
          <c:spPr>
            <a:ln w="28575" cap="rnd">
              <a:solidFill>
                <a:schemeClr val="accent3"/>
              </a:solidFill>
              <a:round/>
            </a:ln>
            <a:effectLst/>
          </c:spPr>
          <c:marker>
            <c:symbol val="none"/>
          </c:marker>
          <c:cat>
            <c:strRef>
              <c:f>Sheet1!$B$3:$B$9</c:f>
              <c:strCache>
                <c:ptCount val="7"/>
                <c:pt idx="0">
                  <c:v>COP 8, COP-MOP 3-CP</c:v>
                </c:pt>
                <c:pt idx="1">
                  <c:v>COP 9, COP-MOP 4-CP</c:v>
                </c:pt>
                <c:pt idx="2">
                  <c:v>COP 10, COP-MOP 5-CP</c:v>
                </c:pt>
                <c:pt idx="3">
                  <c:v>COP 11, COP-MOP 6-CP</c:v>
                </c:pt>
                <c:pt idx="4">
                  <c:v>COP 12, COP-MOP 7-CP, COP-MOP 1-NP</c:v>
                </c:pt>
                <c:pt idx="5">
                  <c:v>COP 13, COP-MOP 8-CP, COP-MOP 2-NP</c:v>
                </c:pt>
                <c:pt idx="6">
                  <c:v>COP 14, COP-MOP 9-CP, COP-MOP 3-NP</c:v>
                </c:pt>
              </c:strCache>
            </c:strRef>
          </c:cat>
          <c:val>
            <c:numRef>
              <c:f>Sheet1!$E$3:$E$9</c:f>
              <c:numCache>
                <c:formatCode>General</c:formatCode>
                <c:ptCount val="7"/>
                <c:pt idx="0">
                  <c:v>722</c:v>
                </c:pt>
                <c:pt idx="1">
                  <c:v>836</c:v>
                </c:pt>
                <c:pt idx="2">
                  <c:v>836</c:v>
                </c:pt>
                <c:pt idx="3">
                  <c:v>798</c:v>
                </c:pt>
                <c:pt idx="4">
                  <c:v>836</c:v>
                </c:pt>
                <c:pt idx="5">
                  <c:v>756</c:v>
                </c:pt>
                <c:pt idx="6">
                  <c:v>620</c:v>
                </c:pt>
              </c:numCache>
            </c:numRef>
          </c:val>
          <c:smooth val="0"/>
          <c:extLst>
            <c:ext xmlns:c16="http://schemas.microsoft.com/office/drawing/2014/chart" uri="{C3380CC4-5D6E-409C-BE32-E72D297353CC}">
              <c16:uniqueId val="{00000002-6248-4394-8DEF-EEC4975E68A5}"/>
            </c:ext>
          </c:extLst>
        </c:ser>
        <c:dLbls>
          <c:showLegendKey val="0"/>
          <c:showVal val="0"/>
          <c:showCatName val="0"/>
          <c:showSerName val="0"/>
          <c:showPercent val="0"/>
          <c:showBubbleSize val="0"/>
        </c:dLbls>
        <c:marker val="1"/>
        <c:smooth val="0"/>
        <c:axId val="559254936"/>
        <c:axId val="559263464"/>
      </c:lineChart>
      <c:catAx>
        <c:axId val="41523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560"/>
        <c:crosses val="autoZero"/>
        <c:auto val="1"/>
        <c:lblAlgn val="ctr"/>
        <c:lblOffset val="100"/>
        <c:noMultiLvlLbl val="0"/>
      </c:catAx>
      <c:valAx>
        <c:axId val="41523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232"/>
        <c:crosses val="autoZero"/>
        <c:crossBetween val="between"/>
      </c:valAx>
      <c:valAx>
        <c:axId val="5592634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254936"/>
        <c:crosses val="max"/>
        <c:crossBetween val="between"/>
      </c:valAx>
      <c:catAx>
        <c:axId val="559254936"/>
        <c:scaling>
          <c:orientation val="minMax"/>
        </c:scaling>
        <c:delete val="1"/>
        <c:axPos val="b"/>
        <c:numFmt formatCode="General" sourceLinked="1"/>
        <c:majorTickMark val="out"/>
        <c:minorTickMark val="none"/>
        <c:tickLblPos val="nextTo"/>
        <c:crossAx val="559263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zh-CN" sz="1200" b="0" i="0" baseline="0">
                <a:effectLst/>
                <a:latin typeface="SimSun" panose="02010600030101010101" pitchFamily="2" charset="-122"/>
                <a:ea typeface="SimSun" panose="02010600030101010101" pitchFamily="2" charset="-122"/>
              </a:rPr>
              <a:t>改进协商</a:t>
            </a:r>
            <a:r>
              <a:rPr lang="zh-CN" altLang="en-US" sz="1200" b="0" i="0" baseline="0">
                <a:effectLst/>
                <a:latin typeface="SimSun" panose="02010600030101010101" pitchFamily="2" charset="-122"/>
                <a:ea typeface="SimSun" panose="02010600030101010101" pitchFamily="2" charset="-122"/>
              </a:rPr>
              <a:t>、协调</a:t>
            </a:r>
            <a:r>
              <a:rPr lang="zh-CN" sz="1200" b="0" i="0" baseline="0">
                <a:effectLst/>
                <a:latin typeface="SimSun" panose="02010600030101010101" pitchFamily="2" charset="-122"/>
                <a:ea typeface="SimSun" panose="02010600030101010101" pitchFamily="2" charset="-122"/>
              </a:rPr>
              <a:t>和协同作用</a:t>
            </a:r>
            <a:endParaRPr lang="en-US" sz="1200">
              <a:effectLst/>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en-US"/>
        </a:p>
      </c:txPr>
    </c:title>
    <c:autoTitleDeleted val="0"/>
    <c:plotArea>
      <c:layout/>
      <c:barChart>
        <c:barDir val="col"/>
        <c:grouping val="percentStacked"/>
        <c:varyColors val="0"/>
        <c:ser>
          <c:idx val="0"/>
          <c:order val="0"/>
          <c:tx>
            <c:strRef>
              <c:f>Sheet1!$C$3</c:f>
              <c:strCache>
                <c:ptCount val="1"/>
                <c:pt idx="0">
                  <c:v>完全达到标准</c:v>
                </c:pt>
              </c:strCache>
            </c:strRef>
          </c:tx>
          <c:spPr>
            <a:solidFill>
              <a:schemeClr val="accent1"/>
            </a:solidFill>
            <a:ln>
              <a:noFill/>
            </a:ln>
            <a:effectLst/>
          </c:spPr>
          <c:invertIfNegative val="0"/>
          <c:cat>
            <c:strRef>
              <c:f>Sheet1!$B$4:$B$5</c:f>
              <c:strCache>
                <c:ptCount val="2"/>
                <c:pt idx="0">
                  <c:v>COP 13, COP-MOP 8-CP, COP-MOP 2-NP</c:v>
                </c:pt>
                <c:pt idx="1">
                  <c:v>COP 14, COP-MOP 9-CP, COP-MOP 3-NP</c:v>
                </c:pt>
              </c:strCache>
            </c:strRef>
          </c:cat>
          <c:val>
            <c:numRef>
              <c:f>Sheet1!$C$4:$C$5</c:f>
              <c:numCache>
                <c:formatCode>0%</c:formatCode>
                <c:ptCount val="2"/>
                <c:pt idx="0">
                  <c:v>0.57999999999999996</c:v>
                </c:pt>
                <c:pt idx="1">
                  <c:v>0.56000000000000005</c:v>
                </c:pt>
              </c:numCache>
            </c:numRef>
          </c:val>
          <c:extLst>
            <c:ext xmlns:c16="http://schemas.microsoft.com/office/drawing/2014/chart" uri="{C3380CC4-5D6E-409C-BE32-E72D297353CC}">
              <c16:uniqueId val="{00000000-CAEB-4284-8364-EFDF19165132}"/>
            </c:ext>
          </c:extLst>
        </c:ser>
        <c:ser>
          <c:idx val="1"/>
          <c:order val="1"/>
          <c:tx>
            <c:strRef>
              <c:f>Sheet1!$D$3</c:f>
              <c:strCache>
                <c:ptCount val="1"/>
                <c:pt idx="0">
                  <c:v>办法达到标准</c:v>
                </c:pt>
              </c:strCache>
            </c:strRef>
          </c:tx>
          <c:spPr>
            <a:solidFill>
              <a:schemeClr val="accent2"/>
            </a:solidFill>
            <a:ln>
              <a:noFill/>
            </a:ln>
            <a:effectLst/>
          </c:spPr>
          <c:invertIfNegative val="0"/>
          <c:cat>
            <c:strRef>
              <c:f>Sheet1!$B$4:$B$5</c:f>
              <c:strCache>
                <c:ptCount val="2"/>
                <c:pt idx="0">
                  <c:v>COP 13, COP-MOP 8-CP, COP-MOP 2-NP</c:v>
                </c:pt>
                <c:pt idx="1">
                  <c:v>COP 14, COP-MOP 9-CP, COP-MOP 3-NP</c:v>
                </c:pt>
              </c:strCache>
            </c:strRef>
          </c:cat>
          <c:val>
            <c:numRef>
              <c:f>Sheet1!$D$4:$D$5</c:f>
              <c:numCache>
                <c:formatCode>0%</c:formatCode>
                <c:ptCount val="2"/>
                <c:pt idx="0">
                  <c:v>0.35</c:v>
                </c:pt>
                <c:pt idx="1">
                  <c:v>0.4</c:v>
                </c:pt>
              </c:numCache>
            </c:numRef>
          </c:val>
          <c:extLst>
            <c:ext xmlns:c16="http://schemas.microsoft.com/office/drawing/2014/chart" uri="{C3380CC4-5D6E-409C-BE32-E72D297353CC}">
              <c16:uniqueId val="{00000001-CAEB-4284-8364-EFDF19165132}"/>
            </c:ext>
          </c:extLst>
        </c:ser>
        <c:ser>
          <c:idx val="2"/>
          <c:order val="2"/>
          <c:tx>
            <c:strRef>
              <c:f>Sheet1!$E$3</c:f>
              <c:strCache>
                <c:ptCount val="1"/>
                <c:pt idx="0">
                  <c:v>没有达到标准</c:v>
                </c:pt>
              </c:strCache>
            </c:strRef>
          </c:tx>
          <c:spPr>
            <a:solidFill>
              <a:schemeClr val="accent3"/>
            </a:solidFill>
            <a:ln>
              <a:noFill/>
            </a:ln>
            <a:effectLst/>
          </c:spPr>
          <c:invertIfNegative val="0"/>
          <c:cat>
            <c:strRef>
              <c:f>Sheet1!$B$4:$B$5</c:f>
              <c:strCache>
                <c:ptCount val="2"/>
                <c:pt idx="0">
                  <c:v>COP 13, COP-MOP 8-CP, COP-MOP 2-NP</c:v>
                </c:pt>
                <c:pt idx="1">
                  <c:v>COP 14, COP-MOP 9-CP, COP-MOP 3-NP</c:v>
                </c:pt>
              </c:strCache>
            </c:strRef>
          </c:cat>
          <c:val>
            <c:numRef>
              <c:f>Sheet1!$E$4:$E$5</c:f>
              <c:numCache>
                <c:formatCode>0%</c:formatCode>
                <c:ptCount val="2"/>
                <c:pt idx="0">
                  <c:v>0.08</c:v>
                </c:pt>
                <c:pt idx="1">
                  <c:v>0.04</c:v>
                </c:pt>
              </c:numCache>
            </c:numRef>
          </c:val>
          <c:extLst>
            <c:ext xmlns:c16="http://schemas.microsoft.com/office/drawing/2014/chart" uri="{C3380CC4-5D6E-409C-BE32-E72D297353CC}">
              <c16:uniqueId val="{00000002-CAEB-4284-8364-EFDF19165132}"/>
            </c:ext>
          </c:extLst>
        </c:ser>
        <c:dLbls>
          <c:showLegendKey val="0"/>
          <c:showVal val="0"/>
          <c:showCatName val="0"/>
          <c:showSerName val="0"/>
          <c:showPercent val="0"/>
          <c:showBubbleSize val="0"/>
        </c:dLbls>
        <c:gapWidth val="150"/>
        <c:overlap val="100"/>
        <c:axId val="513738448"/>
        <c:axId val="513738776"/>
      </c:barChart>
      <c:catAx>
        <c:axId val="51373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776"/>
        <c:crosses val="autoZero"/>
        <c:auto val="1"/>
        <c:lblAlgn val="ctr"/>
        <c:lblOffset val="100"/>
        <c:noMultiLvlLbl val="0"/>
      </c:catAx>
      <c:valAx>
        <c:axId val="513738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4.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5.xml><?xml version="1.0" encoding="utf-8"?>
<ds:datastoreItem xmlns:ds="http://schemas.openxmlformats.org/officeDocument/2006/customXml" ds:itemID="{09A3BF95-29B5-4CBE-A9CC-878E52E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16</Pages>
  <Words>1890</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12640</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Xue He Yan</cp:lastModifiedBy>
  <cp:revision>46</cp:revision>
  <cp:lastPrinted>2019-05-21T16:47:00Z</cp:lastPrinted>
  <dcterms:created xsi:type="dcterms:W3CDTF">2020-10-10T00:00:00Z</dcterms:created>
  <dcterms:modified xsi:type="dcterms:W3CDTF">2020-10-16T18:05:00Z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.联合国.环境规划署.CBD..*..Distr..GENERAL.CBD/SBI/3/12.14 September 2020.CHINESE.ORIGINAL:  ENGLISH..执行问题附属机构.第三次会议.日期和地点待定.临时议程*项目10.</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