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083EB33E"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AF089C">
              <w:rPr>
                <w:rFonts w:eastAsia="Times New Roman"/>
                <w:sz w:val="24"/>
                <w:szCs w:val="22"/>
              </w:rPr>
              <w:t>12</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725F255E" w:rsidR="0058717B" w:rsidRPr="00094684" w:rsidRDefault="00AF089C" w:rsidP="00EF752F">
            <w:pPr>
              <w:tabs>
                <w:tab w:val="clear" w:pos="567"/>
                <w:tab w:val="clear" w:pos="1134"/>
                <w:tab w:val="clear" w:pos="1701"/>
                <w:tab w:val="clear" w:pos="2268"/>
              </w:tabs>
              <w:ind w:left="2021"/>
              <w:rPr>
                <w:rFonts w:eastAsia="Times New Roman"/>
                <w:sz w:val="24"/>
                <w:lang w:val="en-GB"/>
              </w:rPr>
            </w:pPr>
            <w:r>
              <w:rPr>
                <w:sz w:val="24"/>
              </w:rPr>
              <w:t>16 September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3A51C622" w:rsidR="0058717B" w:rsidRDefault="0058717B" w:rsidP="0058717B">
      <w:pPr>
        <w:pStyle w:val="Cornernotation"/>
        <w:ind w:left="0" w:right="0" w:firstLine="0"/>
        <w:rPr>
          <w:b w:val="0"/>
          <w:szCs w:val="24"/>
          <w:lang w:eastAsia="zh-CN"/>
        </w:r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sidR="00AF089C">
        <w:rPr>
          <w:b w:val="0"/>
          <w:szCs w:val="24"/>
          <w:lang w:eastAsia="zh-CN"/>
        </w:rPr>
        <w:t>26</w:t>
      </w:r>
    </w:p>
    <w:p w14:paraId="2F2365A9" w14:textId="3E840352" w:rsidR="0058717B" w:rsidRPr="00AF089C" w:rsidRDefault="00AF089C" w:rsidP="0058717B">
      <w:pPr>
        <w:pStyle w:val="Cornernotation"/>
        <w:ind w:left="0" w:right="0" w:firstLine="0"/>
        <w:rPr>
          <w:bCs/>
          <w:szCs w:val="24"/>
          <w:lang w:eastAsia="zh-CN"/>
        </w:rPr>
      </w:pPr>
      <w:r w:rsidRPr="00AF089C">
        <w:rPr>
          <w:rFonts w:hint="eastAsia"/>
          <w:bCs/>
          <w:szCs w:val="24"/>
          <w:lang w:eastAsia="zh-CN"/>
        </w:rPr>
        <w:t>赔</w:t>
      </w:r>
      <w:r w:rsidRPr="00AF089C">
        <w:rPr>
          <w:rFonts w:ascii="SimSun" w:hAnsi="SimSun" w:cs="SimSun" w:hint="eastAsia"/>
          <w:bCs/>
          <w:szCs w:val="24"/>
          <w:lang w:eastAsia="zh-CN"/>
        </w:rPr>
        <w:t>偿责任和补救</w:t>
      </w:r>
      <w:r w:rsidR="00E93709">
        <w:rPr>
          <w:bCs/>
          <w:szCs w:val="24"/>
          <w:lang w:eastAsia="zh-CN"/>
        </w:rPr>
        <w:t>（</w:t>
      </w:r>
      <w:r w:rsidRPr="00AF089C">
        <w:rPr>
          <w:rFonts w:hint="eastAsia"/>
          <w:bCs/>
          <w:szCs w:val="24"/>
          <w:lang w:eastAsia="zh-CN"/>
        </w:rPr>
        <w:t>第</w:t>
      </w:r>
      <w:r w:rsidRPr="00AF089C">
        <w:rPr>
          <w:bCs/>
          <w:szCs w:val="24"/>
          <w:lang w:eastAsia="zh-CN"/>
        </w:rPr>
        <w:t>14</w:t>
      </w:r>
      <w:r w:rsidRPr="00AF089C">
        <w:rPr>
          <w:rFonts w:hint="eastAsia"/>
          <w:bCs/>
          <w:szCs w:val="24"/>
          <w:lang w:eastAsia="zh-CN"/>
        </w:rPr>
        <w:t>条</w:t>
      </w:r>
      <w:r w:rsidRPr="00AF089C">
        <w:rPr>
          <w:rFonts w:ascii="SimSun" w:hAnsi="SimSun" w:cs="SimSun" w:hint="eastAsia"/>
          <w:bCs/>
          <w:szCs w:val="24"/>
          <w:lang w:eastAsia="zh-CN"/>
        </w:rPr>
        <w:t>第</w:t>
      </w:r>
      <w:r w:rsidRPr="00AF089C">
        <w:rPr>
          <w:bCs/>
          <w:szCs w:val="24"/>
          <w:lang w:eastAsia="zh-CN"/>
        </w:rPr>
        <w:t>2</w:t>
      </w:r>
      <w:r w:rsidRPr="00AF089C">
        <w:rPr>
          <w:rFonts w:hint="eastAsia"/>
          <w:bCs/>
          <w:szCs w:val="24"/>
          <w:lang w:eastAsia="zh-CN"/>
        </w:rPr>
        <w:t>款</w:t>
      </w:r>
      <w:r w:rsidR="00E93709">
        <w:rPr>
          <w:bCs/>
          <w:szCs w:val="24"/>
          <w:lang w:eastAsia="zh-CN"/>
        </w:rPr>
        <w:t>）</w:t>
      </w:r>
    </w:p>
    <w:p w14:paraId="49128272" w14:textId="77777777" w:rsidR="0058717B" w:rsidRPr="00B21F88" w:rsidRDefault="0058717B">
      <w:pPr>
        <w:rPr>
          <w:sz w:val="24"/>
          <w:lang w:eastAsia="zh-CN"/>
        </w:rPr>
      </w:pPr>
    </w:p>
    <w:p w14:paraId="46D74C45" w14:textId="3D46CC19" w:rsidR="0058717B" w:rsidRPr="00AF089C" w:rsidRDefault="00AF089C" w:rsidP="00A6484F">
      <w:pPr>
        <w:pStyle w:val="CBDTitle"/>
        <w:tabs>
          <w:tab w:val="clear" w:pos="567"/>
          <w:tab w:val="clear" w:pos="1134"/>
          <w:tab w:val="clear" w:pos="1701"/>
          <w:tab w:val="clear" w:pos="2268"/>
          <w:tab w:val="clear" w:pos="2835"/>
          <w:tab w:val="clear" w:pos="3402"/>
        </w:tabs>
        <w:ind w:left="490"/>
        <w:rPr>
          <w:rFonts w:eastAsia="SimHei"/>
          <w:lang w:eastAsia="zh-CN"/>
        </w:rPr>
      </w:pPr>
      <w:r w:rsidRPr="00AF089C">
        <w:rPr>
          <w:rFonts w:eastAsia="SimHei" w:hint="eastAsia"/>
          <w:lang w:eastAsia="zh-CN"/>
        </w:rPr>
        <w:t>执行公约缔约方</w:t>
      </w:r>
      <w:r>
        <w:rPr>
          <w:rFonts w:eastAsia="SimHei" w:hint="eastAsia"/>
          <w:lang w:eastAsia="zh-CN"/>
        </w:rPr>
        <w:t>大会</w:t>
      </w:r>
      <w:r w:rsidRPr="00AF089C">
        <w:rPr>
          <w:rFonts w:eastAsia="SimHei" w:hint="eastAsia"/>
          <w:lang w:eastAsia="zh-CN"/>
        </w:rPr>
        <w:t>关于赔偿责任和补救的第</w:t>
      </w:r>
      <w:r w:rsidRPr="00AF089C">
        <w:rPr>
          <w:rFonts w:eastAsia="SimHei" w:hint="eastAsia"/>
          <w:lang w:eastAsia="zh-CN"/>
        </w:rPr>
        <w:t>14</w:t>
      </w:r>
      <w:r w:rsidRPr="00AF089C">
        <w:rPr>
          <w:rFonts w:eastAsia="SimHei" w:hint="eastAsia"/>
          <w:lang w:eastAsia="zh-CN"/>
        </w:rPr>
        <w:t>条第</w:t>
      </w:r>
      <w:r w:rsidRPr="00AF089C">
        <w:rPr>
          <w:rFonts w:eastAsia="SimHei" w:hint="eastAsia"/>
          <w:lang w:eastAsia="zh-CN"/>
        </w:rPr>
        <w:t>2</w:t>
      </w:r>
      <w:r w:rsidRPr="00AF089C">
        <w:rPr>
          <w:rFonts w:eastAsia="SimHei" w:hint="eastAsia"/>
          <w:lang w:eastAsia="zh-CN"/>
        </w:rPr>
        <w:t>款</w:t>
      </w:r>
      <w:r w:rsidR="00A6484F">
        <w:rPr>
          <w:rFonts w:eastAsia="SimHei" w:hint="eastAsia"/>
          <w:lang w:eastAsia="zh-CN"/>
        </w:rPr>
        <w:t>的相关</w:t>
      </w:r>
      <w:r w:rsidRPr="00AF089C">
        <w:rPr>
          <w:rFonts w:eastAsia="SimHei" w:hint="eastAsia"/>
          <w:lang w:eastAsia="zh-CN"/>
        </w:rPr>
        <w:t>决定的经验</w:t>
      </w:r>
      <w:r w:rsidR="00A73CBC" w:rsidRPr="00AF089C">
        <w:rPr>
          <w:rFonts w:eastAsia="SimHei" w:hint="eastAsia"/>
          <w:lang w:eastAsia="zh-CN"/>
        </w:rPr>
        <w:t xml:space="preserve"> </w:t>
      </w:r>
    </w:p>
    <w:p w14:paraId="324E1812" w14:textId="5E3BEDF5" w:rsidR="00AF089C" w:rsidRPr="00AF089C" w:rsidRDefault="00AF089C" w:rsidP="00A6484F">
      <w:pPr>
        <w:pStyle w:val="CBDSubTitle"/>
        <w:tabs>
          <w:tab w:val="clear" w:pos="567"/>
          <w:tab w:val="clear" w:pos="1134"/>
          <w:tab w:val="clear" w:pos="1701"/>
          <w:tab w:val="clear" w:pos="2268"/>
          <w:tab w:val="clear" w:pos="2835"/>
          <w:tab w:val="clear" w:pos="3402"/>
        </w:tabs>
        <w:ind w:left="490"/>
        <w:rPr>
          <w:sz w:val="24"/>
          <w:szCs w:val="24"/>
          <w:lang w:eastAsia="zh-CN"/>
        </w:rPr>
      </w:pPr>
      <w:r w:rsidRPr="00AF089C">
        <w:rPr>
          <w:sz w:val="24"/>
          <w:szCs w:val="24"/>
          <w:lang w:eastAsia="zh-CN"/>
        </w:rPr>
        <w:t>秘书处的说明</w:t>
      </w:r>
    </w:p>
    <w:p w14:paraId="66CDE70B" w14:textId="22ABAA27" w:rsidR="00AF089C" w:rsidRPr="00A6484F" w:rsidRDefault="00AF089C" w:rsidP="00A6484F">
      <w:pPr>
        <w:pStyle w:val="CBDSubTitle"/>
        <w:tabs>
          <w:tab w:val="clear" w:pos="567"/>
          <w:tab w:val="clear" w:pos="1134"/>
          <w:tab w:val="clear" w:pos="1701"/>
          <w:tab w:val="clear" w:pos="2268"/>
          <w:tab w:val="clear" w:pos="2835"/>
          <w:tab w:val="clear" w:pos="3402"/>
        </w:tabs>
        <w:ind w:left="490" w:hanging="490"/>
        <w:rPr>
          <w:sz w:val="28"/>
          <w:szCs w:val="28"/>
          <w:lang w:eastAsia="zh-CN"/>
        </w:rPr>
      </w:pPr>
      <w:proofErr w:type="gramStart"/>
      <w:r w:rsidRPr="00A6484F">
        <w:rPr>
          <w:sz w:val="28"/>
          <w:szCs w:val="28"/>
          <w:lang w:eastAsia="zh-CN"/>
        </w:rPr>
        <w:t>一</w:t>
      </w:r>
      <w:proofErr w:type="gramEnd"/>
      <w:r w:rsidRPr="00A6484F">
        <w:rPr>
          <w:sz w:val="28"/>
          <w:szCs w:val="28"/>
          <w:lang w:eastAsia="zh-CN"/>
        </w:rPr>
        <w:t>.</w:t>
      </w:r>
      <w:r w:rsidRPr="00A6484F">
        <w:rPr>
          <w:sz w:val="28"/>
          <w:szCs w:val="28"/>
          <w:lang w:eastAsia="zh-CN"/>
        </w:rPr>
        <w:tab/>
      </w:r>
      <w:r w:rsidRPr="00A6484F">
        <w:rPr>
          <w:sz w:val="28"/>
          <w:szCs w:val="28"/>
          <w:lang w:eastAsia="zh-CN"/>
        </w:rPr>
        <w:t>导言</w:t>
      </w:r>
    </w:p>
    <w:p w14:paraId="180A91DC" w14:textId="33D3E16E"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生物多样性公约缔约方</w:t>
      </w:r>
      <w:r w:rsidR="00A6484F">
        <w:rPr>
          <w:rFonts w:hint="eastAsia"/>
          <w:sz w:val="24"/>
          <w:szCs w:val="24"/>
          <w:lang w:eastAsia="zh-CN"/>
        </w:rPr>
        <w:t>大会</w:t>
      </w:r>
      <w:r w:rsidRPr="00AF089C">
        <w:rPr>
          <w:sz w:val="24"/>
          <w:szCs w:val="24"/>
          <w:lang w:eastAsia="zh-CN"/>
        </w:rPr>
        <w:t>第</w:t>
      </w:r>
      <w:r w:rsidRPr="00AF089C">
        <w:rPr>
          <w:sz w:val="24"/>
          <w:szCs w:val="24"/>
          <w:lang w:eastAsia="zh-CN"/>
        </w:rPr>
        <w:t>14/21</w:t>
      </w:r>
      <w:r w:rsidR="00FD174B">
        <w:rPr>
          <w:rFonts w:hint="eastAsia"/>
          <w:sz w:val="24"/>
          <w:szCs w:val="24"/>
          <w:lang w:eastAsia="zh-CN"/>
        </w:rPr>
        <w:t>决定</w:t>
      </w:r>
      <w:r w:rsidR="006179A6" w:rsidRPr="006179A6">
        <w:rPr>
          <w:rFonts w:hint="eastAsia"/>
          <w:sz w:val="24"/>
          <w:szCs w:val="24"/>
          <w:lang w:eastAsia="zh-CN"/>
        </w:rPr>
        <w:t>表</w:t>
      </w:r>
      <w:r w:rsidR="006179A6" w:rsidRPr="006179A6">
        <w:rPr>
          <w:rFonts w:ascii="SimSun" w:hAnsi="SimSun" w:cs="SimSun" w:hint="eastAsia"/>
          <w:sz w:val="24"/>
          <w:szCs w:val="24"/>
          <w:lang w:eastAsia="zh-CN"/>
        </w:rPr>
        <w:t>示注意到执行秘书提供的关于对总的环境的损害特别是对生物多样性的损害的赔偿责任和补救方面最新发展情况的信息</w:t>
      </w:r>
      <w:r w:rsidRPr="00AF089C">
        <w:rPr>
          <w:sz w:val="24"/>
          <w:szCs w:val="24"/>
          <w:lang w:eastAsia="zh-CN"/>
        </w:rPr>
        <w:t>。</w:t>
      </w:r>
      <w:r w:rsidR="006179A6">
        <w:rPr>
          <w:rFonts w:hint="eastAsia"/>
          <w:sz w:val="24"/>
          <w:szCs w:val="24"/>
          <w:lang w:eastAsia="zh-CN"/>
        </w:rPr>
        <w:t>还</w:t>
      </w:r>
      <w:r w:rsidR="006179A6" w:rsidRPr="006179A6">
        <w:rPr>
          <w:rFonts w:hint="eastAsia"/>
          <w:sz w:val="24"/>
          <w:szCs w:val="24"/>
          <w:lang w:eastAsia="zh-CN"/>
        </w:rPr>
        <w:t>邀</w:t>
      </w:r>
      <w:r w:rsidR="006179A6" w:rsidRPr="006179A6">
        <w:rPr>
          <w:rFonts w:ascii="SimSun" w:hAnsi="SimSun" w:cs="SimSun" w:hint="eastAsia"/>
          <w:sz w:val="24"/>
          <w:szCs w:val="24"/>
          <w:lang w:eastAsia="zh-CN"/>
        </w:rPr>
        <w:t>请</w:t>
      </w:r>
      <w:r w:rsidR="00370709">
        <w:rPr>
          <w:rFonts w:hint="eastAsia"/>
          <w:sz w:val="24"/>
          <w:szCs w:val="24"/>
          <w:lang w:eastAsia="zh-CN"/>
        </w:rPr>
        <w:t>各</w:t>
      </w:r>
      <w:r w:rsidR="006179A6" w:rsidRPr="006179A6">
        <w:rPr>
          <w:rFonts w:ascii="SimSun" w:hAnsi="SimSun" w:cs="SimSun" w:hint="eastAsia"/>
          <w:sz w:val="24"/>
          <w:szCs w:val="24"/>
          <w:lang w:eastAsia="zh-CN"/>
        </w:rPr>
        <w:t>缔约方和其他国家政府向执行秘书提交关于在执行公约缔约方大会</w:t>
      </w:r>
      <w:r w:rsidR="00FD174B">
        <w:rPr>
          <w:rFonts w:hint="eastAsia"/>
          <w:sz w:val="24"/>
          <w:szCs w:val="24"/>
          <w:lang w:eastAsia="zh-CN"/>
        </w:rPr>
        <w:t>关于</w:t>
      </w:r>
      <w:r w:rsidR="006179A6" w:rsidRPr="006179A6">
        <w:rPr>
          <w:rFonts w:ascii="SimSun" w:hAnsi="SimSun" w:cs="SimSun" w:hint="eastAsia"/>
          <w:sz w:val="24"/>
          <w:szCs w:val="24"/>
          <w:lang w:eastAsia="zh-CN"/>
        </w:rPr>
        <w:t>第</w:t>
      </w:r>
      <w:r w:rsidR="006179A6" w:rsidRPr="006179A6">
        <w:rPr>
          <w:sz w:val="24"/>
          <w:szCs w:val="24"/>
          <w:lang w:eastAsia="zh-CN"/>
        </w:rPr>
        <w:t>14</w:t>
      </w:r>
      <w:r w:rsidR="006179A6" w:rsidRPr="006179A6">
        <w:rPr>
          <w:rFonts w:hint="eastAsia"/>
          <w:sz w:val="24"/>
          <w:szCs w:val="24"/>
          <w:lang w:eastAsia="zh-CN"/>
        </w:rPr>
        <w:t>条</w:t>
      </w:r>
      <w:r w:rsidR="006179A6" w:rsidRPr="006179A6">
        <w:rPr>
          <w:rFonts w:ascii="SimSun" w:hAnsi="SimSun" w:cs="SimSun" w:hint="eastAsia"/>
          <w:sz w:val="24"/>
          <w:szCs w:val="24"/>
          <w:lang w:eastAsia="zh-CN"/>
        </w:rPr>
        <w:t>第</w:t>
      </w:r>
      <w:r w:rsidR="006179A6" w:rsidRPr="006179A6">
        <w:rPr>
          <w:sz w:val="24"/>
          <w:szCs w:val="24"/>
          <w:lang w:eastAsia="zh-CN"/>
        </w:rPr>
        <w:t>2</w:t>
      </w:r>
      <w:r w:rsidR="006179A6" w:rsidRPr="006179A6">
        <w:rPr>
          <w:rFonts w:hint="eastAsia"/>
          <w:sz w:val="24"/>
          <w:szCs w:val="24"/>
          <w:lang w:eastAsia="zh-CN"/>
        </w:rPr>
        <w:t>款</w:t>
      </w:r>
      <w:r w:rsidR="006179A6" w:rsidRPr="006179A6">
        <w:rPr>
          <w:rFonts w:ascii="SimSun" w:hAnsi="SimSun" w:cs="SimSun" w:hint="eastAsia"/>
          <w:sz w:val="24"/>
          <w:szCs w:val="24"/>
          <w:lang w:eastAsia="zh-CN"/>
        </w:rPr>
        <w:t>的各项决定的经验，并请执行秘书汇编这些信息以及任何相关事态发展的信</w:t>
      </w:r>
      <w:r w:rsidR="006179A6" w:rsidRPr="006179A6">
        <w:rPr>
          <w:rFonts w:hint="eastAsia"/>
          <w:sz w:val="24"/>
          <w:szCs w:val="24"/>
          <w:lang w:eastAsia="zh-CN"/>
        </w:rPr>
        <w:t>息</w:t>
      </w:r>
      <w:r w:rsidRPr="00AF089C">
        <w:rPr>
          <w:sz w:val="24"/>
          <w:szCs w:val="24"/>
          <w:lang w:eastAsia="zh-CN"/>
        </w:rPr>
        <w:t>，提交本</w:t>
      </w:r>
      <w:r w:rsidR="006179A6">
        <w:rPr>
          <w:rFonts w:hint="eastAsia"/>
          <w:sz w:val="24"/>
          <w:szCs w:val="24"/>
          <w:lang w:eastAsia="zh-CN"/>
        </w:rPr>
        <w:t>届</w:t>
      </w:r>
      <w:r w:rsidRPr="00AF089C">
        <w:rPr>
          <w:sz w:val="24"/>
          <w:szCs w:val="24"/>
          <w:lang w:eastAsia="zh-CN"/>
        </w:rPr>
        <w:t>会议审议。</w:t>
      </w:r>
    </w:p>
    <w:p w14:paraId="688A515A" w14:textId="3783ACAA" w:rsidR="00AF089C" w:rsidRPr="00AF089C" w:rsidRDefault="00FD174B"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Pr>
          <w:rFonts w:hint="eastAsia"/>
          <w:sz w:val="24"/>
          <w:szCs w:val="24"/>
          <w:lang w:eastAsia="zh-CN"/>
        </w:rPr>
        <w:t>据此</w:t>
      </w:r>
      <w:r w:rsidR="00AF089C" w:rsidRPr="00AF089C">
        <w:rPr>
          <w:sz w:val="24"/>
          <w:szCs w:val="24"/>
          <w:lang w:eastAsia="zh-CN"/>
        </w:rPr>
        <w:t>，</w:t>
      </w:r>
      <w:proofErr w:type="gramStart"/>
      <w:r w:rsidR="00AF089C" w:rsidRPr="00AF089C">
        <w:rPr>
          <w:sz w:val="24"/>
          <w:szCs w:val="24"/>
          <w:lang w:eastAsia="zh-CN"/>
        </w:rPr>
        <w:t>本说明</w:t>
      </w:r>
      <w:proofErr w:type="gramEnd"/>
      <w:r w:rsidR="00AF089C" w:rsidRPr="00AF089C">
        <w:rPr>
          <w:sz w:val="24"/>
          <w:szCs w:val="24"/>
          <w:lang w:eastAsia="zh-CN"/>
        </w:rPr>
        <w:t>载有</w:t>
      </w:r>
      <w:r>
        <w:rPr>
          <w:rFonts w:hint="eastAsia"/>
          <w:sz w:val="24"/>
          <w:szCs w:val="24"/>
          <w:lang w:eastAsia="zh-CN"/>
        </w:rPr>
        <w:t>赔偿</w:t>
      </w:r>
      <w:r w:rsidRPr="00AF089C">
        <w:rPr>
          <w:sz w:val="24"/>
          <w:szCs w:val="24"/>
          <w:lang w:eastAsia="zh-CN"/>
        </w:rPr>
        <w:t>责任和补救</w:t>
      </w:r>
      <w:r>
        <w:rPr>
          <w:rFonts w:hint="eastAsia"/>
          <w:sz w:val="24"/>
          <w:szCs w:val="24"/>
          <w:lang w:eastAsia="zh-CN"/>
        </w:rPr>
        <w:t>方面</w:t>
      </w:r>
      <w:r w:rsidRPr="00AF089C">
        <w:rPr>
          <w:sz w:val="24"/>
          <w:szCs w:val="24"/>
          <w:lang w:eastAsia="zh-CN"/>
        </w:rPr>
        <w:t>的一些</w:t>
      </w:r>
      <w:r>
        <w:rPr>
          <w:rFonts w:hint="eastAsia"/>
          <w:sz w:val="24"/>
          <w:szCs w:val="24"/>
          <w:lang w:eastAsia="zh-CN"/>
        </w:rPr>
        <w:t>事态发展，这些事态发展可能与</w:t>
      </w:r>
      <w:r w:rsidR="00AF089C" w:rsidRPr="00AF089C">
        <w:rPr>
          <w:sz w:val="24"/>
          <w:szCs w:val="24"/>
          <w:lang w:eastAsia="zh-CN"/>
        </w:rPr>
        <w:t>2018</w:t>
      </w:r>
      <w:r w:rsidR="00AF089C" w:rsidRPr="00AF089C">
        <w:rPr>
          <w:sz w:val="24"/>
          <w:szCs w:val="24"/>
          <w:lang w:eastAsia="zh-CN"/>
        </w:rPr>
        <w:t>年</w:t>
      </w:r>
      <w:r w:rsidR="00AF089C" w:rsidRPr="00AF089C">
        <w:rPr>
          <w:sz w:val="24"/>
          <w:szCs w:val="24"/>
          <w:lang w:eastAsia="zh-CN"/>
        </w:rPr>
        <w:t>11</w:t>
      </w:r>
      <w:r w:rsidR="00AF089C" w:rsidRPr="00AF089C">
        <w:rPr>
          <w:sz w:val="24"/>
          <w:szCs w:val="24"/>
          <w:lang w:eastAsia="zh-CN"/>
        </w:rPr>
        <w:t>月</w:t>
      </w:r>
      <w:r w:rsidR="00370709">
        <w:rPr>
          <w:rFonts w:hint="eastAsia"/>
          <w:sz w:val="24"/>
          <w:szCs w:val="24"/>
          <w:lang w:eastAsia="zh-CN"/>
        </w:rPr>
        <w:t>向</w:t>
      </w:r>
      <w:r w:rsidR="00AF089C" w:rsidRPr="00AF089C">
        <w:rPr>
          <w:sz w:val="24"/>
          <w:szCs w:val="24"/>
          <w:lang w:eastAsia="zh-CN"/>
        </w:rPr>
        <w:t>缔约方大会第十四</w:t>
      </w:r>
      <w:r>
        <w:rPr>
          <w:rFonts w:hint="eastAsia"/>
          <w:sz w:val="24"/>
          <w:szCs w:val="24"/>
          <w:lang w:eastAsia="zh-CN"/>
        </w:rPr>
        <w:t>届</w:t>
      </w:r>
      <w:r w:rsidR="00AF089C" w:rsidRPr="00AF089C">
        <w:rPr>
          <w:sz w:val="24"/>
          <w:szCs w:val="24"/>
          <w:lang w:eastAsia="zh-CN"/>
        </w:rPr>
        <w:t>会议发布类似信息以来</w:t>
      </w:r>
      <w:r>
        <w:rPr>
          <w:rFonts w:hint="eastAsia"/>
          <w:sz w:val="24"/>
          <w:szCs w:val="24"/>
          <w:lang w:eastAsia="zh-CN"/>
        </w:rPr>
        <w:t>在</w:t>
      </w:r>
      <w:r w:rsidR="00AF089C" w:rsidRPr="00AF089C">
        <w:rPr>
          <w:sz w:val="24"/>
          <w:szCs w:val="24"/>
          <w:lang w:eastAsia="zh-CN"/>
        </w:rPr>
        <w:t>第</w:t>
      </w:r>
      <w:r w:rsidR="00AF089C" w:rsidRPr="00AF089C">
        <w:rPr>
          <w:sz w:val="24"/>
          <w:szCs w:val="24"/>
          <w:lang w:eastAsia="zh-CN"/>
        </w:rPr>
        <w:t>14</w:t>
      </w:r>
      <w:r w:rsidR="00AF089C" w:rsidRPr="00AF089C">
        <w:rPr>
          <w:sz w:val="24"/>
          <w:szCs w:val="24"/>
          <w:lang w:eastAsia="zh-CN"/>
        </w:rPr>
        <w:t>条第</w:t>
      </w:r>
      <w:r w:rsidR="00AF089C" w:rsidRPr="00AF089C">
        <w:rPr>
          <w:sz w:val="24"/>
          <w:szCs w:val="24"/>
          <w:lang w:eastAsia="zh-CN"/>
        </w:rPr>
        <w:t>2</w:t>
      </w:r>
      <w:r w:rsidR="00AF089C" w:rsidRPr="00AF089C">
        <w:rPr>
          <w:sz w:val="24"/>
          <w:szCs w:val="24"/>
          <w:lang w:eastAsia="zh-CN"/>
        </w:rPr>
        <w:t>款</w:t>
      </w:r>
      <w:r w:rsidR="008A25E2">
        <w:rPr>
          <w:rFonts w:hint="eastAsia"/>
          <w:sz w:val="24"/>
          <w:szCs w:val="24"/>
          <w:lang w:eastAsia="zh-CN"/>
        </w:rPr>
        <w:t>范围内</w:t>
      </w:r>
      <w:r w:rsidR="00AF089C" w:rsidRPr="00AF089C">
        <w:rPr>
          <w:sz w:val="24"/>
          <w:szCs w:val="24"/>
          <w:lang w:eastAsia="zh-CN"/>
        </w:rPr>
        <w:t>审查的问题相关</w:t>
      </w:r>
      <w:r w:rsidR="00D42D06">
        <w:rPr>
          <w:rStyle w:val="FootnoteReference"/>
          <w:sz w:val="24"/>
          <w:szCs w:val="24"/>
          <w:lang w:eastAsia="zh-CN"/>
        </w:rPr>
        <w:footnoteReference w:id="3"/>
      </w:r>
      <w:r w:rsidR="00AF089C" w:rsidRPr="00AF089C">
        <w:rPr>
          <w:sz w:val="24"/>
          <w:szCs w:val="24"/>
          <w:lang w:eastAsia="zh-CN"/>
        </w:rPr>
        <w:t>。</w:t>
      </w:r>
    </w:p>
    <w:p w14:paraId="1D5FDEE3" w14:textId="02E33056"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应缔约方大会的邀请，欧洲联盟、德国、西班牙、巴勒斯坦国、大不列颠及北爱尔兰联合王国</w:t>
      </w:r>
      <w:r w:rsidR="00CB2EE5">
        <w:rPr>
          <w:rFonts w:hint="eastAsia"/>
          <w:sz w:val="24"/>
          <w:szCs w:val="24"/>
          <w:lang w:eastAsia="zh-CN"/>
        </w:rPr>
        <w:t>、</w:t>
      </w:r>
      <w:r w:rsidRPr="00AF089C">
        <w:rPr>
          <w:sz w:val="24"/>
          <w:szCs w:val="24"/>
          <w:lang w:eastAsia="zh-CN"/>
        </w:rPr>
        <w:t>津巴布韦提交了</w:t>
      </w:r>
      <w:r w:rsidR="00370709">
        <w:rPr>
          <w:rFonts w:hint="eastAsia"/>
          <w:sz w:val="24"/>
          <w:szCs w:val="24"/>
          <w:lang w:eastAsia="zh-CN"/>
        </w:rPr>
        <w:t>最新</w:t>
      </w:r>
      <w:r w:rsidR="009F2B9A">
        <w:rPr>
          <w:rFonts w:hint="eastAsia"/>
          <w:sz w:val="24"/>
          <w:szCs w:val="24"/>
          <w:lang w:eastAsia="zh-CN"/>
        </w:rPr>
        <w:t>事态</w:t>
      </w:r>
      <w:r w:rsidRPr="00AF089C">
        <w:rPr>
          <w:sz w:val="24"/>
          <w:szCs w:val="24"/>
          <w:lang w:eastAsia="zh-CN"/>
        </w:rPr>
        <w:t>发展</w:t>
      </w:r>
      <w:r w:rsidR="00370709">
        <w:rPr>
          <w:rFonts w:hint="eastAsia"/>
          <w:sz w:val="24"/>
          <w:szCs w:val="24"/>
          <w:lang w:eastAsia="zh-CN"/>
        </w:rPr>
        <w:t>信息</w:t>
      </w:r>
      <w:r w:rsidR="00D42D06">
        <w:rPr>
          <w:rStyle w:val="FootnoteReference"/>
          <w:sz w:val="24"/>
          <w:szCs w:val="24"/>
          <w:lang w:eastAsia="zh-CN"/>
        </w:rPr>
        <w:footnoteReference w:id="4"/>
      </w:r>
      <w:r w:rsidRPr="00AF089C">
        <w:rPr>
          <w:sz w:val="24"/>
          <w:szCs w:val="24"/>
          <w:lang w:eastAsia="zh-CN"/>
        </w:rPr>
        <w:t>。</w:t>
      </w:r>
      <w:r w:rsidR="00CB2EE5">
        <w:rPr>
          <w:rFonts w:hint="eastAsia"/>
          <w:sz w:val="24"/>
          <w:szCs w:val="24"/>
          <w:lang w:eastAsia="zh-CN"/>
        </w:rPr>
        <w:t>其</w:t>
      </w:r>
      <w:r w:rsidR="00370709">
        <w:rPr>
          <w:rFonts w:hint="eastAsia"/>
          <w:sz w:val="24"/>
          <w:szCs w:val="24"/>
          <w:lang w:eastAsia="zh-CN"/>
        </w:rPr>
        <w:t>呈</w:t>
      </w:r>
      <w:r w:rsidR="00CB2EE5">
        <w:rPr>
          <w:rFonts w:hint="eastAsia"/>
          <w:sz w:val="24"/>
          <w:szCs w:val="24"/>
          <w:lang w:eastAsia="zh-CN"/>
        </w:rPr>
        <w:t>件的</w:t>
      </w:r>
      <w:r w:rsidRPr="00AF089C">
        <w:rPr>
          <w:sz w:val="24"/>
          <w:szCs w:val="24"/>
          <w:lang w:eastAsia="zh-CN"/>
        </w:rPr>
        <w:t>全文将以提交</w:t>
      </w:r>
      <w:r w:rsidR="00CB2EE5">
        <w:rPr>
          <w:rFonts w:hint="eastAsia"/>
          <w:sz w:val="24"/>
          <w:szCs w:val="24"/>
          <w:lang w:eastAsia="zh-CN"/>
        </w:rPr>
        <w:t>时</w:t>
      </w:r>
      <w:r w:rsidR="00370709">
        <w:rPr>
          <w:rFonts w:hint="eastAsia"/>
          <w:sz w:val="24"/>
          <w:szCs w:val="24"/>
          <w:lang w:eastAsia="zh-CN"/>
        </w:rPr>
        <w:t>所用</w:t>
      </w:r>
      <w:r w:rsidR="00CB2EE5">
        <w:rPr>
          <w:rFonts w:hint="eastAsia"/>
          <w:sz w:val="24"/>
          <w:szCs w:val="24"/>
          <w:lang w:eastAsia="zh-CN"/>
        </w:rPr>
        <w:t>的</w:t>
      </w:r>
      <w:r w:rsidRPr="00AF089C">
        <w:rPr>
          <w:sz w:val="24"/>
          <w:szCs w:val="24"/>
          <w:lang w:eastAsia="zh-CN"/>
        </w:rPr>
        <w:t>语文</w:t>
      </w:r>
      <w:r w:rsidR="00CB2EE5">
        <w:rPr>
          <w:rFonts w:hint="eastAsia"/>
          <w:sz w:val="24"/>
          <w:szCs w:val="24"/>
          <w:lang w:eastAsia="zh-CN"/>
        </w:rPr>
        <w:t>刊载于一份</w:t>
      </w:r>
      <w:r w:rsidRPr="00AF089C">
        <w:rPr>
          <w:sz w:val="24"/>
          <w:szCs w:val="24"/>
          <w:lang w:eastAsia="zh-CN"/>
        </w:rPr>
        <w:t>资料文件。</w:t>
      </w:r>
    </w:p>
    <w:p w14:paraId="2101A73D" w14:textId="77777777" w:rsidR="0011194A" w:rsidRDefault="0011194A">
      <w:pPr>
        <w:tabs>
          <w:tab w:val="clear" w:pos="567"/>
          <w:tab w:val="clear" w:pos="1134"/>
          <w:tab w:val="clear" w:pos="1701"/>
          <w:tab w:val="clear" w:pos="2268"/>
        </w:tabs>
        <w:spacing w:after="160" w:line="259" w:lineRule="auto"/>
        <w:jc w:val="left"/>
        <w:rPr>
          <w:b/>
          <w:bCs/>
          <w:sz w:val="28"/>
          <w:szCs w:val="28"/>
          <w:lang w:eastAsia="zh-CN"/>
        </w:rPr>
      </w:pPr>
      <w:r>
        <w:rPr>
          <w:b/>
          <w:bCs/>
          <w:sz w:val="28"/>
          <w:szCs w:val="28"/>
          <w:lang w:eastAsia="zh-CN"/>
        </w:rPr>
        <w:br w:type="page"/>
      </w:r>
    </w:p>
    <w:p w14:paraId="01F6613E" w14:textId="650C395E" w:rsidR="00AF089C" w:rsidRPr="00370709" w:rsidRDefault="00AF089C" w:rsidP="00370709">
      <w:pPr>
        <w:tabs>
          <w:tab w:val="clear" w:pos="567"/>
          <w:tab w:val="clear" w:pos="1134"/>
          <w:tab w:val="clear" w:pos="1701"/>
          <w:tab w:val="clear" w:pos="2268"/>
        </w:tabs>
        <w:snapToGrid w:val="0"/>
        <w:spacing w:before="120" w:after="120" w:line="240" w:lineRule="atLeast"/>
        <w:ind w:left="490" w:hanging="490"/>
        <w:rPr>
          <w:b/>
          <w:bCs/>
          <w:sz w:val="28"/>
          <w:szCs w:val="28"/>
          <w:lang w:eastAsia="zh-CN"/>
        </w:rPr>
      </w:pPr>
      <w:r w:rsidRPr="00370709">
        <w:rPr>
          <w:b/>
          <w:bCs/>
          <w:sz w:val="28"/>
          <w:szCs w:val="28"/>
          <w:lang w:eastAsia="zh-CN"/>
        </w:rPr>
        <w:lastRenderedPageBreak/>
        <w:t>二．</w:t>
      </w:r>
      <w:r w:rsidR="00370709" w:rsidRPr="00370709">
        <w:rPr>
          <w:rFonts w:hint="eastAsia"/>
          <w:b/>
          <w:bCs/>
          <w:sz w:val="28"/>
          <w:szCs w:val="28"/>
          <w:lang w:eastAsia="zh-CN"/>
        </w:rPr>
        <w:t>最新</w:t>
      </w:r>
      <w:r w:rsidR="00370709">
        <w:rPr>
          <w:rFonts w:hint="eastAsia"/>
          <w:b/>
          <w:bCs/>
          <w:sz w:val="28"/>
          <w:szCs w:val="28"/>
          <w:lang w:eastAsia="zh-CN"/>
        </w:rPr>
        <w:t>事态</w:t>
      </w:r>
      <w:r w:rsidRPr="00370709">
        <w:rPr>
          <w:b/>
          <w:bCs/>
          <w:sz w:val="28"/>
          <w:szCs w:val="28"/>
          <w:lang w:eastAsia="zh-CN"/>
        </w:rPr>
        <w:t>发展</w:t>
      </w:r>
    </w:p>
    <w:p w14:paraId="63FD3288" w14:textId="3A6192AB" w:rsidR="00AF089C" w:rsidRPr="009F2B9A" w:rsidRDefault="00AF089C" w:rsidP="00AF089C">
      <w:pPr>
        <w:pStyle w:val="CBDSubTitle"/>
        <w:numPr>
          <w:ilvl w:val="1"/>
          <w:numId w:val="33"/>
        </w:numPr>
        <w:tabs>
          <w:tab w:val="clear" w:pos="567"/>
          <w:tab w:val="clear" w:pos="1134"/>
          <w:tab w:val="clear" w:pos="1701"/>
          <w:tab w:val="clear" w:pos="2268"/>
          <w:tab w:val="clear" w:pos="2835"/>
          <w:tab w:val="clear" w:pos="3402"/>
        </w:tabs>
        <w:snapToGrid w:val="0"/>
        <w:spacing w:before="120" w:after="120" w:line="240" w:lineRule="atLeast"/>
        <w:ind w:left="490" w:firstLine="0"/>
        <w:jc w:val="both"/>
        <w:rPr>
          <w:sz w:val="24"/>
          <w:szCs w:val="24"/>
          <w:lang w:eastAsia="zh-CN"/>
        </w:rPr>
      </w:pPr>
      <w:r w:rsidRPr="009F2B9A">
        <w:rPr>
          <w:sz w:val="24"/>
          <w:szCs w:val="24"/>
          <w:lang w:eastAsia="zh-CN"/>
        </w:rPr>
        <w:t>国际</w:t>
      </w:r>
      <w:r w:rsidR="00CB2EE5">
        <w:rPr>
          <w:rFonts w:hint="eastAsia"/>
          <w:sz w:val="24"/>
          <w:szCs w:val="24"/>
          <w:lang w:eastAsia="zh-CN"/>
        </w:rPr>
        <w:t>层面</w:t>
      </w:r>
      <w:r w:rsidRPr="009F2B9A">
        <w:rPr>
          <w:sz w:val="24"/>
          <w:szCs w:val="24"/>
          <w:lang w:eastAsia="zh-CN"/>
        </w:rPr>
        <w:t>的事态发展</w:t>
      </w:r>
    </w:p>
    <w:p w14:paraId="03886F4B" w14:textId="673F5B95" w:rsidR="00AF089C" w:rsidRPr="00AF089C" w:rsidRDefault="009F2B9A" w:rsidP="009F2B9A">
      <w:pPr>
        <w:pStyle w:val="ListParagraph"/>
        <w:numPr>
          <w:ilvl w:val="0"/>
          <w:numId w:val="0"/>
        </w:numPr>
        <w:tabs>
          <w:tab w:val="clear" w:pos="567"/>
          <w:tab w:val="clear" w:pos="1134"/>
          <w:tab w:val="clear" w:pos="1701"/>
          <w:tab w:val="clear" w:pos="2268"/>
        </w:tabs>
        <w:snapToGrid w:val="0"/>
        <w:spacing w:before="120" w:after="120" w:line="240" w:lineRule="atLeast"/>
        <w:ind w:left="490"/>
        <w:contextualSpacing w:val="0"/>
        <w:rPr>
          <w:sz w:val="24"/>
          <w:szCs w:val="24"/>
          <w:lang w:eastAsia="zh-CN"/>
        </w:rPr>
      </w:pPr>
      <w:r w:rsidRPr="009F2B9A">
        <w:rPr>
          <w:rFonts w:hint="eastAsia"/>
          <w:b/>
          <w:sz w:val="24"/>
          <w:szCs w:val="24"/>
          <w:lang w:eastAsia="zh-CN"/>
        </w:rPr>
        <w:t>1.</w:t>
      </w:r>
      <w:r w:rsidRPr="009F2B9A">
        <w:rPr>
          <w:b/>
          <w:sz w:val="24"/>
          <w:szCs w:val="24"/>
          <w:lang w:eastAsia="zh-CN"/>
        </w:rPr>
        <w:tab/>
      </w:r>
      <w:r>
        <w:rPr>
          <w:rFonts w:hint="eastAsia"/>
          <w:b/>
          <w:sz w:val="24"/>
          <w:szCs w:val="24"/>
          <w:lang w:eastAsia="zh-CN"/>
        </w:rPr>
        <w:t>《关于</w:t>
      </w:r>
      <w:r w:rsidR="00AF089C" w:rsidRPr="009F2B9A">
        <w:rPr>
          <w:b/>
          <w:sz w:val="24"/>
          <w:szCs w:val="24"/>
          <w:lang w:eastAsia="zh-CN"/>
        </w:rPr>
        <w:t>赔偿责任和补救</w:t>
      </w:r>
      <w:r>
        <w:rPr>
          <w:rFonts w:hint="eastAsia"/>
          <w:b/>
          <w:sz w:val="24"/>
          <w:szCs w:val="24"/>
          <w:lang w:eastAsia="zh-CN"/>
        </w:rPr>
        <w:t>的</w:t>
      </w:r>
      <w:r w:rsidRPr="009F2B9A">
        <w:rPr>
          <w:b/>
          <w:sz w:val="24"/>
          <w:szCs w:val="24"/>
          <w:lang w:eastAsia="zh-CN"/>
        </w:rPr>
        <w:t>名古屋</w:t>
      </w:r>
      <w:r w:rsidRPr="009F2B9A">
        <w:rPr>
          <w:b/>
          <w:sz w:val="24"/>
          <w:szCs w:val="24"/>
          <w:lang w:eastAsia="zh-CN"/>
        </w:rPr>
        <w:t>-</w:t>
      </w:r>
      <w:r w:rsidRPr="009F2B9A">
        <w:rPr>
          <w:b/>
          <w:sz w:val="24"/>
          <w:szCs w:val="24"/>
          <w:lang w:eastAsia="zh-CN"/>
        </w:rPr>
        <w:t>吉隆坡</w:t>
      </w:r>
      <w:r w:rsidR="00AF089C" w:rsidRPr="009F2B9A">
        <w:rPr>
          <w:b/>
          <w:sz w:val="24"/>
          <w:szCs w:val="24"/>
          <w:lang w:eastAsia="zh-CN"/>
        </w:rPr>
        <w:t>补充议定书</w:t>
      </w:r>
      <w:r>
        <w:rPr>
          <w:rFonts w:hint="eastAsia"/>
          <w:b/>
          <w:sz w:val="24"/>
          <w:szCs w:val="24"/>
          <w:lang w:eastAsia="zh-CN"/>
        </w:rPr>
        <w:t>》</w:t>
      </w:r>
    </w:p>
    <w:p w14:paraId="2422393C" w14:textId="19DF7118"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作为卡塔赫纳生物安全议定书缔约方会议的缔约方</w:t>
      </w:r>
      <w:proofErr w:type="gramStart"/>
      <w:r w:rsidRPr="00AF089C">
        <w:rPr>
          <w:sz w:val="24"/>
          <w:szCs w:val="24"/>
          <w:lang w:eastAsia="zh-CN"/>
        </w:rPr>
        <w:t>大会</w:t>
      </w:r>
      <w:r w:rsidR="009F2B9A" w:rsidRPr="00AF089C">
        <w:rPr>
          <w:sz w:val="24"/>
          <w:szCs w:val="24"/>
          <w:lang w:eastAsia="zh-CN"/>
        </w:rPr>
        <w:t>第</w:t>
      </w:r>
      <w:proofErr w:type="gramEnd"/>
      <w:r w:rsidR="009F2B9A" w:rsidRPr="00AF089C">
        <w:rPr>
          <w:sz w:val="24"/>
          <w:szCs w:val="24"/>
          <w:lang w:eastAsia="zh-CN"/>
        </w:rPr>
        <w:t>CP-10/13</w:t>
      </w:r>
      <w:r w:rsidR="009F2B9A" w:rsidRPr="00AF089C">
        <w:rPr>
          <w:sz w:val="24"/>
          <w:szCs w:val="24"/>
          <w:lang w:eastAsia="zh-CN"/>
        </w:rPr>
        <w:t>号决定</w:t>
      </w:r>
      <w:proofErr w:type="gramStart"/>
      <w:r w:rsidRPr="00AF089C">
        <w:rPr>
          <w:sz w:val="24"/>
          <w:szCs w:val="24"/>
          <w:lang w:eastAsia="zh-CN"/>
        </w:rPr>
        <w:t>请关于</w:t>
      </w:r>
      <w:proofErr w:type="gramEnd"/>
      <w:r w:rsidRPr="00AF089C">
        <w:rPr>
          <w:sz w:val="24"/>
          <w:szCs w:val="24"/>
          <w:lang w:eastAsia="zh-CN"/>
        </w:rPr>
        <w:t>赔偿责任和补救的名古屋</w:t>
      </w:r>
      <w:r w:rsidRPr="00AF089C">
        <w:rPr>
          <w:sz w:val="24"/>
          <w:szCs w:val="24"/>
          <w:lang w:eastAsia="zh-CN"/>
        </w:rPr>
        <w:t>-</w:t>
      </w:r>
      <w:r w:rsidRPr="00AF089C">
        <w:rPr>
          <w:sz w:val="24"/>
          <w:szCs w:val="24"/>
          <w:lang w:eastAsia="zh-CN"/>
        </w:rPr>
        <w:t>吉隆坡补充议定书缔约方并邀请其他国家政府向执行秘书提交</w:t>
      </w:r>
      <w:r w:rsidR="009F2B9A">
        <w:rPr>
          <w:rFonts w:hint="eastAsia"/>
          <w:sz w:val="24"/>
          <w:szCs w:val="24"/>
          <w:lang w:eastAsia="zh-CN"/>
        </w:rPr>
        <w:t>信息</w:t>
      </w:r>
      <w:r w:rsidRPr="00AF089C">
        <w:rPr>
          <w:sz w:val="24"/>
          <w:szCs w:val="24"/>
          <w:lang w:eastAsia="zh-CN"/>
        </w:rPr>
        <w:t>，说明它们为改性活生物体造成的损害提供财政担保</w:t>
      </w:r>
      <w:r w:rsidR="009F2B9A">
        <w:rPr>
          <w:rFonts w:hint="eastAsia"/>
          <w:sz w:val="24"/>
          <w:szCs w:val="24"/>
          <w:lang w:eastAsia="zh-CN"/>
        </w:rPr>
        <w:t>而</w:t>
      </w:r>
      <w:r w:rsidR="000F2F8F">
        <w:rPr>
          <w:rFonts w:hint="eastAsia"/>
          <w:sz w:val="24"/>
          <w:szCs w:val="24"/>
          <w:lang w:eastAsia="zh-CN"/>
        </w:rPr>
        <w:t>采取</w:t>
      </w:r>
      <w:r w:rsidRPr="00AF089C">
        <w:rPr>
          <w:sz w:val="24"/>
          <w:szCs w:val="24"/>
          <w:lang w:eastAsia="zh-CN"/>
        </w:rPr>
        <w:t>的措施，并请执行秘书汇编这些</w:t>
      </w:r>
      <w:r w:rsidR="009F2B9A">
        <w:rPr>
          <w:rFonts w:hint="eastAsia"/>
          <w:sz w:val="24"/>
          <w:szCs w:val="24"/>
          <w:lang w:eastAsia="zh-CN"/>
        </w:rPr>
        <w:t>信息</w:t>
      </w:r>
      <w:r w:rsidRPr="00AF089C">
        <w:rPr>
          <w:sz w:val="24"/>
          <w:szCs w:val="24"/>
          <w:lang w:eastAsia="zh-CN"/>
        </w:rPr>
        <w:t>，提交第十一次会议审议。</w:t>
      </w:r>
    </w:p>
    <w:p w14:paraId="4FFA73FC" w14:textId="0344C4B4" w:rsidR="00AF089C" w:rsidRPr="00AF089C" w:rsidRDefault="009F2B9A"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Pr>
          <w:rFonts w:hint="eastAsia"/>
          <w:sz w:val="24"/>
          <w:szCs w:val="24"/>
          <w:lang w:eastAsia="zh-CN"/>
        </w:rPr>
        <w:t>据此</w:t>
      </w:r>
      <w:r w:rsidR="00AF089C" w:rsidRPr="00AF089C">
        <w:rPr>
          <w:sz w:val="24"/>
          <w:szCs w:val="24"/>
          <w:lang w:eastAsia="zh-CN"/>
        </w:rPr>
        <w:t>秘书处</w:t>
      </w:r>
      <w:r w:rsidR="000F2F8F">
        <w:rPr>
          <w:rFonts w:hint="eastAsia"/>
          <w:sz w:val="24"/>
          <w:szCs w:val="24"/>
          <w:lang w:eastAsia="zh-CN"/>
        </w:rPr>
        <w:t>为</w:t>
      </w:r>
      <w:r w:rsidR="00AF089C" w:rsidRPr="00AF089C">
        <w:rPr>
          <w:sz w:val="24"/>
          <w:szCs w:val="24"/>
          <w:lang w:eastAsia="zh-CN"/>
        </w:rPr>
        <w:t>所收到信息</w:t>
      </w:r>
      <w:r w:rsidR="000F2F8F">
        <w:rPr>
          <w:rFonts w:hint="eastAsia"/>
          <w:sz w:val="24"/>
          <w:szCs w:val="24"/>
          <w:lang w:eastAsia="zh-CN"/>
        </w:rPr>
        <w:t>编写了</w:t>
      </w:r>
      <w:r w:rsidR="00AF089C" w:rsidRPr="00AF089C">
        <w:rPr>
          <w:sz w:val="24"/>
          <w:szCs w:val="24"/>
          <w:lang w:eastAsia="zh-CN"/>
        </w:rPr>
        <w:t>概述，</w:t>
      </w:r>
      <w:proofErr w:type="gramStart"/>
      <w:r w:rsidR="00AF089C" w:rsidRPr="00AF089C">
        <w:rPr>
          <w:sz w:val="24"/>
          <w:szCs w:val="24"/>
          <w:lang w:eastAsia="zh-CN"/>
        </w:rPr>
        <w:t>供作为</w:t>
      </w:r>
      <w:proofErr w:type="gramEnd"/>
      <w:r w:rsidR="00AF089C" w:rsidRPr="00AF089C">
        <w:rPr>
          <w:sz w:val="24"/>
          <w:szCs w:val="24"/>
          <w:lang w:eastAsia="zh-CN"/>
        </w:rPr>
        <w:t>卡塔赫纳议定书缔约方会议的缔约方大会第十一次会议审议</w:t>
      </w:r>
      <w:r w:rsidR="00D42D06">
        <w:rPr>
          <w:rStyle w:val="FootnoteReference"/>
          <w:sz w:val="24"/>
          <w:szCs w:val="24"/>
          <w:lang w:eastAsia="zh-CN"/>
        </w:rPr>
        <w:footnoteReference w:id="5"/>
      </w:r>
      <w:r w:rsidR="00AF089C" w:rsidRPr="00AF089C">
        <w:rPr>
          <w:sz w:val="24"/>
          <w:szCs w:val="24"/>
          <w:lang w:eastAsia="zh-CN"/>
        </w:rPr>
        <w:t>。</w:t>
      </w:r>
    </w:p>
    <w:p w14:paraId="5640656F" w14:textId="002AF33A" w:rsidR="00AF089C" w:rsidRPr="009F2B9A" w:rsidRDefault="009F2B9A" w:rsidP="009F2B9A">
      <w:pPr>
        <w:pStyle w:val="ListParagraph"/>
        <w:numPr>
          <w:ilvl w:val="0"/>
          <w:numId w:val="0"/>
        </w:numPr>
        <w:tabs>
          <w:tab w:val="clear" w:pos="567"/>
          <w:tab w:val="clear" w:pos="1134"/>
          <w:tab w:val="clear" w:pos="1701"/>
          <w:tab w:val="clear" w:pos="2268"/>
        </w:tabs>
        <w:snapToGrid w:val="0"/>
        <w:spacing w:before="120" w:after="120" w:line="240" w:lineRule="atLeast"/>
        <w:contextualSpacing w:val="0"/>
        <w:rPr>
          <w:b/>
          <w:bCs/>
          <w:sz w:val="24"/>
          <w:szCs w:val="24"/>
          <w:lang w:eastAsia="zh-CN"/>
        </w:rPr>
      </w:pPr>
      <w:r w:rsidRPr="009F2B9A">
        <w:rPr>
          <w:rFonts w:hint="eastAsia"/>
          <w:b/>
          <w:bCs/>
          <w:sz w:val="24"/>
          <w:szCs w:val="24"/>
          <w:lang w:eastAsia="zh-CN"/>
        </w:rPr>
        <w:t>2.</w:t>
      </w:r>
      <w:r w:rsidRPr="009F2B9A">
        <w:rPr>
          <w:b/>
          <w:bCs/>
          <w:sz w:val="24"/>
          <w:szCs w:val="24"/>
          <w:lang w:eastAsia="zh-CN"/>
        </w:rPr>
        <w:tab/>
      </w:r>
      <w:r w:rsidRPr="009F2B9A">
        <w:rPr>
          <w:b/>
          <w:bCs/>
          <w:sz w:val="24"/>
          <w:szCs w:val="24"/>
          <w:lang w:eastAsia="zh-CN"/>
        </w:rPr>
        <w:t>联合国环境规划署</w:t>
      </w:r>
      <w:r w:rsidR="00AF089C" w:rsidRPr="009F2B9A">
        <w:rPr>
          <w:b/>
          <w:bCs/>
          <w:sz w:val="24"/>
          <w:szCs w:val="24"/>
          <w:lang w:eastAsia="zh-CN"/>
        </w:rPr>
        <w:t>环境法发展和定期审查方案</w:t>
      </w:r>
    </w:p>
    <w:p w14:paraId="0901EDD6" w14:textId="4C9933E5"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联合国环境规划署联合国环境大会第</w:t>
      </w:r>
      <w:r w:rsidRPr="00AF089C">
        <w:rPr>
          <w:sz w:val="24"/>
          <w:szCs w:val="24"/>
          <w:lang w:eastAsia="zh-CN"/>
        </w:rPr>
        <w:t>4/20</w:t>
      </w:r>
      <w:r w:rsidRPr="00AF089C">
        <w:rPr>
          <w:sz w:val="24"/>
          <w:szCs w:val="24"/>
          <w:lang w:eastAsia="zh-CN"/>
        </w:rPr>
        <w:t>号决议通过了第五</w:t>
      </w:r>
      <w:r w:rsidR="00E93709">
        <w:rPr>
          <w:rFonts w:hint="eastAsia"/>
          <w:sz w:val="24"/>
          <w:szCs w:val="24"/>
          <w:lang w:eastAsia="zh-CN"/>
        </w:rPr>
        <w:t>期</w:t>
      </w:r>
      <w:r w:rsidRPr="00AF089C">
        <w:rPr>
          <w:sz w:val="24"/>
          <w:szCs w:val="24"/>
          <w:lang w:eastAsia="zh-CN"/>
        </w:rPr>
        <w:t>环境法发展和定期审查方案</w:t>
      </w:r>
      <w:r w:rsidR="00E93709">
        <w:rPr>
          <w:sz w:val="24"/>
          <w:szCs w:val="24"/>
          <w:lang w:eastAsia="zh-CN"/>
        </w:rPr>
        <w:t>（</w:t>
      </w:r>
      <w:r w:rsidR="00E93709">
        <w:rPr>
          <w:rFonts w:hint="eastAsia"/>
          <w:sz w:val="24"/>
          <w:szCs w:val="24"/>
          <w:lang w:eastAsia="zh-CN"/>
        </w:rPr>
        <w:t>第五期</w:t>
      </w:r>
      <w:r w:rsidRPr="00AF089C">
        <w:rPr>
          <w:sz w:val="24"/>
          <w:szCs w:val="24"/>
          <w:lang w:eastAsia="zh-CN"/>
        </w:rPr>
        <w:t>蒙得维的亚方案</w:t>
      </w:r>
      <w:r w:rsidR="00E93709">
        <w:rPr>
          <w:sz w:val="24"/>
          <w:szCs w:val="24"/>
          <w:lang w:eastAsia="zh-CN"/>
        </w:rPr>
        <w:t>）</w:t>
      </w:r>
      <w:r w:rsidR="00184872">
        <w:rPr>
          <w:rStyle w:val="FootnoteReference"/>
          <w:sz w:val="24"/>
          <w:szCs w:val="24"/>
          <w:lang w:eastAsia="zh-CN"/>
        </w:rPr>
        <w:footnoteReference w:id="6"/>
      </w:r>
      <w:r w:rsidRPr="00AF089C">
        <w:rPr>
          <w:sz w:val="24"/>
          <w:szCs w:val="24"/>
          <w:lang w:eastAsia="zh-CN"/>
        </w:rPr>
        <w:t>。方案旨在促进环境法治的发展和</w:t>
      </w:r>
      <w:r w:rsidR="00184872">
        <w:rPr>
          <w:rFonts w:hint="eastAsia"/>
          <w:sz w:val="24"/>
          <w:szCs w:val="24"/>
          <w:lang w:eastAsia="zh-CN"/>
        </w:rPr>
        <w:t>实施</w:t>
      </w:r>
      <w:r w:rsidRPr="00AF089C">
        <w:rPr>
          <w:sz w:val="24"/>
          <w:szCs w:val="24"/>
          <w:lang w:eastAsia="zh-CN"/>
        </w:rPr>
        <w:t>，加强国家一级的相关能力，为</w:t>
      </w:r>
      <w:r w:rsidRPr="00AF089C">
        <w:rPr>
          <w:sz w:val="24"/>
          <w:szCs w:val="24"/>
          <w:lang w:eastAsia="zh-CN"/>
        </w:rPr>
        <w:t>2030</w:t>
      </w:r>
      <w:r w:rsidRPr="00AF089C">
        <w:rPr>
          <w:sz w:val="24"/>
          <w:szCs w:val="24"/>
          <w:lang w:eastAsia="zh-CN"/>
        </w:rPr>
        <w:t>年可持续发展议程的环境层面</w:t>
      </w:r>
      <w:proofErr w:type="gramStart"/>
      <w:r w:rsidR="00184872">
        <w:rPr>
          <w:rFonts w:hint="eastAsia"/>
          <w:sz w:val="24"/>
          <w:szCs w:val="24"/>
          <w:lang w:eastAsia="zh-CN"/>
        </w:rPr>
        <w:t>作出</w:t>
      </w:r>
      <w:proofErr w:type="gramEnd"/>
      <w:r w:rsidRPr="00AF089C">
        <w:rPr>
          <w:sz w:val="24"/>
          <w:szCs w:val="24"/>
          <w:lang w:eastAsia="zh-CN"/>
        </w:rPr>
        <w:t>贡献。</w:t>
      </w:r>
      <w:r w:rsidR="00184872">
        <w:rPr>
          <w:rFonts w:hint="eastAsia"/>
          <w:sz w:val="24"/>
          <w:szCs w:val="24"/>
          <w:lang w:eastAsia="zh-CN"/>
        </w:rPr>
        <w:t>方案</w:t>
      </w:r>
      <w:r w:rsidRPr="00AF089C">
        <w:rPr>
          <w:sz w:val="24"/>
          <w:szCs w:val="24"/>
          <w:lang w:eastAsia="zh-CN"/>
        </w:rPr>
        <w:t>第</w:t>
      </w:r>
      <w:r w:rsidRPr="00AF089C">
        <w:rPr>
          <w:sz w:val="24"/>
          <w:szCs w:val="24"/>
          <w:lang w:eastAsia="zh-CN"/>
        </w:rPr>
        <w:t xml:space="preserve">6 </w:t>
      </w:r>
      <w:r w:rsidR="00E93709">
        <w:rPr>
          <w:sz w:val="24"/>
          <w:szCs w:val="24"/>
          <w:lang w:eastAsia="zh-CN"/>
        </w:rPr>
        <w:t>（</w:t>
      </w:r>
      <w:r w:rsidRPr="00AF089C">
        <w:rPr>
          <w:sz w:val="24"/>
          <w:szCs w:val="24"/>
          <w:lang w:eastAsia="zh-CN"/>
        </w:rPr>
        <w:t>b</w:t>
      </w:r>
      <w:r w:rsidR="00E93709">
        <w:rPr>
          <w:sz w:val="24"/>
          <w:szCs w:val="24"/>
          <w:lang w:eastAsia="zh-CN"/>
        </w:rPr>
        <w:t>）</w:t>
      </w:r>
      <w:r w:rsidRPr="00AF089C">
        <w:rPr>
          <w:sz w:val="24"/>
          <w:szCs w:val="24"/>
          <w:lang w:eastAsia="zh-CN"/>
        </w:rPr>
        <w:t>段</w:t>
      </w:r>
      <w:r w:rsidR="00184872">
        <w:rPr>
          <w:rFonts w:hint="eastAsia"/>
          <w:sz w:val="24"/>
          <w:szCs w:val="24"/>
          <w:lang w:eastAsia="zh-CN"/>
        </w:rPr>
        <w:t>要求国家联络人</w:t>
      </w:r>
      <w:r w:rsidRPr="00AF089C">
        <w:rPr>
          <w:sz w:val="24"/>
          <w:szCs w:val="24"/>
          <w:lang w:eastAsia="zh-CN"/>
        </w:rPr>
        <w:t>确定</w:t>
      </w:r>
      <w:r w:rsidR="00184872">
        <w:rPr>
          <w:rFonts w:hint="eastAsia"/>
          <w:sz w:val="24"/>
          <w:szCs w:val="24"/>
          <w:lang w:eastAsia="zh-CN"/>
        </w:rPr>
        <w:t>实施方案</w:t>
      </w:r>
      <w:r w:rsidRPr="00AF089C">
        <w:rPr>
          <w:sz w:val="24"/>
          <w:szCs w:val="24"/>
          <w:lang w:eastAsia="zh-CN"/>
        </w:rPr>
        <w:t>的优先领域。</w:t>
      </w:r>
    </w:p>
    <w:p w14:paraId="2A0DE8C9" w14:textId="75F32FB5"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2021</w:t>
      </w:r>
      <w:r w:rsidRPr="00AF089C">
        <w:rPr>
          <w:sz w:val="24"/>
          <w:szCs w:val="24"/>
          <w:lang w:eastAsia="zh-CN"/>
        </w:rPr>
        <w:t>年</w:t>
      </w:r>
      <w:r w:rsidRPr="00AF089C">
        <w:rPr>
          <w:sz w:val="24"/>
          <w:szCs w:val="24"/>
          <w:lang w:eastAsia="zh-CN"/>
        </w:rPr>
        <w:t>6</w:t>
      </w:r>
      <w:r w:rsidRPr="00AF089C">
        <w:rPr>
          <w:sz w:val="24"/>
          <w:szCs w:val="24"/>
          <w:lang w:eastAsia="zh-CN"/>
        </w:rPr>
        <w:t>月</w:t>
      </w:r>
      <w:r w:rsidRPr="00AF089C">
        <w:rPr>
          <w:sz w:val="24"/>
          <w:szCs w:val="24"/>
          <w:lang w:eastAsia="zh-CN"/>
        </w:rPr>
        <w:t>2</w:t>
      </w:r>
      <w:r w:rsidRPr="00AF089C">
        <w:rPr>
          <w:sz w:val="24"/>
          <w:szCs w:val="24"/>
          <w:lang w:eastAsia="zh-CN"/>
        </w:rPr>
        <w:t>日至</w:t>
      </w:r>
      <w:r w:rsidRPr="00AF089C">
        <w:rPr>
          <w:sz w:val="24"/>
          <w:szCs w:val="24"/>
          <w:lang w:eastAsia="zh-CN"/>
        </w:rPr>
        <w:t>4</w:t>
      </w:r>
      <w:r w:rsidRPr="00AF089C">
        <w:rPr>
          <w:sz w:val="24"/>
          <w:szCs w:val="24"/>
          <w:lang w:eastAsia="zh-CN"/>
        </w:rPr>
        <w:t>日举行</w:t>
      </w:r>
      <w:r w:rsidR="00821A0E">
        <w:rPr>
          <w:rFonts w:hint="eastAsia"/>
          <w:sz w:val="24"/>
          <w:szCs w:val="24"/>
          <w:lang w:eastAsia="zh-CN"/>
        </w:rPr>
        <w:t>了</w:t>
      </w:r>
      <w:r w:rsidRPr="00AF089C">
        <w:rPr>
          <w:sz w:val="24"/>
          <w:szCs w:val="24"/>
          <w:lang w:eastAsia="zh-CN"/>
        </w:rPr>
        <w:t>第一次国家联络</w:t>
      </w:r>
      <w:r w:rsidR="00184872">
        <w:rPr>
          <w:rFonts w:hint="eastAsia"/>
          <w:sz w:val="24"/>
          <w:szCs w:val="24"/>
          <w:lang w:eastAsia="zh-CN"/>
        </w:rPr>
        <w:t>人</w:t>
      </w:r>
      <w:r w:rsidRPr="00AF089C">
        <w:rPr>
          <w:sz w:val="24"/>
          <w:szCs w:val="24"/>
          <w:lang w:eastAsia="zh-CN"/>
        </w:rPr>
        <w:t>全球会议第</w:t>
      </w:r>
      <w:r w:rsidR="000F2F8F">
        <w:rPr>
          <w:rFonts w:hint="eastAsia"/>
          <w:sz w:val="24"/>
          <w:szCs w:val="24"/>
          <w:lang w:eastAsia="zh-CN"/>
        </w:rPr>
        <w:t>一</w:t>
      </w:r>
      <w:r w:rsidRPr="00AF089C">
        <w:rPr>
          <w:sz w:val="24"/>
          <w:szCs w:val="24"/>
          <w:lang w:eastAsia="zh-CN"/>
        </w:rPr>
        <w:t>部分</w:t>
      </w:r>
      <w:r w:rsidR="00184872">
        <w:rPr>
          <w:rFonts w:hint="eastAsia"/>
          <w:sz w:val="24"/>
          <w:szCs w:val="24"/>
          <w:lang w:eastAsia="zh-CN"/>
        </w:rPr>
        <w:t>会议</w:t>
      </w:r>
      <w:r w:rsidR="00821A0E">
        <w:rPr>
          <w:rFonts w:hint="eastAsia"/>
          <w:sz w:val="24"/>
          <w:szCs w:val="24"/>
          <w:lang w:eastAsia="zh-CN"/>
        </w:rPr>
        <w:t>。</w:t>
      </w:r>
      <w:r w:rsidRPr="00AF089C">
        <w:rPr>
          <w:sz w:val="24"/>
          <w:szCs w:val="24"/>
          <w:lang w:eastAsia="zh-CN"/>
        </w:rPr>
        <w:t>与会者审议了根据调查结果和</w:t>
      </w:r>
      <w:r w:rsidR="00184872">
        <w:rPr>
          <w:rFonts w:hint="eastAsia"/>
          <w:sz w:val="24"/>
          <w:szCs w:val="24"/>
          <w:lang w:eastAsia="zh-CN"/>
        </w:rPr>
        <w:t>第五期</w:t>
      </w:r>
      <w:r w:rsidRPr="00AF089C">
        <w:rPr>
          <w:sz w:val="24"/>
          <w:szCs w:val="24"/>
          <w:lang w:eastAsia="zh-CN"/>
        </w:rPr>
        <w:t>蒙得维的亚方案的要求确定的</w:t>
      </w:r>
      <w:r w:rsidR="000F2F8F">
        <w:rPr>
          <w:rFonts w:hint="eastAsia"/>
          <w:sz w:val="24"/>
          <w:szCs w:val="24"/>
          <w:lang w:eastAsia="zh-CN"/>
        </w:rPr>
        <w:t>至</w:t>
      </w:r>
      <w:r w:rsidRPr="00AF089C">
        <w:rPr>
          <w:sz w:val="24"/>
          <w:szCs w:val="24"/>
          <w:lang w:eastAsia="zh-CN"/>
        </w:rPr>
        <w:t>2030</w:t>
      </w:r>
      <w:r w:rsidRPr="00AF089C">
        <w:rPr>
          <w:sz w:val="24"/>
          <w:szCs w:val="24"/>
          <w:lang w:eastAsia="zh-CN"/>
        </w:rPr>
        <w:t>年执行</w:t>
      </w:r>
      <w:r w:rsidR="00184872">
        <w:rPr>
          <w:rFonts w:hint="eastAsia"/>
          <w:sz w:val="24"/>
          <w:szCs w:val="24"/>
          <w:lang w:eastAsia="zh-CN"/>
        </w:rPr>
        <w:t>方案</w:t>
      </w:r>
      <w:r w:rsidRPr="00AF089C">
        <w:rPr>
          <w:sz w:val="24"/>
          <w:szCs w:val="24"/>
          <w:lang w:eastAsia="zh-CN"/>
        </w:rPr>
        <w:t>的八个优先领域。</w:t>
      </w:r>
      <w:r w:rsidR="00845C9E">
        <w:rPr>
          <w:rFonts w:hint="eastAsia"/>
          <w:sz w:val="24"/>
          <w:szCs w:val="24"/>
          <w:lang w:eastAsia="zh-CN"/>
        </w:rPr>
        <w:t>把这</w:t>
      </w:r>
      <w:r w:rsidRPr="00AF089C">
        <w:rPr>
          <w:sz w:val="24"/>
          <w:szCs w:val="24"/>
          <w:lang w:eastAsia="zh-CN"/>
        </w:rPr>
        <w:t>八个优先领域</w:t>
      </w:r>
      <w:r w:rsidR="00845C9E">
        <w:rPr>
          <w:rFonts w:hint="eastAsia"/>
          <w:sz w:val="24"/>
          <w:szCs w:val="24"/>
          <w:lang w:eastAsia="zh-CN"/>
        </w:rPr>
        <w:t>分为</w:t>
      </w:r>
      <w:r w:rsidRPr="00AF089C">
        <w:rPr>
          <w:sz w:val="24"/>
          <w:szCs w:val="24"/>
          <w:lang w:eastAsia="zh-CN"/>
        </w:rPr>
        <w:t>三个专题优先领域</w:t>
      </w:r>
      <w:r w:rsidR="00E93709">
        <w:rPr>
          <w:sz w:val="24"/>
          <w:szCs w:val="24"/>
          <w:lang w:eastAsia="zh-CN"/>
        </w:rPr>
        <w:t>（</w:t>
      </w:r>
      <w:r w:rsidRPr="00AF089C">
        <w:rPr>
          <w:sz w:val="24"/>
          <w:szCs w:val="24"/>
          <w:lang w:eastAsia="zh-CN"/>
        </w:rPr>
        <w:t>气候变化、生物多样性</w:t>
      </w:r>
      <w:r w:rsidR="00845C9E">
        <w:rPr>
          <w:rFonts w:hint="eastAsia"/>
          <w:sz w:val="24"/>
          <w:szCs w:val="24"/>
          <w:lang w:eastAsia="zh-CN"/>
        </w:rPr>
        <w:t>、</w:t>
      </w:r>
      <w:r w:rsidRPr="00AF089C">
        <w:rPr>
          <w:sz w:val="24"/>
          <w:szCs w:val="24"/>
          <w:lang w:eastAsia="zh-CN"/>
        </w:rPr>
        <w:t>污染</w:t>
      </w:r>
      <w:r w:rsidR="00E93709">
        <w:rPr>
          <w:sz w:val="24"/>
          <w:szCs w:val="24"/>
          <w:lang w:eastAsia="zh-CN"/>
        </w:rPr>
        <w:t>）</w:t>
      </w:r>
      <w:r w:rsidRPr="00AF089C">
        <w:rPr>
          <w:sz w:val="24"/>
          <w:szCs w:val="24"/>
          <w:lang w:eastAsia="zh-CN"/>
        </w:rPr>
        <w:t>，并</w:t>
      </w:r>
      <w:r w:rsidR="00845C9E">
        <w:rPr>
          <w:rFonts w:hint="eastAsia"/>
          <w:sz w:val="24"/>
          <w:szCs w:val="24"/>
          <w:lang w:eastAsia="zh-CN"/>
        </w:rPr>
        <w:t>增加了</w:t>
      </w:r>
      <w:r w:rsidRPr="00AF089C">
        <w:rPr>
          <w:sz w:val="24"/>
          <w:szCs w:val="24"/>
          <w:lang w:eastAsia="zh-CN"/>
        </w:rPr>
        <w:t>五个</w:t>
      </w:r>
      <w:r w:rsidR="00845C9E">
        <w:rPr>
          <w:rFonts w:hint="eastAsia"/>
          <w:sz w:val="24"/>
          <w:szCs w:val="24"/>
          <w:lang w:eastAsia="zh-CN"/>
        </w:rPr>
        <w:t>补充性的跨领域</w:t>
      </w:r>
      <w:r w:rsidRPr="00AF089C">
        <w:rPr>
          <w:sz w:val="24"/>
          <w:szCs w:val="24"/>
          <w:lang w:eastAsia="zh-CN"/>
        </w:rPr>
        <w:t>和战略活动优先领域，包括环境犯罪和责任，还确定了一个初步优先领域</w:t>
      </w:r>
      <w:r w:rsidR="00E93709">
        <w:rPr>
          <w:sz w:val="24"/>
          <w:szCs w:val="24"/>
          <w:lang w:eastAsia="zh-CN"/>
        </w:rPr>
        <w:t>（</w:t>
      </w:r>
      <w:r w:rsidRPr="00AF089C">
        <w:rPr>
          <w:sz w:val="24"/>
          <w:szCs w:val="24"/>
          <w:lang w:eastAsia="zh-CN"/>
        </w:rPr>
        <w:t>应对空气污染危机的法律对策</w:t>
      </w:r>
      <w:r w:rsidR="00E93709">
        <w:rPr>
          <w:sz w:val="24"/>
          <w:szCs w:val="24"/>
          <w:lang w:eastAsia="zh-CN"/>
        </w:rPr>
        <w:t>）</w:t>
      </w:r>
      <w:r w:rsidRPr="00AF089C">
        <w:rPr>
          <w:sz w:val="24"/>
          <w:szCs w:val="24"/>
          <w:lang w:eastAsia="zh-CN"/>
        </w:rPr>
        <w:t>。</w:t>
      </w:r>
    </w:p>
    <w:p w14:paraId="63A1EC72" w14:textId="1EEFFEAE" w:rsidR="00AF089C" w:rsidRPr="00AF089C" w:rsidRDefault="00821A0E"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821A0E">
        <w:rPr>
          <w:sz w:val="24"/>
          <w:szCs w:val="24"/>
          <w:lang w:eastAsia="zh-CN"/>
        </w:rPr>
        <w:t>2022</w:t>
      </w:r>
      <w:r w:rsidRPr="00821A0E">
        <w:rPr>
          <w:sz w:val="24"/>
          <w:szCs w:val="24"/>
          <w:lang w:eastAsia="zh-CN"/>
        </w:rPr>
        <w:t>年</w:t>
      </w:r>
      <w:r w:rsidRPr="00821A0E">
        <w:rPr>
          <w:sz w:val="24"/>
          <w:szCs w:val="24"/>
          <w:lang w:eastAsia="zh-CN"/>
        </w:rPr>
        <w:t>6</w:t>
      </w:r>
      <w:r w:rsidRPr="00821A0E">
        <w:rPr>
          <w:sz w:val="24"/>
          <w:szCs w:val="24"/>
          <w:lang w:eastAsia="zh-CN"/>
        </w:rPr>
        <w:t>月</w:t>
      </w:r>
      <w:r w:rsidRPr="00821A0E">
        <w:rPr>
          <w:sz w:val="24"/>
          <w:szCs w:val="24"/>
          <w:lang w:eastAsia="zh-CN"/>
        </w:rPr>
        <w:t>6</w:t>
      </w:r>
      <w:r w:rsidRPr="00821A0E">
        <w:rPr>
          <w:sz w:val="24"/>
          <w:szCs w:val="24"/>
          <w:lang w:eastAsia="zh-CN"/>
        </w:rPr>
        <w:t>日至</w:t>
      </w:r>
      <w:r w:rsidRPr="00821A0E">
        <w:rPr>
          <w:sz w:val="24"/>
          <w:szCs w:val="24"/>
          <w:lang w:eastAsia="zh-CN"/>
        </w:rPr>
        <w:t>9</w:t>
      </w:r>
      <w:r w:rsidRPr="00821A0E">
        <w:rPr>
          <w:sz w:val="24"/>
          <w:szCs w:val="24"/>
          <w:lang w:eastAsia="zh-CN"/>
        </w:rPr>
        <w:t>日举行</w:t>
      </w:r>
      <w:r w:rsidRPr="00821A0E">
        <w:rPr>
          <w:rFonts w:hint="eastAsia"/>
          <w:sz w:val="24"/>
          <w:szCs w:val="24"/>
          <w:lang w:eastAsia="zh-CN"/>
        </w:rPr>
        <w:t>了</w:t>
      </w:r>
      <w:r w:rsidR="00AF089C" w:rsidRPr="00821A0E">
        <w:rPr>
          <w:sz w:val="24"/>
          <w:szCs w:val="24"/>
          <w:lang w:eastAsia="zh-CN"/>
        </w:rPr>
        <w:t>第一次国家联络</w:t>
      </w:r>
      <w:r w:rsidRPr="00821A0E">
        <w:rPr>
          <w:rFonts w:hint="eastAsia"/>
          <w:sz w:val="24"/>
          <w:szCs w:val="24"/>
          <w:lang w:eastAsia="zh-CN"/>
        </w:rPr>
        <w:t>人</w:t>
      </w:r>
      <w:r w:rsidR="00AF089C" w:rsidRPr="00821A0E">
        <w:rPr>
          <w:sz w:val="24"/>
          <w:szCs w:val="24"/>
          <w:lang w:eastAsia="zh-CN"/>
        </w:rPr>
        <w:t>全球会议第二部分</w:t>
      </w:r>
      <w:r w:rsidRPr="00821A0E">
        <w:rPr>
          <w:rFonts w:hint="eastAsia"/>
          <w:sz w:val="24"/>
          <w:szCs w:val="24"/>
          <w:lang w:eastAsia="zh-CN"/>
        </w:rPr>
        <w:t>会议</w:t>
      </w:r>
      <w:r w:rsidR="00AF089C" w:rsidRPr="00821A0E">
        <w:rPr>
          <w:sz w:val="24"/>
          <w:szCs w:val="24"/>
          <w:lang w:eastAsia="zh-CN"/>
        </w:rPr>
        <w:t>。与会者审议了优先领域的执行情况和供资情况。还详细审查了上述初步优先领域的执行情况。在优先领域</w:t>
      </w:r>
      <w:r w:rsidR="00AF089C" w:rsidRPr="00821A0E">
        <w:rPr>
          <w:sz w:val="24"/>
          <w:szCs w:val="24"/>
          <w:lang w:eastAsia="zh-CN"/>
        </w:rPr>
        <w:t>3</w:t>
      </w:r>
      <w:r w:rsidR="00E93709" w:rsidRPr="00821A0E">
        <w:rPr>
          <w:sz w:val="24"/>
          <w:szCs w:val="24"/>
          <w:lang w:eastAsia="zh-CN"/>
        </w:rPr>
        <w:t>（</w:t>
      </w:r>
      <w:r w:rsidR="00AF089C" w:rsidRPr="00821A0E">
        <w:rPr>
          <w:sz w:val="24"/>
          <w:szCs w:val="24"/>
          <w:lang w:eastAsia="zh-CN"/>
        </w:rPr>
        <w:t>应对生物多样性危机的法律对策</w:t>
      </w:r>
      <w:r w:rsidR="00E93709" w:rsidRPr="00821A0E">
        <w:rPr>
          <w:sz w:val="24"/>
          <w:szCs w:val="24"/>
          <w:lang w:eastAsia="zh-CN"/>
        </w:rPr>
        <w:t>）</w:t>
      </w:r>
      <w:r w:rsidR="00AF089C" w:rsidRPr="00821A0E">
        <w:rPr>
          <w:sz w:val="24"/>
          <w:szCs w:val="24"/>
          <w:lang w:eastAsia="zh-CN"/>
        </w:rPr>
        <w:t>下</w:t>
      </w:r>
      <w:r w:rsidRPr="00821A0E">
        <w:rPr>
          <w:rFonts w:hint="eastAsia"/>
          <w:sz w:val="24"/>
          <w:szCs w:val="24"/>
          <w:lang w:eastAsia="zh-CN"/>
        </w:rPr>
        <w:t>，秘书处提出</w:t>
      </w:r>
      <w:r w:rsidR="00AF089C" w:rsidRPr="00821A0E">
        <w:rPr>
          <w:sz w:val="24"/>
          <w:szCs w:val="24"/>
          <w:lang w:eastAsia="zh-CN"/>
        </w:rPr>
        <w:t>提案</w:t>
      </w:r>
      <w:r w:rsidRPr="00821A0E">
        <w:rPr>
          <w:rFonts w:hint="eastAsia"/>
          <w:sz w:val="24"/>
          <w:szCs w:val="24"/>
          <w:lang w:eastAsia="zh-CN"/>
        </w:rPr>
        <w:t>，</w:t>
      </w:r>
      <w:r w:rsidR="00AF089C" w:rsidRPr="00821A0E">
        <w:rPr>
          <w:sz w:val="24"/>
          <w:szCs w:val="24"/>
          <w:lang w:eastAsia="zh-CN"/>
        </w:rPr>
        <w:t>旨在支持各国与相关伙伴和利益攸关方合作，加强、制定或</w:t>
      </w:r>
      <w:r w:rsidRPr="00821A0E">
        <w:rPr>
          <w:rFonts w:hint="eastAsia"/>
          <w:sz w:val="24"/>
          <w:szCs w:val="24"/>
          <w:lang w:eastAsia="zh-CN"/>
        </w:rPr>
        <w:t>执行</w:t>
      </w:r>
      <w:r w:rsidR="00AF089C" w:rsidRPr="00821A0E">
        <w:rPr>
          <w:sz w:val="24"/>
          <w:szCs w:val="24"/>
          <w:lang w:eastAsia="zh-CN"/>
        </w:rPr>
        <w:t>适当的法律文书和框架，建设相关能力，以落实生物多样性相关公约下的相关目标和承诺，包括</w:t>
      </w:r>
      <w:r w:rsidR="00AF089C" w:rsidRPr="00821A0E">
        <w:rPr>
          <w:sz w:val="24"/>
          <w:szCs w:val="24"/>
          <w:lang w:eastAsia="zh-CN"/>
        </w:rPr>
        <w:t>2020</w:t>
      </w:r>
      <w:r w:rsidR="00AF089C" w:rsidRPr="00821A0E">
        <w:rPr>
          <w:sz w:val="24"/>
          <w:szCs w:val="24"/>
          <w:lang w:eastAsia="zh-CN"/>
        </w:rPr>
        <w:t>年后全球生物多样性框架。</w:t>
      </w:r>
    </w:p>
    <w:p w14:paraId="39AE9874" w14:textId="0DF0CB2E" w:rsidR="00AF089C" w:rsidRPr="00AF089C" w:rsidRDefault="00821A0E"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2024</w:t>
      </w:r>
      <w:r w:rsidRPr="00AF089C">
        <w:rPr>
          <w:sz w:val="24"/>
          <w:szCs w:val="24"/>
          <w:lang w:eastAsia="zh-CN"/>
        </w:rPr>
        <w:t>年</w:t>
      </w:r>
      <w:r w:rsidRPr="00AF089C">
        <w:rPr>
          <w:sz w:val="24"/>
          <w:szCs w:val="24"/>
          <w:lang w:eastAsia="zh-CN"/>
        </w:rPr>
        <w:t>6</w:t>
      </w:r>
      <w:r w:rsidRPr="00AF089C">
        <w:rPr>
          <w:sz w:val="24"/>
          <w:szCs w:val="24"/>
          <w:lang w:eastAsia="zh-CN"/>
        </w:rPr>
        <w:t>月</w:t>
      </w:r>
      <w:r w:rsidRPr="00AF089C">
        <w:rPr>
          <w:sz w:val="24"/>
          <w:szCs w:val="24"/>
          <w:lang w:eastAsia="zh-CN"/>
        </w:rPr>
        <w:t>3</w:t>
      </w:r>
      <w:r w:rsidRPr="00AF089C">
        <w:rPr>
          <w:sz w:val="24"/>
          <w:szCs w:val="24"/>
          <w:lang w:eastAsia="zh-CN"/>
        </w:rPr>
        <w:t>日至</w:t>
      </w:r>
      <w:r w:rsidRPr="00AF089C">
        <w:rPr>
          <w:sz w:val="24"/>
          <w:szCs w:val="24"/>
          <w:lang w:eastAsia="zh-CN"/>
        </w:rPr>
        <w:t>5</w:t>
      </w:r>
      <w:r w:rsidRPr="00AF089C">
        <w:rPr>
          <w:sz w:val="24"/>
          <w:szCs w:val="24"/>
          <w:lang w:eastAsia="zh-CN"/>
        </w:rPr>
        <w:t>日举行</w:t>
      </w:r>
      <w:r>
        <w:rPr>
          <w:rFonts w:hint="eastAsia"/>
          <w:sz w:val="24"/>
          <w:szCs w:val="24"/>
          <w:lang w:eastAsia="zh-CN"/>
        </w:rPr>
        <w:t>了第五期</w:t>
      </w:r>
      <w:r w:rsidR="00AF089C" w:rsidRPr="00AF089C">
        <w:rPr>
          <w:sz w:val="24"/>
          <w:szCs w:val="24"/>
          <w:lang w:eastAsia="zh-CN"/>
        </w:rPr>
        <w:t>蒙得维的亚方案第二次国家联络</w:t>
      </w:r>
      <w:r>
        <w:rPr>
          <w:rFonts w:hint="eastAsia"/>
          <w:sz w:val="24"/>
          <w:szCs w:val="24"/>
          <w:lang w:eastAsia="zh-CN"/>
        </w:rPr>
        <w:t>人</w:t>
      </w:r>
      <w:r w:rsidR="00AF089C" w:rsidRPr="00AF089C">
        <w:rPr>
          <w:sz w:val="24"/>
          <w:szCs w:val="24"/>
          <w:lang w:eastAsia="zh-CN"/>
        </w:rPr>
        <w:t>全球会议。除其他外，与会者审议了</w:t>
      </w:r>
      <w:r>
        <w:rPr>
          <w:rFonts w:hint="eastAsia"/>
          <w:sz w:val="24"/>
          <w:szCs w:val="24"/>
          <w:lang w:eastAsia="zh-CN"/>
        </w:rPr>
        <w:t>两份说明，</w:t>
      </w:r>
      <w:r w:rsidR="00AF089C" w:rsidRPr="00AF089C">
        <w:rPr>
          <w:sz w:val="24"/>
          <w:szCs w:val="24"/>
          <w:lang w:eastAsia="zh-CN"/>
        </w:rPr>
        <w:t>一份</w:t>
      </w:r>
      <w:r w:rsidR="00755C3E">
        <w:rPr>
          <w:rFonts w:hint="eastAsia"/>
          <w:sz w:val="24"/>
          <w:szCs w:val="24"/>
          <w:lang w:eastAsia="zh-CN"/>
        </w:rPr>
        <w:t>是关于</w:t>
      </w:r>
      <w:r w:rsidR="00AF089C" w:rsidRPr="00AF089C">
        <w:rPr>
          <w:sz w:val="24"/>
          <w:szCs w:val="24"/>
          <w:lang w:eastAsia="zh-CN"/>
        </w:rPr>
        <w:t>应对气候危机的明确界定的优先领域的备选方案</w:t>
      </w:r>
      <w:r w:rsidR="00755C3E">
        <w:rPr>
          <w:rStyle w:val="FootnoteReference"/>
          <w:sz w:val="24"/>
          <w:szCs w:val="24"/>
          <w:lang w:eastAsia="zh-CN"/>
        </w:rPr>
        <w:footnoteReference w:id="7"/>
      </w:r>
      <w:r w:rsidR="00755C3E">
        <w:rPr>
          <w:rFonts w:hint="eastAsia"/>
          <w:sz w:val="24"/>
          <w:szCs w:val="24"/>
          <w:lang w:eastAsia="zh-CN"/>
        </w:rPr>
        <w:t>，另一份是</w:t>
      </w:r>
      <w:r w:rsidR="00AF089C" w:rsidRPr="00AF089C">
        <w:rPr>
          <w:sz w:val="24"/>
          <w:szCs w:val="24"/>
          <w:lang w:eastAsia="zh-CN"/>
        </w:rPr>
        <w:t>关于应对生物多样性危机的明确界定的优先领域的备选方案</w:t>
      </w:r>
      <w:r w:rsidR="00755C3E">
        <w:rPr>
          <w:rStyle w:val="FootnoteReference"/>
          <w:sz w:val="24"/>
          <w:szCs w:val="24"/>
          <w:lang w:eastAsia="zh-CN"/>
        </w:rPr>
        <w:footnoteReference w:id="8"/>
      </w:r>
      <w:r w:rsidR="00AF089C" w:rsidRPr="00AF089C">
        <w:rPr>
          <w:sz w:val="24"/>
          <w:szCs w:val="24"/>
          <w:lang w:eastAsia="zh-CN"/>
        </w:rPr>
        <w:t>。在后一份</w:t>
      </w:r>
      <w:r w:rsidR="00755C3E">
        <w:rPr>
          <w:rFonts w:hint="eastAsia"/>
          <w:sz w:val="24"/>
          <w:szCs w:val="24"/>
          <w:lang w:eastAsia="zh-CN"/>
        </w:rPr>
        <w:t>说明</w:t>
      </w:r>
      <w:r w:rsidR="00AF089C" w:rsidRPr="00AF089C">
        <w:rPr>
          <w:sz w:val="24"/>
          <w:szCs w:val="24"/>
          <w:lang w:eastAsia="zh-CN"/>
        </w:rPr>
        <w:t>中，详细审议的优先领域备选方案涉及</w:t>
      </w:r>
      <w:r w:rsidR="00755C3E">
        <w:rPr>
          <w:rFonts w:hint="eastAsia"/>
          <w:sz w:val="24"/>
          <w:szCs w:val="24"/>
          <w:lang w:eastAsia="zh-CN"/>
        </w:rPr>
        <w:t>：</w:t>
      </w:r>
      <w:r w:rsidR="00AF089C" w:rsidRPr="00AF089C">
        <w:rPr>
          <w:sz w:val="24"/>
          <w:szCs w:val="24"/>
          <w:lang w:eastAsia="zh-CN"/>
        </w:rPr>
        <w:t>支持发展中国家努力加强国家、</w:t>
      </w:r>
      <w:r w:rsidR="00755C3E">
        <w:rPr>
          <w:rFonts w:hint="eastAsia"/>
          <w:sz w:val="24"/>
          <w:szCs w:val="24"/>
          <w:lang w:eastAsia="zh-CN"/>
        </w:rPr>
        <w:t>次</w:t>
      </w:r>
      <w:r w:rsidR="00AF089C" w:rsidRPr="00AF089C">
        <w:rPr>
          <w:sz w:val="24"/>
          <w:szCs w:val="24"/>
          <w:lang w:eastAsia="zh-CN"/>
        </w:rPr>
        <w:t>国家和区域生物多样性相关法律，</w:t>
      </w:r>
      <w:r w:rsidR="00755C3E">
        <w:rPr>
          <w:rFonts w:hint="eastAsia"/>
          <w:sz w:val="24"/>
          <w:szCs w:val="24"/>
          <w:lang w:eastAsia="zh-CN"/>
        </w:rPr>
        <w:t>处理</w:t>
      </w:r>
      <w:r w:rsidR="00AF089C" w:rsidRPr="00AF089C">
        <w:rPr>
          <w:sz w:val="24"/>
          <w:szCs w:val="24"/>
          <w:lang w:eastAsia="zh-CN"/>
        </w:rPr>
        <w:t>当前的生物多样性问题和新的全球视角；建设各利益攸关方的能力，制定和</w:t>
      </w:r>
      <w:r w:rsidR="00755C3E">
        <w:rPr>
          <w:rFonts w:hint="eastAsia"/>
          <w:sz w:val="24"/>
          <w:szCs w:val="24"/>
          <w:lang w:eastAsia="zh-CN"/>
        </w:rPr>
        <w:t>执行</w:t>
      </w:r>
      <w:r w:rsidR="00AF089C" w:rsidRPr="00AF089C">
        <w:rPr>
          <w:sz w:val="24"/>
          <w:szCs w:val="24"/>
          <w:lang w:eastAsia="zh-CN"/>
        </w:rPr>
        <w:t>与生物多样性相关的法律</w:t>
      </w:r>
      <w:r w:rsidR="00755C3E">
        <w:rPr>
          <w:rFonts w:hint="eastAsia"/>
          <w:sz w:val="24"/>
          <w:szCs w:val="24"/>
          <w:lang w:eastAsia="zh-CN"/>
        </w:rPr>
        <w:t>，</w:t>
      </w:r>
      <w:r w:rsidR="00AF089C" w:rsidRPr="00AF089C">
        <w:rPr>
          <w:sz w:val="24"/>
          <w:szCs w:val="24"/>
          <w:lang w:eastAsia="zh-CN"/>
        </w:rPr>
        <w:t>加强机构；填补知识空白，开展研究，推广工具，为利益攸关方提供生物多样性法方面的指导。</w:t>
      </w:r>
    </w:p>
    <w:p w14:paraId="7A1B7553" w14:textId="30B72E99" w:rsidR="00AF089C" w:rsidRPr="00755C3E" w:rsidRDefault="00755C3E" w:rsidP="00755C3E">
      <w:pPr>
        <w:pStyle w:val="ListParagraph"/>
        <w:numPr>
          <w:ilvl w:val="0"/>
          <w:numId w:val="0"/>
        </w:numPr>
        <w:tabs>
          <w:tab w:val="clear" w:pos="567"/>
          <w:tab w:val="clear" w:pos="1134"/>
          <w:tab w:val="clear" w:pos="1701"/>
          <w:tab w:val="clear" w:pos="2268"/>
        </w:tabs>
        <w:snapToGrid w:val="0"/>
        <w:spacing w:before="120" w:after="120" w:line="240" w:lineRule="atLeast"/>
        <w:contextualSpacing w:val="0"/>
        <w:rPr>
          <w:b/>
          <w:bCs/>
          <w:sz w:val="24"/>
          <w:szCs w:val="24"/>
          <w:lang w:eastAsia="zh-CN"/>
        </w:rPr>
      </w:pPr>
      <w:r w:rsidRPr="00755C3E">
        <w:rPr>
          <w:rFonts w:hint="eastAsia"/>
          <w:b/>
          <w:bCs/>
          <w:sz w:val="24"/>
          <w:szCs w:val="24"/>
          <w:lang w:eastAsia="zh-CN"/>
        </w:rPr>
        <w:lastRenderedPageBreak/>
        <w:t>3.</w:t>
      </w:r>
      <w:r w:rsidRPr="00755C3E">
        <w:rPr>
          <w:b/>
          <w:bCs/>
          <w:sz w:val="24"/>
          <w:szCs w:val="24"/>
          <w:lang w:eastAsia="zh-CN"/>
        </w:rPr>
        <w:tab/>
      </w:r>
      <w:r w:rsidR="00AF089C" w:rsidRPr="00755C3E">
        <w:rPr>
          <w:b/>
          <w:bCs/>
          <w:sz w:val="24"/>
          <w:szCs w:val="24"/>
          <w:lang w:eastAsia="zh-CN"/>
        </w:rPr>
        <w:t>与气候变化影响相关的损失和损害</w:t>
      </w:r>
    </w:p>
    <w:p w14:paraId="0A70F388" w14:textId="4F53E558"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2022</w:t>
      </w:r>
      <w:r w:rsidRPr="00AF089C">
        <w:rPr>
          <w:sz w:val="24"/>
          <w:szCs w:val="24"/>
          <w:lang w:eastAsia="zh-CN"/>
        </w:rPr>
        <w:t>年，气候变化影响相关损失和损害华沙国际机制执行委员会通过了</w:t>
      </w:r>
      <w:r w:rsidRPr="00AF089C">
        <w:rPr>
          <w:sz w:val="24"/>
          <w:szCs w:val="24"/>
          <w:lang w:eastAsia="zh-CN"/>
        </w:rPr>
        <w:t>2023-2027</w:t>
      </w:r>
      <w:r w:rsidRPr="00AF089C">
        <w:rPr>
          <w:sz w:val="24"/>
          <w:szCs w:val="24"/>
          <w:lang w:eastAsia="zh-CN"/>
        </w:rPr>
        <w:t>年第二个五年滚动工作计划</w:t>
      </w:r>
      <w:r w:rsidR="006132FD">
        <w:rPr>
          <w:rStyle w:val="FootnoteReference"/>
          <w:sz w:val="24"/>
          <w:szCs w:val="24"/>
          <w:lang w:eastAsia="zh-CN"/>
        </w:rPr>
        <w:footnoteReference w:id="9"/>
      </w:r>
      <w:r w:rsidRPr="00AF089C">
        <w:rPr>
          <w:sz w:val="24"/>
          <w:szCs w:val="24"/>
          <w:lang w:eastAsia="zh-CN"/>
        </w:rPr>
        <w:t>，这也是其五个专题专家组的总体框架。</w:t>
      </w:r>
    </w:p>
    <w:p w14:paraId="173E7F70" w14:textId="55B7ED94"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联合国气候变化框架公约缔约方会议和作为巴黎协定缔约方会议的</w:t>
      </w:r>
      <w:r w:rsidR="006132FD">
        <w:rPr>
          <w:rFonts w:hint="eastAsia"/>
          <w:sz w:val="24"/>
          <w:szCs w:val="24"/>
          <w:lang w:eastAsia="zh-CN"/>
        </w:rPr>
        <w:t>公约</w:t>
      </w:r>
      <w:r w:rsidRPr="00AF089C">
        <w:rPr>
          <w:sz w:val="24"/>
          <w:szCs w:val="24"/>
          <w:lang w:eastAsia="zh-CN"/>
        </w:rPr>
        <w:t>缔约方会议分别在第</w:t>
      </w:r>
      <w:r w:rsidRPr="00AF089C">
        <w:rPr>
          <w:sz w:val="24"/>
          <w:szCs w:val="24"/>
          <w:lang w:eastAsia="zh-CN"/>
        </w:rPr>
        <w:t>2/CP.27</w:t>
      </w:r>
      <w:r w:rsidRPr="00AF089C">
        <w:rPr>
          <w:sz w:val="24"/>
          <w:szCs w:val="24"/>
          <w:lang w:eastAsia="zh-CN"/>
        </w:rPr>
        <w:t>号和第</w:t>
      </w:r>
      <w:r w:rsidRPr="00AF089C">
        <w:rPr>
          <w:sz w:val="24"/>
          <w:szCs w:val="24"/>
          <w:lang w:eastAsia="zh-CN"/>
        </w:rPr>
        <w:t>2/CMA.4</w:t>
      </w:r>
      <w:r w:rsidRPr="00AF089C">
        <w:rPr>
          <w:sz w:val="24"/>
          <w:szCs w:val="24"/>
          <w:lang w:eastAsia="zh-CN"/>
        </w:rPr>
        <w:t>号决定中承认，需要协助特别易受气候变化不利影响的发展中国家应对与气候变化不利影响相关的经济和非经济损失和损害，包括极端天气事件和缓发事件。这</w:t>
      </w:r>
      <w:r w:rsidR="006132FD">
        <w:rPr>
          <w:rFonts w:hint="eastAsia"/>
          <w:sz w:val="24"/>
          <w:szCs w:val="24"/>
          <w:lang w:eastAsia="zh-CN"/>
        </w:rPr>
        <w:t>两项</w:t>
      </w:r>
      <w:r w:rsidRPr="00AF089C">
        <w:rPr>
          <w:sz w:val="24"/>
          <w:szCs w:val="24"/>
          <w:lang w:eastAsia="zh-CN"/>
        </w:rPr>
        <w:t>决定为援助这些发展中国家建立了新的供资安排，并</w:t>
      </w:r>
      <w:r w:rsidR="006132FD">
        <w:rPr>
          <w:rFonts w:hint="eastAsia"/>
          <w:sz w:val="24"/>
          <w:szCs w:val="24"/>
          <w:lang w:eastAsia="zh-CN"/>
        </w:rPr>
        <w:t>设立</w:t>
      </w:r>
      <w:r w:rsidRPr="00AF089C">
        <w:rPr>
          <w:sz w:val="24"/>
          <w:szCs w:val="24"/>
          <w:lang w:eastAsia="zh-CN"/>
        </w:rPr>
        <w:t>了一个应对损失和损害的基金，</w:t>
      </w:r>
      <w:r w:rsidR="006132FD">
        <w:rPr>
          <w:rFonts w:hint="eastAsia"/>
          <w:sz w:val="24"/>
          <w:szCs w:val="24"/>
          <w:lang w:eastAsia="zh-CN"/>
        </w:rPr>
        <w:t>基金的任务之一是</w:t>
      </w:r>
      <w:r w:rsidRPr="00AF089C">
        <w:rPr>
          <w:sz w:val="24"/>
          <w:szCs w:val="24"/>
          <w:lang w:eastAsia="zh-CN"/>
        </w:rPr>
        <w:t>重点解决损失和损害问题。</w:t>
      </w:r>
    </w:p>
    <w:p w14:paraId="68523896" w14:textId="154E2881"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联合国气候变化框架公约缔约方会议和作为巴黎协定缔约方会议的</w:t>
      </w:r>
      <w:r w:rsidR="006132FD">
        <w:rPr>
          <w:rFonts w:hint="eastAsia"/>
          <w:sz w:val="24"/>
          <w:szCs w:val="24"/>
          <w:lang w:eastAsia="zh-CN"/>
        </w:rPr>
        <w:t>公约</w:t>
      </w:r>
      <w:r w:rsidRPr="00AF089C">
        <w:rPr>
          <w:sz w:val="24"/>
          <w:szCs w:val="24"/>
          <w:lang w:eastAsia="zh-CN"/>
        </w:rPr>
        <w:t>缔约方会议分别在第</w:t>
      </w:r>
      <w:r w:rsidRPr="00AF089C">
        <w:rPr>
          <w:sz w:val="24"/>
          <w:szCs w:val="24"/>
          <w:lang w:eastAsia="zh-CN"/>
        </w:rPr>
        <w:t>1/CP.28</w:t>
      </w:r>
      <w:r w:rsidRPr="00AF089C">
        <w:rPr>
          <w:sz w:val="24"/>
          <w:szCs w:val="24"/>
          <w:lang w:eastAsia="zh-CN"/>
        </w:rPr>
        <w:t>号和第</w:t>
      </w:r>
      <w:r w:rsidRPr="00AF089C">
        <w:rPr>
          <w:sz w:val="24"/>
          <w:szCs w:val="24"/>
          <w:lang w:eastAsia="zh-CN"/>
        </w:rPr>
        <w:t>5/CMA.5</w:t>
      </w:r>
      <w:r w:rsidRPr="00AF089C">
        <w:rPr>
          <w:sz w:val="24"/>
          <w:szCs w:val="24"/>
          <w:lang w:eastAsia="zh-CN"/>
        </w:rPr>
        <w:t>号决定中指定上述基金为受托管理《公约》财务机制</w:t>
      </w:r>
      <w:r w:rsidR="004E1DF4">
        <w:rPr>
          <w:rFonts w:hint="eastAsia"/>
          <w:sz w:val="24"/>
          <w:szCs w:val="24"/>
          <w:lang w:eastAsia="zh-CN"/>
        </w:rPr>
        <w:t>运作</w:t>
      </w:r>
      <w:r w:rsidRPr="00AF089C">
        <w:rPr>
          <w:sz w:val="24"/>
          <w:szCs w:val="24"/>
          <w:lang w:eastAsia="zh-CN"/>
        </w:rPr>
        <w:t>的实体，也将为《巴黎协定》服务</w:t>
      </w:r>
      <w:r w:rsidR="004E1DF4">
        <w:rPr>
          <w:rStyle w:val="FootnoteReference"/>
          <w:sz w:val="24"/>
          <w:szCs w:val="24"/>
          <w:lang w:eastAsia="zh-CN"/>
        </w:rPr>
        <w:footnoteReference w:id="10"/>
      </w:r>
      <w:r w:rsidRPr="00AF089C">
        <w:rPr>
          <w:sz w:val="24"/>
          <w:szCs w:val="24"/>
          <w:lang w:eastAsia="zh-CN"/>
        </w:rPr>
        <w:t>。基金名为损失和损害基金，将对联合国气候变化框架公约缔约方</w:t>
      </w:r>
      <w:r w:rsidR="004E1DF4">
        <w:rPr>
          <w:rFonts w:hint="eastAsia"/>
          <w:sz w:val="24"/>
          <w:szCs w:val="24"/>
          <w:lang w:eastAsia="zh-CN"/>
        </w:rPr>
        <w:t>会议</w:t>
      </w:r>
      <w:r w:rsidRPr="00AF089C">
        <w:rPr>
          <w:sz w:val="24"/>
          <w:szCs w:val="24"/>
          <w:lang w:eastAsia="zh-CN"/>
        </w:rPr>
        <w:t>和作为巴黎协定缔约方会议的</w:t>
      </w:r>
      <w:r w:rsidR="004E1DF4">
        <w:rPr>
          <w:rFonts w:hint="eastAsia"/>
          <w:sz w:val="24"/>
          <w:szCs w:val="24"/>
          <w:lang w:eastAsia="zh-CN"/>
        </w:rPr>
        <w:t>公约</w:t>
      </w:r>
      <w:r w:rsidRPr="00AF089C">
        <w:rPr>
          <w:sz w:val="24"/>
          <w:szCs w:val="24"/>
          <w:lang w:eastAsia="zh-CN"/>
        </w:rPr>
        <w:t>缔约方</w:t>
      </w:r>
      <w:r w:rsidR="004E1DF4">
        <w:rPr>
          <w:rFonts w:hint="eastAsia"/>
          <w:sz w:val="24"/>
          <w:szCs w:val="24"/>
          <w:lang w:eastAsia="zh-CN"/>
        </w:rPr>
        <w:t>会议</w:t>
      </w:r>
      <w:r w:rsidRPr="00AF089C">
        <w:rPr>
          <w:sz w:val="24"/>
          <w:szCs w:val="24"/>
          <w:lang w:eastAsia="zh-CN"/>
        </w:rPr>
        <w:t>负责并在其指导下运作。</w:t>
      </w:r>
      <w:r w:rsidRPr="00AF089C">
        <w:rPr>
          <w:sz w:val="24"/>
          <w:szCs w:val="24"/>
          <w:lang w:eastAsia="zh-CN"/>
        </w:rPr>
        <w:t>2024</w:t>
      </w:r>
      <w:r w:rsidRPr="00AF089C">
        <w:rPr>
          <w:sz w:val="24"/>
          <w:szCs w:val="24"/>
          <w:lang w:eastAsia="zh-CN"/>
        </w:rPr>
        <w:t>年</w:t>
      </w:r>
      <w:r w:rsidRPr="00AF089C">
        <w:rPr>
          <w:sz w:val="24"/>
          <w:szCs w:val="24"/>
          <w:lang w:eastAsia="zh-CN"/>
        </w:rPr>
        <w:t>4</w:t>
      </w:r>
      <w:r w:rsidRPr="00AF089C">
        <w:rPr>
          <w:sz w:val="24"/>
          <w:szCs w:val="24"/>
          <w:lang w:eastAsia="zh-CN"/>
        </w:rPr>
        <w:t>月</w:t>
      </w:r>
      <w:r w:rsidRPr="00AF089C">
        <w:rPr>
          <w:sz w:val="24"/>
          <w:szCs w:val="24"/>
          <w:lang w:eastAsia="zh-CN"/>
        </w:rPr>
        <w:t>30</w:t>
      </w:r>
      <w:r w:rsidRPr="00AF089C">
        <w:rPr>
          <w:sz w:val="24"/>
          <w:szCs w:val="24"/>
          <w:lang w:eastAsia="zh-CN"/>
        </w:rPr>
        <w:t>日至</w:t>
      </w:r>
      <w:r w:rsidRPr="00AF089C">
        <w:rPr>
          <w:sz w:val="24"/>
          <w:szCs w:val="24"/>
          <w:lang w:eastAsia="zh-CN"/>
        </w:rPr>
        <w:t>5</w:t>
      </w:r>
      <w:r w:rsidRPr="00AF089C">
        <w:rPr>
          <w:sz w:val="24"/>
          <w:szCs w:val="24"/>
          <w:lang w:eastAsia="zh-CN"/>
        </w:rPr>
        <w:t>月</w:t>
      </w:r>
      <w:r w:rsidRPr="00AF089C">
        <w:rPr>
          <w:sz w:val="24"/>
          <w:szCs w:val="24"/>
          <w:lang w:eastAsia="zh-CN"/>
        </w:rPr>
        <w:t>2</w:t>
      </w:r>
      <w:r w:rsidRPr="00AF089C">
        <w:rPr>
          <w:sz w:val="24"/>
          <w:szCs w:val="24"/>
          <w:lang w:eastAsia="zh-CN"/>
        </w:rPr>
        <w:t>日</w:t>
      </w:r>
      <w:r w:rsidR="004E1DF4" w:rsidRPr="00AF089C">
        <w:rPr>
          <w:sz w:val="24"/>
          <w:szCs w:val="24"/>
          <w:lang w:eastAsia="zh-CN"/>
        </w:rPr>
        <w:t>基金董事会</w:t>
      </w:r>
      <w:r w:rsidRPr="00AF089C">
        <w:rPr>
          <w:sz w:val="24"/>
          <w:szCs w:val="24"/>
          <w:lang w:eastAsia="zh-CN"/>
        </w:rPr>
        <w:t>举行了第一次会议，</w:t>
      </w:r>
      <w:r w:rsidRPr="00AF089C">
        <w:rPr>
          <w:sz w:val="24"/>
          <w:szCs w:val="24"/>
          <w:lang w:eastAsia="zh-CN"/>
        </w:rPr>
        <w:t>2024</w:t>
      </w:r>
      <w:r w:rsidRPr="00AF089C">
        <w:rPr>
          <w:sz w:val="24"/>
          <w:szCs w:val="24"/>
          <w:lang w:eastAsia="zh-CN"/>
        </w:rPr>
        <w:t>年</w:t>
      </w:r>
      <w:r w:rsidRPr="00AF089C">
        <w:rPr>
          <w:sz w:val="24"/>
          <w:szCs w:val="24"/>
          <w:lang w:eastAsia="zh-CN"/>
        </w:rPr>
        <w:t>7</w:t>
      </w:r>
      <w:r w:rsidRPr="00AF089C">
        <w:rPr>
          <w:sz w:val="24"/>
          <w:szCs w:val="24"/>
          <w:lang w:eastAsia="zh-CN"/>
        </w:rPr>
        <w:t>月</w:t>
      </w:r>
      <w:r w:rsidRPr="00AF089C">
        <w:rPr>
          <w:sz w:val="24"/>
          <w:szCs w:val="24"/>
          <w:lang w:eastAsia="zh-CN"/>
        </w:rPr>
        <w:t>9</w:t>
      </w:r>
      <w:r w:rsidRPr="00AF089C">
        <w:rPr>
          <w:sz w:val="24"/>
          <w:szCs w:val="24"/>
          <w:lang w:eastAsia="zh-CN"/>
        </w:rPr>
        <w:t>日至</w:t>
      </w:r>
      <w:r w:rsidRPr="00AF089C">
        <w:rPr>
          <w:sz w:val="24"/>
          <w:szCs w:val="24"/>
          <w:lang w:eastAsia="zh-CN"/>
        </w:rPr>
        <w:t>12</w:t>
      </w:r>
      <w:r w:rsidRPr="00AF089C">
        <w:rPr>
          <w:sz w:val="24"/>
          <w:szCs w:val="24"/>
          <w:lang w:eastAsia="zh-CN"/>
        </w:rPr>
        <w:t>日举行了第二次会议。</w:t>
      </w:r>
    </w:p>
    <w:p w14:paraId="3551CFB3" w14:textId="0047B372"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根据联合国环境规划署与哥伦比亚大学</w:t>
      </w:r>
      <w:proofErr w:type="gramStart"/>
      <w:r w:rsidRPr="00AF089C">
        <w:rPr>
          <w:sz w:val="24"/>
          <w:szCs w:val="24"/>
          <w:lang w:eastAsia="zh-CN"/>
        </w:rPr>
        <w:t>萨</w:t>
      </w:r>
      <w:proofErr w:type="gramEnd"/>
      <w:r w:rsidRPr="00AF089C">
        <w:rPr>
          <w:sz w:val="24"/>
          <w:szCs w:val="24"/>
          <w:lang w:eastAsia="zh-CN"/>
        </w:rPr>
        <w:t>宾气候变化法律中心合作发布的《全球气候诉讼报告</w:t>
      </w:r>
      <w:r w:rsidR="004E1DF4">
        <w:rPr>
          <w:rFonts w:hint="eastAsia"/>
          <w:sz w:val="24"/>
          <w:szCs w:val="24"/>
          <w:lang w:eastAsia="zh-CN"/>
        </w:rPr>
        <w:t>：</w:t>
      </w:r>
      <w:r w:rsidRPr="00AF089C">
        <w:rPr>
          <w:sz w:val="24"/>
          <w:szCs w:val="24"/>
          <w:lang w:eastAsia="zh-CN"/>
        </w:rPr>
        <w:t>2023</w:t>
      </w:r>
      <w:r w:rsidRPr="00AF089C">
        <w:rPr>
          <w:sz w:val="24"/>
          <w:szCs w:val="24"/>
          <w:lang w:eastAsia="zh-CN"/>
        </w:rPr>
        <w:t>年状况</w:t>
      </w:r>
      <w:r w:rsidR="00D90C00">
        <w:rPr>
          <w:rFonts w:hint="eastAsia"/>
          <w:sz w:val="24"/>
          <w:szCs w:val="24"/>
          <w:lang w:eastAsia="zh-CN"/>
        </w:rPr>
        <w:t>回顾</w:t>
      </w:r>
      <w:r w:rsidRPr="00AF089C">
        <w:rPr>
          <w:sz w:val="24"/>
          <w:szCs w:val="24"/>
          <w:lang w:eastAsia="zh-CN"/>
        </w:rPr>
        <w:t>》</w:t>
      </w:r>
      <w:r w:rsidR="004E1DF4">
        <w:rPr>
          <w:rStyle w:val="FootnoteReference"/>
          <w:sz w:val="24"/>
          <w:szCs w:val="24"/>
          <w:lang w:eastAsia="zh-CN"/>
        </w:rPr>
        <w:footnoteReference w:id="11"/>
      </w:r>
      <w:r w:rsidRPr="00AF089C">
        <w:rPr>
          <w:sz w:val="24"/>
          <w:szCs w:val="24"/>
          <w:lang w:eastAsia="zh-CN"/>
        </w:rPr>
        <w:t>，气候变化诉讼</w:t>
      </w:r>
      <w:r w:rsidR="005224AB" w:rsidRPr="00AF089C">
        <w:rPr>
          <w:sz w:val="24"/>
          <w:szCs w:val="24"/>
          <w:lang w:eastAsia="zh-CN"/>
        </w:rPr>
        <w:t>不断增加</w:t>
      </w:r>
      <w:r w:rsidR="005224AB">
        <w:rPr>
          <w:rFonts w:hint="eastAsia"/>
          <w:sz w:val="24"/>
          <w:szCs w:val="24"/>
          <w:lang w:eastAsia="zh-CN"/>
        </w:rPr>
        <w:t>，</w:t>
      </w:r>
      <w:r w:rsidRPr="00AF089C">
        <w:rPr>
          <w:sz w:val="24"/>
          <w:szCs w:val="24"/>
          <w:lang w:eastAsia="zh-CN"/>
        </w:rPr>
        <w:t>地理范围</w:t>
      </w:r>
      <w:r w:rsidR="005224AB">
        <w:rPr>
          <w:rFonts w:hint="eastAsia"/>
          <w:sz w:val="24"/>
          <w:szCs w:val="24"/>
          <w:lang w:eastAsia="zh-CN"/>
        </w:rPr>
        <w:t>不断</w:t>
      </w:r>
      <w:r w:rsidRPr="00AF089C">
        <w:rPr>
          <w:sz w:val="24"/>
          <w:szCs w:val="24"/>
          <w:lang w:eastAsia="zh-CN"/>
        </w:rPr>
        <w:t>扩大，而法律理论的范围也在扩大。随着气候危机的恶化，个人、青年和妇女团体、土著人民和地方社区等正在诉诸法院和其他裁决机构，对政府和私营部门实体不作为和未能实现其减缓和适应目标提起诉讼，寻求生命和生计损失救济。</w:t>
      </w:r>
    </w:p>
    <w:p w14:paraId="58972042" w14:textId="145718B0" w:rsidR="00AF089C" w:rsidRPr="00CD7B2C" w:rsidRDefault="00663B48" w:rsidP="00663B48">
      <w:pPr>
        <w:pStyle w:val="ListParagraph"/>
        <w:numPr>
          <w:ilvl w:val="0"/>
          <w:numId w:val="0"/>
        </w:numPr>
        <w:tabs>
          <w:tab w:val="clear" w:pos="567"/>
          <w:tab w:val="clear" w:pos="1134"/>
          <w:tab w:val="clear" w:pos="1701"/>
          <w:tab w:val="clear" w:pos="2268"/>
        </w:tabs>
        <w:snapToGrid w:val="0"/>
        <w:spacing w:before="120" w:after="120" w:line="240" w:lineRule="atLeast"/>
        <w:contextualSpacing w:val="0"/>
        <w:rPr>
          <w:b/>
          <w:bCs/>
          <w:sz w:val="24"/>
          <w:szCs w:val="24"/>
          <w:lang w:eastAsia="zh-CN"/>
        </w:rPr>
      </w:pPr>
      <w:r>
        <w:rPr>
          <w:rFonts w:hint="eastAsia"/>
          <w:b/>
          <w:bCs/>
          <w:sz w:val="24"/>
          <w:szCs w:val="24"/>
          <w:lang w:eastAsia="zh-CN"/>
        </w:rPr>
        <w:t>4.</w:t>
      </w:r>
      <w:r>
        <w:rPr>
          <w:b/>
          <w:bCs/>
          <w:sz w:val="24"/>
          <w:szCs w:val="24"/>
          <w:lang w:eastAsia="zh-CN"/>
        </w:rPr>
        <w:tab/>
      </w:r>
      <w:r w:rsidR="00AF089C" w:rsidRPr="00CD7B2C">
        <w:rPr>
          <w:b/>
          <w:bCs/>
          <w:sz w:val="24"/>
          <w:szCs w:val="24"/>
          <w:lang w:eastAsia="zh-CN"/>
        </w:rPr>
        <w:t>生态灭绝</w:t>
      </w:r>
      <w:r w:rsidR="00CD7B2C">
        <w:rPr>
          <w:rFonts w:hint="eastAsia"/>
          <w:b/>
          <w:bCs/>
          <w:sz w:val="24"/>
          <w:szCs w:val="24"/>
          <w:lang w:eastAsia="zh-CN"/>
        </w:rPr>
        <w:t>作为一</w:t>
      </w:r>
      <w:r w:rsidR="005224AB">
        <w:rPr>
          <w:rFonts w:hint="eastAsia"/>
          <w:b/>
          <w:bCs/>
          <w:sz w:val="24"/>
          <w:szCs w:val="24"/>
          <w:lang w:eastAsia="zh-CN"/>
        </w:rPr>
        <w:t>项</w:t>
      </w:r>
      <w:r w:rsidR="00CD7B2C">
        <w:rPr>
          <w:rFonts w:hint="eastAsia"/>
          <w:b/>
          <w:bCs/>
          <w:sz w:val="24"/>
          <w:szCs w:val="24"/>
          <w:lang w:eastAsia="zh-CN"/>
        </w:rPr>
        <w:t>国际罪行</w:t>
      </w:r>
    </w:p>
    <w:p w14:paraId="7FF4D6AB" w14:textId="200173B9"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正在</w:t>
      </w:r>
      <w:r w:rsidR="00FB0FE6">
        <w:rPr>
          <w:rFonts w:hint="eastAsia"/>
          <w:sz w:val="24"/>
          <w:szCs w:val="24"/>
          <w:lang w:eastAsia="zh-CN"/>
        </w:rPr>
        <w:t>开展一项全球</w:t>
      </w:r>
      <w:r w:rsidR="00FB0FE6" w:rsidRPr="00AF089C">
        <w:rPr>
          <w:sz w:val="24"/>
          <w:szCs w:val="24"/>
          <w:lang w:eastAsia="zh-CN"/>
        </w:rPr>
        <w:t>对话</w:t>
      </w:r>
      <w:r w:rsidR="00FB0FE6">
        <w:rPr>
          <w:rFonts w:hint="eastAsia"/>
          <w:sz w:val="24"/>
          <w:szCs w:val="24"/>
          <w:lang w:eastAsia="zh-CN"/>
        </w:rPr>
        <w:t>，讨论</w:t>
      </w:r>
      <w:r w:rsidRPr="00AF089C">
        <w:rPr>
          <w:sz w:val="24"/>
          <w:szCs w:val="24"/>
          <w:lang w:eastAsia="zh-CN"/>
        </w:rPr>
        <w:t>对重要生态系统造成严重损害</w:t>
      </w:r>
      <w:r w:rsidR="00E93709">
        <w:rPr>
          <w:sz w:val="24"/>
          <w:szCs w:val="24"/>
          <w:lang w:eastAsia="zh-CN"/>
        </w:rPr>
        <w:t>（</w:t>
      </w:r>
      <w:r w:rsidRPr="00AF089C">
        <w:rPr>
          <w:sz w:val="24"/>
          <w:szCs w:val="24"/>
          <w:lang w:eastAsia="zh-CN"/>
        </w:rPr>
        <w:t>即大规模环境破坏</w:t>
      </w:r>
      <w:r w:rsidR="00E93709">
        <w:rPr>
          <w:sz w:val="24"/>
          <w:szCs w:val="24"/>
          <w:lang w:eastAsia="zh-CN"/>
        </w:rPr>
        <w:t>）</w:t>
      </w:r>
      <w:r w:rsidR="005224AB">
        <w:rPr>
          <w:rFonts w:hint="eastAsia"/>
          <w:sz w:val="24"/>
          <w:szCs w:val="24"/>
          <w:lang w:eastAsia="zh-CN"/>
        </w:rPr>
        <w:t>应</w:t>
      </w:r>
      <w:r w:rsidRPr="00AF089C">
        <w:rPr>
          <w:sz w:val="24"/>
          <w:szCs w:val="24"/>
          <w:lang w:eastAsia="zh-CN"/>
        </w:rPr>
        <w:t>否构成</w:t>
      </w:r>
      <w:r w:rsidR="00FB0FE6">
        <w:rPr>
          <w:rFonts w:hint="eastAsia"/>
          <w:sz w:val="24"/>
          <w:szCs w:val="24"/>
          <w:lang w:eastAsia="zh-CN"/>
        </w:rPr>
        <w:t>一项</w:t>
      </w:r>
      <w:r w:rsidRPr="00AF089C">
        <w:rPr>
          <w:sz w:val="24"/>
          <w:szCs w:val="24"/>
          <w:lang w:eastAsia="zh-CN"/>
        </w:rPr>
        <w:t>国际罪行，即所谓</w:t>
      </w:r>
      <w:r w:rsidR="00FB0FE6">
        <w:rPr>
          <w:rFonts w:hint="eastAsia"/>
          <w:sz w:val="24"/>
          <w:szCs w:val="24"/>
          <w:lang w:eastAsia="zh-CN"/>
        </w:rPr>
        <w:t>“</w:t>
      </w:r>
      <w:r w:rsidRPr="00AF089C">
        <w:rPr>
          <w:sz w:val="24"/>
          <w:szCs w:val="24"/>
          <w:lang w:eastAsia="zh-CN"/>
        </w:rPr>
        <w:t>生态灭绝</w:t>
      </w:r>
      <w:r w:rsidR="00FB0FE6">
        <w:rPr>
          <w:rFonts w:hint="eastAsia"/>
          <w:sz w:val="24"/>
          <w:szCs w:val="24"/>
          <w:lang w:eastAsia="zh-CN"/>
        </w:rPr>
        <w:t>”</w:t>
      </w:r>
      <w:r w:rsidR="00FB0FE6" w:rsidRPr="00FB0FE6">
        <w:rPr>
          <w:rFonts w:hint="eastAsia"/>
          <w:sz w:val="24"/>
          <w:szCs w:val="24"/>
          <w:lang w:eastAsia="zh-CN"/>
        </w:rPr>
        <w:t xml:space="preserve"> </w:t>
      </w:r>
      <w:r w:rsidR="00FB0FE6">
        <w:rPr>
          <w:rFonts w:hint="eastAsia"/>
          <w:sz w:val="24"/>
          <w:szCs w:val="24"/>
          <w:lang w:eastAsia="zh-CN"/>
        </w:rPr>
        <w:t>罪</w:t>
      </w:r>
      <w:r w:rsidR="00D90C00">
        <w:rPr>
          <w:rStyle w:val="FootnoteReference"/>
          <w:sz w:val="24"/>
          <w:szCs w:val="24"/>
          <w:lang w:eastAsia="zh-CN"/>
        </w:rPr>
        <w:footnoteReference w:id="12"/>
      </w:r>
      <w:r w:rsidRPr="00AF089C">
        <w:rPr>
          <w:sz w:val="24"/>
          <w:szCs w:val="24"/>
          <w:lang w:eastAsia="zh-CN"/>
        </w:rPr>
        <w:t>。</w:t>
      </w:r>
      <w:r w:rsidRPr="00AF089C">
        <w:rPr>
          <w:sz w:val="24"/>
          <w:szCs w:val="24"/>
          <w:lang w:eastAsia="zh-CN"/>
        </w:rPr>
        <w:t>2021</w:t>
      </w:r>
      <w:r w:rsidRPr="00AF089C">
        <w:rPr>
          <w:sz w:val="24"/>
          <w:szCs w:val="24"/>
          <w:lang w:eastAsia="zh-CN"/>
        </w:rPr>
        <w:t>年</w:t>
      </w:r>
      <w:r w:rsidRPr="00AF089C">
        <w:rPr>
          <w:sz w:val="24"/>
          <w:szCs w:val="24"/>
          <w:lang w:eastAsia="zh-CN"/>
        </w:rPr>
        <w:t>6</w:t>
      </w:r>
      <w:r w:rsidRPr="00AF089C">
        <w:rPr>
          <w:sz w:val="24"/>
          <w:szCs w:val="24"/>
          <w:lang w:eastAsia="zh-CN"/>
        </w:rPr>
        <w:t>月，</w:t>
      </w:r>
      <w:proofErr w:type="gramStart"/>
      <w:r w:rsidRPr="00AF089C">
        <w:rPr>
          <w:sz w:val="24"/>
          <w:szCs w:val="24"/>
          <w:lang w:eastAsia="zh-CN"/>
        </w:rPr>
        <w:t>制止生态灭绝基金会召集了一个由国际律师组成的独立专家小组制定</w:t>
      </w:r>
      <w:r w:rsidR="00FB0FE6">
        <w:rPr>
          <w:rFonts w:hint="eastAsia"/>
          <w:sz w:val="24"/>
          <w:szCs w:val="24"/>
          <w:lang w:eastAsia="zh-CN"/>
        </w:rPr>
        <w:t>“</w:t>
      </w:r>
      <w:proofErr w:type="gramEnd"/>
      <w:r w:rsidRPr="00AF089C">
        <w:rPr>
          <w:sz w:val="24"/>
          <w:szCs w:val="24"/>
          <w:lang w:eastAsia="zh-CN"/>
        </w:rPr>
        <w:t>生态灭绝</w:t>
      </w:r>
      <w:r w:rsidR="00FB0FE6">
        <w:rPr>
          <w:rFonts w:hint="eastAsia"/>
          <w:sz w:val="24"/>
          <w:szCs w:val="24"/>
          <w:lang w:eastAsia="zh-CN"/>
        </w:rPr>
        <w:t>”</w:t>
      </w:r>
      <w:r w:rsidRPr="00AF089C">
        <w:rPr>
          <w:sz w:val="24"/>
          <w:szCs w:val="24"/>
          <w:lang w:eastAsia="zh-CN"/>
        </w:rPr>
        <w:t>的定义。生态灭绝法律定义问题独立专家小组将</w:t>
      </w:r>
      <w:r w:rsidR="00CD7B2C">
        <w:rPr>
          <w:rFonts w:hint="eastAsia"/>
          <w:sz w:val="24"/>
          <w:szCs w:val="24"/>
          <w:lang w:eastAsia="zh-CN"/>
        </w:rPr>
        <w:t>“</w:t>
      </w:r>
      <w:r w:rsidRPr="00AF089C">
        <w:rPr>
          <w:sz w:val="24"/>
          <w:szCs w:val="24"/>
          <w:lang w:eastAsia="zh-CN"/>
        </w:rPr>
        <w:t>生态灭绝</w:t>
      </w:r>
      <w:r w:rsidR="00CD7B2C">
        <w:rPr>
          <w:rFonts w:hint="eastAsia"/>
          <w:sz w:val="24"/>
          <w:szCs w:val="24"/>
          <w:lang w:eastAsia="zh-CN"/>
        </w:rPr>
        <w:t>”</w:t>
      </w:r>
      <w:r w:rsidRPr="00AF089C">
        <w:rPr>
          <w:sz w:val="24"/>
          <w:szCs w:val="24"/>
          <w:lang w:eastAsia="zh-CN"/>
        </w:rPr>
        <w:t>定义为</w:t>
      </w:r>
      <w:r w:rsidR="00CD7B2C">
        <w:rPr>
          <w:rFonts w:hint="eastAsia"/>
          <w:sz w:val="24"/>
          <w:szCs w:val="24"/>
          <w:lang w:eastAsia="zh-CN"/>
        </w:rPr>
        <w:t>“</w:t>
      </w:r>
      <w:r w:rsidRPr="00AF089C">
        <w:rPr>
          <w:sz w:val="24"/>
          <w:szCs w:val="24"/>
          <w:lang w:eastAsia="zh-CN"/>
        </w:rPr>
        <w:t>在明知这些行为极有可能对环境造成严重、广泛或长期损害的情况下实施的非法或肆意行为</w:t>
      </w:r>
      <w:r w:rsidR="00CD7B2C">
        <w:rPr>
          <w:rFonts w:hint="eastAsia"/>
          <w:sz w:val="24"/>
          <w:szCs w:val="24"/>
          <w:lang w:eastAsia="zh-CN"/>
        </w:rPr>
        <w:t>”</w:t>
      </w:r>
      <w:r w:rsidR="00FB0FE6">
        <w:rPr>
          <w:rStyle w:val="FootnoteReference"/>
          <w:sz w:val="24"/>
          <w:szCs w:val="24"/>
          <w:lang w:eastAsia="zh-CN"/>
        </w:rPr>
        <w:footnoteReference w:id="13"/>
      </w:r>
      <w:r w:rsidRPr="00AF089C">
        <w:rPr>
          <w:sz w:val="24"/>
          <w:szCs w:val="24"/>
          <w:lang w:eastAsia="zh-CN"/>
        </w:rPr>
        <w:t>。</w:t>
      </w:r>
      <w:r w:rsidR="00FB0FE6">
        <w:rPr>
          <w:rFonts w:hint="eastAsia"/>
          <w:sz w:val="24"/>
          <w:szCs w:val="24"/>
          <w:lang w:eastAsia="zh-CN"/>
        </w:rPr>
        <w:t xml:space="preserve"> </w:t>
      </w:r>
    </w:p>
    <w:p w14:paraId="6EDC66F0" w14:textId="6EB962FD"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国际刑事法院检察官也一直在就如何根据《国际刑事法院罗马规约》推进对环境犯罪的问</w:t>
      </w:r>
      <w:proofErr w:type="gramStart"/>
      <w:r w:rsidRPr="00AF089C">
        <w:rPr>
          <w:sz w:val="24"/>
          <w:szCs w:val="24"/>
          <w:lang w:eastAsia="zh-CN"/>
        </w:rPr>
        <w:t>责进行</w:t>
      </w:r>
      <w:proofErr w:type="gramEnd"/>
      <w:r w:rsidRPr="00AF089C">
        <w:rPr>
          <w:sz w:val="24"/>
          <w:szCs w:val="24"/>
          <w:lang w:eastAsia="zh-CN"/>
        </w:rPr>
        <w:t>磋商。</w:t>
      </w:r>
      <w:r w:rsidRPr="00AF089C">
        <w:rPr>
          <w:sz w:val="24"/>
          <w:szCs w:val="24"/>
          <w:lang w:eastAsia="zh-CN"/>
        </w:rPr>
        <w:t>2024</w:t>
      </w:r>
      <w:r w:rsidRPr="00AF089C">
        <w:rPr>
          <w:sz w:val="24"/>
          <w:szCs w:val="24"/>
          <w:lang w:eastAsia="zh-CN"/>
        </w:rPr>
        <w:t>年</w:t>
      </w:r>
      <w:r w:rsidRPr="00AF089C">
        <w:rPr>
          <w:sz w:val="24"/>
          <w:szCs w:val="24"/>
          <w:lang w:eastAsia="zh-CN"/>
        </w:rPr>
        <w:t>2</w:t>
      </w:r>
      <w:r w:rsidRPr="00AF089C">
        <w:rPr>
          <w:sz w:val="24"/>
          <w:szCs w:val="24"/>
          <w:lang w:eastAsia="zh-CN"/>
        </w:rPr>
        <w:t>月，检察官办公室宣布了这方面的一项新政策举措</w:t>
      </w:r>
      <w:r w:rsidR="00FB0FE6">
        <w:rPr>
          <w:rStyle w:val="FootnoteReference"/>
          <w:sz w:val="24"/>
          <w:szCs w:val="24"/>
          <w:lang w:eastAsia="zh-CN"/>
        </w:rPr>
        <w:footnoteReference w:id="14"/>
      </w:r>
      <w:r w:rsidRPr="00AF089C">
        <w:rPr>
          <w:sz w:val="24"/>
          <w:szCs w:val="24"/>
          <w:lang w:eastAsia="zh-CN"/>
        </w:rPr>
        <w:t>。</w:t>
      </w:r>
      <w:r w:rsidR="00FB0FE6">
        <w:rPr>
          <w:rFonts w:hint="eastAsia"/>
          <w:sz w:val="24"/>
          <w:szCs w:val="24"/>
          <w:lang w:eastAsia="zh-CN"/>
        </w:rPr>
        <w:t>按照这个</w:t>
      </w:r>
      <w:r w:rsidRPr="00AF089C">
        <w:rPr>
          <w:sz w:val="24"/>
          <w:szCs w:val="24"/>
          <w:lang w:eastAsia="zh-CN"/>
        </w:rPr>
        <w:t>计划</w:t>
      </w:r>
      <w:r w:rsidR="00FB0FE6">
        <w:rPr>
          <w:rFonts w:hint="eastAsia"/>
          <w:sz w:val="24"/>
          <w:szCs w:val="24"/>
          <w:lang w:eastAsia="zh-CN"/>
        </w:rPr>
        <w:t>，将</w:t>
      </w:r>
      <w:r w:rsidRPr="00AF089C">
        <w:rPr>
          <w:sz w:val="24"/>
          <w:szCs w:val="24"/>
          <w:lang w:eastAsia="zh-CN"/>
        </w:rPr>
        <w:t>根据《罗马规约》和法院的其他监管文书以及适用的环境条约、习惯国际法规则和其他国际和国家法院的判例，编写一份关于环境犯罪的政策文件，促进该领域的问责制、透明度和可预测性。</w:t>
      </w:r>
      <w:r w:rsidR="00CD7B2C">
        <w:rPr>
          <w:rFonts w:hint="eastAsia"/>
          <w:sz w:val="24"/>
          <w:szCs w:val="24"/>
          <w:lang w:eastAsia="zh-CN"/>
        </w:rPr>
        <w:t xml:space="preserve"> </w:t>
      </w:r>
    </w:p>
    <w:p w14:paraId="1865F91B" w14:textId="595E10A6" w:rsidR="00AF089C" w:rsidRPr="00CD7B2C" w:rsidRDefault="00AF089C" w:rsidP="00CD7B2C">
      <w:pPr>
        <w:pStyle w:val="ListParagraph"/>
        <w:numPr>
          <w:ilvl w:val="0"/>
          <w:numId w:val="0"/>
        </w:numPr>
        <w:tabs>
          <w:tab w:val="clear" w:pos="567"/>
          <w:tab w:val="clear" w:pos="1134"/>
          <w:tab w:val="clear" w:pos="1701"/>
          <w:tab w:val="clear" w:pos="2268"/>
        </w:tabs>
        <w:snapToGrid w:val="0"/>
        <w:spacing w:before="120" w:after="120" w:line="240" w:lineRule="atLeast"/>
        <w:contextualSpacing w:val="0"/>
        <w:rPr>
          <w:b/>
          <w:bCs/>
          <w:sz w:val="24"/>
          <w:szCs w:val="24"/>
          <w:lang w:eastAsia="zh-CN"/>
        </w:rPr>
      </w:pPr>
      <w:r w:rsidRPr="00CD7B2C">
        <w:rPr>
          <w:b/>
          <w:bCs/>
          <w:sz w:val="24"/>
          <w:szCs w:val="24"/>
          <w:lang w:eastAsia="zh-CN"/>
        </w:rPr>
        <w:lastRenderedPageBreak/>
        <w:t>B.</w:t>
      </w:r>
      <w:r w:rsidR="00CD7B2C" w:rsidRPr="00CD7B2C">
        <w:rPr>
          <w:b/>
          <w:bCs/>
          <w:sz w:val="24"/>
          <w:szCs w:val="24"/>
          <w:lang w:eastAsia="zh-CN"/>
        </w:rPr>
        <w:tab/>
      </w:r>
      <w:r w:rsidRPr="00CD7B2C">
        <w:rPr>
          <w:b/>
          <w:bCs/>
          <w:sz w:val="24"/>
          <w:szCs w:val="24"/>
          <w:lang w:eastAsia="zh-CN"/>
        </w:rPr>
        <w:t>国家或区域</w:t>
      </w:r>
      <w:r w:rsidR="00CD7B2C">
        <w:rPr>
          <w:rFonts w:hint="eastAsia"/>
          <w:b/>
          <w:bCs/>
          <w:sz w:val="24"/>
          <w:szCs w:val="24"/>
          <w:lang w:eastAsia="zh-CN"/>
        </w:rPr>
        <w:t>层面</w:t>
      </w:r>
      <w:r w:rsidRPr="00CD7B2C">
        <w:rPr>
          <w:b/>
          <w:bCs/>
          <w:sz w:val="24"/>
          <w:szCs w:val="24"/>
          <w:lang w:eastAsia="zh-CN"/>
        </w:rPr>
        <w:t>的</w:t>
      </w:r>
      <w:r w:rsidR="00CD7B2C">
        <w:rPr>
          <w:rFonts w:hint="eastAsia"/>
          <w:b/>
          <w:bCs/>
          <w:sz w:val="24"/>
          <w:szCs w:val="24"/>
          <w:lang w:eastAsia="zh-CN"/>
        </w:rPr>
        <w:t>事态</w:t>
      </w:r>
      <w:r w:rsidRPr="00CD7B2C">
        <w:rPr>
          <w:b/>
          <w:bCs/>
          <w:sz w:val="24"/>
          <w:szCs w:val="24"/>
          <w:lang w:eastAsia="zh-CN"/>
        </w:rPr>
        <w:t>发展</w:t>
      </w:r>
    </w:p>
    <w:p w14:paraId="4A2AE0F7" w14:textId="43F298A6"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663B48">
        <w:rPr>
          <w:sz w:val="24"/>
          <w:szCs w:val="24"/>
          <w:lang w:eastAsia="zh-CN"/>
        </w:rPr>
        <w:t>如上文第</w:t>
      </w:r>
      <w:r w:rsidRPr="00663B48">
        <w:rPr>
          <w:sz w:val="24"/>
          <w:szCs w:val="24"/>
          <w:lang w:eastAsia="zh-CN"/>
        </w:rPr>
        <w:t>3</w:t>
      </w:r>
      <w:r w:rsidRPr="00663B48">
        <w:rPr>
          <w:sz w:val="24"/>
          <w:szCs w:val="24"/>
          <w:lang w:eastAsia="zh-CN"/>
        </w:rPr>
        <w:t>段所述，少数</w:t>
      </w:r>
      <w:r w:rsidR="00663B48" w:rsidRPr="00663B48">
        <w:rPr>
          <w:rFonts w:hint="eastAsia"/>
          <w:sz w:val="24"/>
          <w:szCs w:val="24"/>
          <w:lang w:eastAsia="zh-CN"/>
        </w:rPr>
        <w:t>几个</w:t>
      </w:r>
      <w:r w:rsidRPr="00663B48">
        <w:rPr>
          <w:sz w:val="24"/>
          <w:szCs w:val="24"/>
          <w:lang w:eastAsia="zh-CN"/>
        </w:rPr>
        <w:t>缔约方提交了一般环境损害，特别是生物多样性损害的赔偿责任和补救</w:t>
      </w:r>
      <w:r w:rsidR="00663B48" w:rsidRPr="00663B48">
        <w:rPr>
          <w:rFonts w:hint="eastAsia"/>
          <w:sz w:val="24"/>
          <w:szCs w:val="24"/>
          <w:lang w:eastAsia="zh-CN"/>
        </w:rPr>
        <w:t>方面</w:t>
      </w:r>
      <w:r w:rsidRPr="00663B48">
        <w:rPr>
          <w:sz w:val="24"/>
          <w:szCs w:val="24"/>
          <w:lang w:eastAsia="zh-CN"/>
        </w:rPr>
        <w:t>的发展情况</w:t>
      </w:r>
      <w:r w:rsidR="005224AB">
        <w:rPr>
          <w:rFonts w:hint="eastAsia"/>
          <w:sz w:val="24"/>
          <w:szCs w:val="24"/>
          <w:lang w:eastAsia="zh-CN"/>
        </w:rPr>
        <w:t>信息</w:t>
      </w:r>
      <w:r w:rsidRPr="00663B48">
        <w:rPr>
          <w:sz w:val="24"/>
          <w:szCs w:val="24"/>
          <w:lang w:eastAsia="zh-CN"/>
        </w:rPr>
        <w:t>。</w:t>
      </w:r>
    </w:p>
    <w:p w14:paraId="132C5EB7" w14:textId="5D9DF885"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欧洲联盟</w:t>
      </w:r>
      <w:r w:rsidR="00663B48">
        <w:rPr>
          <w:rFonts w:hint="eastAsia"/>
          <w:sz w:val="24"/>
          <w:szCs w:val="24"/>
          <w:lang w:eastAsia="zh-CN"/>
        </w:rPr>
        <w:t>的呈件</w:t>
      </w:r>
      <w:r w:rsidRPr="00AF089C">
        <w:rPr>
          <w:sz w:val="24"/>
          <w:szCs w:val="24"/>
          <w:lang w:eastAsia="zh-CN"/>
        </w:rPr>
        <w:t>提到《环境责任指令》是其预防和补救损害的框架。还提到</w:t>
      </w:r>
      <w:r w:rsidR="00663B48" w:rsidRPr="00AF089C">
        <w:rPr>
          <w:sz w:val="24"/>
          <w:szCs w:val="24"/>
          <w:lang w:eastAsia="zh-CN"/>
        </w:rPr>
        <w:t>2021</w:t>
      </w:r>
      <w:r w:rsidR="00663B48" w:rsidRPr="00AF089C">
        <w:rPr>
          <w:sz w:val="24"/>
          <w:szCs w:val="24"/>
          <w:lang w:eastAsia="zh-CN"/>
        </w:rPr>
        <w:t>年</w:t>
      </w:r>
      <w:r w:rsidR="00663B48" w:rsidRPr="00AF089C">
        <w:rPr>
          <w:sz w:val="24"/>
          <w:szCs w:val="24"/>
          <w:lang w:eastAsia="zh-CN"/>
        </w:rPr>
        <w:t>3</w:t>
      </w:r>
      <w:r w:rsidR="00663B48" w:rsidRPr="00AF089C">
        <w:rPr>
          <w:sz w:val="24"/>
          <w:szCs w:val="24"/>
          <w:lang w:eastAsia="zh-CN"/>
        </w:rPr>
        <w:t>月</w:t>
      </w:r>
      <w:r w:rsidRPr="00AF089C">
        <w:rPr>
          <w:sz w:val="24"/>
          <w:szCs w:val="24"/>
          <w:lang w:eastAsia="zh-CN"/>
        </w:rPr>
        <w:t>欧盟委员会</w:t>
      </w:r>
      <w:r w:rsidR="00663B48">
        <w:rPr>
          <w:rFonts w:hint="eastAsia"/>
          <w:sz w:val="24"/>
          <w:szCs w:val="24"/>
          <w:lang w:eastAsia="zh-CN"/>
        </w:rPr>
        <w:t>为</w:t>
      </w:r>
      <w:r w:rsidRPr="00AF089C">
        <w:rPr>
          <w:sz w:val="24"/>
          <w:szCs w:val="24"/>
          <w:lang w:eastAsia="zh-CN"/>
        </w:rPr>
        <w:t>澄清</w:t>
      </w:r>
      <w:r w:rsidR="00663B48">
        <w:rPr>
          <w:rFonts w:hint="eastAsia"/>
          <w:sz w:val="24"/>
          <w:szCs w:val="24"/>
          <w:lang w:eastAsia="zh-CN"/>
        </w:rPr>
        <w:t>“</w:t>
      </w:r>
      <w:r w:rsidRPr="00AF089C">
        <w:rPr>
          <w:sz w:val="24"/>
          <w:szCs w:val="24"/>
          <w:lang w:eastAsia="zh-CN"/>
        </w:rPr>
        <w:t>环境损害</w:t>
      </w:r>
      <w:r w:rsidR="00663B48">
        <w:rPr>
          <w:rFonts w:hint="eastAsia"/>
          <w:sz w:val="24"/>
          <w:szCs w:val="24"/>
          <w:lang w:eastAsia="zh-CN"/>
        </w:rPr>
        <w:t>”</w:t>
      </w:r>
      <w:r w:rsidRPr="00AF089C">
        <w:rPr>
          <w:sz w:val="24"/>
          <w:szCs w:val="24"/>
          <w:lang w:eastAsia="zh-CN"/>
        </w:rPr>
        <w:t>一词的范围</w:t>
      </w:r>
      <w:r w:rsidR="00663B48">
        <w:rPr>
          <w:rFonts w:hint="eastAsia"/>
          <w:sz w:val="24"/>
          <w:szCs w:val="24"/>
          <w:lang w:eastAsia="zh-CN"/>
        </w:rPr>
        <w:t>而制定的准则</w:t>
      </w:r>
      <w:r w:rsidRPr="00AF089C">
        <w:rPr>
          <w:sz w:val="24"/>
          <w:szCs w:val="24"/>
          <w:lang w:eastAsia="zh-CN"/>
        </w:rPr>
        <w:t>。</w:t>
      </w:r>
      <w:proofErr w:type="gramStart"/>
      <w:r w:rsidR="00663B48">
        <w:rPr>
          <w:rFonts w:hint="eastAsia"/>
          <w:sz w:val="24"/>
          <w:szCs w:val="24"/>
          <w:lang w:eastAsia="zh-CN"/>
        </w:rPr>
        <w:t>呈件说</w:t>
      </w:r>
      <w:r w:rsidRPr="00AF089C">
        <w:rPr>
          <w:sz w:val="24"/>
          <w:szCs w:val="24"/>
          <w:lang w:eastAsia="zh-CN"/>
        </w:rPr>
        <w:t>正在</w:t>
      </w:r>
      <w:proofErr w:type="gramEnd"/>
      <w:r w:rsidRPr="00AF089C">
        <w:rPr>
          <w:sz w:val="24"/>
          <w:szCs w:val="24"/>
          <w:lang w:eastAsia="zh-CN"/>
        </w:rPr>
        <w:t>对</w:t>
      </w:r>
      <w:r w:rsidR="00663B48">
        <w:rPr>
          <w:rFonts w:hint="eastAsia"/>
          <w:sz w:val="24"/>
          <w:szCs w:val="24"/>
          <w:lang w:eastAsia="zh-CN"/>
        </w:rPr>
        <w:t>《</w:t>
      </w:r>
      <w:r w:rsidRPr="00AF089C">
        <w:rPr>
          <w:sz w:val="24"/>
          <w:szCs w:val="24"/>
          <w:lang w:eastAsia="zh-CN"/>
        </w:rPr>
        <w:t>环境责任指令</w:t>
      </w:r>
      <w:r w:rsidR="00663B48">
        <w:rPr>
          <w:rFonts w:hint="eastAsia"/>
          <w:sz w:val="24"/>
          <w:szCs w:val="24"/>
          <w:lang w:eastAsia="zh-CN"/>
        </w:rPr>
        <w:t>》</w:t>
      </w:r>
      <w:r w:rsidRPr="00AF089C">
        <w:rPr>
          <w:sz w:val="24"/>
          <w:szCs w:val="24"/>
          <w:lang w:eastAsia="zh-CN"/>
        </w:rPr>
        <w:t>进行第二次评估，以期在</w:t>
      </w:r>
      <w:r w:rsidRPr="00AF089C">
        <w:rPr>
          <w:sz w:val="24"/>
          <w:szCs w:val="24"/>
          <w:lang w:eastAsia="zh-CN"/>
        </w:rPr>
        <w:t>2024</w:t>
      </w:r>
      <w:r w:rsidRPr="00AF089C">
        <w:rPr>
          <w:sz w:val="24"/>
          <w:szCs w:val="24"/>
          <w:lang w:eastAsia="zh-CN"/>
        </w:rPr>
        <w:t>年第三季度公布。</w:t>
      </w:r>
    </w:p>
    <w:p w14:paraId="283A576B" w14:textId="4CD6F810"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德国在</w:t>
      </w:r>
      <w:r w:rsidR="00663B48">
        <w:rPr>
          <w:rFonts w:hint="eastAsia"/>
          <w:sz w:val="24"/>
          <w:szCs w:val="24"/>
          <w:lang w:eastAsia="zh-CN"/>
        </w:rPr>
        <w:t>呈件中</w:t>
      </w:r>
      <w:r w:rsidRPr="00AF089C">
        <w:rPr>
          <w:sz w:val="24"/>
          <w:szCs w:val="24"/>
          <w:lang w:eastAsia="zh-CN"/>
        </w:rPr>
        <w:t>强调</w:t>
      </w:r>
      <w:r w:rsidRPr="00AF089C">
        <w:rPr>
          <w:sz w:val="24"/>
          <w:szCs w:val="24"/>
          <w:lang w:eastAsia="zh-CN"/>
        </w:rPr>
        <w:t>2009</w:t>
      </w:r>
      <w:r w:rsidRPr="00AF089C">
        <w:rPr>
          <w:sz w:val="24"/>
          <w:szCs w:val="24"/>
          <w:lang w:eastAsia="zh-CN"/>
        </w:rPr>
        <w:t>年</w:t>
      </w:r>
      <w:r w:rsidRPr="00AF089C">
        <w:rPr>
          <w:sz w:val="24"/>
          <w:szCs w:val="24"/>
          <w:lang w:eastAsia="zh-CN"/>
        </w:rPr>
        <w:t>7</w:t>
      </w:r>
      <w:r w:rsidRPr="00AF089C">
        <w:rPr>
          <w:sz w:val="24"/>
          <w:szCs w:val="24"/>
          <w:lang w:eastAsia="zh-CN"/>
        </w:rPr>
        <w:t>月《自然保护和景观管理法》的相关规定。</w:t>
      </w:r>
    </w:p>
    <w:p w14:paraId="61385B8B" w14:textId="623A4371"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西班牙政府</w:t>
      </w:r>
      <w:r w:rsidR="00663B48">
        <w:rPr>
          <w:rFonts w:hint="eastAsia"/>
          <w:sz w:val="24"/>
          <w:szCs w:val="24"/>
          <w:lang w:eastAsia="zh-CN"/>
        </w:rPr>
        <w:t>的</w:t>
      </w:r>
      <w:r w:rsidRPr="00AF089C">
        <w:rPr>
          <w:sz w:val="24"/>
          <w:szCs w:val="24"/>
          <w:lang w:eastAsia="zh-CN"/>
        </w:rPr>
        <w:t>呈件提到关于环境责任的第</w:t>
      </w:r>
      <w:r w:rsidRPr="00AF089C">
        <w:rPr>
          <w:sz w:val="24"/>
          <w:szCs w:val="24"/>
          <w:lang w:eastAsia="zh-CN"/>
        </w:rPr>
        <w:t>26/2007</w:t>
      </w:r>
      <w:r w:rsidRPr="00AF089C">
        <w:rPr>
          <w:sz w:val="24"/>
          <w:szCs w:val="24"/>
          <w:lang w:eastAsia="zh-CN"/>
        </w:rPr>
        <w:t>号法律及其通过第</w:t>
      </w:r>
      <w:r w:rsidRPr="00AF089C">
        <w:rPr>
          <w:sz w:val="24"/>
          <w:szCs w:val="24"/>
          <w:lang w:eastAsia="zh-CN"/>
        </w:rPr>
        <w:t>2090/2008</w:t>
      </w:r>
      <w:r w:rsidRPr="00AF089C">
        <w:rPr>
          <w:sz w:val="24"/>
          <w:szCs w:val="24"/>
          <w:lang w:eastAsia="zh-CN"/>
        </w:rPr>
        <w:t>号皇家法令批准的条例，条例移植了欧洲联盟</w:t>
      </w:r>
      <w:r w:rsidR="00663B48">
        <w:rPr>
          <w:rFonts w:hint="eastAsia"/>
          <w:sz w:val="24"/>
          <w:szCs w:val="24"/>
          <w:lang w:eastAsia="zh-CN"/>
        </w:rPr>
        <w:t>的《</w:t>
      </w:r>
      <w:r w:rsidRPr="00AF089C">
        <w:rPr>
          <w:sz w:val="24"/>
          <w:szCs w:val="24"/>
          <w:lang w:eastAsia="zh-CN"/>
        </w:rPr>
        <w:t>环境责任指令</w:t>
      </w:r>
      <w:r w:rsidR="00663B48">
        <w:rPr>
          <w:rFonts w:hint="eastAsia"/>
          <w:sz w:val="24"/>
          <w:szCs w:val="24"/>
          <w:lang w:eastAsia="zh-CN"/>
        </w:rPr>
        <w:t>》</w:t>
      </w:r>
      <w:r w:rsidRPr="00AF089C">
        <w:rPr>
          <w:sz w:val="24"/>
          <w:szCs w:val="24"/>
          <w:lang w:eastAsia="zh-CN"/>
        </w:rPr>
        <w:t>，需要结合关于自然遗产和生物多样性的第</w:t>
      </w:r>
      <w:r w:rsidRPr="00AF089C">
        <w:rPr>
          <w:sz w:val="24"/>
          <w:szCs w:val="24"/>
          <w:lang w:eastAsia="zh-CN"/>
        </w:rPr>
        <w:t>42/2007</w:t>
      </w:r>
      <w:r w:rsidRPr="00AF089C">
        <w:rPr>
          <w:sz w:val="24"/>
          <w:szCs w:val="24"/>
          <w:lang w:eastAsia="zh-CN"/>
        </w:rPr>
        <w:t>号法律来解释和适用。</w:t>
      </w:r>
      <w:r w:rsidR="00663B48">
        <w:rPr>
          <w:rFonts w:hint="eastAsia"/>
          <w:sz w:val="24"/>
          <w:szCs w:val="24"/>
          <w:lang w:eastAsia="zh-CN"/>
        </w:rPr>
        <w:t>呈件</w:t>
      </w:r>
      <w:r w:rsidRPr="00AF089C">
        <w:rPr>
          <w:sz w:val="24"/>
          <w:szCs w:val="24"/>
          <w:lang w:eastAsia="zh-CN"/>
        </w:rPr>
        <w:t>还</w:t>
      </w:r>
      <w:r w:rsidR="00663B48">
        <w:rPr>
          <w:rFonts w:hint="eastAsia"/>
          <w:sz w:val="24"/>
          <w:szCs w:val="24"/>
          <w:lang w:eastAsia="zh-CN"/>
        </w:rPr>
        <w:t>载有其他</w:t>
      </w:r>
      <w:r w:rsidRPr="00AF089C">
        <w:rPr>
          <w:sz w:val="24"/>
          <w:szCs w:val="24"/>
          <w:lang w:eastAsia="zh-CN"/>
        </w:rPr>
        <w:t>信息的链接。</w:t>
      </w:r>
    </w:p>
    <w:p w14:paraId="4A1CBBC3" w14:textId="60D3CD6C"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巴勒斯坦国</w:t>
      </w:r>
      <w:r w:rsidR="005343E1">
        <w:rPr>
          <w:rFonts w:hint="eastAsia"/>
          <w:sz w:val="24"/>
          <w:szCs w:val="24"/>
          <w:lang w:eastAsia="zh-CN"/>
        </w:rPr>
        <w:t>的</w:t>
      </w:r>
      <w:r w:rsidRPr="00AF089C">
        <w:rPr>
          <w:sz w:val="24"/>
          <w:szCs w:val="24"/>
          <w:lang w:eastAsia="zh-CN"/>
        </w:rPr>
        <w:t>呈件表示正在起草一项包括赔偿责任和补救机制的环境法令草案。还实施了制裁和惩罚措施，以保证</w:t>
      </w:r>
      <w:r w:rsidR="005343E1">
        <w:rPr>
          <w:rFonts w:hint="eastAsia"/>
          <w:sz w:val="24"/>
          <w:szCs w:val="24"/>
          <w:lang w:eastAsia="zh-CN"/>
        </w:rPr>
        <w:t>罪责</w:t>
      </w:r>
      <w:r w:rsidRPr="00AF089C">
        <w:rPr>
          <w:sz w:val="24"/>
          <w:szCs w:val="24"/>
          <w:lang w:eastAsia="zh-CN"/>
        </w:rPr>
        <w:t>和补救制度。</w:t>
      </w:r>
    </w:p>
    <w:p w14:paraId="77307F30" w14:textId="5F6EF74D"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联合王国</w:t>
      </w:r>
      <w:r w:rsidR="00EA49A7">
        <w:rPr>
          <w:rFonts w:hint="eastAsia"/>
          <w:sz w:val="24"/>
          <w:szCs w:val="24"/>
          <w:lang w:eastAsia="zh-CN"/>
        </w:rPr>
        <w:t>的呈件</w:t>
      </w:r>
      <w:r w:rsidRPr="00AF089C">
        <w:rPr>
          <w:sz w:val="24"/>
          <w:szCs w:val="24"/>
          <w:lang w:eastAsia="zh-CN"/>
        </w:rPr>
        <w:t>提到最近的</w:t>
      </w:r>
      <w:r w:rsidR="00EA49A7">
        <w:rPr>
          <w:rFonts w:hint="eastAsia"/>
          <w:sz w:val="24"/>
          <w:szCs w:val="24"/>
          <w:lang w:eastAsia="zh-CN"/>
        </w:rPr>
        <w:t>一项</w:t>
      </w:r>
      <w:r w:rsidRPr="00AF089C">
        <w:rPr>
          <w:sz w:val="24"/>
          <w:szCs w:val="24"/>
          <w:lang w:eastAsia="zh-CN"/>
        </w:rPr>
        <w:t>发展，即《</w:t>
      </w:r>
      <w:r w:rsidRPr="00AF089C">
        <w:rPr>
          <w:sz w:val="24"/>
          <w:szCs w:val="24"/>
          <w:lang w:eastAsia="zh-CN"/>
        </w:rPr>
        <w:t>2021</w:t>
      </w:r>
      <w:r w:rsidRPr="00AF089C">
        <w:rPr>
          <w:sz w:val="24"/>
          <w:szCs w:val="24"/>
          <w:lang w:eastAsia="zh-CN"/>
        </w:rPr>
        <w:t>年环境法》</w:t>
      </w:r>
      <w:r w:rsidR="00EA49A7">
        <w:rPr>
          <w:rFonts w:hint="eastAsia"/>
          <w:sz w:val="24"/>
          <w:szCs w:val="24"/>
          <w:lang w:eastAsia="zh-CN"/>
        </w:rPr>
        <w:t>，</w:t>
      </w:r>
      <w:r w:rsidRPr="00AF089C">
        <w:rPr>
          <w:sz w:val="24"/>
          <w:szCs w:val="24"/>
          <w:lang w:eastAsia="zh-CN"/>
        </w:rPr>
        <w:t>该法为国家</w:t>
      </w:r>
      <w:r w:rsidR="00EA49A7">
        <w:rPr>
          <w:rFonts w:hint="eastAsia"/>
          <w:sz w:val="24"/>
          <w:szCs w:val="24"/>
          <w:lang w:eastAsia="zh-CN"/>
        </w:rPr>
        <w:t>层面</w:t>
      </w:r>
      <w:r w:rsidRPr="00AF089C">
        <w:rPr>
          <w:sz w:val="24"/>
          <w:szCs w:val="24"/>
          <w:lang w:eastAsia="zh-CN"/>
        </w:rPr>
        <w:t>的环境保护和治理制定了法律框架。</w:t>
      </w:r>
      <w:r w:rsidR="00EA49A7">
        <w:rPr>
          <w:rFonts w:hint="eastAsia"/>
          <w:sz w:val="24"/>
          <w:szCs w:val="24"/>
          <w:lang w:eastAsia="zh-CN"/>
        </w:rPr>
        <w:t>呈件</w:t>
      </w:r>
      <w:r w:rsidRPr="00AF089C">
        <w:rPr>
          <w:sz w:val="24"/>
          <w:szCs w:val="24"/>
          <w:lang w:eastAsia="zh-CN"/>
        </w:rPr>
        <w:t>指出，该法设定了改善空气质量、生物多样性、减少水和废物以及提高资源效率的长期目标。还规定</w:t>
      </w:r>
      <w:r w:rsidR="00EA49A7">
        <w:rPr>
          <w:rFonts w:hint="eastAsia"/>
          <w:sz w:val="24"/>
          <w:szCs w:val="24"/>
          <w:lang w:eastAsia="zh-CN"/>
        </w:rPr>
        <w:t>英廷</w:t>
      </w:r>
      <w:r w:rsidRPr="00AF089C">
        <w:rPr>
          <w:sz w:val="24"/>
          <w:szCs w:val="24"/>
          <w:lang w:eastAsia="zh-CN"/>
        </w:rPr>
        <w:t>大臣在制定政策时必须适当考虑五项环境原则，包括采取预防行动避免环境损害的原则；</w:t>
      </w:r>
      <w:r w:rsidR="00064B14">
        <w:rPr>
          <w:rFonts w:hint="eastAsia"/>
          <w:sz w:val="24"/>
          <w:szCs w:val="24"/>
          <w:lang w:eastAsia="zh-CN"/>
        </w:rPr>
        <w:t>优先从源头纠正</w:t>
      </w:r>
      <w:r w:rsidRPr="00AF089C">
        <w:rPr>
          <w:sz w:val="24"/>
          <w:szCs w:val="24"/>
          <w:lang w:eastAsia="zh-CN"/>
        </w:rPr>
        <w:t>环境损害的原则；</w:t>
      </w:r>
      <w:r w:rsidR="00EA49A7">
        <w:rPr>
          <w:rFonts w:hint="eastAsia"/>
          <w:sz w:val="24"/>
          <w:szCs w:val="24"/>
          <w:lang w:eastAsia="zh-CN"/>
        </w:rPr>
        <w:t>“</w:t>
      </w:r>
      <w:r w:rsidR="00EA49A7" w:rsidRPr="00EA49A7">
        <w:rPr>
          <w:rFonts w:hint="eastAsia"/>
          <w:sz w:val="24"/>
          <w:szCs w:val="24"/>
          <w:lang w:eastAsia="zh-CN"/>
        </w:rPr>
        <w:t>谁污染谁付费</w:t>
      </w:r>
      <w:r w:rsidR="00EA49A7">
        <w:rPr>
          <w:rFonts w:hint="eastAsia"/>
          <w:sz w:val="24"/>
          <w:szCs w:val="24"/>
          <w:lang w:eastAsia="zh-CN"/>
        </w:rPr>
        <w:t>”</w:t>
      </w:r>
      <w:r w:rsidRPr="00AF089C">
        <w:rPr>
          <w:sz w:val="24"/>
          <w:szCs w:val="24"/>
          <w:lang w:eastAsia="zh-CN"/>
        </w:rPr>
        <w:t>原则。联合王国声称</w:t>
      </w:r>
      <w:r w:rsidR="0085357D">
        <w:rPr>
          <w:rFonts w:hint="eastAsia"/>
          <w:sz w:val="24"/>
          <w:szCs w:val="24"/>
          <w:lang w:eastAsia="zh-CN"/>
        </w:rPr>
        <w:t>，按照</w:t>
      </w:r>
      <w:r w:rsidR="0085357D" w:rsidRPr="00AF089C">
        <w:rPr>
          <w:sz w:val="24"/>
          <w:szCs w:val="24"/>
          <w:lang w:eastAsia="zh-CN"/>
        </w:rPr>
        <w:t>这些原则，</w:t>
      </w:r>
      <w:r w:rsidRPr="00AF089C">
        <w:rPr>
          <w:sz w:val="24"/>
          <w:szCs w:val="24"/>
          <w:lang w:eastAsia="zh-CN"/>
        </w:rPr>
        <w:t>《环境法》确保任何新的国家政策从一开始就寻求避免损害</w:t>
      </w:r>
      <w:r w:rsidR="00064B14" w:rsidRPr="00AF089C">
        <w:rPr>
          <w:sz w:val="24"/>
          <w:szCs w:val="24"/>
          <w:lang w:eastAsia="zh-CN"/>
        </w:rPr>
        <w:t>环境</w:t>
      </w:r>
      <w:r w:rsidRPr="00AF089C">
        <w:rPr>
          <w:sz w:val="24"/>
          <w:szCs w:val="24"/>
          <w:lang w:eastAsia="zh-CN"/>
        </w:rPr>
        <w:t>。</w:t>
      </w:r>
    </w:p>
    <w:p w14:paraId="68940362" w14:textId="65B843C7"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AF089C">
        <w:rPr>
          <w:sz w:val="24"/>
          <w:szCs w:val="24"/>
          <w:lang w:eastAsia="zh-CN"/>
        </w:rPr>
        <w:t>津巴布韦在</w:t>
      </w:r>
      <w:r w:rsidR="00FE63E8">
        <w:rPr>
          <w:rFonts w:hint="eastAsia"/>
          <w:sz w:val="24"/>
          <w:szCs w:val="24"/>
          <w:lang w:eastAsia="zh-CN"/>
        </w:rPr>
        <w:t>呈件中</w:t>
      </w:r>
      <w:r w:rsidRPr="00AF089C">
        <w:rPr>
          <w:sz w:val="24"/>
          <w:szCs w:val="24"/>
          <w:lang w:eastAsia="zh-CN"/>
        </w:rPr>
        <w:t>表示，《国家生物技术管理局法》</w:t>
      </w:r>
      <w:r w:rsidR="00E93709">
        <w:rPr>
          <w:sz w:val="24"/>
          <w:szCs w:val="24"/>
          <w:lang w:eastAsia="zh-CN"/>
        </w:rPr>
        <w:t>（</w:t>
      </w:r>
      <w:r w:rsidRPr="00AF089C">
        <w:rPr>
          <w:sz w:val="24"/>
          <w:szCs w:val="24"/>
          <w:lang w:eastAsia="zh-CN"/>
        </w:rPr>
        <w:t>2006</w:t>
      </w:r>
      <w:r w:rsidRPr="00AF089C">
        <w:rPr>
          <w:sz w:val="24"/>
          <w:szCs w:val="24"/>
          <w:lang w:eastAsia="zh-CN"/>
        </w:rPr>
        <w:t>年第</w:t>
      </w:r>
      <w:r w:rsidRPr="00AF089C">
        <w:rPr>
          <w:sz w:val="24"/>
          <w:szCs w:val="24"/>
          <w:lang w:eastAsia="zh-CN"/>
        </w:rPr>
        <w:t>3</w:t>
      </w:r>
      <w:r w:rsidRPr="00AF089C">
        <w:rPr>
          <w:sz w:val="24"/>
          <w:szCs w:val="24"/>
          <w:lang w:eastAsia="zh-CN"/>
        </w:rPr>
        <w:t>号</w:t>
      </w:r>
      <w:r w:rsidR="00E93709">
        <w:rPr>
          <w:sz w:val="24"/>
          <w:szCs w:val="24"/>
          <w:lang w:eastAsia="zh-CN"/>
        </w:rPr>
        <w:t>）</w:t>
      </w:r>
      <w:r w:rsidRPr="00AF089C">
        <w:rPr>
          <w:sz w:val="24"/>
          <w:szCs w:val="24"/>
          <w:lang w:eastAsia="zh-CN"/>
        </w:rPr>
        <w:t>第</w:t>
      </w:r>
      <w:r w:rsidRPr="00AF089C">
        <w:rPr>
          <w:sz w:val="24"/>
          <w:szCs w:val="24"/>
          <w:lang w:eastAsia="zh-CN"/>
        </w:rPr>
        <w:t>14.31</w:t>
      </w:r>
      <w:proofErr w:type="gramStart"/>
      <w:r w:rsidRPr="00AF089C">
        <w:rPr>
          <w:sz w:val="24"/>
          <w:szCs w:val="24"/>
          <w:lang w:eastAsia="zh-CN"/>
        </w:rPr>
        <w:t>章涵</w:t>
      </w:r>
      <w:r w:rsidR="00064B14">
        <w:rPr>
          <w:rFonts w:hint="eastAsia"/>
          <w:sz w:val="24"/>
          <w:szCs w:val="24"/>
          <w:lang w:eastAsia="zh-CN"/>
        </w:rPr>
        <w:t>开列</w:t>
      </w:r>
      <w:proofErr w:type="gramEnd"/>
      <w:r w:rsidR="00064B14">
        <w:rPr>
          <w:rFonts w:hint="eastAsia"/>
          <w:sz w:val="24"/>
          <w:szCs w:val="24"/>
          <w:lang w:eastAsia="zh-CN"/>
        </w:rPr>
        <w:t>了</w:t>
      </w:r>
      <w:r w:rsidRPr="00AF089C">
        <w:rPr>
          <w:sz w:val="24"/>
          <w:szCs w:val="24"/>
          <w:lang w:eastAsia="zh-CN"/>
        </w:rPr>
        <w:t>若干赔偿责任和补救原则。</w:t>
      </w:r>
      <w:r w:rsidR="00064B14">
        <w:rPr>
          <w:rFonts w:hint="eastAsia"/>
          <w:sz w:val="24"/>
          <w:szCs w:val="24"/>
          <w:lang w:eastAsia="zh-CN"/>
        </w:rPr>
        <w:t xml:space="preserve"> </w:t>
      </w:r>
    </w:p>
    <w:p w14:paraId="1152C3BC" w14:textId="1416B5C8" w:rsidR="00AF089C" w:rsidRPr="00EA49A7" w:rsidRDefault="00AF089C" w:rsidP="00EA49A7">
      <w:pPr>
        <w:tabs>
          <w:tab w:val="clear" w:pos="567"/>
          <w:tab w:val="clear" w:pos="1134"/>
          <w:tab w:val="clear" w:pos="1701"/>
          <w:tab w:val="clear" w:pos="2268"/>
        </w:tabs>
        <w:snapToGrid w:val="0"/>
        <w:spacing w:before="120" w:after="120" w:line="240" w:lineRule="atLeast"/>
        <w:rPr>
          <w:b/>
          <w:bCs/>
          <w:sz w:val="24"/>
          <w:szCs w:val="24"/>
          <w:lang w:eastAsia="zh-CN"/>
        </w:rPr>
      </w:pPr>
      <w:r w:rsidRPr="00EA49A7">
        <w:rPr>
          <w:b/>
          <w:bCs/>
          <w:sz w:val="24"/>
          <w:szCs w:val="24"/>
          <w:lang w:eastAsia="zh-CN"/>
        </w:rPr>
        <w:t>环境损害的公司</w:t>
      </w:r>
      <w:r w:rsidR="0011194A">
        <w:rPr>
          <w:rFonts w:hint="eastAsia"/>
          <w:b/>
          <w:bCs/>
          <w:sz w:val="24"/>
          <w:szCs w:val="24"/>
          <w:lang w:eastAsia="zh-CN"/>
        </w:rPr>
        <w:t>赔偿</w:t>
      </w:r>
      <w:r w:rsidRPr="00EA49A7">
        <w:rPr>
          <w:b/>
          <w:bCs/>
          <w:sz w:val="24"/>
          <w:szCs w:val="24"/>
          <w:lang w:eastAsia="zh-CN"/>
        </w:rPr>
        <w:t>责任</w:t>
      </w:r>
    </w:p>
    <w:p w14:paraId="2F2BC3D0" w14:textId="722F64B6" w:rsidR="00AF089C" w:rsidRPr="00AF089C" w:rsidRDefault="00AF089C"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r w:rsidRPr="0085357D">
        <w:rPr>
          <w:sz w:val="24"/>
          <w:szCs w:val="24"/>
          <w:lang w:eastAsia="zh-CN"/>
        </w:rPr>
        <w:t>近年来，一些国家</w:t>
      </w:r>
      <w:r w:rsidR="00E93709" w:rsidRPr="0085357D">
        <w:rPr>
          <w:sz w:val="24"/>
          <w:szCs w:val="24"/>
          <w:lang w:eastAsia="zh-CN"/>
        </w:rPr>
        <w:t>（</w:t>
      </w:r>
      <w:r w:rsidRPr="0085357D">
        <w:rPr>
          <w:sz w:val="24"/>
          <w:szCs w:val="24"/>
          <w:lang w:eastAsia="zh-CN"/>
        </w:rPr>
        <w:t>主要是发达国家</w:t>
      </w:r>
      <w:r w:rsidR="00E93709" w:rsidRPr="0085357D">
        <w:rPr>
          <w:sz w:val="24"/>
          <w:szCs w:val="24"/>
          <w:lang w:eastAsia="zh-CN"/>
        </w:rPr>
        <w:t>）</w:t>
      </w:r>
      <w:r w:rsidRPr="0085357D">
        <w:rPr>
          <w:sz w:val="24"/>
          <w:szCs w:val="24"/>
          <w:lang w:eastAsia="zh-CN"/>
        </w:rPr>
        <w:t>努力解决跨国公司</w:t>
      </w:r>
      <w:r w:rsidR="00856695" w:rsidRPr="0085357D">
        <w:rPr>
          <w:rFonts w:hint="eastAsia"/>
          <w:sz w:val="24"/>
          <w:szCs w:val="24"/>
          <w:lang w:eastAsia="zh-CN"/>
        </w:rPr>
        <w:t>行为</w:t>
      </w:r>
      <w:r w:rsidRPr="0085357D">
        <w:rPr>
          <w:sz w:val="24"/>
          <w:szCs w:val="24"/>
          <w:lang w:eastAsia="zh-CN"/>
        </w:rPr>
        <w:t>造成的环境</w:t>
      </w:r>
      <w:r w:rsidR="0085357D">
        <w:rPr>
          <w:rFonts w:hint="eastAsia"/>
          <w:sz w:val="24"/>
          <w:szCs w:val="24"/>
          <w:lang w:eastAsia="zh-CN"/>
        </w:rPr>
        <w:t>损害</w:t>
      </w:r>
      <w:r w:rsidRPr="0085357D">
        <w:rPr>
          <w:sz w:val="24"/>
          <w:szCs w:val="24"/>
          <w:lang w:eastAsia="zh-CN"/>
        </w:rPr>
        <w:t>和侵犯人权问题。已采取越来越多的措施，包括旨在应对跨国经济活动对环境和消费者的不利影响的监管措施，如</w:t>
      </w:r>
      <w:r w:rsidRPr="0085357D">
        <w:rPr>
          <w:sz w:val="24"/>
          <w:szCs w:val="24"/>
          <w:lang w:eastAsia="zh-CN"/>
        </w:rPr>
        <w:t>2017</w:t>
      </w:r>
      <w:r w:rsidRPr="0085357D">
        <w:rPr>
          <w:sz w:val="24"/>
          <w:szCs w:val="24"/>
          <w:lang w:eastAsia="zh-CN"/>
        </w:rPr>
        <w:t>年</w:t>
      </w:r>
      <w:r w:rsidR="00856695" w:rsidRPr="0085357D">
        <w:rPr>
          <w:sz w:val="24"/>
          <w:szCs w:val="24"/>
          <w:lang w:eastAsia="zh-CN"/>
        </w:rPr>
        <w:t>法国</w:t>
      </w:r>
      <w:r w:rsidRPr="0085357D">
        <w:rPr>
          <w:sz w:val="24"/>
          <w:szCs w:val="24"/>
          <w:lang w:eastAsia="zh-CN"/>
        </w:rPr>
        <w:t>《警惕</w:t>
      </w:r>
      <w:r w:rsidR="00856695" w:rsidRPr="0085357D">
        <w:rPr>
          <w:rFonts w:hint="eastAsia"/>
          <w:sz w:val="24"/>
          <w:szCs w:val="24"/>
          <w:lang w:eastAsia="zh-CN"/>
        </w:rPr>
        <w:t>义务</w:t>
      </w:r>
      <w:r w:rsidRPr="0085357D">
        <w:rPr>
          <w:sz w:val="24"/>
          <w:szCs w:val="24"/>
          <w:lang w:eastAsia="zh-CN"/>
        </w:rPr>
        <w:t>法》</w:t>
      </w:r>
      <w:r w:rsidR="0085357D">
        <w:rPr>
          <w:rFonts w:hint="eastAsia"/>
          <w:sz w:val="24"/>
          <w:szCs w:val="24"/>
          <w:lang w:eastAsia="zh-CN"/>
        </w:rPr>
        <w:t>，</w:t>
      </w:r>
      <w:r w:rsidRPr="0085357D">
        <w:rPr>
          <w:sz w:val="24"/>
          <w:szCs w:val="24"/>
          <w:lang w:eastAsia="zh-CN"/>
        </w:rPr>
        <w:t>2023</w:t>
      </w:r>
      <w:r w:rsidRPr="0085357D">
        <w:rPr>
          <w:sz w:val="24"/>
          <w:szCs w:val="24"/>
          <w:lang w:eastAsia="zh-CN"/>
        </w:rPr>
        <w:t>年</w:t>
      </w:r>
      <w:r w:rsidRPr="0085357D">
        <w:rPr>
          <w:sz w:val="24"/>
          <w:szCs w:val="24"/>
          <w:lang w:eastAsia="zh-CN"/>
        </w:rPr>
        <w:t>1</w:t>
      </w:r>
      <w:r w:rsidRPr="0085357D">
        <w:rPr>
          <w:sz w:val="24"/>
          <w:szCs w:val="24"/>
          <w:lang w:eastAsia="zh-CN"/>
        </w:rPr>
        <w:t>月生效的</w:t>
      </w:r>
      <w:r w:rsidR="00856695" w:rsidRPr="0085357D">
        <w:rPr>
          <w:sz w:val="24"/>
          <w:szCs w:val="24"/>
          <w:lang w:eastAsia="zh-CN"/>
        </w:rPr>
        <w:t>德国</w:t>
      </w:r>
      <w:r w:rsidRPr="0085357D">
        <w:rPr>
          <w:sz w:val="24"/>
          <w:szCs w:val="24"/>
          <w:lang w:eastAsia="zh-CN"/>
        </w:rPr>
        <w:t>《供应链尽职调查法</w:t>
      </w:r>
      <w:r w:rsidRPr="00AF089C">
        <w:rPr>
          <w:sz w:val="24"/>
          <w:szCs w:val="24"/>
          <w:lang w:eastAsia="zh-CN"/>
        </w:rPr>
        <w:t>》</w:t>
      </w:r>
      <w:r w:rsidR="0085357D">
        <w:rPr>
          <w:rFonts w:hint="eastAsia"/>
          <w:sz w:val="24"/>
          <w:szCs w:val="24"/>
          <w:lang w:eastAsia="zh-CN"/>
        </w:rPr>
        <w:t>、</w:t>
      </w:r>
      <w:r w:rsidRPr="00AF089C">
        <w:rPr>
          <w:sz w:val="24"/>
          <w:szCs w:val="24"/>
          <w:lang w:eastAsia="zh-CN"/>
        </w:rPr>
        <w:t>欧洲议会和理事会关于欧盟市场提供和从欧盟出口</w:t>
      </w:r>
      <w:r w:rsidR="00856695">
        <w:rPr>
          <w:rFonts w:hint="eastAsia"/>
          <w:sz w:val="24"/>
          <w:szCs w:val="24"/>
          <w:lang w:eastAsia="zh-CN"/>
        </w:rPr>
        <w:t>涉及</w:t>
      </w:r>
      <w:r w:rsidRPr="00AF089C">
        <w:rPr>
          <w:sz w:val="24"/>
          <w:szCs w:val="24"/>
          <w:lang w:eastAsia="zh-CN"/>
        </w:rPr>
        <w:t>毁林和森林退化的某些商品和产品的</w:t>
      </w:r>
      <w:r w:rsidR="00E93709">
        <w:rPr>
          <w:sz w:val="24"/>
          <w:szCs w:val="24"/>
          <w:lang w:eastAsia="zh-CN"/>
        </w:rPr>
        <w:t>（</w:t>
      </w:r>
      <w:r w:rsidRPr="00AF089C">
        <w:rPr>
          <w:sz w:val="24"/>
          <w:szCs w:val="24"/>
          <w:lang w:eastAsia="zh-CN"/>
        </w:rPr>
        <w:t>欧盟</w:t>
      </w:r>
      <w:r w:rsidR="00E93709">
        <w:rPr>
          <w:sz w:val="24"/>
          <w:szCs w:val="24"/>
          <w:lang w:eastAsia="zh-CN"/>
        </w:rPr>
        <w:t>）</w:t>
      </w:r>
      <w:r w:rsidRPr="00AF089C">
        <w:rPr>
          <w:sz w:val="24"/>
          <w:szCs w:val="24"/>
          <w:lang w:eastAsia="zh-CN"/>
        </w:rPr>
        <w:t>第</w:t>
      </w:r>
      <w:r w:rsidRPr="00AF089C">
        <w:rPr>
          <w:sz w:val="24"/>
          <w:szCs w:val="24"/>
          <w:lang w:eastAsia="zh-CN"/>
        </w:rPr>
        <w:t>2023/1115</w:t>
      </w:r>
      <w:r w:rsidRPr="00AF089C">
        <w:rPr>
          <w:sz w:val="24"/>
          <w:szCs w:val="24"/>
          <w:lang w:eastAsia="zh-CN"/>
        </w:rPr>
        <w:t>号条例并废除</w:t>
      </w:r>
      <w:r w:rsidR="00E93709">
        <w:rPr>
          <w:sz w:val="24"/>
          <w:szCs w:val="24"/>
          <w:lang w:eastAsia="zh-CN"/>
        </w:rPr>
        <w:t>（</w:t>
      </w:r>
      <w:r w:rsidRPr="00AF089C">
        <w:rPr>
          <w:sz w:val="24"/>
          <w:szCs w:val="24"/>
          <w:lang w:eastAsia="zh-CN"/>
        </w:rPr>
        <w:t>欧盟</w:t>
      </w:r>
      <w:r w:rsidR="00E93709">
        <w:rPr>
          <w:sz w:val="24"/>
          <w:szCs w:val="24"/>
          <w:lang w:eastAsia="zh-CN"/>
        </w:rPr>
        <w:t>）</w:t>
      </w:r>
      <w:r w:rsidRPr="00AF089C">
        <w:rPr>
          <w:sz w:val="24"/>
          <w:szCs w:val="24"/>
          <w:lang w:eastAsia="zh-CN"/>
        </w:rPr>
        <w:t>第</w:t>
      </w:r>
      <w:r w:rsidRPr="00AF089C">
        <w:rPr>
          <w:sz w:val="24"/>
          <w:szCs w:val="24"/>
          <w:lang w:eastAsia="zh-CN"/>
        </w:rPr>
        <w:t>995/2010</w:t>
      </w:r>
      <w:r w:rsidRPr="00AF089C">
        <w:rPr>
          <w:sz w:val="24"/>
          <w:szCs w:val="24"/>
          <w:lang w:eastAsia="zh-CN"/>
        </w:rPr>
        <w:t>号条例</w:t>
      </w:r>
      <w:r w:rsidR="0085357D">
        <w:rPr>
          <w:rFonts w:hint="eastAsia"/>
          <w:sz w:val="24"/>
          <w:szCs w:val="24"/>
          <w:lang w:eastAsia="zh-CN"/>
        </w:rPr>
        <w:t>、</w:t>
      </w:r>
      <w:r w:rsidRPr="00AF089C">
        <w:rPr>
          <w:sz w:val="24"/>
          <w:szCs w:val="24"/>
          <w:lang w:eastAsia="zh-CN"/>
        </w:rPr>
        <w:t>2022</w:t>
      </w:r>
      <w:r w:rsidRPr="00AF089C">
        <w:rPr>
          <w:sz w:val="24"/>
          <w:szCs w:val="24"/>
          <w:lang w:eastAsia="zh-CN"/>
        </w:rPr>
        <w:t>年</w:t>
      </w:r>
      <w:r w:rsidRPr="00AF089C">
        <w:rPr>
          <w:sz w:val="24"/>
          <w:szCs w:val="24"/>
          <w:lang w:eastAsia="zh-CN"/>
        </w:rPr>
        <w:t>7</w:t>
      </w:r>
      <w:r w:rsidRPr="00AF089C">
        <w:rPr>
          <w:sz w:val="24"/>
          <w:szCs w:val="24"/>
          <w:lang w:eastAsia="zh-CN"/>
        </w:rPr>
        <w:t>月</w:t>
      </w:r>
      <w:r w:rsidRPr="00AF089C">
        <w:rPr>
          <w:sz w:val="24"/>
          <w:szCs w:val="24"/>
          <w:lang w:eastAsia="zh-CN"/>
        </w:rPr>
        <w:t>1</w:t>
      </w:r>
      <w:r w:rsidRPr="00AF089C">
        <w:rPr>
          <w:sz w:val="24"/>
          <w:szCs w:val="24"/>
          <w:lang w:eastAsia="zh-CN"/>
        </w:rPr>
        <w:t>日生效的挪威《透明度法》</w:t>
      </w:r>
      <w:r w:rsidR="0085357D">
        <w:rPr>
          <w:rFonts w:hint="eastAsia"/>
          <w:sz w:val="24"/>
          <w:szCs w:val="24"/>
          <w:lang w:eastAsia="zh-CN"/>
        </w:rPr>
        <w:t>、</w:t>
      </w:r>
      <w:r w:rsidRPr="00AF089C">
        <w:rPr>
          <w:sz w:val="24"/>
          <w:szCs w:val="24"/>
          <w:lang w:eastAsia="zh-CN"/>
        </w:rPr>
        <w:t>2019</w:t>
      </w:r>
      <w:r w:rsidRPr="00AF089C">
        <w:rPr>
          <w:sz w:val="24"/>
          <w:szCs w:val="24"/>
          <w:lang w:eastAsia="zh-CN"/>
        </w:rPr>
        <w:t>年荷兰《童工尽职调查法》</w:t>
      </w:r>
      <w:r w:rsidR="0097479C">
        <w:rPr>
          <w:rStyle w:val="FootnoteReference"/>
          <w:sz w:val="24"/>
          <w:szCs w:val="24"/>
          <w:lang w:eastAsia="zh-CN"/>
        </w:rPr>
        <w:footnoteReference w:id="15"/>
      </w:r>
      <w:r w:rsidRPr="00AF089C">
        <w:rPr>
          <w:sz w:val="24"/>
          <w:szCs w:val="24"/>
          <w:lang w:eastAsia="zh-CN"/>
        </w:rPr>
        <w:t>。</w:t>
      </w:r>
    </w:p>
    <w:p w14:paraId="3D03C519" w14:textId="6FF31CA3" w:rsidR="00AF089C" w:rsidRPr="00FE63E8" w:rsidRDefault="00AF089C" w:rsidP="00FE63E8">
      <w:pPr>
        <w:pStyle w:val="ListParagraph"/>
        <w:numPr>
          <w:ilvl w:val="0"/>
          <w:numId w:val="0"/>
        </w:numPr>
        <w:tabs>
          <w:tab w:val="clear" w:pos="567"/>
          <w:tab w:val="clear" w:pos="1134"/>
          <w:tab w:val="clear" w:pos="1701"/>
          <w:tab w:val="clear" w:pos="2268"/>
        </w:tabs>
        <w:snapToGrid w:val="0"/>
        <w:spacing w:before="120" w:after="120" w:line="240" w:lineRule="atLeast"/>
        <w:contextualSpacing w:val="0"/>
        <w:rPr>
          <w:b/>
          <w:bCs/>
          <w:sz w:val="28"/>
          <w:szCs w:val="28"/>
          <w:lang w:eastAsia="zh-CN"/>
        </w:rPr>
      </w:pPr>
      <w:r w:rsidRPr="00FE63E8">
        <w:rPr>
          <w:b/>
          <w:bCs/>
          <w:sz w:val="28"/>
          <w:szCs w:val="28"/>
          <w:lang w:eastAsia="zh-CN"/>
        </w:rPr>
        <w:t>三．</w:t>
      </w:r>
      <w:r w:rsidR="0097479C">
        <w:rPr>
          <w:rFonts w:hint="eastAsia"/>
          <w:b/>
          <w:bCs/>
          <w:sz w:val="28"/>
          <w:szCs w:val="28"/>
          <w:lang w:eastAsia="zh-CN"/>
        </w:rPr>
        <w:t>拟议</w:t>
      </w:r>
      <w:r w:rsidRPr="00FE63E8">
        <w:rPr>
          <w:b/>
          <w:bCs/>
          <w:sz w:val="28"/>
          <w:szCs w:val="28"/>
          <w:lang w:eastAsia="zh-CN"/>
        </w:rPr>
        <w:t>决定草案</w:t>
      </w:r>
    </w:p>
    <w:p w14:paraId="5466CCFA" w14:textId="63AD56BD" w:rsidR="00AF089C" w:rsidRPr="00AF089C" w:rsidRDefault="0085357D" w:rsidP="00AF089C">
      <w:pPr>
        <w:pStyle w:val="ListParagraph"/>
        <w:tabs>
          <w:tab w:val="clear" w:pos="567"/>
          <w:tab w:val="clear" w:pos="1134"/>
          <w:tab w:val="clear" w:pos="1701"/>
          <w:tab w:val="clear" w:pos="2268"/>
        </w:tabs>
        <w:snapToGrid w:val="0"/>
        <w:spacing w:before="120" w:after="120" w:line="240" w:lineRule="atLeast"/>
        <w:ind w:left="490" w:firstLine="0"/>
        <w:contextualSpacing w:val="0"/>
        <w:rPr>
          <w:sz w:val="24"/>
          <w:szCs w:val="24"/>
          <w:lang w:eastAsia="zh-CN"/>
        </w:rPr>
      </w:pPr>
      <w:proofErr w:type="gramStart"/>
      <w:r>
        <w:rPr>
          <w:rFonts w:hint="eastAsia"/>
          <w:sz w:val="24"/>
          <w:szCs w:val="24"/>
          <w:lang w:eastAsia="zh-CN"/>
        </w:rPr>
        <w:t>谨建议</w:t>
      </w:r>
      <w:proofErr w:type="gramEnd"/>
      <w:r w:rsidR="00AF089C" w:rsidRPr="00AF089C">
        <w:rPr>
          <w:sz w:val="24"/>
          <w:szCs w:val="24"/>
          <w:lang w:eastAsia="zh-CN"/>
        </w:rPr>
        <w:t>缔约方大会考虑通过一项</w:t>
      </w:r>
      <w:r w:rsidR="0097479C">
        <w:rPr>
          <w:rFonts w:hint="eastAsia"/>
          <w:sz w:val="24"/>
          <w:szCs w:val="24"/>
          <w:lang w:eastAsia="zh-CN"/>
        </w:rPr>
        <w:t>内容</w:t>
      </w:r>
      <w:r w:rsidR="00AF089C" w:rsidRPr="00AF089C">
        <w:rPr>
          <w:sz w:val="24"/>
          <w:szCs w:val="24"/>
          <w:lang w:eastAsia="zh-CN"/>
        </w:rPr>
        <w:t>大致如下的决定</w:t>
      </w:r>
      <w:r w:rsidR="0097479C">
        <w:rPr>
          <w:rFonts w:hint="eastAsia"/>
          <w:sz w:val="24"/>
          <w:szCs w:val="24"/>
          <w:lang w:eastAsia="zh-CN"/>
        </w:rPr>
        <w:t>：</w:t>
      </w:r>
    </w:p>
    <w:p w14:paraId="7187BD38" w14:textId="757B6D7E" w:rsidR="00AF089C" w:rsidRPr="00AF089C" w:rsidRDefault="00AF089C" w:rsidP="0097479C">
      <w:pPr>
        <w:pStyle w:val="ListParagraph"/>
        <w:numPr>
          <w:ilvl w:val="0"/>
          <w:numId w:val="0"/>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97479C">
        <w:rPr>
          <w:rFonts w:eastAsia="KaiTi"/>
          <w:sz w:val="24"/>
          <w:szCs w:val="24"/>
          <w:lang w:eastAsia="zh-CN"/>
        </w:rPr>
        <w:t>缔约方</w:t>
      </w:r>
      <w:r w:rsidR="0097479C" w:rsidRPr="0097479C">
        <w:rPr>
          <w:rFonts w:eastAsia="KaiTi" w:hint="eastAsia"/>
          <w:sz w:val="24"/>
          <w:szCs w:val="24"/>
          <w:lang w:eastAsia="zh-CN"/>
        </w:rPr>
        <w:t>大会</w:t>
      </w:r>
      <w:r w:rsidR="0097479C">
        <w:rPr>
          <w:rFonts w:hint="eastAsia"/>
          <w:sz w:val="24"/>
          <w:szCs w:val="24"/>
          <w:lang w:eastAsia="zh-CN"/>
        </w:rPr>
        <w:t>，</w:t>
      </w:r>
    </w:p>
    <w:p w14:paraId="7F730467" w14:textId="77777777" w:rsidR="00AF089C" w:rsidRPr="00AF089C" w:rsidRDefault="00AF089C" w:rsidP="0097479C">
      <w:pPr>
        <w:pStyle w:val="ListParagraph"/>
        <w:numPr>
          <w:ilvl w:val="0"/>
          <w:numId w:val="0"/>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97479C">
        <w:rPr>
          <w:rFonts w:eastAsia="KaiTi"/>
          <w:sz w:val="24"/>
          <w:szCs w:val="24"/>
          <w:lang w:eastAsia="zh-CN"/>
        </w:rPr>
        <w:t>回顾</w:t>
      </w:r>
      <w:r w:rsidRPr="00AF089C">
        <w:rPr>
          <w:sz w:val="24"/>
          <w:szCs w:val="24"/>
          <w:lang w:eastAsia="zh-CN"/>
        </w:rPr>
        <w:t>其</w:t>
      </w:r>
      <w:r w:rsidRPr="00AF089C">
        <w:rPr>
          <w:sz w:val="24"/>
          <w:szCs w:val="24"/>
          <w:lang w:eastAsia="zh-CN"/>
        </w:rPr>
        <w:t>2018</w:t>
      </w:r>
      <w:r w:rsidRPr="00AF089C">
        <w:rPr>
          <w:sz w:val="24"/>
          <w:szCs w:val="24"/>
          <w:lang w:eastAsia="zh-CN"/>
        </w:rPr>
        <w:t>年</w:t>
      </w:r>
      <w:r w:rsidRPr="00AF089C">
        <w:rPr>
          <w:sz w:val="24"/>
          <w:szCs w:val="24"/>
          <w:lang w:eastAsia="zh-CN"/>
        </w:rPr>
        <w:t>11</w:t>
      </w:r>
      <w:r w:rsidRPr="00AF089C">
        <w:rPr>
          <w:sz w:val="24"/>
          <w:szCs w:val="24"/>
          <w:lang w:eastAsia="zh-CN"/>
        </w:rPr>
        <w:t>月</w:t>
      </w:r>
      <w:r w:rsidRPr="00AF089C">
        <w:rPr>
          <w:sz w:val="24"/>
          <w:szCs w:val="24"/>
          <w:lang w:eastAsia="zh-CN"/>
        </w:rPr>
        <w:t>29</w:t>
      </w:r>
      <w:r w:rsidRPr="00AF089C">
        <w:rPr>
          <w:sz w:val="24"/>
          <w:szCs w:val="24"/>
          <w:lang w:eastAsia="zh-CN"/>
        </w:rPr>
        <w:t>日第</w:t>
      </w:r>
      <w:r w:rsidRPr="00AF089C">
        <w:rPr>
          <w:sz w:val="24"/>
          <w:szCs w:val="24"/>
          <w:lang w:eastAsia="zh-CN"/>
        </w:rPr>
        <w:t>14/21</w:t>
      </w:r>
      <w:r w:rsidRPr="00AF089C">
        <w:rPr>
          <w:sz w:val="24"/>
          <w:szCs w:val="24"/>
          <w:lang w:eastAsia="zh-CN"/>
        </w:rPr>
        <w:t>号决定，</w:t>
      </w:r>
    </w:p>
    <w:p w14:paraId="7A7CD561" w14:textId="3B6D03F9" w:rsidR="00AF089C" w:rsidRPr="00AF089C" w:rsidRDefault="0097479C" w:rsidP="0097479C">
      <w:pPr>
        <w:pStyle w:val="ListParagraph"/>
        <w:numPr>
          <w:ilvl w:val="0"/>
          <w:numId w:val="0"/>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97479C">
        <w:rPr>
          <w:rFonts w:eastAsia="KaiTi" w:hint="eastAsia"/>
          <w:sz w:val="24"/>
          <w:szCs w:val="24"/>
          <w:lang w:eastAsia="zh-CN"/>
        </w:rPr>
        <w:lastRenderedPageBreak/>
        <w:t>又</w:t>
      </w:r>
      <w:r w:rsidR="00AF089C" w:rsidRPr="0097479C">
        <w:rPr>
          <w:rFonts w:eastAsia="KaiTi"/>
          <w:sz w:val="24"/>
          <w:szCs w:val="24"/>
          <w:lang w:eastAsia="zh-CN"/>
        </w:rPr>
        <w:t>回顾</w:t>
      </w:r>
      <w:r w:rsidR="00AF089C" w:rsidRPr="00AF089C">
        <w:rPr>
          <w:sz w:val="24"/>
          <w:szCs w:val="24"/>
          <w:lang w:eastAsia="zh-CN"/>
        </w:rPr>
        <w:t>《昆明</w:t>
      </w:r>
      <w:r w:rsidR="00AF089C" w:rsidRPr="00AF089C">
        <w:rPr>
          <w:sz w:val="24"/>
          <w:szCs w:val="24"/>
          <w:lang w:eastAsia="zh-CN"/>
        </w:rPr>
        <w:t>-</w:t>
      </w:r>
      <w:r w:rsidR="00AF089C" w:rsidRPr="00AF089C">
        <w:rPr>
          <w:sz w:val="24"/>
          <w:szCs w:val="24"/>
          <w:lang w:eastAsia="zh-CN"/>
        </w:rPr>
        <w:t>蒙特利尔全球生物多样性框架》</w:t>
      </w:r>
      <w:r>
        <w:rPr>
          <w:rStyle w:val="FootnoteReference"/>
          <w:sz w:val="24"/>
          <w:szCs w:val="24"/>
          <w:lang w:eastAsia="zh-CN"/>
        </w:rPr>
        <w:footnoteReference w:id="16"/>
      </w:r>
      <w:r>
        <w:rPr>
          <w:rFonts w:hint="eastAsia"/>
          <w:sz w:val="24"/>
          <w:szCs w:val="24"/>
          <w:lang w:eastAsia="zh-CN"/>
        </w:rPr>
        <w:t>，</w:t>
      </w:r>
      <w:r w:rsidR="00AF089C" w:rsidRPr="00AF089C">
        <w:rPr>
          <w:sz w:val="24"/>
          <w:szCs w:val="24"/>
          <w:lang w:eastAsia="zh-CN"/>
        </w:rPr>
        <w:t>其中确定</w:t>
      </w:r>
      <w:r>
        <w:rPr>
          <w:rFonts w:hint="eastAsia"/>
          <w:sz w:val="24"/>
          <w:szCs w:val="24"/>
          <w:lang w:eastAsia="zh-CN"/>
        </w:rPr>
        <w:t>《</w:t>
      </w:r>
      <w:r w:rsidR="00AF089C" w:rsidRPr="00AF089C">
        <w:rPr>
          <w:sz w:val="24"/>
          <w:szCs w:val="24"/>
          <w:lang w:eastAsia="zh-CN"/>
        </w:rPr>
        <w:t>框架</w:t>
      </w:r>
      <w:r>
        <w:rPr>
          <w:rFonts w:hint="eastAsia"/>
          <w:sz w:val="24"/>
          <w:szCs w:val="24"/>
          <w:lang w:eastAsia="zh-CN"/>
        </w:rPr>
        <w:t>》</w:t>
      </w:r>
      <w:r w:rsidR="00AF089C" w:rsidRPr="00AF089C">
        <w:rPr>
          <w:sz w:val="24"/>
          <w:szCs w:val="24"/>
          <w:lang w:eastAsia="zh-CN"/>
        </w:rPr>
        <w:t>的</w:t>
      </w:r>
      <w:r>
        <w:rPr>
          <w:rFonts w:hint="eastAsia"/>
          <w:sz w:val="24"/>
          <w:szCs w:val="24"/>
          <w:lang w:eastAsia="zh-CN"/>
        </w:rPr>
        <w:t>使命之一</w:t>
      </w:r>
      <w:r w:rsidR="00AF089C" w:rsidRPr="00AF089C">
        <w:rPr>
          <w:sz w:val="24"/>
          <w:szCs w:val="24"/>
          <w:lang w:eastAsia="zh-CN"/>
        </w:rPr>
        <w:t>是采取紧急行动，制止和扭转生物多样性的丧失，</w:t>
      </w:r>
    </w:p>
    <w:p w14:paraId="2212F515" w14:textId="4E2312AF" w:rsidR="00AF089C" w:rsidRPr="00AF089C" w:rsidRDefault="00AF089C" w:rsidP="0097479C">
      <w:pPr>
        <w:pStyle w:val="ListParagraph"/>
        <w:numPr>
          <w:ilvl w:val="0"/>
          <w:numId w:val="0"/>
        </w:numPr>
        <w:tabs>
          <w:tab w:val="clear" w:pos="567"/>
          <w:tab w:val="clear" w:pos="1134"/>
          <w:tab w:val="clear" w:pos="1701"/>
          <w:tab w:val="clear" w:pos="2268"/>
        </w:tabs>
        <w:snapToGrid w:val="0"/>
        <w:spacing w:before="120" w:after="120" w:line="240" w:lineRule="atLeast"/>
        <w:ind w:left="490" w:firstLine="490"/>
        <w:contextualSpacing w:val="0"/>
        <w:rPr>
          <w:sz w:val="24"/>
          <w:szCs w:val="24"/>
          <w:lang w:eastAsia="zh-CN"/>
        </w:rPr>
      </w:pPr>
      <w:r w:rsidRPr="0097479C">
        <w:rPr>
          <w:rFonts w:eastAsia="KaiTi"/>
          <w:sz w:val="24"/>
          <w:szCs w:val="24"/>
          <w:lang w:eastAsia="zh-CN"/>
        </w:rPr>
        <w:t>注意到</w:t>
      </w:r>
      <w:r w:rsidR="0097479C">
        <w:rPr>
          <w:rFonts w:hint="eastAsia"/>
          <w:sz w:val="24"/>
          <w:szCs w:val="24"/>
          <w:lang w:eastAsia="zh-CN"/>
        </w:rPr>
        <w:t>向</w:t>
      </w:r>
      <w:r w:rsidRPr="00AF089C">
        <w:rPr>
          <w:sz w:val="24"/>
          <w:szCs w:val="24"/>
          <w:lang w:eastAsia="zh-CN"/>
        </w:rPr>
        <w:t>缔约方大会第十六</w:t>
      </w:r>
      <w:r w:rsidR="0097479C">
        <w:rPr>
          <w:rFonts w:hint="eastAsia"/>
          <w:sz w:val="24"/>
          <w:szCs w:val="24"/>
          <w:lang w:eastAsia="zh-CN"/>
        </w:rPr>
        <w:t>届</w:t>
      </w:r>
      <w:r w:rsidRPr="00AF089C">
        <w:rPr>
          <w:sz w:val="24"/>
          <w:szCs w:val="24"/>
          <w:lang w:eastAsia="zh-CN"/>
        </w:rPr>
        <w:t>会议提交的关于对</w:t>
      </w:r>
      <w:r w:rsidR="0097479C">
        <w:rPr>
          <w:rFonts w:hint="eastAsia"/>
          <w:sz w:val="24"/>
          <w:szCs w:val="24"/>
          <w:lang w:eastAsia="zh-CN"/>
        </w:rPr>
        <w:t>总的</w:t>
      </w:r>
      <w:r w:rsidRPr="00AF089C">
        <w:rPr>
          <w:sz w:val="24"/>
          <w:szCs w:val="24"/>
          <w:lang w:eastAsia="zh-CN"/>
        </w:rPr>
        <w:t>环境特别是</w:t>
      </w:r>
      <w:r w:rsidR="0097479C">
        <w:rPr>
          <w:rFonts w:hint="eastAsia"/>
          <w:sz w:val="24"/>
          <w:szCs w:val="24"/>
          <w:lang w:eastAsia="zh-CN"/>
        </w:rPr>
        <w:t>对</w:t>
      </w:r>
      <w:r w:rsidRPr="00AF089C">
        <w:rPr>
          <w:sz w:val="24"/>
          <w:szCs w:val="24"/>
          <w:lang w:eastAsia="zh-CN"/>
        </w:rPr>
        <w:t>生物多样性</w:t>
      </w:r>
      <w:r w:rsidR="0097479C">
        <w:rPr>
          <w:rFonts w:hint="eastAsia"/>
          <w:sz w:val="24"/>
          <w:szCs w:val="24"/>
          <w:lang w:eastAsia="zh-CN"/>
        </w:rPr>
        <w:t>的</w:t>
      </w:r>
      <w:r w:rsidRPr="00AF089C">
        <w:rPr>
          <w:sz w:val="24"/>
          <w:szCs w:val="24"/>
          <w:lang w:eastAsia="zh-CN"/>
        </w:rPr>
        <w:t>损害的</w:t>
      </w:r>
      <w:r w:rsidR="0097479C">
        <w:rPr>
          <w:rFonts w:hint="eastAsia"/>
          <w:sz w:val="24"/>
          <w:szCs w:val="24"/>
          <w:lang w:eastAsia="zh-CN"/>
        </w:rPr>
        <w:t>赔偿</w:t>
      </w:r>
      <w:r w:rsidRPr="00AF089C">
        <w:rPr>
          <w:sz w:val="24"/>
          <w:szCs w:val="24"/>
          <w:lang w:eastAsia="zh-CN"/>
        </w:rPr>
        <w:t>责任和补救</w:t>
      </w:r>
      <w:r w:rsidR="0085357D">
        <w:rPr>
          <w:rFonts w:hint="eastAsia"/>
          <w:sz w:val="24"/>
          <w:szCs w:val="24"/>
          <w:lang w:eastAsia="zh-CN"/>
        </w:rPr>
        <w:t>方面</w:t>
      </w:r>
      <w:r w:rsidRPr="00AF089C">
        <w:rPr>
          <w:sz w:val="24"/>
          <w:szCs w:val="24"/>
          <w:lang w:eastAsia="zh-CN"/>
        </w:rPr>
        <w:t>的</w:t>
      </w:r>
      <w:r w:rsidR="0085357D">
        <w:rPr>
          <w:rFonts w:hint="eastAsia"/>
          <w:sz w:val="24"/>
          <w:szCs w:val="24"/>
          <w:lang w:eastAsia="zh-CN"/>
        </w:rPr>
        <w:t>呈件</w:t>
      </w:r>
      <w:r w:rsidRPr="00AF089C">
        <w:rPr>
          <w:sz w:val="24"/>
          <w:szCs w:val="24"/>
          <w:lang w:eastAsia="zh-CN"/>
        </w:rPr>
        <w:t>和信息汇编</w:t>
      </w:r>
      <w:r w:rsidR="0097479C">
        <w:rPr>
          <w:rStyle w:val="FootnoteReference"/>
          <w:sz w:val="24"/>
          <w:szCs w:val="24"/>
          <w:lang w:eastAsia="zh-CN"/>
        </w:rPr>
        <w:footnoteReference w:id="17"/>
      </w:r>
      <w:r w:rsidRPr="00AF089C">
        <w:rPr>
          <w:sz w:val="24"/>
          <w:szCs w:val="24"/>
          <w:lang w:eastAsia="zh-CN"/>
        </w:rPr>
        <w:t>显示，缔约</w:t>
      </w:r>
      <w:proofErr w:type="gramStart"/>
      <w:r w:rsidRPr="00AF089C">
        <w:rPr>
          <w:sz w:val="24"/>
          <w:szCs w:val="24"/>
          <w:lang w:eastAsia="zh-CN"/>
        </w:rPr>
        <w:t>方日益</w:t>
      </w:r>
      <w:proofErr w:type="gramEnd"/>
      <w:r w:rsidRPr="00AF089C">
        <w:rPr>
          <w:sz w:val="24"/>
          <w:szCs w:val="24"/>
          <w:lang w:eastAsia="zh-CN"/>
        </w:rPr>
        <w:t>认识到需要通过和执行适当的政策和法律或行政措施，避免或减轻此类损害，</w:t>
      </w:r>
    </w:p>
    <w:p w14:paraId="4C50F06F" w14:textId="164ADF88" w:rsidR="00AF089C" w:rsidRPr="00496571" w:rsidRDefault="00496571" w:rsidP="00496571">
      <w:pPr>
        <w:pStyle w:val="ListParagraph"/>
        <w:numPr>
          <w:ilvl w:val="0"/>
          <w:numId w:val="37"/>
        </w:numPr>
        <w:tabs>
          <w:tab w:val="clear" w:pos="567"/>
          <w:tab w:val="clear" w:pos="1134"/>
          <w:tab w:val="clear" w:pos="1701"/>
          <w:tab w:val="clear" w:pos="2268"/>
        </w:tabs>
        <w:spacing w:before="120" w:after="120"/>
        <w:ind w:left="490" w:firstLine="490"/>
        <w:contextualSpacing w:val="0"/>
        <w:rPr>
          <w:sz w:val="24"/>
          <w:szCs w:val="24"/>
          <w:lang w:eastAsia="zh-CN"/>
        </w:rPr>
      </w:pPr>
      <w:r>
        <w:rPr>
          <w:rFonts w:eastAsia="KaiTi" w:hint="eastAsia"/>
          <w:sz w:val="24"/>
          <w:szCs w:val="24"/>
          <w:lang w:eastAsia="zh-CN"/>
        </w:rPr>
        <w:t>邀请</w:t>
      </w:r>
      <w:r w:rsidR="00AF089C" w:rsidRPr="00496571">
        <w:rPr>
          <w:sz w:val="24"/>
          <w:szCs w:val="24"/>
          <w:lang w:eastAsia="zh-CN"/>
        </w:rPr>
        <w:t>缔约方继续采取适当措施</w:t>
      </w:r>
      <w:r w:rsidR="0085357D">
        <w:rPr>
          <w:rFonts w:hint="eastAsia"/>
          <w:sz w:val="24"/>
          <w:szCs w:val="24"/>
          <w:lang w:eastAsia="zh-CN"/>
        </w:rPr>
        <w:t>，</w:t>
      </w:r>
      <w:r w:rsidR="0085357D" w:rsidRPr="00496571">
        <w:rPr>
          <w:sz w:val="24"/>
          <w:szCs w:val="24"/>
          <w:lang w:eastAsia="zh-CN"/>
        </w:rPr>
        <w:t>包括应对措施</w:t>
      </w:r>
      <w:r w:rsidR="0085357D">
        <w:rPr>
          <w:rFonts w:hint="eastAsia"/>
          <w:sz w:val="24"/>
          <w:szCs w:val="24"/>
          <w:lang w:eastAsia="zh-CN"/>
        </w:rPr>
        <w:t>，</w:t>
      </w:r>
      <w:r w:rsidR="00AF089C" w:rsidRPr="00496571">
        <w:rPr>
          <w:sz w:val="24"/>
          <w:szCs w:val="24"/>
          <w:lang w:eastAsia="zh-CN"/>
        </w:rPr>
        <w:t>处理</w:t>
      </w:r>
      <w:r>
        <w:rPr>
          <w:rFonts w:hint="eastAsia"/>
          <w:sz w:val="24"/>
          <w:szCs w:val="24"/>
          <w:lang w:eastAsia="zh-CN"/>
        </w:rPr>
        <w:t>对</w:t>
      </w:r>
      <w:r w:rsidR="00AF089C" w:rsidRPr="00496571">
        <w:rPr>
          <w:sz w:val="24"/>
          <w:szCs w:val="24"/>
          <w:lang w:eastAsia="zh-CN"/>
        </w:rPr>
        <w:t>生物多样性的损害；</w:t>
      </w:r>
    </w:p>
    <w:p w14:paraId="35FA2277" w14:textId="48FC7447" w:rsidR="00AF089C" w:rsidRDefault="00AF089C" w:rsidP="00496571">
      <w:pPr>
        <w:pStyle w:val="ListParagraph"/>
        <w:tabs>
          <w:tab w:val="clear" w:pos="567"/>
          <w:tab w:val="clear" w:pos="1134"/>
          <w:tab w:val="clear" w:pos="1701"/>
          <w:tab w:val="clear" w:pos="2268"/>
        </w:tabs>
        <w:spacing w:before="120" w:after="120"/>
        <w:ind w:left="490" w:firstLine="490"/>
        <w:contextualSpacing w:val="0"/>
        <w:rPr>
          <w:lang w:eastAsia="zh-CN"/>
        </w:rPr>
      </w:pPr>
      <w:r w:rsidRPr="00496571">
        <w:rPr>
          <w:rFonts w:eastAsia="KaiTi"/>
          <w:sz w:val="24"/>
          <w:szCs w:val="24"/>
          <w:lang w:eastAsia="zh-CN"/>
        </w:rPr>
        <w:t>决定</w:t>
      </w:r>
      <w:r w:rsidR="008A25E2">
        <w:rPr>
          <w:rFonts w:eastAsia="KaiTi" w:hint="eastAsia"/>
          <w:sz w:val="24"/>
          <w:szCs w:val="24"/>
          <w:lang w:eastAsia="zh-CN"/>
        </w:rPr>
        <w:t>在</w:t>
      </w:r>
      <w:r w:rsidRPr="00496571">
        <w:rPr>
          <w:sz w:val="24"/>
          <w:szCs w:val="24"/>
          <w:lang w:eastAsia="zh-CN"/>
        </w:rPr>
        <w:t>第十八</w:t>
      </w:r>
      <w:r w:rsidR="00496571">
        <w:rPr>
          <w:rFonts w:hint="eastAsia"/>
          <w:sz w:val="24"/>
          <w:szCs w:val="24"/>
          <w:lang w:eastAsia="zh-CN"/>
        </w:rPr>
        <w:t>届</w:t>
      </w:r>
      <w:r w:rsidRPr="00496571">
        <w:rPr>
          <w:sz w:val="24"/>
          <w:szCs w:val="24"/>
          <w:lang w:eastAsia="zh-CN"/>
        </w:rPr>
        <w:t>会议</w:t>
      </w:r>
      <w:r w:rsidR="008A25E2">
        <w:rPr>
          <w:rFonts w:hint="eastAsia"/>
          <w:sz w:val="24"/>
          <w:szCs w:val="24"/>
          <w:lang w:eastAsia="zh-CN"/>
        </w:rPr>
        <w:t>上审查</w:t>
      </w:r>
      <w:r w:rsidRPr="00496571">
        <w:rPr>
          <w:sz w:val="24"/>
          <w:szCs w:val="24"/>
          <w:lang w:eastAsia="zh-CN"/>
        </w:rPr>
        <w:t>《生物多样性公约》</w:t>
      </w:r>
      <w:r w:rsidR="00496571">
        <w:rPr>
          <w:rStyle w:val="FootnoteReference"/>
          <w:sz w:val="24"/>
          <w:szCs w:val="24"/>
          <w:lang w:eastAsia="zh-CN"/>
        </w:rPr>
        <w:footnoteReference w:id="18"/>
      </w:r>
      <w:r w:rsidRPr="00496571">
        <w:rPr>
          <w:sz w:val="24"/>
          <w:szCs w:val="24"/>
          <w:lang w:eastAsia="zh-CN"/>
        </w:rPr>
        <w:t>第</w:t>
      </w:r>
      <w:r w:rsidRPr="00496571">
        <w:rPr>
          <w:sz w:val="24"/>
          <w:szCs w:val="24"/>
          <w:lang w:eastAsia="zh-CN"/>
        </w:rPr>
        <w:t>14</w:t>
      </w:r>
      <w:r w:rsidRPr="00496571">
        <w:rPr>
          <w:sz w:val="24"/>
          <w:szCs w:val="24"/>
          <w:lang w:eastAsia="zh-CN"/>
        </w:rPr>
        <w:t>条第</w:t>
      </w:r>
      <w:r w:rsidRPr="00496571">
        <w:rPr>
          <w:sz w:val="24"/>
          <w:szCs w:val="24"/>
          <w:lang w:eastAsia="zh-CN"/>
        </w:rPr>
        <w:t>2</w:t>
      </w:r>
      <w:r w:rsidRPr="00496571">
        <w:rPr>
          <w:sz w:val="24"/>
          <w:szCs w:val="24"/>
          <w:lang w:eastAsia="zh-CN"/>
        </w:rPr>
        <w:t>款</w:t>
      </w:r>
      <w:r w:rsidR="008A25E2">
        <w:rPr>
          <w:rFonts w:hint="eastAsia"/>
          <w:sz w:val="24"/>
          <w:szCs w:val="24"/>
          <w:lang w:eastAsia="zh-CN"/>
        </w:rPr>
        <w:t>范围内的</w:t>
      </w:r>
      <w:r w:rsidRPr="00496571">
        <w:rPr>
          <w:sz w:val="24"/>
          <w:szCs w:val="24"/>
          <w:lang w:eastAsia="zh-CN"/>
        </w:rPr>
        <w:t>赔偿责任和补救问题，同时考虑到相关</w:t>
      </w:r>
      <w:r w:rsidR="00496571">
        <w:rPr>
          <w:rFonts w:hint="eastAsia"/>
          <w:sz w:val="24"/>
          <w:szCs w:val="24"/>
          <w:lang w:eastAsia="zh-CN"/>
        </w:rPr>
        <w:t>事态发展</w:t>
      </w:r>
      <w:r w:rsidR="0085357D">
        <w:rPr>
          <w:rFonts w:hint="eastAsia"/>
          <w:sz w:val="24"/>
          <w:szCs w:val="24"/>
          <w:lang w:eastAsia="zh-CN"/>
        </w:rPr>
        <w:t>情况</w:t>
      </w:r>
      <w:r w:rsidRPr="00496571">
        <w:rPr>
          <w:sz w:val="24"/>
          <w:szCs w:val="24"/>
          <w:lang w:eastAsia="zh-CN"/>
        </w:rPr>
        <w:t>，包括</w:t>
      </w:r>
      <w:r w:rsidR="00496571">
        <w:rPr>
          <w:rFonts w:hint="eastAsia"/>
          <w:sz w:val="24"/>
          <w:szCs w:val="24"/>
          <w:lang w:eastAsia="zh-CN"/>
        </w:rPr>
        <w:t>《</w:t>
      </w:r>
      <w:r w:rsidRPr="00496571">
        <w:rPr>
          <w:sz w:val="24"/>
          <w:szCs w:val="24"/>
          <w:lang w:eastAsia="zh-CN"/>
        </w:rPr>
        <w:t>昆明</w:t>
      </w:r>
      <w:r w:rsidRPr="00496571">
        <w:rPr>
          <w:sz w:val="24"/>
          <w:szCs w:val="24"/>
          <w:lang w:eastAsia="zh-CN"/>
        </w:rPr>
        <w:t>-</w:t>
      </w:r>
      <w:r w:rsidRPr="00496571">
        <w:rPr>
          <w:sz w:val="24"/>
          <w:szCs w:val="24"/>
          <w:lang w:eastAsia="zh-CN"/>
        </w:rPr>
        <w:t>蒙特利尔全球生物多样性框架</w:t>
      </w:r>
      <w:r w:rsidR="00496571">
        <w:rPr>
          <w:rFonts w:hint="eastAsia"/>
          <w:sz w:val="24"/>
          <w:szCs w:val="24"/>
          <w:lang w:eastAsia="zh-CN"/>
        </w:rPr>
        <w:t>》</w:t>
      </w:r>
      <w:r w:rsidRPr="00496571">
        <w:rPr>
          <w:sz w:val="24"/>
          <w:szCs w:val="24"/>
          <w:lang w:eastAsia="zh-CN"/>
        </w:rPr>
        <w:t>的</w:t>
      </w:r>
      <w:r w:rsidR="00496571">
        <w:rPr>
          <w:rFonts w:hint="eastAsia"/>
          <w:sz w:val="24"/>
          <w:szCs w:val="24"/>
          <w:lang w:eastAsia="zh-CN"/>
        </w:rPr>
        <w:t>执行</w:t>
      </w:r>
      <w:r w:rsidRPr="00496571">
        <w:rPr>
          <w:sz w:val="24"/>
          <w:szCs w:val="24"/>
          <w:lang w:eastAsia="zh-CN"/>
        </w:rPr>
        <w:t>进展情况。</w:t>
      </w:r>
    </w:p>
    <w:p w14:paraId="7436E9AD"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482E66" w14:textId="77777777" w:rsidR="006B51EB" w:rsidRDefault="006B51EB" w:rsidP="00A96B21">
      <w:r>
        <w:separator/>
      </w:r>
    </w:p>
  </w:endnote>
  <w:endnote w:type="continuationSeparator" w:id="0">
    <w:p w14:paraId="7B5175B0" w14:textId="77777777" w:rsidR="006B51EB" w:rsidRDefault="006B51EB" w:rsidP="00A96B21">
      <w:r>
        <w:continuationSeparator/>
      </w:r>
    </w:p>
  </w:endnote>
  <w:endnote w:type="continuationNotice" w:id="1">
    <w:p w14:paraId="134C0483" w14:textId="77777777" w:rsidR="006B51EB" w:rsidRDefault="006B51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FF7085" w14:textId="77777777" w:rsidR="006B51EB" w:rsidRDefault="006B51EB" w:rsidP="00A96B21">
      <w:r>
        <w:separator/>
      </w:r>
    </w:p>
  </w:footnote>
  <w:footnote w:type="continuationSeparator" w:id="0">
    <w:p w14:paraId="24FE04C5" w14:textId="77777777" w:rsidR="006B51EB" w:rsidRDefault="006B51EB" w:rsidP="00A96B21">
      <w:r>
        <w:continuationSeparator/>
      </w:r>
    </w:p>
  </w:footnote>
  <w:footnote w:type="continuationNotice" w:id="1">
    <w:p w14:paraId="5170ABF0" w14:textId="77777777" w:rsidR="006B51EB" w:rsidRDefault="006B51EB"/>
  </w:footnote>
  <w:footnote w:id="2">
    <w:p w14:paraId="5B93847D" w14:textId="041C277F" w:rsidR="0058717B" w:rsidRPr="00D42D06" w:rsidRDefault="0058717B" w:rsidP="00D42D06">
      <w:pPr>
        <w:pStyle w:val="Footnote"/>
        <w:spacing w:after="60"/>
        <w:rPr>
          <w:sz w:val="20"/>
          <w:szCs w:val="20"/>
          <w:lang w:val="en-US" w:eastAsia="zh-CN"/>
        </w:rPr>
      </w:pPr>
      <w:r w:rsidRPr="00D42D06">
        <w:rPr>
          <w:rStyle w:val="FootnoteReference"/>
          <w:sz w:val="20"/>
          <w:szCs w:val="20"/>
          <w:lang w:val="en-US"/>
        </w:rPr>
        <w:t>*</w:t>
      </w:r>
      <w:r w:rsidRPr="00D42D06">
        <w:rPr>
          <w:sz w:val="20"/>
          <w:szCs w:val="20"/>
          <w:lang w:val="en-US"/>
        </w:rPr>
        <w:t xml:space="preserve"> CBD/COP/16/1</w:t>
      </w:r>
      <w:r w:rsidRPr="00D42D06">
        <w:rPr>
          <w:sz w:val="20"/>
          <w:szCs w:val="20"/>
          <w:lang w:val="en-US" w:eastAsia="zh-CN"/>
        </w:rPr>
        <w:t>。</w:t>
      </w:r>
    </w:p>
  </w:footnote>
  <w:footnote w:id="3">
    <w:p w14:paraId="221115DF" w14:textId="7F3E4AD0" w:rsidR="00D42D06" w:rsidRPr="00D42D06" w:rsidRDefault="00D42D06" w:rsidP="00D42D06">
      <w:pPr>
        <w:pStyle w:val="FootnoteText"/>
        <w:spacing w:after="60"/>
        <w:rPr>
          <w:sz w:val="20"/>
          <w:lang w:eastAsia="zh-CN"/>
        </w:rPr>
      </w:pPr>
      <w:r w:rsidRPr="00D42D06">
        <w:rPr>
          <w:rStyle w:val="FootnoteReference"/>
          <w:sz w:val="20"/>
        </w:rPr>
        <w:footnoteRef/>
      </w:r>
      <w:r w:rsidRPr="00D42D06">
        <w:rPr>
          <w:sz w:val="20"/>
        </w:rPr>
        <w:t xml:space="preserve"> </w:t>
      </w:r>
      <w:r w:rsidRPr="00D42D06">
        <w:rPr>
          <w:sz w:val="20"/>
          <w:lang w:eastAsia="zh-CN"/>
        </w:rPr>
        <w:t xml:space="preserve"> </w:t>
      </w:r>
      <w:r w:rsidRPr="00D42D06">
        <w:rPr>
          <w:sz w:val="20"/>
          <w:lang w:eastAsia="zh-CN"/>
        </w:rPr>
        <w:t>见</w:t>
      </w:r>
      <w:r w:rsidRPr="00D42D06">
        <w:rPr>
          <w:sz w:val="20"/>
        </w:rPr>
        <w:t>CBD/COP/14/10</w:t>
      </w:r>
      <w:r w:rsidRPr="00D42D06">
        <w:rPr>
          <w:sz w:val="20"/>
          <w:lang w:eastAsia="zh-CN"/>
        </w:rPr>
        <w:t>。</w:t>
      </w:r>
    </w:p>
  </w:footnote>
  <w:footnote w:id="4">
    <w:p w14:paraId="7A1514EE" w14:textId="6F2C41B6" w:rsidR="00D42D06" w:rsidRDefault="00D42D06" w:rsidP="00D42D06">
      <w:pPr>
        <w:pStyle w:val="FootnoteText"/>
        <w:spacing w:after="60"/>
        <w:rPr>
          <w:lang w:eastAsia="zh-CN"/>
        </w:rPr>
      </w:pPr>
      <w:r w:rsidRPr="00D42D06">
        <w:rPr>
          <w:rStyle w:val="FootnoteReference"/>
          <w:sz w:val="20"/>
        </w:rPr>
        <w:footnoteRef/>
      </w:r>
      <w:r w:rsidRPr="00D42D06">
        <w:rPr>
          <w:sz w:val="20"/>
        </w:rPr>
        <w:t xml:space="preserve"> </w:t>
      </w:r>
      <w:r w:rsidRPr="00D42D06">
        <w:rPr>
          <w:sz w:val="20"/>
          <w:lang w:eastAsia="zh-CN"/>
        </w:rPr>
        <w:t xml:space="preserve"> </w:t>
      </w:r>
      <w:r w:rsidRPr="00D42D06">
        <w:rPr>
          <w:sz w:val="20"/>
        </w:rPr>
        <w:t>CBD/COP/16/INF/10</w:t>
      </w:r>
      <w:r w:rsidRPr="00D42D06">
        <w:rPr>
          <w:sz w:val="20"/>
          <w:lang w:eastAsia="zh-CN"/>
        </w:rPr>
        <w:t>。</w:t>
      </w:r>
    </w:p>
  </w:footnote>
  <w:footnote w:id="5">
    <w:p w14:paraId="2CAF7A82" w14:textId="6D1A8BF4" w:rsidR="00D42D06" w:rsidRPr="0011194A" w:rsidRDefault="00D42D06" w:rsidP="00D42D06">
      <w:pPr>
        <w:pStyle w:val="FootnoteText"/>
        <w:spacing w:after="60"/>
        <w:rPr>
          <w:sz w:val="20"/>
          <w:lang w:eastAsia="zh-CN"/>
        </w:rPr>
      </w:pPr>
      <w:r w:rsidRPr="0011194A">
        <w:rPr>
          <w:rStyle w:val="FootnoteReference"/>
          <w:sz w:val="20"/>
        </w:rPr>
        <w:footnoteRef/>
      </w:r>
      <w:r w:rsidRPr="0011194A">
        <w:rPr>
          <w:sz w:val="20"/>
        </w:rPr>
        <w:t xml:space="preserve"> </w:t>
      </w:r>
      <w:r w:rsidRPr="0011194A">
        <w:rPr>
          <w:sz w:val="20"/>
          <w:lang w:eastAsia="zh-CN"/>
        </w:rPr>
        <w:t xml:space="preserve"> </w:t>
      </w:r>
      <w:r w:rsidRPr="0011194A">
        <w:rPr>
          <w:sz w:val="20"/>
          <w:lang w:eastAsia="zh-CN"/>
        </w:rPr>
        <w:t>见</w:t>
      </w:r>
      <w:r w:rsidRPr="0011194A">
        <w:rPr>
          <w:sz w:val="20"/>
        </w:rPr>
        <w:t>CBD/CP/MOP/11/11</w:t>
      </w:r>
      <w:r w:rsidRPr="0011194A">
        <w:rPr>
          <w:sz w:val="20"/>
          <w:lang w:eastAsia="zh-CN"/>
        </w:rPr>
        <w:t>。</w:t>
      </w:r>
    </w:p>
  </w:footnote>
  <w:footnote w:id="6">
    <w:p w14:paraId="296FC869" w14:textId="2F7E1B64" w:rsidR="00184872" w:rsidRPr="0011194A" w:rsidRDefault="00184872" w:rsidP="00D42D06">
      <w:pPr>
        <w:pStyle w:val="FootnoteText"/>
        <w:spacing w:after="60"/>
        <w:rPr>
          <w:sz w:val="20"/>
          <w:lang w:eastAsia="zh-CN"/>
        </w:rPr>
      </w:pPr>
      <w:r w:rsidRPr="0011194A">
        <w:rPr>
          <w:rStyle w:val="FootnoteReference"/>
          <w:sz w:val="20"/>
        </w:rPr>
        <w:footnoteRef/>
      </w:r>
      <w:r w:rsidRPr="0011194A">
        <w:rPr>
          <w:sz w:val="20"/>
          <w:lang w:eastAsia="zh-CN"/>
        </w:rPr>
        <w:t xml:space="preserve"> </w:t>
      </w:r>
      <w:r w:rsidR="00D42D06" w:rsidRPr="0011194A">
        <w:rPr>
          <w:sz w:val="20"/>
          <w:lang w:eastAsia="zh-CN"/>
        </w:rPr>
        <w:t xml:space="preserve"> </w:t>
      </w:r>
      <w:r w:rsidR="00D42D06" w:rsidRPr="0011194A">
        <w:rPr>
          <w:sz w:val="20"/>
          <w:lang w:eastAsia="zh-CN"/>
        </w:rPr>
        <w:t>关于蒙得维的亚方案的更多信息见</w:t>
      </w:r>
      <w:r w:rsidR="00D42D06" w:rsidRPr="0011194A">
        <w:rPr>
          <w:sz w:val="20"/>
          <w:lang w:eastAsia="zh-CN"/>
        </w:rPr>
        <w:t xml:space="preserve"> </w:t>
      </w:r>
      <w:hyperlink r:id="rId1" w:history="1">
        <w:r w:rsidR="002F7E5F" w:rsidRPr="002F7E5F">
          <w:rPr>
            <w:rStyle w:val="Hyperlink"/>
            <w:sz w:val="20"/>
            <w:lang w:eastAsia="zh-CN"/>
          </w:rPr>
          <w:t>http://</w:t>
        </w:r>
        <w:r w:rsidR="002F7E5F" w:rsidRPr="002F7E5F">
          <w:rPr>
            <w:rStyle w:val="Hyperlink"/>
            <w:sz w:val="20"/>
            <w:lang w:eastAsia="zh-CN"/>
          </w:rPr>
          <w:t>w</w:t>
        </w:r>
        <w:r w:rsidR="002F7E5F" w:rsidRPr="002F7E5F">
          <w:rPr>
            <w:rStyle w:val="Hyperlink"/>
            <w:sz w:val="20"/>
            <w:lang w:eastAsia="zh-CN"/>
          </w:rPr>
          <w:t>ww.unep.org/resources/factsheet/montevideo-environmental-law-programme-decade-action-environmental-law</w:t>
        </w:r>
      </w:hyperlink>
      <w:r w:rsidR="00D42D06" w:rsidRPr="0011194A">
        <w:rPr>
          <w:sz w:val="20"/>
          <w:lang w:eastAsia="zh-CN"/>
        </w:rPr>
        <w:t>。</w:t>
      </w:r>
    </w:p>
  </w:footnote>
  <w:footnote w:id="7">
    <w:p w14:paraId="34D346F4" w14:textId="6E6BF802" w:rsidR="00755C3E" w:rsidRPr="0011194A" w:rsidRDefault="00755C3E" w:rsidP="00D42D06">
      <w:pPr>
        <w:pStyle w:val="FootnoteText"/>
        <w:spacing w:after="60"/>
        <w:rPr>
          <w:sz w:val="20"/>
          <w:lang w:eastAsia="zh-CN"/>
        </w:rPr>
      </w:pPr>
      <w:r w:rsidRPr="0011194A">
        <w:rPr>
          <w:rStyle w:val="FootnoteReference"/>
          <w:sz w:val="20"/>
        </w:rPr>
        <w:footnoteRef/>
      </w:r>
      <w:r w:rsidRPr="0011194A">
        <w:rPr>
          <w:sz w:val="20"/>
        </w:rPr>
        <w:t xml:space="preserve"> </w:t>
      </w:r>
      <w:r w:rsidR="00D42D06" w:rsidRPr="0011194A">
        <w:rPr>
          <w:sz w:val="20"/>
          <w:lang w:eastAsia="zh-CN"/>
        </w:rPr>
        <w:t xml:space="preserve"> </w:t>
      </w:r>
      <w:r w:rsidR="00D42D06" w:rsidRPr="0011194A">
        <w:rPr>
          <w:sz w:val="20"/>
        </w:rPr>
        <w:t>UNEP/</w:t>
      </w:r>
      <w:proofErr w:type="spellStart"/>
      <w:r w:rsidR="00D42D06" w:rsidRPr="0011194A">
        <w:rPr>
          <w:sz w:val="20"/>
        </w:rPr>
        <w:t>Env.Law</w:t>
      </w:r>
      <w:proofErr w:type="spellEnd"/>
      <w:r w:rsidR="00D42D06" w:rsidRPr="0011194A">
        <w:rPr>
          <w:sz w:val="20"/>
        </w:rPr>
        <w:t>/MTV5/GNFP.2/4</w:t>
      </w:r>
      <w:r w:rsidR="00D42D06" w:rsidRPr="0011194A">
        <w:rPr>
          <w:sz w:val="20"/>
          <w:lang w:eastAsia="zh-CN"/>
        </w:rPr>
        <w:t>。</w:t>
      </w:r>
    </w:p>
  </w:footnote>
  <w:footnote w:id="8">
    <w:p w14:paraId="19F7E248" w14:textId="3005ED43" w:rsidR="00755C3E" w:rsidRPr="00D42D06" w:rsidRDefault="00755C3E" w:rsidP="00D42D06">
      <w:pPr>
        <w:pStyle w:val="FootnoteText"/>
        <w:spacing w:after="60"/>
        <w:rPr>
          <w:sz w:val="20"/>
          <w:lang w:eastAsia="zh-CN"/>
        </w:rPr>
      </w:pPr>
      <w:r w:rsidRPr="0011194A">
        <w:rPr>
          <w:rStyle w:val="FootnoteReference"/>
          <w:sz w:val="20"/>
        </w:rPr>
        <w:footnoteRef/>
      </w:r>
      <w:r w:rsidRPr="0011194A">
        <w:rPr>
          <w:sz w:val="20"/>
        </w:rPr>
        <w:t xml:space="preserve"> </w:t>
      </w:r>
      <w:r w:rsidR="00D42D06" w:rsidRPr="0011194A">
        <w:rPr>
          <w:sz w:val="20"/>
          <w:lang w:eastAsia="zh-CN"/>
        </w:rPr>
        <w:t xml:space="preserve"> </w:t>
      </w:r>
      <w:r w:rsidR="00D42D06" w:rsidRPr="0011194A">
        <w:rPr>
          <w:sz w:val="20"/>
        </w:rPr>
        <w:t>UNEP/</w:t>
      </w:r>
      <w:proofErr w:type="spellStart"/>
      <w:r w:rsidR="00D42D06" w:rsidRPr="0011194A">
        <w:rPr>
          <w:sz w:val="20"/>
        </w:rPr>
        <w:t>Env.Law</w:t>
      </w:r>
      <w:proofErr w:type="spellEnd"/>
      <w:r w:rsidR="00D42D06" w:rsidRPr="0011194A">
        <w:rPr>
          <w:sz w:val="20"/>
        </w:rPr>
        <w:t>/MTV5/GNFP.2/</w:t>
      </w:r>
      <w:r w:rsidR="00D42D06" w:rsidRPr="0011194A">
        <w:rPr>
          <w:sz w:val="20"/>
          <w:lang w:eastAsia="zh-CN"/>
        </w:rPr>
        <w:t>3</w:t>
      </w:r>
      <w:r w:rsidR="00D42D06" w:rsidRPr="0011194A">
        <w:rPr>
          <w:sz w:val="20"/>
          <w:lang w:eastAsia="zh-CN"/>
        </w:rPr>
        <w:t>。</w:t>
      </w:r>
    </w:p>
  </w:footnote>
  <w:footnote w:id="9">
    <w:p w14:paraId="6092320A" w14:textId="7F633D91" w:rsidR="006132FD" w:rsidRDefault="006132FD" w:rsidP="00D42D06">
      <w:pPr>
        <w:pStyle w:val="FootnoteText"/>
        <w:spacing w:after="60"/>
        <w:rPr>
          <w:lang w:eastAsia="zh-CN"/>
        </w:rPr>
      </w:pPr>
      <w:r w:rsidRPr="00D42D06">
        <w:rPr>
          <w:rStyle w:val="FootnoteReference"/>
          <w:sz w:val="20"/>
        </w:rPr>
        <w:footnoteRef/>
      </w:r>
      <w:r>
        <w:t xml:space="preserve"> </w:t>
      </w:r>
      <w:r w:rsidR="00D42D06">
        <w:rPr>
          <w:rFonts w:hint="eastAsia"/>
          <w:lang w:eastAsia="zh-CN"/>
        </w:rPr>
        <w:t xml:space="preserve"> </w:t>
      </w:r>
      <w:r w:rsidR="00D42D06" w:rsidRPr="00D42D06">
        <w:rPr>
          <w:sz w:val="20"/>
        </w:rPr>
        <w:t>FCCC/SB/2022/2/Add.2</w:t>
      </w:r>
      <w:r w:rsidR="00D42D06" w:rsidRPr="00D42D06">
        <w:rPr>
          <w:rFonts w:hint="eastAsia"/>
          <w:sz w:val="20"/>
          <w:lang w:eastAsia="zh-CN"/>
        </w:rPr>
        <w:t>。</w:t>
      </w:r>
    </w:p>
  </w:footnote>
  <w:footnote w:id="10">
    <w:p w14:paraId="72748ADE" w14:textId="6DFC8B40" w:rsidR="004E1DF4" w:rsidRPr="005224AB" w:rsidRDefault="004E1DF4" w:rsidP="00D90C00">
      <w:pPr>
        <w:pStyle w:val="FootnoteText"/>
        <w:spacing w:after="60"/>
        <w:rPr>
          <w:sz w:val="20"/>
          <w:lang w:eastAsia="zh-CN"/>
        </w:rPr>
      </w:pPr>
      <w:r w:rsidRPr="005224AB">
        <w:rPr>
          <w:rStyle w:val="FootnoteReference"/>
          <w:sz w:val="20"/>
        </w:rPr>
        <w:footnoteRef/>
      </w:r>
      <w:r w:rsidRPr="005224AB">
        <w:rPr>
          <w:sz w:val="20"/>
          <w:lang w:eastAsia="zh-CN"/>
        </w:rPr>
        <w:t xml:space="preserve"> </w:t>
      </w:r>
      <w:r w:rsidR="00D90C00" w:rsidRPr="005224AB">
        <w:rPr>
          <w:sz w:val="20"/>
          <w:lang w:eastAsia="zh-CN"/>
        </w:rPr>
        <w:t xml:space="preserve"> </w:t>
      </w:r>
      <w:hyperlink r:id="rId2" w:history="1">
        <w:r w:rsidR="00D90C00" w:rsidRPr="005224AB">
          <w:rPr>
            <w:rStyle w:val="Hyperlink"/>
            <w:sz w:val="20"/>
            <w:lang w:eastAsia="zh-CN"/>
          </w:rPr>
          <w:t>https://unfccc.int/loss-and-damage-fund-joint-interim-secretariat</w:t>
        </w:r>
      </w:hyperlink>
      <w:r w:rsidR="00D90C00" w:rsidRPr="005224AB">
        <w:rPr>
          <w:sz w:val="20"/>
          <w:lang w:eastAsia="zh-CN"/>
        </w:rPr>
        <w:t>。</w:t>
      </w:r>
    </w:p>
  </w:footnote>
  <w:footnote w:id="11">
    <w:p w14:paraId="147DE534" w14:textId="4AC9B88D" w:rsidR="004E1DF4" w:rsidRPr="005224AB" w:rsidRDefault="004E1DF4" w:rsidP="00D90C00">
      <w:pPr>
        <w:pStyle w:val="FootnoteText"/>
        <w:spacing w:after="60"/>
        <w:rPr>
          <w:sz w:val="20"/>
          <w:lang w:eastAsia="zh-CN"/>
        </w:rPr>
      </w:pPr>
      <w:r w:rsidRPr="005224AB">
        <w:rPr>
          <w:rStyle w:val="FootnoteReference"/>
          <w:sz w:val="20"/>
        </w:rPr>
        <w:footnoteRef/>
      </w:r>
      <w:r w:rsidRPr="005224AB">
        <w:rPr>
          <w:sz w:val="20"/>
          <w:lang w:eastAsia="zh-CN"/>
        </w:rPr>
        <w:t xml:space="preserve"> </w:t>
      </w:r>
      <w:r w:rsidR="00D90C00" w:rsidRPr="005224AB">
        <w:rPr>
          <w:sz w:val="20"/>
          <w:lang w:eastAsia="zh-CN"/>
        </w:rPr>
        <w:t xml:space="preserve"> </w:t>
      </w:r>
      <w:r w:rsidR="00D90C00" w:rsidRPr="005224AB">
        <w:rPr>
          <w:sz w:val="20"/>
          <w:lang w:eastAsia="zh-CN"/>
        </w:rPr>
        <w:t>联合国环境规划署，《全球气候诉讼报告：</w:t>
      </w:r>
      <w:r w:rsidR="00D90C00" w:rsidRPr="005224AB">
        <w:rPr>
          <w:sz w:val="20"/>
          <w:lang w:eastAsia="zh-CN"/>
        </w:rPr>
        <w:t>2023</w:t>
      </w:r>
      <w:r w:rsidR="00D90C00" w:rsidRPr="005224AB">
        <w:rPr>
          <w:sz w:val="20"/>
          <w:lang w:eastAsia="zh-CN"/>
        </w:rPr>
        <w:t>年现状回顾》</w:t>
      </w:r>
      <w:r w:rsidR="00D90C00" w:rsidRPr="005224AB">
        <w:rPr>
          <w:sz w:val="20"/>
          <w:lang w:eastAsia="zh-CN"/>
        </w:rPr>
        <w:t>(2023</w:t>
      </w:r>
      <w:r w:rsidR="00D90C00" w:rsidRPr="005224AB">
        <w:rPr>
          <w:sz w:val="20"/>
          <w:lang w:eastAsia="zh-CN"/>
        </w:rPr>
        <w:t>年内罗毕</w:t>
      </w:r>
      <w:r w:rsidR="00D90C00" w:rsidRPr="005224AB">
        <w:rPr>
          <w:sz w:val="20"/>
          <w:lang w:eastAsia="zh-CN"/>
        </w:rPr>
        <w:t>)</w:t>
      </w:r>
      <w:r w:rsidR="00D90C00" w:rsidRPr="005224AB">
        <w:rPr>
          <w:sz w:val="20"/>
          <w:lang w:eastAsia="zh-CN"/>
        </w:rPr>
        <w:t>。</w:t>
      </w:r>
    </w:p>
  </w:footnote>
  <w:footnote w:id="12">
    <w:p w14:paraId="2201F89A" w14:textId="618D457B" w:rsidR="00D90C00" w:rsidRPr="005224AB" w:rsidRDefault="00D90C00" w:rsidP="00D90C00">
      <w:pPr>
        <w:pStyle w:val="FootnoteText"/>
        <w:spacing w:after="60"/>
        <w:rPr>
          <w:sz w:val="20"/>
          <w:lang w:eastAsia="zh-CN"/>
        </w:rPr>
      </w:pPr>
      <w:r w:rsidRPr="005224AB">
        <w:rPr>
          <w:rStyle w:val="FootnoteReference"/>
          <w:sz w:val="20"/>
        </w:rPr>
        <w:footnoteRef/>
      </w:r>
      <w:r w:rsidRPr="005224AB">
        <w:rPr>
          <w:sz w:val="20"/>
          <w:lang w:eastAsia="zh-CN"/>
        </w:rPr>
        <w:t xml:space="preserve">  </w:t>
      </w:r>
      <w:r w:rsidRPr="005224AB">
        <w:rPr>
          <w:sz w:val="20"/>
          <w:lang w:eastAsia="zh-CN"/>
        </w:rPr>
        <w:t>生态灭绝的想法最初由生物学教授</w:t>
      </w:r>
      <w:r w:rsidRPr="005224AB">
        <w:rPr>
          <w:sz w:val="20"/>
          <w:lang w:eastAsia="zh-CN"/>
        </w:rPr>
        <w:t xml:space="preserve">Arthur W. </w:t>
      </w:r>
      <w:proofErr w:type="spellStart"/>
      <w:r w:rsidRPr="005224AB">
        <w:rPr>
          <w:sz w:val="20"/>
          <w:lang w:eastAsia="zh-CN"/>
        </w:rPr>
        <w:t>Galston</w:t>
      </w:r>
      <w:proofErr w:type="spellEnd"/>
      <w:r w:rsidRPr="005224AB">
        <w:rPr>
          <w:sz w:val="20"/>
          <w:lang w:eastAsia="zh-CN"/>
        </w:rPr>
        <w:t>在</w:t>
      </w:r>
      <w:r w:rsidRPr="005224AB">
        <w:rPr>
          <w:sz w:val="20"/>
          <w:lang w:eastAsia="zh-CN"/>
        </w:rPr>
        <w:t>1970</w:t>
      </w:r>
      <w:r w:rsidRPr="005224AB">
        <w:rPr>
          <w:sz w:val="20"/>
          <w:lang w:eastAsia="zh-CN"/>
        </w:rPr>
        <w:t>年代越南战争期间提出，以抗议美国军方使用除草剂和脱叶化学橙剂摧毁敌军的植被和作物。</w:t>
      </w:r>
    </w:p>
  </w:footnote>
  <w:footnote w:id="13">
    <w:p w14:paraId="79F35B4E" w14:textId="0D351168" w:rsidR="00FB0FE6" w:rsidRPr="005224AB" w:rsidRDefault="00FB0FE6" w:rsidP="00D90C00">
      <w:pPr>
        <w:pStyle w:val="FootnoteText"/>
        <w:spacing w:after="60"/>
        <w:rPr>
          <w:sz w:val="20"/>
          <w:lang w:eastAsia="zh-CN"/>
        </w:rPr>
      </w:pPr>
      <w:r w:rsidRPr="005224AB">
        <w:rPr>
          <w:rStyle w:val="FootnoteReference"/>
          <w:sz w:val="20"/>
        </w:rPr>
        <w:footnoteRef/>
      </w:r>
      <w:r w:rsidRPr="005224AB">
        <w:rPr>
          <w:sz w:val="20"/>
          <w:lang w:eastAsia="zh-CN"/>
        </w:rPr>
        <w:t xml:space="preserve"> </w:t>
      </w:r>
      <w:r w:rsidR="00D90C00" w:rsidRPr="005224AB">
        <w:rPr>
          <w:sz w:val="20"/>
          <w:lang w:eastAsia="zh-CN"/>
        </w:rPr>
        <w:t>见</w:t>
      </w:r>
      <w:r w:rsidR="00D90C00" w:rsidRPr="005224AB">
        <w:rPr>
          <w:sz w:val="20"/>
          <w:lang w:eastAsia="zh-CN"/>
        </w:rPr>
        <w:t xml:space="preserve"> </w:t>
      </w:r>
      <w:hyperlink r:id="rId3" w:history="1">
        <w:r w:rsidR="00D90C00" w:rsidRPr="005224AB">
          <w:rPr>
            <w:rStyle w:val="Hyperlink"/>
            <w:sz w:val="20"/>
            <w:lang w:eastAsia="zh-CN"/>
          </w:rPr>
          <w:t>www.stopecocide.earth/legal-definition</w:t>
        </w:r>
      </w:hyperlink>
      <w:r w:rsidR="00D90C00" w:rsidRPr="005224AB">
        <w:rPr>
          <w:sz w:val="20"/>
          <w:lang w:eastAsia="zh-CN"/>
        </w:rPr>
        <w:t>。</w:t>
      </w:r>
    </w:p>
  </w:footnote>
  <w:footnote w:id="14">
    <w:p w14:paraId="7EEC017B" w14:textId="0BFF2C03" w:rsidR="00FB0FE6" w:rsidRDefault="00FB0FE6" w:rsidP="00D90C00">
      <w:pPr>
        <w:pStyle w:val="FootnoteText"/>
        <w:spacing w:after="60"/>
        <w:rPr>
          <w:lang w:eastAsia="zh-CN"/>
        </w:rPr>
      </w:pPr>
      <w:r w:rsidRPr="005224AB">
        <w:rPr>
          <w:rStyle w:val="FootnoteReference"/>
          <w:sz w:val="20"/>
        </w:rPr>
        <w:footnoteRef/>
      </w:r>
      <w:r w:rsidRPr="005224AB">
        <w:rPr>
          <w:sz w:val="20"/>
          <w:lang w:eastAsia="zh-CN"/>
        </w:rPr>
        <w:t xml:space="preserve"> </w:t>
      </w:r>
      <w:r w:rsidR="00D90C00" w:rsidRPr="005224AB">
        <w:rPr>
          <w:rFonts w:hint="eastAsia"/>
          <w:sz w:val="20"/>
          <w:lang w:eastAsia="zh-CN"/>
        </w:rPr>
        <w:t xml:space="preserve"> </w:t>
      </w:r>
      <w:r w:rsidR="00D90C00" w:rsidRPr="005224AB">
        <w:rPr>
          <w:rFonts w:hint="eastAsia"/>
          <w:sz w:val="20"/>
          <w:lang w:eastAsia="zh-CN"/>
        </w:rPr>
        <w:t>国际刑事法院检察官办公室，“检察官办公室就根据《罗马规约》推进环境犯罪问责制的新政策倡议启动公共磋商”，</w:t>
      </w:r>
      <w:r w:rsidR="0011194A" w:rsidRPr="005224AB">
        <w:rPr>
          <w:rFonts w:hint="eastAsia"/>
          <w:sz w:val="20"/>
          <w:lang w:eastAsia="zh-CN"/>
        </w:rPr>
        <w:t xml:space="preserve"> </w:t>
      </w:r>
      <w:r w:rsidR="00D90C00" w:rsidRPr="005224AB">
        <w:rPr>
          <w:rFonts w:hint="eastAsia"/>
          <w:sz w:val="20"/>
          <w:lang w:eastAsia="zh-CN"/>
        </w:rPr>
        <w:t>2024</w:t>
      </w:r>
      <w:r w:rsidR="00D90C00" w:rsidRPr="005224AB">
        <w:rPr>
          <w:rFonts w:hint="eastAsia"/>
          <w:sz w:val="20"/>
          <w:lang w:eastAsia="zh-CN"/>
        </w:rPr>
        <w:t>年</w:t>
      </w:r>
      <w:r w:rsidR="00D90C00" w:rsidRPr="005224AB">
        <w:rPr>
          <w:rFonts w:hint="eastAsia"/>
          <w:sz w:val="20"/>
          <w:lang w:eastAsia="zh-CN"/>
        </w:rPr>
        <w:t>2</w:t>
      </w:r>
      <w:r w:rsidR="00D90C00" w:rsidRPr="005224AB">
        <w:rPr>
          <w:rFonts w:hint="eastAsia"/>
          <w:sz w:val="20"/>
          <w:lang w:eastAsia="zh-CN"/>
        </w:rPr>
        <w:t>月</w:t>
      </w:r>
      <w:r w:rsidR="00D90C00" w:rsidRPr="005224AB">
        <w:rPr>
          <w:rFonts w:hint="eastAsia"/>
          <w:sz w:val="20"/>
          <w:lang w:eastAsia="zh-CN"/>
        </w:rPr>
        <w:t>16</w:t>
      </w:r>
      <w:r w:rsidR="00D90C00" w:rsidRPr="005224AB">
        <w:rPr>
          <w:rFonts w:hint="eastAsia"/>
          <w:sz w:val="20"/>
          <w:lang w:eastAsia="zh-CN"/>
        </w:rPr>
        <w:t>日</w:t>
      </w:r>
      <w:r w:rsidR="0011194A">
        <w:rPr>
          <w:rFonts w:hint="eastAsia"/>
          <w:sz w:val="20"/>
          <w:lang w:eastAsia="zh-CN"/>
        </w:rPr>
        <w:t>，</w:t>
      </w:r>
      <w:r w:rsidR="0011194A" w:rsidRPr="005224AB">
        <w:rPr>
          <w:rFonts w:hint="eastAsia"/>
          <w:sz w:val="20"/>
          <w:lang w:eastAsia="zh-CN"/>
        </w:rPr>
        <w:t>声明</w:t>
      </w:r>
      <w:r w:rsidR="00D90C00" w:rsidRPr="005224AB">
        <w:rPr>
          <w:rFonts w:hint="eastAsia"/>
          <w:sz w:val="20"/>
          <w:lang w:eastAsia="zh-CN"/>
        </w:rPr>
        <w:t>。</w:t>
      </w:r>
    </w:p>
  </w:footnote>
  <w:footnote w:id="15">
    <w:p w14:paraId="5B3A891A" w14:textId="6E326010" w:rsidR="0097479C" w:rsidRPr="00D42D06" w:rsidRDefault="0097479C" w:rsidP="00D42D06">
      <w:pPr>
        <w:pStyle w:val="FootnoteText"/>
        <w:spacing w:after="60"/>
        <w:rPr>
          <w:sz w:val="20"/>
          <w:lang w:eastAsia="zh-CN"/>
        </w:rPr>
      </w:pPr>
      <w:r w:rsidRPr="00D42D06">
        <w:rPr>
          <w:rStyle w:val="FootnoteReference"/>
          <w:sz w:val="20"/>
        </w:rPr>
        <w:footnoteRef/>
      </w:r>
      <w:r w:rsidRPr="00D42D06">
        <w:rPr>
          <w:sz w:val="20"/>
          <w:lang w:eastAsia="zh-CN"/>
        </w:rPr>
        <w:t xml:space="preserve"> </w:t>
      </w:r>
      <w:r w:rsidR="00496571" w:rsidRPr="00D42D06">
        <w:rPr>
          <w:sz w:val="20"/>
          <w:lang w:eastAsia="zh-CN"/>
        </w:rPr>
        <w:t xml:space="preserve"> Peter </w:t>
      </w:r>
      <w:proofErr w:type="spellStart"/>
      <w:r w:rsidR="00496571" w:rsidRPr="00D42D06">
        <w:rPr>
          <w:sz w:val="20"/>
          <w:lang w:eastAsia="zh-CN"/>
        </w:rPr>
        <w:t>Gailhofer</w:t>
      </w:r>
      <w:proofErr w:type="spellEnd"/>
      <w:r w:rsidR="00496571" w:rsidRPr="00D42D06">
        <w:rPr>
          <w:sz w:val="20"/>
          <w:lang w:eastAsia="zh-CN"/>
        </w:rPr>
        <w:t>等</w:t>
      </w:r>
      <w:r w:rsidR="00D42D06" w:rsidRPr="00D42D06">
        <w:rPr>
          <w:sz w:val="20"/>
          <w:lang w:eastAsia="zh-CN"/>
        </w:rPr>
        <w:t>编，《</w:t>
      </w:r>
      <w:r w:rsidR="00496571" w:rsidRPr="00D42D06">
        <w:rPr>
          <w:sz w:val="20"/>
          <w:lang w:eastAsia="zh-CN"/>
        </w:rPr>
        <w:t>公司对跨界环境损害的</w:t>
      </w:r>
      <w:r w:rsidR="00D42D06" w:rsidRPr="00D42D06">
        <w:rPr>
          <w:sz w:val="20"/>
          <w:lang w:eastAsia="zh-CN"/>
        </w:rPr>
        <w:t>赔偿</w:t>
      </w:r>
      <w:r w:rsidR="00496571" w:rsidRPr="00D42D06">
        <w:rPr>
          <w:sz w:val="20"/>
          <w:lang w:eastAsia="zh-CN"/>
        </w:rPr>
        <w:t>责任</w:t>
      </w:r>
      <w:r w:rsidR="00D42D06" w:rsidRPr="00D42D06">
        <w:rPr>
          <w:sz w:val="20"/>
          <w:lang w:eastAsia="zh-CN"/>
        </w:rPr>
        <w:t>：</w:t>
      </w:r>
      <w:r w:rsidR="00496571" w:rsidRPr="00D42D06">
        <w:rPr>
          <w:sz w:val="20"/>
          <w:lang w:eastAsia="zh-CN"/>
        </w:rPr>
        <w:t>国际和跨国视角</w:t>
      </w:r>
      <w:r w:rsidR="00D42D06" w:rsidRPr="00D42D06">
        <w:rPr>
          <w:sz w:val="20"/>
          <w:lang w:eastAsia="zh-CN"/>
        </w:rPr>
        <w:t>》（</w:t>
      </w:r>
      <w:r w:rsidR="00D42D06" w:rsidRPr="00D42D06">
        <w:rPr>
          <w:sz w:val="20"/>
          <w:lang w:eastAsia="zh-CN"/>
        </w:rPr>
        <w:t>2023</w:t>
      </w:r>
      <w:r w:rsidR="00D42D06" w:rsidRPr="00D42D06">
        <w:rPr>
          <w:sz w:val="20"/>
          <w:lang w:eastAsia="zh-CN"/>
        </w:rPr>
        <w:t>年，</w:t>
      </w:r>
      <w:r w:rsidR="00496571" w:rsidRPr="00D42D06">
        <w:rPr>
          <w:sz w:val="20"/>
          <w:lang w:eastAsia="zh-CN"/>
        </w:rPr>
        <w:t>瑞士，</w:t>
      </w:r>
      <w:proofErr w:type="gramStart"/>
      <w:r w:rsidR="00D42D06" w:rsidRPr="00D42D06">
        <w:rPr>
          <w:sz w:val="20"/>
          <w:lang w:eastAsia="zh-CN"/>
        </w:rPr>
        <w:t>施普林格</w:t>
      </w:r>
      <w:r w:rsidR="00496571" w:rsidRPr="00D42D06">
        <w:rPr>
          <w:sz w:val="20"/>
          <w:lang w:eastAsia="zh-CN"/>
        </w:rPr>
        <w:t>)</w:t>
      </w:r>
      <w:r w:rsidR="00496571" w:rsidRPr="00D42D06">
        <w:rPr>
          <w:sz w:val="20"/>
          <w:lang w:eastAsia="zh-CN"/>
        </w:rPr>
        <w:t>，</w:t>
      </w:r>
      <w:proofErr w:type="gramEnd"/>
      <w:r w:rsidR="00496571" w:rsidRPr="00D42D06">
        <w:rPr>
          <w:sz w:val="20"/>
          <w:lang w:eastAsia="zh-CN"/>
        </w:rPr>
        <w:t>第</w:t>
      </w:r>
      <w:r w:rsidR="00496571" w:rsidRPr="00D42D06">
        <w:rPr>
          <w:sz w:val="20"/>
          <w:lang w:eastAsia="zh-CN"/>
        </w:rPr>
        <w:t>4</w:t>
      </w:r>
      <w:r w:rsidR="00496571" w:rsidRPr="00D42D06">
        <w:rPr>
          <w:sz w:val="20"/>
          <w:lang w:eastAsia="zh-CN"/>
        </w:rPr>
        <w:t>页。</w:t>
      </w:r>
    </w:p>
  </w:footnote>
  <w:footnote w:id="16">
    <w:p w14:paraId="7FBB8F86" w14:textId="074D562A" w:rsidR="0097479C" w:rsidRPr="00D42D06" w:rsidRDefault="0097479C" w:rsidP="00D42D06">
      <w:pPr>
        <w:pStyle w:val="FootnoteText"/>
        <w:spacing w:after="60"/>
        <w:rPr>
          <w:sz w:val="20"/>
          <w:lang w:eastAsia="zh-CN"/>
        </w:rPr>
      </w:pPr>
      <w:r w:rsidRPr="00D42D06">
        <w:rPr>
          <w:rStyle w:val="FootnoteReference"/>
          <w:sz w:val="20"/>
        </w:rPr>
        <w:footnoteRef/>
      </w:r>
      <w:r w:rsidRPr="00D42D06">
        <w:rPr>
          <w:sz w:val="20"/>
          <w:lang w:eastAsia="zh-CN"/>
        </w:rPr>
        <w:t xml:space="preserve"> </w:t>
      </w:r>
      <w:r w:rsidR="00496571" w:rsidRPr="00D42D06">
        <w:rPr>
          <w:sz w:val="20"/>
          <w:lang w:eastAsia="zh-CN"/>
        </w:rPr>
        <w:t xml:space="preserve"> </w:t>
      </w:r>
      <w:r w:rsidR="00496571" w:rsidRPr="00D42D06">
        <w:rPr>
          <w:sz w:val="20"/>
          <w:lang w:eastAsia="zh-CN"/>
        </w:rPr>
        <w:t>第</w:t>
      </w:r>
      <w:r w:rsidR="00496571" w:rsidRPr="00D42D06">
        <w:rPr>
          <w:sz w:val="20"/>
          <w:lang w:eastAsia="zh-CN"/>
        </w:rPr>
        <w:t>15/4</w:t>
      </w:r>
      <w:r w:rsidR="00496571" w:rsidRPr="00D42D06">
        <w:rPr>
          <w:sz w:val="20"/>
          <w:lang w:eastAsia="zh-CN"/>
        </w:rPr>
        <w:t>号决定，附件。</w:t>
      </w:r>
    </w:p>
  </w:footnote>
  <w:footnote w:id="17">
    <w:p w14:paraId="6ED6BCE7" w14:textId="4673EA7F" w:rsidR="0097479C" w:rsidRPr="00D42D06" w:rsidRDefault="0097479C" w:rsidP="00D42D06">
      <w:pPr>
        <w:pStyle w:val="FootnoteText"/>
        <w:spacing w:after="60"/>
        <w:rPr>
          <w:sz w:val="20"/>
          <w:lang w:eastAsia="zh-CN"/>
        </w:rPr>
      </w:pPr>
      <w:r w:rsidRPr="00D42D06">
        <w:rPr>
          <w:rStyle w:val="FootnoteReference"/>
          <w:sz w:val="20"/>
        </w:rPr>
        <w:footnoteRef/>
      </w:r>
      <w:r w:rsidRPr="00D42D06">
        <w:rPr>
          <w:sz w:val="20"/>
          <w:lang w:eastAsia="zh-CN"/>
        </w:rPr>
        <w:t xml:space="preserve"> </w:t>
      </w:r>
      <w:r w:rsidR="00496571" w:rsidRPr="00D42D06">
        <w:rPr>
          <w:sz w:val="20"/>
          <w:lang w:eastAsia="zh-CN"/>
        </w:rPr>
        <w:t xml:space="preserve"> CBD/COP/16/INF/10</w:t>
      </w:r>
      <w:r w:rsidR="00496571" w:rsidRPr="00D42D06">
        <w:rPr>
          <w:sz w:val="20"/>
          <w:lang w:eastAsia="zh-CN"/>
        </w:rPr>
        <w:t>。</w:t>
      </w:r>
    </w:p>
  </w:footnote>
  <w:footnote w:id="18">
    <w:p w14:paraId="58BF6688" w14:textId="5155B433" w:rsidR="00496571" w:rsidRDefault="00496571" w:rsidP="00D42D06">
      <w:pPr>
        <w:pStyle w:val="FootnoteText"/>
        <w:spacing w:after="60"/>
        <w:rPr>
          <w:lang w:eastAsia="zh-CN"/>
        </w:rPr>
      </w:pPr>
      <w:r w:rsidRPr="00D42D06">
        <w:rPr>
          <w:rStyle w:val="FootnoteReference"/>
          <w:sz w:val="20"/>
        </w:rPr>
        <w:footnoteRef/>
      </w:r>
      <w:r w:rsidRPr="00D42D06">
        <w:rPr>
          <w:sz w:val="20"/>
          <w:lang w:eastAsia="zh-CN"/>
        </w:rPr>
        <w:t xml:space="preserve">  </w:t>
      </w:r>
      <w:r w:rsidRPr="00D42D06">
        <w:rPr>
          <w:sz w:val="20"/>
          <w:lang w:eastAsia="zh-CN"/>
        </w:rPr>
        <w:t>联合国</w:t>
      </w:r>
      <w:r w:rsidR="0011194A">
        <w:rPr>
          <w:rFonts w:hint="eastAsia"/>
          <w:sz w:val="20"/>
          <w:lang w:eastAsia="zh-CN"/>
        </w:rPr>
        <w:t>，《</w:t>
      </w:r>
      <w:r w:rsidRPr="00D42D06">
        <w:rPr>
          <w:sz w:val="20"/>
          <w:lang w:eastAsia="zh-CN"/>
        </w:rPr>
        <w:t>条约汇编</w:t>
      </w:r>
      <w:r w:rsidR="0011194A">
        <w:rPr>
          <w:rFonts w:hint="eastAsia"/>
          <w:sz w:val="20"/>
          <w:lang w:eastAsia="zh-CN"/>
        </w:rPr>
        <w:t>》，</w:t>
      </w:r>
      <w:r w:rsidRPr="00D42D06">
        <w:rPr>
          <w:sz w:val="20"/>
          <w:lang w:eastAsia="zh-CN"/>
        </w:rPr>
        <w:t>第</w:t>
      </w:r>
      <w:r w:rsidRPr="00D42D06">
        <w:rPr>
          <w:sz w:val="20"/>
          <w:lang w:eastAsia="zh-CN"/>
        </w:rPr>
        <w:t>1760</w:t>
      </w:r>
      <w:r w:rsidRPr="00D42D06">
        <w:rPr>
          <w:sz w:val="20"/>
          <w:lang w:eastAsia="zh-CN"/>
        </w:rPr>
        <w:t>卷，第</w:t>
      </w:r>
      <w:r w:rsidRPr="00D42D06">
        <w:rPr>
          <w:sz w:val="20"/>
          <w:lang w:eastAsia="zh-CN"/>
        </w:rPr>
        <w:t>30619</w:t>
      </w:r>
      <w:r w:rsidRPr="00D42D06">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CA8605D" w14:textId="13069812" w:rsidR="00B72A5B" w:rsidRPr="002B559C" w:rsidRDefault="002F7E5F" w:rsidP="002B559C">
    <w:pPr>
      <w:pStyle w:val="Header"/>
      <w:spacing w:after="240"/>
      <w:rPr>
        <w:szCs w:val="20"/>
        <w:lang w:val="fr-FR"/>
      </w:rPr>
    </w:pPr>
    <w:sdt>
      <w:sdtPr>
        <w:rPr>
          <w:rFonts w:hint="eastAsia"/>
          <w:szCs w:val="20"/>
          <w:lang w:val="fr-FR"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670BD">
          <w:rPr>
            <w:rFonts w:hint="eastAsia"/>
            <w:szCs w:val="20"/>
            <w:lang w:val="fr-FR" w:eastAsia="zh-CN"/>
          </w:rPr>
          <w:t>CBD/COP/16</w:t>
        </w:r>
        <w:r w:rsidR="008D4F32">
          <w:rPr>
            <w:rFonts w:hint="eastAsia"/>
            <w:szCs w:val="20"/>
            <w:lang w:val="fr-FR" w:eastAsia="zh-CN"/>
          </w:rPr>
          <w:t>/</w:t>
        </w:r>
        <w:r w:rsidR="0011194A">
          <w:rPr>
            <w:rFonts w:hint="eastAsia"/>
            <w:szCs w:val="20"/>
            <w:lang w:val="fr-FR" w:eastAsia="zh-CN"/>
          </w:rPr>
          <w:t>12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5D472E4A" w:rsidR="00A73CBC" w:rsidRDefault="00FB22B3" w:rsidP="00A73CBC">
    <w:pPr>
      <w:pStyle w:val="Header"/>
      <w:jc w:val="right"/>
      <w:rPr>
        <w:lang w:eastAsia="zh-CN"/>
      </w:rPr>
    </w:pPr>
    <w:r>
      <w:t>CBD/COP/16/</w:t>
    </w:r>
    <w:r w:rsidR="00935E6C">
      <w:rPr>
        <w:rFonts w:hint="eastAsia"/>
        <w:lang w:eastAsia="zh-CN"/>
      </w:rPr>
      <w:t>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4"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F160A61"/>
    <w:multiLevelType w:val="hybridMultilevel"/>
    <w:tmpl w:val="EF82D472"/>
    <w:lvl w:ilvl="0" w:tplc="7146FD88">
      <w:start w:val="1"/>
      <w:numFmt w:val="japaneseCounting"/>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67D82265"/>
    <w:multiLevelType w:val="hybridMultilevel"/>
    <w:tmpl w:val="464C5144"/>
    <w:lvl w:ilvl="0" w:tplc="64E64E7C">
      <w:start w:val="1"/>
      <w:numFmt w:val="decimal"/>
      <w:lvlText w:val="%1."/>
      <w:lvlJc w:val="righ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36A7C2F"/>
    <w:multiLevelType w:val="hybridMultilevel"/>
    <w:tmpl w:val="303AAFE8"/>
    <w:lvl w:ilvl="0" w:tplc="AF76E1E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 w15:restartNumberingAfterBreak="0">
    <w:nsid w:val="739B5061"/>
    <w:multiLevelType w:val="hybridMultilevel"/>
    <w:tmpl w:val="86F60244"/>
    <w:lvl w:ilvl="0" w:tplc="60761254">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3" w15:restartNumberingAfterBreak="0">
    <w:nsid w:val="7B320156"/>
    <w:multiLevelType w:val="hybridMultilevel"/>
    <w:tmpl w:val="CF5A3D82"/>
    <w:lvl w:ilvl="0" w:tplc="83A49B80">
      <w:start w:val="1"/>
      <w:numFmt w:val="decimal"/>
      <w:pStyle w:val="ListParagraph"/>
      <w:lvlText w:val="%1."/>
      <w:lvlJc w:val="left"/>
      <w:pPr>
        <w:ind w:left="927" w:hanging="360"/>
      </w:pPr>
      <w:rPr>
        <w:rFonts w:ascii="Times New Roman" w:hAnsi="Times New Roman" w:hint="default"/>
        <w:b w:val="0"/>
      </w:rPr>
    </w:lvl>
    <w:lvl w:ilvl="1" w:tplc="F5C8ACC0">
      <w:start w:val="1"/>
      <w:numFmt w:val="upperLetter"/>
      <w:lvlText w:val="%2."/>
      <w:lvlJc w:val="left"/>
      <w:pPr>
        <w:ind w:left="1647" w:hanging="360"/>
      </w:pPr>
      <w:rPr>
        <w:rFonts w:hint="default"/>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1"/>
  </w:num>
  <w:num w:numId="2" w16cid:durableId="1988515417">
    <w:abstractNumId w:val="8"/>
  </w:num>
  <w:num w:numId="3" w16cid:durableId="1732996715">
    <w:abstractNumId w:val="4"/>
  </w:num>
  <w:num w:numId="4" w16cid:durableId="1644120796">
    <w:abstractNumId w:val="14"/>
  </w:num>
  <w:num w:numId="5" w16cid:durableId="525100487">
    <w:abstractNumId w:val="3"/>
  </w:num>
  <w:num w:numId="6" w16cid:durableId="1264193161">
    <w:abstractNumId w:val="0"/>
  </w:num>
  <w:num w:numId="7" w16cid:durableId="266163824">
    <w:abstractNumId w:val="5"/>
  </w:num>
  <w:num w:numId="8" w16cid:durableId="1605110980">
    <w:abstractNumId w:val="2"/>
  </w:num>
  <w:num w:numId="9" w16cid:durableId="1254162567">
    <w:abstractNumId w:val="9"/>
  </w:num>
  <w:num w:numId="10" w16cid:durableId="1153183067">
    <w:abstractNumId w:val="9"/>
  </w:num>
  <w:num w:numId="11" w16cid:durableId="1112554594">
    <w:abstractNumId w:val="9"/>
  </w:num>
  <w:num w:numId="12" w16cid:durableId="993223242">
    <w:abstractNumId w:val="9"/>
  </w:num>
  <w:num w:numId="13" w16cid:durableId="10766130">
    <w:abstractNumId w:val="9"/>
  </w:num>
  <w:num w:numId="14" w16cid:durableId="114830616">
    <w:abstractNumId w:val="9"/>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0"/>
  </w:num>
  <w:num w:numId="16" w16cid:durableId="639649869">
    <w:abstractNumId w:val="10"/>
  </w:num>
  <w:num w:numId="17" w16cid:durableId="1785491048">
    <w:abstractNumId w:val="10"/>
  </w:num>
  <w:num w:numId="18" w16cid:durableId="1849638546">
    <w:abstractNumId w:val="10"/>
  </w:num>
  <w:num w:numId="19" w16cid:durableId="520123086">
    <w:abstractNumId w:val="2"/>
  </w:num>
  <w:num w:numId="20" w16cid:durableId="1180001417">
    <w:abstractNumId w:val="2"/>
  </w:num>
  <w:num w:numId="21" w16cid:durableId="2138986664">
    <w:abstractNumId w:val="2"/>
  </w:num>
  <w:num w:numId="22" w16cid:durableId="1403944776">
    <w:abstractNumId w:val="2"/>
  </w:num>
  <w:num w:numId="23" w16cid:durableId="139811880">
    <w:abstractNumId w:val="2"/>
  </w:num>
  <w:num w:numId="24" w16cid:durableId="1155100421">
    <w:abstractNumId w:val="2"/>
  </w:num>
  <w:num w:numId="25" w16cid:durableId="146367143">
    <w:abstractNumId w:val="2"/>
  </w:num>
  <w:num w:numId="26" w16cid:durableId="971014049">
    <w:abstractNumId w:val="2"/>
  </w:num>
  <w:num w:numId="27" w16cid:durableId="1668556452">
    <w:abstractNumId w:val="2"/>
  </w:num>
  <w:num w:numId="28" w16cid:durableId="1792048550">
    <w:abstractNumId w:val="2"/>
  </w:num>
  <w:num w:numId="29" w16cid:durableId="673803533">
    <w:abstractNumId w:val="2"/>
  </w:num>
  <w:num w:numId="30" w16cid:durableId="509763509">
    <w:abstractNumId w:val="2"/>
  </w:num>
  <w:num w:numId="31" w16cid:durableId="425538670">
    <w:abstractNumId w:val="2"/>
  </w:num>
  <w:num w:numId="32" w16cid:durableId="993489655">
    <w:abstractNumId w:val="6"/>
  </w:num>
  <w:num w:numId="33" w16cid:durableId="1599212647">
    <w:abstractNumId w:val="13"/>
  </w:num>
  <w:num w:numId="34" w16cid:durableId="1173647109">
    <w:abstractNumId w:val="11"/>
  </w:num>
  <w:num w:numId="35" w16cid:durableId="2134983918">
    <w:abstractNumId w:val="12"/>
  </w:num>
  <w:num w:numId="36" w16cid:durableId="1589733268">
    <w:abstractNumId w:val="7"/>
  </w:num>
  <w:num w:numId="37" w16cid:durableId="103231280">
    <w:abstractNumId w:val="1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5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4F92"/>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4B14"/>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2F8F"/>
    <w:rsid w:val="000F3DD4"/>
    <w:rsid w:val="000F535D"/>
    <w:rsid w:val="000F716A"/>
    <w:rsid w:val="000F75DD"/>
    <w:rsid w:val="0010175B"/>
    <w:rsid w:val="00102554"/>
    <w:rsid w:val="00105953"/>
    <w:rsid w:val="001067D3"/>
    <w:rsid w:val="00110637"/>
    <w:rsid w:val="0011128D"/>
    <w:rsid w:val="0011194A"/>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872"/>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03E"/>
    <w:rsid w:val="001D1BE0"/>
    <w:rsid w:val="001D22BB"/>
    <w:rsid w:val="001D28B4"/>
    <w:rsid w:val="001D3F32"/>
    <w:rsid w:val="001D42EE"/>
    <w:rsid w:val="001D4691"/>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44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2F7E5F"/>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0709"/>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6571"/>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1DF4"/>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24AB"/>
    <w:rsid w:val="00523179"/>
    <w:rsid w:val="0052578C"/>
    <w:rsid w:val="00527D7E"/>
    <w:rsid w:val="005324A2"/>
    <w:rsid w:val="005326CA"/>
    <w:rsid w:val="005343E1"/>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2FD"/>
    <w:rsid w:val="00613F45"/>
    <w:rsid w:val="00615415"/>
    <w:rsid w:val="00615DDA"/>
    <w:rsid w:val="006179A6"/>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3B48"/>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51EB"/>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5C3E"/>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1A0E"/>
    <w:rsid w:val="00823273"/>
    <w:rsid w:val="00823C96"/>
    <w:rsid w:val="008242C6"/>
    <w:rsid w:val="00824706"/>
    <w:rsid w:val="00825593"/>
    <w:rsid w:val="008275BD"/>
    <w:rsid w:val="00831DF0"/>
    <w:rsid w:val="00832112"/>
    <w:rsid w:val="0083451A"/>
    <w:rsid w:val="00840AEA"/>
    <w:rsid w:val="00840D6D"/>
    <w:rsid w:val="008416EC"/>
    <w:rsid w:val="00842522"/>
    <w:rsid w:val="00845C9E"/>
    <w:rsid w:val="0085357D"/>
    <w:rsid w:val="00856695"/>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97A41"/>
    <w:rsid w:val="008A08E3"/>
    <w:rsid w:val="008A09F1"/>
    <w:rsid w:val="008A0F5C"/>
    <w:rsid w:val="008A1A50"/>
    <w:rsid w:val="008A25E2"/>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35E6C"/>
    <w:rsid w:val="009411AF"/>
    <w:rsid w:val="00942E36"/>
    <w:rsid w:val="009432BF"/>
    <w:rsid w:val="009450DA"/>
    <w:rsid w:val="009459E3"/>
    <w:rsid w:val="00946516"/>
    <w:rsid w:val="00951787"/>
    <w:rsid w:val="00953B9A"/>
    <w:rsid w:val="00955588"/>
    <w:rsid w:val="009570F0"/>
    <w:rsid w:val="00963D3C"/>
    <w:rsid w:val="009640CF"/>
    <w:rsid w:val="009650C0"/>
    <w:rsid w:val="00965569"/>
    <w:rsid w:val="00970EE6"/>
    <w:rsid w:val="00971A27"/>
    <w:rsid w:val="00972F47"/>
    <w:rsid w:val="00974130"/>
    <w:rsid w:val="0097479C"/>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712"/>
    <w:rsid w:val="009D6311"/>
    <w:rsid w:val="009D71C3"/>
    <w:rsid w:val="009E06A1"/>
    <w:rsid w:val="009E21FD"/>
    <w:rsid w:val="009E27D2"/>
    <w:rsid w:val="009E4E24"/>
    <w:rsid w:val="009F0F9F"/>
    <w:rsid w:val="009F19C0"/>
    <w:rsid w:val="009F2B9A"/>
    <w:rsid w:val="009F40F3"/>
    <w:rsid w:val="009F617D"/>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63F7C"/>
    <w:rsid w:val="00A6484F"/>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04F7"/>
    <w:rsid w:val="00AE1208"/>
    <w:rsid w:val="00AE1A95"/>
    <w:rsid w:val="00AF089C"/>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688"/>
    <w:rsid w:val="00BC0762"/>
    <w:rsid w:val="00BC0B21"/>
    <w:rsid w:val="00BC2DA8"/>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3B9E"/>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549E"/>
    <w:rsid w:val="00CB29D0"/>
    <w:rsid w:val="00CB2EE5"/>
    <w:rsid w:val="00CB7655"/>
    <w:rsid w:val="00CB7F9D"/>
    <w:rsid w:val="00CC0BCF"/>
    <w:rsid w:val="00CC1FE6"/>
    <w:rsid w:val="00CC34B9"/>
    <w:rsid w:val="00CC4695"/>
    <w:rsid w:val="00CD0628"/>
    <w:rsid w:val="00CD1A07"/>
    <w:rsid w:val="00CD2E05"/>
    <w:rsid w:val="00CD7578"/>
    <w:rsid w:val="00CD7B2C"/>
    <w:rsid w:val="00CD7FE7"/>
    <w:rsid w:val="00CE52C0"/>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2D06"/>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0C0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5694"/>
    <w:rsid w:val="00DF7816"/>
    <w:rsid w:val="00E0079F"/>
    <w:rsid w:val="00E12054"/>
    <w:rsid w:val="00E1597C"/>
    <w:rsid w:val="00E209B5"/>
    <w:rsid w:val="00E21A01"/>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3A2B"/>
    <w:rsid w:val="00E664B3"/>
    <w:rsid w:val="00E672A3"/>
    <w:rsid w:val="00E763D0"/>
    <w:rsid w:val="00E80300"/>
    <w:rsid w:val="00E80AE4"/>
    <w:rsid w:val="00E81B60"/>
    <w:rsid w:val="00E830ED"/>
    <w:rsid w:val="00E857CE"/>
    <w:rsid w:val="00E878D3"/>
    <w:rsid w:val="00E929A0"/>
    <w:rsid w:val="00E93709"/>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A49A7"/>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670D"/>
    <w:rsid w:val="00F871BC"/>
    <w:rsid w:val="00F90E5E"/>
    <w:rsid w:val="00F964B2"/>
    <w:rsid w:val="00FA18C9"/>
    <w:rsid w:val="00FA4056"/>
    <w:rsid w:val="00FB0662"/>
    <w:rsid w:val="00FB0791"/>
    <w:rsid w:val="00FB0FE6"/>
    <w:rsid w:val="00FB22B3"/>
    <w:rsid w:val="00FB2A23"/>
    <w:rsid w:val="00FB33CF"/>
    <w:rsid w:val="00FB3B15"/>
    <w:rsid w:val="00FB3D92"/>
    <w:rsid w:val="00FC3879"/>
    <w:rsid w:val="00FC4AEA"/>
    <w:rsid w:val="00FC730F"/>
    <w:rsid w:val="00FD174B"/>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E63E8"/>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076F1E"/>
    <w:pPr>
      <w:jc w:val="left"/>
    </w:pPr>
    <w:rPr>
      <w:sz w:val="18"/>
      <w:szCs w:val="20"/>
    </w:rPr>
  </w:style>
  <w:style w:type="character" w:customStyle="1" w:styleId="FootnoteTextChar">
    <w:name w:val="Footnote Text Char"/>
    <w:basedOn w:val="DefaultParagraphFont"/>
    <w:link w:val="FootnoteText"/>
    <w:uiPriority w:val="99"/>
    <w:rsid w:val="00076F1E"/>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numPr>
        <w:numId w:val="33"/>
      </w:numPr>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stopecocide.earth/legal-definition" TargetMode="External"/><Relationship Id="rId2" Type="http://schemas.openxmlformats.org/officeDocument/2006/relationships/hyperlink" Target="https://unfccc.int/loss-and-damage-fund-joint-interim-secretariat" TargetMode="External"/><Relationship Id="rId1" Type="http://schemas.openxmlformats.org/officeDocument/2006/relationships/hyperlink" Target="http://www.unep.org/resources/factsheet/montevideo-environmental-law-programme-decade-action-environmental-la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Template>
  <TotalTime>522</TotalTime>
  <Pages>5</Pages>
  <Words>3549</Words>
  <Characters>317</Characters>
  <Application>Microsoft Office Word</Application>
  <DocSecurity>0</DocSecurity>
  <Lines>2</Lines>
  <Paragraphs>7</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CBD/COP/16/12</dc:subject>
  <dc:creator>guilherme.patury</dc:creator>
  <cp:keywords/>
  <dc:description/>
  <cp:lastModifiedBy>Mariko Nishi</cp:lastModifiedBy>
  <cp:revision>15</cp:revision>
  <cp:lastPrinted>2024-09-10T13:48:00Z</cp:lastPrinted>
  <dcterms:created xsi:type="dcterms:W3CDTF">2024-09-21T21:52:00Z</dcterms:created>
  <dcterms:modified xsi:type="dcterms:W3CDTF">2024-09-23T18:22:00Z</dcterms:modified>
</cp:coreProperties>
</file>