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DC54" w14:textId="63BA1689" w:rsidR="00836D2A" w:rsidRPr="00783C40" w:rsidRDefault="00217E5B" w:rsidP="00783C40">
      <w:pPr>
        <w:pStyle w:val="meetingname"/>
        <w:spacing w:before="120" w:after="240"/>
        <w:ind w:right="45"/>
        <w:jc w:val="center"/>
        <w:rPr>
          <w:b/>
          <w:kern w:val="22"/>
        </w:rPr>
      </w:pPr>
      <w:r w:rsidRPr="00783C40">
        <w:rPr>
          <w:b/>
          <w:kern w:val="22"/>
        </w:rPr>
        <w:t>Thematic Workshop on Ecosystem Restoration for the Post-2020 Global Biodiversity Framework</w:t>
      </w:r>
    </w:p>
    <w:p w14:paraId="76173BD4" w14:textId="27C013E0" w:rsidR="00836D2A" w:rsidRPr="00783C40" w:rsidRDefault="00217E5B" w:rsidP="00783C40">
      <w:pPr>
        <w:ind w:right="48"/>
        <w:jc w:val="center"/>
        <w:rPr>
          <w:snapToGrid w:val="0"/>
          <w:kern w:val="22"/>
          <w:szCs w:val="22"/>
          <w:lang w:val="fr-FR" w:eastAsia="nb-NO"/>
        </w:rPr>
      </w:pPr>
      <w:bookmarkStart w:id="0" w:name="_Hlk6917986"/>
      <w:r w:rsidRPr="00783C40">
        <w:rPr>
          <w:snapToGrid w:val="0"/>
          <w:kern w:val="22"/>
          <w:szCs w:val="22"/>
          <w:lang w:val="fr-FR" w:eastAsia="nb-NO"/>
        </w:rPr>
        <w:t>Rio de Janeiro, Brazil</w:t>
      </w:r>
      <w:r w:rsidR="00836D2A" w:rsidRPr="00783C40">
        <w:rPr>
          <w:snapToGrid w:val="0"/>
          <w:kern w:val="22"/>
          <w:szCs w:val="22"/>
          <w:lang w:val="fr-FR" w:eastAsia="nb-NO"/>
        </w:rPr>
        <w:t xml:space="preserve">, </w:t>
      </w:r>
      <w:r w:rsidRPr="00783C40">
        <w:rPr>
          <w:snapToGrid w:val="0"/>
          <w:kern w:val="22"/>
          <w:szCs w:val="22"/>
          <w:lang w:val="fr-FR" w:eastAsia="nb-NO"/>
        </w:rPr>
        <w:t xml:space="preserve">6-8 </w:t>
      </w:r>
      <w:proofErr w:type="spellStart"/>
      <w:r w:rsidRPr="00783C40">
        <w:rPr>
          <w:snapToGrid w:val="0"/>
          <w:kern w:val="22"/>
          <w:szCs w:val="22"/>
          <w:lang w:val="fr-FR" w:eastAsia="nb-NO"/>
        </w:rPr>
        <w:t>November</w:t>
      </w:r>
      <w:proofErr w:type="spellEnd"/>
      <w:r w:rsidRPr="00783C40">
        <w:rPr>
          <w:snapToGrid w:val="0"/>
          <w:kern w:val="22"/>
          <w:szCs w:val="22"/>
          <w:lang w:val="fr-FR" w:eastAsia="nb-NO"/>
        </w:rPr>
        <w:t xml:space="preserve"> 2019</w:t>
      </w:r>
    </w:p>
    <w:bookmarkEnd w:id="0"/>
    <w:p w14:paraId="3EB8BF3A" w14:textId="77777777" w:rsidR="00836D2A" w:rsidRPr="00783C40" w:rsidRDefault="00836D2A" w:rsidP="00783C40">
      <w:pPr>
        <w:rPr>
          <w:lang w:val="fr-FR"/>
        </w:rPr>
      </w:pPr>
    </w:p>
    <w:sdt>
      <w:sdtPr>
        <w:rPr>
          <w:b/>
          <w:szCs w:val="22"/>
        </w:rPr>
        <w:alias w:val="Title"/>
        <w:tag w:val=""/>
        <w:id w:val="-964807390"/>
        <w:placeholder>
          <w:docPart w:val="1DF773CF159B4CD09A4653072DD141EF"/>
        </w:placeholder>
        <w:dataBinding w:prefixMappings="xmlns:ns0='http://purl.org/dc/elements/1.1/' xmlns:ns1='http://schemas.openxmlformats.org/package/2006/metadata/core-properties' " w:xpath="/ns1:coreProperties[1]/ns0:title[1]" w:storeItemID="{6C3C8BC8-F283-45AE-878A-BAB7291924A1}"/>
        <w:text/>
      </w:sdtPr>
      <w:sdtEndPr/>
      <w:sdtContent>
        <w:p w14:paraId="35C9404B" w14:textId="50BA989D" w:rsidR="00573EF1" w:rsidRPr="00C575C5" w:rsidRDefault="00217E5B">
          <w:pPr>
            <w:spacing w:line="276" w:lineRule="auto"/>
            <w:jc w:val="center"/>
            <w:rPr>
              <w:b/>
              <w:color w:val="2F5496" w:themeColor="accent1" w:themeShade="BF"/>
              <w:szCs w:val="22"/>
            </w:rPr>
          </w:pPr>
          <w:r>
            <w:rPr>
              <w:b/>
              <w:szCs w:val="22"/>
            </w:rPr>
            <w:t>CONCEPT NOTE</w:t>
          </w:r>
        </w:p>
      </w:sdtContent>
    </w:sdt>
    <w:p w14:paraId="2748B5ED" w14:textId="6C5F50D7" w:rsidR="00893A9A" w:rsidRPr="00783C40" w:rsidRDefault="00E30E31" w:rsidP="00783C40">
      <w:pPr>
        <w:pStyle w:val="Heading1"/>
        <w:rPr>
          <w:b w:val="0"/>
          <w:kern w:val="22"/>
        </w:rPr>
      </w:pPr>
      <w:r>
        <w:rPr>
          <w:caps w:val="0"/>
          <w:kern w:val="22"/>
        </w:rPr>
        <w:t>B</w:t>
      </w:r>
      <w:r w:rsidRPr="00783C40">
        <w:rPr>
          <w:caps w:val="0"/>
          <w:kern w:val="22"/>
        </w:rPr>
        <w:t>ackground and rationale</w:t>
      </w:r>
    </w:p>
    <w:p w14:paraId="7B022BCA" w14:textId="1FAD3068" w:rsidR="00D20192" w:rsidRPr="00783C40" w:rsidRDefault="00D20192" w:rsidP="00783C40">
      <w:pPr>
        <w:pStyle w:val="Para1"/>
        <w:numPr>
          <w:ilvl w:val="0"/>
          <w:numId w:val="0"/>
        </w:numPr>
      </w:pPr>
      <w:r w:rsidRPr="00783C40">
        <w:t>Ecosystem restoration refers to the process of managing or assisting the recovery of an ecosystem that has been degraded, damaged, altered, fragmented or destroyed</w:t>
      </w:r>
      <w:r w:rsidR="006E509D" w:rsidRPr="00783C40">
        <w:t>,</w:t>
      </w:r>
      <w:r w:rsidRPr="00783C40">
        <w:t xml:space="preserve"> relative to an appropriate reference model. It is a means of conserving and restoring biodiversity, ecosystem function, services and resilience, given adequate time and investment. </w:t>
      </w:r>
      <w:r w:rsidR="00FE40BE" w:rsidRPr="00783C40">
        <w:t>The r</w:t>
      </w:r>
      <w:r w:rsidR="00E51D17" w:rsidRPr="00783C40">
        <w:t>eference model, d</w:t>
      </w:r>
      <w:r w:rsidRPr="00783C40">
        <w:t>egradation and restoration are context-specific and refer to both the state of ecosystems and to ecosystem processes.</w:t>
      </w:r>
    </w:p>
    <w:p w14:paraId="33A0FAEC" w14:textId="23F79361" w:rsidR="00E42F47" w:rsidRPr="00783C40" w:rsidRDefault="00893A9A" w:rsidP="00783C40">
      <w:pPr>
        <w:pStyle w:val="Para1"/>
        <w:numPr>
          <w:ilvl w:val="0"/>
          <w:numId w:val="0"/>
        </w:numPr>
      </w:pPr>
      <w:r w:rsidRPr="00783C40">
        <w:t>Th</w:t>
      </w:r>
      <w:r w:rsidR="00865CA2" w:rsidRPr="00783C40">
        <w:t>e</w:t>
      </w:r>
      <w:r w:rsidRPr="00783C40">
        <w:t xml:space="preserve"> </w:t>
      </w:r>
      <w:bookmarkStart w:id="1" w:name="_Hlk4766006"/>
      <w:r w:rsidR="00B85568" w:rsidRPr="00783C40">
        <w:t xml:space="preserve">aim of this </w:t>
      </w:r>
      <w:r w:rsidR="00D20192" w:rsidRPr="00783C40">
        <w:t xml:space="preserve">workshop is </w:t>
      </w:r>
      <w:r w:rsidR="00B85568" w:rsidRPr="00783C40">
        <w:t xml:space="preserve">to discuss </w:t>
      </w:r>
      <w:r w:rsidR="00D20192" w:rsidRPr="00783C40">
        <w:t>how terrestri</w:t>
      </w:r>
      <w:bookmarkStart w:id="2" w:name="_GoBack"/>
      <w:bookmarkEnd w:id="2"/>
      <w:r w:rsidR="00D20192" w:rsidRPr="00783C40">
        <w:t>al</w:t>
      </w:r>
      <w:r w:rsidR="00E51D17" w:rsidRPr="00783C40">
        <w:t>, freshwater</w:t>
      </w:r>
      <w:r w:rsidR="00714568" w:rsidRPr="00783C40">
        <w:t>,</w:t>
      </w:r>
      <w:r w:rsidR="00D20192" w:rsidRPr="00783C40">
        <w:t xml:space="preserve"> marine</w:t>
      </w:r>
      <w:r w:rsidR="00714568" w:rsidRPr="00783C40">
        <w:t xml:space="preserve"> and </w:t>
      </w:r>
      <w:r w:rsidR="00714568" w:rsidRPr="00783C40">
        <w:rPr>
          <w:rFonts w:eastAsia="Calibri" w:cs="Arial"/>
          <w:lang w:val="en-CA"/>
        </w:rPr>
        <w:t>coastal</w:t>
      </w:r>
      <w:r w:rsidR="00D20192" w:rsidRPr="00783C40">
        <w:t xml:space="preserve"> </w:t>
      </w:r>
      <w:r w:rsidR="00B85568" w:rsidRPr="00783C40">
        <w:t>ecosystem</w:t>
      </w:r>
      <w:r w:rsidR="0073295D" w:rsidRPr="00783C40">
        <w:t>s</w:t>
      </w:r>
      <w:r w:rsidR="00B85568" w:rsidRPr="00783C40">
        <w:t xml:space="preserve"> restoration </w:t>
      </w:r>
      <w:r w:rsidR="00D20192" w:rsidRPr="00783C40">
        <w:t>should be addressed</w:t>
      </w:r>
      <w:r w:rsidR="00B85568" w:rsidRPr="00783C40">
        <w:t xml:space="preserve"> in the </w:t>
      </w:r>
      <w:r w:rsidR="00B21BD5" w:rsidRPr="00783C40">
        <w:t>post-2020 global biodiversity framework</w:t>
      </w:r>
      <w:r w:rsidR="0040124C" w:rsidRPr="00783C40">
        <w:t xml:space="preserve">. </w:t>
      </w:r>
      <w:r w:rsidR="0049456E" w:rsidRPr="00783C40">
        <w:t>The policy</w:t>
      </w:r>
      <w:r w:rsidR="007F72E6" w:rsidRPr="00783C40">
        <w:t xml:space="preserve"> momentum for restoration has been growing</w:t>
      </w:r>
      <w:r w:rsidR="0049456E" w:rsidRPr="00783C40">
        <w:t xml:space="preserve"> steadily in recent years</w:t>
      </w:r>
      <w:r w:rsidR="00E2349F" w:rsidRPr="00783C40">
        <w:t>,</w:t>
      </w:r>
      <w:r w:rsidR="00D20192" w:rsidRPr="00783C40">
        <w:t xml:space="preserve"> including </w:t>
      </w:r>
      <w:r w:rsidR="00FA7520" w:rsidRPr="00783C40">
        <w:t xml:space="preserve">through </w:t>
      </w:r>
      <w:r w:rsidR="00D20192" w:rsidRPr="00783C40">
        <w:t>the adoption of the U</w:t>
      </w:r>
      <w:r w:rsidR="00701FD9" w:rsidRPr="00783C40">
        <w:t xml:space="preserve">nited </w:t>
      </w:r>
      <w:r w:rsidR="00D20192" w:rsidRPr="00783C40">
        <w:t>N</w:t>
      </w:r>
      <w:r w:rsidR="00701FD9" w:rsidRPr="00783C40">
        <w:t>ations</w:t>
      </w:r>
      <w:r w:rsidR="00D20192" w:rsidRPr="00783C40">
        <w:t xml:space="preserve"> Decade o</w:t>
      </w:r>
      <w:r w:rsidR="006E509D" w:rsidRPr="00783C40">
        <w:t>n</w:t>
      </w:r>
      <w:r w:rsidR="00D20192" w:rsidRPr="00783C40">
        <w:t xml:space="preserve"> </w:t>
      </w:r>
      <w:r w:rsidR="006E509D" w:rsidRPr="00783C40">
        <w:t xml:space="preserve">Ecosystem </w:t>
      </w:r>
      <w:r w:rsidR="00D20192" w:rsidRPr="00783C40">
        <w:t>Restoration (2021-2030)</w:t>
      </w:r>
      <w:r w:rsidR="0049456E" w:rsidRPr="00783C40">
        <w:t>.</w:t>
      </w:r>
      <w:r w:rsidR="00286F6E" w:rsidRPr="00783C40">
        <w:t xml:space="preserve"> </w:t>
      </w:r>
      <w:r w:rsidR="00B60D48" w:rsidRPr="00783C40">
        <w:t xml:space="preserve">In 2015, the </w:t>
      </w:r>
      <w:r w:rsidR="00701FD9" w:rsidRPr="00783C40">
        <w:t xml:space="preserve">Conference of the Parties to the United Nations Convention to Combat Desertification, at its twelfth meeting, </w:t>
      </w:r>
      <w:r w:rsidR="00B60D48" w:rsidRPr="00783C40">
        <w:t xml:space="preserve">adopted </w:t>
      </w:r>
      <w:r w:rsidR="000F6990" w:rsidRPr="00783C40">
        <w:t xml:space="preserve">its 2030 agenda for Land Degradation Neutrality. </w:t>
      </w:r>
      <w:r w:rsidR="00FA7520" w:rsidRPr="00783C40">
        <w:t xml:space="preserve">In 2016, Parties to the </w:t>
      </w:r>
      <w:r w:rsidR="00701FD9" w:rsidRPr="00783C40">
        <w:t xml:space="preserve">Convention on Biological Diversity </w:t>
      </w:r>
      <w:r w:rsidR="00FA7520" w:rsidRPr="00783C40">
        <w:t>adopted decision XIII/5 on ecosystem restoration</w:t>
      </w:r>
      <w:r w:rsidR="001E52E2" w:rsidRPr="00783C40">
        <w:t xml:space="preserve"> (Short</w:t>
      </w:r>
      <w:r w:rsidR="00701FD9" w:rsidRPr="00783C40">
        <w:t>-t</w:t>
      </w:r>
      <w:r w:rsidR="001E52E2" w:rsidRPr="00783C40">
        <w:t xml:space="preserve">erm </w:t>
      </w:r>
      <w:r w:rsidR="00701FD9" w:rsidRPr="00783C40">
        <w:t>a</w:t>
      </w:r>
      <w:r w:rsidR="001E52E2" w:rsidRPr="00783C40">
        <w:t xml:space="preserve">ction </w:t>
      </w:r>
      <w:r w:rsidR="00701FD9" w:rsidRPr="00783C40">
        <w:t>p</w:t>
      </w:r>
      <w:r w:rsidR="001E52E2" w:rsidRPr="00783C40">
        <w:t>lan)</w:t>
      </w:r>
      <w:r w:rsidR="00FA7520" w:rsidRPr="00783C40">
        <w:t xml:space="preserve">. </w:t>
      </w:r>
      <w:r w:rsidR="00787F23" w:rsidRPr="00783C40">
        <w:t>The U</w:t>
      </w:r>
      <w:r w:rsidR="00FA7520" w:rsidRPr="00783C40">
        <w:t xml:space="preserve">nited Nations </w:t>
      </w:r>
      <w:r w:rsidR="00787F23" w:rsidRPr="00783C40">
        <w:t xml:space="preserve">Strategic Plan </w:t>
      </w:r>
      <w:r w:rsidR="00FA7520" w:rsidRPr="00783C40">
        <w:t xml:space="preserve">for </w:t>
      </w:r>
      <w:r w:rsidR="00787F23" w:rsidRPr="00783C40">
        <w:t>Forests, adopted in 2017, calls for a 3</w:t>
      </w:r>
      <w:r w:rsidR="00FA7520" w:rsidRPr="00783C40">
        <w:t xml:space="preserve"> per cent</w:t>
      </w:r>
      <w:r w:rsidR="00787F23" w:rsidRPr="00783C40">
        <w:t xml:space="preserve"> increase in global forest cover by 2030. </w:t>
      </w:r>
      <w:r w:rsidR="007E0363" w:rsidRPr="00783C40">
        <w:t xml:space="preserve">The global assessment </w:t>
      </w:r>
      <w:r w:rsidR="00DE537F" w:rsidRPr="00783C40">
        <w:t>on land degradation</w:t>
      </w:r>
      <w:r w:rsidR="00701FD9" w:rsidRPr="00783C40">
        <w:t xml:space="preserve"> of the Intergovernmental Science-Policy Platform on Biodiversity and Ecosystem Services</w:t>
      </w:r>
      <w:r w:rsidR="00DE537F" w:rsidRPr="00783C40">
        <w:t xml:space="preserve">, </w:t>
      </w:r>
      <w:r w:rsidR="003F6EF9" w:rsidRPr="00783C40">
        <w:t xml:space="preserve">published in 2018, </w:t>
      </w:r>
      <w:r w:rsidR="00FA7520" w:rsidRPr="00783C40">
        <w:t>showed</w:t>
      </w:r>
      <w:r w:rsidR="003F6EF9" w:rsidRPr="00783C40">
        <w:t xml:space="preserve"> the dire consequences of the continued degradation of the Earth’s ecosystems</w:t>
      </w:r>
      <w:r w:rsidR="00702992" w:rsidRPr="00783C40">
        <w:t xml:space="preserve">, as well as the clear economic case for restoration. </w:t>
      </w:r>
      <w:r w:rsidR="00FA7520" w:rsidRPr="00783C40">
        <w:t xml:space="preserve">The year </w:t>
      </w:r>
      <w:r w:rsidR="0040124C" w:rsidRPr="00783C40">
        <w:t>2030 is also the</w:t>
      </w:r>
      <w:r w:rsidR="00907BE0" w:rsidRPr="00783C40">
        <w:t xml:space="preserve"> year for the achievement of the Bonn Challenge and N</w:t>
      </w:r>
      <w:r w:rsidR="00AF371F" w:rsidRPr="00783C40">
        <w:t xml:space="preserve">ew </w:t>
      </w:r>
      <w:r w:rsidR="00907BE0" w:rsidRPr="00783C40">
        <w:t>Y</w:t>
      </w:r>
      <w:r w:rsidR="00AF371F" w:rsidRPr="00783C40">
        <w:t>ork</w:t>
      </w:r>
      <w:r w:rsidR="00907BE0" w:rsidRPr="00783C40">
        <w:t xml:space="preserve"> Declaration on Forests </w:t>
      </w:r>
      <w:r w:rsidR="00AC7152" w:rsidRPr="00783C40">
        <w:t xml:space="preserve">that have </w:t>
      </w:r>
      <w:r w:rsidR="001E52E2" w:rsidRPr="00783C40">
        <w:t xml:space="preserve">set </w:t>
      </w:r>
      <w:r w:rsidR="00AC7152" w:rsidRPr="00783C40">
        <w:t xml:space="preserve">ambitious </w:t>
      </w:r>
      <w:r w:rsidR="00E51D17" w:rsidRPr="00783C40">
        <w:t xml:space="preserve">forest landscape restoration targets </w:t>
      </w:r>
      <w:r w:rsidR="00AC7152" w:rsidRPr="00783C40">
        <w:t xml:space="preserve">totalling </w:t>
      </w:r>
      <w:r w:rsidR="00FA2D76" w:rsidRPr="00783C40">
        <w:t xml:space="preserve">over </w:t>
      </w:r>
      <w:r w:rsidR="00E51D17" w:rsidRPr="00783C40">
        <w:t>350 million hectares</w:t>
      </w:r>
      <w:r w:rsidR="001E52E2" w:rsidRPr="00783C40">
        <w:t xml:space="preserve"> of land under restoration by 2030</w:t>
      </w:r>
      <w:r w:rsidR="00E51D17" w:rsidRPr="00783C40">
        <w:t xml:space="preserve">, of which </w:t>
      </w:r>
      <w:r w:rsidR="00FA2D76" w:rsidRPr="00783C40">
        <w:t>170 million hectares</w:t>
      </w:r>
      <w:r w:rsidR="00E51D17" w:rsidRPr="00783C40">
        <w:t xml:space="preserve"> are already pledged</w:t>
      </w:r>
      <w:r w:rsidR="001E52E2" w:rsidRPr="00783C40">
        <w:t xml:space="preserve"> by national and subnational governments.</w:t>
      </w:r>
    </w:p>
    <w:p w14:paraId="461BD105" w14:textId="6BDDA7AF" w:rsidR="00451834" w:rsidRPr="00783C40" w:rsidRDefault="3457BB7A" w:rsidP="00783C40">
      <w:pPr>
        <w:pStyle w:val="Para1"/>
        <w:numPr>
          <w:ilvl w:val="0"/>
          <w:numId w:val="0"/>
        </w:numPr>
        <w:rPr>
          <w:i/>
        </w:rPr>
      </w:pPr>
      <w:r w:rsidRPr="00783C40">
        <w:t xml:space="preserve">Despite this momentum, Aichi Biodiversity Targets relevant to ecosystem restoration, such as Targets 5, and 14 and </w:t>
      </w:r>
      <w:proofErr w:type="gramStart"/>
      <w:r w:rsidRPr="00783C40">
        <w:t>in particular Target</w:t>
      </w:r>
      <w:proofErr w:type="gramEnd"/>
      <w:r w:rsidRPr="00783C40">
        <w:t xml:space="preserve"> 15, which called for the “restoration of 15 per cent of degraded ecosystems”, will likely not be met. A review of national targets under Aichi Biodiversity Target 15 conducted in 2016 concluded that many national commitments lacked specificity and often did not account for ecosystem-based commitments under the same countries’ Nationally Determined Contributions (NDCs) submitted under the Paris Agreement,</w:t>
      </w:r>
      <w:r w:rsidR="00701FD9" w:rsidRPr="00783C40">
        <w:rPr>
          <w:rStyle w:val="FootnoteReference"/>
          <w:kern w:val="22"/>
          <w:szCs w:val="22"/>
        </w:rPr>
        <w:footnoteReference w:id="2"/>
      </w:r>
      <w:r w:rsidRPr="00783C40">
        <w:t xml:space="preserve"> or their Bonn Challenge commitments. This shortcoming could be due to </w:t>
      </w:r>
      <w:proofErr w:type="gramStart"/>
      <w:r w:rsidRPr="00783C40">
        <w:t>a number of</w:t>
      </w:r>
      <w:proofErr w:type="gramEnd"/>
      <w:r w:rsidRPr="00783C40">
        <w:t xml:space="preserve"> issues including: complexity in interpreting the wording of Aichi Biodiversity Target 15, incomplete national reporting, lack of data and capacity to assess the extent of degraded ecosystems and lack of coordination between different branches of government responsible for national ecosystem-based commitments under a variety of international agreements and policy platforms. </w:t>
      </w:r>
    </w:p>
    <w:p w14:paraId="1FE3C2E8" w14:textId="35D51ED7" w:rsidR="000F375F" w:rsidRPr="00783C40" w:rsidRDefault="3457BB7A" w:rsidP="00783C40">
      <w:pPr>
        <w:pStyle w:val="Para1"/>
        <w:numPr>
          <w:ilvl w:val="0"/>
          <w:numId w:val="0"/>
        </w:numPr>
      </w:pPr>
      <w:r w:rsidRPr="00783C40">
        <w:t>In this context, th</w:t>
      </w:r>
      <w:r w:rsidR="00701FD9" w:rsidRPr="00783C40">
        <w:t>e present</w:t>
      </w:r>
      <w:r w:rsidRPr="00783C40">
        <w:t xml:space="preserve"> workshop will provide a much-needed opportunity for Parties to the </w:t>
      </w:r>
      <w:r w:rsidR="00701FD9" w:rsidRPr="00783C40">
        <w:t xml:space="preserve">Convention on Biological Diversity </w:t>
      </w:r>
      <w:r w:rsidRPr="00783C40">
        <w:t>and stakeholders to discuss key questions regarding the role of ecosystem restoration in the post-2020 global biodiversity framework and create a common understanding about the issue. An indicative list of these questions could be:</w:t>
      </w:r>
    </w:p>
    <w:bookmarkEnd w:id="1"/>
    <w:p w14:paraId="7220867D" w14:textId="429379CC" w:rsidR="00E40885" w:rsidRPr="00783C40" w:rsidRDefault="00E40885" w:rsidP="00783C40">
      <w:pPr>
        <w:pStyle w:val="ListParagraph"/>
        <w:numPr>
          <w:ilvl w:val="0"/>
          <w:numId w:val="41"/>
        </w:numPr>
        <w:spacing w:before="120" w:after="120"/>
        <w:ind w:left="0" w:firstLine="703"/>
        <w:contextualSpacing w:val="0"/>
        <w:rPr>
          <w:kern w:val="22"/>
          <w:szCs w:val="22"/>
        </w:rPr>
      </w:pPr>
      <w:r w:rsidRPr="00783C40">
        <w:rPr>
          <w:kern w:val="22"/>
          <w:szCs w:val="22"/>
        </w:rPr>
        <w:t>Should there be global quantitative and qualitative goals and targets for terrestrial</w:t>
      </w:r>
      <w:r w:rsidR="000376A9" w:rsidRPr="00783C40">
        <w:rPr>
          <w:kern w:val="22"/>
          <w:szCs w:val="22"/>
        </w:rPr>
        <w:t>, freshwater</w:t>
      </w:r>
      <w:r w:rsidR="00714568" w:rsidRPr="00783C40">
        <w:rPr>
          <w:kern w:val="22"/>
          <w:szCs w:val="22"/>
        </w:rPr>
        <w:t xml:space="preserve">, </w:t>
      </w:r>
      <w:r w:rsidRPr="00783C40">
        <w:rPr>
          <w:kern w:val="22"/>
          <w:szCs w:val="22"/>
        </w:rPr>
        <w:t>marine</w:t>
      </w:r>
      <w:r w:rsidR="00714568" w:rsidRPr="00783C40">
        <w:rPr>
          <w:kern w:val="22"/>
          <w:szCs w:val="22"/>
        </w:rPr>
        <w:t xml:space="preserve"> and </w:t>
      </w:r>
      <w:r w:rsidR="00714568" w:rsidRPr="00783C40">
        <w:rPr>
          <w:rFonts w:eastAsia="Calibri" w:cs="Arial"/>
          <w:kern w:val="22"/>
          <w:szCs w:val="22"/>
          <w:lang w:val="en-CA"/>
        </w:rPr>
        <w:t>coastal</w:t>
      </w:r>
      <w:r w:rsidR="006E509D" w:rsidRPr="00783C40">
        <w:rPr>
          <w:kern w:val="22"/>
          <w:szCs w:val="22"/>
        </w:rPr>
        <w:t xml:space="preserve"> e</w:t>
      </w:r>
      <w:r w:rsidRPr="00783C40">
        <w:rPr>
          <w:kern w:val="22"/>
          <w:szCs w:val="22"/>
        </w:rPr>
        <w:t>cosystem</w:t>
      </w:r>
      <w:r w:rsidR="0073295D" w:rsidRPr="00783C40">
        <w:rPr>
          <w:kern w:val="22"/>
          <w:szCs w:val="22"/>
        </w:rPr>
        <w:t>s</w:t>
      </w:r>
      <w:r w:rsidRPr="00783C40">
        <w:rPr>
          <w:kern w:val="22"/>
          <w:szCs w:val="22"/>
        </w:rPr>
        <w:t xml:space="preserve"> restoration in the post-2020 framework</w:t>
      </w:r>
      <w:r w:rsidR="00C57D49" w:rsidRPr="00783C40">
        <w:rPr>
          <w:kern w:val="22"/>
          <w:szCs w:val="22"/>
        </w:rPr>
        <w:t xml:space="preserve"> </w:t>
      </w:r>
      <w:proofErr w:type="gramStart"/>
      <w:r w:rsidR="00C57D49" w:rsidRPr="00783C40">
        <w:rPr>
          <w:kern w:val="22"/>
          <w:szCs w:val="22"/>
        </w:rPr>
        <w:t>taking into account</w:t>
      </w:r>
      <w:proofErr w:type="gramEnd"/>
      <w:r w:rsidR="00C57D49" w:rsidRPr="00783C40">
        <w:rPr>
          <w:kern w:val="22"/>
          <w:szCs w:val="22"/>
        </w:rPr>
        <w:t xml:space="preserve"> </w:t>
      </w:r>
      <w:r w:rsidRPr="00783C40">
        <w:rPr>
          <w:kern w:val="22"/>
          <w:szCs w:val="22"/>
        </w:rPr>
        <w:t xml:space="preserve">the existing targets in other international agreements </w:t>
      </w:r>
      <w:r w:rsidR="00C57D49" w:rsidRPr="00783C40">
        <w:rPr>
          <w:kern w:val="22"/>
          <w:szCs w:val="22"/>
        </w:rPr>
        <w:t>and processes</w:t>
      </w:r>
      <w:r w:rsidRPr="00783C40">
        <w:rPr>
          <w:kern w:val="22"/>
          <w:szCs w:val="22"/>
        </w:rPr>
        <w:t>?</w:t>
      </w:r>
    </w:p>
    <w:p w14:paraId="7C78445D" w14:textId="5E8E7ACA" w:rsidR="008D5AC8" w:rsidRPr="00783C40" w:rsidRDefault="008D5AC8" w:rsidP="00783C40">
      <w:pPr>
        <w:pStyle w:val="ListParagraph"/>
        <w:numPr>
          <w:ilvl w:val="0"/>
          <w:numId w:val="41"/>
        </w:numPr>
        <w:spacing w:before="120" w:after="120"/>
        <w:ind w:left="0" w:firstLine="703"/>
        <w:contextualSpacing w:val="0"/>
        <w:rPr>
          <w:kern w:val="22"/>
          <w:szCs w:val="22"/>
        </w:rPr>
      </w:pPr>
      <w:r w:rsidRPr="00783C40">
        <w:rPr>
          <w:kern w:val="22"/>
          <w:szCs w:val="22"/>
        </w:rPr>
        <w:t xml:space="preserve">How </w:t>
      </w:r>
      <w:r w:rsidR="00C444F5" w:rsidRPr="00783C40">
        <w:rPr>
          <w:kern w:val="22"/>
          <w:szCs w:val="22"/>
        </w:rPr>
        <w:t xml:space="preserve">can </w:t>
      </w:r>
      <w:r w:rsidRPr="00783C40">
        <w:rPr>
          <w:kern w:val="22"/>
          <w:szCs w:val="22"/>
        </w:rPr>
        <w:t xml:space="preserve">goals and targets be cost-effective and specific, measurable, </w:t>
      </w:r>
      <w:r w:rsidR="00EE69BA" w:rsidRPr="00783C40">
        <w:rPr>
          <w:kern w:val="22"/>
          <w:szCs w:val="22"/>
        </w:rPr>
        <w:t xml:space="preserve">and </w:t>
      </w:r>
      <w:r w:rsidRPr="00783C40">
        <w:rPr>
          <w:kern w:val="22"/>
          <w:szCs w:val="22"/>
        </w:rPr>
        <w:t xml:space="preserve">achievable?   </w:t>
      </w:r>
    </w:p>
    <w:p w14:paraId="3919EAD3" w14:textId="73EAC69B" w:rsidR="00893A9A" w:rsidRPr="00783C40" w:rsidRDefault="3457BB7A" w:rsidP="00783C40">
      <w:pPr>
        <w:pStyle w:val="ListParagraph"/>
        <w:numPr>
          <w:ilvl w:val="0"/>
          <w:numId w:val="41"/>
        </w:numPr>
        <w:spacing w:before="120" w:after="120"/>
        <w:ind w:left="0" w:firstLine="703"/>
        <w:contextualSpacing w:val="0"/>
        <w:rPr>
          <w:kern w:val="22"/>
          <w:szCs w:val="22"/>
        </w:rPr>
      </w:pPr>
      <w:r w:rsidRPr="00783C40">
        <w:rPr>
          <w:kern w:val="22"/>
          <w:szCs w:val="22"/>
        </w:rPr>
        <w:lastRenderedPageBreak/>
        <w:t xml:space="preserve">What </w:t>
      </w:r>
      <w:r w:rsidR="00B0057E" w:rsidRPr="00783C40">
        <w:rPr>
          <w:kern w:val="22"/>
          <w:szCs w:val="22"/>
        </w:rPr>
        <w:t xml:space="preserve">indicators and </w:t>
      </w:r>
      <w:r w:rsidR="005409B9" w:rsidRPr="00783C40">
        <w:rPr>
          <w:kern w:val="22"/>
          <w:szCs w:val="22"/>
        </w:rPr>
        <w:t>metrics</w:t>
      </w:r>
      <w:r w:rsidR="00B0057E" w:rsidRPr="00783C40">
        <w:rPr>
          <w:kern w:val="22"/>
          <w:szCs w:val="22"/>
        </w:rPr>
        <w:t xml:space="preserve"> </w:t>
      </w:r>
      <w:r w:rsidRPr="00783C40">
        <w:rPr>
          <w:kern w:val="22"/>
          <w:szCs w:val="22"/>
        </w:rPr>
        <w:t xml:space="preserve">should be used to define global goals and targets? (percentage of degraded ecosystems, area, benefits-related </w:t>
      </w:r>
      <w:r w:rsidR="00B0057E" w:rsidRPr="00783C40">
        <w:rPr>
          <w:kern w:val="22"/>
          <w:szCs w:val="22"/>
        </w:rPr>
        <w:t xml:space="preserve">indicators and </w:t>
      </w:r>
      <w:r w:rsidR="00C104AE" w:rsidRPr="00783C40">
        <w:rPr>
          <w:kern w:val="22"/>
          <w:szCs w:val="22"/>
        </w:rPr>
        <w:t>metrics</w:t>
      </w:r>
      <w:r w:rsidRPr="00783C40">
        <w:rPr>
          <w:kern w:val="22"/>
          <w:szCs w:val="22"/>
        </w:rPr>
        <w:t xml:space="preserve"> such as avoided extinctions or carbon sequestration, etc.)</w:t>
      </w:r>
    </w:p>
    <w:p w14:paraId="2363E844" w14:textId="3735B8DA" w:rsidR="00A34E26" w:rsidRPr="00783C40" w:rsidRDefault="00A34E26" w:rsidP="00783C40">
      <w:pPr>
        <w:pStyle w:val="ListParagraph"/>
        <w:numPr>
          <w:ilvl w:val="0"/>
          <w:numId w:val="41"/>
        </w:numPr>
        <w:spacing w:before="120" w:after="120"/>
        <w:ind w:left="0" w:firstLine="703"/>
        <w:contextualSpacing w:val="0"/>
        <w:rPr>
          <w:kern w:val="22"/>
          <w:szCs w:val="22"/>
        </w:rPr>
      </w:pPr>
      <w:r w:rsidRPr="00783C40">
        <w:rPr>
          <w:kern w:val="22"/>
          <w:szCs w:val="22"/>
        </w:rPr>
        <w:t>Should there be specific targets by biome</w:t>
      </w:r>
      <w:r w:rsidR="00A92428" w:rsidRPr="00783C40">
        <w:rPr>
          <w:kern w:val="22"/>
          <w:szCs w:val="22"/>
        </w:rPr>
        <w:t xml:space="preserve"> or </w:t>
      </w:r>
      <w:r w:rsidR="00E40885" w:rsidRPr="00783C40">
        <w:rPr>
          <w:kern w:val="22"/>
          <w:szCs w:val="22"/>
        </w:rPr>
        <w:t>eco</w:t>
      </w:r>
      <w:r w:rsidR="00A92428" w:rsidRPr="00783C40">
        <w:rPr>
          <w:kern w:val="22"/>
          <w:szCs w:val="22"/>
        </w:rPr>
        <w:t xml:space="preserve">region? </w:t>
      </w:r>
    </w:p>
    <w:p w14:paraId="7FC41440" w14:textId="407BA79B" w:rsidR="00326E79" w:rsidRPr="00783C40" w:rsidRDefault="3457BB7A" w:rsidP="00783C40">
      <w:pPr>
        <w:pStyle w:val="ListParagraph"/>
        <w:numPr>
          <w:ilvl w:val="0"/>
          <w:numId w:val="41"/>
        </w:numPr>
        <w:spacing w:before="120" w:after="120"/>
        <w:ind w:left="0" w:firstLine="703"/>
        <w:contextualSpacing w:val="0"/>
        <w:rPr>
          <w:kern w:val="22"/>
          <w:szCs w:val="22"/>
        </w:rPr>
      </w:pPr>
      <w:r w:rsidRPr="00783C40">
        <w:rPr>
          <w:kern w:val="22"/>
          <w:szCs w:val="22"/>
        </w:rPr>
        <w:t xml:space="preserve">Should there be voluntary contributions in respect to an overall goal, and in this case in which </w:t>
      </w:r>
      <w:r w:rsidR="003A7A04" w:rsidRPr="00783C40">
        <w:rPr>
          <w:kern w:val="22"/>
          <w:szCs w:val="22"/>
        </w:rPr>
        <w:t>metrics</w:t>
      </w:r>
      <w:r w:rsidRPr="00783C40">
        <w:rPr>
          <w:kern w:val="22"/>
          <w:szCs w:val="22"/>
        </w:rPr>
        <w:t xml:space="preserve"> should they be expressed? </w:t>
      </w:r>
    </w:p>
    <w:p w14:paraId="065D3E74" w14:textId="3BA113AB" w:rsidR="00FC2917" w:rsidRPr="00783C40" w:rsidRDefault="3457BB7A" w:rsidP="00783C40">
      <w:pPr>
        <w:pStyle w:val="ListParagraph"/>
        <w:numPr>
          <w:ilvl w:val="0"/>
          <w:numId w:val="41"/>
        </w:numPr>
        <w:spacing w:before="120" w:after="120"/>
        <w:ind w:left="0" w:firstLine="703"/>
        <w:contextualSpacing w:val="0"/>
        <w:rPr>
          <w:rFonts w:eastAsia="Calibri"/>
          <w:b/>
          <w:kern w:val="22"/>
          <w:szCs w:val="22"/>
        </w:rPr>
      </w:pPr>
      <w:r w:rsidRPr="00783C40">
        <w:rPr>
          <w:kern w:val="22"/>
          <w:szCs w:val="22"/>
        </w:rPr>
        <w:t xml:space="preserve">How to ensure alignment, coherence and synergies between national targets for ecosystem restoration under </w:t>
      </w:r>
      <w:r w:rsidR="00D01B9B">
        <w:rPr>
          <w:kern w:val="22"/>
          <w:szCs w:val="22"/>
        </w:rPr>
        <w:t>the Convention on Biological Diversity</w:t>
      </w:r>
      <w:r w:rsidRPr="00783C40">
        <w:rPr>
          <w:kern w:val="22"/>
          <w:szCs w:val="22"/>
        </w:rPr>
        <w:t xml:space="preserve"> and other national instruments that may contain ecosystem-based measures? (e.g. NDCs under the Paris Agreement, LDN targets under UNCCD, VNCs under the U</w:t>
      </w:r>
      <w:r w:rsidR="00EE5B04">
        <w:rPr>
          <w:kern w:val="22"/>
          <w:szCs w:val="22"/>
        </w:rPr>
        <w:t xml:space="preserve">nited </w:t>
      </w:r>
      <w:r w:rsidRPr="00783C40">
        <w:rPr>
          <w:kern w:val="22"/>
          <w:szCs w:val="22"/>
        </w:rPr>
        <w:t>N</w:t>
      </w:r>
      <w:r w:rsidR="00EE5B04">
        <w:rPr>
          <w:kern w:val="22"/>
          <w:szCs w:val="22"/>
        </w:rPr>
        <w:t>ations</w:t>
      </w:r>
      <w:r w:rsidRPr="00783C40">
        <w:rPr>
          <w:kern w:val="22"/>
          <w:szCs w:val="22"/>
        </w:rPr>
        <w:t xml:space="preserve"> Strategic Plan for Forests, Forest and Landscape Restoration (FLR) strategies under the Bonn Challenge, Regional Seas Conventions)</w:t>
      </w:r>
    </w:p>
    <w:p w14:paraId="4D824489" w14:textId="7B4067F6" w:rsidR="00BD1F7B" w:rsidRDefault="00215FCE">
      <w:pPr>
        <w:pStyle w:val="Heading1"/>
        <w:rPr>
          <w:rFonts w:eastAsia="Calibri"/>
        </w:rPr>
      </w:pPr>
      <w:r w:rsidRPr="00783C40">
        <w:rPr>
          <w:rFonts w:eastAsia="Calibri"/>
        </w:rPr>
        <w:t>K</w:t>
      </w:r>
      <w:r w:rsidR="00E30E31" w:rsidRPr="00783C40">
        <w:rPr>
          <w:rFonts w:eastAsia="Calibri"/>
          <w:caps w:val="0"/>
        </w:rPr>
        <w:t>ey principles</w:t>
      </w:r>
    </w:p>
    <w:p w14:paraId="24693138" w14:textId="209C4D02" w:rsidR="00E30E31" w:rsidRPr="00783C40" w:rsidRDefault="00E30E31" w:rsidP="00783C40">
      <w:pPr>
        <w:pStyle w:val="Heading2"/>
        <w:jc w:val="left"/>
        <w:rPr>
          <w:rFonts w:eastAsia="Calibri"/>
          <w:b w:val="0"/>
        </w:rPr>
      </w:pPr>
      <w:r w:rsidRPr="00783C40">
        <w:rPr>
          <w:rFonts w:eastAsia="Calibri"/>
          <w:b w:val="0"/>
        </w:rPr>
        <w:t>Key principles are as follows:</w:t>
      </w:r>
    </w:p>
    <w:p w14:paraId="0216B3FD" w14:textId="2D7C54AC" w:rsidR="00215FCE" w:rsidRPr="00783C40" w:rsidRDefault="00215FCE" w:rsidP="00783C40">
      <w:pPr>
        <w:numPr>
          <w:ilvl w:val="0"/>
          <w:numId w:val="50"/>
        </w:numPr>
        <w:spacing w:before="120" w:after="120"/>
        <w:ind w:left="0" w:firstLine="698"/>
        <w:rPr>
          <w:rFonts w:eastAsia="Calibri"/>
          <w:kern w:val="22"/>
          <w:szCs w:val="22"/>
        </w:rPr>
      </w:pPr>
      <w:r w:rsidRPr="00783C40">
        <w:rPr>
          <w:rFonts w:eastAsia="Calibri"/>
          <w:kern w:val="22"/>
          <w:szCs w:val="22"/>
        </w:rPr>
        <w:t xml:space="preserve">Discussions among Parties and </w:t>
      </w:r>
      <w:proofErr w:type="gramStart"/>
      <w:r w:rsidRPr="00783C40">
        <w:rPr>
          <w:rFonts w:eastAsia="Calibri"/>
          <w:kern w:val="22"/>
          <w:szCs w:val="22"/>
        </w:rPr>
        <w:t>stakeholders</w:t>
      </w:r>
      <w:proofErr w:type="gramEnd"/>
      <w:r w:rsidR="007F0E2D" w:rsidRPr="00783C40">
        <w:rPr>
          <w:rFonts w:eastAsia="Calibri"/>
          <w:kern w:val="22"/>
          <w:szCs w:val="22"/>
        </w:rPr>
        <w:t xml:space="preserve"> experts</w:t>
      </w:r>
      <w:r w:rsidRPr="00783C40">
        <w:rPr>
          <w:rFonts w:eastAsia="Calibri"/>
          <w:kern w:val="22"/>
          <w:szCs w:val="22"/>
        </w:rPr>
        <w:t xml:space="preserve"> </w:t>
      </w:r>
      <w:r w:rsidR="00A116B4" w:rsidRPr="00783C40">
        <w:rPr>
          <w:rFonts w:eastAsia="Calibri"/>
          <w:kern w:val="22"/>
          <w:szCs w:val="22"/>
        </w:rPr>
        <w:t xml:space="preserve">are conducted </w:t>
      </w:r>
      <w:r w:rsidRPr="00783C40">
        <w:rPr>
          <w:rFonts w:eastAsia="Calibri"/>
          <w:kern w:val="22"/>
          <w:szCs w:val="22"/>
        </w:rPr>
        <w:t xml:space="preserve">in line with the principles of transparency and inclusiveness agreed at </w:t>
      </w:r>
      <w:r w:rsidR="0061798B">
        <w:rPr>
          <w:rFonts w:eastAsia="Calibri"/>
          <w:kern w:val="22"/>
          <w:szCs w:val="22"/>
        </w:rPr>
        <w:t>the fourteenth meeting of the Conference of the Parties</w:t>
      </w:r>
      <w:r w:rsidR="007930B3">
        <w:rPr>
          <w:rFonts w:eastAsia="Calibri"/>
          <w:kern w:val="22"/>
          <w:szCs w:val="22"/>
        </w:rPr>
        <w:t>;</w:t>
      </w:r>
      <w:r w:rsidRPr="00783C40">
        <w:rPr>
          <w:rFonts w:eastAsia="Calibri"/>
          <w:kern w:val="22"/>
          <w:szCs w:val="22"/>
        </w:rPr>
        <w:t xml:space="preserve"> </w:t>
      </w:r>
    </w:p>
    <w:p w14:paraId="3C039B05" w14:textId="43D76DF4" w:rsidR="00215FCE" w:rsidRPr="00783C40" w:rsidRDefault="00215FCE" w:rsidP="00783C40">
      <w:pPr>
        <w:numPr>
          <w:ilvl w:val="0"/>
          <w:numId w:val="50"/>
        </w:numPr>
        <w:spacing w:before="120" w:after="120"/>
        <w:ind w:left="0" w:firstLine="698"/>
        <w:rPr>
          <w:rFonts w:eastAsia="Calibri"/>
          <w:kern w:val="22"/>
          <w:szCs w:val="22"/>
        </w:rPr>
      </w:pPr>
      <w:r w:rsidRPr="00783C40">
        <w:rPr>
          <w:rFonts w:eastAsia="Calibri"/>
          <w:kern w:val="22"/>
          <w:szCs w:val="22"/>
        </w:rPr>
        <w:t xml:space="preserve">The thematic workshop is an expert meeting aiming at providing </w:t>
      </w:r>
      <w:r w:rsidR="00E30E31">
        <w:rPr>
          <w:rFonts w:eastAsia="Calibri"/>
          <w:kern w:val="22"/>
          <w:szCs w:val="22"/>
        </w:rPr>
        <w:t xml:space="preserve">the Co-Chairs of the Working Group on the Post-2020 Global Biodiversity Framework with </w:t>
      </w:r>
      <w:r w:rsidRPr="00783C40">
        <w:rPr>
          <w:rFonts w:eastAsia="Calibri"/>
          <w:kern w:val="22"/>
          <w:szCs w:val="22"/>
        </w:rPr>
        <w:t>concrete and constructive inputs</w:t>
      </w:r>
      <w:r w:rsidR="00E30E31" w:rsidRPr="00783C40">
        <w:rPr>
          <w:rFonts w:eastAsia="Calibri"/>
          <w:kern w:val="22"/>
          <w:szCs w:val="22"/>
        </w:rPr>
        <w:t xml:space="preserve"> </w:t>
      </w:r>
      <w:r w:rsidRPr="00783C40">
        <w:rPr>
          <w:rFonts w:eastAsia="Calibri"/>
          <w:kern w:val="22"/>
          <w:szCs w:val="22"/>
        </w:rPr>
        <w:t xml:space="preserve">for consideration in their future work on the post-2020 </w:t>
      </w:r>
      <w:r w:rsidR="007930B3">
        <w:rPr>
          <w:rFonts w:eastAsia="Calibri"/>
          <w:kern w:val="22"/>
          <w:szCs w:val="22"/>
        </w:rPr>
        <w:t>g</w:t>
      </w:r>
      <w:r w:rsidR="00BF17F6" w:rsidRPr="00783C40">
        <w:rPr>
          <w:rFonts w:eastAsia="Calibri"/>
          <w:kern w:val="22"/>
          <w:szCs w:val="22"/>
        </w:rPr>
        <w:t xml:space="preserve">lobal </w:t>
      </w:r>
      <w:r w:rsidR="007930B3">
        <w:rPr>
          <w:rFonts w:eastAsia="Calibri"/>
          <w:kern w:val="22"/>
          <w:szCs w:val="22"/>
        </w:rPr>
        <w:t>b</w:t>
      </w:r>
      <w:r w:rsidR="00BF17F6" w:rsidRPr="00783C40">
        <w:rPr>
          <w:rFonts w:eastAsia="Calibri"/>
          <w:kern w:val="22"/>
          <w:szCs w:val="22"/>
        </w:rPr>
        <w:t xml:space="preserve">iodiversity </w:t>
      </w:r>
      <w:r w:rsidR="007930B3">
        <w:rPr>
          <w:rFonts w:eastAsia="Calibri"/>
          <w:kern w:val="22"/>
          <w:szCs w:val="22"/>
        </w:rPr>
        <w:t>f</w:t>
      </w:r>
      <w:r w:rsidR="00BF17F6" w:rsidRPr="00783C40">
        <w:rPr>
          <w:rFonts w:eastAsia="Calibri"/>
          <w:kern w:val="22"/>
          <w:szCs w:val="22"/>
        </w:rPr>
        <w:t>ramework</w:t>
      </w:r>
      <w:r w:rsidR="00E30E31">
        <w:rPr>
          <w:rFonts w:eastAsia="Calibri"/>
          <w:kern w:val="22"/>
          <w:szCs w:val="22"/>
        </w:rPr>
        <w:t>.</w:t>
      </w:r>
      <w:r w:rsidRPr="00783C40">
        <w:rPr>
          <w:rFonts w:eastAsia="Calibri"/>
          <w:kern w:val="22"/>
          <w:szCs w:val="22"/>
        </w:rPr>
        <w:t xml:space="preserve"> </w:t>
      </w:r>
      <w:r w:rsidR="00BF17F6" w:rsidRPr="00783C40">
        <w:rPr>
          <w:rFonts w:eastAsia="Calibri"/>
          <w:kern w:val="22"/>
          <w:szCs w:val="22"/>
        </w:rPr>
        <w:t>The w</w:t>
      </w:r>
      <w:r w:rsidRPr="00783C40">
        <w:rPr>
          <w:rFonts w:eastAsia="Calibri"/>
          <w:kern w:val="22"/>
          <w:szCs w:val="22"/>
        </w:rPr>
        <w:t>orkshop does not constitute a negotiati</w:t>
      </w:r>
      <w:r w:rsidR="00E30E31">
        <w:rPr>
          <w:rFonts w:eastAsia="Calibri"/>
          <w:kern w:val="22"/>
          <w:szCs w:val="22"/>
        </w:rPr>
        <w:t>ng</w:t>
      </w:r>
      <w:r w:rsidRPr="00783C40">
        <w:rPr>
          <w:rFonts w:eastAsia="Calibri"/>
          <w:kern w:val="22"/>
          <w:szCs w:val="22"/>
        </w:rPr>
        <w:t xml:space="preserve"> process but will </w:t>
      </w:r>
      <w:r w:rsidR="00E30E31">
        <w:rPr>
          <w:rFonts w:eastAsia="Calibri"/>
          <w:kern w:val="22"/>
          <w:szCs w:val="22"/>
        </w:rPr>
        <w:t xml:space="preserve">serve to </w:t>
      </w:r>
      <w:r w:rsidRPr="00783C40">
        <w:rPr>
          <w:rFonts w:eastAsia="Calibri"/>
          <w:kern w:val="22"/>
          <w:szCs w:val="22"/>
        </w:rPr>
        <w:t>seek areas of convergence</w:t>
      </w:r>
      <w:r w:rsidR="007930B3" w:rsidRPr="00DE2D7A">
        <w:rPr>
          <w:rFonts w:eastAsia="Calibri"/>
          <w:kern w:val="22"/>
          <w:szCs w:val="22"/>
        </w:rPr>
        <w:t>;</w:t>
      </w:r>
      <w:r w:rsidRPr="00783C40">
        <w:rPr>
          <w:rFonts w:eastAsia="Calibri"/>
          <w:kern w:val="22"/>
          <w:szCs w:val="22"/>
        </w:rPr>
        <w:t xml:space="preserve"> </w:t>
      </w:r>
    </w:p>
    <w:p w14:paraId="715EEBCD" w14:textId="72920CB1" w:rsidR="00215FCE" w:rsidRPr="00783C40" w:rsidRDefault="00E30E31" w:rsidP="00783C40">
      <w:pPr>
        <w:numPr>
          <w:ilvl w:val="0"/>
          <w:numId w:val="50"/>
        </w:numPr>
        <w:spacing w:before="120" w:after="120"/>
        <w:ind w:left="0" w:firstLine="698"/>
        <w:rPr>
          <w:rFonts w:eastAsia="Calibri" w:cs="Arial"/>
          <w:kern w:val="22"/>
          <w:szCs w:val="22"/>
        </w:rPr>
      </w:pPr>
      <w:r>
        <w:rPr>
          <w:rFonts w:eastAsia="Calibri" w:cs="Arial"/>
          <w:kern w:val="22"/>
          <w:szCs w:val="22"/>
        </w:rPr>
        <w:t>T</w:t>
      </w:r>
      <w:r w:rsidR="00215FCE" w:rsidRPr="00783C40">
        <w:rPr>
          <w:rFonts w:eastAsia="Calibri" w:cs="Arial"/>
          <w:kern w:val="22"/>
          <w:szCs w:val="22"/>
        </w:rPr>
        <w:t>he format and overall approaches used for previous regional and thematic consultations/workshops</w:t>
      </w:r>
      <w:r>
        <w:rPr>
          <w:rFonts w:eastAsia="Calibri" w:cs="Arial"/>
          <w:kern w:val="22"/>
          <w:szCs w:val="22"/>
        </w:rPr>
        <w:t xml:space="preserve"> will be followed</w:t>
      </w:r>
      <w:r w:rsidR="007930B3">
        <w:rPr>
          <w:rFonts w:eastAsia="Calibri" w:cs="Arial"/>
          <w:kern w:val="22"/>
          <w:szCs w:val="22"/>
        </w:rPr>
        <w:t>;</w:t>
      </w:r>
    </w:p>
    <w:p w14:paraId="61891846" w14:textId="5C11B794" w:rsidR="00215FCE" w:rsidRPr="00783C40" w:rsidRDefault="00215FCE" w:rsidP="00783C40">
      <w:pPr>
        <w:numPr>
          <w:ilvl w:val="0"/>
          <w:numId w:val="50"/>
        </w:numPr>
        <w:spacing w:before="120" w:after="120"/>
        <w:ind w:left="0" w:firstLine="698"/>
        <w:rPr>
          <w:rFonts w:eastAsia="Calibri"/>
          <w:kern w:val="22"/>
          <w:szCs w:val="22"/>
        </w:rPr>
      </w:pPr>
      <w:r w:rsidRPr="00783C40">
        <w:rPr>
          <w:rFonts w:eastAsia="Calibri"/>
          <w:kern w:val="22"/>
          <w:szCs w:val="22"/>
        </w:rPr>
        <w:t xml:space="preserve">Build on the Aichi </w:t>
      </w:r>
      <w:r w:rsidR="007930B3">
        <w:rPr>
          <w:rFonts w:eastAsia="Calibri"/>
          <w:kern w:val="22"/>
          <w:szCs w:val="22"/>
        </w:rPr>
        <w:t xml:space="preserve">Biodiversity </w:t>
      </w:r>
      <w:r w:rsidRPr="00783C40">
        <w:rPr>
          <w:rFonts w:eastAsia="Calibri"/>
          <w:kern w:val="22"/>
          <w:szCs w:val="22"/>
        </w:rPr>
        <w:t>Targets, lessons learned from their implementation and current state</w:t>
      </w:r>
      <w:r w:rsidR="00A116B4" w:rsidRPr="00783C40">
        <w:rPr>
          <w:rFonts w:eastAsia="Calibri"/>
          <w:kern w:val="22"/>
          <w:szCs w:val="22"/>
        </w:rPr>
        <w:t>-</w:t>
      </w:r>
      <w:r w:rsidRPr="00783C40">
        <w:rPr>
          <w:rFonts w:eastAsia="Calibri"/>
          <w:kern w:val="22"/>
          <w:szCs w:val="22"/>
        </w:rPr>
        <w:t>of</w:t>
      </w:r>
      <w:r w:rsidR="00A116B4" w:rsidRPr="00783C40">
        <w:rPr>
          <w:rFonts w:eastAsia="Calibri"/>
          <w:kern w:val="22"/>
          <w:szCs w:val="22"/>
        </w:rPr>
        <w:t>-</w:t>
      </w:r>
      <w:r w:rsidRPr="00783C40">
        <w:rPr>
          <w:rFonts w:eastAsia="Calibri"/>
          <w:kern w:val="22"/>
          <w:szCs w:val="22"/>
        </w:rPr>
        <w:t>the</w:t>
      </w:r>
      <w:r w:rsidR="00A116B4" w:rsidRPr="00783C40">
        <w:rPr>
          <w:rFonts w:eastAsia="Calibri"/>
          <w:kern w:val="22"/>
          <w:szCs w:val="22"/>
        </w:rPr>
        <w:t>-</w:t>
      </w:r>
      <w:r w:rsidRPr="00783C40">
        <w:rPr>
          <w:rFonts w:eastAsia="Calibri"/>
          <w:kern w:val="22"/>
          <w:szCs w:val="22"/>
        </w:rPr>
        <w:t xml:space="preserve">art in </w:t>
      </w:r>
      <w:r w:rsidR="00B508B3" w:rsidRPr="00783C40">
        <w:rPr>
          <w:rFonts w:eastAsia="Calibri"/>
          <w:kern w:val="22"/>
          <w:szCs w:val="22"/>
        </w:rPr>
        <w:t>ecosystem restoration</w:t>
      </w:r>
      <w:r w:rsidR="008E6DE3" w:rsidRPr="00783C40">
        <w:rPr>
          <w:rFonts w:eastAsia="Calibri"/>
          <w:kern w:val="22"/>
          <w:szCs w:val="22"/>
        </w:rPr>
        <w:t xml:space="preserve">, </w:t>
      </w:r>
      <w:r w:rsidRPr="00783C40">
        <w:rPr>
          <w:rFonts w:eastAsia="Calibri"/>
          <w:kern w:val="22"/>
          <w:szCs w:val="22"/>
        </w:rPr>
        <w:t>while also identify</w:t>
      </w:r>
      <w:r w:rsidR="00A116B4" w:rsidRPr="00783C40">
        <w:rPr>
          <w:rFonts w:eastAsia="Calibri"/>
          <w:kern w:val="22"/>
          <w:szCs w:val="22"/>
        </w:rPr>
        <w:t>ing</w:t>
      </w:r>
      <w:r w:rsidRPr="00783C40">
        <w:rPr>
          <w:rFonts w:eastAsia="Calibri"/>
          <w:kern w:val="22"/>
          <w:szCs w:val="22"/>
        </w:rPr>
        <w:t xml:space="preserve"> issues </w:t>
      </w:r>
      <w:r w:rsidR="00E30E31">
        <w:rPr>
          <w:rFonts w:eastAsia="Calibri"/>
          <w:kern w:val="22"/>
          <w:szCs w:val="22"/>
        </w:rPr>
        <w:t xml:space="preserve">that are </w:t>
      </w:r>
      <w:r w:rsidRPr="00783C40">
        <w:rPr>
          <w:rFonts w:eastAsia="Calibri"/>
          <w:kern w:val="22"/>
          <w:szCs w:val="22"/>
        </w:rPr>
        <w:t xml:space="preserve">not included in </w:t>
      </w:r>
      <w:r w:rsidR="00A116B4" w:rsidRPr="00783C40">
        <w:rPr>
          <w:rFonts w:eastAsia="Calibri"/>
          <w:kern w:val="22"/>
          <w:szCs w:val="22"/>
        </w:rPr>
        <w:t xml:space="preserve">the </w:t>
      </w:r>
      <w:r w:rsidRPr="00783C40">
        <w:rPr>
          <w:rFonts w:eastAsia="Calibri"/>
          <w:kern w:val="22"/>
          <w:szCs w:val="22"/>
        </w:rPr>
        <w:t>Aichi Targets</w:t>
      </w:r>
      <w:r w:rsidR="007930B3">
        <w:rPr>
          <w:rFonts w:eastAsia="Calibri"/>
          <w:kern w:val="22"/>
          <w:szCs w:val="22"/>
        </w:rPr>
        <w:t>;</w:t>
      </w:r>
    </w:p>
    <w:p w14:paraId="6375188F" w14:textId="67FDD77D" w:rsidR="00215FCE" w:rsidRPr="00783C40" w:rsidRDefault="00215FCE" w:rsidP="00783C40">
      <w:pPr>
        <w:numPr>
          <w:ilvl w:val="0"/>
          <w:numId w:val="50"/>
        </w:numPr>
        <w:spacing w:before="120" w:after="120"/>
        <w:ind w:left="0" w:firstLine="698"/>
        <w:rPr>
          <w:rFonts w:eastAsia="Calibri"/>
          <w:kern w:val="22"/>
          <w:szCs w:val="22"/>
        </w:rPr>
      </w:pPr>
      <w:r w:rsidRPr="00783C40">
        <w:rPr>
          <w:rFonts w:eastAsia="Calibri" w:cs="Arial"/>
          <w:kern w:val="22"/>
          <w:szCs w:val="22"/>
          <w:lang w:val="en-CA"/>
        </w:rPr>
        <w:t>Consider interlinkages between terrestrial</w:t>
      </w:r>
      <w:r w:rsidR="00714568" w:rsidRPr="00783C40">
        <w:rPr>
          <w:rFonts w:eastAsia="Calibri" w:cs="Arial"/>
          <w:kern w:val="22"/>
          <w:szCs w:val="22"/>
          <w:lang w:val="en-CA"/>
        </w:rPr>
        <w:t xml:space="preserve">, freshwater, </w:t>
      </w:r>
      <w:r w:rsidR="00A116B4" w:rsidRPr="00783C40">
        <w:rPr>
          <w:rFonts w:eastAsia="Calibri" w:cs="Arial"/>
          <w:kern w:val="22"/>
          <w:szCs w:val="22"/>
          <w:lang w:val="en-CA"/>
        </w:rPr>
        <w:t>marine and coastal ecosystems</w:t>
      </w:r>
      <w:r w:rsidR="007930B3">
        <w:rPr>
          <w:rFonts w:eastAsia="Calibri" w:cs="Arial"/>
          <w:kern w:val="22"/>
          <w:szCs w:val="22"/>
          <w:lang w:val="en-CA"/>
        </w:rPr>
        <w:t>;</w:t>
      </w:r>
    </w:p>
    <w:p w14:paraId="1E3C0BB4" w14:textId="2C6A9F2B" w:rsidR="00215FCE" w:rsidRPr="00783C40" w:rsidRDefault="00215FCE" w:rsidP="00783C40">
      <w:pPr>
        <w:numPr>
          <w:ilvl w:val="0"/>
          <w:numId w:val="50"/>
        </w:numPr>
        <w:spacing w:before="120" w:after="120"/>
        <w:ind w:left="0" w:firstLine="698"/>
        <w:rPr>
          <w:rFonts w:eastAsia="Calibri"/>
          <w:kern w:val="22"/>
          <w:szCs w:val="22"/>
        </w:rPr>
      </w:pPr>
      <w:r w:rsidRPr="00783C40">
        <w:rPr>
          <w:rFonts w:eastAsia="Calibri" w:cs="Arial"/>
          <w:kern w:val="22"/>
          <w:szCs w:val="22"/>
          <w:lang w:val="en-CA"/>
        </w:rPr>
        <w:t>Provide outcomes that can be further discussed at the thematic expert workshop</w:t>
      </w:r>
      <w:r w:rsidR="00A116B4" w:rsidRPr="00783C40">
        <w:rPr>
          <w:rFonts w:eastAsia="Calibri" w:cs="Arial"/>
          <w:kern w:val="22"/>
          <w:szCs w:val="22"/>
          <w:lang w:val="en-CA"/>
        </w:rPr>
        <w:t>s</w:t>
      </w:r>
      <w:r w:rsidRPr="00783C40">
        <w:rPr>
          <w:rFonts w:eastAsia="Calibri" w:cs="Arial"/>
          <w:kern w:val="22"/>
          <w:szCs w:val="22"/>
          <w:lang w:val="en-CA"/>
        </w:rPr>
        <w:t xml:space="preserve"> on </w:t>
      </w:r>
      <w:r w:rsidR="00210065" w:rsidRPr="00783C40">
        <w:rPr>
          <w:rFonts w:eastAsia="Calibri" w:cs="Arial"/>
          <w:kern w:val="22"/>
          <w:szCs w:val="22"/>
          <w:lang w:val="en-CA"/>
        </w:rPr>
        <w:t xml:space="preserve">marine and coastal ecosystems and on </w:t>
      </w:r>
      <w:r w:rsidRPr="00783C40">
        <w:rPr>
          <w:rFonts w:eastAsia="Calibri" w:cs="Arial"/>
          <w:kern w:val="22"/>
          <w:szCs w:val="22"/>
          <w:lang w:val="en-CA"/>
        </w:rPr>
        <w:t>area-based conservation measures</w:t>
      </w:r>
      <w:r w:rsidR="007930B3">
        <w:rPr>
          <w:rFonts w:eastAsia="Calibri" w:cs="Arial"/>
          <w:kern w:val="22"/>
          <w:szCs w:val="22"/>
          <w:lang w:val="en-CA"/>
        </w:rPr>
        <w:t>;</w:t>
      </w:r>
    </w:p>
    <w:p w14:paraId="0099C57F" w14:textId="1040B38D" w:rsidR="00215FCE" w:rsidRPr="00783C40" w:rsidRDefault="00215FCE" w:rsidP="00783C40">
      <w:pPr>
        <w:numPr>
          <w:ilvl w:val="0"/>
          <w:numId w:val="50"/>
        </w:numPr>
        <w:spacing w:before="120" w:after="120"/>
        <w:ind w:left="0" w:firstLine="698"/>
        <w:rPr>
          <w:rFonts w:eastAsia="Calibri"/>
          <w:kern w:val="22"/>
          <w:szCs w:val="22"/>
        </w:rPr>
      </w:pPr>
      <w:r w:rsidRPr="00783C40">
        <w:rPr>
          <w:rFonts w:eastAsia="Calibri"/>
          <w:kern w:val="22"/>
          <w:szCs w:val="22"/>
        </w:rPr>
        <w:t>Being guided by relevant decisions</w:t>
      </w:r>
      <w:r w:rsidR="007930B3">
        <w:rPr>
          <w:rFonts w:eastAsia="Calibri"/>
          <w:kern w:val="22"/>
          <w:szCs w:val="22"/>
        </w:rPr>
        <w:t xml:space="preserve"> of the Conference of the Parties;</w:t>
      </w:r>
    </w:p>
    <w:p w14:paraId="263A4918" w14:textId="09F51485" w:rsidR="00215FCE" w:rsidRPr="00783C40" w:rsidRDefault="00215FCE" w:rsidP="00783C40">
      <w:pPr>
        <w:numPr>
          <w:ilvl w:val="0"/>
          <w:numId w:val="50"/>
        </w:numPr>
        <w:spacing w:before="120" w:after="120"/>
        <w:ind w:left="0" w:firstLine="698"/>
        <w:rPr>
          <w:rFonts w:eastAsia="Calibri"/>
          <w:kern w:val="22"/>
          <w:szCs w:val="22"/>
        </w:rPr>
      </w:pPr>
      <w:r w:rsidRPr="00783C40">
        <w:rPr>
          <w:rFonts w:eastAsia="Calibri"/>
          <w:kern w:val="22"/>
          <w:szCs w:val="22"/>
        </w:rPr>
        <w:t>Involve and consider</w:t>
      </w:r>
      <w:r w:rsidRPr="00783C40">
        <w:rPr>
          <w:rFonts w:eastAsia="Calibri" w:cs="Arial"/>
          <w:kern w:val="22"/>
          <w:szCs w:val="22"/>
        </w:rPr>
        <w:t xml:space="preserve"> alignment with strategies and approaches in other multilateral agreements </w:t>
      </w:r>
      <w:r w:rsidRPr="00783C40">
        <w:rPr>
          <w:rFonts w:eastAsia="Calibri"/>
          <w:kern w:val="22"/>
          <w:szCs w:val="22"/>
        </w:rPr>
        <w:t>and relevant international processes</w:t>
      </w:r>
      <w:r w:rsidR="007930B3">
        <w:rPr>
          <w:rFonts w:eastAsia="Calibri"/>
          <w:kern w:val="22"/>
          <w:szCs w:val="22"/>
        </w:rPr>
        <w:t>;</w:t>
      </w:r>
    </w:p>
    <w:p w14:paraId="2512DACA" w14:textId="0A29454C" w:rsidR="00215FCE" w:rsidRPr="00783C40" w:rsidRDefault="00215FCE" w:rsidP="00783C40">
      <w:pPr>
        <w:numPr>
          <w:ilvl w:val="0"/>
          <w:numId w:val="50"/>
        </w:numPr>
        <w:spacing w:before="120" w:after="120"/>
        <w:ind w:left="0" w:firstLine="698"/>
        <w:rPr>
          <w:rFonts w:eastAsia="Calibri"/>
          <w:kern w:val="22"/>
          <w:szCs w:val="22"/>
        </w:rPr>
      </w:pPr>
      <w:r w:rsidRPr="00783C40">
        <w:rPr>
          <w:rFonts w:eastAsia="Calibri"/>
          <w:kern w:val="22"/>
          <w:szCs w:val="22"/>
        </w:rPr>
        <w:t xml:space="preserve">Bringing a </w:t>
      </w:r>
      <w:r w:rsidRPr="00783C40">
        <w:rPr>
          <w:rFonts w:eastAsia="Calibri" w:cs="Arial"/>
          <w:kern w:val="22"/>
          <w:szCs w:val="22"/>
        </w:rPr>
        <w:t>reasonable number of Parties (50-75)</w:t>
      </w:r>
      <w:r w:rsidRPr="00783C40">
        <w:rPr>
          <w:rFonts w:eastAsia="Calibri"/>
          <w:kern w:val="22"/>
          <w:szCs w:val="22"/>
        </w:rPr>
        <w:t xml:space="preserve"> with balance between CBD regions (equally 10-15 Parties per region)</w:t>
      </w:r>
      <w:r w:rsidR="007930B3">
        <w:rPr>
          <w:rFonts w:eastAsia="Calibri"/>
          <w:kern w:val="22"/>
          <w:szCs w:val="22"/>
        </w:rPr>
        <w:t>;</w:t>
      </w:r>
      <w:r w:rsidRPr="00783C40">
        <w:rPr>
          <w:rFonts w:eastAsia="Calibri"/>
          <w:kern w:val="22"/>
          <w:szCs w:val="22"/>
        </w:rPr>
        <w:t xml:space="preserve"> Following</w:t>
      </w:r>
      <w:r w:rsidRPr="00783C40">
        <w:rPr>
          <w:rFonts w:eastAsia="Calibri" w:cs="Arial"/>
          <w:kern w:val="22"/>
          <w:szCs w:val="22"/>
        </w:rPr>
        <w:t xml:space="preserve"> existing practices </w:t>
      </w:r>
      <w:r w:rsidR="007930B3" w:rsidRPr="00216379">
        <w:rPr>
          <w:rFonts w:eastAsia="Calibri" w:cs="Arial"/>
          <w:kern w:val="22"/>
          <w:szCs w:val="22"/>
        </w:rPr>
        <w:t>of the Convention for</w:t>
      </w:r>
      <w:r w:rsidR="007930B3" w:rsidRPr="00783C40">
        <w:rPr>
          <w:rFonts w:eastAsia="Calibri"/>
          <w:kern w:val="22"/>
          <w:szCs w:val="22"/>
        </w:rPr>
        <w:t xml:space="preserve"> </w:t>
      </w:r>
      <w:r w:rsidRPr="00783C40">
        <w:rPr>
          <w:rFonts w:eastAsia="Calibri"/>
          <w:kern w:val="22"/>
          <w:szCs w:val="22"/>
        </w:rPr>
        <w:t>such workshops in involving important stakeholders in the meeting, and with financial support as per CBD protocol for eligible Parties and representatives of major stakeholder groups (</w:t>
      </w:r>
      <w:r w:rsidR="00E30E31">
        <w:rPr>
          <w:rFonts w:eastAsia="Calibri"/>
          <w:kern w:val="22"/>
          <w:szCs w:val="22"/>
        </w:rPr>
        <w:t>indigenous peoples and local communities</w:t>
      </w:r>
      <w:r w:rsidRPr="00783C40">
        <w:rPr>
          <w:rFonts w:eastAsia="Calibri"/>
          <w:kern w:val="22"/>
          <w:szCs w:val="22"/>
        </w:rPr>
        <w:t>, women, youth</w:t>
      </w:r>
      <w:r w:rsidR="00714F61" w:rsidRPr="00783C40">
        <w:rPr>
          <w:rFonts w:eastAsia="Calibri"/>
          <w:kern w:val="22"/>
          <w:szCs w:val="22"/>
        </w:rPr>
        <w:t>, civil society</w:t>
      </w:r>
      <w:r w:rsidRPr="00783C40">
        <w:rPr>
          <w:rFonts w:eastAsia="Calibri"/>
          <w:kern w:val="22"/>
          <w:szCs w:val="22"/>
        </w:rPr>
        <w:t>)</w:t>
      </w:r>
      <w:r w:rsidR="007930B3" w:rsidRPr="00216379">
        <w:rPr>
          <w:rFonts w:eastAsia="Calibri"/>
          <w:kern w:val="22"/>
          <w:szCs w:val="22"/>
        </w:rPr>
        <w:t>;</w:t>
      </w:r>
    </w:p>
    <w:p w14:paraId="5E733CEB" w14:textId="6C541B45" w:rsidR="00215FCE" w:rsidRPr="00783C40" w:rsidRDefault="00215FCE" w:rsidP="00783C40">
      <w:pPr>
        <w:numPr>
          <w:ilvl w:val="0"/>
          <w:numId w:val="50"/>
        </w:numPr>
        <w:spacing w:before="120" w:after="120"/>
        <w:ind w:left="0" w:firstLine="698"/>
        <w:rPr>
          <w:rFonts w:eastAsia="Calibri"/>
          <w:kern w:val="22"/>
          <w:szCs w:val="22"/>
        </w:rPr>
      </w:pPr>
      <w:r w:rsidRPr="00783C40">
        <w:rPr>
          <w:rFonts w:eastAsia="Calibri"/>
          <w:kern w:val="22"/>
          <w:szCs w:val="22"/>
        </w:rPr>
        <w:t xml:space="preserve">To be organized in the period before </w:t>
      </w:r>
      <w:r w:rsidR="003B3E55" w:rsidRPr="00783C40">
        <w:rPr>
          <w:rFonts w:eastAsia="Calibri"/>
          <w:kern w:val="22"/>
          <w:szCs w:val="22"/>
        </w:rPr>
        <w:t xml:space="preserve">the </w:t>
      </w:r>
      <w:r w:rsidR="007930B3">
        <w:rPr>
          <w:rFonts w:eastAsia="Calibri"/>
          <w:kern w:val="22"/>
          <w:szCs w:val="22"/>
        </w:rPr>
        <w:t>second meeting of the Working Group on Post-2020;</w:t>
      </w:r>
    </w:p>
    <w:p w14:paraId="0948E54A" w14:textId="71A71BC7" w:rsidR="00215FCE" w:rsidRPr="00783C40" w:rsidRDefault="00215FCE" w:rsidP="00783C40">
      <w:pPr>
        <w:numPr>
          <w:ilvl w:val="0"/>
          <w:numId w:val="50"/>
        </w:numPr>
        <w:spacing w:before="120" w:after="120"/>
        <w:ind w:left="0" w:firstLine="698"/>
        <w:rPr>
          <w:rFonts w:eastAsia="Calibri"/>
          <w:kern w:val="22"/>
          <w:szCs w:val="22"/>
        </w:rPr>
      </w:pPr>
      <w:r w:rsidRPr="00783C40">
        <w:rPr>
          <w:rFonts w:eastAsia="Calibri"/>
          <w:kern w:val="22"/>
          <w:szCs w:val="22"/>
        </w:rPr>
        <w:t xml:space="preserve">Consideration of </w:t>
      </w:r>
      <w:r w:rsidR="006E509D" w:rsidRPr="00783C40">
        <w:rPr>
          <w:rFonts w:eastAsia="Calibri"/>
          <w:kern w:val="22"/>
          <w:szCs w:val="22"/>
        </w:rPr>
        <w:t>ecosystem restoration</w:t>
      </w:r>
      <w:r w:rsidRPr="00783C40">
        <w:rPr>
          <w:rFonts w:eastAsia="Calibri"/>
          <w:kern w:val="22"/>
          <w:szCs w:val="22"/>
        </w:rPr>
        <w:t xml:space="preserve"> issues within a comprehensive framework addressing all three objectives</w:t>
      </w:r>
      <w:r w:rsidR="00216379">
        <w:rPr>
          <w:rFonts w:eastAsia="Calibri"/>
          <w:kern w:val="22"/>
          <w:szCs w:val="22"/>
        </w:rPr>
        <w:t xml:space="preserve"> of the Convention</w:t>
      </w:r>
      <w:r w:rsidR="007930B3">
        <w:rPr>
          <w:rFonts w:eastAsia="Calibri"/>
          <w:kern w:val="22"/>
          <w:szCs w:val="22"/>
        </w:rPr>
        <w:t>;</w:t>
      </w:r>
      <w:r w:rsidRPr="00783C40">
        <w:rPr>
          <w:rFonts w:eastAsia="Calibri"/>
          <w:kern w:val="22"/>
          <w:szCs w:val="22"/>
        </w:rPr>
        <w:t xml:space="preserve"> </w:t>
      </w:r>
    </w:p>
    <w:p w14:paraId="4C90F9C9" w14:textId="5804D85F" w:rsidR="00215FCE" w:rsidRDefault="00215FCE">
      <w:pPr>
        <w:numPr>
          <w:ilvl w:val="0"/>
          <w:numId w:val="50"/>
        </w:numPr>
        <w:spacing w:before="120" w:after="120"/>
        <w:ind w:left="0" w:firstLine="698"/>
        <w:rPr>
          <w:rFonts w:eastAsia="Calibri"/>
          <w:kern w:val="22"/>
          <w:szCs w:val="22"/>
        </w:rPr>
      </w:pPr>
      <w:r w:rsidRPr="00783C40">
        <w:rPr>
          <w:rFonts w:eastAsia="Calibri"/>
          <w:kern w:val="22"/>
          <w:szCs w:val="22"/>
        </w:rPr>
        <w:t>Conducted in English</w:t>
      </w:r>
      <w:r w:rsidR="007930B3">
        <w:rPr>
          <w:rFonts w:eastAsia="Calibri"/>
          <w:kern w:val="22"/>
          <w:szCs w:val="22"/>
        </w:rPr>
        <w:t>;</w:t>
      </w:r>
      <w:r w:rsidRPr="00783C40">
        <w:rPr>
          <w:rFonts w:eastAsia="Calibri"/>
          <w:kern w:val="22"/>
          <w:szCs w:val="22"/>
        </w:rPr>
        <w:t xml:space="preserve"> </w:t>
      </w:r>
    </w:p>
    <w:p w14:paraId="4CEDAA39" w14:textId="3094BE66" w:rsidR="00E30E31" w:rsidRPr="00783C40" w:rsidRDefault="00E30E31" w:rsidP="00783C40">
      <w:pPr>
        <w:numPr>
          <w:ilvl w:val="0"/>
          <w:numId w:val="50"/>
        </w:numPr>
        <w:spacing w:before="120" w:after="120"/>
        <w:ind w:left="0" w:firstLine="698"/>
        <w:rPr>
          <w:rFonts w:eastAsia="Calibri"/>
          <w:kern w:val="22"/>
          <w:szCs w:val="22"/>
        </w:rPr>
      </w:pPr>
      <w:r>
        <w:rPr>
          <w:rFonts w:eastAsia="Calibri"/>
          <w:kern w:val="22"/>
          <w:szCs w:val="22"/>
        </w:rPr>
        <w:t>T</w:t>
      </w:r>
      <w:r w:rsidRPr="00F63A94">
        <w:rPr>
          <w:rFonts w:eastAsia="Calibri"/>
          <w:kern w:val="22"/>
          <w:szCs w:val="22"/>
        </w:rPr>
        <w:t xml:space="preserve">wo co-leads chosen </w:t>
      </w:r>
      <w:r>
        <w:rPr>
          <w:rFonts w:eastAsia="Calibri"/>
          <w:kern w:val="22"/>
          <w:szCs w:val="22"/>
        </w:rPr>
        <w:t xml:space="preserve">from </w:t>
      </w:r>
      <w:r w:rsidRPr="00F63A94">
        <w:rPr>
          <w:rFonts w:eastAsia="Calibri"/>
          <w:kern w:val="22"/>
          <w:szCs w:val="22"/>
        </w:rPr>
        <w:t>among Parties will be identified. They will be engaged in this issue from the preparation of the workshop to the delivery of the outcomes of the thematic workshop to the Co-Chairs of the Working Group on Post-2020 and through the post-2020 process.</w:t>
      </w:r>
    </w:p>
    <w:p w14:paraId="471A2467" w14:textId="77777777" w:rsidR="00215FCE" w:rsidRPr="00783C40" w:rsidRDefault="00215FCE" w:rsidP="00783C40">
      <w:pPr>
        <w:spacing w:before="120" w:after="120"/>
        <w:rPr>
          <w:rFonts w:eastAsia="Calibri"/>
          <w:kern w:val="22"/>
          <w:szCs w:val="22"/>
          <w:highlight w:val="yellow"/>
        </w:rPr>
      </w:pPr>
    </w:p>
    <w:p w14:paraId="50F37023" w14:textId="0AA49DA7" w:rsidR="00215FCE" w:rsidRPr="00783C40" w:rsidRDefault="00215FCE" w:rsidP="00783C40">
      <w:pPr>
        <w:pStyle w:val="Heading1"/>
        <w:rPr>
          <w:rFonts w:eastAsia="Calibri"/>
          <w:b w:val="0"/>
        </w:rPr>
      </w:pPr>
      <w:r w:rsidRPr="00783C40">
        <w:rPr>
          <w:rFonts w:eastAsia="Calibri"/>
        </w:rPr>
        <w:t>E</w:t>
      </w:r>
      <w:r w:rsidR="00E30E31" w:rsidRPr="00783C40">
        <w:rPr>
          <w:rFonts w:eastAsia="Calibri"/>
          <w:caps w:val="0"/>
        </w:rPr>
        <w:t>xpected outcome</w:t>
      </w:r>
    </w:p>
    <w:p w14:paraId="2621DE0F" w14:textId="7A67A265" w:rsidR="00215FCE" w:rsidRPr="00783C40" w:rsidRDefault="00215FCE" w:rsidP="00783C40">
      <w:pPr>
        <w:pStyle w:val="Para1"/>
        <w:numPr>
          <w:ilvl w:val="0"/>
          <w:numId w:val="0"/>
        </w:numPr>
        <w:rPr>
          <w:rFonts w:eastAsia="Calibri"/>
          <w:b/>
        </w:rPr>
      </w:pPr>
      <w:r w:rsidRPr="00783C40">
        <w:rPr>
          <w:rFonts w:eastAsia="Calibri"/>
        </w:rPr>
        <w:t xml:space="preserve">Concrete proposals to be considered in the further development of the post-2020 </w:t>
      </w:r>
      <w:r w:rsidR="00216379">
        <w:rPr>
          <w:rFonts w:eastAsia="Calibri"/>
        </w:rPr>
        <w:t>g</w:t>
      </w:r>
      <w:r w:rsidR="00AF371F" w:rsidRPr="00783C40">
        <w:rPr>
          <w:rFonts w:eastAsia="Calibri"/>
        </w:rPr>
        <w:t xml:space="preserve">lobal </w:t>
      </w:r>
      <w:r w:rsidR="00216379">
        <w:rPr>
          <w:rFonts w:eastAsia="Calibri"/>
        </w:rPr>
        <w:t>b</w:t>
      </w:r>
      <w:r w:rsidR="00AF371F" w:rsidRPr="00783C40">
        <w:rPr>
          <w:rFonts w:eastAsia="Calibri"/>
        </w:rPr>
        <w:t xml:space="preserve">iodiversity </w:t>
      </w:r>
      <w:r w:rsidR="00216379">
        <w:rPr>
          <w:rFonts w:eastAsia="Calibri"/>
        </w:rPr>
        <w:t>f</w:t>
      </w:r>
      <w:r w:rsidR="00AF371F" w:rsidRPr="00783C40">
        <w:rPr>
          <w:rFonts w:eastAsia="Calibri"/>
        </w:rPr>
        <w:t>ramework</w:t>
      </w:r>
      <w:r w:rsidRPr="00783C40">
        <w:rPr>
          <w:rFonts w:eastAsia="Calibri"/>
        </w:rPr>
        <w:t xml:space="preserve">. To the extent feasible and appropriate, these proposals will cover the different elements of the framework with </w:t>
      </w:r>
      <w:proofErr w:type="gramStart"/>
      <w:r w:rsidRPr="00783C40">
        <w:rPr>
          <w:rFonts w:eastAsia="Calibri"/>
        </w:rPr>
        <w:t>particular focus</w:t>
      </w:r>
      <w:proofErr w:type="gramEnd"/>
      <w:r w:rsidRPr="00783C40">
        <w:rPr>
          <w:rFonts w:eastAsia="Calibri"/>
        </w:rPr>
        <w:t xml:space="preserve"> on goals, targets, indicators</w:t>
      </w:r>
      <w:r w:rsidR="00C33883" w:rsidRPr="00783C40">
        <w:rPr>
          <w:rFonts w:eastAsia="Calibri"/>
        </w:rPr>
        <w:t xml:space="preserve"> and</w:t>
      </w:r>
      <w:r w:rsidRPr="00783C40">
        <w:rPr>
          <w:rFonts w:eastAsia="Calibri"/>
        </w:rPr>
        <w:t xml:space="preserve"> baselines</w:t>
      </w:r>
      <w:r w:rsidR="00C33883" w:rsidRPr="00783C40">
        <w:rPr>
          <w:rFonts w:eastAsia="Calibri"/>
        </w:rPr>
        <w:t>.</w:t>
      </w:r>
      <w:r w:rsidRPr="00783C40">
        <w:rPr>
          <w:rFonts w:eastAsia="Calibri"/>
        </w:rPr>
        <w:t xml:space="preserve"> </w:t>
      </w:r>
    </w:p>
    <w:p w14:paraId="1AF4D14C" w14:textId="2BE73E49" w:rsidR="00BF17F6" w:rsidRPr="00783C40" w:rsidRDefault="00215FCE" w:rsidP="00783C40">
      <w:pPr>
        <w:pStyle w:val="Heading1"/>
        <w:rPr>
          <w:rFonts w:eastAsia="Calibri"/>
          <w:b w:val="0"/>
        </w:rPr>
      </w:pPr>
      <w:r w:rsidRPr="00783C40">
        <w:rPr>
          <w:rFonts w:eastAsia="Calibri"/>
        </w:rPr>
        <w:t>E</w:t>
      </w:r>
      <w:r w:rsidR="00E30E31" w:rsidRPr="00783C40">
        <w:rPr>
          <w:rFonts w:eastAsia="Calibri"/>
          <w:caps w:val="0"/>
        </w:rPr>
        <w:t xml:space="preserve">lements of </w:t>
      </w:r>
      <w:r w:rsidR="00E30E31">
        <w:rPr>
          <w:rFonts w:eastAsia="Calibri"/>
          <w:caps w:val="0"/>
        </w:rPr>
        <w:t xml:space="preserve">a </w:t>
      </w:r>
      <w:r w:rsidR="00E30E31" w:rsidRPr="00783C40">
        <w:rPr>
          <w:rFonts w:eastAsia="Calibri"/>
          <w:caps w:val="0"/>
        </w:rPr>
        <w:t xml:space="preserve">provisional agenda </w:t>
      </w:r>
    </w:p>
    <w:p w14:paraId="4C3DAA5B" w14:textId="17B9984F" w:rsidR="00BF17F6" w:rsidRPr="00783C40" w:rsidRDefault="00BF17F6" w:rsidP="00783C40">
      <w:pPr>
        <w:pStyle w:val="Para1"/>
        <w:numPr>
          <w:ilvl w:val="0"/>
          <w:numId w:val="0"/>
        </w:numPr>
      </w:pPr>
      <w:r w:rsidRPr="00783C40">
        <w:t xml:space="preserve">An additional day (5 November) is included to allow selected countries to work on the pilot application of a decision-support tool for restoration developed by IIS (in partnership with </w:t>
      </w:r>
      <w:r w:rsidR="004D6083" w:rsidRPr="00783C40">
        <w:t xml:space="preserve">and through the support of </w:t>
      </w:r>
      <w:r w:rsidR="00C444F5" w:rsidRPr="00783C40">
        <w:t>the Forest Ecosystem Restoration Initiative (</w:t>
      </w:r>
      <w:r w:rsidRPr="00783C40">
        <w:t>FERI</w:t>
      </w:r>
      <w:r w:rsidR="00C444F5" w:rsidRPr="00783C40">
        <w:t>)</w:t>
      </w:r>
      <w:r w:rsidRPr="00783C40">
        <w:t xml:space="preserve">, </w:t>
      </w:r>
      <w:r w:rsidR="007930B3">
        <w:t xml:space="preserve">the </w:t>
      </w:r>
      <w:proofErr w:type="spellStart"/>
      <w:r w:rsidR="007930B3">
        <w:t>Center</w:t>
      </w:r>
      <w:proofErr w:type="spellEnd"/>
      <w:r w:rsidR="007930B3">
        <w:t xml:space="preserve"> for International Forestry Research (</w:t>
      </w:r>
      <w:r w:rsidRPr="00783C40">
        <w:t>CIFOR</w:t>
      </w:r>
      <w:r w:rsidR="007930B3">
        <w:t>)</w:t>
      </w:r>
      <w:r w:rsidR="004D6083" w:rsidRPr="00783C40">
        <w:t xml:space="preserve">, and </w:t>
      </w:r>
      <w:r w:rsidR="00142D67" w:rsidRPr="00783C40">
        <w:t>the European Union</w:t>
      </w:r>
      <w:r w:rsidRPr="00783C40">
        <w:t>). Results could then be presented by those countries at the consultation to feed into the discussions on science-based targets.</w:t>
      </w:r>
    </w:p>
    <w:p w14:paraId="0C1FF1F2" w14:textId="1ACB0D34" w:rsidR="004D6083" w:rsidRPr="00783C40" w:rsidRDefault="004D6083" w:rsidP="00783C40">
      <w:pPr>
        <w:spacing w:before="120" w:after="120"/>
        <w:rPr>
          <w:b/>
          <w:kern w:val="22"/>
        </w:rPr>
      </w:pPr>
      <w:r w:rsidRPr="00783C40">
        <w:rPr>
          <w:rFonts w:eastAsia="Calibri"/>
          <w:b/>
          <w:kern w:val="22"/>
          <w:szCs w:val="22"/>
        </w:rPr>
        <w:t xml:space="preserve">Day 1. Wednesday </w:t>
      </w:r>
      <w:r w:rsidR="006A2487" w:rsidRPr="00783C40">
        <w:rPr>
          <w:rFonts w:eastAsia="Calibri"/>
          <w:b/>
          <w:kern w:val="22"/>
          <w:szCs w:val="22"/>
        </w:rPr>
        <w:t>6 November</w:t>
      </w:r>
      <w:r w:rsidR="00AB2428" w:rsidRPr="00783C40">
        <w:rPr>
          <w:rFonts w:eastAsia="Calibri"/>
          <w:b/>
          <w:kern w:val="22"/>
          <w:szCs w:val="22"/>
        </w:rPr>
        <w:t xml:space="preserve"> 2019</w:t>
      </w:r>
      <w:r w:rsidRPr="00783C40">
        <w:rPr>
          <w:rFonts w:eastAsia="Calibri"/>
          <w:b/>
          <w:kern w:val="22"/>
          <w:szCs w:val="22"/>
        </w:rPr>
        <w:t xml:space="preserve"> </w:t>
      </w:r>
    </w:p>
    <w:p w14:paraId="3C3734CA" w14:textId="26A7FE60" w:rsidR="009F6EBD" w:rsidRPr="00783C40" w:rsidRDefault="009F6EBD" w:rsidP="00783C40">
      <w:pPr>
        <w:pStyle w:val="ListParagraph"/>
        <w:numPr>
          <w:ilvl w:val="0"/>
          <w:numId w:val="40"/>
        </w:numPr>
        <w:spacing w:before="120" w:after="120"/>
        <w:contextualSpacing w:val="0"/>
        <w:rPr>
          <w:kern w:val="22"/>
          <w:szCs w:val="22"/>
          <w:lang w:val="en-US"/>
        </w:rPr>
      </w:pPr>
      <w:r w:rsidRPr="00783C40">
        <w:rPr>
          <w:kern w:val="22"/>
        </w:rPr>
        <w:t>Participant’s</w:t>
      </w:r>
      <w:r w:rsidRPr="00783C40">
        <w:rPr>
          <w:kern w:val="22"/>
          <w:lang w:val="en-US"/>
        </w:rPr>
        <w:t xml:space="preserve"> </w:t>
      </w:r>
      <w:r w:rsidR="00017ED0" w:rsidRPr="00783C40">
        <w:rPr>
          <w:b/>
          <w:kern w:val="22"/>
          <w:lang w:val="en-US"/>
        </w:rPr>
        <w:t>W</w:t>
      </w:r>
      <w:r w:rsidRPr="00783C40">
        <w:rPr>
          <w:b/>
          <w:kern w:val="22"/>
          <w:lang w:val="en-US"/>
        </w:rPr>
        <w:t>elcome and registration</w:t>
      </w:r>
    </w:p>
    <w:p w14:paraId="1D3D44E2" w14:textId="202A437E" w:rsidR="00D32BBA" w:rsidRPr="00783C40" w:rsidRDefault="009F6EBD" w:rsidP="00783C40">
      <w:pPr>
        <w:pStyle w:val="ListParagraph"/>
        <w:numPr>
          <w:ilvl w:val="0"/>
          <w:numId w:val="40"/>
        </w:numPr>
        <w:spacing w:before="120" w:after="120"/>
        <w:contextualSpacing w:val="0"/>
        <w:rPr>
          <w:kern w:val="22"/>
          <w:szCs w:val="22"/>
          <w:lang w:val="en-US"/>
        </w:rPr>
      </w:pPr>
      <w:r w:rsidRPr="00783C40">
        <w:rPr>
          <w:kern w:val="22"/>
        </w:rPr>
        <w:t>Opening</w:t>
      </w:r>
      <w:r w:rsidRPr="00783C40">
        <w:rPr>
          <w:kern w:val="22"/>
          <w:lang w:val="en-US"/>
        </w:rPr>
        <w:t xml:space="preserve"> session</w:t>
      </w:r>
    </w:p>
    <w:p w14:paraId="2896436A" w14:textId="5E22BD87" w:rsidR="00D32BBA" w:rsidRPr="00783C40" w:rsidRDefault="009F6EBD" w:rsidP="00783C40">
      <w:pPr>
        <w:numPr>
          <w:ilvl w:val="1"/>
          <w:numId w:val="18"/>
        </w:numPr>
        <w:spacing w:before="120" w:after="120"/>
        <w:ind w:left="720"/>
        <w:rPr>
          <w:kern w:val="22"/>
          <w:szCs w:val="22"/>
          <w:lang w:val="en-US"/>
        </w:rPr>
      </w:pPr>
      <w:r w:rsidRPr="00783C40">
        <w:rPr>
          <w:kern w:val="22"/>
          <w:szCs w:val="22"/>
          <w:lang w:val="en-US"/>
        </w:rPr>
        <w:t xml:space="preserve">Welcome </w:t>
      </w:r>
    </w:p>
    <w:p w14:paraId="3257B55A" w14:textId="75CDBF27" w:rsidR="00D32BBA" w:rsidRPr="00783C40" w:rsidRDefault="009F6EBD" w:rsidP="00783C40">
      <w:pPr>
        <w:numPr>
          <w:ilvl w:val="1"/>
          <w:numId w:val="18"/>
        </w:numPr>
        <w:spacing w:before="120" w:after="120"/>
        <w:ind w:left="720"/>
        <w:rPr>
          <w:kern w:val="22"/>
          <w:szCs w:val="22"/>
          <w:lang w:val="en-US"/>
        </w:rPr>
      </w:pPr>
      <w:r w:rsidRPr="00783C40">
        <w:rPr>
          <w:kern w:val="22"/>
          <w:szCs w:val="22"/>
          <w:lang w:val="en-US"/>
        </w:rPr>
        <w:t xml:space="preserve">Expectations from this </w:t>
      </w:r>
      <w:r w:rsidR="00017ED0" w:rsidRPr="00783C40">
        <w:rPr>
          <w:kern w:val="22"/>
          <w:szCs w:val="22"/>
          <w:lang w:val="en-US"/>
        </w:rPr>
        <w:t>workshop</w:t>
      </w:r>
    </w:p>
    <w:p w14:paraId="2ED84CFA" w14:textId="4DA3E58D" w:rsidR="00D32BBA" w:rsidRPr="00783C40" w:rsidRDefault="009F6EBD" w:rsidP="00783C40">
      <w:pPr>
        <w:numPr>
          <w:ilvl w:val="1"/>
          <w:numId w:val="18"/>
        </w:numPr>
        <w:spacing w:before="120" w:after="120"/>
        <w:ind w:left="720"/>
        <w:rPr>
          <w:kern w:val="22"/>
          <w:szCs w:val="22"/>
          <w:lang w:val="en-US"/>
        </w:rPr>
      </w:pPr>
      <w:r w:rsidRPr="00783C40">
        <w:rPr>
          <w:kern w:val="22"/>
          <w:szCs w:val="22"/>
          <w:lang w:val="en-US"/>
        </w:rPr>
        <w:t>Review and adoption of the agenda</w:t>
      </w:r>
    </w:p>
    <w:p w14:paraId="3D2A3494" w14:textId="1ECCA2B4" w:rsidR="00D32BBA" w:rsidRPr="00783C40" w:rsidRDefault="009F6EBD" w:rsidP="00783C40">
      <w:pPr>
        <w:numPr>
          <w:ilvl w:val="1"/>
          <w:numId w:val="18"/>
        </w:numPr>
        <w:spacing w:before="120" w:after="120"/>
        <w:ind w:left="720"/>
        <w:rPr>
          <w:kern w:val="22"/>
          <w:szCs w:val="22"/>
          <w:lang w:val="en-US"/>
        </w:rPr>
      </w:pPr>
      <w:r w:rsidRPr="00783C40">
        <w:rPr>
          <w:kern w:val="22"/>
          <w:szCs w:val="22"/>
          <w:lang w:val="en-US"/>
        </w:rPr>
        <w:t xml:space="preserve">Background on </w:t>
      </w:r>
      <w:r w:rsidR="007930B3">
        <w:rPr>
          <w:kern w:val="22"/>
          <w:szCs w:val="22"/>
          <w:lang w:val="en-US"/>
        </w:rPr>
        <w:t>the</w:t>
      </w:r>
      <w:r w:rsidRPr="00783C40">
        <w:rPr>
          <w:kern w:val="22"/>
          <w:szCs w:val="22"/>
          <w:lang w:val="en-US"/>
        </w:rPr>
        <w:t xml:space="preserve"> post-2020 </w:t>
      </w:r>
      <w:r w:rsidR="00017ED0" w:rsidRPr="00783C40">
        <w:rPr>
          <w:kern w:val="22"/>
          <w:szCs w:val="22"/>
          <w:lang w:val="en-US"/>
        </w:rPr>
        <w:t xml:space="preserve">global biodiversity framework </w:t>
      </w:r>
      <w:r w:rsidRPr="00783C40">
        <w:rPr>
          <w:kern w:val="22"/>
          <w:szCs w:val="22"/>
          <w:lang w:val="en-US"/>
        </w:rPr>
        <w:t>process</w:t>
      </w:r>
    </w:p>
    <w:p w14:paraId="6172E9C0" w14:textId="74D2C87D" w:rsidR="00CA4827" w:rsidRPr="00783C40" w:rsidRDefault="00CA4827" w:rsidP="00783C40">
      <w:pPr>
        <w:pStyle w:val="ListParagraph"/>
        <w:numPr>
          <w:ilvl w:val="0"/>
          <w:numId w:val="40"/>
        </w:numPr>
        <w:spacing w:before="120" w:after="120"/>
        <w:contextualSpacing w:val="0"/>
        <w:rPr>
          <w:b/>
          <w:kern w:val="22"/>
        </w:rPr>
      </w:pPr>
      <w:r w:rsidRPr="00783C40">
        <w:rPr>
          <w:b/>
          <w:kern w:val="22"/>
        </w:rPr>
        <w:t>Status and</w:t>
      </w:r>
      <w:r w:rsidR="00D32BBA" w:rsidRPr="00783C40">
        <w:rPr>
          <w:b/>
          <w:kern w:val="22"/>
        </w:rPr>
        <w:t xml:space="preserve"> </w:t>
      </w:r>
      <w:r w:rsidRPr="00783C40">
        <w:rPr>
          <w:b/>
          <w:kern w:val="22"/>
        </w:rPr>
        <w:t>current and future trends</w:t>
      </w:r>
    </w:p>
    <w:p w14:paraId="05655712" w14:textId="1A0C9EEE" w:rsidR="00CA4827" w:rsidRPr="00783C40" w:rsidRDefault="00CA4827" w:rsidP="00783C40">
      <w:pPr>
        <w:numPr>
          <w:ilvl w:val="1"/>
          <w:numId w:val="18"/>
        </w:numPr>
        <w:spacing w:before="120" w:after="120"/>
        <w:ind w:left="720"/>
        <w:rPr>
          <w:rFonts w:eastAsia="Calibri"/>
          <w:kern w:val="22"/>
          <w:szCs w:val="22"/>
        </w:rPr>
      </w:pPr>
      <w:r w:rsidRPr="00783C40">
        <w:rPr>
          <w:rFonts w:eastAsia="Calibri"/>
          <w:kern w:val="22"/>
          <w:szCs w:val="22"/>
        </w:rPr>
        <w:t xml:space="preserve">Presentations highlighting findings of recent major cross-cutting reports/assessments on the state of </w:t>
      </w:r>
      <w:r w:rsidRPr="00783C40">
        <w:rPr>
          <w:kern w:val="22"/>
          <w:szCs w:val="22"/>
          <w:lang w:val="en-US"/>
        </w:rPr>
        <w:t>terrestrial, freshwater, costal and marine ecosystem degradation</w:t>
      </w:r>
      <w:r w:rsidRPr="00783C40">
        <w:rPr>
          <w:rFonts w:eastAsia="Calibri"/>
          <w:kern w:val="22"/>
          <w:szCs w:val="22"/>
        </w:rPr>
        <w:t xml:space="preserve"> (i.e., GBO-5, IPBES, IPCC)</w:t>
      </w:r>
    </w:p>
    <w:p w14:paraId="0C1E4F65" w14:textId="7B13DB2E" w:rsidR="00D32BBA" w:rsidRPr="00783C40" w:rsidRDefault="00D32BBA" w:rsidP="00783C40">
      <w:pPr>
        <w:numPr>
          <w:ilvl w:val="1"/>
          <w:numId w:val="18"/>
        </w:numPr>
        <w:spacing w:before="120" w:after="120"/>
        <w:ind w:left="720"/>
        <w:rPr>
          <w:kern w:val="22"/>
          <w:lang w:val="en-US"/>
        </w:rPr>
      </w:pPr>
      <w:r w:rsidRPr="00783C40">
        <w:rPr>
          <w:rFonts w:eastAsia="Calibri"/>
          <w:kern w:val="22"/>
          <w:szCs w:val="22"/>
        </w:rPr>
        <w:t>Global</w:t>
      </w:r>
      <w:r w:rsidRPr="00783C40">
        <w:rPr>
          <w:kern w:val="22"/>
          <w:szCs w:val="22"/>
          <w:lang w:val="en-US"/>
        </w:rPr>
        <w:t xml:space="preserve"> priority areas for ecosystem </w:t>
      </w:r>
      <w:r w:rsidR="00B90B1F" w:rsidRPr="00783C40">
        <w:rPr>
          <w:kern w:val="22"/>
          <w:szCs w:val="22"/>
          <w:lang w:val="en-US"/>
        </w:rPr>
        <w:t>r</w:t>
      </w:r>
      <w:r w:rsidR="00CA4827" w:rsidRPr="00783C40">
        <w:rPr>
          <w:kern w:val="22"/>
          <w:szCs w:val="22"/>
          <w:lang w:val="en-US"/>
        </w:rPr>
        <w:t>estoration</w:t>
      </w:r>
    </w:p>
    <w:p w14:paraId="5C4F16B4" w14:textId="5FDE252E" w:rsidR="008D368F" w:rsidRPr="00783C40" w:rsidRDefault="00215FCE" w:rsidP="00783C40">
      <w:pPr>
        <w:pStyle w:val="ListParagraph"/>
        <w:numPr>
          <w:ilvl w:val="0"/>
          <w:numId w:val="40"/>
        </w:numPr>
        <w:spacing w:before="120" w:after="120"/>
        <w:contextualSpacing w:val="0"/>
        <w:rPr>
          <w:b/>
          <w:kern w:val="22"/>
          <w:lang w:val="en-US"/>
        </w:rPr>
      </w:pPr>
      <w:r w:rsidRPr="00783C40">
        <w:rPr>
          <w:b/>
          <w:kern w:val="22"/>
        </w:rPr>
        <w:t>Taking stock of lessons learned</w:t>
      </w:r>
      <w:r w:rsidR="00CA4827" w:rsidRPr="00783C40">
        <w:rPr>
          <w:b/>
          <w:kern w:val="22"/>
        </w:rPr>
        <w:t xml:space="preserve"> </w:t>
      </w:r>
      <w:r w:rsidR="00CB13B8" w:rsidRPr="00783C40">
        <w:rPr>
          <w:b/>
          <w:kern w:val="22"/>
        </w:rPr>
        <w:t xml:space="preserve">and challenges for </w:t>
      </w:r>
      <w:r w:rsidR="00CA4827" w:rsidRPr="00783C40">
        <w:rPr>
          <w:b/>
          <w:kern w:val="22"/>
          <w:lang w:val="en-US"/>
        </w:rPr>
        <w:t>global ecosystem restoration efforts</w:t>
      </w:r>
    </w:p>
    <w:p w14:paraId="11F44959" w14:textId="33BBAD0D" w:rsidR="008D368F" w:rsidRPr="00783C40" w:rsidRDefault="00506FE2" w:rsidP="00783C40">
      <w:pPr>
        <w:numPr>
          <w:ilvl w:val="1"/>
          <w:numId w:val="18"/>
        </w:numPr>
        <w:spacing w:before="120" w:after="120"/>
        <w:ind w:left="720"/>
        <w:rPr>
          <w:rFonts w:eastAsia="Calibri"/>
          <w:kern w:val="22"/>
          <w:szCs w:val="22"/>
        </w:rPr>
      </w:pPr>
      <w:r w:rsidRPr="00783C40">
        <w:rPr>
          <w:rFonts w:eastAsia="Calibri"/>
          <w:kern w:val="22"/>
          <w:szCs w:val="22"/>
        </w:rPr>
        <w:t xml:space="preserve">The Bonn Challenge and Forest Landscape Restoration </w:t>
      </w:r>
    </w:p>
    <w:p w14:paraId="5AABB0E0" w14:textId="77C44C35" w:rsidR="008D368F" w:rsidRPr="00783C40" w:rsidRDefault="00506FE2" w:rsidP="00783C40">
      <w:pPr>
        <w:numPr>
          <w:ilvl w:val="1"/>
          <w:numId w:val="18"/>
        </w:numPr>
        <w:spacing w:before="120" w:after="120"/>
        <w:ind w:left="720"/>
        <w:rPr>
          <w:rFonts w:eastAsia="Calibri"/>
          <w:kern w:val="22"/>
          <w:szCs w:val="22"/>
        </w:rPr>
      </w:pPr>
      <w:r w:rsidRPr="00783C40">
        <w:rPr>
          <w:rFonts w:eastAsia="Calibri"/>
          <w:kern w:val="22"/>
          <w:szCs w:val="22"/>
        </w:rPr>
        <w:t xml:space="preserve">Standards in ecosystem restoration </w:t>
      </w:r>
    </w:p>
    <w:p w14:paraId="558FB694" w14:textId="5CAA9D53" w:rsidR="00213C7A" w:rsidRPr="00783C40" w:rsidRDefault="00215FCE" w:rsidP="00783C40">
      <w:pPr>
        <w:numPr>
          <w:ilvl w:val="1"/>
          <w:numId w:val="18"/>
        </w:numPr>
        <w:spacing w:before="120" w:after="120"/>
        <w:ind w:left="720"/>
        <w:rPr>
          <w:rFonts w:eastAsia="Calibri"/>
          <w:kern w:val="22"/>
          <w:szCs w:val="22"/>
        </w:rPr>
      </w:pPr>
      <w:r w:rsidRPr="00783C40">
        <w:rPr>
          <w:rFonts w:eastAsia="Calibri"/>
          <w:kern w:val="22"/>
          <w:szCs w:val="22"/>
        </w:rPr>
        <w:t>break-out discussions focused on</w:t>
      </w:r>
      <w:r w:rsidR="00506FE2" w:rsidRPr="00783C40">
        <w:rPr>
          <w:rFonts w:eastAsia="Calibri"/>
          <w:kern w:val="22"/>
          <w:szCs w:val="22"/>
        </w:rPr>
        <w:t xml:space="preserve"> challenges and</w:t>
      </w:r>
      <w:r w:rsidRPr="00783C40">
        <w:rPr>
          <w:rFonts w:eastAsia="Calibri"/>
          <w:kern w:val="22"/>
          <w:szCs w:val="22"/>
        </w:rPr>
        <w:t xml:space="preserve"> reviewing lessons from the design </w:t>
      </w:r>
      <w:r w:rsidR="00AA1445" w:rsidRPr="00783C40">
        <w:rPr>
          <w:rFonts w:eastAsia="Calibri"/>
          <w:kern w:val="22"/>
          <w:szCs w:val="22"/>
        </w:rPr>
        <w:t xml:space="preserve">and </w:t>
      </w:r>
      <w:r w:rsidRPr="00783C40">
        <w:rPr>
          <w:rFonts w:eastAsia="Calibri"/>
          <w:kern w:val="22"/>
          <w:szCs w:val="22"/>
        </w:rPr>
        <w:t xml:space="preserve">implementation of </w:t>
      </w:r>
      <w:r w:rsidR="00AA1445" w:rsidRPr="00783C40">
        <w:rPr>
          <w:rFonts w:eastAsia="Calibri"/>
          <w:kern w:val="22"/>
          <w:szCs w:val="22"/>
        </w:rPr>
        <w:t>the</w:t>
      </w:r>
      <w:r w:rsidRPr="00783C40">
        <w:rPr>
          <w:rFonts w:eastAsia="Calibri"/>
          <w:kern w:val="22"/>
          <w:szCs w:val="22"/>
        </w:rPr>
        <w:t xml:space="preserve"> Aichi </w:t>
      </w:r>
      <w:r w:rsidR="00AA1445" w:rsidRPr="00783C40">
        <w:rPr>
          <w:rFonts w:eastAsia="Calibri"/>
          <w:kern w:val="22"/>
          <w:szCs w:val="22"/>
        </w:rPr>
        <w:t xml:space="preserve">Biodiversity </w:t>
      </w:r>
      <w:r w:rsidRPr="00783C40">
        <w:rPr>
          <w:rFonts w:eastAsia="Calibri"/>
          <w:kern w:val="22"/>
          <w:szCs w:val="22"/>
        </w:rPr>
        <w:t>Targets</w:t>
      </w:r>
      <w:r w:rsidR="00AA1445" w:rsidRPr="00783C40">
        <w:rPr>
          <w:rFonts w:eastAsia="Calibri"/>
          <w:kern w:val="22"/>
          <w:szCs w:val="22"/>
        </w:rPr>
        <w:t xml:space="preserve">, </w:t>
      </w:r>
      <w:proofErr w:type="gramStart"/>
      <w:r w:rsidR="00AA1445" w:rsidRPr="00783C40">
        <w:rPr>
          <w:rFonts w:eastAsia="Calibri"/>
          <w:kern w:val="22"/>
          <w:szCs w:val="22"/>
        </w:rPr>
        <w:t>in particular Targets</w:t>
      </w:r>
      <w:proofErr w:type="gramEnd"/>
      <w:r w:rsidR="00AA1445" w:rsidRPr="00783C40">
        <w:rPr>
          <w:rFonts w:eastAsia="Calibri"/>
          <w:kern w:val="22"/>
          <w:szCs w:val="22"/>
        </w:rPr>
        <w:t xml:space="preserve"> 5, 14 and 15</w:t>
      </w:r>
    </w:p>
    <w:p w14:paraId="1E72CA07" w14:textId="1D8D3D41" w:rsidR="00215FCE" w:rsidRPr="00783C40" w:rsidRDefault="00215FCE" w:rsidP="00783C40">
      <w:pPr>
        <w:pStyle w:val="ListParagraph"/>
        <w:numPr>
          <w:ilvl w:val="0"/>
          <w:numId w:val="40"/>
        </w:numPr>
        <w:spacing w:before="120" w:after="120"/>
        <w:contextualSpacing w:val="0"/>
        <w:rPr>
          <w:kern w:val="22"/>
        </w:rPr>
      </w:pPr>
      <w:r w:rsidRPr="00783C40">
        <w:rPr>
          <w:b/>
          <w:kern w:val="22"/>
        </w:rPr>
        <w:t>Achieving the</w:t>
      </w:r>
      <w:r w:rsidR="00506FE2" w:rsidRPr="00783C40">
        <w:rPr>
          <w:b/>
          <w:kern w:val="22"/>
        </w:rPr>
        <w:t xml:space="preserve"> </w:t>
      </w:r>
      <w:r w:rsidRPr="00783C40">
        <w:rPr>
          <w:b/>
          <w:kern w:val="22"/>
        </w:rPr>
        <w:t xml:space="preserve">2050 </w:t>
      </w:r>
      <w:r w:rsidR="00B90B1F" w:rsidRPr="00783C40">
        <w:rPr>
          <w:rFonts w:eastAsia="Calibri"/>
          <w:b/>
          <w:kern w:val="22"/>
          <w:szCs w:val="22"/>
        </w:rPr>
        <w:t>V</w:t>
      </w:r>
      <w:r w:rsidRPr="00783C40">
        <w:rPr>
          <w:rFonts w:eastAsia="Calibri"/>
          <w:b/>
          <w:kern w:val="22"/>
          <w:szCs w:val="22"/>
        </w:rPr>
        <w:t>ision</w:t>
      </w:r>
      <w:r w:rsidR="00B90B1F" w:rsidRPr="00783C40">
        <w:rPr>
          <w:rFonts w:eastAsia="Calibri"/>
          <w:b/>
          <w:kern w:val="22"/>
          <w:szCs w:val="22"/>
        </w:rPr>
        <w:t>, and relevant 2030 milestones</w:t>
      </w:r>
    </w:p>
    <w:p w14:paraId="34BD3760" w14:textId="100DE0D4" w:rsidR="00215FCE" w:rsidRPr="00783C40" w:rsidRDefault="00215FCE" w:rsidP="00783C40">
      <w:pPr>
        <w:numPr>
          <w:ilvl w:val="1"/>
          <w:numId w:val="21"/>
        </w:numPr>
        <w:spacing w:before="120" w:after="120"/>
        <w:ind w:left="709"/>
        <w:rPr>
          <w:rFonts w:eastAsia="Calibri"/>
          <w:kern w:val="22"/>
          <w:szCs w:val="22"/>
        </w:rPr>
      </w:pPr>
      <w:r w:rsidRPr="00783C40">
        <w:rPr>
          <w:rFonts w:eastAsia="Calibri"/>
          <w:kern w:val="22"/>
          <w:szCs w:val="22"/>
        </w:rPr>
        <w:t xml:space="preserve">Break-out groups to </w:t>
      </w:r>
      <w:r w:rsidR="00506FE2" w:rsidRPr="00783C40">
        <w:rPr>
          <w:rFonts w:eastAsia="Calibri"/>
          <w:kern w:val="22"/>
          <w:szCs w:val="22"/>
        </w:rPr>
        <w:t xml:space="preserve">identify where different ecosystems need to be in order to be on track to achieve the 2050 vision and discuss </w:t>
      </w:r>
      <w:r w:rsidRPr="00783C40">
        <w:rPr>
          <w:rFonts w:eastAsia="Calibri"/>
          <w:kern w:val="22"/>
          <w:szCs w:val="22"/>
        </w:rPr>
        <w:t xml:space="preserve">what the 2050 vision should be for </w:t>
      </w:r>
      <w:r w:rsidR="00AA1445" w:rsidRPr="00783C40">
        <w:rPr>
          <w:rFonts w:eastAsia="Calibri"/>
          <w:kern w:val="22"/>
          <w:szCs w:val="22"/>
        </w:rPr>
        <w:t xml:space="preserve">ecosystem restoration in </w:t>
      </w:r>
      <w:r w:rsidRPr="00783C40">
        <w:rPr>
          <w:rFonts w:eastAsia="Calibri"/>
          <w:kern w:val="22"/>
          <w:szCs w:val="22"/>
        </w:rPr>
        <w:t>different ecosystems</w:t>
      </w:r>
      <w:r w:rsidR="00506FE2" w:rsidRPr="00783C40">
        <w:rPr>
          <w:rFonts w:eastAsia="Calibri"/>
          <w:kern w:val="22"/>
          <w:szCs w:val="22"/>
        </w:rPr>
        <w:t xml:space="preserve"> </w:t>
      </w:r>
    </w:p>
    <w:p w14:paraId="7C561863" w14:textId="7AC64334" w:rsidR="00FC2917" w:rsidRPr="00783C40" w:rsidRDefault="00B90B1F" w:rsidP="00783C40">
      <w:pPr>
        <w:numPr>
          <w:ilvl w:val="1"/>
          <w:numId w:val="21"/>
        </w:numPr>
        <w:spacing w:before="120" w:after="120"/>
        <w:ind w:left="709"/>
        <w:rPr>
          <w:rFonts w:eastAsia="Calibri"/>
          <w:kern w:val="22"/>
          <w:szCs w:val="22"/>
        </w:rPr>
      </w:pPr>
      <w:r w:rsidRPr="00783C40">
        <w:rPr>
          <w:rFonts w:eastAsia="Calibri"/>
          <w:kern w:val="22"/>
          <w:szCs w:val="22"/>
        </w:rPr>
        <w:t xml:space="preserve">Discuss possible 2030 </w:t>
      </w:r>
      <w:r w:rsidR="00FE40BE" w:rsidRPr="00783C40">
        <w:rPr>
          <w:rFonts w:eastAsia="Calibri"/>
          <w:kern w:val="22"/>
          <w:szCs w:val="22"/>
        </w:rPr>
        <w:t xml:space="preserve">and other </w:t>
      </w:r>
      <w:r w:rsidRPr="00783C40">
        <w:rPr>
          <w:rFonts w:eastAsia="Calibri"/>
          <w:kern w:val="22"/>
          <w:szCs w:val="22"/>
        </w:rPr>
        <w:t>milestones required in order to reach the 2050 Vision</w:t>
      </w:r>
    </w:p>
    <w:p w14:paraId="6C0C7566" w14:textId="0DC5443D" w:rsidR="000B44F1" w:rsidRPr="00783C40" w:rsidRDefault="00AB2428" w:rsidP="00783C40">
      <w:pPr>
        <w:spacing w:before="120" w:after="120"/>
        <w:rPr>
          <w:b/>
          <w:kern w:val="22"/>
        </w:rPr>
      </w:pPr>
      <w:r w:rsidRPr="00783C40">
        <w:rPr>
          <w:rFonts w:eastAsia="Calibri"/>
          <w:b/>
          <w:kern w:val="22"/>
          <w:szCs w:val="22"/>
        </w:rPr>
        <w:t xml:space="preserve">Day 2. Thursday, </w:t>
      </w:r>
      <w:r w:rsidR="000B44F1" w:rsidRPr="00783C40">
        <w:rPr>
          <w:rFonts w:eastAsia="Calibri"/>
          <w:b/>
          <w:kern w:val="22"/>
          <w:szCs w:val="22"/>
        </w:rPr>
        <w:t xml:space="preserve">7 November </w:t>
      </w:r>
      <w:r w:rsidRPr="00783C40">
        <w:rPr>
          <w:rFonts w:eastAsia="Calibri"/>
          <w:b/>
          <w:kern w:val="22"/>
          <w:szCs w:val="22"/>
        </w:rPr>
        <w:t>2019</w:t>
      </w:r>
    </w:p>
    <w:p w14:paraId="1287177D" w14:textId="6CDCF802" w:rsidR="00215FCE" w:rsidRPr="00783C40" w:rsidRDefault="00215FCE" w:rsidP="00783C40">
      <w:pPr>
        <w:pStyle w:val="ListParagraph"/>
        <w:numPr>
          <w:ilvl w:val="0"/>
          <w:numId w:val="40"/>
        </w:numPr>
        <w:spacing w:before="120" w:after="120"/>
        <w:contextualSpacing w:val="0"/>
        <w:rPr>
          <w:b/>
          <w:kern w:val="22"/>
        </w:rPr>
      </w:pPr>
      <w:r w:rsidRPr="00783C40">
        <w:rPr>
          <w:b/>
          <w:kern w:val="22"/>
        </w:rPr>
        <w:t xml:space="preserve">Potential substantive elements on </w:t>
      </w:r>
      <w:r w:rsidR="00AA1445" w:rsidRPr="00783C40">
        <w:rPr>
          <w:b/>
          <w:kern w:val="22"/>
        </w:rPr>
        <w:t xml:space="preserve">ecosystem restoration </w:t>
      </w:r>
      <w:r w:rsidRPr="00783C40">
        <w:rPr>
          <w:b/>
          <w:kern w:val="22"/>
        </w:rPr>
        <w:t>for the post</w:t>
      </w:r>
      <w:r w:rsidR="0070104B" w:rsidRPr="00783C40">
        <w:rPr>
          <w:rFonts w:eastAsia="Calibri"/>
          <w:b/>
          <w:bCs/>
          <w:kern w:val="22"/>
          <w:szCs w:val="22"/>
        </w:rPr>
        <w:t xml:space="preserve"> </w:t>
      </w:r>
      <w:r w:rsidRPr="00783C40">
        <w:rPr>
          <w:b/>
          <w:kern w:val="22"/>
        </w:rPr>
        <w:t>2020</w:t>
      </w:r>
      <w:r w:rsidR="0070104B" w:rsidRPr="00783C40">
        <w:rPr>
          <w:b/>
          <w:kern w:val="22"/>
        </w:rPr>
        <w:t xml:space="preserve"> </w:t>
      </w:r>
      <w:r w:rsidRPr="00783C40">
        <w:rPr>
          <w:b/>
          <w:kern w:val="22"/>
        </w:rPr>
        <w:t>global biodiversity framework</w:t>
      </w:r>
      <w:r w:rsidR="0070104B" w:rsidRPr="00783C40">
        <w:rPr>
          <w:rFonts w:eastAsia="Calibri"/>
          <w:b/>
          <w:bCs/>
          <w:kern w:val="22"/>
          <w:szCs w:val="22"/>
        </w:rPr>
        <w:t xml:space="preserve"> </w:t>
      </w:r>
    </w:p>
    <w:p w14:paraId="639CDBF1" w14:textId="6BD7D22C" w:rsidR="00215FCE" w:rsidRPr="00783C40" w:rsidRDefault="3457BB7A" w:rsidP="00783C40">
      <w:pPr>
        <w:spacing w:before="120" w:after="120"/>
        <w:rPr>
          <w:kern w:val="22"/>
        </w:rPr>
      </w:pPr>
      <w:r w:rsidRPr="00783C40">
        <w:rPr>
          <w:kern w:val="22"/>
        </w:rPr>
        <w:t>Break-out group discussions (</w:t>
      </w:r>
      <w:r w:rsidR="00936E50" w:rsidRPr="00783C40">
        <w:rPr>
          <w:kern w:val="22"/>
        </w:rPr>
        <w:t>four</w:t>
      </w:r>
      <w:r w:rsidRPr="00783C40">
        <w:rPr>
          <w:kern w:val="22"/>
        </w:rPr>
        <w:t xml:space="preserve"> stations, each supported by a facilitator and a note-taker) on specific potential elements, based on Aichi </w:t>
      </w:r>
      <w:r w:rsidR="00215FCE" w:rsidRPr="00783C40">
        <w:rPr>
          <w:rFonts w:eastAsia="Calibri"/>
          <w:kern w:val="22"/>
          <w:szCs w:val="22"/>
        </w:rPr>
        <w:t xml:space="preserve">Targets </w:t>
      </w:r>
      <w:r w:rsidR="00AA1445" w:rsidRPr="00783C40">
        <w:rPr>
          <w:rFonts w:eastAsia="Calibri"/>
          <w:kern w:val="22"/>
          <w:szCs w:val="22"/>
        </w:rPr>
        <w:t>5, 14 and 15</w:t>
      </w:r>
      <w:r w:rsidRPr="00783C40">
        <w:rPr>
          <w:kern w:val="22"/>
        </w:rPr>
        <w:t xml:space="preserve"> and linked to CBD decisions on ecosystem restoration as well as the existing targets in other international agreements and processes</w:t>
      </w:r>
      <w:r w:rsidR="00FE40BE" w:rsidRPr="00783C40">
        <w:rPr>
          <w:kern w:val="22"/>
        </w:rPr>
        <w:t>.</w:t>
      </w:r>
    </w:p>
    <w:p w14:paraId="2779514D" w14:textId="230D0E64" w:rsidR="3457BB7A" w:rsidRPr="00783C40" w:rsidRDefault="3457BB7A" w:rsidP="00783C40">
      <w:pPr>
        <w:spacing w:before="120" w:after="120"/>
        <w:rPr>
          <w:color w:val="000000" w:themeColor="text1"/>
          <w:kern w:val="22"/>
          <w:szCs w:val="22"/>
          <w:lang w:val="en-US" w:eastAsia="en-GB"/>
        </w:rPr>
      </w:pPr>
      <w:r w:rsidRPr="00783C40">
        <w:rPr>
          <w:color w:val="000000" w:themeColor="text1"/>
          <w:kern w:val="22"/>
          <w:szCs w:val="22"/>
          <w:lang w:val="en-US" w:eastAsia="en-GB"/>
        </w:rPr>
        <w:t>The objective of th</w:t>
      </w:r>
      <w:r w:rsidR="007A3CD5" w:rsidRPr="00783C40">
        <w:rPr>
          <w:color w:val="000000" w:themeColor="text1"/>
          <w:kern w:val="22"/>
          <w:szCs w:val="22"/>
          <w:lang w:val="en-US" w:eastAsia="en-GB"/>
        </w:rPr>
        <w:t>i</w:t>
      </w:r>
      <w:r w:rsidR="00A45CA8" w:rsidRPr="00783C40">
        <w:rPr>
          <w:color w:val="000000" w:themeColor="text1"/>
          <w:kern w:val="22"/>
          <w:szCs w:val="22"/>
          <w:lang w:val="en-US" w:eastAsia="en-GB"/>
        </w:rPr>
        <w:t>s</w:t>
      </w:r>
      <w:r w:rsidRPr="00783C40">
        <w:rPr>
          <w:color w:val="000000" w:themeColor="text1"/>
          <w:kern w:val="22"/>
          <w:szCs w:val="22"/>
          <w:lang w:val="en-US" w:eastAsia="en-GB"/>
        </w:rPr>
        <w:t xml:space="preserve"> session is to discuss individual potential elements</w:t>
      </w:r>
      <w:r w:rsidR="007A3CD5" w:rsidRPr="00783C40">
        <w:rPr>
          <w:color w:val="000000" w:themeColor="text1"/>
          <w:kern w:val="22"/>
          <w:szCs w:val="22"/>
          <w:lang w:val="en-US" w:eastAsia="en-GB"/>
        </w:rPr>
        <w:t xml:space="preserve"> relevant to</w:t>
      </w:r>
      <w:r w:rsidRPr="00783C40">
        <w:rPr>
          <w:color w:val="000000" w:themeColor="text1"/>
          <w:kern w:val="22"/>
          <w:szCs w:val="22"/>
          <w:lang w:val="en-US" w:eastAsia="en-GB"/>
        </w:rPr>
        <w:t xml:space="preserve"> </w:t>
      </w:r>
      <w:r w:rsidR="007A3CD5" w:rsidRPr="00783C40">
        <w:rPr>
          <w:color w:val="000000" w:themeColor="text1"/>
          <w:kern w:val="22"/>
          <w:szCs w:val="22"/>
          <w:lang w:val="en-US" w:eastAsia="en-GB"/>
        </w:rPr>
        <w:t>ecosystem restoration in</w:t>
      </w:r>
      <w:r w:rsidRPr="00783C40">
        <w:rPr>
          <w:color w:val="000000" w:themeColor="text1"/>
          <w:kern w:val="22"/>
          <w:szCs w:val="22"/>
          <w:lang w:val="en-US" w:eastAsia="en-GB"/>
        </w:rPr>
        <w:t xml:space="preserve"> </w:t>
      </w:r>
      <w:r w:rsidR="00A45CA8" w:rsidRPr="00783C40">
        <w:rPr>
          <w:color w:val="000000" w:themeColor="text1"/>
          <w:kern w:val="22"/>
          <w:szCs w:val="22"/>
          <w:lang w:val="en-US" w:eastAsia="en-GB"/>
        </w:rPr>
        <w:t xml:space="preserve">a post-2020 </w:t>
      </w:r>
      <w:r w:rsidR="007A3CD5" w:rsidRPr="00783C40">
        <w:rPr>
          <w:color w:val="000000" w:themeColor="text1"/>
          <w:kern w:val="22"/>
          <w:szCs w:val="22"/>
          <w:lang w:val="en-US" w:eastAsia="en-GB"/>
        </w:rPr>
        <w:t>global biodiversity framewo</w:t>
      </w:r>
      <w:r w:rsidR="00972EC5" w:rsidRPr="00783C40">
        <w:rPr>
          <w:color w:val="000000" w:themeColor="text1"/>
          <w:kern w:val="22"/>
          <w:szCs w:val="22"/>
          <w:lang w:val="en-US" w:eastAsia="en-GB"/>
        </w:rPr>
        <w:t>r</w:t>
      </w:r>
      <w:r w:rsidR="007A3CD5" w:rsidRPr="00783C40">
        <w:rPr>
          <w:color w:val="000000" w:themeColor="text1"/>
          <w:kern w:val="22"/>
          <w:szCs w:val="22"/>
          <w:lang w:val="en-US" w:eastAsia="en-GB"/>
        </w:rPr>
        <w:t>k</w:t>
      </w:r>
      <w:r w:rsidRPr="00783C40">
        <w:rPr>
          <w:color w:val="000000" w:themeColor="text1"/>
          <w:kern w:val="22"/>
          <w:szCs w:val="22"/>
          <w:lang w:val="en-US" w:eastAsia="en-GB"/>
        </w:rPr>
        <w:t>.</w:t>
      </w:r>
    </w:p>
    <w:p w14:paraId="76E8F7B3" w14:textId="52AE0F93" w:rsidR="3457BB7A" w:rsidRPr="00783C40" w:rsidRDefault="3457BB7A" w:rsidP="00783C40">
      <w:pPr>
        <w:spacing w:before="120" w:after="120"/>
        <w:ind w:left="709" w:right="332"/>
        <w:rPr>
          <w:rFonts w:eastAsia="Calibri"/>
          <w:kern w:val="22"/>
          <w:szCs w:val="22"/>
        </w:rPr>
      </w:pPr>
      <w:r w:rsidRPr="00783C40">
        <w:rPr>
          <w:rFonts w:eastAsia="Calibri"/>
          <w:kern w:val="22"/>
          <w:szCs w:val="22"/>
        </w:rPr>
        <w:t xml:space="preserve">Station 1 </w:t>
      </w:r>
      <w:r w:rsidRPr="00783C40">
        <w:rPr>
          <w:rFonts w:eastAsia="Calibri"/>
          <w:kern w:val="22"/>
          <w:szCs w:val="22"/>
          <w:lang w:val="en-US"/>
        </w:rPr>
        <w:t>–</w:t>
      </w:r>
      <w:r w:rsidR="00936E50" w:rsidRPr="00783C40">
        <w:rPr>
          <w:rFonts w:eastAsia="Calibri"/>
          <w:kern w:val="22"/>
          <w:szCs w:val="22"/>
          <w:lang w:val="en-US"/>
        </w:rPr>
        <w:t xml:space="preserve"> </w:t>
      </w:r>
      <w:r w:rsidR="00972EC5" w:rsidRPr="00783C40">
        <w:rPr>
          <w:kern w:val="22"/>
          <w:szCs w:val="22"/>
        </w:rPr>
        <w:t>Linkages to other potential thematic areas within the post-2020 global biodiversity framework</w:t>
      </w:r>
      <w:r w:rsidR="00972EC5" w:rsidRPr="00783C40">
        <w:rPr>
          <w:rFonts w:eastAsia="Calibri"/>
          <w:kern w:val="22"/>
          <w:szCs w:val="22"/>
        </w:rPr>
        <w:t xml:space="preserve"> </w:t>
      </w:r>
      <w:r w:rsidRPr="00783C40">
        <w:rPr>
          <w:rFonts w:eastAsia="Calibri"/>
          <w:kern w:val="22"/>
          <w:szCs w:val="22"/>
        </w:rPr>
        <w:t>(e.g. species and ecosystems conservation, prevention of ecosystem loss and degradation, and protected areas).</w:t>
      </w:r>
    </w:p>
    <w:p w14:paraId="140693C4" w14:textId="67710B54" w:rsidR="3457BB7A" w:rsidRPr="00783C40" w:rsidRDefault="3457BB7A" w:rsidP="00783C40">
      <w:pPr>
        <w:spacing w:before="120" w:after="120"/>
        <w:ind w:left="709" w:right="332"/>
        <w:rPr>
          <w:rFonts w:eastAsia="Calibri"/>
          <w:kern w:val="22"/>
          <w:szCs w:val="22"/>
        </w:rPr>
      </w:pPr>
      <w:r w:rsidRPr="00783C40">
        <w:rPr>
          <w:kern w:val="22"/>
          <w:lang w:val="en-US"/>
        </w:rPr>
        <w:t xml:space="preserve">Station 2 – </w:t>
      </w:r>
      <w:r w:rsidRPr="00783C40">
        <w:rPr>
          <w:rFonts w:eastAsia="Calibri"/>
          <w:kern w:val="22"/>
          <w:szCs w:val="22"/>
        </w:rPr>
        <w:t xml:space="preserve">Principles to guide the goals and targets representation:  representativeness, connectivity, efficiency, outcome-oriented, integrated landscape/seascape approach, types of ecosystems to be covered </w:t>
      </w:r>
      <w:r w:rsidRPr="00783C40">
        <w:rPr>
          <w:kern w:val="22"/>
          <w:szCs w:val="22"/>
        </w:rPr>
        <w:t>for terrestrial, freshwater, marine and coastal ecosystem restoration (e.g. natural habitats, biomes, ecoregions, ecosystems that provide essential services, and degraded ecosystems)</w:t>
      </w:r>
      <w:r w:rsidRPr="00783C40">
        <w:rPr>
          <w:rFonts w:eastAsia="Calibri"/>
          <w:kern w:val="22"/>
          <w:szCs w:val="22"/>
        </w:rPr>
        <w:t>.</w:t>
      </w:r>
    </w:p>
    <w:p w14:paraId="11AEC3D6" w14:textId="46EDC667" w:rsidR="3457BB7A" w:rsidRPr="00783C40" w:rsidRDefault="3457BB7A" w:rsidP="00783C40">
      <w:pPr>
        <w:spacing w:before="120" w:after="120"/>
        <w:ind w:left="709" w:right="332"/>
        <w:rPr>
          <w:kern w:val="22"/>
          <w:szCs w:val="22"/>
        </w:rPr>
      </w:pPr>
      <w:r w:rsidRPr="00783C40">
        <w:rPr>
          <w:kern w:val="22"/>
        </w:rPr>
        <w:t xml:space="preserve">Station 3 – </w:t>
      </w:r>
      <w:r w:rsidRPr="00783C40">
        <w:rPr>
          <w:kern w:val="22"/>
          <w:szCs w:val="22"/>
        </w:rPr>
        <w:t>Global goals and targets</w:t>
      </w:r>
      <w:r w:rsidR="00972EC5" w:rsidRPr="00783C40">
        <w:rPr>
          <w:kern w:val="22"/>
          <w:szCs w:val="22"/>
        </w:rPr>
        <w:t xml:space="preserve"> </w:t>
      </w:r>
      <w:r w:rsidRPr="00783C40">
        <w:rPr>
          <w:kern w:val="22"/>
          <w:szCs w:val="22"/>
        </w:rPr>
        <w:t>for terrestrial, freshwater</w:t>
      </w:r>
      <w:r w:rsidR="00B64337" w:rsidRPr="00783C40">
        <w:rPr>
          <w:kern w:val="22"/>
          <w:szCs w:val="22"/>
        </w:rPr>
        <w:t>,</w:t>
      </w:r>
      <w:r w:rsidRPr="00783C40">
        <w:rPr>
          <w:kern w:val="22"/>
          <w:szCs w:val="22"/>
        </w:rPr>
        <w:t xml:space="preserve"> marine and coastal ecosystems restoration including baselines and indicators (rate of loss is halved; rate of loss is close to zero; degradation is significantly reduced; 15% is restored</w:t>
      </w:r>
      <w:r w:rsidR="00836D2A">
        <w:rPr>
          <w:kern w:val="22"/>
          <w:szCs w:val="22"/>
        </w:rPr>
        <w:t>,</w:t>
      </w:r>
      <w:r w:rsidRPr="00783C40">
        <w:rPr>
          <w:kern w:val="22"/>
          <w:szCs w:val="22"/>
        </w:rPr>
        <w:t xml:space="preserve"> etc.).</w:t>
      </w:r>
    </w:p>
    <w:p w14:paraId="6BE386C7" w14:textId="2AE1407A" w:rsidR="0070104B" w:rsidRPr="00783C40" w:rsidRDefault="3457BB7A" w:rsidP="00783C40">
      <w:pPr>
        <w:spacing w:before="120" w:after="120"/>
        <w:ind w:left="709" w:right="332"/>
        <w:rPr>
          <w:kern w:val="22"/>
        </w:rPr>
      </w:pPr>
      <w:r w:rsidRPr="00783C40">
        <w:rPr>
          <w:kern w:val="22"/>
        </w:rPr>
        <w:t xml:space="preserve">Station </w:t>
      </w:r>
      <w:r w:rsidR="00936E50" w:rsidRPr="00783C40">
        <w:rPr>
          <w:kern w:val="22"/>
        </w:rPr>
        <w:t>4</w:t>
      </w:r>
      <w:r w:rsidRPr="00783C40">
        <w:rPr>
          <w:kern w:val="22"/>
        </w:rPr>
        <w:t xml:space="preserve"> – </w:t>
      </w:r>
      <w:r w:rsidRPr="00783C40">
        <w:rPr>
          <w:kern w:val="22"/>
          <w:szCs w:val="22"/>
        </w:rPr>
        <w:t>Inte</w:t>
      </w:r>
      <w:r w:rsidR="00B64337" w:rsidRPr="00783C40">
        <w:rPr>
          <w:kern w:val="22"/>
          <w:szCs w:val="22"/>
        </w:rPr>
        <w:t>grating existing goals/targets from</w:t>
      </w:r>
      <w:r w:rsidRPr="00783C40">
        <w:rPr>
          <w:kern w:val="22"/>
          <w:szCs w:val="22"/>
        </w:rPr>
        <w:t xml:space="preserve"> other international </w:t>
      </w:r>
      <w:r w:rsidR="00A10B7A" w:rsidRPr="00783C40">
        <w:rPr>
          <w:kern w:val="22"/>
          <w:szCs w:val="22"/>
        </w:rPr>
        <w:t>instruments</w:t>
      </w:r>
      <w:r w:rsidR="001F6F76" w:rsidRPr="00783C40">
        <w:rPr>
          <w:kern w:val="22"/>
          <w:szCs w:val="22"/>
        </w:rPr>
        <w:t xml:space="preserve"> (e.g. </w:t>
      </w:r>
      <w:r w:rsidRPr="00783C40">
        <w:rPr>
          <w:rFonts w:eastAsia="Calibri"/>
          <w:kern w:val="22"/>
          <w:szCs w:val="22"/>
        </w:rPr>
        <w:t>SDG</w:t>
      </w:r>
      <w:r w:rsidR="00A45CA8" w:rsidRPr="00783C40">
        <w:rPr>
          <w:rFonts w:eastAsia="Calibri"/>
          <w:kern w:val="22"/>
          <w:szCs w:val="22"/>
        </w:rPr>
        <w:t>s</w:t>
      </w:r>
      <w:r w:rsidRPr="00783C40">
        <w:rPr>
          <w:rFonts w:eastAsia="Calibri"/>
          <w:kern w:val="22"/>
          <w:szCs w:val="22"/>
        </w:rPr>
        <w:t>, Paris Agreement, UNCCD</w:t>
      </w:r>
      <w:r w:rsidR="00A45CA8" w:rsidRPr="00783C40">
        <w:rPr>
          <w:rFonts w:eastAsia="Calibri"/>
          <w:kern w:val="22"/>
          <w:szCs w:val="22"/>
        </w:rPr>
        <w:t xml:space="preserve">, </w:t>
      </w:r>
      <w:r w:rsidR="001F6F76" w:rsidRPr="00783C40">
        <w:rPr>
          <w:rFonts w:eastAsia="Calibri"/>
          <w:kern w:val="22"/>
          <w:szCs w:val="22"/>
        </w:rPr>
        <w:t xml:space="preserve">UNFF, </w:t>
      </w:r>
      <w:r w:rsidR="00A45CA8" w:rsidRPr="00783C40">
        <w:rPr>
          <w:rFonts w:eastAsia="Calibri"/>
          <w:kern w:val="22"/>
          <w:szCs w:val="22"/>
        </w:rPr>
        <w:t>Bonn Challenge</w:t>
      </w:r>
      <w:r w:rsidR="001F6F76" w:rsidRPr="00783C40">
        <w:rPr>
          <w:rFonts w:eastAsia="Calibri"/>
          <w:kern w:val="22"/>
          <w:szCs w:val="22"/>
        </w:rPr>
        <w:t>).</w:t>
      </w:r>
    </w:p>
    <w:p w14:paraId="03C95F0B" w14:textId="1E7340BE" w:rsidR="3457BB7A" w:rsidRPr="00783C40" w:rsidRDefault="00AB2428" w:rsidP="00783C40">
      <w:pPr>
        <w:spacing w:before="120" w:after="120"/>
        <w:rPr>
          <w:rFonts w:eastAsia="Calibri"/>
          <w:kern w:val="22"/>
          <w:szCs w:val="22"/>
        </w:rPr>
      </w:pPr>
      <w:r w:rsidRPr="00783C40">
        <w:rPr>
          <w:rFonts w:eastAsia="Calibri"/>
          <w:b/>
          <w:kern w:val="22"/>
          <w:szCs w:val="22"/>
        </w:rPr>
        <w:t xml:space="preserve">Day </w:t>
      </w:r>
      <w:r w:rsidR="3457BB7A" w:rsidRPr="00783C40">
        <w:rPr>
          <w:b/>
          <w:kern w:val="22"/>
          <w:lang w:val="en-US"/>
        </w:rPr>
        <w:t>3</w:t>
      </w:r>
      <w:r w:rsidRPr="00783C40">
        <w:rPr>
          <w:rFonts w:eastAsia="Calibri"/>
          <w:b/>
          <w:kern w:val="22"/>
          <w:szCs w:val="22"/>
        </w:rPr>
        <w:t xml:space="preserve">. Friday, </w:t>
      </w:r>
      <w:r w:rsidR="00821CFF" w:rsidRPr="00783C40">
        <w:rPr>
          <w:rFonts w:eastAsia="Calibri"/>
          <w:b/>
          <w:kern w:val="22"/>
          <w:szCs w:val="22"/>
        </w:rPr>
        <w:t>8</w:t>
      </w:r>
      <w:bookmarkStart w:id="3" w:name="_Hlk16597889"/>
      <w:bookmarkEnd w:id="3"/>
      <w:r w:rsidR="3457BB7A" w:rsidRPr="00783C40">
        <w:rPr>
          <w:rFonts w:eastAsia="Calibri"/>
          <w:b/>
          <w:bCs/>
          <w:kern w:val="22"/>
          <w:szCs w:val="22"/>
        </w:rPr>
        <w:t xml:space="preserve"> November </w:t>
      </w:r>
      <w:r w:rsidRPr="00783C40">
        <w:rPr>
          <w:rFonts w:eastAsia="Calibri"/>
          <w:b/>
          <w:kern w:val="22"/>
          <w:szCs w:val="22"/>
        </w:rPr>
        <w:t>2019</w:t>
      </w:r>
    </w:p>
    <w:p w14:paraId="76C89C52" w14:textId="6EDCDE84" w:rsidR="3457BB7A" w:rsidRPr="00836D2A" w:rsidRDefault="001F6F76" w:rsidP="00836D2A">
      <w:pPr>
        <w:pStyle w:val="ListParagraph"/>
        <w:numPr>
          <w:ilvl w:val="0"/>
          <w:numId w:val="40"/>
        </w:numPr>
        <w:spacing w:after="120" w:line="276" w:lineRule="auto"/>
        <w:rPr>
          <w:rFonts w:eastAsia="Calibri"/>
          <w:szCs w:val="22"/>
        </w:rPr>
      </w:pPr>
      <w:r w:rsidRPr="00836D2A">
        <w:rPr>
          <w:rFonts w:eastAsia="Calibri"/>
          <w:bCs/>
          <w:szCs w:val="22"/>
        </w:rPr>
        <w:t>R</w:t>
      </w:r>
      <w:r w:rsidR="3457BB7A" w:rsidRPr="00836D2A">
        <w:rPr>
          <w:rFonts w:eastAsia="Calibri"/>
          <w:bCs/>
          <w:szCs w:val="22"/>
        </w:rPr>
        <w:t xml:space="preserve">eport back from Day 2 </w:t>
      </w:r>
    </w:p>
    <w:p w14:paraId="0D3E916C" w14:textId="37A9A4A4" w:rsidR="007A3CD5" w:rsidRPr="00836D2A" w:rsidRDefault="007A3CD5" w:rsidP="00836D2A">
      <w:pPr>
        <w:pStyle w:val="ListParagraph"/>
        <w:numPr>
          <w:ilvl w:val="0"/>
          <w:numId w:val="40"/>
        </w:numPr>
        <w:spacing w:after="120" w:line="276" w:lineRule="auto"/>
        <w:rPr>
          <w:rFonts w:eastAsia="Calibri"/>
          <w:szCs w:val="22"/>
        </w:rPr>
      </w:pPr>
      <w:r w:rsidRPr="00836D2A">
        <w:t>Review of key points raised in the workshop</w:t>
      </w:r>
      <w:r w:rsidRPr="00836D2A">
        <w:rPr>
          <w:rFonts w:eastAsia="Calibri"/>
          <w:szCs w:val="22"/>
        </w:rPr>
        <w:t xml:space="preserve"> and </w:t>
      </w:r>
      <w:r w:rsidRPr="00836D2A">
        <w:rPr>
          <w:rFonts w:eastAsia="Calibri" w:cs="Arial"/>
          <w:szCs w:val="22"/>
        </w:rPr>
        <w:t xml:space="preserve">identified items for further in-depth discussion </w:t>
      </w:r>
      <w:proofErr w:type="gramStart"/>
      <w:r w:rsidRPr="00836D2A">
        <w:rPr>
          <w:rFonts w:eastAsia="Calibri" w:cs="Arial"/>
          <w:szCs w:val="22"/>
        </w:rPr>
        <w:t>on the basis of</w:t>
      </w:r>
      <w:proofErr w:type="gramEnd"/>
      <w:r w:rsidRPr="00836D2A">
        <w:rPr>
          <w:rFonts w:eastAsia="Calibri" w:cs="Arial"/>
          <w:szCs w:val="22"/>
        </w:rPr>
        <w:t xml:space="preserve"> proposals from Day 2 (in small groups)</w:t>
      </w:r>
      <w:r w:rsidRPr="00836D2A">
        <w:rPr>
          <w:rFonts w:eastAsia="Calibri"/>
          <w:b/>
          <w:bCs/>
          <w:szCs w:val="22"/>
        </w:rPr>
        <w:t>.</w:t>
      </w:r>
    </w:p>
    <w:p w14:paraId="64F1BDEF" w14:textId="100F2FBE" w:rsidR="3457BB7A" w:rsidRPr="00836D2A" w:rsidRDefault="3457BB7A" w:rsidP="00836D2A">
      <w:pPr>
        <w:pStyle w:val="ListParagraph"/>
        <w:numPr>
          <w:ilvl w:val="0"/>
          <w:numId w:val="40"/>
        </w:numPr>
        <w:spacing w:after="120" w:line="276" w:lineRule="auto"/>
      </w:pPr>
      <w:r w:rsidRPr="00836D2A">
        <w:t xml:space="preserve">Considerations and needs related to monitoring and review of the post-2020 global biodiversity framework </w:t>
      </w:r>
    </w:p>
    <w:p w14:paraId="7BA9E617" w14:textId="76CC8B86" w:rsidR="3457BB7A" w:rsidRPr="00836D2A" w:rsidRDefault="3457BB7A" w:rsidP="00783C40">
      <w:pPr>
        <w:spacing w:line="276" w:lineRule="auto"/>
        <w:ind w:left="720" w:firstLine="414"/>
      </w:pPr>
      <w:r w:rsidRPr="00836D2A">
        <w:t xml:space="preserve">Break-out groups to discuss issues related to: </w:t>
      </w:r>
    </w:p>
    <w:p w14:paraId="53D45F02" w14:textId="22C8347D" w:rsidR="3457BB7A" w:rsidRPr="00836D2A" w:rsidRDefault="3457BB7A" w:rsidP="00783C40">
      <w:pPr>
        <w:pStyle w:val="ListParagraph"/>
        <w:numPr>
          <w:ilvl w:val="1"/>
          <w:numId w:val="53"/>
        </w:numPr>
        <w:spacing w:line="276" w:lineRule="auto"/>
      </w:pPr>
      <w:r w:rsidRPr="00836D2A">
        <w:rPr>
          <w:rFonts w:eastAsia="Calibri"/>
          <w:szCs w:val="22"/>
        </w:rPr>
        <w:t xml:space="preserve">Baseline information </w:t>
      </w:r>
      <w:r w:rsidR="007A3CD5" w:rsidRPr="00836D2A">
        <w:rPr>
          <w:rFonts w:eastAsia="Calibri"/>
          <w:szCs w:val="22"/>
        </w:rPr>
        <w:t xml:space="preserve">and indicators </w:t>
      </w:r>
      <w:r w:rsidRPr="00836D2A">
        <w:rPr>
          <w:rFonts w:eastAsia="Calibri"/>
          <w:szCs w:val="22"/>
        </w:rPr>
        <w:t xml:space="preserve">on different aspects of ecosystem restoration </w:t>
      </w:r>
    </w:p>
    <w:p w14:paraId="7333EBBD" w14:textId="64F4BB35" w:rsidR="3457BB7A" w:rsidRPr="00836D2A" w:rsidRDefault="00215FCE" w:rsidP="00783C40">
      <w:pPr>
        <w:pStyle w:val="ListParagraph"/>
        <w:numPr>
          <w:ilvl w:val="1"/>
          <w:numId w:val="53"/>
        </w:numPr>
        <w:spacing w:line="276" w:lineRule="auto"/>
      </w:pPr>
      <w:r w:rsidRPr="00836D2A">
        <w:rPr>
          <w:rFonts w:eastAsia="Calibri"/>
          <w:szCs w:val="22"/>
        </w:rPr>
        <w:t>Data</w:t>
      </w:r>
      <w:r w:rsidR="3457BB7A" w:rsidRPr="00836D2A">
        <w:rPr>
          <w:rFonts w:eastAsia="Calibri"/>
          <w:szCs w:val="22"/>
        </w:rPr>
        <w:t xml:space="preserve"> needs to support monitoring and review of progress</w:t>
      </w:r>
    </w:p>
    <w:p w14:paraId="55E2D540" w14:textId="5EC4C68B" w:rsidR="3457BB7A" w:rsidRPr="00836D2A" w:rsidRDefault="000B4A0A" w:rsidP="00836D2A">
      <w:pPr>
        <w:pStyle w:val="ListParagraph"/>
        <w:numPr>
          <w:ilvl w:val="0"/>
          <w:numId w:val="40"/>
        </w:numPr>
        <w:spacing w:after="120" w:line="276" w:lineRule="auto"/>
        <w:rPr>
          <w:b/>
        </w:rPr>
      </w:pPr>
      <w:r w:rsidRPr="00836D2A">
        <w:rPr>
          <w:b/>
        </w:rPr>
        <w:t>Closing of the workshop</w:t>
      </w:r>
    </w:p>
    <w:p w14:paraId="0137065C" w14:textId="30C7959F" w:rsidR="00215FCE" w:rsidRPr="00783C40" w:rsidRDefault="00836D2A" w:rsidP="00783C40">
      <w:pPr>
        <w:spacing w:before="120" w:after="120"/>
        <w:jc w:val="center"/>
        <w:rPr>
          <w:kern w:val="22"/>
          <w:szCs w:val="22"/>
        </w:rPr>
      </w:pPr>
      <w:r>
        <w:rPr>
          <w:kern w:val="22"/>
          <w:szCs w:val="22"/>
        </w:rPr>
        <w:t>__________</w:t>
      </w:r>
    </w:p>
    <w:sectPr w:rsidR="00215FCE" w:rsidRPr="00783C40" w:rsidSect="00783C40">
      <w:headerReference w:type="even" r:id="rId8"/>
      <w:headerReference w:type="default" r:id="rId9"/>
      <w:pgSz w:w="12240" w:h="15840"/>
      <w:pgMar w:top="1021"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11773" w14:textId="77777777" w:rsidR="00F06C61" w:rsidRDefault="00F06C61" w:rsidP="00B00CD9">
      <w:r>
        <w:separator/>
      </w:r>
    </w:p>
  </w:endnote>
  <w:endnote w:type="continuationSeparator" w:id="0">
    <w:p w14:paraId="6123B4F2" w14:textId="77777777" w:rsidR="00F06C61" w:rsidRDefault="00F06C61" w:rsidP="00B00CD9">
      <w:r>
        <w:continuationSeparator/>
      </w:r>
    </w:p>
  </w:endnote>
  <w:endnote w:type="continuationNotice" w:id="1">
    <w:p w14:paraId="380423B1" w14:textId="77777777" w:rsidR="00F06C61" w:rsidRDefault="00F06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2AFF4" w14:textId="77777777" w:rsidR="00F06C61" w:rsidRDefault="00F06C61" w:rsidP="00B00CD9">
      <w:r>
        <w:separator/>
      </w:r>
    </w:p>
  </w:footnote>
  <w:footnote w:type="continuationSeparator" w:id="0">
    <w:p w14:paraId="3328C9F2" w14:textId="77777777" w:rsidR="00F06C61" w:rsidRDefault="00F06C61" w:rsidP="00B00CD9">
      <w:r>
        <w:continuationSeparator/>
      </w:r>
    </w:p>
  </w:footnote>
  <w:footnote w:type="continuationNotice" w:id="1">
    <w:p w14:paraId="051053E9" w14:textId="77777777" w:rsidR="00F06C61" w:rsidRDefault="00F06C61"/>
  </w:footnote>
  <w:footnote w:id="2">
    <w:p w14:paraId="69406A6A" w14:textId="635885DC" w:rsidR="00701FD9" w:rsidRPr="00783C40" w:rsidRDefault="00701FD9" w:rsidP="00783C40">
      <w:pPr>
        <w:pStyle w:val="FootnoteText"/>
        <w:ind w:firstLine="0"/>
        <w:rPr>
          <w:szCs w:val="18"/>
          <w:lang w:val="en-CA"/>
        </w:rPr>
      </w:pPr>
      <w:r w:rsidRPr="00783C40">
        <w:rPr>
          <w:rStyle w:val="FootnoteReference"/>
          <w:sz w:val="18"/>
          <w:szCs w:val="18"/>
        </w:rPr>
        <w:footnoteRef/>
      </w:r>
      <w:r w:rsidRPr="00783C40">
        <w:rPr>
          <w:szCs w:val="18"/>
        </w:rPr>
        <w:t xml:space="preserve"> United Nations, Treaty Series, Registration No. I-54113.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0FB9" w14:textId="6D81CC43" w:rsidR="009C4CC8" w:rsidRPr="00783C40" w:rsidRDefault="009C4CC8">
    <w:pPr>
      <w:pStyle w:val="Header"/>
      <w:rPr>
        <w:lang w:val="en-CA"/>
      </w:rPr>
    </w:pPr>
    <w:r>
      <w:rPr>
        <w:lang w:val="en-CA"/>
      </w:rPr>
      <w:t xml:space="preserve">Page </w:t>
    </w:r>
    <w:r w:rsidRPr="009C4CC8">
      <w:rPr>
        <w:lang w:val="en-CA"/>
      </w:rPr>
      <w:fldChar w:fldCharType="begin"/>
    </w:r>
    <w:r w:rsidRPr="009C4CC8">
      <w:rPr>
        <w:lang w:val="en-CA"/>
      </w:rPr>
      <w:instrText xml:space="preserve"> PAGE   \* MERGEFORMAT </w:instrText>
    </w:r>
    <w:r w:rsidRPr="009C4CC8">
      <w:rPr>
        <w:lang w:val="en-CA"/>
      </w:rPr>
      <w:fldChar w:fldCharType="separate"/>
    </w:r>
    <w:r w:rsidRPr="009C4CC8">
      <w:rPr>
        <w:noProof/>
        <w:lang w:val="en-CA"/>
      </w:rPr>
      <w:t>1</w:t>
    </w:r>
    <w:r w:rsidRPr="009C4CC8">
      <w:rPr>
        <w:noProof/>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A779" w14:textId="77777777" w:rsidR="009C4CC8" w:rsidRPr="00937CBA" w:rsidRDefault="009C4CC8" w:rsidP="00783C40">
    <w:pPr>
      <w:pStyle w:val="Header"/>
      <w:jc w:val="right"/>
      <w:rPr>
        <w:lang w:val="en-CA"/>
      </w:rPr>
    </w:pPr>
    <w:r>
      <w:rPr>
        <w:lang w:val="en-CA"/>
      </w:rPr>
      <w:t xml:space="preserve">Page </w:t>
    </w:r>
    <w:r w:rsidRPr="009C4CC8">
      <w:rPr>
        <w:lang w:val="en-CA"/>
      </w:rPr>
      <w:fldChar w:fldCharType="begin"/>
    </w:r>
    <w:r w:rsidRPr="009C4CC8">
      <w:rPr>
        <w:lang w:val="en-CA"/>
      </w:rPr>
      <w:instrText xml:space="preserve"> PAGE   \* MERGEFORMAT </w:instrText>
    </w:r>
    <w:r w:rsidRPr="009C4CC8">
      <w:rPr>
        <w:lang w:val="en-CA"/>
      </w:rPr>
      <w:fldChar w:fldCharType="separate"/>
    </w:r>
    <w:r>
      <w:rPr>
        <w:lang w:val="en-CA"/>
      </w:rPr>
      <w:t>2</w:t>
    </w:r>
    <w:r w:rsidRPr="009C4CC8">
      <w:rPr>
        <w:noProof/>
        <w:lang w:val="en-CA"/>
      </w:rPr>
      <w:fldChar w:fldCharType="end"/>
    </w:r>
  </w:p>
  <w:p w14:paraId="3EFD55A4" w14:textId="77777777" w:rsidR="009C4CC8" w:rsidRDefault="009C4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E6A64"/>
    <w:multiLevelType w:val="hybridMultilevel"/>
    <w:tmpl w:val="7632F76A"/>
    <w:lvl w:ilvl="0" w:tplc="2828D95C">
      <w:start w:val="1"/>
      <w:numFmt w:val="bullet"/>
      <w:lvlText w:val=""/>
      <w:lvlJc w:val="left"/>
      <w:pPr>
        <w:ind w:left="720" w:hanging="360"/>
      </w:pPr>
      <w:rPr>
        <w:rFonts w:ascii="Symbol" w:hAnsi="Symbol" w:hint="default"/>
      </w:rPr>
    </w:lvl>
    <w:lvl w:ilvl="1" w:tplc="4742FBDC">
      <w:start w:val="1"/>
      <w:numFmt w:val="bullet"/>
      <w:lvlText w:val="o"/>
      <w:lvlJc w:val="left"/>
      <w:pPr>
        <w:ind w:left="1440" w:hanging="360"/>
      </w:pPr>
      <w:rPr>
        <w:rFonts w:ascii="Courier New" w:hAnsi="Courier New" w:hint="default"/>
      </w:rPr>
    </w:lvl>
    <w:lvl w:ilvl="2" w:tplc="D0B67FE8">
      <w:start w:val="1"/>
      <w:numFmt w:val="bullet"/>
      <w:lvlText w:val=""/>
      <w:lvlJc w:val="left"/>
      <w:pPr>
        <w:ind w:left="2160" w:hanging="360"/>
      </w:pPr>
      <w:rPr>
        <w:rFonts w:ascii="Wingdings" w:hAnsi="Wingdings" w:hint="default"/>
      </w:rPr>
    </w:lvl>
    <w:lvl w:ilvl="3" w:tplc="4B349008">
      <w:start w:val="1"/>
      <w:numFmt w:val="bullet"/>
      <w:lvlText w:val=""/>
      <w:lvlJc w:val="left"/>
      <w:pPr>
        <w:ind w:left="2880" w:hanging="360"/>
      </w:pPr>
      <w:rPr>
        <w:rFonts w:ascii="Symbol" w:hAnsi="Symbol" w:hint="default"/>
      </w:rPr>
    </w:lvl>
    <w:lvl w:ilvl="4" w:tplc="2A242992">
      <w:start w:val="1"/>
      <w:numFmt w:val="bullet"/>
      <w:lvlText w:val="o"/>
      <w:lvlJc w:val="left"/>
      <w:pPr>
        <w:ind w:left="3600" w:hanging="360"/>
      </w:pPr>
      <w:rPr>
        <w:rFonts w:ascii="Courier New" w:hAnsi="Courier New" w:hint="default"/>
      </w:rPr>
    </w:lvl>
    <w:lvl w:ilvl="5" w:tplc="52EC7ADE">
      <w:start w:val="1"/>
      <w:numFmt w:val="bullet"/>
      <w:lvlText w:val=""/>
      <w:lvlJc w:val="left"/>
      <w:pPr>
        <w:ind w:left="4320" w:hanging="360"/>
      </w:pPr>
      <w:rPr>
        <w:rFonts w:ascii="Wingdings" w:hAnsi="Wingdings" w:hint="default"/>
      </w:rPr>
    </w:lvl>
    <w:lvl w:ilvl="6" w:tplc="04A81502">
      <w:start w:val="1"/>
      <w:numFmt w:val="bullet"/>
      <w:lvlText w:val=""/>
      <w:lvlJc w:val="left"/>
      <w:pPr>
        <w:ind w:left="5040" w:hanging="360"/>
      </w:pPr>
      <w:rPr>
        <w:rFonts w:ascii="Symbol" w:hAnsi="Symbol" w:hint="default"/>
      </w:rPr>
    </w:lvl>
    <w:lvl w:ilvl="7" w:tplc="66D466EA">
      <w:start w:val="1"/>
      <w:numFmt w:val="bullet"/>
      <w:lvlText w:val="o"/>
      <w:lvlJc w:val="left"/>
      <w:pPr>
        <w:ind w:left="5760" w:hanging="360"/>
      </w:pPr>
      <w:rPr>
        <w:rFonts w:ascii="Courier New" w:hAnsi="Courier New" w:hint="default"/>
      </w:rPr>
    </w:lvl>
    <w:lvl w:ilvl="8" w:tplc="A81846F8">
      <w:start w:val="1"/>
      <w:numFmt w:val="bullet"/>
      <w:lvlText w:val=""/>
      <w:lvlJc w:val="left"/>
      <w:pPr>
        <w:ind w:left="6480" w:hanging="360"/>
      </w:pPr>
      <w:rPr>
        <w:rFonts w:ascii="Wingdings" w:hAnsi="Wingdings" w:hint="default"/>
      </w:rPr>
    </w:lvl>
  </w:abstractNum>
  <w:abstractNum w:abstractNumId="2" w15:restartNumberingAfterBreak="0">
    <w:nsid w:val="00446513"/>
    <w:multiLevelType w:val="hybridMultilevel"/>
    <w:tmpl w:val="6F408C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87250"/>
    <w:multiLevelType w:val="hybridMultilevel"/>
    <w:tmpl w:val="53DC8B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E1269"/>
    <w:multiLevelType w:val="hybridMultilevel"/>
    <w:tmpl w:val="FF200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70C13E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C3D1D"/>
    <w:multiLevelType w:val="hybridMultilevel"/>
    <w:tmpl w:val="63401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452E71"/>
    <w:multiLevelType w:val="hybridMultilevel"/>
    <w:tmpl w:val="A8E28304"/>
    <w:lvl w:ilvl="0" w:tplc="FD6C9DB4">
      <w:start w:val="2"/>
      <w:numFmt w:val="bullet"/>
      <w:lvlText w:val="-"/>
      <w:lvlJc w:val="left"/>
      <w:pPr>
        <w:ind w:left="1145" w:hanging="360"/>
      </w:pPr>
      <w:rPr>
        <w:rFonts w:ascii="Calibri" w:eastAsia="Calibri" w:hAnsi="Calibri" w:cs="Times New Roman"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7" w15:restartNumberingAfterBreak="0">
    <w:nsid w:val="0B684AF3"/>
    <w:multiLevelType w:val="hybridMultilevel"/>
    <w:tmpl w:val="3780B76C"/>
    <w:lvl w:ilvl="0" w:tplc="04090001">
      <w:start w:val="1"/>
      <w:numFmt w:val="bullet"/>
      <w:lvlText w:val=""/>
      <w:lvlJc w:val="left"/>
      <w:pPr>
        <w:ind w:left="720" w:hanging="360"/>
      </w:pPr>
      <w:rPr>
        <w:rFonts w:ascii="Symbol" w:hAnsi="Symbol" w:hint="default"/>
      </w:rPr>
    </w:lvl>
    <w:lvl w:ilvl="1" w:tplc="470C13E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11297"/>
    <w:multiLevelType w:val="hybridMultilevel"/>
    <w:tmpl w:val="D1B481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70C13E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420A2"/>
    <w:multiLevelType w:val="hybridMultilevel"/>
    <w:tmpl w:val="58A2D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4555FC"/>
    <w:multiLevelType w:val="hybridMultilevel"/>
    <w:tmpl w:val="5CAE08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DF90805"/>
    <w:multiLevelType w:val="hybridMultilevel"/>
    <w:tmpl w:val="360E0226"/>
    <w:lvl w:ilvl="0" w:tplc="040C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3651D72"/>
    <w:multiLevelType w:val="hybridMultilevel"/>
    <w:tmpl w:val="A596EC8C"/>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3" w15:restartNumberingAfterBreak="0">
    <w:nsid w:val="251E24C6"/>
    <w:multiLevelType w:val="hybridMultilevel"/>
    <w:tmpl w:val="E04C74DE"/>
    <w:lvl w:ilvl="0" w:tplc="00000001">
      <w:start w:val="1"/>
      <w:numFmt w:val="bullet"/>
      <w:lvlText w:val="•"/>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5821749"/>
    <w:multiLevelType w:val="hybridMultilevel"/>
    <w:tmpl w:val="48740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70C13EC">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13BA"/>
    <w:multiLevelType w:val="hybridMultilevel"/>
    <w:tmpl w:val="282EEADE"/>
    <w:lvl w:ilvl="0" w:tplc="497C939A">
      <w:start w:val="1"/>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9247308"/>
    <w:multiLevelType w:val="hybridMultilevel"/>
    <w:tmpl w:val="8CB207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70C13EC">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937C2"/>
    <w:multiLevelType w:val="hybridMultilevel"/>
    <w:tmpl w:val="75C690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2E1152A"/>
    <w:multiLevelType w:val="hybridMultilevel"/>
    <w:tmpl w:val="5DD4FD46"/>
    <w:lvl w:ilvl="0" w:tplc="04090001">
      <w:start w:val="1"/>
      <w:numFmt w:val="bullet"/>
      <w:lvlText w:val=""/>
      <w:lvlJc w:val="left"/>
      <w:pPr>
        <w:ind w:left="720" w:hanging="360"/>
      </w:pPr>
      <w:rPr>
        <w:rFonts w:ascii="Symbol" w:hAnsi="Symbol" w:hint="default"/>
      </w:rPr>
    </w:lvl>
    <w:lvl w:ilvl="1" w:tplc="470C13E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253FD"/>
    <w:multiLevelType w:val="hybridMultilevel"/>
    <w:tmpl w:val="A0AA22F4"/>
    <w:lvl w:ilvl="0" w:tplc="4C00EB4C">
      <w:start w:val="1"/>
      <w:numFmt w:val="bullet"/>
      <w:lvlText w:val=""/>
      <w:lvlJc w:val="left"/>
      <w:pPr>
        <w:ind w:left="720" w:hanging="360"/>
      </w:pPr>
      <w:rPr>
        <w:rFonts w:ascii="Symbol" w:hAnsi="Symbol" w:hint="default"/>
      </w:rPr>
    </w:lvl>
    <w:lvl w:ilvl="1" w:tplc="7BE2329A">
      <w:start w:val="1"/>
      <w:numFmt w:val="bullet"/>
      <w:lvlText w:val=""/>
      <w:lvlJc w:val="left"/>
      <w:pPr>
        <w:ind w:left="1440" w:hanging="360"/>
      </w:pPr>
      <w:rPr>
        <w:rFonts w:ascii="Symbol" w:hAnsi="Symbol" w:hint="default"/>
      </w:rPr>
    </w:lvl>
    <w:lvl w:ilvl="2" w:tplc="B8C4AE7C">
      <w:start w:val="1"/>
      <w:numFmt w:val="bullet"/>
      <w:lvlText w:val=""/>
      <w:lvlJc w:val="left"/>
      <w:pPr>
        <w:ind w:left="2160" w:hanging="360"/>
      </w:pPr>
      <w:rPr>
        <w:rFonts w:ascii="Wingdings" w:hAnsi="Wingdings" w:hint="default"/>
      </w:rPr>
    </w:lvl>
    <w:lvl w:ilvl="3" w:tplc="8102C04E">
      <w:start w:val="1"/>
      <w:numFmt w:val="bullet"/>
      <w:lvlText w:val=""/>
      <w:lvlJc w:val="left"/>
      <w:pPr>
        <w:ind w:left="2880" w:hanging="360"/>
      </w:pPr>
      <w:rPr>
        <w:rFonts w:ascii="Symbol" w:hAnsi="Symbol" w:hint="default"/>
      </w:rPr>
    </w:lvl>
    <w:lvl w:ilvl="4" w:tplc="EDA42B2A">
      <w:start w:val="1"/>
      <w:numFmt w:val="bullet"/>
      <w:lvlText w:val="o"/>
      <w:lvlJc w:val="left"/>
      <w:pPr>
        <w:ind w:left="3600" w:hanging="360"/>
      </w:pPr>
      <w:rPr>
        <w:rFonts w:ascii="Courier New" w:hAnsi="Courier New" w:hint="default"/>
      </w:rPr>
    </w:lvl>
    <w:lvl w:ilvl="5" w:tplc="7780E234">
      <w:start w:val="1"/>
      <w:numFmt w:val="bullet"/>
      <w:lvlText w:val=""/>
      <w:lvlJc w:val="left"/>
      <w:pPr>
        <w:ind w:left="4320" w:hanging="360"/>
      </w:pPr>
      <w:rPr>
        <w:rFonts w:ascii="Wingdings" w:hAnsi="Wingdings" w:hint="default"/>
      </w:rPr>
    </w:lvl>
    <w:lvl w:ilvl="6" w:tplc="A9E43258">
      <w:start w:val="1"/>
      <w:numFmt w:val="bullet"/>
      <w:lvlText w:val=""/>
      <w:lvlJc w:val="left"/>
      <w:pPr>
        <w:ind w:left="5040" w:hanging="360"/>
      </w:pPr>
      <w:rPr>
        <w:rFonts w:ascii="Symbol" w:hAnsi="Symbol" w:hint="default"/>
      </w:rPr>
    </w:lvl>
    <w:lvl w:ilvl="7" w:tplc="A2C86CDC">
      <w:start w:val="1"/>
      <w:numFmt w:val="bullet"/>
      <w:lvlText w:val="o"/>
      <w:lvlJc w:val="left"/>
      <w:pPr>
        <w:ind w:left="5760" w:hanging="360"/>
      </w:pPr>
      <w:rPr>
        <w:rFonts w:ascii="Courier New" w:hAnsi="Courier New" w:hint="default"/>
      </w:rPr>
    </w:lvl>
    <w:lvl w:ilvl="8" w:tplc="B4FCBD6C">
      <w:start w:val="1"/>
      <w:numFmt w:val="bullet"/>
      <w:lvlText w:val=""/>
      <w:lvlJc w:val="left"/>
      <w:pPr>
        <w:ind w:left="6480" w:hanging="360"/>
      </w:pPr>
      <w:rPr>
        <w:rFonts w:ascii="Wingdings" w:hAnsi="Wingdings" w:hint="default"/>
      </w:rPr>
    </w:lvl>
  </w:abstractNum>
  <w:abstractNum w:abstractNumId="21" w15:restartNumberingAfterBreak="0">
    <w:nsid w:val="374102C9"/>
    <w:multiLevelType w:val="hybridMultilevel"/>
    <w:tmpl w:val="2CD20190"/>
    <w:lvl w:ilvl="0" w:tplc="04090001">
      <w:start w:val="1"/>
      <w:numFmt w:val="bullet"/>
      <w:lvlText w:val=""/>
      <w:lvlJc w:val="left"/>
      <w:pPr>
        <w:ind w:left="720" w:hanging="360"/>
      </w:pPr>
      <w:rPr>
        <w:rFonts w:ascii="Symbol" w:hAnsi="Symbol" w:hint="default"/>
      </w:rPr>
    </w:lvl>
    <w:lvl w:ilvl="1" w:tplc="470C13E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91906"/>
    <w:multiLevelType w:val="hybridMultilevel"/>
    <w:tmpl w:val="4622E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12364"/>
    <w:multiLevelType w:val="hybridMultilevel"/>
    <w:tmpl w:val="E176260A"/>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4" w15:restartNumberingAfterBreak="0">
    <w:nsid w:val="3D843669"/>
    <w:multiLevelType w:val="hybridMultilevel"/>
    <w:tmpl w:val="A3D0D2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EBA2C2B"/>
    <w:multiLevelType w:val="hybridMultilevel"/>
    <w:tmpl w:val="6D18C046"/>
    <w:lvl w:ilvl="0" w:tplc="10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624C3C"/>
    <w:multiLevelType w:val="hybridMultilevel"/>
    <w:tmpl w:val="A14A0300"/>
    <w:lvl w:ilvl="0" w:tplc="04090001">
      <w:start w:val="1"/>
      <w:numFmt w:val="bullet"/>
      <w:lvlText w:val=""/>
      <w:lvlJc w:val="left"/>
      <w:pPr>
        <w:ind w:left="720" w:hanging="360"/>
      </w:pPr>
      <w:rPr>
        <w:rFonts w:ascii="Symbol" w:hAnsi="Symbol" w:hint="default"/>
      </w:rPr>
    </w:lvl>
    <w:lvl w:ilvl="1" w:tplc="0416000F">
      <w:start w:val="1"/>
      <w:numFmt w:val="decimal"/>
      <w:lvlText w:val="%2."/>
      <w:lvlJc w:val="left"/>
      <w:pPr>
        <w:ind w:left="1440" w:hanging="360"/>
      </w:pPr>
      <w:rPr>
        <w:rFonts w:hint="default"/>
      </w:rPr>
    </w:lvl>
    <w:lvl w:ilvl="2" w:tplc="0416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B3257"/>
    <w:multiLevelType w:val="hybridMultilevel"/>
    <w:tmpl w:val="EF006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A7012"/>
    <w:multiLevelType w:val="hybridMultilevel"/>
    <w:tmpl w:val="8DE86D46"/>
    <w:lvl w:ilvl="0" w:tplc="04090001">
      <w:start w:val="1"/>
      <w:numFmt w:val="bullet"/>
      <w:lvlText w:val=""/>
      <w:lvlJc w:val="left"/>
      <w:pPr>
        <w:ind w:left="720" w:hanging="360"/>
      </w:pPr>
      <w:rPr>
        <w:rFonts w:ascii="Symbol" w:hAnsi="Symbol" w:hint="default"/>
      </w:rPr>
    </w:lvl>
    <w:lvl w:ilvl="1" w:tplc="470C13EC">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C0A0D"/>
    <w:multiLevelType w:val="hybridMultilevel"/>
    <w:tmpl w:val="9892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723512"/>
    <w:multiLevelType w:val="hybridMultilevel"/>
    <w:tmpl w:val="692E6B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70C13EC">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C65C47"/>
    <w:multiLevelType w:val="hybridMultilevel"/>
    <w:tmpl w:val="BC56A202"/>
    <w:lvl w:ilvl="0" w:tplc="AB208074">
      <w:start w:val="1"/>
      <w:numFmt w:val="bullet"/>
      <w:lvlText w:val=""/>
      <w:lvlJc w:val="left"/>
      <w:pPr>
        <w:ind w:left="720" w:hanging="360"/>
      </w:pPr>
      <w:rPr>
        <w:rFonts w:ascii="Symbol" w:hAnsi="Symbol" w:hint="default"/>
      </w:rPr>
    </w:lvl>
    <w:lvl w:ilvl="1" w:tplc="5E00A2E8">
      <w:start w:val="1"/>
      <w:numFmt w:val="bullet"/>
      <w:lvlText w:val=""/>
      <w:lvlJc w:val="left"/>
      <w:pPr>
        <w:ind w:left="1440" w:hanging="360"/>
      </w:pPr>
      <w:rPr>
        <w:rFonts w:ascii="Symbol" w:hAnsi="Symbol" w:hint="default"/>
      </w:rPr>
    </w:lvl>
    <w:lvl w:ilvl="2" w:tplc="0C9AEB48">
      <w:start w:val="1"/>
      <w:numFmt w:val="bullet"/>
      <w:lvlText w:val=""/>
      <w:lvlJc w:val="left"/>
      <w:pPr>
        <w:ind w:left="2160" w:hanging="360"/>
      </w:pPr>
      <w:rPr>
        <w:rFonts w:ascii="Wingdings" w:hAnsi="Wingdings" w:hint="default"/>
      </w:rPr>
    </w:lvl>
    <w:lvl w:ilvl="3" w:tplc="DF38E760">
      <w:start w:val="1"/>
      <w:numFmt w:val="bullet"/>
      <w:lvlText w:val=""/>
      <w:lvlJc w:val="left"/>
      <w:pPr>
        <w:ind w:left="2880" w:hanging="360"/>
      </w:pPr>
      <w:rPr>
        <w:rFonts w:ascii="Symbol" w:hAnsi="Symbol" w:hint="default"/>
      </w:rPr>
    </w:lvl>
    <w:lvl w:ilvl="4" w:tplc="F6E42CF8">
      <w:start w:val="1"/>
      <w:numFmt w:val="bullet"/>
      <w:lvlText w:val="o"/>
      <w:lvlJc w:val="left"/>
      <w:pPr>
        <w:ind w:left="3600" w:hanging="360"/>
      </w:pPr>
      <w:rPr>
        <w:rFonts w:ascii="Courier New" w:hAnsi="Courier New" w:hint="default"/>
      </w:rPr>
    </w:lvl>
    <w:lvl w:ilvl="5" w:tplc="80744A5E">
      <w:start w:val="1"/>
      <w:numFmt w:val="bullet"/>
      <w:lvlText w:val=""/>
      <w:lvlJc w:val="left"/>
      <w:pPr>
        <w:ind w:left="4320" w:hanging="360"/>
      </w:pPr>
      <w:rPr>
        <w:rFonts w:ascii="Wingdings" w:hAnsi="Wingdings" w:hint="default"/>
      </w:rPr>
    </w:lvl>
    <w:lvl w:ilvl="6" w:tplc="85C69574">
      <w:start w:val="1"/>
      <w:numFmt w:val="bullet"/>
      <w:lvlText w:val=""/>
      <w:lvlJc w:val="left"/>
      <w:pPr>
        <w:ind w:left="5040" w:hanging="360"/>
      </w:pPr>
      <w:rPr>
        <w:rFonts w:ascii="Symbol" w:hAnsi="Symbol" w:hint="default"/>
      </w:rPr>
    </w:lvl>
    <w:lvl w:ilvl="7" w:tplc="F864BBD4">
      <w:start w:val="1"/>
      <w:numFmt w:val="bullet"/>
      <w:lvlText w:val="o"/>
      <w:lvlJc w:val="left"/>
      <w:pPr>
        <w:ind w:left="5760" w:hanging="360"/>
      </w:pPr>
      <w:rPr>
        <w:rFonts w:ascii="Courier New" w:hAnsi="Courier New" w:hint="default"/>
      </w:rPr>
    </w:lvl>
    <w:lvl w:ilvl="8" w:tplc="510C9D8E">
      <w:start w:val="1"/>
      <w:numFmt w:val="bullet"/>
      <w:lvlText w:val=""/>
      <w:lvlJc w:val="left"/>
      <w:pPr>
        <w:ind w:left="6480" w:hanging="360"/>
      </w:pPr>
      <w:rPr>
        <w:rFonts w:ascii="Wingdings" w:hAnsi="Wingdings" w:hint="default"/>
      </w:rPr>
    </w:lvl>
  </w:abstractNum>
  <w:abstractNum w:abstractNumId="3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97308CC"/>
    <w:multiLevelType w:val="hybridMultilevel"/>
    <w:tmpl w:val="3B6AC68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B15071"/>
    <w:multiLevelType w:val="hybridMultilevel"/>
    <w:tmpl w:val="6A5018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4BFA7D88"/>
    <w:multiLevelType w:val="hybridMultilevel"/>
    <w:tmpl w:val="2B9C4D04"/>
    <w:lvl w:ilvl="0" w:tplc="00000001">
      <w:start w:val="1"/>
      <w:numFmt w:val="bullet"/>
      <w:lvlText w:val="•"/>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59912B4"/>
    <w:multiLevelType w:val="hybridMultilevel"/>
    <w:tmpl w:val="5AA6EB30"/>
    <w:lvl w:ilvl="0" w:tplc="C72A3F32">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55A3065A"/>
    <w:multiLevelType w:val="hybridMultilevel"/>
    <w:tmpl w:val="939A0128"/>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7CB5700"/>
    <w:multiLevelType w:val="hybridMultilevel"/>
    <w:tmpl w:val="4936EBAE"/>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1262885"/>
    <w:multiLevelType w:val="hybridMultilevel"/>
    <w:tmpl w:val="8208FB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3DD5DA8"/>
    <w:multiLevelType w:val="multilevel"/>
    <w:tmpl w:val="862A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365727"/>
    <w:multiLevelType w:val="hybridMultilevel"/>
    <w:tmpl w:val="359ACBFE"/>
    <w:lvl w:ilvl="0" w:tplc="AB208074">
      <w:start w:val="1"/>
      <w:numFmt w:val="bullet"/>
      <w:lvlText w:val=""/>
      <w:lvlJc w:val="left"/>
      <w:pPr>
        <w:ind w:left="720" w:hanging="360"/>
      </w:pPr>
      <w:rPr>
        <w:rFonts w:ascii="Symbol" w:hAnsi="Symbol" w:hint="default"/>
      </w:rPr>
    </w:lvl>
    <w:lvl w:ilvl="1" w:tplc="3572A6FA">
      <w:start w:val="1"/>
      <w:numFmt w:val="lowerRoman"/>
      <w:lvlText w:val="(%2)"/>
      <w:lvlJc w:val="left"/>
      <w:pPr>
        <w:ind w:left="1440" w:hanging="360"/>
      </w:pPr>
      <w:rPr>
        <w:rFonts w:hint="default"/>
      </w:rPr>
    </w:lvl>
    <w:lvl w:ilvl="2" w:tplc="0C9AEB48">
      <w:start w:val="1"/>
      <w:numFmt w:val="bullet"/>
      <w:lvlText w:val=""/>
      <w:lvlJc w:val="left"/>
      <w:pPr>
        <w:ind w:left="2160" w:hanging="360"/>
      </w:pPr>
      <w:rPr>
        <w:rFonts w:ascii="Wingdings" w:hAnsi="Wingdings" w:hint="default"/>
      </w:rPr>
    </w:lvl>
    <w:lvl w:ilvl="3" w:tplc="DF38E760">
      <w:start w:val="1"/>
      <w:numFmt w:val="bullet"/>
      <w:lvlText w:val=""/>
      <w:lvlJc w:val="left"/>
      <w:pPr>
        <w:ind w:left="2880" w:hanging="360"/>
      </w:pPr>
      <w:rPr>
        <w:rFonts w:ascii="Symbol" w:hAnsi="Symbol" w:hint="default"/>
      </w:rPr>
    </w:lvl>
    <w:lvl w:ilvl="4" w:tplc="F6E42CF8">
      <w:start w:val="1"/>
      <w:numFmt w:val="bullet"/>
      <w:lvlText w:val="o"/>
      <w:lvlJc w:val="left"/>
      <w:pPr>
        <w:ind w:left="3600" w:hanging="360"/>
      </w:pPr>
      <w:rPr>
        <w:rFonts w:ascii="Courier New" w:hAnsi="Courier New" w:hint="default"/>
      </w:rPr>
    </w:lvl>
    <w:lvl w:ilvl="5" w:tplc="80744A5E">
      <w:start w:val="1"/>
      <w:numFmt w:val="bullet"/>
      <w:lvlText w:val=""/>
      <w:lvlJc w:val="left"/>
      <w:pPr>
        <w:ind w:left="4320" w:hanging="360"/>
      </w:pPr>
      <w:rPr>
        <w:rFonts w:ascii="Wingdings" w:hAnsi="Wingdings" w:hint="default"/>
      </w:rPr>
    </w:lvl>
    <w:lvl w:ilvl="6" w:tplc="85C69574">
      <w:start w:val="1"/>
      <w:numFmt w:val="bullet"/>
      <w:lvlText w:val=""/>
      <w:lvlJc w:val="left"/>
      <w:pPr>
        <w:ind w:left="5040" w:hanging="360"/>
      </w:pPr>
      <w:rPr>
        <w:rFonts w:ascii="Symbol" w:hAnsi="Symbol" w:hint="default"/>
      </w:rPr>
    </w:lvl>
    <w:lvl w:ilvl="7" w:tplc="F864BBD4">
      <w:start w:val="1"/>
      <w:numFmt w:val="bullet"/>
      <w:lvlText w:val="o"/>
      <w:lvlJc w:val="left"/>
      <w:pPr>
        <w:ind w:left="5760" w:hanging="360"/>
      </w:pPr>
      <w:rPr>
        <w:rFonts w:ascii="Courier New" w:hAnsi="Courier New" w:hint="default"/>
      </w:rPr>
    </w:lvl>
    <w:lvl w:ilvl="8" w:tplc="510C9D8E">
      <w:start w:val="1"/>
      <w:numFmt w:val="bullet"/>
      <w:lvlText w:val=""/>
      <w:lvlJc w:val="left"/>
      <w:pPr>
        <w:ind w:left="6480" w:hanging="360"/>
      </w:pPr>
      <w:rPr>
        <w:rFonts w:ascii="Wingdings" w:hAnsi="Wingdings" w:hint="default"/>
      </w:rPr>
    </w:lvl>
  </w:abstractNum>
  <w:abstractNum w:abstractNumId="43" w15:restartNumberingAfterBreak="0">
    <w:nsid w:val="6B0D1F99"/>
    <w:multiLevelType w:val="hybridMultilevel"/>
    <w:tmpl w:val="385479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D441D65"/>
    <w:multiLevelType w:val="hybridMultilevel"/>
    <w:tmpl w:val="EAEE5BB0"/>
    <w:lvl w:ilvl="0" w:tplc="040C0003">
      <w:start w:val="1"/>
      <w:numFmt w:val="bullet"/>
      <w:lvlText w:val="o"/>
      <w:lvlJc w:val="left"/>
      <w:pPr>
        <w:ind w:left="2887" w:hanging="360"/>
      </w:pPr>
      <w:rPr>
        <w:rFonts w:ascii="Courier New" w:hAnsi="Courier New" w:cs="Courier New" w:hint="default"/>
      </w:rPr>
    </w:lvl>
    <w:lvl w:ilvl="1" w:tplc="04090003">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4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C23994"/>
    <w:multiLevelType w:val="hybridMultilevel"/>
    <w:tmpl w:val="34CA8868"/>
    <w:lvl w:ilvl="0" w:tplc="AB208074">
      <w:start w:val="1"/>
      <w:numFmt w:val="bullet"/>
      <w:lvlText w:val=""/>
      <w:lvlJc w:val="left"/>
      <w:pPr>
        <w:ind w:left="720" w:hanging="360"/>
      </w:pPr>
      <w:rPr>
        <w:rFonts w:ascii="Symbol" w:hAnsi="Symbol" w:hint="default"/>
      </w:rPr>
    </w:lvl>
    <w:lvl w:ilvl="1" w:tplc="FD6C9DB4">
      <w:start w:val="2"/>
      <w:numFmt w:val="bullet"/>
      <w:lvlText w:val="-"/>
      <w:lvlJc w:val="left"/>
      <w:pPr>
        <w:ind w:left="1440" w:hanging="360"/>
      </w:pPr>
      <w:rPr>
        <w:rFonts w:ascii="Calibri" w:eastAsiaTheme="minorHAnsi" w:hAnsi="Calibri" w:cstheme="minorBidi" w:hint="default"/>
      </w:rPr>
    </w:lvl>
    <w:lvl w:ilvl="2" w:tplc="0C9AEB48">
      <w:start w:val="1"/>
      <w:numFmt w:val="bullet"/>
      <w:lvlText w:val=""/>
      <w:lvlJc w:val="left"/>
      <w:pPr>
        <w:ind w:left="2160" w:hanging="360"/>
      </w:pPr>
      <w:rPr>
        <w:rFonts w:ascii="Wingdings" w:hAnsi="Wingdings" w:hint="default"/>
      </w:rPr>
    </w:lvl>
    <w:lvl w:ilvl="3" w:tplc="DF38E760">
      <w:start w:val="1"/>
      <w:numFmt w:val="bullet"/>
      <w:lvlText w:val=""/>
      <w:lvlJc w:val="left"/>
      <w:pPr>
        <w:ind w:left="2880" w:hanging="360"/>
      </w:pPr>
      <w:rPr>
        <w:rFonts w:ascii="Symbol" w:hAnsi="Symbol" w:hint="default"/>
      </w:rPr>
    </w:lvl>
    <w:lvl w:ilvl="4" w:tplc="F6E42CF8">
      <w:start w:val="1"/>
      <w:numFmt w:val="bullet"/>
      <w:lvlText w:val="o"/>
      <w:lvlJc w:val="left"/>
      <w:pPr>
        <w:ind w:left="3600" w:hanging="360"/>
      </w:pPr>
      <w:rPr>
        <w:rFonts w:ascii="Courier New" w:hAnsi="Courier New" w:hint="default"/>
      </w:rPr>
    </w:lvl>
    <w:lvl w:ilvl="5" w:tplc="80744A5E">
      <w:start w:val="1"/>
      <w:numFmt w:val="bullet"/>
      <w:lvlText w:val=""/>
      <w:lvlJc w:val="left"/>
      <w:pPr>
        <w:ind w:left="4320" w:hanging="360"/>
      </w:pPr>
      <w:rPr>
        <w:rFonts w:ascii="Wingdings" w:hAnsi="Wingdings" w:hint="default"/>
      </w:rPr>
    </w:lvl>
    <w:lvl w:ilvl="6" w:tplc="85C69574">
      <w:start w:val="1"/>
      <w:numFmt w:val="bullet"/>
      <w:lvlText w:val=""/>
      <w:lvlJc w:val="left"/>
      <w:pPr>
        <w:ind w:left="5040" w:hanging="360"/>
      </w:pPr>
      <w:rPr>
        <w:rFonts w:ascii="Symbol" w:hAnsi="Symbol" w:hint="default"/>
      </w:rPr>
    </w:lvl>
    <w:lvl w:ilvl="7" w:tplc="F864BBD4">
      <w:start w:val="1"/>
      <w:numFmt w:val="bullet"/>
      <w:lvlText w:val="o"/>
      <w:lvlJc w:val="left"/>
      <w:pPr>
        <w:ind w:left="5760" w:hanging="360"/>
      </w:pPr>
      <w:rPr>
        <w:rFonts w:ascii="Courier New" w:hAnsi="Courier New" w:hint="default"/>
      </w:rPr>
    </w:lvl>
    <w:lvl w:ilvl="8" w:tplc="510C9D8E">
      <w:start w:val="1"/>
      <w:numFmt w:val="bullet"/>
      <w:lvlText w:val=""/>
      <w:lvlJc w:val="left"/>
      <w:pPr>
        <w:ind w:left="6480" w:hanging="360"/>
      </w:pPr>
      <w:rPr>
        <w:rFonts w:ascii="Wingdings" w:hAnsi="Wingdings" w:hint="default"/>
      </w:rPr>
    </w:lvl>
  </w:abstractNum>
  <w:abstractNum w:abstractNumId="47" w15:restartNumberingAfterBreak="0">
    <w:nsid w:val="7BFE11AA"/>
    <w:multiLevelType w:val="hybridMultilevel"/>
    <w:tmpl w:val="396AE8F8"/>
    <w:lvl w:ilvl="0" w:tplc="045CA1DA">
      <w:start w:val="1"/>
      <w:numFmt w:val="lowerLetter"/>
      <w:lvlText w:val="(%1)"/>
      <w:lvlJc w:val="left"/>
      <w:pPr>
        <w:ind w:left="1139" w:hanging="360"/>
      </w:pPr>
      <w:rPr>
        <w:rFonts w:hint="default"/>
        <w:b w:val="0"/>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48" w15:restartNumberingAfterBreak="0">
    <w:nsid w:val="7E681CF1"/>
    <w:multiLevelType w:val="hybridMultilevel"/>
    <w:tmpl w:val="FC7A75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
  </w:num>
  <w:num w:numId="4">
    <w:abstractNumId w:val="33"/>
  </w:num>
  <w:num w:numId="5">
    <w:abstractNumId w:val="12"/>
  </w:num>
  <w:num w:numId="6">
    <w:abstractNumId w:val="27"/>
  </w:num>
  <w:num w:numId="7">
    <w:abstractNumId w:val="0"/>
  </w:num>
  <w:num w:numId="8">
    <w:abstractNumId w:val="35"/>
  </w:num>
  <w:num w:numId="9">
    <w:abstractNumId w:val="13"/>
  </w:num>
  <w:num w:numId="10">
    <w:abstractNumId w:val="48"/>
  </w:num>
  <w:num w:numId="11">
    <w:abstractNumId w:val="43"/>
  </w:num>
  <w:num w:numId="12">
    <w:abstractNumId w:val="15"/>
  </w:num>
  <w:num w:numId="13">
    <w:abstractNumId w:val="39"/>
  </w:num>
  <w:num w:numId="14">
    <w:abstractNumId w:val="29"/>
  </w:num>
  <w:num w:numId="15">
    <w:abstractNumId w:val="25"/>
  </w:num>
  <w:num w:numId="16">
    <w:abstractNumId w:val="24"/>
  </w:num>
  <w:num w:numId="17">
    <w:abstractNumId w:val="19"/>
  </w:num>
  <w:num w:numId="18">
    <w:abstractNumId w:val="7"/>
  </w:num>
  <w:num w:numId="19">
    <w:abstractNumId w:val="2"/>
  </w:num>
  <w:num w:numId="20">
    <w:abstractNumId w:val="21"/>
  </w:num>
  <w:num w:numId="21">
    <w:abstractNumId w:val="28"/>
  </w:num>
  <w:num w:numId="22">
    <w:abstractNumId w:val="8"/>
  </w:num>
  <w:num w:numId="23">
    <w:abstractNumId w:val="22"/>
  </w:num>
  <w:num w:numId="24">
    <w:abstractNumId w:val="4"/>
  </w:num>
  <w:num w:numId="25">
    <w:abstractNumId w:val="3"/>
  </w:num>
  <w:num w:numId="26">
    <w:abstractNumId w:val="16"/>
  </w:num>
  <w:num w:numId="27">
    <w:abstractNumId w:val="14"/>
  </w:num>
  <w:num w:numId="28">
    <w:abstractNumId w:val="30"/>
  </w:num>
  <w:num w:numId="29">
    <w:abstractNumId w:val="26"/>
  </w:num>
  <w:num w:numId="30">
    <w:abstractNumId w:val="23"/>
  </w:num>
  <w:num w:numId="31">
    <w:abstractNumId w:val="11"/>
  </w:num>
  <w:num w:numId="32">
    <w:abstractNumId w:val="44"/>
  </w:num>
  <w:num w:numId="33">
    <w:abstractNumId w:val="17"/>
  </w:num>
  <w:num w:numId="34">
    <w:abstractNumId w:val="9"/>
  </w:num>
  <w:num w:numId="35">
    <w:abstractNumId w:val="34"/>
  </w:num>
  <w:num w:numId="36">
    <w:abstractNumId w:val="40"/>
  </w:num>
  <w:num w:numId="37">
    <w:abstractNumId w:val="10"/>
  </w:num>
  <w:num w:numId="38">
    <w:abstractNumId w:val="41"/>
  </w:num>
  <w:num w:numId="39">
    <w:abstractNumId w:val="6"/>
  </w:num>
  <w:num w:numId="40">
    <w:abstractNumId w:val="5"/>
  </w:num>
  <w:num w:numId="41">
    <w:abstractNumId w:val="47"/>
  </w:num>
  <w:num w:numId="42">
    <w:abstractNumId w:val="45"/>
  </w:num>
  <w:num w:numId="43">
    <w:abstractNumId w:val="18"/>
  </w:num>
  <w:num w:numId="44">
    <w:abstractNumId w:val="36"/>
  </w:num>
  <w:num w:numId="45">
    <w:abstractNumId w:val="32"/>
  </w:num>
  <w:num w:numId="46">
    <w:abstractNumId w:val="45"/>
  </w:num>
  <w:num w:numId="47">
    <w:abstractNumId w:val="18"/>
  </w:num>
  <w:num w:numId="48">
    <w:abstractNumId w:val="36"/>
  </w:num>
  <w:num w:numId="49">
    <w:abstractNumId w:val="32"/>
  </w:num>
  <w:num w:numId="50">
    <w:abstractNumId w:val="37"/>
  </w:num>
  <w:num w:numId="51">
    <w:abstractNumId w:val="38"/>
  </w:num>
  <w:num w:numId="52">
    <w:abstractNumId w:val="42"/>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9A"/>
    <w:rsid w:val="00005542"/>
    <w:rsid w:val="0000768B"/>
    <w:rsid w:val="0001143D"/>
    <w:rsid w:val="0001305B"/>
    <w:rsid w:val="00014113"/>
    <w:rsid w:val="00017ED0"/>
    <w:rsid w:val="00021FDD"/>
    <w:rsid w:val="00027E66"/>
    <w:rsid w:val="00034F58"/>
    <w:rsid w:val="00036AA0"/>
    <w:rsid w:val="000376A9"/>
    <w:rsid w:val="00040C1C"/>
    <w:rsid w:val="00050064"/>
    <w:rsid w:val="00054F9D"/>
    <w:rsid w:val="00057672"/>
    <w:rsid w:val="000619AD"/>
    <w:rsid w:val="00062DE6"/>
    <w:rsid w:val="00064004"/>
    <w:rsid w:val="00074AB2"/>
    <w:rsid w:val="000759A1"/>
    <w:rsid w:val="00080EDF"/>
    <w:rsid w:val="00081222"/>
    <w:rsid w:val="00081E9E"/>
    <w:rsid w:val="0008770E"/>
    <w:rsid w:val="00096642"/>
    <w:rsid w:val="000A0BAA"/>
    <w:rsid w:val="000A1625"/>
    <w:rsid w:val="000A42F1"/>
    <w:rsid w:val="000A5FBF"/>
    <w:rsid w:val="000B44F1"/>
    <w:rsid w:val="000B4A0A"/>
    <w:rsid w:val="000C4977"/>
    <w:rsid w:val="000D1EAC"/>
    <w:rsid w:val="000D4234"/>
    <w:rsid w:val="000D46AB"/>
    <w:rsid w:val="000D4EB9"/>
    <w:rsid w:val="000D7AE3"/>
    <w:rsid w:val="000F0E18"/>
    <w:rsid w:val="000F375F"/>
    <w:rsid w:val="000F6990"/>
    <w:rsid w:val="000F7534"/>
    <w:rsid w:val="0010458E"/>
    <w:rsid w:val="001048E6"/>
    <w:rsid w:val="00104E1A"/>
    <w:rsid w:val="001149E8"/>
    <w:rsid w:val="00116024"/>
    <w:rsid w:val="00123BC9"/>
    <w:rsid w:val="00124F68"/>
    <w:rsid w:val="00126E11"/>
    <w:rsid w:val="00133064"/>
    <w:rsid w:val="001362BA"/>
    <w:rsid w:val="00140627"/>
    <w:rsid w:val="001419C8"/>
    <w:rsid w:val="00141EB2"/>
    <w:rsid w:val="00142D67"/>
    <w:rsid w:val="0014585A"/>
    <w:rsid w:val="00175FF2"/>
    <w:rsid w:val="00185C93"/>
    <w:rsid w:val="00185EC7"/>
    <w:rsid w:val="00190AC6"/>
    <w:rsid w:val="001938CE"/>
    <w:rsid w:val="00194FCA"/>
    <w:rsid w:val="00196005"/>
    <w:rsid w:val="001974D1"/>
    <w:rsid w:val="001A0D00"/>
    <w:rsid w:val="001A3D77"/>
    <w:rsid w:val="001B588D"/>
    <w:rsid w:val="001B66EA"/>
    <w:rsid w:val="001B77D5"/>
    <w:rsid w:val="001C2A75"/>
    <w:rsid w:val="001C41F7"/>
    <w:rsid w:val="001C509B"/>
    <w:rsid w:val="001D059B"/>
    <w:rsid w:val="001D0CBE"/>
    <w:rsid w:val="001D156A"/>
    <w:rsid w:val="001D3B5F"/>
    <w:rsid w:val="001E12E2"/>
    <w:rsid w:val="001E197C"/>
    <w:rsid w:val="001E52E2"/>
    <w:rsid w:val="001F37E8"/>
    <w:rsid w:val="001F6F76"/>
    <w:rsid w:val="00204665"/>
    <w:rsid w:val="00210065"/>
    <w:rsid w:val="002102DF"/>
    <w:rsid w:val="00213C7A"/>
    <w:rsid w:val="00215FCE"/>
    <w:rsid w:val="00216379"/>
    <w:rsid w:val="00216B02"/>
    <w:rsid w:val="00217E5B"/>
    <w:rsid w:val="00221918"/>
    <w:rsid w:val="00223D8C"/>
    <w:rsid w:val="00226ECB"/>
    <w:rsid w:val="0023005C"/>
    <w:rsid w:val="002414EB"/>
    <w:rsid w:val="002431A5"/>
    <w:rsid w:val="00243C7E"/>
    <w:rsid w:val="002462F5"/>
    <w:rsid w:val="00247982"/>
    <w:rsid w:val="0025136B"/>
    <w:rsid w:val="002659F6"/>
    <w:rsid w:val="002714AC"/>
    <w:rsid w:val="00271593"/>
    <w:rsid w:val="002757C5"/>
    <w:rsid w:val="00276E98"/>
    <w:rsid w:val="00280752"/>
    <w:rsid w:val="00282EAD"/>
    <w:rsid w:val="00286219"/>
    <w:rsid w:val="00286F6E"/>
    <w:rsid w:val="0029133F"/>
    <w:rsid w:val="0029300D"/>
    <w:rsid w:val="00297E48"/>
    <w:rsid w:val="002A1462"/>
    <w:rsid w:val="002C1094"/>
    <w:rsid w:val="002C31AC"/>
    <w:rsid w:val="002C377C"/>
    <w:rsid w:val="002D047B"/>
    <w:rsid w:val="002D20A3"/>
    <w:rsid w:val="002D2336"/>
    <w:rsid w:val="002D364D"/>
    <w:rsid w:val="002E792E"/>
    <w:rsid w:val="002F503F"/>
    <w:rsid w:val="002F5EF2"/>
    <w:rsid w:val="00301DAA"/>
    <w:rsid w:val="00302754"/>
    <w:rsid w:val="003032A5"/>
    <w:rsid w:val="00311472"/>
    <w:rsid w:val="00315FB3"/>
    <w:rsid w:val="00316B14"/>
    <w:rsid w:val="003255E4"/>
    <w:rsid w:val="00326E79"/>
    <w:rsid w:val="00327129"/>
    <w:rsid w:val="0033176A"/>
    <w:rsid w:val="003343E8"/>
    <w:rsid w:val="0033641A"/>
    <w:rsid w:val="0034225B"/>
    <w:rsid w:val="00344967"/>
    <w:rsid w:val="00344DC3"/>
    <w:rsid w:val="00347E4D"/>
    <w:rsid w:val="00351F9D"/>
    <w:rsid w:val="00352BE7"/>
    <w:rsid w:val="0035428F"/>
    <w:rsid w:val="00355524"/>
    <w:rsid w:val="00357838"/>
    <w:rsid w:val="00362000"/>
    <w:rsid w:val="003656E6"/>
    <w:rsid w:val="003768D6"/>
    <w:rsid w:val="00377135"/>
    <w:rsid w:val="0039040B"/>
    <w:rsid w:val="00390C0A"/>
    <w:rsid w:val="003970FB"/>
    <w:rsid w:val="003A6378"/>
    <w:rsid w:val="003A749F"/>
    <w:rsid w:val="003A7A04"/>
    <w:rsid w:val="003B1478"/>
    <w:rsid w:val="003B3E55"/>
    <w:rsid w:val="003B611D"/>
    <w:rsid w:val="003C1BDD"/>
    <w:rsid w:val="003D0362"/>
    <w:rsid w:val="003D0C36"/>
    <w:rsid w:val="003D38F6"/>
    <w:rsid w:val="003E74D1"/>
    <w:rsid w:val="003E7E66"/>
    <w:rsid w:val="003F000E"/>
    <w:rsid w:val="003F0EC3"/>
    <w:rsid w:val="003F2600"/>
    <w:rsid w:val="003F509B"/>
    <w:rsid w:val="003F6EF9"/>
    <w:rsid w:val="0040124C"/>
    <w:rsid w:val="0040483B"/>
    <w:rsid w:val="004165A4"/>
    <w:rsid w:val="00417664"/>
    <w:rsid w:val="00431114"/>
    <w:rsid w:val="0043142E"/>
    <w:rsid w:val="004330F5"/>
    <w:rsid w:val="004410C9"/>
    <w:rsid w:val="00441547"/>
    <w:rsid w:val="004463C5"/>
    <w:rsid w:val="0045160E"/>
    <w:rsid w:val="00451834"/>
    <w:rsid w:val="00457AA6"/>
    <w:rsid w:val="004633CE"/>
    <w:rsid w:val="00465C5B"/>
    <w:rsid w:val="0046767F"/>
    <w:rsid w:val="0047015A"/>
    <w:rsid w:val="004710EF"/>
    <w:rsid w:val="00480804"/>
    <w:rsid w:val="00480810"/>
    <w:rsid w:val="00493361"/>
    <w:rsid w:val="0049456E"/>
    <w:rsid w:val="00496B82"/>
    <w:rsid w:val="00497143"/>
    <w:rsid w:val="004A5B27"/>
    <w:rsid w:val="004B0124"/>
    <w:rsid w:val="004B25A3"/>
    <w:rsid w:val="004C5602"/>
    <w:rsid w:val="004C5C7E"/>
    <w:rsid w:val="004C7ED7"/>
    <w:rsid w:val="004D08B0"/>
    <w:rsid w:val="004D3F8E"/>
    <w:rsid w:val="004D6083"/>
    <w:rsid w:val="004E12BD"/>
    <w:rsid w:val="004E1E67"/>
    <w:rsid w:val="004E6A30"/>
    <w:rsid w:val="004E743C"/>
    <w:rsid w:val="004F0856"/>
    <w:rsid w:val="004F420A"/>
    <w:rsid w:val="004F7B3A"/>
    <w:rsid w:val="00504B1D"/>
    <w:rsid w:val="00506FE2"/>
    <w:rsid w:val="00507065"/>
    <w:rsid w:val="0051105D"/>
    <w:rsid w:val="00525758"/>
    <w:rsid w:val="005328AD"/>
    <w:rsid w:val="005409B9"/>
    <w:rsid w:val="005411A4"/>
    <w:rsid w:val="0054273D"/>
    <w:rsid w:val="00543E77"/>
    <w:rsid w:val="005466A6"/>
    <w:rsid w:val="00547691"/>
    <w:rsid w:val="005510AC"/>
    <w:rsid w:val="005519EE"/>
    <w:rsid w:val="00560D99"/>
    <w:rsid w:val="005623CE"/>
    <w:rsid w:val="00562424"/>
    <w:rsid w:val="00563092"/>
    <w:rsid w:val="005649CF"/>
    <w:rsid w:val="005704B6"/>
    <w:rsid w:val="00572264"/>
    <w:rsid w:val="005729E4"/>
    <w:rsid w:val="00573EF1"/>
    <w:rsid w:val="00576713"/>
    <w:rsid w:val="00584894"/>
    <w:rsid w:val="0058605F"/>
    <w:rsid w:val="00591E42"/>
    <w:rsid w:val="005A106F"/>
    <w:rsid w:val="005A10AF"/>
    <w:rsid w:val="005A6CAE"/>
    <w:rsid w:val="005A72E0"/>
    <w:rsid w:val="005B0FB7"/>
    <w:rsid w:val="005B196F"/>
    <w:rsid w:val="005B561E"/>
    <w:rsid w:val="005C4048"/>
    <w:rsid w:val="005D1DC0"/>
    <w:rsid w:val="005D5CA8"/>
    <w:rsid w:val="005D6AD6"/>
    <w:rsid w:val="005E1A01"/>
    <w:rsid w:val="005E31AD"/>
    <w:rsid w:val="005E5574"/>
    <w:rsid w:val="005E5EC8"/>
    <w:rsid w:val="005F0FF4"/>
    <w:rsid w:val="005F13A2"/>
    <w:rsid w:val="005F1D5F"/>
    <w:rsid w:val="005F5E27"/>
    <w:rsid w:val="00603E48"/>
    <w:rsid w:val="00610184"/>
    <w:rsid w:val="006103D2"/>
    <w:rsid w:val="00610A09"/>
    <w:rsid w:val="0061798B"/>
    <w:rsid w:val="00622AD5"/>
    <w:rsid w:val="00627B00"/>
    <w:rsid w:val="00642362"/>
    <w:rsid w:val="00643E0C"/>
    <w:rsid w:val="00644712"/>
    <w:rsid w:val="00652816"/>
    <w:rsid w:val="00653A82"/>
    <w:rsid w:val="00653C48"/>
    <w:rsid w:val="00657685"/>
    <w:rsid w:val="0066239B"/>
    <w:rsid w:val="00665A14"/>
    <w:rsid w:val="00666F6E"/>
    <w:rsid w:val="00673A30"/>
    <w:rsid w:val="00674695"/>
    <w:rsid w:val="006755CE"/>
    <w:rsid w:val="006867BE"/>
    <w:rsid w:val="0069340D"/>
    <w:rsid w:val="006A04E2"/>
    <w:rsid w:val="006A0DB8"/>
    <w:rsid w:val="006A1048"/>
    <w:rsid w:val="006A2487"/>
    <w:rsid w:val="006B079A"/>
    <w:rsid w:val="006B19FF"/>
    <w:rsid w:val="006C2552"/>
    <w:rsid w:val="006C6FE3"/>
    <w:rsid w:val="006D2663"/>
    <w:rsid w:val="006D4532"/>
    <w:rsid w:val="006E509D"/>
    <w:rsid w:val="006E7174"/>
    <w:rsid w:val="006F6925"/>
    <w:rsid w:val="0070066E"/>
    <w:rsid w:val="0070104B"/>
    <w:rsid w:val="00701FD9"/>
    <w:rsid w:val="00702992"/>
    <w:rsid w:val="00712EFE"/>
    <w:rsid w:val="00714568"/>
    <w:rsid w:val="00714F61"/>
    <w:rsid w:val="00720000"/>
    <w:rsid w:val="007225D0"/>
    <w:rsid w:val="0072555B"/>
    <w:rsid w:val="0073295D"/>
    <w:rsid w:val="007368FB"/>
    <w:rsid w:val="007426BB"/>
    <w:rsid w:val="00743E0F"/>
    <w:rsid w:val="0074538A"/>
    <w:rsid w:val="00746AE1"/>
    <w:rsid w:val="0075185E"/>
    <w:rsid w:val="00756ED6"/>
    <w:rsid w:val="00760781"/>
    <w:rsid w:val="00764405"/>
    <w:rsid w:val="00772033"/>
    <w:rsid w:val="00782D9F"/>
    <w:rsid w:val="00783C40"/>
    <w:rsid w:val="007874B7"/>
    <w:rsid w:val="00787F23"/>
    <w:rsid w:val="00790468"/>
    <w:rsid w:val="007911FE"/>
    <w:rsid w:val="00792D61"/>
    <w:rsid w:val="007930B3"/>
    <w:rsid w:val="007948B2"/>
    <w:rsid w:val="00795786"/>
    <w:rsid w:val="00796CC8"/>
    <w:rsid w:val="007A25DB"/>
    <w:rsid w:val="007A3CD5"/>
    <w:rsid w:val="007A5A79"/>
    <w:rsid w:val="007A7555"/>
    <w:rsid w:val="007B469E"/>
    <w:rsid w:val="007B5AC0"/>
    <w:rsid w:val="007C0F29"/>
    <w:rsid w:val="007D275D"/>
    <w:rsid w:val="007D34D4"/>
    <w:rsid w:val="007D4104"/>
    <w:rsid w:val="007E0363"/>
    <w:rsid w:val="007F0E2D"/>
    <w:rsid w:val="007F706D"/>
    <w:rsid w:val="007F72E6"/>
    <w:rsid w:val="00804406"/>
    <w:rsid w:val="008056F6"/>
    <w:rsid w:val="00816CB5"/>
    <w:rsid w:val="008213AF"/>
    <w:rsid w:val="008215A2"/>
    <w:rsid w:val="00821826"/>
    <w:rsid w:val="00821CFF"/>
    <w:rsid w:val="00824FE8"/>
    <w:rsid w:val="00835276"/>
    <w:rsid w:val="00835E3C"/>
    <w:rsid w:val="00836D2A"/>
    <w:rsid w:val="008537AB"/>
    <w:rsid w:val="00865CA2"/>
    <w:rsid w:val="00867705"/>
    <w:rsid w:val="0087354A"/>
    <w:rsid w:val="00875201"/>
    <w:rsid w:val="008778B2"/>
    <w:rsid w:val="008806AD"/>
    <w:rsid w:val="0088361B"/>
    <w:rsid w:val="0088788A"/>
    <w:rsid w:val="0089346E"/>
    <w:rsid w:val="00893A9A"/>
    <w:rsid w:val="00894510"/>
    <w:rsid w:val="008B27A0"/>
    <w:rsid w:val="008B63E0"/>
    <w:rsid w:val="008C055F"/>
    <w:rsid w:val="008C13CA"/>
    <w:rsid w:val="008C1F9D"/>
    <w:rsid w:val="008C6655"/>
    <w:rsid w:val="008D1760"/>
    <w:rsid w:val="008D368F"/>
    <w:rsid w:val="008D3DF2"/>
    <w:rsid w:val="008D5AC8"/>
    <w:rsid w:val="008D6AAC"/>
    <w:rsid w:val="008E00DE"/>
    <w:rsid w:val="008E1DFE"/>
    <w:rsid w:val="008E6DE3"/>
    <w:rsid w:val="008F03B1"/>
    <w:rsid w:val="008F1EB4"/>
    <w:rsid w:val="008F40BB"/>
    <w:rsid w:val="008F69EF"/>
    <w:rsid w:val="00907BE0"/>
    <w:rsid w:val="00912560"/>
    <w:rsid w:val="00915C57"/>
    <w:rsid w:val="00916F84"/>
    <w:rsid w:val="00924879"/>
    <w:rsid w:val="009267CB"/>
    <w:rsid w:val="009319D8"/>
    <w:rsid w:val="00936E50"/>
    <w:rsid w:val="00941015"/>
    <w:rsid w:val="0094345A"/>
    <w:rsid w:val="009501A8"/>
    <w:rsid w:val="009540A8"/>
    <w:rsid w:val="00954B3E"/>
    <w:rsid w:val="00956799"/>
    <w:rsid w:val="00956E21"/>
    <w:rsid w:val="00956FD4"/>
    <w:rsid w:val="00967B85"/>
    <w:rsid w:val="009729EF"/>
    <w:rsid w:val="00972EC5"/>
    <w:rsid w:val="0097628F"/>
    <w:rsid w:val="0097780E"/>
    <w:rsid w:val="00982928"/>
    <w:rsid w:val="009A0B21"/>
    <w:rsid w:val="009A1935"/>
    <w:rsid w:val="009A37E9"/>
    <w:rsid w:val="009B17EC"/>
    <w:rsid w:val="009C4C84"/>
    <w:rsid w:val="009C4CC8"/>
    <w:rsid w:val="009D208C"/>
    <w:rsid w:val="009D2BBB"/>
    <w:rsid w:val="009D2D81"/>
    <w:rsid w:val="009D331C"/>
    <w:rsid w:val="009F03A1"/>
    <w:rsid w:val="009F1A1C"/>
    <w:rsid w:val="009F2138"/>
    <w:rsid w:val="009F2234"/>
    <w:rsid w:val="009F2AC2"/>
    <w:rsid w:val="009F6EBD"/>
    <w:rsid w:val="00A0411C"/>
    <w:rsid w:val="00A10B7A"/>
    <w:rsid w:val="00A116B4"/>
    <w:rsid w:val="00A15364"/>
    <w:rsid w:val="00A23FE5"/>
    <w:rsid w:val="00A24271"/>
    <w:rsid w:val="00A33E1C"/>
    <w:rsid w:val="00A34E26"/>
    <w:rsid w:val="00A357D6"/>
    <w:rsid w:val="00A35EA4"/>
    <w:rsid w:val="00A37037"/>
    <w:rsid w:val="00A41A0C"/>
    <w:rsid w:val="00A45CA8"/>
    <w:rsid w:val="00A463DB"/>
    <w:rsid w:val="00A5202C"/>
    <w:rsid w:val="00A53C8F"/>
    <w:rsid w:val="00A6045A"/>
    <w:rsid w:val="00A60FE5"/>
    <w:rsid w:val="00A61D1D"/>
    <w:rsid w:val="00A62DE2"/>
    <w:rsid w:val="00A73672"/>
    <w:rsid w:val="00A7673B"/>
    <w:rsid w:val="00A7765C"/>
    <w:rsid w:val="00A82A57"/>
    <w:rsid w:val="00A861FC"/>
    <w:rsid w:val="00A92428"/>
    <w:rsid w:val="00A94559"/>
    <w:rsid w:val="00AA0249"/>
    <w:rsid w:val="00AA1445"/>
    <w:rsid w:val="00AA37B6"/>
    <w:rsid w:val="00AA743B"/>
    <w:rsid w:val="00AB1DDA"/>
    <w:rsid w:val="00AB2428"/>
    <w:rsid w:val="00AB2445"/>
    <w:rsid w:val="00AB29BE"/>
    <w:rsid w:val="00AC139E"/>
    <w:rsid w:val="00AC1880"/>
    <w:rsid w:val="00AC7152"/>
    <w:rsid w:val="00AE285E"/>
    <w:rsid w:val="00AE523F"/>
    <w:rsid w:val="00AE6685"/>
    <w:rsid w:val="00AF33AB"/>
    <w:rsid w:val="00AF371F"/>
    <w:rsid w:val="00AF3CED"/>
    <w:rsid w:val="00B0057E"/>
    <w:rsid w:val="00B00CD9"/>
    <w:rsid w:val="00B12E9B"/>
    <w:rsid w:val="00B21BD5"/>
    <w:rsid w:val="00B24A6B"/>
    <w:rsid w:val="00B254F5"/>
    <w:rsid w:val="00B25F15"/>
    <w:rsid w:val="00B31C55"/>
    <w:rsid w:val="00B45F14"/>
    <w:rsid w:val="00B47A34"/>
    <w:rsid w:val="00B508B3"/>
    <w:rsid w:val="00B60D48"/>
    <w:rsid w:val="00B617E4"/>
    <w:rsid w:val="00B64337"/>
    <w:rsid w:val="00B66169"/>
    <w:rsid w:val="00B71B57"/>
    <w:rsid w:val="00B72141"/>
    <w:rsid w:val="00B72816"/>
    <w:rsid w:val="00B76733"/>
    <w:rsid w:val="00B7718D"/>
    <w:rsid w:val="00B7789B"/>
    <w:rsid w:val="00B82216"/>
    <w:rsid w:val="00B85568"/>
    <w:rsid w:val="00B87ACB"/>
    <w:rsid w:val="00B90B1F"/>
    <w:rsid w:val="00B95EEC"/>
    <w:rsid w:val="00B97FAD"/>
    <w:rsid w:val="00BA263E"/>
    <w:rsid w:val="00BA5B41"/>
    <w:rsid w:val="00BB314F"/>
    <w:rsid w:val="00BC08A3"/>
    <w:rsid w:val="00BC3975"/>
    <w:rsid w:val="00BD1F7B"/>
    <w:rsid w:val="00BD2E12"/>
    <w:rsid w:val="00BD761A"/>
    <w:rsid w:val="00BE25B1"/>
    <w:rsid w:val="00BE3164"/>
    <w:rsid w:val="00BE3DEE"/>
    <w:rsid w:val="00BF0B6E"/>
    <w:rsid w:val="00BF17F6"/>
    <w:rsid w:val="00BF7FD7"/>
    <w:rsid w:val="00C04C03"/>
    <w:rsid w:val="00C10173"/>
    <w:rsid w:val="00C104AE"/>
    <w:rsid w:val="00C15B54"/>
    <w:rsid w:val="00C16BA8"/>
    <w:rsid w:val="00C304D8"/>
    <w:rsid w:val="00C33883"/>
    <w:rsid w:val="00C36BAB"/>
    <w:rsid w:val="00C444F5"/>
    <w:rsid w:val="00C473A2"/>
    <w:rsid w:val="00C575C5"/>
    <w:rsid w:val="00C57D49"/>
    <w:rsid w:val="00C62F33"/>
    <w:rsid w:val="00C74775"/>
    <w:rsid w:val="00C86105"/>
    <w:rsid w:val="00C86F83"/>
    <w:rsid w:val="00C871CF"/>
    <w:rsid w:val="00C87C1D"/>
    <w:rsid w:val="00C87E89"/>
    <w:rsid w:val="00C90541"/>
    <w:rsid w:val="00C937F5"/>
    <w:rsid w:val="00C974A1"/>
    <w:rsid w:val="00CA1924"/>
    <w:rsid w:val="00CA4827"/>
    <w:rsid w:val="00CA6ABA"/>
    <w:rsid w:val="00CB13B8"/>
    <w:rsid w:val="00CB19B6"/>
    <w:rsid w:val="00CB29C0"/>
    <w:rsid w:val="00CC1557"/>
    <w:rsid w:val="00CC2104"/>
    <w:rsid w:val="00CC4C15"/>
    <w:rsid w:val="00CC5449"/>
    <w:rsid w:val="00CD76EF"/>
    <w:rsid w:val="00CE454B"/>
    <w:rsid w:val="00CF1C40"/>
    <w:rsid w:val="00CF2EDA"/>
    <w:rsid w:val="00CF3B05"/>
    <w:rsid w:val="00CF4342"/>
    <w:rsid w:val="00D01B9B"/>
    <w:rsid w:val="00D045D3"/>
    <w:rsid w:val="00D04A60"/>
    <w:rsid w:val="00D0510E"/>
    <w:rsid w:val="00D05DBE"/>
    <w:rsid w:val="00D11C91"/>
    <w:rsid w:val="00D20192"/>
    <w:rsid w:val="00D211FF"/>
    <w:rsid w:val="00D21936"/>
    <w:rsid w:val="00D21D9F"/>
    <w:rsid w:val="00D23E27"/>
    <w:rsid w:val="00D31608"/>
    <w:rsid w:val="00D32BBA"/>
    <w:rsid w:val="00D33CD8"/>
    <w:rsid w:val="00D35ED7"/>
    <w:rsid w:val="00D420AD"/>
    <w:rsid w:val="00D44C76"/>
    <w:rsid w:val="00D4561B"/>
    <w:rsid w:val="00D45774"/>
    <w:rsid w:val="00D52E03"/>
    <w:rsid w:val="00D6517C"/>
    <w:rsid w:val="00D651FF"/>
    <w:rsid w:val="00D66CBC"/>
    <w:rsid w:val="00D70419"/>
    <w:rsid w:val="00D72795"/>
    <w:rsid w:val="00D7352A"/>
    <w:rsid w:val="00D746F6"/>
    <w:rsid w:val="00D769C8"/>
    <w:rsid w:val="00D82EE8"/>
    <w:rsid w:val="00D87259"/>
    <w:rsid w:val="00DB6D75"/>
    <w:rsid w:val="00DC1831"/>
    <w:rsid w:val="00DC1B5E"/>
    <w:rsid w:val="00DC21F8"/>
    <w:rsid w:val="00DC5925"/>
    <w:rsid w:val="00DC6E15"/>
    <w:rsid w:val="00DD339B"/>
    <w:rsid w:val="00DE2197"/>
    <w:rsid w:val="00DE2D7A"/>
    <w:rsid w:val="00DE3512"/>
    <w:rsid w:val="00DE537F"/>
    <w:rsid w:val="00DE53C0"/>
    <w:rsid w:val="00DE6409"/>
    <w:rsid w:val="00DF0237"/>
    <w:rsid w:val="00DF445C"/>
    <w:rsid w:val="00DF68AD"/>
    <w:rsid w:val="00DF7D66"/>
    <w:rsid w:val="00E06891"/>
    <w:rsid w:val="00E107DB"/>
    <w:rsid w:val="00E11C0F"/>
    <w:rsid w:val="00E13669"/>
    <w:rsid w:val="00E14AC5"/>
    <w:rsid w:val="00E14E52"/>
    <w:rsid w:val="00E210CC"/>
    <w:rsid w:val="00E2349F"/>
    <w:rsid w:val="00E2783B"/>
    <w:rsid w:val="00E30D48"/>
    <w:rsid w:val="00E30E31"/>
    <w:rsid w:val="00E40118"/>
    <w:rsid w:val="00E40885"/>
    <w:rsid w:val="00E41762"/>
    <w:rsid w:val="00E42F47"/>
    <w:rsid w:val="00E43059"/>
    <w:rsid w:val="00E4332C"/>
    <w:rsid w:val="00E44A91"/>
    <w:rsid w:val="00E51D17"/>
    <w:rsid w:val="00E528CC"/>
    <w:rsid w:val="00E52A2F"/>
    <w:rsid w:val="00E5710D"/>
    <w:rsid w:val="00E626D2"/>
    <w:rsid w:val="00E65A77"/>
    <w:rsid w:val="00E6649E"/>
    <w:rsid w:val="00E7122F"/>
    <w:rsid w:val="00E71C7E"/>
    <w:rsid w:val="00E7272F"/>
    <w:rsid w:val="00E80438"/>
    <w:rsid w:val="00E8099D"/>
    <w:rsid w:val="00E841CA"/>
    <w:rsid w:val="00E878A4"/>
    <w:rsid w:val="00E90DD0"/>
    <w:rsid w:val="00EA4B50"/>
    <w:rsid w:val="00EA4EA2"/>
    <w:rsid w:val="00EA717E"/>
    <w:rsid w:val="00EB2202"/>
    <w:rsid w:val="00EB23C3"/>
    <w:rsid w:val="00EB4DDB"/>
    <w:rsid w:val="00EB75CF"/>
    <w:rsid w:val="00EC0208"/>
    <w:rsid w:val="00EC1836"/>
    <w:rsid w:val="00EC3101"/>
    <w:rsid w:val="00EC54A0"/>
    <w:rsid w:val="00EC79E1"/>
    <w:rsid w:val="00ED0FE7"/>
    <w:rsid w:val="00ED6CFD"/>
    <w:rsid w:val="00EE0F6A"/>
    <w:rsid w:val="00EE5B04"/>
    <w:rsid w:val="00EE69BA"/>
    <w:rsid w:val="00EF72C3"/>
    <w:rsid w:val="00F01241"/>
    <w:rsid w:val="00F06C61"/>
    <w:rsid w:val="00F1437B"/>
    <w:rsid w:val="00F23B8B"/>
    <w:rsid w:val="00F25ECB"/>
    <w:rsid w:val="00F324ED"/>
    <w:rsid w:val="00F32C57"/>
    <w:rsid w:val="00F47B0B"/>
    <w:rsid w:val="00F47C31"/>
    <w:rsid w:val="00F5648B"/>
    <w:rsid w:val="00F74A1D"/>
    <w:rsid w:val="00F76E65"/>
    <w:rsid w:val="00F877ED"/>
    <w:rsid w:val="00F87F59"/>
    <w:rsid w:val="00F978B1"/>
    <w:rsid w:val="00FA2D76"/>
    <w:rsid w:val="00FA32B4"/>
    <w:rsid w:val="00FA53AD"/>
    <w:rsid w:val="00FA677D"/>
    <w:rsid w:val="00FA7520"/>
    <w:rsid w:val="00FC2917"/>
    <w:rsid w:val="00FC50AA"/>
    <w:rsid w:val="00FD7B47"/>
    <w:rsid w:val="00FE40BE"/>
    <w:rsid w:val="00FF1426"/>
    <w:rsid w:val="00FF29E8"/>
    <w:rsid w:val="00FF3E06"/>
    <w:rsid w:val="00FF4030"/>
    <w:rsid w:val="3457B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33DFCE"/>
  <w15:docId w15:val="{CC779F5B-ED74-9F4E-BEBE-55783388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F7B"/>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BD1F7B"/>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BD1F7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BD1F7B"/>
    <w:pPr>
      <w:keepNext/>
      <w:tabs>
        <w:tab w:val="left" w:pos="567"/>
      </w:tabs>
      <w:spacing w:before="120" w:after="120"/>
      <w:jc w:val="center"/>
      <w:outlineLvl w:val="2"/>
    </w:pPr>
    <w:rPr>
      <w:i/>
      <w:iCs/>
    </w:rPr>
  </w:style>
  <w:style w:type="paragraph" w:styleId="Heading4">
    <w:name w:val="heading 4"/>
    <w:basedOn w:val="Normal"/>
    <w:link w:val="Heading4Char"/>
    <w:qFormat/>
    <w:rsid w:val="00BD1F7B"/>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BD1F7B"/>
    <w:pPr>
      <w:keepNext/>
      <w:numPr>
        <w:ilvl w:val="4"/>
        <w:numId w:val="47"/>
      </w:numPr>
      <w:spacing w:before="120" w:after="120"/>
      <w:jc w:val="left"/>
      <w:outlineLvl w:val="4"/>
    </w:pPr>
    <w:rPr>
      <w:bCs/>
      <w:i/>
      <w:szCs w:val="26"/>
      <w:lang w:val="en-CA"/>
    </w:rPr>
  </w:style>
  <w:style w:type="paragraph" w:styleId="Heading6">
    <w:name w:val="heading 6"/>
    <w:basedOn w:val="Normal"/>
    <w:next w:val="Normal"/>
    <w:link w:val="Heading6Char"/>
    <w:qFormat/>
    <w:rsid w:val="00BD1F7B"/>
    <w:pPr>
      <w:keepNext/>
      <w:spacing w:after="240" w:line="240" w:lineRule="exact"/>
      <w:ind w:left="720"/>
      <w:outlineLvl w:val="5"/>
    </w:pPr>
    <w:rPr>
      <w:u w:val="single"/>
    </w:rPr>
  </w:style>
  <w:style w:type="paragraph" w:styleId="Heading7">
    <w:name w:val="heading 7"/>
    <w:basedOn w:val="Normal"/>
    <w:next w:val="Normal"/>
    <w:link w:val="Heading7Char"/>
    <w:rsid w:val="00BD1F7B"/>
    <w:pPr>
      <w:keepNext/>
      <w:jc w:val="right"/>
      <w:outlineLvl w:val="6"/>
    </w:pPr>
    <w:rPr>
      <w:rFonts w:ascii="Univers" w:hAnsi="Univers"/>
      <w:b/>
      <w:sz w:val="28"/>
    </w:rPr>
  </w:style>
  <w:style w:type="paragraph" w:styleId="Heading8">
    <w:name w:val="heading 8"/>
    <w:basedOn w:val="Normal"/>
    <w:next w:val="Normal"/>
    <w:link w:val="Heading8Char"/>
    <w:qFormat/>
    <w:rsid w:val="00BD1F7B"/>
    <w:pPr>
      <w:keepNext/>
      <w:jc w:val="right"/>
      <w:outlineLvl w:val="7"/>
    </w:pPr>
    <w:rPr>
      <w:rFonts w:ascii="Univers" w:hAnsi="Univers"/>
      <w:b/>
      <w:sz w:val="32"/>
    </w:rPr>
  </w:style>
  <w:style w:type="paragraph" w:styleId="Heading9">
    <w:name w:val="heading 9"/>
    <w:basedOn w:val="Normal"/>
    <w:next w:val="Normal"/>
    <w:link w:val="Heading9Char"/>
    <w:rsid w:val="00BD1F7B"/>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F7B"/>
    <w:rPr>
      <w:sz w:val="22"/>
      <w:u w:val="none"/>
      <w:vertAlign w:val="superscript"/>
    </w:rPr>
  </w:style>
  <w:style w:type="paragraph" w:styleId="FootnoteText">
    <w:name w:val="footnote text"/>
    <w:basedOn w:val="Normal"/>
    <w:link w:val="FootnoteTextChar"/>
    <w:rsid w:val="00BD1F7B"/>
    <w:pPr>
      <w:keepLines/>
      <w:spacing w:after="60"/>
      <w:ind w:firstLine="720"/>
    </w:pPr>
    <w:rPr>
      <w:sz w:val="18"/>
    </w:rPr>
  </w:style>
  <w:style w:type="character" w:customStyle="1" w:styleId="FootnoteTextChar">
    <w:name w:val="Footnote Text Char"/>
    <w:basedOn w:val="DefaultParagraphFont"/>
    <w:link w:val="FootnoteText"/>
    <w:rsid w:val="00BD1F7B"/>
    <w:rPr>
      <w:rFonts w:ascii="Times New Roman" w:eastAsia="Times New Roman" w:hAnsi="Times New Roman" w:cs="Times New Roman"/>
      <w:sz w:val="18"/>
      <w:szCs w:val="24"/>
      <w:lang w:val="en-GB"/>
    </w:rPr>
  </w:style>
  <w:style w:type="paragraph" w:styleId="ListParagraph">
    <w:name w:val="List Paragraph"/>
    <w:basedOn w:val="Normal"/>
    <w:uiPriority w:val="34"/>
    <w:qFormat/>
    <w:rsid w:val="00BD1F7B"/>
    <w:pPr>
      <w:ind w:left="720"/>
      <w:contextualSpacing/>
    </w:pPr>
  </w:style>
  <w:style w:type="character" w:styleId="CommentReference">
    <w:name w:val="annotation reference"/>
    <w:semiHidden/>
    <w:rsid w:val="00BD1F7B"/>
    <w:rPr>
      <w:sz w:val="16"/>
    </w:rPr>
  </w:style>
  <w:style w:type="paragraph" w:styleId="CommentText">
    <w:name w:val="annotation text"/>
    <w:basedOn w:val="Normal"/>
    <w:link w:val="CommentTextChar"/>
    <w:rsid w:val="00BD1F7B"/>
    <w:pPr>
      <w:spacing w:after="120" w:line="240" w:lineRule="exact"/>
    </w:pPr>
  </w:style>
  <w:style w:type="character" w:customStyle="1" w:styleId="CommentTextChar">
    <w:name w:val="Comment Text Char"/>
    <w:basedOn w:val="DefaultParagraphFont"/>
    <w:link w:val="CommentText"/>
    <w:rsid w:val="00BD1F7B"/>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BD1F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F7B"/>
    <w:rPr>
      <w:rFonts w:ascii="Lucida Grande" w:eastAsia="Times New Roman" w:hAnsi="Lucida Grande" w:cs="Lucida Grande"/>
      <w:sz w:val="18"/>
      <w:szCs w:val="18"/>
      <w:lang w:val="en-GB"/>
    </w:rPr>
  </w:style>
  <w:style w:type="table" w:styleId="TableGrid">
    <w:name w:val="Table Grid"/>
    <w:basedOn w:val="TableNormal"/>
    <w:uiPriority w:val="59"/>
    <w:rsid w:val="00BD1F7B"/>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E5EC8"/>
    <w:rPr>
      <w:b/>
      <w:bCs/>
      <w:sz w:val="20"/>
      <w:szCs w:val="20"/>
    </w:rPr>
  </w:style>
  <w:style w:type="character" w:customStyle="1" w:styleId="CommentSubjectChar">
    <w:name w:val="Comment Subject Char"/>
    <w:basedOn w:val="CommentTextChar"/>
    <w:link w:val="CommentSubject"/>
    <w:uiPriority w:val="99"/>
    <w:semiHidden/>
    <w:rsid w:val="005E5EC8"/>
    <w:rPr>
      <w:rFonts w:ascii="Calibri" w:eastAsiaTheme="minorEastAsia" w:hAnsi="Calibri" w:cs="Times New Roman"/>
      <w:b/>
      <w:bCs/>
      <w:sz w:val="20"/>
      <w:szCs w:val="20"/>
      <w:lang w:val="en-GB"/>
    </w:rPr>
  </w:style>
  <w:style w:type="paragraph" w:styleId="Header">
    <w:name w:val="header"/>
    <w:basedOn w:val="Normal"/>
    <w:link w:val="HeaderChar"/>
    <w:rsid w:val="00BD1F7B"/>
    <w:pPr>
      <w:tabs>
        <w:tab w:val="center" w:pos="4320"/>
        <w:tab w:val="right" w:pos="8640"/>
      </w:tabs>
    </w:pPr>
  </w:style>
  <w:style w:type="character" w:customStyle="1" w:styleId="HeaderChar">
    <w:name w:val="Header Char"/>
    <w:basedOn w:val="DefaultParagraphFont"/>
    <w:link w:val="Header"/>
    <w:rsid w:val="00BD1F7B"/>
    <w:rPr>
      <w:rFonts w:ascii="Times New Roman" w:eastAsia="Times New Roman" w:hAnsi="Times New Roman" w:cs="Times New Roman"/>
      <w:szCs w:val="24"/>
      <w:lang w:val="en-GB"/>
    </w:rPr>
  </w:style>
  <w:style w:type="paragraph" w:styleId="Footer">
    <w:name w:val="footer"/>
    <w:basedOn w:val="Normal"/>
    <w:link w:val="FooterChar"/>
    <w:rsid w:val="00BD1F7B"/>
    <w:pPr>
      <w:tabs>
        <w:tab w:val="center" w:pos="4320"/>
        <w:tab w:val="right" w:pos="8640"/>
      </w:tabs>
      <w:ind w:firstLine="720"/>
      <w:jc w:val="right"/>
    </w:pPr>
  </w:style>
  <w:style w:type="character" w:customStyle="1" w:styleId="FooterChar">
    <w:name w:val="Footer Char"/>
    <w:basedOn w:val="DefaultParagraphFont"/>
    <w:link w:val="Footer"/>
    <w:rsid w:val="00BD1F7B"/>
    <w:rPr>
      <w:rFonts w:ascii="Times New Roman" w:eastAsia="Times New Roman" w:hAnsi="Times New Roman" w:cs="Times New Roman"/>
      <w:szCs w:val="24"/>
      <w:lang w:val="en-GB"/>
    </w:rPr>
  </w:style>
  <w:style w:type="character" w:customStyle="1" w:styleId="apple-converted-space">
    <w:name w:val="apple-converted-space"/>
    <w:basedOn w:val="DefaultParagraphFont"/>
    <w:rsid w:val="00FC2917"/>
  </w:style>
  <w:style w:type="paragraph" w:styleId="Revision">
    <w:name w:val="Revision"/>
    <w:hidden/>
    <w:uiPriority w:val="99"/>
    <w:semiHidden/>
    <w:rsid w:val="00DC1831"/>
    <w:pPr>
      <w:spacing w:after="0" w:line="240" w:lineRule="auto"/>
    </w:pPr>
    <w:rPr>
      <w:rFonts w:ascii="Calibri" w:eastAsiaTheme="minorEastAsia" w:hAnsi="Calibri"/>
      <w:sz w:val="24"/>
      <w:szCs w:val="24"/>
      <w:lang w:val="en-GB"/>
    </w:rPr>
  </w:style>
  <w:style w:type="paragraph" w:styleId="BodyText">
    <w:name w:val="Body Text"/>
    <w:basedOn w:val="Normal"/>
    <w:link w:val="BodyTextChar"/>
    <w:rsid w:val="00BD1F7B"/>
    <w:pPr>
      <w:spacing w:before="120" w:after="120"/>
      <w:ind w:firstLine="720"/>
    </w:pPr>
    <w:rPr>
      <w:iCs/>
    </w:rPr>
  </w:style>
  <w:style w:type="character" w:customStyle="1" w:styleId="BodyTextChar">
    <w:name w:val="Body Text Char"/>
    <w:basedOn w:val="DefaultParagraphFont"/>
    <w:link w:val="BodyText"/>
    <w:rsid w:val="00BD1F7B"/>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BD1F7B"/>
    <w:pPr>
      <w:spacing w:before="120" w:after="120"/>
      <w:ind w:left="1440" w:hanging="720"/>
      <w:jc w:val="left"/>
    </w:pPr>
  </w:style>
  <w:style w:type="character" w:customStyle="1" w:styleId="BodyTextIndentChar">
    <w:name w:val="Body Text Indent Char"/>
    <w:basedOn w:val="DefaultParagraphFont"/>
    <w:link w:val="BodyTextIndent"/>
    <w:rsid w:val="00BD1F7B"/>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BD1F7B"/>
    <w:pPr>
      <w:keepNext/>
      <w:keepLines/>
      <w:spacing w:after="200"/>
    </w:pPr>
    <w:rPr>
      <w:b/>
      <w:iCs/>
      <w:szCs w:val="18"/>
    </w:rPr>
  </w:style>
  <w:style w:type="paragraph" w:customStyle="1" w:styleId="CBD-Doc">
    <w:name w:val="CBD-Doc"/>
    <w:basedOn w:val="Normal"/>
    <w:rsid w:val="00BD1F7B"/>
    <w:pPr>
      <w:keepLines/>
      <w:numPr>
        <w:numId w:val="46"/>
      </w:numPr>
      <w:spacing w:after="120"/>
    </w:pPr>
    <w:rPr>
      <w:rFonts w:cs="Angsana New"/>
    </w:rPr>
  </w:style>
  <w:style w:type="paragraph" w:customStyle="1" w:styleId="CBD-Doc-Type">
    <w:name w:val="CBD-Doc-Type"/>
    <w:basedOn w:val="Normal"/>
    <w:rsid w:val="00BD1F7B"/>
    <w:pPr>
      <w:keepLines/>
      <w:spacing w:before="240" w:after="120"/>
    </w:pPr>
    <w:rPr>
      <w:rFonts w:cs="Angsana New"/>
      <w:b/>
      <w:i/>
      <w:sz w:val="24"/>
    </w:rPr>
  </w:style>
  <w:style w:type="paragraph" w:customStyle="1" w:styleId="Cornernotation">
    <w:name w:val="Corner notation"/>
    <w:basedOn w:val="Normal"/>
    <w:rsid w:val="00BD1F7B"/>
    <w:pPr>
      <w:ind w:left="170" w:right="3119" w:hanging="170"/>
      <w:jc w:val="left"/>
    </w:pPr>
  </w:style>
  <w:style w:type="character" w:styleId="EndnoteReference">
    <w:name w:val="endnote reference"/>
    <w:semiHidden/>
    <w:rsid w:val="00BD1F7B"/>
    <w:rPr>
      <w:vertAlign w:val="superscript"/>
    </w:rPr>
  </w:style>
  <w:style w:type="paragraph" w:styleId="EndnoteText">
    <w:name w:val="endnote text"/>
    <w:basedOn w:val="Normal"/>
    <w:link w:val="EndnoteTextChar"/>
    <w:semiHidden/>
    <w:rsid w:val="00BD1F7B"/>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BD1F7B"/>
    <w:rPr>
      <w:rFonts w:ascii="Courier New" w:eastAsia="Times New Roman" w:hAnsi="Courier New" w:cs="Times New Roman"/>
      <w:szCs w:val="24"/>
      <w:lang w:val="en-GB"/>
    </w:rPr>
  </w:style>
  <w:style w:type="character" w:styleId="FollowedHyperlink">
    <w:name w:val="FollowedHyperlink"/>
    <w:rsid w:val="00BD1F7B"/>
    <w:rPr>
      <w:color w:val="800080"/>
      <w:u w:val="single"/>
    </w:rPr>
  </w:style>
  <w:style w:type="paragraph" w:customStyle="1" w:styleId="HEADING">
    <w:name w:val="HEADING"/>
    <w:basedOn w:val="Normal"/>
    <w:rsid w:val="00BD1F7B"/>
    <w:pPr>
      <w:keepNext/>
      <w:spacing w:before="240" w:after="120"/>
      <w:jc w:val="center"/>
    </w:pPr>
    <w:rPr>
      <w:b/>
      <w:bCs/>
      <w:caps/>
    </w:rPr>
  </w:style>
  <w:style w:type="character" w:customStyle="1" w:styleId="Heading1Char">
    <w:name w:val="Heading 1 Char"/>
    <w:basedOn w:val="DefaultParagraphFont"/>
    <w:link w:val="Heading1"/>
    <w:rsid w:val="00BD1F7B"/>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BD1F7B"/>
    <w:rPr>
      <w:rFonts w:ascii="Times New Roman" w:eastAsia="Times New Roman" w:hAnsi="Times New Roman" w:cs="Times New Roman"/>
      <w:b/>
      <w:bCs/>
      <w:iCs/>
      <w:szCs w:val="24"/>
      <w:lang w:val="en-GB"/>
    </w:rPr>
  </w:style>
  <w:style w:type="paragraph" w:customStyle="1" w:styleId="HEADINGNOTFORTOC">
    <w:name w:val="HEADING (NOT FOR TOC)"/>
    <w:basedOn w:val="Heading1"/>
    <w:next w:val="Heading2"/>
    <w:rsid w:val="00BD1F7B"/>
  </w:style>
  <w:style w:type="paragraph" w:customStyle="1" w:styleId="Heading1longmultiline">
    <w:name w:val="Heading 1 (long multiline)"/>
    <w:basedOn w:val="Heading1"/>
    <w:rsid w:val="00BD1F7B"/>
    <w:pPr>
      <w:ind w:left="1843" w:hanging="1134"/>
      <w:jc w:val="left"/>
    </w:pPr>
  </w:style>
  <w:style w:type="paragraph" w:customStyle="1" w:styleId="Heading1multiline">
    <w:name w:val="Heading 1 (multiline)"/>
    <w:basedOn w:val="Heading1"/>
    <w:rsid w:val="00BD1F7B"/>
    <w:pPr>
      <w:ind w:left="1843" w:right="996" w:hanging="567"/>
      <w:jc w:val="left"/>
    </w:pPr>
  </w:style>
  <w:style w:type="paragraph" w:customStyle="1" w:styleId="Heading2multiline">
    <w:name w:val="Heading 2 (multiline)"/>
    <w:basedOn w:val="Heading1"/>
    <w:next w:val="Normal"/>
    <w:rsid w:val="00BD1F7B"/>
    <w:pPr>
      <w:spacing w:before="120"/>
      <w:ind w:left="1843" w:right="998" w:hanging="567"/>
      <w:jc w:val="left"/>
    </w:pPr>
    <w:rPr>
      <w:i/>
      <w:iCs/>
      <w:caps w:val="0"/>
    </w:rPr>
  </w:style>
  <w:style w:type="paragraph" w:customStyle="1" w:styleId="Heading2longmultiline">
    <w:name w:val="Heading 2 (long multiline)"/>
    <w:basedOn w:val="Heading2multiline"/>
    <w:rsid w:val="00BD1F7B"/>
    <w:pPr>
      <w:ind w:left="2127" w:hanging="1276"/>
    </w:pPr>
  </w:style>
  <w:style w:type="character" w:customStyle="1" w:styleId="Heading3Char">
    <w:name w:val="Heading 3 Char"/>
    <w:basedOn w:val="DefaultParagraphFont"/>
    <w:link w:val="Heading3"/>
    <w:rsid w:val="00BD1F7B"/>
    <w:rPr>
      <w:rFonts w:ascii="Times New Roman" w:eastAsia="Times New Roman" w:hAnsi="Times New Roman" w:cs="Times New Roman"/>
      <w:i/>
      <w:iCs/>
      <w:szCs w:val="24"/>
      <w:lang w:val="en-GB"/>
    </w:rPr>
  </w:style>
  <w:style w:type="paragraph" w:customStyle="1" w:styleId="heading2notforTOC">
    <w:name w:val="heading 2 not for TOC"/>
    <w:basedOn w:val="Heading3"/>
    <w:rsid w:val="00BD1F7B"/>
  </w:style>
  <w:style w:type="paragraph" w:customStyle="1" w:styleId="Heading3multiline">
    <w:name w:val="Heading 3 (multiline)"/>
    <w:basedOn w:val="Heading3"/>
    <w:next w:val="Normal"/>
    <w:rsid w:val="00BD1F7B"/>
    <w:pPr>
      <w:ind w:left="1418" w:hanging="425"/>
      <w:jc w:val="left"/>
    </w:pPr>
  </w:style>
  <w:style w:type="character" w:customStyle="1" w:styleId="Heading4Char">
    <w:name w:val="Heading 4 Char"/>
    <w:basedOn w:val="DefaultParagraphFont"/>
    <w:link w:val="Heading4"/>
    <w:rsid w:val="00BD1F7B"/>
    <w:rPr>
      <w:rFonts w:ascii="Times New Roman Bold" w:eastAsia="Arial Unicode MS" w:hAnsi="Times New Roman Bold" w:cs="Arial"/>
      <w:b/>
      <w:bCs/>
      <w:i/>
      <w:szCs w:val="24"/>
      <w:lang w:val="en-GB"/>
    </w:rPr>
  </w:style>
  <w:style w:type="paragraph" w:customStyle="1" w:styleId="Heading4indent">
    <w:name w:val="Heading 4 indent"/>
    <w:basedOn w:val="Heading4"/>
    <w:rsid w:val="00BD1F7B"/>
    <w:pPr>
      <w:ind w:left="720"/>
      <w:outlineLvl w:val="9"/>
    </w:pPr>
    <w:rPr>
      <w:rFonts w:ascii="Times New Roman" w:hAnsi="Times New Roman"/>
    </w:rPr>
  </w:style>
  <w:style w:type="character" w:customStyle="1" w:styleId="Heading5Char">
    <w:name w:val="Heading 5 Char"/>
    <w:basedOn w:val="DefaultParagraphFont"/>
    <w:link w:val="Heading5"/>
    <w:rsid w:val="00BD1F7B"/>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BD1F7B"/>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BD1F7B"/>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BD1F7B"/>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BD1F7B"/>
    <w:rPr>
      <w:rFonts w:ascii="Times New Roman" w:eastAsia="Times New Roman" w:hAnsi="Times New Roman" w:cs="Times New Roman"/>
      <w:i/>
      <w:iCs/>
      <w:szCs w:val="24"/>
      <w:lang w:val="en-GB"/>
    </w:rPr>
  </w:style>
  <w:style w:type="character" w:styleId="Hyperlink">
    <w:name w:val="Hyperlink"/>
    <w:rsid w:val="00BD1F7B"/>
    <w:rPr>
      <w:color w:val="0000FF"/>
      <w:sz w:val="18"/>
      <w:u w:val="single"/>
    </w:rPr>
  </w:style>
  <w:style w:type="paragraph" w:customStyle="1" w:styleId="meetingname">
    <w:name w:val="meeting name"/>
    <w:basedOn w:val="Normal"/>
    <w:qFormat/>
    <w:rsid w:val="00BD1F7B"/>
    <w:pPr>
      <w:ind w:left="142" w:right="4218" w:hanging="142"/>
    </w:pPr>
    <w:rPr>
      <w:caps/>
      <w:szCs w:val="22"/>
    </w:rPr>
  </w:style>
  <w:style w:type="character" w:styleId="PageNumber">
    <w:name w:val="page number"/>
    <w:rsid w:val="00BD1F7B"/>
    <w:rPr>
      <w:rFonts w:ascii="Times New Roman" w:hAnsi="Times New Roman"/>
      <w:sz w:val="22"/>
    </w:rPr>
  </w:style>
  <w:style w:type="paragraph" w:customStyle="1" w:styleId="Para1">
    <w:name w:val="Para1"/>
    <w:basedOn w:val="Normal"/>
    <w:link w:val="Para1Char"/>
    <w:rsid w:val="00BD1F7B"/>
    <w:pPr>
      <w:numPr>
        <w:numId w:val="48"/>
      </w:numPr>
      <w:tabs>
        <w:tab w:val="clear" w:pos="360"/>
      </w:tabs>
      <w:spacing w:before="120" w:after="120"/>
    </w:pPr>
    <w:rPr>
      <w:snapToGrid w:val="0"/>
      <w:szCs w:val="18"/>
    </w:rPr>
  </w:style>
  <w:style w:type="character" w:customStyle="1" w:styleId="Para1Char">
    <w:name w:val="Para1 Char"/>
    <w:link w:val="Para1"/>
    <w:locked/>
    <w:rsid w:val="00BD1F7B"/>
    <w:rPr>
      <w:rFonts w:ascii="Times New Roman" w:eastAsia="Times New Roman" w:hAnsi="Times New Roman" w:cs="Times New Roman"/>
      <w:snapToGrid w:val="0"/>
      <w:szCs w:val="18"/>
      <w:lang w:val="en-GB"/>
    </w:rPr>
  </w:style>
  <w:style w:type="paragraph" w:customStyle="1" w:styleId="Para2">
    <w:name w:val="Para2"/>
    <w:basedOn w:val="Para1"/>
    <w:rsid w:val="00BD1F7B"/>
    <w:pPr>
      <w:numPr>
        <w:numId w:val="0"/>
      </w:numPr>
      <w:autoSpaceDE w:val="0"/>
      <w:autoSpaceDN w:val="0"/>
    </w:pPr>
  </w:style>
  <w:style w:type="paragraph" w:customStyle="1" w:styleId="Para3">
    <w:name w:val="Para3"/>
    <w:basedOn w:val="Normal"/>
    <w:rsid w:val="00BD1F7B"/>
    <w:pPr>
      <w:numPr>
        <w:ilvl w:val="3"/>
        <w:numId w:val="49"/>
      </w:numPr>
      <w:tabs>
        <w:tab w:val="left" w:pos="1980"/>
      </w:tabs>
      <w:spacing w:before="80" w:after="80"/>
    </w:pPr>
    <w:rPr>
      <w:szCs w:val="20"/>
    </w:rPr>
  </w:style>
  <w:style w:type="paragraph" w:customStyle="1" w:styleId="para4">
    <w:name w:val="para4"/>
    <w:basedOn w:val="Normal"/>
    <w:rsid w:val="00BD1F7B"/>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BD1F7B"/>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basedOn w:val="DefaultParagraphFont"/>
    <w:uiPriority w:val="67"/>
    <w:rsid w:val="00BD1F7B"/>
    <w:rPr>
      <w:color w:val="808080"/>
    </w:rPr>
  </w:style>
  <w:style w:type="paragraph" w:customStyle="1" w:styleId="Quotationtextindented">
    <w:name w:val="Quotation text (indented)"/>
    <w:basedOn w:val="Normal"/>
    <w:qFormat/>
    <w:rsid w:val="00BD1F7B"/>
    <w:pPr>
      <w:spacing w:before="120" w:after="120"/>
      <w:ind w:left="720" w:right="720"/>
    </w:pPr>
    <w:rPr>
      <w:bCs/>
    </w:rPr>
  </w:style>
  <w:style w:type="paragraph" w:customStyle="1" w:styleId="recommendationheader">
    <w:name w:val="recommendation header"/>
    <w:basedOn w:val="Heading2"/>
    <w:qFormat/>
    <w:rsid w:val="00BD1F7B"/>
  </w:style>
  <w:style w:type="paragraph" w:customStyle="1" w:styleId="recommendationheaderlong">
    <w:name w:val="recommendation header long"/>
    <w:basedOn w:val="Heading2longmultiline"/>
    <w:qFormat/>
    <w:rsid w:val="00BD1F7B"/>
  </w:style>
  <w:style w:type="paragraph" w:customStyle="1" w:styleId="reference">
    <w:name w:val="reference"/>
    <w:basedOn w:val="Heading9"/>
    <w:qFormat/>
    <w:rsid w:val="00BD1F7B"/>
    <w:rPr>
      <w:i w:val="0"/>
      <w:sz w:val="18"/>
    </w:rPr>
  </w:style>
  <w:style w:type="character" w:customStyle="1" w:styleId="StyleFootnoteReferenceNounderline">
    <w:name w:val="Style Footnote Reference + No underline"/>
    <w:rsid w:val="00BD1F7B"/>
    <w:rPr>
      <w:sz w:val="18"/>
      <w:u w:val="none"/>
      <w:vertAlign w:val="baseline"/>
    </w:rPr>
  </w:style>
  <w:style w:type="paragraph" w:customStyle="1" w:styleId="Style1">
    <w:name w:val="Style1"/>
    <w:basedOn w:val="Heading2"/>
    <w:qFormat/>
    <w:rsid w:val="00BD1F7B"/>
    <w:rPr>
      <w:i/>
    </w:rPr>
  </w:style>
  <w:style w:type="paragraph" w:styleId="Subtitle">
    <w:name w:val="Subtitle"/>
    <w:basedOn w:val="Normal"/>
    <w:next w:val="Normal"/>
    <w:link w:val="SubtitleChar"/>
    <w:uiPriority w:val="11"/>
    <w:qFormat/>
    <w:rsid w:val="00BD1F7B"/>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BD1F7B"/>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BD1F7B"/>
    <w:pPr>
      <w:jc w:val="left"/>
      <w:outlineLvl w:val="9"/>
    </w:pPr>
    <w:rPr>
      <w:i/>
    </w:rPr>
  </w:style>
  <w:style w:type="paragraph" w:styleId="Title">
    <w:name w:val="Title"/>
    <w:basedOn w:val="Normal"/>
    <w:next w:val="Normal"/>
    <w:link w:val="TitleChar"/>
    <w:uiPriority w:val="10"/>
    <w:qFormat/>
    <w:rsid w:val="00BD1F7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D1F7B"/>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BD1F7B"/>
    <w:pPr>
      <w:spacing w:before="120"/>
    </w:pPr>
    <w:rPr>
      <w:rFonts w:cs="Arial"/>
      <w:b/>
      <w:bCs/>
      <w:sz w:val="24"/>
    </w:rPr>
  </w:style>
  <w:style w:type="paragraph" w:styleId="TOC1">
    <w:name w:val="toc 1"/>
    <w:basedOn w:val="Normal"/>
    <w:next w:val="Normal"/>
    <w:autoRedefine/>
    <w:semiHidden/>
    <w:rsid w:val="00BD1F7B"/>
    <w:pPr>
      <w:ind w:left="720" w:hanging="720"/>
    </w:pPr>
    <w:rPr>
      <w:caps/>
    </w:rPr>
  </w:style>
  <w:style w:type="paragraph" w:styleId="TOC2">
    <w:name w:val="toc 2"/>
    <w:basedOn w:val="Normal"/>
    <w:next w:val="Normal"/>
    <w:autoRedefine/>
    <w:semiHidden/>
    <w:rsid w:val="00BD1F7B"/>
    <w:pPr>
      <w:tabs>
        <w:tab w:val="right" w:leader="dot" w:pos="9356"/>
      </w:tabs>
      <w:ind w:left="1440" w:hanging="720"/>
    </w:pPr>
    <w:rPr>
      <w:noProof/>
      <w:szCs w:val="22"/>
    </w:rPr>
  </w:style>
  <w:style w:type="paragraph" w:styleId="TOC3">
    <w:name w:val="toc 3"/>
    <w:basedOn w:val="Normal"/>
    <w:next w:val="Normal"/>
    <w:autoRedefine/>
    <w:semiHidden/>
    <w:rsid w:val="00BD1F7B"/>
    <w:pPr>
      <w:ind w:left="2160" w:hanging="720"/>
    </w:pPr>
  </w:style>
  <w:style w:type="paragraph" w:styleId="TOC4">
    <w:name w:val="toc 4"/>
    <w:basedOn w:val="Normal"/>
    <w:next w:val="Normal"/>
    <w:autoRedefine/>
    <w:semiHidden/>
    <w:rsid w:val="00BD1F7B"/>
    <w:pPr>
      <w:spacing w:before="120" w:after="120"/>
      <w:ind w:left="660"/>
      <w:jc w:val="left"/>
    </w:pPr>
  </w:style>
  <w:style w:type="paragraph" w:styleId="TOC5">
    <w:name w:val="toc 5"/>
    <w:basedOn w:val="Normal"/>
    <w:next w:val="Normal"/>
    <w:autoRedefine/>
    <w:semiHidden/>
    <w:rsid w:val="00BD1F7B"/>
    <w:pPr>
      <w:spacing w:before="120" w:after="120"/>
      <w:ind w:left="880"/>
      <w:jc w:val="left"/>
    </w:pPr>
  </w:style>
  <w:style w:type="paragraph" w:styleId="TOC6">
    <w:name w:val="toc 6"/>
    <w:basedOn w:val="Normal"/>
    <w:next w:val="Normal"/>
    <w:autoRedefine/>
    <w:semiHidden/>
    <w:rsid w:val="00BD1F7B"/>
    <w:pPr>
      <w:spacing w:before="120" w:after="120"/>
      <w:ind w:left="1100"/>
      <w:jc w:val="left"/>
    </w:pPr>
  </w:style>
  <w:style w:type="paragraph" w:styleId="TOC7">
    <w:name w:val="toc 7"/>
    <w:basedOn w:val="Normal"/>
    <w:next w:val="Normal"/>
    <w:autoRedefine/>
    <w:semiHidden/>
    <w:rsid w:val="00BD1F7B"/>
    <w:pPr>
      <w:spacing w:before="120" w:after="120"/>
      <w:ind w:left="1320"/>
      <w:jc w:val="left"/>
    </w:pPr>
  </w:style>
  <w:style w:type="paragraph" w:styleId="TOC8">
    <w:name w:val="toc 8"/>
    <w:basedOn w:val="Normal"/>
    <w:next w:val="Normal"/>
    <w:autoRedefine/>
    <w:semiHidden/>
    <w:rsid w:val="00BD1F7B"/>
    <w:pPr>
      <w:spacing w:before="120" w:after="120"/>
      <w:ind w:left="1540"/>
      <w:jc w:val="left"/>
    </w:pPr>
  </w:style>
  <w:style w:type="paragraph" w:styleId="TOC9">
    <w:name w:val="toc 9"/>
    <w:basedOn w:val="Normal"/>
    <w:next w:val="Normal"/>
    <w:autoRedefine/>
    <w:semiHidden/>
    <w:rsid w:val="00BD1F7B"/>
    <w:pPr>
      <w:spacing w:before="120" w:after="120"/>
      <w:ind w:left="17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57323">
      <w:bodyDiv w:val="1"/>
      <w:marLeft w:val="0"/>
      <w:marRight w:val="0"/>
      <w:marTop w:val="0"/>
      <w:marBottom w:val="0"/>
      <w:divBdr>
        <w:top w:val="none" w:sz="0" w:space="0" w:color="auto"/>
        <w:left w:val="none" w:sz="0" w:space="0" w:color="auto"/>
        <w:bottom w:val="none" w:sz="0" w:space="0" w:color="auto"/>
        <w:right w:val="none" w:sz="0" w:space="0" w:color="auto"/>
      </w:divBdr>
    </w:div>
    <w:div w:id="507330241">
      <w:bodyDiv w:val="1"/>
      <w:marLeft w:val="0"/>
      <w:marRight w:val="0"/>
      <w:marTop w:val="0"/>
      <w:marBottom w:val="0"/>
      <w:divBdr>
        <w:top w:val="none" w:sz="0" w:space="0" w:color="auto"/>
        <w:left w:val="none" w:sz="0" w:space="0" w:color="auto"/>
        <w:bottom w:val="none" w:sz="0" w:space="0" w:color="auto"/>
        <w:right w:val="none" w:sz="0" w:space="0" w:color="auto"/>
      </w:divBdr>
    </w:div>
    <w:div w:id="575014532">
      <w:bodyDiv w:val="1"/>
      <w:marLeft w:val="0"/>
      <w:marRight w:val="0"/>
      <w:marTop w:val="0"/>
      <w:marBottom w:val="0"/>
      <w:divBdr>
        <w:top w:val="none" w:sz="0" w:space="0" w:color="auto"/>
        <w:left w:val="none" w:sz="0" w:space="0" w:color="auto"/>
        <w:bottom w:val="none" w:sz="0" w:space="0" w:color="auto"/>
        <w:right w:val="none" w:sz="0" w:space="0" w:color="auto"/>
      </w:divBdr>
      <w:divsChild>
        <w:div w:id="1489781954">
          <w:marLeft w:val="0"/>
          <w:marRight w:val="0"/>
          <w:marTop w:val="0"/>
          <w:marBottom w:val="0"/>
          <w:divBdr>
            <w:top w:val="none" w:sz="0" w:space="0" w:color="auto"/>
            <w:left w:val="none" w:sz="0" w:space="0" w:color="auto"/>
            <w:bottom w:val="none" w:sz="0" w:space="0" w:color="auto"/>
            <w:right w:val="none" w:sz="0" w:space="0" w:color="auto"/>
          </w:divBdr>
        </w:div>
      </w:divsChild>
    </w:div>
    <w:div w:id="957295853">
      <w:bodyDiv w:val="1"/>
      <w:marLeft w:val="0"/>
      <w:marRight w:val="0"/>
      <w:marTop w:val="0"/>
      <w:marBottom w:val="0"/>
      <w:divBdr>
        <w:top w:val="none" w:sz="0" w:space="0" w:color="auto"/>
        <w:left w:val="none" w:sz="0" w:space="0" w:color="auto"/>
        <w:bottom w:val="none" w:sz="0" w:space="0" w:color="auto"/>
        <w:right w:val="none" w:sz="0" w:space="0" w:color="auto"/>
      </w:divBdr>
    </w:div>
    <w:div w:id="994456207">
      <w:bodyDiv w:val="1"/>
      <w:marLeft w:val="0"/>
      <w:marRight w:val="0"/>
      <w:marTop w:val="0"/>
      <w:marBottom w:val="0"/>
      <w:divBdr>
        <w:top w:val="none" w:sz="0" w:space="0" w:color="auto"/>
        <w:left w:val="none" w:sz="0" w:space="0" w:color="auto"/>
        <w:bottom w:val="none" w:sz="0" w:space="0" w:color="auto"/>
        <w:right w:val="none" w:sz="0" w:space="0" w:color="auto"/>
      </w:divBdr>
    </w:div>
    <w:div w:id="1021324223">
      <w:bodyDiv w:val="1"/>
      <w:marLeft w:val="0"/>
      <w:marRight w:val="0"/>
      <w:marTop w:val="0"/>
      <w:marBottom w:val="0"/>
      <w:divBdr>
        <w:top w:val="none" w:sz="0" w:space="0" w:color="auto"/>
        <w:left w:val="none" w:sz="0" w:space="0" w:color="auto"/>
        <w:bottom w:val="none" w:sz="0" w:space="0" w:color="auto"/>
        <w:right w:val="none" w:sz="0" w:space="0" w:color="auto"/>
      </w:divBdr>
    </w:div>
    <w:div w:id="1101952451">
      <w:bodyDiv w:val="1"/>
      <w:marLeft w:val="0"/>
      <w:marRight w:val="0"/>
      <w:marTop w:val="0"/>
      <w:marBottom w:val="0"/>
      <w:divBdr>
        <w:top w:val="none" w:sz="0" w:space="0" w:color="auto"/>
        <w:left w:val="none" w:sz="0" w:space="0" w:color="auto"/>
        <w:bottom w:val="none" w:sz="0" w:space="0" w:color="auto"/>
        <w:right w:val="none" w:sz="0" w:space="0" w:color="auto"/>
      </w:divBdr>
    </w:div>
    <w:div w:id="1153719152">
      <w:bodyDiv w:val="1"/>
      <w:marLeft w:val="0"/>
      <w:marRight w:val="0"/>
      <w:marTop w:val="0"/>
      <w:marBottom w:val="0"/>
      <w:divBdr>
        <w:top w:val="none" w:sz="0" w:space="0" w:color="auto"/>
        <w:left w:val="none" w:sz="0" w:space="0" w:color="auto"/>
        <w:bottom w:val="none" w:sz="0" w:space="0" w:color="auto"/>
        <w:right w:val="none" w:sz="0" w:space="0" w:color="auto"/>
      </w:divBdr>
    </w:div>
    <w:div w:id="1172140544">
      <w:bodyDiv w:val="1"/>
      <w:marLeft w:val="0"/>
      <w:marRight w:val="0"/>
      <w:marTop w:val="0"/>
      <w:marBottom w:val="0"/>
      <w:divBdr>
        <w:top w:val="none" w:sz="0" w:space="0" w:color="auto"/>
        <w:left w:val="none" w:sz="0" w:space="0" w:color="auto"/>
        <w:bottom w:val="none" w:sz="0" w:space="0" w:color="auto"/>
        <w:right w:val="none" w:sz="0" w:space="0" w:color="auto"/>
      </w:divBdr>
      <w:divsChild>
        <w:div w:id="846603811">
          <w:marLeft w:val="0"/>
          <w:marRight w:val="0"/>
          <w:marTop w:val="0"/>
          <w:marBottom w:val="0"/>
          <w:divBdr>
            <w:top w:val="none" w:sz="0" w:space="0" w:color="auto"/>
            <w:left w:val="none" w:sz="0" w:space="0" w:color="auto"/>
            <w:bottom w:val="none" w:sz="0" w:space="0" w:color="auto"/>
            <w:right w:val="none" w:sz="0" w:space="0" w:color="auto"/>
          </w:divBdr>
        </w:div>
        <w:div w:id="530075361">
          <w:marLeft w:val="0"/>
          <w:marRight w:val="0"/>
          <w:marTop w:val="0"/>
          <w:marBottom w:val="0"/>
          <w:divBdr>
            <w:top w:val="none" w:sz="0" w:space="0" w:color="auto"/>
            <w:left w:val="none" w:sz="0" w:space="0" w:color="auto"/>
            <w:bottom w:val="none" w:sz="0" w:space="0" w:color="auto"/>
            <w:right w:val="none" w:sz="0" w:space="0" w:color="auto"/>
          </w:divBdr>
        </w:div>
        <w:div w:id="457770851">
          <w:marLeft w:val="0"/>
          <w:marRight w:val="0"/>
          <w:marTop w:val="0"/>
          <w:marBottom w:val="0"/>
          <w:divBdr>
            <w:top w:val="none" w:sz="0" w:space="0" w:color="auto"/>
            <w:left w:val="none" w:sz="0" w:space="0" w:color="auto"/>
            <w:bottom w:val="none" w:sz="0" w:space="0" w:color="auto"/>
            <w:right w:val="none" w:sz="0" w:space="0" w:color="auto"/>
          </w:divBdr>
        </w:div>
        <w:div w:id="1589776467">
          <w:marLeft w:val="0"/>
          <w:marRight w:val="0"/>
          <w:marTop w:val="0"/>
          <w:marBottom w:val="0"/>
          <w:divBdr>
            <w:top w:val="none" w:sz="0" w:space="0" w:color="auto"/>
            <w:left w:val="none" w:sz="0" w:space="0" w:color="auto"/>
            <w:bottom w:val="none" w:sz="0" w:space="0" w:color="auto"/>
            <w:right w:val="none" w:sz="0" w:space="0" w:color="auto"/>
          </w:divBdr>
        </w:div>
        <w:div w:id="1020089064">
          <w:marLeft w:val="0"/>
          <w:marRight w:val="0"/>
          <w:marTop w:val="0"/>
          <w:marBottom w:val="0"/>
          <w:divBdr>
            <w:top w:val="none" w:sz="0" w:space="0" w:color="auto"/>
            <w:left w:val="none" w:sz="0" w:space="0" w:color="auto"/>
            <w:bottom w:val="none" w:sz="0" w:space="0" w:color="auto"/>
            <w:right w:val="none" w:sz="0" w:space="0" w:color="auto"/>
          </w:divBdr>
        </w:div>
        <w:div w:id="756251408">
          <w:marLeft w:val="0"/>
          <w:marRight w:val="0"/>
          <w:marTop w:val="0"/>
          <w:marBottom w:val="0"/>
          <w:divBdr>
            <w:top w:val="none" w:sz="0" w:space="0" w:color="auto"/>
            <w:left w:val="none" w:sz="0" w:space="0" w:color="auto"/>
            <w:bottom w:val="none" w:sz="0" w:space="0" w:color="auto"/>
            <w:right w:val="none" w:sz="0" w:space="0" w:color="auto"/>
          </w:divBdr>
        </w:div>
        <w:div w:id="905842770">
          <w:marLeft w:val="0"/>
          <w:marRight w:val="0"/>
          <w:marTop w:val="0"/>
          <w:marBottom w:val="0"/>
          <w:divBdr>
            <w:top w:val="none" w:sz="0" w:space="0" w:color="auto"/>
            <w:left w:val="none" w:sz="0" w:space="0" w:color="auto"/>
            <w:bottom w:val="none" w:sz="0" w:space="0" w:color="auto"/>
            <w:right w:val="none" w:sz="0" w:space="0" w:color="auto"/>
          </w:divBdr>
        </w:div>
        <w:div w:id="746000499">
          <w:marLeft w:val="0"/>
          <w:marRight w:val="0"/>
          <w:marTop w:val="0"/>
          <w:marBottom w:val="0"/>
          <w:divBdr>
            <w:top w:val="none" w:sz="0" w:space="0" w:color="auto"/>
            <w:left w:val="none" w:sz="0" w:space="0" w:color="auto"/>
            <w:bottom w:val="none" w:sz="0" w:space="0" w:color="auto"/>
            <w:right w:val="none" w:sz="0" w:space="0" w:color="auto"/>
          </w:divBdr>
        </w:div>
        <w:div w:id="100926221">
          <w:marLeft w:val="0"/>
          <w:marRight w:val="0"/>
          <w:marTop w:val="0"/>
          <w:marBottom w:val="0"/>
          <w:divBdr>
            <w:top w:val="none" w:sz="0" w:space="0" w:color="auto"/>
            <w:left w:val="none" w:sz="0" w:space="0" w:color="auto"/>
            <w:bottom w:val="none" w:sz="0" w:space="0" w:color="auto"/>
            <w:right w:val="none" w:sz="0" w:space="0" w:color="auto"/>
          </w:divBdr>
        </w:div>
        <w:div w:id="542442546">
          <w:marLeft w:val="0"/>
          <w:marRight w:val="0"/>
          <w:marTop w:val="0"/>
          <w:marBottom w:val="0"/>
          <w:divBdr>
            <w:top w:val="none" w:sz="0" w:space="0" w:color="auto"/>
            <w:left w:val="none" w:sz="0" w:space="0" w:color="auto"/>
            <w:bottom w:val="none" w:sz="0" w:space="0" w:color="auto"/>
            <w:right w:val="none" w:sz="0" w:space="0" w:color="auto"/>
          </w:divBdr>
        </w:div>
        <w:div w:id="2139184510">
          <w:marLeft w:val="0"/>
          <w:marRight w:val="0"/>
          <w:marTop w:val="0"/>
          <w:marBottom w:val="0"/>
          <w:divBdr>
            <w:top w:val="none" w:sz="0" w:space="0" w:color="auto"/>
            <w:left w:val="none" w:sz="0" w:space="0" w:color="auto"/>
            <w:bottom w:val="none" w:sz="0" w:space="0" w:color="auto"/>
            <w:right w:val="none" w:sz="0" w:space="0" w:color="auto"/>
          </w:divBdr>
        </w:div>
      </w:divsChild>
    </w:div>
    <w:div w:id="1179734310">
      <w:bodyDiv w:val="1"/>
      <w:marLeft w:val="0"/>
      <w:marRight w:val="0"/>
      <w:marTop w:val="0"/>
      <w:marBottom w:val="0"/>
      <w:divBdr>
        <w:top w:val="none" w:sz="0" w:space="0" w:color="auto"/>
        <w:left w:val="none" w:sz="0" w:space="0" w:color="auto"/>
        <w:bottom w:val="none" w:sz="0" w:space="0" w:color="auto"/>
        <w:right w:val="none" w:sz="0" w:space="0" w:color="auto"/>
      </w:divBdr>
    </w:div>
    <w:div w:id="1247568571">
      <w:bodyDiv w:val="1"/>
      <w:marLeft w:val="0"/>
      <w:marRight w:val="0"/>
      <w:marTop w:val="0"/>
      <w:marBottom w:val="0"/>
      <w:divBdr>
        <w:top w:val="none" w:sz="0" w:space="0" w:color="auto"/>
        <w:left w:val="none" w:sz="0" w:space="0" w:color="auto"/>
        <w:bottom w:val="none" w:sz="0" w:space="0" w:color="auto"/>
        <w:right w:val="none" w:sz="0" w:space="0" w:color="auto"/>
      </w:divBdr>
    </w:div>
    <w:div w:id="1418675771">
      <w:bodyDiv w:val="1"/>
      <w:marLeft w:val="0"/>
      <w:marRight w:val="0"/>
      <w:marTop w:val="0"/>
      <w:marBottom w:val="0"/>
      <w:divBdr>
        <w:top w:val="none" w:sz="0" w:space="0" w:color="auto"/>
        <w:left w:val="none" w:sz="0" w:space="0" w:color="auto"/>
        <w:bottom w:val="none" w:sz="0" w:space="0" w:color="auto"/>
        <w:right w:val="none" w:sz="0" w:space="0" w:color="auto"/>
      </w:divBdr>
    </w:div>
    <w:div w:id="1596018462">
      <w:bodyDiv w:val="1"/>
      <w:marLeft w:val="0"/>
      <w:marRight w:val="0"/>
      <w:marTop w:val="0"/>
      <w:marBottom w:val="0"/>
      <w:divBdr>
        <w:top w:val="none" w:sz="0" w:space="0" w:color="auto"/>
        <w:left w:val="none" w:sz="0" w:space="0" w:color="auto"/>
        <w:bottom w:val="none" w:sz="0" w:space="0" w:color="auto"/>
        <w:right w:val="none" w:sz="0" w:space="0" w:color="auto"/>
      </w:divBdr>
    </w:div>
    <w:div w:id="1675300597">
      <w:bodyDiv w:val="1"/>
      <w:marLeft w:val="0"/>
      <w:marRight w:val="0"/>
      <w:marTop w:val="0"/>
      <w:marBottom w:val="0"/>
      <w:divBdr>
        <w:top w:val="none" w:sz="0" w:space="0" w:color="auto"/>
        <w:left w:val="none" w:sz="0" w:space="0" w:color="auto"/>
        <w:bottom w:val="none" w:sz="0" w:space="0" w:color="auto"/>
        <w:right w:val="none" w:sz="0" w:space="0" w:color="auto"/>
      </w:divBdr>
      <w:divsChild>
        <w:div w:id="1988893702">
          <w:marLeft w:val="0"/>
          <w:marRight w:val="0"/>
          <w:marTop w:val="0"/>
          <w:marBottom w:val="0"/>
          <w:divBdr>
            <w:top w:val="none" w:sz="0" w:space="0" w:color="auto"/>
            <w:left w:val="none" w:sz="0" w:space="0" w:color="auto"/>
            <w:bottom w:val="none" w:sz="0" w:space="0" w:color="auto"/>
            <w:right w:val="none" w:sz="0" w:space="0" w:color="auto"/>
          </w:divBdr>
        </w:div>
      </w:divsChild>
    </w:div>
    <w:div w:id="1711690377">
      <w:bodyDiv w:val="1"/>
      <w:marLeft w:val="0"/>
      <w:marRight w:val="0"/>
      <w:marTop w:val="0"/>
      <w:marBottom w:val="0"/>
      <w:divBdr>
        <w:top w:val="none" w:sz="0" w:space="0" w:color="auto"/>
        <w:left w:val="none" w:sz="0" w:space="0" w:color="auto"/>
        <w:bottom w:val="none" w:sz="0" w:space="0" w:color="auto"/>
        <w:right w:val="none" w:sz="0" w:space="0" w:color="auto"/>
      </w:divBdr>
    </w:div>
    <w:div w:id="1793013147">
      <w:bodyDiv w:val="1"/>
      <w:marLeft w:val="0"/>
      <w:marRight w:val="0"/>
      <w:marTop w:val="0"/>
      <w:marBottom w:val="0"/>
      <w:divBdr>
        <w:top w:val="none" w:sz="0" w:space="0" w:color="auto"/>
        <w:left w:val="none" w:sz="0" w:space="0" w:color="auto"/>
        <w:bottom w:val="none" w:sz="0" w:space="0" w:color="auto"/>
        <w:right w:val="none" w:sz="0" w:space="0" w:color="auto"/>
      </w:divBdr>
      <w:divsChild>
        <w:div w:id="1573856971">
          <w:marLeft w:val="0"/>
          <w:marRight w:val="0"/>
          <w:marTop w:val="0"/>
          <w:marBottom w:val="0"/>
          <w:divBdr>
            <w:top w:val="none" w:sz="0" w:space="0" w:color="auto"/>
            <w:left w:val="none" w:sz="0" w:space="0" w:color="auto"/>
            <w:bottom w:val="none" w:sz="0" w:space="0" w:color="auto"/>
            <w:right w:val="none" w:sz="0" w:space="0" w:color="auto"/>
          </w:divBdr>
        </w:div>
        <w:div w:id="1418288688">
          <w:marLeft w:val="0"/>
          <w:marRight w:val="0"/>
          <w:marTop w:val="0"/>
          <w:marBottom w:val="0"/>
          <w:divBdr>
            <w:top w:val="none" w:sz="0" w:space="0" w:color="auto"/>
            <w:left w:val="none" w:sz="0" w:space="0" w:color="auto"/>
            <w:bottom w:val="none" w:sz="0" w:space="0" w:color="auto"/>
            <w:right w:val="none" w:sz="0" w:space="0" w:color="auto"/>
          </w:divBdr>
        </w:div>
        <w:div w:id="1768576977">
          <w:marLeft w:val="0"/>
          <w:marRight w:val="0"/>
          <w:marTop w:val="0"/>
          <w:marBottom w:val="0"/>
          <w:divBdr>
            <w:top w:val="none" w:sz="0" w:space="0" w:color="auto"/>
            <w:left w:val="none" w:sz="0" w:space="0" w:color="auto"/>
            <w:bottom w:val="none" w:sz="0" w:space="0" w:color="auto"/>
            <w:right w:val="none" w:sz="0" w:space="0" w:color="auto"/>
          </w:divBdr>
        </w:div>
        <w:div w:id="425854316">
          <w:marLeft w:val="0"/>
          <w:marRight w:val="0"/>
          <w:marTop w:val="0"/>
          <w:marBottom w:val="0"/>
          <w:divBdr>
            <w:top w:val="none" w:sz="0" w:space="0" w:color="auto"/>
            <w:left w:val="none" w:sz="0" w:space="0" w:color="auto"/>
            <w:bottom w:val="none" w:sz="0" w:space="0" w:color="auto"/>
            <w:right w:val="none" w:sz="0" w:space="0" w:color="auto"/>
          </w:divBdr>
        </w:div>
        <w:div w:id="57822635">
          <w:marLeft w:val="0"/>
          <w:marRight w:val="0"/>
          <w:marTop w:val="0"/>
          <w:marBottom w:val="0"/>
          <w:divBdr>
            <w:top w:val="none" w:sz="0" w:space="0" w:color="auto"/>
            <w:left w:val="none" w:sz="0" w:space="0" w:color="auto"/>
            <w:bottom w:val="none" w:sz="0" w:space="0" w:color="auto"/>
            <w:right w:val="none" w:sz="0" w:space="0" w:color="auto"/>
          </w:divBdr>
        </w:div>
        <w:div w:id="1089694958">
          <w:marLeft w:val="0"/>
          <w:marRight w:val="0"/>
          <w:marTop w:val="0"/>
          <w:marBottom w:val="0"/>
          <w:divBdr>
            <w:top w:val="none" w:sz="0" w:space="0" w:color="auto"/>
            <w:left w:val="none" w:sz="0" w:space="0" w:color="auto"/>
            <w:bottom w:val="none" w:sz="0" w:space="0" w:color="auto"/>
            <w:right w:val="none" w:sz="0" w:space="0" w:color="auto"/>
          </w:divBdr>
        </w:div>
        <w:div w:id="90013511">
          <w:marLeft w:val="0"/>
          <w:marRight w:val="0"/>
          <w:marTop w:val="0"/>
          <w:marBottom w:val="0"/>
          <w:divBdr>
            <w:top w:val="none" w:sz="0" w:space="0" w:color="auto"/>
            <w:left w:val="none" w:sz="0" w:space="0" w:color="auto"/>
            <w:bottom w:val="none" w:sz="0" w:space="0" w:color="auto"/>
            <w:right w:val="none" w:sz="0" w:space="0" w:color="auto"/>
          </w:divBdr>
        </w:div>
        <w:div w:id="97215211">
          <w:marLeft w:val="0"/>
          <w:marRight w:val="0"/>
          <w:marTop w:val="0"/>
          <w:marBottom w:val="0"/>
          <w:divBdr>
            <w:top w:val="none" w:sz="0" w:space="0" w:color="auto"/>
            <w:left w:val="none" w:sz="0" w:space="0" w:color="auto"/>
            <w:bottom w:val="none" w:sz="0" w:space="0" w:color="auto"/>
            <w:right w:val="none" w:sz="0" w:space="0" w:color="auto"/>
          </w:divBdr>
        </w:div>
        <w:div w:id="91513949">
          <w:marLeft w:val="0"/>
          <w:marRight w:val="0"/>
          <w:marTop w:val="0"/>
          <w:marBottom w:val="0"/>
          <w:divBdr>
            <w:top w:val="none" w:sz="0" w:space="0" w:color="auto"/>
            <w:left w:val="none" w:sz="0" w:space="0" w:color="auto"/>
            <w:bottom w:val="none" w:sz="0" w:space="0" w:color="auto"/>
            <w:right w:val="none" w:sz="0" w:space="0" w:color="auto"/>
          </w:divBdr>
        </w:div>
        <w:div w:id="1631132807">
          <w:marLeft w:val="0"/>
          <w:marRight w:val="0"/>
          <w:marTop w:val="0"/>
          <w:marBottom w:val="0"/>
          <w:divBdr>
            <w:top w:val="none" w:sz="0" w:space="0" w:color="auto"/>
            <w:left w:val="none" w:sz="0" w:space="0" w:color="auto"/>
            <w:bottom w:val="none" w:sz="0" w:space="0" w:color="auto"/>
            <w:right w:val="none" w:sz="0" w:space="0" w:color="auto"/>
          </w:divBdr>
        </w:div>
        <w:div w:id="2057467201">
          <w:marLeft w:val="0"/>
          <w:marRight w:val="0"/>
          <w:marTop w:val="0"/>
          <w:marBottom w:val="0"/>
          <w:divBdr>
            <w:top w:val="none" w:sz="0" w:space="0" w:color="auto"/>
            <w:left w:val="none" w:sz="0" w:space="0" w:color="auto"/>
            <w:bottom w:val="none" w:sz="0" w:space="0" w:color="auto"/>
            <w:right w:val="none" w:sz="0" w:space="0" w:color="auto"/>
          </w:divBdr>
        </w:div>
      </w:divsChild>
    </w:div>
    <w:div w:id="1828665632">
      <w:bodyDiv w:val="1"/>
      <w:marLeft w:val="0"/>
      <w:marRight w:val="0"/>
      <w:marTop w:val="0"/>
      <w:marBottom w:val="0"/>
      <w:divBdr>
        <w:top w:val="none" w:sz="0" w:space="0" w:color="auto"/>
        <w:left w:val="none" w:sz="0" w:space="0" w:color="auto"/>
        <w:bottom w:val="none" w:sz="0" w:space="0" w:color="auto"/>
        <w:right w:val="none" w:sz="0" w:space="0" w:color="auto"/>
      </w:divBdr>
    </w:div>
    <w:div w:id="1997412653">
      <w:bodyDiv w:val="1"/>
      <w:marLeft w:val="0"/>
      <w:marRight w:val="0"/>
      <w:marTop w:val="0"/>
      <w:marBottom w:val="0"/>
      <w:divBdr>
        <w:top w:val="none" w:sz="0" w:space="0" w:color="auto"/>
        <w:left w:val="none" w:sz="0" w:space="0" w:color="auto"/>
        <w:bottom w:val="none" w:sz="0" w:space="0" w:color="auto"/>
        <w:right w:val="none" w:sz="0" w:space="0" w:color="auto"/>
      </w:divBdr>
      <w:divsChild>
        <w:div w:id="397631430">
          <w:marLeft w:val="0"/>
          <w:marRight w:val="0"/>
          <w:marTop w:val="0"/>
          <w:marBottom w:val="0"/>
          <w:divBdr>
            <w:top w:val="none" w:sz="0" w:space="0" w:color="auto"/>
            <w:left w:val="none" w:sz="0" w:space="0" w:color="auto"/>
            <w:bottom w:val="none" w:sz="0" w:space="0" w:color="auto"/>
            <w:right w:val="none" w:sz="0" w:space="0" w:color="auto"/>
          </w:divBdr>
        </w:div>
        <w:div w:id="1449394526">
          <w:marLeft w:val="0"/>
          <w:marRight w:val="0"/>
          <w:marTop w:val="0"/>
          <w:marBottom w:val="0"/>
          <w:divBdr>
            <w:top w:val="single" w:sz="24" w:space="0" w:color="FFD830"/>
            <w:left w:val="single" w:sz="24" w:space="0" w:color="FFD830"/>
            <w:bottom w:val="single" w:sz="24" w:space="0" w:color="FFD830"/>
            <w:right w:val="single" w:sz="24" w:space="0" w:color="FFD83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773CF159B4CD09A4653072DD141EF"/>
        <w:category>
          <w:name w:val="General"/>
          <w:gallery w:val="placeholder"/>
        </w:category>
        <w:types>
          <w:type w:val="bbPlcHdr"/>
        </w:types>
        <w:behaviors>
          <w:behavior w:val="content"/>
        </w:behaviors>
        <w:guid w:val="{E71209FC-45CC-4712-BF65-1328882C402A}"/>
      </w:docPartPr>
      <w:docPartBody>
        <w:p w:rsidR="0025639A" w:rsidRDefault="003C30A2">
          <w:r w:rsidRPr="008966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A2"/>
    <w:rsid w:val="0025639A"/>
    <w:rsid w:val="003C3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3C30A2"/>
    <w:rPr>
      <w:color w:val="808080"/>
    </w:rPr>
  </w:style>
  <w:style w:type="paragraph" w:customStyle="1" w:styleId="607E9C1EC2BA4CB39A3CAA8164301BB0">
    <w:name w:val="607E9C1EC2BA4CB39A3CAA8164301BB0"/>
    <w:rsid w:val="003C30A2"/>
  </w:style>
  <w:style w:type="paragraph" w:customStyle="1" w:styleId="0EF7382E813045C480F20816DFF1765C">
    <w:name w:val="0EF7382E813045C480F20816DFF1765C"/>
    <w:rsid w:val="003C30A2"/>
  </w:style>
  <w:style w:type="paragraph" w:customStyle="1" w:styleId="B4EDBEB6A89E4F95B920EE8C321F4077">
    <w:name w:val="B4EDBEB6A89E4F95B920EE8C321F4077"/>
    <w:rsid w:val="003C30A2"/>
  </w:style>
  <w:style w:type="paragraph" w:customStyle="1" w:styleId="E515615901B64C99B58607F44B6D294A">
    <w:name w:val="E515615901B64C99B58607F44B6D294A"/>
    <w:rsid w:val="003C30A2"/>
  </w:style>
  <w:style w:type="paragraph" w:customStyle="1" w:styleId="67DFCDAF52BA4103970A0D89B0A2A5C8">
    <w:name w:val="67DFCDAF52BA4103970A0D89B0A2A5C8"/>
    <w:rsid w:val="003C30A2"/>
  </w:style>
  <w:style w:type="paragraph" w:customStyle="1" w:styleId="D16A8D70D1A0469CA8370E194EA2A808">
    <w:name w:val="D16A8D70D1A0469CA8370E194EA2A808"/>
    <w:rsid w:val="003C3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9AB8-DC78-481D-8473-44BBBB49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CONCEPT NOTE</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subject>CBD/POST2020/WS/2019/11/2</dc:subject>
  <dc:creator>Hanna Paulose</dc:creator>
  <cp:keywords/>
  <dc:description/>
  <cp:lastModifiedBy>Veronique Lefebvre</cp:lastModifiedBy>
  <cp:revision>4</cp:revision>
  <cp:lastPrinted>2019-09-11T13:54:00Z</cp:lastPrinted>
  <dcterms:created xsi:type="dcterms:W3CDTF">2019-10-01T14:26:00Z</dcterms:created>
  <dcterms:modified xsi:type="dcterms:W3CDTF">2019-10-01T14:29:00Z</dcterms:modified>
</cp:coreProperties>
</file>