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337D6D" w:rsidRPr="00482021" w:rsidTr="005A3F00">
        <w:trPr>
          <w:cantSplit/>
          <w:trHeight w:val="1080"/>
        </w:trPr>
        <w:tc>
          <w:tcPr>
            <w:tcW w:w="6588" w:type="dxa"/>
            <w:gridSpan w:val="2"/>
            <w:tcBorders>
              <w:top w:val="nil"/>
              <w:left w:val="nil"/>
              <w:bottom w:val="single" w:sz="12" w:space="0" w:color="auto"/>
              <w:right w:val="nil"/>
            </w:tcBorders>
          </w:tcPr>
          <w:p w:rsidR="00337D6D" w:rsidRPr="007B0360" w:rsidRDefault="00337D6D" w:rsidP="005A3F00">
            <w:pPr>
              <w:pStyle w:val="Heading2"/>
              <w:tabs>
                <w:tab w:val="right" w:pos="6372"/>
              </w:tabs>
              <w:spacing w:before="240"/>
              <w:jc w:val="left"/>
              <w:rPr>
                <w:rFonts w:ascii="Univers" w:hAnsi="Univers"/>
                <w:bCs w:val="0"/>
                <w:color w:val="002060"/>
                <w:sz w:val="32"/>
                <w:szCs w:val="32"/>
                <w:lang w:val="en-CA"/>
              </w:rPr>
            </w:pPr>
            <w:r w:rsidRPr="007B0360">
              <w:rPr>
                <w:rFonts w:ascii="Univers" w:hAnsi="Univers"/>
                <w:bCs w:val="0"/>
                <w:color w:val="002060"/>
                <w:sz w:val="32"/>
                <w:szCs w:val="32"/>
              </w:rPr>
              <w:t>CBD</w:t>
            </w:r>
          </w:p>
        </w:tc>
        <w:tc>
          <w:tcPr>
            <w:tcW w:w="1440" w:type="dxa"/>
            <w:tcBorders>
              <w:top w:val="nil"/>
              <w:left w:val="nil"/>
              <w:bottom w:val="single" w:sz="12" w:space="0" w:color="auto"/>
              <w:right w:val="nil"/>
            </w:tcBorders>
          </w:tcPr>
          <w:p w:rsidR="00337D6D" w:rsidRPr="00482021" w:rsidRDefault="0089142F" w:rsidP="005A3F00">
            <w:pPr>
              <w:tabs>
                <w:tab w:val="left" w:pos="-720"/>
              </w:tabs>
              <w:suppressAutoHyphens/>
              <w:jc w:val="center"/>
              <w:rPr>
                <w:b/>
                <w:bCs/>
                <w:rtl/>
              </w:rPr>
            </w:pPr>
            <w:r w:rsidRPr="0089142F">
              <w:rPr>
                <w:rFonts w:ascii="Univers" w:hAnsi="Univers"/>
                <w:bCs/>
                <w:iCs/>
                <w:noProof/>
                <w:sz w:val="32"/>
                <w:szCs w:val="32"/>
                <w:rtl/>
                <w:lang w:val="en-CA" w:eastAsia="en-CA" w:bidi="ar-EG"/>
              </w:rPr>
              <w:pict>
                <v:group id="_x0000_s1026" style="position:absolute;left:0;text-align:left;margin-left:38.85pt;margin-top:6.55pt;width:95.85pt;height:36pt;z-index:251660288;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position-horizontal-relative:margin;mso-position-vertical-relative:margin">
                    <v:imagedata r:id="rId9" o:title="unep-old"/>
                  </v:shape>
                  <v:shape id="Picture 1" o:spid="_x0000_s1028" type="#_x0000_t75" alt="Macintosh HD:Users:bilodeau:Desktop:logos:template 2017:un.emf" style="position:absolute;left:10194;top:891;width:752;height:634;visibility:visible;mso-position-horizontal-relative:margin;mso-position-vertical-relative:margin">
                    <v:imagedata r:id="rId10" o:title="un"/>
                  </v:shape>
                </v:group>
              </w:pict>
            </w:r>
          </w:p>
        </w:tc>
        <w:tc>
          <w:tcPr>
            <w:tcW w:w="1620" w:type="dxa"/>
            <w:tcBorders>
              <w:top w:val="nil"/>
              <w:left w:val="nil"/>
              <w:bottom w:val="single" w:sz="12" w:space="0" w:color="auto"/>
              <w:right w:val="nil"/>
            </w:tcBorders>
          </w:tcPr>
          <w:p w:rsidR="00337D6D" w:rsidRPr="00482021" w:rsidRDefault="00337D6D" w:rsidP="005A3F00">
            <w:pPr>
              <w:tabs>
                <w:tab w:val="left" w:pos="-720"/>
              </w:tabs>
              <w:suppressAutoHyphens/>
              <w:spacing w:before="120"/>
              <w:jc w:val="center"/>
            </w:pPr>
          </w:p>
          <w:p w:rsidR="00337D6D" w:rsidRPr="00482021" w:rsidRDefault="00337D6D" w:rsidP="005A3F00">
            <w:pPr>
              <w:tabs>
                <w:tab w:val="left" w:pos="-720"/>
              </w:tabs>
              <w:suppressAutoHyphens/>
              <w:spacing w:line="120" w:lineRule="auto"/>
            </w:pPr>
          </w:p>
        </w:tc>
      </w:tr>
      <w:tr w:rsidR="00337D6D" w:rsidRPr="00482021" w:rsidTr="005A3F00">
        <w:trPr>
          <w:cantSplit/>
          <w:trHeight w:val="1770"/>
        </w:trPr>
        <w:tc>
          <w:tcPr>
            <w:tcW w:w="4428" w:type="dxa"/>
            <w:tcBorders>
              <w:top w:val="nil"/>
              <w:left w:val="nil"/>
              <w:bottom w:val="single" w:sz="24" w:space="0" w:color="auto"/>
              <w:right w:val="nil"/>
            </w:tcBorders>
          </w:tcPr>
          <w:p w:rsidR="00337D6D" w:rsidRPr="00EA73EB" w:rsidRDefault="00337D6D" w:rsidP="005A3F00">
            <w:pPr>
              <w:spacing w:before="60"/>
              <w:rPr>
                <w:szCs w:val="22"/>
              </w:rPr>
            </w:pPr>
            <w:r w:rsidRPr="00EA73EB">
              <w:rPr>
                <w:szCs w:val="22"/>
              </w:rPr>
              <w:t>Distr.</w:t>
            </w:r>
          </w:p>
          <w:p w:rsidR="00337D6D" w:rsidRPr="00EA73EB" w:rsidRDefault="00337D6D" w:rsidP="005A3F00">
            <w:pPr>
              <w:rPr>
                <w:szCs w:val="22"/>
              </w:rPr>
            </w:pPr>
            <w:r w:rsidRPr="00EA73EB">
              <w:rPr>
                <w:szCs w:val="22"/>
              </w:rPr>
              <w:t>LIMITED</w:t>
            </w:r>
          </w:p>
          <w:p w:rsidR="00337D6D" w:rsidRPr="00EA73EB" w:rsidRDefault="00337D6D" w:rsidP="005A3F00">
            <w:pPr>
              <w:pStyle w:val="Heading3"/>
              <w:spacing w:before="0"/>
              <w:jc w:val="left"/>
              <w:rPr>
                <w:szCs w:val="22"/>
              </w:rPr>
            </w:pPr>
          </w:p>
          <w:p w:rsidR="00337D6D" w:rsidRPr="00F972EF" w:rsidRDefault="00CD0069" w:rsidP="00337D6D">
            <w:pPr>
              <w:rPr>
                <w:szCs w:val="22"/>
                <w:lang w:val="en-US"/>
              </w:rPr>
            </w:pPr>
            <w:r>
              <w:rPr>
                <w:szCs w:val="22"/>
              </w:rPr>
              <w:t>CBD/NP/MOP/3/L.11</w:t>
            </w:r>
          </w:p>
          <w:p w:rsidR="00337D6D" w:rsidRPr="00EA73EB" w:rsidRDefault="00337D6D" w:rsidP="00337D6D">
            <w:pPr>
              <w:rPr>
                <w:rFonts w:eastAsia="MS Mincho"/>
                <w:szCs w:val="22"/>
                <w:lang w:eastAsia="ja-JP"/>
              </w:rPr>
            </w:pPr>
            <w:r w:rsidRPr="00EA73EB">
              <w:rPr>
                <w:szCs w:val="22"/>
              </w:rPr>
              <w:t>2</w:t>
            </w:r>
            <w:r>
              <w:rPr>
                <w:szCs w:val="22"/>
              </w:rPr>
              <w:t>8</w:t>
            </w:r>
            <w:r w:rsidRPr="00EA73EB">
              <w:rPr>
                <w:szCs w:val="22"/>
              </w:rPr>
              <w:t xml:space="preserve"> November 2018</w:t>
            </w:r>
          </w:p>
          <w:p w:rsidR="00337D6D" w:rsidRPr="00EA73EB" w:rsidRDefault="00337D6D" w:rsidP="00337D6D">
            <w:pPr>
              <w:pStyle w:val="Heading5"/>
              <w:numPr>
                <w:ilvl w:val="0"/>
                <w:numId w:val="0"/>
              </w:numPr>
              <w:tabs>
                <w:tab w:val="left" w:pos="-720"/>
              </w:tabs>
              <w:suppressAutoHyphens/>
              <w:spacing w:before="0"/>
              <w:rPr>
                <w:b/>
                <w:bCs w:val="0"/>
                <w:szCs w:val="22"/>
              </w:rPr>
            </w:pPr>
          </w:p>
          <w:p w:rsidR="00337D6D" w:rsidRPr="00EA73EB" w:rsidRDefault="00337D6D" w:rsidP="00337D6D">
            <w:pPr>
              <w:pStyle w:val="Heading5"/>
              <w:numPr>
                <w:ilvl w:val="0"/>
                <w:numId w:val="0"/>
              </w:numPr>
              <w:tabs>
                <w:tab w:val="left" w:pos="-720"/>
              </w:tabs>
              <w:suppressAutoHyphens/>
              <w:spacing w:before="0"/>
              <w:rPr>
                <w:b/>
                <w:bCs w:val="0"/>
                <w:i w:val="0"/>
                <w:iCs/>
                <w:szCs w:val="22"/>
              </w:rPr>
            </w:pPr>
            <w:r w:rsidRPr="00EA73EB">
              <w:rPr>
                <w:bCs w:val="0"/>
                <w:i w:val="0"/>
                <w:szCs w:val="22"/>
              </w:rPr>
              <w:t>ARABIC</w:t>
            </w:r>
          </w:p>
          <w:p w:rsidR="00337D6D" w:rsidRPr="00FC32BA" w:rsidRDefault="00337D6D" w:rsidP="005A3F00">
            <w:pPr>
              <w:tabs>
                <w:tab w:val="left" w:pos="-720"/>
              </w:tabs>
              <w:suppressAutoHyphens/>
              <w:spacing w:after="40"/>
            </w:pPr>
            <w:r w:rsidRPr="00EA73EB">
              <w:rPr>
                <w:szCs w:val="22"/>
              </w:rPr>
              <w:t>ORIGINAL: ENGLISH</w:t>
            </w:r>
            <w:r w:rsidRPr="00FC32BA">
              <w:rPr>
                <w:szCs w:val="22"/>
              </w:rPr>
              <w:t xml:space="preserve"> </w:t>
            </w:r>
          </w:p>
        </w:tc>
        <w:tc>
          <w:tcPr>
            <w:tcW w:w="5220" w:type="dxa"/>
            <w:gridSpan w:val="3"/>
            <w:tcBorders>
              <w:top w:val="nil"/>
              <w:left w:val="nil"/>
              <w:bottom w:val="single" w:sz="24" w:space="0" w:color="auto"/>
              <w:right w:val="nil"/>
            </w:tcBorders>
          </w:tcPr>
          <w:p w:rsidR="00337D6D" w:rsidRPr="00482021" w:rsidRDefault="00337D6D" w:rsidP="005A3F00">
            <w:pPr>
              <w:tabs>
                <w:tab w:val="left" w:pos="-720"/>
              </w:tabs>
              <w:suppressAutoHyphens/>
              <w:spacing w:before="120"/>
              <w:rPr>
                <w:rtl/>
              </w:rPr>
            </w:pPr>
            <w:r>
              <w:rPr>
                <w:b/>
                <w:bCs/>
                <w:noProof/>
                <w:sz w:val="36"/>
                <w:szCs w:val="36"/>
                <w:lang w:val="en-US" w:eastAsia="zh-CN"/>
              </w:rPr>
              <w:drawing>
                <wp:inline distT="0" distB="0" distL="0" distR="0">
                  <wp:extent cx="2563495" cy="1026160"/>
                  <wp:effectExtent l="19050" t="0" r="8255" b="0"/>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1" cstate="print"/>
                          <a:srcRect/>
                          <a:stretch>
                            <a:fillRect/>
                          </a:stretch>
                        </pic:blipFill>
                        <pic:spPr bwMode="auto">
                          <a:xfrm>
                            <a:off x="0" y="0"/>
                            <a:ext cx="2563495" cy="1026160"/>
                          </a:xfrm>
                          <a:prstGeom prst="rect">
                            <a:avLst/>
                          </a:prstGeom>
                          <a:noFill/>
                          <a:ln w="9525">
                            <a:noFill/>
                            <a:miter lim="800000"/>
                            <a:headEnd/>
                            <a:tailEnd/>
                          </a:ln>
                        </pic:spPr>
                      </pic:pic>
                    </a:graphicData>
                  </a:graphic>
                </wp:inline>
              </w:drawing>
            </w:r>
          </w:p>
        </w:tc>
      </w:tr>
    </w:tbl>
    <w:p w:rsidR="003E441F" w:rsidRPr="00F21124" w:rsidRDefault="003E441F" w:rsidP="00337D6D">
      <w:pPr>
        <w:bidi/>
        <w:spacing w:before="60" w:line="204" w:lineRule="auto"/>
        <w:ind w:left="288" w:right="302" w:hanging="331"/>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مؤتمر الأطراف في الاتفاقية</w:t>
      </w:r>
      <w:r w:rsidR="00664714">
        <w:rPr>
          <w:rFonts w:ascii="Simplified Arabic" w:hAnsi="Simplified Arabic" w:cs="Simplified Arabic" w:hint="cs"/>
          <w:b/>
          <w:bCs/>
          <w:sz w:val="24"/>
          <w:rtl/>
          <w:lang w:bidi="ar-EG"/>
        </w:rPr>
        <w:t xml:space="preserve"> </w:t>
      </w:r>
      <w:r w:rsidR="00664714" w:rsidRPr="00F21124">
        <w:rPr>
          <w:rFonts w:ascii="Simplified Arabic" w:hAnsi="Simplified Arabic" w:cs="Simplified Arabic" w:hint="cs"/>
          <w:b/>
          <w:bCs/>
          <w:sz w:val="24"/>
          <w:rtl/>
          <w:lang w:bidi="ar-EG"/>
        </w:rPr>
        <w:t>المتعلقة بالتنوع البيولوجي</w:t>
      </w:r>
    </w:p>
    <w:p w:rsidR="003E441F" w:rsidRPr="00F21124" w:rsidRDefault="003E441F" w:rsidP="00E2101D">
      <w:pPr>
        <w:bidi/>
        <w:spacing w:line="204" w:lineRule="auto"/>
        <w:ind w:left="106" w:right="302"/>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العامل كاجتماع للأطراف في</w:t>
      </w:r>
      <w:r w:rsidR="00664714">
        <w:rPr>
          <w:rFonts w:ascii="Simplified Arabic" w:hAnsi="Simplified Arabic" w:cs="Simplified Arabic" w:hint="cs"/>
          <w:b/>
          <w:bCs/>
          <w:sz w:val="24"/>
          <w:rtl/>
          <w:lang w:bidi="ar-EG"/>
        </w:rPr>
        <w:t xml:space="preserve"> </w:t>
      </w:r>
      <w:r w:rsidR="00664714" w:rsidRPr="00977BA6">
        <w:rPr>
          <w:rFonts w:ascii="Simplified Arabic" w:hAnsi="Simplified Arabic" w:cs="Simplified Arabic"/>
          <w:b/>
          <w:bCs/>
          <w:sz w:val="24"/>
          <w:rtl/>
        </w:rPr>
        <w:t>بروتوكول ناغويا بشأن</w:t>
      </w:r>
    </w:p>
    <w:p w:rsidR="00664714" w:rsidRDefault="00664714" w:rsidP="00E2101D">
      <w:pPr>
        <w:bidi/>
        <w:spacing w:line="204" w:lineRule="auto"/>
        <w:ind w:left="106" w:right="302"/>
        <w:rPr>
          <w:rFonts w:ascii="Simplified Arabic" w:hAnsi="Simplified Arabic" w:cs="Simplified Arabic"/>
          <w:b/>
          <w:bCs/>
          <w:sz w:val="24"/>
          <w:rtl/>
        </w:rPr>
      </w:pPr>
      <w:r w:rsidRPr="00977BA6">
        <w:rPr>
          <w:rFonts w:ascii="Simplified Arabic" w:hAnsi="Simplified Arabic" w:cs="Simplified Arabic"/>
          <w:b/>
          <w:bCs/>
          <w:sz w:val="24"/>
          <w:rtl/>
        </w:rPr>
        <w:t>الحصول على الموارد الجينية والتقاسم العادل</w:t>
      </w:r>
    </w:p>
    <w:p w:rsidR="003E441F" w:rsidRPr="00F21124" w:rsidRDefault="00664714" w:rsidP="00E2101D">
      <w:pPr>
        <w:bidi/>
        <w:spacing w:line="204" w:lineRule="auto"/>
        <w:ind w:left="106" w:right="302"/>
        <w:rPr>
          <w:rFonts w:ascii="Simplified Arabic" w:hAnsi="Simplified Arabic" w:cs="Simplified Arabic"/>
          <w:b/>
          <w:bCs/>
          <w:sz w:val="24"/>
          <w:rtl/>
        </w:rPr>
      </w:pPr>
      <w:r w:rsidRPr="00977BA6">
        <w:rPr>
          <w:rFonts w:ascii="Simplified Arabic" w:hAnsi="Simplified Arabic" w:cs="Simplified Arabic"/>
          <w:b/>
          <w:bCs/>
          <w:sz w:val="24"/>
          <w:rtl/>
        </w:rPr>
        <w:t>والمنصف للمنافع الناشئة عن استخدامها</w:t>
      </w:r>
    </w:p>
    <w:p w:rsidR="003E441F" w:rsidRDefault="003E441F" w:rsidP="00337D6D">
      <w:pPr>
        <w:pStyle w:val="Heading7"/>
        <w:keepNext w:val="0"/>
        <w:bidi/>
        <w:spacing w:line="204" w:lineRule="auto"/>
        <w:jc w:val="both"/>
        <w:rPr>
          <w:rFonts w:ascii="Simplified Arabic" w:hAnsi="Simplified Arabic" w:cs="Simplified Arabic"/>
          <w:lang w:bidi="ar-EG"/>
        </w:rPr>
      </w:pPr>
      <w:r>
        <w:rPr>
          <w:rFonts w:ascii="Simplified Arabic" w:hAnsi="Simplified Arabic" w:cs="Simplified Arabic"/>
          <w:rtl/>
        </w:rPr>
        <w:t>الاجتماع</w:t>
      </w:r>
      <w:r>
        <w:rPr>
          <w:rFonts w:ascii="Simplified Arabic" w:hAnsi="Simplified Arabic" w:cs="Simplified Arabic" w:hint="cs"/>
          <w:rtl/>
          <w:lang w:bidi="ar-EG"/>
        </w:rPr>
        <w:t xml:space="preserve"> الثالث</w:t>
      </w:r>
    </w:p>
    <w:p w:rsidR="003E441F" w:rsidRDefault="003E441F" w:rsidP="00E2101D">
      <w:pPr>
        <w:bidi/>
        <w:spacing w:line="204" w:lineRule="auto"/>
        <w:rPr>
          <w:rFonts w:ascii="Simplified Arabic" w:hAnsi="Simplified Arabic" w:cs="Simplified Arabic"/>
          <w:rtl/>
          <w:lang w:bidi="ar-LY"/>
        </w:rPr>
      </w:pPr>
      <w:r>
        <w:rPr>
          <w:rFonts w:ascii="Simplified Arabic" w:hAnsi="Simplified Arabic" w:cs="Simplified Arabic" w:hint="cs"/>
          <w:rtl/>
          <w:lang w:bidi="ar-LY"/>
        </w:rPr>
        <w:t>شرم الشيخ، مصر، 17-29 نوفمبر/تشرين الثاني 2018</w:t>
      </w:r>
    </w:p>
    <w:p w:rsidR="00664714" w:rsidRPr="00664714" w:rsidRDefault="003E441F" w:rsidP="00E2101D">
      <w:pPr>
        <w:bidi/>
        <w:spacing w:after="120"/>
        <w:rPr>
          <w:rFonts w:ascii="Simplified Arabic" w:hAnsi="Simplified Arabic" w:cs="Simplified Arabic"/>
          <w:rtl/>
          <w:lang w:bidi="ar-EG"/>
        </w:rPr>
      </w:pPr>
      <w:r>
        <w:rPr>
          <w:rFonts w:ascii="Simplified Arabic" w:hAnsi="Simplified Arabic" w:cs="Simplified Arabic"/>
          <w:rtl/>
          <w:lang w:bidi="ar-LY"/>
        </w:rPr>
        <w:t xml:space="preserve">البند </w:t>
      </w:r>
      <w:r w:rsidR="00C37EB0">
        <w:rPr>
          <w:rFonts w:ascii="Simplified Arabic" w:hAnsi="Simplified Arabic" w:cs="Simplified Arabic" w:hint="cs"/>
          <w:rtl/>
          <w:lang w:bidi="ar-LY"/>
        </w:rPr>
        <w:t>13</w:t>
      </w:r>
      <w:r>
        <w:rPr>
          <w:rFonts w:ascii="Simplified Arabic" w:hAnsi="Simplified Arabic" w:cs="Simplified Arabic"/>
          <w:rtl/>
          <w:lang w:bidi="ar-LY"/>
        </w:rPr>
        <w:t xml:space="preserve"> من جدول الأعمال</w:t>
      </w:r>
    </w:p>
    <w:p w:rsidR="00C9161D" w:rsidRPr="00E2101D" w:rsidRDefault="0089142F" w:rsidP="00E2101D">
      <w:pPr>
        <w:bidi/>
        <w:spacing w:before="120" w:after="240"/>
        <w:jc w:val="center"/>
        <w:rPr>
          <w:b/>
          <w:caps/>
          <w:sz w:val="28"/>
          <w:szCs w:val="28"/>
        </w:rPr>
      </w:pPr>
      <w:sdt>
        <w:sdtPr>
          <w:rPr>
            <w:rFonts w:ascii="Simplified Arabic" w:hAnsi="Simplified Arabic" w:cs="Simplified Arabic"/>
            <w:bCs/>
            <w:sz w:val="28"/>
            <w:szCs w:val="28"/>
            <w:rtl/>
            <w:lang w:val="fr-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C37EB0" w:rsidRPr="00C37EB0">
            <w:rPr>
              <w:rFonts w:ascii="Simplified Arabic" w:hAnsi="Simplified Arabic" w:cs="Simplified Arabic"/>
              <w:bCs/>
              <w:sz w:val="28"/>
              <w:szCs w:val="28"/>
              <w:rtl/>
              <w:lang w:val="fr-CA"/>
            </w:rPr>
            <w:t xml:space="preserve">تعزيز التكامل </w:t>
          </w:r>
          <w:r w:rsidR="00010CDE">
            <w:rPr>
              <w:rFonts w:ascii="Simplified Arabic" w:hAnsi="Simplified Arabic" w:cs="Simplified Arabic" w:hint="cs"/>
              <w:bCs/>
              <w:sz w:val="28"/>
              <w:szCs w:val="28"/>
              <w:rtl/>
              <w:lang w:val="fr-CA"/>
            </w:rPr>
            <w:t>في إطار</w:t>
          </w:r>
          <w:r w:rsidR="00C37EB0" w:rsidRPr="00C37EB0">
            <w:rPr>
              <w:rFonts w:ascii="Simplified Arabic" w:hAnsi="Simplified Arabic" w:cs="Simplified Arabic"/>
              <w:bCs/>
              <w:sz w:val="28"/>
              <w:szCs w:val="28"/>
              <w:rtl/>
              <w:lang w:val="fr-CA"/>
            </w:rPr>
            <w:t xml:space="preserve"> الاتفاقية وبروتوكوليها فيما يتعلق بالأحكام </w:t>
          </w:r>
          <w:r w:rsidR="00010CDE">
            <w:rPr>
              <w:rFonts w:ascii="Simplified Arabic" w:hAnsi="Simplified Arabic" w:cs="Simplified Arabic" w:hint="cs"/>
              <w:bCs/>
              <w:sz w:val="28"/>
              <w:szCs w:val="28"/>
              <w:rtl/>
              <w:lang w:val="fr-CA"/>
            </w:rPr>
            <w:t>المتصلة</w:t>
          </w:r>
          <w:r w:rsidR="00C37EB0" w:rsidRPr="00C37EB0">
            <w:rPr>
              <w:rFonts w:ascii="Simplified Arabic" w:hAnsi="Simplified Arabic" w:cs="Simplified Arabic"/>
              <w:bCs/>
              <w:sz w:val="28"/>
              <w:szCs w:val="28"/>
              <w:rtl/>
              <w:lang w:val="fr-CA"/>
            </w:rPr>
            <w:t xml:space="preserve"> </w:t>
          </w:r>
          <w:r w:rsidR="00010CDE">
            <w:rPr>
              <w:rFonts w:ascii="Simplified Arabic" w:hAnsi="Simplified Arabic" w:cs="Simplified Arabic" w:hint="cs"/>
              <w:bCs/>
              <w:sz w:val="28"/>
              <w:szCs w:val="28"/>
              <w:rtl/>
              <w:lang w:val="fr-CA"/>
            </w:rPr>
            <w:t>بالحصول وتقاسم المنافع</w:t>
          </w:r>
        </w:sdtContent>
      </w:sdt>
    </w:p>
    <w:p w:rsidR="005654DB" w:rsidRDefault="003E441F" w:rsidP="00E2101D">
      <w:pPr>
        <w:bidi/>
        <w:spacing w:before="120" w:after="240"/>
        <w:jc w:val="center"/>
        <w:rPr>
          <w:rFonts w:ascii="Simplified Arabic" w:hAnsi="Simplified Arabic" w:cs="Simplified Arabic"/>
          <w:b/>
          <w:bCs/>
          <w:sz w:val="24"/>
          <w:rtl/>
        </w:rPr>
      </w:pPr>
      <w:r w:rsidRPr="00017B71">
        <w:rPr>
          <w:rFonts w:ascii="Simplified Arabic" w:hAnsi="Simplified Arabic" w:cs="Simplified Arabic"/>
          <w:b/>
          <w:bCs/>
          <w:sz w:val="24"/>
          <w:rtl/>
        </w:rPr>
        <w:t>مشروع مقرر مقدم من رئيس الفريق العامل الأول</w:t>
      </w:r>
    </w:p>
    <w:p w:rsidR="00E2101D" w:rsidRDefault="00E2101D" w:rsidP="00E2101D">
      <w:pPr>
        <w:bidi/>
        <w:spacing w:after="120" w:line="216" w:lineRule="auto"/>
        <w:ind w:firstLine="720"/>
        <w:rPr>
          <w:rFonts w:ascii="Simplified Arabic" w:eastAsia="Malgun Gothic" w:hAnsi="Simplified Arabic" w:cs="Simplified Arabic"/>
          <w:b/>
          <w:i/>
          <w:iCs/>
          <w:sz w:val="24"/>
          <w:rtl/>
          <w:lang w:val="fr-CA"/>
        </w:rPr>
      </w:pPr>
      <w:r w:rsidRPr="00E2101D">
        <w:rPr>
          <w:rFonts w:ascii="Simplified Arabic" w:eastAsia="Malgun Gothic" w:hAnsi="Simplified Arabic" w:cs="Simplified Arabic" w:hint="cs"/>
          <w:b/>
          <w:i/>
          <w:iCs/>
          <w:sz w:val="24"/>
          <w:rtl/>
          <w:lang w:val="fr-CA"/>
        </w:rPr>
        <w:t>إن مؤتمر الأطراف العامل كاجتماع للأطراف في بروتوكول ناغويا،</w:t>
      </w:r>
    </w:p>
    <w:p w:rsidR="00C37EB0" w:rsidRPr="00C37EB0" w:rsidRDefault="00C37EB0" w:rsidP="00C37EB0">
      <w:pPr>
        <w:bidi/>
        <w:spacing w:after="120" w:line="216" w:lineRule="auto"/>
        <w:ind w:firstLine="720"/>
        <w:rPr>
          <w:rFonts w:ascii="Simplified Arabic" w:eastAsia="Malgun Gothic" w:hAnsi="Simplified Arabic" w:cs="Simplified Arabic"/>
          <w:b/>
          <w:i/>
          <w:iCs/>
          <w:sz w:val="24"/>
          <w:rtl/>
          <w:lang w:val="fr-CA" w:bidi="ar-EG"/>
        </w:rPr>
      </w:pPr>
      <w:r w:rsidRPr="00C37EB0">
        <w:rPr>
          <w:rFonts w:ascii="Simplified Arabic" w:eastAsia="Malgun Gothic" w:hAnsi="Simplified Arabic" w:cs="Simplified Arabic"/>
          <w:b/>
          <w:i/>
          <w:iCs/>
          <w:sz w:val="24"/>
          <w:rtl/>
          <w:lang w:val="fr-CA" w:bidi="ar-EG"/>
        </w:rPr>
        <w:t xml:space="preserve">إذ يشير إلى </w:t>
      </w:r>
      <w:r w:rsidR="00010CDE">
        <w:rPr>
          <w:rFonts w:ascii="Simplified Arabic" w:eastAsia="Malgun Gothic" w:hAnsi="Simplified Arabic" w:cs="Simplified Arabic" w:hint="cs"/>
          <w:b/>
          <w:sz w:val="24"/>
          <w:rtl/>
          <w:lang w:val="fr-CA" w:bidi="ar-EG"/>
        </w:rPr>
        <w:t>مقرر مؤتمر الأطراف</w:t>
      </w:r>
      <w:r w:rsidRPr="00C37EB0">
        <w:rPr>
          <w:rFonts w:ascii="Simplified Arabic" w:eastAsia="Malgun Gothic" w:hAnsi="Simplified Arabic" w:cs="Simplified Arabic"/>
          <w:b/>
          <w:sz w:val="24"/>
          <w:rtl/>
          <w:lang w:val="fr-CA" w:bidi="ar-EG"/>
        </w:rPr>
        <w:t xml:space="preserve"> 12/13 </w:t>
      </w:r>
      <w:r w:rsidR="00010CDE">
        <w:rPr>
          <w:rFonts w:ascii="Simplified Arabic" w:eastAsia="Malgun Gothic" w:hAnsi="Simplified Arabic" w:cs="Simplified Arabic" w:hint="cs"/>
          <w:b/>
          <w:sz w:val="24"/>
          <w:rtl/>
          <w:lang w:val="fr-CA" w:bidi="ar-EG"/>
        </w:rPr>
        <w:t>المتعلق</w:t>
      </w:r>
      <w:r w:rsidRPr="00C37EB0">
        <w:rPr>
          <w:rFonts w:ascii="Simplified Arabic" w:eastAsia="Malgun Gothic" w:hAnsi="Simplified Arabic" w:cs="Simplified Arabic"/>
          <w:b/>
          <w:sz w:val="24"/>
          <w:rtl/>
          <w:lang w:val="fr-CA" w:bidi="ar-EG"/>
        </w:rPr>
        <w:t xml:space="preserve"> </w:t>
      </w:r>
      <w:r w:rsidR="00010CDE">
        <w:rPr>
          <w:rFonts w:ascii="Simplified Arabic" w:eastAsia="Malgun Gothic" w:hAnsi="Simplified Arabic" w:cs="Simplified Arabic" w:hint="cs"/>
          <w:b/>
          <w:sz w:val="24"/>
          <w:rtl/>
          <w:lang w:val="fr-CA" w:bidi="ar-EG"/>
        </w:rPr>
        <w:t>ب</w:t>
      </w:r>
      <w:r w:rsidRPr="00C37EB0">
        <w:rPr>
          <w:rFonts w:eastAsia="YouYuan" w:cs="Simplified Arabic" w:hint="cs"/>
          <w:b/>
          <w:kern w:val="22"/>
          <w:rtl/>
          <w:lang w:val="en-US"/>
        </w:rPr>
        <w:t>السبل والوسائل الممكنة للنهوض بالنُهج المتكاملة للقضايا عند الواجهة البينية بين الأحكام المتصلة بالحصول وتقاسم المنافع في الاتفاقية وأحكام بروتوكول ناغويا</w:t>
      </w:r>
      <w:r w:rsidRPr="00C37EB0">
        <w:rPr>
          <w:rFonts w:ascii="Simplified Arabic" w:eastAsia="Malgun Gothic" w:hAnsi="Simplified Arabic" w:cs="Simplified Arabic"/>
          <w:b/>
          <w:sz w:val="24"/>
          <w:rtl/>
          <w:lang w:val="fr-CA" w:bidi="ar-EG"/>
        </w:rPr>
        <w:t xml:space="preserve"> بشأن الحصول على الموارد الجينية والتقاسم العادل والمنصف للمنافع الناشئة عن استخدامها</w:t>
      </w:r>
      <w:r w:rsidRPr="00C37EB0">
        <w:rPr>
          <w:rFonts w:ascii="Simplified Arabic" w:eastAsia="Malgun Gothic" w:hAnsi="Simplified Arabic" w:cs="Simplified Arabic" w:hint="cs"/>
          <w:b/>
          <w:sz w:val="24"/>
          <w:rtl/>
          <w:lang w:val="fr-CA" w:bidi="ar-EG"/>
        </w:rPr>
        <w:t>،</w:t>
      </w:r>
    </w:p>
    <w:p w:rsidR="00C37EB0" w:rsidRDefault="00C37EB0" w:rsidP="002C3BAC">
      <w:pPr>
        <w:bidi/>
        <w:spacing w:after="120" w:line="216" w:lineRule="auto"/>
        <w:ind w:firstLine="720"/>
        <w:rPr>
          <w:rFonts w:ascii="Simplified Arabic" w:eastAsia="Malgun Gothic" w:hAnsi="Simplified Arabic" w:cs="Simplified Arabic"/>
          <w:b/>
          <w:i/>
          <w:iCs/>
          <w:sz w:val="24"/>
          <w:rtl/>
          <w:lang w:val="fr-CA" w:bidi="ar-EG"/>
        </w:rPr>
      </w:pPr>
      <w:r w:rsidRPr="00C37EB0">
        <w:rPr>
          <w:rFonts w:ascii="Simplified Arabic" w:eastAsia="Malgun Gothic" w:hAnsi="Simplified Arabic" w:cs="Simplified Arabic"/>
          <w:b/>
          <w:i/>
          <w:iCs/>
          <w:sz w:val="24"/>
          <w:rtl/>
          <w:lang w:val="fr-CA" w:bidi="ar-EG"/>
        </w:rPr>
        <w:t xml:space="preserve">يحيط علماً </w:t>
      </w:r>
      <w:r w:rsidRPr="00C37EB0">
        <w:rPr>
          <w:rFonts w:ascii="Simplified Arabic" w:eastAsia="Malgun Gothic" w:hAnsi="Simplified Arabic" w:cs="Simplified Arabic"/>
          <w:b/>
          <w:sz w:val="24"/>
          <w:rtl/>
          <w:lang w:val="fr-CA" w:bidi="ar-EG"/>
        </w:rPr>
        <w:t>بال</w:t>
      </w:r>
      <w:r w:rsidR="002C3BAC">
        <w:rPr>
          <w:rFonts w:ascii="Simplified Arabic" w:eastAsia="Malgun Gothic" w:hAnsi="Simplified Arabic" w:cs="Simplified Arabic" w:hint="cs"/>
          <w:b/>
          <w:sz w:val="24"/>
          <w:rtl/>
          <w:lang w:val="fr-CA" w:bidi="ar-EG"/>
        </w:rPr>
        <w:t>سبل</w:t>
      </w:r>
      <w:r w:rsidRPr="00C37EB0">
        <w:rPr>
          <w:rFonts w:ascii="Simplified Arabic" w:eastAsia="Malgun Gothic" w:hAnsi="Simplified Arabic" w:cs="Simplified Arabic"/>
          <w:b/>
          <w:sz w:val="24"/>
          <w:rtl/>
          <w:lang w:val="fr-CA" w:bidi="ar-EG"/>
        </w:rPr>
        <w:t xml:space="preserve"> والوسائل المقترحة لتعزيز التكامل</w:t>
      </w:r>
      <w:r w:rsidRPr="00C37EB0">
        <w:rPr>
          <w:rFonts w:ascii="Simplified Arabic" w:eastAsia="Malgun Gothic" w:hAnsi="Simplified Arabic" w:cs="Simplified Arabic" w:hint="cs"/>
          <w:b/>
          <w:sz w:val="24"/>
          <w:rtl/>
          <w:lang w:val="fr-CA" w:bidi="ar-EG"/>
        </w:rPr>
        <w:t>،</w:t>
      </w:r>
      <w:r w:rsidRPr="00C37EB0">
        <w:rPr>
          <w:rFonts w:ascii="Simplified Arabic" w:eastAsia="Malgun Gothic" w:hAnsi="Simplified Arabic" w:cs="Simplified Arabic"/>
          <w:b/>
          <w:sz w:val="24"/>
          <w:vertAlign w:val="superscript"/>
          <w:rtl/>
          <w:lang w:val="fr-CA"/>
        </w:rPr>
        <w:footnoteReference w:id="1"/>
      </w:r>
      <w:r w:rsidRPr="00C37EB0">
        <w:rPr>
          <w:rFonts w:ascii="Simplified Arabic" w:eastAsia="Malgun Gothic" w:hAnsi="Simplified Arabic" w:cs="Simplified Arabic"/>
          <w:b/>
          <w:sz w:val="24"/>
          <w:rtl/>
          <w:lang w:val="fr-CA" w:bidi="ar-EG"/>
        </w:rPr>
        <w:t xml:space="preserve"> ويرحب بمقرر مؤتمر الأطراف 14/</w:t>
      </w:r>
      <w:r w:rsidRPr="00C37EB0">
        <w:rPr>
          <w:rFonts w:ascii="Simplified Arabic" w:eastAsia="Malgun Gothic" w:hAnsi="Simplified Arabic" w:cs="Simplified Arabic" w:hint="cs"/>
          <w:b/>
          <w:sz w:val="24"/>
          <w:rtl/>
          <w:lang w:val="fr-CA" w:bidi="ar-EG"/>
        </w:rPr>
        <w:t>-</w:t>
      </w:r>
      <w:r w:rsidRPr="00C37EB0">
        <w:rPr>
          <w:rFonts w:ascii="Simplified Arabic" w:eastAsia="Malgun Gothic" w:hAnsi="Simplified Arabic" w:cs="Simplified Arabic"/>
          <w:b/>
          <w:sz w:val="24"/>
          <w:rtl/>
          <w:lang w:val="fr-CA" w:bidi="ar-EG"/>
        </w:rPr>
        <w:t>-</w:t>
      </w:r>
      <w:r w:rsidRPr="00C37EB0">
        <w:rPr>
          <w:rFonts w:ascii="Simplified Arabic" w:eastAsia="Malgun Gothic" w:hAnsi="Simplified Arabic" w:cs="Simplified Arabic" w:hint="cs"/>
          <w:b/>
          <w:sz w:val="24"/>
          <w:rtl/>
          <w:lang w:val="fr-CA" w:bidi="ar-EG"/>
        </w:rPr>
        <w:t>.</w:t>
      </w:r>
    </w:p>
    <w:p w:rsidR="00010CDE" w:rsidRPr="00E2101D" w:rsidRDefault="00010CDE" w:rsidP="00010CDE">
      <w:pPr>
        <w:bidi/>
        <w:spacing w:after="120" w:line="216" w:lineRule="auto"/>
        <w:ind w:firstLine="720"/>
        <w:rPr>
          <w:rFonts w:ascii="Simplified Arabic" w:eastAsia="Malgun Gothic" w:hAnsi="Simplified Arabic" w:cs="Simplified Arabic"/>
          <w:b/>
          <w:i/>
          <w:iCs/>
          <w:sz w:val="24"/>
          <w:rtl/>
          <w:lang w:val="fr-CA" w:bidi="ar-EG"/>
        </w:rPr>
      </w:pPr>
    </w:p>
    <w:p w:rsidR="00B3369F" w:rsidRPr="00337D6D" w:rsidRDefault="00A41B97" w:rsidP="00337D6D">
      <w:pPr>
        <w:spacing w:after="120"/>
        <w:ind w:left="4320"/>
        <w:jc w:val="left"/>
        <w:rPr>
          <w:lang w:val="en-US"/>
        </w:rPr>
      </w:pPr>
      <w:r>
        <w:t>____________</w:t>
      </w:r>
    </w:p>
    <w:sectPr w:rsidR="00B3369F" w:rsidRPr="00337D6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24AC" w:rsidRDefault="005124AC" w:rsidP="00CF1848">
      <w:r>
        <w:separator/>
      </w:r>
    </w:p>
  </w:endnote>
  <w:endnote w:type="continuationSeparator" w:id="0">
    <w:p w:rsidR="005124AC" w:rsidRDefault="005124AC"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 w:name="Simplified Arabic">
    <w:panose1 w:val="02020603050405020304"/>
    <w:charset w:val="00"/>
    <w:family w:val="roman"/>
    <w:pitch w:val="variable"/>
    <w:sig w:usb0="00002003" w:usb1="00000000" w:usb2="00000000" w:usb3="00000000" w:csb0="00000041" w:csb1="00000000"/>
  </w:font>
  <w:font w:name="YouYuan">
    <w:altName w:val="Arial Unicode MS"/>
    <w:panose1 w:val="00000000000000000000"/>
    <w:charset w:val="86"/>
    <w:family w:val="modern"/>
    <w:notTrueType/>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24AC" w:rsidRDefault="005124AC" w:rsidP="00E2101D">
      <w:pPr>
        <w:bidi/>
      </w:pPr>
      <w:r>
        <w:separator/>
      </w:r>
    </w:p>
  </w:footnote>
  <w:footnote w:type="continuationSeparator" w:id="0">
    <w:p w:rsidR="005124AC" w:rsidRDefault="005124AC" w:rsidP="00CF1848">
      <w:r>
        <w:continuationSeparator/>
      </w:r>
    </w:p>
  </w:footnote>
  <w:footnote w:id="1">
    <w:p w:rsidR="00C37EB0" w:rsidRDefault="00C37EB0" w:rsidP="00C37EB0">
      <w:pPr>
        <w:pStyle w:val="FootnoteText"/>
        <w:bidi/>
        <w:ind w:firstLine="0"/>
      </w:pPr>
      <w:r w:rsidRPr="00E2101D">
        <w:rPr>
          <w:rStyle w:val="FootnoteReference"/>
          <w:sz w:val="20"/>
          <w:szCs w:val="20"/>
        </w:rPr>
        <w:footnoteRef/>
      </w:r>
      <w:r>
        <w:rPr>
          <w:rFonts w:hint="cs"/>
          <w:rtl/>
          <w:lang w:bidi="ar-EG"/>
        </w:rPr>
        <w:t xml:space="preserve"> </w:t>
      </w:r>
      <w:r w:rsidR="008F6D05" w:rsidRPr="00337D6D">
        <w:rPr>
          <w:rFonts w:cs="Simplified Arabic"/>
          <w:kern w:val="22"/>
          <w:szCs w:val="20"/>
          <w:rtl/>
        </w:rPr>
        <w:t xml:space="preserve">انظر </w:t>
      </w:r>
      <w:r w:rsidR="008F6D05" w:rsidRPr="00337D6D">
        <w:rPr>
          <w:rFonts w:cs="Simplified Arabic"/>
          <w:kern w:val="18"/>
          <w:szCs w:val="20"/>
        </w:rPr>
        <w:t>CBD/SBI/2/22</w:t>
      </w:r>
      <w:r w:rsidR="008F6D05" w:rsidRPr="00337D6D">
        <w:rPr>
          <w:rFonts w:cs="Simplified Arabic"/>
          <w:kern w:val="22"/>
          <w:szCs w:val="20"/>
          <w:rtl/>
        </w:rPr>
        <w:t xml:space="preserve">، </w:t>
      </w:r>
      <w:r w:rsidR="008F6D05" w:rsidRPr="00337D6D">
        <w:rPr>
          <w:rFonts w:cs="Simplified Arabic" w:hint="cs"/>
          <w:kern w:val="22"/>
          <w:szCs w:val="20"/>
          <w:rtl/>
        </w:rPr>
        <w:t xml:space="preserve">القسم </w:t>
      </w:r>
      <w:r w:rsidR="00010CDE" w:rsidRPr="00337D6D">
        <w:rPr>
          <w:rFonts w:cs="Simplified Arabic" w:hint="cs"/>
          <w:kern w:val="22"/>
          <w:szCs w:val="20"/>
          <w:rtl/>
        </w:rPr>
        <w:t>"</w:t>
      </w:r>
      <w:r w:rsidR="008F6D05" w:rsidRPr="00337D6D">
        <w:rPr>
          <w:rFonts w:cs="Simplified Arabic" w:hint="cs"/>
          <w:kern w:val="22"/>
          <w:szCs w:val="20"/>
          <w:rtl/>
        </w:rPr>
        <w:t>أولاً</w:t>
      </w:r>
      <w:r w:rsidR="00010CDE" w:rsidRPr="00337D6D">
        <w:rPr>
          <w:rFonts w:cs="Simplified Arabic" w:hint="cs"/>
          <w:kern w:val="22"/>
          <w:szCs w:val="20"/>
          <w:rtl/>
        </w:rPr>
        <w:t>"</w:t>
      </w:r>
      <w:r w:rsidR="008F6D05" w:rsidRPr="00337D6D">
        <w:rPr>
          <w:rFonts w:cs="Simplified Arabic"/>
          <w:kern w:val="22"/>
          <w:szCs w:val="20"/>
          <w:rtl/>
        </w:rPr>
        <w:t xml:space="preserve">، </w:t>
      </w:r>
      <w:r w:rsidR="00010CDE" w:rsidRPr="00337D6D">
        <w:rPr>
          <w:rFonts w:cs="Simplified Arabic" w:hint="cs"/>
          <w:kern w:val="22"/>
          <w:szCs w:val="20"/>
          <w:rtl/>
        </w:rPr>
        <w:t>و</w:t>
      </w:r>
      <w:bookmarkStart w:id="0" w:name="_GoBack"/>
      <w:bookmarkEnd w:id="0"/>
      <w:r w:rsidR="008F6D05" w:rsidRPr="00337D6D">
        <w:rPr>
          <w:rFonts w:cs="Simplified Arabic"/>
          <w:kern w:val="22"/>
          <w:szCs w:val="20"/>
          <w:rtl/>
        </w:rPr>
        <w:t xml:space="preserve">التوصية 2/14، الجزء </w:t>
      </w:r>
      <w:r w:rsidR="00010CDE" w:rsidRPr="00337D6D">
        <w:rPr>
          <w:rFonts w:cs="Simplified Arabic" w:hint="cs"/>
          <w:kern w:val="22"/>
          <w:szCs w:val="20"/>
          <w:rtl/>
        </w:rPr>
        <w:t>"</w:t>
      </w:r>
      <w:r w:rsidR="008F6D05" w:rsidRPr="00337D6D">
        <w:rPr>
          <w:rFonts w:cs="Simplified Arabic"/>
          <w:kern w:val="22"/>
          <w:szCs w:val="20"/>
          <w:rtl/>
        </w:rPr>
        <w:t>باء</w:t>
      </w:r>
      <w:r w:rsidR="00010CDE" w:rsidRPr="00337D6D">
        <w:rPr>
          <w:rFonts w:cs="Simplified Arabic" w:hint="cs"/>
          <w:kern w:val="22"/>
          <w:szCs w:val="20"/>
          <w:rtl/>
        </w:rPr>
        <w:t>"</w:t>
      </w:r>
      <w:r w:rsidR="008F6D05" w:rsidRPr="00337D6D">
        <w:rPr>
          <w:rFonts w:cs="Simplified Arabic"/>
          <w:kern w:val="22"/>
          <w:szCs w:val="20"/>
          <w:rtl/>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1885015078"/>
      <w:placeholder>
        <w:docPart w:val="2E32BE9B84D04C48A7541F87D951AFD6"/>
      </w:placeholder>
      <w:dataBinding w:prefixMappings="xmlns:ns0='http://purl.org/dc/elements/1.1/' xmlns:ns1='http://schemas.openxmlformats.org/package/2006/metadata/core-properties' " w:xpath="/ns1:coreProperties[1]/ns0:subject[1]" w:storeItemID="{6C3C8BC8-F283-45AE-878A-BAB7291924A1}"/>
      <w:text/>
    </w:sdtPr>
    <w:sdtContent>
      <w:p w:rsidR="00534681" w:rsidRPr="00E91DCF" w:rsidRDefault="005F346C" w:rsidP="00E2101D">
        <w:pPr>
          <w:pStyle w:val="Header"/>
          <w:rPr>
            <w:lang w:val="en-CA"/>
          </w:rPr>
        </w:pPr>
        <w:r>
          <w:rPr>
            <w:lang w:val="en-CA"/>
          </w:rPr>
          <w:t>CBD/NP-MOP/3/WG.1/CRP.</w:t>
        </w:r>
        <w:r w:rsidR="00C37EB0">
          <w:t>24</w:t>
        </w:r>
      </w:p>
    </w:sdtContent>
  </w:sdt>
  <w:p w:rsidR="00534681" w:rsidRPr="00000614" w:rsidRDefault="00534681" w:rsidP="00534681">
    <w:pPr>
      <w:pStyle w:val="Header"/>
      <w:rPr>
        <w:lang w:val="fr-FR"/>
      </w:rPr>
    </w:pPr>
    <w:r w:rsidRPr="00000614">
      <w:rPr>
        <w:lang w:val="fr-FR"/>
      </w:rPr>
      <w:t xml:space="preserve">Page </w:t>
    </w:r>
    <w:r w:rsidR="0089142F">
      <w:fldChar w:fldCharType="begin"/>
    </w:r>
    <w:r w:rsidRPr="00000614">
      <w:rPr>
        <w:lang w:val="fr-FR"/>
      </w:rPr>
      <w:instrText xml:space="preserve"> PAGE   \* MERGEFORMAT </w:instrText>
    </w:r>
    <w:r w:rsidR="0089142F">
      <w:fldChar w:fldCharType="separate"/>
    </w:r>
    <w:r w:rsidR="0019153E">
      <w:rPr>
        <w:noProof/>
        <w:lang w:val="fr-FR"/>
      </w:rPr>
      <w:t>4</w:t>
    </w:r>
    <w:r w:rsidR="0089142F">
      <w:rPr>
        <w:noProof/>
      </w:rPr>
      <w:fldChar w:fldCharType="end"/>
    </w:r>
  </w:p>
  <w:p w:rsidR="00534681" w:rsidRPr="00000614" w:rsidRDefault="00534681">
    <w:pPr>
      <w:pStyle w:val="Header"/>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851227268"/>
      <w:placeholder>
        <w:docPart w:val="6515917222B846488082331B47AC2BDC"/>
      </w:placeholder>
      <w:dataBinding w:prefixMappings="xmlns:ns0='http://purl.org/dc/elements/1.1/' xmlns:ns1='http://schemas.openxmlformats.org/package/2006/metadata/core-properties' " w:xpath="/ns1:coreProperties[1]/ns0:subject[1]" w:storeItemID="{6C3C8BC8-F283-45AE-878A-BAB7291924A1}"/>
      <w:text/>
    </w:sdtPr>
    <w:sdtContent>
      <w:p w:rsidR="009505C9" w:rsidRPr="00E91DCF" w:rsidRDefault="00E2101D" w:rsidP="009505C9">
        <w:pPr>
          <w:pStyle w:val="Header"/>
          <w:jc w:val="right"/>
          <w:rPr>
            <w:lang w:val="en-CA"/>
          </w:rPr>
        </w:pPr>
        <w:r>
          <w:rPr>
            <w:lang w:val="en-CA"/>
          </w:rPr>
          <w:t>CBD/NP-MOP/3/WG.1/CRP.</w:t>
        </w:r>
        <w:r w:rsidR="00C37EB0">
          <w:rPr>
            <w:lang w:val="en-CA"/>
          </w:rPr>
          <w:t>24</w:t>
        </w:r>
      </w:p>
    </w:sdtContent>
  </w:sdt>
  <w:p w:rsidR="009505C9" w:rsidRPr="00000614" w:rsidRDefault="009505C9" w:rsidP="009505C9">
    <w:pPr>
      <w:pStyle w:val="Header"/>
      <w:jc w:val="right"/>
      <w:rPr>
        <w:lang w:val="fr-FR"/>
      </w:rPr>
    </w:pPr>
    <w:r w:rsidRPr="00000614">
      <w:rPr>
        <w:lang w:val="fr-FR"/>
      </w:rPr>
      <w:t xml:space="preserve">Page </w:t>
    </w:r>
    <w:r w:rsidR="0089142F">
      <w:fldChar w:fldCharType="begin"/>
    </w:r>
    <w:r w:rsidRPr="00000614">
      <w:rPr>
        <w:lang w:val="fr-FR"/>
      </w:rPr>
      <w:instrText xml:space="preserve"> PAGE   \* MERGEFORMAT </w:instrText>
    </w:r>
    <w:r w:rsidR="0089142F">
      <w:fldChar w:fldCharType="separate"/>
    </w:r>
    <w:r w:rsidR="0019153E">
      <w:rPr>
        <w:noProof/>
        <w:lang w:val="fr-FR"/>
      </w:rPr>
      <w:t>5</w:t>
    </w:r>
    <w:r w:rsidR="0089142F">
      <w:rPr>
        <w:noProof/>
      </w:rPr>
      <w:fldChar w:fldCharType="end"/>
    </w:r>
  </w:p>
  <w:p w:rsidR="009505C9" w:rsidRPr="00000614" w:rsidRDefault="009505C9">
    <w:pPr>
      <w:pStyle w:val="Header"/>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 w:numId="19">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2"/>
  <w:activeWritingStyle w:appName="MSWord" w:lang="ar-EG" w:vendorID="64" w:dllVersion="6" w:nlCheck="1" w:checkStyle="0"/>
  <w:activeWritingStyle w:appName="MSWord" w:lang="ar-SA" w:vendorID="64" w:dllVersion="6" w:nlCheck="1" w:checkStyle="0"/>
  <w:activeWritingStyle w:appName="MSWord" w:lang="en-GB" w:vendorID="64" w:dllVersion="6" w:nlCheck="1" w:checkStyle="1"/>
  <w:activeWritingStyle w:appName="MSWord" w:lang="en-CA" w:vendorID="64" w:dllVersion="6" w:nlCheck="1" w:checkStyle="1"/>
  <w:activeWritingStyle w:appName="MSWord" w:lang="ar-LY" w:vendorID="64" w:dllVersion="6" w:nlCheck="1" w:checkStyle="0"/>
  <w:activeWritingStyle w:appName="MSWord" w:lang="fr-FR" w:vendorID="64" w:dllVersion="6" w:nlCheck="1" w:checkStyle="1"/>
  <w:activeWritingStyle w:appName="MSWord" w:lang="ar-SA" w:vendorID="64" w:dllVersion="4096" w:nlCheck="1" w:checkStyle="0"/>
  <w:activeWritingStyle w:appName="MSWord" w:lang="ar-EG" w:vendorID="64" w:dllVersion="4096" w:nlCheck="1" w:checkStyle="0"/>
  <w:activeWritingStyle w:appName="MSWord" w:lang="en-GB" w:vendorID="64" w:dllVersion="4096" w:nlCheck="1" w:checkStyle="0"/>
  <w:activeWritingStyle w:appName="MSWord" w:lang="en-CA" w:vendorID="64" w:dllVersion="4096" w:nlCheck="1" w:checkStyle="0"/>
  <w:activeWritingStyle w:appName="MSWord" w:lang="ar-LY" w:vendorID="64" w:dllVersion="4096" w:nlCheck="1" w:checkStyle="0"/>
  <w:activeWritingStyle w:appName="MSWord" w:lang="en-CA" w:vendorID="64" w:dllVersion="131078" w:nlCheck="1" w:checkStyle="1"/>
  <w:activeWritingStyle w:appName="MSWord" w:lang="en-GB" w:vendorID="64" w:dllVersion="131078" w:nlCheck="1" w:checkStyle="1"/>
  <w:proofState w:spelling="clean" w:grammar="clean"/>
  <w:defaultTabStop w:val="720"/>
  <w:hyphenationZone w:val="425"/>
  <w:evenAndOddHeaders/>
  <w:characterSpacingControl w:val="doNotCompress"/>
  <w:hdrShapeDefaults>
    <o:shapedefaults v:ext="edit" spidmax="12289"/>
  </w:hdrShapeDefaults>
  <w:footnotePr>
    <w:footnote w:id="-1"/>
    <w:footnote w:id="0"/>
  </w:footnotePr>
  <w:endnotePr>
    <w:endnote w:id="-1"/>
    <w:endnote w:id="0"/>
  </w:endnotePr>
  <w:compat>
    <w:useFELayout/>
  </w:compat>
  <w:rsids>
    <w:rsidRoot w:val="00C9161D"/>
    <w:rsid w:val="00000614"/>
    <w:rsid w:val="00010CDE"/>
    <w:rsid w:val="000E673A"/>
    <w:rsid w:val="000F74F5"/>
    <w:rsid w:val="00105372"/>
    <w:rsid w:val="00131E7A"/>
    <w:rsid w:val="00172AF6"/>
    <w:rsid w:val="00176CEE"/>
    <w:rsid w:val="0019153E"/>
    <w:rsid w:val="001956B2"/>
    <w:rsid w:val="002B373B"/>
    <w:rsid w:val="002C3BAC"/>
    <w:rsid w:val="00337D6D"/>
    <w:rsid w:val="00372F74"/>
    <w:rsid w:val="003E441F"/>
    <w:rsid w:val="003F7224"/>
    <w:rsid w:val="00405146"/>
    <w:rsid w:val="0042412C"/>
    <w:rsid w:val="00427D21"/>
    <w:rsid w:val="004433C2"/>
    <w:rsid w:val="00446D39"/>
    <w:rsid w:val="004644C2"/>
    <w:rsid w:val="00465C1F"/>
    <w:rsid w:val="00467F9C"/>
    <w:rsid w:val="004873D7"/>
    <w:rsid w:val="004E0579"/>
    <w:rsid w:val="004E636B"/>
    <w:rsid w:val="005073D0"/>
    <w:rsid w:val="005124AC"/>
    <w:rsid w:val="005345E1"/>
    <w:rsid w:val="00534681"/>
    <w:rsid w:val="005654DB"/>
    <w:rsid w:val="005E2AC2"/>
    <w:rsid w:val="005F346C"/>
    <w:rsid w:val="006122BA"/>
    <w:rsid w:val="0061445E"/>
    <w:rsid w:val="00644335"/>
    <w:rsid w:val="00664714"/>
    <w:rsid w:val="00687F77"/>
    <w:rsid w:val="006B2290"/>
    <w:rsid w:val="006D52E4"/>
    <w:rsid w:val="006F1189"/>
    <w:rsid w:val="0071636F"/>
    <w:rsid w:val="00717D88"/>
    <w:rsid w:val="007648AF"/>
    <w:rsid w:val="007942D3"/>
    <w:rsid w:val="007B6C09"/>
    <w:rsid w:val="007E09DA"/>
    <w:rsid w:val="007E1ED9"/>
    <w:rsid w:val="008178B6"/>
    <w:rsid w:val="0085653F"/>
    <w:rsid w:val="00864903"/>
    <w:rsid w:val="00865B74"/>
    <w:rsid w:val="0089142F"/>
    <w:rsid w:val="008F6D05"/>
    <w:rsid w:val="00930BA1"/>
    <w:rsid w:val="0093169E"/>
    <w:rsid w:val="00942093"/>
    <w:rsid w:val="009505C9"/>
    <w:rsid w:val="009B4D2A"/>
    <w:rsid w:val="009C200D"/>
    <w:rsid w:val="00A16ADA"/>
    <w:rsid w:val="00A41B97"/>
    <w:rsid w:val="00AC605E"/>
    <w:rsid w:val="00B3369F"/>
    <w:rsid w:val="00B83529"/>
    <w:rsid w:val="00BE502E"/>
    <w:rsid w:val="00C35537"/>
    <w:rsid w:val="00C37EB0"/>
    <w:rsid w:val="00C50C5F"/>
    <w:rsid w:val="00C853E8"/>
    <w:rsid w:val="00C9161D"/>
    <w:rsid w:val="00CD0069"/>
    <w:rsid w:val="00CF1848"/>
    <w:rsid w:val="00D12044"/>
    <w:rsid w:val="00D76A18"/>
    <w:rsid w:val="00DD118C"/>
    <w:rsid w:val="00E2101D"/>
    <w:rsid w:val="00E229A8"/>
    <w:rsid w:val="00E66235"/>
    <w:rsid w:val="00E83C24"/>
    <w:rsid w:val="00E91DCF"/>
    <w:rsid w:val="00E9318D"/>
    <w:rsid w:val="00F27A1E"/>
    <w:rsid w:val="00F30ED0"/>
    <w:rsid w:val="00F94774"/>
    <w:rsid w:val="00FC53DB"/>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5654DB"/>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5654DB"/>
    <w:rPr>
      <w:kern w:val="22"/>
      <w:sz w:val="18"/>
      <w:u w:val="none"/>
      <w:vertAlign w:val="superscript"/>
    </w:rPr>
  </w:style>
  <w:style w:type="paragraph" w:customStyle="1" w:styleId="item-compilation">
    <w:name w:val="item-compilation"/>
    <w:basedOn w:val="Normal"/>
    <w:qFormat/>
    <w:rsid w:val="005654DB"/>
    <w:pPr>
      <w:jc w:val="center"/>
    </w:pPr>
    <w:rPr>
      <w:rFonts w:eastAsia="Malgun Gothic"/>
      <w:b/>
    </w:rPr>
  </w:style>
</w:styles>
</file>

<file path=word/webSettings.xml><?xml version="1.0" encoding="utf-8"?>
<w:webSettings xmlns:r="http://schemas.openxmlformats.org/officeDocument/2006/relationships" xmlns:w="http://schemas.openxmlformats.org/wordprocessingml/2006/main">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2E32BE9B84D04C48A7541F87D951AFD6"/>
        <w:category>
          <w:name w:val="General"/>
          <w:gallery w:val="placeholder"/>
        </w:category>
        <w:types>
          <w:type w:val="bbPlcHdr"/>
        </w:types>
        <w:behaviors>
          <w:behavior w:val="content"/>
        </w:behaviors>
        <w:guid w:val="{A2BF9BC3-7323-4B6F-9380-141DCC1B4177}"/>
      </w:docPartPr>
      <w:docPartBody>
        <w:p w:rsidR="00263B84" w:rsidRDefault="001D043E" w:rsidP="001D043E">
          <w:pPr>
            <w:pStyle w:val="2E32BE9B84D04C48A7541F87D951AFD6"/>
          </w:pPr>
          <w:r w:rsidRPr="007E02EB">
            <w:rPr>
              <w:rStyle w:val="PlaceholderText"/>
            </w:rPr>
            <w:t>[Status]</w:t>
          </w:r>
        </w:p>
      </w:docPartBody>
    </w:docPart>
    <w:docPart>
      <w:docPartPr>
        <w:name w:val="6515917222B846488082331B47AC2BDC"/>
        <w:category>
          <w:name w:val="General"/>
          <w:gallery w:val="placeholder"/>
        </w:category>
        <w:types>
          <w:type w:val="bbPlcHdr"/>
        </w:types>
        <w:behaviors>
          <w:behavior w:val="content"/>
        </w:behaviors>
        <w:guid w:val="{D739FEF9-FACE-4964-8530-F48FB9B78BC5}"/>
      </w:docPartPr>
      <w:docPartBody>
        <w:p w:rsidR="00263B84" w:rsidRDefault="001D043E" w:rsidP="001D043E">
          <w:pPr>
            <w:pStyle w:val="6515917222B846488082331B47AC2BDC"/>
          </w:pPr>
          <w:r w:rsidRPr="007E02EB">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 w:name="Simplified Arabic">
    <w:panose1 w:val="02020603050405020304"/>
    <w:charset w:val="00"/>
    <w:family w:val="roman"/>
    <w:pitch w:val="variable"/>
    <w:sig w:usb0="00002003" w:usb1="00000000" w:usb2="00000000" w:usb3="00000000" w:csb0="00000041" w:csb1="00000000"/>
  </w:font>
  <w:font w:name="YouYuan">
    <w:altName w:val="Arial Unicode MS"/>
    <w:panose1 w:val="00000000000000000000"/>
    <w:charset w:val="86"/>
    <w:family w:val="modern"/>
    <w:notTrueType/>
    <w:pitch w:val="fixed"/>
    <w:sig w:usb0="00000001" w:usb1="080E0000" w:usb2="00000010" w:usb3="00000000" w:csb0="0004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810A55"/>
    <w:rsid w:val="001D043E"/>
    <w:rsid w:val="00261E9A"/>
    <w:rsid w:val="00263B84"/>
    <w:rsid w:val="00450D4E"/>
    <w:rsid w:val="00495AA8"/>
    <w:rsid w:val="00500A2B"/>
    <w:rsid w:val="005461E8"/>
    <w:rsid w:val="0058288D"/>
    <w:rsid w:val="005A564E"/>
    <w:rsid w:val="006801B3"/>
    <w:rsid w:val="00720F63"/>
    <w:rsid w:val="007D602A"/>
    <w:rsid w:val="007F1B76"/>
    <w:rsid w:val="00810A55"/>
    <w:rsid w:val="008C6619"/>
    <w:rsid w:val="008D420E"/>
    <w:rsid w:val="00936BF9"/>
    <w:rsid w:val="00943FB3"/>
    <w:rsid w:val="0098642F"/>
    <w:rsid w:val="009D73D1"/>
    <w:rsid w:val="00A03BCF"/>
    <w:rsid w:val="00B92240"/>
    <w:rsid w:val="00CE6602"/>
    <w:rsid w:val="00E82DE3"/>
    <w:rsid w:val="00F12568"/>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4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602A"/>
    <w:rPr>
      <w:color w:val="808080"/>
    </w:rPr>
  </w:style>
  <w:style w:type="paragraph" w:customStyle="1" w:styleId="C444DEE40D7C456B82AF1A09CD132ABF">
    <w:name w:val="C444DEE40D7C456B82AF1A09CD132ABF"/>
    <w:rsid w:val="00CE6602"/>
    <w:pPr>
      <w:spacing w:after="160" w:line="259" w:lineRule="auto"/>
    </w:pPr>
  </w:style>
  <w:style w:type="paragraph" w:customStyle="1" w:styleId="CA9595D5FE5E224CAFF20229EE416AB3">
    <w:name w:val="CA9595D5FE5E224CAFF20229EE416AB3"/>
    <w:rsid w:val="00B92240"/>
    <w:pPr>
      <w:spacing w:after="0" w:line="240" w:lineRule="auto"/>
    </w:pPr>
    <w:rPr>
      <w:sz w:val="24"/>
      <w:szCs w:val="24"/>
      <w:lang w:val="en-CA"/>
    </w:rPr>
  </w:style>
  <w:style w:type="paragraph" w:customStyle="1" w:styleId="05D608CEBD26402181FA3BB6B1F35FB4">
    <w:name w:val="05D608CEBD26402181FA3BB6B1F35FB4"/>
    <w:rsid w:val="00E82DE3"/>
    <w:pPr>
      <w:spacing w:after="160" w:line="259" w:lineRule="auto"/>
    </w:pPr>
  </w:style>
  <w:style w:type="paragraph" w:customStyle="1" w:styleId="F9C01E54A69B4C44B8950459CECFDB16">
    <w:name w:val="F9C01E54A69B4C44B8950459CECFDB16"/>
    <w:rsid w:val="001D043E"/>
    <w:pPr>
      <w:bidi/>
    </w:pPr>
  </w:style>
  <w:style w:type="paragraph" w:customStyle="1" w:styleId="2E32BE9B84D04C48A7541F87D951AFD6">
    <w:name w:val="2E32BE9B84D04C48A7541F87D951AFD6"/>
    <w:rsid w:val="001D043E"/>
    <w:pPr>
      <w:bidi/>
    </w:pPr>
  </w:style>
  <w:style w:type="paragraph" w:customStyle="1" w:styleId="6515917222B846488082331B47AC2BDC">
    <w:name w:val="6515917222B846488082331B47AC2BDC"/>
    <w:rsid w:val="001D043E"/>
    <w:pPr>
      <w:bidi/>
    </w:pPr>
  </w:style>
  <w:style w:type="paragraph" w:customStyle="1" w:styleId="F34A3565F8F24E8D90FAEE433C2EC6DE">
    <w:name w:val="F34A3565F8F24E8D90FAEE433C2EC6DE"/>
    <w:rsid w:val="001D043E"/>
    <w:pPr>
      <w:bidi/>
    </w:pPr>
  </w:style>
  <w:style w:type="paragraph" w:customStyle="1" w:styleId="FBE29C754A9340A6AEA75BBD43E80205">
    <w:name w:val="FBE29C754A9340A6AEA75BBD43E80205"/>
    <w:rsid w:val="001D043E"/>
    <w:pPr>
      <w:bidi/>
    </w:pPr>
  </w:style>
  <w:style w:type="paragraph" w:customStyle="1" w:styleId="915F37287A534530B05CDB73CCC52B3A">
    <w:name w:val="915F37287A534530B05CDB73CCC52B3A"/>
    <w:rsid w:val="007D602A"/>
    <w:rPr>
      <w:lang w:eastAsia="zh-CN"/>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21FE02-21F2-44AE-A57A-E9AD34559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141</Words>
  <Characters>807</Characters>
  <Application>Microsoft Office Word</Application>
  <DocSecurity>0</DocSecurity>
  <Lines>6</Lines>
  <Paragraphs>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تعزيز التكامل في إطار الاتفاقية وبروتوكوليها فيما يتعلق بالأحكام المتصلة بالحصول وتقاسم المنافع</vt:lpstr>
      <vt:lpstr>تدابير للمساعدة في بناء القدرات وتنمية القدرات (المادة 22)</vt:lpstr>
    </vt:vector>
  </TitlesOfParts>
  <Company>SCBD</Company>
  <LinksUpToDate>false</LinksUpToDate>
  <CharactersWithSpaces>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تعزيز التكامل في إطار الاتفاقية وبروتوكوليها فيما يتعلق بالأحكام المتصلة بالحصول وتقاسم المنافع</dc:title>
  <dc:subject>CBD/NP-MOP/3/WG.1/CRP.24</dc:subject>
  <dc:creator>SCBD</dc:creator>
  <cp:lastModifiedBy>nicolas.diallo</cp:lastModifiedBy>
  <cp:revision>3</cp:revision>
  <cp:lastPrinted>2018-11-25T07:26:00Z</cp:lastPrinted>
  <dcterms:created xsi:type="dcterms:W3CDTF">2018-11-28T19:58:00Z</dcterms:created>
  <dcterms:modified xsi:type="dcterms:W3CDTF">2018-11-28T20:04:00Z</dcterms:modified>
  <cp:contentStatus>GENERAL</cp:contentStatus>
</cp:coreProperties>
</file>