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106" w:type="dxa"/>
        <w:tblLook w:val="0000" w:firstRow="0" w:lastRow="0" w:firstColumn="0" w:lastColumn="0" w:noHBand="0" w:noVBand="0"/>
      </w:tblPr>
      <w:tblGrid>
        <w:gridCol w:w="922"/>
        <w:gridCol w:w="5141"/>
        <w:gridCol w:w="104"/>
        <w:gridCol w:w="823"/>
        <w:gridCol w:w="3217"/>
      </w:tblGrid>
      <w:tr w:rsidR="00465DF4" w:rsidRPr="00C05452" w14:paraId="2933F4FA" w14:textId="77777777" w:rsidTr="00F22C9A">
        <w:trPr>
          <w:trHeight w:val="851"/>
        </w:trPr>
        <w:tc>
          <w:tcPr>
            <w:tcW w:w="922" w:type="dxa"/>
            <w:tcBorders>
              <w:top w:val="nil"/>
              <w:left w:val="nil"/>
              <w:bottom w:val="single" w:sz="12" w:space="0" w:color="auto"/>
              <w:right w:val="nil"/>
            </w:tcBorders>
          </w:tcPr>
          <w:p w14:paraId="56756E04" w14:textId="77777777" w:rsidR="00465DF4" w:rsidRDefault="00F22C9A">
            <w:pPr>
              <w:suppressLineNumbers/>
              <w:suppressAutoHyphens/>
              <w:rPr>
                <w:rFonts w:eastAsia="??"/>
                <w:kern w:val="22"/>
                <w:lang w:val="en-GB"/>
              </w:rPr>
            </w:pPr>
            <w:bookmarkStart w:id="0" w:name="_GoBack"/>
            <w:bookmarkEnd w:id="0"/>
            <w:r>
              <w:rPr>
                <w:noProof/>
                <w:lang w:val="es-ES" w:eastAsia="es-ES"/>
              </w:rPr>
              <w:pict w14:anchorId="1D3721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Macintosh HD:Users:bilodeau:Desktop:logos:template 2017:un.emf" style="position:absolute;margin-left:.05pt;margin-top:0;width:37.5pt;height:31.7pt;z-index:251657216;visibility:visible;mso-position-vertical-relative:page">
                  <v:imagedata r:id="rId7" o:title=""/>
                  <w10:wrap anchory="page"/>
                </v:shape>
              </w:pict>
            </w:r>
          </w:p>
        </w:tc>
        <w:tc>
          <w:tcPr>
            <w:tcW w:w="5141" w:type="dxa"/>
            <w:tcBorders>
              <w:top w:val="nil"/>
              <w:left w:val="nil"/>
              <w:bottom w:val="single" w:sz="12" w:space="0" w:color="auto"/>
              <w:right w:val="nil"/>
            </w:tcBorders>
            <w:tcFitText/>
          </w:tcPr>
          <w:p w14:paraId="720A70C8" w14:textId="77777777" w:rsidR="00465DF4" w:rsidRDefault="00F22C9A">
            <w:pPr>
              <w:suppressLineNumbers/>
              <w:suppressAutoHyphens/>
              <w:rPr>
                <w:rFonts w:eastAsia="??"/>
                <w:kern w:val="22"/>
                <w:lang w:val="en-GB"/>
              </w:rPr>
            </w:pPr>
            <w:r>
              <w:rPr>
                <w:noProof/>
                <w:lang w:val="es-ES" w:eastAsia="es-ES"/>
              </w:rPr>
              <w:pict w14:anchorId="671AAD1E">
                <v:shape id="Imagen 7" o:spid="_x0000_s1027" type="#_x0000_t75" style="position:absolute;margin-left:7.6pt;margin-top:1.2pt;width:53.45pt;height:30.4pt;z-index:251658240;visibility:visible;mso-position-horizontal-relative:text;mso-position-vertical-relative:text">
                  <v:imagedata r:id="rId8" o:title=""/>
                  <w10:wrap type="square"/>
                </v:shape>
              </w:pict>
            </w:r>
          </w:p>
        </w:tc>
        <w:tc>
          <w:tcPr>
            <w:tcW w:w="4144" w:type="dxa"/>
            <w:gridSpan w:val="3"/>
            <w:tcBorders>
              <w:top w:val="nil"/>
              <w:left w:val="nil"/>
              <w:bottom w:val="single" w:sz="12" w:space="0" w:color="auto"/>
              <w:right w:val="nil"/>
            </w:tcBorders>
          </w:tcPr>
          <w:p w14:paraId="1595A6FD" w14:textId="77777777" w:rsidR="00465DF4" w:rsidRDefault="00465DF4">
            <w:pPr>
              <w:suppressLineNumbers/>
              <w:suppressAutoHyphens/>
              <w:jc w:val="right"/>
              <w:rPr>
                <w:rFonts w:ascii="Arial" w:eastAsia="??" w:hAnsi="Arial" w:cs="Arial"/>
                <w:b/>
                <w:bCs/>
                <w:kern w:val="22"/>
                <w:sz w:val="32"/>
                <w:szCs w:val="32"/>
                <w:lang w:val="en-GB"/>
              </w:rPr>
            </w:pPr>
            <w:r>
              <w:rPr>
                <w:rFonts w:ascii="Arial" w:eastAsia="??" w:hAnsi="Arial" w:cs="Arial"/>
                <w:b/>
                <w:bCs/>
                <w:kern w:val="22"/>
                <w:sz w:val="32"/>
                <w:szCs w:val="32"/>
                <w:lang w:val="en-GB"/>
              </w:rPr>
              <w:t>CBD</w:t>
            </w:r>
          </w:p>
        </w:tc>
      </w:tr>
      <w:tr w:rsidR="00465DF4" w:rsidRPr="00C05452" w14:paraId="6D30513F" w14:textId="77777777" w:rsidTr="00F22C9A">
        <w:tblPrEx>
          <w:tblBorders>
            <w:bottom w:val="single" w:sz="36" w:space="0" w:color="000000"/>
          </w:tblBorders>
        </w:tblPrEx>
        <w:trPr>
          <w:trHeight w:val="1693"/>
        </w:trPr>
        <w:tc>
          <w:tcPr>
            <w:tcW w:w="6167" w:type="dxa"/>
            <w:gridSpan w:val="3"/>
            <w:tcBorders>
              <w:top w:val="nil"/>
              <w:left w:val="nil"/>
              <w:bottom w:val="single" w:sz="36" w:space="0" w:color="000000"/>
              <w:right w:val="nil"/>
            </w:tcBorders>
          </w:tcPr>
          <w:p w14:paraId="4949F615" w14:textId="77777777" w:rsidR="00465DF4" w:rsidRPr="00C05452" w:rsidRDefault="00465DF4">
            <w:pPr>
              <w:suppressLineNumbers/>
              <w:suppressAutoHyphens/>
              <w:rPr>
                <w:snapToGrid w:val="0"/>
                <w:kern w:val="22"/>
                <w:lang w:val="en-GB"/>
              </w:rPr>
            </w:pPr>
          </w:p>
          <w:p w14:paraId="3572669C" w14:textId="77777777" w:rsidR="00465DF4" w:rsidRPr="00C05452" w:rsidRDefault="00F22C9A">
            <w:pPr>
              <w:suppressLineNumbers/>
              <w:suppressAutoHyphens/>
              <w:rPr>
                <w:rFonts w:ascii="Univers" w:hAnsi="Univers" w:cs="Univers"/>
                <w:snapToGrid w:val="0"/>
                <w:kern w:val="22"/>
                <w:lang w:val="en-GB"/>
              </w:rPr>
            </w:pPr>
            <w:r>
              <w:rPr>
                <w:noProof/>
                <w:lang w:val="es-ES" w:eastAsia="es-ES"/>
              </w:rPr>
              <w:pict w14:anchorId="05703A95">
                <v:shape id="_x0000_i1049" type="#_x0000_t75" style="width:228.75pt;height:83.1pt;visibility:visible">
                  <v:imagedata r:id="rId9" o:title=""/>
                </v:shape>
              </w:pict>
            </w:r>
          </w:p>
        </w:tc>
        <w:tc>
          <w:tcPr>
            <w:tcW w:w="823" w:type="dxa"/>
            <w:tcBorders>
              <w:top w:val="nil"/>
              <w:left w:val="nil"/>
              <w:bottom w:val="single" w:sz="36" w:space="0" w:color="000000"/>
              <w:right w:val="nil"/>
            </w:tcBorders>
          </w:tcPr>
          <w:p w14:paraId="00D7467E" w14:textId="77777777" w:rsidR="00465DF4" w:rsidRPr="00C05452" w:rsidRDefault="00465DF4">
            <w:pPr>
              <w:pStyle w:val="Header"/>
              <w:suppressLineNumbers/>
              <w:tabs>
                <w:tab w:val="clear" w:pos="4320"/>
                <w:tab w:val="clear" w:pos="8640"/>
              </w:tabs>
              <w:suppressAutoHyphens/>
              <w:jc w:val="both"/>
              <w:rPr>
                <w:b/>
                <w:bCs/>
                <w:snapToGrid w:val="0"/>
                <w:kern w:val="22"/>
                <w:lang w:eastAsia="en-US"/>
              </w:rPr>
            </w:pPr>
          </w:p>
        </w:tc>
        <w:tc>
          <w:tcPr>
            <w:tcW w:w="3217" w:type="dxa"/>
            <w:tcBorders>
              <w:top w:val="nil"/>
              <w:left w:val="nil"/>
              <w:bottom w:val="single" w:sz="36" w:space="0" w:color="000000"/>
              <w:right w:val="nil"/>
            </w:tcBorders>
          </w:tcPr>
          <w:p w14:paraId="5DB7FEC1" w14:textId="77777777" w:rsidR="00465DF4" w:rsidRPr="00C05452" w:rsidRDefault="00465DF4">
            <w:pPr>
              <w:suppressLineNumbers/>
              <w:suppressAutoHyphens/>
              <w:ind w:left="63"/>
              <w:rPr>
                <w:snapToGrid w:val="0"/>
                <w:kern w:val="22"/>
                <w:lang w:val="es-ES"/>
              </w:rPr>
            </w:pPr>
            <w:r w:rsidRPr="00C05452">
              <w:rPr>
                <w:snapToGrid w:val="0"/>
                <w:kern w:val="22"/>
                <w:sz w:val="22"/>
                <w:szCs w:val="22"/>
                <w:lang w:val="es-ES"/>
              </w:rPr>
              <w:t>Distr.</w:t>
            </w:r>
          </w:p>
          <w:p w14:paraId="76B507AE" w14:textId="77777777" w:rsidR="00465DF4" w:rsidRPr="00C05452" w:rsidRDefault="00465DF4">
            <w:pPr>
              <w:suppressLineNumbers/>
              <w:suppressAutoHyphens/>
              <w:ind w:left="63"/>
              <w:rPr>
                <w:snapToGrid w:val="0"/>
                <w:kern w:val="22"/>
                <w:lang w:val="es-ES"/>
              </w:rPr>
            </w:pPr>
            <w:r w:rsidRPr="00C05452">
              <w:rPr>
                <w:snapToGrid w:val="0"/>
                <w:kern w:val="22"/>
                <w:sz w:val="22"/>
                <w:szCs w:val="22"/>
                <w:lang w:val="es-ES"/>
              </w:rPr>
              <w:t>GENERAL</w:t>
            </w:r>
          </w:p>
          <w:p w14:paraId="19F49427" w14:textId="77777777" w:rsidR="00465DF4" w:rsidRPr="00C05452" w:rsidRDefault="00465DF4">
            <w:pPr>
              <w:suppressLineNumbers/>
              <w:suppressAutoHyphens/>
              <w:ind w:left="63"/>
              <w:rPr>
                <w:snapToGrid w:val="0"/>
                <w:kern w:val="22"/>
                <w:lang w:val="es-ES"/>
              </w:rPr>
            </w:pPr>
          </w:p>
          <w:p w14:paraId="56E44C0C" w14:textId="77777777" w:rsidR="00465DF4" w:rsidRPr="00C05452" w:rsidRDefault="00465DF4">
            <w:pPr>
              <w:suppressLineNumbers/>
              <w:suppressAutoHyphens/>
              <w:ind w:left="63"/>
              <w:rPr>
                <w:snapToGrid w:val="0"/>
                <w:kern w:val="22"/>
                <w:lang w:val="es-ES"/>
              </w:rPr>
            </w:pPr>
            <w:r w:rsidRPr="00C05452">
              <w:rPr>
                <w:snapToGrid w:val="0"/>
                <w:kern w:val="22"/>
                <w:sz w:val="22"/>
                <w:szCs w:val="22"/>
                <w:lang w:val="es-ES"/>
              </w:rPr>
              <w:t>CBD/SBSTTA/24/1/Add.3</w:t>
            </w:r>
          </w:p>
          <w:p w14:paraId="0F4644D3" w14:textId="6229366C" w:rsidR="00465DF4" w:rsidRPr="00C05452" w:rsidRDefault="00CD17AF">
            <w:pPr>
              <w:suppressLineNumbers/>
              <w:suppressAutoHyphens/>
              <w:ind w:left="63"/>
              <w:rPr>
                <w:snapToGrid w:val="0"/>
                <w:kern w:val="22"/>
                <w:lang w:val="es-ES"/>
              </w:rPr>
            </w:pPr>
            <w:r w:rsidRPr="00C05452">
              <w:rPr>
                <w:snapToGrid w:val="0"/>
                <w:kern w:val="22"/>
                <w:sz w:val="22"/>
                <w:szCs w:val="22"/>
                <w:lang w:val="es-ES"/>
              </w:rPr>
              <w:t>26 de enero</w:t>
            </w:r>
            <w:r w:rsidR="00465DF4" w:rsidRPr="00C05452">
              <w:rPr>
                <w:snapToGrid w:val="0"/>
                <w:kern w:val="22"/>
                <w:sz w:val="22"/>
                <w:szCs w:val="22"/>
                <w:lang w:val="es-ES"/>
              </w:rPr>
              <w:t xml:space="preserve"> de 202</w:t>
            </w:r>
            <w:r w:rsidR="008F15A0" w:rsidRPr="00C05452">
              <w:rPr>
                <w:snapToGrid w:val="0"/>
                <w:kern w:val="22"/>
                <w:sz w:val="22"/>
                <w:szCs w:val="22"/>
                <w:lang w:val="es-ES"/>
              </w:rPr>
              <w:t>2</w:t>
            </w:r>
            <w:r w:rsidR="008F15A0" w:rsidRPr="00C05452">
              <w:rPr>
                <w:rStyle w:val="FootnoteReference"/>
                <w:snapToGrid w:val="0"/>
                <w:kern w:val="22"/>
                <w:szCs w:val="22"/>
                <w:u w:val="none"/>
              </w:rPr>
              <w:footnoteReference w:customMarkFollows="1" w:id="2"/>
              <w:t>*</w:t>
            </w:r>
          </w:p>
          <w:p w14:paraId="15CB0BAD" w14:textId="77777777" w:rsidR="00465DF4" w:rsidRPr="00C05452" w:rsidRDefault="00465DF4">
            <w:pPr>
              <w:suppressLineNumbers/>
              <w:suppressAutoHyphens/>
              <w:ind w:left="63"/>
              <w:rPr>
                <w:snapToGrid w:val="0"/>
                <w:kern w:val="22"/>
                <w:lang w:val="es-ES"/>
              </w:rPr>
            </w:pPr>
          </w:p>
          <w:p w14:paraId="298BA817" w14:textId="77777777" w:rsidR="00465DF4" w:rsidRPr="00C05452" w:rsidRDefault="00465DF4">
            <w:pPr>
              <w:suppressLineNumbers/>
              <w:suppressAutoHyphens/>
              <w:ind w:left="63"/>
              <w:rPr>
                <w:snapToGrid w:val="0"/>
                <w:kern w:val="22"/>
                <w:lang w:val="es-ES"/>
              </w:rPr>
            </w:pPr>
            <w:r w:rsidRPr="00C05452">
              <w:rPr>
                <w:snapToGrid w:val="0"/>
                <w:kern w:val="22"/>
                <w:sz w:val="22"/>
                <w:szCs w:val="22"/>
                <w:lang w:val="es-ES"/>
              </w:rPr>
              <w:t>ESPAÑOL</w:t>
            </w:r>
          </w:p>
          <w:p w14:paraId="6DBC55B1" w14:textId="0C0DFA89" w:rsidR="00465DF4" w:rsidRPr="00C05452" w:rsidRDefault="00465DF4">
            <w:pPr>
              <w:suppressLineNumbers/>
              <w:suppressAutoHyphens/>
              <w:ind w:left="63"/>
              <w:rPr>
                <w:snapToGrid w:val="0"/>
                <w:kern w:val="22"/>
                <w:u w:val="single"/>
                <w:lang w:val="es-ES"/>
              </w:rPr>
            </w:pPr>
            <w:r w:rsidRPr="00C05452">
              <w:rPr>
                <w:snapToGrid w:val="0"/>
                <w:kern w:val="22"/>
                <w:sz w:val="22"/>
                <w:szCs w:val="22"/>
                <w:lang w:val="es-ES"/>
              </w:rPr>
              <w:t>ORIGINAL: INGLÉS</w:t>
            </w:r>
          </w:p>
        </w:tc>
      </w:tr>
    </w:tbl>
    <w:p w14:paraId="71A9D818" w14:textId="77777777" w:rsidR="00465DF4" w:rsidRDefault="00465DF4">
      <w:pPr>
        <w:pStyle w:val="meetingname"/>
        <w:suppressLineNumbers/>
        <w:suppressAutoHyphens/>
        <w:ind w:right="4540"/>
        <w:rPr>
          <w:kern w:val="22"/>
          <w:sz w:val="22"/>
          <w:szCs w:val="22"/>
          <w:lang w:val="es-ES"/>
        </w:rPr>
      </w:pPr>
      <w:r>
        <w:rPr>
          <w:lang w:val="es-ES"/>
        </w:rPr>
        <w:t>Órgano Subsidiario de Asesoramiento Científico, Técnico y Tecnológico</w:t>
      </w:r>
    </w:p>
    <w:p w14:paraId="1BD3F473" w14:textId="77777777" w:rsidR="00465DF4" w:rsidRDefault="00465DF4">
      <w:pPr>
        <w:suppressLineNumbers/>
        <w:suppressAutoHyphens/>
        <w:ind w:right="4115"/>
        <w:rPr>
          <w:snapToGrid w:val="0"/>
          <w:kern w:val="22"/>
          <w:sz w:val="22"/>
          <w:szCs w:val="22"/>
          <w:lang w:val="es-ES" w:eastAsia="nb-NO"/>
        </w:rPr>
      </w:pPr>
      <w:r>
        <w:rPr>
          <w:snapToGrid w:val="0"/>
          <w:kern w:val="22"/>
          <w:lang w:val="es-ES" w:eastAsia="nb-NO"/>
        </w:rPr>
        <w:t>Vigésima cuarta reunión</w:t>
      </w:r>
      <w:r>
        <w:rPr>
          <w:snapToGrid w:val="0"/>
          <w:kern w:val="22"/>
          <w:sz w:val="22"/>
          <w:szCs w:val="22"/>
          <w:lang w:val="es-ES" w:eastAsia="nb-NO"/>
        </w:rPr>
        <w:t xml:space="preserve"> (</w:t>
      </w:r>
      <w:r w:rsidR="007129B5">
        <w:rPr>
          <w:snapToGrid w:val="0"/>
          <w:kern w:val="22"/>
          <w:sz w:val="22"/>
          <w:szCs w:val="22"/>
          <w:lang w:val="es-ES" w:eastAsia="nb-NO"/>
        </w:rPr>
        <w:t>continuación</w:t>
      </w:r>
      <w:r>
        <w:rPr>
          <w:snapToGrid w:val="0"/>
          <w:kern w:val="22"/>
          <w:sz w:val="22"/>
          <w:szCs w:val="22"/>
          <w:lang w:val="es-ES" w:eastAsia="nb-NO"/>
        </w:rPr>
        <w:t>)</w:t>
      </w:r>
    </w:p>
    <w:p w14:paraId="2D55B0A0" w14:textId="2E7D9ED6" w:rsidR="00465DF4" w:rsidRDefault="00465DF4">
      <w:pPr>
        <w:suppressLineNumbers/>
        <w:suppressAutoHyphens/>
        <w:ind w:right="4115"/>
        <w:rPr>
          <w:snapToGrid w:val="0"/>
          <w:kern w:val="22"/>
          <w:sz w:val="22"/>
          <w:szCs w:val="22"/>
          <w:lang w:val="es-ES" w:eastAsia="nb-NO"/>
        </w:rPr>
      </w:pPr>
      <w:r>
        <w:rPr>
          <w:snapToGrid w:val="0"/>
          <w:kern w:val="22"/>
          <w:sz w:val="22"/>
          <w:szCs w:val="22"/>
          <w:lang w:val="es-ES" w:eastAsia="nb-NO"/>
        </w:rPr>
        <w:t>Ginebra</w:t>
      </w:r>
      <w:r w:rsidR="00CD17AF">
        <w:rPr>
          <w:snapToGrid w:val="0"/>
          <w:kern w:val="22"/>
          <w:sz w:val="22"/>
          <w:szCs w:val="22"/>
          <w:lang w:val="es-ES" w:eastAsia="nb-NO"/>
        </w:rPr>
        <w:t xml:space="preserve"> </w:t>
      </w:r>
      <w:r w:rsidR="00D02C3C">
        <w:rPr>
          <w:snapToGrid w:val="0"/>
          <w:kern w:val="22"/>
          <w:sz w:val="22"/>
          <w:szCs w:val="22"/>
          <w:lang w:val="es-ES" w:eastAsia="nb-NO"/>
        </w:rPr>
        <w:t>(Suiza</w:t>
      </w:r>
      <w:r w:rsidR="00CD17AF">
        <w:rPr>
          <w:snapToGrid w:val="0"/>
          <w:kern w:val="22"/>
          <w:sz w:val="22"/>
          <w:szCs w:val="22"/>
          <w:lang w:val="es-ES" w:eastAsia="nb-NO"/>
        </w:rPr>
        <w:t>), 14 - 29 de marzo de</w:t>
      </w:r>
      <w:r>
        <w:rPr>
          <w:snapToGrid w:val="0"/>
          <w:kern w:val="22"/>
          <w:sz w:val="22"/>
          <w:szCs w:val="22"/>
          <w:lang w:val="es-ES" w:eastAsia="nb-NO"/>
        </w:rPr>
        <w:t xml:space="preserve"> 2022</w:t>
      </w:r>
    </w:p>
    <w:p w14:paraId="4B65C397" w14:textId="77777777" w:rsidR="00465DF4" w:rsidRDefault="00465DF4">
      <w:pPr>
        <w:pStyle w:val="Header"/>
        <w:suppressLineNumbers/>
        <w:tabs>
          <w:tab w:val="clear" w:pos="4320"/>
          <w:tab w:val="clear" w:pos="8640"/>
        </w:tabs>
        <w:suppressAutoHyphens/>
        <w:ind w:right="4115"/>
        <w:rPr>
          <w:snapToGrid w:val="0"/>
          <w:kern w:val="22"/>
          <w:lang w:val="es-ES" w:eastAsia="nb-NO"/>
        </w:rPr>
      </w:pPr>
      <w:r>
        <w:rPr>
          <w:snapToGrid w:val="0"/>
          <w:kern w:val="22"/>
          <w:lang w:val="es-ES"/>
        </w:rPr>
        <w:t>Tema 2 del programa</w:t>
      </w:r>
    </w:p>
    <w:p w14:paraId="1A0D4D0D" w14:textId="77777777" w:rsidR="00465DF4" w:rsidRDefault="00465DF4">
      <w:pPr>
        <w:pStyle w:val="Heading1"/>
        <w:tabs>
          <w:tab w:val="clear" w:pos="720"/>
        </w:tabs>
        <w:rPr>
          <w:kern w:val="22"/>
          <w:sz w:val="22"/>
          <w:szCs w:val="22"/>
          <w:lang w:val="es-ES"/>
        </w:rPr>
      </w:pPr>
      <w:r>
        <w:rPr>
          <w:kern w:val="22"/>
          <w:sz w:val="22"/>
          <w:szCs w:val="22"/>
          <w:lang w:val="es-ES"/>
        </w:rPr>
        <w:t>PROGRAMA CON ANOTACIONES COMPLEMENTARIAS</w:t>
      </w:r>
    </w:p>
    <w:p w14:paraId="0B51B35C" w14:textId="77777777" w:rsidR="00465DF4" w:rsidRDefault="00465DF4">
      <w:pPr>
        <w:pStyle w:val="Heading1"/>
        <w:suppressLineNumbers/>
        <w:tabs>
          <w:tab w:val="clear" w:pos="720"/>
        </w:tabs>
        <w:suppressAutoHyphens/>
        <w:spacing w:before="120"/>
        <w:rPr>
          <w:snapToGrid w:val="0"/>
          <w:kern w:val="22"/>
          <w:sz w:val="22"/>
          <w:szCs w:val="22"/>
          <w:lang w:val="en-GB"/>
        </w:rPr>
      </w:pPr>
      <w:r>
        <w:rPr>
          <w:caps w:val="0"/>
          <w:snapToGrid w:val="0"/>
          <w:kern w:val="22"/>
          <w:sz w:val="22"/>
          <w:szCs w:val="22"/>
          <w:lang w:val="en-GB"/>
        </w:rPr>
        <w:t>INTRODUCCIÓN</w:t>
      </w:r>
    </w:p>
    <w:p w14:paraId="585A7669" w14:textId="216F6541" w:rsidR="00465DF4" w:rsidRPr="00D02C3C" w:rsidRDefault="00465DF4">
      <w:pPr>
        <w:pStyle w:val="Para1"/>
        <w:suppressLineNumbers/>
        <w:tabs>
          <w:tab w:val="clear" w:pos="360"/>
        </w:tabs>
        <w:suppressAutoHyphens/>
        <w:jc w:val="both"/>
        <w:rPr>
          <w:rFonts w:eastAsia="Times New Roman"/>
          <w:snapToGrid w:val="0"/>
          <w:kern w:val="22"/>
          <w:lang w:eastAsia="en-US"/>
        </w:rPr>
      </w:pPr>
      <w:r w:rsidRPr="00D02C3C">
        <w:rPr>
          <w:rFonts w:eastAsia="Times New Roman"/>
          <w:snapToGrid w:val="0"/>
          <w:kern w:val="22"/>
          <w:lang w:eastAsia="en-US"/>
        </w:rPr>
        <w:t xml:space="preserve">La primera parte de la 24ª reunión del Órgano Subsidiario de Asesoramiento Científico, Técnico y Tecnológico se celebró en un entorno virtual del 3 de mayo al 9 de junio de 2021. En vista de las circunstancias extraordinarias imperantes como resultado de la actual pandemia de COVID-19 y las complejidades que entraña celebrar la reunión en un entorno virtual, se acordó que la finalización del trabajo y las recomendaciones del Órgano Subsidiario se aplazaría hasta la </w:t>
      </w:r>
      <w:r w:rsidR="0035529C" w:rsidRPr="00D02C3C">
        <w:rPr>
          <w:rFonts w:eastAsia="Times New Roman"/>
          <w:snapToGrid w:val="0"/>
          <w:kern w:val="22"/>
          <w:lang w:eastAsia="en-US"/>
        </w:rPr>
        <w:t>continuación</w:t>
      </w:r>
      <w:r w:rsidRPr="00D02C3C">
        <w:rPr>
          <w:rFonts w:eastAsia="Times New Roman"/>
          <w:snapToGrid w:val="0"/>
          <w:kern w:val="22"/>
          <w:lang w:eastAsia="en-US"/>
        </w:rPr>
        <w:t xml:space="preserve"> de la reunión del Órgano Subsidiario, que está previsto que se celebre en persona, como se indica en el informe sobre la primera parte de la reunión (</w:t>
      </w:r>
      <w:hyperlink r:id="rId10" w:history="1">
        <w:r w:rsidR="00F22C9A">
          <w:rPr>
            <w:rStyle w:val="Hyperlink"/>
            <w:kern w:val="22"/>
          </w:rPr>
          <w:t>CBD/SB</w:t>
        </w:r>
        <w:r w:rsidR="00F22C9A">
          <w:rPr>
            <w:rStyle w:val="Hyperlink"/>
            <w:kern w:val="22"/>
          </w:rPr>
          <w:t>ST</w:t>
        </w:r>
        <w:r w:rsidR="00F22C9A">
          <w:rPr>
            <w:rStyle w:val="Hyperlink"/>
            <w:kern w:val="22"/>
          </w:rPr>
          <w:t>TA/24/11</w:t>
        </w:r>
      </w:hyperlink>
      <w:r w:rsidRPr="00D02C3C">
        <w:rPr>
          <w:rFonts w:eastAsia="Times New Roman"/>
          <w:snapToGrid w:val="0"/>
          <w:kern w:val="22"/>
          <w:lang w:eastAsia="en-US"/>
        </w:rPr>
        <w:t xml:space="preserve">). En consecuencia, se prevé que la continuación de la reunión del Órgano Subsidiario se celebre conjuntamente y de forma concurrente con la </w:t>
      </w:r>
      <w:r w:rsidR="0035529C" w:rsidRPr="00D02C3C">
        <w:rPr>
          <w:rFonts w:eastAsia="Times New Roman"/>
          <w:snapToGrid w:val="0"/>
          <w:kern w:val="22"/>
          <w:lang w:eastAsia="en-US"/>
        </w:rPr>
        <w:t>continuación</w:t>
      </w:r>
      <w:r w:rsidRPr="00D02C3C">
        <w:rPr>
          <w:rFonts w:eastAsia="Times New Roman"/>
          <w:snapToGrid w:val="0"/>
          <w:kern w:val="22"/>
          <w:lang w:eastAsia="en-US"/>
        </w:rPr>
        <w:t xml:space="preserve"> de las reuniones del Órgano Subsidiario sobre la Aplicación y el Grupo de Trabajo de composición abierta sobre el marco mundial de la diversidad biológica posterior a 2020, en el Centro Internacional de Conferencias de Ginebra (CICG), en Ginebra</w:t>
      </w:r>
      <w:r w:rsidR="00CD17AF" w:rsidRPr="00D02C3C">
        <w:rPr>
          <w:rFonts w:eastAsia="Times New Roman"/>
          <w:snapToGrid w:val="0"/>
          <w:kern w:val="22"/>
          <w:lang w:eastAsia="en-US"/>
        </w:rPr>
        <w:t xml:space="preserve"> (Suiza), ) del 14 al 29 de marzo de 2022, pospuestas con respecto a las fechas originales en enero de 2022. Tengan en cuenta que el registro in situ y las reuniones preparatorias regionales tendrán lugar el 13 de marzo, mientras que las sesiones plenarias de apertura de los respectivos órganos se celebrarán el 14 de marzo</w:t>
      </w:r>
      <w:r w:rsidRPr="00D02C3C">
        <w:rPr>
          <w:rFonts w:eastAsia="Times New Roman"/>
          <w:snapToGrid w:val="0"/>
          <w:kern w:val="22"/>
          <w:lang w:eastAsia="en-US"/>
        </w:rPr>
        <w:t>.</w:t>
      </w:r>
    </w:p>
    <w:p w14:paraId="217D7782" w14:textId="77777777" w:rsidR="00465DF4" w:rsidRDefault="00465DF4">
      <w:pPr>
        <w:pStyle w:val="Para1"/>
        <w:suppressLineNumbers/>
        <w:tabs>
          <w:tab w:val="clear" w:pos="360"/>
        </w:tabs>
        <w:suppressAutoHyphens/>
        <w:jc w:val="both"/>
        <w:rPr>
          <w:kern w:val="22"/>
          <w:lang w:val="es-ES"/>
        </w:rPr>
      </w:pPr>
      <w:r>
        <w:rPr>
          <w:kern w:val="22"/>
          <w:lang w:val="es-ES"/>
        </w:rPr>
        <w:t xml:space="preserve">El presente documento complementa los programas provisionales y anotados (CBD/SBSTTA/24/1 y </w:t>
      </w:r>
      <w:r>
        <w:rPr>
          <w:lang w:val="es-ES"/>
        </w:rPr>
        <w:t>Add.1)</w:t>
      </w:r>
      <w:r>
        <w:rPr>
          <w:kern w:val="22"/>
          <w:lang w:val="es-ES"/>
        </w:rPr>
        <w:t>, proporcionando información actualizada sobre el estado de cada programa a la luz de la labor realizada en la primera parte de la reunión (véase CBD/SBSTTA/24/11), así como cualquier trabajo entre períodos de sesiones realizado desde la primera parte de la reunión.</w:t>
      </w:r>
    </w:p>
    <w:p w14:paraId="655E7623" w14:textId="0C321116" w:rsidR="00465DF4" w:rsidRDefault="00465DF4">
      <w:pPr>
        <w:pStyle w:val="Para1"/>
        <w:suppressLineNumbers/>
        <w:tabs>
          <w:tab w:val="clear" w:pos="360"/>
        </w:tabs>
        <w:suppressAutoHyphens/>
        <w:jc w:val="both"/>
        <w:rPr>
          <w:kern w:val="22"/>
          <w:lang w:val="es-ES"/>
        </w:rPr>
      </w:pPr>
      <w:r>
        <w:rPr>
          <w:kern w:val="22"/>
          <w:lang w:val="es-ES"/>
        </w:rPr>
        <w:t xml:space="preserve">La organización de los trabajos propuesta para la </w:t>
      </w:r>
      <w:r w:rsidR="0035529C">
        <w:rPr>
          <w:kern w:val="22"/>
          <w:lang w:val="es-ES"/>
        </w:rPr>
        <w:t>continuación</w:t>
      </w:r>
      <w:r>
        <w:rPr>
          <w:kern w:val="22"/>
          <w:lang w:val="es-ES"/>
        </w:rPr>
        <w:t xml:space="preserve"> de las reuniones mencionadas anteriormente figura en </w:t>
      </w:r>
      <w:r w:rsidR="00E61FAA">
        <w:rPr>
          <w:kern w:val="22"/>
          <w:lang w:val="es-ES"/>
        </w:rPr>
        <w:t xml:space="preserve">un posible </w:t>
      </w:r>
      <w:r>
        <w:rPr>
          <w:kern w:val="22"/>
          <w:lang w:val="es-ES"/>
        </w:rPr>
        <w:t xml:space="preserve">esquema para </w:t>
      </w:r>
      <w:r w:rsidR="00E61FAA">
        <w:rPr>
          <w:kern w:val="22"/>
          <w:lang w:val="es-ES"/>
        </w:rPr>
        <w:t xml:space="preserve">la continuación de </w:t>
      </w:r>
      <w:r w:rsidR="001E41E3">
        <w:rPr>
          <w:kern w:val="22"/>
          <w:lang w:val="es-ES"/>
        </w:rPr>
        <w:t>las sesiones</w:t>
      </w:r>
      <w:r>
        <w:rPr>
          <w:kern w:val="22"/>
          <w:lang w:val="es-ES"/>
        </w:rPr>
        <w:t xml:space="preserve"> (CBD/SBSTTA/24/1/Add.2/Rev.</w:t>
      </w:r>
      <w:r w:rsidR="00CD17AF">
        <w:rPr>
          <w:kern w:val="22"/>
          <w:lang w:val="es-ES"/>
        </w:rPr>
        <w:t>2</w:t>
      </w:r>
      <w:r>
        <w:rPr>
          <w:kern w:val="22"/>
          <w:lang w:val="es-ES"/>
        </w:rPr>
        <w:t>).</w:t>
      </w:r>
    </w:p>
    <w:p w14:paraId="73E71A97" w14:textId="77777777" w:rsidR="00465DF4" w:rsidRDefault="00465DF4">
      <w:pPr>
        <w:pStyle w:val="Heading1"/>
        <w:suppressLineNumbers/>
        <w:tabs>
          <w:tab w:val="clear" w:pos="720"/>
          <w:tab w:val="left" w:pos="990"/>
        </w:tabs>
        <w:suppressAutoHyphens/>
        <w:spacing w:before="120"/>
        <w:rPr>
          <w:caps w:val="0"/>
          <w:snapToGrid w:val="0"/>
          <w:kern w:val="22"/>
          <w:sz w:val="22"/>
          <w:szCs w:val="22"/>
          <w:lang w:val="en-GB"/>
        </w:rPr>
      </w:pPr>
      <w:r>
        <w:rPr>
          <w:caps w:val="0"/>
          <w:snapToGrid w:val="0"/>
          <w:kern w:val="22"/>
          <w:sz w:val="22"/>
          <w:szCs w:val="22"/>
          <w:lang w:val="en-GB"/>
        </w:rPr>
        <w:t>TEMA 1.</w:t>
      </w:r>
      <w:r>
        <w:rPr>
          <w:caps w:val="0"/>
          <w:snapToGrid w:val="0"/>
          <w:kern w:val="22"/>
          <w:sz w:val="22"/>
          <w:szCs w:val="22"/>
          <w:lang w:val="en-GB"/>
        </w:rPr>
        <w:tab/>
        <w:t>APERTURA DE LA REUNIÓN</w:t>
      </w:r>
    </w:p>
    <w:p w14:paraId="03F4190E" w14:textId="35D264B8" w:rsidR="00465DF4" w:rsidRPr="00D02C3C" w:rsidRDefault="00465DF4">
      <w:pPr>
        <w:pStyle w:val="Para1"/>
        <w:suppressLineNumbers/>
        <w:tabs>
          <w:tab w:val="clear" w:pos="360"/>
        </w:tabs>
        <w:suppressAutoHyphens/>
        <w:jc w:val="both"/>
        <w:rPr>
          <w:rFonts w:eastAsia="Times New Roman"/>
          <w:snapToGrid w:val="0"/>
          <w:kern w:val="22"/>
          <w:lang w:eastAsia="en-US"/>
        </w:rPr>
      </w:pPr>
      <w:r w:rsidRPr="00D02C3C">
        <w:rPr>
          <w:rFonts w:eastAsia="Times New Roman"/>
          <w:snapToGrid w:val="0"/>
          <w:kern w:val="22"/>
          <w:lang w:eastAsia="en-US"/>
        </w:rPr>
        <w:t>Una sesión conjunta en la que se reanuda</w:t>
      </w:r>
      <w:r w:rsidR="001E41E3" w:rsidRPr="00D02C3C">
        <w:rPr>
          <w:rFonts w:eastAsia="Times New Roman"/>
          <w:snapToGrid w:val="0"/>
          <w:kern w:val="22"/>
          <w:lang w:eastAsia="en-US"/>
        </w:rPr>
        <w:t>rá</w:t>
      </w:r>
      <w:r w:rsidRPr="00D02C3C">
        <w:rPr>
          <w:rFonts w:eastAsia="Times New Roman"/>
          <w:snapToGrid w:val="0"/>
          <w:kern w:val="22"/>
          <w:lang w:eastAsia="en-US"/>
        </w:rPr>
        <w:t xml:space="preserve"> la 24ª reunión del Órgano Subsidiario de Asesoramiento Científico, Técnico y Tecnológico, la tercera reunión del Órgano Subsidiario sobre la Aplicación y la tercera reunión del Grupo de Trabajo sobre el marco mundial de la diversidad biológica posterior a 2020 se celebrará el </w:t>
      </w:r>
      <w:r w:rsidR="00CD17AF" w:rsidRPr="00D02C3C">
        <w:rPr>
          <w:rFonts w:eastAsia="Times New Roman"/>
          <w:snapToGrid w:val="0"/>
          <w:kern w:val="22"/>
          <w:lang w:eastAsia="en-US"/>
        </w:rPr>
        <w:t>lunes</w:t>
      </w:r>
      <w:r w:rsidR="005753D8" w:rsidRPr="00D02C3C">
        <w:rPr>
          <w:rFonts w:eastAsia="Times New Roman"/>
          <w:snapToGrid w:val="0"/>
          <w:kern w:val="22"/>
          <w:lang w:eastAsia="en-US"/>
        </w:rPr>
        <w:t>,</w:t>
      </w:r>
      <w:r w:rsidR="00CD17AF" w:rsidRPr="00D02C3C">
        <w:rPr>
          <w:rFonts w:eastAsia="Times New Roman"/>
          <w:snapToGrid w:val="0"/>
          <w:kern w:val="22"/>
          <w:lang w:eastAsia="en-US"/>
        </w:rPr>
        <w:t xml:space="preserve"> 14 de marzo</w:t>
      </w:r>
      <w:r w:rsidRPr="00D02C3C">
        <w:rPr>
          <w:rFonts w:eastAsia="Times New Roman"/>
          <w:snapToGrid w:val="0"/>
          <w:kern w:val="22"/>
          <w:lang w:eastAsia="en-US"/>
        </w:rPr>
        <w:t xml:space="preserve"> de 2022</w:t>
      </w:r>
      <w:r w:rsidR="005753D8" w:rsidRPr="00D02C3C">
        <w:rPr>
          <w:rFonts w:eastAsia="Times New Roman"/>
          <w:snapToGrid w:val="0"/>
          <w:kern w:val="22"/>
          <w:lang w:eastAsia="en-US"/>
        </w:rPr>
        <w:t>,</w:t>
      </w:r>
      <w:r w:rsidRPr="00D02C3C">
        <w:rPr>
          <w:rFonts w:eastAsia="Times New Roman"/>
          <w:snapToGrid w:val="0"/>
          <w:kern w:val="22"/>
          <w:lang w:eastAsia="en-US"/>
        </w:rPr>
        <w:t xml:space="preserve"> a las 10</w:t>
      </w:r>
      <w:r w:rsidR="008F15A0" w:rsidRPr="00D02C3C">
        <w:rPr>
          <w:rFonts w:eastAsia="Times New Roman"/>
          <w:snapToGrid w:val="0"/>
          <w:kern w:val="22"/>
          <w:lang w:eastAsia="en-US"/>
        </w:rPr>
        <w:t>.00 horas</w:t>
      </w:r>
      <w:r w:rsidRPr="00D02C3C">
        <w:rPr>
          <w:rFonts w:eastAsia="Times New Roman"/>
          <w:snapToGrid w:val="0"/>
          <w:kern w:val="22"/>
          <w:lang w:eastAsia="en-US"/>
        </w:rPr>
        <w:t xml:space="preserve"> con un discurso inaugural de los Presidentes y Copresidentes de los respectivos órganos, así como de la Presidencia de la Conferencia de las Partes y la Secretaria Ejecutiva.</w:t>
      </w:r>
    </w:p>
    <w:p w14:paraId="4671EDDA" w14:textId="77777777" w:rsidR="00465DF4" w:rsidRDefault="00465DF4">
      <w:pPr>
        <w:pStyle w:val="Heading1"/>
        <w:suppressLineNumbers/>
        <w:tabs>
          <w:tab w:val="clear" w:pos="720"/>
          <w:tab w:val="left" w:pos="990"/>
        </w:tabs>
        <w:suppressAutoHyphens/>
        <w:spacing w:before="120"/>
        <w:rPr>
          <w:caps w:val="0"/>
          <w:snapToGrid w:val="0"/>
          <w:kern w:val="22"/>
          <w:sz w:val="22"/>
          <w:szCs w:val="22"/>
          <w:lang w:val="es-ES"/>
        </w:rPr>
      </w:pPr>
      <w:r>
        <w:rPr>
          <w:caps w:val="0"/>
          <w:snapToGrid w:val="0"/>
          <w:kern w:val="22"/>
          <w:sz w:val="22"/>
          <w:szCs w:val="22"/>
          <w:lang w:val="es-ES"/>
        </w:rPr>
        <w:lastRenderedPageBreak/>
        <w:t>TEMA 2.</w:t>
      </w:r>
      <w:r>
        <w:rPr>
          <w:caps w:val="0"/>
          <w:snapToGrid w:val="0"/>
          <w:kern w:val="22"/>
          <w:sz w:val="22"/>
          <w:szCs w:val="22"/>
          <w:lang w:val="es-ES"/>
        </w:rPr>
        <w:tab/>
        <w:t>CUESTIONES DE ORGANIZACIÓN</w:t>
      </w:r>
    </w:p>
    <w:p w14:paraId="1BBE8DC7" w14:textId="77777777" w:rsidR="00465DF4" w:rsidRDefault="00465DF4">
      <w:pPr>
        <w:pStyle w:val="Heading2"/>
        <w:suppressLineNumbers/>
        <w:suppressAutoHyphens/>
        <w:rPr>
          <w:snapToGrid w:val="0"/>
          <w:kern w:val="22"/>
          <w:lang w:val="es-ES"/>
        </w:rPr>
      </w:pPr>
      <w:r>
        <w:rPr>
          <w:snapToGrid w:val="0"/>
          <w:kern w:val="22"/>
          <w:lang w:val="es-ES"/>
        </w:rPr>
        <w:t>Elección de la Mesa</w:t>
      </w:r>
    </w:p>
    <w:p w14:paraId="7851CD01" w14:textId="77777777" w:rsidR="00465DF4" w:rsidRDefault="00465DF4">
      <w:pPr>
        <w:pStyle w:val="Para1"/>
        <w:suppressLineNumbers/>
        <w:tabs>
          <w:tab w:val="clear" w:pos="360"/>
        </w:tabs>
        <w:suppressAutoHyphens/>
        <w:jc w:val="both"/>
        <w:rPr>
          <w:kern w:val="22"/>
          <w:lang w:val="es-ES"/>
        </w:rPr>
      </w:pPr>
      <w:r>
        <w:rPr>
          <w:kern w:val="22"/>
          <w:lang w:val="es-ES"/>
        </w:rPr>
        <w:t xml:space="preserve">Los miembros de la Mesa elegidos para prestar servicios en la primera parte de la reunión seguirán desempeñando sus funciones en la </w:t>
      </w:r>
      <w:r w:rsidR="0035529C">
        <w:rPr>
          <w:kern w:val="22"/>
          <w:lang w:val="es-ES"/>
        </w:rPr>
        <w:t>continuación</w:t>
      </w:r>
      <w:r>
        <w:rPr>
          <w:kern w:val="22"/>
          <w:lang w:val="es-ES"/>
        </w:rPr>
        <w:t xml:space="preserve"> de la reunión del Órgano Subsidiario.</w:t>
      </w:r>
    </w:p>
    <w:p w14:paraId="753284AA" w14:textId="53AE7032" w:rsidR="00465DF4" w:rsidRDefault="00465DF4">
      <w:pPr>
        <w:pStyle w:val="Para1"/>
        <w:suppressLineNumbers/>
        <w:tabs>
          <w:tab w:val="clear" w:pos="360"/>
        </w:tabs>
        <w:suppressAutoHyphens/>
        <w:jc w:val="both"/>
        <w:rPr>
          <w:kern w:val="22"/>
          <w:lang w:val="es-ES"/>
        </w:rPr>
      </w:pPr>
      <w:r>
        <w:rPr>
          <w:kern w:val="22"/>
          <w:lang w:val="es-ES"/>
        </w:rPr>
        <w:t xml:space="preserve">Tras las elecciones celebradas en las reuniones 22ª y 23ª del Órgano Subsidiario y las comunicaciones de los Gobiernos de Australia, Belarús, Noruega y Ucrania, la composición de la Mesa de la </w:t>
      </w:r>
      <w:r w:rsidR="0035529C">
        <w:rPr>
          <w:kern w:val="22"/>
          <w:lang w:val="es-ES"/>
        </w:rPr>
        <w:t>continuación</w:t>
      </w:r>
      <w:r>
        <w:rPr>
          <w:kern w:val="22"/>
          <w:lang w:val="es-ES"/>
        </w:rPr>
        <w:t xml:space="preserve"> de la 24ª reunión del Órgano Subsidiario, es la siguiente: el Sr. </w:t>
      </w:r>
      <w:r>
        <w:rPr>
          <w:noProof/>
          <w:kern w:val="22"/>
          <w:shd w:val="clear" w:color="auto" w:fill="FFFFFF"/>
          <w:lang w:val="es-ES"/>
        </w:rPr>
        <w:t>Hesiquio Benítez Díaz</w:t>
      </w:r>
      <w:r>
        <w:rPr>
          <w:kern w:val="22"/>
          <w:lang w:val="es-ES"/>
        </w:rPr>
        <w:t xml:space="preserve"> (México) como Presidente del Órgano Subsidiario; el S</w:t>
      </w:r>
      <w:r>
        <w:rPr>
          <w:kern w:val="22"/>
          <w:shd w:val="clear" w:color="auto" w:fill="FFFFFF"/>
          <w:lang w:val="es-ES"/>
        </w:rPr>
        <w:t xml:space="preserve">r. </w:t>
      </w:r>
      <w:r>
        <w:rPr>
          <w:noProof/>
          <w:kern w:val="22"/>
          <w:shd w:val="clear" w:color="auto" w:fill="FFFFFF"/>
          <w:lang w:val="es-ES"/>
        </w:rPr>
        <w:t>Adams Toussaint</w:t>
      </w:r>
      <w:r>
        <w:rPr>
          <w:kern w:val="22"/>
          <w:lang w:val="es-ES"/>
        </w:rPr>
        <w:t xml:space="preserve"> (Santa Lucía);</w:t>
      </w:r>
      <w:r>
        <w:rPr>
          <w:kern w:val="22"/>
          <w:shd w:val="clear" w:color="auto" w:fill="FFFFFF"/>
          <w:lang w:val="es-ES"/>
        </w:rPr>
        <w:t xml:space="preserve"> la Sra. </w:t>
      </w:r>
      <w:r>
        <w:rPr>
          <w:noProof/>
          <w:kern w:val="22"/>
          <w:shd w:val="clear" w:color="auto" w:fill="FFFFFF"/>
          <w:lang w:val="es-ES"/>
        </w:rPr>
        <w:t>Helena Brown</w:t>
      </w:r>
      <w:r>
        <w:rPr>
          <w:kern w:val="22"/>
          <w:lang w:val="es-ES"/>
        </w:rPr>
        <w:t xml:space="preserve"> (</w:t>
      </w:r>
      <w:r>
        <w:rPr>
          <w:kern w:val="22"/>
          <w:shd w:val="clear" w:color="auto" w:fill="FFFFFF"/>
          <w:lang w:val="es-ES"/>
        </w:rPr>
        <w:t>Antigua y Barbuda</w:t>
      </w:r>
      <w:r>
        <w:rPr>
          <w:kern w:val="22"/>
          <w:lang w:val="es-ES"/>
        </w:rPr>
        <w:t xml:space="preserve">), </w:t>
      </w:r>
      <w:r>
        <w:rPr>
          <w:noProof/>
          <w:kern w:val="22"/>
          <w:shd w:val="clear" w:color="auto" w:fill="FFFFFF"/>
          <w:lang w:val="es-ES"/>
        </w:rPr>
        <w:t>suplente del Protocolo de Nagoya para Santa Lucía; la Sra</w:t>
      </w:r>
      <w:r>
        <w:rPr>
          <w:kern w:val="22"/>
          <w:shd w:val="clear" w:color="auto" w:fill="FFFFFF"/>
          <w:lang w:val="es-ES"/>
        </w:rPr>
        <w:t xml:space="preserve">. </w:t>
      </w:r>
      <w:r>
        <w:rPr>
          <w:noProof/>
          <w:kern w:val="22"/>
          <w:shd w:val="clear" w:color="auto" w:fill="FFFFFF"/>
          <w:lang w:val="es-ES"/>
        </w:rPr>
        <w:t>Marina Von Weissenberg</w:t>
      </w:r>
      <w:r>
        <w:rPr>
          <w:kern w:val="22"/>
          <w:lang w:val="es-ES"/>
        </w:rPr>
        <w:t xml:space="preserve"> (Finlandia); la Sra</w:t>
      </w:r>
      <w:r>
        <w:rPr>
          <w:kern w:val="22"/>
          <w:shd w:val="clear" w:color="auto" w:fill="FFFFFF"/>
          <w:lang w:val="es-ES"/>
        </w:rPr>
        <w:t>. Alison McMorrow (Australia)</w:t>
      </w:r>
      <w:r>
        <w:rPr>
          <w:kern w:val="22"/>
          <w:lang w:val="es-ES"/>
        </w:rPr>
        <w:t xml:space="preserve">; el Sr. Andreas Benjamin </w:t>
      </w:r>
      <w:r>
        <w:rPr>
          <w:noProof/>
          <w:kern w:val="22"/>
          <w:lang w:val="es-ES"/>
        </w:rPr>
        <w:t xml:space="preserve">Schei </w:t>
      </w:r>
      <w:r>
        <w:rPr>
          <w:kern w:val="22"/>
          <w:shd w:val="clear" w:color="auto" w:fill="FFFFFF"/>
          <w:lang w:val="es-ES"/>
        </w:rPr>
        <w:t>(Noruega)</w:t>
      </w:r>
      <w:r>
        <w:rPr>
          <w:kern w:val="22"/>
          <w:lang w:val="es-ES"/>
        </w:rPr>
        <w:t xml:space="preserve">, suplente del Protocolo de </w:t>
      </w:r>
      <w:r>
        <w:rPr>
          <w:kern w:val="22"/>
          <w:shd w:val="clear" w:color="auto" w:fill="FFFFFF"/>
          <w:lang w:val="es-ES"/>
        </w:rPr>
        <w:t>Cartagena y del Protocolo de Nagoya para Australia</w:t>
      </w:r>
      <w:r>
        <w:rPr>
          <w:kern w:val="22"/>
          <w:lang w:val="es-ES"/>
        </w:rPr>
        <w:t>; el S</w:t>
      </w:r>
      <w:r>
        <w:rPr>
          <w:kern w:val="22"/>
          <w:shd w:val="clear" w:color="auto" w:fill="FFFFFF"/>
          <w:lang w:val="es-ES"/>
        </w:rPr>
        <w:t xml:space="preserve">r. </w:t>
      </w:r>
      <w:r>
        <w:rPr>
          <w:noProof/>
          <w:kern w:val="22"/>
          <w:shd w:val="clear" w:color="auto" w:fill="FFFFFF"/>
          <w:lang w:val="es-ES"/>
        </w:rPr>
        <w:t>Larbi Sbai</w:t>
      </w:r>
      <w:r>
        <w:rPr>
          <w:kern w:val="22"/>
          <w:shd w:val="clear" w:color="auto" w:fill="FFFFFF"/>
          <w:lang w:val="es-ES"/>
        </w:rPr>
        <w:t xml:space="preserve"> (Marruecos);</w:t>
      </w:r>
      <w:r w:rsidR="00CC686A">
        <w:rPr>
          <w:kern w:val="22"/>
          <w:shd w:val="clear" w:color="auto" w:fill="FFFFFF"/>
          <w:lang w:val="es-ES"/>
        </w:rPr>
        <w:t xml:space="preserve"> </w:t>
      </w:r>
      <w:r>
        <w:rPr>
          <w:kern w:val="22"/>
          <w:shd w:val="clear" w:color="auto" w:fill="FFFFFF"/>
          <w:lang w:val="es-ES"/>
        </w:rPr>
        <w:t>la Sra. </w:t>
      </w:r>
      <w:r>
        <w:rPr>
          <w:noProof/>
          <w:kern w:val="22"/>
          <w:shd w:val="clear" w:color="auto" w:fill="FFFFFF"/>
          <w:lang w:val="es-ES"/>
        </w:rPr>
        <w:t>Marie-May Muzungaile</w:t>
      </w:r>
      <w:r>
        <w:rPr>
          <w:kern w:val="22"/>
          <w:shd w:val="clear" w:color="auto" w:fill="FFFFFF"/>
          <w:lang w:val="es-ES"/>
        </w:rPr>
        <w:t xml:space="preserve"> (Seychelles)</w:t>
      </w:r>
      <w:r>
        <w:rPr>
          <w:kern w:val="22"/>
          <w:lang w:val="es-ES"/>
        </w:rPr>
        <w:t>;</w:t>
      </w:r>
      <w:r>
        <w:rPr>
          <w:kern w:val="22"/>
          <w:shd w:val="clear" w:color="auto" w:fill="FFFFFF"/>
          <w:lang w:val="es-ES"/>
        </w:rPr>
        <w:t xml:space="preserve"> el Sr. </w:t>
      </w:r>
      <w:r>
        <w:rPr>
          <w:noProof/>
          <w:kern w:val="22"/>
          <w:shd w:val="clear" w:color="auto" w:fill="FFFFFF"/>
          <w:lang w:val="es-ES"/>
        </w:rPr>
        <w:t>Moustafa M.A. Fouda</w:t>
      </w:r>
      <w:r>
        <w:rPr>
          <w:kern w:val="22"/>
          <w:shd w:val="clear" w:color="auto" w:fill="FFFFFF"/>
          <w:lang w:val="es-ES"/>
        </w:rPr>
        <w:t xml:space="preserve"> (Egipto), suplente del Protocolo de Nagoya para Marruecos; la Sra. </w:t>
      </w:r>
      <w:r>
        <w:rPr>
          <w:noProof/>
          <w:kern w:val="22"/>
          <w:shd w:val="clear" w:color="auto" w:fill="FFFFFF"/>
          <w:lang w:val="es-ES"/>
        </w:rPr>
        <w:t>Kongchay Phimmakong</w:t>
      </w:r>
      <w:r>
        <w:rPr>
          <w:kern w:val="22"/>
          <w:shd w:val="clear" w:color="auto" w:fill="FFFFFF"/>
          <w:lang w:val="es-ES"/>
        </w:rPr>
        <w:t xml:space="preserve"> (República Democrática Popular Lao); la Sra. Gwendalyn Sisior (Palau); la Sra. Senka Barudanovic (Bosnia y Herzegovina); y el S</w:t>
      </w:r>
      <w:r>
        <w:rPr>
          <w:kern w:val="22"/>
          <w:lang w:val="es-ES"/>
        </w:rPr>
        <w:t xml:space="preserve">r. </w:t>
      </w:r>
      <w:r>
        <w:rPr>
          <w:noProof/>
          <w:kern w:val="22"/>
          <w:lang w:val="es-ES"/>
        </w:rPr>
        <w:t>Volodymyr Domashlinets</w:t>
      </w:r>
      <w:r>
        <w:rPr>
          <w:kern w:val="22"/>
          <w:lang w:val="es-ES"/>
        </w:rPr>
        <w:t xml:space="preserve"> (Ucrania); la Sra</w:t>
      </w:r>
      <w:r>
        <w:rPr>
          <w:kern w:val="22"/>
          <w:shd w:val="clear" w:color="auto" w:fill="FFFFFF"/>
          <w:lang w:val="es-ES"/>
        </w:rPr>
        <w:t>. </w:t>
      </w:r>
      <w:r>
        <w:rPr>
          <w:noProof/>
          <w:kern w:val="22"/>
          <w:lang w:val="es-ES"/>
        </w:rPr>
        <w:t>Tatsiana Lipinskaya</w:t>
      </w:r>
      <w:r>
        <w:rPr>
          <w:kern w:val="22"/>
          <w:shd w:val="clear" w:color="auto" w:fill="FFFFFF"/>
          <w:lang w:val="es-ES"/>
        </w:rPr>
        <w:t xml:space="preserve"> (Belarús), suplente del Protocolo de Nagoya para Bosnia y Herzegovina.</w:t>
      </w:r>
    </w:p>
    <w:p w14:paraId="2E185DC7" w14:textId="11EB5EA1" w:rsidR="00465DF4" w:rsidRDefault="00465DF4">
      <w:pPr>
        <w:pStyle w:val="Para1"/>
        <w:suppressLineNumbers/>
        <w:tabs>
          <w:tab w:val="clear" w:pos="360"/>
        </w:tabs>
        <w:suppressAutoHyphens/>
        <w:jc w:val="both"/>
        <w:rPr>
          <w:kern w:val="22"/>
          <w:lang w:val="es-ES"/>
        </w:rPr>
      </w:pPr>
      <w:r>
        <w:rPr>
          <w:kern w:val="22"/>
          <w:lang w:val="es-ES"/>
        </w:rPr>
        <w:t>A fin de fin de escalonar los mandatos de la Mesa, el Órgano Subsidiario elegirá nuevos miembros para que integren la Mesa por un período que comenzará al final de la 24ª reunión y que terminará en la clausura de la 2</w:t>
      </w:r>
      <w:r w:rsidR="008F15A0">
        <w:rPr>
          <w:kern w:val="22"/>
          <w:lang w:val="es-ES"/>
        </w:rPr>
        <w:t>6</w:t>
      </w:r>
      <w:r>
        <w:rPr>
          <w:kern w:val="22"/>
          <w:lang w:val="es-ES"/>
        </w:rPr>
        <w:t xml:space="preserve">ª reunión para sustituir a los miembros de Antigua y Barbuda, Finlandia, </w:t>
      </w:r>
      <w:r w:rsidR="008F15A0">
        <w:rPr>
          <w:kern w:val="22"/>
          <w:lang w:val="es-ES"/>
        </w:rPr>
        <w:t xml:space="preserve">México, </w:t>
      </w:r>
      <w:r>
        <w:rPr>
          <w:kern w:val="22"/>
          <w:lang w:val="es-ES"/>
        </w:rPr>
        <w:t>Marruecos, la República Democrática Popular Lao y Ucrania.</w:t>
      </w:r>
    </w:p>
    <w:p w14:paraId="77D2640C" w14:textId="77777777" w:rsidR="00465DF4" w:rsidRDefault="00465DF4">
      <w:pPr>
        <w:pStyle w:val="Heading2"/>
        <w:suppressLineNumbers/>
        <w:suppressAutoHyphens/>
        <w:rPr>
          <w:snapToGrid w:val="0"/>
          <w:kern w:val="22"/>
          <w:lang w:val="es-ES"/>
        </w:rPr>
      </w:pPr>
      <w:r>
        <w:rPr>
          <w:snapToGrid w:val="0"/>
          <w:kern w:val="22"/>
          <w:lang w:val="es-ES"/>
        </w:rPr>
        <w:t>Adopción del programa y organización de los trabajos</w:t>
      </w:r>
    </w:p>
    <w:p w14:paraId="5D550882" w14:textId="77777777" w:rsidR="00465DF4" w:rsidRDefault="00465DF4">
      <w:pPr>
        <w:pStyle w:val="Para1"/>
        <w:suppressLineNumbers/>
        <w:tabs>
          <w:tab w:val="clear" w:pos="360"/>
        </w:tabs>
        <w:suppressAutoHyphens/>
        <w:jc w:val="both"/>
        <w:rPr>
          <w:kern w:val="22"/>
          <w:lang w:val="es-ES"/>
        </w:rPr>
      </w:pPr>
      <w:r>
        <w:rPr>
          <w:kern w:val="22"/>
          <w:lang w:val="es-ES"/>
        </w:rPr>
        <w:t>Como se ha señalado anteriormente, el programa para la 24ª reunión del Órgano Subsidiario (CDB/SBSTTA/24/1) fue aprobado por el Órgano Subsidiario en la primera parte de su 24ª reunión.</w:t>
      </w:r>
    </w:p>
    <w:p w14:paraId="22344FA6" w14:textId="616162CD" w:rsidR="00465DF4" w:rsidRDefault="00465DF4">
      <w:pPr>
        <w:pStyle w:val="Para1"/>
        <w:suppressLineNumbers/>
        <w:tabs>
          <w:tab w:val="clear" w:pos="360"/>
        </w:tabs>
        <w:suppressAutoHyphens/>
        <w:jc w:val="both"/>
        <w:rPr>
          <w:strike/>
          <w:kern w:val="22"/>
          <w:lang w:val="es-ES"/>
        </w:rPr>
      </w:pPr>
      <w:r>
        <w:rPr>
          <w:rFonts w:eastAsia="Batang"/>
          <w:kern w:val="22"/>
          <w:lang w:val="es-ES" w:eastAsia="ja-JP"/>
        </w:rPr>
        <w:t xml:space="preserve">Se </w:t>
      </w:r>
      <w:r>
        <w:rPr>
          <w:rFonts w:eastAsia="Malgun Gothic"/>
          <w:kern w:val="22"/>
          <w:lang w:val="es-ES"/>
        </w:rPr>
        <w:t xml:space="preserve">invitará al Órgano Subsidiario a examinar la organización de los trabajos para la </w:t>
      </w:r>
      <w:r w:rsidR="0035529C">
        <w:rPr>
          <w:rFonts w:eastAsia="Malgun Gothic"/>
          <w:kern w:val="22"/>
          <w:lang w:val="es-ES"/>
        </w:rPr>
        <w:t>continuación d</w:t>
      </w:r>
      <w:r>
        <w:rPr>
          <w:rFonts w:eastAsia="Malgun Gothic"/>
          <w:kern w:val="22"/>
          <w:lang w:val="es-ES"/>
        </w:rPr>
        <w:t>e la reunión para su aprobación</w:t>
      </w:r>
      <w:r>
        <w:rPr>
          <w:rFonts w:eastAsia="Batang"/>
          <w:kern w:val="22"/>
          <w:lang w:val="es-ES" w:eastAsia="ja-JP"/>
        </w:rPr>
        <w:t>, que figura en el anexo I de</w:t>
      </w:r>
      <w:r w:rsidR="00E61FAA">
        <w:rPr>
          <w:rFonts w:eastAsia="Batang"/>
          <w:kern w:val="22"/>
          <w:lang w:val="es-ES" w:eastAsia="ja-JP"/>
        </w:rPr>
        <w:t xml:space="preserve">l </w:t>
      </w:r>
      <w:r w:rsidR="00E61FAA">
        <w:rPr>
          <w:kern w:val="22"/>
          <w:lang w:val="es-ES"/>
        </w:rPr>
        <w:t>posible esquema para la continuación de las sesiones</w:t>
      </w:r>
      <w:r>
        <w:rPr>
          <w:rFonts w:eastAsia="Batang"/>
          <w:kern w:val="22"/>
          <w:lang w:val="es-ES" w:eastAsia="ja-JP"/>
        </w:rPr>
        <w:t xml:space="preserve"> (CBD/SBSTTA/24/Add.2/Rev.</w:t>
      </w:r>
      <w:r w:rsidR="005753D8">
        <w:rPr>
          <w:rFonts w:eastAsia="Batang"/>
          <w:kern w:val="22"/>
          <w:lang w:val="es-ES" w:eastAsia="ja-JP"/>
        </w:rPr>
        <w:t>2</w:t>
      </w:r>
      <w:r>
        <w:rPr>
          <w:rFonts w:eastAsia="Batang"/>
          <w:kern w:val="22"/>
          <w:lang w:val="es-ES" w:eastAsia="ja-JP"/>
        </w:rPr>
        <w:t>).</w:t>
      </w:r>
    </w:p>
    <w:p w14:paraId="4BE066C6" w14:textId="77777777" w:rsidR="00465DF4" w:rsidRDefault="00465DF4">
      <w:pPr>
        <w:pStyle w:val="Para1"/>
        <w:suppressLineNumbers/>
        <w:tabs>
          <w:tab w:val="clear" w:pos="360"/>
        </w:tabs>
        <w:suppressAutoHyphens/>
        <w:jc w:val="both"/>
        <w:rPr>
          <w:caps/>
          <w:kern w:val="22"/>
          <w:lang w:val="es-ES"/>
        </w:rPr>
      </w:pPr>
      <w:r>
        <w:rPr>
          <w:rFonts w:eastAsia="Batang"/>
          <w:kern w:val="22"/>
          <w:lang w:val="es-ES" w:eastAsia="ja-JP"/>
        </w:rPr>
        <w:t xml:space="preserve">En el anexo II figura una lista de los documentos del período de sesiones para la </w:t>
      </w:r>
      <w:r w:rsidR="0035529C">
        <w:rPr>
          <w:rFonts w:eastAsia="Batang"/>
          <w:kern w:val="22"/>
          <w:lang w:val="es-ES" w:eastAsia="ja-JP"/>
        </w:rPr>
        <w:t>continuación</w:t>
      </w:r>
      <w:r>
        <w:rPr>
          <w:rFonts w:eastAsia="Batang"/>
          <w:kern w:val="22"/>
          <w:lang w:val="es-ES" w:eastAsia="ja-JP"/>
        </w:rPr>
        <w:t xml:space="preserve"> de la reunión.</w:t>
      </w:r>
    </w:p>
    <w:p w14:paraId="7AD3A11A" w14:textId="77777777" w:rsidR="00465DF4" w:rsidRDefault="00465DF4">
      <w:pPr>
        <w:pStyle w:val="Heading1"/>
        <w:suppressLineNumbers/>
        <w:tabs>
          <w:tab w:val="clear" w:pos="720"/>
          <w:tab w:val="left" w:pos="990"/>
        </w:tabs>
        <w:suppressAutoHyphens/>
        <w:spacing w:before="120"/>
        <w:rPr>
          <w:caps w:val="0"/>
          <w:snapToGrid w:val="0"/>
          <w:kern w:val="22"/>
          <w:sz w:val="22"/>
          <w:szCs w:val="22"/>
          <w:lang w:val="es-ES"/>
        </w:rPr>
      </w:pPr>
      <w:r>
        <w:rPr>
          <w:caps w:val="0"/>
          <w:snapToGrid w:val="0"/>
          <w:kern w:val="22"/>
          <w:sz w:val="22"/>
          <w:szCs w:val="22"/>
          <w:lang w:val="es-ES"/>
        </w:rPr>
        <w:t>TEMA 3.</w:t>
      </w:r>
      <w:r>
        <w:rPr>
          <w:caps w:val="0"/>
          <w:snapToGrid w:val="0"/>
          <w:kern w:val="22"/>
          <w:sz w:val="22"/>
          <w:szCs w:val="22"/>
          <w:lang w:val="es-ES"/>
        </w:rPr>
        <w:tab/>
        <w:t xml:space="preserve">MARCO MUNDIAL DE LA DIVERSIDAD BIOLÓGICA POSTERIOR A 2020 </w:t>
      </w:r>
    </w:p>
    <w:p w14:paraId="23D86738" w14:textId="77777777" w:rsidR="00465DF4" w:rsidRDefault="00465DF4">
      <w:pPr>
        <w:pStyle w:val="Para1"/>
        <w:tabs>
          <w:tab w:val="clear" w:pos="360"/>
        </w:tabs>
        <w:jc w:val="both"/>
        <w:rPr>
          <w:kern w:val="22"/>
          <w:lang w:val="es-ES"/>
        </w:rPr>
      </w:pPr>
      <w:r>
        <w:rPr>
          <w:kern w:val="22"/>
          <w:lang w:val="es-ES"/>
        </w:rPr>
        <w:t>El Órgano Subsidiario de Asesoramiento Científico, Técnico y Tecnológico examinó el tema 3 del programa en la primera parte de su 24ª reunión.</w:t>
      </w:r>
    </w:p>
    <w:p w14:paraId="3FFCA417" w14:textId="77777777" w:rsidR="00465DF4" w:rsidRDefault="00465DF4">
      <w:pPr>
        <w:pStyle w:val="Para1"/>
        <w:suppressLineNumbers/>
        <w:tabs>
          <w:tab w:val="clear" w:pos="360"/>
        </w:tabs>
        <w:suppressAutoHyphens/>
        <w:jc w:val="both"/>
        <w:rPr>
          <w:kern w:val="22"/>
          <w:lang w:val="es-ES"/>
        </w:rPr>
      </w:pPr>
      <w:r>
        <w:rPr>
          <w:kern w:val="22"/>
          <w:lang w:val="es-ES"/>
        </w:rPr>
        <w:t xml:space="preserve">El Órgano Subsidiario aprobó un proyecto de recomendación sobre la quinta edición de la </w:t>
      </w:r>
      <w:r>
        <w:rPr>
          <w:i/>
          <w:iCs/>
          <w:kern w:val="22"/>
          <w:lang w:val="es-ES"/>
        </w:rPr>
        <w:t>Perspectiva Mundial sobre la Diversidad Biológica</w:t>
      </w:r>
      <w:r>
        <w:rPr>
          <w:kern w:val="22"/>
          <w:lang w:val="es-ES"/>
        </w:rPr>
        <w:t xml:space="preserve"> y su resumen para los responsables de formular políticas, para su adopción oficial en una etapa posterior. En consecuencia, se espera qu</w:t>
      </w:r>
      <w:r w:rsidR="0035529C">
        <w:rPr>
          <w:kern w:val="22"/>
          <w:lang w:val="es-ES"/>
        </w:rPr>
        <w:t>e el Órgano Subsidiario, en la continuación</w:t>
      </w:r>
      <w:r>
        <w:rPr>
          <w:kern w:val="22"/>
          <w:lang w:val="es-ES"/>
        </w:rPr>
        <w:t xml:space="preserve"> de su reunión, examine y apruebe el proyecto de recomendación que figura en el documento CBD/SBSTTA/24/L.2.</w:t>
      </w:r>
    </w:p>
    <w:p w14:paraId="5A2FCA8A" w14:textId="77777777" w:rsidR="00465DF4" w:rsidRDefault="00465DF4">
      <w:pPr>
        <w:pStyle w:val="Para1"/>
        <w:tabs>
          <w:tab w:val="clear" w:pos="360"/>
        </w:tabs>
        <w:jc w:val="both"/>
        <w:rPr>
          <w:kern w:val="22"/>
          <w:lang w:val="es-ES"/>
        </w:rPr>
      </w:pPr>
      <w:r>
        <w:rPr>
          <w:kern w:val="22"/>
          <w:lang w:val="es-ES"/>
        </w:rPr>
        <w:t xml:space="preserve">Con la asistencia de un grupo de contacto, la Presidencia preparó un proyecto de recomendación relativo a la información científica y técnica en apoyo del examen de los objetivos y metas actualizados, y los indicadores y bases de referencia conexos para el marco mundial de diversidad biológica posterior a 2020 para su examen por el Órgano Subsidiario, que aprobó un proyecto de recomendación para su adopción oficial en una etapa posterior. En consecuencia, se espera que el Órgano Subsidiario, en la </w:t>
      </w:r>
      <w:r w:rsidR="0035529C">
        <w:rPr>
          <w:kern w:val="22"/>
          <w:lang w:val="es-ES"/>
        </w:rPr>
        <w:t>continuación</w:t>
      </w:r>
      <w:r>
        <w:rPr>
          <w:kern w:val="22"/>
          <w:lang w:val="es-ES"/>
        </w:rPr>
        <w:t xml:space="preserve"> de su reunión, examine y apruebe el proyecto de recomendación que figura en el documento CBD/SBSTTA/24/L.3.</w:t>
      </w:r>
    </w:p>
    <w:p w14:paraId="7679F535" w14:textId="77777777" w:rsidR="00465DF4" w:rsidRDefault="00465DF4">
      <w:pPr>
        <w:pStyle w:val="Para1"/>
        <w:tabs>
          <w:tab w:val="clear" w:pos="360"/>
        </w:tabs>
        <w:jc w:val="both"/>
        <w:rPr>
          <w:kern w:val="22"/>
          <w:lang w:val="es-ES"/>
        </w:rPr>
      </w:pPr>
      <w:r>
        <w:rPr>
          <w:kern w:val="22"/>
          <w:lang w:val="es-ES"/>
        </w:rPr>
        <w:t xml:space="preserve">A la luz de los debates celebrados durante la primera parte de la reunión del Órgano Subsidiario, y teniendo en cuenta también las opiniones expresadas en la primera parte de la tercera reunión del Grupo de Trabajo de composición abierta sobre el marco mundial de la diversidad biológica posterior a 2020, se ha preparado y publicado como documento oficioso una nota revisada sobre el enfoque de seguimiento </w:t>
      </w:r>
      <w:r>
        <w:rPr>
          <w:kern w:val="22"/>
          <w:lang w:val="es-ES"/>
        </w:rPr>
        <w:lastRenderedPageBreak/>
        <w:t xml:space="preserve">del marco mundial de la diversidad biológica posterior a 2020. La Presidencia del Órgano Subsidiario propondrá que se vuelva a reunir el grupo de contacto con miras a seguir examinando y desarrollando el enfoque de seguimiento. Se espera que el Órgano Subsidiario siga examinando el resultado de esta labor y, una vez aprobado, se integre como anexo al proyecto de recomendación que figura en el documento </w:t>
      </w:r>
      <w:r>
        <w:rPr>
          <w:rFonts w:eastAsia="MS Mincho"/>
          <w:kern w:val="22"/>
          <w:lang w:val="es-ES"/>
        </w:rPr>
        <w:t>CBD/SBSSTA/24/L.3.</w:t>
      </w:r>
    </w:p>
    <w:p w14:paraId="3FC0F3BB" w14:textId="77777777" w:rsidR="00465DF4" w:rsidRDefault="00465DF4">
      <w:pPr>
        <w:pStyle w:val="Heading1"/>
        <w:suppressLineNumbers/>
        <w:tabs>
          <w:tab w:val="clear" w:pos="720"/>
          <w:tab w:val="left" w:pos="990"/>
        </w:tabs>
        <w:suppressAutoHyphens/>
        <w:spacing w:before="120"/>
        <w:rPr>
          <w:caps w:val="0"/>
          <w:snapToGrid w:val="0"/>
          <w:kern w:val="22"/>
          <w:sz w:val="22"/>
          <w:szCs w:val="22"/>
          <w:lang w:val="en-GB"/>
        </w:rPr>
      </w:pPr>
      <w:r>
        <w:rPr>
          <w:caps w:val="0"/>
          <w:snapToGrid w:val="0"/>
          <w:kern w:val="22"/>
          <w:sz w:val="22"/>
          <w:szCs w:val="22"/>
          <w:lang w:val="es-ES"/>
        </w:rPr>
        <w:t>TEMA</w:t>
      </w:r>
      <w:r>
        <w:rPr>
          <w:caps w:val="0"/>
          <w:snapToGrid w:val="0"/>
          <w:kern w:val="22"/>
          <w:sz w:val="22"/>
          <w:szCs w:val="22"/>
          <w:lang w:val="en-GB"/>
        </w:rPr>
        <w:t xml:space="preserve"> 4.</w:t>
      </w:r>
      <w:r>
        <w:rPr>
          <w:caps w:val="0"/>
          <w:snapToGrid w:val="0"/>
          <w:kern w:val="22"/>
          <w:sz w:val="22"/>
          <w:szCs w:val="22"/>
          <w:lang w:val="en-GB"/>
        </w:rPr>
        <w:tab/>
        <w:t>BIOLOGÍA SINTÉTICA</w:t>
      </w:r>
    </w:p>
    <w:p w14:paraId="685321FA" w14:textId="77777777" w:rsidR="00465DF4" w:rsidRDefault="00465DF4">
      <w:pPr>
        <w:pStyle w:val="Para1"/>
        <w:suppressLineNumbers/>
        <w:tabs>
          <w:tab w:val="clear" w:pos="360"/>
        </w:tabs>
        <w:suppressAutoHyphens/>
        <w:jc w:val="both"/>
        <w:rPr>
          <w:kern w:val="22"/>
          <w:lang w:val="es-ES"/>
        </w:rPr>
      </w:pPr>
      <w:r>
        <w:rPr>
          <w:kern w:val="22"/>
          <w:lang w:val="es-ES"/>
        </w:rPr>
        <w:t>El Órgano Subsidiario de Asesoramiento Científico, Técnico y Tecnológico examinó el tema 4 del programa durante la primera parte de la 24ª reunión. Con la asistencia de un grupo de contacto y un grupo de amigos de la Presidencia, esta preparó un proyecto de recomendación para su examen por el Órgano Subsidiario, que aprobó el proyecto de recomendación CBD/SBSTTA/24/L.5, para su adopción oficial en una etapa posterior.</w:t>
      </w:r>
    </w:p>
    <w:p w14:paraId="584B53E1" w14:textId="77777777" w:rsidR="00465DF4" w:rsidRDefault="00465DF4">
      <w:pPr>
        <w:pStyle w:val="Para1"/>
        <w:suppressLineNumbers/>
        <w:tabs>
          <w:tab w:val="clear" w:pos="360"/>
        </w:tabs>
        <w:suppressAutoHyphens/>
        <w:jc w:val="both"/>
        <w:rPr>
          <w:kern w:val="22"/>
          <w:lang w:val="es-ES"/>
        </w:rPr>
      </w:pPr>
      <w:r>
        <w:rPr>
          <w:kern w:val="22"/>
          <w:lang w:val="es-ES"/>
        </w:rPr>
        <w:t xml:space="preserve">En consecuencia, se espera que en la </w:t>
      </w:r>
      <w:r w:rsidR="0035529C">
        <w:rPr>
          <w:kern w:val="22"/>
          <w:lang w:val="es-ES"/>
        </w:rPr>
        <w:t>continuación</w:t>
      </w:r>
      <w:r>
        <w:rPr>
          <w:kern w:val="22"/>
          <w:lang w:val="es-ES"/>
        </w:rPr>
        <w:t xml:space="preserve"> de su reunión el Órgano Subsidiario de Asesoramiento Científico, Técnico y Tecnológico examine y apruebe el proyecto de recomendación que figura en el documento CBD/SBSTTA/24/L.5.</w:t>
      </w:r>
    </w:p>
    <w:p w14:paraId="5CDDB355" w14:textId="059F4396" w:rsidR="00465DF4" w:rsidRDefault="00465DF4">
      <w:pPr>
        <w:pStyle w:val="Heading1"/>
        <w:suppressLineNumbers/>
        <w:tabs>
          <w:tab w:val="clear" w:pos="720"/>
        </w:tabs>
        <w:suppressAutoHyphens/>
        <w:spacing w:before="120"/>
        <w:ind w:left="2160" w:hanging="1584"/>
        <w:jc w:val="left"/>
        <w:rPr>
          <w:rFonts w:ascii="Times New Roman Bold" w:hAnsi="Times New Roman Bold" w:cs="Times New Roman Bold"/>
          <w:caps w:val="0"/>
          <w:snapToGrid w:val="0"/>
          <w:kern w:val="22"/>
          <w:sz w:val="22"/>
          <w:szCs w:val="22"/>
          <w:lang w:val="es-ES"/>
        </w:rPr>
      </w:pPr>
      <w:r>
        <w:rPr>
          <w:rFonts w:ascii="Times New Roman Bold" w:hAnsi="Times New Roman Bold" w:cs="Times New Roman Bold"/>
          <w:kern w:val="22"/>
          <w:sz w:val="22"/>
          <w:szCs w:val="22"/>
          <w:lang w:val="es-ES"/>
        </w:rPr>
        <w:t>TEMA 5.</w:t>
      </w:r>
      <w:r w:rsidR="00CC686A">
        <w:rPr>
          <w:rFonts w:ascii="Times New Roman Bold" w:hAnsi="Times New Roman Bold" w:cs="Times New Roman Bold"/>
          <w:kern w:val="22"/>
          <w:sz w:val="22"/>
          <w:szCs w:val="22"/>
          <w:lang w:val="es-ES"/>
        </w:rPr>
        <w:t xml:space="preserve"> </w:t>
      </w:r>
      <w:r>
        <w:rPr>
          <w:rFonts w:ascii="Times New Roman Bold" w:hAnsi="Times New Roman Bold" w:cs="Times New Roman Bold"/>
          <w:kern w:val="22"/>
          <w:sz w:val="22"/>
          <w:szCs w:val="22"/>
          <w:lang w:val="es-ES"/>
        </w:rPr>
        <w:t>evaluación del riesgo y gestión del riesgo de los organismos vivos modificados</w:t>
      </w:r>
    </w:p>
    <w:p w14:paraId="4035A07E" w14:textId="77777777" w:rsidR="00465DF4" w:rsidRDefault="00465DF4">
      <w:pPr>
        <w:pStyle w:val="Para1"/>
        <w:suppressLineNumbers/>
        <w:tabs>
          <w:tab w:val="clear" w:pos="360"/>
        </w:tabs>
        <w:suppressAutoHyphens/>
        <w:jc w:val="both"/>
        <w:rPr>
          <w:kern w:val="22"/>
          <w:lang w:val="es-ES"/>
        </w:rPr>
      </w:pPr>
      <w:r>
        <w:rPr>
          <w:kern w:val="22"/>
          <w:lang w:val="es-ES"/>
        </w:rPr>
        <w:t>El Órgano Subsidiario de Asesoramiento Científico, Técnico y Tecnológico examinó el tema 5 del programa durante la primera parte de la 24ª reunión. Con la asistencia de un grupo de contacto la Presidencia preparó un proyecto de recomendación para su examen por el Órgano Subsidiario, que aprobó el proyecto de recomendación CBD/SBSTTA/24/L.6, para su adopción oficial en una etapa posterior.</w:t>
      </w:r>
    </w:p>
    <w:p w14:paraId="645AC8BB" w14:textId="77777777" w:rsidR="00465DF4" w:rsidRDefault="00465DF4">
      <w:pPr>
        <w:pStyle w:val="Para1"/>
        <w:suppressLineNumbers/>
        <w:tabs>
          <w:tab w:val="clear" w:pos="360"/>
        </w:tabs>
        <w:suppressAutoHyphens/>
        <w:jc w:val="both"/>
        <w:rPr>
          <w:caps/>
          <w:kern w:val="22"/>
          <w:lang w:val="es-ES"/>
        </w:rPr>
      </w:pPr>
      <w:r>
        <w:rPr>
          <w:kern w:val="22"/>
          <w:lang w:val="es-ES"/>
        </w:rPr>
        <w:t xml:space="preserve">En consecuencia, se espera que en la </w:t>
      </w:r>
      <w:r w:rsidR="0035529C">
        <w:rPr>
          <w:kern w:val="22"/>
          <w:lang w:val="es-ES"/>
        </w:rPr>
        <w:t>continuación</w:t>
      </w:r>
      <w:r>
        <w:rPr>
          <w:kern w:val="22"/>
          <w:lang w:val="es-ES"/>
        </w:rPr>
        <w:t xml:space="preserve"> de su reunión el Órgano Subsidiario examine y apruebe el proyecto de recomendación que figura en el documento CBD/SBSTTA/24/L.6.</w:t>
      </w:r>
    </w:p>
    <w:p w14:paraId="09D3884D" w14:textId="77777777" w:rsidR="00465DF4" w:rsidRDefault="00465DF4">
      <w:pPr>
        <w:pStyle w:val="Heading1"/>
        <w:suppressLineNumbers/>
        <w:suppressAutoHyphens/>
        <w:spacing w:before="120"/>
        <w:ind w:left="1701" w:hanging="992"/>
        <w:rPr>
          <w:caps w:val="0"/>
          <w:snapToGrid w:val="0"/>
          <w:kern w:val="22"/>
          <w:sz w:val="22"/>
          <w:szCs w:val="22"/>
          <w:lang w:val="es-ES"/>
        </w:rPr>
      </w:pPr>
      <w:r>
        <w:rPr>
          <w:caps w:val="0"/>
          <w:snapToGrid w:val="0"/>
          <w:kern w:val="22"/>
          <w:sz w:val="22"/>
          <w:szCs w:val="22"/>
          <w:lang w:val="es-ES"/>
        </w:rPr>
        <w:t>TEMA 6.</w:t>
      </w:r>
      <w:r>
        <w:rPr>
          <w:caps w:val="0"/>
          <w:snapToGrid w:val="0"/>
          <w:kern w:val="22"/>
          <w:sz w:val="22"/>
          <w:szCs w:val="22"/>
          <w:lang w:val="es-ES"/>
        </w:rPr>
        <w:tab/>
      </w:r>
      <w:r>
        <w:rPr>
          <w:caps w:val="0"/>
          <w:kern w:val="22"/>
          <w:sz w:val="22"/>
          <w:szCs w:val="22"/>
          <w:lang w:val="es-ES"/>
        </w:rPr>
        <w:t>DIVERSIDAD BIOLÓGICA MARINA Y COSTERA</w:t>
      </w:r>
    </w:p>
    <w:p w14:paraId="1320A7B3" w14:textId="2D35183B" w:rsidR="00465DF4" w:rsidRDefault="00465DF4">
      <w:pPr>
        <w:pStyle w:val="Para1"/>
        <w:suppressLineNumbers/>
        <w:tabs>
          <w:tab w:val="clear" w:pos="360"/>
        </w:tabs>
        <w:suppressAutoHyphens/>
        <w:jc w:val="both"/>
        <w:rPr>
          <w:kern w:val="22"/>
          <w:lang w:val="es-ES"/>
        </w:rPr>
      </w:pPr>
      <w:r>
        <w:rPr>
          <w:kern w:val="22"/>
          <w:lang w:val="es-ES"/>
        </w:rPr>
        <w:t>El Órgano Subsidiario examinó el tema 6 del programa durante la primera parte de su 24ª reunión. Tras</w:t>
      </w:r>
      <w:r w:rsidR="00CC686A">
        <w:rPr>
          <w:kern w:val="22"/>
          <w:lang w:val="es-ES"/>
        </w:rPr>
        <w:t xml:space="preserve"> </w:t>
      </w:r>
      <w:r>
        <w:rPr>
          <w:kern w:val="22"/>
          <w:lang w:val="es-ES"/>
        </w:rPr>
        <w:t>un intercambio de opiniones, la Presidencia creó un grupo de contacto para que se centrara en los anexos del proyecto de recomendaciones sobre áreas marinas de importancia ecológica o biológica. La Presidencia también pidió a la Secretaría que preparase un documento de sesión para el proyecto de recomendación sobre «otros asuntos», que se distribuyó como documento CBD/SBSTTA/24/CRP.2 sobre «conservación y utilización sostenible de la diversidad biológica marina y costera».</w:t>
      </w:r>
    </w:p>
    <w:p w14:paraId="66CE3A91" w14:textId="77777777" w:rsidR="00465DF4" w:rsidRDefault="00465DF4">
      <w:pPr>
        <w:pStyle w:val="Para1"/>
        <w:suppressLineNumbers/>
        <w:tabs>
          <w:tab w:val="clear" w:pos="360"/>
        </w:tabs>
        <w:suppressAutoHyphens/>
        <w:jc w:val="both"/>
        <w:rPr>
          <w:kern w:val="22"/>
          <w:lang w:val="es-ES"/>
        </w:rPr>
      </w:pPr>
      <w:r>
        <w:rPr>
          <w:kern w:val="22"/>
          <w:lang w:val="es-ES"/>
        </w:rPr>
        <w:t xml:space="preserve">El resultado de la labor del grupo de contacto, junto con otros anexos y recomendaciones que el grupo de contacto no había abordado, se refleja en el documento CBD/SBSTTA/24/CRP.4. El Órgano Subsidiario acordó aplazar el examen de los proyectos de recomendación que figuran en el documento CBD/SBSTTA/24/CRP.4, así como en el documento CBD/SBSTTA/24/CRP.2, hasta la </w:t>
      </w:r>
      <w:r w:rsidR="0035529C">
        <w:rPr>
          <w:kern w:val="22"/>
          <w:lang w:val="es-ES"/>
        </w:rPr>
        <w:t>continuación</w:t>
      </w:r>
      <w:r>
        <w:rPr>
          <w:kern w:val="22"/>
          <w:lang w:val="es-ES"/>
        </w:rPr>
        <w:t xml:space="preserve"> de su 24ª reunión. </w:t>
      </w:r>
    </w:p>
    <w:p w14:paraId="10A9C3E4" w14:textId="77777777" w:rsidR="00465DF4" w:rsidRDefault="00465DF4">
      <w:pPr>
        <w:pStyle w:val="Para1"/>
        <w:suppressLineNumbers/>
        <w:tabs>
          <w:tab w:val="clear" w:pos="360"/>
        </w:tabs>
        <w:suppressAutoHyphens/>
        <w:jc w:val="both"/>
        <w:rPr>
          <w:kern w:val="22"/>
          <w:lang w:val="es-ES"/>
        </w:rPr>
      </w:pPr>
      <w:r>
        <w:rPr>
          <w:kern w:val="22"/>
          <w:lang w:val="es-ES"/>
        </w:rPr>
        <w:t xml:space="preserve">En consecuencia, la Presidencia propondrá que se vuelva a reunir el grupo de contacto con miras a seguir examinando y trabajando en los documentos CBD/SBSTTA/24/CRP.2 y CBD/SBSTTA/24/CRP.4. Se espera que el Órgano Subsidiario siga examinando los resultados de esta labor para su eventual aprobación. </w:t>
      </w:r>
    </w:p>
    <w:p w14:paraId="5BCCB4EE" w14:textId="77777777" w:rsidR="00465DF4" w:rsidRDefault="00465DF4">
      <w:pPr>
        <w:pStyle w:val="Heading1"/>
        <w:suppressLineNumbers/>
        <w:tabs>
          <w:tab w:val="clear" w:pos="720"/>
          <w:tab w:val="left" w:pos="993"/>
        </w:tabs>
        <w:suppressAutoHyphens/>
        <w:spacing w:before="120"/>
        <w:rPr>
          <w:caps w:val="0"/>
          <w:kern w:val="22"/>
          <w:sz w:val="22"/>
          <w:szCs w:val="22"/>
          <w:lang w:val="en-GB"/>
        </w:rPr>
      </w:pPr>
      <w:r>
        <w:rPr>
          <w:caps w:val="0"/>
          <w:snapToGrid w:val="0"/>
          <w:kern w:val="22"/>
          <w:sz w:val="22"/>
          <w:szCs w:val="22"/>
          <w:lang w:val="en-GB"/>
        </w:rPr>
        <w:t>TEMA 7.</w:t>
      </w:r>
      <w:r>
        <w:rPr>
          <w:caps w:val="0"/>
          <w:snapToGrid w:val="0"/>
          <w:kern w:val="22"/>
          <w:sz w:val="22"/>
          <w:szCs w:val="22"/>
          <w:lang w:val="en-GB"/>
        </w:rPr>
        <w:tab/>
        <w:t xml:space="preserve">DIVERSIDAD BIOLÓGICA Y </w:t>
      </w:r>
      <w:r>
        <w:rPr>
          <w:caps w:val="0"/>
          <w:kern w:val="22"/>
          <w:sz w:val="22"/>
          <w:szCs w:val="22"/>
          <w:lang w:val="en-GB"/>
        </w:rPr>
        <w:t>AGRICULTURA</w:t>
      </w:r>
    </w:p>
    <w:p w14:paraId="5745E3A7" w14:textId="406A9959" w:rsidR="00465DF4" w:rsidRDefault="00465DF4">
      <w:pPr>
        <w:pStyle w:val="Para1"/>
        <w:suppressLineNumbers/>
        <w:tabs>
          <w:tab w:val="clear" w:pos="360"/>
        </w:tabs>
        <w:suppressAutoHyphens/>
        <w:jc w:val="both"/>
        <w:rPr>
          <w:kern w:val="22"/>
          <w:lang w:val="es-ES" w:eastAsia="zh-CN"/>
        </w:rPr>
      </w:pPr>
      <w:r>
        <w:rPr>
          <w:kern w:val="22"/>
          <w:lang w:val="es-ES"/>
        </w:rPr>
        <w:t>El Órgano Subsidiario examinó el tema 7 del programa durante la primera parte de su 24ª reunión y, tras un intercambio de opiniones, aprobó el proyecto de recomendación CBD/SBSTTA/24/L.7, para su adopción oficial en una etapa posterior. Se</w:t>
      </w:r>
      <w:r w:rsidR="00CC686A">
        <w:rPr>
          <w:kern w:val="22"/>
          <w:lang w:val="es-ES"/>
        </w:rPr>
        <w:t xml:space="preserve"> </w:t>
      </w:r>
      <w:r>
        <w:rPr>
          <w:kern w:val="22"/>
          <w:lang w:val="es-ES"/>
        </w:rPr>
        <w:t xml:space="preserve">señaló que, debido a las limitaciones de tiempo, no se podía examinar el anexo en el que figuraba el proyecto de plan de acción 2020‒2030 sobre la Iniciativa internacional para la conservación y la utilización sostenible de la diversidad biológica de los suelos, por lo que se </w:t>
      </w:r>
      <w:r w:rsidR="001E41E3">
        <w:rPr>
          <w:kern w:val="22"/>
          <w:lang w:val="es-ES"/>
        </w:rPr>
        <w:t>puso</w:t>
      </w:r>
      <w:r>
        <w:rPr>
          <w:kern w:val="22"/>
          <w:lang w:val="es-ES"/>
        </w:rPr>
        <w:t xml:space="preserve"> entre corchetes.</w:t>
      </w:r>
    </w:p>
    <w:p w14:paraId="2F3B6BAA" w14:textId="77777777" w:rsidR="00465DF4" w:rsidRDefault="00465DF4">
      <w:pPr>
        <w:pStyle w:val="Para1"/>
        <w:suppressLineNumbers/>
        <w:tabs>
          <w:tab w:val="clear" w:pos="360"/>
        </w:tabs>
        <w:suppressAutoHyphens/>
        <w:jc w:val="both"/>
        <w:rPr>
          <w:kern w:val="22"/>
          <w:lang w:val="es-ES" w:eastAsia="zh-CN"/>
        </w:rPr>
      </w:pPr>
      <w:r>
        <w:rPr>
          <w:kern w:val="22"/>
          <w:lang w:val="es-ES"/>
        </w:rPr>
        <w:t xml:space="preserve">En consecuencia, la Presidencia propondrá convocar un grupo de contacto con miras a seguir examinando el proyecto de plan de acción que figura en el anexo del documento CBD/SBSTTA/24/L.7. </w:t>
      </w:r>
      <w:r>
        <w:rPr>
          <w:kern w:val="22"/>
          <w:lang w:val="es-ES"/>
        </w:rPr>
        <w:lastRenderedPageBreak/>
        <w:t>Se espera que el Órgano Subsidiario siga examinando los resultados de esta labor para su eventual aprobación, junto con el proyecto de recomendación que figura en el documento CBD/SBSTTA/24/L.7.</w:t>
      </w:r>
    </w:p>
    <w:p w14:paraId="159E251D" w14:textId="77777777" w:rsidR="00465DF4" w:rsidRDefault="00465DF4">
      <w:pPr>
        <w:pStyle w:val="Heading1"/>
        <w:suppressLineNumbers/>
        <w:tabs>
          <w:tab w:val="clear" w:pos="720"/>
        </w:tabs>
        <w:suppressAutoHyphens/>
        <w:spacing w:before="120"/>
        <w:ind w:left="1728" w:hanging="1008"/>
        <w:jc w:val="left"/>
        <w:rPr>
          <w:caps w:val="0"/>
          <w:snapToGrid w:val="0"/>
          <w:kern w:val="22"/>
          <w:sz w:val="22"/>
          <w:szCs w:val="22"/>
          <w:lang w:val="es-ES"/>
        </w:rPr>
      </w:pPr>
      <w:r>
        <w:rPr>
          <w:caps w:val="0"/>
          <w:snapToGrid w:val="0"/>
          <w:kern w:val="22"/>
          <w:sz w:val="22"/>
          <w:szCs w:val="22"/>
          <w:lang w:val="es-ES"/>
        </w:rPr>
        <w:t>TEMA 8.</w:t>
      </w:r>
      <w:r>
        <w:rPr>
          <w:caps w:val="0"/>
          <w:snapToGrid w:val="0"/>
          <w:kern w:val="22"/>
          <w:sz w:val="22"/>
          <w:szCs w:val="22"/>
          <w:lang w:val="es-ES"/>
        </w:rPr>
        <w:tab/>
      </w:r>
      <w:r>
        <w:rPr>
          <w:caps w:val="0"/>
          <w:kern w:val="22"/>
          <w:sz w:val="22"/>
          <w:szCs w:val="22"/>
          <w:lang w:val="es-ES"/>
        </w:rPr>
        <w:t>PROGRAMA DE TRABAJO DE LA PLATAFORMA INTEGUBERNAMENTAL CIENTÍFICO-NORMATIVA SOBRE DIVERSIDAD BIOLÓGICA Y SERVICIOS DE LOS ECOSISTEMAS</w:t>
      </w:r>
    </w:p>
    <w:p w14:paraId="6F028088" w14:textId="77777777" w:rsidR="00465DF4" w:rsidRDefault="00465DF4">
      <w:pPr>
        <w:pStyle w:val="Para1"/>
        <w:suppressLineNumbers/>
        <w:tabs>
          <w:tab w:val="clear" w:pos="360"/>
        </w:tabs>
        <w:suppressAutoHyphens/>
        <w:jc w:val="both"/>
        <w:rPr>
          <w:kern w:val="22"/>
          <w:lang w:val="es-ES"/>
        </w:rPr>
      </w:pPr>
      <w:r>
        <w:rPr>
          <w:kern w:val="22"/>
          <w:lang w:val="es-ES"/>
        </w:rPr>
        <w:t>El Órgano Subsidiario examinó el tema 8 del programa durante la primera parte de su 24ª reunión y, tras un intercambio de opiniones, aprobó el proyecto de recomendación CBD/SBSTTA/24/L.4, para su adopción oficial en una etapa posterior.</w:t>
      </w:r>
    </w:p>
    <w:p w14:paraId="4E09C7AF" w14:textId="77777777" w:rsidR="00465DF4" w:rsidRDefault="00465DF4">
      <w:pPr>
        <w:pStyle w:val="Para1"/>
        <w:suppressLineNumbers/>
        <w:tabs>
          <w:tab w:val="clear" w:pos="360"/>
        </w:tabs>
        <w:suppressAutoHyphens/>
        <w:jc w:val="both"/>
        <w:rPr>
          <w:b/>
          <w:bCs/>
          <w:kern w:val="22"/>
          <w:lang w:val="es-ES"/>
        </w:rPr>
      </w:pPr>
      <w:r>
        <w:rPr>
          <w:kern w:val="22"/>
          <w:lang w:val="es-ES"/>
        </w:rPr>
        <w:t xml:space="preserve">En consecuencia, se espera que en la </w:t>
      </w:r>
      <w:r w:rsidR="0035529C">
        <w:rPr>
          <w:kern w:val="22"/>
          <w:lang w:val="es-ES"/>
        </w:rPr>
        <w:t>continuación</w:t>
      </w:r>
      <w:r>
        <w:rPr>
          <w:kern w:val="22"/>
          <w:lang w:val="es-ES"/>
        </w:rPr>
        <w:t xml:space="preserve"> de su reunión el Órgano Subsidiario examine y apruebe el proyecto de recomendación que figura en el documento CBD/SBSTTA/24/L.4.</w:t>
      </w:r>
    </w:p>
    <w:p w14:paraId="683E5C2A" w14:textId="77777777" w:rsidR="00465DF4" w:rsidRDefault="00465DF4">
      <w:pPr>
        <w:pStyle w:val="Para1"/>
        <w:keepNext/>
        <w:numPr>
          <w:ilvl w:val="0"/>
          <w:numId w:val="0"/>
        </w:numPr>
        <w:suppressLineNumbers/>
        <w:tabs>
          <w:tab w:val="left" w:pos="993"/>
        </w:tabs>
        <w:suppressAutoHyphens/>
        <w:jc w:val="center"/>
        <w:rPr>
          <w:kern w:val="22"/>
        </w:rPr>
      </w:pPr>
      <w:r>
        <w:rPr>
          <w:b/>
          <w:bCs/>
          <w:kern w:val="22"/>
          <w:lang w:val="es-ES"/>
        </w:rPr>
        <w:t>TEMA</w:t>
      </w:r>
      <w:r>
        <w:rPr>
          <w:b/>
          <w:bCs/>
          <w:kern w:val="22"/>
        </w:rPr>
        <w:t xml:space="preserve"> 9.</w:t>
      </w:r>
      <w:r>
        <w:rPr>
          <w:b/>
          <w:bCs/>
          <w:kern w:val="22"/>
        </w:rPr>
        <w:tab/>
        <w:t>DIVERSIDAD BIOLÓGICA Y SALUD</w:t>
      </w:r>
    </w:p>
    <w:p w14:paraId="3B629E0F" w14:textId="77777777" w:rsidR="00465DF4" w:rsidRDefault="00465DF4">
      <w:pPr>
        <w:pStyle w:val="Para1"/>
        <w:suppressLineNumbers/>
        <w:tabs>
          <w:tab w:val="clear" w:pos="360"/>
          <w:tab w:val="num" w:pos="720"/>
        </w:tabs>
        <w:suppressAutoHyphens/>
        <w:jc w:val="both"/>
        <w:rPr>
          <w:kern w:val="22"/>
          <w:lang w:val="es-ES"/>
        </w:rPr>
      </w:pPr>
      <w:r w:rsidRPr="001E41E3">
        <w:rPr>
          <w:kern w:val="22"/>
          <w:lang w:val="es-ES"/>
        </w:rPr>
        <w:t xml:space="preserve">El Órgano Subsidiario examinó el tema 9 del programa durante la primera parte de su 24ª reunión. </w:t>
      </w:r>
      <w:r>
        <w:rPr>
          <w:kern w:val="22"/>
          <w:lang w:val="es-ES"/>
        </w:rPr>
        <w:t xml:space="preserve">En su noveno período de sesiones, </w:t>
      </w:r>
      <w:r w:rsidR="0027351E">
        <w:rPr>
          <w:kern w:val="22"/>
          <w:lang w:val="es-ES"/>
        </w:rPr>
        <w:t>la Presidencia</w:t>
      </w:r>
      <w:r>
        <w:rPr>
          <w:kern w:val="22"/>
          <w:lang w:val="es-ES"/>
        </w:rPr>
        <w:t xml:space="preserve"> del Órgano Subsidiario anunció que, tras celebrar consultas con la Mesa, se establecería un grupo de contacto para seguir examinando el tema durante la </w:t>
      </w:r>
      <w:r w:rsidR="0035529C">
        <w:rPr>
          <w:kern w:val="22"/>
          <w:lang w:val="es-ES"/>
        </w:rPr>
        <w:t>continuación</w:t>
      </w:r>
      <w:r>
        <w:rPr>
          <w:kern w:val="22"/>
          <w:lang w:val="es-ES"/>
        </w:rPr>
        <w:t xml:space="preserve"> de la reunión del Órgano Subsidiario. Se ha publicado un documento oficioso en apoyo de las futuras deliberaciones del grupo de contacto.</w:t>
      </w:r>
    </w:p>
    <w:p w14:paraId="51568761" w14:textId="77777777" w:rsidR="00465DF4" w:rsidRDefault="00465DF4">
      <w:pPr>
        <w:pStyle w:val="Para1"/>
        <w:numPr>
          <w:ilvl w:val="0"/>
          <w:numId w:val="0"/>
        </w:numPr>
        <w:suppressLineNumbers/>
        <w:suppressAutoHyphens/>
        <w:jc w:val="both"/>
        <w:rPr>
          <w:rFonts w:eastAsia="MS Mincho"/>
          <w:kern w:val="22"/>
          <w:lang w:val="es-ES"/>
        </w:rPr>
      </w:pPr>
      <w:r>
        <w:rPr>
          <w:kern w:val="22"/>
          <w:lang w:val="es-ES"/>
        </w:rPr>
        <w:t>27.</w:t>
      </w:r>
      <w:r>
        <w:rPr>
          <w:kern w:val="22"/>
          <w:lang w:val="es-ES"/>
        </w:rPr>
        <w:tab/>
        <w:t xml:space="preserve">En consecuencia, se espera que el grupo de contacto examine el documento oficioso en la </w:t>
      </w:r>
      <w:r w:rsidR="0035529C">
        <w:rPr>
          <w:kern w:val="22"/>
          <w:lang w:val="es-ES"/>
        </w:rPr>
        <w:t>continuación</w:t>
      </w:r>
      <w:r>
        <w:rPr>
          <w:kern w:val="22"/>
          <w:lang w:val="es-ES"/>
        </w:rPr>
        <w:t xml:space="preserve"> de la reunión del Órgano Subsidiario. Se espera que el Órgano Subsidiario siga examinando los resultados de esta labor para su eventual aprobación.</w:t>
      </w:r>
    </w:p>
    <w:p w14:paraId="7F947D95" w14:textId="77777777" w:rsidR="00465DF4" w:rsidRDefault="00465DF4">
      <w:pPr>
        <w:pStyle w:val="Heading1"/>
        <w:suppressLineNumbers/>
        <w:tabs>
          <w:tab w:val="clear" w:pos="720"/>
          <w:tab w:val="left" w:pos="1080"/>
        </w:tabs>
        <w:suppressAutoHyphens/>
        <w:spacing w:before="120"/>
        <w:rPr>
          <w:caps w:val="0"/>
          <w:kern w:val="22"/>
          <w:sz w:val="22"/>
          <w:szCs w:val="22"/>
          <w:lang w:val="es-ES"/>
        </w:rPr>
      </w:pPr>
      <w:r>
        <w:rPr>
          <w:caps w:val="0"/>
          <w:snapToGrid w:val="0"/>
          <w:kern w:val="22"/>
          <w:sz w:val="22"/>
          <w:szCs w:val="22"/>
          <w:lang w:val="es-ES"/>
        </w:rPr>
        <w:t>TEMA 10.</w:t>
      </w:r>
      <w:r>
        <w:rPr>
          <w:caps w:val="0"/>
          <w:snapToGrid w:val="0"/>
          <w:kern w:val="22"/>
          <w:sz w:val="22"/>
          <w:szCs w:val="22"/>
          <w:lang w:val="es-ES"/>
        </w:rPr>
        <w:tab/>
        <w:t>ESPECIES EXÓTICAS INVASORAS</w:t>
      </w:r>
    </w:p>
    <w:p w14:paraId="7EA2CC2A" w14:textId="77777777" w:rsidR="00465DF4" w:rsidRPr="001E41E3" w:rsidRDefault="00465DF4">
      <w:pPr>
        <w:pStyle w:val="Para1"/>
        <w:numPr>
          <w:ilvl w:val="0"/>
          <w:numId w:val="31"/>
        </w:numPr>
        <w:suppressLineNumbers/>
        <w:tabs>
          <w:tab w:val="clear" w:pos="360"/>
        </w:tabs>
        <w:suppressAutoHyphens/>
        <w:jc w:val="both"/>
        <w:rPr>
          <w:kern w:val="22"/>
          <w:lang w:val="es-ES"/>
        </w:rPr>
      </w:pPr>
      <w:r>
        <w:rPr>
          <w:kern w:val="22"/>
          <w:lang w:val="es-ES"/>
        </w:rPr>
        <w:t xml:space="preserve">El Órgano Subsidiario examinó el tema 10 del programa durante la primera parte de su 24ª reunión y, tras un intercambio de opiniones, </w:t>
      </w:r>
      <w:r w:rsidR="0027351E">
        <w:rPr>
          <w:kern w:val="22"/>
          <w:lang w:val="es-ES"/>
        </w:rPr>
        <w:t>la Presidencia</w:t>
      </w:r>
      <w:r>
        <w:rPr>
          <w:kern w:val="22"/>
          <w:lang w:val="es-ES"/>
        </w:rPr>
        <w:t xml:space="preserve"> del Órgano Subsidiario estableció posteriormente un grupo de amigos de la Presidencia para encontrar una manera de avanzar en los anexos del proyecto de recomendación preparado por </w:t>
      </w:r>
      <w:r w:rsidR="0027351E">
        <w:rPr>
          <w:kern w:val="22"/>
          <w:lang w:val="es-ES"/>
        </w:rPr>
        <w:t>la Presidencia</w:t>
      </w:r>
      <w:r>
        <w:rPr>
          <w:kern w:val="22"/>
          <w:lang w:val="es-ES"/>
        </w:rPr>
        <w:t xml:space="preserve">. El proyecto de recomendación que figura en el documento CBD/SBSTTA/24/CRP.7se ha actualizado para reflejar el resultado de las deliberaciones del grupo. </w:t>
      </w:r>
    </w:p>
    <w:p w14:paraId="467F5E05" w14:textId="77777777" w:rsidR="00465DF4" w:rsidRDefault="00465DF4">
      <w:pPr>
        <w:pStyle w:val="Para1"/>
        <w:suppressLineNumbers/>
        <w:tabs>
          <w:tab w:val="clear" w:pos="360"/>
        </w:tabs>
        <w:suppressAutoHyphens/>
        <w:jc w:val="both"/>
        <w:rPr>
          <w:b/>
          <w:bCs/>
          <w:caps/>
          <w:kern w:val="22"/>
          <w:lang w:val="es-ES"/>
        </w:rPr>
      </w:pPr>
      <w:r>
        <w:rPr>
          <w:kern w:val="22"/>
          <w:lang w:val="es-ES"/>
        </w:rPr>
        <w:t xml:space="preserve">En consecuencia, se espera que en la </w:t>
      </w:r>
      <w:r w:rsidR="0035529C">
        <w:rPr>
          <w:kern w:val="22"/>
          <w:lang w:val="es-ES"/>
        </w:rPr>
        <w:t>continuación</w:t>
      </w:r>
      <w:r>
        <w:rPr>
          <w:kern w:val="22"/>
          <w:lang w:val="es-ES"/>
        </w:rPr>
        <w:t xml:space="preserve"> de su reunión el Órgano Subsidiario examine y finalmente apruebe el proyecto de recomendación que figura en el documento CBD/SBSTTA/24/CRP.7.</w:t>
      </w:r>
    </w:p>
    <w:p w14:paraId="1F46BBE9" w14:textId="77777777" w:rsidR="00465DF4" w:rsidRDefault="00465DF4">
      <w:pPr>
        <w:pStyle w:val="Heading1"/>
        <w:suppressLineNumbers/>
        <w:tabs>
          <w:tab w:val="clear" w:pos="720"/>
          <w:tab w:val="left" w:pos="1080"/>
        </w:tabs>
        <w:suppressAutoHyphens/>
        <w:spacing w:before="120"/>
        <w:rPr>
          <w:caps w:val="0"/>
          <w:snapToGrid w:val="0"/>
          <w:kern w:val="22"/>
          <w:sz w:val="22"/>
          <w:szCs w:val="22"/>
          <w:lang w:val="en-GB"/>
        </w:rPr>
      </w:pPr>
      <w:r>
        <w:rPr>
          <w:caps w:val="0"/>
          <w:snapToGrid w:val="0"/>
          <w:kern w:val="22"/>
          <w:sz w:val="22"/>
          <w:szCs w:val="22"/>
          <w:lang w:val="es-ES"/>
        </w:rPr>
        <w:t>TEMA</w:t>
      </w:r>
      <w:r>
        <w:rPr>
          <w:caps w:val="0"/>
          <w:snapToGrid w:val="0"/>
          <w:kern w:val="22"/>
          <w:sz w:val="22"/>
          <w:szCs w:val="22"/>
          <w:lang w:val="en-GB"/>
        </w:rPr>
        <w:t xml:space="preserve"> 11.</w:t>
      </w:r>
      <w:r>
        <w:rPr>
          <w:caps w:val="0"/>
          <w:snapToGrid w:val="0"/>
          <w:kern w:val="22"/>
          <w:sz w:val="22"/>
          <w:szCs w:val="22"/>
          <w:lang w:val="en-GB"/>
        </w:rPr>
        <w:tab/>
        <w:t>OTROS ASUNTOS</w:t>
      </w:r>
    </w:p>
    <w:p w14:paraId="77A3A82B" w14:textId="77777777" w:rsidR="00465DF4" w:rsidRDefault="00465DF4">
      <w:pPr>
        <w:pStyle w:val="Para1"/>
        <w:suppressLineNumbers/>
        <w:tabs>
          <w:tab w:val="clear" w:pos="360"/>
          <w:tab w:val="num" w:pos="709"/>
        </w:tabs>
        <w:suppressAutoHyphens/>
        <w:jc w:val="both"/>
        <w:rPr>
          <w:caps/>
          <w:kern w:val="22"/>
          <w:lang w:val="es-ES"/>
        </w:rPr>
      </w:pPr>
      <w:r>
        <w:rPr>
          <w:kern w:val="22"/>
          <w:lang w:val="es-ES"/>
        </w:rPr>
        <w:t>En relación con este tema, se invitará a los participantes a plantear otras cuestiones de interés para la reunión.</w:t>
      </w:r>
    </w:p>
    <w:p w14:paraId="5C77613F" w14:textId="77777777" w:rsidR="00465DF4" w:rsidRDefault="00465DF4">
      <w:pPr>
        <w:pStyle w:val="Heading1"/>
        <w:suppressLineNumbers/>
        <w:tabs>
          <w:tab w:val="clear" w:pos="720"/>
          <w:tab w:val="left" w:pos="1080"/>
        </w:tabs>
        <w:suppressAutoHyphens/>
        <w:spacing w:before="120"/>
        <w:rPr>
          <w:caps w:val="0"/>
          <w:snapToGrid w:val="0"/>
          <w:kern w:val="22"/>
          <w:sz w:val="22"/>
          <w:szCs w:val="22"/>
          <w:lang w:val="en-GB"/>
        </w:rPr>
      </w:pPr>
      <w:r>
        <w:rPr>
          <w:caps w:val="0"/>
          <w:snapToGrid w:val="0"/>
          <w:kern w:val="22"/>
          <w:sz w:val="22"/>
          <w:szCs w:val="22"/>
          <w:lang w:val="en-GB"/>
        </w:rPr>
        <w:t>TEMA 12.</w:t>
      </w:r>
      <w:r>
        <w:rPr>
          <w:caps w:val="0"/>
          <w:snapToGrid w:val="0"/>
          <w:kern w:val="22"/>
          <w:sz w:val="22"/>
          <w:szCs w:val="22"/>
          <w:lang w:val="en-GB"/>
        </w:rPr>
        <w:tab/>
        <w:t>ADOPCIÓN DEL INFORME</w:t>
      </w:r>
    </w:p>
    <w:p w14:paraId="6ADA8FD1" w14:textId="77777777" w:rsidR="00465DF4" w:rsidRDefault="00465DF4">
      <w:pPr>
        <w:pStyle w:val="Para1"/>
        <w:suppressLineNumbers/>
        <w:tabs>
          <w:tab w:val="clear" w:pos="360"/>
          <w:tab w:val="num" w:pos="709"/>
        </w:tabs>
        <w:suppressAutoHyphens/>
        <w:jc w:val="both"/>
        <w:rPr>
          <w:caps/>
          <w:kern w:val="22"/>
          <w:lang w:val="es-ES"/>
        </w:rPr>
      </w:pPr>
      <w:r>
        <w:rPr>
          <w:kern w:val="22"/>
          <w:lang w:val="es-ES"/>
        </w:rPr>
        <w:t>Con relación a este tema, el Órgano Subsidiario examinará y adoptará su informe. De conformidad con la práctica establecida, se invita al Órgano Subsidiario a autorizar al Relator a que complete el informe final después de la reunión, con la orientación de la Presidencia y la asistencia de la Secretaría.</w:t>
      </w:r>
    </w:p>
    <w:p w14:paraId="5DCC2E46" w14:textId="77777777" w:rsidR="00465DF4" w:rsidRDefault="00465DF4">
      <w:pPr>
        <w:pStyle w:val="Heading1"/>
        <w:suppressLineNumbers/>
        <w:tabs>
          <w:tab w:val="clear" w:pos="720"/>
          <w:tab w:val="left" w:pos="1080"/>
        </w:tabs>
        <w:suppressAutoHyphens/>
        <w:spacing w:before="120"/>
        <w:rPr>
          <w:b w:val="0"/>
          <w:bCs w:val="0"/>
          <w:kern w:val="22"/>
          <w:sz w:val="22"/>
          <w:szCs w:val="22"/>
          <w:lang w:val="en-GB"/>
        </w:rPr>
      </w:pPr>
      <w:r>
        <w:rPr>
          <w:caps w:val="0"/>
          <w:snapToGrid w:val="0"/>
          <w:kern w:val="22"/>
          <w:sz w:val="22"/>
          <w:szCs w:val="22"/>
          <w:lang w:val="en-GB"/>
        </w:rPr>
        <w:t>TEMA 13.</w:t>
      </w:r>
      <w:r>
        <w:rPr>
          <w:caps w:val="0"/>
          <w:snapToGrid w:val="0"/>
          <w:kern w:val="22"/>
          <w:sz w:val="22"/>
          <w:szCs w:val="22"/>
          <w:lang w:val="en-GB"/>
        </w:rPr>
        <w:tab/>
        <w:t>CLAUSURA DE LA REUNIÓN</w:t>
      </w:r>
    </w:p>
    <w:p w14:paraId="7D181C40" w14:textId="636EA82E" w:rsidR="00465DF4" w:rsidRDefault="00465DF4">
      <w:pPr>
        <w:pStyle w:val="Para1"/>
        <w:suppressLineNumbers/>
        <w:tabs>
          <w:tab w:val="clear" w:pos="360"/>
          <w:tab w:val="num" w:pos="709"/>
        </w:tabs>
        <w:suppressAutoHyphens/>
        <w:jc w:val="both"/>
        <w:rPr>
          <w:kern w:val="22"/>
          <w:lang w:val="es-ES"/>
        </w:rPr>
      </w:pPr>
      <w:r>
        <w:rPr>
          <w:kern w:val="22"/>
          <w:lang w:val="es-ES"/>
        </w:rPr>
        <w:t xml:space="preserve">Está previsto que la 24ª reunión del Órgano Subsidiario de Asesoramiento Científico, Técnico y Tecnológico se clausure a las 18.00 horas del </w:t>
      </w:r>
      <w:r w:rsidR="005753D8">
        <w:rPr>
          <w:kern w:val="22"/>
          <w:lang w:val="es-ES"/>
        </w:rPr>
        <w:t>martes, 29 de marzo d</w:t>
      </w:r>
      <w:r>
        <w:rPr>
          <w:kern w:val="22"/>
          <w:lang w:val="es-ES"/>
        </w:rPr>
        <w:t>e 2022.</w:t>
      </w:r>
    </w:p>
    <w:p w14:paraId="2100C7E0" w14:textId="77777777" w:rsidR="00465DF4" w:rsidRDefault="00465DF4">
      <w:pPr>
        <w:pStyle w:val="Para1"/>
        <w:numPr>
          <w:ilvl w:val="0"/>
          <w:numId w:val="0"/>
        </w:numPr>
        <w:suppressLineNumbers/>
        <w:suppressAutoHyphens/>
        <w:spacing w:before="0" w:after="0"/>
        <w:rPr>
          <w:kern w:val="22"/>
          <w:lang w:val="es-ES"/>
        </w:rPr>
      </w:pPr>
    </w:p>
    <w:p w14:paraId="3600A355" w14:textId="77777777" w:rsidR="00465DF4" w:rsidRDefault="00465DF4">
      <w:pPr>
        <w:rPr>
          <w:i/>
          <w:iCs/>
          <w:snapToGrid w:val="0"/>
          <w:kern w:val="22"/>
          <w:sz w:val="22"/>
          <w:szCs w:val="22"/>
          <w:lang w:val="es-ES"/>
        </w:rPr>
      </w:pPr>
      <w:r>
        <w:rPr>
          <w:b/>
          <w:bCs/>
          <w:i/>
          <w:iCs/>
          <w:snapToGrid w:val="0"/>
          <w:kern w:val="22"/>
          <w:sz w:val="22"/>
          <w:szCs w:val="22"/>
          <w:lang w:val="es-ES"/>
        </w:rPr>
        <w:br w:type="page"/>
      </w:r>
    </w:p>
    <w:p w14:paraId="5186CE3E" w14:textId="77777777" w:rsidR="00465DF4" w:rsidRDefault="00465DF4">
      <w:pPr>
        <w:pStyle w:val="Heading2"/>
        <w:suppressLineNumbers/>
        <w:suppressAutoHyphens/>
        <w:spacing w:before="0" w:after="0"/>
        <w:rPr>
          <w:b w:val="0"/>
          <w:bCs w:val="0"/>
          <w:i/>
          <w:iCs/>
          <w:snapToGrid w:val="0"/>
          <w:kern w:val="22"/>
          <w:lang w:val="es-ES"/>
        </w:rPr>
      </w:pPr>
      <w:r>
        <w:rPr>
          <w:b w:val="0"/>
          <w:bCs w:val="0"/>
          <w:i/>
          <w:iCs/>
          <w:snapToGrid w:val="0"/>
          <w:kern w:val="22"/>
          <w:lang w:val="es-ES"/>
        </w:rPr>
        <w:t>Anexo I</w:t>
      </w:r>
    </w:p>
    <w:p w14:paraId="3BA2FC9C" w14:textId="77777777" w:rsidR="00465DF4" w:rsidRDefault="00465DF4">
      <w:pPr>
        <w:pStyle w:val="Para1"/>
        <w:numPr>
          <w:ilvl w:val="0"/>
          <w:numId w:val="0"/>
        </w:numPr>
        <w:suppressLineNumbers/>
        <w:suppressAutoHyphens/>
        <w:jc w:val="center"/>
        <w:rPr>
          <w:b/>
          <w:bCs/>
          <w:kern w:val="22"/>
          <w:lang w:val="es-ES"/>
        </w:rPr>
      </w:pPr>
      <w:r>
        <w:rPr>
          <w:b/>
          <w:bCs/>
          <w:kern w:val="22"/>
          <w:lang w:val="es-ES"/>
        </w:rPr>
        <w:t>LISTA DE DOCUMENTOS DE TRABAJO</w:t>
      </w:r>
    </w:p>
    <w:tbl>
      <w:tblPr>
        <w:tblW w:w="9647" w:type="dxa"/>
        <w:jc w:val="center"/>
        <w:tblLook w:val="0000" w:firstRow="0" w:lastRow="0" w:firstColumn="0" w:lastColumn="0" w:noHBand="0" w:noVBand="0"/>
      </w:tblPr>
      <w:tblGrid>
        <w:gridCol w:w="3155"/>
        <w:gridCol w:w="5373"/>
        <w:gridCol w:w="1119"/>
      </w:tblGrid>
      <w:tr w:rsidR="00465DF4" w:rsidRPr="00C05452" w14:paraId="5C1A3C90" w14:textId="77777777" w:rsidTr="005A1F4C">
        <w:trPr>
          <w:tblHeader/>
          <w:jc w:val="center"/>
        </w:trPr>
        <w:tc>
          <w:tcPr>
            <w:tcW w:w="3155" w:type="dxa"/>
            <w:tcBorders>
              <w:top w:val="nil"/>
              <w:left w:val="nil"/>
              <w:bottom w:val="nil"/>
              <w:right w:val="nil"/>
            </w:tcBorders>
            <w:noWrap/>
            <w:vAlign w:val="center"/>
          </w:tcPr>
          <w:p w14:paraId="76C1CF93" w14:textId="77777777" w:rsidR="00465DF4" w:rsidRPr="00C05452" w:rsidRDefault="00465DF4">
            <w:pPr>
              <w:suppressLineNumbers/>
              <w:suppressAutoHyphens/>
              <w:spacing w:before="60" w:after="60"/>
              <w:jc w:val="center"/>
              <w:rPr>
                <w:i/>
                <w:iCs/>
                <w:snapToGrid w:val="0"/>
                <w:kern w:val="22"/>
                <w:lang w:val="en-GB"/>
              </w:rPr>
            </w:pPr>
            <w:r w:rsidRPr="00C05452">
              <w:rPr>
                <w:i/>
                <w:iCs/>
                <w:snapToGrid w:val="0"/>
                <w:kern w:val="22"/>
                <w:sz w:val="22"/>
                <w:szCs w:val="22"/>
                <w:lang w:val="en-GB"/>
              </w:rPr>
              <w:t>Signatura</w:t>
            </w:r>
          </w:p>
        </w:tc>
        <w:tc>
          <w:tcPr>
            <w:tcW w:w="5373" w:type="dxa"/>
            <w:tcBorders>
              <w:top w:val="nil"/>
              <w:left w:val="nil"/>
              <w:bottom w:val="nil"/>
              <w:right w:val="nil"/>
            </w:tcBorders>
            <w:vAlign w:val="center"/>
          </w:tcPr>
          <w:p w14:paraId="0445319E" w14:textId="77777777" w:rsidR="00465DF4" w:rsidRPr="00C05452" w:rsidRDefault="00465DF4">
            <w:pPr>
              <w:suppressLineNumbers/>
              <w:suppressAutoHyphens/>
              <w:spacing w:before="60" w:after="60"/>
              <w:jc w:val="center"/>
              <w:rPr>
                <w:i/>
                <w:iCs/>
                <w:snapToGrid w:val="0"/>
                <w:kern w:val="22"/>
                <w:lang w:val="en-GB"/>
              </w:rPr>
            </w:pPr>
            <w:r w:rsidRPr="00C05452">
              <w:rPr>
                <w:i/>
                <w:iCs/>
                <w:snapToGrid w:val="0"/>
                <w:kern w:val="22"/>
                <w:sz w:val="22"/>
                <w:szCs w:val="22"/>
                <w:lang w:val="en-GB"/>
              </w:rPr>
              <w:t>Título</w:t>
            </w:r>
          </w:p>
        </w:tc>
        <w:tc>
          <w:tcPr>
            <w:tcW w:w="1119" w:type="dxa"/>
            <w:tcBorders>
              <w:top w:val="nil"/>
              <w:left w:val="nil"/>
              <w:bottom w:val="nil"/>
              <w:right w:val="nil"/>
            </w:tcBorders>
            <w:vAlign w:val="center"/>
          </w:tcPr>
          <w:p w14:paraId="6D8D2D92" w14:textId="77777777" w:rsidR="00465DF4" w:rsidRPr="00C05452" w:rsidRDefault="00465DF4">
            <w:pPr>
              <w:suppressLineNumbers/>
              <w:suppressAutoHyphens/>
              <w:spacing w:before="60" w:after="60"/>
              <w:jc w:val="center"/>
              <w:rPr>
                <w:i/>
                <w:iCs/>
                <w:snapToGrid w:val="0"/>
                <w:kern w:val="22"/>
                <w:lang w:val="en-GB"/>
              </w:rPr>
            </w:pPr>
            <w:r w:rsidRPr="00C05452">
              <w:rPr>
                <w:i/>
                <w:iCs/>
                <w:snapToGrid w:val="0"/>
                <w:kern w:val="22"/>
                <w:sz w:val="22"/>
                <w:szCs w:val="22"/>
                <w:lang w:val="en-GB"/>
              </w:rPr>
              <w:t>Tema del programa</w:t>
            </w:r>
          </w:p>
        </w:tc>
      </w:tr>
      <w:tr w:rsidR="00465DF4" w:rsidRPr="00C05452" w14:paraId="6A0541E6" w14:textId="77777777" w:rsidTr="005A1F4C">
        <w:trPr>
          <w:jc w:val="center"/>
        </w:trPr>
        <w:tc>
          <w:tcPr>
            <w:tcW w:w="3155" w:type="dxa"/>
            <w:tcBorders>
              <w:top w:val="nil"/>
              <w:left w:val="nil"/>
              <w:bottom w:val="nil"/>
              <w:right w:val="nil"/>
            </w:tcBorders>
            <w:noWrap/>
          </w:tcPr>
          <w:p w14:paraId="75924A55" w14:textId="77777777" w:rsidR="00465DF4" w:rsidRPr="00C05452" w:rsidRDefault="00465DF4">
            <w:pPr>
              <w:suppressLineNumbers/>
              <w:suppressAutoHyphens/>
              <w:spacing w:before="60" w:after="60"/>
              <w:rPr>
                <w:snapToGrid w:val="0"/>
                <w:kern w:val="22"/>
                <w:lang w:val="en-GB"/>
              </w:rPr>
            </w:pPr>
            <w:r w:rsidRPr="00C05452">
              <w:rPr>
                <w:snapToGrid w:val="0"/>
                <w:kern w:val="22"/>
                <w:sz w:val="22"/>
                <w:szCs w:val="22"/>
                <w:lang w:val="en-GB"/>
              </w:rPr>
              <w:t>CBD/SBSTTA/24/1</w:t>
            </w:r>
          </w:p>
        </w:tc>
        <w:tc>
          <w:tcPr>
            <w:tcW w:w="5373" w:type="dxa"/>
            <w:tcBorders>
              <w:top w:val="nil"/>
              <w:left w:val="nil"/>
              <w:bottom w:val="nil"/>
              <w:right w:val="nil"/>
            </w:tcBorders>
          </w:tcPr>
          <w:p w14:paraId="083A9FE9" w14:textId="77777777" w:rsidR="00465DF4" w:rsidRPr="00C05452" w:rsidRDefault="00465DF4">
            <w:pPr>
              <w:suppressLineNumbers/>
              <w:suppressAutoHyphens/>
              <w:spacing w:before="60" w:after="60"/>
              <w:rPr>
                <w:snapToGrid w:val="0"/>
                <w:kern w:val="22"/>
                <w:lang w:val="en-GB"/>
              </w:rPr>
            </w:pPr>
            <w:r w:rsidRPr="00C05452">
              <w:rPr>
                <w:snapToGrid w:val="0"/>
                <w:kern w:val="22"/>
                <w:sz w:val="22"/>
                <w:szCs w:val="22"/>
                <w:lang w:val="en-GB"/>
              </w:rPr>
              <w:t>Programa provisional revisado</w:t>
            </w:r>
          </w:p>
        </w:tc>
        <w:tc>
          <w:tcPr>
            <w:tcW w:w="1119" w:type="dxa"/>
            <w:tcBorders>
              <w:top w:val="nil"/>
              <w:left w:val="nil"/>
              <w:bottom w:val="nil"/>
              <w:right w:val="nil"/>
            </w:tcBorders>
          </w:tcPr>
          <w:p w14:paraId="4C155907" w14:textId="77777777" w:rsidR="00465DF4" w:rsidRPr="00C05452" w:rsidRDefault="00465DF4">
            <w:pPr>
              <w:suppressLineNumbers/>
              <w:suppressAutoHyphens/>
              <w:spacing w:before="60" w:after="60"/>
              <w:jc w:val="center"/>
              <w:rPr>
                <w:snapToGrid w:val="0"/>
                <w:kern w:val="22"/>
                <w:lang w:val="en-GB"/>
              </w:rPr>
            </w:pPr>
            <w:r w:rsidRPr="00C05452">
              <w:rPr>
                <w:snapToGrid w:val="0"/>
                <w:kern w:val="22"/>
                <w:sz w:val="22"/>
                <w:szCs w:val="22"/>
                <w:lang w:val="en-GB"/>
              </w:rPr>
              <w:t>2</w:t>
            </w:r>
          </w:p>
        </w:tc>
      </w:tr>
      <w:tr w:rsidR="00465DF4" w:rsidRPr="00C05452" w14:paraId="576768CF" w14:textId="77777777" w:rsidTr="005A1F4C">
        <w:trPr>
          <w:jc w:val="center"/>
        </w:trPr>
        <w:tc>
          <w:tcPr>
            <w:tcW w:w="3155" w:type="dxa"/>
            <w:tcBorders>
              <w:top w:val="nil"/>
              <w:left w:val="nil"/>
              <w:bottom w:val="nil"/>
              <w:right w:val="nil"/>
            </w:tcBorders>
            <w:noWrap/>
          </w:tcPr>
          <w:p w14:paraId="66BE0505" w14:textId="77777777" w:rsidR="00465DF4" w:rsidRPr="00C05452" w:rsidRDefault="00465DF4">
            <w:pPr>
              <w:suppressLineNumbers/>
              <w:suppressAutoHyphens/>
              <w:spacing w:before="60" w:after="60"/>
              <w:rPr>
                <w:snapToGrid w:val="0"/>
                <w:kern w:val="22"/>
                <w:lang w:val="en-GB"/>
              </w:rPr>
            </w:pPr>
            <w:r w:rsidRPr="00C05452">
              <w:rPr>
                <w:snapToGrid w:val="0"/>
                <w:kern w:val="22"/>
                <w:sz w:val="22"/>
                <w:szCs w:val="22"/>
                <w:lang w:val="en-GB"/>
              </w:rPr>
              <w:t>CBD/SBSTTA/24/1/Add.1</w:t>
            </w:r>
          </w:p>
        </w:tc>
        <w:tc>
          <w:tcPr>
            <w:tcW w:w="5373" w:type="dxa"/>
            <w:tcBorders>
              <w:top w:val="nil"/>
              <w:left w:val="nil"/>
              <w:bottom w:val="nil"/>
              <w:right w:val="nil"/>
            </w:tcBorders>
          </w:tcPr>
          <w:p w14:paraId="22D3834F" w14:textId="77777777" w:rsidR="00465DF4" w:rsidRPr="00C05452" w:rsidRDefault="00465DF4">
            <w:pPr>
              <w:suppressLineNumbers/>
              <w:suppressAutoHyphens/>
              <w:spacing w:before="60" w:after="60"/>
              <w:rPr>
                <w:snapToGrid w:val="0"/>
                <w:kern w:val="22"/>
                <w:lang w:val="en-GB"/>
              </w:rPr>
            </w:pPr>
            <w:r w:rsidRPr="00C05452">
              <w:rPr>
                <w:snapToGrid w:val="0"/>
                <w:kern w:val="22"/>
                <w:sz w:val="22"/>
                <w:szCs w:val="22"/>
                <w:lang w:val="en-GB"/>
              </w:rPr>
              <w:t>Anotaciones al programa provisional</w:t>
            </w:r>
          </w:p>
        </w:tc>
        <w:tc>
          <w:tcPr>
            <w:tcW w:w="1119" w:type="dxa"/>
            <w:tcBorders>
              <w:top w:val="nil"/>
              <w:left w:val="nil"/>
              <w:bottom w:val="nil"/>
              <w:right w:val="nil"/>
            </w:tcBorders>
          </w:tcPr>
          <w:p w14:paraId="27613628" w14:textId="77777777" w:rsidR="00465DF4" w:rsidRPr="00C05452" w:rsidRDefault="00465DF4">
            <w:pPr>
              <w:suppressLineNumbers/>
              <w:suppressAutoHyphens/>
              <w:spacing w:before="60" w:after="60"/>
              <w:jc w:val="center"/>
              <w:rPr>
                <w:snapToGrid w:val="0"/>
                <w:kern w:val="22"/>
                <w:lang w:val="en-GB"/>
              </w:rPr>
            </w:pPr>
            <w:r w:rsidRPr="00C05452">
              <w:rPr>
                <w:snapToGrid w:val="0"/>
                <w:kern w:val="22"/>
                <w:sz w:val="22"/>
                <w:szCs w:val="22"/>
                <w:lang w:val="en-GB"/>
              </w:rPr>
              <w:t>2</w:t>
            </w:r>
          </w:p>
        </w:tc>
      </w:tr>
      <w:tr w:rsidR="005753D8" w:rsidRPr="00C05452" w14:paraId="0581FF4F" w14:textId="77777777" w:rsidTr="005A1F4C">
        <w:trPr>
          <w:jc w:val="center"/>
        </w:trPr>
        <w:tc>
          <w:tcPr>
            <w:tcW w:w="3155" w:type="dxa"/>
            <w:tcBorders>
              <w:top w:val="nil"/>
              <w:left w:val="nil"/>
              <w:bottom w:val="nil"/>
              <w:right w:val="nil"/>
            </w:tcBorders>
            <w:noWrap/>
          </w:tcPr>
          <w:p w14:paraId="7FACD98F" w14:textId="327EE7D9" w:rsidR="005753D8" w:rsidRPr="00C05452" w:rsidRDefault="005753D8">
            <w:pPr>
              <w:suppressLineNumbers/>
              <w:suppressAutoHyphens/>
              <w:spacing w:before="60" w:after="60"/>
              <w:rPr>
                <w:snapToGrid w:val="0"/>
                <w:kern w:val="22"/>
                <w:sz w:val="22"/>
                <w:szCs w:val="22"/>
                <w:lang w:val="en-GB"/>
              </w:rPr>
            </w:pPr>
            <w:r w:rsidRPr="00C05452">
              <w:rPr>
                <w:snapToGrid w:val="0"/>
                <w:kern w:val="22"/>
                <w:sz w:val="22"/>
                <w:szCs w:val="22"/>
                <w:lang w:val="en-GB"/>
              </w:rPr>
              <w:t>CBD/SBSTTA/24/1/Add.2/Rev.2 (</w:t>
            </w:r>
            <w:r w:rsidR="003329AE" w:rsidRPr="00C05452">
              <w:rPr>
                <w:i/>
                <w:iCs/>
                <w:snapToGrid w:val="0"/>
                <w:kern w:val="22"/>
                <w:sz w:val="22"/>
                <w:szCs w:val="22"/>
                <w:lang w:val="en-GB"/>
              </w:rPr>
              <w:t>nuevo</w:t>
            </w:r>
            <w:r w:rsidRPr="00C05452">
              <w:rPr>
                <w:snapToGrid w:val="0"/>
                <w:kern w:val="22"/>
                <w:sz w:val="22"/>
                <w:szCs w:val="22"/>
                <w:lang w:val="en-GB"/>
              </w:rPr>
              <w:t>)</w:t>
            </w:r>
          </w:p>
        </w:tc>
        <w:tc>
          <w:tcPr>
            <w:tcW w:w="5373" w:type="dxa"/>
            <w:tcBorders>
              <w:top w:val="nil"/>
              <w:left w:val="nil"/>
              <w:bottom w:val="nil"/>
              <w:right w:val="nil"/>
            </w:tcBorders>
          </w:tcPr>
          <w:p w14:paraId="25234A0C" w14:textId="2A7F8820" w:rsidR="005753D8" w:rsidRPr="00C05452" w:rsidRDefault="005753D8" w:rsidP="000E0009">
            <w:pPr>
              <w:suppressLineNumbers/>
              <w:suppressAutoHyphens/>
              <w:spacing w:before="60" w:after="60"/>
              <w:rPr>
                <w:snapToGrid w:val="0"/>
                <w:kern w:val="22"/>
                <w:sz w:val="22"/>
                <w:szCs w:val="22"/>
                <w:lang w:val="es-ES"/>
              </w:rPr>
            </w:pPr>
            <w:r w:rsidRPr="00C05452">
              <w:rPr>
                <w:snapToGrid w:val="0"/>
                <w:kern w:val="22"/>
                <w:sz w:val="22"/>
                <w:szCs w:val="22"/>
                <w:lang w:val="es-ES"/>
              </w:rPr>
              <w:t>Posible esquema para la continuación de las sesiones de la 24ª reunión del Órgano Subsidiario de Asesoramiento Científico, Técnico y Tecnológico, la tercera reunión del Órgano Subsidiario sobre la Aplicación y la tercera reunión del Grupo de Trabajo de Composición Abierta sobre el Marco Mundial de la Diversidad Biológica</w:t>
            </w:r>
            <w:r w:rsidRPr="00C05452">
              <w:rPr>
                <w:kern w:val="22"/>
                <w:lang w:val="es-ES"/>
              </w:rPr>
              <w:t xml:space="preserve"> </w:t>
            </w:r>
            <w:r w:rsidRPr="00C05452">
              <w:rPr>
                <w:snapToGrid w:val="0"/>
                <w:kern w:val="22"/>
                <w:sz w:val="22"/>
                <w:szCs w:val="22"/>
                <w:lang w:val="es-ES"/>
              </w:rPr>
              <w:t>Posterior a 2020</w:t>
            </w:r>
          </w:p>
        </w:tc>
        <w:tc>
          <w:tcPr>
            <w:tcW w:w="1119" w:type="dxa"/>
            <w:tcBorders>
              <w:top w:val="nil"/>
              <w:left w:val="nil"/>
              <w:bottom w:val="nil"/>
              <w:right w:val="nil"/>
            </w:tcBorders>
          </w:tcPr>
          <w:p w14:paraId="55DC7504" w14:textId="07E3A6E6" w:rsidR="005753D8" w:rsidRPr="00C05452" w:rsidRDefault="00F22C9A">
            <w:pPr>
              <w:suppressLineNumbers/>
              <w:suppressAutoHyphens/>
              <w:spacing w:before="60" w:after="60"/>
              <w:jc w:val="center"/>
              <w:rPr>
                <w:snapToGrid w:val="0"/>
                <w:kern w:val="22"/>
                <w:sz w:val="22"/>
                <w:szCs w:val="22"/>
                <w:lang w:val="en-GB"/>
              </w:rPr>
            </w:pPr>
            <w:r w:rsidRPr="00C05452">
              <w:rPr>
                <w:snapToGrid w:val="0"/>
                <w:kern w:val="22"/>
                <w:sz w:val="22"/>
                <w:szCs w:val="22"/>
                <w:lang w:val="en-GB"/>
              </w:rPr>
              <w:t>2</w:t>
            </w:r>
          </w:p>
        </w:tc>
      </w:tr>
      <w:tr w:rsidR="00465DF4" w:rsidRPr="00C05452" w14:paraId="5013E578" w14:textId="77777777" w:rsidTr="005A1F4C">
        <w:trPr>
          <w:jc w:val="center"/>
        </w:trPr>
        <w:tc>
          <w:tcPr>
            <w:tcW w:w="3155" w:type="dxa"/>
            <w:tcBorders>
              <w:top w:val="nil"/>
              <w:left w:val="nil"/>
              <w:bottom w:val="nil"/>
              <w:right w:val="nil"/>
            </w:tcBorders>
            <w:noWrap/>
          </w:tcPr>
          <w:p w14:paraId="352CA398" w14:textId="77777777" w:rsidR="00465DF4" w:rsidRPr="00C05452" w:rsidRDefault="00465DF4">
            <w:pPr>
              <w:suppressLineNumbers/>
              <w:suppressAutoHyphens/>
              <w:spacing w:before="60" w:after="60"/>
              <w:rPr>
                <w:snapToGrid w:val="0"/>
                <w:kern w:val="22"/>
                <w:lang w:val="en-GB"/>
              </w:rPr>
            </w:pPr>
            <w:r w:rsidRPr="00C05452">
              <w:rPr>
                <w:snapToGrid w:val="0"/>
                <w:kern w:val="22"/>
                <w:sz w:val="22"/>
                <w:szCs w:val="22"/>
                <w:lang w:val="en-GB"/>
              </w:rPr>
              <w:t>CBD/SBSTTA/24/1/Add.3</w:t>
            </w:r>
          </w:p>
        </w:tc>
        <w:tc>
          <w:tcPr>
            <w:tcW w:w="5373" w:type="dxa"/>
            <w:tcBorders>
              <w:top w:val="nil"/>
              <w:left w:val="nil"/>
              <w:bottom w:val="nil"/>
              <w:right w:val="nil"/>
            </w:tcBorders>
          </w:tcPr>
          <w:p w14:paraId="0C8CC242" w14:textId="77777777" w:rsidR="00465DF4" w:rsidRDefault="000E0009" w:rsidP="000E0009">
            <w:pPr>
              <w:suppressLineNumbers/>
              <w:suppressAutoHyphens/>
              <w:spacing w:before="60" w:after="60"/>
              <w:rPr>
                <w:rFonts w:eastAsia="Malgun Gothic"/>
                <w:kern w:val="22"/>
                <w:lang w:val="es-ES"/>
              </w:rPr>
            </w:pPr>
            <w:r w:rsidRPr="00C05452">
              <w:rPr>
                <w:snapToGrid w:val="0"/>
                <w:kern w:val="22"/>
                <w:sz w:val="22"/>
                <w:szCs w:val="22"/>
                <w:lang w:val="es-ES"/>
              </w:rPr>
              <w:t xml:space="preserve">Programa </w:t>
            </w:r>
            <w:r w:rsidR="00465DF4" w:rsidRPr="00C05452">
              <w:rPr>
                <w:snapToGrid w:val="0"/>
                <w:kern w:val="22"/>
                <w:sz w:val="22"/>
                <w:szCs w:val="22"/>
                <w:lang w:val="es-ES"/>
              </w:rPr>
              <w:t>con anotaciones complementarias</w:t>
            </w:r>
          </w:p>
        </w:tc>
        <w:tc>
          <w:tcPr>
            <w:tcW w:w="1119" w:type="dxa"/>
            <w:tcBorders>
              <w:top w:val="nil"/>
              <w:left w:val="nil"/>
              <w:bottom w:val="nil"/>
              <w:right w:val="nil"/>
            </w:tcBorders>
          </w:tcPr>
          <w:p w14:paraId="0F050EC2" w14:textId="77777777" w:rsidR="00465DF4" w:rsidRPr="00C05452" w:rsidRDefault="00465DF4">
            <w:pPr>
              <w:suppressLineNumbers/>
              <w:suppressAutoHyphens/>
              <w:spacing w:before="60" w:after="60"/>
              <w:jc w:val="center"/>
              <w:rPr>
                <w:snapToGrid w:val="0"/>
                <w:kern w:val="22"/>
                <w:lang w:val="en-GB"/>
              </w:rPr>
            </w:pPr>
            <w:r w:rsidRPr="00C05452">
              <w:rPr>
                <w:snapToGrid w:val="0"/>
                <w:kern w:val="22"/>
                <w:sz w:val="22"/>
                <w:szCs w:val="22"/>
                <w:lang w:val="en-GB"/>
              </w:rPr>
              <w:t>2</w:t>
            </w:r>
          </w:p>
        </w:tc>
      </w:tr>
      <w:tr w:rsidR="00465DF4" w:rsidRPr="00C05452" w14:paraId="2054E4D7" w14:textId="77777777" w:rsidTr="005A1F4C">
        <w:trPr>
          <w:jc w:val="center"/>
        </w:trPr>
        <w:tc>
          <w:tcPr>
            <w:tcW w:w="3155" w:type="dxa"/>
            <w:tcBorders>
              <w:top w:val="nil"/>
              <w:left w:val="nil"/>
              <w:bottom w:val="nil"/>
              <w:right w:val="nil"/>
            </w:tcBorders>
            <w:noWrap/>
          </w:tcPr>
          <w:p w14:paraId="265700E4" w14:textId="77777777" w:rsidR="00465DF4" w:rsidRPr="00C05452" w:rsidRDefault="00465DF4">
            <w:pPr>
              <w:suppressLineNumbers/>
              <w:suppressAutoHyphens/>
              <w:spacing w:before="60" w:after="60"/>
              <w:rPr>
                <w:snapToGrid w:val="0"/>
                <w:kern w:val="22"/>
                <w:lang w:val="en-GB"/>
              </w:rPr>
            </w:pPr>
            <w:r w:rsidRPr="00C05452">
              <w:rPr>
                <w:snapToGrid w:val="0"/>
                <w:kern w:val="22"/>
                <w:sz w:val="22"/>
                <w:szCs w:val="22"/>
                <w:lang w:val="en-GB"/>
              </w:rPr>
              <w:t>CBD/SBSTTA/24/2</w:t>
            </w:r>
          </w:p>
        </w:tc>
        <w:tc>
          <w:tcPr>
            <w:tcW w:w="5373" w:type="dxa"/>
            <w:tcBorders>
              <w:top w:val="nil"/>
              <w:left w:val="nil"/>
              <w:bottom w:val="nil"/>
              <w:right w:val="nil"/>
            </w:tcBorders>
          </w:tcPr>
          <w:p w14:paraId="72C9EB90" w14:textId="77777777" w:rsidR="00465DF4" w:rsidRPr="00C05452" w:rsidRDefault="00465DF4">
            <w:pPr>
              <w:suppressLineNumbers/>
              <w:suppressAutoHyphens/>
              <w:spacing w:before="60" w:after="60"/>
              <w:rPr>
                <w:snapToGrid w:val="0"/>
                <w:kern w:val="22"/>
                <w:lang w:val="es-ES"/>
              </w:rPr>
            </w:pPr>
            <w:r>
              <w:rPr>
                <w:rFonts w:eastAsia="Malgun Gothic"/>
                <w:kern w:val="22"/>
                <w:sz w:val="22"/>
                <w:szCs w:val="22"/>
                <w:lang w:val="es-ES"/>
              </w:rPr>
              <w:t xml:space="preserve">Quinta edición de la </w:t>
            </w:r>
            <w:r>
              <w:rPr>
                <w:rFonts w:eastAsia="Malgun Gothic"/>
                <w:i/>
                <w:iCs/>
                <w:kern w:val="22"/>
                <w:sz w:val="22"/>
                <w:szCs w:val="22"/>
                <w:lang w:val="es-ES"/>
              </w:rPr>
              <w:t>Perspectiva Mundial sobre la Diversidad Biológica</w:t>
            </w:r>
            <w:r>
              <w:rPr>
                <w:rFonts w:eastAsia="Malgun Gothic"/>
                <w:kern w:val="22"/>
                <w:sz w:val="22"/>
                <w:szCs w:val="22"/>
                <w:lang w:val="es-ES"/>
              </w:rPr>
              <w:t xml:space="preserve"> y su resumen para los responsables de políticas</w:t>
            </w:r>
          </w:p>
        </w:tc>
        <w:tc>
          <w:tcPr>
            <w:tcW w:w="1119" w:type="dxa"/>
            <w:tcBorders>
              <w:top w:val="nil"/>
              <w:left w:val="nil"/>
              <w:bottom w:val="nil"/>
              <w:right w:val="nil"/>
            </w:tcBorders>
          </w:tcPr>
          <w:p w14:paraId="475EF11E" w14:textId="77777777" w:rsidR="00465DF4" w:rsidRPr="00C05452" w:rsidRDefault="00465DF4">
            <w:pPr>
              <w:suppressLineNumbers/>
              <w:suppressAutoHyphens/>
              <w:spacing w:before="60" w:after="60"/>
              <w:jc w:val="center"/>
              <w:rPr>
                <w:snapToGrid w:val="0"/>
                <w:kern w:val="22"/>
                <w:lang w:val="en-GB"/>
              </w:rPr>
            </w:pPr>
            <w:r w:rsidRPr="00C05452">
              <w:rPr>
                <w:snapToGrid w:val="0"/>
                <w:kern w:val="22"/>
                <w:sz w:val="22"/>
                <w:szCs w:val="22"/>
                <w:lang w:val="en-GB"/>
              </w:rPr>
              <w:t>3</w:t>
            </w:r>
          </w:p>
        </w:tc>
      </w:tr>
      <w:tr w:rsidR="00465DF4" w:rsidRPr="00C05452" w14:paraId="2CABB071" w14:textId="77777777" w:rsidTr="005A1F4C">
        <w:trPr>
          <w:jc w:val="center"/>
        </w:trPr>
        <w:tc>
          <w:tcPr>
            <w:tcW w:w="3155" w:type="dxa"/>
            <w:tcBorders>
              <w:top w:val="nil"/>
              <w:left w:val="nil"/>
              <w:bottom w:val="nil"/>
              <w:right w:val="nil"/>
            </w:tcBorders>
            <w:noWrap/>
          </w:tcPr>
          <w:p w14:paraId="73DBD6E2" w14:textId="77777777" w:rsidR="00465DF4" w:rsidRPr="00C05452" w:rsidRDefault="00465DF4">
            <w:pPr>
              <w:suppressLineNumbers/>
              <w:suppressAutoHyphens/>
              <w:spacing w:before="60" w:after="60"/>
              <w:rPr>
                <w:snapToGrid w:val="0"/>
                <w:kern w:val="22"/>
                <w:lang w:val="en-GB"/>
              </w:rPr>
            </w:pPr>
            <w:r w:rsidRPr="00C05452">
              <w:rPr>
                <w:snapToGrid w:val="0"/>
                <w:kern w:val="22"/>
                <w:sz w:val="22"/>
                <w:szCs w:val="22"/>
                <w:lang w:val="en-GB"/>
              </w:rPr>
              <w:t>CBD/SBSTTA/24/3</w:t>
            </w:r>
          </w:p>
        </w:tc>
        <w:tc>
          <w:tcPr>
            <w:tcW w:w="5373" w:type="dxa"/>
            <w:tcBorders>
              <w:top w:val="nil"/>
              <w:left w:val="nil"/>
              <w:bottom w:val="nil"/>
              <w:right w:val="nil"/>
            </w:tcBorders>
          </w:tcPr>
          <w:p w14:paraId="53CF8094" w14:textId="77777777" w:rsidR="00465DF4" w:rsidRPr="00C05452" w:rsidRDefault="00465DF4">
            <w:pPr>
              <w:suppressLineNumbers/>
              <w:suppressAutoHyphens/>
              <w:spacing w:before="60" w:after="60"/>
              <w:rPr>
                <w:snapToGrid w:val="0"/>
                <w:kern w:val="22"/>
                <w:lang w:val="es-ES"/>
              </w:rPr>
            </w:pPr>
            <w:r w:rsidRPr="00C05452">
              <w:rPr>
                <w:kern w:val="22"/>
                <w:sz w:val="22"/>
                <w:szCs w:val="22"/>
                <w:lang w:val="es-ES"/>
              </w:rPr>
              <w:t>Marco mundial de la diversidad biológica posterior a 2020: información científica y técnica para apoyar el examen de los objetivos y las metas actualizados, y los indicadores y las bases de referencia conexos</w:t>
            </w:r>
          </w:p>
        </w:tc>
        <w:tc>
          <w:tcPr>
            <w:tcW w:w="1119" w:type="dxa"/>
            <w:tcBorders>
              <w:top w:val="nil"/>
              <w:left w:val="nil"/>
              <w:bottom w:val="nil"/>
              <w:right w:val="nil"/>
            </w:tcBorders>
          </w:tcPr>
          <w:p w14:paraId="5A849DEF" w14:textId="77777777" w:rsidR="00465DF4" w:rsidRPr="00C05452" w:rsidRDefault="00465DF4">
            <w:pPr>
              <w:suppressLineNumbers/>
              <w:suppressAutoHyphens/>
              <w:spacing w:before="60" w:after="60"/>
              <w:jc w:val="center"/>
              <w:rPr>
                <w:snapToGrid w:val="0"/>
                <w:kern w:val="22"/>
                <w:lang w:val="en-GB"/>
              </w:rPr>
            </w:pPr>
            <w:r w:rsidRPr="00C05452">
              <w:rPr>
                <w:snapToGrid w:val="0"/>
                <w:kern w:val="22"/>
                <w:sz w:val="22"/>
                <w:szCs w:val="22"/>
                <w:lang w:val="en-GB"/>
              </w:rPr>
              <w:t>3</w:t>
            </w:r>
          </w:p>
        </w:tc>
      </w:tr>
      <w:tr w:rsidR="00465DF4" w:rsidRPr="00C05452" w14:paraId="4B07359F" w14:textId="77777777" w:rsidTr="005A1F4C">
        <w:trPr>
          <w:jc w:val="center"/>
        </w:trPr>
        <w:tc>
          <w:tcPr>
            <w:tcW w:w="3155" w:type="dxa"/>
            <w:tcBorders>
              <w:top w:val="nil"/>
              <w:left w:val="nil"/>
              <w:bottom w:val="nil"/>
              <w:right w:val="nil"/>
            </w:tcBorders>
            <w:noWrap/>
          </w:tcPr>
          <w:p w14:paraId="519CB7FD" w14:textId="77777777" w:rsidR="00465DF4" w:rsidRPr="00C05452" w:rsidRDefault="00465DF4">
            <w:pPr>
              <w:suppressLineNumbers/>
              <w:suppressAutoHyphens/>
              <w:spacing w:before="60" w:after="60"/>
              <w:rPr>
                <w:snapToGrid w:val="0"/>
                <w:kern w:val="22"/>
                <w:lang w:val="en-GB"/>
              </w:rPr>
            </w:pPr>
            <w:r w:rsidRPr="00C05452">
              <w:rPr>
                <w:snapToGrid w:val="0"/>
                <w:kern w:val="22"/>
                <w:sz w:val="22"/>
                <w:szCs w:val="22"/>
                <w:lang w:val="en-GB"/>
              </w:rPr>
              <w:t>CBD/SBSTTA/24/3/Add.1</w:t>
            </w:r>
          </w:p>
        </w:tc>
        <w:tc>
          <w:tcPr>
            <w:tcW w:w="5373" w:type="dxa"/>
            <w:tcBorders>
              <w:top w:val="nil"/>
              <w:left w:val="nil"/>
              <w:bottom w:val="nil"/>
              <w:right w:val="nil"/>
            </w:tcBorders>
          </w:tcPr>
          <w:p w14:paraId="044B560E" w14:textId="77777777" w:rsidR="00465DF4" w:rsidRPr="00C05452" w:rsidRDefault="00465DF4">
            <w:pPr>
              <w:suppressLineNumbers/>
              <w:suppressAutoHyphens/>
              <w:spacing w:before="60" w:after="60"/>
              <w:rPr>
                <w:snapToGrid w:val="0"/>
                <w:kern w:val="22"/>
                <w:lang w:val="es-ES"/>
              </w:rPr>
            </w:pPr>
            <w:r w:rsidRPr="00C05452">
              <w:rPr>
                <w:kern w:val="22"/>
                <w:sz w:val="22"/>
                <w:szCs w:val="22"/>
                <w:lang w:val="es-ES"/>
              </w:rPr>
              <w:t>Marco mundial de la diversidad biológica posterior a 2020: los objetivos y las metas actualizados e indicadores conexos</w:t>
            </w:r>
          </w:p>
        </w:tc>
        <w:tc>
          <w:tcPr>
            <w:tcW w:w="1119" w:type="dxa"/>
            <w:tcBorders>
              <w:top w:val="nil"/>
              <w:left w:val="nil"/>
              <w:bottom w:val="nil"/>
              <w:right w:val="nil"/>
            </w:tcBorders>
          </w:tcPr>
          <w:p w14:paraId="59311533" w14:textId="77777777" w:rsidR="00465DF4" w:rsidRPr="00C05452" w:rsidRDefault="00465DF4">
            <w:pPr>
              <w:suppressLineNumbers/>
              <w:suppressAutoHyphens/>
              <w:spacing w:before="60" w:after="60"/>
              <w:jc w:val="center"/>
              <w:rPr>
                <w:snapToGrid w:val="0"/>
                <w:kern w:val="22"/>
                <w:lang w:val="en-GB"/>
              </w:rPr>
            </w:pPr>
            <w:r w:rsidRPr="00C05452">
              <w:rPr>
                <w:snapToGrid w:val="0"/>
                <w:kern w:val="22"/>
                <w:sz w:val="22"/>
                <w:szCs w:val="22"/>
                <w:lang w:val="en-GB"/>
              </w:rPr>
              <w:t>3</w:t>
            </w:r>
          </w:p>
        </w:tc>
      </w:tr>
      <w:tr w:rsidR="00465DF4" w:rsidRPr="00C05452" w14:paraId="5A2358C6" w14:textId="77777777" w:rsidTr="005A1F4C">
        <w:trPr>
          <w:jc w:val="center"/>
        </w:trPr>
        <w:tc>
          <w:tcPr>
            <w:tcW w:w="3155" w:type="dxa"/>
            <w:tcBorders>
              <w:top w:val="nil"/>
              <w:left w:val="nil"/>
              <w:bottom w:val="nil"/>
              <w:right w:val="nil"/>
            </w:tcBorders>
          </w:tcPr>
          <w:p w14:paraId="6EA0E468" w14:textId="77777777" w:rsidR="00465DF4" w:rsidRPr="00C05452" w:rsidRDefault="00465DF4">
            <w:pPr>
              <w:suppressLineNumbers/>
              <w:suppressAutoHyphens/>
              <w:spacing w:before="60" w:after="60"/>
              <w:rPr>
                <w:snapToGrid w:val="0"/>
                <w:kern w:val="22"/>
                <w:lang w:val="en-GB"/>
              </w:rPr>
            </w:pPr>
            <w:r w:rsidRPr="00C05452">
              <w:rPr>
                <w:snapToGrid w:val="0"/>
                <w:kern w:val="22"/>
                <w:sz w:val="22"/>
                <w:szCs w:val="22"/>
                <w:lang w:val="en-GB"/>
              </w:rPr>
              <w:t>CBD/SBSTTA/24/4</w:t>
            </w:r>
          </w:p>
        </w:tc>
        <w:tc>
          <w:tcPr>
            <w:tcW w:w="5373" w:type="dxa"/>
            <w:tcBorders>
              <w:top w:val="nil"/>
              <w:left w:val="nil"/>
              <w:bottom w:val="nil"/>
              <w:right w:val="nil"/>
            </w:tcBorders>
          </w:tcPr>
          <w:p w14:paraId="2D676D35" w14:textId="77777777" w:rsidR="00465DF4" w:rsidRPr="00C05452" w:rsidRDefault="00465DF4">
            <w:pPr>
              <w:suppressLineNumbers/>
              <w:suppressAutoHyphens/>
              <w:spacing w:before="60" w:after="60"/>
              <w:rPr>
                <w:snapToGrid w:val="0"/>
                <w:kern w:val="22"/>
                <w:lang w:val="en-GB"/>
              </w:rPr>
            </w:pPr>
            <w:r w:rsidRPr="00C05452">
              <w:rPr>
                <w:snapToGrid w:val="0"/>
                <w:kern w:val="22"/>
                <w:sz w:val="22"/>
                <w:szCs w:val="22"/>
                <w:lang w:val="en-GB"/>
              </w:rPr>
              <w:t>Biología sintética</w:t>
            </w:r>
          </w:p>
        </w:tc>
        <w:tc>
          <w:tcPr>
            <w:tcW w:w="1119" w:type="dxa"/>
            <w:tcBorders>
              <w:top w:val="nil"/>
              <w:left w:val="nil"/>
              <w:bottom w:val="nil"/>
              <w:right w:val="nil"/>
            </w:tcBorders>
          </w:tcPr>
          <w:p w14:paraId="73D554CE" w14:textId="77777777" w:rsidR="00465DF4" w:rsidRPr="00C05452" w:rsidRDefault="00465DF4">
            <w:pPr>
              <w:suppressLineNumbers/>
              <w:suppressAutoHyphens/>
              <w:spacing w:before="60" w:after="60"/>
              <w:jc w:val="center"/>
              <w:rPr>
                <w:snapToGrid w:val="0"/>
                <w:kern w:val="22"/>
                <w:lang w:val="en-GB"/>
              </w:rPr>
            </w:pPr>
            <w:r w:rsidRPr="00C05452">
              <w:rPr>
                <w:snapToGrid w:val="0"/>
                <w:kern w:val="22"/>
                <w:sz w:val="22"/>
                <w:szCs w:val="22"/>
                <w:lang w:val="en-GB"/>
              </w:rPr>
              <w:t>4</w:t>
            </w:r>
          </w:p>
        </w:tc>
      </w:tr>
      <w:tr w:rsidR="00465DF4" w:rsidRPr="00C05452" w14:paraId="44D68EB7" w14:textId="77777777" w:rsidTr="005A1F4C">
        <w:trPr>
          <w:jc w:val="center"/>
        </w:trPr>
        <w:tc>
          <w:tcPr>
            <w:tcW w:w="3155" w:type="dxa"/>
            <w:tcBorders>
              <w:top w:val="nil"/>
              <w:left w:val="nil"/>
              <w:bottom w:val="nil"/>
              <w:right w:val="nil"/>
            </w:tcBorders>
          </w:tcPr>
          <w:p w14:paraId="19117A2D" w14:textId="77777777" w:rsidR="00465DF4" w:rsidRPr="00C05452" w:rsidRDefault="00465DF4">
            <w:pPr>
              <w:suppressLineNumbers/>
              <w:suppressAutoHyphens/>
              <w:spacing w:before="60" w:after="60"/>
              <w:rPr>
                <w:snapToGrid w:val="0"/>
                <w:kern w:val="22"/>
                <w:lang w:val="en-GB"/>
              </w:rPr>
            </w:pPr>
            <w:r w:rsidRPr="00C05452">
              <w:rPr>
                <w:snapToGrid w:val="0"/>
                <w:kern w:val="22"/>
                <w:sz w:val="22"/>
                <w:szCs w:val="22"/>
                <w:lang w:val="en-GB"/>
              </w:rPr>
              <w:t>CBD/SBSTTA/24/5</w:t>
            </w:r>
          </w:p>
        </w:tc>
        <w:tc>
          <w:tcPr>
            <w:tcW w:w="5373" w:type="dxa"/>
            <w:tcBorders>
              <w:top w:val="nil"/>
              <w:left w:val="nil"/>
              <w:bottom w:val="nil"/>
              <w:right w:val="nil"/>
            </w:tcBorders>
          </w:tcPr>
          <w:p w14:paraId="4E88C672" w14:textId="77777777" w:rsidR="00465DF4" w:rsidRPr="00C05452" w:rsidRDefault="00465DF4">
            <w:pPr>
              <w:suppressLineNumbers/>
              <w:suppressAutoHyphens/>
              <w:spacing w:before="60" w:after="60"/>
              <w:rPr>
                <w:snapToGrid w:val="0"/>
                <w:kern w:val="22"/>
                <w:lang w:val="es-ES"/>
              </w:rPr>
            </w:pPr>
            <w:r w:rsidRPr="00C05452">
              <w:rPr>
                <w:snapToGrid w:val="0"/>
                <w:kern w:val="22"/>
                <w:sz w:val="22"/>
                <w:szCs w:val="22"/>
                <w:lang w:val="es-ES"/>
              </w:rPr>
              <w:t xml:space="preserve">Evaluación del riesgo y gestión del riesgo de los organismos vivos modificados </w:t>
            </w:r>
          </w:p>
        </w:tc>
        <w:tc>
          <w:tcPr>
            <w:tcW w:w="1119" w:type="dxa"/>
            <w:tcBorders>
              <w:top w:val="nil"/>
              <w:left w:val="nil"/>
              <w:bottom w:val="nil"/>
              <w:right w:val="nil"/>
            </w:tcBorders>
          </w:tcPr>
          <w:p w14:paraId="7031E2CC" w14:textId="77777777" w:rsidR="00465DF4" w:rsidRPr="00C05452" w:rsidRDefault="00465DF4">
            <w:pPr>
              <w:suppressLineNumbers/>
              <w:suppressAutoHyphens/>
              <w:spacing w:before="60" w:after="60"/>
              <w:jc w:val="center"/>
              <w:rPr>
                <w:snapToGrid w:val="0"/>
                <w:kern w:val="22"/>
                <w:lang w:val="en-GB"/>
              </w:rPr>
            </w:pPr>
            <w:r w:rsidRPr="00C05452">
              <w:rPr>
                <w:snapToGrid w:val="0"/>
                <w:kern w:val="22"/>
                <w:sz w:val="22"/>
                <w:szCs w:val="22"/>
                <w:lang w:val="en-GB"/>
              </w:rPr>
              <w:t>5</w:t>
            </w:r>
          </w:p>
        </w:tc>
      </w:tr>
      <w:tr w:rsidR="00465DF4" w:rsidRPr="00C05452" w14:paraId="2AC49D00" w14:textId="77777777" w:rsidTr="005A1F4C">
        <w:trPr>
          <w:jc w:val="center"/>
        </w:trPr>
        <w:tc>
          <w:tcPr>
            <w:tcW w:w="3155" w:type="dxa"/>
            <w:tcBorders>
              <w:top w:val="nil"/>
              <w:left w:val="nil"/>
              <w:bottom w:val="nil"/>
              <w:right w:val="nil"/>
            </w:tcBorders>
            <w:noWrap/>
          </w:tcPr>
          <w:p w14:paraId="762DDDD1" w14:textId="77777777" w:rsidR="00465DF4" w:rsidRPr="00C05452" w:rsidRDefault="00465DF4">
            <w:pPr>
              <w:suppressLineNumbers/>
              <w:suppressAutoHyphens/>
              <w:spacing w:before="60" w:after="60"/>
              <w:rPr>
                <w:snapToGrid w:val="0"/>
                <w:kern w:val="22"/>
                <w:lang w:val="en-GB"/>
              </w:rPr>
            </w:pPr>
            <w:r w:rsidRPr="00C05452">
              <w:rPr>
                <w:snapToGrid w:val="0"/>
                <w:kern w:val="22"/>
                <w:sz w:val="22"/>
                <w:szCs w:val="22"/>
                <w:lang w:val="en-GB"/>
              </w:rPr>
              <w:t>CBD/SBSTTA/24/6</w:t>
            </w:r>
          </w:p>
        </w:tc>
        <w:tc>
          <w:tcPr>
            <w:tcW w:w="5373" w:type="dxa"/>
            <w:tcBorders>
              <w:top w:val="nil"/>
              <w:left w:val="nil"/>
              <w:bottom w:val="nil"/>
              <w:right w:val="nil"/>
            </w:tcBorders>
          </w:tcPr>
          <w:p w14:paraId="58A384E0" w14:textId="77777777" w:rsidR="00465DF4" w:rsidRPr="00C05452" w:rsidRDefault="00465DF4">
            <w:pPr>
              <w:suppressLineNumbers/>
              <w:suppressAutoHyphens/>
              <w:spacing w:before="60" w:after="60"/>
              <w:rPr>
                <w:snapToGrid w:val="0"/>
                <w:kern w:val="22"/>
                <w:lang w:val="es-ES"/>
              </w:rPr>
            </w:pPr>
            <w:r w:rsidRPr="00C05452">
              <w:rPr>
                <w:snapToGrid w:val="0"/>
                <w:kern w:val="22"/>
                <w:sz w:val="22"/>
                <w:szCs w:val="22"/>
                <w:lang w:val="es-ES"/>
              </w:rPr>
              <w:t>Diversidad biológica marina y costera</w:t>
            </w:r>
          </w:p>
        </w:tc>
        <w:tc>
          <w:tcPr>
            <w:tcW w:w="1119" w:type="dxa"/>
            <w:tcBorders>
              <w:top w:val="nil"/>
              <w:left w:val="nil"/>
              <w:bottom w:val="nil"/>
              <w:right w:val="nil"/>
            </w:tcBorders>
          </w:tcPr>
          <w:p w14:paraId="142D5939" w14:textId="77777777" w:rsidR="00465DF4" w:rsidRPr="00C05452" w:rsidRDefault="00465DF4">
            <w:pPr>
              <w:suppressLineNumbers/>
              <w:suppressAutoHyphens/>
              <w:spacing w:before="60" w:after="60"/>
              <w:jc w:val="center"/>
              <w:rPr>
                <w:snapToGrid w:val="0"/>
                <w:kern w:val="22"/>
                <w:lang w:val="en-GB"/>
              </w:rPr>
            </w:pPr>
            <w:r w:rsidRPr="00C05452">
              <w:rPr>
                <w:snapToGrid w:val="0"/>
                <w:kern w:val="22"/>
                <w:sz w:val="22"/>
                <w:szCs w:val="22"/>
                <w:lang w:val="en-GB"/>
              </w:rPr>
              <w:t>6</w:t>
            </w:r>
          </w:p>
        </w:tc>
      </w:tr>
      <w:tr w:rsidR="00465DF4" w:rsidRPr="00C05452" w14:paraId="6BB69668" w14:textId="77777777" w:rsidTr="005A1F4C">
        <w:trPr>
          <w:jc w:val="center"/>
        </w:trPr>
        <w:tc>
          <w:tcPr>
            <w:tcW w:w="3155" w:type="dxa"/>
            <w:tcBorders>
              <w:top w:val="nil"/>
              <w:left w:val="nil"/>
              <w:bottom w:val="nil"/>
              <w:right w:val="nil"/>
            </w:tcBorders>
          </w:tcPr>
          <w:p w14:paraId="53C7D2CE" w14:textId="77777777" w:rsidR="00465DF4" w:rsidRPr="00C05452" w:rsidRDefault="00465DF4">
            <w:pPr>
              <w:suppressLineNumbers/>
              <w:suppressAutoHyphens/>
              <w:spacing w:before="60" w:after="60"/>
              <w:rPr>
                <w:snapToGrid w:val="0"/>
                <w:kern w:val="22"/>
                <w:lang w:val="en-GB"/>
              </w:rPr>
            </w:pPr>
            <w:r w:rsidRPr="00C05452">
              <w:rPr>
                <w:snapToGrid w:val="0"/>
                <w:kern w:val="22"/>
                <w:sz w:val="22"/>
                <w:szCs w:val="22"/>
                <w:lang w:val="en-GB"/>
              </w:rPr>
              <w:t>CBD/SBSTTA/24/7</w:t>
            </w:r>
          </w:p>
        </w:tc>
        <w:tc>
          <w:tcPr>
            <w:tcW w:w="5373" w:type="dxa"/>
            <w:tcBorders>
              <w:top w:val="nil"/>
              <w:left w:val="nil"/>
              <w:bottom w:val="nil"/>
              <w:right w:val="nil"/>
            </w:tcBorders>
          </w:tcPr>
          <w:p w14:paraId="33EEFF74" w14:textId="77777777" w:rsidR="00465DF4" w:rsidRPr="00C05452" w:rsidRDefault="00465DF4">
            <w:pPr>
              <w:suppressLineNumbers/>
              <w:suppressAutoHyphens/>
              <w:spacing w:before="60" w:after="60"/>
              <w:rPr>
                <w:snapToGrid w:val="0"/>
                <w:kern w:val="22"/>
                <w:lang w:val="es-ES"/>
              </w:rPr>
            </w:pPr>
            <w:r w:rsidRPr="00C05452">
              <w:rPr>
                <w:snapToGrid w:val="0"/>
                <w:kern w:val="22"/>
                <w:sz w:val="22"/>
                <w:szCs w:val="22"/>
                <w:lang w:val="es-ES"/>
              </w:rPr>
              <w:t xml:space="preserve">Diversidad biológica y agricultura: examen de la iniciativa internacional para la conservación y la utilización sostenible de la diversidad biológica de los suelos y plan de acción actualizado </w:t>
            </w:r>
          </w:p>
        </w:tc>
        <w:tc>
          <w:tcPr>
            <w:tcW w:w="1119" w:type="dxa"/>
            <w:tcBorders>
              <w:top w:val="nil"/>
              <w:left w:val="nil"/>
              <w:bottom w:val="nil"/>
              <w:right w:val="nil"/>
            </w:tcBorders>
          </w:tcPr>
          <w:p w14:paraId="72CADE14" w14:textId="77777777" w:rsidR="00465DF4" w:rsidRPr="00C05452" w:rsidRDefault="00465DF4">
            <w:pPr>
              <w:suppressLineNumbers/>
              <w:suppressAutoHyphens/>
              <w:spacing w:before="60" w:after="60"/>
              <w:jc w:val="center"/>
              <w:rPr>
                <w:snapToGrid w:val="0"/>
                <w:kern w:val="22"/>
                <w:lang w:val="en-GB"/>
              </w:rPr>
            </w:pPr>
            <w:r w:rsidRPr="00C05452">
              <w:rPr>
                <w:snapToGrid w:val="0"/>
                <w:kern w:val="22"/>
                <w:sz w:val="22"/>
                <w:szCs w:val="22"/>
                <w:lang w:val="en-GB"/>
              </w:rPr>
              <w:t>7</w:t>
            </w:r>
          </w:p>
        </w:tc>
      </w:tr>
      <w:tr w:rsidR="00465DF4" w:rsidRPr="00C05452" w14:paraId="789A9EF1" w14:textId="77777777" w:rsidTr="005A1F4C">
        <w:trPr>
          <w:jc w:val="center"/>
        </w:trPr>
        <w:tc>
          <w:tcPr>
            <w:tcW w:w="3155" w:type="dxa"/>
            <w:tcBorders>
              <w:top w:val="nil"/>
              <w:left w:val="nil"/>
              <w:bottom w:val="nil"/>
              <w:right w:val="nil"/>
            </w:tcBorders>
          </w:tcPr>
          <w:p w14:paraId="56B4F869" w14:textId="77777777" w:rsidR="00465DF4" w:rsidRPr="00C05452" w:rsidRDefault="00465DF4">
            <w:pPr>
              <w:suppressLineNumbers/>
              <w:suppressAutoHyphens/>
              <w:spacing w:before="60" w:after="60"/>
              <w:rPr>
                <w:snapToGrid w:val="0"/>
                <w:kern w:val="22"/>
                <w:lang w:val="en-GB"/>
              </w:rPr>
            </w:pPr>
            <w:r w:rsidRPr="00C05452">
              <w:rPr>
                <w:snapToGrid w:val="0"/>
                <w:kern w:val="22"/>
                <w:sz w:val="22"/>
                <w:szCs w:val="22"/>
                <w:lang w:val="en-GB"/>
              </w:rPr>
              <w:t>CBD/SBSTTA/24/8</w:t>
            </w:r>
          </w:p>
        </w:tc>
        <w:tc>
          <w:tcPr>
            <w:tcW w:w="5373" w:type="dxa"/>
            <w:tcBorders>
              <w:top w:val="nil"/>
              <w:left w:val="nil"/>
              <w:bottom w:val="nil"/>
              <w:right w:val="nil"/>
            </w:tcBorders>
          </w:tcPr>
          <w:p w14:paraId="77AAABE2" w14:textId="77777777" w:rsidR="00465DF4" w:rsidRPr="00C05452" w:rsidRDefault="00465DF4">
            <w:pPr>
              <w:suppressLineNumbers/>
              <w:suppressAutoHyphens/>
              <w:spacing w:before="60" w:after="60"/>
              <w:rPr>
                <w:snapToGrid w:val="0"/>
                <w:kern w:val="22"/>
                <w:lang w:val="es-ES"/>
              </w:rPr>
            </w:pPr>
            <w:r w:rsidRPr="00C05452">
              <w:rPr>
                <w:kern w:val="22"/>
                <w:sz w:val="22"/>
                <w:szCs w:val="22"/>
                <w:lang w:val="es-ES"/>
              </w:rPr>
              <w:t xml:space="preserve">Programa de trabajo de la Plataforma Intergubernamental Científico-Normativa sobre Diversidad Biológica y Servicios de los Ecosistemas </w:t>
            </w:r>
          </w:p>
        </w:tc>
        <w:tc>
          <w:tcPr>
            <w:tcW w:w="1119" w:type="dxa"/>
            <w:tcBorders>
              <w:top w:val="nil"/>
              <w:left w:val="nil"/>
              <w:bottom w:val="nil"/>
              <w:right w:val="nil"/>
            </w:tcBorders>
          </w:tcPr>
          <w:p w14:paraId="6990F1D6" w14:textId="77777777" w:rsidR="00465DF4" w:rsidRPr="00C05452" w:rsidRDefault="00465DF4">
            <w:pPr>
              <w:suppressLineNumbers/>
              <w:suppressAutoHyphens/>
              <w:spacing w:before="60" w:after="60"/>
              <w:jc w:val="center"/>
              <w:rPr>
                <w:snapToGrid w:val="0"/>
                <w:kern w:val="22"/>
                <w:lang w:val="en-GB"/>
              </w:rPr>
            </w:pPr>
            <w:r w:rsidRPr="00C05452">
              <w:rPr>
                <w:snapToGrid w:val="0"/>
                <w:kern w:val="22"/>
                <w:sz w:val="22"/>
                <w:szCs w:val="22"/>
                <w:lang w:val="en-GB"/>
              </w:rPr>
              <w:t>8</w:t>
            </w:r>
          </w:p>
        </w:tc>
      </w:tr>
      <w:tr w:rsidR="00465DF4" w:rsidRPr="00C05452" w14:paraId="30504433" w14:textId="77777777" w:rsidTr="005A1F4C">
        <w:trPr>
          <w:jc w:val="center"/>
        </w:trPr>
        <w:tc>
          <w:tcPr>
            <w:tcW w:w="3155" w:type="dxa"/>
            <w:tcBorders>
              <w:top w:val="nil"/>
              <w:left w:val="nil"/>
              <w:bottom w:val="nil"/>
              <w:right w:val="nil"/>
            </w:tcBorders>
          </w:tcPr>
          <w:p w14:paraId="5ED07B96" w14:textId="77777777" w:rsidR="00465DF4" w:rsidRPr="00C05452" w:rsidRDefault="00465DF4">
            <w:pPr>
              <w:suppressLineNumbers/>
              <w:suppressAutoHyphens/>
              <w:spacing w:before="60" w:after="60"/>
              <w:rPr>
                <w:snapToGrid w:val="0"/>
                <w:kern w:val="22"/>
                <w:lang w:val="en-GB"/>
              </w:rPr>
            </w:pPr>
            <w:r w:rsidRPr="00C05452">
              <w:rPr>
                <w:snapToGrid w:val="0"/>
                <w:kern w:val="22"/>
                <w:sz w:val="22"/>
                <w:szCs w:val="22"/>
                <w:lang w:val="en-GB"/>
              </w:rPr>
              <w:t>CBD/SBSTTA/24/9</w:t>
            </w:r>
          </w:p>
        </w:tc>
        <w:tc>
          <w:tcPr>
            <w:tcW w:w="5373" w:type="dxa"/>
            <w:tcBorders>
              <w:top w:val="nil"/>
              <w:left w:val="nil"/>
              <w:bottom w:val="nil"/>
              <w:right w:val="nil"/>
            </w:tcBorders>
          </w:tcPr>
          <w:p w14:paraId="7F220307" w14:textId="77777777" w:rsidR="00465DF4" w:rsidRPr="00C05452" w:rsidRDefault="00465DF4">
            <w:pPr>
              <w:suppressLineNumbers/>
              <w:suppressAutoHyphens/>
              <w:spacing w:before="60" w:after="60"/>
              <w:rPr>
                <w:snapToGrid w:val="0"/>
                <w:kern w:val="22"/>
                <w:lang w:val="en-GB"/>
              </w:rPr>
            </w:pPr>
            <w:r w:rsidRPr="00C05452">
              <w:rPr>
                <w:snapToGrid w:val="0"/>
                <w:kern w:val="22"/>
                <w:sz w:val="22"/>
                <w:szCs w:val="22"/>
                <w:lang w:val="en-GB"/>
              </w:rPr>
              <w:t>Diversidad biológica y salud</w:t>
            </w:r>
          </w:p>
        </w:tc>
        <w:tc>
          <w:tcPr>
            <w:tcW w:w="1119" w:type="dxa"/>
            <w:tcBorders>
              <w:top w:val="nil"/>
              <w:left w:val="nil"/>
              <w:bottom w:val="nil"/>
              <w:right w:val="nil"/>
            </w:tcBorders>
          </w:tcPr>
          <w:p w14:paraId="56DB2611" w14:textId="77777777" w:rsidR="00465DF4" w:rsidRPr="00C05452" w:rsidRDefault="00465DF4">
            <w:pPr>
              <w:suppressLineNumbers/>
              <w:suppressAutoHyphens/>
              <w:spacing w:before="60" w:after="60"/>
              <w:jc w:val="center"/>
              <w:rPr>
                <w:snapToGrid w:val="0"/>
                <w:kern w:val="22"/>
                <w:lang w:val="en-GB"/>
              </w:rPr>
            </w:pPr>
            <w:r w:rsidRPr="00C05452">
              <w:rPr>
                <w:snapToGrid w:val="0"/>
                <w:kern w:val="22"/>
                <w:sz w:val="22"/>
                <w:szCs w:val="22"/>
                <w:lang w:val="en-GB"/>
              </w:rPr>
              <w:t>9</w:t>
            </w:r>
          </w:p>
        </w:tc>
      </w:tr>
      <w:tr w:rsidR="00465DF4" w:rsidRPr="00C05452" w14:paraId="50F219AA" w14:textId="77777777" w:rsidTr="005A1F4C">
        <w:trPr>
          <w:jc w:val="center"/>
        </w:trPr>
        <w:tc>
          <w:tcPr>
            <w:tcW w:w="3155" w:type="dxa"/>
            <w:tcBorders>
              <w:top w:val="nil"/>
              <w:left w:val="nil"/>
              <w:bottom w:val="nil"/>
              <w:right w:val="nil"/>
            </w:tcBorders>
          </w:tcPr>
          <w:p w14:paraId="12553332" w14:textId="77777777" w:rsidR="00465DF4" w:rsidRPr="00C05452" w:rsidRDefault="00465DF4">
            <w:pPr>
              <w:suppressLineNumbers/>
              <w:suppressAutoHyphens/>
              <w:spacing w:before="60" w:after="60"/>
              <w:rPr>
                <w:snapToGrid w:val="0"/>
                <w:kern w:val="22"/>
                <w:lang w:val="en-GB"/>
              </w:rPr>
            </w:pPr>
            <w:r w:rsidRPr="00C05452">
              <w:rPr>
                <w:snapToGrid w:val="0"/>
                <w:kern w:val="22"/>
                <w:sz w:val="22"/>
                <w:szCs w:val="22"/>
                <w:lang w:val="en-GB"/>
              </w:rPr>
              <w:t>CBD/SBSTTA/24/10</w:t>
            </w:r>
          </w:p>
        </w:tc>
        <w:tc>
          <w:tcPr>
            <w:tcW w:w="5373" w:type="dxa"/>
            <w:tcBorders>
              <w:top w:val="nil"/>
              <w:left w:val="nil"/>
              <w:bottom w:val="nil"/>
              <w:right w:val="nil"/>
            </w:tcBorders>
          </w:tcPr>
          <w:p w14:paraId="6999B065" w14:textId="77777777" w:rsidR="00465DF4" w:rsidRPr="00C05452" w:rsidRDefault="00465DF4">
            <w:pPr>
              <w:suppressLineNumbers/>
              <w:suppressAutoHyphens/>
              <w:spacing w:before="60" w:after="60"/>
              <w:rPr>
                <w:snapToGrid w:val="0"/>
                <w:kern w:val="22"/>
                <w:lang w:val="en-GB"/>
              </w:rPr>
            </w:pPr>
            <w:r w:rsidRPr="00C05452">
              <w:rPr>
                <w:kern w:val="22"/>
                <w:sz w:val="22"/>
                <w:szCs w:val="22"/>
                <w:lang w:val="en-GB"/>
              </w:rPr>
              <w:t>Especies exóticas invasoras</w:t>
            </w:r>
          </w:p>
        </w:tc>
        <w:tc>
          <w:tcPr>
            <w:tcW w:w="1119" w:type="dxa"/>
            <w:tcBorders>
              <w:top w:val="nil"/>
              <w:left w:val="nil"/>
              <w:bottom w:val="nil"/>
              <w:right w:val="nil"/>
            </w:tcBorders>
          </w:tcPr>
          <w:p w14:paraId="48110B7A" w14:textId="77777777" w:rsidR="00465DF4" w:rsidRPr="00C05452" w:rsidRDefault="00465DF4">
            <w:pPr>
              <w:suppressLineNumbers/>
              <w:suppressAutoHyphens/>
              <w:spacing w:before="60" w:after="60"/>
              <w:jc w:val="center"/>
              <w:rPr>
                <w:snapToGrid w:val="0"/>
                <w:kern w:val="22"/>
                <w:lang w:val="en-GB"/>
              </w:rPr>
            </w:pPr>
            <w:r w:rsidRPr="00C05452">
              <w:rPr>
                <w:snapToGrid w:val="0"/>
                <w:kern w:val="22"/>
                <w:sz w:val="22"/>
                <w:szCs w:val="22"/>
                <w:lang w:val="en-GB"/>
              </w:rPr>
              <w:t>10</w:t>
            </w:r>
          </w:p>
        </w:tc>
      </w:tr>
      <w:tr w:rsidR="00574C0F" w:rsidRPr="00C05452" w14:paraId="3EC36EFA" w14:textId="77777777" w:rsidTr="005A1F4C">
        <w:trPr>
          <w:jc w:val="center"/>
        </w:trPr>
        <w:tc>
          <w:tcPr>
            <w:tcW w:w="3155" w:type="dxa"/>
            <w:tcBorders>
              <w:top w:val="nil"/>
              <w:left w:val="nil"/>
              <w:bottom w:val="nil"/>
              <w:right w:val="nil"/>
            </w:tcBorders>
          </w:tcPr>
          <w:p w14:paraId="40BCF066" w14:textId="2D4047F4" w:rsidR="00574C0F" w:rsidRPr="00C05452" w:rsidRDefault="00574C0F">
            <w:pPr>
              <w:suppressLineNumbers/>
              <w:suppressAutoHyphens/>
              <w:spacing w:before="60" w:after="60"/>
              <w:rPr>
                <w:snapToGrid w:val="0"/>
                <w:kern w:val="22"/>
                <w:sz w:val="22"/>
                <w:szCs w:val="22"/>
                <w:lang w:val="en-GB"/>
              </w:rPr>
            </w:pPr>
            <w:r w:rsidRPr="00C05452">
              <w:rPr>
                <w:snapToGrid w:val="0"/>
                <w:kern w:val="22"/>
                <w:sz w:val="22"/>
                <w:szCs w:val="22"/>
                <w:lang w:val="en-GB"/>
              </w:rPr>
              <w:t>CBD/SBSTTA/24/INF/1</w:t>
            </w:r>
          </w:p>
        </w:tc>
        <w:tc>
          <w:tcPr>
            <w:tcW w:w="5373" w:type="dxa"/>
            <w:tcBorders>
              <w:top w:val="nil"/>
              <w:left w:val="nil"/>
              <w:bottom w:val="nil"/>
              <w:right w:val="nil"/>
            </w:tcBorders>
          </w:tcPr>
          <w:p w14:paraId="2B5F5FB5" w14:textId="2403E94B" w:rsidR="00574C0F" w:rsidRPr="00C05452" w:rsidRDefault="00574C0F">
            <w:pPr>
              <w:suppressLineNumbers/>
              <w:suppressAutoHyphens/>
              <w:spacing w:before="60" w:after="60"/>
              <w:rPr>
                <w:kern w:val="22"/>
                <w:sz w:val="22"/>
                <w:szCs w:val="22"/>
                <w:lang w:val="en-GB"/>
              </w:rPr>
            </w:pPr>
            <w:r w:rsidRPr="00C05452">
              <w:rPr>
                <w:kern w:val="22"/>
                <w:sz w:val="22"/>
                <w:szCs w:val="22"/>
                <w:lang w:val="en-GB"/>
              </w:rPr>
              <w:t>Compilation of submissions on experiences in the implementation of marine spatial planning</w:t>
            </w:r>
          </w:p>
        </w:tc>
        <w:tc>
          <w:tcPr>
            <w:tcW w:w="1119" w:type="dxa"/>
            <w:tcBorders>
              <w:top w:val="nil"/>
              <w:left w:val="nil"/>
              <w:bottom w:val="nil"/>
              <w:right w:val="nil"/>
            </w:tcBorders>
          </w:tcPr>
          <w:p w14:paraId="04E776C1" w14:textId="08A8712E" w:rsidR="00574C0F" w:rsidRPr="00C05452" w:rsidRDefault="00574C0F">
            <w:pPr>
              <w:suppressLineNumbers/>
              <w:suppressAutoHyphens/>
              <w:spacing w:before="60" w:after="60"/>
              <w:jc w:val="center"/>
              <w:rPr>
                <w:snapToGrid w:val="0"/>
                <w:kern w:val="22"/>
                <w:sz w:val="22"/>
                <w:szCs w:val="22"/>
                <w:lang w:val="en-GB"/>
              </w:rPr>
            </w:pPr>
            <w:r w:rsidRPr="00C05452">
              <w:rPr>
                <w:snapToGrid w:val="0"/>
                <w:kern w:val="22"/>
                <w:sz w:val="22"/>
                <w:szCs w:val="22"/>
                <w:lang w:val="en-GB"/>
              </w:rPr>
              <w:t>6</w:t>
            </w:r>
          </w:p>
        </w:tc>
      </w:tr>
      <w:tr w:rsidR="00574C0F" w:rsidRPr="00C05452" w14:paraId="214A5BCA" w14:textId="77777777" w:rsidTr="005A1F4C">
        <w:trPr>
          <w:jc w:val="center"/>
        </w:trPr>
        <w:tc>
          <w:tcPr>
            <w:tcW w:w="3155" w:type="dxa"/>
            <w:tcBorders>
              <w:top w:val="nil"/>
              <w:left w:val="nil"/>
              <w:bottom w:val="nil"/>
              <w:right w:val="nil"/>
            </w:tcBorders>
          </w:tcPr>
          <w:p w14:paraId="1F518B06" w14:textId="26E337AD" w:rsidR="00574C0F" w:rsidRPr="00C05452" w:rsidRDefault="00574C0F">
            <w:pPr>
              <w:suppressLineNumbers/>
              <w:suppressAutoHyphens/>
              <w:spacing w:before="60" w:after="60"/>
              <w:rPr>
                <w:snapToGrid w:val="0"/>
                <w:kern w:val="22"/>
                <w:sz w:val="22"/>
                <w:szCs w:val="22"/>
                <w:lang w:val="en-GB"/>
              </w:rPr>
            </w:pPr>
            <w:r w:rsidRPr="00C05452">
              <w:rPr>
                <w:snapToGrid w:val="0"/>
                <w:kern w:val="22"/>
                <w:sz w:val="22"/>
                <w:szCs w:val="22"/>
                <w:lang w:val="en-GB"/>
              </w:rPr>
              <w:t>CBD/SBSTTA/24/INF/2</w:t>
            </w:r>
          </w:p>
        </w:tc>
        <w:tc>
          <w:tcPr>
            <w:tcW w:w="5373" w:type="dxa"/>
            <w:tcBorders>
              <w:top w:val="nil"/>
              <w:left w:val="nil"/>
              <w:bottom w:val="nil"/>
              <w:right w:val="nil"/>
            </w:tcBorders>
          </w:tcPr>
          <w:p w14:paraId="164F270B" w14:textId="5A1D275C" w:rsidR="00574C0F" w:rsidRPr="00C05452" w:rsidRDefault="00574C0F">
            <w:pPr>
              <w:suppressLineNumbers/>
              <w:suppressAutoHyphens/>
              <w:spacing w:before="60" w:after="60"/>
              <w:rPr>
                <w:kern w:val="22"/>
                <w:sz w:val="22"/>
                <w:szCs w:val="22"/>
                <w:lang w:val="en-GB"/>
              </w:rPr>
            </w:pPr>
            <w:r w:rsidRPr="00C05452">
              <w:rPr>
                <w:kern w:val="22"/>
                <w:sz w:val="22"/>
                <w:szCs w:val="22"/>
                <w:lang w:val="en-GB"/>
              </w:rPr>
              <w:t>Synthesis of experiences to achieve Aichi Biodiversity Target 10 for coral reefs and closely associated ecosystems</w:t>
            </w:r>
          </w:p>
        </w:tc>
        <w:tc>
          <w:tcPr>
            <w:tcW w:w="1119" w:type="dxa"/>
            <w:tcBorders>
              <w:top w:val="nil"/>
              <w:left w:val="nil"/>
              <w:bottom w:val="nil"/>
              <w:right w:val="nil"/>
            </w:tcBorders>
          </w:tcPr>
          <w:p w14:paraId="75999DDF" w14:textId="49913690" w:rsidR="00574C0F" w:rsidRPr="00C05452" w:rsidRDefault="003329AE">
            <w:pPr>
              <w:suppressLineNumbers/>
              <w:suppressAutoHyphens/>
              <w:spacing w:before="60" w:after="60"/>
              <w:jc w:val="center"/>
              <w:rPr>
                <w:snapToGrid w:val="0"/>
                <w:kern w:val="22"/>
                <w:sz w:val="22"/>
                <w:szCs w:val="22"/>
                <w:lang w:val="en-GB"/>
              </w:rPr>
            </w:pPr>
            <w:r w:rsidRPr="00C05452">
              <w:rPr>
                <w:snapToGrid w:val="0"/>
                <w:kern w:val="22"/>
                <w:sz w:val="22"/>
                <w:szCs w:val="22"/>
                <w:lang w:val="en-GB"/>
              </w:rPr>
              <w:t>6</w:t>
            </w:r>
          </w:p>
        </w:tc>
      </w:tr>
      <w:tr w:rsidR="00574C0F" w:rsidRPr="00C05452" w14:paraId="5E873A24" w14:textId="77777777" w:rsidTr="005A1F4C">
        <w:trPr>
          <w:jc w:val="center"/>
        </w:trPr>
        <w:tc>
          <w:tcPr>
            <w:tcW w:w="3155" w:type="dxa"/>
            <w:tcBorders>
              <w:top w:val="nil"/>
              <w:left w:val="nil"/>
              <w:bottom w:val="nil"/>
              <w:right w:val="nil"/>
            </w:tcBorders>
          </w:tcPr>
          <w:p w14:paraId="1FB95E83" w14:textId="16A23240" w:rsidR="00574C0F" w:rsidRPr="00C05452" w:rsidRDefault="00574C0F">
            <w:pPr>
              <w:suppressLineNumbers/>
              <w:suppressAutoHyphens/>
              <w:spacing w:before="60" w:after="60"/>
              <w:rPr>
                <w:snapToGrid w:val="0"/>
                <w:kern w:val="22"/>
                <w:sz w:val="22"/>
                <w:szCs w:val="22"/>
                <w:lang w:val="en-GB"/>
              </w:rPr>
            </w:pPr>
            <w:r w:rsidRPr="00C05452">
              <w:rPr>
                <w:snapToGrid w:val="0"/>
                <w:kern w:val="22"/>
                <w:sz w:val="22"/>
                <w:szCs w:val="22"/>
                <w:lang w:val="en-GB"/>
              </w:rPr>
              <w:lastRenderedPageBreak/>
              <w:t>CBD/SBSTTA/24/INF/3</w:t>
            </w:r>
          </w:p>
        </w:tc>
        <w:tc>
          <w:tcPr>
            <w:tcW w:w="5373" w:type="dxa"/>
            <w:tcBorders>
              <w:top w:val="nil"/>
              <w:left w:val="nil"/>
              <w:bottom w:val="nil"/>
              <w:right w:val="nil"/>
            </w:tcBorders>
          </w:tcPr>
          <w:p w14:paraId="256B93CB" w14:textId="5556B9D5" w:rsidR="00574C0F" w:rsidRPr="00C05452" w:rsidRDefault="00574C0F">
            <w:pPr>
              <w:suppressLineNumbers/>
              <w:suppressAutoHyphens/>
              <w:spacing w:before="60" w:after="60"/>
              <w:rPr>
                <w:kern w:val="22"/>
                <w:sz w:val="22"/>
                <w:szCs w:val="22"/>
                <w:lang w:val="en-GB"/>
              </w:rPr>
            </w:pPr>
            <w:r w:rsidRPr="00C05452">
              <w:rPr>
                <w:kern w:val="22"/>
                <w:sz w:val="22"/>
                <w:szCs w:val="22"/>
                <w:lang w:val="en-GB"/>
              </w:rPr>
              <w:t>Synthesis of submissions on experiences for the implementation of the voluntary specific workplan on biodiversity in cold-water areas within the jurisdictional scope of the Convention on Biological Diversity</w:t>
            </w:r>
          </w:p>
        </w:tc>
        <w:tc>
          <w:tcPr>
            <w:tcW w:w="1119" w:type="dxa"/>
            <w:tcBorders>
              <w:top w:val="nil"/>
              <w:left w:val="nil"/>
              <w:bottom w:val="nil"/>
              <w:right w:val="nil"/>
            </w:tcBorders>
          </w:tcPr>
          <w:p w14:paraId="2B11A22C" w14:textId="213977F9" w:rsidR="00574C0F" w:rsidRPr="00C05452" w:rsidRDefault="00574C0F">
            <w:pPr>
              <w:suppressLineNumbers/>
              <w:suppressAutoHyphens/>
              <w:spacing w:before="60" w:after="60"/>
              <w:jc w:val="center"/>
              <w:rPr>
                <w:snapToGrid w:val="0"/>
                <w:kern w:val="22"/>
                <w:sz w:val="22"/>
                <w:szCs w:val="22"/>
                <w:lang w:val="en-GB"/>
              </w:rPr>
            </w:pPr>
            <w:r w:rsidRPr="00C05452">
              <w:rPr>
                <w:snapToGrid w:val="0"/>
                <w:kern w:val="22"/>
                <w:sz w:val="22"/>
                <w:szCs w:val="22"/>
                <w:lang w:val="en-GB"/>
              </w:rPr>
              <w:t>6</w:t>
            </w:r>
          </w:p>
        </w:tc>
      </w:tr>
      <w:tr w:rsidR="00574C0F" w:rsidRPr="00C05452" w14:paraId="5D7C18DC" w14:textId="77777777" w:rsidTr="005A1F4C">
        <w:trPr>
          <w:jc w:val="center"/>
        </w:trPr>
        <w:tc>
          <w:tcPr>
            <w:tcW w:w="3155" w:type="dxa"/>
            <w:tcBorders>
              <w:top w:val="nil"/>
              <w:left w:val="nil"/>
              <w:bottom w:val="nil"/>
              <w:right w:val="nil"/>
            </w:tcBorders>
          </w:tcPr>
          <w:p w14:paraId="4BE48FE0" w14:textId="6CB28D8C" w:rsidR="00574C0F" w:rsidRPr="00C05452" w:rsidRDefault="00574C0F">
            <w:pPr>
              <w:suppressLineNumbers/>
              <w:suppressAutoHyphens/>
              <w:spacing w:before="60" w:after="60"/>
              <w:rPr>
                <w:snapToGrid w:val="0"/>
                <w:kern w:val="22"/>
                <w:sz w:val="22"/>
                <w:szCs w:val="22"/>
                <w:lang w:val="en-GB"/>
              </w:rPr>
            </w:pPr>
            <w:r w:rsidRPr="00C05452">
              <w:rPr>
                <w:snapToGrid w:val="0"/>
                <w:kern w:val="22"/>
                <w:sz w:val="22"/>
                <w:szCs w:val="22"/>
                <w:lang w:val="en-GB"/>
              </w:rPr>
              <w:t>CBD/SBSTTA/24/INF/4</w:t>
            </w:r>
          </w:p>
        </w:tc>
        <w:tc>
          <w:tcPr>
            <w:tcW w:w="5373" w:type="dxa"/>
            <w:tcBorders>
              <w:top w:val="nil"/>
              <w:left w:val="nil"/>
              <w:bottom w:val="nil"/>
              <w:right w:val="nil"/>
            </w:tcBorders>
          </w:tcPr>
          <w:p w14:paraId="1A706D6D" w14:textId="75E82DC1" w:rsidR="00574C0F" w:rsidRPr="00C05452" w:rsidRDefault="00574C0F">
            <w:pPr>
              <w:suppressLineNumbers/>
              <w:suppressAutoHyphens/>
              <w:spacing w:before="60" w:after="60"/>
              <w:rPr>
                <w:kern w:val="22"/>
                <w:sz w:val="22"/>
                <w:szCs w:val="22"/>
                <w:lang w:val="en-GB"/>
              </w:rPr>
            </w:pPr>
            <w:r w:rsidRPr="00C05452">
              <w:rPr>
                <w:kern w:val="22"/>
                <w:sz w:val="22"/>
                <w:szCs w:val="22"/>
                <w:lang w:val="en-GB"/>
              </w:rPr>
              <w:t>Technical paper updating CBD Technical Series No. 83 (Marine debris: understanding, preventing and mitigating the significant adverse impacts on marine and coastal biodiversity)</w:t>
            </w:r>
          </w:p>
        </w:tc>
        <w:tc>
          <w:tcPr>
            <w:tcW w:w="1119" w:type="dxa"/>
            <w:tcBorders>
              <w:top w:val="nil"/>
              <w:left w:val="nil"/>
              <w:bottom w:val="nil"/>
              <w:right w:val="nil"/>
            </w:tcBorders>
          </w:tcPr>
          <w:p w14:paraId="6622BB66" w14:textId="03734DE9" w:rsidR="00574C0F" w:rsidRPr="00C05452" w:rsidRDefault="00574C0F">
            <w:pPr>
              <w:suppressLineNumbers/>
              <w:suppressAutoHyphens/>
              <w:spacing w:before="60" w:after="60"/>
              <w:jc w:val="center"/>
              <w:rPr>
                <w:snapToGrid w:val="0"/>
                <w:kern w:val="22"/>
                <w:sz w:val="22"/>
                <w:szCs w:val="22"/>
                <w:lang w:val="en-GB"/>
              </w:rPr>
            </w:pPr>
            <w:r w:rsidRPr="00C05452">
              <w:rPr>
                <w:snapToGrid w:val="0"/>
                <w:kern w:val="22"/>
                <w:sz w:val="22"/>
                <w:szCs w:val="22"/>
                <w:lang w:val="en-GB"/>
              </w:rPr>
              <w:t>6</w:t>
            </w:r>
          </w:p>
        </w:tc>
      </w:tr>
      <w:tr w:rsidR="00574C0F" w:rsidRPr="00C05452" w14:paraId="4019B0B9" w14:textId="77777777" w:rsidTr="005A1F4C">
        <w:trPr>
          <w:jc w:val="center"/>
        </w:trPr>
        <w:tc>
          <w:tcPr>
            <w:tcW w:w="3155" w:type="dxa"/>
            <w:tcBorders>
              <w:top w:val="nil"/>
              <w:left w:val="nil"/>
              <w:bottom w:val="nil"/>
              <w:right w:val="nil"/>
            </w:tcBorders>
          </w:tcPr>
          <w:p w14:paraId="6D660AB6" w14:textId="2E3B7FFD" w:rsidR="00574C0F" w:rsidRPr="00C05452" w:rsidRDefault="00574C0F">
            <w:pPr>
              <w:suppressLineNumbers/>
              <w:suppressAutoHyphens/>
              <w:spacing w:before="60" w:after="60"/>
              <w:rPr>
                <w:snapToGrid w:val="0"/>
                <w:kern w:val="22"/>
                <w:sz w:val="22"/>
                <w:szCs w:val="22"/>
                <w:lang w:val="en-GB"/>
              </w:rPr>
            </w:pPr>
            <w:r w:rsidRPr="00C05452">
              <w:rPr>
                <w:snapToGrid w:val="0"/>
                <w:kern w:val="22"/>
                <w:sz w:val="22"/>
                <w:szCs w:val="22"/>
                <w:lang w:val="en-GB"/>
              </w:rPr>
              <w:t>CBD/SBSTTA/24/INF/5</w:t>
            </w:r>
          </w:p>
        </w:tc>
        <w:tc>
          <w:tcPr>
            <w:tcW w:w="5373" w:type="dxa"/>
            <w:tcBorders>
              <w:top w:val="nil"/>
              <w:left w:val="nil"/>
              <w:bottom w:val="nil"/>
              <w:right w:val="nil"/>
            </w:tcBorders>
          </w:tcPr>
          <w:p w14:paraId="7EB5D416" w14:textId="50FCCC8F" w:rsidR="00574C0F" w:rsidRPr="00C05452" w:rsidRDefault="00574C0F">
            <w:pPr>
              <w:suppressLineNumbers/>
              <w:suppressAutoHyphens/>
              <w:spacing w:before="60" w:after="60"/>
              <w:rPr>
                <w:kern w:val="22"/>
                <w:sz w:val="22"/>
                <w:szCs w:val="22"/>
                <w:lang w:val="en-GB"/>
              </w:rPr>
            </w:pPr>
            <w:r w:rsidRPr="00C05452">
              <w:rPr>
                <w:kern w:val="22"/>
                <w:sz w:val="22"/>
                <w:szCs w:val="22"/>
                <w:lang w:val="en-GB"/>
              </w:rPr>
              <w:t>Draft CBD Technical Series on anthropogenic underwater noise: impacts on marine and coastal biodiversity and habitats, and mitigation and management measures</w:t>
            </w:r>
          </w:p>
        </w:tc>
        <w:tc>
          <w:tcPr>
            <w:tcW w:w="1119" w:type="dxa"/>
            <w:tcBorders>
              <w:top w:val="nil"/>
              <w:left w:val="nil"/>
              <w:bottom w:val="nil"/>
              <w:right w:val="nil"/>
            </w:tcBorders>
          </w:tcPr>
          <w:p w14:paraId="20964675" w14:textId="7C1ABD92" w:rsidR="00574C0F" w:rsidRPr="00C05452" w:rsidRDefault="005A1F4C">
            <w:pPr>
              <w:suppressLineNumbers/>
              <w:suppressAutoHyphens/>
              <w:spacing w:before="60" w:after="60"/>
              <w:jc w:val="center"/>
              <w:rPr>
                <w:snapToGrid w:val="0"/>
                <w:kern w:val="22"/>
                <w:sz w:val="22"/>
                <w:szCs w:val="22"/>
                <w:lang w:val="en-GB"/>
              </w:rPr>
            </w:pPr>
            <w:r w:rsidRPr="00C05452">
              <w:rPr>
                <w:snapToGrid w:val="0"/>
                <w:kern w:val="22"/>
                <w:sz w:val="22"/>
                <w:szCs w:val="22"/>
                <w:lang w:val="en-GB"/>
              </w:rPr>
              <w:t>6</w:t>
            </w:r>
          </w:p>
        </w:tc>
      </w:tr>
      <w:tr w:rsidR="00574C0F" w:rsidRPr="00C05452" w14:paraId="1B825F14" w14:textId="77777777" w:rsidTr="005A1F4C">
        <w:trPr>
          <w:jc w:val="center"/>
        </w:trPr>
        <w:tc>
          <w:tcPr>
            <w:tcW w:w="3155" w:type="dxa"/>
            <w:tcBorders>
              <w:top w:val="nil"/>
              <w:left w:val="nil"/>
              <w:bottom w:val="nil"/>
              <w:right w:val="nil"/>
            </w:tcBorders>
          </w:tcPr>
          <w:p w14:paraId="6217C8D3" w14:textId="12CD2DCB" w:rsidR="00574C0F" w:rsidRPr="00C05452" w:rsidRDefault="00574C0F">
            <w:pPr>
              <w:suppressLineNumbers/>
              <w:suppressAutoHyphens/>
              <w:spacing w:before="60" w:after="60"/>
              <w:rPr>
                <w:snapToGrid w:val="0"/>
                <w:kern w:val="22"/>
                <w:sz w:val="22"/>
                <w:szCs w:val="22"/>
                <w:lang w:val="en-GB"/>
              </w:rPr>
            </w:pPr>
            <w:r w:rsidRPr="00C05452">
              <w:rPr>
                <w:snapToGrid w:val="0"/>
                <w:kern w:val="22"/>
                <w:sz w:val="22"/>
                <w:szCs w:val="22"/>
                <w:lang w:val="en-GB"/>
              </w:rPr>
              <w:t>CBD/SBSTTA/24/INF/6</w:t>
            </w:r>
          </w:p>
        </w:tc>
        <w:tc>
          <w:tcPr>
            <w:tcW w:w="5373" w:type="dxa"/>
            <w:tcBorders>
              <w:top w:val="nil"/>
              <w:left w:val="nil"/>
              <w:bottom w:val="nil"/>
              <w:right w:val="nil"/>
            </w:tcBorders>
          </w:tcPr>
          <w:p w14:paraId="45802BF5" w14:textId="559AD9A4" w:rsidR="00574C0F" w:rsidRPr="00C05452" w:rsidRDefault="00574C0F">
            <w:pPr>
              <w:suppressLineNumbers/>
              <w:suppressAutoHyphens/>
              <w:spacing w:before="60" w:after="60"/>
              <w:rPr>
                <w:kern w:val="22"/>
                <w:sz w:val="22"/>
                <w:szCs w:val="22"/>
                <w:lang w:val="en-GB"/>
              </w:rPr>
            </w:pPr>
            <w:r w:rsidRPr="00C05452">
              <w:rPr>
                <w:kern w:val="22"/>
                <w:sz w:val="22"/>
                <w:szCs w:val="22"/>
                <w:lang w:val="en-GB"/>
              </w:rPr>
              <w:t>List of references on synthetic biology</w:t>
            </w:r>
          </w:p>
        </w:tc>
        <w:tc>
          <w:tcPr>
            <w:tcW w:w="1119" w:type="dxa"/>
            <w:tcBorders>
              <w:top w:val="nil"/>
              <w:left w:val="nil"/>
              <w:bottom w:val="nil"/>
              <w:right w:val="nil"/>
            </w:tcBorders>
          </w:tcPr>
          <w:p w14:paraId="61231FA8" w14:textId="28E773C4" w:rsidR="00574C0F" w:rsidRPr="00C05452" w:rsidRDefault="005A1F4C">
            <w:pPr>
              <w:suppressLineNumbers/>
              <w:suppressAutoHyphens/>
              <w:spacing w:before="60" w:after="60"/>
              <w:jc w:val="center"/>
              <w:rPr>
                <w:snapToGrid w:val="0"/>
                <w:kern w:val="22"/>
                <w:sz w:val="22"/>
                <w:szCs w:val="22"/>
                <w:lang w:val="en-GB"/>
              </w:rPr>
            </w:pPr>
            <w:r w:rsidRPr="00C05452">
              <w:rPr>
                <w:snapToGrid w:val="0"/>
                <w:kern w:val="22"/>
                <w:sz w:val="22"/>
                <w:szCs w:val="22"/>
                <w:lang w:val="en-GB"/>
              </w:rPr>
              <w:t>4</w:t>
            </w:r>
          </w:p>
        </w:tc>
      </w:tr>
      <w:tr w:rsidR="00574C0F" w:rsidRPr="00C05452" w14:paraId="748C8723" w14:textId="77777777" w:rsidTr="005A1F4C">
        <w:trPr>
          <w:jc w:val="center"/>
        </w:trPr>
        <w:tc>
          <w:tcPr>
            <w:tcW w:w="3155" w:type="dxa"/>
            <w:tcBorders>
              <w:top w:val="nil"/>
              <w:left w:val="nil"/>
              <w:bottom w:val="nil"/>
              <w:right w:val="nil"/>
            </w:tcBorders>
          </w:tcPr>
          <w:p w14:paraId="68996C41" w14:textId="475BC407" w:rsidR="00574C0F" w:rsidRPr="00C05452" w:rsidRDefault="00574C0F">
            <w:pPr>
              <w:suppressLineNumbers/>
              <w:suppressAutoHyphens/>
              <w:spacing w:before="60" w:after="60"/>
              <w:rPr>
                <w:snapToGrid w:val="0"/>
                <w:kern w:val="22"/>
                <w:sz w:val="22"/>
                <w:szCs w:val="22"/>
                <w:lang w:val="en-GB"/>
              </w:rPr>
            </w:pPr>
            <w:r w:rsidRPr="00C05452">
              <w:rPr>
                <w:snapToGrid w:val="0"/>
                <w:kern w:val="22"/>
                <w:sz w:val="22"/>
                <w:szCs w:val="22"/>
                <w:lang w:val="en-GB"/>
              </w:rPr>
              <w:t>CBD/SBSTTA/24/INF/7</w:t>
            </w:r>
          </w:p>
        </w:tc>
        <w:tc>
          <w:tcPr>
            <w:tcW w:w="5373" w:type="dxa"/>
            <w:tcBorders>
              <w:top w:val="nil"/>
              <w:left w:val="nil"/>
              <w:bottom w:val="nil"/>
              <w:right w:val="nil"/>
            </w:tcBorders>
          </w:tcPr>
          <w:p w14:paraId="60DAF2D8" w14:textId="1E14C991" w:rsidR="00574C0F" w:rsidRPr="00C05452" w:rsidRDefault="00574C0F">
            <w:pPr>
              <w:suppressLineNumbers/>
              <w:suppressAutoHyphens/>
              <w:spacing w:before="60" w:after="60"/>
              <w:rPr>
                <w:kern w:val="22"/>
                <w:sz w:val="22"/>
                <w:szCs w:val="22"/>
                <w:lang w:val="en-GB"/>
              </w:rPr>
            </w:pPr>
            <w:r w:rsidRPr="00C05452">
              <w:rPr>
                <w:kern w:val="22"/>
                <w:sz w:val="22"/>
                <w:szCs w:val="22"/>
                <w:lang w:val="en-GB"/>
              </w:rPr>
              <w:t>List of bibliographic references on engineered gene drives and living modified fish</w:t>
            </w:r>
          </w:p>
        </w:tc>
        <w:tc>
          <w:tcPr>
            <w:tcW w:w="1119" w:type="dxa"/>
            <w:tcBorders>
              <w:top w:val="nil"/>
              <w:left w:val="nil"/>
              <w:bottom w:val="nil"/>
              <w:right w:val="nil"/>
            </w:tcBorders>
          </w:tcPr>
          <w:p w14:paraId="4AA344A0" w14:textId="5250E511" w:rsidR="00574C0F" w:rsidRPr="00C05452" w:rsidRDefault="005A1F4C">
            <w:pPr>
              <w:suppressLineNumbers/>
              <w:suppressAutoHyphens/>
              <w:spacing w:before="60" w:after="60"/>
              <w:jc w:val="center"/>
              <w:rPr>
                <w:snapToGrid w:val="0"/>
                <w:kern w:val="22"/>
                <w:sz w:val="22"/>
                <w:szCs w:val="22"/>
                <w:lang w:val="en-GB"/>
              </w:rPr>
            </w:pPr>
            <w:r w:rsidRPr="00C05452">
              <w:rPr>
                <w:snapToGrid w:val="0"/>
                <w:kern w:val="22"/>
                <w:sz w:val="22"/>
                <w:szCs w:val="22"/>
                <w:lang w:val="en-GB"/>
              </w:rPr>
              <w:t>5</w:t>
            </w:r>
          </w:p>
        </w:tc>
      </w:tr>
      <w:tr w:rsidR="00574C0F" w:rsidRPr="00C05452" w14:paraId="60A6627E" w14:textId="77777777" w:rsidTr="005A1F4C">
        <w:trPr>
          <w:jc w:val="center"/>
        </w:trPr>
        <w:tc>
          <w:tcPr>
            <w:tcW w:w="3155" w:type="dxa"/>
            <w:tcBorders>
              <w:top w:val="nil"/>
              <w:left w:val="nil"/>
              <w:bottom w:val="nil"/>
              <w:right w:val="nil"/>
            </w:tcBorders>
          </w:tcPr>
          <w:p w14:paraId="1980D92F" w14:textId="744105D7" w:rsidR="00574C0F" w:rsidRPr="00C05452" w:rsidRDefault="00574C0F">
            <w:pPr>
              <w:suppressLineNumbers/>
              <w:suppressAutoHyphens/>
              <w:spacing w:before="60" w:after="60"/>
              <w:rPr>
                <w:snapToGrid w:val="0"/>
                <w:kern w:val="22"/>
                <w:sz w:val="22"/>
                <w:szCs w:val="22"/>
                <w:lang w:val="en-GB"/>
              </w:rPr>
            </w:pPr>
            <w:r w:rsidRPr="00C05452">
              <w:rPr>
                <w:snapToGrid w:val="0"/>
                <w:kern w:val="22"/>
                <w:sz w:val="22"/>
                <w:szCs w:val="22"/>
                <w:lang w:val="en-GB"/>
              </w:rPr>
              <w:t>CBD/SBSTTA/24/INF/8</w:t>
            </w:r>
          </w:p>
        </w:tc>
        <w:tc>
          <w:tcPr>
            <w:tcW w:w="5373" w:type="dxa"/>
            <w:tcBorders>
              <w:top w:val="nil"/>
              <w:left w:val="nil"/>
              <w:bottom w:val="nil"/>
              <w:right w:val="nil"/>
            </w:tcBorders>
          </w:tcPr>
          <w:p w14:paraId="7F18A8E7" w14:textId="3670E035" w:rsidR="00574C0F" w:rsidRPr="00C05452" w:rsidRDefault="00574C0F">
            <w:pPr>
              <w:suppressLineNumbers/>
              <w:suppressAutoHyphens/>
              <w:spacing w:before="60" w:after="60"/>
              <w:rPr>
                <w:kern w:val="22"/>
                <w:sz w:val="22"/>
                <w:szCs w:val="22"/>
                <w:lang w:val="en-GB"/>
              </w:rPr>
            </w:pPr>
            <w:r w:rsidRPr="00C05452">
              <w:rPr>
                <w:kern w:val="22"/>
                <w:sz w:val="22"/>
                <w:szCs w:val="22"/>
                <w:lang w:val="en-GB"/>
              </w:rPr>
              <w:t>Report on the state of knowledge of soil biodiversity</w:t>
            </w:r>
          </w:p>
        </w:tc>
        <w:tc>
          <w:tcPr>
            <w:tcW w:w="1119" w:type="dxa"/>
            <w:tcBorders>
              <w:top w:val="nil"/>
              <w:left w:val="nil"/>
              <w:bottom w:val="nil"/>
              <w:right w:val="nil"/>
            </w:tcBorders>
          </w:tcPr>
          <w:p w14:paraId="70149509" w14:textId="0470A63B" w:rsidR="00574C0F" w:rsidRPr="00C05452" w:rsidRDefault="005A1F4C">
            <w:pPr>
              <w:suppressLineNumbers/>
              <w:suppressAutoHyphens/>
              <w:spacing w:before="60" w:after="60"/>
              <w:jc w:val="center"/>
              <w:rPr>
                <w:snapToGrid w:val="0"/>
                <w:kern w:val="22"/>
                <w:sz w:val="22"/>
                <w:szCs w:val="22"/>
                <w:lang w:val="en-GB"/>
              </w:rPr>
            </w:pPr>
            <w:r w:rsidRPr="00C05452">
              <w:rPr>
                <w:snapToGrid w:val="0"/>
                <w:kern w:val="22"/>
                <w:sz w:val="22"/>
                <w:szCs w:val="22"/>
                <w:lang w:val="en-GB"/>
              </w:rPr>
              <w:t>7</w:t>
            </w:r>
          </w:p>
        </w:tc>
      </w:tr>
      <w:tr w:rsidR="00574C0F" w:rsidRPr="00C05452" w14:paraId="6C602917" w14:textId="77777777" w:rsidTr="005A1F4C">
        <w:trPr>
          <w:jc w:val="center"/>
        </w:trPr>
        <w:tc>
          <w:tcPr>
            <w:tcW w:w="3155" w:type="dxa"/>
            <w:tcBorders>
              <w:top w:val="nil"/>
              <w:left w:val="nil"/>
              <w:bottom w:val="nil"/>
              <w:right w:val="nil"/>
            </w:tcBorders>
          </w:tcPr>
          <w:p w14:paraId="2164149C" w14:textId="3D7CDAC6" w:rsidR="00574C0F" w:rsidRPr="00C05452" w:rsidRDefault="00574C0F">
            <w:pPr>
              <w:suppressLineNumbers/>
              <w:suppressAutoHyphens/>
              <w:spacing w:before="60" w:after="60"/>
              <w:rPr>
                <w:snapToGrid w:val="0"/>
                <w:kern w:val="22"/>
                <w:sz w:val="22"/>
                <w:szCs w:val="22"/>
                <w:lang w:val="en-GB"/>
              </w:rPr>
            </w:pPr>
            <w:r w:rsidRPr="00C05452">
              <w:rPr>
                <w:snapToGrid w:val="0"/>
                <w:kern w:val="22"/>
                <w:sz w:val="22"/>
                <w:szCs w:val="22"/>
                <w:lang w:val="en-GB"/>
              </w:rPr>
              <w:t>CBD/SBSTTA/24/INF/9</w:t>
            </w:r>
          </w:p>
        </w:tc>
        <w:tc>
          <w:tcPr>
            <w:tcW w:w="5373" w:type="dxa"/>
            <w:tcBorders>
              <w:top w:val="nil"/>
              <w:left w:val="nil"/>
              <w:bottom w:val="nil"/>
              <w:right w:val="nil"/>
            </w:tcBorders>
          </w:tcPr>
          <w:p w14:paraId="17776856" w14:textId="4EFF184E" w:rsidR="00574C0F" w:rsidRPr="00C05452" w:rsidRDefault="00574C0F">
            <w:pPr>
              <w:suppressLineNumbers/>
              <w:suppressAutoHyphens/>
              <w:spacing w:before="60" w:after="60"/>
              <w:rPr>
                <w:kern w:val="22"/>
                <w:sz w:val="22"/>
                <w:szCs w:val="22"/>
                <w:lang w:val="en-GB"/>
              </w:rPr>
            </w:pPr>
            <w:r w:rsidRPr="00C05452">
              <w:rPr>
                <w:kern w:val="22"/>
                <w:sz w:val="22"/>
                <w:szCs w:val="22"/>
                <w:lang w:val="en-GB"/>
              </w:rPr>
              <w:t>Synthesizing the scientific evidence to inform the development of the post-2020 global framework on biodiversity</w:t>
            </w:r>
          </w:p>
        </w:tc>
        <w:tc>
          <w:tcPr>
            <w:tcW w:w="1119" w:type="dxa"/>
            <w:tcBorders>
              <w:top w:val="nil"/>
              <w:left w:val="nil"/>
              <w:bottom w:val="nil"/>
              <w:right w:val="nil"/>
            </w:tcBorders>
          </w:tcPr>
          <w:p w14:paraId="5AEA5F8A" w14:textId="70A5CBDF" w:rsidR="00574C0F" w:rsidRPr="00C05452" w:rsidRDefault="005A1F4C">
            <w:pPr>
              <w:suppressLineNumbers/>
              <w:suppressAutoHyphens/>
              <w:spacing w:before="60" w:after="60"/>
              <w:jc w:val="center"/>
              <w:rPr>
                <w:snapToGrid w:val="0"/>
                <w:kern w:val="22"/>
                <w:sz w:val="22"/>
                <w:szCs w:val="22"/>
                <w:lang w:val="en-GB"/>
              </w:rPr>
            </w:pPr>
            <w:r w:rsidRPr="00C05452">
              <w:rPr>
                <w:snapToGrid w:val="0"/>
                <w:kern w:val="22"/>
                <w:sz w:val="22"/>
                <w:szCs w:val="22"/>
                <w:lang w:val="en-GB"/>
              </w:rPr>
              <w:t>3</w:t>
            </w:r>
          </w:p>
        </w:tc>
      </w:tr>
      <w:tr w:rsidR="00574C0F" w:rsidRPr="00C05452" w14:paraId="1D5175EC" w14:textId="77777777" w:rsidTr="005A1F4C">
        <w:trPr>
          <w:jc w:val="center"/>
        </w:trPr>
        <w:tc>
          <w:tcPr>
            <w:tcW w:w="3155" w:type="dxa"/>
            <w:tcBorders>
              <w:top w:val="nil"/>
              <w:left w:val="nil"/>
              <w:bottom w:val="nil"/>
              <w:right w:val="nil"/>
            </w:tcBorders>
          </w:tcPr>
          <w:p w14:paraId="5B59A551" w14:textId="26E779A6" w:rsidR="00574C0F" w:rsidRPr="00C05452" w:rsidRDefault="00574C0F">
            <w:pPr>
              <w:suppressLineNumbers/>
              <w:suppressAutoHyphens/>
              <w:spacing w:before="60" w:after="60"/>
              <w:rPr>
                <w:snapToGrid w:val="0"/>
                <w:kern w:val="22"/>
                <w:sz w:val="22"/>
                <w:szCs w:val="22"/>
                <w:lang w:val="en-GB"/>
              </w:rPr>
            </w:pPr>
            <w:r w:rsidRPr="00C05452">
              <w:rPr>
                <w:snapToGrid w:val="0"/>
                <w:kern w:val="22"/>
                <w:sz w:val="22"/>
                <w:szCs w:val="22"/>
                <w:lang w:val="en-GB"/>
              </w:rPr>
              <w:t>CBD/SBSTTA/24/INF/10</w:t>
            </w:r>
          </w:p>
        </w:tc>
        <w:tc>
          <w:tcPr>
            <w:tcW w:w="5373" w:type="dxa"/>
            <w:tcBorders>
              <w:top w:val="nil"/>
              <w:left w:val="nil"/>
              <w:bottom w:val="nil"/>
              <w:right w:val="nil"/>
            </w:tcBorders>
          </w:tcPr>
          <w:p w14:paraId="192809EB" w14:textId="29109C57" w:rsidR="00574C0F" w:rsidRPr="00C05452" w:rsidRDefault="00574C0F">
            <w:pPr>
              <w:suppressLineNumbers/>
              <w:suppressAutoHyphens/>
              <w:spacing w:before="60" w:after="60"/>
              <w:rPr>
                <w:kern w:val="22"/>
                <w:sz w:val="22"/>
                <w:szCs w:val="22"/>
                <w:lang w:val="en-GB"/>
              </w:rPr>
            </w:pPr>
            <w:r w:rsidRPr="00C05452">
              <w:rPr>
                <w:kern w:val="22"/>
                <w:sz w:val="22"/>
                <w:szCs w:val="22"/>
                <w:lang w:val="en-GB"/>
              </w:rPr>
              <w:t>Report of the Expert Meeting on Other Effective Area-based Conservation Measures in the Marine Capture Fishery Sector</w:t>
            </w:r>
          </w:p>
        </w:tc>
        <w:tc>
          <w:tcPr>
            <w:tcW w:w="1119" w:type="dxa"/>
            <w:tcBorders>
              <w:top w:val="nil"/>
              <w:left w:val="nil"/>
              <w:bottom w:val="nil"/>
              <w:right w:val="nil"/>
            </w:tcBorders>
          </w:tcPr>
          <w:p w14:paraId="301128A8" w14:textId="238B0AD2" w:rsidR="00574C0F" w:rsidRPr="00C05452" w:rsidRDefault="005A1F4C">
            <w:pPr>
              <w:suppressLineNumbers/>
              <w:suppressAutoHyphens/>
              <w:spacing w:before="60" w:after="60"/>
              <w:jc w:val="center"/>
              <w:rPr>
                <w:snapToGrid w:val="0"/>
                <w:kern w:val="22"/>
                <w:sz w:val="22"/>
                <w:szCs w:val="22"/>
                <w:lang w:val="en-GB"/>
              </w:rPr>
            </w:pPr>
            <w:r w:rsidRPr="00C05452">
              <w:rPr>
                <w:snapToGrid w:val="0"/>
                <w:kern w:val="22"/>
                <w:sz w:val="22"/>
                <w:szCs w:val="22"/>
                <w:lang w:val="en-GB"/>
              </w:rPr>
              <w:t>6</w:t>
            </w:r>
          </w:p>
        </w:tc>
      </w:tr>
      <w:tr w:rsidR="00574C0F" w:rsidRPr="00C05452" w14:paraId="6FD6A740" w14:textId="77777777" w:rsidTr="005A1F4C">
        <w:trPr>
          <w:jc w:val="center"/>
        </w:trPr>
        <w:tc>
          <w:tcPr>
            <w:tcW w:w="3155" w:type="dxa"/>
            <w:tcBorders>
              <w:top w:val="nil"/>
              <w:left w:val="nil"/>
              <w:bottom w:val="nil"/>
              <w:right w:val="nil"/>
            </w:tcBorders>
          </w:tcPr>
          <w:p w14:paraId="748D85E1" w14:textId="0BA7B968" w:rsidR="00574C0F" w:rsidRPr="00C05452" w:rsidRDefault="00574C0F">
            <w:pPr>
              <w:suppressLineNumbers/>
              <w:suppressAutoHyphens/>
              <w:spacing w:before="60" w:after="60"/>
              <w:rPr>
                <w:snapToGrid w:val="0"/>
                <w:kern w:val="22"/>
                <w:sz w:val="22"/>
                <w:szCs w:val="22"/>
                <w:lang w:val="en-GB"/>
              </w:rPr>
            </w:pPr>
            <w:r w:rsidRPr="00C05452">
              <w:rPr>
                <w:snapToGrid w:val="0"/>
                <w:kern w:val="22"/>
                <w:sz w:val="22"/>
                <w:szCs w:val="22"/>
                <w:lang w:val="en-GB"/>
              </w:rPr>
              <w:t>CBD/SBSTTA/24/INF/11</w:t>
            </w:r>
          </w:p>
        </w:tc>
        <w:tc>
          <w:tcPr>
            <w:tcW w:w="5373" w:type="dxa"/>
            <w:tcBorders>
              <w:top w:val="nil"/>
              <w:left w:val="nil"/>
              <w:bottom w:val="nil"/>
              <w:right w:val="nil"/>
            </w:tcBorders>
          </w:tcPr>
          <w:p w14:paraId="7455F59B" w14:textId="1B12C872" w:rsidR="00574C0F" w:rsidRPr="00C05452" w:rsidRDefault="00574C0F">
            <w:pPr>
              <w:suppressLineNumbers/>
              <w:suppressAutoHyphens/>
              <w:spacing w:before="60" w:after="60"/>
              <w:rPr>
                <w:kern w:val="22"/>
                <w:sz w:val="22"/>
                <w:szCs w:val="22"/>
                <w:lang w:val="en-GB"/>
              </w:rPr>
            </w:pPr>
            <w:r w:rsidRPr="00C05452">
              <w:rPr>
                <w:kern w:val="22"/>
                <w:sz w:val="22"/>
                <w:szCs w:val="22"/>
                <w:lang w:val="en-GB"/>
              </w:rPr>
              <w:t>Annotations for terms and concepts used in the language of interim updated post-2020 goals and targets</w:t>
            </w:r>
          </w:p>
        </w:tc>
        <w:tc>
          <w:tcPr>
            <w:tcW w:w="1119" w:type="dxa"/>
            <w:tcBorders>
              <w:top w:val="nil"/>
              <w:left w:val="nil"/>
              <w:bottom w:val="nil"/>
              <w:right w:val="nil"/>
            </w:tcBorders>
          </w:tcPr>
          <w:p w14:paraId="20BC38AA" w14:textId="282AE7D7" w:rsidR="00574C0F" w:rsidRPr="00C05452" w:rsidRDefault="005A1F4C">
            <w:pPr>
              <w:suppressLineNumbers/>
              <w:suppressAutoHyphens/>
              <w:spacing w:before="60" w:after="60"/>
              <w:jc w:val="center"/>
              <w:rPr>
                <w:snapToGrid w:val="0"/>
                <w:kern w:val="22"/>
                <w:sz w:val="22"/>
                <w:szCs w:val="22"/>
                <w:lang w:val="en-GB"/>
              </w:rPr>
            </w:pPr>
            <w:r w:rsidRPr="00C05452">
              <w:rPr>
                <w:snapToGrid w:val="0"/>
                <w:kern w:val="22"/>
                <w:sz w:val="22"/>
                <w:szCs w:val="22"/>
                <w:lang w:val="en-GB"/>
              </w:rPr>
              <w:t>3</w:t>
            </w:r>
          </w:p>
        </w:tc>
      </w:tr>
      <w:tr w:rsidR="00574C0F" w:rsidRPr="00C05452" w14:paraId="11734A6B" w14:textId="77777777" w:rsidTr="005A1F4C">
        <w:trPr>
          <w:jc w:val="center"/>
        </w:trPr>
        <w:tc>
          <w:tcPr>
            <w:tcW w:w="3155" w:type="dxa"/>
            <w:tcBorders>
              <w:top w:val="nil"/>
              <w:left w:val="nil"/>
              <w:bottom w:val="nil"/>
              <w:right w:val="nil"/>
            </w:tcBorders>
          </w:tcPr>
          <w:p w14:paraId="64D02A34" w14:textId="1E339B48" w:rsidR="00574C0F" w:rsidRPr="00C05452" w:rsidRDefault="00574C0F">
            <w:pPr>
              <w:suppressLineNumbers/>
              <w:suppressAutoHyphens/>
              <w:spacing w:before="60" w:after="60"/>
              <w:rPr>
                <w:snapToGrid w:val="0"/>
                <w:kern w:val="22"/>
                <w:sz w:val="22"/>
                <w:szCs w:val="22"/>
                <w:lang w:val="en-GB"/>
              </w:rPr>
            </w:pPr>
            <w:r w:rsidRPr="00C05452">
              <w:rPr>
                <w:snapToGrid w:val="0"/>
                <w:kern w:val="22"/>
                <w:sz w:val="22"/>
                <w:szCs w:val="22"/>
                <w:lang w:val="en-GB"/>
              </w:rPr>
              <w:t>CBD/SBSTTA/24/INF/12</w:t>
            </w:r>
          </w:p>
        </w:tc>
        <w:tc>
          <w:tcPr>
            <w:tcW w:w="5373" w:type="dxa"/>
            <w:tcBorders>
              <w:top w:val="nil"/>
              <w:left w:val="nil"/>
              <w:bottom w:val="nil"/>
              <w:right w:val="nil"/>
            </w:tcBorders>
          </w:tcPr>
          <w:p w14:paraId="20F00514" w14:textId="6374F3A4" w:rsidR="00574C0F" w:rsidRPr="00C05452" w:rsidRDefault="00574C0F">
            <w:pPr>
              <w:suppressLineNumbers/>
              <w:suppressAutoHyphens/>
              <w:spacing w:before="60" w:after="60"/>
              <w:rPr>
                <w:kern w:val="22"/>
                <w:sz w:val="22"/>
                <w:szCs w:val="22"/>
                <w:lang w:val="en-GB"/>
              </w:rPr>
            </w:pPr>
            <w:r w:rsidRPr="00C05452">
              <w:rPr>
                <w:kern w:val="22"/>
                <w:sz w:val="22"/>
                <w:szCs w:val="22"/>
                <w:lang w:val="en-GB"/>
              </w:rPr>
              <w:t>Linkages between the post-2020 global biodiversity framework and 2030 Agenda for Sustainable Development</w:t>
            </w:r>
          </w:p>
        </w:tc>
        <w:tc>
          <w:tcPr>
            <w:tcW w:w="1119" w:type="dxa"/>
            <w:tcBorders>
              <w:top w:val="nil"/>
              <w:left w:val="nil"/>
              <w:bottom w:val="nil"/>
              <w:right w:val="nil"/>
            </w:tcBorders>
          </w:tcPr>
          <w:p w14:paraId="32FF913B" w14:textId="110CFCDF" w:rsidR="00574C0F" w:rsidRPr="00C05452" w:rsidRDefault="005A1F4C">
            <w:pPr>
              <w:suppressLineNumbers/>
              <w:suppressAutoHyphens/>
              <w:spacing w:before="60" w:after="60"/>
              <w:jc w:val="center"/>
              <w:rPr>
                <w:snapToGrid w:val="0"/>
                <w:kern w:val="22"/>
                <w:sz w:val="22"/>
                <w:szCs w:val="22"/>
                <w:lang w:val="en-GB"/>
              </w:rPr>
            </w:pPr>
            <w:r w:rsidRPr="00C05452">
              <w:rPr>
                <w:snapToGrid w:val="0"/>
                <w:kern w:val="22"/>
                <w:sz w:val="22"/>
                <w:szCs w:val="22"/>
                <w:lang w:val="en-GB"/>
              </w:rPr>
              <w:t>3</w:t>
            </w:r>
          </w:p>
        </w:tc>
      </w:tr>
      <w:tr w:rsidR="00574C0F" w:rsidRPr="00C05452" w14:paraId="08448288" w14:textId="77777777" w:rsidTr="005A1F4C">
        <w:trPr>
          <w:jc w:val="center"/>
        </w:trPr>
        <w:tc>
          <w:tcPr>
            <w:tcW w:w="3155" w:type="dxa"/>
            <w:tcBorders>
              <w:top w:val="nil"/>
              <w:left w:val="nil"/>
              <w:bottom w:val="nil"/>
              <w:right w:val="nil"/>
            </w:tcBorders>
          </w:tcPr>
          <w:p w14:paraId="69B37F0F" w14:textId="5033E15E" w:rsidR="00574C0F" w:rsidRPr="00C05452" w:rsidRDefault="00574C0F">
            <w:pPr>
              <w:suppressLineNumbers/>
              <w:suppressAutoHyphens/>
              <w:spacing w:before="60" w:after="60"/>
              <w:rPr>
                <w:snapToGrid w:val="0"/>
                <w:kern w:val="22"/>
                <w:sz w:val="22"/>
                <w:szCs w:val="22"/>
                <w:lang w:val="en-GB"/>
              </w:rPr>
            </w:pPr>
            <w:r w:rsidRPr="00C05452">
              <w:rPr>
                <w:snapToGrid w:val="0"/>
                <w:kern w:val="22"/>
                <w:sz w:val="22"/>
                <w:szCs w:val="22"/>
                <w:lang w:val="en-GB"/>
              </w:rPr>
              <w:t>CBD/SBSTTA/24/INF/13</w:t>
            </w:r>
          </w:p>
        </w:tc>
        <w:tc>
          <w:tcPr>
            <w:tcW w:w="5373" w:type="dxa"/>
            <w:tcBorders>
              <w:top w:val="nil"/>
              <w:left w:val="nil"/>
              <w:bottom w:val="nil"/>
              <w:right w:val="nil"/>
            </w:tcBorders>
          </w:tcPr>
          <w:p w14:paraId="261E619B" w14:textId="3FA31BDD" w:rsidR="00574C0F" w:rsidRPr="00C05452" w:rsidRDefault="00574C0F">
            <w:pPr>
              <w:suppressLineNumbers/>
              <w:suppressAutoHyphens/>
              <w:spacing w:before="60" w:after="60"/>
              <w:rPr>
                <w:kern w:val="22"/>
                <w:sz w:val="22"/>
                <w:szCs w:val="22"/>
                <w:lang w:val="en-GB"/>
              </w:rPr>
            </w:pPr>
            <w:r w:rsidRPr="00C05452">
              <w:rPr>
                <w:kern w:val="22"/>
                <w:sz w:val="22"/>
                <w:szCs w:val="22"/>
                <w:lang w:val="en-GB"/>
              </w:rPr>
              <w:t>Synthesis of relevant information from the fourth national reports on the implementation of the Cartagena Protocol on Biosafety</w:t>
            </w:r>
          </w:p>
        </w:tc>
        <w:tc>
          <w:tcPr>
            <w:tcW w:w="1119" w:type="dxa"/>
            <w:tcBorders>
              <w:top w:val="nil"/>
              <w:left w:val="nil"/>
              <w:bottom w:val="nil"/>
              <w:right w:val="nil"/>
            </w:tcBorders>
          </w:tcPr>
          <w:p w14:paraId="76933426" w14:textId="3A4DC1B7" w:rsidR="00574C0F" w:rsidRPr="00C05452" w:rsidRDefault="005A1F4C">
            <w:pPr>
              <w:suppressLineNumbers/>
              <w:suppressAutoHyphens/>
              <w:spacing w:before="60" w:after="60"/>
              <w:jc w:val="center"/>
              <w:rPr>
                <w:snapToGrid w:val="0"/>
                <w:kern w:val="22"/>
                <w:sz w:val="22"/>
                <w:szCs w:val="22"/>
                <w:lang w:val="en-GB"/>
              </w:rPr>
            </w:pPr>
            <w:r w:rsidRPr="00C05452">
              <w:rPr>
                <w:snapToGrid w:val="0"/>
                <w:kern w:val="22"/>
                <w:sz w:val="22"/>
                <w:szCs w:val="22"/>
                <w:lang w:val="en-GB"/>
              </w:rPr>
              <w:t>3</w:t>
            </w:r>
          </w:p>
        </w:tc>
      </w:tr>
      <w:tr w:rsidR="00574C0F" w:rsidRPr="00C05452" w14:paraId="475089EC" w14:textId="77777777" w:rsidTr="005A1F4C">
        <w:trPr>
          <w:jc w:val="center"/>
        </w:trPr>
        <w:tc>
          <w:tcPr>
            <w:tcW w:w="3155" w:type="dxa"/>
            <w:tcBorders>
              <w:top w:val="nil"/>
              <w:left w:val="nil"/>
              <w:bottom w:val="nil"/>
              <w:right w:val="nil"/>
            </w:tcBorders>
          </w:tcPr>
          <w:p w14:paraId="31DF28AC" w14:textId="63199EE0" w:rsidR="00574C0F" w:rsidRPr="00C05452" w:rsidRDefault="00574C0F">
            <w:pPr>
              <w:suppressLineNumbers/>
              <w:suppressAutoHyphens/>
              <w:spacing w:before="60" w:after="60"/>
              <w:rPr>
                <w:snapToGrid w:val="0"/>
                <w:kern w:val="22"/>
                <w:sz w:val="22"/>
                <w:szCs w:val="22"/>
                <w:lang w:val="en-GB"/>
              </w:rPr>
            </w:pPr>
            <w:r w:rsidRPr="00C05452">
              <w:rPr>
                <w:snapToGrid w:val="0"/>
                <w:kern w:val="22"/>
                <w:sz w:val="22"/>
                <w:szCs w:val="22"/>
                <w:lang w:val="en-GB"/>
              </w:rPr>
              <w:t>CBD/SBSTTA/24/INF/14</w:t>
            </w:r>
          </w:p>
        </w:tc>
        <w:tc>
          <w:tcPr>
            <w:tcW w:w="5373" w:type="dxa"/>
            <w:tcBorders>
              <w:top w:val="nil"/>
              <w:left w:val="nil"/>
              <w:bottom w:val="nil"/>
              <w:right w:val="nil"/>
            </w:tcBorders>
          </w:tcPr>
          <w:p w14:paraId="5928106C" w14:textId="24510DFB" w:rsidR="00574C0F" w:rsidRPr="00C05452" w:rsidRDefault="00574C0F">
            <w:pPr>
              <w:suppressLineNumbers/>
              <w:suppressAutoHyphens/>
              <w:spacing w:before="60" w:after="60"/>
              <w:rPr>
                <w:kern w:val="22"/>
                <w:sz w:val="22"/>
                <w:szCs w:val="22"/>
                <w:lang w:val="en-GB"/>
              </w:rPr>
            </w:pPr>
            <w:r w:rsidRPr="00C05452">
              <w:rPr>
                <w:kern w:val="22"/>
                <w:sz w:val="22"/>
                <w:szCs w:val="22"/>
                <w:lang w:val="en-GB"/>
              </w:rPr>
              <w:t>Progress on mainstreaming biodiversity across agricultural sectors: report by the Food and Agriculture Organization of the United Nations</w:t>
            </w:r>
          </w:p>
        </w:tc>
        <w:tc>
          <w:tcPr>
            <w:tcW w:w="1119" w:type="dxa"/>
            <w:tcBorders>
              <w:top w:val="nil"/>
              <w:left w:val="nil"/>
              <w:bottom w:val="nil"/>
              <w:right w:val="nil"/>
            </w:tcBorders>
          </w:tcPr>
          <w:p w14:paraId="710AD314" w14:textId="71A5EDA0" w:rsidR="00574C0F" w:rsidRPr="00C05452" w:rsidRDefault="00574C0F">
            <w:pPr>
              <w:suppressLineNumbers/>
              <w:suppressAutoHyphens/>
              <w:spacing w:before="60" w:after="60"/>
              <w:jc w:val="center"/>
              <w:rPr>
                <w:snapToGrid w:val="0"/>
                <w:kern w:val="22"/>
                <w:sz w:val="22"/>
                <w:szCs w:val="22"/>
                <w:lang w:val="en-GB"/>
              </w:rPr>
            </w:pPr>
            <w:r w:rsidRPr="00C05452">
              <w:rPr>
                <w:snapToGrid w:val="0"/>
                <w:kern w:val="22"/>
                <w:sz w:val="22"/>
                <w:szCs w:val="22"/>
                <w:lang w:val="en-GB"/>
              </w:rPr>
              <w:t>7</w:t>
            </w:r>
          </w:p>
        </w:tc>
      </w:tr>
      <w:tr w:rsidR="00574C0F" w:rsidRPr="00C05452" w14:paraId="5803B098" w14:textId="77777777" w:rsidTr="005A1F4C">
        <w:trPr>
          <w:jc w:val="center"/>
        </w:trPr>
        <w:tc>
          <w:tcPr>
            <w:tcW w:w="3155" w:type="dxa"/>
            <w:tcBorders>
              <w:top w:val="nil"/>
              <w:left w:val="nil"/>
              <w:bottom w:val="nil"/>
              <w:right w:val="nil"/>
            </w:tcBorders>
          </w:tcPr>
          <w:p w14:paraId="4064573A" w14:textId="2D01028E" w:rsidR="00574C0F" w:rsidRPr="00C05452" w:rsidRDefault="00574C0F" w:rsidP="00574C0F">
            <w:pPr>
              <w:suppressLineNumbers/>
              <w:suppressAutoHyphens/>
              <w:spacing w:before="60" w:after="60"/>
              <w:rPr>
                <w:snapToGrid w:val="0"/>
                <w:kern w:val="22"/>
                <w:sz w:val="22"/>
                <w:szCs w:val="22"/>
                <w:lang w:val="en-GB"/>
              </w:rPr>
            </w:pPr>
            <w:r w:rsidRPr="00C05452">
              <w:rPr>
                <w:snapToGrid w:val="0"/>
                <w:kern w:val="22"/>
                <w:sz w:val="22"/>
                <w:szCs w:val="22"/>
                <w:lang w:val="en-GB"/>
              </w:rPr>
              <w:t>CBD/SBSTTA/24/INF/15</w:t>
            </w:r>
          </w:p>
        </w:tc>
        <w:tc>
          <w:tcPr>
            <w:tcW w:w="5373" w:type="dxa"/>
            <w:tcBorders>
              <w:top w:val="nil"/>
              <w:left w:val="nil"/>
              <w:bottom w:val="nil"/>
              <w:right w:val="nil"/>
            </w:tcBorders>
          </w:tcPr>
          <w:p w14:paraId="64732143" w14:textId="165071D6" w:rsidR="00574C0F" w:rsidRPr="00C05452" w:rsidRDefault="00574C0F">
            <w:pPr>
              <w:suppressLineNumbers/>
              <w:suppressAutoHyphens/>
              <w:spacing w:before="60" w:after="60"/>
              <w:rPr>
                <w:kern w:val="22"/>
                <w:sz w:val="22"/>
                <w:szCs w:val="22"/>
                <w:lang w:val="en-GB"/>
              </w:rPr>
            </w:pPr>
            <w:r w:rsidRPr="00C05452">
              <w:rPr>
                <w:kern w:val="22"/>
                <w:sz w:val="22"/>
                <w:szCs w:val="22"/>
                <w:lang w:val="en-GB"/>
              </w:rPr>
              <w:t>Invasive alien species: technical specifications under the World Customs Organization Framework of Standards on Cross-border E-commerce</w:t>
            </w:r>
          </w:p>
        </w:tc>
        <w:tc>
          <w:tcPr>
            <w:tcW w:w="1119" w:type="dxa"/>
            <w:tcBorders>
              <w:top w:val="nil"/>
              <w:left w:val="nil"/>
              <w:bottom w:val="nil"/>
              <w:right w:val="nil"/>
            </w:tcBorders>
          </w:tcPr>
          <w:p w14:paraId="2FCFF556" w14:textId="7E17C9CE" w:rsidR="00574C0F" w:rsidRPr="00C05452" w:rsidRDefault="00574C0F">
            <w:pPr>
              <w:suppressLineNumbers/>
              <w:suppressAutoHyphens/>
              <w:spacing w:before="60" w:after="60"/>
              <w:jc w:val="center"/>
              <w:rPr>
                <w:snapToGrid w:val="0"/>
                <w:kern w:val="22"/>
                <w:sz w:val="22"/>
                <w:szCs w:val="22"/>
                <w:lang w:val="en-GB"/>
              </w:rPr>
            </w:pPr>
            <w:r w:rsidRPr="00C05452">
              <w:rPr>
                <w:snapToGrid w:val="0"/>
                <w:kern w:val="22"/>
                <w:sz w:val="22"/>
                <w:szCs w:val="22"/>
                <w:lang w:val="en-GB"/>
              </w:rPr>
              <w:t>10</w:t>
            </w:r>
          </w:p>
        </w:tc>
      </w:tr>
      <w:tr w:rsidR="00574C0F" w:rsidRPr="00C05452" w14:paraId="5A61A9F8" w14:textId="77777777" w:rsidTr="005A1F4C">
        <w:trPr>
          <w:jc w:val="center"/>
        </w:trPr>
        <w:tc>
          <w:tcPr>
            <w:tcW w:w="3155" w:type="dxa"/>
            <w:tcBorders>
              <w:top w:val="nil"/>
              <w:left w:val="nil"/>
              <w:bottom w:val="nil"/>
              <w:right w:val="nil"/>
            </w:tcBorders>
          </w:tcPr>
          <w:p w14:paraId="18E5826D" w14:textId="2941E383" w:rsidR="00574C0F" w:rsidRPr="00C05452" w:rsidRDefault="00574C0F">
            <w:pPr>
              <w:suppressLineNumbers/>
              <w:suppressAutoHyphens/>
              <w:spacing w:before="60" w:after="60"/>
              <w:rPr>
                <w:snapToGrid w:val="0"/>
                <w:kern w:val="22"/>
                <w:sz w:val="22"/>
                <w:szCs w:val="22"/>
                <w:lang w:val="en-GB"/>
              </w:rPr>
            </w:pPr>
            <w:r w:rsidRPr="00C05452">
              <w:rPr>
                <w:snapToGrid w:val="0"/>
                <w:kern w:val="22"/>
                <w:sz w:val="22"/>
                <w:szCs w:val="22"/>
                <w:lang w:val="en-GB"/>
              </w:rPr>
              <w:t>CBD/SBSTTA/24/INF/16</w:t>
            </w:r>
          </w:p>
        </w:tc>
        <w:tc>
          <w:tcPr>
            <w:tcW w:w="5373" w:type="dxa"/>
            <w:tcBorders>
              <w:top w:val="nil"/>
              <w:left w:val="nil"/>
              <w:bottom w:val="nil"/>
              <w:right w:val="nil"/>
            </w:tcBorders>
          </w:tcPr>
          <w:p w14:paraId="37C94F4A" w14:textId="465D202A" w:rsidR="00574C0F" w:rsidRPr="00C05452" w:rsidRDefault="00574C0F">
            <w:pPr>
              <w:suppressLineNumbers/>
              <w:suppressAutoHyphens/>
              <w:spacing w:before="60" w:after="60"/>
              <w:rPr>
                <w:kern w:val="22"/>
                <w:sz w:val="22"/>
                <w:szCs w:val="22"/>
                <w:lang w:val="en-GB"/>
              </w:rPr>
            </w:pPr>
            <w:r w:rsidRPr="00C05452">
              <w:rPr>
                <w:kern w:val="22"/>
                <w:sz w:val="22"/>
                <w:szCs w:val="22"/>
                <w:lang w:val="en-GB"/>
              </w:rPr>
              <w:t>Indicators for the post-2020 global biodiversity framework</w:t>
            </w:r>
          </w:p>
        </w:tc>
        <w:tc>
          <w:tcPr>
            <w:tcW w:w="1119" w:type="dxa"/>
            <w:tcBorders>
              <w:top w:val="nil"/>
              <w:left w:val="nil"/>
              <w:bottom w:val="nil"/>
              <w:right w:val="nil"/>
            </w:tcBorders>
          </w:tcPr>
          <w:p w14:paraId="40F38C7F" w14:textId="65F4DCA7" w:rsidR="00574C0F" w:rsidRPr="00C05452" w:rsidRDefault="005A1F4C">
            <w:pPr>
              <w:suppressLineNumbers/>
              <w:suppressAutoHyphens/>
              <w:spacing w:before="60" w:after="60"/>
              <w:jc w:val="center"/>
              <w:rPr>
                <w:snapToGrid w:val="0"/>
                <w:kern w:val="22"/>
                <w:sz w:val="22"/>
                <w:szCs w:val="22"/>
                <w:lang w:val="en-GB"/>
              </w:rPr>
            </w:pPr>
            <w:r w:rsidRPr="00C05452">
              <w:rPr>
                <w:snapToGrid w:val="0"/>
                <w:kern w:val="22"/>
                <w:sz w:val="22"/>
                <w:szCs w:val="22"/>
                <w:lang w:val="en-GB"/>
              </w:rPr>
              <w:t>3</w:t>
            </w:r>
          </w:p>
        </w:tc>
      </w:tr>
      <w:tr w:rsidR="00574C0F" w:rsidRPr="00C05452" w14:paraId="387D4AD2" w14:textId="77777777" w:rsidTr="005A1F4C">
        <w:trPr>
          <w:jc w:val="center"/>
        </w:trPr>
        <w:tc>
          <w:tcPr>
            <w:tcW w:w="3155" w:type="dxa"/>
            <w:tcBorders>
              <w:top w:val="nil"/>
              <w:left w:val="nil"/>
              <w:bottom w:val="nil"/>
              <w:right w:val="nil"/>
            </w:tcBorders>
          </w:tcPr>
          <w:p w14:paraId="00151E06" w14:textId="319CF035" w:rsidR="00574C0F" w:rsidRPr="00C05452" w:rsidRDefault="005A1F4C">
            <w:pPr>
              <w:suppressLineNumbers/>
              <w:suppressAutoHyphens/>
              <w:spacing w:before="60" w:after="60"/>
              <w:rPr>
                <w:snapToGrid w:val="0"/>
                <w:kern w:val="22"/>
                <w:sz w:val="22"/>
                <w:szCs w:val="22"/>
                <w:lang w:val="en-GB"/>
              </w:rPr>
            </w:pPr>
            <w:r w:rsidRPr="00C05452">
              <w:rPr>
                <w:snapToGrid w:val="0"/>
                <w:kern w:val="22"/>
                <w:sz w:val="22"/>
                <w:szCs w:val="22"/>
                <w:lang w:val="en-GB"/>
              </w:rPr>
              <w:t>CBD/SBSTTA/24/INF/17</w:t>
            </w:r>
          </w:p>
        </w:tc>
        <w:tc>
          <w:tcPr>
            <w:tcW w:w="5373" w:type="dxa"/>
            <w:tcBorders>
              <w:top w:val="nil"/>
              <w:left w:val="nil"/>
              <w:bottom w:val="nil"/>
              <w:right w:val="nil"/>
            </w:tcBorders>
          </w:tcPr>
          <w:p w14:paraId="452D7936" w14:textId="595B8A91" w:rsidR="00574C0F" w:rsidRPr="00C05452" w:rsidRDefault="005A1F4C">
            <w:pPr>
              <w:suppressLineNumbers/>
              <w:suppressAutoHyphens/>
              <w:spacing w:before="60" w:after="60"/>
              <w:rPr>
                <w:kern w:val="22"/>
                <w:sz w:val="22"/>
                <w:szCs w:val="22"/>
                <w:lang w:val="en-GB"/>
              </w:rPr>
            </w:pPr>
            <w:r w:rsidRPr="00C05452">
              <w:rPr>
                <w:kern w:val="22"/>
                <w:sz w:val="22"/>
                <w:szCs w:val="22"/>
                <w:lang w:val="en-GB"/>
              </w:rPr>
              <w:t>Programme of work of the Intergovernmental Science-Policy Platform on Biodiversity and Ecosystem Services</w:t>
            </w:r>
          </w:p>
        </w:tc>
        <w:tc>
          <w:tcPr>
            <w:tcW w:w="1119" w:type="dxa"/>
            <w:tcBorders>
              <w:top w:val="nil"/>
              <w:left w:val="nil"/>
              <w:bottom w:val="nil"/>
              <w:right w:val="nil"/>
            </w:tcBorders>
          </w:tcPr>
          <w:p w14:paraId="7C8FECD3" w14:textId="6CAD91EE" w:rsidR="00574C0F" w:rsidRPr="00C05452" w:rsidRDefault="005A1F4C">
            <w:pPr>
              <w:suppressLineNumbers/>
              <w:suppressAutoHyphens/>
              <w:spacing w:before="60" w:after="60"/>
              <w:jc w:val="center"/>
              <w:rPr>
                <w:snapToGrid w:val="0"/>
                <w:kern w:val="22"/>
                <w:sz w:val="22"/>
                <w:szCs w:val="22"/>
                <w:lang w:val="en-GB"/>
              </w:rPr>
            </w:pPr>
            <w:r w:rsidRPr="00C05452">
              <w:rPr>
                <w:snapToGrid w:val="0"/>
                <w:kern w:val="22"/>
                <w:sz w:val="22"/>
                <w:szCs w:val="22"/>
                <w:lang w:val="en-GB"/>
              </w:rPr>
              <w:t>8</w:t>
            </w:r>
          </w:p>
        </w:tc>
      </w:tr>
      <w:tr w:rsidR="00574C0F" w:rsidRPr="00C05452" w14:paraId="67BF48D9" w14:textId="77777777" w:rsidTr="005A1F4C">
        <w:trPr>
          <w:jc w:val="center"/>
        </w:trPr>
        <w:tc>
          <w:tcPr>
            <w:tcW w:w="3155" w:type="dxa"/>
            <w:tcBorders>
              <w:top w:val="nil"/>
              <w:left w:val="nil"/>
              <w:bottom w:val="nil"/>
              <w:right w:val="nil"/>
            </w:tcBorders>
          </w:tcPr>
          <w:p w14:paraId="77F1DFBA" w14:textId="6A487F11" w:rsidR="00574C0F" w:rsidRPr="00C05452" w:rsidRDefault="005A1F4C">
            <w:pPr>
              <w:suppressLineNumbers/>
              <w:suppressAutoHyphens/>
              <w:spacing w:before="60" w:after="60"/>
              <w:rPr>
                <w:snapToGrid w:val="0"/>
                <w:kern w:val="22"/>
                <w:sz w:val="22"/>
                <w:szCs w:val="22"/>
                <w:lang w:val="en-GB"/>
              </w:rPr>
            </w:pPr>
            <w:r w:rsidRPr="00C05452">
              <w:rPr>
                <w:snapToGrid w:val="0"/>
                <w:kern w:val="22"/>
                <w:sz w:val="22"/>
                <w:szCs w:val="22"/>
                <w:lang w:val="en-GB"/>
              </w:rPr>
              <w:t>CBD/SBSTTA/24/INF/18</w:t>
            </w:r>
          </w:p>
        </w:tc>
        <w:tc>
          <w:tcPr>
            <w:tcW w:w="5373" w:type="dxa"/>
            <w:tcBorders>
              <w:top w:val="nil"/>
              <w:left w:val="nil"/>
              <w:bottom w:val="nil"/>
              <w:right w:val="nil"/>
            </w:tcBorders>
          </w:tcPr>
          <w:p w14:paraId="1520CF25" w14:textId="63F66EFC" w:rsidR="00574C0F" w:rsidRPr="00C05452" w:rsidRDefault="005A1F4C">
            <w:pPr>
              <w:suppressLineNumbers/>
              <w:suppressAutoHyphens/>
              <w:spacing w:before="60" w:after="60"/>
              <w:rPr>
                <w:kern w:val="22"/>
                <w:sz w:val="22"/>
                <w:szCs w:val="22"/>
                <w:lang w:val="en-GB"/>
              </w:rPr>
            </w:pPr>
            <w:r w:rsidRPr="00C05452">
              <w:rPr>
                <w:kern w:val="22"/>
                <w:sz w:val="22"/>
                <w:szCs w:val="22"/>
                <w:lang w:val="en-GB"/>
              </w:rPr>
              <w:t>National ecosystem assessment in support of the implementation of the Convention on Biological Diversity: outlining initial impact</w:t>
            </w:r>
          </w:p>
        </w:tc>
        <w:tc>
          <w:tcPr>
            <w:tcW w:w="1119" w:type="dxa"/>
            <w:tcBorders>
              <w:top w:val="nil"/>
              <w:left w:val="nil"/>
              <w:bottom w:val="nil"/>
              <w:right w:val="nil"/>
            </w:tcBorders>
          </w:tcPr>
          <w:p w14:paraId="26B77990" w14:textId="27592BA7" w:rsidR="00574C0F" w:rsidRPr="00C05452" w:rsidRDefault="005A1F4C">
            <w:pPr>
              <w:suppressLineNumbers/>
              <w:suppressAutoHyphens/>
              <w:spacing w:before="60" w:after="60"/>
              <w:jc w:val="center"/>
              <w:rPr>
                <w:snapToGrid w:val="0"/>
                <w:kern w:val="22"/>
                <w:sz w:val="22"/>
                <w:szCs w:val="22"/>
                <w:lang w:val="en-GB"/>
              </w:rPr>
            </w:pPr>
            <w:r w:rsidRPr="00C05452">
              <w:rPr>
                <w:snapToGrid w:val="0"/>
                <w:kern w:val="22"/>
                <w:sz w:val="22"/>
                <w:szCs w:val="22"/>
                <w:lang w:val="en-GB"/>
              </w:rPr>
              <w:t>8</w:t>
            </w:r>
          </w:p>
        </w:tc>
      </w:tr>
      <w:tr w:rsidR="00574C0F" w:rsidRPr="00C05452" w14:paraId="543E40BF" w14:textId="77777777" w:rsidTr="005A1F4C">
        <w:trPr>
          <w:jc w:val="center"/>
        </w:trPr>
        <w:tc>
          <w:tcPr>
            <w:tcW w:w="3155" w:type="dxa"/>
            <w:tcBorders>
              <w:top w:val="nil"/>
              <w:left w:val="nil"/>
              <w:bottom w:val="nil"/>
              <w:right w:val="nil"/>
            </w:tcBorders>
          </w:tcPr>
          <w:p w14:paraId="5E51A805" w14:textId="0C73D06E" w:rsidR="00574C0F" w:rsidRPr="00C05452" w:rsidRDefault="005A1F4C">
            <w:pPr>
              <w:suppressLineNumbers/>
              <w:suppressAutoHyphens/>
              <w:spacing w:before="60" w:after="60"/>
              <w:rPr>
                <w:snapToGrid w:val="0"/>
                <w:kern w:val="22"/>
                <w:sz w:val="22"/>
                <w:szCs w:val="22"/>
                <w:lang w:val="en-GB"/>
              </w:rPr>
            </w:pPr>
            <w:r w:rsidRPr="00C05452">
              <w:rPr>
                <w:snapToGrid w:val="0"/>
                <w:kern w:val="22"/>
                <w:sz w:val="22"/>
                <w:szCs w:val="22"/>
                <w:lang w:val="en-GB"/>
              </w:rPr>
              <w:lastRenderedPageBreak/>
              <w:t>CBD/SBSTTA/24/INF/19</w:t>
            </w:r>
          </w:p>
        </w:tc>
        <w:tc>
          <w:tcPr>
            <w:tcW w:w="5373" w:type="dxa"/>
            <w:tcBorders>
              <w:top w:val="nil"/>
              <w:left w:val="nil"/>
              <w:bottom w:val="nil"/>
              <w:right w:val="nil"/>
            </w:tcBorders>
          </w:tcPr>
          <w:p w14:paraId="7DA7A7F2" w14:textId="7D030F14" w:rsidR="00574C0F" w:rsidRPr="00C05452" w:rsidRDefault="005A1F4C">
            <w:pPr>
              <w:suppressLineNumbers/>
              <w:suppressAutoHyphens/>
              <w:spacing w:before="60" w:after="60"/>
              <w:rPr>
                <w:kern w:val="22"/>
                <w:sz w:val="22"/>
                <w:szCs w:val="22"/>
                <w:lang w:val="en-GB"/>
              </w:rPr>
            </w:pPr>
            <w:r w:rsidRPr="00C05452">
              <w:rPr>
                <w:kern w:val="22"/>
                <w:sz w:val="22"/>
                <w:szCs w:val="22"/>
                <w:lang w:val="en-GB"/>
              </w:rPr>
              <w:t>Update of the Technical Series on synthetic biology</w:t>
            </w:r>
          </w:p>
        </w:tc>
        <w:tc>
          <w:tcPr>
            <w:tcW w:w="1119" w:type="dxa"/>
            <w:tcBorders>
              <w:top w:val="nil"/>
              <w:left w:val="nil"/>
              <w:bottom w:val="nil"/>
              <w:right w:val="nil"/>
            </w:tcBorders>
          </w:tcPr>
          <w:p w14:paraId="23E2F0D7" w14:textId="0139E05C" w:rsidR="00574C0F" w:rsidRPr="00C05452" w:rsidRDefault="005A1F4C">
            <w:pPr>
              <w:suppressLineNumbers/>
              <w:suppressAutoHyphens/>
              <w:spacing w:before="60" w:after="60"/>
              <w:jc w:val="center"/>
              <w:rPr>
                <w:snapToGrid w:val="0"/>
                <w:kern w:val="22"/>
                <w:sz w:val="22"/>
                <w:szCs w:val="22"/>
                <w:lang w:val="en-GB"/>
              </w:rPr>
            </w:pPr>
            <w:r w:rsidRPr="00C05452">
              <w:rPr>
                <w:snapToGrid w:val="0"/>
                <w:kern w:val="22"/>
                <w:sz w:val="22"/>
                <w:szCs w:val="22"/>
                <w:lang w:val="en-GB"/>
              </w:rPr>
              <w:t>4</w:t>
            </w:r>
          </w:p>
        </w:tc>
      </w:tr>
      <w:tr w:rsidR="005A1F4C" w:rsidRPr="00C05452" w14:paraId="0D579D10" w14:textId="77777777" w:rsidTr="005A1F4C">
        <w:trPr>
          <w:jc w:val="center"/>
        </w:trPr>
        <w:tc>
          <w:tcPr>
            <w:tcW w:w="3155" w:type="dxa"/>
            <w:tcBorders>
              <w:top w:val="nil"/>
              <w:left w:val="nil"/>
              <w:bottom w:val="nil"/>
              <w:right w:val="nil"/>
            </w:tcBorders>
          </w:tcPr>
          <w:p w14:paraId="70E5ED4F" w14:textId="095DFC37" w:rsidR="005A1F4C" w:rsidRPr="00C05452" w:rsidRDefault="005A1F4C" w:rsidP="005A1F4C">
            <w:pPr>
              <w:suppressLineNumbers/>
              <w:suppressAutoHyphens/>
              <w:spacing w:before="60" w:after="60"/>
              <w:rPr>
                <w:snapToGrid w:val="0"/>
                <w:kern w:val="22"/>
                <w:sz w:val="22"/>
                <w:szCs w:val="22"/>
                <w:lang w:val="en-GB"/>
              </w:rPr>
            </w:pPr>
            <w:r w:rsidRPr="00C05452">
              <w:rPr>
                <w:snapToGrid w:val="0"/>
                <w:kern w:val="22"/>
                <w:sz w:val="22"/>
                <w:szCs w:val="22"/>
                <w:lang w:val="en-GB"/>
              </w:rPr>
              <w:t>CBD/SBSTTA/24/INF/20</w:t>
            </w:r>
          </w:p>
        </w:tc>
        <w:tc>
          <w:tcPr>
            <w:tcW w:w="5373" w:type="dxa"/>
            <w:tcBorders>
              <w:top w:val="nil"/>
              <w:left w:val="nil"/>
              <w:bottom w:val="nil"/>
              <w:right w:val="nil"/>
            </w:tcBorders>
          </w:tcPr>
          <w:p w14:paraId="3FCDD54D" w14:textId="0309B213" w:rsidR="005A1F4C" w:rsidRPr="00C05452" w:rsidRDefault="005A1F4C" w:rsidP="005A1F4C">
            <w:pPr>
              <w:suppressLineNumbers/>
              <w:suppressAutoHyphens/>
              <w:spacing w:before="60" w:after="60"/>
              <w:rPr>
                <w:kern w:val="22"/>
                <w:sz w:val="22"/>
                <w:szCs w:val="22"/>
                <w:lang w:val="en-GB"/>
              </w:rPr>
            </w:pPr>
            <w:r w:rsidRPr="00C05452">
              <w:rPr>
                <w:kern w:val="22"/>
                <w:sz w:val="22"/>
                <w:szCs w:val="22"/>
                <w:lang w:val="en-GB"/>
              </w:rPr>
              <w:t>The development of a post-2020 global strategy for plant conservation as a component of the global biodiversity framework</w:t>
            </w:r>
          </w:p>
        </w:tc>
        <w:tc>
          <w:tcPr>
            <w:tcW w:w="1119" w:type="dxa"/>
            <w:tcBorders>
              <w:top w:val="nil"/>
              <w:left w:val="nil"/>
              <w:bottom w:val="nil"/>
              <w:right w:val="nil"/>
            </w:tcBorders>
          </w:tcPr>
          <w:p w14:paraId="567CD080" w14:textId="26012F1D" w:rsidR="005A1F4C" w:rsidRPr="00C05452" w:rsidRDefault="005A1F4C" w:rsidP="005A1F4C">
            <w:pPr>
              <w:suppressLineNumbers/>
              <w:suppressAutoHyphens/>
              <w:spacing w:before="60" w:after="60"/>
              <w:jc w:val="center"/>
              <w:rPr>
                <w:snapToGrid w:val="0"/>
                <w:kern w:val="22"/>
                <w:sz w:val="22"/>
                <w:szCs w:val="22"/>
                <w:lang w:val="en-GB"/>
              </w:rPr>
            </w:pPr>
            <w:r w:rsidRPr="00C05452">
              <w:rPr>
                <w:snapToGrid w:val="0"/>
                <w:kern w:val="22"/>
                <w:sz w:val="22"/>
                <w:szCs w:val="22"/>
                <w:lang w:val="en-GB"/>
              </w:rPr>
              <w:t>3</w:t>
            </w:r>
          </w:p>
        </w:tc>
      </w:tr>
      <w:tr w:rsidR="005A1F4C" w:rsidRPr="00C05452" w14:paraId="7F10CDF0" w14:textId="77777777" w:rsidTr="005A1F4C">
        <w:trPr>
          <w:jc w:val="center"/>
        </w:trPr>
        <w:tc>
          <w:tcPr>
            <w:tcW w:w="3155" w:type="dxa"/>
            <w:tcBorders>
              <w:top w:val="nil"/>
              <w:left w:val="nil"/>
              <w:bottom w:val="nil"/>
              <w:right w:val="nil"/>
            </w:tcBorders>
          </w:tcPr>
          <w:p w14:paraId="4317AF0C" w14:textId="174E65D5" w:rsidR="005A1F4C" w:rsidRPr="00C05452" w:rsidRDefault="005A1F4C" w:rsidP="005A1F4C">
            <w:pPr>
              <w:suppressLineNumbers/>
              <w:suppressAutoHyphens/>
              <w:spacing w:before="60" w:after="60"/>
              <w:rPr>
                <w:snapToGrid w:val="0"/>
                <w:kern w:val="22"/>
                <w:sz w:val="22"/>
                <w:szCs w:val="22"/>
                <w:lang w:val="en-GB"/>
              </w:rPr>
            </w:pPr>
            <w:r w:rsidRPr="00C05452">
              <w:rPr>
                <w:snapToGrid w:val="0"/>
                <w:kern w:val="22"/>
                <w:sz w:val="22"/>
                <w:szCs w:val="22"/>
                <w:lang w:val="en-GB"/>
              </w:rPr>
              <w:t>CBD/SBSTTA/24/INF/21</w:t>
            </w:r>
          </w:p>
        </w:tc>
        <w:tc>
          <w:tcPr>
            <w:tcW w:w="5373" w:type="dxa"/>
            <w:tcBorders>
              <w:top w:val="nil"/>
              <w:left w:val="nil"/>
              <w:bottom w:val="nil"/>
              <w:right w:val="nil"/>
            </w:tcBorders>
          </w:tcPr>
          <w:p w14:paraId="7EA33898" w14:textId="35A56270" w:rsidR="005A1F4C" w:rsidRPr="00C05452" w:rsidRDefault="005A1F4C" w:rsidP="005A1F4C">
            <w:pPr>
              <w:suppressLineNumbers/>
              <w:suppressAutoHyphens/>
              <w:spacing w:before="60" w:after="60"/>
              <w:rPr>
                <w:kern w:val="22"/>
                <w:sz w:val="22"/>
                <w:szCs w:val="22"/>
                <w:lang w:val="en-GB"/>
              </w:rPr>
            </w:pPr>
            <w:r w:rsidRPr="00C05452">
              <w:rPr>
                <w:kern w:val="22"/>
                <w:sz w:val="22"/>
                <w:szCs w:val="22"/>
                <w:lang w:val="en-GB"/>
              </w:rPr>
              <w:t>Detailed scientific and technical information to support the review of the proposed goals and targets in the updated zero draft of the post-2020 global biodiversity framework</w:t>
            </w:r>
          </w:p>
        </w:tc>
        <w:tc>
          <w:tcPr>
            <w:tcW w:w="1119" w:type="dxa"/>
            <w:tcBorders>
              <w:top w:val="nil"/>
              <w:left w:val="nil"/>
              <w:bottom w:val="nil"/>
              <w:right w:val="nil"/>
            </w:tcBorders>
          </w:tcPr>
          <w:p w14:paraId="56BF2C3C" w14:textId="24BE3629" w:rsidR="005A1F4C" w:rsidRPr="00C05452" w:rsidRDefault="005A1F4C" w:rsidP="005A1F4C">
            <w:pPr>
              <w:suppressLineNumbers/>
              <w:suppressAutoHyphens/>
              <w:spacing w:before="60" w:after="60"/>
              <w:jc w:val="center"/>
              <w:rPr>
                <w:snapToGrid w:val="0"/>
                <w:kern w:val="22"/>
                <w:sz w:val="22"/>
                <w:szCs w:val="22"/>
                <w:lang w:val="en-GB"/>
              </w:rPr>
            </w:pPr>
            <w:r w:rsidRPr="00C05452">
              <w:rPr>
                <w:snapToGrid w:val="0"/>
                <w:kern w:val="22"/>
                <w:sz w:val="22"/>
                <w:szCs w:val="22"/>
                <w:lang w:val="en-GB"/>
              </w:rPr>
              <w:t>3</w:t>
            </w:r>
          </w:p>
        </w:tc>
      </w:tr>
      <w:tr w:rsidR="005A1F4C" w:rsidRPr="00C05452" w14:paraId="2C46066F" w14:textId="77777777" w:rsidTr="005A1F4C">
        <w:trPr>
          <w:jc w:val="center"/>
        </w:trPr>
        <w:tc>
          <w:tcPr>
            <w:tcW w:w="3155" w:type="dxa"/>
            <w:tcBorders>
              <w:top w:val="nil"/>
              <w:left w:val="nil"/>
              <w:bottom w:val="nil"/>
              <w:right w:val="nil"/>
            </w:tcBorders>
          </w:tcPr>
          <w:p w14:paraId="14E48F83" w14:textId="2A99C026" w:rsidR="005A1F4C" w:rsidRPr="00C05452" w:rsidRDefault="005A1F4C" w:rsidP="005A1F4C">
            <w:pPr>
              <w:suppressLineNumbers/>
              <w:suppressAutoHyphens/>
              <w:spacing w:before="60" w:after="60"/>
              <w:rPr>
                <w:snapToGrid w:val="0"/>
                <w:kern w:val="22"/>
                <w:sz w:val="22"/>
                <w:szCs w:val="22"/>
                <w:lang w:val="en-GB"/>
              </w:rPr>
            </w:pPr>
            <w:r w:rsidRPr="00C05452">
              <w:rPr>
                <w:snapToGrid w:val="0"/>
                <w:kern w:val="22"/>
                <w:sz w:val="22"/>
                <w:szCs w:val="22"/>
                <w:lang w:val="en-GB"/>
              </w:rPr>
              <w:t>CBD/SBSTTA/24/INF/22</w:t>
            </w:r>
          </w:p>
        </w:tc>
        <w:tc>
          <w:tcPr>
            <w:tcW w:w="5373" w:type="dxa"/>
            <w:tcBorders>
              <w:top w:val="nil"/>
              <w:left w:val="nil"/>
              <w:bottom w:val="nil"/>
              <w:right w:val="nil"/>
            </w:tcBorders>
          </w:tcPr>
          <w:p w14:paraId="1F625A6D" w14:textId="5C299913" w:rsidR="005A1F4C" w:rsidRPr="00C05452" w:rsidRDefault="005A1F4C" w:rsidP="005A1F4C">
            <w:pPr>
              <w:suppressLineNumbers/>
              <w:suppressAutoHyphens/>
              <w:spacing w:before="60" w:after="60"/>
              <w:rPr>
                <w:kern w:val="22"/>
                <w:sz w:val="22"/>
                <w:szCs w:val="22"/>
                <w:lang w:val="en-GB"/>
              </w:rPr>
            </w:pPr>
            <w:r w:rsidRPr="00C05452">
              <w:rPr>
                <w:i/>
                <w:iCs/>
                <w:kern w:val="22"/>
                <w:sz w:val="22"/>
                <w:szCs w:val="22"/>
                <w:lang w:val="en-GB"/>
              </w:rPr>
              <w:t>Sin publicar</w:t>
            </w:r>
          </w:p>
        </w:tc>
        <w:tc>
          <w:tcPr>
            <w:tcW w:w="1119" w:type="dxa"/>
            <w:tcBorders>
              <w:top w:val="nil"/>
              <w:left w:val="nil"/>
              <w:bottom w:val="nil"/>
              <w:right w:val="nil"/>
            </w:tcBorders>
          </w:tcPr>
          <w:p w14:paraId="1B33C62A" w14:textId="77777777" w:rsidR="005A1F4C" w:rsidRPr="00C05452" w:rsidRDefault="005A1F4C" w:rsidP="005A1F4C">
            <w:pPr>
              <w:suppressLineNumbers/>
              <w:suppressAutoHyphens/>
              <w:spacing w:before="60" w:after="60"/>
              <w:jc w:val="center"/>
              <w:rPr>
                <w:snapToGrid w:val="0"/>
                <w:kern w:val="22"/>
                <w:sz w:val="22"/>
                <w:szCs w:val="22"/>
                <w:lang w:val="en-GB"/>
              </w:rPr>
            </w:pPr>
          </w:p>
        </w:tc>
      </w:tr>
      <w:tr w:rsidR="005A1F4C" w:rsidRPr="00C05452" w14:paraId="1BBB4D74" w14:textId="77777777" w:rsidTr="005A1F4C">
        <w:trPr>
          <w:jc w:val="center"/>
        </w:trPr>
        <w:tc>
          <w:tcPr>
            <w:tcW w:w="3155" w:type="dxa"/>
            <w:tcBorders>
              <w:top w:val="nil"/>
              <w:left w:val="nil"/>
              <w:bottom w:val="nil"/>
              <w:right w:val="nil"/>
            </w:tcBorders>
          </w:tcPr>
          <w:p w14:paraId="5EAAC7BF" w14:textId="771DAA08" w:rsidR="005A1F4C" w:rsidRPr="00C05452" w:rsidRDefault="005A1F4C" w:rsidP="005A1F4C">
            <w:pPr>
              <w:suppressLineNumbers/>
              <w:suppressAutoHyphens/>
              <w:spacing w:before="60" w:after="60"/>
              <w:rPr>
                <w:snapToGrid w:val="0"/>
                <w:kern w:val="22"/>
                <w:sz w:val="22"/>
                <w:szCs w:val="22"/>
                <w:lang w:val="en-GB"/>
              </w:rPr>
            </w:pPr>
            <w:r w:rsidRPr="00C05452">
              <w:rPr>
                <w:snapToGrid w:val="0"/>
                <w:kern w:val="22"/>
                <w:sz w:val="22"/>
                <w:szCs w:val="22"/>
                <w:lang w:val="en-GB"/>
              </w:rPr>
              <w:t>CBD/SBSTTA/24/INF/23</w:t>
            </w:r>
          </w:p>
        </w:tc>
        <w:tc>
          <w:tcPr>
            <w:tcW w:w="5373" w:type="dxa"/>
            <w:tcBorders>
              <w:top w:val="nil"/>
              <w:left w:val="nil"/>
              <w:bottom w:val="nil"/>
              <w:right w:val="nil"/>
            </w:tcBorders>
          </w:tcPr>
          <w:p w14:paraId="58BDD3F6" w14:textId="4810F076" w:rsidR="005A1F4C" w:rsidRPr="00C05452" w:rsidRDefault="005A1F4C" w:rsidP="005A1F4C">
            <w:pPr>
              <w:suppressLineNumbers/>
              <w:suppressAutoHyphens/>
              <w:spacing w:before="60" w:after="60"/>
              <w:rPr>
                <w:kern w:val="22"/>
                <w:sz w:val="22"/>
                <w:szCs w:val="22"/>
                <w:lang w:val="en-GB"/>
              </w:rPr>
            </w:pPr>
            <w:r w:rsidRPr="00C05452">
              <w:rPr>
                <w:kern w:val="22"/>
                <w:sz w:val="22"/>
                <w:szCs w:val="22"/>
                <w:lang w:val="en-GB"/>
              </w:rPr>
              <w:t>Available monitoring frameworks and information to support monitoring of progress towards goals and targets of the post-2020 global biodiversity framework with respect to marine and coastal biodiversity</w:t>
            </w:r>
          </w:p>
        </w:tc>
        <w:tc>
          <w:tcPr>
            <w:tcW w:w="1119" w:type="dxa"/>
            <w:tcBorders>
              <w:top w:val="nil"/>
              <w:left w:val="nil"/>
              <w:bottom w:val="nil"/>
              <w:right w:val="nil"/>
            </w:tcBorders>
          </w:tcPr>
          <w:p w14:paraId="05795B96" w14:textId="4CE5CCF0" w:rsidR="005A1F4C" w:rsidRPr="00C05452" w:rsidRDefault="005A1F4C" w:rsidP="005A1F4C">
            <w:pPr>
              <w:suppressLineNumbers/>
              <w:suppressAutoHyphens/>
              <w:spacing w:before="60" w:after="60"/>
              <w:jc w:val="center"/>
              <w:rPr>
                <w:snapToGrid w:val="0"/>
                <w:kern w:val="22"/>
                <w:sz w:val="22"/>
                <w:szCs w:val="22"/>
                <w:lang w:val="en-GB"/>
              </w:rPr>
            </w:pPr>
            <w:r w:rsidRPr="00C05452">
              <w:rPr>
                <w:snapToGrid w:val="0"/>
                <w:kern w:val="22"/>
                <w:sz w:val="22"/>
                <w:szCs w:val="22"/>
                <w:lang w:val="en-GB"/>
              </w:rPr>
              <w:t>6</w:t>
            </w:r>
          </w:p>
        </w:tc>
      </w:tr>
      <w:tr w:rsidR="005A1F4C" w:rsidRPr="00C05452" w14:paraId="27827868" w14:textId="77777777" w:rsidTr="005A1F4C">
        <w:trPr>
          <w:jc w:val="center"/>
        </w:trPr>
        <w:tc>
          <w:tcPr>
            <w:tcW w:w="3155" w:type="dxa"/>
            <w:tcBorders>
              <w:top w:val="nil"/>
              <w:left w:val="nil"/>
              <w:bottom w:val="nil"/>
              <w:right w:val="nil"/>
            </w:tcBorders>
          </w:tcPr>
          <w:p w14:paraId="26F4D24B" w14:textId="44DB8253" w:rsidR="005A1F4C" w:rsidRPr="00C05452" w:rsidRDefault="005A1F4C" w:rsidP="005A1F4C">
            <w:pPr>
              <w:suppressLineNumbers/>
              <w:suppressAutoHyphens/>
              <w:spacing w:before="60" w:after="60"/>
              <w:rPr>
                <w:snapToGrid w:val="0"/>
                <w:kern w:val="22"/>
                <w:sz w:val="22"/>
                <w:szCs w:val="22"/>
                <w:lang w:val="en-GB"/>
              </w:rPr>
            </w:pPr>
            <w:r w:rsidRPr="00C05452">
              <w:rPr>
                <w:snapToGrid w:val="0"/>
                <w:kern w:val="22"/>
                <w:sz w:val="22"/>
                <w:szCs w:val="22"/>
                <w:lang w:val="en-GB"/>
              </w:rPr>
              <w:t>CBD/SBSTTA/24/INF/24</w:t>
            </w:r>
          </w:p>
        </w:tc>
        <w:tc>
          <w:tcPr>
            <w:tcW w:w="5373" w:type="dxa"/>
            <w:tcBorders>
              <w:top w:val="nil"/>
              <w:left w:val="nil"/>
              <w:bottom w:val="nil"/>
              <w:right w:val="nil"/>
            </w:tcBorders>
          </w:tcPr>
          <w:p w14:paraId="19344FC8" w14:textId="34237E4C" w:rsidR="005A1F4C" w:rsidRPr="00C05452" w:rsidRDefault="005A1F4C" w:rsidP="005A1F4C">
            <w:pPr>
              <w:suppressLineNumbers/>
              <w:suppressAutoHyphens/>
              <w:spacing w:before="60" w:after="60"/>
              <w:rPr>
                <w:kern w:val="22"/>
                <w:sz w:val="22"/>
                <w:szCs w:val="22"/>
                <w:lang w:val="en-GB"/>
              </w:rPr>
            </w:pPr>
            <w:r w:rsidRPr="00C05452">
              <w:rPr>
                <w:kern w:val="22"/>
                <w:sz w:val="22"/>
                <w:szCs w:val="22"/>
                <w:lang w:val="en-GB"/>
              </w:rPr>
              <w:t>Report on regional seas biodiversity under the post-2020 global biodiversity framework</w:t>
            </w:r>
          </w:p>
        </w:tc>
        <w:tc>
          <w:tcPr>
            <w:tcW w:w="1119" w:type="dxa"/>
            <w:tcBorders>
              <w:top w:val="nil"/>
              <w:left w:val="nil"/>
              <w:bottom w:val="nil"/>
              <w:right w:val="nil"/>
            </w:tcBorders>
          </w:tcPr>
          <w:p w14:paraId="06E5588B" w14:textId="50B102C6" w:rsidR="005A1F4C" w:rsidRPr="00C05452" w:rsidRDefault="005A1F4C" w:rsidP="005A1F4C">
            <w:pPr>
              <w:suppressLineNumbers/>
              <w:suppressAutoHyphens/>
              <w:spacing w:before="60" w:after="60"/>
              <w:jc w:val="center"/>
              <w:rPr>
                <w:snapToGrid w:val="0"/>
                <w:kern w:val="22"/>
                <w:sz w:val="22"/>
                <w:szCs w:val="22"/>
                <w:lang w:val="en-GB"/>
              </w:rPr>
            </w:pPr>
            <w:r w:rsidRPr="00C05452">
              <w:rPr>
                <w:snapToGrid w:val="0"/>
                <w:kern w:val="22"/>
                <w:sz w:val="22"/>
                <w:szCs w:val="22"/>
                <w:lang w:val="en-GB"/>
              </w:rPr>
              <w:t>6</w:t>
            </w:r>
          </w:p>
        </w:tc>
      </w:tr>
      <w:tr w:rsidR="005A1F4C" w:rsidRPr="00C05452" w14:paraId="1D734A9A" w14:textId="77777777" w:rsidTr="005A1F4C">
        <w:trPr>
          <w:jc w:val="center"/>
        </w:trPr>
        <w:tc>
          <w:tcPr>
            <w:tcW w:w="3155" w:type="dxa"/>
            <w:tcBorders>
              <w:top w:val="nil"/>
              <w:left w:val="nil"/>
              <w:bottom w:val="nil"/>
              <w:right w:val="nil"/>
            </w:tcBorders>
          </w:tcPr>
          <w:p w14:paraId="1986FFB8" w14:textId="629E9451" w:rsidR="005A1F4C" w:rsidRPr="00C05452" w:rsidRDefault="005A1F4C" w:rsidP="005A1F4C">
            <w:pPr>
              <w:suppressLineNumbers/>
              <w:suppressAutoHyphens/>
              <w:spacing w:before="60" w:after="60"/>
              <w:rPr>
                <w:snapToGrid w:val="0"/>
                <w:kern w:val="22"/>
                <w:sz w:val="22"/>
                <w:szCs w:val="22"/>
                <w:lang w:val="en-GB"/>
              </w:rPr>
            </w:pPr>
            <w:r w:rsidRPr="00C05452">
              <w:rPr>
                <w:snapToGrid w:val="0"/>
                <w:kern w:val="22"/>
                <w:sz w:val="22"/>
                <w:szCs w:val="22"/>
                <w:lang w:val="en-GB"/>
              </w:rPr>
              <w:t>CBD/SBSTTA/24/INF/25</w:t>
            </w:r>
          </w:p>
        </w:tc>
        <w:tc>
          <w:tcPr>
            <w:tcW w:w="5373" w:type="dxa"/>
            <w:tcBorders>
              <w:top w:val="nil"/>
              <w:left w:val="nil"/>
              <w:bottom w:val="nil"/>
              <w:right w:val="nil"/>
            </w:tcBorders>
          </w:tcPr>
          <w:p w14:paraId="6B0CE4F9" w14:textId="78ACD305" w:rsidR="005A1F4C" w:rsidRPr="00C05452" w:rsidRDefault="005A1F4C" w:rsidP="005A1F4C">
            <w:pPr>
              <w:suppressLineNumbers/>
              <w:suppressAutoHyphens/>
              <w:spacing w:before="60" w:after="60"/>
              <w:rPr>
                <w:kern w:val="22"/>
                <w:sz w:val="22"/>
                <w:szCs w:val="22"/>
                <w:lang w:val="en-GB"/>
              </w:rPr>
            </w:pPr>
            <w:r w:rsidRPr="00C05452">
              <w:rPr>
                <w:kern w:val="22"/>
                <w:sz w:val="22"/>
                <w:szCs w:val="22"/>
                <w:lang w:val="en-GB"/>
              </w:rPr>
              <w:t>Supporting guidance and tools on biodiversity and health interlinkages and one health approaches</w:t>
            </w:r>
          </w:p>
        </w:tc>
        <w:tc>
          <w:tcPr>
            <w:tcW w:w="1119" w:type="dxa"/>
            <w:tcBorders>
              <w:top w:val="nil"/>
              <w:left w:val="nil"/>
              <w:bottom w:val="nil"/>
              <w:right w:val="nil"/>
            </w:tcBorders>
          </w:tcPr>
          <w:p w14:paraId="68B907F6" w14:textId="192860BA" w:rsidR="005A1F4C" w:rsidRPr="00C05452" w:rsidRDefault="005A1F4C" w:rsidP="005A1F4C">
            <w:pPr>
              <w:suppressLineNumbers/>
              <w:suppressAutoHyphens/>
              <w:spacing w:before="60" w:after="60"/>
              <w:jc w:val="center"/>
              <w:rPr>
                <w:snapToGrid w:val="0"/>
                <w:kern w:val="22"/>
                <w:sz w:val="22"/>
                <w:szCs w:val="22"/>
                <w:lang w:val="en-GB"/>
              </w:rPr>
            </w:pPr>
            <w:r w:rsidRPr="00C05452">
              <w:rPr>
                <w:snapToGrid w:val="0"/>
                <w:kern w:val="22"/>
                <w:sz w:val="22"/>
                <w:szCs w:val="22"/>
                <w:lang w:val="en-GB"/>
              </w:rPr>
              <w:t>9</w:t>
            </w:r>
          </w:p>
        </w:tc>
      </w:tr>
      <w:tr w:rsidR="005A1F4C" w:rsidRPr="00C05452" w14:paraId="4ACF7582" w14:textId="77777777" w:rsidTr="005A1F4C">
        <w:trPr>
          <w:jc w:val="center"/>
        </w:trPr>
        <w:tc>
          <w:tcPr>
            <w:tcW w:w="3155" w:type="dxa"/>
            <w:tcBorders>
              <w:top w:val="nil"/>
              <w:left w:val="nil"/>
              <w:bottom w:val="nil"/>
              <w:right w:val="nil"/>
            </w:tcBorders>
          </w:tcPr>
          <w:p w14:paraId="4A91C82A" w14:textId="0CF9E2DA" w:rsidR="005A1F4C" w:rsidRPr="00C05452" w:rsidRDefault="005A1F4C" w:rsidP="005A1F4C">
            <w:pPr>
              <w:suppressLineNumbers/>
              <w:suppressAutoHyphens/>
              <w:spacing w:before="60" w:after="60"/>
              <w:rPr>
                <w:snapToGrid w:val="0"/>
                <w:kern w:val="22"/>
                <w:sz w:val="22"/>
                <w:szCs w:val="22"/>
                <w:lang w:val="en-GB"/>
              </w:rPr>
            </w:pPr>
            <w:r w:rsidRPr="00C05452">
              <w:rPr>
                <w:snapToGrid w:val="0"/>
                <w:kern w:val="22"/>
                <w:sz w:val="22"/>
                <w:szCs w:val="22"/>
                <w:lang w:val="en-GB"/>
              </w:rPr>
              <w:t>CBD/SBSTTA/24/INF/26</w:t>
            </w:r>
          </w:p>
        </w:tc>
        <w:tc>
          <w:tcPr>
            <w:tcW w:w="5373" w:type="dxa"/>
            <w:tcBorders>
              <w:top w:val="nil"/>
              <w:left w:val="nil"/>
              <w:bottom w:val="nil"/>
              <w:right w:val="nil"/>
            </w:tcBorders>
          </w:tcPr>
          <w:p w14:paraId="55B8DB7B" w14:textId="6980706D" w:rsidR="005A1F4C" w:rsidRPr="00C05452" w:rsidRDefault="005A1F4C" w:rsidP="005A1F4C">
            <w:pPr>
              <w:suppressLineNumbers/>
              <w:suppressAutoHyphens/>
              <w:spacing w:before="60" w:after="60"/>
              <w:rPr>
                <w:kern w:val="22"/>
                <w:sz w:val="22"/>
                <w:szCs w:val="22"/>
                <w:lang w:val="en-GB"/>
              </w:rPr>
            </w:pPr>
            <w:r w:rsidRPr="00C05452">
              <w:rPr>
                <w:kern w:val="22"/>
                <w:sz w:val="22"/>
                <w:szCs w:val="22"/>
                <w:lang w:val="en-GB"/>
              </w:rPr>
              <w:t>Compilation of key messages and approaches to biodiversity and health interlinkages</w:t>
            </w:r>
          </w:p>
        </w:tc>
        <w:tc>
          <w:tcPr>
            <w:tcW w:w="1119" w:type="dxa"/>
            <w:tcBorders>
              <w:top w:val="nil"/>
              <w:left w:val="nil"/>
              <w:bottom w:val="nil"/>
              <w:right w:val="nil"/>
            </w:tcBorders>
          </w:tcPr>
          <w:p w14:paraId="2FC8F0ED" w14:textId="7F65FE61" w:rsidR="005A1F4C" w:rsidRPr="00C05452" w:rsidRDefault="005A1F4C" w:rsidP="005A1F4C">
            <w:pPr>
              <w:suppressLineNumbers/>
              <w:suppressAutoHyphens/>
              <w:spacing w:before="60" w:after="60"/>
              <w:jc w:val="center"/>
              <w:rPr>
                <w:snapToGrid w:val="0"/>
                <w:kern w:val="22"/>
                <w:sz w:val="22"/>
                <w:szCs w:val="22"/>
                <w:lang w:val="en-GB"/>
              </w:rPr>
            </w:pPr>
            <w:r w:rsidRPr="00C05452">
              <w:rPr>
                <w:snapToGrid w:val="0"/>
                <w:kern w:val="22"/>
                <w:sz w:val="22"/>
                <w:szCs w:val="22"/>
                <w:lang w:val="en-GB"/>
              </w:rPr>
              <w:t>9</w:t>
            </w:r>
          </w:p>
        </w:tc>
      </w:tr>
      <w:tr w:rsidR="005A1F4C" w:rsidRPr="00C05452" w14:paraId="50AF9754" w14:textId="77777777" w:rsidTr="005A1F4C">
        <w:trPr>
          <w:jc w:val="center"/>
        </w:trPr>
        <w:tc>
          <w:tcPr>
            <w:tcW w:w="3155" w:type="dxa"/>
            <w:tcBorders>
              <w:top w:val="nil"/>
              <w:left w:val="nil"/>
              <w:bottom w:val="nil"/>
              <w:right w:val="nil"/>
            </w:tcBorders>
          </w:tcPr>
          <w:p w14:paraId="7B107D7D" w14:textId="6136BD1B" w:rsidR="005A1F4C" w:rsidRPr="00C05452" w:rsidRDefault="005A1F4C" w:rsidP="005A1F4C">
            <w:pPr>
              <w:suppressLineNumbers/>
              <w:suppressAutoHyphens/>
              <w:spacing w:before="60" w:after="60"/>
              <w:rPr>
                <w:snapToGrid w:val="0"/>
                <w:kern w:val="22"/>
                <w:sz w:val="22"/>
                <w:szCs w:val="22"/>
                <w:lang w:val="en-GB"/>
              </w:rPr>
            </w:pPr>
            <w:r w:rsidRPr="00C05452">
              <w:rPr>
                <w:snapToGrid w:val="0"/>
                <w:kern w:val="22"/>
                <w:sz w:val="22"/>
                <w:szCs w:val="22"/>
                <w:lang w:val="en-GB"/>
              </w:rPr>
              <w:t>CBD/SBSTTA/24/INF/27</w:t>
            </w:r>
          </w:p>
        </w:tc>
        <w:tc>
          <w:tcPr>
            <w:tcW w:w="5373" w:type="dxa"/>
            <w:tcBorders>
              <w:top w:val="nil"/>
              <w:left w:val="nil"/>
              <w:bottom w:val="nil"/>
              <w:right w:val="nil"/>
            </w:tcBorders>
          </w:tcPr>
          <w:p w14:paraId="42AB2882" w14:textId="0C01AB0D" w:rsidR="005A1F4C" w:rsidRPr="00C05452" w:rsidRDefault="005A1F4C" w:rsidP="005A1F4C">
            <w:pPr>
              <w:suppressLineNumbers/>
              <w:suppressAutoHyphens/>
              <w:spacing w:before="60" w:after="60"/>
              <w:rPr>
                <w:kern w:val="22"/>
                <w:sz w:val="22"/>
                <w:szCs w:val="22"/>
                <w:lang w:val="en-GB"/>
              </w:rPr>
            </w:pPr>
            <w:r w:rsidRPr="00C05452">
              <w:rPr>
                <w:kern w:val="22"/>
                <w:sz w:val="22"/>
                <w:szCs w:val="22"/>
                <w:lang w:val="en-GB"/>
              </w:rPr>
              <w:t>Report of the Second Consultation Workshop of Biodiversity-related Conventions on the Post-2020 Global Biodiversity Framework (Bern II)</w:t>
            </w:r>
          </w:p>
        </w:tc>
        <w:tc>
          <w:tcPr>
            <w:tcW w:w="1119" w:type="dxa"/>
            <w:tcBorders>
              <w:top w:val="nil"/>
              <w:left w:val="nil"/>
              <w:bottom w:val="nil"/>
              <w:right w:val="nil"/>
            </w:tcBorders>
          </w:tcPr>
          <w:p w14:paraId="3B3DE60F" w14:textId="370BB6F7" w:rsidR="005A1F4C" w:rsidRPr="00C05452" w:rsidRDefault="005A1F4C" w:rsidP="005A1F4C">
            <w:pPr>
              <w:suppressLineNumbers/>
              <w:suppressAutoHyphens/>
              <w:spacing w:before="60" w:after="60"/>
              <w:jc w:val="center"/>
              <w:rPr>
                <w:snapToGrid w:val="0"/>
                <w:kern w:val="22"/>
                <w:sz w:val="22"/>
                <w:szCs w:val="22"/>
                <w:lang w:val="en-GB"/>
              </w:rPr>
            </w:pPr>
            <w:r w:rsidRPr="00C05452">
              <w:rPr>
                <w:snapToGrid w:val="0"/>
                <w:kern w:val="22"/>
                <w:sz w:val="22"/>
                <w:szCs w:val="22"/>
                <w:lang w:val="en-GB"/>
              </w:rPr>
              <w:t>3</w:t>
            </w:r>
          </w:p>
        </w:tc>
      </w:tr>
      <w:tr w:rsidR="005A1F4C" w:rsidRPr="00C05452" w14:paraId="37EDDBDB" w14:textId="77777777" w:rsidTr="005A1F4C">
        <w:trPr>
          <w:jc w:val="center"/>
        </w:trPr>
        <w:tc>
          <w:tcPr>
            <w:tcW w:w="3155" w:type="dxa"/>
            <w:tcBorders>
              <w:top w:val="nil"/>
              <w:left w:val="nil"/>
              <w:bottom w:val="nil"/>
              <w:right w:val="nil"/>
            </w:tcBorders>
          </w:tcPr>
          <w:p w14:paraId="26777685" w14:textId="0FD28697" w:rsidR="005A1F4C" w:rsidRPr="00C05452" w:rsidRDefault="005A1F4C" w:rsidP="005A1F4C">
            <w:pPr>
              <w:suppressLineNumbers/>
              <w:suppressAutoHyphens/>
              <w:spacing w:before="60" w:after="60"/>
              <w:rPr>
                <w:snapToGrid w:val="0"/>
                <w:kern w:val="22"/>
                <w:sz w:val="22"/>
                <w:szCs w:val="22"/>
                <w:lang w:val="en-GB"/>
              </w:rPr>
            </w:pPr>
            <w:r w:rsidRPr="00C05452">
              <w:rPr>
                <w:snapToGrid w:val="0"/>
                <w:kern w:val="22"/>
                <w:sz w:val="22"/>
                <w:szCs w:val="22"/>
                <w:lang w:val="en-GB"/>
              </w:rPr>
              <w:t>CBD/SBSTTA/24/INF/28</w:t>
            </w:r>
          </w:p>
        </w:tc>
        <w:tc>
          <w:tcPr>
            <w:tcW w:w="5373" w:type="dxa"/>
            <w:tcBorders>
              <w:top w:val="nil"/>
              <w:left w:val="nil"/>
              <w:bottom w:val="nil"/>
              <w:right w:val="nil"/>
            </w:tcBorders>
          </w:tcPr>
          <w:p w14:paraId="500A8171" w14:textId="1A821272" w:rsidR="005A1F4C" w:rsidRPr="00C05452" w:rsidRDefault="005A1F4C" w:rsidP="005A1F4C">
            <w:pPr>
              <w:suppressLineNumbers/>
              <w:suppressAutoHyphens/>
              <w:spacing w:before="60" w:after="60"/>
              <w:rPr>
                <w:kern w:val="22"/>
                <w:sz w:val="22"/>
                <w:szCs w:val="22"/>
                <w:lang w:val="en-GB"/>
              </w:rPr>
            </w:pPr>
            <w:r w:rsidRPr="00C05452">
              <w:rPr>
                <w:kern w:val="22"/>
                <w:sz w:val="22"/>
                <w:szCs w:val="22"/>
                <w:lang w:val="en-GB"/>
              </w:rPr>
              <w:t>Report of the virtual sessions of the Fifth Science-Policy Forum for Biodiversity and the Eighth International Conference on Sustainability Science</w:t>
            </w:r>
          </w:p>
        </w:tc>
        <w:tc>
          <w:tcPr>
            <w:tcW w:w="1119" w:type="dxa"/>
            <w:tcBorders>
              <w:top w:val="nil"/>
              <w:left w:val="nil"/>
              <w:bottom w:val="nil"/>
              <w:right w:val="nil"/>
            </w:tcBorders>
          </w:tcPr>
          <w:p w14:paraId="3E149D93" w14:textId="0B0A4CC0" w:rsidR="005A1F4C" w:rsidRPr="00C05452" w:rsidRDefault="005A1F4C" w:rsidP="005A1F4C">
            <w:pPr>
              <w:suppressLineNumbers/>
              <w:suppressAutoHyphens/>
              <w:spacing w:before="60" w:after="60"/>
              <w:jc w:val="center"/>
              <w:rPr>
                <w:snapToGrid w:val="0"/>
                <w:kern w:val="22"/>
                <w:sz w:val="22"/>
                <w:szCs w:val="22"/>
                <w:lang w:val="en-GB"/>
              </w:rPr>
            </w:pPr>
            <w:r w:rsidRPr="00C05452">
              <w:rPr>
                <w:snapToGrid w:val="0"/>
                <w:kern w:val="22"/>
                <w:sz w:val="22"/>
                <w:szCs w:val="22"/>
                <w:lang w:val="en-GB"/>
              </w:rPr>
              <w:t>3</w:t>
            </w:r>
          </w:p>
        </w:tc>
      </w:tr>
      <w:tr w:rsidR="005A1F4C" w:rsidRPr="00C05452" w14:paraId="1CFBD542" w14:textId="77777777" w:rsidTr="005A1F4C">
        <w:trPr>
          <w:jc w:val="center"/>
        </w:trPr>
        <w:tc>
          <w:tcPr>
            <w:tcW w:w="3155" w:type="dxa"/>
            <w:tcBorders>
              <w:top w:val="nil"/>
              <w:left w:val="nil"/>
              <w:bottom w:val="nil"/>
              <w:right w:val="nil"/>
            </w:tcBorders>
          </w:tcPr>
          <w:p w14:paraId="40EDF678" w14:textId="320807A2" w:rsidR="005A1F4C" w:rsidRPr="00C05452" w:rsidRDefault="005A1F4C" w:rsidP="005A1F4C">
            <w:pPr>
              <w:suppressLineNumbers/>
              <w:suppressAutoHyphens/>
              <w:spacing w:before="60" w:after="60"/>
              <w:rPr>
                <w:snapToGrid w:val="0"/>
                <w:kern w:val="22"/>
                <w:sz w:val="22"/>
                <w:szCs w:val="22"/>
                <w:lang w:val="en-GB"/>
              </w:rPr>
            </w:pPr>
            <w:r w:rsidRPr="00C05452">
              <w:rPr>
                <w:snapToGrid w:val="0"/>
                <w:kern w:val="22"/>
                <w:sz w:val="22"/>
                <w:szCs w:val="22"/>
                <w:lang w:val="en-GB"/>
              </w:rPr>
              <w:t>CBD/SBSTTA/24/INF/29</w:t>
            </w:r>
          </w:p>
        </w:tc>
        <w:tc>
          <w:tcPr>
            <w:tcW w:w="5373" w:type="dxa"/>
            <w:tcBorders>
              <w:top w:val="nil"/>
              <w:left w:val="nil"/>
              <w:bottom w:val="nil"/>
              <w:right w:val="nil"/>
            </w:tcBorders>
          </w:tcPr>
          <w:p w14:paraId="04152A5F" w14:textId="79198EB1" w:rsidR="005A1F4C" w:rsidRPr="00C05452" w:rsidRDefault="005A1F4C" w:rsidP="005A1F4C">
            <w:pPr>
              <w:suppressLineNumbers/>
              <w:suppressAutoHyphens/>
              <w:spacing w:before="60" w:after="60"/>
              <w:rPr>
                <w:kern w:val="22"/>
                <w:sz w:val="22"/>
                <w:szCs w:val="22"/>
                <w:lang w:val="en-GB"/>
              </w:rPr>
            </w:pPr>
            <w:r w:rsidRPr="00C05452">
              <w:rPr>
                <w:kern w:val="22"/>
                <w:sz w:val="22"/>
                <w:szCs w:val="22"/>
                <w:lang w:val="en-GB"/>
              </w:rPr>
              <w:t>Comments from the survey on headline indicators</w:t>
            </w:r>
          </w:p>
        </w:tc>
        <w:tc>
          <w:tcPr>
            <w:tcW w:w="1119" w:type="dxa"/>
            <w:tcBorders>
              <w:top w:val="nil"/>
              <w:left w:val="nil"/>
              <w:bottom w:val="nil"/>
              <w:right w:val="nil"/>
            </w:tcBorders>
          </w:tcPr>
          <w:p w14:paraId="3B072AA5" w14:textId="64840905" w:rsidR="005A1F4C" w:rsidRPr="00C05452" w:rsidRDefault="005A1F4C" w:rsidP="005A1F4C">
            <w:pPr>
              <w:suppressLineNumbers/>
              <w:suppressAutoHyphens/>
              <w:spacing w:before="60" w:after="60"/>
              <w:jc w:val="center"/>
              <w:rPr>
                <w:snapToGrid w:val="0"/>
                <w:kern w:val="22"/>
                <w:sz w:val="22"/>
                <w:szCs w:val="22"/>
                <w:lang w:val="en-GB"/>
              </w:rPr>
            </w:pPr>
            <w:r w:rsidRPr="00C05452">
              <w:rPr>
                <w:snapToGrid w:val="0"/>
                <w:kern w:val="22"/>
                <w:sz w:val="22"/>
                <w:szCs w:val="22"/>
                <w:lang w:val="en-GB"/>
              </w:rPr>
              <w:t>3</w:t>
            </w:r>
          </w:p>
        </w:tc>
      </w:tr>
      <w:tr w:rsidR="005A1F4C" w:rsidRPr="00C05452" w14:paraId="5023B45A" w14:textId="77777777" w:rsidTr="005A1F4C">
        <w:trPr>
          <w:jc w:val="center"/>
        </w:trPr>
        <w:tc>
          <w:tcPr>
            <w:tcW w:w="3155" w:type="dxa"/>
            <w:tcBorders>
              <w:top w:val="nil"/>
              <w:left w:val="nil"/>
              <w:bottom w:val="nil"/>
              <w:right w:val="nil"/>
            </w:tcBorders>
          </w:tcPr>
          <w:p w14:paraId="4B8B6B65" w14:textId="752ED59F" w:rsidR="005A1F4C" w:rsidRPr="00C05452" w:rsidRDefault="005A1F4C" w:rsidP="005A1F4C">
            <w:pPr>
              <w:suppressLineNumbers/>
              <w:suppressAutoHyphens/>
              <w:spacing w:before="60" w:after="60"/>
              <w:rPr>
                <w:snapToGrid w:val="0"/>
                <w:kern w:val="22"/>
                <w:sz w:val="22"/>
                <w:szCs w:val="22"/>
                <w:lang w:val="en-GB"/>
              </w:rPr>
            </w:pPr>
            <w:r w:rsidRPr="00C05452">
              <w:rPr>
                <w:snapToGrid w:val="0"/>
                <w:kern w:val="22"/>
                <w:sz w:val="22"/>
                <w:szCs w:val="22"/>
                <w:lang w:val="en-GB"/>
              </w:rPr>
              <w:t>CBD/SBSTTA/24/INF/30</w:t>
            </w:r>
          </w:p>
        </w:tc>
        <w:tc>
          <w:tcPr>
            <w:tcW w:w="5373" w:type="dxa"/>
            <w:tcBorders>
              <w:top w:val="nil"/>
              <w:left w:val="nil"/>
              <w:bottom w:val="nil"/>
              <w:right w:val="nil"/>
            </w:tcBorders>
          </w:tcPr>
          <w:p w14:paraId="3EA3EAD1" w14:textId="20C63784" w:rsidR="005A1F4C" w:rsidRPr="00C05452" w:rsidRDefault="005A1F4C" w:rsidP="005A1F4C">
            <w:pPr>
              <w:suppressLineNumbers/>
              <w:suppressAutoHyphens/>
              <w:spacing w:before="60" w:after="60"/>
              <w:rPr>
                <w:kern w:val="22"/>
                <w:sz w:val="22"/>
                <w:szCs w:val="22"/>
                <w:lang w:val="en-GB"/>
              </w:rPr>
            </w:pPr>
            <w:r w:rsidRPr="00C05452">
              <w:rPr>
                <w:kern w:val="22"/>
                <w:sz w:val="22"/>
                <w:szCs w:val="22"/>
                <w:lang w:val="en-GB"/>
              </w:rPr>
              <w:t>Developing and measuring a gender-responsive post-2020 biodiversity framework: information on gender considerations within the draft post-2020 monitoring framework</w:t>
            </w:r>
          </w:p>
        </w:tc>
        <w:tc>
          <w:tcPr>
            <w:tcW w:w="1119" w:type="dxa"/>
            <w:tcBorders>
              <w:top w:val="nil"/>
              <w:left w:val="nil"/>
              <w:bottom w:val="nil"/>
              <w:right w:val="nil"/>
            </w:tcBorders>
          </w:tcPr>
          <w:p w14:paraId="317427B2" w14:textId="6F4C7514" w:rsidR="005A1F4C" w:rsidRPr="00C05452" w:rsidRDefault="005A1F4C" w:rsidP="005A1F4C">
            <w:pPr>
              <w:suppressLineNumbers/>
              <w:suppressAutoHyphens/>
              <w:spacing w:before="60" w:after="60"/>
              <w:jc w:val="center"/>
              <w:rPr>
                <w:snapToGrid w:val="0"/>
                <w:kern w:val="22"/>
                <w:sz w:val="22"/>
                <w:szCs w:val="22"/>
                <w:lang w:val="en-GB"/>
              </w:rPr>
            </w:pPr>
            <w:r w:rsidRPr="00C05452">
              <w:rPr>
                <w:snapToGrid w:val="0"/>
                <w:kern w:val="22"/>
                <w:sz w:val="22"/>
                <w:szCs w:val="22"/>
                <w:lang w:val="en-GB"/>
              </w:rPr>
              <w:t>3</w:t>
            </w:r>
          </w:p>
        </w:tc>
      </w:tr>
      <w:tr w:rsidR="005A1F4C" w:rsidRPr="00C05452" w14:paraId="05169737" w14:textId="77777777" w:rsidTr="005A1F4C">
        <w:trPr>
          <w:jc w:val="center"/>
        </w:trPr>
        <w:tc>
          <w:tcPr>
            <w:tcW w:w="3155" w:type="dxa"/>
            <w:tcBorders>
              <w:top w:val="nil"/>
              <w:left w:val="nil"/>
              <w:bottom w:val="nil"/>
              <w:right w:val="nil"/>
            </w:tcBorders>
          </w:tcPr>
          <w:p w14:paraId="6E63182F" w14:textId="3F478627" w:rsidR="005A1F4C" w:rsidRPr="00C05452" w:rsidRDefault="005A1F4C" w:rsidP="005A1F4C">
            <w:pPr>
              <w:suppressLineNumbers/>
              <w:suppressAutoHyphens/>
              <w:spacing w:before="60" w:after="60"/>
              <w:rPr>
                <w:snapToGrid w:val="0"/>
                <w:kern w:val="22"/>
                <w:sz w:val="22"/>
                <w:szCs w:val="22"/>
                <w:lang w:val="en-GB"/>
              </w:rPr>
            </w:pPr>
            <w:r w:rsidRPr="00C05452">
              <w:rPr>
                <w:snapToGrid w:val="0"/>
                <w:kern w:val="22"/>
                <w:sz w:val="22"/>
                <w:szCs w:val="22"/>
                <w:lang w:val="en-GB"/>
              </w:rPr>
              <w:t>CBD/SBSTTA/24/INF/31</w:t>
            </w:r>
          </w:p>
        </w:tc>
        <w:tc>
          <w:tcPr>
            <w:tcW w:w="5373" w:type="dxa"/>
            <w:tcBorders>
              <w:top w:val="nil"/>
              <w:left w:val="nil"/>
              <w:bottom w:val="nil"/>
              <w:right w:val="nil"/>
            </w:tcBorders>
          </w:tcPr>
          <w:p w14:paraId="6AA3B39D" w14:textId="35F25D63" w:rsidR="005A1F4C" w:rsidRPr="00C05452" w:rsidRDefault="005A1F4C" w:rsidP="005A1F4C">
            <w:pPr>
              <w:suppressLineNumbers/>
              <w:suppressAutoHyphens/>
              <w:spacing w:before="60" w:after="60"/>
              <w:rPr>
                <w:kern w:val="22"/>
                <w:sz w:val="22"/>
                <w:szCs w:val="22"/>
                <w:lang w:val="en-GB"/>
              </w:rPr>
            </w:pPr>
            <w:r w:rsidRPr="00C05452">
              <w:rPr>
                <w:kern w:val="22"/>
                <w:sz w:val="22"/>
                <w:szCs w:val="22"/>
                <w:lang w:val="en-GB"/>
              </w:rPr>
              <w:t>Expert input to the post-2020 global biodiversity framework: transformative actions on all drivers of biodiversity loss are urgently required to achieve the global goals by 2050</w:t>
            </w:r>
          </w:p>
        </w:tc>
        <w:tc>
          <w:tcPr>
            <w:tcW w:w="1119" w:type="dxa"/>
            <w:tcBorders>
              <w:top w:val="nil"/>
              <w:left w:val="nil"/>
              <w:bottom w:val="nil"/>
              <w:right w:val="nil"/>
            </w:tcBorders>
          </w:tcPr>
          <w:p w14:paraId="252E87A5" w14:textId="2DF562ED" w:rsidR="005A1F4C" w:rsidRPr="00C05452" w:rsidRDefault="005A1F4C" w:rsidP="005A1F4C">
            <w:pPr>
              <w:suppressLineNumbers/>
              <w:suppressAutoHyphens/>
              <w:spacing w:before="60" w:after="60"/>
              <w:jc w:val="center"/>
              <w:rPr>
                <w:snapToGrid w:val="0"/>
                <w:kern w:val="22"/>
                <w:sz w:val="22"/>
                <w:szCs w:val="22"/>
                <w:lang w:val="en-GB"/>
              </w:rPr>
            </w:pPr>
            <w:r w:rsidRPr="00C05452">
              <w:rPr>
                <w:snapToGrid w:val="0"/>
                <w:kern w:val="22"/>
                <w:sz w:val="22"/>
                <w:szCs w:val="22"/>
                <w:lang w:val="en-GB"/>
              </w:rPr>
              <w:t>3</w:t>
            </w:r>
          </w:p>
        </w:tc>
      </w:tr>
      <w:tr w:rsidR="005A1F4C" w:rsidRPr="00C05452" w14:paraId="0E9BB295" w14:textId="77777777" w:rsidTr="005A1F4C">
        <w:trPr>
          <w:jc w:val="center"/>
        </w:trPr>
        <w:tc>
          <w:tcPr>
            <w:tcW w:w="3155" w:type="dxa"/>
            <w:tcBorders>
              <w:top w:val="nil"/>
              <w:left w:val="nil"/>
              <w:bottom w:val="nil"/>
              <w:right w:val="nil"/>
            </w:tcBorders>
          </w:tcPr>
          <w:p w14:paraId="41396FB6" w14:textId="47747031" w:rsidR="005A1F4C" w:rsidRPr="00C05452" w:rsidRDefault="005A1F4C" w:rsidP="005A1F4C">
            <w:pPr>
              <w:suppressLineNumbers/>
              <w:suppressAutoHyphens/>
              <w:spacing w:before="60" w:after="60"/>
              <w:rPr>
                <w:snapToGrid w:val="0"/>
                <w:kern w:val="22"/>
                <w:sz w:val="22"/>
                <w:szCs w:val="22"/>
                <w:lang w:val="en-GB"/>
              </w:rPr>
            </w:pPr>
            <w:r w:rsidRPr="00C05452">
              <w:rPr>
                <w:snapToGrid w:val="0"/>
                <w:kern w:val="22"/>
                <w:sz w:val="22"/>
                <w:szCs w:val="22"/>
                <w:lang w:val="en-GB"/>
              </w:rPr>
              <w:t>CBD/SBSTTA/24/INF/32</w:t>
            </w:r>
          </w:p>
        </w:tc>
        <w:tc>
          <w:tcPr>
            <w:tcW w:w="5373" w:type="dxa"/>
            <w:tcBorders>
              <w:top w:val="nil"/>
              <w:left w:val="nil"/>
              <w:bottom w:val="nil"/>
              <w:right w:val="nil"/>
            </w:tcBorders>
          </w:tcPr>
          <w:p w14:paraId="537F6E9C" w14:textId="5900E349" w:rsidR="005A1F4C" w:rsidRPr="00C05452" w:rsidRDefault="005A1F4C" w:rsidP="005A1F4C">
            <w:pPr>
              <w:suppressLineNumbers/>
              <w:suppressAutoHyphens/>
              <w:spacing w:before="60" w:after="60"/>
              <w:rPr>
                <w:kern w:val="22"/>
                <w:sz w:val="22"/>
                <w:szCs w:val="22"/>
                <w:lang w:val="en-GB"/>
              </w:rPr>
            </w:pPr>
            <w:r w:rsidRPr="00C05452">
              <w:rPr>
                <w:kern w:val="22"/>
                <w:sz w:val="22"/>
                <w:szCs w:val="22"/>
                <w:lang w:val="en-GB"/>
              </w:rPr>
              <w:t xml:space="preserve">Framework for action on biodiversity for food and agriculture and the conservation and sustainable use of biodiversity for food and agriculture and the post-2020 global biodiversity framework – submission by the Food and Agriculture Organization of the United Nations– </w:t>
            </w:r>
          </w:p>
        </w:tc>
        <w:tc>
          <w:tcPr>
            <w:tcW w:w="1119" w:type="dxa"/>
            <w:tcBorders>
              <w:top w:val="nil"/>
              <w:left w:val="nil"/>
              <w:bottom w:val="nil"/>
              <w:right w:val="nil"/>
            </w:tcBorders>
          </w:tcPr>
          <w:p w14:paraId="5AC33A2D" w14:textId="77777777" w:rsidR="005A1F4C" w:rsidRPr="00C05452" w:rsidRDefault="005A1F4C" w:rsidP="005A1F4C">
            <w:pPr>
              <w:suppressLineNumbers/>
              <w:suppressAutoHyphens/>
              <w:spacing w:before="60" w:after="60"/>
              <w:jc w:val="center"/>
              <w:rPr>
                <w:snapToGrid w:val="0"/>
                <w:kern w:val="22"/>
                <w:sz w:val="22"/>
                <w:szCs w:val="22"/>
                <w:lang w:val="en-GB"/>
              </w:rPr>
            </w:pPr>
          </w:p>
        </w:tc>
      </w:tr>
      <w:tr w:rsidR="005A1F4C" w:rsidRPr="00C05452" w14:paraId="351B5A79" w14:textId="77777777" w:rsidTr="005A1F4C">
        <w:trPr>
          <w:jc w:val="center"/>
        </w:trPr>
        <w:tc>
          <w:tcPr>
            <w:tcW w:w="3155" w:type="dxa"/>
            <w:tcBorders>
              <w:top w:val="nil"/>
              <w:left w:val="nil"/>
              <w:bottom w:val="nil"/>
              <w:right w:val="nil"/>
            </w:tcBorders>
          </w:tcPr>
          <w:p w14:paraId="7341C936" w14:textId="2F75744A" w:rsidR="005A1F4C" w:rsidRPr="00C05452" w:rsidRDefault="005A1F4C" w:rsidP="005A1F4C">
            <w:pPr>
              <w:suppressLineNumbers/>
              <w:suppressAutoHyphens/>
              <w:spacing w:before="60" w:after="60"/>
              <w:rPr>
                <w:snapToGrid w:val="0"/>
                <w:kern w:val="22"/>
                <w:sz w:val="22"/>
                <w:szCs w:val="22"/>
                <w:lang w:val="en-GB"/>
              </w:rPr>
            </w:pPr>
            <w:r w:rsidRPr="00C05452">
              <w:rPr>
                <w:snapToGrid w:val="0"/>
                <w:kern w:val="22"/>
                <w:sz w:val="22"/>
                <w:szCs w:val="22"/>
                <w:lang w:val="en-GB"/>
              </w:rPr>
              <w:t>CBD/SBSTTA/24/INF/33</w:t>
            </w:r>
          </w:p>
        </w:tc>
        <w:tc>
          <w:tcPr>
            <w:tcW w:w="5373" w:type="dxa"/>
            <w:tcBorders>
              <w:top w:val="nil"/>
              <w:left w:val="nil"/>
              <w:bottom w:val="nil"/>
              <w:right w:val="nil"/>
            </w:tcBorders>
          </w:tcPr>
          <w:p w14:paraId="3DD108F7" w14:textId="47FB091C" w:rsidR="005A1F4C" w:rsidRPr="00C05452" w:rsidRDefault="005A1F4C" w:rsidP="005A1F4C">
            <w:pPr>
              <w:suppressLineNumbers/>
              <w:suppressAutoHyphens/>
              <w:spacing w:before="60" w:after="60"/>
              <w:rPr>
                <w:kern w:val="22"/>
                <w:sz w:val="22"/>
                <w:szCs w:val="22"/>
                <w:lang w:val="en-GB"/>
              </w:rPr>
            </w:pPr>
            <w:r w:rsidRPr="00C05452">
              <w:rPr>
                <w:kern w:val="22"/>
                <w:sz w:val="22"/>
                <w:szCs w:val="22"/>
                <w:lang w:val="en-GB"/>
              </w:rPr>
              <w:t>Global Plan of Action for the Conservation, Sustainable Use and Development of Aquatic Genetic Resources for Food and Agriculture – submission by the Food and Agriculture Organization of the United Nations</w:t>
            </w:r>
          </w:p>
        </w:tc>
        <w:tc>
          <w:tcPr>
            <w:tcW w:w="1119" w:type="dxa"/>
            <w:tcBorders>
              <w:top w:val="nil"/>
              <w:left w:val="nil"/>
              <w:bottom w:val="nil"/>
              <w:right w:val="nil"/>
            </w:tcBorders>
          </w:tcPr>
          <w:p w14:paraId="1751B863" w14:textId="77777777" w:rsidR="005A1F4C" w:rsidRPr="00C05452" w:rsidRDefault="005A1F4C" w:rsidP="005A1F4C">
            <w:pPr>
              <w:suppressLineNumbers/>
              <w:suppressAutoHyphens/>
              <w:spacing w:before="60" w:after="60"/>
              <w:jc w:val="center"/>
              <w:rPr>
                <w:snapToGrid w:val="0"/>
                <w:kern w:val="22"/>
                <w:sz w:val="22"/>
                <w:szCs w:val="22"/>
                <w:lang w:val="en-GB"/>
              </w:rPr>
            </w:pPr>
          </w:p>
        </w:tc>
      </w:tr>
    </w:tbl>
    <w:p w14:paraId="1D817E00" w14:textId="77777777" w:rsidR="00465DF4" w:rsidRDefault="00465DF4">
      <w:pPr>
        <w:rPr>
          <w:i/>
          <w:iCs/>
          <w:kern w:val="22"/>
          <w:sz w:val="22"/>
          <w:szCs w:val="22"/>
          <w:lang w:val="en-GB"/>
        </w:rPr>
      </w:pPr>
      <w:r>
        <w:rPr>
          <w:kern w:val="22"/>
          <w:sz w:val="22"/>
          <w:szCs w:val="22"/>
          <w:lang w:val="en-GB"/>
        </w:rPr>
        <w:br w:type="page"/>
      </w:r>
    </w:p>
    <w:p w14:paraId="0BCB9534" w14:textId="77777777" w:rsidR="00465DF4" w:rsidRDefault="00465DF4">
      <w:pPr>
        <w:pStyle w:val="Heading3"/>
        <w:tabs>
          <w:tab w:val="clear" w:pos="567"/>
        </w:tabs>
        <w:rPr>
          <w:kern w:val="22"/>
          <w:sz w:val="22"/>
          <w:szCs w:val="22"/>
          <w:lang w:val="en-GB"/>
        </w:rPr>
      </w:pPr>
      <w:r>
        <w:rPr>
          <w:kern w:val="22"/>
          <w:sz w:val="22"/>
          <w:szCs w:val="22"/>
          <w:lang w:val="en-GB"/>
        </w:rPr>
        <w:t>Anexo II</w:t>
      </w:r>
    </w:p>
    <w:p w14:paraId="1C279F25" w14:textId="43F0BF92" w:rsidR="00465DF4" w:rsidRDefault="00465DF4">
      <w:pPr>
        <w:pStyle w:val="Heading1"/>
        <w:tabs>
          <w:tab w:val="clear" w:pos="720"/>
        </w:tabs>
        <w:rPr>
          <w:kern w:val="22"/>
          <w:sz w:val="22"/>
          <w:szCs w:val="22"/>
          <w:lang w:val="es-ES"/>
        </w:rPr>
      </w:pPr>
      <w:r>
        <w:rPr>
          <w:kern w:val="22"/>
          <w:sz w:val="22"/>
          <w:szCs w:val="22"/>
          <w:lang w:val="es-ES"/>
        </w:rPr>
        <w:t>ListA DE</w:t>
      </w:r>
      <w:r w:rsidR="00CC686A">
        <w:rPr>
          <w:kern w:val="22"/>
          <w:sz w:val="22"/>
          <w:szCs w:val="22"/>
          <w:lang w:val="es-ES"/>
        </w:rPr>
        <w:t xml:space="preserve"> </w:t>
      </w:r>
      <w:r>
        <w:rPr>
          <w:kern w:val="22"/>
          <w:sz w:val="22"/>
          <w:szCs w:val="22"/>
          <w:lang w:val="es-ES"/>
        </w:rPr>
        <w:t>DOCUMENTOS DEL PERÍODO DE SESIONES</w:t>
      </w:r>
    </w:p>
    <w:p w14:paraId="37110B36" w14:textId="77777777" w:rsidR="00465DF4" w:rsidRDefault="00465DF4">
      <w:pPr>
        <w:pStyle w:val="Para1"/>
        <w:numPr>
          <w:ilvl w:val="0"/>
          <w:numId w:val="0"/>
        </w:numPr>
        <w:suppressLineNumbers/>
        <w:suppressAutoHyphens/>
        <w:spacing w:before="240"/>
        <w:rPr>
          <w:b/>
          <w:bCs/>
          <w:kern w:val="22"/>
          <w:lang w:val="es-ES"/>
        </w:rPr>
      </w:pPr>
      <w:r>
        <w:rPr>
          <w:b/>
          <w:bCs/>
          <w:kern w:val="22"/>
          <w:lang w:val="es-ES"/>
        </w:rPr>
        <w:t>Tema 3.</w:t>
      </w:r>
      <w:r>
        <w:rPr>
          <w:b/>
          <w:bCs/>
          <w:kern w:val="22"/>
          <w:lang w:val="es-ES"/>
        </w:rPr>
        <w:tab/>
        <w:t>Marco mundial de la diversidad biológica posterior a 2020</w:t>
      </w:r>
    </w:p>
    <w:p w14:paraId="23E7D602" w14:textId="77777777" w:rsidR="00465DF4" w:rsidRDefault="00465DF4">
      <w:pPr>
        <w:pStyle w:val="Para1"/>
        <w:numPr>
          <w:ilvl w:val="0"/>
          <w:numId w:val="0"/>
        </w:numPr>
        <w:suppressLineNumbers/>
        <w:suppressAutoHyphens/>
        <w:ind w:left="2880" w:hanging="2880"/>
        <w:rPr>
          <w:kern w:val="22"/>
          <w:lang w:val="es-ES"/>
        </w:rPr>
      </w:pPr>
      <w:r>
        <w:rPr>
          <w:kern w:val="22"/>
          <w:lang w:val="es-ES"/>
        </w:rPr>
        <w:t>CBD/SBSTTA/24/L.2</w:t>
      </w:r>
      <w:r>
        <w:rPr>
          <w:kern w:val="22"/>
          <w:lang w:val="es-ES"/>
        </w:rPr>
        <w:tab/>
        <w:t xml:space="preserve">Quinta edición de la </w:t>
      </w:r>
      <w:r>
        <w:rPr>
          <w:rFonts w:eastAsia="Malgun Gothic"/>
          <w:i/>
          <w:iCs/>
          <w:kern w:val="22"/>
          <w:lang w:val="es-ES"/>
        </w:rPr>
        <w:t>Perspectiva Mundial sobre la Diversidad Biológica</w:t>
      </w:r>
      <w:r>
        <w:rPr>
          <w:rFonts w:eastAsia="Malgun Gothic"/>
          <w:kern w:val="22"/>
          <w:lang w:val="es-ES"/>
        </w:rPr>
        <w:t xml:space="preserve"> y su resumen para los responsables de políticas</w:t>
      </w:r>
    </w:p>
    <w:p w14:paraId="1009D7D5" w14:textId="77777777" w:rsidR="00465DF4" w:rsidRDefault="00465DF4">
      <w:pPr>
        <w:pStyle w:val="Para1"/>
        <w:numPr>
          <w:ilvl w:val="0"/>
          <w:numId w:val="0"/>
        </w:numPr>
        <w:suppressLineNumbers/>
        <w:suppressAutoHyphens/>
        <w:ind w:left="2880" w:hanging="2880"/>
        <w:rPr>
          <w:kern w:val="22"/>
          <w:lang w:val="es-ES"/>
        </w:rPr>
      </w:pPr>
      <w:r>
        <w:rPr>
          <w:kern w:val="22"/>
          <w:lang w:val="es-ES"/>
        </w:rPr>
        <w:t>CBD/SBSTTA/24/L.3</w:t>
      </w:r>
      <w:r>
        <w:rPr>
          <w:kern w:val="22"/>
          <w:lang w:val="es-ES"/>
        </w:rPr>
        <w:tab/>
        <w:t>Marco mundial de la diversidad biológica posterior a 2020: información científica y técnica para apoyar el examen de los objetivos y las metas actualizados, y los indicadores y las bases de referencia conexos</w:t>
      </w:r>
    </w:p>
    <w:p w14:paraId="64A9B655" w14:textId="47F04480" w:rsidR="00465DF4" w:rsidRDefault="00465DF4">
      <w:pPr>
        <w:spacing w:before="120" w:after="120"/>
        <w:ind w:left="2880"/>
        <w:rPr>
          <w:kern w:val="22"/>
          <w:sz w:val="22"/>
          <w:szCs w:val="22"/>
          <w:lang w:val="es-ES" w:eastAsia="zh-CN"/>
        </w:rPr>
      </w:pPr>
      <w:r>
        <w:rPr>
          <w:kern w:val="22"/>
          <w:sz w:val="22"/>
          <w:szCs w:val="22"/>
          <w:lang w:val="es-ES" w:eastAsia="zh-CN"/>
        </w:rPr>
        <w:t xml:space="preserve">Documento oficioso sobre el marco de seguimiento propuesto, incluidos el título, los componentes y los indicadores complementarios, para el marco mundial de la diversidad biológica posterior a 2020 </w:t>
      </w:r>
      <w:r w:rsidR="005A1F4C">
        <w:rPr>
          <w:kern w:val="22"/>
          <w:sz w:val="22"/>
          <w:szCs w:val="22"/>
          <w:lang w:val="es-ES" w:eastAsia="zh-CN"/>
        </w:rPr>
        <w:t>(</w:t>
      </w:r>
      <w:r w:rsidR="005A1F4C" w:rsidRPr="005A1F4C">
        <w:rPr>
          <w:i/>
          <w:iCs/>
          <w:kern w:val="22"/>
          <w:sz w:val="22"/>
          <w:szCs w:val="22"/>
          <w:lang w:val="es-ES" w:eastAsia="zh-CN"/>
        </w:rPr>
        <w:t>nuevo</w:t>
      </w:r>
      <w:r w:rsidR="005A1F4C">
        <w:rPr>
          <w:kern w:val="22"/>
          <w:sz w:val="22"/>
          <w:szCs w:val="22"/>
          <w:lang w:val="es-ES" w:eastAsia="zh-CN"/>
        </w:rPr>
        <w:t>)</w:t>
      </w:r>
    </w:p>
    <w:p w14:paraId="5DC4BE4F" w14:textId="77777777" w:rsidR="00465DF4" w:rsidRDefault="00465DF4">
      <w:pPr>
        <w:pStyle w:val="Para1"/>
        <w:numPr>
          <w:ilvl w:val="0"/>
          <w:numId w:val="0"/>
        </w:numPr>
        <w:suppressLineNumbers/>
        <w:suppressAutoHyphens/>
        <w:spacing w:before="240"/>
        <w:rPr>
          <w:b/>
          <w:bCs/>
          <w:kern w:val="22"/>
          <w:lang w:val="es-ES"/>
        </w:rPr>
      </w:pPr>
      <w:r w:rsidRPr="001E41E3">
        <w:rPr>
          <w:b/>
          <w:bCs/>
          <w:kern w:val="22"/>
          <w:lang w:val="es-ES"/>
        </w:rPr>
        <w:t>Tema 4.</w:t>
      </w:r>
      <w:r w:rsidRPr="001E41E3">
        <w:rPr>
          <w:b/>
          <w:bCs/>
          <w:kern w:val="22"/>
          <w:lang w:val="es-ES"/>
        </w:rPr>
        <w:tab/>
      </w:r>
      <w:r>
        <w:rPr>
          <w:b/>
          <w:bCs/>
          <w:kern w:val="22"/>
          <w:lang w:val="es-ES"/>
        </w:rPr>
        <w:t>Biología sintética</w:t>
      </w:r>
    </w:p>
    <w:p w14:paraId="5FC5B7F6" w14:textId="77777777" w:rsidR="00465DF4" w:rsidRDefault="00465DF4">
      <w:pPr>
        <w:pStyle w:val="Para1"/>
        <w:numPr>
          <w:ilvl w:val="0"/>
          <w:numId w:val="0"/>
        </w:numPr>
        <w:suppressLineNumbers/>
        <w:suppressAutoHyphens/>
        <w:ind w:left="2880" w:hanging="2880"/>
        <w:rPr>
          <w:kern w:val="22"/>
          <w:lang w:val="es-ES"/>
        </w:rPr>
      </w:pPr>
      <w:r>
        <w:rPr>
          <w:kern w:val="22"/>
          <w:lang w:val="es-ES"/>
        </w:rPr>
        <w:t>CBD/SBSTTA/24/L.5</w:t>
      </w:r>
      <w:r>
        <w:rPr>
          <w:kern w:val="22"/>
          <w:lang w:val="es-ES"/>
        </w:rPr>
        <w:tab/>
        <w:t>Biología sintética</w:t>
      </w:r>
    </w:p>
    <w:p w14:paraId="3F2F3B59" w14:textId="77777777" w:rsidR="00465DF4" w:rsidRDefault="00465DF4">
      <w:pPr>
        <w:pStyle w:val="Para1"/>
        <w:numPr>
          <w:ilvl w:val="0"/>
          <w:numId w:val="0"/>
        </w:numPr>
        <w:suppressLineNumbers/>
        <w:suppressAutoHyphens/>
        <w:spacing w:before="240"/>
        <w:rPr>
          <w:b/>
          <w:bCs/>
          <w:kern w:val="22"/>
          <w:lang w:val="es-ES"/>
        </w:rPr>
      </w:pPr>
      <w:r w:rsidRPr="001E41E3">
        <w:rPr>
          <w:b/>
          <w:bCs/>
          <w:kern w:val="22"/>
          <w:lang w:val="es-ES"/>
        </w:rPr>
        <w:t>Tema 5.</w:t>
      </w:r>
      <w:r w:rsidRPr="001E41E3">
        <w:rPr>
          <w:b/>
          <w:bCs/>
          <w:kern w:val="22"/>
          <w:lang w:val="es-ES"/>
        </w:rPr>
        <w:tab/>
      </w:r>
      <w:r>
        <w:rPr>
          <w:b/>
          <w:bCs/>
          <w:kern w:val="22"/>
          <w:lang w:val="es-ES"/>
        </w:rPr>
        <w:t>Evaluación del riesgo y gestión del riesgo de los organismos vivos modificados</w:t>
      </w:r>
    </w:p>
    <w:p w14:paraId="12049D27" w14:textId="77777777" w:rsidR="00465DF4" w:rsidRDefault="00465DF4">
      <w:pPr>
        <w:pStyle w:val="Para1"/>
        <w:numPr>
          <w:ilvl w:val="0"/>
          <w:numId w:val="0"/>
        </w:numPr>
        <w:suppressLineNumbers/>
        <w:suppressAutoHyphens/>
        <w:ind w:left="2880" w:hanging="2880"/>
        <w:rPr>
          <w:kern w:val="22"/>
          <w:lang w:val="es-ES"/>
        </w:rPr>
      </w:pPr>
      <w:r>
        <w:rPr>
          <w:kern w:val="22"/>
          <w:lang w:val="es-ES"/>
        </w:rPr>
        <w:t>CBD/SBSTTA/24/L.6</w:t>
      </w:r>
      <w:r>
        <w:rPr>
          <w:kern w:val="22"/>
          <w:lang w:val="es-ES"/>
        </w:rPr>
        <w:tab/>
        <w:t>Evaluación del riesgo y gestión del riesgo</w:t>
      </w:r>
    </w:p>
    <w:p w14:paraId="560D9026" w14:textId="77777777" w:rsidR="00465DF4" w:rsidRDefault="00465DF4">
      <w:pPr>
        <w:pStyle w:val="Para1"/>
        <w:numPr>
          <w:ilvl w:val="0"/>
          <w:numId w:val="0"/>
        </w:numPr>
        <w:suppressLineNumbers/>
        <w:suppressAutoHyphens/>
        <w:spacing w:before="240"/>
        <w:rPr>
          <w:b/>
          <w:bCs/>
          <w:kern w:val="22"/>
          <w:lang w:val="es-ES"/>
        </w:rPr>
      </w:pPr>
      <w:r>
        <w:rPr>
          <w:b/>
          <w:bCs/>
          <w:kern w:val="22"/>
          <w:lang w:val="es-ES"/>
        </w:rPr>
        <w:t>Tema 6.</w:t>
      </w:r>
      <w:r>
        <w:rPr>
          <w:b/>
          <w:bCs/>
          <w:kern w:val="22"/>
          <w:lang w:val="es-ES"/>
        </w:rPr>
        <w:tab/>
        <w:t>Diversidad biológica marina y costera</w:t>
      </w:r>
    </w:p>
    <w:p w14:paraId="615FD75F" w14:textId="77777777" w:rsidR="00465DF4" w:rsidRDefault="00465DF4">
      <w:pPr>
        <w:pStyle w:val="Para1"/>
        <w:numPr>
          <w:ilvl w:val="0"/>
          <w:numId w:val="0"/>
        </w:numPr>
        <w:suppressLineNumbers/>
        <w:suppressAutoHyphens/>
        <w:rPr>
          <w:kern w:val="22"/>
          <w:lang w:val="es-ES"/>
        </w:rPr>
      </w:pPr>
      <w:r>
        <w:rPr>
          <w:kern w:val="22"/>
          <w:lang w:val="es-ES"/>
        </w:rPr>
        <w:t>CBD/SBSTTA/24/CRP.2</w:t>
      </w:r>
      <w:r>
        <w:rPr>
          <w:kern w:val="22"/>
          <w:lang w:val="es-ES"/>
        </w:rPr>
        <w:tab/>
        <w:t>Conservación y utilización sostenible de la diversidad biológica marina y costera</w:t>
      </w:r>
    </w:p>
    <w:p w14:paraId="34D641FC" w14:textId="77777777" w:rsidR="00465DF4" w:rsidRDefault="00465DF4">
      <w:pPr>
        <w:pStyle w:val="Para1"/>
        <w:numPr>
          <w:ilvl w:val="0"/>
          <w:numId w:val="0"/>
        </w:numPr>
        <w:suppressLineNumbers/>
        <w:suppressAutoHyphens/>
        <w:rPr>
          <w:b/>
          <w:bCs/>
          <w:kern w:val="22"/>
          <w:lang w:val="es-ES"/>
        </w:rPr>
      </w:pPr>
      <w:r>
        <w:rPr>
          <w:kern w:val="22"/>
          <w:lang w:val="es-ES"/>
        </w:rPr>
        <w:t>CBD/SBSTTA/24/CRP.4</w:t>
      </w:r>
      <w:r>
        <w:rPr>
          <w:kern w:val="22"/>
          <w:lang w:val="es-ES"/>
        </w:rPr>
        <w:tab/>
        <w:t>Áreas marinas de importancia ecológica o biológica</w:t>
      </w:r>
    </w:p>
    <w:p w14:paraId="1AAE3EA9" w14:textId="77777777" w:rsidR="00465DF4" w:rsidRDefault="00465DF4">
      <w:pPr>
        <w:pStyle w:val="Para1"/>
        <w:numPr>
          <w:ilvl w:val="0"/>
          <w:numId w:val="0"/>
        </w:numPr>
        <w:suppressLineNumbers/>
        <w:suppressAutoHyphens/>
        <w:rPr>
          <w:b/>
          <w:bCs/>
          <w:kern w:val="22"/>
          <w:lang w:val="es-ES"/>
        </w:rPr>
      </w:pPr>
      <w:r>
        <w:rPr>
          <w:b/>
          <w:bCs/>
          <w:kern w:val="22"/>
          <w:lang w:val="es-ES"/>
        </w:rPr>
        <w:t>Tema 7.</w:t>
      </w:r>
      <w:r>
        <w:rPr>
          <w:b/>
          <w:bCs/>
          <w:kern w:val="22"/>
          <w:lang w:val="es-ES"/>
        </w:rPr>
        <w:tab/>
        <w:t>Diversidad biológica y agricultura</w:t>
      </w:r>
    </w:p>
    <w:p w14:paraId="29A69244" w14:textId="77777777" w:rsidR="00465DF4" w:rsidRDefault="00465DF4">
      <w:pPr>
        <w:pStyle w:val="Para1"/>
        <w:numPr>
          <w:ilvl w:val="0"/>
          <w:numId w:val="0"/>
        </w:numPr>
        <w:suppressLineNumbers/>
        <w:suppressAutoHyphens/>
        <w:ind w:left="2880" w:hanging="2880"/>
        <w:rPr>
          <w:kern w:val="22"/>
          <w:lang w:val="es-ES"/>
        </w:rPr>
      </w:pPr>
      <w:r>
        <w:rPr>
          <w:kern w:val="22"/>
          <w:lang w:val="es-ES"/>
        </w:rPr>
        <w:t>CBD/SBSTTA/24/L.7</w:t>
      </w:r>
      <w:r>
        <w:rPr>
          <w:kern w:val="22"/>
          <w:lang w:val="es-ES"/>
        </w:rPr>
        <w:tab/>
        <w:t>Examen de la Iniciativa internacional para la conservación y la utilización sostenible de la diversidad biológica de los suelos y plan de acción actualizado</w:t>
      </w:r>
    </w:p>
    <w:p w14:paraId="76460F5E" w14:textId="77777777" w:rsidR="00465DF4" w:rsidRDefault="00465DF4">
      <w:pPr>
        <w:pStyle w:val="Para1"/>
        <w:numPr>
          <w:ilvl w:val="0"/>
          <w:numId w:val="0"/>
        </w:numPr>
        <w:suppressLineNumbers/>
        <w:suppressAutoHyphens/>
        <w:rPr>
          <w:b/>
          <w:bCs/>
          <w:kern w:val="22"/>
          <w:lang w:val="es-ES"/>
        </w:rPr>
      </w:pPr>
      <w:r>
        <w:rPr>
          <w:b/>
          <w:bCs/>
          <w:kern w:val="22"/>
          <w:lang w:val="es-ES"/>
        </w:rPr>
        <w:t>Tema 8.</w:t>
      </w:r>
      <w:r>
        <w:rPr>
          <w:b/>
          <w:bCs/>
          <w:kern w:val="22"/>
          <w:lang w:val="es-ES"/>
        </w:rPr>
        <w:tab/>
        <w:t>Programa de trabajo de la Plataforma Intergubernamental Científico-Normativa sobre Diversidad Biológica y Servicios de los Ecosistemas</w:t>
      </w:r>
    </w:p>
    <w:p w14:paraId="78C89317" w14:textId="77777777" w:rsidR="00465DF4" w:rsidRDefault="00465DF4">
      <w:pPr>
        <w:pStyle w:val="Para1"/>
        <w:numPr>
          <w:ilvl w:val="0"/>
          <w:numId w:val="0"/>
        </w:numPr>
        <w:suppressLineNumbers/>
        <w:suppressAutoHyphens/>
        <w:ind w:left="2880" w:hanging="2880"/>
        <w:rPr>
          <w:b/>
          <w:bCs/>
          <w:kern w:val="22"/>
          <w:lang w:val="es-ES"/>
        </w:rPr>
      </w:pPr>
      <w:r>
        <w:rPr>
          <w:kern w:val="22"/>
          <w:lang w:val="es-ES"/>
        </w:rPr>
        <w:t>CBD/SBSTTA/24/L.4</w:t>
      </w:r>
      <w:r>
        <w:rPr>
          <w:kern w:val="22"/>
          <w:lang w:val="es-ES"/>
        </w:rPr>
        <w:tab/>
        <w:t>Programa de trabajo de la Plataforma Intergubernamental Científico-Normativa sobre Diversidad Biológica y Servicios de los Ecosistemas</w:t>
      </w:r>
    </w:p>
    <w:p w14:paraId="41BFC2A1" w14:textId="77777777" w:rsidR="00465DF4" w:rsidRDefault="00465DF4">
      <w:pPr>
        <w:pStyle w:val="Para1"/>
        <w:numPr>
          <w:ilvl w:val="0"/>
          <w:numId w:val="0"/>
        </w:numPr>
        <w:suppressLineNumbers/>
        <w:suppressAutoHyphens/>
        <w:spacing w:before="240"/>
        <w:rPr>
          <w:b/>
          <w:bCs/>
          <w:kern w:val="22"/>
          <w:lang w:val="es-ES"/>
        </w:rPr>
      </w:pPr>
      <w:r>
        <w:rPr>
          <w:b/>
          <w:bCs/>
          <w:kern w:val="22"/>
          <w:lang w:val="es-ES"/>
        </w:rPr>
        <w:t>Tema 9.</w:t>
      </w:r>
      <w:r>
        <w:rPr>
          <w:b/>
          <w:bCs/>
          <w:kern w:val="22"/>
          <w:lang w:val="es-ES"/>
        </w:rPr>
        <w:tab/>
        <w:t>Diversidad biológica y salud</w:t>
      </w:r>
    </w:p>
    <w:p w14:paraId="749A7C44" w14:textId="3FD57C9F" w:rsidR="00465DF4" w:rsidRDefault="00465DF4">
      <w:pPr>
        <w:pStyle w:val="Para1"/>
        <w:numPr>
          <w:ilvl w:val="0"/>
          <w:numId w:val="0"/>
        </w:numPr>
        <w:suppressLineNumbers/>
        <w:suppressAutoHyphens/>
        <w:ind w:left="2880"/>
        <w:rPr>
          <w:b/>
          <w:bCs/>
          <w:kern w:val="22"/>
          <w:lang w:val="es-ES"/>
        </w:rPr>
      </w:pPr>
      <w:r>
        <w:rPr>
          <w:kern w:val="22"/>
          <w:lang w:val="es-ES"/>
        </w:rPr>
        <w:t>Documento oficioso sobre diversidad biológica y salud</w:t>
      </w:r>
      <w:r w:rsidR="005A1F4C">
        <w:rPr>
          <w:kern w:val="22"/>
          <w:lang w:val="es-ES"/>
        </w:rPr>
        <w:t xml:space="preserve"> (</w:t>
      </w:r>
      <w:r w:rsidR="005A1F4C" w:rsidRPr="005A1F4C">
        <w:rPr>
          <w:i/>
          <w:iCs/>
          <w:kern w:val="22"/>
          <w:lang w:val="es-ES"/>
        </w:rPr>
        <w:t>nuevo</w:t>
      </w:r>
      <w:r w:rsidR="005A1F4C">
        <w:rPr>
          <w:kern w:val="22"/>
          <w:lang w:val="es-ES"/>
        </w:rPr>
        <w:t>)</w:t>
      </w:r>
    </w:p>
    <w:p w14:paraId="659E3E7A" w14:textId="63118CE9" w:rsidR="00465DF4" w:rsidRDefault="00465DF4">
      <w:pPr>
        <w:pStyle w:val="Para1"/>
        <w:numPr>
          <w:ilvl w:val="0"/>
          <w:numId w:val="0"/>
        </w:numPr>
        <w:suppressLineNumbers/>
        <w:suppressAutoHyphens/>
        <w:spacing w:before="240"/>
        <w:rPr>
          <w:b/>
          <w:bCs/>
          <w:kern w:val="22"/>
          <w:lang w:val="es-ES"/>
        </w:rPr>
      </w:pPr>
      <w:r>
        <w:rPr>
          <w:b/>
          <w:bCs/>
          <w:kern w:val="22"/>
          <w:lang w:val="es-ES"/>
        </w:rPr>
        <w:t xml:space="preserve">Tema </w:t>
      </w:r>
      <w:r w:rsidR="00D02C3C">
        <w:rPr>
          <w:b/>
          <w:bCs/>
          <w:kern w:val="22"/>
          <w:lang w:val="es-ES"/>
        </w:rPr>
        <w:t>10. Especies</w:t>
      </w:r>
      <w:r>
        <w:rPr>
          <w:b/>
          <w:bCs/>
          <w:kern w:val="22"/>
          <w:lang w:val="es-ES"/>
        </w:rPr>
        <w:t xml:space="preserve"> exóticas invasoras</w:t>
      </w:r>
    </w:p>
    <w:p w14:paraId="02CFBF3E" w14:textId="77777777" w:rsidR="00465DF4" w:rsidRDefault="00465DF4">
      <w:pPr>
        <w:pStyle w:val="Para1"/>
        <w:numPr>
          <w:ilvl w:val="0"/>
          <w:numId w:val="0"/>
        </w:numPr>
        <w:suppressLineNumbers/>
        <w:suppressAutoHyphens/>
        <w:ind w:left="2880" w:hanging="2880"/>
        <w:rPr>
          <w:kern w:val="22"/>
          <w:lang w:val="es-ES"/>
        </w:rPr>
      </w:pPr>
      <w:r>
        <w:rPr>
          <w:kern w:val="22"/>
          <w:lang w:val="es-ES"/>
        </w:rPr>
        <w:t>CBD/SBSTTA/24/CRP.7</w:t>
      </w:r>
      <w:r>
        <w:rPr>
          <w:kern w:val="22"/>
          <w:lang w:val="es-ES"/>
        </w:rPr>
        <w:tab/>
        <w:t>Especies exóticas invasoras</w:t>
      </w:r>
    </w:p>
    <w:p w14:paraId="76E856BB" w14:textId="77777777" w:rsidR="00465DF4" w:rsidRDefault="00465DF4">
      <w:pPr>
        <w:pStyle w:val="Para1"/>
        <w:numPr>
          <w:ilvl w:val="0"/>
          <w:numId w:val="0"/>
        </w:numPr>
        <w:suppressLineNumbers/>
        <w:suppressAutoHyphens/>
        <w:spacing w:before="0" w:after="0"/>
        <w:rPr>
          <w:kern w:val="22"/>
          <w:lang w:val="es-ES"/>
        </w:rPr>
      </w:pPr>
    </w:p>
    <w:p w14:paraId="4A544064" w14:textId="77777777" w:rsidR="00465DF4" w:rsidRDefault="00465DF4">
      <w:pPr>
        <w:pStyle w:val="Para1"/>
        <w:numPr>
          <w:ilvl w:val="0"/>
          <w:numId w:val="0"/>
        </w:numPr>
        <w:suppressLineNumbers/>
        <w:suppressAutoHyphens/>
        <w:spacing w:before="0" w:after="0"/>
        <w:jc w:val="center"/>
        <w:rPr>
          <w:kern w:val="22"/>
        </w:rPr>
      </w:pPr>
      <w:r>
        <w:rPr>
          <w:kern w:val="22"/>
        </w:rPr>
        <w:t>__________</w:t>
      </w:r>
    </w:p>
    <w:sectPr w:rsidR="00465DF4" w:rsidSect="000D4069">
      <w:headerReference w:type="even" r:id="rId11"/>
      <w:headerReference w:type="default" r:id="rId12"/>
      <w:pgSz w:w="12240" w:h="15840" w:code="1"/>
      <w:pgMar w:top="540" w:right="1440" w:bottom="1134" w:left="1440" w:header="45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F074B" w14:textId="77777777" w:rsidR="00424AC1" w:rsidRDefault="00424AC1">
      <w:r>
        <w:separator/>
      </w:r>
    </w:p>
  </w:endnote>
  <w:endnote w:type="continuationSeparator" w:id="0">
    <w:p w14:paraId="0FB26DE5" w14:textId="77777777" w:rsidR="00424AC1" w:rsidRDefault="00424AC1">
      <w:r>
        <w:continuationSeparator/>
      </w:r>
    </w:p>
  </w:endnote>
  <w:endnote w:type="continuationNotice" w:id="1">
    <w:p w14:paraId="580FC786" w14:textId="77777777" w:rsidR="00424AC1" w:rsidRDefault="00424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
    <w:altName w:val="MS Mincho"/>
    <w:panose1 w:val="00000000000000000000"/>
    <w:charset w:val="80"/>
    <w:family w:val="roman"/>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EC8C8" w14:textId="77777777" w:rsidR="00424AC1" w:rsidRDefault="00424AC1">
      <w:r>
        <w:separator/>
      </w:r>
    </w:p>
  </w:footnote>
  <w:footnote w:type="continuationSeparator" w:id="0">
    <w:p w14:paraId="03CEB7A7" w14:textId="77777777" w:rsidR="00424AC1" w:rsidRDefault="00424AC1">
      <w:r>
        <w:continuationSeparator/>
      </w:r>
    </w:p>
  </w:footnote>
  <w:footnote w:type="continuationNotice" w:id="1">
    <w:p w14:paraId="371EA358" w14:textId="77777777" w:rsidR="00424AC1" w:rsidRDefault="00424AC1"/>
  </w:footnote>
  <w:footnote w:id="2">
    <w:p w14:paraId="6219CA5D" w14:textId="22B166DE" w:rsidR="008F15A0" w:rsidRPr="008F15A0" w:rsidRDefault="008F15A0" w:rsidP="008F15A0">
      <w:pPr>
        <w:pStyle w:val="FootnoteText"/>
        <w:ind w:firstLine="0"/>
        <w:rPr>
          <w:lang w:val="en-US"/>
        </w:rPr>
      </w:pPr>
      <w:r w:rsidRPr="005F28D8">
        <w:rPr>
          <w:lang w:val="es-ES"/>
        </w:rPr>
        <w:t>* Publicado nuevamente el 7 de febrero de 2022 para actuali</w:t>
      </w:r>
      <w:r>
        <w:rPr>
          <w:lang w:val="es-ES"/>
        </w:rPr>
        <w:t>za</w:t>
      </w:r>
      <w:r w:rsidRPr="005F28D8">
        <w:rPr>
          <w:lang w:val="es-ES"/>
        </w:rPr>
        <w:t>r las fechas de la reunión y la lista de documentos</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C4B22" w14:textId="77777777" w:rsidR="00465DF4" w:rsidRDefault="00465DF4">
    <w:pPr>
      <w:pStyle w:val="Header"/>
    </w:pPr>
    <w:r>
      <w:t>CBD/SBSTTA/24/1/Add.3</w:t>
    </w:r>
  </w:p>
  <w:p w14:paraId="036B3A56" w14:textId="019CB7D7" w:rsidR="00465DF4" w:rsidRDefault="00465DF4">
    <w:pPr>
      <w:pStyle w:val="Header"/>
      <w:spacing w:after="240"/>
    </w:pPr>
    <w:r>
      <w:rPr>
        <w:lang w:val="fr-FR"/>
      </w:rPr>
      <w:t xml:space="preserve">Página </w:t>
    </w:r>
    <w:r w:rsidR="004D3123">
      <w:rPr>
        <w:rStyle w:val="PageNumber"/>
      </w:rPr>
      <w:fldChar w:fldCharType="begin"/>
    </w:r>
    <w:r>
      <w:rPr>
        <w:rStyle w:val="PageNumber"/>
      </w:rPr>
      <w:instrText xml:space="preserve"> PAGE </w:instrText>
    </w:r>
    <w:r w:rsidR="004D3123">
      <w:rPr>
        <w:rStyle w:val="PageNumber"/>
      </w:rPr>
      <w:fldChar w:fldCharType="separate"/>
    </w:r>
    <w:r w:rsidR="00F22C9A">
      <w:rPr>
        <w:rStyle w:val="PageNumber"/>
        <w:noProof/>
      </w:rPr>
      <w:t>2</w:t>
    </w:r>
    <w:r w:rsidR="004D3123">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CD001" w14:textId="77777777" w:rsidR="00465DF4" w:rsidRDefault="00465DF4">
    <w:pPr>
      <w:pStyle w:val="Header"/>
      <w:tabs>
        <w:tab w:val="clear" w:pos="4320"/>
      </w:tabs>
      <w:jc w:val="right"/>
      <w:rPr>
        <w:kern w:val="22"/>
      </w:rPr>
    </w:pPr>
    <w:r>
      <w:rPr>
        <w:kern w:val="22"/>
      </w:rPr>
      <w:t>CBD/SBSTTA/24/1/Add.3</w:t>
    </w:r>
  </w:p>
  <w:p w14:paraId="0F74B24C" w14:textId="11468FC0" w:rsidR="00465DF4" w:rsidRDefault="00465DF4">
    <w:pPr>
      <w:pStyle w:val="Header"/>
      <w:tabs>
        <w:tab w:val="clear" w:pos="4320"/>
      </w:tabs>
      <w:spacing w:after="240"/>
      <w:jc w:val="right"/>
      <w:rPr>
        <w:kern w:val="22"/>
      </w:rPr>
    </w:pPr>
    <w:r>
      <w:rPr>
        <w:noProof/>
        <w:kern w:val="22"/>
      </w:rPr>
      <w:t xml:space="preserve">Página </w:t>
    </w:r>
    <w:r w:rsidR="004D3123">
      <w:rPr>
        <w:rStyle w:val="PageNumber"/>
        <w:kern w:val="22"/>
      </w:rPr>
      <w:fldChar w:fldCharType="begin"/>
    </w:r>
    <w:r>
      <w:rPr>
        <w:rStyle w:val="PageNumber"/>
        <w:kern w:val="22"/>
      </w:rPr>
      <w:instrText xml:space="preserve"> PAGE </w:instrText>
    </w:r>
    <w:r w:rsidR="004D3123">
      <w:rPr>
        <w:rStyle w:val="PageNumber"/>
        <w:kern w:val="22"/>
      </w:rPr>
      <w:fldChar w:fldCharType="separate"/>
    </w:r>
    <w:r w:rsidR="00F22C9A">
      <w:rPr>
        <w:rStyle w:val="PageNumber"/>
        <w:noProof/>
        <w:kern w:val="22"/>
      </w:rPr>
      <w:t>7</w:t>
    </w:r>
    <w:r w:rsidR="004D3123">
      <w:rPr>
        <w:rStyle w:val="PageNumber"/>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5BC"/>
    <w:multiLevelType w:val="multilevel"/>
    <w:tmpl w:val="368CE620"/>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200" w:hanging="1440"/>
      </w:pPr>
      <w:rPr>
        <w:rFonts w:ascii="Times New Roman" w:hAnsi="Times New Roman" w:cs="Times New Roman" w:hint="default"/>
      </w:rPr>
    </w:lvl>
  </w:abstractNum>
  <w:abstractNum w:abstractNumId="1" w15:restartNumberingAfterBreak="0">
    <w:nsid w:val="0D7F6B8D"/>
    <w:multiLevelType w:val="hybridMultilevel"/>
    <w:tmpl w:val="EDCE77FA"/>
    <w:lvl w:ilvl="0" w:tplc="248A1862">
      <w:start w:val="1"/>
      <w:numFmt w:val="lowerLetter"/>
      <w:lvlText w:val="(%1)"/>
      <w:lvlJc w:val="left"/>
      <w:pPr>
        <w:ind w:left="1080" w:hanging="360"/>
      </w:pPr>
      <w:rPr>
        <w:rFonts w:ascii="Times New Roman" w:hAnsi="Times New Roman" w:cs="Times New Roman"/>
      </w:rPr>
    </w:lvl>
    <w:lvl w:ilvl="1" w:tplc="10090019">
      <w:start w:val="1"/>
      <w:numFmt w:val="lowerLetter"/>
      <w:lvlText w:val="%2."/>
      <w:lvlJc w:val="left"/>
      <w:pPr>
        <w:ind w:left="1800" w:hanging="360"/>
      </w:pPr>
      <w:rPr>
        <w:rFonts w:ascii="Times New Roman" w:hAnsi="Times New Roman" w:cs="Times New Roman"/>
      </w:rPr>
    </w:lvl>
    <w:lvl w:ilvl="2" w:tplc="1009001B">
      <w:start w:val="1"/>
      <w:numFmt w:val="lowerRoman"/>
      <w:lvlText w:val="%3."/>
      <w:lvlJc w:val="right"/>
      <w:pPr>
        <w:ind w:left="2520" w:hanging="180"/>
      </w:pPr>
      <w:rPr>
        <w:rFonts w:ascii="Times New Roman" w:hAnsi="Times New Roman" w:cs="Times New Roman"/>
      </w:rPr>
    </w:lvl>
    <w:lvl w:ilvl="3" w:tplc="1009000F">
      <w:start w:val="1"/>
      <w:numFmt w:val="decimal"/>
      <w:lvlText w:val="%4."/>
      <w:lvlJc w:val="left"/>
      <w:pPr>
        <w:ind w:left="3240" w:hanging="360"/>
      </w:pPr>
      <w:rPr>
        <w:rFonts w:ascii="Times New Roman" w:hAnsi="Times New Roman" w:cs="Times New Roman"/>
      </w:rPr>
    </w:lvl>
    <w:lvl w:ilvl="4" w:tplc="10090019">
      <w:start w:val="1"/>
      <w:numFmt w:val="lowerLetter"/>
      <w:lvlText w:val="%5."/>
      <w:lvlJc w:val="left"/>
      <w:pPr>
        <w:ind w:left="3960" w:hanging="360"/>
      </w:pPr>
      <w:rPr>
        <w:rFonts w:ascii="Times New Roman" w:hAnsi="Times New Roman" w:cs="Times New Roman"/>
      </w:rPr>
    </w:lvl>
    <w:lvl w:ilvl="5" w:tplc="1009001B">
      <w:start w:val="1"/>
      <w:numFmt w:val="lowerRoman"/>
      <w:lvlText w:val="%6."/>
      <w:lvlJc w:val="right"/>
      <w:pPr>
        <w:ind w:left="4680" w:hanging="180"/>
      </w:pPr>
      <w:rPr>
        <w:rFonts w:ascii="Times New Roman" w:hAnsi="Times New Roman" w:cs="Times New Roman"/>
      </w:rPr>
    </w:lvl>
    <w:lvl w:ilvl="6" w:tplc="1009000F">
      <w:start w:val="1"/>
      <w:numFmt w:val="decimal"/>
      <w:lvlText w:val="%7."/>
      <w:lvlJc w:val="left"/>
      <w:pPr>
        <w:ind w:left="5400" w:hanging="360"/>
      </w:pPr>
      <w:rPr>
        <w:rFonts w:ascii="Times New Roman" w:hAnsi="Times New Roman" w:cs="Times New Roman"/>
      </w:rPr>
    </w:lvl>
    <w:lvl w:ilvl="7" w:tplc="10090019">
      <w:start w:val="1"/>
      <w:numFmt w:val="lowerLetter"/>
      <w:lvlText w:val="%8."/>
      <w:lvlJc w:val="left"/>
      <w:pPr>
        <w:ind w:left="6120" w:hanging="360"/>
      </w:pPr>
      <w:rPr>
        <w:rFonts w:ascii="Times New Roman" w:hAnsi="Times New Roman" w:cs="Times New Roman"/>
      </w:rPr>
    </w:lvl>
    <w:lvl w:ilvl="8" w:tplc="1009001B">
      <w:start w:val="1"/>
      <w:numFmt w:val="lowerRoman"/>
      <w:lvlText w:val="%9."/>
      <w:lvlJc w:val="right"/>
      <w:pPr>
        <w:ind w:left="6840" w:hanging="180"/>
      </w:pPr>
      <w:rPr>
        <w:rFonts w:ascii="Times New Roman" w:hAnsi="Times New Roman" w:cs="Times New Roman"/>
      </w:rPr>
    </w:lvl>
  </w:abstractNum>
  <w:abstractNum w:abstractNumId="2" w15:restartNumberingAfterBreak="0">
    <w:nsid w:val="0DD54B78"/>
    <w:multiLevelType w:val="multilevel"/>
    <w:tmpl w:val="DE7840AE"/>
    <w:lvl w:ilvl="0">
      <w:start w:val="1"/>
      <w:numFmt w:val="decimal"/>
      <w:pStyle w:val="Para"/>
      <w:lvlText w:val="%1."/>
      <w:lvlJc w:val="left"/>
      <w:pPr>
        <w:tabs>
          <w:tab w:val="num" w:pos="360"/>
        </w:tabs>
      </w:pPr>
      <w:rPr>
        <w:rFonts w:ascii="Times New Roman" w:hAnsi="Times New Roman" w:cs="Times New Roman"/>
      </w:rPr>
    </w:lvl>
    <w:lvl w:ilvl="1">
      <w:start w:val="1"/>
      <w:numFmt w:val="lowerLetter"/>
      <w:lvlText w:val="(%2)"/>
      <w:lvlJc w:val="left"/>
      <w:pPr>
        <w:tabs>
          <w:tab w:val="num" w:pos="1080"/>
        </w:tabs>
        <w:ind w:left="720"/>
      </w:pPr>
      <w:rPr>
        <w:rFonts w:ascii="Times New Roman" w:hAnsi="Times New Roman" w:cs="Times New Roman"/>
      </w:rPr>
    </w:lvl>
    <w:lvl w:ilvl="2">
      <w:start w:val="1"/>
      <w:numFmt w:val="lowerRoman"/>
      <w:lvlText w:val="(%3)"/>
      <w:lvlJc w:val="left"/>
      <w:pPr>
        <w:tabs>
          <w:tab w:val="num" w:pos="2160"/>
        </w:tabs>
        <w:ind w:left="1440"/>
      </w:pPr>
      <w:rPr>
        <w:rFonts w:ascii="Times New Roman" w:hAnsi="Times New Roman" w:cs="Times New Roman"/>
      </w:rPr>
    </w:lvl>
    <w:lvl w:ilvl="3">
      <w:start w:val="1"/>
      <w:numFmt w:val="lowerLetter"/>
      <w:lvlText w:val="%4."/>
      <w:lvlJc w:val="left"/>
      <w:pPr>
        <w:tabs>
          <w:tab w:val="num" w:pos="2520"/>
        </w:tabs>
        <w:ind w:left="2160"/>
      </w:pPr>
      <w:rPr>
        <w:rFonts w:ascii="Times New Roman" w:hAnsi="Times New Roman" w:cs="Times New Roman"/>
      </w:rPr>
    </w:lvl>
    <w:lvl w:ilvl="4">
      <w:start w:val="1"/>
      <w:numFmt w:val="lowerRoman"/>
      <w:lvlText w:val="%5."/>
      <w:lvlJc w:val="left"/>
      <w:pPr>
        <w:tabs>
          <w:tab w:val="num" w:pos="3600"/>
        </w:tabs>
        <w:ind w:left="288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 w15:restartNumberingAfterBreak="0">
    <w:nsid w:val="12613719"/>
    <w:multiLevelType w:val="hybridMultilevel"/>
    <w:tmpl w:val="EF9491B4"/>
    <w:lvl w:ilvl="0" w:tplc="F89AE9DE">
      <w:start w:val="1"/>
      <w:numFmt w:val="lowerLetter"/>
      <w:lvlText w:val="(%1)"/>
      <w:lvlJc w:val="left"/>
      <w:pPr>
        <w:ind w:left="775" w:hanging="360"/>
      </w:pPr>
      <w:rPr>
        <w:rFonts w:ascii="Times New Roman" w:hAnsi="Times New Roman" w:cs="Times New Roman" w:hint="default"/>
        <w:b w:val="0"/>
        <w:bCs w:val="0"/>
        <w:i w:val="0"/>
        <w:iCs w:val="0"/>
      </w:rPr>
    </w:lvl>
    <w:lvl w:ilvl="1" w:tplc="10090019">
      <w:start w:val="1"/>
      <w:numFmt w:val="lowerLetter"/>
      <w:lvlText w:val="%2."/>
      <w:lvlJc w:val="left"/>
      <w:pPr>
        <w:ind w:left="1495" w:hanging="360"/>
      </w:pPr>
      <w:rPr>
        <w:rFonts w:ascii="Times New Roman" w:hAnsi="Times New Roman" w:cs="Times New Roman"/>
      </w:rPr>
    </w:lvl>
    <w:lvl w:ilvl="2" w:tplc="1009001B">
      <w:start w:val="1"/>
      <w:numFmt w:val="lowerRoman"/>
      <w:lvlText w:val="%3."/>
      <w:lvlJc w:val="right"/>
      <w:pPr>
        <w:ind w:left="2215" w:hanging="180"/>
      </w:pPr>
      <w:rPr>
        <w:rFonts w:ascii="Times New Roman" w:hAnsi="Times New Roman" w:cs="Times New Roman"/>
      </w:rPr>
    </w:lvl>
    <w:lvl w:ilvl="3" w:tplc="1009000F">
      <w:start w:val="1"/>
      <w:numFmt w:val="decimal"/>
      <w:lvlText w:val="%4."/>
      <w:lvlJc w:val="left"/>
      <w:pPr>
        <w:ind w:left="2935" w:hanging="360"/>
      </w:pPr>
      <w:rPr>
        <w:rFonts w:ascii="Times New Roman" w:hAnsi="Times New Roman" w:cs="Times New Roman"/>
      </w:rPr>
    </w:lvl>
    <w:lvl w:ilvl="4" w:tplc="10090019">
      <w:start w:val="1"/>
      <w:numFmt w:val="lowerLetter"/>
      <w:lvlText w:val="%5."/>
      <w:lvlJc w:val="left"/>
      <w:pPr>
        <w:ind w:left="3655" w:hanging="360"/>
      </w:pPr>
      <w:rPr>
        <w:rFonts w:ascii="Times New Roman" w:hAnsi="Times New Roman" w:cs="Times New Roman"/>
      </w:rPr>
    </w:lvl>
    <w:lvl w:ilvl="5" w:tplc="1009001B">
      <w:start w:val="1"/>
      <w:numFmt w:val="lowerRoman"/>
      <w:lvlText w:val="%6."/>
      <w:lvlJc w:val="right"/>
      <w:pPr>
        <w:ind w:left="4375" w:hanging="180"/>
      </w:pPr>
      <w:rPr>
        <w:rFonts w:ascii="Times New Roman" w:hAnsi="Times New Roman" w:cs="Times New Roman"/>
      </w:rPr>
    </w:lvl>
    <w:lvl w:ilvl="6" w:tplc="1009000F">
      <w:start w:val="1"/>
      <w:numFmt w:val="decimal"/>
      <w:lvlText w:val="%7."/>
      <w:lvlJc w:val="left"/>
      <w:pPr>
        <w:ind w:left="5095" w:hanging="360"/>
      </w:pPr>
      <w:rPr>
        <w:rFonts w:ascii="Times New Roman" w:hAnsi="Times New Roman" w:cs="Times New Roman"/>
      </w:rPr>
    </w:lvl>
    <w:lvl w:ilvl="7" w:tplc="10090019">
      <w:start w:val="1"/>
      <w:numFmt w:val="lowerLetter"/>
      <w:lvlText w:val="%8."/>
      <w:lvlJc w:val="left"/>
      <w:pPr>
        <w:ind w:left="5815" w:hanging="360"/>
      </w:pPr>
      <w:rPr>
        <w:rFonts w:ascii="Times New Roman" w:hAnsi="Times New Roman" w:cs="Times New Roman"/>
      </w:rPr>
    </w:lvl>
    <w:lvl w:ilvl="8" w:tplc="1009001B">
      <w:start w:val="1"/>
      <w:numFmt w:val="lowerRoman"/>
      <w:lvlText w:val="%9."/>
      <w:lvlJc w:val="right"/>
      <w:pPr>
        <w:ind w:left="6535" w:hanging="180"/>
      </w:pPr>
      <w:rPr>
        <w:rFonts w:ascii="Times New Roman" w:hAnsi="Times New Roman" w:cs="Times New Roman"/>
      </w:rPr>
    </w:lvl>
  </w:abstractNum>
  <w:abstractNum w:abstractNumId="4" w15:restartNumberingAfterBreak="0">
    <w:nsid w:val="20657C98"/>
    <w:multiLevelType w:val="multilevel"/>
    <w:tmpl w:val="368CE620"/>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200" w:hanging="1440"/>
      </w:pPr>
      <w:rPr>
        <w:rFonts w:ascii="Times New Roman" w:hAnsi="Times New Roman" w:cs="Times New Roman" w:hint="default"/>
      </w:rPr>
    </w:lvl>
  </w:abstractNum>
  <w:abstractNum w:abstractNumId="5" w15:restartNumberingAfterBreak="0">
    <w:nsid w:val="297B7FB9"/>
    <w:multiLevelType w:val="hybridMultilevel"/>
    <w:tmpl w:val="06A2B948"/>
    <w:lvl w:ilvl="0" w:tplc="9D74F3DC">
      <w:start w:val="1"/>
      <w:numFmt w:val="lowerLetter"/>
      <w:lvlText w:val="(%1)"/>
      <w:lvlJc w:val="left"/>
      <w:pPr>
        <w:ind w:left="1080" w:hanging="360"/>
      </w:pPr>
      <w:rPr>
        <w:rFonts w:ascii="Times New Roman" w:hAnsi="Times New Roman" w:cs="Times New Roman"/>
      </w:rPr>
    </w:lvl>
    <w:lvl w:ilvl="1" w:tplc="10090019">
      <w:start w:val="1"/>
      <w:numFmt w:val="lowerLetter"/>
      <w:lvlText w:val="%2."/>
      <w:lvlJc w:val="left"/>
      <w:pPr>
        <w:ind w:left="1800" w:hanging="360"/>
      </w:pPr>
      <w:rPr>
        <w:rFonts w:ascii="Times New Roman" w:hAnsi="Times New Roman" w:cs="Times New Roman"/>
      </w:rPr>
    </w:lvl>
    <w:lvl w:ilvl="2" w:tplc="1009001B">
      <w:start w:val="1"/>
      <w:numFmt w:val="lowerRoman"/>
      <w:lvlText w:val="%3."/>
      <w:lvlJc w:val="right"/>
      <w:pPr>
        <w:ind w:left="2520" w:hanging="180"/>
      </w:pPr>
      <w:rPr>
        <w:rFonts w:ascii="Times New Roman" w:hAnsi="Times New Roman" w:cs="Times New Roman"/>
      </w:rPr>
    </w:lvl>
    <w:lvl w:ilvl="3" w:tplc="1009000F">
      <w:start w:val="1"/>
      <w:numFmt w:val="decimal"/>
      <w:lvlText w:val="%4."/>
      <w:lvlJc w:val="left"/>
      <w:pPr>
        <w:ind w:left="3240" w:hanging="360"/>
      </w:pPr>
      <w:rPr>
        <w:rFonts w:ascii="Times New Roman" w:hAnsi="Times New Roman" w:cs="Times New Roman"/>
      </w:rPr>
    </w:lvl>
    <w:lvl w:ilvl="4" w:tplc="10090019">
      <w:start w:val="1"/>
      <w:numFmt w:val="lowerLetter"/>
      <w:lvlText w:val="%5."/>
      <w:lvlJc w:val="left"/>
      <w:pPr>
        <w:ind w:left="3960" w:hanging="360"/>
      </w:pPr>
      <w:rPr>
        <w:rFonts w:ascii="Times New Roman" w:hAnsi="Times New Roman" w:cs="Times New Roman"/>
      </w:rPr>
    </w:lvl>
    <w:lvl w:ilvl="5" w:tplc="1009001B">
      <w:start w:val="1"/>
      <w:numFmt w:val="lowerRoman"/>
      <w:lvlText w:val="%6."/>
      <w:lvlJc w:val="right"/>
      <w:pPr>
        <w:ind w:left="4680" w:hanging="180"/>
      </w:pPr>
      <w:rPr>
        <w:rFonts w:ascii="Times New Roman" w:hAnsi="Times New Roman" w:cs="Times New Roman"/>
      </w:rPr>
    </w:lvl>
    <w:lvl w:ilvl="6" w:tplc="1009000F">
      <w:start w:val="1"/>
      <w:numFmt w:val="decimal"/>
      <w:lvlText w:val="%7."/>
      <w:lvlJc w:val="left"/>
      <w:pPr>
        <w:ind w:left="5400" w:hanging="360"/>
      </w:pPr>
      <w:rPr>
        <w:rFonts w:ascii="Times New Roman" w:hAnsi="Times New Roman" w:cs="Times New Roman"/>
      </w:rPr>
    </w:lvl>
    <w:lvl w:ilvl="7" w:tplc="10090019">
      <w:start w:val="1"/>
      <w:numFmt w:val="lowerLetter"/>
      <w:lvlText w:val="%8."/>
      <w:lvlJc w:val="left"/>
      <w:pPr>
        <w:ind w:left="6120" w:hanging="360"/>
      </w:pPr>
      <w:rPr>
        <w:rFonts w:ascii="Times New Roman" w:hAnsi="Times New Roman" w:cs="Times New Roman"/>
      </w:rPr>
    </w:lvl>
    <w:lvl w:ilvl="8" w:tplc="1009001B">
      <w:start w:val="1"/>
      <w:numFmt w:val="lowerRoman"/>
      <w:lvlText w:val="%9."/>
      <w:lvlJc w:val="right"/>
      <w:pPr>
        <w:ind w:left="6840" w:hanging="180"/>
      </w:pPr>
      <w:rPr>
        <w:rFonts w:ascii="Times New Roman" w:hAnsi="Times New Roman" w:cs="Times New Roman"/>
      </w:rPr>
    </w:lvl>
  </w:abstractNum>
  <w:abstractNum w:abstractNumId="6"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rPr>
        <w:rFonts w:ascii="Times New Roman" w:hAnsi="Times New Roman" w:cs="Times New Roman"/>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F0336B8"/>
    <w:multiLevelType w:val="multilevel"/>
    <w:tmpl w:val="99BA12E0"/>
    <w:lvl w:ilvl="0">
      <w:start w:val="1"/>
      <w:numFmt w:val="upperRoman"/>
      <w:lvlText w:val="%1."/>
      <w:lvlJc w:val="left"/>
      <w:pPr>
        <w:tabs>
          <w:tab w:val="num" w:pos="720"/>
        </w:tabs>
      </w:pPr>
      <w:rPr>
        <w:rFonts w:ascii="Times New Roman" w:hAnsi="Times New Roman" w:cs="Times New Roman" w:hint="default"/>
      </w:rPr>
    </w:lvl>
    <w:lvl w:ilvl="1">
      <w:start w:val="1"/>
      <w:numFmt w:val="upperLetter"/>
      <w:lvlText w:val="%2."/>
      <w:lvlJc w:val="left"/>
      <w:pPr>
        <w:tabs>
          <w:tab w:val="num" w:pos="360"/>
        </w:tabs>
      </w:pPr>
      <w:rPr>
        <w:rFonts w:ascii="Times New Roman" w:hAnsi="Times New Roman" w:cs="Times New Roman" w:hint="default"/>
      </w:rPr>
    </w:lvl>
    <w:lvl w:ilvl="2">
      <w:start w:val="1"/>
      <w:numFmt w:val="decimal"/>
      <w:lvlText w:val="%3."/>
      <w:lvlJc w:val="left"/>
      <w:pPr>
        <w:tabs>
          <w:tab w:val="num" w:pos="360"/>
        </w:tabs>
      </w:pPr>
      <w:rPr>
        <w:rFonts w:ascii="Times New Roman" w:hAnsi="Times New Roman" w:cs="Times New Roman" w:hint="default"/>
      </w:rPr>
    </w:lvl>
    <w:lvl w:ilvl="3">
      <w:start w:val="1"/>
      <w:numFmt w:val="decimal"/>
      <w:lvlText w:val="1.%4"/>
      <w:lvlJc w:val="left"/>
      <w:pPr>
        <w:tabs>
          <w:tab w:val="num" w:pos="360"/>
        </w:tabs>
      </w:pPr>
      <w:rPr>
        <w:rFonts w:ascii="Times New Roman" w:hAnsi="Times New Roman" w:cs="Times New Roman" w:hint="default"/>
      </w:rPr>
    </w:lvl>
    <w:lvl w:ilvl="4">
      <w:start w:val="1"/>
      <w:numFmt w:val="lowerRoman"/>
      <w:pStyle w:val="Heading5"/>
      <w:lvlText w:val="(%5)"/>
      <w:lvlJc w:val="left"/>
      <w:pPr>
        <w:tabs>
          <w:tab w:val="num" w:pos="720"/>
        </w:tabs>
      </w:pPr>
      <w:rPr>
        <w:rFonts w:ascii="Times New Roman" w:hAnsi="Times New Roman" w:cs="Times New Roman" w:hint="default"/>
      </w:rPr>
    </w:lvl>
    <w:lvl w:ilvl="5">
      <w:start w:val="1"/>
      <w:numFmt w:val="lowerLetter"/>
      <w:lvlText w:val="(%6)"/>
      <w:lvlJc w:val="left"/>
      <w:pPr>
        <w:tabs>
          <w:tab w:val="num" w:pos="1080"/>
        </w:tabs>
        <w:ind w:left="72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360"/>
        </w:tabs>
        <w:ind w:left="-72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ascii="Times New Roman" w:hAnsi="Times New Roman" w:cs="Times New Roman" w:hint="default"/>
        <w:b w:val="0"/>
        <w:bCs w:val="0"/>
        <w:i w:val="0"/>
        <w:iCs w:val="0"/>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9" w15:restartNumberingAfterBreak="0">
    <w:nsid w:val="48E4287B"/>
    <w:multiLevelType w:val="multilevel"/>
    <w:tmpl w:val="2E6A1D38"/>
    <w:lvl w:ilvl="0">
      <w:start w:val="1"/>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1440"/>
        </w:tabs>
        <w:ind w:firstLine="720"/>
      </w:pPr>
      <w:rPr>
        <w:rFonts w:ascii="Times New Roman" w:hAnsi="Times New Roman" w:cs="Times New Roman"/>
      </w:rPr>
    </w:lvl>
    <w:lvl w:ilvl="2">
      <w:start w:val="1"/>
      <w:numFmt w:val="lowerRoman"/>
      <w:lvlText w:val="(%3)"/>
      <w:lvlJc w:val="right"/>
      <w:pPr>
        <w:tabs>
          <w:tab w:val="num" w:pos="1440"/>
        </w:tabs>
        <w:ind w:left="1440" w:hanging="360"/>
      </w:pPr>
      <w:rPr>
        <w:rFonts w:ascii="Times New Roman" w:hAnsi="Times New Roman" w:cs="Times New Roman"/>
      </w:rPr>
    </w:lvl>
    <w:lvl w:ilvl="3">
      <w:start w:val="1"/>
      <w:numFmt w:val="bullet"/>
      <w:pStyle w:val="para4"/>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0" w15:restartNumberingAfterBreak="0">
    <w:nsid w:val="4A003725"/>
    <w:multiLevelType w:val="multilevel"/>
    <w:tmpl w:val="9552FA5E"/>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1" w15:restartNumberingAfterBreak="0">
    <w:nsid w:val="4E0442B4"/>
    <w:multiLevelType w:val="multilevel"/>
    <w:tmpl w:val="F0F466F0"/>
    <w:lvl w:ilvl="0">
      <w:start w:val="1"/>
      <w:numFmt w:val="decimal"/>
      <w:pStyle w:val="Para1"/>
      <w:lvlText w:val="%1."/>
      <w:lvlJc w:val="left"/>
      <w:pPr>
        <w:tabs>
          <w:tab w:val="num" w:pos="360"/>
        </w:tabs>
      </w:pPr>
      <w:rPr>
        <w:rFonts w:ascii="Times New Roman" w:hAnsi="Times New Roman" w:cs="Times New Roman" w:hint="default"/>
        <w:b w:val="0"/>
        <w:bCs w:val="0"/>
        <w:i w:val="0"/>
        <w:iCs w:val="0"/>
        <w:strike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pStyle w:val="Para3"/>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2" w15:restartNumberingAfterBreak="0">
    <w:nsid w:val="52317AE6"/>
    <w:multiLevelType w:val="hybridMultilevel"/>
    <w:tmpl w:val="E6529E10"/>
    <w:lvl w:ilvl="0" w:tplc="717E6E8A">
      <w:start w:val="1"/>
      <w:numFmt w:val="decimal"/>
      <w:lvlText w:val="%1."/>
      <w:lvlJc w:val="left"/>
      <w:pPr>
        <w:ind w:left="720" w:hanging="360"/>
      </w:pPr>
      <w:rPr>
        <w:rFonts w:ascii="Times New Roman" w:hAnsi="Times New Roman" w:cs="Times New Roman" w:hint="default"/>
        <w:i w:val="0"/>
        <w:i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5A5C31A5"/>
    <w:multiLevelType w:val="multilevel"/>
    <w:tmpl w:val="B97E9A72"/>
    <w:lvl w:ilvl="0">
      <w:start w:val="1"/>
      <w:numFmt w:val="decimal"/>
      <w:lvlText w:val="%1."/>
      <w:lvlJc w:val="left"/>
      <w:pPr>
        <w:tabs>
          <w:tab w:val="num" w:pos="360"/>
        </w:tabs>
      </w:pPr>
      <w:rPr>
        <w:rFonts w:ascii="Times New Roman" w:hAnsi="Times New Roman" w:cs="Times New Roman"/>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b w:val="0"/>
        <w:bCs w:val="0"/>
        <w:i w:val="0"/>
        <w:iCs w:val="0"/>
      </w:rPr>
    </w:lvl>
    <w:lvl w:ilvl="2">
      <w:start w:val="1"/>
      <w:numFmt w:val="lowerRoman"/>
      <w:lvlText w:val="(%3)"/>
      <w:lvlJc w:val="right"/>
      <w:pPr>
        <w:tabs>
          <w:tab w:val="num" w:pos="1440"/>
        </w:tabs>
        <w:ind w:left="1440" w:hanging="360"/>
      </w:pPr>
      <w:rPr>
        <w:rFonts w:ascii="Times New Roman" w:hAnsi="Times New Roman" w:cs="Times New Roman"/>
      </w:rPr>
    </w:lvl>
    <w:lvl w:ilvl="3">
      <w:start w:val="1"/>
      <w:numFmt w:val="bullet"/>
      <w:lvlText w:val=""/>
      <w:lvlJc w:val="left"/>
      <w:pPr>
        <w:tabs>
          <w:tab w:val="num" w:pos="2160"/>
        </w:tabs>
        <w:ind w:left="2160" w:hanging="720"/>
      </w:pPr>
      <w:rPr>
        <w:rFonts w:ascii="Symbol" w:hAnsi="Symbol" w:cs="Symbol"/>
        <w:color w:val="auto"/>
        <w:sz w:val="28"/>
        <w:szCs w:val="28"/>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4" w15:restartNumberingAfterBreak="0">
    <w:nsid w:val="64EE46A3"/>
    <w:multiLevelType w:val="hybridMultilevel"/>
    <w:tmpl w:val="A650B8BC"/>
    <w:lvl w:ilvl="0" w:tplc="5652EF34">
      <w:start w:val="1"/>
      <w:numFmt w:val="decimal"/>
      <w:lvlText w:val="%1."/>
      <w:lvlJc w:val="left"/>
      <w:pPr>
        <w:ind w:left="1260" w:hanging="360"/>
      </w:pPr>
      <w:rPr>
        <w:rFonts w:ascii="Times New Roman" w:hAnsi="Times New Roman" w:cs="Times New Roman"/>
        <w:b w:val="0"/>
        <w:bCs w:val="0"/>
        <w:i w:val="0"/>
        <w:iCs w:val="0"/>
        <w:sz w:val="22"/>
        <w:szCs w:val="22"/>
      </w:rPr>
    </w:lvl>
    <w:lvl w:ilvl="1" w:tplc="4BFC5A32">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70B364BF"/>
    <w:multiLevelType w:val="multilevel"/>
    <w:tmpl w:val="368CE620"/>
    <w:lvl w:ilvl="0">
      <w:start w:val="8"/>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200" w:hanging="1440"/>
      </w:pPr>
      <w:rPr>
        <w:rFonts w:ascii="Times New Roman" w:hAnsi="Times New Roman" w:cs="Times New Roman" w:hint="default"/>
      </w:rPr>
    </w:lvl>
  </w:abstractNum>
  <w:abstractNum w:abstractNumId="16" w15:restartNumberingAfterBreak="0">
    <w:nsid w:val="798D5E81"/>
    <w:multiLevelType w:val="hybridMultilevel"/>
    <w:tmpl w:val="EDCE77FA"/>
    <w:lvl w:ilvl="0" w:tplc="248A1862">
      <w:start w:val="1"/>
      <w:numFmt w:val="lowerLetter"/>
      <w:lvlText w:val="(%1)"/>
      <w:lvlJc w:val="left"/>
      <w:pPr>
        <w:ind w:left="1080" w:hanging="360"/>
      </w:pPr>
      <w:rPr>
        <w:rFonts w:ascii="Times New Roman" w:hAnsi="Times New Roman" w:cs="Times New Roman"/>
      </w:rPr>
    </w:lvl>
    <w:lvl w:ilvl="1" w:tplc="10090019">
      <w:start w:val="1"/>
      <w:numFmt w:val="lowerLetter"/>
      <w:lvlText w:val="%2."/>
      <w:lvlJc w:val="left"/>
      <w:pPr>
        <w:ind w:left="1800" w:hanging="360"/>
      </w:pPr>
      <w:rPr>
        <w:rFonts w:ascii="Times New Roman" w:hAnsi="Times New Roman" w:cs="Times New Roman"/>
      </w:rPr>
    </w:lvl>
    <w:lvl w:ilvl="2" w:tplc="1009001B">
      <w:start w:val="1"/>
      <w:numFmt w:val="lowerRoman"/>
      <w:lvlText w:val="%3."/>
      <w:lvlJc w:val="right"/>
      <w:pPr>
        <w:ind w:left="2520" w:hanging="180"/>
      </w:pPr>
      <w:rPr>
        <w:rFonts w:ascii="Times New Roman" w:hAnsi="Times New Roman" w:cs="Times New Roman"/>
      </w:rPr>
    </w:lvl>
    <w:lvl w:ilvl="3" w:tplc="1009000F">
      <w:start w:val="1"/>
      <w:numFmt w:val="decimal"/>
      <w:lvlText w:val="%4."/>
      <w:lvlJc w:val="left"/>
      <w:pPr>
        <w:ind w:left="3240" w:hanging="360"/>
      </w:pPr>
      <w:rPr>
        <w:rFonts w:ascii="Times New Roman" w:hAnsi="Times New Roman" w:cs="Times New Roman"/>
      </w:rPr>
    </w:lvl>
    <w:lvl w:ilvl="4" w:tplc="10090019">
      <w:start w:val="1"/>
      <w:numFmt w:val="lowerLetter"/>
      <w:lvlText w:val="%5."/>
      <w:lvlJc w:val="left"/>
      <w:pPr>
        <w:ind w:left="3960" w:hanging="360"/>
      </w:pPr>
      <w:rPr>
        <w:rFonts w:ascii="Times New Roman" w:hAnsi="Times New Roman" w:cs="Times New Roman"/>
      </w:rPr>
    </w:lvl>
    <w:lvl w:ilvl="5" w:tplc="1009001B">
      <w:start w:val="1"/>
      <w:numFmt w:val="lowerRoman"/>
      <w:lvlText w:val="%6."/>
      <w:lvlJc w:val="right"/>
      <w:pPr>
        <w:ind w:left="4680" w:hanging="180"/>
      </w:pPr>
      <w:rPr>
        <w:rFonts w:ascii="Times New Roman" w:hAnsi="Times New Roman" w:cs="Times New Roman"/>
      </w:rPr>
    </w:lvl>
    <w:lvl w:ilvl="6" w:tplc="1009000F">
      <w:start w:val="1"/>
      <w:numFmt w:val="decimal"/>
      <w:lvlText w:val="%7."/>
      <w:lvlJc w:val="left"/>
      <w:pPr>
        <w:ind w:left="5400" w:hanging="360"/>
      </w:pPr>
      <w:rPr>
        <w:rFonts w:ascii="Times New Roman" w:hAnsi="Times New Roman" w:cs="Times New Roman"/>
      </w:rPr>
    </w:lvl>
    <w:lvl w:ilvl="7" w:tplc="10090019">
      <w:start w:val="1"/>
      <w:numFmt w:val="lowerLetter"/>
      <w:lvlText w:val="%8."/>
      <w:lvlJc w:val="left"/>
      <w:pPr>
        <w:ind w:left="6120" w:hanging="360"/>
      </w:pPr>
      <w:rPr>
        <w:rFonts w:ascii="Times New Roman" w:hAnsi="Times New Roman" w:cs="Times New Roman"/>
      </w:rPr>
    </w:lvl>
    <w:lvl w:ilvl="8" w:tplc="1009001B">
      <w:start w:val="1"/>
      <w:numFmt w:val="lowerRoman"/>
      <w:lvlText w:val="%9."/>
      <w:lvlJc w:val="right"/>
      <w:pPr>
        <w:ind w:left="6840" w:hanging="180"/>
      </w:pPr>
      <w:rPr>
        <w:rFonts w:ascii="Times New Roman" w:hAnsi="Times New Roman" w:cs="Times New Roman"/>
      </w:rPr>
    </w:lvl>
  </w:abstractNum>
  <w:num w:numId="1">
    <w:abstractNumId w:val="6"/>
  </w:num>
  <w:num w:numId="2">
    <w:abstractNumId w:val="7"/>
  </w:num>
  <w:num w:numId="3">
    <w:abstractNumId w:val="11"/>
  </w:num>
  <w:num w:numId="4">
    <w:abstractNumId w:val="8"/>
  </w:num>
  <w:num w:numId="5">
    <w:abstractNumId w:val="11"/>
  </w:num>
  <w:num w:numId="6">
    <w:abstractNumId w:val="9"/>
  </w:num>
  <w:num w:numId="7">
    <w:abstractNumId w:val="4"/>
  </w:num>
  <w:num w:numId="8">
    <w:abstractNumId w:val="0"/>
  </w:num>
  <w:num w:numId="9">
    <w:abstractNumId w:val="1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8"/>
    </w:lvlOverride>
  </w:num>
  <w:num w:numId="15">
    <w:abstractNumId w:val="6"/>
  </w:num>
  <w:num w:numId="16">
    <w:abstractNumId w:val="10"/>
  </w:num>
  <w:num w:numId="17">
    <w:abstractNumId w:val="1"/>
  </w:num>
  <w:num w:numId="18">
    <w:abstractNumId w:val="11"/>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19">
    <w:abstractNumId w:val="2"/>
  </w:num>
  <w:num w:numId="20">
    <w:abstractNumId w:val="13"/>
  </w:num>
  <w:num w:numId="21">
    <w:abstractNumId w:val="3"/>
  </w:num>
  <w:num w:numId="22">
    <w:abstractNumId w:val="11"/>
  </w:num>
  <w:num w:numId="23">
    <w:abstractNumId w:val="1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oNotTrackMoves/>
  <w:defaultTabStop w:val="720"/>
  <w:hyphenationZone w:val="425"/>
  <w:doNotHyphenateCaps/>
  <w:evenAndOddHeaders/>
  <w:drawingGridHorizontalSpacing w:val="110"/>
  <w:drawingGridVerticalSpacing w:val="299"/>
  <w:displayHorizontalDrawingGridEvery w:val="0"/>
  <w:displayVerticalDrawingGridEvery w:val="0"/>
  <w:characterSpacingControl w:val="doNotCompress"/>
  <w:doNotValidateAgainstSchema/>
  <w:doNotDemarcateInvalidXml/>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5DF4"/>
    <w:rsid w:val="000D4069"/>
    <w:rsid w:val="000E0009"/>
    <w:rsid w:val="001E41E3"/>
    <w:rsid w:val="0027351E"/>
    <w:rsid w:val="00280758"/>
    <w:rsid w:val="003329AE"/>
    <w:rsid w:val="0035529C"/>
    <w:rsid w:val="00424AC1"/>
    <w:rsid w:val="00465DF4"/>
    <w:rsid w:val="004D3123"/>
    <w:rsid w:val="00574C0F"/>
    <w:rsid w:val="005753D8"/>
    <w:rsid w:val="005A1F4C"/>
    <w:rsid w:val="007129B5"/>
    <w:rsid w:val="008349FF"/>
    <w:rsid w:val="008F15A0"/>
    <w:rsid w:val="00A23D42"/>
    <w:rsid w:val="00AA2058"/>
    <w:rsid w:val="00C05452"/>
    <w:rsid w:val="00CC686A"/>
    <w:rsid w:val="00CD17AF"/>
    <w:rsid w:val="00D02C3C"/>
    <w:rsid w:val="00E61FAA"/>
    <w:rsid w:val="00F22C9A"/>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6CE1BE0B"/>
  <w15:docId w15:val="{A488F124-7DFB-49FA-A2AD-98F1911B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D42"/>
    <w:rPr>
      <w:rFonts w:ascii="Times New Roman" w:hAnsi="Times New Roman"/>
      <w:sz w:val="24"/>
      <w:szCs w:val="24"/>
      <w:lang w:val="en-CA" w:eastAsia="en-US"/>
    </w:rPr>
  </w:style>
  <w:style w:type="paragraph" w:styleId="Heading1">
    <w:name w:val="heading 1"/>
    <w:basedOn w:val="Normal"/>
    <w:next w:val="Heading2"/>
    <w:link w:val="Heading1Char"/>
    <w:uiPriority w:val="99"/>
    <w:qFormat/>
    <w:rsid w:val="00A23D42"/>
    <w:pPr>
      <w:keepNext/>
      <w:tabs>
        <w:tab w:val="left" w:pos="720"/>
      </w:tabs>
      <w:spacing w:before="240" w:after="120"/>
      <w:jc w:val="center"/>
      <w:outlineLvl w:val="0"/>
    </w:pPr>
    <w:rPr>
      <w:b/>
      <w:bCs/>
      <w:caps/>
    </w:rPr>
  </w:style>
  <w:style w:type="paragraph" w:styleId="Heading2">
    <w:name w:val="heading 2"/>
    <w:basedOn w:val="Normal"/>
    <w:next w:val="Normal"/>
    <w:link w:val="Heading2Char"/>
    <w:uiPriority w:val="99"/>
    <w:qFormat/>
    <w:rsid w:val="00A23D42"/>
    <w:pPr>
      <w:keepNext/>
      <w:tabs>
        <w:tab w:val="left" w:pos="720"/>
      </w:tabs>
      <w:spacing w:before="120" w:after="120"/>
      <w:jc w:val="center"/>
      <w:outlineLvl w:val="1"/>
    </w:pPr>
    <w:rPr>
      <w:b/>
      <w:bCs/>
      <w:sz w:val="22"/>
      <w:szCs w:val="22"/>
      <w:lang w:val="en-GB"/>
    </w:rPr>
  </w:style>
  <w:style w:type="paragraph" w:styleId="Heading3">
    <w:name w:val="heading 3"/>
    <w:basedOn w:val="Normal"/>
    <w:next w:val="Normal"/>
    <w:link w:val="Heading3Char"/>
    <w:uiPriority w:val="99"/>
    <w:qFormat/>
    <w:rsid w:val="00A23D42"/>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A23D42"/>
    <w:pPr>
      <w:keepNext/>
      <w:spacing w:before="120" w:after="120"/>
      <w:outlineLvl w:val="3"/>
    </w:pPr>
    <w:rPr>
      <w:rFonts w:ascii="Times New Roman Bold" w:eastAsia="Times New Roman" w:hAnsi="Times New Roman Bold" w:cs="Times New Roman Bold"/>
      <w:b/>
      <w:bCs/>
      <w:i/>
      <w:iCs/>
    </w:rPr>
  </w:style>
  <w:style w:type="paragraph" w:styleId="Heading5">
    <w:name w:val="heading 5"/>
    <w:basedOn w:val="Normal"/>
    <w:next w:val="Normal"/>
    <w:link w:val="Heading5Char"/>
    <w:uiPriority w:val="99"/>
    <w:qFormat/>
    <w:rsid w:val="00A23D42"/>
    <w:pPr>
      <w:keepNext/>
      <w:numPr>
        <w:ilvl w:val="4"/>
        <w:numId w:val="2"/>
      </w:numPr>
      <w:spacing w:before="120" w:after="120"/>
      <w:outlineLvl w:val="4"/>
    </w:pPr>
    <w:rPr>
      <w:i/>
      <w:iCs/>
    </w:rPr>
  </w:style>
  <w:style w:type="paragraph" w:styleId="Heading6">
    <w:name w:val="heading 6"/>
    <w:basedOn w:val="Normal"/>
    <w:next w:val="Normal"/>
    <w:link w:val="Heading6Char"/>
    <w:uiPriority w:val="99"/>
    <w:qFormat/>
    <w:rsid w:val="00A23D42"/>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A23D42"/>
    <w:pPr>
      <w:keepNext/>
      <w:jc w:val="right"/>
      <w:outlineLvl w:val="6"/>
    </w:pPr>
    <w:rPr>
      <w:rFonts w:ascii="Univers" w:hAnsi="Univers" w:cs="Univers"/>
      <w:b/>
      <w:bCs/>
      <w:sz w:val="28"/>
      <w:szCs w:val="28"/>
    </w:rPr>
  </w:style>
  <w:style w:type="paragraph" w:styleId="Heading8">
    <w:name w:val="heading 8"/>
    <w:basedOn w:val="Normal"/>
    <w:next w:val="Normal"/>
    <w:link w:val="Heading8Char"/>
    <w:uiPriority w:val="99"/>
    <w:qFormat/>
    <w:rsid w:val="00A23D42"/>
    <w:pPr>
      <w:keepNext/>
      <w:jc w:val="right"/>
      <w:outlineLvl w:val="7"/>
    </w:pPr>
    <w:rPr>
      <w:rFonts w:ascii="Univers" w:hAnsi="Univers" w:cs="Univers"/>
      <w:b/>
      <w:bCs/>
      <w:sz w:val="32"/>
      <w:szCs w:val="32"/>
    </w:rPr>
  </w:style>
  <w:style w:type="paragraph" w:styleId="Heading9">
    <w:name w:val="heading 9"/>
    <w:basedOn w:val="Normal"/>
    <w:next w:val="Normal"/>
    <w:link w:val="Heading9Char"/>
    <w:uiPriority w:val="99"/>
    <w:qFormat/>
    <w:rsid w:val="00A23D42"/>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65DF4"/>
    <w:rPr>
      <w:rFonts w:ascii="Cambria" w:eastAsia="SimSun" w:hAnsi="Cambria" w:cs="Times New Roman"/>
      <w:b/>
      <w:bCs/>
      <w:kern w:val="32"/>
      <w:sz w:val="32"/>
      <w:szCs w:val="32"/>
      <w:lang w:val="en-CA" w:eastAsia="en-US"/>
    </w:rPr>
  </w:style>
  <w:style w:type="character" w:customStyle="1" w:styleId="Heading2Char">
    <w:name w:val="Heading 2 Char"/>
    <w:link w:val="Heading2"/>
    <w:uiPriority w:val="99"/>
    <w:rsid w:val="00A23D42"/>
    <w:rPr>
      <w:b/>
      <w:bCs/>
      <w:sz w:val="24"/>
      <w:szCs w:val="24"/>
      <w:lang w:val="en-GB" w:eastAsia="en-US"/>
    </w:rPr>
  </w:style>
  <w:style w:type="character" w:customStyle="1" w:styleId="Heading3Char">
    <w:name w:val="Heading 3 Char"/>
    <w:link w:val="Heading3"/>
    <w:uiPriority w:val="9"/>
    <w:semiHidden/>
    <w:rsid w:val="00465DF4"/>
    <w:rPr>
      <w:rFonts w:ascii="Cambria" w:eastAsia="SimSun" w:hAnsi="Cambria" w:cs="Times New Roman"/>
      <w:b/>
      <w:bCs/>
      <w:sz w:val="26"/>
      <w:szCs w:val="26"/>
      <w:lang w:val="en-CA" w:eastAsia="en-US"/>
    </w:rPr>
  </w:style>
  <w:style w:type="character" w:customStyle="1" w:styleId="Heading4Char">
    <w:name w:val="Heading 4 Char"/>
    <w:link w:val="Heading4"/>
    <w:uiPriority w:val="9"/>
    <w:semiHidden/>
    <w:rsid w:val="00465DF4"/>
    <w:rPr>
      <w:b/>
      <w:bCs/>
      <w:sz w:val="28"/>
      <w:szCs w:val="28"/>
      <w:lang w:val="en-CA" w:eastAsia="en-US"/>
    </w:rPr>
  </w:style>
  <w:style w:type="character" w:customStyle="1" w:styleId="Heading5Char">
    <w:name w:val="Heading 5 Char"/>
    <w:link w:val="Heading5"/>
    <w:uiPriority w:val="9"/>
    <w:semiHidden/>
    <w:rsid w:val="00465DF4"/>
    <w:rPr>
      <w:b/>
      <w:bCs/>
      <w:i/>
      <w:iCs/>
      <w:sz w:val="26"/>
      <w:szCs w:val="26"/>
      <w:lang w:val="en-CA" w:eastAsia="en-US"/>
    </w:rPr>
  </w:style>
  <w:style w:type="character" w:customStyle="1" w:styleId="Heading6Char">
    <w:name w:val="Heading 6 Char"/>
    <w:link w:val="Heading6"/>
    <w:uiPriority w:val="9"/>
    <w:semiHidden/>
    <w:rsid w:val="00465DF4"/>
    <w:rPr>
      <w:b/>
      <w:bCs/>
      <w:lang w:val="en-CA" w:eastAsia="en-US"/>
    </w:rPr>
  </w:style>
  <w:style w:type="character" w:customStyle="1" w:styleId="Heading7Char">
    <w:name w:val="Heading 7 Char"/>
    <w:link w:val="Heading7"/>
    <w:uiPriority w:val="9"/>
    <w:semiHidden/>
    <w:rsid w:val="00465DF4"/>
    <w:rPr>
      <w:sz w:val="24"/>
      <w:szCs w:val="24"/>
      <w:lang w:val="en-CA" w:eastAsia="en-US"/>
    </w:rPr>
  </w:style>
  <w:style w:type="character" w:customStyle="1" w:styleId="Heading8Char">
    <w:name w:val="Heading 8 Char"/>
    <w:link w:val="Heading8"/>
    <w:uiPriority w:val="9"/>
    <w:semiHidden/>
    <w:rsid w:val="00465DF4"/>
    <w:rPr>
      <w:i/>
      <w:iCs/>
      <w:sz w:val="24"/>
      <w:szCs w:val="24"/>
      <w:lang w:val="en-CA" w:eastAsia="en-US"/>
    </w:rPr>
  </w:style>
  <w:style w:type="character" w:customStyle="1" w:styleId="Heading9Char">
    <w:name w:val="Heading 9 Char"/>
    <w:link w:val="Heading9"/>
    <w:uiPriority w:val="9"/>
    <w:semiHidden/>
    <w:rsid w:val="00465DF4"/>
    <w:rPr>
      <w:rFonts w:ascii="Cambria" w:eastAsia="SimSun" w:hAnsi="Cambria" w:cs="Times New Roman"/>
      <w:lang w:val="en-CA" w:eastAsia="en-US"/>
    </w:rPr>
  </w:style>
  <w:style w:type="paragraph" w:styleId="Header">
    <w:name w:val="header"/>
    <w:basedOn w:val="Normal"/>
    <w:link w:val="HeaderChar"/>
    <w:uiPriority w:val="99"/>
    <w:rsid w:val="00A23D42"/>
    <w:pPr>
      <w:tabs>
        <w:tab w:val="center" w:pos="4320"/>
        <w:tab w:val="right" w:pos="8640"/>
      </w:tabs>
    </w:pPr>
    <w:rPr>
      <w:sz w:val="22"/>
      <w:szCs w:val="22"/>
      <w:lang w:val="en-GB" w:eastAsia="es-ES"/>
    </w:rPr>
  </w:style>
  <w:style w:type="character" w:customStyle="1" w:styleId="HeaderChar">
    <w:name w:val="Header Char"/>
    <w:link w:val="Header"/>
    <w:uiPriority w:val="99"/>
    <w:rsid w:val="00A23D42"/>
    <w:rPr>
      <w:sz w:val="24"/>
      <w:szCs w:val="24"/>
      <w:lang w:val="en-GB"/>
    </w:rPr>
  </w:style>
  <w:style w:type="paragraph" w:styleId="Footer">
    <w:name w:val="footer"/>
    <w:basedOn w:val="Normal"/>
    <w:link w:val="FooterChar"/>
    <w:uiPriority w:val="99"/>
    <w:rsid w:val="00A23D42"/>
    <w:pPr>
      <w:tabs>
        <w:tab w:val="center" w:pos="4320"/>
        <w:tab w:val="right" w:pos="8640"/>
      </w:tabs>
      <w:ind w:firstLine="720"/>
      <w:jc w:val="right"/>
    </w:pPr>
  </w:style>
  <w:style w:type="character" w:customStyle="1" w:styleId="FooterChar">
    <w:name w:val="Footer Char"/>
    <w:link w:val="Footer"/>
    <w:uiPriority w:val="99"/>
    <w:semiHidden/>
    <w:rsid w:val="00465DF4"/>
    <w:rPr>
      <w:rFonts w:ascii="Times New Roman" w:hAnsi="Times New Roman"/>
      <w:sz w:val="24"/>
      <w:szCs w:val="24"/>
      <w:lang w:val="en-CA" w:eastAsia="en-US"/>
    </w:rPr>
  </w:style>
  <w:style w:type="paragraph" w:customStyle="1" w:styleId="Para1">
    <w:name w:val="Para1"/>
    <w:basedOn w:val="Normal"/>
    <w:uiPriority w:val="99"/>
    <w:rsid w:val="00A23D42"/>
    <w:pPr>
      <w:numPr>
        <w:numId w:val="3"/>
      </w:numPr>
      <w:spacing w:before="120" w:after="120"/>
    </w:pPr>
    <w:rPr>
      <w:sz w:val="22"/>
      <w:szCs w:val="22"/>
      <w:lang w:val="en-GB" w:eastAsia="es-ES"/>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footnote text"/>
    <w:basedOn w:val="Normal"/>
    <w:link w:val="FootnoteTextChar"/>
    <w:uiPriority w:val="99"/>
    <w:qFormat/>
    <w:rsid w:val="00A23D42"/>
    <w:pPr>
      <w:keepLines/>
      <w:spacing w:after="60"/>
      <w:ind w:firstLine="720"/>
    </w:pPr>
    <w:rPr>
      <w:sz w:val="18"/>
      <w:szCs w:val="18"/>
      <w:lang w:val="en-GB"/>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link w:val="FootnoteText"/>
    <w:uiPriority w:val="99"/>
    <w:rsid w:val="00465DF4"/>
    <w:rPr>
      <w:rFonts w:ascii="Times New Roman" w:hAnsi="Times New Roman"/>
      <w:sz w:val="20"/>
      <w:szCs w:val="20"/>
      <w:lang w:val="en-CA" w:eastAsia="en-US"/>
    </w:rPr>
  </w:style>
  <w:style w:type="paragraph" w:styleId="BodyText">
    <w:name w:val="Body Text"/>
    <w:basedOn w:val="Normal"/>
    <w:link w:val="BodyTextChar"/>
    <w:uiPriority w:val="99"/>
    <w:rsid w:val="00A23D42"/>
    <w:pPr>
      <w:spacing w:before="120" w:after="120"/>
      <w:ind w:firstLine="720"/>
    </w:pPr>
  </w:style>
  <w:style w:type="character" w:customStyle="1" w:styleId="BodyTextChar">
    <w:name w:val="Body Text Char"/>
    <w:link w:val="BodyText"/>
    <w:uiPriority w:val="99"/>
    <w:semiHidden/>
    <w:rsid w:val="00465DF4"/>
    <w:rPr>
      <w:rFonts w:ascii="Times New Roman" w:hAnsi="Times New Roman"/>
      <w:sz w:val="24"/>
      <w:szCs w:val="24"/>
      <w:lang w:val="en-CA" w:eastAsia="en-US"/>
    </w:rPr>
  </w:style>
  <w:style w:type="character" w:customStyle="1" w:styleId="StyleFootnoteReferenceNounderline">
    <w:name w:val="Style Footnote Reference + No underline"/>
    <w:uiPriority w:val="99"/>
    <w:rsid w:val="00A23D42"/>
    <w:rPr>
      <w:sz w:val="18"/>
      <w:szCs w:val="18"/>
      <w:u w:val="none"/>
      <w:vertAlign w:val="baseline"/>
    </w:rPr>
  </w:style>
  <w:style w:type="paragraph" w:customStyle="1" w:styleId="Quotationtextindented">
    <w:name w:val="Quotation text (indented)"/>
    <w:basedOn w:val="Normal"/>
    <w:uiPriority w:val="99"/>
    <w:rsid w:val="00A23D42"/>
    <w:pPr>
      <w:spacing w:before="120" w:after="120"/>
      <w:ind w:left="720" w:right="720"/>
    </w:pPr>
  </w:style>
  <w:style w:type="paragraph" w:customStyle="1" w:styleId="recommendationheader">
    <w:name w:val="recommendation header"/>
    <w:basedOn w:val="Heading2"/>
    <w:uiPriority w:val="99"/>
    <w:rsid w:val="00A23D42"/>
  </w:style>
  <w:style w:type="character" w:styleId="CommentReference">
    <w:name w:val="annotation reference"/>
    <w:uiPriority w:val="99"/>
    <w:rsid w:val="00A23D42"/>
    <w:rPr>
      <w:sz w:val="16"/>
      <w:szCs w:val="16"/>
    </w:rPr>
  </w:style>
  <w:style w:type="paragraph" w:styleId="CommentText">
    <w:name w:val="annotation text"/>
    <w:basedOn w:val="Normal"/>
    <w:link w:val="CommentTextChar"/>
    <w:uiPriority w:val="99"/>
    <w:rsid w:val="00A23D42"/>
    <w:pPr>
      <w:spacing w:after="120" w:line="240" w:lineRule="exact"/>
    </w:pPr>
    <w:rPr>
      <w:sz w:val="22"/>
      <w:szCs w:val="22"/>
      <w:lang w:val="en-GB" w:eastAsia="es-ES"/>
    </w:rPr>
  </w:style>
  <w:style w:type="character" w:customStyle="1" w:styleId="CommentTextChar">
    <w:name w:val="Comment Text Char"/>
    <w:link w:val="CommentText"/>
    <w:uiPriority w:val="99"/>
    <w:rsid w:val="00A23D42"/>
    <w:rPr>
      <w:sz w:val="24"/>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A23D42"/>
    <w:rPr>
      <w:sz w:val="18"/>
      <w:szCs w:val="18"/>
      <w:u w:val="single"/>
      <w:vertAlign w:val="baseline"/>
    </w:rPr>
  </w:style>
  <w:style w:type="paragraph" w:styleId="BodyTextIndent">
    <w:name w:val="Body Text Indent"/>
    <w:basedOn w:val="Normal"/>
    <w:link w:val="BodyTextIndentChar"/>
    <w:uiPriority w:val="99"/>
    <w:rsid w:val="00A23D42"/>
    <w:pPr>
      <w:spacing w:before="120" w:after="120"/>
      <w:ind w:left="1440" w:hanging="720"/>
    </w:pPr>
  </w:style>
  <w:style w:type="character" w:customStyle="1" w:styleId="BodyTextIndentChar">
    <w:name w:val="Body Text Indent Char"/>
    <w:link w:val="BodyTextIndent"/>
    <w:uiPriority w:val="99"/>
    <w:semiHidden/>
    <w:rsid w:val="00465DF4"/>
    <w:rPr>
      <w:rFonts w:ascii="Times New Roman" w:hAnsi="Times New Roman"/>
      <w:sz w:val="24"/>
      <w:szCs w:val="24"/>
      <w:lang w:val="en-CA" w:eastAsia="en-US"/>
    </w:rPr>
  </w:style>
  <w:style w:type="character" w:styleId="PageNumber">
    <w:name w:val="page number"/>
    <w:uiPriority w:val="99"/>
    <w:rsid w:val="00A23D42"/>
    <w:rPr>
      <w:rFonts w:ascii="Times New Roman" w:hAnsi="Times New Roman" w:cs="Times New Roman"/>
      <w:sz w:val="22"/>
      <w:szCs w:val="22"/>
    </w:rPr>
  </w:style>
  <w:style w:type="paragraph" w:customStyle="1" w:styleId="HEADING">
    <w:name w:val="HEADING"/>
    <w:basedOn w:val="Normal"/>
    <w:uiPriority w:val="99"/>
    <w:rsid w:val="00A23D42"/>
    <w:pPr>
      <w:keepNext/>
      <w:spacing w:before="240" w:after="120"/>
      <w:jc w:val="center"/>
    </w:pPr>
    <w:rPr>
      <w:b/>
      <w:bCs/>
      <w:caps/>
    </w:rPr>
  </w:style>
  <w:style w:type="paragraph" w:customStyle="1" w:styleId="para4">
    <w:name w:val="para4"/>
    <w:basedOn w:val="Normal"/>
    <w:uiPriority w:val="99"/>
    <w:rsid w:val="00A23D42"/>
    <w:pPr>
      <w:numPr>
        <w:ilvl w:val="3"/>
        <w:numId w:val="6"/>
      </w:numPr>
      <w:overflowPunct w:val="0"/>
      <w:autoSpaceDE w:val="0"/>
      <w:autoSpaceDN w:val="0"/>
      <w:adjustRightInd w:val="0"/>
      <w:spacing w:after="120" w:line="240" w:lineRule="atLeast"/>
      <w:textAlignment w:val="baseline"/>
    </w:pPr>
    <w:rPr>
      <w:rFonts w:ascii="Courier" w:hAnsi="Courier" w:cs="Courier"/>
      <w:color w:val="000000"/>
      <w:sz w:val="20"/>
      <w:szCs w:val="20"/>
    </w:rPr>
  </w:style>
  <w:style w:type="paragraph" w:customStyle="1" w:styleId="Heading4indent">
    <w:name w:val="Heading 4 indent"/>
    <w:basedOn w:val="Heading4"/>
    <w:uiPriority w:val="99"/>
    <w:rsid w:val="00A23D42"/>
    <w:pPr>
      <w:ind w:left="720"/>
      <w:outlineLvl w:val="9"/>
    </w:pPr>
    <w:rPr>
      <w:rFonts w:ascii="Times New Roman" w:hAnsi="Times New Roman" w:cs="Times New Roman"/>
    </w:rPr>
  </w:style>
  <w:style w:type="paragraph" w:customStyle="1" w:styleId="Cornernotation">
    <w:name w:val="Corner notation"/>
    <w:basedOn w:val="Normal"/>
    <w:uiPriority w:val="99"/>
    <w:rsid w:val="00A23D42"/>
    <w:pPr>
      <w:ind w:left="170" w:right="3119" w:hanging="170"/>
    </w:pPr>
  </w:style>
  <w:style w:type="paragraph" w:customStyle="1" w:styleId="Para3">
    <w:name w:val="Para3"/>
    <w:basedOn w:val="Normal"/>
    <w:uiPriority w:val="99"/>
    <w:rsid w:val="00A23D42"/>
    <w:pPr>
      <w:numPr>
        <w:ilvl w:val="2"/>
        <w:numId w:val="3"/>
      </w:numPr>
      <w:tabs>
        <w:tab w:val="left" w:pos="1980"/>
      </w:tabs>
      <w:spacing w:before="80" w:after="80"/>
    </w:pPr>
  </w:style>
  <w:style w:type="paragraph" w:customStyle="1" w:styleId="recommendationheaderlong">
    <w:name w:val="recommendation header long"/>
    <w:basedOn w:val="Heading2longmultiline"/>
    <w:uiPriority w:val="99"/>
    <w:rsid w:val="00A23D42"/>
  </w:style>
  <w:style w:type="paragraph" w:customStyle="1" w:styleId="tabletitle">
    <w:name w:val="table title"/>
    <w:basedOn w:val="Heading2"/>
    <w:uiPriority w:val="99"/>
    <w:rsid w:val="00A23D42"/>
    <w:pPr>
      <w:jc w:val="left"/>
      <w:outlineLvl w:val="9"/>
    </w:pPr>
  </w:style>
  <w:style w:type="paragraph" w:styleId="TOAHeading">
    <w:name w:val="toa heading"/>
    <w:basedOn w:val="Normal"/>
    <w:next w:val="Normal"/>
    <w:uiPriority w:val="99"/>
    <w:rsid w:val="00A23D42"/>
    <w:pPr>
      <w:spacing w:before="120"/>
    </w:pPr>
    <w:rPr>
      <w:rFonts w:ascii="Arial" w:hAnsi="Arial" w:cs="Arial"/>
      <w:b/>
      <w:bCs/>
    </w:rPr>
  </w:style>
  <w:style w:type="paragraph" w:styleId="TOC9">
    <w:name w:val="toc 9"/>
    <w:basedOn w:val="Normal"/>
    <w:next w:val="Normal"/>
    <w:autoRedefine/>
    <w:uiPriority w:val="99"/>
    <w:rsid w:val="00A23D42"/>
    <w:pPr>
      <w:spacing w:before="120" w:after="120"/>
      <w:ind w:left="1760"/>
    </w:pPr>
  </w:style>
  <w:style w:type="paragraph" w:styleId="TOC1">
    <w:name w:val="toc 1"/>
    <w:basedOn w:val="Normal"/>
    <w:next w:val="Normal"/>
    <w:autoRedefine/>
    <w:uiPriority w:val="99"/>
    <w:rsid w:val="00A23D42"/>
    <w:pPr>
      <w:ind w:left="720" w:hanging="720"/>
    </w:pPr>
    <w:rPr>
      <w:caps/>
    </w:rPr>
  </w:style>
  <w:style w:type="paragraph" w:styleId="TOC2">
    <w:name w:val="toc 2"/>
    <w:basedOn w:val="Normal"/>
    <w:next w:val="Normal"/>
    <w:autoRedefine/>
    <w:uiPriority w:val="99"/>
    <w:rsid w:val="00A23D42"/>
    <w:pPr>
      <w:tabs>
        <w:tab w:val="right" w:leader="dot" w:pos="9356"/>
      </w:tabs>
      <w:ind w:left="1440" w:hanging="720"/>
    </w:pPr>
    <w:rPr>
      <w:noProof/>
    </w:rPr>
  </w:style>
  <w:style w:type="paragraph" w:styleId="TOC3">
    <w:name w:val="toc 3"/>
    <w:basedOn w:val="Normal"/>
    <w:next w:val="Normal"/>
    <w:autoRedefine/>
    <w:uiPriority w:val="99"/>
    <w:rsid w:val="00A23D42"/>
    <w:pPr>
      <w:ind w:left="2160" w:hanging="720"/>
    </w:pPr>
  </w:style>
  <w:style w:type="paragraph" w:styleId="TOC4">
    <w:name w:val="toc 4"/>
    <w:basedOn w:val="Normal"/>
    <w:next w:val="Normal"/>
    <w:autoRedefine/>
    <w:uiPriority w:val="99"/>
    <w:rsid w:val="00A23D42"/>
    <w:pPr>
      <w:spacing w:before="120" w:after="120"/>
      <w:ind w:left="660"/>
    </w:pPr>
  </w:style>
  <w:style w:type="paragraph" w:styleId="TOC5">
    <w:name w:val="toc 5"/>
    <w:basedOn w:val="Normal"/>
    <w:next w:val="Normal"/>
    <w:autoRedefine/>
    <w:uiPriority w:val="99"/>
    <w:rsid w:val="00A23D42"/>
    <w:pPr>
      <w:spacing w:before="120" w:after="120"/>
      <w:ind w:left="880"/>
    </w:pPr>
  </w:style>
  <w:style w:type="paragraph" w:styleId="TOC6">
    <w:name w:val="toc 6"/>
    <w:basedOn w:val="Normal"/>
    <w:next w:val="Normal"/>
    <w:autoRedefine/>
    <w:uiPriority w:val="99"/>
    <w:rsid w:val="00A23D42"/>
    <w:pPr>
      <w:spacing w:before="120" w:after="120"/>
      <w:ind w:left="1100"/>
    </w:pPr>
  </w:style>
  <w:style w:type="paragraph" w:styleId="TOC7">
    <w:name w:val="toc 7"/>
    <w:basedOn w:val="Normal"/>
    <w:next w:val="Normal"/>
    <w:autoRedefine/>
    <w:uiPriority w:val="99"/>
    <w:rsid w:val="00A23D42"/>
    <w:pPr>
      <w:spacing w:before="120" w:after="120"/>
      <w:ind w:left="1320"/>
    </w:pPr>
  </w:style>
  <w:style w:type="paragraph" w:styleId="TOC8">
    <w:name w:val="toc 8"/>
    <w:basedOn w:val="Normal"/>
    <w:next w:val="Normal"/>
    <w:autoRedefine/>
    <w:uiPriority w:val="99"/>
    <w:rsid w:val="00A23D42"/>
    <w:pPr>
      <w:spacing w:before="120" w:after="120"/>
      <w:ind w:left="1540"/>
    </w:pPr>
  </w:style>
  <w:style w:type="paragraph" w:customStyle="1" w:styleId="reference">
    <w:name w:val="reference"/>
    <w:basedOn w:val="Heading9"/>
    <w:uiPriority w:val="99"/>
    <w:rsid w:val="00A23D42"/>
    <w:rPr>
      <w:i w:val="0"/>
      <w:iCs w:val="0"/>
      <w:sz w:val="18"/>
      <w:szCs w:val="18"/>
    </w:rPr>
  </w:style>
  <w:style w:type="character" w:styleId="FollowedHyperlink">
    <w:name w:val="FollowedHyperlink"/>
    <w:uiPriority w:val="99"/>
    <w:rsid w:val="00A23D42"/>
    <w:rPr>
      <w:color w:val="800080"/>
      <w:u w:val="single"/>
    </w:rPr>
  </w:style>
  <w:style w:type="paragraph" w:customStyle="1" w:styleId="Style1">
    <w:name w:val="Style1"/>
    <w:basedOn w:val="Heading2"/>
    <w:uiPriority w:val="99"/>
    <w:rsid w:val="00A23D42"/>
    <w:rPr>
      <w:i/>
      <w:iCs/>
    </w:rPr>
  </w:style>
  <w:style w:type="paragraph" w:customStyle="1" w:styleId="Para2">
    <w:name w:val="Para2"/>
    <w:basedOn w:val="Para1"/>
    <w:uiPriority w:val="99"/>
    <w:rsid w:val="00A23D42"/>
    <w:pPr>
      <w:numPr>
        <w:numId w:val="4"/>
      </w:numPr>
      <w:tabs>
        <w:tab w:val="clear" w:pos="1080"/>
      </w:tabs>
      <w:autoSpaceDE w:val="0"/>
      <w:autoSpaceDN w:val="0"/>
      <w:ind w:left="0" w:firstLine="720"/>
    </w:pPr>
  </w:style>
  <w:style w:type="paragraph" w:customStyle="1" w:styleId="Para-decision">
    <w:name w:val="Para-decision"/>
    <w:basedOn w:val="Normal"/>
    <w:uiPriority w:val="99"/>
    <w:rsid w:val="00A23D4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Hyperlink">
    <w:name w:val="Hyperlink"/>
    <w:uiPriority w:val="99"/>
    <w:rsid w:val="00A23D42"/>
    <w:rPr>
      <w:color w:val="0000FF"/>
      <w:u w:val="single"/>
    </w:rPr>
  </w:style>
  <w:style w:type="character" w:styleId="EndnoteReference">
    <w:name w:val="endnote reference"/>
    <w:uiPriority w:val="99"/>
    <w:rsid w:val="00A23D42"/>
    <w:rPr>
      <w:vertAlign w:val="superscript"/>
    </w:rPr>
  </w:style>
  <w:style w:type="paragraph" w:styleId="EndnoteText">
    <w:name w:val="endnote text"/>
    <w:basedOn w:val="Normal"/>
    <w:link w:val="EndnoteTextChar"/>
    <w:uiPriority w:val="99"/>
    <w:rsid w:val="00A23D42"/>
    <w:pPr>
      <w:widowControl w:val="0"/>
      <w:tabs>
        <w:tab w:val="left" w:pos="-720"/>
      </w:tabs>
      <w:suppressAutoHyphens/>
    </w:pPr>
    <w:rPr>
      <w:rFonts w:ascii="Courier New" w:hAnsi="Courier New" w:cs="Courier New"/>
    </w:rPr>
  </w:style>
  <w:style w:type="character" w:customStyle="1" w:styleId="EndnoteTextChar">
    <w:name w:val="Endnote Text Char"/>
    <w:link w:val="EndnoteText"/>
    <w:uiPriority w:val="99"/>
    <w:semiHidden/>
    <w:rsid w:val="00465DF4"/>
    <w:rPr>
      <w:rFonts w:ascii="Times New Roman" w:hAnsi="Times New Roman"/>
      <w:sz w:val="20"/>
      <w:szCs w:val="20"/>
      <w:lang w:val="en-CA" w:eastAsia="en-US"/>
    </w:rPr>
  </w:style>
  <w:style w:type="paragraph" w:customStyle="1" w:styleId="Heading1longmultiline">
    <w:name w:val="Heading 1 (long multiline)"/>
    <w:basedOn w:val="Heading1"/>
    <w:uiPriority w:val="99"/>
    <w:rsid w:val="00A23D42"/>
    <w:pPr>
      <w:ind w:left="1843" w:hanging="1134"/>
      <w:jc w:val="left"/>
    </w:pPr>
  </w:style>
  <w:style w:type="paragraph" w:customStyle="1" w:styleId="Heading1multiline">
    <w:name w:val="Heading 1 (multiline)"/>
    <w:basedOn w:val="Heading1"/>
    <w:uiPriority w:val="99"/>
    <w:rsid w:val="00A23D42"/>
    <w:pPr>
      <w:ind w:left="1843" w:right="996" w:hanging="567"/>
      <w:jc w:val="left"/>
    </w:pPr>
  </w:style>
  <w:style w:type="paragraph" w:customStyle="1" w:styleId="Heading2multiline">
    <w:name w:val="Heading 2 (multiline)"/>
    <w:basedOn w:val="Heading1"/>
    <w:next w:val="Para1"/>
    <w:uiPriority w:val="99"/>
    <w:rsid w:val="00A23D42"/>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A23D42"/>
    <w:pPr>
      <w:ind w:left="2127" w:hanging="1276"/>
    </w:pPr>
    <w:rPr>
      <w:i w:val="0"/>
      <w:iCs w:val="0"/>
    </w:rPr>
  </w:style>
  <w:style w:type="paragraph" w:customStyle="1" w:styleId="Heading3multiline">
    <w:name w:val="Heading 3 (multiline)"/>
    <w:basedOn w:val="Heading3"/>
    <w:next w:val="Para1"/>
    <w:uiPriority w:val="99"/>
    <w:rsid w:val="00A23D42"/>
    <w:pPr>
      <w:ind w:left="1418" w:hanging="425"/>
      <w:jc w:val="left"/>
    </w:pPr>
  </w:style>
  <w:style w:type="paragraph" w:customStyle="1" w:styleId="heading2notforTOC">
    <w:name w:val="heading 2 not for TOC"/>
    <w:basedOn w:val="Heading3"/>
    <w:uiPriority w:val="99"/>
    <w:rsid w:val="00A23D42"/>
  </w:style>
  <w:style w:type="paragraph" w:customStyle="1" w:styleId="HEADINGNOTFORTOC">
    <w:name w:val="HEADING (NOT FOR TOC)"/>
    <w:basedOn w:val="Heading1"/>
    <w:next w:val="Heading2"/>
    <w:uiPriority w:val="99"/>
    <w:rsid w:val="00A23D42"/>
  </w:style>
  <w:style w:type="character" w:customStyle="1" w:styleId="FootnoteTextChar1">
    <w:name w:val="Footnote Text Char1"/>
    <w:aliases w:val="Geneva 9 Char1,Font: Geneva 9 Char1,Boston 10 Char1,f Char1,ft Char11,Fotnotstext Char Char1,ft Char Char1,single space Char1,footnote text Char,FOOTNOTES Char1,ADB Char1,single space1 Char1,footnote text1 Char1,FOOTNOTES1 Char1"/>
    <w:uiPriority w:val="99"/>
    <w:rsid w:val="00A23D42"/>
    <w:rPr>
      <w:sz w:val="24"/>
      <w:szCs w:val="24"/>
      <w:lang w:val="en-GB" w:eastAsia="en-US"/>
    </w:rPr>
  </w:style>
  <w:style w:type="paragraph" w:customStyle="1" w:styleId="decision">
    <w:name w:val="decision"/>
    <w:basedOn w:val="Normal"/>
    <w:uiPriority w:val="99"/>
    <w:rsid w:val="00A23D42"/>
    <w:pPr>
      <w:keepNext/>
      <w:spacing w:before="240" w:after="120"/>
      <w:ind w:hanging="11"/>
      <w:jc w:val="center"/>
    </w:pPr>
    <w:rPr>
      <w:b/>
      <w:bCs/>
      <w:kern w:val="22"/>
    </w:rPr>
  </w:style>
  <w:style w:type="paragraph" w:styleId="BalloonText">
    <w:name w:val="Balloon Text"/>
    <w:basedOn w:val="Normal"/>
    <w:link w:val="BalloonTextChar"/>
    <w:uiPriority w:val="99"/>
    <w:rsid w:val="00A23D42"/>
    <w:rPr>
      <w:rFonts w:ascii="Tahoma" w:hAnsi="Tahoma" w:cs="Tahoma"/>
      <w:sz w:val="16"/>
      <w:szCs w:val="16"/>
      <w:lang w:val="en-GB"/>
    </w:rPr>
  </w:style>
  <w:style w:type="character" w:customStyle="1" w:styleId="BalloonTextChar">
    <w:name w:val="Balloon Text Char"/>
    <w:link w:val="BalloonText"/>
    <w:uiPriority w:val="99"/>
    <w:rsid w:val="00A23D42"/>
    <w:rPr>
      <w:rFonts w:ascii="Tahoma" w:hAnsi="Tahoma" w:cs="Tahoma"/>
      <w:sz w:val="16"/>
      <w:szCs w:val="16"/>
      <w:lang w:val="en-GB" w:eastAsia="en-US"/>
    </w:rPr>
  </w:style>
  <w:style w:type="character" w:customStyle="1" w:styleId="apple-converted-space">
    <w:name w:val="apple-converted-space"/>
    <w:uiPriority w:val="99"/>
    <w:rsid w:val="00A23D42"/>
  </w:style>
  <w:style w:type="paragraph" w:styleId="CommentSubject">
    <w:name w:val="annotation subject"/>
    <w:basedOn w:val="CommentText"/>
    <w:next w:val="CommentText"/>
    <w:link w:val="CommentSubjectChar"/>
    <w:uiPriority w:val="99"/>
    <w:rsid w:val="00A23D42"/>
    <w:pPr>
      <w:spacing w:after="0" w:line="240" w:lineRule="auto"/>
    </w:pPr>
    <w:rPr>
      <w:b/>
      <w:bCs/>
    </w:rPr>
  </w:style>
  <w:style w:type="character" w:customStyle="1" w:styleId="CommentSubjectChar">
    <w:name w:val="Comment Subject Char"/>
    <w:link w:val="CommentSubject"/>
    <w:uiPriority w:val="99"/>
    <w:rsid w:val="00A23D42"/>
    <w:rPr>
      <w:b/>
      <w:bCs/>
      <w:sz w:val="24"/>
      <w:szCs w:val="24"/>
      <w:lang w:val="en-GB"/>
    </w:rPr>
  </w:style>
  <w:style w:type="paragraph" w:styleId="Revision">
    <w:name w:val="Revision"/>
    <w:hidden/>
    <w:uiPriority w:val="99"/>
    <w:rsid w:val="00A23D42"/>
    <w:rPr>
      <w:rFonts w:ascii="Times New Roman" w:hAnsi="Times New Roman"/>
      <w:sz w:val="22"/>
      <w:szCs w:val="22"/>
      <w:lang w:val="en-GB" w:eastAsia="en-US"/>
    </w:rPr>
  </w:style>
  <w:style w:type="character" w:styleId="PlaceholderText">
    <w:name w:val="Placeholder Text"/>
    <w:uiPriority w:val="99"/>
    <w:rsid w:val="00A23D42"/>
    <w:rPr>
      <w:color w:val="808080"/>
    </w:rPr>
  </w:style>
  <w:style w:type="paragraph" w:styleId="ListParagraph">
    <w:name w:val="List Paragraph"/>
    <w:basedOn w:val="Normal"/>
    <w:uiPriority w:val="99"/>
    <w:qFormat/>
    <w:rsid w:val="00A23D42"/>
    <w:pPr>
      <w:ind w:left="720"/>
    </w:pPr>
  </w:style>
  <w:style w:type="paragraph" w:customStyle="1" w:styleId="meetingname">
    <w:name w:val="meeting name"/>
    <w:basedOn w:val="Cornernotation"/>
    <w:uiPriority w:val="99"/>
    <w:rsid w:val="00A23D42"/>
    <w:rPr>
      <w:rFonts w:eastAsia="Malgun Gothic"/>
      <w:caps/>
    </w:rPr>
  </w:style>
  <w:style w:type="paragraph" w:styleId="PlainText">
    <w:name w:val="Plain Text"/>
    <w:basedOn w:val="Normal"/>
    <w:link w:val="PlainTextChar"/>
    <w:uiPriority w:val="99"/>
    <w:rsid w:val="00A23D42"/>
    <w:rPr>
      <w:rFonts w:ascii="Calibri" w:hAnsi="Calibri" w:cs="Calibri"/>
      <w:sz w:val="22"/>
      <w:szCs w:val="22"/>
      <w:lang w:val="en-US" w:eastAsia="es-ES"/>
    </w:rPr>
  </w:style>
  <w:style w:type="character" w:customStyle="1" w:styleId="PlainTextChar">
    <w:name w:val="Plain Text Char"/>
    <w:link w:val="PlainText"/>
    <w:uiPriority w:val="99"/>
    <w:rsid w:val="00A23D42"/>
    <w:rPr>
      <w:rFonts w:ascii="Calibri" w:eastAsia="Times New Roman" w:hAnsi="Calibri" w:cs="Calibri"/>
      <w:sz w:val="21"/>
      <w:szCs w:val="21"/>
      <w:lang w:val="en-US"/>
    </w:rPr>
  </w:style>
  <w:style w:type="character" w:customStyle="1" w:styleId="Para1Char">
    <w:name w:val="Para1 Char"/>
    <w:uiPriority w:val="99"/>
    <w:rsid w:val="00A23D42"/>
    <w:rPr>
      <w:snapToGrid w:val="0"/>
      <w:sz w:val="18"/>
      <w:szCs w:val="18"/>
      <w:lang w:val="en-GB"/>
    </w:rPr>
  </w:style>
  <w:style w:type="paragraph" w:customStyle="1" w:styleId="StylePara1Before0pt">
    <w:name w:val="Style Para1 + Before:  0 pt"/>
    <w:basedOn w:val="Para1"/>
    <w:uiPriority w:val="99"/>
    <w:rsid w:val="00A23D42"/>
    <w:pPr>
      <w:numPr>
        <w:numId w:val="1"/>
      </w:numPr>
    </w:pPr>
  </w:style>
  <w:style w:type="paragraph" w:styleId="BodyText2">
    <w:name w:val="Body Text 2"/>
    <w:basedOn w:val="Normal"/>
    <w:link w:val="BodyText2Char"/>
    <w:uiPriority w:val="99"/>
    <w:rsid w:val="00A23D42"/>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sz w:val="22"/>
      <w:szCs w:val="22"/>
      <w:lang w:val="en-GB" w:eastAsia="es-ES"/>
    </w:rPr>
  </w:style>
  <w:style w:type="character" w:customStyle="1" w:styleId="BodyText2Char">
    <w:name w:val="Body Text 2 Char"/>
    <w:link w:val="BodyText2"/>
    <w:uiPriority w:val="99"/>
    <w:rsid w:val="00A23D42"/>
    <w:rPr>
      <w:rFonts w:eastAsia="Malgun Gothic"/>
      <w:sz w:val="24"/>
      <w:szCs w:val="24"/>
      <w:lang w:val="en-GB"/>
    </w:rPr>
  </w:style>
  <w:style w:type="paragraph" w:customStyle="1" w:styleId="Default">
    <w:name w:val="Default"/>
    <w:uiPriority w:val="99"/>
    <w:rsid w:val="00A23D42"/>
    <w:pPr>
      <w:autoSpaceDE w:val="0"/>
      <w:autoSpaceDN w:val="0"/>
      <w:adjustRightInd w:val="0"/>
    </w:pPr>
    <w:rPr>
      <w:rFonts w:ascii="Times New Roman" w:hAnsi="Times New Roman"/>
      <w:color w:val="000000"/>
      <w:sz w:val="24"/>
      <w:szCs w:val="24"/>
      <w:lang w:val="en-US" w:eastAsia="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uiPriority w:val="99"/>
    <w:rsid w:val="00A23D42"/>
    <w:pPr>
      <w:spacing w:after="160" w:line="240" w:lineRule="exact"/>
    </w:pPr>
    <w:rPr>
      <w:sz w:val="18"/>
      <w:szCs w:val="18"/>
      <w:u w:val="single"/>
      <w:lang w:val="es-ES" w:eastAsia="es-ES"/>
    </w:rPr>
  </w:style>
  <w:style w:type="paragraph" w:customStyle="1" w:styleId="Para">
    <w:name w:val="Para"/>
    <w:basedOn w:val="Normal"/>
    <w:uiPriority w:val="99"/>
    <w:rsid w:val="00A23D42"/>
    <w:pPr>
      <w:numPr>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rPr>
  </w:style>
  <w:style w:type="character" w:customStyle="1" w:styleId="UnresolvedMention1">
    <w:name w:val="Unresolved Mention1"/>
    <w:uiPriority w:val="99"/>
    <w:rsid w:val="00A23D42"/>
    <w:rPr>
      <w:rFonts w:ascii="Times New Roman" w:hAnsi="Times New Roman" w:cs="Times New Roman"/>
      <w:color w:val="auto"/>
      <w:shd w:val="clear" w:color="auto" w:fill="auto"/>
    </w:rPr>
  </w:style>
  <w:style w:type="character" w:customStyle="1" w:styleId="ng-binding">
    <w:name w:val="ng-binding"/>
    <w:uiPriority w:val="99"/>
    <w:rsid w:val="00A23D42"/>
    <w:rPr>
      <w:rFonts w:ascii="Times New Roman" w:hAnsi="Times New Roman" w:cs="Times New Roman"/>
    </w:rPr>
  </w:style>
  <w:style w:type="character" w:customStyle="1" w:styleId="ng-star-inserted">
    <w:name w:val="ng-star-inserted"/>
    <w:uiPriority w:val="99"/>
    <w:rsid w:val="00A23D4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bd.int/doc/c/c191/4377/a5f6f07df8a184bbdc05a8dc/sbstta-24-11-es.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3303</Words>
  <Characters>18831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PROGRAMA CON ANOTACIONES COMPLEMENTARIAS</vt:lpstr>
    </vt:vector>
  </TitlesOfParts>
  <Company>United Nations</Company>
  <LinksUpToDate>false</LinksUpToDate>
  <CharactersWithSpaces>22090</CharactersWithSpaces>
  <SharedDoc>false</SharedDoc>
  <HyperlinkBase>https://www.cbd.int/sbstta/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CON ANOTACIONES COMPLEMENTARIAS</dc:title>
  <dc:subject>CBD/SBSTTA/22/1/Add.1</dc:subject>
  <dc:creator>SCBD</dc:creator>
  <cp:keywords>Subsidiary Body on Scientific, Technical and Technological Advice, twenty-fourth meeting (resumed), Geneva, Switzerland, 12-28 January 2022, Convention on Biological Diversity</cp:keywords>
  <cp:lastModifiedBy>Xue He Yan</cp:lastModifiedBy>
  <cp:revision>8</cp:revision>
  <cp:lastPrinted>2021-11-18T22:57:00Z</cp:lastPrinted>
  <dcterms:created xsi:type="dcterms:W3CDTF">2021-11-28T11:44:00Z</dcterms:created>
  <dcterms:modified xsi:type="dcterms:W3CDTF">2022-02-08T19:25:00Z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y fmtid="{D5CDD505-2E9C-101B-9397-08002B2CF9AE}" pid="4" name="ContentTypeId">
    <vt:lpwstr>0x01010069BFACF6D92CD24AA50050CE23F68F74</vt:lpwstr>
  </property>
</Properties>
</file>