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3C6848" w14:paraId="5FD772FB" w14:textId="77777777" w:rsidTr="008A1499">
        <w:trPr>
          <w:trHeight w:val="850"/>
        </w:trPr>
        <w:tc>
          <w:tcPr>
            <w:tcW w:w="975" w:type="dxa"/>
            <w:vAlign w:val="bottom"/>
          </w:tcPr>
          <w:p w14:paraId="4FF0B03E" w14:textId="2DD75783" w:rsidR="008A1499" w:rsidRPr="003C6848" w:rsidRDefault="00E46EB8" w:rsidP="008A1499">
            <w:pPr>
              <w:pStyle w:val="AASmallLogo"/>
            </w:pPr>
            <w:r>
              <w:t xml:space="preserve"> </w:t>
            </w:r>
            <w:r>
              <w:rPr>
                <w:noProof/>
                <w:lang w:eastAsia="ru-RU"/>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3C6848" w:rsidRDefault="008A1499" w:rsidP="008A1499">
            <w:pPr>
              <w:pStyle w:val="AASmallLogo"/>
            </w:pPr>
          </w:p>
        </w:tc>
        <w:tc>
          <w:tcPr>
            <w:tcW w:w="1434" w:type="dxa"/>
            <w:noWrap/>
            <w:vAlign w:val="bottom"/>
          </w:tcPr>
          <w:p w14:paraId="000F14FB" w14:textId="38357A9F" w:rsidR="008A1499" w:rsidRPr="003C6848" w:rsidRDefault="002F47AA" w:rsidP="008A1499">
            <w:pPr>
              <w:pStyle w:val="AASmallLogo"/>
            </w:pPr>
            <w:r w:rsidRPr="007B256F">
              <w:rPr>
                <w:noProof/>
                <w:lang w:eastAsia="ru-RU"/>
              </w:rPr>
              <w:drawing>
                <wp:inline distT="0" distB="0" distL="0" distR="0" wp14:anchorId="76ADF8C7" wp14:editId="0B2DF464">
                  <wp:extent cx="825600" cy="386344"/>
                  <wp:effectExtent l="0" t="0" r="0" b="0"/>
                  <wp:docPr id="1"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5DA49003" w14:textId="77777777" w:rsidR="008A1499" w:rsidRPr="003C6848" w:rsidRDefault="008A1499" w:rsidP="008A1499">
            <w:pPr>
              <w:pStyle w:val="AASmallLogo"/>
            </w:pPr>
          </w:p>
        </w:tc>
        <w:tc>
          <w:tcPr>
            <w:tcW w:w="8073" w:type="dxa"/>
            <w:vAlign w:val="bottom"/>
          </w:tcPr>
          <w:p w14:paraId="0D35B117" w14:textId="1738D845" w:rsidR="008A1499" w:rsidRPr="003C6848" w:rsidRDefault="00851143" w:rsidP="000E4EE5">
            <w:pPr>
              <w:pStyle w:val="ABSymbol"/>
            </w:pPr>
            <w:r>
              <w:rPr>
                <w:sz w:val="40"/>
              </w:rPr>
              <w:t>CBD</w:t>
            </w:r>
            <w:r>
              <w:t>/SBI/7/4</w:t>
            </w:r>
          </w:p>
        </w:tc>
      </w:tr>
    </w:tbl>
    <w:p w14:paraId="6762E6CA" w14:textId="77777777" w:rsidR="008A1499" w:rsidRPr="003C684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80333" w14:paraId="6534970E" w14:textId="77777777" w:rsidTr="008A1499">
        <w:trPr>
          <w:trHeight w:val="1814"/>
        </w:trPr>
        <w:tc>
          <w:tcPr>
            <w:tcW w:w="7370" w:type="dxa"/>
          </w:tcPr>
          <w:p w14:paraId="583CCAE4" w14:textId="7EEB41AD" w:rsidR="008A1499" w:rsidRPr="003C6848" w:rsidRDefault="002F47AA" w:rsidP="008A1499">
            <w:pPr>
              <w:pStyle w:val="ACLargeLogo"/>
            </w:pPr>
            <w:r w:rsidRPr="007B256F">
              <w:rPr>
                <w:noProof/>
                <w:snapToGrid w:val="0"/>
                <w:kern w:val="22"/>
                <w:lang w:eastAsia="ru-RU"/>
              </w:rPr>
              <w:drawing>
                <wp:inline distT="0" distB="0" distL="0" distR="0" wp14:anchorId="22438256" wp14:editId="12EBD3B8">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F40822B" w14:textId="77777777" w:rsidR="008A1499" w:rsidRPr="003C6848" w:rsidRDefault="008A1499" w:rsidP="008A1499">
            <w:pPr>
              <w:pStyle w:val="ACLargeLogo"/>
            </w:pPr>
          </w:p>
        </w:tc>
        <w:tc>
          <w:tcPr>
            <w:tcW w:w="3112" w:type="dxa"/>
          </w:tcPr>
          <w:p w14:paraId="58CE7054" w14:textId="77777777" w:rsidR="008A1499" w:rsidRPr="001B08E9" w:rsidRDefault="008A1499" w:rsidP="008A1499">
            <w:pPr>
              <w:pStyle w:val="AEDistrNormal"/>
              <w:rPr>
                <w:lang w:val="en-US"/>
              </w:rPr>
            </w:pPr>
            <w:r w:rsidRPr="001B08E9">
              <w:rPr>
                <w:lang w:val="en-US"/>
              </w:rPr>
              <w:t xml:space="preserve">Distr.: General </w:t>
            </w:r>
          </w:p>
          <w:p w14:paraId="09B799B2" w14:textId="0F1111E7" w:rsidR="002F47AA" w:rsidRDefault="00851143" w:rsidP="002F47AA">
            <w:pPr>
              <w:pStyle w:val="AEDistrNormal"/>
              <w:rPr>
                <w:lang w:val="en-US"/>
              </w:rPr>
            </w:pPr>
            <w:r>
              <w:rPr>
                <w:lang w:val="en-US"/>
              </w:rPr>
              <w:t>26</w:t>
            </w:r>
            <w:r w:rsidR="007873B7" w:rsidRPr="001B08E9">
              <w:rPr>
                <w:lang w:val="en-US"/>
              </w:rPr>
              <w:t xml:space="preserve"> June 2026</w:t>
            </w:r>
          </w:p>
          <w:p w14:paraId="582B24A6" w14:textId="77777777" w:rsidR="002F47AA" w:rsidRDefault="008A1499" w:rsidP="002F47AA">
            <w:pPr>
              <w:pStyle w:val="AEDistrNormal"/>
              <w:rPr>
                <w:lang w:val="en-US"/>
              </w:rPr>
            </w:pPr>
            <w:r w:rsidRPr="001B08E9">
              <w:rPr>
                <w:lang w:val="en-US"/>
              </w:rPr>
              <w:t>Russian</w:t>
            </w:r>
          </w:p>
          <w:p w14:paraId="6FFCCF5A" w14:textId="0A29D6B0" w:rsidR="008A1499" w:rsidRPr="001B08E9" w:rsidRDefault="008A1499" w:rsidP="002F47AA">
            <w:pPr>
              <w:pStyle w:val="AEDistrNormal"/>
              <w:rPr>
                <w:lang w:val="en-US"/>
              </w:rPr>
            </w:pPr>
            <w:r w:rsidRPr="001B08E9">
              <w:rPr>
                <w:lang w:val="en-US"/>
              </w:rPr>
              <w:t xml:space="preserve">Original: English </w:t>
            </w:r>
          </w:p>
          <w:p w14:paraId="50ABADBA" w14:textId="77777777" w:rsidR="008A1499" w:rsidRPr="001B08E9" w:rsidRDefault="008A1499" w:rsidP="008A1499">
            <w:pPr>
              <w:pStyle w:val="AEDistrNormal6pt"/>
              <w:rPr>
                <w:lang w:val="en-US"/>
              </w:rPr>
            </w:pPr>
          </w:p>
        </w:tc>
      </w:tr>
    </w:tbl>
    <w:p w14:paraId="2D93CFCD" w14:textId="77777777" w:rsidR="008A1499" w:rsidRPr="001B08E9"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3C6848" w:rsidRDefault="00C4348A" w:rsidP="008A1499">
            <w:pPr>
              <w:pStyle w:val="AFCorN12Bold"/>
            </w:pPr>
            <w:r>
              <w:t xml:space="preserve">Вспомогательный орган по осуществлению </w:t>
            </w:r>
          </w:p>
          <w:p w14:paraId="479C8C39" w14:textId="18FA1536" w:rsidR="008A1499" w:rsidRPr="003C6848" w:rsidRDefault="00C4348A" w:rsidP="008A1499">
            <w:pPr>
              <w:pStyle w:val="AFCorNBold"/>
            </w:pPr>
            <w:r>
              <w:t xml:space="preserve">Седьмое совещание </w:t>
            </w:r>
          </w:p>
          <w:p w14:paraId="5BBC3E4C" w14:textId="40BC8178" w:rsidR="008A1499" w:rsidRPr="003C6848" w:rsidRDefault="00BA498A" w:rsidP="008A1499">
            <w:pPr>
              <w:pStyle w:val="AFCorNNormal"/>
            </w:pPr>
            <w:r>
              <w:t xml:space="preserve">Найроби, </w:t>
            </w:r>
            <w:r>
              <w:rPr>
                <w:snapToGrid w:val="0"/>
              </w:rPr>
              <w:t>4–12 августа 2026 года</w:t>
            </w:r>
          </w:p>
          <w:p w14:paraId="5FAED069" w14:textId="7BBD6C2E" w:rsidR="008A1499" w:rsidRPr="003C6848" w:rsidRDefault="008A1499" w:rsidP="008A1499">
            <w:pPr>
              <w:pStyle w:val="AFCorNNormal"/>
            </w:pPr>
            <w:r>
              <w:t>Пункт </w:t>
            </w:r>
            <w:r w:rsidR="006E2D19">
              <w:t>4 b</w:t>
            </w:r>
            <w:r w:rsidR="006E2D19" w:rsidRPr="00F826AF">
              <w:t>)</w:t>
            </w:r>
            <w:r>
              <w:t xml:space="preserve"> предварительной повестки дня</w:t>
            </w:r>
            <w:r>
              <w:rPr>
                <w:rStyle w:val="FootnoteReference"/>
              </w:rPr>
              <w:footnoteReference w:customMarkFollows="1" w:id="1"/>
              <w:t>*</w:t>
            </w:r>
            <w:r w:rsidR="003E6D02">
              <w:t xml:space="preserve"> </w:t>
            </w:r>
          </w:p>
          <w:p w14:paraId="507E2E13" w14:textId="51D4FCB4" w:rsidR="008A1499" w:rsidRPr="00866063" w:rsidRDefault="00F826AF" w:rsidP="000E4EE5">
            <w:pPr>
              <w:pStyle w:val="AFCorNBold"/>
              <w:spacing w:after="120"/>
            </w:pPr>
            <w:r>
              <w:t>Мобилизация ресурсов и механизм финансирования: механизм финансирования</w:t>
            </w:r>
          </w:p>
        </w:tc>
        <w:tc>
          <w:tcPr>
            <w:tcW w:w="4388" w:type="dxa"/>
          </w:tcPr>
          <w:p w14:paraId="13BA7841" w14:textId="6C7FDD22" w:rsidR="008A1499" w:rsidRPr="00055BC3" w:rsidRDefault="008A1499" w:rsidP="002E396E">
            <w:pPr>
              <w:pStyle w:val="CBDNormal"/>
              <w:jc w:val="left"/>
              <w:rPr>
                <w:b/>
                <w:bCs/>
              </w:rPr>
            </w:pPr>
          </w:p>
        </w:tc>
      </w:tr>
    </w:tbl>
    <w:p w14:paraId="14B93F99" w14:textId="3FFBCBFC" w:rsidR="0052146A" w:rsidRPr="008F6874" w:rsidRDefault="0052146A" w:rsidP="0052146A">
      <w:pPr>
        <w:pStyle w:val="CBDTitle"/>
        <w:rPr>
          <w:caps/>
        </w:rPr>
      </w:pPr>
      <w:sdt>
        <w:sdtPr>
          <w:alias w:val="Название"/>
          <w:tag w:val=""/>
          <w:id w:val="772832786"/>
          <w:placeholder>
            <w:docPart w:val="4D64C0FDB1034267B79CD586D37C988A"/>
          </w:placeholder>
          <w:dataBinding w:prefixMappings="xmlns:ns0='http://purl.org/dc/elements/1.1/' xmlns:ns1='http://schemas.openxmlformats.org/package/2006/metadata/core-properties' " w:xpath="/ns1:coreProperties[1]/ns0:title[1]" w:storeItemID="{6C3C8BC8-F283-45AE-878A-BAB7291924A1}"/>
          <w:text/>
        </w:sdtPr>
        <w:sdtContent>
          <w:r>
            <w:t>Механизм финансирования</w:t>
          </w:r>
        </w:sdtContent>
      </w:sdt>
      <w:r>
        <w:rPr>
          <w:rStyle w:val="FootnoteReference"/>
        </w:rPr>
        <w:footnoteReference w:customMarkFollows="1" w:id="2"/>
        <w:sym w:font="Symbol" w:char="F02A"/>
      </w:r>
      <w:r>
        <w:rPr>
          <w:rStyle w:val="FootnoteReference"/>
        </w:rPr>
        <w:sym w:font="Symbol" w:char="F02A"/>
      </w:r>
    </w:p>
    <w:p w14:paraId="031B8126" w14:textId="77777777" w:rsidR="00263950" w:rsidRPr="008F6874" w:rsidRDefault="00263950" w:rsidP="00263950">
      <w:pPr>
        <w:pStyle w:val="CBDH1"/>
      </w:pPr>
      <w:r>
        <w:t>I.</w:t>
      </w:r>
      <w:r>
        <w:tab/>
        <w:t>Введение</w:t>
      </w:r>
    </w:p>
    <w:p w14:paraId="51364CC5" w14:textId="15FB48CE" w:rsidR="00263950" w:rsidRPr="003C7A74" w:rsidRDefault="00263950" w:rsidP="00263950">
      <w:pPr>
        <w:pStyle w:val="CBDNormalNumber"/>
        <w:numPr>
          <w:ilvl w:val="0"/>
          <w:numId w:val="18"/>
        </w:numPr>
        <w:ind w:left="567"/>
      </w:pPr>
      <w:bookmarkStart w:id="0" w:name="_Hlk211857939"/>
      <w:r>
        <w:t>Настоящая записка подготовлена в целях содействия рассмотрению вопроса о взаимоотношениях между Конвенцией о биологическом разнообразии и Глобальным экологическим фондом, который представляет собой институциональную структуру для управления механизмом финансирования Конвенции, в соответствии с меморандумом о договоренности между Конференцией Сторон Конвенции и Советом Глобального экологического фонда, принятым в решении</w:t>
      </w:r>
      <w:r w:rsidR="007429A6">
        <w:t xml:space="preserve"> </w:t>
      </w:r>
      <w:hyperlink r:id="rId15" w:history="1">
        <w:r>
          <w:rPr>
            <w:rStyle w:val="Hyperlink"/>
          </w:rPr>
          <w:t>III/8</w:t>
        </w:r>
      </w:hyperlink>
      <w:r>
        <w:t xml:space="preserve">. </w:t>
      </w:r>
      <w:bookmarkEnd w:id="0"/>
      <w:r>
        <w:t>В соответствии с подпунктом 8 e) решения </w:t>
      </w:r>
      <w:hyperlink r:id="rId16" w:history="1">
        <w:r>
          <w:rPr>
            <w:rStyle w:val="Hyperlink"/>
          </w:rPr>
          <w:t>XII/30</w:t>
        </w:r>
      </w:hyperlink>
      <w:r>
        <w:t xml:space="preserve"> Глобальный экологический фонд</w:t>
      </w:r>
      <w:r w:rsidR="007429A6">
        <w:t xml:space="preserve"> </w:t>
      </w:r>
      <w:r>
        <w:t>представил Вспомогательному органу по осуществлению предварительный проект своего доклада 17-му совещанию Конференции Сторон, резюме которого приведено в документе CBD/SBI/7/4/Add.1, тогда как в полном объеме этот проект предоставляется в виде информационного документа.</w:t>
      </w:r>
    </w:p>
    <w:p w14:paraId="2B2C03BA" w14:textId="77777777" w:rsidR="00263950" w:rsidRPr="003C7A74" w:rsidRDefault="00263950" w:rsidP="00263950">
      <w:pPr>
        <w:pStyle w:val="CBDNormalNumber"/>
        <w:numPr>
          <w:ilvl w:val="0"/>
          <w:numId w:val="18"/>
        </w:numPr>
        <w:ind w:left="567"/>
      </w:pPr>
      <w:r>
        <w:t xml:space="preserve">Разделы II–VI настоящей записки воспроизводят структуру меморандума о договоренности и посвящены вопросам его осуществления в текущий межсессионный период. Раздел VII содержит проект рекомендации для рассмотрения Вспомогательным органом на его 7-м совещании, включая элементы проекта решения для рассмотрения Конференцией сторон на ее 17-м совещании, которые служат дополнением к элементам проекта решения, приведенным в рекомендации </w:t>
      </w:r>
      <w:hyperlink r:id="rId17" w:history="1">
        <w:r>
          <w:rPr>
            <w:rStyle w:val="Hyperlink"/>
          </w:rPr>
          <w:t>6/2</w:t>
        </w:r>
      </w:hyperlink>
      <w:r>
        <w:t>, принятой Вспомогательным органом на его 6-м совещании.</w:t>
      </w:r>
    </w:p>
    <w:p w14:paraId="5297BF1A" w14:textId="11CA9EFD" w:rsidR="00263950" w:rsidRPr="003C7A74" w:rsidRDefault="00263950" w:rsidP="00263950">
      <w:pPr>
        <w:pStyle w:val="CBDH1"/>
      </w:pPr>
      <w:r>
        <w:t>II.</w:t>
      </w:r>
      <w:r>
        <w:tab/>
      </w:r>
      <w:r w:rsidR="00A11ECA">
        <w:t>Руководящие у</w:t>
      </w:r>
      <w:r>
        <w:t>казания: подготовка к десятому периоду пополнения Целевого фонда Глобального экологического фонда (июль 2030 года – июнь 2034 года)</w:t>
      </w:r>
    </w:p>
    <w:p w14:paraId="228B1BB1" w14:textId="72C9C12D" w:rsidR="00263950" w:rsidRPr="008F6874" w:rsidRDefault="00263950" w:rsidP="00263950">
      <w:pPr>
        <w:pStyle w:val="CBDNormalNumber"/>
        <w:numPr>
          <w:ilvl w:val="0"/>
          <w:numId w:val="18"/>
        </w:numPr>
        <w:ind w:left="567"/>
      </w:pPr>
      <w:r>
        <w:t>В целях осуществления пунктов 1 и 2 статьи 21 Конвенции, касающихся руководящих указаний, Конференция Сторон приняла решение</w:t>
      </w:r>
      <w:r w:rsidR="007429A6">
        <w:t xml:space="preserve"> </w:t>
      </w:r>
      <w:hyperlink r:id="rId18" w:history="1">
        <w:r>
          <w:rPr>
            <w:rStyle w:val="Hyperlink"/>
          </w:rPr>
          <w:t>I/2</w:t>
        </w:r>
      </w:hyperlink>
      <w:r>
        <w:t xml:space="preserve"> в отношении политики, стратегий, программных приоритетов и критериев, регулирующих права на доступ к финансовым ресурсам, а также перечень Сторон, являющихся развитыми странами, и других Сторон, </w:t>
      </w:r>
      <w:r>
        <w:lastRenderedPageBreak/>
        <w:t>которые добровольно берут на себя обязательства Сторон, являющихся развитыми странами. С тех пор на каждом последующем совещании Конференция Сторон предоставляла дополнительные руководящие указания.</w:t>
      </w:r>
    </w:p>
    <w:p w14:paraId="4DB22792" w14:textId="77777777" w:rsidR="00263950" w:rsidRPr="003C7A74" w:rsidRDefault="00263950" w:rsidP="00263950">
      <w:pPr>
        <w:pStyle w:val="CBDNormalNumber"/>
        <w:numPr>
          <w:ilvl w:val="0"/>
          <w:numId w:val="18"/>
        </w:numPr>
        <w:ind w:left="567"/>
      </w:pPr>
      <w:r>
        <w:t>Для удовлетворения потребностей в области программирования в синхронизации с периодами пополнения Целевого фонда Глобального экологического фонда Конференция Сторон приняла четырехлетние ориентированные на конкретные результаты структуры определения программных приоритетов, связанных с финансированием деятельности в области биоразнообразия, на пятый–девятый циклы пополнения, в том числе в решениях </w:t>
      </w:r>
      <w:hyperlink r:id="rId19" w:history="1">
        <w:r>
          <w:rPr>
            <w:rStyle w:val="Hyperlink"/>
          </w:rPr>
          <w:t>IX/31</w:t>
        </w:r>
      </w:hyperlink>
      <w:r>
        <w:t xml:space="preserve">, </w:t>
      </w:r>
      <w:hyperlink r:id="rId20" w:history="1">
        <w:r>
          <w:rPr>
            <w:rStyle w:val="Hyperlink"/>
          </w:rPr>
          <w:t>XI/5</w:t>
        </w:r>
      </w:hyperlink>
      <w:r>
        <w:t xml:space="preserve">, </w:t>
      </w:r>
      <w:hyperlink r:id="rId21" w:history="1">
        <w:r>
          <w:rPr>
            <w:rStyle w:val="Hyperlink"/>
          </w:rPr>
          <w:t>XIII/21</w:t>
        </w:r>
      </w:hyperlink>
      <w:r>
        <w:t xml:space="preserve">, </w:t>
      </w:r>
      <w:hyperlink r:id="rId22" w:history="1">
        <w:r>
          <w:rPr>
            <w:rStyle w:val="Hyperlink"/>
          </w:rPr>
          <w:t>15/15</w:t>
        </w:r>
      </w:hyperlink>
      <w:r>
        <w:t xml:space="preserve"> и </w:t>
      </w:r>
      <w:hyperlink r:id="rId23" w:history="1">
        <w:r>
          <w:rPr>
            <w:rStyle w:val="Hyperlink"/>
          </w:rPr>
          <w:t>16/33</w:t>
        </w:r>
      </w:hyperlink>
      <w:r>
        <w:t xml:space="preserve"> соответственно.</w:t>
      </w:r>
    </w:p>
    <w:p w14:paraId="46A4F6D0" w14:textId="059F782C" w:rsidR="00263950" w:rsidRPr="003C7A74" w:rsidRDefault="00263950" w:rsidP="00263950">
      <w:pPr>
        <w:pStyle w:val="CBDNormalNumber"/>
        <w:numPr>
          <w:ilvl w:val="0"/>
          <w:numId w:val="18"/>
        </w:numPr>
        <w:ind w:left="567"/>
      </w:pPr>
      <w:r>
        <w:t>Опираясь на четырехлетнюю ориентированную на конкретные результаты структуру определения программных приоритетов Конвенции и протоколов к ней на девятый период пополнения (июль 2026 года — июнь 2030 года), секретариат Конвенции представлял замечания, согласованные с другими конвенциями, связанными с биоразнообразием, по всем последующим версиям программных и политических направлений на девятый период пополнения Целевого фонда Глобального экологического фонда. Согласно докладу секретариата Фонда (GEF/C.71/07), все замечания были должным образом учтены.</w:t>
      </w:r>
    </w:p>
    <w:p w14:paraId="419D5D2F" w14:textId="7006AE84" w:rsidR="00263950" w:rsidRPr="003C7A74" w:rsidRDefault="00263950" w:rsidP="00263950">
      <w:pPr>
        <w:pStyle w:val="CBDNormalNumber"/>
        <w:numPr>
          <w:ilvl w:val="0"/>
          <w:numId w:val="18"/>
        </w:numPr>
        <w:ind w:left="567"/>
      </w:pPr>
      <w:r>
        <w:t>В приложении III к проекту решения, содержащемся в разделе VII настоящей записки, приводится подготовленный на основе накопленного опыта и извлеченных уроков проект круга полномочий по разработке четырехлетней ориентированной на конкретные результаты структуры определения программных приоритетов с июля 2030 года по июнь 2034 года.</w:t>
      </w:r>
      <w:r w:rsidR="007429A6">
        <w:t xml:space="preserve"> </w:t>
      </w:r>
      <w:r>
        <w:t>Вспомогательный орган, возможно, пожелает рекомендовать, чтобы секретариату была поручена разработка четырехлетней структуры на основе указанного круга полномочий.</w:t>
      </w:r>
      <w:r w:rsidR="007429A6">
        <w:t xml:space="preserve"> </w:t>
      </w:r>
    </w:p>
    <w:p w14:paraId="4D0CA2D3" w14:textId="77777777" w:rsidR="00263950" w:rsidRPr="008F6874" w:rsidRDefault="00263950" w:rsidP="00263950">
      <w:pPr>
        <w:pStyle w:val="CBDH1"/>
      </w:pPr>
      <w:r>
        <w:t>III.</w:t>
      </w:r>
      <w:r>
        <w:tab/>
        <w:t>Отчетность: предварительный проект доклада Совета Глобального экологического фонда 17-му совещанию Конференции Сторон</w:t>
      </w:r>
    </w:p>
    <w:p w14:paraId="78CF4ED1" w14:textId="77777777" w:rsidR="00263950" w:rsidRPr="003C7A74" w:rsidRDefault="00263950" w:rsidP="00263950">
      <w:pPr>
        <w:pStyle w:val="CBDH2"/>
      </w:pPr>
      <w:r>
        <w:t>A. Целевой фонд Глобального экологического фонда</w:t>
      </w:r>
    </w:p>
    <w:p w14:paraId="440FA3C8" w14:textId="0A432C24" w:rsidR="00263950" w:rsidRPr="003C7A74" w:rsidRDefault="00263950" w:rsidP="00263950">
      <w:pPr>
        <w:pStyle w:val="CBDNormalNumber"/>
        <w:numPr>
          <w:ilvl w:val="0"/>
          <w:numId w:val="18"/>
        </w:numPr>
        <w:ind w:left="567"/>
      </w:pPr>
      <w:r>
        <w:t>Предварительный проект доклада Совета Глобального экологического фонда 17-му совещанию Конференции сторон</w:t>
      </w:r>
      <w:r w:rsidRPr="003C7A74">
        <w:rPr>
          <w:rStyle w:val="FootnoteReference"/>
        </w:rPr>
        <w:footnoteReference w:id="3"/>
      </w:r>
      <w:r>
        <w:t xml:space="preserve"> охватывает период с 1 июля 2022 года по 31 марта 2026 года, тогда как последние три месяца восьмого периода пополнения Фонда вплоть до 30 июня 2026 года будут отражены в окончательном проекте. Проект содержит предусмотренную мандатом информацию о проектной деятельности в поддержку осуществления Конвенции и двух протоколов к ней в целевой области «Биоразнообразие», других целевых областях и связанных с ними фондах, а также ответ Фонда на руководящие указания, сформулированные 16-м совещанием Конференции Сторон, включая результаты переговоров по девятому пополнению, ход реализации портфеля проектов, результаты проводимых реформ и оценки, вынесенные Управлением независимой оценки Глобального экологического фонда.</w:t>
      </w:r>
      <w:r w:rsidR="007429A6">
        <w:t xml:space="preserve"> </w:t>
      </w:r>
      <w:r>
        <w:t>Проект содержит следующую информацию в отношении Целевого фонда Глобального экологического фонда:</w:t>
      </w:r>
    </w:p>
    <w:p w14:paraId="270B133D" w14:textId="70643B77" w:rsidR="00263950" w:rsidRPr="003C7A74" w:rsidRDefault="00263950" w:rsidP="009C555D">
      <w:pPr>
        <w:pStyle w:val="CBDNormalNumber"/>
        <w:numPr>
          <w:ilvl w:val="0"/>
          <w:numId w:val="22"/>
        </w:numPr>
        <w:tabs>
          <w:tab w:val="clear" w:pos="567"/>
          <w:tab w:val="clear" w:pos="1134"/>
        </w:tabs>
        <w:ind w:left="567" w:firstLine="567"/>
      </w:pPr>
      <w:r>
        <w:t>в общей сложности в поддержку осуществления Куньминско-Монреальской глобальной рамочной программы в области биоразнообразия было выделено 31,05 млрд долл. США, в том числе 4,2 млрд долл. США из всех соответствующих фондов и программных направлений Фонда, 26,85 млрд долл. США в виде привлеченного софинансирования и 2,13</w:t>
      </w:r>
      <w:r w:rsidR="008B5886">
        <w:t> </w:t>
      </w:r>
      <w:r>
        <w:t>млрд долл. США от частного сектора;</w:t>
      </w:r>
    </w:p>
    <w:p w14:paraId="6EEDCDFE" w14:textId="77777777" w:rsidR="00263950" w:rsidRPr="003C7A74" w:rsidRDefault="00263950" w:rsidP="009C555D">
      <w:pPr>
        <w:pStyle w:val="CBDNormalNumber"/>
        <w:numPr>
          <w:ilvl w:val="0"/>
          <w:numId w:val="22"/>
        </w:numPr>
        <w:tabs>
          <w:tab w:val="clear" w:pos="567"/>
          <w:tab w:val="clear" w:pos="1134"/>
        </w:tabs>
        <w:ind w:left="567" w:firstLine="567"/>
      </w:pPr>
      <w:r>
        <w:t xml:space="preserve">восемь проектов со смешанным финансированием привлекли 122,8 млн долл. США из средств Фонда и 2,03 млрд долл. США в виде софинансирования, включая три выпуска инновационных облигаций, ориентированных на результаты в области биоразнообразия, в Индонезии, Мадагаскаре и Руанде, механизм учета расходов на охрану </w:t>
      </w:r>
      <w:r>
        <w:lastRenderedPageBreak/>
        <w:t>природы в счет погашения долга в странах Латинской Америки и Карибского бассейна, а также три проекта, ориентированных на секторы продовольствия и сельского хозяйства;</w:t>
      </w:r>
    </w:p>
    <w:p w14:paraId="34048A60" w14:textId="77777777" w:rsidR="00263950" w:rsidRPr="003C7A74" w:rsidRDefault="00263950" w:rsidP="009C555D">
      <w:pPr>
        <w:pStyle w:val="CBDNormalNumber"/>
        <w:numPr>
          <w:ilvl w:val="0"/>
          <w:numId w:val="22"/>
        </w:numPr>
        <w:tabs>
          <w:tab w:val="clear" w:pos="567"/>
          <w:tab w:val="clear" w:pos="1134"/>
        </w:tabs>
        <w:ind w:left="567" w:firstLine="567"/>
      </w:pPr>
      <w:r>
        <w:t>в ходе восьмого периода пополнения финансирование на благо биоразнообразия оказало непосредственное воздействие на территории общей площадью 1 411 млн га суши и морских акваторий, а пользу от мероприятий в области биоразнообразия получили 39,9 млн человек, в том числе 19,8 млн женщин;</w:t>
      </w:r>
    </w:p>
    <w:p w14:paraId="2D3D5D84" w14:textId="77777777" w:rsidR="00263950" w:rsidRPr="003C7A74" w:rsidRDefault="00263950" w:rsidP="009C555D">
      <w:pPr>
        <w:pStyle w:val="ListParagraph"/>
        <w:numPr>
          <w:ilvl w:val="0"/>
          <w:numId w:val="22"/>
        </w:numPr>
        <w:tabs>
          <w:tab w:val="clear" w:pos="567"/>
          <w:tab w:val="clear" w:pos="1134"/>
        </w:tabs>
        <w:ind w:left="567" w:firstLine="567"/>
      </w:pPr>
      <w:r>
        <w:t>за последнее десятилетие средний срок утверждения заявок сократился на треть, а уровень удовлетворенности портфелем проектов в области биоразнообразия превысил средний показатель по Фонду;</w:t>
      </w:r>
    </w:p>
    <w:p w14:paraId="26396639" w14:textId="77777777" w:rsidR="00263950" w:rsidRPr="00E85F27" w:rsidRDefault="00263950" w:rsidP="009C555D">
      <w:pPr>
        <w:pStyle w:val="CBDNormalNumber"/>
        <w:numPr>
          <w:ilvl w:val="0"/>
          <w:numId w:val="22"/>
        </w:numPr>
        <w:tabs>
          <w:tab w:val="clear" w:pos="567"/>
          <w:tab w:val="clear" w:pos="1134"/>
        </w:tabs>
        <w:ind w:left="567" w:firstLine="567"/>
      </w:pPr>
      <w:r>
        <w:t>в ходе восьмого периода пополнения финансированием были охвачены 142 страны, причем на долю малых островных развивающихся государств и наименее развитых стран пришлось 39,5% от общего объема поддержки, предоставленной Фондом;</w:t>
      </w:r>
    </w:p>
    <w:p w14:paraId="03136750" w14:textId="19B8062F" w:rsidR="00263950" w:rsidRDefault="00263950" w:rsidP="009C555D">
      <w:pPr>
        <w:pStyle w:val="CBDNormalNumber"/>
        <w:numPr>
          <w:ilvl w:val="0"/>
          <w:numId w:val="22"/>
        </w:numPr>
        <w:tabs>
          <w:tab w:val="clear" w:pos="567"/>
          <w:tab w:val="clear" w:pos="1134"/>
        </w:tabs>
        <w:ind w:left="567" w:firstLine="567"/>
      </w:pPr>
      <w:r>
        <w:t>в «Комплексной программе в поддержку пересмотра и обновления национальных стратегий и планов действий по сохранению биоразнообразия и подготовки седьмых национальных докладов» приняли участие 139 стран (72,035 млн долл. США), тогда как в проекте в рамках седьмого периода пополнения «Скорейшие действия в поддержку Глобальной рамочной программы в области биоразнообразия» участвовали 138 стран (39,3 млн долл. США);</w:t>
      </w:r>
      <w:r w:rsidR="007429A6">
        <w:t xml:space="preserve"> </w:t>
      </w:r>
    </w:p>
    <w:p w14:paraId="1A6F09EF" w14:textId="77777777" w:rsidR="00263950" w:rsidRDefault="00263950" w:rsidP="009C555D">
      <w:pPr>
        <w:pStyle w:val="CBDNormalNumber"/>
        <w:numPr>
          <w:ilvl w:val="0"/>
          <w:numId w:val="22"/>
        </w:numPr>
        <w:tabs>
          <w:tab w:val="clear" w:pos="567"/>
          <w:tab w:val="clear" w:pos="1134"/>
        </w:tabs>
        <w:ind w:left="567" w:firstLine="567"/>
      </w:pPr>
      <w:r>
        <w:t>в рамках Комплексной программы в поддержку разработки национальных планов по финансированию биоразнообразия (38,19 млн долл. США) 91 страна получила поддержку в разработке своих первых национальных планов финансирования деятельности в области биоразнообразия;</w:t>
      </w:r>
    </w:p>
    <w:p w14:paraId="30DCCD33" w14:textId="77777777" w:rsidR="00263950" w:rsidRDefault="00263950" w:rsidP="009C555D">
      <w:pPr>
        <w:pStyle w:val="CBDNormalNumber"/>
        <w:numPr>
          <w:ilvl w:val="0"/>
          <w:numId w:val="22"/>
        </w:numPr>
        <w:tabs>
          <w:tab w:val="clear" w:pos="567"/>
          <w:tab w:val="clear" w:pos="1134"/>
        </w:tabs>
        <w:ind w:left="567" w:firstLine="567"/>
      </w:pPr>
      <w:r>
        <w:t>в проекте «Помощь в подготовке пятых национальных докладов об осуществлении Картахенского протокола по биобезопасности» приняли участие 105 Сторон, имеющих право на получение помощи (4,06 млн долл. США);</w:t>
      </w:r>
    </w:p>
    <w:p w14:paraId="21B8F0ED" w14:textId="62683BEB" w:rsidR="00263950" w:rsidRDefault="00263950" w:rsidP="009C555D">
      <w:pPr>
        <w:pStyle w:val="CBDNormalNumber"/>
        <w:numPr>
          <w:ilvl w:val="0"/>
          <w:numId w:val="22"/>
        </w:numPr>
        <w:tabs>
          <w:tab w:val="clear" w:pos="567"/>
          <w:tab w:val="clear" w:pos="1134"/>
        </w:tabs>
        <w:ind w:left="567" w:firstLine="567"/>
      </w:pPr>
      <w:r>
        <w:t>в проекте «Помощь в подготовке первого национального доклада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приняли участие 96</w:t>
      </w:r>
      <w:r w:rsidR="007429A6">
        <w:t xml:space="preserve"> </w:t>
      </w:r>
      <w:r>
        <w:t>Сторон, имеющих право на получение помощи (3,7 млн долл. США);</w:t>
      </w:r>
      <w:r w:rsidR="007429A6">
        <w:t xml:space="preserve"> </w:t>
      </w:r>
      <w:r>
        <w:t xml:space="preserve"> </w:t>
      </w:r>
    </w:p>
    <w:p w14:paraId="4EFF6DF1" w14:textId="77777777" w:rsidR="00263950" w:rsidRPr="00C12AB4" w:rsidRDefault="00263950" w:rsidP="009C555D">
      <w:pPr>
        <w:pStyle w:val="CBDNormalNumber"/>
        <w:numPr>
          <w:ilvl w:val="0"/>
          <w:numId w:val="22"/>
        </w:numPr>
        <w:tabs>
          <w:tab w:val="clear" w:pos="567"/>
          <w:tab w:val="clear" w:pos="1134"/>
        </w:tabs>
        <w:ind w:left="567" w:firstLine="567"/>
      </w:pPr>
      <w:r>
        <w:t>в дополнение к другим проектам и программам, направленным на оказание поддержки деятельности коренных народов и местных общин, для этих групп были введены в действие две специальные инициативы по финансированию: Инициатива «Сердце охраны природы» в рамках восьмого периода пополнения и Инициатива по инклюзивной охране природы в рамках седьмого периода пополнения, каждая из которых получила от Фонда по 22,54 млн долл. США;</w:t>
      </w:r>
    </w:p>
    <w:p w14:paraId="38299915" w14:textId="77777777" w:rsidR="00263950" w:rsidRPr="00C12AB4" w:rsidRDefault="00263950" w:rsidP="009C555D">
      <w:pPr>
        <w:pStyle w:val="CBDNormalNumber"/>
        <w:numPr>
          <w:ilvl w:val="0"/>
          <w:numId w:val="22"/>
        </w:numPr>
        <w:tabs>
          <w:tab w:val="clear" w:pos="567"/>
          <w:tab w:val="clear" w:pos="1134"/>
        </w:tabs>
        <w:ind w:left="567" w:firstLine="567"/>
      </w:pPr>
      <w:r>
        <w:t>в период с 31 июля 2022 года по 31 июня 2025 года биоразнообразие выступало основным целевым направлением в среднем для 43% портфелей программы малых грантов, а осуществлению Куньминско-Монреальской глобальной рамочной программы в области биоразнообразия способствовал 61% ресурсов Фонда, ассигнованных на целевые области Целевого фонда, такие как деградация земель, изменение климата, международные воды, а также химические вещества и отходы.</w:t>
      </w:r>
    </w:p>
    <w:p w14:paraId="2EE28F00" w14:textId="77777777" w:rsidR="00263950" w:rsidRPr="00C12AB4" w:rsidRDefault="00263950" w:rsidP="00263950">
      <w:pPr>
        <w:pStyle w:val="CBDH2"/>
      </w:pPr>
      <w:r>
        <w:t>B.</w:t>
      </w:r>
      <w:r>
        <w:tab/>
        <w:t>Фонд Глобальной рамочной программы в области биоразнообразия</w:t>
      </w:r>
    </w:p>
    <w:p w14:paraId="4494BAB5" w14:textId="77777777" w:rsidR="00263950" w:rsidRPr="00C12AB4" w:rsidRDefault="00263950" w:rsidP="00263950">
      <w:pPr>
        <w:pStyle w:val="CBDNormalNumber"/>
        <w:numPr>
          <w:ilvl w:val="0"/>
          <w:numId w:val="9"/>
        </w:numPr>
      </w:pPr>
      <w:r>
        <w:t>В предварительном проекте доклада Совета Глобального экологического фонда также представлена обновленная информация, касающаяся Фонда глобальной рамочной программы в области биоразнообразия, в том числе информация о его создании и введении в действие, а также об оказании поддержки в рамках Фонда глобальной рамочной программы в области биоразнообразия и проведении оценок, в частности:</w:t>
      </w:r>
    </w:p>
    <w:p w14:paraId="18CB8514" w14:textId="77777777" w:rsidR="00263950" w:rsidRPr="00F57D06" w:rsidRDefault="00263950" w:rsidP="001456FB">
      <w:pPr>
        <w:pStyle w:val="ListParagraph"/>
        <w:numPr>
          <w:ilvl w:val="0"/>
          <w:numId w:val="23"/>
        </w:numPr>
        <w:ind w:left="567" w:firstLine="567"/>
      </w:pPr>
      <w:r>
        <w:lastRenderedPageBreak/>
        <w:t>одиннадцатью суверенными государствами и одним субнациональным правительством было выделено 387,2 млн долл. США, из которых 362,1 млн долл. США было в результате пяти отборочных туров распределено между 87 странами;</w:t>
      </w:r>
    </w:p>
    <w:p w14:paraId="52BD0324" w14:textId="77777777" w:rsidR="00263950" w:rsidRPr="00C12AB4" w:rsidRDefault="00263950" w:rsidP="001456FB">
      <w:pPr>
        <w:pStyle w:val="CBDNormalNumber"/>
        <w:numPr>
          <w:ilvl w:val="0"/>
          <w:numId w:val="23"/>
        </w:numPr>
        <w:ind w:left="567" w:firstLine="567"/>
      </w:pPr>
      <w:r>
        <w:t>на оказание помощи 47 малым островным развивающимся государствам и наименее развитым странам было направлено 38,8% финансирования, предоставляемого Фондом глобальной рамочной программы в области биоразнообразия, тогда как целевой показатель составлял 36% плюс 3%;</w:t>
      </w:r>
    </w:p>
    <w:p w14:paraId="382E62BB" w14:textId="5F25135C" w:rsidR="00263950" w:rsidRPr="00C12AB4" w:rsidRDefault="00263950" w:rsidP="001456FB">
      <w:pPr>
        <w:pStyle w:val="CBDNormalNumber"/>
        <w:numPr>
          <w:ilvl w:val="0"/>
          <w:numId w:val="23"/>
        </w:numPr>
        <w:ind w:left="567" w:firstLine="567"/>
      </w:pPr>
      <w:r>
        <w:t>через международные финансовые учреждения было распределено 30,4% ресурсов Фонда глобальной рамочной программы в области биоразнообразия, тогда как целевой показатель составлял 25%;</w:t>
      </w:r>
      <w:r w:rsidR="007429A6">
        <w:t xml:space="preserve"> </w:t>
      </w:r>
    </w:p>
    <w:p w14:paraId="668E73ED" w14:textId="77777777" w:rsidR="00263950" w:rsidRPr="00C12AB4" w:rsidRDefault="00263950" w:rsidP="001456FB">
      <w:pPr>
        <w:pStyle w:val="CBDNormalNumber"/>
        <w:numPr>
          <w:ilvl w:val="0"/>
          <w:numId w:val="23"/>
        </w:numPr>
        <w:ind w:left="567" w:firstLine="567"/>
      </w:pPr>
      <w:r>
        <w:t>на поддержку мер коренных народов и местных общин в области биоразнообразия было выделено 31,8% от запланированного финансирования Фонда глобальной рамочной программы в области биоразнообразия, при целевом показателе 20%;</w:t>
      </w:r>
    </w:p>
    <w:p w14:paraId="02023CB1" w14:textId="77777777" w:rsidR="00263950" w:rsidRPr="00C12AB4" w:rsidRDefault="00263950" w:rsidP="001456FB">
      <w:pPr>
        <w:pStyle w:val="CBDNormalNumber"/>
        <w:numPr>
          <w:ilvl w:val="0"/>
          <w:numId w:val="23"/>
        </w:numPr>
        <w:ind w:left="567" w:firstLine="567"/>
      </w:pPr>
      <w:r>
        <w:t xml:space="preserve">были проведены две оценки: </w:t>
      </w:r>
      <w:proofErr w:type="spellStart"/>
      <w:r>
        <w:t>формативная</w:t>
      </w:r>
      <w:proofErr w:type="spellEnd"/>
      <w:r>
        <w:t xml:space="preserve"> оценка Фонда глобальной рамочной программы в области биоразнообразия (июнь 2025 года) и вторая </w:t>
      </w:r>
      <w:proofErr w:type="spellStart"/>
      <w:r>
        <w:t>формативная</w:t>
      </w:r>
      <w:proofErr w:type="spellEnd"/>
      <w:r>
        <w:t xml:space="preserve"> оценка Фонда (июнь 2026 года).</w:t>
      </w:r>
    </w:p>
    <w:p w14:paraId="2ADF13DD" w14:textId="77777777" w:rsidR="00263950" w:rsidRPr="008F6874" w:rsidRDefault="00263950" w:rsidP="00263950">
      <w:pPr>
        <w:pStyle w:val="CBDH1"/>
      </w:pPr>
      <w:r>
        <w:t>IV.</w:t>
      </w:r>
      <w:r>
        <w:tab/>
        <w:t>Управление: седьмой четырехлетний обзор эффективности механизма финансирования</w:t>
      </w:r>
    </w:p>
    <w:p w14:paraId="4B09DCA7" w14:textId="1FE44AFC" w:rsidR="00263950" w:rsidRPr="00C12AB4" w:rsidRDefault="00263950" w:rsidP="00263950">
      <w:pPr>
        <w:pStyle w:val="CBDNormalNumber"/>
        <w:numPr>
          <w:ilvl w:val="0"/>
          <w:numId w:val="18"/>
        </w:numPr>
        <w:ind w:left="567"/>
      </w:pPr>
      <w:r>
        <w:t xml:space="preserve">В приложении II к проекту решения, подготовленному Вспомогательным органом по осуществлению в рекомендации </w:t>
      </w:r>
      <w:hyperlink r:id="rId24" w:history="1">
        <w:r>
          <w:rPr>
            <w:rStyle w:val="Hyperlink"/>
          </w:rPr>
          <w:t>6/2</w:t>
        </w:r>
      </w:hyperlink>
      <w:r>
        <w:t>, содержится круг полномочий для проведения</w:t>
      </w:r>
      <w:r w:rsidR="007429A6">
        <w:t xml:space="preserve"> </w:t>
      </w:r>
      <w:r>
        <w:t>седьмого четырехлетнего обзора эффективности механизма финансирования. Следует отметить, что Конференция Сторон в пункте 29 решения </w:t>
      </w:r>
      <w:hyperlink r:id="rId25" w:history="1">
        <w:r>
          <w:rPr>
            <w:rStyle w:val="Hyperlink"/>
          </w:rPr>
          <w:t>15/15</w:t>
        </w:r>
      </w:hyperlink>
      <w:r>
        <w:t xml:space="preserve"> постановила провести на своем 18-м совещании 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и принять соответствующие меры. Предлагается, чтобы подготовительная работа к этому аналитическому обзору проводилась</w:t>
      </w:r>
      <w:r w:rsidR="007429A6">
        <w:t xml:space="preserve"> </w:t>
      </w:r>
      <w:r>
        <w:t xml:space="preserve">одновременно с седьмым четырехлетним обзором эффективности механизма финансирования. </w:t>
      </w:r>
    </w:p>
    <w:p w14:paraId="5462DB91" w14:textId="77777777" w:rsidR="00263950" w:rsidRPr="00C12AB4" w:rsidRDefault="00263950" w:rsidP="00263950">
      <w:pPr>
        <w:pStyle w:val="CBDH1"/>
      </w:pPr>
      <w:r>
        <w:t>V.</w:t>
      </w:r>
      <w:r>
        <w:tab/>
        <w:t>Потребности в финансировании на период десятого пополнения Целевого фонда Глобального экологического фонда</w:t>
      </w:r>
    </w:p>
    <w:p w14:paraId="6F8E2EE7" w14:textId="77777777" w:rsidR="00263950" w:rsidRPr="00C12AB4" w:rsidRDefault="00263950" w:rsidP="00263950">
      <w:pPr>
        <w:pStyle w:val="CBDNormalNumber"/>
        <w:numPr>
          <w:ilvl w:val="0"/>
          <w:numId w:val="18"/>
        </w:numPr>
        <w:ind w:left="567"/>
      </w:pPr>
      <w:r>
        <w:t xml:space="preserve">Девятое пополнение Целевого фонда Глобального экологического фонда (июль 2026 года –июнь 2030 года) завершилось объявлением обязательств на сумму 3,9 млрд долл. США 21 Стороной Конвенции, включая развитые страны, развивающиеся страны и страны с переходной экономикой. В резюме переговоров по девятому пополнению Целевого фонда изложены выработанные в ходе этих переговоров программные направления и распределение ресурсов, рекомендации в отношении политики и проект резолюции о пополнении. </w:t>
      </w:r>
    </w:p>
    <w:p w14:paraId="3CAA3CF8" w14:textId="77777777" w:rsidR="00263950" w:rsidRPr="00C12AB4" w:rsidRDefault="00263950" w:rsidP="00263950">
      <w:pPr>
        <w:pStyle w:val="CBDNormalNumber"/>
        <w:numPr>
          <w:ilvl w:val="0"/>
          <w:numId w:val="18"/>
        </w:numPr>
        <w:ind w:left="567"/>
      </w:pPr>
      <w:r>
        <w:t>В приложении I к проекту решения, подготовленному Вспомогательным органом по осуществлению в рекомендации </w:t>
      </w:r>
      <w:hyperlink r:id="rId26" w:history="1">
        <w:r>
          <w:rPr>
            <w:rStyle w:val="Hyperlink"/>
          </w:rPr>
          <w:t>6/2</w:t>
        </w:r>
      </w:hyperlink>
      <w:r>
        <w:t>, содержится круг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 года – июнь 2034 года), в котором предлагаются национальные платформы для планирования проектов в области биоразнообразия. Страновые платформы также упомянуты в стратегии взаимодействия со странами в составе целевых областей в рамках девятого периода пополнения.</w:t>
      </w:r>
    </w:p>
    <w:p w14:paraId="69F1C30B" w14:textId="77777777" w:rsidR="00263950" w:rsidRPr="008F6874" w:rsidRDefault="00263950" w:rsidP="00263950">
      <w:pPr>
        <w:pStyle w:val="CBDH1"/>
      </w:pPr>
      <w:r>
        <w:lastRenderedPageBreak/>
        <w:t>VI.</w:t>
      </w:r>
      <w:r>
        <w:tab/>
        <w:t>Сотрудничество между секретариатами</w:t>
      </w:r>
    </w:p>
    <w:p w14:paraId="7AD46BBD" w14:textId="77777777" w:rsidR="00263950" w:rsidRPr="00C12AB4" w:rsidRDefault="00263950" w:rsidP="00263950">
      <w:pPr>
        <w:pStyle w:val="CBDNormalNumber"/>
        <w:numPr>
          <w:ilvl w:val="0"/>
          <w:numId w:val="18"/>
        </w:numPr>
        <w:ind w:left="567"/>
      </w:pPr>
      <w:r>
        <w:t xml:space="preserve">Несмотря на бюджетные ограничения, с 16-го совещания Конференции Сторон секретариаты Конвенции и Глобального экологического фонда интенсифицировали свое сотрудничество, в том числе путем следующих действий: </w:t>
      </w:r>
    </w:p>
    <w:p w14:paraId="42361D55" w14:textId="77777777" w:rsidR="00263950" w:rsidRPr="00C12AB4" w:rsidRDefault="00263950" w:rsidP="003C28A4">
      <w:pPr>
        <w:pStyle w:val="CBDNormalNumber"/>
        <w:numPr>
          <w:ilvl w:val="0"/>
          <w:numId w:val="24"/>
        </w:numPr>
        <w:ind w:left="567" w:firstLine="567"/>
      </w:pPr>
      <w:r>
        <w:t>участие в первом из четырех совещаний по девятому пополнению Целевого фонда Глобального экологического фонда (20–21 мая 2025 года; 7–9 октября 2025 года; 19–20 января 2026 и 9 апреля 2026 года);</w:t>
      </w:r>
    </w:p>
    <w:p w14:paraId="31102078" w14:textId="77777777" w:rsidR="00263950" w:rsidRPr="00C12AB4" w:rsidRDefault="00263950" w:rsidP="003C28A4">
      <w:pPr>
        <w:pStyle w:val="CBDNormalNumber"/>
        <w:numPr>
          <w:ilvl w:val="0"/>
          <w:numId w:val="24"/>
        </w:numPr>
        <w:ind w:left="567" w:firstLine="567"/>
      </w:pPr>
      <w:r>
        <w:t xml:space="preserve">координация с многосторонними природоохранными соглашениями, включая конвенции, связанные с биоразнообразием, в целях формулирования письменных комментариев в отношении проекта программных и политических направлений для девятого периода пополнения; </w:t>
      </w:r>
    </w:p>
    <w:p w14:paraId="52BA6639" w14:textId="480F08C5" w:rsidR="00263950" w:rsidRPr="00C12AB4" w:rsidRDefault="00263950" w:rsidP="003C28A4">
      <w:pPr>
        <w:pStyle w:val="CBDNormalNumber"/>
        <w:numPr>
          <w:ilvl w:val="0"/>
          <w:numId w:val="24"/>
        </w:numPr>
        <w:ind w:left="567" w:firstLine="567"/>
      </w:pPr>
      <w:r>
        <w:t>участие в шестьдесят восьмом–семьдесят первом</w:t>
      </w:r>
      <w:r w:rsidR="007429A6">
        <w:t xml:space="preserve"> </w:t>
      </w:r>
      <w:r>
        <w:t>совещаниях Совета Глобального экологического фонда и соответствующих интерактивных консультациях с Советом (16–20 декабря 2024 года; 2–6 июня 2025 года; 15–19 декабря 2025 года и 31 мая–3 июня 2026 года);</w:t>
      </w:r>
    </w:p>
    <w:p w14:paraId="53F06F40" w14:textId="77777777" w:rsidR="00263950" w:rsidRPr="00C12AB4" w:rsidRDefault="00263950" w:rsidP="003C28A4">
      <w:pPr>
        <w:pStyle w:val="CBDNormalNumber"/>
        <w:numPr>
          <w:ilvl w:val="0"/>
          <w:numId w:val="24"/>
        </w:numPr>
        <w:ind w:left="567" w:firstLine="567"/>
      </w:pPr>
      <w:r>
        <w:t>взаимодействие с Управлением независимой оценки, Консультативной группой по науке и технике и Сетью организаций гражданского общества в составе Глобального экологического фонда;</w:t>
      </w:r>
    </w:p>
    <w:p w14:paraId="49E8BC39" w14:textId="77777777" w:rsidR="00263950" w:rsidRPr="00C12AB4" w:rsidRDefault="00263950" w:rsidP="003C28A4">
      <w:pPr>
        <w:pStyle w:val="CBDNormalNumber"/>
        <w:numPr>
          <w:ilvl w:val="0"/>
          <w:numId w:val="24"/>
        </w:numPr>
        <w:ind w:left="567" w:firstLine="567"/>
      </w:pPr>
      <w:r>
        <w:t>участие в третьем–шестом совещаниях Совета Фонда глобальной рамочной программы в области биоразнообразия (20 декабря 2024 года ; 6 июня 2025 года ; 18–19 декабря 2025 года и 2–3 июня 2026 года);</w:t>
      </w:r>
    </w:p>
    <w:p w14:paraId="0089A59C" w14:textId="77777777" w:rsidR="00263950" w:rsidRPr="00C12AB4" w:rsidRDefault="00263950" w:rsidP="003C28A4">
      <w:pPr>
        <w:pStyle w:val="CBDNormalNumber"/>
        <w:numPr>
          <w:ilvl w:val="0"/>
          <w:numId w:val="24"/>
        </w:numPr>
        <w:ind w:left="567" w:firstLine="567"/>
      </w:pPr>
      <w:r>
        <w:t>участие в восьмой Ассамблее Глобального экологического фонда (4–5 июня 2026 года);</w:t>
      </w:r>
    </w:p>
    <w:p w14:paraId="3BA30F6A" w14:textId="77777777" w:rsidR="00263950" w:rsidRPr="00C12AB4" w:rsidRDefault="00263950" w:rsidP="003C28A4">
      <w:pPr>
        <w:pStyle w:val="CBDNormalNumber"/>
        <w:numPr>
          <w:ilvl w:val="0"/>
          <w:numId w:val="24"/>
        </w:numPr>
        <w:ind w:left="567" w:firstLine="567"/>
      </w:pPr>
      <w:r>
        <w:t>участие в совещаниях Технической консультативной группы по девятому периоду пополнения (18–20 февраля 2025 года);</w:t>
      </w:r>
    </w:p>
    <w:p w14:paraId="799322C2" w14:textId="77777777" w:rsidR="00263950" w:rsidRPr="00C12AB4" w:rsidRDefault="00263950" w:rsidP="003C28A4">
      <w:pPr>
        <w:pStyle w:val="CBDNormalNumber"/>
        <w:numPr>
          <w:ilvl w:val="0"/>
          <w:numId w:val="24"/>
        </w:numPr>
        <w:ind w:left="567" w:firstLine="567"/>
      </w:pPr>
      <w:r>
        <w:t>рассылка оперативным координационным центрам Глобального экологического фонда информации о важности оценки потребностей в предоставляемом Фондом финансировании, которая проводится секретариатом Конвенции в целях подготовки девятого пополнения целевого фонда ГЭФ;</w:t>
      </w:r>
    </w:p>
    <w:p w14:paraId="1CA95C32" w14:textId="77777777" w:rsidR="00263950" w:rsidRPr="00C12AB4" w:rsidRDefault="00263950" w:rsidP="003C28A4">
      <w:pPr>
        <w:pStyle w:val="CBDNormalNumber"/>
        <w:numPr>
          <w:ilvl w:val="0"/>
          <w:numId w:val="24"/>
        </w:numPr>
        <w:ind w:left="567" w:firstLine="567"/>
      </w:pPr>
      <w:r>
        <w:t>консультации по усовершенствованию матрицы результатов Фонда глобальной рамочной программы в области биоразнообразия, проекту руководящих принципов Фонда глобальной рамочной программы в области биоразнообразия по отслеживанию финансовых потоков в поддержку деятельности коренных народов и местных общин в интересах биоразнообразия;</w:t>
      </w:r>
    </w:p>
    <w:p w14:paraId="2842BD69" w14:textId="77777777" w:rsidR="00263950" w:rsidRPr="00C12AB4" w:rsidRDefault="00263950" w:rsidP="003C28A4">
      <w:pPr>
        <w:pStyle w:val="CBDNormalNumber"/>
        <w:numPr>
          <w:ilvl w:val="0"/>
          <w:numId w:val="24"/>
        </w:numPr>
        <w:ind w:left="567" w:firstLine="567"/>
      </w:pPr>
      <w:r>
        <w:t xml:space="preserve">проведение многочисленных совместных мероприятий и вебинаров, связанных с Фондом глобальной рамочной программы в области биоразнообразия, национальными стратегиями и планами действий в области биоразнообразия, национальными докладами в рамках Конвенции и протоколов к ней, мониторингом и отчетностью, коренными народами и местными общинами, а также </w:t>
      </w:r>
      <w:proofErr w:type="spellStart"/>
      <w:r>
        <w:t>Калийским</w:t>
      </w:r>
      <w:proofErr w:type="spellEnd"/>
      <w:r>
        <w:t xml:space="preserve"> фондом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2369376B" w14:textId="77777777" w:rsidR="00263950" w:rsidRPr="00C12AB4" w:rsidRDefault="00263950" w:rsidP="003C28A4">
      <w:pPr>
        <w:pStyle w:val="CBDNormalNumber"/>
        <w:numPr>
          <w:ilvl w:val="0"/>
          <w:numId w:val="24"/>
        </w:numPr>
        <w:ind w:left="567" w:firstLine="567"/>
      </w:pPr>
      <w:r>
        <w:t xml:space="preserve">сотрудничество с учреждениями в рамках руководящих комитетов, включая поддержку в разработке и осуществлении национальных планов финансирования деятельности в области биоразнообразия; </w:t>
      </w:r>
    </w:p>
    <w:p w14:paraId="167FC849" w14:textId="77777777" w:rsidR="00263950" w:rsidRPr="00C12AB4" w:rsidRDefault="00263950" w:rsidP="003C28A4">
      <w:pPr>
        <w:pStyle w:val="CBDNormalNumber"/>
        <w:numPr>
          <w:ilvl w:val="0"/>
          <w:numId w:val="24"/>
        </w:numPr>
        <w:ind w:left="567" w:firstLine="567"/>
      </w:pPr>
      <w:r>
        <w:t>мониторинг и обзор проектных предложений через портал Глобального экологического фонда.</w:t>
      </w:r>
    </w:p>
    <w:p w14:paraId="3F3345C7" w14:textId="77777777" w:rsidR="00263950" w:rsidRPr="008F6874" w:rsidRDefault="00263950" w:rsidP="00263950">
      <w:pPr>
        <w:pStyle w:val="CBDH1"/>
      </w:pPr>
      <w:r>
        <w:lastRenderedPageBreak/>
        <w:t>VII.</w:t>
      </w:r>
      <w:r>
        <w:tab/>
        <w:t>Рекомендация</w:t>
      </w:r>
    </w:p>
    <w:p w14:paraId="2D08B20B" w14:textId="77777777" w:rsidR="00263950" w:rsidRPr="008F6874" w:rsidRDefault="00263950" w:rsidP="00263950">
      <w:pPr>
        <w:pStyle w:val="CBDNormalNumber"/>
        <w:numPr>
          <w:ilvl w:val="0"/>
          <w:numId w:val="18"/>
        </w:numPr>
        <w:ind w:left="567"/>
      </w:pPr>
      <w:r>
        <w:t>Вспомогательному органу предлагается принять рекомендацию следующего содержания:</w:t>
      </w:r>
    </w:p>
    <w:p w14:paraId="41A3262A" w14:textId="77777777" w:rsidR="00263950" w:rsidRPr="008F6874" w:rsidRDefault="00263950" w:rsidP="00263950">
      <w:pPr>
        <w:pStyle w:val="CBDNormalNoNumber"/>
        <w:ind w:firstLine="567"/>
        <w:rPr>
          <w:snapToGrid w:val="0"/>
        </w:rPr>
      </w:pPr>
      <w:r>
        <w:rPr>
          <w:i/>
          <w:snapToGrid w:val="0"/>
        </w:rPr>
        <w:t>Вспомогательный орган по осуществлению</w:t>
      </w:r>
    </w:p>
    <w:p w14:paraId="2AFBEEC1" w14:textId="50F78FAD" w:rsidR="00263950" w:rsidRDefault="00263950" w:rsidP="00263950">
      <w:pPr>
        <w:pStyle w:val="CBDNormalNoNumber"/>
        <w:ind w:firstLine="567"/>
        <w:rPr>
          <w:snapToGrid w:val="0"/>
        </w:rPr>
      </w:pPr>
      <w:r>
        <w:rPr>
          <w:i/>
          <w:snapToGrid w:val="0"/>
        </w:rPr>
        <w:t>рекомендует,</w:t>
      </w:r>
      <w:r>
        <w:rPr>
          <w:snapToGrid w:val="0"/>
        </w:rPr>
        <w:t xml:space="preserve"> чтобы Конференция Сторон на своем 17-м совещании приняла решение в </w:t>
      </w:r>
      <w:r w:rsidR="00F577B5">
        <w:rPr>
          <w:snapToGrid w:val="0"/>
        </w:rPr>
        <w:t>следующего содержания</w:t>
      </w:r>
      <w:r>
        <w:rPr>
          <w:rStyle w:val="FootnoteReference"/>
          <w:snapToGrid w:val="0"/>
        </w:rPr>
        <w:footnoteReference w:id="4"/>
      </w:r>
      <w:r>
        <w:rPr>
          <w:snapToGrid w:val="0"/>
        </w:rPr>
        <w:t>:</w:t>
      </w:r>
    </w:p>
    <w:p w14:paraId="1E031F42" w14:textId="77777777" w:rsidR="00263950" w:rsidRPr="008F6874" w:rsidRDefault="00263950" w:rsidP="00263950">
      <w:pPr>
        <w:pStyle w:val="CBDNormalNoNumber"/>
        <w:tabs>
          <w:tab w:val="clear" w:pos="567"/>
        </w:tabs>
        <w:ind w:left="1134" w:firstLine="567"/>
        <w:rPr>
          <w:snapToGrid w:val="0"/>
        </w:rPr>
      </w:pPr>
      <w:r>
        <w:rPr>
          <w:i/>
          <w:snapToGrid w:val="0"/>
        </w:rPr>
        <w:t>Конференция Сторон</w:t>
      </w:r>
    </w:p>
    <w:p w14:paraId="78D2E2D7" w14:textId="19519764" w:rsidR="00263950" w:rsidRPr="00C12AB4" w:rsidRDefault="00263950" w:rsidP="00263950">
      <w:pPr>
        <w:pStyle w:val="CBDNormalNoNumber"/>
        <w:tabs>
          <w:tab w:val="clear" w:pos="567"/>
        </w:tabs>
        <w:ind w:left="1134" w:firstLine="567"/>
      </w:pPr>
      <w:r>
        <w:t>1.</w:t>
      </w:r>
      <w:r>
        <w:tab/>
      </w:r>
      <w:r>
        <w:rPr>
          <w:i/>
          <w:iCs/>
        </w:rPr>
        <w:t>с признательностью отмечает</w:t>
      </w:r>
      <w:r>
        <w:t xml:space="preserve"> обязательства, взятые</w:t>
      </w:r>
      <w:r w:rsidR="00F577B5">
        <w:t xml:space="preserve"> на себя</w:t>
      </w:r>
      <w:r>
        <w:t xml:space="preserve"> по состоянию на 30</w:t>
      </w:r>
      <w:r w:rsidR="00F577B5">
        <w:t> </w:t>
      </w:r>
      <w:r>
        <w:t>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Италией, Канадой, Китаем, Королевством Нидерландов, Кот-д’Ивуаром, Люксембургом, Мексикой, Новой Зеландией, Норвегией, Словенией, Францией, Швейцарией, Южной Африкой и Японией, которые составили порядка 3,9 млрд долл. США, исходя из согласованных базовых обменных курсов на период пополнения;</w:t>
      </w:r>
    </w:p>
    <w:p w14:paraId="4D555754" w14:textId="77777777" w:rsidR="00263950" w:rsidRPr="00C12AB4" w:rsidRDefault="00263950" w:rsidP="00263950">
      <w:pPr>
        <w:pStyle w:val="CBDNormalNoNumber"/>
        <w:tabs>
          <w:tab w:val="clear" w:pos="567"/>
        </w:tabs>
        <w:ind w:left="1134" w:firstLine="567"/>
        <w:rPr>
          <w:i/>
          <w:iCs/>
        </w:rPr>
      </w:pPr>
      <w:r>
        <w:t>2.</w:t>
      </w:r>
      <w:r>
        <w:tab/>
      </w:r>
      <w:r>
        <w:rPr>
          <w:i/>
          <w:iCs/>
        </w:rPr>
        <w:t>настоятельно призывает</w:t>
      </w:r>
      <w:r>
        <w:t xml:space="preserve"> Стороны, являющиеся развитыми странами, и другие Стороны, которые добровольно берут на себя обязательства Сторон, являющихся развитыми странами, и далее наращивать уже принятые обязательства по девятому пополнению Целевого фонда Глобального экологического фонда и, если они еще не сделали этого, своевременно взять на себя адекватные обязательства в поддержку полного осуществления Куньминско-Монреальской глобальной рамочной программы в области биоразнообразия</w:t>
      </w:r>
      <w:r w:rsidRPr="00C12AB4">
        <w:rPr>
          <w:rStyle w:val="FootnoteReference"/>
        </w:rPr>
        <w:footnoteReference w:id="5"/>
      </w:r>
      <w:r>
        <w:t>;</w:t>
      </w:r>
    </w:p>
    <w:p w14:paraId="5E0409DB" w14:textId="52015276" w:rsidR="00263950" w:rsidRPr="00610036" w:rsidRDefault="00263950" w:rsidP="00263950">
      <w:pPr>
        <w:pStyle w:val="CBDNormalNoNumber"/>
        <w:tabs>
          <w:tab w:val="clear" w:pos="567"/>
        </w:tabs>
        <w:ind w:left="1134" w:firstLine="567"/>
      </w:pPr>
      <w:r>
        <w:t>3.</w:t>
      </w:r>
      <w:r>
        <w:tab/>
      </w:r>
      <w:r>
        <w:rPr>
          <w:i/>
          <w:iCs/>
        </w:rPr>
        <w:t>приветствует</w:t>
      </w:r>
      <w: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 основанной на предыдущих версиях инклюзивной природоохранной инициативы, в расширенном масштабе, соответствующем 100 миллионам долл. США, выделение 35% от общего объема ресурсов на этот период на целевую область «Биоразнообразие» и постановку цели, согласно которой не менее 70% финансирования в течение этого периода должно быть направлено на</w:t>
      </w:r>
      <w:r w:rsidR="00F9760D">
        <w:t xml:space="preserve"> сохранение</w:t>
      </w:r>
      <w:r w:rsidR="00F5779C">
        <w:t xml:space="preserve"> устойчивое использование</w:t>
      </w:r>
      <w:r>
        <w:t xml:space="preserve"> биоразнообрази</w:t>
      </w:r>
      <w:r w:rsidR="00F9760D">
        <w:t>я</w:t>
      </w:r>
      <w:r>
        <w:t>, в соответствии с методологией Рио-де-Жанейрских маркеров</w:t>
      </w:r>
      <w:r>
        <w:rPr>
          <w:rStyle w:val="FootnoteReference"/>
        </w:rPr>
        <w:footnoteReference w:id="6"/>
      </w:r>
      <w:r>
        <w:t>;</w:t>
      </w:r>
    </w:p>
    <w:p w14:paraId="5BFAF651" w14:textId="77777777" w:rsidR="00263950" w:rsidRDefault="00263950" w:rsidP="00263950">
      <w:pPr>
        <w:pStyle w:val="CBDNormalNoNumber"/>
        <w:tabs>
          <w:tab w:val="clear" w:pos="567"/>
        </w:tabs>
        <w:ind w:left="1134" w:firstLine="567"/>
      </w:pPr>
      <w:r>
        <w:t>4.</w:t>
      </w:r>
      <w:r>
        <w:tab/>
      </w:r>
      <w:r>
        <w:rPr>
          <w:i/>
          <w:iCs/>
        </w:rPr>
        <w:t>принимает к сведению</w:t>
      </w:r>
      <w:r>
        <w:t xml:space="preserve"> доклад Совета Глобального экологического фонда 17-му совещанию Конференции Сторон</w:t>
      </w:r>
      <w:r w:rsidRPr="00EB4285">
        <w:rPr>
          <w:rStyle w:val="FootnoteReference"/>
        </w:rPr>
        <w:footnoteReference w:id="7"/>
      </w:r>
      <w:r>
        <w:t>;</w:t>
      </w:r>
    </w:p>
    <w:p w14:paraId="45C86082" w14:textId="77777777" w:rsidR="00263950" w:rsidRPr="00C6523D" w:rsidRDefault="00263950" w:rsidP="00263950">
      <w:pPr>
        <w:pStyle w:val="CBDNormalNoNumber"/>
        <w:keepNext/>
        <w:tabs>
          <w:tab w:val="clear" w:pos="567"/>
        </w:tabs>
        <w:ind w:left="1134" w:firstLine="567"/>
      </w:pPr>
      <w:r>
        <w:t>5.</w:t>
      </w:r>
      <w:r>
        <w:tab/>
      </w:r>
      <w:r>
        <w:rPr>
          <w:i/>
          <w:iCs/>
        </w:rPr>
        <w:t>предлагает</w:t>
      </w:r>
      <w:r>
        <w:t xml:space="preserve"> Глобальному экологическому фонду ускорить усилия по дальнейшему повышению своей эффективности, в том числе с помощью следующих действий:</w:t>
      </w:r>
    </w:p>
    <w:p w14:paraId="332B4853" w14:textId="77777777" w:rsidR="00263950" w:rsidRDefault="00263950" w:rsidP="00263950">
      <w:pPr>
        <w:pStyle w:val="CBDNormalNoNumber"/>
        <w:tabs>
          <w:tab w:val="clear" w:pos="567"/>
        </w:tabs>
        <w:ind w:left="1134" w:firstLine="567"/>
      </w:pPr>
      <w:r>
        <w:t>a)</w:t>
      </w:r>
      <w:r>
        <w:tab/>
        <w:t xml:space="preserve">совершенствование механизмов интеграции, подходов и комплексных программ, обеспечивающих общесистемные экологические выгоды; </w:t>
      </w:r>
    </w:p>
    <w:p w14:paraId="1E825D9D" w14:textId="77777777" w:rsidR="00263950" w:rsidRPr="00EB4285" w:rsidRDefault="00263950" w:rsidP="00263950">
      <w:pPr>
        <w:pStyle w:val="CBDNormalNoNumber"/>
        <w:tabs>
          <w:tab w:val="clear" w:pos="567"/>
        </w:tabs>
        <w:ind w:left="1134" w:firstLine="567"/>
      </w:pPr>
      <w:r>
        <w:t>b)</w:t>
      </w:r>
      <w:r>
        <w:tab/>
        <w:t>создание условий для увеличения инвестиций частного сектора посредством стимулов, нормативно-правовых актов и инструментов смешанного финансирования, в том числе в области создания потенциала;</w:t>
      </w:r>
    </w:p>
    <w:p w14:paraId="0A4E1220" w14:textId="77777777" w:rsidR="00263950" w:rsidRPr="00EB4285" w:rsidRDefault="00263950" w:rsidP="00263950">
      <w:pPr>
        <w:pStyle w:val="CBDNormalNoNumber"/>
        <w:tabs>
          <w:tab w:val="clear" w:pos="567"/>
        </w:tabs>
        <w:ind w:left="1134" w:firstLine="567"/>
      </w:pPr>
      <w:r>
        <w:lastRenderedPageBreak/>
        <w:t>c)</w:t>
      </w:r>
      <w:r>
        <w:tab/>
        <w:t xml:space="preserve">содействие применению общегосударственных и общеэкономических подходов с участием всего общества в целях укрепления ответственности на национальном уровне и согласования мер в области биоразнообразия с национальными приоритетами в области развития; </w:t>
      </w:r>
    </w:p>
    <w:p w14:paraId="701A110A" w14:textId="77777777" w:rsidR="00263950" w:rsidRPr="00EB4285" w:rsidRDefault="00263950" w:rsidP="00263950">
      <w:pPr>
        <w:pStyle w:val="CBDNormalNoNumber"/>
        <w:tabs>
          <w:tab w:val="clear" w:pos="567"/>
        </w:tabs>
        <w:ind w:left="1134" w:firstLine="567"/>
      </w:pPr>
      <w:r>
        <w:t>d)</w:t>
      </w:r>
      <w:r>
        <w:tab/>
        <w:t>дальнейшее совершенствование системы ассигнования ресурсов;</w:t>
      </w:r>
    </w:p>
    <w:p w14:paraId="330CAE69" w14:textId="77777777" w:rsidR="00263950" w:rsidRPr="00EB4285" w:rsidRDefault="00263950" w:rsidP="00263950">
      <w:pPr>
        <w:pStyle w:val="CBDNormalNoNumber"/>
        <w:tabs>
          <w:tab w:val="clear" w:pos="567"/>
        </w:tabs>
        <w:ind w:left="1134" w:firstLine="567"/>
      </w:pPr>
      <w:r>
        <w:t>e)</w:t>
      </w:r>
      <w:r>
        <w:tab/>
        <w:t>непрерывное оказание расширенной поддержки наименее развитым странам и малым островным развивающимся государствам, в том числе путем сокращения операционных издержек и упрощения процедур доступа;</w:t>
      </w:r>
    </w:p>
    <w:p w14:paraId="088BBCB4" w14:textId="77777777" w:rsidR="00263950" w:rsidRPr="00EB4285" w:rsidRDefault="00263950" w:rsidP="00263950">
      <w:pPr>
        <w:pStyle w:val="CBDNormalNoNumber"/>
        <w:tabs>
          <w:tab w:val="clear" w:pos="567"/>
        </w:tabs>
        <w:ind w:left="1134" w:firstLine="567"/>
      </w:pPr>
      <w:r>
        <w:t>f)</w:t>
      </w:r>
      <w:r>
        <w:tab/>
        <w:t>углубление инклюзивной поддержки, оказываемой коренным народам и местным общинам;</w:t>
      </w:r>
    </w:p>
    <w:p w14:paraId="73D2EE99" w14:textId="77777777" w:rsidR="00263950" w:rsidRPr="00EB4285" w:rsidRDefault="00263950" w:rsidP="00263950">
      <w:pPr>
        <w:pStyle w:val="CBDNormalNoNumber"/>
        <w:tabs>
          <w:tab w:val="clear" w:pos="567"/>
        </w:tabs>
        <w:ind w:left="1134" w:firstLine="567"/>
      </w:pPr>
      <w:r>
        <w:t>g)</w:t>
      </w:r>
      <w:r>
        <w:tab/>
        <w:t xml:space="preserve">содействие реализации региональных и многосторонних инициатив, инициируемых странами и координируемых на региональном уровне, включая трансграничные инициативы, направленные как на решение национальных приоритетных задач, так и на обеспечение более широких экологических выгод; </w:t>
      </w:r>
    </w:p>
    <w:p w14:paraId="7E186009" w14:textId="77777777" w:rsidR="00263950" w:rsidRPr="00D00F26" w:rsidRDefault="00263950" w:rsidP="00263950">
      <w:pPr>
        <w:pStyle w:val="CBDNormalNoNumber"/>
        <w:tabs>
          <w:tab w:val="clear" w:pos="567"/>
        </w:tabs>
        <w:ind w:left="1134" w:firstLine="567"/>
      </w:pPr>
      <w:r>
        <w:t>6.</w:t>
      </w:r>
      <w:r>
        <w:tab/>
      </w:r>
      <w:r>
        <w:rPr>
          <w:i/>
          <w:iCs/>
        </w:rPr>
        <w:t>принимает к сведению</w:t>
      </w:r>
      <w: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17-му совещанию Конференции Сторон; </w:t>
      </w:r>
    </w:p>
    <w:p w14:paraId="08292E3D" w14:textId="77777777" w:rsidR="00263950" w:rsidRDefault="00263950" w:rsidP="00263950">
      <w:pPr>
        <w:pStyle w:val="CBDNormalNoNumber"/>
        <w:tabs>
          <w:tab w:val="clear" w:pos="567"/>
        </w:tabs>
        <w:ind w:left="1134" w:firstLine="567"/>
      </w:pPr>
      <w:r>
        <w:t>7.</w:t>
      </w:r>
      <w:r>
        <w:tab/>
      </w:r>
      <w:r>
        <w:rPr>
          <w:i/>
          <w:iCs/>
        </w:rPr>
        <w:t>возобновляет</w:t>
      </w:r>
      <w: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из всех источников в поддержку непрерывного, оперативного и устойчивого пополнения капитала Фонда; </w:t>
      </w:r>
    </w:p>
    <w:p w14:paraId="2EDF7C1B" w14:textId="77777777" w:rsidR="00263950" w:rsidRPr="00DB3367" w:rsidRDefault="00263950" w:rsidP="00263950">
      <w:pPr>
        <w:pStyle w:val="CBDNormalNoNumber"/>
        <w:tabs>
          <w:tab w:val="clear" w:pos="567"/>
        </w:tabs>
        <w:ind w:left="1134" w:firstLine="567"/>
      </w:pPr>
      <w:r>
        <w:t>8.</w:t>
      </w:r>
      <w:r>
        <w:tab/>
      </w:r>
      <w:r>
        <w:rPr>
          <w:i/>
          <w:iCs/>
        </w:rPr>
        <w:t>настоятельно призывает</w:t>
      </w:r>
      <w:r>
        <w:t xml:space="preserve"> Глобальный экологический фонд активизировать усилия по мобилизации ресурсов и представить доклад об осуществлении своей стратегии мобилизации ресурсов для Фонда Глобальной рамочной программы в области биоразнообразия на период с июля 2026 года по июнь 2030 года;</w:t>
      </w:r>
    </w:p>
    <w:p w14:paraId="4EA8D626" w14:textId="77777777" w:rsidR="00263950" w:rsidRDefault="00263950" w:rsidP="00263950">
      <w:pPr>
        <w:pStyle w:val="CBDNormalNoNumber"/>
        <w:tabs>
          <w:tab w:val="clear" w:pos="567"/>
        </w:tabs>
        <w:ind w:left="1134" w:firstLine="567"/>
      </w:pPr>
      <w:r>
        <w:t>9.</w:t>
      </w:r>
      <w:r>
        <w:tab/>
      </w:r>
      <w:r>
        <w:rPr>
          <w:i/>
          <w:iCs/>
        </w:rPr>
        <w:t>настоятельно призывает</w:t>
      </w:r>
      <w:r>
        <w:t xml:space="preserve"> секретариат Фонда глобальной рамочной программы в области биоразнообразия и соответствующие учреждения совершенствовать механизмы софинансирования и ускорить процесс одобрения утвержденных проектов в рамках Фонда;</w:t>
      </w:r>
    </w:p>
    <w:p w14:paraId="3E2C4E71" w14:textId="77777777" w:rsidR="00263950" w:rsidRDefault="00263950" w:rsidP="00263950">
      <w:pPr>
        <w:pStyle w:val="CBDNormalNoNumber"/>
        <w:tabs>
          <w:tab w:val="clear" w:pos="567"/>
        </w:tabs>
        <w:ind w:left="1134" w:firstLine="567"/>
      </w:pPr>
      <w:r>
        <w:t>10.</w:t>
      </w:r>
      <w:r>
        <w:tab/>
      </w:r>
      <w:r>
        <w:rPr>
          <w:i/>
          <w:iCs/>
        </w:rPr>
        <w:t>предлагает</w:t>
      </w:r>
      <w:r>
        <w:t xml:space="preserve"> Глобальному экологическому фонду в сотрудничестве с Исполнительным секретарем рассмотреть вопрос об оказании поддержки:</w:t>
      </w:r>
    </w:p>
    <w:p w14:paraId="44CA0856" w14:textId="77777777" w:rsidR="00263950" w:rsidRDefault="00263950" w:rsidP="00263950">
      <w:pPr>
        <w:pStyle w:val="CBDNormalNoNumber"/>
        <w:tabs>
          <w:tab w:val="clear" w:pos="567"/>
        </w:tabs>
        <w:ind w:left="1134" w:firstLine="567"/>
      </w:pPr>
      <w:r>
        <w:t>a)</w:t>
      </w:r>
      <w:r>
        <w:tab/>
        <w:t xml:space="preserve">соответствующим национальным платформам в области планирования проектов по сохранению биоразнообразия наряду с осуществлением стратегии взаимодействия на страновом уровне; </w:t>
      </w:r>
    </w:p>
    <w:p w14:paraId="15AEA96E" w14:textId="77777777" w:rsidR="00263950" w:rsidRDefault="00263950" w:rsidP="00263950">
      <w:pPr>
        <w:pStyle w:val="CBDNormalNoNumber"/>
        <w:tabs>
          <w:tab w:val="clear" w:pos="567"/>
        </w:tabs>
        <w:ind w:left="1134" w:firstLine="567"/>
      </w:pPr>
      <w:r>
        <w:t>b)</w:t>
      </w:r>
      <w:r>
        <w:tab/>
        <w:t>в подготовке и представлении национальных докладов об осуществлении Конвенции о биологическом разнообразии</w:t>
      </w:r>
      <w:r>
        <w:rPr>
          <w:rStyle w:val="FootnoteReference"/>
        </w:rPr>
        <w:footnoteReference w:id="8"/>
      </w:r>
      <w:r>
        <w:t>, Картахенского протокола по биобезопасности</w:t>
      </w:r>
      <w:r>
        <w:rPr>
          <w:rStyle w:val="FootnoteReference"/>
        </w:rPr>
        <w:footnoteReference w:id="9"/>
      </w:r>
      <w: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Pr>
        <w:footnoteReference w:id="10"/>
      </w:r>
      <w:r>
        <w:t>;</w:t>
      </w:r>
    </w:p>
    <w:p w14:paraId="68A6A0CC" w14:textId="77777777" w:rsidR="00263950" w:rsidRPr="002936FF" w:rsidRDefault="00263950" w:rsidP="00263950">
      <w:pPr>
        <w:pStyle w:val="CBDNormalNoNumber"/>
        <w:tabs>
          <w:tab w:val="clear" w:pos="567"/>
        </w:tabs>
        <w:ind w:left="1134" w:firstLine="567"/>
      </w:pPr>
      <w:r>
        <w:t>c)</w:t>
      </w:r>
      <w:r>
        <w:tab/>
        <w:t>в создании потенциала для привлечения финансирования из частного сектора, в том числе с рынков капитала;</w:t>
      </w:r>
    </w:p>
    <w:p w14:paraId="5B73A905" w14:textId="77777777" w:rsidR="00263950" w:rsidRDefault="00263950" w:rsidP="00263950">
      <w:pPr>
        <w:pStyle w:val="CBDNormalNoNumber"/>
        <w:tabs>
          <w:tab w:val="clear" w:pos="567"/>
        </w:tabs>
        <w:ind w:left="1134" w:firstLine="567"/>
      </w:pPr>
      <w:r>
        <w:t>11.</w:t>
      </w:r>
      <w:r>
        <w:tab/>
      </w:r>
      <w:r>
        <w:rPr>
          <w:i/>
          <w:iCs/>
        </w:rPr>
        <w:t>постановляет</w:t>
      </w:r>
      <w:r>
        <w:t xml:space="preserve"> провести подготовительную работу к аналитическому обзору Фонда глобальной рамочной программы в области биоразнообразия, о котором </w:t>
      </w:r>
      <w:r>
        <w:lastRenderedPageBreak/>
        <w:t>говорится в пункте 29 решения </w:t>
      </w:r>
      <w:hyperlink r:id="rId27" w:history="1">
        <w:r>
          <w:rPr>
            <w:rStyle w:val="Hyperlink"/>
          </w:rPr>
          <w:t>15/15</w:t>
        </w:r>
      </w:hyperlink>
      <w:r>
        <w:t xml:space="preserve"> от 19 декабря 2022 года, одновременно с седьмым четырехлетним обзором эффективности механизма финансирования; </w:t>
      </w:r>
    </w:p>
    <w:p w14:paraId="7F2808C4" w14:textId="77777777" w:rsidR="00263950" w:rsidRPr="00F3555E" w:rsidRDefault="00263950" w:rsidP="00263950">
      <w:pPr>
        <w:pStyle w:val="CBDNormalNoNumber"/>
        <w:tabs>
          <w:tab w:val="clear" w:pos="567"/>
        </w:tabs>
        <w:ind w:left="1134" w:firstLine="567"/>
      </w:pPr>
      <w:r>
        <w:t>12.</w:t>
      </w:r>
      <w:r>
        <w:tab/>
      </w:r>
      <w:r>
        <w:rPr>
          <w:i/>
          <w:iCs/>
        </w:rPr>
        <w:t>поручает</w:t>
      </w:r>
      <w:r>
        <w:t xml:space="preserve"> Исполнительному секретарю обеспечить, чтобы доклад Совета Глобального экологического фонда 17-му совещанию Конференции Сторон учитывался в седьмом четырехлетнем обзоре эффективности механизма финансирования;</w:t>
      </w:r>
    </w:p>
    <w:p w14:paraId="3DE5533F" w14:textId="443D2772" w:rsidR="00263950" w:rsidRDefault="00263950" w:rsidP="00263950">
      <w:pPr>
        <w:pStyle w:val="CBDNormalNoNumber"/>
        <w:tabs>
          <w:tab w:val="clear" w:pos="567"/>
        </w:tabs>
        <w:ind w:left="1134" w:firstLine="567"/>
      </w:pPr>
      <w:r>
        <w:t>13.</w:t>
      </w:r>
      <w:r>
        <w:tab/>
      </w:r>
      <w:r>
        <w:rPr>
          <w:i/>
        </w:rPr>
        <w:t xml:space="preserve">также поручает </w:t>
      </w:r>
      <w:r>
        <w:t>Исполнительному секретарю подготовить проект четырехлетней ориентированной на конкретные результаты структуры определения программных приоритетов, связанных с использованием ресурсов Глобального экологического фонда для целей сохранения и устойчивого использования биоразнообразия на период с июля 2030 года по июнь 2034 года для рассмотрения Вспомогательным органом по осуществления и последующего принятия Конференцией Сторон на ее 18-м совещании в соответствии с кругом полномочий, содержащимся в приложении III к настоящему решению.</w:t>
      </w:r>
    </w:p>
    <w:p w14:paraId="21B75E19" w14:textId="77777777" w:rsidR="00263950" w:rsidRDefault="00263950" w:rsidP="00263950">
      <w:pPr>
        <w:pStyle w:val="CBDDesicionAnnex"/>
        <w:ind w:left="1134"/>
      </w:pPr>
      <w:r>
        <w:t>Приложение II</w:t>
      </w:r>
      <w:r>
        <w:rPr>
          <w:rStyle w:val="FootnoteReference"/>
        </w:rPr>
        <w:footnoteReference w:id="11"/>
      </w:r>
      <w:r>
        <w:t xml:space="preserve"> </w:t>
      </w:r>
      <w:r>
        <w:br/>
        <w:t>Круг полномочий для проведения седьмого четырехлетнего обзора эффективности механизма финансирования</w:t>
      </w:r>
    </w:p>
    <w:p w14:paraId="12A1A021" w14:textId="77777777" w:rsidR="00263950" w:rsidRPr="00DD6379" w:rsidRDefault="00263950" w:rsidP="00263950">
      <w:pPr>
        <w:pStyle w:val="CBDNormalNoNumber"/>
        <w:tabs>
          <w:tab w:val="clear" w:pos="567"/>
          <w:tab w:val="clear" w:pos="2268"/>
          <w:tab w:val="left" w:pos="2552"/>
        </w:tabs>
        <w:ind w:left="1134" w:firstLine="567"/>
      </w:pPr>
      <w:r>
        <w:t xml:space="preserve">4 (n </w:t>
      </w:r>
      <w:proofErr w:type="spellStart"/>
      <w:r>
        <w:t>bis</w:t>
      </w:r>
      <w:proofErr w:type="spellEnd"/>
      <w:r>
        <w:t>)</w:t>
      </w:r>
      <w:r>
        <w:tab/>
        <w:t xml:space="preserve">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порученный в решении </w:t>
      </w:r>
      <w:hyperlink r:id="rId28" w:history="1">
        <w:r>
          <w:rPr>
            <w:rStyle w:val="Hyperlink"/>
          </w:rPr>
          <w:t>15/15</w:t>
        </w:r>
      </w:hyperlink>
      <w:r>
        <w:t xml:space="preserve"> от 19 декабря 2022 года;</w:t>
      </w:r>
    </w:p>
    <w:p w14:paraId="5D88CA8F" w14:textId="77777777" w:rsidR="00263950" w:rsidRPr="00B56DF1" w:rsidRDefault="00263950" w:rsidP="00263950">
      <w:pPr>
        <w:pStyle w:val="CBDNormalNoNumber"/>
        <w:tabs>
          <w:tab w:val="clear" w:pos="567"/>
          <w:tab w:val="left" w:pos="2552"/>
        </w:tabs>
        <w:ind w:left="1134" w:firstLine="567"/>
      </w:pPr>
      <w:r>
        <w:t xml:space="preserve">10 </w:t>
      </w:r>
      <w:proofErr w:type="spellStart"/>
      <w:r>
        <w:t>bis</w:t>
      </w:r>
      <w:proofErr w:type="spellEnd"/>
      <w:r>
        <w:t>.</w:t>
      </w:r>
      <w:r>
        <w:tab/>
        <w:t>В качестве приложения в доклад должен быть включен аналитический обзор, упомянутый в решении </w:t>
      </w:r>
      <w:hyperlink r:id="rId29" w:history="1">
        <w:r>
          <w:rPr>
            <w:rStyle w:val="Hyperlink"/>
          </w:rPr>
          <w:t>15/15</w:t>
        </w:r>
      </w:hyperlink>
      <w:r>
        <w:t>.</w:t>
      </w:r>
    </w:p>
    <w:p w14:paraId="63CFAF1B" w14:textId="77777777" w:rsidR="00263950" w:rsidRPr="00DD6379" w:rsidRDefault="00263950" w:rsidP="00263950">
      <w:pPr>
        <w:pStyle w:val="CBDDesicionAnnex"/>
        <w:ind w:left="1134"/>
      </w:pPr>
      <w:r>
        <w:t>Приложение III</w:t>
      </w:r>
      <w:r>
        <w:br/>
        <w:t>Круг полномочий для подготовки четырехлетней ориентированной на конкретные результаты структуры определения программных приоритетов, связанных с использованием ресурсов Глобального экологического фонда для целей сохранения и устойчивого использования биоразнообразия на период с июля 2030 года по июнь 2034 года</w:t>
      </w:r>
    </w:p>
    <w:p w14:paraId="317D92E0" w14:textId="77777777" w:rsidR="00263950" w:rsidRPr="009E6C04" w:rsidRDefault="00263950" w:rsidP="00263950">
      <w:pPr>
        <w:pStyle w:val="CBDH1"/>
        <w:tabs>
          <w:tab w:val="clear" w:pos="567"/>
        </w:tabs>
        <w:ind w:left="1134"/>
        <w:rPr>
          <w:b w:val="0"/>
          <w:sz w:val="24"/>
          <w:szCs w:val="24"/>
        </w:rPr>
      </w:pPr>
      <w:r>
        <w:rPr>
          <w:sz w:val="24"/>
        </w:rPr>
        <w:t>I.</w:t>
      </w:r>
      <w:r>
        <w:rPr>
          <w:sz w:val="24"/>
        </w:rPr>
        <w:tab/>
        <w:t xml:space="preserve">История вопроса и обоснование </w:t>
      </w:r>
    </w:p>
    <w:p w14:paraId="39785CB7" w14:textId="77777777" w:rsidR="00263950" w:rsidRPr="00DD6379" w:rsidRDefault="00263950" w:rsidP="00263950">
      <w:pPr>
        <w:pStyle w:val="CBDNormalNoNumber"/>
        <w:tabs>
          <w:tab w:val="clear" w:pos="567"/>
        </w:tabs>
        <w:ind w:left="1134"/>
      </w:pPr>
      <w:r>
        <w:t>1.</w:t>
      </w:r>
      <w:r>
        <w:tab/>
        <w:t>В соответствии со статьей 21 Конвенции о биологическом разнообразии</w:t>
      </w:r>
      <w:r w:rsidRPr="00DD6379">
        <w:rPr>
          <w:rStyle w:val="FootnoteReference"/>
          <w:lang w:eastAsia="zh-CN"/>
        </w:rPr>
        <w:footnoteReference w:id="12"/>
      </w:r>
      <w:r>
        <w:t xml:space="preserve"> Конференция Сторон определяет меры, стратегию, программные приоритеты и критерии, регулирующие доступ к финансовым ресурсам, доступным через механизм финансирования, и их использование, включая мониторинг и оценку такого использования на регулярной основе. Глобальный экологический фонд, осуществляя деятельность в рамках финансового механизма Конвенции, должен финансировать мероприятия, которые полностью соответствуют руководящим указаниям, предоставленным ему Конференцией Сторон, и предоставлять Конференции Сторон всю соответствующую информацию.</w:t>
      </w:r>
    </w:p>
    <w:p w14:paraId="59899AF1" w14:textId="1C9FE25A" w:rsidR="00263950" w:rsidRPr="008F6874" w:rsidRDefault="00263950" w:rsidP="00263950">
      <w:pPr>
        <w:pStyle w:val="CBDNormalNoNumber"/>
        <w:tabs>
          <w:tab w:val="clear" w:pos="567"/>
        </w:tabs>
        <w:ind w:left="1134"/>
      </w:pPr>
      <w:r>
        <w:t>2.</w:t>
      </w:r>
      <w:r>
        <w:tab/>
        <w:t xml:space="preserve">В преддверии разработки программных и политических направлений на девятый период пополнения Целевого фонда Глобального экологического фонда Конференция Сторон в решении </w:t>
      </w:r>
      <w:hyperlink r:id="rId30" w:history="1">
        <w:r>
          <w:rPr>
            <w:rStyle w:val="Hyperlink"/>
          </w:rPr>
          <w:t>16/33</w:t>
        </w:r>
      </w:hyperlink>
      <w:r>
        <w:t xml:space="preserve"> утвердила четырехлетнюю ориентированную на конкретные результаты структуру определения программных приоритетов, с тем чтобы предоставить руководящие указания для программирования и использования </w:t>
      </w:r>
      <w:r>
        <w:lastRenderedPageBreak/>
        <w:t>финансирования Фонда, предназначенного для деятельности в области биоразнообразия, обеспечить согласованность с национальными стратегиями и планами действий по сохранению биоразнообразия и повысить стратегическую последовательность, глобальные экологические выгоды, измеримое воздействие и эффективность ассигнования ресурсов.</w:t>
      </w:r>
    </w:p>
    <w:p w14:paraId="0F09EDD0" w14:textId="77777777" w:rsidR="00263950" w:rsidRPr="009E6C04" w:rsidRDefault="00263950" w:rsidP="00263950">
      <w:pPr>
        <w:pStyle w:val="CBDH1"/>
      </w:pPr>
      <w:r>
        <w:t>II.</w:t>
      </w:r>
      <w:r>
        <w:tab/>
        <w:t xml:space="preserve">Цель </w:t>
      </w:r>
    </w:p>
    <w:p w14:paraId="0AF50B60" w14:textId="65D44D21" w:rsidR="00263950" w:rsidRPr="00DD6379" w:rsidRDefault="00263950" w:rsidP="00263950">
      <w:pPr>
        <w:pStyle w:val="CBDNormalNoNumber"/>
        <w:tabs>
          <w:tab w:val="clear" w:pos="567"/>
        </w:tabs>
        <w:ind w:left="1134"/>
        <w:rPr>
          <w:rFonts w:eastAsia="Times New Roman"/>
        </w:rPr>
      </w:pPr>
      <w:r>
        <w:t>3.</w:t>
      </w:r>
      <w:r>
        <w:tab/>
        <w:t>Настоящий круг полномочий призван служить ориентиром при разработке четырехлетней ориентированной на конкретные результаты структуры определения программных приоритетов, которая определяет стратегические приоритеты, ожидаемые результаты, показатели и варианты ассигнования ресурсов для финансирования деятельности в области биоразнообразия Глобальным экологическим фондом с июля 2030 года по июнь 2034 года, с тем чтобы способствовать достижению странами и учреждениями-исполнителями измеримого прогресса в реализации целей Конвенции и протоколов к ней, а также целей Куньминско-Монреальской глобальной рамочной программы в области биоразнообразия на период до 2050 года</w:t>
      </w:r>
      <w:r w:rsidRPr="00DD6379">
        <w:rPr>
          <w:rStyle w:val="FootnoteReference"/>
          <w:rFonts w:eastAsia="Times New Roman"/>
          <w:lang w:eastAsia="zh-CN"/>
        </w:rPr>
        <w:footnoteReference w:id="13"/>
      </w:r>
      <w:r>
        <w:t>.</w:t>
      </w:r>
    </w:p>
    <w:p w14:paraId="75C207F0" w14:textId="77777777" w:rsidR="00263950" w:rsidRPr="00965349" w:rsidRDefault="00263950" w:rsidP="00263950">
      <w:pPr>
        <w:pStyle w:val="CBDNormalNoNumber"/>
        <w:tabs>
          <w:tab w:val="clear" w:pos="567"/>
        </w:tabs>
        <w:ind w:left="1134"/>
        <w:rPr>
          <w:rFonts w:eastAsia="Times New Roman"/>
        </w:rPr>
      </w:pPr>
      <w:r>
        <w:t>4.</w:t>
      </w:r>
      <w:r>
        <w:tab/>
        <w:t>Указанная четырехлетняя структура должна способствовать скорейшей реализации любого документа, который придет на смену Куньминско-Монреальской глобальной рамочной программе в области биоразнообразия, а также, в соответствующих случаях, Повестке дня в области устойчивого развития на период до 2030 года</w:t>
      </w:r>
      <w:r>
        <w:rPr>
          <w:rStyle w:val="FootnoteReference"/>
          <w:rFonts w:eastAsia="Times New Roman"/>
          <w:lang w:eastAsia="zh-CN"/>
        </w:rPr>
        <w:footnoteReference w:id="14"/>
      </w:r>
      <w:r>
        <w:t xml:space="preserve"> и связанным с ней глобальным стратегическим документам в течение десятого периода пополнения целевого фонда Глобального экологического фонда (июль 2030 года – июнь 2034 года).</w:t>
      </w:r>
    </w:p>
    <w:p w14:paraId="2FB76685" w14:textId="77777777" w:rsidR="00263950" w:rsidRDefault="00263950" w:rsidP="00263950">
      <w:pPr>
        <w:pStyle w:val="CBDH1"/>
        <w:tabs>
          <w:tab w:val="clear" w:pos="567"/>
        </w:tabs>
        <w:ind w:left="1134"/>
        <w:rPr>
          <w:rFonts w:eastAsia="Times New Roman"/>
          <w:bCs/>
        </w:rPr>
      </w:pPr>
      <w:r>
        <w:t>III.</w:t>
      </w:r>
      <w:r>
        <w:tab/>
      </w:r>
      <w:r>
        <w:rPr>
          <w:sz w:val="24"/>
        </w:rPr>
        <w:t>Охват</w:t>
      </w:r>
      <w:r>
        <w:t xml:space="preserve"> </w:t>
      </w:r>
    </w:p>
    <w:p w14:paraId="29E4B830" w14:textId="77777777" w:rsidR="00263950" w:rsidRPr="00DD6379" w:rsidRDefault="00263950" w:rsidP="00263950">
      <w:pPr>
        <w:pStyle w:val="CBDNormalNoNumber"/>
        <w:tabs>
          <w:tab w:val="clear" w:pos="567"/>
        </w:tabs>
        <w:ind w:left="1134"/>
        <w:rPr>
          <w:rFonts w:eastAsia="Times New Roman"/>
        </w:rPr>
      </w:pPr>
      <w:r>
        <w:t>5.</w:t>
      </w:r>
      <w:r>
        <w:tab/>
        <w:t>Настоящая структура должна применяться ко всем программам Глобального экологического фонда в области биоразнообразия на период с июля 2030 года по июль 2034 года, включая крупные и средние проекты, мероприятия по созданию благоприятных условий и комплексные программы, содержащие компоненты, связанные с биоразнообразием.</w:t>
      </w:r>
    </w:p>
    <w:p w14:paraId="467AC1EF" w14:textId="77777777" w:rsidR="00263950" w:rsidRPr="008F6874" w:rsidRDefault="00263950" w:rsidP="00263950">
      <w:pPr>
        <w:pStyle w:val="CBDNormalNoNumber"/>
        <w:tabs>
          <w:tab w:val="clear" w:pos="567"/>
        </w:tabs>
        <w:ind w:left="1134"/>
        <w:rPr>
          <w:rFonts w:eastAsia="Times New Roman"/>
        </w:rPr>
      </w:pPr>
      <w:r>
        <w:t>6.</w:t>
      </w:r>
      <w:r>
        <w:tab/>
        <w:t>Структура должна определять направления для распределения финансирования на глобальном, региональном и национальном уровнях, принимая во внимание ориентированный на интересы стран характер ассигнования средств Глобальным экологическим фондов для всех стран, имеющих право на помощь, которые являются Сторонами Конвенции и протоколов к ней, с учетом потенциального софинансирования и привлеченных ресурсов.</w:t>
      </w:r>
    </w:p>
    <w:p w14:paraId="6E6EC603" w14:textId="77777777" w:rsidR="00263950" w:rsidRPr="00DD6379" w:rsidRDefault="00263950" w:rsidP="00263950">
      <w:pPr>
        <w:pStyle w:val="CBDNormalNoNumber"/>
        <w:tabs>
          <w:tab w:val="clear" w:pos="567"/>
        </w:tabs>
        <w:ind w:left="1134"/>
        <w:rPr>
          <w:rFonts w:eastAsia="Times New Roman"/>
        </w:rPr>
      </w:pPr>
      <w:r>
        <w:t>7.</w:t>
      </w:r>
      <w:r>
        <w:tab/>
        <w:t>Эта структура не должна предопределять строение проектов, но призвана обеспечивать стратегическое руководство на основе согласованных приоритетных результатов и ориентировочных областей деятельности.</w:t>
      </w:r>
    </w:p>
    <w:p w14:paraId="2AAF5947" w14:textId="77777777" w:rsidR="00263950" w:rsidRPr="009E6C04" w:rsidRDefault="00263950" w:rsidP="00263950">
      <w:pPr>
        <w:pStyle w:val="CBDH1"/>
      </w:pPr>
      <w:r>
        <w:t>IV.</w:t>
      </w:r>
      <w:r>
        <w:tab/>
        <w:t>Методология</w:t>
      </w:r>
    </w:p>
    <w:p w14:paraId="2400B9C2" w14:textId="77777777" w:rsidR="00263950" w:rsidRPr="00DD6379" w:rsidRDefault="00263950" w:rsidP="00263950">
      <w:pPr>
        <w:pStyle w:val="CBDNormalNoNumber"/>
        <w:tabs>
          <w:tab w:val="clear" w:pos="567"/>
        </w:tabs>
        <w:ind w:left="1134"/>
        <w:rPr>
          <w:rFonts w:eastAsia="Times New Roman"/>
        </w:rPr>
      </w:pPr>
      <w:r>
        <w:t>8.</w:t>
      </w:r>
      <w:r>
        <w:tab/>
        <w:t>При разработке четырехлетней структуры должны учитываться следующие источники:</w:t>
      </w:r>
    </w:p>
    <w:p w14:paraId="4AE30D76" w14:textId="09802FF8" w:rsidR="00263950" w:rsidRPr="00DD6379" w:rsidRDefault="00263950" w:rsidP="00263950">
      <w:pPr>
        <w:pStyle w:val="CBDNormalNoNumber"/>
        <w:tabs>
          <w:tab w:val="clear" w:pos="567"/>
        </w:tabs>
        <w:ind w:left="1134" w:firstLine="567"/>
        <w:rPr>
          <w:rFonts w:eastAsia="Times New Roman"/>
        </w:rPr>
      </w:pPr>
      <w:r>
        <w:t>a) имеющиеся руководящие указания, предоставляемые Глобальному экологическому фонду Конференцией Сторон, которые периодически сводятся воедино;</w:t>
      </w:r>
      <w:r w:rsidR="0031226E">
        <w:t xml:space="preserve"> </w:t>
      </w:r>
    </w:p>
    <w:p w14:paraId="0388345F" w14:textId="77777777" w:rsidR="00263950" w:rsidRDefault="00263950" w:rsidP="00263950">
      <w:pPr>
        <w:pStyle w:val="CBDNormalNoNumber"/>
        <w:tabs>
          <w:tab w:val="clear" w:pos="567"/>
        </w:tabs>
        <w:ind w:left="1134" w:firstLine="567"/>
        <w:rPr>
          <w:rFonts w:eastAsia="Times New Roman"/>
        </w:rPr>
      </w:pPr>
      <w:r>
        <w:lastRenderedPageBreak/>
        <w:t>b) итоги и выводы глобального обзора коллективного прогресса в осуществлении Куньминско-Монреальской глобальной рамочной программы в области биоразнообразия;</w:t>
      </w:r>
    </w:p>
    <w:p w14:paraId="1B4DE573" w14:textId="77777777" w:rsidR="00263950" w:rsidRPr="009E6C04" w:rsidRDefault="00263950" w:rsidP="00263950">
      <w:pPr>
        <w:pStyle w:val="CBDNormalNoNumber"/>
        <w:tabs>
          <w:tab w:val="clear" w:pos="567"/>
        </w:tabs>
        <w:ind w:left="1134" w:firstLine="567"/>
        <w:rPr>
          <w:rFonts w:eastAsia="Times New Roman"/>
        </w:rPr>
      </w:pPr>
      <w:r>
        <w:t>c) соответствующие оценки, проводимые в рамках обоих протоколов, включая выводы пятой оценки и обзора Картахенского протокола по биобезопасности</w:t>
      </w:r>
      <w:r>
        <w:rPr>
          <w:rStyle w:val="FootnoteReference"/>
          <w:rFonts w:eastAsia="Times New Roman"/>
          <w:lang w:eastAsia="zh-CN"/>
        </w:rPr>
        <w:footnoteReference w:id="15"/>
      </w:r>
      <w:r>
        <w:t xml:space="preserve"> и промежуточную оценку плана осуществления</w:t>
      </w:r>
      <w:r>
        <w:rPr>
          <w:rStyle w:val="FootnoteReference"/>
          <w:rFonts w:eastAsia="Times New Roman"/>
          <w:lang w:eastAsia="zh-CN"/>
        </w:rPr>
        <w:footnoteReference w:id="16"/>
      </w:r>
      <w:r>
        <w:t xml:space="preserve"> и плана действий по созданию потенциала</w:t>
      </w:r>
      <w:r>
        <w:rPr>
          <w:rStyle w:val="FootnoteReference"/>
          <w:rFonts w:eastAsia="Times New Roman"/>
          <w:lang w:eastAsia="zh-CN"/>
        </w:rPr>
        <w:footnoteReference w:id="17"/>
      </w:r>
      <w:r>
        <w:t xml:space="preserve"> для Протокола;</w:t>
      </w:r>
    </w:p>
    <w:p w14:paraId="16682474" w14:textId="77777777" w:rsidR="00263950" w:rsidRDefault="00263950" w:rsidP="00263950">
      <w:pPr>
        <w:pStyle w:val="CBDNormalNoNumber"/>
        <w:tabs>
          <w:tab w:val="clear" w:pos="567"/>
        </w:tabs>
        <w:ind w:left="1134" w:firstLine="567"/>
        <w:rPr>
          <w:rFonts w:eastAsia="Times New Roman"/>
        </w:rPr>
      </w:pPr>
      <w:r>
        <w:t>d)</w:t>
      </w:r>
      <w:r>
        <w:tab/>
        <w:t>соответствующие элементы стратегических рекомендаций, принятых руководящими органами других конвенций, связанных с биоразнообразием, в том виде, в котором они были представлены их соответствующими секретариатами;</w:t>
      </w:r>
    </w:p>
    <w:p w14:paraId="344B280B" w14:textId="77777777" w:rsidR="00263950" w:rsidRDefault="00263950" w:rsidP="00263950">
      <w:pPr>
        <w:pStyle w:val="CBDNormalNoNumber"/>
        <w:tabs>
          <w:tab w:val="clear" w:pos="567"/>
        </w:tabs>
        <w:ind w:left="1134" w:firstLine="567"/>
        <w:rPr>
          <w:rFonts w:eastAsia="Times New Roman"/>
        </w:rPr>
      </w:pPr>
      <w:r>
        <w:t>e)</w:t>
      </w:r>
      <w:r>
        <w:tab/>
        <w:t>национальные приоритеты в области финансирования, которые согласуются с утвержденными глобальными приоритетами и были разработаны на основе опыта осуществления и достигнутого прогресса, в том виде, в котором они были представлены странами, имеющими право на помощь;</w:t>
      </w:r>
    </w:p>
    <w:p w14:paraId="424C06C9" w14:textId="77777777" w:rsidR="00263950" w:rsidRPr="00A50FFF" w:rsidRDefault="00263950" w:rsidP="00263950">
      <w:pPr>
        <w:pStyle w:val="CBDNormalNoNumber"/>
        <w:tabs>
          <w:tab w:val="clear" w:pos="567"/>
        </w:tabs>
        <w:ind w:left="1134" w:firstLine="567"/>
        <w:rPr>
          <w:rFonts w:eastAsia="Times New Roman"/>
        </w:rPr>
      </w:pPr>
      <w:r>
        <w:t>f)</w:t>
      </w:r>
      <w:r>
        <w:tab/>
        <w:t>любая другая соответствующая информация и аналитические данные, такие как практика прошлых лет в области ассигнования ресурсов и оценки потребностей в финансировании Глобальным экологическим фондом.</w:t>
      </w:r>
    </w:p>
    <w:p w14:paraId="79AD3039" w14:textId="77777777" w:rsidR="00263950" w:rsidRPr="008F6874" w:rsidRDefault="00263950" w:rsidP="00263950">
      <w:pPr>
        <w:pStyle w:val="CBDH1"/>
        <w:tabs>
          <w:tab w:val="clear" w:pos="567"/>
        </w:tabs>
        <w:ind w:left="1134"/>
        <w:rPr>
          <w:rFonts w:eastAsia="Times New Roman"/>
          <w:bCs/>
        </w:rPr>
      </w:pPr>
      <w:r>
        <w:t>V.</w:t>
      </w:r>
      <w:r>
        <w:tab/>
        <w:t>Реализация</w:t>
      </w:r>
    </w:p>
    <w:p w14:paraId="041FE76F" w14:textId="686A1149" w:rsidR="00263950" w:rsidRPr="00DD6379" w:rsidRDefault="00263950" w:rsidP="00263950">
      <w:pPr>
        <w:pStyle w:val="CBDNormalNoNumber"/>
        <w:tabs>
          <w:tab w:val="clear" w:pos="567"/>
        </w:tabs>
        <w:ind w:left="1134"/>
        <w:rPr>
          <w:rFonts w:eastAsia="Times New Roman"/>
        </w:rPr>
      </w:pPr>
      <w:r>
        <w:t>9.</w:t>
      </w:r>
      <w:r>
        <w:tab/>
        <w:t>Исполнительный секретарь должна подготовить проект четырехлетней ориентированной на конкретные результаты структуры определения программных приоритетов, связанных с использованием ресурсов Глобального экологического фонда для целей сохранения и устойчивого использования биоразнообразия на период с июля 2030 года по июнь 2034 года, в консультации и сотрудничестве с секретариатами соответствующих конвенций и Глобального экологического фонда, включая его учреждения и</w:t>
      </w:r>
      <w:r w:rsidR="007429A6">
        <w:t xml:space="preserve"> </w:t>
      </w:r>
      <w:r>
        <w:t>Консультативную группу по науке и технике.</w:t>
      </w:r>
    </w:p>
    <w:p w14:paraId="56FE3004" w14:textId="77777777" w:rsidR="00263950" w:rsidRPr="00DD6379" w:rsidRDefault="00263950" w:rsidP="00263950">
      <w:pPr>
        <w:pStyle w:val="CBDNormalNoNumber"/>
        <w:tabs>
          <w:tab w:val="clear" w:pos="567"/>
        </w:tabs>
        <w:ind w:left="1134"/>
        <w:rPr>
          <w:rFonts w:eastAsia="Times New Roman"/>
        </w:rPr>
      </w:pPr>
      <w:r>
        <w:t>10.</w:t>
      </w:r>
      <w:r>
        <w:tab/>
        <w:t>Исполнительный секретарь должна распространить проект структуры для коллегиального обзора до его рассмотрения Вспомогательным органом по осуществлению на совещании, проводимом в преддверии 18-го совещания Конференции Сторон, и Конференцией Сторон на ее 18-м совещании.</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210775">
      <w:headerReference w:type="even" r:id="rId31"/>
      <w:headerReference w:type="default" r:id="rId32"/>
      <w:footerReference w:type="even" r:id="rId33"/>
      <w:footerReference w:type="default" r:id="rId34"/>
      <w:headerReference w:type="first" r:id="rId35"/>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70471" w14:textId="77777777" w:rsidR="0054465C" w:rsidRPr="00866063" w:rsidRDefault="0054465C" w:rsidP="00CF1848">
      <w:r w:rsidRPr="00866063">
        <w:separator/>
      </w:r>
    </w:p>
  </w:endnote>
  <w:endnote w:type="continuationSeparator" w:id="0">
    <w:p w14:paraId="2DA32BF0" w14:textId="77777777" w:rsidR="0054465C" w:rsidRPr="00866063" w:rsidRDefault="0054465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00ED792E">
              <w:rPr>
                <w:noProof/>
              </w:rPr>
              <w:t>4</w:t>
            </w:r>
            <w:r w:rsidRPr="001C3B15">
              <w:fldChar w:fldCharType="end"/>
            </w:r>
            <w:r>
              <w:t>/</w:t>
            </w:r>
            <w:r w:rsidR="00ED792E">
              <w:fldChar w:fldCharType="begin"/>
            </w:r>
            <w:r w:rsidR="00ED792E">
              <w:instrText xml:space="preserve"> NUMPAGES  </w:instrText>
            </w:r>
            <w:r w:rsidR="00ED792E">
              <w:fldChar w:fldCharType="separate"/>
            </w:r>
            <w:r w:rsidR="00ED792E">
              <w:rPr>
                <w:noProof/>
              </w:rPr>
              <w:t>9</w:t>
            </w:r>
            <w:r w:rsidR="00ED792E">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00ED792E">
          <w:rPr>
            <w:noProof/>
          </w:rPr>
          <w:t>5</w:t>
        </w:r>
        <w:r w:rsidRPr="00852A49">
          <w:fldChar w:fldCharType="end"/>
        </w:r>
        <w:r>
          <w:t>/</w:t>
        </w:r>
        <w:r w:rsidR="00ED792E">
          <w:fldChar w:fldCharType="begin"/>
        </w:r>
        <w:r w:rsidR="00ED792E">
          <w:instrText xml:space="preserve"> NUMPAGES  </w:instrText>
        </w:r>
        <w:r w:rsidR="00ED792E">
          <w:fldChar w:fldCharType="separate"/>
        </w:r>
        <w:r w:rsidR="00ED792E">
          <w:rPr>
            <w:noProof/>
          </w:rPr>
          <w:t>9</w:t>
        </w:r>
        <w:r w:rsidR="00ED792E">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25219" w14:textId="77777777" w:rsidR="0054465C" w:rsidRPr="00866063" w:rsidRDefault="0054465C" w:rsidP="00CF1848">
      <w:r w:rsidRPr="00866063">
        <w:separator/>
      </w:r>
    </w:p>
  </w:footnote>
  <w:footnote w:type="continuationSeparator" w:id="0">
    <w:p w14:paraId="30B3E01D" w14:textId="77777777" w:rsidR="0054465C" w:rsidRPr="00866063" w:rsidRDefault="0054465C" w:rsidP="00CF1848">
      <w:r w:rsidRPr="00866063">
        <w:continuationSeparator/>
      </w:r>
    </w:p>
  </w:footnote>
  <w:footnote w:id="1">
    <w:p w14:paraId="1728F436" w14:textId="54A3D74F" w:rsidR="008A1499" w:rsidRPr="00980333" w:rsidRDefault="008A1499">
      <w:pPr>
        <w:pStyle w:val="FootnoteText"/>
        <w:rPr>
          <w:lang w:val="en-GB"/>
        </w:rPr>
      </w:pPr>
      <w:r w:rsidRPr="00980333">
        <w:rPr>
          <w:rStyle w:val="FootnoteReference"/>
          <w:lang w:val="en-GB"/>
        </w:rPr>
        <w:t>*</w:t>
      </w:r>
      <w:r w:rsidRPr="00980333">
        <w:rPr>
          <w:lang w:val="en-GB"/>
        </w:rPr>
        <w:t xml:space="preserve"> </w:t>
      </w:r>
      <w:hyperlink r:id="rId1" w:history="1">
        <w:r w:rsidR="003B229E" w:rsidRPr="0032728D">
          <w:rPr>
            <w:rStyle w:val="Hyperlink"/>
            <w:lang w:val="en-GB"/>
          </w:rPr>
          <w:t>CBD/S</w:t>
        </w:r>
        <w:r w:rsidR="003B229E" w:rsidRPr="0032728D">
          <w:rPr>
            <w:rStyle w:val="Hyperlink"/>
            <w:lang w:val="en-GB"/>
          </w:rPr>
          <w:t>B</w:t>
        </w:r>
        <w:r w:rsidR="003B229E" w:rsidRPr="0032728D">
          <w:rPr>
            <w:rStyle w:val="Hyperlink"/>
            <w:lang w:val="en-GB"/>
          </w:rPr>
          <w:t>I/7/1</w:t>
        </w:r>
      </w:hyperlink>
      <w:r w:rsidRPr="00980333">
        <w:rPr>
          <w:lang w:val="en-GB"/>
        </w:rPr>
        <w:t>.</w:t>
      </w:r>
    </w:p>
  </w:footnote>
  <w:footnote w:id="2">
    <w:p w14:paraId="21C99B10" w14:textId="77777777" w:rsidR="0052146A" w:rsidRPr="009E6C04" w:rsidRDefault="0052146A" w:rsidP="0052146A">
      <w:pPr>
        <w:pStyle w:val="FootnoteText"/>
      </w:pPr>
      <w:r>
        <w:rPr>
          <w:rStyle w:val="FootnoteReference"/>
        </w:rPr>
        <w:sym w:font="Symbol" w:char="F02A"/>
      </w:r>
      <w:r>
        <w:rPr>
          <w:rStyle w:val="FootnoteReference"/>
        </w:rPr>
        <w:sym w:font="Symbol" w:char="F02A"/>
      </w:r>
      <w:r>
        <w:t xml:space="preserve"> </w:t>
      </w:r>
      <w:r>
        <w:t>Настоящий документ публикуется без официального редактирования, за исключением проекта рекомендации в разделе VII.</w:t>
      </w:r>
    </w:p>
  </w:footnote>
  <w:footnote w:id="3">
    <w:p w14:paraId="7084E71C" w14:textId="77777777" w:rsidR="00263950" w:rsidRPr="009E6C04" w:rsidRDefault="00263950" w:rsidP="00263950">
      <w:pPr>
        <w:pStyle w:val="FootnoteText"/>
      </w:pPr>
      <w:r>
        <w:rPr>
          <w:rStyle w:val="FootnoteReference"/>
        </w:rPr>
        <w:footnoteRef/>
      </w:r>
      <w:r>
        <w:t xml:space="preserve"> </w:t>
      </w:r>
      <w:r>
        <w:t>CBD/SBI/7/4/Add.1.</w:t>
      </w:r>
    </w:p>
  </w:footnote>
  <w:footnote w:id="4">
    <w:p w14:paraId="35A31F53" w14:textId="77777777" w:rsidR="00263950" w:rsidRPr="009E6C04" w:rsidRDefault="00263950" w:rsidP="00263950">
      <w:pPr>
        <w:pStyle w:val="FootnoteText"/>
      </w:pPr>
      <w:r>
        <w:rPr>
          <w:rStyle w:val="FootnoteReference"/>
        </w:rPr>
        <w:footnoteRef/>
      </w:r>
      <w:r>
        <w:t xml:space="preserve"> </w:t>
      </w:r>
      <w:r>
        <w:t>В случае принятия настоящие положения будут объединены с положениями рекомендации </w:t>
      </w:r>
      <w:hyperlink r:id="rId2" w:history="1">
        <w:r>
          <w:rPr>
            <w:rStyle w:val="Hyperlink"/>
          </w:rPr>
          <w:t>6/2</w:t>
        </w:r>
      </w:hyperlink>
      <w:r>
        <w:t xml:space="preserve"> Вспомогательного органа по осуществлению в единый проект решения.</w:t>
      </w:r>
    </w:p>
  </w:footnote>
  <w:footnote w:id="5">
    <w:p w14:paraId="4DF57A42" w14:textId="77777777" w:rsidR="00263950" w:rsidRPr="009E6C04" w:rsidRDefault="00263950" w:rsidP="00263950">
      <w:pPr>
        <w:pStyle w:val="FootnoteText"/>
      </w:pPr>
      <w:r>
        <w:rPr>
          <w:rStyle w:val="FootnoteReference"/>
        </w:rPr>
        <w:footnoteRef/>
      </w:r>
      <w:r>
        <w:t xml:space="preserve"> </w:t>
      </w:r>
      <w:r>
        <w:t xml:space="preserve">Решение </w:t>
      </w:r>
      <w:hyperlink r:id="rId3" w:history="1">
        <w:r>
          <w:rPr>
            <w:rStyle w:val="Hyperlink"/>
          </w:rPr>
          <w:t>15/4</w:t>
        </w:r>
      </w:hyperlink>
      <w:r>
        <w:t>, приложение.</w:t>
      </w:r>
    </w:p>
  </w:footnote>
  <w:footnote w:id="6">
    <w:p w14:paraId="5D601E46" w14:textId="77777777" w:rsidR="00263950" w:rsidRPr="009E6C04" w:rsidRDefault="00263950" w:rsidP="00263950">
      <w:pPr>
        <w:pStyle w:val="FootnoteText"/>
      </w:pPr>
      <w:r>
        <w:rPr>
          <w:rStyle w:val="FootnoteReference"/>
        </w:rPr>
        <w:footnoteRef/>
      </w:r>
      <w:r>
        <w:t xml:space="preserve"> </w:t>
      </w:r>
      <w:r>
        <w:t>См. Глобальный экологический фонд, Доклад о девятом пополнении Целевого фонда ГЭФ, документ GEF/A.08/04, приложения I и II.</w:t>
      </w:r>
    </w:p>
  </w:footnote>
  <w:footnote w:id="7">
    <w:p w14:paraId="4B765DA3" w14:textId="77777777" w:rsidR="00263950" w:rsidRPr="009E6C04" w:rsidRDefault="00263950" w:rsidP="00263950">
      <w:pPr>
        <w:pStyle w:val="FootnoteText"/>
      </w:pPr>
      <w:r>
        <w:rPr>
          <w:rStyle w:val="FootnoteReference"/>
        </w:rPr>
        <w:footnoteRef/>
      </w:r>
      <w:r>
        <w:t xml:space="preserve"> </w:t>
      </w:r>
      <w:r>
        <w:t>CBD/COP/17/5/Add.1.</w:t>
      </w:r>
    </w:p>
  </w:footnote>
  <w:footnote w:id="8">
    <w:p w14:paraId="16F319DF" w14:textId="77777777" w:rsidR="00263950" w:rsidRPr="00547137" w:rsidRDefault="00263950" w:rsidP="00263950">
      <w:pPr>
        <w:pStyle w:val="FootnoteText"/>
      </w:pPr>
      <w:r>
        <w:rPr>
          <w:rStyle w:val="FootnoteReference"/>
        </w:rPr>
        <w:footnoteRef/>
      </w:r>
      <w:r>
        <w:t xml:space="preserve"> </w:t>
      </w:r>
      <w:r>
        <w:t>Сборник договоров Организации Объединенных Наций, том 1760, № 30619.</w:t>
      </w:r>
    </w:p>
  </w:footnote>
  <w:footnote w:id="9">
    <w:p w14:paraId="073449D2" w14:textId="77777777" w:rsidR="00263950" w:rsidRPr="009E6C04" w:rsidRDefault="00263950" w:rsidP="00263950">
      <w:pPr>
        <w:pStyle w:val="FootnoteText"/>
      </w:pPr>
      <w:r>
        <w:rPr>
          <w:rStyle w:val="FootnoteReference"/>
        </w:rPr>
        <w:footnoteRef/>
      </w:r>
      <w:r>
        <w:t xml:space="preserve"> </w:t>
      </w:r>
      <w:r>
        <w:t>Там же, том 2226, № 30619.</w:t>
      </w:r>
    </w:p>
  </w:footnote>
  <w:footnote w:id="10">
    <w:p w14:paraId="7C00AD8A" w14:textId="77777777" w:rsidR="00263950" w:rsidRPr="009E6C04" w:rsidRDefault="00263950" w:rsidP="00263950">
      <w:pPr>
        <w:pStyle w:val="FootnoteText"/>
      </w:pPr>
      <w:r>
        <w:rPr>
          <w:rStyle w:val="FootnoteReference"/>
        </w:rPr>
        <w:footnoteRef/>
      </w:r>
      <w:r>
        <w:t xml:space="preserve"> </w:t>
      </w:r>
      <w:r>
        <w:t>Там же, том 3008, № 30619.</w:t>
      </w:r>
    </w:p>
  </w:footnote>
  <w:footnote w:id="11">
    <w:p w14:paraId="410E8670" w14:textId="77777777" w:rsidR="00263950" w:rsidRPr="00952AAE" w:rsidRDefault="00263950" w:rsidP="00263950">
      <w:pPr>
        <w:pStyle w:val="FootnoteText"/>
      </w:pPr>
      <w:r>
        <w:rPr>
          <w:rStyle w:val="FootnoteReference"/>
        </w:rPr>
        <w:footnoteRef/>
      </w:r>
      <w:r>
        <w:t xml:space="preserve"> </w:t>
      </w:r>
      <w:r>
        <w:t>Приложения I и II приводятся в рекомендации </w:t>
      </w:r>
      <w:hyperlink r:id="rId4" w:history="1">
        <w:r>
          <w:rPr>
            <w:rStyle w:val="Hyperlink"/>
          </w:rPr>
          <w:t>6/2</w:t>
        </w:r>
      </w:hyperlink>
      <w:r>
        <w:t xml:space="preserve"> Вспомогательного органа по осуществлению. Оба пункта, приведенные в настоящем приложении II, предлагается включить в проект приложения II к рекомендации </w:t>
      </w:r>
      <w:hyperlink r:id="rId5" w:history="1">
        <w:r>
          <w:rPr>
            <w:rStyle w:val="Hyperlink"/>
          </w:rPr>
          <w:t>6/2</w:t>
        </w:r>
      </w:hyperlink>
      <w:r>
        <w:t>.</w:t>
      </w:r>
    </w:p>
  </w:footnote>
  <w:footnote w:id="12">
    <w:p w14:paraId="6548418A" w14:textId="77777777" w:rsidR="00263950" w:rsidRPr="009E6C04" w:rsidRDefault="00263950" w:rsidP="00263950">
      <w:pPr>
        <w:pStyle w:val="FootnoteText"/>
      </w:pPr>
      <w:r>
        <w:rPr>
          <w:rStyle w:val="FootnoteReference"/>
        </w:rPr>
        <w:footnoteRef/>
      </w:r>
      <w:r>
        <w:t xml:space="preserve"> </w:t>
      </w:r>
      <w:r>
        <w:t>Сборник договоров Организации Объединенных Наций, том 1760, № 30619.</w:t>
      </w:r>
    </w:p>
  </w:footnote>
  <w:footnote w:id="13">
    <w:p w14:paraId="20073695" w14:textId="77777777" w:rsidR="00263950" w:rsidRPr="009E6C04" w:rsidRDefault="00263950" w:rsidP="00263950">
      <w:pPr>
        <w:pStyle w:val="FootnoteText"/>
      </w:pPr>
      <w:r>
        <w:rPr>
          <w:rStyle w:val="FootnoteReference"/>
        </w:rPr>
        <w:footnoteRef/>
      </w:r>
      <w:r>
        <w:t xml:space="preserve"> </w:t>
      </w:r>
      <w:r>
        <w:t xml:space="preserve">Решение </w:t>
      </w:r>
      <w:hyperlink r:id="rId6" w:history="1">
        <w:r>
          <w:rPr>
            <w:rStyle w:val="Hyperlink"/>
          </w:rPr>
          <w:t>15/4</w:t>
        </w:r>
      </w:hyperlink>
      <w:r>
        <w:t>, приложение.</w:t>
      </w:r>
    </w:p>
  </w:footnote>
  <w:footnote w:id="14">
    <w:p w14:paraId="4FC5B7BD" w14:textId="77777777" w:rsidR="00263950" w:rsidRPr="000E760C" w:rsidRDefault="00263950" w:rsidP="00263950">
      <w:pPr>
        <w:pStyle w:val="FootnoteText"/>
        <w:rPr>
          <w:szCs w:val="18"/>
        </w:rPr>
      </w:pPr>
      <w:r>
        <w:rPr>
          <w:rStyle w:val="FootnoteReference"/>
          <w:szCs w:val="18"/>
        </w:rPr>
        <w:footnoteRef/>
      </w:r>
      <w:r>
        <w:t xml:space="preserve"> </w:t>
      </w:r>
      <w:r>
        <w:t xml:space="preserve">Резолюция </w:t>
      </w:r>
      <w:hyperlink r:id="rId7" w:history="1">
        <w:r>
          <w:rPr>
            <w:rStyle w:val="Hyperlink"/>
          </w:rPr>
          <w:t>70/1</w:t>
        </w:r>
      </w:hyperlink>
      <w:r>
        <w:t xml:space="preserve"> Генеральной Ассамблеи.</w:t>
      </w:r>
    </w:p>
  </w:footnote>
  <w:footnote w:id="15">
    <w:p w14:paraId="6F269DAE" w14:textId="77777777" w:rsidR="00263950" w:rsidRPr="009E6C04" w:rsidRDefault="00263950" w:rsidP="00263950">
      <w:pPr>
        <w:pStyle w:val="FootnoteText"/>
      </w:pPr>
      <w:r>
        <w:rPr>
          <w:rStyle w:val="FootnoteReference"/>
        </w:rPr>
        <w:footnoteRef/>
      </w:r>
      <w:r>
        <w:t xml:space="preserve"> </w:t>
      </w:r>
      <w:r>
        <w:t>Сборник договоров Организации Объединенных Наций, том 2226, № 30619.</w:t>
      </w:r>
    </w:p>
  </w:footnote>
  <w:footnote w:id="16">
    <w:p w14:paraId="377C1C1D" w14:textId="77777777" w:rsidR="00263950" w:rsidRPr="009E6C04" w:rsidRDefault="00263950" w:rsidP="00263950">
      <w:pPr>
        <w:pStyle w:val="FootnoteText"/>
      </w:pPr>
      <w:r>
        <w:rPr>
          <w:rStyle w:val="FootnoteReference"/>
        </w:rPr>
        <w:footnoteRef/>
      </w:r>
      <w:r>
        <w:t xml:space="preserve"> </w:t>
      </w:r>
      <w:r>
        <w:t xml:space="preserve">Решение </w:t>
      </w:r>
      <w:hyperlink r:id="rId8" w:history="1">
        <w:r>
          <w:rPr>
            <w:rStyle w:val="Hyperlink"/>
          </w:rPr>
          <w:t>CP-1</w:t>
        </w:r>
        <w:r>
          <w:rPr>
            <w:rStyle w:val="Hyperlink"/>
          </w:rPr>
          <w:t>0</w:t>
        </w:r>
        <w:r>
          <w:rPr>
            <w:rStyle w:val="Hyperlink"/>
          </w:rPr>
          <w:t>/3</w:t>
        </w:r>
      </w:hyperlink>
      <w:r>
        <w:t>, приложение.</w:t>
      </w:r>
    </w:p>
  </w:footnote>
  <w:footnote w:id="17">
    <w:p w14:paraId="2F4F60C6" w14:textId="77777777" w:rsidR="00263950" w:rsidRPr="009E6C04" w:rsidRDefault="00263950" w:rsidP="00263950">
      <w:pPr>
        <w:pStyle w:val="FootnoteText"/>
      </w:pPr>
      <w:r>
        <w:rPr>
          <w:rStyle w:val="FootnoteReference"/>
        </w:rPr>
        <w:footnoteRef/>
      </w:r>
      <w:r>
        <w:t xml:space="preserve"> </w:t>
      </w:r>
      <w:r>
        <w:t xml:space="preserve">Решение </w:t>
      </w:r>
      <w:hyperlink r:id="rId9" w:history="1">
        <w:r>
          <w:rPr>
            <w:rStyle w:val="Hyperlink"/>
          </w:rPr>
          <w:t>CP-10/4</w:t>
        </w:r>
      </w:hyperlink>
      <w: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22C66BD0" w:rsidR="00534681" w:rsidRPr="00866063" w:rsidRDefault="00AD038F" w:rsidP="007C4951">
        <w:pPr>
          <w:pStyle w:val="Header"/>
          <w:spacing w:after="240"/>
          <w:rPr>
            <w:szCs w:val="20"/>
          </w:rPr>
        </w:pPr>
        <w:r>
          <w:rPr>
            <w:szCs w:val="20"/>
          </w:rPr>
          <w:t>CBD/SBI/7/</w:t>
        </w:r>
        <w:r w:rsidR="008B5886">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32F3B27" w:rsidR="009505C9" w:rsidRPr="00866063" w:rsidRDefault="008B5886" w:rsidP="007C4951">
        <w:pPr>
          <w:pStyle w:val="Header"/>
          <w:spacing w:after="240"/>
          <w:jc w:val="right"/>
        </w:pPr>
        <w:r>
          <w:t>CBD/SBI/7/4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3FCA3" w14:textId="77777777" w:rsidR="00210775" w:rsidRDefault="00210775" w:rsidP="002107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C0C"/>
    <w:multiLevelType w:val="hybridMultilevel"/>
    <w:tmpl w:val="1F80C28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1CBB631D"/>
    <w:multiLevelType w:val="hybridMultilevel"/>
    <w:tmpl w:val="45A6497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5A63A68"/>
    <w:multiLevelType w:val="hybridMultilevel"/>
    <w:tmpl w:val="BF70D906"/>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252767"/>
    <w:multiLevelType w:val="hybridMultilevel"/>
    <w:tmpl w:val="A80EA90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2241BB"/>
    <w:multiLevelType w:val="hybridMultilevel"/>
    <w:tmpl w:val="B0A2D74A"/>
    <w:lvl w:ilvl="0" w:tplc="08090017">
      <w:start w:val="1"/>
      <w:numFmt w:val="lowerLetter"/>
      <w:lvlText w:val="%1)"/>
      <w:lvlJc w:val="left"/>
      <w:pPr>
        <w:ind w:left="1997" w:hanging="360"/>
      </w:pPr>
    </w:lvl>
    <w:lvl w:ilvl="1" w:tplc="08090019" w:tentative="1">
      <w:start w:val="1"/>
      <w:numFmt w:val="lowerLetter"/>
      <w:lvlText w:val="%2."/>
      <w:lvlJc w:val="left"/>
      <w:pPr>
        <w:ind w:left="2717" w:hanging="360"/>
      </w:pPr>
    </w:lvl>
    <w:lvl w:ilvl="2" w:tplc="0809001B" w:tentative="1">
      <w:start w:val="1"/>
      <w:numFmt w:val="lowerRoman"/>
      <w:lvlText w:val="%3."/>
      <w:lvlJc w:val="right"/>
      <w:pPr>
        <w:ind w:left="3437" w:hanging="180"/>
      </w:pPr>
    </w:lvl>
    <w:lvl w:ilvl="3" w:tplc="0809000F" w:tentative="1">
      <w:start w:val="1"/>
      <w:numFmt w:val="decimal"/>
      <w:lvlText w:val="%4."/>
      <w:lvlJc w:val="left"/>
      <w:pPr>
        <w:ind w:left="4157" w:hanging="360"/>
      </w:pPr>
    </w:lvl>
    <w:lvl w:ilvl="4" w:tplc="08090019" w:tentative="1">
      <w:start w:val="1"/>
      <w:numFmt w:val="lowerLetter"/>
      <w:lvlText w:val="%5."/>
      <w:lvlJc w:val="left"/>
      <w:pPr>
        <w:ind w:left="4877" w:hanging="360"/>
      </w:pPr>
    </w:lvl>
    <w:lvl w:ilvl="5" w:tplc="0809001B" w:tentative="1">
      <w:start w:val="1"/>
      <w:numFmt w:val="lowerRoman"/>
      <w:lvlText w:val="%6."/>
      <w:lvlJc w:val="right"/>
      <w:pPr>
        <w:ind w:left="5597" w:hanging="180"/>
      </w:pPr>
    </w:lvl>
    <w:lvl w:ilvl="6" w:tplc="0809000F" w:tentative="1">
      <w:start w:val="1"/>
      <w:numFmt w:val="decimal"/>
      <w:lvlText w:val="%7."/>
      <w:lvlJc w:val="left"/>
      <w:pPr>
        <w:ind w:left="6317" w:hanging="360"/>
      </w:pPr>
    </w:lvl>
    <w:lvl w:ilvl="7" w:tplc="08090019" w:tentative="1">
      <w:start w:val="1"/>
      <w:numFmt w:val="lowerLetter"/>
      <w:lvlText w:val="%8."/>
      <w:lvlJc w:val="left"/>
      <w:pPr>
        <w:ind w:left="7037" w:hanging="360"/>
      </w:pPr>
    </w:lvl>
    <w:lvl w:ilvl="8" w:tplc="0809001B" w:tentative="1">
      <w:start w:val="1"/>
      <w:numFmt w:val="lowerRoman"/>
      <w:lvlText w:val="%9."/>
      <w:lvlJc w:val="right"/>
      <w:pPr>
        <w:ind w:left="7757" w:hanging="180"/>
      </w:p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87799626">
    <w:abstractNumId w:val="8"/>
  </w:num>
  <w:num w:numId="2" w16cid:durableId="108362026">
    <w:abstractNumId w:val="6"/>
  </w:num>
  <w:num w:numId="3" w16cid:durableId="1436361907">
    <w:abstractNumId w:val="12"/>
  </w:num>
  <w:num w:numId="4" w16cid:durableId="583300771">
    <w:abstractNumId w:val="14"/>
  </w:num>
  <w:num w:numId="5" w16cid:durableId="360860561">
    <w:abstractNumId w:val="7"/>
  </w:num>
  <w:num w:numId="6" w16cid:durableId="987634229">
    <w:abstractNumId w:val="11"/>
  </w:num>
  <w:num w:numId="7" w16cid:durableId="116796670">
    <w:abstractNumId w:val="10"/>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347484662">
    <w:abstractNumId w:val="3"/>
  </w:num>
  <w:num w:numId="9" w16cid:durableId="1948808356">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710"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005128651">
    <w:abstractNumId w:val="4"/>
  </w:num>
  <w:num w:numId="11" w16cid:durableId="1957250109">
    <w:abstractNumId w:val="2"/>
  </w:num>
  <w:num w:numId="12" w16cid:durableId="2028942864">
    <w:abstractNumId w:val="10"/>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967081422">
    <w:abstractNumId w:val="1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91293220">
    <w:abstractNumId w:val="10"/>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08866602">
    <w:abstractNumId w:val="1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1233395078">
    <w:abstractNumId w:val="1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559950434">
    <w:abstractNumId w:val="10"/>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323945383">
    <w:abstractNumId w:val="10"/>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81547337">
    <w:abstractNumId w:val="1"/>
  </w:num>
  <w:num w:numId="20" w16cid:durableId="1968314595">
    <w:abstractNumId w:val="0"/>
  </w:num>
  <w:num w:numId="21" w16cid:durableId="1944338746">
    <w:abstractNumId w:val="10"/>
  </w:num>
  <w:num w:numId="22" w16cid:durableId="1571499115">
    <w:abstractNumId w:val="5"/>
  </w:num>
  <w:num w:numId="23" w16cid:durableId="496000475">
    <w:abstractNumId w:val="13"/>
  </w:num>
  <w:num w:numId="24" w16cid:durableId="1685089152">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3A3"/>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AC9"/>
    <w:rsid w:val="00042496"/>
    <w:rsid w:val="000427BD"/>
    <w:rsid w:val="000435DE"/>
    <w:rsid w:val="00043826"/>
    <w:rsid w:val="00044130"/>
    <w:rsid w:val="00044335"/>
    <w:rsid w:val="00045C2E"/>
    <w:rsid w:val="000467A9"/>
    <w:rsid w:val="00046E1D"/>
    <w:rsid w:val="00046EEB"/>
    <w:rsid w:val="000472E3"/>
    <w:rsid w:val="000476D7"/>
    <w:rsid w:val="00047716"/>
    <w:rsid w:val="00047DB4"/>
    <w:rsid w:val="00047F14"/>
    <w:rsid w:val="000513FE"/>
    <w:rsid w:val="00052130"/>
    <w:rsid w:val="00053291"/>
    <w:rsid w:val="00053900"/>
    <w:rsid w:val="000543E2"/>
    <w:rsid w:val="00054708"/>
    <w:rsid w:val="000554D5"/>
    <w:rsid w:val="00055779"/>
    <w:rsid w:val="00055BC3"/>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4F02"/>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18BD"/>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C74D8"/>
    <w:rsid w:val="000D0F68"/>
    <w:rsid w:val="000D145B"/>
    <w:rsid w:val="000D275D"/>
    <w:rsid w:val="000D27F3"/>
    <w:rsid w:val="000D44B4"/>
    <w:rsid w:val="000D4BBA"/>
    <w:rsid w:val="000D4CF7"/>
    <w:rsid w:val="000D5238"/>
    <w:rsid w:val="000D59D5"/>
    <w:rsid w:val="000D5D6D"/>
    <w:rsid w:val="000D5EA1"/>
    <w:rsid w:val="000D5F64"/>
    <w:rsid w:val="000D703B"/>
    <w:rsid w:val="000D7053"/>
    <w:rsid w:val="000D7238"/>
    <w:rsid w:val="000D73C3"/>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DA"/>
    <w:rsid w:val="000F17A7"/>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181"/>
    <w:rsid w:val="00105372"/>
    <w:rsid w:val="001054A6"/>
    <w:rsid w:val="00105C7C"/>
    <w:rsid w:val="00105CB7"/>
    <w:rsid w:val="00105DB8"/>
    <w:rsid w:val="00106CD2"/>
    <w:rsid w:val="00106F08"/>
    <w:rsid w:val="001078A1"/>
    <w:rsid w:val="00107E34"/>
    <w:rsid w:val="001103FF"/>
    <w:rsid w:val="00110E16"/>
    <w:rsid w:val="001112D4"/>
    <w:rsid w:val="001117DA"/>
    <w:rsid w:val="0011198C"/>
    <w:rsid w:val="00111DBB"/>
    <w:rsid w:val="0011241D"/>
    <w:rsid w:val="001126EE"/>
    <w:rsid w:val="00112880"/>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94F"/>
    <w:rsid w:val="00120FA7"/>
    <w:rsid w:val="00121244"/>
    <w:rsid w:val="0012131A"/>
    <w:rsid w:val="001214CA"/>
    <w:rsid w:val="00121542"/>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DC5"/>
    <w:rsid w:val="0013323E"/>
    <w:rsid w:val="001336FF"/>
    <w:rsid w:val="00133DB7"/>
    <w:rsid w:val="001347F1"/>
    <w:rsid w:val="00134846"/>
    <w:rsid w:val="001349E2"/>
    <w:rsid w:val="00135757"/>
    <w:rsid w:val="00135AB9"/>
    <w:rsid w:val="00136C7F"/>
    <w:rsid w:val="0013784E"/>
    <w:rsid w:val="00140241"/>
    <w:rsid w:val="00142180"/>
    <w:rsid w:val="001429C9"/>
    <w:rsid w:val="001433D9"/>
    <w:rsid w:val="001456FB"/>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3330"/>
    <w:rsid w:val="00174F12"/>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DB2"/>
    <w:rsid w:val="001A2E99"/>
    <w:rsid w:val="001A3477"/>
    <w:rsid w:val="001A35EC"/>
    <w:rsid w:val="001A4CBF"/>
    <w:rsid w:val="001A4CF9"/>
    <w:rsid w:val="001A5EB5"/>
    <w:rsid w:val="001A6622"/>
    <w:rsid w:val="001A6CED"/>
    <w:rsid w:val="001B02BC"/>
    <w:rsid w:val="001B08E9"/>
    <w:rsid w:val="001B0DE3"/>
    <w:rsid w:val="001B13AE"/>
    <w:rsid w:val="001B13FE"/>
    <w:rsid w:val="001B208C"/>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E7F21"/>
    <w:rsid w:val="001F0F18"/>
    <w:rsid w:val="001F203A"/>
    <w:rsid w:val="001F23DD"/>
    <w:rsid w:val="001F2548"/>
    <w:rsid w:val="001F261A"/>
    <w:rsid w:val="001F3341"/>
    <w:rsid w:val="001F3AD3"/>
    <w:rsid w:val="001F3AED"/>
    <w:rsid w:val="001F475D"/>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10534"/>
    <w:rsid w:val="002106DF"/>
    <w:rsid w:val="00210775"/>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23A"/>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AF4"/>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2A5B"/>
    <w:rsid w:val="00252E0D"/>
    <w:rsid w:val="00253005"/>
    <w:rsid w:val="002531E3"/>
    <w:rsid w:val="00253E1A"/>
    <w:rsid w:val="00254695"/>
    <w:rsid w:val="00255DFA"/>
    <w:rsid w:val="00256369"/>
    <w:rsid w:val="00256652"/>
    <w:rsid w:val="002566CE"/>
    <w:rsid w:val="0025711A"/>
    <w:rsid w:val="002578D2"/>
    <w:rsid w:val="00260514"/>
    <w:rsid w:val="002617E3"/>
    <w:rsid w:val="00261FBB"/>
    <w:rsid w:val="00262A78"/>
    <w:rsid w:val="00263950"/>
    <w:rsid w:val="00263C5A"/>
    <w:rsid w:val="00263CC1"/>
    <w:rsid w:val="00263E91"/>
    <w:rsid w:val="00264075"/>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5DB"/>
    <w:rsid w:val="00280C12"/>
    <w:rsid w:val="00281D37"/>
    <w:rsid w:val="00281DA3"/>
    <w:rsid w:val="00282A67"/>
    <w:rsid w:val="00282F91"/>
    <w:rsid w:val="00283058"/>
    <w:rsid w:val="00283237"/>
    <w:rsid w:val="00283273"/>
    <w:rsid w:val="002834D1"/>
    <w:rsid w:val="00283689"/>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AF7"/>
    <w:rsid w:val="002A5C46"/>
    <w:rsid w:val="002A5E67"/>
    <w:rsid w:val="002A6C4C"/>
    <w:rsid w:val="002A6D1C"/>
    <w:rsid w:val="002A785E"/>
    <w:rsid w:val="002A7C75"/>
    <w:rsid w:val="002B035C"/>
    <w:rsid w:val="002B0DB2"/>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4E1"/>
    <w:rsid w:val="002E0AE8"/>
    <w:rsid w:val="002E1949"/>
    <w:rsid w:val="002E1D55"/>
    <w:rsid w:val="002E1DCD"/>
    <w:rsid w:val="002E20A0"/>
    <w:rsid w:val="002E2930"/>
    <w:rsid w:val="002E297E"/>
    <w:rsid w:val="002E371B"/>
    <w:rsid w:val="002E396E"/>
    <w:rsid w:val="002E3B47"/>
    <w:rsid w:val="002E42EB"/>
    <w:rsid w:val="002E435D"/>
    <w:rsid w:val="002E5565"/>
    <w:rsid w:val="002E57FA"/>
    <w:rsid w:val="002E5DCF"/>
    <w:rsid w:val="002E72E2"/>
    <w:rsid w:val="002E7705"/>
    <w:rsid w:val="002E7E93"/>
    <w:rsid w:val="002F0590"/>
    <w:rsid w:val="002F0AE3"/>
    <w:rsid w:val="002F14B8"/>
    <w:rsid w:val="002F1E28"/>
    <w:rsid w:val="002F2872"/>
    <w:rsid w:val="002F37A3"/>
    <w:rsid w:val="002F47AA"/>
    <w:rsid w:val="002F625E"/>
    <w:rsid w:val="002F6332"/>
    <w:rsid w:val="002F66B3"/>
    <w:rsid w:val="002F684F"/>
    <w:rsid w:val="002F7BA1"/>
    <w:rsid w:val="002F7DAB"/>
    <w:rsid w:val="003005CA"/>
    <w:rsid w:val="003006C4"/>
    <w:rsid w:val="003008FE"/>
    <w:rsid w:val="00300952"/>
    <w:rsid w:val="00300DD1"/>
    <w:rsid w:val="0030169D"/>
    <w:rsid w:val="00301E78"/>
    <w:rsid w:val="00302016"/>
    <w:rsid w:val="003026A3"/>
    <w:rsid w:val="00302F4E"/>
    <w:rsid w:val="00303BB4"/>
    <w:rsid w:val="003044AE"/>
    <w:rsid w:val="00304AAA"/>
    <w:rsid w:val="00304BB5"/>
    <w:rsid w:val="00305507"/>
    <w:rsid w:val="003060EB"/>
    <w:rsid w:val="00306DC7"/>
    <w:rsid w:val="00307951"/>
    <w:rsid w:val="00311DBC"/>
    <w:rsid w:val="0031226E"/>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2728D"/>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5792A"/>
    <w:rsid w:val="00360233"/>
    <w:rsid w:val="0036029B"/>
    <w:rsid w:val="00360D6C"/>
    <w:rsid w:val="00361E58"/>
    <w:rsid w:val="00362D8E"/>
    <w:rsid w:val="0036365D"/>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29E"/>
    <w:rsid w:val="003B2570"/>
    <w:rsid w:val="003B26D3"/>
    <w:rsid w:val="003B2766"/>
    <w:rsid w:val="003B2C82"/>
    <w:rsid w:val="003B2D77"/>
    <w:rsid w:val="003B3E86"/>
    <w:rsid w:val="003B3FF4"/>
    <w:rsid w:val="003B478B"/>
    <w:rsid w:val="003B4F9F"/>
    <w:rsid w:val="003B6022"/>
    <w:rsid w:val="003B61E0"/>
    <w:rsid w:val="003B7EA7"/>
    <w:rsid w:val="003C1125"/>
    <w:rsid w:val="003C1810"/>
    <w:rsid w:val="003C18AD"/>
    <w:rsid w:val="003C28A4"/>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6D02"/>
    <w:rsid w:val="003E76FB"/>
    <w:rsid w:val="003E7A61"/>
    <w:rsid w:val="003F0EE7"/>
    <w:rsid w:val="003F209B"/>
    <w:rsid w:val="003F2281"/>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0527"/>
    <w:rsid w:val="004212D9"/>
    <w:rsid w:val="004224A2"/>
    <w:rsid w:val="0042380E"/>
    <w:rsid w:val="00423F61"/>
    <w:rsid w:val="0042670E"/>
    <w:rsid w:val="00427182"/>
    <w:rsid w:val="00427812"/>
    <w:rsid w:val="00427D21"/>
    <w:rsid w:val="00427E90"/>
    <w:rsid w:val="0043002F"/>
    <w:rsid w:val="0043298D"/>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E82"/>
    <w:rsid w:val="00456F67"/>
    <w:rsid w:val="004605D3"/>
    <w:rsid w:val="00461FCC"/>
    <w:rsid w:val="0046208E"/>
    <w:rsid w:val="0046274E"/>
    <w:rsid w:val="004629E9"/>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518F"/>
    <w:rsid w:val="00475806"/>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8C9"/>
    <w:rsid w:val="00491F68"/>
    <w:rsid w:val="0049250F"/>
    <w:rsid w:val="00492DCF"/>
    <w:rsid w:val="00493062"/>
    <w:rsid w:val="004939CE"/>
    <w:rsid w:val="00493B78"/>
    <w:rsid w:val="00494124"/>
    <w:rsid w:val="004948A4"/>
    <w:rsid w:val="00494C2D"/>
    <w:rsid w:val="0049531F"/>
    <w:rsid w:val="0049581C"/>
    <w:rsid w:val="00495AA7"/>
    <w:rsid w:val="00496039"/>
    <w:rsid w:val="00496C2D"/>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66E"/>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6D54"/>
    <w:rsid w:val="004F729A"/>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46A"/>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200"/>
    <w:rsid w:val="00542DE2"/>
    <w:rsid w:val="00543091"/>
    <w:rsid w:val="00543E58"/>
    <w:rsid w:val="00543F2C"/>
    <w:rsid w:val="0054465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47B"/>
    <w:rsid w:val="005A6FF0"/>
    <w:rsid w:val="005A77BB"/>
    <w:rsid w:val="005B0166"/>
    <w:rsid w:val="005B03AF"/>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2A9"/>
    <w:rsid w:val="005C74CB"/>
    <w:rsid w:val="005C7592"/>
    <w:rsid w:val="005C7890"/>
    <w:rsid w:val="005C7AA7"/>
    <w:rsid w:val="005D048C"/>
    <w:rsid w:val="005D0921"/>
    <w:rsid w:val="005D1004"/>
    <w:rsid w:val="005D138A"/>
    <w:rsid w:val="005D1C7E"/>
    <w:rsid w:val="005D1EC1"/>
    <w:rsid w:val="005D2938"/>
    <w:rsid w:val="005D2A41"/>
    <w:rsid w:val="005D338B"/>
    <w:rsid w:val="005D446D"/>
    <w:rsid w:val="005D4C06"/>
    <w:rsid w:val="005D4C43"/>
    <w:rsid w:val="005D4FED"/>
    <w:rsid w:val="005D5179"/>
    <w:rsid w:val="005D6440"/>
    <w:rsid w:val="005D7262"/>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DE"/>
    <w:rsid w:val="00625782"/>
    <w:rsid w:val="006264C5"/>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2D8"/>
    <w:rsid w:val="0064036B"/>
    <w:rsid w:val="00640EB7"/>
    <w:rsid w:val="00641853"/>
    <w:rsid w:val="00641D77"/>
    <w:rsid w:val="0064216F"/>
    <w:rsid w:val="00642825"/>
    <w:rsid w:val="0064286A"/>
    <w:rsid w:val="00643127"/>
    <w:rsid w:val="00643186"/>
    <w:rsid w:val="006431C5"/>
    <w:rsid w:val="006435B6"/>
    <w:rsid w:val="00643FDB"/>
    <w:rsid w:val="00644557"/>
    <w:rsid w:val="0064461B"/>
    <w:rsid w:val="006456F8"/>
    <w:rsid w:val="00645D17"/>
    <w:rsid w:val="00645E87"/>
    <w:rsid w:val="00645F05"/>
    <w:rsid w:val="00646825"/>
    <w:rsid w:val="00647809"/>
    <w:rsid w:val="006478BF"/>
    <w:rsid w:val="00650EAC"/>
    <w:rsid w:val="0065104A"/>
    <w:rsid w:val="006518BF"/>
    <w:rsid w:val="00651EF5"/>
    <w:rsid w:val="00651F77"/>
    <w:rsid w:val="0065224E"/>
    <w:rsid w:val="00652CE8"/>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BB"/>
    <w:rsid w:val="006757DA"/>
    <w:rsid w:val="00675844"/>
    <w:rsid w:val="00675F2C"/>
    <w:rsid w:val="00675FF1"/>
    <w:rsid w:val="006761ED"/>
    <w:rsid w:val="00676F99"/>
    <w:rsid w:val="0068036B"/>
    <w:rsid w:val="006807C9"/>
    <w:rsid w:val="006807DF"/>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E89"/>
    <w:rsid w:val="006935F4"/>
    <w:rsid w:val="00693C99"/>
    <w:rsid w:val="00695297"/>
    <w:rsid w:val="006952EF"/>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702"/>
    <w:rsid w:val="006B33A8"/>
    <w:rsid w:val="006B516D"/>
    <w:rsid w:val="006B570A"/>
    <w:rsid w:val="006B625C"/>
    <w:rsid w:val="006B63E5"/>
    <w:rsid w:val="006B65C6"/>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364"/>
    <w:rsid w:val="006D57D3"/>
    <w:rsid w:val="006D645E"/>
    <w:rsid w:val="006D693E"/>
    <w:rsid w:val="006D78F8"/>
    <w:rsid w:val="006E0790"/>
    <w:rsid w:val="006E1938"/>
    <w:rsid w:val="006E20BB"/>
    <w:rsid w:val="006E20BC"/>
    <w:rsid w:val="006E2376"/>
    <w:rsid w:val="006E240F"/>
    <w:rsid w:val="006E2D19"/>
    <w:rsid w:val="006E2F52"/>
    <w:rsid w:val="006E3279"/>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5A1"/>
    <w:rsid w:val="00730B40"/>
    <w:rsid w:val="00730CA1"/>
    <w:rsid w:val="00731095"/>
    <w:rsid w:val="0073134A"/>
    <w:rsid w:val="007313D6"/>
    <w:rsid w:val="0073298D"/>
    <w:rsid w:val="0073298F"/>
    <w:rsid w:val="00733557"/>
    <w:rsid w:val="00733CBB"/>
    <w:rsid w:val="00734182"/>
    <w:rsid w:val="00735504"/>
    <w:rsid w:val="007356EA"/>
    <w:rsid w:val="00735B31"/>
    <w:rsid w:val="0073778F"/>
    <w:rsid w:val="00737A89"/>
    <w:rsid w:val="00737E04"/>
    <w:rsid w:val="007409F6"/>
    <w:rsid w:val="00740C74"/>
    <w:rsid w:val="00740C96"/>
    <w:rsid w:val="00741EDF"/>
    <w:rsid w:val="00741F88"/>
    <w:rsid w:val="007429A6"/>
    <w:rsid w:val="00742B59"/>
    <w:rsid w:val="0074337A"/>
    <w:rsid w:val="00743E34"/>
    <w:rsid w:val="00743EDE"/>
    <w:rsid w:val="0074412B"/>
    <w:rsid w:val="00744246"/>
    <w:rsid w:val="007447A5"/>
    <w:rsid w:val="00744932"/>
    <w:rsid w:val="00745DF4"/>
    <w:rsid w:val="00746DA6"/>
    <w:rsid w:val="00746FE7"/>
    <w:rsid w:val="00747400"/>
    <w:rsid w:val="00747734"/>
    <w:rsid w:val="00750F8A"/>
    <w:rsid w:val="007510DB"/>
    <w:rsid w:val="00751485"/>
    <w:rsid w:val="0075238F"/>
    <w:rsid w:val="00752500"/>
    <w:rsid w:val="0075292B"/>
    <w:rsid w:val="007531A0"/>
    <w:rsid w:val="007535C6"/>
    <w:rsid w:val="00754927"/>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A03"/>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AF9"/>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073E"/>
    <w:rsid w:val="007F130A"/>
    <w:rsid w:val="007F150D"/>
    <w:rsid w:val="007F21D9"/>
    <w:rsid w:val="007F32C8"/>
    <w:rsid w:val="007F34D2"/>
    <w:rsid w:val="007F3CF0"/>
    <w:rsid w:val="007F462E"/>
    <w:rsid w:val="007F4909"/>
    <w:rsid w:val="007F5BDC"/>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A47"/>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143"/>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90A"/>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886"/>
    <w:rsid w:val="008B5BE2"/>
    <w:rsid w:val="008B6016"/>
    <w:rsid w:val="008B61DB"/>
    <w:rsid w:val="008B6462"/>
    <w:rsid w:val="008B6ED2"/>
    <w:rsid w:val="008B76BE"/>
    <w:rsid w:val="008B7BE4"/>
    <w:rsid w:val="008B7D7A"/>
    <w:rsid w:val="008B7E6A"/>
    <w:rsid w:val="008C03F4"/>
    <w:rsid w:val="008C0551"/>
    <w:rsid w:val="008C111D"/>
    <w:rsid w:val="008C19DB"/>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8E4"/>
    <w:rsid w:val="008E5DC6"/>
    <w:rsid w:val="008E630D"/>
    <w:rsid w:val="008E67E8"/>
    <w:rsid w:val="008E7183"/>
    <w:rsid w:val="008E71DC"/>
    <w:rsid w:val="008E7642"/>
    <w:rsid w:val="008F04BF"/>
    <w:rsid w:val="008F11BD"/>
    <w:rsid w:val="008F179F"/>
    <w:rsid w:val="008F1A14"/>
    <w:rsid w:val="008F1AC7"/>
    <w:rsid w:val="008F22F2"/>
    <w:rsid w:val="008F361C"/>
    <w:rsid w:val="008F3AFD"/>
    <w:rsid w:val="008F403D"/>
    <w:rsid w:val="008F420F"/>
    <w:rsid w:val="008F4834"/>
    <w:rsid w:val="008F4914"/>
    <w:rsid w:val="008F5004"/>
    <w:rsid w:val="008F60DF"/>
    <w:rsid w:val="008F6343"/>
    <w:rsid w:val="008F695E"/>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BC"/>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A15"/>
    <w:rsid w:val="00956B27"/>
    <w:rsid w:val="00957033"/>
    <w:rsid w:val="00957340"/>
    <w:rsid w:val="00957C2D"/>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0333"/>
    <w:rsid w:val="00981CB9"/>
    <w:rsid w:val="00982403"/>
    <w:rsid w:val="00982A5E"/>
    <w:rsid w:val="00982BDE"/>
    <w:rsid w:val="00982EE1"/>
    <w:rsid w:val="00983CAF"/>
    <w:rsid w:val="00984F4E"/>
    <w:rsid w:val="00985208"/>
    <w:rsid w:val="009853E6"/>
    <w:rsid w:val="00986370"/>
    <w:rsid w:val="00987AA7"/>
    <w:rsid w:val="00992546"/>
    <w:rsid w:val="00992A99"/>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339"/>
    <w:rsid w:val="009B25B0"/>
    <w:rsid w:val="009B2635"/>
    <w:rsid w:val="009B2E74"/>
    <w:rsid w:val="009B2ED7"/>
    <w:rsid w:val="009B3270"/>
    <w:rsid w:val="009B3285"/>
    <w:rsid w:val="009B41EA"/>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55D"/>
    <w:rsid w:val="009C5D45"/>
    <w:rsid w:val="009C69AB"/>
    <w:rsid w:val="009C7768"/>
    <w:rsid w:val="009D020D"/>
    <w:rsid w:val="009D065B"/>
    <w:rsid w:val="009D0A3D"/>
    <w:rsid w:val="009D1F7D"/>
    <w:rsid w:val="009D2891"/>
    <w:rsid w:val="009D2E4E"/>
    <w:rsid w:val="009D2E8A"/>
    <w:rsid w:val="009D3C19"/>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244"/>
    <w:rsid w:val="00A11B68"/>
    <w:rsid w:val="00A11E4A"/>
    <w:rsid w:val="00A11EC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46FF"/>
    <w:rsid w:val="00A44FDB"/>
    <w:rsid w:val="00A45A4F"/>
    <w:rsid w:val="00A45C06"/>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6C0"/>
    <w:rsid w:val="00A81839"/>
    <w:rsid w:val="00A8189F"/>
    <w:rsid w:val="00A81C6F"/>
    <w:rsid w:val="00A824CD"/>
    <w:rsid w:val="00A8280D"/>
    <w:rsid w:val="00A82955"/>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AA"/>
    <w:rsid w:val="00AC4CCF"/>
    <w:rsid w:val="00AC4CEF"/>
    <w:rsid w:val="00AC4E83"/>
    <w:rsid w:val="00AC519D"/>
    <w:rsid w:val="00AC52DE"/>
    <w:rsid w:val="00AC6579"/>
    <w:rsid w:val="00AC7D52"/>
    <w:rsid w:val="00AD037A"/>
    <w:rsid w:val="00AD038F"/>
    <w:rsid w:val="00AD12D6"/>
    <w:rsid w:val="00AD137F"/>
    <w:rsid w:val="00AD302B"/>
    <w:rsid w:val="00AD397D"/>
    <w:rsid w:val="00AD3C3C"/>
    <w:rsid w:val="00AD454E"/>
    <w:rsid w:val="00AD4C50"/>
    <w:rsid w:val="00AD4DCE"/>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5B"/>
    <w:rsid w:val="00AF4EB4"/>
    <w:rsid w:val="00AF5064"/>
    <w:rsid w:val="00AF52CB"/>
    <w:rsid w:val="00AF5A30"/>
    <w:rsid w:val="00AF5A43"/>
    <w:rsid w:val="00AF5B65"/>
    <w:rsid w:val="00AF5C15"/>
    <w:rsid w:val="00AF632A"/>
    <w:rsid w:val="00AF6FF4"/>
    <w:rsid w:val="00AF7CF0"/>
    <w:rsid w:val="00B0001C"/>
    <w:rsid w:val="00B00079"/>
    <w:rsid w:val="00B004BC"/>
    <w:rsid w:val="00B01614"/>
    <w:rsid w:val="00B0250E"/>
    <w:rsid w:val="00B029B2"/>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81A"/>
    <w:rsid w:val="00B35F31"/>
    <w:rsid w:val="00B35F45"/>
    <w:rsid w:val="00B36755"/>
    <w:rsid w:val="00B373E9"/>
    <w:rsid w:val="00B37CF6"/>
    <w:rsid w:val="00B40084"/>
    <w:rsid w:val="00B406CB"/>
    <w:rsid w:val="00B407E4"/>
    <w:rsid w:val="00B43910"/>
    <w:rsid w:val="00B44094"/>
    <w:rsid w:val="00B44B2A"/>
    <w:rsid w:val="00B4567E"/>
    <w:rsid w:val="00B461E3"/>
    <w:rsid w:val="00B46425"/>
    <w:rsid w:val="00B46E45"/>
    <w:rsid w:val="00B46F15"/>
    <w:rsid w:val="00B47883"/>
    <w:rsid w:val="00B47B67"/>
    <w:rsid w:val="00B501C2"/>
    <w:rsid w:val="00B50207"/>
    <w:rsid w:val="00B502A3"/>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195"/>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7B6"/>
    <w:rsid w:val="00C02A5E"/>
    <w:rsid w:val="00C036E2"/>
    <w:rsid w:val="00C036E8"/>
    <w:rsid w:val="00C038A0"/>
    <w:rsid w:val="00C03A4D"/>
    <w:rsid w:val="00C03B0C"/>
    <w:rsid w:val="00C03DB3"/>
    <w:rsid w:val="00C046D5"/>
    <w:rsid w:val="00C0545A"/>
    <w:rsid w:val="00C05CBF"/>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33F"/>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145"/>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2CB7"/>
    <w:rsid w:val="00CA31B1"/>
    <w:rsid w:val="00CA37BD"/>
    <w:rsid w:val="00CA38E1"/>
    <w:rsid w:val="00CA3BD9"/>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9C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1AA"/>
    <w:rsid w:val="00CE72C4"/>
    <w:rsid w:val="00CE7974"/>
    <w:rsid w:val="00CE7B2C"/>
    <w:rsid w:val="00CF017B"/>
    <w:rsid w:val="00CF0B2A"/>
    <w:rsid w:val="00CF0C69"/>
    <w:rsid w:val="00CF1031"/>
    <w:rsid w:val="00CF1632"/>
    <w:rsid w:val="00CF1848"/>
    <w:rsid w:val="00CF2BB2"/>
    <w:rsid w:val="00CF31F6"/>
    <w:rsid w:val="00CF3370"/>
    <w:rsid w:val="00CF3A6F"/>
    <w:rsid w:val="00CF4A40"/>
    <w:rsid w:val="00CF4AA1"/>
    <w:rsid w:val="00CF519D"/>
    <w:rsid w:val="00CF5402"/>
    <w:rsid w:val="00CF62EF"/>
    <w:rsid w:val="00CF66D1"/>
    <w:rsid w:val="00CF6844"/>
    <w:rsid w:val="00D0004A"/>
    <w:rsid w:val="00D0097C"/>
    <w:rsid w:val="00D00C27"/>
    <w:rsid w:val="00D01099"/>
    <w:rsid w:val="00D01E0D"/>
    <w:rsid w:val="00D027F7"/>
    <w:rsid w:val="00D035C3"/>
    <w:rsid w:val="00D038BE"/>
    <w:rsid w:val="00D04D62"/>
    <w:rsid w:val="00D04DEB"/>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BFB"/>
    <w:rsid w:val="00D17C02"/>
    <w:rsid w:val="00D2012F"/>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24"/>
    <w:rsid w:val="00D27F71"/>
    <w:rsid w:val="00D31908"/>
    <w:rsid w:val="00D319CC"/>
    <w:rsid w:val="00D32B05"/>
    <w:rsid w:val="00D32D88"/>
    <w:rsid w:val="00D33EFC"/>
    <w:rsid w:val="00D355C4"/>
    <w:rsid w:val="00D359A6"/>
    <w:rsid w:val="00D36C95"/>
    <w:rsid w:val="00D372FC"/>
    <w:rsid w:val="00D37857"/>
    <w:rsid w:val="00D37957"/>
    <w:rsid w:val="00D37B82"/>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041"/>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03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A726A"/>
    <w:rsid w:val="00DB0382"/>
    <w:rsid w:val="00DB0C5A"/>
    <w:rsid w:val="00DB0CFC"/>
    <w:rsid w:val="00DB1A3F"/>
    <w:rsid w:val="00DB1EFC"/>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3BD2"/>
    <w:rsid w:val="00DD4329"/>
    <w:rsid w:val="00DD4AA1"/>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252"/>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1757"/>
    <w:rsid w:val="00E530D6"/>
    <w:rsid w:val="00E5310B"/>
    <w:rsid w:val="00E53E42"/>
    <w:rsid w:val="00E54215"/>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4C78"/>
    <w:rsid w:val="00E95221"/>
    <w:rsid w:val="00E95EF2"/>
    <w:rsid w:val="00E96622"/>
    <w:rsid w:val="00E96C1C"/>
    <w:rsid w:val="00E96D5E"/>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14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92E"/>
    <w:rsid w:val="00ED7B67"/>
    <w:rsid w:val="00ED7F72"/>
    <w:rsid w:val="00EE01C5"/>
    <w:rsid w:val="00EE0379"/>
    <w:rsid w:val="00EE0B86"/>
    <w:rsid w:val="00EE19A2"/>
    <w:rsid w:val="00EE1A42"/>
    <w:rsid w:val="00EE242B"/>
    <w:rsid w:val="00EE346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23"/>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24F4"/>
    <w:rsid w:val="00F22CFB"/>
    <w:rsid w:val="00F22F31"/>
    <w:rsid w:val="00F231B7"/>
    <w:rsid w:val="00F2344C"/>
    <w:rsid w:val="00F2346E"/>
    <w:rsid w:val="00F23629"/>
    <w:rsid w:val="00F24B40"/>
    <w:rsid w:val="00F24F88"/>
    <w:rsid w:val="00F2576D"/>
    <w:rsid w:val="00F26F5C"/>
    <w:rsid w:val="00F2704F"/>
    <w:rsid w:val="00F271EC"/>
    <w:rsid w:val="00F2734E"/>
    <w:rsid w:val="00F275A1"/>
    <w:rsid w:val="00F27960"/>
    <w:rsid w:val="00F27FFB"/>
    <w:rsid w:val="00F30224"/>
    <w:rsid w:val="00F30D17"/>
    <w:rsid w:val="00F30E6F"/>
    <w:rsid w:val="00F30FE4"/>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3E43"/>
    <w:rsid w:val="00F5412E"/>
    <w:rsid w:val="00F54D8A"/>
    <w:rsid w:val="00F55080"/>
    <w:rsid w:val="00F561DB"/>
    <w:rsid w:val="00F5647A"/>
    <w:rsid w:val="00F5779C"/>
    <w:rsid w:val="00F577B5"/>
    <w:rsid w:val="00F579ED"/>
    <w:rsid w:val="00F60098"/>
    <w:rsid w:val="00F60C03"/>
    <w:rsid w:val="00F60CFB"/>
    <w:rsid w:val="00F615E2"/>
    <w:rsid w:val="00F62415"/>
    <w:rsid w:val="00F624C0"/>
    <w:rsid w:val="00F62B87"/>
    <w:rsid w:val="00F638FC"/>
    <w:rsid w:val="00F63DA5"/>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26AF"/>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9038B"/>
    <w:rsid w:val="00F9099A"/>
    <w:rsid w:val="00F90C64"/>
    <w:rsid w:val="00F912DD"/>
    <w:rsid w:val="00F91308"/>
    <w:rsid w:val="00F91840"/>
    <w:rsid w:val="00F91C6A"/>
    <w:rsid w:val="00F9272D"/>
    <w:rsid w:val="00F92AC4"/>
    <w:rsid w:val="00F9363C"/>
    <w:rsid w:val="00F93921"/>
    <w:rsid w:val="00F93E9F"/>
    <w:rsid w:val="00F94611"/>
    <w:rsid w:val="00F946F9"/>
    <w:rsid w:val="00F94757"/>
    <w:rsid w:val="00F94774"/>
    <w:rsid w:val="00F94CB8"/>
    <w:rsid w:val="00F96E74"/>
    <w:rsid w:val="00F9760D"/>
    <w:rsid w:val="00F977D2"/>
    <w:rsid w:val="00F97989"/>
    <w:rsid w:val="00F979F6"/>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0AA"/>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7F6D0E30-A638-4E9E-9F99-3BCB427F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unhideWhenUsed/>
    <w:rsid w:val="00866063"/>
    <w:rPr>
      <w:sz w:val="16"/>
      <w:szCs w:val="16"/>
      <w:lang w:val="ru-RU"/>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styleId="UnresolvedMention">
    <w:name w:val="Unresolved Mention"/>
    <w:basedOn w:val="DefaultParagraphFont"/>
    <w:uiPriority w:val="99"/>
    <w:semiHidden/>
    <w:unhideWhenUsed/>
    <w:rsid w:val="00047716"/>
    <w:rPr>
      <w:color w:val="605E5C"/>
      <w:shd w:val="clear" w:color="auto" w:fill="E1DFDD"/>
    </w:rPr>
  </w:style>
  <w:style w:type="numbering" w:customStyle="1" w:styleId="CurrentList1">
    <w:name w:val="Current List1"/>
    <w:uiPriority w:val="99"/>
    <w:rsid w:val="00210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01" TargetMode="External"/><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3"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bd.int/decisions/cop?m=cop-15"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2" TargetMode="External"/><Relationship Id="rId20" Type="http://schemas.openxmlformats.org/officeDocument/2006/relationships/hyperlink" Target="https://www.cbd.int/decisions/cop?m=cop-11"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03"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09"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ecisions/cop/?m=cop-15" TargetMode="External"/><Relationship Id="rId7" Type="http://schemas.openxmlformats.org/officeDocument/2006/relationships/hyperlink" Target="https://documents.un.org/symbol-explorer?s=A%2FRES%2F70%2F1&amp;i=A/RES/70/1_8592421"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mop/?m=cp-mop-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64C0FDB1034267B79CD586D37C988A"/>
        <w:category>
          <w:name w:val="General"/>
          <w:gallery w:val="placeholder"/>
        </w:category>
        <w:types>
          <w:type w:val="bbPlcHdr"/>
        </w:types>
        <w:behaviors>
          <w:behavior w:val="content"/>
        </w:behaviors>
        <w:guid w:val="{DEE9488A-FB9A-43E3-9812-C822681D08E3}"/>
      </w:docPartPr>
      <w:docPartBody>
        <w:p w:rsidR="00546C35" w:rsidRDefault="00B31B35" w:rsidP="00B31B35">
          <w:pPr>
            <w:pStyle w:val="4D64C0FDB1034267B79CD586D37C988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FEB"/>
    <w:rsid w:val="00005055"/>
    <w:rsid w:val="000071A4"/>
    <w:rsid w:val="00032B28"/>
    <w:rsid w:val="00036008"/>
    <w:rsid w:val="00066899"/>
    <w:rsid w:val="00076DC6"/>
    <w:rsid w:val="000C74D8"/>
    <w:rsid w:val="000F6175"/>
    <w:rsid w:val="00121542"/>
    <w:rsid w:val="001519F1"/>
    <w:rsid w:val="0015613E"/>
    <w:rsid w:val="00194BEF"/>
    <w:rsid w:val="001A2F29"/>
    <w:rsid w:val="001F6AB8"/>
    <w:rsid w:val="00210B0C"/>
    <w:rsid w:val="002325B0"/>
    <w:rsid w:val="002877D2"/>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46C35"/>
    <w:rsid w:val="00564BB2"/>
    <w:rsid w:val="00565855"/>
    <w:rsid w:val="005709B9"/>
    <w:rsid w:val="00572239"/>
    <w:rsid w:val="00585C0D"/>
    <w:rsid w:val="005A01F5"/>
    <w:rsid w:val="005A116F"/>
    <w:rsid w:val="005A478C"/>
    <w:rsid w:val="005B09E7"/>
    <w:rsid w:val="005C1D40"/>
    <w:rsid w:val="005C2561"/>
    <w:rsid w:val="005D5179"/>
    <w:rsid w:val="005E6C45"/>
    <w:rsid w:val="005F508D"/>
    <w:rsid w:val="00603A27"/>
    <w:rsid w:val="00645D17"/>
    <w:rsid w:val="00651EF5"/>
    <w:rsid w:val="006B2702"/>
    <w:rsid w:val="006F403E"/>
    <w:rsid w:val="006F7040"/>
    <w:rsid w:val="007071A1"/>
    <w:rsid w:val="007214FE"/>
    <w:rsid w:val="00722EBD"/>
    <w:rsid w:val="00723AB4"/>
    <w:rsid w:val="00737E04"/>
    <w:rsid w:val="007571F7"/>
    <w:rsid w:val="007972D2"/>
    <w:rsid w:val="007A5EDA"/>
    <w:rsid w:val="007C1B40"/>
    <w:rsid w:val="007D7C6C"/>
    <w:rsid w:val="008343D1"/>
    <w:rsid w:val="00892575"/>
    <w:rsid w:val="008B254E"/>
    <w:rsid w:val="008C19DB"/>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73F8B"/>
    <w:rsid w:val="00A942AE"/>
    <w:rsid w:val="00AA137B"/>
    <w:rsid w:val="00AA388B"/>
    <w:rsid w:val="00AC3C54"/>
    <w:rsid w:val="00B07E8C"/>
    <w:rsid w:val="00B25AFF"/>
    <w:rsid w:val="00B31B35"/>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14694"/>
    <w:rsid w:val="00F275A1"/>
    <w:rsid w:val="00F320A7"/>
    <w:rsid w:val="00F62B87"/>
    <w:rsid w:val="00F73097"/>
    <w:rsid w:val="00F868CB"/>
    <w:rsid w:val="00F87195"/>
    <w:rsid w:val="00FE123C"/>
    <w:rsid w:val="00FF11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1B35"/>
    <w:rPr>
      <w:color w:val="808080"/>
    </w:rPr>
  </w:style>
  <w:style w:type="paragraph" w:customStyle="1" w:styleId="16F7C4C6E0774FBE8B9CB0BFE7A0FE36">
    <w:name w:val="16F7C4C6E0774FBE8B9CB0BFE7A0FE36"/>
  </w:style>
  <w:style w:type="paragraph" w:customStyle="1" w:styleId="4D64C0FDB1034267B79CD586D37C988A">
    <w:name w:val="4D64C0FDB1034267B79CD586D37C988A"/>
    <w:rsid w:val="00B31B35"/>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DF9144BB-5579-4FF3-B27A-78AB8B46E08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19</TotalTime>
  <Pages>10</Pages>
  <Words>4300</Words>
  <Characters>24515</Characters>
  <Application>Microsoft Office Word</Application>
  <DocSecurity>0</DocSecurity>
  <Lines>204</Lines>
  <Paragraphs>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Proposals for the best periodicity of notifications for reviewing and amending the list established in accordance with Article 20, paragraph 2, of the Convention, considering potential opportunities for broadening the contributor base</vt:lpstr>
      <vt:lpstr>Resource mobilization</vt:lpstr>
    </vt:vector>
  </TitlesOfParts>
  <Company>SCBD</Company>
  <LinksUpToDate>false</LinksUpToDate>
  <CharactersWithSpaces>28758</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CBD/SBI/7/4</dc:subject>
  <dc:creator>Andrew Floudiotis</dc:creator>
  <cp:keywords>Convention on Biological Diversity</cp:keywords>
  <cp:lastModifiedBy>Natalia Morozova</cp:lastModifiedBy>
  <cp:revision>26</cp:revision>
  <cp:lastPrinted>2026-06-29T08:13:00Z</cp:lastPrinted>
  <dcterms:created xsi:type="dcterms:W3CDTF">2026-07-13T13:56:00Z</dcterms:created>
  <dcterms:modified xsi:type="dcterms:W3CDTF">2026-07-13T14:15:00Z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