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219CA" w14:paraId="41F8F3BD" w14:textId="77777777" w:rsidTr="008A1499">
        <w:trPr>
          <w:trHeight w:val="850"/>
        </w:trPr>
        <w:tc>
          <w:tcPr>
            <w:tcW w:w="975" w:type="dxa"/>
            <w:vAlign w:val="bottom"/>
          </w:tcPr>
          <w:p w14:paraId="7D4812A9" w14:textId="77777777" w:rsidR="008A1499" w:rsidRPr="002E56A4" w:rsidRDefault="008A1499" w:rsidP="00A219CA">
            <w:pPr>
              <w:pStyle w:val="AASmallLogo"/>
              <w:tabs>
                <w:tab w:val="clear" w:pos="567"/>
                <w:tab w:val="clear" w:pos="1134"/>
                <w:tab w:val="clear" w:pos="1701"/>
                <w:tab w:val="clear" w:pos="2268"/>
              </w:tabs>
            </w:pPr>
            <w:r w:rsidRPr="002E56A4">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E56A4">
              <w:t xml:space="preserve"> </w:t>
            </w:r>
          </w:p>
          <w:p w14:paraId="5100E5B0" w14:textId="77777777" w:rsidR="008A1499" w:rsidRPr="002E56A4" w:rsidRDefault="008A1499" w:rsidP="00A219CA">
            <w:pPr>
              <w:pStyle w:val="AASmallLogo"/>
              <w:tabs>
                <w:tab w:val="clear" w:pos="567"/>
                <w:tab w:val="clear" w:pos="1134"/>
                <w:tab w:val="clear" w:pos="1701"/>
                <w:tab w:val="clear" w:pos="2268"/>
              </w:tabs>
            </w:pPr>
          </w:p>
        </w:tc>
        <w:tc>
          <w:tcPr>
            <w:tcW w:w="1434" w:type="dxa"/>
            <w:noWrap/>
            <w:vAlign w:val="bottom"/>
          </w:tcPr>
          <w:p w14:paraId="1FC87F89" w14:textId="6F26BCF2" w:rsidR="00A219CA" w:rsidRPr="00FF208E" w:rsidRDefault="00A219CA" w:rsidP="00A219CA">
            <w:pPr>
              <w:tabs>
                <w:tab w:val="clear" w:pos="567"/>
                <w:tab w:val="clear" w:pos="1134"/>
                <w:tab w:val="clear" w:pos="1701"/>
                <w:tab w:val="clear" w:pos="2268"/>
              </w:tabs>
              <w:spacing w:before="60"/>
              <w:rPr>
                <w:rFonts w:eastAsia="SimHei"/>
                <w:bCs/>
                <w:sz w:val="20"/>
                <w:szCs w:val="20"/>
              </w:rPr>
            </w:pPr>
            <w:r w:rsidRPr="00974A0B">
              <w:rPr>
                <w:b/>
                <w:bCs/>
                <w:noProof/>
                <w:sz w:val="20"/>
                <w:szCs w:val="20"/>
              </w:rPr>
              <w:drawing>
                <wp:anchor distT="0" distB="0" distL="114300" distR="114300" simplePos="0" relativeHeight="251659264" behindDoc="0" locked="0" layoutInCell="1" allowOverlap="1" wp14:anchorId="24215A22" wp14:editId="2E8B8E17">
                  <wp:simplePos x="0" y="0"/>
                  <wp:positionH relativeFrom="column">
                    <wp:posOffset>407279</wp:posOffset>
                  </wp:positionH>
                  <wp:positionV relativeFrom="paragraph">
                    <wp:posOffset>22588</wp:posOffset>
                  </wp:positionV>
                  <wp:extent cx="181069" cy="191492"/>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FF208E">
              <w:rPr>
                <w:rFonts w:eastAsia="SimHei"/>
                <w:bCs/>
                <w:sz w:val="20"/>
                <w:szCs w:val="20"/>
              </w:rPr>
              <w:t>联合国</w:t>
            </w:r>
          </w:p>
          <w:p w14:paraId="2A787A5D" w14:textId="69D17924" w:rsidR="008A1499" w:rsidRPr="002E56A4" w:rsidRDefault="00A219CA" w:rsidP="00A219CA">
            <w:pPr>
              <w:pStyle w:val="AASmallLogo"/>
              <w:tabs>
                <w:tab w:val="clear" w:pos="567"/>
                <w:tab w:val="clear" w:pos="1134"/>
                <w:tab w:val="clear" w:pos="1701"/>
                <w:tab w:val="clear" w:pos="2268"/>
              </w:tabs>
            </w:pPr>
            <w:r w:rsidRPr="00FF208E">
              <w:rPr>
                <w:rFonts w:eastAsia="SimHei"/>
                <w:bCs/>
                <w:sz w:val="20"/>
                <w:szCs w:val="20"/>
              </w:rPr>
              <w:t>环境规划署</w:t>
            </w:r>
          </w:p>
          <w:p w14:paraId="6AFB0B10" w14:textId="77777777" w:rsidR="008A1499" w:rsidRPr="002E56A4" w:rsidRDefault="008A1499" w:rsidP="00A219CA">
            <w:pPr>
              <w:pStyle w:val="AASmallLogo"/>
              <w:tabs>
                <w:tab w:val="clear" w:pos="567"/>
                <w:tab w:val="clear" w:pos="1134"/>
                <w:tab w:val="clear" w:pos="1701"/>
                <w:tab w:val="clear" w:pos="2268"/>
              </w:tabs>
            </w:pPr>
          </w:p>
        </w:tc>
        <w:tc>
          <w:tcPr>
            <w:tcW w:w="8073" w:type="dxa"/>
            <w:vAlign w:val="bottom"/>
          </w:tcPr>
          <w:p w14:paraId="3BE45761" w14:textId="26382CBA" w:rsidR="00BD624C" w:rsidRPr="002E56A4" w:rsidRDefault="008A1499" w:rsidP="00A219CA">
            <w:pPr>
              <w:pStyle w:val="ABSymbol"/>
              <w:tabs>
                <w:tab w:val="clear" w:pos="567"/>
                <w:tab w:val="clear" w:pos="1134"/>
                <w:tab w:val="clear" w:pos="1701"/>
                <w:tab w:val="clear" w:pos="1871"/>
                <w:tab w:val="clear" w:pos="2268"/>
                <w:tab w:val="clear" w:pos="2495"/>
                <w:tab w:val="clear" w:pos="2920"/>
                <w:tab w:val="clear" w:pos="3119"/>
                <w:tab w:val="clear" w:pos="3742"/>
                <w:tab w:val="clear" w:pos="4366"/>
                <w:tab w:val="clear" w:pos="4990"/>
              </w:tabs>
              <w:rPr>
                <w:rFonts w:hint="eastAsia"/>
                <w:lang w:eastAsia="zh-CN"/>
              </w:rPr>
            </w:pPr>
            <w:r w:rsidRPr="002E56A4">
              <w:rPr>
                <w:sz w:val="40"/>
              </w:rPr>
              <w:t>CBD</w:t>
            </w:r>
            <w:r w:rsidRPr="002E56A4">
              <w:t>/</w:t>
            </w:r>
            <w:r w:rsidR="003D5A52" w:rsidRPr="002E56A4">
              <w:t>SBSTTA</w:t>
            </w:r>
            <w:r w:rsidRPr="002E56A4">
              <w:t>/</w:t>
            </w:r>
            <w:r w:rsidR="003D5A52" w:rsidRPr="002E56A4">
              <w:t>28/</w:t>
            </w:r>
            <w:r w:rsidR="00454A1F">
              <w:rPr>
                <w:rFonts w:hint="eastAsia"/>
                <w:lang w:eastAsia="zh-CN"/>
              </w:rPr>
              <w:t>L.7</w:t>
            </w:r>
          </w:p>
        </w:tc>
      </w:tr>
    </w:tbl>
    <w:p w14:paraId="06AB68CA" w14:textId="77777777" w:rsidR="008A1499" w:rsidRPr="002E56A4" w:rsidRDefault="008A1499" w:rsidP="00A219CA">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219CA" w14:paraId="2E253DA4" w14:textId="77777777" w:rsidTr="00A219CA">
        <w:trPr>
          <w:trHeight w:val="2016"/>
        </w:trPr>
        <w:tc>
          <w:tcPr>
            <w:tcW w:w="7370" w:type="dxa"/>
          </w:tcPr>
          <w:p w14:paraId="78DFB9AA" w14:textId="5D4AD80E" w:rsidR="008A1499" w:rsidRPr="002E56A4" w:rsidRDefault="008A1499" w:rsidP="00A219CA">
            <w:pPr>
              <w:pStyle w:val="ACLargeLogo"/>
              <w:tabs>
                <w:tab w:val="clear" w:pos="567"/>
                <w:tab w:val="clear" w:pos="1134"/>
                <w:tab w:val="clear" w:pos="1701"/>
                <w:tab w:val="clear" w:pos="2268"/>
              </w:tabs>
            </w:pPr>
            <w:r w:rsidRPr="002E56A4">
              <w:t xml:space="preserve"> </w:t>
            </w:r>
          </w:p>
          <w:p w14:paraId="39E29602" w14:textId="1B4F792A" w:rsidR="008A1499" w:rsidRPr="002E56A4" w:rsidRDefault="00A219CA" w:rsidP="00A219CA">
            <w:pPr>
              <w:pStyle w:val="ACLargeLogo"/>
              <w:tabs>
                <w:tab w:val="clear" w:pos="567"/>
                <w:tab w:val="clear" w:pos="1134"/>
                <w:tab w:val="clear" w:pos="1701"/>
                <w:tab w:val="clear" w:pos="2268"/>
              </w:tabs>
            </w:pPr>
            <w:r w:rsidRPr="00FF208E">
              <w:rPr>
                <w:rFonts w:eastAsia="SimHei"/>
                <w:noProof/>
              </w:rPr>
              <w:drawing>
                <wp:inline distT="0" distB="0" distL="0" distR="0" wp14:anchorId="52E7FF32" wp14:editId="2936112F">
                  <wp:extent cx="3000375" cy="1077595"/>
                  <wp:effectExtent l="0" t="0" r="0" b="0"/>
                  <wp:docPr id="7"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0375" cy="1077595"/>
                          </a:xfrm>
                          <a:prstGeom prst="rect">
                            <a:avLst/>
                          </a:prstGeom>
                          <a:noFill/>
                          <a:ln>
                            <a:noFill/>
                          </a:ln>
                        </pic:spPr>
                      </pic:pic>
                    </a:graphicData>
                  </a:graphic>
                </wp:inline>
              </w:drawing>
            </w:r>
          </w:p>
        </w:tc>
        <w:tc>
          <w:tcPr>
            <w:tcW w:w="3112" w:type="dxa"/>
          </w:tcPr>
          <w:p w14:paraId="44A1B041" w14:textId="2E0F8D8C" w:rsidR="008A1499" w:rsidRPr="00A219CA" w:rsidRDefault="008A1499" w:rsidP="00A219CA">
            <w:pPr>
              <w:pStyle w:val="AEDistrNormal"/>
              <w:tabs>
                <w:tab w:val="clear" w:pos="567"/>
                <w:tab w:val="clear" w:pos="1134"/>
                <w:tab w:val="clear" w:pos="1701"/>
                <w:tab w:val="clear" w:pos="2268"/>
              </w:tabs>
              <w:rPr>
                <w:sz w:val="24"/>
              </w:rPr>
            </w:pPr>
            <w:r w:rsidRPr="00A219CA">
              <w:rPr>
                <w:sz w:val="24"/>
              </w:rPr>
              <w:t xml:space="preserve">Distr.: </w:t>
            </w:r>
            <w:r w:rsidR="00691BC4" w:rsidRPr="00A219CA">
              <w:rPr>
                <w:sz w:val="24"/>
              </w:rPr>
              <w:t>Limited</w:t>
            </w:r>
            <w:r w:rsidRPr="00A219CA">
              <w:rPr>
                <w:sz w:val="24"/>
              </w:rPr>
              <w:t xml:space="preserve"> </w:t>
            </w:r>
          </w:p>
          <w:p w14:paraId="09F38C2D" w14:textId="3EDE7EF4" w:rsidR="008A1499" w:rsidRPr="00A219CA" w:rsidRDefault="00D35BB8" w:rsidP="00A219CA">
            <w:pPr>
              <w:pStyle w:val="AEDistrNormal"/>
              <w:tabs>
                <w:tab w:val="clear" w:pos="567"/>
                <w:tab w:val="clear" w:pos="1134"/>
                <w:tab w:val="clear" w:pos="1701"/>
                <w:tab w:val="clear" w:pos="2268"/>
              </w:tabs>
              <w:rPr>
                <w:sz w:val="24"/>
              </w:rPr>
            </w:pPr>
            <w:r w:rsidRPr="00A219CA">
              <w:rPr>
                <w:sz w:val="24"/>
              </w:rPr>
              <w:t>1 August</w:t>
            </w:r>
            <w:r w:rsidR="00631BD6" w:rsidRPr="00A219CA">
              <w:rPr>
                <w:sz w:val="24"/>
              </w:rPr>
              <w:t xml:space="preserve"> 2026</w:t>
            </w:r>
          </w:p>
          <w:p w14:paraId="2C35FD19" w14:textId="6FF34174" w:rsidR="00A219CA" w:rsidRPr="00A219CA" w:rsidRDefault="00A219CA" w:rsidP="00A219CA">
            <w:pPr>
              <w:pStyle w:val="AEDistrNormal"/>
              <w:tabs>
                <w:tab w:val="clear" w:pos="567"/>
                <w:tab w:val="clear" w:pos="1134"/>
                <w:tab w:val="clear" w:pos="1701"/>
                <w:tab w:val="clear" w:pos="2268"/>
              </w:tabs>
              <w:rPr>
                <w:sz w:val="24"/>
                <w:lang w:eastAsia="zh-CN"/>
              </w:rPr>
            </w:pPr>
            <w:r w:rsidRPr="00A219CA">
              <w:rPr>
                <w:rFonts w:hint="eastAsia"/>
                <w:sz w:val="24"/>
                <w:lang w:eastAsia="zh-CN"/>
              </w:rPr>
              <w:t>Chinese</w:t>
            </w:r>
          </w:p>
          <w:p w14:paraId="5F5556AA" w14:textId="77777777" w:rsidR="008A1499" w:rsidRPr="00A219CA" w:rsidRDefault="008A1499" w:rsidP="00A219CA">
            <w:pPr>
              <w:pStyle w:val="AEDistrNormal6pt"/>
              <w:tabs>
                <w:tab w:val="clear" w:pos="567"/>
                <w:tab w:val="clear" w:pos="1134"/>
                <w:tab w:val="clear" w:pos="1701"/>
                <w:tab w:val="clear" w:pos="2268"/>
              </w:tabs>
              <w:spacing w:before="0"/>
              <w:rPr>
                <w:sz w:val="24"/>
              </w:rPr>
            </w:pPr>
            <w:r w:rsidRPr="00A219CA">
              <w:rPr>
                <w:sz w:val="24"/>
              </w:rPr>
              <w:t xml:space="preserve">Original: English </w:t>
            </w:r>
          </w:p>
          <w:p w14:paraId="67EA9A10" w14:textId="77777777" w:rsidR="008A1499" w:rsidRPr="00A219CA" w:rsidRDefault="008A1499" w:rsidP="00A219CA">
            <w:pPr>
              <w:pStyle w:val="AEDistrNormal6pt"/>
              <w:tabs>
                <w:tab w:val="clear" w:pos="567"/>
                <w:tab w:val="clear" w:pos="1134"/>
                <w:tab w:val="clear" w:pos="1701"/>
                <w:tab w:val="clear" w:pos="2268"/>
              </w:tabs>
              <w:rPr>
                <w:sz w:val="24"/>
              </w:rPr>
            </w:pPr>
          </w:p>
        </w:tc>
      </w:tr>
    </w:tbl>
    <w:p w14:paraId="65BA90A5" w14:textId="77777777" w:rsidR="008A1499" w:rsidRPr="002E56A4" w:rsidRDefault="008A1499" w:rsidP="00A219CA">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A219CA" w14:paraId="75B3E175" w14:textId="77777777" w:rsidTr="008B30E1">
        <w:trPr>
          <w:trHeight w:val="57"/>
        </w:trPr>
        <w:tc>
          <w:tcPr>
            <w:tcW w:w="5670" w:type="dxa"/>
          </w:tcPr>
          <w:p w14:paraId="3D009993" w14:textId="77777777" w:rsidR="00A219CA" w:rsidRPr="00A219CA" w:rsidRDefault="00A219CA" w:rsidP="00A219CA">
            <w:pPr>
              <w:pStyle w:val="AFCorN12Bold"/>
              <w:tabs>
                <w:tab w:val="clear" w:pos="567"/>
                <w:tab w:val="clear" w:pos="1134"/>
                <w:tab w:val="clear" w:pos="1701"/>
                <w:tab w:val="clear" w:pos="2268"/>
              </w:tabs>
              <w:rPr>
                <w:bCs/>
                <w:lang w:eastAsia="zh-CN"/>
              </w:rPr>
            </w:pPr>
            <w:r w:rsidRPr="00A219CA">
              <w:rPr>
                <w:bCs/>
                <w:lang w:eastAsia="zh-CN"/>
              </w:rPr>
              <w:t>科学、技术和工艺咨询附属机构</w:t>
            </w:r>
          </w:p>
          <w:p w14:paraId="5B106E73" w14:textId="77777777" w:rsidR="00A219CA" w:rsidRPr="00A219CA" w:rsidRDefault="00A219CA" w:rsidP="00A219CA">
            <w:pPr>
              <w:pStyle w:val="AFCorN12Bold"/>
              <w:tabs>
                <w:tab w:val="clear" w:pos="567"/>
                <w:tab w:val="clear" w:pos="1134"/>
                <w:tab w:val="clear" w:pos="1701"/>
                <w:tab w:val="clear" w:pos="2268"/>
              </w:tabs>
              <w:rPr>
                <w:bCs/>
                <w:lang w:eastAsia="zh-CN"/>
              </w:rPr>
            </w:pPr>
            <w:r w:rsidRPr="00A219CA">
              <w:rPr>
                <w:bCs/>
                <w:lang w:eastAsia="zh-CN"/>
              </w:rPr>
              <w:t>第二十八次会议</w:t>
            </w:r>
          </w:p>
          <w:p w14:paraId="206A07A6" w14:textId="77777777" w:rsidR="00A219CA" w:rsidRPr="00A219CA" w:rsidRDefault="00A219CA" w:rsidP="00A219CA">
            <w:pPr>
              <w:pStyle w:val="AFCorN12Bold"/>
              <w:tabs>
                <w:tab w:val="clear" w:pos="567"/>
                <w:tab w:val="clear" w:pos="1134"/>
                <w:tab w:val="clear" w:pos="1701"/>
                <w:tab w:val="clear" w:pos="2268"/>
              </w:tabs>
              <w:rPr>
                <w:b w:val="0"/>
                <w:lang w:eastAsia="zh-CN"/>
              </w:rPr>
            </w:pPr>
            <w:smartTag w:uri="urn:schemas-microsoft-com:office:smarttags" w:element="chsdate">
              <w:smartTagPr>
                <w:attr w:name="IsROCDate" w:val="False"/>
                <w:attr w:name="IsLunarDate" w:val="False"/>
                <w:attr w:name="Day" w:val="27"/>
                <w:attr w:name="Month" w:val="7"/>
                <w:attr w:name="Year" w:val="2026"/>
              </w:smartTagPr>
              <w:r w:rsidRPr="00A219CA">
                <w:rPr>
                  <w:b w:val="0"/>
                  <w:lang w:eastAsia="zh-CN"/>
                </w:rPr>
                <w:t>2026</w:t>
              </w:r>
              <w:r w:rsidRPr="00A219CA">
                <w:rPr>
                  <w:b w:val="0"/>
                  <w:lang w:val="zh-CN" w:eastAsia="zh-CN"/>
                </w:rPr>
                <w:t>年</w:t>
              </w:r>
              <w:r w:rsidRPr="00A219CA">
                <w:rPr>
                  <w:b w:val="0"/>
                  <w:lang w:eastAsia="zh-CN"/>
                </w:rPr>
                <w:t>7</w:t>
              </w:r>
              <w:r w:rsidRPr="00A219CA">
                <w:rPr>
                  <w:b w:val="0"/>
                  <w:lang w:val="zh-CN" w:eastAsia="zh-CN"/>
                </w:rPr>
                <w:t>月</w:t>
              </w:r>
              <w:r w:rsidRPr="00A219CA">
                <w:rPr>
                  <w:b w:val="0"/>
                  <w:lang w:eastAsia="zh-CN"/>
                </w:rPr>
                <w:t>27</w:t>
              </w:r>
              <w:r w:rsidRPr="00A219CA">
                <w:rPr>
                  <w:b w:val="0"/>
                  <w:lang w:val="zh-CN" w:eastAsia="zh-CN"/>
                </w:rPr>
                <w:t>日</w:t>
              </w:r>
            </w:smartTag>
            <w:r w:rsidRPr="00A219CA">
              <w:rPr>
                <w:b w:val="0"/>
                <w:lang w:val="zh-CN" w:eastAsia="zh-CN"/>
              </w:rPr>
              <w:t>至</w:t>
            </w:r>
            <w:smartTag w:uri="urn:schemas-microsoft-com:office:smarttags" w:element="chsdate">
              <w:smartTagPr>
                <w:attr w:name="IsROCDate" w:val="False"/>
                <w:attr w:name="IsLunarDate" w:val="False"/>
                <w:attr w:name="Day" w:val="1"/>
                <w:attr w:name="Month" w:val="8"/>
                <w:attr w:name="Year" w:val="2026"/>
              </w:smartTagPr>
              <w:r w:rsidRPr="00A219CA">
                <w:rPr>
                  <w:b w:val="0"/>
                  <w:lang w:eastAsia="zh-CN"/>
                </w:rPr>
                <w:t>8</w:t>
              </w:r>
              <w:r w:rsidRPr="00A219CA">
                <w:rPr>
                  <w:b w:val="0"/>
                  <w:lang w:val="zh-CN" w:eastAsia="zh-CN"/>
                </w:rPr>
                <w:t>月</w:t>
              </w:r>
              <w:r w:rsidRPr="00A219CA">
                <w:rPr>
                  <w:b w:val="0"/>
                  <w:lang w:eastAsia="zh-CN"/>
                </w:rPr>
                <w:t>1</w:t>
              </w:r>
              <w:r w:rsidRPr="00A219CA">
                <w:rPr>
                  <w:b w:val="0"/>
                  <w:lang w:val="zh-CN" w:eastAsia="zh-CN"/>
                </w:rPr>
                <w:t>日</w:t>
              </w:r>
            </w:smartTag>
            <w:r w:rsidRPr="00A219CA">
              <w:rPr>
                <w:b w:val="0"/>
                <w:lang w:eastAsia="zh-CN"/>
              </w:rPr>
              <w:t>，</w:t>
            </w:r>
            <w:r w:rsidRPr="00A219CA">
              <w:rPr>
                <w:b w:val="0"/>
                <w:lang w:val="zh-CN" w:eastAsia="zh-CN"/>
              </w:rPr>
              <w:t>内罗毕</w:t>
            </w:r>
          </w:p>
          <w:p w14:paraId="67B6A8A2" w14:textId="5AA7E734" w:rsidR="00631BD6" w:rsidRPr="00A219CA" w:rsidRDefault="00A219CA" w:rsidP="00A219CA">
            <w:pPr>
              <w:pStyle w:val="AFCorNNormal"/>
              <w:tabs>
                <w:tab w:val="clear" w:pos="567"/>
                <w:tab w:val="clear" w:pos="1134"/>
                <w:tab w:val="clear" w:pos="1701"/>
                <w:tab w:val="clear" w:pos="2268"/>
              </w:tabs>
              <w:rPr>
                <w:sz w:val="24"/>
                <w:lang w:eastAsia="zh-CN"/>
              </w:rPr>
            </w:pPr>
            <w:r w:rsidRPr="00A219CA">
              <w:rPr>
                <w:sz w:val="24"/>
                <w:lang w:eastAsia="zh-CN"/>
              </w:rPr>
              <w:t>议程项目</w:t>
            </w:r>
            <w:r w:rsidR="000A17E4" w:rsidRPr="00A219CA">
              <w:rPr>
                <w:sz w:val="24"/>
                <w:lang w:eastAsia="zh-CN"/>
              </w:rPr>
              <w:t>3</w:t>
            </w:r>
          </w:p>
          <w:p w14:paraId="65704F6D" w14:textId="17810A5C" w:rsidR="00631BD6" w:rsidRPr="00A219CA" w:rsidRDefault="00A219CA" w:rsidP="00A219CA">
            <w:pPr>
              <w:pStyle w:val="AFCorNBold"/>
              <w:tabs>
                <w:tab w:val="clear" w:pos="567"/>
                <w:tab w:val="clear" w:pos="1134"/>
                <w:tab w:val="clear" w:pos="1701"/>
                <w:tab w:val="clear" w:pos="2268"/>
              </w:tabs>
              <w:rPr>
                <w:bCs/>
                <w:sz w:val="24"/>
                <w:lang w:eastAsia="zh-CN"/>
              </w:rPr>
            </w:pPr>
            <w:bookmarkStart w:id="0" w:name="_Hlk236470056"/>
            <w:r w:rsidRPr="00A219CA">
              <w:rPr>
                <w:rFonts w:hint="eastAsia"/>
                <w:bCs/>
                <w:sz w:val="24"/>
                <w:lang w:eastAsia="zh-CN"/>
              </w:rPr>
              <w:t>规划、监测、报告和审查</w:t>
            </w:r>
            <w:bookmarkEnd w:id="0"/>
          </w:p>
        </w:tc>
        <w:tc>
          <w:tcPr>
            <w:tcW w:w="4812" w:type="dxa"/>
          </w:tcPr>
          <w:p w14:paraId="73E6BB7F" w14:textId="0459E319" w:rsidR="00631BD6" w:rsidRPr="00A219CA" w:rsidRDefault="00631BD6" w:rsidP="00A219CA">
            <w:pPr>
              <w:pStyle w:val="AFCorNBold"/>
              <w:tabs>
                <w:tab w:val="clear" w:pos="567"/>
                <w:tab w:val="clear" w:pos="1134"/>
                <w:tab w:val="clear" w:pos="1701"/>
                <w:tab w:val="clear" w:pos="2268"/>
              </w:tabs>
              <w:rPr>
                <w:bCs/>
                <w:sz w:val="24"/>
                <w:lang w:eastAsia="zh-CN"/>
              </w:rPr>
            </w:pPr>
          </w:p>
        </w:tc>
      </w:tr>
    </w:tbl>
    <w:p w14:paraId="438F8749" w14:textId="2790066A" w:rsidR="00C9161D" w:rsidRPr="002E56A4" w:rsidRDefault="00600F4B" w:rsidP="00A219CA">
      <w:pPr>
        <w:pStyle w:val="CBDTitle"/>
        <w:tabs>
          <w:tab w:val="clear" w:pos="567"/>
          <w:tab w:val="clear" w:pos="1134"/>
          <w:tab w:val="clear" w:pos="1701"/>
          <w:tab w:val="clear" w:pos="2268"/>
          <w:tab w:val="clear" w:pos="2835"/>
          <w:tab w:val="clear" w:pos="3402"/>
        </w:tabs>
        <w:ind w:left="490"/>
        <w:rPr>
          <w:caps/>
          <w:lang w:eastAsia="zh-CN"/>
        </w:rPr>
      </w:pPr>
      <w:sdt>
        <w:sdtPr>
          <w:rPr>
            <w:rFonts w:ascii="SimHei" w:eastAsia="SimHei" w:hAnsi="SimHei"/>
            <w:b w:val="0"/>
            <w:bCs/>
            <w:lang w:eastAsia="zh-CN"/>
          </w:rPr>
          <w:alias w:val="Title"/>
          <w:tag w:val=""/>
          <w:id w:val="772832786"/>
          <w:placeholder>
            <w:docPart w:val="B62FF96CCED2488F89A336446DE31A09"/>
          </w:placeholder>
          <w:dataBinding w:prefixMappings="xmlns:ns0='http://purl.org/dc/elements/1.1/' xmlns:ns1='http://schemas.openxmlformats.org/package/2006/metadata/core-properties' " w:xpath="/ns1:coreProperties[1]/ns0:title[1]" w:storeItemID="{6C3C8BC8-F283-45AE-878A-BAB7291924A1}"/>
          <w:text/>
        </w:sdtPr>
        <w:sdtEndPr/>
        <w:sdtContent>
          <w:r w:rsidR="00A219CA" w:rsidRPr="00A219CA">
            <w:rPr>
              <w:rFonts w:ascii="SimHei" w:eastAsia="SimHei" w:hAnsi="SimHei" w:hint="eastAsia"/>
              <w:b w:val="0"/>
              <w:bCs/>
              <w:lang w:eastAsia="zh-CN"/>
            </w:rPr>
            <w:t>规划、监测、报告和审查</w:t>
          </w:r>
        </w:sdtContent>
      </w:sdt>
      <w:r w:rsidR="00105372" w:rsidRPr="002E56A4">
        <w:rPr>
          <w:caps/>
          <w:lang w:eastAsia="zh-CN"/>
        </w:rPr>
        <w:t xml:space="preserve"> </w:t>
      </w:r>
    </w:p>
    <w:p w14:paraId="7445CE50" w14:textId="4409A506" w:rsidR="00F6586C" w:rsidRPr="00A219CA" w:rsidRDefault="00EA4D2B" w:rsidP="00EA4D2B">
      <w:pPr>
        <w:pStyle w:val="CBDSubTitle"/>
        <w:tabs>
          <w:tab w:val="clear" w:pos="567"/>
          <w:tab w:val="clear" w:pos="1134"/>
          <w:tab w:val="clear" w:pos="1701"/>
          <w:tab w:val="clear" w:pos="2268"/>
          <w:tab w:val="clear" w:pos="2835"/>
          <w:tab w:val="clear" w:pos="3402"/>
        </w:tabs>
        <w:ind w:left="490"/>
        <w:rPr>
          <w:sz w:val="24"/>
          <w:lang w:eastAsia="zh-CN"/>
        </w:rPr>
      </w:pPr>
      <w:r w:rsidRPr="00EA4D2B">
        <w:rPr>
          <w:rFonts w:hint="eastAsia"/>
          <w:sz w:val="24"/>
          <w:lang w:val="en-US" w:eastAsia="zh-CN"/>
        </w:rPr>
        <w:t>主席提交的建议</w:t>
      </w:r>
    </w:p>
    <w:p w14:paraId="6ED67A11" w14:textId="1BC951A3" w:rsidR="00CB6DAA" w:rsidRPr="008D07BC" w:rsidRDefault="00EA4D2B" w:rsidP="00EA4D2B">
      <w:pPr>
        <w:pStyle w:val="CBDNormalNumber"/>
        <w:keepNext/>
        <w:numPr>
          <w:ilvl w:val="0"/>
          <w:numId w:val="0"/>
        </w:numPr>
        <w:shd w:val="clear" w:color="auto" w:fill="FFFFFF" w:themeFill="background1"/>
        <w:tabs>
          <w:tab w:val="clear" w:pos="567"/>
          <w:tab w:val="clear" w:pos="1134"/>
          <w:tab w:val="clear" w:pos="1701"/>
          <w:tab w:val="clear" w:pos="2268"/>
          <w:tab w:val="clear" w:pos="2835"/>
          <w:tab w:val="clear" w:pos="3402"/>
          <w:tab w:val="clear" w:pos="3969"/>
        </w:tabs>
        <w:spacing w:before="240" w:after="240"/>
        <w:ind w:left="490" w:firstLine="490"/>
        <w:jc w:val="left"/>
        <w:rPr>
          <w:i/>
          <w:iCs/>
          <w:sz w:val="24"/>
          <w:lang w:eastAsia="zh-CN"/>
        </w:rPr>
      </w:pPr>
      <w:r w:rsidRPr="008D07BC">
        <w:rPr>
          <w:rFonts w:ascii="KaiTi" w:eastAsia="KaiTi" w:hAnsi="KaiTi"/>
          <w:bCs/>
          <w:sz w:val="24"/>
          <w:szCs w:val="24"/>
          <w:lang w:eastAsia="zh-CN"/>
        </w:rPr>
        <w:t>科学、技术和工艺咨询附属机构</w:t>
      </w:r>
      <w:r w:rsidRPr="008D07BC">
        <w:rPr>
          <w:rFonts w:ascii="KaiTi" w:eastAsia="KaiTi" w:hAnsi="KaiTi" w:hint="eastAsia"/>
          <w:bCs/>
          <w:color w:val="000080"/>
          <w:sz w:val="24"/>
          <w:szCs w:val="24"/>
          <w:lang w:eastAsia="zh-CN"/>
        </w:rPr>
        <w:t>,</w:t>
      </w:r>
    </w:p>
    <w:p w14:paraId="6482B6EF" w14:textId="086EF482" w:rsidR="061DA368" w:rsidRPr="00A219CA" w:rsidRDefault="00EA4D2B" w:rsidP="00EA4D2B">
      <w:pPr>
        <w:pStyle w:val="CBDNormalNumber"/>
        <w:keepNext/>
        <w:numPr>
          <w:ilvl w:val="0"/>
          <w:numId w:val="0"/>
        </w:numPr>
        <w:shd w:val="clear" w:color="auto" w:fill="FFFFFF" w:themeFill="background1"/>
        <w:tabs>
          <w:tab w:val="clear" w:pos="567"/>
          <w:tab w:val="clear" w:pos="1134"/>
          <w:tab w:val="clear" w:pos="1701"/>
          <w:tab w:val="clear" w:pos="2268"/>
          <w:tab w:val="clear" w:pos="2835"/>
          <w:tab w:val="clear" w:pos="3402"/>
          <w:tab w:val="clear" w:pos="3969"/>
        </w:tabs>
        <w:spacing w:before="240" w:after="240"/>
        <w:ind w:left="490" w:firstLine="490"/>
        <w:jc w:val="left"/>
        <w:rPr>
          <w:sz w:val="24"/>
          <w:lang w:eastAsia="zh-CN"/>
        </w:rPr>
      </w:pPr>
      <w:r w:rsidRPr="00EA4D2B">
        <w:rPr>
          <w:rFonts w:ascii="KaiTi" w:eastAsia="KaiTi" w:hAnsi="KaiTi"/>
          <w:bCs/>
          <w:sz w:val="24"/>
          <w:lang w:eastAsia="zh-CN"/>
        </w:rPr>
        <w:t>邀请</w:t>
      </w:r>
      <w:r w:rsidRPr="00EA4D2B">
        <w:rPr>
          <w:rFonts w:hint="eastAsia"/>
          <w:bCs/>
          <w:sz w:val="24"/>
          <w:lang w:eastAsia="zh-CN"/>
        </w:rPr>
        <w:t>执行问题</w:t>
      </w:r>
      <w:r w:rsidRPr="00EA4D2B">
        <w:rPr>
          <w:bCs/>
          <w:sz w:val="24"/>
          <w:lang w:eastAsia="zh-CN"/>
        </w:rPr>
        <w:t>附属</w:t>
      </w:r>
      <w:r w:rsidRPr="00EA4D2B">
        <w:rPr>
          <w:rFonts w:hint="eastAsia"/>
          <w:bCs/>
          <w:sz w:val="24"/>
          <w:lang w:eastAsia="zh-CN"/>
        </w:rPr>
        <w:t>机构</w:t>
      </w:r>
      <w:r w:rsidRPr="00EA4D2B">
        <w:rPr>
          <w:bCs/>
          <w:sz w:val="24"/>
          <w:lang w:eastAsia="zh-CN"/>
        </w:rPr>
        <w:t>根据</w:t>
      </w:r>
      <w:r w:rsidRPr="00EA4D2B">
        <w:rPr>
          <w:bCs/>
          <w:sz w:val="24"/>
          <w:lang w:eastAsia="zh-CN"/>
        </w:rPr>
        <w:t>2025</w:t>
      </w:r>
      <w:r w:rsidRPr="00EA4D2B">
        <w:rPr>
          <w:bCs/>
          <w:sz w:val="24"/>
          <w:lang w:eastAsia="zh-CN"/>
        </w:rPr>
        <w:t>年</w:t>
      </w:r>
      <w:r w:rsidRPr="00EA4D2B">
        <w:rPr>
          <w:bCs/>
          <w:sz w:val="24"/>
          <w:lang w:eastAsia="zh-CN"/>
        </w:rPr>
        <w:t>2</w:t>
      </w:r>
      <w:r w:rsidRPr="00EA4D2B">
        <w:rPr>
          <w:bCs/>
          <w:sz w:val="24"/>
          <w:lang w:eastAsia="zh-CN"/>
        </w:rPr>
        <w:t>月</w:t>
      </w:r>
      <w:r w:rsidRPr="00EA4D2B">
        <w:rPr>
          <w:bCs/>
          <w:sz w:val="24"/>
          <w:lang w:eastAsia="zh-CN"/>
        </w:rPr>
        <w:t>27</w:t>
      </w:r>
      <w:r w:rsidRPr="00EA4D2B">
        <w:rPr>
          <w:bCs/>
          <w:sz w:val="24"/>
          <w:lang w:eastAsia="zh-CN"/>
        </w:rPr>
        <w:t>日第</w:t>
      </w:r>
      <w:hyperlink r:id="rId15">
        <w:r w:rsidRPr="00EA4D2B">
          <w:rPr>
            <w:rStyle w:val="Hyperlink"/>
            <w:sz w:val="24"/>
            <w:lang w:eastAsia="zh-CN"/>
          </w:rPr>
          <w:t>16/32</w:t>
        </w:r>
      </w:hyperlink>
      <w:r w:rsidRPr="00EA4D2B">
        <w:rPr>
          <w:bCs/>
          <w:sz w:val="24"/>
          <w:lang w:eastAsia="zh-CN"/>
        </w:rPr>
        <w:t>号决定，同意</w:t>
      </w:r>
      <w:r w:rsidRPr="00EA4D2B">
        <w:rPr>
          <w:rFonts w:hint="eastAsia"/>
          <w:bCs/>
          <w:sz w:val="24"/>
          <w:lang w:eastAsia="zh-CN"/>
        </w:rPr>
        <w:t>将</w:t>
      </w:r>
      <w:r w:rsidRPr="00EA4D2B">
        <w:rPr>
          <w:bCs/>
          <w:sz w:val="24"/>
          <w:lang w:eastAsia="zh-CN"/>
        </w:rPr>
        <w:t>《昆明</w:t>
      </w:r>
      <w:r w:rsidRPr="00EA4D2B">
        <w:rPr>
          <w:bCs/>
          <w:sz w:val="24"/>
          <w:lang w:eastAsia="zh-CN"/>
        </w:rPr>
        <w:t>-</w:t>
      </w:r>
      <w:r w:rsidRPr="00EA4D2B">
        <w:rPr>
          <w:bCs/>
          <w:sz w:val="24"/>
          <w:lang w:eastAsia="zh-CN"/>
        </w:rPr>
        <w:t>蒙特利尔全球生物多样性框架》</w:t>
      </w:r>
      <w:r w:rsidRPr="00EA4D2B">
        <w:rPr>
          <w:sz w:val="24"/>
          <w:vertAlign w:val="superscript"/>
        </w:rPr>
        <w:footnoteReference w:id="1"/>
      </w:r>
      <w:r w:rsidRPr="00EA4D2B">
        <w:rPr>
          <w:rFonts w:hint="eastAsia"/>
          <w:bCs/>
          <w:sz w:val="24"/>
          <w:lang w:eastAsia="zh-CN"/>
        </w:rPr>
        <w:t>集体执行进度</w:t>
      </w:r>
      <w:r w:rsidRPr="00EA4D2B">
        <w:rPr>
          <w:bCs/>
          <w:sz w:val="24"/>
          <w:lang w:eastAsia="zh-CN"/>
        </w:rPr>
        <w:t>全球报告</w:t>
      </w:r>
      <w:r w:rsidRPr="00EA4D2B">
        <w:rPr>
          <w:rFonts w:hint="eastAsia"/>
          <w:bCs/>
          <w:sz w:val="24"/>
          <w:lang w:eastAsia="zh-CN"/>
        </w:rPr>
        <w:t>科学、</w:t>
      </w:r>
      <w:r w:rsidRPr="00EA4D2B">
        <w:rPr>
          <w:bCs/>
          <w:sz w:val="24"/>
          <w:lang w:eastAsia="zh-CN"/>
        </w:rPr>
        <w:t>技术和</w:t>
      </w:r>
      <w:r w:rsidRPr="00EA4D2B">
        <w:rPr>
          <w:rFonts w:hint="eastAsia"/>
          <w:bCs/>
          <w:sz w:val="24"/>
          <w:lang w:eastAsia="zh-CN"/>
        </w:rPr>
        <w:t>工艺</w:t>
      </w:r>
      <w:r w:rsidRPr="00EA4D2B">
        <w:rPr>
          <w:bCs/>
          <w:sz w:val="24"/>
          <w:lang w:eastAsia="zh-CN"/>
        </w:rPr>
        <w:t>方面</w:t>
      </w:r>
      <w:r w:rsidRPr="00EA4D2B">
        <w:rPr>
          <w:rFonts w:hint="eastAsia"/>
          <w:bCs/>
          <w:sz w:val="24"/>
          <w:lang w:eastAsia="zh-CN"/>
        </w:rPr>
        <w:t>的下述内容纳入</w:t>
      </w:r>
      <w:r w:rsidRPr="00EA4D2B">
        <w:rPr>
          <w:bCs/>
          <w:sz w:val="24"/>
          <w:lang w:eastAsia="zh-CN"/>
        </w:rPr>
        <w:t>提交缔约方大会第十七</w:t>
      </w:r>
      <w:r w:rsidRPr="00EA4D2B">
        <w:rPr>
          <w:rFonts w:hint="eastAsia"/>
          <w:bCs/>
          <w:sz w:val="24"/>
          <w:lang w:eastAsia="zh-CN"/>
        </w:rPr>
        <w:t>届</w:t>
      </w:r>
      <w:r w:rsidRPr="00EA4D2B">
        <w:rPr>
          <w:bCs/>
          <w:sz w:val="24"/>
          <w:lang w:eastAsia="zh-CN"/>
        </w:rPr>
        <w:t>会议审议的决定草案：</w:t>
      </w:r>
    </w:p>
    <w:p w14:paraId="6B7ACD41" w14:textId="0D25D215" w:rsidR="00326744" w:rsidRPr="00EA4D2B" w:rsidRDefault="00326744" w:rsidP="00EA4D2B">
      <w:pPr>
        <w:pStyle w:val="Heading1"/>
        <w:keepLines w:val="0"/>
        <w:numPr>
          <w:ilvl w:val="0"/>
          <w:numId w:val="0"/>
        </w:numPr>
        <w:tabs>
          <w:tab w:val="clear" w:pos="1134"/>
          <w:tab w:val="clear" w:pos="1701"/>
          <w:tab w:val="clear" w:pos="2268"/>
        </w:tabs>
        <w:spacing w:after="240"/>
        <w:ind w:left="562" w:hanging="562"/>
        <w:rPr>
          <w:rFonts w:eastAsia="SimSun" w:cs="Times New Roman"/>
          <w:sz w:val="24"/>
          <w:szCs w:val="24"/>
          <w:lang w:eastAsia="zh-CN"/>
        </w:rPr>
      </w:pPr>
      <w:r w:rsidRPr="00EA4D2B">
        <w:rPr>
          <w:rFonts w:eastAsia="SimSun" w:cs="Times New Roman"/>
          <w:sz w:val="24"/>
          <w:szCs w:val="24"/>
          <w:lang w:eastAsia="zh-CN"/>
        </w:rPr>
        <w:t>A.</w:t>
      </w:r>
      <w:r w:rsidRPr="00EA4D2B">
        <w:rPr>
          <w:rFonts w:eastAsia="SimSun" w:cs="Times New Roman"/>
          <w:sz w:val="24"/>
          <w:szCs w:val="24"/>
          <w:lang w:eastAsia="zh-CN"/>
        </w:rPr>
        <w:tab/>
      </w:r>
      <w:r w:rsidR="00EA4D2B" w:rsidRPr="00EA4D2B">
        <w:rPr>
          <w:rFonts w:eastAsia="SimSun" w:cs="Times New Roman"/>
          <w:sz w:val="24"/>
          <w:szCs w:val="24"/>
          <w:lang w:eastAsia="zh-CN"/>
        </w:rPr>
        <w:t>缔约方大会第十七届会议对《昆明</w:t>
      </w:r>
      <w:r w:rsidR="00EA4D2B" w:rsidRPr="00EA4D2B">
        <w:rPr>
          <w:rFonts w:eastAsia="SimSun" w:cs="Times New Roman"/>
          <w:sz w:val="24"/>
          <w:szCs w:val="24"/>
          <w:lang w:eastAsia="zh-CN"/>
        </w:rPr>
        <w:t>-</w:t>
      </w:r>
      <w:r w:rsidR="00EA4D2B" w:rsidRPr="00EA4D2B">
        <w:rPr>
          <w:rFonts w:eastAsia="SimSun" w:cs="Times New Roman"/>
          <w:sz w:val="24"/>
          <w:szCs w:val="24"/>
          <w:lang w:eastAsia="zh-CN"/>
        </w:rPr>
        <w:t>蒙特利尔全球生物多样性框架》集体执行进度的全球审查</w:t>
      </w:r>
    </w:p>
    <w:p w14:paraId="72FD9545" w14:textId="1B682C93" w:rsidR="00326744" w:rsidRPr="00EA4D2B" w:rsidRDefault="00EA4D2B" w:rsidP="00EA4D2B">
      <w:pPr>
        <w:pStyle w:val="CBDNormalNoNumber"/>
        <w:tabs>
          <w:tab w:val="clear" w:pos="567"/>
          <w:tab w:val="clear" w:pos="1134"/>
          <w:tab w:val="clear" w:pos="1701"/>
          <w:tab w:val="clear" w:pos="2268"/>
          <w:tab w:val="clear" w:pos="2835"/>
          <w:tab w:val="clear" w:pos="3402"/>
        </w:tabs>
        <w:spacing w:before="240" w:after="240"/>
        <w:ind w:left="490" w:firstLine="490"/>
        <w:jc w:val="left"/>
        <w:rPr>
          <w:rFonts w:ascii="KaiTi" w:eastAsia="KaiTi" w:hAnsi="KaiTi"/>
          <w:sz w:val="24"/>
          <w:lang w:eastAsia="zh-CN"/>
        </w:rPr>
      </w:pPr>
      <w:r w:rsidRPr="00EA4D2B">
        <w:rPr>
          <w:rFonts w:ascii="KaiTi" w:eastAsia="KaiTi" w:hAnsi="KaiTi" w:hint="eastAsia"/>
          <w:sz w:val="24"/>
          <w:lang w:eastAsia="zh-CN"/>
        </w:rPr>
        <w:t>缔约方大会，</w:t>
      </w:r>
    </w:p>
    <w:p w14:paraId="4844E807" w14:textId="77777777" w:rsidR="00EA4D2B" w:rsidRPr="00EA4D2B" w:rsidRDefault="00EA4D2B" w:rsidP="00EA4D2B">
      <w:pPr>
        <w:tabs>
          <w:tab w:val="clear" w:pos="567"/>
          <w:tab w:val="clear" w:pos="1134"/>
          <w:tab w:val="clear" w:pos="1701"/>
          <w:tab w:val="clear" w:pos="2268"/>
        </w:tabs>
        <w:spacing w:before="240" w:after="240"/>
        <w:ind w:left="490" w:firstLine="490"/>
        <w:jc w:val="left"/>
        <w:rPr>
          <w:rFonts w:eastAsia="Times New Roman"/>
          <w:color w:val="000000" w:themeColor="text1"/>
          <w:sz w:val="24"/>
          <w:lang w:val="en-US" w:eastAsia="zh-CN"/>
        </w:rPr>
      </w:pPr>
      <w:r w:rsidRPr="00EA4D2B">
        <w:rPr>
          <w:rFonts w:ascii="KaiTi" w:eastAsia="KaiTi" w:hAnsi="KaiTi" w:cs="SimSun" w:hint="eastAsia"/>
          <w:color w:val="000000" w:themeColor="text1"/>
          <w:sz w:val="24"/>
          <w:lang w:eastAsia="zh-CN"/>
        </w:rPr>
        <w:t>回顾</w:t>
      </w:r>
      <w:r w:rsidRPr="00EA4D2B">
        <w:rPr>
          <w:rFonts w:ascii="SimSun" w:hAnsi="SimSun" w:cs="SimSun" w:hint="eastAsia"/>
          <w:color w:val="000000" w:themeColor="text1"/>
          <w:sz w:val="24"/>
          <w:lang w:eastAsia="zh-CN"/>
        </w:rPr>
        <w:t>，缔约方大会在</w:t>
      </w:r>
      <w:r w:rsidRPr="00EA4D2B">
        <w:rPr>
          <w:rFonts w:eastAsia="Times New Roman"/>
          <w:color w:val="000000" w:themeColor="text1"/>
          <w:sz w:val="24"/>
          <w:lang w:eastAsia="zh-CN"/>
        </w:rPr>
        <w:t>2022</w:t>
      </w:r>
      <w:r w:rsidRPr="00EA4D2B">
        <w:rPr>
          <w:rFonts w:ascii="SimSun" w:hAnsi="SimSun" w:cs="SimSun" w:hint="eastAsia"/>
          <w:color w:val="000000" w:themeColor="text1"/>
          <w:sz w:val="24"/>
          <w:lang w:eastAsia="zh-CN"/>
        </w:rPr>
        <w:t>年</w:t>
      </w:r>
      <w:r w:rsidRPr="00EA4D2B">
        <w:rPr>
          <w:rFonts w:eastAsia="Times New Roman"/>
          <w:color w:val="000000" w:themeColor="text1"/>
          <w:sz w:val="24"/>
          <w:lang w:eastAsia="zh-CN"/>
        </w:rPr>
        <w:t>12</w:t>
      </w:r>
      <w:r w:rsidRPr="00EA4D2B">
        <w:rPr>
          <w:rFonts w:ascii="SimSun" w:hAnsi="SimSun" w:cs="SimSun" w:hint="eastAsia"/>
          <w:color w:val="000000" w:themeColor="text1"/>
          <w:sz w:val="24"/>
          <w:lang w:eastAsia="zh-CN"/>
        </w:rPr>
        <w:t>月</w:t>
      </w:r>
      <w:r w:rsidRPr="00EA4D2B">
        <w:rPr>
          <w:rFonts w:eastAsia="Times New Roman"/>
          <w:color w:val="000000" w:themeColor="text1"/>
          <w:sz w:val="24"/>
          <w:lang w:eastAsia="zh-CN"/>
        </w:rPr>
        <w:t>19</w:t>
      </w:r>
      <w:r w:rsidRPr="00EA4D2B">
        <w:rPr>
          <w:rFonts w:ascii="SimSun" w:hAnsi="SimSun" w:cs="SimSun" w:hint="eastAsia"/>
          <w:color w:val="000000" w:themeColor="text1"/>
          <w:sz w:val="24"/>
          <w:lang w:eastAsia="zh-CN"/>
        </w:rPr>
        <w:t>日第</w:t>
      </w:r>
      <w:hyperlink r:id="rId16" w:history="1">
        <w:r w:rsidRPr="00EA4D2B">
          <w:rPr>
            <w:rStyle w:val="Hyperlink"/>
            <w:rFonts w:eastAsia="Times New Roman"/>
            <w:sz w:val="24"/>
            <w:lang w:eastAsia="zh-CN"/>
          </w:rPr>
          <w:t>15/4</w:t>
        </w:r>
      </w:hyperlink>
      <w:r w:rsidRPr="00EA4D2B">
        <w:rPr>
          <w:rFonts w:ascii="SimSun" w:hAnsi="SimSun" w:cs="SimSun" w:hint="eastAsia"/>
          <w:color w:val="000000" w:themeColor="text1"/>
          <w:sz w:val="24"/>
          <w:lang w:eastAsia="zh-CN"/>
        </w:rPr>
        <w:t>号和第</w:t>
      </w:r>
      <w:hyperlink r:id="rId17" w:history="1">
        <w:r w:rsidRPr="00EA4D2B">
          <w:rPr>
            <w:rStyle w:val="Hyperlink"/>
            <w:rFonts w:eastAsia="Times New Roman"/>
            <w:sz w:val="24"/>
            <w:lang w:eastAsia="zh-CN"/>
          </w:rPr>
          <w:t>15/6</w:t>
        </w:r>
      </w:hyperlink>
      <w:r w:rsidRPr="00EA4D2B">
        <w:rPr>
          <w:rFonts w:ascii="SimSun" w:hAnsi="SimSun" w:cs="SimSun" w:hint="eastAsia"/>
          <w:color w:val="000000" w:themeColor="text1"/>
          <w:sz w:val="24"/>
          <w:lang w:eastAsia="zh-CN"/>
        </w:rPr>
        <w:t>号决定以及</w:t>
      </w:r>
      <w:r w:rsidRPr="00EA4D2B">
        <w:rPr>
          <w:rFonts w:eastAsia="Times New Roman"/>
          <w:color w:val="000000" w:themeColor="text1"/>
          <w:sz w:val="24"/>
          <w:lang w:eastAsia="zh-CN"/>
        </w:rPr>
        <w:t>2025</w:t>
      </w:r>
      <w:r w:rsidRPr="00EA4D2B">
        <w:rPr>
          <w:rFonts w:ascii="SimSun" w:hAnsi="SimSun" w:cs="SimSun" w:hint="eastAsia"/>
          <w:color w:val="000000" w:themeColor="text1"/>
          <w:sz w:val="24"/>
          <w:lang w:eastAsia="zh-CN"/>
        </w:rPr>
        <w:t>年</w:t>
      </w:r>
      <w:r w:rsidRPr="00EA4D2B">
        <w:rPr>
          <w:rFonts w:eastAsia="Times New Roman"/>
          <w:color w:val="000000" w:themeColor="text1"/>
          <w:sz w:val="24"/>
          <w:lang w:eastAsia="zh-CN"/>
        </w:rPr>
        <w:t>2</w:t>
      </w:r>
      <w:r w:rsidRPr="00EA4D2B">
        <w:rPr>
          <w:rFonts w:ascii="SimSun" w:hAnsi="SimSun" w:cs="SimSun" w:hint="eastAsia"/>
          <w:color w:val="000000" w:themeColor="text1"/>
          <w:sz w:val="24"/>
          <w:lang w:eastAsia="zh-CN"/>
        </w:rPr>
        <w:t>月</w:t>
      </w:r>
      <w:r w:rsidRPr="00EA4D2B">
        <w:rPr>
          <w:rFonts w:eastAsia="Times New Roman"/>
          <w:color w:val="000000" w:themeColor="text1"/>
          <w:sz w:val="24"/>
          <w:lang w:eastAsia="zh-CN"/>
        </w:rPr>
        <w:t>27</w:t>
      </w:r>
      <w:r w:rsidRPr="00EA4D2B">
        <w:rPr>
          <w:rFonts w:ascii="SimSun" w:hAnsi="SimSun" w:cs="SimSun" w:hint="eastAsia"/>
          <w:color w:val="000000" w:themeColor="text1"/>
          <w:sz w:val="24"/>
          <w:lang w:eastAsia="zh-CN"/>
        </w:rPr>
        <w:t>日第</w:t>
      </w:r>
      <w:hyperlink r:id="rId18" w:history="1">
        <w:r w:rsidRPr="00EA4D2B">
          <w:rPr>
            <w:rStyle w:val="Hyperlink"/>
            <w:rFonts w:eastAsia="Times New Roman"/>
            <w:sz w:val="24"/>
            <w:lang w:eastAsia="zh-CN"/>
          </w:rPr>
          <w:t>16/32</w:t>
        </w:r>
      </w:hyperlink>
      <w:r w:rsidRPr="00EA4D2B">
        <w:rPr>
          <w:rFonts w:eastAsia="Times New Roman"/>
          <w:color w:val="000000" w:themeColor="text1"/>
          <w:sz w:val="24"/>
          <w:lang w:eastAsia="zh-CN"/>
        </w:rPr>
        <w:t xml:space="preserve"> </w:t>
      </w:r>
      <w:r w:rsidRPr="00EA4D2B">
        <w:rPr>
          <w:rFonts w:ascii="SimSun" w:hAnsi="SimSun" w:cs="SimSun" w:hint="eastAsia"/>
          <w:color w:val="000000" w:themeColor="text1"/>
          <w:sz w:val="24"/>
          <w:lang w:eastAsia="zh-CN"/>
        </w:rPr>
        <w:t>号决定中决定</w:t>
      </w:r>
      <w:r w:rsidRPr="00EA4D2B">
        <w:rPr>
          <w:rFonts w:eastAsia="Times New Roman"/>
          <w:color w:val="000000" w:themeColor="text1"/>
          <w:sz w:val="24"/>
          <w:lang w:val="en-US" w:eastAsia="zh-CN"/>
        </w:rPr>
        <w:t>,</w:t>
      </w:r>
      <w:r w:rsidRPr="00EA4D2B">
        <w:rPr>
          <w:rFonts w:ascii="SimSun" w:hAnsi="SimSun" w:cs="SimSun" w:hint="eastAsia"/>
          <w:color w:val="000000" w:themeColor="text1"/>
          <w:sz w:val="24"/>
          <w:lang w:eastAsia="zh-CN"/>
        </w:rPr>
        <w:t>在其第十七届会议上对</w:t>
      </w:r>
      <w:r w:rsidRPr="00EA4D2B">
        <w:rPr>
          <w:rFonts w:ascii="SimSun" w:hAnsi="SimSun" w:cs="SimSun" w:hint="eastAsia"/>
          <w:bCs/>
          <w:color w:val="000000" w:themeColor="text1"/>
          <w:sz w:val="24"/>
          <w:lang w:eastAsia="zh-CN"/>
        </w:rPr>
        <w:t>《昆明</w:t>
      </w:r>
      <w:r w:rsidRPr="00EA4D2B">
        <w:rPr>
          <w:rFonts w:eastAsia="Times New Roman"/>
          <w:bCs/>
          <w:color w:val="000000" w:themeColor="text1"/>
          <w:sz w:val="24"/>
          <w:lang w:eastAsia="zh-CN"/>
        </w:rPr>
        <w:t>-</w:t>
      </w:r>
      <w:r w:rsidRPr="00EA4D2B">
        <w:rPr>
          <w:rFonts w:ascii="SimSun" w:hAnsi="SimSun" w:cs="SimSun" w:hint="eastAsia"/>
          <w:bCs/>
          <w:color w:val="000000" w:themeColor="text1"/>
          <w:sz w:val="24"/>
          <w:lang w:eastAsia="zh-CN"/>
        </w:rPr>
        <w:t>蒙特利尔全球生物多样性框架》集体执行进度进行一次全球审查，各国国家报告以及《昆明</w:t>
      </w:r>
      <w:r w:rsidRPr="00EA4D2B">
        <w:rPr>
          <w:rFonts w:eastAsia="Times New Roman"/>
          <w:bCs/>
          <w:color w:val="000000" w:themeColor="text1"/>
          <w:sz w:val="24"/>
          <w:lang w:eastAsia="zh-CN"/>
        </w:rPr>
        <w:t>-</w:t>
      </w:r>
      <w:r w:rsidRPr="00EA4D2B">
        <w:rPr>
          <w:rFonts w:ascii="SimSun" w:hAnsi="SimSun" w:cs="SimSun" w:hint="eastAsia"/>
          <w:bCs/>
          <w:color w:val="000000" w:themeColor="text1"/>
          <w:sz w:val="24"/>
          <w:lang w:eastAsia="zh-CN"/>
        </w:rPr>
        <w:t>蒙特利尔全球生物多样性框架》集体执行</w:t>
      </w:r>
      <w:r w:rsidRPr="00EA4D2B">
        <w:rPr>
          <w:rFonts w:ascii="SimSun" w:hAnsi="SimSun" w:cs="SimSun" w:hint="eastAsia"/>
          <w:bCs/>
          <w:color w:val="000000" w:themeColor="text1"/>
          <w:sz w:val="24"/>
          <w:lang w:val="en-US" w:eastAsia="zh-CN"/>
        </w:rPr>
        <w:t>进度</w:t>
      </w:r>
      <w:r w:rsidRPr="00EA4D2B">
        <w:rPr>
          <w:rFonts w:ascii="SimSun" w:hAnsi="SimSun" w:cs="SimSun" w:hint="eastAsia"/>
          <w:bCs/>
          <w:color w:val="000000" w:themeColor="text1"/>
          <w:sz w:val="24"/>
          <w:lang w:eastAsia="zh-CN"/>
        </w:rPr>
        <w:t>全球报告是全球审查的主要信息来源</w:t>
      </w:r>
      <w:r w:rsidRPr="00EA4D2B">
        <w:rPr>
          <w:rFonts w:ascii="SimSun" w:hAnsi="SimSun" w:cs="SimSun" w:hint="eastAsia"/>
          <w:color w:val="000000" w:themeColor="text1"/>
          <w:sz w:val="24"/>
          <w:lang w:eastAsia="zh-CN"/>
        </w:rPr>
        <w:t>，</w:t>
      </w:r>
    </w:p>
    <w:p w14:paraId="16862B9D" w14:textId="77777777" w:rsidR="00EA4D2B" w:rsidRPr="00EA4D2B" w:rsidRDefault="00EA4D2B" w:rsidP="00EA4D2B">
      <w:pPr>
        <w:tabs>
          <w:tab w:val="clear" w:pos="567"/>
          <w:tab w:val="clear" w:pos="1134"/>
          <w:tab w:val="clear" w:pos="1701"/>
          <w:tab w:val="clear" w:pos="2268"/>
        </w:tabs>
        <w:spacing w:before="240" w:after="240"/>
        <w:ind w:left="490" w:firstLine="490"/>
        <w:jc w:val="left"/>
        <w:rPr>
          <w:rFonts w:eastAsia="Times New Roman"/>
          <w:color w:val="000000" w:themeColor="text1"/>
          <w:sz w:val="24"/>
          <w:lang w:val="en-US" w:eastAsia="zh-CN"/>
        </w:rPr>
      </w:pPr>
      <w:r w:rsidRPr="00EA4D2B">
        <w:rPr>
          <w:rFonts w:ascii="KaiTi" w:eastAsia="KaiTi" w:hAnsi="KaiTi" w:cs="SimSun" w:hint="eastAsia"/>
          <w:color w:val="000000" w:themeColor="text1"/>
          <w:sz w:val="24"/>
          <w:lang w:eastAsia="zh-CN"/>
        </w:rPr>
        <w:t>又回顾</w:t>
      </w:r>
      <w:r w:rsidRPr="00EA4D2B">
        <w:rPr>
          <w:rFonts w:ascii="SimSun" w:hAnsi="SimSun" w:cs="SimSun" w:hint="eastAsia"/>
          <w:color w:val="000000" w:themeColor="text1"/>
          <w:sz w:val="24"/>
          <w:lang w:eastAsia="zh-CN"/>
        </w:rPr>
        <w:t>，缔约方大会在第</w:t>
      </w:r>
      <w:hyperlink r:id="rId19" w:history="1">
        <w:r w:rsidRPr="00EA4D2B">
          <w:rPr>
            <w:rStyle w:val="Hyperlink"/>
            <w:rFonts w:eastAsia="Times New Roman"/>
            <w:sz w:val="24"/>
            <w:lang w:eastAsia="zh-CN"/>
          </w:rPr>
          <w:t>16/32</w:t>
        </w:r>
      </w:hyperlink>
      <w:r w:rsidRPr="00EA4D2B">
        <w:rPr>
          <w:rFonts w:ascii="SimSun" w:hAnsi="SimSun" w:cs="SimSun" w:hint="eastAsia"/>
          <w:color w:val="000000" w:themeColor="text1"/>
          <w:sz w:val="24"/>
          <w:lang w:eastAsia="zh-CN"/>
        </w:rPr>
        <w:t>号决定中还决定，全球审查将借鉴各附属机构和工作组的相关建议，并酌情借鉴非正式技术对话</w:t>
      </w:r>
      <w:r w:rsidRPr="00EA4D2B">
        <w:rPr>
          <w:rFonts w:eastAsia="Times New Roman"/>
          <w:color w:val="000000" w:themeColor="text1"/>
          <w:sz w:val="24"/>
          <w:lang w:eastAsia="zh-CN"/>
        </w:rPr>
        <w:t>[</w:t>
      </w:r>
      <w:r w:rsidRPr="00EA4D2B">
        <w:rPr>
          <w:rFonts w:ascii="SimSun" w:hAnsi="SimSun" w:cs="SimSun" w:hint="eastAsia"/>
          <w:color w:val="000000" w:themeColor="text1"/>
          <w:sz w:val="24"/>
          <w:lang w:eastAsia="zh-CN"/>
        </w:rPr>
        <w:t>此后被称作关于支持《昆明</w:t>
      </w:r>
      <w:r w:rsidRPr="00EA4D2B">
        <w:rPr>
          <w:rFonts w:eastAsia="Times New Roman"/>
          <w:color w:val="000000" w:themeColor="text1"/>
          <w:sz w:val="24"/>
          <w:lang w:eastAsia="zh-CN"/>
        </w:rPr>
        <w:t>-</w:t>
      </w:r>
      <w:r w:rsidRPr="00EA4D2B">
        <w:rPr>
          <w:rFonts w:ascii="SimSun" w:hAnsi="SimSun" w:cs="SimSun" w:hint="eastAsia"/>
          <w:color w:val="000000" w:themeColor="text1"/>
          <w:sz w:val="24"/>
          <w:lang w:eastAsia="zh-CN"/>
        </w:rPr>
        <w:t>蒙特利尔全球生物多样性框架》集体执行进度全球审查的昆明对话</w:t>
      </w:r>
      <w:r w:rsidRPr="00EA4D2B">
        <w:rPr>
          <w:rFonts w:eastAsia="Times New Roman"/>
          <w:color w:val="000000" w:themeColor="text1"/>
          <w:sz w:val="24"/>
          <w:lang w:eastAsia="zh-CN"/>
        </w:rPr>
        <w:t>]</w:t>
      </w:r>
      <w:r w:rsidRPr="00EA4D2B">
        <w:rPr>
          <w:rFonts w:ascii="SimSun" w:hAnsi="SimSun" w:cs="SimSun" w:hint="eastAsia"/>
          <w:color w:val="000000" w:themeColor="text1"/>
          <w:sz w:val="24"/>
          <w:lang w:eastAsia="zh-CN"/>
        </w:rPr>
        <w:t>的成果、关于国家生物多样性战略和行动计划以及国家报告的次区域和区域对话的成果以及对国家生物多样性战略和行动计划所含信息的全球分析，</w:t>
      </w:r>
    </w:p>
    <w:p w14:paraId="3443DC0F" w14:textId="77777777" w:rsidR="00EA4D2B" w:rsidRPr="00EA4D2B" w:rsidRDefault="00EA4D2B" w:rsidP="00EA4D2B">
      <w:pPr>
        <w:tabs>
          <w:tab w:val="clear" w:pos="567"/>
          <w:tab w:val="clear" w:pos="1134"/>
          <w:tab w:val="clear" w:pos="1701"/>
          <w:tab w:val="clear" w:pos="2268"/>
        </w:tabs>
        <w:spacing w:before="240" w:after="240"/>
        <w:ind w:left="490" w:firstLine="490"/>
        <w:jc w:val="left"/>
        <w:rPr>
          <w:rFonts w:eastAsia="Times New Roman"/>
          <w:color w:val="000000" w:themeColor="text1"/>
          <w:sz w:val="24"/>
          <w:lang w:eastAsia="zh-CN"/>
        </w:rPr>
      </w:pPr>
      <w:r w:rsidRPr="00EA4D2B">
        <w:rPr>
          <w:rFonts w:ascii="KaiTi" w:eastAsia="KaiTi" w:hAnsi="KaiTi" w:cs="SimSun" w:hint="eastAsia"/>
          <w:color w:val="000000" w:themeColor="text1"/>
          <w:sz w:val="24"/>
          <w:lang w:eastAsia="zh-CN"/>
        </w:rPr>
        <w:lastRenderedPageBreak/>
        <w:t>认识到</w:t>
      </w:r>
      <w:r w:rsidRPr="00EA4D2B">
        <w:rPr>
          <w:rFonts w:ascii="SimSun" w:hAnsi="SimSun" w:cs="SimSun" w:hint="eastAsia"/>
          <w:color w:val="000000" w:themeColor="text1"/>
          <w:sz w:val="24"/>
          <w:lang w:eastAsia="zh-CN"/>
        </w:rPr>
        <w:t>有</w:t>
      </w:r>
      <w:r w:rsidRPr="00EA4D2B">
        <w:rPr>
          <w:rFonts w:eastAsia="Times New Roman"/>
          <w:color w:val="000000" w:themeColor="text1"/>
          <w:sz w:val="24"/>
          <w:lang w:eastAsia="zh-CN"/>
        </w:rPr>
        <w:t>129</w:t>
      </w:r>
      <w:r w:rsidRPr="00EA4D2B">
        <w:rPr>
          <w:rFonts w:ascii="SimSun" w:hAnsi="SimSun" w:cs="SimSun" w:hint="eastAsia"/>
          <w:color w:val="000000" w:themeColor="text1"/>
          <w:sz w:val="24"/>
          <w:lang w:eastAsia="zh-CN"/>
        </w:rPr>
        <w:t>个缔约方在</w:t>
      </w:r>
      <w:r w:rsidRPr="00EA4D2B">
        <w:rPr>
          <w:rFonts w:eastAsia="Times New Roman"/>
          <w:color w:val="000000" w:themeColor="text1"/>
          <w:sz w:val="24"/>
          <w:lang w:eastAsia="zh-CN"/>
        </w:rPr>
        <w:t>2026</w:t>
      </w:r>
      <w:r w:rsidRPr="00EA4D2B">
        <w:rPr>
          <w:rFonts w:ascii="SimSun" w:hAnsi="SimSun" w:cs="SimSun" w:hint="eastAsia"/>
          <w:color w:val="000000" w:themeColor="text1"/>
          <w:sz w:val="24"/>
          <w:lang w:eastAsia="zh-CN"/>
        </w:rPr>
        <w:t>年</w:t>
      </w:r>
      <w:r w:rsidRPr="00EA4D2B">
        <w:rPr>
          <w:rFonts w:eastAsia="Times New Roman"/>
          <w:color w:val="000000" w:themeColor="text1"/>
          <w:sz w:val="24"/>
          <w:lang w:eastAsia="zh-CN"/>
        </w:rPr>
        <w:t>3</w:t>
      </w:r>
      <w:r w:rsidRPr="00EA4D2B">
        <w:rPr>
          <w:rFonts w:ascii="SimSun" w:hAnsi="SimSun" w:cs="SimSun" w:hint="eastAsia"/>
          <w:color w:val="000000" w:themeColor="text1"/>
          <w:sz w:val="24"/>
          <w:lang w:eastAsia="zh-CN"/>
        </w:rPr>
        <w:t>月</w:t>
      </w:r>
      <w:r w:rsidRPr="00EA4D2B">
        <w:rPr>
          <w:rFonts w:eastAsia="Times New Roman"/>
          <w:color w:val="000000" w:themeColor="text1"/>
          <w:sz w:val="24"/>
          <w:lang w:eastAsia="zh-CN"/>
        </w:rPr>
        <w:t>8</w:t>
      </w:r>
      <w:r w:rsidRPr="00EA4D2B">
        <w:rPr>
          <w:rFonts w:ascii="SimSun" w:hAnsi="SimSun" w:cs="SimSun" w:hint="eastAsia"/>
          <w:color w:val="000000" w:themeColor="text1"/>
          <w:sz w:val="24"/>
          <w:lang w:eastAsia="zh-CN"/>
        </w:rPr>
        <w:t>日之前及时提交了国家报告，供在编写全球报告时考虑，这为编写全球报告提供了大量证据，</w:t>
      </w:r>
    </w:p>
    <w:p w14:paraId="2A5E03DE" w14:textId="77777777" w:rsidR="00EA4D2B" w:rsidRPr="00EA4D2B" w:rsidRDefault="00EA4D2B" w:rsidP="00EA4D2B">
      <w:pPr>
        <w:tabs>
          <w:tab w:val="clear" w:pos="567"/>
          <w:tab w:val="clear" w:pos="1134"/>
          <w:tab w:val="clear" w:pos="1701"/>
          <w:tab w:val="clear" w:pos="2268"/>
        </w:tabs>
        <w:spacing w:before="240" w:after="240"/>
        <w:ind w:left="490" w:firstLine="490"/>
        <w:jc w:val="left"/>
        <w:rPr>
          <w:rFonts w:eastAsia="Times New Roman"/>
          <w:color w:val="000000" w:themeColor="text1"/>
          <w:sz w:val="24"/>
          <w:lang w:val="en-US" w:eastAsia="zh-CN"/>
        </w:rPr>
      </w:pPr>
      <w:r w:rsidRPr="00EA4D2B">
        <w:rPr>
          <w:rFonts w:ascii="KaiTi" w:eastAsia="KaiTi" w:hAnsi="KaiTi" w:cs="SimSun" w:hint="eastAsia"/>
          <w:color w:val="000000" w:themeColor="text1"/>
          <w:sz w:val="24"/>
          <w:lang w:eastAsia="zh-CN"/>
        </w:rPr>
        <w:t>又认识到</w:t>
      </w:r>
      <w:r w:rsidRPr="00EA4D2B">
        <w:rPr>
          <w:rFonts w:ascii="SimSun" w:hAnsi="SimSun" w:cs="SimSun" w:hint="eastAsia"/>
          <w:color w:val="000000" w:themeColor="text1"/>
          <w:sz w:val="24"/>
          <w:lang w:eastAsia="zh-CN"/>
        </w:rPr>
        <w:t>在编写全球报告时使用了第</w:t>
      </w:r>
      <w:hyperlink r:id="rId20" w:history="1">
        <w:r w:rsidRPr="00EA4D2B">
          <w:rPr>
            <w:rStyle w:val="Hyperlink"/>
            <w:rFonts w:eastAsia="Times New Roman"/>
            <w:sz w:val="24"/>
            <w:lang w:eastAsia="zh-CN"/>
          </w:rPr>
          <w:t>16/32</w:t>
        </w:r>
      </w:hyperlink>
      <w:r w:rsidRPr="00EA4D2B">
        <w:rPr>
          <w:rFonts w:ascii="SimSun" w:hAnsi="SimSun" w:cs="SimSun" w:hint="eastAsia"/>
          <w:color w:val="000000" w:themeColor="text1"/>
          <w:sz w:val="24"/>
          <w:lang w:eastAsia="zh-CN"/>
        </w:rPr>
        <w:t>号决定确定的其他信息来源，例如科学文献和生物多样性和生态系统服务政府间科学政策平台的交付成果，这些来源进一步夯实了全球报告的证据基础，科学在全球审查中发挥了重要作用，</w:t>
      </w:r>
    </w:p>
    <w:p w14:paraId="73C71C02" w14:textId="77777777" w:rsidR="00EA4D2B" w:rsidRPr="00EA4D2B" w:rsidRDefault="00EA4D2B" w:rsidP="00EA4D2B">
      <w:pPr>
        <w:tabs>
          <w:tab w:val="clear" w:pos="567"/>
          <w:tab w:val="clear" w:pos="1134"/>
          <w:tab w:val="clear" w:pos="1701"/>
          <w:tab w:val="clear" w:pos="2268"/>
        </w:tabs>
        <w:spacing w:before="240" w:after="240"/>
        <w:ind w:left="490" w:firstLine="490"/>
        <w:jc w:val="left"/>
        <w:rPr>
          <w:rFonts w:eastAsia="Times New Roman"/>
          <w:color w:val="000000" w:themeColor="text1"/>
          <w:sz w:val="24"/>
          <w:lang w:val="en-US" w:eastAsia="zh-CN"/>
        </w:rPr>
      </w:pPr>
      <w:r w:rsidRPr="00EA4D2B">
        <w:rPr>
          <w:rFonts w:ascii="KaiTi" w:eastAsia="KaiTi" w:hAnsi="KaiTi" w:cs="SimSun" w:hint="eastAsia"/>
          <w:color w:val="000000" w:themeColor="text1"/>
          <w:sz w:val="24"/>
          <w:lang w:eastAsia="zh-CN"/>
        </w:rPr>
        <w:t>关切地注意到</w:t>
      </w:r>
      <w:r w:rsidRPr="00EA4D2B">
        <w:rPr>
          <w:rFonts w:ascii="SimSun" w:hAnsi="SimSun" w:cs="SimSun" w:hint="eastAsia"/>
          <w:color w:val="000000" w:themeColor="text1"/>
          <w:sz w:val="24"/>
          <w:lang w:eastAsia="zh-CN"/>
        </w:rPr>
        <w:t>国家报告中仍然存在数据和信息差距，并非所有缔约方都能够及时提交国家报告，在编写全球报告时未能考虑这些缔约方的国家报告，因此，一些缔约方的经验、特别是小岛屿发展中国家的经验没有在全球报告中得到很好的反映，</w:t>
      </w:r>
    </w:p>
    <w:p w14:paraId="388A7A0E" w14:textId="77777777" w:rsidR="00EA4D2B" w:rsidRPr="00EA4D2B" w:rsidRDefault="00EA4D2B" w:rsidP="00EA4D2B">
      <w:pPr>
        <w:tabs>
          <w:tab w:val="clear" w:pos="567"/>
          <w:tab w:val="clear" w:pos="1134"/>
          <w:tab w:val="clear" w:pos="1701"/>
          <w:tab w:val="clear" w:pos="2268"/>
        </w:tabs>
        <w:spacing w:before="240" w:after="240"/>
        <w:ind w:left="490" w:firstLine="490"/>
        <w:jc w:val="left"/>
        <w:rPr>
          <w:rFonts w:eastAsia="Times New Roman"/>
          <w:color w:val="000000" w:themeColor="text1"/>
          <w:sz w:val="24"/>
          <w:lang w:val="en-US" w:eastAsia="zh-CN"/>
        </w:rPr>
      </w:pPr>
      <w:r w:rsidRPr="00EA4D2B">
        <w:rPr>
          <w:rFonts w:ascii="KaiTi" w:eastAsia="KaiTi" w:hAnsi="KaiTi" w:cs="SimSun" w:hint="eastAsia"/>
          <w:color w:val="000000" w:themeColor="text1"/>
          <w:sz w:val="24"/>
          <w:lang w:eastAsia="zh-CN"/>
        </w:rPr>
        <w:t>赞赏地注意到</w:t>
      </w:r>
      <w:r w:rsidRPr="00EA4D2B">
        <w:rPr>
          <w:rFonts w:ascii="SimSun" w:hAnsi="SimSun" w:cs="SimSun" w:hint="eastAsia"/>
          <w:color w:val="000000" w:themeColor="text1"/>
          <w:sz w:val="24"/>
          <w:lang w:eastAsia="zh-CN"/>
        </w:rPr>
        <w:t>为缔约方制定国家生物多样性战略和行动计划以及编写国家报告提供的支持，</w:t>
      </w:r>
    </w:p>
    <w:p w14:paraId="33793258" w14:textId="77777777" w:rsidR="00EA4D2B" w:rsidRPr="00EA4D2B" w:rsidRDefault="00EA4D2B" w:rsidP="00EA4D2B">
      <w:pPr>
        <w:tabs>
          <w:tab w:val="clear" w:pos="567"/>
          <w:tab w:val="clear" w:pos="1134"/>
          <w:tab w:val="clear" w:pos="1701"/>
          <w:tab w:val="clear" w:pos="2268"/>
        </w:tabs>
        <w:spacing w:before="240" w:after="240"/>
        <w:ind w:left="490" w:firstLine="490"/>
        <w:jc w:val="left"/>
        <w:rPr>
          <w:rFonts w:eastAsia="Times New Roman"/>
          <w:color w:val="000000" w:themeColor="text1"/>
          <w:sz w:val="24"/>
          <w:lang w:val="en-US" w:eastAsia="zh-CN"/>
        </w:rPr>
      </w:pPr>
      <w:r w:rsidRPr="00EA4D2B">
        <w:rPr>
          <w:rFonts w:ascii="KaiTi" w:eastAsia="KaiTi" w:hAnsi="KaiTi" w:cs="SimSun" w:hint="eastAsia"/>
          <w:color w:val="000000" w:themeColor="text1"/>
          <w:sz w:val="24"/>
          <w:lang w:eastAsia="zh-CN"/>
        </w:rPr>
        <w:t>指出</w:t>
      </w:r>
      <w:r w:rsidRPr="00EA4D2B">
        <w:rPr>
          <w:rFonts w:ascii="SimSun" w:hAnsi="SimSun" w:cs="SimSun" w:hint="eastAsia"/>
          <w:color w:val="000000" w:themeColor="text1"/>
          <w:sz w:val="24"/>
          <w:lang w:eastAsia="zh-CN"/>
        </w:rPr>
        <w:t>，全球环境基金在启动支持、帮助许多发展中国家缔约方、特别是对小岛屿发展中国家缔约方制定国家生物多样性战略和行动计划以及</w:t>
      </w:r>
      <w:r w:rsidRPr="00EA4D2B">
        <w:rPr>
          <w:rFonts w:ascii="SimSun" w:hAnsi="SimSun" w:cs="SimSun" w:hint="eastAsia"/>
          <w:color w:val="000000" w:themeColor="text1"/>
          <w:sz w:val="24"/>
          <w:lang w:val="en-US" w:eastAsia="zh-CN"/>
        </w:rPr>
        <w:t>编写国家报告</w:t>
      </w:r>
      <w:r w:rsidRPr="00EA4D2B">
        <w:rPr>
          <w:rFonts w:ascii="SimSun" w:hAnsi="SimSun" w:cs="SimSun" w:hint="eastAsia"/>
          <w:color w:val="000000" w:themeColor="text1"/>
          <w:sz w:val="24"/>
          <w:lang w:eastAsia="zh-CN"/>
        </w:rPr>
        <w:t>方面仍然存在延误，这种情况影响一些国家及时提出完整的国家报告，</w:t>
      </w:r>
      <w:r w:rsidRPr="00EA4D2B">
        <w:rPr>
          <w:rFonts w:eastAsia="Times New Roman"/>
          <w:color w:val="000000" w:themeColor="text1"/>
          <w:sz w:val="24"/>
          <w:vertAlign w:val="superscript"/>
        </w:rPr>
        <w:footnoteReference w:id="2"/>
      </w:r>
      <w:r w:rsidRPr="00EA4D2B">
        <w:rPr>
          <w:rFonts w:ascii="SimSun" w:hAnsi="SimSun" w:cs="SimSun" w:hint="eastAsia"/>
          <w:color w:val="000000" w:themeColor="text1"/>
          <w:sz w:val="24"/>
          <w:lang w:eastAsia="zh-CN"/>
        </w:rPr>
        <w:t>并认识到可能导致延误的一系列因素，</w:t>
      </w:r>
    </w:p>
    <w:p w14:paraId="4B8D29D8" w14:textId="77777777" w:rsidR="00EA4D2B" w:rsidRPr="00EA4D2B" w:rsidRDefault="00EA4D2B" w:rsidP="00EA4D2B">
      <w:pPr>
        <w:tabs>
          <w:tab w:val="clear" w:pos="567"/>
          <w:tab w:val="clear" w:pos="1134"/>
          <w:tab w:val="clear" w:pos="1701"/>
          <w:tab w:val="clear" w:pos="2268"/>
        </w:tabs>
        <w:spacing w:before="240" w:after="240"/>
        <w:ind w:left="490" w:firstLine="490"/>
        <w:jc w:val="left"/>
        <w:rPr>
          <w:rFonts w:eastAsia="Times New Roman"/>
          <w:color w:val="000000" w:themeColor="text1"/>
          <w:sz w:val="24"/>
          <w:lang w:val="en-US" w:eastAsia="zh-CN"/>
        </w:rPr>
      </w:pPr>
      <w:r w:rsidRPr="00EA4D2B">
        <w:rPr>
          <w:rFonts w:ascii="KaiTi" w:eastAsia="KaiTi" w:hAnsi="KaiTi" w:cs="SimSun" w:hint="eastAsia"/>
          <w:color w:val="000000" w:themeColor="text1"/>
          <w:sz w:val="24"/>
          <w:lang w:eastAsia="zh-CN"/>
        </w:rPr>
        <w:t>认识到</w:t>
      </w:r>
      <w:r w:rsidRPr="00EA4D2B">
        <w:rPr>
          <w:rFonts w:ascii="SimSun" w:hAnsi="SimSun" w:cs="SimSun" w:hint="eastAsia"/>
          <w:color w:val="000000" w:themeColor="text1"/>
          <w:sz w:val="24"/>
          <w:lang w:eastAsia="zh-CN"/>
        </w:rPr>
        <w:t>全球报告指出的信息和数据差距并不一定代表《昆蒙框架》执行方面的差距，也不一定代表缺少对《昆蒙框架》的承诺，</w:t>
      </w:r>
    </w:p>
    <w:p w14:paraId="018B0F13" w14:textId="77777777" w:rsidR="00EA4D2B" w:rsidRPr="00EA4D2B" w:rsidRDefault="00EA4D2B" w:rsidP="00EA4D2B">
      <w:pPr>
        <w:tabs>
          <w:tab w:val="clear" w:pos="567"/>
          <w:tab w:val="clear" w:pos="1134"/>
          <w:tab w:val="clear" w:pos="1701"/>
          <w:tab w:val="clear" w:pos="2268"/>
        </w:tabs>
        <w:spacing w:before="240" w:after="240"/>
        <w:ind w:left="490" w:firstLine="490"/>
        <w:jc w:val="left"/>
        <w:rPr>
          <w:rFonts w:eastAsia="Times New Roman"/>
          <w:color w:val="000000" w:themeColor="text1"/>
          <w:sz w:val="24"/>
          <w:lang w:val="en-US" w:eastAsia="zh-CN"/>
        </w:rPr>
      </w:pPr>
      <w:r w:rsidRPr="00EA4D2B">
        <w:rPr>
          <w:rFonts w:ascii="KaiTi" w:eastAsia="KaiTi" w:hAnsi="KaiTi" w:cs="SimSun" w:hint="eastAsia"/>
          <w:color w:val="000000" w:themeColor="text1"/>
          <w:sz w:val="24"/>
          <w:lang w:eastAsia="zh-CN"/>
        </w:rPr>
        <w:t>强调</w:t>
      </w:r>
      <w:r w:rsidRPr="00EA4D2B">
        <w:rPr>
          <w:rFonts w:ascii="SimSun" w:hAnsi="SimSun" w:cs="SimSun" w:hint="eastAsia"/>
          <w:color w:val="000000" w:themeColor="text1"/>
          <w:sz w:val="24"/>
          <w:lang w:eastAsia="zh-CN"/>
        </w:rPr>
        <w:t>许多缔约方在编写国家生物多样性战略和行动计划以及国家报告时面临体制、技术、能力和资源方面的挑战，特别是在使用《昆明</w:t>
      </w:r>
      <w:r w:rsidRPr="00EA4D2B">
        <w:rPr>
          <w:rFonts w:eastAsia="Times New Roman"/>
          <w:color w:val="000000" w:themeColor="text1"/>
          <w:sz w:val="24"/>
          <w:lang w:eastAsia="zh-CN"/>
        </w:rPr>
        <w:t>-</w:t>
      </w:r>
      <w:r w:rsidRPr="00EA4D2B">
        <w:rPr>
          <w:rFonts w:ascii="SimSun" w:hAnsi="SimSun" w:cs="SimSun" w:hint="eastAsia"/>
          <w:color w:val="000000" w:themeColor="text1"/>
          <w:sz w:val="24"/>
          <w:lang w:eastAsia="zh-CN"/>
        </w:rPr>
        <w:t>蒙特利尔全球生物多样性框架》监测框架标题指标</w:t>
      </w:r>
      <w:r w:rsidRPr="00EA4D2B">
        <w:rPr>
          <w:rFonts w:eastAsia="Times New Roman"/>
          <w:color w:val="000000" w:themeColor="text1"/>
          <w:sz w:val="24"/>
          <w:vertAlign w:val="superscript"/>
        </w:rPr>
        <w:footnoteReference w:id="3"/>
      </w:r>
      <w:r w:rsidRPr="00EA4D2B">
        <w:rPr>
          <w:rFonts w:ascii="SimSun" w:hAnsi="SimSun" w:cs="SimSun" w:hint="eastAsia"/>
          <w:color w:val="000000" w:themeColor="text1"/>
          <w:sz w:val="24"/>
          <w:lang w:eastAsia="zh-CN"/>
        </w:rPr>
        <w:t>方面，这种情况增添了全球报告的信息空白，</w:t>
      </w:r>
    </w:p>
    <w:p w14:paraId="4ECE09F1" w14:textId="77777777" w:rsidR="00EA4D2B" w:rsidRPr="00EA4D2B" w:rsidRDefault="00EA4D2B" w:rsidP="00EA4D2B">
      <w:pPr>
        <w:tabs>
          <w:tab w:val="clear" w:pos="567"/>
          <w:tab w:val="clear" w:pos="1134"/>
          <w:tab w:val="clear" w:pos="1701"/>
          <w:tab w:val="clear" w:pos="2268"/>
        </w:tabs>
        <w:spacing w:before="240" w:after="240"/>
        <w:ind w:left="490" w:firstLine="490"/>
        <w:jc w:val="left"/>
        <w:rPr>
          <w:rFonts w:eastAsia="Times New Roman"/>
          <w:color w:val="000000" w:themeColor="text1"/>
          <w:sz w:val="24"/>
          <w:lang w:val="en-US" w:eastAsia="zh-CN"/>
        </w:rPr>
      </w:pPr>
      <w:r w:rsidRPr="00EA4D2B">
        <w:rPr>
          <w:rFonts w:ascii="KaiTi" w:eastAsia="KaiTi" w:hAnsi="KaiTi" w:cs="SimSun" w:hint="eastAsia"/>
          <w:color w:val="000000" w:themeColor="text1"/>
          <w:sz w:val="24"/>
          <w:lang w:eastAsia="zh-CN"/>
        </w:rPr>
        <w:t>确认</w:t>
      </w:r>
      <w:r w:rsidRPr="00EA4D2B">
        <w:rPr>
          <w:rFonts w:ascii="SimSun" w:hAnsi="SimSun" w:cs="SimSun" w:hint="eastAsia"/>
          <w:color w:val="000000" w:themeColor="text1"/>
          <w:sz w:val="24"/>
          <w:lang w:eastAsia="zh-CN"/>
        </w:rPr>
        <w:t>，虽然在编写第一份全球报告时遇到了方法、科学、技术和数据限制以及时间限制，但这份全球报告仍是目前可用的关于集体进度的最明确信息来源，全球报告是通过缔约方主导的进程编写的，为</w:t>
      </w:r>
      <w:r w:rsidRPr="00EA4D2B">
        <w:rPr>
          <w:rFonts w:ascii="SimSun" w:hAnsi="SimSun" w:cs="SimSun" w:hint="eastAsia"/>
          <w:color w:val="000000" w:themeColor="text1"/>
          <w:sz w:val="24"/>
          <w:lang w:val="en-US" w:eastAsia="zh-CN"/>
        </w:rPr>
        <w:t>《昆蒙框架》执行进度</w:t>
      </w:r>
      <w:r w:rsidRPr="00EA4D2B">
        <w:rPr>
          <w:rFonts w:ascii="SimSun" w:hAnsi="SimSun" w:cs="SimSun" w:hint="eastAsia"/>
          <w:color w:val="000000" w:themeColor="text1"/>
          <w:sz w:val="24"/>
          <w:lang w:eastAsia="zh-CN"/>
        </w:rPr>
        <w:t>全球审查提供了</w:t>
      </w:r>
      <w:r w:rsidRPr="00EA4D2B">
        <w:rPr>
          <w:rFonts w:eastAsia="Times New Roman"/>
          <w:color w:val="000000" w:themeColor="text1"/>
          <w:sz w:val="24"/>
          <w:lang w:eastAsia="zh-CN"/>
        </w:rPr>
        <w:t>[</w:t>
      </w:r>
      <w:r w:rsidRPr="00EA4D2B">
        <w:rPr>
          <w:rFonts w:ascii="SimSun" w:hAnsi="SimSun" w:cs="SimSun" w:hint="eastAsia"/>
          <w:color w:val="000000" w:themeColor="text1"/>
          <w:sz w:val="24"/>
          <w:lang w:eastAsia="zh-CN"/>
        </w:rPr>
        <w:t>坚实</w:t>
      </w:r>
      <w:r w:rsidRPr="00EA4D2B">
        <w:rPr>
          <w:rFonts w:eastAsia="Times New Roman"/>
          <w:color w:val="000000" w:themeColor="text1"/>
          <w:sz w:val="24"/>
          <w:lang w:eastAsia="zh-CN"/>
        </w:rPr>
        <w:t>]</w:t>
      </w:r>
      <w:r w:rsidRPr="00EA4D2B">
        <w:rPr>
          <w:rFonts w:ascii="SimSun" w:hAnsi="SimSun" w:cs="SimSun" w:hint="eastAsia"/>
          <w:color w:val="000000" w:themeColor="text1"/>
          <w:sz w:val="24"/>
          <w:lang w:eastAsia="zh-CN"/>
        </w:rPr>
        <w:t>基础，</w:t>
      </w:r>
    </w:p>
    <w:p w14:paraId="51604BAD" w14:textId="77777777" w:rsidR="00EA4D2B" w:rsidRPr="00EA4D2B" w:rsidRDefault="00EA4D2B" w:rsidP="00EA4D2B">
      <w:pPr>
        <w:tabs>
          <w:tab w:val="clear" w:pos="567"/>
          <w:tab w:val="clear" w:pos="1134"/>
          <w:tab w:val="clear" w:pos="1701"/>
          <w:tab w:val="clear" w:pos="2268"/>
        </w:tabs>
        <w:spacing w:before="240" w:after="240"/>
        <w:ind w:left="490" w:firstLine="490"/>
        <w:jc w:val="left"/>
        <w:rPr>
          <w:rFonts w:eastAsia="Times New Roman"/>
          <w:color w:val="000000" w:themeColor="text1"/>
          <w:sz w:val="24"/>
          <w:lang w:val="en-US" w:eastAsia="zh-CN"/>
        </w:rPr>
      </w:pPr>
      <w:r w:rsidRPr="00EA4D2B">
        <w:rPr>
          <w:rFonts w:ascii="KaiTi" w:eastAsia="KaiTi" w:hAnsi="KaiTi" w:cs="SimSun" w:hint="eastAsia"/>
          <w:color w:val="000000" w:themeColor="text1"/>
          <w:sz w:val="24"/>
          <w:lang w:eastAsia="zh-CN"/>
        </w:rPr>
        <w:t>又确认</w:t>
      </w:r>
      <w:r w:rsidRPr="00EA4D2B">
        <w:rPr>
          <w:rFonts w:ascii="SimSun" w:hAnsi="SimSun" w:cs="SimSun" w:hint="eastAsia"/>
          <w:color w:val="000000" w:themeColor="text1"/>
          <w:sz w:val="24"/>
          <w:lang w:eastAsia="zh-CN"/>
        </w:rPr>
        <w:t>，可参考在编写第一份全球报告和第七份国家报告过程中吸取的经验教训，进一步加强规划、监测、报告和审查机制，包括加强未来的全球审查，</w:t>
      </w:r>
    </w:p>
    <w:p w14:paraId="4E5701B6" w14:textId="76440B14" w:rsidR="1479A724" w:rsidRPr="00A219CA" w:rsidRDefault="00EA4D2B" w:rsidP="00EA4D2B">
      <w:pPr>
        <w:tabs>
          <w:tab w:val="clear" w:pos="567"/>
          <w:tab w:val="clear" w:pos="1134"/>
          <w:tab w:val="clear" w:pos="1701"/>
          <w:tab w:val="clear" w:pos="2268"/>
        </w:tabs>
        <w:spacing w:before="240" w:after="240"/>
        <w:ind w:left="490" w:firstLine="490"/>
        <w:jc w:val="left"/>
        <w:rPr>
          <w:sz w:val="24"/>
          <w:lang w:eastAsia="zh-CN"/>
        </w:rPr>
      </w:pPr>
      <w:r w:rsidRPr="00EA4D2B">
        <w:rPr>
          <w:rFonts w:ascii="KaiTi" w:eastAsia="KaiTi" w:hAnsi="KaiTi" w:cs="SimSun" w:hint="eastAsia"/>
          <w:color w:val="000000" w:themeColor="text1"/>
          <w:sz w:val="24"/>
          <w:lang w:eastAsia="zh-CN"/>
        </w:rPr>
        <w:t>表示赞赏</w:t>
      </w:r>
      <w:r w:rsidRPr="00EA4D2B">
        <w:rPr>
          <w:rFonts w:ascii="SimSun" w:hAnsi="SimSun" w:cs="SimSun" w:hint="eastAsia"/>
          <w:color w:val="000000" w:themeColor="text1"/>
          <w:sz w:val="24"/>
          <w:lang w:eastAsia="zh-CN"/>
        </w:rPr>
        <w:t>负责编写《昆明</w:t>
      </w:r>
      <w:r w:rsidRPr="00EA4D2B">
        <w:rPr>
          <w:rFonts w:eastAsia="Times New Roman"/>
          <w:color w:val="000000" w:themeColor="text1"/>
          <w:sz w:val="24"/>
          <w:lang w:eastAsia="zh-CN"/>
        </w:rPr>
        <w:t>-</w:t>
      </w:r>
      <w:r w:rsidRPr="00EA4D2B">
        <w:rPr>
          <w:rFonts w:ascii="SimSun" w:hAnsi="SimSun" w:cs="SimSun" w:hint="eastAsia"/>
          <w:color w:val="000000" w:themeColor="text1"/>
          <w:sz w:val="24"/>
          <w:lang w:eastAsia="zh-CN"/>
        </w:rPr>
        <w:t>蒙特利尔全球生物多样性框架》集体执行进度全球报告的特设科学和技术咨询小组指导编写第一份全球报告的工作，</w:t>
      </w:r>
    </w:p>
    <w:p w14:paraId="34E745C1" w14:textId="44A2860A" w:rsidR="1479A724" w:rsidRPr="00A219CA" w:rsidRDefault="1479A724" w:rsidP="00591F09">
      <w:pPr>
        <w:tabs>
          <w:tab w:val="clear" w:pos="567"/>
          <w:tab w:val="clear" w:pos="1134"/>
          <w:tab w:val="clear" w:pos="1701"/>
          <w:tab w:val="clear" w:pos="2268"/>
        </w:tabs>
        <w:spacing w:before="240" w:after="240"/>
        <w:ind w:left="490" w:firstLine="490"/>
        <w:jc w:val="left"/>
        <w:rPr>
          <w:rFonts w:eastAsia="Times New Roman"/>
          <w:sz w:val="24"/>
          <w:lang w:eastAsia="zh-CN"/>
        </w:rPr>
      </w:pPr>
      <w:r w:rsidRPr="00A219CA">
        <w:rPr>
          <w:rFonts w:eastAsia="Times New Roman"/>
          <w:sz w:val="24"/>
          <w:lang w:eastAsia="zh-CN"/>
        </w:rPr>
        <w:t>1.</w:t>
      </w:r>
      <w:r w:rsidRPr="00A219CA">
        <w:rPr>
          <w:sz w:val="24"/>
          <w:lang w:eastAsia="zh-CN"/>
        </w:rPr>
        <w:tab/>
      </w:r>
      <w:r w:rsidR="00C663C7" w:rsidRPr="00C663C7">
        <w:rPr>
          <w:rFonts w:eastAsia="Times New Roman" w:hint="eastAsia"/>
          <w:sz w:val="24"/>
          <w:lang w:eastAsia="zh-CN"/>
        </w:rPr>
        <w:t>[</w:t>
      </w:r>
      <w:r w:rsidR="00C663C7" w:rsidRPr="00C663C7">
        <w:rPr>
          <w:rFonts w:ascii="KaiTi" w:eastAsia="KaiTi" w:hAnsi="KaiTi" w:cs="SimSun" w:hint="eastAsia"/>
          <w:sz w:val="24"/>
          <w:lang w:eastAsia="zh-CN"/>
        </w:rPr>
        <w:t>赞赏地</w:t>
      </w:r>
      <w:r w:rsidR="00C663C7" w:rsidRPr="00C663C7">
        <w:rPr>
          <w:rFonts w:eastAsia="Times New Roman" w:hint="eastAsia"/>
          <w:sz w:val="24"/>
          <w:lang w:eastAsia="zh-CN"/>
        </w:rPr>
        <w:t>]</w:t>
      </w:r>
      <w:r w:rsidR="00C663C7" w:rsidRPr="00C663C7">
        <w:rPr>
          <w:rFonts w:ascii="KaiTi" w:eastAsia="KaiTi" w:hAnsi="KaiTi" w:cs="SimSun" w:hint="eastAsia"/>
          <w:sz w:val="24"/>
          <w:lang w:eastAsia="zh-CN"/>
        </w:rPr>
        <w:t>欢迎</w:t>
      </w:r>
      <w:r w:rsidR="00C663C7" w:rsidRPr="00C663C7">
        <w:rPr>
          <w:rFonts w:ascii="SimSun" w:hAnsi="SimSun" w:cs="SimSun" w:hint="eastAsia"/>
          <w:sz w:val="24"/>
          <w:lang w:eastAsia="zh-CN"/>
        </w:rPr>
        <w:t>《昆明</w:t>
      </w:r>
      <w:r w:rsidR="00C663C7" w:rsidRPr="00C663C7">
        <w:rPr>
          <w:rFonts w:eastAsia="Times New Roman" w:hint="eastAsia"/>
          <w:sz w:val="24"/>
          <w:lang w:eastAsia="zh-CN"/>
        </w:rPr>
        <w:t>-</w:t>
      </w:r>
      <w:r w:rsidR="00C663C7" w:rsidRPr="00C663C7">
        <w:rPr>
          <w:rFonts w:ascii="SimSun" w:hAnsi="SimSun" w:cs="SimSun" w:hint="eastAsia"/>
          <w:sz w:val="24"/>
          <w:lang w:eastAsia="zh-CN"/>
        </w:rPr>
        <w:t>蒙特利尔全球生物多样性框架集体执行进度全球报告</w:t>
      </w:r>
      <w:r w:rsidR="00C663C7">
        <w:rPr>
          <w:rFonts w:ascii="SimSun" w:hAnsi="SimSun" w:cs="SimSun" w:hint="eastAsia"/>
          <w:sz w:val="24"/>
          <w:lang w:eastAsia="zh-CN"/>
        </w:rPr>
        <w:t>》</w:t>
      </w:r>
      <w:r w:rsidR="00540638">
        <w:rPr>
          <w:rFonts w:ascii="SimSun" w:hAnsi="SimSun" w:cs="SimSun" w:hint="eastAsia"/>
          <w:sz w:val="24"/>
          <w:lang w:eastAsia="zh-CN"/>
        </w:rPr>
        <w:t>，并注意到其中的总讯息和重点讯息</w:t>
      </w:r>
      <w:r w:rsidR="00C663C7">
        <w:rPr>
          <w:rFonts w:ascii="SimSun" w:hAnsi="SimSun" w:cs="SimSun" w:hint="eastAsia"/>
          <w:sz w:val="24"/>
          <w:lang w:eastAsia="zh-CN"/>
        </w:rPr>
        <w:t>；</w:t>
      </w:r>
    </w:p>
    <w:p w14:paraId="4E7A2E76" w14:textId="330EAC46" w:rsidR="1479A724" w:rsidRPr="00A219CA" w:rsidRDefault="00AF3080" w:rsidP="00591F09">
      <w:pPr>
        <w:tabs>
          <w:tab w:val="clear" w:pos="567"/>
          <w:tab w:val="clear" w:pos="1134"/>
          <w:tab w:val="clear" w:pos="1701"/>
          <w:tab w:val="clear" w:pos="2268"/>
        </w:tabs>
        <w:spacing w:before="240" w:after="240"/>
        <w:ind w:left="490" w:firstLine="490"/>
        <w:jc w:val="left"/>
        <w:rPr>
          <w:rFonts w:eastAsia="Times New Roman"/>
          <w:sz w:val="24"/>
          <w:lang w:eastAsia="zh-CN"/>
        </w:rPr>
      </w:pPr>
      <w:r w:rsidRPr="00A219CA">
        <w:rPr>
          <w:rFonts w:eastAsia="Times New Roman"/>
          <w:sz w:val="24"/>
          <w:lang w:eastAsia="zh-CN"/>
        </w:rPr>
        <w:lastRenderedPageBreak/>
        <w:t>2</w:t>
      </w:r>
      <w:r w:rsidR="1479A724" w:rsidRPr="00A219CA">
        <w:rPr>
          <w:rFonts w:eastAsia="Times New Roman"/>
          <w:i/>
          <w:iCs/>
          <w:sz w:val="24"/>
          <w:lang w:eastAsia="zh-CN"/>
        </w:rPr>
        <w:t>.</w:t>
      </w:r>
      <w:r w:rsidR="1479A724" w:rsidRPr="00A219CA">
        <w:rPr>
          <w:sz w:val="24"/>
          <w:lang w:eastAsia="zh-CN"/>
        </w:rPr>
        <w:tab/>
      </w:r>
      <w:r w:rsidR="1479A724" w:rsidRPr="00A219CA">
        <w:rPr>
          <w:rFonts w:eastAsia="Times New Roman"/>
          <w:sz w:val="24"/>
          <w:lang w:eastAsia="zh-CN"/>
        </w:rPr>
        <w:t>[</w:t>
      </w:r>
      <w:r w:rsidR="00C663C7" w:rsidRPr="00C663C7">
        <w:rPr>
          <w:rFonts w:ascii="KaiTi" w:eastAsia="KaiTi" w:hAnsi="KaiTi" w:cs="SimSun" w:hint="eastAsia"/>
          <w:sz w:val="24"/>
          <w:lang w:eastAsia="zh-CN"/>
        </w:rPr>
        <w:t>赞赏地</w:t>
      </w:r>
      <w:r w:rsidR="00C663C7" w:rsidRPr="00C663C7">
        <w:rPr>
          <w:rFonts w:ascii="KaiTi" w:eastAsia="KaiTi" w:hAnsi="KaiTi" w:hint="eastAsia"/>
          <w:sz w:val="24"/>
          <w:lang w:eastAsia="zh-CN"/>
        </w:rPr>
        <w:t>[</w:t>
      </w:r>
      <w:r w:rsidR="00C663C7" w:rsidRPr="00C663C7">
        <w:rPr>
          <w:rFonts w:ascii="KaiTi" w:eastAsia="KaiTi" w:hAnsi="KaiTi" w:cs="SimSun" w:hint="eastAsia"/>
          <w:sz w:val="24"/>
          <w:lang w:eastAsia="zh-CN"/>
        </w:rPr>
        <w:t>欢迎</w:t>
      </w:r>
      <w:r w:rsidR="00C663C7" w:rsidRPr="00C663C7">
        <w:rPr>
          <w:rFonts w:ascii="KaiTi" w:eastAsia="KaiTi" w:hAnsi="KaiTi" w:hint="eastAsia"/>
          <w:sz w:val="24"/>
          <w:lang w:eastAsia="zh-CN"/>
        </w:rPr>
        <w:t>][</w:t>
      </w:r>
      <w:r w:rsidR="00C663C7" w:rsidRPr="00C663C7">
        <w:rPr>
          <w:rFonts w:ascii="KaiTi" w:eastAsia="KaiTi" w:hAnsi="KaiTi" w:cs="SimSun" w:hint="eastAsia"/>
          <w:sz w:val="24"/>
          <w:lang w:eastAsia="zh-CN"/>
        </w:rPr>
        <w:t>认可</w:t>
      </w:r>
      <w:r w:rsidR="00C663C7" w:rsidRPr="00C663C7">
        <w:rPr>
          <w:rFonts w:ascii="KaiTi" w:eastAsia="KaiTi" w:hAnsi="KaiTi" w:hint="eastAsia"/>
          <w:sz w:val="24"/>
          <w:lang w:eastAsia="zh-CN"/>
        </w:rPr>
        <w:t>]</w:t>
      </w:r>
      <w:r w:rsidR="00C663C7" w:rsidRPr="00C663C7">
        <w:rPr>
          <w:rFonts w:ascii="SimSun" w:hAnsi="SimSun" w:cs="SimSun" w:hint="eastAsia"/>
          <w:sz w:val="24"/>
          <w:lang w:eastAsia="zh-CN"/>
        </w:rPr>
        <w:t>《昆蒙框架》激发了前所未有的全球性参与，并推动了行动、创新、合作与学习；</w:t>
      </w:r>
    </w:p>
    <w:p w14:paraId="558AC6A5" w14:textId="273E3CB7" w:rsidR="1479A724" w:rsidRPr="00A219CA" w:rsidRDefault="00AF3080" w:rsidP="00591F09">
      <w:pPr>
        <w:tabs>
          <w:tab w:val="clear" w:pos="567"/>
          <w:tab w:val="clear" w:pos="1134"/>
          <w:tab w:val="clear" w:pos="1701"/>
          <w:tab w:val="clear" w:pos="2268"/>
        </w:tabs>
        <w:spacing w:before="240" w:after="240"/>
        <w:ind w:left="490" w:firstLine="490"/>
        <w:jc w:val="left"/>
        <w:rPr>
          <w:rFonts w:eastAsia="Times New Roman"/>
          <w:sz w:val="24"/>
          <w:lang w:eastAsia="zh-CN"/>
        </w:rPr>
      </w:pPr>
      <w:r w:rsidRPr="00A219CA">
        <w:rPr>
          <w:rFonts w:eastAsia="Times New Roman"/>
          <w:sz w:val="24"/>
          <w:lang w:eastAsia="zh-CN"/>
        </w:rPr>
        <w:t>3</w:t>
      </w:r>
      <w:r w:rsidR="1479A724" w:rsidRPr="00A219CA">
        <w:rPr>
          <w:rFonts w:eastAsia="Times New Roman"/>
          <w:i/>
          <w:iCs/>
          <w:sz w:val="24"/>
          <w:lang w:eastAsia="zh-CN"/>
        </w:rPr>
        <w:t>.</w:t>
      </w:r>
      <w:r w:rsidR="1479A724" w:rsidRPr="00A219CA">
        <w:rPr>
          <w:sz w:val="24"/>
          <w:lang w:eastAsia="zh-CN"/>
        </w:rPr>
        <w:tab/>
      </w:r>
      <w:r w:rsidR="00C663C7" w:rsidRPr="00C663C7">
        <w:rPr>
          <w:rFonts w:ascii="KaiTi" w:eastAsia="KaiTi" w:hAnsi="KaiTi" w:cs="SimSun" w:hint="eastAsia"/>
          <w:sz w:val="24"/>
          <w:lang w:eastAsia="zh-CN"/>
        </w:rPr>
        <w:t>又欢迎</w:t>
      </w:r>
      <w:r w:rsidR="00C663C7" w:rsidRPr="00C663C7">
        <w:rPr>
          <w:rFonts w:ascii="SimSun" w:hAnsi="SimSun" w:cs="SimSun" w:hint="eastAsia"/>
          <w:sz w:val="24"/>
          <w:lang w:eastAsia="zh-CN"/>
        </w:rPr>
        <w:t>缔约方在《昆蒙框架》所有</w:t>
      </w:r>
      <w:r w:rsidR="00C663C7" w:rsidRPr="00C663C7">
        <w:rPr>
          <w:rFonts w:eastAsia="Times New Roman" w:hint="eastAsia"/>
          <w:sz w:val="24"/>
          <w:lang w:eastAsia="zh-CN"/>
        </w:rPr>
        <w:t>23</w:t>
      </w:r>
      <w:r w:rsidR="00C663C7" w:rsidRPr="00C663C7">
        <w:rPr>
          <w:rFonts w:ascii="SimSun" w:hAnsi="SimSun" w:cs="SimSun" w:hint="eastAsia"/>
          <w:sz w:val="24"/>
          <w:lang w:eastAsia="zh-CN"/>
        </w:rPr>
        <w:t>个行动目标下采取行动，显示了《昆蒙框架》各项行动目标成功实施的范例；</w:t>
      </w:r>
    </w:p>
    <w:p w14:paraId="71EF8B32" w14:textId="5CE46AB0" w:rsidR="1479A724" w:rsidRPr="00A219CA" w:rsidRDefault="00AF3080" w:rsidP="00591F09">
      <w:pPr>
        <w:tabs>
          <w:tab w:val="clear" w:pos="567"/>
          <w:tab w:val="clear" w:pos="1134"/>
          <w:tab w:val="clear" w:pos="1701"/>
          <w:tab w:val="clear" w:pos="2268"/>
        </w:tabs>
        <w:spacing w:before="240" w:after="240"/>
        <w:ind w:left="490" w:firstLine="490"/>
        <w:jc w:val="left"/>
        <w:rPr>
          <w:rFonts w:eastAsia="Times New Roman"/>
          <w:sz w:val="24"/>
          <w:lang w:eastAsia="zh-CN"/>
        </w:rPr>
      </w:pPr>
      <w:r w:rsidRPr="00A219CA">
        <w:rPr>
          <w:rFonts w:eastAsia="Times New Roman"/>
          <w:sz w:val="24"/>
          <w:lang w:eastAsia="zh-CN"/>
        </w:rPr>
        <w:t>4</w:t>
      </w:r>
      <w:r w:rsidR="1479A724" w:rsidRPr="00A219CA">
        <w:rPr>
          <w:rFonts w:eastAsia="Times New Roman"/>
          <w:i/>
          <w:iCs/>
          <w:sz w:val="24"/>
          <w:lang w:eastAsia="zh-CN"/>
        </w:rPr>
        <w:t>.</w:t>
      </w:r>
      <w:r w:rsidR="1479A724" w:rsidRPr="00A219CA">
        <w:rPr>
          <w:sz w:val="24"/>
          <w:lang w:eastAsia="zh-CN"/>
        </w:rPr>
        <w:tab/>
      </w:r>
      <w:r w:rsidR="00C663C7" w:rsidRPr="00C663C7">
        <w:rPr>
          <w:rFonts w:ascii="KaiTi" w:eastAsia="KaiTi" w:hAnsi="KaiTi" w:cs="SimSun" w:hint="eastAsia"/>
          <w:sz w:val="24"/>
          <w:lang w:eastAsia="zh-CN"/>
        </w:rPr>
        <w:t>还欢迎</w:t>
      </w:r>
      <w:r w:rsidR="00C663C7" w:rsidRPr="00C663C7">
        <w:rPr>
          <w:rFonts w:ascii="SimSun" w:hAnsi="SimSun" w:cs="SimSun" w:hint="eastAsia"/>
          <w:sz w:val="24"/>
          <w:lang w:eastAsia="zh-CN"/>
        </w:rPr>
        <w:t>国家政府以外的其他行为者，即土著人民和地方社区、次国家政府、城市及其他地方当局、政府间组织、其他多边环境协定、非政府组织、妇女、青年、研究机构、商界和金融界以及与生物多样性相关或依赖生物多样性的行业代表，已采取行动实施《昆蒙框架》；</w:t>
      </w:r>
      <w:r w:rsidR="0020470C" w:rsidRPr="00A219CA">
        <w:rPr>
          <w:rStyle w:val="FootnoteReference"/>
          <w:rFonts w:eastAsia="Times New Roman"/>
          <w:sz w:val="24"/>
        </w:rPr>
        <w:footnoteReference w:id="4"/>
      </w:r>
    </w:p>
    <w:p w14:paraId="6C3D28BC" w14:textId="09B79996" w:rsidR="00326744" w:rsidRPr="00A219CA" w:rsidRDefault="00CB12AC" w:rsidP="00591F09">
      <w:pPr>
        <w:pStyle w:val="CBDNormalNoNumber"/>
        <w:tabs>
          <w:tab w:val="clear" w:pos="567"/>
          <w:tab w:val="clear" w:pos="1134"/>
          <w:tab w:val="clear" w:pos="1701"/>
          <w:tab w:val="clear" w:pos="2268"/>
          <w:tab w:val="clear" w:pos="2835"/>
          <w:tab w:val="clear" w:pos="3402"/>
        </w:tabs>
        <w:spacing w:before="240" w:after="240"/>
        <w:ind w:left="490" w:firstLine="490"/>
        <w:jc w:val="left"/>
        <w:rPr>
          <w:sz w:val="24"/>
          <w:lang w:eastAsia="zh-CN"/>
        </w:rPr>
      </w:pPr>
      <w:r w:rsidRPr="00A219CA">
        <w:rPr>
          <w:sz w:val="24"/>
          <w:lang w:eastAsia="zh-CN"/>
        </w:rPr>
        <w:t>5</w:t>
      </w:r>
      <w:r w:rsidR="00326744" w:rsidRPr="00A219CA">
        <w:rPr>
          <w:kern w:val="22"/>
          <w:sz w:val="24"/>
          <w:lang w:eastAsia="zh-CN"/>
        </w:rPr>
        <w:t>.</w:t>
      </w:r>
      <w:r w:rsidR="00326744" w:rsidRPr="00A219CA">
        <w:rPr>
          <w:kern w:val="22"/>
          <w:sz w:val="24"/>
          <w:lang w:eastAsia="zh-CN"/>
        </w:rPr>
        <w:tab/>
      </w:r>
      <w:r w:rsidR="00C663C7" w:rsidRPr="00C663C7">
        <w:rPr>
          <w:rFonts w:ascii="KaiTi" w:eastAsia="KaiTi" w:hAnsi="KaiTi"/>
          <w:sz w:val="24"/>
          <w:lang w:eastAsia="zh-CN"/>
        </w:rPr>
        <w:t>强调</w:t>
      </w:r>
      <w:r w:rsidR="00C663C7" w:rsidRPr="00C663C7">
        <w:rPr>
          <w:sz w:val="24"/>
          <w:lang w:eastAsia="zh-CN"/>
        </w:rPr>
        <w:t>如全球报告所述，审查揭示了执行方面的进展和差距，特别是：</w:t>
      </w:r>
    </w:p>
    <w:p w14:paraId="0150A9B7" w14:textId="24BC68D6" w:rsidR="00326744" w:rsidRPr="00A219CA" w:rsidRDefault="00645507" w:rsidP="00EE64AD">
      <w:pPr>
        <w:pStyle w:val="CBDNormalNoNumber"/>
        <w:tabs>
          <w:tab w:val="clear" w:pos="567"/>
          <w:tab w:val="clear" w:pos="1134"/>
          <w:tab w:val="clear" w:pos="1701"/>
          <w:tab w:val="clear" w:pos="2268"/>
          <w:tab w:val="clear" w:pos="2835"/>
          <w:tab w:val="clear" w:pos="3402"/>
        </w:tabs>
        <w:ind w:left="490" w:firstLine="490"/>
        <w:rPr>
          <w:sz w:val="24"/>
          <w:lang w:eastAsia="zh-CN"/>
        </w:rPr>
      </w:pPr>
      <w:r w:rsidRPr="00A219CA">
        <w:rPr>
          <w:sz w:val="24"/>
          <w:lang w:eastAsia="zh-CN"/>
        </w:rPr>
        <w:t>(a)</w:t>
      </w:r>
      <w:r w:rsidRPr="00A219CA">
        <w:rPr>
          <w:sz w:val="24"/>
          <w:lang w:eastAsia="zh-CN"/>
        </w:rPr>
        <w:tab/>
      </w:r>
      <w:r w:rsidR="00C663C7" w:rsidRPr="00C663C7">
        <w:rPr>
          <w:rFonts w:hint="eastAsia"/>
          <w:kern w:val="22"/>
          <w:sz w:val="24"/>
          <w:lang w:eastAsia="zh-CN"/>
        </w:rPr>
        <w:t>范围和覆盖面</w:t>
      </w:r>
    </w:p>
    <w:p w14:paraId="0E8B8DCD" w14:textId="1233D5E5" w:rsidR="00326744" w:rsidRPr="00A219CA" w:rsidRDefault="00326744"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A219CA">
        <w:rPr>
          <w:sz w:val="24"/>
          <w:lang w:eastAsia="zh-CN"/>
        </w:rPr>
        <w:t>(</w:t>
      </w:r>
      <w:r w:rsidR="005F0226">
        <w:rPr>
          <w:rFonts w:hint="eastAsia"/>
          <w:sz w:val="24"/>
          <w:lang w:eastAsia="zh-CN"/>
        </w:rPr>
        <w:t>一</w:t>
      </w:r>
      <w:r w:rsidRPr="00A219CA">
        <w:rPr>
          <w:sz w:val="24"/>
          <w:lang w:eastAsia="zh-CN"/>
        </w:rPr>
        <w:t>)</w:t>
      </w:r>
      <w:r w:rsidRPr="00A219CA">
        <w:rPr>
          <w:sz w:val="24"/>
          <w:lang w:eastAsia="zh-CN"/>
        </w:rPr>
        <w:tab/>
      </w:r>
      <w:r w:rsidR="00C663C7" w:rsidRPr="00C663C7">
        <w:rPr>
          <w:rFonts w:hint="eastAsia"/>
          <w:sz w:val="24"/>
          <w:lang w:eastAsia="zh-CN"/>
        </w:rPr>
        <w:t>缔约方集体设定了国家目标，这些目标的范围和覆盖范围高于《昆蒙框架》的行动目标</w:t>
      </w:r>
      <w:r w:rsidR="00C663C7" w:rsidRPr="00C663C7">
        <w:rPr>
          <w:rFonts w:hint="eastAsia"/>
          <w:sz w:val="24"/>
          <w:lang w:eastAsia="zh-CN"/>
        </w:rPr>
        <w:t>4</w:t>
      </w:r>
      <w:r w:rsidR="00C663C7" w:rsidRPr="00C663C7">
        <w:rPr>
          <w:rFonts w:hint="eastAsia"/>
          <w:sz w:val="24"/>
          <w:lang w:eastAsia="zh-CN"/>
        </w:rPr>
        <w:t>、</w:t>
      </w:r>
      <w:r w:rsidR="00C663C7" w:rsidRPr="00C663C7">
        <w:rPr>
          <w:rFonts w:hint="eastAsia"/>
          <w:sz w:val="24"/>
          <w:lang w:eastAsia="zh-CN"/>
        </w:rPr>
        <w:t>5</w:t>
      </w:r>
      <w:r w:rsidR="00C663C7" w:rsidRPr="00C663C7">
        <w:rPr>
          <w:rFonts w:hint="eastAsia"/>
          <w:sz w:val="24"/>
          <w:lang w:eastAsia="zh-CN"/>
        </w:rPr>
        <w:t>、</w:t>
      </w:r>
      <w:r w:rsidR="00C663C7" w:rsidRPr="00C663C7">
        <w:rPr>
          <w:rFonts w:hint="eastAsia"/>
          <w:sz w:val="24"/>
          <w:lang w:eastAsia="zh-CN"/>
        </w:rPr>
        <w:t>8</w:t>
      </w:r>
      <w:r w:rsidR="00C663C7" w:rsidRPr="00C663C7">
        <w:rPr>
          <w:rFonts w:hint="eastAsia"/>
          <w:sz w:val="24"/>
          <w:lang w:eastAsia="zh-CN"/>
        </w:rPr>
        <w:t>、</w:t>
      </w:r>
      <w:r w:rsidR="00C663C7" w:rsidRPr="00C663C7">
        <w:rPr>
          <w:rFonts w:hint="eastAsia"/>
          <w:sz w:val="24"/>
          <w:lang w:eastAsia="zh-CN"/>
        </w:rPr>
        <w:t>9</w:t>
      </w:r>
      <w:r w:rsidR="00C663C7" w:rsidRPr="00C663C7">
        <w:rPr>
          <w:rFonts w:hint="eastAsia"/>
          <w:sz w:val="24"/>
          <w:lang w:eastAsia="zh-CN"/>
        </w:rPr>
        <w:t>、</w:t>
      </w:r>
      <w:r w:rsidR="00C663C7" w:rsidRPr="00C663C7">
        <w:rPr>
          <w:rFonts w:hint="eastAsia"/>
          <w:sz w:val="24"/>
          <w:lang w:eastAsia="zh-CN"/>
        </w:rPr>
        <w:t>10</w:t>
      </w:r>
      <w:r w:rsidR="00C663C7" w:rsidRPr="00C663C7">
        <w:rPr>
          <w:rFonts w:hint="eastAsia"/>
          <w:sz w:val="24"/>
          <w:lang w:eastAsia="zh-CN"/>
        </w:rPr>
        <w:t>和</w:t>
      </w:r>
      <w:r w:rsidR="00C663C7" w:rsidRPr="00C663C7">
        <w:rPr>
          <w:rFonts w:hint="eastAsia"/>
          <w:sz w:val="24"/>
          <w:lang w:eastAsia="zh-CN"/>
        </w:rPr>
        <w:t>11</w:t>
      </w:r>
      <w:r w:rsidR="00C663C7" w:rsidRPr="00C663C7">
        <w:rPr>
          <w:rFonts w:hint="eastAsia"/>
          <w:sz w:val="24"/>
          <w:lang w:eastAsia="zh-CN"/>
        </w:rPr>
        <w:t>，中等范围和覆盖程度高于行动目标</w:t>
      </w:r>
      <w:r w:rsidR="00C663C7" w:rsidRPr="00C663C7">
        <w:rPr>
          <w:rFonts w:hint="eastAsia"/>
          <w:sz w:val="24"/>
          <w:lang w:eastAsia="zh-CN"/>
        </w:rPr>
        <w:t>2</w:t>
      </w:r>
      <w:r w:rsidR="00C663C7" w:rsidRPr="00C663C7">
        <w:rPr>
          <w:rFonts w:hint="eastAsia"/>
          <w:sz w:val="24"/>
          <w:lang w:eastAsia="zh-CN"/>
        </w:rPr>
        <w:t>、</w:t>
      </w:r>
      <w:r w:rsidR="00C663C7" w:rsidRPr="00C663C7">
        <w:rPr>
          <w:rFonts w:hint="eastAsia"/>
          <w:sz w:val="24"/>
          <w:lang w:eastAsia="zh-CN"/>
        </w:rPr>
        <w:t>3</w:t>
      </w:r>
      <w:r w:rsidR="00C663C7" w:rsidRPr="00C663C7">
        <w:rPr>
          <w:rFonts w:hint="eastAsia"/>
          <w:sz w:val="24"/>
          <w:lang w:eastAsia="zh-CN"/>
        </w:rPr>
        <w:t>、</w:t>
      </w:r>
      <w:r w:rsidR="00C663C7" w:rsidRPr="00C663C7">
        <w:rPr>
          <w:rFonts w:hint="eastAsia"/>
          <w:sz w:val="24"/>
          <w:lang w:eastAsia="zh-CN"/>
        </w:rPr>
        <w:t>6</w:t>
      </w:r>
      <w:r w:rsidR="00C663C7" w:rsidRPr="00C663C7">
        <w:rPr>
          <w:rFonts w:hint="eastAsia"/>
          <w:sz w:val="24"/>
          <w:lang w:eastAsia="zh-CN"/>
        </w:rPr>
        <w:t>、</w:t>
      </w:r>
      <w:r w:rsidR="00C663C7" w:rsidRPr="00C663C7">
        <w:rPr>
          <w:rFonts w:hint="eastAsia"/>
          <w:sz w:val="24"/>
          <w:lang w:eastAsia="zh-CN"/>
        </w:rPr>
        <w:t>7</w:t>
      </w:r>
      <w:r w:rsidR="00C663C7" w:rsidRPr="00C663C7">
        <w:rPr>
          <w:rFonts w:hint="eastAsia"/>
          <w:sz w:val="24"/>
          <w:lang w:eastAsia="zh-CN"/>
        </w:rPr>
        <w:t>、</w:t>
      </w:r>
      <w:r w:rsidR="00C663C7" w:rsidRPr="00C663C7">
        <w:rPr>
          <w:rFonts w:hint="eastAsia"/>
          <w:sz w:val="24"/>
          <w:lang w:eastAsia="zh-CN"/>
        </w:rPr>
        <w:t>12</w:t>
      </w:r>
      <w:r w:rsidR="00C663C7" w:rsidRPr="00C663C7">
        <w:rPr>
          <w:rFonts w:hint="eastAsia"/>
          <w:sz w:val="24"/>
          <w:lang w:eastAsia="zh-CN"/>
        </w:rPr>
        <w:t>、</w:t>
      </w:r>
      <w:r w:rsidR="00C663C7" w:rsidRPr="00C663C7">
        <w:rPr>
          <w:rFonts w:hint="eastAsia"/>
          <w:sz w:val="24"/>
          <w:lang w:eastAsia="zh-CN"/>
        </w:rPr>
        <w:t>13</w:t>
      </w:r>
      <w:r w:rsidR="00C663C7" w:rsidRPr="00C663C7">
        <w:rPr>
          <w:rFonts w:hint="eastAsia"/>
          <w:sz w:val="24"/>
          <w:lang w:eastAsia="zh-CN"/>
        </w:rPr>
        <w:t>、</w:t>
      </w:r>
      <w:r w:rsidR="00C663C7" w:rsidRPr="00C663C7">
        <w:rPr>
          <w:rFonts w:hint="eastAsia"/>
          <w:sz w:val="24"/>
          <w:lang w:eastAsia="zh-CN"/>
        </w:rPr>
        <w:t>17</w:t>
      </w:r>
      <w:r w:rsidR="00C663C7" w:rsidRPr="00C663C7">
        <w:rPr>
          <w:rFonts w:hint="eastAsia"/>
          <w:sz w:val="24"/>
          <w:lang w:eastAsia="zh-CN"/>
        </w:rPr>
        <w:t>和</w:t>
      </w:r>
      <w:r w:rsidR="00C663C7" w:rsidRPr="00C663C7">
        <w:rPr>
          <w:rFonts w:hint="eastAsia"/>
          <w:sz w:val="24"/>
          <w:lang w:eastAsia="zh-CN"/>
        </w:rPr>
        <w:t>21</w:t>
      </w:r>
      <w:r w:rsidR="00C663C7" w:rsidRPr="00C663C7">
        <w:rPr>
          <w:rFonts w:hint="eastAsia"/>
          <w:sz w:val="24"/>
          <w:lang w:eastAsia="zh-CN"/>
        </w:rPr>
        <w:t>，而较低范围和覆盖水平低于行动目标</w:t>
      </w:r>
      <w:r w:rsidR="00C663C7" w:rsidRPr="00C663C7">
        <w:rPr>
          <w:rFonts w:hint="eastAsia"/>
          <w:sz w:val="24"/>
          <w:lang w:eastAsia="zh-CN"/>
        </w:rPr>
        <w:t>1</w:t>
      </w:r>
      <w:r w:rsidR="00C663C7" w:rsidRPr="00C663C7">
        <w:rPr>
          <w:rFonts w:hint="eastAsia"/>
          <w:sz w:val="24"/>
          <w:lang w:eastAsia="zh-CN"/>
        </w:rPr>
        <w:t>、</w:t>
      </w:r>
      <w:r w:rsidR="00C663C7" w:rsidRPr="00C663C7">
        <w:rPr>
          <w:rFonts w:hint="eastAsia"/>
          <w:sz w:val="24"/>
          <w:lang w:eastAsia="zh-CN"/>
        </w:rPr>
        <w:t>14</w:t>
      </w:r>
      <w:r w:rsidR="00C663C7" w:rsidRPr="00C663C7">
        <w:rPr>
          <w:rFonts w:hint="eastAsia"/>
          <w:sz w:val="24"/>
          <w:lang w:eastAsia="zh-CN"/>
        </w:rPr>
        <w:t>、</w:t>
      </w:r>
      <w:r w:rsidR="00C663C7" w:rsidRPr="00C663C7">
        <w:rPr>
          <w:rFonts w:hint="eastAsia"/>
          <w:sz w:val="24"/>
          <w:lang w:eastAsia="zh-CN"/>
        </w:rPr>
        <w:t>15</w:t>
      </w:r>
      <w:r w:rsidR="00C663C7" w:rsidRPr="00C663C7">
        <w:rPr>
          <w:rFonts w:hint="eastAsia"/>
          <w:sz w:val="24"/>
          <w:lang w:eastAsia="zh-CN"/>
        </w:rPr>
        <w:t>、</w:t>
      </w:r>
      <w:r w:rsidR="00C663C7" w:rsidRPr="00C663C7">
        <w:rPr>
          <w:rFonts w:hint="eastAsia"/>
          <w:sz w:val="24"/>
          <w:lang w:eastAsia="zh-CN"/>
        </w:rPr>
        <w:t>16</w:t>
      </w:r>
      <w:r w:rsidR="00C663C7" w:rsidRPr="00C663C7">
        <w:rPr>
          <w:rFonts w:hint="eastAsia"/>
          <w:sz w:val="24"/>
          <w:lang w:eastAsia="zh-CN"/>
        </w:rPr>
        <w:t>、</w:t>
      </w:r>
      <w:r w:rsidR="00C663C7" w:rsidRPr="00C663C7">
        <w:rPr>
          <w:rFonts w:hint="eastAsia"/>
          <w:sz w:val="24"/>
          <w:lang w:eastAsia="zh-CN"/>
        </w:rPr>
        <w:t>18</w:t>
      </w:r>
      <w:r w:rsidR="00C663C7" w:rsidRPr="00C663C7">
        <w:rPr>
          <w:rFonts w:hint="eastAsia"/>
          <w:sz w:val="24"/>
          <w:lang w:eastAsia="zh-CN"/>
        </w:rPr>
        <w:t>、</w:t>
      </w:r>
      <w:r w:rsidR="00C663C7" w:rsidRPr="00C663C7">
        <w:rPr>
          <w:rFonts w:hint="eastAsia"/>
          <w:sz w:val="24"/>
          <w:lang w:eastAsia="zh-CN"/>
        </w:rPr>
        <w:t>19</w:t>
      </w:r>
      <w:r w:rsidR="00C663C7" w:rsidRPr="00C663C7">
        <w:rPr>
          <w:rFonts w:hint="eastAsia"/>
          <w:sz w:val="24"/>
          <w:lang w:eastAsia="zh-CN"/>
        </w:rPr>
        <w:t>、</w:t>
      </w:r>
      <w:r w:rsidR="00C663C7" w:rsidRPr="00C663C7">
        <w:rPr>
          <w:rFonts w:hint="eastAsia"/>
          <w:sz w:val="24"/>
          <w:lang w:eastAsia="zh-CN"/>
        </w:rPr>
        <w:t>20</w:t>
      </w:r>
      <w:r w:rsidR="00C663C7" w:rsidRPr="00C663C7">
        <w:rPr>
          <w:rFonts w:hint="eastAsia"/>
          <w:sz w:val="24"/>
          <w:lang w:eastAsia="zh-CN"/>
        </w:rPr>
        <w:t>、</w:t>
      </w:r>
      <w:r w:rsidR="00C663C7" w:rsidRPr="00C663C7">
        <w:rPr>
          <w:rFonts w:hint="eastAsia"/>
          <w:sz w:val="24"/>
          <w:lang w:eastAsia="zh-CN"/>
        </w:rPr>
        <w:t>22</w:t>
      </w:r>
      <w:r w:rsidR="00C663C7" w:rsidRPr="00C663C7">
        <w:rPr>
          <w:rFonts w:hint="eastAsia"/>
          <w:sz w:val="24"/>
          <w:lang w:eastAsia="zh-CN"/>
        </w:rPr>
        <w:t>和</w:t>
      </w:r>
      <w:r w:rsidR="00C663C7" w:rsidRPr="00C663C7">
        <w:rPr>
          <w:rFonts w:hint="eastAsia"/>
          <w:sz w:val="24"/>
          <w:lang w:eastAsia="zh-CN"/>
        </w:rPr>
        <w:t>23</w:t>
      </w:r>
      <w:r w:rsidR="00C663C7" w:rsidRPr="00C663C7">
        <w:rPr>
          <w:rFonts w:hint="eastAsia"/>
          <w:sz w:val="24"/>
          <w:lang w:eastAsia="zh-CN"/>
        </w:rPr>
        <w:t>；</w:t>
      </w:r>
    </w:p>
    <w:p w14:paraId="1ACBAD6B" w14:textId="32D286F8" w:rsidR="00326744" w:rsidRPr="00A219CA" w:rsidRDefault="00326744"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A219CA">
        <w:rPr>
          <w:sz w:val="24"/>
          <w:lang w:eastAsia="zh-CN"/>
        </w:rPr>
        <w:t>(</w:t>
      </w:r>
      <w:r w:rsidR="005F0226">
        <w:rPr>
          <w:rFonts w:hint="eastAsia"/>
          <w:sz w:val="24"/>
          <w:lang w:eastAsia="zh-CN"/>
        </w:rPr>
        <w:t>二</w:t>
      </w:r>
      <w:r w:rsidRPr="00A219CA">
        <w:rPr>
          <w:sz w:val="24"/>
          <w:lang w:eastAsia="zh-CN"/>
        </w:rPr>
        <w:t>)</w:t>
      </w:r>
      <w:r w:rsidRPr="00A219CA">
        <w:rPr>
          <w:sz w:val="24"/>
          <w:lang w:eastAsia="zh-CN"/>
        </w:rPr>
        <w:tab/>
      </w:r>
      <w:r w:rsidR="00C663C7" w:rsidRPr="00C663C7">
        <w:rPr>
          <w:sz w:val="24"/>
          <w:lang w:eastAsia="zh-CN"/>
        </w:rPr>
        <w:t>在国家生物多样性战略和行动计划、国家目标和国家报告中，对海洋、沿海和内陆水生态系统、与生物多样性丧失驱动因素有关的问题以及与</w:t>
      </w:r>
      <w:r w:rsidR="00C663C7" w:rsidRPr="00C663C7">
        <w:rPr>
          <w:sz w:val="24"/>
          <w:lang w:eastAsia="zh-CN"/>
        </w:rPr>
        <w:t>[</w:t>
      </w:r>
      <w:r w:rsidR="00C663C7" w:rsidRPr="00C663C7">
        <w:rPr>
          <w:sz w:val="24"/>
          <w:lang w:eastAsia="zh-CN"/>
        </w:rPr>
        <w:t>《</w:t>
      </w:r>
      <w:r w:rsidR="00C663C7" w:rsidRPr="00C663C7">
        <w:rPr>
          <w:rFonts w:hint="eastAsia"/>
          <w:sz w:val="24"/>
          <w:lang w:eastAsia="zh-CN"/>
        </w:rPr>
        <w:t>昆蒙</w:t>
      </w:r>
      <w:r w:rsidR="00C663C7" w:rsidRPr="00C663C7">
        <w:rPr>
          <w:sz w:val="24"/>
          <w:lang w:eastAsia="zh-CN"/>
        </w:rPr>
        <w:t>框架》</w:t>
      </w:r>
      <w:r w:rsidR="00C663C7" w:rsidRPr="00C663C7">
        <w:rPr>
          <w:sz w:val="24"/>
          <w:lang w:eastAsia="zh-CN"/>
        </w:rPr>
        <w:t>C</w:t>
      </w:r>
      <w:r w:rsidR="00C663C7" w:rsidRPr="00C663C7">
        <w:rPr>
          <w:sz w:val="24"/>
          <w:lang w:eastAsia="zh-CN"/>
        </w:rPr>
        <w:t>节，特别是</w:t>
      </w:r>
      <w:r w:rsidR="00C663C7" w:rsidRPr="00C663C7">
        <w:rPr>
          <w:sz w:val="24"/>
          <w:lang w:eastAsia="zh-CN"/>
        </w:rPr>
        <w:t>]</w:t>
      </w:r>
      <w:r w:rsidR="007432E7">
        <w:rPr>
          <w:rFonts w:hint="eastAsia"/>
          <w:sz w:val="24"/>
          <w:lang w:eastAsia="zh-CN"/>
        </w:rPr>
        <w:t>[</w:t>
      </w:r>
      <w:r w:rsidR="00C663C7" w:rsidRPr="00C663C7">
        <w:rPr>
          <w:sz w:val="24"/>
          <w:lang w:eastAsia="zh-CN"/>
        </w:rPr>
        <w:t>全政府和全社会方法有关的问题</w:t>
      </w:r>
      <w:r w:rsidR="00B40401">
        <w:rPr>
          <w:rFonts w:hint="eastAsia"/>
          <w:sz w:val="24"/>
          <w:lang w:eastAsia="zh-CN"/>
        </w:rPr>
        <w:t>]</w:t>
      </w:r>
      <w:r w:rsidR="00C663C7" w:rsidRPr="00C663C7">
        <w:rPr>
          <w:sz w:val="24"/>
          <w:lang w:eastAsia="zh-CN"/>
        </w:rPr>
        <w:t>的审议较少，</w:t>
      </w:r>
      <w:r w:rsidR="00B40401">
        <w:rPr>
          <w:rFonts w:hint="eastAsia"/>
          <w:sz w:val="24"/>
          <w:lang w:eastAsia="zh-CN"/>
        </w:rPr>
        <w:t>[</w:t>
      </w:r>
      <w:r w:rsidR="00C663C7" w:rsidRPr="00C663C7">
        <w:rPr>
          <w:rFonts w:hint="eastAsia"/>
          <w:sz w:val="24"/>
          <w:lang w:eastAsia="zh-CN"/>
        </w:rPr>
        <w:t>其中</w:t>
      </w:r>
      <w:r w:rsidR="00C663C7" w:rsidRPr="00C663C7">
        <w:rPr>
          <w:sz w:val="24"/>
          <w:lang w:eastAsia="zh-CN"/>
        </w:rPr>
        <w:t>包括国家政府以外的行为体的参与、</w:t>
      </w:r>
      <w:r w:rsidR="00C663C7" w:rsidRPr="00C663C7">
        <w:rPr>
          <w:rFonts w:hint="eastAsia"/>
          <w:sz w:val="24"/>
          <w:lang w:eastAsia="zh-CN"/>
        </w:rPr>
        <w:t>促进</w:t>
      </w:r>
      <w:r w:rsidR="00C663C7" w:rsidRPr="00C663C7">
        <w:rPr>
          <w:sz w:val="24"/>
          <w:lang w:eastAsia="zh-CN"/>
        </w:rPr>
        <w:t>性别平等、公平治理和主流化</w:t>
      </w:r>
      <w:r w:rsidR="00FB6162">
        <w:rPr>
          <w:rFonts w:hint="eastAsia"/>
          <w:sz w:val="24"/>
          <w:lang w:eastAsia="zh-CN"/>
        </w:rPr>
        <w:t>]</w:t>
      </w:r>
      <w:r w:rsidR="00C663C7" w:rsidRPr="00C663C7">
        <w:rPr>
          <w:sz w:val="24"/>
          <w:lang w:eastAsia="zh-CN"/>
        </w:rPr>
        <w:t>；</w:t>
      </w:r>
    </w:p>
    <w:p w14:paraId="12C8ACD7" w14:textId="595700B6" w:rsidR="00326744" w:rsidRPr="00A219CA" w:rsidRDefault="00645507" w:rsidP="00EE64AD">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A219CA">
        <w:rPr>
          <w:kern w:val="22"/>
          <w:sz w:val="24"/>
          <w:lang w:eastAsia="zh-CN"/>
        </w:rPr>
        <w:t>(b)</w:t>
      </w:r>
      <w:r w:rsidRPr="00A219CA">
        <w:rPr>
          <w:kern w:val="22"/>
          <w:sz w:val="24"/>
          <w:lang w:eastAsia="zh-CN"/>
        </w:rPr>
        <w:tab/>
      </w:r>
      <w:r w:rsidR="00C663C7" w:rsidRPr="00C663C7">
        <w:rPr>
          <w:rFonts w:hint="eastAsia"/>
          <w:kern w:val="22"/>
          <w:sz w:val="24"/>
          <w:lang w:eastAsia="zh-CN"/>
        </w:rPr>
        <w:t>行动和执行</w:t>
      </w:r>
    </w:p>
    <w:p w14:paraId="379B7076" w14:textId="3C173CA3" w:rsidR="00326744" w:rsidRPr="00A219CA" w:rsidRDefault="00326744"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A219CA">
        <w:rPr>
          <w:sz w:val="24"/>
          <w:lang w:eastAsia="zh-CN"/>
        </w:rPr>
        <w:t>(</w:t>
      </w:r>
      <w:r w:rsidR="005F0226">
        <w:rPr>
          <w:rFonts w:hint="eastAsia"/>
          <w:sz w:val="24"/>
          <w:lang w:eastAsia="zh-CN"/>
        </w:rPr>
        <w:t>一</w:t>
      </w:r>
      <w:r w:rsidRPr="00A219CA">
        <w:rPr>
          <w:sz w:val="24"/>
          <w:lang w:eastAsia="zh-CN"/>
        </w:rPr>
        <w:t>)</w:t>
      </w:r>
      <w:r w:rsidRPr="00A219CA">
        <w:rPr>
          <w:sz w:val="24"/>
          <w:lang w:eastAsia="zh-CN"/>
        </w:rPr>
        <w:tab/>
      </w:r>
      <w:r w:rsidR="00C663C7" w:rsidRPr="00C663C7">
        <w:rPr>
          <w:sz w:val="24"/>
          <w:lang w:eastAsia="zh-CN"/>
        </w:rPr>
        <w:t>与《</w:t>
      </w:r>
      <w:r w:rsidR="00C663C7" w:rsidRPr="00C663C7">
        <w:rPr>
          <w:rFonts w:hint="eastAsia"/>
          <w:sz w:val="24"/>
          <w:lang w:eastAsia="zh-CN"/>
        </w:rPr>
        <w:t>昆蒙</w:t>
      </w:r>
      <w:r w:rsidR="00C663C7" w:rsidRPr="00C663C7">
        <w:rPr>
          <w:sz w:val="24"/>
          <w:lang w:eastAsia="zh-CN"/>
        </w:rPr>
        <w:t>框架》行动目标</w:t>
      </w:r>
      <w:r w:rsidR="00C663C7" w:rsidRPr="00C663C7">
        <w:rPr>
          <w:sz w:val="24"/>
          <w:lang w:eastAsia="zh-CN"/>
        </w:rPr>
        <w:t>1</w:t>
      </w:r>
      <w:r w:rsidR="00C663C7" w:rsidRPr="00C663C7">
        <w:rPr>
          <w:sz w:val="24"/>
          <w:lang w:eastAsia="zh-CN"/>
        </w:rPr>
        <w:t>、</w:t>
      </w:r>
      <w:r w:rsidR="00C663C7" w:rsidRPr="00C663C7">
        <w:rPr>
          <w:sz w:val="24"/>
          <w:lang w:eastAsia="zh-CN"/>
        </w:rPr>
        <w:t>2</w:t>
      </w:r>
      <w:r w:rsidR="00C663C7" w:rsidRPr="00C663C7">
        <w:rPr>
          <w:sz w:val="24"/>
          <w:lang w:eastAsia="zh-CN"/>
        </w:rPr>
        <w:t>、</w:t>
      </w:r>
      <w:r w:rsidR="00C663C7" w:rsidRPr="00C663C7">
        <w:rPr>
          <w:sz w:val="24"/>
          <w:lang w:eastAsia="zh-CN"/>
        </w:rPr>
        <w:t>3</w:t>
      </w:r>
      <w:r w:rsidR="00C663C7" w:rsidRPr="00C663C7">
        <w:rPr>
          <w:sz w:val="24"/>
          <w:lang w:eastAsia="zh-CN"/>
        </w:rPr>
        <w:t>、</w:t>
      </w:r>
      <w:r w:rsidR="00C663C7" w:rsidRPr="00C663C7">
        <w:rPr>
          <w:sz w:val="24"/>
          <w:lang w:eastAsia="zh-CN"/>
        </w:rPr>
        <w:t>8</w:t>
      </w:r>
      <w:r w:rsidR="00C663C7" w:rsidRPr="00C663C7">
        <w:rPr>
          <w:sz w:val="24"/>
          <w:lang w:eastAsia="zh-CN"/>
        </w:rPr>
        <w:t>、</w:t>
      </w:r>
      <w:r w:rsidR="00C663C7" w:rsidRPr="00C663C7">
        <w:rPr>
          <w:sz w:val="24"/>
          <w:lang w:eastAsia="zh-CN"/>
        </w:rPr>
        <w:t>13</w:t>
      </w:r>
      <w:r w:rsidR="00C663C7" w:rsidRPr="00C663C7">
        <w:rPr>
          <w:sz w:val="24"/>
          <w:lang w:eastAsia="zh-CN"/>
        </w:rPr>
        <w:t>、</w:t>
      </w:r>
      <w:r w:rsidR="00C663C7" w:rsidRPr="00C663C7">
        <w:rPr>
          <w:sz w:val="24"/>
          <w:lang w:eastAsia="zh-CN"/>
        </w:rPr>
        <w:t>20</w:t>
      </w:r>
      <w:r w:rsidR="00C663C7" w:rsidRPr="00C663C7">
        <w:rPr>
          <w:sz w:val="24"/>
          <w:lang w:eastAsia="zh-CN"/>
        </w:rPr>
        <w:t>、</w:t>
      </w:r>
      <w:r w:rsidR="00C663C7" w:rsidRPr="00C663C7">
        <w:rPr>
          <w:sz w:val="24"/>
          <w:lang w:eastAsia="zh-CN"/>
        </w:rPr>
        <w:t>21</w:t>
      </w:r>
      <w:r w:rsidR="00C663C7" w:rsidRPr="00C663C7">
        <w:rPr>
          <w:sz w:val="24"/>
          <w:lang w:eastAsia="zh-CN"/>
        </w:rPr>
        <w:t>和</w:t>
      </w:r>
      <w:r w:rsidR="00C663C7" w:rsidRPr="00C663C7">
        <w:rPr>
          <w:sz w:val="24"/>
          <w:lang w:eastAsia="zh-CN"/>
        </w:rPr>
        <w:t>22</w:t>
      </w:r>
      <w:r w:rsidR="00C663C7" w:rsidRPr="00C663C7">
        <w:rPr>
          <w:sz w:val="24"/>
          <w:lang w:eastAsia="zh-CN"/>
        </w:rPr>
        <w:t>相关的国家目标被缔约方频繁地自我评估为正在按计划进行，而与行动目标</w:t>
      </w:r>
      <w:r w:rsidR="00C663C7" w:rsidRPr="00C663C7">
        <w:rPr>
          <w:sz w:val="24"/>
          <w:lang w:eastAsia="zh-CN"/>
        </w:rPr>
        <w:t>6</w:t>
      </w:r>
      <w:r w:rsidR="00C663C7" w:rsidRPr="00C663C7">
        <w:rPr>
          <w:sz w:val="24"/>
          <w:lang w:eastAsia="zh-CN"/>
        </w:rPr>
        <w:t>、</w:t>
      </w:r>
      <w:r w:rsidR="00C663C7" w:rsidRPr="00C663C7">
        <w:rPr>
          <w:sz w:val="24"/>
          <w:lang w:eastAsia="zh-CN"/>
        </w:rPr>
        <w:t>12</w:t>
      </w:r>
      <w:r w:rsidR="00C663C7" w:rsidRPr="00C663C7">
        <w:rPr>
          <w:sz w:val="24"/>
          <w:lang w:eastAsia="zh-CN"/>
        </w:rPr>
        <w:t>、</w:t>
      </w:r>
      <w:r w:rsidR="00C663C7" w:rsidRPr="00C663C7">
        <w:rPr>
          <w:sz w:val="24"/>
          <w:lang w:eastAsia="zh-CN"/>
        </w:rPr>
        <w:t>15</w:t>
      </w:r>
      <w:r w:rsidR="00C663C7" w:rsidRPr="00C663C7">
        <w:rPr>
          <w:sz w:val="24"/>
          <w:lang w:eastAsia="zh-CN"/>
        </w:rPr>
        <w:t>、</w:t>
      </w:r>
      <w:r w:rsidR="00C663C7" w:rsidRPr="00C663C7">
        <w:rPr>
          <w:sz w:val="24"/>
          <w:lang w:eastAsia="zh-CN"/>
        </w:rPr>
        <w:t>16</w:t>
      </w:r>
      <w:r w:rsidR="00C663C7" w:rsidRPr="00C663C7">
        <w:rPr>
          <w:sz w:val="24"/>
          <w:lang w:eastAsia="zh-CN"/>
        </w:rPr>
        <w:t>、</w:t>
      </w:r>
      <w:r w:rsidR="00C663C7" w:rsidRPr="00C663C7">
        <w:rPr>
          <w:sz w:val="24"/>
          <w:lang w:eastAsia="zh-CN"/>
        </w:rPr>
        <w:t>18</w:t>
      </w:r>
      <w:r w:rsidR="00C663C7" w:rsidRPr="00C663C7">
        <w:rPr>
          <w:sz w:val="24"/>
          <w:lang w:eastAsia="zh-CN"/>
        </w:rPr>
        <w:t>和</w:t>
      </w:r>
      <w:r w:rsidR="00C663C7" w:rsidRPr="00C663C7">
        <w:rPr>
          <w:sz w:val="24"/>
          <w:lang w:eastAsia="zh-CN"/>
        </w:rPr>
        <w:t>19</w:t>
      </w:r>
      <w:r w:rsidR="00C663C7" w:rsidRPr="00C663C7">
        <w:rPr>
          <w:sz w:val="24"/>
          <w:lang w:eastAsia="zh-CN"/>
        </w:rPr>
        <w:t>相关的国家指标被缔约方自我评估为在按计划进行的频率最低；然而，缔约方报告称，与任何全球目标相关的国家目标中，只有不到一半处于</w:t>
      </w:r>
      <w:r w:rsidR="00C663C7" w:rsidRPr="00C663C7">
        <w:rPr>
          <w:rFonts w:hint="eastAsia"/>
          <w:sz w:val="24"/>
          <w:lang w:eastAsia="zh-CN"/>
        </w:rPr>
        <w:t>正常进度</w:t>
      </w:r>
      <w:r w:rsidR="00C663C7" w:rsidRPr="00C663C7">
        <w:rPr>
          <w:sz w:val="24"/>
          <w:lang w:eastAsia="zh-CN"/>
        </w:rPr>
        <w:t>；</w:t>
      </w:r>
    </w:p>
    <w:p w14:paraId="61363179" w14:textId="643B5B95" w:rsidR="00326744" w:rsidRPr="00A219CA" w:rsidRDefault="00326744"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A219CA">
        <w:rPr>
          <w:sz w:val="24"/>
          <w:lang w:eastAsia="zh-CN"/>
        </w:rPr>
        <w:t>(</w:t>
      </w:r>
      <w:r w:rsidR="005F0226">
        <w:rPr>
          <w:rFonts w:hint="eastAsia"/>
          <w:sz w:val="24"/>
          <w:lang w:eastAsia="zh-CN"/>
        </w:rPr>
        <w:t>二</w:t>
      </w:r>
      <w:r w:rsidRPr="00A219CA">
        <w:rPr>
          <w:sz w:val="24"/>
          <w:lang w:eastAsia="zh-CN"/>
        </w:rPr>
        <w:t>)</w:t>
      </w:r>
      <w:r w:rsidRPr="00A219CA">
        <w:rPr>
          <w:sz w:val="24"/>
          <w:lang w:eastAsia="zh-CN"/>
        </w:rPr>
        <w:tab/>
      </w:r>
      <w:r w:rsidR="00540638">
        <w:rPr>
          <w:rFonts w:hint="eastAsia"/>
          <w:sz w:val="24"/>
          <w:lang w:eastAsia="zh-CN"/>
        </w:rPr>
        <w:t>数据和国家监测能力的差距限制了报告国家数据的能力，从而限制了在全球一级汇总这些数据和有把握地跟踪全球目标的能力，因此，与《昆蒙框架》行动目标相关的指标显示消极趋势的情况较多，显示积极趋势的情况较少；</w:t>
      </w:r>
      <w:r w:rsidRPr="00A219CA">
        <w:rPr>
          <w:sz w:val="24"/>
          <w:lang w:eastAsia="zh-CN"/>
        </w:rPr>
        <w:t xml:space="preserve"> </w:t>
      </w:r>
    </w:p>
    <w:p w14:paraId="7714E5F1" w14:textId="60BDA28B" w:rsidR="00326744" w:rsidRPr="00A219CA" w:rsidRDefault="00645507" w:rsidP="00EE64AD">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A219CA">
        <w:rPr>
          <w:sz w:val="24"/>
          <w:lang w:val="en-CA" w:eastAsia="zh-CN"/>
        </w:rPr>
        <w:t>(c)</w:t>
      </w:r>
      <w:r w:rsidRPr="00A219CA">
        <w:rPr>
          <w:sz w:val="24"/>
          <w:lang w:val="en-CA" w:eastAsia="zh-CN"/>
        </w:rPr>
        <w:tab/>
      </w:r>
      <w:r w:rsidR="00C663C7" w:rsidRPr="00C663C7">
        <w:rPr>
          <w:rFonts w:hint="eastAsia"/>
          <w:kern w:val="22"/>
          <w:sz w:val="24"/>
          <w:lang w:eastAsia="zh-CN"/>
        </w:rPr>
        <w:t>执行手段</w:t>
      </w:r>
    </w:p>
    <w:p w14:paraId="79914667" w14:textId="51909A8E" w:rsidR="00326744" w:rsidRPr="00A219CA" w:rsidRDefault="00326744"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A219CA">
        <w:rPr>
          <w:sz w:val="24"/>
          <w:lang w:val="en-US" w:eastAsia="zh-CN"/>
        </w:rPr>
        <w:t>(</w:t>
      </w:r>
      <w:r w:rsidR="005F0226">
        <w:rPr>
          <w:rFonts w:hint="eastAsia"/>
          <w:sz w:val="24"/>
          <w:lang w:val="en-US" w:eastAsia="zh-CN"/>
        </w:rPr>
        <w:t>一</w:t>
      </w:r>
      <w:r w:rsidRPr="00A219CA">
        <w:rPr>
          <w:sz w:val="24"/>
          <w:lang w:val="en-US" w:eastAsia="zh-CN"/>
        </w:rPr>
        <w:t>)</w:t>
      </w:r>
      <w:r w:rsidRPr="00A219CA">
        <w:rPr>
          <w:sz w:val="24"/>
          <w:lang w:val="en-US" w:eastAsia="zh-CN"/>
        </w:rPr>
        <w:tab/>
      </w:r>
      <w:r w:rsidR="00C663C7" w:rsidRPr="00C663C7">
        <w:rPr>
          <w:rFonts w:hint="eastAsia"/>
          <w:sz w:val="24"/>
          <w:lang w:eastAsia="zh-CN"/>
        </w:rPr>
        <w:t>执行手段</w:t>
      </w:r>
      <w:r w:rsidR="00540638">
        <w:rPr>
          <w:rFonts w:hint="eastAsia"/>
          <w:sz w:val="24"/>
          <w:lang w:eastAsia="zh-CN"/>
        </w:rPr>
        <w:t>仍然不足以</w:t>
      </w:r>
      <w:r w:rsidR="00C663C7" w:rsidRPr="00C663C7">
        <w:rPr>
          <w:rFonts w:hint="eastAsia"/>
          <w:sz w:val="24"/>
          <w:lang w:eastAsia="zh-CN"/>
        </w:rPr>
        <w:t>充分和有效执行《昆蒙框架》，特别是对发展中国家缔约方，尤其是最不发达国家和小岛屿发展中国家；</w:t>
      </w:r>
    </w:p>
    <w:p w14:paraId="5546DD8B" w14:textId="784BE2A9" w:rsidR="00326744" w:rsidRPr="00A219CA" w:rsidRDefault="000637EC"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A219CA">
        <w:rPr>
          <w:sz w:val="24"/>
          <w:lang w:eastAsia="zh-CN"/>
        </w:rPr>
        <w:t>(</w:t>
      </w:r>
      <w:r w:rsidR="005F0226">
        <w:rPr>
          <w:rFonts w:hint="eastAsia"/>
          <w:sz w:val="24"/>
          <w:lang w:eastAsia="zh-CN"/>
        </w:rPr>
        <w:t>二</w:t>
      </w:r>
      <w:r w:rsidR="00245D0F" w:rsidRPr="00A219CA">
        <w:rPr>
          <w:sz w:val="24"/>
          <w:lang w:eastAsia="zh-CN"/>
        </w:rPr>
        <w:t>)</w:t>
      </w:r>
      <w:r w:rsidR="007635B6" w:rsidRPr="00A219CA">
        <w:rPr>
          <w:sz w:val="24"/>
          <w:lang w:eastAsia="zh-CN"/>
        </w:rPr>
        <w:tab/>
      </w:r>
      <w:r w:rsidR="00C663C7" w:rsidRPr="00C663C7">
        <w:rPr>
          <w:rFonts w:hint="eastAsia"/>
          <w:sz w:val="24"/>
          <w:lang w:eastAsia="zh-CN"/>
        </w:rPr>
        <w:t>自《昆蒙框架》通过以来，缔约方</w:t>
      </w:r>
      <w:r w:rsidR="00540638">
        <w:rPr>
          <w:rFonts w:hint="eastAsia"/>
          <w:sz w:val="24"/>
          <w:lang w:eastAsia="zh-CN"/>
        </w:rPr>
        <w:t>虽然</w:t>
      </w:r>
      <w:r w:rsidR="00C663C7" w:rsidRPr="00C663C7">
        <w:rPr>
          <w:rFonts w:hint="eastAsia"/>
          <w:sz w:val="24"/>
          <w:lang w:eastAsia="zh-CN"/>
        </w:rPr>
        <w:t>在国内和国际公共财政、生物多样性积极激励措施、能力建设和发展、获取技术和技术转让以及技术和科学合作方面取得了一些进展，但进展是不平衡的；</w:t>
      </w:r>
    </w:p>
    <w:p w14:paraId="1AAE0EB7" w14:textId="74971498" w:rsidR="00326744" w:rsidRPr="00A219CA" w:rsidRDefault="00326744" w:rsidP="00540638">
      <w:pPr>
        <w:pStyle w:val="CBDNormalNoNumber"/>
        <w:tabs>
          <w:tab w:val="clear" w:pos="567"/>
          <w:tab w:val="clear" w:pos="1134"/>
          <w:tab w:val="clear" w:pos="1701"/>
          <w:tab w:val="clear" w:pos="2268"/>
          <w:tab w:val="clear" w:pos="2835"/>
          <w:tab w:val="clear" w:pos="3402"/>
        </w:tabs>
        <w:ind w:left="1713" w:hanging="734"/>
        <w:rPr>
          <w:iCs/>
          <w:sz w:val="24"/>
          <w:lang w:eastAsia="zh-CN"/>
        </w:rPr>
      </w:pPr>
      <w:r w:rsidRPr="00A219CA">
        <w:rPr>
          <w:iCs/>
          <w:sz w:val="24"/>
          <w:lang w:eastAsia="zh-CN"/>
        </w:rPr>
        <w:lastRenderedPageBreak/>
        <w:t>(</w:t>
      </w:r>
      <w:r w:rsidR="005F0226">
        <w:rPr>
          <w:rFonts w:hint="eastAsia"/>
          <w:iCs/>
          <w:sz w:val="24"/>
          <w:lang w:eastAsia="zh-CN"/>
        </w:rPr>
        <w:t>三</w:t>
      </w:r>
      <w:r w:rsidRPr="00A219CA">
        <w:rPr>
          <w:iCs/>
          <w:sz w:val="24"/>
          <w:lang w:eastAsia="zh-CN"/>
        </w:rPr>
        <w:t>)</w:t>
      </w:r>
      <w:r w:rsidRPr="00A219CA">
        <w:rPr>
          <w:iCs/>
          <w:sz w:val="24"/>
          <w:lang w:eastAsia="zh-CN"/>
        </w:rPr>
        <w:tab/>
      </w:r>
      <w:r w:rsidR="00C663C7" w:rsidRPr="00C663C7">
        <w:rPr>
          <w:iCs/>
          <w:sz w:val="24"/>
          <w:lang w:eastAsia="zh-CN"/>
        </w:rPr>
        <w:t>总的来说，在调动和</w:t>
      </w:r>
      <w:r w:rsidR="00C663C7" w:rsidRPr="00C663C7">
        <w:rPr>
          <w:rFonts w:hint="eastAsia"/>
          <w:iCs/>
          <w:sz w:val="24"/>
          <w:lang w:eastAsia="zh-CN"/>
        </w:rPr>
        <w:t>追</w:t>
      </w:r>
      <w:r w:rsidR="00C663C7" w:rsidRPr="00C663C7">
        <w:rPr>
          <w:iCs/>
          <w:sz w:val="24"/>
          <w:lang w:eastAsia="zh-CN"/>
        </w:rPr>
        <w:t>踪私营部门资金</w:t>
      </w:r>
      <w:r w:rsidR="00C663C7" w:rsidRPr="00C663C7">
        <w:rPr>
          <w:rFonts w:hint="eastAsia"/>
          <w:iCs/>
          <w:sz w:val="24"/>
          <w:lang w:eastAsia="zh-CN"/>
        </w:rPr>
        <w:t>、</w:t>
      </w:r>
      <w:r w:rsidR="00C663C7" w:rsidRPr="00C663C7">
        <w:rPr>
          <w:iCs/>
          <w:sz w:val="24"/>
          <w:lang w:eastAsia="zh-CN"/>
        </w:rPr>
        <w:t>积极激励措施以及减少对生物多样性有害的激励措施（包括补贴）方面取得的进展</w:t>
      </w:r>
      <w:r w:rsidR="00C663C7" w:rsidRPr="00C663C7">
        <w:rPr>
          <w:rFonts w:hint="eastAsia"/>
          <w:iCs/>
          <w:sz w:val="24"/>
          <w:lang w:eastAsia="zh-CN"/>
        </w:rPr>
        <w:t>十分</w:t>
      </w:r>
      <w:r w:rsidR="00C663C7" w:rsidRPr="00C663C7">
        <w:rPr>
          <w:iCs/>
          <w:sz w:val="24"/>
          <w:lang w:eastAsia="zh-CN"/>
        </w:rPr>
        <w:t>有限；</w:t>
      </w:r>
    </w:p>
    <w:p w14:paraId="22774791" w14:textId="338617D9" w:rsidR="00326744" w:rsidRPr="00A219CA" w:rsidRDefault="00326744" w:rsidP="00540638">
      <w:pPr>
        <w:pStyle w:val="CBDNormalNoNumber"/>
        <w:tabs>
          <w:tab w:val="clear" w:pos="567"/>
          <w:tab w:val="clear" w:pos="1134"/>
          <w:tab w:val="clear" w:pos="1701"/>
          <w:tab w:val="clear" w:pos="2268"/>
          <w:tab w:val="clear" w:pos="2835"/>
          <w:tab w:val="clear" w:pos="3402"/>
        </w:tabs>
        <w:ind w:left="1713" w:hanging="734"/>
        <w:rPr>
          <w:iCs/>
          <w:sz w:val="24"/>
          <w:lang w:eastAsia="zh-CN"/>
        </w:rPr>
      </w:pPr>
      <w:r w:rsidRPr="00A219CA">
        <w:rPr>
          <w:iCs/>
          <w:sz w:val="24"/>
          <w:lang w:eastAsia="zh-CN"/>
        </w:rPr>
        <w:t>(</w:t>
      </w:r>
      <w:r w:rsidR="005F0226">
        <w:rPr>
          <w:rFonts w:hint="eastAsia"/>
          <w:iCs/>
          <w:sz w:val="24"/>
          <w:lang w:eastAsia="zh-CN"/>
        </w:rPr>
        <w:t>四</w:t>
      </w:r>
      <w:r w:rsidRPr="00A219CA">
        <w:rPr>
          <w:iCs/>
          <w:sz w:val="24"/>
          <w:lang w:eastAsia="zh-CN"/>
        </w:rPr>
        <w:t>)</w:t>
      </w:r>
      <w:r w:rsidRPr="00A219CA">
        <w:rPr>
          <w:iCs/>
          <w:sz w:val="24"/>
          <w:lang w:eastAsia="zh-CN"/>
        </w:rPr>
        <w:tab/>
      </w:r>
      <w:r w:rsidR="00C663C7" w:rsidRPr="00C663C7">
        <w:rPr>
          <w:rFonts w:hint="eastAsia"/>
          <w:iCs/>
          <w:sz w:val="24"/>
          <w:lang w:eastAsia="zh-CN"/>
        </w:rPr>
        <w:t>能否获得</w:t>
      </w:r>
      <w:r w:rsidR="00C663C7" w:rsidRPr="00C663C7">
        <w:rPr>
          <w:iCs/>
          <w:sz w:val="24"/>
          <w:lang w:eastAsia="zh-CN"/>
        </w:rPr>
        <w:t>充分和及时的执行手段被</w:t>
      </w:r>
      <w:r w:rsidR="00C663C7" w:rsidRPr="00C663C7">
        <w:rPr>
          <w:rFonts w:hint="eastAsia"/>
          <w:iCs/>
          <w:sz w:val="24"/>
          <w:lang w:eastAsia="zh-CN"/>
        </w:rPr>
        <w:t>视为是</w:t>
      </w:r>
      <w:r w:rsidR="00C663C7" w:rsidRPr="00C663C7">
        <w:rPr>
          <w:iCs/>
          <w:sz w:val="24"/>
          <w:lang w:eastAsia="zh-CN"/>
        </w:rPr>
        <w:t>执行的最常见障碍，特别是发展中国家缔约方，</w:t>
      </w:r>
      <w:r w:rsidR="00C663C7" w:rsidRPr="00C663C7">
        <w:rPr>
          <w:rFonts w:hint="eastAsia"/>
          <w:iCs/>
          <w:sz w:val="24"/>
          <w:lang w:eastAsia="zh-CN"/>
        </w:rPr>
        <w:t>尤其是</w:t>
      </w:r>
      <w:r w:rsidR="00C663C7" w:rsidRPr="00C663C7">
        <w:rPr>
          <w:iCs/>
          <w:sz w:val="24"/>
          <w:lang w:eastAsia="zh-CN"/>
        </w:rPr>
        <w:t>最不发达国家和小岛屿发展中国家；</w:t>
      </w:r>
      <w:r w:rsidRPr="00A219CA">
        <w:rPr>
          <w:iCs/>
          <w:sz w:val="24"/>
          <w:lang w:eastAsia="zh-CN"/>
        </w:rPr>
        <w:t xml:space="preserve"> </w:t>
      </w:r>
    </w:p>
    <w:p w14:paraId="55014B49" w14:textId="1DFEA078" w:rsidR="00326744" w:rsidRPr="00A219CA" w:rsidRDefault="00F94520" w:rsidP="00EE64AD">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A219CA">
        <w:rPr>
          <w:iCs/>
          <w:sz w:val="24"/>
          <w:lang w:eastAsia="zh-CN"/>
        </w:rPr>
        <w:t>(d)</w:t>
      </w:r>
      <w:r w:rsidRPr="00A219CA">
        <w:rPr>
          <w:iCs/>
          <w:sz w:val="24"/>
          <w:lang w:eastAsia="zh-CN"/>
        </w:rPr>
        <w:tab/>
      </w:r>
      <w:r w:rsidR="00C663C7" w:rsidRPr="00C663C7">
        <w:rPr>
          <w:rFonts w:hint="eastAsia"/>
          <w:kern w:val="22"/>
          <w:sz w:val="24"/>
          <w:lang w:eastAsia="zh-CN"/>
        </w:rPr>
        <w:t>全政府方法</w:t>
      </w:r>
    </w:p>
    <w:p w14:paraId="2DB1FF8B" w14:textId="78DA2484" w:rsidR="00326744" w:rsidRPr="00A219CA" w:rsidRDefault="00326744"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A219CA">
        <w:rPr>
          <w:sz w:val="24"/>
          <w:lang w:eastAsia="zh-CN"/>
        </w:rPr>
        <w:t>(</w:t>
      </w:r>
      <w:r w:rsidR="005F0226">
        <w:rPr>
          <w:rFonts w:hint="eastAsia"/>
          <w:sz w:val="24"/>
          <w:lang w:eastAsia="zh-CN"/>
        </w:rPr>
        <w:t>一</w:t>
      </w:r>
      <w:r w:rsidRPr="00A219CA">
        <w:rPr>
          <w:sz w:val="24"/>
          <w:lang w:eastAsia="zh-CN"/>
        </w:rPr>
        <w:t>)</w:t>
      </w:r>
      <w:r w:rsidRPr="00A219CA">
        <w:rPr>
          <w:sz w:val="24"/>
          <w:lang w:eastAsia="zh-CN"/>
        </w:rPr>
        <w:tab/>
      </w:r>
      <w:r w:rsidR="00C663C7" w:rsidRPr="00C663C7">
        <w:rPr>
          <w:sz w:val="24"/>
          <w:lang w:eastAsia="zh-CN"/>
        </w:rPr>
        <w:t>缔约方在加强环境治理方面取得了进展，包括让各级政府和所有部门参与进来；然而，在政策连贯性、将生物多样性及其多重价值观纳入国家政策主流以及让环境部门以外的部委参与实施方面仍存在差距；</w:t>
      </w:r>
    </w:p>
    <w:p w14:paraId="20A5510A" w14:textId="4AA78C21" w:rsidR="00326744" w:rsidRPr="00A219CA" w:rsidRDefault="00326744"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A219CA">
        <w:rPr>
          <w:sz w:val="24"/>
          <w:lang w:eastAsia="zh-CN"/>
        </w:rPr>
        <w:t>(</w:t>
      </w:r>
      <w:r w:rsidR="005F0226">
        <w:rPr>
          <w:rFonts w:hint="eastAsia"/>
          <w:sz w:val="24"/>
          <w:lang w:eastAsia="zh-CN"/>
        </w:rPr>
        <w:t>二</w:t>
      </w:r>
      <w:r w:rsidRPr="00A219CA">
        <w:rPr>
          <w:sz w:val="24"/>
          <w:lang w:eastAsia="zh-CN"/>
        </w:rPr>
        <w:t>)</w:t>
      </w:r>
      <w:r w:rsidRPr="00A219CA">
        <w:rPr>
          <w:sz w:val="24"/>
          <w:lang w:eastAsia="zh-CN"/>
        </w:rPr>
        <w:tab/>
      </w:r>
      <w:r w:rsidR="00C663C7" w:rsidRPr="00C663C7">
        <w:rPr>
          <w:sz w:val="24"/>
          <w:lang w:val="en-US" w:eastAsia="zh-CN"/>
        </w:rPr>
        <w:t>在实现《</w:t>
      </w:r>
      <w:r w:rsidR="00C663C7" w:rsidRPr="00C663C7">
        <w:rPr>
          <w:rFonts w:hint="eastAsia"/>
          <w:sz w:val="24"/>
          <w:lang w:val="en-US" w:eastAsia="zh-CN"/>
        </w:rPr>
        <w:t>昆蒙</w:t>
      </w:r>
      <w:r w:rsidR="00C663C7" w:rsidRPr="00C663C7">
        <w:rPr>
          <w:sz w:val="24"/>
          <w:lang w:val="en-US" w:eastAsia="zh-CN"/>
        </w:rPr>
        <w:t>框架》</w:t>
      </w:r>
      <w:r w:rsidR="00C663C7" w:rsidRPr="00C663C7">
        <w:rPr>
          <w:rFonts w:hint="eastAsia"/>
          <w:sz w:val="24"/>
          <w:lang w:val="en-US" w:eastAsia="zh-CN"/>
        </w:rPr>
        <w:t>具体</w:t>
      </w:r>
      <w:r w:rsidR="00C663C7" w:rsidRPr="00C663C7">
        <w:rPr>
          <w:sz w:val="24"/>
          <w:lang w:val="en-US" w:eastAsia="zh-CN"/>
        </w:rPr>
        <w:t>目标</w:t>
      </w:r>
      <w:r w:rsidR="00C663C7" w:rsidRPr="00C663C7">
        <w:rPr>
          <w:sz w:val="24"/>
          <w:lang w:val="en-US" w:eastAsia="zh-CN"/>
        </w:rPr>
        <w:t>1</w:t>
      </w:r>
      <w:r w:rsidR="00C663C7" w:rsidRPr="00C663C7">
        <w:rPr>
          <w:sz w:val="24"/>
          <w:lang w:val="en-US" w:eastAsia="zh-CN"/>
        </w:rPr>
        <w:t>和</w:t>
      </w:r>
      <w:r w:rsidR="00C663C7" w:rsidRPr="00C663C7">
        <w:rPr>
          <w:sz w:val="24"/>
          <w:lang w:val="en-US" w:eastAsia="zh-CN"/>
        </w:rPr>
        <w:t>14</w:t>
      </w:r>
      <w:r w:rsidR="00C663C7" w:rsidRPr="00C663C7">
        <w:rPr>
          <w:sz w:val="24"/>
          <w:lang w:val="en-US" w:eastAsia="zh-CN"/>
        </w:rPr>
        <w:t>方面</w:t>
      </w:r>
      <w:r w:rsidR="00C663C7" w:rsidRPr="00C663C7">
        <w:rPr>
          <w:rFonts w:hint="eastAsia"/>
          <w:sz w:val="24"/>
          <w:lang w:val="en-US" w:eastAsia="zh-CN"/>
        </w:rPr>
        <w:t>仍</w:t>
      </w:r>
      <w:r w:rsidR="00C663C7" w:rsidRPr="00C663C7">
        <w:rPr>
          <w:sz w:val="24"/>
          <w:lang w:val="en-US" w:eastAsia="zh-CN"/>
        </w:rPr>
        <w:t>存在</w:t>
      </w:r>
      <w:r w:rsidR="00C663C7" w:rsidRPr="00C663C7">
        <w:rPr>
          <w:rFonts w:hint="eastAsia"/>
          <w:sz w:val="24"/>
          <w:lang w:val="en-US" w:eastAsia="zh-CN"/>
        </w:rPr>
        <w:t>着</w:t>
      </w:r>
      <w:r w:rsidR="00C663C7" w:rsidRPr="00C663C7">
        <w:rPr>
          <w:sz w:val="24"/>
          <w:lang w:val="en-US" w:eastAsia="zh-CN"/>
        </w:rPr>
        <w:t>差距，这</w:t>
      </w:r>
      <w:r w:rsidR="00C663C7" w:rsidRPr="00C663C7">
        <w:rPr>
          <w:rFonts w:hint="eastAsia"/>
          <w:sz w:val="24"/>
          <w:lang w:val="en-US" w:eastAsia="zh-CN"/>
        </w:rPr>
        <w:t>主要</w:t>
      </w:r>
      <w:r w:rsidR="00C663C7" w:rsidRPr="00C663C7">
        <w:rPr>
          <w:sz w:val="24"/>
          <w:lang w:val="en-US" w:eastAsia="zh-CN"/>
        </w:rPr>
        <w:t>涉及综合规划和主流化，与全政府的</w:t>
      </w:r>
      <w:r w:rsidR="00C663C7" w:rsidRPr="00C663C7">
        <w:rPr>
          <w:rFonts w:hint="eastAsia"/>
          <w:sz w:val="24"/>
          <w:lang w:val="en-US" w:eastAsia="zh-CN"/>
        </w:rPr>
        <w:t>做法</w:t>
      </w:r>
      <w:r w:rsidR="00C663C7" w:rsidRPr="00C663C7">
        <w:rPr>
          <w:sz w:val="24"/>
          <w:lang w:val="en-US" w:eastAsia="zh-CN"/>
        </w:rPr>
        <w:t>直接相关，特别是在综合空间规划方面，将生物多样性及其多重价值纳入政策、法规、规划和发展</w:t>
      </w:r>
      <w:r w:rsidR="00C663C7" w:rsidRPr="00C663C7">
        <w:rPr>
          <w:rFonts w:hint="eastAsia"/>
          <w:sz w:val="24"/>
          <w:lang w:val="en-US" w:eastAsia="zh-CN"/>
        </w:rPr>
        <w:t>进</w:t>
      </w:r>
      <w:r w:rsidR="00C663C7" w:rsidRPr="00C663C7">
        <w:rPr>
          <w:sz w:val="24"/>
          <w:lang w:val="en-US" w:eastAsia="zh-CN"/>
        </w:rPr>
        <w:t>程，并确保各级政府和部门的整合；</w:t>
      </w:r>
    </w:p>
    <w:p w14:paraId="0122A26F" w14:textId="24C05436" w:rsidR="00326744" w:rsidRPr="00A219CA" w:rsidRDefault="00F94520" w:rsidP="00EE64AD">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A219CA">
        <w:rPr>
          <w:kern w:val="22"/>
          <w:sz w:val="24"/>
          <w:lang w:eastAsia="zh-CN"/>
        </w:rPr>
        <w:t>(e)</w:t>
      </w:r>
      <w:r w:rsidRPr="00A219CA">
        <w:rPr>
          <w:kern w:val="22"/>
          <w:sz w:val="24"/>
          <w:lang w:eastAsia="zh-CN"/>
        </w:rPr>
        <w:tab/>
      </w:r>
      <w:r w:rsidR="00C663C7" w:rsidRPr="00C663C7">
        <w:rPr>
          <w:rFonts w:hint="eastAsia"/>
          <w:kern w:val="22"/>
          <w:sz w:val="24"/>
          <w:lang w:val="zh-CN" w:eastAsia="zh-CN"/>
        </w:rPr>
        <w:t>全社会</w:t>
      </w:r>
      <w:r w:rsidR="00C663C7">
        <w:rPr>
          <w:rFonts w:hint="eastAsia"/>
          <w:kern w:val="22"/>
          <w:sz w:val="24"/>
          <w:lang w:val="zh-CN" w:eastAsia="zh-CN"/>
        </w:rPr>
        <w:t>方法</w:t>
      </w:r>
      <w:r w:rsidR="00326744" w:rsidRPr="00A219CA">
        <w:rPr>
          <w:kern w:val="22"/>
          <w:sz w:val="24"/>
          <w:lang w:eastAsia="zh-CN"/>
        </w:rPr>
        <w:t xml:space="preserve"> </w:t>
      </w:r>
    </w:p>
    <w:p w14:paraId="4CB4941C" w14:textId="77777777" w:rsidR="00C663C7" w:rsidRPr="00C663C7" w:rsidRDefault="00C663C7"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C663C7">
        <w:rPr>
          <w:sz w:val="24"/>
          <w:lang w:val="en-US" w:eastAsia="zh-CN"/>
        </w:rPr>
        <w:t>(</w:t>
      </w:r>
      <w:r w:rsidRPr="00C663C7">
        <w:rPr>
          <w:rFonts w:hint="eastAsia"/>
          <w:sz w:val="24"/>
          <w:lang w:val="zh-CN" w:eastAsia="zh-CN"/>
        </w:rPr>
        <w:t>一</w:t>
      </w:r>
      <w:r w:rsidRPr="00C663C7">
        <w:rPr>
          <w:sz w:val="24"/>
          <w:lang w:val="en-US" w:eastAsia="zh-CN"/>
        </w:rPr>
        <w:t>)</w:t>
      </w:r>
      <w:r w:rsidRPr="00C663C7">
        <w:rPr>
          <w:sz w:val="24"/>
          <w:lang w:eastAsia="zh-CN"/>
        </w:rPr>
        <w:tab/>
      </w:r>
      <w:r w:rsidRPr="00C663C7">
        <w:rPr>
          <w:rFonts w:hint="eastAsia"/>
          <w:sz w:val="24"/>
          <w:lang w:eastAsia="zh-CN"/>
        </w:rPr>
        <w:t>各国政府以外的行为体都正在积极支持《昆蒙框架》的实施，但土著人民和地方社区、妇女、青年和残疾人面临着与有限的资源、技术能力、信息和知识的获取以及有效的参与和协调机制有关的挑战；</w:t>
      </w:r>
    </w:p>
    <w:p w14:paraId="46A2D674" w14:textId="77777777" w:rsidR="00C663C7" w:rsidRPr="00C663C7" w:rsidRDefault="00C663C7"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C663C7">
        <w:rPr>
          <w:sz w:val="24"/>
          <w:lang w:eastAsia="zh-CN"/>
        </w:rPr>
        <w:t>(</w:t>
      </w:r>
      <w:r w:rsidRPr="00C663C7">
        <w:rPr>
          <w:rFonts w:hint="eastAsia"/>
          <w:sz w:val="24"/>
          <w:lang w:eastAsia="zh-CN"/>
        </w:rPr>
        <w:t>二</w:t>
      </w:r>
      <w:r w:rsidRPr="00C663C7">
        <w:rPr>
          <w:sz w:val="24"/>
          <w:lang w:eastAsia="zh-CN"/>
        </w:rPr>
        <w:t>)</w:t>
      </w:r>
      <w:r w:rsidRPr="00C663C7">
        <w:rPr>
          <w:sz w:val="24"/>
          <w:lang w:eastAsia="zh-CN"/>
        </w:rPr>
        <w:tab/>
      </w:r>
      <w:r w:rsidRPr="00C663C7">
        <w:rPr>
          <w:rFonts w:hint="eastAsia"/>
          <w:sz w:val="24"/>
          <w:lang w:eastAsia="zh-CN"/>
        </w:rPr>
        <w:t>总体而言，缔约方在让国家政府以外的行为体参与规划和实施取得了进展；然而，许多缔约方报告了在核算这些行为体在对国家执行工作作出贡献方面面临的挑战；</w:t>
      </w:r>
    </w:p>
    <w:p w14:paraId="1641FDF0" w14:textId="700A09A3" w:rsidR="00326744" w:rsidRPr="00A219CA" w:rsidRDefault="00C663C7" w:rsidP="00540638">
      <w:pPr>
        <w:pStyle w:val="CBDNormalNoNumber"/>
        <w:tabs>
          <w:tab w:val="clear" w:pos="567"/>
          <w:tab w:val="clear" w:pos="1134"/>
          <w:tab w:val="clear" w:pos="1701"/>
          <w:tab w:val="clear" w:pos="2268"/>
          <w:tab w:val="clear" w:pos="2835"/>
          <w:tab w:val="clear" w:pos="3402"/>
        </w:tabs>
        <w:ind w:left="1713" w:hanging="734"/>
        <w:rPr>
          <w:sz w:val="24"/>
          <w:lang w:val="en-CA" w:eastAsia="zh-CN"/>
        </w:rPr>
      </w:pPr>
      <w:r w:rsidRPr="00C663C7">
        <w:rPr>
          <w:sz w:val="24"/>
          <w:lang w:eastAsia="zh-CN"/>
        </w:rPr>
        <w:t>(</w:t>
      </w:r>
      <w:r w:rsidRPr="00C663C7">
        <w:rPr>
          <w:rFonts w:hint="eastAsia"/>
          <w:sz w:val="24"/>
          <w:lang w:eastAsia="zh-CN"/>
        </w:rPr>
        <w:t>三</w:t>
      </w:r>
      <w:r w:rsidRPr="00C663C7">
        <w:rPr>
          <w:sz w:val="24"/>
          <w:lang w:eastAsia="zh-CN"/>
        </w:rPr>
        <w:t>)</w:t>
      </w:r>
      <w:r w:rsidRPr="00C663C7">
        <w:rPr>
          <w:sz w:val="24"/>
          <w:lang w:eastAsia="zh-CN"/>
        </w:rPr>
        <w:tab/>
      </w:r>
      <w:r w:rsidRPr="00C663C7">
        <w:rPr>
          <w:rFonts w:hint="eastAsia"/>
          <w:sz w:val="24"/>
          <w:lang w:eastAsia="zh-CN"/>
        </w:rPr>
        <w:t>虽然许多缔约方报告了在实现《昆蒙框架》行动目标</w:t>
      </w:r>
      <w:r w:rsidRPr="00C663C7">
        <w:rPr>
          <w:sz w:val="24"/>
          <w:lang w:eastAsia="zh-CN"/>
        </w:rPr>
        <w:t>22</w:t>
      </w:r>
      <w:r w:rsidRPr="00C663C7">
        <w:rPr>
          <w:rFonts w:hint="eastAsia"/>
          <w:sz w:val="24"/>
          <w:lang w:eastAsia="zh-CN"/>
        </w:rPr>
        <w:t>和</w:t>
      </w:r>
      <w:r w:rsidRPr="00C663C7">
        <w:rPr>
          <w:sz w:val="24"/>
          <w:lang w:eastAsia="zh-CN"/>
        </w:rPr>
        <w:t>23</w:t>
      </w:r>
      <w:r w:rsidRPr="00C663C7">
        <w:rPr>
          <w:rFonts w:hint="eastAsia"/>
          <w:sz w:val="24"/>
          <w:lang w:eastAsia="zh-CN"/>
        </w:rPr>
        <w:t>的一些要素方面取得的进展，例如在不同程度上让土著人民和地方社区、妇女和青年、残疾人以及这些行动目标中确定的其他行为体参与与生物多样性相关的决策，但与以下相关的问题没有在国家目标中得到很好的反映：获得信息和诉诸司法的机会、拥有土地、领地、资源和传统知识的权利和保护环境人权维护者或促进性别平等的生物多样性治理</w:t>
      </w:r>
      <w:r w:rsidRPr="00C663C7">
        <w:rPr>
          <w:rFonts w:hint="eastAsia"/>
          <w:sz w:val="24"/>
          <w:lang w:val="en-CA" w:eastAsia="zh-CN"/>
        </w:rPr>
        <w:t>；</w:t>
      </w:r>
    </w:p>
    <w:p w14:paraId="7CB79A24" w14:textId="42366644" w:rsidR="00326744" w:rsidRPr="00A219CA" w:rsidRDefault="00F94520" w:rsidP="00EE64AD">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A219CA">
        <w:rPr>
          <w:kern w:val="22"/>
          <w:sz w:val="24"/>
          <w:lang w:eastAsia="zh-CN"/>
        </w:rPr>
        <w:t>(f)</w:t>
      </w:r>
      <w:r w:rsidRPr="00A219CA">
        <w:rPr>
          <w:kern w:val="22"/>
          <w:sz w:val="24"/>
          <w:lang w:eastAsia="zh-CN"/>
        </w:rPr>
        <w:tab/>
      </w:r>
      <w:r w:rsidR="00C663C7" w:rsidRPr="00C663C7">
        <w:rPr>
          <w:rFonts w:hint="eastAsia"/>
          <w:kern w:val="22"/>
          <w:sz w:val="24"/>
          <w:lang w:val="zh-CN" w:eastAsia="zh-CN"/>
        </w:rPr>
        <w:t>数据和知识</w:t>
      </w:r>
    </w:p>
    <w:p w14:paraId="45C6375D" w14:textId="77777777" w:rsidR="00C663C7" w:rsidRPr="00C663C7" w:rsidRDefault="00326744"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A219CA">
        <w:rPr>
          <w:sz w:val="24"/>
          <w:lang w:eastAsia="zh-CN"/>
        </w:rPr>
        <w:t>(</w:t>
      </w:r>
      <w:r w:rsidR="005F0226">
        <w:rPr>
          <w:rFonts w:hint="eastAsia"/>
          <w:sz w:val="24"/>
          <w:lang w:eastAsia="zh-CN"/>
        </w:rPr>
        <w:t>一</w:t>
      </w:r>
      <w:r w:rsidRPr="00A219CA">
        <w:rPr>
          <w:sz w:val="24"/>
          <w:lang w:eastAsia="zh-CN"/>
        </w:rPr>
        <w:t>)</w:t>
      </w:r>
      <w:r w:rsidRPr="00A219CA">
        <w:rPr>
          <w:sz w:val="24"/>
          <w:lang w:eastAsia="zh-CN"/>
        </w:rPr>
        <w:tab/>
      </w:r>
      <w:r w:rsidR="00C663C7" w:rsidRPr="00C663C7">
        <w:rPr>
          <w:rFonts w:hint="eastAsia"/>
          <w:sz w:val="24"/>
          <w:lang w:eastAsia="zh-CN"/>
        </w:rPr>
        <w:t>缔约方展示了对国家监测和知识管理系统作出的改进，包括核算传统知识以及收集和使用来自政府机构、科学机构、土著人民和地方社区、民间社会和国际来源的信息，这反映在实现《昆蒙框架》行动目标</w:t>
      </w:r>
      <w:r w:rsidR="00C663C7" w:rsidRPr="00C663C7">
        <w:rPr>
          <w:sz w:val="24"/>
          <w:lang w:eastAsia="zh-CN"/>
        </w:rPr>
        <w:t>21</w:t>
      </w:r>
      <w:r w:rsidR="00C663C7" w:rsidRPr="00C663C7">
        <w:rPr>
          <w:rFonts w:hint="eastAsia"/>
          <w:sz w:val="24"/>
          <w:lang w:eastAsia="zh-CN"/>
        </w:rPr>
        <w:t>方面取得的进展；</w:t>
      </w:r>
    </w:p>
    <w:p w14:paraId="6046C885" w14:textId="77777777" w:rsidR="00C663C7" w:rsidRPr="00C663C7" w:rsidRDefault="00C663C7"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C663C7">
        <w:rPr>
          <w:sz w:val="24"/>
          <w:lang w:eastAsia="zh-CN"/>
        </w:rPr>
        <w:t>(</w:t>
      </w:r>
      <w:r w:rsidRPr="00C663C7">
        <w:rPr>
          <w:rFonts w:hint="eastAsia"/>
          <w:sz w:val="24"/>
          <w:lang w:eastAsia="zh-CN"/>
        </w:rPr>
        <w:t>二</w:t>
      </w:r>
      <w:r w:rsidRPr="00C663C7">
        <w:rPr>
          <w:sz w:val="24"/>
          <w:lang w:eastAsia="zh-CN"/>
        </w:rPr>
        <w:t>)</w:t>
      </w:r>
      <w:r w:rsidRPr="00C663C7">
        <w:rPr>
          <w:sz w:val="24"/>
          <w:lang w:eastAsia="zh-CN"/>
        </w:rPr>
        <w:tab/>
      </w:r>
      <w:r w:rsidRPr="00C663C7">
        <w:rPr>
          <w:rFonts w:hint="eastAsia"/>
          <w:sz w:val="24"/>
          <w:lang w:eastAsia="zh-CN"/>
        </w:rPr>
        <w:t>共有</w:t>
      </w:r>
      <w:r w:rsidRPr="00C663C7">
        <w:rPr>
          <w:sz w:val="24"/>
          <w:lang w:eastAsia="zh-CN"/>
        </w:rPr>
        <w:t>116</w:t>
      </w:r>
      <w:r w:rsidRPr="00C663C7">
        <w:rPr>
          <w:rFonts w:hint="eastAsia"/>
          <w:sz w:val="24"/>
          <w:lang w:eastAsia="zh-CN"/>
        </w:rPr>
        <w:t>个缔约方报告了至少一项标题指标；与《昆蒙框架》行动目标</w:t>
      </w:r>
      <w:r w:rsidRPr="00C663C7">
        <w:rPr>
          <w:sz w:val="24"/>
          <w:lang w:eastAsia="zh-CN"/>
        </w:rPr>
        <w:t>3</w:t>
      </w:r>
      <w:r w:rsidRPr="00C663C7">
        <w:rPr>
          <w:rFonts w:hint="eastAsia"/>
          <w:sz w:val="24"/>
          <w:lang w:eastAsia="zh-CN"/>
        </w:rPr>
        <w:t>、</w:t>
      </w:r>
      <w:r w:rsidRPr="00C663C7">
        <w:rPr>
          <w:sz w:val="24"/>
          <w:lang w:eastAsia="zh-CN"/>
        </w:rPr>
        <w:t>4</w:t>
      </w:r>
      <w:r w:rsidRPr="00C663C7">
        <w:rPr>
          <w:rFonts w:hint="eastAsia"/>
          <w:sz w:val="24"/>
          <w:lang w:eastAsia="zh-CN"/>
        </w:rPr>
        <w:t>和</w:t>
      </w:r>
      <w:r w:rsidRPr="00C663C7">
        <w:rPr>
          <w:sz w:val="24"/>
          <w:lang w:eastAsia="zh-CN"/>
        </w:rPr>
        <w:t>19</w:t>
      </w:r>
      <w:r w:rsidRPr="00C663C7">
        <w:rPr>
          <w:rFonts w:hint="eastAsia"/>
          <w:sz w:val="24"/>
          <w:lang w:eastAsia="zh-CN"/>
        </w:rPr>
        <w:t>相关的关于保护区范围（</w:t>
      </w:r>
      <w:r w:rsidRPr="00C663C7">
        <w:rPr>
          <w:sz w:val="24"/>
          <w:lang w:eastAsia="zh-CN"/>
        </w:rPr>
        <w:t>3.1</w:t>
      </w:r>
      <w:r w:rsidRPr="00C663C7">
        <w:rPr>
          <w:rFonts w:hint="eastAsia"/>
          <w:sz w:val="24"/>
          <w:lang w:eastAsia="zh-CN"/>
        </w:rPr>
        <w:t>）、红色名录指数（</w:t>
      </w:r>
      <w:r w:rsidRPr="00C663C7">
        <w:rPr>
          <w:sz w:val="24"/>
          <w:lang w:eastAsia="zh-CN"/>
        </w:rPr>
        <w:t>A.3</w:t>
      </w:r>
      <w:r w:rsidRPr="00C663C7">
        <w:rPr>
          <w:rFonts w:hint="eastAsia"/>
          <w:sz w:val="24"/>
          <w:lang w:eastAsia="zh-CN"/>
        </w:rPr>
        <w:t>）、国际公共资金（</w:t>
      </w:r>
      <w:r w:rsidRPr="00C663C7">
        <w:rPr>
          <w:sz w:val="24"/>
          <w:lang w:eastAsia="zh-CN"/>
        </w:rPr>
        <w:t>D.1</w:t>
      </w:r>
      <w:r w:rsidRPr="00C663C7">
        <w:rPr>
          <w:rFonts w:hint="eastAsia"/>
          <w:sz w:val="24"/>
          <w:lang w:eastAsia="zh-CN"/>
        </w:rPr>
        <w:t>）和国内公共资金（</w:t>
      </w:r>
      <w:r w:rsidRPr="00C663C7">
        <w:rPr>
          <w:sz w:val="24"/>
          <w:lang w:eastAsia="zh-CN"/>
        </w:rPr>
        <w:t>D.2</w:t>
      </w:r>
      <w:r w:rsidRPr="00C663C7">
        <w:rPr>
          <w:rFonts w:hint="eastAsia"/>
          <w:sz w:val="24"/>
          <w:lang w:eastAsia="zh-CN"/>
        </w:rPr>
        <w:t>）等指标是报告最多的标题指标，而与《昆蒙框架》行动目标</w:t>
      </w:r>
      <w:r w:rsidRPr="00C663C7">
        <w:rPr>
          <w:sz w:val="24"/>
          <w:lang w:eastAsia="zh-CN"/>
        </w:rPr>
        <w:t>7</w:t>
      </w:r>
      <w:r w:rsidRPr="00C663C7">
        <w:rPr>
          <w:rFonts w:hint="eastAsia"/>
          <w:sz w:val="24"/>
          <w:lang w:eastAsia="zh-CN"/>
        </w:rPr>
        <w:t>、</w:t>
      </w:r>
      <w:r w:rsidRPr="00C663C7">
        <w:rPr>
          <w:sz w:val="24"/>
          <w:lang w:eastAsia="zh-CN"/>
        </w:rPr>
        <w:t>9</w:t>
      </w:r>
      <w:r w:rsidRPr="00C663C7">
        <w:rPr>
          <w:rFonts w:hint="eastAsia"/>
          <w:sz w:val="24"/>
          <w:lang w:eastAsia="zh-CN"/>
        </w:rPr>
        <w:t>和</w:t>
      </w:r>
      <w:r w:rsidRPr="00C663C7">
        <w:rPr>
          <w:sz w:val="24"/>
          <w:lang w:eastAsia="zh-CN"/>
        </w:rPr>
        <w:t>13</w:t>
      </w:r>
      <w:r w:rsidRPr="00C663C7">
        <w:rPr>
          <w:rFonts w:hint="eastAsia"/>
          <w:sz w:val="24"/>
          <w:lang w:eastAsia="zh-CN"/>
        </w:rPr>
        <w:t>相关的关于与土著人民和地方社区传统领地的土地利用变化和土地保有权（</w:t>
      </w:r>
      <w:r w:rsidRPr="00C663C7">
        <w:rPr>
          <w:sz w:val="24"/>
          <w:lang w:eastAsia="zh-CN"/>
        </w:rPr>
        <w:t>22.1</w:t>
      </w:r>
      <w:r w:rsidRPr="00C663C7">
        <w:rPr>
          <w:rFonts w:hint="eastAsia"/>
          <w:sz w:val="24"/>
          <w:lang w:eastAsia="zh-CN"/>
        </w:rPr>
        <w:t>）、可持续利用野生物种的益处（</w:t>
      </w:r>
      <w:r w:rsidRPr="00C663C7">
        <w:rPr>
          <w:sz w:val="24"/>
          <w:lang w:eastAsia="zh-CN"/>
        </w:rPr>
        <w:t>9.1</w:t>
      </w:r>
      <w:r w:rsidRPr="00C663C7">
        <w:rPr>
          <w:rFonts w:hint="eastAsia"/>
          <w:sz w:val="24"/>
          <w:lang w:eastAsia="zh-CN"/>
        </w:rPr>
        <w:t>）、沿海富营养化指数（</w:t>
      </w:r>
      <w:r w:rsidRPr="00C663C7">
        <w:rPr>
          <w:sz w:val="24"/>
          <w:lang w:eastAsia="zh-CN"/>
        </w:rPr>
        <w:t>7.1</w:t>
      </w:r>
      <w:r w:rsidRPr="00C663C7">
        <w:rPr>
          <w:rFonts w:hint="eastAsia"/>
          <w:sz w:val="24"/>
          <w:lang w:eastAsia="zh-CN"/>
        </w:rPr>
        <w:t>）和根据适用的国际商定获取和惠益分享文书收取的货币惠益（</w:t>
      </w:r>
      <w:r w:rsidRPr="00C663C7">
        <w:rPr>
          <w:sz w:val="24"/>
          <w:lang w:eastAsia="zh-CN"/>
        </w:rPr>
        <w:t>C.1</w:t>
      </w:r>
      <w:r w:rsidRPr="00C663C7">
        <w:rPr>
          <w:rFonts w:hint="eastAsia"/>
          <w:sz w:val="24"/>
          <w:lang w:eastAsia="zh-CN"/>
        </w:rPr>
        <w:t>）等指标是报告最少的标题指标；</w:t>
      </w:r>
    </w:p>
    <w:p w14:paraId="16877913" w14:textId="77777777" w:rsidR="00C663C7" w:rsidRPr="00C663C7" w:rsidRDefault="00C663C7"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C663C7">
        <w:rPr>
          <w:sz w:val="24"/>
          <w:lang w:eastAsia="zh-CN"/>
        </w:rPr>
        <w:lastRenderedPageBreak/>
        <w:t>(</w:t>
      </w:r>
      <w:r w:rsidRPr="00C663C7">
        <w:rPr>
          <w:rFonts w:hint="eastAsia"/>
          <w:sz w:val="24"/>
          <w:lang w:eastAsia="zh-CN"/>
        </w:rPr>
        <w:t>三</w:t>
      </w:r>
      <w:r w:rsidRPr="00C663C7">
        <w:rPr>
          <w:sz w:val="24"/>
          <w:lang w:eastAsia="zh-CN"/>
        </w:rPr>
        <w:t>)</w:t>
      </w:r>
      <w:r w:rsidRPr="00C663C7">
        <w:rPr>
          <w:sz w:val="24"/>
          <w:lang w:eastAsia="zh-CN"/>
        </w:rPr>
        <w:tab/>
      </w:r>
      <w:r w:rsidRPr="00C663C7">
        <w:rPr>
          <w:rFonts w:hint="eastAsia"/>
          <w:sz w:val="24"/>
          <w:lang w:eastAsia="zh-CN"/>
        </w:rPr>
        <w:t>对于《昆蒙框架》</w:t>
      </w:r>
      <w:r w:rsidRPr="00C663C7">
        <w:rPr>
          <w:sz w:val="24"/>
          <w:lang w:eastAsia="zh-CN"/>
        </w:rPr>
        <w:t>23</w:t>
      </w:r>
      <w:r w:rsidRPr="00C663C7">
        <w:rPr>
          <w:rFonts w:hint="eastAsia"/>
          <w:sz w:val="24"/>
          <w:lang w:eastAsia="zh-CN"/>
        </w:rPr>
        <w:t>个行动目标中的</w:t>
      </w:r>
      <w:r w:rsidRPr="00C663C7">
        <w:rPr>
          <w:sz w:val="24"/>
          <w:lang w:eastAsia="zh-CN"/>
        </w:rPr>
        <w:t>19</w:t>
      </w:r>
      <w:r w:rsidRPr="00C663C7">
        <w:rPr>
          <w:rFonts w:hint="eastAsia"/>
          <w:sz w:val="24"/>
          <w:lang w:eastAsia="zh-CN"/>
        </w:rPr>
        <w:t>个行动目标而言，不到一半的报告缔约方提交了关于标题、组成部分、补充或国家指标的数据；报告定量数据最多的行动目标是</w:t>
      </w:r>
      <w:r w:rsidRPr="00C663C7">
        <w:rPr>
          <w:sz w:val="24"/>
          <w:lang w:eastAsia="zh-CN"/>
        </w:rPr>
        <w:t>1</w:t>
      </w:r>
      <w:r w:rsidRPr="00C663C7">
        <w:rPr>
          <w:rFonts w:hint="eastAsia"/>
          <w:sz w:val="24"/>
          <w:lang w:eastAsia="zh-CN"/>
        </w:rPr>
        <w:t>、</w:t>
      </w:r>
      <w:r w:rsidRPr="00C663C7">
        <w:rPr>
          <w:sz w:val="24"/>
          <w:lang w:eastAsia="zh-CN"/>
        </w:rPr>
        <w:t>2</w:t>
      </w:r>
      <w:r w:rsidRPr="00C663C7">
        <w:rPr>
          <w:rFonts w:hint="eastAsia"/>
          <w:sz w:val="24"/>
          <w:lang w:eastAsia="zh-CN"/>
        </w:rPr>
        <w:t>、</w:t>
      </w:r>
      <w:r w:rsidRPr="00C663C7">
        <w:rPr>
          <w:sz w:val="24"/>
          <w:lang w:eastAsia="zh-CN"/>
        </w:rPr>
        <w:t>3</w:t>
      </w:r>
      <w:r w:rsidRPr="00C663C7">
        <w:rPr>
          <w:rFonts w:hint="eastAsia"/>
          <w:sz w:val="24"/>
          <w:lang w:eastAsia="zh-CN"/>
        </w:rPr>
        <w:t>、</w:t>
      </w:r>
      <w:r w:rsidRPr="00C663C7">
        <w:rPr>
          <w:sz w:val="24"/>
          <w:lang w:eastAsia="zh-CN"/>
        </w:rPr>
        <w:t>4</w:t>
      </w:r>
      <w:r w:rsidRPr="00C663C7">
        <w:rPr>
          <w:rFonts w:hint="eastAsia"/>
          <w:sz w:val="24"/>
          <w:lang w:eastAsia="zh-CN"/>
        </w:rPr>
        <w:t>和</w:t>
      </w:r>
      <w:r w:rsidRPr="00C663C7">
        <w:rPr>
          <w:sz w:val="24"/>
          <w:lang w:eastAsia="zh-CN"/>
        </w:rPr>
        <w:t>10</w:t>
      </w:r>
      <w:r w:rsidRPr="00C663C7">
        <w:rPr>
          <w:rFonts w:hint="eastAsia"/>
          <w:sz w:val="24"/>
          <w:lang w:eastAsia="zh-CN"/>
        </w:rPr>
        <w:t>，而报告定量数据最少的是行动目标</w:t>
      </w:r>
      <w:r w:rsidRPr="00C663C7">
        <w:rPr>
          <w:sz w:val="24"/>
          <w:lang w:eastAsia="zh-CN"/>
        </w:rPr>
        <w:t>8</w:t>
      </w:r>
      <w:r w:rsidRPr="00C663C7">
        <w:rPr>
          <w:rFonts w:hint="eastAsia"/>
          <w:sz w:val="24"/>
          <w:lang w:eastAsia="zh-CN"/>
        </w:rPr>
        <w:t>、</w:t>
      </w:r>
      <w:r w:rsidRPr="00C663C7">
        <w:rPr>
          <w:sz w:val="24"/>
          <w:lang w:eastAsia="zh-CN"/>
        </w:rPr>
        <w:t>14</w:t>
      </w:r>
      <w:r w:rsidRPr="00C663C7">
        <w:rPr>
          <w:rFonts w:hint="eastAsia"/>
          <w:sz w:val="24"/>
          <w:lang w:eastAsia="zh-CN"/>
        </w:rPr>
        <w:t>、</w:t>
      </w:r>
      <w:r w:rsidRPr="00C663C7">
        <w:rPr>
          <w:sz w:val="24"/>
          <w:lang w:eastAsia="zh-CN"/>
        </w:rPr>
        <w:t>16</w:t>
      </w:r>
      <w:r w:rsidRPr="00C663C7">
        <w:rPr>
          <w:rFonts w:hint="eastAsia"/>
          <w:sz w:val="24"/>
          <w:lang w:eastAsia="zh-CN"/>
        </w:rPr>
        <w:t>、</w:t>
      </w:r>
      <w:r w:rsidRPr="00C663C7">
        <w:rPr>
          <w:sz w:val="24"/>
          <w:lang w:eastAsia="zh-CN"/>
        </w:rPr>
        <w:t>17</w:t>
      </w:r>
      <w:r w:rsidRPr="00C663C7">
        <w:rPr>
          <w:rFonts w:hint="eastAsia"/>
          <w:sz w:val="24"/>
          <w:lang w:eastAsia="zh-CN"/>
        </w:rPr>
        <w:t>、</w:t>
      </w:r>
      <w:r w:rsidRPr="00C663C7">
        <w:rPr>
          <w:sz w:val="24"/>
          <w:lang w:eastAsia="zh-CN"/>
        </w:rPr>
        <w:t>20</w:t>
      </w:r>
      <w:r w:rsidRPr="00C663C7">
        <w:rPr>
          <w:rFonts w:hint="eastAsia"/>
          <w:sz w:val="24"/>
          <w:lang w:eastAsia="zh-CN"/>
        </w:rPr>
        <w:t>、</w:t>
      </w:r>
      <w:r w:rsidRPr="00C663C7">
        <w:rPr>
          <w:sz w:val="24"/>
          <w:lang w:eastAsia="zh-CN"/>
        </w:rPr>
        <w:t>22</w:t>
      </w:r>
      <w:r w:rsidRPr="00C663C7">
        <w:rPr>
          <w:rFonts w:hint="eastAsia"/>
          <w:sz w:val="24"/>
          <w:lang w:eastAsia="zh-CN"/>
        </w:rPr>
        <w:t>和</w:t>
      </w:r>
      <w:r w:rsidRPr="00C663C7">
        <w:rPr>
          <w:sz w:val="24"/>
          <w:lang w:eastAsia="zh-CN"/>
        </w:rPr>
        <w:t>23</w:t>
      </w:r>
      <w:r w:rsidRPr="00C663C7">
        <w:rPr>
          <w:rFonts w:hint="eastAsia"/>
          <w:sz w:val="24"/>
          <w:lang w:eastAsia="zh-CN"/>
        </w:rPr>
        <w:t>；</w:t>
      </w:r>
    </w:p>
    <w:p w14:paraId="663C90D0" w14:textId="77777777" w:rsidR="00C663C7" w:rsidRPr="00C663C7" w:rsidRDefault="00C663C7"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C663C7">
        <w:rPr>
          <w:sz w:val="24"/>
          <w:lang w:eastAsia="zh-CN"/>
        </w:rPr>
        <w:t>(</w:t>
      </w:r>
      <w:r w:rsidRPr="00C663C7">
        <w:rPr>
          <w:rFonts w:hint="eastAsia"/>
          <w:sz w:val="24"/>
          <w:lang w:eastAsia="zh-CN"/>
        </w:rPr>
        <w:t>四</w:t>
      </w:r>
      <w:r w:rsidRPr="00C663C7">
        <w:rPr>
          <w:sz w:val="24"/>
          <w:lang w:eastAsia="zh-CN"/>
        </w:rPr>
        <w:t>)</w:t>
      </w:r>
      <w:r w:rsidRPr="00C663C7">
        <w:rPr>
          <w:sz w:val="24"/>
          <w:lang w:eastAsia="zh-CN"/>
        </w:rPr>
        <w:tab/>
      </w:r>
      <w:r w:rsidRPr="00C663C7">
        <w:rPr>
          <w:rFonts w:hint="eastAsia"/>
          <w:sz w:val="24"/>
          <w:lang w:eastAsia="zh-CN"/>
        </w:rPr>
        <w:t>分类指标信息的使用有限，包括按生态系统类型、性别、年龄、土著人民和地方社区状况或其他相关特征分类的指标信息；</w:t>
      </w:r>
    </w:p>
    <w:p w14:paraId="03B75FB0" w14:textId="3C8C5D45" w:rsidR="64FBA20D" w:rsidRPr="00C663C7" w:rsidRDefault="00C663C7"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C663C7">
        <w:rPr>
          <w:sz w:val="24"/>
          <w:lang w:eastAsia="zh-CN"/>
        </w:rPr>
        <w:t>(</w:t>
      </w:r>
      <w:r w:rsidRPr="00C663C7">
        <w:rPr>
          <w:rFonts w:hint="eastAsia"/>
          <w:sz w:val="24"/>
          <w:lang w:eastAsia="zh-CN"/>
        </w:rPr>
        <w:t>五</w:t>
      </w:r>
      <w:r w:rsidRPr="00C663C7">
        <w:rPr>
          <w:sz w:val="24"/>
          <w:lang w:eastAsia="zh-CN"/>
        </w:rPr>
        <w:t>)</w:t>
      </w:r>
      <w:r w:rsidRPr="00C663C7">
        <w:rPr>
          <w:sz w:val="24"/>
          <w:lang w:eastAsia="zh-CN"/>
        </w:rPr>
        <w:tab/>
      </w:r>
      <w:r w:rsidRPr="00C663C7">
        <w:rPr>
          <w:rFonts w:hint="eastAsia"/>
          <w:sz w:val="24"/>
          <w:lang w:eastAsia="zh-CN"/>
        </w:rPr>
        <w:t>根据指标进行报告和监测工作受到方法学数据可用性和获取、数据碎片化、技术和工艺基础设施、资源可用性和能力方面的差距、挑战和障碍的负面影响；</w:t>
      </w:r>
    </w:p>
    <w:p w14:paraId="2DCC53A9" w14:textId="122F0622" w:rsidR="000637EC" w:rsidRPr="00A219CA" w:rsidRDefault="00087FCF" w:rsidP="00591F09">
      <w:pPr>
        <w:tabs>
          <w:tab w:val="clear" w:pos="567"/>
          <w:tab w:val="clear" w:pos="1134"/>
          <w:tab w:val="clear" w:pos="1701"/>
          <w:tab w:val="clear" w:pos="2268"/>
        </w:tabs>
        <w:spacing w:before="240" w:after="240"/>
        <w:ind w:left="490" w:firstLine="490"/>
        <w:jc w:val="left"/>
        <w:rPr>
          <w:sz w:val="24"/>
          <w:lang w:eastAsia="zh-CN"/>
        </w:rPr>
      </w:pPr>
      <w:r w:rsidRPr="00A219CA">
        <w:rPr>
          <w:rFonts w:eastAsia="Times New Roman"/>
          <w:sz w:val="24"/>
          <w:lang w:eastAsia="zh-CN"/>
        </w:rPr>
        <w:t>6</w:t>
      </w:r>
      <w:r w:rsidR="0588231D" w:rsidRPr="00A219CA">
        <w:rPr>
          <w:rFonts w:eastAsia="Times New Roman"/>
          <w:i/>
          <w:iCs/>
          <w:sz w:val="24"/>
          <w:lang w:eastAsia="zh-CN"/>
        </w:rPr>
        <w:t>.</w:t>
      </w:r>
      <w:r w:rsidR="0588231D" w:rsidRPr="00A219CA">
        <w:rPr>
          <w:sz w:val="24"/>
          <w:lang w:eastAsia="zh-CN"/>
        </w:rPr>
        <w:tab/>
      </w:r>
      <w:r w:rsidR="00C663C7" w:rsidRPr="00C663C7">
        <w:rPr>
          <w:rFonts w:ascii="KaiTi" w:eastAsia="KaiTi" w:hAnsi="KaiTi" w:hint="eastAsia"/>
          <w:sz w:val="24"/>
          <w:lang w:val="zh-CN" w:eastAsia="zh-CN"/>
        </w:rPr>
        <w:t>深为关切地注意到</w:t>
      </w:r>
      <w:r w:rsidR="00C663C7" w:rsidRPr="00C663C7">
        <w:rPr>
          <w:rFonts w:hint="eastAsia"/>
          <w:sz w:val="24"/>
          <w:lang w:eastAsia="zh-CN"/>
        </w:rPr>
        <w:t>，</w:t>
      </w:r>
      <w:r w:rsidR="00C663C7" w:rsidRPr="00C663C7">
        <w:rPr>
          <w:rFonts w:hint="eastAsia"/>
          <w:sz w:val="24"/>
          <w:lang w:val="zh-CN" w:eastAsia="zh-CN"/>
        </w:rPr>
        <w:t>除非通过加强国际合作、改进行动和努力以及强化执行手段等方式迅速加快集体执行工作</w:t>
      </w:r>
      <w:r w:rsidR="00C663C7" w:rsidRPr="00C663C7">
        <w:rPr>
          <w:rFonts w:hint="eastAsia"/>
          <w:sz w:val="24"/>
          <w:lang w:eastAsia="zh-CN"/>
        </w:rPr>
        <w:t>，</w:t>
      </w:r>
      <w:r w:rsidR="00C663C7" w:rsidRPr="00C663C7">
        <w:rPr>
          <w:rFonts w:hint="eastAsia"/>
          <w:sz w:val="24"/>
          <w:lang w:val="zh-CN" w:eastAsia="zh-CN"/>
        </w:rPr>
        <w:t>否则《昆蒙框架》的</w:t>
      </w:r>
      <w:r w:rsidR="00C663C7" w:rsidRPr="00C663C7">
        <w:rPr>
          <w:sz w:val="24"/>
          <w:lang w:eastAsia="zh-CN"/>
        </w:rPr>
        <w:t>2030</w:t>
      </w:r>
      <w:r w:rsidR="00C663C7" w:rsidRPr="00C663C7">
        <w:rPr>
          <w:rFonts w:hint="eastAsia"/>
          <w:sz w:val="24"/>
          <w:lang w:val="zh-CN" w:eastAsia="zh-CN"/>
        </w:rPr>
        <w:t>年行动目标和使命将无法达成</w:t>
      </w:r>
      <w:r w:rsidR="00C663C7" w:rsidRPr="00C663C7">
        <w:rPr>
          <w:rFonts w:hint="eastAsia"/>
          <w:sz w:val="24"/>
          <w:lang w:eastAsia="zh-CN"/>
        </w:rPr>
        <w:t>，</w:t>
      </w:r>
      <w:r w:rsidR="00C663C7" w:rsidRPr="00C663C7">
        <w:rPr>
          <w:rFonts w:hint="eastAsia"/>
          <w:sz w:val="24"/>
          <w:lang w:val="zh-CN" w:eastAsia="zh-CN"/>
        </w:rPr>
        <w:t>并强调必须解决执行工作中的差距、挑战和障碍</w:t>
      </w:r>
      <w:r w:rsidR="00C663C7" w:rsidRPr="00C663C7">
        <w:rPr>
          <w:rFonts w:hint="eastAsia"/>
          <w:sz w:val="24"/>
          <w:lang w:eastAsia="zh-CN"/>
        </w:rPr>
        <w:t>，</w:t>
      </w:r>
      <w:r w:rsidR="00C663C7" w:rsidRPr="00C663C7">
        <w:rPr>
          <w:rFonts w:hint="eastAsia"/>
          <w:sz w:val="24"/>
          <w:lang w:val="zh-CN" w:eastAsia="zh-CN"/>
        </w:rPr>
        <w:t>以实现</w:t>
      </w:r>
      <w:r w:rsidR="00C663C7" w:rsidRPr="00C663C7">
        <w:rPr>
          <w:sz w:val="24"/>
          <w:lang w:eastAsia="zh-CN"/>
        </w:rPr>
        <w:t>2030</w:t>
      </w:r>
      <w:r w:rsidR="00C663C7" w:rsidRPr="00C663C7">
        <w:rPr>
          <w:rFonts w:hint="eastAsia"/>
          <w:sz w:val="24"/>
          <w:lang w:val="zh-CN" w:eastAsia="zh-CN"/>
        </w:rPr>
        <w:t>年行动目标和使命</w:t>
      </w:r>
      <w:r w:rsidR="00C663C7" w:rsidRPr="00C663C7">
        <w:rPr>
          <w:rFonts w:hint="eastAsia"/>
          <w:sz w:val="24"/>
          <w:lang w:eastAsia="zh-CN"/>
        </w:rPr>
        <w:t>；</w:t>
      </w:r>
      <w:r w:rsidR="00115E8D" w:rsidRPr="00A219CA">
        <w:rPr>
          <w:rFonts w:eastAsia="Times New Roman"/>
          <w:sz w:val="24"/>
          <w:lang w:eastAsia="zh-CN"/>
        </w:rPr>
        <w:t xml:space="preserve"> </w:t>
      </w:r>
    </w:p>
    <w:p w14:paraId="295CCEDC" w14:textId="7271487A" w:rsidR="0588231D" w:rsidRPr="00A219CA" w:rsidRDefault="00BD624C" w:rsidP="00591F09">
      <w:pPr>
        <w:tabs>
          <w:tab w:val="clear" w:pos="567"/>
          <w:tab w:val="clear" w:pos="1134"/>
          <w:tab w:val="clear" w:pos="1701"/>
          <w:tab w:val="clear" w:pos="2268"/>
        </w:tabs>
        <w:spacing w:before="240" w:after="240"/>
        <w:ind w:left="490" w:firstLine="490"/>
        <w:jc w:val="left"/>
        <w:rPr>
          <w:rFonts w:eastAsia="Times New Roman"/>
          <w:sz w:val="24"/>
          <w:lang w:eastAsia="zh-CN"/>
        </w:rPr>
      </w:pPr>
      <w:r>
        <w:rPr>
          <w:rFonts w:hint="eastAsia"/>
          <w:sz w:val="24"/>
          <w:lang w:eastAsia="zh-CN"/>
        </w:rPr>
        <w:t>[</w:t>
      </w:r>
      <w:r w:rsidR="00087FCF" w:rsidRPr="00A219CA">
        <w:rPr>
          <w:rFonts w:eastAsia="Times New Roman"/>
          <w:sz w:val="24"/>
          <w:lang w:eastAsia="zh-CN"/>
        </w:rPr>
        <w:t>7.</w:t>
      </w:r>
      <w:r w:rsidR="00087FCF" w:rsidRPr="00A219CA">
        <w:rPr>
          <w:rFonts w:eastAsia="Times New Roman"/>
          <w:sz w:val="24"/>
          <w:lang w:eastAsia="zh-CN"/>
        </w:rPr>
        <w:tab/>
      </w:r>
      <w:r w:rsidR="00920586" w:rsidRPr="00920586">
        <w:rPr>
          <w:rFonts w:ascii="KaiTi" w:eastAsia="KaiTi" w:hAnsi="KaiTi" w:cs="SimSun" w:hint="eastAsia"/>
          <w:sz w:val="24"/>
          <w:lang w:val="en-US" w:eastAsia="zh-CN"/>
        </w:rPr>
        <w:t>又深为关切地注意到</w:t>
      </w:r>
      <w:r w:rsidR="00920586" w:rsidRPr="00920586">
        <w:rPr>
          <w:rFonts w:ascii="SimSun" w:hAnsi="SimSun" w:cs="SimSun" w:hint="eastAsia"/>
          <w:sz w:val="24"/>
          <w:lang w:val="en-US" w:eastAsia="zh-CN"/>
        </w:rPr>
        <w:t>，如果《昆蒙框架》的</w:t>
      </w:r>
      <w:r w:rsidR="00920586" w:rsidRPr="00920586">
        <w:rPr>
          <w:rFonts w:eastAsia="Times New Roman" w:hint="eastAsia"/>
          <w:sz w:val="24"/>
          <w:lang w:val="en-US" w:eastAsia="zh-CN"/>
        </w:rPr>
        <w:t>2030</w:t>
      </w:r>
      <w:r w:rsidR="00920586" w:rsidRPr="00920586">
        <w:rPr>
          <w:rFonts w:ascii="SimSun" w:hAnsi="SimSun" w:cs="SimSun" w:hint="eastAsia"/>
          <w:sz w:val="24"/>
          <w:lang w:val="en-US" w:eastAsia="zh-CN"/>
        </w:rPr>
        <w:t>年行动目标和任务未能实现，其</w:t>
      </w:r>
      <w:r w:rsidR="00920586" w:rsidRPr="00920586">
        <w:rPr>
          <w:rFonts w:eastAsia="Times New Roman" w:hint="eastAsia"/>
          <w:sz w:val="24"/>
          <w:lang w:val="en-US" w:eastAsia="zh-CN"/>
        </w:rPr>
        <w:t>2050</w:t>
      </w:r>
      <w:r w:rsidR="00920586" w:rsidRPr="00920586">
        <w:rPr>
          <w:rFonts w:ascii="SimSun" w:hAnsi="SimSun" w:cs="SimSun" w:hint="eastAsia"/>
          <w:sz w:val="24"/>
          <w:lang w:val="en-US" w:eastAsia="zh-CN"/>
        </w:rPr>
        <w:t>年长期目标和愿景可能面临风险</w:t>
      </w:r>
      <w:r w:rsidR="00920586" w:rsidRPr="00920586">
        <w:rPr>
          <w:rFonts w:eastAsia="Times New Roman" w:hint="eastAsia"/>
          <w:sz w:val="24"/>
          <w:lang w:val="en-US" w:eastAsia="zh-CN"/>
        </w:rPr>
        <w:t>[</w:t>
      </w:r>
      <w:r w:rsidR="00920586" w:rsidRPr="00920586">
        <w:rPr>
          <w:rFonts w:ascii="SimSun" w:hAnsi="SimSun" w:cs="SimSun" w:hint="eastAsia"/>
          <w:sz w:val="24"/>
          <w:lang w:val="en-US" w:eastAsia="zh-CN"/>
        </w:rPr>
        <w:t>除非迅速加快提供执行手段</w:t>
      </w:r>
      <w:r w:rsidR="00920586" w:rsidRPr="00920586">
        <w:rPr>
          <w:rFonts w:eastAsia="Times New Roman" w:hint="eastAsia"/>
          <w:sz w:val="24"/>
          <w:lang w:val="en-US" w:eastAsia="zh-CN"/>
        </w:rPr>
        <w:t>]</w:t>
      </w:r>
      <w:r w:rsidR="00920586" w:rsidRPr="00920586">
        <w:rPr>
          <w:rFonts w:ascii="SimSun" w:hAnsi="SimSun" w:cs="SimSun" w:hint="eastAsia"/>
          <w:sz w:val="24"/>
          <w:lang w:val="en-US" w:eastAsia="zh-CN"/>
        </w:rPr>
        <w:t>；</w:t>
      </w:r>
      <w:r>
        <w:rPr>
          <w:rFonts w:ascii="SimSun" w:hAnsi="SimSun" w:cs="SimSun" w:hint="eastAsia"/>
          <w:sz w:val="24"/>
          <w:lang w:val="en-US" w:eastAsia="zh-CN"/>
        </w:rPr>
        <w:t>]</w:t>
      </w:r>
    </w:p>
    <w:p w14:paraId="2CB0EEA1" w14:textId="269804DB" w:rsidR="0588231D" w:rsidRPr="00A219CA" w:rsidRDefault="00087FCF" w:rsidP="00591F09">
      <w:pPr>
        <w:tabs>
          <w:tab w:val="clear" w:pos="567"/>
          <w:tab w:val="clear" w:pos="1134"/>
          <w:tab w:val="clear" w:pos="1701"/>
          <w:tab w:val="clear" w:pos="2268"/>
        </w:tabs>
        <w:spacing w:before="240" w:after="240"/>
        <w:ind w:left="490" w:firstLine="490"/>
        <w:jc w:val="left"/>
        <w:rPr>
          <w:rFonts w:eastAsia="Times New Roman"/>
          <w:sz w:val="24"/>
          <w:lang w:eastAsia="zh-CN"/>
        </w:rPr>
      </w:pPr>
      <w:r w:rsidRPr="00A219CA">
        <w:rPr>
          <w:rFonts w:eastAsia="Times New Roman"/>
          <w:sz w:val="24"/>
          <w:lang w:eastAsia="zh-CN"/>
        </w:rPr>
        <w:t>8</w:t>
      </w:r>
      <w:r w:rsidR="0588231D" w:rsidRPr="00A219CA">
        <w:rPr>
          <w:rFonts w:eastAsia="Times New Roman"/>
          <w:sz w:val="24"/>
          <w:lang w:eastAsia="zh-CN"/>
        </w:rPr>
        <w:t>.</w:t>
      </w:r>
      <w:r w:rsidR="0588231D" w:rsidRPr="00A219CA">
        <w:rPr>
          <w:sz w:val="24"/>
          <w:lang w:eastAsia="zh-CN"/>
        </w:rPr>
        <w:tab/>
      </w:r>
      <w:r w:rsidR="00920586" w:rsidRPr="00920586">
        <w:rPr>
          <w:rFonts w:ascii="KaiTi" w:eastAsia="KaiTi" w:hAnsi="KaiTi" w:cs="SimSun" w:hint="eastAsia"/>
          <w:sz w:val="24"/>
          <w:lang w:val="en-US" w:eastAsia="zh-CN"/>
        </w:rPr>
        <w:t>邀请</w:t>
      </w:r>
      <w:r w:rsidR="00920586" w:rsidRPr="00920586">
        <w:rPr>
          <w:rFonts w:ascii="SimSun" w:hAnsi="SimSun" w:cs="SimSun" w:hint="eastAsia"/>
          <w:sz w:val="24"/>
          <w:lang w:val="en-US" w:eastAsia="zh-CN"/>
        </w:rPr>
        <w:t>缔约方、其他国家政府、非国家政府行为体以及支持执行《昆蒙框架》的区域和次区域科技合作支持中心中心在实施各自的任务和职能时酌情利用全球报告以及国家生物多样性战略和行动计划、国家目标和国家报告中的信息；</w:t>
      </w:r>
    </w:p>
    <w:p w14:paraId="6909C32C" w14:textId="3C3B67B0" w:rsidR="0588231D" w:rsidRPr="00A219CA" w:rsidRDefault="00087FCF" w:rsidP="00591F09">
      <w:pPr>
        <w:tabs>
          <w:tab w:val="clear" w:pos="567"/>
          <w:tab w:val="clear" w:pos="1134"/>
          <w:tab w:val="clear" w:pos="1701"/>
          <w:tab w:val="clear" w:pos="2268"/>
        </w:tabs>
        <w:spacing w:before="240" w:after="240"/>
        <w:ind w:left="490" w:firstLine="490"/>
        <w:jc w:val="left"/>
        <w:rPr>
          <w:rFonts w:eastAsia="Times New Roman"/>
          <w:sz w:val="24"/>
          <w:lang w:eastAsia="zh-CN"/>
        </w:rPr>
      </w:pPr>
      <w:r w:rsidRPr="00A219CA">
        <w:rPr>
          <w:rFonts w:eastAsia="Times New Roman"/>
          <w:sz w:val="24"/>
          <w:lang w:eastAsia="zh-CN"/>
        </w:rPr>
        <w:t>9</w:t>
      </w:r>
      <w:r w:rsidR="0588231D" w:rsidRPr="00A219CA">
        <w:rPr>
          <w:rFonts w:eastAsia="Times New Roman"/>
          <w:sz w:val="24"/>
          <w:lang w:eastAsia="zh-CN"/>
        </w:rPr>
        <w:t>.</w:t>
      </w:r>
      <w:r w:rsidR="0588231D" w:rsidRPr="00A219CA">
        <w:rPr>
          <w:sz w:val="24"/>
          <w:lang w:eastAsia="zh-CN"/>
        </w:rPr>
        <w:tab/>
      </w:r>
      <w:r w:rsidR="00920586" w:rsidRPr="00920586">
        <w:rPr>
          <w:rFonts w:ascii="KaiTi" w:eastAsia="KaiTi" w:hAnsi="KaiTi" w:cs="SimSun" w:hint="eastAsia"/>
          <w:sz w:val="24"/>
          <w:lang w:val="en-US" w:eastAsia="zh-CN"/>
        </w:rPr>
        <w:t>敦促</w:t>
      </w:r>
      <w:r w:rsidR="00920586" w:rsidRPr="00920586">
        <w:rPr>
          <w:rFonts w:ascii="SimSun" w:hAnsi="SimSun" w:cs="SimSun" w:hint="eastAsia"/>
          <w:sz w:val="24"/>
          <w:lang w:val="en-US" w:eastAsia="zh-CN"/>
        </w:rPr>
        <w:t>缔约方进一步发展和</w:t>
      </w:r>
      <w:r w:rsidR="00920586" w:rsidRPr="00920586">
        <w:rPr>
          <w:rFonts w:eastAsia="Times New Roman" w:hint="eastAsia"/>
          <w:sz w:val="24"/>
          <w:lang w:val="en-US" w:eastAsia="zh-CN"/>
        </w:rPr>
        <w:t>/</w:t>
      </w:r>
      <w:r w:rsidR="00920586" w:rsidRPr="00920586">
        <w:rPr>
          <w:rFonts w:ascii="SimSun" w:hAnsi="SimSun" w:cs="SimSun" w:hint="eastAsia"/>
          <w:sz w:val="24"/>
          <w:lang w:val="en-US" w:eastAsia="zh-CN"/>
        </w:rPr>
        <w:t>或加强国家监测和知识管理系统，用以解决上述数据和知识差距，改进循证决策和更好地跟踪监测各国执行《昆蒙框架》的进度；</w:t>
      </w:r>
    </w:p>
    <w:p w14:paraId="55F0626F" w14:textId="68B35EB5" w:rsidR="0588231D" w:rsidRPr="00A219CA" w:rsidRDefault="0588231D" w:rsidP="00591F09">
      <w:pPr>
        <w:tabs>
          <w:tab w:val="clear" w:pos="567"/>
          <w:tab w:val="clear" w:pos="1134"/>
          <w:tab w:val="clear" w:pos="1701"/>
          <w:tab w:val="clear" w:pos="2268"/>
        </w:tabs>
        <w:spacing w:before="240" w:after="240"/>
        <w:ind w:left="490" w:firstLine="490"/>
        <w:jc w:val="left"/>
        <w:rPr>
          <w:rFonts w:eastAsia="Times New Roman"/>
          <w:sz w:val="24"/>
          <w:lang w:eastAsia="zh-CN"/>
        </w:rPr>
      </w:pPr>
      <w:r w:rsidRPr="00A219CA">
        <w:rPr>
          <w:rFonts w:eastAsia="Times New Roman"/>
          <w:sz w:val="24"/>
          <w:lang w:eastAsia="zh-CN"/>
        </w:rPr>
        <w:t>[</w:t>
      </w:r>
      <w:r w:rsidR="00087FCF" w:rsidRPr="00A219CA">
        <w:rPr>
          <w:rFonts w:eastAsia="Times New Roman"/>
          <w:sz w:val="24"/>
          <w:lang w:eastAsia="zh-CN"/>
        </w:rPr>
        <w:t>10</w:t>
      </w:r>
      <w:r w:rsidRPr="00A219CA">
        <w:rPr>
          <w:rFonts w:eastAsia="Times New Roman"/>
          <w:sz w:val="24"/>
          <w:lang w:eastAsia="zh-CN"/>
        </w:rPr>
        <w:t>.</w:t>
      </w:r>
      <w:r w:rsidR="00B625F1" w:rsidRPr="00A219CA">
        <w:rPr>
          <w:rFonts w:eastAsia="Times New Roman"/>
          <w:sz w:val="24"/>
          <w:lang w:eastAsia="zh-CN"/>
        </w:rPr>
        <w:tab/>
      </w:r>
      <w:r w:rsidR="00B97D7E" w:rsidRPr="00B97D7E">
        <w:rPr>
          <w:rFonts w:ascii="KaiTi" w:eastAsia="KaiTi" w:hAnsi="KaiTi" w:cs="SimSun" w:hint="eastAsia"/>
          <w:sz w:val="24"/>
          <w:lang w:val="en-US" w:eastAsia="zh-CN"/>
        </w:rPr>
        <w:t>鼓励</w:t>
      </w:r>
      <w:r w:rsidR="00B97D7E" w:rsidRPr="00B97D7E">
        <w:rPr>
          <w:rFonts w:ascii="SimSun" w:hAnsi="SimSun" w:cs="SimSun" w:hint="eastAsia"/>
          <w:sz w:val="24"/>
          <w:lang w:val="en-US" w:eastAsia="zh-CN"/>
        </w:rPr>
        <w:t>缔约方确保提供为实施监测框架所需要的</w:t>
      </w:r>
      <w:r w:rsidR="00F35D6B">
        <w:rPr>
          <w:rFonts w:ascii="SimSun" w:hAnsi="SimSun" w:cs="SimSun" w:hint="eastAsia"/>
          <w:sz w:val="24"/>
          <w:lang w:val="en-US" w:eastAsia="zh-CN"/>
        </w:rPr>
        <w:t>基础</w:t>
      </w:r>
      <w:r w:rsidR="00B97D7E" w:rsidRPr="00B97D7E">
        <w:rPr>
          <w:rFonts w:ascii="SimSun" w:hAnsi="SimSun" w:cs="SimSun" w:hint="eastAsia"/>
          <w:sz w:val="24"/>
          <w:lang w:val="en-US" w:eastAsia="zh-CN"/>
        </w:rPr>
        <w:t>数据，特别是国家生态系统地图，从而支持把基于生态系统的标题指标投入运用；</w:t>
      </w:r>
      <w:r w:rsidRPr="00A219CA">
        <w:rPr>
          <w:rFonts w:eastAsia="Times New Roman"/>
          <w:sz w:val="24"/>
          <w:lang w:eastAsia="zh-CN"/>
        </w:rPr>
        <w:t>]</w:t>
      </w:r>
    </w:p>
    <w:p w14:paraId="5E899A1F" w14:textId="6D735F63" w:rsidR="0588231D" w:rsidRPr="00A219CA" w:rsidRDefault="00087FCF" w:rsidP="00591F09">
      <w:pPr>
        <w:widowControl w:val="0"/>
        <w:tabs>
          <w:tab w:val="clear" w:pos="567"/>
          <w:tab w:val="clear" w:pos="1134"/>
          <w:tab w:val="clear" w:pos="1701"/>
          <w:tab w:val="clear" w:pos="2268"/>
        </w:tabs>
        <w:spacing w:before="240" w:after="240"/>
        <w:ind w:left="490" w:firstLine="490"/>
        <w:jc w:val="left"/>
        <w:rPr>
          <w:rFonts w:eastAsia="Times New Roman"/>
          <w:sz w:val="24"/>
          <w:lang w:eastAsia="zh-CN"/>
        </w:rPr>
      </w:pPr>
      <w:r w:rsidRPr="00A219CA">
        <w:rPr>
          <w:rFonts w:eastAsia="Times New Roman"/>
          <w:sz w:val="24"/>
          <w:lang w:eastAsia="zh-CN"/>
        </w:rPr>
        <w:t>11</w:t>
      </w:r>
      <w:r w:rsidR="0588231D" w:rsidRPr="00A219CA">
        <w:rPr>
          <w:rFonts w:eastAsia="Times New Roman"/>
          <w:sz w:val="24"/>
          <w:lang w:eastAsia="zh-CN"/>
        </w:rPr>
        <w:t>.</w:t>
      </w:r>
      <w:r w:rsidR="0588231D" w:rsidRPr="00A219CA">
        <w:rPr>
          <w:sz w:val="24"/>
          <w:lang w:eastAsia="zh-CN"/>
        </w:rPr>
        <w:tab/>
      </w:r>
      <w:r w:rsidR="0588231D" w:rsidRPr="00A219CA">
        <w:rPr>
          <w:rFonts w:eastAsia="Times New Roman"/>
          <w:sz w:val="24"/>
          <w:lang w:eastAsia="zh-CN"/>
        </w:rPr>
        <w:t>[</w:t>
      </w:r>
      <w:r w:rsidR="00F67907" w:rsidRPr="00F67907">
        <w:rPr>
          <w:rFonts w:ascii="KaiTi" w:eastAsia="KaiTi" w:hAnsi="KaiTi" w:cs="SimSun" w:hint="eastAsia"/>
          <w:sz w:val="24"/>
          <w:lang w:val="en-US" w:eastAsia="zh-CN"/>
        </w:rPr>
        <w:t>又鼓励</w:t>
      </w:r>
      <w:r w:rsidR="00F67907" w:rsidRPr="00F67907">
        <w:rPr>
          <w:rFonts w:ascii="SimSun" w:hAnsi="SimSun" w:cs="SimSun" w:hint="eastAsia"/>
          <w:sz w:val="24"/>
          <w:lang w:val="en-US" w:eastAsia="zh-CN"/>
        </w:rPr>
        <w:t>缔约方，</w:t>
      </w:r>
      <w:r w:rsidR="00F67907" w:rsidRPr="00F67907">
        <w:rPr>
          <w:rFonts w:eastAsia="Times New Roman" w:hint="eastAsia"/>
          <w:sz w:val="24"/>
          <w:lang w:val="en-US" w:eastAsia="zh-CN"/>
        </w:rPr>
        <w:t xml:space="preserve"> [</w:t>
      </w:r>
      <w:r w:rsidR="00F67907" w:rsidRPr="00F67907">
        <w:rPr>
          <w:rFonts w:ascii="SimSun" w:hAnsi="SimSun" w:cs="SimSun" w:hint="eastAsia"/>
          <w:sz w:val="24"/>
          <w:lang w:val="en-US" w:eastAsia="zh-CN"/>
        </w:rPr>
        <w:t>请</w:t>
      </w:r>
      <w:r w:rsidR="00F67907" w:rsidRPr="00F67907">
        <w:rPr>
          <w:rFonts w:eastAsia="Times New Roman" w:hint="eastAsia"/>
          <w:sz w:val="24"/>
          <w:lang w:val="en-US" w:eastAsia="zh-CN"/>
        </w:rPr>
        <w:t>][</w:t>
      </w:r>
      <w:r w:rsidR="00F67907" w:rsidRPr="00F67907">
        <w:rPr>
          <w:rFonts w:ascii="SimSun" w:hAnsi="SimSun" w:cs="SimSun" w:hint="eastAsia"/>
          <w:sz w:val="24"/>
          <w:lang w:val="en-US" w:eastAsia="zh-CN"/>
        </w:rPr>
        <w:t>邀请</w:t>
      </w:r>
      <w:r w:rsidR="00F67907" w:rsidRPr="00F67907">
        <w:rPr>
          <w:rFonts w:eastAsia="Times New Roman" w:hint="eastAsia"/>
          <w:sz w:val="24"/>
          <w:lang w:val="en-US" w:eastAsia="zh-CN"/>
        </w:rPr>
        <w:t>]</w:t>
      </w:r>
      <w:r w:rsidR="00F67907" w:rsidRPr="00F67907">
        <w:rPr>
          <w:rFonts w:ascii="SimSun" w:hAnsi="SimSun" w:cs="SimSun" w:hint="eastAsia"/>
          <w:sz w:val="24"/>
          <w:lang w:val="en-US" w:eastAsia="zh-CN"/>
        </w:rPr>
        <w:t>全球环境基金，并邀请其他国家政府和其他组织，支持解决缔约方，特别是发展中国家缔约方，尤其是最不发达国家和小岛屿发展中国家，在改进其国家监测和知识管理系统</w:t>
      </w:r>
      <w:r w:rsidR="00F67907" w:rsidRPr="00F67907">
        <w:rPr>
          <w:rFonts w:eastAsia="Times New Roman" w:hint="eastAsia"/>
          <w:sz w:val="24"/>
          <w:lang w:val="en-US" w:eastAsia="zh-CN"/>
        </w:rPr>
        <w:t>[</w:t>
      </w:r>
      <w:r w:rsidR="00F67907" w:rsidRPr="00F67907">
        <w:rPr>
          <w:rFonts w:ascii="SimSun" w:hAnsi="SimSun" w:cs="SimSun" w:hint="eastAsia"/>
          <w:sz w:val="24"/>
          <w:lang w:val="en-US" w:eastAsia="zh-CN"/>
        </w:rPr>
        <w:t>以及《昆蒙框架》的执行和监测工作所需要的基础数据</w:t>
      </w:r>
      <w:r w:rsidR="00F67907" w:rsidRPr="00F67907">
        <w:rPr>
          <w:rFonts w:eastAsia="Times New Roman" w:hint="eastAsia"/>
          <w:sz w:val="24"/>
          <w:lang w:val="en-US" w:eastAsia="zh-CN"/>
        </w:rPr>
        <w:t>]</w:t>
      </w:r>
      <w:r w:rsidR="00F67907" w:rsidRPr="00F67907">
        <w:rPr>
          <w:rFonts w:ascii="SimSun" w:hAnsi="SimSun" w:cs="SimSun" w:hint="eastAsia"/>
          <w:sz w:val="24"/>
          <w:lang w:val="en-US" w:eastAsia="zh-CN"/>
        </w:rPr>
        <w:t>方面遇到的技术和资金挑战，包括加大力度，</w:t>
      </w:r>
      <w:r w:rsidR="00F67907" w:rsidRPr="00F67907">
        <w:rPr>
          <w:rFonts w:eastAsia="Times New Roman" w:hint="eastAsia"/>
          <w:sz w:val="24"/>
          <w:lang w:val="en-US" w:eastAsia="zh-CN"/>
        </w:rPr>
        <w:t>[</w:t>
      </w:r>
      <w:r w:rsidR="00F67907" w:rsidRPr="00F67907">
        <w:rPr>
          <w:rFonts w:ascii="SimSun" w:hAnsi="SimSun" w:cs="SimSun" w:hint="eastAsia"/>
          <w:sz w:val="24"/>
          <w:lang w:val="en-US" w:eastAsia="zh-CN"/>
        </w:rPr>
        <w:t>以有利条件，包括相互商定的减让和优惠条件</w:t>
      </w:r>
      <w:r w:rsidR="00F67907" w:rsidRPr="00F67907">
        <w:rPr>
          <w:rFonts w:eastAsia="Times New Roman" w:hint="eastAsia"/>
          <w:sz w:val="24"/>
          <w:lang w:val="en-US" w:eastAsia="zh-CN"/>
        </w:rPr>
        <w:t>][</w:t>
      </w:r>
      <w:r w:rsidR="00F67907" w:rsidRPr="00F67907">
        <w:rPr>
          <w:rFonts w:ascii="SimSun" w:hAnsi="SimSun" w:cs="SimSun" w:hint="eastAsia"/>
          <w:sz w:val="24"/>
          <w:lang w:val="en-US" w:eastAsia="zh-CN"/>
        </w:rPr>
        <w:t>以相互商定的条件</w:t>
      </w:r>
      <w:r w:rsidR="00F67907" w:rsidRPr="00F67907">
        <w:rPr>
          <w:rFonts w:eastAsia="Times New Roman" w:hint="eastAsia"/>
          <w:sz w:val="24"/>
          <w:lang w:val="en-US" w:eastAsia="zh-CN"/>
        </w:rPr>
        <w:t>]</w:t>
      </w:r>
      <w:r w:rsidR="00F67907" w:rsidRPr="00F67907">
        <w:rPr>
          <w:rFonts w:ascii="SimSun" w:hAnsi="SimSun" w:cs="SimSun" w:hint="eastAsia"/>
          <w:sz w:val="24"/>
          <w:lang w:val="en-US" w:eastAsia="zh-CN"/>
        </w:rPr>
        <w:t>提供充足、可预测、可获得和及时的资金、技术转让、技术援助以及能力建设和发展，使其能够有效执行监测框架和《昆明</w:t>
      </w:r>
      <w:r w:rsidR="00F67907" w:rsidRPr="00F67907">
        <w:rPr>
          <w:rFonts w:eastAsia="Times New Roman" w:hint="eastAsia"/>
          <w:sz w:val="24"/>
          <w:lang w:val="en-US" w:eastAsia="zh-CN"/>
        </w:rPr>
        <w:t>-</w:t>
      </w:r>
      <w:r w:rsidR="00F67907" w:rsidRPr="00F67907">
        <w:rPr>
          <w:rFonts w:ascii="SimSun" w:hAnsi="SimSun" w:cs="SimSun" w:hint="eastAsia"/>
          <w:sz w:val="24"/>
          <w:lang w:val="en-US" w:eastAsia="zh-CN"/>
        </w:rPr>
        <w:t>蒙特利尔全球生物多样性框架》；</w:t>
      </w:r>
      <w:r w:rsidR="009E1E67" w:rsidRPr="00A219CA">
        <w:rPr>
          <w:rStyle w:val="FootnoteReference"/>
          <w:rFonts w:eastAsia="Times New Roman"/>
          <w:sz w:val="24"/>
        </w:rPr>
        <w:footnoteReference w:id="5"/>
      </w:r>
      <w:r w:rsidR="0588231D" w:rsidRPr="00A219CA">
        <w:rPr>
          <w:rFonts w:eastAsia="Times New Roman"/>
          <w:sz w:val="24"/>
          <w:lang w:eastAsia="zh-CN"/>
        </w:rPr>
        <w:t>]</w:t>
      </w:r>
    </w:p>
    <w:p w14:paraId="612BD828" w14:textId="164E5706" w:rsidR="0588231D" w:rsidRPr="00A219CA" w:rsidRDefault="00087FCF" w:rsidP="00591F09">
      <w:pPr>
        <w:tabs>
          <w:tab w:val="clear" w:pos="567"/>
          <w:tab w:val="clear" w:pos="1134"/>
          <w:tab w:val="clear" w:pos="1701"/>
          <w:tab w:val="clear" w:pos="2268"/>
        </w:tabs>
        <w:spacing w:before="240" w:after="240"/>
        <w:ind w:left="490" w:firstLine="490"/>
        <w:jc w:val="left"/>
        <w:rPr>
          <w:rFonts w:eastAsia="Times New Roman"/>
          <w:sz w:val="24"/>
          <w:lang w:eastAsia="zh-CN"/>
        </w:rPr>
      </w:pPr>
      <w:r w:rsidRPr="00A219CA">
        <w:rPr>
          <w:rFonts w:eastAsia="Times New Roman"/>
          <w:sz w:val="24"/>
          <w:lang w:eastAsia="zh-CN"/>
        </w:rPr>
        <w:t>12</w:t>
      </w:r>
      <w:r w:rsidR="0588231D" w:rsidRPr="00A219CA">
        <w:rPr>
          <w:rFonts w:eastAsia="Times New Roman"/>
          <w:sz w:val="24"/>
          <w:lang w:eastAsia="zh-CN"/>
        </w:rPr>
        <w:t>.</w:t>
      </w:r>
      <w:r w:rsidR="0588231D" w:rsidRPr="00A219CA">
        <w:rPr>
          <w:sz w:val="24"/>
          <w:lang w:eastAsia="zh-CN"/>
        </w:rPr>
        <w:tab/>
      </w:r>
      <w:r w:rsidR="006E7AC6" w:rsidRPr="006E7AC6">
        <w:rPr>
          <w:rFonts w:ascii="KaiTi" w:eastAsia="KaiTi" w:hAnsi="KaiTi" w:cs="SimSun" w:hint="eastAsia"/>
          <w:sz w:val="24"/>
          <w:lang w:val="en-US" w:eastAsia="zh-CN"/>
        </w:rPr>
        <w:t>邀请</w:t>
      </w:r>
      <w:r w:rsidR="006E7AC6" w:rsidRPr="006E7AC6">
        <w:rPr>
          <w:rFonts w:ascii="SimSun" w:hAnsi="SimSun" w:cs="SimSun" w:hint="eastAsia"/>
          <w:sz w:val="24"/>
          <w:lang w:val="en-US" w:eastAsia="zh-CN"/>
        </w:rPr>
        <w:t>除国家政府、</w:t>
      </w:r>
      <w:r w:rsidR="00BD624C">
        <w:rPr>
          <w:rFonts w:ascii="SimSun" w:hAnsi="SimSun" w:cs="SimSun" w:hint="eastAsia"/>
          <w:sz w:val="24"/>
          <w:lang w:val="en-US" w:eastAsia="zh-CN"/>
        </w:rPr>
        <w:t>次区域和区域科技</w:t>
      </w:r>
      <w:r w:rsidR="006E7AC6" w:rsidRPr="006E7AC6">
        <w:rPr>
          <w:rFonts w:ascii="SimSun" w:hAnsi="SimSun" w:cs="SimSun" w:hint="eastAsia"/>
          <w:sz w:val="24"/>
          <w:lang w:val="en-US" w:eastAsia="zh-CN"/>
        </w:rPr>
        <w:t>合作支持中心、生物多样性相关公约和其他相关多边环境协定的秘书处、联合国实体和政府间组织以外的行为体支持缔约方努力改进国家监测和知识管理系统；</w:t>
      </w:r>
      <w:r w:rsidR="0588231D" w:rsidRPr="00A219CA">
        <w:rPr>
          <w:rFonts w:eastAsia="Times New Roman"/>
          <w:sz w:val="24"/>
          <w:lang w:eastAsia="zh-CN"/>
        </w:rPr>
        <w:t xml:space="preserve"> </w:t>
      </w:r>
    </w:p>
    <w:p w14:paraId="46D285FB" w14:textId="5A1750B5" w:rsidR="0588231D" w:rsidRPr="00A219CA" w:rsidRDefault="00087FCF" w:rsidP="00591F09">
      <w:pPr>
        <w:tabs>
          <w:tab w:val="clear" w:pos="567"/>
          <w:tab w:val="clear" w:pos="1134"/>
          <w:tab w:val="clear" w:pos="1701"/>
          <w:tab w:val="clear" w:pos="2268"/>
        </w:tabs>
        <w:spacing w:before="240" w:after="240"/>
        <w:ind w:left="490" w:firstLine="490"/>
        <w:jc w:val="left"/>
        <w:rPr>
          <w:rFonts w:eastAsia="Times New Roman"/>
          <w:sz w:val="24"/>
          <w:u w:val="single"/>
          <w:lang w:eastAsia="zh-CN"/>
        </w:rPr>
      </w:pPr>
      <w:r w:rsidRPr="00A219CA">
        <w:rPr>
          <w:rFonts w:eastAsia="Times New Roman"/>
          <w:sz w:val="24"/>
          <w:lang w:eastAsia="zh-CN"/>
        </w:rPr>
        <w:lastRenderedPageBreak/>
        <w:t>13</w:t>
      </w:r>
      <w:r w:rsidR="0588231D" w:rsidRPr="00A219CA">
        <w:rPr>
          <w:rFonts w:eastAsia="Times New Roman"/>
          <w:i/>
          <w:iCs/>
          <w:sz w:val="24"/>
          <w:lang w:eastAsia="zh-CN"/>
        </w:rPr>
        <w:t>.</w:t>
      </w:r>
      <w:r w:rsidR="0588231D" w:rsidRPr="00A219CA">
        <w:rPr>
          <w:sz w:val="24"/>
          <w:lang w:eastAsia="zh-CN"/>
        </w:rPr>
        <w:tab/>
      </w:r>
      <w:r w:rsidR="00684DE1" w:rsidRPr="00684DE1">
        <w:rPr>
          <w:rFonts w:ascii="KaiTi" w:eastAsia="KaiTi" w:hAnsi="KaiTi" w:cs="SimSun" w:hint="eastAsia"/>
          <w:sz w:val="24"/>
          <w:lang w:val="en-US" w:eastAsia="zh-CN"/>
        </w:rPr>
        <w:t>鼓励</w:t>
      </w:r>
      <w:r w:rsidR="00684DE1" w:rsidRPr="00684DE1">
        <w:rPr>
          <w:rFonts w:ascii="SimSun" w:hAnsi="SimSun" w:cs="SimSun" w:hint="eastAsia"/>
          <w:sz w:val="24"/>
          <w:lang w:val="en-US" w:eastAsia="zh-CN"/>
        </w:rPr>
        <w:t>缔约方充分利用现有的机制、工具</w:t>
      </w:r>
      <w:r w:rsidR="005A0F43">
        <w:rPr>
          <w:rFonts w:ascii="SimSun" w:hAnsi="SimSun" w:cs="SimSun" w:hint="eastAsia"/>
          <w:sz w:val="24"/>
          <w:lang w:val="en-US" w:eastAsia="zh-CN"/>
        </w:rPr>
        <w:t>、次区域和区域科技</w:t>
      </w:r>
      <w:r w:rsidR="00684DE1" w:rsidRPr="00684DE1">
        <w:rPr>
          <w:rFonts w:ascii="SimSun" w:hAnsi="SimSun" w:cs="SimSun" w:hint="eastAsia"/>
          <w:sz w:val="24"/>
          <w:lang w:val="en-US" w:eastAsia="zh-CN"/>
        </w:rPr>
        <w:t>合作支持中心、能力建设和发展举措和计划，并加强区域合作，以加强监测和知识管理系统；</w:t>
      </w:r>
      <w:r w:rsidR="0588231D" w:rsidRPr="00A219CA">
        <w:rPr>
          <w:rFonts w:eastAsia="Times New Roman"/>
          <w:sz w:val="24"/>
          <w:u w:val="single"/>
          <w:lang w:eastAsia="zh-CN"/>
        </w:rPr>
        <w:t xml:space="preserve"> </w:t>
      </w:r>
    </w:p>
    <w:p w14:paraId="1E315823" w14:textId="718C31F2" w:rsidR="0588231D" w:rsidRPr="00A219CA" w:rsidRDefault="00087FCF" w:rsidP="00591F09">
      <w:pPr>
        <w:tabs>
          <w:tab w:val="clear" w:pos="567"/>
          <w:tab w:val="clear" w:pos="1134"/>
          <w:tab w:val="clear" w:pos="1701"/>
          <w:tab w:val="clear" w:pos="2268"/>
        </w:tabs>
        <w:spacing w:before="240" w:after="240"/>
        <w:ind w:left="490" w:firstLine="490"/>
        <w:jc w:val="left"/>
        <w:rPr>
          <w:rFonts w:eastAsia="Times New Roman"/>
          <w:sz w:val="24"/>
          <w:lang w:eastAsia="zh-CN"/>
        </w:rPr>
      </w:pPr>
      <w:r w:rsidRPr="00A219CA">
        <w:rPr>
          <w:rFonts w:eastAsia="Times New Roman"/>
          <w:sz w:val="24"/>
          <w:lang w:eastAsia="zh-CN"/>
        </w:rPr>
        <w:t>14</w:t>
      </w:r>
      <w:r w:rsidR="0588231D" w:rsidRPr="00A219CA">
        <w:rPr>
          <w:rFonts w:eastAsia="Times New Roman"/>
          <w:sz w:val="24"/>
          <w:lang w:eastAsia="zh-CN"/>
        </w:rPr>
        <w:t>.</w:t>
      </w:r>
      <w:r w:rsidR="0588231D" w:rsidRPr="00A219CA">
        <w:rPr>
          <w:sz w:val="24"/>
          <w:lang w:eastAsia="zh-CN"/>
        </w:rPr>
        <w:tab/>
      </w:r>
      <w:r w:rsidR="00684DE1" w:rsidRPr="00684DE1">
        <w:rPr>
          <w:rFonts w:ascii="KaiTi" w:eastAsia="KaiTi" w:hAnsi="KaiTi" w:cs="SimSun" w:hint="eastAsia"/>
          <w:sz w:val="24"/>
          <w:lang w:val="en-US" w:eastAsia="zh-CN"/>
        </w:rPr>
        <w:t>请</w:t>
      </w:r>
      <w:r w:rsidR="00684DE1" w:rsidRPr="00684DE1">
        <w:rPr>
          <w:rFonts w:ascii="SimSun" w:hAnsi="SimSun" w:cs="SimSun" w:hint="eastAsia"/>
          <w:sz w:val="24"/>
          <w:lang w:val="en-US" w:eastAsia="zh-CN"/>
        </w:rPr>
        <w:t>执行秘书</w:t>
      </w:r>
      <w:r w:rsidR="00684DE1">
        <w:rPr>
          <w:rFonts w:ascii="SimSun" w:hAnsi="SimSun" w:cs="SimSun" w:hint="eastAsia"/>
          <w:sz w:val="24"/>
          <w:lang w:val="en-US" w:eastAsia="zh-CN"/>
        </w:rPr>
        <w:t>：</w:t>
      </w:r>
    </w:p>
    <w:p w14:paraId="29DAB0B2" w14:textId="59904752" w:rsidR="0588231D" w:rsidRPr="00A219CA" w:rsidRDefault="0588231D" w:rsidP="00EE64AD">
      <w:pPr>
        <w:tabs>
          <w:tab w:val="clear" w:pos="567"/>
          <w:tab w:val="clear" w:pos="1134"/>
          <w:tab w:val="clear" w:pos="1701"/>
          <w:tab w:val="clear" w:pos="2268"/>
        </w:tabs>
        <w:spacing w:after="120"/>
        <w:ind w:left="490" w:firstLine="490"/>
        <w:rPr>
          <w:rFonts w:eastAsia="Times New Roman"/>
          <w:sz w:val="24"/>
          <w:lang w:eastAsia="zh-CN"/>
        </w:rPr>
      </w:pPr>
      <w:r w:rsidRPr="00A219CA">
        <w:rPr>
          <w:rFonts w:eastAsia="Times New Roman"/>
          <w:sz w:val="24"/>
          <w:lang w:eastAsia="zh-CN"/>
        </w:rPr>
        <w:t>(a)</w:t>
      </w:r>
      <w:r w:rsidRPr="00A219CA">
        <w:rPr>
          <w:sz w:val="24"/>
          <w:lang w:eastAsia="zh-CN"/>
        </w:rPr>
        <w:tab/>
      </w:r>
      <w:r w:rsidR="004959E7" w:rsidRPr="004959E7">
        <w:rPr>
          <w:rFonts w:ascii="SimSun" w:hAnsi="SimSun" w:cs="SimSun" w:hint="eastAsia"/>
          <w:sz w:val="24"/>
          <w:lang w:val="en-US" w:eastAsia="zh-CN"/>
        </w:rPr>
        <w:t>使所提交的国家生物多样性战略和行动计划、国家目标、国家报告和非国家政府行为体所做承诺中的信息更</w:t>
      </w:r>
      <w:r w:rsidR="004959E7">
        <w:rPr>
          <w:rFonts w:ascii="SimSun" w:hAnsi="SimSun" w:cs="SimSun" w:hint="eastAsia"/>
          <w:sz w:val="24"/>
          <w:lang w:val="en-US" w:eastAsia="zh-CN"/>
        </w:rPr>
        <w:t>易于获取</w:t>
      </w:r>
      <w:r w:rsidR="004959E7" w:rsidRPr="004959E7">
        <w:rPr>
          <w:rFonts w:ascii="SimSun" w:hAnsi="SimSun" w:cs="SimSun" w:hint="eastAsia"/>
          <w:sz w:val="24"/>
          <w:lang w:val="en-US" w:eastAsia="zh-CN"/>
        </w:rPr>
        <w:t>；</w:t>
      </w:r>
      <w:r w:rsidRPr="00A219CA">
        <w:rPr>
          <w:rFonts w:eastAsia="Times New Roman"/>
          <w:sz w:val="24"/>
          <w:lang w:eastAsia="zh-CN"/>
        </w:rPr>
        <w:t xml:space="preserve"> </w:t>
      </w:r>
    </w:p>
    <w:p w14:paraId="0444EF44" w14:textId="5EB5D6B2" w:rsidR="0588231D" w:rsidRPr="00A219CA" w:rsidRDefault="0588231D" w:rsidP="00EE64AD">
      <w:pPr>
        <w:tabs>
          <w:tab w:val="clear" w:pos="567"/>
          <w:tab w:val="clear" w:pos="1134"/>
          <w:tab w:val="clear" w:pos="1701"/>
          <w:tab w:val="clear" w:pos="2268"/>
        </w:tabs>
        <w:spacing w:after="120"/>
        <w:ind w:left="490" w:firstLine="490"/>
        <w:rPr>
          <w:rFonts w:eastAsia="Times New Roman"/>
          <w:sz w:val="24"/>
          <w:lang w:eastAsia="zh-CN"/>
        </w:rPr>
      </w:pPr>
      <w:r w:rsidRPr="00A219CA">
        <w:rPr>
          <w:rFonts w:eastAsia="Times New Roman"/>
          <w:sz w:val="24"/>
          <w:lang w:eastAsia="zh-CN"/>
        </w:rPr>
        <w:t>(b)</w:t>
      </w:r>
      <w:r w:rsidRPr="00A219CA">
        <w:rPr>
          <w:sz w:val="24"/>
          <w:lang w:eastAsia="zh-CN"/>
        </w:rPr>
        <w:tab/>
      </w:r>
      <w:bookmarkStart w:id="1" w:name="_Hlk236473511"/>
      <w:r w:rsidR="00721E74" w:rsidRPr="00721E74">
        <w:rPr>
          <w:rFonts w:ascii="SimSun" w:hAnsi="SimSun" w:cs="SimSun" w:hint="eastAsia"/>
          <w:sz w:val="24"/>
          <w:lang w:val="en-US" w:eastAsia="zh-CN"/>
        </w:rPr>
        <w:t>使全球报告的结论易于获取，包括为此在《生物多样性公约》</w:t>
      </w:r>
      <w:r w:rsidR="00721E74" w:rsidRPr="00721E74">
        <w:rPr>
          <w:rFonts w:eastAsia="Times New Roman"/>
          <w:sz w:val="24"/>
          <w:vertAlign w:val="superscript"/>
        </w:rPr>
        <w:footnoteReference w:id="6"/>
      </w:r>
      <w:r w:rsidR="00721E74">
        <w:rPr>
          <w:rFonts w:ascii="SimSun" w:hAnsi="SimSun" w:cs="SimSun" w:hint="eastAsia"/>
          <w:sz w:val="24"/>
          <w:lang w:val="en-US" w:eastAsia="zh-CN"/>
        </w:rPr>
        <w:t xml:space="preserve"> </w:t>
      </w:r>
      <w:r w:rsidR="00721E74" w:rsidRPr="00721E74">
        <w:rPr>
          <w:rFonts w:ascii="SimSun" w:hAnsi="SimSun" w:cs="SimSun" w:hint="eastAsia"/>
          <w:sz w:val="24"/>
          <w:lang w:val="en-US" w:eastAsia="zh-CN"/>
        </w:rPr>
        <w:t>信息交换机制建立信息看板；</w:t>
      </w:r>
      <w:bookmarkEnd w:id="1"/>
      <w:r w:rsidRPr="00A219CA">
        <w:rPr>
          <w:rFonts w:eastAsia="Times New Roman"/>
          <w:sz w:val="24"/>
          <w:lang w:eastAsia="zh-CN"/>
        </w:rPr>
        <w:t xml:space="preserve"> </w:t>
      </w:r>
    </w:p>
    <w:p w14:paraId="1EFB0386" w14:textId="19F2B046" w:rsidR="009A5E47" w:rsidRPr="00A219CA" w:rsidRDefault="0588231D" w:rsidP="00EE64AD">
      <w:pPr>
        <w:tabs>
          <w:tab w:val="clear" w:pos="567"/>
          <w:tab w:val="clear" w:pos="1134"/>
          <w:tab w:val="clear" w:pos="1701"/>
          <w:tab w:val="clear" w:pos="2268"/>
        </w:tabs>
        <w:spacing w:after="120"/>
        <w:ind w:left="490" w:firstLine="490"/>
        <w:rPr>
          <w:sz w:val="24"/>
          <w:lang w:eastAsia="zh-CN"/>
        </w:rPr>
      </w:pPr>
      <w:r w:rsidRPr="00A219CA">
        <w:rPr>
          <w:rFonts w:eastAsia="Times New Roman"/>
          <w:sz w:val="24"/>
          <w:lang w:eastAsia="zh-CN"/>
        </w:rPr>
        <w:t>(c)</w:t>
      </w:r>
      <w:r w:rsidRPr="00A219CA">
        <w:rPr>
          <w:sz w:val="24"/>
          <w:lang w:eastAsia="zh-CN"/>
        </w:rPr>
        <w:tab/>
      </w:r>
      <w:r w:rsidR="00721E74" w:rsidRPr="00721E74">
        <w:rPr>
          <w:rFonts w:ascii="SimSun" w:hAnsi="SimSun" w:cs="SimSun" w:hint="eastAsia"/>
          <w:sz w:val="24"/>
          <w:lang w:val="en-US" w:eastAsia="zh-CN"/>
        </w:rPr>
        <w:t>继续与相关伙伴协调和合作，向缔约方和非国家政府行为者体提供能力建设和发展，以此改进国家监测和知识管理系统。</w:t>
      </w:r>
    </w:p>
    <w:p w14:paraId="1555AC00" w14:textId="77777777" w:rsidR="008D07BC" w:rsidRPr="00DE11DD" w:rsidRDefault="008D07BC" w:rsidP="008D07BC">
      <w:pPr>
        <w:pStyle w:val="CBDNormalNumber"/>
        <w:numPr>
          <w:ilvl w:val="0"/>
          <w:numId w:val="0"/>
        </w:numPr>
        <w:shd w:val="clear" w:color="auto" w:fill="FFFFFF" w:themeFill="background1"/>
        <w:tabs>
          <w:tab w:val="clear" w:pos="567"/>
          <w:tab w:val="clear" w:pos="1134"/>
          <w:tab w:val="clear" w:pos="1701"/>
          <w:tab w:val="clear" w:pos="2268"/>
          <w:tab w:val="clear" w:pos="2835"/>
          <w:tab w:val="clear" w:pos="3402"/>
          <w:tab w:val="clear" w:pos="3969"/>
        </w:tabs>
        <w:spacing w:before="360"/>
        <w:ind w:left="490" w:hanging="490"/>
        <w:rPr>
          <w:b/>
          <w:bCs/>
          <w:iCs/>
          <w:sz w:val="28"/>
          <w:szCs w:val="28"/>
          <w:lang w:eastAsia="zh-CN"/>
        </w:rPr>
      </w:pPr>
      <w:r w:rsidRPr="00DE11DD">
        <w:rPr>
          <w:rFonts w:hint="eastAsia"/>
          <w:b/>
          <w:bCs/>
          <w:iCs/>
          <w:sz w:val="28"/>
          <w:szCs w:val="28"/>
          <w:lang w:eastAsia="zh-CN"/>
        </w:rPr>
        <w:t>B.</w:t>
      </w:r>
      <w:r w:rsidRPr="00DE11DD">
        <w:rPr>
          <w:b/>
          <w:bCs/>
          <w:iCs/>
          <w:sz w:val="28"/>
          <w:szCs w:val="28"/>
          <w:lang w:eastAsia="zh-CN"/>
        </w:rPr>
        <w:tab/>
      </w:r>
      <w:r w:rsidRPr="00DE11DD">
        <w:rPr>
          <w:b/>
          <w:bCs/>
          <w:iCs/>
          <w:sz w:val="28"/>
          <w:szCs w:val="28"/>
          <w:lang w:eastAsia="zh-CN"/>
        </w:rPr>
        <w:t>进一步加强规划、监测、报告和审查机制，包括监测</w:t>
      </w:r>
      <w:r w:rsidRPr="00CE3B5E">
        <w:rPr>
          <w:b/>
          <w:bCs/>
          <w:iCs/>
          <w:sz w:val="28"/>
          <w:szCs w:val="28"/>
          <w:lang w:val="en-US" w:eastAsia="zh-CN"/>
        </w:rPr>
        <w:t>《昆明</w:t>
      </w:r>
      <w:r w:rsidRPr="00CE3B5E">
        <w:rPr>
          <w:b/>
          <w:bCs/>
          <w:iCs/>
          <w:sz w:val="28"/>
          <w:szCs w:val="28"/>
          <w:lang w:val="en-US" w:eastAsia="zh-CN"/>
        </w:rPr>
        <w:t>-</w:t>
      </w:r>
      <w:r w:rsidRPr="00CE3B5E">
        <w:rPr>
          <w:b/>
          <w:bCs/>
          <w:iCs/>
          <w:sz w:val="28"/>
          <w:szCs w:val="28"/>
          <w:lang w:val="en-US" w:eastAsia="zh-CN"/>
        </w:rPr>
        <w:t>蒙特利尔全球生物多样性框架》</w:t>
      </w:r>
    </w:p>
    <w:p w14:paraId="12B435EC" w14:textId="77777777" w:rsidR="008D07BC" w:rsidRDefault="008D07BC" w:rsidP="008D07BC">
      <w:pPr>
        <w:pStyle w:val="CBDNormalNoNumber"/>
        <w:tabs>
          <w:tab w:val="clear" w:pos="567"/>
          <w:tab w:val="clear" w:pos="1134"/>
          <w:tab w:val="clear" w:pos="1701"/>
          <w:tab w:val="clear" w:pos="2268"/>
          <w:tab w:val="clear" w:pos="2835"/>
          <w:tab w:val="clear" w:pos="3402"/>
        </w:tabs>
        <w:ind w:firstLine="413"/>
        <w:rPr>
          <w:iCs/>
          <w:kern w:val="22"/>
          <w:sz w:val="24"/>
          <w:lang w:eastAsia="zh-CN"/>
        </w:rPr>
      </w:pPr>
      <w:r>
        <w:rPr>
          <w:rFonts w:ascii="KaiTi" w:eastAsia="KaiTi" w:hAnsi="KaiTi" w:hint="eastAsia"/>
          <w:iCs/>
          <w:kern w:val="22"/>
          <w:sz w:val="24"/>
          <w:lang w:eastAsia="zh-CN"/>
        </w:rPr>
        <w:t>缔约方大会</w:t>
      </w:r>
      <w:r w:rsidRPr="00EB55E3">
        <w:rPr>
          <w:iCs/>
          <w:kern w:val="22"/>
          <w:sz w:val="24"/>
          <w:lang w:eastAsia="zh-CN"/>
        </w:rPr>
        <w:t>，</w:t>
      </w:r>
    </w:p>
    <w:p w14:paraId="268561DF" w14:textId="2B3472EC" w:rsidR="008D07BC" w:rsidRPr="00F131D6" w:rsidRDefault="008D07BC" w:rsidP="008D07BC">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F131D6">
        <w:rPr>
          <w:rFonts w:eastAsia="KaiTi" w:hint="eastAsia"/>
          <w:kern w:val="22"/>
          <w:sz w:val="24"/>
          <w:lang w:eastAsia="zh-CN"/>
        </w:rPr>
        <w:t>回顾</w:t>
      </w:r>
      <w:r w:rsidRPr="00CE3B5E">
        <w:rPr>
          <w:rFonts w:hint="eastAsia"/>
          <w:kern w:val="22"/>
          <w:sz w:val="24"/>
          <w:lang w:eastAsia="zh-CN"/>
        </w:rPr>
        <w:t>其</w:t>
      </w:r>
      <w:r w:rsidRPr="00F131D6">
        <w:rPr>
          <w:rFonts w:hint="eastAsia"/>
          <w:kern w:val="22"/>
          <w:sz w:val="24"/>
          <w:lang w:eastAsia="zh-CN"/>
        </w:rPr>
        <w:t>第</w:t>
      </w:r>
      <w:hyperlink r:id="rId21" w:history="1">
        <w:r w:rsidRPr="008D07BC">
          <w:rPr>
            <w:rStyle w:val="Hyperlink"/>
            <w:kern w:val="22"/>
            <w:sz w:val="24"/>
            <w:lang w:eastAsia="zh-CN"/>
          </w:rPr>
          <w:t>15/4</w:t>
        </w:r>
      </w:hyperlink>
      <w:r w:rsidRPr="00F131D6">
        <w:rPr>
          <w:rFonts w:hint="eastAsia"/>
          <w:kern w:val="22"/>
          <w:sz w:val="24"/>
          <w:lang w:eastAsia="zh-CN"/>
        </w:rPr>
        <w:t>号、第</w:t>
      </w:r>
      <w:hyperlink r:id="rId22" w:history="1">
        <w:r w:rsidRPr="008D07BC">
          <w:rPr>
            <w:rStyle w:val="Hyperlink"/>
            <w:kern w:val="22"/>
            <w:sz w:val="24"/>
            <w:lang w:eastAsia="zh-CN"/>
          </w:rPr>
          <w:t>15/5</w:t>
        </w:r>
      </w:hyperlink>
      <w:r w:rsidRPr="00F131D6">
        <w:rPr>
          <w:rFonts w:hint="eastAsia"/>
          <w:kern w:val="22"/>
          <w:sz w:val="24"/>
          <w:lang w:eastAsia="zh-CN"/>
        </w:rPr>
        <w:t>号、</w:t>
      </w:r>
      <w:r>
        <w:rPr>
          <w:rFonts w:hint="eastAsia"/>
          <w:kern w:val="22"/>
          <w:sz w:val="24"/>
          <w:lang w:eastAsia="zh-CN"/>
        </w:rPr>
        <w:t>2022</w:t>
      </w:r>
      <w:r>
        <w:rPr>
          <w:rFonts w:hint="eastAsia"/>
          <w:kern w:val="22"/>
          <w:sz w:val="24"/>
          <w:lang w:eastAsia="zh-CN"/>
        </w:rPr>
        <w:t>年</w:t>
      </w:r>
      <w:r>
        <w:rPr>
          <w:rFonts w:hint="eastAsia"/>
          <w:kern w:val="22"/>
          <w:sz w:val="24"/>
          <w:lang w:eastAsia="zh-CN"/>
        </w:rPr>
        <w:t>12</w:t>
      </w:r>
      <w:r>
        <w:rPr>
          <w:rFonts w:hint="eastAsia"/>
          <w:kern w:val="22"/>
          <w:sz w:val="24"/>
          <w:lang w:eastAsia="zh-CN"/>
        </w:rPr>
        <w:t>月</w:t>
      </w:r>
      <w:r>
        <w:rPr>
          <w:rFonts w:hint="eastAsia"/>
          <w:kern w:val="22"/>
          <w:sz w:val="24"/>
          <w:lang w:eastAsia="zh-CN"/>
        </w:rPr>
        <w:t>19</w:t>
      </w:r>
      <w:r>
        <w:rPr>
          <w:rFonts w:hint="eastAsia"/>
          <w:kern w:val="22"/>
          <w:sz w:val="24"/>
          <w:lang w:eastAsia="zh-CN"/>
        </w:rPr>
        <w:t>日</w:t>
      </w:r>
      <w:r w:rsidRPr="00F131D6">
        <w:rPr>
          <w:rFonts w:hint="eastAsia"/>
          <w:kern w:val="22"/>
          <w:sz w:val="24"/>
          <w:lang w:eastAsia="zh-CN"/>
        </w:rPr>
        <w:t>第</w:t>
      </w:r>
      <w:hyperlink r:id="rId23" w:history="1">
        <w:r w:rsidRPr="008D07BC">
          <w:rPr>
            <w:rStyle w:val="Hyperlink"/>
            <w:kern w:val="22"/>
            <w:sz w:val="24"/>
            <w:lang w:eastAsia="zh-CN"/>
          </w:rPr>
          <w:t>15/6</w:t>
        </w:r>
      </w:hyperlink>
      <w:r w:rsidRPr="00F131D6">
        <w:rPr>
          <w:rFonts w:hint="eastAsia"/>
          <w:kern w:val="22"/>
          <w:sz w:val="24"/>
          <w:lang w:eastAsia="zh-CN"/>
        </w:rPr>
        <w:t>号、</w:t>
      </w:r>
      <w:r>
        <w:rPr>
          <w:rFonts w:hint="eastAsia"/>
          <w:kern w:val="22"/>
          <w:sz w:val="24"/>
          <w:lang w:eastAsia="zh-CN"/>
        </w:rPr>
        <w:t>2024</w:t>
      </w:r>
      <w:r>
        <w:rPr>
          <w:rFonts w:hint="eastAsia"/>
          <w:kern w:val="22"/>
          <w:sz w:val="24"/>
          <w:lang w:eastAsia="zh-CN"/>
        </w:rPr>
        <w:t>年</w:t>
      </w:r>
      <w:r>
        <w:rPr>
          <w:rFonts w:hint="eastAsia"/>
          <w:kern w:val="22"/>
          <w:sz w:val="24"/>
          <w:lang w:eastAsia="zh-CN"/>
        </w:rPr>
        <w:t>10</w:t>
      </w:r>
      <w:r>
        <w:rPr>
          <w:rFonts w:hint="eastAsia"/>
          <w:kern w:val="22"/>
          <w:sz w:val="24"/>
          <w:lang w:eastAsia="zh-CN"/>
        </w:rPr>
        <w:t>月</w:t>
      </w:r>
      <w:r>
        <w:rPr>
          <w:rFonts w:hint="eastAsia"/>
          <w:kern w:val="22"/>
          <w:sz w:val="24"/>
          <w:lang w:eastAsia="zh-CN"/>
        </w:rPr>
        <w:t>30</w:t>
      </w:r>
      <w:r>
        <w:rPr>
          <w:rFonts w:hint="eastAsia"/>
          <w:kern w:val="22"/>
          <w:sz w:val="24"/>
          <w:lang w:eastAsia="zh-CN"/>
        </w:rPr>
        <w:t>日</w:t>
      </w:r>
      <w:r w:rsidRPr="00F131D6">
        <w:rPr>
          <w:rFonts w:hint="eastAsia"/>
          <w:kern w:val="22"/>
          <w:sz w:val="24"/>
          <w:lang w:eastAsia="zh-CN"/>
        </w:rPr>
        <w:t>第</w:t>
      </w:r>
      <w:hyperlink r:id="rId24" w:history="1">
        <w:r w:rsidRPr="008D07BC">
          <w:rPr>
            <w:rStyle w:val="Hyperlink"/>
            <w:kern w:val="22"/>
            <w:sz w:val="24"/>
            <w:lang w:eastAsia="zh-CN"/>
          </w:rPr>
          <w:t>16/4</w:t>
        </w:r>
      </w:hyperlink>
      <w:r w:rsidRPr="00F131D6">
        <w:rPr>
          <w:rFonts w:hint="eastAsia"/>
          <w:kern w:val="22"/>
          <w:sz w:val="24"/>
          <w:lang w:eastAsia="zh-CN"/>
        </w:rPr>
        <w:t>号</w:t>
      </w:r>
      <w:r>
        <w:rPr>
          <w:rFonts w:hint="eastAsia"/>
          <w:kern w:val="22"/>
          <w:sz w:val="24"/>
          <w:lang w:eastAsia="zh-CN"/>
        </w:rPr>
        <w:t>以及</w:t>
      </w:r>
      <w:r>
        <w:rPr>
          <w:rFonts w:hint="eastAsia"/>
          <w:kern w:val="22"/>
          <w:sz w:val="24"/>
          <w:lang w:eastAsia="zh-CN"/>
        </w:rPr>
        <w:t>2025</w:t>
      </w:r>
      <w:r>
        <w:rPr>
          <w:rFonts w:hint="eastAsia"/>
          <w:kern w:val="22"/>
          <w:sz w:val="24"/>
          <w:lang w:eastAsia="zh-CN"/>
        </w:rPr>
        <w:t>年</w:t>
      </w:r>
      <w:r>
        <w:rPr>
          <w:rFonts w:hint="eastAsia"/>
          <w:kern w:val="22"/>
          <w:sz w:val="24"/>
          <w:lang w:eastAsia="zh-CN"/>
        </w:rPr>
        <w:t>2</w:t>
      </w:r>
      <w:r>
        <w:rPr>
          <w:rFonts w:hint="eastAsia"/>
          <w:kern w:val="22"/>
          <w:sz w:val="24"/>
          <w:lang w:eastAsia="zh-CN"/>
        </w:rPr>
        <w:t>月</w:t>
      </w:r>
      <w:r>
        <w:rPr>
          <w:rFonts w:hint="eastAsia"/>
          <w:kern w:val="22"/>
          <w:sz w:val="24"/>
          <w:lang w:eastAsia="zh-CN"/>
        </w:rPr>
        <w:t>27</w:t>
      </w:r>
      <w:r>
        <w:rPr>
          <w:rFonts w:hint="eastAsia"/>
          <w:kern w:val="22"/>
          <w:sz w:val="24"/>
          <w:lang w:eastAsia="zh-CN"/>
        </w:rPr>
        <w:t>日</w:t>
      </w:r>
      <w:r w:rsidRPr="00F131D6">
        <w:rPr>
          <w:rFonts w:hint="eastAsia"/>
          <w:kern w:val="22"/>
          <w:sz w:val="24"/>
          <w:lang w:eastAsia="zh-CN"/>
        </w:rPr>
        <w:t>第</w:t>
      </w:r>
      <w:r w:rsidRPr="00F131D6">
        <w:rPr>
          <w:rFonts w:hint="eastAsia"/>
          <w:kern w:val="22"/>
          <w:sz w:val="24"/>
          <w:lang w:eastAsia="zh-CN"/>
        </w:rPr>
        <w:t>1</w:t>
      </w:r>
      <w:hyperlink r:id="rId25" w:history="1">
        <w:r w:rsidRPr="008D07BC">
          <w:rPr>
            <w:rStyle w:val="Hyperlink"/>
            <w:kern w:val="22"/>
            <w:sz w:val="24"/>
            <w:lang w:eastAsia="zh-CN"/>
          </w:rPr>
          <w:t>6/31</w:t>
        </w:r>
      </w:hyperlink>
      <w:r w:rsidRPr="00F131D6">
        <w:rPr>
          <w:rFonts w:hint="eastAsia"/>
          <w:kern w:val="22"/>
          <w:sz w:val="24"/>
          <w:lang w:eastAsia="zh-CN"/>
        </w:rPr>
        <w:t>号</w:t>
      </w:r>
      <w:r>
        <w:rPr>
          <w:rFonts w:hint="eastAsia"/>
          <w:kern w:val="22"/>
          <w:sz w:val="24"/>
          <w:lang w:eastAsia="zh-CN"/>
        </w:rPr>
        <w:t>和第</w:t>
      </w:r>
      <w:r w:rsidRPr="00F131D6">
        <w:rPr>
          <w:rFonts w:hint="eastAsia"/>
          <w:kern w:val="22"/>
          <w:sz w:val="24"/>
          <w:lang w:eastAsia="zh-CN"/>
        </w:rPr>
        <w:t>1</w:t>
      </w:r>
      <w:hyperlink r:id="rId26" w:history="1">
        <w:r w:rsidRPr="008D07BC">
          <w:rPr>
            <w:rStyle w:val="Hyperlink"/>
            <w:kern w:val="22"/>
            <w:sz w:val="24"/>
            <w:lang w:eastAsia="zh-CN"/>
          </w:rPr>
          <w:t>6/32</w:t>
        </w:r>
      </w:hyperlink>
      <w:r w:rsidRPr="00F131D6">
        <w:rPr>
          <w:rFonts w:hint="eastAsia"/>
          <w:kern w:val="22"/>
          <w:sz w:val="24"/>
          <w:lang w:eastAsia="zh-CN"/>
        </w:rPr>
        <w:t>号决定，</w:t>
      </w:r>
    </w:p>
    <w:p w14:paraId="66087842" w14:textId="77777777" w:rsidR="008D07BC" w:rsidRPr="00F131D6" w:rsidRDefault="008D07BC" w:rsidP="008D07BC">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AC747F">
        <w:rPr>
          <w:rFonts w:eastAsia="KaiTi" w:hint="eastAsia"/>
          <w:kern w:val="22"/>
          <w:sz w:val="24"/>
          <w:lang w:eastAsia="zh-CN"/>
        </w:rPr>
        <w:t>注意到</w:t>
      </w:r>
      <w:r w:rsidRPr="00F131D6">
        <w:rPr>
          <w:rFonts w:hint="eastAsia"/>
          <w:kern w:val="22"/>
          <w:sz w:val="24"/>
          <w:lang w:eastAsia="zh-CN"/>
        </w:rPr>
        <w:t>在现有指标的覆盖范围、方法和元数据以及监测</w:t>
      </w:r>
      <w:r w:rsidRPr="00CE3B5E">
        <w:rPr>
          <w:kern w:val="22"/>
          <w:sz w:val="24"/>
          <w:lang w:eastAsia="zh-CN"/>
        </w:rPr>
        <w:t>《昆明</w:t>
      </w:r>
      <w:r w:rsidRPr="00CE3B5E">
        <w:rPr>
          <w:kern w:val="22"/>
          <w:sz w:val="24"/>
          <w:lang w:eastAsia="zh-CN"/>
        </w:rPr>
        <w:t>-</w:t>
      </w:r>
      <w:r w:rsidRPr="00CE3B5E">
        <w:rPr>
          <w:kern w:val="22"/>
          <w:sz w:val="24"/>
          <w:lang w:eastAsia="zh-CN"/>
        </w:rPr>
        <w:t>蒙特利尔全球生物多样性框架》</w:t>
      </w:r>
      <w:r>
        <w:rPr>
          <w:rStyle w:val="FootnoteReference"/>
          <w:kern w:val="22"/>
          <w:sz w:val="24"/>
          <w:lang w:eastAsia="zh-CN"/>
        </w:rPr>
        <w:footnoteReference w:id="7"/>
      </w:r>
      <w:r w:rsidRPr="003054C4">
        <w:rPr>
          <w:rFonts w:eastAsia="KaiTi" w:hint="eastAsia"/>
          <w:kern w:val="22"/>
          <w:sz w:val="24"/>
          <w:lang w:eastAsia="zh-CN"/>
        </w:rPr>
        <w:t>的运作方面仍然存在差距</w:t>
      </w:r>
      <w:r w:rsidRPr="00F131D6">
        <w:rPr>
          <w:rFonts w:hint="eastAsia"/>
          <w:kern w:val="22"/>
          <w:sz w:val="24"/>
          <w:lang w:eastAsia="zh-CN"/>
        </w:rPr>
        <w:t>；</w:t>
      </w:r>
    </w:p>
    <w:p w14:paraId="6DFA6A6B" w14:textId="77777777" w:rsidR="008D07BC" w:rsidRPr="007B2C56" w:rsidRDefault="008D07BC" w:rsidP="008D07BC">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F131D6">
        <w:rPr>
          <w:rFonts w:hint="eastAsia"/>
          <w:kern w:val="22"/>
          <w:sz w:val="24"/>
          <w:lang w:eastAsia="zh-CN"/>
        </w:rPr>
        <w:t>1.</w:t>
      </w:r>
      <w:r>
        <w:rPr>
          <w:kern w:val="22"/>
          <w:sz w:val="24"/>
          <w:lang w:eastAsia="zh-CN"/>
        </w:rPr>
        <w:tab/>
      </w:r>
      <w:r w:rsidRPr="00605DFB">
        <w:rPr>
          <w:rFonts w:eastAsia="KaiTi" w:hint="eastAsia"/>
          <w:iCs/>
          <w:sz w:val="24"/>
          <w:lang w:eastAsia="zh-CN"/>
        </w:rPr>
        <w:t>关切地注意到</w:t>
      </w:r>
      <w:hyperlink r:id="rId27" w:history="1">
        <w:r w:rsidRPr="00D238D3">
          <w:rPr>
            <w:rStyle w:val="Hyperlink"/>
            <w:rFonts w:eastAsia="KaiTi"/>
            <w:iCs/>
            <w:kern w:val="22"/>
            <w:sz w:val="24"/>
            <w:lang w:eastAsia="zh-CN"/>
          </w:rPr>
          <w:t>CBD/SBSTTA/28/INF/4</w:t>
        </w:r>
      </w:hyperlink>
      <w:r w:rsidRPr="00680AA2">
        <w:rPr>
          <w:kern w:val="22"/>
          <w:sz w:val="24"/>
          <w:lang w:eastAsia="zh-CN"/>
        </w:rPr>
        <w:t>号文件</w:t>
      </w:r>
      <w:r>
        <w:rPr>
          <w:rStyle w:val="FootnoteReference"/>
          <w:kern w:val="22"/>
          <w:sz w:val="24"/>
          <w:lang w:eastAsia="zh-CN"/>
        </w:rPr>
        <w:footnoteReference w:id="8"/>
      </w:r>
      <w:r w:rsidRPr="00680AA2">
        <w:rPr>
          <w:kern w:val="22"/>
          <w:sz w:val="24"/>
          <w:lang w:eastAsia="zh-CN"/>
        </w:rPr>
        <w:t>所载</w:t>
      </w:r>
      <w:r>
        <w:rPr>
          <w:rFonts w:hint="eastAsia"/>
          <w:iCs/>
          <w:sz w:val="24"/>
          <w:lang w:eastAsia="zh-CN"/>
        </w:rPr>
        <w:t>方法现状</w:t>
      </w:r>
      <w:r>
        <w:rPr>
          <w:rFonts w:hint="eastAsia"/>
          <w:iCs/>
          <w:sz w:val="24"/>
          <w:lang w:eastAsia="zh-CN"/>
        </w:rPr>
        <w:t>1</w:t>
      </w:r>
      <w:r>
        <w:rPr>
          <w:rFonts w:hint="eastAsia"/>
          <w:iCs/>
          <w:sz w:val="24"/>
          <w:lang w:eastAsia="zh-CN"/>
        </w:rPr>
        <w:t>、</w:t>
      </w:r>
      <w:r>
        <w:rPr>
          <w:rFonts w:hint="eastAsia"/>
          <w:iCs/>
          <w:sz w:val="24"/>
          <w:lang w:eastAsia="zh-CN"/>
        </w:rPr>
        <w:t>2</w:t>
      </w:r>
      <w:r>
        <w:rPr>
          <w:rFonts w:hint="eastAsia"/>
          <w:iCs/>
          <w:sz w:val="24"/>
          <w:lang w:eastAsia="zh-CN"/>
        </w:rPr>
        <w:t>和</w:t>
      </w:r>
      <w:r>
        <w:rPr>
          <w:rFonts w:hint="eastAsia"/>
          <w:iCs/>
          <w:sz w:val="24"/>
          <w:lang w:eastAsia="zh-CN"/>
        </w:rPr>
        <w:t>3</w:t>
      </w:r>
      <w:r>
        <w:rPr>
          <w:rFonts w:hint="eastAsia"/>
          <w:iCs/>
          <w:sz w:val="24"/>
          <w:lang w:eastAsia="zh-CN"/>
        </w:rPr>
        <w:t>中</w:t>
      </w:r>
      <w:r w:rsidRPr="00F131D6">
        <w:rPr>
          <w:rFonts w:hint="eastAsia"/>
          <w:kern w:val="22"/>
          <w:sz w:val="24"/>
          <w:lang w:eastAsia="zh-CN"/>
        </w:rPr>
        <w:t>标题指标的方法就绪程度仍然很低，这妨碍了国家报告；</w:t>
      </w:r>
    </w:p>
    <w:p w14:paraId="3AD18109" w14:textId="77777777" w:rsidR="008D07BC" w:rsidRDefault="008D07BC" w:rsidP="008D07BC">
      <w:pPr>
        <w:pStyle w:val="CBDNormalNoNumber"/>
        <w:tabs>
          <w:tab w:val="clear" w:pos="567"/>
          <w:tab w:val="clear" w:pos="1134"/>
          <w:tab w:val="clear" w:pos="1701"/>
          <w:tab w:val="clear" w:pos="2268"/>
          <w:tab w:val="clear" w:pos="2835"/>
          <w:tab w:val="clear" w:pos="3402"/>
        </w:tabs>
        <w:ind w:left="490" w:firstLine="490"/>
        <w:rPr>
          <w:iCs/>
          <w:sz w:val="24"/>
          <w:lang w:eastAsia="zh-CN"/>
        </w:rPr>
      </w:pPr>
      <w:r>
        <w:rPr>
          <w:rFonts w:hint="eastAsia"/>
          <w:iCs/>
          <w:sz w:val="24"/>
          <w:lang w:eastAsia="zh-CN"/>
        </w:rPr>
        <w:t>2</w:t>
      </w:r>
      <w:r w:rsidRPr="007B2C56">
        <w:rPr>
          <w:iCs/>
          <w:sz w:val="24"/>
          <w:lang w:eastAsia="zh-CN"/>
        </w:rPr>
        <w:t>.</w:t>
      </w:r>
      <w:r w:rsidRPr="007B2C56">
        <w:rPr>
          <w:iCs/>
          <w:sz w:val="24"/>
          <w:lang w:eastAsia="zh-CN"/>
        </w:rPr>
        <w:tab/>
      </w:r>
      <w:r w:rsidRPr="00227A66">
        <w:rPr>
          <w:rFonts w:eastAsia="KaiTi" w:hint="eastAsia"/>
          <w:iCs/>
          <w:sz w:val="24"/>
          <w:lang w:eastAsia="zh-CN"/>
        </w:rPr>
        <w:t>赞赏地</w:t>
      </w:r>
      <w:r w:rsidRPr="00C1357C">
        <w:rPr>
          <w:rFonts w:ascii="KaiTi" w:eastAsia="KaiTi" w:hAnsi="KaiTi"/>
          <w:iCs/>
          <w:sz w:val="24"/>
          <w:lang w:eastAsia="zh-CN"/>
        </w:rPr>
        <w:t>注意到</w:t>
      </w:r>
      <w:hyperlink r:id="rId28" w:history="1">
        <w:r w:rsidRPr="00314949">
          <w:rPr>
            <w:rStyle w:val="Hyperlink"/>
            <w:iCs/>
            <w:sz w:val="24"/>
            <w:lang w:eastAsia="zh-CN"/>
          </w:rPr>
          <w:t>CBD/SBSTTA/28/INF/4</w:t>
        </w:r>
      </w:hyperlink>
      <w:r w:rsidRPr="00C1357C">
        <w:rPr>
          <w:iCs/>
          <w:sz w:val="24"/>
          <w:lang w:eastAsia="zh-CN"/>
        </w:rPr>
        <w:t>号文件所载对标题指标元数据的技术更新，</w:t>
      </w:r>
      <w:r w:rsidRPr="00744922">
        <w:rPr>
          <w:iCs/>
          <w:sz w:val="24"/>
          <w:lang w:eastAsia="zh-CN"/>
        </w:rPr>
        <w:t>以及联合国粮食及农业组织及其伙伴为进一步制定和</w:t>
      </w:r>
      <w:r>
        <w:rPr>
          <w:rFonts w:hint="eastAsia"/>
          <w:iCs/>
          <w:sz w:val="24"/>
          <w:lang w:eastAsia="zh-CN"/>
        </w:rPr>
        <w:t>运行</w:t>
      </w:r>
      <w:r w:rsidRPr="00744922">
        <w:rPr>
          <w:iCs/>
          <w:sz w:val="24"/>
          <w:lang w:eastAsia="zh-CN"/>
        </w:rPr>
        <w:t>一些</w:t>
      </w:r>
      <w:r>
        <w:rPr>
          <w:rFonts w:hint="eastAsia"/>
          <w:iCs/>
          <w:sz w:val="24"/>
          <w:lang w:eastAsia="zh-CN"/>
        </w:rPr>
        <w:t>标题</w:t>
      </w:r>
      <w:r w:rsidRPr="00744922">
        <w:rPr>
          <w:iCs/>
          <w:sz w:val="24"/>
          <w:lang w:eastAsia="zh-CN"/>
        </w:rPr>
        <w:t>指标提供的支持</w:t>
      </w:r>
      <w:r>
        <w:rPr>
          <w:rFonts w:hint="eastAsia"/>
          <w:iCs/>
          <w:sz w:val="24"/>
          <w:lang w:eastAsia="zh-CN"/>
        </w:rPr>
        <w:t>，</w:t>
      </w:r>
      <w:r w:rsidRPr="00744922">
        <w:rPr>
          <w:iCs/>
          <w:sz w:val="24"/>
          <w:lang w:eastAsia="zh-CN"/>
        </w:rPr>
        <w:t>如</w:t>
      </w:r>
      <w:hyperlink r:id="rId29" w:history="1">
        <w:r w:rsidRPr="000563E0">
          <w:rPr>
            <w:rStyle w:val="Hyperlink"/>
            <w:iCs/>
            <w:sz w:val="24"/>
            <w:lang w:eastAsia="zh-CN"/>
          </w:rPr>
          <w:t>CBD/SBSTTA/28/INF/8/Rev.1</w:t>
        </w:r>
      </w:hyperlink>
      <w:r w:rsidRPr="00744922">
        <w:rPr>
          <w:iCs/>
          <w:sz w:val="24"/>
          <w:lang w:eastAsia="zh-CN"/>
        </w:rPr>
        <w:t>号文件所述</w:t>
      </w:r>
      <w:r w:rsidRPr="00C1357C">
        <w:rPr>
          <w:iCs/>
          <w:sz w:val="24"/>
          <w:lang w:eastAsia="zh-CN"/>
        </w:rPr>
        <w:t>；</w:t>
      </w:r>
    </w:p>
    <w:p w14:paraId="124FFAFB" w14:textId="77777777" w:rsidR="008D07BC" w:rsidRPr="00C41D8F" w:rsidRDefault="008D07BC" w:rsidP="008D07BC">
      <w:pPr>
        <w:pStyle w:val="CBDNormalNoNumber"/>
        <w:tabs>
          <w:tab w:val="clear" w:pos="567"/>
          <w:tab w:val="clear" w:pos="1134"/>
          <w:tab w:val="clear" w:pos="1701"/>
          <w:tab w:val="clear" w:pos="2268"/>
          <w:tab w:val="clear" w:pos="2835"/>
          <w:tab w:val="clear" w:pos="3402"/>
        </w:tabs>
        <w:spacing w:before="120"/>
        <w:ind w:left="490" w:firstLine="490"/>
        <w:jc w:val="left"/>
        <w:rPr>
          <w:iCs/>
          <w:sz w:val="24"/>
          <w:lang w:eastAsia="zh-CN"/>
        </w:rPr>
      </w:pPr>
      <w:r w:rsidRPr="00C41D8F">
        <w:rPr>
          <w:rFonts w:hint="eastAsia"/>
          <w:iCs/>
          <w:sz w:val="24"/>
          <w:lang w:eastAsia="zh-CN"/>
        </w:rPr>
        <w:t>[3.</w:t>
      </w:r>
      <w:r>
        <w:rPr>
          <w:iCs/>
          <w:sz w:val="24"/>
          <w:lang w:eastAsia="zh-CN"/>
        </w:rPr>
        <w:tab/>
      </w:r>
      <w:r w:rsidRPr="000B10B2">
        <w:rPr>
          <w:rFonts w:eastAsia="KaiTi" w:hint="eastAsia"/>
          <w:iCs/>
          <w:sz w:val="24"/>
          <w:lang w:eastAsia="zh-CN"/>
        </w:rPr>
        <w:t>同意</w:t>
      </w:r>
      <w:r w:rsidRPr="00C41D8F">
        <w:rPr>
          <w:rFonts w:hint="eastAsia"/>
          <w:iCs/>
          <w:sz w:val="24"/>
          <w:lang w:eastAsia="zh-CN"/>
        </w:rPr>
        <w:t>将本决定附件一所载额外组成部分和补充指标纳入</w:t>
      </w:r>
      <w:r w:rsidRPr="0066543A">
        <w:rPr>
          <w:iCs/>
          <w:sz w:val="24"/>
          <w:lang w:eastAsia="zh-CN"/>
        </w:rPr>
        <w:t>《昆明</w:t>
      </w:r>
      <w:r w:rsidRPr="0066543A">
        <w:rPr>
          <w:iCs/>
          <w:sz w:val="24"/>
          <w:lang w:eastAsia="zh-CN"/>
        </w:rPr>
        <w:t>-</w:t>
      </w:r>
      <w:r w:rsidRPr="0066543A">
        <w:rPr>
          <w:iCs/>
          <w:sz w:val="24"/>
          <w:lang w:eastAsia="zh-CN"/>
        </w:rPr>
        <w:t>蒙特利尔全球生物多样性框架》</w:t>
      </w:r>
      <w:r>
        <w:rPr>
          <w:rFonts w:hint="eastAsia"/>
          <w:iCs/>
          <w:sz w:val="24"/>
          <w:lang w:eastAsia="zh-CN"/>
        </w:rPr>
        <w:t>的</w:t>
      </w:r>
      <w:r w:rsidRPr="00C41D8F">
        <w:rPr>
          <w:rFonts w:hint="eastAsia"/>
          <w:iCs/>
          <w:sz w:val="24"/>
          <w:lang w:eastAsia="zh-CN"/>
        </w:rPr>
        <w:t>监测</w:t>
      </w:r>
      <w:r>
        <w:rPr>
          <w:rFonts w:hint="eastAsia"/>
          <w:iCs/>
          <w:sz w:val="24"/>
          <w:lang w:eastAsia="zh-CN"/>
        </w:rPr>
        <w:t>工作</w:t>
      </w:r>
      <w:r w:rsidRPr="00C41D8F">
        <w:rPr>
          <w:rFonts w:hint="eastAsia"/>
          <w:iCs/>
          <w:sz w:val="24"/>
          <w:lang w:eastAsia="zh-CN"/>
        </w:rPr>
        <w:t>，</w:t>
      </w:r>
      <w:r>
        <w:rPr>
          <w:rFonts w:hint="eastAsia"/>
          <w:iCs/>
          <w:sz w:val="24"/>
          <w:lang w:eastAsia="zh-CN"/>
        </w:rPr>
        <w:t>注意到</w:t>
      </w:r>
      <w:r w:rsidRPr="00C41D8F">
        <w:rPr>
          <w:rFonts w:hint="eastAsia"/>
          <w:iCs/>
          <w:sz w:val="24"/>
          <w:lang w:eastAsia="zh-CN"/>
        </w:rPr>
        <w:t>在国家报告中使用这些指标</w:t>
      </w:r>
      <w:r>
        <w:rPr>
          <w:rFonts w:hint="eastAsia"/>
          <w:iCs/>
          <w:sz w:val="24"/>
          <w:lang w:eastAsia="zh-CN"/>
        </w:rPr>
        <w:t>属于任选性质</w:t>
      </w:r>
      <w:r w:rsidRPr="00C41D8F">
        <w:rPr>
          <w:rFonts w:hint="eastAsia"/>
          <w:iCs/>
          <w:sz w:val="24"/>
          <w:lang w:eastAsia="zh-CN"/>
        </w:rPr>
        <w:t>，取决于国情；</w:t>
      </w:r>
      <w:r w:rsidRPr="00C41D8F">
        <w:rPr>
          <w:rFonts w:hint="eastAsia"/>
          <w:iCs/>
          <w:sz w:val="24"/>
          <w:lang w:eastAsia="zh-CN"/>
        </w:rPr>
        <w:t>]</w:t>
      </w:r>
    </w:p>
    <w:p w14:paraId="215C3851" w14:textId="77777777" w:rsidR="008D07BC" w:rsidRPr="00C41D8F" w:rsidRDefault="008D07BC" w:rsidP="008D07BC">
      <w:pPr>
        <w:pStyle w:val="CBDNormalNoNumber"/>
        <w:tabs>
          <w:tab w:val="clear" w:pos="567"/>
          <w:tab w:val="clear" w:pos="1134"/>
          <w:tab w:val="clear" w:pos="1701"/>
          <w:tab w:val="clear" w:pos="2268"/>
          <w:tab w:val="clear" w:pos="2835"/>
          <w:tab w:val="clear" w:pos="3402"/>
        </w:tabs>
        <w:spacing w:before="120"/>
        <w:ind w:left="490" w:firstLine="490"/>
        <w:jc w:val="left"/>
        <w:rPr>
          <w:iCs/>
          <w:sz w:val="24"/>
          <w:lang w:eastAsia="zh-CN"/>
        </w:rPr>
      </w:pPr>
      <w:r w:rsidRPr="00C41D8F">
        <w:rPr>
          <w:rFonts w:hint="eastAsia"/>
          <w:iCs/>
          <w:sz w:val="24"/>
          <w:lang w:eastAsia="zh-CN"/>
        </w:rPr>
        <w:t>[3.</w:t>
      </w:r>
      <w:r w:rsidRPr="00C9188B">
        <w:rPr>
          <w:rFonts w:eastAsia="KaiTi" w:hint="eastAsia"/>
          <w:iCs/>
          <w:sz w:val="24"/>
          <w:lang w:eastAsia="zh-CN"/>
        </w:rPr>
        <w:t>备选案文</w:t>
      </w:r>
      <w:r>
        <w:rPr>
          <w:rFonts w:hint="eastAsia"/>
          <w:iCs/>
          <w:sz w:val="24"/>
          <w:lang w:eastAsia="zh-CN"/>
        </w:rPr>
        <w:t xml:space="preserve"> </w:t>
      </w:r>
      <w:r w:rsidRPr="003054C4">
        <w:rPr>
          <w:rFonts w:hint="eastAsia"/>
          <w:iCs/>
          <w:sz w:val="24"/>
          <w:lang w:eastAsia="zh-CN"/>
        </w:rPr>
        <w:t>注意到</w:t>
      </w:r>
      <w:r w:rsidRPr="00C41D8F">
        <w:rPr>
          <w:rFonts w:hint="eastAsia"/>
          <w:iCs/>
          <w:sz w:val="24"/>
          <w:lang w:eastAsia="zh-CN"/>
        </w:rPr>
        <w:t>本决定附件</w:t>
      </w:r>
      <w:r>
        <w:rPr>
          <w:rFonts w:hint="eastAsia"/>
          <w:iCs/>
          <w:sz w:val="24"/>
          <w:lang w:eastAsia="zh-CN"/>
        </w:rPr>
        <w:t>一</w:t>
      </w:r>
      <w:r w:rsidRPr="00C41D8F">
        <w:rPr>
          <w:rFonts w:hint="eastAsia"/>
          <w:iCs/>
          <w:sz w:val="24"/>
          <w:lang w:eastAsia="zh-CN"/>
        </w:rPr>
        <w:t>提议的额外组成部分和补充指标，</w:t>
      </w:r>
      <w:r>
        <w:rPr>
          <w:rFonts w:hint="eastAsia"/>
          <w:iCs/>
          <w:sz w:val="24"/>
          <w:lang w:eastAsia="zh-CN"/>
        </w:rPr>
        <w:t>注意到</w:t>
      </w:r>
      <w:r w:rsidRPr="00C41D8F">
        <w:rPr>
          <w:rFonts w:hint="eastAsia"/>
          <w:iCs/>
          <w:sz w:val="24"/>
          <w:lang w:eastAsia="zh-CN"/>
        </w:rPr>
        <w:t>缔约方可在国家报告中使用这些指标，</w:t>
      </w:r>
      <w:r>
        <w:rPr>
          <w:rFonts w:hint="eastAsia"/>
          <w:iCs/>
          <w:sz w:val="24"/>
          <w:lang w:eastAsia="zh-CN"/>
        </w:rPr>
        <w:t>但</w:t>
      </w:r>
      <w:r w:rsidRPr="00C41D8F">
        <w:rPr>
          <w:rFonts w:hint="eastAsia"/>
          <w:iCs/>
          <w:sz w:val="24"/>
          <w:lang w:eastAsia="zh-CN"/>
        </w:rPr>
        <w:t>使用</w:t>
      </w:r>
      <w:r>
        <w:rPr>
          <w:rFonts w:hint="eastAsia"/>
          <w:iCs/>
          <w:sz w:val="24"/>
          <w:lang w:eastAsia="zh-CN"/>
        </w:rPr>
        <w:t>属于任选性质</w:t>
      </w:r>
      <w:r w:rsidRPr="00C41D8F">
        <w:rPr>
          <w:rFonts w:hint="eastAsia"/>
          <w:iCs/>
          <w:sz w:val="24"/>
          <w:lang w:eastAsia="zh-CN"/>
        </w:rPr>
        <w:t>，取决于国情；</w:t>
      </w:r>
      <w:r w:rsidRPr="00C41D8F">
        <w:rPr>
          <w:rFonts w:hint="eastAsia"/>
          <w:iCs/>
          <w:sz w:val="24"/>
          <w:lang w:eastAsia="zh-CN"/>
        </w:rPr>
        <w:t>]</w:t>
      </w:r>
    </w:p>
    <w:p w14:paraId="69E939B0" w14:textId="77777777" w:rsidR="008D07BC" w:rsidRDefault="008D07BC" w:rsidP="008D07BC">
      <w:pPr>
        <w:pStyle w:val="CBDNormalNoNumber"/>
        <w:tabs>
          <w:tab w:val="clear" w:pos="567"/>
          <w:tab w:val="clear" w:pos="1134"/>
          <w:tab w:val="clear" w:pos="1701"/>
          <w:tab w:val="clear" w:pos="2268"/>
          <w:tab w:val="clear" w:pos="2835"/>
          <w:tab w:val="clear" w:pos="3402"/>
        </w:tabs>
        <w:spacing w:before="120"/>
        <w:ind w:left="490" w:firstLine="490"/>
        <w:jc w:val="left"/>
        <w:rPr>
          <w:lang w:eastAsia="zh-CN"/>
        </w:rPr>
      </w:pPr>
      <w:r w:rsidRPr="00C41D8F">
        <w:rPr>
          <w:rFonts w:hint="eastAsia"/>
          <w:iCs/>
          <w:sz w:val="24"/>
          <w:lang w:eastAsia="zh-CN"/>
        </w:rPr>
        <w:t>4.</w:t>
      </w:r>
      <w:r>
        <w:rPr>
          <w:iCs/>
          <w:sz w:val="24"/>
          <w:lang w:eastAsia="zh-CN"/>
        </w:rPr>
        <w:tab/>
      </w:r>
      <w:r w:rsidRPr="003054C4">
        <w:rPr>
          <w:rFonts w:hint="eastAsia"/>
          <w:iCs/>
          <w:sz w:val="24"/>
          <w:lang w:eastAsia="zh-CN"/>
        </w:rPr>
        <w:t>请</w:t>
      </w:r>
      <w:r w:rsidRPr="00C41D8F">
        <w:rPr>
          <w:rFonts w:hint="eastAsia"/>
          <w:iCs/>
          <w:sz w:val="24"/>
          <w:lang w:eastAsia="zh-CN"/>
        </w:rPr>
        <w:t>科学、技术和工艺咨询附属机构在缔约方会议第十八</w:t>
      </w:r>
      <w:r>
        <w:rPr>
          <w:rFonts w:hint="eastAsia"/>
          <w:iCs/>
          <w:sz w:val="24"/>
          <w:lang w:eastAsia="zh-CN"/>
        </w:rPr>
        <w:t>届</w:t>
      </w:r>
      <w:r w:rsidRPr="00C41D8F">
        <w:rPr>
          <w:rFonts w:hint="eastAsia"/>
          <w:iCs/>
          <w:sz w:val="24"/>
          <w:lang w:eastAsia="zh-CN"/>
        </w:rPr>
        <w:t>会议之前举行的一次会议上审议与</w:t>
      </w:r>
      <w:r>
        <w:rPr>
          <w:rFonts w:hint="eastAsia"/>
          <w:iCs/>
          <w:sz w:val="24"/>
          <w:lang w:eastAsia="zh-CN"/>
        </w:rPr>
        <w:t>《昆蒙</w:t>
      </w:r>
      <w:r w:rsidRPr="00C41D8F">
        <w:rPr>
          <w:rFonts w:hint="eastAsia"/>
          <w:iCs/>
          <w:sz w:val="24"/>
          <w:lang w:eastAsia="zh-CN"/>
        </w:rPr>
        <w:t>框架</w:t>
      </w:r>
      <w:r>
        <w:rPr>
          <w:rFonts w:hint="eastAsia"/>
          <w:iCs/>
          <w:sz w:val="24"/>
          <w:lang w:eastAsia="zh-CN"/>
        </w:rPr>
        <w:t>》集体</w:t>
      </w:r>
      <w:r w:rsidRPr="00C41D8F">
        <w:rPr>
          <w:rFonts w:hint="eastAsia"/>
          <w:iCs/>
          <w:sz w:val="24"/>
          <w:lang w:eastAsia="zh-CN"/>
        </w:rPr>
        <w:t>执行</w:t>
      </w:r>
      <w:r>
        <w:rPr>
          <w:rFonts w:hint="eastAsia"/>
          <w:iCs/>
          <w:sz w:val="24"/>
          <w:lang w:eastAsia="zh-CN"/>
        </w:rPr>
        <w:t>进度</w:t>
      </w:r>
      <w:r w:rsidRPr="00C41D8F">
        <w:rPr>
          <w:rFonts w:hint="eastAsia"/>
          <w:iCs/>
          <w:sz w:val="24"/>
          <w:lang w:eastAsia="zh-CN"/>
        </w:rPr>
        <w:t>第二次全球审查有关的科学和技术投入，特别</w:t>
      </w:r>
      <w:r>
        <w:rPr>
          <w:rFonts w:hint="eastAsia"/>
          <w:iCs/>
          <w:sz w:val="24"/>
          <w:lang w:eastAsia="zh-CN"/>
        </w:rPr>
        <w:t>考虑</w:t>
      </w:r>
      <w:r w:rsidRPr="00C41D8F">
        <w:rPr>
          <w:rFonts w:hint="eastAsia"/>
          <w:iCs/>
          <w:sz w:val="24"/>
          <w:lang w:eastAsia="zh-CN"/>
        </w:rPr>
        <w:t>处理第一次全球审查中的方法、科学、技术和数据限制的必要性，包括</w:t>
      </w:r>
      <w:r>
        <w:rPr>
          <w:rFonts w:hint="eastAsia"/>
          <w:iCs/>
          <w:sz w:val="24"/>
          <w:lang w:eastAsia="zh-CN"/>
        </w:rPr>
        <w:t>[</w:t>
      </w:r>
      <w:r>
        <w:rPr>
          <w:rFonts w:hint="eastAsia"/>
          <w:iCs/>
          <w:sz w:val="24"/>
          <w:lang w:eastAsia="zh-CN"/>
        </w:rPr>
        <w:t>推进</w:t>
      </w:r>
      <w:r w:rsidRPr="00567041">
        <w:rPr>
          <w:iCs/>
          <w:sz w:val="24"/>
          <w:lang w:eastAsia="zh-CN"/>
        </w:rPr>
        <w:t>那些</w:t>
      </w:r>
      <w:r>
        <w:rPr>
          <w:rFonts w:hint="eastAsia"/>
          <w:iCs/>
          <w:sz w:val="24"/>
          <w:lang w:eastAsia="zh-CN"/>
        </w:rPr>
        <w:t>在制定和</w:t>
      </w:r>
      <w:r w:rsidRPr="00F131D6">
        <w:rPr>
          <w:rFonts w:hint="eastAsia"/>
          <w:kern w:val="22"/>
          <w:sz w:val="24"/>
          <w:lang w:eastAsia="zh-CN"/>
        </w:rPr>
        <w:t>方法就绪程度</w:t>
      </w:r>
      <w:r>
        <w:rPr>
          <w:rFonts w:hint="eastAsia"/>
          <w:kern w:val="22"/>
          <w:sz w:val="24"/>
          <w:lang w:eastAsia="zh-CN"/>
        </w:rPr>
        <w:t>方面</w:t>
      </w:r>
      <w:r w:rsidRPr="00F131D6">
        <w:rPr>
          <w:rFonts w:hint="eastAsia"/>
          <w:kern w:val="22"/>
          <w:sz w:val="24"/>
          <w:lang w:eastAsia="zh-CN"/>
        </w:rPr>
        <w:t>仍</w:t>
      </w:r>
      <w:r>
        <w:rPr>
          <w:rFonts w:hint="eastAsia"/>
          <w:kern w:val="22"/>
          <w:sz w:val="24"/>
          <w:lang w:eastAsia="zh-CN"/>
        </w:rPr>
        <w:t>处于</w:t>
      </w:r>
      <w:r w:rsidRPr="00F131D6">
        <w:rPr>
          <w:rFonts w:hint="eastAsia"/>
          <w:kern w:val="22"/>
          <w:sz w:val="24"/>
          <w:lang w:eastAsia="zh-CN"/>
        </w:rPr>
        <w:t>低</w:t>
      </w:r>
      <w:r w:rsidRPr="00567041">
        <w:rPr>
          <w:iCs/>
          <w:sz w:val="24"/>
          <w:lang w:eastAsia="zh-CN"/>
        </w:rPr>
        <w:t>水平</w:t>
      </w:r>
      <w:r>
        <w:rPr>
          <w:rFonts w:hint="eastAsia"/>
          <w:iCs/>
          <w:sz w:val="24"/>
          <w:lang w:eastAsia="zh-CN"/>
        </w:rPr>
        <w:t>的</w:t>
      </w:r>
      <w:r w:rsidRPr="00F131D6">
        <w:rPr>
          <w:rFonts w:hint="eastAsia"/>
          <w:kern w:val="22"/>
          <w:sz w:val="24"/>
          <w:lang w:eastAsia="zh-CN"/>
        </w:rPr>
        <w:t>标题指标的</w:t>
      </w:r>
      <w:r w:rsidRPr="00567041">
        <w:rPr>
          <w:iCs/>
          <w:sz w:val="24"/>
          <w:lang w:eastAsia="zh-CN"/>
        </w:rPr>
        <w:t>方法</w:t>
      </w:r>
      <w:r>
        <w:rPr>
          <w:rFonts w:hint="eastAsia"/>
          <w:iCs/>
          <w:sz w:val="24"/>
          <w:lang w:eastAsia="zh-CN"/>
        </w:rPr>
        <w:t>制定工作，</w:t>
      </w:r>
      <w:r>
        <w:rPr>
          <w:rFonts w:hint="eastAsia"/>
          <w:iCs/>
          <w:sz w:val="24"/>
          <w:lang w:eastAsia="zh-CN"/>
        </w:rPr>
        <w:t>]</w:t>
      </w:r>
      <w:r w:rsidRPr="00C41D8F">
        <w:rPr>
          <w:rFonts w:hint="eastAsia"/>
          <w:iCs/>
          <w:sz w:val="24"/>
          <w:lang w:eastAsia="zh-CN"/>
        </w:rPr>
        <w:t>如何反映，除其他投入外，生物多样性和生态系统服务政府间科学</w:t>
      </w:r>
      <w:r>
        <w:rPr>
          <w:rFonts w:hint="eastAsia"/>
          <w:iCs/>
          <w:sz w:val="24"/>
          <w:lang w:eastAsia="zh-CN"/>
        </w:rPr>
        <w:t>与</w:t>
      </w:r>
      <w:r w:rsidRPr="00C41D8F">
        <w:rPr>
          <w:rFonts w:hint="eastAsia"/>
          <w:iCs/>
          <w:sz w:val="24"/>
          <w:lang w:eastAsia="zh-CN"/>
        </w:rPr>
        <w:t>政策平台的相关交付品，特别是其第二次生物多样性和生态系统服务全球评估，同时认识到</w:t>
      </w:r>
      <w:r>
        <w:rPr>
          <w:rFonts w:hint="eastAsia"/>
          <w:iCs/>
          <w:sz w:val="24"/>
          <w:lang w:eastAsia="zh-CN"/>
        </w:rPr>
        <w:t>[</w:t>
      </w:r>
      <w:r w:rsidRPr="00567041">
        <w:rPr>
          <w:iCs/>
          <w:sz w:val="24"/>
          <w:lang w:eastAsia="zh-CN"/>
        </w:rPr>
        <w:t>第</w:t>
      </w:r>
      <w:hyperlink r:id="rId30" w:history="1">
        <w:r w:rsidRPr="00BB6484">
          <w:rPr>
            <w:rStyle w:val="Hyperlink"/>
            <w:iCs/>
            <w:sz w:val="24"/>
            <w:lang w:eastAsia="zh-CN"/>
          </w:rPr>
          <w:t>16/32</w:t>
        </w:r>
      </w:hyperlink>
      <w:r w:rsidRPr="00567041">
        <w:rPr>
          <w:iCs/>
          <w:sz w:val="24"/>
          <w:lang w:eastAsia="zh-CN"/>
        </w:rPr>
        <w:t>号决定第</w:t>
      </w:r>
      <w:r w:rsidRPr="00567041">
        <w:rPr>
          <w:iCs/>
          <w:sz w:val="24"/>
          <w:lang w:eastAsia="zh-CN"/>
        </w:rPr>
        <w:t>18</w:t>
      </w:r>
      <w:r w:rsidRPr="00567041">
        <w:rPr>
          <w:iCs/>
          <w:sz w:val="24"/>
          <w:lang w:eastAsia="zh-CN"/>
        </w:rPr>
        <w:t>段</w:t>
      </w:r>
      <w:r>
        <w:rPr>
          <w:rFonts w:hint="eastAsia"/>
          <w:iCs/>
          <w:sz w:val="24"/>
          <w:lang w:eastAsia="zh-CN"/>
        </w:rPr>
        <w:t>已商定</w:t>
      </w:r>
      <w:r w:rsidRPr="00567041">
        <w:rPr>
          <w:iCs/>
          <w:sz w:val="24"/>
          <w:lang w:eastAsia="zh-CN"/>
        </w:rPr>
        <w:t>信息来源</w:t>
      </w:r>
      <w:r>
        <w:rPr>
          <w:rFonts w:hint="eastAsia"/>
          <w:iCs/>
          <w:sz w:val="24"/>
          <w:lang w:eastAsia="zh-CN"/>
        </w:rPr>
        <w:t>]</w:t>
      </w:r>
      <w:r>
        <w:rPr>
          <w:rFonts w:hint="eastAsia"/>
          <w:iCs/>
          <w:sz w:val="24"/>
          <w:lang w:eastAsia="zh-CN"/>
        </w:rPr>
        <w:t>，并认识到第八次</w:t>
      </w:r>
      <w:r w:rsidRPr="00C41D8F">
        <w:rPr>
          <w:rFonts w:hint="eastAsia"/>
          <w:iCs/>
          <w:sz w:val="24"/>
          <w:lang w:eastAsia="zh-CN"/>
        </w:rPr>
        <w:t>国家报告仍然是</w:t>
      </w:r>
      <w:r>
        <w:rPr>
          <w:rFonts w:hint="eastAsia"/>
          <w:iCs/>
          <w:sz w:val="24"/>
          <w:lang w:eastAsia="zh-CN"/>
        </w:rPr>
        <w:t>第二次</w:t>
      </w:r>
      <w:r w:rsidRPr="00C41D8F">
        <w:rPr>
          <w:rFonts w:hint="eastAsia"/>
          <w:iCs/>
          <w:sz w:val="24"/>
          <w:lang w:eastAsia="zh-CN"/>
        </w:rPr>
        <w:t>全球审查的主要信息来源，并尊重《公约》和平台各自的任务；</w:t>
      </w:r>
    </w:p>
    <w:p w14:paraId="335712F8" w14:textId="77777777" w:rsidR="008D07BC" w:rsidRPr="00D2253B" w:rsidRDefault="008D07BC" w:rsidP="008D07BC">
      <w:pPr>
        <w:pStyle w:val="CBDNormalNoNumber"/>
        <w:tabs>
          <w:tab w:val="clear" w:pos="567"/>
          <w:tab w:val="clear" w:pos="1134"/>
          <w:tab w:val="clear" w:pos="1701"/>
          <w:tab w:val="clear" w:pos="2268"/>
          <w:tab w:val="clear" w:pos="2835"/>
          <w:tab w:val="clear" w:pos="3402"/>
        </w:tabs>
        <w:spacing w:before="120"/>
        <w:ind w:left="490" w:firstLine="490"/>
        <w:jc w:val="left"/>
        <w:rPr>
          <w:iCs/>
          <w:sz w:val="24"/>
          <w:szCs w:val="24"/>
          <w:lang w:eastAsia="zh-CN"/>
        </w:rPr>
      </w:pPr>
      <w:r w:rsidRPr="00D2253B">
        <w:rPr>
          <w:rFonts w:hint="eastAsia"/>
          <w:iCs/>
          <w:sz w:val="24"/>
          <w:szCs w:val="24"/>
          <w:lang w:eastAsia="zh-CN"/>
        </w:rPr>
        <w:t>5.</w:t>
      </w:r>
      <w:r w:rsidRPr="00D2253B">
        <w:rPr>
          <w:iCs/>
          <w:sz w:val="24"/>
          <w:szCs w:val="24"/>
          <w:lang w:eastAsia="zh-CN"/>
        </w:rPr>
        <w:tab/>
      </w:r>
      <w:r w:rsidRPr="00D2253B">
        <w:rPr>
          <w:rFonts w:eastAsia="KaiTi" w:hint="eastAsia"/>
          <w:iCs/>
          <w:sz w:val="24"/>
          <w:szCs w:val="24"/>
          <w:lang w:eastAsia="zh-CN"/>
        </w:rPr>
        <w:t>强调</w:t>
      </w:r>
      <w:r w:rsidRPr="00D2253B">
        <w:rPr>
          <w:rFonts w:hint="eastAsia"/>
          <w:iCs/>
          <w:sz w:val="24"/>
          <w:szCs w:val="24"/>
          <w:lang w:eastAsia="zh-CN"/>
        </w:rPr>
        <w:t>保持第七次和第八次国家报告与第一次和第二次全球报告之间可比性的科学和技术重要性，并强调对规划、监测、报告和审查机制的任何调整应确保连续性，不干扰缔约方建立国家监测</w:t>
      </w:r>
      <w:r w:rsidRPr="00D2253B">
        <w:rPr>
          <w:rFonts w:hint="eastAsia"/>
          <w:iCs/>
          <w:sz w:val="24"/>
          <w:szCs w:val="24"/>
          <w:lang w:eastAsia="zh-CN"/>
        </w:rPr>
        <w:t>[</w:t>
      </w:r>
      <w:r w:rsidRPr="00D2253B">
        <w:rPr>
          <w:rFonts w:hint="eastAsia"/>
          <w:iCs/>
          <w:sz w:val="24"/>
          <w:szCs w:val="24"/>
          <w:lang w:eastAsia="zh-CN"/>
        </w:rPr>
        <w:t>系统</w:t>
      </w:r>
      <w:r w:rsidRPr="00D2253B">
        <w:rPr>
          <w:rFonts w:hint="eastAsia"/>
          <w:iCs/>
          <w:sz w:val="24"/>
          <w:szCs w:val="24"/>
          <w:lang w:eastAsia="zh-CN"/>
        </w:rPr>
        <w:t>][</w:t>
      </w:r>
      <w:r w:rsidRPr="00D2253B">
        <w:rPr>
          <w:rFonts w:hint="eastAsia"/>
          <w:iCs/>
          <w:sz w:val="24"/>
          <w:szCs w:val="24"/>
          <w:lang w:eastAsia="zh-CN"/>
        </w:rPr>
        <w:t>机制</w:t>
      </w:r>
      <w:r w:rsidRPr="00D2253B">
        <w:rPr>
          <w:rFonts w:hint="eastAsia"/>
          <w:iCs/>
          <w:sz w:val="24"/>
          <w:szCs w:val="24"/>
          <w:lang w:eastAsia="zh-CN"/>
        </w:rPr>
        <w:t>]</w:t>
      </w:r>
      <w:r w:rsidRPr="00D2253B">
        <w:rPr>
          <w:rFonts w:hint="eastAsia"/>
          <w:iCs/>
          <w:sz w:val="24"/>
          <w:szCs w:val="24"/>
          <w:lang w:eastAsia="zh-CN"/>
        </w:rPr>
        <w:t>的现有努力，也不增加与</w:t>
      </w:r>
      <w:r w:rsidRPr="00D2253B">
        <w:rPr>
          <w:rFonts w:hint="eastAsia"/>
          <w:iCs/>
          <w:sz w:val="24"/>
          <w:szCs w:val="24"/>
          <w:lang w:eastAsia="zh-CN"/>
        </w:rPr>
        <w:t>[</w:t>
      </w:r>
      <w:r w:rsidRPr="00D2253B">
        <w:rPr>
          <w:rFonts w:hint="eastAsia"/>
          <w:iCs/>
          <w:sz w:val="24"/>
          <w:szCs w:val="24"/>
          <w:lang w:eastAsia="zh-CN"/>
        </w:rPr>
        <w:t>第八次报告指标有关的报告负担，</w:t>
      </w:r>
      <w:r w:rsidRPr="00D2253B">
        <w:rPr>
          <w:iCs/>
          <w:sz w:val="24"/>
          <w:szCs w:val="24"/>
          <w:lang w:eastAsia="zh-CN"/>
        </w:rPr>
        <w:t>同时</w:t>
      </w:r>
      <w:r w:rsidRPr="00D2253B">
        <w:rPr>
          <w:rFonts w:hint="eastAsia"/>
          <w:iCs/>
          <w:sz w:val="24"/>
          <w:szCs w:val="24"/>
          <w:lang w:eastAsia="zh-CN"/>
        </w:rPr>
        <w:t>应促使</w:t>
      </w:r>
      <w:r w:rsidRPr="00D2253B">
        <w:rPr>
          <w:iCs/>
          <w:sz w:val="24"/>
          <w:szCs w:val="24"/>
          <w:lang w:eastAsia="zh-CN"/>
        </w:rPr>
        <w:t>国家监测</w:t>
      </w:r>
      <w:r w:rsidRPr="00D2253B">
        <w:rPr>
          <w:iCs/>
          <w:sz w:val="24"/>
          <w:szCs w:val="24"/>
          <w:lang w:eastAsia="zh-CN"/>
        </w:rPr>
        <w:t>[</w:t>
      </w:r>
      <w:r w:rsidRPr="00D2253B">
        <w:rPr>
          <w:iCs/>
          <w:sz w:val="24"/>
          <w:szCs w:val="24"/>
          <w:lang w:eastAsia="zh-CN"/>
        </w:rPr>
        <w:t>系统</w:t>
      </w:r>
      <w:r w:rsidRPr="00D2253B">
        <w:rPr>
          <w:iCs/>
          <w:sz w:val="24"/>
          <w:szCs w:val="24"/>
          <w:lang w:eastAsia="zh-CN"/>
        </w:rPr>
        <w:t>][</w:t>
      </w:r>
      <w:r w:rsidRPr="00D2253B">
        <w:rPr>
          <w:iCs/>
          <w:sz w:val="24"/>
          <w:szCs w:val="24"/>
          <w:lang w:eastAsia="zh-CN"/>
        </w:rPr>
        <w:t>机制</w:t>
      </w:r>
      <w:r w:rsidRPr="00D2253B">
        <w:rPr>
          <w:iCs/>
          <w:sz w:val="24"/>
          <w:szCs w:val="24"/>
          <w:lang w:eastAsia="zh-CN"/>
        </w:rPr>
        <w:t>]</w:t>
      </w:r>
      <w:r w:rsidRPr="00D2253B">
        <w:rPr>
          <w:rFonts w:hint="eastAsia"/>
          <w:iCs/>
          <w:sz w:val="24"/>
          <w:szCs w:val="24"/>
          <w:lang w:eastAsia="zh-CN"/>
        </w:rPr>
        <w:t>得到发展</w:t>
      </w:r>
      <w:r w:rsidRPr="00D2253B">
        <w:rPr>
          <w:rFonts w:hint="eastAsia"/>
          <w:iCs/>
          <w:sz w:val="24"/>
          <w:szCs w:val="24"/>
          <w:lang w:eastAsia="zh-CN"/>
        </w:rPr>
        <w:t>]</w:t>
      </w:r>
      <w:r w:rsidRPr="00D2253B">
        <w:rPr>
          <w:rFonts w:hint="eastAsia"/>
          <w:iCs/>
          <w:sz w:val="24"/>
          <w:szCs w:val="24"/>
          <w:lang w:eastAsia="zh-CN"/>
        </w:rPr>
        <w:t>；</w:t>
      </w:r>
    </w:p>
    <w:p w14:paraId="2E7F7B80" w14:textId="77777777" w:rsidR="008D07BC" w:rsidRPr="00D2253B" w:rsidRDefault="008D07BC" w:rsidP="008D07BC">
      <w:pPr>
        <w:pStyle w:val="CBDNormalNoNumber"/>
        <w:tabs>
          <w:tab w:val="clear" w:pos="567"/>
          <w:tab w:val="clear" w:pos="1134"/>
          <w:tab w:val="clear" w:pos="1701"/>
          <w:tab w:val="clear" w:pos="2268"/>
          <w:tab w:val="clear" w:pos="2835"/>
          <w:tab w:val="clear" w:pos="3402"/>
        </w:tabs>
        <w:spacing w:before="120"/>
        <w:ind w:left="490" w:firstLine="490"/>
        <w:jc w:val="left"/>
        <w:rPr>
          <w:sz w:val="24"/>
          <w:szCs w:val="24"/>
          <w:lang w:eastAsia="zh-CN"/>
        </w:rPr>
      </w:pPr>
      <w:r w:rsidRPr="00D2253B">
        <w:rPr>
          <w:rFonts w:hint="eastAsia"/>
          <w:iCs/>
          <w:sz w:val="24"/>
          <w:szCs w:val="24"/>
          <w:lang w:eastAsia="zh-CN"/>
        </w:rPr>
        <w:t>6.</w:t>
      </w:r>
      <w:r w:rsidRPr="00D2253B">
        <w:rPr>
          <w:iCs/>
          <w:sz w:val="24"/>
          <w:szCs w:val="24"/>
          <w:lang w:eastAsia="zh-CN"/>
        </w:rPr>
        <w:tab/>
      </w:r>
      <w:r w:rsidRPr="00D2253B">
        <w:rPr>
          <w:rFonts w:eastAsia="KaiTi"/>
          <w:iCs/>
          <w:sz w:val="24"/>
          <w:szCs w:val="24"/>
          <w:lang w:eastAsia="zh-CN"/>
        </w:rPr>
        <w:t>决定</w:t>
      </w:r>
      <w:r w:rsidRPr="00D2253B">
        <w:rPr>
          <w:iCs/>
          <w:sz w:val="24"/>
          <w:szCs w:val="24"/>
          <w:lang w:eastAsia="zh-CN"/>
        </w:rPr>
        <w:t>设立一个特设技术专家组，任务期至缔约方大会第十八</w:t>
      </w:r>
      <w:r w:rsidRPr="00D2253B">
        <w:rPr>
          <w:rFonts w:hint="eastAsia"/>
          <w:iCs/>
          <w:sz w:val="24"/>
          <w:szCs w:val="24"/>
          <w:lang w:eastAsia="zh-CN"/>
        </w:rPr>
        <w:t>届</w:t>
      </w:r>
      <w:r w:rsidRPr="00D2253B">
        <w:rPr>
          <w:iCs/>
          <w:sz w:val="24"/>
          <w:szCs w:val="24"/>
          <w:lang w:eastAsia="zh-CN"/>
        </w:rPr>
        <w:t>会议，就</w:t>
      </w:r>
      <w:r w:rsidRPr="00D2253B">
        <w:rPr>
          <w:rFonts w:hint="eastAsia"/>
          <w:iCs/>
          <w:sz w:val="24"/>
          <w:szCs w:val="24"/>
          <w:lang w:eastAsia="zh-CN"/>
        </w:rPr>
        <w:t>《</w:t>
      </w:r>
      <w:r w:rsidRPr="00D2253B">
        <w:rPr>
          <w:iCs/>
          <w:sz w:val="24"/>
          <w:szCs w:val="24"/>
          <w:lang w:eastAsia="zh-CN"/>
        </w:rPr>
        <w:t>昆蒙框架</w:t>
      </w:r>
      <w:r w:rsidRPr="00D2253B">
        <w:rPr>
          <w:rFonts w:hint="eastAsia"/>
          <w:iCs/>
          <w:sz w:val="24"/>
          <w:szCs w:val="24"/>
          <w:lang w:eastAsia="zh-CN"/>
        </w:rPr>
        <w:t>》</w:t>
      </w:r>
      <w:r w:rsidRPr="00D2253B">
        <w:rPr>
          <w:iCs/>
          <w:sz w:val="24"/>
          <w:szCs w:val="24"/>
          <w:lang w:eastAsia="zh-CN"/>
        </w:rPr>
        <w:t>监测框架的进一步运作提供咨询意见，特别是根据本决定附件二所载职权范围支持第八</w:t>
      </w:r>
      <w:r w:rsidRPr="00D2253B">
        <w:rPr>
          <w:rFonts w:hint="eastAsia"/>
          <w:iCs/>
          <w:sz w:val="24"/>
          <w:szCs w:val="24"/>
          <w:lang w:eastAsia="zh-CN"/>
        </w:rPr>
        <w:t>次</w:t>
      </w:r>
      <w:r w:rsidRPr="00D2253B">
        <w:rPr>
          <w:iCs/>
          <w:sz w:val="24"/>
          <w:szCs w:val="24"/>
          <w:lang w:eastAsia="zh-CN"/>
        </w:rPr>
        <w:t>国家报告；</w:t>
      </w:r>
    </w:p>
    <w:p w14:paraId="6BB1BB4F" w14:textId="77777777" w:rsidR="008D07BC" w:rsidRPr="00D2253B" w:rsidRDefault="008D07BC" w:rsidP="008D07BC">
      <w:pPr>
        <w:pStyle w:val="CBDNormalNoNumber"/>
        <w:tabs>
          <w:tab w:val="clear" w:pos="567"/>
          <w:tab w:val="clear" w:pos="1134"/>
          <w:tab w:val="clear" w:pos="1701"/>
          <w:tab w:val="clear" w:pos="2268"/>
          <w:tab w:val="clear" w:pos="2835"/>
          <w:tab w:val="clear" w:pos="3402"/>
        </w:tabs>
        <w:ind w:left="490" w:firstLine="490"/>
        <w:jc w:val="left"/>
        <w:rPr>
          <w:sz w:val="24"/>
          <w:szCs w:val="24"/>
          <w:lang w:eastAsia="zh-CN"/>
        </w:rPr>
      </w:pPr>
      <w:r w:rsidRPr="00D2253B">
        <w:rPr>
          <w:rFonts w:hint="eastAsia"/>
          <w:sz w:val="24"/>
          <w:szCs w:val="24"/>
          <w:lang w:eastAsia="zh-CN"/>
        </w:rPr>
        <w:t>7</w:t>
      </w:r>
      <w:r w:rsidRPr="00D2253B">
        <w:rPr>
          <w:sz w:val="24"/>
          <w:szCs w:val="24"/>
          <w:lang w:eastAsia="zh-CN"/>
        </w:rPr>
        <w:t>.</w:t>
      </w:r>
      <w:r w:rsidRPr="00D2253B">
        <w:rPr>
          <w:sz w:val="24"/>
          <w:szCs w:val="24"/>
          <w:lang w:eastAsia="zh-CN"/>
        </w:rPr>
        <w:tab/>
      </w:r>
      <w:r w:rsidRPr="00D2253B">
        <w:rPr>
          <w:rFonts w:ascii="KaiTi" w:eastAsia="KaiTi" w:hAnsi="KaiTi"/>
          <w:iCs/>
          <w:sz w:val="24"/>
          <w:szCs w:val="24"/>
          <w:lang w:eastAsia="zh-CN"/>
        </w:rPr>
        <w:t>请</w:t>
      </w:r>
      <w:r w:rsidRPr="00D2253B">
        <w:rPr>
          <w:sz w:val="24"/>
          <w:szCs w:val="24"/>
          <w:lang w:eastAsia="zh-CN"/>
        </w:rPr>
        <w:t>科学、技术和工艺咨询附属机构审议上</w:t>
      </w:r>
      <w:r w:rsidRPr="00D2253B">
        <w:rPr>
          <w:rFonts w:hint="eastAsia"/>
          <w:sz w:val="24"/>
          <w:szCs w:val="24"/>
          <w:lang w:eastAsia="zh-CN"/>
        </w:rPr>
        <w:t>文第</w:t>
      </w:r>
      <w:r w:rsidRPr="00D2253B">
        <w:rPr>
          <w:rFonts w:hint="eastAsia"/>
          <w:sz w:val="24"/>
          <w:szCs w:val="24"/>
          <w:lang w:eastAsia="zh-CN"/>
        </w:rPr>
        <w:t>6</w:t>
      </w:r>
      <w:r w:rsidRPr="00D2253B">
        <w:rPr>
          <w:sz w:val="24"/>
          <w:szCs w:val="24"/>
          <w:lang w:eastAsia="zh-CN"/>
        </w:rPr>
        <w:t>段</w:t>
      </w:r>
      <w:r w:rsidRPr="00D2253B">
        <w:rPr>
          <w:rFonts w:hint="eastAsia"/>
          <w:sz w:val="24"/>
          <w:szCs w:val="24"/>
          <w:lang w:eastAsia="zh-CN"/>
        </w:rPr>
        <w:t>所设</w:t>
      </w:r>
      <w:r w:rsidRPr="00D2253B">
        <w:rPr>
          <w:sz w:val="24"/>
          <w:szCs w:val="24"/>
          <w:lang w:eastAsia="zh-CN"/>
        </w:rPr>
        <w:t>进一步把昆明</w:t>
      </w:r>
      <w:r w:rsidRPr="00D2253B">
        <w:rPr>
          <w:sz w:val="24"/>
          <w:szCs w:val="24"/>
          <w:lang w:eastAsia="zh-CN"/>
        </w:rPr>
        <w:t>-</w:t>
      </w:r>
      <w:r w:rsidRPr="00D2253B">
        <w:rPr>
          <w:sz w:val="24"/>
          <w:szCs w:val="24"/>
          <w:lang w:eastAsia="zh-CN"/>
        </w:rPr>
        <w:t>蒙特利尔全球生物多样性框架</w:t>
      </w:r>
      <w:r w:rsidRPr="00D2253B">
        <w:rPr>
          <w:rFonts w:hint="eastAsia"/>
          <w:sz w:val="24"/>
          <w:szCs w:val="24"/>
          <w:lang w:eastAsia="zh-CN"/>
        </w:rPr>
        <w:t>的</w:t>
      </w:r>
      <w:r w:rsidRPr="00D2253B">
        <w:rPr>
          <w:sz w:val="24"/>
          <w:szCs w:val="24"/>
          <w:lang w:eastAsia="zh-CN"/>
        </w:rPr>
        <w:t>监测框架投入运行问题特设技术专家</w:t>
      </w:r>
      <w:r w:rsidRPr="00D2253B">
        <w:rPr>
          <w:rFonts w:ascii="SimSun" w:hAnsi="SimSun" w:cs="SimSun" w:hint="eastAsia"/>
          <w:sz w:val="24"/>
          <w:szCs w:val="24"/>
          <w:lang w:eastAsia="zh-CN"/>
        </w:rPr>
        <w:t>组</w:t>
      </w:r>
      <w:r w:rsidRPr="00D2253B">
        <w:rPr>
          <w:sz w:val="24"/>
          <w:szCs w:val="24"/>
          <w:lang w:eastAsia="zh-CN"/>
        </w:rPr>
        <w:t>的</w:t>
      </w:r>
      <w:r w:rsidRPr="00D2253B">
        <w:rPr>
          <w:rFonts w:hint="eastAsia"/>
          <w:sz w:val="24"/>
          <w:szCs w:val="24"/>
          <w:lang w:eastAsia="zh-CN"/>
        </w:rPr>
        <w:t>工作</w:t>
      </w:r>
      <w:r w:rsidRPr="00D2253B">
        <w:rPr>
          <w:sz w:val="24"/>
          <w:szCs w:val="24"/>
          <w:lang w:eastAsia="zh-CN"/>
        </w:rPr>
        <w:t>成果，供缔约方大会第十八</w:t>
      </w:r>
      <w:r w:rsidRPr="00D2253B">
        <w:rPr>
          <w:rFonts w:hint="eastAsia"/>
          <w:sz w:val="24"/>
          <w:szCs w:val="24"/>
          <w:lang w:eastAsia="zh-CN"/>
        </w:rPr>
        <w:t>届</w:t>
      </w:r>
      <w:r w:rsidRPr="00D2253B">
        <w:rPr>
          <w:sz w:val="24"/>
          <w:szCs w:val="24"/>
          <w:lang w:eastAsia="zh-CN"/>
        </w:rPr>
        <w:t>会议审议；</w:t>
      </w:r>
    </w:p>
    <w:p w14:paraId="1C6BAF6D" w14:textId="13378C79" w:rsidR="008D07BC" w:rsidRDefault="008D07BC" w:rsidP="008D07BC">
      <w:pPr>
        <w:ind w:left="490" w:firstLine="490"/>
        <w:jc w:val="left"/>
        <w:rPr>
          <w:lang w:eastAsia="zh-CN"/>
        </w:rPr>
      </w:pPr>
      <w:r w:rsidRPr="00D2253B">
        <w:rPr>
          <w:rFonts w:hint="eastAsia"/>
          <w:sz w:val="24"/>
          <w:szCs w:val="24"/>
          <w:lang w:eastAsia="zh-CN"/>
        </w:rPr>
        <w:t>8</w:t>
      </w:r>
      <w:r w:rsidRPr="00D2253B">
        <w:rPr>
          <w:sz w:val="24"/>
          <w:szCs w:val="24"/>
          <w:lang w:eastAsia="zh-CN"/>
        </w:rPr>
        <w:t>.</w:t>
      </w:r>
      <w:r w:rsidR="00B4083E">
        <w:rPr>
          <w:rFonts w:hint="eastAsia"/>
          <w:sz w:val="24"/>
          <w:szCs w:val="24"/>
          <w:lang w:eastAsia="zh-CN"/>
        </w:rPr>
        <w:t xml:space="preserve">     </w:t>
      </w:r>
      <w:r w:rsidRPr="00D2253B">
        <w:rPr>
          <w:rFonts w:ascii="KaiTi" w:eastAsia="KaiTi" w:hAnsi="KaiTi"/>
          <w:iCs/>
          <w:sz w:val="24"/>
          <w:szCs w:val="24"/>
          <w:lang w:eastAsia="zh-CN"/>
        </w:rPr>
        <w:t>请</w:t>
      </w:r>
      <w:r w:rsidRPr="00D2253B">
        <w:rPr>
          <w:iCs/>
          <w:sz w:val="24"/>
          <w:szCs w:val="24"/>
          <w:lang w:eastAsia="zh-CN"/>
        </w:rPr>
        <w:t>生物多样性公约关于土著人民和地方社</w:t>
      </w:r>
      <w:r w:rsidRPr="00D2253B">
        <w:rPr>
          <w:bCs/>
          <w:iCs/>
          <w:sz w:val="24"/>
          <w:szCs w:val="24"/>
          <w:lang w:val="en-CA" w:eastAsia="zh-CN"/>
        </w:rPr>
        <w:t>区的第</w:t>
      </w:r>
      <w:r w:rsidRPr="00D2253B">
        <w:rPr>
          <w:bCs/>
          <w:iCs/>
          <w:sz w:val="24"/>
          <w:szCs w:val="24"/>
          <w:lang w:val="en-CA" w:eastAsia="zh-CN"/>
        </w:rPr>
        <w:t xml:space="preserve"> 8(j)</w:t>
      </w:r>
      <w:r w:rsidRPr="00D2253B">
        <w:rPr>
          <w:bCs/>
          <w:iCs/>
          <w:sz w:val="24"/>
          <w:szCs w:val="24"/>
          <w:lang w:val="en-CA" w:eastAsia="zh-CN"/>
        </w:rPr>
        <w:t>条和其他条款附属机构</w:t>
      </w:r>
      <w:r w:rsidRPr="00D2253B">
        <w:rPr>
          <w:rFonts w:hint="eastAsia"/>
          <w:bCs/>
          <w:iCs/>
          <w:sz w:val="24"/>
          <w:szCs w:val="24"/>
          <w:lang w:val="en-CA" w:eastAsia="zh-CN"/>
        </w:rPr>
        <w:t>以</w:t>
      </w:r>
      <w:r w:rsidRPr="00D2253B">
        <w:rPr>
          <w:iCs/>
          <w:sz w:val="24"/>
          <w:szCs w:val="24"/>
          <w:lang w:eastAsia="zh-CN"/>
        </w:rPr>
        <w:t>其</w:t>
      </w:r>
      <w:r w:rsidRPr="00D2253B">
        <w:rPr>
          <w:iCs/>
          <w:sz w:val="24"/>
          <w:szCs w:val="24"/>
          <w:lang w:eastAsia="zh-CN"/>
        </w:rPr>
        <w:t>2025</w:t>
      </w:r>
      <w:r w:rsidRPr="00D2253B">
        <w:rPr>
          <w:iCs/>
          <w:sz w:val="24"/>
          <w:szCs w:val="24"/>
          <w:lang w:eastAsia="zh-CN"/>
        </w:rPr>
        <w:t>年</w:t>
      </w:r>
      <w:r w:rsidRPr="00D2253B">
        <w:rPr>
          <w:iCs/>
          <w:sz w:val="24"/>
          <w:szCs w:val="24"/>
          <w:lang w:eastAsia="zh-CN"/>
        </w:rPr>
        <w:t>10</w:t>
      </w:r>
      <w:r w:rsidRPr="00D2253B">
        <w:rPr>
          <w:iCs/>
          <w:sz w:val="24"/>
          <w:szCs w:val="24"/>
          <w:lang w:eastAsia="zh-CN"/>
        </w:rPr>
        <w:t>月</w:t>
      </w:r>
      <w:r w:rsidRPr="00D2253B">
        <w:rPr>
          <w:iCs/>
          <w:sz w:val="24"/>
          <w:szCs w:val="24"/>
          <w:lang w:eastAsia="zh-CN"/>
        </w:rPr>
        <w:t>30</w:t>
      </w:r>
      <w:r w:rsidRPr="00D2253B">
        <w:rPr>
          <w:iCs/>
          <w:sz w:val="24"/>
          <w:szCs w:val="24"/>
          <w:lang w:eastAsia="zh-CN"/>
        </w:rPr>
        <w:t>日</w:t>
      </w:r>
      <w:r w:rsidRPr="00D2253B">
        <w:rPr>
          <w:rFonts w:hint="eastAsia"/>
          <w:iCs/>
          <w:sz w:val="24"/>
          <w:szCs w:val="24"/>
          <w:lang w:eastAsia="zh-CN"/>
        </w:rPr>
        <w:t>第</w:t>
      </w:r>
      <w:hyperlink r:id="rId31" w:history="1">
        <w:r w:rsidRPr="000C6F81">
          <w:rPr>
            <w:rStyle w:val="Hyperlink"/>
            <w:iCs/>
            <w:lang w:eastAsia="zh-CN"/>
          </w:rPr>
          <w:t>1/3</w:t>
        </w:r>
      </w:hyperlink>
      <w:r w:rsidRPr="00D2253B">
        <w:rPr>
          <w:rFonts w:hint="eastAsia"/>
          <w:iCs/>
          <w:sz w:val="24"/>
          <w:szCs w:val="24"/>
          <w:lang w:eastAsia="zh-CN"/>
        </w:rPr>
        <w:t>号和</w:t>
      </w:r>
      <w:r w:rsidRPr="00D2253B">
        <w:rPr>
          <w:iCs/>
          <w:sz w:val="24"/>
          <w:szCs w:val="24"/>
          <w:lang w:eastAsia="zh-CN"/>
        </w:rPr>
        <w:t>第</w:t>
      </w:r>
      <w:hyperlink r:id="rId32" w:history="1">
        <w:r w:rsidRPr="00C63C91">
          <w:rPr>
            <w:rStyle w:val="Hyperlink"/>
            <w:iCs/>
            <w:lang w:eastAsia="zh-CN"/>
          </w:rPr>
          <w:t>1/5</w:t>
        </w:r>
      </w:hyperlink>
      <w:r w:rsidRPr="00D2253B">
        <w:rPr>
          <w:iCs/>
          <w:sz w:val="24"/>
          <w:szCs w:val="24"/>
          <w:lang w:eastAsia="zh-CN"/>
        </w:rPr>
        <w:t>号建议为基础，</w:t>
      </w:r>
      <w:r w:rsidRPr="00D2253B">
        <w:rPr>
          <w:rFonts w:hint="eastAsia"/>
          <w:iCs/>
          <w:sz w:val="24"/>
          <w:szCs w:val="24"/>
          <w:lang w:eastAsia="zh-CN"/>
        </w:rPr>
        <w:t>就</w:t>
      </w:r>
      <w:r w:rsidRPr="00D2253B">
        <w:rPr>
          <w:iCs/>
          <w:sz w:val="24"/>
          <w:szCs w:val="24"/>
          <w:lang w:eastAsia="zh-CN"/>
        </w:rPr>
        <w:t>将传统知识、创新、做法和基于社区的监测纳入监测框架</w:t>
      </w:r>
      <w:r w:rsidRPr="00D2253B">
        <w:rPr>
          <w:rFonts w:hint="eastAsia"/>
          <w:iCs/>
          <w:sz w:val="24"/>
          <w:szCs w:val="24"/>
          <w:lang w:eastAsia="zh-CN"/>
        </w:rPr>
        <w:t>问题提供</w:t>
      </w:r>
      <w:r w:rsidRPr="00D2253B">
        <w:rPr>
          <w:iCs/>
          <w:sz w:val="24"/>
          <w:szCs w:val="24"/>
          <w:lang w:eastAsia="zh-CN"/>
        </w:rPr>
        <w:t>指导意见，供科学、技术和工艺咨询附属机构在缔约方大会第十八届会议之前举行的一次会议审议，以便将该指导意见提交缔约方大会第十八届会议审议</w:t>
      </w:r>
      <w:r w:rsidRPr="00D2253B">
        <w:rPr>
          <w:rFonts w:hint="eastAsia"/>
          <w:iCs/>
          <w:sz w:val="24"/>
          <w:szCs w:val="24"/>
          <w:lang w:eastAsia="zh-CN"/>
        </w:rPr>
        <w:t>；</w:t>
      </w:r>
    </w:p>
    <w:p w14:paraId="6A35A776" w14:textId="5C8E4BD8" w:rsidR="008D07BC" w:rsidRPr="007B2C56" w:rsidRDefault="008D07BC" w:rsidP="008D07BC">
      <w:pPr>
        <w:ind w:left="490" w:firstLine="490"/>
        <w:jc w:val="left"/>
        <w:rPr>
          <w:sz w:val="24"/>
          <w:lang w:eastAsia="zh-CN"/>
        </w:rPr>
      </w:pPr>
      <w:r>
        <w:rPr>
          <w:rFonts w:hint="eastAsia"/>
          <w:sz w:val="24"/>
          <w:lang w:eastAsia="zh-CN"/>
        </w:rPr>
        <w:t>9</w:t>
      </w:r>
      <w:r w:rsidRPr="007B2C56">
        <w:rPr>
          <w:sz w:val="24"/>
          <w:lang w:eastAsia="zh-CN"/>
        </w:rPr>
        <w:t>.</w:t>
      </w:r>
      <w:r w:rsidR="00B4083E">
        <w:rPr>
          <w:rFonts w:hint="eastAsia"/>
          <w:sz w:val="24"/>
          <w:lang w:eastAsia="zh-CN"/>
        </w:rPr>
        <w:t xml:space="preserve">     </w:t>
      </w:r>
      <w:r w:rsidRPr="003054C4">
        <w:rPr>
          <w:iCs/>
          <w:sz w:val="24"/>
          <w:lang w:eastAsia="zh-CN"/>
        </w:rPr>
        <w:t>请执行秘书</w:t>
      </w:r>
      <w:r w:rsidRPr="00F112CE">
        <w:rPr>
          <w:iCs/>
          <w:sz w:val="24"/>
          <w:lang w:eastAsia="zh-CN"/>
        </w:rPr>
        <w:t>：</w:t>
      </w:r>
    </w:p>
    <w:p w14:paraId="276642EB" w14:textId="77777777" w:rsidR="008D07BC" w:rsidRPr="004A0BCA" w:rsidRDefault="008D07BC" w:rsidP="008D07BC">
      <w:pPr>
        <w:pStyle w:val="CBDNormalNoNumber"/>
        <w:tabs>
          <w:tab w:val="clear" w:pos="567"/>
          <w:tab w:val="clear" w:pos="1134"/>
          <w:tab w:val="clear" w:pos="1701"/>
          <w:tab w:val="clear" w:pos="2268"/>
          <w:tab w:val="clear" w:pos="2835"/>
          <w:tab w:val="clear" w:pos="3402"/>
        </w:tabs>
        <w:spacing w:before="120"/>
        <w:ind w:left="490" w:firstLine="490"/>
        <w:jc w:val="left"/>
        <w:rPr>
          <w:sz w:val="24"/>
          <w:lang w:eastAsia="zh-CN"/>
        </w:rPr>
      </w:pPr>
      <w:r w:rsidRPr="004A0BCA">
        <w:rPr>
          <w:sz w:val="24"/>
          <w:lang w:eastAsia="zh-CN"/>
        </w:rPr>
        <w:t>(a</w:t>
      </w:r>
      <w:r w:rsidRPr="00DC0191">
        <w:rPr>
          <w:sz w:val="24"/>
          <w:lang w:eastAsia="zh-CN"/>
        </w:rPr>
        <w:t>)</w:t>
      </w:r>
      <w:r w:rsidRPr="00DC0191">
        <w:rPr>
          <w:sz w:val="24"/>
          <w:lang w:eastAsia="zh-CN"/>
        </w:rPr>
        <w:tab/>
      </w:r>
      <w:r w:rsidRPr="00DC0191">
        <w:rPr>
          <w:sz w:val="24"/>
          <w:lang w:eastAsia="zh-CN"/>
        </w:rPr>
        <w:t>进一步开发在线报告工具功能时，</w:t>
      </w:r>
      <w:r>
        <w:rPr>
          <w:rFonts w:hint="eastAsia"/>
          <w:sz w:val="24"/>
          <w:lang w:eastAsia="zh-CN"/>
        </w:rPr>
        <w:t>改进</w:t>
      </w:r>
      <w:r w:rsidRPr="00DC0191">
        <w:rPr>
          <w:sz w:val="24"/>
          <w:lang w:eastAsia="zh-CN"/>
        </w:rPr>
        <w:t>其指标报告和数据输入</w:t>
      </w:r>
      <w:r w:rsidRPr="00DC0191">
        <w:rPr>
          <w:sz w:val="24"/>
          <w:lang w:eastAsia="zh-CN"/>
        </w:rPr>
        <w:t>[</w:t>
      </w:r>
      <w:r w:rsidRPr="00DC0191">
        <w:rPr>
          <w:sz w:val="24"/>
          <w:lang w:eastAsia="zh-CN"/>
        </w:rPr>
        <w:t>和提取</w:t>
      </w:r>
      <w:r w:rsidRPr="00DC0191">
        <w:rPr>
          <w:sz w:val="24"/>
          <w:lang w:eastAsia="zh-CN"/>
        </w:rPr>
        <w:t>]</w:t>
      </w:r>
      <w:r w:rsidRPr="00DC0191">
        <w:rPr>
          <w:sz w:val="24"/>
          <w:lang w:eastAsia="zh-CN"/>
        </w:rPr>
        <w:t>功能，确保通过该工具提供现有的全球数据，并根据需要</w:t>
      </w:r>
      <w:r>
        <w:rPr>
          <w:rFonts w:hint="eastAsia"/>
          <w:sz w:val="24"/>
          <w:lang w:eastAsia="zh-CN"/>
        </w:rPr>
        <w:t>查明</w:t>
      </w:r>
      <w:r w:rsidRPr="00DC0191">
        <w:rPr>
          <w:sz w:val="24"/>
          <w:lang w:eastAsia="zh-CN"/>
        </w:rPr>
        <w:t>和</w:t>
      </w:r>
      <w:r>
        <w:rPr>
          <w:rFonts w:hint="eastAsia"/>
          <w:sz w:val="24"/>
          <w:lang w:eastAsia="zh-CN"/>
        </w:rPr>
        <w:t>进行其他</w:t>
      </w:r>
      <w:r w:rsidRPr="00DC0191">
        <w:rPr>
          <w:sz w:val="24"/>
          <w:lang w:eastAsia="zh-CN"/>
        </w:rPr>
        <w:t>改进；</w:t>
      </w:r>
    </w:p>
    <w:p w14:paraId="1921FE2D" w14:textId="51DB679B" w:rsidR="008D07BC" w:rsidRPr="004A0BCA" w:rsidRDefault="008D07BC" w:rsidP="008D07BC">
      <w:pPr>
        <w:pStyle w:val="CBDNormalNoNumber"/>
        <w:tabs>
          <w:tab w:val="clear" w:pos="567"/>
          <w:tab w:val="clear" w:pos="1134"/>
          <w:tab w:val="clear" w:pos="1701"/>
          <w:tab w:val="clear" w:pos="2268"/>
          <w:tab w:val="clear" w:pos="2835"/>
          <w:tab w:val="clear" w:pos="3402"/>
        </w:tabs>
        <w:spacing w:before="120"/>
        <w:ind w:left="490" w:firstLine="490"/>
        <w:jc w:val="left"/>
        <w:rPr>
          <w:sz w:val="24"/>
          <w:lang w:eastAsia="zh-CN"/>
        </w:rPr>
      </w:pPr>
      <w:r w:rsidRPr="004A0BCA">
        <w:rPr>
          <w:sz w:val="24"/>
          <w:lang w:eastAsia="zh-CN"/>
        </w:rPr>
        <w:t>(b)</w:t>
      </w:r>
      <w:r>
        <w:rPr>
          <w:sz w:val="24"/>
          <w:lang w:eastAsia="zh-CN"/>
        </w:rPr>
        <w:tab/>
      </w:r>
      <w:r w:rsidRPr="004A0BCA">
        <w:rPr>
          <w:sz w:val="24"/>
          <w:lang w:eastAsia="zh-CN"/>
        </w:rPr>
        <w:t>与相关伙伴合作，包括区域和次区域科技合作</w:t>
      </w:r>
      <w:r>
        <w:rPr>
          <w:rFonts w:hint="eastAsia"/>
          <w:sz w:val="24"/>
          <w:lang w:eastAsia="zh-CN"/>
        </w:rPr>
        <w:t>支持</w:t>
      </w:r>
      <w:r w:rsidRPr="004A0BCA">
        <w:rPr>
          <w:sz w:val="24"/>
          <w:lang w:eastAsia="zh-CN"/>
        </w:rPr>
        <w:t>中心、生物多样性相关公约和其他相关多边环境协定的秘书处、其他联合国实体、政府间组织、非政府组织以及研究</w:t>
      </w:r>
      <w:r>
        <w:rPr>
          <w:rFonts w:hint="eastAsia"/>
          <w:sz w:val="24"/>
          <w:lang w:eastAsia="zh-CN"/>
        </w:rPr>
        <w:t>组织</w:t>
      </w:r>
      <w:r w:rsidRPr="004A0BCA">
        <w:rPr>
          <w:sz w:val="24"/>
          <w:lang w:eastAsia="zh-CN"/>
        </w:rPr>
        <w:t>，包括处理土著人民和地方社区、妇女、青年和私营部门相关问题的研究中心和网络，支持监测框架的进一步运作，包括支持与使用监测框架和</w:t>
      </w:r>
      <w:r>
        <w:rPr>
          <w:rFonts w:hint="eastAsia"/>
          <w:sz w:val="24"/>
          <w:lang w:eastAsia="zh-CN"/>
        </w:rPr>
        <w:t>开发</w:t>
      </w:r>
      <w:r w:rsidRPr="004A0BCA">
        <w:rPr>
          <w:sz w:val="24"/>
          <w:lang w:eastAsia="zh-CN"/>
        </w:rPr>
        <w:t>国家生物多样性监测系统有关的科技合作、能力建设和发展；</w:t>
      </w:r>
    </w:p>
    <w:p w14:paraId="4820BECB" w14:textId="77777777" w:rsidR="008D07BC" w:rsidRPr="007F6688" w:rsidRDefault="008D07BC" w:rsidP="008D07BC">
      <w:pPr>
        <w:pStyle w:val="CBDNormalNoNumber"/>
        <w:tabs>
          <w:tab w:val="clear" w:pos="567"/>
          <w:tab w:val="clear" w:pos="1134"/>
          <w:tab w:val="clear" w:pos="1701"/>
          <w:tab w:val="clear" w:pos="2268"/>
          <w:tab w:val="clear" w:pos="2835"/>
          <w:tab w:val="clear" w:pos="3402"/>
        </w:tabs>
        <w:spacing w:before="120"/>
        <w:ind w:left="490" w:firstLine="490"/>
        <w:jc w:val="left"/>
        <w:rPr>
          <w:sz w:val="24"/>
          <w:szCs w:val="24"/>
          <w:lang w:eastAsia="zh-CN"/>
        </w:rPr>
      </w:pPr>
      <w:r w:rsidRPr="007F6688">
        <w:rPr>
          <w:sz w:val="24"/>
          <w:szCs w:val="24"/>
          <w:lang w:eastAsia="zh-CN"/>
        </w:rPr>
        <w:t>(c)</w:t>
      </w:r>
      <w:r w:rsidRPr="007F6688">
        <w:rPr>
          <w:sz w:val="24"/>
          <w:szCs w:val="24"/>
          <w:lang w:eastAsia="zh-CN"/>
        </w:rPr>
        <w:tab/>
      </w:r>
      <w:r w:rsidRPr="007F6688">
        <w:rPr>
          <w:sz w:val="24"/>
          <w:szCs w:val="24"/>
          <w:lang w:eastAsia="zh-CN"/>
        </w:rPr>
        <w:t>在进一步把监测框架投入运行问题特设技术专家</w:t>
      </w:r>
      <w:r w:rsidRPr="007F6688">
        <w:rPr>
          <w:rFonts w:ascii="SimSun" w:hAnsi="SimSun" w:cs="SimSun" w:hint="eastAsia"/>
          <w:sz w:val="24"/>
          <w:szCs w:val="24"/>
          <w:lang w:eastAsia="zh-CN"/>
        </w:rPr>
        <w:t>组</w:t>
      </w:r>
      <w:r w:rsidRPr="007F6688">
        <w:rPr>
          <w:sz w:val="24"/>
          <w:szCs w:val="24"/>
          <w:lang w:eastAsia="zh-CN"/>
        </w:rPr>
        <w:t>的指导下，支持进一步开发指标的元数据；</w:t>
      </w:r>
    </w:p>
    <w:p w14:paraId="2B443F4C" w14:textId="77777777" w:rsidR="008D07BC" w:rsidRPr="004A0BCA" w:rsidRDefault="008D07BC" w:rsidP="008D07BC">
      <w:pPr>
        <w:pStyle w:val="CBDNormalNoNumber"/>
        <w:tabs>
          <w:tab w:val="clear" w:pos="567"/>
          <w:tab w:val="clear" w:pos="1134"/>
          <w:tab w:val="clear" w:pos="1701"/>
          <w:tab w:val="clear" w:pos="2268"/>
          <w:tab w:val="clear" w:pos="2835"/>
          <w:tab w:val="clear" w:pos="3402"/>
        </w:tabs>
        <w:spacing w:before="120"/>
        <w:ind w:left="490" w:firstLine="490"/>
        <w:jc w:val="left"/>
        <w:rPr>
          <w:sz w:val="24"/>
          <w:lang w:eastAsia="zh-CN"/>
        </w:rPr>
      </w:pPr>
      <w:r w:rsidRPr="004A0BCA">
        <w:rPr>
          <w:sz w:val="24"/>
          <w:lang w:eastAsia="zh-CN"/>
        </w:rPr>
        <w:t>(d)</w:t>
      </w:r>
      <w:r>
        <w:rPr>
          <w:sz w:val="24"/>
          <w:lang w:eastAsia="zh-CN"/>
        </w:rPr>
        <w:tab/>
      </w:r>
      <w:r>
        <w:rPr>
          <w:rFonts w:hint="eastAsia"/>
          <w:sz w:val="24"/>
          <w:lang w:eastAsia="zh-CN"/>
        </w:rPr>
        <w:t>对</w:t>
      </w:r>
      <w:r w:rsidRPr="004A0BCA">
        <w:rPr>
          <w:sz w:val="24"/>
          <w:lang w:eastAsia="zh-CN"/>
        </w:rPr>
        <w:t>所有标题和二元指标的元数据</w:t>
      </w:r>
      <w:r>
        <w:rPr>
          <w:rFonts w:hint="eastAsia"/>
          <w:sz w:val="24"/>
          <w:lang w:eastAsia="zh-CN"/>
        </w:rPr>
        <w:t>进行必要审查</w:t>
      </w:r>
      <w:r w:rsidRPr="004A0BCA">
        <w:rPr>
          <w:sz w:val="24"/>
          <w:lang w:eastAsia="zh-CN"/>
        </w:rPr>
        <w:t>，以反映方法上的改进，但不对方法进行实质性修改；</w:t>
      </w:r>
    </w:p>
    <w:p w14:paraId="743D205F" w14:textId="77777777" w:rsidR="008D07BC" w:rsidRPr="004A0BCA" w:rsidRDefault="008D07BC" w:rsidP="008D07BC">
      <w:pPr>
        <w:pStyle w:val="CBDNormalNoNumber"/>
        <w:tabs>
          <w:tab w:val="clear" w:pos="567"/>
          <w:tab w:val="clear" w:pos="1134"/>
          <w:tab w:val="clear" w:pos="1701"/>
          <w:tab w:val="clear" w:pos="2268"/>
          <w:tab w:val="clear" w:pos="2835"/>
          <w:tab w:val="clear" w:pos="3402"/>
        </w:tabs>
        <w:spacing w:before="120"/>
        <w:ind w:left="490" w:firstLine="490"/>
        <w:jc w:val="left"/>
        <w:rPr>
          <w:sz w:val="24"/>
          <w:lang w:eastAsia="zh-CN"/>
        </w:rPr>
      </w:pPr>
      <w:r w:rsidRPr="004A0BCA">
        <w:rPr>
          <w:sz w:val="24"/>
          <w:lang w:eastAsia="zh-CN"/>
        </w:rPr>
        <w:t>(e)</w:t>
      </w:r>
      <w:r>
        <w:rPr>
          <w:sz w:val="24"/>
          <w:lang w:eastAsia="zh-CN"/>
        </w:rPr>
        <w:tab/>
      </w:r>
      <w:r w:rsidRPr="004A0BCA">
        <w:rPr>
          <w:sz w:val="24"/>
          <w:lang w:eastAsia="zh-CN"/>
        </w:rPr>
        <w:t>从缔约方收集与附件二第</w:t>
      </w:r>
      <w:r w:rsidRPr="004A0BCA">
        <w:rPr>
          <w:sz w:val="24"/>
          <w:lang w:eastAsia="zh-CN"/>
        </w:rPr>
        <w:t>2 (a)</w:t>
      </w:r>
      <w:r w:rsidRPr="004A0BCA">
        <w:rPr>
          <w:sz w:val="24"/>
          <w:lang w:eastAsia="zh-CN"/>
        </w:rPr>
        <w:t>、</w:t>
      </w:r>
      <w:r w:rsidRPr="004A0BCA">
        <w:rPr>
          <w:sz w:val="24"/>
          <w:lang w:eastAsia="zh-CN"/>
        </w:rPr>
        <w:t>2 (d)</w:t>
      </w:r>
      <w:r w:rsidRPr="004A0BCA">
        <w:rPr>
          <w:sz w:val="24"/>
          <w:lang w:eastAsia="zh-CN"/>
        </w:rPr>
        <w:t>和</w:t>
      </w:r>
      <w:r w:rsidRPr="004A0BCA">
        <w:rPr>
          <w:sz w:val="24"/>
          <w:lang w:eastAsia="zh-CN"/>
        </w:rPr>
        <w:t>2 (e)</w:t>
      </w:r>
      <w:r>
        <w:rPr>
          <w:rFonts w:hint="eastAsia"/>
          <w:sz w:val="24"/>
          <w:lang w:eastAsia="zh-CN"/>
        </w:rPr>
        <w:t>分</w:t>
      </w:r>
      <w:r w:rsidRPr="004A0BCA">
        <w:rPr>
          <w:sz w:val="24"/>
          <w:lang w:eastAsia="zh-CN"/>
        </w:rPr>
        <w:t>段有关的信息，并将这些信息提供给</w:t>
      </w:r>
      <w:r>
        <w:rPr>
          <w:rFonts w:hint="eastAsia"/>
          <w:sz w:val="24"/>
          <w:szCs w:val="24"/>
          <w:lang w:eastAsia="zh-CN"/>
        </w:rPr>
        <w:t>进一步把</w:t>
      </w:r>
      <w:r w:rsidRPr="007F6688">
        <w:rPr>
          <w:sz w:val="24"/>
          <w:szCs w:val="24"/>
          <w:lang w:eastAsia="zh-CN"/>
        </w:rPr>
        <w:t>监测框架投入运行问题</w:t>
      </w:r>
      <w:r>
        <w:rPr>
          <w:rFonts w:hint="eastAsia"/>
          <w:sz w:val="24"/>
          <w:lang w:eastAsia="zh-CN"/>
        </w:rPr>
        <w:t>特设技术专家组</w:t>
      </w:r>
      <w:r w:rsidRPr="004A0BCA">
        <w:rPr>
          <w:sz w:val="24"/>
          <w:lang w:eastAsia="zh-CN"/>
        </w:rPr>
        <w:t>，供其在开展工作时审议；</w:t>
      </w:r>
    </w:p>
    <w:p w14:paraId="680FCD94" w14:textId="77777777" w:rsidR="008D07BC" w:rsidRPr="004A0BCA" w:rsidRDefault="008D07BC" w:rsidP="008D07BC">
      <w:pPr>
        <w:pStyle w:val="CBDNormalNoNumber"/>
        <w:tabs>
          <w:tab w:val="clear" w:pos="567"/>
          <w:tab w:val="clear" w:pos="1134"/>
          <w:tab w:val="clear" w:pos="1701"/>
          <w:tab w:val="clear" w:pos="2268"/>
          <w:tab w:val="clear" w:pos="2835"/>
          <w:tab w:val="clear" w:pos="3402"/>
        </w:tabs>
        <w:spacing w:before="120"/>
        <w:ind w:left="490" w:firstLine="490"/>
        <w:jc w:val="left"/>
        <w:rPr>
          <w:sz w:val="24"/>
          <w:lang w:eastAsia="zh-CN"/>
        </w:rPr>
      </w:pPr>
      <w:r w:rsidRPr="004A0BCA">
        <w:rPr>
          <w:sz w:val="24"/>
          <w:lang w:eastAsia="zh-CN"/>
        </w:rPr>
        <w:t>(f)</w:t>
      </w:r>
      <w:r>
        <w:rPr>
          <w:sz w:val="24"/>
          <w:lang w:eastAsia="zh-CN"/>
        </w:rPr>
        <w:tab/>
      </w:r>
      <w:r w:rsidRPr="004A0BCA">
        <w:rPr>
          <w:sz w:val="24"/>
          <w:lang w:eastAsia="zh-CN"/>
        </w:rPr>
        <w:t>确定制定标题指标</w:t>
      </w:r>
      <w:r w:rsidRPr="004A0BCA">
        <w:rPr>
          <w:sz w:val="24"/>
          <w:lang w:eastAsia="zh-CN"/>
        </w:rPr>
        <w:t>1.1</w:t>
      </w:r>
      <w:r w:rsidRPr="004A0BCA">
        <w:rPr>
          <w:sz w:val="24"/>
          <w:lang w:eastAsia="zh-CN"/>
        </w:rPr>
        <w:t>、</w:t>
      </w:r>
      <w:r w:rsidRPr="004A0BCA">
        <w:rPr>
          <w:sz w:val="24"/>
          <w:lang w:eastAsia="zh-CN"/>
        </w:rPr>
        <w:t>[7.2(</w:t>
      </w:r>
      <w:r w:rsidRPr="004A0BCA">
        <w:rPr>
          <w:sz w:val="24"/>
          <w:lang w:eastAsia="zh-CN"/>
        </w:rPr>
        <w:t>农药环境浓度</w:t>
      </w:r>
      <w:r w:rsidRPr="004A0BCA">
        <w:rPr>
          <w:sz w:val="24"/>
          <w:lang w:eastAsia="zh-CN"/>
        </w:rPr>
        <w:t>)]</w:t>
      </w:r>
      <w:r w:rsidRPr="004A0BCA">
        <w:rPr>
          <w:sz w:val="24"/>
          <w:lang w:eastAsia="zh-CN"/>
        </w:rPr>
        <w:t>和</w:t>
      </w:r>
      <w:r w:rsidRPr="004A0BCA">
        <w:rPr>
          <w:sz w:val="24"/>
          <w:lang w:eastAsia="zh-CN"/>
        </w:rPr>
        <w:t>9.1</w:t>
      </w:r>
      <w:r w:rsidRPr="004A0BCA">
        <w:rPr>
          <w:sz w:val="24"/>
          <w:lang w:eastAsia="zh-CN"/>
        </w:rPr>
        <w:t>的潜在合作者；</w:t>
      </w:r>
    </w:p>
    <w:p w14:paraId="414E845A" w14:textId="4E81CB8F" w:rsidR="008D07BC" w:rsidRDefault="008D07BC" w:rsidP="008D07BC">
      <w:pPr>
        <w:ind w:left="490" w:firstLine="490"/>
        <w:rPr>
          <w:lang w:eastAsia="zh-CN"/>
        </w:rPr>
      </w:pPr>
      <w:r w:rsidRPr="004A0BCA">
        <w:rPr>
          <w:sz w:val="24"/>
          <w:lang w:eastAsia="zh-CN"/>
        </w:rPr>
        <w:t>(g)</w:t>
      </w:r>
      <w:r>
        <w:rPr>
          <w:sz w:val="24"/>
          <w:lang w:eastAsia="zh-CN"/>
        </w:rPr>
        <w:tab/>
      </w:r>
      <w:r w:rsidRPr="004A0BCA">
        <w:rPr>
          <w:sz w:val="24"/>
          <w:lang w:eastAsia="zh-CN"/>
        </w:rPr>
        <w:t>鼓励提供全球数据的伙伴组织确保及时更新和验证这些数据。</w:t>
      </w:r>
      <w:r w:rsidR="0006601A">
        <w:rPr>
          <w:rFonts w:hint="eastAsia"/>
          <w:sz w:val="24"/>
          <w:lang w:eastAsia="zh-CN"/>
        </w:rPr>
        <w:t xml:space="preserve"> </w:t>
      </w:r>
    </w:p>
    <w:p w14:paraId="7C384583" w14:textId="77777777" w:rsidR="008D07BC" w:rsidRDefault="008D07BC" w:rsidP="008D07BC">
      <w:pPr>
        <w:rPr>
          <w:lang w:eastAsia="zh-CN"/>
        </w:rPr>
      </w:pPr>
      <w:r>
        <w:rPr>
          <w:lang w:eastAsia="zh-CN"/>
        </w:rPr>
        <w:br w:type="page"/>
      </w:r>
    </w:p>
    <w:p w14:paraId="15CFA41C" w14:textId="77777777" w:rsidR="008D07BC" w:rsidRPr="008740DC" w:rsidRDefault="008D07BC" w:rsidP="008D07BC">
      <w:pPr>
        <w:pStyle w:val="CBDTitle"/>
        <w:spacing w:before="0" w:after="120"/>
        <w:rPr>
          <w:sz w:val="24"/>
          <w:szCs w:val="24"/>
          <w:lang w:eastAsia="zh-CN" w:bidi="ar-SY"/>
        </w:rPr>
      </w:pPr>
      <w:r w:rsidRPr="008740DC">
        <w:rPr>
          <w:sz w:val="24"/>
          <w:szCs w:val="24"/>
          <w:lang w:eastAsia="zh-CN" w:bidi="ar-SY"/>
        </w:rPr>
        <w:lastRenderedPageBreak/>
        <w:t>附件</w:t>
      </w:r>
      <w:r w:rsidRPr="008740DC">
        <w:rPr>
          <w:sz w:val="24"/>
          <w:szCs w:val="24"/>
          <w:lang w:eastAsia="zh-CN" w:bidi="ar-SY"/>
        </w:rPr>
        <w:t xml:space="preserve"> </w:t>
      </w:r>
      <w:r>
        <w:rPr>
          <w:rFonts w:hint="eastAsia"/>
          <w:sz w:val="24"/>
          <w:szCs w:val="24"/>
          <w:lang w:eastAsia="zh-CN" w:bidi="ar-SY"/>
        </w:rPr>
        <w:t>一</w:t>
      </w:r>
    </w:p>
    <w:p w14:paraId="59D780D7" w14:textId="77777777" w:rsidR="008D07BC" w:rsidRPr="00612480" w:rsidRDefault="008D07BC" w:rsidP="008D07BC">
      <w:pPr>
        <w:pStyle w:val="CBDTitle"/>
        <w:spacing w:before="0" w:after="120"/>
        <w:rPr>
          <w:lang w:eastAsia="zh-CN" w:bidi="ar-SY"/>
        </w:rPr>
      </w:pPr>
      <w:r w:rsidRPr="008740DC">
        <w:rPr>
          <w:sz w:val="24"/>
          <w:szCs w:val="24"/>
          <w:lang w:eastAsia="zh-CN" w:bidi="ar-SY"/>
        </w:rPr>
        <w:t>将纳入《昆明</w:t>
      </w:r>
      <w:r w:rsidRPr="008740DC">
        <w:rPr>
          <w:sz w:val="24"/>
          <w:szCs w:val="24"/>
          <w:lang w:eastAsia="zh-CN" w:bidi="ar-SY"/>
        </w:rPr>
        <w:t>-</w:t>
      </w:r>
      <w:r w:rsidRPr="008740DC">
        <w:rPr>
          <w:sz w:val="24"/>
          <w:szCs w:val="24"/>
          <w:lang w:eastAsia="zh-CN" w:bidi="ar-SY"/>
        </w:rPr>
        <w:t>蒙特利尔全球生物多样性框架》监测框架的任选组成指标和补充指标</w:t>
      </w:r>
    </w:p>
    <w:tbl>
      <w:tblPr>
        <w:tblStyle w:val="TableGrid"/>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7"/>
        <w:gridCol w:w="2555"/>
        <w:gridCol w:w="5391"/>
      </w:tblGrid>
      <w:tr w:rsidR="008D07BC" w:rsidRPr="00612480" w14:paraId="3F412CA5" w14:textId="77777777" w:rsidTr="00E023F9">
        <w:trPr>
          <w:trHeight w:val="220"/>
          <w:tblHeader/>
        </w:trPr>
        <w:tc>
          <w:tcPr>
            <w:tcW w:w="1277" w:type="dxa"/>
            <w:tcBorders>
              <w:top w:val="single" w:sz="4" w:space="0" w:color="auto"/>
              <w:bottom w:val="single" w:sz="4" w:space="0" w:color="auto"/>
            </w:tcBorders>
            <w:shd w:val="clear" w:color="auto" w:fill="FFFFFF" w:themeFill="background1"/>
            <w:vAlign w:val="bottom"/>
          </w:tcPr>
          <w:p w14:paraId="3B769A90" w14:textId="77777777" w:rsidR="008D07BC" w:rsidRPr="005B0DF7" w:rsidRDefault="008D07BC" w:rsidP="00E023F9">
            <w:pPr>
              <w:spacing w:after="120"/>
              <w:ind w:right="-57"/>
              <w:jc w:val="left"/>
              <w:rPr>
                <w:rFonts w:eastAsia="KaiTi"/>
                <w:i/>
                <w:sz w:val="20"/>
                <w:szCs w:val="20"/>
                <w:lang w:eastAsia="zh-CN"/>
              </w:rPr>
            </w:pPr>
            <w:r w:rsidRPr="005B0DF7">
              <w:rPr>
                <w:rFonts w:eastAsia="KaiTi"/>
                <w:iCs/>
                <w:sz w:val="20"/>
                <w:szCs w:val="20"/>
                <w:lang w:eastAsia="zh-CN"/>
              </w:rPr>
              <w:t>最相关的长期目标或行动目标</w:t>
            </w:r>
          </w:p>
        </w:tc>
        <w:tc>
          <w:tcPr>
            <w:tcW w:w="2555" w:type="dxa"/>
            <w:tcBorders>
              <w:top w:val="single" w:sz="4" w:space="0" w:color="auto"/>
              <w:bottom w:val="single" w:sz="4" w:space="0" w:color="auto"/>
            </w:tcBorders>
            <w:shd w:val="clear" w:color="auto" w:fill="FFFFFF" w:themeFill="background1"/>
            <w:vAlign w:val="bottom"/>
          </w:tcPr>
          <w:p w14:paraId="501453B6" w14:textId="77777777" w:rsidR="008D07BC" w:rsidRPr="005B0DF7" w:rsidRDefault="008D07BC" w:rsidP="00E023F9">
            <w:pPr>
              <w:spacing w:after="120"/>
              <w:ind w:right="-57"/>
              <w:jc w:val="left"/>
              <w:rPr>
                <w:rFonts w:eastAsia="KaiTi"/>
                <w:i/>
                <w:sz w:val="20"/>
                <w:szCs w:val="20"/>
              </w:rPr>
            </w:pPr>
            <w:r w:rsidRPr="005B0DF7">
              <w:rPr>
                <w:rFonts w:eastAsia="KaiTi"/>
                <w:iCs/>
                <w:sz w:val="20"/>
                <w:szCs w:val="20"/>
                <w:lang w:eastAsia="zh-CN"/>
              </w:rPr>
              <w:t>指标类型</w:t>
            </w:r>
          </w:p>
        </w:tc>
        <w:tc>
          <w:tcPr>
            <w:tcW w:w="5391" w:type="dxa"/>
            <w:tcBorders>
              <w:top w:val="single" w:sz="4" w:space="0" w:color="auto"/>
              <w:bottom w:val="single" w:sz="4" w:space="0" w:color="auto"/>
            </w:tcBorders>
            <w:shd w:val="clear" w:color="auto" w:fill="FFFFFF" w:themeFill="background1"/>
            <w:vAlign w:val="bottom"/>
          </w:tcPr>
          <w:p w14:paraId="36DC5F4F" w14:textId="77777777" w:rsidR="008D07BC" w:rsidRPr="005B0DF7" w:rsidRDefault="008D07BC" w:rsidP="00E023F9">
            <w:pPr>
              <w:spacing w:after="120"/>
              <w:ind w:right="-57"/>
              <w:jc w:val="left"/>
              <w:rPr>
                <w:rFonts w:eastAsia="KaiTi"/>
                <w:i/>
                <w:sz w:val="20"/>
                <w:szCs w:val="20"/>
              </w:rPr>
            </w:pPr>
            <w:r w:rsidRPr="005B0DF7">
              <w:rPr>
                <w:rFonts w:eastAsia="KaiTi"/>
                <w:iCs/>
                <w:sz w:val="20"/>
                <w:szCs w:val="20"/>
                <w:lang w:eastAsia="zh-CN"/>
              </w:rPr>
              <w:t>指标</w:t>
            </w:r>
          </w:p>
        </w:tc>
      </w:tr>
      <w:tr w:rsidR="008D07BC" w:rsidRPr="00612480" w14:paraId="44BE826A" w14:textId="77777777" w:rsidTr="00E023F9">
        <w:tc>
          <w:tcPr>
            <w:tcW w:w="1277" w:type="dxa"/>
            <w:tcBorders>
              <w:top w:val="single" w:sz="4" w:space="0" w:color="auto"/>
            </w:tcBorders>
            <w:shd w:val="clear" w:color="auto" w:fill="FFFFFF" w:themeFill="background1"/>
          </w:tcPr>
          <w:p w14:paraId="425A92B4" w14:textId="77777777" w:rsidR="008D07BC" w:rsidRPr="005B0DF7" w:rsidRDefault="008D07BC" w:rsidP="00E023F9">
            <w:pPr>
              <w:spacing w:after="120"/>
              <w:ind w:right="-57"/>
              <w:jc w:val="center"/>
              <w:rPr>
                <w:sz w:val="20"/>
                <w:szCs w:val="20"/>
              </w:rPr>
            </w:pPr>
            <w:r w:rsidRPr="005B0DF7">
              <w:rPr>
                <w:sz w:val="20"/>
                <w:szCs w:val="20"/>
              </w:rPr>
              <w:t>A</w:t>
            </w:r>
          </w:p>
        </w:tc>
        <w:tc>
          <w:tcPr>
            <w:tcW w:w="2555" w:type="dxa"/>
            <w:tcBorders>
              <w:top w:val="single" w:sz="4" w:space="0" w:color="auto"/>
            </w:tcBorders>
            <w:shd w:val="clear" w:color="auto" w:fill="FFFFFF" w:themeFill="background1"/>
          </w:tcPr>
          <w:p w14:paraId="27BAD849" w14:textId="77777777" w:rsidR="008D07BC" w:rsidRPr="005B0DF7" w:rsidRDefault="008D07BC" w:rsidP="00E023F9">
            <w:pPr>
              <w:spacing w:after="120"/>
              <w:ind w:right="-57"/>
              <w:jc w:val="left"/>
              <w:rPr>
                <w:sz w:val="20"/>
                <w:szCs w:val="20"/>
              </w:rPr>
            </w:pPr>
            <w:r w:rsidRPr="005B0DF7">
              <w:rPr>
                <w:sz w:val="20"/>
                <w:szCs w:val="20"/>
              </w:rPr>
              <w:t>补充指标</w:t>
            </w:r>
          </w:p>
        </w:tc>
        <w:tc>
          <w:tcPr>
            <w:tcW w:w="5391" w:type="dxa"/>
            <w:tcBorders>
              <w:top w:val="single" w:sz="4" w:space="0" w:color="auto"/>
            </w:tcBorders>
            <w:shd w:val="clear" w:color="auto" w:fill="FFFFFF" w:themeFill="background1"/>
          </w:tcPr>
          <w:p w14:paraId="46083AA4" w14:textId="77777777" w:rsidR="008D07BC" w:rsidRPr="005B0DF7" w:rsidRDefault="008D07BC" w:rsidP="00E023F9">
            <w:pPr>
              <w:spacing w:after="120"/>
              <w:ind w:right="-57"/>
              <w:jc w:val="left"/>
              <w:rPr>
                <w:sz w:val="20"/>
                <w:szCs w:val="20"/>
                <w:lang w:eastAsia="zh-CN"/>
              </w:rPr>
            </w:pPr>
            <w:r w:rsidRPr="005B0DF7">
              <w:rPr>
                <w:sz w:val="20"/>
                <w:szCs w:val="20"/>
                <w:lang w:eastAsia="zh-CN"/>
              </w:rPr>
              <w:t>野生物种遗传多样性记分卡</w:t>
            </w:r>
          </w:p>
        </w:tc>
      </w:tr>
      <w:tr w:rsidR="008D07BC" w:rsidRPr="00612480" w14:paraId="192008D1" w14:textId="77777777" w:rsidTr="00E023F9">
        <w:tc>
          <w:tcPr>
            <w:tcW w:w="1277" w:type="dxa"/>
            <w:shd w:val="clear" w:color="auto" w:fill="FFFFFF" w:themeFill="background1"/>
          </w:tcPr>
          <w:p w14:paraId="5B9DF85E" w14:textId="77777777" w:rsidR="008D07BC" w:rsidRPr="005B0DF7" w:rsidRDefault="008D07BC" w:rsidP="00E023F9">
            <w:pPr>
              <w:spacing w:after="120"/>
              <w:ind w:right="-57"/>
              <w:jc w:val="center"/>
              <w:rPr>
                <w:sz w:val="20"/>
                <w:szCs w:val="20"/>
              </w:rPr>
            </w:pPr>
            <w:r w:rsidRPr="005B0DF7">
              <w:rPr>
                <w:sz w:val="20"/>
                <w:szCs w:val="20"/>
              </w:rPr>
              <w:t>A</w:t>
            </w:r>
          </w:p>
        </w:tc>
        <w:tc>
          <w:tcPr>
            <w:tcW w:w="2555" w:type="dxa"/>
            <w:shd w:val="clear" w:color="auto" w:fill="FFFFFF" w:themeFill="background1"/>
          </w:tcPr>
          <w:p w14:paraId="564E2283" w14:textId="77777777" w:rsidR="008D07BC" w:rsidRPr="005B0DF7" w:rsidRDefault="008D07BC" w:rsidP="00E023F9">
            <w:pPr>
              <w:spacing w:after="120"/>
              <w:ind w:right="-57"/>
              <w:jc w:val="left"/>
              <w:rPr>
                <w:sz w:val="20"/>
                <w:szCs w:val="20"/>
              </w:rPr>
            </w:pPr>
            <w:r w:rsidRPr="005B0DF7">
              <w:rPr>
                <w:sz w:val="20"/>
                <w:szCs w:val="20"/>
              </w:rPr>
              <w:t>补充指标</w:t>
            </w:r>
          </w:p>
        </w:tc>
        <w:tc>
          <w:tcPr>
            <w:tcW w:w="5391" w:type="dxa"/>
            <w:shd w:val="clear" w:color="auto" w:fill="FFFFFF" w:themeFill="background1"/>
          </w:tcPr>
          <w:p w14:paraId="0E8ED8CE" w14:textId="77777777" w:rsidR="008D07BC" w:rsidRPr="005B0DF7" w:rsidRDefault="008D07BC" w:rsidP="00E023F9">
            <w:pPr>
              <w:spacing w:after="120"/>
              <w:ind w:right="-57"/>
              <w:jc w:val="left"/>
              <w:rPr>
                <w:sz w:val="20"/>
                <w:szCs w:val="20"/>
              </w:rPr>
            </w:pPr>
            <w:r w:rsidRPr="005B0DF7">
              <w:rPr>
                <w:sz w:val="20"/>
                <w:szCs w:val="20"/>
                <w:lang w:eastAsia="zh-CN"/>
              </w:rPr>
              <w:t>树突连通性指标</w:t>
            </w:r>
          </w:p>
        </w:tc>
      </w:tr>
      <w:tr w:rsidR="008D07BC" w:rsidRPr="00612480" w14:paraId="7514F680" w14:textId="77777777" w:rsidTr="00E023F9">
        <w:tc>
          <w:tcPr>
            <w:tcW w:w="1277" w:type="dxa"/>
            <w:shd w:val="clear" w:color="auto" w:fill="FFFFFF" w:themeFill="background1"/>
          </w:tcPr>
          <w:p w14:paraId="7CFEF351" w14:textId="77777777" w:rsidR="008D07BC" w:rsidRPr="005B0DF7" w:rsidRDefault="008D07BC" w:rsidP="00E023F9">
            <w:pPr>
              <w:spacing w:after="120"/>
              <w:ind w:right="-57"/>
              <w:jc w:val="center"/>
              <w:rPr>
                <w:sz w:val="20"/>
                <w:szCs w:val="20"/>
              </w:rPr>
            </w:pPr>
            <w:r w:rsidRPr="005B0DF7">
              <w:rPr>
                <w:sz w:val="20"/>
                <w:szCs w:val="20"/>
              </w:rPr>
              <w:t>4</w:t>
            </w:r>
          </w:p>
        </w:tc>
        <w:tc>
          <w:tcPr>
            <w:tcW w:w="2555" w:type="dxa"/>
            <w:shd w:val="clear" w:color="auto" w:fill="FFFFFF" w:themeFill="background1"/>
          </w:tcPr>
          <w:p w14:paraId="5BC96FDF" w14:textId="77777777" w:rsidR="008D07BC" w:rsidRPr="005B0DF7" w:rsidRDefault="008D07BC" w:rsidP="00E023F9">
            <w:pPr>
              <w:tabs>
                <w:tab w:val="clear" w:pos="567"/>
                <w:tab w:val="clear" w:pos="1134"/>
                <w:tab w:val="clear" w:pos="1701"/>
                <w:tab w:val="clear" w:pos="2268"/>
              </w:tabs>
              <w:spacing w:after="120"/>
              <w:jc w:val="left"/>
              <w:rPr>
                <w:sz w:val="20"/>
                <w:szCs w:val="20"/>
                <w:lang w:val="en-CA"/>
              </w:rPr>
            </w:pPr>
            <w:r w:rsidRPr="005B0DF7">
              <w:rPr>
                <w:sz w:val="20"/>
                <w:szCs w:val="20"/>
              </w:rPr>
              <w:t>补充指标</w:t>
            </w:r>
          </w:p>
        </w:tc>
        <w:tc>
          <w:tcPr>
            <w:tcW w:w="5391" w:type="dxa"/>
            <w:shd w:val="clear" w:color="auto" w:fill="FFFFFF" w:themeFill="background1"/>
          </w:tcPr>
          <w:p w14:paraId="59D5AB2E" w14:textId="77777777" w:rsidR="008D07BC" w:rsidRPr="005B0DF7" w:rsidRDefault="008D07BC" w:rsidP="00E023F9">
            <w:pPr>
              <w:tabs>
                <w:tab w:val="clear" w:pos="567"/>
                <w:tab w:val="clear" w:pos="1134"/>
                <w:tab w:val="clear" w:pos="1701"/>
                <w:tab w:val="clear" w:pos="2268"/>
              </w:tabs>
              <w:spacing w:after="120"/>
              <w:jc w:val="left"/>
              <w:rPr>
                <w:sz w:val="20"/>
                <w:szCs w:val="20"/>
                <w:lang w:eastAsia="zh-CN"/>
              </w:rPr>
            </w:pPr>
            <w:r w:rsidRPr="005B0DF7">
              <w:rPr>
                <w:sz w:val="20"/>
                <w:szCs w:val="20"/>
                <w:lang w:eastAsia="zh-CN"/>
              </w:rPr>
              <w:t>已纳入森林遗传资源就地保护方案的树木和其他木本植物物种的数量和清单</w:t>
            </w:r>
          </w:p>
        </w:tc>
      </w:tr>
      <w:tr w:rsidR="008D07BC" w:rsidRPr="00612480" w14:paraId="591F7993" w14:textId="77777777" w:rsidTr="00E023F9">
        <w:tc>
          <w:tcPr>
            <w:tcW w:w="1277" w:type="dxa"/>
            <w:shd w:val="clear" w:color="auto" w:fill="FFFFFF" w:themeFill="background1"/>
          </w:tcPr>
          <w:p w14:paraId="404170D4" w14:textId="77777777" w:rsidR="008D07BC" w:rsidRPr="005B0DF7" w:rsidRDefault="008D07BC" w:rsidP="00E023F9">
            <w:pPr>
              <w:spacing w:after="120"/>
              <w:ind w:right="-57"/>
              <w:jc w:val="center"/>
              <w:rPr>
                <w:sz w:val="20"/>
                <w:szCs w:val="20"/>
              </w:rPr>
            </w:pPr>
            <w:r w:rsidRPr="005B0DF7">
              <w:rPr>
                <w:sz w:val="20"/>
                <w:szCs w:val="20"/>
              </w:rPr>
              <w:t>4</w:t>
            </w:r>
          </w:p>
        </w:tc>
        <w:tc>
          <w:tcPr>
            <w:tcW w:w="2555" w:type="dxa"/>
            <w:shd w:val="clear" w:color="auto" w:fill="FFFFFF" w:themeFill="background1"/>
          </w:tcPr>
          <w:p w14:paraId="29925740" w14:textId="77777777" w:rsidR="008D07BC" w:rsidRPr="005B0DF7" w:rsidRDefault="008D07BC" w:rsidP="00E023F9">
            <w:pPr>
              <w:spacing w:after="120"/>
              <w:ind w:right="-57"/>
              <w:jc w:val="left"/>
              <w:rPr>
                <w:sz w:val="20"/>
                <w:szCs w:val="20"/>
              </w:rPr>
            </w:pPr>
            <w:r w:rsidRPr="005B0DF7">
              <w:rPr>
                <w:sz w:val="20"/>
                <w:szCs w:val="20"/>
              </w:rPr>
              <w:t>补充指标</w:t>
            </w:r>
          </w:p>
        </w:tc>
        <w:tc>
          <w:tcPr>
            <w:tcW w:w="5391" w:type="dxa"/>
            <w:shd w:val="clear" w:color="auto" w:fill="FFFFFF" w:themeFill="background1"/>
          </w:tcPr>
          <w:p w14:paraId="6E29EABE" w14:textId="77777777" w:rsidR="008D07BC" w:rsidRPr="005B0DF7" w:rsidRDefault="008D07BC" w:rsidP="00E023F9">
            <w:pPr>
              <w:spacing w:after="120"/>
              <w:ind w:right="-57"/>
              <w:jc w:val="left"/>
              <w:rPr>
                <w:sz w:val="20"/>
                <w:szCs w:val="20"/>
                <w:lang w:eastAsia="zh-CN"/>
              </w:rPr>
            </w:pPr>
            <w:r w:rsidRPr="005B0DF7">
              <w:rPr>
                <w:sz w:val="20"/>
                <w:szCs w:val="20"/>
                <w:lang w:eastAsia="zh-CN"/>
              </w:rPr>
              <w:t>养殖水产物种已消失类型的规模</w:t>
            </w:r>
          </w:p>
        </w:tc>
      </w:tr>
      <w:tr w:rsidR="008D07BC" w:rsidRPr="00612480" w14:paraId="73560D22" w14:textId="77777777" w:rsidTr="00E023F9">
        <w:tc>
          <w:tcPr>
            <w:tcW w:w="1277" w:type="dxa"/>
            <w:shd w:val="clear" w:color="auto" w:fill="FFFFFF" w:themeFill="background1"/>
          </w:tcPr>
          <w:p w14:paraId="2787F4AA" w14:textId="77777777" w:rsidR="008D07BC" w:rsidRPr="005B0DF7" w:rsidRDefault="008D07BC" w:rsidP="00E023F9">
            <w:pPr>
              <w:spacing w:after="120"/>
              <w:ind w:right="-57"/>
              <w:jc w:val="center"/>
              <w:rPr>
                <w:sz w:val="20"/>
                <w:szCs w:val="20"/>
              </w:rPr>
            </w:pPr>
            <w:r w:rsidRPr="005B0DF7">
              <w:rPr>
                <w:sz w:val="20"/>
                <w:szCs w:val="20"/>
              </w:rPr>
              <w:t>4</w:t>
            </w:r>
          </w:p>
        </w:tc>
        <w:tc>
          <w:tcPr>
            <w:tcW w:w="2555" w:type="dxa"/>
            <w:shd w:val="clear" w:color="auto" w:fill="FFFFFF" w:themeFill="background1"/>
          </w:tcPr>
          <w:p w14:paraId="25C1E5B1" w14:textId="77777777" w:rsidR="008D07BC" w:rsidRPr="005B0DF7" w:rsidRDefault="008D07BC" w:rsidP="00E023F9">
            <w:pPr>
              <w:tabs>
                <w:tab w:val="clear" w:pos="567"/>
                <w:tab w:val="clear" w:pos="1134"/>
                <w:tab w:val="clear" w:pos="1701"/>
                <w:tab w:val="clear" w:pos="2268"/>
              </w:tabs>
              <w:spacing w:after="120"/>
              <w:jc w:val="left"/>
              <w:rPr>
                <w:i/>
                <w:sz w:val="20"/>
                <w:szCs w:val="20"/>
                <w:vertAlign w:val="superscript"/>
                <w:lang w:val="en-CA"/>
              </w:rPr>
            </w:pPr>
            <w:r w:rsidRPr="005B0DF7">
              <w:rPr>
                <w:sz w:val="20"/>
                <w:szCs w:val="20"/>
              </w:rPr>
              <w:t>补充指标</w:t>
            </w:r>
          </w:p>
        </w:tc>
        <w:tc>
          <w:tcPr>
            <w:tcW w:w="5391" w:type="dxa"/>
            <w:shd w:val="clear" w:color="auto" w:fill="FFFFFF" w:themeFill="background1"/>
          </w:tcPr>
          <w:p w14:paraId="1A95792A" w14:textId="77777777" w:rsidR="008D07BC" w:rsidRPr="005B0DF7" w:rsidRDefault="008D07BC" w:rsidP="00E023F9">
            <w:pPr>
              <w:tabs>
                <w:tab w:val="clear" w:pos="567"/>
                <w:tab w:val="clear" w:pos="1134"/>
                <w:tab w:val="clear" w:pos="1701"/>
                <w:tab w:val="clear" w:pos="2268"/>
              </w:tabs>
              <w:spacing w:after="120"/>
              <w:jc w:val="left"/>
              <w:rPr>
                <w:sz w:val="20"/>
                <w:szCs w:val="20"/>
                <w:lang w:eastAsia="zh-CN"/>
              </w:rPr>
            </w:pPr>
            <w:r w:rsidRPr="005B0DF7">
              <w:rPr>
                <w:sz w:val="20"/>
                <w:szCs w:val="20"/>
                <w:lang w:eastAsia="zh-CN"/>
              </w:rPr>
              <w:t>受保护措施约束的养殖水产物种野生亲缘种种群规模</w:t>
            </w:r>
          </w:p>
        </w:tc>
      </w:tr>
      <w:tr w:rsidR="008D07BC" w:rsidRPr="00612480" w14:paraId="09548B2B" w14:textId="77777777" w:rsidTr="00E023F9">
        <w:trPr>
          <w:trHeight w:val="88"/>
        </w:trPr>
        <w:tc>
          <w:tcPr>
            <w:tcW w:w="1277" w:type="dxa"/>
            <w:shd w:val="clear" w:color="auto" w:fill="FFFFFF" w:themeFill="background1"/>
          </w:tcPr>
          <w:p w14:paraId="4742B921" w14:textId="77777777" w:rsidR="008D07BC" w:rsidRPr="005B0DF7" w:rsidRDefault="008D07BC" w:rsidP="00E023F9">
            <w:pPr>
              <w:spacing w:after="120"/>
              <w:ind w:right="-57"/>
              <w:jc w:val="center"/>
              <w:rPr>
                <w:sz w:val="20"/>
                <w:szCs w:val="20"/>
              </w:rPr>
            </w:pPr>
            <w:r w:rsidRPr="005B0DF7">
              <w:rPr>
                <w:sz w:val="20"/>
                <w:szCs w:val="20"/>
              </w:rPr>
              <w:t>4</w:t>
            </w:r>
          </w:p>
        </w:tc>
        <w:tc>
          <w:tcPr>
            <w:tcW w:w="2555" w:type="dxa"/>
            <w:shd w:val="clear" w:color="auto" w:fill="FFFFFF" w:themeFill="background1"/>
          </w:tcPr>
          <w:p w14:paraId="65C4F07E" w14:textId="77777777" w:rsidR="008D07BC" w:rsidRPr="005B0DF7" w:rsidRDefault="008D07BC" w:rsidP="00E023F9">
            <w:pPr>
              <w:tabs>
                <w:tab w:val="clear" w:pos="567"/>
                <w:tab w:val="clear" w:pos="1134"/>
                <w:tab w:val="clear" w:pos="1701"/>
                <w:tab w:val="clear" w:pos="2268"/>
              </w:tabs>
              <w:spacing w:after="120"/>
              <w:jc w:val="left"/>
              <w:rPr>
                <w:sz w:val="20"/>
                <w:szCs w:val="20"/>
                <w:lang w:val="en-CA"/>
              </w:rPr>
            </w:pPr>
            <w:r w:rsidRPr="005B0DF7">
              <w:rPr>
                <w:sz w:val="20"/>
                <w:szCs w:val="20"/>
              </w:rPr>
              <w:t>补充指标</w:t>
            </w:r>
          </w:p>
        </w:tc>
        <w:tc>
          <w:tcPr>
            <w:tcW w:w="5391" w:type="dxa"/>
            <w:shd w:val="clear" w:color="auto" w:fill="FFFFFF" w:themeFill="background1"/>
          </w:tcPr>
          <w:p w14:paraId="4F4AF2E1" w14:textId="77777777" w:rsidR="008D07BC" w:rsidRPr="005B0DF7" w:rsidRDefault="008D07BC" w:rsidP="00E023F9">
            <w:pPr>
              <w:tabs>
                <w:tab w:val="clear" w:pos="567"/>
                <w:tab w:val="clear" w:pos="1134"/>
                <w:tab w:val="clear" w:pos="1701"/>
                <w:tab w:val="clear" w:pos="2268"/>
              </w:tabs>
              <w:spacing w:after="120"/>
              <w:jc w:val="left"/>
              <w:rPr>
                <w:sz w:val="20"/>
                <w:szCs w:val="20"/>
                <w:lang w:eastAsia="zh-CN"/>
              </w:rPr>
            </w:pPr>
            <w:r w:rsidRPr="005B0DF7">
              <w:rPr>
                <w:sz w:val="20"/>
                <w:szCs w:val="20"/>
                <w:lang w:eastAsia="zh-CN"/>
              </w:rPr>
              <w:t>重要养殖水产遗传资源迁地保护的规模</w:t>
            </w:r>
          </w:p>
        </w:tc>
      </w:tr>
      <w:tr w:rsidR="008D07BC" w:rsidRPr="00612480" w14:paraId="3B34BB47" w14:textId="77777777" w:rsidTr="00E023F9">
        <w:tc>
          <w:tcPr>
            <w:tcW w:w="1277" w:type="dxa"/>
            <w:shd w:val="clear" w:color="auto" w:fill="FFFFFF" w:themeFill="background1"/>
          </w:tcPr>
          <w:p w14:paraId="0B6B938B" w14:textId="77777777" w:rsidR="008D07BC" w:rsidRPr="005B0DF7" w:rsidRDefault="008D07BC" w:rsidP="00E023F9">
            <w:pPr>
              <w:spacing w:after="120"/>
              <w:ind w:right="-57"/>
              <w:jc w:val="center"/>
              <w:rPr>
                <w:sz w:val="20"/>
                <w:szCs w:val="20"/>
              </w:rPr>
            </w:pPr>
            <w:r w:rsidRPr="005B0DF7">
              <w:rPr>
                <w:sz w:val="20"/>
                <w:szCs w:val="20"/>
              </w:rPr>
              <w:t>4</w:t>
            </w:r>
          </w:p>
        </w:tc>
        <w:tc>
          <w:tcPr>
            <w:tcW w:w="2555" w:type="dxa"/>
            <w:shd w:val="clear" w:color="auto" w:fill="FFFFFF" w:themeFill="background1"/>
          </w:tcPr>
          <w:p w14:paraId="3907E156" w14:textId="77777777" w:rsidR="008D07BC" w:rsidRPr="005B0DF7" w:rsidRDefault="008D07BC" w:rsidP="00E023F9">
            <w:pPr>
              <w:tabs>
                <w:tab w:val="clear" w:pos="567"/>
                <w:tab w:val="clear" w:pos="1134"/>
                <w:tab w:val="clear" w:pos="1701"/>
                <w:tab w:val="clear" w:pos="2268"/>
              </w:tabs>
              <w:spacing w:after="120"/>
              <w:jc w:val="left"/>
              <w:rPr>
                <w:sz w:val="20"/>
                <w:szCs w:val="20"/>
                <w:lang w:val="en-CA"/>
              </w:rPr>
            </w:pPr>
            <w:r w:rsidRPr="005B0DF7">
              <w:rPr>
                <w:sz w:val="20"/>
                <w:szCs w:val="20"/>
              </w:rPr>
              <w:t>补充指标</w:t>
            </w:r>
          </w:p>
        </w:tc>
        <w:tc>
          <w:tcPr>
            <w:tcW w:w="5391" w:type="dxa"/>
            <w:shd w:val="clear" w:color="auto" w:fill="FFFFFF" w:themeFill="background1"/>
          </w:tcPr>
          <w:p w14:paraId="7E5C6FAA" w14:textId="77777777" w:rsidR="008D07BC" w:rsidRPr="005B0DF7" w:rsidRDefault="008D07BC" w:rsidP="00E023F9">
            <w:pPr>
              <w:tabs>
                <w:tab w:val="clear" w:pos="567"/>
                <w:tab w:val="clear" w:pos="1134"/>
                <w:tab w:val="clear" w:pos="1701"/>
                <w:tab w:val="clear" w:pos="2268"/>
              </w:tabs>
              <w:spacing w:after="120"/>
              <w:jc w:val="left"/>
              <w:rPr>
                <w:sz w:val="20"/>
                <w:szCs w:val="20"/>
                <w:lang w:eastAsia="zh-CN"/>
              </w:rPr>
            </w:pPr>
            <w:r w:rsidRPr="005B0DF7">
              <w:rPr>
                <w:sz w:val="20"/>
                <w:szCs w:val="20"/>
                <w:lang w:eastAsia="zh-CN"/>
              </w:rPr>
              <w:t>水产养殖中所使用的对本土生物多样性构成威胁的非本土物种的覆盖范围</w:t>
            </w:r>
          </w:p>
        </w:tc>
      </w:tr>
      <w:tr w:rsidR="008D07BC" w:rsidRPr="00612480" w14:paraId="45B22265" w14:textId="77777777" w:rsidTr="00E023F9">
        <w:trPr>
          <w:trHeight w:val="45"/>
        </w:trPr>
        <w:tc>
          <w:tcPr>
            <w:tcW w:w="1277" w:type="dxa"/>
            <w:shd w:val="clear" w:color="auto" w:fill="FFFFFF" w:themeFill="background1"/>
          </w:tcPr>
          <w:p w14:paraId="710169A2" w14:textId="77777777" w:rsidR="008D07BC" w:rsidRPr="005B0DF7" w:rsidRDefault="008D07BC" w:rsidP="00E023F9">
            <w:pPr>
              <w:spacing w:after="120"/>
              <w:ind w:right="-57"/>
              <w:jc w:val="center"/>
              <w:rPr>
                <w:sz w:val="20"/>
                <w:szCs w:val="20"/>
              </w:rPr>
            </w:pPr>
            <w:r w:rsidRPr="005B0DF7">
              <w:rPr>
                <w:sz w:val="20"/>
                <w:szCs w:val="20"/>
              </w:rPr>
              <w:t>7</w:t>
            </w:r>
          </w:p>
        </w:tc>
        <w:tc>
          <w:tcPr>
            <w:tcW w:w="2555" w:type="dxa"/>
            <w:shd w:val="clear" w:color="auto" w:fill="FFFFFF" w:themeFill="background1"/>
          </w:tcPr>
          <w:p w14:paraId="5E3E59B2" w14:textId="77777777" w:rsidR="008D07BC" w:rsidRPr="005B0DF7" w:rsidRDefault="008D07BC" w:rsidP="00E023F9">
            <w:pPr>
              <w:spacing w:after="120"/>
              <w:ind w:right="-57"/>
              <w:jc w:val="left"/>
              <w:rPr>
                <w:sz w:val="20"/>
                <w:szCs w:val="20"/>
                <w:vertAlign w:val="superscript"/>
              </w:rPr>
            </w:pPr>
            <w:r w:rsidRPr="005B0DF7">
              <w:rPr>
                <w:sz w:val="20"/>
                <w:szCs w:val="20"/>
              </w:rPr>
              <w:t>补充指标</w:t>
            </w:r>
          </w:p>
        </w:tc>
        <w:tc>
          <w:tcPr>
            <w:tcW w:w="5391" w:type="dxa"/>
            <w:shd w:val="clear" w:color="auto" w:fill="FFFFFF" w:themeFill="background1"/>
          </w:tcPr>
          <w:p w14:paraId="1903E698" w14:textId="77777777" w:rsidR="008D07BC" w:rsidRPr="005B0DF7" w:rsidRDefault="008D07BC" w:rsidP="00E023F9">
            <w:pPr>
              <w:spacing w:after="120"/>
              <w:ind w:right="-57"/>
              <w:jc w:val="left"/>
              <w:rPr>
                <w:sz w:val="20"/>
                <w:szCs w:val="20"/>
                <w:lang w:eastAsia="zh-CN"/>
              </w:rPr>
            </w:pPr>
            <w:r w:rsidRPr="005B0DF7">
              <w:rPr>
                <w:sz w:val="20"/>
                <w:szCs w:val="20"/>
                <w:lang w:eastAsia="zh-CN"/>
              </w:rPr>
              <w:t>因人为排放和释放导致的环境及人体内汞和汞化合物的水平和变化趋势</w:t>
            </w:r>
          </w:p>
        </w:tc>
      </w:tr>
      <w:tr w:rsidR="008D07BC" w:rsidRPr="00612480" w14:paraId="28ED9596" w14:textId="77777777" w:rsidTr="00E023F9">
        <w:trPr>
          <w:trHeight w:val="186"/>
        </w:trPr>
        <w:tc>
          <w:tcPr>
            <w:tcW w:w="1277" w:type="dxa"/>
            <w:shd w:val="clear" w:color="auto" w:fill="FFFFFF" w:themeFill="background1"/>
          </w:tcPr>
          <w:p w14:paraId="5DDE59FA" w14:textId="77777777" w:rsidR="008D07BC" w:rsidRPr="005B0DF7" w:rsidRDefault="008D07BC" w:rsidP="00E023F9">
            <w:pPr>
              <w:spacing w:after="120"/>
              <w:ind w:right="-57"/>
              <w:jc w:val="center"/>
              <w:rPr>
                <w:sz w:val="20"/>
                <w:szCs w:val="20"/>
              </w:rPr>
            </w:pPr>
            <w:r w:rsidRPr="005B0DF7">
              <w:rPr>
                <w:sz w:val="20"/>
                <w:szCs w:val="20"/>
              </w:rPr>
              <w:t>7</w:t>
            </w:r>
          </w:p>
        </w:tc>
        <w:tc>
          <w:tcPr>
            <w:tcW w:w="2555" w:type="dxa"/>
            <w:shd w:val="clear" w:color="auto" w:fill="FFFFFF" w:themeFill="background1"/>
          </w:tcPr>
          <w:p w14:paraId="362EAB21" w14:textId="77777777" w:rsidR="008D07BC" w:rsidRPr="005B0DF7" w:rsidRDefault="008D07BC" w:rsidP="00E023F9">
            <w:pPr>
              <w:tabs>
                <w:tab w:val="clear" w:pos="567"/>
                <w:tab w:val="clear" w:pos="1134"/>
                <w:tab w:val="clear" w:pos="1701"/>
                <w:tab w:val="clear" w:pos="2268"/>
              </w:tabs>
              <w:spacing w:after="120"/>
              <w:jc w:val="left"/>
              <w:rPr>
                <w:sz w:val="20"/>
                <w:szCs w:val="20"/>
              </w:rPr>
            </w:pPr>
            <w:r w:rsidRPr="005B0DF7">
              <w:rPr>
                <w:sz w:val="20"/>
                <w:szCs w:val="20"/>
              </w:rPr>
              <w:t>补充指标</w:t>
            </w:r>
          </w:p>
        </w:tc>
        <w:tc>
          <w:tcPr>
            <w:tcW w:w="5391" w:type="dxa"/>
            <w:shd w:val="clear" w:color="auto" w:fill="FFFFFF" w:themeFill="background1"/>
          </w:tcPr>
          <w:p w14:paraId="3767ECA0" w14:textId="77777777" w:rsidR="008D07BC" w:rsidRPr="005B0DF7" w:rsidRDefault="008D07BC" w:rsidP="00E023F9">
            <w:pPr>
              <w:tabs>
                <w:tab w:val="clear" w:pos="567"/>
                <w:tab w:val="clear" w:pos="1134"/>
                <w:tab w:val="clear" w:pos="1701"/>
                <w:tab w:val="clear" w:pos="2268"/>
              </w:tabs>
              <w:spacing w:after="120"/>
              <w:jc w:val="left"/>
              <w:rPr>
                <w:sz w:val="20"/>
                <w:szCs w:val="20"/>
              </w:rPr>
            </w:pPr>
            <w:r w:rsidRPr="005B0DF7">
              <w:rPr>
                <w:sz w:val="20"/>
                <w:szCs w:val="20"/>
              </w:rPr>
              <w:t>淡水富营养化指数</w:t>
            </w:r>
          </w:p>
        </w:tc>
      </w:tr>
      <w:tr w:rsidR="008D07BC" w:rsidRPr="00612480" w14:paraId="32B25107" w14:textId="77777777" w:rsidTr="00E023F9">
        <w:trPr>
          <w:trHeight w:val="186"/>
        </w:trPr>
        <w:tc>
          <w:tcPr>
            <w:tcW w:w="1277" w:type="dxa"/>
            <w:shd w:val="clear" w:color="auto" w:fill="FFFFFF" w:themeFill="background1"/>
          </w:tcPr>
          <w:p w14:paraId="3D905EB4" w14:textId="77777777" w:rsidR="008D07BC" w:rsidRPr="005B0DF7" w:rsidRDefault="008D07BC" w:rsidP="00E023F9">
            <w:pPr>
              <w:spacing w:after="120"/>
              <w:ind w:right="-57"/>
              <w:jc w:val="center"/>
              <w:rPr>
                <w:sz w:val="20"/>
                <w:szCs w:val="20"/>
              </w:rPr>
            </w:pPr>
            <w:r w:rsidRPr="005B0DF7">
              <w:rPr>
                <w:sz w:val="20"/>
                <w:szCs w:val="20"/>
              </w:rPr>
              <w:t>11</w:t>
            </w:r>
          </w:p>
        </w:tc>
        <w:tc>
          <w:tcPr>
            <w:tcW w:w="2555" w:type="dxa"/>
            <w:shd w:val="clear" w:color="auto" w:fill="FFFFFF" w:themeFill="background1"/>
          </w:tcPr>
          <w:p w14:paraId="668DF69B" w14:textId="77777777" w:rsidR="008D07BC" w:rsidRPr="005B0DF7" w:rsidRDefault="008D07BC" w:rsidP="00E023F9">
            <w:pPr>
              <w:tabs>
                <w:tab w:val="clear" w:pos="567"/>
                <w:tab w:val="clear" w:pos="1134"/>
                <w:tab w:val="clear" w:pos="1701"/>
                <w:tab w:val="clear" w:pos="2268"/>
              </w:tabs>
              <w:spacing w:after="120"/>
              <w:jc w:val="left"/>
              <w:rPr>
                <w:color w:val="000000"/>
                <w:sz w:val="20"/>
                <w:szCs w:val="20"/>
              </w:rPr>
            </w:pPr>
            <w:r w:rsidRPr="005B0DF7">
              <w:rPr>
                <w:sz w:val="20"/>
                <w:szCs w:val="20"/>
              </w:rPr>
              <w:t>补充指标</w:t>
            </w:r>
          </w:p>
        </w:tc>
        <w:tc>
          <w:tcPr>
            <w:tcW w:w="5391" w:type="dxa"/>
            <w:shd w:val="clear" w:color="auto" w:fill="FFFFFF" w:themeFill="background1"/>
          </w:tcPr>
          <w:p w14:paraId="6F3A82A1" w14:textId="77777777" w:rsidR="008D07BC" w:rsidRPr="005B0DF7" w:rsidRDefault="008D07BC" w:rsidP="00E023F9">
            <w:pPr>
              <w:tabs>
                <w:tab w:val="clear" w:pos="567"/>
                <w:tab w:val="clear" w:pos="1134"/>
                <w:tab w:val="clear" w:pos="1701"/>
                <w:tab w:val="clear" w:pos="2268"/>
              </w:tabs>
              <w:spacing w:after="120"/>
              <w:jc w:val="left"/>
              <w:rPr>
                <w:sz w:val="20"/>
                <w:szCs w:val="20"/>
                <w:lang w:eastAsia="zh-CN"/>
              </w:rPr>
            </w:pPr>
            <w:r w:rsidRPr="005B0DF7">
              <w:rPr>
                <w:sz w:val="20"/>
                <w:szCs w:val="20"/>
                <w:lang w:eastAsia="zh-CN"/>
              </w:rPr>
              <w:t>归因于家庭和环境空气污染的死亡率</w:t>
            </w:r>
          </w:p>
        </w:tc>
      </w:tr>
      <w:tr w:rsidR="008D07BC" w:rsidRPr="00612480" w14:paraId="3C9F69C0" w14:textId="77777777" w:rsidTr="00E023F9">
        <w:tc>
          <w:tcPr>
            <w:tcW w:w="1277" w:type="dxa"/>
            <w:shd w:val="clear" w:color="auto" w:fill="FFFFFF" w:themeFill="background1"/>
          </w:tcPr>
          <w:p w14:paraId="7DDB3ACD" w14:textId="77777777" w:rsidR="008D07BC" w:rsidRPr="005B0DF7" w:rsidRDefault="008D07BC" w:rsidP="00E023F9">
            <w:pPr>
              <w:spacing w:after="120"/>
              <w:ind w:right="-57"/>
              <w:jc w:val="center"/>
              <w:rPr>
                <w:sz w:val="20"/>
                <w:szCs w:val="20"/>
              </w:rPr>
            </w:pPr>
            <w:r w:rsidRPr="005B0DF7">
              <w:rPr>
                <w:sz w:val="20"/>
                <w:szCs w:val="20"/>
              </w:rPr>
              <w:t>16</w:t>
            </w:r>
          </w:p>
        </w:tc>
        <w:tc>
          <w:tcPr>
            <w:tcW w:w="2555" w:type="dxa"/>
            <w:shd w:val="clear" w:color="auto" w:fill="FFFFFF" w:themeFill="background1"/>
          </w:tcPr>
          <w:p w14:paraId="5E6BD2B1" w14:textId="77777777" w:rsidR="008D07BC" w:rsidRPr="005B0DF7" w:rsidRDefault="008D07BC" w:rsidP="00E023F9">
            <w:pPr>
              <w:spacing w:after="120"/>
              <w:ind w:right="-57"/>
              <w:jc w:val="left"/>
              <w:rPr>
                <w:i/>
                <w:sz w:val="20"/>
                <w:szCs w:val="20"/>
              </w:rPr>
            </w:pPr>
            <w:r w:rsidRPr="005B0DF7">
              <w:rPr>
                <w:sz w:val="20"/>
                <w:szCs w:val="20"/>
              </w:rPr>
              <w:t>补充指标</w:t>
            </w:r>
          </w:p>
        </w:tc>
        <w:tc>
          <w:tcPr>
            <w:tcW w:w="5391" w:type="dxa"/>
            <w:shd w:val="clear" w:color="auto" w:fill="FFFFFF" w:themeFill="background1"/>
          </w:tcPr>
          <w:p w14:paraId="697EB2D4" w14:textId="77777777" w:rsidR="008D07BC" w:rsidRPr="005B0DF7" w:rsidRDefault="008D07BC" w:rsidP="00E023F9">
            <w:pPr>
              <w:spacing w:after="120"/>
              <w:ind w:right="-57"/>
              <w:jc w:val="left"/>
              <w:rPr>
                <w:sz w:val="20"/>
                <w:szCs w:val="20"/>
                <w:lang w:eastAsia="zh-CN"/>
              </w:rPr>
            </w:pPr>
            <w:r w:rsidRPr="005B0DF7">
              <w:rPr>
                <w:sz w:val="20"/>
                <w:szCs w:val="20"/>
                <w:lang w:eastAsia="zh-CN"/>
              </w:rPr>
              <w:t>消费的全球环境影响指标</w:t>
            </w:r>
          </w:p>
        </w:tc>
      </w:tr>
      <w:tr w:rsidR="008D07BC" w:rsidRPr="00612480" w14:paraId="2360397B" w14:textId="77777777" w:rsidTr="00E023F9">
        <w:tc>
          <w:tcPr>
            <w:tcW w:w="1277" w:type="dxa"/>
            <w:shd w:val="clear" w:color="auto" w:fill="FFFFFF" w:themeFill="background1"/>
          </w:tcPr>
          <w:p w14:paraId="4AA8B275" w14:textId="77777777" w:rsidR="008D07BC" w:rsidRPr="005B0DF7" w:rsidRDefault="008D07BC" w:rsidP="00E023F9">
            <w:pPr>
              <w:spacing w:after="120"/>
              <w:ind w:right="-57"/>
              <w:jc w:val="center"/>
              <w:rPr>
                <w:sz w:val="20"/>
                <w:szCs w:val="20"/>
              </w:rPr>
            </w:pPr>
            <w:r w:rsidRPr="005B0DF7">
              <w:rPr>
                <w:sz w:val="20"/>
                <w:szCs w:val="20"/>
              </w:rPr>
              <w:t>18</w:t>
            </w:r>
          </w:p>
        </w:tc>
        <w:tc>
          <w:tcPr>
            <w:tcW w:w="2555" w:type="dxa"/>
            <w:shd w:val="clear" w:color="auto" w:fill="FFFFFF" w:themeFill="background1"/>
          </w:tcPr>
          <w:p w14:paraId="44D305D3" w14:textId="77777777" w:rsidR="008D07BC" w:rsidRPr="005B0DF7" w:rsidRDefault="008D07BC" w:rsidP="00E023F9">
            <w:pPr>
              <w:pStyle w:val="CBDNormalNumber"/>
              <w:numPr>
                <w:ilvl w:val="0"/>
                <w:numId w:val="0"/>
              </w:numPr>
              <w:spacing w:before="0"/>
              <w:jc w:val="left"/>
              <w:rPr>
                <w:sz w:val="20"/>
                <w:szCs w:val="20"/>
              </w:rPr>
            </w:pPr>
            <w:r w:rsidRPr="005B0DF7">
              <w:rPr>
                <w:sz w:val="20"/>
                <w:szCs w:val="20"/>
              </w:rPr>
              <w:t>组成指标</w:t>
            </w:r>
          </w:p>
        </w:tc>
        <w:tc>
          <w:tcPr>
            <w:tcW w:w="5391" w:type="dxa"/>
            <w:shd w:val="clear" w:color="auto" w:fill="FFFFFF" w:themeFill="background1"/>
          </w:tcPr>
          <w:p w14:paraId="6E9348E4" w14:textId="77777777" w:rsidR="008D07BC" w:rsidRPr="005B0DF7" w:rsidRDefault="008D07BC" w:rsidP="00E023F9">
            <w:pPr>
              <w:pStyle w:val="CBDNormalNumber"/>
              <w:numPr>
                <w:ilvl w:val="0"/>
                <w:numId w:val="0"/>
              </w:numPr>
              <w:spacing w:before="0"/>
              <w:rPr>
                <w:sz w:val="20"/>
                <w:szCs w:val="20"/>
                <w:lang w:eastAsia="zh-CN"/>
              </w:rPr>
            </w:pPr>
            <w:r w:rsidRPr="005B0DF7">
              <w:rPr>
                <w:sz w:val="20"/>
                <w:szCs w:val="20"/>
                <w:lang w:eastAsia="zh-CN"/>
              </w:rPr>
              <w:t>与农业相关的市场价格支持的货币价值</w:t>
            </w:r>
          </w:p>
        </w:tc>
      </w:tr>
      <w:tr w:rsidR="008D07BC" w:rsidRPr="00612480" w14:paraId="1ABA0FE2" w14:textId="77777777" w:rsidTr="00E023F9">
        <w:tc>
          <w:tcPr>
            <w:tcW w:w="1277" w:type="dxa"/>
            <w:shd w:val="clear" w:color="auto" w:fill="FFFFFF" w:themeFill="background1"/>
          </w:tcPr>
          <w:p w14:paraId="3D89F7D4" w14:textId="77777777" w:rsidR="008D07BC" w:rsidRPr="005B0DF7" w:rsidRDefault="008D07BC" w:rsidP="00E023F9">
            <w:pPr>
              <w:spacing w:after="120"/>
              <w:ind w:right="-57"/>
              <w:jc w:val="center"/>
              <w:rPr>
                <w:sz w:val="20"/>
                <w:szCs w:val="20"/>
              </w:rPr>
            </w:pPr>
            <w:r w:rsidRPr="005B0DF7">
              <w:rPr>
                <w:sz w:val="20"/>
                <w:szCs w:val="20"/>
              </w:rPr>
              <w:t>18</w:t>
            </w:r>
          </w:p>
        </w:tc>
        <w:tc>
          <w:tcPr>
            <w:tcW w:w="2555" w:type="dxa"/>
            <w:shd w:val="clear" w:color="auto" w:fill="FFFFFF" w:themeFill="background1"/>
          </w:tcPr>
          <w:p w14:paraId="70F5592D" w14:textId="77777777" w:rsidR="008D07BC" w:rsidRPr="005B0DF7" w:rsidRDefault="008D07BC" w:rsidP="00E023F9">
            <w:pPr>
              <w:pStyle w:val="CBDNormalNumber"/>
              <w:numPr>
                <w:ilvl w:val="0"/>
                <w:numId w:val="0"/>
              </w:numPr>
              <w:spacing w:before="0"/>
              <w:jc w:val="left"/>
              <w:rPr>
                <w:sz w:val="20"/>
                <w:szCs w:val="20"/>
              </w:rPr>
            </w:pPr>
            <w:r w:rsidRPr="005B0DF7">
              <w:rPr>
                <w:sz w:val="20"/>
                <w:szCs w:val="20"/>
              </w:rPr>
              <w:t>组成指标</w:t>
            </w:r>
          </w:p>
        </w:tc>
        <w:tc>
          <w:tcPr>
            <w:tcW w:w="5391" w:type="dxa"/>
            <w:shd w:val="clear" w:color="auto" w:fill="FFFFFF" w:themeFill="background1"/>
          </w:tcPr>
          <w:p w14:paraId="0F6B1966" w14:textId="77777777" w:rsidR="008D07BC" w:rsidRPr="005B0DF7" w:rsidRDefault="008D07BC" w:rsidP="00E023F9">
            <w:pPr>
              <w:pStyle w:val="CBDNormalNumber"/>
              <w:numPr>
                <w:ilvl w:val="0"/>
                <w:numId w:val="0"/>
              </w:numPr>
              <w:spacing w:before="0"/>
              <w:rPr>
                <w:sz w:val="20"/>
                <w:szCs w:val="20"/>
                <w:lang w:eastAsia="zh-CN"/>
              </w:rPr>
            </w:pPr>
            <w:r w:rsidRPr="005B0DF7">
              <w:rPr>
                <w:sz w:val="20"/>
                <w:szCs w:val="20"/>
                <w:lang w:eastAsia="zh-CN"/>
              </w:rPr>
              <w:t>与农业相关的非豁免直接支付的货币价值</w:t>
            </w:r>
            <w:r w:rsidRPr="005B0DF7">
              <w:rPr>
                <w:sz w:val="20"/>
                <w:szCs w:val="20"/>
                <w:lang w:eastAsia="zh-CN"/>
              </w:rPr>
              <w:t xml:space="preserve"> </w:t>
            </w:r>
          </w:p>
        </w:tc>
      </w:tr>
      <w:tr w:rsidR="008D07BC" w:rsidRPr="00612480" w14:paraId="727AB48E" w14:textId="77777777" w:rsidTr="00E023F9">
        <w:tc>
          <w:tcPr>
            <w:tcW w:w="1277" w:type="dxa"/>
            <w:shd w:val="clear" w:color="auto" w:fill="FFFFFF" w:themeFill="background1"/>
          </w:tcPr>
          <w:p w14:paraId="6F0022EC" w14:textId="77777777" w:rsidR="008D07BC" w:rsidRPr="005B0DF7" w:rsidRDefault="008D07BC" w:rsidP="00E023F9">
            <w:pPr>
              <w:spacing w:after="120"/>
              <w:ind w:right="-57"/>
              <w:jc w:val="center"/>
              <w:rPr>
                <w:sz w:val="20"/>
                <w:szCs w:val="20"/>
              </w:rPr>
            </w:pPr>
            <w:r w:rsidRPr="005B0DF7">
              <w:rPr>
                <w:sz w:val="20"/>
                <w:szCs w:val="20"/>
              </w:rPr>
              <w:t>18</w:t>
            </w:r>
          </w:p>
        </w:tc>
        <w:tc>
          <w:tcPr>
            <w:tcW w:w="2555" w:type="dxa"/>
            <w:shd w:val="clear" w:color="auto" w:fill="FFFFFF" w:themeFill="background1"/>
          </w:tcPr>
          <w:p w14:paraId="73489F0F" w14:textId="77777777" w:rsidR="008D07BC" w:rsidRPr="005B0DF7" w:rsidRDefault="008D07BC" w:rsidP="00E023F9">
            <w:pPr>
              <w:pStyle w:val="CBDNormalNumber"/>
              <w:numPr>
                <w:ilvl w:val="0"/>
                <w:numId w:val="0"/>
              </w:numPr>
              <w:spacing w:before="0"/>
              <w:jc w:val="left"/>
              <w:rPr>
                <w:sz w:val="20"/>
                <w:szCs w:val="20"/>
              </w:rPr>
            </w:pPr>
            <w:r w:rsidRPr="005B0DF7">
              <w:rPr>
                <w:sz w:val="20"/>
                <w:szCs w:val="20"/>
              </w:rPr>
              <w:t>组成指标</w:t>
            </w:r>
          </w:p>
        </w:tc>
        <w:tc>
          <w:tcPr>
            <w:tcW w:w="5391" w:type="dxa"/>
            <w:shd w:val="clear" w:color="auto" w:fill="FFFFFF" w:themeFill="background1"/>
          </w:tcPr>
          <w:p w14:paraId="440AEEDF" w14:textId="77777777" w:rsidR="008D07BC" w:rsidRPr="005B0DF7" w:rsidRDefault="008D07BC" w:rsidP="00E023F9">
            <w:pPr>
              <w:pStyle w:val="CBDNormalNumber"/>
              <w:numPr>
                <w:ilvl w:val="0"/>
                <w:numId w:val="0"/>
              </w:numPr>
              <w:spacing w:before="0"/>
              <w:rPr>
                <w:sz w:val="20"/>
                <w:szCs w:val="20"/>
                <w:lang w:val="en-CA" w:eastAsia="zh-CN"/>
              </w:rPr>
            </w:pPr>
            <w:r w:rsidRPr="005B0DF7">
              <w:rPr>
                <w:sz w:val="20"/>
                <w:szCs w:val="20"/>
                <w:lang w:val="en-CA" w:eastAsia="zh-CN"/>
              </w:rPr>
              <w:t>与农业相关的其他特定产品支持的货币价值</w:t>
            </w:r>
          </w:p>
        </w:tc>
      </w:tr>
      <w:tr w:rsidR="008D07BC" w:rsidRPr="00612480" w14:paraId="5FBAB975" w14:textId="77777777" w:rsidTr="00E023F9">
        <w:tc>
          <w:tcPr>
            <w:tcW w:w="1277" w:type="dxa"/>
            <w:shd w:val="clear" w:color="auto" w:fill="FFFFFF" w:themeFill="background1"/>
          </w:tcPr>
          <w:p w14:paraId="686D99BA" w14:textId="77777777" w:rsidR="008D07BC" w:rsidRPr="005B0DF7" w:rsidRDefault="008D07BC" w:rsidP="00E023F9">
            <w:pPr>
              <w:spacing w:after="120"/>
              <w:ind w:right="-57"/>
              <w:jc w:val="center"/>
              <w:rPr>
                <w:sz w:val="20"/>
                <w:szCs w:val="20"/>
              </w:rPr>
            </w:pPr>
            <w:r w:rsidRPr="005B0DF7">
              <w:rPr>
                <w:sz w:val="20"/>
                <w:szCs w:val="20"/>
              </w:rPr>
              <w:t>18</w:t>
            </w:r>
          </w:p>
        </w:tc>
        <w:tc>
          <w:tcPr>
            <w:tcW w:w="2555" w:type="dxa"/>
            <w:shd w:val="clear" w:color="auto" w:fill="FFFFFF" w:themeFill="background1"/>
          </w:tcPr>
          <w:p w14:paraId="4FAF755F" w14:textId="77777777" w:rsidR="008D07BC" w:rsidRPr="005B0DF7" w:rsidRDefault="008D07BC" w:rsidP="00E023F9">
            <w:pPr>
              <w:pStyle w:val="CBDNormalNumber"/>
              <w:numPr>
                <w:ilvl w:val="0"/>
                <w:numId w:val="0"/>
              </w:numPr>
              <w:spacing w:before="0"/>
              <w:jc w:val="left"/>
              <w:rPr>
                <w:i/>
                <w:sz w:val="20"/>
                <w:szCs w:val="20"/>
                <w:vertAlign w:val="superscript"/>
              </w:rPr>
            </w:pPr>
            <w:r w:rsidRPr="005B0DF7">
              <w:rPr>
                <w:sz w:val="20"/>
                <w:szCs w:val="20"/>
              </w:rPr>
              <w:t>组成指标</w:t>
            </w:r>
          </w:p>
        </w:tc>
        <w:tc>
          <w:tcPr>
            <w:tcW w:w="5391" w:type="dxa"/>
            <w:shd w:val="clear" w:color="auto" w:fill="FFFFFF" w:themeFill="background1"/>
          </w:tcPr>
          <w:p w14:paraId="1936A092" w14:textId="77777777" w:rsidR="008D07BC" w:rsidRPr="005B0DF7" w:rsidRDefault="008D07BC" w:rsidP="00E023F9">
            <w:pPr>
              <w:pStyle w:val="CBDNormalNumber"/>
              <w:numPr>
                <w:ilvl w:val="0"/>
                <w:numId w:val="0"/>
              </w:numPr>
              <w:spacing w:before="0"/>
              <w:rPr>
                <w:sz w:val="20"/>
                <w:szCs w:val="20"/>
                <w:lang w:eastAsia="zh-CN"/>
              </w:rPr>
            </w:pPr>
            <w:r w:rsidRPr="005B0DF7">
              <w:rPr>
                <w:sz w:val="20"/>
                <w:szCs w:val="20"/>
                <w:lang w:eastAsia="zh-CN"/>
              </w:rPr>
              <w:t>与农业相关的特定产品支持的等值测算货币价值</w:t>
            </w:r>
          </w:p>
        </w:tc>
      </w:tr>
      <w:tr w:rsidR="008D07BC" w:rsidRPr="00612480" w14:paraId="4E5A50D1" w14:textId="77777777" w:rsidTr="00E023F9">
        <w:tc>
          <w:tcPr>
            <w:tcW w:w="1277" w:type="dxa"/>
            <w:shd w:val="clear" w:color="auto" w:fill="FFFFFF" w:themeFill="background1"/>
          </w:tcPr>
          <w:p w14:paraId="1969B518" w14:textId="77777777" w:rsidR="008D07BC" w:rsidRPr="005B0DF7" w:rsidRDefault="008D07BC" w:rsidP="00E023F9">
            <w:pPr>
              <w:spacing w:after="120"/>
              <w:ind w:right="-57"/>
              <w:jc w:val="center"/>
              <w:rPr>
                <w:sz w:val="20"/>
                <w:szCs w:val="20"/>
              </w:rPr>
            </w:pPr>
            <w:r w:rsidRPr="005B0DF7">
              <w:rPr>
                <w:sz w:val="20"/>
                <w:szCs w:val="20"/>
              </w:rPr>
              <w:t>18</w:t>
            </w:r>
          </w:p>
        </w:tc>
        <w:tc>
          <w:tcPr>
            <w:tcW w:w="2555" w:type="dxa"/>
            <w:shd w:val="clear" w:color="auto" w:fill="FFFFFF" w:themeFill="background1"/>
          </w:tcPr>
          <w:p w14:paraId="0755094D" w14:textId="77777777" w:rsidR="008D07BC" w:rsidRPr="005B0DF7" w:rsidRDefault="008D07BC" w:rsidP="00E023F9">
            <w:pPr>
              <w:pStyle w:val="CBDNormalNumber"/>
              <w:numPr>
                <w:ilvl w:val="0"/>
                <w:numId w:val="0"/>
              </w:numPr>
              <w:spacing w:before="0"/>
              <w:jc w:val="left"/>
              <w:rPr>
                <w:sz w:val="20"/>
                <w:szCs w:val="20"/>
              </w:rPr>
            </w:pPr>
            <w:r w:rsidRPr="005B0DF7">
              <w:rPr>
                <w:sz w:val="20"/>
                <w:szCs w:val="20"/>
              </w:rPr>
              <w:t>组成指标</w:t>
            </w:r>
          </w:p>
        </w:tc>
        <w:tc>
          <w:tcPr>
            <w:tcW w:w="5391" w:type="dxa"/>
            <w:shd w:val="clear" w:color="auto" w:fill="FFFFFF" w:themeFill="background1"/>
          </w:tcPr>
          <w:p w14:paraId="64528F8F" w14:textId="77777777" w:rsidR="008D07BC" w:rsidRPr="005B0DF7" w:rsidRDefault="008D07BC" w:rsidP="00E023F9">
            <w:pPr>
              <w:pStyle w:val="CBDNormalNumber"/>
              <w:numPr>
                <w:ilvl w:val="0"/>
                <w:numId w:val="0"/>
              </w:numPr>
              <w:spacing w:before="0"/>
              <w:rPr>
                <w:sz w:val="20"/>
                <w:szCs w:val="20"/>
                <w:lang w:eastAsia="zh-CN"/>
              </w:rPr>
            </w:pPr>
            <w:r w:rsidRPr="005B0DF7">
              <w:rPr>
                <w:sz w:val="20"/>
                <w:szCs w:val="20"/>
                <w:lang w:eastAsia="zh-CN"/>
              </w:rPr>
              <w:t>与农业相关的非特定产品支持的综合测算货币价值</w:t>
            </w:r>
            <w:r w:rsidRPr="005B0DF7">
              <w:rPr>
                <w:sz w:val="20"/>
                <w:szCs w:val="20"/>
                <w:lang w:eastAsia="zh-CN"/>
              </w:rPr>
              <w:t xml:space="preserve"> </w:t>
            </w:r>
          </w:p>
        </w:tc>
      </w:tr>
      <w:tr w:rsidR="008D07BC" w:rsidRPr="00612480" w14:paraId="309FCA0B" w14:textId="77777777" w:rsidTr="00E023F9">
        <w:tc>
          <w:tcPr>
            <w:tcW w:w="1277" w:type="dxa"/>
            <w:shd w:val="clear" w:color="auto" w:fill="FFFFFF" w:themeFill="background1"/>
          </w:tcPr>
          <w:p w14:paraId="79DB4308" w14:textId="77777777" w:rsidR="008D07BC" w:rsidRPr="005B0DF7" w:rsidRDefault="008D07BC" w:rsidP="00E023F9">
            <w:pPr>
              <w:spacing w:after="120"/>
              <w:ind w:right="-57"/>
              <w:jc w:val="center"/>
              <w:rPr>
                <w:sz w:val="20"/>
                <w:szCs w:val="20"/>
              </w:rPr>
            </w:pPr>
            <w:r w:rsidRPr="005B0DF7">
              <w:rPr>
                <w:sz w:val="20"/>
                <w:szCs w:val="20"/>
              </w:rPr>
              <w:t>19</w:t>
            </w:r>
          </w:p>
        </w:tc>
        <w:tc>
          <w:tcPr>
            <w:tcW w:w="2555" w:type="dxa"/>
            <w:shd w:val="clear" w:color="auto" w:fill="FFFFFF" w:themeFill="background1"/>
          </w:tcPr>
          <w:p w14:paraId="6BA77354" w14:textId="77777777" w:rsidR="008D07BC" w:rsidRPr="005B0DF7" w:rsidRDefault="008D07BC" w:rsidP="00E023F9">
            <w:pPr>
              <w:pStyle w:val="CBDNormalNumber"/>
              <w:numPr>
                <w:ilvl w:val="0"/>
                <w:numId w:val="0"/>
              </w:numPr>
              <w:spacing w:before="0"/>
              <w:rPr>
                <w:sz w:val="20"/>
                <w:szCs w:val="20"/>
              </w:rPr>
            </w:pPr>
            <w:r w:rsidRPr="005B0DF7">
              <w:rPr>
                <w:sz w:val="20"/>
                <w:szCs w:val="20"/>
              </w:rPr>
              <w:t>补充指标</w:t>
            </w:r>
          </w:p>
        </w:tc>
        <w:tc>
          <w:tcPr>
            <w:tcW w:w="5391" w:type="dxa"/>
            <w:shd w:val="clear" w:color="auto" w:fill="FFFFFF" w:themeFill="background1"/>
          </w:tcPr>
          <w:p w14:paraId="12004D3D" w14:textId="77777777" w:rsidR="008D07BC" w:rsidRPr="005B0DF7" w:rsidRDefault="008D07BC" w:rsidP="00E023F9">
            <w:pPr>
              <w:pStyle w:val="CBDNormalNumber"/>
              <w:numPr>
                <w:ilvl w:val="0"/>
                <w:numId w:val="0"/>
              </w:numPr>
              <w:spacing w:before="0"/>
              <w:rPr>
                <w:sz w:val="20"/>
                <w:szCs w:val="20"/>
              </w:rPr>
            </w:pPr>
            <w:r w:rsidRPr="005B0DF7">
              <w:rPr>
                <w:sz w:val="20"/>
                <w:szCs w:val="20"/>
                <w:lang w:eastAsia="zh-CN"/>
              </w:rPr>
              <w:t>生物多样性投资比率</w:t>
            </w:r>
          </w:p>
        </w:tc>
      </w:tr>
    </w:tbl>
    <w:p w14:paraId="7D16DA44" w14:textId="77777777" w:rsidR="008D07BC" w:rsidRDefault="008D07BC" w:rsidP="008D07BC">
      <w:pPr>
        <w:pStyle w:val="CBDDesicionAnnex"/>
        <w:tabs>
          <w:tab w:val="clear" w:pos="2835"/>
          <w:tab w:val="clear" w:pos="3402"/>
        </w:tabs>
        <w:ind w:left="490"/>
        <w:rPr>
          <w:lang w:eastAsia="zh-CN" w:bidi="ar-SY"/>
        </w:rPr>
      </w:pPr>
    </w:p>
    <w:p w14:paraId="70C04D79" w14:textId="77777777" w:rsidR="008D07BC" w:rsidRDefault="008D07BC" w:rsidP="008D07BC">
      <w:pPr>
        <w:pStyle w:val="CBDDesicionAnnex"/>
        <w:tabs>
          <w:tab w:val="clear" w:pos="2835"/>
          <w:tab w:val="clear" w:pos="3402"/>
        </w:tabs>
        <w:ind w:left="490"/>
        <w:rPr>
          <w:lang w:eastAsia="zh-CN" w:bidi="ar-SY"/>
        </w:rPr>
      </w:pPr>
    </w:p>
    <w:p w14:paraId="1C691505" w14:textId="77777777" w:rsidR="008D07BC" w:rsidRDefault="008D07BC" w:rsidP="008D07BC">
      <w:pPr>
        <w:pStyle w:val="CBDDesicionAnnex"/>
        <w:tabs>
          <w:tab w:val="clear" w:pos="2835"/>
          <w:tab w:val="clear" w:pos="3402"/>
        </w:tabs>
        <w:ind w:left="490"/>
        <w:rPr>
          <w:lang w:eastAsia="zh-CN" w:bidi="ar-SY"/>
        </w:rPr>
      </w:pPr>
      <w:r>
        <w:rPr>
          <w:lang w:eastAsia="zh-CN" w:bidi="ar-SY"/>
        </w:rPr>
        <w:br w:type="page"/>
      </w:r>
    </w:p>
    <w:p w14:paraId="06581040" w14:textId="77777777" w:rsidR="008D07BC" w:rsidRPr="00E25417" w:rsidRDefault="008D07BC" w:rsidP="008D07BC">
      <w:pPr>
        <w:pStyle w:val="CBDDesicionAnnex"/>
        <w:tabs>
          <w:tab w:val="clear" w:pos="2835"/>
          <w:tab w:val="clear" w:pos="3402"/>
        </w:tabs>
        <w:ind w:left="979"/>
        <w:rPr>
          <w:lang w:eastAsia="zh-CN" w:bidi="ar-SY"/>
        </w:rPr>
      </w:pPr>
      <w:r w:rsidRPr="00074CE3">
        <w:rPr>
          <w:lang w:eastAsia="zh-CN" w:bidi="ar-SY"/>
        </w:rPr>
        <w:lastRenderedPageBreak/>
        <w:t>附件</w:t>
      </w:r>
      <w:r>
        <w:rPr>
          <w:rFonts w:hint="eastAsia"/>
          <w:lang w:eastAsia="zh-CN" w:bidi="ar-SY"/>
        </w:rPr>
        <w:t>二</w:t>
      </w:r>
      <w:r>
        <w:rPr>
          <w:lang w:eastAsia="zh-CN" w:bidi="ar-SY"/>
        </w:rPr>
        <w:br/>
      </w:r>
      <w:r w:rsidRPr="00814DD3">
        <w:rPr>
          <w:rFonts w:hint="eastAsia"/>
          <w:lang w:eastAsia="zh-CN" w:bidi="ar-SY"/>
        </w:rPr>
        <w:t>进一步把昆明</w:t>
      </w:r>
      <w:r w:rsidRPr="00814DD3">
        <w:rPr>
          <w:rFonts w:hint="eastAsia"/>
          <w:lang w:eastAsia="zh-CN" w:bidi="ar-SY"/>
        </w:rPr>
        <w:t>-</w:t>
      </w:r>
      <w:r w:rsidRPr="00814DD3">
        <w:rPr>
          <w:rFonts w:hint="eastAsia"/>
          <w:lang w:eastAsia="zh-CN" w:bidi="ar-SY"/>
        </w:rPr>
        <w:t>蒙特利尔全球生物多样性框架的监测框架投入运行问题特设技术专家组</w:t>
      </w:r>
      <w:r w:rsidRPr="00814DD3">
        <w:rPr>
          <w:lang w:eastAsia="zh-CN" w:bidi="ar-SY"/>
        </w:rPr>
        <w:t>的职权范围</w:t>
      </w:r>
    </w:p>
    <w:p w14:paraId="7B7419E6" w14:textId="77777777" w:rsidR="008D07BC" w:rsidRPr="007B2C56" w:rsidRDefault="008D07BC" w:rsidP="008D07BC">
      <w:pPr>
        <w:pStyle w:val="CBDNormalNumber"/>
        <w:keepNext/>
        <w:numPr>
          <w:ilvl w:val="0"/>
          <w:numId w:val="0"/>
        </w:numPr>
        <w:tabs>
          <w:tab w:val="clear" w:pos="567"/>
          <w:tab w:val="clear" w:pos="1134"/>
          <w:tab w:val="clear" w:pos="1701"/>
          <w:tab w:val="clear" w:pos="2268"/>
          <w:tab w:val="clear" w:pos="2835"/>
          <w:tab w:val="clear" w:pos="3402"/>
          <w:tab w:val="clear" w:pos="3969"/>
        </w:tabs>
        <w:ind w:left="979" w:firstLine="490"/>
        <w:rPr>
          <w:sz w:val="24"/>
          <w:lang w:eastAsia="zh-CN"/>
        </w:rPr>
      </w:pPr>
      <w:r w:rsidRPr="007B2C56">
        <w:rPr>
          <w:sz w:val="24"/>
          <w:lang w:eastAsia="zh-CN"/>
        </w:rPr>
        <w:t>1.</w:t>
      </w:r>
      <w:r w:rsidRPr="007B2C56">
        <w:rPr>
          <w:sz w:val="24"/>
          <w:lang w:eastAsia="zh-CN"/>
        </w:rPr>
        <w:tab/>
      </w:r>
      <w:r w:rsidRPr="00814DD3">
        <w:rPr>
          <w:rFonts w:hint="eastAsia"/>
          <w:sz w:val="24"/>
          <w:lang w:eastAsia="zh-CN"/>
        </w:rPr>
        <w:t>进一步把昆明</w:t>
      </w:r>
      <w:r w:rsidRPr="00814DD3">
        <w:rPr>
          <w:rFonts w:hint="eastAsia"/>
          <w:sz w:val="24"/>
          <w:lang w:eastAsia="zh-CN"/>
        </w:rPr>
        <w:t>-</w:t>
      </w:r>
      <w:r w:rsidRPr="00814DD3">
        <w:rPr>
          <w:rFonts w:hint="eastAsia"/>
          <w:sz w:val="24"/>
          <w:lang w:eastAsia="zh-CN"/>
        </w:rPr>
        <w:t>蒙特利尔全球生物多样性框架的监测框架投入运行问题特设技术专家组</w:t>
      </w:r>
      <w:r w:rsidRPr="00814DD3">
        <w:rPr>
          <w:sz w:val="24"/>
          <w:lang w:eastAsia="zh-CN"/>
        </w:rPr>
        <w:t>应</w:t>
      </w:r>
      <w:r>
        <w:rPr>
          <w:rFonts w:hint="eastAsia"/>
          <w:sz w:val="24"/>
          <w:lang w:eastAsia="zh-CN"/>
        </w:rPr>
        <w:t>制定</w:t>
      </w:r>
      <w:r w:rsidRPr="00814DD3">
        <w:rPr>
          <w:sz w:val="24"/>
          <w:lang w:eastAsia="zh-CN"/>
        </w:rPr>
        <w:t>：</w:t>
      </w:r>
    </w:p>
    <w:p w14:paraId="301284AB" w14:textId="0CB9B9F2" w:rsidR="008D07BC" w:rsidRDefault="008D07BC" w:rsidP="008D07BC">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sz w:val="24"/>
          <w:lang w:eastAsia="zh-CN"/>
        </w:rPr>
      </w:pPr>
      <w:r w:rsidRPr="007B2C56">
        <w:rPr>
          <w:sz w:val="24"/>
          <w:lang w:eastAsia="zh-CN"/>
        </w:rPr>
        <w:t>(a)</w:t>
      </w:r>
      <w:r w:rsidRPr="007B2C56">
        <w:rPr>
          <w:sz w:val="24"/>
          <w:lang w:eastAsia="zh-CN"/>
        </w:rPr>
        <w:tab/>
      </w:r>
      <w:r>
        <w:rPr>
          <w:rFonts w:hint="eastAsia"/>
          <w:sz w:val="24"/>
          <w:lang w:eastAsia="zh-CN"/>
        </w:rPr>
        <w:t>关于</w:t>
      </w:r>
      <w:r w:rsidRPr="007003F8">
        <w:rPr>
          <w:sz w:val="24"/>
          <w:lang w:eastAsia="zh-CN"/>
        </w:rPr>
        <w:t>酌情进一步开发</w:t>
      </w:r>
      <w:hyperlink r:id="rId33" w:history="1">
        <w:r w:rsidRPr="005D1A50">
          <w:rPr>
            <w:rStyle w:val="Hyperlink"/>
            <w:sz w:val="24"/>
            <w:lang w:eastAsia="zh-CN"/>
          </w:rPr>
          <w:t>CBD/SBSTTA/28/INF/4</w:t>
        </w:r>
      </w:hyperlink>
      <w:r>
        <w:rPr>
          <w:rFonts w:hint="eastAsia"/>
          <w:sz w:val="24"/>
          <w:lang w:eastAsia="zh-CN"/>
        </w:rPr>
        <w:t>号文件</w:t>
      </w:r>
      <w:r w:rsidRPr="007003F8">
        <w:rPr>
          <w:sz w:val="24"/>
          <w:lang w:eastAsia="zh-CN"/>
        </w:rPr>
        <w:t>中方法状态</w:t>
      </w:r>
      <w:r w:rsidRPr="007003F8">
        <w:rPr>
          <w:sz w:val="24"/>
          <w:lang w:eastAsia="zh-CN"/>
        </w:rPr>
        <w:t>1</w:t>
      </w:r>
      <w:r w:rsidRPr="007003F8">
        <w:rPr>
          <w:sz w:val="24"/>
          <w:lang w:eastAsia="zh-CN"/>
        </w:rPr>
        <w:t>、</w:t>
      </w:r>
      <w:r w:rsidRPr="007003F8">
        <w:rPr>
          <w:sz w:val="24"/>
          <w:lang w:eastAsia="zh-CN"/>
        </w:rPr>
        <w:t>2</w:t>
      </w:r>
      <w:r w:rsidRPr="007003F8">
        <w:rPr>
          <w:sz w:val="24"/>
          <w:lang w:eastAsia="zh-CN"/>
        </w:rPr>
        <w:t>和</w:t>
      </w:r>
      <w:r w:rsidRPr="007003F8">
        <w:rPr>
          <w:sz w:val="24"/>
          <w:lang w:eastAsia="zh-CN"/>
        </w:rPr>
        <w:t>3</w:t>
      </w:r>
      <w:r w:rsidRPr="007003F8">
        <w:rPr>
          <w:sz w:val="24"/>
          <w:lang w:eastAsia="zh-CN"/>
        </w:rPr>
        <w:t>所列</w:t>
      </w:r>
      <w:r>
        <w:rPr>
          <w:rFonts w:hint="eastAsia"/>
          <w:sz w:val="24"/>
          <w:lang w:eastAsia="zh-CN"/>
        </w:rPr>
        <w:t>标题</w:t>
      </w:r>
      <w:r w:rsidRPr="007003F8">
        <w:rPr>
          <w:sz w:val="24"/>
          <w:lang w:eastAsia="zh-CN"/>
        </w:rPr>
        <w:t>指标</w:t>
      </w:r>
      <w:r w:rsidR="00EB7353">
        <w:rPr>
          <w:rFonts w:hint="eastAsia"/>
          <w:sz w:val="24"/>
          <w:lang w:eastAsia="zh-CN"/>
        </w:rPr>
        <w:t>方法和</w:t>
      </w:r>
      <w:r w:rsidRPr="007003F8">
        <w:rPr>
          <w:sz w:val="24"/>
          <w:lang w:eastAsia="zh-CN"/>
        </w:rPr>
        <w:t>元数据的技术建议；</w:t>
      </w:r>
    </w:p>
    <w:p w14:paraId="51784E31" w14:textId="77777777" w:rsidR="008D07BC" w:rsidRPr="007B2C56" w:rsidRDefault="008D07BC" w:rsidP="008D07BC">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sz w:val="24"/>
          <w:lang w:eastAsia="zh-CN"/>
        </w:rPr>
      </w:pPr>
      <w:r w:rsidRPr="007B2C56">
        <w:rPr>
          <w:sz w:val="24"/>
          <w:lang w:eastAsia="zh-CN"/>
        </w:rPr>
        <w:t>(b)</w:t>
      </w:r>
      <w:r w:rsidRPr="007B2C56">
        <w:rPr>
          <w:sz w:val="24"/>
          <w:lang w:eastAsia="zh-CN"/>
        </w:rPr>
        <w:tab/>
      </w:r>
      <w:r>
        <w:rPr>
          <w:rFonts w:hint="eastAsia"/>
          <w:sz w:val="24"/>
          <w:lang w:eastAsia="zh-CN"/>
        </w:rPr>
        <w:t>关于</w:t>
      </w:r>
      <w:r w:rsidRPr="005D5C25">
        <w:rPr>
          <w:sz w:val="24"/>
          <w:lang w:eastAsia="zh-CN"/>
        </w:rPr>
        <w:t>国家监测和报告</w:t>
      </w:r>
      <w:r>
        <w:rPr>
          <w:rFonts w:hint="eastAsia"/>
          <w:sz w:val="24"/>
          <w:lang w:eastAsia="zh-CN"/>
        </w:rPr>
        <w:t>流</w:t>
      </w:r>
      <w:r w:rsidRPr="005D5C25">
        <w:rPr>
          <w:sz w:val="24"/>
          <w:lang w:eastAsia="zh-CN"/>
        </w:rPr>
        <w:t>程中</w:t>
      </w:r>
      <w:r>
        <w:rPr>
          <w:rFonts w:hint="eastAsia"/>
          <w:sz w:val="24"/>
          <w:lang w:eastAsia="zh-CN"/>
        </w:rPr>
        <w:t>标题</w:t>
      </w:r>
      <w:r w:rsidRPr="005D5C25">
        <w:rPr>
          <w:sz w:val="24"/>
          <w:lang w:eastAsia="zh-CN"/>
        </w:rPr>
        <w:t>指标元数据的使用和</w:t>
      </w:r>
      <w:r>
        <w:rPr>
          <w:rFonts w:hint="eastAsia"/>
          <w:sz w:val="24"/>
          <w:lang w:eastAsia="zh-CN"/>
        </w:rPr>
        <w:t>投入运行、</w:t>
      </w:r>
      <w:r w:rsidRPr="005D5C25">
        <w:rPr>
          <w:sz w:val="24"/>
          <w:lang w:eastAsia="zh-CN"/>
        </w:rPr>
        <w:t>包括关于分类选项的使用</w:t>
      </w:r>
      <w:r>
        <w:rPr>
          <w:rFonts w:hint="eastAsia"/>
          <w:sz w:val="24"/>
          <w:lang w:eastAsia="zh-CN"/>
        </w:rPr>
        <w:t>的切实建议</w:t>
      </w:r>
      <w:r w:rsidRPr="005D5C25">
        <w:rPr>
          <w:sz w:val="24"/>
          <w:lang w:eastAsia="zh-CN"/>
        </w:rPr>
        <w:t>；</w:t>
      </w:r>
    </w:p>
    <w:p w14:paraId="0F5C7EE0" w14:textId="77777777" w:rsidR="008D07BC" w:rsidRDefault="008D07BC" w:rsidP="008D07BC">
      <w:pPr>
        <w:pStyle w:val="CBDNormalNumber"/>
        <w:keepNext/>
        <w:numPr>
          <w:ilvl w:val="0"/>
          <w:numId w:val="0"/>
        </w:numPr>
        <w:tabs>
          <w:tab w:val="clear" w:pos="567"/>
          <w:tab w:val="clear" w:pos="1134"/>
          <w:tab w:val="clear" w:pos="1701"/>
          <w:tab w:val="clear" w:pos="2268"/>
          <w:tab w:val="clear" w:pos="2835"/>
          <w:tab w:val="clear" w:pos="3402"/>
          <w:tab w:val="clear" w:pos="3969"/>
        </w:tabs>
        <w:ind w:left="979" w:firstLine="490"/>
        <w:rPr>
          <w:sz w:val="24"/>
          <w:lang w:eastAsia="zh-CN"/>
        </w:rPr>
      </w:pPr>
      <w:r w:rsidRPr="007B2C56">
        <w:rPr>
          <w:sz w:val="24"/>
          <w:lang w:eastAsia="zh-CN"/>
        </w:rPr>
        <w:t>2.</w:t>
      </w:r>
      <w:r w:rsidRPr="007B2C56">
        <w:rPr>
          <w:sz w:val="24"/>
          <w:lang w:eastAsia="zh-CN"/>
        </w:rPr>
        <w:tab/>
      </w:r>
      <w:r w:rsidRPr="00752F35">
        <w:rPr>
          <w:sz w:val="24"/>
          <w:lang w:eastAsia="zh-CN"/>
        </w:rPr>
        <w:t>特设技术专家组应根据</w:t>
      </w:r>
      <w:r>
        <w:rPr>
          <w:rFonts w:hint="eastAsia"/>
          <w:sz w:val="24"/>
          <w:lang w:eastAsia="zh-CN"/>
        </w:rPr>
        <w:t>2022</w:t>
      </w:r>
      <w:r>
        <w:rPr>
          <w:rFonts w:hint="eastAsia"/>
          <w:sz w:val="24"/>
          <w:lang w:eastAsia="zh-CN"/>
        </w:rPr>
        <w:t>年</w:t>
      </w:r>
      <w:r>
        <w:rPr>
          <w:rFonts w:hint="eastAsia"/>
          <w:sz w:val="24"/>
          <w:lang w:eastAsia="zh-CN"/>
        </w:rPr>
        <w:t>12</w:t>
      </w:r>
      <w:r>
        <w:rPr>
          <w:rFonts w:hint="eastAsia"/>
          <w:sz w:val="24"/>
          <w:lang w:eastAsia="zh-CN"/>
        </w:rPr>
        <w:t>月</w:t>
      </w:r>
      <w:r>
        <w:rPr>
          <w:rFonts w:hint="eastAsia"/>
          <w:sz w:val="24"/>
          <w:lang w:eastAsia="zh-CN"/>
        </w:rPr>
        <w:t>19</w:t>
      </w:r>
      <w:r>
        <w:rPr>
          <w:rFonts w:hint="eastAsia"/>
          <w:sz w:val="24"/>
          <w:lang w:eastAsia="zh-CN"/>
        </w:rPr>
        <w:t>日</w:t>
      </w:r>
      <w:r w:rsidRPr="00752F35">
        <w:rPr>
          <w:sz w:val="24"/>
          <w:lang w:eastAsia="zh-CN"/>
        </w:rPr>
        <w:t>第</w:t>
      </w:r>
      <w:hyperlink r:id="rId34" w:history="1">
        <w:r w:rsidRPr="000E3A0A">
          <w:rPr>
            <w:rStyle w:val="Hyperlink"/>
            <w:sz w:val="24"/>
            <w:lang w:eastAsia="zh-CN"/>
          </w:rPr>
          <w:t>15/4</w:t>
        </w:r>
      </w:hyperlink>
      <w:r w:rsidRPr="00752F35">
        <w:rPr>
          <w:sz w:val="24"/>
          <w:lang w:eastAsia="zh-CN"/>
        </w:rPr>
        <w:t>号</w:t>
      </w:r>
      <w:r>
        <w:rPr>
          <w:rFonts w:hint="eastAsia"/>
          <w:sz w:val="24"/>
          <w:lang w:eastAsia="zh-CN"/>
        </w:rPr>
        <w:t>、第</w:t>
      </w:r>
      <w:hyperlink r:id="rId35" w:history="1">
        <w:r w:rsidRPr="00752F35">
          <w:rPr>
            <w:rStyle w:val="Hyperlink"/>
            <w:sz w:val="24"/>
            <w:lang w:eastAsia="zh-CN"/>
          </w:rPr>
          <w:t>15/5</w:t>
        </w:r>
      </w:hyperlink>
      <w:r w:rsidRPr="00752F35">
        <w:rPr>
          <w:sz w:val="24"/>
          <w:lang w:eastAsia="zh-CN"/>
        </w:rPr>
        <w:t>号</w:t>
      </w:r>
      <w:r>
        <w:rPr>
          <w:rFonts w:hint="eastAsia"/>
          <w:sz w:val="24"/>
          <w:lang w:eastAsia="zh-CN"/>
        </w:rPr>
        <w:t>和第</w:t>
      </w:r>
      <w:hyperlink r:id="rId36" w:history="1">
        <w:r w:rsidRPr="00752F35">
          <w:rPr>
            <w:rStyle w:val="Hyperlink"/>
            <w:sz w:val="24"/>
            <w:lang w:eastAsia="zh-CN"/>
          </w:rPr>
          <w:t>15/6</w:t>
        </w:r>
      </w:hyperlink>
      <w:r w:rsidRPr="00752F35">
        <w:rPr>
          <w:sz w:val="24"/>
          <w:lang w:eastAsia="zh-CN"/>
        </w:rPr>
        <w:t>号、</w:t>
      </w:r>
      <w:r>
        <w:rPr>
          <w:rFonts w:hint="eastAsia"/>
          <w:sz w:val="24"/>
          <w:lang w:eastAsia="zh-CN"/>
        </w:rPr>
        <w:t>2024</w:t>
      </w:r>
      <w:r>
        <w:rPr>
          <w:rFonts w:hint="eastAsia"/>
          <w:sz w:val="24"/>
          <w:lang w:eastAsia="zh-CN"/>
        </w:rPr>
        <w:t>年</w:t>
      </w:r>
      <w:r>
        <w:rPr>
          <w:rFonts w:hint="eastAsia"/>
          <w:sz w:val="24"/>
          <w:lang w:eastAsia="zh-CN"/>
        </w:rPr>
        <w:t>10</w:t>
      </w:r>
      <w:r>
        <w:rPr>
          <w:rFonts w:hint="eastAsia"/>
          <w:sz w:val="24"/>
          <w:lang w:eastAsia="zh-CN"/>
        </w:rPr>
        <w:t>月</w:t>
      </w:r>
      <w:r>
        <w:rPr>
          <w:rFonts w:hint="eastAsia"/>
          <w:sz w:val="24"/>
          <w:lang w:eastAsia="zh-CN"/>
        </w:rPr>
        <w:t>30</w:t>
      </w:r>
      <w:r>
        <w:rPr>
          <w:rFonts w:hint="eastAsia"/>
          <w:sz w:val="24"/>
          <w:lang w:eastAsia="zh-CN"/>
        </w:rPr>
        <w:t>日第</w:t>
      </w:r>
      <w:hyperlink r:id="rId37" w:history="1">
        <w:r w:rsidRPr="00752F35">
          <w:rPr>
            <w:rStyle w:val="Hyperlink"/>
            <w:sz w:val="24"/>
            <w:lang w:eastAsia="zh-CN"/>
          </w:rPr>
          <w:t>16</w:t>
        </w:r>
        <w:r>
          <w:rPr>
            <w:rStyle w:val="Hyperlink"/>
            <w:rFonts w:hint="eastAsia"/>
            <w:sz w:val="24"/>
            <w:lang w:eastAsia="zh-CN"/>
          </w:rPr>
          <w:t>/4</w:t>
        </w:r>
      </w:hyperlink>
      <w:r w:rsidRPr="00752F35">
        <w:rPr>
          <w:sz w:val="24"/>
          <w:lang w:eastAsia="zh-CN"/>
        </w:rPr>
        <w:t>号、</w:t>
      </w:r>
      <w:r>
        <w:rPr>
          <w:rFonts w:hint="eastAsia"/>
          <w:sz w:val="24"/>
          <w:lang w:eastAsia="zh-CN"/>
        </w:rPr>
        <w:t>2022</w:t>
      </w:r>
      <w:r>
        <w:rPr>
          <w:rFonts w:hint="eastAsia"/>
          <w:sz w:val="24"/>
          <w:lang w:eastAsia="zh-CN"/>
        </w:rPr>
        <w:t>年</w:t>
      </w:r>
      <w:r>
        <w:rPr>
          <w:rFonts w:hint="eastAsia"/>
          <w:sz w:val="24"/>
          <w:lang w:eastAsia="zh-CN"/>
        </w:rPr>
        <w:t>12</w:t>
      </w:r>
      <w:r>
        <w:rPr>
          <w:rFonts w:hint="eastAsia"/>
          <w:sz w:val="24"/>
          <w:lang w:eastAsia="zh-CN"/>
        </w:rPr>
        <w:t>月</w:t>
      </w:r>
      <w:r>
        <w:rPr>
          <w:rFonts w:hint="eastAsia"/>
          <w:sz w:val="24"/>
          <w:lang w:eastAsia="zh-CN"/>
        </w:rPr>
        <w:t>19</w:t>
      </w:r>
      <w:r>
        <w:rPr>
          <w:rFonts w:hint="eastAsia"/>
          <w:sz w:val="24"/>
          <w:lang w:eastAsia="zh-CN"/>
        </w:rPr>
        <w:t>日第</w:t>
      </w:r>
      <w:hyperlink r:id="rId38" w:history="1">
        <w:r w:rsidRPr="00752F35">
          <w:rPr>
            <w:rStyle w:val="Hyperlink"/>
            <w:sz w:val="24"/>
            <w:lang w:eastAsia="zh-CN"/>
          </w:rPr>
          <w:t>16/31</w:t>
        </w:r>
      </w:hyperlink>
      <w:r w:rsidRPr="00752F35">
        <w:rPr>
          <w:sz w:val="24"/>
          <w:lang w:eastAsia="zh-CN"/>
        </w:rPr>
        <w:t>号</w:t>
      </w:r>
      <w:r>
        <w:rPr>
          <w:rFonts w:hint="eastAsia"/>
          <w:sz w:val="24"/>
          <w:lang w:eastAsia="zh-CN"/>
        </w:rPr>
        <w:t>和第</w:t>
      </w:r>
      <w:hyperlink r:id="rId39" w:history="1">
        <w:r w:rsidRPr="00752F35">
          <w:rPr>
            <w:rStyle w:val="Hyperlink"/>
            <w:sz w:val="24"/>
            <w:lang w:eastAsia="zh-CN"/>
          </w:rPr>
          <w:t>16/32</w:t>
        </w:r>
      </w:hyperlink>
      <w:r w:rsidRPr="00752F35">
        <w:rPr>
          <w:sz w:val="24"/>
          <w:lang w:eastAsia="zh-CN"/>
        </w:rPr>
        <w:t>号</w:t>
      </w:r>
      <w:r>
        <w:rPr>
          <w:rFonts w:hint="eastAsia"/>
          <w:sz w:val="24"/>
          <w:lang w:eastAsia="zh-CN"/>
        </w:rPr>
        <w:t>、第</w:t>
      </w:r>
      <w:r w:rsidRPr="00752F35">
        <w:rPr>
          <w:sz w:val="24"/>
          <w:lang w:eastAsia="zh-CN"/>
        </w:rPr>
        <w:t>17/</w:t>
      </w:r>
      <w:r w:rsidRPr="00752F35">
        <w:rPr>
          <w:rFonts w:hint="eastAsia"/>
          <w:sz w:val="24"/>
          <w:lang w:eastAsia="zh-CN"/>
        </w:rPr>
        <w:t>-</w:t>
      </w:r>
      <w:r w:rsidRPr="00752F35">
        <w:rPr>
          <w:sz w:val="24"/>
          <w:lang w:eastAsia="zh-CN"/>
        </w:rPr>
        <w:t>-</w:t>
      </w:r>
      <w:r w:rsidRPr="00752F35">
        <w:rPr>
          <w:sz w:val="24"/>
          <w:lang w:eastAsia="zh-CN"/>
        </w:rPr>
        <w:t>号</w:t>
      </w:r>
      <w:r w:rsidRPr="00752F35">
        <w:rPr>
          <w:rFonts w:hint="eastAsia"/>
          <w:sz w:val="24"/>
          <w:lang w:eastAsia="zh-CN"/>
        </w:rPr>
        <w:t>决定</w:t>
      </w:r>
      <w:r>
        <w:rPr>
          <w:rStyle w:val="FootnoteReference"/>
          <w:sz w:val="24"/>
          <w:lang w:eastAsia="zh-CN"/>
        </w:rPr>
        <w:footnoteReference w:id="9"/>
      </w:r>
      <w:r>
        <w:rPr>
          <w:rFonts w:hint="eastAsia"/>
          <w:sz w:val="24"/>
          <w:lang w:eastAsia="zh-CN"/>
        </w:rPr>
        <w:t>及标题</w:t>
      </w:r>
      <w:r w:rsidRPr="005D5C25">
        <w:rPr>
          <w:sz w:val="24"/>
          <w:lang w:eastAsia="zh-CN"/>
        </w:rPr>
        <w:t>指标元数据</w:t>
      </w:r>
      <w:r>
        <w:rPr>
          <w:rStyle w:val="FootnoteReference"/>
        </w:rPr>
        <w:footnoteReference w:id="10"/>
      </w:r>
      <w:r w:rsidRPr="00752F35">
        <w:rPr>
          <w:rFonts w:hint="eastAsia"/>
          <w:sz w:val="24"/>
          <w:lang w:eastAsia="zh-CN"/>
        </w:rPr>
        <w:t>开展工作，</w:t>
      </w:r>
      <w:r w:rsidRPr="00752F35">
        <w:rPr>
          <w:sz w:val="24"/>
          <w:lang w:eastAsia="zh-CN"/>
        </w:rPr>
        <w:t>并考虑到：</w:t>
      </w:r>
    </w:p>
    <w:p w14:paraId="6A7C1F61" w14:textId="77777777" w:rsidR="008D07BC" w:rsidRPr="007B2C56" w:rsidRDefault="008D07BC" w:rsidP="008D07B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lang w:eastAsia="zh-CN"/>
        </w:rPr>
      </w:pPr>
      <w:r w:rsidRPr="007B2C56">
        <w:rPr>
          <w:sz w:val="24"/>
          <w:lang w:eastAsia="zh-CN"/>
        </w:rPr>
        <w:t>(a)</w:t>
      </w:r>
      <w:r w:rsidRPr="007B2C56">
        <w:rPr>
          <w:sz w:val="24"/>
          <w:lang w:eastAsia="zh-CN"/>
        </w:rPr>
        <w:tab/>
      </w:r>
      <w:r w:rsidRPr="00752F35">
        <w:rPr>
          <w:sz w:val="24"/>
          <w:lang w:eastAsia="zh-CN"/>
        </w:rPr>
        <w:t>缔约方编写第七次国家报告的经验</w:t>
      </w:r>
      <w:r>
        <w:rPr>
          <w:rFonts w:hint="eastAsia"/>
          <w:sz w:val="24"/>
          <w:lang w:eastAsia="zh-CN"/>
        </w:rPr>
        <w:t>，</w:t>
      </w:r>
      <w:r w:rsidRPr="000E3A0A">
        <w:rPr>
          <w:sz w:val="24"/>
          <w:lang w:eastAsia="zh-CN"/>
        </w:rPr>
        <w:t>包括</w:t>
      </w:r>
      <w:r>
        <w:rPr>
          <w:rFonts w:hint="eastAsia"/>
          <w:sz w:val="24"/>
          <w:lang w:eastAsia="zh-CN"/>
        </w:rPr>
        <w:t>其</w:t>
      </w:r>
      <w:r w:rsidRPr="000E3A0A">
        <w:rPr>
          <w:sz w:val="24"/>
          <w:lang w:eastAsia="zh-CN"/>
        </w:rPr>
        <w:t>在使用监测框架时面临的技术、能力及资源缺口</w:t>
      </w:r>
      <w:r w:rsidRPr="00752F35">
        <w:rPr>
          <w:sz w:val="24"/>
          <w:lang w:eastAsia="zh-CN"/>
        </w:rPr>
        <w:t>；</w:t>
      </w:r>
    </w:p>
    <w:p w14:paraId="36CCBB6F" w14:textId="77777777" w:rsidR="008D07BC" w:rsidRPr="005D173D" w:rsidRDefault="008D07BC" w:rsidP="008D07BC">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sz w:val="24"/>
          <w:szCs w:val="24"/>
          <w:lang w:val="en-CA" w:eastAsia="zh-CN"/>
        </w:rPr>
      </w:pPr>
      <w:r w:rsidRPr="007B2C56">
        <w:rPr>
          <w:sz w:val="24"/>
          <w:lang w:eastAsia="zh-CN"/>
        </w:rPr>
        <w:t>(b)</w:t>
      </w:r>
      <w:r w:rsidRPr="007B2C56">
        <w:rPr>
          <w:sz w:val="24"/>
          <w:lang w:eastAsia="zh-CN"/>
        </w:rPr>
        <w:tab/>
      </w:r>
      <w:r w:rsidRPr="000E3A0A">
        <w:rPr>
          <w:sz w:val="24"/>
          <w:lang w:eastAsia="zh-CN"/>
        </w:rPr>
        <w:t>关于第七次国家报告中指标使用情况的审查；</w:t>
      </w:r>
      <w:r w:rsidRPr="00B42DF1">
        <w:rPr>
          <w:rStyle w:val="FootnoteReference"/>
          <w:sz w:val="24"/>
          <w:szCs w:val="24"/>
        </w:rPr>
        <w:footnoteReference w:id="11"/>
      </w:r>
    </w:p>
    <w:p w14:paraId="673F5A14" w14:textId="77777777" w:rsidR="008D07BC" w:rsidRPr="007B2C56" w:rsidRDefault="008D07BC" w:rsidP="008D07BC">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sz w:val="24"/>
          <w:lang w:eastAsia="zh-CN"/>
        </w:rPr>
      </w:pPr>
      <w:r w:rsidRPr="007B2C56">
        <w:rPr>
          <w:sz w:val="24"/>
          <w:lang w:eastAsia="zh-CN"/>
        </w:rPr>
        <w:t>(c)</w:t>
      </w:r>
      <w:r w:rsidRPr="007B2C56">
        <w:rPr>
          <w:sz w:val="24"/>
          <w:lang w:eastAsia="zh-CN"/>
        </w:rPr>
        <w:tab/>
      </w:r>
      <w:r w:rsidRPr="00752F35">
        <w:rPr>
          <w:sz w:val="24"/>
          <w:lang w:eastAsia="zh-CN"/>
        </w:rPr>
        <w:t>《昆蒙框架》集体执行进度全球</w:t>
      </w:r>
      <w:r>
        <w:rPr>
          <w:rFonts w:hint="eastAsia"/>
          <w:sz w:val="24"/>
          <w:lang w:eastAsia="zh-CN"/>
        </w:rPr>
        <w:t>报告</w:t>
      </w:r>
      <w:r w:rsidRPr="00752F35">
        <w:rPr>
          <w:sz w:val="24"/>
          <w:lang w:eastAsia="zh-CN"/>
        </w:rPr>
        <w:t>的</w:t>
      </w:r>
      <w:r>
        <w:rPr>
          <w:rFonts w:hint="eastAsia"/>
          <w:sz w:val="24"/>
          <w:lang w:eastAsia="zh-CN"/>
        </w:rPr>
        <w:t>相关结论</w:t>
      </w:r>
      <w:r w:rsidRPr="00F431B1">
        <w:rPr>
          <w:sz w:val="24"/>
          <w:lang w:eastAsia="zh-CN"/>
        </w:rPr>
        <w:t>及其编制过程中汲取的教训；</w:t>
      </w:r>
    </w:p>
    <w:p w14:paraId="046F996B" w14:textId="77777777" w:rsidR="008D07BC" w:rsidRPr="00655840" w:rsidRDefault="008D07BC" w:rsidP="008D07BC">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sz w:val="24"/>
          <w:szCs w:val="24"/>
          <w:lang w:eastAsia="zh-CN"/>
        </w:rPr>
      </w:pPr>
      <w:r w:rsidRPr="00655840">
        <w:rPr>
          <w:sz w:val="24"/>
          <w:szCs w:val="24"/>
          <w:lang w:eastAsia="zh-CN"/>
        </w:rPr>
        <w:t>(d)</w:t>
      </w:r>
      <w:r w:rsidRPr="00655840">
        <w:rPr>
          <w:sz w:val="24"/>
          <w:szCs w:val="24"/>
          <w:lang w:eastAsia="zh-CN"/>
        </w:rPr>
        <w:tab/>
      </w:r>
      <w:r w:rsidRPr="00655840">
        <w:rPr>
          <w:sz w:val="24"/>
          <w:szCs w:val="24"/>
          <w:lang w:eastAsia="zh-CN"/>
        </w:rPr>
        <w:t>缔约方的</w:t>
      </w:r>
      <w:r w:rsidRPr="00655840">
        <w:rPr>
          <w:rFonts w:hint="eastAsia"/>
          <w:sz w:val="24"/>
          <w:szCs w:val="24"/>
          <w:lang w:eastAsia="zh-CN"/>
        </w:rPr>
        <w:t>报告</w:t>
      </w:r>
      <w:r w:rsidRPr="00655840">
        <w:rPr>
          <w:sz w:val="24"/>
          <w:szCs w:val="24"/>
          <w:lang w:eastAsia="zh-CN"/>
        </w:rPr>
        <w:t>负担；</w:t>
      </w:r>
    </w:p>
    <w:p w14:paraId="485D63C7" w14:textId="4C1F341B" w:rsidR="008D07BC" w:rsidRPr="00655840" w:rsidRDefault="008D07BC" w:rsidP="008D07BC">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sz w:val="24"/>
          <w:szCs w:val="24"/>
          <w:lang w:eastAsia="zh-CN"/>
        </w:rPr>
      </w:pPr>
      <w:r w:rsidRPr="00655840">
        <w:rPr>
          <w:sz w:val="24"/>
          <w:szCs w:val="24"/>
          <w:lang w:eastAsia="zh-CN"/>
        </w:rPr>
        <w:t>(</w:t>
      </w:r>
      <w:r w:rsidRPr="00655840">
        <w:rPr>
          <w:rFonts w:hint="eastAsia"/>
          <w:sz w:val="24"/>
          <w:szCs w:val="24"/>
          <w:lang w:eastAsia="zh-CN"/>
        </w:rPr>
        <w:t>e</w:t>
      </w:r>
      <w:r w:rsidRPr="00655840">
        <w:rPr>
          <w:sz w:val="24"/>
          <w:szCs w:val="24"/>
          <w:lang w:eastAsia="zh-CN"/>
        </w:rPr>
        <w:t>)</w:t>
      </w:r>
      <w:r w:rsidRPr="00655840">
        <w:rPr>
          <w:sz w:val="24"/>
          <w:szCs w:val="24"/>
          <w:lang w:eastAsia="zh-CN"/>
        </w:rPr>
        <w:tab/>
      </w:r>
      <w:r w:rsidRPr="00655840">
        <w:rPr>
          <w:rFonts w:hint="eastAsia"/>
          <w:sz w:val="24"/>
          <w:szCs w:val="24"/>
          <w:lang w:eastAsia="zh-CN"/>
        </w:rPr>
        <w:t>缔约方、</w:t>
      </w:r>
      <w:r w:rsidRPr="00655840">
        <w:rPr>
          <w:sz w:val="24"/>
          <w:szCs w:val="24"/>
          <w:lang w:eastAsia="zh-CN"/>
        </w:rPr>
        <w:t>特别是最不发达国家和小岛屿发展中国家的</w:t>
      </w:r>
      <w:r w:rsidRPr="00655840">
        <w:rPr>
          <w:rFonts w:hint="eastAsia"/>
          <w:sz w:val="24"/>
          <w:szCs w:val="24"/>
          <w:lang w:eastAsia="zh-CN"/>
        </w:rPr>
        <w:t>能力、</w:t>
      </w:r>
      <w:r w:rsidRPr="00655840">
        <w:rPr>
          <w:sz w:val="24"/>
          <w:szCs w:val="24"/>
          <w:lang w:eastAsia="zh-CN"/>
        </w:rPr>
        <w:t>技术</w:t>
      </w:r>
      <w:r w:rsidRPr="00655840">
        <w:rPr>
          <w:rFonts w:hint="eastAsia"/>
          <w:sz w:val="24"/>
          <w:szCs w:val="24"/>
          <w:lang w:eastAsia="zh-CN"/>
        </w:rPr>
        <w:t>、机构</w:t>
      </w:r>
      <w:r w:rsidRPr="00655840">
        <w:rPr>
          <w:sz w:val="24"/>
          <w:szCs w:val="24"/>
          <w:lang w:eastAsia="zh-CN"/>
        </w:rPr>
        <w:t>和资金</w:t>
      </w:r>
      <w:r w:rsidRPr="00655840">
        <w:rPr>
          <w:rFonts w:hint="eastAsia"/>
          <w:sz w:val="24"/>
          <w:szCs w:val="24"/>
          <w:lang w:eastAsia="zh-CN"/>
        </w:rPr>
        <w:t>需求；</w:t>
      </w:r>
    </w:p>
    <w:p w14:paraId="41C9B531" w14:textId="77777777" w:rsidR="008D07BC" w:rsidRPr="00655840" w:rsidRDefault="008D07BC" w:rsidP="008D07BC">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sz w:val="24"/>
          <w:szCs w:val="24"/>
          <w:lang w:eastAsia="zh-CN"/>
        </w:rPr>
      </w:pPr>
      <w:r w:rsidRPr="00655840">
        <w:rPr>
          <w:sz w:val="24"/>
          <w:szCs w:val="24"/>
          <w:lang w:eastAsia="zh-CN"/>
        </w:rPr>
        <w:t>(</w:t>
      </w:r>
      <w:r w:rsidRPr="00655840">
        <w:rPr>
          <w:rFonts w:hint="eastAsia"/>
          <w:sz w:val="24"/>
          <w:szCs w:val="24"/>
          <w:lang w:eastAsia="zh-CN"/>
        </w:rPr>
        <w:t>f</w:t>
      </w:r>
      <w:r w:rsidRPr="00655840">
        <w:rPr>
          <w:sz w:val="24"/>
          <w:szCs w:val="24"/>
          <w:lang w:eastAsia="zh-CN"/>
        </w:rPr>
        <w:t>)</w:t>
      </w:r>
      <w:r w:rsidRPr="00655840">
        <w:rPr>
          <w:sz w:val="24"/>
          <w:szCs w:val="24"/>
          <w:lang w:eastAsia="zh-CN"/>
        </w:rPr>
        <w:tab/>
      </w:r>
      <w:r w:rsidRPr="00655840">
        <w:rPr>
          <w:sz w:val="24"/>
          <w:szCs w:val="24"/>
          <w:lang w:eastAsia="zh-CN"/>
        </w:rPr>
        <w:t>生物多样性和生态系统服务政府间科学与政策平台正在编写的关于监测生物多样性和自然对人类所作贡献</w:t>
      </w:r>
      <w:r w:rsidRPr="00655840">
        <w:rPr>
          <w:rFonts w:hint="eastAsia"/>
          <w:sz w:val="24"/>
          <w:szCs w:val="24"/>
          <w:lang w:eastAsia="zh-CN"/>
        </w:rPr>
        <w:t>以及关于</w:t>
      </w:r>
      <w:r w:rsidRPr="00655840">
        <w:rPr>
          <w:sz w:val="24"/>
          <w:szCs w:val="24"/>
          <w:lang w:eastAsia="zh-CN"/>
        </w:rPr>
        <w:t>空间规划和生态连通性的方法评估</w:t>
      </w:r>
      <w:r w:rsidRPr="00655840">
        <w:rPr>
          <w:rFonts w:hint="eastAsia"/>
          <w:sz w:val="24"/>
          <w:szCs w:val="24"/>
          <w:lang w:eastAsia="zh-CN"/>
        </w:rPr>
        <w:t>相关结果；</w:t>
      </w:r>
    </w:p>
    <w:p w14:paraId="7238E1DA" w14:textId="77777777" w:rsidR="008D07BC" w:rsidRPr="005D173D" w:rsidRDefault="008D07BC" w:rsidP="008D07BC">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sz w:val="24"/>
          <w:szCs w:val="24"/>
          <w:lang w:eastAsia="zh-CN"/>
        </w:rPr>
      </w:pPr>
      <w:r w:rsidRPr="00655840">
        <w:rPr>
          <w:sz w:val="24"/>
          <w:szCs w:val="24"/>
          <w:lang w:eastAsia="zh-CN"/>
        </w:rPr>
        <w:t>(</w:t>
      </w:r>
      <w:r w:rsidRPr="00655840">
        <w:rPr>
          <w:rFonts w:hint="eastAsia"/>
          <w:sz w:val="24"/>
          <w:szCs w:val="24"/>
          <w:lang w:eastAsia="zh-CN"/>
        </w:rPr>
        <w:t>g</w:t>
      </w:r>
      <w:r w:rsidRPr="00655840">
        <w:rPr>
          <w:sz w:val="24"/>
          <w:szCs w:val="24"/>
          <w:lang w:eastAsia="zh-CN"/>
        </w:rPr>
        <w:t>)</w:t>
      </w:r>
      <w:r w:rsidRPr="00655840">
        <w:rPr>
          <w:sz w:val="24"/>
          <w:szCs w:val="24"/>
          <w:lang w:eastAsia="zh-CN"/>
        </w:rPr>
        <w:tab/>
      </w:r>
      <w:r>
        <w:rPr>
          <w:rFonts w:hint="eastAsia"/>
          <w:sz w:val="24"/>
          <w:szCs w:val="24"/>
          <w:lang w:eastAsia="zh-CN"/>
        </w:rPr>
        <w:t>指标问题特设技术专家组为</w:t>
      </w:r>
      <w:r w:rsidRPr="00655840">
        <w:rPr>
          <w:sz w:val="24"/>
          <w:szCs w:val="24"/>
          <w:lang w:eastAsia="zh-CN"/>
        </w:rPr>
        <w:t>《</w:t>
      </w:r>
      <w:r w:rsidRPr="00655840">
        <w:rPr>
          <w:sz w:val="24"/>
          <w:szCs w:val="24"/>
          <w:lang w:val="en-US" w:eastAsia="zh-CN"/>
        </w:rPr>
        <w:t>昆明</w:t>
      </w:r>
      <w:r w:rsidRPr="00655840">
        <w:rPr>
          <w:sz w:val="24"/>
          <w:szCs w:val="24"/>
          <w:lang w:val="en-US" w:eastAsia="zh-CN"/>
        </w:rPr>
        <w:t>-</w:t>
      </w:r>
      <w:r w:rsidRPr="00655840">
        <w:rPr>
          <w:sz w:val="24"/>
          <w:szCs w:val="24"/>
          <w:lang w:val="en-US" w:eastAsia="zh-CN"/>
        </w:rPr>
        <w:t>蒙特利尔全球生物多样性框架</w:t>
      </w:r>
      <w:r w:rsidRPr="00655840">
        <w:rPr>
          <w:sz w:val="24"/>
          <w:szCs w:val="24"/>
          <w:lang w:eastAsia="zh-CN"/>
        </w:rPr>
        <w:t>》</w:t>
      </w:r>
      <w:r>
        <w:rPr>
          <w:rFonts w:hint="eastAsia"/>
          <w:sz w:val="24"/>
          <w:szCs w:val="24"/>
          <w:lang w:eastAsia="zh-CN"/>
        </w:rPr>
        <w:t>编制的关于使用监测框架指标</w:t>
      </w:r>
      <w:r w:rsidRPr="00655840">
        <w:rPr>
          <w:sz w:val="24"/>
          <w:szCs w:val="24"/>
          <w:lang w:eastAsia="zh-CN"/>
        </w:rPr>
        <w:t>的修订指南。</w:t>
      </w:r>
      <w:r w:rsidRPr="005D173D">
        <w:rPr>
          <w:rStyle w:val="FootnoteReference"/>
          <w:sz w:val="24"/>
          <w:szCs w:val="24"/>
        </w:rPr>
        <w:footnoteReference w:id="12"/>
      </w:r>
    </w:p>
    <w:p w14:paraId="0B3D6C39" w14:textId="1FA8208E" w:rsidR="008D07BC" w:rsidRPr="00655840" w:rsidRDefault="008D07BC" w:rsidP="008D07BC">
      <w:pPr>
        <w:pStyle w:val="CBDNormalNoNumber"/>
        <w:tabs>
          <w:tab w:val="clear" w:pos="567"/>
          <w:tab w:val="clear" w:pos="1134"/>
          <w:tab w:val="clear" w:pos="1701"/>
          <w:tab w:val="clear" w:pos="2268"/>
          <w:tab w:val="clear" w:pos="2835"/>
          <w:tab w:val="clear" w:pos="3402"/>
        </w:tabs>
        <w:spacing w:before="120"/>
        <w:ind w:left="979" w:firstLine="490"/>
        <w:jc w:val="left"/>
        <w:rPr>
          <w:sz w:val="24"/>
          <w:szCs w:val="24"/>
          <w:lang w:eastAsia="zh-CN"/>
        </w:rPr>
      </w:pPr>
      <w:r w:rsidRPr="00655840">
        <w:rPr>
          <w:rFonts w:hint="eastAsia"/>
          <w:sz w:val="24"/>
          <w:szCs w:val="24"/>
          <w:lang w:eastAsia="zh-CN"/>
        </w:rPr>
        <w:t>3.</w:t>
      </w:r>
      <w:r w:rsidRPr="00655840">
        <w:rPr>
          <w:sz w:val="24"/>
          <w:szCs w:val="24"/>
          <w:lang w:eastAsia="zh-CN"/>
        </w:rPr>
        <w:tab/>
      </w:r>
      <w:r w:rsidRPr="00C97E30">
        <w:rPr>
          <w:rFonts w:hint="eastAsia"/>
          <w:sz w:val="24"/>
          <w:szCs w:val="24"/>
          <w:lang w:eastAsia="zh-CN"/>
        </w:rPr>
        <w:t>特使技术专家组</w:t>
      </w:r>
      <w:r>
        <w:rPr>
          <w:rFonts w:hint="eastAsia"/>
          <w:sz w:val="24"/>
          <w:szCs w:val="24"/>
          <w:lang w:eastAsia="zh-CN"/>
        </w:rPr>
        <w:t>应</w:t>
      </w:r>
      <w:r w:rsidRPr="00C97E30">
        <w:rPr>
          <w:sz w:val="24"/>
          <w:szCs w:val="24"/>
          <w:lang w:eastAsia="zh-CN"/>
        </w:rPr>
        <w:t>与相关组织合作</w:t>
      </w:r>
      <w:r w:rsidRPr="00655840">
        <w:rPr>
          <w:sz w:val="24"/>
          <w:szCs w:val="24"/>
          <w:lang w:eastAsia="zh-CN"/>
        </w:rPr>
        <w:t>，包括酌情</w:t>
      </w:r>
      <w:r w:rsidRPr="00655840">
        <w:rPr>
          <w:rFonts w:hint="eastAsia"/>
          <w:sz w:val="24"/>
          <w:szCs w:val="24"/>
          <w:lang w:eastAsia="zh-CN"/>
        </w:rPr>
        <w:t>与</w:t>
      </w:r>
      <w:r w:rsidRPr="00655840">
        <w:rPr>
          <w:sz w:val="24"/>
          <w:szCs w:val="24"/>
          <w:lang w:eastAsia="zh-CN"/>
        </w:rPr>
        <w:t>区域和次区域科技</w:t>
      </w:r>
      <w:r w:rsidR="00B50B9C">
        <w:rPr>
          <w:rFonts w:hint="eastAsia"/>
          <w:sz w:val="24"/>
          <w:szCs w:val="24"/>
          <w:lang w:eastAsia="zh-CN"/>
        </w:rPr>
        <w:t>合作</w:t>
      </w:r>
      <w:r w:rsidRPr="00655840">
        <w:rPr>
          <w:sz w:val="24"/>
          <w:szCs w:val="24"/>
          <w:lang w:eastAsia="zh-CN"/>
        </w:rPr>
        <w:t>支持中心</w:t>
      </w:r>
      <w:r w:rsidRPr="00655840">
        <w:rPr>
          <w:rFonts w:hint="eastAsia"/>
          <w:sz w:val="24"/>
          <w:szCs w:val="24"/>
          <w:lang w:eastAsia="zh-CN"/>
        </w:rPr>
        <w:t>以及</w:t>
      </w:r>
      <w:hyperlink r:id="rId40" w:history="1">
        <w:r w:rsidRPr="005D173D">
          <w:rPr>
            <w:rStyle w:val="Hyperlink"/>
            <w:sz w:val="24"/>
            <w:szCs w:val="24"/>
            <w:lang w:eastAsia="zh-CN"/>
          </w:rPr>
          <w:t>CBD/SBSTTA/26</w:t>
        </w:r>
      </w:hyperlink>
      <w:r w:rsidRPr="005D173D">
        <w:rPr>
          <w:rStyle w:val="Hyperlink"/>
          <w:sz w:val="24"/>
          <w:szCs w:val="24"/>
          <w:lang w:eastAsia="zh-CN"/>
        </w:rPr>
        <w:t>/2</w:t>
      </w:r>
      <w:r w:rsidRPr="00655840">
        <w:rPr>
          <w:sz w:val="24"/>
          <w:szCs w:val="24"/>
          <w:lang w:eastAsia="zh-CN"/>
        </w:rPr>
        <w:t>号文件附件二表</w:t>
      </w:r>
      <w:r w:rsidRPr="00655840">
        <w:rPr>
          <w:sz w:val="24"/>
          <w:szCs w:val="24"/>
          <w:lang w:eastAsia="zh-CN"/>
        </w:rPr>
        <w:t>1</w:t>
      </w:r>
      <w:r w:rsidRPr="00655840">
        <w:rPr>
          <w:sz w:val="24"/>
          <w:szCs w:val="24"/>
          <w:lang w:eastAsia="zh-CN"/>
        </w:rPr>
        <w:t>所列组织合作</w:t>
      </w:r>
      <w:r>
        <w:rPr>
          <w:rFonts w:hint="eastAsia"/>
          <w:sz w:val="24"/>
          <w:szCs w:val="24"/>
          <w:lang w:eastAsia="zh-CN"/>
        </w:rPr>
        <w:t>；</w:t>
      </w:r>
    </w:p>
    <w:p w14:paraId="4E6D7C48" w14:textId="0FF59B97" w:rsidR="008D07BC" w:rsidRPr="002406C2" w:rsidRDefault="008D07BC" w:rsidP="008D07BC">
      <w:pPr>
        <w:pStyle w:val="CBDNormalNoNumber"/>
        <w:tabs>
          <w:tab w:val="clear" w:pos="567"/>
          <w:tab w:val="clear" w:pos="1134"/>
          <w:tab w:val="clear" w:pos="1701"/>
          <w:tab w:val="clear" w:pos="2268"/>
          <w:tab w:val="clear" w:pos="2835"/>
          <w:tab w:val="clear" w:pos="3402"/>
        </w:tabs>
        <w:spacing w:before="120"/>
        <w:ind w:left="979" w:firstLine="490"/>
        <w:rPr>
          <w:sz w:val="24"/>
          <w:szCs w:val="24"/>
          <w:lang w:val="en-US" w:eastAsia="zh-CN"/>
        </w:rPr>
      </w:pPr>
      <w:r w:rsidRPr="00655840">
        <w:rPr>
          <w:rFonts w:hint="eastAsia"/>
          <w:sz w:val="24"/>
          <w:szCs w:val="24"/>
          <w:lang w:eastAsia="zh-CN"/>
        </w:rPr>
        <w:t>4.</w:t>
      </w:r>
      <w:r w:rsidRPr="00655840">
        <w:rPr>
          <w:sz w:val="24"/>
          <w:szCs w:val="24"/>
          <w:lang w:eastAsia="zh-CN"/>
        </w:rPr>
        <w:tab/>
      </w:r>
      <w:r w:rsidRPr="00655840">
        <w:rPr>
          <w:sz w:val="24"/>
          <w:szCs w:val="24"/>
          <w:lang w:eastAsia="zh-CN"/>
        </w:rPr>
        <w:t>特设技术专家组</w:t>
      </w:r>
      <w:r>
        <w:rPr>
          <w:rFonts w:hint="eastAsia"/>
          <w:sz w:val="24"/>
          <w:szCs w:val="24"/>
          <w:lang w:eastAsia="zh-CN"/>
        </w:rPr>
        <w:t>应</w:t>
      </w:r>
      <w:r w:rsidRPr="00655840">
        <w:rPr>
          <w:sz w:val="24"/>
          <w:szCs w:val="24"/>
          <w:lang w:eastAsia="zh-CN"/>
        </w:rPr>
        <w:t>由缔约方提名的</w:t>
      </w:r>
      <w:r w:rsidRPr="00655840">
        <w:rPr>
          <w:sz w:val="24"/>
          <w:szCs w:val="24"/>
          <w:lang w:eastAsia="zh-CN"/>
        </w:rPr>
        <w:t>30</w:t>
      </w:r>
      <w:r w:rsidRPr="00655840">
        <w:rPr>
          <w:sz w:val="24"/>
          <w:szCs w:val="24"/>
          <w:lang w:eastAsia="zh-CN"/>
        </w:rPr>
        <w:t>名技术专家组成，</w:t>
      </w:r>
      <w:r w:rsidRPr="00655840">
        <w:rPr>
          <w:sz w:val="24"/>
          <w:szCs w:val="24"/>
          <w:lang w:eastAsia="zh-CN"/>
        </w:rPr>
        <w:tab/>
      </w:r>
      <w:r w:rsidRPr="00655840">
        <w:rPr>
          <w:rFonts w:hint="eastAsia"/>
          <w:sz w:val="24"/>
          <w:szCs w:val="24"/>
          <w:lang w:eastAsia="zh-CN"/>
        </w:rPr>
        <w:t>其中</w:t>
      </w:r>
      <w:r w:rsidRPr="00655840">
        <w:rPr>
          <w:sz w:val="24"/>
          <w:szCs w:val="24"/>
          <w:lang w:eastAsia="zh-CN"/>
        </w:rPr>
        <w:t>包括统计、生物多样性监测、国家统计和生物多样性信息系统、数据管理和治理、能力建设和发展、区域合作、生物多样性融资、国家报告程序以及相关社会和自然科学领域的专家，</w:t>
      </w:r>
      <w:r w:rsidRPr="00655840">
        <w:rPr>
          <w:rFonts w:hint="eastAsia"/>
          <w:sz w:val="24"/>
          <w:szCs w:val="24"/>
          <w:lang w:eastAsia="zh-CN"/>
        </w:rPr>
        <w:t>并由</w:t>
      </w:r>
      <w:r w:rsidRPr="00655840">
        <w:rPr>
          <w:sz w:val="24"/>
          <w:szCs w:val="24"/>
          <w:lang w:eastAsia="zh-CN"/>
        </w:rPr>
        <w:t>观察员组织和其他相关组织提名的最多</w:t>
      </w:r>
      <w:r w:rsidRPr="00655840">
        <w:rPr>
          <w:sz w:val="24"/>
          <w:szCs w:val="24"/>
          <w:lang w:eastAsia="zh-CN"/>
        </w:rPr>
        <w:t>15</w:t>
      </w:r>
      <w:r w:rsidRPr="00655840">
        <w:rPr>
          <w:sz w:val="24"/>
          <w:szCs w:val="24"/>
          <w:lang w:eastAsia="zh-CN"/>
        </w:rPr>
        <w:t>名代表组成。执行秘书</w:t>
      </w:r>
      <w:r>
        <w:rPr>
          <w:rFonts w:hint="eastAsia"/>
          <w:sz w:val="24"/>
          <w:szCs w:val="24"/>
          <w:lang w:eastAsia="zh-CN"/>
        </w:rPr>
        <w:t>应</w:t>
      </w:r>
      <w:r w:rsidRPr="00655840">
        <w:rPr>
          <w:sz w:val="24"/>
          <w:szCs w:val="24"/>
          <w:lang w:eastAsia="zh-CN"/>
        </w:rPr>
        <w:t>与科学、技术和工艺咨询附属机构主席团协商，从缔约方和各组织提交的提名中挑选专家，适当考虑</w:t>
      </w:r>
      <w:r>
        <w:rPr>
          <w:rFonts w:hint="eastAsia"/>
          <w:sz w:val="24"/>
          <w:szCs w:val="24"/>
          <w:lang w:eastAsia="zh-CN"/>
        </w:rPr>
        <w:t>道各</w:t>
      </w:r>
      <w:r w:rsidRPr="00655840">
        <w:rPr>
          <w:sz w:val="24"/>
          <w:szCs w:val="24"/>
          <w:lang w:eastAsia="zh-CN"/>
        </w:rPr>
        <w:t>技术</w:t>
      </w:r>
      <w:r>
        <w:rPr>
          <w:rFonts w:hint="eastAsia"/>
          <w:sz w:val="24"/>
          <w:szCs w:val="24"/>
          <w:lang w:eastAsia="zh-CN"/>
        </w:rPr>
        <w:t>专长</w:t>
      </w:r>
      <w:r w:rsidRPr="00655840">
        <w:rPr>
          <w:sz w:val="24"/>
          <w:szCs w:val="24"/>
          <w:lang w:eastAsia="zh-CN"/>
        </w:rPr>
        <w:t>领域</w:t>
      </w:r>
      <w:r>
        <w:rPr>
          <w:rFonts w:hint="eastAsia"/>
          <w:sz w:val="24"/>
          <w:szCs w:val="24"/>
          <w:lang w:eastAsia="zh-CN"/>
        </w:rPr>
        <w:t>的代表性；</w:t>
      </w:r>
      <w:r w:rsidRPr="00655840">
        <w:rPr>
          <w:rFonts w:hint="eastAsia"/>
          <w:sz w:val="24"/>
          <w:szCs w:val="24"/>
          <w:lang w:eastAsia="zh-CN"/>
        </w:rPr>
        <w:t>确保</w:t>
      </w:r>
      <w:r w:rsidRPr="00655840">
        <w:rPr>
          <w:sz w:val="24"/>
          <w:szCs w:val="24"/>
          <w:lang w:eastAsia="zh-CN"/>
        </w:rPr>
        <w:t>平衡兼顾《</w:t>
      </w:r>
      <w:r w:rsidRPr="00655840">
        <w:rPr>
          <w:sz w:val="24"/>
          <w:szCs w:val="24"/>
          <w:lang w:val="en-US" w:eastAsia="zh-CN"/>
        </w:rPr>
        <w:t>昆明</w:t>
      </w:r>
      <w:r w:rsidRPr="00655840">
        <w:rPr>
          <w:sz w:val="24"/>
          <w:szCs w:val="24"/>
          <w:lang w:val="en-US" w:eastAsia="zh-CN"/>
        </w:rPr>
        <w:t>-</w:t>
      </w:r>
      <w:r w:rsidRPr="00655840">
        <w:rPr>
          <w:sz w:val="24"/>
          <w:szCs w:val="24"/>
          <w:lang w:val="en-US" w:eastAsia="zh-CN"/>
        </w:rPr>
        <w:t>蒙特利尔全球生物多样性框架</w:t>
      </w:r>
      <w:r w:rsidRPr="00655840">
        <w:rPr>
          <w:sz w:val="24"/>
          <w:szCs w:val="24"/>
          <w:lang w:eastAsia="zh-CN"/>
        </w:rPr>
        <w:t>》的长期目标和行动目标所涉各个方面的</w:t>
      </w:r>
      <w:r w:rsidRPr="00655840">
        <w:rPr>
          <w:sz w:val="24"/>
          <w:szCs w:val="24"/>
          <w:lang w:eastAsia="zh-CN"/>
        </w:rPr>
        <w:lastRenderedPageBreak/>
        <w:t>专门知识</w:t>
      </w:r>
      <w:r>
        <w:rPr>
          <w:rFonts w:hint="eastAsia"/>
          <w:sz w:val="24"/>
          <w:szCs w:val="24"/>
          <w:lang w:eastAsia="zh-CN"/>
        </w:rPr>
        <w:t>；</w:t>
      </w:r>
      <w:r w:rsidRPr="005D173D">
        <w:rPr>
          <w:rStyle w:val="FootnoteReference"/>
          <w:sz w:val="24"/>
          <w:szCs w:val="24"/>
        </w:rPr>
        <w:footnoteReference w:id="13"/>
      </w:r>
      <w:r w:rsidRPr="00655840">
        <w:rPr>
          <w:sz w:val="24"/>
          <w:szCs w:val="24"/>
          <w:lang w:eastAsia="zh-CN"/>
        </w:rPr>
        <w:t>同时考虑到</w:t>
      </w:r>
      <w:r w:rsidRPr="00655840">
        <w:rPr>
          <w:rFonts w:hint="eastAsia"/>
          <w:sz w:val="24"/>
          <w:szCs w:val="24"/>
          <w:lang w:eastAsia="zh-CN"/>
        </w:rPr>
        <w:t>：</w:t>
      </w:r>
      <w:r w:rsidRPr="00655840">
        <w:rPr>
          <w:sz w:val="24"/>
          <w:szCs w:val="24"/>
          <w:lang w:eastAsia="zh-CN"/>
        </w:rPr>
        <w:t>地域代表性；土著人民和地方社区、妇女和青年团体以及主要利益攸关方的代表性；性别平衡；发展中国家</w:t>
      </w:r>
      <w:r w:rsidRPr="00655840">
        <w:rPr>
          <w:rFonts w:hint="eastAsia"/>
          <w:sz w:val="24"/>
          <w:szCs w:val="24"/>
          <w:lang w:eastAsia="zh-CN"/>
        </w:rPr>
        <w:t>、</w:t>
      </w:r>
      <w:r w:rsidRPr="00655840">
        <w:rPr>
          <w:sz w:val="24"/>
          <w:szCs w:val="24"/>
          <w:lang w:eastAsia="zh-CN"/>
        </w:rPr>
        <w:t>特别是最不发达国家和小岛屿发展中国家以及经济转型国家的特殊条件</w:t>
      </w:r>
      <w:r>
        <w:rPr>
          <w:rFonts w:hint="eastAsia"/>
          <w:sz w:val="24"/>
          <w:szCs w:val="24"/>
          <w:lang w:eastAsia="zh-CN"/>
        </w:rPr>
        <w:t>；以及</w:t>
      </w:r>
      <w:r w:rsidRPr="00655840">
        <w:rPr>
          <w:sz w:val="24"/>
          <w:szCs w:val="24"/>
          <w:lang w:eastAsia="zh-CN"/>
        </w:rPr>
        <w:t>环境最脆弱的发展中国家</w:t>
      </w:r>
      <w:r w:rsidRPr="00655840">
        <w:rPr>
          <w:rFonts w:hint="eastAsia"/>
          <w:sz w:val="24"/>
          <w:szCs w:val="24"/>
          <w:lang w:eastAsia="zh-CN"/>
        </w:rPr>
        <w:t>诸</w:t>
      </w:r>
      <w:r w:rsidRPr="00655840">
        <w:rPr>
          <w:sz w:val="24"/>
          <w:szCs w:val="24"/>
          <w:lang w:eastAsia="zh-CN"/>
        </w:rPr>
        <w:t>如</w:t>
      </w:r>
      <w:r w:rsidRPr="00655840">
        <w:rPr>
          <w:rFonts w:hint="eastAsia"/>
          <w:sz w:val="24"/>
          <w:szCs w:val="24"/>
          <w:lang w:eastAsia="zh-CN"/>
        </w:rPr>
        <w:t>地处</w:t>
      </w:r>
      <w:r w:rsidRPr="00655840">
        <w:rPr>
          <w:sz w:val="24"/>
          <w:szCs w:val="24"/>
          <w:lang w:eastAsia="zh-CN"/>
        </w:rPr>
        <w:t>干旱和半干旱地区、沿海和山区的发展中国家</w:t>
      </w:r>
      <w:r w:rsidRPr="00655840">
        <w:rPr>
          <w:rFonts w:hint="eastAsia"/>
          <w:sz w:val="24"/>
          <w:szCs w:val="24"/>
          <w:lang w:eastAsia="zh-CN"/>
        </w:rPr>
        <w:t>的</w:t>
      </w:r>
      <w:r w:rsidRPr="00655840">
        <w:rPr>
          <w:sz w:val="24"/>
          <w:szCs w:val="24"/>
          <w:lang w:eastAsia="zh-CN"/>
        </w:rPr>
        <w:t>特殊情况</w:t>
      </w:r>
      <w:r w:rsidRPr="00655840">
        <w:rPr>
          <w:rFonts w:hint="eastAsia"/>
          <w:sz w:val="24"/>
          <w:szCs w:val="24"/>
          <w:lang w:eastAsia="zh-CN"/>
        </w:rPr>
        <w:t>；</w:t>
      </w:r>
    </w:p>
    <w:p w14:paraId="5945AB20" w14:textId="77777777" w:rsidR="008D07BC" w:rsidRPr="00655840" w:rsidRDefault="008D07BC" w:rsidP="008D07BC">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655840">
        <w:rPr>
          <w:sz w:val="24"/>
          <w:szCs w:val="24"/>
          <w:lang w:eastAsia="zh-CN"/>
        </w:rPr>
        <w:t>5.</w:t>
      </w:r>
      <w:r w:rsidRPr="00655840">
        <w:rPr>
          <w:sz w:val="24"/>
          <w:szCs w:val="24"/>
          <w:lang w:eastAsia="zh-CN"/>
        </w:rPr>
        <w:tab/>
      </w:r>
      <w:r w:rsidRPr="00655840">
        <w:rPr>
          <w:sz w:val="24"/>
          <w:szCs w:val="24"/>
          <w:lang w:eastAsia="zh-CN"/>
        </w:rPr>
        <w:t>特设技术专家组</w:t>
      </w:r>
      <w:r>
        <w:rPr>
          <w:rFonts w:hint="eastAsia"/>
          <w:sz w:val="24"/>
          <w:szCs w:val="24"/>
          <w:lang w:eastAsia="zh-CN"/>
        </w:rPr>
        <w:t>应</w:t>
      </w:r>
      <w:r w:rsidRPr="00655840">
        <w:rPr>
          <w:sz w:val="24"/>
          <w:szCs w:val="24"/>
          <w:lang w:eastAsia="zh-CN"/>
        </w:rPr>
        <w:t>从选定的专家中提名两名共同主席</w:t>
      </w:r>
      <w:r w:rsidRPr="00655840">
        <w:rPr>
          <w:rFonts w:hint="eastAsia"/>
          <w:sz w:val="24"/>
          <w:szCs w:val="24"/>
          <w:lang w:eastAsia="zh-CN"/>
        </w:rPr>
        <w:t>，</w:t>
      </w:r>
      <w:r w:rsidRPr="00655840">
        <w:rPr>
          <w:sz w:val="24"/>
          <w:szCs w:val="24"/>
          <w:lang w:eastAsia="zh-CN"/>
        </w:rPr>
        <w:t>一名来自发达国家，一名来自发展中国家</w:t>
      </w:r>
      <w:r w:rsidRPr="00655840">
        <w:rPr>
          <w:rFonts w:hint="eastAsia"/>
          <w:sz w:val="24"/>
          <w:szCs w:val="24"/>
          <w:lang w:eastAsia="zh-CN"/>
        </w:rPr>
        <w:t>；</w:t>
      </w:r>
    </w:p>
    <w:p w14:paraId="60C2C3B7" w14:textId="77777777" w:rsidR="008D07BC" w:rsidRPr="00655840" w:rsidRDefault="008D07BC" w:rsidP="008D07BC">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655840">
        <w:rPr>
          <w:sz w:val="24"/>
          <w:szCs w:val="24"/>
          <w:lang w:eastAsia="zh-CN"/>
        </w:rPr>
        <w:t>6.</w:t>
      </w:r>
      <w:r w:rsidRPr="00655840">
        <w:rPr>
          <w:sz w:val="24"/>
          <w:szCs w:val="24"/>
          <w:lang w:eastAsia="zh-CN"/>
        </w:rPr>
        <w:tab/>
      </w:r>
      <w:r w:rsidRPr="00655840">
        <w:rPr>
          <w:sz w:val="24"/>
          <w:szCs w:val="24"/>
          <w:lang w:eastAsia="zh-CN"/>
        </w:rPr>
        <w:t>邀请科学、技术和工艺咨询附属机构主席、执行问题附属机构主席以及生物多样性公约关于土著人民和地方社区的第</w:t>
      </w:r>
      <w:r w:rsidRPr="00655840">
        <w:rPr>
          <w:sz w:val="24"/>
          <w:szCs w:val="24"/>
          <w:lang w:eastAsia="zh-CN"/>
        </w:rPr>
        <w:t>8(j)</w:t>
      </w:r>
      <w:r w:rsidRPr="00655840">
        <w:rPr>
          <w:sz w:val="24"/>
          <w:szCs w:val="24"/>
          <w:lang w:eastAsia="zh-CN"/>
        </w:rPr>
        <w:t>条和其他条款附属机构共同主席作为当然成员参加特设技术专家组的会议</w:t>
      </w:r>
      <w:r w:rsidRPr="00655840">
        <w:rPr>
          <w:rFonts w:hint="eastAsia"/>
          <w:sz w:val="24"/>
          <w:szCs w:val="24"/>
          <w:lang w:eastAsia="zh-CN"/>
        </w:rPr>
        <w:t>；</w:t>
      </w:r>
    </w:p>
    <w:p w14:paraId="2ADB1C32" w14:textId="77777777" w:rsidR="008D07BC" w:rsidRPr="00655840" w:rsidRDefault="008D07BC" w:rsidP="008D07BC">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655840">
        <w:rPr>
          <w:sz w:val="24"/>
          <w:szCs w:val="24"/>
          <w:lang w:eastAsia="zh-CN"/>
        </w:rPr>
        <w:t>7.</w:t>
      </w:r>
      <w:r w:rsidRPr="00655840">
        <w:rPr>
          <w:sz w:val="24"/>
          <w:szCs w:val="24"/>
          <w:lang w:eastAsia="zh-CN"/>
        </w:rPr>
        <w:tab/>
      </w:r>
      <w:r w:rsidRPr="00655840">
        <w:rPr>
          <w:sz w:val="24"/>
          <w:szCs w:val="24"/>
          <w:lang w:eastAsia="zh-CN"/>
        </w:rPr>
        <w:t>特设技术专家组还</w:t>
      </w:r>
      <w:r w:rsidRPr="00655840">
        <w:rPr>
          <w:rFonts w:hint="eastAsia"/>
          <w:sz w:val="24"/>
          <w:szCs w:val="24"/>
          <w:lang w:eastAsia="zh-CN"/>
        </w:rPr>
        <w:t>将力求与</w:t>
      </w:r>
      <w:r w:rsidRPr="00655840">
        <w:rPr>
          <w:sz w:val="24"/>
          <w:szCs w:val="24"/>
          <w:lang w:eastAsia="zh-CN"/>
        </w:rPr>
        <w:t>其他专家包括区域和次区域科技合作支持中心以及</w:t>
      </w:r>
      <w:hyperlink r:id="rId41" w:history="1">
        <w:r w:rsidRPr="001C02A2">
          <w:rPr>
            <w:rStyle w:val="Hyperlink"/>
            <w:sz w:val="24"/>
            <w:szCs w:val="24"/>
            <w:lang w:eastAsia="zh-CN"/>
          </w:rPr>
          <w:t>CBD/SBSTTA/26/2</w:t>
        </w:r>
      </w:hyperlink>
      <w:r w:rsidRPr="00655840">
        <w:rPr>
          <w:sz w:val="24"/>
          <w:szCs w:val="24"/>
          <w:lang w:eastAsia="zh-CN"/>
        </w:rPr>
        <w:t>号文件附件二表</w:t>
      </w:r>
      <w:r w:rsidRPr="00655840">
        <w:rPr>
          <w:sz w:val="24"/>
          <w:szCs w:val="24"/>
          <w:lang w:eastAsia="zh-CN"/>
        </w:rPr>
        <w:t>1</w:t>
      </w:r>
      <w:r w:rsidRPr="00655840">
        <w:rPr>
          <w:sz w:val="24"/>
          <w:szCs w:val="24"/>
          <w:lang w:eastAsia="zh-CN"/>
        </w:rPr>
        <w:t>所列组织的代表</w:t>
      </w:r>
      <w:r w:rsidRPr="00655840">
        <w:rPr>
          <w:rFonts w:hint="eastAsia"/>
          <w:sz w:val="24"/>
          <w:szCs w:val="24"/>
          <w:lang w:eastAsia="zh-CN"/>
        </w:rPr>
        <w:t>合作，还</w:t>
      </w:r>
      <w:r w:rsidRPr="00655840">
        <w:rPr>
          <w:sz w:val="24"/>
          <w:szCs w:val="24"/>
          <w:lang w:eastAsia="zh-CN"/>
        </w:rPr>
        <w:t>可酌情邀请</w:t>
      </w:r>
      <w:r w:rsidRPr="00655840">
        <w:rPr>
          <w:rFonts w:hint="eastAsia"/>
          <w:sz w:val="24"/>
          <w:szCs w:val="24"/>
          <w:lang w:eastAsia="zh-CN"/>
        </w:rPr>
        <w:t>他们就</w:t>
      </w:r>
      <w:r w:rsidRPr="00655840">
        <w:rPr>
          <w:sz w:val="24"/>
          <w:szCs w:val="24"/>
          <w:lang w:eastAsia="zh-CN"/>
        </w:rPr>
        <w:t>有关专家组职权范围的具体问题提供专业知识和经验</w:t>
      </w:r>
      <w:r w:rsidRPr="00655840">
        <w:rPr>
          <w:rFonts w:hint="eastAsia"/>
          <w:sz w:val="24"/>
          <w:szCs w:val="24"/>
          <w:lang w:eastAsia="zh-CN"/>
        </w:rPr>
        <w:t>，以</w:t>
      </w:r>
      <w:r w:rsidRPr="00655840">
        <w:rPr>
          <w:sz w:val="24"/>
          <w:szCs w:val="24"/>
          <w:lang w:eastAsia="zh-CN"/>
        </w:rPr>
        <w:t>避免重复</w:t>
      </w:r>
      <w:r>
        <w:rPr>
          <w:rFonts w:hint="eastAsia"/>
          <w:sz w:val="24"/>
          <w:szCs w:val="24"/>
          <w:lang w:eastAsia="zh-CN"/>
        </w:rPr>
        <w:t>工作</w:t>
      </w:r>
      <w:r w:rsidRPr="00655840">
        <w:rPr>
          <w:rFonts w:hint="eastAsia"/>
          <w:sz w:val="24"/>
          <w:szCs w:val="24"/>
          <w:lang w:eastAsia="zh-CN"/>
        </w:rPr>
        <w:t>；</w:t>
      </w:r>
    </w:p>
    <w:p w14:paraId="32D58667" w14:textId="77777777" w:rsidR="008D07BC" w:rsidRPr="00655840" w:rsidRDefault="008D07BC" w:rsidP="008D07BC">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655840">
        <w:rPr>
          <w:sz w:val="24"/>
          <w:szCs w:val="24"/>
          <w:lang w:eastAsia="zh-CN"/>
        </w:rPr>
        <w:t>8.</w:t>
      </w:r>
      <w:r w:rsidRPr="00655840">
        <w:rPr>
          <w:sz w:val="24"/>
          <w:szCs w:val="24"/>
          <w:lang w:eastAsia="zh-CN"/>
        </w:rPr>
        <w:tab/>
      </w:r>
      <w:r w:rsidRPr="00655840">
        <w:rPr>
          <w:sz w:val="24"/>
          <w:szCs w:val="24"/>
          <w:lang w:eastAsia="zh-CN"/>
        </w:rPr>
        <w:t>特设技术专家组</w:t>
      </w:r>
      <w:r>
        <w:rPr>
          <w:rFonts w:hint="eastAsia"/>
          <w:sz w:val="24"/>
          <w:szCs w:val="24"/>
          <w:lang w:eastAsia="zh-CN"/>
        </w:rPr>
        <w:t>应</w:t>
      </w:r>
      <w:r w:rsidRPr="00655840">
        <w:rPr>
          <w:sz w:val="24"/>
          <w:szCs w:val="24"/>
          <w:lang w:eastAsia="zh-CN"/>
        </w:rPr>
        <w:t>主要</w:t>
      </w:r>
      <w:r>
        <w:rPr>
          <w:rFonts w:hint="eastAsia"/>
          <w:sz w:val="24"/>
          <w:szCs w:val="24"/>
          <w:lang w:eastAsia="zh-CN"/>
        </w:rPr>
        <w:t>以</w:t>
      </w:r>
      <w:r w:rsidRPr="00655840">
        <w:rPr>
          <w:sz w:val="24"/>
          <w:szCs w:val="24"/>
          <w:lang w:eastAsia="zh-CN"/>
        </w:rPr>
        <w:t>电子</w:t>
      </w:r>
      <w:r>
        <w:rPr>
          <w:rFonts w:hint="eastAsia"/>
          <w:sz w:val="24"/>
          <w:szCs w:val="24"/>
          <w:lang w:eastAsia="zh-CN"/>
        </w:rPr>
        <w:t>方式</w:t>
      </w:r>
      <w:r w:rsidRPr="00655840">
        <w:rPr>
          <w:sz w:val="24"/>
          <w:szCs w:val="24"/>
          <w:lang w:eastAsia="zh-CN"/>
        </w:rPr>
        <w:t>开展工作，</w:t>
      </w:r>
      <w:r>
        <w:rPr>
          <w:rFonts w:hint="eastAsia"/>
          <w:sz w:val="24"/>
          <w:szCs w:val="24"/>
          <w:lang w:eastAsia="zh-CN"/>
        </w:rPr>
        <w:t>并在</w:t>
      </w:r>
      <w:r w:rsidRPr="00655840">
        <w:rPr>
          <w:sz w:val="24"/>
          <w:szCs w:val="24"/>
          <w:lang w:eastAsia="zh-CN"/>
        </w:rPr>
        <w:t>资源允许</w:t>
      </w:r>
      <w:r>
        <w:rPr>
          <w:rFonts w:hint="eastAsia"/>
          <w:sz w:val="24"/>
          <w:szCs w:val="24"/>
          <w:lang w:eastAsia="zh-CN"/>
        </w:rPr>
        <w:t>的情况下</w:t>
      </w:r>
      <w:r w:rsidRPr="00655840">
        <w:rPr>
          <w:sz w:val="24"/>
          <w:szCs w:val="24"/>
          <w:lang w:eastAsia="zh-CN"/>
        </w:rPr>
        <w:t>，</w:t>
      </w:r>
      <w:r w:rsidRPr="00655840">
        <w:rPr>
          <w:rFonts w:hint="eastAsia"/>
          <w:sz w:val="24"/>
          <w:szCs w:val="24"/>
          <w:lang w:eastAsia="zh-CN"/>
        </w:rPr>
        <w:t>视需要</w:t>
      </w:r>
      <w:r w:rsidRPr="00655840">
        <w:rPr>
          <w:sz w:val="24"/>
          <w:szCs w:val="24"/>
          <w:lang w:eastAsia="zh-CN"/>
        </w:rPr>
        <w:t>举行面对面会议</w:t>
      </w:r>
      <w:r w:rsidRPr="00655840">
        <w:rPr>
          <w:rFonts w:hint="eastAsia"/>
          <w:sz w:val="24"/>
          <w:szCs w:val="24"/>
          <w:lang w:eastAsia="zh-CN"/>
        </w:rPr>
        <w:t>；</w:t>
      </w:r>
    </w:p>
    <w:p w14:paraId="4491E7E6" w14:textId="43235648" w:rsidR="008D07BC" w:rsidRDefault="008D07BC" w:rsidP="008D07BC">
      <w:pPr>
        <w:pStyle w:val="CBDNormalNoNumber"/>
        <w:tabs>
          <w:tab w:val="clear" w:pos="567"/>
          <w:tab w:val="clear" w:pos="1134"/>
          <w:tab w:val="clear" w:pos="1701"/>
          <w:tab w:val="clear" w:pos="2268"/>
          <w:tab w:val="clear" w:pos="2835"/>
          <w:tab w:val="clear" w:pos="3402"/>
        </w:tabs>
        <w:spacing w:before="120"/>
        <w:ind w:left="979" w:firstLine="490"/>
        <w:rPr>
          <w:lang w:eastAsia="zh-CN"/>
        </w:rPr>
      </w:pPr>
      <w:r w:rsidRPr="00655840">
        <w:rPr>
          <w:sz w:val="24"/>
          <w:szCs w:val="24"/>
          <w:lang w:eastAsia="zh-CN"/>
        </w:rPr>
        <w:t>9.</w:t>
      </w:r>
      <w:r w:rsidRPr="00655840">
        <w:rPr>
          <w:sz w:val="24"/>
          <w:szCs w:val="24"/>
          <w:lang w:eastAsia="zh-CN"/>
        </w:rPr>
        <w:tab/>
      </w:r>
      <w:r w:rsidRPr="00655840">
        <w:rPr>
          <w:sz w:val="24"/>
          <w:szCs w:val="24"/>
          <w:lang w:eastAsia="zh-CN"/>
        </w:rPr>
        <w:t>特设技术专家组</w:t>
      </w:r>
      <w:r w:rsidRPr="00655840">
        <w:rPr>
          <w:rFonts w:hint="eastAsia"/>
          <w:sz w:val="24"/>
          <w:szCs w:val="24"/>
          <w:lang w:eastAsia="zh-CN"/>
        </w:rPr>
        <w:t>应</w:t>
      </w:r>
      <w:r w:rsidRPr="00655840">
        <w:rPr>
          <w:sz w:val="24"/>
          <w:szCs w:val="24"/>
          <w:lang w:eastAsia="zh-CN"/>
        </w:rPr>
        <w:t>在缔约方大会第十七届会议</w:t>
      </w:r>
      <w:r w:rsidRPr="00655840">
        <w:rPr>
          <w:rFonts w:hint="eastAsia"/>
          <w:sz w:val="24"/>
          <w:szCs w:val="24"/>
          <w:lang w:eastAsia="zh-CN"/>
        </w:rPr>
        <w:t>批准</w:t>
      </w:r>
      <w:r w:rsidRPr="00655840">
        <w:rPr>
          <w:sz w:val="24"/>
          <w:szCs w:val="24"/>
          <w:lang w:eastAsia="zh-CN"/>
        </w:rPr>
        <w:t>之后立即成立</w:t>
      </w:r>
      <w:r>
        <w:rPr>
          <w:rFonts w:hint="eastAsia"/>
          <w:sz w:val="24"/>
          <w:szCs w:val="24"/>
          <w:lang w:eastAsia="zh-CN"/>
        </w:rPr>
        <w:t>并</w:t>
      </w:r>
      <w:r w:rsidRPr="00655840">
        <w:rPr>
          <w:sz w:val="24"/>
          <w:szCs w:val="24"/>
          <w:lang w:eastAsia="zh-CN"/>
        </w:rPr>
        <w:t>开始工作，并向科学、技术和工艺咨询附属机构在缔约方大会第十八届会议之前举行的会议汇报工作。</w:t>
      </w:r>
      <w:r w:rsidR="00B4083E">
        <w:rPr>
          <w:rFonts w:hint="eastAsia"/>
          <w:sz w:val="24"/>
          <w:szCs w:val="24"/>
          <w:lang w:eastAsia="zh-CN"/>
        </w:rPr>
        <w:t xml:space="preserve"> </w:t>
      </w:r>
    </w:p>
    <w:p w14:paraId="2C7A2B29" w14:textId="77777777" w:rsidR="008D07BC" w:rsidRDefault="008D07BC" w:rsidP="008D07BC">
      <w:pPr>
        <w:rPr>
          <w:lang w:eastAsia="zh-CN"/>
        </w:rPr>
      </w:pPr>
    </w:p>
    <w:p w14:paraId="65D69E1B" w14:textId="77777777" w:rsidR="008D07BC" w:rsidRPr="00974A0B" w:rsidRDefault="008D07BC" w:rsidP="008D07BC">
      <w:pPr>
        <w:jc w:val="center"/>
        <w:rPr>
          <w:kern w:val="22"/>
          <w:lang w:eastAsia="zh-CN"/>
        </w:rPr>
      </w:pPr>
      <w:r w:rsidRPr="00974A0B">
        <w:rPr>
          <w:snapToGrid w:val="0"/>
          <w:kern w:val="22"/>
          <w:lang w:eastAsia="zh-CN"/>
        </w:rPr>
        <w:t>__________</w:t>
      </w:r>
    </w:p>
    <w:p w14:paraId="25FE6924" w14:textId="77777777" w:rsidR="00184BF8" w:rsidRPr="00A219CA" w:rsidRDefault="00184BF8" w:rsidP="00A219CA">
      <w:pPr>
        <w:tabs>
          <w:tab w:val="clear" w:pos="567"/>
          <w:tab w:val="clear" w:pos="1134"/>
          <w:tab w:val="clear" w:pos="1701"/>
          <w:tab w:val="clear" w:pos="2268"/>
        </w:tabs>
        <w:spacing w:after="120"/>
        <w:ind w:left="567" w:firstLine="564"/>
        <w:rPr>
          <w:sz w:val="24"/>
          <w:lang w:eastAsia="zh-CN"/>
        </w:rPr>
      </w:pPr>
    </w:p>
    <w:sectPr w:rsidR="00184BF8" w:rsidRPr="00A219CA" w:rsidSect="006E7F9C">
      <w:headerReference w:type="even" r:id="rId42"/>
      <w:headerReference w:type="default" r:id="rId43"/>
      <w:footerReference w:type="even" r:id="rId44"/>
      <w:footerReference w:type="default" r:id="rId45"/>
      <w:headerReference w:type="first" r:id="rId46"/>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9724B" w14:textId="77777777" w:rsidR="00600F4B" w:rsidRPr="003F1A75" w:rsidRDefault="00600F4B" w:rsidP="00CF1848">
      <w:r w:rsidRPr="003F1A75">
        <w:separator/>
      </w:r>
    </w:p>
  </w:endnote>
  <w:endnote w:type="continuationSeparator" w:id="0">
    <w:p w14:paraId="5260F695" w14:textId="77777777" w:rsidR="00600F4B" w:rsidRPr="003F1A75" w:rsidRDefault="00600F4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1E9AC" w14:textId="77777777" w:rsidR="00600F4B" w:rsidRPr="003F1A75" w:rsidRDefault="00600F4B" w:rsidP="00CF1848">
      <w:r w:rsidRPr="003F1A75">
        <w:separator/>
      </w:r>
    </w:p>
  </w:footnote>
  <w:footnote w:type="continuationSeparator" w:id="0">
    <w:p w14:paraId="2892E606" w14:textId="77777777" w:rsidR="00600F4B" w:rsidRPr="003F1A75" w:rsidRDefault="00600F4B" w:rsidP="00CF1848">
      <w:r w:rsidRPr="003F1A75">
        <w:continuationSeparator/>
      </w:r>
    </w:p>
  </w:footnote>
  <w:footnote w:id="1">
    <w:p w14:paraId="41651409" w14:textId="77777777" w:rsidR="00EA4D2B" w:rsidRPr="00EA4D2B" w:rsidRDefault="00EA4D2B" w:rsidP="00EA4D2B">
      <w:pPr>
        <w:pStyle w:val="FootnoteText"/>
        <w:rPr>
          <w:sz w:val="20"/>
          <w:lang w:eastAsia="zh-CN"/>
        </w:rPr>
      </w:pPr>
      <w:r w:rsidRPr="00EA4D2B">
        <w:rPr>
          <w:rStyle w:val="FootnoteReference"/>
          <w:sz w:val="20"/>
        </w:rPr>
        <w:footnoteRef/>
      </w:r>
      <w:r w:rsidRPr="00EA4D2B">
        <w:rPr>
          <w:sz w:val="20"/>
          <w:lang w:eastAsia="zh-CN"/>
        </w:rPr>
        <w:t xml:space="preserve"> </w:t>
      </w:r>
      <w:r w:rsidRPr="00EA4D2B">
        <w:rPr>
          <w:sz w:val="20"/>
          <w:lang w:eastAsia="zh-CN"/>
        </w:rPr>
        <w:t>第</w:t>
      </w:r>
      <w:hyperlink r:id="rId1" w:history="1">
        <w:r w:rsidRPr="00EA4D2B">
          <w:rPr>
            <w:rStyle w:val="Hyperlink"/>
            <w:sz w:val="20"/>
            <w:lang w:eastAsia="zh-CN"/>
          </w:rPr>
          <w:t>15/4</w:t>
        </w:r>
      </w:hyperlink>
      <w:r w:rsidRPr="00EA4D2B">
        <w:rPr>
          <w:sz w:val="20"/>
          <w:lang w:eastAsia="zh-CN"/>
        </w:rPr>
        <w:t>号决定，附件。</w:t>
      </w:r>
    </w:p>
  </w:footnote>
  <w:footnote w:id="2">
    <w:p w14:paraId="2B69F94D" w14:textId="350BF846" w:rsidR="00EA4D2B" w:rsidRPr="00EA4D2B" w:rsidRDefault="00EA4D2B" w:rsidP="00EA4D2B">
      <w:pPr>
        <w:rPr>
          <w:sz w:val="20"/>
          <w:szCs w:val="20"/>
          <w:lang w:eastAsia="zh-CN"/>
        </w:rPr>
      </w:pPr>
      <w:r w:rsidRPr="00EA4D2B">
        <w:rPr>
          <w:rStyle w:val="FootnoteReference"/>
          <w:sz w:val="20"/>
          <w:szCs w:val="20"/>
        </w:rPr>
        <w:footnoteRef/>
      </w:r>
      <w:r>
        <w:rPr>
          <w:rFonts w:hint="eastAsia"/>
          <w:sz w:val="20"/>
          <w:szCs w:val="20"/>
          <w:lang w:eastAsia="zh-CN"/>
        </w:rPr>
        <w:t xml:space="preserve"> </w:t>
      </w:r>
      <w:r w:rsidRPr="00EA4D2B">
        <w:rPr>
          <w:sz w:val="20"/>
          <w:szCs w:val="20"/>
          <w:lang w:eastAsia="zh-CN"/>
        </w:rPr>
        <w:t>全球环境基金资助的扶持活动项目付款和支出时间见</w:t>
      </w:r>
      <w:r w:rsidRPr="00EA4D2B">
        <w:rPr>
          <w:sz w:val="20"/>
          <w:szCs w:val="20"/>
          <w:lang w:eastAsia="zh-CN"/>
        </w:rPr>
        <w:t>CBD/SB/7/INF/17</w:t>
      </w:r>
      <w:r w:rsidRPr="00EA4D2B">
        <w:rPr>
          <w:sz w:val="20"/>
          <w:szCs w:val="20"/>
          <w:lang w:eastAsia="zh-CN"/>
        </w:rPr>
        <w:t>号文件，全球报告概述了付款时间和支出情况。</w:t>
      </w:r>
    </w:p>
  </w:footnote>
  <w:footnote w:id="3">
    <w:p w14:paraId="1B8DBC57" w14:textId="27407617" w:rsidR="00EA4D2B" w:rsidRPr="00EA4D2B" w:rsidRDefault="00EA4D2B" w:rsidP="00EA4D2B">
      <w:pPr>
        <w:pStyle w:val="FootnoteText"/>
        <w:rPr>
          <w:sz w:val="20"/>
          <w:lang w:eastAsia="zh-CN"/>
        </w:rPr>
      </w:pPr>
      <w:r w:rsidRPr="00EA4D2B">
        <w:rPr>
          <w:rStyle w:val="FootnoteReference"/>
          <w:sz w:val="20"/>
        </w:rPr>
        <w:footnoteRef/>
      </w:r>
      <w:r>
        <w:rPr>
          <w:rFonts w:hint="eastAsia"/>
          <w:sz w:val="20"/>
          <w:lang w:eastAsia="zh-CN"/>
        </w:rPr>
        <w:t xml:space="preserve"> </w:t>
      </w:r>
      <w:r w:rsidRPr="00EA4D2B">
        <w:rPr>
          <w:sz w:val="20"/>
          <w:lang w:eastAsia="zh-CN"/>
        </w:rPr>
        <w:t>第</w:t>
      </w:r>
      <w:hyperlink r:id="rId2" w:history="1">
        <w:r w:rsidRPr="00EA4D2B">
          <w:rPr>
            <w:rStyle w:val="Hyperlink"/>
            <w:sz w:val="20"/>
            <w:lang w:eastAsia="zh-CN"/>
          </w:rPr>
          <w:t>15/5</w:t>
        </w:r>
      </w:hyperlink>
      <w:r w:rsidRPr="00EA4D2B">
        <w:rPr>
          <w:sz w:val="20"/>
          <w:lang w:eastAsia="zh-CN"/>
        </w:rPr>
        <w:t>号决定，附件一。</w:t>
      </w:r>
    </w:p>
  </w:footnote>
  <w:footnote w:id="4">
    <w:p w14:paraId="6D87BCFF" w14:textId="6F02447A" w:rsidR="0020470C" w:rsidRPr="005A0F43" w:rsidRDefault="0020470C">
      <w:pPr>
        <w:pStyle w:val="FootnoteText"/>
        <w:rPr>
          <w:sz w:val="20"/>
          <w:lang w:eastAsia="zh-CN"/>
        </w:rPr>
      </w:pPr>
      <w:r w:rsidRPr="005A0F43">
        <w:rPr>
          <w:rStyle w:val="FootnoteReference"/>
          <w:sz w:val="20"/>
        </w:rPr>
        <w:footnoteRef/>
      </w:r>
      <w:r w:rsidRPr="005A0F43">
        <w:rPr>
          <w:sz w:val="20"/>
          <w:lang w:eastAsia="zh-CN"/>
        </w:rPr>
        <w:t xml:space="preserve"> </w:t>
      </w:r>
      <w:r w:rsidR="00C663C7" w:rsidRPr="00C663C7">
        <w:rPr>
          <w:sz w:val="20"/>
          <w:lang w:eastAsia="zh-CN"/>
        </w:rPr>
        <w:t>所有提及</w:t>
      </w:r>
      <w:r w:rsidR="00C663C7" w:rsidRPr="00C663C7">
        <w:rPr>
          <w:sz w:val="20"/>
          <w:lang w:eastAsia="zh-CN"/>
        </w:rPr>
        <w:t>“</w:t>
      </w:r>
      <w:r w:rsidR="00C663C7" w:rsidRPr="00C663C7">
        <w:rPr>
          <w:sz w:val="20"/>
          <w:lang w:eastAsia="zh-CN"/>
        </w:rPr>
        <w:t>国家政府</w:t>
      </w:r>
      <w:r w:rsidR="00C663C7" w:rsidRPr="00C663C7">
        <w:rPr>
          <w:rFonts w:hint="eastAsia"/>
          <w:sz w:val="20"/>
          <w:lang w:eastAsia="zh-CN"/>
        </w:rPr>
        <w:t>以外的</w:t>
      </w:r>
      <w:r w:rsidR="00C663C7" w:rsidRPr="00C663C7">
        <w:rPr>
          <w:sz w:val="20"/>
          <w:lang w:eastAsia="zh-CN"/>
        </w:rPr>
        <w:t>行为者</w:t>
      </w:r>
      <w:r w:rsidR="00C663C7" w:rsidRPr="00C663C7">
        <w:rPr>
          <w:sz w:val="20"/>
          <w:lang w:eastAsia="zh-CN"/>
        </w:rPr>
        <w:t>”</w:t>
      </w:r>
      <w:r w:rsidR="00C663C7" w:rsidRPr="00C663C7">
        <w:rPr>
          <w:sz w:val="20"/>
          <w:lang w:eastAsia="zh-CN"/>
        </w:rPr>
        <w:t>的表述，均应依照第</w:t>
      </w:r>
      <w:r w:rsidR="00C663C7" w:rsidRPr="00C663C7">
        <w:rPr>
          <w:sz w:val="20"/>
          <w:lang w:eastAsia="zh-CN"/>
        </w:rPr>
        <w:t>4</w:t>
      </w:r>
      <w:r w:rsidR="00C663C7" w:rsidRPr="00C663C7">
        <w:rPr>
          <w:sz w:val="20"/>
          <w:lang w:eastAsia="zh-CN"/>
        </w:rPr>
        <w:t>段所述理解</w:t>
      </w:r>
      <w:r w:rsidR="005A0F43" w:rsidRPr="005A0F43">
        <w:rPr>
          <w:rFonts w:hint="eastAsia"/>
          <w:sz w:val="20"/>
          <w:lang w:eastAsia="zh-CN"/>
        </w:rPr>
        <w:t>（根据第</w:t>
      </w:r>
      <w:hyperlink r:id="rId3" w:history="1">
        <w:r w:rsidR="005A0F43" w:rsidRPr="005A0F43">
          <w:rPr>
            <w:rStyle w:val="Hyperlink"/>
            <w:sz w:val="20"/>
            <w:lang w:eastAsia="zh-CN"/>
          </w:rPr>
          <w:t>15/6</w:t>
        </w:r>
      </w:hyperlink>
      <w:r w:rsidR="005A0F43" w:rsidRPr="005A0F43">
        <w:rPr>
          <w:rFonts w:hint="eastAsia"/>
          <w:sz w:val="20"/>
          <w:lang w:eastAsia="zh-CN"/>
        </w:rPr>
        <w:t>和第</w:t>
      </w:r>
      <w:hyperlink r:id="rId4" w:history="1">
        <w:r w:rsidR="005A0F43" w:rsidRPr="005A0F43">
          <w:rPr>
            <w:rStyle w:val="Hyperlink"/>
            <w:sz w:val="20"/>
            <w:lang w:eastAsia="zh-CN"/>
          </w:rPr>
          <w:t>16/32</w:t>
        </w:r>
      </w:hyperlink>
      <w:r w:rsidR="005A0F43" w:rsidRPr="005A0F43">
        <w:rPr>
          <w:rFonts w:hint="eastAsia"/>
          <w:sz w:val="20"/>
          <w:lang w:eastAsia="zh-CN"/>
        </w:rPr>
        <w:t>号决定）。</w:t>
      </w:r>
    </w:p>
  </w:footnote>
  <w:footnote w:id="5">
    <w:p w14:paraId="26EF9CD4" w14:textId="4D768AB7" w:rsidR="009E1E67" w:rsidRPr="005A0F43" w:rsidRDefault="009E1E67" w:rsidP="005A0F43">
      <w:pPr>
        <w:pStyle w:val="FootnoteText"/>
        <w:rPr>
          <w:sz w:val="20"/>
          <w:lang w:val="en-CA" w:eastAsia="zh-CN"/>
        </w:rPr>
      </w:pPr>
      <w:r w:rsidRPr="005A0F43">
        <w:rPr>
          <w:rStyle w:val="FootnoteReference"/>
          <w:sz w:val="20"/>
        </w:rPr>
        <w:footnoteRef/>
      </w:r>
      <w:r w:rsidRPr="005A0F43">
        <w:rPr>
          <w:sz w:val="20"/>
          <w:lang w:eastAsia="zh-CN"/>
        </w:rPr>
        <w:t xml:space="preserve"> </w:t>
      </w:r>
      <w:r w:rsidR="005A0F43" w:rsidRPr="005A0F43">
        <w:rPr>
          <w:rFonts w:hint="eastAsia"/>
          <w:sz w:val="20"/>
          <w:lang w:eastAsia="zh-CN"/>
        </w:rPr>
        <w:t>缔约方大会第十七届会议将通过的关于财务机制的第</w:t>
      </w:r>
      <w:r w:rsidR="005A0F43" w:rsidRPr="005A0F43">
        <w:rPr>
          <w:rFonts w:hint="eastAsia"/>
          <w:sz w:val="20"/>
          <w:lang w:eastAsia="zh-CN"/>
        </w:rPr>
        <w:t>17/--</w:t>
      </w:r>
      <w:r w:rsidR="005A0F43" w:rsidRPr="005A0F43">
        <w:rPr>
          <w:rFonts w:hint="eastAsia"/>
          <w:sz w:val="20"/>
          <w:lang w:eastAsia="zh-CN"/>
        </w:rPr>
        <w:t>号决定将重复本段涉及全球环境基金的那部分内容。</w:t>
      </w:r>
    </w:p>
  </w:footnote>
  <w:footnote w:id="6">
    <w:p w14:paraId="1B5E546A" w14:textId="08A820EB" w:rsidR="00721E74" w:rsidRPr="005A0F43" w:rsidRDefault="00721E74" w:rsidP="00721E74">
      <w:pPr>
        <w:pStyle w:val="FootnoteText"/>
        <w:rPr>
          <w:sz w:val="20"/>
          <w:lang w:val="en-CA" w:eastAsia="zh-CN"/>
        </w:rPr>
      </w:pPr>
      <w:r w:rsidRPr="005A0F43">
        <w:rPr>
          <w:rStyle w:val="FootnoteReference"/>
          <w:sz w:val="20"/>
        </w:rPr>
        <w:footnoteRef/>
      </w:r>
      <w:r w:rsidRPr="005A0F43">
        <w:rPr>
          <w:sz w:val="20"/>
          <w:lang w:eastAsia="zh-CN"/>
        </w:rPr>
        <w:t xml:space="preserve"> </w:t>
      </w:r>
      <w:r w:rsidR="005A0F43" w:rsidRPr="005A0F43">
        <w:rPr>
          <w:rFonts w:hint="eastAsia"/>
          <w:sz w:val="20"/>
          <w:lang w:eastAsia="zh-CN"/>
        </w:rPr>
        <w:t>联合国，《条约汇编》，第</w:t>
      </w:r>
      <w:r w:rsidR="005A0F43" w:rsidRPr="005A0F43">
        <w:rPr>
          <w:rFonts w:hint="eastAsia"/>
          <w:sz w:val="20"/>
          <w:lang w:eastAsia="zh-CN"/>
        </w:rPr>
        <w:t>1760</w:t>
      </w:r>
      <w:r w:rsidR="005A0F43" w:rsidRPr="005A0F43">
        <w:rPr>
          <w:rFonts w:hint="eastAsia"/>
          <w:sz w:val="20"/>
          <w:lang w:eastAsia="zh-CN"/>
        </w:rPr>
        <w:t>卷，第</w:t>
      </w:r>
      <w:r w:rsidRPr="005A0F43">
        <w:rPr>
          <w:sz w:val="20"/>
          <w:lang w:eastAsia="zh-CN"/>
        </w:rPr>
        <w:t>30619</w:t>
      </w:r>
      <w:r w:rsidR="005A0F43" w:rsidRPr="005A0F43">
        <w:rPr>
          <w:rFonts w:hint="eastAsia"/>
          <w:sz w:val="20"/>
          <w:lang w:eastAsia="zh-CN"/>
        </w:rPr>
        <w:t>号。</w:t>
      </w:r>
    </w:p>
  </w:footnote>
  <w:footnote w:id="7">
    <w:p w14:paraId="757C6652" w14:textId="77777777" w:rsidR="008D07BC" w:rsidRPr="002934D3" w:rsidRDefault="008D07BC" w:rsidP="008D07BC">
      <w:pPr>
        <w:pStyle w:val="FootnoteText"/>
        <w:rPr>
          <w:sz w:val="20"/>
          <w:lang w:eastAsia="zh-CN"/>
        </w:rPr>
      </w:pPr>
      <w:r w:rsidRPr="002934D3">
        <w:rPr>
          <w:rStyle w:val="FootnoteReference"/>
          <w:sz w:val="20"/>
        </w:rPr>
        <w:footnoteRef/>
      </w:r>
      <w:r w:rsidRPr="002934D3">
        <w:rPr>
          <w:sz w:val="20"/>
          <w:lang w:eastAsia="zh-CN"/>
        </w:rPr>
        <w:t xml:space="preserve"> </w:t>
      </w:r>
      <w:r w:rsidRPr="002934D3">
        <w:rPr>
          <w:sz w:val="20"/>
          <w:lang w:eastAsia="zh-CN"/>
        </w:rPr>
        <w:t>第</w:t>
      </w:r>
      <w:hyperlink r:id="rId5" w:history="1">
        <w:r w:rsidRPr="002934D3">
          <w:rPr>
            <w:rStyle w:val="Hyperlink"/>
            <w:sz w:val="20"/>
            <w:lang w:val="en-CA" w:eastAsia="zh-CN"/>
          </w:rPr>
          <w:t>15/5</w:t>
        </w:r>
      </w:hyperlink>
      <w:r w:rsidRPr="002934D3">
        <w:rPr>
          <w:sz w:val="20"/>
          <w:lang w:val="en-CA" w:eastAsia="zh-CN"/>
        </w:rPr>
        <w:t>号决定，附件一。</w:t>
      </w:r>
    </w:p>
  </w:footnote>
  <w:footnote w:id="8">
    <w:p w14:paraId="406E42F0" w14:textId="77777777" w:rsidR="008D07BC" w:rsidRPr="00EB5E4E" w:rsidRDefault="008D07BC" w:rsidP="008D07BC">
      <w:pPr>
        <w:pStyle w:val="FootnoteText"/>
        <w:rPr>
          <w:lang w:eastAsia="zh-CN"/>
        </w:rPr>
      </w:pPr>
      <w:r w:rsidRPr="002934D3">
        <w:rPr>
          <w:rStyle w:val="FootnoteReference"/>
          <w:sz w:val="20"/>
        </w:rPr>
        <w:footnoteRef/>
      </w:r>
      <w:r w:rsidRPr="002934D3">
        <w:rPr>
          <w:sz w:val="20"/>
          <w:lang w:eastAsia="zh-CN"/>
        </w:rPr>
        <w:t xml:space="preserve"> </w:t>
      </w:r>
      <w:r w:rsidRPr="002934D3">
        <w:rPr>
          <w:sz w:val="20"/>
          <w:lang w:eastAsia="zh-CN"/>
        </w:rPr>
        <w:t>即指标</w:t>
      </w:r>
      <w:r w:rsidRPr="002934D3">
        <w:rPr>
          <w:sz w:val="20"/>
          <w:lang w:eastAsia="zh-CN"/>
        </w:rPr>
        <w:t>B.1</w:t>
      </w:r>
      <w:r w:rsidRPr="002934D3">
        <w:rPr>
          <w:sz w:val="20"/>
          <w:lang w:eastAsia="zh-CN"/>
        </w:rPr>
        <w:t>、</w:t>
      </w:r>
      <w:r w:rsidRPr="002934D3">
        <w:rPr>
          <w:sz w:val="20"/>
          <w:lang w:eastAsia="zh-CN"/>
        </w:rPr>
        <w:t>C.1</w:t>
      </w:r>
      <w:r w:rsidRPr="002934D3">
        <w:rPr>
          <w:sz w:val="20"/>
          <w:lang w:eastAsia="zh-CN"/>
        </w:rPr>
        <w:t>、</w:t>
      </w:r>
      <w:r w:rsidRPr="002934D3">
        <w:rPr>
          <w:sz w:val="20"/>
          <w:lang w:eastAsia="zh-CN"/>
        </w:rPr>
        <w:t>C.2</w:t>
      </w:r>
      <w:r w:rsidRPr="002934D3">
        <w:rPr>
          <w:sz w:val="20"/>
          <w:lang w:eastAsia="zh-CN"/>
        </w:rPr>
        <w:t>、</w:t>
      </w:r>
      <w:r w:rsidRPr="002934D3">
        <w:rPr>
          <w:sz w:val="20"/>
          <w:lang w:eastAsia="zh-CN"/>
        </w:rPr>
        <w:t>D.3</w:t>
      </w:r>
      <w:r w:rsidRPr="002934D3">
        <w:rPr>
          <w:sz w:val="20"/>
          <w:lang w:eastAsia="zh-CN"/>
        </w:rPr>
        <w:t>、</w:t>
      </w:r>
      <w:r w:rsidRPr="002934D3">
        <w:rPr>
          <w:sz w:val="20"/>
          <w:lang w:eastAsia="zh-CN"/>
        </w:rPr>
        <w:t>1.1</w:t>
      </w:r>
      <w:r w:rsidRPr="002934D3">
        <w:rPr>
          <w:sz w:val="20"/>
          <w:lang w:eastAsia="zh-CN"/>
        </w:rPr>
        <w:t>、</w:t>
      </w:r>
      <w:r w:rsidRPr="002934D3">
        <w:rPr>
          <w:sz w:val="20"/>
          <w:lang w:eastAsia="zh-CN"/>
        </w:rPr>
        <w:t>7.2(</w:t>
      </w:r>
      <w:r w:rsidRPr="002934D3">
        <w:rPr>
          <w:sz w:val="20"/>
          <w:lang w:eastAsia="zh-CN"/>
        </w:rPr>
        <w:t>农药环境浓度</w:t>
      </w:r>
      <w:r w:rsidRPr="002934D3">
        <w:rPr>
          <w:sz w:val="20"/>
          <w:lang w:eastAsia="zh-CN"/>
        </w:rPr>
        <w:t>)</w:t>
      </w:r>
      <w:r w:rsidRPr="002934D3">
        <w:rPr>
          <w:sz w:val="20"/>
          <w:lang w:eastAsia="zh-CN"/>
        </w:rPr>
        <w:t>、</w:t>
      </w:r>
      <w:r w:rsidRPr="002934D3">
        <w:rPr>
          <w:sz w:val="20"/>
          <w:lang w:eastAsia="zh-CN"/>
        </w:rPr>
        <w:t>9.1</w:t>
      </w:r>
      <w:r w:rsidRPr="002934D3">
        <w:rPr>
          <w:sz w:val="20"/>
          <w:lang w:eastAsia="zh-CN"/>
        </w:rPr>
        <w:t>、</w:t>
      </w:r>
      <w:r w:rsidRPr="002934D3">
        <w:rPr>
          <w:sz w:val="20"/>
          <w:lang w:eastAsia="zh-CN"/>
        </w:rPr>
        <w:t>9.2</w:t>
      </w:r>
      <w:r w:rsidRPr="002934D3">
        <w:rPr>
          <w:sz w:val="20"/>
          <w:lang w:eastAsia="zh-CN"/>
        </w:rPr>
        <w:t>、</w:t>
      </w:r>
      <w:r w:rsidRPr="002934D3">
        <w:rPr>
          <w:sz w:val="20"/>
          <w:lang w:eastAsia="zh-CN"/>
        </w:rPr>
        <w:t>15.1</w:t>
      </w:r>
      <w:r w:rsidRPr="002934D3">
        <w:rPr>
          <w:sz w:val="20"/>
          <w:lang w:eastAsia="zh-CN"/>
        </w:rPr>
        <w:t>、</w:t>
      </w:r>
      <w:r w:rsidRPr="002934D3">
        <w:rPr>
          <w:sz w:val="20"/>
          <w:lang w:eastAsia="zh-CN"/>
        </w:rPr>
        <w:t>18.2</w:t>
      </w:r>
      <w:r w:rsidRPr="002934D3">
        <w:rPr>
          <w:sz w:val="20"/>
          <w:lang w:eastAsia="zh-CN"/>
        </w:rPr>
        <w:t>、</w:t>
      </w:r>
      <w:r w:rsidRPr="002934D3">
        <w:rPr>
          <w:sz w:val="20"/>
          <w:lang w:eastAsia="zh-CN"/>
        </w:rPr>
        <w:t>21.1</w:t>
      </w:r>
      <w:r w:rsidRPr="002934D3">
        <w:rPr>
          <w:sz w:val="20"/>
          <w:lang w:eastAsia="zh-CN"/>
        </w:rPr>
        <w:t>和</w:t>
      </w:r>
      <w:r w:rsidRPr="002934D3">
        <w:rPr>
          <w:sz w:val="20"/>
          <w:lang w:eastAsia="zh-CN"/>
        </w:rPr>
        <w:t>22.1</w:t>
      </w:r>
      <w:r w:rsidRPr="002934D3">
        <w:rPr>
          <w:sz w:val="20"/>
          <w:lang w:eastAsia="zh-CN"/>
        </w:rPr>
        <w:t>。</w:t>
      </w:r>
    </w:p>
  </w:footnote>
  <w:footnote w:id="9">
    <w:p w14:paraId="610AC16F" w14:textId="77777777" w:rsidR="008D07BC" w:rsidRPr="00056FB2" w:rsidRDefault="008D07BC" w:rsidP="008D07BC">
      <w:pPr>
        <w:pStyle w:val="FootnoteText"/>
        <w:rPr>
          <w:sz w:val="20"/>
          <w:lang w:eastAsia="zh-CN"/>
        </w:rPr>
      </w:pPr>
      <w:r w:rsidRPr="00056FB2">
        <w:rPr>
          <w:rStyle w:val="FootnoteReference"/>
          <w:sz w:val="20"/>
        </w:rPr>
        <w:footnoteRef/>
      </w:r>
      <w:r w:rsidRPr="00056FB2">
        <w:rPr>
          <w:sz w:val="20"/>
          <w:lang w:eastAsia="zh-CN"/>
        </w:rPr>
        <w:t xml:space="preserve"> </w:t>
      </w:r>
      <w:r w:rsidRPr="00056FB2">
        <w:rPr>
          <w:rFonts w:hint="eastAsia"/>
          <w:sz w:val="20"/>
          <w:lang w:eastAsia="zh-CN"/>
        </w:rPr>
        <w:t>缔约方大会第十七届会议上通过的</w:t>
      </w:r>
      <w:r w:rsidRPr="00056FB2">
        <w:rPr>
          <w:sz w:val="20"/>
          <w:lang w:eastAsia="zh-CN"/>
        </w:rPr>
        <w:t>关于全球审查的决定。</w:t>
      </w:r>
    </w:p>
  </w:footnote>
  <w:footnote w:id="10">
    <w:p w14:paraId="74ABADC4" w14:textId="77777777" w:rsidR="008D07BC" w:rsidRPr="005D7F22" w:rsidRDefault="008D07BC" w:rsidP="008D07BC">
      <w:pPr>
        <w:pStyle w:val="FootnoteText"/>
        <w:rPr>
          <w:lang w:val="en-CA"/>
        </w:rPr>
      </w:pPr>
      <w:r w:rsidRPr="00056FB2">
        <w:rPr>
          <w:rStyle w:val="FootnoteReference"/>
          <w:sz w:val="20"/>
        </w:rPr>
        <w:footnoteRef/>
      </w:r>
      <w:r w:rsidRPr="00056FB2">
        <w:rPr>
          <w:sz w:val="20"/>
        </w:rPr>
        <w:t xml:space="preserve"> </w:t>
      </w:r>
      <w:r w:rsidRPr="00056FB2">
        <w:rPr>
          <w:rFonts w:hint="eastAsia"/>
          <w:sz w:val="20"/>
          <w:lang w:eastAsia="zh-CN"/>
        </w:rPr>
        <w:t>见</w:t>
      </w:r>
      <w:r w:rsidRPr="00056FB2">
        <w:rPr>
          <w:sz w:val="20"/>
          <w:lang w:eastAsia="zh-CN"/>
        </w:rPr>
        <w:t>文件</w:t>
      </w:r>
      <w:hyperlink r:id="rId6" w:history="1">
        <w:r w:rsidRPr="00056FB2">
          <w:rPr>
            <w:sz w:val="20"/>
          </w:rPr>
          <w:t>CBD/SBSTTA/28/INF/4</w:t>
        </w:r>
      </w:hyperlink>
      <w:r w:rsidRPr="00056FB2">
        <w:rPr>
          <w:sz w:val="20"/>
          <w:lang w:eastAsia="zh-CN"/>
        </w:rPr>
        <w:t>和</w:t>
      </w:r>
      <w:hyperlink r:id="rId7" w:history="1">
        <w:r w:rsidRPr="00056FB2">
          <w:rPr>
            <w:rStyle w:val="Hyperlink"/>
            <w:sz w:val="20"/>
          </w:rPr>
          <w:t>CBD/COP/16/INF/4</w:t>
        </w:r>
      </w:hyperlink>
      <w:r w:rsidRPr="00056FB2">
        <w:rPr>
          <w:sz w:val="20"/>
          <w:lang w:eastAsia="zh-CN"/>
        </w:rPr>
        <w:t>。</w:t>
      </w:r>
    </w:p>
  </w:footnote>
  <w:footnote w:id="11">
    <w:p w14:paraId="79362E5D" w14:textId="77777777" w:rsidR="008D07BC" w:rsidRPr="002E56A4" w:rsidRDefault="008D07BC" w:rsidP="008D07BC">
      <w:pPr>
        <w:pStyle w:val="FootnoteText"/>
        <w:rPr>
          <w:lang w:val="en-CA"/>
        </w:rPr>
      </w:pPr>
      <w:r w:rsidRPr="00B42DF1">
        <w:rPr>
          <w:rStyle w:val="FootnoteReference"/>
          <w:sz w:val="20"/>
          <w:szCs w:val="22"/>
        </w:rPr>
        <w:footnoteRef/>
      </w:r>
      <w:r w:rsidRPr="00B42DF1">
        <w:rPr>
          <w:sz w:val="20"/>
          <w:szCs w:val="22"/>
        </w:rPr>
        <w:t xml:space="preserve"> </w:t>
      </w:r>
      <w:hyperlink r:id="rId8" w:history="1">
        <w:r w:rsidRPr="00B42DF1">
          <w:rPr>
            <w:sz w:val="20"/>
            <w:szCs w:val="22"/>
            <w:lang w:val="en-CA"/>
          </w:rPr>
          <w:t>CBD/SBSTTA/28/INF/11</w:t>
        </w:r>
      </w:hyperlink>
      <w:r w:rsidRPr="00B42DF1">
        <w:rPr>
          <w:rFonts w:hint="eastAsia"/>
          <w:sz w:val="20"/>
          <w:szCs w:val="22"/>
          <w:lang w:eastAsia="zh-CN"/>
        </w:rPr>
        <w:t>。</w:t>
      </w:r>
    </w:p>
  </w:footnote>
  <w:footnote w:id="12">
    <w:p w14:paraId="2E9D90DC" w14:textId="77777777" w:rsidR="008D07BC" w:rsidRPr="002E56A4" w:rsidRDefault="008D07BC" w:rsidP="008D07BC">
      <w:pPr>
        <w:pStyle w:val="FootnoteText"/>
        <w:rPr>
          <w:lang w:val="en-CA"/>
        </w:rPr>
      </w:pPr>
      <w:r w:rsidRPr="001B0050">
        <w:rPr>
          <w:rStyle w:val="FootnoteReference"/>
          <w:sz w:val="20"/>
          <w:szCs w:val="22"/>
        </w:rPr>
        <w:footnoteRef/>
      </w:r>
      <w:r w:rsidRPr="001B0050">
        <w:rPr>
          <w:sz w:val="20"/>
          <w:szCs w:val="22"/>
        </w:rPr>
        <w:t xml:space="preserve"> </w:t>
      </w:r>
      <w:hyperlink r:id="rId9" w:history="1">
        <w:r w:rsidRPr="00C97E30">
          <w:rPr>
            <w:rStyle w:val="Hyperlink"/>
            <w:sz w:val="20"/>
            <w:szCs w:val="22"/>
          </w:rPr>
          <w:t>CBD/COP/16/INF/3/Rev.1</w:t>
        </w:r>
      </w:hyperlink>
      <w:r w:rsidRPr="00C97E30">
        <w:rPr>
          <w:rFonts w:hint="eastAsia"/>
          <w:sz w:val="20"/>
          <w:szCs w:val="22"/>
          <w:lang w:eastAsia="zh-CN"/>
        </w:rPr>
        <w:t>。</w:t>
      </w:r>
    </w:p>
  </w:footnote>
  <w:footnote w:id="13">
    <w:p w14:paraId="6DCB1120" w14:textId="77777777" w:rsidR="008D07BC" w:rsidRPr="006E7F9C" w:rsidRDefault="008D07BC" w:rsidP="008D07BC">
      <w:pPr>
        <w:pStyle w:val="FootnoteText"/>
        <w:rPr>
          <w:lang w:val="en-CA"/>
        </w:rPr>
      </w:pPr>
      <w:r w:rsidRPr="001B0050">
        <w:rPr>
          <w:rStyle w:val="FootnoteReference"/>
          <w:sz w:val="20"/>
          <w:szCs w:val="22"/>
        </w:rPr>
        <w:footnoteRef/>
      </w:r>
      <w:r w:rsidRPr="001B0050">
        <w:rPr>
          <w:sz w:val="20"/>
          <w:szCs w:val="22"/>
        </w:rPr>
        <w:t xml:space="preserve"> </w:t>
      </w:r>
      <w:r>
        <w:rPr>
          <w:rFonts w:hint="eastAsia"/>
          <w:sz w:val="20"/>
          <w:szCs w:val="22"/>
          <w:lang w:eastAsia="zh-CN"/>
        </w:rPr>
        <w:t>第</w:t>
      </w:r>
      <w:hyperlink r:id="rId10" w:history="1">
        <w:r w:rsidRPr="001B0050">
          <w:rPr>
            <w:rStyle w:val="Hyperlink"/>
            <w:sz w:val="20"/>
            <w:szCs w:val="22"/>
            <w:lang w:val="en-CA"/>
          </w:rPr>
          <w:t>15/4</w:t>
        </w:r>
      </w:hyperlink>
      <w:r>
        <w:rPr>
          <w:rFonts w:hint="eastAsia"/>
          <w:sz w:val="20"/>
          <w:szCs w:val="22"/>
          <w:lang w:val="en-CA"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52E7C45B" w:rsidR="00534681" w:rsidRPr="003F1A75" w:rsidRDefault="00600F4B"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BD624C">
          <w:rPr>
            <w:szCs w:val="20"/>
          </w:rPr>
          <w:t>CBD/SBSTTA/28/</w:t>
        </w:r>
        <w:r w:rsidR="00454A1F">
          <w:rPr>
            <w:rFonts w:hint="eastAsia"/>
            <w:szCs w:val="20"/>
            <w:lang w:eastAsia="zh-CN"/>
          </w:rPr>
          <w:t>L.7</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F25D4A" w14:textId="7943D1AE" w:rsidR="009505C9" w:rsidRPr="003F1A75" w:rsidRDefault="007F042C" w:rsidP="007C4951">
        <w:pPr>
          <w:pStyle w:val="Header"/>
          <w:spacing w:after="240"/>
          <w:jc w:val="right"/>
        </w:pPr>
        <w:r>
          <w:t>CBD/SBSTTA/28/L.7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E3EF" w14:textId="77777777" w:rsidR="00520CA2" w:rsidRPr="00520CA2" w:rsidRDefault="00520CA2" w:rsidP="00520CA2">
    <w:pPr>
      <w:pStyle w:val="Header"/>
      <w:pBdr>
        <w:bottom w:val="none" w:sz="0" w:space="0" w:color="auto"/>
      </w:pBd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183056410">
    <w:abstractNumId w:val="4"/>
  </w:num>
  <w:num w:numId="9" w16cid:durableId="620190856">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253D"/>
    <w:rsid w:val="000027B0"/>
    <w:rsid w:val="0000371B"/>
    <w:rsid w:val="00003B51"/>
    <w:rsid w:val="00003E91"/>
    <w:rsid w:val="00004892"/>
    <w:rsid w:val="00006903"/>
    <w:rsid w:val="00006B9A"/>
    <w:rsid w:val="00007DFF"/>
    <w:rsid w:val="00010339"/>
    <w:rsid w:val="000106A7"/>
    <w:rsid w:val="00010701"/>
    <w:rsid w:val="000107CD"/>
    <w:rsid w:val="00011482"/>
    <w:rsid w:val="0001198A"/>
    <w:rsid w:val="00011A7C"/>
    <w:rsid w:val="00012781"/>
    <w:rsid w:val="0001295C"/>
    <w:rsid w:val="0001351D"/>
    <w:rsid w:val="0001363B"/>
    <w:rsid w:val="00013C7E"/>
    <w:rsid w:val="00013E34"/>
    <w:rsid w:val="00013EF1"/>
    <w:rsid w:val="00014640"/>
    <w:rsid w:val="00014E0C"/>
    <w:rsid w:val="00014F31"/>
    <w:rsid w:val="000152D3"/>
    <w:rsid w:val="000152ED"/>
    <w:rsid w:val="00015904"/>
    <w:rsid w:val="00016FAE"/>
    <w:rsid w:val="00017E58"/>
    <w:rsid w:val="0002171D"/>
    <w:rsid w:val="000232C2"/>
    <w:rsid w:val="00023A60"/>
    <w:rsid w:val="00023FF5"/>
    <w:rsid w:val="000246FE"/>
    <w:rsid w:val="0002478C"/>
    <w:rsid w:val="000247F5"/>
    <w:rsid w:val="00024801"/>
    <w:rsid w:val="00024813"/>
    <w:rsid w:val="0002495A"/>
    <w:rsid w:val="00024FAC"/>
    <w:rsid w:val="00025BF1"/>
    <w:rsid w:val="0002611D"/>
    <w:rsid w:val="00027252"/>
    <w:rsid w:val="00027586"/>
    <w:rsid w:val="00027E53"/>
    <w:rsid w:val="00027F4B"/>
    <w:rsid w:val="00030952"/>
    <w:rsid w:val="0003184D"/>
    <w:rsid w:val="00032BF7"/>
    <w:rsid w:val="00032C87"/>
    <w:rsid w:val="00032F2E"/>
    <w:rsid w:val="00033CB9"/>
    <w:rsid w:val="0003458C"/>
    <w:rsid w:val="00034DC8"/>
    <w:rsid w:val="000357A1"/>
    <w:rsid w:val="00035D5E"/>
    <w:rsid w:val="00035FAB"/>
    <w:rsid w:val="0003603B"/>
    <w:rsid w:val="00036539"/>
    <w:rsid w:val="000368BE"/>
    <w:rsid w:val="00036B61"/>
    <w:rsid w:val="00036C34"/>
    <w:rsid w:val="00037370"/>
    <w:rsid w:val="000373CE"/>
    <w:rsid w:val="00037531"/>
    <w:rsid w:val="00041219"/>
    <w:rsid w:val="00041269"/>
    <w:rsid w:val="000416BF"/>
    <w:rsid w:val="00041928"/>
    <w:rsid w:val="000419DA"/>
    <w:rsid w:val="00041BED"/>
    <w:rsid w:val="000426B9"/>
    <w:rsid w:val="00044490"/>
    <w:rsid w:val="000449F3"/>
    <w:rsid w:val="00044AEC"/>
    <w:rsid w:val="00044AF3"/>
    <w:rsid w:val="00044D92"/>
    <w:rsid w:val="000450A9"/>
    <w:rsid w:val="0004545E"/>
    <w:rsid w:val="00045708"/>
    <w:rsid w:val="00045B2C"/>
    <w:rsid w:val="00046B15"/>
    <w:rsid w:val="000474AD"/>
    <w:rsid w:val="000476C3"/>
    <w:rsid w:val="00050092"/>
    <w:rsid w:val="00050817"/>
    <w:rsid w:val="00050C1D"/>
    <w:rsid w:val="00051757"/>
    <w:rsid w:val="000519AF"/>
    <w:rsid w:val="00051B7A"/>
    <w:rsid w:val="000529A8"/>
    <w:rsid w:val="00052C61"/>
    <w:rsid w:val="00053D71"/>
    <w:rsid w:val="0005424F"/>
    <w:rsid w:val="000543AE"/>
    <w:rsid w:val="00054876"/>
    <w:rsid w:val="00055497"/>
    <w:rsid w:val="00055619"/>
    <w:rsid w:val="00056645"/>
    <w:rsid w:val="00057912"/>
    <w:rsid w:val="00057A1E"/>
    <w:rsid w:val="00057D04"/>
    <w:rsid w:val="0006019B"/>
    <w:rsid w:val="0006110F"/>
    <w:rsid w:val="0006163B"/>
    <w:rsid w:val="000617C6"/>
    <w:rsid w:val="0006232B"/>
    <w:rsid w:val="0006267B"/>
    <w:rsid w:val="0006365E"/>
    <w:rsid w:val="000637EC"/>
    <w:rsid w:val="000645AC"/>
    <w:rsid w:val="000649E7"/>
    <w:rsid w:val="000655A1"/>
    <w:rsid w:val="00065AC4"/>
    <w:rsid w:val="0006601A"/>
    <w:rsid w:val="00067163"/>
    <w:rsid w:val="00067184"/>
    <w:rsid w:val="00067302"/>
    <w:rsid w:val="00067DA9"/>
    <w:rsid w:val="00067DD5"/>
    <w:rsid w:val="0007054B"/>
    <w:rsid w:val="000706A7"/>
    <w:rsid w:val="00070ACC"/>
    <w:rsid w:val="000715AD"/>
    <w:rsid w:val="0007171B"/>
    <w:rsid w:val="00071EFD"/>
    <w:rsid w:val="00072217"/>
    <w:rsid w:val="00074648"/>
    <w:rsid w:val="00074655"/>
    <w:rsid w:val="0007488B"/>
    <w:rsid w:val="000756DA"/>
    <w:rsid w:val="00075807"/>
    <w:rsid w:val="00075879"/>
    <w:rsid w:val="000759B1"/>
    <w:rsid w:val="00075BD4"/>
    <w:rsid w:val="00076D97"/>
    <w:rsid w:val="00076F20"/>
    <w:rsid w:val="0007780A"/>
    <w:rsid w:val="00077A25"/>
    <w:rsid w:val="000807EB"/>
    <w:rsid w:val="00081224"/>
    <w:rsid w:val="0008194A"/>
    <w:rsid w:val="00081AE0"/>
    <w:rsid w:val="00082580"/>
    <w:rsid w:val="00082EB2"/>
    <w:rsid w:val="00083245"/>
    <w:rsid w:val="00083554"/>
    <w:rsid w:val="00083CB0"/>
    <w:rsid w:val="00083F51"/>
    <w:rsid w:val="000840FC"/>
    <w:rsid w:val="0008479B"/>
    <w:rsid w:val="000866FF"/>
    <w:rsid w:val="00086BB9"/>
    <w:rsid w:val="00086C0A"/>
    <w:rsid w:val="00086DA7"/>
    <w:rsid w:val="00087066"/>
    <w:rsid w:val="0008741B"/>
    <w:rsid w:val="000879DB"/>
    <w:rsid w:val="00087DE6"/>
    <w:rsid w:val="00087E10"/>
    <w:rsid w:val="00087FCF"/>
    <w:rsid w:val="00090454"/>
    <w:rsid w:val="0009112B"/>
    <w:rsid w:val="00092236"/>
    <w:rsid w:val="00092964"/>
    <w:rsid w:val="00092A62"/>
    <w:rsid w:val="00092B21"/>
    <w:rsid w:val="00093C9C"/>
    <w:rsid w:val="000941AD"/>
    <w:rsid w:val="0009453F"/>
    <w:rsid w:val="000948DE"/>
    <w:rsid w:val="00094F02"/>
    <w:rsid w:val="00095282"/>
    <w:rsid w:val="000953C5"/>
    <w:rsid w:val="0009548F"/>
    <w:rsid w:val="000954DC"/>
    <w:rsid w:val="00095C4E"/>
    <w:rsid w:val="00097038"/>
    <w:rsid w:val="000979CD"/>
    <w:rsid w:val="00097A6F"/>
    <w:rsid w:val="00097DD0"/>
    <w:rsid w:val="00097F28"/>
    <w:rsid w:val="000A0A01"/>
    <w:rsid w:val="000A14F6"/>
    <w:rsid w:val="000A1526"/>
    <w:rsid w:val="000A161E"/>
    <w:rsid w:val="000A1702"/>
    <w:rsid w:val="000A1737"/>
    <w:rsid w:val="000A17E4"/>
    <w:rsid w:val="000A1BB7"/>
    <w:rsid w:val="000A1C08"/>
    <w:rsid w:val="000A3F86"/>
    <w:rsid w:val="000A48A7"/>
    <w:rsid w:val="000A6535"/>
    <w:rsid w:val="000A656F"/>
    <w:rsid w:val="000A6EC3"/>
    <w:rsid w:val="000A762F"/>
    <w:rsid w:val="000B04A2"/>
    <w:rsid w:val="000B0642"/>
    <w:rsid w:val="000B10DD"/>
    <w:rsid w:val="000B113D"/>
    <w:rsid w:val="000B1C58"/>
    <w:rsid w:val="000B28A4"/>
    <w:rsid w:val="000B33A9"/>
    <w:rsid w:val="000B37BD"/>
    <w:rsid w:val="000B4A0A"/>
    <w:rsid w:val="000B5167"/>
    <w:rsid w:val="000B5691"/>
    <w:rsid w:val="000B57E0"/>
    <w:rsid w:val="000B5997"/>
    <w:rsid w:val="000B6A94"/>
    <w:rsid w:val="000B7C4B"/>
    <w:rsid w:val="000C03AB"/>
    <w:rsid w:val="000C195D"/>
    <w:rsid w:val="000C2206"/>
    <w:rsid w:val="000C25BB"/>
    <w:rsid w:val="000C2D2D"/>
    <w:rsid w:val="000C3471"/>
    <w:rsid w:val="000C5BCA"/>
    <w:rsid w:val="000C691C"/>
    <w:rsid w:val="000D04C0"/>
    <w:rsid w:val="000D070F"/>
    <w:rsid w:val="000D0F68"/>
    <w:rsid w:val="000D1321"/>
    <w:rsid w:val="000D153F"/>
    <w:rsid w:val="000D1705"/>
    <w:rsid w:val="000D1AAD"/>
    <w:rsid w:val="000D1CDD"/>
    <w:rsid w:val="000D1F46"/>
    <w:rsid w:val="000D21E4"/>
    <w:rsid w:val="000D22E8"/>
    <w:rsid w:val="000D249B"/>
    <w:rsid w:val="000D2AFD"/>
    <w:rsid w:val="000D310D"/>
    <w:rsid w:val="000D3559"/>
    <w:rsid w:val="000D40C8"/>
    <w:rsid w:val="000D4F4F"/>
    <w:rsid w:val="000D54A7"/>
    <w:rsid w:val="000D60BF"/>
    <w:rsid w:val="000D6215"/>
    <w:rsid w:val="000D66D9"/>
    <w:rsid w:val="000D68D5"/>
    <w:rsid w:val="000D69E2"/>
    <w:rsid w:val="000D6EAC"/>
    <w:rsid w:val="000D77C8"/>
    <w:rsid w:val="000D782F"/>
    <w:rsid w:val="000D7D21"/>
    <w:rsid w:val="000E06F5"/>
    <w:rsid w:val="000E0FD3"/>
    <w:rsid w:val="000E10E9"/>
    <w:rsid w:val="000E153E"/>
    <w:rsid w:val="000E1F31"/>
    <w:rsid w:val="000E1FF7"/>
    <w:rsid w:val="000E2361"/>
    <w:rsid w:val="000E285C"/>
    <w:rsid w:val="000E2B4D"/>
    <w:rsid w:val="000E2E50"/>
    <w:rsid w:val="000E330B"/>
    <w:rsid w:val="000E3488"/>
    <w:rsid w:val="000E3563"/>
    <w:rsid w:val="000E36AA"/>
    <w:rsid w:val="000E3C4E"/>
    <w:rsid w:val="000E40CD"/>
    <w:rsid w:val="000E472C"/>
    <w:rsid w:val="000E4843"/>
    <w:rsid w:val="000E57A2"/>
    <w:rsid w:val="000E636B"/>
    <w:rsid w:val="000E673A"/>
    <w:rsid w:val="000E71C7"/>
    <w:rsid w:val="000E73B7"/>
    <w:rsid w:val="000E73DA"/>
    <w:rsid w:val="000E7675"/>
    <w:rsid w:val="000E7959"/>
    <w:rsid w:val="000E7A36"/>
    <w:rsid w:val="000E7B42"/>
    <w:rsid w:val="000F0839"/>
    <w:rsid w:val="000F0D1B"/>
    <w:rsid w:val="000F1685"/>
    <w:rsid w:val="000F2266"/>
    <w:rsid w:val="000F2ABF"/>
    <w:rsid w:val="000F36CC"/>
    <w:rsid w:val="000F40DC"/>
    <w:rsid w:val="000F494F"/>
    <w:rsid w:val="000F4F38"/>
    <w:rsid w:val="000F56B2"/>
    <w:rsid w:val="000F5DEB"/>
    <w:rsid w:val="000F6854"/>
    <w:rsid w:val="000F6945"/>
    <w:rsid w:val="000F6AF4"/>
    <w:rsid w:val="000F74F5"/>
    <w:rsid w:val="000F77E8"/>
    <w:rsid w:val="000F78FC"/>
    <w:rsid w:val="001001AB"/>
    <w:rsid w:val="0010053D"/>
    <w:rsid w:val="00101324"/>
    <w:rsid w:val="00102198"/>
    <w:rsid w:val="00102B68"/>
    <w:rsid w:val="00102EAF"/>
    <w:rsid w:val="00103187"/>
    <w:rsid w:val="001031DF"/>
    <w:rsid w:val="00103AA6"/>
    <w:rsid w:val="00103F20"/>
    <w:rsid w:val="0010418D"/>
    <w:rsid w:val="00104531"/>
    <w:rsid w:val="001046C2"/>
    <w:rsid w:val="00104743"/>
    <w:rsid w:val="001048DC"/>
    <w:rsid w:val="00104BF5"/>
    <w:rsid w:val="00104D89"/>
    <w:rsid w:val="00104DA0"/>
    <w:rsid w:val="00105372"/>
    <w:rsid w:val="001054A6"/>
    <w:rsid w:val="00105D57"/>
    <w:rsid w:val="00106C3A"/>
    <w:rsid w:val="001070D1"/>
    <w:rsid w:val="00107560"/>
    <w:rsid w:val="001078A1"/>
    <w:rsid w:val="00107C82"/>
    <w:rsid w:val="00110634"/>
    <w:rsid w:val="00111088"/>
    <w:rsid w:val="0011113D"/>
    <w:rsid w:val="001111C4"/>
    <w:rsid w:val="00111721"/>
    <w:rsid w:val="00111A94"/>
    <w:rsid w:val="00112356"/>
    <w:rsid w:val="0011262A"/>
    <w:rsid w:val="00112E91"/>
    <w:rsid w:val="001136E5"/>
    <w:rsid w:val="001139E8"/>
    <w:rsid w:val="00114528"/>
    <w:rsid w:val="00114C43"/>
    <w:rsid w:val="00115192"/>
    <w:rsid w:val="001151D5"/>
    <w:rsid w:val="0011531E"/>
    <w:rsid w:val="0011560A"/>
    <w:rsid w:val="00115E8D"/>
    <w:rsid w:val="00116FE0"/>
    <w:rsid w:val="00117720"/>
    <w:rsid w:val="0011776F"/>
    <w:rsid w:val="00117C44"/>
    <w:rsid w:val="00117E02"/>
    <w:rsid w:val="00117EBC"/>
    <w:rsid w:val="00120271"/>
    <w:rsid w:val="00120569"/>
    <w:rsid w:val="00120717"/>
    <w:rsid w:val="00121146"/>
    <w:rsid w:val="00121172"/>
    <w:rsid w:val="001215A5"/>
    <w:rsid w:val="0012253E"/>
    <w:rsid w:val="00122CAE"/>
    <w:rsid w:val="00122EA3"/>
    <w:rsid w:val="00123933"/>
    <w:rsid w:val="00123E14"/>
    <w:rsid w:val="00123E1B"/>
    <w:rsid w:val="00123EFD"/>
    <w:rsid w:val="001245C6"/>
    <w:rsid w:val="001247E5"/>
    <w:rsid w:val="00124CD8"/>
    <w:rsid w:val="00124FF9"/>
    <w:rsid w:val="00125173"/>
    <w:rsid w:val="00125466"/>
    <w:rsid w:val="001258CE"/>
    <w:rsid w:val="00125A13"/>
    <w:rsid w:val="00125DDF"/>
    <w:rsid w:val="00126658"/>
    <w:rsid w:val="001275B8"/>
    <w:rsid w:val="00130876"/>
    <w:rsid w:val="00131130"/>
    <w:rsid w:val="001312AD"/>
    <w:rsid w:val="00131920"/>
    <w:rsid w:val="00131C48"/>
    <w:rsid w:val="00131E4C"/>
    <w:rsid w:val="00131E7A"/>
    <w:rsid w:val="0013231D"/>
    <w:rsid w:val="00132C0C"/>
    <w:rsid w:val="00133889"/>
    <w:rsid w:val="00134604"/>
    <w:rsid w:val="00134846"/>
    <w:rsid w:val="001349A4"/>
    <w:rsid w:val="001350E4"/>
    <w:rsid w:val="0013580D"/>
    <w:rsid w:val="00135D6C"/>
    <w:rsid w:val="00136683"/>
    <w:rsid w:val="0013697A"/>
    <w:rsid w:val="001369B9"/>
    <w:rsid w:val="0013783A"/>
    <w:rsid w:val="00137927"/>
    <w:rsid w:val="00137B9C"/>
    <w:rsid w:val="00140DF6"/>
    <w:rsid w:val="0014186F"/>
    <w:rsid w:val="00143CCD"/>
    <w:rsid w:val="00144385"/>
    <w:rsid w:val="00144843"/>
    <w:rsid w:val="00144BCE"/>
    <w:rsid w:val="00145146"/>
    <w:rsid w:val="001451CD"/>
    <w:rsid w:val="00146761"/>
    <w:rsid w:val="00146916"/>
    <w:rsid w:val="00146962"/>
    <w:rsid w:val="001475A4"/>
    <w:rsid w:val="001508C7"/>
    <w:rsid w:val="001517FE"/>
    <w:rsid w:val="001524E2"/>
    <w:rsid w:val="00152867"/>
    <w:rsid w:val="0015288D"/>
    <w:rsid w:val="00153466"/>
    <w:rsid w:val="00153B5C"/>
    <w:rsid w:val="00154B64"/>
    <w:rsid w:val="00154C56"/>
    <w:rsid w:val="00155E51"/>
    <w:rsid w:val="00155FD5"/>
    <w:rsid w:val="00156084"/>
    <w:rsid w:val="001560E1"/>
    <w:rsid w:val="00157006"/>
    <w:rsid w:val="0015738E"/>
    <w:rsid w:val="00157702"/>
    <w:rsid w:val="001579D9"/>
    <w:rsid w:val="00157C11"/>
    <w:rsid w:val="00157D78"/>
    <w:rsid w:val="00157E23"/>
    <w:rsid w:val="00160932"/>
    <w:rsid w:val="0016109D"/>
    <w:rsid w:val="0016196C"/>
    <w:rsid w:val="00161A19"/>
    <w:rsid w:val="00162400"/>
    <w:rsid w:val="00162401"/>
    <w:rsid w:val="001625B3"/>
    <w:rsid w:val="0016293B"/>
    <w:rsid w:val="00162B8C"/>
    <w:rsid w:val="00164073"/>
    <w:rsid w:val="00164E44"/>
    <w:rsid w:val="0016544C"/>
    <w:rsid w:val="00165E75"/>
    <w:rsid w:val="001666A2"/>
    <w:rsid w:val="00166EA0"/>
    <w:rsid w:val="001671B3"/>
    <w:rsid w:val="0016728D"/>
    <w:rsid w:val="0016733F"/>
    <w:rsid w:val="00170081"/>
    <w:rsid w:val="0017132B"/>
    <w:rsid w:val="001726E5"/>
    <w:rsid w:val="00172AC6"/>
    <w:rsid w:val="00172AF6"/>
    <w:rsid w:val="001732A1"/>
    <w:rsid w:val="00173893"/>
    <w:rsid w:val="001738F3"/>
    <w:rsid w:val="00173E66"/>
    <w:rsid w:val="001751CB"/>
    <w:rsid w:val="001755E5"/>
    <w:rsid w:val="00176CEE"/>
    <w:rsid w:val="00176FA9"/>
    <w:rsid w:val="0018072B"/>
    <w:rsid w:val="00180E0A"/>
    <w:rsid w:val="00181A72"/>
    <w:rsid w:val="00181CC9"/>
    <w:rsid w:val="00182692"/>
    <w:rsid w:val="00182748"/>
    <w:rsid w:val="00182A7D"/>
    <w:rsid w:val="0018330B"/>
    <w:rsid w:val="00183432"/>
    <w:rsid w:val="00183992"/>
    <w:rsid w:val="00183B24"/>
    <w:rsid w:val="00184019"/>
    <w:rsid w:val="0018496B"/>
    <w:rsid w:val="00184BF8"/>
    <w:rsid w:val="0018519B"/>
    <w:rsid w:val="00185365"/>
    <w:rsid w:val="0018574A"/>
    <w:rsid w:val="0018574B"/>
    <w:rsid w:val="0018606C"/>
    <w:rsid w:val="00186DD8"/>
    <w:rsid w:val="00187E18"/>
    <w:rsid w:val="00190440"/>
    <w:rsid w:val="0019170B"/>
    <w:rsid w:val="001921A0"/>
    <w:rsid w:val="001921EB"/>
    <w:rsid w:val="00194AAD"/>
    <w:rsid w:val="001964E8"/>
    <w:rsid w:val="00197A58"/>
    <w:rsid w:val="00197A93"/>
    <w:rsid w:val="00197DC1"/>
    <w:rsid w:val="001A0C02"/>
    <w:rsid w:val="001A0D6A"/>
    <w:rsid w:val="001A118A"/>
    <w:rsid w:val="001A1839"/>
    <w:rsid w:val="001A1AF0"/>
    <w:rsid w:val="001A29B4"/>
    <w:rsid w:val="001A35EC"/>
    <w:rsid w:val="001A3CBD"/>
    <w:rsid w:val="001A47EB"/>
    <w:rsid w:val="001A5A31"/>
    <w:rsid w:val="001A6F4B"/>
    <w:rsid w:val="001A729A"/>
    <w:rsid w:val="001A7374"/>
    <w:rsid w:val="001A7ABE"/>
    <w:rsid w:val="001A7DCE"/>
    <w:rsid w:val="001B075C"/>
    <w:rsid w:val="001B0BEF"/>
    <w:rsid w:val="001B1152"/>
    <w:rsid w:val="001B13FE"/>
    <w:rsid w:val="001B1A81"/>
    <w:rsid w:val="001B1BF1"/>
    <w:rsid w:val="001B2096"/>
    <w:rsid w:val="001B2893"/>
    <w:rsid w:val="001B2A5C"/>
    <w:rsid w:val="001B2CD2"/>
    <w:rsid w:val="001B439A"/>
    <w:rsid w:val="001B4CC2"/>
    <w:rsid w:val="001B514A"/>
    <w:rsid w:val="001B53B0"/>
    <w:rsid w:val="001B587E"/>
    <w:rsid w:val="001B685C"/>
    <w:rsid w:val="001B6C58"/>
    <w:rsid w:val="001B77EC"/>
    <w:rsid w:val="001B7E28"/>
    <w:rsid w:val="001C028E"/>
    <w:rsid w:val="001C187F"/>
    <w:rsid w:val="001C1981"/>
    <w:rsid w:val="001C2054"/>
    <w:rsid w:val="001C2F7F"/>
    <w:rsid w:val="001C30D3"/>
    <w:rsid w:val="001C31E0"/>
    <w:rsid w:val="001C3500"/>
    <w:rsid w:val="001C35E7"/>
    <w:rsid w:val="001C372C"/>
    <w:rsid w:val="001C3EF0"/>
    <w:rsid w:val="001C471E"/>
    <w:rsid w:val="001C4905"/>
    <w:rsid w:val="001C4BB2"/>
    <w:rsid w:val="001C4BD5"/>
    <w:rsid w:val="001C4D76"/>
    <w:rsid w:val="001C53C6"/>
    <w:rsid w:val="001C579D"/>
    <w:rsid w:val="001C5B67"/>
    <w:rsid w:val="001C620B"/>
    <w:rsid w:val="001C62DE"/>
    <w:rsid w:val="001C68F6"/>
    <w:rsid w:val="001C6C98"/>
    <w:rsid w:val="001C6D60"/>
    <w:rsid w:val="001C6EDA"/>
    <w:rsid w:val="001C775B"/>
    <w:rsid w:val="001C7D2D"/>
    <w:rsid w:val="001D0410"/>
    <w:rsid w:val="001D10B1"/>
    <w:rsid w:val="001D154E"/>
    <w:rsid w:val="001D1813"/>
    <w:rsid w:val="001D2874"/>
    <w:rsid w:val="001D2912"/>
    <w:rsid w:val="001D2AA7"/>
    <w:rsid w:val="001D2C75"/>
    <w:rsid w:val="001D2E1D"/>
    <w:rsid w:val="001D3AF8"/>
    <w:rsid w:val="001D48E4"/>
    <w:rsid w:val="001D56DC"/>
    <w:rsid w:val="001D5B96"/>
    <w:rsid w:val="001D5DD3"/>
    <w:rsid w:val="001D609A"/>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51E5"/>
    <w:rsid w:val="001E589D"/>
    <w:rsid w:val="001E6024"/>
    <w:rsid w:val="001E6473"/>
    <w:rsid w:val="001E64E2"/>
    <w:rsid w:val="001E71DE"/>
    <w:rsid w:val="001E774D"/>
    <w:rsid w:val="001E77BE"/>
    <w:rsid w:val="001E7D5D"/>
    <w:rsid w:val="001F054E"/>
    <w:rsid w:val="001F1249"/>
    <w:rsid w:val="001F1306"/>
    <w:rsid w:val="001F27D8"/>
    <w:rsid w:val="001F2876"/>
    <w:rsid w:val="001F3031"/>
    <w:rsid w:val="001F531D"/>
    <w:rsid w:val="001F59C8"/>
    <w:rsid w:val="001F6F27"/>
    <w:rsid w:val="001F7474"/>
    <w:rsid w:val="001F75E6"/>
    <w:rsid w:val="001F77A3"/>
    <w:rsid w:val="001F7879"/>
    <w:rsid w:val="00201036"/>
    <w:rsid w:val="00201447"/>
    <w:rsid w:val="002016AB"/>
    <w:rsid w:val="00203B7C"/>
    <w:rsid w:val="0020470C"/>
    <w:rsid w:val="00204889"/>
    <w:rsid w:val="0020540F"/>
    <w:rsid w:val="00205ACA"/>
    <w:rsid w:val="00205D27"/>
    <w:rsid w:val="00205FE2"/>
    <w:rsid w:val="00206429"/>
    <w:rsid w:val="00206636"/>
    <w:rsid w:val="002076C0"/>
    <w:rsid w:val="0020798E"/>
    <w:rsid w:val="0021196B"/>
    <w:rsid w:val="00211F46"/>
    <w:rsid w:val="0021226B"/>
    <w:rsid w:val="00212828"/>
    <w:rsid w:val="002131B2"/>
    <w:rsid w:val="00213468"/>
    <w:rsid w:val="002134B7"/>
    <w:rsid w:val="00213D36"/>
    <w:rsid w:val="0021442F"/>
    <w:rsid w:val="0021456F"/>
    <w:rsid w:val="0021485E"/>
    <w:rsid w:val="00214D9F"/>
    <w:rsid w:val="00215277"/>
    <w:rsid w:val="00215510"/>
    <w:rsid w:val="00215FA8"/>
    <w:rsid w:val="00216ED7"/>
    <w:rsid w:val="002178CE"/>
    <w:rsid w:val="00217C29"/>
    <w:rsid w:val="00220388"/>
    <w:rsid w:val="00220B1F"/>
    <w:rsid w:val="00220FFA"/>
    <w:rsid w:val="0022117D"/>
    <w:rsid w:val="00221894"/>
    <w:rsid w:val="00221C03"/>
    <w:rsid w:val="00221F5B"/>
    <w:rsid w:val="00221FDF"/>
    <w:rsid w:val="002226C8"/>
    <w:rsid w:val="0022272A"/>
    <w:rsid w:val="00223AC2"/>
    <w:rsid w:val="002251E5"/>
    <w:rsid w:val="0022580E"/>
    <w:rsid w:val="00225A1B"/>
    <w:rsid w:val="00226A1C"/>
    <w:rsid w:val="002278E4"/>
    <w:rsid w:val="00227C68"/>
    <w:rsid w:val="00227D0F"/>
    <w:rsid w:val="0023039F"/>
    <w:rsid w:val="0023109F"/>
    <w:rsid w:val="00232979"/>
    <w:rsid w:val="00233098"/>
    <w:rsid w:val="002330F0"/>
    <w:rsid w:val="00233179"/>
    <w:rsid w:val="002341FA"/>
    <w:rsid w:val="0023422E"/>
    <w:rsid w:val="00234402"/>
    <w:rsid w:val="00234606"/>
    <w:rsid w:val="00235433"/>
    <w:rsid w:val="00236377"/>
    <w:rsid w:val="00237A4A"/>
    <w:rsid w:val="00237EF9"/>
    <w:rsid w:val="00240732"/>
    <w:rsid w:val="00240761"/>
    <w:rsid w:val="00240A40"/>
    <w:rsid w:val="00241361"/>
    <w:rsid w:val="00241724"/>
    <w:rsid w:val="00241EE1"/>
    <w:rsid w:val="002424DB"/>
    <w:rsid w:val="0024313A"/>
    <w:rsid w:val="00243B0D"/>
    <w:rsid w:val="00244196"/>
    <w:rsid w:val="00244976"/>
    <w:rsid w:val="00244BCE"/>
    <w:rsid w:val="00244E82"/>
    <w:rsid w:val="002453C2"/>
    <w:rsid w:val="002457C6"/>
    <w:rsid w:val="00245961"/>
    <w:rsid w:val="00245D0F"/>
    <w:rsid w:val="00246D04"/>
    <w:rsid w:val="00250291"/>
    <w:rsid w:val="002508EC"/>
    <w:rsid w:val="00250D80"/>
    <w:rsid w:val="0025234B"/>
    <w:rsid w:val="0025246D"/>
    <w:rsid w:val="0025253E"/>
    <w:rsid w:val="00252C36"/>
    <w:rsid w:val="002544AB"/>
    <w:rsid w:val="00254A11"/>
    <w:rsid w:val="0025567C"/>
    <w:rsid w:val="00256AF9"/>
    <w:rsid w:val="00257B38"/>
    <w:rsid w:val="00260EEB"/>
    <w:rsid w:val="002612C8"/>
    <w:rsid w:val="0026205D"/>
    <w:rsid w:val="00262426"/>
    <w:rsid w:val="00262A8C"/>
    <w:rsid w:val="00262BED"/>
    <w:rsid w:val="00263226"/>
    <w:rsid w:val="00263288"/>
    <w:rsid w:val="00263748"/>
    <w:rsid w:val="002638CA"/>
    <w:rsid w:val="00263F71"/>
    <w:rsid w:val="002642FD"/>
    <w:rsid w:val="00264F57"/>
    <w:rsid w:val="00265BB0"/>
    <w:rsid w:val="00265C34"/>
    <w:rsid w:val="00265CA8"/>
    <w:rsid w:val="00265D51"/>
    <w:rsid w:val="00265DF3"/>
    <w:rsid w:val="0026629D"/>
    <w:rsid w:val="00266BD8"/>
    <w:rsid w:val="00267137"/>
    <w:rsid w:val="00267CBA"/>
    <w:rsid w:val="00270326"/>
    <w:rsid w:val="00270D5B"/>
    <w:rsid w:val="00271AE7"/>
    <w:rsid w:val="00271EAC"/>
    <w:rsid w:val="00271EBF"/>
    <w:rsid w:val="0027205B"/>
    <w:rsid w:val="002723F8"/>
    <w:rsid w:val="00272AD0"/>
    <w:rsid w:val="0027473B"/>
    <w:rsid w:val="00275054"/>
    <w:rsid w:val="002754FC"/>
    <w:rsid w:val="0027570B"/>
    <w:rsid w:val="00275757"/>
    <w:rsid w:val="002761F7"/>
    <w:rsid w:val="002763CD"/>
    <w:rsid w:val="00276DFB"/>
    <w:rsid w:val="00277C2E"/>
    <w:rsid w:val="00280F19"/>
    <w:rsid w:val="0028125E"/>
    <w:rsid w:val="00281D8B"/>
    <w:rsid w:val="00282707"/>
    <w:rsid w:val="002827DA"/>
    <w:rsid w:val="00282C26"/>
    <w:rsid w:val="0028335C"/>
    <w:rsid w:val="0028343F"/>
    <w:rsid w:val="002844F1"/>
    <w:rsid w:val="00284B97"/>
    <w:rsid w:val="0028791E"/>
    <w:rsid w:val="00287EDF"/>
    <w:rsid w:val="00290F8F"/>
    <w:rsid w:val="00290FA3"/>
    <w:rsid w:val="0029108F"/>
    <w:rsid w:val="0029254B"/>
    <w:rsid w:val="00293795"/>
    <w:rsid w:val="0029481A"/>
    <w:rsid w:val="00294B9C"/>
    <w:rsid w:val="00294BBA"/>
    <w:rsid w:val="00294DFF"/>
    <w:rsid w:val="00295406"/>
    <w:rsid w:val="002957B5"/>
    <w:rsid w:val="00295B04"/>
    <w:rsid w:val="00295C1A"/>
    <w:rsid w:val="00295C9E"/>
    <w:rsid w:val="00297442"/>
    <w:rsid w:val="00297686"/>
    <w:rsid w:val="00297A3C"/>
    <w:rsid w:val="00297B6A"/>
    <w:rsid w:val="00297D11"/>
    <w:rsid w:val="00297DC0"/>
    <w:rsid w:val="002A0A34"/>
    <w:rsid w:val="002A10CF"/>
    <w:rsid w:val="002A1430"/>
    <w:rsid w:val="002A182C"/>
    <w:rsid w:val="002A18C8"/>
    <w:rsid w:val="002A2C22"/>
    <w:rsid w:val="002A2C89"/>
    <w:rsid w:val="002A303D"/>
    <w:rsid w:val="002A35EA"/>
    <w:rsid w:val="002A46B2"/>
    <w:rsid w:val="002A4775"/>
    <w:rsid w:val="002A47E5"/>
    <w:rsid w:val="002A4F92"/>
    <w:rsid w:val="002A522E"/>
    <w:rsid w:val="002A55DF"/>
    <w:rsid w:val="002A5DD6"/>
    <w:rsid w:val="002A6272"/>
    <w:rsid w:val="002A64C4"/>
    <w:rsid w:val="002A6F19"/>
    <w:rsid w:val="002A6F45"/>
    <w:rsid w:val="002B0331"/>
    <w:rsid w:val="002B15B4"/>
    <w:rsid w:val="002B188A"/>
    <w:rsid w:val="002B1C83"/>
    <w:rsid w:val="002B217A"/>
    <w:rsid w:val="002B30BC"/>
    <w:rsid w:val="002B3BB5"/>
    <w:rsid w:val="002B454B"/>
    <w:rsid w:val="002B5C8F"/>
    <w:rsid w:val="002B652F"/>
    <w:rsid w:val="002B6EED"/>
    <w:rsid w:val="002B6FA0"/>
    <w:rsid w:val="002B71E9"/>
    <w:rsid w:val="002B755F"/>
    <w:rsid w:val="002B76A7"/>
    <w:rsid w:val="002B7A4C"/>
    <w:rsid w:val="002C0085"/>
    <w:rsid w:val="002C01D3"/>
    <w:rsid w:val="002C03E2"/>
    <w:rsid w:val="002C082C"/>
    <w:rsid w:val="002C14BA"/>
    <w:rsid w:val="002C1640"/>
    <w:rsid w:val="002C1C90"/>
    <w:rsid w:val="002C2656"/>
    <w:rsid w:val="002C2921"/>
    <w:rsid w:val="002C2CC7"/>
    <w:rsid w:val="002C33AF"/>
    <w:rsid w:val="002C3ECB"/>
    <w:rsid w:val="002C3F46"/>
    <w:rsid w:val="002C44C8"/>
    <w:rsid w:val="002C456C"/>
    <w:rsid w:val="002C507A"/>
    <w:rsid w:val="002C64BF"/>
    <w:rsid w:val="002C6E1F"/>
    <w:rsid w:val="002D08C8"/>
    <w:rsid w:val="002D094B"/>
    <w:rsid w:val="002D09D2"/>
    <w:rsid w:val="002D0A3E"/>
    <w:rsid w:val="002D2356"/>
    <w:rsid w:val="002D2806"/>
    <w:rsid w:val="002D2859"/>
    <w:rsid w:val="002D338E"/>
    <w:rsid w:val="002D4F86"/>
    <w:rsid w:val="002D5411"/>
    <w:rsid w:val="002D6779"/>
    <w:rsid w:val="002D76F6"/>
    <w:rsid w:val="002D783D"/>
    <w:rsid w:val="002E0AB5"/>
    <w:rsid w:val="002E13C2"/>
    <w:rsid w:val="002E13FC"/>
    <w:rsid w:val="002E174F"/>
    <w:rsid w:val="002E19FD"/>
    <w:rsid w:val="002E2225"/>
    <w:rsid w:val="002E3330"/>
    <w:rsid w:val="002E4A50"/>
    <w:rsid w:val="002E4C6A"/>
    <w:rsid w:val="002E5569"/>
    <w:rsid w:val="002E56A4"/>
    <w:rsid w:val="002E56F1"/>
    <w:rsid w:val="002E6DE4"/>
    <w:rsid w:val="002E6F9E"/>
    <w:rsid w:val="002E70DD"/>
    <w:rsid w:val="002E7E1D"/>
    <w:rsid w:val="002F07BA"/>
    <w:rsid w:val="002F11B3"/>
    <w:rsid w:val="002F2956"/>
    <w:rsid w:val="002F33DD"/>
    <w:rsid w:val="002F383C"/>
    <w:rsid w:val="002F3D74"/>
    <w:rsid w:val="002F43A1"/>
    <w:rsid w:val="002F443F"/>
    <w:rsid w:val="002F4B87"/>
    <w:rsid w:val="002F583B"/>
    <w:rsid w:val="002F6195"/>
    <w:rsid w:val="002F630B"/>
    <w:rsid w:val="002F63A9"/>
    <w:rsid w:val="002F668C"/>
    <w:rsid w:val="002F7028"/>
    <w:rsid w:val="002F78D7"/>
    <w:rsid w:val="002F7A34"/>
    <w:rsid w:val="002F7E20"/>
    <w:rsid w:val="0030058C"/>
    <w:rsid w:val="003008FE"/>
    <w:rsid w:val="00301216"/>
    <w:rsid w:val="0030169D"/>
    <w:rsid w:val="003018A6"/>
    <w:rsid w:val="003019FF"/>
    <w:rsid w:val="0030221F"/>
    <w:rsid w:val="00302537"/>
    <w:rsid w:val="003033C7"/>
    <w:rsid w:val="00303875"/>
    <w:rsid w:val="003040A0"/>
    <w:rsid w:val="00304A83"/>
    <w:rsid w:val="00304DE9"/>
    <w:rsid w:val="0030518E"/>
    <w:rsid w:val="00305270"/>
    <w:rsid w:val="003054C5"/>
    <w:rsid w:val="003060EB"/>
    <w:rsid w:val="0030654B"/>
    <w:rsid w:val="00307988"/>
    <w:rsid w:val="003100FB"/>
    <w:rsid w:val="0031055F"/>
    <w:rsid w:val="003107DA"/>
    <w:rsid w:val="003109C9"/>
    <w:rsid w:val="00310B86"/>
    <w:rsid w:val="00311E56"/>
    <w:rsid w:val="003121F9"/>
    <w:rsid w:val="003123EF"/>
    <w:rsid w:val="0031278B"/>
    <w:rsid w:val="003129DD"/>
    <w:rsid w:val="00313395"/>
    <w:rsid w:val="00314796"/>
    <w:rsid w:val="00314893"/>
    <w:rsid w:val="003153EB"/>
    <w:rsid w:val="003155E0"/>
    <w:rsid w:val="00315AB2"/>
    <w:rsid w:val="00316414"/>
    <w:rsid w:val="00316777"/>
    <w:rsid w:val="0031708E"/>
    <w:rsid w:val="003171EC"/>
    <w:rsid w:val="003177C2"/>
    <w:rsid w:val="00317899"/>
    <w:rsid w:val="00320DC8"/>
    <w:rsid w:val="00320FE5"/>
    <w:rsid w:val="0032136E"/>
    <w:rsid w:val="00321775"/>
    <w:rsid w:val="00321985"/>
    <w:rsid w:val="0032198A"/>
    <w:rsid w:val="00321BD1"/>
    <w:rsid w:val="00321DFB"/>
    <w:rsid w:val="00322119"/>
    <w:rsid w:val="00322553"/>
    <w:rsid w:val="00322767"/>
    <w:rsid w:val="0032306A"/>
    <w:rsid w:val="00323520"/>
    <w:rsid w:val="003236A6"/>
    <w:rsid w:val="00323DAD"/>
    <w:rsid w:val="0032403E"/>
    <w:rsid w:val="003241E1"/>
    <w:rsid w:val="003251D4"/>
    <w:rsid w:val="00325B12"/>
    <w:rsid w:val="0032658B"/>
    <w:rsid w:val="00326744"/>
    <w:rsid w:val="00327698"/>
    <w:rsid w:val="00327A67"/>
    <w:rsid w:val="00330807"/>
    <w:rsid w:val="00331200"/>
    <w:rsid w:val="00331647"/>
    <w:rsid w:val="00331748"/>
    <w:rsid w:val="003318DF"/>
    <w:rsid w:val="00331FB7"/>
    <w:rsid w:val="00332769"/>
    <w:rsid w:val="0033397E"/>
    <w:rsid w:val="00334078"/>
    <w:rsid w:val="00334B45"/>
    <w:rsid w:val="00334DF0"/>
    <w:rsid w:val="00335726"/>
    <w:rsid w:val="0033577D"/>
    <w:rsid w:val="00335CCF"/>
    <w:rsid w:val="00336726"/>
    <w:rsid w:val="00336752"/>
    <w:rsid w:val="00336DF8"/>
    <w:rsid w:val="00336F71"/>
    <w:rsid w:val="003370C5"/>
    <w:rsid w:val="00337783"/>
    <w:rsid w:val="00337930"/>
    <w:rsid w:val="00337E05"/>
    <w:rsid w:val="0034009F"/>
    <w:rsid w:val="00340879"/>
    <w:rsid w:val="00340AD8"/>
    <w:rsid w:val="00340C29"/>
    <w:rsid w:val="0034213B"/>
    <w:rsid w:val="0034215D"/>
    <w:rsid w:val="0034219C"/>
    <w:rsid w:val="00343718"/>
    <w:rsid w:val="00343CC9"/>
    <w:rsid w:val="00343EDE"/>
    <w:rsid w:val="00343F58"/>
    <w:rsid w:val="003452BE"/>
    <w:rsid w:val="0034568E"/>
    <w:rsid w:val="00345E79"/>
    <w:rsid w:val="0034626A"/>
    <w:rsid w:val="00346578"/>
    <w:rsid w:val="00346D40"/>
    <w:rsid w:val="00347EC8"/>
    <w:rsid w:val="0035006B"/>
    <w:rsid w:val="003500C0"/>
    <w:rsid w:val="0035045E"/>
    <w:rsid w:val="00351205"/>
    <w:rsid w:val="00351D26"/>
    <w:rsid w:val="00352178"/>
    <w:rsid w:val="003527CC"/>
    <w:rsid w:val="00353513"/>
    <w:rsid w:val="00353522"/>
    <w:rsid w:val="003536A8"/>
    <w:rsid w:val="00353958"/>
    <w:rsid w:val="00353EB6"/>
    <w:rsid w:val="00353F8A"/>
    <w:rsid w:val="0035430C"/>
    <w:rsid w:val="00355323"/>
    <w:rsid w:val="003555BC"/>
    <w:rsid w:val="003558A9"/>
    <w:rsid w:val="00355C10"/>
    <w:rsid w:val="00355FD7"/>
    <w:rsid w:val="003569F0"/>
    <w:rsid w:val="00356F2E"/>
    <w:rsid w:val="00357033"/>
    <w:rsid w:val="0035737C"/>
    <w:rsid w:val="00357510"/>
    <w:rsid w:val="003577EA"/>
    <w:rsid w:val="00357BD2"/>
    <w:rsid w:val="00357C84"/>
    <w:rsid w:val="00360020"/>
    <w:rsid w:val="0036180C"/>
    <w:rsid w:val="00361B2C"/>
    <w:rsid w:val="00361D22"/>
    <w:rsid w:val="00362010"/>
    <w:rsid w:val="003626F8"/>
    <w:rsid w:val="00362B05"/>
    <w:rsid w:val="00362C03"/>
    <w:rsid w:val="00363073"/>
    <w:rsid w:val="00363880"/>
    <w:rsid w:val="00363943"/>
    <w:rsid w:val="00363C6A"/>
    <w:rsid w:val="003640B0"/>
    <w:rsid w:val="00364209"/>
    <w:rsid w:val="0036471C"/>
    <w:rsid w:val="0036596C"/>
    <w:rsid w:val="003659A1"/>
    <w:rsid w:val="00365E7C"/>
    <w:rsid w:val="00365EF1"/>
    <w:rsid w:val="00366617"/>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498E"/>
    <w:rsid w:val="00375075"/>
    <w:rsid w:val="00375667"/>
    <w:rsid w:val="00376281"/>
    <w:rsid w:val="00377378"/>
    <w:rsid w:val="003773F2"/>
    <w:rsid w:val="00377ADE"/>
    <w:rsid w:val="003812AD"/>
    <w:rsid w:val="00381AD0"/>
    <w:rsid w:val="00381DE9"/>
    <w:rsid w:val="00381F9C"/>
    <w:rsid w:val="003820A3"/>
    <w:rsid w:val="00382592"/>
    <w:rsid w:val="00383196"/>
    <w:rsid w:val="00383234"/>
    <w:rsid w:val="00383531"/>
    <w:rsid w:val="00383640"/>
    <w:rsid w:val="003836E9"/>
    <w:rsid w:val="00384DEF"/>
    <w:rsid w:val="0038514B"/>
    <w:rsid w:val="003858EA"/>
    <w:rsid w:val="003870A5"/>
    <w:rsid w:val="00387556"/>
    <w:rsid w:val="00390140"/>
    <w:rsid w:val="00391334"/>
    <w:rsid w:val="00391591"/>
    <w:rsid w:val="00391737"/>
    <w:rsid w:val="00391BA0"/>
    <w:rsid w:val="00391FD9"/>
    <w:rsid w:val="003925F6"/>
    <w:rsid w:val="00392E13"/>
    <w:rsid w:val="003941E7"/>
    <w:rsid w:val="003966C3"/>
    <w:rsid w:val="00396809"/>
    <w:rsid w:val="0039682C"/>
    <w:rsid w:val="00396BF3"/>
    <w:rsid w:val="003974B0"/>
    <w:rsid w:val="00397DC5"/>
    <w:rsid w:val="003A0396"/>
    <w:rsid w:val="003A0DBC"/>
    <w:rsid w:val="003A2198"/>
    <w:rsid w:val="003A26EF"/>
    <w:rsid w:val="003A2CE3"/>
    <w:rsid w:val="003A2F24"/>
    <w:rsid w:val="003A33FC"/>
    <w:rsid w:val="003A3B74"/>
    <w:rsid w:val="003A53EF"/>
    <w:rsid w:val="003A67A8"/>
    <w:rsid w:val="003A6BEB"/>
    <w:rsid w:val="003A71E0"/>
    <w:rsid w:val="003A72F0"/>
    <w:rsid w:val="003B0825"/>
    <w:rsid w:val="003B0916"/>
    <w:rsid w:val="003B093D"/>
    <w:rsid w:val="003B11CB"/>
    <w:rsid w:val="003B1239"/>
    <w:rsid w:val="003B1F7A"/>
    <w:rsid w:val="003B22BB"/>
    <w:rsid w:val="003B2974"/>
    <w:rsid w:val="003B3476"/>
    <w:rsid w:val="003B36B2"/>
    <w:rsid w:val="003B3C51"/>
    <w:rsid w:val="003B3C74"/>
    <w:rsid w:val="003B3FFF"/>
    <w:rsid w:val="003B4D13"/>
    <w:rsid w:val="003B4DE2"/>
    <w:rsid w:val="003B600F"/>
    <w:rsid w:val="003B6423"/>
    <w:rsid w:val="003B7183"/>
    <w:rsid w:val="003B71E1"/>
    <w:rsid w:val="003B7275"/>
    <w:rsid w:val="003B72A8"/>
    <w:rsid w:val="003C1F58"/>
    <w:rsid w:val="003C32C0"/>
    <w:rsid w:val="003C350C"/>
    <w:rsid w:val="003C3CD8"/>
    <w:rsid w:val="003C4221"/>
    <w:rsid w:val="003C4DC4"/>
    <w:rsid w:val="003C4E0B"/>
    <w:rsid w:val="003C4F2E"/>
    <w:rsid w:val="003C5235"/>
    <w:rsid w:val="003C527A"/>
    <w:rsid w:val="003C5B03"/>
    <w:rsid w:val="003C759B"/>
    <w:rsid w:val="003D0508"/>
    <w:rsid w:val="003D0DA8"/>
    <w:rsid w:val="003D144A"/>
    <w:rsid w:val="003D1CD4"/>
    <w:rsid w:val="003D2005"/>
    <w:rsid w:val="003D2AB2"/>
    <w:rsid w:val="003D2BE7"/>
    <w:rsid w:val="003D3236"/>
    <w:rsid w:val="003D383B"/>
    <w:rsid w:val="003D4D88"/>
    <w:rsid w:val="003D5A52"/>
    <w:rsid w:val="003D5EAA"/>
    <w:rsid w:val="003D62D6"/>
    <w:rsid w:val="003D6A72"/>
    <w:rsid w:val="003D6BF7"/>
    <w:rsid w:val="003D7003"/>
    <w:rsid w:val="003E0250"/>
    <w:rsid w:val="003E03BB"/>
    <w:rsid w:val="003E059A"/>
    <w:rsid w:val="003E0715"/>
    <w:rsid w:val="003E115E"/>
    <w:rsid w:val="003E21F9"/>
    <w:rsid w:val="003E24AC"/>
    <w:rsid w:val="003E253D"/>
    <w:rsid w:val="003E3D72"/>
    <w:rsid w:val="003E43C1"/>
    <w:rsid w:val="003E4AF5"/>
    <w:rsid w:val="003E4C52"/>
    <w:rsid w:val="003E4F4C"/>
    <w:rsid w:val="003E74E2"/>
    <w:rsid w:val="003E7946"/>
    <w:rsid w:val="003E799C"/>
    <w:rsid w:val="003E79A0"/>
    <w:rsid w:val="003E79F3"/>
    <w:rsid w:val="003F0FDC"/>
    <w:rsid w:val="003F1522"/>
    <w:rsid w:val="003F1A6A"/>
    <w:rsid w:val="003F1A75"/>
    <w:rsid w:val="003F2E68"/>
    <w:rsid w:val="003F2EB9"/>
    <w:rsid w:val="003F3188"/>
    <w:rsid w:val="003F3649"/>
    <w:rsid w:val="003F5211"/>
    <w:rsid w:val="003F591A"/>
    <w:rsid w:val="003F5DF8"/>
    <w:rsid w:val="003F5F31"/>
    <w:rsid w:val="003F6093"/>
    <w:rsid w:val="003F63B1"/>
    <w:rsid w:val="003F7224"/>
    <w:rsid w:val="003F7A1B"/>
    <w:rsid w:val="00400D45"/>
    <w:rsid w:val="00401306"/>
    <w:rsid w:val="00401578"/>
    <w:rsid w:val="004017F6"/>
    <w:rsid w:val="00402935"/>
    <w:rsid w:val="00403103"/>
    <w:rsid w:val="00403268"/>
    <w:rsid w:val="004048C5"/>
    <w:rsid w:val="00405509"/>
    <w:rsid w:val="00405B3F"/>
    <w:rsid w:val="00406084"/>
    <w:rsid w:val="0040633A"/>
    <w:rsid w:val="004067B7"/>
    <w:rsid w:val="00407688"/>
    <w:rsid w:val="00410317"/>
    <w:rsid w:val="00410F74"/>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54C"/>
    <w:rsid w:val="004168D2"/>
    <w:rsid w:val="00416A7D"/>
    <w:rsid w:val="00416E9F"/>
    <w:rsid w:val="00417293"/>
    <w:rsid w:val="004210CD"/>
    <w:rsid w:val="00421796"/>
    <w:rsid w:val="004219A1"/>
    <w:rsid w:val="00421DB5"/>
    <w:rsid w:val="00422A0E"/>
    <w:rsid w:val="004235B0"/>
    <w:rsid w:val="00424210"/>
    <w:rsid w:val="00424222"/>
    <w:rsid w:val="00424EBD"/>
    <w:rsid w:val="004253F4"/>
    <w:rsid w:val="00425882"/>
    <w:rsid w:val="00425909"/>
    <w:rsid w:val="00425DFA"/>
    <w:rsid w:val="00425EAF"/>
    <w:rsid w:val="004260F9"/>
    <w:rsid w:val="00426CD8"/>
    <w:rsid w:val="004274F7"/>
    <w:rsid w:val="00427C41"/>
    <w:rsid w:val="00427D21"/>
    <w:rsid w:val="0043034F"/>
    <w:rsid w:val="00430358"/>
    <w:rsid w:val="004303C5"/>
    <w:rsid w:val="0043063D"/>
    <w:rsid w:val="00431D8C"/>
    <w:rsid w:val="00431EC4"/>
    <w:rsid w:val="00431FB1"/>
    <w:rsid w:val="0043234D"/>
    <w:rsid w:val="004323AC"/>
    <w:rsid w:val="004325B0"/>
    <w:rsid w:val="00432C4E"/>
    <w:rsid w:val="004331A6"/>
    <w:rsid w:val="00433243"/>
    <w:rsid w:val="0043406A"/>
    <w:rsid w:val="00434CA2"/>
    <w:rsid w:val="00434D05"/>
    <w:rsid w:val="00436308"/>
    <w:rsid w:val="00436364"/>
    <w:rsid w:val="00436866"/>
    <w:rsid w:val="00436CE8"/>
    <w:rsid w:val="00437642"/>
    <w:rsid w:val="00437868"/>
    <w:rsid w:val="00440461"/>
    <w:rsid w:val="004405AC"/>
    <w:rsid w:val="004409FC"/>
    <w:rsid w:val="004413DE"/>
    <w:rsid w:val="00442297"/>
    <w:rsid w:val="00442677"/>
    <w:rsid w:val="00442D6F"/>
    <w:rsid w:val="004437EC"/>
    <w:rsid w:val="0044386A"/>
    <w:rsid w:val="00443A4A"/>
    <w:rsid w:val="0044583C"/>
    <w:rsid w:val="00445B95"/>
    <w:rsid w:val="00445FCE"/>
    <w:rsid w:val="00446593"/>
    <w:rsid w:val="00446FE2"/>
    <w:rsid w:val="004475E1"/>
    <w:rsid w:val="004475FE"/>
    <w:rsid w:val="00447670"/>
    <w:rsid w:val="00447C4E"/>
    <w:rsid w:val="00447F4A"/>
    <w:rsid w:val="00447FC6"/>
    <w:rsid w:val="0045022E"/>
    <w:rsid w:val="0045086C"/>
    <w:rsid w:val="004512BC"/>
    <w:rsid w:val="004516D2"/>
    <w:rsid w:val="00451FB8"/>
    <w:rsid w:val="00453715"/>
    <w:rsid w:val="004539CC"/>
    <w:rsid w:val="00453B5B"/>
    <w:rsid w:val="0045413F"/>
    <w:rsid w:val="00454858"/>
    <w:rsid w:val="00454A1F"/>
    <w:rsid w:val="00454EEB"/>
    <w:rsid w:val="00456F67"/>
    <w:rsid w:val="00457B9E"/>
    <w:rsid w:val="00460569"/>
    <w:rsid w:val="00460F67"/>
    <w:rsid w:val="004610A3"/>
    <w:rsid w:val="004615E3"/>
    <w:rsid w:val="0046165A"/>
    <w:rsid w:val="004631E0"/>
    <w:rsid w:val="00463733"/>
    <w:rsid w:val="004638D7"/>
    <w:rsid w:val="00463CC0"/>
    <w:rsid w:val="00464226"/>
    <w:rsid w:val="0046437F"/>
    <w:rsid w:val="004644C2"/>
    <w:rsid w:val="0046454C"/>
    <w:rsid w:val="00465AA7"/>
    <w:rsid w:val="00466752"/>
    <w:rsid w:val="00466EFC"/>
    <w:rsid w:val="004673F8"/>
    <w:rsid w:val="00467F9C"/>
    <w:rsid w:val="004702F4"/>
    <w:rsid w:val="00471BA4"/>
    <w:rsid w:val="00472131"/>
    <w:rsid w:val="00472F25"/>
    <w:rsid w:val="004738B0"/>
    <w:rsid w:val="00474045"/>
    <w:rsid w:val="004740F3"/>
    <w:rsid w:val="00474605"/>
    <w:rsid w:val="00474930"/>
    <w:rsid w:val="00474E73"/>
    <w:rsid w:val="00475CBF"/>
    <w:rsid w:val="00475CF1"/>
    <w:rsid w:val="00476184"/>
    <w:rsid w:val="00476753"/>
    <w:rsid w:val="00476CC5"/>
    <w:rsid w:val="00477A64"/>
    <w:rsid w:val="00477F7D"/>
    <w:rsid w:val="00480390"/>
    <w:rsid w:val="00480A28"/>
    <w:rsid w:val="00480AB6"/>
    <w:rsid w:val="00480B05"/>
    <w:rsid w:val="00481B3F"/>
    <w:rsid w:val="00482696"/>
    <w:rsid w:val="00482C81"/>
    <w:rsid w:val="004831A6"/>
    <w:rsid w:val="0048365A"/>
    <w:rsid w:val="0048373A"/>
    <w:rsid w:val="004845BC"/>
    <w:rsid w:val="004848FB"/>
    <w:rsid w:val="004852C0"/>
    <w:rsid w:val="00485D86"/>
    <w:rsid w:val="00485F96"/>
    <w:rsid w:val="00486327"/>
    <w:rsid w:val="004865A7"/>
    <w:rsid w:val="004867BF"/>
    <w:rsid w:val="00486C8B"/>
    <w:rsid w:val="00486FE3"/>
    <w:rsid w:val="004876B0"/>
    <w:rsid w:val="00487F9C"/>
    <w:rsid w:val="00490E5B"/>
    <w:rsid w:val="00490E84"/>
    <w:rsid w:val="004916FA"/>
    <w:rsid w:val="00491D71"/>
    <w:rsid w:val="0049312C"/>
    <w:rsid w:val="00493664"/>
    <w:rsid w:val="00493E99"/>
    <w:rsid w:val="004946AC"/>
    <w:rsid w:val="00494D0B"/>
    <w:rsid w:val="00495267"/>
    <w:rsid w:val="004959E7"/>
    <w:rsid w:val="00495EC2"/>
    <w:rsid w:val="00496381"/>
    <w:rsid w:val="004966C7"/>
    <w:rsid w:val="00496DAB"/>
    <w:rsid w:val="004975E2"/>
    <w:rsid w:val="004A099E"/>
    <w:rsid w:val="004A1D5F"/>
    <w:rsid w:val="004A1D8E"/>
    <w:rsid w:val="004A2CB5"/>
    <w:rsid w:val="004A2D51"/>
    <w:rsid w:val="004A2D7C"/>
    <w:rsid w:val="004A3DAE"/>
    <w:rsid w:val="004A48B8"/>
    <w:rsid w:val="004A5497"/>
    <w:rsid w:val="004A5A18"/>
    <w:rsid w:val="004A5D5F"/>
    <w:rsid w:val="004A5DE6"/>
    <w:rsid w:val="004A6135"/>
    <w:rsid w:val="004A6286"/>
    <w:rsid w:val="004A6679"/>
    <w:rsid w:val="004A6751"/>
    <w:rsid w:val="004A6949"/>
    <w:rsid w:val="004A6A9A"/>
    <w:rsid w:val="004A7229"/>
    <w:rsid w:val="004A7EA8"/>
    <w:rsid w:val="004B0736"/>
    <w:rsid w:val="004B0B1E"/>
    <w:rsid w:val="004B0CD9"/>
    <w:rsid w:val="004B19D0"/>
    <w:rsid w:val="004B1BEA"/>
    <w:rsid w:val="004B1F3B"/>
    <w:rsid w:val="004B2851"/>
    <w:rsid w:val="004B2B5E"/>
    <w:rsid w:val="004B6542"/>
    <w:rsid w:val="004B655B"/>
    <w:rsid w:val="004B702D"/>
    <w:rsid w:val="004B723D"/>
    <w:rsid w:val="004B74C3"/>
    <w:rsid w:val="004B75B5"/>
    <w:rsid w:val="004B7F70"/>
    <w:rsid w:val="004C08A6"/>
    <w:rsid w:val="004C0CDE"/>
    <w:rsid w:val="004C1076"/>
    <w:rsid w:val="004C1233"/>
    <w:rsid w:val="004C1996"/>
    <w:rsid w:val="004C22E2"/>
    <w:rsid w:val="004C324D"/>
    <w:rsid w:val="004C365B"/>
    <w:rsid w:val="004C3D00"/>
    <w:rsid w:val="004C4A94"/>
    <w:rsid w:val="004C4BA1"/>
    <w:rsid w:val="004C5419"/>
    <w:rsid w:val="004C57DB"/>
    <w:rsid w:val="004C5F90"/>
    <w:rsid w:val="004C6325"/>
    <w:rsid w:val="004C64E3"/>
    <w:rsid w:val="004C6789"/>
    <w:rsid w:val="004C6BDE"/>
    <w:rsid w:val="004C77E8"/>
    <w:rsid w:val="004D0893"/>
    <w:rsid w:val="004D0D46"/>
    <w:rsid w:val="004D0D56"/>
    <w:rsid w:val="004D1BCC"/>
    <w:rsid w:val="004D2A16"/>
    <w:rsid w:val="004D2A2D"/>
    <w:rsid w:val="004D2AFD"/>
    <w:rsid w:val="004D2DAC"/>
    <w:rsid w:val="004D2FAE"/>
    <w:rsid w:val="004D4F65"/>
    <w:rsid w:val="004D5078"/>
    <w:rsid w:val="004D513E"/>
    <w:rsid w:val="004D533D"/>
    <w:rsid w:val="004D796C"/>
    <w:rsid w:val="004E075B"/>
    <w:rsid w:val="004E0C40"/>
    <w:rsid w:val="004E1100"/>
    <w:rsid w:val="004E1861"/>
    <w:rsid w:val="004E1C2A"/>
    <w:rsid w:val="004E21A9"/>
    <w:rsid w:val="004E2418"/>
    <w:rsid w:val="004E2631"/>
    <w:rsid w:val="004E31EF"/>
    <w:rsid w:val="004E36DC"/>
    <w:rsid w:val="004E4439"/>
    <w:rsid w:val="004E475E"/>
    <w:rsid w:val="004E5B7B"/>
    <w:rsid w:val="004E5EA4"/>
    <w:rsid w:val="004E63CC"/>
    <w:rsid w:val="004E64A0"/>
    <w:rsid w:val="004E7067"/>
    <w:rsid w:val="004E772C"/>
    <w:rsid w:val="004E7CA8"/>
    <w:rsid w:val="004E7CCE"/>
    <w:rsid w:val="004F0A14"/>
    <w:rsid w:val="004F0AF8"/>
    <w:rsid w:val="004F0BCE"/>
    <w:rsid w:val="004F0E09"/>
    <w:rsid w:val="004F11BB"/>
    <w:rsid w:val="004F1794"/>
    <w:rsid w:val="004F1CB0"/>
    <w:rsid w:val="004F1E6C"/>
    <w:rsid w:val="004F1E96"/>
    <w:rsid w:val="004F23CF"/>
    <w:rsid w:val="004F248A"/>
    <w:rsid w:val="004F26D9"/>
    <w:rsid w:val="004F27A0"/>
    <w:rsid w:val="004F3C8B"/>
    <w:rsid w:val="004F4042"/>
    <w:rsid w:val="004F4CF0"/>
    <w:rsid w:val="004F5274"/>
    <w:rsid w:val="004F5751"/>
    <w:rsid w:val="004F61DE"/>
    <w:rsid w:val="004F6B23"/>
    <w:rsid w:val="00500772"/>
    <w:rsid w:val="00501355"/>
    <w:rsid w:val="0050166D"/>
    <w:rsid w:val="00501B2E"/>
    <w:rsid w:val="00501D0D"/>
    <w:rsid w:val="005033AF"/>
    <w:rsid w:val="005036F7"/>
    <w:rsid w:val="00504F73"/>
    <w:rsid w:val="00505C66"/>
    <w:rsid w:val="00506AF4"/>
    <w:rsid w:val="00507502"/>
    <w:rsid w:val="00507B8D"/>
    <w:rsid w:val="0050C6F2"/>
    <w:rsid w:val="0051006C"/>
    <w:rsid w:val="00510724"/>
    <w:rsid w:val="00510D5D"/>
    <w:rsid w:val="00511B32"/>
    <w:rsid w:val="00511CE8"/>
    <w:rsid w:val="00511DCF"/>
    <w:rsid w:val="0051237C"/>
    <w:rsid w:val="0051285A"/>
    <w:rsid w:val="0051298D"/>
    <w:rsid w:val="00513F53"/>
    <w:rsid w:val="0051489F"/>
    <w:rsid w:val="00514BB6"/>
    <w:rsid w:val="00515CAC"/>
    <w:rsid w:val="00516A70"/>
    <w:rsid w:val="00516FEE"/>
    <w:rsid w:val="005171B1"/>
    <w:rsid w:val="005174CB"/>
    <w:rsid w:val="00517DAA"/>
    <w:rsid w:val="00520072"/>
    <w:rsid w:val="0052032B"/>
    <w:rsid w:val="005208DC"/>
    <w:rsid w:val="00520CA2"/>
    <w:rsid w:val="0052137A"/>
    <w:rsid w:val="00521480"/>
    <w:rsid w:val="00522AF3"/>
    <w:rsid w:val="00522C7C"/>
    <w:rsid w:val="00523601"/>
    <w:rsid w:val="0052483D"/>
    <w:rsid w:val="00524E5A"/>
    <w:rsid w:val="00525465"/>
    <w:rsid w:val="00525FAB"/>
    <w:rsid w:val="005260DB"/>
    <w:rsid w:val="00526131"/>
    <w:rsid w:val="00526230"/>
    <w:rsid w:val="005263B9"/>
    <w:rsid w:val="00526881"/>
    <w:rsid w:val="00526BE9"/>
    <w:rsid w:val="00527231"/>
    <w:rsid w:val="00527F05"/>
    <w:rsid w:val="00531A61"/>
    <w:rsid w:val="00531C9B"/>
    <w:rsid w:val="005323AC"/>
    <w:rsid w:val="0053381E"/>
    <w:rsid w:val="005340B4"/>
    <w:rsid w:val="00534327"/>
    <w:rsid w:val="00534681"/>
    <w:rsid w:val="00534858"/>
    <w:rsid w:val="0053508C"/>
    <w:rsid w:val="0053569A"/>
    <w:rsid w:val="0053576B"/>
    <w:rsid w:val="005359C0"/>
    <w:rsid w:val="00536B3D"/>
    <w:rsid w:val="00536CB5"/>
    <w:rsid w:val="00536EF7"/>
    <w:rsid w:val="00537FE7"/>
    <w:rsid w:val="005400CA"/>
    <w:rsid w:val="00540638"/>
    <w:rsid w:val="00540640"/>
    <w:rsid w:val="005422DB"/>
    <w:rsid w:val="00543448"/>
    <w:rsid w:val="0054454B"/>
    <w:rsid w:val="005459B1"/>
    <w:rsid w:val="00545A32"/>
    <w:rsid w:val="00545C08"/>
    <w:rsid w:val="00546156"/>
    <w:rsid w:val="005462CF"/>
    <w:rsid w:val="005462D6"/>
    <w:rsid w:val="0054793E"/>
    <w:rsid w:val="00547F7B"/>
    <w:rsid w:val="00550574"/>
    <w:rsid w:val="005511D4"/>
    <w:rsid w:val="005520A3"/>
    <w:rsid w:val="00553918"/>
    <w:rsid w:val="00554126"/>
    <w:rsid w:val="00554616"/>
    <w:rsid w:val="005547DF"/>
    <w:rsid w:val="005557C7"/>
    <w:rsid w:val="00555B65"/>
    <w:rsid w:val="0055787E"/>
    <w:rsid w:val="00557DD0"/>
    <w:rsid w:val="005602BC"/>
    <w:rsid w:val="005602E8"/>
    <w:rsid w:val="0056068E"/>
    <w:rsid w:val="00561C08"/>
    <w:rsid w:val="00563442"/>
    <w:rsid w:val="0056348E"/>
    <w:rsid w:val="00563C4B"/>
    <w:rsid w:val="00563D14"/>
    <w:rsid w:val="00564034"/>
    <w:rsid w:val="0056432A"/>
    <w:rsid w:val="005645B7"/>
    <w:rsid w:val="005645EF"/>
    <w:rsid w:val="005657F4"/>
    <w:rsid w:val="00565A9C"/>
    <w:rsid w:val="00565B42"/>
    <w:rsid w:val="00565D85"/>
    <w:rsid w:val="00566DB6"/>
    <w:rsid w:val="00567EFB"/>
    <w:rsid w:val="00567FED"/>
    <w:rsid w:val="0057014A"/>
    <w:rsid w:val="005708ED"/>
    <w:rsid w:val="00571110"/>
    <w:rsid w:val="005714F3"/>
    <w:rsid w:val="00571825"/>
    <w:rsid w:val="00572239"/>
    <w:rsid w:val="0057261E"/>
    <w:rsid w:val="0057292D"/>
    <w:rsid w:val="0057293B"/>
    <w:rsid w:val="00572EEE"/>
    <w:rsid w:val="005730D9"/>
    <w:rsid w:val="005731F3"/>
    <w:rsid w:val="00573789"/>
    <w:rsid w:val="00574200"/>
    <w:rsid w:val="005744A2"/>
    <w:rsid w:val="00574A1F"/>
    <w:rsid w:val="00574CF5"/>
    <w:rsid w:val="00574D5E"/>
    <w:rsid w:val="00574FC1"/>
    <w:rsid w:val="00575ADB"/>
    <w:rsid w:val="00575B66"/>
    <w:rsid w:val="00575BB7"/>
    <w:rsid w:val="00577B72"/>
    <w:rsid w:val="00577FD4"/>
    <w:rsid w:val="00581492"/>
    <w:rsid w:val="00581A2E"/>
    <w:rsid w:val="00582A3B"/>
    <w:rsid w:val="005839D3"/>
    <w:rsid w:val="00583C98"/>
    <w:rsid w:val="00584028"/>
    <w:rsid w:val="005840FB"/>
    <w:rsid w:val="005841CA"/>
    <w:rsid w:val="00584800"/>
    <w:rsid w:val="00584866"/>
    <w:rsid w:val="00584C57"/>
    <w:rsid w:val="00585308"/>
    <w:rsid w:val="00586CFE"/>
    <w:rsid w:val="00586E6F"/>
    <w:rsid w:val="00587173"/>
    <w:rsid w:val="0058734E"/>
    <w:rsid w:val="00587640"/>
    <w:rsid w:val="00587764"/>
    <w:rsid w:val="00587A5C"/>
    <w:rsid w:val="00587F68"/>
    <w:rsid w:val="0059020F"/>
    <w:rsid w:val="00590D44"/>
    <w:rsid w:val="005911EA"/>
    <w:rsid w:val="00591CFF"/>
    <w:rsid w:val="00591EBD"/>
    <w:rsid w:val="00591F09"/>
    <w:rsid w:val="00592A4D"/>
    <w:rsid w:val="00592E8B"/>
    <w:rsid w:val="00593214"/>
    <w:rsid w:val="005947C0"/>
    <w:rsid w:val="00594CB2"/>
    <w:rsid w:val="00594E34"/>
    <w:rsid w:val="00594FC5"/>
    <w:rsid w:val="005953F4"/>
    <w:rsid w:val="005958D9"/>
    <w:rsid w:val="0059685E"/>
    <w:rsid w:val="00596BC0"/>
    <w:rsid w:val="00596ECA"/>
    <w:rsid w:val="00597950"/>
    <w:rsid w:val="005A056F"/>
    <w:rsid w:val="005A0F43"/>
    <w:rsid w:val="005A17E8"/>
    <w:rsid w:val="005A1EA8"/>
    <w:rsid w:val="005A22D9"/>
    <w:rsid w:val="005A275F"/>
    <w:rsid w:val="005A3B9F"/>
    <w:rsid w:val="005A3C54"/>
    <w:rsid w:val="005A4BE3"/>
    <w:rsid w:val="005A4DF4"/>
    <w:rsid w:val="005A6548"/>
    <w:rsid w:val="005A6597"/>
    <w:rsid w:val="005B111B"/>
    <w:rsid w:val="005B19BD"/>
    <w:rsid w:val="005B35E2"/>
    <w:rsid w:val="005B3895"/>
    <w:rsid w:val="005B3E31"/>
    <w:rsid w:val="005B3EEE"/>
    <w:rsid w:val="005B434F"/>
    <w:rsid w:val="005B502E"/>
    <w:rsid w:val="005B5299"/>
    <w:rsid w:val="005B58C1"/>
    <w:rsid w:val="005B5935"/>
    <w:rsid w:val="005B6757"/>
    <w:rsid w:val="005B6B75"/>
    <w:rsid w:val="005C00BB"/>
    <w:rsid w:val="005C0741"/>
    <w:rsid w:val="005C07E9"/>
    <w:rsid w:val="005C0AD5"/>
    <w:rsid w:val="005C1050"/>
    <w:rsid w:val="005C125A"/>
    <w:rsid w:val="005C1473"/>
    <w:rsid w:val="005C175D"/>
    <w:rsid w:val="005C1B20"/>
    <w:rsid w:val="005C1DAF"/>
    <w:rsid w:val="005C1F51"/>
    <w:rsid w:val="005C22F0"/>
    <w:rsid w:val="005C25D3"/>
    <w:rsid w:val="005C2CF0"/>
    <w:rsid w:val="005C34DE"/>
    <w:rsid w:val="005C3AFD"/>
    <w:rsid w:val="005C3F3D"/>
    <w:rsid w:val="005C42CC"/>
    <w:rsid w:val="005C4B42"/>
    <w:rsid w:val="005C4CE6"/>
    <w:rsid w:val="005C535A"/>
    <w:rsid w:val="005C6252"/>
    <w:rsid w:val="005C6477"/>
    <w:rsid w:val="005C6B9C"/>
    <w:rsid w:val="005C729E"/>
    <w:rsid w:val="005C75EE"/>
    <w:rsid w:val="005C7E00"/>
    <w:rsid w:val="005D0A65"/>
    <w:rsid w:val="005D1531"/>
    <w:rsid w:val="005D23AD"/>
    <w:rsid w:val="005D31ED"/>
    <w:rsid w:val="005D57AA"/>
    <w:rsid w:val="005D57C3"/>
    <w:rsid w:val="005D64A2"/>
    <w:rsid w:val="005D78F8"/>
    <w:rsid w:val="005D7B1E"/>
    <w:rsid w:val="005E0013"/>
    <w:rsid w:val="005E0D12"/>
    <w:rsid w:val="005E13C5"/>
    <w:rsid w:val="005E1488"/>
    <w:rsid w:val="005E14F6"/>
    <w:rsid w:val="005E2362"/>
    <w:rsid w:val="005E2A99"/>
    <w:rsid w:val="005E35CA"/>
    <w:rsid w:val="005E3723"/>
    <w:rsid w:val="005E39D9"/>
    <w:rsid w:val="005E3CCE"/>
    <w:rsid w:val="005E46EB"/>
    <w:rsid w:val="005E486D"/>
    <w:rsid w:val="005E4AC0"/>
    <w:rsid w:val="005E4D17"/>
    <w:rsid w:val="005E526E"/>
    <w:rsid w:val="005E5366"/>
    <w:rsid w:val="005E55ED"/>
    <w:rsid w:val="005E5E06"/>
    <w:rsid w:val="005E76A3"/>
    <w:rsid w:val="005E7AE9"/>
    <w:rsid w:val="005E7C57"/>
    <w:rsid w:val="005F0226"/>
    <w:rsid w:val="005F0538"/>
    <w:rsid w:val="005F0572"/>
    <w:rsid w:val="005F102F"/>
    <w:rsid w:val="005F1B42"/>
    <w:rsid w:val="005F1DF6"/>
    <w:rsid w:val="005F28D6"/>
    <w:rsid w:val="005F2936"/>
    <w:rsid w:val="005F334D"/>
    <w:rsid w:val="005F5145"/>
    <w:rsid w:val="005F51C4"/>
    <w:rsid w:val="005F5AC4"/>
    <w:rsid w:val="005F5FE0"/>
    <w:rsid w:val="005F6B7E"/>
    <w:rsid w:val="005F70A0"/>
    <w:rsid w:val="005F72FA"/>
    <w:rsid w:val="005F7C7A"/>
    <w:rsid w:val="006006F9"/>
    <w:rsid w:val="00600F4B"/>
    <w:rsid w:val="006010BC"/>
    <w:rsid w:val="00601DF5"/>
    <w:rsid w:val="0060200F"/>
    <w:rsid w:val="006020C2"/>
    <w:rsid w:val="006021E0"/>
    <w:rsid w:val="0060277C"/>
    <w:rsid w:val="006027C6"/>
    <w:rsid w:val="00602C0F"/>
    <w:rsid w:val="006037E5"/>
    <w:rsid w:val="006053F9"/>
    <w:rsid w:val="006061C7"/>
    <w:rsid w:val="00606447"/>
    <w:rsid w:val="00607568"/>
    <w:rsid w:val="006078C8"/>
    <w:rsid w:val="00607A95"/>
    <w:rsid w:val="00607D98"/>
    <w:rsid w:val="00607E2D"/>
    <w:rsid w:val="00610E6F"/>
    <w:rsid w:val="006116CA"/>
    <w:rsid w:val="006122BA"/>
    <w:rsid w:val="00612375"/>
    <w:rsid w:val="00613098"/>
    <w:rsid w:val="006137EF"/>
    <w:rsid w:val="00614CCE"/>
    <w:rsid w:val="0061500B"/>
    <w:rsid w:val="00615371"/>
    <w:rsid w:val="00615715"/>
    <w:rsid w:val="0061622A"/>
    <w:rsid w:val="00616293"/>
    <w:rsid w:val="00616BD4"/>
    <w:rsid w:val="006173A2"/>
    <w:rsid w:val="006174AA"/>
    <w:rsid w:val="006175F0"/>
    <w:rsid w:val="00617CF8"/>
    <w:rsid w:val="0062016D"/>
    <w:rsid w:val="006201AC"/>
    <w:rsid w:val="00620E06"/>
    <w:rsid w:val="00620EF2"/>
    <w:rsid w:val="006215ED"/>
    <w:rsid w:val="00621B4A"/>
    <w:rsid w:val="00621EE5"/>
    <w:rsid w:val="006225FA"/>
    <w:rsid w:val="006228AD"/>
    <w:rsid w:val="006228DC"/>
    <w:rsid w:val="00622C59"/>
    <w:rsid w:val="00622E2F"/>
    <w:rsid w:val="00622E92"/>
    <w:rsid w:val="0062306B"/>
    <w:rsid w:val="00623F38"/>
    <w:rsid w:val="0062414E"/>
    <w:rsid w:val="00624D5A"/>
    <w:rsid w:val="0062634B"/>
    <w:rsid w:val="00626669"/>
    <w:rsid w:val="00627D3A"/>
    <w:rsid w:val="00627E1B"/>
    <w:rsid w:val="00627F93"/>
    <w:rsid w:val="00630000"/>
    <w:rsid w:val="006303AF"/>
    <w:rsid w:val="00630CB2"/>
    <w:rsid w:val="00631339"/>
    <w:rsid w:val="0063147C"/>
    <w:rsid w:val="00631BD6"/>
    <w:rsid w:val="00631C0D"/>
    <w:rsid w:val="006322EA"/>
    <w:rsid w:val="00632393"/>
    <w:rsid w:val="00632B86"/>
    <w:rsid w:val="0063460E"/>
    <w:rsid w:val="00634B3A"/>
    <w:rsid w:val="00635389"/>
    <w:rsid w:val="0063635E"/>
    <w:rsid w:val="006372FC"/>
    <w:rsid w:val="006407D5"/>
    <w:rsid w:val="00641B05"/>
    <w:rsid w:val="00642616"/>
    <w:rsid w:val="006428D5"/>
    <w:rsid w:val="00642E59"/>
    <w:rsid w:val="00642FC9"/>
    <w:rsid w:val="006434B5"/>
    <w:rsid w:val="006436D4"/>
    <w:rsid w:val="00644153"/>
    <w:rsid w:val="00644211"/>
    <w:rsid w:val="00645507"/>
    <w:rsid w:val="006458C4"/>
    <w:rsid w:val="00645A71"/>
    <w:rsid w:val="00645AE0"/>
    <w:rsid w:val="00645E60"/>
    <w:rsid w:val="00645EDA"/>
    <w:rsid w:val="006478BF"/>
    <w:rsid w:val="00647D40"/>
    <w:rsid w:val="00647EA8"/>
    <w:rsid w:val="00650E13"/>
    <w:rsid w:val="006514E0"/>
    <w:rsid w:val="00651BE9"/>
    <w:rsid w:val="006526A9"/>
    <w:rsid w:val="006527D6"/>
    <w:rsid w:val="00652927"/>
    <w:rsid w:val="00652AAB"/>
    <w:rsid w:val="00652E83"/>
    <w:rsid w:val="00654D00"/>
    <w:rsid w:val="00654E59"/>
    <w:rsid w:val="00655AC2"/>
    <w:rsid w:val="00656090"/>
    <w:rsid w:val="006562A4"/>
    <w:rsid w:val="006564E4"/>
    <w:rsid w:val="00656930"/>
    <w:rsid w:val="00656C89"/>
    <w:rsid w:val="006570EB"/>
    <w:rsid w:val="00657A3E"/>
    <w:rsid w:val="00657D54"/>
    <w:rsid w:val="006607CC"/>
    <w:rsid w:val="00661524"/>
    <w:rsid w:val="00661B1C"/>
    <w:rsid w:val="00661E12"/>
    <w:rsid w:val="00661EB9"/>
    <w:rsid w:val="006631EC"/>
    <w:rsid w:val="00663E59"/>
    <w:rsid w:val="006641FD"/>
    <w:rsid w:val="0066457B"/>
    <w:rsid w:val="0066463F"/>
    <w:rsid w:val="00664E24"/>
    <w:rsid w:val="00664E51"/>
    <w:rsid w:val="006656E0"/>
    <w:rsid w:val="006667FA"/>
    <w:rsid w:val="00666887"/>
    <w:rsid w:val="00667607"/>
    <w:rsid w:val="006707CB"/>
    <w:rsid w:val="00670DE5"/>
    <w:rsid w:val="0067197E"/>
    <w:rsid w:val="006724DB"/>
    <w:rsid w:val="00672D95"/>
    <w:rsid w:val="0067302D"/>
    <w:rsid w:val="00673113"/>
    <w:rsid w:val="006732C4"/>
    <w:rsid w:val="0067395E"/>
    <w:rsid w:val="00674584"/>
    <w:rsid w:val="00674D68"/>
    <w:rsid w:val="00674F6B"/>
    <w:rsid w:val="00675412"/>
    <w:rsid w:val="00677355"/>
    <w:rsid w:val="006775FE"/>
    <w:rsid w:val="00677EC8"/>
    <w:rsid w:val="00680935"/>
    <w:rsid w:val="00680EA7"/>
    <w:rsid w:val="00680F7C"/>
    <w:rsid w:val="006819B5"/>
    <w:rsid w:val="00681EC2"/>
    <w:rsid w:val="00683CA2"/>
    <w:rsid w:val="00683E78"/>
    <w:rsid w:val="00684B8F"/>
    <w:rsid w:val="00684DE1"/>
    <w:rsid w:val="0068549D"/>
    <w:rsid w:val="00685A1B"/>
    <w:rsid w:val="006864FE"/>
    <w:rsid w:val="00686BEA"/>
    <w:rsid w:val="00686CDE"/>
    <w:rsid w:val="00687417"/>
    <w:rsid w:val="0068762E"/>
    <w:rsid w:val="006876BB"/>
    <w:rsid w:val="0068790A"/>
    <w:rsid w:val="00687C6F"/>
    <w:rsid w:val="006907B2"/>
    <w:rsid w:val="006912D6"/>
    <w:rsid w:val="00691489"/>
    <w:rsid w:val="006914E7"/>
    <w:rsid w:val="00691BC4"/>
    <w:rsid w:val="006924CB"/>
    <w:rsid w:val="006926CA"/>
    <w:rsid w:val="00692B44"/>
    <w:rsid w:val="00692B86"/>
    <w:rsid w:val="00693106"/>
    <w:rsid w:val="00693B3E"/>
    <w:rsid w:val="006946BC"/>
    <w:rsid w:val="006947FC"/>
    <w:rsid w:val="00694857"/>
    <w:rsid w:val="00694E6C"/>
    <w:rsid w:val="00694F27"/>
    <w:rsid w:val="00695C2B"/>
    <w:rsid w:val="00696C2A"/>
    <w:rsid w:val="00697517"/>
    <w:rsid w:val="00697688"/>
    <w:rsid w:val="00697858"/>
    <w:rsid w:val="006A0840"/>
    <w:rsid w:val="006A0F42"/>
    <w:rsid w:val="006A109D"/>
    <w:rsid w:val="006A18B2"/>
    <w:rsid w:val="006A1F39"/>
    <w:rsid w:val="006A244F"/>
    <w:rsid w:val="006A27D6"/>
    <w:rsid w:val="006A2953"/>
    <w:rsid w:val="006A4BA3"/>
    <w:rsid w:val="006A6296"/>
    <w:rsid w:val="006A630E"/>
    <w:rsid w:val="006A631D"/>
    <w:rsid w:val="006A66BE"/>
    <w:rsid w:val="006A6E90"/>
    <w:rsid w:val="006A73C1"/>
    <w:rsid w:val="006B0822"/>
    <w:rsid w:val="006B10CF"/>
    <w:rsid w:val="006B12E6"/>
    <w:rsid w:val="006B1BD1"/>
    <w:rsid w:val="006B1F18"/>
    <w:rsid w:val="006B2290"/>
    <w:rsid w:val="006B2338"/>
    <w:rsid w:val="006B304E"/>
    <w:rsid w:val="006B38FD"/>
    <w:rsid w:val="006B3D39"/>
    <w:rsid w:val="006B4986"/>
    <w:rsid w:val="006B5387"/>
    <w:rsid w:val="006B568E"/>
    <w:rsid w:val="006B5FF1"/>
    <w:rsid w:val="006B6ADD"/>
    <w:rsid w:val="006B7171"/>
    <w:rsid w:val="006B7D69"/>
    <w:rsid w:val="006B7DD6"/>
    <w:rsid w:val="006C0D19"/>
    <w:rsid w:val="006C0F1E"/>
    <w:rsid w:val="006C19B0"/>
    <w:rsid w:val="006C2879"/>
    <w:rsid w:val="006C29DC"/>
    <w:rsid w:val="006C3833"/>
    <w:rsid w:val="006C3ABE"/>
    <w:rsid w:val="006C3FEA"/>
    <w:rsid w:val="006C4047"/>
    <w:rsid w:val="006C482D"/>
    <w:rsid w:val="006C60D1"/>
    <w:rsid w:val="006C6206"/>
    <w:rsid w:val="006C660D"/>
    <w:rsid w:val="006C7CE4"/>
    <w:rsid w:val="006C7F01"/>
    <w:rsid w:val="006D010A"/>
    <w:rsid w:val="006D0540"/>
    <w:rsid w:val="006D0A99"/>
    <w:rsid w:val="006D0B1F"/>
    <w:rsid w:val="006D1466"/>
    <w:rsid w:val="006D1533"/>
    <w:rsid w:val="006D16E1"/>
    <w:rsid w:val="006D2002"/>
    <w:rsid w:val="006D2A28"/>
    <w:rsid w:val="006D3634"/>
    <w:rsid w:val="006D42AF"/>
    <w:rsid w:val="006D43E9"/>
    <w:rsid w:val="006D4643"/>
    <w:rsid w:val="006D482B"/>
    <w:rsid w:val="006D5712"/>
    <w:rsid w:val="006D6B17"/>
    <w:rsid w:val="006D6B34"/>
    <w:rsid w:val="006D6E9D"/>
    <w:rsid w:val="006E1A7F"/>
    <w:rsid w:val="006E21B1"/>
    <w:rsid w:val="006E2B69"/>
    <w:rsid w:val="006E2E18"/>
    <w:rsid w:val="006E3A90"/>
    <w:rsid w:val="006E3BD8"/>
    <w:rsid w:val="006E3E6A"/>
    <w:rsid w:val="006E3F63"/>
    <w:rsid w:val="006E4349"/>
    <w:rsid w:val="006E5711"/>
    <w:rsid w:val="006E5945"/>
    <w:rsid w:val="006E6215"/>
    <w:rsid w:val="006E7715"/>
    <w:rsid w:val="006E7849"/>
    <w:rsid w:val="006E78D3"/>
    <w:rsid w:val="006E7A5B"/>
    <w:rsid w:val="006E7AC6"/>
    <w:rsid w:val="006E7DE0"/>
    <w:rsid w:val="006E7F9C"/>
    <w:rsid w:val="006F1459"/>
    <w:rsid w:val="006F1C3E"/>
    <w:rsid w:val="006F1D96"/>
    <w:rsid w:val="006F2022"/>
    <w:rsid w:val="006F2997"/>
    <w:rsid w:val="006F2A8F"/>
    <w:rsid w:val="006F3D86"/>
    <w:rsid w:val="006F4490"/>
    <w:rsid w:val="006F452B"/>
    <w:rsid w:val="006F497E"/>
    <w:rsid w:val="006F4C63"/>
    <w:rsid w:val="006F4FD0"/>
    <w:rsid w:val="006F55F3"/>
    <w:rsid w:val="006F5758"/>
    <w:rsid w:val="006F58C7"/>
    <w:rsid w:val="006F6157"/>
    <w:rsid w:val="006F6AA0"/>
    <w:rsid w:val="006F72D7"/>
    <w:rsid w:val="006F7F60"/>
    <w:rsid w:val="0070091C"/>
    <w:rsid w:val="00700EE7"/>
    <w:rsid w:val="00702686"/>
    <w:rsid w:val="00702EC8"/>
    <w:rsid w:val="007031A2"/>
    <w:rsid w:val="007041F7"/>
    <w:rsid w:val="00705372"/>
    <w:rsid w:val="007062C6"/>
    <w:rsid w:val="00706D19"/>
    <w:rsid w:val="007072DD"/>
    <w:rsid w:val="00707998"/>
    <w:rsid w:val="00707BE2"/>
    <w:rsid w:val="0071003B"/>
    <w:rsid w:val="007101B0"/>
    <w:rsid w:val="00710432"/>
    <w:rsid w:val="007105B2"/>
    <w:rsid w:val="007112F0"/>
    <w:rsid w:val="00711CAA"/>
    <w:rsid w:val="00711FEA"/>
    <w:rsid w:val="00712472"/>
    <w:rsid w:val="00712686"/>
    <w:rsid w:val="00712A0F"/>
    <w:rsid w:val="00713D2D"/>
    <w:rsid w:val="00714360"/>
    <w:rsid w:val="007144BC"/>
    <w:rsid w:val="00714889"/>
    <w:rsid w:val="00715353"/>
    <w:rsid w:val="00715A07"/>
    <w:rsid w:val="00715CE7"/>
    <w:rsid w:val="007162A5"/>
    <w:rsid w:val="00716385"/>
    <w:rsid w:val="00717D6B"/>
    <w:rsid w:val="00717D88"/>
    <w:rsid w:val="00720245"/>
    <w:rsid w:val="00720C51"/>
    <w:rsid w:val="007210BA"/>
    <w:rsid w:val="007211A5"/>
    <w:rsid w:val="007218CF"/>
    <w:rsid w:val="0072192A"/>
    <w:rsid w:val="00721A63"/>
    <w:rsid w:val="00721D3C"/>
    <w:rsid w:val="00721E74"/>
    <w:rsid w:val="00722368"/>
    <w:rsid w:val="00722BF2"/>
    <w:rsid w:val="007237D8"/>
    <w:rsid w:val="00724567"/>
    <w:rsid w:val="007251E2"/>
    <w:rsid w:val="00725948"/>
    <w:rsid w:val="00725CA5"/>
    <w:rsid w:val="00726514"/>
    <w:rsid w:val="007269DB"/>
    <w:rsid w:val="00726A43"/>
    <w:rsid w:val="00726C0B"/>
    <w:rsid w:val="00727183"/>
    <w:rsid w:val="00727577"/>
    <w:rsid w:val="007277A6"/>
    <w:rsid w:val="00730F4A"/>
    <w:rsid w:val="007320CA"/>
    <w:rsid w:val="00732154"/>
    <w:rsid w:val="00732BA2"/>
    <w:rsid w:val="00732FDE"/>
    <w:rsid w:val="00733004"/>
    <w:rsid w:val="007338D4"/>
    <w:rsid w:val="00733ADB"/>
    <w:rsid w:val="00734069"/>
    <w:rsid w:val="007342C2"/>
    <w:rsid w:val="007350EF"/>
    <w:rsid w:val="007352E7"/>
    <w:rsid w:val="00735C12"/>
    <w:rsid w:val="00735C9C"/>
    <w:rsid w:val="007360A1"/>
    <w:rsid w:val="00736C5E"/>
    <w:rsid w:val="0073788A"/>
    <w:rsid w:val="00737921"/>
    <w:rsid w:val="00737EC8"/>
    <w:rsid w:val="007408A6"/>
    <w:rsid w:val="007414A3"/>
    <w:rsid w:val="007417F3"/>
    <w:rsid w:val="007429A6"/>
    <w:rsid w:val="00742C0F"/>
    <w:rsid w:val="007432E7"/>
    <w:rsid w:val="00744211"/>
    <w:rsid w:val="007442C3"/>
    <w:rsid w:val="0074474F"/>
    <w:rsid w:val="00744951"/>
    <w:rsid w:val="00745D16"/>
    <w:rsid w:val="00745DA5"/>
    <w:rsid w:val="00745FB4"/>
    <w:rsid w:val="00746A92"/>
    <w:rsid w:val="00746B07"/>
    <w:rsid w:val="007470D4"/>
    <w:rsid w:val="00747154"/>
    <w:rsid w:val="00747E6A"/>
    <w:rsid w:val="00747EA3"/>
    <w:rsid w:val="0075099A"/>
    <w:rsid w:val="00751D88"/>
    <w:rsid w:val="007525D5"/>
    <w:rsid w:val="00752D43"/>
    <w:rsid w:val="0075304B"/>
    <w:rsid w:val="007532A2"/>
    <w:rsid w:val="00753445"/>
    <w:rsid w:val="0075365A"/>
    <w:rsid w:val="00754C2A"/>
    <w:rsid w:val="007551F6"/>
    <w:rsid w:val="007568C7"/>
    <w:rsid w:val="0075695B"/>
    <w:rsid w:val="00757782"/>
    <w:rsid w:val="0075789C"/>
    <w:rsid w:val="007578CA"/>
    <w:rsid w:val="00760299"/>
    <w:rsid w:val="0076045E"/>
    <w:rsid w:val="00760619"/>
    <w:rsid w:val="00761166"/>
    <w:rsid w:val="007614B4"/>
    <w:rsid w:val="007617A5"/>
    <w:rsid w:val="00761AB8"/>
    <w:rsid w:val="0076263D"/>
    <w:rsid w:val="007629DB"/>
    <w:rsid w:val="007635B6"/>
    <w:rsid w:val="00763674"/>
    <w:rsid w:val="00763981"/>
    <w:rsid w:val="00763AC9"/>
    <w:rsid w:val="0076451A"/>
    <w:rsid w:val="00764FD6"/>
    <w:rsid w:val="007676BC"/>
    <w:rsid w:val="00767866"/>
    <w:rsid w:val="00767A4E"/>
    <w:rsid w:val="00770099"/>
    <w:rsid w:val="007703D2"/>
    <w:rsid w:val="007705ED"/>
    <w:rsid w:val="007708AE"/>
    <w:rsid w:val="00770A21"/>
    <w:rsid w:val="007716C7"/>
    <w:rsid w:val="00771D89"/>
    <w:rsid w:val="00772458"/>
    <w:rsid w:val="00772CC9"/>
    <w:rsid w:val="00772F69"/>
    <w:rsid w:val="0077432C"/>
    <w:rsid w:val="007750B3"/>
    <w:rsid w:val="00775196"/>
    <w:rsid w:val="0077555F"/>
    <w:rsid w:val="00775CE1"/>
    <w:rsid w:val="007764FD"/>
    <w:rsid w:val="00776F5C"/>
    <w:rsid w:val="00777AD1"/>
    <w:rsid w:val="00777D9C"/>
    <w:rsid w:val="0078069F"/>
    <w:rsid w:val="00781579"/>
    <w:rsid w:val="00781A48"/>
    <w:rsid w:val="00781ADF"/>
    <w:rsid w:val="00781C7D"/>
    <w:rsid w:val="00782A34"/>
    <w:rsid w:val="00783065"/>
    <w:rsid w:val="00783385"/>
    <w:rsid w:val="0078406D"/>
    <w:rsid w:val="0078450C"/>
    <w:rsid w:val="007847C0"/>
    <w:rsid w:val="00784AB0"/>
    <w:rsid w:val="00784BAC"/>
    <w:rsid w:val="00784C21"/>
    <w:rsid w:val="0078531B"/>
    <w:rsid w:val="007857D3"/>
    <w:rsid w:val="00785E61"/>
    <w:rsid w:val="00786056"/>
    <w:rsid w:val="007865CD"/>
    <w:rsid w:val="007873CE"/>
    <w:rsid w:val="0078743E"/>
    <w:rsid w:val="00787B4B"/>
    <w:rsid w:val="0078CA3D"/>
    <w:rsid w:val="007901A4"/>
    <w:rsid w:val="00790309"/>
    <w:rsid w:val="00790719"/>
    <w:rsid w:val="007909BE"/>
    <w:rsid w:val="00791155"/>
    <w:rsid w:val="007912C3"/>
    <w:rsid w:val="00791436"/>
    <w:rsid w:val="007917F4"/>
    <w:rsid w:val="00791A2C"/>
    <w:rsid w:val="0079231A"/>
    <w:rsid w:val="0079296B"/>
    <w:rsid w:val="00792A05"/>
    <w:rsid w:val="00793070"/>
    <w:rsid w:val="0079370F"/>
    <w:rsid w:val="007937F9"/>
    <w:rsid w:val="00794096"/>
    <w:rsid w:val="007941BA"/>
    <w:rsid w:val="007942D3"/>
    <w:rsid w:val="007949C8"/>
    <w:rsid w:val="00795566"/>
    <w:rsid w:val="00795628"/>
    <w:rsid w:val="00795ED0"/>
    <w:rsid w:val="00796012"/>
    <w:rsid w:val="00796692"/>
    <w:rsid w:val="007A0363"/>
    <w:rsid w:val="007A03FD"/>
    <w:rsid w:val="007A045C"/>
    <w:rsid w:val="007A08BB"/>
    <w:rsid w:val="007A1CEA"/>
    <w:rsid w:val="007A21DB"/>
    <w:rsid w:val="007A3449"/>
    <w:rsid w:val="007A5444"/>
    <w:rsid w:val="007A5B1A"/>
    <w:rsid w:val="007A6735"/>
    <w:rsid w:val="007A68B0"/>
    <w:rsid w:val="007A7198"/>
    <w:rsid w:val="007B0445"/>
    <w:rsid w:val="007B0524"/>
    <w:rsid w:val="007B0613"/>
    <w:rsid w:val="007B0625"/>
    <w:rsid w:val="007B0966"/>
    <w:rsid w:val="007B15DC"/>
    <w:rsid w:val="007B17DD"/>
    <w:rsid w:val="007B2099"/>
    <w:rsid w:val="007B2528"/>
    <w:rsid w:val="007B3375"/>
    <w:rsid w:val="007B3764"/>
    <w:rsid w:val="007B3BD8"/>
    <w:rsid w:val="007B501F"/>
    <w:rsid w:val="007B6C09"/>
    <w:rsid w:val="007B6CD7"/>
    <w:rsid w:val="007B7587"/>
    <w:rsid w:val="007B7741"/>
    <w:rsid w:val="007B7921"/>
    <w:rsid w:val="007C0055"/>
    <w:rsid w:val="007C048C"/>
    <w:rsid w:val="007C069D"/>
    <w:rsid w:val="007C1824"/>
    <w:rsid w:val="007C1EAF"/>
    <w:rsid w:val="007C1EC3"/>
    <w:rsid w:val="007C29B1"/>
    <w:rsid w:val="007C4219"/>
    <w:rsid w:val="007C4951"/>
    <w:rsid w:val="007C4E54"/>
    <w:rsid w:val="007C5ACA"/>
    <w:rsid w:val="007C5C62"/>
    <w:rsid w:val="007C6D92"/>
    <w:rsid w:val="007C6E16"/>
    <w:rsid w:val="007C6EF6"/>
    <w:rsid w:val="007C77BD"/>
    <w:rsid w:val="007D04D7"/>
    <w:rsid w:val="007D1137"/>
    <w:rsid w:val="007D18A5"/>
    <w:rsid w:val="007D18B7"/>
    <w:rsid w:val="007D195F"/>
    <w:rsid w:val="007D2220"/>
    <w:rsid w:val="007D2982"/>
    <w:rsid w:val="007D2AA6"/>
    <w:rsid w:val="007D2C0B"/>
    <w:rsid w:val="007D2E09"/>
    <w:rsid w:val="007D30B0"/>
    <w:rsid w:val="007D3507"/>
    <w:rsid w:val="007D3593"/>
    <w:rsid w:val="007D393F"/>
    <w:rsid w:val="007D3B38"/>
    <w:rsid w:val="007D4201"/>
    <w:rsid w:val="007D5489"/>
    <w:rsid w:val="007D55FB"/>
    <w:rsid w:val="007D59E4"/>
    <w:rsid w:val="007D6198"/>
    <w:rsid w:val="007D6560"/>
    <w:rsid w:val="007D7794"/>
    <w:rsid w:val="007E0225"/>
    <w:rsid w:val="007E02CA"/>
    <w:rsid w:val="007E07AF"/>
    <w:rsid w:val="007E0947"/>
    <w:rsid w:val="007E095A"/>
    <w:rsid w:val="007E09DA"/>
    <w:rsid w:val="007E0C06"/>
    <w:rsid w:val="007E0D1A"/>
    <w:rsid w:val="007E0F8A"/>
    <w:rsid w:val="007E0FBC"/>
    <w:rsid w:val="007E1815"/>
    <w:rsid w:val="007E1EE4"/>
    <w:rsid w:val="007E21E2"/>
    <w:rsid w:val="007E2451"/>
    <w:rsid w:val="007E33F2"/>
    <w:rsid w:val="007E3915"/>
    <w:rsid w:val="007E3ED5"/>
    <w:rsid w:val="007E4218"/>
    <w:rsid w:val="007E45BE"/>
    <w:rsid w:val="007E4992"/>
    <w:rsid w:val="007E49EC"/>
    <w:rsid w:val="007E4FE1"/>
    <w:rsid w:val="007E532C"/>
    <w:rsid w:val="007E5984"/>
    <w:rsid w:val="007E5D84"/>
    <w:rsid w:val="007E61D6"/>
    <w:rsid w:val="007E65FF"/>
    <w:rsid w:val="007E6951"/>
    <w:rsid w:val="007E6C6F"/>
    <w:rsid w:val="007E793D"/>
    <w:rsid w:val="007E7C48"/>
    <w:rsid w:val="007F042C"/>
    <w:rsid w:val="007F06C4"/>
    <w:rsid w:val="007F0B90"/>
    <w:rsid w:val="007F0ED1"/>
    <w:rsid w:val="007F141F"/>
    <w:rsid w:val="007F2E47"/>
    <w:rsid w:val="007F45AE"/>
    <w:rsid w:val="007F5461"/>
    <w:rsid w:val="007F5CE7"/>
    <w:rsid w:val="007F6E52"/>
    <w:rsid w:val="007F705A"/>
    <w:rsid w:val="007F718D"/>
    <w:rsid w:val="00800508"/>
    <w:rsid w:val="008009F6"/>
    <w:rsid w:val="00800D07"/>
    <w:rsid w:val="00801FAD"/>
    <w:rsid w:val="00803A21"/>
    <w:rsid w:val="0080426A"/>
    <w:rsid w:val="00805ED1"/>
    <w:rsid w:val="00806D10"/>
    <w:rsid w:val="00806D90"/>
    <w:rsid w:val="0080727C"/>
    <w:rsid w:val="00807B4E"/>
    <w:rsid w:val="008102E6"/>
    <w:rsid w:val="00810469"/>
    <w:rsid w:val="00810662"/>
    <w:rsid w:val="00810BE8"/>
    <w:rsid w:val="0081143C"/>
    <w:rsid w:val="008114E9"/>
    <w:rsid w:val="00811BD7"/>
    <w:rsid w:val="0081244C"/>
    <w:rsid w:val="008125D0"/>
    <w:rsid w:val="00812810"/>
    <w:rsid w:val="00813513"/>
    <w:rsid w:val="00813577"/>
    <w:rsid w:val="00813DC3"/>
    <w:rsid w:val="008143BC"/>
    <w:rsid w:val="00814567"/>
    <w:rsid w:val="00814DA8"/>
    <w:rsid w:val="00815348"/>
    <w:rsid w:val="00815443"/>
    <w:rsid w:val="00815AC2"/>
    <w:rsid w:val="00815C99"/>
    <w:rsid w:val="00816465"/>
    <w:rsid w:val="008178B6"/>
    <w:rsid w:val="00817DEC"/>
    <w:rsid w:val="008201B0"/>
    <w:rsid w:val="00820621"/>
    <w:rsid w:val="00820A1C"/>
    <w:rsid w:val="00820F17"/>
    <w:rsid w:val="0082155C"/>
    <w:rsid w:val="00821E0C"/>
    <w:rsid w:val="0082281B"/>
    <w:rsid w:val="00822AC1"/>
    <w:rsid w:val="00822D90"/>
    <w:rsid w:val="00823730"/>
    <w:rsid w:val="008239F7"/>
    <w:rsid w:val="00823CA7"/>
    <w:rsid w:val="00825690"/>
    <w:rsid w:val="00825891"/>
    <w:rsid w:val="00825D1A"/>
    <w:rsid w:val="008263DF"/>
    <w:rsid w:val="00826956"/>
    <w:rsid w:val="00826A48"/>
    <w:rsid w:val="00827AAF"/>
    <w:rsid w:val="00827CD4"/>
    <w:rsid w:val="00827EDB"/>
    <w:rsid w:val="0083033B"/>
    <w:rsid w:val="008312A2"/>
    <w:rsid w:val="00831707"/>
    <w:rsid w:val="008317F1"/>
    <w:rsid w:val="008318CD"/>
    <w:rsid w:val="0083239A"/>
    <w:rsid w:val="008326BE"/>
    <w:rsid w:val="008338BA"/>
    <w:rsid w:val="00833EB7"/>
    <w:rsid w:val="00834190"/>
    <w:rsid w:val="00834B44"/>
    <w:rsid w:val="008352D5"/>
    <w:rsid w:val="00835CDB"/>
    <w:rsid w:val="00836B89"/>
    <w:rsid w:val="008372F9"/>
    <w:rsid w:val="00837539"/>
    <w:rsid w:val="0084081A"/>
    <w:rsid w:val="0084122E"/>
    <w:rsid w:val="00841910"/>
    <w:rsid w:val="00842579"/>
    <w:rsid w:val="00843166"/>
    <w:rsid w:val="00843557"/>
    <w:rsid w:val="008436D4"/>
    <w:rsid w:val="00843796"/>
    <w:rsid w:val="00843D4C"/>
    <w:rsid w:val="00845060"/>
    <w:rsid w:val="00845D37"/>
    <w:rsid w:val="00846469"/>
    <w:rsid w:val="00846DB4"/>
    <w:rsid w:val="00847175"/>
    <w:rsid w:val="0084764C"/>
    <w:rsid w:val="00847BB0"/>
    <w:rsid w:val="00847C14"/>
    <w:rsid w:val="00847CD4"/>
    <w:rsid w:val="008514A1"/>
    <w:rsid w:val="0085169E"/>
    <w:rsid w:val="008519F8"/>
    <w:rsid w:val="0085263A"/>
    <w:rsid w:val="00852E79"/>
    <w:rsid w:val="00853349"/>
    <w:rsid w:val="00854CAA"/>
    <w:rsid w:val="00854E96"/>
    <w:rsid w:val="00855DBF"/>
    <w:rsid w:val="008561D1"/>
    <w:rsid w:val="008563C5"/>
    <w:rsid w:val="00856553"/>
    <w:rsid w:val="008568B5"/>
    <w:rsid w:val="00856952"/>
    <w:rsid w:val="00857113"/>
    <w:rsid w:val="0085724C"/>
    <w:rsid w:val="008577AC"/>
    <w:rsid w:val="0086039B"/>
    <w:rsid w:val="00860554"/>
    <w:rsid w:val="00860904"/>
    <w:rsid w:val="00860FE1"/>
    <w:rsid w:val="008614AD"/>
    <w:rsid w:val="008617C5"/>
    <w:rsid w:val="008620F8"/>
    <w:rsid w:val="0086256E"/>
    <w:rsid w:val="00862C72"/>
    <w:rsid w:val="00863834"/>
    <w:rsid w:val="0086388A"/>
    <w:rsid w:val="0086400F"/>
    <w:rsid w:val="00864716"/>
    <w:rsid w:val="00864DA8"/>
    <w:rsid w:val="00865B74"/>
    <w:rsid w:val="00865CD9"/>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720"/>
    <w:rsid w:val="00875BAB"/>
    <w:rsid w:val="00875F43"/>
    <w:rsid w:val="0087613A"/>
    <w:rsid w:val="00876704"/>
    <w:rsid w:val="00876C71"/>
    <w:rsid w:val="00876EE9"/>
    <w:rsid w:val="0087703C"/>
    <w:rsid w:val="008776FD"/>
    <w:rsid w:val="008801D7"/>
    <w:rsid w:val="008803F1"/>
    <w:rsid w:val="00880607"/>
    <w:rsid w:val="0088084A"/>
    <w:rsid w:val="00881388"/>
    <w:rsid w:val="00881B52"/>
    <w:rsid w:val="00882142"/>
    <w:rsid w:val="008822A3"/>
    <w:rsid w:val="008822BD"/>
    <w:rsid w:val="00883CA6"/>
    <w:rsid w:val="00883DFA"/>
    <w:rsid w:val="00885BBD"/>
    <w:rsid w:val="0088609D"/>
    <w:rsid w:val="00886916"/>
    <w:rsid w:val="00886E28"/>
    <w:rsid w:val="0088716F"/>
    <w:rsid w:val="008872DF"/>
    <w:rsid w:val="008902BD"/>
    <w:rsid w:val="008903B8"/>
    <w:rsid w:val="00890658"/>
    <w:rsid w:val="008908BB"/>
    <w:rsid w:val="00890AB1"/>
    <w:rsid w:val="00891166"/>
    <w:rsid w:val="00891C89"/>
    <w:rsid w:val="00891E97"/>
    <w:rsid w:val="00892AFF"/>
    <w:rsid w:val="00892BE9"/>
    <w:rsid w:val="00893121"/>
    <w:rsid w:val="008932B2"/>
    <w:rsid w:val="00894058"/>
    <w:rsid w:val="0089439A"/>
    <w:rsid w:val="0089487D"/>
    <w:rsid w:val="00895243"/>
    <w:rsid w:val="0089535E"/>
    <w:rsid w:val="008974F0"/>
    <w:rsid w:val="00897992"/>
    <w:rsid w:val="00897A2B"/>
    <w:rsid w:val="00897A5F"/>
    <w:rsid w:val="00897B6B"/>
    <w:rsid w:val="008A016B"/>
    <w:rsid w:val="008A088C"/>
    <w:rsid w:val="008A0A43"/>
    <w:rsid w:val="008A1499"/>
    <w:rsid w:val="008A2F30"/>
    <w:rsid w:val="008A4D9B"/>
    <w:rsid w:val="008A57AC"/>
    <w:rsid w:val="008A5BE7"/>
    <w:rsid w:val="008A62BE"/>
    <w:rsid w:val="008A688A"/>
    <w:rsid w:val="008A6B6A"/>
    <w:rsid w:val="008A736C"/>
    <w:rsid w:val="008A7970"/>
    <w:rsid w:val="008A7CC4"/>
    <w:rsid w:val="008A7F16"/>
    <w:rsid w:val="008B012A"/>
    <w:rsid w:val="008B08E6"/>
    <w:rsid w:val="008B0976"/>
    <w:rsid w:val="008B0FF6"/>
    <w:rsid w:val="008B1359"/>
    <w:rsid w:val="008B1399"/>
    <w:rsid w:val="008B13B2"/>
    <w:rsid w:val="008B1BAC"/>
    <w:rsid w:val="008B2850"/>
    <w:rsid w:val="008B2979"/>
    <w:rsid w:val="008B30E1"/>
    <w:rsid w:val="008B36CE"/>
    <w:rsid w:val="008B46DF"/>
    <w:rsid w:val="008B4930"/>
    <w:rsid w:val="008B4B62"/>
    <w:rsid w:val="008B5A46"/>
    <w:rsid w:val="008B5E17"/>
    <w:rsid w:val="008B7B21"/>
    <w:rsid w:val="008B7BAA"/>
    <w:rsid w:val="008B7BF2"/>
    <w:rsid w:val="008C02CA"/>
    <w:rsid w:val="008C02ED"/>
    <w:rsid w:val="008C0956"/>
    <w:rsid w:val="008C0BB9"/>
    <w:rsid w:val="008C0BE7"/>
    <w:rsid w:val="008C1222"/>
    <w:rsid w:val="008C155B"/>
    <w:rsid w:val="008C1579"/>
    <w:rsid w:val="008C286D"/>
    <w:rsid w:val="008C2B9A"/>
    <w:rsid w:val="008C31C8"/>
    <w:rsid w:val="008C322F"/>
    <w:rsid w:val="008C410F"/>
    <w:rsid w:val="008C4D55"/>
    <w:rsid w:val="008C5D0D"/>
    <w:rsid w:val="008C63F1"/>
    <w:rsid w:val="008C72F5"/>
    <w:rsid w:val="008C746D"/>
    <w:rsid w:val="008C7DF6"/>
    <w:rsid w:val="008C7F20"/>
    <w:rsid w:val="008D07BC"/>
    <w:rsid w:val="008D0EDB"/>
    <w:rsid w:val="008D1DEA"/>
    <w:rsid w:val="008D203B"/>
    <w:rsid w:val="008D23B4"/>
    <w:rsid w:val="008D26FF"/>
    <w:rsid w:val="008D3D99"/>
    <w:rsid w:val="008D4469"/>
    <w:rsid w:val="008D4742"/>
    <w:rsid w:val="008D4B4A"/>
    <w:rsid w:val="008D545B"/>
    <w:rsid w:val="008D604D"/>
    <w:rsid w:val="008D6A30"/>
    <w:rsid w:val="008D6FC7"/>
    <w:rsid w:val="008D77E3"/>
    <w:rsid w:val="008D78BB"/>
    <w:rsid w:val="008D79CB"/>
    <w:rsid w:val="008D7AA1"/>
    <w:rsid w:val="008D7B9D"/>
    <w:rsid w:val="008D7D35"/>
    <w:rsid w:val="008D7EE8"/>
    <w:rsid w:val="008E025B"/>
    <w:rsid w:val="008E06DD"/>
    <w:rsid w:val="008E0DFA"/>
    <w:rsid w:val="008E0E6D"/>
    <w:rsid w:val="008E131E"/>
    <w:rsid w:val="008E1446"/>
    <w:rsid w:val="008E1816"/>
    <w:rsid w:val="008E19E2"/>
    <w:rsid w:val="008E228A"/>
    <w:rsid w:val="008E26F3"/>
    <w:rsid w:val="008E2888"/>
    <w:rsid w:val="008E2D31"/>
    <w:rsid w:val="008E3643"/>
    <w:rsid w:val="008E478A"/>
    <w:rsid w:val="008E50AB"/>
    <w:rsid w:val="008E5248"/>
    <w:rsid w:val="008E52F1"/>
    <w:rsid w:val="008E5DE7"/>
    <w:rsid w:val="008E61A3"/>
    <w:rsid w:val="008E6811"/>
    <w:rsid w:val="008E7133"/>
    <w:rsid w:val="008E7D0C"/>
    <w:rsid w:val="008E7E5A"/>
    <w:rsid w:val="008F00E3"/>
    <w:rsid w:val="008F0632"/>
    <w:rsid w:val="008F1E4F"/>
    <w:rsid w:val="008F2D3C"/>
    <w:rsid w:val="008F3089"/>
    <w:rsid w:val="008F33A6"/>
    <w:rsid w:val="008F3684"/>
    <w:rsid w:val="008F38BB"/>
    <w:rsid w:val="008F38F0"/>
    <w:rsid w:val="008F4420"/>
    <w:rsid w:val="008F4676"/>
    <w:rsid w:val="008F53C6"/>
    <w:rsid w:val="008F53D4"/>
    <w:rsid w:val="008F5503"/>
    <w:rsid w:val="008F5609"/>
    <w:rsid w:val="008F5EE7"/>
    <w:rsid w:val="008F5F50"/>
    <w:rsid w:val="008F675D"/>
    <w:rsid w:val="008F67B4"/>
    <w:rsid w:val="008F737C"/>
    <w:rsid w:val="008F7A66"/>
    <w:rsid w:val="009004FA"/>
    <w:rsid w:val="00900AA8"/>
    <w:rsid w:val="009010D2"/>
    <w:rsid w:val="009010E8"/>
    <w:rsid w:val="00902061"/>
    <w:rsid w:val="00902258"/>
    <w:rsid w:val="009036B7"/>
    <w:rsid w:val="00903BAA"/>
    <w:rsid w:val="00903FC0"/>
    <w:rsid w:val="00905032"/>
    <w:rsid w:val="00906341"/>
    <w:rsid w:val="0090635D"/>
    <w:rsid w:val="00906771"/>
    <w:rsid w:val="00906E17"/>
    <w:rsid w:val="00907137"/>
    <w:rsid w:val="0090737D"/>
    <w:rsid w:val="00907C7C"/>
    <w:rsid w:val="009109B5"/>
    <w:rsid w:val="00911103"/>
    <w:rsid w:val="009113C4"/>
    <w:rsid w:val="00911CB9"/>
    <w:rsid w:val="009123BA"/>
    <w:rsid w:val="0091297E"/>
    <w:rsid w:val="00912FE9"/>
    <w:rsid w:val="009138FB"/>
    <w:rsid w:val="00913A32"/>
    <w:rsid w:val="009146F3"/>
    <w:rsid w:val="009148C9"/>
    <w:rsid w:val="00914BA2"/>
    <w:rsid w:val="00914ECC"/>
    <w:rsid w:val="00915360"/>
    <w:rsid w:val="0091591B"/>
    <w:rsid w:val="00920586"/>
    <w:rsid w:val="009214F7"/>
    <w:rsid w:val="00921D0C"/>
    <w:rsid w:val="00922E6C"/>
    <w:rsid w:val="00922E97"/>
    <w:rsid w:val="00923957"/>
    <w:rsid w:val="00923F70"/>
    <w:rsid w:val="009263D9"/>
    <w:rsid w:val="00926654"/>
    <w:rsid w:val="0092695A"/>
    <w:rsid w:val="009269B6"/>
    <w:rsid w:val="0092704E"/>
    <w:rsid w:val="009271C5"/>
    <w:rsid w:val="00927419"/>
    <w:rsid w:val="00927549"/>
    <w:rsid w:val="00930BA1"/>
    <w:rsid w:val="0093169E"/>
    <w:rsid w:val="00931B5E"/>
    <w:rsid w:val="0093202A"/>
    <w:rsid w:val="00932181"/>
    <w:rsid w:val="00932676"/>
    <w:rsid w:val="0093272A"/>
    <w:rsid w:val="009328BE"/>
    <w:rsid w:val="00933339"/>
    <w:rsid w:val="00933376"/>
    <w:rsid w:val="00933AA5"/>
    <w:rsid w:val="00933EB2"/>
    <w:rsid w:val="00934202"/>
    <w:rsid w:val="009343DB"/>
    <w:rsid w:val="00934D0E"/>
    <w:rsid w:val="009358BA"/>
    <w:rsid w:val="00935C35"/>
    <w:rsid w:val="00935CEF"/>
    <w:rsid w:val="0093673E"/>
    <w:rsid w:val="009367A9"/>
    <w:rsid w:val="00936918"/>
    <w:rsid w:val="00936D3E"/>
    <w:rsid w:val="0093735D"/>
    <w:rsid w:val="00937790"/>
    <w:rsid w:val="00940E48"/>
    <w:rsid w:val="0094118E"/>
    <w:rsid w:val="00941F32"/>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1C54"/>
    <w:rsid w:val="00952087"/>
    <w:rsid w:val="00952F8B"/>
    <w:rsid w:val="00953AF6"/>
    <w:rsid w:val="00953D31"/>
    <w:rsid w:val="0095443F"/>
    <w:rsid w:val="009545AE"/>
    <w:rsid w:val="00954AB9"/>
    <w:rsid w:val="00954D43"/>
    <w:rsid w:val="009551AC"/>
    <w:rsid w:val="009556FE"/>
    <w:rsid w:val="00955E7B"/>
    <w:rsid w:val="0095648F"/>
    <w:rsid w:val="009565E8"/>
    <w:rsid w:val="00956AD8"/>
    <w:rsid w:val="0095716E"/>
    <w:rsid w:val="00957296"/>
    <w:rsid w:val="00957FF7"/>
    <w:rsid w:val="009602F0"/>
    <w:rsid w:val="00961B04"/>
    <w:rsid w:val="00962763"/>
    <w:rsid w:val="009628CD"/>
    <w:rsid w:val="00962990"/>
    <w:rsid w:val="00962AAB"/>
    <w:rsid w:val="00963823"/>
    <w:rsid w:val="009646F4"/>
    <w:rsid w:val="00964855"/>
    <w:rsid w:val="0096504E"/>
    <w:rsid w:val="0096562C"/>
    <w:rsid w:val="00966424"/>
    <w:rsid w:val="00966832"/>
    <w:rsid w:val="00967763"/>
    <w:rsid w:val="009678DA"/>
    <w:rsid w:val="009679B3"/>
    <w:rsid w:val="00967E86"/>
    <w:rsid w:val="009705E9"/>
    <w:rsid w:val="0097090D"/>
    <w:rsid w:val="00970C7F"/>
    <w:rsid w:val="009722A6"/>
    <w:rsid w:val="009729BB"/>
    <w:rsid w:val="00974018"/>
    <w:rsid w:val="00974808"/>
    <w:rsid w:val="00974AC6"/>
    <w:rsid w:val="009753BD"/>
    <w:rsid w:val="00975434"/>
    <w:rsid w:val="00975C70"/>
    <w:rsid w:val="00975D95"/>
    <w:rsid w:val="0097665B"/>
    <w:rsid w:val="0097690F"/>
    <w:rsid w:val="00977721"/>
    <w:rsid w:val="009779E5"/>
    <w:rsid w:val="00977CEF"/>
    <w:rsid w:val="00981481"/>
    <w:rsid w:val="00981667"/>
    <w:rsid w:val="00981670"/>
    <w:rsid w:val="00981DAF"/>
    <w:rsid w:val="00982950"/>
    <w:rsid w:val="0098302B"/>
    <w:rsid w:val="00983C72"/>
    <w:rsid w:val="0098410D"/>
    <w:rsid w:val="00984397"/>
    <w:rsid w:val="009843D8"/>
    <w:rsid w:val="00984A5D"/>
    <w:rsid w:val="00984EB8"/>
    <w:rsid w:val="00985AE2"/>
    <w:rsid w:val="00986D5F"/>
    <w:rsid w:val="00987766"/>
    <w:rsid w:val="009878AE"/>
    <w:rsid w:val="009907C6"/>
    <w:rsid w:val="009915BC"/>
    <w:rsid w:val="00991FCE"/>
    <w:rsid w:val="009923BF"/>
    <w:rsid w:val="0099252A"/>
    <w:rsid w:val="0099287E"/>
    <w:rsid w:val="00992BBB"/>
    <w:rsid w:val="00993090"/>
    <w:rsid w:val="00993FF7"/>
    <w:rsid w:val="00994AFF"/>
    <w:rsid w:val="00994EE5"/>
    <w:rsid w:val="00995134"/>
    <w:rsid w:val="00995222"/>
    <w:rsid w:val="00995657"/>
    <w:rsid w:val="00995D75"/>
    <w:rsid w:val="00996E84"/>
    <w:rsid w:val="00996EA1"/>
    <w:rsid w:val="00997099"/>
    <w:rsid w:val="0099792C"/>
    <w:rsid w:val="00997D92"/>
    <w:rsid w:val="00997FE1"/>
    <w:rsid w:val="009A0343"/>
    <w:rsid w:val="009A08C0"/>
    <w:rsid w:val="009A14A7"/>
    <w:rsid w:val="009A2671"/>
    <w:rsid w:val="009A2F83"/>
    <w:rsid w:val="009A4105"/>
    <w:rsid w:val="009A4ADE"/>
    <w:rsid w:val="009A501E"/>
    <w:rsid w:val="009A583B"/>
    <w:rsid w:val="009A5E47"/>
    <w:rsid w:val="009A65A3"/>
    <w:rsid w:val="009A65D9"/>
    <w:rsid w:val="009A6856"/>
    <w:rsid w:val="009A787D"/>
    <w:rsid w:val="009B0BDB"/>
    <w:rsid w:val="009B158D"/>
    <w:rsid w:val="009B17EF"/>
    <w:rsid w:val="009B34E5"/>
    <w:rsid w:val="009B35BF"/>
    <w:rsid w:val="009B40EF"/>
    <w:rsid w:val="009B46FB"/>
    <w:rsid w:val="009B506C"/>
    <w:rsid w:val="009B5646"/>
    <w:rsid w:val="009B57B9"/>
    <w:rsid w:val="009B59F6"/>
    <w:rsid w:val="009B648C"/>
    <w:rsid w:val="009C0437"/>
    <w:rsid w:val="009C084B"/>
    <w:rsid w:val="009C0C0F"/>
    <w:rsid w:val="009C1BD8"/>
    <w:rsid w:val="009C1FA3"/>
    <w:rsid w:val="009C2DE6"/>
    <w:rsid w:val="009C3476"/>
    <w:rsid w:val="009C38E3"/>
    <w:rsid w:val="009C44EB"/>
    <w:rsid w:val="009C46F4"/>
    <w:rsid w:val="009C5669"/>
    <w:rsid w:val="009C57D9"/>
    <w:rsid w:val="009C596B"/>
    <w:rsid w:val="009C6806"/>
    <w:rsid w:val="009C7581"/>
    <w:rsid w:val="009C7FF6"/>
    <w:rsid w:val="009D1213"/>
    <w:rsid w:val="009D16AD"/>
    <w:rsid w:val="009D1B3F"/>
    <w:rsid w:val="009D1C42"/>
    <w:rsid w:val="009D2039"/>
    <w:rsid w:val="009D281D"/>
    <w:rsid w:val="009D3963"/>
    <w:rsid w:val="009D4009"/>
    <w:rsid w:val="009D4973"/>
    <w:rsid w:val="009D4B33"/>
    <w:rsid w:val="009D5465"/>
    <w:rsid w:val="009D5836"/>
    <w:rsid w:val="009D64E7"/>
    <w:rsid w:val="009D6AF3"/>
    <w:rsid w:val="009D6BFB"/>
    <w:rsid w:val="009D6DF0"/>
    <w:rsid w:val="009D6E65"/>
    <w:rsid w:val="009D74A2"/>
    <w:rsid w:val="009D78F7"/>
    <w:rsid w:val="009D7F31"/>
    <w:rsid w:val="009E0099"/>
    <w:rsid w:val="009E09EE"/>
    <w:rsid w:val="009E0B95"/>
    <w:rsid w:val="009E0E52"/>
    <w:rsid w:val="009E0EDD"/>
    <w:rsid w:val="009E198B"/>
    <w:rsid w:val="009E1A47"/>
    <w:rsid w:val="009E1E67"/>
    <w:rsid w:val="009E237D"/>
    <w:rsid w:val="009E284C"/>
    <w:rsid w:val="009E307E"/>
    <w:rsid w:val="009E3E4F"/>
    <w:rsid w:val="009E57FA"/>
    <w:rsid w:val="009E60A9"/>
    <w:rsid w:val="009E6273"/>
    <w:rsid w:val="009E7159"/>
    <w:rsid w:val="009F08B0"/>
    <w:rsid w:val="009F0A39"/>
    <w:rsid w:val="009F2B48"/>
    <w:rsid w:val="009F2EE6"/>
    <w:rsid w:val="009F3941"/>
    <w:rsid w:val="009F4284"/>
    <w:rsid w:val="009F4308"/>
    <w:rsid w:val="009F437D"/>
    <w:rsid w:val="009F4923"/>
    <w:rsid w:val="009F50FF"/>
    <w:rsid w:val="009F52DF"/>
    <w:rsid w:val="009F5B8E"/>
    <w:rsid w:val="009F62A2"/>
    <w:rsid w:val="009F68F3"/>
    <w:rsid w:val="009F6AB5"/>
    <w:rsid w:val="009F7215"/>
    <w:rsid w:val="00A001B5"/>
    <w:rsid w:val="00A0180A"/>
    <w:rsid w:val="00A01B3D"/>
    <w:rsid w:val="00A04348"/>
    <w:rsid w:val="00A0457D"/>
    <w:rsid w:val="00A0459F"/>
    <w:rsid w:val="00A0531F"/>
    <w:rsid w:val="00A0588A"/>
    <w:rsid w:val="00A05A9C"/>
    <w:rsid w:val="00A0614E"/>
    <w:rsid w:val="00A069AF"/>
    <w:rsid w:val="00A06AF0"/>
    <w:rsid w:val="00A07626"/>
    <w:rsid w:val="00A1055F"/>
    <w:rsid w:val="00A111D1"/>
    <w:rsid w:val="00A11C3A"/>
    <w:rsid w:val="00A11F40"/>
    <w:rsid w:val="00A127BB"/>
    <w:rsid w:val="00A12804"/>
    <w:rsid w:val="00A128AB"/>
    <w:rsid w:val="00A13DB9"/>
    <w:rsid w:val="00A14512"/>
    <w:rsid w:val="00A16338"/>
    <w:rsid w:val="00A16A29"/>
    <w:rsid w:val="00A16D62"/>
    <w:rsid w:val="00A16D80"/>
    <w:rsid w:val="00A17690"/>
    <w:rsid w:val="00A20F51"/>
    <w:rsid w:val="00A212FD"/>
    <w:rsid w:val="00A215A4"/>
    <w:rsid w:val="00A216C0"/>
    <w:rsid w:val="00A219CA"/>
    <w:rsid w:val="00A2449B"/>
    <w:rsid w:val="00A24A33"/>
    <w:rsid w:val="00A24AC3"/>
    <w:rsid w:val="00A25983"/>
    <w:rsid w:val="00A25BB3"/>
    <w:rsid w:val="00A25D70"/>
    <w:rsid w:val="00A26131"/>
    <w:rsid w:val="00A264F2"/>
    <w:rsid w:val="00A26F99"/>
    <w:rsid w:val="00A27D22"/>
    <w:rsid w:val="00A3077A"/>
    <w:rsid w:val="00A30CFB"/>
    <w:rsid w:val="00A31D4E"/>
    <w:rsid w:val="00A31E47"/>
    <w:rsid w:val="00A3379B"/>
    <w:rsid w:val="00A33BE7"/>
    <w:rsid w:val="00A341C7"/>
    <w:rsid w:val="00A357FC"/>
    <w:rsid w:val="00A359C3"/>
    <w:rsid w:val="00A35CB9"/>
    <w:rsid w:val="00A374C0"/>
    <w:rsid w:val="00A376DE"/>
    <w:rsid w:val="00A4040D"/>
    <w:rsid w:val="00A4136C"/>
    <w:rsid w:val="00A416E6"/>
    <w:rsid w:val="00A41C9E"/>
    <w:rsid w:val="00A41CF2"/>
    <w:rsid w:val="00A41FE1"/>
    <w:rsid w:val="00A426D4"/>
    <w:rsid w:val="00A43B24"/>
    <w:rsid w:val="00A43BDE"/>
    <w:rsid w:val="00A43C78"/>
    <w:rsid w:val="00A44EBB"/>
    <w:rsid w:val="00A44ED6"/>
    <w:rsid w:val="00A450F7"/>
    <w:rsid w:val="00A460C5"/>
    <w:rsid w:val="00A46FB3"/>
    <w:rsid w:val="00A47A4B"/>
    <w:rsid w:val="00A50634"/>
    <w:rsid w:val="00A51896"/>
    <w:rsid w:val="00A518A8"/>
    <w:rsid w:val="00A53414"/>
    <w:rsid w:val="00A538B6"/>
    <w:rsid w:val="00A54223"/>
    <w:rsid w:val="00A542BB"/>
    <w:rsid w:val="00A54369"/>
    <w:rsid w:val="00A547DE"/>
    <w:rsid w:val="00A54C60"/>
    <w:rsid w:val="00A551DC"/>
    <w:rsid w:val="00A559F9"/>
    <w:rsid w:val="00A55D2E"/>
    <w:rsid w:val="00A55E70"/>
    <w:rsid w:val="00A56C76"/>
    <w:rsid w:val="00A60A10"/>
    <w:rsid w:val="00A61855"/>
    <w:rsid w:val="00A6209C"/>
    <w:rsid w:val="00A6319B"/>
    <w:rsid w:val="00A63488"/>
    <w:rsid w:val="00A636C4"/>
    <w:rsid w:val="00A6480A"/>
    <w:rsid w:val="00A65B5C"/>
    <w:rsid w:val="00A6692B"/>
    <w:rsid w:val="00A669CA"/>
    <w:rsid w:val="00A669D3"/>
    <w:rsid w:val="00A66A04"/>
    <w:rsid w:val="00A706ED"/>
    <w:rsid w:val="00A70C03"/>
    <w:rsid w:val="00A70CF1"/>
    <w:rsid w:val="00A7169D"/>
    <w:rsid w:val="00A71D4B"/>
    <w:rsid w:val="00A7263B"/>
    <w:rsid w:val="00A72698"/>
    <w:rsid w:val="00A73116"/>
    <w:rsid w:val="00A738C4"/>
    <w:rsid w:val="00A73EC4"/>
    <w:rsid w:val="00A746F7"/>
    <w:rsid w:val="00A7659E"/>
    <w:rsid w:val="00A76DDA"/>
    <w:rsid w:val="00A76FC8"/>
    <w:rsid w:val="00A800D9"/>
    <w:rsid w:val="00A80790"/>
    <w:rsid w:val="00A80C46"/>
    <w:rsid w:val="00A81105"/>
    <w:rsid w:val="00A813B3"/>
    <w:rsid w:val="00A815DB"/>
    <w:rsid w:val="00A81A9D"/>
    <w:rsid w:val="00A81B88"/>
    <w:rsid w:val="00A8204C"/>
    <w:rsid w:val="00A82189"/>
    <w:rsid w:val="00A82664"/>
    <w:rsid w:val="00A82837"/>
    <w:rsid w:val="00A8328B"/>
    <w:rsid w:val="00A8330B"/>
    <w:rsid w:val="00A833F1"/>
    <w:rsid w:val="00A8445F"/>
    <w:rsid w:val="00A84783"/>
    <w:rsid w:val="00A86164"/>
    <w:rsid w:val="00A867EC"/>
    <w:rsid w:val="00A86AE2"/>
    <w:rsid w:val="00A86B01"/>
    <w:rsid w:val="00A86C62"/>
    <w:rsid w:val="00A87B93"/>
    <w:rsid w:val="00A87D04"/>
    <w:rsid w:val="00A9204C"/>
    <w:rsid w:val="00A926C0"/>
    <w:rsid w:val="00A928D3"/>
    <w:rsid w:val="00A92A66"/>
    <w:rsid w:val="00A92C48"/>
    <w:rsid w:val="00A931F6"/>
    <w:rsid w:val="00A935E5"/>
    <w:rsid w:val="00A93AAD"/>
    <w:rsid w:val="00A9482B"/>
    <w:rsid w:val="00A94D31"/>
    <w:rsid w:val="00A951E1"/>
    <w:rsid w:val="00A95714"/>
    <w:rsid w:val="00A957CF"/>
    <w:rsid w:val="00A960EA"/>
    <w:rsid w:val="00A96B3E"/>
    <w:rsid w:val="00AA0CB3"/>
    <w:rsid w:val="00AA2EE8"/>
    <w:rsid w:val="00AA386E"/>
    <w:rsid w:val="00AA45F8"/>
    <w:rsid w:val="00AA46D1"/>
    <w:rsid w:val="00AA50DB"/>
    <w:rsid w:val="00AA5A67"/>
    <w:rsid w:val="00AA6380"/>
    <w:rsid w:val="00AA6F92"/>
    <w:rsid w:val="00AA6FBA"/>
    <w:rsid w:val="00AA73B5"/>
    <w:rsid w:val="00AB0808"/>
    <w:rsid w:val="00AB0E5E"/>
    <w:rsid w:val="00AB0F21"/>
    <w:rsid w:val="00AB10DD"/>
    <w:rsid w:val="00AB2342"/>
    <w:rsid w:val="00AB2A35"/>
    <w:rsid w:val="00AB3F39"/>
    <w:rsid w:val="00AB3FDE"/>
    <w:rsid w:val="00AB44C4"/>
    <w:rsid w:val="00AB44D5"/>
    <w:rsid w:val="00AB4E77"/>
    <w:rsid w:val="00AB5AEE"/>
    <w:rsid w:val="00AB6893"/>
    <w:rsid w:val="00AB6934"/>
    <w:rsid w:val="00AB6F04"/>
    <w:rsid w:val="00AB7300"/>
    <w:rsid w:val="00AB7635"/>
    <w:rsid w:val="00AB7724"/>
    <w:rsid w:val="00AB77F2"/>
    <w:rsid w:val="00AC04AA"/>
    <w:rsid w:val="00AC22D5"/>
    <w:rsid w:val="00AC2612"/>
    <w:rsid w:val="00AC2663"/>
    <w:rsid w:val="00AC3735"/>
    <w:rsid w:val="00AC4359"/>
    <w:rsid w:val="00AC47C9"/>
    <w:rsid w:val="00AC4840"/>
    <w:rsid w:val="00AC5A9F"/>
    <w:rsid w:val="00AC5BD2"/>
    <w:rsid w:val="00AC5E44"/>
    <w:rsid w:val="00AC5EB3"/>
    <w:rsid w:val="00AC7888"/>
    <w:rsid w:val="00AC7EA6"/>
    <w:rsid w:val="00AC7FE1"/>
    <w:rsid w:val="00AD00C1"/>
    <w:rsid w:val="00AD059F"/>
    <w:rsid w:val="00AD0BE6"/>
    <w:rsid w:val="00AD0C17"/>
    <w:rsid w:val="00AD1527"/>
    <w:rsid w:val="00AD1EEB"/>
    <w:rsid w:val="00AD21CF"/>
    <w:rsid w:val="00AD2573"/>
    <w:rsid w:val="00AD2FE8"/>
    <w:rsid w:val="00AD35E3"/>
    <w:rsid w:val="00AD35F7"/>
    <w:rsid w:val="00AD42CD"/>
    <w:rsid w:val="00AD48E3"/>
    <w:rsid w:val="00AD5367"/>
    <w:rsid w:val="00AD6767"/>
    <w:rsid w:val="00AD7335"/>
    <w:rsid w:val="00AD7457"/>
    <w:rsid w:val="00AE0606"/>
    <w:rsid w:val="00AE0BF2"/>
    <w:rsid w:val="00AE0EF6"/>
    <w:rsid w:val="00AE1062"/>
    <w:rsid w:val="00AE175F"/>
    <w:rsid w:val="00AE1990"/>
    <w:rsid w:val="00AE1B6B"/>
    <w:rsid w:val="00AE2117"/>
    <w:rsid w:val="00AE2780"/>
    <w:rsid w:val="00AE3F66"/>
    <w:rsid w:val="00AE4240"/>
    <w:rsid w:val="00AE48FD"/>
    <w:rsid w:val="00AE4F36"/>
    <w:rsid w:val="00AE50F4"/>
    <w:rsid w:val="00AE557A"/>
    <w:rsid w:val="00AE6525"/>
    <w:rsid w:val="00AE6784"/>
    <w:rsid w:val="00AE6B98"/>
    <w:rsid w:val="00AE7D9D"/>
    <w:rsid w:val="00AF03A7"/>
    <w:rsid w:val="00AF0C0F"/>
    <w:rsid w:val="00AF0DEE"/>
    <w:rsid w:val="00AF0EA2"/>
    <w:rsid w:val="00AF1581"/>
    <w:rsid w:val="00AF1A5D"/>
    <w:rsid w:val="00AF2B1E"/>
    <w:rsid w:val="00AF2C64"/>
    <w:rsid w:val="00AF3080"/>
    <w:rsid w:val="00AF37CF"/>
    <w:rsid w:val="00AF4277"/>
    <w:rsid w:val="00AF42DE"/>
    <w:rsid w:val="00AF45E7"/>
    <w:rsid w:val="00AF511A"/>
    <w:rsid w:val="00AF576D"/>
    <w:rsid w:val="00AF5813"/>
    <w:rsid w:val="00AF628F"/>
    <w:rsid w:val="00AF6E1D"/>
    <w:rsid w:val="00AF72C4"/>
    <w:rsid w:val="00B00148"/>
    <w:rsid w:val="00B00590"/>
    <w:rsid w:val="00B009EF"/>
    <w:rsid w:val="00B00A54"/>
    <w:rsid w:val="00B017FA"/>
    <w:rsid w:val="00B0186A"/>
    <w:rsid w:val="00B01DE3"/>
    <w:rsid w:val="00B0417A"/>
    <w:rsid w:val="00B044F2"/>
    <w:rsid w:val="00B04585"/>
    <w:rsid w:val="00B04950"/>
    <w:rsid w:val="00B052B8"/>
    <w:rsid w:val="00B05518"/>
    <w:rsid w:val="00B0671A"/>
    <w:rsid w:val="00B0762D"/>
    <w:rsid w:val="00B1017E"/>
    <w:rsid w:val="00B10576"/>
    <w:rsid w:val="00B11B11"/>
    <w:rsid w:val="00B12497"/>
    <w:rsid w:val="00B14263"/>
    <w:rsid w:val="00B1475C"/>
    <w:rsid w:val="00B14E4F"/>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5B1"/>
    <w:rsid w:val="00B217B1"/>
    <w:rsid w:val="00B21CE1"/>
    <w:rsid w:val="00B223E0"/>
    <w:rsid w:val="00B230D6"/>
    <w:rsid w:val="00B23F6E"/>
    <w:rsid w:val="00B24901"/>
    <w:rsid w:val="00B24A2C"/>
    <w:rsid w:val="00B256F5"/>
    <w:rsid w:val="00B25C45"/>
    <w:rsid w:val="00B25E2C"/>
    <w:rsid w:val="00B27316"/>
    <w:rsid w:val="00B275AA"/>
    <w:rsid w:val="00B27776"/>
    <w:rsid w:val="00B27D9B"/>
    <w:rsid w:val="00B30310"/>
    <w:rsid w:val="00B30479"/>
    <w:rsid w:val="00B3054E"/>
    <w:rsid w:val="00B30BB3"/>
    <w:rsid w:val="00B30FA0"/>
    <w:rsid w:val="00B31034"/>
    <w:rsid w:val="00B311BE"/>
    <w:rsid w:val="00B31A46"/>
    <w:rsid w:val="00B31E58"/>
    <w:rsid w:val="00B32214"/>
    <w:rsid w:val="00B32C47"/>
    <w:rsid w:val="00B33115"/>
    <w:rsid w:val="00B3333A"/>
    <w:rsid w:val="00B3369F"/>
    <w:rsid w:val="00B33DB5"/>
    <w:rsid w:val="00B34E6F"/>
    <w:rsid w:val="00B35294"/>
    <w:rsid w:val="00B35B65"/>
    <w:rsid w:val="00B35FAC"/>
    <w:rsid w:val="00B36C9E"/>
    <w:rsid w:val="00B36E36"/>
    <w:rsid w:val="00B37093"/>
    <w:rsid w:val="00B377C4"/>
    <w:rsid w:val="00B37A45"/>
    <w:rsid w:val="00B37AF3"/>
    <w:rsid w:val="00B37F0F"/>
    <w:rsid w:val="00B40086"/>
    <w:rsid w:val="00B40401"/>
    <w:rsid w:val="00B40422"/>
    <w:rsid w:val="00B40428"/>
    <w:rsid w:val="00B4083E"/>
    <w:rsid w:val="00B41D0E"/>
    <w:rsid w:val="00B42CFB"/>
    <w:rsid w:val="00B4395C"/>
    <w:rsid w:val="00B43BF2"/>
    <w:rsid w:val="00B43FCE"/>
    <w:rsid w:val="00B449C3"/>
    <w:rsid w:val="00B45043"/>
    <w:rsid w:val="00B45505"/>
    <w:rsid w:val="00B45B95"/>
    <w:rsid w:val="00B46CEE"/>
    <w:rsid w:val="00B47754"/>
    <w:rsid w:val="00B47A78"/>
    <w:rsid w:val="00B47B55"/>
    <w:rsid w:val="00B47CE0"/>
    <w:rsid w:val="00B5004A"/>
    <w:rsid w:val="00B5042C"/>
    <w:rsid w:val="00B50B9C"/>
    <w:rsid w:val="00B50C06"/>
    <w:rsid w:val="00B51434"/>
    <w:rsid w:val="00B51A81"/>
    <w:rsid w:val="00B51FC6"/>
    <w:rsid w:val="00B5225E"/>
    <w:rsid w:val="00B52F80"/>
    <w:rsid w:val="00B54115"/>
    <w:rsid w:val="00B541CB"/>
    <w:rsid w:val="00B551A6"/>
    <w:rsid w:val="00B56CFA"/>
    <w:rsid w:val="00B57285"/>
    <w:rsid w:val="00B5741B"/>
    <w:rsid w:val="00B5742E"/>
    <w:rsid w:val="00B5767A"/>
    <w:rsid w:val="00B60ED1"/>
    <w:rsid w:val="00B6162E"/>
    <w:rsid w:val="00B61FBA"/>
    <w:rsid w:val="00B625F1"/>
    <w:rsid w:val="00B634B5"/>
    <w:rsid w:val="00B63D2D"/>
    <w:rsid w:val="00B63F17"/>
    <w:rsid w:val="00B649EF"/>
    <w:rsid w:val="00B656BD"/>
    <w:rsid w:val="00B66365"/>
    <w:rsid w:val="00B672DD"/>
    <w:rsid w:val="00B67C26"/>
    <w:rsid w:val="00B67EF9"/>
    <w:rsid w:val="00B70815"/>
    <w:rsid w:val="00B70FA9"/>
    <w:rsid w:val="00B716A3"/>
    <w:rsid w:val="00B729CD"/>
    <w:rsid w:val="00B72F75"/>
    <w:rsid w:val="00B730F0"/>
    <w:rsid w:val="00B74C48"/>
    <w:rsid w:val="00B74D37"/>
    <w:rsid w:val="00B75FA3"/>
    <w:rsid w:val="00B76740"/>
    <w:rsid w:val="00B807F6"/>
    <w:rsid w:val="00B81556"/>
    <w:rsid w:val="00B816B8"/>
    <w:rsid w:val="00B81F4F"/>
    <w:rsid w:val="00B81FEC"/>
    <w:rsid w:val="00B8232B"/>
    <w:rsid w:val="00B82431"/>
    <w:rsid w:val="00B82972"/>
    <w:rsid w:val="00B829D1"/>
    <w:rsid w:val="00B82CDA"/>
    <w:rsid w:val="00B8307A"/>
    <w:rsid w:val="00B8335A"/>
    <w:rsid w:val="00B83C96"/>
    <w:rsid w:val="00B844B9"/>
    <w:rsid w:val="00B854B8"/>
    <w:rsid w:val="00B85915"/>
    <w:rsid w:val="00B8615C"/>
    <w:rsid w:val="00B870E8"/>
    <w:rsid w:val="00B8760A"/>
    <w:rsid w:val="00B87DAB"/>
    <w:rsid w:val="00B87EDE"/>
    <w:rsid w:val="00B905C5"/>
    <w:rsid w:val="00B90A6D"/>
    <w:rsid w:val="00B90F02"/>
    <w:rsid w:val="00B91779"/>
    <w:rsid w:val="00B91FD8"/>
    <w:rsid w:val="00B923CE"/>
    <w:rsid w:val="00B92C7C"/>
    <w:rsid w:val="00B942A6"/>
    <w:rsid w:val="00B94665"/>
    <w:rsid w:val="00B946DE"/>
    <w:rsid w:val="00B94916"/>
    <w:rsid w:val="00B94E6C"/>
    <w:rsid w:val="00B95127"/>
    <w:rsid w:val="00B95808"/>
    <w:rsid w:val="00B958D7"/>
    <w:rsid w:val="00B96763"/>
    <w:rsid w:val="00B977D6"/>
    <w:rsid w:val="00B97D7E"/>
    <w:rsid w:val="00BA00CC"/>
    <w:rsid w:val="00BA00F0"/>
    <w:rsid w:val="00BA07B3"/>
    <w:rsid w:val="00BA0BB8"/>
    <w:rsid w:val="00BA11CC"/>
    <w:rsid w:val="00BA11EA"/>
    <w:rsid w:val="00BA1776"/>
    <w:rsid w:val="00BA26FF"/>
    <w:rsid w:val="00BA2888"/>
    <w:rsid w:val="00BA2CE0"/>
    <w:rsid w:val="00BA3079"/>
    <w:rsid w:val="00BA3CD5"/>
    <w:rsid w:val="00BA4302"/>
    <w:rsid w:val="00BA4500"/>
    <w:rsid w:val="00BA49BE"/>
    <w:rsid w:val="00BA4DAD"/>
    <w:rsid w:val="00BA53CE"/>
    <w:rsid w:val="00BA602E"/>
    <w:rsid w:val="00BA677B"/>
    <w:rsid w:val="00BA69BC"/>
    <w:rsid w:val="00BA6FCF"/>
    <w:rsid w:val="00BA71EB"/>
    <w:rsid w:val="00BA7A40"/>
    <w:rsid w:val="00BA7FA7"/>
    <w:rsid w:val="00BB001B"/>
    <w:rsid w:val="00BB052F"/>
    <w:rsid w:val="00BB0698"/>
    <w:rsid w:val="00BB0ACF"/>
    <w:rsid w:val="00BB19A4"/>
    <w:rsid w:val="00BB1FB0"/>
    <w:rsid w:val="00BB207E"/>
    <w:rsid w:val="00BB22C7"/>
    <w:rsid w:val="00BB2807"/>
    <w:rsid w:val="00BB2904"/>
    <w:rsid w:val="00BB2C76"/>
    <w:rsid w:val="00BB2DFE"/>
    <w:rsid w:val="00BB3C82"/>
    <w:rsid w:val="00BB3D2F"/>
    <w:rsid w:val="00BB4606"/>
    <w:rsid w:val="00BB497D"/>
    <w:rsid w:val="00BB4DF5"/>
    <w:rsid w:val="00BB5142"/>
    <w:rsid w:val="00BB5CEC"/>
    <w:rsid w:val="00BB6067"/>
    <w:rsid w:val="00BB6461"/>
    <w:rsid w:val="00BB65E4"/>
    <w:rsid w:val="00BB6728"/>
    <w:rsid w:val="00BB6893"/>
    <w:rsid w:val="00BB707D"/>
    <w:rsid w:val="00BB7804"/>
    <w:rsid w:val="00BB7C4D"/>
    <w:rsid w:val="00BB7F53"/>
    <w:rsid w:val="00BC0E06"/>
    <w:rsid w:val="00BC0F1E"/>
    <w:rsid w:val="00BC11D2"/>
    <w:rsid w:val="00BC1A82"/>
    <w:rsid w:val="00BC268B"/>
    <w:rsid w:val="00BC2B01"/>
    <w:rsid w:val="00BC2C4B"/>
    <w:rsid w:val="00BC3187"/>
    <w:rsid w:val="00BC3938"/>
    <w:rsid w:val="00BC3AB3"/>
    <w:rsid w:val="00BC424B"/>
    <w:rsid w:val="00BC493D"/>
    <w:rsid w:val="00BC49B4"/>
    <w:rsid w:val="00BC6028"/>
    <w:rsid w:val="00BC616B"/>
    <w:rsid w:val="00BC65B7"/>
    <w:rsid w:val="00BC6D46"/>
    <w:rsid w:val="00BC7348"/>
    <w:rsid w:val="00BC7707"/>
    <w:rsid w:val="00BC7BEE"/>
    <w:rsid w:val="00BC7E67"/>
    <w:rsid w:val="00BD077E"/>
    <w:rsid w:val="00BD0B3B"/>
    <w:rsid w:val="00BD1761"/>
    <w:rsid w:val="00BD1FC2"/>
    <w:rsid w:val="00BD2287"/>
    <w:rsid w:val="00BD33E5"/>
    <w:rsid w:val="00BD3D8E"/>
    <w:rsid w:val="00BD4210"/>
    <w:rsid w:val="00BD43E8"/>
    <w:rsid w:val="00BD4C5A"/>
    <w:rsid w:val="00BD5186"/>
    <w:rsid w:val="00BD5249"/>
    <w:rsid w:val="00BD55F8"/>
    <w:rsid w:val="00BD624C"/>
    <w:rsid w:val="00BD6E63"/>
    <w:rsid w:val="00BD71A8"/>
    <w:rsid w:val="00BD78A6"/>
    <w:rsid w:val="00BD79E2"/>
    <w:rsid w:val="00BD7D80"/>
    <w:rsid w:val="00BE0048"/>
    <w:rsid w:val="00BE0765"/>
    <w:rsid w:val="00BE0F05"/>
    <w:rsid w:val="00BE2F99"/>
    <w:rsid w:val="00BE2FE1"/>
    <w:rsid w:val="00BE3406"/>
    <w:rsid w:val="00BE3BBE"/>
    <w:rsid w:val="00BE40F2"/>
    <w:rsid w:val="00BE447E"/>
    <w:rsid w:val="00BE4B78"/>
    <w:rsid w:val="00BE4D1C"/>
    <w:rsid w:val="00BE5793"/>
    <w:rsid w:val="00BE6E4D"/>
    <w:rsid w:val="00BE75A4"/>
    <w:rsid w:val="00BE7D70"/>
    <w:rsid w:val="00BF0EBB"/>
    <w:rsid w:val="00BF1B60"/>
    <w:rsid w:val="00BF1E9F"/>
    <w:rsid w:val="00BF220D"/>
    <w:rsid w:val="00BF26DA"/>
    <w:rsid w:val="00BF38A4"/>
    <w:rsid w:val="00BF3CCF"/>
    <w:rsid w:val="00BF3DEC"/>
    <w:rsid w:val="00BF3E5C"/>
    <w:rsid w:val="00BF4761"/>
    <w:rsid w:val="00BF4B3F"/>
    <w:rsid w:val="00BF5846"/>
    <w:rsid w:val="00BF5B4B"/>
    <w:rsid w:val="00BF5F74"/>
    <w:rsid w:val="00BF6511"/>
    <w:rsid w:val="00BF6616"/>
    <w:rsid w:val="00BF6803"/>
    <w:rsid w:val="00BF713F"/>
    <w:rsid w:val="00BF74AA"/>
    <w:rsid w:val="00BF7E81"/>
    <w:rsid w:val="00C01C03"/>
    <w:rsid w:val="00C01D23"/>
    <w:rsid w:val="00C02D07"/>
    <w:rsid w:val="00C02D1A"/>
    <w:rsid w:val="00C04124"/>
    <w:rsid w:val="00C04276"/>
    <w:rsid w:val="00C04CF8"/>
    <w:rsid w:val="00C05757"/>
    <w:rsid w:val="00C061D5"/>
    <w:rsid w:val="00C07123"/>
    <w:rsid w:val="00C071FC"/>
    <w:rsid w:val="00C07842"/>
    <w:rsid w:val="00C07B21"/>
    <w:rsid w:val="00C10095"/>
    <w:rsid w:val="00C116D7"/>
    <w:rsid w:val="00C11A80"/>
    <w:rsid w:val="00C12F0F"/>
    <w:rsid w:val="00C12F16"/>
    <w:rsid w:val="00C143F8"/>
    <w:rsid w:val="00C14E1F"/>
    <w:rsid w:val="00C152E5"/>
    <w:rsid w:val="00C154D3"/>
    <w:rsid w:val="00C157B7"/>
    <w:rsid w:val="00C15A7C"/>
    <w:rsid w:val="00C164CD"/>
    <w:rsid w:val="00C17B61"/>
    <w:rsid w:val="00C17F1F"/>
    <w:rsid w:val="00C17F7D"/>
    <w:rsid w:val="00C20311"/>
    <w:rsid w:val="00C2036B"/>
    <w:rsid w:val="00C2209C"/>
    <w:rsid w:val="00C22185"/>
    <w:rsid w:val="00C22A0B"/>
    <w:rsid w:val="00C23179"/>
    <w:rsid w:val="00C23730"/>
    <w:rsid w:val="00C23A70"/>
    <w:rsid w:val="00C23D2F"/>
    <w:rsid w:val="00C24523"/>
    <w:rsid w:val="00C2481D"/>
    <w:rsid w:val="00C2544B"/>
    <w:rsid w:val="00C25477"/>
    <w:rsid w:val="00C2550D"/>
    <w:rsid w:val="00C25A3A"/>
    <w:rsid w:val="00C26CF7"/>
    <w:rsid w:val="00C26DDC"/>
    <w:rsid w:val="00C27423"/>
    <w:rsid w:val="00C2771B"/>
    <w:rsid w:val="00C27791"/>
    <w:rsid w:val="00C30188"/>
    <w:rsid w:val="00C32637"/>
    <w:rsid w:val="00C348E0"/>
    <w:rsid w:val="00C348E9"/>
    <w:rsid w:val="00C349B0"/>
    <w:rsid w:val="00C34B35"/>
    <w:rsid w:val="00C34F7F"/>
    <w:rsid w:val="00C35220"/>
    <w:rsid w:val="00C35738"/>
    <w:rsid w:val="00C35918"/>
    <w:rsid w:val="00C35B48"/>
    <w:rsid w:val="00C36CDF"/>
    <w:rsid w:val="00C37233"/>
    <w:rsid w:val="00C3783C"/>
    <w:rsid w:val="00C400FC"/>
    <w:rsid w:val="00C40737"/>
    <w:rsid w:val="00C407E9"/>
    <w:rsid w:val="00C40F29"/>
    <w:rsid w:val="00C420FD"/>
    <w:rsid w:val="00C42532"/>
    <w:rsid w:val="00C42754"/>
    <w:rsid w:val="00C42F37"/>
    <w:rsid w:val="00C443BD"/>
    <w:rsid w:val="00C44BCA"/>
    <w:rsid w:val="00C451C5"/>
    <w:rsid w:val="00C457DD"/>
    <w:rsid w:val="00C46DA5"/>
    <w:rsid w:val="00C47977"/>
    <w:rsid w:val="00C47BC4"/>
    <w:rsid w:val="00C50CD3"/>
    <w:rsid w:val="00C512F9"/>
    <w:rsid w:val="00C5168E"/>
    <w:rsid w:val="00C51B52"/>
    <w:rsid w:val="00C5240F"/>
    <w:rsid w:val="00C52A00"/>
    <w:rsid w:val="00C52DEA"/>
    <w:rsid w:val="00C53126"/>
    <w:rsid w:val="00C5456C"/>
    <w:rsid w:val="00C5526B"/>
    <w:rsid w:val="00C557C4"/>
    <w:rsid w:val="00C55FA2"/>
    <w:rsid w:val="00C5648B"/>
    <w:rsid w:val="00C564DF"/>
    <w:rsid w:val="00C56E29"/>
    <w:rsid w:val="00C576D4"/>
    <w:rsid w:val="00C57D10"/>
    <w:rsid w:val="00C604A2"/>
    <w:rsid w:val="00C605A3"/>
    <w:rsid w:val="00C60682"/>
    <w:rsid w:val="00C60BAA"/>
    <w:rsid w:val="00C60D44"/>
    <w:rsid w:val="00C610F5"/>
    <w:rsid w:val="00C618A2"/>
    <w:rsid w:val="00C61D87"/>
    <w:rsid w:val="00C62010"/>
    <w:rsid w:val="00C6265D"/>
    <w:rsid w:val="00C62959"/>
    <w:rsid w:val="00C62ACE"/>
    <w:rsid w:val="00C63784"/>
    <w:rsid w:val="00C64888"/>
    <w:rsid w:val="00C64D98"/>
    <w:rsid w:val="00C663C7"/>
    <w:rsid w:val="00C672CA"/>
    <w:rsid w:val="00C6731C"/>
    <w:rsid w:val="00C7091D"/>
    <w:rsid w:val="00C70ADA"/>
    <w:rsid w:val="00C7158F"/>
    <w:rsid w:val="00C7165D"/>
    <w:rsid w:val="00C71A66"/>
    <w:rsid w:val="00C725C4"/>
    <w:rsid w:val="00C72E2A"/>
    <w:rsid w:val="00C733DC"/>
    <w:rsid w:val="00C747F1"/>
    <w:rsid w:val="00C74B71"/>
    <w:rsid w:val="00C7578D"/>
    <w:rsid w:val="00C763B8"/>
    <w:rsid w:val="00C76B01"/>
    <w:rsid w:val="00C776A5"/>
    <w:rsid w:val="00C77754"/>
    <w:rsid w:val="00C81311"/>
    <w:rsid w:val="00C814B2"/>
    <w:rsid w:val="00C81531"/>
    <w:rsid w:val="00C818E1"/>
    <w:rsid w:val="00C82314"/>
    <w:rsid w:val="00C83057"/>
    <w:rsid w:val="00C83460"/>
    <w:rsid w:val="00C84FC9"/>
    <w:rsid w:val="00C857C0"/>
    <w:rsid w:val="00C85EB8"/>
    <w:rsid w:val="00C86522"/>
    <w:rsid w:val="00C8699C"/>
    <w:rsid w:val="00C903EB"/>
    <w:rsid w:val="00C90E2B"/>
    <w:rsid w:val="00C9161D"/>
    <w:rsid w:val="00C92A16"/>
    <w:rsid w:val="00C93351"/>
    <w:rsid w:val="00C9339E"/>
    <w:rsid w:val="00C93A4D"/>
    <w:rsid w:val="00C93D52"/>
    <w:rsid w:val="00C944A6"/>
    <w:rsid w:val="00C9489A"/>
    <w:rsid w:val="00C94972"/>
    <w:rsid w:val="00C9532D"/>
    <w:rsid w:val="00C95CE6"/>
    <w:rsid w:val="00C95E4E"/>
    <w:rsid w:val="00C9705C"/>
    <w:rsid w:val="00C97A0A"/>
    <w:rsid w:val="00CA00C5"/>
    <w:rsid w:val="00CA08FF"/>
    <w:rsid w:val="00CA0C1D"/>
    <w:rsid w:val="00CA120A"/>
    <w:rsid w:val="00CA13A0"/>
    <w:rsid w:val="00CA1D0A"/>
    <w:rsid w:val="00CA1F85"/>
    <w:rsid w:val="00CA2191"/>
    <w:rsid w:val="00CA3602"/>
    <w:rsid w:val="00CA3B79"/>
    <w:rsid w:val="00CA3F9B"/>
    <w:rsid w:val="00CA4021"/>
    <w:rsid w:val="00CA4F9F"/>
    <w:rsid w:val="00CA5693"/>
    <w:rsid w:val="00CA5BE4"/>
    <w:rsid w:val="00CA5FA3"/>
    <w:rsid w:val="00CA63F3"/>
    <w:rsid w:val="00CA65D9"/>
    <w:rsid w:val="00CA7333"/>
    <w:rsid w:val="00CA746D"/>
    <w:rsid w:val="00CA7654"/>
    <w:rsid w:val="00CA7949"/>
    <w:rsid w:val="00CB12AC"/>
    <w:rsid w:val="00CB17B2"/>
    <w:rsid w:val="00CB20FF"/>
    <w:rsid w:val="00CB2ECD"/>
    <w:rsid w:val="00CB38D4"/>
    <w:rsid w:val="00CB3A1E"/>
    <w:rsid w:val="00CB42F8"/>
    <w:rsid w:val="00CB50D8"/>
    <w:rsid w:val="00CB5B1F"/>
    <w:rsid w:val="00CB6DAA"/>
    <w:rsid w:val="00CC03BC"/>
    <w:rsid w:val="00CC0E9D"/>
    <w:rsid w:val="00CC175A"/>
    <w:rsid w:val="00CC2472"/>
    <w:rsid w:val="00CC4105"/>
    <w:rsid w:val="00CC4A25"/>
    <w:rsid w:val="00CC6B6C"/>
    <w:rsid w:val="00CC735E"/>
    <w:rsid w:val="00CC75CC"/>
    <w:rsid w:val="00CC7921"/>
    <w:rsid w:val="00CC7C03"/>
    <w:rsid w:val="00CC7D20"/>
    <w:rsid w:val="00CC7F05"/>
    <w:rsid w:val="00CD069E"/>
    <w:rsid w:val="00CD0B71"/>
    <w:rsid w:val="00CD0F36"/>
    <w:rsid w:val="00CD1196"/>
    <w:rsid w:val="00CD1A30"/>
    <w:rsid w:val="00CD1CEE"/>
    <w:rsid w:val="00CD27D2"/>
    <w:rsid w:val="00CD27EA"/>
    <w:rsid w:val="00CD2F9D"/>
    <w:rsid w:val="00CD52FC"/>
    <w:rsid w:val="00CD5C0F"/>
    <w:rsid w:val="00CD6204"/>
    <w:rsid w:val="00CD7493"/>
    <w:rsid w:val="00CD7E7B"/>
    <w:rsid w:val="00CE0A04"/>
    <w:rsid w:val="00CE0E3B"/>
    <w:rsid w:val="00CE1742"/>
    <w:rsid w:val="00CE1EEB"/>
    <w:rsid w:val="00CE2CC7"/>
    <w:rsid w:val="00CE30DC"/>
    <w:rsid w:val="00CE36B2"/>
    <w:rsid w:val="00CE3789"/>
    <w:rsid w:val="00CE3AD6"/>
    <w:rsid w:val="00CE3BC0"/>
    <w:rsid w:val="00CE4205"/>
    <w:rsid w:val="00CE4AB9"/>
    <w:rsid w:val="00CE52A0"/>
    <w:rsid w:val="00CE5BD4"/>
    <w:rsid w:val="00CE6465"/>
    <w:rsid w:val="00CE75F3"/>
    <w:rsid w:val="00CF0406"/>
    <w:rsid w:val="00CF0480"/>
    <w:rsid w:val="00CF06F1"/>
    <w:rsid w:val="00CF0B27"/>
    <w:rsid w:val="00CF0BA0"/>
    <w:rsid w:val="00CF140B"/>
    <w:rsid w:val="00CF17FF"/>
    <w:rsid w:val="00CF1848"/>
    <w:rsid w:val="00CF2457"/>
    <w:rsid w:val="00CF2AE7"/>
    <w:rsid w:val="00CF2F5B"/>
    <w:rsid w:val="00CF3C67"/>
    <w:rsid w:val="00CF41AD"/>
    <w:rsid w:val="00CF4311"/>
    <w:rsid w:val="00CF5A02"/>
    <w:rsid w:val="00CF5B6F"/>
    <w:rsid w:val="00CF66FB"/>
    <w:rsid w:val="00CF69CD"/>
    <w:rsid w:val="00CF7072"/>
    <w:rsid w:val="00CF711D"/>
    <w:rsid w:val="00CF7BE5"/>
    <w:rsid w:val="00D0003A"/>
    <w:rsid w:val="00D000E2"/>
    <w:rsid w:val="00D00FC8"/>
    <w:rsid w:val="00D01A4C"/>
    <w:rsid w:val="00D01D6F"/>
    <w:rsid w:val="00D0236E"/>
    <w:rsid w:val="00D0279A"/>
    <w:rsid w:val="00D031F7"/>
    <w:rsid w:val="00D03CCE"/>
    <w:rsid w:val="00D03F70"/>
    <w:rsid w:val="00D04D40"/>
    <w:rsid w:val="00D06044"/>
    <w:rsid w:val="00D063D5"/>
    <w:rsid w:val="00D06E46"/>
    <w:rsid w:val="00D079B1"/>
    <w:rsid w:val="00D102CD"/>
    <w:rsid w:val="00D1052F"/>
    <w:rsid w:val="00D1096F"/>
    <w:rsid w:val="00D109C9"/>
    <w:rsid w:val="00D10A17"/>
    <w:rsid w:val="00D1151B"/>
    <w:rsid w:val="00D11C25"/>
    <w:rsid w:val="00D12044"/>
    <w:rsid w:val="00D129CD"/>
    <w:rsid w:val="00D12BF8"/>
    <w:rsid w:val="00D133A9"/>
    <w:rsid w:val="00D138A9"/>
    <w:rsid w:val="00D146FE"/>
    <w:rsid w:val="00D149FB"/>
    <w:rsid w:val="00D15430"/>
    <w:rsid w:val="00D170D9"/>
    <w:rsid w:val="00D17709"/>
    <w:rsid w:val="00D17AD4"/>
    <w:rsid w:val="00D2035A"/>
    <w:rsid w:val="00D203E8"/>
    <w:rsid w:val="00D20C6E"/>
    <w:rsid w:val="00D20FF0"/>
    <w:rsid w:val="00D21314"/>
    <w:rsid w:val="00D21900"/>
    <w:rsid w:val="00D219A2"/>
    <w:rsid w:val="00D21B5E"/>
    <w:rsid w:val="00D21E51"/>
    <w:rsid w:val="00D24293"/>
    <w:rsid w:val="00D24C4F"/>
    <w:rsid w:val="00D24E1F"/>
    <w:rsid w:val="00D2526B"/>
    <w:rsid w:val="00D254B3"/>
    <w:rsid w:val="00D25AA5"/>
    <w:rsid w:val="00D25B5A"/>
    <w:rsid w:val="00D2603D"/>
    <w:rsid w:val="00D26294"/>
    <w:rsid w:val="00D27320"/>
    <w:rsid w:val="00D27409"/>
    <w:rsid w:val="00D279E1"/>
    <w:rsid w:val="00D30787"/>
    <w:rsid w:val="00D31594"/>
    <w:rsid w:val="00D316BF"/>
    <w:rsid w:val="00D31946"/>
    <w:rsid w:val="00D31D61"/>
    <w:rsid w:val="00D33C4B"/>
    <w:rsid w:val="00D33EFC"/>
    <w:rsid w:val="00D34958"/>
    <w:rsid w:val="00D35BB8"/>
    <w:rsid w:val="00D35BCE"/>
    <w:rsid w:val="00D35BF6"/>
    <w:rsid w:val="00D35DEA"/>
    <w:rsid w:val="00D361C1"/>
    <w:rsid w:val="00D3680E"/>
    <w:rsid w:val="00D36C49"/>
    <w:rsid w:val="00D36E32"/>
    <w:rsid w:val="00D37C6A"/>
    <w:rsid w:val="00D400D8"/>
    <w:rsid w:val="00D408DD"/>
    <w:rsid w:val="00D40D3B"/>
    <w:rsid w:val="00D40DBC"/>
    <w:rsid w:val="00D41BA4"/>
    <w:rsid w:val="00D42DE6"/>
    <w:rsid w:val="00D430F7"/>
    <w:rsid w:val="00D436B9"/>
    <w:rsid w:val="00D443DB"/>
    <w:rsid w:val="00D455E3"/>
    <w:rsid w:val="00D45614"/>
    <w:rsid w:val="00D458A4"/>
    <w:rsid w:val="00D4590E"/>
    <w:rsid w:val="00D45B07"/>
    <w:rsid w:val="00D45B88"/>
    <w:rsid w:val="00D470E2"/>
    <w:rsid w:val="00D4754F"/>
    <w:rsid w:val="00D47D5C"/>
    <w:rsid w:val="00D47D8B"/>
    <w:rsid w:val="00D50C4C"/>
    <w:rsid w:val="00D50C55"/>
    <w:rsid w:val="00D50D51"/>
    <w:rsid w:val="00D50FD1"/>
    <w:rsid w:val="00D52500"/>
    <w:rsid w:val="00D53229"/>
    <w:rsid w:val="00D53953"/>
    <w:rsid w:val="00D55457"/>
    <w:rsid w:val="00D55853"/>
    <w:rsid w:val="00D5596F"/>
    <w:rsid w:val="00D55C12"/>
    <w:rsid w:val="00D5705F"/>
    <w:rsid w:val="00D572E5"/>
    <w:rsid w:val="00D5782E"/>
    <w:rsid w:val="00D57FAA"/>
    <w:rsid w:val="00D604C8"/>
    <w:rsid w:val="00D60A86"/>
    <w:rsid w:val="00D61270"/>
    <w:rsid w:val="00D61C85"/>
    <w:rsid w:val="00D62177"/>
    <w:rsid w:val="00D62505"/>
    <w:rsid w:val="00D62D1E"/>
    <w:rsid w:val="00D6316C"/>
    <w:rsid w:val="00D637C9"/>
    <w:rsid w:val="00D63E27"/>
    <w:rsid w:val="00D643DD"/>
    <w:rsid w:val="00D6507C"/>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2DD9"/>
    <w:rsid w:val="00D7359C"/>
    <w:rsid w:val="00D742CD"/>
    <w:rsid w:val="00D75228"/>
    <w:rsid w:val="00D75CA6"/>
    <w:rsid w:val="00D7655F"/>
    <w:rsid w:val="00D76625"/>
    <w:rsid w:val="00D76A18"/>
    <w:rsid w:val="00D77F83"/>
    <w:rsid w:val="00D802E0"/>
    <w:rsid w:val="00D80571"/>
    <w:rsid w:val="00D80607"/>
    <w:rsid w:val="00D806FE"/>
    <w:rsid w:val="00D80849"/>
    <w:rsid w:val="00D809B7"/>
    <w:rsid w:val="00D80D98"/>
    <w:rsid w:val="00D812F1"/>
    <w:rsid w:val="00D81CBB"/>
    <w:rsid w:val="00D82676"/>
    <w:rsid w:val="00D829F3"/>
    <w:rsid w:val="00D82E8F"/>
    <w:rsid w:val="00D83046"/>
    <w:rsid w:val="00D83BAF"/>
    <w:rsid w:val="00D84171"/>
    <w:rsid w:val="00D84338"/>
    <w:rsid w:val="00D851E5"/>
    <w:rsid w:val="00D85AE4"/>
    <w:rsid w:val="00D85BB7"/>
    <w:rsid w:val="00D85D83"/>
    <w:rsid w:val="00D870FB"/>
    <w:rsid w:val="00D872C6"/>
    <w:rsid w:val="00D873CE"/>
    <w:rsid w:val="00D875DB"/>
    <w:rsid w:val="00D900FC"/>
    <w:rsid w:val="00D913AB"/>
    <w:rsid w:val="00D913BF"/>
    <w:rsid w:val="00D9194F"/>
    <w:rsid w:val="00D91A52"/>
    <w:rsid w:val="00D92497"/>
    <w:rsid w:val="00D929AE"/>
    <w:rsid w:val="00D9386C"/>
    <w:rsid w:val="00D93AAA"/>
    <w:rsid w:val="00D93EF8"/>
    <w:rsid w:val="00D9407A"/>
    <w:rsid w:val="00D94909"/>
    <w:rsid w:val="00D9498E"/>
    <w:rsid w:val="00D94CA9"/>
    <w:rsid w:val="00D9586F"/>
    <w:rsid w:val="00D95B2C"/>
    <w:rsid w:val="00D95F29"/>
    <w:rsid w:val="00D96BE4"/>
    <w:rsid w:val="00D971CE"/>
    <w:rsid w:val="00D97651"/>
    <w:rsid w:val="00D978A9"/>
    <w:rsid w:val="00DA0094"/>
    <w:rsid w:val="00DA06D5"/>
    <w:rsid w:val="00DA08D6"/>
    <w:rsid w:val="00DA1272"/>
    <w:rsid w:val="00DA1532"/>
    <w:rsid w:val="00DA1C03"/>
    <w:rsid w:val="00DA26AB"/>
    <w:rsid w:val="00DA4651"/>
    <w:rsid w:val="00DA4728"/>
    <w:rsid w:val="00DA4C51"/>
    <w:rsid w:val="00DA5420"/>
    <w:rsid w:val="00DA77F7"/>
    <w:rsid w:val="00DA7C07"/>
    <w:rsid w:val="00DA7F1A"/>
    <w:rsid w:val="00DB0121"/>
    <w:rsid w:val="00DB01EC"/>
    <w:rsid w:val="00DB0A2C"/>
    <w:rsid w:val="00DB0B31"/>
    <w:rsid w:val="00DB0C97"/>
    <w:rsid w:val="00DB13F1"/>
    <w:rsid w:val="00DB28FD"/>
    <w:rsid w:val="00DB2FD6"/>
    <w:rsid w:val="00DB422A"/>
    <w:rsid w:val="00DB49A9"/>
    <w:rsid w:val="00DB4EE5"/>
    <w:rsid w:val="00DB4F5B"/>
    <w:rsid w:val="00DB52A0"/>
    <w:rsid w:val="00DB57A4"/>
    <w:rsid w:val="00DB5A58"/>
    <w:rsid w:val="00DB5BC8"/>
    <w:rsid w:val="00DB5C36"/>
    <w:rsid w:val="00DB5E0F"/>
    <w:rsid w:val="00DB627D"/>
    <w:rsid w:val="00DB6BDE"/>
    <w:rsid w:val="00DB6D95"/>
    <w:rsid w:val="00DB7459"/>
    <w:rsid w:val="00DB789A"/>
    <w:rsid w:val="00DB7C40"/>
    <w:rsid w:val="00DC0531"/>
    <w:rsid w:val="00DC156D"/>
    <w:rsid w:val="00DC2644"/>
    <w:rsid w:val="00DC34E7"/>
    <w:rsid w:val="00DC38AA"/>
    <w:rsid w:val="00DC3CAE"/>
    <w:rsid w:val="00DC3D27"/>
    <w:rsid w:val="00DC6A1D"/>
    <w:rsid w:val="00DC6DF1"/>
    <w:rsid w:val="00DC6F49"/>
    <w:rsid w:val="00DC7A32"/>
    <w:rsid w:val="00DD0CE6"/>
    <w:rsid w:val="00DD118C"/>
    <w:rsid w:val="00DD2C86"/>
    <w:rsid w:val="00DD32BE"/>
    <w:rsid w:val="00DD4ACC"/>
    <w:rsid w:val="00DD53E2"/>
    <w:rsid w:val="00DD6669"/>
    <w:rsid w:val="00DD66B2"/>
    <w:rsid w:val="00DD7000"/>
    <w:rsid w:val="00DD7204"/>
    <w:rsid w:val="00DD7968"/>
    <w:rsid w:val="00DE126B"/>
    <w:rsid w:val="00DE157C"/>
    <w:rsid w:val="00DE1871"/>
    <w:rsid w:val="00DE2DF0"/>
    <w:rsid w:val="00DE3367"/>
    <w:rsid w:val="00DE35FD"/>
    <w:rsid w:val="00DE3695"/>
    <w:rsid w:val="00DE3A53"/>
    <w:rsid w:val="00DE48F3"/>
    <w:rsid w:val="00DE4A8E"/>
    <w:rsid w:val="00DE4E86"/>
    <w:rsid w:val="00DE5745"/>
    <w:rsid w:val="00DE5BE8"/>
    <w:rsid w:val="00DE5C38"/>
    <w:rsid w:val="00DE623E"/>
    <w:rsid w:val="00DE7623"/>
    <w:rsid w:val="00DE765C"/>
    <w:rsid w:val="00DE77BF"/>
    <w:rsid w:val="00DE7BF8"/>
    <w:rsid w:val="00DF0243"/>
    <w:rsid w:val="00DF029D"/>
    <w:rsid w:val="00DF0F03"/>
    <w:rsid w:val="00DF2F14"/>
    <w:rsid w:val="00DF322E"/>
    <w:rsid w:val="00DF4139"/>
    <w:rsid w:val="00DF46E9"/>
    <w:rsid w:val="00DF560D"/>
    <w:rsid w:val="00DF5E08"/>
    <w:rsid w:val="00DF6047"/>
    <w:rsid w:val="00DF628D"/>
    <w:rsid w:val="00DF65C7"/>
    <w:rsid w:val="00DF65EC"/>
    <w:rsid w:val="00DF775D"/>
    <w:rsid w:val="00E00E67"/>
    <w:rsid w:val="00E0180D"/>
    <w:rsid w:val="00E0197B"/>
    <w:rsid w:val="00E01E74"/>
    <w:rsid w:val="00E0269C"/>
    <w:rsid w:val="00E02872"/>
    <w:rsid w:val="00E034D7"/>
    <w:rsid w:val="00E03EAD"/>
    <w:rsid w:val="00E04E67"/>
    <w:rsid w:val="00E05062"/>
    <w:rsid w:val="00E050A0"/>
    <w:rsid w:val="00E06337"/>
    <w:rsid w:val="00E065BF"/>
    <w:rsid w:val="00E06FE0"/>
    <w:rsid w:val="00E07103"/>
    <w:rsid w:val="00E0714D"/>
    <w:rsid w:val="00E07972"/>
    <w:rsid w:val="00E07F74"/>
    <w:rsid w:val="00E106A9"/>
    <w:rsid w:val="00E10DC3"/>
    <w:rsid w:val="00E10F44"/>
    <w:rsid w:val="00E10FBB"/>
    <w:rsid w:val="00E1143F"/>
    <w:rsid w:val="00E1266C"/>
    <w:rsid w:val="00E12C4A"/>
    <w:rsid w:val="00E1313A"/>
    <w:rsid w:val="00E13495"/>
    <w:rsid w:val="00E13A04"/>
    <w:rsid w:val="00E141B6"/>
    <w:rsid w:val="00E150C2"/>
    <w:rsid w:val="00E155B1"/>
    <w:rsid w:val="00E1599D"/>
    <w:rsid w:val="00E169A3"/>
    <w:rsid w:val="00E170EA"/>
    <w:rsid w:val="00E17E8B"/>
    <w:rsid w:val="00E20252"/>
    <w:rsid w:val="00E207A9"/>
    <w:rsid w:val="00E2238F"/>
    <w:rsid w:val="00E2252F"/>
    <w:rsid w:val="00E23635"/>
    <w:rsid w:val="00E23839"/>
    <w:rsid w:val="00E2461A"/>
    <w:rsid w:val="00E25417"/>
    <w:rsid w:val="00E257B4"/>
    <w:rsid w:val="00E259E5"/>
    <w:rsid w:val="00E262C1"/>
    <w:rsid w:val="00E27092"/>
    <w:rsid w:val="00E30052"/>
    <w:rsid w:val="00E303AB"/>
    <w:rsid w:val="00E304F6"/>
    <w:rsid w:val="00E31B09"/>
    <w:rsid w:val="00E321D1"/>
    <w:rsid w:val="00E32857"/>
    <w:rsid w:val="00E32906"/>
    <w:rsid w:val="00E33553"/>
    <w:rsid w:val="00E3374F"/>
    <w:rsid w:val="00E33EC7"/>
    <w:rsid w:val="00E34F74"/>
    <w:rsid w:val="00E359B7"/>
    <w:rsid w:val="00E369F0"/>
    <w:rsid w:val="00E36AC7"/>
    <w:rsid w:val="00E37058"/>
    <w:rsid w:val="00E370A4"/>
    <w:rsid w:val="00E37350"/>
    <w:rsid w:val="00E400CA"/>
    <w:rsid w:val="00E4092A"/>
    <w:rsid w:val="00E416FA"/>
    <w:rsid w:val="00E422D3"/>
    <w:rsid w:val="00E42694"/>
    <w:rsid w:val="00E42923"/>
    <w:rsid w:val="00E43879"/>
    <w:rsid w:val="00E44801"/>
    <w:rsid w:val="00E449B1"/>
    <w:rsid w:val="00E44E55"/>
    <w:rsid w:val="00E44F16"/>
    <w:rsid w:val="00E453E5"/>
    <w:rsid w:val="00E456F2"/>
    <w:rsid w:val="00E46426"/>
    <w:rsid w:val="00E46C19"/>
    <w:rsid w:val="00E47F49"/>
    <w:rsid w:val="00E47FDD"/>
    <w:rsid w:val="00E50280"/>
    <w:rsid w:val="00E506BB"/>
    <w:rsid w:val="00E509BF"/>
    <w:rsid w:val="00E50E35"/>
    <w:rsid w:val="00E513D2"/>
    <w:rsid w:val="00E51FC3"/>
    <w:rsid w:val="00E522D1"/>
    <w:rsid w:val="00E52997"/>
    <w:rsid w:val="00E52D9B"/>
    <w:rsid w:val="00E52FC1"/>
    <w:rsid w:val="00E5314B"/>
    <w:rsid w:val="00E54680"/>
    <w:rsid w:val="00E54A26"/>
    <w:rsid w:val="00E54AB0"/>
    <w:rsid w:val="00E54D11"/>
    <w:rsid w:val="00E55321"/>
    <w:rsid w:val="00E55858"/>
    <w:rsid w:val="00E55AB5"/>
    <w:rsid w:val="00E5602B"/>
    <w:rsid w:val="00E5671A"/>
    <w:rsid w:val="00E60807"/>
    <w:rsid w:val="00E61008"/>
    <w:rsid w:val="00E61B9A"/>
    <w:rsid w:val="00E62376"/>
    <w:rsid w:val="00E62A74"/>
    <w:rsid w:val="00E63015"/>
    <w:rsid w:val="00E6323C"/>
    <w:rsid w:val="00E63A29"/>
    <w:rsid w:val="00E64BA8"/>
    <w:rsid w:val="00E66235"/>
    <w:rsid w:val="00E6690F"/>
    <w:rsid w:val="00E675AF"/>
    <w:rsid w:val="00E67D0E"/>
    <w:rsid w:val="00E70E99"/>
    <w:rsid w:val="00E710D4"/>
    <w:rsid w:val="00E710EC"/>
    <w:rsid w:val="00E711CC"/>
    <w:rsid w:val="00E71A34"/>
    <w:rsid w:val="00E72147"/>
    <w:rsid w:val="00E72784"/>
    <w:rsid w:val="00E734CE"/>
    <w:rsid w:val="00E73B64"/>
    <w:rsid w:val="00E74833"/>
    <w:rsid w:val="00E75066"/>
    <w:rsid w:val="00E75456"/>
    <w:rsid w:val="00E76A33"/>
    <w:rsid w:val="00E77F56"/>
    <w:rsid w:val="00E801A3"/>
    <w:rsid w:val="00E80A85"/>
    <w:rsid w:val="00E8391C"/>
    <w:rsid w:val="00E83C24"/>
    <w:rsid w:val="00E853CC"/>
    <w:rsid w:val="00E8700A"/>
    <w:rsid w:val="00E87C64"/>
    <w:rsid w:val="00E87F96"/>
    <w:rsid w:val="00E914B9"/>
    <w:rsid w:val="00E91533"/>
    <w:rsid w:val="00E91F41"/>
    <w:rsid w:val="00E91FDE"/>
    <w:rsid w:val="00E927C1"/>
    <w:rsid w:val="00E9318D"/>
    <w:rsid w:val="00E93886"/>
    <w:rsid w:val="00E93F3E"/>
    <w:rsid w:val="00E94F9F"/>
    <w:rsid w:val="00E95041"/>
    <w:rsid w:val="00E953F7"/>
    <w:rsid w:val="00E9629B"/>
    <w:rsid w:val="00E967BE"/>
    <w:rsid w:val="00E973E0"/>
    <w:rsid w:val="00E97DC5"/>
    <w:rsid w:val="00EA1570"/>
    <w:rsid w:val="00EA1F0D"/>
    <w:rsid w:val="00EA1F6F"/>
    <w:rsid w:val="00EA2A91"/>
    <w:rsid w:val="00EA2BA0"/>
    <w:rsid w:val="00EA3961"/>
    <w:rsid w:val="00EA4766"/>
    <w:rsid w:val="00EA490A"/>
    <w:rsid w:val="00EA4D2B"/>
    <w:rsid w:val="00EA4DD3"/>
    <w:rsid w:val="00EA4F44"/>
    <w:rsid w:val="00EA52B9"/>
    <w:rsid w:val="00EA5983"/>
    <w:rsid w:val="00EA6812"/>
    <w:rsid w:val="00EA6967"/>
    <w:rsid w:val="00EA6AB0"/>
    <w:rsid w:val="00EA6B7B"/>
    <w:rsid w:val="00EA770C"/>
    <w:rsid w:val="00EB0E73"/>
    <w:rsid w:val="00EB0F44"/>
    <w:rsid w:val="00EB27D5"/>
    <w:rsid w:val="00EB2A01"/>
    <w:rsid w:val="00EB38BE"/>
    <w:rsid w:val="00EB3CAD"/>
    <w:rsid w:val="00EB4221"/>
    <w:rsid w:val="00EB5220"/>
    <w:rsid w:val="00EB56B2"/>
    <w:rsid w:val="00EB57FD"/>
    <w:rsid w:val="00EB58D9"/>
    <w:rsid w:val="00EB59AA"/>
    <w:rsid w:val="00EB6313"/>
    <w:rsid w:val="00EB69FA"/>
    <w:rsid w:val="00EB6AA3"/>
    <w:rsid w:val="00EB6DA1"/>
    <w:rsid w:val="00EB6E8A"/>
    <w:rsid w:val="00EB7353"/>
    <w:rsid w:val="00EB74E9"/>
    <w:rsid w:val="00EB79A2"/>
    <w:rsid w:val="00EC054B"/>
    <w:rsid w:val="00EC2045"/>
    <w:rsid w:val="00EC2BB0"/>
    <w:rsid w:val="00EC3690"/>
    <w:rsid w:val="00EC3CBC"/>
    <w:rsid w:val="00EC4EDE"/>
    <w:rsid w:val="00EC4F5C"/>
    <w:rsid w:val="00EC614A"/>
    <w:rsid w:val="00EC699A"/>
    <w:rsid w:val="00EC69EA"/>
    <w:rsid w:val="00EC6ADB"/>
    <w:rsid w:val="00EC7032"/>
    <w:rsid w:val="00ED01CC"/>
    <w:rsid w:val="00ED05A2"/>
    <w:rsid w:val="00ED1C8B"/>
    <w:rsid w:val="00ED1D14"/>
    <w:rsid w:val="00ED296C"/>
    <w:rsid w:val="00ED2AC6"/>
    <w:rsid w:val="00ED32DF"/>
    <w:rsid w:val="00ED38E5"/>
    <w:rsid w:val="00ED394D"/>
    <w:rsid w:val="00ED45DD"/>
    <w:rsid w:val="00ED48B4"/>
    <w:rsid w:val="00ED55D3"/>
    <w:rsid w:val="00ED6F2A"/>
    <w:rsid w:val="00ED71B9"/>
    <w:rsid w:val="00ED749D"/>
    <w:rsid w:val="00ED7D03"/>
    <w:rsid w:val="00EE0087"/>
    <w:rsid w:val="00EE082A"/>
    <w:rsid w:val="00EE08FF"/>
    <w:rsid w:val="00EE0B72"/>
    <w:rsid w:val="00EE0E17"/>
    <w:rsid w:val="00EE16C7"/>
    <w:rsid w:val="00EE1E17"/>
    <w:rsid w:val="00EE21A8"/>
    <w:rsid w:val="00EE2207"/>
    <w:rsid w:val="00EE278C"/>
    <w:rsid w:val="00EE2F7D"/>
    <w:rsid w:val="00EE3599"/>
    <w:rsid w:val="00EE3B81"/>
    <w:rsid w:val="00EE3F9E"/>
    <w:rsid w:val="00EE41DD"/>
    <w:rsid w:val="00EE5CD2"/>
    <w:rsid w:val="00EE5D0C"/>
    <w:rsid w:val="00EE64AD"/>
    <w:rsid w:val="00EE69E8"/>
    <w:rsid w:val="00EEA1D5"/>
    <w:rsid w:val="00EF01F3"/>
    <w:rsid w:val="00EF12DC"/>
    <w:rsid w:val="00EF17B4"/>
    <w:rsid w:val="00EF1969"/>
    <w:rsid w:val="00EF21E8"/>
    <w:rsid w:val="00EF3000"/>
    <w:rsid w:val="00EF3187"/>
    <w:rsid w:val="00EF3A8A"/>
    <w:rsid w:val="00EF3C08"/>
    <w:rsid w:val="00EF544C"/>
    <w:rsid w:val="00EF5514"/>
    <w:rsid w:val="00EF5624"/>
    <w:rsid w:val="00EF59C5"/>
    <w:rsid w:val="00EF5FCD"/>
    <w:rsid w:val="00EF6512"/>
    <w:rsid w:val="00EF74A7"/>
    <w:rsid w:val="00EF75C9"/>
    <w:rsid w:val="00EF78C1"/>
    <w:rsid w:val="00F0034F"/>
    <w:rsid w:val="00F026BD"/>
    <w:rsid w:val="00F03F01"/>
    <w:rsid w:val="00F04354"/>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0EDD"/>
    <w:rsid w:val="00F11002"/>
    <w:rsid w:val="00F1193F"/>
    <w:rsid w:val="00F11A72"/>
    <w:rsid w:val="00F11E66"/>
    <w:rsid w:val="00F12B55"/>
    <w:rsid w:val="00F13046"/>
    <w:rsid w:val="00F13925"/>
    <w:rsid w:val="00F13B74"/>
    <w:rsid w:val="00F14594"/>
    <w:rsid w:val="00F145EB"/>
    <w:rsid w:val="00F161A8"/>
    <w:rsid w:val="00F16A8F"/>
    <w:rsid w:val="00F16CDC"/>
    <w:rsid w:val="00F20504"/>
    <w:rsid w:val="00F208DB"/>
    <w:rsid w:val="00F20C0B"/>
    <w:rsid w:val="00F21249"/>
    <w:rsid w:val="00F21321"/>
    <w:rsid w:val="00F21D30"/>
    <w:rsid w:val="00F225DC"/>
    <w:rsid w:val="00F22902"/>
    <w:rsid w:val="00F23305"/>
    <w:rsid w:val="00F24494"/>
    <w:rsid w:val="00F25136"/>
    <w:rsid w:val="00F25DC7"/>
    <w:rsid w:val="00F268FE"/>
    <w:rsid w:val="00F275A1"/>
    <w:rsid w:val="00F27B98"/>
    <w:rsid w:val="00F30520"/>
    <w:rsid w:val="00F3086A"/>
    <w:rsid w:val="00F308BF"/>
    <w:rsid w:val="00F318D6"/>
    <w:rsid w:val="00F31B40"/>
    <w:rsid w:val="00F31D80"/>
    <w:rsid w:val="00F32452"/>
    <w:rsid w:val="00F3247D"/>
    <w:rsid w:val="00F326FF"/>
    <w:rsid w:val="00F33349"/>
    <w:rsid w:val="00F34414"/>
    <w:rsid w:val="00F34B49"/>
    <w:rsid w:val="00F34F64"/>
    <w:rsid w:val="00F3569D"/>
    <w:rsid w:val="00F35D6B"/>
    <w:rsid w:val="00F35D87"/>
    <w:rsid w:val="00F36093"/>
    <w:rsid w:val="00F3691A"/>
    <w:rsid w:val="00F3797B"/>
    <w:rsid w:val="00F37D7B"/>
    <w:rsid w:val="00F37F9F"/>
    <w:rsid w:val="00F404EA"/>
    <w:rsid w:val="00F4169F"/>
    <w:rsid w:val="00F41AC6"/>
    <w:rsid w:val="00F41AD2"/>
    <w:rsid w:val="00F42E01"/>
    <w:rsid w:val="00F42F05"/>
    <w:rsid w:val="00F4361A"/>
    <w:rsid w:val="00F444B0"/>
    <w:rsid w:val="00F45191"/>
    <w:rsid w:val="00F451E5"/>
    <w:rsid w:val="00F45529"/>
    <w:rsid w:val="00F458B4"/>
    <w:rsid w:val="00F468EE"/>
    <w:rsid w:val="00F46EB9"/>
    <w:rsid w:val="00F47407"/>
    <w:rsid w:val="00F47921"/>
    <w:rsid w:val="00F47E89"/>
    <w:rsid w:val="00F505F9"/>
    <w:rsid w:val="00F51F46"/>
    <w:rsid w:val="00F5204B"/>
    <w:rsid w:val="00F520A4"/>
    <w:rsid w:val="00F53193"/>
    <w:rsid w:val="00F5357E"/>
    <w:rsid w:val="00F537F4"/>
    <w:rsid w:val="00F53889"/>
    <w:rsid w:val="00F539E3"/>
    <w:rsid w:val="00F55C78"/>
    <w:rsid w:val="00F55DB8"/>
    <w:rsid w:val="00F5639D"/>
    <w:rsid w:val="00F566FC"/>
    <w:rsid w:val="00F574F8"/>
    <w:rsid w:val="00F57B1D"/>
    <w:rsid w:val="00F57B25"/>
    <w:rsid w:val="00F57C62"/>
    <w:rsid w:val="00F60537"/>
    <w:rsid w:val="00F608B1"/>
    <w:rsid w:val="00F60938"/>
    <w:rsid w:val="00F60B15"/>
    <w:rsid w:val="00F61A17"/>
    <w:rsid w:val="00F61EEB"/>
    <w:rsid w:val="00F61EF1"/>
    <w:rsid w:val="00F622BB"/>
    <w:rsid w:val="00F622F8"/>
    <w:rsid w:val="00F62388"/>
    <w:rsid w:val="00F628AF"/>
    <w:rsid w:val="00F62908"/>
    <w:rsid w:val="00F631BD"/>
    <w:rsid w:val="00F6467F"/>
    <w:rsid w:val="00F64C5E"/>
    <w:rsid w:val="00F64F58"/>
    <w:rsid w:val="00F650E5"/>
    <w:rsid w:val="00F65171"/>
    <w:rsid w:val="00F6523C"/>
    <w:rsid w:val="00F653E3"/>
    <w:rsid w:val="00F654B0"/>
    <w:rsid w:val="00F6586C"/>
    <w:rsid w:val="00F668A3"/>
    <w:rsid w:val="00F66AE6"/>
    <w:rsid w:val="00F66C9A"/>
    <w:rsid w:val="00F67907"/>
    <w:rsid w:val="00F67D7B"/>
    <w:rsid w:val="00F7071B"/>
    <w:rsid w:val="00F718DD"/>
    <w:rsid w:val="00F72082"/>
    <w:rsid w:val="00F7275E"/>
    <w:rsid w:val="00F727BA"/>
    <w:rsid w:val="00F72981"/>
    <w:rsid w:val="00F73CB9"/>
    <w:rsid w:val="00F73FDD"/>
    <w:rsid w:val="00F741A3"/>
    <w:rsid w:val="00F74368"/>
    <w:rsid w:val="00F756A1"/>
    <w:rsid w:val="00F75860"/>
    <w:rsid w:val="00F76122"/>
    <w:rsid w:val="00F76319"/>
    <w:rsid w:val="00F77623"/>
    <w:rsid w:val="00F778A2"/>
    <w:rsid w:val="00F77C1E"/>
    <w:rsid w:val="00F80391"/>
    <w:rsid w:val="00F809A1"/>
    <w:rsid w:val="00F80DFB"/>
    <w:rsid w:val="00F80F5A"/>
    <w:rsid w:val="00F8150A"/>
    <w:rsid w:val="00F81CDB"/>
    <w:rsid w:val="00F8219E"/>
    <w:rsid w:val="00F8254B"/>
    <w:rsid w:val="00F83CDE"/>
    <w:rsid w:val="00F84223"/>
    <w:rsid w:val="00F8430B"/>
    <w:rsid w:val="00F84BB7"/>
    <w:rsid w:val="00F85780"/>
    <w:rsid w:val="00F85CBE"/>
    <w:rsid w:val="00F85E21"/>
    <w:rsid w:val="00F860EE"/>
    <w:rsid w:val="00F8622B"/>
    <w:rsid w:val="00F86BD3"/>
    <w:rsid w:val="00F86FB6"/>
    <w:rsid w:val="00F9006D"/>
    <w:rsid w:val="00F9038B"/>
    <w:rsid w:val="00F9044B"/>
    <w:rsid w:val="00F9074A"/>
    <w:rsid w:val="00F90FB6"/>
    <w:rsid w:val="00F9131F"/>
    <w:rsid w:val="00F91787"/>
    <w:rsid w:val="00F91B32"/>
    <w:rsid w:val="00F91F7A"/>
    <w:rsid w:val="00F9211B"/>
    <w:rsid w:val="00F92408"/>
    <w:rsid w:val="00F92B78"/>
    <w:rsid w:val="00F93262"/>
    <w:rsid w:val="00F93B8A"/>
    <w:rsid w:val="00F93BE8"/>
    <w:rsid w:val="00F93D28"/>
    <w:rsid w:val="00F93E2C"/>
    <w:rsid w:val="00F94274"/>
    <w:rsid w:val="00F94520"/>
    <w:rsid w:val="00F94774"/>
    <w:rsid w:val="00F94846"/>
    <w:rsid w:val="00F958E2"/>
    <w:rsid w:val="00F95AF5"/>
    <w:rsid w:val="00F95F86"/>
    <w:rsid w:val="00F963C8"/>
    <w:rsid w:val="00F96B14"/>
    <w:rsid w:val="00F96DD3"/>
    <w:rsid w:val="00F97EEB"/>
    <w:rsid w:val="00FA0020"/>
    <w:rsid w:val="00FA10B7"/>
    <w:rsid w:val="00FA1157"/>
    <w:rsid w:val="00FA1478"/>
    <w:rsid w:val="00FA1D56"/>
    <w:rsid w:val="00FA23E8"/>
    <w:rsid w:val="00FA2D62"/>
    <w:rsid w:val="00FA3256"/>
    <w:rsid w:val="00FA3B9D"/>
    <w:rsid w:val="00FA4114"/>
    <w:rsid w:val="00FA5852"/>
    <w:rsid w:val="00FA5A10"/>
    <w:rsid w:val="00FA663B"/>
    <w:rsid w:val="00FA673F"/>
    <w:rsid w:val="00FA6891"/>
    <w:rsid w:val="00FA69C7"/>
    <w:rsid w:val="00FA76B0"/>
    <w:rsid w:val="00FA7EF5"/>
    <w:rsid w:val="00FB0150"/>
    <w:rsid w:val="00FB022C"/>
    <w:rsid w:val="00FB05C6"/>
    <w:rsid w:val="00FB05E6"/>
    <w:rsid w:val="00FB0BB3"/>
    <w:rsid w:val="00FB205A"/>
    <w:rsid w:val="00FB29A5"/>
    <w:rsid w:val="00FB3F8E"/>
    <w:rsid w:val="00FB6162"/>
    <w:rsid w:val="00FB6C26"/>
    <w:rsid w:val="00FB7127"/>
    <w:rsid w:val="00FB78B3"/>
    <w:rsid w:val="00FB7A90"/>
    <w:rsid w:val="00FB7ECB"/>
    <w:rsid w:val="00FC0387"/>
    <w:rsid w:val="00FC0D8F"/>
    <w:rsid w:val="00FC0FED"/>
    <w:rsid w:val="00FC14D9"/>
    <w:rsid w:val="00FC1769"/>
    <w:rsid w:val="00FC18DE"/>
    <w:rsid w:val="00FC2371"/>
    <w:rsid w:val="00FC3331"/>
    <w:rsid w:val="00FC3938"/>
    <w:rsid w:val="00FC3E26"/>
    <w:rsid w:val="00FC53DB"/>
    <w:rsid w:val="00FC5730"/>
    <w:rsid w:val="00FC5AAD"/>
    <w:rsid w:val="00FC608C"/>
    <w:rsid w:val="00FC6492"/>
    <w:rsid w:val="00FC7D93"/>
    <w:rsid w:val="00FC7FCF"/>
    <w:rsid w:val="00FD00ED"/>
    <w:rsid w:val="00FD0662"/>
    <w:rsid w:val="00FD078B"/>
    <w:rsid w:val="00FD1A5E"/>
    <w:rsid w:val="00FD245C"/>
    <w:rsid w:val="00FD3812"/>
    <w:rsid w:val="00FD38F2"/>
    <w:rsid w:val="00FD3C54"/>
    <w:rsid w:val="00FD43C7"/>
    <w:rsid w:val="00FD488B"/>
    <w:rsid w:val="00FD5A95"/>
    <w:rsid w:val="00FD68DB"/>
    <w:rsid w:val="00FD713F"/>
    <w:rsid w:val="00FD781D"/>
    <w:rsid w:val="00FD7961"/>
    <w:rsid w:val="00FD7B0A"/>
    <w:rsid w:val="00FE0083"/>
    <w:rsid w:val="00FE0235"/>
    <w:rsid w:val="00FE03D6"/>
    <w:rsid w:val="00FE0DA5"/>
    <w:rsid w:val="00FE1731"/>
    <w:rsid w:val="00FE2E09"/>
    <w:rsid w:val="00FE3EC5"/>
    <w:rsid w:val="00FE3F98"/>
    <w:rsid w:val="00FE4410"/>
    <w:rsid w:val="00FE6A0A"/>
    <w:rsid w:val="00FE6C7C"/>
    <w:rsid w:val="00FE73CE"/>
    <w:rsid w:val="00FF0278"/>
    <w:rsid w:val="00FF0C42"/>
    <w:rsid w:val="00FF102E"/>
    <w:rsid w:val="00FF117A"/>
    <w:rsid w:val="00FF1A38"/>
    <w:rsid w:val="00FF1C6C"/>
    <w:rsid w:val="00FF36A2"/>
    <w:rsid w:val="00FF3A8D"/>
    <w:rsid w:val="00FF3BA2"/>
    <w:rsid w:val="00FF3D6F"/>
    <w:rsid w:val="00FF3D7F"/>
    <w:rsid w:val="00FF5054"/>
    <w:rsid w:val="00FF5571"/>
    <w:rsid w:val="00FF6031"/>
    <w:rsid w:val="00FF6156"/>
    <w:rsid w:val="00FF6471"/>
    <w:rsid w:val="00FF69A3"/>
    <w:rsid w:val="00FF773A"/>
    <w:rsid w:val="011E73A4"/>
    <w:rsid w:val="0137408B"/>
    <w:rsid w:val="013C307C"/>
    <w:rsid w:val="01BECF6C"/>
    <w:rsid w:val="020CF79B"/>
    <w:rsid w:val="02568DE2"/>
    <w:rsid w:val="028E57A9"/>
    <w:rsid w:val="02D31E06"/>
    <w:rsid w:val="02D6AB88"/>
    <w:rsid w:val="03380B95"/>
    <w:rsid w:val="034F9788"/>
    <w:rsid w:val="03603B40"/>
    <w:rsid w:val="04186B80"/>
    <w:rsid w:val="043217D8"/>
    <w:rsid w:val="051BA260"/>
    <w:rsid w:val="0579260D"/>
    <w:rsid w:val="0588231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25F60"/>
    <w:rsid w:val="0C1D9100"/>
    <w:rsid w:val="0C6482CF"/>
    <w:rsid w:val="0CAA4462"/>
    <w:rsid w:val="0D01BB47"/>
    <w:rsid w:val="0D8615D7"/>
    <w:rsid w:val="0D9996F9"/>
    <w:rsid w:val="0E22F1D4"/>
    <w:rsid w:val="0E5D3482"/>
    <w:rsid w:val="0F450E41"/>
    <w:rsid w:val="0F679132"/>
    <w:rsid w:val="0F74AE51"/>
    <w:rsid w:val="10295C75"/>
    <w:rsid w:val="103D2F5D"/>
    <w:rsid w:val="103D4E91"/>
    <w:rsid w:val="10F17B73"/>
    <w:rsid w:val="11795A72"/>
    <w:rsid w:val="1196FFA2"/>
    <w:rsid w:val="11DC832C"/>
    <w:rsid w:val="11F2B9AB"/>
    <w:rsid w:val="1201BBFE"/>
    <w:rsid w:val="12745401"/>
    <w:rsid w:val="12F6B1C7"/>
    <w:rsid w:val="130B3296"/>
    <w:rsid w:val="13440E94"/>
    <w:rsid w:val="13711C44"/>
    <w:rsid w:val="1479A724"/>
    <w:rsid w:val="14BFAD78"/>
    <w:rsid w:val="14E88B01"/>
    <w:rsid w:val="14FD34CB"/>
    <w:rsid w:val="150C61EE"/>
    <w:rsid w:val="1522FCEB"/>
    <w:rsid w:val="162F074A"/>
    <w:rsid w:val="1657AE7E"/>
    <w:rsid w:val="16ADC4C1"/>
    <w:rsid w:val="16C2BDC0"/>
    <w:rsid w:val="176AFBF7"/>
    <w:rsid w:val="17C6D3C8"/>
    <w:rsid w:val="17FBA0A9"/>
    <w:rsid w:val="1842B11B"/>
    <w:rsid w:val="1845E670"/>
    <w:rsid w:val="1A65CD0D"/>
    <w:rsid w:val="1AC4FEDD"/>
    <w:rsid w:val="1B1E9B0C"/>
    <w:rsid w:val="1B9E3CD9"/>
    <w:rsid w:val="1C1604B5"/>
    <w:rsid w:val="1C247F15"/>
    <w:rsid w:val="1C8686B6"/>
    <w:rsid w:val="1D219790"/>
    <w:rsid w:val="1D2730C9"/>
    <w:rsid w:val="1D36E141"/>
    <w:rsid w:val="1DD9AC7A"/>
    <w:rsid w:val="1E2EDA20"/>
    <w:rsid w:val="1E43FE21"/>
    <w:rsid w:val="1E8238B7"/>
    <w:rsid w:val="1EB70AF2"/>
    <w:rsid w:val="1ED00A3B"/>
    <w:rsid w:val="1ED4226F"/>
    <w:rsid w:val="1F33391F"/>
    <w:rsid w:val="1F64BFF1"/>
    <w:rsid w:val="207DD5EB"/>
    <w:rsid w:val="213D1B18"/>
    <w:rsid w:val="2140144F"/>
    <w:rsid w:val="21E95CD9"/>
    <w:rsid w:val="22C1E750"/>
    <w:rsid w:val="23FD9B84"/>
    <w:rsid w:val="24ED8A2D"/>
    <w:rsid w:val="256ADD66"/>
    <w:rsid w:val="257DD86A"/>
    <w:rsid w:val="25908646"/>
    <w:rsid w:val="25BAFC0A"/>
    <w:rsid w:val="26D3BAE1"/>
    <w:rsid w:val="2720416A"/>
    <w:rsid w:val="2728164E"/>
    <w:rsid w:val="2728CDB2"/>
    <w:rsid w:val="27780CD7"/>
    <w:rsid w:val="280CCDF3"/>
    <w:rsid w:val="2870D3DB"/>
    <w:rsid w:val="2876E910"/>
    <w:rsid w:val="29484722"/>
    <w:rsid w:val="2956CCAA"/>
    <w:rsid w:val="2B0EC1DB"/>
    <w:rsid w:val="2B63AF08"/>
    <w:rsid w:val="2BBB0443"/>
    <w:rsid w:val="2C3908EA"/>
    <w:rsid w:val="2C5F9A95"/>
    <w:rsid w:val="2D8BA5DB"/>
    <w:rsid w:val="2D96CFF1"/>
    <w:rsid w:val="2DCF388E"/>
    <w:rsid w:val="2DDA16C9"/>
    <w:rsid w:val="2DF5B98D"/>
    <w:rsid w:val="2E40AFC6"/>
    <w:rsid w:val="2E8A645A"/>
    <w:rsid w:val="2EA95774"/>
    <w:rsid w:val="2EDF9E73"/>
    <w:rsid w:val="2F2C2BC8"/>
    <w:rsid w:val="2F535E93"/>
    <w:rsid w:val="2FA6E612"/>
    <w:rsid w:val="3127CCC5"/>
    <w:rsid w:val="3139F6EF"/>
    <w:rsid w:val="317BD9B0"/>
    <w:rsid w:val="319FA064"/>
    <w:rsid w:val="320DE65D"/>
    <w:rsid w:val="331BF709"/>
    <w:rsid w:val="3367A6B5"/>
    <w:rsid w:val="3396DF0E"/>
    <w:rsid w:val="3423DBBA"/>
    <w:rsid w:val="343E4F13"/>
    <w:rsid w:val="34990614"/>
    <w:rsid w:val="34B582F1"/>
    <w:rsid w:val="34E4086F"/>
    <w:rsid w:val="34F8A89D"/>
    <w:rsid w:val="357FE53D"/>
    <w:rsid w:val="364733BC"/>
    <w:rsid w:val="36866DA6"/>
    <w:rsid w:val="36927FAA"/>
    <w:rsid w:val="377DA20C"/>
    <w:rsid w:val="379BD53B"/>
    <w:rsid w:val="37B06253"/>
    <w:rsid w:val="37F546A8"/>
    <w:rsid w:val="3803CF5E"/>
    <w:rsid w:val="3960B45A"/>
    <w:rsid w:val="399E9B93"/>
    <w:rsid w:val="39F9B23E"/>
    <w:rsid w:val="3AA80983"/>
    <w:rsid w:val="3AF2F34F"/>
    <w:rsid w:val="3C59320A"/>
    <w:rsid w:val="3C8A28C8"/>
    <w:rsid w:val="3CE36ECB"/>
    <w:rsid w:val="3D3CBBF2"/>
    <w:rsid w:val="3D57DE5C"/>
    <w:rsid w:val="3D9E5785"/>
    <w:rsid w:val="3DA447E7"/>
    <w:rsid w:val="3DFF2CE9"/>
    <w:rsid w:val="3E042D8C"/>
    <w:rsid w:val="3E919BDD"/>
    <w:rsid w:val="3EDC6ADE"/>
    <w:rsid w:val="3EF385E5"/>
    <w:rsid w:val="3F039B13"/>
    <w:rsid w:val="3F286644"/>
    <w:rsid w:val="3FD8EC0A"/>
    <w:rsid w:val="401C6997"/>
    <w:rsid w:val="40B60608"/>
    <w:rsid w:val="418EDA65"/>
    <w:rsid w:val="41CA0D64"/>
    <w:rsid w:val="421224D5"/>
    <w:rsid w:val="434ACE5D"/>
    <w:rsid w:val="434CFA49"/>
    <w:rsid w:val="438E9E96"/>
    <w:rsid w:val="43B832CE"/>
    <w:rsid w:val="43C7DBB6"/>
    <w:rsid w:val="4423AEA4"/>
    <w:rsid w:val="4454B441"/>
    <w:rsid w:val="44F360E6"/>
    <w:rsid w:val="45BB01D8"/>
    <w:rsid w:val="46FC6953"/>
    <w:rsid w:val="47322635"/>
    <w:rsid w:val="48950024"/>
    <w:rsid w:val="490A4866"/>
    <w:rsid w:val="49447466"/>
    <w:rsid w:val="49622A9F"/>
    <w:rsid w:val="49AEC460"/>
    <w:rsid w:val="4A776D53"/>
    <w:rsid w:val="4A9D1E9D"/>
    <w:rsid w:val="4ACB2EE0"/>
    <w:rsid w:val="4BDE93D7"/>
    <w:rsid w:val="4D3664FF"/>
    <w:rsid w:val="4D535B58"/>
    <w:rsid w:val="4D7987AB"/>
    <w:rsid w:val="4D930544"/>
    <w:rsid w:val="4D9388C3"/>
    <w:rsid w:val="4DBC376B"/>
    <w:rsid w:val="4DF5360A"/>
    <w:rsid w:val="4E00E0CD"/>
    <w:rsid w:val="4E712101"/>
    <w:rsid w:val="4EA6A1FE"/>
    <w:rsid w:val="4EDB5A69"/>
    <w:rsid w:val="4F07434E"/>
    <w:rsid w:val="4F172CFF"/>
    <w:rsid w:val="4F57090A"/>
    <w:rsid w:val="4FE1E66C"/>
    <w:rsid w:val="5066A909"/>
    <w:rsid w:val="508F6720"/>
    <w:rsid w:val="5093B430"/>
    <w:rsid w:val="50A00C70"/>
    <w:rsid w:val="517673BC"/>
    <w:rsid w:val="519AEF0E"/>
    <w:rsid w:val="51D9403D"/>
    <w:rsid w:val="51F30D90"/>
    <w:rsid w:val="523EC525"/>
    <w:rsid w:val="5244D6D0"/>
    <w:rsid w:val="52E481C6"/>
    <w:rsid w:val="53D86E2D"/>
    <w:rsid w:val="5417195A"/>
    <w:rsid w:val="5436FEBA"/>
    <w:rsid w:val="54A662D4"/>
    <w:rsid w:val="552EADC8"/>
    <w:rsid w:val="55775984"/>
    <w:rsid w:val="55C1BD76"/>
    <w:rsid w:val="55C7821F"/>
    <w:rsid w:val="55CC3B8C"/>
    <w:rsid w:val="55E5A082"/>
    <w:rsid w:val="56336C3E"/>
    <w:rsid w:val="564FF0ED"/>
    <w:rsid w:val="56EEFB40"/>
    <w:rsid w:val="56EF6FC6"/>
    <w:rsid w:val="580D87E9"/>
    <w:rsid w:val="581340FD"/>
    <w:rsid w:val="581C1DDE"/>
    <w:rsid w:val="581C27C2"/>
    <w:rsid w:val="5875FDA8"/>
    <w:rsid w:val="58C40CE9"/>
    <w:rsid w:val="58E1ABDE"/>
    <w:rsid w:val="590D58A2"/>
    <w:rsid w:val="593C42A6"/>
    <w:rsid w:val="5940E56E"/>
    <w:rsid w:val="594119E2"/>
    <w:rsid w:val="5951439A"/>
    <w:rsid w:val="596C49F1"/>
    <w:rsid w:val="59F48637"/>
    <w:rsid w:val="59F4D98F"/>
    <w:rsid w:val="5A671CFA"/>
    <w:rsid w:val="5A98E488"/>
    <w:rsid w:val="5B06D1DD"/>
    <w:rsid w:val="5B650315"/>
    <w:rsid w:val="5B7BF72D"/>
    <w:rsid w:val="5BAF3940"/>
    <w:rsid w:val="5BF419F0"/>
    <w:rsid w:val="5C04C55B"/>
    <w:rsid w:val="5C2198A4"/>
    <w:rsid w:val="5C71A7C4"/>
    <w:rsid w:val="5CD99047"/>
    <w:rsid w:val="5D6DEDA6"/>
    <w:rsid w:val="5DAA17DA"/>
    <w:rsid w:val="5DE91DA9"/>
    <w:rsid w:val="5E3A636D"/>
    <w:rsid w:val="5E658763"/>
    <w:rsid w:val="5F0B9273"/>
    <w:rsid w:val="5FD413C0"/>
    <w:rsid w:val="6011DF57"/>
    <w:rsid w:val="606886A7"/>
    <w:rsid w:val="607864F0"/>
    <w:rsid w:val="608BB193"/>
    <w:rsid w:val="61558E75"/>
    <w:rsid w:val="619412A2"/>
    <w:rsid w:val="61C0AADC"/>
    <w:rsid w:val="61E47FBF"/>
    <w:rsid w:val="625A039F"/>
    <w:rsid w:val="6352F882"/>
    <w:rsid w:val="63A0BB93"/>
    <w:rsid w:val="63BEE346"/>
    <w:rsid w:val="64899B46"/>
    <w:rsid w:val="64CD7213"/>
    <w:rsid w:val="64D39700"/>
    <w:rsid w:val="64FBA20D"/>
    <w:rsid w:val="650A1576"/>
    <w:rsid w:val="651C96D1"/>
    <w:rsid w:val="6529A03C"/>
    <w:rsid w:val="6534115E"/>
    <w:rsid w:val="653559BC"/>
    <w:rsid w:val="65A246D7"/>
    <w:rsid w:val="65A58C51"/>
    <w:rsid w:val="65B2113D"/>
    <w:rsid w:val="65CF6738"/>
    <w:rsid w:val="6689E219"/>
    <w:rsid w:val="67080421"/>
    <w:rsid w:val="670E6A95"/>
    <w:rsid w:val="671BC065"/>
    <w:rsid w:val="672407CE"/>
    <w:rsid w:val="67A21A43"/>
    <w:rsid w:val="67AA2FB5"/>
    <w:rsid w:val="67D5ADBA"/>
    <w:rsid w:val="67FC5EBB"/>
    <w:rsid w:val="68217298"/>
    <w:rsid w:val="6892B52C"/>
    <w:rsid w:val="693C58AB"/>
    <w:rsid w:val="6A136B89"/>
    <w:rsid w:val="6A7A2669"/>
    <w:rsid w:val="6A8FDC56"/>
    <w:rsid w:val="6B06495A"/>
    <w:rsid w:val="6B27649C"/>
    <w:rsid w:val="6BA0AF2B"/>
    <w:rsid w:val="6BA9D756"/>
    <w:rsid w:val="6BD1D7E5"/>
    <w:rsid w:val="6BF0B585"/>
    <w:rsid w:val="6BF1CBD2"/>
    <w:rsid w:val="6BF57E51"/>
    <w:rsid w:val="6C2F2DBE"/>
    <w:rsid w:val="6C600E81"/>
    <w:rsid w:val="6D09F211"/>
    <w:rsid w:val="6D7C22D0"/>
    <w:rsid w:val="6DE1D71B"/>
    <w:rsid w:val="6E0063AE"/>
    <w:rsid w:val="6E01350A"/>
    <w:rsid w:val="6E18C21B"/>
    <w:rsid w:val="6E4DC5D0"/>
    <w:rsid w:val="6EF47F87"/>
    <w:rsid w:val="6FC74418"/>
    <w:rsid w:val="6FEC3F08"/>
    <w:rsid w:val="7083A246"/>
    <w:rsid w:val="710310B9"/>
    <w:rsid w:val="71E9B05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0723CD"/>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EEDFB85"/>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333361BE"/>
  <w15:docId w15:val="{5233CFDA-BC72-4CBD-A708-2E4D55795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326744"/>
    <w:pPr>
      <w:numPr>
        <w:numId w:val="8"/>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21" Type="http://schemas.openxmlformats.org/officeDocument/2006/relationships/hyperlink" Target="https://www.cbd.int/decisions/cop/?m=cop-15" TargetMode="External"/><Relationship Id="rId34" Type="http://schemas.openxmlformats.org/officeDocument/2006/relationships/hyperlink" Target="https://www.cbd.int/decisions/cop?m=cop-15" TargetMode="External"/><Relationship Id="rId42" Type="http://schemas.openxmlformats.org/officeDocument/2006/relationships/header" Target="header1.xml"/><Relationship Id="rId47" Type="http://schemas.openxmlformats.org/officeDocument/2006/relationships/fontTable" Target="fontTable.xml"/><Relationship Id="rId50" Type="http://schemas.microsoft.com/office/2020/10/relationships/intelligence" Target="intelligence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ocuments/CBD/SBSTTA/28/INF/8/REV1"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recommendations/sb8j/?m=sb8j-01"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ocuments/CBD/SBSTTA/26/2" TargetMode="External"/><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ocuments/CBD/SBSTTA/28/INF/4" TargetMode="External"/><Relationship Id="rId36" Type="http://schemas.openxmlformats.org/officeDocument/2006/relationships/hyperlink" Target="https://www.cbd.int/decisions/cop?m=cop-15" TargetMode="Externa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recommendations/sb8j/?m=sb8j-01"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8/INF/4"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5" TargetMode="External"/><Relationship Id="rId43" Type="http://schemas.openxmlformats.org/officeDocument/2006/relationships/header" Target="header2.xml"/><Relationship Id="rId48" Type="http://schemas.openxmlformats.org/officeDocument/2006/relationships/glossaryDocument" Target="glossary/document.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uments/CBD/SBSTTA/28/INF/4" TargetMode="External"/><Relationship Id="rId38" Type="http://schemas.openxmlformats.org/officeDocument/2006/relationships/hyperlink" Target="https://www.cbd.int/decisions/cop/?m=cop-16" TargetMode="External"/><Relationship Id="rId46" Type="http://schemas.openxmlformats.org/officeDocument/2006/relationships/header" Target="header3.xml"/><Relationship Id="rId20" Type="http://schemas.openxmlformats.org/officeDocument/2006/relationships/hyperlink" Target="https://www.cbd.int/decisions/cop/?m=cop-16" TargetMode="External"/><Relationship Id="rId41" Type="http://schemas.openxmlformats.org/officeDocument/2006/relationships/hyperlink" Target="https://www.cbd.int/documents/CBD/SBSTTA/26/2"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11"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COP/16/INF/4"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STTA/28/INF/4" TargetMode="External"/><Relationship Id="rId5" Type="http://schemas.openxmlformats.org/officeDocument/2006/relationships/hyperlink" Target="https://www.cbd.int/decisions/cop/?m=cop-15"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ecisions/cop/?m=cop-16" TargetMode="External"/><Relationship Id="rId9" Type="http://schemas.openxmlformats.org/officeDocument/2006/relationships/hyperlink" Target="https://www.cbd.int/documents/CBD/COP/16/INF/3/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AKBL6RL\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2FF96CCED2488F89A336446DE31A09"/>
        <w:category>
          <w:name w:val="General"/>
          <w:gallery w:val="placeholder"/>
        </w:category>
        <w:types>
          <w:type w:val="bbPlcHdr"/>
        </w:types>
        <w:behaviors>
          <w:behavior w:val="content"/>
        </w:behaviors>
        <w:guid w:val="{DCE713B2-F592-4B93-B461-EFAE9930314E}"/>
      </w:docPartPr>
      <w:docPartBody>
        <w:p w:rsidR="00FC7FCF" w:rsidRDefault="00FC7FCF">
          <w:pPr>
            <w:pStyle w:val="B62FF96CCED2488F89A336446DE31A0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F3"/>
    <w:rsid w:val="000003C1"/>
    <w:rsid w:val="00002E1D"/>
    <w:rsid w:val="00044A28"/>
    <w:rsid w:val="00052FD2"/>
    <w:rsid w:val="00062125"/>
    <w:rsid w:val="00083F51"/>
    <w:rsid w:val="000C1EC6"/>
    <w:rsid w:val="00102AF7"/>
    <w:rsid w:val="0010332B"/>
    <w:rsid w:val="00104B2F"/>
    <w:rsid w:val="00104BF5"/>
    <w:rsid w:val="001111C4"/>
    <w:rsid w:val="00125EB8"/>
    <w:rsid w:val="00136683"/>
    <w:rsid w:val="0014475A"/>
    <w:rsid w:val="00152867"/>
    <w:rsid w:val="0018101D"/>
    <w:rsid w:val="001A468C"/>
    <w:rsid w:val="001A5A31"/>
    <w:rsid w:val="001B1BF1"/>
    <w:rsid w:val="001C5C3B"/>
    <w:rsid w:val="001E11A2"/>
    <w:rsid w:val="001E2D44"/>
    <w:rsid w:val="001F5AF3"/>
    <w:rsid w:val="0020540F"/>
    <w:rsid w:val="00217A02"/>
    <w:rsid w:val="002342C1"/>
    <w:rsid w:val="002405A9"/>
    <w:rsid w:val="00244E82"/>
    <w:rsid w:val="002751D3"/>
    <w:rsid w:val="00294B9C"/>
    <w:rsid w:val="002A0B3F"/>
    <w:rsid w:val="002B6FA0"/>
    <w:rsid w:val="002C2921"/>
    <w:rsid w:val="002C38F3"/>
    <w:rsid w:val="00361584"/>
    <w:rsid w:val="00400D45"/>
    <w:rsid w:val="00405509"/>
    <w:rsid w:val="00416D36"/>
    <w:rsid w:val="00421663"/>
    <w:rsid w:val="00486327"/>
    <w:rsid w:val="004974DF"/>
    <w:rsid w:val="004B15EA"/>
    <w:rsid w:val="004B196E"/>
    <w:rsid w:val="004F26D9"/>
    <w:rsid w:val="00516A70"/>
    <w:rsid w:val="00517263"/>
    <w:rsid w:val="005400CA"/>
    <w:rsid w:val="00565ADA"/>
    <w:rsid w:val="00572239"/>
    <w:rsid w:val="005E526E"/>
    <w:rsid w:val="00614CCE"/>
    <w:rsid w:val="0061712E"/>
    <w:rsid w:val="00656CF5"/>
    <w:rsid w:val="006E7115"/>
    <w:rsid w:val="007629DB"/>
    <w:rsid w:val="007901A4"/>
    <w:rsid w:val="00790829"/>
    <w:rsid w:val="007E48E5"/>
    <w:rsid w:val="00815C99"/>
    <w:rsid w:val="008567FF"/>
    <w:rsid w:val="00863834"/>
    <w:rsid w:val="00880272"/>
    <w:rsid w:val="00883CA6"/>
    <w:rsid w:val="008D5DF6"/>
    <w:rsid w:val="008E6811"/>
    <w:rsid w:val="008F1B1E"/>
    <w:rsid w:val="008F2D3C"/>
    <w:rsid w:val="008F4676"/>
    <w:rsid w:val="00905582"/>
    <w:rsid w:val="00934D0E"/>
    <w:rsid w:val="00967E86"/>
    <w:rsid w:val="0099287E"/>
    <w:rsid w:val="00997B60"/>
    <w:rsid w:val="009E6CF4"/>
    <w:rsid w:val="009F750D"/>
    <w:rsid w:val="00A359C3"/>
    <w:rsid w:val="00A36CF3"/>
    <w:rsid w:val="00A81F01"/>
    <w:rsid w:val="00A96F46"/>
    <w:rsid w:val="00AC0854"/>
    <w:rsid w:val="00AE1B6B"/>
    <w:rsid w:val="00AE50F4"/>
    <w:rsid w:val="00B11EB8"/>
    <w:rsid w:val="00B15C3A"/>
    <w:rsid w:val="00B37AF3"/>
    <w:rsid w:val="00B52683"/>
    <w:rsid w:val="00B748EA"/>
    <w:rsid w:val="00BF4B3F"/>
    <w:rsid w:val="00C05BE8"/>
    <w:rsid w:val="00C07B21"/>
    <w:rsid w:val="00C66D74"/>
    <w:rsid w:val="00C76AA5"/>
    <w:rsid w:val="00CC13D4"/>
    <w:rsid w:val="00CC2B8B"/>
    <w:rsid w:val="00CF675F"/>
    <w:rsid w:val="00D458A4"/>
    <w:rsid w:val="00D703FF"/>
    <w:rsid w:val="00D93AAA"/>
    <w:rsid w:val="00D95F29"/>
    <w:rsid w:val="00DB0121"/>
    <w:rsid w:val="00DC3D27"/>
    <w:rsid w:val="00DD19B2"/>
    <w:rsid w:val="00DF747A"/>
    <w:rsid w:val="00E46C19"/>
    <w:rsid w:val="00EA6812"/>
    <w:rsid w:val="00EB76A8"/>
    <w:rsid w:val="00EC614A"/>
    <w:rsid w:val="00EC6ADB"/>
    <w:rsid w:val="00F275A1"/>
    <w:rsid w:val="00F32733"/>
    <w:rsid w:val="00F52D43"/>
    <w:rsid w:val="00F90FB6"/>
    <w:rsid w:val="00F937D8"/>
    <w:rsid w:val="00FB23EA"/>
    <w:rsid w:val="00FC7FCF"/>
    <w:rsid w:val="00FD18E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62FF96CCED2488F89A336446DE31A09">
    <w:name w:val="B62FF96CCED2488F89A336446DE31A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C99D3DE5-2C70-4739-AA8D-D11D68E8102D}"/>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12</TotalTime>
  <Pages>10</Pages>
  <Words>1546</Words>
  <Characters>8817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规划、监测、报告和审查</vt:lpstr>
    </vt:vector>
  </TitlesOfParts>
  <Company>SCBD</Company>
  <LinksUpToDate>false</LinksUpToDate>
  <CharactersWithSpaces>10343</CharactersWithSpaces>
  <SharedDoc>false</SharedDoc>
  <HLinks>
    <vt:vector size="186" baseType="variant">
      <vt:variant>
        <vt:i4>4587591</vt:i4>
      </vt:variant>
      <vt:variant>
        <vt:i4>78</vt:i4>
      </vt:variant>
      <vt:variant>
        <vt:i4>0</vt:i4>
      </vt:variant>
      <vt:variant>
        <vt:i4>5</vt:i4>
      </vt:variant>
      <vt:variant>
        <vt:lpwstr>https://www.cbd.int/documents/CBD/SBSTTA/26/2</vt:lpwstr>
      </vt:variant>
      <vt:variant>
        <vt:lpwstr/>
      </vt:variant>
      <vt:variant>
        <vt:i4>4587591</vt:i4>
      </vt:variant>
      <vt:variant>
        <vt:i4>75</vt:i4>
      </vt:variant>
      <vt:variant>
        <vt:i4>0</vt:i4>
      </vt:variant>
      <vt:variant>
        <vt:i4>5</vt:i4>
      </vt:variant>
      <vt:variant>
        <vt:lpwstr>https://www.cbd.int/documents/CBD/SBSTTA/26/2</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8061038</vt:i4>
      </vt:variant>
      <vt:variant>
        <vt:i4>57</vt:i4>
      </vt:variant>
      <vt:variant>
        <vt:i4>0</vt:i4>
      </vt:variant>
      <vt:variant>
        <vt:i4>5</vt:i4>
      </vt:variant>
      <vt:variant>
        <vt:lpwstr>https://www.cbd.int/decisions/cop?m=cop-15</vt:lpwstr>
      </vt:variant>
      <vt:variant>
        <vt:lpwstr/>
      </vt:variant>
      <vt:variant>
        <vt:i4>458822</vt:i4>
      </vt:variant>
      <vt:variant>
        <vt:i4>54</vt:i4>
      </vt:variant>
      <vt:variant>
        <vt:i4>0</vt:i4>
      </vt:variant>
      <vt:variant>
        <vt:i4>5</vt:i4>
      </vt:variant>
      <vt:variant>
        <vt:lpwstr>https://www.cbd.int/documents/CBD/SBSTTA/28/INF/4</vt:lpwstr>
      </vt:variant>
      <vt:variant>
        <vt:lpwstr/>
      </vt:variant>
      <vt:variant>
        <vt:i4>3604512</vt:i4>
      </vt:variant>
      <vt:variant>
        <vt:i4>51</vt:i4>
      </vt:variant>
      <vt:variant>
        <vt:i4>0</vt:i4>
      </vt:variant>
      <vt:variant>
        <vt:i4>5</vt:i4>
      </vt:variant>
      <vt:variant>
        <vt:lpwstr>https://www.cbd.int/recommendations/sb8j/?m=sb8j-01</vt:lpwstr>
      </vt:variant>
      <vt:variant>
        <vt:lpwstr/>
      </vt:variant>
      <vt:variant>
        <vt:i4>3604512</vt:i4>
      </vt:variant>
      <vt:variant>
        <vt:i4>48</vt:i4>
      </vt:variant>
      <vt:variant>
        <vt:i4>0</vt:i4>
      </vt:variant>
      <vt:variant>
        <vt:i4>5</vt:i4>
      </vt:variant>
      <vt:variant>
        <vt:lpwstr>https://www.cbd.int/recommendations/sb8j/?m=sb8j-01</vt:lpwstr>
      </vt:variant>
      <vt:variant>
        <vt:lpwstr/>
      </vt:variant>
      <vt:variant>
        <vt:i4>8126586</vt:i4>
      </vt:variant>
      <vt:variant>
        <vt:i4>45</vt:i4>
      </vt:variant>
      <vt:variant>
        <vt:i4>0</vt:i4>
      </vt:variant>
      <vt:variant>
        <vt:i4>5</vt:i4>
      </vt:variant>
      <vt:variant>
        <vt:lpwstr>https://www.cbd.int/documents/CBD/SBSTTA/28/INF/8/REV1</vt:lpwstr>
      </vt:variant>
      <vt:variant>
        <vt:lpwstr/>
      </vt:variant>
      <vt:variant>
        <vt:i4>458822</vt:i4>
      </vt:variant>
      <vt:variant>
        <vt:i4>42</vt:i4>
      </vt:variant>
      <vt:variant>
        <vt:i4>0</vt:i4>
      </vt:variant>
      <vt:variant>
        <vt:i4>5</vt:i4>
      </vt:variant>
      <vt:variant>
        <vt:lpwstr>https://www.cbd.int/documents/CBD/SBSTTA/28/INF/4</vt:lpwstr>
      </vt:variant>
      <vt:variant>
        <vt:lpwstr/>
      </vt:variant>
      <vt:variant>
        <vt:i4>458822</vt:i4>
      </vt:variant>
      <vt:variant>
        <vt:i4>39</vt:i4>
      </vt:variant>
      <vt:variant>
        <vt:i4>0</vt:i4>
      </vt:variant>
      <vt:variant>
        <vt:i4>5</vt:i4>
      </vt:variant>
      <vt:variant>
        <vt:lpwstr>https://www.cbd.int/documents/CBD/SBSTTA/28/INF/4</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6422572</vt:i4>
      </vt:variant>
      <vt:variant>
        <vt:i4>24</vt:i4>
      </vt:variant>
      <vt:variant>
        <vt:i4>0</vt:i4>
      </vt:variant>
      <vt:variant>
        <vt:i4>5</vt:i4>
      </vt:variant>
      <vt:variant>
        <vt:lpwstr>https://www.cbd.int/documents/CBD/COP/16/INF/3/REV1</vt:lpwstr>
      </vt:variant>
      <vt:variant>
        <vt:lpwstr/>
      </vt:variant>
      <vt:variant>
        <vt:i4>3539063</vt:i4>
      </vt:variant>
      <vt:variant>
        <vt:i4>21</vt:i4>
      </vt:variant>
      <vt:variant>
        <vt:i4>0</vt:i4>
      </vt:variant>
      <vt:variant>
        <vt:i4>5</vt:i4>
      </vt:variant>
      <vt:variant>
        <vt:lpwstr>https://www.cbd.int/documents/CBD/SBSTTA/28/INF/11</vt:lpwstr>
      </vt:variant>
      <vt:variant>
        <vt:lpwstr/>
      </vt:variant>
      <vt:variant>
        <vt:i4>6357094</vt:i4>
      </vt:variant>
      <vt:variant>
        <vt:i4>18</vt:i4>
      </vt:variant>
      <vt:variant>
        <vt:i4>0</vt:i4>
      </vt:variant>
      <vt:variant>
        <vt:i4>5</vt:i4>
      </vt:variant>
      <vt:variant>
        <vt:lpwstr>https://www.cbd.int/documents/CBD/COP/16/INF/4</vt:lpwstr>
      </vt:variant>
      <vt:variant>
        <vt:lpwstr/>
      </vt:variant>
      <vt:variant>
        <vt:i4>458822</vt:i4>
      </vt:variant>
      <vt:variant>
        <vt:i4>15</vt:i4>
      </vt:variant>
      <vt:variant>
        <vt:i4>0</vt:i4>
      </vt:variant>
      <vt:variant>
        <vt:i4>5</vt:i4>
      </vt:variant>
      <vt:variant>
        <vt:lpwstr>https://www.cbd.int/documents/CBD/SBSTTA/28/INF/4</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3670073</vt:i4>
      </vt:variant>
      <vt:variant>
        <vt:i4>3</vt:i4>
      </vt:variant>
      <vt:variant>
        <vt:i4>0</vt:i4>
      </vt:variant>
      <vt:variant>
        <vt:i4>5</vt:i4>
      </vt:variant>
      <vt:variant>
        <vt:lpwstr>https://www.cbd.int/documents/CBD/SBI/7/INF/17</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3997823</vt:i4>
      </vt:variant>
      <vt:variant>
        <vt:i4>6</vt:i4>
      </vt:variant>
      <vt:variant>
        <vt:i4>0</vt:i4>
      </vt:variant>
      <vt:variant>
        <vt:i4>5</vt:i4>
      </vt:variant>
      <vt:variant>
        <vt:lpwstr>https://www.cbd.int/documents/CBD/SBSTTA/28/2/REV1</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4063358</vt:i4>
      </vt:variant>
      <vt:variant>
        <vt:i4>0</vt:i4>
      </vt:variant>
      <vt:variant>
        <vt:i4>0</vt:i4>
      </vt:variant>
      <vt:variant>
        <vt:i4>5</vt:i4>
      </vt:variant>
      <vt:variant>
        <vt:lpwstr>https://www.cbd.int/documents/CBD/SBSTTA/28/2/ADD3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规划、监测、报告和审查</dc:title>
  <dc:subject>CBD/SBSTTA/28/L.7</dc:subject>
  <dc:creator>Lisa Janishevski</dc:creator>
  <cp:keywords>Convention on Biological Diversity</cp:keywords>
  <dc:description/>
  <cp:lastModifiedBy>SCBD</cp:lastModifiedBy>
  <cp:revision>13</cp:revision>
  <cp:lastPrinted>2026-06-17T11:32:00Z</cp:lastPrinted>
  <dcterms:created xsi:type="dcterms:W3CDTF">2026-08-01T18:51:00Z</dcterms:created>
  <dcterms:modified xsi:type="dcterms:W3CDTF">2026-08-01T19:03:00Z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