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
        <w:gridCol w:w="5141"/>
        <w:gridCol w:w="4090"/>
      </w:tblGrid>
      <w:tr w:rsidR="00C9161D" w:rsidRPr="00915D1A" w:rsidTr="00BB57B6">
        <w:trPr>
          <w:trHeight w:val="851"/>
        </w:trPr>
        <w:tc>
          <w:tcPr>
            <w:tcW w:w="800" w:type="dxa"/>
            <w:tcBorders>
              <w:bottom w:val="single" w:sz="12" w:space="0" w:color="auto"/>
            </w:tcBorders>
          </w:tcPr>
          <w:p w:rsidR="00C9161D" w:rsidRPr="00915D1A" w:rsidRDefault="00C9161D" w:rsidP="00321985">
            <w:r w:rsidRPr="00E0610F">
              <w:rPr>
                <w:noProof/>
                <w:lang w:eastAsia="en-GB"/>
              </w:rPr>
              <w:drawing>
                <wp:anchor distT="0" distB="0" distL="114300" distR="114300" simplePos="0" relativeHeight="251659264"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915D1A" w:rsidRDefault="0002324B" w:rsidP="00321985">
            <w:r w:rsidRPr="0002324B">
              <w:rPr>
                <w:noProof/>
                <w:lang w:eastAsia="en-GB"/>
              </w:rPr>
              <w:drawing>
                <wp:inline distT="0" distB="0" distL="0" distR="0">
                  <wp:extent cx="869950" cy="374650"/>
                  <wp:effectExtent l="0" t="0" r="6350" b="6350"/>
                  <wp:docPr id="5" name="Image 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69950" cy="374650"/>
                          </a:xfrm>
                          <a:prstGeom prst="rect">
                            <a:avLst/>
                          </a:prstGeom>
                          <a:noFill/>
                          <a:ln>
                            <a:noFill/>
                          </a:ln>
                        </pic:spPr>
                      </pic:pic>
                    </a:graphicData>
                  </a:graphic>
                </wp:inline>
              </w:drawing>
            </w:r>
          </w:p>
        </w:tc>
        <w:tc>
          <w:tcPr>
            <w:tcW w:w="4090" w:type="dxa"/>
            <w:tcBorders>
              <w:bottom w:val="single" w:sz="12" w:space="0" w:color="auto"/>
            </w:tcBorders>
          </w:tcPr>
          <w:p w:rsidR="00C9161D" w:rsidRPr="00915D1A" w:rsidRDefault="00C9161D" w:rsidP="00C9161D">
            <w:pPr>
              <w:jc w:val="right"/>
              <w:rPr>
                <w:rFonts w:ascii="Arial" w:hAnsi="Arial" w:cs="Arial"/>
                <w:b/>
                <w:sz w:val="32"/>
                <w:szCs w:val="32"/>
              </w:rPr>
            </w:pPr>
            <w:r w:rsidRPr="00915D1A">
              <w:rPr>
                <w:rFonts w:ascii="Arial" w:hAnsi="Arial" w:cs="Arial"/>
                <w:b/>
                <w:sz w:val="32"/>
                <w:szCs w:val="32"/>
              </w:rPr>
              <w:t>CBD</w:t>
            </w:r>
          </w:p>
        </w:tc>
      </w:tr>
      <w:tr w:rsidR="00C9161D" w:rsidRPr="00915D1A" w:rsidTr="00BB57B6">
        <w:tc>
          <w:tcPr>
            <w:tcW w:w="5941" w:type="dxa"/>
            <w:gridSpan w:val="2"/>
            <w:tcBorders>
              <w:top w:val="single" w:sz="12" w:space="0" w:color="auto"/>
              <w:bottom w:val="single" w:sz="36" w:space="0" w:color="auto"/>
            </w:tcBorders>
            <w:vAlign w:val="center"/>
          </w:tcPr>
          <w:p w:rsidR="00C9161D" w:rsidRPr="00915D1A" w:rsidRDefault="0002324B" w:rsidP="00C9161D">
            <w:r w:rsidRPr="0002324B">
              <w:rPr>
                <w:noProof/>
                <w:lang w:eastAsia="en-GB"/>
              </w:rPr>
              <w:drawing>
                <wp:inline distT="0" distB="0" distL="0" distR="0">
                  <wp:extent cx="2616200" cy="1092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922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915D1A" w:rsidRDefault="00C9161D" w:rsidP="00176CEE">
            <w:pPr>
              <w:ind w:left="1215"/>
              <w:rPr>
                <w:szCs w:val="22"/>
              </w:rPr>
            </w:pPr>
            <w:r w:rsidRPr="00915D1A">
              <w:rPr>
                <w:szCs w:val="22"/>
              </w:rPr>
              <w:t>Distr.</w:t>
            </w:r>
          </w:p>
          <w:p w:rsidR="00C9161D" w:rsidRPr="00915D1A" w:rsidRDefault="00134846" w:rsidP="00176CEE">
            <w:pPr>
              <w:ind w:left="1215"/>
              <w:rPr>
                <w:szCs w:val="22"/>
              </w:rPr>
            </w:pPr>
            <w:r w:rsidRPr="00915D1A">
              <w:rPr>
                <w:caps/>
                <w:szCs w:val="22"/>
              </w:rPr>
              <w:t>GENERAL</w:t>
            </w:r>
          </w:p>
          <w:p w:rsidR="00C9161D" w:rsidRPr="00915D1A" w:rsidRDefault="00C9161D" w:rsidP="00176CEE">
            <w:pPr>
              <w:ind w:left="1215"/>
              <w:rPr>
                <w:szCs w:val="22"/>
              </w:rPr>
            </w:pPr>
          </w:p>
          <w:p w:rsidR="00C9161D" w:rsidRPr="00915D1A" w:rsidRDefault="00733AE2" w:rsidP="00176CEE">
            <w:pPr>
              <w:ind w:left="1215"/>
              <w:rPr>
                <w:szCs w:val="22"/>
              </w:rPr>
            </w:pPr>
            <w:sdt>
              <w:sdt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281FB3" w:rsidRPr="00E0610F">
                  <w:t>CBD/SBSTTA/24/</w:t>
                </w:r>
                <w:r w:rsidR="00714394" w:rsidRPr="00E0610F">
                  <w:t>10/Corr.1</w:t>
                </w:r>
              </w:sdtContent>
            </w:sdt>
          </w:p>
          <w:p w:rsidR="00C9161D" w:rsidRPr="00915D1A" w:rsidRDefault="00714394" w:rsidP="00176CEE">
            <w:pPr>
              <w:ind w:left="1215"/>
              <w:rPr>
                <w:szCs w:val="22"/>
              </w:rPr>
            </w:pPr>
            <w:r w:rsidRPr="00E0610F">
              <w:rPr>
                <w:szCs w:val="22"/>
              </w:rPr>
              <w:t>25 February 2021</w:t>
            </w:r>
          </w:p>
          <w:p w:rsidR="00C9161D" w:rsidRDefault="00C9161D" w:rsidP="00176CEE">
            <w:pPr>
              <w:ind w:left="1215"/>
              <w:rPr>
                <w:szCs w:val="22"/>
              </w:rPr>
            </w:pPr>
          </w:p>
          <w:p w:rsidR="0002324B" w:rsidRPr="00915D1A" w:rsidRDefault="0002324B" w:rsidP="00176CEE">
            <w:pPr>
              <w:ind w:left="1215"/>
              <w:rPr>
                <w:szCs w:val="22"/>
              </w:rPr>
            </w:pPr>
            <w:r w:rsidRPr="004B0A59">
              <w:t>RUSSIAN</w:t>
            </w:r>
          </w:p>
          <w:p w:rsidR="00C9161D" w:rsidRPr="00915D1A" w:rsidRDefault="00210EE2" w:rsidP="00176CEE">
            <w:pPr>
              <w:ind w:left="1215"/>
              <w:rPr>
                <w:szCs w:val="22"/>
              </w:rPr>
            </w:pPr>
            <w:r w:rsidRPr="00915D1A">
              <w:rPr>
                <w:szCs w:val="22"/>
              </w:rPr>
              <w:t xml:space="preserve">ORIGINAL: </w:t>
            </w:r>
            <w:r w:rsidR="00C9161D" w:rsidRPr="00915D1A">
              <w:rPr>
                <w:szCs w:val="22"/>
              </w:rPr>
              <w:t>ENGLISH</w:t>
            </w:r>
          </w:p>
          <w:p w:rsidR="00C9161D" w:rsidRPr="00915D1A" w:rsidRDefault="00C9161D"/>
        </w:tc>
      </w:tr>
    </w:tbl>
    <w:p w:rsidR="00BB57B6" w:rsidRPr="00915D1A" w:rsidRDefault="0002324B" w:rsidP="0002324B">
      <w:pPr>
        <w:pStyle w:val="meetingname"/>
        <w:ind w:right="4359"/>
        <w:jc w:val="left"/>
        <w:rPr>
          <w:kern w:val="22"/>
        </w:rPr>
      </w:pPr>
      <w:r w:rsidRPr="004B0A59">
        <w:t>ВСПОМОГАТЕЛЬНЫЙ ОРГАН ПО НАУЧНЫМ, ТЕХНИЧЕСКИМ И ТЕХНОЛОГИЧЕСКИМ КОНСУЛЬТАЦИЯМ</w:t>
      </w:r>
    </w:p>
    <w:p w:rsidR="0002324B" w:rsidRPr="0002324B" w:rsidRDefault="0002324B" w:rsidP="0002324B">
      <w:pPr>
        <w:suppressLineNumbers/>
        <w:suppressAutoHyphens/>
        <w:kinsoku w:val="0"/>
        <w:overflowPunct w:val="0"/>
        <w:autoSpaceDE w:val="0"/>
        <w:autoSpaceDN w:val="0"/>
        <w:adjustRightInd w:val="0"/>
        <w:snapToGrid w:val="0"/>
        <w:ind w:left="142" w:right="4784" w:hanging="142"/>
        <w:jc w:val="left"/>
        <w:rPr>
          <w:snapToGrid w:val="0"/>
          <w:kern w:val="22"/>
          <w:szCs w:val="22"/>
          <w:lang w:val="ru-RU"/>
        </w:rPr>
      </w:pPr>
      <w:r w:rsidRPr="0002324B">
        <w:rPr>
          <w:snapToGrid w:val="0"/>
          <w:szCs w:val="22"/>
          <w:lang w:val="ru-RU"/>
        </w:rPr>
        <w:t>Двадцать четвертое совещание</w:t>
      </w:r>
    </w:p>
    <w:p w:rsidR="0002324B" w:rsidRPr="0002324B" w:rsidRDefault="0002324B" w:rsidP="0002324B">
      <w:pPr>
        <w:suppressLineNumbers/>
        <w:suppressAutoHyphens/>
        <w:kinsoku w:val="0"/>
        <w:overflowPunct w:val="0"/>
        <w:autoSpaceDE w:val="0"/>
        <w:autoSpaceDN w:val="0"/>
        <w:adjustRightInd w:val="0"/>
        <w:snapToGrid w:val="0"/>
        <w:ind w:left="142" w:right="3792" w:hanging="142"/>
        <w:jc w:val="left"/>
        <w:rPr>
          <w:snapToGrid w:val="0"/>
          <w:kern w:val="22"/>
          <w:szCs w:val="22"/>
          <w:lang w:val="ru-RU"/>
        </w:rPr>
      </w:pPr>
      <w:r w:rsidRPr="0002324B">
        <w:rPr>
          <w:snapToGrid w:val="0"/>
          <w:szCs w:val="22"/>
          <w:lang w:val="ru-RU"/>
        </w:rPr>
        <w:t>Дата и место проведения будут подтверждены позднее</w:t>
      </w:r>
    </w:p>
    <w:p w:rsidR="00C9161D" w:rsidRPr="0002324B" w:rsidRDefault="0002324B" w:rsidP="0002324B">
      <w:pPr>
        <w:ind w:right="4784"/>
        <w:jc w:val="left"/>
        <w:rPr>
          <w:lang w:val="ru-RU"/>
        </w:rPr>
      </w:pPr>
      <w:r w:rsidRPr="0002324B">
        <w:rPr>
          <w:snapToGrid w:val="0"/>
          <w:szCs w:val="22"/>
          <w:lang w:val="ru-RU"/>
        </w:rPr>
        <w:t>Пункт 10 предварительной повестки дня</w:t>
      </w:r>
      <w:r w:rsidRPr="0002324B">
        <w:rPr>
          <w:rStyle w:val="Appelnotedebasdep"/>
          <w:snapToGrid w:val="0"/>
          <w:kern w:val="22"/>
          <w:szCs w:val="22"/>
          <w:lang w:val="ru-RU"/>
        </w:rPr>
        <w:t xml:space="preserve"> </w:t>
      </w:r>
      <w:r w:rsidR="007C6D48" w:rsidRPr="0002324B">
        <w:rPr>
          <w:rStyle w:val="Appelnotedebasdep"/>
          <w:snapToGrid w:val="0"/>
          <w:kern w:val="22"/>
          <w:szCs w:val="22"/>
          <w:lang w:val="ru-RU"/>
        </w:rPr>
        <w:footnoteReference w:customMarkFollows="1" w:id="1"/>
        <w:t>*</w:t>
      </w:r>
    </w:p>
    <w:p w:rsidR="00714394" w:rsidRPr="0002324B" w:rsidRDefault="0002324B" w:rsidP="00E0610F">
      <w:pPr>
        <w:pStyle w:val="Style1"/>
        <w:tabs>
          <w:tab w:val="clear" w:pos="720"/>
        </w:tabs>
        <w:rPr>
          <w:bCs w:val="0"/>
          <w:i w:val="0"/>
          <w:iCs w:val="0"/>
          <w:caps/>
          <w:kern w:val="22"/>
          <w:lang w:val="ru-RU"/>
        </w:rPr>
      </w:pPr>
      <w:sdt>
        <w:sdtPr>
          <w:rPr>
            <w:i w:val="0"/>
            <w:caps/>
            <w:kern w:val="22"/>
            <w:lang w:val="ru-RU"/>
          </w:rPr>
          <w:alias w:val="Title"/>
          <w:tag w:val=""/>
          <w:id w:val="501471663"/>
          <w:placeholder>
            <w:docPart w:val="51561668180444F6A4F2772C17E94A69"/>
          </w:placeholder>
          <w:dataBinding w:prefixMappings="xmlns:ns0='http://purl.org/dc/elements/1.1/' xmlns:ns1='http://schemas.openxmlformats.org/package/2006/metadata/core-properties' " w:xpath="/ns1:coreProperties[1]/ns0:title[1]" w:storeItemID="{6C3C8BC8-F283-45AE-878A-BAB7291924A1}"/>
          <w:text/>
        </w:sdtPr>
        <w:sdtContent>
          <w:r w:rsidRPr="0002324B">
            <w:rPr>
              <w:i w:val="0"/>
              <w:caps/>
              <w:kern w:val="22"/>
              <w:lang w:val="ru-RU"/>
            </w:rPr>
            <w:t>ИНВАЗИВНЫЕ ЧУЖЕРОДНЫЕ ВИДЫ</w:t>
          </w:r>
        </w:sdtContent>
      </w:sdt>
    </w:p>
    <w:p w:rsidR="00F6586C" w:rsidRPr="0002324B" w:rsidRDefault="00D56A7E" w:rsidP="00F6586C">
      <w:pPr>
        <w:pStyle w:val="Style1"/>
        <w:rPr>
          <w:b w:val="0"/>
          <w:lang w:val="ru-RU"/>
        </w:rPr>
      </w:pPr>
      <w:r>
        <w:rPr>
          <w:b w:val="0"/>
          <w:lang w:val="ru-RU"/>
        </w:rPr>
        <w:t>Исправление</w:t>
      </w:r>
    </w:p>
    <w:p w:rsidR="00F6586C" w:rsidRPr="0002324B" w:rsidRDefault="0002324B" w:rsidP="00EA1738">
      <w:pPr>
        <w:pStyle w:val="Para1"/>
        <w:numPr>
          <w:ilvl w:val="0"/>
          <w:numId w:val="0"/>
        </w:numPr>
        <w:rPr>
          <w:b/>
          <w:bCs/>
          <w:lang w:val="ru-RU"/>
        </w:rPr>
      </w:pPr>
      <w:r w:rsidRPr="0002324B">
        <w:rPr>
          <w:b/>
          <w:bCs/>
          <w:lang w:val="ru-RU"/>
        </w:rPr>
        <w:t>Приложение I, пункт 7, последние три предложения</w:t>
      </w:r>
    </w:p>
    <w:p w:rsidR="00714394" w:rsidRPr="0002324B" w:rsidRDefault="0002324B">
      <w:pPr>
        <w:pStyle w:val="Para1"/>
        <w:numPr>
          <w:ilvl w:val="0"/>
          <w:numId w:val="0"/>
        </w:numPr>
        <w:rPr>
          <w:lang w:val="ru-RU"/>
        </w:rPr>
      </w:pPr>
      <w:r w:rsidRPr="0002324B">
        <w:rPr>
          <w:lang w:val="ru-RU"/>
        </w:rPr>
        <w:t xml:space="preserve">Существующий текст </w:t>
      </w:r>
      <w:r w:rsidRPr="0002324B">
        <w:rPr>
          <w:i/>
          <w:lang w:val="ru-RU"/>
        </w:rPr>
        <w:t>заменить</w:t>
      </w:r>
      <w:r w:rsidRPr="0002324B">
        <w:rPr>
          <w:lang w:val="ru-RU"/>
        </w:rPr>
        <w:t xml:space="preserve"> следующим текстом:</w:t>
      </w:r>
    </w:p>
    <w:p w:rsidR="0002324B" w:rsidRPr="0002324B" w:rsidRDefault="0002324B" w:rsidP="00E0610F">
      <w:pPr>
        <w:ind w:left="567"/>
        <w:rPr>
          <w:lang w:val="ru-RU"/>
        </w:rPr>
      </w:pPr>
      <w:r w:rsidRPr="0002324B">
        <w:rPr>
          <w:lang w:val="ru-RU"/>
        </w:rPr>
        <w:t>В Новой Зеландии культурные знания, ценности и представления (</w:t>
      </w:r>
      <w:proofErr w:type="spellStart"/>
      <w:r w:rsidRPr="0002324B">
        <w:rPr>
          <w:i/>
          <w:lang w:val="ru-RU"/>
        </w:rPr>
        <w:t>mātauranga</w:t>
      </w:r>
      <w:proofErr w:type="spellEnd"/>
      <w:r w:rsidRPr="0002324B">
        <w:rPr>
          <w:lang w:val="ru-RU"/>
        </w:rPr>
        <w:t xml:space="preserve">) учитываются в процессе регулирования инвазивных чужеродных видов. Маори участвуют в </w:t>
      </w:r>
      <w:r w:rsidRPr="0002324B">
        <w:rPr>
          <w:rStyle w:val="a0"/>
          <w:kern w:val="22"/>
          <w:lang w:val="ru-RU"/>
        </w:rPr>
        <w:t>руководстве системой управления инвазивными чужеродными видами</w:t>
      </w:r>
      <w:r w:rsidRPr="0002324B">
        <w:rPr>
          <w:lang w:val="ru-RU"/>
        </w:rPr>
        <w:t xml:space="preserve">, особенно </w:t>
      </w:r>
      <w:r w:rsidRPr="0002324B">
        <w:rPr>
          <w:rStyle w:val="a0"/>
          <w:kern w:val="22"/>
          <w:lang w:val="ru-RU"/>
        </w:rPr>
        <w:t>когда в зоне риска оказываются значимые в культурном и духовном отношении</w:t>
      </w:r>
      <w:r w:rsidRPr="0002324B">
        <w:rPr>
          <w:lang w:val="ru-RU"/>
        </w:rPr>
        <w:t xml:space="preserve"> виды (</w:t>
      </w:r>
      <w:proofErr w:type="spellStart"/>
      <w:r w:rsidRPr="0002324B">
        <w:rPr>
          <w:i/>
          <w:lang w:val="ru-RU"/>
        </w:rPr>
        <w:t>таонга</w:t>
      </w:r>
      <w:proofErr w:type="spellEnd"/>
      <w:r w:rsidRPr="0002324B">
        <w:rPr>
          <w:lang w:val="ru-RU"/>
        </w:rPr>
        <w:t xml:space="preserve">). </w:t>
      </w:r>
      <w:r>
        <w:rPr>
          <w:lang w:val="ru-RU"/>
        </w:rPr>
        <w:t>Этот</w:t>
      </w:r>
      <w:r w:rsidRPr="0002324B">
        <w:rPr>
          <w:lang w:val="ru-RU"/>
        </w:rPr>
        <w:t xml:space="preserve"> подход достоин подражания.</w:t>
      </w:r>
    </w:p>
    <w:p w:rsidR="00C9161D" w:rsidRPr="00915D1A" w:rsidRDefault="00EA1738" w:rsidP="00C9161D">
      <w:pPr>
        <w:jc w:val="center"/>
      </w:pPr>
      <w:r w:rsidRPr="00915D1A">
        <w:t>__________</w:t>
      </w:r>
    </w:p>
    <w:p w:rsidR="00B3369F" w:rsidRPr="00915D1A" w:rsidRDefault="00B3369F" w:rsidP="00C9161D"/>
    <w:sectPr w:rsidR="00B3369F" w:rsidRPr="00915D1A" w:rsidSect="00E0610F">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47" w:rsidRDefault="00C34C47" w:rsidP="00CF1848">
      <w:r>
        <w:separator/>
      </w:r>
    </w:p>
  </w:endnote>
  <w:endnote w:type="continuationSeparator" w:id="0">
    <w:p w:rsidR="00C34C47" w:rsidRDefault="00C34C47"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47" w:rsidRDefault="00C34C47" w:rsidP="00CF1848">
      <w:r>
        <w:separator/>
      </w:r>
    </w:p>
  </w:footnote>
  <w:footnote w:type="continuationSeparator" w:id="0">
    <w:p w:rsidR="00C34C47" w:rsidRDefault="00C34C47" w:rsidP="00CF1848">
      <w:r>
        <w:continuationSeparator/>
      </w:r>
    </w:p>
  </w:footnote>
  <w:footnote w:id="1">
    <w:p w:rsidR="007C6D48" w:rsidRPr="007C6D48" w:rsidRDefault="007C6D48" w:rsidP="007C6D48">
      <w:pPr>
        <w:pStyle w:val="Notedebasdepage"/>
        <w:ind w:firstLine="0"/>
        <w:rPr>
          <w:lang w:val="en-CA"/>
        </w:rPr>
      </w:pPr>
      <w:r>
        <w:rPr>
          <w:rStyle w:val="Appelnotedebasdep"/>
        </w:rPr>
        <w:t>*</w:t>
      </w:r>
      <w:r>
        <w:t xml:space="preserve"> </w:t>
      </w:r>
      <w:r>
        <w:rPr>
          <w:lang w:val="en-CA"/>
        </w:rPr>
        <w:t>CBD/SBSTTA/2</w:t>
      </w:r>
      <w:r w:rsidR="00903A6C">
        <w:rPr>
          <w:lang w:val="en-CA"/>
        </w:rPr>
        <w:t>4</w:t>
      </w:r>
      <w:r>
        <w:rPr>
          <w:lang w:val="en-CA"/>
        </w:rPr>
        <w: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134846" w:rsidRDefault="00714394" w:rsidP="00534681">
        <w:pPr>
          <w:pStyle w:val="En-tte"/>
          <w:rPr>
            <w:lang w:val="fr-FR"/>
          </w:rPr>
        </w:pPr>
        <w:r>
          <w:rPr>
            <w:lang w:val="fr-FR"/>
          </w:rPr>
          <w:t>CBD/SBSTTA/24/10/Corr.1</w:t>
        </w:r>
      </w:p>
    </w:sdtContent>
  </w:sdt>
  <w:p w:rsidR="00534681" w:rsidRPr="00134846" w:rsidRDefault="00534681" w:rsidP="00534681">
    <w:pPr>
      <w:pStyle w:val="En-tte"/>
      <w:rPr>
        <w:lang w:val="fr-FR"/>
      </w:rPr>
    </w:pPr>
    <w:r w:rsidRPr="00134846">
      <w:rPr>
        <w:lang w:val="fr-FR"/>
      </w:rPr>
      <w:t xml:space="preserve">Page </w:t>
    </w:r>
    <w:r w:rsidR="00733AE2">
      <w:fldChar w:fldCharType="begin"/>
    </w:r>
    <w:r w:rsidRPr="00134846">
      <w:rPr>
        <w:lang w:val="fr-FR"/>
      </w:rPr>
      <w:instrText xml:space="preserve"> PAGE   \* MERGEFORMAT </w:instrText>
    </w:r>
    <w:r w:rsidR="00733AE2">
      <w:fldChar w:fldCharType="separate"/>
    </w:r>
    <w:r w:rsidR="00F6586C" w:rsidRPr="00134846">
      <w:rPr>
        <w:noProof/>
        <w:lang w:val="fr-FR"/>
      </w:rPr>
      <w:t>2</w:t>
    </w:r>
    <w:r w:rsidR="00733AE2">
      <w:rPr>
        <w:noProof/>
      </w:rPr>
      <w:fldChar w:fldCharType="end"/>
    </w:r>
  </w:p>
  <w:p w:rsidR="00534681" w:rsidRPr="00134846" w:rsidRDefault="00534681">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134846" w:rsidRDefault="00714394" w:rsidP="009505C9">
        <w:pPr>
          <w:pStyle w:val="En-tte"/>
          <w:jc w:val="right"/>
          <w:rPr>
            <w:lang w:val="fr-FR"/>
          </w:rPr>
        </w:pPr>
        <w:r>
          <w:rPr>
            <w:lang w:val="fr-FR"/>
          </w:rPr>
          <w:t>CBD/SBSTTA/24/10/Corr.1</w:t>
        </w:r>
      </w:p>
    </w:sdtContent>
  </w:sdt>
  <w:p w:rsidR="009505C9" w:rsidRPr="00134846" w:rsidRDefault="009505C9" w:rsidP="009505C9">
    <w:pPr>
      <w:pStyle w:val="En-tte"/>
      <w:jc w:val="right"/>
      <w:rPr>
        <w:lang w:val="fr-FR"/>
      </w:rPr>
    </w:pPr>
    <w:r w:rsidRPr="00134846">
      <w:rPr>
        <w:lang w:val="fr-FR"/>
      </w:rPr>
      <w:t xml:space="preserve">Page </w:t>
    </w:r>
    <w:r w:rsidR="00733AE2">
      <w:fldChar w:fldCharType="begin"/>
    </w:r>
    <w:r w:rsidRPr="00134846">
      <w:rPr>
        <w:lang w:val="fr-FR"/>
      </w:rPr>
      <w:instrText xml:space="preserve"> PAGE   \* MERGEFORMAT </w:instrText>
    </w:r>
    <w:r w:rsidR="00733AE2">
      <w:fldChar w:fldCharType="separate"/>
    </w:r>
    <w:r w:rsidR="00F6586C" w:rsidRPr="00134846">
      <w:rPr>
        <w:noProof/>
        <w:lang w:val="fr-FR"/>
      </w:rPr>
      <w:t>3</w:t>
    </w:r>
    <w:r w:rsidR="00733AE2">
      <w:rPr>
        <w:noProof/>
      </w:rPr>
      <w:fldChar w:fldCharType="end"/>
    </w:r>
  </w:p>
  <w:p w:rsidR="009505C9" w:rsidRPr="00134846" w:rsidRDefault="009505C9">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B1DBA"/>
    <w:multiLevelType w:val="hybridMultilevel"/>
    <w:tmpl w:val="1DAC91D2"/>
    <w:lvl w:ilvl="0" w:tplc="9286BB7E">
      <w:start w:val="1"/>
      <w:numFmt w:val="decimal"/>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
  <w:rsids>
    <w:rsidRoot w:val="00C9161D"/>
    <w:rsid w:val="0002324B"/>
    <w:rsid w:val="0007171B"/>
    <w:rsid w:val="000E673A"/>
    <w:rsid w:val="000F74F5"/>
    <w:rsid w:val="00105372"/>
    <w:rsid w:val="001312AD"/>
    <w:rsid w:val="00131E7A"/>
    <w:rsid w:val="00134846"/>
    <w:rsid w:val="00172AF6"/>
    <w:rsid w:val="00176CEE"/>
    <w:rsid w:val="00186DD8"/>
    <w:rsid w:val="001B13FE"/>
    <w:rsid w:val="001D34E6"/>
    <w:rsid w:val="00210EE2"/>
    <w:rsid w:val="0026439B"/>
    <w:rsid w:val="00281FB3"/>
    <w:rsid w:val="0030169D"/>
    <w:rsid w:val="00303403"/>
    <w:rsid w:val="003060EB"/>
    <w:rsid w:val="003145CB"/>
    <w:rsid w:val="003153EB"/>
    <w:rsid w:val="00321985"/>
    <w:rsid w:val="00351205"/>
    <w:rsid w:val="003609F8"/>
    <w:rsid w:val="00372F74"/>
    <w:rsid w:val="003F7224"/>
    <w:rsid w:val="00427D21"/>
    <w:rsid w:val="004644C2"/>
    <w:rsid w:val="00467F9C"/>
    <w:rsid w:val="00534681"/>
    <w:rsid w:val="00563442"/>
    <w:rsid w:val="00565B42"/>
    <w:rsid w:val="00573A52"/>
    <w:rsid w:val="00591C3F"/>
    <w:rsid w:val="005C4CE6"/>
    <w:rsid w:val="006122BA"/>
    <w:rsid w:val="00656344"/>
    <w:rsid w:val="006B2290"/>
    <w:rsid w:val="00714394"/>
    <w:rsid w:val="00717D88"/>
    <w:rsid w:val="00732674"/>
    <w:rsid w:val="00733AE2"/>
    <w:rsid w:val="00786056"/>
    <w:rsid w:val="00792821"/>
    <w:rsid w:val="00794280"/>
    <w:rsid w:val="007942D3"/>
    <w:rsid w:val="007B2099"/>
    <w:rsid w:val="007B6C09"/>
    <w:rsid w:val="007B7741"/>
    <w:rsid w:val="007C6D48"/>
    <w:rsid w:val="007E09DA"/>
    <w:rsid w:val="008178B6"/>
    <w:rsid w:val="00865B74"/>
    <w:rsid w:val="008974F0"/>
    <w:rsid w:val="008B012A"/>
    <w:rsid w:val="00903A6C"/>
    <w:rsid w:val="00906E17"/>
    <w:rsid w:val="00915D1A"/>
    <w:rsid w:val="00930BA1"/>
    <w:rsid w:val="0093169E"/>
    <w:rsid w:val="009505C9"/>
    <w:rsid w:val="00950752"/>
    <w:rsid w:val="00966424"/>
    <w:rsid w:val="009A3F46"/>
    <w:rsid w:val="009C2DE6"/>
    <w:rsid w:val="009C6BC2"/>
    <w:rsid w:val="00A915B8"/>
    <w:rsid w:val="00AA6F92"/>
    <w:rsid w:val="00AB6934"/>
    <w:rsid w:val="00AD2B6A"/>
    <w:rsid w:val="00AE50EC"/>
    <w:rsid w:val="00AF42DE"/>
    <w:rsid w:val="00B3369F"/>
    <w:rsid w:val="00B94E6C"/>
    <w:rsid w:val="00BB4606"/>
    <w:rsid w:val="00BB57B6"/>
    <w:rsid w:val="00C23D2F"/>
    <w:rsid w:val="00C34C47"/>
    <w:rsid w:val="00C443BD"/>
    <w:rsid w:val="00C451C5"/>
    <w:rsid w:val="00C737BD"/>
    <w:rsid w:val="00C9161D"/>
    <w:rsid w:val="00CA0C1D"/>
    <w:rsid w:val="00CF1848"/>
    <w:rsid w:val="00D12044"/>
    <w:rsid w:val="00D33EFC"/>
    <w:rsid w:val="00D40DBC"/>
    <w:rsid w:val="00D56A7E"/>
    <w:rsid w:val="00D76A18"/>
    <w:rsid w:val="00D80849"/>
    <w:rsid w:val="00D82E8F"/>
    <w:rsid w:val="00DD118C"/>
    <w:rsid w:val="00E0610F"/>
    <w:rsid w:val="00E66235"/>
    <w:rsid w:val="00E74489"/>
    <w:rsid w:val="00E83C24"/>
    <w:rsid w:val="00E9318D"/>
    <w:rsid w:val="00EA1738"/>
    <w:rsid w:val="00F53193"/>
    <w:rsid w:val="00F6586C"/>
    <w:rsid w:val="00F94774"/>
    <w:rsid w:val="00FA663B"/>
    <w:rsid w:val="00FB0B20"/>
    <w:rsid w:val="00FB6995"/>
    <w:rsid w:val="00FC53DB"/>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link w:val="Style1Char"/>
    <w:qFormat/>
    <w:rsid w:val="00F6586C"/>
    <w:rPr>
      <w:i/>
    </w:rPr>
  </w:style>
  <w:style w:type="character" w:customStyle="1" w:styleId="Style1Char">
    <w:name w:val="Style1 Char"/>
    <w:basedOn w:val="Policepardfaut"/>
    <w:link w:val="Style1"/>
    <w:rsid w:val="00714394"/>
    <w:rPr>
      <w:rFonts w:ascii="Times New Roman" w:eastAsia="Times New Roman" w:hAnsi="Times New Roman" w:cs="Times New Roman"/>
      <w:b/>
      <w:bCs/>
      <w:i/>
      <w:iCs/>
      <w:sz w:val="22"/>
      <w:lang w:val="en-GB"/>
    </w:rPr>
  </w:style>
  <w:style w:type="character" w:customStyle="1" w:styleId="a">
    <w:name w:val="a"/>
    <w:basedOn w:val="Policepardfaut"/>
    <w:rsid w:val="00714394"/>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02324B"/>
    <w:pPr>
      <w:spacing w:after="160" w:line="240" w:lineRule="exact"/>
      <w:jc w:val="left"/>
    </w:pPr>
    <w:rPr>
      <w:rFonts w:asciiTheme="minorHAnsi" w:eastAsiaTheme="minorEastAsia" w:hAnsiTheme="minorHAnsi" w:cstheme="minorBidi"/>
      <w:vertAlign w:val="superscript"/>
      <w:lang w:val="fr-CA"/>
    </w:rPr>
  </w:style>
  <w:style w:type="character" w:customStyle="1" w:styleId="a0">
    <w:name w:val="なし"/>
    <w:rsid w:val="0002324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51561668180444F6A4F2772C17E94A69"/>
        <w:category>
          <w:name w:val="General"/>
          <w:gallery w:val="placeholder"/>
        </w:category>
        <w:types>
          <w:type w:val="bbPlcHdr"/>
        </w:types>
        <w:behaviors>
          <w:behavior w:val="content"/>
        </w:behaviors>
        <w:guid w:val="{5296F8C2-8193-489B-B48B-AACA25104144}"/>
      </w:docPartPr>
      <w:docPartBody>
        <w:p w:rsidR="004E5A74" w:rsidRDefault="00475A4E" w:rsidP="00475A4E">
          <w:pPr>
            <w:pStyle w:val="51561668180444F6A4F2772C17E94A69"/>
          </w:pPr>
          <w:r w:rsidRPr="007E02EB">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3C71D2"/>
    <w:rsid w:val="0046422C"/>
    <w:rsid w:val="00475A4E"/>
    <w:rsid w:val="004760CF"/>
    <w:rsid w:val="004E092F"/>
    <w:rsid w:val="004E5A74"/>
    <w:rsid w:val="00500A2B"/>
    <w:rsid w:val="0058288D"/>
    <w:rsid w:val="00665C6B"/>
    <w:rsid w:val="006801B3"/>
    <w:rsid w:val="007902B7"/>
    <w:rsid w:val="00810A55"/>
    <w:rsid w:val="008C6619"/>
    <w:rsid w:val="008D420E"/>
    <w:rsid w:val="0098642F"/>
    <w:rsid w:val="009B637E"/>
    <w:rsid w:val="00B632CF"/>
    <w:rsid w:val="00C36649"/>
    <w:rsid w:val="00C8104B"/>
    <w:rsid w:val="00D31D12"/>
    <w:rsid w:val="00E80DBB"/>
    <w:rsid w:val="00F74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475A4E"/>
    <w:rPr>
      <w:color w:val="808080"/>
    </w:rPr>
  </w:style>
  <w:style w:type="paragraph" w:customStyle="1" w:styleId="51561668180444F6A4F2772C17E94A69">
    <w:name w:val="51561668180444F6A4F2772C17E94A69"/>
    <w:rsid w:val="00475A4E"/>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DFBDD2B5-C88F-4C6B-B2EF-195812FD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ABA73D-1155-4D36-B5DC-A5B8FAEF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INVASIVE ALIEN SPECIES</vt:lpstr>
    </vt:vector>
  </TitlesOfParts>
  <Company>United Nations</Company>
  <LinksUpToDate>false</LinksUpToDate>
  <CharactersWithSpaces>797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ИНВАЗИВНЫЕ ЧУЖЕРОДНЫЕ ВИДЫ</dc:title>
  <dc:subject>CBD/SBSTTA/24/10/Corr.1</dc:subject>
  <dc:creator>SCBD</dc:creator>
  <cp:keywords>Subsidiary Body on Scientific, Technical and Technological Advice, twenty-fourth meeting, Convention on Biological Diversity, corrigendum</cp:keywords>
  <cp:lastModifiedBy>Bureau</cp:lastModifiedBy>
  <cp:revision>5</cp:revision>
  <cp:lastPrinted>2020-01-21T19:30:00Z</cp:lastPrinted>
  <dcterms:created xsi:type="dcterms:W3CDTF">2021-02-26T18:02:00Z</dcterms:created>
  <dcterms:modified xsi:type="dcterms:W3CDTF">2021-02-26T19:16:00Z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