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77AE76B0"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EB6908">
              <w:rPr>
                <w:snapToGrid w:val="0"/>
                <w:kern w:val="22"/>
                <w:szCs w:val="22"/>
              </w:rPr>
              <w:t>1/Add.6</w:t>
            </w:r>
          </w:p>
          <w:p w14:paraId="22197F9F" w14:textId="1D2F9AEF" w:rsidR="005004F6" w:rsidRPr="00BC7905" w:rsidRDefault="00EB6908" w:rsidP="005004F6">
            <w:pPr>
              <w:ind w:left="58"/>
              <w:rPr>
                <w:snapToGrid w:val="0"/>
                <w:kern w:val="22"/>
              </w:rPr>
            </w:pPr>
            <w:r>
              <w:rPr>
                <w:kern w:val="22"/>
              </w:rPr>
              <w:t>14 September</w:t>
            </w:r>
            <w:r w:rsidR="005004F6" w:rsidRPr="00BC7905">
              <w:rPr>
                <w:kern w:val="22"/>
              </w:rPr>
              <w:t xml:space="preserve"> </w:t>
            </w:r>
            <w:r w:rsidR="005004F6" w:rsidRPr="00BC7905">
              <w:rPr>
                <w:snapToGrid w:val="0"/>
                <w:kern w:val="22"/>
              </w:rPr>
              <w:t>202</w:t>
            </w:r>
            <w:r>
              <w:rPr>
                <w:snapToGrid w:val="0"/>
                <w:kern w:val="22"/>
              </w:rPr>
              <w:t>3</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0899F0CD"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EB6908">
        <w:rPr>
          <w:rFonts w:hint="eastAsia"/>
          <w:lang w:val="zh-CN"/>
        </w:rPr>
        <w:t xml:space="preserve"> </w:t>
      </w:r>
      <w:r w:rsidR="00EB6908">
        <w:rPr>
          <w:rFonts w:asciiTheme="majorBidi" w:hAnsiTheme="majorBidi" w:cstheme="majorBidi"/>
          <w:snapToGrid w:val="0"/>
          <w:kern w:val="22"/>
        </w:rPr>
        <w:t xml:space="preserve">– </w:t>
      </w:r>
      <w:r w:rsidR="00EB6908">
        <w:rPr>
          <w:rFonts w:asciiTheme="majorBidi" w:hAnsiTheme="majorBidi" w:cstheme="majorBidi" w:hint="eastAsia"/>
          <w:snapToGrid w:val="0"/>
          <w:kern w:val="22"/>
        </w:rPr>
        <w:t>第二阶段</w:t>
      </w:r>
      <w:r w:rsidR="00EB6908" w:rsidRPr="004E45BB">
        <w:rPr>
          <w:rFonts w:asciiTheme="majorBidi" w:hAnsiTheme="majorBidi" w:cstheme="majorBidi" w:hint="eastAsia"/>
          <w:snapToGrid w:val="0"/>
          <w:kern w:val="22"/>
        </w:rPr>
        <w:t>会议续会</w:t>
      </w:r>
    </w:p>
    <w:p w14:paraId="41B539E0" w14:textId="490C26CA" w:rsidR="005F66D5" w:rsidRDefault="006F2A22" w:rsidP="005004F6">
      <w:pPr>
        <w:ind w:right="4542"/>
        <w:rPr>
          <w:snapToGrid w:val="0"/>
          <w:kern w:val="22"/>
        </w:rPr>
      </w:pPr>
      <w:r>
        <w:rPr>
          <w:snapToGrid w:val="0"/>
          <w:kern w:val="22"/>
        </w:rPr>
        <w:t>202</w:t>
      </w:r>
      <w:r w:rsidR="00EB6908">
        <w:rPr>
          <w:snapToGrid w:val="0"/>
          <w:kern w:val="22"/>
        </w:rPr>
        <w:t>3</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sidR="00EB6908">
        <w:rPr>
          <w:snapToGrid w:val="0"/>
          <w:kern w:val="22"/>
        </w:rPr>
        <w:t>9</w:t>
      </w:r>
      <w:r w:rsidR="000E743F">
        <w:rPr>
          <w:rFonts w:hint="eastAsia"/>
          <w:snapToGrid w:val="0"/>
          <w:kern w:val="22"/>
        </w:rPr>
        <w:t>日</w:t>
      </w:r>
      <w:r w:rsidR="00EB6908">
        <w:rPr>
          <w:rFonts w:hint="eastAsia"/>
          <w:snapToGrid w:val="0"/>
          <w:kern w:val="22"/>
        </w:rPr>
        <w:t>和</w:t>
      </w:r>
      <w:r w:rsidR="00EB6908">
        <w:rPr>
          <w:rFonts w:hint="eastAsia"/>
          <w:snapToGrid w:val="0"/>
          <w:kern w:val="22"/>
        </w:rPr>
        <w:t>2</w:t>
      </w:r>
      <w:r w:rsidR="00EB6908">
        <w:rPr>
          <w:snapToGrid w:val="0"/>
          <w:kern w:val="22"/>
        </w:rPr>
        <w:t>0</w:t>
      </w:r>
      <w:r w:rsidR="00EB6908">
        <w:rPr>
          <w:rFonts w:hint="eastAsia"/>
          <w:snapToGrid w:val="0"/>
          <w:kern w:val="22"/>
        </w:rPr>
        <w:t>，内罗毕</w:t>
      </w:r>
    </w:p>
    <w:p w14:paraId="6B55551A" w14:textId="692885BC" w:rsidR="005004F6" w:rsidRPr="00F20A7C" w:rsidRDefault="00EB6908" w:rsidP="005004F6">
      <w:pPr>
        <w:ind w:right="4542"/>
        <w:rPr>
          <w:snapToGrid w:val="0"/>
          <w:kern w:val="22"/>
        </w:rPr>
      </w:pPr>
      <w:r>
        <w:rPr>
          <w:rFonts w:hint="eastAsia"/>
          <w:snapToGrid w:val="0"/>
          <w:kern w:val="22"/>
        </w:rPr>
        <w:t>议程项目</w:t>
      </w:r>
      <w:r>
        <w:rPr>
          <w:rFonts w:hint="eastAsia"/>
          <w:snapToGrid w:val="0"/>
          <w:kern w:val="22"/>
        </w:rPr>
        <w:t>2</w:t>
      </w:r>
    </w:p>
    <w:p w14:paraId="1F390273" w14:textId="7C12B62D" w:rsidR="007125AB" w:rsidRDefault="007125AB"/>
    <w:p w14:paraId="13FA48B0" w14:textId="77777777" w:rsidR="00EB6908" w:rsidRPr="003E6B7B" w:rsidRDefault="00EB6908" w:rsidP="003E6B7B">
      <w:pPr>
        <w:adjustRightInd w:val="0"/>
        <w:snapToGrid w:val="0"/>
        <w:spacing w:before="120" w:after="120" w:line="240" w:lineRule="atLeast"/>
        <w:jc w:val="center"/>
        <w:rPr>
          <w:rFonts w:eastAsia="SimHei"/>
          <w:sz w:val="28"/>
          <w:szCs w:val="28"/>
        </w:rPr>
      </w:pPr>
      <w:r w:rsidRPr="003E6B7B">
        <w:rPr>
          <w:rFonts w:eastAsia="SimHei"/>
          <w:sz w:val="28"/>
          <w:szCs w:val="28"/>
        </w:rPr>
        <w:t>议程说明</w:t>
      </w:r>
    </w:p>
    <w:p w14:paraId="03C337BF" w14:textId="65C886AC" w:rsidR="00EB6908" w:rsidRPr="003E6B7B" w:rsidRDefault="003E6B7B" w:rsidP="003E6B7B">
      <w:pPr>
        <w:adjustRightInd w:val="0"/>
        <w:snapToGrid w:val="0"/>
        <w:spacing w:before="120" w:after="120" w:line="240" w:lineRule="atLeast"/>
        <w:jc w:val="center"/>
        <w:rPr>
          <w:b/>
          <w:bCs/>
        </w:rPr>
      </w:pPr>
      <w:r w:rsidRPr="003E6B7B">
        <w:rPr>
          <w:rFonts w:hint="eastAsia"/>
          <w:b/>
          <w:bCs/>
        </w:rPr>
        <w:t>导言</w:t>
      </w:r>
    </w:p>
    <w:p w14:paraId="733E4984" w14:textId="3D18B771" w:rsidR="00EB6908" w:rsidRPr="003E6B7B" w:rsidRDefault="00EB6908" w:rsidP="003E6B7B">
      <w:pPr>
        <w:pStyle w:val="ListParagraph"/>
        <w:adjustRightInd w:val="0"/>
        <w:snapToGrid w:val="0"/>
        <w:spacing w:before="120" w:after="120" w:line="240" w:lineRule="atLeast"/>
        <w:ind w:left="0" w:firstLine="0"/>
        <w:rPr>
          <w:sz w:val="24"/>
          <w:szCs w:val="24"/>
        </w:rPr>
      </w:pPr>
      <w:r w:rsidRPr="003E6B7B">
        <w:rPr>
          <w:sz w:val="24"/>
          <w:szCs w:val="24"/>
        </w:rPr>
        <w:t>应中国政府的邀请，并根据公约缔约方大会第</w:t>
      </w:r>
      <w:hyperlink r:id="rId11" w:history="1">
        <w:r w:rsidRPr="009F5702">
          <w:rPr>
            <w:rStyle w:val="Hyperlink"/>
            <w:sz w:val="24"/>
            <w:szCs w:val="24"/>
          </w:rPr>
          <w:t>XIII/33</w:t>
        </w:r>
      </w:hyperlink>
      <w:r w:rsidRPr="003E6B7B">
        <w:rPr>
          <w:sz w:val="24"/>
          <w:szCs w:val="24"/>
        </w:rPr>
        <w:t>号决定</w:t>
      </w:r>
      <w:r w:rsidR="009F5702">
        <w:rPr>
          <w:rFonts w:hint="eastAsia"/>
          <w:sz w:val="24"/>
          <w:szCs w:val="24"/>
        </w:rPr>
        <w:t>所作</w:t>
      </w:r>
      <w:r w:rsidRPr="003E6B7B">
        <w:rPr>
          <w:sz w:val="24"/>
          <w:szCs w:val="24"/>
        </w:rPr>
        <w:t>决定，作为卡塔赫纳生物安全议定书缔约方会议的缔约方大会第十次会议</w:t>
      </w:r>
      <w:r w:rsidR="009F5702" w:rsidRPr="003E6B7B">
        <w:rPr>
          <w:sz w:val="24"/>
          <w:szCs w:val="24"/>
        </w:rPr>
        <w:t>定于</w:t>
      </w:r>
      <w:r w:rsidR="009F5702" w:rsidRPr="003E6B7B">
        <w:rPr>
          <w:sz w:val="24"/>
          <w:szCs w:val="24"/>
        </w:rPr>
        <w:t>20</w:t>
      </w:r>
      <w:r w:rsidR="00723701">
        <w:rPr>
          <w:sz w:val="24"/>
          <w:szCs w:val="24"/>
        </w:rPr>
        <w:t>2</w:t>
      </w:r>
      <w:r w:rsidR="009F5702" w:rsidRPr="003E6B7B">
        <w:rPr>
          <w:sz w:val="24"/>
          <w:szCs w:val="24"/>
        </w:rPr>
        <w:t>0</w:t>
      </w:r>
      <w:r w:rsidR="009F5702" w:rsidRPr="003E6B7B">
        <w:rPr>
          <w:sz w:val="24"/>
          <w:szCs w:val="24"/>
        </w:rPr>
        <w:t>年</w:t>
      </w:r>
      <w:r w:rsidR="009F5702">
        <w:rPr>
          <w:rFonts w:hint="eastAsia"/>
          <w:sz w:val="24"/>
          <w:szCs w:val="24"/>
        </w:rPr>
        <w:t>1</w:t>
      </w:r>
      <w:r w:rsidR="009F5702">
        <w:rPr>
          <w:sz w:val="24"/>
          <w:szCs w:val="24"/>
        </w:rPr>
        <w:t>0</w:t>
      </w:r>
      <w:r w:rsidR="009F5702">
        <w:rPr>
          <w:rFonts w:hint="eastAsia"/>
          <w:sz w:val="24"/>
          <w:szCs w:val="24"/>
        </w:rPr>
        <w:t>月</w:t>
      </w:r>
      <w:r w:rsidR="009F5702" w:rsidRPr="003E6B7B">
        <w:rPr>
          <w:sz w:val="24"/>
          <w:szCs w:val="24"/>
        </w:rPr>
        <w:t>在中国昆明</w:t>
      </w:r>
      <w:r w:rsidR="009F5702">
        <w:rPr>
          <w:rFonts w:hint="eastAsia"/>
          <w:sz w:val="24"/>
          <w:szCs w:val="24"/>
        </w:rPr>
        <w:t>与</w:t>
      </w:r>
      <w:r w:rsidRPr="003E6B7B">
        <w:rPr>
          <w:sz w:val="24"/>
          <w:szCs w:val="24"/>
        </w:rPr>
        <w:t>生物多样性公约缔约方大会第十五</w:t>
      </w:r>
      <w:r w:rsidR="00F0281B">
        <w:rPr>
          <w:rFonts w:hint="eastAsia"/>
          <w:sz w:val="24"/>
          <w:szCs w:val="24"/>
        </w:rPr>
        <w:t>届</w:t>
      </w:r>
      <w:r w:rsidRPr="003E6B7B">
        <w:rPr>
          <w:sz w:val="24"/>
          <w:szCs w:val="24"/>
        </w:rPr>
        <w:t>会议</w:t>
      </w:r>
      <w:r w:rsidR="009F5702">
        <w:rPr>
          <w:rFonts w:hint="eastAsia"/>
          <w:sz w:val="24"/>
          <w:szCs w:val="24"/>
        </w:rPr>
        <w:t>、</w:t>
      </w:r>
      <w:r w:rsidRPr="003E6B7B">
        <w:rPr>
          <w:sz w:val="24"/>
          <w:szCs w:val="24"/>
        </w:rPr>
        <w:t>作为</w:t>
      </w:r>
      <w:r w:rsidR="00F0281B">
        <w:rPr>
          <w:rFonts w:hint="eastAsia"/>
          <w:sz w:val="24"/>
          <w:szCs w:val="24"/>
        </w:rPr>
        <w:t>关于获取</w:t>
      </w:r>
      <w:r w:rsidRPr="003E6B7B">
        <w:rPr>
          <w:sz w:val="24"/>
          <w:szCs w:val="24"/>
        </w:rPr>
        <w:t>遗传资源</w:t>
      </w:r>
      <w:r w:rsidR="00F0281B">
        <w:rPr>
          <w:rFonts w:hint="eastAsia"/>
          <w:sz w:val="24"/>
          <w:szCs w:val="24"/>
        </w:rPr>
        <w:t>和公正和公平分享其利用所产生惠益的</w:t>
      </w:r>
      <w:r w:rsidRPr="003E6B7B">
        <w:rPr>
          <w:sz w:val="24"/>
          <w:szCs w:val="24"/>
        </w:rPr>
        <w:t>名古屋议定书缔约方会议的缔约方大会第四次会议</w:t>
      </w:r>
      <w:r w:rsidR="009F5702">
        <w:rPr>
          <w:rFonts w:hint="eastAsia"/>
          <w:sz w:val="24"/>
          <w:szCs w:val="24"/>
        </w:rPr>
        <w:t>同时举行</w:t>
      </w:r>
      <w:r w:rsidRPr="003E6B7B">
        <w:rPr>
          <w:sz w:val="24"/>
          <w:szCs w:val="24"/>
        </w:rPr>
        <w:t>。</w:t>
      </w:r>
      <w:r w:rsidR="009F5702">
        <w:rPr>
          <w:rFonts w:hint="eastAsia"/>
          <w:sz w:val="24"/>
          <w:szCs w:val="24"/>
        </w:rPr>
        <w:t>但</w:t>
      </w:r>
      <w:r w:rsidRPr="003E6B7B">
        <w:rPr>
          <w:sz w:val="24"/>
          <w:szCs w:val="24"/>
        </w:rPr>
        <w:t>由于冠状病毒病</w:t>
      </w:r>
      <w:r w:rsidR="007C4BDF">
        <w:rPr>
          <w:sz w:val="24"/>
          <w:szCs w:val="24"/>
        </w:rPr>
        <w:t>（</w:t>
      </w:r>
      <w:r w:rsidRPr="003E6B7B">
        <w:rPr>
          <w:sz w:val="24"/>
          <w:szCs w:val="24"/>
        </w:rPr>
        <w:t>COVID</w:t>
      </w:r>
      <w:r w:rsidR="006600D9">
        <w:rPr>
          <w:rFonts w:hint="eastAsia"/>
          <w:sz w:val="24"/>
          <w:szCs w:val="24"/>
        </w:rPr>
        <w:t>-</w:t>
      </w:r>
      <w:r w:rsidRPr="003E6B7B">
        <w:rPr>
          <w:sz w:val="24"/>
          <w:szCs w:val="24"/>
        </w:rPr>
        <w:t>19</w:t>
      </w:r>
      <w:r w:rsidR="007C4BDF">
        <w:rPr>
          <w:sz w:val="24"/>
          <w:szCs w:val="24"/>
        </w:rPr>
        <w:t>）</w:t>
      </w:r>
      <w:r w:rsidR="009F5702">
        <w:rPr>
          <w:rFonts w:hint="eastAsia"/>
          <w:sz w:val="24"/>
          <w:szCs w:val="24"/>
        </w:rPr>
        <w:t>大流行</w:t>
      </w:r>
      <w:r w:rsidRPr="003E6B7B">
        <w:rPr>
          <w:sz w:val="24"/>
          <w:szCs w:val="24"/>
        </w:rPr>
        <w:t>，会议被推迟。</w:t>
      </w:r>
    </w:p>
    <w:p w14:paraId="37973075" w14:textId="739D99F2" w:rsidR="00EB6908" w:rsidRPr="003E6B7B" w:rsidRDefault="00573643" w:rsidP="003E6B7B">
      <w:pPr>
        <w:pStyle w:val="ListParagraph"/>
        <w:adjustRightInd w:val="0"/>
        <w:snapToGrid w:val="0"/>
        <w:spacing w:before="120" w:after="120" w:line="240" w:lineRule="atLeast"/>
        <w:ind w:left="0" w:firstLine="0"/>
        <w:rPr>
          <w:sz w:val="24"/>
          <w:szCs w:val="24"/>
        </w:rPr>
      </w:pPr>
      <w:r>
        <w:rPr>
          <w:rFonts w:hint="eastAsia"/>
          <w:sz w:val="24"/>
          <w:szCs w:val="24"/>
        </w:rPr>
        <w:t>根据分两个阶段举行会议的协议</w:t>
      </w:r>
      <w:r w:rsidR="00EB6908" w:rsidRPr="003E6B7B">
        <w:rPr>
          <w:sz w:val="24"/>
          <w:szCs w:val="24"/>
        </w:rPr>
        <w:t>，并考虑到</w:t>
      </w:r>
      <w:r w:rsidR="00723701">
        <w:rPr>
          <w:rFonts w:hint="eastAsia"/>
          <w:sz w:val="24"/>
          <w:szCs w:val="24"/>
        </w:rPr>
        <w:t>于</w:t>
      </w:r>
      <w:r w:rsidRPr="003E6B7B">
        <w:rPr>
          <w:sz w:val="24"/>
          <w:szCs w:val="24"/>
        </w:rPr>
        <w:t>2022</w:t>
      </w:r>
      <w:r w:rsidRPr="003E6B7B">
        <w:rPr>
          <w:sz w:val="24"/>
          <w:szCs w:val="24"/>
        </w:rPr>
        <w:t>年年底之前</w:t>
      </w:r>
      <w:r w:rsidR="00EB6908" w:rsidRPr="003E6B7B">
        <w:rPr>
          <w:sz w:val="24"/>
          <w:szCs w:val="24"/>
        </w:rPr>
        <w:t>举行生物多样性公约缔约方大会第十五</w:t>
      </w:r>
      <w:r>
        <w:rPr>
          <w:rFonts w:hint="eastAsia"/>
          <w:sz w:val="24"/>
          <w:szCs w:val="24"/>
        </w:rPr>
        <w:t>届</w:t>
      </w:r>
      <w:r w:rsidR="00EB6908" w:rsidRPr="003E6B7B">
        <w:rPr>
          <w:sz w:val="24"/>
          <w:szCs w:val="24"/>
        </w:rPr>
        <w:t>会议</w:t>
      </w:r>
      <w:r>
        <w:rPr>
          <w:rFonts w:hint="eastAsia"/>
          <w:sz w:val="24"/>
          <w:szCs w:val="24"/>
        </w:rPr>
        <w:t>、</w:t>
      </w:r>
      <w:r w:rsidR="00EB6908" w:rsidRPr="003E6B7B">
        <w:rPr>
          <w:sz w:val="24"/>
          <w:szCs w:val="24"/>
        </w:rPr>
        <w:t>作为卡塔赫纳生物安全议定书缔约方会议的缔约方大会第十次会议</w:t>
      </w:r>
      <w:r>
        <w:rPr>
          <w:rFonts w:hint="eastAsia"/>
          <w:sz w:val="24"/>
          <w:szCs w:val="24"/>
        </w:rPr>
        <w:t>、</w:t>
      </w:r>
      <w:r w:rsidR="00EB6908" w:rsidRPr="003E6B7B">
        <w:rPr>
          <w:sz w:val="24"/>
          <w:szCs w:val="24"/>
        </w:rPr>
        <w:t>作为名古屋议定书缔约方会议的缔约方大会第四次会议</w:t>
      </w:r>
      <w:r>
        <w:rPr>
          <w:rFonts w:hint="eastAsia"/>
          <w:sz w:val="24"/>
          <w:szCs w:val="24"/>
        </w:rPr>
        <w:t>的必要性</w:t>
      </w:r>
      <w:r w:rsidR="00EB6908" w:rsidRPr="003E6B7B">
        <w:rPr>
          <w:sz w:val="24"/>
          <w:szCs w:val="24"/>
        </w:rPr>
        <w:t>，</w:t>
      </w:r>
      <w:r w:rsidR="00EB6908" w:rsidRPr="003E6B7B">
        <w:rPr>
          <w:sz w:val="24"/>
          <w:szCs w:val="24"/>
        </w:rPr>
        <w:t>2021</w:t>
      </w:r>
      <w:r w:rsidR="00EB6908" w:rsidRPr="003E6B7B">
        <w:rPr>
          <w:sz w:val="24"/>
          <w:szCs w:val="24"/>
        </w:rPr>
        <w:t>年</w:t>
      </w:r>
      <w:r w:rsidR="00EB6908" w:rsidRPr="003E6B7B">
        <w:rPr>
          <w:sz w:val="24"/>
          <w:szCs w:val="24"/>
        </w:rPr>
        <w:t>10</w:t>
      </w:r>
      <w:r w:rsidR="00EB6908" w:rsidRPr="003E6B7B">
        <w:rPr>
          <w:sz w:val="24"/>
          <w:szCs w:val="24"/>
        </w:rPr>
        <w:t>月</w:t>
      </w:r>
      <w:r w:rsidR="00EB6908" w:rsidRPr="003E6B7B">
        <w:rPr>
          <w:sz w:val="24"/>
          <w:szCs w:val="24"/>
        </w:rPr>
        <w:t>11</w:t>
      </w:r>
      <w:r w:rsidR="00EB6908" w:rsidRPr="003E6B7B">
        <w:rPr>
          <w:sz w:val="24"/>
          <w:szCs w:val="24"/>
        </w:rPr>
        <w:t>日至</w:t>
      </w:r>
      <w:r w:rsidR="00EB6908" w:rsidRPr="003E6B7B">
        <w:rPr>
          <w:sz w:val="24"/>
          <w:szCs w:val="24"/>
        </w:rPr>
        <w:t>15</w:t>
      </w:r>
      <w:r w:rsidR="00EB6908" w:rsidRPr="003E6B7B">
        <w:rPr>
          <w:sz w:val="24"/>
          <w:szCs w:val="24"/>
        </w:rPr>
        <w:t>日在昆明以混合形式</w:t>
      </w:r>
      <w:r w:rsidR="007C4BDF">
        <w:rPr>
          <w:rFonts w:hint="eastAsia"/>
          <w:sz w:val="24"/>
          <w:szCs w:val="24"/>
        </w:rPr>
        <w:t>（</w:t>
      </w:r>
      <w:r w:rsidRPr="003E6B7B">
        <w:rPr>
          <w:sz w:val="24"/>
          <w:szCs w:val="24"/>
        </w:rPr>
        <w:t>在线和</w:t>
      </w:r>
      <w:r>
        <w:rPr>
          <w:rFonts w:hint="eastAsia"/>
          <w:sz w:val="24"/>
          <w:szCs w:val="24"/>
        </w:rPr>
        <w:t>面对面</w:t>
      </w:r>
      <w:r w:rsidR="007C4BDF">
        <w:rPr>
          <w:rFonts w:hint="eastAsia"/>
          <w:sz w:val="24"/>
          <w:szCs w:val="24"/>
        </w:rPr>
        <w:t>）</w:t>
      </w:r>
      <w:r w:rsidR="00EB6908" w:rsidRPr="003E6B7B">
        <w:rPr>
          <w:sz w:val="24"/>
          <w:szCs w:val="24"/>
        </w:rPr>
        <w:t>举行</w:t>
      </w:r>
      <w:r w:rsidR="00723701">
        <w:rPr>
          <w:rFonts w:hint="eastAsia"/>
          <w:sz w:val="24"/>
          <w:szCs w:val="24"/>
        </w:rPr>
        <w:t>了</w:t>
      </w:r>
      <w:r w:rsidR="00723701" w:rsidRPr="003E6B7B">
        <w:rPr>
          <w:sz w:val="24"/>
          <w:szCs w:val="24"/>
        </w:rPr>
        <w:t>三</w:t>
      </w:r>
      <w:r w:rsidR="00723701">
        <w:rPr>
          <w:rFonts w:hint="eastAsia"/>
          <w:sz w:val="24"/>
          <w:szCs w:val="24"/>
        </w:rPr>
        <w:t>个</w:t>
      </w:r>
      <w:r w:rsidR="00723701" w:rsidRPr="003E6B7B">
        <w:rPr>
          <w:sz w:val="24"/>
          <w:szCs w:val="24"/>
        </w:rPr>
        <w:t>会议的第一</w:t>
      </w:r>
      <w:r w:rsidR="00723701">
        <w:rPr>
          <w:rFonts w:hint="eastAsia"/>
          <w:sz w:val="24"/>
          <w:szCs w:val="24"/>
        </w:rPr>
        <w:t>阶段会议</w:t>
      </w:r>
      <w:r w:rsidR="00EB6908" w:rsidRPr="003E6B7B">
        <w:rPr>
          <w:sz w:val="24"/>
          <w:szCs w:val="24"/>
        </w:rPr>
        <w:t>。</w:t>
      </w:r>
      <w:r w:rsidR="00EB6908" w:rsidRPr="003E6B7B">
        <w:rPr>
          <w:sz w:val="24"/>
          <w:szCs w:val="24"/>
        </w:rPr>
        <w:t xml:space="preserve"> 2022</w:t>
      </w:r>
      <w:r w:rsidR="00EB6908" w:rsidRPr="003E6B7B">
        <w:rPr>
          <w:sz w:val="24"/>
          <w:szCs w:val="24"/>
        </w:rPr>
        <w:t>年</w:t>
      </w:r>
      <w:r w:rsidR="00EB6908" w:rsidRPr="003E6B7B">
        <w:rPr>
          <w:sz w:val="24"/>
          <w:szCs w:val="24"/>
        </w:rPr>
        <w:t>12</w:t>
      </w:r>
      <w:r w:rsidR="00EB6908" w:rsidRPr="003E6B7B">
        <w:rPr>
          <w:sz w:val="24"/>
          <w:szCs w:val="24"/>
        </w:rPr>
        <w:t>月</w:t>
      </w:r>
      <w:r w:rsidR="00EB6908" w:rsidRPr="003E6B7B">
        <w:rPr>
          <w:sz w:val="24"/>
          <w:szCs w:val="24"/>
        </w:rPr>
        <w:t>7</w:t>
      </w:r>
      <w:r w:rsidR="00EB6908" w:rsidRPr="003E6B7B">
        <w:rPr>
          <w:sz w:val="24"/>
          <w:szCs w:val="24"/>
        </w:rPr>
        <w:t>日至</w:t>
      </w:r>
      <w:r w:rsidR="00EB6908" w:rsidRPr="003E6B7B">
        <w:rPr>
          <w:sz w:val="24"/>
          <w:szCs w:val="24"/>
        </w:rPr>
        <w:t>19</w:t>
      </w:r>
      <w:r w:rsidR="00EB6908" w:rsidRPr="003E6B7B">
        <w:rPr>
          <w:sz w:val="24"/>
          <w:szCs w:val="24"/>
        </w:rPr>
        <w:t>日在加拿大蒙特利尔</w:t>
      </w:r>
      <w:r>
        <w:rPr>
          <w:rFonts w:hint="eastAsia"/>
          <w:sz w:val="24"/>
          <w:szCs w:val="24"/>
        </w:rPr>
        <w:t>面对面</w:t>
      </w:r>
      <w:r w:rsidR="00EB6908" w:rsidRPr="003E6B7B">
        <w:rPr>
          <w:sz w:val="24"/>
          <w:szCs w:val="24"/>
        </w:rPr>
        <w:t>举行</w:t>
      </w:r>
      <w:r w:rsidR="00723701">
        <w:rPr>
          <w:rFonts w:hint="eastAsia"/>
          <w:sz w:val="24"/>
          <w:szCs w:val="24"/>
        </w:rPr>
        <w:t>了</w:t>
      </w:r>
      <w:r w:rsidR="00723701" w:rsidRPr="003E6B7B">
        <w:rPr>
          <w:sz w:val="24"/>
          <w:szCs w:val="24"/>
        </w:rPr>
        <w:t>第二</w:t>
      </w:r>
      <w:r w:rsidR="00723701">
        <w:rPr>
          <w:rFonts w:hint="eastAsia"/>
          <w:sz w:val="24"/>
          <w:szCs w:val="24"/>
        </w:rPr>
        <w:t>阶段会议</w:t>
      </w:r>
      <w:r w:rsidR="00EB6908" w:rsidRPr="003E6B7B">
        <w:rPr>
          <w:sz w:val="24"/>
          <w:szCs w:val="24"/>
        </w:rPr>
        <w:t>；</w:t>
      </w:r>
      <w:r>
        <w:rPr>
          <w:rFonts w:hint="eastAsia"/>
          <w:sz w:val="24"/>
          <w:szCs w:val="24"/>
        </w:rPr>
        <w:t>但</w:t>
      </w:r>
      <w:r w:rsidR="00EB6908" w:rsidRPr="003E6B7B">
        <w:rPr>
          <w:sz w:val="24"/>
          <w:szCs w:val="24"/>
        </w:rPr>
        <w:t>由于程序上的障碍，</w:t>
      </w:r>
      <w:r w:rsidRPr="003E6B7B">
        <w:rPr>
          <w:sz w:val="24"/>
          <w:szCs w:val="24"/>
        </w:rPr>
        <w:t>第二</w:t>
      </w:r>
      <w:r>
        <w:rPr>
          <w:rFonts w:hint="eastAsia"/>
          <w:sz w:val="24"/>
          <w:szCs w:val="24"/>
        </w:rPr>
        <w:t>阶段</w:t>
      </w:r>
      <w:r w:rsidR="00FA1195">
        <w:rPr>
          <w:rFonts w:hint="eastAsia"/>
          <w:sz w:val="24"/>
          <w:szCs w:val="24"/>
        </w:rPr>
        <w:t>会议</w:t>
      </w:r>
      <w:r w:rsidRPr="003E6B7B">
        <w:rPr>
          <w:sz w:val="24"/>
          <w:szCs w:val="24"/>
        </w:rPr>
        <w:t>暂停</w:t>
      </w:r>
      <w:r>
        <w:rPr>
          <w:rFonts w:hint="eastAsia"/>
          <w:sz w:val="24"/>
          <w:szCs w:val="24"/>
        </w:rPr>
        <w:t>，</w:t>
      </w:r>
      <w:r w:rsidR="00FA1195">
        <w:rPr>
          <w:rFonts w:hint="eastAsia"/>
          <w:sz w:val="24"/>
          <w:szCs w:val="24"/>
        </w:rPr>
        <w:t>未能</w:t>
      </w:r>
      <w:r w:rsidR="00EB6908" w:rsidRPr="003E6B7B">
        <w:rPr>
          <w:sz w:val="24"/>
          <w:szCs w:val="24"/>
        </w:rPr>
        <w:t>完成一些议程项目的审议</w:t>
      </w:r>
      <w:r w:rsidR="003807A1">
        <w:rPr>
          <w:rFonts w:hint="eastAsia"/>
          <w:sz w:val="24"/>
          <w:szCs w:val="24"/>
        </w:rPr>
        <w:t>工作</w:t>
      </w:r>
      <w:r w:rsidR="00EB6908" w:rsidRPr="003E6B7B">
        <w:rPr>
          <w:sz w:val="24"/>
          <w:szCs w:val="24"/>
        </w:rPr>
        <w:t>。</w:t>
      </w:r>
      <w:r>
        <w:rPr>
          <w:rFonts w:hint="eastAsia"/>
          <w:sz w:val="24"/>
          <w:szCs w:val="24"/>
        </w:rPr>
        <w:t xml:space="preserve"> </w:t>
      </w:r>
    </w:p>
    <w:p w14:paraId="3E2ADABC" w14:textId="2F7AE08E" w:rsidR="00EB6908" w:rsidRPr="003E6B7B" w:rsidRDefault="00EB6908" w:rsidP="003E6B7B">
      <w:pPr>
        <w:pStyle w:val="ListParagraph"/>
        <w:adjustRightInd w:val="0"/>
        <w:snapToGrid w:val="0"/>
        <w:spacing w:before="120" w:after="120" w:line="240" w:lineRule="atLeast"/>
        <w:ind w:left="0" w:firstLine="0"/>
        <w:rPr>
          <w:sz w:val="24"/>
          <w:szCs w:val="24"/>
        </w:rPr>
      </w:pPr>
      <w:r w:rsidRPr="003E6B7B">
        <w:rPr>
          <w:sz w:val="24"/>
          <w:szCs w:val="24"/>
        </w:rPr>
        <w:t>根据缔约方大会主席团</w:t>
      </w:r>
      <w:r w:rsidRPr="003E6B7B">
        <w:rPr>
          <w:sz w:val="24"/>
          <w:szCs w:val="24"/>
        </w:rPr>
        <w:t>2023</w:t>
      </w:r>
      <w:r w:rsidRPr="003E6B7B">
        <w:rPr>
          <w:sz w:val="24"/>
          <w:szCs w:val="24"/>
        </w:rPr>
        <w:t>年</w:t>
      </w:r>
      <w:r w:rsidRPr="003E6B7B">
        <w:rPr>
          <w:sz w:val="24"/>
          <w:szCs w:val="24"/>
        </w:rPr>
        <w:t>7</w:t>
      </w:r>
      <w:r w:rsidRPr="003E6B7B">
        <w:rPr>
          <w:sz w:val="24"/>
          <w:szCs w:val="24"/>
        </w:rPr>
        <w:t>月</w:t>
      </w:r>
      <w:r w:rsidRPr="003E6B7B">
        <w:rPr>
          <w:sz w:val="24"/>
          <w:szCs w:val="24"/>
        </w:rPr>
        <w:t>31</w:t>
      </w:r>
      <w:r w:rsidRPr="003E6B7B">
        <w:rPr>
          <w:sz w:val="24"/>
          <w:szCs w:val="24"/>
        </w:rPr>
        <w:t>日会议的决定，作为卡塔赫纳生物安全议定书缔约方会议的缔约方大会第十次会议第二</w:t>
      </w:r>
      <w:r w:rsidR="00FA1195">
        <w:rPr>
          <w:rFonts w:hint="eastAsia"/>
          <w:sz w:val="24"/>
          <w:szCs w:val="24"/>
        </w:rPr>
        <w:t>阶段会议</w:t>
      </w:r>
      <w:r w:rsidRPr="003E6B7B">
        <w:rPr>
          <w:sz w:val="24"/>
          <w:szCs w:val="24"/>
        </w:rPr>
        <w:t>续会将于</w:t>
      </w:r>
      <w:r w:rsidRPr="003E6B7B">
        <w:rPr>
          <w:sz w:val="24"/>
          <w:szCs w:val="24"/>
        </w:rPr>
        <w:t>2023</w:t>
      </w:r>
      <w:r w:rsidRPr="003E6B7B">
        <w:rPr>
          <w:sz w:val="24"/>
          <w:szCs w:val="24"/>
        </w:rPr>
        <w:t>年</w:t>
      </w:r>
      <w:r w:rsidRPr="003E6B7B">
        <w:rPr>
          <w:sz w:val="24"/>
          <w:szCs w:val="24"/>
        </w:rPr>
        <w:t>10</w:t>
      </w:r>
      <w:r w:rsidRPr="003E6B7B">
        <w:rPr>
          <w:sz w:val="24"/>
          <w:szCs w:val="24"/>
        </w:rPr>
        <w:t>月</w:t>
      </w:r>
      <w:r w:rsidRPr="003E6B7B">
        <w:rPr>
          <w:sz w:val="24"/>
          <w:szCs w:val="24"/>
        </w:rPr>
        <w:t>19</w:t>
      </w:r>
      <w:r w:rsidRPr="003E6B7B">
        <w:rPr>
          <w:sz w:val="24"/>
          <w:szCs w:val="24"/>
        </w:rPr>
        <w:t>日和</w:t>
      </w:r>
      <w:r w:rsidRPr="003E6B7B">
        <w:rPr>
          <w:sz w:val="24"/>
          <w:szCs w:val="24"/>
        </w:rPr>
        <w:t>20</w:t>
      </w:r>
      <w:r w:rsidRPr="003E6B7B">
        <w:rPr>
          <w:sz w:val="24"/>
          <w:szCs w:val="24"/>
        </w:rPr>
        <w:t>日在内罗毕与科学、技术和工艺咨询附属机构</w:t>
      </w:r>
      <w:r w:rsidR="007C4BDF">
        <w:rPr>
          <w:rFonts w:hint="eastAsia"/>
          <w:sz w:val="24"/>
          <w:szCs w:val="24"/>
        </w:rPr>
        <w:t>（</w:t>
      </w:r>
      <w:r w:rsidR="00836369">
        <w:rPr>
          <w:rFonts w:hint="eastAsia"/>
          <w:sz w:val="24"/>
          <w:szCs w:val="24"/>
        </w:rPr>
        <w:t>科咨机构</w:t>
      </w:r>
      <w:r w:rsidR="007C4BDF">
        <w:rPr>
          <w:rFonts w:hint="eastAsia"/>
          <w:sz w:val="24"/>
          <w:szCs w:val="24"/>
        </w:rPr>
        <w:t>）</w:t>
      </w:r>
      <w:r w:rsidRPr="003E6B7B">
        <w:rPr>
          <w:sz w:val="24"/>
          <w:szCs w:val="24"/>
        </w:rPr>
        <w:t>第二十五次会议</w:t>
      </w:r>
      <w:r w:rsidR="00FA1195">
        <w:rPr>
          <w:rFonts w:hint="eastAsia"/>
          <w:sz w:val="24"/>
          <w:szCs w:val="24"/>
        </w:rPr>
        <w:t>前后衔接</w:t>
      </w:r>
      <w:r w:rsidRPr="003E6B7B">
        <w:rPr>
          <w:sz w:val="24"/>
          <w:szCs w:val="24"/>
        </w:rPr>
        <w:t>举行。</w:t>
      </w:r>
    </w:p>
    <w:p w14:paraId="0490EDDD" w14:textId="613D2E25" w:rsidR="00FD0983" w:rsidRPr="00EB6908" w:rsidRDefault="000B48B9" w:rsidP="003E6B7B">
      <w:pPr>
        <w:pStyle w:val="ListParagraph"/>
        <w:adjustRightInd w:val="0"/>
        <w:snapToGrid w:val="0"/>
        <w:spacing w:before="120" w:after="120" w:line="240" w:lineRule="atLeast"/>
        <w:ind w:left="0" w:firstLine="0"/>
      </w:pPr>
      <w:r w:rsidRPr="003E6B7B">
        <w:rPr>
          <w:sz w:val="24"/>
          <w:szCs w:val="24"/>
        </w:rPr>
        <w:t>第一</w:t>
      </w:r>
      <w:r>
        <w:rPr>
          <w:rFonts w:hint="eastAsia"/>
          <w:sz w:val="24"/>
          <w:szCs w:val="24"/>
        </w:rPr>
        <w:t>阶段会议通过了</w:t>
      </w:r>
      <w:r w:rsidR="00EB6908" w:rsidRPr="003E6B7B">
        <w:rPr>
          <w:sz w:val="24"/>
          <w:szCs w:val="24"/>
        </w:rPr>
        <w:t>作为卡塔赫纳生物安全议定书缔约方会议的缔约方大会第十次会议</w:t>
      </w:r>
      <w:r w:rsidR="00CC23DE">
        <w:rPr>
          <w:rFonts w:hint="eastAsia"/>
          <w:sz w:val="24"/>
          <w:szCs w:val="24"/>
        </w:rPr>
        <w:t>的议程</w:t>
      </w:r>
      <w:r w:rsidR="00CC23DE">
        <w:rPr>
          <w:rStyle w:val="FootnoteReference"/>
          <w:sz w:val="24"/>
        </w:rPr>
        <w:footnoteReference w:id="1"/>
      </w:r>
      <w:r w:rsidR="00CC23DE">
        <w:rPr>
          <w:rFonts w:hint="eastAsia"/>
          <w:sz w:val="24"/>
          <w:szCs w:val="24"/>
        </w:rPr>
        <w:t xml:space="preserve"> </w:t>
      </w:r>
      <w:r w:rsidR="00EB6908" w:rsidRPr="003E6B7B">
        <w:rPr>
          <w:sz w:val="24"/>
          <w:szCs w:val="24"/>
        </w:rPr>
        <w:t>。本文件载有第二</w:t>
      </w:r>
      <w:r w:rsidR="00FA1195">
        <w:rPr>
          <w:rFonts w:hint="eastAsia"/>
          <w:sz w:val="24"/>
          <w:szCs w:val="24"/>
        </w:rPr>
        <w:t>阶段</w:t>
      </w:r>
      <w:r w:rsidR="00EB6908" w:rsidRPr="003E6B7B">
        <w:rPr>
          <w:sz w:val="24"/>
          <w:szCs w:val="24"/>
        </w:rPr>
        <w:t>会议续会</w:t>
      </w:r>
      <w:r w:rsidR="00CC23DE">
        <w:rPr>
          <w:rFonts w:hint="eastAsia"/>
          <w:sz w:val="24"/>
          <w:szCs w:val="24"/>
        </w:rPr>
        <w:t>将</w:t>
      </w:r>
      <w:r w:rsidR="00FA1195">
        <w:rPr>
          <w:rFonts w:hint="eastAsia"/>
          <w:sz w:val="24"/>
          <w:szCs w:val="24"/>
        </w:rPr>
        <w:t>处理</w:t>
      </w:r>
      <w:r w:rsidR="00EB6908" w:rsidRPr="003E6B7B">
        <w:rPr>
          <w:sz w:val="24"/>
          <w:szCs w:val="24"/>
        </w:rPr>
        <w:t>的议程项目即第一</w:t>
      </w:r>
      <w:r w:rsidR="00FA1195">
        <w:rPr>
          <w:rFonts w:hint="eastAsia"/>
          <w:sz w:val="24"/>
          <w:szCs w:val="24"/>
        </w:rPr>
        <w:t>阶段</w:t>
      </w:r>
      <w:r w:rsidR="00EB6908" w:rsidRPr="003E6B7B">
        <w:rPr>
          <w:sz w:val="24"/>
          <w:szCs w:val="24"/>
        </w:rPr>
        <w:t>或第二</w:t>
      </w:r>
      <w:r w:rsidR="00FA1195">
        <w:rPr>
          <w:rFonts w:hint="eastAsia"/>
          <w:sz w:val="24"/>
          <w:szCs w:val="24"/>
        </w:rPr>
        <w:t>阶段</w:t>
      </w:r>
      <w:r w:rsidR="00EB6908" w:rsidRPr="003E6B7B">
        <w:rPr>
          <w:sz w:val="24"/>
          <w:szCs w:val="24"/>
        </w:rPr>
        <w:t>会议</w:t>
      </w:r>
      <w:r w:rsidR="00FA1195">
        <w:rPr>
          <w:rFonts w:hint="eastAsia"/>
          <w:sz w:val="24"/>
          <w:szCs w:val="24"/>
        </w:rPr>
        <w:t>未</w:t>
      </w:r>
      <w:r w:rsidR="00EB6908" w:rsidRPr="003E6B7B">
        <w:rPr>
          <w:sz w:val="24"/>
          <w:szCs w:val="24"/>
        </w:rPr>
        <w:t>审议或</w:t>
      </w:r>
      <w:r w:rsidR="00CC1207">
        <w:rPr>
          <w:rFonts w:hint="eastAsia"/>
          <w:sz w:val="24"/>
          <w:szCs w:val="24"/>
        </w:rPr>
        <w:t>未</w:t>
      </w:r>
      <w:r w:rsidR="00EB6908" w:rsidRPr="003E6B7B">
        <w:rPr>
          <w:sz w:val="24"/>
          <w:szCs w:val="24"/>
        </w:rPr>
        <w:t>完成</w:t>
      </w:r>
      <w:r w:rsidR="00FA1195">
        <w:rPr>
          <w:rFonts w:hint="eastAsia"/>
          <w:sz w:val="24"/>
          <w:szCs w:val="24"/>
        </w:rPr>
        <w:t>审议</w:t>
      </w:r>
      <w:r w:rsidR="00EB6908" w:rsidRPr="003E6B7B">
        <w:rPr>
          <w:sz w:val="24"/>
          <w:szCs w:val="24"/>
        </w:rPr>
        <w:t>的</w:t>
      </w:r>
      <w:r w:rsidR="00CC23DE">
        <w:rPr>
          <w:rFonts w:hint="eastAsia"/>
          <w:sz w:val="24"/>
          <w:szCs w:val="24"/>
        </w:rPr>
        <w:t>议程</w:t>
      </w:r>
      <w:r w:rsidR="00EB6908" w:rsidRPr="003E6B7B">
        <w:rPr>
          <w:sz w:val="24"/>
          <w:szCs w:val="24"/>
        </w:rPr>
        <w:t>项目</w:t>
      </w:r>
      <w:r w:rsidR="00FA1195" w:rsidRPr="003E6B7B">
        <w:rPr>
          <w:sz w:val="24"/>
          <w:szCs w:val="24"/>
        </w:rPr>
        <w:t>的说明</w:t>
      </w:r>
      <w:r w:rsidR="00EB6908" w:rsidRPr="003E6B7B">
        <w:rPr>
          <w:sz w:val="24"/>
          <w:szCs w:val="24"/>
        </w:rPr>
        <w:t>。</w:t>
      </w:r>
    </w:p>
    <w:p w14:paraId="1944EF30" w14:textId="77777777" w:rsidR="007C4BDF" w:rsidRDefault="007C4BDF" w:rsidP="007E4A0C">
      <w:pPr>
        <w:adjustRightInd w:val="0"/>
        <w:snapToGrid w:val="0"/>
        <w:spacing w:before="240" w:after="120" w:line="240" w:lineRule="atLeast"/>
        <w:jc w:val="center"/>
        <w:rPr>
          <w:b/>
          <w:bCs/>
        </w:rPr>
      </w:pPr>
    </w:p>
    <w:p w14:paraId="7674A865" w14:textId="77777777" w:rsidR="007C4BDF" w:rsidRDefault="007C4BDF" w:rsidP="007E4A0C">
      <w:pPr>
        <w:adjustRightInd w:val="0"/>
        <w:snapToGrid w:val="0"/>
        <w:spacing w:before="240" w:after="120" w:line="240" w:lineRule="atLeast"/>
        <w:jc w:val="center"/>
        <w:rPr>
          <w:b/>
          <w:bCs/>
        </w:rPr>
      </w:pPr>
    </w:p>
    <w:p w14:paraId="6F93250B" w14:textId="0498D6CA" w:rsidR="00EB6908" w:rsidRPr="003E6B7B" w:rsidRDefault="003E6B7B" w:rsidP="007E4A0C">
      <w:pPr>
        <w:adjustRightInd w:val="0"/>
        <w:snapToGrid w:val="0"/>
        <w:spacing w:before="240" w:after="120" w:line="240" w:lineRule="atLeast"/>
        <w:jc w:val="center"/>
        <w:rPr>
          <w:b/>
          <w:bCs/>
        </w:rPr>
      </w:pPr>
      <w:r w:rsidRPr="003E6B7B">
        <w:rPr>
          <w:rFonts w:hint="eastAsia"/>
          <w:b/>
          <w:bCs/>
        </w:rPr>
        <w:lastRenderedPageBreak/>
        <w:t>项目</w:t>
      </w:r>
      <w:r w:rsidRPr="003E6B7B">
        <w:rPr>
          <w:rFonts w:hint="eastAsia"/>
          <w:b/>
          <w:bCs/>
        </w:rPr>
        <w:t>1</w:t>
      </w:r>
      <w:r w:rsidRPr="003E6B7B">
        <w:rPr>
          <w:b/>
          <w:bCs/>
        </w:rPr>
        <w:t xml:space="preserve">.  </w:t>
      </w:r>
      <w:r w:rsidR="00EB6908" w:rsidRPr="003E6B7B">
        <w:rPr>
          <w:b/>
          <w:bCs/>
        </w:rPr>
        <w:t>会议开幕</w:t>
      </w:r>
    </w:p>
    <w:p w14:paraId="7B0117B8" w14:textId="375E554B" w:rsidR="00EB6908" w:rsidRPr="00EB6908" w:rsidRDefault="000B48B9" w:rsidP="003E6B7B">
      <w:pPr>
        <w:pStyle w:val="ListParagraph"/>
        <w:adjustRightInd w:val="0"/>
        <w:snapToGrid w:val="0"/>
        <w:spacing w:before="120" w:after="120" w:line="240" w:lineRule="atLeast"/>
        <w:ind w:left="0" w:firstLine="0"/>
        <w:rPr>
          <w:sz w:val="24"/>
          <w:szCs w:val="24"/>
        </w:rPr>
      </w:pPr>
      <w:r>
        <w:rPr>
          <w:rFonts w:hint="eastAsia"/>
          <w:sz w:val="24"/>
          <w:szCs w:val="24"/>
          <w:lang w:val="en-GB"/>
        </w:rPr>
        <w:t>本次会议</w:t>
      </w:r>
      <w:r w:rsidR="004E45BB">
        <w:rPr>
          <w:sz w:val="24"/>
          <w:szCs w:val="24"/>
        </w:rPr>
        <w:t>第二阶段会议</w:t>
      </w:r>
      <w:r w:rsidR="00EB6908" w:rsidRPr="00EB6908">
        <w:rPr>
          <w:sz w:val="24"/>
          <w:szCs w:val="24"/>
        </w:rPr>
        <w:t>续会将于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19</w:t>
      </w:r>
      <w:r w:rsidR="00EB6908" w:rsidRPr="00EB6908">
        <w:rPr>
          <w:sz w:val="24"/>
          <w:szCs w:val="24"/>
        </w:rPr>
        <w:t>日下午</w:t>
      </w:r>
      <w:r w:rsidR="00EB6908" w:rsidRPr="00EB6908">
        <w:rPr>
          <w:sz w:val="24"/>
          <w:szCs w:val="24"/>
        </w:rPr>
        <w:t>3</w:t>
      </w:r>
      <w:r w:rsidR="00EB6908" w:rsidRPr="00EB6908">
        <w:rPr>
          <w:sz w:val="24"/>
          <w:szCs w:val="24"/>
        </w:rPr>
        <w:t>时与缔约方大会第十五</w:t>
      </w:r>
      <w:r w:rsidR="007E4A0C">
        <w:rPr>
          <w:rFonts w:hint="eastAsia"/>
          <w:sz w:val="24"/>
          <w:szCs w:val="24"/>
        </w:rPr>
        <w:t>届</w:t>
      </w:r>
      <w:r w:rsidR="00EB6908" w:rsidRPr="00EB6908">
        <w:rPr>
          <w:sz w:val="24"/>
          <w:szCs w:val="24"/>
        </w:rPr>
        <w:t>会议</w:t>
      </w:r>
      <w:r w:rsidR="004E45BB">
        <w:rPr>
          <w:sz w:val="24"/>
          <w:szCs w:val="24"/>
        </w:rPr>
        <w:t>第二阶段会议</w:t>
      </w:r>
      <w:r w:rsidR="00EB6908" w:rsidRPr="00EB6908">
        <w:rPr>
          <w:sz w:val="24"/>
          <w:szCs w:val="24"/>
        </w:rPr>
        <w:t>续会和作为获取和惠益分享名古屋议定书缔约方会议的缔约方大会第四次会议</w:t>
      </w:r>
      <w:r>
        <w:rPr>
          <w:rFonts w:hint="eastAsia"/>
          <w:sz w:val="24"/>
          <w:szCs w:val="24"/>
        </w:rPr>
        <w:t>第二阶段会议续会</w:t>
      </w:r>
      <w:r w:rsidR="007E4A0C">
        <w:rPr>
          <w:rFonts w:hint="eastAsia"/>
          <w:sz w:val="24"/>
          <w:szCs w:val="24"/>
        </w:rPr>
        <w:t>同时</w:t>
      </w:r>
      <w:r w:rsidR="00EB6908" w:rsidRPr="00EB6908">
        <w:rPr>
          <w:sz w:val="24"/>
          <w:szCs w:val="24"/>
        </w:rPr>
        <w:t>开幕。</w:t>
      </w:r>
    </w:p>
    <w:p w14:paraId="73F7F071" w14:textId="588201D0" w:rsidR="00EB6908" w:rsidRPr="00EB6908" w:rsidRDefault="00EB6908" w:rsidP="0013401E">
      <w:pPr>
        <w:pStyle w:val="ListParagraph"/>
        <w:adjustRightInd w:val="0"/>
        <w:snapToGrid w:val="0"/>
        <w:spacing w:before="120" w:after="120" w:line="240" w:lineRule="atLeast"/>
        <w:ind w:left="0" w:firstLine="0"/>
        <w:rPr>
          <w:sz w:val="24"/>
          <w:szCs w:val="24"/>
        </w:rPr>
      </w:pPr>
      <w:r w:rsidRPr="00EB6908">
        <w:rPr>
          <w:sz w:val="24"/>
          <w:szCs w:val="24"/>
        </w:rPr>
        <w:t>缔约方大会第十五</w:t>
      </w:r>
      <w:r w:rsidR="007E4A0C">
        <w:rPr>
          <w:rFonts w:hint="eastAsia"/>
          <w:sz w:val="24"/>
          <w:szCs w:val="24"/>
        </w:rPr>
        <w:t>届</w:t>
      </w:r>
      <w:r w:rsidRPr="00EB6908">
        <w:rPr>
          <w:sz w:val="24"/>
          <w:szCs w:val="24"/>
        </w:rPr>
        <w:t>会议主席或其代表将宣布</w:t>
      </w:r>
      <w:r w:rsidR="00D17E6D">
        <w:rPr>
          <w:rFonts w:hint="eastAsia"/>
          <w:sz w:val="24"/>
          <w:szCs w:val="24"/>
        </w:rPr>
        <w:t>续会</w:t>
      </w:r>
      <w:r w:rsidRPr="00EB6908">
        <w:rPr>
          <w:sz w:val="24"/>
          <w:szCs w:val="24"/>
        </w:rPr>
        <w:t>开幕。</w:t>
      </w:r>
    </w:p>
    <w:p w14:paraId="09D00FF9" w14:textId="6ACBD484" w:rsidR="00EB6908" w:rsidRPr="00EB6908" w:rsidRDefault="00EB6908" w:rsidP="0013401E">
      <w:pPr>
        <w:pStyle w:val="ListParagraph"/>
        <w:adjustRightInd w:val="0"/>
        <w:snapToGrid w:val="0"/>
        <w:spacing w:before="120" w:after="120" w:line="240" w:lineRule="atLeast"/>
        <w:ind w:left="0" w:firstLine="0"/>
        <w:rPr>
          <w:sz w:val="24"/>
          <w:szCs w:val="24"/>
        </w:rPr>
      </w:pPr>
      <w:r w:rsidRPr="00EB6908">
        <w:rPr>
          <w:sz w:val="24"/>
          <w:szCs w:val="24"/>
        </w:rPr>
        <w:t>代理执行秘书将向</w:t>
      </w:r>
      <w:r w:rsidR="007E4A0C">
        <w:rPr>
          <w:rFonts w:hint="eastAsia"/>
          <w:sz w:val="24"/>
          <w:szCs w:val="24"/>
        </w:rPr>
        <w:t>会议</w:t>
      </w:r>
      <w:r w:rsidRPr="00EB6908">
        <w:rPr>
          <w:sz w:val="24"/>
          <w:szCs w:val="24"/>
        </w:rPr>
        <w:t>致辞，说明会议的目的。</w:t>
      </w:r>
    </w:p>
    <w:p w14:paraId="0E016CBF" w14:textId="48F9090E" w:rsidR="00EB6908" w:rsidRPr="007E4A0C" w:rsidRDefault="00EB6908" w:rsidP="007E4A0C">
      <w:pPr>
        <w:adjustRightInd w:val="0"/>
        <w:snapToGrid w:val="0"/>
        <w:spacing w:before="240" w:after="120" w:line="240" w:lineRule="atLeast"/>
        <w:jc w:val="center"/>
        <w:rPr>
          <w:b/>
          <w:bCs/>
        </w:rPr>
      </w:pPr>
      <w:r w:rsidRPr="007E4A0C">
        <w:rPr>
          <w:b/>
          <w:bCs/>
        </w:rPr>
        <w:t>项目</w:t>
      </w:r>
      <w:r w:rsidRPr="007E4A0C">
        <w:rPr>
          <w:b/>
          <w:bCs/>
        </w:rPr>
        <w:t>2</w:t>
      </w:r>
      <w:r w:rsidR="007E4A0C" w:rsidRPr="007E4A0C">
        <w:rPr>
          <w:b/>
          <w:bCs/>
        </w:rPr>
        <w:t xml:space="preserve">.  </w:t>
      </w:r>
      <w:r w:rsidRPr="007E4A0C">
        <w:rPr>
          <w:b/>
          <w:bCs/>
        </w:rPr>
        <w:t>组织事项</w:t>
      </w:r>
    </w:p>
    <w:p w14:paraId="67B59215" w14:textId="2B73D33A" w:rsidR="00EB6908" w:rsidRPr="007E4A0C" w:rsidRDefault="007E4A0C" w:rsidP="007E4A0C">
      <w:pPr>
        <w:adjustRightInd w:val="0"/>
        <w:snapToGrid w:val="0"/>
        <w:spacing w:before="120" w:after="120" w:line="240" w:lineRule="atLeast"/>
        <w:rPr>
          <w:rFonts w:eastAsia="KaiTi"/>
        </w:rPr>
      </w:pPr>
      <w:r w:rsidRPr="007E4A0C">
        <w:rPr>
          <w:rFonts w:eastAsia="KaiTi" w:hint="eastAsia"/>
        </w:rPr>
        <w:t>主席团成员</w:t>
      </w:r>
    </w:p>
    <w:p w14:paraId="3BB22066" w14:textId="55A88222" w:rsidR="00EB6908" w:rsidRPr="00EB6908" w:rsidRDefault="00EB6908" w:rsidP="007E4A0C">
      <w:pPr>
        <w:pStyle w:val="ListParagraph"/>
        <w:adjustRightInd w:val="0"/>
        <w:snapToGrid w:val="0"/>
        <w:spacing w:before="120" w:after="120" w:line="240" w:lineRule="atLeast"/>
        <w:ind w:left="0" w:firstLine="0"/>
        <w:rPr>
          <w:sz w:val="24"/>
          <w:szCs w:val="24"/>
        </w:rPr>
      </w:pPr>
      <w:r w:rsidRPr="00EB6908">
        <w:rPr>
          <w:sz w:val="24"/>
          <w:szCs w:val="24"/>
        </w:rPr>
        <w:t>缔约方大会第十五</w:t>
      </w:r>
      <w:r w:rsidR="007E4A0C">
        <w:rPr>
          <w:rFonts w:hint="eastAsia"/>
          <w:sz w:val="24"/>
          <w:szCs w:val="24"/>
        </w:rPr>
        <w:t>届</w:t>
      </w:r>
      <w:r w:rsidRPr="00EB6908">
        <w:rPr>
          <w:sz w:val="24"/>
          <w:szCs w:val="24"/>
        </w:rPr>
        <w:t>会议主席、中国生态环境部</w:t>
      </w:r>
      <w:r w:rsidR="00277039">
        <w:rPr>
          <w:rFonts w:hint="eastAsia"/>
          <w:sz w:val="24"/>
          <w:szCs w:val="24"/>
        </w:rPr>
        <w:t>部</w:t>
      </w:r>
      <w:r w:rsidRPr="00EB6908">
        <w:rPr>
          <w:sz w:val="24"/>
          <w:szCs w:val="24"/>
        </w:rPr>
        <w:t>长黄润秋将</w:t>
      </w:r>
      <w:r w:rsidR="00277039">
        <w:rPr>
          <w:rFonts w:hint="eastAsia"/>
          <w:sz w:val="24"/>
          <w:szCs w:val="24"/>
        </w:rPr>
        <w:t>在</w:t>
      </w:r>
      <w:r w:rsidR="004E45BB">
        <w:rPr>
          <w:sz w:val="24"/>
          <w:szCs w:val="24"/>
        </w:rPr>
        <w:t>第二阶段</w:t>
      </w:r>
      <w:r w:rsidRPr="00EB6908">
        <w:rPr>
          <w:sz w:val="24"/>
          <w:szCs w:val="24"/>
        </w:rPr>
        <w:t>会议</w:t>
      </w:r>
      <w:r w:rsidR="00253FA2">
        <w:rPr>
          <w:rFonts w:hint="eastAsia"/>
          <w:sz w:val="24"/>
          <w:szCs w:val="24"/>
        </w:rPr>
        <w:t>续会</w:t>
      </w:r>
      <w:r w:rsidR="00277039">
        <w:rPr>
          <w:rFonts w:hint="eastAsia"/>
          <w:sz w:val="24"/>
          <w:szCs w:val="24"/>
        </w:rPr>
        <w:t>期间继续担任会议主席</w:t>
      </w:r>
      <w:r w:rsidRPr="00EB6908">
        <w:rPr>
          <w:sz w:val="24"/>
          <w:szCs w:val="24"/>
        </w:rPr>
        <w:t>，直至缔约方大会第十六</w:t>
      </w:r>
      <w:r w:rsidR="000B48B9">
        <w:rPr>
          <w:rFonts w:hint="eastAsia"/>
          <w:sz w:val="24"/>
          <w:szCs w:val="24"/>
        </w:rPr>
        <w:t>届</w:t>
      </w:r>
      <w:r w:rsidRPr="00EB6908">
        <w:rPr>
          <w:sz w:val="24"/>
          <w:szCs w:val="24"/>
        </w:rPr>
        <w:t>会议开幕时选出新主席。</w:t>
      </w:r>
      <w:r w:rsidR="000B48B9">
        <w:rPr>
          <w:rFonts w:hint="eastAsia"/>
          <w:sz w:val="24"/>
          <w:szCs w:val="24"/>
        </w:rPr>
        <w:t>根据</w:t>
      </w:r>
      <w:r w:rsidRPr="00EB6908">
        <w:rPr>
          <w:sz w:val="24"/>
          <w:szCs w:val="24"/>
        </w:rPr>
        <w:t>议事规则第</w:t>
      </w:r>
      <w:r w:rsidRPr="00EB6908">
        <w:rPr>
          <w:sz w:val="24"/>
          <w:szCs w:val="24"/>
        </w:rPr>
        <w:t>21</w:t>
      </w:r>
      <w:r w:rsidRPr="00EB6908">
        <w:rPr>
          <w:sz w:val="24"/>
          <w:szCs w:val="24"/>
        </w:rPr>
        <w:t>条，生物多样性公约缔约方大会第十四</w:t>
      </w:r>
      <w:r w:rsidR="00277039">
        <w:rPr>
          <w:rFonts w:hint="eastAsia"/>
          <w:sz w:val="24"/>
          <w:szCs w:val="24"/>
        </w:rPr>
        <w:t>届</w:t>
      </w:r>
      <w:r w:rsidRPr="00EB6908">
        <w:rPr>
          <w:sz w:val="24"/>
          <w:szCs w:val="24"/>
        </w:rPr>
        <w:t>会议从出席会议的缔约方代表中选出了</w:t>
      </w:r>
      <w:r w:rsidRPr="00EB6908">
        <w:rPr>
          <w:sz w:val="24"/>
          <w:szCs w:val="24"/>
        </w:rPr>
        <w:t>10</w:t>
      </w:r>
      <w:r w:rsidRPr="00EB6908">
        <w:rPr>
          <w:sz w:val="24"/>
          <w:szCs w:val="24"/>
        </w:rPr>
        <w:t>名副主席，任期自第十四</w:t>
      </w:r>
      <w:r w:rsidR="00277039">
        <w:rPr>
          <w:rFonts w:hint="eastAsia"/>
          <w:sz w:val="24"/>
          <w:szCs w:val="24"/>
        </w:rPr>
        <w:t>届</w:t>
      </w:r>
      <w:r w:rsidRPr="00EB6908">
        <w:rPr>
          <w:sz w:val="24"/>
          <w:szCs w:val="24"/>
        </w:rPr>
        <w:t>会议闭幕时开始，至第十五</w:t>
      </w:r>
      <w:r w:rsidR="00277039">
        <w:rPr>
          <w:rFonts w:hint="eastAsia"/>
          <w:sz w:val="24"/>
          <w:szCs w:val="24"/>
        </w:rPr>
        <w:t>届</w:t>
      </w:r>
      <w:r w:rsidRPr="00EB6908">
        <w:rPr>
          <w:sz w:val="24"/>
          <w:szCs w:val="24"/>
        </w:rPr>
        <w:t>会议闭幕时结束。</w:t>
      </w:r>
      <w:r w:rsidR="00277039">
        <w:rPr>
          <w:rFonts w:hint="eastAsia"/>
          <w:sz w:val="24"/>
          <w:szCs w:val="24"/>
        </w:rPr>
        <w:t>后来替换了</w:t>
      </w:r>
      <w:r w:rsidRPr="00EB6908">
        <w:rPr>
          <w:sz w:val="24"/>
          <w:szCs w:val="24"/>
        </w:rPr>
        <w:t>三名主席团成员，</w:t>
      </w:r>
      <w:r w:rsidR="00277039">
        <w:rPr>
          <w:rFonts w:hint="eastAsia"/>
          <w:sz w:val="24"/>
          <w:szCs w:val="24"/>
        </w:rPr>
        <w:t>还有</w:t>
      </w:r>
      <w:r w:rsidRPr="00EB6908">
        <w:rPr>
          <w:sz w:val="24"/>
          <w:szCs w:val="24"/>
        </w:rPr>
        <w:t>一个职位空缺，等待</w:t>
      </w:r>
      <w:r w:rsidR="00277039">
        <w:rPr>
          <w:rFonts w:hint="eastAsia"/>
          <w:sz w:val="24"/>
          <w:szCs w:val="24"/>
        </w:rPr>
        <w:t>替补人选</w:t>
      </w:r>
      <w:r w:rsidRPr="00EB6908">
        <w:rPr>
          <w:sz w:val="24"/>
          <w:szCs w:val="24"/>
        </w:rPr>
        <w:t>。</w:t>
      </w:r>
    </w:p>
    <w:p w14:paraId="5A069612" w14:textId="57B08AA3" w:rsidR="00EB6908" w:rsidRPr="00EB6908" w:rsidRDefault="00EB6908" w:rsidP="007E4A0C">
      <w:pPr>
        <w:pStyle w:val="ListParagraph"/>
        <w:adjustRightInd w:val="0"/>
        <w:snapToGrid w:val="0"/>
        <w:spacing w:before="120" w:after="120" w:line="240" w:lineRule="atLeast"/>
        <w:ind w:left="0" w:firstLine="0"/>
        <w:rPr>
          <w:sz w:val="24"/>
          <w:szCs w:val="24"/>
        </w:rPr>
      </w:pPr>
      <w:r w:rsidRPr="00EB6908">
        <w:rPr>
          <w:sz w:val="24"/>
          <w:szCs w:val="24"/>
        </w:rPr>
        <w:t>公约缔约方</w:t>
      </w:r>
      <w:r w:rsidR="00277039">
        <w:rPr>
          <w:rFonts w:hint="eastAsia"/>
          <w:sz w:val="24"/>
          <w:szCs w:val="24"/>
        </w:rPr>
        <w:t>大会</w:t>
      </w:r>
      <w:r w:rsidRPr="00EB6908">
        <w:rPr>
          <w:sz w:val="24"/>
          <w:szCs w:val="24"/>
        </w:rPr>
        <w:t>主席团也担任作为卡塔赫纳议定书缔约方会议的缔约方</w:t>
      </w:r>
      <w:r w:rsidR="00277039">
        <w:rPr>
          <w:rFonts w:hint="eastAsia"/>
          <w:sz w:val="24"/>
          <w:szCs w:val="24"/>
        </w:rPr>
        <w:t>大会</w:t>
      </w:r>
      <w:r w:rsidRPr="00EB6908">
        <w:rPr>
          <w:sz w:val="24"/>
          <w:szCs w:val="24"/>
        </w:rPr>
        <w:t>主席团，</w:t>
      </w:r>
      <w:r w:rsidR="00277039">
        <w:rPr>
          <w:rFonts w:hint="eastAsia"/>
          <w:sz w:val="24"/>
          <w:szCs w:val="24"/>
        </w:rPr>
        <w:t>黄</w:t>
      </w:r>
      <w:r w:rsidRPr="00EB6908">
        <w:rPr>
          <w:sz w:val="24"/>
          <w:szCs w:val="24"/>
        </w:rPr>
        <w:t>先生也担任作为卡塔赫纳议定书缔约方会议的缔约方</w:t>
      </w:r>
      <w:r w:rsidR="00370284">
        <w:rPr>
          <w:rFonts w:hint="eastAsia"/>
          <w:sz w:val="24"/>
          <w:szCs w:val="24"/>
        </w:rPr>
        <w:t>大会</w:t>
      </w:r>
      <w:r w:rsidRPr="00EB6908">
        <w:rPr>
          <w:sz w:val="24"/>
          <w:szCs w:val="24"/>
        </w:rPr>
        <w:t>第十次会议主席。所有派代表出席会议的国家都是议定书缔约方</w:t>
      </w:r>
      <w:r w:rsidR="00CC1FBF">
        <w:rPr>
          <w:rFonts w:hint="eastAsia"/>
          <w:sz w:val="24"/>
          <w:szCs w:val="24"/>
        </w:rPr>
        <w:t>。</w:t>
      </w:r>
      <w:r w:rsidRPr="00EB6908">
        <w:rPr>
          <w:sz w:val="24"/>
          <w:szCs w:val="24"/>
        </w:rPr>
        <w:t>除主席外，主席团由下列成员组成</w:t>
      </w:r>
      <w:r w:rsidRPr="00EB6908">
        <w:rPr>
          <w:sz w:val="24"/>
          <w:szCs w:val="24"/>
        </w:rPr>
        <w:t>:</w:t>
      </w:r>
    </w:p>
    <w:p w14:paraId="2515C62E" w14:textId="24D314D3" w:rsidR="00EB6908" w:rsidRPr="00EB6908" w:rsidRDefault="00EB6908" w:rsidP="007C4BDF">
      <w:pPr>
        <w:pStyle w:val="Para1"/>
        <w:keepLines/>
        <w:numPr>
          <w:ilvl w:val="0"/>
          <w:numId w:val="26"/>
        </w:numPr>
        <w:suppressLineNumbers/>
        <w:suppressAutoHyphens/>
        <w:overflowPunct w:val="0"/>
        <w:autoSpaceDE w:val="0"/>
        <w:autoSpaceDN w:val="0"/>
        <w:snapToGrid w:val="0"/>
        <w:spacing w:before="240" w:line="240" w:lineRule="atLeast"/>
        <w:ind w:left="490" w:firstLine="0"/>
        <w:rPr>
          <w:sz w:val="24"/>
          <w:szCs w:val="24"/>
        </w:rPr>
      </w:pPr>
      <w:r w:rsidRPr="00EB6908">
        <w:rPr>
          <w:sz w:val="24"/>
          <w:szCs w:val="24"/>
        </w:rPr>
        <w:t xml:space="preserve">Eric Okoree </w:t>
      </w:r>
      <w:r w:rsidR="007C4BDF">
        <w:rPr>
          <w:sz w:val="24"/>
          <w:szCs w:val="24"/>
        </w:rPr>
        <w:t>（</w:t>
      </w:r>
      <w:r w:rsidR="00370284">
        <w:rPr>
          <w:rFonts w:hint="eastAsia"/>
          <w:sz w:val="24"/>
          <w:szCs w:val="24"/>
        </w:rPr>
        <w:t>加纳</w:t>
      </w:r>
      <w:r w:rsidR="007C4BDF">
        <w:rPr>
          <w:sz w:val="24"/>
          <w:szCs w:val="24"/>
        </w:rPr>
        <w:t>）</w:t>
      </w:r>
    </w:p>
    <w:p w14:paraId="4F60A489" w14:textId="3E14D0C6"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Melesse Maryo </w:t>
      </w:r>
      <w:r w:rsidR="007C4BDF">
        <w:rPr>
          <w:sz w:val="24"/>
          <w:szCs w:val="24"/>
        </w:rPr>
        <w:t>（</w:t>
      </w:r>
      <w:r w:rsidR="00370284">
        <w:rPr>
          <w:rFonts w:hint="eastAsia"/>
          <w:sz w:val="24"/>
          <w:szCs w:val="24"/>
        </w:rPr>
        <w:t>埃塞俄比亚</w:t>
      </w:r>
      <w:r w:rsidR="007C4BDF">
        <w:rPr>
          <w:sz w:val="24"/>
          <w:szCs w:val="24"/>
        </w:rPr>
        <w:t>）</w:t>
      </w:r>
    </w:p>
    <w:p w14:paraId="4994F3BC" w14:textId="17755EE5"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Raghu Kumar Kodali </w:t>
      </w:r>
      <w:r w:rsidR="007C4BDF">
        <w:rPr>
          <w:sz w:val="24"/>
          <w:szCs w:val="24"/>
        </w:rPr>
        <w:t>（</w:t>
      </w:r>
      <w:r w:rsidR="00370284">
        <w:rPr>
          <w:rFonts w:hint="eastAsia"/>
          <w:sz w:val="24"/>
          <w:szCs w:val="24"/>
        </w:rPr>
        <w:t>印度</w:t>
      </w:r>
      <w:r w:rsidR="007C4BDF">
        <w:rPr>
          <w:sz w:val="24"/>
          <w:szCs w:val="24"/>
        </w:rPr>
        <w:t>）</w:t>
      </w:r>
      <w:r w:rsidRPr="00EB6908">
        <w:rPr>
          <w:rStyle w:val="FootnoteReference"/>
          <w:sz w:val="24"/>
          <w:szCs w:val="24"/>
        </w:rPr>
        <w:footnoteReference w:id="2"/>
      </w:r>
    </w:p>
    <w:p w14:paraId="72575693" w14:textId="28FDF831"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Leina El-Awadhi </w:t>
      </w:r>
      <w:r w:rsidR="007C4BDF">
        <w:rPr>
          <w:sz w:val="24"/>
          <w:szCs w:val="24"/>
        </w:rPr>
        <w:t>（</w:t>
      </w:r>
      <w:r w:rsidR="00370284">
        <w:rPr>
          <w:rFonts w:hint="eastAsia"/>
          <w:sz w:val="24"/>
          <w:szCs w:val="24"/>
        </w:rPr>
        <w:t>科威特</w:t>
      </w:r>
      <w:r w:rsidR="007C4BDF">
        <w:rPr>
          <w:sz w:val="24"/>
          <w:szCs w:val="24"/>
        </w:rPr>
        <w:t>）</w:t>
      </w:r>
    </w:p>
    <w:p w14:paraId="1BA13918" w14:textId="2630020C"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Teona Karchava </w:t>
      </w:r>
      <w:r w:rsidR="007C4BDF">
        <w:rPr>
          <w:sz w:val="24"/>
          <w:szCs w:val="24"/>
        </w:rPr>
        <w:t>（</w:t>
      </w:r>
      <w:r w:rsidR="00370284">
        <w:rPr>
          <w:rFonts w:hint="eastAsia"/>
          <w:sz w:val="24"/>
          <w:szCs w:val="24"/>
        </w:rPr>
        <w:t>格鲁吉亚</w:t>
      </w:r>
      <w:r w:rsidR="007C4BDF">
        <w:rPr>
          <w:sz w:val="24"/>
          <w:szCs w:val="24"/>
        </w:rPr>
        <w:t>）</w:t>
      </w:r>
    </w:p>
    <w:p w14:paraId="13181295" w14:textId="05CC2680"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Klodiana Marika </w:t>
      </w:r>
      <w:r w:rsidR="007C4BDF">
        <w:rPr>
          <w:sz w:val="24"/>
          <w:szCs w:val="24"/>
        </w:rPr>
        <w:t>（</w:t>
      </w:r>
      <w:r w:rsidR="00370284">
        <w:rPr>
          <w:rFonts w:hint="eastAsia"/>
          <w:sz w:val="24"/>
          <w:szCs w:val="24"/>
        </w:rPr>
        <w:t>阿尔巴尼亚</w:t>
      </w:r>
      <w:r w:rsidR="007C4BDF">
        <w:rPr>
          <w:sz w:val="24"/>
          <w:szCs w:val="24"/>
        </w:rPr>
        <w:t>）</w:t>
      </w:r>
      <w:r w:rsidRPr="00EB6908">
        <w:rPr>
          <w:rStyle w:val="FootnoteReference"/>
          <w:sz w:val="24"/>
          <w:szCs w:val="24"/>
        </w:rPr>
        <w:footnoteReference w:id="3"/>
      </w:r>
    </w:p>
    <w:p w14:paraId="1D8D8ED6" w14:textId="4DC77B0C"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Eugenia Argüedas Montezuma </w:t>
      </w:r>
      <w:r w:rsidR="007C4BDF">
        <w:rPr>
          <w:sz w:val="24"/>
          <w:szCs w:val="24"/>
        </w:rPr>
        <w:t>（</w:t>
      </w:r>
      <w:r w:rsidR="00370284">
        <w:rPr>
          <w:rFonts w:hint="eastAsia"/>
          <w:sz w:val="24"/>
          <w:szCs w:val="24"/>
        </w:rPr>
        <w:t>哥斯达黎加</w:t>
      </w:r>
      <w:r w:rsidR="007C4BDF">
        <w:rPr>
          <w:sz w:val="24"/>
          <w:szCs w:val="24"/>
        </w:rPr>
        <w:t>）</w:t>
      </w:r>
      <w:r w:rsidRPr="00EB6908">
        <w:rPr>
          <w:rStyle w:val="FootnoteReference"/>
          <w:sz w:val="24"/>
          <w:szCs w:val="24"/>
        </w:rPr>
        <w:footnoteReference w:id="4"/>
      </w:r>
    </w:p>
    <w:p w14:paraId="5AAD5DC4" w14:textId="399E8A02" w:rsidR="00EB6908" w:rsidRPr="00EB6908"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t xml:space="preserve">Helena Jeffery Brown </w:t>
      </w:r>
      <w:r w:rsidR="007C4BDF">
        <w:rPr>
          <w:sz w:val="24"/>
          <w:szCs w:val="24"/>
        </w:rPr>
        <w:t>（</w:t>
      </w:r>
      <w:r w:rsidR="00370284" w:rsidRPr="00370284">
        <w:rPr>
          <w:rFonts w:hint="eastAsia"/>
          <w:sz w:val="24"/>
          <w:szCs w:val="24"/>
        </w:rPr>
        <w:t>安提瓜和巴布达</w:t>
      </w:r>
      <w:r w:rsidR="007C4BDF">
        <w:rPr>
          <w:sz w:val="24"/>
          <w:szCs w:val="24"/>
        </w:rPr>
        <w:t>）</w:t>
      </w:r>
    </w:p>
    <w:p w14:paraId="47F3009E" w14:textId="2217B248" w:rsidR="00EB6908" w:rsidRPr="00EB6908" w:rsidRDefault="00EB6908" w:rsidP="007C4BDF">
      <w:pPr>
        <w:pStyle w:val="Para1"/>
        <w:keepNext/>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EB6908">
        <w:rPr>
          <w:sz w:val="24"/>
          <w:szCs w:val="24"/>
        </w:rPr>
        <w:lastRenderedPageBreak/>
        <w:t xml:space="preserve">Gabriele Obermayr </w:t>
      </w:r>
      <w:r w:rsidR="007C4BDF">
        <w:rPr>
          <w:sz w:val="24"/>
          <w:szCs w:val="24"/>
        </w:rPr>
        <w:t>（</w:t>
      </w:r>
      <w:r w:rsidR="00370284">
        <w:rPr>
          <w:rFonts w:hint="eastAsia"/>
          <w:sz w:val="24"/>
          <w:szCs w:val="24"/>
        </w:rPr>
        <w:t>奥地利</w:t>
      </w:r>
      <w:r w:rsidR="007C4BDF">
        <w:rPr>
          <w:sz w:val="24"/>
          <w:szCs w:val="24"/>
        </w:rPr>
        <w:t>）</w:t>
      </w:r>
    </w:p>
    <w:p w14:paraId="506B9420" w14:textId="2CC5716C" w:rsidR="00EB6908" w:rsidRPr="00EB6908" w:rsidRDefault="00CC1FBF" w:rsidP="007C4BDF">
      <w:pPr>
        <w:pStyle w:val="Para1"/>
        <w:keepNext/>
        <w:keepLines/>
        <w:numPr>
          <w:ilvl w:val="0"/>
          <w:numId w:val="26"/>
        </w:numPr>
        <w:suppressLineNumbers/>
        <w:suppressAutoHyphens/>
        <w:overflowPunct w:val="0"/>
        <w:autoSpaceDE w:val="0"/>
        <w:autoSpaceDN w:val="0"/>
        <w:snapToGrid w:val="0"/>
        <w:spacing w:line="240" w:lineRule="atLeast"/>
        <w:ind w:left="490" w:firstLine="0"/>
        <w:rPr>
          <w:sz w:val="24"/>
          <w:szCs w:val="24"/>
        </w:rPr>
      </w:pPr>
      <w:r>
        <w:rPr>
          <w:rFonts w:hint="eastAsia"/>
          <w:sz w:val="24"/>
          <w:szCs w:val="24"/>
        </w:rPr>
        <w:t>新西兰</w:t>
      </w:r>
      <w:r w:rsidR="00EB6908" w:rsidRPr="00EB6908">
        <w:rPr>
          <w:sz w:val="24"/>
          <w:szCs w:val="24"/>
        </w:rPr>
        <w:t xml:space="preserve"> </w:t>
      </w:r>
      <w:r w:rsidR="007C4BDF">
        <w:rPr>
          <w:sz w:val="24"/>
          <w:szCs w:val="24"/>
        </w:rPr>
        <w:t>（</w:t>
      </w:r>
      <w:r w:rsidR="00370284">
        <w:rPr>
          <w:rFonts w:hint="eastAsia"/>
          <w:sz w:val="24"/>
          <w:szCs w:val="24"/>
        </w:rPr>
        <w:t>空缺</w:t>
      </w:r>
      <w:r w:rsidR="007C4BDF">
        <w:rPr>
          <w:sz w:val="24"/>
          <w:szCs w:val="24"/>
        </w:rPr>
        <w:t>）</w:t>
      </w:r>
      <w:r w:rsidR="00EB6908" w:rsidRPr="00EB6908">
        <w:rPr>
          <w:rStyle w:val="FootnoteReference"/>
          <w:sz w:val="24"/>
          <w:szCs w:val="24"/>
        </w:rPr>
        <w:footnoteReference w:id="5"/>
      </w:r>
    </w:p>
    <w:p w14:paraId="40EE7FA9" w14:textId="77777777" w:rsidR="00EB6908" w:rsidRPr="00370284" w:rsidRDefault="00EB6908" w:rsidP="00370284">
      <w:pPr>
        <w:adjustRightInd w:val="0"/>
        <w:snapToGrid w:val="0"/>
        <w:spacing w:before="120" w:after="120" w:line="240" w:lineRule="atLeast"/>
        <w:rPr>
          <w:rFonts w:eastAsia="KaiTi"/>
        </w:rPr>
      </w:pPr>
      <w:r w:rsidRPr="00370284">
        <w:rPr>
          <w:rFonts w:eastAsia="KaiTi"/>
        </w:rPr>
        <w:t>通过议程</w:t>
      </w:r>
    </w:p>
    <w:p w14:paraId="18A44EBD" w14:textId="2DAD9293"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如第</w:t>
      </w:r>
      <w:r w:rsidRPr="00EB6908">
        <w:rPr>
          <w:sz w:val="24"/>
          <w:szCs w:val="24"/>
        </w:rPr>
        <w:t>4</w:t>
      </w:r>
      <w:r w:rsidRPr="00EB6908">
        <w:rPr>
          <w:sz w:val="24"/>
          <w:szCs w:val="24"/>
        </w:rPr>
        <w:t>段所述，第十次会议第一</w:t>
      </w:r>
      <w:r w:rsidR="00370284">
        <w:rPr>
          <w:rFonts w:hint="eastAsia"/>
          <w:sz w:val="24"/>
          <w:szCs w:val="24"/>
        </w:rPr>
        <w:t>阶段</w:t>
      </w:r>
      <w:r w:rsidRPr="00EB6908">
        <w:rPr>
          <w:sz w:val="24"/>
          <w:szCs w:val="24"/>
        </w:rPr>
        <w:t>会议通过了临时议程。作为议定书缔约方会议的缔约方</w:t>
      </w:r>
      <w:r w:rsidR="00370284">
        <w:rPr>
          <w:rFonts w:hint="eastAsia"/>
          <w:sz w:val="24"/>
          <w:szCs w:val="24"/>
        </w:rPr>
        <w:t>大会</w:t>
      </w:r>
      <w:r w:rsidRPr="00EB6908">
        <w:rPr>
          <w:sz w:val="24"/>
          <w:szCs w:val="24"/>
        </w:rPr>
        <w:t>在第十次会议</w:t>
      </w:r>
      <w:r w:rsidR="004E45BB">
        <w:rPr>
          <w:sz w:val="24"/>
          <w:szCs w:val="24"/>
        </w:rPr>
        <w:t>第二阶段</w:t>
      </w:r>
      <w:r w:rsidRPr="00EB6908">
        <w:rPr>
          <w:sz w:val="24"/>
          <w:szCs w:val="24"/>
        </w:rPr>
        <w:t>完成了议程项目</w:t>
      </w:r>
      <w:r w:rsidRPr="00EB6908">
        <w:rPr>
          <w:sz w:val="24"/>
          <w:szCs w:val="24"/>
        </w:rPr>
        <w:t>4</w:t>
      </w:r>
      <w:r w:rsidRPr="00EB6908">
        <w:rPr>
          <w:sz w:val="24"/>
          <w:szCs w:val="24"/>
        </w:rPr>
        <w:t>和</w:t>
      </w:r>
      <w:r w:rsidR="00370284">
        <w:rPr>
          <w:rFonts w:hint="eastAsia"/>
          <w:sz w:val="24"/>
          <w:szCs w:val="24"/>
        </w:rPr>
        <w:t>议程项目</w:t>
      </w:r>
      <w:r w:rsidRPr="00EB6908">
        <w:rPr>
          <w:sz w:val="24"/>
          <w:szCs w:val="24"/>
        </w:rPr>
        <w:t>6</w:t>
      </w:r>
      <w:r w:rsidRPr="00EB6908">
        <w:rPr>
          <w:sz w:val="24"/>
          <w:szCs w:val="24"/>
        </w:rPr>
        <w:t>至</w:t>
      </w:r>
      <w:r w:rsidRPr="00EB6908">
        <w:rPr>
          <w:sz w:val="24"/>
          <w:szCs w:val="24"/>
        </w:rPr>
        <w:t>17</w:t>
      </w:r>
      <w:r w:rsidRPr="00EB6908">
        <w:rPr>
          <w:sz w:val="24"/>
          <w:szCs w:val="24"/>
        </w:rPr>
        <w:t>的审议，但没有完成</w:t>
      </w:r>
      <w:r w:rsidR="00370284" w:rsidRPr="00EB6908">
        <w:rPr>
          <w:sz w:val="24"/>
          <w:szCs w:val="24"/>
        </w:rPr>
        <w:t>议程项目</w:t>
      </w:r>
      <w:r w:rsidR="00370284" w:rsidRPr="00EB6908">
        <w:rPr>
          <w:sz w:val="24"/>
          <w:szCs w:val="24"/>
        </w:rPr>
        <w:t>2</w:t>
      </w:r>
      <w:r w:rsidR="007C4BDF">
        <w:rPr>
          <w:rFonts w:hint="eastAsia"/>
          <w:sz w:val="24"/>
          <w:szCs w:val="24"/>
        </w:rPr>
        <w:t>（</w:t>
      </w:r>
      <w:r w:rsidRPr="00EB6908">
        <w:rPr>
          <w:sz w:val="24"/>
          <w:szCs w:val="24"/>
        </w:rPr>
        <w:t>选举主席团成员</w:t>
      </w:r>
      <w:r w:rsidR="007C4BDF">
        <w:rPr>
          <w:rFonts w:hint="eastAsia"/>
          <w:sz w:val="24"/>
          <w:szCs w:val="24"/>
        </w:rPr>
        <w:t>）</w:t>
      </w:r>
      <w:r w:rsidR="00095759">
        <w:rPr>
          <w:rFonts w:hint="eastAsia"/>
          <w:sz w:val="24"/>
          <w:szCs w:val="24"/>
        </w:rPr>
        <w:t>和</w:t>
      </w:r>
      <w:r w:rsidR="00370284" w:rsidRPr="00EB6908">
        <w:rPr>
          <w:sz w:val="24"/>
          <w:szCs w:val="24"/>
        </w:rPr>
        <w:t>议程项目</w:t>
      </w:r>
      <w:r w:rsidR="00370284" w:rsidRPr="00EB6908">
        <w:rPr>
          <w:sz w:val="24"/>
          <w:szCs w:val="24"/>
        </w:rPr>
        <w:t>5</w:t>
      </w:r>
      <w:r w:rsidR="007C4BDF">
        <w:rPr>
          <w:rFonts w:hint="eastAsia"/>
          <w:sz w:val="24"/>
          <w:szCs w:val="24"/>
        </w:rPr>
        <w:t>（</w:t>
      </w:r>
      <w:r w:rsidRPr="00EB6908">
        <w:rPr>
          <w:sz w:val="24"/>
          <w:szCs w:val="24"/>
        </w:rPr>
        <w:t>选举</w:t>
      </w:r>
      <w:r w:rsidR="00B77516">
        <w:rPr>
          <w:rFonts w:hint="eastAsia"/>
          <w:sz w:val="24"/>
          <w:szCs w:val="24"/>
        </w:rPr>
        <w:t>履约</w:t>
      </w:r>
      <w:r w:rsidRPr="00EB6908">
        <w:rPr>
          <w:sz w:val="24"/>
          <w:szCs w:val="24"/>
        </w:rPr>
        <w:t>委员会成员</w:t>
      </w:r>
      <w:r w:rsidR="007C4BDF">
        <w:rPr>
          <w:rFonts w:hint="eastAsia"/>
          <w:sz w:val="24"/>
          <w:szCs w:val="24"/>
        </w:rPr>
        <w:t>）</w:t>
      </w:r>
      <w:r w:rsidRPr="00EB6908">
        <w:rPr>
          <w:sz w:val="24"/>
          <w:szCs w:val="24"/>
        </w:rPr>
        <w:t>的审议。由于举行续会，议程项目</w:t>
      </w:r>
      <w:r w:rsidRPr="00EB6908">
        <w:rPr>
          <w:sz w:val="24"/>
          <w:szCs w:val="24"/>
        </w:rPr>
        <w:t>1</w:t>
      </w:r>
      <w:r w:rsidRPr="00EB6908">
        <w:rPr>
          <w:sz w:val="24"/>
          <w:szCs w:val="24"/>
        </w:rPr>
        <w:t>和</w:t>
      </w:r>
      <w:r w:rsidRPr="00EB6908">
        <w:rPr>
          <w:sz w:val="24"/>
          <w:szCs w:val="24"/>
        </w:rPr>
        <w:t>3</w:t>
      </w:r>
      <w:r w:rsidRPr="00EB6908">
        <w:rPr>
          <w:sz w:val="24"/>
          <w:szCs w:val="24"/>
        </w:rPr>
        <w:t>仍然相关。最后，</w:t>
      </w:r>
      <w:r w:rsidR="00B77516" w:rsidRPr="00EB6908">
        <w:rPr>
          <w:sz w:val="24"/>
          <w:szCs w:val="24"/>
        </w:rPr>
        <w:t>尚未审议</w:t>
      </w:r>
      <w:r w:rsidRPr="00EB6908">
        <w:rPr>
          <w:sz w:val="24"/>
          <w:szCs w:val="24"/>
        </w:rPr>
        <w:t>议程项目</w:t>
      </w:r>
      <w:r w:rsidRPr="00EB6908">
        <w:rPr>
          <w:sz w:val="24"/>
          <w:szCs w:val="24"/>
        </w:rPr>
        <w:t>18</w:t>
      </w:r>
      <w:r w:rsidRPr="00EB6908">
        <w:rPr>
          <w:sz w:val="24"/>
          <w:szCs w:val="24"/>
        </w:rPr>
        <w:t>至</w:t>
      </w:r>
      <w:r w:rsidRPr="00EB6908">
        <w:rPr>
          <w:sz w:val="24"/>
          <w:szCs w:val="24"/>
        </w:rPr>
        <w:t>20</w:t>
      </w:r>
      <w:r w:rsidRPr="00EB6908">
        <w:rPr>
          <w:sz w:val="24"/>
          <w:szCs w:val="24"/>
        </w:rPr>
        <w:t>。因此本次</w:t>
      </w:r>
      <w:r w:rsidR="00095759">
        <w:rPr>
          <w:rFonts w:hint="eastAsia"/>
          <w:sz w:val="24"/>
          <w:szCs w:val="24"/>
        </w:rPr>
        <w:t>续会</w:t>
      </w:r>
      <w:r w:rsidR="00B77516">
        <w:rPr>
          <w:rFonts w:hint="eastAsia"/>
          <w:sz w:val="24"/>
          <w:szCs w:val="24"/>
        </w:rPr>
        <w:t>需要</w:t>
      </w:r>
      <w:r w:rsidRPr="00EB6908">
        <w:rPr>
          <w:sz w:val="24"/>
          <w:szCs w:val="24"/>
        </w:rPr>
        <w:t>审议项目</w:t>
      </w:r>
      <w:r w:rsidRPr="00EB6908">
        <w:rPr>
          <w:sz w:val="24"/>
          <w:szCs w:val="24"/>
        </w:rPr>
        <w:t>1</w:t>
      </w:r>
      <w:r w:rsidRPr="00EB6908">
        <w:rPr>
          <w:sz w:val="24"/>
          <w:szCs w:val="24"/>
        </w:rPr>
        <w:t>至</w:t>
      </w:r>
      <w:r w:rsidRPr="00EB6908">
        <w:rPr>
          <w:sz w:val="24"/>
          <w:szCs w:val="24"/>
        </w:rPr>
        <w:t>3</w:t>
      </w:r>
      <w:r w:rsidRPr="00EB6908">
        <w:rPr>
          <w:sz w:val="24"/>
          <w:szCs w:val="24"/>
        </w:rPr>
        <w:t>、</w:t>
      </w:r>
      <w:r w:rsidRPr="00EB6908">
        <w:rPr>
          <w:sz w:val="24"/>
          <w:szCs w:val="24"/>
        </w:rPr>
        <w:t>5</w:t>
      </w:r>
      <w:r w:rsidR="00B77516">
        <w:rPr>
          <w:rFonts w:hint="eastAsia"/>
          <w:sz w:val="24"/>
          <w:szCs w:val="24"/>
        </w:rPr>
        <w:t>、</w:t>
      </w:r>
      <w:r w:rsidRPr="00EB6908">
        <w:rPr>
          <w:sz w:val="24"/>
          <w:szCs w:val="24"/>
        </w:rPr>
        <w:t>18</w:t>
      </w:r>
      <w:r w:rsidRPr="00EB6908">
        <w:rPr>
          <w:sz w:val="24"/>
          <w:szCs w:val="24"/>
        </w:rPr>
        <w:t>至</w:t>
      </w:r>
      <w:r w:rsidRPr="00EB6908">
        <w:rPr>
          <w:sz w:val="24"/>
          <w:szCs w:val="24"/>
        </w:rPr>
        <w:t>20</w:t>
      </w:r>
      <w:r w:rsidRPr="00EB6908">
        <w:rPr>
          <w:sz w:val="24"/>
          <w:szCs w:val="24"/>
        </w:rPr>
        <w:t>。</w:t>
      </w:r>
    </w:p>
    <w:p w14:paraId="726D620D" w14:textId="77777777" w:rsidR="00EB6908" w:rsidRPr="00370284" w:rsidRDefault="00EB6908" w:rsidP="00370284">
      <w:pPr>
        <w:pStyle w:val="ListParagraph"/>
        <w:numPr>
          <w:ilvl w:val="0"/>
          <w:numId w:val="0"/>
        </w:numPr>
        <w:adjustRightInd w:val="0"/>
        <w:snapToGrid w:val="0"/>
        <w:spacing w:before="120" w:after="120" w:line="240" w:lineRule="atLeast"/>
        <w:rPr>
          <w:rFonts w:eastAsia="KaiTi"/>
          <w:sz w:val="24"/>
          <w:szCs w:val="24"/>
        </w:rPr>
      </w:pPr>
      <w:r w:rsidRPr="00370284">
        <w:rPr>
          <w:rFonts w:eastAsia="KaiTi"/>
          <w:sz w:val="24"/>
          <w:szCs w:val="24"/>
        </w:rPr>
        <w:t>工作安排</w:t>
      </w:r>
    </w:p>
    <w:p w14:paraId="6957922B" w14:textId="598F4CAF"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将请作为缔约方会议的缔约方</w:t>
      </w:r>
      <w:r w:rsidR="00B77516">
        <w:rPr>
          <w:rFonts w:hint="eastAsia"/>
          <w:sz w:val="24"/>
          <w:szCs w:val="24"/>
        </w:rPr>
        <w:t>大会</w:t>
      </w:r>
      <w:r w:rsidRPr="00EB6908">
        <w:rPr>
          <w:sz w:val="24"/>
          <w:szCs w:val="24"/>
        </w:rPr>
        <w:t>审议并通过附件二所载拟议工作安排。鉴于要</w:t>
      </w:r>
      <w:r w:rsidR="00B77516">
        <w:rPr>
          <w:rFonts w:hint="eastAsia"/>
          <w:sz w:val="24"/>
          <w:szCs w:val="24"/>
        </w:rPr>
        <w:t>处理</w:t>
      </w:r>
      <w:r w:rsidRPr="00EB6908">
        <w:rPr>
          <w:sz w:val="24"/>
          <w:szCs w:val="24"/>
        </w:rPr>
        <w:t>的项目</w:t>
      </w:r>
      <w:r w:rsidR="00B77516">
        <w:rPr>
          <w:rFonts w:hint="eastAsia"/>
          <w:sz w:val="24"/>
          <w:szCs w:val="24"/>
        </w:rPr>
        <w:t>不多而且是</w:t>
      </w:r>
      <w:r w:rsidRPr="00EB6908">
        <w:rPr>
          <w:sz w:val="24"/>
          <w:szCs w:val="24"/>
        </w:rPr>
        <w:t>程序性</w:t>
      </w:r>
      <w:r w:rsidR="00B77516">
        <w:rPr>
          <w:rFonts w:hint="eastAsia"/>
          <w:sz w:val="24"/>
          <w:szCs w:val="24"/>
        </w:rPr>
        <w:t>的</w:t>
      </w:r>
      <w:r w:rsidRPr="00EB6908">
        <w:rPr>
          <w:sz w:val="24"/>
          <w:szCs w:val="24"/>
        </w:rPr>
        <w:t>，建议所有工作都在全体会议上进行。</w:t>
      </w:r>
    </w:p>
    <w:p w14:paraId="5F8F68CA" w14:textId="19760017" w:rsidR="00EB6908" w:rsidRPr="00EB6908" w:rsidRDefault="00B77516" w:rsidP="00370284">
      <w:pPr>
        <w:pStyle w:val="ListParagraph"/>
        <w:adjustRightInd w:val="0"/>
        <w:snapToGrid w:val="0"/>
        <w:spacing w:before="120" w:after="120" w:line="240" w:lineRule="atLeast"/>
        <w:ind w:left="0" w:firstLine="0"/>
        <w:rPr>
          <w:sz w:val="24"/>
          <w:szCs w:val="24"/>
        </w:rPr>
      </w:pPr>
      <w:r>
        <w:rPr>
          <w:rFonts w:hint="eastAsia"/>
          <w:sz w:val="24"/>
          <w:szCs w:val="24"/>
        </w:rPr>
        <w:t>将为</w:t>
      </w:r>
      <w:r w:rsidR="00EB6908" w:rsidRPr="00EB6908">
        <w:rPr>
          <w:sz w:val="24"/>
          <w:szCs w:val="24"/>
        </w:rPr>
        <w:t>全体会议提供口译服务。</w:t>
      </w:r>
    </w:p>
    <w:p w14:paraId="66253DBB" w14:textId="77777777" w:rsidR="00B77516" w:rsidRDefault="00EB6908" w:rsidP="00B77516">
      <w:pPr>
        <w:pStyle w:val="ListParagraph"/>
        <w:adjustRightInd w:val="0"/>
        <w:snapToGrid w:val="0"/>
        <w:spacing w:before="120" w:after="120" w:line="240" w:lineRule="atLeast"/>
        <w:ind w:left="0" w:firstLine="0"/>
        <w:rPr>
          <w:sz w:val="24"/>
          <w:szCs w:val="24"/>
        </w:rPr>
      </w:pPr>
      <w:r w:rsidRPr="00EB6908">
        <w:rPr>
          <w:sz w:val="24"/>
          <w:szCs w:val="24"/>
        </w:rPr>
        <w:t>续会的文件清单载于本文件附件一。</w:t>
      </w:r>
    </w:p>
    <w:p w14:paraId="63777C50" w14:textId="0B76C30B" w:rsidR="00EB6908" w:rsidRPr="00B77516" w:rsidRDefault="00EB6908" w:rsidP="00B77516">
      <w:pPr>
        <w:pStyle w:val="ListParagraph"/>
        <w:numPr>
          <w:ilvl w:val="0"/>
          <w:numId w:val="0"/>
        </w:numPr>
        <w:adjustRightInd w:val="0"/>
        <w:snapToGrid w:val="0"/>
        <w:spacing w:before="120" w:after="120" w:line="240" w:lineRule="atLeast"/>
        <w:rPr>
          <w:rFonts w:eastAsia="KaiTi"/>
          <w:sz w:val="24"/>
          <w:szCs w:val="24"/>
        </w:rPr>
      </w:pPr>
      <w:r w:rsidRPr="00B77516">
        <w:rPr>
          <w:rFonts w:eastAsia="KaiTi"/>
          <w:sz w:val="24"/>
          <w:szCs w:val="24"/>
        </w:rPr>
        <w:t>选举主席团成员</w:t>
      </w:r>
    </w:p>
    <w:p w14:paraId="79E8EB37" w14:textId="27BC67CA" w:rsidR="00EB6908" w:rsidRPr="00EB6908" w:rsidRDefault="009F4EA3" w:rsidP="00370284">
      <w:pPr>
        <w:pStyle w:val="ListParagraph"/>
        <w:adjustRightInd w:val="0"/>
        <w:snapToGrid w:val="0"/>
        <w:spacing w:before="120" w:after="120" w:line="240" w:lineRule="atLeast"/>
        <w:ind w:left="0" w:firstLine="0"/>
        <w:rPr>
          <w:sz w:val="24"/>
          <w:szCs w:val="24"/>
        </w:rPr>
      </w:pPr>
      <w:r w:rsidRPr="00EB6908">
        <w:rPr>
          <w:sz w:val="24"/>
          <w:szCs w:val="24"/>
        </w:rPr>
        <w:t>公约缔约方大会</w:t>
      </w:r>
      <w:r w:rsidR="00EB6908" w:rsidRPr="00EB6908">
        <w:rPr>
          <w:sz w:val="24"/>
          <w:szCs w:val="24"/>
        </w:rPr>
        <w:t>第十五</w:t>
      </w:r>
      <w:r>
        <w:rPr>
          <w:rFonts w:hint="eastAsia"/>
          <w:sz w:val="24"/>
          <w:szCs w:val="24"/>
        </w:rPr>
        <w:t>届</w:t>
      </w:r>
      <w:r w:rsidR="00EB6908" w:rsidRPr="00EB6908">
        <w:rPr>
          <w:sz w:val="24"/>
          <w:szCs w:val="24"/>
        </w:rPr>
        <w:t>会议</w:t>
      </w:r>
      <w:r w:rsidR="004E45BB">
        <w:rPr>
          <w:sz w:val="24"/>
          <w:szCs w:val="24"/>
        </w:rPr>
        <w:t>第二阶段会议</w:t>
      </w:r>
      <w:r w:rsidR="00EB6908" w:rsidRPr="00EB6908">
        <w:rPr>
          <w:sz w:val="24"/>
          <w:szCs w:val="24"/>
        </w:rPr>
        <w:t>续会将选举主席团的新副主席。根据议事规则第</w:t>
      </w:r>
      <w:r w:rsidR="00EB6908" w:rsidRPr="00EB6908">
        <w:rPr>
          <w:sz w:val="24"/>
          <w:szCs w:val="24"/>
        </w:rPr>
        <w:t>21</w:t>
      </w:r>
      <w:r w:rsidR="00EB6908" w:rsidRPr="00EB6908">
        <w:rPr>
          <w:sz w:val="24"/>
          <w:szCs w:val="24"/>
        </w:rPr>
        <w:t>条，</w:t>
      </w:r>
      <w:r w:rsidR="00133D12">
        <w:rPr>
          <w:rFonts w:hint="eastAsia"/>
          <w:sz w:val="24"/>
          <w:szCs w:val="24"/>
        </w:rPr>
        <w:t>其</w:t>
      </w:r>
      <w:r w:rsidR="00EB6908" w:rsidRPr="00EB6908">
        <w:rPr>
          <w:sz w:val="24"/>
          <w:szCs w:val="24"/>
        </w:rPr>
        <w:t>任期从缔约方大会第十五</w:t>
      </w:r>
      <w:r>
        <w:rPr>
          <w:rFonts w:hint="eastAsia"/>
          <w:sz w:val="24"/>
          <w:szCs w:val="24"/>
        </w:rPr>
        <w:t>届</w:t>
      </w:r>
      <w:r w:rsidR="00EB6908" w:rsidRPr="00EB6908">
        <w:rPr>
          <w:sz w:val="24"/>
          <w:szCs w:val="24"/>
        </w:rPr>
        <w:t>会议闭幕时开始，到缔约方大会第十六</w:t>
      </w:r>
      <w:r>
        <w:rPr>
          <w:rFonts w:hint="eastAsia"/>
          <w:sz w:val="24"/>
          <w:szCs w:val="24"/>
        </w:rPr>
        <w:t>届</w:t>
      </w:r>
      <w:r w:rsidR="00EB6908" w:rsidRPr="00EB6908">
        <w:rPr>
          <w:sz w:val="24"/>
          <w:szCs w:val="24"/>
        </w:rPr>
        <w:t>会议闭幕时结束。如果</w:t>
      </w:r>
      <w:r w:rsidR="00133D12">
        <w:rPr>
          <w:rFonts w:hint="eastAsia"/>
          <w:sz w:val="24"/>
          <w:szCs w:val="24"/>
        </w:rPr>
        <w:t>当选的</w:t>
      </w:r>
      <w:r w:rsidRPr="00EB6908">
        <w:rPr>
          <w:sz w:val="24"/>
          <w:szCs w:val="24"/>
        </w:rPr>
        <w:t>一名或多名主席团成员</w:t>
      </w:r>
      <w:r w:rsidR="00133D12">
        <w:rPr>
          <w:rFonts w:hint="eastAsia"/>
          <w:sz w:val="24"/>
          <w:szCs w:val="24"/>
        </w:rPr>
        <w:t>来自不是</w:t>
      </w:r>
      <w:r w:rsidR="00EB6908" w:rsidRPr="00EB6908">
        <w:rPr>
          <w:sz w:val="24"/>
          <w:szCs w:val="24"/>
        </w:rPr>
        <w:t>卡塔赫纳议定书缔约方的公约缔约方，</w:t>
      </w:r>
      <w:r w:rsidR="00133D12">
        <w:rPr>
          <w:rFonts w:hint="eastAsia"/>
          <w:sz w:val="24"/>
          <w:szCs w:val="24"/>
        </w:rPr>
        <w:t>则</w:t>
      </w:r>
      <w:r w:rsidR="00EB6908" w:rsidRPr="00EB6908">
        <w:rPr>
          <w:sz w:val="24"/>
          <w:szCs w:val="24"/>
        </w:rPr>
        <w:t>卡塔赫纳议定书缔约方会议</w:t>
      </w:r>
      <w:r w:rsidR="00133D12">
        <w:rPr>
          <w:rFonts w:hint="eastAsia"/>
          <w:sz w:val="24"/>
          <w:szCs w:val="24"/>
        </w:rPr>
        <w:t>将选举替补</w:t>
      </w:r>
      <w:r w:rsidR="00EB6908" w:rsidRPr="00EB6908">
        <w:rPr>
          <w:sz w:val="24"/>
          <w:szCs w:val="24"/>
        </w:rPr>
        <w:t>成员</w:t>
      </w:r>
      <w:r w:rsidR="007C4BDF">
        <w:rPr>
          <w:sz w:val="24"/>
          <w:szCs w:val="24"/>
        </w:rPr>
        <w:t>（</w:t>
      </w:r>
      <w:r w:rsidR="00EB6908" w:rsidRPr="00EB6908">
        <w:rPr>
          <w:sz w:val="24"/>
          <w:szCs w:val="24"/>
        </w:rPr>
        <w:t>根据卡塔赫纳议定书第</w:t>
      </w:r>
      <w:r w:rsidR="00EB6908" w:rsidRPr="00EB6908">
        <w:rPr>
          <w:sz w:val="24"/>
          <w:szCs w:val="24"/>
        </w:rPr>
        <w:t>29</w:t>
      </w:r>
      <w:r w:rsidR="00EB6908" w:rsidRPr="00EB6908">
        <w:rPr>
          <w:sz w:val="24"/>
          <w:szCs w:val="24"/>
        </w:rPr>
        <w:t>条第</w:t>
      </w:r>
      <w:r w:rsidR="00EB6908" w:rsidRPr="00EB6908">
        <w:rPr>
          <w:sz w:val="24"/>
          <w:szCs w:val="24"/>
        </w:rPr>
        <w:t>3</w:t>
      </w:r>
      <w:r w:rsidR="00EB6908" w:rsidRPr="00EB6908">
        <w:rPr>
          <w:sz w:val="24"/>
          <w:szCs w:val="24"/>
        </w:rPr>
        <w:t>款</w:t>
      </w:r>
      <w:r w:rsidR="007C4BDF">
        <w:rPr>
          <w:sz w:val="24"/>
          <w:szCs w:val="24"/>
        </w:rPr>
        <w:t>）</w:t>
      </w:r>
      <w:r w:rsidR="00EB6908" w:rsidRPr="00EB6908">
        <w:rPr>
          <w:sz w:val="24"/>
          <w:szCs w:val="24"/>
        </w:rPr>
        <w:t>。</w:t>
      </w:r>
    </w:p>
    <w:p w14:paraId="77949B3B" w14:textId="22BFFF44"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议事规则第</w:t>
      </w:r>
      <w:r w:rsidRPr="00EB6908">
        <w:rPr>
          <w:sz w:val="24"/>
          <w:szCs w:val="24"/>
        </w:rPr>
        <w:t>26</w:t>
      </w:r>
      <w:r w:rsidRPr="00EB6908">
        <w:rPr>
          <w:sz w:val="24"/>
          <w:szCs w:val="24"/>
        </w:rPr>
        <w:t>条规定，附属机构的主席</w:t>
      </w:r>
      <w:r w:rsidR="00EF57F0">
        <w:rPr>
          <w:rFonts w:hint="eastAsia"/>
          <w:sz w:val="24"/>
          <w:szCs w:val="24"/>
        </w:rPr>
        <w:t>均</w:t>
      </w:r>
      <w:r w:rsidR="00133D12">
        <w:rPr>
          <w:rFonts w:hint="eastAsia"/>
          <w:sz w:val="24"/>
          <w:szCs w:val="24"/>
        </w:rPr>
        <w:t>应</w:t>
      </w:r>
      <w:r w:rsidRPr="00EB6908">
        <w:rPr>
          <w:sz w:val="24"/>
          <w:szCs w:val="24"/>
        </w:rPr>
        <w:t>由缔约方大会选举产生。因此，缔约方大会需要选</w:t>
      </w:r>
      <w:r w:rsidR="00EF57F0">
        <w:rPr>
          <w:rFonts w:hint="eastAsia"/>
          <w:sz w:val="24"/>
          <w:szCs w:val="24"/>
        </w:rPr>
        <w:t>出</w:t>
      </w:r>
      <w:r w:rsidR="00836369">
        <w:rPr>
          <w:rFonts w:hint="eastAsia"/>
          <w:sz w:val="24"/>
          <w:szCs w:val="24"/>
        </w:rPr>
        <w:t>科咨</w:t>
      </w:r>
      <w:r w:rsidRPr="00EB6908">
        <w:rPr>
          <w:sz w:val="24"/>
          <w:szCs w:val="24"/>
        </w:rPr>
        <w:t>机构主席和</w:t>
      </w:r>
      <w:r w:rsidR="00133D12">
        <w:rPr>
          <w:rFonts w:hint="eastAsia"/>
          <w:sz w:val="24"/>
          <w:szCs w:val="24"/>
        </w:rPr>
        <w:t>执行问题</w:t>
      </w:r>
      <w:r w:rsidRPr="00EB6908">
        <w:rPr>
          <w:sz w:val="24"/>
          <w:szCs w:val="24"/>
        </w:rPr>
        <w:t>附属机构主席</w:t>
      </w:r>
      <w:r w:rsidR="00095759">
        <w:rPr>
          <w:rFonts w:hint="eastAsia"/>
          <w:sz w:val="24"/>
          <w:szCs w:val="24"/>
        </w:rPr>
        <w:t>来</w:t>
      </w:r>
      <w:r w:rsidR="00EF57F0">
        <w:rPr>
          <w:rFonts w:hint="eastAsia"/>
          <w:sz w:val="24"/>
          <w:szCs w:val="24"/>
        </w:rPr>
        <w:t>主持各自机构的会议</w:t>
      </w:r>
      <w:r w:rsidRPr="00EB6908">
        <w:rPr>
          <w:sz w:val="24"/>
          <w:szCs w:val="24"/>
        </w:rPr>
        <w:t>，任期从缔约方大会第十五</w:t>
      </w:r>
      <w:r w:rsidR="00EF57F0">
        <w:rPr>
          <w:rFonts w:hint="eastAsia"/>
          <w:sz w:val="24"/>
          <w:szCs w:val="24"/>
        </w:rPr>
        <w:t>届</w:t>
      </w:r>
      <w:r w:rsidRPr="00EB6908">
        <w:rPr>
          <w:sz w:val="24"/>
          <w:szCs w:val="24"/>
        </w:rPr>
        <w:t>会议闭幕时开始，到缔约方大会第十六</w:t>
      </w:r>
      <w:r w:rsidR="00EF57F0">
        <w:rPr>
          <w:rFonts w:hint="eastAsia"/>
          <w:sz w:val="24"/>
          <w:szCs w:val="24"/>
        </w:rPr>
        <w:t>届</w:t>
      </w:r>
      <w:r w:rsidRPr="00EB6908">
        <w:rPr>
          <w:sz w:val="24"/>
          <w:szCs w:val="24"/>
        </w:rPr>
        <w:t>会议闭幕时结束。根据既定的区域</w:t>
      </w:r>
      <w:r w:rsidR="00EF57F0">
        <w:rPr>
          <w:rFonts w:hint="eastAsia"/>
          <w:sz w:val="24"/>
          <w:szCs w:val="24"/>
        </w:rPr>
        <w:t>轮流惯例</w:t>
      </w:r>
      <w:r w:rsidRPr="00EB6908">
        <w:rPr>
          <w:sz w:val="24"/>
          <w:szCs w:val="24"/>
        </w:rPr>
        <w:t>，</w:t>
      </w:r>
      <w:r w:rsidR="00EF57F0">
        <w:rPr>
          <w:rFonts w:hint="eastAsia"/>
          <w:sz w:val="24"/>
          <w:szCs w:val="24"/>
        </w:rPr>
        <w:t>预期</w:t>
      </w:r>
      <w:r w:rsidR="00836369">
        <w:rPr>
          <w:rFonts w:hint="eastAsia"/>
          <w:sz w:val="24"/>
          <w:szCs w:val="24"/>
        </w:rPr>
        <w:t>科咨</w:t>
      </w:r>
      <w:r w:rsidRPr="00EB6908">
        <w:rPr>
          <w:sz w:val="24"/>
          <w:szCs w:val="24"/>
        </w:rPr>
        <w:t>机构主席将从东欧国家中选出，</w:t>
      </w:r>
      <w:r w:rsidR="00EF57F0">
        <w:rPr>
          <w:rFonts w:hint="eastAsia"/>
          <w:sz w:val="24"/>
          <w:szCs w:val="24"/>
        </w:rPr>
        <w:t>执行问题附属</w:t>
      </w:r>
      <w:r w:rsidRPr="00EB6908">
        <w:rPr>
          <w:sz w:val="24"/>
          <w:szCs w:val="24"/>
        </w:rPr>
        <w:t>机构主席将从亚太国家中选出。</w:t>
      </w:r>
    </w:p>
    <w:p w14:paraId="1B142930" w14:textId="24E73031"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如果</w:t>
      </w:r>
      <w:r w:rsidR="00EF57F0">
        <w:rPr>
          <w:rFonts w:hint="eastAsia"/>
          <w:sz w:val="24"/>
          <w:szCs w:val="24"/>
        </w:rPr>
        <w:t>当选的附属</w:t>
      </w:r>
      <w:r w:rsidRPr="00EB6908">
        <w:rPr>
          <w:sz w:val="24"/>
          <w:szCs w:val="24"/>
        </w:rPr>
        <w:t>机构主席</w:t>
      </w:r>
      <w:r w:rsidR="00EF57F0">
        <w:rPr>
          <w:rFonts w:hint="eastAsia"/>
          <w:sz w:val="24"/>
          <w:szCs w:val="24"/>
        </w:rPr>
        <w:t>来自不是</w:t>
      </w:r>
      <w:r w:rsidRPr="00EB6908">
        <w:rPr>
          <w:sz w:val="24"/>
          <w:szCs w:val="24"/>
        </w:rPr>
        <w:t>卡塔赫纳议定书缔约方的公约缔约方，</w:t>
      </w:r>
      <w:r w:rsidR="00EF57F0">
        <w:rPr>
          <w:rFonts w:hint="eastAsia"/>
          <w:sz w:val="24"/>
          <w:szCs w:val="24"/>
        </w:rPr>
        <w:t>则</w:t>
      </w:r>
      <w:r w:rsidRPr="00EB6908">
        <w:rPr>
          <w:sz w:val="24"/>
          <w:szCs w:val="24"/>
        </w:rPr>
        <w:t>作为卡塔赫纳议定书缔约方会议的缔约方</w:t>
      </w:r>
      <w:r w:rsidR="00EF57F0">
        <w:rPr>
          <w:rFonts w:hint="eastAsia"/>
          <w:sz w:val="24"/>
          <w:szCs w:val="24"/>
        </w:rPr>
        <w:t>大会将选举替补主席</w:t>
      </w:r>
      <w:r w:rsidR="007C4BDF">
        <w:rPr>
          <w:sz w:val="24"/>
          <w:szCs w:val="24"/>
        </w:rPr>
        <w:t>（</w:t>
      </w:r>
      <w:r w:rsidRPr="00EB6908">
        <w:rPr>
          <w:sz w:val="24"/>
          <w:szCs w:val="24"/>
        </w:rPr>
        <w:t>根据卡塔赫纳议定书第</w:t>
      </w:r>
      <w:r w:rsidRPr="00EB6908">
        <w:rPr>
          <w:sz w:val="24"/>
          <w:szCs w:val="24"/>
        </w:rPr>
        <w:t>30</w:t>
      </w:r>
      <w:r w:rsidRPr="00EB6908">
        <w:rPr>
          <w:sz w:val="24"/>
          <w:szCs w:val="24"/>
        </w:rPr>
        <w:t>条第</w:t>
      </w:r>
      <w:r w:rsidRPr="00EB6908">
        <w:rPr>
          <w:sz w:val="24"/>
          <w:szCs w:val="24"/>
        </w:rPr>
        <w:t>3</w:t>
      </w:r>
      <w:r w:rsidRPr="00EB6908">
        <w:rPr>
          <w:sz w:val="24"/>
          <w:szCs w:val="24"/>
        </w:rPr>
        <w:t>款</w:t>
      </w:r>
      <w:r w:rsidR="007C4BDF">
        <w:rPr>
          <w:sz w:val="24"/>
          <w:szCs w:val="24"/>
        </w:rPr>
        <w:t>）</w:t>
      </w:r>
      <w:r w:rsidRPr="00EB6908">
        <w:rPr>
          <w:sz w:val="24"/>
          <w:szCs w:val="24"/>
        </w:rPr>
        <w:t>。</w:t>
      </w:r>
    </w:p>
    <w:p w14:paraId="7A149319" w14:textId="72B5A7C7"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主席团成员选举程序的</w:t>
      </w:r>
      <w:r w:rsidR="00EF57F0">
        <w:rPr>
          <w:rFonts w:hint="eastAsia"/>
          <w:sz w:val="24"/>
          <w:szCs w:val="24"/>
        </w:rPr>
        <w:t>更多</w:t>
      </w:r>
      <w:r w:rsidRPr="00EB6908">
        <w:rPr>
          <w:sz w:val="24"/>
          <w:szCs w:val="24"/>
        </w:rPr>
        <w:t>信息将在</w:t>
      </w:r>
      <w:r w:rsidRPr="00EB6908">
        <w:rPr>
          <w:sz w:val="24"/>
          <w:szCs w:val="24"/>
        </w:rPr>
        <w:t>CBD/CP/MOP/10/INF/10</w:t>
      </w:r>
      <w:r w:rsidRPr="00EB6908">
        <w:rPr>
          <w:sz w:val="24"/>
          <w:szCs w:val="24"/>
        </w:rPr>
        <w:t>号资料文件中提供</w:t>
      </w:r>
      <w:r w:rsidR="00BE7E86">
        <w:rPr>
          <w:rFonts w:hint="eastAsia"/>
          <w:sz w:val="24"/>
          <w:szCs w:val="24"/>
        </w:rPr>
        <w:t>。</w:t>
      </w:r>
      <w:r w:rsidRPr="00EB6908">
        <w:rPr>
          <w:sz w:val="24"/>
          <w:szCs w:val="24"/>
        </w:rPr>
        <w:t>秘书处将在选举日之前简要介绍选举</w:t>
      </w:r>
      <w:r w:rsidR="00EF57F0">
        <w:rPr>
          <w:rFonts w:hint="eastAsia"/>
          <w:sz w:val="24"/>
          <w:szCs w:val="24"/>
        </w:rPr>
        <w:t>程序</w:t>
      </w:r>
      <w:r w:rsidRPr="00EB6908">
        <w:rPr>
          <w:sz w:val="24"/>
          <w:szCs w:val="24"/>
        </w:rPr>
        <w:t>。</w:t>
      </w:r>
    </w:p>
    <w:p w14:paraId="1E537514" w14:textId="29607411" w:rsidR="00EB6908" w:rsidRPr="00CA75E7" w:rsidRDefault="00EB6908" w:rsidP="00BE7E86">
      <w:pPr>
        <w:pStyle w:val="ListParagraph"/>
        <w:keepNext/>
        <w:numPr>
          <w:ilvl w:val="0"/>
          <w:numId w:val="0"/>
        </w:numPr>
        <w:adjustRightInd w:val="0"/>
        <w:snapToGrid w:val="0"/>
        <w:spacing w:before="120" w:after="120" w:line="240" w:lineRule="atLeast"/>
        <w:ind w:left="1397" w:right="720" w:hanging="907"/>
        <w:rPr>
          <w:b/>
          <w:bCs/>
          <w:sz w:val="24"/>
          <w:szCs w:val="24"/>
        </w:rPr>
      </w:pPr>
      <w:r w:rsidRPr="00CA75E7">
        <w:rPr>
          <w:b/>
          <w:bCs/>
          <w:sz w:val="24"/>
          <w:szCs w:val="24"/>
        </w:rPr>
        <w:lastRenderedPageBreak/>
        <w:t>项目</w:t>
      </w:r>
      <w:r w:rsidRPr="00CA75E7">
        <w:rPr>
          <w:b/>
          <w:bCs/>
          <w:sz w:val="24"/>
          <w:szCs w:val="24"/>
        </w:rPr>
        <w:t>3</w:t>
      </w:r>
      <w:r w:rsidR="00CA75E7" w:rsidRPr="00CA75E7">
        <w:rPr>
          <w:b/>
          <w:bCs/>
          <w:sz w:val="24"/>
          <w:szCs w:val="24"/>
        </w:rPr>
        <w:t xml:space="preserve">.  </w:t>
      </w:r>
      <w:r w:rsidRPr="00CA75E7">
        <w:rPr>
          <w:b/>
          <w:bCs/>
          <w:sz w:val="24"/>
          <w:szCs w:val="24"/>
        </w:rPr>
        <w:t>关于作为卡塔赫纳议定书缔约方会议的缔约方大会第十次会议代表</w:t>
      </w:r>
      <w:r w:rsidR="00CA75E7" w:rsidRPr="00CA75E7">
        <w:rPr>
          <w:rFonts w:hint="eastAsia"/>
          <w:b/>
          <w:bCs/>
          <w:sz w:val="24"/>
          <w:szCs w:val="24"/>
        </w:rPr>
        <w:t>的</w:t>
      </w:r>
      <w:r w:rsidRPr="00CA75E7">
        <w:rPr>
          <w:b/>
          <w:bCs/>
          <w:sz w:val="24"/>
          <w:szCs w:val="24"/>
        </w:rPr>
        <w:t>全权证书的报告</w:t>
      </w:r>
    </w:p>
    <w:p w14:paraId="02BF4D4C" w14:textId="25552EBA" w:rsidR="00EB6908" w:rsidRPr="00EB6908" w:rsidRDefault="00EB6908" w:rsidP="00E75D89">
      <w:pPr>
        <w:pStyle w:val="ListParagraph"/>
        <w:keepNext/>
        <w:adjustRightInd w:val="0"/>
        <w:snapToGrid w:val="0"/>
        <w:spacing w:before="120" w:after="120" w:line="240" w:lineRule="atLeast"/>
        <w:ind w:left="0" w:firstLine="0"/>
        <w:rPr>
          <w:sz w:val="24"/>
          <w:szCs w:val="24"/>
        </w:rPr>
      </w:pPr>
      <w:r w:rsidRPr="00EB6908">
        <w:rPr>
          <w:sz w:val="24"/>
          <w:szCs w:val="24"/>
        </w:rPr>
        <w:t>议事规则第</w:t>
      </w:r>
      <w:r w:rsidRPr="00EB6908">
        <w:rPr>
          <w:sz w:val="24"/>
          <w:szCs w:val="24"/>
        </w:rPr>
        <w:t>18</w:t>
      </w:r>
      <w:r w:rsidRPr="00EB6908">
        <w:rPr>
          <w:sz w:val="24"/>
          <w:szCs w:val="24"/>
        </w:rPr>
        <w:t>条规定</w:t>
      </w:r>
      <w:r w:rsidR="00E75D89">
        <w:rPr>
          <w:rFonts w:hint="eastAsia"/>
          <w:sz w:val="24"/>
          <w:szCs w:val="24"/>
        </w:rPr>
        <w:t>：</w:t>
      </w:r>
    </w:p>
    <w:p w14:paraId="00050599" w14:textId="13E906CA" w:rsidR="00EB6908" w:rsidRPr="00EB6908" w:rsidRDefault="00D9590D" w:rsidP="007C4BDF">
      <w:pPr>
        <w:pStyle w:val="ListParagraph"/>
        <w:numPr>
          <w:ilvl w:val="0"/>
          <w:numId w:val="0"/>
        </w:numPr>
        <w:adjustRightInd w:val="0"/>
        <w:snapToGrid w:val="0"/>
        <w:spacing w:before="120" w:after="120" w:line="240" w:lineRule="atLeast"/>
        <w:ind w:left="490"/>
        <w:rPr>
          <w:sz w:val="24"/>
          <w:szCs w:val="24"/>
        </w:rPr>
      </w:pPr>
      <w:r w:rsidRPr="00D9590D">
        <w:rPr>
          <w:sz w:val="24"/>
          <w:szCs w:val="24"/>
        </w:rPr>
        <w:t>“</w:t>
      </w:r>
      <w:r w:rsidRPr="00D9590D">
        <w:rPr>
          <w:rFonts w:hint="eastAsia"/>
          <w:sz w:val="24"/>
          <w:szCs w:val="24"/>
        </w:rPr>
        <w:t>代</w:t>
      </w:r>
      <w:r w:rsidRPr="00D9590D">
        <w:rPr>
          <w:rFonts w:ascii="SimSun" w:hAnsi="SimSun" w:cs="SimSun" w:hint="eastAsia"/>
          <w:sz w:val="24"/>
          <w:szCs w:val="24"/>
        </w:rPr>
        <w:t>表的全权证书及副代表和顾问名单应在会议开幕之后</w:t>
      </w:r>
      <w:r w:rsidRPr="00D9590D">
        <w:rPr>
          <w:sz w:val="24"/>
          <w:szCs w:val="24"/>
        </w:rPr>
        <w:t>24</w:t>
      </w:r>
      <w:r w:rsidRPr="00D9590D">
        <w:rPr>
          <w:rFonts w:hint="eastAsia"/>
          <w:sz w:val="24"/>
          <w:szCs w:val="24"/>
        </w:rPr>
        <w:t>小</w:t>
      </w:r>
      <w:r w:rsidRPr="00D9590D">
        <w:rPr>
          <w:rFonts w:ascii="SimSun" w:hAnsi="SimSun" w:cs="SimSun" w:hint="eastAsia"/>
          <w:sz w:val="24"/>
          <w:szCs w:val="24"/>
        </w:rPr>
        <w:t>时内提交缔约方大会执行秘书或执行秘书的代表。其后代表团组成的任何变更也应报送执行秘书或其代表。全权证书应由国家元首或政府首脑或外交部长签发，如果是区域经济一体化组织，则应由该组织的主管当局签发。</w:t>
      </w:r>
      <w:r w:rsidR="00EB6908" w:rsidRPr="00EB6908">
        <w:rPr>
          <w:sz w:val="24"/>
          <w:szCs w:val="24"/>
        </w:rPr>
        <w:t>”</w:t>
      </w:r>
    </w:p>
    <w:p w14:paraId="5BB47FC5" w14:textId="536C3F3D"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第</w:t>
      </w:r>
      <w:r w:rsidRPr="00EB6908">
        <w:rPr>
          <w:sz w:val="24"/>
          <w:szCs w:val="24"/>
        </w:rPr>
        <w:t>19</w:t>
      </w:r>
      <w:r w:rsidRPr="00EB6908">
        <w:rPr>
          <w:sz w:val="24"/>
          <w:szCs w:val="24"/>
        </w:rPr>
        <w:t>条还规定</w:t>
      </w:r>
      <w:r w:rsidR="00D9590D">
        <w:rPr>
          <w:rFonts w:hint="eastAsia"/>
          <w:sz w:val="24"/>
          <w:szCs w:val="24"/>
        </w:rPr>
        <w:t>“</w:t>
      </w:r>
      <w:r w:rsidR="00D9590D" w:rsidRPr="00D9590D">
        <w:rPr>
          <w:rFonts w:hint="eastAsia"/>
          <w:sz w:val="24"/>
          <w:szCs w:val="24"/>
        </w:rPr>
        <w:t>会</w:t>
      </w:r>
      <w:r w:rsidR="00D9590D" w:rsidRPr="00D9590D">
        <w:rPr>
          <w:rFonts w:ascii="SimSun" w:hAnsi="SimSun" w:cs="SimSun" w:hint="eastAsia"/>
          <w:sz w:val="24"/>
          <w:szCs w:val="24"/>
        </w:rPr>
        <w:t>议主席团应对全权证书进行检查，并就此向缔约方大会提出报告，供其作出决定”。</w:t>
      </w:r>
      <w:r w:rsidRPr="00EB6908">
        <w:rPr>
          <w:sz w:val="24"/>
          <w:szCs w:val="24"/>
        </w:rPr>
        <w:t>议事规则比照适用于卡塔赫纳议定书缔约方会议。</w:t>
      </w:r>
    </w:p>
    <w:p w14:paraId="36969A74" w14:textId="39933F29"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为了协助缔约方遵守第</w:t>
      </w:r>
      <w:r w:rsidRPr="00EB6908">
        <w:rPr>
          <w:sz w:val="24"/>
          <w:szCs w:val="24"/>
        </w:rPr>
        <w:t>18</w:t>
      </w:r>
      <w:r w:rsidRPr="00EB6908">
        <w:rPr>
          <w:sz w:val="24"/>
          <w:szCs w:val="24"/>
        </w:rPr>
        <w:t>条的规定，执行秘书发</w:t>
      </w:r>
      <w:r w:rsidR="007A30D7">
        <w:rPr>
          <w:rFonts w:hint="eastAsia"/>
          <w:sz w:val="24"/>
          <w:szCs w:val="24"/>
        </w:rPr>
        <w:t>出</w:t>
      </w:r>
      <w:r w:rsidRPr="00EB6908">
        <w:rPr>
          <w:sz w:val="24"/>
          <w:szCs w:val="24"/>
        </w:rPr>
        <w:t>第</w:t>
      </w:r>
      <w:r w:rsidRPr="00EB6908">
        <w:rPr>
          <w:sz w:val="24"/>
          <w:szCs w:val="24"/>
        </w:rPr>
        <w:t>2023-081</w:t>
      </w:r>
      <w:r w:rsidRPr="00EB6908">
        <w:rPr>
          <w:sz w:val="24"/>
          <w:szCs w:val="24"/>
        </w:rPr>
        <w:t>号通知，并提供了适当全权证书的样本格式</w:t>
      </w:r>
      <w:r w:rsidR="007A30D7">
        <w:rPr>
          <w:rStyle w:val="FootnoteReference"/>
          <w:sz w:val="24"/>
        </w:rPr>
        <w:footnoteReference w:id="6"/>
      </w:r>
      <w:r w:rsidRPr="00EB6908">
        <w:rPr>
          <w:sz w:val="24"/>
          <w:szCs w:val="24"/>
        </w:rPr>
        <w:t>。如通知所述，已</w:t>
      </w:r>
      <w:r w:rsidR="00D733FE">
        <w:rPr>
          <w:rFonts w:hint="eastAsia"/>
          <w:sz w:val="24"/>
          <w:szCs w:val="24"/>
        </w:rPr>
        <w:t>提交</w:t>
      </w:r>
      <w:r w:rsidR="007A30D7">
        <w:rPr>
          <w:rFonts w:hint="eastAsia"/>
          <w:sz w:val="24"/>
          <w:szCs w:val="24"/>
        </w:rPr>
        <w:t>出席</w:t>
      </w:r>
      <w:r w:rsidRPr="00EB6908">
        <w:rPr>
          <w:sz w:val="24"/>
          <w:szCs w:val="24"/>
        </w:rPr>
        <w:t>2022</w:t>
      </w:r>
      <w:r w:rsidRPr="00EB6908">
        <w:rPr>
          <w:sz w:val="24"/>
          <w:szCs w:val="24"/>
        </w:rPr>
        <w:t>年</w:t>
      </w:r>
      <w:r w:rsidRPr="00EB6908">
        <w:rPr>
          <w:sz w:val="24"/>
          <w:szCs w:val="24"/>
        </w:rPr>
        <w:t>12</w:t>
      </w:r>
      <w:r w:rsidRPr="00EB6908">
        <w:rPr>
          <w:sz w:val="24"/>
          <w:szCs w:val="24"/>
        </w:rPr>
        <w:t>月作为卡塔赫纳议定书缔约方会议的缔约方大会第十次会议</w:t>
      </w:r>
      <w:r w:rsidR="004E45BB">
        <w:rPr>
          <w:sz w:val="24"/>
          <w:szCs w:val="24"/>
        </w:rPr>
        <w:t>第二阶段会议</w:t>
      </w:r>
      <w:r w:rsidRPr="00EB6908">
        <w:rPr>
          <w:sz w:val="24"/>
          <w:szCs w:val="24"/>
        </w:rPr>
        <w:t>的代表</w:t>
      </w:r>
      <w:r w:rsidR="00D733FE">
        <w:rPr>
          <w:rFonts w:hint="eastAsia"/>
          <w:sz w:val="24"/>
          <w:szCs w:val="24"/>
        </w:rPr>
        <w:t>的</w:t>
      </w:r>
      <w:r w:rsidRPr="00EB6908">
        <w:rPr>
          <w:sz w:val="24"/>
          <w:szCs w:val="24"/>
        </w:rPr>
        <w:t>有效全权证书的缔约方，可通过普通照会确认全权证书</w:t>
      </w:r>
      <w:r w:rsidR="00BE7E86">
        <w:rPr>
          <w:rFonts w:hint="eastAsia"/>
          <w:sz w:val="24"/>
          <w:szCs w:val="24"/>
        </w:rPr>
        <w:t>对</w:t>
      </w:r>
      <w:r w:rsidRPr="00EB6908">
        <w:rPr>
          <w:sz w:val="24"/>
          <w:szCs w:val="24"/>
        </w:rPr>
        <w:t>本次会议仍然有效。通知还解释说，这种普通照会应由相关缔约方外交部的一</w:t>
      </w:r>
      <w:r w:rsidR="00BE7E86">
        <w:rPr>
          <w:rFonts w:hint="eastAsia"/>
          <w:sz w:val="24"/>
          <w:szCs w:val="24"/>
        </w:rPr>
        <w:t>位</w:t>
      </w:r>
      <w:r w:rsidRPr="00EB6908">
        <w:rPr>
          <w:sz w:val="24"/>
          <w:szCs w:val="24"/>
        </w:rPr>
        <w:t>高级官员签发，并应具体提及为</w:t>
      </w:r>
      <w:r w:rsidRPr="00EB6908">
        <w:rPr>
          <w:sz w:val="24"/>
          <w:szCs w:val="24"/>
        </w:rPr>
        <w:t>2022</w:t>
      </w:r>
      <w:r w:rsidRPr="00EB6908">
        <w:rPr>
          <w:sz w:val="24"/>
          <w:szCs w:val="24"/>
        </w:rPr>
        <w:t>年</w:t>
      </w:r>
      <w:r w:rsidRPr="00EB6908">
        <w:rPr>
          <w:sz w:val="24"/>
          <w:szCs w:val="24"/>
        </w:rPr>
        <w:t>12</w:t>
      </w:r>
      <w:r w:rsidRPr="00EB6908">
        <w:rPr>
          <w:sz w:val="24"/>
          <w:szCs w:val="24"/>
        </w:rPr>
        <w:t>月会议提交的全权证书。</w:t>
      </w:r>
    </w:p>
    <w:p w14:paraId="4AB020CB" w14:textId="4115F6DC"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尚未</w:t>
      </w:r>
      <w:r w:rsidR="007A30D7">
        <w:rPr>
          <w:rFonts w:hint="eastAsia"/>
          <w:sz w:val="24"/>
          <w:szCs w:val="24"/>
        </w:rPr>
        <w:t>提交</w:t>
      </w:r>
      <w:r w:rsidRPr="00EB6908">
        <w:rPr>
          <w:sz w:val="24"/>
          <w:szCs w:val="24"/>
        </w:rPr>
        <w:t>2022</w:t>
      </w:r>
      <w:r w:rsidRPr="00EB6908">
        <w:rPr>
          <w:sz w:val="24"/>
          <w:szCs w:val="24"/>
        </w:rPr>
        <w:t>年</w:t>
      </w:r>
      <w:r w:rsidRPr="00EB6908">
        <w:rPr>
          <w:sz w:val="24"/>
          <w:szCs w:val="24"/>
        </w:rPr>
        <w:t>12</w:t>
      </w:r>
      <w:r w:rsidRPr="00EB6908">
        <w:rPr>
          <w:sz w:val="24"/>
          <w:szCs w:val="24"/>
        </w:rPr>
        <w:t>月会议有效全权证书的缔约方需提交全权证书，以便能够在本次会议期间参与决策。派新代表出席本次会议的缔约方需提交代表的全权证书。</w:t>
      </w:r>
    </w:p>
    <w:p w14:paraId="61E6DE9D" w14:textId="70BE15E4" w:rsidR="00EB6908" w:rsidRPr="00EB6908" w:rsidRDefault="007A30D7" w:rsidP="00D9590D">
      <w:pPr>
        <w:pStyle w:val="ListParagraph"/>
        <w:adjustRightInd w:val="0"/>
        <w:snapToGrid w:val="0"/>
        <w:spacing w:before="120" w:after="120" w:line="240" w:lineRule="atLeast"/>
        <w:ind w:left="0" w:firstLine="0"/>
        <w:rPr>
          <w:sz w:val="24"/>
          <w:szCs w:val="24"/>
        </w:rPr>
      </w:pPr>
      <w:r>
        <w:rPr>
          <w:rFonts w:hint="eastAsia"/>
          <w:sz w:val="24"/>
          <w:szCs w:val="24"/>
        </w:rPr>
        <w:t>按照</w:t>
      </w:r>
      <w:r w:rsidR="00EB6908" w:rsidRPr="00EB6908">
        <w:rPr>
          <w:sz w:val="24"/>
          <w:szCs w:val="24"/>
        </w:rPr>
        <w:t>以往惯例，同时也是卡塔赫纳议定书和名古屋议定书缔约方的公约缔约方代表可</w:t>
      </w:r>
      <w:r>
        <w:rPr>
          <w:rFonts w:hint="eastAsia"/>
          <w:sz w:val="24"/>
          <w:szCs w:val="24"/>
        </w:rPr>
        <w:t>提交出席</w:t>
      </w:r>
      <w:r w:rsidR="00EB6908" w:rsidRPr="00EB6908">
        <w:rPr>
          <w:sz w:val="24"/>
          <w:szCs w:val="24"/>
        </w:rPr>
        <w:t>公约缔约方大会第十五</w:t>
      </w:r>
      <w:r>
        <w:rPr>
          <w:rFonts w:hint="eastAsia"/>
          <w:sz w:val="24"/>
          <w:szCs w:val="24"/>
        </w:rPr>
        <w:t>届</w:t>
      </w:r>
      <w:r w:rsidR="00EB6908" w:rsidRPr="00EB6908">
        <w:rPr>
          <w:sz w:val="24"/>
          <w:szCs w:val="24"/>
        </w:rPr>
        <w:t>会议、卡塔赫纳议定书缔约方第十次会议</w:t>
      </w:r>
      <w:r>
        <w:rPr>
          <w:rFonts w:hint="eastAsia"/>
          <w:sz w:val="24"/>
          <w:szCs w:val="24"/>
        </w:rPr>
        <w:t>、</w:t>
      </w:r>
      <w:r w:rsidR="00EB6908" w:rsidRPr="00EB6908">
        <w:rPr>
          <w:sz w:val="24"/>
          <w:szCs w:val="24"/>
        </w:rPr>
        <w:t>名古屋议定书缔约方第四次会议</w:t>
      </w:r>
      <w:r>
        <w:rPr>
          <w:rFonts w:hint="eastAsia"/>
          <w:sz w:val="24"/>
          <w:szCs w:val="24"/>
        </w:rPr>
        <w:t>的</w:t>
      </w:r>
      <w:r>
        <w:rPr>
          <w:sz w:val="24"/>
          <w:szCs w:val="24"/>
        </w:rPr>
        <w:t>第二阶段会议</w:t>
      </w:r>
      <w:r w:rsidRPr="00EB6908">
        <w:rPr>
          <w:sz w:val="24"/>
          <w:szCs w:val="24"/>
        </w:rPr>
        <w:t>续会</w:t>
      </w:r>
      <w:r>
        <w:rPr>
          <w:rFonts w:hint="eastAsia"/>
          <w:sz w:val="24"/>
          <w:szCs w:val="24"/>
        </w:rPr>
        <w:t>的</w:t>
      </w:r>
      <w:r w:rsidR="0063213B">
        <w:rPr>
          <w:rFonts w:hint="eastAsia"/>
          <w:sz w:val="24"/>
          <w:szCs w:val="24"/>
        </w:rPr>
        <w:t>单一</w:t>
      </w:r>
      <w:r w:rsidR="00EB6908" w:rsidRPr="00EB6908">
        <w:rPr>
          <w:sz w:val="24"/>
          <w:szCs w:val="24"/>
        </w:rPr>
        <w:t>一套全权证书。</w:t>
      </w:r>
    </w:p>
    <w:p w14:paraId="70F72930" w14:textId="1CE6484A" w:rsidR="00EB6908" w:rsidRPr="00EB6908" w:rsidRDefault="007A30D7" w:rsidP="00D9590D">
      <w:pPr>
        <w:pStyle w:val="ListParagraph"/>
        <w:adjustRightInd w:val="0"/>
        <w:snapToGrid w:val="0"/>
        <w:spacing w:before="120" w:after="120" w:line="240" w:lineRule="atLeast"/>
        <w:ind w:left="0" w:firstLine="0"/>
        <w:rPr>
          <w:sz w:val="24"/>
          <w:szCs w:val="24"/>
        </w:rPr>
      </w:pPr>
      <w:r>
        <w:rPr>
          <w:rFonts w:hint="eastAsia"/>
          <w:sz w:val="24"/>
          <w:szCs w:val="24"/>
        </w:rPr>
        <w:t>应尽快</w:t>
      </w:r>
      <w:r w:rsidR="00890EEB">
        <w:rPr>
          <w:rFonts w:hint="eastAsia"/>
          <w:sz w:val="24"/>
          <w:szCs w:val="24"/>
        </w:rPr>
        <w:t>向秘书处酌情提交</w:t>
      </w:r>
      <w:r w:rsidR="00EB6908" w:rsidRPr="00EB6908">
        <w:rPr>
          <w:sz w:val="24"/>
          <w:szCs w:val="24"/>
        </w:rPr>
        <w:t>全权证书或普通照会原件，最好</w:t>
      </w:r>
      <w:r w:rsidR="00890EEB">
        <w:rPr>
          <w:rFonts w:hint="eastAsia"/>
          <w:sz w:val="24"/>
          <w:szCs w:val="24"/>
        </w:rPr>
        <w:t>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6</w:t>
      </w:r>
      <w:r w:rsidR="00EB6908" w:rsidRPr="00EB6908">
        <w:rPr>
          <w:sz w:val="24"/>
          <w:szCs w:val="24"/>
        </w:rPr>
        <w:t>日</w:t>
      </w:r>
      <w:r w:rsidR="00890EEB">
        <w:rPr>
          <w:rFonts w:hint="eastAsia"/>
          <w:sz w:val="24"/>
          <w:szCs w:val="24"/>
        </w:rPr>
        <w:t>之前</w:t>
      </w:r>
      <w:r w:rsidR="00384915">
        <w:rPr>
          <w:rFonts w:hint="eastAsia"/>
          <w:sz w:val="24"/>
          <w:szCs w:val="24"/>
        </w:rPr>
        <w:t>、</w:t>
      </w:r>
      <w:r w:rsidR="00EB6908" w:rsidRPr="00EB6908">
        <w:rPr>
          <w:sz w:val="24"/>
          <w:szCs w:val="24"/>
        </w:rPr>
        <w:t>最迟不</w:t>
      </w:r>
      <w:r w:rsidR="00890EEB">
        <w:rPr>
          <w:rFonts w:hint="eastAsia"/>
          <w:sz w:val="24"/>
          <w:szCs w:val="24"/>
        </w:rPr>
        <w:t>晚于</w:t>
      </w:r>
      <w:r w:rsidR="00EB6908" w:rsidRPr="00EB6908">
        <w:rPr>
          <w:sz w:val="24"/>
          <w:szCs w:val="24"/>
        </w:rPr>
        <w:t>10</w:t>
      </w:r>
      <w:r w:rsidR="00EB6908" w:rsidRPr="00EB6908">
        <w:rPr>
          <w:sz w:val="24"/>
          <w:szCs w:val="24"/>
        </w:rPr>
        <w:t>月</w:t>
      </w:r>
      <w:r w:rsidR="00EB6908" w:rsidRPr="00EB6908">
        <w:rPr>
          <w:sz w:val="24"/>
          <w:szCs w:val="24"/>
        </w:rPr>
        <w:t>15</w:t>
      </w:r>
      <w:r w:rsidR="00EB6908" w:rsidRPr="00EB6908">
        <w:rPr>
          <w:sz w:val="24"/>
          <w:szCs w:val="24"/>
        </w:rPr>
        <w:t>日</w:t>
      </w:r>
      <w:r w:rsidR="00BE7E86">
        <w:rPr>
          <w:rFonts w:hint="eastAsia"/>
          <w:sz w:val="24"/>
          <w:szCs w:val="24"/>
        </w:rPr>
        <w:t>提交</w:t>
      </w:r>
      <w:r w:rsidR="00EB6908" w:rsidRPr="00EB6908">
        <w:rPr>
          <w:sz w:val="24"/>
          <w:szCs w:val="24"/>
        </w:rPr>
        <w:t>。</w:t>
      </w:r>
      <w:r>
        <w:rPr>
          <w:rFonts w:hint="eastAsia"/>
          <w:sz w:val="24"/>
          <w:szCs w:val="24"/>
        </w:rPr>
        <w:t xml:space="preserve"> </w:t>
      </w:r>
    </w:p>
    <w:p w14:paraId="76836591" w14:textId="10F80C05"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将请作为卡塔赫纳议定书缔约方会议的缔约方</w:t>
      </w:r>
      <w:r w:rsidR="00890EEB">
        <w:rPr>
          <w:rFonts w:hint="eastAsia"/>
          <w:sz w:val="24"/>
          <w:szCs w:val="24"/>
        </w:rPr>
        <w:t>大会</w:t>
      </w:r>
      <w:r w:rsidRPr="00EB6908">
        <w:rPr>
          <w:sz w:val="24"/>
          <w:szCs w:val="24"/>
        </w:rPr>
        <w:t>审议并通过主席团提交的全权证书审查报告。</w:t>
      </w:r>
    </w:p>
    <w:p w14:paraId="027651D6" w14:textId="53C516DA" w:rsidR="00EB6908" w:rsidRPr="00890EEB" w:rsidRDefault="00EB6908" w:rsidP="00890EEB">
      <w:pPr>
        <w:pStyle w:val="ListParagraph"/>
        <w:numPr>
          <w:ilvl w:val="0"/>
          <w:numId w:val="0"/>
        </w:numPr>
        <w:adjustRightInd w:val="0"/>
        <w:snapToGrid w:val="0"/>
        <w:spacing w:before="240" w:after="120" w:line="240" w:lineRule="atLeast"/>
        <w:jc w:val="center"/>
        <w:rPr>
          <w:b/>
          <w:bCs/>
          <w:sz w:val="24"/>
          <w:szCs w:val="24"/>
        </w:rPr>
      </w:pPr>
      <w:r w:rsidRPr="00890EEB">
        <w:rPr>
          <w:b/>
          <w:bCs/>
          <w:sz w:val="24"/>
          <w:szCs w:val="24"/>
        </w:rPr>
        <w:t>项目</w:t>
      </w:r>
      <w:r w:rsidRPr="00890EEB">
        <w:rPr>
          <w:b/>
          <w:bCs/>
          <w:sz w:val="24"/>
          <w:szCs w:val="24"/>
        </w:rPr>
        <w:t>5</w:t>
      </w:r>
      <w:r w:rsidR="00890EEB" w:rsidRPr="00890EEB">
        <w:rPr>
          <w:b/>
          <w:bCs/>
          <w:sz w:val="24"/>
          <w:szCs w:val="24"/>
        </w:rPr>
        <w:t xml:space="preserve">.  </w:t>
      </w:r>
      <w:r w:rsidR="00890EEB" w:rsidRPr="00890EEB">
        <w:rPr>
          <w:rFonts w:hint="eastAsia"/>
          <w:b/>
          <w:bCs/>
          <w:sz w:val="24"/>
          <w:szCs w:val="24"/>
        </w:rPr>
        <w:t>履约</w:t>
      </w:r>
      <w:r w:rsidRPr="00890EEB">
        <w:rPr>
          <w:b/>
          <w:bCs/>
          <w:sz w:val="24"/>
          <w:szCs w:val="24"/>
        </w:rPr>
        <w:t>委员会的报告</w:t>
      </w:r>
    </w:p>
    <w:p w14:paraId="102E2376" w14:textId="5C2F0E7D"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2022</w:t>
      </w:r>
      <w:r w:rsidRPr="00EB6908">
        <w:rPr>
          <w:sz w:val="24"/>
          <w:szCs w:val="24"/>
        </w:rPr>
        <w:t>年</w:t>
      </w:r>
      <w:r w:rsidRPr="00EB6908">
        <w:rPr>
          <w:sz w:val="24"/>
          <w:szCs w:val="24"/>
        </w:rPr>
        <w:t>12</w:t>
      </w:r>
      <w:r w:rsidRPr="00EB6908">
        <w:rPr>
          <w:sz w:val="24"/>
          <w:szCs w:val="24"/>
        </w:rPr>
        <w:t>月第十次会议</w:t>
      </w:r>
      <w:r w:rsidR="004E45BB">
        <w:rPr>
          <w:sz w:val="24"/>
          <w:szCs w:val="24"/>
        </w:rPr>
        <w:t>第二阶段会议</w:t>
      </w:r>
      <w:r w:rsidRPr="00EB6908">
        <w:rPr>
          <w:sz w:val="24"/>
          <w:szCs w:val="24"/>
        </w:rPr>
        <w:t>期间，作为卡塔赫纳议定书缔约方会议的缔约方大会审议了议定书</w:t>
      </w:r>
      <w:r w:rsidR="00F03466">
        <w:rPr>
          <w:rFonts w:hint="eastAsia"/>
          <w:sz w:val="24"/>
          <w:szCs w:val="24"/>
        </w:rPr>
        <w:t>履约</w:t>
      </w:r>
      <w:r w:rsidRPr="00EB6908">
        <w:rPr>
          <w:sz w:val="24"/>
          <w:szCs w:val="24"/>
        </w:rPr>
        <w:t>委员会的报告并通过了相关决定；</w:t>
      </w:r>
      <w:r w:rsidR="00F03466">
        <w:rPr>
          <w:rFonts w:hint="eastAsia"/>
          <w:sz w:val="24"/>
          <w:szCs w:val="24"/>
        </w:rPr>
        <w:t>但</w:t>
      </w:r>
      <w:r w:rsidRPr="00EB6908">
        <w:rPr>
          <w:sz w:val="24"/>
          <w:szCs w:val="24"/>
        </w:rPr>
        <w:t>由于程序性障碍会议</w:t>
      </w:r>
      <w:r w:rsidR="008E6A53">
        <w:rPr>
          <w:rFonts w:hint="eastAsia"/>
          <w:sz w:val="24"/>
          <w:szCs w:val="24"/>
        </w:rPr>
        <w:t>暂停，未能完成</w:t>
      </w:r>
      <w:r w:rsidR="00F03466">
        <w:rPr>
          <w:rFonts w:hint="eastAsia"/>
          <w:sz w:val="24"/>
          <w:szCs w:val="24"/>
        </w:rPr>
        <w:t>履约</w:t>
      </w:r>
      <w:r w:rsidRPr="00EB6908">
        <w:rPr>
          <w:sz w:val="24"/>
          <w:szCs w:val="24"/>
        </w:rPr>
        <w:t>委员会成员</w:t>
      </w:r>
      <w:r w:rsidR="008E6A53">
        <w:rPr>
          <w:rFonts w:hint="eastAsia"/>
          <w:sz w:val="24"/>
          <w:szCs w:val="24"/>
        </w:rPr>
        <w:t>的</w:t>
      </w:r>
      <w:r w:rsidRPr="00EB6908">
        <w:rPr>
          <w:sz w:val="24"/>
          <w:szCs w:val="24"/>
        </w:rPr>
        <w:t>选举</w:t>
      </w:r>
      <w:r w:rsidR="008E6A53">
        <w:rPr>
          <w:rFonts w:hint="eastAsia"/>
          <w:sz w:val="24"/>
          <w:szCs w:val="24"/>
        </w:rPr>
        <w:t>工作</w:t>
      </w:r>
      <w:r w:rsidRPr="00EB6908">
        <w:rPr>
          <w:sz w:val="24"/>
          <w:szCs w:val="24"/>
        </w:rPr>
        <w:t>。</w:t>
      </w:r>
    </w:p>
    <w:p w14:paraId="5513197F" w14:textId="144BB837"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由于无法确定会议何时复会，为了使</w:t>
      </w:r>
      <w:r w:rsidR="008E6A53">
        <w:rPr>
          <w:rFonts w:hint="eastAsia"/>
          <w:sz w:val="24"/>
          <w:szCs w:val="24"/>
        </w:rPr>
        <w:t>履约</w:t>
      </w:r>
      <w:r w:rsidRPr="00EB6908">
        <w:rPr>
          <w:sz w:val="24"/>
          <w:szCs w:val="24"/>
        </w:rPr>
        <w:t>委员会能够在闭会期间继续开展重要工作，</w:t>
      </w:r>
      <w:r w:rsidR="008E6A53" w:rsidRPr="00EB6908">
        <w:rPr>
          <w:sz w:val="24"/>
          <w:szCs w:val="24"/>
        </w:rPr>
        <w:t xml:space="preserve"> </w:t>
      </w:r>
      <w:r w:rsidRPr="00EB6908">
        <w:rPr>
          <w:sz w:val="24"/>
          <w:szCs w:val="24"/>
        </w:rPr>
        <w:t>2023</w:t>
      </w:r>
      <w:r w:rsidRPr="00EB6908">
        <w:rPr>
          <w:sz w:val="24"/>
          <w:szCs w:val="24"/>
        </w:rPr>
        <w:t>年</w:t>
      </w:r>
      <w:r w:rsidRPr="00EB6908">
        <w:rPr>
          <w:sz w:val="24"/>
          <w:szCs w:val="24"/>
        </w:rPr>
        <w:t>5</w:t>
      </w:r>
      <w:r w:rsidRPr="00EB6908">
        <w:rPr>
          <w:sz w:val="24"/>
          <w:szCs w:val="24"/>
        </w:rPr>
        <w:t>月</w:t>
      </w:r>
      <w:r w:rsidR="008E6A53" w:rsidRPr="00EB6908">
        <w:rPr>
          <w:sz w:val="24"/>
          <w:szCs w:val="24"/>
        </w:rPr>
        <w:t>主席团</w:t>
      </w:r>
      <w:r w:rsidRPr="00EB6908">
        <w:rPr>
          <w:sz w:val="24"/>
          <w:szCs w:val="24"/>
        </w:rPr>
        <w:t>会议</w:t>
      </w:r>
      <w:r w:rsidR="008E6A53">
        <w:rPr>
          <w:rFonts w:hint="eastAsia"/>
          <w:sz w:val="24"/>
          <w:szCs w:val="24"/>
        </w:rPr>
        <w:t>商定</w:t>
      </w:r>
      <w:r w:rsidRPr="00EB6908">
        <w:rPr>
          <w:sz w:val="24"/>
          <w:szCs w:val="24"/>
        </w:rPr>
        <w:t>将席位待选的成员的任期延长至</w:t>
      </w:r>
      <w:r w:rsidRPr="00EB6908">
        <w:rPr>
          <w:sz w:val="24"/>
          <w:szCs w:val="24"/>
        </w:rPr>
        <w:t>2024</w:t>
      </w:r>
      <w:r w:rsidRPr="00EB6908">
        <w:rPr>
          <w:sz w:val="24"/>
          <w:szCs w:val="24"/>
        </w:rPr>
        <w:t>年</w:t>
      </w:r>
      <w:r w:rsidRPr="00EB6908">
        <w:rPr>
          <w:sz w:val="24"/>
          <w:szCs w:val="24"/>
        </w:rPr>
        <w:t>12</w:t>
      </w:r>
      <w:r w:rsidRPr="00EB6908">
        <w:rPr>
          <w:sz w:val="24"/>
          <w:szCs w:val="24"/>
        </w:rPr>
        <w:t>月</w:t>
      </w:r>
      <w:r w:rsidRPr="00EB6908">
        <w:rPr>
          <w:sz w:val="24"/>
          <w:szCs w:val="24"/>
        </w:rPr>
        <w:t>31</w:t>
      </w:r>
      <w:r w:rsidRPr="00EB6908">
        <w:rPr>
          <w:sz w:val="24"/>
          <w:szCs w:val="24"/>
        </w:rPr>
        <w:t>日。</w:t>
      </w:r>
      <w:r w:rsidRPr="00EB6908">
        <w:rPr>
          <w:sz w:val="24"/>
          <w:szCs w:val="24"/>
        </w:rPr>
        <w:t>2023</w:t>
      </w:r>
      <w:r w:rsidRPr="00EB6908">
        <w:rPr>
          <w:sz w:val="24"/>
          <w:szCs w:val="24"/>
        </w:rPr>
        <w:t>年</w:t>
      </w:r>
      <w:r w:rsidRPr="00EB6908">
        <w:rPr>
          <w:sz w:val="24"/>
          <w:szCs w:val="24"/>
        </w:rPr>
        <w:t>8</w:t>
      </w:r>
      <w:r w:rsidRPr="00EB6908">
        <w:rPr>
          <w:sz w:val="24"/>
          <w:szCs w:val="24"/>
        </w:rPr>
        <w:t>月</w:t>
      </w:r>
      <w:r w:rsidR="008E6A53">
        <w:rPr>
          <w:rFonts w:hint="eastAsia"/>
          <w:sz w:val="24"/>
          <w:szCs w:val="24"/>
        </w:rPr>
        <w:t>执行秘书就此事发出</w:t>
      </w:r>
      <w:r w:rsidRPr="00EB6908">
        <w:rPr>
          <w:sz w:val="24"/>
          <w:szCs w:val="24"/>
        </w:rPr>
        <w:t>第</w:t>
      </w:r>
      <w:r w:rsidRPr="00EB6908">
        <w:rPr>
          <w:sz w:val="24"/>
          <w:szCs w:val="24"/>
        </w:rPr>
        <w:t>2023-92</w:t>
      </w:r>
      <w:r w:rsidRPr="00EB6908">
        <w:rPr>
          <w:sz w:val="24"/>
          <w:szCs w:val="24"/>
        </w:rPr>
        <w:t>号通知。将请作为卡塔赫纳议定书缔约方会议的缔约方</w:t>
      </w:r>
      <w:r w:rsidR="008E6A53">
        <w:rPr>
          <w:rFonts w:hint="eastAsia"/>
          <w:sz w:val="24"/>
          <w:szCs w:val="24"/>
        </w:rPr>
        <w:t>大会</w:t>
      </w:r>
      <w:r w:rsidRPr="00EB6908">
        <w:rPr>
          <w:sz w:val="24"/>
          <w:szCs w:val="24"/>
        </w:rPr>
        <w:t>核可</w:t>
      </w:r>
      <w:r w:rsidR="008E6A53">
        <w:rPr>
          <w:rFonts w:hint="eastAsia"/>
          <w:sz w:val="24"/>
          <w:szCs w:val="24"/>
        </w:rPr>
        <w:t>延长任期</w:t>
      </w:r>
      <w:r w:rsidR="00BE7E86">
        <w:rPr>
          <w:rFonts w:hint="eastAsia"/>
          <w:sz w:val="24"/>
          <w:szCs w:val="24"/>
        </w:rPr>
        <w:t>事宜</w:t>
      </w:r>
      <w:r w:rsidRPr="00EB6908">
        <w:rPr>
          <w:sz w:val="24"/>
          <w:szCs w:val="24"/>
        </w:rPr>
        <w:t>。</w:t>
      </w:r>
    </w:p>
    <w:p w14:paraId="58C5ED62" w14:textId="70D22464" w:rsidR="00EB6908" w:rsidRPr="00890EEB" w:rsidRDefault="00EB6908" w:rsidP="007C4BDF">
      <w:pPr>
        <w:pStyle w:val="ListParagraph"/>
        <w:keepNext/>
        <w:numPr>
          <w:ilvl w:val="0"/>
          <w:numId w:val="0"/>
        </w:numPr>
        <w:adjustRightInd w:val="0"/>
        <w:snapToGrid w:val="0"/>
        <w:spacing w:before="240" w:after="120" w:line="240" w:lineRule="atLeast"/>
        <w:jc w:val="center"/>
        <w:rPr>
          <w:b/>
          <w:bCs/>
          <w:sz w:val="24"/>
          <w:szCs w:val="24"/>
        </w:rPr>
      </w:pPr>
      <w:r w:rsidRPr="00890EEB">
        <w:rPr>
          <w:b/>
          <w:bCs/>
          <w:sz w:val="24"/>
          <w:szCs w:val="24"/>
        </w:rPr>
        <w:lastRenderedPageBreak/>
        <w:t>项目</w:t>
      </w:r>
      <w:r w:rsidRPr="00890EEB">
        <w:rPr>
          <w:b/>
          <w:bCs/>
          <w:sz w:val="24"/>
          <w:szCs w:val="24"/>
        </w:rPr>
        <w:t>18</w:t>
      </w:r>
      <w:r w:rsidR="00890EEB" w:rsidRPr="00890EEB">
        <w:rPr>
          <w:b/>
          <w:bCs/>
          <w:sz w:val="24"/>
          <w:szCs w:val="24"/>
        </w:rPr>
        <w:t xml:space="preserve">.  </w:t>
      </w:r>
      <w:r w:rsidRPr="00890EEB">
        <w:rPr>
          <w:b/>
          <w:bCs/>
          <w:sz w:val="24"/>
          <w:szCs w:val="24"/>
        </w:rPr>
        <w:t>其他事项</w:t>
      </w:r>
    </w:p>
    <w:p w14:paraId="3C30B70C" w14:textId="4F43A394"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作为卡塔赫纳议定书缔约方会议的缔约方大会不妨审议根据其议事规则提出并同意讨论的其他事项。</w:t>
      </w:r>
    </w:p>
    <w:p w14:paraId="33EB1729" w14:textId="287E62AC" w:rsidR="00EB6908" w:rsidRPr="00EB6908" w:rsidRDefault="00EB6908" w:rsidP="0088751C">
      <w:pPr>
        <w:pStyle w:val="ListParagraph"/>
        <w:keepNext/>
        <w:numPr>
          <w:ilvl w:val="0"/>
          <w:numId w:val="0"/>
        </w:numPr>
        <w:adjustRightInd w:val="0"/>
        <w:snapToGrid w:val="0"/>
        <w:spacing w:before="240" w:after="120" w:line="240" w:lineRule="atLeast"/>
        <w:jc w:val="center"/>
        <w:rPr>
          <w:sz w:val="24"/>
          <w:szCs w:val="24"/>
        </w:rPr>
      </w:pPr>
      <w:r w:rsidRPr="00890EEB">
        <w:rPr>
          <w:b/>
          <w:bCs/>
          <w:sz w:val="24"/>
          <w:szCs w:val="24"/>
        </w:rPr>
        <w:t>项目</w:t>
      </w:r>
      <w:r w:rsidRPr="00890EEB">
        <w:rPr>
          <w:b/>
          <w:bCs/>
          <w:sz w:val="24"/>
          <w:szCs w:val="24"/>
        </w:rPr>
        <w:t>19</w:t>
      </w:r>
      <w:r w:rsidR="00890EEB" w:rsidRPr="00890EEB">
        <w:rPr>
          <w:rFonts w:hint="eastAsia"/>
          <w:b/>
          <w:bCs/>
          <w:sz w:val="24"/>
          <w:szCs w:val="24"/>
        </w:rPr>
        <w:t>.</w:t>
      </w:r>
      <w:r w:rsidR="00890EEB" w:rsidRPr="00890EEB">
        <w:rPr>
          <w:b/>
          <w:bCs/>
          <w:sz w:val="24"/>
          <w:szCs w:val="24"/>
        </w:rPr>
        <w:t xml:space="preserve">  </w:t>
      </w:r>
      <w:r w:rsidRPr="00890EEB">
        <w:rPr>
          <w:b/>
          <w:bCs/>
          <w:sz w:val="24"/>
          <w:szCs w:val="24"/>
        </w:rPr>
        <w:t>通过报告</w:t>
      </w:r>
    </w:p>
    <w:p w14:paraId="5CE44487" w14:textId="0CFE88DC" w:rsidR="00EB6908" w:rsidRPr="00EB6908" w:rsidRDefault="000079D9" w:rsidP="00D9590D">
      <w:pPr>
        <w:pStyle w:val="ListParagraph"/>
        <w:adjustRightInd w:val="0"/>
        <w:snapToGrid w:val="0"/>
        <w:spacing w:before="120" w:after="120" w:line="240" w:lineRule="atLeast"/>
        <w:ind w:left="0" w:firstLine="0"/>
        <w:rPr>
          <w:sz w:val="24"/>
          <w:szCs w:val="24"/>
        </w:rPr>
      </w:pPr>
      <w:r w:rsidRPr="00EB6908">
        <w:rPr>
          <w:sz w:val="24"/>
          <w:szCs w:val="24"/>
        </w:rPr>
        <w:t>将请作为卡塔赫纳议定书缔约方会议的缔约方大会审议并通过</w:t>
      </w:r>
      <w:r w:rsidR="00D47B76" w:rsidRPr="00EB6908">
        <w:rPr>
          <w:sz w:val="24"/>
          <w:szCs w:val="24"/>
        </w:rPr>
        <w:t>报告员</w:t>
      </w:r>
      <w:r w:rsidR="00D47B76">
        <w:rPr>
          <w:rFonts w:hint="eastAsia"/>
          <w:sz w:val="24"/>
          <w:szCs w:val="24"/>
        </w:rPr>
        <w:t>在</w:t>
      </w:r>
      <w:r w:rsidR="00D47B76" w:rsidRPr="00EB6908">
        <w:rPr>
          <w:sz w:val="24"/>
          <w:szCs w:val="24"/>
        </w:rPr>
        <w:t>CBD/CP/MOP/10/L.1/Rev.1</w:t>
      </w:r>
      <w:r w:rsidR="00D47B76" w:rsidRPr="00EB6908">
        <w:rPr>
          <w:sz w:val="24"/>
          <w:szCs w:val="24"/>
        </w:rPr>
        <w:t>号文件</w:t>
      </w:r>
      <w:r w:rsidR="00D47B76" w:rsidRPr="000B285B">
        <w:rPr>
          <w:rFonts w:hint="eastAsia"/>
          <w:sz w:val="24"/>
          <w:szCs w:val="24"/>
        </w:rPr>
        <w:t>基础</w:t>
      </w:r>
      <w:r w:rsidR="00D47B76">
        <w:rPr>
          <w:rFonts w:hint="eastAsia"/>
          <w:sz w:val="24"/>
          <w:szCs w:val="24"/>
        </w:rPr>
        <w:t>上补充</w:t>
      </w:r>
      <w:r w:rsidR="00D47B76" w:rsidRPr="00EB6908">
        <w:rPr>
          <w:sz w:val="24"/>
          <w:szCs w:val="24"/>
        </w:rPr>
        <w:t>第十次会议</w:t>
      </w:r>
      <w:r w:rsidR="00D47B76">
        <w:rPr>
          <w:sz w:val="24"/>
          <w:szCs w:val="24"/>
        </w:rPr>
        <w:t>第二阶段会议</w:t>
      </w:r>
      <w:r w:rsidR="00D47B76" w:rsidRPr="00EB6908">
        <w:rPr>
          <w:sz w:val="24"/>
          <w:szCs w:val="24"/>
        </w:rPr>
        <w:t>续会的议事情况</w:t>
      </w:r>
      <w:r w:rsidR="00D47B76">
        <w:rPr>
          <w:rFonts w:hint="eastAsia"/>
          <w:sz w:val="24"/>
          <w:szCs w:val="24"/>
        </w:rPr>
        <w:t>而</w:t>
      </w:r>
      <w:r w:rsidR="00D47B76">
        <w:rPr>
          <w:rFonts w:hint="eastAsia"/>
          <w:sz w:val="24"/>
          <w:szCs w:val="24"/>
        </w:rPr>
        <w:t>拟就</w:t>
      </w:r>
      <w:r w:rsidR="00D47B76">
        <w:rPr>
          <w:rFonts w:hint="eastAsia"/>
          <w:sz w:val="24"/>
          <w:szCs w:val="24"/>
        </w:rPr>
        <w:t>的</w:t>
      </w:r>
      <w:r w:rsidRPr="00EB6908">
        <w:rPr>
          <w:sz w:val="24"/>
          <w:szCs w:val="24"/>
        </w:rPr>
        <w:t>第十次会议</w:t>
      </w:r>
      <w:r>
        <w:rPr>
          <w:sz w:val="24"/>
          <w:szCs w:val="24"/>
        </w:rPr>
        <w:t>第二阶段会议</w:t>
      </w:r>
      <w:r w:rsidR="000402F8">
        <w:rPr>
          <w:rFonts w:hint="eastAsia"/>
          <w:sz w:val="24"/>
          <w:szCs w:val="24"/>
        </w:rPr>
        <w:t>的</w:t>
      </w:r>
      <w:r w:rsidRPr="00EB6908">
        <w:rPr>
          <w:sz w:val="24"/>
          <w:szCs w:val="24"/>
        </w:rPr>
        <w:t>报告</w:t>
      </w:r>
      <w:r>
        <w:rPr>
          <w:rFonts w:hint="eastAsia"/>
          <w:sz w:val="24"/>
          <w:szCs w:val="24"/>
        </w:rPr>
        <w:t>草案</w:t>
      </w:r>
      <w:r w:rsidRPr="00EB6908">
        <w:rPr>
          <w:sz w:val="24"/>
          <w:szCs w:val="24"/>
        </w:rPr>
        <w:t>，</w:t>
      </w:r>
    </w:p>
    <w:p w14:paraId="3C25D792" w14:textId="1D4FFA87" w:rsidR="00EB6908" w:rsidRPr="00EB6908" w:rsidRDefault="004E45BB" w:rsidP="00D9590D">
      <w:pPr>
        <w:pStyle w:val="ListParagraph"/>
        <w:adjustRightInd w:val="0"/>
        <w:snapToGrid w:val="0"/>
        <w:spacing w:before="120" w:after="120" w:line="240" w:lineRule="atLeast"/>
        <w:ind w:left="0" w:firstLine="0"/>
        <w:rPr>
          <w:sz w:val="24"/>
          <w:szCs w:val="24"/>
        </w:rPr>
      </w:pPr>
      <w:r>
        <w:rPr>
          <w:sz w:val="24"/>
          <w:szCs w:val="24"/>
        </w:rPr>
        <w:t>第</w:t>
      </w:r>
      <w:r w:rsidR="00C1487E">
        <w:rPr>
          <w:rFonts w:hint="eastAsia"/>
          <w:sz w:val="24"/>
          <w:szCs w:val="24"/>
        </w:rPr>
        <w:t>一</w:t>
      </w:r>
      <w:r>
        <w:rPr>
          <w:sz w:val="24"/>
          <w:szCs w:val="24"/>
        </w:rPr>
        <w:t>阶段</w:t>
      </w:r>
      <w:r w:rsidR="00C1487E">
        <w:rPr>
          <w:rFonts w:hint="eastAsia"/>
          <w:sz w:val="24"/>
          <w:szCs w:val="24"/>
        </w:rPr>
        <w:t>会议报告</w:t>
      </w:r>
      <w:r w:rsidR="00C1487E">
        <w:rPr>
          <w:rStyle w:val="FootnoteReference"/>
          <w:sz w:val="24"/>
        </w:rPr>
        <w:footnoteReference w:id="7"/>
      </w:r>
      <w:r w:rsidR="00D4180F">
        <w:rPr>
          <w:rFonts w:hint="eastAsia"/>
          <w:sz w:val="24"/>
          <w:szCs w:val="24"/>
        </w:rPr>
        <w:t xml:space="preserve"> </w:t>
      </w:r>
      <w:r w:rsidR="00EB6908" w:rsidRPr="00EB6908">
        <w:rPr>
          <w:sz w:val="24"/>
          <w:szCs w:val="24"/>
        </w:rPr>
        <w:t>和</w:t>
      </w:r>
      <w:r>
        <w:rPr>
          <w:sz w:val="24"/>
          <w:szCs w:val="24"/>
        </w:rPr>
        <w:t>第二阶段</w:t>
      </w:r>
      <w:r w:rsidR="00C1487E">
        <w:rPr>
          <w:rFonts w:hint="eastAsia"/>
          <w:sz w:val="24"/>
          <w:szCs w:val="24"/>
        </w:rPr>
        <w:t>会议</w:t>
      </w:r>
      <w:r w:rsidR="00EB6908" w:rsidRPr="00EB6908">
        <w:rPr>
          <w:sz w:val="24"/>
          <w:szCs w:val="24"/>
        </w:rPr>
        <w:t>报告一</w:t>
      </w:r>
      <w:r w:rsidR="00B451A0">
        <w:rPr>
          <w:rFonts w:hint="eastAsia"/>
          <w:sz w:val="24"/>
          <w:szCs w:val="24"/>
        </w:rPr>
        <w:t>并</w:t>
      </w:r>
      <w:r w:rsidR="00EB6908" w:rsidRPr="00EB6908">
        <w:rPr>
          <w:sz w:val="24"/>
          <w:szCs w:val="24"/>
        </w:rPr>
        <w:t>构成作为议定书缔约方会议的缔约方</w:t>
      </w:r>
      <w:r w:rsidR="00C1487E">
        <w:rPr>
          <w:rFonts w:hint="eastAsia"/>
          <w:sz w:val="24"/>
          <w:szCs w:val="24"/>
        </w:rPr>
        <w:t>大会</w:t>
      </w:r>
      <w:r w:rsidR="00EB6908" w:rsidRPr="00EB6908">
        <w:rPr>
          <w:sz w:val="24"/>
          <w:szCs w:val="24"/>
        </w:rPr>
        <w:t>第十次会议的记录。</w:t>
      </w:r>
    </w:p>
    <w:p w14:paraId="12CBBE6E" w14:textId="4FCCA749" w:rsidR="00EB6908" w:rsidRPr="00EB6908" w:rsidRDefault="00C1487E" w:rsidP="00D9590D">
      <w:pPr>
        <w:pStyle w:val="ListParagraph"/>
        <w:adjustRightInd w:val="0"/>
        <w:snapToGrid w:val="0"/>
        <w:spacing w:before="120" w:after="120" w:line="240" w:lineRule="atLeast"/>
        <w:ind w:left="0" w:firstLine="0"/>
        <w:rPr>
          <w:sz w:val="24"/>
          <w:szCs w:val="24"/>
        </w:rPr>
      </w:pPr>
      <w:r>
        <w:rPr>
          <w:rFonts w:hint="eastAsia"/>
          <w:sz w:val="24"/>
          <w:szCs w:val="24"/>
        </w:rPr>
        <w:t>按照</w:t>
      </w:r>
      <w:r w:rsidR="00EB6908" w:rsidRPr="00EB6908">
        <w:rPr>
          <w:sz w:val="24"/>
          <w:szCs w:val="24"/>
        </w:rPr>
        <w:t>惯例，将请作为议定书缔约方会议的缔约方</w:t>
      </w:r>
      <w:r>
        <w:rPr>
          <w:rFonts w:hint="eastAsia"/>
          <w:sz w:val="24"/>
          <w:szCs w:val="24"/>
        </w:rPr>
        <w:t>大会</w:t>
      </w:r>
      <w:r w:rsidR="00EB6908" w:rsidRPr="00EB6908">
        <w:rPr>
          <w:sz w:val="24"/>
          <w:szCs w:val="24"/>
        </w:rPr>
        <w:t>授权报告员在主席的指导和秘书处的协助下</w:t>
      </w:r>
      <w:r>
        <w:rPr>
          <w:rFonts w:hint="eastAsia"/>
          <w:sz w:val="24"/>
          <w:szCs w:val="24"/>
        </w:rPr>
        <w:t>于</w:t>
      </w:r>
      <w:r w:rsidRPr="00EB6908">
        <w:rPr>
          <w:sz w:val="24"/>
          <w:szCs w:val="24"/>
        </w:rPr>
        <w:t>会后</w:t>
      </w:r>
      <w:r w:rsidR="00EB6908" w:rsidRPr="00EB6908">
        <w:rPr>
          <w:sz w:val="24"/>
          <w:szCs w:val="24"/>
        </w:rPr>
        <w:t>完成最后报告。</w:t>
      </w:r>
    </w:p>
    <w:p w14:paraId="2D5532E4" w14:textId="5EDDB621" w:rsidR="00EB6908" w:rsidRPr="00EB6908" w:rsidRDefault="00EB6908" w:rsidP="00890EEB">
      <w:pPr>
        <w:pStyle w:val="ListParagraph"/>
        <w:numPr>
          <w:ilvl w:val="0"/>
          <w:numId w:val="0"/>
        </w:numPr>
        <w:adjustRightInd w:val="0"/>
        <w:snapToGrid w:val="0"/>
        <w:spacing w:before="240" w:after="120" w:line="240" w:lineRule="atLeast"/>
        <w:jc w:val="center"/>
        <w:rPr>
          <w:sz w:val="24"/>
          <w:szCs w:val="24"/>
        </w:rPr>
      </w:pPr>
      <w:r w:rsidRPr="00890EEB">
        <w:rPr>
          <w:b/>
          <w:bCs/>
          <w:sz w:val="24"/>
          <w:szCs w:val="24"/>
        </w:rPr>
        <w:t>项目</w:t>
      </w:r>
      <w:r w:rsidRPr="00890EEB">
        <w:rPr>
          <w:b/>
          <w:bCs/>
          <w:sz w:val="24"/>
          <w:szCs w:val="24"/>
        </w:rPr>
        <w:t>20</w:t>
      </w:r>
      <w:r w:rsidR="00890EEB">
        <w:rPr>
          <w:b/>
          <w:bCs/>
          <w:sz w:val="24"/>
          <w:szCs w:val="24"/>
        </w:rPr>
        <w:t xml:space="preserve">.  </w:t>
      </w:r>
      <w:r w:rsidRPr="00890EEB">
        <w:rPr>
          <w:b/>
          <w:bCs/>
          <w:sz w:val="24"/>
          <w:szCs w:val="24"/>
        </w:rPr>
        <w:t>会议闭幕</w:t>
      </w:r>
    </w:p>
    <w:p w14:paraId="1986DAD8" w14:textId="0A44A509" w:rsidR="00EB6908" w:rsidRPr="00EB6908" w:rsidRDefault="00C1487E" w:rsidP="00D9590D">
      <w:pPr>
        <w:pStyle w:val="ListParagraph"/>
        <w:adjustRightInd w:val="0"/>
        <w:snapToGrid w:val="0"/>
        <w:spacing w:before="120" w:after="120" w:line="240" w:lineRule="atLeast"/>
        <w:ind w:left="0" w:firstLine="0"/>
        <w:rPr>
          <w:sz w:val="24"/>
          <w:szCs w:val="24"/>
        </w:rPr>
      </w:pPr>
      <w:r>
        <w:rPr>
          <w:rFonts w:hint="eastAsia"/>
          <w:sz w:val="24"/>
          <w:szCs w:val="24"/>
        </w:rPr>
        <w:t>预期</w:t>
      </w:r>
      <w:r w:rsidR="00EB6908" w:rsidRPr="00EB6908">
        <w:rPr>
          <w:sz w:val="24"/>
          <w:szCs w:val="24"/>
        </w:rPr>
        <w:t>作为卡塔赫纳生物安全议定书缔约方会议的缔约方大会第十次会议将于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20</w:t>
      </w:r>
      <w:r w:rsidR="00EB6908" w:rsidRPr="00EB6908">
        <w:rPr>
          <w:sz w:val="24"/>
          <w:szCs w:val="24"/>
        </w:rPr>
        <w:t>日下午</w:t>
      </w:r>
      <w:r w:rsidR="00EB6908" w:rsidRPr="00EB6908">
        <w:rPr>
          <w:sz w:val="24"/>
          <w:szCs w:val="24"/>
        </w:rPr>
        <w:t>1</w:t>
      </w:r>
      <w:r w:rsidR="00EB6908" w:rsidRPr="00EB6908">
        <w:rPr>
          <w:sz w:val="24"/>
          <w:szCs w:val="24"/>
        </w:rPr>
        <w:t>时闭幕。</w:t>
      </w:r>
    </w:p>
    <w:p w14:paraId="3D515AE3" w14:textId="751883F0" w:rsidR="00EB6908" w:rsidRDefault="00EB6908">
      <w:pPr>
        <w:jc w:val="left"/>
        <w:rPr>
          <w:lang w:val="en-US"/>
        </w:rPr>
      </w:pPr>
      <w:r w:rsidRPr="00EB6908">
        <w:br w:type="page"/>
      </w:r>
    </w:p>
    <w:p w14:paraId="0B7A05DC" w14:textId="77777777" w:rsidR="00EB6908" w:rsidRPr="000079D9" w:rsidRDefault="00EB6908" w:rsidP="000079D9">
      <w:pPr>
        <w:adjustRightInd w:val="0"/>
        <w:snapToGrid w:val="0"/>
        <w:spacing w:before="120" w:after="120" w:line="240" w:lineRule="atLeast"/>
        <w:jc w:val="center"/>
        <w:rPr>
          <w:rFonts w:eastAsia="KaiTi"/>
        </w:rPr>
      </w:pPr>
      <w:r w:rsidRPr="000079D9">
        <w:rPr>
          <w:rFonts w:eastAsia="KaiTi"/>
        </w:rPr>
        <w:lastRenderedPageBreak/>
        <w:t>附件一</w:t>
      </w:r>
    </w:p>
    <w:p w14:paraId="633F7DBF" w14:textId="69B32FFC" w:rsidR="00EB6908" w:rsidRPr="000079D9" w:rsidRDefault="000079D9" w:rsidP="000079D9">
      <w:pPr>
        <w:adjustRightInd w:val="0"/>
        <w:snapToGrid w:val="0"/>
        <w:spacing w:before="120" w:after="120" w:line="240" w:lineRule="atLeast"/>
        <w:jc w:val="center"/>
        <w:rPr>
          <w:b/>
          <w:bCs/>
        </w:rPr>
      </w:pPr>
      <w:r>
        <w:rPr>
          <w:rFonts w:hint="eastAsia"/>
          <w:b/>
          <w:bCs/>
        </w:rPr>
        <w:t>临时</w:t>
      </w:r>
      <w:r w:rsidR="00EB6908" w:rsidRPr="000079D9">
        <w:rPr>
          <w:b/>
          <w:bCs/>
        </w:rPr>
        <w:t>文件清单</w:t>
      </w:r>
    </w:p>
    <w:p w14:paraId="1C9DADD4" w14:textId="77777777" w:rsidR="00B451A0" w:rsidRDefault="00B451A0" w:rsidP="000079D9">
      <w:pPr>
        <w:adjustRightInd w:val="0"/>
        <w:snapToGrid w:val="0"/>
        <w:spacing w:before="120" w:after="120" w:line="240" w:lineRule="atLeast"/>
        <w:jc w:val="center"/>
        <w:rPr>
          <w:b/>
          <w:bCs/>
        </w:rPr>
      </w:pPr>
    </w:p>
    <w:p w14:paraId="2FAB2D6E" w14:textId="68225742" w:rsidR="00EB6908" w:rsidRPr="00B451A0" w:rsidRDefault="000079D9" w:rsidP="00B451A0">
      <w:pPr>
        <w:adjustRightInd w:val="0"/>
        <w:snapToGrid w:val="0"/>
        <w:spacing w:before="120" w:after="120" w:line="240" w:lineRule="atLeast"/>
        <w:jc w:val="center"/>
        <w:rPr>
          <w:rFonts w:asciiTheme="majorBidi" w:hAnsiTheme="majorBidi" w:cstheme="majorBidi"/>
          <w:i/>
          <w:sz w:val="20"/>
          <w:szCs w:val="20"/>
          <w:lang w:val="en-CA"/>
        </w:rPr>
      </w:pPr>
      <w:r w:rsidRPr="00B451A0">
        <w:rPr>
          <w:rFonts w:hint="eastAsia"/>
          <w:b/>
          <w:bCs/>
          <w:sz w:val="20"/>
          <w:szCs w:val="20"/>
        </w:rPr>
        <w:t>A.</w:t>
      </w:r>
      <w:r w:rsidRPr="00B451A0">
        <w:rPr>
          <w:b/>
          <w:bCs/>
          <w:sz w:val="20"/>
          <w:szCs w:val="20"/>
        </w:rPr>
        <w:t xml:space="preserve">  </w:t>
      </w:r>
      <w:r w:rsidR="00EB6908" w:rsidRPr="00B451A0">
        <w:rPr>
          <w:b/>
          <w:bCs/>
          <w:sz w:val="20"/>
          <w:szCs w:val="20"/>
        </w:rPr>
        <w:t>工作文件</w:t>
      </w:r>
    </w:p>
    <w:tbl>
      <w:tblPr>
        <w:tblW w:w="10587" w:type="dxa"/>
        <w:jc w:val="center"/>
        <w:tblLook w:val="04A0" w:firstRow="1" w:lastRow="0" w:firstColumn="1" w:lastColumn="0" w:noHBand="0" w:noVBand="1"/>
      </w:tblPr>
      <w:tblGrid>
        <w:gridCol w:w="3234"/>
        <w:gridCol w:w="6464"/>
        <w:gridCol w:w="889"/>
      </w:tblGrid>
      <w:tr w:rsidR="00EB6908" w:rsidRPr="00836369" w14:paraId="3039706D" w14:textId="77777777" w:rsidTr="00153CDA">
        <w:trPr>
          <w:cantSplit/>
          <w:jc w:val="center"/>
        </w:trPr>
        <w:tc>
          <w:tcPr>
            <w:tcW w:w="3234" w:type="dxa"/>
            <w:shd w:val="clear" w:color="auto" w:fill="auto"/>
          </w:tcPr>
          <w:p w14:paraId="54FAA9EE" w14:textId="1CCFF112"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文号</w:t>
            </w:r>
          </w:p>
        </w:tc>
        <w:tc>
          <w:tcPr>
            <w:tcW w:w="6464" w:type="dxa"/>
            <w:shd w:val="clear" w:color="auto" w:fill="auto"/>
          </w:tcPr>
          <w:p w14:paraId="2F55E88D" w14:textId="2C736CB2"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标题</w:t>
            </w:r>
          </w:p>
        </w:tc>
        <w:tc>
          <w:tcPr>
            <w:tcW w:w="889" w:type="dxa"/>
            <w:shd w:val="clear" w:color="auto" w:fill="auto"/>
          </w:tcPr>
          <w:p w14:paraId="0DC741F1" w14:textId="0A531A61"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议程</w:t>
            </w:r>
            <w:r w:rsidR="00836369">
              <w:rPr>
                <w:rFonts w:eastAsia="KaiTi" w:hint="eastAsia"/>
                <w:iCs/>
                <w:snapToGrid w:val="0"/>
                <w:kern w:val="22"/>
                <w:sz w:val="20"/>
                <w:szCs w:val="20"/>
                <w:lang w:val="en-CA"/>
              </w:rPr>
              <w:t xml:space="preserve"> </w:t>
            </w:r>
            <w:r w:rsidR="00836369">
              <w:rPr>
                <w:rFonts w:eastAsia="KaiTi"/>
                <w:iCs/>
                <w:snapToGrid w:val="0"/>
                <w:kern w:val="22"/>
                <w:sz w:val="20"/>
                <w:szCs w:val="20"/>
                <w:lang w:val="en-CA"/>
              </w:rPr>
              <w:t xml:space="preserve"> </w:t>
            </w:r>
            <w:r w:rsidRPr="00836369">
              <w:rPr>
                <w:rFonts w:eastAsia="KaiTi"/>
                <w:iCs/>
                <w:snapToGrid w:val="0"/>
                <w:kern w:val="22"/>
                <w:sz w:val="20"/>
                <w:szCs w:val="20"/>
                <w:lang w:val="en-CA"/>
              </w:rPr>
              <w:t>项目</w:t>
            </w:r>
          </w:p>
        </w:tc>
      </w:tr>
      <w:tr w:rsidR="00EB6908" w:rsidRPr="00836369" w14:paraId="5AF6DF38" w14:textId="77777777" w:rsidTr="00153CDA">
        <w:trPr>
          <w:cantSplit/>
          <w:jc w:val="center"/>
        </w:trPr>
        <w:tc>
          <w:tcPr>
            <w:tcW w:w="3234" w:type="dxa"/>
            <w:shd w:val="clear" w:color="auto" w:fill="auto"/>
          </w:tcPr>
          <w:p w14:paraId="269AD014" w14:textId="77777777"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CBD/CP/MOP/10/1/Rev.1</w:t>
            </w:r>
          </w:p>
        </w:tc>
        <w:tc>
          <w:tcPr>
            <w:tcW w:w="6464" w:type="dxa"/>
            <w:shd w:val="clear" w:color="auto" w:fill="auto"/>
          </w:tcPr>
          <w:p w14:paraId="1C2D57E0" w14:textId="46A108BF" w:rsidR="00EB6908" w:rsidRPr="00836369" w:rsidRDefault="000079D9" w:rsidP="00153CDA">
            <w:pPr>
              <w:suppressLineNumbers/>
              <w:suppressAutoHyphens/>
              <w:kinsoku w:val="0"/>
              <w:overflowPunct w:val="0"/>
              <w:autoSpaceDE w:val="0"/>
              <w:autoSpaceDN w:val="0"/>
              <w:spacing w:before="60"/>
              <w:jc w:val="left"/>
              <w:rPr>
                <w:iCs/>
                <w:snapToGrid w:val="0"/>
                <w:kern w:val="22"/>
                <w:sz w:val="20"/>
                <w:szCs w:val="20"/>
                <w:lang w:val="en-CA"/>
              </w:rPr>
            </w:pPr>
            <w:r w:rsidRPr="00836369">
              <w:rPr>
                <w:iCs/>
                <w:snapToGrid w:val="0"/>
                <w:kern w:val="22"/>
                <w:sz w:val="20"/>
                <w:szCs w:val="20"/>
                <w:lang w:val="en-CA"/>
              </w:rPr>
              <w:t>临时议程</w:t>
            </w:r>
          </w:p>
        </w:tc>
        <w:tc>
          <w:tcPr>
            <w:tcW w:w="889" w:type="dxa"/>
            <w:shd w:val="clear" w:color="auto" w:fill="auto"/>
          </w:tcPr>
          <w:p w14:paraId="1290E03A" w14:textId="77777777"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2</w:t>
            </w:r>
          </w:p>
        </w:tc>
      </w:tr>
      <w:tr w:rsidR="00EB6908" w:rsidRPr="00836369" w14:paraId="5C0A985B" w14:textId="77777777" w:rsidTr="00153CDA">
        <w:trPr>
          <w:cantSplit/>
          <w:jc w:val="center"/>
        </w:trPr>
        <w:tc>
          <w:tcPr>
            <w:tcW w:w="3234" w:type="dxa"/>
            <w:shd w:val="clear" w:color="auto" w:fill="auto"/>
          </w:tcPr>
          <w:p w14:paraId="4BDE527E" w14:textId="77777777"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CBD/CP/MOP/10/1/Add.6</w:t>
            </w:r>
          </w:p>
        </w:tc>
        <w:tc>
          <w:tcPr>
            <w:tcW w:w="6464" w:type="dxa"/>
            <w:shd w:val="clear" w:color="auto" w:fill="auto"/>
          </w:tcPr>
          <w:p w14:paraId="2B0F7BE0" w14:textId="11B70233" w:rsidR="00EB6908" w:rsidRPr="00836369" w:rsidRDefault="000079D9" w:rsidP="00153CDA">
            <w:pPr>
              <w:suppressLineNumbers/>
              <w:suppressAutoHyphens/>
              <w:kinsoku w:val="0"/>
              <w:overflowPunct w:val="0"/>
              <w:autoSpaceDE w:val="0"/>
              <w:autoSpaceDN w:val="0"/>
              <w:spacing w:before="60"/>
              <w:jc w:val="left"/>
              <w:rPr>
                <w:iCs/>
                <w:snapToGrid w:val="0"/>
                <w:kern w:val="22"/>
                <w:sz w:val="20"/>
                <w:szCs w:val="20"/>
                <w:lang w:val="en-CA"/>
              </w:rPr>
            </w:pPr>
            <w:r w:rsidRPr="00836369">
              <w:rPr>
                <w:color w:val="000000"/>
                <w:kern w:val="22"/>
                <w:sz w:val="20"/>
                <w:szCs w:val="20"/>
              </w:rPr>
              <w:t>议程说明</w:t>
            </w:r>
          </w:p>
        </w:tc>
        <w:tc>
          <w:tcPr>
            <w:tcW w:w="889" w:type="dxa"/>
            <w:shd w:val="clear" w:color="auto" w:fill="auto"/>
          </w:tcPr>
          <w:p w14:paraId="0C0FFA86" w14:textId="77777777"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2</w:t>
            </w:r>
          </w:p>
        </w:tc>
      </w:tr>
      <w:tr w:rsidR="00EB6908" w:rsidRPr="00836369" w14:paraId="02EE1081" w14:textId="77777777" w:rsidTr="00153CDA">
        <w:trPr>
          <w:cantSplit/>
          <w:jc w:val="center"/>
        </w:trPr>
        <w:tc>
          <w:tcPr>
            <w:tcW w:w="3234" w:type="dxa"/>
            <w:shd w:val="clear" w:color="auto" w:fill="auto"/>
          </w:tcPr>
          <w:p w14:paraId="1D83C54F" w14:textId="77777777"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CBD/CP/MOP/10/4</w:t>
            </w:r>
          </w:p>
        </w:tc>
        <w:tc>
          <w:tcPr>
            <w:tcW w:w="6464" w:type="dxa"/>
            <w:shd w:val="clear" w:color="auto" w:fill="auto"/>
          </w:tcPr>
          <w:p w14:paraId="633530E7" w14:textId="423A81E3" w:rsidR="00EB6908" w:rsidRPr="00836369" w:rsidRDefault="000079D9" w:rsidP="00153CDA">
            <w:pPr>
              <w:suppressLineNumbers/>
              <w:suppressAutoHyphens/>
              <w:kinsoku w:val="0"/>
              <w:overflowPunct w:val="0"/>
              <w:autoSpaceDE w:val="0"/>
              <w:autoSpaceDN w:val="0"/>
              <w:spacing w:before="60"/>
              <w:jc w:val="left"/>
              <w:rPr>
                <w:iCs/>
                <w:snapToGrid w:val="0"/>
                <w:kern w:val="22"/>
                <w:sz w:val="20"/>
                <w:szCs w:val="20"/>
                <w:lang w:val="en-CA"/>
              </w:rPr>
            </w:pPr>
            <w:r w:rsidRPr="00836369">
              <w:rPr>
                <w:iCs/>
                <w:snapToGrid w:val="0"/>
                <w:kern w:val="22"/>
                <w:sz w:val="20"/>
                <w:szCs w:val="20"/>
                <w:lang w:val="en-CA"/>
              </w:rPr>
              <w:t>作为卡塔赫纳生物安全议定书缔约方会议的缔约方大会第十次会议</w:t>
            </w:r>
            <w:r w:rsidR="002D5474">
              <w:rPr>
                <w:iCs/>
                <w:snapToGrid w:val="0"/>
                <w:kern w:val="22"/>
                <w:sz w:val="20"/>
                <w:szCs w:val="20"/>
                <w:lang w:val="en-CA"/>
              </w:rPr>
              <w:t>（</w:t>
            </w:r>
            <w:r w:rsidR="002D5474" w:rsidRPr="00836369">
              <w:rPr>
                <w:iCs/>
                <w:snapToGrid w:val="0"/>
                <w:kern w:val="22"/>
                <w:sz w:val="20"/>
                <w:szCs w:val="20"/>
                <w:lang w:val="en-CA"/>
              </w:rPr>
              <w:t>第一阶段</w:t>
            </w:r>
            <w:r w:rsidR="002D5474">
              <w:rPr>
                <w:rFonts w:hint="eastAsia"/>
                <w:iCs/>
                <w:snapToGrid w:val="0"/>
                <w:kern w:val="22"/>
                <w:sz w:val="20"/>
                <w:szCs w:val="20"/>
                <w:lang w:val="en-CA"/>
              </w:rPr>
              <w:t>会议</w:t>
            </w:r>
            <w:r w:rsidR="002D5474">
              <w:rPr>
                <w:iCs/>
                <w:snapToGrid w:val="0"/>
                <w:kern w:val="22"/>
                <w:sz w:val="20"/>
                <w:szCs w:val="20"/>
                <w:lang w:val="en-CA"/>
              </w:rPr>
              <w:t>）</w:t>
            </w:r>
            <w:r w:rsidRPr="00836369">
              <w:rPr>
                <w:iCs/>
                <w:snapToGrid w:val="0"/>
                <w:kern w:val="22"/>
                <w:sz w:val="20"/>
                <w:szCs w:val="20"/>
                <w:lang w:val="en-CA"/>
              </w:rPr>
              <w:t>报告</w:t>
            </w:r>
          </w:p>
        </w:tc>
        <w:tc>
          <w:tcPr>
            <w:tcW w:w="889" w:type="dxa"/>
            <w:shd w:val="clear" w:color="auto" w:fill="auto"/>
          </w:tcPr>
          <w:p w14:paraId="0AA1F985" w14:textId="77777777"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19</w:t>
            </w:r>
          </w:p>
        </w:tc>
      </w:tr>
      <w:tr w:rsidR="00EB6908" w:rsidRPr="00836369" w14:paraId="6D6C36B9" w14:textId="77777777" w:rsidTr="00153CDA">
        <w:trPr>
          <w:cantSplit/>
          <w:jc w:val="center"/>
        </w:trPr>
        <w:tc>
          <w:tcPr>
            <w:tcW w:w="3234" w:type="dxa"/>
            <w:shd w:val="clear" w:color="auto" w:fill="auto"/>
          </w:tcPr>
          <w:p w14:paraId="01FBC649" w14:textId="77777777" w:rsidR="00EB6908" w:rsidRPr="00836369" w:rsidRDefault="00EB6908" w:rsidP="00153CDA">
            <w:pPr>
              <w:suppressLineNumbers/>
              <w:suppressAutoHyphens/>
              <w:kinsoku w:val="0"/>
              <w:overflowPunct w:val="0"/>
              <w:autoSpaceDE w:val="0"/>
              <w:autoSpaceDN w:val="0"/>
              <w:spacing w:before="120"/>
              <w:jc w:val="left"/>
              <w:rPr>
                <w:i/>
                <w:snapToGrid w:val="0"/>
                <w:kern w:val="22"/>
                <w:sz w:val="20"/>
                <w:szCs w:val="20"/>
                <w:lang w:val="en-CA"/>
              </w:rPr>
            </w:pPr>
            <w:r w:rsidRPr="00836369">
              <w:rPr>
                <w:color w:val="000000"/>
                <w:kern w:val="22"/>
                <w:sz w:val="20"/>
                <w:szCs w:val="20"/>
              </w:rPr>
              <w:t>CBD/CP/MOP/10/L.1/Rev.1</w:t>
            </w:r>
          </w:p>
        </w:tc>
        <w:tc>
          <w:tcPr>
            <w:tcW w:w="6464" w:type="dxa"/>
            <w:shd w:val="clear" w:color="auto" w:fill="auto"/>
          </w:tcPr>
          <w:p w14:paraId="32F29273" w14:textId="15BEBB9F" w:rsidR="00EB6908" w:rsidRPr="00836369" w:rsidRDefault="000079D9" w:rsidP="00153CDA">
            <w:pPr>
              <w:suppressLineNumbers/>
              <w:suppressAutoHyphens/>
              <w:kinsoku w:val="0"/>
              <w:overflowPunct w:val="0"/>
              <w:autoSpaceDE w:val="0"/>
              <w:autoSpaceDN w:val="0"/>
              <w:spacing w:before="120"/>
              <w:jc w:val="left"/>
              <w:rPr>
                <w:i/>
                <w:snapToGrid w:val="0"/>
                <w:kern w:val="22"/>
                <w:sz w:val="20"/>
                <w:szCs w:val="20"/>
                <w:lang w:val="en-CA"/>
              </w:rPr>
            </w:pPr>
            <w:r w:rsidRPr="00836369">
              <w:rPr>
                <w:color w:val="000000"/>
                <w:kern w:val="22"/>
                <w:sz w:val="20"/>
                <w:szCs w:val="20"/>
              </w:rPr>
              <w:t>会议报告草案</w:t>
            </w:r>
          </w:p>
        </w:tc>
        <w:tc>
          <w:tcPr>
            <w:tcW w:w="889" w:type="dxa"/>
            <w:shd w:val="clear" w:color="auto" w:fill="auto"/>
          </w:tcPr>
          <w:p w14:paraId="1EE90B89" w14:textId="77777777" w:rsidR="00EB6908" w:rsidRPr="00836369" w:rsidRDefault="00EB6908" w:rsidP="00153CDA">
            <w:pPr>
              <w:suppressLineNumbers/>
              <w:suppressAutoHyphens/>
              <w:kinsoku w:val="0"/>
              <w:overflowPunct w:val="0"/>
              <w:autoSpaceDE w:val="0"/>
              <w:autoSpaceDN w:val="0"/>
              <w:spacing w:before="120"/>
              <w:jc w:val="center"/>
              <w:rPr>
                <w:iCs/>
                <w:snapToGrid w:val="0"/>
                <w:kern w:val="22"/>
                <w:sz w:val="20"/>
                <w:szCs w:val="20"/>
                <w:lang w:val="en-CA"/>
              </w:rPr>
            </w:pPr>
            <w:r w:rsidRPr="00836369">
              <w:rPr>
                <w:iCs/>
                <w:snapToGrid w:val="0"/>
                <w:kern w:val="22"/>
                <w:sz w:val="20"/>
                <w:szCs w:val="20"/>
                <w:lang w:val="en-CA"/>
              </w:rPr>
              <w:t>19</w:t>
            </w:r>
          </w:p>
        </w:tc>
      </w:tr>
      <w:tr w:rsidR="00EB6908" w:rsidRPr="00836369" w14:paraId="0740F48E" w14:textId="77777777" w:rsidTr="00153CDA">
        <w:trPr>
          <w:cantSplit/>
          <w:jc w:val="center"/>
        </w:trPr>
        <w:tc>
          <w:tcPr>
            <w:tcW w:w="3234" w:type="dxa"/>
            <w:shd w:val="clear" w:color="auto" w:fill="auto"/>
          </w:tcPr>
          <w:p w14:paraId="6B7C3AA2"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c>
          <w:tcPr>
            <w:tcW w:w="6464" w:type="dxa"/>
            <w:shd w:val="clear" w:color="auto" w:fill="auto"/>
          </w:tcPr>
          <w:p w14:paraId="17E25A8E"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c>
          <w:tcPr>
            <w:tcW w:w="889" w:type="dxa"/>
            <w:shd w:val="clear" w:color="auto" w:fill="auto"/>
          </w:tcPr>
          <w:p w14:paraId="61B8BD3F"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r>
    </w:tbl>
    <w:p w14:paraId="61F296D1" w14:textId="1C93C55B" w:rsidR="00EB6908" w:rsidRPr="00B451A0" w:rsidRDefault="000079D9" w:rsidP="000079D9">
      <w:pPr>
        <w:adjustRightInd w:val="0"/>
        <w:snapToGrid w:val="0"/>
        <w:spacing w:before="120" w:after="120" w:line="240" w:lineRule="atLeast"/>
        <w:jc w:val="center"/>
        <w:rPr>
          <w:color w:val="000000"/>
          <w:kern w:val="22"/>
          <w:sz w:val="20"/>
          <w:szCs w:val="20"/>
        </w:rPr>
      </w:pPr>
      <w:r w:rsidRPr="00B451A0">
        <w:rPr>
          <w:b/>
          <w:bCs/>
          <w:sz w:val="20"/>
          <w:szCs w:val="20"/>
        </w:rPr>
        <w:t xml:space="preserve">B.  </w:t>
      </w:r>
      <w:r w:rsidRPr="00B451A0">
        <w:rPr>
          <w:b/>
          <w:bCs/>
          <w:sz w:val="20"/>
          <w:szCs w:val="20"/>
        </w:rPr>
        <w:t>资料文件</w:t>
      </w:r>
    </w:p>
    <w:tbl>
      <w:tblPr>
        <w:tblW w:w="10587" w:type="dxa"/>
        <w:jc w:val="center"/>
        <w:tblLook w:val="04A0" w:firstRow="1" w:lastRow="0" w:firstColumn="1" w:lastColumn="0" w:noHBand="0" w:noVBand="1"/>
      </w:tblPr>
      <w:tblGrid>
        <w:gridCol w:w="3114"/>
        <w:gridCol w:w="6584"/>
        <w:gridCol w:w="889"/>
      </w:tblGrid>
      <w:tr w:rsidR="00EB6908" w:rsidRPr="00836369" w14:paraId="464B1052" w14:textId="77777777" w:rsidTr="00153CDA">
        <w:trPr>
          <w:cantSplit/>
          <w:jc w:val="center"/>
        </w:trPr>
        <w:tc>
          <w:tcPr>
            <w:tcW w:w="3114" w:type="dxa"/>
            <w:shd w:val="clear" w:color="auto" w:fill="auto"/>
          </w:tcPr>
          <w:p w14:paraId="3290C8B6" w14:textId="40EFA984"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文号</w:t>
            </w:r>
          </w:p>
        </w:tc>
        <w:tc>
          <w:tcPr>
            <w:tcW w:w="6584" w:type="dxa"/>
            <w:shd w:val="clear" w:color="auto" w:fill="auto"/>
          </w:tcPr>
          <w:p w14:paraId="7770C076" w14:textId="4DCBAEB9"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标题</w:t>
            </w:r>
          </w:p>
        </w:tc>
        <w:tc>
          <w:tcPr>
            <w:tcW w:w="889" w:type="dxa"/>
            <w:shd w:val="clear" w:color="auto" w:fill="auto"/>
          </w:tcPr>
          <w:p w14:paraId="3B94609C" w14:textId="1E453DDE"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议程</w:t>
            </w:r>
            <w:r w:rsidR="00836369">
              <w:rPr>
                <w:rFonts w:eastAsia="KaiTi" w:hint="eastAsia"/>
                <w:iCs/>
                <w:snapToGrid w:val="0"/>
                <w:kern w:val="22"/>
                <w:sz w:val="20"/>
                <w:szCs w:val="20"/>
                <w:lang w:val="en-CA"/>
              </w:rPr>
              <w:t xml:space="preserve"> </w:t>
            </w:r>
            <w:r w:rsidR="00836369">
              <w:rPr>
                <w:rFonts w:eastAsia="KaiTi"/>
                <w:iCs/>
                <w:snapToGrid w:val="0"/>
                <w:kern w:val="22"/>
                <w:sz w:val="20"/>
                <w:szCs w:val="20"/>
                <w:lang w:val="en-CA"/>
              </w:rPr>
              <w:t xml:space="preserve"> </w:t>
            </w:r>
            <w:r w:rsidRPr="00836369">
              <w:rPr>
                <w:rFonts w:eastAsia="KaiTi"/>
                <w:iCs/>
                <w:snapToGrid w:val="0"/>
                <w:kern w:val="22"/>
                <w:sz w:val="20"/>
                <w:szCs w:val="20"/>
                <w:lang w:val="en-CA"/>
              </w:rPr>
              <w:t>项目</w:t>
            </w:r>
          </w:p>
        </w:tc>
      </w:tr>
      <w:tr w:rsidR="00EB6908" w:rsidRPr="00836369" w14:paraId="6A122901" w14:textId="77777777" w:rsidTr="00153CDA">
        <w:trPr>
          <w:cantSplit/>
          <w:jc w:val="center"/>
        </w:trPr>
        <w:tc>
          <w:tcPr>
            <w:tcW w:w="3114" w:type="dxa"/>
            <w:shd w:val="clear" w:color="auto" w:fill="auto"/>
          </w:tcPr>
          <w:p w14:paraId="48BDF6DA" w14:textId="77777777" w:rsidR="00EB6908" w:rsidRPr="00836369" w:rsidRDefault="00EB6908" w:rsidP="00153CDA">
            <w:pPr>
              <w:suppressLineNumbers/>
              <w:suppressAutoHyphens/>
              <w:kinsoku w:val="0"/>
              <w:overflowPunct w:val="0"/>
              <w:autoSpaceDE w:val="0"/>
              <w:autoSpaceDN w:val="0"/>
              <w:spacing w:before="120"/>
              <w:jc w:val="left"/>
              <w:rPr>
                <w:iCs/>
                <w:snapToGrid w:val="0"/>
                <w:kern w:val="22"/>
                <w:sz w:val="20"/>
                <w:szCs w:val="20"/>
                <w:lang w:val="en-CA"/>
              </w:rPr>
            </w:pPr>
            <w:r w:rsidRPr="00836369">
              <w:rPr>
                <w:color w:val="000000"/>
                <w:kern w:val="22"/>
                <w:sz w:val="20"/>
                <w:szCs w:val="20"/>
              </w:rPr>
              <w:t>CBD/CP/MOP/10/INF/10</w:t>
            </w:r>
          </w:p>
        </w:tc>
        <w:tc>
          <w:tcPr>
            <w:tcW w:w="6584" w:type="dxa"/>
            <w:shd w:val="clear" w:color="auto" w:fill="auto"/>
          </w:tcPr>
          <w:p w14:paraId="3AB3D39A" w14:textId="65EB03EB" w:rsidR="00EB6908" w:rsidRPr="00836369" w:rsidRDefault="00836369" w:rsidP="00153CDA">
            <w:pPr>
              <w:suppressLineNumbers/>
              <w:suppressAutoHyphens/>
              <w:kinsoku w:val="0"/>
              <w:overflowPunct w:val="0"/>
              <w:autoSpaceDE w:val="0"/>
              <w:autoSpaceDN w:val="0"/>
              <w:spacing w:before="120"/>
              <w:jc w:val="left"/>
              <w:rPr>
                <w:iCs/>
                <w:snapToGrid w:val="0"/>
                <w:kern w:val="22"/>
                <w:sz w:val="20"/>
                <w:szCs w:val="20"/>
                <w:lang w:val="en-CA"/>
              </w:rPr>
            </w:pPr>
            <w:r w:rsidRPr="00836369">
              <w:rPr>
                <w:snapToGrid w:val="0"/>
                <w:kern w:val="22"/>
                <w:sz w:val="20"/>
                <w:szCs w:val="20"/>
              </w:rPr>
              <w:t>填补缔约方大会主席团副主席、科咨机构主席、执行问题附属机构主席职位的选举程序</w:t>
            </w:r>
          </w:p>
        </w:tc>
        <w:tc>
          <w:tcPr>
            <w:tcW w:w="889" w:type="dxa"/>
            <w:shd w:val="clear" w:color="auto" w:fill="auto"/>
          </w:tcPr>
          <w:p w14:paraId="1FC97C96" w14:textId="77777777" w:rsidR="00EB6908" w:rsidRPr="00836369" w:rsidRDefault="00EB6908" w:rsidP="000079D9">
            <w:pPr>
              <w:pStyle w:val="Para1"/>
              <w:numPr>
                <w:ilvl w:val="0"/>
                <w:numId w:val="0"/>
              </w:numPr>
              <w:suppressLineNumbers/>
              <w:suppressAutoHyphens/>
              <w:kinsoku w:val="0"/>
              <w:overflowPunct w:val="0"/>
              <w:autoSpaceDE w:val="0"/>
              <w:autoSpaceDN w:val="0"/>
              <w:spacing w:after="0"/>
              <w:ind w:left="270"/>
              <w:rPr>
                <w:color w:val="000000"/>
                <w:kern w:val="22"/>
                <w:szCs w:val="20"/>
              </w:rPr>
            </w:pPr>
            <w:r w:rsidRPr="00836369">
              <w:rPr>
                <w:color w:val="000000"/>
                <w:kern w:val="22"/>
                <w:szCs w:val="20"/>
              </w:rPr>
              <w:t>2</w:t>
            </w:r>
          </w:p>
          <w:p w14:paraId="0FBD3E78" w14:textId="77777777" w:rsidR="00EB6908" w:rsidRPr="00836369" w:rsidRDefault="00EB6908" w:rsidP="00153CDA">
            <w:pPr>
              <w:suppressLineNumbers/>
              <w:suppressAutoHyphens/>
              <w:kinsoku w:val="0"/>
              <w:overflowPunct w:val="0"/>
              <w:autoSpaceDE w:val="0"/>
              <w:autoSpaceDN w:val="0"/>
              <w:spacing w:before="120"/>
              <w:jc w:val="center"/>
              <w:rPr>
                <w:iCs/>
                <w:snapToGrid w:val="0"/>
                <w:kern w:val="22"/>
                <w:sz w:val="20"/>
                <w:szCs w:val="20"/>
                <w:lang w:val="en-CA"/>
              </w:rPr>
            </w:pPr>
          </w:p>
        </w:tc>
      </w:tr>
    </w:tbl>
    <w:p w14:paraId="55BBFA08" w14:textId="3D54618E" w:rsidR="00EB6908" w:rsidRDefault="00EB6908" w:rsidP="00EB6908">
      <w:pPr>
        <w:pStyle w:val="Para1"/>
        <w:numPr>
          <w:ilvl w:val="0"/>
          <w:numId w:val="0"/>
        </w:numPr>
        <w:suppressLineNumbers/>
        <w:suppressAutoHyphens/>
        <w:kinsoku w:val="0"/>
        <w:overflowPunct w:val="0"/>
        <w:autoSpaceDE w:val="0"/>
        <w:autoSpaceDN w:val="0"/>
        <w:spacing w:after="0"/>
      </w:pPr>
    </w:p>
    <w:p w14:paraId="692F64A4" w14:textId="77777777" w:rsidR="00EB6908" w:rsidRDefault="00EB6908">
      <w:pPr>
        <w:jc w:val="left"/>
        <w:rPr>
          <w:snapToGrid w:val="0"/>
          <w:sz w:val="20"/>
          <w:szCs w:val="18"/>
          <w:lang w:val="en-US"/>
        </w:rPr>
      </w:pPr>
      <w:r>
        <w:br w:type="page"/>
      </w:r>
    </w:p>
    <w:p w14:paraId="5BCC1D26" w14:textId="77777777" w:rsidR="00EB6908" w:rsidRPr="00836369" w:rsidRDefault="00EB6908" w:rsidP="00836369">
      <w:pPr>
        <w:pStyle w:val="Para1"/>
        <w:numPr>
          <w:ilvl w:val="0"/>
          <w:numId w:val="0"/>
        </w:numPr>
        <w:suppressLineNumbers/>
        <w:suppressAutoHyphens/>
        <w:kinsoku w:val="0"/>
        <w:overflowPunct w:val="0"/>
        <w:autoSpaceDE w:val="0"/>
        <w:autoSpaceDN w:val="0"/>
        <w:jc w:val="center"/>
        <w:rPr>
          <w:rFonts w:eastAsia="KaiTi"/>
          <w:sz w:val="24"/>
          <w:szCs w:val="24"/>
        </w:rPr>
      </w:pPr>
      <w:r w:rsidRPr="00836369">
        <w:rPr>
          <w:rFonts w:eastAsia="KaiTi"/>
          <w:sz w:val="24"/>
          <w:szCs w:val="24"/>
        </w:rPr>
        <w:lastRenderedPageBreak/>
        <w:t>附件二</w:t>
      </w:r>
    </w:p>
    <w:p w14:paraId="2935FB3F" w14:textId="7E105249" w:rsidR="00EB6908" w:rsidRDefault="00EB6908" w:rsidP="005776EC">
      <w:pPr>
        <w:pStyle w:val="Para1"/>
        <w:numPr>
          <w:ilvl w:val="0"/>
          <w:numId w:val="0"/>
        </w:numPr>
        <w:suppressLineNumbers/>
        <w:suppressAutoHyphens/>
        <w:kinsoku w:val="0"/>
        <w:overflowPunct w:val="0"/>
        <w:autoSpaceDE w:val="0"/>
        <w:autoSpaceDN w:val="0"/>
        <w:jc w:val="center"/>
        <w:rPr>
          <w:bCs/>
          <w:i/>
          <w:iCs/>
          <w:kern w:val="22"/>
          <w:szCs w:val="22"/>
        </w:rPr>
      </w:pPr>
      <w:r w:rsidRPr="00836369">
        <w:rPr>
          <w:b/>
          <w:bCs/>
          <w:sz w:val="24"/>
          <w:szCs w:val="24"/>
        </w:rPr>
        <w:t>作为卡塔赫纳生物安全议定书缔约方会议的缔约方大会第十次会议</w:t>
      </w:r>
      <w:r w:rsidR="004E45BB" w:rsidRPr="00836369">
        <w:rPr>
          <w:b/>
          <w:bCs/>
          <w:sz w:val="24"/>
          <w:szCs w:val="24"/>
        </w:rPr>
        <w:t>第二阶段会议</w:t>
      </w:r>
      <w:r w:rsidR="00836369" w:rsidRPr="00836369">
        <w:rPr>
          <w:b/>
          <w:bCs/>
          <w:sz w:val="24"/>
          <w:szCs w:val="24"/>
        </w:rPr>
        <w:t>续会</w:t>
      </w:r>
      <w:r w:rsidRPr="00836369">
        <w:rPr>
          <w:b/>
          <w:bCs/>
          <w:sz w:val="24"/>
          <w:szCs w:val="24"/>
        </w:rPr>
        <w:t>的</w:t>
      </w:r>
      <w:r w:rsidR="00836369" w:rsidRPr="00836369">
        <w:rPr>
          <w:rFonts w:hint="eastAsia"/>
          <w:b/>
          <w:bCs/>
          <w:sz w:val="24"/>
          <w:szCs w:val="24"/>
        </w:rPr>
        <w:t xml:space="preserve"> </w:t>
      </w:r>
      <w:r w:rsidRPr="00836369">
        <w:rPr>
          <w:b/>
          <w:bCs/>
          <w:sz w:val="24"/>
          <w:szCs w:val="24"/>
        </w:rPr>
        <w:t>拟议工作安排</w:t>
      </w:r>
    </w:p>
    <w:tbl>
      <w:tblPr>
        <w:tblStyle w:val="TableGrid"/>
        <w:tblW w:w="10490" w:type="dxa"/>
        <w:tblInd w:w="-572" w:type="dxa"/>
        <w:tblLayout w:type="fixed"/>
        <w:tblLook w:val="04A0" w:firstRow="1" w:lastRow="0" w:firstColumn="1" w:lastColumn="0" w:noHBand="0" w:noVBand="1"/>
      </w:tblPr>
      <w:tblGrid>
        <w:gridCol w:w="1382"/>
        <w:gridCol w:w="720"/>
        <w:gridCol w:w="630"/>
        <w:gridCol w:w="810"/>
        <w:gridCol w:w="2259"/>
        <w:gridCol w:w="4689"/>
      </w:tblGrid>
      <w:tr w:rsidR="00EB6908" w:rsidRPr="00264069" w14:paraId="0F1A9297" w14:textId="77777777" w:rsidTr="006851D0">
        <w:tc>
          <w:tcPr>
            <w:tcW w:w="1382" w:type="dxa"/>
            <w:tcBorders>
              <w:top w:val="single" w:sz="4" w:space="0" w:color="auto"/>
              <w:left w:val="nil"/>
              <w:bottom w:val="double" w:sz="4" w:space="0" w:color="000000"/>
              <w:right w:val="dotted" w:sz="4" w:space="0" w:color="000000"/>
            </w:tcBorders>
          </w:tcPr>
          <w:p w14:paraId="16F45DDB" w14:textId="3FBCE4F0" w:rsidR="00EB6908" w:rsidRPr="00836369" w:rsidRDefault="00836369" w:rsidP="00153CDA">
            <w:pPr>
              <w:spacing w:before="40" w:after="40"/>
              <w:rPr>
                <w:rFonts w:eastAsia="KaiTi" w:cs="Calibri"/>
                <w:kern w:val="22"/>
                <w:sz w:val="20"/>
                <w:szCs w:val="20"/>
              </w:rPr>
            </w:pPr>
            <w:r w:rsidRPr="00836369">
              <w:rPr>
                <w:rFonts w:asciiTheme="minorEastAsia" w:eastAsia="KaiTi" w:hAnsiTheme="minorEastAsia" w:cs="Calibri" w:hint="eastAsia"/>
                <w:kern w:val="22"/>
                <w:sz w:val="20"/>
                <w:szCs w:val="20"/>
                <w:lang w:eastAsia="zh-CN"/>
              </w:rPr>
              <w:t>日期</w:t>
            </w:r>
          </w:p>
        </w:tc>
        <w:tc>
          <w:tcPr>
            <w:tcW w:w="9108" w:type="dxa"/>
            <w:gridSpan w:val="5"/>
            <w:tcBorders>
              <w:top w:val="single" w:sz="4" w:space="0" w:color="auto"/>
              <w:left w:val="dotted" w:sz="4" w:space="0" w:color="000000"/>
              <w:bottom w:val="single" w:sz="4" w:space="0" w:color="auto"/>
              <w:right w:val="nil"/>
            </w:tcBorders>
          </w:tcPr>
          <w:p w14:paraId="37C1565A" w14:textId="22EC8B81" w:rsidR="00EB6908" w:rsidRPr="00836369" w:rsidRDefault="00836369" w:rsidP="00153CDA">
            <w:pPr>
              <w:spacing w:before="40" w:after="40"/>
              <w:jc w:val="center"/>
              <w:rPr>
                <w:rFonts w:eastAsia="KaiTi" w:cs="Calibri"/>
                <w:b/>
                <w:bCs/>
                <w:kern w:val="22"/>
                <w:sz w:val="20"/>
                <w:szCs w:val="20"/>
              </w:rPr>
            </w:pPr>
            <w:r w:rsidRPr="00836369">
              <w:rPr>
                <w:rFonts w:ascii="Microsoft YaHei" w:eastAsia="KaiTi" w:hAnsi="Microsoft YaHei" w:cs="Microsoft YaHei" w:hint="eastAsia"/>
                <w:kern w:val="22"/>
                <w:sz w:val="20"/>
                <w:szCs w:val="20"/>
                <w:lang w:eastAsia="zh-CN"/>
              </w:rPr>
              <w:t>议程项目</w:t>
            </w:r>
          </w:p>
        </w:tc>
      </w:tr>
      <w:tr w:rsidR="00EB6908" w:rsidRPr="00264069" w14:paraId="60DD13A4" w14:textId="77777777" w:rsidTr="009C7126">
        <w:tc>
          <w:tcPr>
            <w:tcW w:w="1382" w:type="dxa"/>
            <w:vMerge w:val="restart"/>
            <w:tcBorders>
              <w:top w:val="double" w:sz="4" w:space="0" w:color="000000"/>
              <w:bottom w:val="double" w:sz="4" w:space="0" w:color="000000"/>
              <w:right w:val="single" w:sz="4" w:space="0" w:color="auto"/>
            </w:tcBorders>
          </w:tcPr>
          <w:p w14:paraId="73EDC79E" w14:textId="193850CD" w:rsidR="009C7126" w:rsidRPr="009C7126" w:rsidRDefault="009C7126" w:rsidP="009C7126">
            <w:pPr>
              <w:spacing w:before="40" w:after="40"/>
              <w:jc w:val="left"/>
              <w:rPr>
                <w:kern w:val="22"/>
                <w:sz w:val="20"/>
                <w:szCs w:val="20"/>
                <w:lang w:eastAsia="zh-CN"/>
              </w:rPr>
            </w:pPr>
            <w:r w:rsidRPr="009C7126">
              <w:rPr>
                <w:kern w:val="22"/>
                <w:sz w:val="20"/>
                <w:szCs w:val="20"/>
                <w:lang w:eastAsia="zh-CN"/>
              </w:rPr>
              <w:t>10</w:t>
            </w:r>
            <w:r w:rsidRPr="009C7126">
              <w:rPr>
                <w:kern w:val="22"/>
                <w:sz w:val="20"/>
                <w:szCs w:val="20"/>
                <w:lang w:eastAsia="zh-CN"/>
              </w:rPr>
              <w:t>月</w:t>
            </w:r>
            <w:r w:rsidRPr="009C7126">
              <w:rPr>
                <w:kern w:val="22"/>
                <w:sz w:val="20"/>
                <w:szCs w:val="20"/>
                <w:lang w:eastAsia="zh-CN"/>
              </w:rPr>
              <w:t>19</w:t>
            </w:r>
            <w:r w:rsidRPr="009C7126">
              <w:rPr>
                <w:kern w:val="22"/>
                <w:sz w:val="20"/>
                <w:szCs w:val="20"/>
                <w:lang w:eastAsia="zh-CN"/>
              </w:rPr>
              <w:t>日</w:t>
            </w:r>
            <w:r>
              <w:rPr>
                <w:rFonts w:hint="eastAsia"/>
                <w:kern w:val="22"/>
                <w:sz w:val="20"/>
                <w:szCs w:val="20"/>
                <w:lang w:eastAsia="zh-CN"/>
              </w:rPr>
              <w:t xml:space="preserve"> </w:t>
            </w:r>
            <w:r>
              <w:rPr>
                <w:kern w:val="22"/>
                <w:sz w:val="20"/>
                <w:szCs w:val="20"/>
                <w:lang w:eastAsia="zh-CN"/>
              </w:rPr>
              <w:t xml:space="preserve">    </w:t>
            </w:r>
            <w:r w:rsidRPr="009C7126">
              <w:rPr>
                <w:kern w:val="22"/>
                <w:sz w:val="20"/>
                <w:szCs w:val="20"/>
                <w:lang w:eastAsia="zh-CN"/>
              </w:rPr>
              <w:t>星期四</w:t>
            </w:r>
          </w:p>
          <w:p w14:paraId="1D6C9049" w14:textId="707E3C44" w:rsidR="00EB6908" w:rsidRPr="00264069" w:rsidRDefault="007C4BDF" w:rsidP="009C7126">
            <w:pPr>
              <w:spacing w:before="40" w:after="40"/>
              <w:jc w:val="left"/>
              <w:rPr>
                <w:rFonts w:cs="Calibri"/>
                <w:kern w:val="22"/>
                <w:sz w:val="18"/>
                <w:szCs w:val="18"/>
                <w:lang w:eastAsia="zh-CN"/>
              </w:rPr>
            </w:pPr>
            <w:r>
              <w:rPr>
                <w:rFonts w:ascii="Times New Roman" w:eastAsia="SimSun" w:hAnsi="Times New Roman"/>
                <w:kern w:val="22"/>
                <w:sz w:val="20"/>
                <w:szCs w:val="20"/>
                <w:lang w:eastAsia="zh-CN"/>
              </w:rPr>
              <w:t>（</w:t>
            </w:r>
            <w:r w:rsidR="009C7126" w:rsidRPr="009C7126">
              <w:rPr>
                <w:rFonts w:ascii="Times New Roman" w:eastAsia="SimSun" w:hAnsi="Times New Roman"/>
                <w:kern w:val="22"/>
                <w:sz w:val="20"/>
                <w:szCs w:val="20"/>
                <w:lang w:eastAsia="zh-CN"/>
              </w:rPr>
              <w:t>下午</w:t>
            </w:r>
            <w:r w:rsidR="009C7126" w:rsidRPr="009C7126">
              <w:rPr>
                <w:rFonts w:ascii="Times New Roman" w:eastAsia="SimSun" w:hAnsi="Times New Roman"/>
                <w:kern w:val="22"/>
                <w:sz w:val="20"/>
                <w:szCs w:val="20"/>
                <w:lang w:eastAsia="zh-CN"/>
              </w:rPr>
              <w:t>3</w:t>
            </w:r>
            <w:r w:rsidR="009C7126">
              <w:rPr>
                <w:rFonts w:ascii="Times New Roman" w:eastAsia="SimSun" w:hAnsi="Times New Roman" w:hint="eastAsia"/>
                <w:kern w:val="22"/>
                <w:sz w:val="20"/>
                <w:szCs w:val="20"/>
                <w:lang w:eastAsia="zh-CN"/>
              </w:rPr>
              <w:t>时</w:t>
            </w:r>
            <w:r w:rsidR="009C7126" w:rsidRPr="009C7126">
              <w:rPr>
                <w:rFonts w:ascii="Times New Roman" w:eastAsia="SimSun" w:hAnsi="Times New Roman"/>
                <w:kern w:val="22"/>
                <w:sz w:val="20"/>
                <w:szCs w:val="20"/>
                <w:lang w:eastAsia="zh-CN"/>
              </w:rPr>
              <w:t>至</w:t>
            </w:r>
            <w:r w:rsidR="009C7126" w:rsidRPr="009C7126">
              <w:rPr>
                <w:rFonts w:ascii="Times New Roman" w:eastAsia="SimSun" w:hAnsi="Times New Roman"/>
                <w:kern w:val="22"/>
                <w:sz w:val="20"/>
                <w:szCs w:val="20"/>
                <w:lang w:eastAsia="zh-CN"/>
              </w:rPr>
              <w:t>6</w:t>
            </w:r>
            <w:r w:rsidR="009C7126">
              <w:rPr>
                <w:rFonts w:ascii="Times New Roman" w:eastAsia="SimSun" w:hAnsi="Times New Roman" w:hint="eastAsia"/>
                <w:kern w:val="22"/>
                <w:sz w:val="20"/>
                <w:szCs w:val="20"/>
                <w:lang w:eastAsia="zh-CN"/>
              </w:rPr>
              <w:t>时</w:t>
            </w:r>
            <w:r>
              <w:rPr>
                <w:rFonts w:ascii="Times New Roman" w:eastAsia="SimSun" w:hAnsi="Times New Roman"/>
                <w:kern w:val="22"/>
                <w:sz w:val="20"/>
                <w:szCs w:val="20"/>
                <w:lang w:eastAsia="zh-CN"/>
              </w:rPr>
              <w:t>）</w:t>
            </w:r>
          </w:p>
        </w:tc>
        <w:tc>
          <w:tcPr>
            <w:tcW w:w="720" w:type="dxa"/>
            <w:tcBorders>
              <w:top w:val="double" w:sz="4" w:space="0" w:color="000000"/>
              <w:left w:val="single" w:sz="4" w:space="0" w:color="auto"/>
              <w:bottom w:val="dotted" w:sz="4" w:space="0" w:color="000000"/>
              <w:right w:val="dotted" w:sz="4" w:space="0" w:color="000000"/>
            </w:tcBorders>
          </w:tcPr>
          <w:p w14:paraId="68E80500" w14:textId="77777777" w:rsidR="00EB6908" w:rsidRPr="00264069" w:rsidRDefault="00EB6908" w:rsidP="00153CDA">
            <w:pPr>
              <w:shd w:val="clear" w:color="auto" w:fill="92D050"/>
              <w:spacing w:before="40" w:after="40"/>
              <w:rPr>
                <w:rFonts w:cs="Calibri"/>
                <w:kern w:val="22"/>
                <w:sz w:val="18"/>
                <w:szCs w:val="18"/>
              </w:rPr>
            </w:pPr>
            <w:r w:rsidRPr="00264069">
              <w:rPr>
                <w:rFonts w:cs="Calibri"/>
                <w:kern w:val="22"/>
                <w:sz w:val="18"/>
                <w:szCs w:val="18"/>
              </w:rPr>
              <w:t>CBD</w:t>
            </w:r>
          </w:p>
        </w:tc>
        <w:tc>
          <w:tcPr>
            <w:tcW w:w="630" w:type="dxa"/>
            <w:tcBorders>
              <w:top w:val="double" w:sz="4" w:space="0" w:color="000000"/>
              <w:left w:val="dotted" w:sz="4" w:space="0" w:color="000000"/>
              <w:bottom w:val="dotted" w:sz="4" w:space="0" w:color="000000"/>
              <w:right w:val="dotted" w:sz="4" w:space="0" w:color="000000"/>
            </w:tcBorders>
          </w:tcPr>
          <w:p w14:paraId="2814D1F4" w14:textId="77777777" w:rsidR="00EB6908" w:rsidRPr="00264069" w:rsidRDefault="00EB6908" w:rsidP="00153CDA">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810" w:type="dxa"/>
            <w:tcBorders>
              <w:top w:val="double" w:sz="4" w:space="0" w:color="000000"/>
              <w:left w:val="dotted" w:sz="4" w:space="0" w:color="000000"/>
              <w:bottom w:val="dotted" w:sz="4" w:space="0" w:color="000000"/>
              <w:right w:val="dotted" w:sz="4" w:space="0" w:color="000000"/>
            </w:tcBorders>
          </w:tcPr>
          <w:p w14:paraId="41C74845" w14:textId="77777777" w:rsidR="00EB6908" w:rsidRPr="00264069" w:rsidRDefault="00EB6908" w:rsidP="00153CDA">
            <w:pPr>
              <w:shd w:val="clear" w:color="auto" w:fill="00B0F0"/>
              <w:spacing w:before="40" w:after="40"/>
              <w:rPr>
                <w:rFonts w:cs="Calibri"/>
                <w:kern w:val="22"/>
                <w:sz w:val="18"/>
                <w:szCs w:val="18"/>
              </w:rPr>
            </w:pPr>
            <w:r w:rsidRPr="00264069">
              <w:rPr>
                <w:rFonts w:cs="Calibri"/>
                <w:kern w:val="22"/>
                <w:sz w:val="18"/>
                <w:szCs w:val="18"/>
              </w:rPr>
              <w:t>NP</w:t>
            </w:r>
          </w:p>
        </w:tc>
        <w:tc>
          <w:tcPr>
            <w:tcW w:w="6948" w:type="dxa"/>
            <w:gridSpan w:val="2"/>
            <w:tcBorders>
              <w:top w:val="double" w:sz="4" w:space="0" w:color="000000"/>
              <w:left w:val="dotted" w:sz="4" w:space="0" w:color="000000"/>
              <w:bottom w:val="dotted" w:sz="4" w:space="0" w:color="000000"/>
            </w:tcBorders>
          </w:tcPr>
          <w:p w14:paraId="152C559D" w14:textId="77777777" w:rsidR="00EB6908" w:rsidRPr="00264069" w:rsidRDefault="00EB6908" w:rsidP="00153CDA">
            <w:pPr>
              <w:spacing w:before="40" w:after="40"/>
              <w:rPr>
                <w:rFonts w:cs="Calibri"/>
                <w:kern w:val="22"/>
                <w:sz w:val="18"/>
                <w:szCs w:val="18"/>
              </w:rPr>
            </w:pPr>
          </w:p>
        </w:tc>
      </w:tr>
      <w:tr w:rsidR="00836369" w:rsidRPr="00264069" w14:paraId="699AA1A8" w14:textId="77777777" w:rsidTr="009C7126">
        <w:tc>
          <w:tcPr>
            <w:tcW w:w="1382" w:type="dxa"/>
            <w:vMerge/>
            <w:tcBorders>
              <w:bottom w:val="double" w:sz="4" w:space="0" w:color="000000"/>
              <w:right w:val="single" w:sz="4" w:space="0" w:color="auto"/>
            </w:tcBorders>
          </w:tcPr>
          <w:p w14:paraId="1C476FD8"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7B9A6F35"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1</w:t>
            </w:r>
          </w:p>
        </w:tc>
        <w:tc>
          <w:tcPr>
            <w:tcW w:w="630" w:type="dxa"/>
            <w:tcBorders>
              <w:top w:val="dotted" w:sz="4" w:space="0" w:color="000000"/>
              <w:left w:val="dotted" w:sz="4" w:space="0" w:color="000000"/>
              <w:bottom w:val="dotted" w:sz="4" w:space="0" w:color="000000"/>
              <w:right w:val="dotted" w:sz="4" w:space="0" w:color="000000"/>
            </w:tcBorders>
          </w:tcPr>
          <w:p w14:paraId="6EA937DE"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810" w:type="dxa"/>
            <w:tcBorders>
              <w:top w:val="dotted" w:sz="4" w:space="0" w:color="000000"/>
              <w:left w:val="dotted" w:sz="4" w:space="0" w:color="000000"/>
              <w:bottom w:val="dotted" w:sz="4" w:space="0" w:color="000000"/>
              <w:right w:val="dotted" w:sz="4" w:space="0" w:color="000000"/>
            </w:tcBorders>
          </w:tcPr>
          <w:p w14:paraId="6CD123FA"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1</w:t>
            </w:r>
          </w:p>
        </w:tc>
        <w:tc>
          <w:tcPr>
            <w:tcW w:w="6948" w:type="dxa"/>
            <w:gridSpan w:val="2"/>
            <w:tcBorders>
              <w:top w:val="dotted" w:sz="4" w:space="0" w:color="000000"/>
              <w:left w:val="dotted" w:sz="4" w:space="0" w:color="000000"/>
              <w:bottom w:val="dotted" w:sz="4" w:space="0" w:color="000000"/>
            </w:tcBorders>
          </w:tcPr>
          <w:p w14:paraId="2E5E100D" w14:textId="371D4BF0" w:rsidR="00836369" w:rsidRPr="00836369" w:rsidRDefault="00836369" w:rsidP="00836369">
            <w:pPr>
              <w:spacing w:before="40" w:after="40"/>
              <w:rPr>
                <w:rFonts w:ascii="Times New Roman" w:eastAsia="SimSun" w:hAnsi="Times New Roman"/>
                <w:kern w:val="22"/>
                <w:sz w:val="20"/>
                <w:szCs w:val="20"/>
              </w:rPr>
            </w:pPr>
            <w:r w:rsidRPr="00836369">
              <w:rPr>
                <w:rFonts w:ascii="Times New Roman" w:eastAsia="SimSun" w:hAnsi="Times New Roman"/>
                <w:sz w:val="20"/>
                <w:szCs w:val="20"/>
              </w:rPr>
              <w:t>会议开幕</w:t>
            </w:r>
          </w:p>
        </w:tc>
      </w:tr>
      <w:tr w:rsidR="00836369" w:rsidRPr="00264069" w14:paraId="66C0AD03" w14:textId="77777777" w:rsidTr="009C7126">
        <w:tc>
          <w:tcPr>
            <w:tcW w:w="1382" w:type="dxa"/>
            <w:vMerge/>
            <w:tcBorders>
              <w:bottom w:val="double" w:sz="4" w:space="0" w:color="000000"/>
              <w:right w:val="single" w:sz="4" w:space="0" w:color="auto"/>
            </w:tcBorders>
          </w:tcPr>
          <w:p w14:paraId="6C388930"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4FF3EA80"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2</w:t>
            </w:r>
          </w:p>
        </w:tc>
        <w:tc>
          <w:tcPr>
            <w:tcW w:w="630" w:type="dxa"/>
            <w:tcBorders>
              <w:top w:val="dotted" w:sz="4" w:space="0" w:color="000000"/>
              <w:left w:val="dotted" w:sz="4" w:space="0" w:color="000000"/>
              <w:bottom w:val="dotted" w:sz="4" w:space="0" w:color="000000"/>
              <w:right w:val="dotted" w:sz="4" w:space="0" w:color="000000"/>
            </w:tcBorders>
          </w:tcPr>
          <w:p w14:paraId="5B781846"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810" w:type="dxa"/>
            <w:tcBorders>
              <w:top w:val="dotted" w:sz="4" w:space="0" w:color="000000"/>
              <w:left w:val="dotted" w:sz="4" w:space="0" w:color="000000"/>
              <w:bottom w:val="dotted" w:sz="4" w:space="0" w:color="000000"/>
              <w:right w:val="dotted" w:sz="4" w:space="0" w:color="000000"/>
            </w:tcBorders>
          </w:tcPr>
          <w:p w14:paraId="29482539"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2</w:t>
            </w:r>
          </w:p>
        </w:tc>
        <w:tc>
          <w:tcPr>
            <w:tcW w:w="6948" w:type="dxa"/>
            <w:gridSpan w:val="2"/>
            <w:tcBorders>
              <w:top w:val="dotted" w:sz="4" w:space="0" w:color="000000"/>
              <w:left w:val="dotted" w:sz="4" w:space="0" w:color="000000"/>
              <w:bottom w:val="dotted" w:sz="4" w:space="0" w:color="000000"/>
            </w:tcBorders>
          </w:tcPr>
          <w:p w14:paraId="4FC8D5D8" w14:textId="2A84804B"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组织事项</w:t>
            </w:r>
            <w:r w:rsidR="007C4BDF">
              <w:rPr>
                <w:rFonts w:ascii="Times New Roman" w:eastAsia="SimSun" w:hAnsi="Times New Roman"/>
                <w:sz w:val="20"/>
                <w:szCs w:val="20"/>
                <w:lang w:eastAsia="zh-CN"/>
              </w:rPr>
              <w:t>（</w:t>
            </w:r>
            <w:r w:rsidRPr="00836369">
              <w:rPr>
                <w:rFonts w:ascii="Times New Roman" w:eastAsia="SimSun" w:hAnsi="Times New Roman"/>
                <w:sz w:val="20"/>
                <w:szCs w:val="20"/>
                <w:lang w:eastAsia="zh-CN"/>
              </w:rPr>
              <w:t>工作安排</w:t>
            </w:r>
            <w:r w:rsidR="007C4BDF">
              <w:rPr>
                <w:rFonts w:ascii="Times New Roman" w:eastAsia="SimSun" w:hAnsi="Times New Roman"/>
                <w:sz w:val="20"/>
                <w:szCs w:val="20"/>
                <w:lang w:eastAsia="zh-CN"/>
              </w:rPr>
              <w:t>）</w:t>
            </w:r>
          </w:p>
        </w:tc>
      </w:tr>
      <w:tr w:rsidR="00836369" w:rsidRPr="00264069" w14:paraId="2BD5037A" w14:textId="77777777" w:rsidTr="009C7126">
        <w:tc>
          <w:tcPr>
            <w:tcW w:w="1382" w:type="dxa"/>
            <w:vMerge/>
            <w:tcBorders>
              <w:bottom w:val="double" w:sz="4" w:space="0" w:color="000000"/>
              <w:right w:val="single" w:sz="4" w:space="0" w:color="auto"/>
            </w:tcBorders>
          </w:tcPr>
          <w:p w14:paraId="08BA3B5D" w14:textId="77777777" w:rsidR="00836369" w:rsidRPr="00264069" w:rsidRDefault="00836369" w:rsidP="00836369">
            <w:pPr>
              <w:spacing w:before="40" w:after="40"/>
              <w:rPr>
                <w:rFonts w:cs="Calibri"/>
                <w:kern w:val="22"/>
                <w:sz w:val="18"/>
                <w:szCs w:val="18"/>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6B840825"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3</w:t>
            </w:r>
          </w:p>
        </w:tc>
        <w:tc>
          <w:tcPr>
            <w:tcW w:w="630" w:type="dxa"/>
            <w:tcBorders>
              <w:top w:val="dotted" w:sz="4" w:space="0" w:color="000000"/>
              <w:left w:val="dotted" w:sz="4" w:space="0" w:color="000000"/>
              <w:bottom w:val="dotted" w:sz="4" w:space="0" w:color="000000"/>
              <w:right w:val="dotted" w:sz="4" w:space="0" w:color="000000"/>
            </w:tcBorders>
          </w:tcPr>
          <w:p w14:paraId="43395779"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810" w:type="dxa"/>
            <w:tcBorders>
              <w:top w:val="dotted" w:sz="4" w:space="0" w:color="000000"/>
              <w:left w:val="dotted" w:sz="4" w:space="0" w:color="000000"/>
              <w:bottom w:val="dotted" w:sz="4" w:space="0" w:color="000000"/>
              <w:right w:val="dotted" w:sz="4" w:space="0" w:color="000000"/>
            </w:tcBorders>
          </w:tcPr>
          <w:p w14:paraId="09DD8351"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3</w:t>
            </w:r>
          </w:p>
        </w:tc>
        <w:tc>
          <w:tcPr>
            <w:tcW w:w="6948" w:type="dxa"/>
            <w:gridSpan w:val="2"/>
            <w:tcBorders>
              <w:top w:val="dotted" w:sz="4" w:space="0" w:color="000000"/>
              <w:left w:val="dotted" w:sz="4" w:space="0" w:color="000000"/>
              <w:bottom w:val="dotted" w:sz="4" w:space="0" w:color="000000"/>
            </w:tcBorders>
          </w:tcPr>
          <w:p w14:paraId="12038369" w14:textId="19182A02"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关于缔约方代表全权证书的报告</w:t>
            </w:r>
          </w:p>
        </w:tc>
      </w:tr>
      <w:tr w:rsidR="00836369" w:rsidRPr="00264069" w14:paraId="58C50AF0" w14:textId="77777777" w:rsidTr="009C7126">
        <w:tc>
          <w:tcPr>
            <w:tcW w:w="1382" w:type="dxa"/>
            <w:vMerge/>
            <w:tcBorders>
              <w:bottom w:val="double" w:sz="4" w:space="0" w:color="000000"/>
              <w:right w:val="single" w:sz="4" w:space="0" w:color="auto"/>
            </w:tcBorders>
          </w:tcPr>
          <w:p w14:paraId="25F318DE" w14:textId="77777777" w:rsidR="00836369" w:rsidRPr="00264069" w:rsidRDefault="00836369" w:rsidP="00836369">
            <w:pPr>
              <w:spacing w:before="40" w:after="40"/>
              <w:rPr>
                <w:rFonts w:cs="Calibri"/>
                <w:kern w:val="22"/>
                <w:sz w:val="18"/>
                <w:szCs w:val="18"/>
                <w:lang w:eastAsia="zh-CN"/>
              </w:rPr>
            </w:pPr>
            <w:bookmarkStart w:id="1" w:name="_Hlk115959280"/>
          </w:p>
        </w:tc>
        <w:tc>
          <w:tcPr>
            <w:tcW w:w="720" w:type="dxa"/>
            <w:tcBorders>
              <w:top w:val="dotted" w:sz="4" w:space="0" w:color="000000"/>
              <w:left w:val="single" w:sz="4" w:space="0" w:color="auto"/>
              <w:bottom w:val="dotted" w:sz="4" w:space="0" w:color="000000"/>
              <w:right w:val="dotted" w:sz="4" w:space="0" w:color="000000"/>
            </w:tcBorders>
          </w:tcPr>
          <w:p w14:paraId="7A0DC34D"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5</w:t>
            </w:r>
          </w:p>
        </w:tc>
        <w:tc>
          <w:tcPr>
            <w:tcW w:w="630" w:type="dxa"/>
            <w:tcBorders>
              <w:top w:val="dotted" w:sz="4" w:space="0" w:color="000000"/>
              <w:left w:val="dotted" w:sz="4" w:space="0" w:color="000000"/>
              <w:bottom w:val="dotted" w:sz="4" w:space="0" w:color="000000"/>
              <w:right w:val="dotted" w:sz="4" w:space="0" w:color="000000"/>
            </w:tcBorders>
          </w:tcPr>
          <w:p w14:paraId="7D0A6C30"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810" w:type="dxa"/>
            <w:tcBorders>
              <w:top w:val="dotted" w:sz="4" w:space="0" w:color="000000"/>
              <w:left w:val="dotted" w:sz="4" w:space="0" w:color="000000"/>
              <w:bottom w:val="dotted" w:sz="4" w:space="0" w:color="000000"/>
              <w:right w:val="dotted" w:sz="4" w:space="0" w:color="000000"/>
            </w:tcBorders>
          </w:tcPr>
          <w:p w14:paraId="13E55A29"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6948" w:type="dxa"/>
            <w:gridSpan w:val="2"/>
            <w:tcBorders>
              <w:top w:val="dotted" w:sz="4" w:space="0" w:color="000000"/>
              <w:left w:val="dotted" w:sz="4" w:space="0" w:color="000000"/>
              <w:bottom w:val="dotted" w:sz="4" w:space="0" w:color="000000"/>
            </w:tcBorders>
          </w:tcPr>
          <w:p w14:paraId="60C09FF3" w14:textId="3CE860A7"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缔约方大会未来会议的日期和地点</w:t>
            </w:r>
          </w:p>
        </w:tc>
      </w:tr>
      <w:bookmarkEnd w:id="1"/>
      <w:tr w:rsidR="00836369" w:rsidRPr="00264069" w14:paraId="0C9721DF" w14:textId="77777777" w:rsidTr="009C7126">
        <w:tc>
          <w:tcPr>
            <w:tcW w:w="1382" w:type="dxa"/>
            <w:vMerge/>
            <w:tcBorders>
              <w:bottom w:val="double" w:sz="4" w:space="0" w:color="000000"/>
              <w:right w:val="single" w:sz="4" w:space="0" w:color="auto"/>
            </w:tcBorders>
          </w:tcPr>
          <w:p w14:paraId="1A4174FA" w14:textId="77777777" w:rsidR="00836369" w:rsidRPr="00264069" w:rsidRDefault="00836369" w:rsidP="00836369">
            <w:pPr>
              <w:spacing w:before="40" w:after="40"/>
              <w:rPr>
                <w:rFonts w:cs="Calibri"/>
                <w:kern w:val="22"/>
                <w:sz w:val="18"/>
                <w:szCs w:val="18"/>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5C3161DA"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630" w:type="dxa"/>
            <w:tcBorders>
              <w:top w:val="dotted" w:sz="4" w:space="0" w:color="000000"/>
              <w:left w:val="dotted" w:sz="4" w:space="0" w:color="000000"/>
              <w:bottom w:val="dotted" w:sz="4" w:space="0" w:color="000000"/>
              <w:right w:val="dotted" w:sz="4" w:space="0" w:color="000000"/>
            </w:tcBorders>
          </w:tcPr>
          <w:p w14:paraId="6D83C986"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810" w:type="dxa"/>
            <w:tcBorders>
              <w:top w:val="dotted" w:sz="4" w:space="0" w:color="000000"/>
              <w:left w:val="dotted" w:sz="4" w:space="0" w:color="000000"/>
              <w:bottom w:val="dotted" w:sz="4" w:space="0" w:color="000000"/>
              <w:right w:val="dotted" w:sz="4" w:space="0" w:color="000000"/>
            </w:tcBorders>
          </w:tcPr>
          <w:p w14:paraId="73D71802"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5</w:t>
            </w:r>
          </w:p>
        </w:tc>
        <w:tc>
          <w:tcPr>
            <w:tcW w:w="6948" w:type="dxa"/>
            <w:gridSpan w:val="2"/>
            <w:tcBorders>
              <w:top w:val="dotted" w:sz="4" w:space="0" w:color="000000"/>
              <w:left w:val="dotted" w:sz="4" w:space="0" w:color="000000"/>
              <w:bottom w:val="dotted" w:sz="4" w:space="0" w:color="000000"/>
            </w:tcBorders>
          </w:tcPr>
          <w:p w14:paraId="1DC0E829" w14:textId="275D113D" w:rsidR="00836369" w:rsidRPr="00836369" w:rsidRDefault="00836369" w:rsidP="00836369">
            <w:pPr>
              <w:spacing w:before="40" w:after="40"/>
              <w:rPr>
                <w:rFonts w:ascii="Times New Roman" w:eastAsia="SimSun" w:hAnsi="Times New Roman"/>
                <w:kern w:val="22"/>
                <w:sz w:val="20"/>
                <w:szCs w:val="20"/>
              </w:rPr>
            </w:pPr>
            <w:r>
              <w:rPr>
                <w:rFonts w:ascii="Times New Roman" w:eastAsia="SimSun" w:hAnsi="Times New Roman" w:hint="eastAsia"/>
                <w:sz w:val="20"/>
                <w:szCs w:val="20"/>
                <w:lang w:eastAsia="zh-CN"/>
              </w:rPr>
              <w:t>履约</w:t>
            </w:r>
            <w:r w:rsidRPr="00836369">
              <w:rPr>
                <w:rFonts w:ascii="Times New Roman" w:eastAsia="SimSun" w:hAnsi="Times New Roman"/>
                <w:sz w:val="20"/>
                <w:szCs w:val="20"/>
              </w:rPr>
              <w:t>委员会的报告</w:t>
            </w:r>
          </w:p>
        </w:tc>
      </w:tr>
      <w:tr w:rsidR="00836369" w:rsidRPr="00264069" w14:paraId="53DC649C" w14:textId="77777777" w:rsidTr="009C7126">
        <w:tc>
          <w:tcPr>
            <w:tcW w:w="1382" w:type="dxa"/>
            <w:vMerge/>
            <w:tcBorders>
              <w:bottom w:val="double" w:sz="4" w:space="0" w:color="000000"/>
              <w:right w:val="single" w:sz="4" w:space="0" w:color="auto"/>
            </w:tcBorders>
          </w:tcPr>
          <w:p w14:paraId="1CFB2B99"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uble" w:sz="4" w:space="0" w:color="000000"/>
              <w:right w:val="dotted" w:sz="4" w:space="0" w:color="000000"/>
            </w:tcBorders>
          </w:tcPr>
          <w:p w14:paraId="6AC46046"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2</w:t>
            </w:r>
          </w:p>
        </w:tc>
        <w:tc>
          <w:tcPr>
            <w:tcW w:w="630" w:type="dxa"/>
            <w:tcBorders>
              <w:top w:val="dotted" w:sz="4" w:space="0" w:color="000000"/>
              <w:left w:val="dotted" w:sz="4" w:space="0" w:color="000000"/>
              <w:bottom w:val="double" w:sz="4" w:space="0" w:color="000000"/>
              <w:right w:val="dotted" w:sz="4" w:space="0" w:color="000000"/>
            </w:tcBorders>
          </w:tcPr>
          <w:p w14:paraId="0AAE5984"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810" w:type="dxa"/>
            <w:tcBorders>
              <w:top w:val="dotted" w:sz="4" w:space="0" w:color="000000"/>
              <w:left w:val="dotted" w:sz="4" w:space="0" w:color="000000"/>
              <w:bottom w:val="double" w:sz="4" w:space="0" w:color="000000"/>
              <w:right w:val="dotted" w:sz="4" w:space="0" w:color="000000"/>
            </w:tcBorders>
          </w:tcPr>
          <w:p w14:paraId="5DACC8A3"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2</w:t>
            </w:r>
          </w:p>
        </w:tc>
        <w:tc>
          <w:tcPr>
            <w:tcW w:w="6948" w:type="dxa"/>
            <w:gridSpan w:val="2"/>
            <w:tcBorders>
              <w:top w:val="dotted" w:sz="4" w:space="0" w:color="000000"/>
              <w:left w:val="dotted" w:sz="4" w:space="0" w:color="000000"/>
              <w:bottom w:val="double" w:sz="4" w:space="0" w:color="000000"/>
            </w:tcBorders>
          </w:tcPr>
          <w:p w14:paraId="4899EB15" w14:textId="36C68693"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组织事项</w:t>
            </w:r>
            <w:r w:rsidR="007C4BDF">
              <w:rPr>
                <w:rFonts w:ascii="Times New Roman" w:eastAsia="SimSun" w:hAnsi="Times New Roman"/>
                <w:sz w:val="20"/>
                <w:szCs w:val="20"/>
                <w:lang w:eastAsia="zh-CN"/>
              </w:rPr>
              <w:t>（</w:t>
            </w:r>
            <w:r w:rsidRPr="00836369">
              <w:rPr>
                <w:rFonts w:ascii="Times New Roman" w:eastAsia="SimSun" w:hAnsi="Times New Roman"/>
                <w:sz w:val="20"/>
                <w:szCs w:val="20"/>
                <w:lang w:eastAsia="zh-CN"/>
              </w:rPr>
              <w:t>选举主席团成员</w:t>
            </w:r>
            <w:r w:rsidR="007C4BDF">
              <w:rPr>
                <w:rFonts w:ascii="Times New Roman" w:eastAsia="SimSun" w:hAnsi="Times New Roman"/>
                <w:sz w:val="20"/>
                <w:szCs w:val="20"/>
                <w:lang w:eastAsia="zh-CN"/>
              </w:rPr>
              <w:t>）</w:t>
            </w:r>
          </w:p>
        </w:tc>
      </w:tr>
      <w:tr w:rsidR="00EB6908" w:rsidRPr="00264069" w14:paraId="2BC4B2ED" w14:textId="77777777" w:rsidTr="009C7126">
        <w:tc>
          <w:tcPr>
            <w:tcW w:w="1382" w:type="dxa"/>
            <w:tcBorders>
              <w:top w:val="double" w:sz="4" w:space="0" w:color="000000"/>
              <w:left w:val="nil"/>
              <w:bottom w:val="nil"/>
              <w:right w:val="nil"/>
            </w:tcBorders>
            <w:shd w:val="clear" w:color="auto" w:fill="FFFFFF"/>
          </w:tcPr>
          <w:p w14:paraId="490CA8A9" w14:textId="77777777" w:rsidR="00EB6908" w:rsidRPr="00264069" w:rsidRDefault="00EB6908" w:rsidP="00153CDA">
            <w:pPr>
              <w:spacing w:before="40" w:after="40"/>
              <w:rPr>
                <w:rFonts w:cs="Calibri"/>
                <w:b/>
                <w:bCs/>
                <w:kern w:val="22"/>
                <w:sz w:val="18"/>
                <w:szCs w:val="18"/>
                <w:lang w:eastAsia="zh-CN"/>
              </w:rPr>
            </w:pPr>
          </w:p>
        </w:tc>
        <w:tc>
          <w:tcPr>
            <w:tcW w:w="4419" w:type="dxa"/>
            <w:gridSpan w:val="4"/>
            <w:tcBorders>
              <w:top w:val="double" w:sz="4" w:space="0" w:color="000000"/>
              <w:left w:val="nil"/>
              <w:bottom w:val="nil"/>
              <w:right w:val="nil"/>
            </w:tcBorders>
            <w:shd w:val="clear" w:color="auto" w:fill="FFFFFF"/>
          </w:tcPr>
          <w:p w14:paraId="05AF3C21" w14:textId="77777777" w:rsidR="00EB6908" w:rsidRPr="00264069" w:rsidRDefault="00EB6908" w:rsidP="00153CDA">
            <w:pPr>
              <w:spacing w:before="40" w:after="40"/>
              <w:jc w:val="left"/>
              <w:rPr>
                <w:rFonts w:cs="Calibri"/>
                <w:kern w:val="22"/>
                <w:sz w:val="16"/>
                <w:szCs w:val="16"/>
                <w:lang w:eastAsia="zh-CN"/>
              </w:rPr>
            </w:pPr>
          </w:p>
        </w:tc>
        <w:tc>
          <w:tcPr>
            <w:tcW w:w="4689" w:type="dxa"/>
            <w:tcBorders>
              <w:top w:val="double" w:sz="4" w:space="0" w:color="000000"/>
              <w:left w:val="nil"/>
              <w:bottom w:val="nil"/>
              <w:right w:val="nil"/>
            </w:tcBorders>
            <w:shd w:val="clear" w:color="auto" w:fill="FFFFFF"/>
          </w:tcPr>
          <w:p w14:paraId="2EA28492" w14:textId="77777777" w:rsidR="00EB6908" w:rsidRPr="00264069" w:rsidRDefault="00EB6908" w:rsidP="00153CDA">
            <w:pPr>
              <w:spacing w:before="40" w:after="40"/>
              <w:jc w:val="left"/>
              <w:rPr>
                <w:rFonts w:cs="Calibri"/>
                <w:kern w:val="22"/>
                <w:sz w:val="16"/>
                <w:szCs w:val="16"/>
                <w:lang w:eastAsia="zh-CN"/>
              </w:rPr>
            </w:pPr>
          </w:p>
        </w:tc>
      </w:tr>
      <w:tr w:rsidR="00EB6908" w:rsidRPr="00264069" w14:paraId="71D86EB5" w14:textId="77777777" w:rsidTr="009C7126">
        <w:tc>
          <w:tcPr>
            <w:tcW w:w="1382" w:type="dxa"/>
            <w:vMerge w:val="restart"/>
            <w:tcBorders>
              <w:top w:val="double" w:sz="4" w:space="0" w:color="000000"/>
              <w:bottom w:val="double" w:sz="4" w:space="0" w:color="000000"/>
              <w:right w:val="single" w:sz="4" w:space="0" w:color="auto"/>
            </w:tcBorders>
          </w:tcPr>
          <w:p w14:paraId="2377BBFA" w14:textId="554BBDA7" w:rsidR="009C7126" w:rsidRPr="009C7126" w:rsidRDefault="009C7126" w:rsidP="009C7126">
            <w:pPr>
              <w:spacing w:before="40" w:after="40"/>
              <w:jc w:val="left"/>
              <w:rPr>
                <w:kern w:val="22"/>
                <w:sz w:val="20"/>
                <w:szCs w:val="20"/>
                <w:lang w:eastAsia="zh-CN"/>
              </w:rPr>
            </w:pPr>
            <w:r w:rsidRPr="009C7126">
              <w:rPr>
                <w:kern w:val="22"/>
                <w:sz w:val="20"/>
                <w:szCs w:val="20"/>
                <w:lang w:eastAsia="zh-CN"/>
              </w:rPr>
              <w:t>10</w:t>
            </w:r>
            <w:r w:rsidRPr="009C7126">
              <w:rPr>
                <w:kern w:val="22"/>
                <w:sz w:val="20"/>
                <w:szCs w:val="20"/>
                <w:lang w:eastAsia="zh-CN"/>
              </w:rPr>
              <w:t>月</w:t>
            </w:r>
            <w:r w:rsidRPr="009C7126">
              <w:rPr>
                <w:kern w:val="22"/>
                <w:sz w:val="20"/>
                <w:szCs w:val="20"/>
                <w:lang w:eastAsia="zh-CN"/>
              </w:rPr>
              <w:t>20</w:t>
            </w:r>
            <w:r w:rsidRPr="009C7126">
              <w:rPr>
                <w:kern w:val="22"/>
                <w:sz w:val="20"/>
                <w:szCs w:val="20"/>
                <w:lang w:eastAsia="zh-CN"/>
              </w:rPr>
              <w:t>日</w:t>
            </w:r>
            <w:r>
              <w:rPr>
                <w:rFonts w:hint="eastAsia"/>
                <w:kern w:val="22"/>
                <w:sz w:val="20"/>
                <w:szCs w:val="20"/>
                <w:lang w:eastAsia="zh-CN"/>
              </w:rPr>
              <w:t xml:space="preserve"> </w:t>
            </w:r>
            <w:r>
              <w:rPr>
                <w:kern w:val="22"/>
                <w:sz w:val="20"/>
                <w:szCs w:val="20"/>
                <w:lang w:eastAsia="zh-CN"/>
              </w:rPr>
              <w:t xml:space="preserve">  </w:t>
            </w:r>
            <w:r w:rsidRPr="009C7126">
              <w:rPr>
                <w:kern w:val="22"/>
                <w:sz w:val="20"/>
                <w:szCs w:val="20"/>
                <w:lang w:eastAsia="zh-CN"/>
              </w:rPr>
              <w:t>星期五</w:t>
            </w:r>
          </w:p>
          <w:p w14:paraId="0A174EA2" w14:textId="31AA270D" w:rsidR="00EB6908" w:rsidRPr="00264069" w:rsidRDefault="007C4BDF" w:rsidP="009C7126">
            <w:pPr>
              <w:spacing w:before="40" w:after="40"/>
              <w:jc w:val="left"/>
              <w:rPr>
                <w:rFonts w:cs="Calibri"/>
                <w:kern w:val="22"/>
                <w:sz w:val="18"/>
                <w:szCs w:val="18"/>
                <w:lang w:eastAsia="zh-CN"/>
              </w:rPr>
            </w:pPr>
            <w:r>
              <w:rPr>
                <w:rFonts w:ascii="Times New Roman" w:eastAsia="SimSun" w:hAnsi="Times New Roman"/>
                <w:kern w:val="22"/>
                <w:sz w:val="20"/>
                <w:szCs w:val="20"/>
                <w:lang w:eastAsia="zh-CN"/>
              </w:rPr>
              <w:t>（</w:t>
            </w:r>
            <w:r w:rsidR="009C7126" w:rsidRPr="009C7126">
              <w:rPr>
                <w:rFonts w:ascii="Times New Roman" w:eastAsia="SimSun" w:hAnsi="Times New Roman"/>
                <w:kern w:val="22"/>
                <w:sz w:val="20"/>
                <w:szCs w:val="20"/>
                <w:lang w:eastAsia="zh-CN"/>
              </w:rPr>
              <w:t>上午</w:t>
            </w:r>
            <w:r w:rsidR="009C7126" w:rsidRPr="009C7126">
              <w:rPr>
                <w:rFonts w:ascii="Times New Roman" w:eastAsia="SimSun" w:hAnsi="Times New Roman"/>
                <w:kern w:val="22"/>
                <w:sz w:val="20"/>
                <w:szCs w:val="20"/>
                <w:lang w:eastAsia="zh-CN"/>
              </w:rPr>
              <w:t>10</w:t>
            </w:r>
            <w:r w:rsidR="009C7126" w:rsidRPr="009C7126">
              <w:rPr>
                <w:rFonts w:ascii="Times New Roman" w:eastAsia="SimSun" w:hAnsi="Times New Roman"/>
                <w:kern w:val="22"/>
                <w:sz w:val="20"/>
                <w:szCs w:val="20"/>
                <w:lang w:eastAsia="zh-CN"/>
              </w:rPr>
              <w:t>时至下午</w:t>
            </w:r>
            <w:r w:rsidR="009C7126" w:rsidRPr="009C7126">
              <w:rPr>
                <w:rFonts w:ascii="Times New Roman" w:eastAsia="SimSun" w:hAnsi="Times New Roman"/>
                <w:kern w:val="22"/>
                <w:sz w:val="20"/>
                <w:szCs w:val="20"/>
                <w:lang w:eastAsia="zh-CN"/>
              </w:rPr>
              <w:t>1</w:t>
            </w:r>
            <w:r w:rsidR="009C7126" w:rsidRPr="009C7126">
              <w:rPr>
                <w:rFonts w:ascii="Times New Roman" w:eastAsia="SimSun" w:hAnsi="Times New Roman"/>
                <w:kern w:val="22"/>
                <w:sz w:val="20"/>
                <w:szCs w:val="20"/>
                <w:lang w:eastAsia="zh-CN"/>
              </w:rPr>
              <w:t>时</w:t>
            </w:r>
            <w:r>
              <w:rPr>
                <w:rFonts w:ascii="Times New Roman" w:eastAsia="SimSun" w:hAnsi="Times New Roman"/>
                <w:kern w:val="22"/>
                <w:sz w:val="20"/>
                <w:szCs w:val="20"/>
                <w:lang w:eastAsia="zh-CN"/>
              </w:rPr>
              <w:t>）</w:t>
            </w:r>
          </w:p>
        </w:tc>
        <w:tc>
          <w:tcPr>
            <w:tcW w:w="720" w:type="dxa"/>
            <w:tcBorders>
              <w:top w:val="double" w:sz="4" w:space="0" w:color="000000"/>
              <w:left w:val="single" w:sz="4" w:space="0" w:color="auto"/>
              <w:bottom w:val="dotted" w:sz="4" w:space="0" w:color="000000"/>
              <w:right w:val="dotted" w:sz="4" w:space="0" w:color="000000"/>
            </w:tcBorders>
          </w:tcPr>
          <w:p w14:paraId="3B3058F2" w14:textId="77777777" w:rsidR="00EB6908" w:rsidRPr="00264069" w:rsidRDefault="00EB6908" w:rsidP="00153CDA">
            <w:pPr>
              <w:shd w:val="clear" w:color="auto" w:fill="92D050"/>
              <w:spacing w:before="40" w:after="40"/>
              <w:rPr>
                <w:rFonts w:cs="Calibri"/>
                <w:kern w:val="22"/>
                <w:sz w:val="18"/>
                <w:szCs w:val="18"/>
              </w:rPr>
            </w:pPr>
            <w:r w:rsidRPr="00264069">
              <w:rPr>
                <w:rFonts w:cs="Calibri"/>
                <w:kern w:val="22"/>
                <w:sz w:val="18"/>
                <w:szCs w:val="18"/>
              </w:rPr>
              <w:t>CBD</w:t>
            </w:r>
          </w:p>
        </w:tc>
        <w:tc>
          <w:tcPr>
            <w:tcW w:w="630" w:type="dxa"/>
            <w:tcBorders>
              <w:top w:val="double" w:sz="4" w:space="0" w:color="000000"/>
              <w:left w:val="dotted" w:sz="4" w:space="0" w:color="000000"/>
              <w:bottom w:val="dotted" w:sz="4" w:space="0" w:color="000000"/>
              <w:right w:val="dotted" w:sz="4" w:space="0" w:color="000000"/>
            </w:tcBorders>
          </w:tcPr>
          <w:p w14:paraId="48D10951" w14:textId="77777777" w:rsidR="00EB6908" w:rsidRPr="00264069" w:rsidRDefault="00EB6908" w:rsidP="00153CDA">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810" w:type="dxa"/>
            <w:tcBorders>
              <w:top w:val="double" w:sz="4" w:space="0" w:color="000000"/>
              <w:left w:val="dotted" w:sz="4" w:space="0" w:color="000000"/>
              <w:bottom w:val="dotted" w:sz="4" w:space="0" w:color="000000"/>
              <w:right w:val="dotted" w:sz="4" w:space="0" w:color="000000"/>
            </w:tcBorders>
          </w:tcPr>
          <w:p w14:paraId="165F3442" w14:textId="77777777" w:rsidR="00EB6908" w:rsidRPr="00264069" w:rsidRDefault="00EB6908" w:rsidP="00153CDA">
            <w:pPr>
              <w:shd w:val="clear" w:color="auto" w:fill="00B0F0"/>
              <w:spacing w:before="40" w:after="40"/>
              <w:rPr>
                <w:rFonts w:cs="Calibri"/>
                <w:kern w:val="22"/>
                <w:sz w:val="18"/>
                <w:szCs w:val="18"/>
              </w:rPr>
            </w:pPr>
            <w:r w:rsidRPr="00264069">
              <w:rPr>
                <w:rFonts w:cs="Calibri"/>
                <w:kern w:val="22"/>
                <w:sz w:val="18"/>
                <w:szCs w:val="18"/>
              </w:rPr>
              <w:t>NP</w:t>
            </w:r>
          </w:p>
        </w:tc>
        <w:tc>
          <w:tcPr>
            <w:tcW w:w="6948" w:type="dxa"/>
            <w:gridSpan w:val="2"/>
            <w:tcBorders>
              <w:top w:val="double" w:sz="4" w:space="0" w:color="000000"/>
              <w:left w:val="dotted" w:sz="4" w:space="0" w:color="000000"/>
              <w:bottom w:val="dotted" w:sz="4" w:space="0" w:color="000000"/>
            </w:tcBorders>
          </w:tcPr>
          <w:p w14:paraId="5D64748F" w14:textId="77777777" w:rsidR="00EB6908" w:rsidRPr="00264069" w:rsidRDefault="00EB6908" w:rsidP="00153CDA">
            <w:pPr>
              <w:spacing w:before="40" w:after="40"/>
              <w:rPr>
                <w:rFonts w:cs="Calibri"/>
                <w:kern w:val="22"/>
                <w:sz w:val="18"/>
                <w:szCs w:val="18"/>
              </w:rPr>
            </w:pPr>
          </w:p>
        </w:tc>
      </w:tr>
      <w:tr w:rsidR="009C7126" w:rsidRPr="00264069" w14:paraId="6048AC3C" w14:textId="77777777" w:rsidTr="009C7126">
        <w:tc>
          <w:tcPr>
            <w:tcW w:w="1382" w:type="dxa"/>
            <w:vMerge/>
            <w:tcBorders>
              <w:bottom w:val="double" w:sz="4" w:space="0" w:color="000000"/>
              <w:right w:val="single" w:sz="4" w:space="0" w:color="auto"/>
            </w:tcBorders>
          </w:tcPr>
          <w:p w14:paraId="171C1104"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2AC5724A"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28</w:t>
            </w:r>
          </w:p>
        </w:tc>
        <w:tc>
          <w:tcPr>
            <w:tcW w:w="630" w:type="dxa"/>
            <w:tcBorders>
              <w:top w:val="dotted" w:sz="4" w:space="0" w:color="000000"/>
              <w:left w:val="dotted" w:sz="4" w:space="0" w:color="000000"/>
              <w:bottom w:val="dotted" w:sz="4" w:space="0" w:color="000000"/>
              <w:right w:val="dotted" w:sz="4" w:space="0" w:color="000000"/>
            </w:tcBorders>
          </w:tcPr>
          <w:p w14:paraId="73BE3E52"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810" w:type="dxa"/>
            <w:tcBorders>
              <w:top w:val="dotted" w:sz="4" w:space="0" w:color="000000"/>
              <w:left w:val="dotted" w:sz="4" w:space="0" w:color="000000"/>
              <w:bottom w:val="dotted" w:sz="4" w:space="0" w:color="000000"/>
              <w:right w:val="dotted" w:sz="4" w:space="0" w:color="000000"/>
            </w:tcBorders>
          </w:tcPr>
          <w:p w14:paraId="6469CDE4"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17</w:t>
            </w:r>
          </w:p>
        </w:tc>
        <w:tc>
          <w:tcPr>
            <w:tcW w:w="6948" w:type="dxa"/>
            <w:gridSpan w:val="2"/>
            <w:tcBorders>
              <w:top w:val="dotted" w:sz="4" w:space="0" w:color="000000"/>
              <w:left w:val="dotted" w:sz="4" w:space="0" w:color="000000"/>
              <w:bottom w:val="dotted" w:sz="4" w:space="0" w:color="000000"/>
            </w:tcBorders>
          </w:tcPr>
          <w:p w14:paraId="4A0C98A4" w14:textId="6F1197E7"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其他事</w:t>
            </w:r>
            <w:r w:rsidRPr="009C7126">
              <w:rPr>
                <w:rFonts w:ascii="Microsoft YaHei" w:eastAsia="SimSun" w:hAnsi="Microsoft YaHei" w:cs="Microsoft YaHei" w:hint="eastAsia"/>
                <w:sz w:val="20"/>
                <w:szCs w:val="20"/>
              </w:rPr>
              <w:t>项</w:t>
            </w:r>
          </w:p>
        </w:tc>
      </w:tr>
      <w:tr w:rsidR="009C7126" w:rsidRPr="00264069" w14:paraId="0E497C24" w14:textId="77777777" w:rsidTr="009C7126">
        <w:tc>
          <w:tcPr>
            <w:tcW w:w="1382" w:type="dxa"/>
            <w:vMerge/>
            <w:tcBorders>
              <w:bottom w:val="double" w:sz="4" w:space="0" w:color="000000"/>
              <w:right w:val="single" w:sz="4" w:space="0" w:color="auto"/>
            </w:tcBorders>
          </w:tcPr>
          <w:p w14:paraId="5F045FC6"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45DB10F0"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29</w:t>
            </w:r>
          </w:p>
        </w:tc>
        <w:tc>
          <w:tcPr>
            <w:tcW w:w="630" w:type="dxa"/>
            <w:tcBorders>
              <w:top w:val="dotted" w:sz="4" w:space="0" w:color="000000"/>
              <w:left w:val="dotted" w:sz="4" w:space="0" w:color="000000"/>
              <w:bottom w:val="dotted" w:sz="4" w:space="0" w:color="000000"/>
              <w:right w:val="dotted" w:sz="4" w:space="0" w:color="000000"/>
            </w:tcBorders>
          </w:tcPr>
          <w:p w14:paraId="00259125"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810" w:type="dxa"/>
            <w:tcBorders>
              <w:top w:val="dotted" w:sz="4" w:space="0" w:color="000000"/>
              <w:left w:val="dotted" w:sz="4" w:space="0" w:color="000000"/>
              <w:bottom w:val="dotted" w:sz="4" w:space="0" w:color="000000"/>
              <w:right w:val="dotted" w:sz="4" w:space="0" w:color="000000"/>
            </w:tcBorders>
          </w:tcPr>
          <w:p w14:paraId="3C3DF6A2"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18</w:t>
            </w:r>
          </w:p>
        </w:tc>
        <w:tc>
          <w:tcPr>
            <w:tcW w:w="6948" w:type="dxa"/>
            <w:gridSpan w:val="2"/>
            <w:tcBorders>
              <w:top w:val="dotted" w:sz="4" w:space="0" w:color="000000"/>
              <w:left w:val="dotted" w:sz="4" w:space="0" w:color="000000"/>
              <w:bottom w:val="dotted" w:sz="4" w:space="0" w:color="000000"/>
            </w:tcBorders>
          </w:tcPr>
          <w:p w14:paraId="302B758D" w14:textId="6270A1CE"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通</w:t>
            </w:r>
            <w:r w:rsidRPr="009C7126">
              <w:rPr>
                <w:rFonts w:ascii="Microsoft YaHei" w:eastAsia="SimSun" w:hAnsi="Microsoft YaHei" w:cs="Microsoft YaHei" w:hint="eastAsia"/>
                <w:sz w:val="20"/>
                <w:szCs w:val="20"/>
              </w:rPr>
              <w:t>过报</w:t>
            </w:r>
            <w:r w:rsidRPr="009C7126">
              <w:rPr>
                <w:rFonts w:ascii="MS Mincho" w:eastAsia="SimSun" w:hAnsi="MS Mincho" w:cs="MS Mincho" w:hint="eastAsia"/>
                <w:sz w:val="20"/>
                <w:szCs w:val="20"/>
              </w:rPr>
              <w:t>告</w:t>
            </w:r>
          </w:p>
        </w:tc>
      </w:tr>
      <w:tr w:rsidR="009C7126" w:rsidRPr="00264069" w14:paraId="7531E609" w14:textId="77777777" w:rsidTr="009C7126">
        <w:tc>
          <w:tcPr>
            <w:tcW w:w="1382" w:type="dxa"/>
            <w:vMerge/>
            <w:tcBorders>
              <w:bottom w:val="double" w:sz="4" w:space="0" w:color="000000"/>
              <w:right w:val="single" w:sz="4" w:space="0" w:color="auto"/>
            </w:tcBorders>
          </w:tcPr>
          <w:p w14:paraId="342C235B"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1C552F54"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30</w:t>
            </w:r>
          </w:p>
        </w:tc>
        <w:tc>
          <w:tcPr>
            <w:tcW w:w="630" w:type="dxa"/>
            <w:tcBorders>
              <w:top w:val="dotted" w:sz="4" w:space="0" w:color="000000"/>
              <w:left w:val="dotted" w:sz="4" w:space="0" w:color="000000"/>
              <w:bottom w:val="dotted" w:sz="4" w:space="0" w:color="000000"/>
              <w:right w:val="dotted" w:sz="4" w:space="0" w:color="000000"/>
            </w:tcBorders>
          </w:tcPr>
          <w:p w14:paraId="0B05781E"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810" w:type="dxa"/>
            <w:tcBorders>
              <w:top w:val="dotted" w:sz="4" w:space="0" w:color="000000"/>
              <w:left w:val="dotted" w:sz="4" w:space="0" w:color="000000"/>
              <w:bottom w:val="dotted" w:sz="4" w:space="0" w:color="000000"/>
              <w:right w:val="dotted" w:sz="4" w:space="0" w:color="000000"/>
            </w:tcBorders>
          </w:tcPr>
          <w:p w14:paraId="6BDDDF21"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19</w:t>
            </w:r>
          </w:p>
        </w:tc>
        <w:tc>
          <w:tcPr>
            <w:tcW w:w="6948" w:type="dxa"/>
            <w:gridSpan w:val="2"/>
            <w:tcBorders>
              <w:top w:val="dotted" w:sz="4" w:space="0" w:color="000000"/>
              <w:left w:val="dotted" w:sz="4" w:space="0" w:color="000000"/>
              <w:bottom w:val="dotted" w:sz="4" w:space="0" w:color="000000"/>
            </w:tcBorders>
          </w:tcPr>
          <w:p w14:paraId="39C5D2B9" w14:textId="0C91E6C0"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会</w:t>
            </w:r>
            <w:r w:rsidRPr="009C7126">
              <w:rPr>
                <w:rFonts w:ascii="Microsoft YaHei" w:eastAsia="SimSun" w:hAnsi="Microsoft YaHei" w:cs="Microsoft YaHei" w:hint="eastAsia"/>
                <w:sz w:val="20"/>
                <w:szCs w:val="20"/>
              </w:rPr>
              <w:t>议闭</w:t>
            </w:r>
            <w:r w:rsidRPr="009C7126">
              <w:rPr>
                <w:rFonts w:ascii="MS Mincho" w:eastAsia="SimSun" w:hAnsi="MS Mincho" w:cs="MS Mincho" w:hint="eastAsia"/>
                <w:sz w:val="20"/>
                <w:szCs w:val="20"/>
              </w:rPr>
              <w:t>幕</w:t>
            </w:r>
          </w:p>
        </w:tc>
      </w:tr>
    </w:tbl>
    <w:tbl>
      <w:tblPr>
        <w:tblStyle w:val="TableGrid3"/>
        <w:tblW w:w="10490" w:type="dxa"/>
        <w:tblInd w:w="-572" w:type="dxa"/>
        <w:tblLook w:val="04A0" w:firstRow="1" w:lastRow="0" w:firstColumn="1" w:lastColumn="0" w:noHBand="0" w:noVBand="1"/>
      </w:tblPr>
      <w:tblGrid>
        <w:gridCol w:w="1382"/>
        <w:gridCol w:w="4419"/>
        <w:gridCol w:w="4689"/>
      </w:tblGrid>
      <w:tr w:rsidR="00BB50B5" w:rsidRPr="00264069" w14:paraId="2B4FD179" w14:textId="77777777" w:rsidTr="00BB50B5">
        <w:tc>
          <w:tcPr>
            <w:tcW w:w="1382" w:type="dxa"/>
            <w:tcBorders>
              <w:top w:val="double" w:sz="4" w:space="0" w:color="000000"/>
              <w:left w:val="nil"/>
              <w:bottom w:val="nil"/>
              <w:right w:val="nil"/>
            </w:tcBorders>
            <w:shd w:val="clear" w:color="auto" w:fill="FFFFFF"/>
          </w:tcPr>
          <w:p w14:paraId="507439F1" w14:textId="77777777" w:rsidR="00BB50B5" w:rsidRPr="00264069" w:rsidRDefault="00BB50B5" w:rsidP="007C595E">
            <w:pPr>
              <w:spacing w:before="40" w:after="40"/>
              <w:rPr>
                <w:rFonts w:cs="Calibri"/>
                <w:b/>
                <w:bCs/>
                <w:kern w:val="22"/>
                <w:sz w:val="18"/>
                <w:szCs w:val="18"/>
              </w:rPr>
            </w:pPr>
          </w:p>
        </w:tc>
        <w:tc>
          <w:tcPr>
            <w:tcW w:w="4419" w:type="dxa"/>
            <w:tcBorders>
              <w:top w:val="double" w:sz="4" w:space="0" w:color="000000"/>
              <w:left w:val="nil"/>
              <w:bottom w:val="nil"/>
              <w:right w:val="nil"/>
            </w:tcBorders>
            <w:shd w:val="clear" w:color="auto" w:fill="FFFFFF"/>
          </w:tcPr>
          <w:p w14:paraId="15DFB48F" w14:textId="77777777" w:rsidR="00BB50B5" w:rsidRPr="00264069" w:rsidRDefault="00BB50B5" w:rsidP="007C595E">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421E9BE7" w14:textId="77777777" w:rsidR="00BB50B5" w:rsidRPr="00264069" w:rsidRDefault="00BB50B5" w:rsidP="007C595E">
            <w:pPr>
              <w:spacing w:before="40" w:after="40"/>
              <w:jc w:val="left"/>
              <w:rPr>
                <w:rFonts w:cs="Calibri"/>
                <w:kern w:val="22"/>
                <w:sz w:val="16"/>
                <w:szCs w:val="16"/>
              </w:rPr>
            </w:pPr>
          </w:p>
        </w:tc>
      </w:tr>
    </w:tbl>
    <w:p w14:paraId="1658DDDC" w14:textId="77777777" w:rsidR="00EB6908" w:rsidRPr="00FD0983" w:rsidRDefault="00EB6908" w:rsidP="00EB6908">
      <w:pPr>
        <w:pStyle w:val="ListParagraph"/>
        <w:numPr>
          <w:ilvl w:val="0"/>
          <w:numId w:val="0"/>
        </w:numPr>
        <w:adjustRightInd w:val="0"/>
        <w:snapToGrid w:val="0"/>
        <w:spacing w:before="120" w:after="120" w:line="240" w:lineRule="atLeast"/>
        <w:ind w:left="720"/>
        <w:rPr>
          <w:sz w:val="24"/>
          <w:szCs w:val="24"/>
        </w:rPr>
      </w:pPr>
    </w:p>
    <w:p w14:paraId="20146311" w14:textId="1EB520AB" w:rsidR="00EB6908" w:rsidRPr="009C7126" w:rsidRDefault="009C7126" w:rsidP="009C7126">
      <w:pPr>
        <w:adjustRightInd w:val="0"/>
        <w:snapToGrid w:val="0"/>
        <w:spacing w:before="120" w:after="120" w:line="240" w:lineRule="atLeast"/>
        <w:rPr>
          <w:sz w:val="20"/>
          <w:szCs w:val="20"/>
        </w:rPr>
      </w:pPr>
      <w:r w:rsidRPr="009C7126">
        <w:rPr>
          <w:rFonts w:eastAsia="KaiTi"/>
          <w:sz w:val="20"/>
          <w:szCs w:val="20"/>
          <w:lang w:val="en-US"/>
        </w:rPr>
        <w:t>缩略语</w:t>
      </w:r>
      <w:r w:rsidRPr="009C7126">
        <w:rPr>
          <w:sz w:val="20"/>
          <w:szCs w:val="20"/>
          <w:lang w:val="en-US"/>
        </w:rPr>
        <w:t>：</w:t>
      </w:r>
      <w:r w:rsidR="00EB6908" w:rsidRPr="00E75D89">
        <w:rPr>
          <w:sz w:val="20"/>
          <w:szCs w:val="20"/>
        </w:rPr>
        <w:t>CBD</w:t>
      </w:r>
      <w:r w:rsidRPr="00E75D89">
        <w:rPr>
          <w:sz w:val="20"/>
          <w:szCs w:val="20"/>
        </w:rPr>
        <w:t>：</w:t>
      </w:r>
      <w:r w:rsidR="00EB6908" w:rsidRPr="00E75D89">
        <w:rPr>
          <w:sz w:val="20"/>
          <w:szCs w:val="20"/>
        </w:rPr>
        <w:t>生物多样性公约缔约方</w:t>
      </w:r>
      <w:r w:rsidRPr="00E75D89">
        <w:rPr>
          <w:sz w:val="20"/>
          <w:szCs w:val="20"/>
        </w:rPr>
        <w:t>大会</w:t>
      </w:r>
      <w:r w:rsidR="00EB6908" w:rsidRPr="00E75D89">
        <w:rPr>
          <w:sz w:val="20"/>
          <w:szCs w:val="20"/>
        </w:rPr>
        <w:t>；</w:t>
      </w:r>
      <w:r w:rsidR="00EB6908" w:rsidRPr="00E75D89">
        <w:rPr>
          <w:sz w:val="20"/>
          <w:szCs w:val="20"/>
        </w:rPr>
        <w:t>CP</w:t>
      </w:r>
      <w:r w:rsidRPr="00E75D89">
        <w:rPr>
          <w:sz w:val="20"/>
          <w:szCs w:val="20"/>
        </w:rPr>
        <w:t>：</w:t>
      </w:r>
      <w:r w:rsidR="00EB6908" w:rsidRPr="00E75D89">
        <w:rPr>
          <w:sz w:val="20"/>
          <w:szCs w:val="20"/>
        </w:rPr>
        <w:t>作为卡塔赫纳生物安全议定书缔约方会议的缔约方大会；</w:t>
      </w:r>
      <w:r w:rsidR="00EB6908" w:rsidRPr="00E75D89">
        <w:rPr>
          <w:sz w:val="20"/>
          <w:szCs w:val="20"/>
        </w:rPr>
        <w:t>NP</w:t>
      </w:r>
      <w:r w:rsidRPr="00E75D89">
        <w:rPr>
          <w:sz w:val="20"/>
          <w:szCs w:val="20"/>
        </w:rPr>
        <w:t>：</w:t>
      </w:r>
      <w:r w:rsidR="00EB6908" w:rsidRPr="00E75D89">
        <w:rPr>
          <w:sz w:val="20"/>
          <w:szCs w:val="20"/>
        </w:rPr>
        <w:t>作为</w:t>
      </w:r>
      <w:r w:rsidRPr="00E75D89">
        <w:rPr>
          <w:sz w:val="20"/>
          <w:szCs w:val="20"/>
        </w:rPr>
        <w:t>关于获取遗传资源和公正和公平分享其利用所产生惠益的名古屋议定书缔约方会议的缔约方大会</w:t>
      </w:r>
      <w:r w:rsidR="00EB6908" w:rsidRPr="00E75D89">
        <w:rPr>
          <w:sz w:val="20"/>
          <w:szCs w:val="20"/>
        </w:rPr>
        <w:t>。</w:t>
      </w:r>
    </w:p>
    <w:p w14:paraId="56F46AF5" w14:textId="24AE0A60" w:rsidR="00EB6908" w:rsidRDefault="00EB6908" w:rsidP="009C7126">
      <w:pPr>
        <w:adjustRightInd w:val="0"/>
        <w:snapToGrid w:val="0"/>
        <w:spacing w:before="120" w:after="120" w:line="240" w:lineRule="atLeast"/>
      </w:pPr>
      <w:r w:rsidRPr="009C7126">
        <w:rPr>
          <w:rFonts w:eastAsia="KaiTi"/>
          <w:sz w:val="20"/>
          <w:szCs w:val="20"/>
        </w:rPr>
        <w:t>注</w:t>
      </w:r>
      <w:r w:rsidR="009C7126" w:rsidRPr="009C7126">
        <w:rPr>
          <w:sz w:val="20"/>
          <w:szCs w:val="20"/>
        </w:rPr>
        <w:t>：</w:t>
      </w:r>
      <w:r w:rsidR="006F0071">
        <w:rPr>
          <w:rFonts w:hint="eastAsia"/>
          <w:sz w:val="20"/>
          <w:szCs w:val="20"/>
        </w:rPr>
        <w:t>开列</w:t>
      </w:r>
      <w:r w:rsidRPr="009C7126">
        <w:rPr>
          <w:sz w:val="20"/>
          <w:szCs w:val="20"/>
        </w:rPr>
        <w:t>作为</w:t>
      </w:r>
      <w:r w:rsidR="006F0071">
        <w:rPr>
          <w:rFonts w:hint="eastAsia"/>
          <w:sz w:val="20"/>
          <w:szCs w:val="20"/>
        </w:rPr>
        <w:t>各</w:t>
      </w:r>
      <w:r w:rsidRPr="009C7126">
        <w:rPr>
          <w:sz w:val="20"/>
          <w:szCs w:val="20"/>
        </w:rPr>
        <w:t>议定书缔约方会议的缔约方</w:t>
      </w:r>
      <w:r w:rsidR="006F0071">
        <w:rPr>
          <w:rFonts w:hint="eastAsia"/>
          <w:sz w:val="20"/>
          <w:szCs w:val="20"/>
        </w:rPr>
        <w:t>大会</w:t>
      </w:r>
      <w:r w:rsidRPr="009C7126">
        <w:rPr>
          <w:sz w:val="20"/>
          <w:szCs w:val="20"/>
        </w:rPr>
        <w:t>下的</w:t>
      </w:r>
      <w:r w:rsidR="006F0071">
        <w:rPr>
          <w:rFonts w:hint="eastAsia"/>
          <w:sz w:val="20"/>
          <w:szCs w:val="20"/>
        </w:rPr>
        <w:t>议程</w:t>
      </w:r>
      <w:r w:rsidRPr="009C7126">
        <w:rPr>
          <w:sz w:val="20"/>
          <w:szCs w:val="20"/>
        </w:rPr>
        <w:t>项目栏目</w:t>
      </w:r>
      <w:r w:rsidR="006F0071">
        <w:rPr>
          <w:rFonts w:hint="eastAsia"/>
          <w:sz w:val="20"/>
          <w:szCs w:val="20"/>
        </w:rPr>
        <w:t>旨在</w:t>
      </w:r>
      <w:r w:rsidRPr="009C7126">
        <w:rPr>
          <w:sz w:val="20"/>
          <w:szCs w:val="20"/>
        </w:rPr>
        <w:t>提供信息和便于参考。</w:t>
      </w:r>
    </w:p>
    <w:p w14:paraId="4A58AA32" w14:textId="4B354DBF"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2"/>
      <w:headerReference w:type="default" r:id="rId13"/>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2F7A8" w14:textId="77777777" w:rsidR="007B31C4" w:rsidRDefault="007B31C4" w:rsidP="008A3A19">
      <w:r>
        <w:separator/>
      </w:r>
    </w:p>
  </w:endnote>
  <w:endnote w:type="continuationSeparator" w:id="0">
    <w:p w14:paraId="03B807C9" w14:textId="77777777" w:rsidR="007B31C4" w:rsidRDefault="007B31C4"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F6902" w14:textId="77777777" w:rsidR="007B31C4" w:rsidRDefault="007B31C4" w:rsidP="008A3A19">
      <w:r>
        <w:separator/>
      </w:r>
    </w:p>
  </w:footnote>
  <w:footnote w:type="continuationSeparator" w:id="0">
    <w:p w14:paraId="0AF443C8" w14:textId="77777777" w:rsidR="007B31C4" w:rsidRDefault="007B31C4" w:rsidP="008A3A19">
      <w:r>
        <w:continuationSeparator/>
      </w:r>
    </w:p>
  </w:footnote>
  <w:footnote w:id="1">
    <w:p w14:paraId="1739F8AC" w14:textId="3E37BDE2" w:rsidR="00CC23DE" w:rsidRPr="00CC23DE" w:rsidRDefault="00CC23DE" w:rsidP="00C1487E">
      <w:pPr>
        <w:pStyle w:val="FootnoteText"/>
      </w:pPr>
      <w:r w:rsidRPr="00CC23DE">
        <w:rPr>
          <w:rStyle w:val="FootnoteReference"/>
        </w:rPr>
        <w:footnoteRef/>
      </w:r>
      <w:r w:rsidRPr="00CC23DE">
        <w:t xml:space="preserve">  CBD/CP/MOP/10/1/Rev.1</w:t>
      </w:r>
      <w:r w:rsidRPr="00CC23DE">
        <w:t>。</w:t>
      </w:r>
    </w:p>
  </w:footnote>
  <w:footnote w:id="2">
    <w:p w14:paraId="4A1E6A96" w14:textId="783E1FF5" w:rsidR="00EB6908" w:rsidRPr="00E83320" w:rsidRDefault="00EB6908" w:rsidP="00C1487E">
      <w:pPr>
        <w:pStyle w:val="FootnoteText"/>
      </w:pPr>
      <w:r w:rsidRPr="00E83320">
        <w:rPr>
          <w:rStyle w:val="FootnoteReference"/>
        </w:rPr>
        <w:footnoteRef/>
      </w:r>
      <w:r w:rsidRPr="00E83320">
        <w:t xml:space="preserve"> </w:t>
      </w:r>
      <w:r w:rsidR="00671673" w:rsidRPr="00E83320">
        <w:t xml:space="preserve"> Sujata Arora</w:t>
      </w:r>
      <w:r w:rsidR="00C8317B">
        <w:t>（</w:t>
      </w:r>
      <w:r w:rsidR="00671673" w:rsidRPr="00E83320">
        <w:t>印度</w:t>
      </w:r>
      <w:r w:rsidR="00C8317B">
        <w:t>）</w:t>
      </w:r>
      <w:r w:rsidR="00D5046A">
        <w:rPr>
          <w:rFonts w:hint="eastAsia"/>
        </w:rPr>
        <w:t>在</w:t>
      </w:r>
      <w:r w:rsidR="00671673" w:rsidRPr="00E83320">
        <w:t>生物多样性公约缔约方大会第十四届会议</w:t>
      </w:r>
      <w:r w:rsidR="00D5046A">
        <w:rPr>
          <w:rFonts w:hint="eastAsia"/>
        </w:rPr>
        <w:t>上</w:t>
      </w:r>
      <w:r w:rsidR="00671673" w:rsidRPr="00E83320">
        <w:t>当选</w:t>
      </w:r>
      <w:r w:rsidR="00C8317B">
        <w:rPr>
          <w:rFonts w:hint="eastAsia"/>
        </w:rPr>
        <w:t>，后来先</w:t>
      </w:r>
      <w:r w:rsidR="00671673" w:rsidRPr="00E83320">
        <w:t>后由</w:t>
      </w:r>
      <w:r w:rsidR="00671673" w:rsidRPr="00E83320">
        <w:t>Vinod Mathur</w:t>
      </w:r>
      <w:r w:rsidR="00671673" w:rsidRPr="00E83320">
        <w:t>、</w:t>
      </w:r>
      <w:r w:rsidR="00671673" w:rsidRPr="00E83320">
        <w:t>Naresh Pal Gangwar</w:t>
      </w:r>
      <w:r w:rsidR="00671673" w:rsidRPr="00E83320">
        <w:t>、</w:t>
      </w:r>
      <w:r w:rsidR="00671673" w:rsidRPr="00E83320">
        <w:t>Raghu Kumar Kodali</w:t>
      </w:r>
      <w:r w:rsidR="00671673" w:rsidRPr="00E83320">
        <w:t>接替。</w:t>
      </w:r>
    </w:p>
  </w:footnote>
  <w:footnote w:id="3">
    <w:p w14:paraId="0BEBE9F7" w14:textId="3B14C333" w:rsidR="00EB6908" w:rsidRPr="00E83320" w:rsidRDefault="00EB6908" w:rsidP="00C1487E">
      <w:pPr>
        <w:pStyle w:val="FootnoteText"/>
      </w:pPr>
      <w:r w:rsidRPr="00E83320">
        <w:rPr>
          <w:rStyle w:val="FootnoteReference"/>
        </w:rPr>
        <w:footnoteRef/>
      </w:r>
      <w:r w:rsidRPr="00E83320">
        <w:t xml:space="preserve"> </w:t>
      </w:r>
      <w:r w:rsidR="00671673" w:rsidRPr="00E83320">
        <w:t xml:space="preserve"> Elvana Ramaj</w:t>
      </w:r>
      <w:r w:rsidR="00C8317B">
        <w:t>（</w:t>
      </w:r>
      <w:r w:rsidR="00671673" w:rsidRPr="00E83320">
        <w:t>阿尔巴尼亚</w:t>
      </w:r>
      <w:r w:rsidR="00C8317B">
        <w:t>）</w:t>
      </w:r>
      <w:r w:rsidR="00D5046A">
        <w:rPr>
          <w:rFonts w:hint="eastAsia"/>
        </w:rPr>
        <w:t>在</w:t>
      </w:r>
      <w:r w:rsidR="00671673" w:rsidRPr="00E83320">
        <w:t>公约缔约方大会第十四届会议</w:t>
      </w:r>
      <w:r w:rsidR="00D5046A">
        <w:rPr>
          <w:rFonts w:hint="eastAsia"/>
        </w:rPr>
        <w:t>上</w:t>
      </w:r>
      <w:r w:rsidR="00671673" w:rsidRPr="00E83320">
        <w:t>当选，后由</w:t>
      </w:r>
      <w:r w:rsidR="00671673" w:rsidRPr="00E83320">
        <w:t>Klodiana Marika</w:t>
      </w:r>
      <w:r w:rsidR="00671673" w:rsidRPr="00E83320">
        <w:t>接替。</w:t>
      </w:r>
    </w:p>
  </w:footnote>
  <w:footnote w:id="4">
    <w:p w14:paraId="747B6AAA" w14:textId="3C2A7191" w:rsidR="00EB6908" w:rsidRPr="00E83320" w:rsidRDefault="00EB6908" w:rsidP="00C1487E">
      <w:pPr>
        <w:pStyle w:val="FootnoteText"/>
      </w:pPr>
      <w:r w:rsidRPr="00E83320">
        <w:rPr>
          <w:rStyle w:val="FootnoteReference"/>
        </w:rPr>
        <w:footnoteRef/>
      </w:r>
      <w:r w:rsidRPr="00E83320">
        <w:t xml:space="preserve"> </w:t>
      </w:r>
      <w:r w:rsidR="00671673" w:rsidRPr="00E83320">
        <w:t xml:space="preserve"> Carlos Manuel Rodriguez</w:t>
      </w:r>
      <w:r w:rsidR="00C8317B">
        <w:t>（</w:t>
      </w:r>
      <w:r w:rsidR="00671673" w:rsidRPr="00E83320">
        <w:t>哥斯达黎加</w:t>
      </w:r>
      <w:r w:rsidR="00C8317B">
        <w:t>）</w:t>
      </w:r>
      <w:r w:rsidR="00D5046A">
        <w:rPr>
          <w:rFonts w:hint="eastAsia"/>
        </w:rPr>
        <w:t>在</w:t>
      </w:r>
      <w:r w:rsidR="00671673" w:rsidRPr="00E83320">
        <w:t>公约缔约方大会第十四届会议</w:t>
      </w:r>
      <w:r w:rsidR="00D5046A">
        <w:rPr>
          <w:rFonts w:hint="eastAsia"/>
        </w:rPr>
        <w:t>上</w:t>
      </w:r>
      <w:r w:rsidR="00671673" w:rsidRPr="00E83320">
        <w:t>当选，</w:t>
      </w:r>
      <w:r w:rsidR="00C8317B">
        <w:rPr>
          <w:rFonts w:hint="eastAsia"/>
        </w:rPr>
        <w:t>后来先后</w:t>
      </w:r>
      <w:r w:rsidR="00671673" w:rsidRPr="00E83320">
        <w:t>由</w:t>
      </w:r>
      <w:r w:rsidR="00671673" w:rsidRPr="00E83320">
        <w:t>Andrea Meza Murillo</w:t>
      </w:r>
      <w:r w:rsidR="00671673" w:rsidRPr="00E83320">
        <w:t>、</w:t>
      </w:r>
      <w:r w:rsidR="00671673" w:rsidRPr="00E83320">
        <w:t>Eugenia Argüedas Montezuma</w:t>
      </w:r>
      <w:r w:rsidR="00671673" w:rsidRPr="00E83320">
        <w:t>接替。</w:t>
      </w:r>
    </w:p>
  </w:footnote>
  <w:footnote w:id="5">
    <w:p w14:paraId="3DB7F5F7" w14:textId="184C278D" w:rsidR="00EB6908" w:rsidRPr="005D02B7" w:rsidRDefault="00EB6908" w:rsidP="00C1487E">
      <w:pPr>
        <w:pStyle w:val="FootnoteText"/>
      </w:pPr>
      <w:r w:rsidRPr="00E83320">
        <w:rPr>
          <w:rStyle w:val="FootnoteReference"/>
        </w:rPr>
        <w:footnoteRef/>
      </w:r>
      <w:r w:rsidRPr="00E83320">
        <w:t xml:space="preserve"> </w:t>
      </w:r>
      <w:r w:rsidR="00671673" w:rsidRPr="00E83320">
        <w:t xml:space="preserve"> </w:t>
      </w:r>
      <w:r w:rsidR="00C8317B" w:rsidRPr="00E83320">
        <w:t>Paterson</w:t>
      </w:r>
      <w:r w:rsidR="00C8317B" w:rsidRPr="00E83320">
        <w:t>女士</w:t>
      </w:r>
      <w:r w:rsidR="00671673" w:rsidRPr="00E83320">
        <w:t>从新西兰政府退休后</w:t>
      </w:r>
      <w:r w:rsidR="00C8317B">
        <w:rPr>
          <w:rFonts w:hint="eastAsia"/>
        </w:rPr>
        <w:t>辞去</w:t>
      </w:r>
      <w:r w:rsidR="00671673" w:rsidRPr="00E83320">
        <w:t>主席团</w:t>
      </w:r>
      <w:r w:rsidR="00C8317B">
        <w:rPr>
          <w:rFonts w:hint="eastAsia"/>
        </w:rPr>
        <w:t>职务</w:t>
      </w:r>
      <w:r w:rsidR="00671673" w:rsidRPr="00E83320">
        <w:t>。在新西兰提名替代人选之前</w:t>
      </w:r>
      <w:r w:rsidR="00C8317B">
        <w:t>（</w:t>
      </w:r>
      <w:r w:rsidR="00671673" w:rsidRPr="00E83320">
        <w:t>根据议事规则第</w:t>
      </w:r>
      <w:r w:rsidR="00671673" w:rsidRPr="00E83320">
        <w:t>24</w:t>
      </w:r>
      <w:r w:rsidR="00671673" w:rsidRPr="00E83320">
        <w:t>条</w:t>
      </w:r>
      <w:r w:rsidR="00C8317B">
        <w:t>）</w:t>
      </w:r>
      <w:r w:rsidR="00671673" w:rsidRPr="00E83320">
        <w:t>，</w:t>
      </w:r>
      <w:r w:rsidR="00D713DB">
        <w:rPr>
          <w:rFonts w:hint="eastAsia"/>
        </w:rPr>
        <w:t>由</w:t>
      </w:r>
      <w:r w:rsidR="00671673" w:rsidRPr="00E83320">
        <w:t>Marie Haraldstad</w:t>
      </w:r>
      <w:r w:rsidR="00C8317B">
        <w:t>（</w:t>
      </w:r>
      <w:r w:rsidR="00671673" w:rsidRPr="00E83320">
        <w:t>挪威</w:t>
      </w:r>
      <w:r w:rsidR="00C8317B">
        <w:t>）</w:t>
      </w:r>
      <w:r w:rsidR="00D713DB">
        <w:rPr>
          <w:rFonts w:hint="eastAsia"/>
        </w:rPr>
        <w:t>替新西兰在</w:t>
      </w:r>
      <w:r w:rsidR="00671673" w:rsidRPr="00E83320">
        <w:t>主席团</w:t>
      </w:r>
      <w:r w:rsidR="00D713DB">
        <w:rPr>
          <w:rFonts w:hint="eastAsia"/>
        </w:rPr>
        <w:t>任职，</w:t>
      </w:r>
      <w:r w:rsidR="00671673" w:rsidRPr="00E83320">
        <w:t>处理名古屋议定书相关事项，协助向该区域通报信息。</w:t>
      </w:r>
      <w:r w:rsidR="00671673">
        <w:rPr>
          <w:rFonts w:hint="eastAsia"/>
        </w:rPr>
        <w:t xml:space="preserve"> </w:t>
      </w:r>
    </w:p>
  </w:footnote>
  <w:footnote w:id="6">
    <w:p w14:paraId="534D442D" w14:textId="2AA72AD2" w:rsidR="007A30D7" w:rsidRDefault="007A30D7" w:rsidP="00C1487E">
      <w:pPr>
        <w:pStyle w:val="FootnoteText"/>
      </w:pPr>
      <w:r>
        <w:rPr>
          <w:rStyle w:val="FootnoteReference"/>
        </w:rPr>
        <w:footnoteRef/>
      </w:r>
      <w:r>
        <w:t xml:space="preserve"> </w:t>
      </w:r>
      <w:r w:rsidR="00C1487E">
        <w:t xml:space="preserve"> </w:t>
      </w:r>
      <w:r w:rsidR="000E561D">
        <w:rPr>
          <w:rFonts w:hint="eastAsia"/>
        </w:rPr>
        <w:t>全权证书的样本见</w:t>
      </w:r>
      <w:hyperlink r:id="rId1" w:history="1">
        <w:r w:rsidR="00C1487E" w:rsidRPr="00A81E96">
          <w:rPr>
            <w:rStyle w:val="Hyperlink"/>
          </w:rPr>
          <w:t>www.cbd.int/doc/meetings/cop/cop-15/cop-credentials-template-en.docx</w:t>
        </w:r>
      </w:hyperlink>
      <w:r w:rsidR="00C1487E">
        <w:rPr>
          <w:rFonts w:hint="eastAsia"/>
        </w:rPr>
        <w:t>。</w:t>
      </w:r>
    </w:p>
  </w:footnote>
  <w:footnote w:id="7">
    <w:p w14:paraId="097618E8" w14:textId="62C62447" w:rsidR="00C1487E" w:rsidRPr="00C1487E" w:rsidRDefault="00C1487E" w:rsidP="00C1487E">
      <w:pPr>
        <w:pStyle w:val="FootnoteText"/>
      </w:pPr>
      <w:r w:rsidRPr="00C1487E">
        <w:rPr>
          <w:rStyle w:val="FootnoteReference"/>
        </w:rPr>
        <w:footnoteRef/>
      </w:r>
      <w:r w:rsidRPr="00C1487E">
        <w:t xml:space="preserve">  </w:t>
      </w:r>
      <w:r w:rsidRPr="00C1487E">
        <w:rPr>
          <w:snapToGrid w:val="0"/>
        </w:rPr>
        <w:t>CBD/CP/MOP/10/4</w:t>
      </w:r>
      <w:r w:rsidRPr="00C1487E">
        <w:rPr>
          <w:rFonts w:hint="eastAsia"/>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2EF4B0E3" w:rsidR="00613941" w:rsidRPr="008E33A9" w:rsidRDefault="00613941" w:rsidP="00613941">
    <w:pPr>
      <w:spacing w:before="120"/>
      <w:rPr>
        <w:snapToGrid w:val="0"/>
        <w:kern w:val="22"/>
        <w:szCs w:val="22"/>
      </w:rPr>
    </w:pPr>
    <w:r w:rsidRPr="008E33A9">
      <w:rPr>
        <w:snapToGrid w:val="0"/>
        <w:kern w:val="22"/>
        <w:szCs w:val="22"/>
      </w:rPr>
      <w:t>CBD/</w:t>
    </w:r>
    <w:r w:rsidR="00CC23DE">
      <w:rPr>
        <w:snapToGrid w:val="0"/>
        <w:kern w:val="22"/>
        <w:szCs w:val="22"/>
      </w:rPr>
      <w:t>CP/M</w:t>
    </w:r>
    <w:r w:rsidR="00253807">
      <w:rPr>
        <w:rFonts w:hint="eastAsia"/>
        <w:snapToGrid w:val="0"/>
        <w:kern w:val="22"/>
        <w:szCs w:val="22"/>
      </w:rPr>
      <w:t>OP</w:t>
    </w:r>
    <w:r w:rsidR="00253807" w:rsidRPr="008E33A9">
      <w:rPr>
        <w:snapToGrid w:val="0"/>
        <w:kern w:val="22"/>
        <w:szCs w:val="22"/>
      </w:rPr>
      <w:t>/</w:t>
    </w:r>
    <w:r w:rsidR="00253807">
      <w:rPr>
        <w:snapToGrid w:val="0"/>
        <w:kern w:val="22"/>
        <w:szCs w:val="22"/>
      </w:rPr>
      <w:t>1</w:t>
    </w:r>
    <w:r w:rsidR="00CC23DE">
      <w:rPr>
        <w:snapToGrid w:val="0"/>
        <w:kern w:val="22"/>
        <w:szCs w:val="22"/>
      </w:rPr>
      <w:t>0</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CC23DE">
      <w:rPr>
        <w:snapToGrid w:val="0"/>
        <w:kern w:val="22"/>
        <w:szCs w:val="22"/>
      </w:rPr>
      <w:t>A</w:t>
    </w:r>
    <w:r w:rsidR="00CC23DE">
      <w:rPr>
        <w:rFonts w:hint="eastAsia"/>
        <w:snapToGrid w:val="0"/>
        <w:kern w:val="22"/>
        <w:szCs w:val="22"/>
      </w:rPr>
      <w:t>dd</w:t>
    </w:r>
    <w:r w:rsidR="005F66D5">
      <w:rPr>
        <w:snapToGrid w:val="0"/>
        <w:kern w:val="22"/>
        <w:szCs w:val="22"/>
      </w:rPr>
      <w:t>.</w:t>
    </w:r>
    <w:r w:rsidR="00CC23DE">
      <w:rPr>
        <w:snapToGrid w:val="0"/>
        <w:kern w:val="22"/>
        <w:szCs w:val="22"/>
      </w:rPr>
      <w:t>6</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7875D048" w:rsidR="00613941" w:rsidRPr="008E33A9" w:rsidRDefault="00CC23DE" w:rsidP="00613941">
    <w:pPr>
      <w:spacing w:before="120"/>
      <w:jc w:val="right"/>
      <w:rPr>
        <w:snapToGrid w:val="0"/>
        <w:kern w:val="22"/>
        <w:szCs w:val="22"/>
      </w:rPr>
    </w:pPr>
    <w:r w:rsidRPr="008E33A9">
      <w:rPr>
        <w:snapToGrid w:val="0"/>
        <w:kern w:val="22"/>
        <w:szCs w:val="22"/>
      </w:rPr>
      <w:t>CBD/</w:t>
    </w:r>
    <w:r>
      <w:rPr>
        <w:snapToGrid w:val="0"/>
        <w:kern w:val="22"/>
        <w:szCs w:val="22"/>
      </w:rPr>
      <w:t>CP/M</w:t>
    </w:r>
    <w:r>
      <w:rPr>
        <w:rFonts w:hint="eastAsia"/>
        <w:snapToGrid w:val="0"/>
        <w:kern w:val="22"/>
        <w:szCs w:val="22"/>
      </w:rPr>
      <w:t>OP</w:t>
    </w:r>
    <w:r w:rsidRPr="008E33A9">
      <w:rPr>
        <w:snapToGrid w:val="0"/>
        <w:kern w:val="22"/>
        <w:szCs w:val="22"/>
      </w:rPr>
      <w:t>/</w:t>
    </w:r>
    <w:r>
      <w:rPr>
        <w:snapToGrid w:val="0"/>
        <w:kern w:val="22"/>
        <w:szCs w:val="22"/>
      </w:rPr>
      <w:t>10</w:t>
    </w:r>
    <w:r w:rsidRPr="008E33A9">
      <w:rPr>
        <w:snapToGrid w:val="0"/>
        <w:kern w:val="22"/>
        <w:szCs w:val="22"/>
      </w:rPr>
      <w:t>/</w:t>
    </w:r>
    <w:r>
      <w:rPr>
        <w:snapToGrid w:val="0"/>
        <w:kern w:val="22"/>
        <w:szCs w:val="22"/>
      </w:rPr>
      <w:t>1</w:t>
    </w:r>
    <w:r>
      <w:rPr>
        <w:rFonts w:hint="eastAsia"/>
        <w:snapToGrid w:val="0"/>
        <w:kern w:val="22"/>
        <w:szCs w:val="22"/>
      </w:rPr>
      <w:t>/</w:t>
    </w:r>
    <w:r>
      <w:rPr>
        <w:snapToGrid w:val="0"/>
        <w:kern w:val="22"/>
        <w:szCs w:val="22"/>
      </w:rPr>
      <w:t>A</w:t>
    </w:r>
    <w:r>
      <w:rPr>
        <w:rFonts w:hint="eastAsia"/>
        <w:snapToGrid w:val="0"/>
        <w:kern w:val="22"/>
        <w:szCs w:val="22"/>
      </w:rPr>
      <w:t>dd</w:t>
    </w:r>
    <w:r>
      <w:rPr>
        <w:snapToGrid w:val="0"/>
        <w:kern w:val="22"/>
        <w:szCs w:val="22"/>
      </w:rPr>
      <w:t>.6</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A4267B"/>
    <w:multiLevelType w:val="hybridMultilevel"/>
    <w:tmpl w:val="E760E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A4293"/>
    <w:multiLevelType w:val="hybridMultilevel"/>
    <w:tmpl w:val="77E4D840"/>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2111EE"/>
    <w:multiLevelType w:val="hybridMultilevel"/>
    <w:tmpl w:val="91D06F5C"/>
    <w:lvl w:ilvl="0" w:tplc="485AF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839442">
    <w:abstractNumId w:val="0"/>
  </w:num>
  <w:num w:numId="2" w16cid:durableId="2057657784">
    <w:abstractNumId w:val="23"/>
  </w:num>
  <w:num w:numId="3" w16cid:durableId="1493984929">
    <w:abstractNumId w:val="14"/>
  </w:num>
  <w:num w:numId="4" w16cid:durableId="606696884">
    <w:abstractNumId w:val="25"/>
  </w:num>
  <w:num w:numId="5" w16cid:durableId="2118283640">
    <w:abstractNumId w:val="4"/>
  </w:num>
  <w:num w:numId="6" w16cid:durableId="1779327350">
    <w:abstractNumId w:val="11"/>
  </w:num>
  <w:num w:numId="7" w16cid:durableId="525751262">
    <w:abstractNumId w:val="13"/>
  </w:num>
  <w:num w:numId="8" w16cid:durableId="1600528847">
    <w:abstractNumId w:val="10"/>
  </w:num>
  <w:num w:numId="9" w16cid:durableId="1236666007">
    <w:abstractNumId w:val="28"/>
  </w:num>
  <w:num w:numId="10" w16cid:durableId="288367450">
    <w:abstractNumId w:val="8"/>
  </w:num>
  <w:num w:numId="11" w16cid:durableId="689990247">
    <w:abstractNumId w:val="24"/>
  </w:num>
  <w:num w:numId="12" w16cid:durableId="2014143674">
    <w:abstractNumId w:val="6"/>
  </w:num>
  <w:num w:numId="13" w16cid:durableId="2086755967">
    <w:abstractNumId w:val="9"/>
  </w:num>
  <w:num w:numId="14" w16cid:durableId="186254291">
    <w:abstractNumId w:val="12"/>
  </w:num>
  <w:num w:numId="15" w16cid:durableId="1635407942">
    <w:abstractNumId w:val="29"/>
  </w:num>
  <w:num w:numId="16" w16cid:durableId="450513254">
    <w:abstractNumId w:val="20"/>
  </w:num>
  <w:num w:numId="17" w16cid:durableId="905840846">
    <w:abstractNumId w:val="3"/>
  </w:num>
  <w:num w:numId="18" w16cid:durableId="49808142">
    <w:abstractNumId w:val="17"/>
  </w:num>
  <w:num w:numId="19" w16cid:durableId="1991130688">
    <w:abstractNumId w:val="18"/>
  </w:num>
  <w:num w:numId="20" w16cid:durableId="1521506506">
    <w:abstractNumId w:val="27"/>
  </w:num>
  <w:num w:numId="21" w16cid:durableId="1801069196">
    <w:abstractNumId w:val="16"/>
  </w:num>
  <w:num w:numId="22" w16cid:durableId="936906979">
    <w:abstractNumId w:val="2"/>
  </w:num>
  <w:num w:numId="23" w16cid:durableId="100494734">
    <w:abstractNumId w:val="7"/>
  </w:num>
  <w:num w:numId="24" w16cid:durableId="802191050">
    <w:abstractNumId w:val="21"/>
  </w:num>
  <w:num w:numId="25" w16cid:durableId="357314539">
    <w:abstractNumId w:val="15"/>
  </w:num>
  <w:num w:numId="26" w16cid:durableId="1210799479">
    <w:abstractNumId w:val="1"/>
  </w:num>
  <w:num w:numId="27" w16cid:durableId="185415269">
    <w:abstractNumId w:val="5"/>
  </w:num>
  <w:num w:numId="28" w16cid:durableId="656542219">
    <w:abstractNumId w:val="22"/>
  </w:num>
  <w:num w:numId="29" w16cid:durableId="315572807">
    <w:abstractNumId w:val="19"/>
  </w:num>
  <w:num w:numId="30" w16cid:durableId="1610771620">
    <w:abstractNumId w:val="26"/>
  </w:num>
  <w:num w:numId="31" w16cid:durableId="1318652802">
    <w:abstractNumId w:val="19"/>
  </w:num>
  <w:num w:numId="32" w16cid:durableId="1559318918">
    <w:abstractNumId w:val="19"/>
  </w:num>
  <w:num w:numId="33" w16cid:durableId="1638796833">
    <w:abstractNumId w:val="19"/>
  </w:num>
  <w:num w:numId="34" w16cid:durableId="1597592334">
    <w:abstractNumId w:val="19"/>
  </w:num>
  <w:num w:numId="35" w16cid:durableId="1147362072">
    <w:abstractNumId w:val="19"/>
  </w:num>
  <w:num w:numId="36" w16cid:durableId="652874536">
    <w:abstractNumId w:val="19"/>
  </w:num>
  <w:num w:numId="37" w16cid:durableId="1088573192">
    <w:abstractNumId w:val="19"/>
  </w:num>
  <w:num w:numId="38" w16cid:durableId="260571471">
    <w:abstractNumId w:val="19"/>
  </w:num>
  <w:num w:numId="39" w16cid:durableId="360906841">
    <w:abstractNumId w:val="19"/>
  </w:num>
  <w:num w:numId="40" w16cid:durableId="797644169">
    <w:abstractNumId w:val="19"/>
  </w:num>
  <w:num w:numId="41" w16cid:durableId="211187952">
    <w:abstractNumId w:val="19"/>
  </w:num>
  <w:num w:numId="42" w16cid:durableId="1578828755">
    <w:abstractNumId w:val="19"/>
  </w:num>
  <w:num w:numId="43" w16cid:durableId="1895265587">
    <w:abstractNumId w:val="19"/>
  </w:num>
  <w:num w:numId="44" w16cid:durableId="412550882">
    <w:abstractNumId w:val="19"/>
  </w:num>
  <w:num w:numId="45" w16cid:durableId="378286059">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79D9"/>
    <w:rsid w:val="00010282"/>
    <w:rsid w:val="000110BA"/>
    <w:rsid w:val="00012302"/>
    <w:rsid w:val="000159AB"/>
    <w:rsid w:val="000171E2"/>
    <w:rsid w:val="000254D0"/>
    <w:rsid w:val="00026D51"/>
    <w:rsid w:val="00027152"/>
    <w:rsid w:val="00031A02"/>
    <w:rsid w:val="000328D5"/>
    <w:rsid w:val="00032C4E"/>
    <w:rsid w:val="00033634"/>
    <w:rsid w:val="000402F8"/>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759"/>
    <w:rsid w:val="000958EE"/>
    <w:rsid w:val="0009602A"/>
    <w:rsid w:val="000A1196"/>
    <w:rsid w:val="000A1CE1"/>
    <w:rsid w:val="000A2703"/>
    <w:rsid w:val="000A7684"/>
    <w:rsid w:val="000B0D19"/>
    <w:rsid w:val="000B161D"/>
    <w:rsid w:val="000B285B"/>
    <w:rsid w:val="000B2D7B"/>
    <w:rsid w:val="000B48B9"/>
    <w:rsid w:val="000B4A33"/>
    <w:rsid w:val="000B564C"/>
    <w:rsid w:val="000B7104"/>
    <w:rsid w:val="000C0DBB"/>
    <w:rsid w:val="000C4BD4"/>
    <w:rsid w:val="000C4C83"/>
    <w:rsid w:val="000C6B78"/>
    <w:rsid w:val="000D06AE"/>
    <w:rsid w:val="000D2B83"/>
    <w:rsid w:val="000D4A76"/>
    <w:rsid w:val="000D6BE9"/>
    <w:rsid w:val="000D7347"/>
    <w:rsid w:val="000E1B31"/>
    <w:rsid w:val="000E561D"/>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3D12"/>
    <w:rsid w:val="0013401E"/>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3FA2"/>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77039"/>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D5474"/>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5E2E"/>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284"/>
    <w:rsid w:val="00370A0F"/>
    <w:rsid w:val="003776B3"/>
    <w:rsid w:val="00377AB4"/>
    <w:rsid w:val="00377B70"/>
    <w:rsid w:val="00377ED2"/>
    <w:rsid w:val="003807A1"/>
    <w:rsid w:val="0038288F"/>
    <w:rsid w:val="003828E3"/>
    <w:rsid w:val="00384915"/>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6B7B"/>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843C0"/>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5BB"/>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5CEA"/>
    <w:rsid w:val="00567563"/>
    <w:rsid w:val="00573643"/>
    <w:rsid w:val="005745CE"/>
    <w:rsid w:val="005746E9"/>
    <w:rsid w:val="005765BA"/>
    <w:rsid w:val="005776EC"/>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3213B"/>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0D9"/>
    <w:rsid w:val="00660F9F"/>
    <w:rsid w:val="006644C4"/>
    <w:rsid w:val="00667386"/>
    <w:rsid w:val="00667FFC"/>
    <w:rsid w:val="00670006"/>
    <w:rsid w:val="006712AF"/>
    <w:rsid w:val="00671673"/>
    <w:rsid w:val="006735C9"/>
    <w:rsid w:val="00674C8B"/>
    <w:rsid w:val="00675F56"/>
    <w:rsid w:val="00676959"/>
    <w:rsid w:val="0068045E"/>
    <w:rsid w:val="006851D0"/>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793"/>
    <w:rsid w:val="006C6927"/>
    <w:rsid w:val="006C775A"/>
    <w:rsid w:val="006D10F5"/>
    <w:rsid w:val="006D1D4F"/>
    <w:rsid w:val="006D2278"/>
    <w:rsid w:val="006D4A18"/>
    <w:rsid w:val="006D6B21"/>
    <w:rsid w:val="006E16BF"/>
    <w:rsid w:val="006E1814"/>
    <w:rsid w:val="006E2064"/>
    <w:rsid w:val="006F0071"/>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3701"/>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30D7"/>
    <w:rsid w:val="007A4711"/>
    <w:rsid w:val="007A51E0"/>
    <w:rsid w:val="007A5472"/>
    <w:rsid w:val="007A58EC"/>
    <w:rsid w:val="007A6DA8"/>
    <w:rsid w:val="007A7C6E"/>
    <w:rsid w:val="007B2252"/>
    <w:rsid w:val="007B31C4"/>
    <w:rsid w:val="007B3AC2"/>
    <w:rsid w:val="007B6427"/>
    <w:rsid w:val="007B7577"/>
    <w:rsid w:val="007C180F"/>
    <w:rsid w:val="007C416C"/>
    <w:rsid w:val="007C4BDF"/>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A0C"/>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369"/>
    <w:rsid w:val="00836AA6"/>
    <w:rsid w:val="00842B76"/>
    <w:rsid w:val="00845B5F"/>
    <w:rsid w:val="00847CA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51C"/>
    <w:rsid w:val="00887F03"/>
    <w:rsid w:val="00890EEB"/>
    <w:rsid w:val="008943B8"/>
    <w:rsid w:val="00894889"/>
    <w:rsid w:val="00895096"/>
    <w:rsid w:val="008957C7"/>
    <w:rsid w:val="00895B54"/>
    <w:rsid w:val="00896749"/>
    <w:rsid w:val="00896D9A"/>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6A53"/>
    <w:rsid w:val="008E7CBC"/>
    <w:rsid w:val="008F3076"/>
    <w:rsid w:val="008F32D2"/>
    <w:rsid w:val="008F763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121"/>
    <w:rsid w:val="009C1239"/>
    <w:rsid w:val="009C14F4"/>
    <w:rsid w:val="009C159A"/>
    <w:rsid w:val="009C1CAC"/>
    <w:rsid w:val="009C2418"/>
    <w:rsid w:val="009C2D62"/>
    <w:rsid w:val="009C54DE"/>
    <w:rsid w:val="009C7126"/>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A3"/>
    <w:rsid w:val="009F4EB2"/>
    <w:rsid w:val="009F570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51A0"/>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77516"/>
    <w:rsid w:val="00B8027E"/>
    <w:rsid w:val="00B80391"/>
    <w:rsid w:val="00B8537A"/>
    <w:rsid w:val="00B9491F"/>
    <w:rsid w:val="00B94E75"/>
    <w:rsid w:val="00B96D3D"/>
    <w:rsid w:val="00B96E43"/>
    <w:rsid w:val="00BA2BD7"/>
    <w:rsid w:val="00BA4E22"/>
    <w:rsid w:val="00BA544E"/>
    <w:rsid w:val="00BA7F82"/>
    <w:rsid w:val="00BB2CC4"/>
    <w:rsid w:val="00BB3D74"/>
    <w:rsid w:val="00BB50B5"/>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E7E86"/>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87E"/>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17B"/>
    <w:rsid w:val="00C8358C"/>
    <w:rsid w:val="00C903E6"/>
    <w:rsid w:val="00C91BCA"/>
    <w:rsid w:val="00C92715"/>
    <w:rsid w:val="00C931DE"/>
    <w:rsid w:val="00C945C5"/>
    <w:rsid w:val="00C95AA3"/>
    <w:rsid w:val="00CA0138"/>
    <w:rsid w:val="00CA141D"/>
    <w:rsid w:val="00CA146F"/>
    <w:rsid w:val="00CA5887"/>
    <w:rsid w:val="00CA75E7"/>
    <w:rsid w:val="00CB0944"/>
    <w:rsid w:val="00CB20A7"/>
    <w:rsid w:val="00CB4251"/>
    <w:rsid w:val="00CB4292"/>
    <w:rsid w:val="00CC0DE9"/>
    <w:rsid w:val="00CC1207"/>
    <w:rsid w:val="00CC135E"/>
    <w:rsid w:val="00CC1DE4"/>
    <w:rsid w:val="00CC1FBF"/>
    <w:rsid w:val="00CC23DE"/>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17E6D"/>
    <w:rsid w:val="00D23539"/>
    <w:rsid w:val="00D23568"/>
    <w:rsid w:val="00D23BC4"/>
    <w:rsid w:val="00D248C2"/>
    <w:rsid w:val="00D2746D"/>
    <w:rsid w:val="00D279F4"/>
    <w:rsid w:val="00D32D29"/>
    <w:rsid w:val="00D3448E"/>
    <w:rsid w:val="00D34E07"/>
    <w:rsid w:val="00D377B7"/>
    <w:rsid w:val="00D40748"/>
    <w:rsid w:val="00D4180F"/>
    <w:rsid w:val="00D44E14"/>
    <w:rsid w:val="00D46F57"/>
    <w:rsid w:val="00D47B76"/>
    <w:rsid w:val="00D5046A"/>
    <w:rsid w:val="00D50C2A"/>
    <w:rsid w:val="00D55860"/>
    <w:rsid w:val="00D560A7"/>
    <w:rsid w:val="00D608C5"/>
    <w:rsid w:val="00D609BA"/>
    <w:rsid w:val="00D62606"/>
    <w:rsid w:val="00D64BDB"/>
    <w:rsid w:val="00D652E7"/>
    <w:rsid w:val="00D67732"/>
    <w:rsid w:val="00D70843"/>
    <w:rsid w:val="00D713DB"/>
    <w:rsid w:val="00D733FE"/>
    <w:rsid w:val="00D746E1"/>
    <w:rsid w:val="00D7510E"/>
    <w:rsid w:val="00D7765D"/>
    <w:rsid w:val="00D80DA8"/>
    <w:rsid w:val="00D83634"/>
    <w:rsid w:val="00D839B5"/>
    <w:rsid w:val="00D904D1"/>
    <w:rsid w:val="00D911AC"/>
    <w:rsid w:val="00D91BDC"/>
    <w:rsid w:val="00D9590D"/>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5D89"/>
    <w:rsid w:val="00E76902"/>
    <w:rsid w:val="00E81F52"/>
    <w:rsid w:val="00E81F9B"/>
    <w:rsid w:val="00E82413"/>
    <w:rsid w:val="00E828F6"/>
    <w:rsid w:val="00E83320"/>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908"/>
    <w:rsid w:val="00EB6A24"/>
    <w:rsid w:val="00EC09FC"/>
    <w:rsid w:val="00EC1679"/>
    <w:rsid w:val="00EC1CE2"/>
    <w:rsid w:val="00EC3784"/>
    <w:rsid w:val="00EC3E70"/>
    <w:rsid w:val="00EC4E2A"/>
    <w:rsid w:val="00EC5820"/>
    <w:rsid w:val="00EC6929"/>
    <w:rsid w:val="00EC6C31"/>
    <w:rsid w:val="00EC791B"/>
    <w:rsid w:val="00ED06FD"/>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7F0"/>
    <w:rsid w:val="00EF58EA"/>
    <w:rsid w:val="00EF6F4F"/>
    <w:rsid w:val="00F0049F"/>
    <w:rsid w:val="00F00827"/>
    <w:rsid w:val="00F0281B"/>
    <w:rsid w:val="00F03466"/>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1195"/>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C1487E"/>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C1487E"/>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qFormat/>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numPr>
        <w:numId w:val="29"/>
      </w:numPr>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ui-provider">
    <w:name w:val="ui-provider"/>
    <w:basedOn w:val="DefaultParagraphFont"/>
    <w:rsid w:val="00EB6908"/>
  </w:style>
  <w:style w:type="table" w:customStyle="1" w:styleId="TableGrid3">
    <w:name w:val="Table Grid3"/>
    <w:basedOn w:val="TableNormal"/>
    <w:next w:val="TableGrid"/>
    <w:uiPriority w:val="39"/>
    <w:qFormat/>
    <w:rsid w:val="00BB50B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7</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40</cp:revision>
  <cp:lastPrinted>2023-09-23T00:47:00Z</cp:lastPrinted>
  <dcterms:created xsi:type="dcterms:W3CDTF">2023-09-21T18:46:00Z</dcterms:created>
  <dcterms:modified xsi:type="dcterms:W3CDTF">2023-09-23T00:49:00Z</dcterms:modified>
</cp:coreProperties>
</file>