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lledutableau"/>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893C05" w14:paraId="53864CDC" w14:textId="77777777" w:rsidTr="009C2DE6">
        <w:trPr>
          <w:trHeight w:val="851"/>
        </w:trPr>
        <w:tc>
          <w:tcPr>
            <w:tcW w:w="976" w:type="dxa"/>
            <w:tcBorders>
              <w:bottom w:val="single" w:sz="12" w:space="0" w:color="auto"/>
            </w:tcBorders>
          </w:tcPr>
          <w:p w14:paraId="7102E971" w14:textId="77777777" w:rsidR="00C9161D" w:rsidRPr="00893C05" w:rsidRDefault="00C9161D" w:rsidP="00B00053">
            <w:pPr>
              <w:suppressLineNumbers/>
              <w:suppressAutoHyphens/>
              <w:kinsoku w:val="0"/>
              <w:overflowPunct w:val="0"/>
              <w:autoSpaceDE w:val="0"/>
              <w:autoSpaceDN w:val="0"/>
              <w:adjustRightInd w:val="0"/>
              <w:snapToGrid w:val="0"/>
              <w:rPr>
                <w:snapToGrid w:val="0"/>
                <w:kern w:val="22"/>
              </w:rPr>
            </w:pPr>
            <w:r w:rsidRPr="00893C05">
              <w:rPr>
                <w:noProof/>
                <w:snapToGrid w:val="0"/>
                <w:kern w:val="22"/>
              </w:rPr>
              <w:drawing>
                <wp:inline distT="0" distB="0" distL="0" distR="0" wp14:anchorId="7C7DACF1" wp14:editId="7C609A20">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17C28D70" w14:textId="0E63E76B" w:rsidR="00FA663B" w:rsidRPr="00893C05" w:rsidRDefault="00F72123" w:rsidP="00B00053">
            <w:pPr>
              <w:suppressLineNumbers/>
              <w:suppressAutoHyphens/>
              <w:kinsoku w:val="0"/>
              <w:overflowPunct w:val="0"/>
              <w:autoSpaceDE w:val="0"/>
              <w:autoSpaceDN w:val="0"/>
              <w:adjustRightInd w:val="0"/>
              <w:snapToGrid w:val="0"/>
              <w:rPr>
                <w:snapToGrid w:val="0"/>
                <w:kern w:val="22"/>
              </w:rPr>
            </w:pPr>
            <w:r w:rsidRPr="00893C05">
              <w:rPr>
                <w:noProof/>
              </w:rPr>
              <w:drawing>
                <wp:inline distT="0" distB="0" distL="0" distR="0" wp14:anchorId="29B199B6" wp14:editId="1D62AA8B">
                  <wp:extent cx="593725" cy="340995"/>
                  <wp:effectExtent l="0" t="0" r="0" b="1905"/>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p>
        </w:tc>
        <w:tc>
          <w:tcPr>
            <w:tcW w:w="4090" w:type="dxa"/>
            <w:tcBorders>
              <w:bottom w:val="single" w:sz="12" w:space="0" w:color="auto"/>
            </w:tcBorders>
          </w:tcPr>
          <w:p w14:paraId="1DB8BF0E" w14:textId="77777777" w:rsidR="00CE1147" w:rsidRPr="00893C05" w:rsidRDefault="00000000">
            <w:pPr>
              <w:suppressLineNumbers/>
              <w:suppressAutoHyphens/>
              <w:kinsoku w:val="0"/>
              <w:overflowPunct w:val="0"/>
              <w:autoSpaceDE w:val="0"/>
              <w:autoSpaceDN w:val="0"/>
              <w:adjustRightInd w:val="0"/>
              <w:snapToGrid w:val="0"/>
              <w:jc w:val="right"/>
              <w:rPr>
                <w:rFonts w:ascii="Arial" w:hAnsi="Arial" w:cs="Arial"/>
                <w:b/>
                <w:snapToGrid w:val="0"/>
                <w:kern w:val="22"/>
                <w:sz w:val="32"/>
                <w:szCs w:val="32"/>
              </w:rPr>
            </w:pPr>
            <w:r w:rsidRPr="00893C05">
              <w:rPr>
                <w:rFonts w:ascii="Arial" w:hAnsi="Arial" w:cs="Arial"/>
                <w:b/>
                <w:snapToGrid w:val="0"/>
                <w:kern w:val="22"/>
                <w:sz w:val="32"/>
                <w:szCs w:val="32"/>
              </w:rPr>
              <w:t>CBD</w:t>
            </w:r>
          </w:p>
        </w:tc>
      </w:tr>
      <w:tr w:rsidR="00C9161D" w:rsidRPr="00893C05" w14:paraId="0ABF6E4E" w14:textId="77777777" w:rsidTr="00CF1848">
        <w:tc>
          <w:tcPr>
            <w:tcW w:w="6117" w:type="dxa"/>
            <w:gridSpan w:val="2"/>
            <w:tcBorders>
              <w:top w:val="single" w:sz="12" w:space="0" w:color="auto"/>
              <w:bottom w:val="single" w:sz="36" w:space="0" w:color="auto"/>
            </w:tcBorders>
            <w:vAlign w:val="center"/>
          </w:tcPr>
          <w:p w14:paraId="623F666B" w14:textId="2E7E7283" w:rsidR="00C9161D" w:rsidRPr="00893C05" w:rsidRDefault="00F72123" w:rsidP="00B00053">
            <w:pPr>
              <w:suppressLineNumbers/>
              <w:suppressAutoHyphens/>
              <w:kinsoku w:val="0"/>
              <w:overflowPunct w:val="0"/>
              <w:autoSpaceDE w:val="0"/>
              <w:autoSpaceDN w:val="0"/>
              <w:adjustRightInd w:val="0"/>
              <w:snapToGrid w:val="0"/>
              <w:rPr>
                <w:snapToGrid w:val="0"/>
                <w:kern w:val="22"/>
              </w:rPr>
            </w:pPr>
            <w:r w:rsidRPr="00893C05">
              <w:rPr>
                <w:noProof/>
                <w:kern w:val="22"/>
                <w:lang w:eastAsia="fr-CA"/>
              </w:rPr>
              <w:drawing>
                <wp:inline distT="0" distB="0" distL="0" distR="0" wp14:anchorId="43FBE761" wp14:editId="31E83B46">
                  <wp:extent cx="2855595" cy="1078230"/>
                  <wp:effectExtent l="0" t="0" r="1905" b="7620"/>
                  <wp:docPr id="3" name="Picture 2"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5595" cy="107823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3548F030" w14:textId="77777777" w:rsidR="00CE1147" w:rsidRPr="00893C05" w:rsidRDefault="00000000">
            <w:pPr>
              <w:suppressLineNumbers/>
              <w:suppressAutoHyphens/>
              <w:kinsoku w:val="0"/>
              <w:overflowPunct w:val="0"/>
              <w:autoSpaceDE w:val="0"/>
              <w:autoSpaceDN w:val="0"/>
              <w:adjustRightInd w:val="0"/>
              <w:snapToGrid w:val="0"/>
              <w:ind w:left="1215"/>
              <w:rPr>
                <w:snapToGrid w:val="0"/>
                <w:kern w:val="22"/>
                <w:szCs w:val="22"/>
              </w:rPr>
            </w:pPr>
            <w:r w:rsidRPr="00893C05">
              <w:rPr>
                <w:snapToGrid w:val="0"/>
                <w:kern w:val="22"/>
                <w:szCs w:val="22"/>
              </w:rPr>
              <w:t>Distr.</w:t>
            </w:r>
          </w:p>
          <w:p w14:paraId="4A3328B2" w14:textId="785AAEFF" w:rsidR="00CE1147" w:rsidRPr="00893C05" w:rsidRDefault="00000000">
            <w:pPr>
              <w:suppressLineNumbers/>
              <w:suppressAutoHyphens/>
              <w:kinsoku w:val="0"/>
              <w:overflowPunct w:val="0"/>
              <w:autoSpaceDE w:val="0"/>
              <w:autoSpaceDN w:val="0"/>
              <w:adjustRightInd w:val="0"/>
              <w:snapToGrid w:val="0"/>
              <w:ind w:left="1215"/>
              <w:rPr>
                <w:snapToGrid w:val="0"/>
                <w:kern w:val="22"/>
                <w:szCs w:val="22"/>
              </w:rPr>
            </w:pPr>
            <w:r w:rsidRPr="00893C05">
              <w:rPr>
                <w:caps/>
                <w:snapToGrid w:val="0"/>
                <w:kern w:val="22"/>
                <w:szCs w:val="22"/>
              </w:rPr>
              <w:t>GÉNÉRAL</w:t>
            </w:r>
            <w:r w:rsidR="00F72123" w:rsidRPr="00893C05">
              <w:rPr>
                <w:caps/>
                <w:snapToGrid w:val="0"/>
                <w:kern w:val="22"/>
                <w:szCs w:val="22"/>
              </w:rPr>
              <w:t>E</w:t>
            </w:r>
          </w:p>
          <w:p w14:paraId="27AD048A" w14:textId="77777777" w:rsidR="00C9161D" w:rsidRPr="00893C05" w:rsidRDefault="00C9161D" w:rsidP="00B00053">
            <w:pPr>
              <w:suppressLineNumbers/>
              <w:suppressAutoHyphens/>
              <w:kinsoku w:val="0"/>
              <w:overflowPunct w:val="0"/>
              <w:autoSpaceDE w:val="0"/>
              <w:autoSpaceDN w:val="0"/>
              <w:adjustRightInd w:val="0"/>
              <w:snapToGrid w:val="0"/>
              <w:ind w:left="1215"/>
              <w:rPr>
                <w:snapToGrid w:val="0"/>
                <w:kern w:val="22"/>
                <w:szCs w:val="22"/>
              </w:rPr>
            </w:pPr>
          </w:p>
          <w:p w14:paraId="3393EDBD" w14:textId="77777777" w:rsidR="00CE1147" w:rsidRPr="00893C05" w:rsidRDefault="00000000">
            <w:pPr>
              <w:suppressLineNumbers/>
              <w:suppressAutoHyphens/>
              <w:kinsoku w:val="0"/>
              <w:overflowPunct w:val="0"/>
              <w:autoSpaceDE w:val="0"/>
              <w:autoSpaceDN w:val="0"/>
              <w:adjustRightInd w:val="0"/>
              <w:snapToGrid w:val="0"/>
              <w:ind w:left="1215"/>
              <w:rPr>
                <w:snapToGrid w:val="0"/>
                <w:kern w:val="22"/>
                <w:szCs w:val="22"/>
              </w:rPr>
            </w:pPr>
            <w:sdt>
              <w:sdtPr>
                <w:rPr>
                  <w:snapToGrid w:val="0"/>
                  <w:kern w:val="22"/>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Content>
                <w:r w:rsidR="00F72123" w:rsidRPr="00893C05">
                  <w:rPr>
                    <w:snapToGrid w:val="0"/>
                    <w:kern w:val="22"/>
                  </w:rPr>
                  <w:t>CBD/COP/15/1/Add.3</w:t>
                </w:r>
              </w:sdtContent>
            </w:sdt>
          </w:p>
          <w:p w14:paraId="4D1429B3" w14:textId="77777777" w:rsidR="00CE1147" w:rsidRPr="00893C05" w:rsidRDefault="00F96B55">
            <w:pPr>
              <w:suppressLineNumbers/>
              <w:suppressAutoHyphens/>
              <w:kinsoku w:val="0"/>
              <w:overflowPunct w:val="0"/>
              <w:autoSpaceDE w:val="0"/>
              <w:autoSpaceDN w:val="0"/>
              <w:adjustRightInd w:val="0"/>
              <w:snapToGrid w:val="0"/>
              <w:ind w:left="1215"/>
              <w:rPr>
                <w:snapToGrid w:val="0"/>
                <w:kern w:val="22"/>
                <w:szCs w:val="22"/>
              </w:rPr>
            </w:pPr>
            <w:r w:rsidRPr="00893C05">
              <w:rPr>
                <w:snapToGrid w:val="0"/>
                <w:kern w:val="22"/>
                <w:szCs w:val="22"/>
              </w:rPr>
              <w:t xml:space="preserve">10 </w:t>
            </w:r>
            <w:r w:rsidR="002518B1" w:rsidRPr="00893C05">
              <w:rPr>
                <w:snapToGrid w:val="0"/>
                <w:kern w:val="22"/>
                <w:szCs w:val="22"/>
              </w:rPr>
              <w:t xml:space="preserve">octobre </w:t>
            </w:r>
            <w:r w:rsidR="00B0640B" w:rsidRPr="00893C05">
              <w:rPr>
                <w:snapToGrid w:val="0"/>
                <w:kern w:val="22"/>
                <w:szCs w:val="22"/>
              </w:rPr>
              <w:t>2022</w:t>
            </w:r>
          </w:p>
          <w:p w14:paraId="1990A128" w14:textId="49F85995" w:rsidR="00C9161D" w:rsidRPr="00893C05" w:rsidRDefault="00C9161D" w:rsidP="00B00053">
            <w:pPr>
              <w:suppressLineNumbers/>
              <w:suppressAutoHyphens/>
              <w:kinsoku w:val="0"/>
              <w:overflowPunct w:val="0"/>
              <w:autoSpaceDE w:val="0"/>
              <w:autoSpaceDN w:val="0"/>
              <w:adjustRightInd w:val="0"/>
              <w:snapToGrid w:val="0"/>
              <w:ind w:left="1215"/>
              <w:rPr>
                <w:snapToGrid w:val="0"/>
                <w:kern w:val="22"/>
                <w:szCs w:val="22"/>
              </w:rPr>
            </w:pPr>
          </w:p>
          <w:p w14:paraId="5791872A" w14:textId="051EE2E7" w:rsidR="00F72123" w:rsidRPr="00893C05" w:rsidRDefault="00F72123" w:rsidP="00B00053">
            <w:pPr>
              <w:suppressLineNumbers/>
              <w:suppressAutoHyphens/>
              <w:kinsoku w:val="0"/>
              <w:overflowPunct w:val="0"/>
              <w:autoSpaceDE w:val="0"/>
              <w:autoSpaceDN w:val="0"/>
              <w:adjustRightInd w:val="0"/>
              <w:snapToGrid w:val="0"/>
              <w:ind w:left="1215"/>
              <w:rPr>
                <w:snapToGrid w:val="0"/>
                <w:kern w:val="22"/>
                <w:szCs w:val="22"/>
              </w:rPr>
            </w:pPr>
            <w:r w:rsidRPr="00893C05">
              <w:rPr>
                <w:snapToGrid w:val="0"/>
                <w:kern w:val="22"/>
                <w:szCs w:val="22"/>
              </w:rPr>
              <w:t>FRANÇAIS</w:t>
            </w:r>
          </w:p>
          <w:p w14:paraId="5C8328F0" w14:textId="77777777" w:rsidR="00CE1147" w:rsidRPr="00893C05" w:rsidRDefault="00000000">
            <w:pPr>
              <w:suppressLineNumbers/>
              <w:suppressAutoHyphens/>
              <w:kinsoku w:val="0"/>
              <w:overflowPunct w:val="0"/>
              <w:autoSpaceDE w:val="0"/>
              <w:autoSpaceDN w:val="0"/>
              <w:adjustRightInd w:val="0"/>
              <w:snapToGrid w:val="0"/>
              <w:ind w:left="1215"/>
              <w:rPr>
                <w:snapToGrid w:val="0"/>
                <w:kern w:val="22"/>
                <w:szCs w:val="22"/>
              </w:rPr>
            </w:pPr>
            <w:r w:rsidRPr="00893C05">
              <w:rPr>
                <w:snapToGrid w:val="0"/>
                <w:kern w:val="22"/>
                <w:szCs w:val="22"/>
              </w:rPr>
              <w:t xml:space="preserve">ORIGINAL : </w:t>
            </w:r>
            <w:r w:rsidR="00C9161D" w:rsidRPr="00893C05">
              <w:rPr>
                <w:snapToGrid w:val="0"/>
                <w:kern w:val="22"/>
                <w:szCs w:val="22"/>
              </w:rPr>
              <w:t>ANGLAIS</w:t>
            </w:r>
          </w:p>
          <w:p w14:paraId="2EC65BE0" w14:textId="77777777" w:rsidR="00C9161D" w:rsidRPr="00893C05" w:rsidRDefault="00C9161D" w:rsidP="00B00053">
            <w:pPr>
              <w:suppressLineNumbers/>
              <w:suppressAutoHyphens/>
              <w:kinsoku w:val="0"/>
              <w:overflowPunct w:val="0"/>
              <w:autoSpaceDE w:val="0"/>
              <w:autoSpaceDN w:val="0"/>
              <w:adjustRightInd w:val="0"/>
              <w:snapToGrid w:val="0"/>
              <w:rPr>
                <w:snapToGrid w:val="0"/>
                <w:kern w:val="22"/>
              </w:rPr>
            </w:pPr>
          </w:p>
        </w:tc>
      </w:tr>
    </w:tbl>
    <w:p w14:paraId="6CF75636" w14:textId="1D646E70" w:rsidR="00CE1147" w:rsidRPr="00893C05" w:rsidRDefault="00807402" w:rsidP="00F72123">
      <w:pPr>
        <w:pStyle w:val="Cornernotation"/>
        <w:suppressLineNumbers/>
        <w:suppressAutoHyphens/>
        <w:kinsoku w:val="0"/>
        <w:overflowPunct w:val="0"/>
        <w:autoSpaceDE w:val="0"/>
        <w:autoSpaceDN w:val="0"/>
        <w:adjustRightInd w:val="0"/>
        <w:snapToGrid w:val="0"/>
        <w:spacing w:before="60"/>
        <w:ind w:left="180" w:right="4398" w:hanging="180"/>
        <w:rPr>
          <w:snapToGrid w:val="0"/>
          <w:kern w:val="22"/>
        </w:rPr>
      </w:pPr>
      <w:r>
        <w:rPr>
          <w:snapToGrid w:val="0"/>
          <w:kern w:val="22"/>
        </w:rPr>
        <w:t>CONFÉRENCE</w:t>
      </w:r>
      <w:r w:rsidR="00F72123" w:rsidRPr="00893C05">
        <w:rPr>
          <w:snapToGrid w:val="0"/>
          <w:kern w:val="22"/>
        </w:rPr>
        <w:t xml:space="preserve"> DES PARTIES À LA CONVENTION SUR LA DIVERSITÉ BIOLOGIQUE</w:t>
      </w:r>
    </w:p>
    <w:p w14:paraId="67B35871" w14:textId="77777777" w:rsidR="00CE1147" w:rsidRPr="00893C05" w:rsidRDefault="00000000">
      <w:pPr>
        <w:pStyle w:val="Cornernotation"/>
        <w:suppressLineNumbers/>
        <w:suppressAutoHyphens/>
        <w:kinsoku w:val="0"/>
        <w:overflowPunct w:val="0"/>
        <w:autoSpaceDE w:val="0"/>
        <w:autoSpaceDN w:val="0"/>
        <w:adjustRightInd w:val="0"/>
        <w:snapToGrid w:val="0"/>
        <w:rPr>
          <w:snapToGrid w:val="0"/>
          <w:kern w:val="22"/>
        </w:rPr>
      </w:pPr>
      <w:r w:rsidRPr="00893C05">
        <w:rPr>
          <w:snapToGrid w:val="0"/>
          <w:kern w:val="22"/>
        </w:rPr>
        <w:t xml:space="preserve">Quinzième réunion </w:t>
      </w:r>
      <w:r w:rsidR="009D0451" w:rsidRPr="00893C05">
        <w:rPr>
          <w:snapToGrid w:val="0"/>
          <w:kern w:val="22"/>
        </w:rPr>
        <w:t xml:space="preserve">- </w:t>
      </w:r>
      <w:r w:rsidR="00F30A1E" w:rsidRPr="00893C05">
        <w:rPr>
          <w:snapToGrid w:val="0"/>
          <w:kern w:val="22"/>
        </w:rPr>
        <w:t>Partie II</w:t>
      </w:r>
    </w:p>
    <w:p w14:paraId="6654C695" w14:textId="77777777" w:rsidR="00CE1147" w:rsidRPr="00893C05" w:rsidRDefault="00000000">
      <w:pPr>
        <w:pStyle w:val="Cornernotation"/>
        <w:suppressLineNumbers/>
        <w:suppressAutoHyphens/>
        <w:kinsoku w:val="0"/>
        <w:overflowPunct w:val="0"/>
        <w:autoSpaceDE w:val="0"/>
        <w:autoSpaceDN w:val="0"/>
        <w:adjustRightInd w:val="0"/>
        <w:snapToGrid w:val="0"/>
        <w:ind w:right="4116"/>
        <w:rPr>
          <w:snapToGrid w:val="0"/>
          <w:kern w:val="22"/>
        </w:rPr>
      </w:pPr>
      <w:bookmarkStart w:id="0" w:name="OLE_LINK1"/>
      <w:bookmarkStart w:id="1" w:name="OLE_LINK2"/>
      <w:r w:rsidRPr="00893C05">
        <w:rPr>
          <w:snapToGrid w:val="0"/>
          <w:kern w:val="22"/>
        </w:rPr>
        <w:t>Montréal, Canada</w:t>
      </w:r>
      <w:r w:rsidR="003B44F9" w:rsidRPr="00893C05">
        <w:rPr>
          <w:snapToGrid w:val="0"/>
          <w:kern w:val="22"/>
        </w:rPr>
        <w:t>,</w:t>
      </w:r>
      <w:bookmarkEnd w:id="0"/>
      <w:bookmarkEnd w:id="1"/>
      <w:r w:rsidR="00A247FB" w:rsidRPr="00893C05">
        <w:rPr>
          <w:snapToGrid w:val="0"/>
          <w:kern w:val="22"/>
        </w:rPr>
        <w:t xml:space="preserve"> 7-19 décembre 2022 </w:t>
      </w:r>
    </w:p>
    <w:p w14:paraId="5D5332AB" w14:textId="77777777" w:rsidR="00CE1147" w:rsidRPr="00893C05" w:rsidRDefault="00134846">
      <w:pPr>
        <w:suppressLineNumbers/>
        <w:suppressAutoHyphens/>
        <w:kinsoku w:val="0"/>
        <w:overflowPunct w:val="0"/>
        <w:autoSpaceDE w:val="0"/>
        <w:autoSpaceDN w:val="0"/>
        <w:adjustRightInd w:val="0"/>
        <w:snapToGrid w:val="0"/>
        <w:rPr>
          <w:snapToGrid w:val="0"/>
          <w:kern w:val="22"/>
        </w:rPr>
      </w:pPr>
      <w:r w:rsidRPr="00893C05">
        <w:rPr>
          <w:snapToGrid w:val="0"/>
          <w:kern w:val="22"/>
          <w:szCs w:val="22"/>
        </w:rPr>
        <w:t>Point 2 de</w:t>
      </w:r>
      <w:r w:rsidR="00000000" w:rsidRPr="00893C05">
        <w:rPr>
          <w:snapToGrid w:val="0"/>
          <w:kern w:val="22"/>
          <w:szCs w:val="22"/>
        </w:rPr>
        <w:t xml:space="preserve"> l'ordre du jour </w:t>
      </w:r>
    </w:p>
    <w:sdt>
      <w:sdtPr>
        <w:rPr>
          <w:rFonts w:ascii="Times New Roman Bold" w:hAnsi="Times New Roman Bold" w:cs="Times New Roman Bold"/>
          <w:b/>
          <w:bCs/>
          <w:caps/>
          <w:snapToGrid w:val="0"/>
          <w:kern w:val="22"/>
        </w:rPr>
        <w:alias w:val="Title"/>
        <w:tag w:val=""/>
        <w:id w:val="726039545"/>
        <w:placeholder>
          <w:docPart w:val="5F4EB1BA065E4622B88E069470FC3560"/>
        </w:placeholder>
        <w:dataBinding w:prefixMappings="xmlns:ns0='http://purl.org/dc/elements/1.1/' xmlns:ns1='http://schemas.openxmlformats.org/package/2006/metadata/core-properties' " w:xpath="/ns1:coreProperties[1]/ns0:title[1]" w:storeItemID="{6C3C8BC8-F283-45AE-878A-BAB7291924A1}"/>
        <w:text/>
      </w:sdtPr>
      <w:sdtContent>
        <w:p w14:paraId="5BCBC394" w14:textId="7A11C707" w:rsidR="00CE1147" w:rsidRPr="00893C05" w:rsidRDefault="00FD4F61">
          <w:pPr>
            <w:suppressLineNumbers/>
            <w:suppressAutoHyphens/>
            <w:kinsoku w:val="0"/>
            <w:overflowPunct w:val="0"/>
            <w:autoSpaceDE w:val="0"/>
            <w:autoSpaceDN w:val="0"/>
            <w:adjustRightInd w:val="0"/>
            <w:snapToGrid w:val="0"/>
            <w:spacing w:before="240" w:after="120"/>
            <w:jc w:val="center"/>
            <w:rPr>
              <w:rFonts w:cs="Times New Roman Bold"/>
              <w:b/>
              <w:caps/>
              <w:snapToGrid w:val="0"/>
              <w:kern w:val="22"/>
            </w:rPr>
          </w:pPr>
          <w:r w:rsidRPr="00893C05">
            <w:rPr>
              <w:rFonts w:ascii="Times New Roman Bold" w:hAnsi="Times New Roman Bold" w:cs="Times New Roman Bold"/>
              <w:b/>
              <w:bCs/>
              <w:caps/>
              <w:snapToGrid w:val="0"/>
              <w:kern w:val="22"/>
            </w:rPr>
            <w:t>ORDRE DU JOUR ANNOTÉ (PARTIE II)</w:t>
          </w:r>
        </w:p>
      </w:sdtContent>
    </w:sdt>
    <w:p w14:paraId="331AEF77" w14:textId="77777777" w:rsidR="00CE1147" w:rsidRPr="00893C05" w:rsidRDefault="00000000">
      <w:pPr>
        <w:keepNext/>
        <w:suppressLineNumbers/>
        <w:suppressAutoHyphens/>
        <w:kinsoku w:val="0"/>
        <w:overflowPunct w:val="0"/>
        <w:autoSpaceDE w:val="0"/>
        <w:autoSpaceDN w:val="0"/>
        <w:adjustRightInd w:val="0"/>
        <w:snapToGrid w:val="0"/>
        <w:spacing w:before="240" w:after="120"/>
        <w:jc w:val="center"/>
        <w:outlineLvl w:val="0"/>
        <w:rPr>
          <w:rFonts w:ascii="Times New Roman Bold" w:hAnsi="Times New Roman Bold" w:cs="Times New Roman Bold"/>
          <w:b/>
          <w:snapToGrid w:val="0"/>
          <w:kern w:val="22"/>
          <w:szCs w:val="22"/>
        </w:rPr>
      </w:pPr>
      <w:r w:rsidRPr="00893C05">
        <w:rPr>
          <w:rFonts w:ascii="Times New Roman Bold" w:hAnsi="Times New Roman Bold" w:cs="Times New Roman Bold"/>
          <w:b/>
          <w:snapToGrid w:val="0"/>
          <w:kern w:val="22"/>
          <w:szCs w:val="22"/>
        </w:rPr>
        <w:t>INTRODUCTION</w:t>
      </w:r>
    </w:p>
    <w:p w14:paraId="2B6174E2" w14:textId="46212FED" w:rsidR="00CE1147" w:rsidRPr="00893C05" w:rsidRDefault="00000000">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893C05">
        <w:rPr>
          <w:snapToGrid w:val="0"/>
          <w:kern w:val="22"/>
          <w:szCs w:val="22"/>
        </w:rPr>
        <w:t>À la suite de l'invitation du Gouvernement chinois et comme l'a</w:t>
      </w:r>
      <w:r w:rsidR="00FD4F61" w:rsidRPr="00893C05">
        <w:rPr>
          <w:snapToGrid w:val="0"/>
          <w:kern w:val="22"/>
          <w:szCs w:val="22"/>
        </w:rPr>
        <w:t>vait</w:t>
      </w:r>
      <w:r w:rsidRPr="00893C05">
        <w:rPr>
          <w:snapToGrid w:val="0"/>
          <w:kern w:val="22"/>
          <w:szCs w:val="22"/>
        </w:rPr>
        <w:t xml:space="preserve"> décidé la </w:t>
      </w:r>
      <w:r w:rsidR="00FD4F61" w:rsidRPr="00893C05">
        <w:rPr>
          <w:snapToGrid w:val="0"/>
          <w:kern w:val="22"/>
          <w:szCs w:val="22"/>
        </w:rPr>
        <w:t>Conférence des Parties</w:t>
      </w:r>
      <w:r w:rsidR="00FD4F61" w:rsidRPr="00893C05">
        <w:rPr>
          <w:snapToGrid w:val="0"/>
          <w:kern w:val="22"/>
          <w:szCs w:val="22"/>
        </w:rPr>
        <w:t xml:space="preserve"> (COP)</w:t>
      </w:r>
      <w:r w:rsidRPr="00893C05">
        <w:rPr>
          <w:snapToGrid w:val="0"/>
          <w:kern w:val="22"/>
          <w:szCs w:val="22"/>
        </w:rPr>
        <w:t xml:space="preserve"> dans sa </w:t>
      </w:r>
      <w:hyperlink r:id="rId15" w:history="1">
        <w:r w:rsidRPr="00893C05">
          <w:rPr>
            <w:snapToGrid w:val="0"/>
            <w:kern w:val="22"/>
            <w:szCs w:val="22"/>
          </w:rPr>
          <w:t xml:space="preserve">décision </w:t>
        </w:r>
        <w:r w:rsidRPr="00893C05">
          <w:rPr>
            <w:snapToGrid w:val="0"/>
            <w:color w:val="0000FF"/>
            <w:kern w:val="22"/>
            <w:szCs w:val="22"/>
            <w:u w:val="single"/>
          </w:rPr>
          <w:t>XIII</w:t>
        </w:r>
        <w:r w:rsidRPr="00893C05">
          <w:rPr>
            <w:snapToGrid w:val="0"/>
            <w:color w:val="0000FF"/>
            <w:kern w:val="22"/>
            <w:szCs w:val="22"/>
            <w:u w:val="single"/>
          </w:rPr>
          <w:t>/</w:t>
        </w:r>
        <w:r w:rsidRPr="00893C05">
          <w:rPr>
            <w:snapToGrid w:val="0"/>
            <w:color w:val="0000FF"/>
            <w:kern w:val="22"/>
            <w:szCs w:val="22"/>
            <w:u w:val="single"/>
          </w:rPr>
          <w:t>33</w:t>
        </w:r>
      </w:hyperlink>
      <w:r w:rsidRPr="00893C05">
        <w:rPr>
          <w:snapToGrid w:val="0"/>
          <w:kern w:val="22"/>
          <w:szCs w:val="22"/>
        </w:rPr>
        <w:t xml:space="preserve">, la quinzième réunion de la </w:t>
      </w:r>
      <w:r w:rsidR="00FD4F61" w:rsidRPr="00893C05">
        <w:rPr>
          <w:snapToGrid w:val="0"/>
          <w:kern w:val="22"/>
          <w:szCs w:val="22"/>
        </w:rPr>
        <w:t>COP</w:t>
      </w:r>
      <w:r w:rsidRPr="00893C05">
        <w:rPr>
          <w:snapToGrid w:val="0"/>
          <w:kern w:val="22"/>
          <w:szCs w:val="22"/>
        </w:rPr>
        <w:t xml:space="preserve"> devait se tenir à Kunming, en Chine, </w:t>
      </w:r>
      <w:r w:rsidR="00F30A1E" w:rsidRPr="00893C05">
        <w:rPr>
          <w:snapToGrid w:val="0"/>
          <w:kern w:val="22"/>
          <w:szCs w:val="22"/>
        </w:rPr>
        <w:t xml:space="preserve">en </w:t>
      </w:r>
      <w:r w:rsidRPr="00893C05">
        <w:rPr>
          <w:snapToGrid w:val="0"/>
          <w:kern w:val="22"/>
          <w:szCs w:val="22"/>
        </w:rPr>
        <w:t xml:space="preserve">octobre 2020. La dixième réunion de la </w:t>
      </w:r>
      <w:r w:rsidR="00FD4F61" w:rsidRPr="00893C05">
        <w:rPr>
          <w:snapToGrid w:val="0"/>
          <w:kern w:val="22"/>
          <w:szCs w:val="22"/>
        </w:rPr>
        <w:t>Conférence des Parties</w:t>
      </w:r>
      <w:r w:rsidR="00FD4F61" w:rsidRPr="00893C05">
        <w:rPr>
          <w:snapToGrid w:val="0"/>
          <w:kern w:val="22"/>
          <w:szCs w:val="22"/>
        </w:rPr>
        <w:t xml:space="preserve"> </w:t>
      </w:r>
      <w:r w:rsidR="00FD4F61" w:rsidRPr="00893C05">
        <w:rPr>
          <w:snapToGrid w:val="0"/>
          <w:kern w:val="22"/>
          <w:szCs w:val="22"/>
        </w:rPr>
        <w:t>siégeant en tant que Réunion des Parties au Protocole de Cartagena</w:t>
      </w:r>
      <w:r w:rsidRPr="00893C05">
        <w:rPr>
          <w:snapToGrid w:val="0"/>
          <w:kern w:val="22"/>
          <w:szCs w:val="22"/>
        </w:rPr>
        <w:t xml:space="preserve"> sur la prévention des risques biotechnologiques </w:t>
      </w:r>
      <w:r w:rsidR="00BD4D97" w:rsidRPr="00893C05">
        <w:rPr>
          <w:snapToGrid w:val="0"/>
          <w:kern w:val="22"/>
          <w:szCs w:val="22"/>
        </w:rPr>
        <w:t>(</w:t>
      </w:r>
      <w:r w:rsidR="0089394D" w:rsidRPr="00893C05">
        <w:rPr>
          <w:snapToGrid w:val="0"/>
          <w:kern w:val="22"/>
          <w:szCs w:val="22"/>
        </w:rPr>
        <w:t>CP/MOP-10</w:t>
      </w:r>
      <w:r w:rsidRPr="00893C05">
        <w:rPr>
          <w:snapToGrid w:val="0"/>
          <w:kern w:val="22"/>
          <w:szCs w:val="22"/>
        </w:rPr>
        <w:t xml:space="preserve">) et la quatrième réunion de la </w:t>
      </w:r>
      <w:r w:rsidR="00FD4F61" w:rsidRPr="00893C05">
        <w:rPr>
          <w:snapToGrid w:val="0"/>
          <w:kern w:val="22"/>
          <w:szCs w:val="22"/>
        </w:rPr>
        <w:t>Conférence des Parties siégeant en tant que Réunion des Parties au Protocole de</w:t>
      </w:r>
      <w:r w:rsidR="00FD4F61" w:rsidRPr="00893C05">
        <w:rPr>
          <w:snapToGrid w:val="0"/>
          <w:kern w:val="22"/>
          <w:szCs w:val="22"/>
        </w:rPr>
        <w:t xml:space="preserve"> Nagoya</w:t>
      </w:r>
      <w:r w:rsidRPr="00893C05">
        <w:rPr>
          <w:snapToGrid w:val="0"/>
          <w:kern w:val="22"/>
          <w:szCs w:val="22"/>
        </w:rPr>
        <w:t xml:space="preserve"> sur l'accès aux ressources génétiques et le partage juste et équitable des avantages découlant de leur utilisation (NP/MOP-4) devaient se tenir en même temps que </w:t>
      </w:r>
      <w:r w:rsidR="00C41A2E" w:rsidRPr="00893C05">
        <w:rPr>
          <w:snapToGrid w:val="0"/>
          <w:kern w:val="22"/>
          <w:szCs w:val="22"/>
        </w:rPr>
        <w:t xml:space="preserve">la </w:t>
      </w:r>
      <w:r w:rsidR="00AA76BC" w:rsidRPr="00893C05">
        <w:rPr>
          <w:snapToGrid w:val="0"/>
          <w:kern w:val="22"/>
          <w:szCs w:val="22"/>
        </w:rPr>
        <w:t xml:space="preserve">quinzième réunion de la </w:t>
      </w:r>
      <w:r w:rsidR="00FD4F61" w:rsidRPr="00893C05">
        <w:rPr>
          <w:snapToGrid w:val="0"/>
          <w:kern w:val="22"/>
          <w:szCs w:val="22"/>
        </w:rPr>
        <w:t>COP</w:t>
      </w:r>
      <w:r w:rsidRPr="00893C05">
        <w:rPr>
          <w:snapToGrid w:val="0"/>
          <w:kern w:val="22"/>
          <w:szCs w:val="22"/>
        </w:rPr>
        <w:t>. Cependant</w:t>
      </w:r>
      <w:r w:rsidR="00C4417F" w:rsidRPr="00893C05">
        <w:rPr>
          <w:snapToGrid w:val="0"/>
          <w:kern w:val="22"/>
          <w:szCs w:val="22"/>
        </w:rPr>
        <w:t xml:space="preserve">, en raison de la </w:t>
      </w:r>
      <w:r w:rsidRPr="00893C05">
        <w:rPr>
          <w:snapToGrid w:val="0"/>
          <w:kern w:val="22"/>
          <w:szCs w:val="22"/>
        </w:rPr>
        <w:t xml:space="preserve">pandémie de COVID-19 en cours, les réunions ont été reportées. </w:t>
      </w:r>
    </w:p>
    <w:p w14:paraId="54CDD4F9" w14:textId="735F916E" w:rsidR="00CE1147" w:rsidRPr="00893C05" w:rsidRDefault="00000000">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893C05">
        <w:rPr>
          <w:snapToGrid w:val="0"/>
          <w:kern w:val="22"/>
          <w:szCs w:val="22"/>
        </w:rPr>
        <w:t xml:space="preserve">Suite à l'accord de </w:t>
      </w:r>
      <w:r w:rsidR="00D77560" w:rsidRPr="00893C05">
        <w:rPr>
          <w:snapToGrid w:val="0"/>
          <w:kern w:val="22"/>
          <w:szCs w:val="22"/>
        </w:rPr>
        <w:t xml:space="preserve">tenir ces réunions en deux parties </w:t>
      </w:r>
      <w:r w:rsidR="0028367B" w:rsidRPr="00893C05">
        <w:rPr>
          <w:snapToGrid w:val="0"/>
          <w:kern w:val="22"/>
          <w:szCs w:val="22"/>
        </w:rPr>
        <w:t>et compte tenu de l'</w:t>
      </w:r>
      <w:r w:rsidR="00447124" w:rsidRPr="00893C05">
        <w:rPr>
          <w:snapToGrid w:val="0"/>
          <w:kern w:val="22"/>
          <w:szCs w:val="22"/>
        </w:rPr>
        <w:t xml:space="preserve">impératif de </w:t>
      </w:r>
      <w:r w:rsidR="00C41B1A" w:rsidRPr="00893C05">
        <w:rPr>
          <w:snapToGrid w:val="0"/>
          <w:kern w:val="22"/>
          <w:szCs w:val="22"/>
        </w:rPr>
        <w:t xml:space="preserve">tenir la quinzième réunion de la </w:t>
      </w:r>
      <w:r w:rsidR="00FD4F61" w:rsidRPr="00893C05">
        <w:rPr>
          <w:snapToGrid w:val="0"/>
          <w:kern w:val="22"/>
          <w:szCs w:val="22"/>
        </w:rPr>
        <w:t>COP</w:t>
      </w:r>
      <w:r w:rsidR="00C41B1A" w:rsidRPr="00893C05">
        <w:rPr>
          <w:snapToGrid w:val="0"/>
          <w:kern w:val="22"/>
          <w:szCs w:val="22"/>
        </w:rPr>
        <w:t xml:space="preserve"> avant la fin de 2022</w:t>
      </w:r>
      <w:r w:rsidRPr="00893C05">
        <w:rPr>
          <w:snapToGrid w:val="0"/>
          <w:kern w:val="22"/>
          <w:szCs w:val="22"/>
        </w:rPr>
        <w:t xml:space="preserve">, </w:t>
      </w:r>
      <w:r w:rsidR="00D77560" w:rsidRPr="00893C05">
        <w:rPr>
          <w:snapToGrid w:val="0"/>
          <w:kern w:val="22"/>
          <w:szCs w:val="22"/>
        </w:rPr>
        <w:t>la première partie s'</w:t>
      </w:r>
      <w:r w:rsidRPr="00893C05">
        <w:rPr>
          <w:snapToGrid w:val="0"/>
          <w:kern w:val="22"/>
          <w:szCs w:val="22"/>
        </w:rPr>
        <w:t xml:space="preserve">est </w:t>
      </w:r>
      <w:r w:rsidR="00D77560" w:rsidRPr="00893C05">
        <w:rPr>
          <w:snapToGrid w:val="0"/>
          <w:kern w:val="22"/>
          <w:szCs w:val="22"/>
        </w:rPr>
        <w:t xml:space="preserve">tenue </w:t>
      </w:r>
      <w:r w:rsidRPr="00893C05">
        <w:rPr>
          <w:snapToGrid w:val="0"/>
          <w:kern w:val="22"/>
          <w:szCs w:val="22"/>
        </w:rPr>
        <w:t xml:space="preserve">dans </w:t>
      </w:r>
      <w:r w:rsidR="006A0E5B" w:rsidRPr="00893C05">
        <w:rPr>
          <w:snapToGrid w:val="0"/>
          <w:kern w:val="22"/>
          <w:szCs w:val="22"/>
        </w:rPr>
        <w:t xml:space="preserve">un </w:t>
      </w:r>
      <w:r w:rsidRPr="00893C05">
        <w:rPr>
          <w:snapToGrid w:val="0"/>
          <w:kern w:val="22"/>
          <w:szCs w:val="22"/>
        </w:rPr>
        <w:t>cadre hybride</w:t>
      </w:r>
      <w:r w:rsidR="007C4DFD" w:rsidRPr="00893C05">
        <w:rPr>
          <w:snapToGrid w:val="0"/>
          <w:kern w:val="22"/>
          <w:szCs w:val="22"/>
        </w:rPr>
        <w:t xml:space="preserve">, en ligne et à Kunming, en Chine, </w:t>
      </w:r>
      <w:r w:rsidR="00D77560" w:rsidRPr="00893C05">
        <w:rPr>
          <w:snapToGrid w:val="0"/>
          <w:kern w:val="22"/>
          <w:szCs w:val="22"/>
        </w:rPr>
        <w:t>du 11 au 15 octobre 2021</w:t>
      </w:r>
      <w:r w:rsidR="00004584" w:rsidRPr="00893C05">
        <w:rPr>
          <w:snapToGrid w:val="0"/>
          <w:kern w:val="22"/>
          <w:szCs w:val="22"/>
        </w:rPr>
        <w:t xml:space="preserve">. </w:t>
      </w:r>
      <w:r w:rsidR="006A0E5B" w:rsidRPr="00893C05">
        <w:rPr>
          <w:snapToGrid w:val="0"/>
          <w:kern w:val="22"/>
          <w:szCs w:val="22"/>
        </w:rPr>
        <w:t xml:space="preserve">La </w:t>
      </w:r>
      <w:r w:rsidR="00D77560" w:rsidRPr="00893C05">
        <w:rPr>
          <w:snapToGrid w:val="0"/>
          <w:kern w:val="22"/>
          <w:szCs w:val="22"/>
        </w:rPr>
        <w:t xml:space="preserve">deuxième partie </w:t>
      </w:r>
      <w:r w:rsidR="00004584" w:rsidRPr="00893C05">
        <w:rPr>
          <w:snapToGrid w:val="0"/>
          <w:kern w:val="22"/>
          <w:szCs w:val="22"/>
        </w:rPr>
        <w:t xml:space="preserve">de la réunion se </w:t>
      </w:r>
      <w:r w:rsidR="00D77560" w:rsidRPr="00893C05">
        <w:rPr>
          <w:snapToGrid w:val="0"/>
          <w:kern w:val="22"/>
          <w:szCs w:val="22"/>
        </w:rPr>
        <w:t xml:space="preserve">tiendra en </w:t>
      </w:r>
      <w:r w:rsidR="00FD4F61" w:rsidRPr="00893C05">
        <w:rPr>
          <w:snapToGrid w:val="0"/>
          <w:kern w:val="22"/>
          <w:szCs w:val="22"/>
        </w:rPr>
        <w:t>présentiel</w:t>
      </w:r>
      <w:r w:rsidR="00D77560" w:rsidRPr="00893C05">
        <w:rPr>
          <w:snapToGrid w:val="0"/>
          <w:kern w:val="22"/>
          <w:szCs w:val="22"/>
        </w:rPr>
        <w:t xml:space="preserve"> à </w:t>
      </w:r>
      <w:r w:rsidR="00C64049" w:rsidRPr="00893C05">
        <w:rPr>
          <w:snapToGrid w:val="0"/>
          <w:kern w:val="22"/>
          <w:szCs w:val="22"/>
        </w:rPr>
        <w:t>Montréal, au Canada</w:t>
      </w:r>
      <w:r w:rsidR="00D77560" w:rsidRPr="00893C05">
        <w:rPr>
          <w:snapToGrid w:val="0"/>
          <w:kern w:val="22"/>
          <w:szCs w:val="22"/>
        </w:rPr>
        <w:t xml:space="preserve">, du </w:t>
      </w:r>
      <w:r w:rsidR="00A247FB" w:rsidRPr="00893C05">
        <w:rPr>
          <w:snapToGrid w:val="0"/>
          <w:kern w:val="22"/>
          <w:szCs w:val="22"/>
        </w:rPr>
        <w:t xml:space="preserve">7 </w:t>
      </w:r>
      <w:r w:rsidR="004608CC" w:rsidRPr="00893C05">
        <w:rPr>
          <w:snapToGrid w:val="0"/>
          <w:kern w:val="22"/>
          <w:szCs w:val="22"/>
        </w:rPr>
        <w:t xml:space="preserve">au </w:t>
      </w:r>
      <w:r w:rsidR="00A247FB" w:rsidRPr="00893C05">
        <w:rPr>
          <w:snapToGrid w:val="0"/>
          <w:kern w:val="22"/>
          <w:szCs w:val="22"/>
        </w:rPr>
        <w:t xml:space="preserve">19 décembre </w:t>
      </w:r>
      <w:r w:rsidR="00D77560" w:rsidRPr="00893C05">
        <w:rPr>
          <w:snapToGrid w:val="0"/>
          <w:kern w:val="22"/>
          <w:szCs w:val="22"/>
        </w:rPr>
        <w:t xml:space="preserve">2022. </w:t>
      </w:r>
    </w:p>
    <w:p w14:paraId="77702A3F" w14:textId="60D1F288" w:rsidR="00CE1147" w:rsidRPr="00893C05" w:rsidRDefault="00000000">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893C05">
        <w:rPr>
          <w:snapToGrid w:val="0"/>
          <w:kern w:val="22"/>
          <w:szCs w:val="22"/>
        </w:rPr>
        <w:t>L'</w:t>
      </w:r>
      <w:r w:rsidR="00004584" w:rsidRPr="00893C05">
        <w:rPr>
          <w:snapToGrid w:val="0"/>
          <w:kern w:val="22"/>
          <w:szCs w:val="22"/>
        </w:rPr>
        <w:t xml:space="preserve">ordre du jour de la quinzième réunion de la </w:t>
      </w:r>
      <w:r w:rsidR="00FD4F61" w:rsidRPr="00893C05">
        <w:rPr>
          <w:snapToGrid w:val="0"/>
          <w:kern w:val="22"/>
          <w:szCs w:val="22"/>
        </w:rPr>
        <w:t>COP</w:t>
      </w:r>
      <w:r w:rsidR="00004584" w:rsidRPr="00893C05">
        <w:rPr>
          <w:snapToGrid w:val="0"/>
          <w:kern w:val="22"/>
          <w:szCs w:val="22"/>
        </w:rPr>
        <w:t xml:space="preserve"> </w:t>
      </w:r>
      <w:r w:rsidRPr="00893C05">
        <w:rPr>
          <w:snapToGrid w:val="0"/>
          <w:kern w:val="22"/>
          <w:szCs w:val="22"/>
        </w:rPr>
        <w:t>(CBD/COP/15/1/Rev</w:t>
      </w:r>
      <w:r w:rsidR="00CF7A56" w:rsidRPr="00893C05">
        <w:rPr>
          <w:snapToGrid w:val="0"/>
          <w:kern w:val="22"/>
          <w:szCs w:val="22"/>
        </w:rPr>
        <w:t>.1</w:t>
      </w:r>
      <w:r w:rsidRPr="00893C05">
        <w:rPr>
          <w:snapToGrid w:val="0"/>
          <w:kern w:val="22"/>
          <w:szCs w:val="22"/>
        </w:rPr>
        <w:t xml:space="preserve">) </w:t>
      </w:r>
      <w:r w:rsidR="00004584" w:rsidRPr="00893C05">
        <w:rPr>
          <w:snapToGrid w:val="0"/>
          <w:kern w:val="22"/>
          <w:szCs w:val="22"/>
        </w:rPr>
        <w:t xml:space="preserve">a été adopté </w:t>
      </w:r>
      <w:r w:rsidR="00F72123" w:rsidRPr="00893C05">
        <w:rPr>
          <w:snapToGrid w:val="0"/>
          <w:kern w:val="22"/>
          <w:szCs w:val="22"/>
        </w:rPr>
        <w:t>à</w:t>
      </w:r>
      <w:r w:rsidR="00004584" w:rsidRPr="00893C05">
        <w:rPr>
          <w:snapToGrid w:val="0"/>
          <w:kern w:val="22"/>
          <w:szCs w:val="22"/>
        </w:rPr>
        <w:t xml:space="preserve"> la première partie de sa réunion. </w:t>
      </w:r>
      <w:r w:rsidRPr="00893C05">
        <w:rPr>
          <w:snapToGrid w:val="0"/>
          <w:kern w:val="22"/>
          <w:szCs w:val="22"/>
        </w:rPr>
        <w:t xml:space="preserve">Le </w:t>
      </w:r>
      <w:r w:rsidR="007B59C2" w:rsidRPr="00893C05">
        <w:rPr>
          <w:snapToGrid w:val="0"/>
          <w:kern w:val="22"/>
          <w:szCs w:val="22"/>
        </w:rPr>
        <w:t xml:space="preserve">présent document </w:t>
      </w:r>
      <w:r w:rsidR="00FD4F61" w:rsidRPr="00893C05">
        <w:rPr>
          <w:snapToGrid w:val="0"/>
          <w:kern w:val="22"/>
          <w:szCs w:val="22"/>
        </w:rPr>
        <w:t>contient</w:t>
      </w:r>
      <w:r w:rsidR="007B59C2" w:rsidRPr="00893C05">
        <w:rPr>
          <w:snapToGrid w:val="0"/>
          <w:kern w:val="22"/>
          <w:szCs w:val="22"/>
        </w:rPr>
        <w:t xml:space="preserve"> les </w:t>
      </w:r>
      <w:r w:rsidRPr="00893C05">
        <w:rPr>
          <w:snapToGrid w:val="0"/>
          <w:kern w:val="22"/>
          <w:szCs w:val="22"/>
        </w:rPr>
        <w:t xml:space="preserve">annotations à l'ordre du jour de la </w:t>
      </w:r>
      <w:r w:rsidR="00004584" w:rsidRPr="00893C05">
        <w:rPr>
          <w:snapToGrid w:val="0"/>
          <w:kern w:val="22"/>
          <w:szCs w:val="22"/>
        </w:rPr>
        <w:t>deuxième</w:t>
      </w:r>
      <w:r w:rsidRPr="00893C05">
        <w:rPr>
          <w:snapToGrid w:val="0"/>
          <w:kern w:val="22"/>
          <w:szCs w:val="22"/>
        </w:rPr>
        <w:t xml:space="preserve"> partie de la réunion</w:t>
      </w:r>
      <w:r w:rsidR="007B59C2" w:rsidRPr="00893C05">
        <w:rPr>
          <w:snapToGrid w:val="0"/>
          <w:kern w:val="22"/>
          <w:szCs w:val="22"/>
        </w:rPr>
        <w:t xml:space="preserve">. Celles-ci </w:t>
      </w:r>
      <w:r w:rsidRPr="00893C05">
        <w:rPr>
          <w:snapToGrid w:val="0"/>
          <w:kern w:val="22"/>
          <w:szCs w:val="22"/>
        </w:rPr>
        <w:t xml:space="preserve">ont été </w:t>
      </w:r>
      <w:r w:rsidR="007B59C2" w:rsidRPr="00893C05">
        <w:rPr>
          <w:snapToGrid w:val="0"/>
          <w:kern w:val="22"/>
          <w:szCs w:val="22"/>
        </w:rPr>
        <w:t xml:space="preserve">examinées par le Bureau </w:t>
      </w:r>
      <w:r w:rsidR="00E10271" w:rsidRPr="00893C05">
        <w:rPr>
          <w:snapToGrid w:val="0"/>
          <w:kern w:val="22"/>
          <w:szCs w:val="22"/>
        </w:rPr>
        <w:t>à</w:t>
      </w:r>
      <w:r w:rsidR="007B59C2" w:rsidRPr="00893C05">
        <w:rPr>
          <w:snapToGrid w:val="0"/>
          <w:kern w:val="22"/>
          <w:szCs w:val="22"/>
        </w:rPr>
        <w:t xml:space="preserve"> ses </w:t>
      </w:r>
      <w:r w:rsidR="00CE737B" w:rsidRPr="00893C05">
        <w:rPr>
          <w:snapToGrid w:val="0"/>
          <w:kern w:val="22"/>
          <w:szCs w:val="22"/>
        </w:rPr>
        <w:t xml:space="preserve">réunions </w:t>
      </w:r>
      <w:r w:rsidR="00E10271" w:rsidRPr="00893C05">
        <w:rPr>
          <w:snapToGrid w:val="0"/>
          <w:kern w:val="22"/>
          <w:szCs w:val="22"/>
        </w:rPr>
        <w:t>de</w:t>
      </w:r>
      <w:r w:rsidR="007B59C2" w:rsidRPr="00893C05">
        <w:rPr>
          <w:snapToGrid w:val="0"/>
          <w:kern w:val="22"/>
          <w:szCs w:val="22"/>
        </w:rPr>
        <w:t xml:space="preserve"> </w:t>
      </w:r>
      <w:r w:rsidR="00CE737B" w:rsidRPr="00893C05">
        <w:rPr>
          <w:snapToGrid w:val="0"/>
          <w:kern w:val="22"/>
          <w:szCs w:val="22"/>
        </w:rPr>
        <w:t xml:space="preserve">mai, juillet et août </w:t>
      </w:r>
      <w:r w:rsidR="007B59C2" w:rsidRPr="00893C05">
        <w:rPr>
          <w:snapToGrid w:val="0"/>
          <w:kern w:val="22"/>
          <w:szCs w:val="22"/>
        </w:rPr>
        <w:t xml:space="preserve">2022, </w:t>
      </w:r>
      <w:r w:rsidRPr="00893C05">
        <w:rPr>
          <w:snapToGrid w:val="0"/>
          <w:kern w:val="22"/>
          <w:szCs w:val="22"/>
        </w:rPr>
        <w:t xml:space="preserve">puis finalisées par </w:t>
      </w:r>
      <w:r w:rsidR="00E10271" w:rsidRPr="00893C05">
        <w:rPr>
          <w:snapToGrid w:val="0"/>
          <w:kern w:val="22"/>
          <w:szCs w:val="22"/>
        </w:rPr>
        <w:t>la Secrétaire exécutive</w:t>
      </w:r>
      <w:r w:rsidRPr="00893C05">
        <w:rPr>
          <w:snapToGrid w:val="0"/>
          <w:kern w:val="22"/>
          <w:szCs w:val="22"/>
        </w:rPr>
        <w:t xml:space="preserve">, en tenant compte des observations </w:t>
      </w:r>
      <w:r w:rsidR="00E10271" w:rsidRPr="00893C05">
        <w:rPr>
          <w:snapToGrid w:val="0"/>
          <w:kern w:val="22"/>
          <w:szCs w:val="22"/>
        </w:rPr>
        <w:t xml:space="preserve">issues </w:t>
      </w:r>
      <w:r w:rsidRPr="00893C05">
        <w:rPr>
          <w:snapToGrid w:val="0"/>
          <w:kern w:val="22"/>
          <w:szCs w:val="22"/>
        </w:rPr>
        <w:t>de cette réunion.</w:t>
      </w:r>
    </w:p>
    <w:p w14:paraId="2511B244" w14:textId="74F5E7A7" w:rsidR="00CE1147" w:rsidRPr="00893C05" w:rsidRDefault="00000000">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893C05">
        <w:rPr>
          <w:snapToGrid w:val="0"/>
          <w:kern w:val="22"/>
          <w:szCs w:val="22"/>
        </w:rPr>
        <w:t xml:space="preserve">L'ordre du jour provisoire et les annotations ont été </w:t>
      </w:r>
      <w:r w:rsidR="00807402">
        <w:rPr>
          <w:snapToGrid w:val="0"/>
          <w:kern w:val="22"/>
          <w:szCs w:val="22"/>
        </w:rPr>
        <w:t>élaborés</w:t>
      </w:r>
      <w:r w:rsidRPr="00893C05">
        <w:rPr>
          <w:snapToGrid w:val="0"/>
          <w:kern w:val="22"/>
          <w:szCs w:val="22"/>
        </w:rPr>
        <w:t xml:space="preserve"> conformément au programme de travail pluriannuel de la </w:t>
      </w:r>
      <w:r w:rsidR="00FD4F61" w:rsidRPr="00893C05">
        <w:rPr>
          <w:snapToGrid w:val="0"/>
          <w:kern w:val="22"/>
          <w:szCs w:val="22"/>
        </w:rPr>
        <w:t>COP</w:t>
      </w:r>
      <w:r w:rsidRPr="00893C05">
        <w:rPr>
          <w:snapToGrid w:val="0"/>
          <w:kern w:val="22"/>
          <w:szCs w:val="22"/>
        </w:rPr>
        <w:t xml:space="preserve"> </w:t>
      </w:r>
      <w:r w:rsidR="00E10271" w:rsidRPr="00893C05">
        <w:rPr>
          <w:snapToGrid w:val="0"/>
          <w:kern w:val="22"/>
          <w:szCs w:val="22"/>
        </w:rPr>
        <w:t xml:space="preserve">adopté </w:t>
      </w:r>
      <w:r w:rsidRPr="00893C05">
        <w:rPr>
          <w:snapToGrid w:val="0"/>
          <w:kern w:val="22"/>
          <w:szCs w:val="22"/>
        </w:rPr>
        <w:t>jusqu'en 2020</w:t>
      </w:r>
      <w:r w:rsidR="00E10271" w:rsidRPr="00893C05">
        <w:rPr>
          <w:snapToGrid w:val="0"/>
          <w:kern w:val="22"/>
          <w:szCs w:val="22"/>
        </w:rPr>
        <w:t xml:space="preserve"> (</w:t>
      </w:r>
      <w:r w:rsidRPr="00893C05">
        <w:rPr>
          <w:snapToGrid w:val="0"/>
          <w:kern w:val="22"/>
          <w:szCs w:val="22"/>
        </w:rPr>
        <w:t xml:space="preserve">décision </w:t>
      </w:r>
      <w:hyperlink r:id="rId16" w:history="1">
        <w:r w:rsidRPr="00893C05">
          <w:rPr>
            <w:rStyle w:val="Lienhypertexte"/>
            <w:snapToGrid w:val="0"/>
            <w:kern w:val="22"/>
            <w:sz w:val="22"/>
            <w:szCs w:val="22"/>
          </w:rPr>
          <w:t>XII/</w:t>
        </w:r>
        <w:r w:rsidRPr="00893C05">
          <w:rPr>
            <w:rStyle w:val="Lienhypertexte"/>
            <w:snapToGrid w:val="0"/>
            <w:kern w:val="22"/>
            <w:sz w:val="22"/>
            <w:szCs w:val="22"/>
          </w:rPr>
          <w:t>3</w:t>
        </w:r>
        <w:r w:rsidRPr="00893C05">
          <w:rPr>
            <w:rStyle w:val="Lienhypertexte"/>
            <w:snapToGrid w:val="0"/>
            <w:kern w:val="22"/>
            <w:sz w:val="22"/>
            <w:szCs w:val="22"/>
          </w:rPr>
          <w:t>1</w:t>
        </w:r>
      </w:hyperlink>
      <w:r w:rsidR="00E10271" w:rsidRPr="00893C05">
        <w:rPr>
          <w:rStyle w:val="Lienhypertexte"/>
          <w:snapToGrid w:val="0"/>
          <w:kern w:val="22"/>
          <w:sz w:val="22"/>
          <w:szCs w:val="22"/>
        </w:rPr>
        <w:t>)</w:t>
      </w:r>
      <w:r w:rsidRPr="00893C05">
        <w:rPr>
          <w:snapToGrid w:val="0"/>
          <w:kern w:val="22"/>
          <w:szCs w:val="22"/>
        </w:rPr>
        <w:t xml:space="preserve">, </w:t>
      </w:r>
      <w:r w:rsidR="007B59C2" w:rsidRPr="00893C05">
        <w:rPr>
          <w:snapToGrid w:val="0"/>
          <w:kern w:val="22"/>
          <w:szCs w:val="22"/>
        </w:rPr>
        <w:t xml:space="preserve">et au </w:t>
      </w:r>
      <w:r w:rsidRPr="00893C05">
        <w:rPr>
          <w:snapToGrid w:val="0"/>
          <w:kern w:val="22"/>
          <w:szCs w:val="22"/>
        </w:rPr>
        <w:t xml:space="preserve">processus </w:t>
      </w:r>
      <w:r w:rsidR="00E10271" w:rsidRPr="00893C05">
        <w:rPr>
          <w:snapToGrid w:val="0"/>
          <w:kern w:val="22"/>
          <w:szCs w:val="22"/>
        </w:rPr>
        <w:t>d’élaboration</w:t>
      </w:r>
      <w:r w:rsidRPr="00893C05">
        <w:rPr>
          <w:snapToGrid w:val="0"/>
          <w:kern w:val="22"/>
          <w:szCs w:val="22"/>
        </w:rPr>
        <w:t xml:space="preserve"> du cadre mondial de la biodiversité pour l'après-2020, adopté dans la décision </w:t>
      </w:r>
      <w:hyperlink r:id="rId17" w:history="1">
        <w:r w:rsidRPr="00893C05">
          <w:rPr>
            <w:rStyle w:val="Lienhypertexte"/>
            <w:snapToGrid w:val="0"/>
            <w:kern w:val="22"/>
            <w:sz w:val="22"/>
            <w:szCs w:val="22"/>
          </w:rPr>
          <w:t>14</w:t>
        </w:r>
        <w:r w:rsidRPr="00893C05">
          <w:rPr>
            <w:rStyle w:val="Lienhypertexte"/>
            <w:snapToGrid w:val="0"/>
            <w:kern w:val="22"/>
            <w:sz w:val="22"/>
            <w:szCs w:val="22"/>
          </w:rPr>
          <w:t>/</w:t>
        </w:r>
        <w:r w:rsidRPr="00893C05">
          <w:rPr>
            <w:rStyle w:val="Lienhypertexte"/>
            <w:snapToGrid w:val="0"/>
            <w:kern w:val="22"/>
            <w:sz w:val="22"/>
            <w:szCs w:val="22"/>
          </w:rPr>
          <w:t>3</w:t>
        </w:r>
        <w:r w:rsidRPr="00893C05">
          <w:rPr>
            <w:rStyle w:val="Lienhypertexte"/>
            <w:snapToGrid w:val="0"/>
            <w:kern w:val="22"/>
            <w:sz w:val="22"/>
            <w:szCs w:val="22"/>
          </w:rPr>
          <w:t>4</w:t>
        </w:r>
      </w:hyperlink>
      <w:r w:rsidRPr="00893C05">
        <w:rPr>
          <w:snapToGrid w:val="0"/>
          <w:kern w:val="22"/>
          <w:szCs w:val="22"/>
        </w:rPr>
        <w:t xml:space="preserve">, en tenant compte de </w:t>
      </w:r>
      <w:r w:rsidR="007B59C2" w:rsidRPr="00893C05">
        <w:rPr>
          <w:snapToGrid w:val="0"/>
          <w:kern w:val="22"/>
          <w:szCs w:val="22"/>
        </w:rPr>
        <w:t xml:space="preserve">la décision d'organiser la </w:t>
      </w:r>
      <w:r w:rsidR="00F14F8C" w:rsidRPr="00893C05">
        <w:rPr>
          <w:snapToGrid w:val="0"/>
          <w:kern w:val="22"/>
          <w:szCs w:val="22"/>
        </w:rPr>
        <w:t xml:space="preserve">quinzième réunion de la </w:t>
      </w:r>
      <w:r w:rsidR="00FD4F61" w:rsidRPr="00893C05">
        <w:rPr>
          <w:snapToGrid w:val="0"/>
          <w:kern w:val="22"/>
          <w:szCs w:val="22"/>
        </w:rPr>
        <w:t>COP</w:t>
      </w:r>
      <w:r w:rsidR="00F14F8C" w:rsidRPr="00893C05">
        <w:rPr>
          <w:snapToGrid w:val="0"/>
          <w:kern w:val="22"/>
          <w:szCs w:val="22"/>
        </w:rPr>
        <w:t xml:space="preserve"> </w:t>
      </w:r>
      <w:r w:rsidR="00FE50A2" w:rsidRPr="00893C05">
        <w:rPr>
          <w:snapToGrid w:val="0"/>
          <w:kern w:val="22"/>
          <w:szCs w:val="22"/>
        </w:rPr>
        <w:t xml:space="preserve">en deux parties et </w:t>
      </w:r>
      <w:r w:rsidR="00E10271" w:rsidRPr="00893C05">
        <w:rPr>
          <w:snapToGrid w:val="0"/>
          <w:kern w:val="22"/>
          <w:szCs w:val="22"/>
        </w:rPr>
        <w:t xml:space="preserve">des conséquences de la </w:t>
      </w:r>
      <w:r w:rsidRPr="00893C05">
        <w:rPr>
          <w:snapToGrid w:val="0"/>
          <w:kern w:val="22"/>
          <w:szCs w:val="22"/>
        </w:rPr>
        <w:t>pandémie de</w:t>
      </w:r>
      <w:r w:rsidR="00FE50A2" w:rsidRPr="00893C05">
        <w:rPr>
          <w:snapToGrid w:val="0"/>
          <w:kern w:val="22"/>
          <w:szCs w:val="22"/>
        </w:rPr>
        <w:t xml:space="preserve"> COVID-19 </w:t>
      </w:r>
      <w:r w:rsidR="00E10271" w:rsidRPr="00893C05">
        <w:rPr>
          <w:snapToGrid w:val="0"/>
          <w:kern w:val="22"/>
          <w:szCs w:val="22"/>
        </w:rPr>
        <w:t>sur</w:t>
      </w:r>
      <w:r w:rsidR="00FE50A2" w:rsidRPr="00893C05">
        <w:rPr>
          <w:snapToGrid w:val="0"/>
          <w:kern w:val="22"/>
          <w:szCs w:val="22"/>
        </w:rPr>
        <w:t xml:space="preserve"> les travaux préparatoires</w:t>
      </w:r>
      <w:r w:rsidRPr="00893C05">
        <w:rPr>
          <w:snapToGrid w:val="0"/>
          <w:kern w:val="22"/>
          <w:szCs w:val="22"/>
        </w:rPr>
        <w:t>.</w:t>
      </w:r>
    </w:p>
    <w:p w14:paraId="32F0AC73" w14:textId="5720E798" w:rsidR="00CE1147" w:rsidRPr="00893C05" w:rsidRDefault="00000000">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893C05">
        <w:rPr>
          <w:snapToGrid w:val="0"/>
          <w:kern w:val="22"/>
          <w:szCs w:val="22"/>
        </w:rPr>
        <w:t xml:space="preserve">Conformément à l'article 6 du règlement intérieur des réunions de la </w:t>
      </w:r>
      <w:r w:rsidR="00FD4F61" w:rsidRPr="00893C05">
        <w:rPr>
          <w:snapToGrid w:val="0"/>
          <w:kern w:val="22"/>
          <w:szCs w:val="22"/>
        </w:rPr>
        <w:t>COP</w:t>
      </w:r>
      <w:r w:rsidRPr="00893C05">
        <w:rPr>
          <w:snapToGrid w:val="0"/>
          <w:kern w:val="22"/>
          <w:szCs w:val="22"/>
        </w:rPr>
        <w:t xml:space="preserve">, le </w:t>
      </w:r>
      <w:r w:rsidR="00E10271" w:rsidRPr="00893C05">
        <w:rPr>
          <w:snapToGrid w:val="0"/>
          <w:kern w:val="22"/>
          <w:szCs w:val="22"/>
        </w:rPr>
        <w:t>secrétariat</w:t>
      </w:r>
      <w:r w:rsidRPr="00893C05">
        <w:rPr>
          <w:snapToGrid w:val="0"/>
          <w:kern w:val="22"/>
          <w:szCs w:val="22"/>
        </w:rPr>
        <w:t xml:space="preserve"> a notifié cette réunion aux Nations Unies, à </w:t>
      </w:r>
      <w:r w:rsidR="00B504AC" w:rsidRPr="00893C05">
        <w:rPr>
          <w:snapToGrid w:val="0"/>
          <w:kern w:val="22"/>
          <w:szCs w:val="22"/>
        </w:rPr>
        <w:t xml:space="preserve">ses </w:t>
      </w:r>
      <w:r w:rsidR="00B504AC">
        <w:rPr>
          <w:snapToGrid w:val="0"/>
          <w:kern w:val="22"/>
          <w:szCs w:val="22"/>
        </w:rPr>
        <w:t>organismes</w:t>
      </w:r>
      <w:r w:rsidR="00B504AC" w:rsidRPr="00893C05">
        <w:rPr>
          <w:snapToGrid w:val="0"/>
          <w:kern w:val="22"/>
          <w:szCs w:val="22"/>
        </w:rPr>
        <w:t xml:space="preserve"> spécialisés</w:t>
      </w:r>
      <w:r w:rsidRPr="00893C05">
        <w:rPr>
          <w:snapToGrid w:val="0"/>
          <w:kern w:val="22"/>
          <w:szCs w:val="22"/>
        </w:rPr>
        <w:t xml:space="preserve"> et à l'Agence internationale de l'énergie atomique, ainsi </w:t>
      </w:r>
      <w:r w:rsidR="00B504AC">
        <w:rPr>
          <w:snapToGrid w:val="0"/>
          <w:kern w:val="22"/>
          <w:szCs w:val="22"/>
        </w:rPr>
        <w:t>qu’aux</w:t>
      </w:r>
      <w:r w:rsidRPr="00893C05">
        <w:rPr>
          <w:snapToGrid w:val="0"/>
          <w:kern w:val="22"/>
          <w:szCs w:val="22"/>
        </w:rPr>
        <w:t xml:space="preserve"> </w:t>
      </w:r>
      <w:r w:rsidR="00B504AC">
        <w:rPr>
          <w:snapToGrid w:val="0"/>
          <w:kern w:val="22"/>
          <w:szCs w:val="22"/>
        </w:rPr>
        <w:t>pays</w:t>
      </w:r>
      <w:r w:rsidRPr="00893C05">
        <w:rPr>
          <w:snapToGrid w:val="0"/>
          <w:kern w:val="22"/>
          <w:szCs w:val="22"/>
        </w:rPr>
        <w:t xml:space="preserve"> </w:t>
      </w:r>
      <w:r w:rsidR="00B504AC" w:rsidRPr="00893C05">
        <w:rPr>
          <w:snapToGrid w:val="0"/>
          <w:kern w:val="22"/>
          <w:szCs w:val="22"/>
        </w:rPr>
        <w:t>non</w:t>
      </w:r>
      <w:r w:rsidR="00807402">
        <w:rPr>
          <w:snapToGrid w:val="0"/>
          <w:kern w:val="22"/>
          <w:szCs w:val="22"/>
        </w:rPr>
        <w:t xml:space="preserve"> p</w:t>
      </w:r>
      <w:r w:rsidR="00B504AC" w:rsidRPr="00893C05">
        <w:rPr>
          <w:snapToGrid w:val="0"/>
          <w:kern w:val="22"/>
          <w:szCs w:val="22"/>
        </w:rPr>
        <w:t>arties</w:t>
      </w:r>
      <w:r w:rsidRPr="00893C05">
        <w:rPr>
          <w:snapToGrid w:val="0"/>
          <w:kern w:val="22"/>
          <w:szCs w:val="22"/>
        </w:rPr>
        <w:t xml:space="preserve"> à la Convention, afin qu'ils puissent être représentés en qualité d'observateurs.</w:t>
      </w:r>
    </w:p>
    <w:p w14:paraId="56149822" w14:textId="77328C45" w:rsidR="00CE1147" w:rsidRPr="00807402" w:rsidRDefault="00000000" w:rsidP="00807402">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893C05">
        <w:rPr>
          <w:snapToGrid w:val="0"/>
          <w:kern w:val="22"/>
          <w:szCs w:val="22"/>
        </w:rPr>
        <w:t xml:space="preserve">Conformément à l'article 7 du règlement intérieur, le </w:t>
      </w:r>
      <w:r w:rsidR="00E10271" w:rsidRPr="00893C05">
        <w:rPr>
          <w:snapToGrid w:val="0"/>
          <w:kern w:val="22"/>
          <w:szCs w:val="22"/>
        </w:rPr>
        <w:t>secrétariat</w:t>
      </w:r>
      <w:r w:rsidRPr="00893C05">
        <w:rPr>
          <w:snapToGrid w:val="0"/>
          <w:kern w:val="22"/>
          <w:szCs w:val="22"/>
        </w:rPr>
        <w:t xml:space="preserve"> a adressé des notifications aux organes et organismes, gouvernementaux </w:t>
      </w:r>
      <w:r w:rsidR="00807402">
        <w:rPr>
          <w:snapToGrid w:val="0"/>
          <w:kern w:val="22"/>
          <w:szCs w:val="22"/>
        </w:rPr>
        <w:t>et</w:t>
      </w:r>
      <w:r w:rsidRPr="00893C05">
        <w:rPr>
          <w:snapToGrid w:val="0"/>
          <w:kern w:val="22"/>
          <w:szCs w:val="22"/>
        </w:rPr>
        <w:t xml:space="preserve"> non gouvernementaux, </w:t>
      </w:r>
      <w:r w:rsidR="00807402">
        <w:rPr>
          <w:snapToGrid w:val="0"/>
          <w:kern w:val="22"/>
          <w:szCs w:val="22"/>
        </w:rPr>
        <w:t>axés</w:t>
      </w:r>
      <w:r w:rsidRPr="00893C05">
        <w:rPr>
          <w:snapToGrid w:val="0"/>
          <w:kern w:val="22"/>
          <w:szCs w:val="22"/>
        </w:rPr>
        <w:t xml:space="preserve"> </w:t>
      </w:r>
      <w:r w:rsidR="00807402">
        <w:rPr>
          <w:snapToGrid w:val="0"/>
          <w:kern w:val="22"/>
          <w:szCs w:val="22"/>
        </w:rPr>
        <w:t>sur</w:t>
      </w:r>
      <w:r w:rsidRPr="00893C05">
        <w:rPr>
          <w:snapToGrid w:val="0"/>
          <w:kern w:val="22"/>
          <w:szCs w:val="22"/>
        </w:rPr>
        <w:t xml:space="preserve"> les domaines </w:t>
      </w:r>
      <w:r w:rsidR="00807402">
        <w:rPr>
          <w:snapToGrid w:val="0"/>
          <w:kern w:val="22"/>
          <w:szCs w:val="22"/>
        </w:rPr>
        <w:t>de</w:t>
      </w:r>
      <w:r w:rsidRPr="00807402">
        <w:rPr>
          <w:snapToGrid w:val="0"/>
          <w:kern w:val="22"/>
          <w:szCs w:val="22"/>
        </w:rPr>
        <w:t xml:space="preserve"> la conservation et </w:t>
      </w:r>
      <w:r w:rsidR="00807402">
        <w:rPr>
          <w:snapToGrid w:val="0"/>
          <w:kern w:val="22"/>
          <w:szCs w:val="22"/>
        </w:rPr>
        <w:t xml:space="preserve">de </w:t>
      </w:r>
      <w:r w:rsidRPr="00807402">
        <w:rPr>
          <w:snapToGrid w:val="0"/>
          <w:kern w:val="22"/>
          <w:szCs w:val="22"/>
        </w:rPr>
        <w:t xml:space="preserve">l'utilisation durable de la diversité biologique, qui ont informé le </w:t>
      </w:r>
      <w:r w:rsidR="00E10271" w:rsidRPr="00807402">
        <w:rPr>
          <w:snapToGrid w:val="0"/>
          <w:kern w:val="22"/>
          <w:szCs w:val="22"/>
        </w:rPr>
        <w:t>secrétariat</w:t>
      </w:r>
      <w:r w:rsidRPr="00807402">
        <w:rPr>
          <w:snapToGrid w:val="0"/>
          <w:kern w:val="22"/>
          <w:szCs w:val="22"/>
        </w:rPr>
        <w:t xml:space="preserve"> de leur souhait d'être représentés à la réunion en tant qu'observateurs. Une liste de ces organismes sera mise à la disposition de la </w:t>
      </w:r>
      <w:r w:rsidR="00FD4F61" w:rsidRPr="00807402">
        <w:rPr>
          <w:snapToGrid w:val="0"/>
          <w:kern w:val="22"/>
          <w:szCs w:val="22"/>
        </w:rPr>
        <w:t>COP</w:t>
      </w:r>
      <w:r w:rsidRPr="00807402">
        <w:rPr>
          <w:snapToGrid w:val="0"/>
          <w:kern w:val="22"/>
          <w:szCs w:val="22"/>
        </w:rPr>
        <w:t xml:space="preserve"> pour information.</w:t>
      </w:r>
    </w:p>
    <w:p w14:paraId="6F1D40D1" w14:textId="08387492" w:rsidR="00CE1147" w:rsidRPr="00893C05" w:rsidRDefault="00000000">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893C05">
        <w:rPr>
          <w:snapToGrid w:val="0"/>
          <w:kern w:val="22"/>
          <w:szCs w:val="22"/>
        </w:rPr>
        <w:lastRenderedPageBreak/>
        <w:t xml:space="preserve">Des </w:t>
      </w:r>
      <w:r w:rsidR="00807402" w:rsidRPr="00807402">
        <w:rPr>
          <w:snapToGrid w:val="0"/>
          <w:kern w:val="22"/>
          <w:szCs w:val="22"/>
        </w:rPr>
        <w:t xml:space="preserve">débats </w:t>
      </w:r>
      <w:r w:rsidR="00807402" w:rsidRPr="00893C05">
        <w:rPr>
          <w:snapToGrid w:val="0"/>
          <w:kern w:val="22"/>
          <w:szCs w:val="22"/>
        </w:rPr>
        <w:t xml:space="preserve">ministériels </w:t>
      </w:r>
      <w:r w:rsidR="00807402" w:rsidRPr="00807402">
        <w:rPr>
          <w:snapToGrid w:val="0"/>
          <w:kern w:val="22"/>
          <w:szCs w:val="22"/>
        </w:rPr>
        <w:t>de haut niveau</w:t>
      </w:r>
      <w:r w:rsidR="00807402" w:rsidRPr="00807402">
        <w:rPr>
          <w:snapToGrid w:val="0"/>
          <w:kern w:val="22"/>
          <w:szCs w:val="22"/>
        </w:rPr>
        <w:t xml:space="preserve"> </w:t>
      </w:r>
      <w:r w:rsidRPr="00893C05">
        <w:rPr>
          <w:snapToGrid w:val="0"/>
          <w:kern w:val="22"/>
          <w:szCs w:val="22"/>
        </w:rPr>
        <w:t xml:space="preserve">seront organisés par la </w:t>
      </w:r>
      <w:r w:rsidR="009F501F" w:rsidRPr="00893C05">
        <w:rPr>
          <w:snapToGrid w:val="0"/>
          <w:kern w:val="22"/>
          <w:szCs w:val="22"/>
        </w:rPr>
        <w:t xml:space="preserve">présidence </w:t>
      </w:r>
      <w:r w:rsidRPr="00893C05">
        <w:rPr>
          <w:snapToGrid w:val="0"/>
          <w:kern w:val="22"/>
          <w:szCs w:val="22"/>
        </w:rPr>
        <w:t xml:space="preserve">en consultation avec le </w:t>
      </w:r>
      <w:r w:rsidR="00E10271" w:rsidRPr="00893C05">
        <w:rPr>
          <w:snapToGrid w:val="0"/>
          <w:kern w:val="22"/>
          <w:szCs w:val="22"/>
        </w:rPr>
        <w:t>secrétariat</w:t>
      </w:r>
      <w:r w:rsidRPr="00893C05">
        <w:rPr>
          <w:snapToGrid w:val="0"/>
          <w:kern w:val="22"/>
          <w:szCs w:val="22"/>
        </w:rPr>
        <w:t xml:space="preserve"> et le bureau </w:t>
      </w:r>
      <w:r w:rsidR="00FE50A2" w:rsidRPr="00893C05">
        <w:rPr>
          <w:snapToGrid w:val="0"/>
          <w:kern w:val="22"/>
          <w:szCs w:val="22"/>
        </w:rPr>
        <w:t>pour les deux parties de la réunion</w:t>
      </w:r>
      <w:r w:rsidRPr="00893C05">
        <w:rPr>
          <w:snapToGrid w:val="0"/>
          <w:kern w:val="22"/>
          <w:szCs w:val="22"/>
        </w:rPr>
        <w:t xml:space="preserve">. Le </w:t>
      </w:r>
      <w:r w:rsidR="00807402">
        <w:rPr>
          <w:snapToGrid w:val="0"/>
          <w:kern w:val="22"/>
          <w:szCs w:val="22"/>
        </w:rPr>
        <w:t>débat</w:t>
      </w:r>
      <w:r w:rsidRPr="00893C05">
        <w:rPr>
          <w:snapToGrid w:val="0"/>
          <w:kern w:val="22"/>
          <w:szCs w:val="22"/>
        </w:rPr>
        <w:t xml:space="preserve"> de haut niveau prévu pour la </w:t>
      </w:r>
      <w:r w:rsidR="00530E1E" w:rsidRPr="00893C05">
        <w:rPr>
          <w:snapToGrid w:val="0"/>
          <w:kern w:val="22"/>
          <w:szCs w:val="22"/>
        </w:rPr>
        <w:t xml:space="preserve">deuxième </w:t>
      </w:r>
      <w:r w:rsidRPr="00893C05">
        <w:rPr>
          <w:snapToGrid w:val="0"/>
          <w:kern w:val="22"/>
          <w:szCs w:val="22"/>
        </w:rPr>
        <w:t xml:space="preserve">partie de la réunion se </w:t>
      </w:r>
      <w:r w:rsidR="00613496" w:rsidRPr="00893C05">
        <w:rPr>
          <w:snapToGrid w:val="0"/>
          <w:kern w:val="22"/>
          <w:szCs w:val="22"/>
        </w:rPr>
        <w:t xml:space="preserve">tiendra </w:t>
      </w:r>
      <w:r w:rsidR="00CD29C5" w:rsidRPr="00893C05">
        <w:rPr>
          <w:snapToGrid w:val="0"/>
          <w:kern w:val="22"/>
          <w:szCs w:val="22"/>
        </w:rPr>
        <w:t xml:space="preserve">du </w:t>
      </w:r>
      <w:r w:rsidR="002A06EE" w:rsidRPr="00893C05">
        <w:rPr>
          <w:snapToGrid w:val="0"/>
          <w:kern w:val="22"/>
          <w:szCs w:val="22"/>
        </w:rPr>
        <w:t xml:space="preserve">15 </w:t>
      </w:r>
      <w:r w:rsidR="00CD29C5" w:rsidRPr="00893C05">
        <w:rPr>
          <w:snapToGrid w:val="0"/>
          <w:kern w:val="22"/>
          <w:szCs w:val="22"/>
        </w:rPr>
        <w:t xml:space="preserve">au </w:t>
      </w:r>
      <w:r w:rsidR="002A06EE" w:rsidRPr="00893C05">
        <w:rPr>
          <w:snapToGrid w:val="0"/>
          <w:kern w:val="22"/>
          <w:szCs w:val="22"/>
        </w:rPr>
        <w:t xml:space="preserve">17 décembre </w:t>
      </w:r>
      <w:r w:rsidRPr="00893C05">
        <w:rPr>
          <w:snapToGrid w:val="0"/>
          <w:kern w:val="22"/>
          <w:szCs w:val="22"/>
        </w:rPr>
        <w:t>2022.</w:t>
      </w:r>
    </w:p>
    <w:p w14:paraId="504C846A" w14:textId="05CC8738" w:rsidR="00CE1147" w:rsidRPr="00893C05" w:rsidRDefault="00000000">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893C05">
        <w:rPr>
          <w:snapToGrid w:val="0"/>
          <w:kern w:val="22"/>
          <w:szCs w:val="22"/>
        </w:rPr>
        <w:t xml:space="preserve">Des consultations entre les délégations et des réunions préparatoires des groupes régionaux </w:t>
      </w:r>
      <w:r w:rsidR="00807402">
        <w:rPr>
          <w:snapToGrid w:val="0"/>
          <w:kern w:val="22"/>
          <w:szCs w:val="22"/>
        </w:rPr>
        <w:t>pourraient</w:t>
      </w:r>
      <w:r w:rsidRPr="00893C05">
        <w:rPr>
          <w:snapToGrid w:val="0"/>
          <w:kern w:val="22"/>
          <w:szCs w:val="22"/>
        </w:rPr>
        <w:t xml:space="preserve"> être organisées avant le début des réunions.</w:t>
      </w:r>
    </w:p>
    <w:p w14:paraId="2280C554" w14:textId="54111107" w:rsidR="00CE1147" w:rsidRPr="00893C05" w:rsidRDefault="00000000">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893C05">
        <w:rPr>
          <w:snapToGrid w:val="0"/>
          <w:kern w:val="22"/>
          <w:szCs w:val="22"/>
        </w:rPr>
        <w:t xml:space="preserve">Conformément à la pratique établie, la Secrétaire exécutive préparera une </w:t>
      </w:r>
      <w:r w:rsidR="00807402">
        <w:rPr>
          <w:snapToGrid w:val="0"/>
          <w:kern w:val="22"/>
          <w:szCs w:val="22"/>
        </w:rPr>
        <w:t>synthèse</w:t>
      </w:r>
      <w:r w:rsidRPr="00893C05">
        <w:rPr>
          <w:snapToGrid w:val="0"/>
          <w:kern w:val="22"/>
          <w:szCs w:val="22"/>
        </w:rPr>
        <w:t xml:space="preserve"> des projets de décisions </w:t>
      </w:r>
      <w:r w:rsidR="00FE50A2" w:rsidRPr="00893C05">
        <w:rPr>
          <w:snapToGrid w:val="0"/>
          <w:kern w:val="22"/>
          <w:szCs w:val="22"/>
        </w:rPr>
        <w:t xml:space="preserve">recommandés </w:t>
      </w:r>
      <w:r w:rsidRPr="00893C05">
        <w:rPr>
          <w:snapToGrid w:val="0"/>
          <w:kern w:val="22"/>
          <w:szCs w:val="22"/>
        </w:rPr>
        <w:t xml:space="preserve">par les </w:t>
      </w:r>
      <w:r w:rsidR="00FE50A2" w:rsidRPr="00893C05">
        <w:rPr>
          <w:snapToGrid w:val="0"/>
          <w:kern w:val="22"/>
          <w:szCs w:val="22"/>
        </w:rPr>
        <w:t>organes</w:t>
      </w:r>
      <w:r w:rsidRPr="00893C05">
        <w:rPr>
          <w:snapToGrid w:val="0"/>
          <w:kern w:val="22"/>
          <w:szCs w:val="22"/>
        </w:rPr>
        <w:t xml:space="preserve"> subsidiaires ou élaborés par la Secrétaire exécutive à la lumière des </w:t>
      </w:r>
      <w:r w:rsidR="00FE50A2" w:rsidRPr="00893C05">
        <w:rPr>
          <w:snapToGrid w:val="0"/>
          <w:kern w:val="22"/>
          <w:szCs w:val="22"/>
        </w:rPr>
        <w:t xml:space="preserve">recommandations de ces organes ou de </w:t>
      </w:r>
      <w:r w:rsidRPr="00893C05">
        <w:rPr>
          <w:snapToGrid w:val="0"/>
          <w:kern w:val="22"/>
          <w:szCs w:val="22"/>
        </w:rPr>
        <w:t>décisions antérieures (CBD/COP/15/2)</w:t>
      </w:r>
      <w:r w:rsidR="000E07BF" w:rsidRPr="00893C05">
        <w:rPr>
          <w:rStyle w:val="Appelnotedebasdep"/>
          <w:snapToGrid w:val="0"/>
          <w:kern w:val="22"/>
          <w:szCs w:val="22"/>
        </w:rPr>
        <w:footnoteReference w:id="2"/>
      </w:r>
      <w:r w:rsidR="00807402">
        <w:rPr>
          <w:snapToGrid w:val="0"/>
          <w:kern w:val="22"/>
          <w:szCs w:val="22"/>
        </w:rPr>
        <w:t>.</w:t>
      </w:r>
      <w:r w:rsidR="00755DEE" w:rsidRPr="00893C05">
        <w:rPr>
          <w:snapToGrid w:val="0"/>
          <w:kern w:val="22"/>
          <w:szCs w:val="22"/>
        </w:rPr>
        <w:t xml:space="preserve"> Cette </w:t>
      </w:r>
      <w:r w:rsidR="00807402">
        <w:rPr>
          <w:snapToGrid w:val="0"/>
          <w:kern w:val="22"/>
          <w:szCs w:val="22"/>
        </w:rPr>
        <w:t>synthèse</w:t>
      </w:r>
      <w:r w:rsidR="00755DEE" w:rsidRPr="00893C05">
        <w:rPr>
          <w:snapToGrid w:val="0"/>
          <w:kern w:val="22"/>
          <w:szCs w:val="22"/>
        </w:rPr>
        <w:t xml:space="preserve"> sera </w:t>
      </w:r>
      <w:r w:rsidR="00807402">
        <w:rPr>
          <w:snapToGrid w:val="0"/>
          <w:kern w:val="22"/>
          <w:szCs w:val="22"/>
        </w:rPr>
        <w:t>enrichie</w:t>
      </w:r>
      <w:r w:rsidR="001C0C36" w:rsidRPr="00893C05">
        <w:rPr>
          <w:snapToGrid w:val="0"/>
          <w:kern w:val="22"/>
          <w:szCs w:val="22"/>
        </w:rPr>
        <w:t xml:space="preserve"> </w:t>
      </w:r>
      <w:r w:rsidR="00807402">
        <w:rPr>
          <w:snapToGrid w:val="0"/>
          <w:kern w:val="22"/>
          <w:szCs w:val="22"/>
        </w:rPr>
        <w:t>d</w:t>
      </w:r>
      <w:r w:rsidR="001C0C36" w:rsidRPr="00893C05">
        <w:rPr>
          <w:snapToGrid w:val="0"/>
          <w:kern w:val="22"/>
          <w:szCs w:val="22"/>
        </w:rPr>
        <w:t xml:space="preserve">es résultats </w:t>
      </w:r>
      <w:r w:rsidR="00755DEE" w:rsidRPr="00893C05">
        <w:rPr>
          <w:snapToGrid w:val="0"/>
          <w:kern w:val="22"/>
          <w:szCs w:val="22"/>
        </w:rPr>
        <w:t xml:space="preserve">de la cinquième </w:t>
      </w:r>
      <w:r w:rsidR="001C0C36" w:rsidRPr="00893C05">
        <w:rPr>
          <w:snapToGrid w:val="0"/>
          <w:kern w:val="22"/>
          <w:szCs w:val="22"/>
        </w:rPr>
        <w:t>réunion du Groupe de travail sur le cadre</w:t>
      </w:r>
      <w:r w:rsidR="00835078" w:rsidRPr="00893C05">
        <w:rPr>
          <w:snapToGrid w:val="0"/>
          <w:kern w:val="22"/>
          <w:szCs w:val="22"/>
        </w:rPr>
        <w:t xml:space="preserve"> mondial de la biodiversité pour </w:t>
      </w:r>
      <w:r w:rsidR="001C0C36" w:rsidRPr="00893C05">
        <w:rPr>
          <w:snapToGrid w:val="0"/>
          <w:kern w:val="22"/>
          <w:szCs w:val="22"/>
        </w:rPr>
        <w:t xml:space="preserve">l'après-2020, qui </w:t>
      </w:r>
      <w:r w:rsidR="00B77B3C" w:rsidRPr="00893C05">
        <w:rPr>
          <w:snapToGrid w:val="0"/>
          <w:kern w:val="22"/>
          <w:szCs w:val="22"/>
        </w:rPr>
        <w:t xml:space="preserve">doit achever ses travaux le </w:t>
      </w:r>
      <w:r w:rsidR="00835078" w:rsidRPr="00893C05">
        <w:rPr>
          <w:snapToGrid w:val="0"/>
          <w:kern w:val="22"/>
          <w:szCs w:val="22"/>
        </w:rPr>
        <w:t xml:space="preserve">5 </w:t>
      </w:r>
      <w:r w:rsidR="00B77B3C" w:rsidRPr="00893C05">
        <w:rPr>
          <w:snapToGrid w:val="0"/>
          <w:kern w:val="22"/>
          <w:szCs w:val="22"/>
        </w:rPr>
        <w:t xml:space="preserve">décembre 2022. </w:t>
      </w:r>
      <w:r w:rsidRPr="00893C05">
        <w:rPr>
          <w:snapToGrid w:val="0"/>
          <w:kern w:val="22"/>
          <w:szCs w:val="22"/>
        </w:rPr>
        <w:t xml:space="preserve"> </w:t>
      </w:r>
    </w:p>
    <w:p w14:paraId="411EF3CB" w14:textId="77777777" w:rsidR="00CE1147" w:rsidRPr="00893C05" w:rsidRDefault="00000000">
      <w:pPr>
        <w:keepNext/>
        <w:suppressLineNumbers/>
        <w:suppressAutoHyphens/>
        <w:kinsoku w:val="0"/>
        <w:overflowPunct w:val="0"/>
        <w:autoSpaceDE w:val="0"/>
        <w:autoSpaceDN w:val="0"/>
        <w:adjustRightInd w:val="0"/>
        <w:snapToGrid w:val="0"/>
        <w:spacing w:before="240" w:after="120"/>
        <w:jc w:val="center"/>
        <w:outlineLvl w:val="0"/>
        <w:rPr>
          <w:b/>
          <w:bCs/>
          <w:snapToGrid w:val="0"/>
          <w:kern w:val="22"/>
          <w:szCs w:val="22"/>
        </w:rPr>
      </w:pPr>
      <w:r w:rsidRPr="00893C05">
        <w:rPr>
          <w:b/>
          <w:bCs/>
          <w:snapToGrid w:val="0"/>
          <w:kern w:val="22"/>
          <w:szCs w:val="22"/>
        </w:rPr>
        <w:t xml:space="preserve">I. </w:t>
      </w:r>
      <w:r w:rsidRPr="00893C05">
        <w:rPr>
          <w:b/>
          <w:bCs/>
          <w:snapToGrid w:val="0"/>
          <w:kern w:val="22"/>
          <w:szCs w:val="22"/>
        </w:rPr>
        <w:tab/>
        <w:t>QUESTIONS D'ORGANISATION</w:t>
      </w:r>
    </w:p>
    <w:p w14:paraId="5B7B8923" w14:textId="77777777" w:rsidR="00CE1147" w:rsidRPr="00893C05" w:rsidRDefault="00000000">
      <w:pPr>
        <w:keepNext/>
        <w:suppressLineNumbers/>
        <w:tabs>
          <w:tab w:val="left" w:pos="810"/>
        </w:tabs>
        <w:suppressAutoHyphens/>
        <w:kinsoku w:val="0"/>
        <w:overflowPunct w:val="0"/>
        <w:autoSpaceDE w:val="0"/>
        <w:autoSpaceDN w:val="0"/>
        <w:adjustRightInd w:val="0"/>
        <w:snapToGrid w:val="0"/>
        <w:spacing w:before="240" w:after="120"/>
        <w:jc w:val="center"/>
        <w:outlineLvl w:val="1"/>
        <w:rPr>
          <w:b/>
          <w:bCs/>
          <w:iCs/>
          <w:snapToGrid w:val="0"/>
          <w:kern w:val="22"/>
          <w:szCs w:val="22"/>
        </w:rPr>
      </w:pPr>
      <w:bookmarkStart w:id="2" w:name="Item01"/>
      <w:r w:rsidRPr="00893C05">
        <w:rPr>
          <w:b/>
          <w:bCs/>
          <w:iCs/>
          <w:snapToGrid w:val="0"/>
          <w:kern w:val="22"/>
          <w:szCs w:val="22"/>
        </w:rPr>
        <w:t>Point 1.</w:t>
      </w:r>
      <w:r w:rsidRPr="00893C05">
        <w:rPr>
          <w:bCs/>
          <w:iCs/>
          <w:snapToGrid w:val="0"/>
          <w:kern w:val="22"/>
          <w:szCs w:val="22"/>
        </w:rPr>
        <w:tab/>
      </w:r>
      <w:r w:rsidRPr="00893C05">
        <w:rPr>
          <w:b/>
          <w:bCs/>
          <w:iCs/>
          <w:snapToGrid w:val="0"/>
          <w:kern w:val="22"/>
          <w:szCs w:val="22"/>
        </w:rPr>
        <w:t>Ouverture de la réunion</w:t>
      </w:r>
      <w:bookmarkEnd w:id="2"/>
    </w:p>
    <w:p w14:paraId="2D48EE1D" w14:textId="1BBB03D7" w:rsidR="00CE1147" w:rsidRPr="00FF0B14" w:rsidRDefault="00807402">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FF0B14">
        <w:rPr>
          <w:snapToGrid w:val="0"/>
          <w:kern w:val="22"/>
          <w:szCs w:val="22"/>
        </w:rPr>
        <w:t>La réunion s’ouvrira</w:t>
      </w:r>
      <w:r w:rsidR="00000000" w:rsidRPr="00FF0B14">
        <w:rPr>
          <w:snapToGrid w:val="0"/>
          <w:kern w:val="22"/>
          <w:szCs w:val="22"/>
        </w:rPr>
        <w:t xml:space="preserve"> à </w:t>
      </w:r>
      <w:r w:rsidR="00530E1E" w:rsidRPr="00FF0B14">
        <w:rPr>
          <w:snapToGrid w:val="0"/>
          <w:kern w:val="22"/>
          <w:szCs w:val="22"/>
        </w:rPr>
        <w:t xml:space="preserve">10 heures </w:t>
      </w:r>
      <w:r w:rsidR="00000000" w:rsidRPr="00FF0B14">
        <w:rPr>
          <w:snapToGrid w:val="0"/>
          <w:kern w:val="22"/>
          <w:szCs w:val="22"/>
        </w:rPr>
        <w:t xml:space="preserve">(heure locale, </w:t>
      </w:r>
      <w:r w:rsidR="00AA588F" w:rsidRPr="00FF0B14">
        <w:rPr>
          <w:snapToGrid w:val="0"/>
          <w:kern w:val="22"/>
          <w:szCs w:val="22"/>
        </w:rPr>
        <w:t>Montréal</w:t>
      </w:r>
      <w:r w:rsidR="00000000" w:rsidRPr="00FF0B14">
        <w:rPr>
          <w:snapToGrid w:val="0"/>
          <w:kern w:val="22"/>
          <w:szCs w:val="22"/>
        </w:rPr>
        <w:t xml:space="preserve">) le </w:t>
      </w:r>
      <w:r w:rsidR="00D5478E" w:rsidRPr="00FF0B14">
        <w:rPr>
          <w:snapToGrid w:val="0"/>
          <w:kern w:val="22"/>
          <w:szCs w:val="22"/>
        </w:rPr>
        <w:t xml:space="preserve">mercredi 7 décembre </w:t>
      </w:r>
      <w:r w:rsidR="00000000" w:rsidRPr="00FF0B14">
        <w:rPr>
          <w:snapToGrid w:val="0"/>
          <w:kern w:val="22"/>
          <w:szCs w:val="22"/>
        </w:rPr>
        <w:t xml:space="preserve">2022. </w:t>
      </w:r>
    </w:p>
    <w:p w14:paraId="61E3A5AD" w14:textId="0C532E4B" w:rsidR="00CE1147" w:rsidRPr="00FF0B14" w:rsidRDefault="00000000">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FF0B14">
        <w:rPr>
          <w:snapToGrid w:val="0"/>
          <w:kern w:val="22"/>
          <w:szCs w:val="22"/>
        </w:rPr>
        <w:t xml:space="preserve">La deuxième partie </w:t>
      </w:r>
      <w:r w:rsidR="00827FEE" w:rsidRPr="00FF0B14">
        <w:rPr>
          <w:snapToGrid w:val="0"/>
          <w:kern w:val="22"/>
          <w:szCs w:val="22"/>
        </w:rPr>
        <w:t xml:space="preserve">de la </w:t>
      </w:r>
      <w:r w:rsidR="00D77560" w:rsidRPr="00FF0B14">
        <w:rPr>
          <w:snapToGrid w:val="0"/>
          <w:kern w:val="22"/>
          <w:szCs w:val="22"/>
        </w:rPr>
        <w:t xml:space="preserve">réunion sera ouverte par le Président de la </w:t>
      </w:r>
      <w:r w:rsidR="00530E1E" w:rsidRPr="00FF0B14">
        <w:rPr>
          <w:snapToGrid w:val="0"/>
          <w:kern w:val="22"/>
          <w:szCs w:val="22"/>
        </w:rPr>
        <w:t xml:space="preserve">quinzième </w:t>
      </w:r>
      <w:r w:rsidR="00D77560" w:rsidRPr="00FF0B14">
        <w:rPr>
          <w:snapToGrid w:val="0"/>
          <w:kern w:val="22"/>
          <w:szCs w:val="22"/>
        </w:rPr>
        <w:t xml:space="preserve">réunion de la </w:t>
      </w:r>
      <w:r w:rsidR="00FD4F61" w:rsidRPr="00FF0B14">
        <w:rPr>
          <w:snapToGrid w:val="0"/>
          <w:kern w:val="22"/>
          <w:szCs w:val="22"/>
        </w:rPr>
        <w:t>COP</w:t>
      </w:r>
      <w:r w:rsidR="00D77560" w:rsidRPr="00FF0B14">
        <w:rPr>
          <w:snapToGrid w:val="0"/>
          <w:kern w:val="22"/>
          <w:szCs w:val="22"/>
        </w:rPr>
        <w:t xml:space="preserve">. Lors de la séance d'ouverture, la Conférence entendra </w:t>
      </w:r>
      <w:r w:rsidR="00CD292B" w:rsidRPr="00FF0B14">
        <w:rPr>
          <w:snapToGrid w:val="0"/>
          <w:kern w:val="22"/>
          <w:szCs w:val="22"/>
        </w:rPr>
        <w:t xml:space="preserve">une </w:t>
      </w:r>
      <w:r w:rsidR="00D77560" w:rsidRPr="00FF0B14">
        <w:rPr>
          <w:snapToGrid w:val="0"/>
          <w:kern w:val="22"/>
          <w:szCs w:val="22"/>
        </w:rPr>
        <w:t xml:space="preserve">allocution de bienvenue des représentants de la </w:t>
      </w:r>
      <w:r w:rsidR="00355AED" w:rsidRPr="00FF0B14">
        <w:rPr>
          <w:snapToGrid w:val="0"/>
          <w:kern w:val="22"/>
          <w:szCs w:val="22"/>
        </w:rPr>
        <w:t>présidence, ainsi que du pays hôte</w:t>
      </w:r>
      <w:r w:rsidR="00D77560" w:rsidRPr="00FF0B14">
        <w:rPr>
          <w:snapToGrid w:val="0"/>
          <w:kern w:val="22"/>
          <w:szCs w:val="22"/>
        </w:rPr>
        <w:t>.</w:t>
      </w:r>
    </w:p>
    <w:p w14:paraId="7557C133" w14:textId="6BBC767A" w:rsidR="00CE1147" w:rsidRPr="00893C05" w:rsidRDefault="00000000">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893C05">
        <w:rPr>
          <w:snapToGrid w:val="0"/>
          <w:kern w:val="22"/>
          <w:szCs w:val="22"/>
        </w:rPr>
        <w:t xml:space="preserve">La Secrétaire exécutive s'adressera à la réunion et soulignera les principales questions dont la </w:t>
      </w:r>
      <w:r w:rsidR="00FD4F61" w:rsidRPr="00893C05">
        <w:rPr>
          <w:snapToGrid w:val="0"/>
          <w:kern w:val="22"/>
          <w:szCs w:val="22"/>
        </w:rPr>
        <w:t>COP</w:t>
      </w:r>
      <w:r w:rsidRPr="00893C05">
        <w:rPr>
          <w:snapToGrid w:val="0"/>
          <w:kern w:val="22"/>
          <w:szCs w:val="22"/>
        </w:rPr>
        <w:t xml:space="preserve"> est saisie.</w:t>
      </w:r>
    </w:p>
    <w:p w14:paraId="429BBC2F" w14:textId="00E88C3A" w:rsidR="00CE1147" w:rsidRPr="00893C05" w:rsidRDefault="00000000">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893C05">
        <w:rPr>
          <w:snapToGrid w:val="0"/>
          <w:kern w:val="22"/>
          <w:szCs w:val="22"/>
        </w:rPr>
        <w:t xml:space="preserve">Les représentants des groupes régionaux, des peuples autochtones et des communautés locales et un nombre limité d'autres groupes </w:t>
      </w:r>
      <w:r w:rsidR="00807402">
        <w:rPr>
          <w:snapToGrid w:val="0"/>
          <w:kern w:val="22"/>
          <w:szCs w:val="22"/>
        </w:rPr>
        <w:t>pourront</w:t>
      </w:r>
      <w:r w:rsidRPr="00893C05">
        <w:rPr>
          <w:snapToGrid w:val="0"/>
          <w:kern w:val="22"/>
          <w:szCs w:val="22"/>
        </w:rPr>
        <w:t xml:space="preserve"> également faire des déclarations.</w:t>
      </w:r>
    </w:p>
    <w:p w14:paraId="6B8F3E40" w14:textId="7982E317" w:rsidR="00CE1147" w:rsidRPr="00893C05" w:rsidRDefault="00000000">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893C05">
        <w:rPr>
          <w:snapToGrid w:val="0"/>
          <w:kern w:val="22"/>
          <w:szCs w:val="22"/>
        </w:rPr>
        <w:t xml:space="preserve">L'ouverture de la </w:t>
      </w:r>
      <w:r w:rsidR="00827FEE" w:rsidRPr="00893C05">
        <w:rPr>
          <w:snapToGrid w:val="0"/>
          <w:kern w:val="22"/>
          <w:szCs w:val="22"/>
        </w:rPr>
        <w:t xml:space="preserve">partie II de la </w:t>
      </w:r>
      <w:r w:rsidRPr="00893C05">
        <w:rPr>
          <w:snapToGrid w:val="0"/>
          <w:kern w:val="22"/>
          <w:szCs w:val="22"/>
        </w:rPr>
        <w:t xml:space="preserve">dixième réunion de la </w:t>
      </w:r>
      <w:r w:rsidR="00FD4F61" w:rsidRPr="00893C05">
        <w:rPr>
          <w:snapToGrid w:val="0"/>
          <w:kern w:val="22"/>
          <w:szCs w:val="22"/>
        </w:rPr>
        <w:t>CP/MOP</w:t>
      </w:r>
      <w:r w:rsidRPr="00893C05">
        <w:rPr>
          <w:snapToGrid w:val="0"/>
          <w:kern w:val="22"/>
          <w:szCs w:val="22"/>
        </w:rPr>
        <w:t xml:space="preserve"> ainsi que </w:t>
      </w:r>
      <w:r w:rsidR="00827FEE" w:rsidRPr="00893C05">
        <w:rPr>
          <w:snapToGrid w:val="0"/>
          <w:kern w:val="22"/>
          <w:szCs w:val="22"/>
        </w:rPr>
        <w:t xml:space="preserve">la partie II de la </w:t>
      </w:r>
      <w:r w:rsidRPr="00893C05">
        <w:rPr>
          <w:snapToGrid w:val="0"/>
          <w:kern w:val="22"/>
          <w:szCs w:val="22"/>
        </w:rPr>
        <w:t xml:space="preserve">quatrième réunion de la </w:t>
      </w:r>
      <w:r w:rsidR="00FD4F61" w:rsidRPr="00893C05">
        <w:rPr>
          <w:snapToGrid w:val="0"/>
          <w:kern w:val="22"/>
          <w:szCs w:val="22"/>
        </w:rPr>
        <w:t>NP/MOP</w:t>
      </w:r>
      <w:r w:rsidRPr="00893C05">
        <w:rPr>
          <w:snapToGrid w:val="0"/>
          <w:kern w:val="22"/>
          <w:szCs w:val="22"/>
        </w:rPr>
        <w:t xml:space="preserve"> auront lieu conjointement avec l'ouverture de la quinzième réunion de la </w:t>
      </w:r>
      <w:r w:rsidR="00FD4F61" w:rsidRPr="00893C05">
        <w:rPr>
          <w:snapToGrid w:val="0"/>
          <w:kern w:val="22"/>
          <w:szCs w:val="22"/>
        </w:rPr>
        <w:t>COP</w:t>
      </w:r>
      <w:r w:rsidRPr="00893C05">
        <w:rPr>
          <w:snapToGrid w:val="0"/>
          <w:kern w:val="22"/>
          <w:szCs w:val="22"/>
          <w:vertAlign w:val="superscript"/>
        </w:rPr>
        <w:footnoteReference w:id="3"/>
      </w:r>
      <w:r w:rsidR="00807402">
        <w:rPr>
          <w:snapToGrid w:val="0"/>
          <w:kern w:val="22"/>
          <w:szCs w:val="22"/>
        </w:rPr>
        <w:t>.</w:t>
      </w:r>
    </w:p>
    <w:p w14:paraId="7153FBA8" w14:textId="15B0B5CD" w:rsidR="00CE1147" w:rsidRPr="00893C05" w:rsidRDefault="00000000">
      <w:pPr>
        <w:keepNext/>
        <w:suppressLineNumbers/>
        <w:tabs>
          <w:tab w:val="left" w:pos="810"/>
        </w:tabs>
        <w:suppressAutoHyphens/>
        <w:kinsoku w:val="0"/>
        <w:overflowPunct w:val="0"/>
        <w:autoSpaceDE w:val="0"/>
        <w:autoSpaceDN w:val="0"/>
        <w:adjustRightInd w:val="0"/>
        <w:snapToGrid w:val="0"/>
        <w:spacing w:before="240" w:after="120"/>
        <w:jc w:val="center"/>
        <w:outlineLvl w:val="1"/>
        <w:rPr>
          <w:b/>
          <w:bCs/>
          <w:snapToGrid w:val="0"/>
          <w:kern w:val="22"/>
          <w:szCs w:val="22"/>
        </w:rPr>
      </w:pPr>
      <w:r w:rsidRPr="00893C05">
        <w:rPr>
          <w:b/>
          <w:bCs/>
          <w:snapToGrid w:val="0"/>
          <w:kern w:val="22"/>
          <w:szCs w:val="22"/>
        </w:rPr>
        <w:t xml:space="preserve">Point 2. </w:t>
      </w:r>
      <w:r w:rsidR="006B7687">
        <w:rPr>
          <w:b/>
          <w:bCs/>
          <w:iCs/>
          <w:snapToGrid w:val="0"/>
          <w:kern w:val="22"/>
          <w:szCs w:val="22"/>
        </w:rPr>
        <w:t>Q</w:t>
      </w:r>
      <w:r w:rsidRPr="00893C05">
        <w:rPr>
          <w:b/>
          <w:bCs/>
          <w:iCs/>
          <w:snapToGrid w:val="0"/>
          <w:kern w:val="22"/>
          <w:szCs w:val="22"/>
        </w:rPr>
        <w:t>uestions d'</w:t>
      </w:r>
      <w:r w:rsidRPr="00893C05">
        <w:rPr>
          <w:b/>
          <w:bCs/>
          <w:snapToGrid w:val="0"/>
          <w:kern w:val="22"/>
          <w:szCs w:val="22"/>
        </w:rPr>
        <w:t>organisation</w:t>
      </w:r>
    </w:p>
    <w:p w14:paraId="3DEA5724" w14:textId="77777777" w:rsidR="00CE1147" w:rsidRPr="00893C05" w:rsidRDefault="00000000">
      <w:pPr>
        <w:keepNext/>
        <w:suppressLineNumbers/>
        <w:tabs>
          <w:tab w:val="left" w:pos="567"/>
        </w:tabs>
        <w:suppressAutoHyphens/>
        <w:kinsoku w:val="0"/>
        <w:overflowPunct w:val="0"/>
        <w:autoSpaceDE w:val="0"/>
        <w:autoSpaceDN w:val="0"/>
        <w:adjustRightInd w:val="0"/>
        <w:snapToGrid w:val="0"/>
        <w:spacing w:before="120" w:after="120"/>
        <w:outlineLvl w:val="2"/>
        <w:rPr>
          <w:i/>
          <w:iCs/>
          <w:snapToGrid w:val="0"/>
          <w:kern w:val="22"/>
          <w:szCs w:val="22"/>
        </w:rPr>
      </w:pPr>
      <w:r w:rsidRPr="00893C05">
        <w:rPr>
          <w:i/>
          <w:iCs/>
          <w:snapToGrid w:val="0"/>
          <w:kern w:val="22"/>
          <w:szCs w:val="22"/>
        </w:rPr>
        <w:t xml:space="preserve">Officiers </w:t>
      </w:r>
    </w:p>
    <w:p w14:paraId="621DC456" w14:textId="65F7B07A" w:rsidR="00CE1147" w:rsidRPr="00893C05" w:rsidRDefault="00000000">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lang w:eastAsia="en-CA"/>
        </w:rPr>
      </w:pPr>
      <w:r w:rsidRPr="00893C05">
        <w:rPr>
          <w:kern w:val="22"/>
          <w:szCs w:val="22"/>
        </w:rPr>
        <w:t xml:space="preserve">Le </w:t>
      </w:r>
      <w:r w:rsidRPr="00893C05">
        <w:rPr>
          <w:snapToGrid w:val="0"/>
          <w:kern w:val="22"/>
          <w:szCs w:val="22"/>
        </w:rPr>
        <w:t xml:space="preserve">Président </w:t>
      </w:r>
      <w:r w:rsidRPr="00893C05">
        <w:rPr>
          <w:kern w:val="22"/>
          <w:szCs w:val="22"/>
        </w:rPr>
        <w:t xml:space="preserve">de la </w:t>
      </w:r>
      <w:r w:rsidR="00DF4DEF" w:rsidRPr="00893C05">
        <w:rPr>
          <w:kern w:val="22"/>
          <w:szCs w:val="22"/>
        </w:rPr>
        <w:t xml:space="preserve">quinzième réunion de la </w:t>
      </w:r>
      <w:r w:rsidR="00FD4F61" w:rsidRPr="00893C05">
        <w:rPr>
          <w:kern w:val="22"/>
          <w:szCs w:val="22"/>
        </w:rPr>
        <w:t>COP</w:t>
      </w:r>
      <w:r w:rsidRPr="00893C05">
        <w:rPr>
          <w:kern w:val="22"/>
          <w:szCs w:val="22"/>
        </w:rPr>
        <w:t>, M</w:t>
      </w:r>
      <w:r w:rsidR="00CC072B" w:rsidRPr="00893C05">
        <w:rPr>
          <w:kern w:val="22"/>
          <w:szCs w:val="22"/>
        </w:rPr>
        <w:t xml:space="preserve">. </w:t>
      </w:r>
      <w:r w:rsidR="002142CC" w:rsidRPr="00893C05">
        <w:rPr>
          <w:kern w:val="22"/>
          <w:szCs w:val="22"/>
        </w:rPr>
        <w:t>Runqiu Huang</w:t>
      </w:r>
      <w:r w:rsidRPr="00893C05">
        <w:rPr>
          <w:kern w:val="22"/>
          <w:szCs w:val="22"/>
        </w:rPr>
        <w:t>, Ministre de l'</w:t>
      </w:r>
      <w:r w:rsidR="00EC20FF" w:rsidRPr="00893C05">
        <w:rPr>
          <w:kern w:val="22"/>
          <w:szCs w:val="22"/>
        </w:rPr>
        <w:t xml:space="preserve">écologie </w:t>
      </w:r>
      <w:r w:rsidRPr="00893C05">
        <w:rPr>
          <w:kern w:val="22"/>
          <w:szCs w:val="22"/>
        </w:rPr>
        <w:t>et de l</w:t>
      </w:r>
      <w:r w:rsidR="00AB7ECF" w:rsidRPr="00893C05">
        <w:rPr>
          <w:kern w:val="22"/>
          <w:szCs w:val="22"/>
        </w:rPr>
        <w:t xml:space="preserve">'environnement </w:t>
      </w:r>
      <w:r w:rsidRPr="00893C05">
        <w:rPr>
          <w:kern w:val="22"/>
          <w:szCs w:val="22"/>
        </w:rPr>
        <w:t xml:space="preserve">de la Chine, a été élu par acclamation à l'ouverture de la première partie de la </w:t>
      </w:r>
      <w:r w:rsidR="00CC072B" w:rsidRPr="00893C05">
        <w:rPr>
          <w:kern w:val="22"/>
          <w:szCs w:val="22"/>
        </w:rPr>
        <w:t xml:space="preserve">quinzième réunion de la </w:t>
      </w:r>
      <w:r w:rsidR="00FD4F61" w:rsidRPr="00893C05">
        <w:rPr>
          <w:kern w:val="22"/>
          <w:szCs w:val="22"/>
        </w:rPr>
        <w:t>COP</w:t>
      </w:r>
      <w:r w:rsidR="00CC072B" w:rsidRPr="00893C05">
        <w:rPr>
          <w:kern w:val="22"/>
          <w:szCs w:val="22"/>
        </w:rPr>
        <w:t xml:space="preserve"> </w:t>
      </w:r>
      <w:r w:rsidRPr="00893C05">
        <w:rPr>
          <w:kern w:val="22"/>
          <w:szCs w:val="22"/>
        </w:rPr>
        <w:t xml:space="preserve">et continuera d'exercer ses fonctions jusqu'à la deuxième partie de la réunion et jusqu'à ce qu'un nouveau président soit élu à l'ouverture de la </w:t>
      </w:r>
      <w:r w:rsidR="00D92850" w:rsidRPr="00893C05">
        <w:rPr>
          <w:kern w:val="22"/>
          <w:szCs w:val="22"/>
        </w:rPr>
        <w:t xml:space="preserve">seizième réunion de la </w:t>
      </w:r>
      <w:r w:rsidR="00FD4F61" w:rsidRPr="00893C05">
        <w:rPr>
          <w:kern w:val="22"/>
          <w:szCs w:val="22"/>
        </w:rPr>
        <w:t>COP</w:t>
      </w:r>
      <w:r w:rsidRPr="00893C05">
        <w:rPr>
          <w:kern w:val="22"/>
          <w:szCs w:val="22"/>
        </w:rPr>
        <w:t xml:space="preserve">. </w:t>
      </w:r>
      <w:r w:rsidR="00D77560" w:rsidRPr="00893C05">
        <w:rPr>
          <w:kern w:val="22"/>
          <w:szCs w:val="22"/>
        </w:rPr>
        <w:t xml:space="preserve">Conformément à l'article 21 du règlement intérieur (tel qu'adopté par la </w:t>
      </w:r>
      <w:hyperlink r:id="rId18" w:history="1">
        <w:r w:rsidR="00D77560" w:rsidRPr="00893C05">
          <w:rPr>
            <w:kern w:val="22"/>
            <w:szCs w:val="22"/>
          </w:rPr>
          <w:t xml:space="preserve">décision </w:t>
        </w:r>
        <w:r w:rsidR="00D77560" w:rsidRPr="00893C05">
          <w:rPr>
            <w:color w:val="0000FF"/>
            <w:kern w:val="22"/>
            <w:szCs w:val="22"/>
            <w:u w:val="single"/>
          </w:rPr>
          <w:t>I</w:t>
        </w:r>
        <w:r w:rsidR="00D77560" w:rsidRPr="00893C05">
          <w:rPr>
            <w:color w:val="0000FF"/>
            <w:kern w:val="22"/>
            <w:szCs w:val="22"/>
            <w:u w:val="single"/>
          </w:rPr>
          <w:t>/</w:t>
        </w:r>
        <w:r w:rsidR="00D77560" w:rsidRPr="00893C05">
          <w:rPr>
            <w:color w:val="0000FF"/>
            <w:kern w:val="22"/>
            <w:szCs w:val="22"/>
            <w:u w:val="single"/>
          </w:rPr>
          <w:t>1</w:t>
        </w:r>
      </w:hyperlink>
      <w:r w:rsidR="00D77560" w:rsidRPr="00893C05">
        <w:rPr>
          <w:kern w:val="22"/>
          <w:szCs w:val="22"/>
        </w:rPr>
        <w:t xml:space="preserve"> et modifié par la décision V/20), </w:t>
      </w:r>
      <w:r w:rsidR="00923A6F" w:rsidRPr="00893C05">
        <w:rPr>
          <w:kern w:val="22"/>
          <w:szCs w:val="22"/>
        </w:rPr>
        <w:t xml:space="preserve">la </w:t>
      </w:r>
      <w:r w:rsidR="00FD4F61" w:rsidRPr="00893C05">
        <w:rPr>
          <w:kern w:val="22"/>
          <w:szCs w:val="22"/>
        </w:rPr>
        <w:t>COP</w:t>
      </w:r>
      <w:r w:rsidR="00923A6F" w:rsidRPr="00893C05">
        <w:rPr>
          <w:kern w:val="22"/>
          <w:szCs w:val="22"/>
        </w:rPr>
        <w:t xml:space="preserve">, à sa quatorzième réunion, a </w:t>
      </w:r>
      <w:r w:rsidR="00D77560" w:rsidRPr="00893C05">
        <w:rPr>
          <w:kern w:val="22"/>
          <w:szCs w:val="22"/>
        </w:rPr>
        <w:t xml:space="preserve">élu 10 vice-présidents </w:t>
      </w:r>
      <w:r w:rsidR="00923A6F" w:rsidRPr="00893C05">
        <w:rPr>
          <w:kern w:val="22"/>
          <w:szCs w:val="22"/>
        </w:rPr>
        <w:t xml:space="preserve">parmi les représentants des Parties présentes à la réunion </w:t>
      </w:r>
      <w:r w:rsidR="00D77560" w:rsidRPr="00893C05">
        <w:rPr>
          <w:kern w:val="22"/>
          <w:szCs w:val="22"/>
        </w:rPr>
        <w:t>pour un mandat prenant effet à la clôture de sa quatorzième réunion et prenant fin à la clôture de sa quinzième réunion</w:t>
      </w:r>
      <w:r w:rsidR="00923A6F" w:rsidRPr="00893C05">
        <w:rPr>
          <w:kern w:val="22"/>
          <w:szCs w:val="22"/>
        </w:rPr>
        <w:t xml:space="preserve">. Pour deux régions, le membre du bureau a été remplacé par la suite. </w:t>
      </w:r>
      <w:r w:rsidR="00923A6F" w:rsidRPr="00893C05">
        <w:rPr>
          <w:rFonts w:asciiTheme="majorBidi" w:hAnsiTheme="majorBidi" w:cstheme="majorBidi"/>
          <w:snapToGrid w:val="0"/>
          <w:szCs w:val="18"/>
        </w:rPr>
        <w:t>En conséquence</w:t>
      </w:r>
      <w:r w:rsidR="00E90CF9" w:rsidRPr="00893C05">
        <w:rPr>
          <w:rFonts w:asciiTheme="majorBidi" w:hAnsiTheme="majorBidi" w:cstheme="majorBidi"/>
          <w:snapToGrid w:val="0"/>
          <w:szCs w:val="18"/>
        </w:rPr>
        <w:t xml:space="preserve">, </w:t>
      </w:r>
      <w:r w:rsidR="00923A6F" w:rsidRPr="00893C05">
        <w:rPr>
          <w:rFonts w:asciiTheme="majorBidi" w:hAnsiTheme="majorBidi" w:cstheme="majorBidi"/>
          <w:snapToGrid w:val="0"/>
          <w:szCs w:val="18"/>
        </w:rPr>
        <w:t>le Bureau est composé des membres suivants, en plus de son Président :</w:t>
      </w:r>
    </w:p>
    <w:tbl>
      <w:tblPr>
        <w:tblStyle w:val="Grilledutableau"/>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4"/>
      </w:tblGrid>
      <w:tr w:rsidR="00923A6F" w:rsidRPr="00893C05" w14:paraId="074504E1" w14:textId="77777777" w:rsidTr="00FF7C98">
        <w:trPr>
          <w:jc w:val="center"/>
        </w:trPr>
        <w:tc>
          <w:tcPr>
            <w:tcW w:w="4864" w:type="dxa"/>
          </w:tcPr>
          <w:p w14:paraId="2B02034A" w14:textId="77777777" w:rsidR="00CE1147" w:rsidRPr="00893C05" w:rsidRDefault="00000000">
            <w:pPr>
              <w:keepNext/>
              <w:suppressLineNumbers/>
              <w:suppressAutoHyphens/>
              <w:kinsoku w:val="0"/>
              <w:overflowPunct w:val="0"/>
              <w:autoSpaceDE w:val="0"/>
              <w:autoSpaceDN w:val="0"/>
              <w:adjustRightInd w:val="0"/>
              <w:snapToGrid w:val="0"/>
              <w:spacing w:before="40" w:after="40"/>
              <w:jc w:val="center"/>
              <w:rPr>
                <w:b/>
                <w:bCs/>
                <w:snapToGrid w:val="0"/>
                <w:kern w:val="22"/>
                <w:szCs w:val="22"/>
              </w:rPr>
            </w:pPr>
            <w:bookmarkStart w:id="3" w:name="_Hlk78552629"/>
            <w:r w:rsidRPr="00893C05">
              <w:rPr>
                <w:b/>
                <w:bCs/>
                <w:snapToGrid w:val="0"/>
                <w:kern w:val="22"/>
                <w:szCs w:val="22"/>
              </w:rPr>
              <w:lastRenderedPageBreak/>
              <w:t>Membres du Bureau</w:t>
            </w:r>
          </w:p>
        </w:tc>
      </w:tr>
      <w:tr w:rsidR="00923A6F" w:rsidRPr="00893C05" w14:paraId="034E7A49" w14:textId="77777777" w:rsidTr="00FF7C98">
        <w:trPr>
          <w:jc w:val="center"/>
        </w:trPr>
        <w:tc>
          <w:tcPr>
            <w:tcW w:w="4864" w:type="dxa"/>
          </w:tcPr>
          <w:p w14:paraId="7DD8DACA" w14:textId="77777777" w:rsidR="00CE1147" w:rsidRPr="00893C05" w:rsidRDefault="00000000">
            <w:pPr>
              <w:keepNext/>
              <w:suppressLineNumbers/>
              <w:suppressAutoHyphens/>
              <w:kinsoku w:val="0"/>
              <w:overflowPunct w:val="0"/>
              <w:autoSpaceDE w:val="0"/>
              <w:autoSpaceDN w:val="0"/>
              <w:adjustRightInd w:val="0"/>
              <w:snapToGrid w:val="0"/>
              <w:spacing w:before="20" w:after="20"/>
              <w:jc w:val="left"/>
              <w:rPr>
                <w:snapToGrid w:val="0"/>
                <w:kern w:val="22"/>
                <w:szCs w:val="22"/>
              </w:rPr>
            </w:pPr>
            <w:r w:rsidRPr="00893C05">
              <w:rPr>
                <w:snapToGrid w:val="0"/>
                <w:kern w:val="22"/>
                <w:szCs w:val="22"/>
              </w:rPr>
              <w:t xml:space="preserve">M. </w:t>
            </w:r>
            <w:r w:rsidRPr="00893C05">
              <w:rPr>
                <w:noProof/>
                <w:snapToGrid w:val="0"/>
                <w:kern w:val="22"/>
                <w:szCs w:val="22"/>
              </w:rPr>
              <w:t xml:space="preserve">Eric Okoree </w:t>
            </w:r>
            <w:r w:rsidRPr="00893C05">
              <w:rPr>
                <w:snapToGrid w:val="0"/>
                <w:kern w:val="22"/>
                <w:szCs w:val="22"/>
              </w:rPr>
              <w:t>(Ghana)</w:t>
            </w:r>
          </w:p>
        </w:tc>
      </w:tr>
      <w:tr w:rsidR="00923A6F" w:rsidRPr="00893C05" w14:paraId="058DF397" w14:textId="77777777" w:rsidTr="00FF7C98">
        <w:trPr>
          <w:jc w:val="center"/>
        </w:trPr>
        <w:tc>
          <w:tcPr>
            <w:tcW w:w="4864" w:type="dxa"/>
          </w:tcPr>
          <w:p w14:paraId="74B60295" w14:textId="77777777" w:rsidR="00CE1147" w:rsidRPr="00893C05" w:rsidRDefault="00000000">
            <w:pPr>
              <w:keepNext/>
              <w:suppressLineNumbers/>
              <w:suppressAutoHyphens/>
              <w:kinsoku w:val="0"/>
              <w:overflowPunct w:val="0"/>
              <w:autoSpaceDE w:val="0"/>
              <w:autoSpaceDN w:val="0"/>
              <w:adjustRightInd w:val="0"/>
              <w:snapToGrid w:val="0"/>
              <w:spacing w:before="20" w:after="20"/>
              <w:jc w:val="left"/>
              <w:rPr>
                <w:snapToGrid w:val="0"/>
                <w:kern w:val="22"/>
                <w:szCs w:val="22"/>
              </w:rPr>
            </w:pPr>
            <w:r w:rsidRPr="00893C05">
              <w:rPr>
                <w:snapToGrid w:val="0"/>
                <w:kern w:val="22"/>
                <w:szCs w:val="22"/>
              </w:rPr>
              <w:t xml:space="preserve">M. </w:t>
            </w:r>
            <w:r w:rsidRPr="00893C05">
              <w:rPr>
                <w:noProof/>
                <w:snapToGrid w:val="0"/>
                <w:kern w:val="22"/>
                <w:szCs w:val="22"/>
              </w:rPr>
              <w:t xml:space="preserve">Melesse Maryo </w:t>
            </w:r>
            <w:r w:rsidRPr="00893C05">
              <w:rPr>
                <w:snapToGrid w:val="0"/>
                <w:kern w:val="22"/>
                <w:szCs w:val="22"/>
              </w:rPr>
              <w:t>(Éthiopie)</w:t>
            </w:r>
          </w:p>
        </w:tc>
      </w:tr>
      <w:tr w:rsidR="00923A6F" w:rsidRPr="00893C05" w14:paraId="28A13BD1" w14:textId="77777777" w:rsidTr="00FF7C98">
        <w:trPr>
          <w:jc w:val="center"/>
        </w:trPr>
        <w:tc>
          <w:tcPr>
            <w:tcW w:w="4864" w:type="dxa"/>
          </w:tcPr>
          <w:p w14:paraId="31C689CD" w14:textId="77777777" w:rsidR="00CE1147" w:rsidRPr="00893C05" w:rsidRDefault="00000000">
            <w:pPr>
              <w:keepNext/>
              <w:suppressLineNumbers/>
              <w:suppressAutoHyphens/>
              <w:kinsoku w:val="0"/>
              <w:overflowPunct w:val="0"/>
              <w:autoSpaceDE w:val="0"/>
              <w:autoSpaceDN w:val="0"/>
              <w:adjustRightInd w:val="0"/>
              <w:snapToGrid w:val="0"/>
              <w:spacing w:before="20" w:after="20"/>
              <w:jc w:val="left"/>
              <w:rPr>
                <w:snapToGrid w:val="0"/>
                <w:kern w:val="22"/>
                <w:szCs w:val="22"/>
              </w:rPr>
            </w:pPr>
            <w:r w:rsidRPr="00893C05">
              <w:rPr>
                <w:rFonts w:asciiTheme="majorBidi" w:hAnsiTheme="majorBidi" w:cstheme="majorBidi"/>
                <w:szCs w:val="22"/>
              </w:rPr>
              <w:t>M. Naresh Pal Gangwar (Inde)</w:t>
            </w:r>
            <w:r w:rsidRPr="00893C05">
              <w:rPr>
                <w:rStyle w:val="Appelnotedebasdep"/>
                <w:rFonts w:asciiTheme="majorBidi" w:hAnsiTheme="majorBidi" w:cstheme="majorBidi"/>
                <w:szCs w:val="22"/>
              </w:rPr>
              <w:footnoteReference w:id="4"/>
            </w:r>
          </w:p>
        </w:tc>
      </w:tr>
      <w:tr w:rsidR="00923A6F" w:rsidRPr="00893C05" w14:paraId="77B65CCF" w14:textId="77777777" w:rsidTr="00FF7C98">
        <w:trPr>
          <w:jc w:val="center"/>
        </w:trPr>
        <w:tc>
          <w:tcPr>
            <w:tcW w:w="4864" w:type="dxa"/>
          </w:tcPr>
          <w:p w14:paraId="4C807932" w14:textId="77777777" w:rsidR="00CE1147" w:rsidRPr="00893C05" w:rsidRDefault="00000000">
            <w:pPr>
              <w:keepNext/>
              <w:suppressLineNumbers/>
              <w:suppressAutoHyphens/>
              <w:kinsoku w:val="0"/>
              <w:overflowPunct w:val="0"/>
              <w:autoSpaceDE w:val="0"/>
              <w:autoSpaceDN w:val="0"/>
              <w:adjustRightInd w:val="0"/>
              <w:snapToGrid w:val="0"/>
              <w:spacing w:before="20" w:after="20"/>
              <w:jc w:val="left"/>
              <w:rPr>
                <w:snapToGrid w:val="0"/>
                <w:kern w:val="22"/>
                <w:szCs w:val="22"/>
              </w:rPr>
            </w:pPr>
            <w:r w:rsidRPr="00893C05">
              <w:rPr>
                <w:snapToGrid w:val="0"/>
                <w:kern w:val="22"/>
                <w:szCs w:val="22"/>
              </w:rPr>
              <w:t xml:space="preserve">Mme </w:t>
            </w:r>
            <w:r w:rsidRPr="00893C05">
              <w:rPr>
                <w:noProof/>
                <w:snapToGrid w:val="0"/>
                <w:kern w:val="22"/>
                <w:szCs w:val="22"/>
              </w:rPr>
              <w:t xml:space="preserve">Leina El-Awadhi </w:t>
            </w:r>
            <w:r w:rsidRPr="00893C05">
              <w:rPr>
                <w:snapToGrid w:val="0"/>
                <w:kern w:val="22"/>
                <w:szCs w:val="22"/>
              </w:rPr>
              <w:t>(Koweït)</w:t>
            </w:r>
          </w:p>
        </w:tc>
      </w:tr>
      <w:tr w:rsidR="00923A6F" w:rsidRPr="00893C05" w14:paraId="479906AA" w14:textId="77777777" w:rsidTr="00FF7C98">
        <w:trPr>
          <w:jc w:val="center"/>
        </w:trPr>
        <w:tc>
          <w:tcPr>
            <w:tcW w:w="4864" w:type="dxa"/>
          </w:tcPr>
          <w:p w14:paraId="2A1375C0" w14:textId="77777777" w:rsidR="00CE1147" w:rsidRPr="00893C05" w:rsidRDefault="00000000">
            <w:pPr>
              <w:keepNext/>
              <w:suppressLineNumbers/>
              <w:suppressAutoHyphens/>
              <w:kinsoku w:val="0"/>
              <w:overflowPunct w:val="0"/>
              <w:autoSpaceDE w:val="0"/>
              <w:autoSpaceDN w:val="0"/>
              <w:adjustRightInd w:val="0"/>
              <w:snapToGrid w:val="0"/>
              <w:spacing w:before="20" w:after="20"/>
              <w:jc w:val="left"/>
              <w:rPr>
                <w:snapToGrid w:val="0"/>
                <w:kern w:val="22"/>
                <w:szCs w:val="22"/>
              </w:rPr>
            </w:pPr>
            <w:r w:rsidRPr="00893C05">
              <w:rPr>
                <w:snapToGrid w:val="0"/>
                <w:kern w:val="22"/>
                <w:szCs w:val="22"/>
              </w:rPr>
              <w:t xml:space="preserve">Mme </w:t>
            </w:r>
            <w:r w:rsidRPr="00893C05">
              <w:rPr>
                <w:noProof/>
                <w:snapToGrid w:val="0"/>
                <w:kern w:val="22"/>
                <w:szCs w:val="22"/>
              </w:rPr>
              <w:t xml:space="preserve">Teona Karchava </w:t>
            </w:r>
            <w:r w:rsidRPr="00893C05">
              <w:rPr>
                <w:snapToGrid w:val="0"/>
                <w:kern w:val="22"/>
                <w:szCs w:val="22"/>
              </w:rPr>
              <w:t>(Géorgie)</w:t>
            </w:r>
          </w:p>
        </w:tc>
      </w:tr>
      <w:tr w:rsidR="00923A6F" w:rsidRPr="00893C05" w14:paraId="529C8043" w14:textId="77777777" w:rsidTr="00FF7C98">
        <w:trPr>
          <w:jc w:val="center"/>
        </w:trPr>
        <w:tc>
          <w:tcPr>
            <w:tcW w:w="4864" w:type="dxa"/>
          </w:tcPr>
          <w:p w14:paraId="54A17F46" w14:textId="77777777" w:rsidR="00CE1147" w:rsidRPr="00893C05" w:rsidRDefault="00000000">
            <w:pPr>
              <w:keepNext/>
              <w:suppressLineNumbers/>
              <w:suppressAutoHyphens/>
              <w:kinsoku w:val="0"/>
              <w:overflowPunct w:val="0"/>
              <w:autoSpaceDE w:val="0"/>
              <w:autoSpaceDN w:val="0"/>
              <w:adjustRightInd w:val="0"/>
              <w:snapToGrid w:val="0"/>
              <w:spacing w:before="20" w:after="20"/>
              <w:jc w:val="left"/>
              <w:rPr>
                <w:snapToGrid w:val="0"/>
                <w:kern w:val="22"/>
                <w:szCs w:val="22"/>
              </w:rPr>
            </w:pPr>
            <w:r w:rsidRPr="00893C05">
              <w:rPr>
                <w:snapToGrid w:val="0"/>
                <w:kern w:val="22"/>
                <w:szCs w:val="22"/>
              </w:rPr>
              <w:t xml:space="preserve">Mme </w:t>
            </w:r>
            <w:r w:rsidRPr="00893C05">
              <w:rPr>
                <w:noProof/>
                <w:snapToGrid w:val="0"/>
                <w:kern w:val="22"/>
                <w:szCs w:val="22"/>
              </w:rPr>
              <w:t xml:space="preserve">Elvana Ramaj </w:t>
            </w:r>
            <w:r w:rsidRPr="00893C05">
              <w:rPr>
                <w:snapToGrid w:val="0"/>
                <w:kern w:val="22"/>
                <w:szCs w:val="22"/>
              </w:rPr>
              <w:t>(Albanie)</w:t>
            </w:r>
          </w:p>
        </w:tc>
      </w:tr>
      <w:tr w:rsidR="00923A6F" w:rsidRPr="00893C05" w14:paraId="4171954E" w14:textId="77777777" w:rsidTr="00FF7C98">
        <w:trPr>
          <w:jc w:val="center"/>
        </w:trPr>
        <w:tc>
          <w:tcPr>
            <w:tcW w:w="4864" w:type="dxa"/>
          </w:tcPr>
          <w:p w14:paraId="58F17064" w14:textId="77777777" w:rsidR="00CE1147" w:rsidRPr="00893C05" w:rsidRDefault="00000000">
            <w:pPr>
              <w:keepNext/>
              <w:suppressLineNumbers/>
              <w:suppressAutoHyphens/>
              <w:kinsoku w:val="0"/>
              <w:overflowPunct w:val="0"/>
              <w:autoSpaceDE w:val="0"/>
              <w:autoSpaceDN w:val="0"/>
              <w:adjustRightInd w:val="0"/>
              <w:snapToGrid w:val="0"/>
              <w:spacing w:before="20" w:after="20"/>
              <w:jc w:val="left"/>
              <w:rPr>
                <w:snapToGrid w:val="0"/>
                <w:spacing w:val="-6"/>
                <w:kern w:val="22"/>
                <w:szCs w:val="22"/>
              </w:rPr>
            </w:pPr>
            <w:r w:rsidRPr="00893C05">
              <w:rPr>
                <w:rFonts w:asciiTheme="majorBidi" w:hAnsiTheme="majorBidi" w:cstheme="majorBidi"/>
                <w:szCs w:val="22"/>
              </w:rPr>
              <w:t>Mme Eugenia Arguedas Montezuma (Costa Rica)</w:t>
            </w:r>
            <w:r w:rsidRPr="00893C05">
              <w:rPr>
                <w:rStyle w:val="Appelnotedebasdep"/>
                <w:rFonts w:asciiTheme="majorBidi" w:hAnsiTheme="majorBidi" w:cstheme="majorBidi"/>
                <w:szCs w:val="22"/>
              </w:rPr>
              <w:footnoteReference w:id="5"/>
            </w:r>
          </w:p>
        </w:tc>
      </w:tr>
      <w:tr w:rsidR="00923A6F" w:rsidRPr="00893C05" w14:paraId="7CA9318C" w14:textId="77777777" w:rsidTr="00FF7C98">
        <w:trPr>
          <w:jc w:val="center"/>
        </w:trPr>
        <w:tc>
          <w:tcPr>
            <w:tcW w:w="4864" w:type="dxa"/>
          </w:tcPr>
          <w:p w14:paraId="3D79972B" w14:textId="77777777" w:rsidR="00CE1147" w:rsidRPr="00893C05" w:rsidRDefault="00000000">
            <w:pPr>
              <w:keepNext/>
              <w:suppressLineNumbers/>
              <w:suppressAutoHyphens/>
              <w:kinsoku w:val="0"/>
              <w:overflowPunct w:val="0"/>
              <w:autoSpaceDE w:val="0"/>
              <w:autoSpaceDN w:val="0"/>
              <w:adjustRightInd w:val="0"/>
              <w:snapToGrid w:val="0"/>
              <w:spacing w:before="20" w:after="20"/>
              <w:jc w:val="left"/>
              <w:rPr>
                <w:snapToGrid w:val="0"/>
                <w:kern w:val="22"/>
                <w:szCs w:val="22"/>
              </w:rPr>
            </w:pPr>
            <w:r w:rsidRPr="00893C05">
              <w:rPr>
                <w:snapToGrid w:val="0"/>
                <w:kern w:val="22"/>
                <w:szCs w:val="22"/>
              </w:rPr>
              <w:t xml:space="preserve">Mme </w:t>
            </w:r>
            <w:r w:rsidRPr="00893C05">
              <w:rPr>
                <w:noProof/>
                <w:snapToGrid w:val="0"/>
                <w:kern w:val="22"/>
                <w:szCs w:val="22"/>
              </w:rPr>
              <w:t xml:space="preserve">Helena Jeffery Brown </w:t>
            </w:r>
            <w:r w:rsidRPr="00893C05">
              <w:rPr>
                <w:snapToGrid w:val="0"/>
                <w:kern w:val="22"/>
                <w:szCs w:val="22"/>
              </w:rPr>
              <w:t>(Antigua-et-Barbuda)</w:t>
            </w:r>
          </w:p>
        </w:tc>
      </w:tr>
      <w:tr w:rsidR="00923A6F" w:rsidRPr="00893C05" w14:paraId="58C8157D" w14:textId="77777777" w:rsidTr="00FF7C98">
        <w:trPr>
          <w:jc w:val="center"/>
        </w:trPr>
        <w:tc>
          <w:tcPr>
            <w:tcW w:w="4864" w:type="dxa"/>
          </w:tcPr>
          <w:p w14:paraId="01DEBB67" w14:textId="77777777" w:rsidR="00CE1147" w:rsidRPr="00893C05" w:rsidRDefault="00000000">
            <w:pPr>
              <w:keepNext/>
              <w:suppressLineNumbers/>
              <w:suppressAutoHyphens/>
              <w:kinsoku w:val="0"/>
              <w:overflowPunct w:val="0"/>
              <w:autoSpaceDE w:val="0"/>
              <w:autoSpaceDN w:val="0"/>
              <w:adjustRightInd w:val="0"/>
              <w:snapToGrid w:val="0"/>
              <w:spacing w:before="20" w:after="20"/>
              <w:jc w:val="left"/>
              <w:rPr>
                <w:snapToGrid w:val="0"/>
                <w:kern w:val="22"/>
                <w:szCs w:val="22"/>
              </w:rPr>
            </w:pPr>
            <w:r w:rsidRPr="00893C05">
              <w:rPr>
                <w:snapToGrid w:val="0"/>
                <w:kern w:val="22"/>
                <w:szCs w:val="22"/>
              </w:rPr>
              <w:t xml:space="preserve">Mme </w:t>
            </w:r>
            <w:r w:rsidRPr="00893C05">
              <w:rPr>
                <w:noProof/>
                <w:snapToGrid w:val="0"/>
                <w:kern w:val="22"/>
                <w:szCs w:val="22"/>
              </w:rPr>
              <w:t xml:space="preserve">Gabriele Obermayr </w:t>
            </w:r>
            <w:r w:rsidRPr="00893C05">
              <w:rPr>
                <w:snapToGrid w:val="0"/>
                <w:kern w:val="22"/>
                <w:szCs w:val="22"/>
              </w:rPr>
              <w:t>(Autriche)</w:t>
            </w:r>
          </w:p>
        </w:tc>
      </w:tr>
      <w:tr w:rsidR="00923A6F" w:rsidRPr="00893C05" w14:paraId="402F9C6E" w14:textId="77777777" w:rsidTr="00FF7C98">
        <w:trPr>
          <w:trHeight w:val="422"/>
          <w:jc w:val="center"/>
        </w:trPr>
        <w:tc>
          <w:tcPr>
            <w:tcW w:w="4864" w:type="dxa"/>
          </w:tcPr>
          <w:p w14:paraId="0EED49A9" w14:textId="77777777" w:rsidR="00CE1147" w:rsidRPr="00893C05" w:rsidRDefault="00000000">
            <w:pPr>
              <w:suppressLineNumbers/>
              <w:suppressAutoHyphens/>
              <w:kinsoku w:val="0"/>
              <w:overflowPunct w:val="0"/>
              <w:autoSpaceDE w:val="0"/>
              <w:autoSpaceDN w:val="0"/>
              <w:adjustRightInd w:val="0"/>
              <w:snapToGrid w:val="0"/>
              <w:spacing w:before="20" w:after="20"/>
              <w:jc w:val="left"/>
              <w:rPr>
                <w:snapToGrid w:val="0"/>
                <w:kern w:val="22"/>
                <w:szCs w:val="22"/>
              </w:rPr>
            </w:pPr>
            <w:r w:rsidRPr="00893C05">
              <w:rPr>
                <w:snapToGrid w:val="0"/>
                <w:kern w:val="22"/>
                <w:szCs w:val="22"/>
              </w:rPr>
              <w:t xml:space="preserve">Mme </w:t>
            </w:r>
            <w:r w:rsidRPr="00893C05">
              <w:rPr>
                <w:noProof/>
                <w:snapToGrid w:val="0"/>
                <w:kern w:val="22"/>
                <w:szCs w:val="22"/>
              </w:rPr>
              <w:t xml:space="preserve">Rosemary Paterson </w:t>
            </w:r>
            <w:r w:rsidRPr="00893C05">
              <w:rPr>
                <w:snapToGrid w:val="0"/>
                <w:kern w:val="22"/>
                <w:szCs w:val="22"/>
              </w:rPr>
              <w:t>(Nouvelle-Zélande)</w:t>
            </w:r>
          </w:p>
        </w:tc>
      </w:tr>
    </w:tbl>
    <w:bookmarkEnd w:id="3"/>
    <w:p w14:paraId="7D90FF19" w14:textId="1D666482" w:rsidR="00CE1147" w:rsidRPr="00893C05" w:rsidRDefault="00000000">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893C05">
        <w:rPr>
          <w:snapToGrid w:val="0"/>
          <w:kern w:val="22"/>
          <w:szCs w:val="22"/>
        </w:rPr>
        <w:t xml:space="preserve">Un nouveau Bureau sera élu au cours de la deuxième partie de la réunion. Le mandat des nouveaux vice-présidents </w:t>
      </w:r>
      <w:r w:rsidR="00FF0B14">
        <w:rPr>
          <w:snapToGrid w:val="0"/>
          <w:kern w:val="22"/>
          <w:szCs w:val="22"/>
        </w:rPr>
        <w:t>prendra effet</w:t>
      </w:r>
      <w:r w:rsidRPr="00893C05">
        <w:rPr>
          <w:snapToGrid w:val="0"/>
          <w:kern w:val="22"/>
          <w:szCs w:val="22"/>
        </w:rPr>
        <w:t xml:space="preserve"> à la clôture de la quinzième réunion de la </w:t>
      </w:r>
      <w:r w:rsidR="00FD4F61" w:rsidRPr="00893C05">
        <w:rPr>
          <w:snapToGrid w:val="0"/>
          <w:kern w:val="22"/>
          <w:szCs w:val="22"/>
        </w:rPr>
        <w:t>COP</w:t>
      </w:r>
      <w:r w:rsidRPr="00893C05">
        <w:rPr>
          <w:snapToGrid w:val="0"/>
          <w:kern w:val="22"/>
          <w:szCs w:val="22"/>
        </w:rPr>
        <w:t xml:space="preserve"> et se terminera à la clôture de la seizième réunion. </w:t>
      </w:r>
      <w:r w:rsidR="00D77560" w:rsidRPr="00893C05">
        <w:rPr>
          <w:snapToGrid w:val="0"/>
          <w:kern w:val="22"/>
          <w:szCs w:val="22"/>
        </w:rPr>
        <w:t xml:space="preserve">Les groupes régionaux sont </w:t>
      </w:r>
      <w:r w:rsidR="00FF0B14">
        <w:rPr>
          <w:snapToGrid w:val="0"/>
          <w:kern w:val="22"/>
          <w:szCs w:val="22"/>
        </w:rPr>
        <w:t>invités</w:t>
      </w:r>
      <w:r w:rsidR="00D77560" w:rsidRPr="00893C05">
        <w:rPr>
          <w:snapToGrid w:val="0"/>
          <w:kern w:val="22"/>
          <w:szCs w:val="22"/>
        </w:rPr>
        <w:t xml:space="preserve"> à soumettre leurs nominations, de préférence avant </w:t>
      </w:r>
      <w:r w:rsidR="00571244" w:rsidRPr="00893C05">
        <w:rPr>
          <w:snapToGrid w:val="0"/>
          <w:kern w:val="22"/>
          <w:szCs w:val="22"/>
        </w:rPr>
        <w:t>l'</w:t>
      </w:r>
      <w:r w:rsidR="0010438A" w:rsidRPr="00893C05">
        <w:rPr>
          <w:snapToGrid w:val="0"/>
          <w:kern w:val="22"/>
          <w:szCs w:val="22"/>
        </w:rPr>
        <w:t xml:space="preserve">ouverture de la </w:t>
      </w:r>
      <w:r w:rsidR="00D77560" w:rsidRPr="00893C05">
        <w:rPr>
          <w:snapToGrid w:val="0"/>
          <w:kern w:val="22"/>
          <w:szCs w:val="22"/>
        </w:rPr>
        <w:t xml:space="preserve">réunion. Des nominations anticipées permettraient aux membres du Bureau nouvellement élus d'assister, en tant qu'observateurs, aux réunions du Bureau pendant la réunion </w:t>
      </w:r>
      <w:r w:rsidR="00A12E3E" w:rsidRPr="00893C05">
        <w:rPr>
          <w:snapToGrid w:val="0"/>
          <w:kern w:val="22"/>
          <w:szCs w:val="22"/>
        </w:rPr>
        <w:t xml:space="preserve">de la </w:t>
      </w:r>
      <w:r w:rsidR="00FD4F61" w:rsidRPr="00893C05">
        <w:rPr>
          <w:snapToGrid w:val="0"/>
          <w:kern w:val="22"/>
          <w:szCs w:val="22"/>
        </w:rPr>
        <w:t>COP</w:t>
      </w:r>
      <w:r w:rsidR="00D77560" w:rsidRPr="00893C05">
        <w:rPr>
          <w:snapToGrid w:val="0"/>
          <w:kern w:val="22"/>
          <w:szCs w:val="22"/>
        </w:rPr>
        <w:t>, afin d'assurer une transition en douceur entre les membres du Bureau sortant et entrant.</w:t>
      </w:r>
    </w:p>
    <w:p w14:paraId="3E976BCD" w14:textId="77777777" w:rsidR="00CE1147" w:rsidRPr="00893C05" w:rsidRDefault="00000000">
      <w:pPr>
        <w:keepNext/>
        <w:suppressLineNumbers/>
        <w:suppressAutoHyphens/>
        <w:kinsoku w:val="0"/>
        <w:overflowPunct w:val="0"/>
        <w:autoSpaceDE w:val="0"/>
        <w:autoSpaceDN w:val="0"/>
        <w:adjustRightInd w:val="0"/>
        <w:snapToGrid w:val="0"/>
        <w:spacing w:before="120" w:after="120"/>
        <w:outlineLvl w:val="2"/>
        <w:rPr>
          <w:i/>
          <w:iCs/>
          <w:snapToGrid w:val="0"/>
          <w:kern w:val="22"/>
          <w:szCs w:val="22"/>
        </w:rPr>
      </w:pPr>
      <w:r w:rsidRPr="00893C05">
        <w:rPr>
          <w:i/>
          <w:iCs/>
          <w:snapToGrid w:val="0"/>
          <w:kern w:val="22"/>
          <w:szCs w:val="22"/>
        </w:rPr>
        <w:t>Élection des dirigeants des organes subsidiaires et autres réunions</w:t>
      </w:r>
    </w:p>
    <w:p w14:paraId="520F6BEB" w14:textId="700894D2" w:rsidR="00CE1147" w:rsidRPr="00893C05" w:rsidRDefault="00000000">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893C05">
        <w:rPr>
          <w:snapToGrid w:val="0"/>
          <w:kern w:val="22"/>
          <w:szCs w:val="22"/>
        </w:rPr>
        <w:t xml:space="preserve">La règle 26 du règlement intérieur prévoit que le président de tout organe subsidiaire est élu par la </w:t>
      </w:r>
      <w:r w:rsidR="00FD4F61" w:rsidRPr="00893C05">
        <w:rPr>
          <w:snapToGrid w:val="0"/>
          <w:kern w:val="22"/>
          <w:szCs w:val="22"/>
        </w:rPr>
        <w:t>COP</w:t>
      </w:r>
      <w:r w:rsidRPr="00893C05">
        <w:rPr>
          <w:snapToGrid w:val="0"/>
          <w:kern w:val="22"/>
          <w:szCs w:val="22"/>
        </w:rPr>
        <w:t xml:space="preserve">. La </w:t>
      </w:r>
      <w:r w:rsidR="00FD4F61" w:rsidRPr="00893C05">
        <w:rPr>
          <w:snapToGrid w:val="0"/>
          <w:kern w:val="22"/>
          <w:szCs w:val="22"/>
        </w:rPr>
        <w:t>COP</w:t>
      </w:r>
      <w:r w:rsidRPr="00893C05">
        <w:rPr>
          <w:snapToGrid w:val="0"/>
          <w:kern w:val="22"/>
          <w:szCs w:val="22"/>
        </w:rPr>
        <w:t xml:space="preserve"> devra donc élire le Président </w:t>
      </w:r>
      <w:r w:rsidR="005B7CDB">
        <w:rPr>
          <w:snapToGrid w:val="0"/>
          <w:kern w:val="22"/>
          <w:szCs w:val="22"/>
        </w:rPr>
        <w:t>du SBSTTA</w:t>
      </w:r>
      <w:r w:rsidRPr="00893C05">
        <w:rPr>
          <w:snapToGrid w:val="0"/>
          <w:kern w:val="22"/>
          <w:szCs w:val="22"/>
        </w:rPr>
        <w:t xml:space="preserve"> et le Président </w:t>
      </w:r>
      <w:r w:rsidR="005B7CDB">
        <w:rPr>
          <w:snapToGrid w:val="0"/>
          <w:kern w:val="22"/>
          <w:szCs w:val="22"/>
        </w:rPr>
        <w:t>de l</w:t>
      </w:r>
      <w:r w:rsidR="005B7CDB" w:rsidRPr="005B7CDB">
        <w:rPr>
          <w:snapToGrid w:val="0"/>
          <w:kern w:val="22"/>
          <w:szCs w:val="22"/>
        </w:rPr>
        <w:t>'Organe subsidiaire chargé de l'application</w:t>
      </w:r>
      <w:r w:rsidR="005B7CDB" w:rsidRPr="005B7CDB">
        <w:rPr>
          <w:snapToGrid w:val="0"/>
          <w:kern w:val="22"/>
          <w:szCs w:val="22"/>
        </w:rPr>
        <w:t xml:space="preserve"> </w:t>
      </w:r>
      <w:r w:rsidR="005B7CDB">
        <w:rPr>
          <w:snapToGrid w:val="0"/>
          <w:kern w:val="22"/>
          <w:szCs w:val="22"/>
        </w:rPr>
        <w:t>(SBI)</w:t>
      </w:r>
      <w:r w:rsidRPr="00893C05">
        <w:rPr>
          <w:snapToGrid w:val="0"/>
          <w:kern w:val="22"/>
          <w:szCs w:val="22"/>
        </w:rPr>
        <w:t xml:space="preserve">, qui présideront les organes respectifs pour un mandat qui commencera à la fin de la quinzième réunion et s'étendra jusqu'à la fin de la seizième réunion de la </w:t>
      </w:r>
      <w:r w:rsidR="00FD4F61" w:rsidRPr="00893C05">
        <w:rPr>
          <w:snapToGrid w:val="0"/>
          <w:kern w:val="22"/>
          <w:szCs w:val="22"/>
        </w:rPr>
        <w:t>COP</w:t>
      </w:r>
      <w:r w:rsidRPr="00893C05">
        <w:rPr>
          <w:snapToGrid w:val="0"/>
          <w:kern w:val="22"/>
          <w:szCs w:val="22"/>
        </w:rPr>
        <w:t>. Selon le roulement régional établi,</w:t>
      </w:r>
      <w:bookmarkStart w:id="4" w:name="_Hlk508782738"/>
      <w:r w:rsidRPr="00893C05">
        <w:rPr>
          <w:snapToGrid w:val="0"/>
          <w:kern w:val="22"/>
          <w:szCs w:val="22"/>
        </w:rPr>
        <w:t xml:space="preserve"> il est prévu que le Président </w:t>
      </w:r>
      <w:r w:rsidR="005B7CDB">
        <w:rPr>
          <w:snapToGrid w:val="0"/>
          <w:kern w:val="22"/>
          <w:szCs w:val="22"/>
        </w:rPr>
        <w:t>de l</w:t>
      </w:r>
      <w:r w:rsidR="005B7CDB" w:rsidRPr="005B7CDB">
        <w:rPr>
          <w:snapToGrid w:val="0"/>
          <w:kern w:val="22"/>
          <w:szCs w:val="22"/>
        </w:rPr>
        <w:t xml:space="preserve">'Organe subsidiaire chargé de </w:t>
      </w:r>
      <w:r w:rsidR="005B7CDB">
        <w:rPr>
          <w:snapToGrid w:val="0"/>
          <w:kern w:val="22"/>
          <w:szCs w:val="22"/>
        </w:rPr>
        <w:t>dournir des avis scientifiques, techniques et technologiques (SBSTTA)</w:t>
      </w:r>
      <w:r w:rsidR="00DF0079" w:rsidRPr="00893C05">
        <w:rPr>
          <w:snapToGrid w:val="0"/>
          <w:kern w:val="22"/>
          <w:szCs w:val="22"/>
        </w:rPr>
        <w:t xml:space="preserve"> </w:t>
      </w:r>
      <w:r w:rsidRPr="00893C05">
        <w:rPr>
          <w:snapToGrid w:val="0"/>
          <w:kern w:val="22"/>
          <w:szCs w:val="22"/>
        </w:rPr>
        <w:t xml:space="preserve">soit élu dans la région de l'Europe centrale et orientale, tandis que le Président </w:t>
      </w:r>
      <w:r w:rsidR="005B7CDB">
        <w:rPr>
          <w:snapToGrid w:val="0"/>
          <w:kern w:val="22"/>
          <w:szCs w:val="22"/>
        </w:rPr>
        <w:t>du SBI</w:t>
      </w:r>
      <w:r w:rsidR="00DF0079" w:rsidRPr="00893C05">
        <w:rPr>
          <w:snapToGrid w:val="0"/>
          <w:kern w:val="22"/>
          <w:szCs w:val="22"/>
        </w:rPr>
        <w:t xml:space="preserve"> </w:t>
      </w:r>
      <w:r w:rsidRPr="00893C05">
        <w:rPr>
          <w:snapToGrid w:val="0"/>
          <w:kern w:val="22"/>
          <w:szCs w:val="22"/>
        </w:rPr>
        <w:t>sera élu dans la région de l'</w:t>
      </w:r>
      <w:r w:rsidR="00477F27" w:rsidRPr="00893C05">
        <w:rPr>
          <w:snapToGrid w:val="0"/>
          <w:kern w:val="22"/>
          <w:szCs w:val="22"/>
        </w:rPr>
        <w:t xml:space="preserve">Asie </w:t>
      </w:r>
      <w:r w:rsidRPr="00893C05">
        <w:rPr>
          <w:snapToGrid w:val="0"/>
          <w:kern w:val="22"/>
          <w:szCs w:val="22"/>
        </w:rPr>
        <w:t>et du Pacifique.</w:t>
      </w:r>
      <w:bookmarkEnd w:id="4"/>
    </w:p>
    <w:p w14:paraId="34ABE50C" w14:textId="77777777" w:rsidR="00CE1147" w:rsidRPr="00893C05" w:rsidRDefault="00000000">
      <w:pPr>
        <w:keepNext/>
        <w:suppressLineNumbers/>
        <w:suppressAutoHyphens/>
        <w:kinsoku w:val="0"/>
        <w:overflowPunct w:val="0"/>
        <w:autoSpaceDE w:val="0"/>
        <w:autoSpaceDN w:val="0"/>
        <w:adjustRightInd w:val="0"/>
        <w:snapToGrid w:val="0"/>
        <w:spacing w:before="120" w:after="120"/>
        <w:outlineLvl w:val="2"/>
        <w:rPr>
          <w:i/>
          <w:iCs/>
          <w:snapToGrid w:val="0"/>
          <w:kern w:val="22"/>
          <w:szCs w:val="22"/>
        </w:rPr>
      </w:pPr>
      <w:bookmarkStart w:id="5" w:name="Item03"/>
      <w:r w:rsidRPr="00893C05">
        <w:rPr>
          <w:i/>
          <w:iCs/>
          <w:snapToGrid w:val="0"/>
          <w:kern w:val="22"/>
          <w:szCs w:val="22"/>
        </w:rPr>
        <w:t>Adoption de l'ordre du jour</w:t>
      </w:r>
      <w:bookmarkEnd w:id="5"/>
    </w:p>
    <w:p w14:paraId="417ECC8F" w14:textId="03BF4867" w:rsidR="00CE1147" w:rsidRPr="00893C05" w:rsidRDefault="00000000">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893C05">
        <w:rPr>
          <w:snapToGrid w:val="0"/>
          <w:kern w:val="22"/>
          <w:szCs w:val="22"/>
        </w:rPr>
        <w:t xml:space="preserve">L'ordre du jour provisoire </w:t>
      </w:r>
      <w:bookmarkStart w:id="6" w:name="_Hlk78544447"/>
      <w:r w:rsidR="00807402" w:rsidRPr="00893C05">
        <w:rPr>
          <w:snapToGrid w:val="0"/>
          <w:kern w:val="22"/>
          <w:szCs w:val="22"/>
        </w:rPr>
        <w:t>(CBD</w:t>
      </w:r>
      <w:r w:rsidRPr="00893C05">
        <w:rPr>
          <w:snapToGrid w:val="0"/>
          <w:kern w:val="22"/>
          <w:szCs w:val="22"/>
        </w:rPr>
        <w:t>/COP/15/1</w:t>
      </w:r>
      <w:bookmarkEnd w:id="6"/>
      <w:r w:rsidR="004608CC" w:rsidRPr="00893C05">
        <w:rPr>
          <w:snapToGrid w:val="0"/>
          <w:kern w:val="22"/>
          <w:szCs w:val="22"/>
        </w:rPr>
        <w:t xml:space="preserve"> /Rev.1</w:t>
      </w:r>
      <w:r w:rsidRPr="00893C05">
        <w:rPr>
          <w:snapToGrid w:val="0"/>
          <w:kern w:val="22"/>
          <w:szCs w:val="22"/>
        </w:rPr>
        <w:t xml:space="preserve">) a été </w:t>
      </w:r>
      <w:r w:rsidR="00C34B69" w:rsidRPr="00893C05">
        <w:rPr>
          <w:snapToGrid w:val="0"/>
          <w:kern w:val="22"/>
          <w:szCs w:val="22"/>
        </w:rPr>
        <w:t xml:space="preserve">adopté par la </w:t>
      </w:r>
      <w:r w:rsidR="00FD4F61" w:rsidRPr="00893C05">
        <w:rPr>
          <w:snapToGrid w:val="0"/>
          <w:kern w:val="22"/>
          <w:szCs w:val="22"/>
        </w:rPr>
        <w:t>COP</w:t>
      </w:r>
      <w:r w:rsidR="00C34B69" w:rsidRPr="00893C05">
        <w:rPr>
          <w:snapToGrid w:val="0"/>
          <w:kern w:val="22"/>
          <w:szCs w:val="22"/>
        </w:rPr>
        <w:t>, lors de sa réunion (Partie I) tenue le 11 octobre 2021</w:t>
      </w:r>
      <w:r w:rsidRPr="00893C05">
        <w:rPr>
          <w:snapToGrid w:val="0"/>
          <w:kern w:val="22"/>
          <w:szCs w:val="22"/>
        </w:rPr>
        <w:t xml:space="preserve">. </w:t>
      </w:r>
      <w:bookmarkStart w:id="7" w:name="TEN"/>
      <w:bookmarkEnd w:id="7"/>
    </w:p>
    <w:p w14:paraId="387A6390" w14:textId="77777777" w:rsidR="00CE1147" w:rsidRPr="00893C05" w:rsidRDefault="00000000">
      <w:pPr>
        <w:keepNext/>
        <w:suppressLineNumbers/>
        <w:suppressAutoHyphens/>
        <w:kinsoku w:val="0"/>
        <w:overflowPunct w:val="0"/>
        <w:autoSpaceDE w:val="0"/>
        <w:autoSpaceDN w:val="0"/>
        <w:adjustRightInd w:val="0"/>
        <w:snapToGrid w:val="0"/>
        <w:spacing w:before="120" w:after="120"/>
        <w:outlineLvl w:val="2"/>
        <w:rPr>
          <w:i/>
          <w:iCs/>
          <w:snapToGrid w:val="0"/>
          <w:kern w:val="22"/>
          <w:szCs w:val="22"/>
        </w:rPr>
      </w:pPr>
      <w:bookmarkStart w:id="8" w:name="Item04"/>
      <w:r w:rsidRPr="00893C05">
        <w:rPr>
          <w:i/>
          <w:iCs/>
          <w:snapToGrid w:val="0"/>
          <w:kern w:val="22"/>
          <w:szCs w:val="22"/>
        </w:rPr>
        <w:t>Organisation du travail</w:t>
      </w:r>
      <w:bookmarkEnd w:id="8"/>
    </w:p>
    <w:p w14:paraId="4A4A6E71" w14:textId="2C28C2EC" w:rsidR="00CE1147" w:rsidRPr="00893C05" w:rsidRDefault="00000000">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893C05">
        <w:rPr>
          <w:snapToGrid w:val="0"/>
          <w:kern w:val="22"/>
          <w:szCs w:val="22"/>
        </w:rPr>
        <w:t xml:space="preserve">Conformément à la pratique établie, la </w:t>
      </w:r>
      <w:r w:rsidR="00FD4F61" w:rsidRPr="00893C05">
        <w:rPr>
          <w:snapToGrid w:val="0"/>
          <w:kern w:val="22"/>
          <w:szCs w:val="22"/>
        </w:rPr>
        <w:t>COP</w:t>
      </w:r>
      <w:r w:rsidRPr="00893C05">
        <w:rPr>
          <w:snapToGrid w:val="0"/>
          <w:kern w:val="22"/>
          <w:szCs w:val="22"/>
        </w:rPr>
        <w:t xml:space="preserve"> souhaitera peut-être créer deux groupes de travail pour appuyer les travaux de la plénière. Si les deux groupes de travail sont établis, la </w:t>
      </w:r>
      <w:r w:rsidR="00FD4F61" w:rsidRPr="00893C05">
        <w:rPr>
          <w:snapToGrid w:val="0"/>
          <w:kern w:val="22"/>
          <w:szCs w:val="22"/>
        </w:rPr>
        <w:t>COP</w:t>
      </w:r>
      <w:r w:rsidRPr="00893C05">
        <w:rPr>
          <w:snapToGrid w:val="0"/>
          <w:kern w:val="22"/>
          <w:szCs w:val="22"/>
        </w:rPr>
        <w:t xml:space="preserve"> devra élire un président ou des co-présidents pour chacun d'eux</w:t>
      </w:r>
      <w:r w:rsidR="00C34B69" w:rsidRPr="00893C05">
        <w:rPr>
          <w:snapToGrid w:val="0"/>
          <w:kern w:val="22"/>
          <w:szCs w:val="22"/>
        </w:rPr>
        <w:t>.</w:t>
      </w:r>
    </w:p>
    <w:p w14:paraId="247BCACE" w14:textId="6E65A094" w:rsidR="00CE1147" w:rsidRPr="00893C05" w:rsidRDefault="00000000">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893C05">
        <w:rPr>
          <w:snapToGrid w:val="0"/>
          <w:kern w:val="22"/>
          <w:szCs w:val="22"/>
        </w:rPr>
        <w:t xml:space="preserve">Comme décidé par la </w:t>
      </w:r>
      <w:r w:rsidR="00FD4F61" w:rsidRPr="00893C05">
        <w:rPr>
          <w:snapToGrid w:val="0"/>
          <w:kern w:val="22"/>
          <w:szCs w:val="22"/>
        </w:rPr>
        <w:t>COP</w:t>
      </w:r>
      <w:r w:rsidRPr="00893C05">
        <w:rPr>
          <w:snapToGrid w:val="0"/>
          <w:kern w:val="22"/>
          <w:szCs w:val="22"/>
        </w:rPr>
        <w:t xml:space="preserve"> dans la </w:t>
      </w:r>
      <w:hyperlink r:id="rId19" w:history="1">
        <w:r w:rsidRPr="00893C05">
          <w:rPr>
            <w:snapToGrid w:val="0"/>
            <w:kern w:val="22"/>
            <w:szCs w:val="22"/>
          </w:rPr>
          <w:t xml:space="preserve">décision </w:t>
        </w:r>
        <w:r w:rsidRPr="00893C05">
          <w:rPr>
            <w:snapToGrid w:val="0"/>
            <w:color w:val="0000FF"/>
            <w:kern w:val="22"/>
            <w:szCs w:val="22"/>
            <w:u w:val="single"/>
          </w:rPr>
          <w:t>X</w:t>
        </w:r>
        <w:r w:rsidRPr="00893C05">
          <w:rPr>
            <w:snapToGrid w:val="0"/>
            <w:color w:val="0000FF"/>
            <w:kern w:val="22"/>
            <w:szCs w:val="22"/>
            <w:u w:val="single"/>
          </w:rPr>
          <w:t>I</w:t>
        </w:r>
        <w:r w:rsidRPr="00893C05">
          <w:rPr>
            <w:snapToGrid w:val="0"/>
            <w:color w:val="0000FF"/>
            <w:kern w:val="22"/>
            <w:szCs w:val="22"/>
            <w:u w:val="single"/>
          </w:rPr>
          <w:t>I/</w:t>
        </w:r>
        <w:r w:rsidRPr="00893C05">
          <w:rPr>
            <w:snapToGrid w:val="0"/>
            <w:color w:val="0000FF"/>
            <w:kern w:val="22"/>
            <w:szCs w:val="22"/>
            <w:u w:val="single"/>
          </w:rPr>
          <w:t>2</w:t>
        </w:r>
        <w:r w:rsidRPr="00893C05">
          <w:rPr>
            <w:snapToGrid w:val="0"/>
            <w:color w:val="0000FF"/>
            <w:kern w:val="22"/>
            <w:szCs w:val="22"/>
            <w:u w:val="single"/>
          </w:rPr>
          <w:t>7</w:t>
        </w:r>
      </w:hyperlink>
      <w:r w:rsidRPr="00893C05">
        <w:rPr>
          <w:snapToGrid w:val="0"/>
          <w:kern w:val="22"/>
          <w:szCs w:val="22"/>
        </w:rPr>
        <w:t xml:space="preserve">, paragraphe 3, et convenu par la </w:t>
      </w:r>
      <w:r w:rsidR="00FD4F61" w:rsidRPr="00893C05">
        <w:rPr>
          <w:snapToGrid w:val="0"/>
          <w:kern w:val="22"/>
          <w:szCs w:val="22"/>
        </w:rPr>
        <w:t>CP/MOP</w:t>
      </w:r>
      <w:r w:rsidRPr="00893C05">
        <w:rPr>
          <w:snapToGrid w:val="0"/>
          <w:kern w:val="22"/>
          <w:szCs w:val="22"/>
        </w:rPr>
        <w:t xml:space="preserve"> dans la </w:t>
      </w:r>
      <w:hyperlink r:id="rId20" w:history="1">
        <w:r w:rsidRPr="00893C05">
          <w:rPr>
            <w:snapToGrid w:val="0"/>
            <w:kern w:val="22"/>
            <w:szCs w:val="22"/>
          </w:rPr>
          <w:t xml:space="preserve">décision </w:t>
        </w:r>
        <w:r w:rsidRPr="00893C05">
          <w:rPr>
            <w:snapToGrid w:val="0"/>
            <w:color w:val="0000FF"/>
            <w:kern w:val="22"/>
            <w:szCs w:val="22"/>
            <w:u w:val="single"/>
          </w:rPr>
          <w:t>BS</w:t>
        </w:r>
        <w:r w:rsidR="00037C10" w:rsidRPr="00893C05">
          <w:rPr>
            <w:snapToGrid w:val="0"/>
            <w:color w:val="0000FF"/>
            <w:kern w:val="22"/>
            <w:szCs w:val="22"/>
            <w:u w:val="single"/>
          </w:rPr>
          <w:noBreakHyphen/>
        </w:r>
        <w:r w:rsidRPr="00893C05">
          <w:rPr>
            <w:snapToGrid w:val="0"/>
            <w:color w:val="0000FF"/>
            <w:kern w:val="22"/>
            <w:szCs w:val="22"/>
            <w:u w:val="single"/>
          </w:rPr>
          <w:t xml:space="preserve"> V</w:t>
        </w:r>
        <w:r w:rsidRPr="00893C05">
          <w:rPr>
            <w:snapToGrid w:val="0"/>
            <w:color w:val="0000FF"/>
            <w:kern w:val="22"/>
            <w:szCs w:val="22"/>
            <w:u w:val="single"/>
          </w:rPr>
          <w:t>I</w:t>
        </w:r>
        <w:r w:rsidRPr="00893C05">
          <w:rPr>
            <w:snapToGrid w:val="0"/>
            <w:color w:val="0000FF"/>
            <w:kern w:val="22"/>
            <w:szCs w:val="22"/>
            <w:u w:val="single"/>
          </w:rPr>
          <w:t>I/9</w:t>
        </w:r>
      </w:hyperlink>
      <w:r w:rsidRPr="00893C05">
        <w:rPr>
          <w:snapToGrid w:val="0"/>
          <w:kern w:val="22"/>
          <w:szCs w:val="22"/>
        </w:rPr>
        <w:t xml:space="preserve">, paragraphe 1, ainsi que par la </w:t>
      </w:r>
      <w:r w:rsidR="00FD4F61" w:rsidRPr="00893C05">
        <w:rPr>
          <w:snapToGrid w:val="0"/>
          <w:kern w:val="22"/>
          <w:szCs w:val="22"/>
        </w:rPr>
        <w:t>NP/MOP</w:t>
      </w:r>
      <w:r w:rsidRPr="00893C05">
        <w:rPr>
          <w:snapToGrid w:val="0"/>
          <w:kern w:val="22"/>
          <w:szCs w:val="22"/>
        </w:rPr>
        <w:t xml:space="preserve"> dans la </w:t>
      </w:r>
      <w:hyperlink r:id="rId21" w:history="1">
        <w:r w:rsidRPr="00893C05">
          <w:rPr>
            <w:snapToGrid w:val="0"/>
            <w:kern w:val="22"/>
            <w:szCs w:val="22"/>
          </w:rPr>
          <w:t xml:space="preserve">décision </w:t>
        </w:r>
        <w:r w:rsidRPr="00893C05">
          <w:rPr>
            <w:snapToGrid w:val="0"/>
            <w:color w:val="0000FF"/>
            <w:kern w:val="22"/>
            <w:szCs w:val="22"/>
            <w:u w:val="single"/>
          </w:rPr>
          <w:t>NP</w:t>
        </w:r>
        <w:r w:rsidRPr="00893C05">
          <w:rPr>
            <w:snapToGrid w:val="0"/>
            <w:color w:val="0000FF"/>
            <w:kern w:val="22"/>
            <w:szCs w:val="22"/>
            <w:u w:val="single"/>
          </w:rPr>
          <w:t>-</w:t>
        </w:r>
        <w:r w:rsidRPr="00893C05">
          <w:rPr>
            <w:snapToGrid w:val="0"/>
            <w:color w:val="0000FF"/>
            <w:kern w:val="22"/>
            <w:szCs w:val="22"/>
            <w:u w:val="single"/>
          </w:rPr>
          <w:t>1</w:t>
        </w:r>
        <w:r w:rsidRPr="00893C05">
          <w:rPr>
            <w:snapToGrid w:val="0"/>
            <w:color w:val="0000FF"/>
            <w:kern w:val="22"/>
            <w:szCs w:val="22"/>
            <w:u w:val="single"/>
          </w:rPr>
          <w:t>/12</w:t>
        </w:r>
      </w:hyperlink>
      <w:r w:rsidRPr="00893C05">
        <w:rPr>
          <w:snapToGrid w:val="0"/>
          <w:kern w:val="22"/>
          <w:szCs w:val="22"/>
        </w:rPr>
        <w:t xml:space="preserve">, paragraphe 1, les réunions ordinaires de la </w:t>
      </w:r>
      <w:r w:rsidR="00FD4F61" w:rsidRPr="00893C05">
        <w:rPr>
          <w:snapToGrid w:val="0"/>
          <w:kern w:val="22"/>
          <w:szCs w:val="22"/>
        </w:rPr>
        <w:t>COP</w:t>
      </w:r>
      <w:r w:rsidRPr="00893C05">
        <w:rPr>
          <w:snapToGrid w:val="0"/>
          <w:kern w:val="22"/>
          <w:szCs w:val="22"/>
        </w:rPr>
        <w:t xml:space="preserve"> se tiennent sur une période de deux semaines qui comprend les réunions de la </w:t>
      </w:r>
      <w:r w:rsidR="00FD4F61" w:rsidRPr="00893C05">
        <w:rPr>
          <w:snapToGrid w:val="0"/>
          <w:kern w:val="22"/>
          <w:szCs w:val="22"/>
        </w:rPr>
        <w:t>CP/MOP</w:t>
      </w:r>
      <w:r w:rsidRPr="00893C05">
        <w:rPr>
          <w:snapToGrid w:val="0"/>
          <w:kern w:val="22"/>
          <w:szCs w:val="22"/>
        </w:rPr>
        <w:t xml:space="preserve"> et les réunions de la </w:t>
      </w:r>
      <w:r w:rsidR="00FD4F61" w:rsidRPr="00893C05">
        <w:rPr>
          <w:snapToGrid w:val="0"/>
          <w:kern w:val="22"/>
          <w:szCs w:val="22"/>
        </w:rPr>
        <w:t>NP/MOP</w:t>
      </w:r>
      <w:r w:rsidRPr="00893C05">
        <w:rPr>
          <w:snapToGrid w:val="0"/>
          <w:kern w:val="22"/>
          <w:szCs w:val="22"/>
        </w:rPr>
        <w:t xml:space="preserve">. Ainsi, il est envisagé que les deux groupes de travail se penchent également sur les questions relatives au Protocole de Cartagena et au Protocole de Nagoya, telles qu'elles peuvent </w:t>
      </w:r>
      <w:r w:rsidR="00C34B69" w:rsidRPr="00893C05">
        <w:rPr>
          <w:snapToGrid w:val="0"/>
          <w:kern w:val="22"/>
          <w:szCs w:val="22"/>
        </w:rPr>
        <w:t xml:space="preserve">leur être </w:t>
      </w:r>
      <w:r w:rsidRPr="00893C05">
        <w:rPr>
          <w:snapToGrid w:val="0"/>
          <w:kern w:val="22"/>
          <w:szCs w:val="22"/>
        </w:rPr>
        <w:t>soumises par les réunions respectives des Parties.</w:t>
      </w:r>
    </w:p>
    <w:p w14:paraId="3C200DF0" w14:textId="437C9FF7" w:rsidR="00CE1147" w:rsidRPr="00893C05" w:rsidRDefault="00000000">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893C05">
        <w:rPr>
          <w:snapToGrid w:val="0"/>
          <w:kern w:val="22"/>
          <w:szCs w:val="22"/>
        </w:rPr>
        <w:t xml:space="preserve">La proposition d'organisation des travaux de la réunion de la </w:t>
      </w:r>
      <w:r w:rsidR="00FD4F61" w:rsidRPr="00893C05">
        <w:rPr>
          <w:snapToGrid w:val="0"/>
          <w:kern w:val="22"/>
          <w:szCs w:val="22"/>
        </w:rPr>
        <w:t>COP</w:t>
      </w:r>
      <w:r w:rsidRPr="00893C05">
        <w:rPr>
          <w:snapToGrid w:val="0"/>
          <w:kern w:val="22"/>
          <w:szCs w:val="22"/>
        </w:rPr>
        <w:t xml:space="preserve"> et des réunions simultanées des Protocoles figure dans le document CBD/COP/15/1/Add.</w:t>
      </w:r>
      <w:r w:rsidR="00316FF4" w:rsidRPr="00893C05">
        <w:rPr>
          <w:snapToGrid w:val="0"/>
          <w:kern w:val="22"/>
          <w:szCs w:val="22"/>
        </w:rPr>
        <w:t>4</w:t>
      </w:r>
      <w:r w:rsidRPr="00893C05">
        <w:rPr>
          <w:snapToGrid w:val="0"/>
          <w:kern w:val="22"/>
          <w:szCs w:val="22"/>
        </w:rPr>
        <w:t xml:space="preserve">. Ce document sera mis à jour et mis à disposition </w:t>
      </w:r>
      <w:r w:rsidRPr="00893C05">
        <w:rPr>
          <w:snapToGrid w:val="0"/>
          <w:kern w:val="22"/>
          <w:szCs w:val="22"/>
        </w:rPr>
        <w:lastRenderedPageBreak/>
        <w:t xml:space="preserve">au moins six semaines avant le début de la </w:t>
      </w:r>
      <w:r w:rsidR="00C34B69" w:rsidRPr="00893C05">
        <w:rPr>
          <w:snapToGrid w:val="0"/>
          <w:kern w:val="22"/>
          <w:szCs w:val="22"/>
        </w:rPr>
        <w:t xml:space="preserve">présente </w:t>
      </w:r>
      <w:r w:rsidRPr="00893C05">
        <w:rPr>
          <w:snapToGrid w:val="0"/>
          <w:kern w:val="22"/>
          <w:szCs w:val="22"/>
        </w:rPr>
        <w:t>réunion. La mise à jour comprendra, comme d'habitude, la répartition proposée des responsabilités entre la plénière et les deux groupes de travail.</w:t>
      </w:r>
    </w:p>
    <w:p w14:paraId="34C38682" w14:textId="3CD5DEBE" w:rsidR="00CE1147" w:rsidRPr="00893C05" w:rsidRDefault="00000000">
      <w:pPr>
        <w:suppressLineNumbers/>
        <w:tabs>
          <w:tab w:val="left" w:pos="360"/>
          <w:tab w:val="left" w:pos="720"/>
        </w:tabs>
        <w:suppressAutoHyphens/>
        <w:kinsoku w:val="0"/>
        <w:overflowPunct w:val="0"/>
        <w:autoSpaceDE w:val="0"/>
        <w:autoSpaceDN w:val="0"/>
        <w:adjustRightInd w:val="0"/>
        <w:snapToGrid w:val="0"/>
        <w:spacing w:before="120" w:after="120"/>
        <w:rPr>
          <w:i/>
          <w:iCs/>
          <w:snapToGrid w:val="0"/>
          <w:kern w:val="22"/>
          <w:szCs w:val="22"/>
        </w:rPr>
      </w:pPr>
      <w:r w:rsidRPr="00893C05">
        <w:rPr>
          <w:i/>
          <w:iCs/>
          <w:snapToGrid w:val="0"/>
          <w:kern w:val="22"/>
          <w:szCs w:val="22"/>
        </w:rPr>
        <w:t>Rapporteu</w:t>
      </w:r>
      <w:r w:rsidR="00F51102">
        <w:rPr>
          <w:i/>
          <w:iCs/>
          <w:snapToGrid w:val="0"/>
          <w:kern w:val="22"/>
          <w:szCs w:val="22"/>
        </w:rPr>
        <w:t>se</w:t>
      </w:r>
    </w:p>
    <w:p w14:paraId="4C0BE64B" w14:textId="42B1ABAA" w:rsidR="00CE1147" w:rsidRPr="00893C05" w:rsidRDefault="00000000">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893C05">
        <w:rPr>
          <w:snapToGrid w:val="0"/>
          <w:kern w:val="22"/>
          <w:szCs w:val="22"/>
        </w:rPr>
        <w:t xml:space="preserve">Lors de la séance plénière d'ouverture de la première partie de la réunion, le 11 octobre 2021, la </w:t>
      </w:r>
      <w:r w:rsidR="00FD4F61" w:rsidRPr="00893C05">
        <w:rPr>
          <w:snapToGrid w:val="0"/>
          <w:kern w:val="22"/>
          <w:szCs w:val="22"/>
        </w:rPr>
        <w:t>COP</w:t>
      </w:r>
      <w:r w:rsidRPr="00893C05">
        <w:rPr>
          <w:snapToGrid w:val="0"/>
          <w:kern w:val="22"/>
          <w:szCs w:val="22"/>
        </w:rPr>
        <w:t xml:space="preserve"> a convenu d'élire Mme Elvana Ramaj (Albanie) au poste de Rapporteu</w:t>
      </w:r>
      <w:r w:rsidR="00F51102">
        <w:rPr>
          <w:snapToGrid w:val="0"/>
          <w:kern w:val="22"/>
          <w:szCs w:val="22"/>
        </w:rPr>
        <w:t xml:space="preserve">se </w:t>
      </w:r>
      <w:r w:rsidRPr="00893C05">
        <w:rPr>
          <w:snapToGrid w:val="0"/>
          <w:kern w:val="22"/>
          <w:szCs w:val="22"/>
        </w:rPr>
        <w:t>de la réunion</w:t>
      </w:r>
      <w:r w:rsidR="00835078" w:rsidRPr="00893C05">
        <w:rPr>
          <w:snapToGrid w:val="0"/>
          <w:kern w:val="22"/>
          <w:szCs w:val="22"/>
        </w:rPr>
        <w:t>.</w:t>
      </w:r>
    </w:p>
    <w:p w14:paraId="7F8EA681" w14:textId="7DBAC441" w:rsidR="00CE1147" w:rsidRPr="00893C05" w:rsidRDefault="00000000">
      <w:pPr>
        <w:keepNext/>
        <w:suppressLineNumbers/>
        <w:tabs>
          <w:tab w:val="left" w:pos="810"/>
        </w:tabs>
        <w:suppressAutoHyphens/>
        <w:kinsoku w:val="0"/>
        <w:overflowPunct w:val="0"/>
        <w:autoSpaceDE w:val="0"/>
        <w:autoSpaceDN w:val="0"/>
        <w:adjustRightInd w:val="0"/>
        <w:snapToGrid w:val="0"/>
        <w:spacing w:before="240" w:after="120"/>
        <w:ind w:left="1560" w:hanging="1134"/>
        <w:jc w:val="left"/>
        <w:outlineLvl w:val="1"/>
        <w:rPr>
          <w:b/>
          <w:bCs/>
          <w:snapToGrid w:val="0"/>
          <w:kern w:val="22"/>
          <w:szCs w:val="22"/>
        </w:rPr>
      </w:pPr>
      <w:r w:rsidRPr="00893C05">
        <w:rPr>
          <w:b/>
          <w:bCs/>
          <w:snapToGrid w:val="0"/>
          <w:kern w:val="22"/>
          <w:szCs w:val="22"/>
        </w:rPr>
        <w:t>Point 3.</w:t>
      </w:r>
      <w:r w:rsidRPr="00893C05">
        <w:rPr>
          <w:b/>
          <w:bCs/>
          <w:snapToGrid w:val="0"/>
          <w:kern w:val="22"/>
          <w:szCs w:val="22"/>
        </w:rPr>
        <w:tab/>
      </w:r>
      <w:r w:rsidR="006B7687" w:rsidRPr="006B7687">
        <w:rPr>
          <w:b/>
          <w:bCs/>
          <w:snapToGrid w:val="0"/>
          <w:kern w:val="22"/>
          <w:szCs w:val="22"/>
        </w:rPr>
        <w:t>Vérification des pouvoirs des représentants à la quinzième réunion de la Conférence des Parties</w:t>
      </w:r>
    </w:p>
    <w:p w14:paraId="1E96AC36" w14:textId="205F7E21" w:rsidR="00CE1147" w:rsidRPr="00893C05" w:rsidRDefault="00000000">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893C05">
        <w:rPr>
          <w:snapToGrid w:val="0"/>
          <w:kern w:val="22"/>
          <w:szCs w:val="22"/>
        </w:rPr>
        <w:t xml:space="preserve">La règle 18 des règles de procédure </w:t>
      </w:r>
      <w:r w:rsidR="00F51102">
        <w:rPr>
          <w:snapToGrid w:val="0"/>
          <w:kern w:val="22"/>
          <w:szCs w:val="22"/>
        </w:rPr>
        <w:t>dispose</w:t>
      </w:r>
      <w:r w:rsidRPr="00893C05">
        <w:rPr>
          <w:snapToGrid w:val="0"/>
          <w:kern w:val="22"/>
          <w:szCs w:val="22"/>
        </w:rPr>
        <w:t xml:space="preserve"> que :</w:t>
      </w:r>
    </w:p>
    <w:p w14:paraId="15594526" w14:textId="67D6AB8E" w:rsidR="00CE1147" w:rsidRPr="00893C05" w:rsidRDefault="00F72123">
      <w:pPr>
        <w:suppressLineNumbers/>
        <w:suppressAutoHyphens/>
        <w:kinsoku w:val="0"/>
        <w:overflowPunct w:val="0"/>
        <w:autoSpaceDE w:val="0"/>
        <w:autoSpaceDN w:val="0"/>
        <w:adjustRightInd w:val="0"/>
        <w:snapToGrid w:val="0"/>
        <w:spacing w:before="120" w:after="120"/>
        <w:ind w:left="720" w:right="-36"/>
        <w:rPr>
          <w:snapToGrid w:val="0"/>
          <w:kern w:val="22"/>
          <w:szCs w:val="22"/>
        </w:rPr>
      </w:pPr>
      <w:r w:rsidRPr="00893C05">
        <w:rPr>
          <w:snapToGrid w:val="0"/>
          <w:kern w:val="22"/>
          <w:szCs w:val="22"/>
        </w:rPr>
        <w:t xml:space="preserve">« </w:t>
      </w:r>
      <w:r w:rsidR="00000000" w:rsidRPr="00893C05">
        <w:rPr>
          <w:snapToGrid w:val="0"/>
          <w:kern w:val="22"/>
          <w:szCs w:val="22"/>
        </w:rPr>
        <w:t xml:space="preserve">Les pouvoirs des représentants et les noms des représentants suppléants et des conseillers sont communiqués </w:t>
      </w:r>
      <w:r w:rsidR="006B7687">
        <w:rPr>
          <w:snapToGrid w:val="0"/>
          <w:kern w:val="22"/>
          <w:szCs w:val="22"/>
        </w:rPr>
        <w:t>à la Secrétaire exécutive</w:t>
      </w:r>
      <w:r w:rsidR="00000000" w:rsidRPr="00893C05">
        <w:rPr>
          <w:snapToGrid w:val="0"/>
          <w:kern w:val="22"/>
          <w:szCs w:val="22"/>
        </w:rPr>
        <w:t xml:space="preserve"> de la </w:t>
      </w:r>
      <w:r w:rsidR="00FD4F61" w:rsidRPr="00893C05">
        <w:rPr>
          <w:snapToGrid w:val="0"/>
          <w:kern w:val="22"/>
          <w:szCs w:val="22"/>
        </w:rPr>
        <w:t>COP</w:t>
      </w:r>
      <w:r w:rsidR="00000000" w:rsidRPr="00893C05">
        <w:rPr>
          <w:snapToGrid w:val="0"/>
          <w:kern w:val="22"/>
          <w:szCs w:val="22"/>
        </w:rPr>
        <w:t xml:space="preserve"> ou au représentant </w:t>
      </w:r>
      <w:r w:rsidRPr="00893C05">
        <w:rPr>
          <w:snapToGrid w:val="0"/>
          <w:kern w:val="22"/>
          <w:szCs w:val="22"/>
        </w:rPr>
        <w:t xml:space="preserve">de la </w:t>
      </w:r>
      <w:r w:rsidR="00807402" w:rsidRPr="00893C05">
        <w:rPr>
          <w:snapToGrid w:val="0"/>
          <w:kern w:val="22"/>
          <w:szCs w:val="22"/>
        </w:rPr>
        <w:t>Secrétaire exécutive</w:t>
      </w:r>
      <w:r w:rsidR="00000000" w:rsidRPr="00893C05">
        <w:rPr>
          <w:snapToGrid w:val="0"/>
          <w:kern w:val="22"/>
          <w:szCs w:val="22"/>
        </w:rPr>
        <w:t xml:space="preserve"> au plus tard vingt-quatre heures après l'ouverture de la réunion. Toute modification ultérieure de la composition de la délégation est également soumise </w:t>
      </w:r>
      <w:r w:rsidR="006B7687">
        <w:rPr>
          <w:snapToGrid w:val="0"/>
          <w:kern w:val="22"/>
          <w:szCs w:val="22"/>
        </w:rPr>
        <w:t>à la Secrétaire exécutive</w:t>
      </w:r>
      <w:r w:rsidR="00000000" w:rsidRPr="00893C05">
        <w:rPr>
          <w:snapToGrid w:val="0"/>
          <w:kern w:val="22"/>
          <w:szCs w:val="22"/>
        </w:rPr>
        <w:t xml:space="preserve"> ou à son représentant. Les pouvoirs doivent émaner du chef de l'État ou du Gouvernement ou du </w:t>
      </w:r>
      <w:r w:rsidR="00F51102">
        <w:rPr>
          <w:snapToGrid w:val="0"/>
          <w:kern w:val="22"/>
          <w:szCs w:val="22"/>
        </w:rPr>
        <w:t>M</w:t>
      </w:r>
      <w:r w:rsidR="00000000" w:rsidRPr="00893C05">
        <w:rPr>
          <w:snapToGrid w:val="0"/>
          <w:kern w:val="22"/>
          <w:szCs w:val="22"/>
        </w:rPr>
        <w:t xml:space="preserve">inistre des </w:t>
      </w:r>
      <w:r w:rsidR="00F51102">
        <w:rPr>
          <w:snapToGrid w:val="0"/>
          <w:kern w:val="22"/>
          <w:szCs w:val="22"/>
        </w:rPr>
        <w:t>a</w:t>
      </w:r>
      <w:r w:rsidR="00000000" w:rsidRPr="00893C05">
        <w:rPr>
          <w:snapToGrid w:val="0"/>
          <w:kern w:val="22"/>
          <w:szCs w:val="22"/>
        </w:rPr>
        <w:t>ffaires étrangères ou, dans le cas d'une organisation régionale d'intégration économique, de l'autorité compétente de cette organisation.</w:t>
      </w:r>
      <w:r w:rsidRPr="00893C05">
        <w:rPr>
          <w:snapToGrid w:val="0"/>
          <w:kern w:val="22"/>
          <w:szCs w:val="22"/>
        </w:rPr>
        <w:t xml:space="preserve"> »</w:t>
      </w:r>
    </w:p>
    <w:p w14:paraId="1CBE78C1" w14:textId="5586D154" w:rsidR="00CE1147" w:rsidRPr="00893C05" w:rsidRDefault="00000000">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893C05">
        <w:rPr>
          <w:snapToGrid w:val="0"/>
          <w:kern w:val="22"/>
          <w:szCs w:val="22"/>
        </w:rPr>
        <w:t xml:space="preserve">La règle 19 prévoit que </w:t>
      </w:r>
      <w:r w:rsidR="00F72123" w:rsidRPr="00893C05">
        <w:rPr>
          <w:snapToGrid w:val="0"/>
          <w:kern w:val="22"/>
          <w:szCs w:val="22"/>
        </w:rPr>
        <w:t xml:space="preserve">« </w:t>
      </w:r>
      <w:r w:rsidRPr="00893C05">
        <w:rPr>
          <w:snapToGrid w:val="0"/>
          <w:kern w:val="22"/>
          <w:szCs w:val="22"/>
        </w:rPr>
        <w:t xml:space="preserve">le Bureau de toute réunion examine les pouvoirs et soumet son rapport à la </w:t>
      </w:r>
      <w:r w:rsidR="00FD4F61" w:rsidRPr="00893C05">
        <w:rPr>
          <w:snapToGrid w:val="0"/>
          <w:kern w:val="22"/>
          <w:szCs w:val="22"/>
        </w:rPr>
        <w:t>COP</w:t>
      </w:r>
      <w:r w:rsidRPr="00893C05">
        <w:rPr>
          <w:snapToGrid w:val="0"/>
          <w:kern w:val="22"/>
          <w:szCs w:val="22"/>
        </w:rPr>
        <w:t xml:space="preserve"> pour décision</w:t>
      </w:r>
      <w:r w:rsidR="00F72123" w:rsidRPr="00893C05">
        <w:rPr>
          <w:snapToGrid w:val="0"/>
          <w:kern w:val="22"/>
          <w:szCs w:val="22"/>
        </w:rPr>
        <w:t xml:space="preserve"> »</w:t>
      </w:r>
      <w:r w:rsidRPr="00893C05">
        <w:rPr>
          <w:snapToGrid w:val="0"/>
          <w:kern w:val="22"/>
          <w:szCs w:val="22"/>
        </w:rPr>
        <w:t>.</w:t>
      </w:r>
    </w:p>
    <w:p w14:paraId="522B558F" w14:textId="6FD61580" w:rsidR="00CE1147" w:rsidRPr="00893C05" w:rsidRDefault="00000000">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893C05">
        <w:rPr>
          <w:snapToGrid w:val="0"/>
          <w:kern w:val="22"/>
          <w:szCs w:val="22"/>
        </w:rPr>
        <w:t xml:space="preserve">Afin d'aider les Parties à remplir les exigences de la règle 18, la Secrétaire exécutive </w:t>
      </w:r>
      <w:r w:rsidR="00F51102">
        <w:rPr>
          <w:snapToGrid w:val="0"/>
          <w:kern w:val="22"/>
          <w:szCs w:val="22"/>
        </w:rPr>
        <w:t>publiera</w:t>
      </w:r>
      <w:r w:rsidRPr="00893C05">
        <w:rPr>
          <w:snapToGrid w:val="0"/>
          <w:kern w:val="22"/>
          <w:szCs w:val="22"/>
        </w:rPr>
        <w:t xml:space="preserve"> une notification et distribuera aux points focaux nationaux des modèles </w:t>
      </w:r>
      <w:r w:rsidR="00F51102">
        <w:rPr>
          <w:snapToGrid w:val="0"/>
          <w:kern w:val="22"/>
          <w:szCs w:val="22"/>
        </w:rPr>
        <w:t xml:space="preserve">de pouvoirs </w:t>
      </w:r>
      <w:r w:rsidRPr="00893C05">
        <w:rPr>
          <w:snapToGrid w:val="0"/>
          <w:kern w:val="22"/>
          <w:szCs w:val="22"/>
        </w:rPr>
        <w:t>appropriées</w:t>
      </w:r>
      <w:r w:rsidR="00F72123" w:rsidRPr="00893C05">
        <w:rPr>
          <w:snapToGrid w:val="0"/>
          <w:kern w:val="22"/>
          <w:szCs w:val="22"/>
        </w:rPr>
        <w:t> »</w:t>
      </w:r>
      <w:r w:rsidRPr="00893C05">
        <w:rPr>
          <w:snapToGrid w:val="0"/>
          <w:kern w:val="22"/>
          <w:szCs w:val="22"/>
        </w:rPr>
        <w:t>.</w:t>
      </w:r>
    </w:p>
    <w:p w14:paraId="637E39CC" w14:textId="5944708A" w:rsidR="00CE1147" w:rsidRPr="00893C05" w:rsidRDefault="00000000">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893C05">
        <w:rPr>
          <w:snapToGrid w:val="0"/>
          <w:kern w:val="22"/>
          <w:szCs w:val="22"/>
        </w:rPr>
        <w:t xml:space="preserve">La </w:t>
      </w:r>
      <w:r w:rsidR="00FD4F61" w:rsidRPr="00893C05">
        <w:rPr>
          <w:snapToGrid w:val="0"/>
          <w:kern w:val="22"/>
          <w:szCs w:val="22"/>
        </w:rPr>
        <w:t>COP</w:t>
      </w:r>
      <w:r w:rsidRPr="00893C05">
        <w:rPr>
          <w:snapToGrid w:val="0"/>
          <w:kern w:val="22"/>
          <w:szCs w:val="22"/>
        </w:rPr>
        <w:t xml:space="preserve"> sera invitée à examiner et à adopter le rapport sur les pouvoirs qui lui sera soumis par le Bureau.</w:t>
      </w:r>
    </w:p>
    <w:p w14:paraId="7C7C21B2" w14:textId="01DD9218" w:rsidR="00CE1147" w:rsidRPr="00893C05" w:rsidRDefault="00F51102">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kern w:val="22"/>
          <w:szCs w:val="22"/>
        </w:rPr>
        <w:t>À</w:t>
      </w:r>
      <w:r w:rsidR="00000000" w:rsidRPr="00893C05">
        <w:rPr>
          <w:snapToGrid w:val="0"/>
          <w:kern w:val="22"/>
          <w:szCs w:val="22"/>
        </w:rPr>
        <w:t xml:space="preserve"> la séance plénière d'ouverture de la première partie de la réunion, le 11 octobre 2021</w:t>
      </w:r>
      <w:r w:rsidR="00835078" w:rsidRPr="00893C05">
        <w:rPr>
          <w:snapToGrid w:val="0"/>
          <w:kern w:val="22"/>
          <w:szCs w:val="22"/>
        </w:rPr>
        <w:t xml:space="preserve">, </w:t>
      </w:r>
      <w:r w:rsidR="00000000" w:rsidRPr="00893C05">
        <w:rPr>
          <w:snapToGrid w:val="0"/>
          <w:kern w:val="22"/>
          <w:szCs w:val="22"/>
        </w:rPr>
        <w:t>M. Eric Okoree (Ghana) a été élu représentant du Bureau pour la vérification des pouvoirs.</w:t>
      </w:r>
    </w:p>
    <w:p w14:paraId="41259AA8" w14:textId="08339CB8" w:rsidR="00CE1147" w:rsidRPr="00893C05" w:rsidRDefault="00000000">
      <w:pPr>
        <w:keepNext/>
        <w:suppressLineNumbers/>
        <w:tabs>
          <w:tab w:val="left" w:pos="810"/>
        </w:tabs>
        <w:suppressAutoHyphens/>
        <w:kinsoku w:val="0"/>
        <w:overflowPunct w:val="0"/>
        <w:autoSpaceDE w:val="0"/>
        <w:autoSpaceDN w:val="0"/>
        <w:adjustRightInd w:val="0"/>
        <w:snapToGrid w:val="0"/>
        <w:spacing w:before="240" w:after="120"/>
        <w:jc w:val="center"/>
        <w:outlineLvl w:val="1"/>
        <w:rPr>
          <w:snapToGrid w:val="0"/>
          <w:kern w:val="22"/>
          <w:szCs w:val="22"/>
        </w:rPr>
      </w:pPr>
      <w:r w:rsidRPr="00893C05">
        <w:rPr>
          <w:b/>
          <w:bCs/>
          <w:snapToGrid w:val="0"/>
          <w:kern w:val="22"/>
          <w:szCs w:val="22"/>
        </w:rPr>
        <w:t xml:space="preserve">Point 4. </w:t>
      </w:r>
      <w:r w:rsidRPr="00893C05">
        <w:rPr>
          <w:b/>
          <w:bCs/>
          <w:iCs/>
          <w:snapToGrid w:val="0"/>
          <w:kern w:val="22"/>
          <w:szCs w:val="22"/>
        </w:rPr>
        <w:t xml:space="preserve">Questions </w:t>
      </w:r>
      <w:r w:rsidRPr="00893C05">
        <w:rPr>
          <w:b/>
          <w:bCs/>
          <w:snapToGrid w:val="0"/>
          <w:kern w:val="22"/>
          <w:szCs w:val="22"/>
        </w:rPr>
        <w:t>en suspens</w:t>
      </w:r>
    </w:p>
    <w:p w14:paraId="5AAAF592" w14:textId="254BA8D3" w:rsidR="00CE1147" w:rsidRPr="00893C05" w:rsidRDefault="00F51102">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kern w:val="22"/>
          <w:szCs w:val="22"/>
        </w:rPr>
        <w:t>À</w:t>
      </w:r>
      <w:r w:rsidR="00000000" w:rsidRPr="00893C05">
        <w:rPr>
          <w:snapToGrid w:val="0"/>
          <w:kern w:val="22"/>
          <w:szCs w:val="22"/>
        </w:rPr>
        <w:t xml:space="preserve"> la première partie de la </w:t>
      </w:r>
      <w:r w:rsidR="00C8155C" w:rsidRPr="00893C05">
        <w:rPr>
          <w:snapToGrid w:val="0"/>
          <w:kern w:val="22"/>
          <w:szCs w:val="22"/>
        </w:rPr>
        <w:t>réunion</w:t>
      </w:r>
      <w:r w:rsidR="00231494" w:rsidRPr="00893C05">
        <w:rPr>
          <w:snapToGrid w:val="0"/>
          <w:kern w:val="22"/>
          <w:szCs w:val="22"/>
        </w:rPr>
        <w:t xml:space="preserve">, </w:t>
      </w:r>
      <w:r w:rsidR="00C8155C" w:rsidRPr="00893C05">
        <w:rPr>
          <w:snapToGrid w:val="0"/>
          <w:kern w:val="22"/>
          <w:szCs w:val="22"/>
        </w:rPr>
        <w:t xml:space="preserve">la </w:t>
      </w:r>
      <w:r w:rsidR="00FD4F61" w:rsidRPr="00893C05">
        <w:rPr>
          <w:snapToGrid w:val="0"/>
          <w:kern w:val="22"/>
          <w:szCs w:val="22"/>
        </w:rPr>
        <w:t>COP</w:t>
      </w:r>
      <w:r w:rsidR="00C8155C" w:rsidRPr="00893C05">
        <w:rPr>
          <w:snapToGrid w:val="0"/>
          <w:kern w:val="22"/>
          <w:szCs w:val="22"/>
        </w:rPr>
        <w:t xml:space="preserve"> a </w:t>
      </w:r>
      <w:r w:rsidR="00231494" w:rsidRPr="00893C05">
        <w:rPr>
          <w:snapToGrid w:val="0"/>
          <w:kern w:val="22"/>
          <w:szCs w:val="22"/>
        </w:rPr>
        <w:t xml:space="preserve">examiné les questions en suspens relatives au règlement intérieur et aux règles financières et a convenu </w:t>
      </w:r>
      <w:r w:rsidR="00000000" w:rsidRPr="00893C05">
        <w:rPr>
          <w:snapToGrid w:val="0"/>
          <w:kern w:val="22"/>
          <w:szCs w:val="22"/>
        </w:rPr>
        <w:t>que</w:t>
      </w:r>
      <w:r>
        <w:rPr>
          <w:snapToGrid w:val="0"/>
          <w:kern w:val="22"/>
          <w:szCs w:val="22"/>
        </w:rPr>
        <w:t>, n’étant</w:t>
      </w:r>
      <w:r w:rsidR="00D77560" w:rsidRPr="00893C05">
        <w:rPr>
          <w:snapToGrid w:val="0"/>
          <w:kern w:val="22"/>
          <w:szCs w:val="22"/>
        </w:rPr>
        <w:t xml:space="preserve"> pas prévu que cette question soit </w:t>
      </w:r>
      <w:r w:rsidR="00846496" w:rsidRPr="00893C05">
        <w:rPr>
          <w:snapToGrid w:val="0"/>
          <w:kern w:val="22"/>
          <w:szCs w:val="22"/>
        </w:rPr>
        <w:t xml:space="preserve">résolue </w:t>
      </w:r>
      <w:r w:rsidR="00231494" w:rsidRPr="00893C05">
        <w:rPr>
          <w:snapToGrid w:val="0"/>
          <w:kern w:val="22"/>
          <w:szCs w:val="22"/>
        </w:rPr>
        <w:t>au cours de la présente réunion</w:t>
      </w:r>
      <w:r w:rsidR="00D77560" w:rsidRPr="00893C05">
        <w:rPr>
          <w:snapToGrid w:val="0"/>
          <w:kern w:val="22"/>
          <w:szCs w:val="22"/>
        </w:rPr>
        <w:t xml:space="preserve">, son examen serait reporté à une réunion ultérieure. </w:t>
      </w:r>
      <w:r w:rsidR="00231494" w:rsidRPr="00893C05">
        <w:rPr>
          <w:snapToGrid w:val="0"/>
          <w:kern w:val="22"/>
          <w:szCs w:val="22"/>
        </w:rPr>
        <w:t>Par conséquent</w:t>
      </w:r>
      <w:r w:rsidR="00E90CF9" w:rsidRPr="00893C05">
        <w:rPr>
          <w:snapToGrid w:val="0"/>
          <w:kern w:val="22"/>
          <w:szCs w:val="22"/>
        </w:rPr>
        <w:t xml:space="preserve">, </w:t>
      </w:r>
      <w:r w:rsidR="00231494" w:rsidRPr="00893C05">
        <w:rPr>
          <w:snapToGrid w:val="0"/>
          <w:kern w:val="22"/>
          <w:szCs w:val="22"/>
        </w:rPr>
        <w:t xml:space="preserve">aucune autre action n'est attendue lors de la deuxième partie de la réunion. </w:t>
      </w:r>
    </w:p>
    <w:p w14:paraId="6B9BDA5F" w14:textId="6CFEDEB5" w:rsidR="00CE1147" w:rsidRPr="00893C05" w:rsidRDefault="00000000">
      <w:pPr>
        <w:keepNext/>
        <w:suppressLineNumbers/>
        <w:tabs>
          <w:tab w:val="left" w:pos="810"/>
        </w:tabs>
        <w:suppressAutoHyphens/>
        <w:kinsoku w:val="0"/>
        <w:overflowPunct w:val="0"/>
        <w:autoSpaceDE w:val="0"/>
        <w:autoSpaceDN w:val="0"/>
        <w:adjustRightInd w:val="0"/>
        <w:snapToGrid w:val="0"/>
        <w:spacing w:before="240" w:after="120"/>
        <w:jc w:val="center"/>
        <w:outlineLvl w:val="1"/>
        <w:rPr>
          <w:b/>
          <w:bCs/>
        </w:rPr>
      </w:pPr>
      <w:r w:rsidRPr="00893C05">
        <w:rPr>
          <w:b/>
          <w:bCs/>
        </w:rPr>
        <w:t>Point 5.</w:t>
      </w:r>
      <w:r w:rsidR="00447AE6" w:rsidRPr="00893C05">
        <w:rPr>
          <w:b/>
          <w:bCs/>
        </w:rPr>
        <w:tab/>
      </w:r>
      <w:r w:rsidRPr="00893C05">
        <w:rPr>
          <w:b/>
          <w:bCs/>
        </w:rPr>
        <w:t xml:space="preserve">Date et lieu des futures réunions de </w:t>
      </w:r>
      <w:r w:rsidRPr="00893C05">
        <w:rPr>
          <w:b/>
          <w:bCs/>
          <w:iCs/>
          <w:snapToGrid w:val="0"/>
          <w:kern w:val="22"/>
          <w:szCs w:val="22"/>
        </w:rPr>
        <w:t xml:space="preserve">la </w:t>
      </w:r>
      <w:r w:rsidR="00FD4F61" w:rsidRPr="00893C05">
        <w:rPr>
          <w:b/>
          <w:bCs/>
        </w:rPr>
        <w:t>COP</w:t>
      </w:r>
    </w:p>
    <w:p w14:paraId="551563C6" w14:textId="10E4656D" w:rsidR="00CE1147" w:rsidRPr="00893C05" w:rsidRDefault="00000000">
      <w:pPr>
        <w:pStyle w:val="Para1"/>
        <w:numPr>
          <w:ilvl w:val="0"/>
          <w:numId w:val="21"/>
        </w:numPr>
        <w:tabs>
          <w:tab w:val="clear" w:pos="360"/>
          <w:tab w:val="left" w:pos="720"/>
        </w:tabs>
        <w:kinsoku w:val="0"/>
        <w:overflowPunct w:val="0"/>
        <w:autoSpaceDE w:val="0"/>
        <w:autoSpaceDN w:val="0"/>
        <w:snapToGrid w:val="0"/>
        <w:rPr>
          <w:kern w:val="22"/>
          <w:szCs w:val="22"/>
          <w:lang w:eastAsia="en-CA"/>
        </w:rPr>
      </w:pPr>
      <w:r w:rsidRPr="00893C05">
        <w:rPr>
          <w:kern w:val="22"/>
          <w:szCs w:val="22"/>
        </w:rPr>
        <w:t xml:space="preserve">Conformément au paragraphe 2 de l'article 4 de son règlement intérieur, la </w:t>
      </w:r>
      <w:r w:rsidR="00FD4F61" w:rsidRPr="00893C05">
        <w:rPr>
          <w:kern w:val="22"/>
          <w:szCs w:val="22"/>
        </w:rPr>
        <w:t>COP</w:t>
      </w:r>
      <w:r w:rsidRPr="00893C05">
        <w:rPr>
          <w:kern w:val="22"/>
          <w:szCs w:val="22"/>
        </w:rPr>
        <w:t xml:space="preserve"> doit décider de la date et de la durée de ses futures réunions. Conformément à l'article 4, tel que modifié à la cinquième réunion de la </w:t>
      </w:r>
      <w:r w:rsidR="00FD4F61" w:rsidRPr="00893C05">
        <w:rPr>
          <w:kern w:val="22"/>
          <w:szCs w:val="22"/>
        </w:rPr>
        <w:t>COP</w:t>
      </w:r>
      <w:r w:rsidRPr="00893C05">
        <w:rPr>
          <w:kern w:val="22"/>
          <w:szCs w:val="22"/>
        </w:rPr>
        <w:t xml:space="preserve">, les réunions ordinaires ont lieu tous les deux ans. Dans sa </w:t>
      </w:r>
      <w:hyperlink r:id="rId22" w:history="1">
        <w:r w:rsidRPr="00A54BAD">
          <w:t xml:space="preserve">décision </w:t>
        </w:r>
        <w:r w:rsidRPr="00893C05">
          <w:rPr>
            <w:rStyle w:val="Lienhypertexte"/>
            <w:kern w:val="22"/>
            <w:sz w:val="22"/>
            <w:szCs w:val="22"/>
          </w:rPr>
          <w:t>XIII</w:t>
        </w:r>
        <w:r w:rsidRPr="00893C05">
          <w:rPr>
            <w:rStyle w:val="Lienhypertexte"/>
            <w:kern w:val="22"/>
            <w:sz w:val="22"/>
            <w:szCs w:val="22"/>
          </w:rPr>
          <w:t>/</w:t>
        </w:r>
        <w:r w:rsidRPr="00893C05">
          <w:rPr>
            <w:rStyle w:val="Lienhypertexte"/>
            <w:kern w:val="22"/>
            <w:sz w:val="22"/>
            <w:szCs w:val="22"/>
          </w:rPr>
          <w:t>3</w:t>
        </w:r>
        <w:r w:rsidRPr="00893C05">
          <w:rPr>
            <w:rStyle w:val="Lienhypertexte"/>
            <w:kern w:val="22"/>
            <w:sz w:val="22"/>
            <w:szCs w:val="22"/>
          </w:rPr>
          <w:t>3</w:t>
        </w:r>
      </w:hyperlink>
      <w:r w:rsidRPr="00893C05">
        <w:rPr>
          <w:kern w:val="22"/>
          <w:szCs w:val="22"/>
        </w:rPr>
        <w:t xml:space="preserve">, la </w:t>
      </w:r>
      <w:r w:rsidR="00FD4F61" w:rsidRPr="00893C05">
        <w:rPr>
          <w:kern w:val="22"/>
          <w:szCs w:val="22"/>
        </w:rPr>
        <w:t>COP</w:t>
      </w:r>
      <w:r w:rsidR="008736E8" w:rsidRPr="00893C05">
        <w:rPr>
          <w:kern w:val="22"/>
          <w:szCs w:val="22"/>
        </w:rPr>
        <w:t xml:space="preserve"> a </w:t>
      </w:r>
      <w:r w:rsidRPr="00893C05">
        <w:rPr>
          <w:kern w:val="22"/>
          <w:szCs w:val="22"/>
        </w:rPr>
        <w:t xml:space="preserve">décidé que sa seizième réunion (ainsi que la onzième réunion de la </w:t>
      </w:r>
      <w:r w:rsidR="00FD4F61" w:rsidRPr="00893C05">
        <w:rPr>
          <w:kern w:val="22"/>
          <w:szCs w:val="22"/>
        </w:rPr>
        <w:t>CP/MOP</w:t>
      </w:r>
      <w:r w:rsidRPr="00893C05">
        <w:rPr>
          <w:kern w:val="22"/>
          <w:szCs w:val="22"/>
        </w:rPr>
        <w:t xml:space="preserve"> et la cinquième réunion de la </w:t>
      </w:r>
      <w:r w:rsidR="00FD4F61" w:rsidRPr="00893C05">
        <w:rPr>
          <w:kern w:val="22"/>
          <w:szCs w:val="22"/>
        </w:rPr>
        <w:t>NP/MOP</w:t>
      </w:r>
      <w:r w:rsidRPr="00893C05">
        <w:rPr>
          <w:kern w:val="22"/>
          <w:szCs w:val="22"/>
        </w:rPr>
        <w:t xml:space="preserve">) se tiendrait en Turquie. </w:t>
      </w:r>
    </w:p>
    <w:p w14:paraId="30A1871C" w14:textId="05C50E40" w:rsidR="00CE1147" w:rsidRPr="00893C05" w:rsidRDefault="00F51102">
      <w:pPr>
        <w:pStyle w:val="Para1"/>
        <w:numPr>
          <w:ilvl w:val="0"/>
          <w:numId w:val="21"/>
        </w:numPr>
        <w:tabs>
          <w:tab w:val="clear" w:pos="360"/>
          <w:tab w:val="left" w:pos="720"/>
        </w:tabs>
        <w:kinsoku w:val="0"/>
        <w:overflowPunct w:val="0"/>
        <w:autoSpaceDE w:val="0"/>
        <w:autoSpaceDN w:val="0"/>
        <w:snapToGrid w:val="0"/>
        <w:rPr>
          <w:kern w:val="22"/>
          <w:szCs w:val="22"/>
          <w:lang w:eastAsia="en-CA"/>
        </w:rPr>
      </w:pPr>
      <w:r>
        <w:rPr>
          <w:kern w:val="22"/>
          <w:szCs w:val="22"/>
        </w:rPr>
        <w:t>Également</w:t>
      </w:r>
      <w:r w:rsidR="00000000" w:rsidRPr="00893C05">
        <w:rPr>
          <w:kern w:val="22"/>
          <w:szCs w:val="22"/>
        </w:rPr>
        <w:t xml:space="preserve"> dans sa </w:t>
      </w:r>
      <w:r w:rsidR="00870DA1" w:rsidRPr="00893C05">
        <w:rPr>
          <w:kern w:val="22"/>
          <w:szCs w:val="22"/>
        </w:rPr>
        <w:t>décision XIII/33</w:t>
      </w:r>
      <w:r w:rsidR="00000000" w:rsidRPr="00893C05">
        <w:rPr>
          <w:kern w:val="22"/>
          <w:szCs w:val="22"/>
        </w:rPr>
        <w:t xml:space="preserve">, </w:t>
      </w:r>
      <w:r w:rsidR="00F30A1E" w:rsidRPr="00893C05">
        <w:rPr>
          <w:kern w:val="22"/>
          <w:szCs w:val="22"/>
        </w:rPr>
        <w:t xml:space="preserve">la </w:t>
      </w:r>
      <w:r w:rsidR="00FD4F61" w:rsidRPr="00893C05">
        <w:rPr>
          <w:kern w:val="22"/>
          <w:szCs w:val="22"/>
        </w:rPr>
        <w:t>COP</w:t>
      </w:r>
      <w:r w:rsidR="00F30A1E" w:rsidRPr="00893C05">
        <w:rPr>
          <w:kern w:val="22"/>
          <w:szCs w:val="22"/>
        </w:rPr>
        <w:t xml:space="preserve"> a établi une rotation régionale pour sa présidence. En conséquence, la dix-septième réunion de la </w:t>
      </w:r>
      <w:r w:rsidR="00FD4F61" w:rsidRPr="00893C05">
        <w:rPr>
          <w:kern w:val="22"/>
          <w:szCs w:val="22"/>
        </w:rPr>
        <w:t>COP</w:t>
      </w:r>
      <w:r w:rsidR="00F30A1E" w:rsidRPr="00893C05">
        <w:rPr>
          <w:kern w:val="22"/>
          <w:szCs w:val="22"/>
        </w:rPr>
        <w:t xml:space="preserve">, ainsi que la douzième réunion de la </w:t>
      </w:r>
      <w:r w:rsidR="00FD4F61" w:rsidRPr="00893C05">
        <w:rPr>
          <w:kern w:val="22"/>
          <w:szCs w:val="22"/>
        </w:rPr>
        <w:t>CP/MOP</w:t>
      </w:r>
      <w:r w:rsidR="00F30A1E" w:rsidRPr="00893C05">
        <w:rPr>
          <w:kern w:val="22"/>
          <w:szCs w:val="22"/>
        </w:rPr>
        <w:t xml:space="preserve"> et la sixième réunion de la </w:t>
      </w:r>
      <w:r w:rsidR="00FD4F61" w:rsidRPr="00893C05">
        <w:rPr>
          <w:kern w:val="22"/>
          <w:szCs w:val="22"/>
        </w:rPr>
        <w:t>NP/MOP</w:t>
      </w:r>
      <w:r w:rsidR="00F30A1E" w:rsidRPr="00893C05">
        <w:rPr>
          <w:kern w:val="22"/>
          <w:szCs w:val="22"/>
        </w:rPr>
        <w:t>, devraient être accueillies par l'une des Parties de la région d'</w:t>
      </w:r>
      <w:r w:rsidR="00BF29D2" w:rsidRPr="00893C05">
        <w:rPr>
          <w:kern w:val="22"/>
          <w:szCs w:val="22"/>
        </w:rPr>
        <w:t>Europe</w:t>
      </w:r>
      <w:r w:rsidR="00F30A1E" w:rsidRPr="00893C05">
        <w:rPr>
          <w:kern w:val="22"/>
          <w:szCs w:val="22"/>
        </w:rPr>
        <w:t xml:space="preserve"> centrale et orientale. Dans ce contexte, les Parties intéressées de la région d'</w:t>
      </w:r>
      <w:r w:rsidR="00097C19" w:rsidRPr="00893C05">
        <w:rPr>
          <w:kern w:val="22"/>
          <w:szCs w:val="22"/>
        </w:rPr>
        <w:t>Europe</w:t>
      </w:r>
      <w:r w:rsidR="00F30A1E" w:rsidRPr="00893C05">
        <w:rPr>
          <w:kern w:val="22"/>
          <w:szCs w:val="22"/>
        </w:rPr>
        <w:t xml:space="preserve"> centrale et orientale sont invitées à notifier </w:t>
      </w:r>
      <w:r w:rsidR="006B7687">
        <w:rPr>
          <w:kern w:val="22"/>
          <w:szCs w:val="22"/>
        </w:rPr>
        <w:t>à la Secrétaire exécutive</w:t>
      </w:r>
      <w:r w:rsidR="00F30A1E" w:rsidRPr="00893C05">
        <w:rPr>
          <w:kern w:val="22"/>
          <w:szCs w:val="22"/>
        </w:rPr>
        <w:t xml:space="preserve"> leur </w:t>
      </w:r>
      <w:r>
        <w:rPr>
          <w:kern w:val="22"/>
          <w:szCs w:val="22"/>
        </w:rPr>
        <w:t>proposition</w:t>
      </w:r>
      <w:r w:rsidR="00F30A1E" w:rsidRPr="00893C05">
        <w:rPr>
          <w:kern w:val="22"/>
          <w:szCs w:val="22"/>
        </w:rPr>
        <w:t xml:space="preserve"> d'accueillir la dix-septième réunion de la </w:t>
      </w:r>
      <w:r w:rsidR="00FD4F61" w:rsidRPr="00893C05">
        <w:rPr>
          <w:kern w:val="22"/>
          <w:szCs w:val="22"/>
        </w:rPr>
        <w:t>COP</w:t>
      </w:r>
      <w:r w:rsidR="00F30A1E" w:rsidRPr="00893C05">
        <w:rPr>
          <w:kern w:val="22"/>
          <w:szCs w:val="22"/>
        </w:rPr>
        <w:t xml:space="preserve"> et les réunions </w:t>
      </w:r>
      <w:r>
        <w:rPr>
          <w:kern w:val="22"/>
          <w:szCs w:val="22"/>
        </w:rPr>
        <w:t>conjointes</w:t>
      </w:r>
      <w:r w:rsidR="00F30A1E" w:rsidRPr="00893C05">
        <w:rPr>
          <w:kern w:val="22"/>
          <w:szCs w:val="22"/>
        </w:rPr>
        <w:t xml:space="preserve"> des Parties aux Protocoles de Cartagena et de Nagoya.</w:t>
      </w:r>
    </w:p>
    <w:p w14:paraId="3FC91164" w14:textId="534A5869" w:rsidR="00CE1147" w:rsidRPr="00893C05" w:rsidRDefault="005B7CDB">
      <w:pPr>
        <w:pStyle w:val="Para1"/>
        <w:numPr>
          <w:ilvl w:val="0"/>
          <w:numId w:val="21"/>
        </w:numPr>
        <w:tabs>
          <w:tab w:val="clear" w:pos="360"/>
          <w:tab w:val="left" w:pos="720"/>
        </w:tabs>
        <w:kinsoku w:val="0"/>
        <w:overflowPunct w:val="0"/>
        <w:autoSpaceDE w:val="0"/>
        <w:autoSpaceDN w:val="0"/>
        <w:snapToGrid w:val="0"/>
        <w:rPr>
          <w:kern w:val="22"/>
          <w:szCs w:val="22"/>
          <w:lang w:eastAsia="en-CA"/>
        </w:rPr>
      </w:pPr>
      <w:r>
        <w:rPr>
          <w:kern w:val="22"/>
          <w:szCs w:val="22"/>
        </w:rPr>
        <w:t>Le SBI</w:t>
      </w:r>
      <w:r w:rsidR="00D3437E" w:rsidRPr="00893C05">
        <w:rPr>
          <w:kern w:val="22"/>
          <w:szCs w:val="22"/>
        </w:rPr>
        <w:t xml:space="preserve"> </w:t>
      </w:r>
      <w:r w:rsidR="00000000" w:rsidRPr="00893C05">
        <w:rPr>
          <w:kern w:val="22"/>
          <w:szCs w:val="22"/>
        </w:rPr>
        <w:t xml:space="preserve">a examiné cette question lors de sa troisième réunion et a </w:t>
      </w:r>
      <w:r w:rsidR="00F51102">
        <w:rPr>
          <w:kern w:val="22"/>
          <w:szCs w:val="22"/>
        </w:rPr>
        <w:t>élaboré</w:t>
      </w:r>
      <w:r w:rsidR="00000000" w:rsidRPr="00893C05">
        <w:rPr>
          <w:kern w:val="22"/>
          <w:szCs w:val="22"/>
        </w:rPr>
        <w:t xml:space="preserve"> la recommandation </w:t>
      </w:r>
      <w:r w:rsidR="007A2BB2" w:rsidRPr="00893C05">
        <w:rPr>
          <w:kern w:val="22"/>
          <w:szCs w:val="22"/>
        </w:rPr>
        <w:t xml:space="preserve">3/19. La </w:t>
      </w:r>
      <w:r w:rsidR="00FD4F61" w:rsidRPr="00893C05">
        <w:rPr>
          <w:kern w:val="22"/>
          <w:szCs w:val="22"/>
        </w:rPr>
        <w:t>COP</w:t>
      </w:r>
      <w:r w:rsidR="007A2BB2" w:rsidRPr="00893C05">
        <w:rPr>
          <w:kern w:val="22"/>
          <w:szCs w:val="22"/>
        </w:rPr>
        <w:t xml:space="preserve"> doit déterminer les dates de sa seizième réunion et de ses réunions futures sur la base de cette recommandation, reproduite dans la compilation des projets de décision (</w:t>
      </w:r>
      <w:r w:rsidR="007A2BB2" w:rsidRPr="00893C05">
        <w:rPr>
          <w:color w:val="000000"/>
          <w:kern w:val="22"/>
          <w:szCs w:val="22"/>
        </w:rPr>
        <w:t xml:space="preserve">CBD/COP/15/2). </w:t>
      </w:r>
      <w:r w:rsidR="007A2BB2" w:rsidRPr="00893C05">
        <w:rPr>
          <w:kern w:val="22"/>
          <w:szCs w:val="22"/>
        </w:rPr>
        <w:t xml:space="preserve">Si </w:t>
      </w:r>
      <w:r w:rsidR="00FD70AE" w:rsidRPr="00893C05">
        <w:rPr>
          <w:kern w:val="22"/>
          <w:szCs w:val="22"/>
        </w:rPr>
        <w:t xml:space="preserve">la </w:t>
      </w:r>
      <w:r w:rsidR="00FD4F61" w:rsidRPr="00893C05">
        <w:rPr>
          <w:kern w:val="22"/>
          <w:szCs w:val="22"/>
        </w:rPr>
        <w:t>COP</w:t>
      </w:r>
      <w:r w:rsidR="00FD70AE" w:rsidRPr="00893C05">
        <w:rPr>
          <w:kern w:val="22"/>
          <w:szCs w:val="22"/>
        </w:rPr>
        <w:t xml:space="preserve"> </w:t>
      </w:r>
      <w:r w:rsidR="007A2BB2" w:rsidRPr="00893C05">
        <w:rPr>
          <w:kern w:val="22"/>
          <w:szCs w:val="22"/>
        </w:rPr>
        <w:t xml:space="preserve">décide </w:t>
      </w:r>
      <w:r w:rsidR="007A2BB2" w:rsidRPr="00893C05">
        <w:rPr>
          <w:kern w:val="22"/>
          <w:szCs w:val="22"/>
        </w:rPr>
        <w:lastRenderedPageBreak/>
        <w:t xml:space="preserve">de continuer à tenir ses réunions </w:t>
      </w:r>
      <w:r w:rsidR="00FD70AE" w:rsidRPr="00893C05">
        <w:rPr>
          <w:kern w:val="22"/>
          <w:szCs w:val="22"/>
        </w:rPr>
        <w:t>tous les deux ans, la seizième réunion se tiendra au cours du second semestre de 2024, et la dix-septième réunion au cours du second semestre de 2026.</w:t>
      </w:r>
    </w:p>
    <w:p w14:paraId="1FAD0977" w14:textId="77777777" w:rsidR="00CE1147" w:rsidRPr="00893C05" w:rsidRDefault="00000000">
      <w:pPr>
        <w:keepNext/>
        <w:suppressLineNumbers/>
        <w:tabs>
          <w:tab w:val="left" w:pos="450"/>
        </w:tabs>
        <w:suppressAutoHyphens/>
        <w:kinsoku w:val="0"/>
        <w:overflowPunct w:val="0"/>
        <w:autoSpaceDE w:val="0"/>
        <w:autoSpaceDN w:val="0"/>
        <w:adjustRightInd w:val="0"/>
        <w:snapToGrid w:val="0"/>
        <w:spacing w:before="120" w:after="120"/>
        <w:jc w:val="center"/>
        <w:outlineLvl w:val="0"/>
        <w:rPr>
          <w:b/>
          <w:bCs/>
          <w:caps/>
          <w:snapToGrid w:val="0"/>
          <w:kern w:val="22"/>
          <w:szCs w:val="22"/>
        </w:rPr>
      </w:pPr>
      <w:r w:rsidRPr="00893C05">
        <w:rPr>
          <w:b/>
          <w:bCs/>
          <w:caps/>
          <w:snapToGrid w:val="0"/>
          <w:kern w:val="22"/>
          <w:szCs w:val="22"/>
        </w:rPr>
        <w:t xml:space="preserve">II. </w:t>
      </w:r>
      <w:r w:rsidRPr="00893C05">
        <w:rPr>
          <w:b/>
          <w:bCs/>
          <w:caps/>
          <w:snapToGrid w:val="0"/>
          <w:kern w:val="22"/>
          <w:szCs w:val="22"/>
        </w:rPr>
        <w:tab/>
        <w:t>RAPPORTS</w:t>
      </w:r>
    </w:p>
    <w:p w14:paraId="4C50CF6E" w14:textId="6F2CC0AE" w:rsidR="00CE1147" w:rsidRPr="00893C05" w:rsidRDefault="00000000">
      <w:pPr>
        <w:keepNext/>
        <w:suppressLineNumbers/>
        <w:tabs>
          <w:tab w:val="left" w:pos="810"/>
        </w:tabs>
        <w:suppressAutoHyphens/>
        <w:kinsoku w:val="0"/>
        <w:overflowPunct w:val="0"/>
        <w:autoSpaceDE w:val="0"/>
        <w:autoSpaceDN w:val="0"/>
        <w:adjustRightInd w:val="0"/>
        <w:snapToGrid w:val="0"/>
        <w:spacing w:before="240" w:after="120"/>
        <w:jc w:val="center"/>
        <w:outlineLvl w:val="1"/>
        <w:rPr>
          <w:b/>
          <w:bCs/>
          <w:snapToGrid w:val="0"/>
          <w:kern w:val="22"/>
          <w:szCs w:val="22"/>
        </w:rPr>
      </w:pPr>
      <w:r w:rsidRPr="00893C05">
        <w:rPr>
          <w:b/>
          <w:bCs/>
          <w:snapToGrid w:val="0"/>
          <w:kern w:val="22"/>
          <w:szCs w:val="22"/>
        </w:rPr>
        <w:t xml:space="preserve">Point 6. </w:t>
      </w:r>
      <w:r w:rsidRPr="00893C05">
        <w:rPr>
          <w:b/>
          <w:bCs/>
          <w:snapToGrid w:val="0"/>
          <w:kern w:val="22"/>
          <w:szCs w:val="22"/>
        </w:rPr>
        <w:tab/>
      </w:r>
      <w:r w:rsidR="006B7687" w:rsidRPr="006B7687">
        <w:rPr>
          <w:b/>
          <w:bCs/>
          <w:snapToGrid w:val="0"/>
          <w:kern w:val="22"/>
          <w:szCs w:val="22"/>
        </w:rPr>
        <w:t>Rapports des réunions intersessions et des réunions régionales préparatoire</w:t>
      </w:r>
    </w:p>
    <w:p w14:paraId="53328773" w14:textId="22B72288" w:rsidR="00CE1147" w:rsidRPr="00893C05" w:rsidRDefault="00000000">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893C05">
        <w:rPr>
          <w:snapToGrid w:val="0"/>
          <w:kern w:val="22"/>
          <w:szCs w:val="22"/>
        </w:rPr>
        <w:t xml:space="preserve">Au titre de ce point, le Président informera la </w:t>
      </w:r>
      <w:r w:rsidR="00FD4F61" w:rsidRPr="00893C05">
        <w:rPr>
          <w:snapToGrid w:val="0"/>
          <w:kern w:val="22"/>
          <w:szCs w:val="22"/>
        </w:rPr>
        <w:t>COP</w:t>
      </w:r>
      <w:r w:rsidRPr="00893C05">
        <w:rPr>
          <w:snapToGrid w:val="0"/>
          <w:kern w:val="22"/>
          <w:szCs w:val="22"/>
        </w:rPr>
        <w:t xml:space="preserve"> des réunions des organes subsidiaires tenues pendant la période intersessions et des rapports correspondants, étant entendu que les questions de fond qui en découlent seront examinées au titre du point approprié de l'ordre du jour.</w:t>
      </w:r>
    </w:p>
    <w:p w14:paraId="54833479" w14:textId="76094126" w:rsidR="00CE1147" w:rsidRPr="00893C05" w:rsidRDefault="00000000">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893C05">
        <w:rPr>
          <w:snapToGrid w:val="0"/>
          <w:kern w:val="22"/>
          <w:szCs w:val="22"/>
        </w:rPr>
        <w:t xml:space="preserve">Les rapports suivants ont été présentés à la </w:t>
      </w:r>
      <w:r w:rsidR="00FD4F61" w:rsidRPr="00893C05">
        <w:rPr>
          <w:snapToGrid w:val="0"/>
          <w:kern w:val="22"/>
          <w:szCs w:val="22"/>
        </w:rPr>
        <w:t>COP</w:t>
      </w:r>
      <w:r w:rsidRPr="00893C05">
        <w:rPr>
          <w:snapToGrid w:val="0"/>
          <w:kern w:val="22"/>
          <w:szCs w:val="22"/>
        </w:rPr>
        <w:t xml:space="preserve"> </w:t>
      </w:r>
      <w:r w:rsidR="00002BAD" w:rsidRPr="00893C05">
        <w:rPr>
          <w:snapToGrid w:val="0"/>
          <w:kern w:val="22"/>
          <w:szCs w:val="22"/>
        </w:rPr>
        <w:t>lors de la première partie de sa quinzième réunion</w:t>
      </w:r>
      <w:r w:rsidR="00F51102">
        <w:rPr>
          <w:snapToGrid w:val="0"/>
          <w:kern w:val="22"/>
          <w:szCs w:val="22"/>
        </w:rPr>
        <w:t> </w:t>
      </w:r>
      <w:r w:rsidR="00002BAD" w:rsidRPr="00893C05">
        <w:rPr>
          <w:snapToGrid w:val="0"/>
          <w:kern w:val="22"/>
          <w:szCs w:val="22"/>
        </w:rPr>
        <w:t xml:space="preserve">: </w:t>
      </w:r>
    </w:p>
    <w:p w14:paraId="4880DCCC" w14:textId="66B61241" w:rsidR="00CE1147" w:rsidRPr="00893C05" w:rsidRDefault="007B00CD">
      <w:pPr>
        <w:pStyle w:val="Paragraphedeliste"/>
        <w:numPr>
          <w:ilvl w:val="1"/>
          <w:numId w:val="20"/>
        </w:numPr>
        <w:suppressLineNumbers/>
        <w:tabs>
          <w:tab w:val="left" w:pos="450"/>
          <w:tab w:val="left" w:pos="720"/>
        </w:tabs>
        <w:suppressAutoHyphens/>
        <w:kinsoku w:val="0"/>
        <w:overflowPunct w:val="0"/>
        <w:autoSpaceDE w:val="0"/>
        <w:autoSpaceDN w:val="0"/>
        <w:adjustRightInd w:val="0"/>
        <w:snapToGrid w:val="0"/>
        <w:spacing w:before="120" w:after="120"/>
        <w:ind w:left="130" w:firstLine="579"/>
        <w:contextualSpacing w:val="0"/>
        <w:rPr>
          <w:snapToGrid w:val="0"/>
          <w:kern w:val="22"/>
          <w:szCs w:val="22"/>
        </w:rPr>
      </w:pPr>
      <w:r w:rsidRPr="00893C05">
        <w:rPr>
          <w:snapToGrid w:val="0"/>
          <w:kern w:val="22"/>
          <w:szCs w:val="22"/>
        </w:rPr>
        <w:t>Rapport du Groupe de travail spécial intersessions à composition non limitée sur l'article 8</w:t>
      </w:r>
      <w:r w:rsidR="00F51102">
        <w:rPr>
          <w:snapToGrid w:val="0"/>
          <w:kern w:val="22"/>
          <w:szCs w:val="22"/>
        </w:rPr>
        <w:t xml:space="preserve"> </w:t>
      </w:r>
      <w:r w:rsidRPr="00893C05">
        <w:rPr>
          <w:snapToGrid w:val="0"/>
          <w:kern w:val="22"/>
          <w:szCs w:val="22"/>
        </w:rPr>
        <w:t xml:space="preserve">j) et les dispositions connexes de la Convention </w:t>
      </w:r>
      <w:r w:rsidR="003B7C04" w:rsidRPr="00893C05">
        <w:rPr>
          <w:snapToGrid w:val="0"/>
          <w:kern w:val="22"/>
          <w:szCs w:val="22"/>
        </w:rPr>
        <w:t xml:space="preserve">sur sa onzième réunion ; </w:t>
      </w:r>
    </w:p>
    <w:p w14:paraId="12A36BF5" w14:textId="4109C8F6" w:rsidR="00CE1147" w:rsidRPr="00893C05" w:rsidRDefault="00000000">
      <w:pPr>
        <w:pStyle w:val="Paragraphedeliste"/>
        <w:numPr>
          <w:ilvl w:val="1"/>
          <w:numId w:val="20"/>
        </w:numPr>
        <w:suppressLineNumbers/>
        <w:tabs>
          <w:tab w:val="left" w:pos="450"/>
          <w:tab w:val="left" w:pos="720"/>
        </w:tabs>
        <w:suppressAutoHyphens/>
        <w:kinsoku w:val="0"/>
        <w:overflowPunct w:val="0"/>
        <w:autoSpaceDE w:val="0"/>
        <w:autoSpaceDN w:val="0"/>
        <w:adjustRightInd w:val="0"/>
        <w:snapToGrid w:val="0"/>
        <w:spacing w:before="120" w:after="120"/>
        <w:ind w:left="130" w:firstLine="579"/>
        <w:contextualSpacing w:val="0"/>
        <w:rPr>
          <w:snapToGrid w:val="0"/>
          <w:kern w:val="22"/>
          <w:szCs w:val="22"/>
        </w:rPr>
      </w:pPr>
      <w:r w:rsidRPr="00893C05">
        <w:rPr>
          <w:snapToGrid w:val="0"/>
          <w:kern w:val="22"/>
          <w:szCs w:val="22"/>
        </w:rPr>
        <w:t xml:space="preserve">Rapport </w:t>
      </w:r>
      <w:r w:rsidR="005B7CDB">
        <w:rPr>
          <w:snapToGrid w:val="0"/>
          <w:kern w:val="22"/>
          <w:szCs w:val="22"/>
        </w:rPr>
        <w:t>du SBSTTA</w:t>
      </w:r>
      <w:r w:rsidR="007B00CD" w:rsidRPr="00893C05">
        <w:rPr>
          <w:snapToGrid w:val="0"/>
          <w:kern w:val="22"/>
          <w:szCs w:val="22"/>
        </w:rPr>
        <w:t xml:space="preserve"> </w:t>
      </w:r>
      <w:r w:rsidR="003B7C04" w:rsidRPr="00893C05">
        <w:rPr>
          <w:snapToGrid w:val="0"/>
          <w:kern w:val="22"/>
          <w:szCs w:val="22"/>
        </w:rPr>
        <w:t xml:space="preserve">sur sa vingt-troisième réunion </w:t>
      </w:r>
      <w:r w:rsidR="00DF1073" w:rsidRPr="00893C05">
        <w:rPr>
          <w:snapToGrid w:val="0"/>
          <w:kern w:val="22"/>
          <w:szCs w:val="22"/>
        </w:rPr>
        <w:t xml:space="preserve">et la première partie de sa vingt-quatrième </w:t>
      </w:r>
      <w:r w:rsidR="007B00CD" w:rsidRPr="00893C05">
        <w:rPr>
          <w:snapToGrid w:val="0"/>
          <w:kern w:val="22"/>
          <w:szCs w:val="22"/>
        </w:rPr>
        <w:t xml:space="preserve">réunion ; </w:t>
      </w:r>
    </w:p>
    <w:p w14:paraId="2271546C" w14:textId="12E28610" w:rsidR="00CE1147" w:rsidRPr="00893C05" w:rsidRDefault="00000000">
      <w:pPr>
        <w:pStyle w:val="Paragraphedeliste"/>
        <w:numPr>
          <w:ilvl w:val="1"/>
          <w:numId w:val="20"/>
        </w:numPr>
        <w:suppressLineNumbers/>
        <w:tabs>
          <w:tab w:val="left" w:pos="450"/>
          <w:tab w:val="left" w:pos="720"/>
        </w:tabs>
        <w:suppressAutoHyphens/>
        <w:kinsoku w:val="0"/>
        <w:overflowPunct w:val="0"/>
        <w:autoSpaceDE w:val="0"/>
        <w:autoSpaceDN w:val="0"/>
        <w:adjustRightInd w:val="0"/>
        <w:snapToGrid w:val="0"/>
        <w:spacing w:before="120" w:after="120"/>
        <w:ind w:left="130" w:firstLine="579"/>
        <w:contextualSpacing w:val="0"/>
        <w:rPr>
          <w:snapToGrid w:val="0"/>
          <w:kern w:val="22"/>
          <w:szCs w:val="22"/>
        </w:rPr>
      </w:pPr>
      <w:r w:rsidRPr="00893C05">
        <w:rPr>
          <w:snapToGrid w:val="0"/>
          <w:kern w:val="22"/>
          <w:szCs w:val="22"/>
        </w:rPr>
        <w:t xml:space="preserve">Rapport </w:t>
      </w:r>
      <w:r w:rsidR="005B7CDB">
        <w:rPr>
          <w:snapToGrid w:val="0"/>
          <w:kern w:val="22"/>
          <w:szCs w:val="22"/>
        </w:rPr>
        <w:t>du SBI</w:t>
      </w:r>
      <w:r w:rsidR="00F64AFC" w:rsidRPr="00893C05">
        <w:rPr>
          <w:snapToGrid w:val="0"/>
          <w:kern w:val="22"/>
          <w:szCs w:val="22"/>
        </w:rPr>
        <w:t xml:space="preserve"> </w:t>
      </w:r>
      <w:r w:rsidR="00ED372C" w:rsidRPr="00893C05">
        <w:rPr>
          <w:snapToGrid w:val="0"/>
          <w:kern w:val="22"/>
          <w:szCs w:val="22"/>
        </w:rPr>
        <w:t xml:space="preserve">sur la partie I de sa troisième réunion </w:t>
      </w:r>
      <w:r w:rsidR="00AA2126" w:rsidRPr="00893C05">
        <w:rPr>
          <w:snapToGrid w:val="0"/>
          <w:kern w:val="22"/>
          <w:szCs w:val="22"/>
        </w:rPr>
        <w:t>;</w:t>
      </w:r>
    </w:p>
    <w:p w14:paraId="70C07279" w14:textId="3A9BE95B" w:rsidR="00CE1147" w:rsidRPr="00893C05" w:rsidRDefault="00000000">
      <w:pPr>
        <w:pStyle w:val="Paragraphedeliste"/>
        <w:numPr>
          <w:ilvl w:val="1"/>
          <w:numId w:val="20"/>
        </w:numPr>
        <w:suppressLineNumbers/>
        <w:tabs>
          <w:tab w:val="left" w:pos="450"/>
          <w:tab w:val="left" w:pos="720"/>
        </w:tabs>
        <w:suppressAutoHyphens/>
        <w:kinsoku w:val="0"/>
        <w:overflowPunct w:val="0"/>
        <w:autoSpaceDE w:val="0"/>
        <w:autoSpaceDN w:val="0"/>
        <w:adjustRightInd w:val="0"/>
        <w:snapToGrid w:val="0"/>
        <w:spacing w:before="120" w:after="120"/>
        <w:ind w:left="130" w:firstLine="579"/>
        <w:contextualSpacing w:val="0"/>
        <w:rPr>
          <w:snapToGrid w:val="0"/>
          <w:kern w:val="22"/>
          <w:szCs w:val="22"/>
        </w:rPr>
      </w:pPr>
      <w:r w:rsidRPr="00893C05">
        <w:rPr>
          <w:snapToGrid w:val="0"/>
          <w:kern w:val="22"/>
          <w:szCs w:val="22"/>
        </w:rPr>
        <w:t xml:space="preserve">Rapports </w:t>
      </w:r>
      <w:r w:rsidR="00864098" w:rsidRPr="00893C05">
        <w:rPr>
          <w:snapToGrid w:val="0"/>
          <w:kern w:val="22"/>
          <w:szCs w:val="22"/>
        </w:rPr>
        <w:t xml:space="preserve">du </w:t>
      </w:r>
      <w:r w:rsidR="007B00CD" w:rsidRPr="00893C05">
        <w:rPr>
          <w:snapToGrid w:val="0"/>
          <w:kern w:val="22"/>
          <w:szCs w:val="22"/>
        </w:rPr>
        <w:t xml:space="preserve">Groupe de travail à composition non limitée sur le cadre mondial de la biodiversité pour l'après-2020 </w:t>
      </w:r>
      <w:r w:rsidR="00ED372C" w:rsidRPr="00893C05">
        <w:rPr>
          <w:snapToGrid w:val="0"/>
          <w:kern w:val="22"/>
          <w:szCs w:val="22"/>
        </w:rPr>
        <w:t>sur sa première</w:t>
      </w:r>
      <w:r w:rsidR="00BA5494">
        <w:rPr>
          <w:snapToGrid w:val="0"/>
          <w:kern w:val="22"/>
          <w:szCs w:val="22"/>
        </w:rPr>
        <w:t xml:space="preserve"> et</w:t>
      </w:r>
      <w:r w:rsidR="00ED372C" w:rsidRPr="00893C05">
        <w:rPr>
          <w:snapToGrid w:val="0"/>
          <w:kern w:val="22"/>
          <w:szCs w:val="22"/>
        </w:rPr>
        <w:t xml:space="preserve"> deuxième</w:t>
      </w:r>
      <w:r w:rsidR="00BA5494">
        <w:rPr>
          <w:snapToGrid w:val="0"/>
          <w:kern w:val="22"/>
          <w:szCs w:val="22"/>
        </w:rPr>
        <w:t xml:space="preserve"> réunion</w:t>
      </w:r>
      <w:r w:rsidR="00ED372C" w:rsidRPr="00893C05">
        <w:rPr>
          <w:snapToGrid w:val="0"/>
          <w:kern w:val="22"/>
          <w:szCs w:val="22"/>
        </w:rPr>
        <w:t xml:space="preserve"> et </w:t>
      </w:r>
      <w:r w:rsidR="00BA5494">
        <w:rPr>
          <w:snapToGrid w:val="0"/>
          <w:kern w:val="22"/>
          <w:szCs w:val="22"/>
        </w:rPr>
        <w:t xml:space="preserve">sur </w:t>
      </w:r>
      <w:r w:rsidR="00ED372C" w:rsidRPr="00893C05">
        <w:rPr>
          <w:snapToGrid w:val="0"/>
          <w:kern w:val="22"/>
          <w:szCs w:val="22"/>
        </w:rPr>
        <w:t>a partie I de sa troisième réunion</w:t>
      </w:r>
      <w:r w:rsidR="007B00CD" w:rsidRPr="00893C05">
        <w:rPr>
          <w:snapToGrid w:val="0"/>
          <w:kern w:val="22"/>
          <w:szCs w:val="22"/>
        </w:rPr>
        <w:t xml:space="preserve">. </w:t>
      </w:r>
    </w:p>
    <w:p w14:paraId="21F4717D" w14:textId="77777777" w:rsidR="00CE1147" w:rsidRPr="00893C05" w:rsidRDefault="00000000">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893C05">
        <w:rPr>
          <w:snapToGrid w:val="0"/>
          <w:kern w:val="22"/>
          <w:szCs w:val="22"/>
        </w:rPr>
        <w:t xml:space="preserve">Les rapports qui seront présentés lors de la </w:t>
      </w:r>
      <w:r w:rsidR="00864098" w:rsidRPr="00893C05">
        <w:rPr>
          <w:snapToGrid w:val="0"/>
          <w:kern w:val="22"/>
          <w:szCs w:val="22"/>
        </w:rPr>
        <w:t xml:space="preserve">partie II de la quinzième </w:t>
      </w:r>
      <w:r w:rsidRPr="00893C05">
        <w:rPr>
          <w:snapToGrid w:val="0"/>
          <w:kern w:val="22"/>
          <w:szCs w:val="22"/>
        </w:rPr>
        <w:t>réunion sont les suivants :</w:t>
      </w:r>
    </w:p>
    <w:p w14:paraId="39B280AF" w14:textId="5EE0A335" w:rsidR="00CE1147" w:rsidRPr="00893C05" w:rsidRDefault="00000000" w:rsidP="00F51102">
      <w:pPr>
        <w:pStyle w:val="Paragraphedeliste"/>
        <w:numPr>
          <w:ilvl w:val="1"/>
          <w:numId w:val="20"/>
        </w:numPr>
        <w:suppressLineNumbers/>
        <w:tabs>
          <w:tab w:val="left" w:pos="450"/>
          <w:tab w:val="left" w:pos="720"/>
        </w:tabs>
        <w:suppressAutoHyphens/>
        <w:kinsoku w:val="0"/>
        <w:overflowPunct w:val="0"/>
        <w:autoSpaceDE w:val="0"/>
        <w:autoSpaceDN w:val="0"/>
        <w:adjustRightInd w:val="0"/>
        <w:snapToGrid w:val="0"/>
        <w:spacing w:before="120" w:after="120"/>
        <w:ind w:left="130" w:firstLine="579"/>
        <w:contextualSpacing w:val="0"/>
        <w:rPr>
          <w:snapToGrid w:val="0"/>
          <w:kern w:val="22"/>
          <w:szCs w:val="22"/>
        </w:rPr>
      </w:pPr>
      <w:r w:rsidRPr="00893C05">
        <w:rPr>
          <w:snapToGrid w:val="0"/>
          <w:kern w:val="22"/>
          <w:szCs w:val="22"/>
        </w:rPr>
        <w:t xml:space="preserve">Rapport </w:t>
      </w:r>
      <w:r w:rsidR="005B7CDB">
        <w:rPr>
          <w:snapToGrid w:val="0"/>
          <w:kern w:val="22"/>
          <w:szCs w:val="22"/>
        </w:rPr>
        <w:t>du SBSTTA</w:t>
      </w:r>
      <w:r w:rsidR="00807402" w:rsidRPr="00893C05">
        <w:rPr>
          <w:snapToGrid w:val="0"/>
          <w:kern w:val="22"/>
          <w:szCs w:val="22"/>
        </w:rPr>
        <w:t xml:space="preserve"> sur</w:t>
      </w:r>
      <w:r w:rsidRPr="00893C05">
        <w:rPr>
          <w:snapToGrid w:val="0"/>
          <w:kern w:val="22"/>
          <w:szCs w:val="22"/>
        </w:rPr>
        <w:t xml:space="preserve"> sa vingt-quatrième réunion </w:t>
      </w:r>
      <w:r w:rsidR="00D77560" w:rsidRPr="00893C05">
        <w:rPr>
          <w:snapToGrid w:val="0"/>
          <w:kern w:val="22"/>
          <w:szCs w:val="22"/>
        </w:rPr>
        <w:t>(CBD/SBSTTA/24/12</w:t>
      </w:r>
      <w:r w:rsidR="00884632" w:rsidRPr="00893C05">
        <w:rPr>
          <w:snapToGrid w:val="0"/>
          <w:kern w:val="22"/>
          <w:szCs w:val="22"/>
        </w:rPr>
        <w:t xml:space="preserve">) </w:t>
      </w:r>
      <w:r w:rsidR="00D77560" w:rsidRPr="00893C05">
        <w:rPr>
          <w:snapToGrid w:val="0"/>
          <w:kern w:val="22"/>
          <w:szCs w:val="22"/>
        </w:rPr>
        <w:t>;</w:t>
      </w:r>
    </w:p>
    <w:p w14:paraId="0FFF7CDD" w14:textId="3A469A35" w:rsidR="00CE1147" w:rsidRPr="00893C05" w:rsidRDefault="00000000" w:rsidP="00F51102">
      <w:pPr>
        <w:pStyle w:val="Paragraphedeliste"/>
        <w:numPr>
          <w:ilvl w:val="1"/>
          <w:numId w:val="20"/>
        </w:numPr>
        <w:suppressLineNumbers/>
        <w:tabs>
          <w:tab w:val="left" w:pos="450"/>
          <w:tab w:val="left" w:pos="720"/>
        </w:tabs>
        <w:suppressAutoHyphens/>
        <w:kinsoku w:val="0"/>
        <w:overflowPunct w:val="0"/>
        <w:autoSpaceDE w:val="0"/>
        <w:autoSpaceDN w:val="0"/>
        <w:adjustRightInd w:val="0"/>
        <w:snapToGrid w:val="0"/>
        <w:spacing w:before="120" w:after="120"/>
        <w:ind w:left="130" w:firstLine="579"/>
        <w:contextualSpacing w:val="0"/>
        <w:rPr>
          <w:snapToGrid w:val="0"/>
          <w:kern w:val="22"/>
          <w:szCs w:val="22"/>
        </w:rPr>
      </w:pPr>
      <w:r w:rsidRPr="00893C05">
        <w:rPr>
          <w:snapToGrid w:val="0"/>
          <w:kern w:val="22"/>
          <w:szCs w:val="22"/>
        </w:rPr>
        <w:t xml:space="preserve">Rapport </w:t>
      </w:r>
      <w:r w:rsidR="005B7CDB">
        <w:rPr>
          <w:snapToGrid w:val="0"/>
          <w:kern w:val="22"/>
          <w:szCs w:val="22"/>
        </w:rPr>
        <w:t>du SBI</w:t>
      </w:r>
      <w:r w:rsidR="009C3F87" w:rsidRPr="00893C05">
        <w:rPr>
          <w:snapToGrid w:val="0"/>
          <w:kern w:val="22"/>
          <w:szCs w:val="22"/>
        </w:rPr>
        <w:t xml:space="preserve"> </w:t>
      </w:r>
      <w:r w:rsidRPr="00893C05">
        <w:rPr>
          <w:snapToGrid w:val="0"/>
          <w:kern w:val="22"/>
          <w:szCs w:val="22"/>
        </w:rPr>
        <w:t xml:space="preserve">sur sa troisième réunion </w:t>
      </w:r>
      <w:r w:rsidR="009C3F87" w:rsidRPr="00893C05">
        <w:rPr>
          <w:snapToGrid w:val="0"/>
          <w:kern w:val="22"/>
          <w:szCs w:val="22"/>
        </w:rPr>
        <w:t>(CBD/SBI/3/21</w:t>
      </w:r>
      <w:r w:rsidR="00CB62A9" w:rsidRPr="00893C05">
        <w:rPr>
          <w:snapToGrid w:val="0"/>
          <w:kern w:val="22"/>
          <w:szCs w:val="22"/>
        </w:rPr>
        <w:t>) ;</w:t>
      </w:r>
    </w:p>
    <w:p w14:paraId="5765E21B" w14:textId="77777777" w:rsidR="00CE1147" w:rsidRPr="00893C05" w:rsidRDefault="00F97D1F" w:rsidP="00F51102">
      <w:pPr>
        <w:pStyle w:val="Paragraphedeliste"/>
        <w:numPr>
          <w:ilvl w:val="1"/>
          <w:numId w:val="20"/>
        </w:numPr>
        <w:suppressLineNumbers/>
        <w:tabs>
          <w:tab w:val="left" w:pos="450"/>
          <w:tab w:val="left" w:pos="720"/>
        </w:tabs>
        <w:suppressAutoHyphens/>
        <w:kinsoku w:val="0"/>
        <w:overflowPunct w:val="0"/>
        <w:autoSpaceDE w:val="0"/>
        <w:autoSpaceDN w:val="0"/>
        <w:adjustRightInd w:val="0"/>
        <w:snapToGrid w:val="0"/>
        <w:spacing w:before="120" w:after="120"/>
        <w:ind w:left="130" w:firstLine="579"/>
        <w:contextualSpacing w:val="0"/>
        <w:rPr>
          <w:snapToGrid w:val="0"/>
          <w:kern w:val="22"/>
          <w:szCs w:val="22"/>
        </w:rPr>
      </w:pPr>
      <w:r w:rsidRPr="00893C05">
        <w:rPr>
          <w:snapToGrid w:val="0"/>
          <w:kern w:val="22"/>
          <w:szCs w:val="22"/>
        </w:rPr>
        <w:t xml:space="preserve">Rapports </w:t>
      </w:r>
      <w:r w:rsidR="00000000" w:rsidRPr="00893C05">
        <w:rPr>
          <w:snapToGrid w:val="0"/>
          <w:kern w:val="22"/>
          <w:szCs w:val="22"/>
        </w:rPr>
        <w:t xml:space="preserve">du </w:t>
      </w:r>
      <w:r w:rsidR="007B00CD" w:rsidRPr="00893C05">
        <w:rPr>
          <w:snapToGrid w:val="0"/>
          <w:kern w:val="22"/>
          <w:szCs w:val="22"/>
        </w:rPr>
        <w:t xml:space="preserve">Groupe de travail à composition non limitée sur le cadre mondial de la biodiversité pour l'après-2020 </w:t>
      </w:r>
      <w:r w:rsidR="00000000" w:rsidRPr="00893C05">
        <w:rPr>
          <w:snapToGrid w:val="0"/>
          <w:kern w:val="22"/>
          <w:szCs w:val="22"/>
        </w:rPr>
        <w:t xml:space="preserve">sur sa troisième réunion </w:t>
      </w:r>
      <w:r w:rsidR="00A3381A" w:rsidRPr="00893C05">
        <w:rPr>
          <w:snapToGrid w:val="0"/>
          <w:kern w:val="22"/>
          <w:szCs w:val="22"/>
        </w:rPr>
        <w:t>(</w:t>
      </w:r>
      <w:r w:rsidR="0029069C" w:rsidRPr="00F51102">
        <w:t>CBD/WG2020/3/7</w:t>
      </w:r>
      <w:r w:rsidR="0043707D" w:rsidRPr="00F51102">
        <w:t>)</w:t>
      </w:r>
      <w:r w:rsidR="0029069C" w:rsidRPr="00F51102">
        <w:t xml:space="preserve">, </w:t>
      </w:r>
      <w:r w:rsidR="00E41240" w:rsidRPr="00893C05">
        <w:rPr>
          <w:snapToGrid w:val="0"/>
          <w:kern w:val="22"/>
          <w:szCs w:val="22"/>
        </w:rPr>
        <w:t xml:space="preserve">sa </w:t>
      </w:r>
      <w:r w:rsidR="007130D3" w:rsidRPr="00893C05">
        <w:rPr>
          <w:snapToGrid w:val="0"/>
          <w:kern w:val="22"/>
          <w:szCs w:val="22"/>
        </w:rPr>
        <w:t xml:space="preserve">quatrième réunion </w:t>
      </w:r>
      <w:r w:rsidR="00A3381A" w:rsidRPr="00F51102">
        <w:t>(CBD/WG2020/4/4</w:t>
      </w:r>
      <w:r w:rsidRPr="00F51102">
        <w:t xml:space="preserve">) et sa cinquième </w:t>
      </w:r>
      <w:r w:rsidR="000E07BF" w:rsidRPr="00F51102">
        <w:t xml:space="preserve">réunion </w:t>
      </w:r>
      <w:r w:rsidRPr="00F51102">
        <w:t>(CBD/WG2020/5/--)</w:t>
      </w:r>
      <w:r w:rsidR="006E5A71" w:rsidRPr="00F51102">
        <w:t>.</w:t>
      </w:r>
      <w:r w:rsidR="000E07BF" w:rsidRPr="00F51102">
        <w:footnoteReference w:id="6"/>
      </w:r>
    </w:p>
    <w:p w14:paraId="7AA00C02" w14:textId="56AE3CDC" w:rsidR="00CE1147" w:rsidRPr="00893C05" w:rsidRDefault="00000000">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sidRPr="00893C05">
        <w:rPr>
          <w:snapToGrid w:val="0"/>
          <w:kern w:val="22"/>
          <w:szCs w:val="22"/>
        </w:rPr>
        <w:t xml:space="preserve">Les groupes régionaux souhaiteront peut-être faire rapport à la </w:t>
      </w:r>
      <w:r w:rsidR="00FD4F61" w:rsidRPr="00893C05">
        <w:rPr>
          <w:snapToGrid w:val="0"/>
          <w:kern w:val="22"/>
          <w:szCs w:val="22"/>
        </w:rPr>
        <w:t>COP</w:t>
      </w:r>
      <w:r w:rsidRPr="00893C05">
        <w:rPr>
          <w:snapToGrid w:val="0"/>
          <w:kern w:val="22"/>
          <w:szCs w:val="22"/>
        </w:rPr>
        <w:t xml:space="preserve"> sur les résultats de toute réunion préparatoire régionale qui se tiendra</w:t>
      </w:r>
      <w:r w:rsidR="00BA5494">
        <w:rPr>
          <w:snapToGrid w:val="0"/>
          <w:kern w:val="22"/>
          <w:szCs w:val="22"/>
        </w:rPr>
        <w:t>it</w:t>
      </w:r>
      <w:r w:rsidRPr="00893C05">
        <w:rPr>
          <w:snapToGrid w:val="0"/>
          <w:kern w:val="22"/>
          <w:szCs w:val="22"/>
        </w:rPr>
        <w:t xml:space="preserve"> avant la quinzième réunion de la </w:t>
      </w:r>
      <w:r w:rsidR="00FD4F61" w:rsidRPr="00893C05">
        <w:rPr>
          <w:snapToGrid w:val="0"/>
          <w:kern w:val="22"/>
          <w:szCs w:val="22"/>
        </w:rPr>
        <w:t>COP</w:t>
      </w:r>
      <w:r w:rsidRPr="00893C05">
        <w:rPr>
          <w:snapToGrid w:val="0"/>
          <w:kern w:val="22"/>
          <w:szCs w:val="22"/>
        </w:rPr>
        <w:t>.</w:t>
      </w:r>
    </w:p>
    <w:p w14:paraId="68F99FA3" w14:textId="77777777" w:rsidR="00CE1147" w:rsidRPr="00893C05" w:rsidRDefault="00000000">
      <w:pPr>
        <w:keepNext/>
        <w:suppressLineNumbers/>
        <w:suppressAutoHyphens/>
        <w:kinsoku w:val="0"/>
        <w:overflowPunct w:val="0"/>
        <w:autoSpaceDE w:val="0"/>
        <w:autoSpaceDN w:val="0"/>
        <w:adjustRightInd w:val="0"/>
        <w:snapToGrid w:val="0"/>
        <w:spacing w:before="240" w:after="120"/>
        <w:jc w:val="center"/>
        <w:outlineLvl w:val="0"/>
        <w:rPr>
          <w:b/>
          <w:bCs/>
          <w:snapToGrid w:val="0"/>
          <w:kern w:val="22"/>
          <w:szCs w:val="22"/>
        </w:rPr>
      </w:pPr>
      <w:r w:rsidRPr="00893C05">
        <w:rPr>
          <w:b/>
          <w:bCs/>
          <w:snapToGrid w:val="0"/>
          <w:kern w:val="22"/>
          <w:szCs w:val="22"/>
        </w:rPr>
        <w:t>III.</w:t>
      </w:r>
      <w:r w:rsidR="007C79CF" w:rsidRPr="00893C05">
        <w:rPr>
          <w:b/>
          <w:bCs/>
          <w:snapToGrid w:val="0"/>
          <w:kern w:val="22"/>
          <w:szCs w:val="22"/>
        </w:rPr>
        <w:tab/>
      </w:r>
      <w:r w:rsidRPr="00893C05">
        <w:rPr>
          <w:b/>
          <w:bCs/>
          <w:snapToGrid w:val="0"/>
          <w:kern w:val="22"/>
          <w:szCs w:val="22"/>
        </w:rPr>
        <w:t>ADMINISTRATION ET BUDGET</w:t>
      </w:r>
    </w:p>
    <w:p w14:paraId="4B6E143E" w14:textId="77777777" w:rsidR="00CE1147" w:rsidRPr="00893C05" w:rsidRDefault="00000000">
      <w:pPr>
        <w:keepNext/>
        <w:suppressLineNumbers/>
        <w:tabs>
          <w:tab w:val="left" w:pos="810"/>
        </w:tabs>
        <w:suppressAutoHyphens/>
        <w:kinsoku w:val="0"/>
        <w:overflowPunct w:val="0"/>
        <w:autoSpaceDE w:val="0"/>
        <w:autoSpaceDN w:val="0"/>
        <w:adjustRightInd w:val="0"/>
        <w:snapToGrid w:val="0"/>
        <w:spacing w:before="240" w:after="120"/>
        <w:jc w:val="center"/>
        <w:outlineLvl w:val="1"/>
        <w:rPr>
          <w:snapToGrid w:val="0"/>
          <w:kern w:val="22"/>
          <w:szCs w:val="22"/>
        </w:rPr>
      </w:pPr>
      <w:r w:rsidRPr="00893C05">
        <w:rPr>
          <w:b/>
          <w:bCs/>
          <w:snapToGrid w:val="0"/>
          <w:kern w:val="22"/>
          <w:szCs w:val="22"/>
        </w:rPr>
        <w:t xml:space="preserve">Point 7. </w:t>
      </w:r>
      <w:r w:rsidRPr="00893C05">
        <w:rPr>
          <w:b/>
          <w:bCs/>
          <w:snapToGrid w:val="0"/>
          <w:kern w:val="22"/>
          <w:szCs w:val="22"/>
        </w:rPr>
        <w:tab/>
        <w:t>Administration de la Convention et budget des fonds d'affectation spéciale</w:t>
      </w:r>
    </w:p>
    <w:p w14:paraId="590B7B2B" w14:textId="1C45EB7A" w:rsidR="00CE1147" w:rsidRPr="00893C05" w:rsidRDefault="00000000">
      <w:pPr>
        <w:pStyle w:val="Para1"/>
        <w:numPr>
          <w:ilvl w:val="0"/>
          <w:numId w:val="21"/>
        </w:numPr>
        <w:tabs>
          <w:tab w:val="clear" w:pos="360"/>
          <w:tab w:val="left" w:pos="720"/>
        </w:tabs>
        <w:kinsoku w:val="0"/>
        <w:overflowPunct w:val="0"/>
        <w:autoSpaceDE w:val="0"/>
        <w:autoSpaceDN w:val="0"/>
        <w:snapToGrid w:val="0"/>
        <w:rPr>
          <w:kern w:val="22"/>
          <w:szCs w:val="22"/>
        </w:rPr>
      </w:pPr>
      <w:r w:rsidRPr="00893C05">
        <w:rPr>
          <w:kern w:val="22"/>
          <w:szCs w:val="22"/>
        </w:rPr>
        <w:t xml:space="preserve">Le rapport </w:t>
      </w:r>
      <w:r w:rsidR="00F72123" w:rsidRPr="00893C05">
        <w:rPr>
          <w:kern w:val="22"/>
          <w:szCs w:val="22"/>
        </w:rPr>
        <w:t>de la Secrétaire exécutive</w:t>
      </w:r>
      <w:r w:rsidRPr="00893C05">
        <w:rPr>
          <w:kern w:val="22"/>
          <w:szCs w:val="22"/>
        </w:rPr>
        <w:t xml:space="preserve"> sur l'administration de la Convention, y compris le budget des fonds d'affectation spéciale de la Convention (CBD/COP/15/6) sera soumis à la </w:t>
      </w:r>
      <w:r w:rsidR="00FD4F61" w:rsidRPr="00893C05">
        <w:rPr>
          <w:kern w:val="22"/>
          <w:szCs w:val="22"/>
        </w:rPr>
        <w:t>COP</w:t>
      </w:r>
      <w:r w:rsidRPr="00893C05">
        <w:rPr>
          <w:kern w:val="22"/>
          <w:szCs w:val="22"/>
        </w:rPr>
        <w:t xml:space="preserve"> pour examen. La </w:t>
      </w:r>
      <w:r w:rsidR="00FD4F61" w:rsidRPr="00893C05">
        <w:rPr>
          <w:kern w:val="22"/>
          <w:szCs w:val="22"/>
        </w:rPr>
        <w:t>COP</w:t>
      </w:r>
      <w:r w:rsidRPr="00893C05">
        <w:rPr>
          <w:kern w:val="22"/>
          <w:szCs w:val="22"/>
        </w:rPr>
        <w:t xml:space="preserve"> sera invitée à prendre note du rapport.</w:t>
      </w:r>
    </w:p>
    <w:p w14:paraId="288108FF" w14:textId="5D3E3A06" w:rsidR="00CE1147" w:rsidRPr="00893C05" w:rsidRDefault="00000000">
      <w:pPr>
        <w:pStyle w:val="Para1"/>
        <w:numPr>
          <w:ilvl w:val="0"/>
          <w:numId w:val="21"/>
        </w:numPr>
        <w:suppressLineNumbers/>
        <w:tabs>
          <w:tab w:val="clear" w:pos="360"/>
        </w:tabs>
        <w:suppressAutoHyphens/>
        <w:kinsoku w:val="0"/>
        <w:overflowPunct w:val="0"/>
        <w:autoSpaceDE w:val="0"/>
        <w:autoSpaceDN w:val="0"/>
        <w:rPr>
          <w:rFonts w:asciiTheme="majorBidi" w:eastAsiaTheme="minorEastAsia" w:hAnsiTheme="majorBidi" w:cstheme="majorBidi"/>
          <w:color w:val="000000" w:themeColor="text1"/>
          <w:kern w:val="22"/>
          <w:szCs w:val="22"/>
        </w:rPr>
      </w:pPr>
      <w:r w:rsidRPr="00893C05">
        <w:rPr>
          <w:rFonts w:asciiTheme="majorBidi" w:hAnsiTheme="majorBidi" w:cstheme="majorBidi"/>
        </w:rPr>
        <w:t xml:space="preserve"> À sa quatorzième réunion, la </w:t>
      </w:r>
      <w:r w:rsidR="00FD4F61" w:rsidRPr="00893C05">
        <w:rPr>
          <w:rFonts w:asciiTheme="majorBidi" w:hAnsiTheme="majorBidi" w:cstheme="majorBidi"/>
        </w:rPr>
        <w:t>COP</w:t>
      </w:r>
      <w:r w:rsidRPr="00893C05">
        <w:rPr>
          <w:rFonts w:asciiTheme="majorBidi" w:hAnsiTheme="majorBidi" w:cstheme="majorBidi"/>
        </w:rPr>
        <w:t xml:space="preserve"> a demandé </w:t>
      </w:r>
      <w:r w:rsidR="006B7687">
        <w:rPr>
          <w:rFonts w:asciiTheme="majorBidi" w:hAnsiTheme="majorBidi" w:cstheme="majorBidi"/>
        </w:rPr>
        <w:t>à la Secrétaire exécutive</w:t>
      </w:r>
      <w:r w:rsidRPr="00893C05">
        <w:rPr>
          <w:rFonts w:asciiTheme="majorBidi" w:hAnsiTheme="majorBidi" w:cstheme="majorBidi"/>
        </w:rPr>
        <w:t xml:space="preserve"> </w:t>
      </w:r>
      <w:r w:rsidR="006B7687">
        <w:rPr>
          <w:rFonts w:asciiTheme="majorBidi" w:hAnsiTheme="majorBidi" w:cstheme="majorBidi"/>
        </w:rPr>
        <w:t>d’élaborer</w:t>
      </w:r>
      <w:r w:rsidRPr="00893C05">
        <w:rPr>
          <w:rFonts w:asciiTheme="majorBidi" w:hAnsiTheme="majorBidi" w:cstheme="majorBidi"/>
        </w:rPr>
        <w:t xml:space="preserve"> des propositions de budget pour l'exercice biennal 2021-2022 (décision </w:t>
      </w:r>
      <w:hyperlink r:id="rId23" w:history="1">
        <w:r w:rsidRPr="00893C05">
          <w:rPr>
            <w:rStyle w:val="Lienhypertexte"/>
            <w:rFonts w:asciiTheme="majorBidi" w:hAnsiTheme="majorBidi" w:cstheme="majorBidi"/>
            <w:sz w:val="22"/>
          </w:rPr>
          <w:t>14</w:t>
        </w:r>
        <w:r w:rsidRPr="00893C05">
          <w:rPr>
            <w:rStyle w:val="Lienhypertexte"/>
            <w:rFonts w:asciiTheme="majorBidi" w:hAnsiTheme="majorBidi" w:cstheme="majorBidi"/>
            <w:sz w:val="22"/>
          </w:rPr>
          <w:t>/</w:t>
        </w:r>
        <w:r w:rsidRPr="00893C05">
          <w:rPr>
            <w:rStyle w:val="Lienhypertexte"/>
            <w:rFonts w:asciiTheme="majorBidi" w:hAnsiTheme="majorBidi" w:cstheme="majorBidi"/>
            <w:sz w:val="22"/>
          </w:rPr>
          <w:t>3</w:t>
        </w:r>
        <w:r w:rsidRPr="00893C05">
          <w:rPr>
            <w:rStyle w:val="Lienhypertexte"/>
            <w:rFonts w:asciiTheme="majorBidi" w:hAnsiTheme="majorBidi" w:cstheme="majorBidi"/>
            <w:sz w:val="22"/>
          </w:rPr>
          <w:t>7</w:t>
        </w:r>
      </w:hyperlink>
      <w:r w:rsidRPr="00893C05">
        <w:rPr>
          <w:rFonts w:asciiTheme="majorBidi" w:hAnsiTheme="majorBidi" w:cstheme="majorBidi"/>
        </w:rPr>
        <w:t xml:space="preserve">). Suite au report de la quinzième réunion de la </w:t>
      </w:r>
      <w:r w:rsidR="00FD4F61" w:rsidRPr="00893C05">
        <w:rPr>
          <w:rFonts w:asciiTheme="majorBidi" w:hAnsiTheme="majorBidi" w:cstheme="majorBidi"/>
        </w:rPr>
        <w:t>COP</w:t>
      </w:r>
      <w:r w:rsidRPr="00893C05">
        <w:rPr>
          <w:rFonts w:asciiTheme="majorBidi" w:hAnsiTheme="majorBidi" w:cstheme="majorBidi"/>
        </w:rPr>
        <w:t xml:space="preserve">, un budget provisoire pour 2021 a été approuvé par des réunions extraordinaires </w:t>
      </w:r>
      <w:r w:rsidR="0014770D" w:rsidRPr="00893C05">
        <w:rPr>
          <w:rFonts w:asciiTheme="majorBidi" w:hAnsiTheme="majorBidi" w:cstheme="majorBidi"/>
        </w:rPr>
        <w:t xml:space="preserve">tenues </w:t>
      </w:r>
      <w:r w:rsidRPr="00893C05">
        <w:rPr>
          <w:rFonts w:asciiTheme="majorBidi" w:hAnsiTheme="majorBidi" w:cstheme="majorBidi"/>
        </w:rPr>
        <w:t xml:space="preserve">en novembre 2020 (voir décision EM-2/1) et un budget provisoire pour 2022 a été approuvé par la </w:t>
      </w:r>
      <w:r w:rsidR="00FD4F61" w:rsidRPr="00893C05">
        <w:rPr>
          <w:rFonts w:asciiTheme="majorBidi" w:hAnsiTheme="majorBidi" w:cstheme="majorBidi"/>
        </w:rPr>
        <w:t>COP</w:t>
      </w:r>
      <w:r w:rsidR="000D0863" w:rsidRPr="00893C05">
        <w:rPr>
          <w:rFonts w:asciiTheme="majorBidi" w:hAnsiTheme="majorBidi" w:cstheme="majorBidi"/>
        </w:rPr>
        <w:t xml:space="preserve"> lors de la </w:t>
      </w:r>
      <w:r w:rsidRPr="00893C05">
        <w:rPr>
          <w:rFonts w:asciiTheme="majorBidi" w:hAnsiTheme="majorBidi" w:cstheme="majorBidi"/>
        </w:rPr>
        <w:t>première partie de cette réunion</w:t>
      </w:r>
      <w:r w:rsidR="00B82E53" w:rsidRPr="00893C05">
        <w:rPr>
          <w:rFonts w:asciiTheme="majorBidi" w:hAnsiTheme="majorBidi" w:cstheme="majorBidi"/>
        </w:rPr>
        <w:t xml:space="preserve">, </w:t>
      </w:r>
      <w:r w:rsidRPr="00893C05">
        <w:rPr>
          <w:rFonts w:asciiTheme="majorBidi" w:hAnsiTheme="majorBidi" w:cstheme="majorBidi"/>
        </w:rPr>
        <w:t xml:space="preserve">en octobre 2021 (voir décision </w:t>
      </w:r>
      <w:hyperlink r:id="rId24" w:history="1">
        <w:r w:rsidRPr="00893C05">
          <w:rPr>
            <w:rStyle w:val="Lienhypertexte"/>
            <w:rFonts w:asciiTheme="majorBidi" w:hAnsiTheme="majorBidi" w:cstheme="majorBidi"/>
            <w:sz w:val="22"/>
          </w:rPr>
          <w:t>15</w:t>
        </w:r>
        <w:r w:rsidRPr="00893C05">
          <w:rPr>
            <w:rStyle w:val="Lienhypertexte"/>
            <w:rFonts w:asciiTheme="majorBidi" w:hAnsiTheme="majorBidi" w:cstheme="majorBidi"/>
            <w:sz w:val="22"/>
          </w:rPr>
          <w:t>/</w:t>
        </w:r>
        <w:r w:rsidRPr="00893C05">
          <w:rPr>
            <w:rStyle w:val="Lienhypertexte"/>
            <w:rFonts w:asciiTheme="majorBidi" w:hAnsiTheme="majorBidi" w:cstheme="majorBidi"/>
            <w:sz w:val="22"/>
          </w:rPr>
          <w:t>1</w:t>
        </w:r>
      </w:hyperlink>
      <w:r w:rsidRPr="00893C05">
        <w:rPr>
          <w:rFonts w:asciiTheme="majorBidi" w:hAnsiTheme="majorBidi" w:cstheme="majorBidi"/>
        </w:rPr>
        <w:t xml:space="preserve">). Cette dernière a demandé </w:t>
      </w:r>
      <w:r w:rsidR="006B7687">
        <w:rPr>
          <w:rFonts w:asciiTheme="majorBidi" w:hAnsiTheme="majorBidi" w:cstheme="majorBidi"/>
        </w:rPr>
        <w:t>à la Secrétaire exécutive</w:t>
      </w:r>
      <w:r w:rsidRPr="00893C05">
        <w:rPr>
          <w:rFonts w:asciiTheme="majorBidi" w:hAnsiTheme="majorBidi" w:cstheme="majorBidi"/>
        </w:rPr>
        <w:t xml:space="preserve"> </w:t>
      </w:r>
      <w:r w:rsidR="003A135D">
        <w:rPr>
          <w:rFonts w:asciiTheme="majorBidi" w:hAnsiTheme="majorBidi" w:cstheme="majorBidi"/>
        </w:rPr>
        <w:t>d’élaborer</w:t>
      </w:r>
      <w:r w:rsidRPr="00893C05">
        <w:rPr>
          <w:rFonts w:asciiTheme="majorBidi" w:hAnsiTheme="majorBidi" w:cstheme="majorBidi"/>
        </w:rPr>
        <w:t xml:space="preserve"> des propositions pour le budget de l'exercice biennal 2023-2024.</w:t>
      </w:r>
    </w:p>
    <w:p w14:paraId="7942F972" w14:textId="6ECF2BAD" w:rsidR="00CE1147" w:rsidRPr="00893C05" w:rsidRDefault="0013356A">
      <w:pPr>
        <w:pStyle w:val="Para1"/>
        <w:numPr>
          <w:ilvl w:val="0"/>
          <w:numId w:val="21"/>
        </w:numPr>
        <w:tabs>
          <w:tab w:val="clear" w:pos="360"/>
        </w:tabs>
        <w:overflowPunct w:val="0"/>
        <w:autoSpaceDE w:val="0"/>
        <w:autoSpaceDN w:val="0"/>
        <w:snapToGrid w:val="0"/>
      </w:pPr>
      <w:r w:rsidRPr="00893C05">
        <w:t xml:space="preserve"> Au titre de ce point, la </w:t>
      </w:r>
      <w:r w:rsidR="00FD4F61" w:rsidRPr="00893C05">
        <w:t>COP</w:t>
      </w:r>
      <w:r w:rsidRPr="00893C05">
        <w:t xml:space="preserve"> devrait adopter un budget-programme pour l'exercice biennal 2023-2024 sur la base d'une proposition établie par </w:t>
      </w:r>
      <w:r w:rsidR="00E10271" w:rsidRPr="00893C05">
        <w:t>la Secrétaire exécutive</w:t>
      </w:r>
      <w:r w:rsidRPr="00893C05">
        <w:t xml:space="preserve"> (CBD/COP/15/7 et CBD/COP/15/7/Add.1), conformément aux décisions 14/37 et 15/1. Des informations complémentaires sur les besoins du Fonds d'affectation spéciale pour les contributions volontaires supplémentaires à l'appui des activités approuvées, y compris un résumé des incidences financières des projets de décision, seront </w:t>
      </w:r>
      <w:r w:rsidRPr="00893C05">
        <w:lastRenderedPageBreak/>
        <w:t xml:space="preserve">également fournies (CBD/COP/15/7/Add.2). Suite à la décision 14/37, la </w:t>
      </w:r>
      <w:r w:rsidR="00FD4F61" w:rsidRPr="00893C05">
        <w:t>COP</w:t>
      </w:r>
      <w:r w:rsidRPr="00893C05">
        <w:t xml:space="preserve"> examinera également, au titre de ce point de l'ordre du jour, les questions relatives au financement des participants des pays en développement (CBD/COP/15/7/Add.3). Les éléments d'un projet de décision, </w:t>
      </w:r>
      <w:r w:rsidR="005B7CDB">
        <w:t>élaboré</w:t>
      </w:r>
      <w:r w:rsidRPr="00893C05">
        <w:t xml:space="preserve"> par </w:t>
      </w:r>
      <w:r w:rsidR="00E10271" w:rsidRPr="00893C05">
        <w:t>la Secrétaire exécutive</w:t>
      </w:r>
      <w:r w:rsidRPr="00893C05">
        <w:t xml:space="preserve">, </w:t>
      </w:r>
      <w:r w:rsidR="007629C1" w:rsidRPr="00893C05">
        <w:t>figurent dans la compilation des projets de décision (</w:t>
      </w:r>
      <w:r w:rsidR="007629C1" w:rsidRPr="00893C05">
        <w:rPr>
          <w:color w:val="000000"/>
        </w:rPr>
        <w:t xml:space="preserve">CBD/COP/15/2). </w:t>
      </w:r>
    </w:p>
    <w:p w14:paraId="19689050" w14:textId="627AC439" w:rsidR="00CE1147" w:rsidRPr="00893C05" w:rsidRDefault="00000000">
      <w:pPr>
        <w:pStyle w:val="Para1"/>
        <w:numPr>
          <w:ilvl w:val="0"/>
          <w:numId w:val="21"/>
        </w:numPr>
        <w:tabs>
          <w:tab w:val="clear" w:pos="360"/>
        </w:tabs>
        <w:overflowPunct w:val="0"/>
        <w:autoSpaceDE w:val="0"/>
        <w:autoSpaceDN w:val="0"/>
        <w:snapToGrid w:val="0"/>
        <w:spacing w:after="240"/>
        <w:rPr>
          <w:kern w:val="22"/>
          <w:szCs w:val="22"/>
        </w:rPr>
      </w:pPr>
      <w:r w:rsidRPr="00893C05">
        <w:t xml:space="preserve">La plénière souhaitera peut-être créer un groupe de contact sur le budget pour traiter ce point de l'ordre du jour, en prévoyant que les réunions respectives de la </w:t>
      </w:r>
      <w:r w:rsidR="00FD4F61" w:rsidRPr="00893C05">
        <w:t>CP/MOP</w:t>
      </w:r>
      <w:r w:rsidRPr="00893C05">
        <w:t xml:space="preserve"> et de Nagoya, lors de leurs premières sessions plénières, renverront également l'examen des budgets de leurs programmes de travail à ce groupe de contact.</w:t>
      </w:r>
    </w:p>
    <w:p w14:paraId="5B751751" w14:textId="1E5BA3DB" w:rsidR="00CE1147" w:rsidRPr="00893C05" w:rsidRDefault="00020D56">
      <w:pPr>
        <w:keepNext/>
        <w:tabs>
          <w:tab w:val="left" w:pos="720"/>
        </w:tabs>
        <w:spacing w:before="240" w:after="240"/>
        <w:ind w:right="618"/>
        <w:jc w:val="center"/>
        <w:outlineLvl w:val="0"/>
        <w:rPr>
          <w:b/>
          <w:bCs/>
          <w:caps/>
        </w:rPr>
      </w:pPr>
      <w:r w:rsidRPr="00893C05">
        <w:rPr>
          <w:b/>
          <w:bCs/>
          <w:caps/>
        </w:rPr>
        <w:t>IV</w:t>
      </w:r>
      <w:r w:rsidR="00000000" w:rsidRPr="00893C05">
        <w:rPr>
          <w:b/>
          <w:bCs/>
          <w:caps/>
        </w:rPr>
        <w:t xml:space="preserve">. </w:t>
      </w:r>
      <w:r w:rsidR="00000000" w:rsidRPr="00893C05">
        <w:rPr>
          <w:b/>
          <w:bCs/>
          <w:caps/>
        </w:rPr>
        <w:tab/>
        <w:t xml:space="preserve">EXAMEN DE </w:t>
      </w:r>
      <w:r w:rsidR="006B7687">
        <w:rPr>
          <w:b/>
          <w:bCs/>
          <w:caps/>
        </w:rPr>
        <w:t>L’APPLICATION</w:t>
      </w:r>
    </w:p>
    <w:p w14:paraId="360C587E" w14:textId="0CDE0D4E" w:rsidR="00CE1147" w:rsidRPr="00893C05" w:rsidRDefault="00000000">
      <w:pPr>
        <w:keepNext/>
        <w:suppressLineNumbers/>
        <w:tabs>
          <w:tab w:val="left" w:pos="810"/>
        </w:tabs>
        <w:suppressAutoHyphens/>
        <w:kinsoku w:val="0"/>
        <w:overflowPunct w:val="0"/>
        <w:autoSpaceDE w:val="0"/>
        <w:autoSpaceDN w:val="0"/>
        <w:adjustRightInd w:val="0"/>
        <w:snapToGrid w:val="0"/>
        <w:spacing w:before="240" w:after="120"/>
        <w:jc w:val="center"/>
        <w:outlineLvl w:val="1"/>
        <w:rPr>
          <w:b/>
          <w:bCs/>
          <w:i/>
          <w:iCs/>
          <w:szCs w:val="22"/>
        </w:rPr>
      </w:pPr>
      <w:r w:rsidRPr="00893C05">
        <w:rPr>
          <w:b/>
          <w:bCs/>
          <w:szCs w:val="22"/>
        </w:rPr>
        <w:t xml:space="preserve">Point 8. </w:t>
      </w:r>
      <w:r w:rsidRPr="00893C05">
        <w:rPr>
          <w:b/>
          <w:bCs/>
          <w:szCs w:val="22"/>
        </w:rPr>
        <w:tab/>
        <w:t xml:space="preserve">Examen des progrès </w:t>
      </w:r>
      <w:r w:rsidR="006B7687">
        <w:rPr>
          <w:b/>
          <w:bCs/>
          <w:szCs w:val="22"/>
        </w:rPr>
        <w:t xml:space="preserve">accomplis </w:t>
      </w:r>
      <w:r w:rsidRPr="00893C05">
        <w:rPr>
          <w:b/>
          <w:bCs/>
          <w:szCs w:val="22"/>
        </w:rPr>
        <w:t xml:space="preserve">dans </w:t>
      </w:r>
      <w:r w:rsidR="006B7687">
        <w:rPr>
          <w:b/>
          <w:bCs/>
          <w:szCs w:val="22"/>
        </w:rPr>
        <w:t>l’application d</w:t>
      </w:r>
      <w:r w:rsidRPr="00893C05">
        <w:rPr>
          <w:b/>
          <w:bCs/>
          <w:szCs w:val="22"/>
        </w:rPr>
        <w:t xml:space="preserve">e la Convention et du Plan stratégique pour la biodiversité 2011-2020 et la réalisation des </w:t>
      </w:r>
      <w:r w:rsidR="006B7687">
        <w:rPr>
          <w:b/>
          <w:bCs/>
          <w:szCs w:val="22"/>
        </w:rPr>
        <w:t>objectifs</w:t>
      </w:r>
      <w:r w:rsidRPr="00893C05">
        <w:rPr>
          <w:b/>
          <w:bCs/>
          <w:szCs w:val="22"/>
        </w:rPr>
        <w:t xml:space="preserve"> d'Aichi </w:t>
      </w:r>
    </w:p>
    <w:p w14:paraId="12AB99FD" w14:textId="1AB02B3B" w:rsidR="00CE1147" w:rsidRPr="00893C05" w:rsidRDefault="00000000">
      <w:pPr>
        <w:numPr>
          <w:ilvl w:val="0"/>
          <w:numId w:val="21"/>
        </w:numPr>
        <w:tabs>
          <w:tab w:val="clear" w:pos="360"/>
        </w:tabs>
        <w:spacing w:after="120"/>
        <w:rPr>
          <w:szCs w:val="22"/>
        </w:rPr>
      </w:pPr>
      <w:r w:rsidRPr="00893C05">
        <w:rPr>
          <w:kern w:val="22"/>
          <w:szCs w:val="22"/>
        </w:rPr>
        <w:t xml:space="preserve">La </w:t>
      </w:r>
      <w:r w:rsidR="00FD4F61" w:rsidRPr="00893C05">
        <w:rPr>
          <w:kern w:val="22"/>
          <w:szCs w:val="22"/>
        </w:rPr>
        <w:t>COP</w:t>
      </w:r>
      <w:r w:rsidRPr="00893C05">
        <w:rPr>
          <w:kern w:val="22"/>
          <w:szCs w:val="22"/>
        </w:rPr>
        <w:t xml:space="preserve">, dans </w:t>
      </w:r>
      <w:hyperlink r:id="rId25" w:history="1">
        <w:r w:rsidRPr="00BF1152">
          <w:t>sa décision</w:t>
        </w:r>
        <w:r w:rsidRPr="00893C05">
          <w:rPr>
            <w:rStyle w:val="Lienhypertexte"/>
            <w:color w:val="auto"/>
            <w:kern w:val="22"/>
            <w:sz w:val="22"/>
            <w:szCs w:val="22"/>
            <w:u w:val="none"/>
          </w:rPr>
          <w:t xml:space="preserve"> </w:t>
        </w:r>
        <w:r w:rsidRPr="00893C05">
          <w:rPr>
            <w:rStyle w:val="Lienhypertexte"/>
            <w:kern w:val="22"/>
            <w:sz w:val="20"/>
            <w:szCs w:val="20"/>
          </w:rPr>
          <w:t>X</w:t>
        </w:r>
        <w:r w:rsidRPr="00893C05">
          <w:rPr>
            <w:rStyle w:val="Lienhypertexte"/>
            <w:kern w:val="22"/>
            <w:sz w:val="20"/>
            <w:szCs w:val="20"/>
          </w:rPr>
          <w:t>/</w:t>
        </w:r>
        <w:r w:rsidRPr="00893C05">
          <w:rPr>
            <w:rStyle w:val="Lienhypertexte"/>
            <w:kern w:val="22"/>
            <w:sz w:val="20"/>
            <w:szCs w:val="20"/>
          </w:rPr>
          <w:t>2</w:t>
        </w:r>
      </w:hyperlink>
      <w:r w:rsidRPr="00893C05">
        <w:rPr>
          <w:kern w:val="22"/>
          <w:szCs w:val="22"/>
        </w:rPr>
        <w:t xml:space="preserve">, paragraphe 14, rappelant que le rôle de la </w:t>
      </w:r>
      <w:r w:rsidR="00FD4F61" w:rsidRPr="00893C05">
        <w:rPr>
          <w:kern w:val="22"/>
          <w:szCs w:val="22"/>
        </w:rPr>
        <w:t>COP</w:t>
      </w:r>
      <w:r w:rsidRPr="00893C05">
        <w:rPr>
          <w:kern w:val="22"/>
          <w:szCs w:val="22"/>
        </w:rPr>
        <w:t xml:space="preserve"> est de suivre la mise en œuvre de la Convention, a décidé que les futures réunions de la </w:t>
      </w:r>
      <w:r w:rsidR="00FD4F61" w:rsidRPr="00893C05">
        <w:rPr>
          <w:kern w:val="22"/>
          <w:szCs w:val="22"/>
        </w:rPr>
        <w:t>COP</w:t>
      </w:r>
      <w:r w:rsidRPr="00893C05">
        <w:rPr>
          <w:kern w:val="22"/>
          <w:szCs w:val="22"/>
        </w:rPr>
        <w:t xml:space="preserve"> examineront les progrès de la mise en œuvre du </w:t>
      </w:r>
      <w:hyperlink r:id="rId26" w:history="1">
        <w:r w:rsidRPr="00893C05">
          <w:rPr>
            <w:rStyle w:val="Lienhypertexte"/>
            <w:kern w:val="22"/>
            <w:sz w:val="22"/>
            <w:szCs w:val="22"/>
          </w:rPr>
          <w:t>Plan stratégique pou</w:t>
        </w:r>
        <w:r w:rsidRPr="00893C05">
          <w:rPr>
            <w:rStyle w:val="Lienhypertexte"/>
            <w:kern w:val="22"/>
            <w:sz w:val="22"/>
            <w:szCs w:val="22"/>
          </w:rPr>
          <w:t>r</w:t>
        </w:r>
        <w:r w:rsidRPr="00893C05">
          <w:rPr>
            <w:rStyle w:val="Lienhypertexte"/>
            <w:kern w:val="22"/>
            <w:sz w:val="22"/>
            <w:szCs w:val="22"/>
          </w:rPr>
          <w:t xml:space="preserve"> la bio</w:t>
        </w:r>
        <w:r w:rsidRPr="00893C05">
          <w:rPr>
            <w:rStyle w:val="Lienhypertexte"/>
            <w:kern w:val="22"/>
            <w:sz w:val="22"/>
            <w:szCs w:val="22"/>
          </w:rPr>
          <w:t>d</w:t>
        </w:r>
        <w:r w:rsidRPr="00893C05">
          <w:rPr>
            <w:rStyle w:val="Lienhypertexte"/>
            <w:kern w:val="22"/>
            <w:sz w:val="22"/>
            <w:szCs w:val="22"/>
          </w:rPr>
          <w:t>iversité 2011-2020</w:t>
        </w:r>
      </w:hyperlink>
      <w:r w:rsidRPr="00893C05">
        <w:rPr>
          <w:kern w:val="22"/>
          <w:szCs w:val="22"/>
        </w:rPr>
        <w:t xml:space="preserve">, partageront les expériences pertinentes pour la mise en œuvre et fourniront des conseils sur les moyens de surmonter les obstacles rencontrés. En outre, conformément au programme de travail pluriannuel de la </w:t>
      </w:r>
      <w:r w:rsidR="00FD4F61" w:rsidRPr="00893C05">
        <w:rPr>
          <w:kern w:val="22"/>
          <w:szCs w:val="22"/>
        </w:rPr>
        <w:t>COP</w:t>
      </w:r>
      <w:r w:rsidRPr="00893C05">
        <w:rPr>
          <w:kern w:val="22"/>
          <w:szCs w:val="22"/>
        </w:rPr>
        <w:t xml:space="preserve"> jusqu'en 2020 (</w:t>
      </w:r>
      <w:r w:rsidR="00B51A15" w:rsidRPr="00893C05">
        <w:rPr>
          <w:kern w:val="22"/>
          <w:szCs w:val="22"/>
        </w:rPr>
        <w:t xml:space="preserve">décision </w:t>
      </w:r>
      <w:r w:rsidR="00B51A15" w:rsidRPr="00893C05">
        <w:rPr>
          <w:kern w:val="22"/>
          <w:sz w:val="20"/>
          <w:szCs w:val="20"/>
        </w:rPr>
        <w:t>XII/31</w:t>
      </w:r>
      <w:r w:rsidRPr="00893C05">
        <w:rPr>
          <w:kern w:val="22"/>
          <w:szCs w:val="22"/>
        </w:rPr>
        <w:t xml:space="preserve">), la </w:t>
      </w:r>
      <w:r w:rsidR="00FD4F61" w:rsidRPr="00893C05">
        <w:rPr>
          <w:kern w:val="22"/>
          <w:szCs w:val="22"/>
        </w:rPr>
        <w:t>COP</w:t>
      </w:r>
      <w:r w:rsidRPr="00893C05">
        <w:rPr>
          <w:kern w:val="22"/>
          <w:szCs w:val="22"/>
        </w:rPr>
        <w:t xml:space="preserve"> procédera à l'</w:t>
      </w:r>
      <w:r w:rsidRPr="00893C05">
        <w:rPr>
          <w:szCs w:val="22"/>
        </w:rPr>
        <w:t xml:space="preserve">évaluation finale de la mise en œuvre du Plan stratégique pour la biodiversité 2011-2020 et de la réalisation des Objectifs d'Aichi pour la biodiversité, y compris l'examen des implications du </w:t>
      </w:r>
      <w:r w:rsidRPr="00893C05">
        <w:rPr>
          <w:i/>
          <w:iCs/>
          <w:szCs w:val="22"/>
        </w:rPr>
        <w:t xml:space="preserve">Rapport </w:t>
      </w:r>
      <w:r w:rsidR="005B7CDB">
        <w:rPr>
          <w:i/>
          <w:iCs/>
          <w:szCs w:val="22"/>
        </w:rPr>
        <w:t>de l’</w:t>
      </w:r>
      <w:r w:rsidRPr="00893C05">
        <w:rPr>
          <w:i/>
          <w:iCs/>
          <w:szCs w:val="22"/>
        </w:rPr>
        <w:t xml:space="preserve">évaluation mondiale </w:t>
      </w:r>
      <w:r w:rsidR="005B7CDB">
        <w:rPr>
          <w:i/>
          <w:iCs/>
          <w:szCs w:val="22"/>
        </w:rPr>
        <w:t>de</w:t>
      </w:r>
      <w:r w:rsidR="005B7CDB" w:rsidRPr="00893C05">
        <w:rPr>
          <w:i/>
          <w:iCs/>
          <w:szCs w:val="22"/>
        </w:rPr>
        <w:t xml:space="preserve"> la biodiversité et </w:t>
      </w:r>
      <w:r w:rsidR="005B7CDB">
        <w:rPr>
          <w:i/>
          <w:iCs/>
          <w:szCs w:val="22"/>
        </w:rPr>
        <w:t>d</w:t>
      </w:r>
      <w:r w:rsidR="005B7CDB" w:rsidRPr="00893C05">
        <w:rPr>
          <w:i/>
          <w:iCs/>
          <w:szCs w:val="22"/>
        </w:rPr>
        <w:t>es services écosystémiques</w:t>
      </w:r>
      <w:r w:rsidR="005B7CDB" w:rsidRPr="00893C05">
        <w:rPr>
          <w:i/>
          <w:iCs/>
          <w:szCs w:val="22"/>
        </w:rPr>
        <w:t xml:space="preserve"> </w:t>
      </w:r>
      <w:r w:rsidRPr="00893C05">
        <w:rPr>
          <w:i/>
          <w:iCs/>
          <w:szCs w:val="22"/>
        </w:rPr>
        <w:t>de la Plateforme intergouvernementale scientifique et politique (</w:t>
      </w:r>
      <w:r w:rsidRPr="00893C05">
        <w:rPr>
          <w:szCs w:val="22"/>
        </w:rPr>
        <w:t xml:space="preserve">IPBES), lors de sa quinzième réunion. </w:t>
      </w:r>
      <w:r w:rsidRPr="00893C05">
        <w:rPr>
          <w:kern w:val="22"/>
          <w:szCs w:val="22"/>
        </w:rPr>
        <w:t xml:space="preserve">Dans la </w:t>
      </w:r>
      <w:hyperlink r:id="rId27" w:history="1">
        <w:r w:rsidRPr="00BF1152">
          <w:t xml:space="preserve">décision </w:t>
        </w:r>
        <w:r w:rsidRPr="00893C05">
          <w:rPr>
            <w:rStyle w:val="Lienhypertexte"/>
            <w:kern w:val="22"/>
            <w:sz w:val="20"/>
            <w:szCs w:val="20"/>
          </w:rPr>
          <w:t>XII</w:t>
        </w:r>
        <w:r w:rsidR="00A47F98">
          <w:rPr>
            <w:rStyle w:val="Lienhypertexte"/>
            <w:kern w:val="22"/>
            <w:sz w:val="20"/>
            <w:szCs w:val="20"/>
          </w:rPr>
          <w:t>I</w:t>
        </w:r>
        <w:r w:rsidRPr="00893C05">
          <w:rPr>
            <w:rStyle w:val="Lienhypertexte"/>
            <w:kern w:val="22"/>
            <w:sz w:val="20"/>
            <w:szCs w:val="20"/>
          </w:rPr>
          <w:t>/</w:t>
        </w:r>
        <w:r w:rsidRPr="00893C05">
          <w:rPr>
            <w:rStyle w:val="Lienhypertexte"/>
            <w:kern w:val="22"/>
            <w:sz w:val="20"/>
            <w:szCs w:val="20"/>
          </w:rPr>
          <w:t>2</w:t>
        </w:r>
        <w:r w:rsidRPr="00893C05">
          <w:rPr>
            <w:rStyle w:val="Lienhypertexte"/>
            <w:kern w:val="22"/>
            <w:sz w:val="20"/>
            <w:szCs w:val="20"/>
          </w:rPr>
          <w:t>9</w:t>
        </w:r>
      </w:hyperlink>
      <w:r w:rsidRPr="00893C05">
        <w:rPr>
          <w:szCs w:val="22"/>
        </w:rPr>
        <w:t xml:space="preserve">, la </w:t>
      </w:r>
      <w:r w:rsidR="00FD4F61" w:rsidRPr="00893C05">
        <w:rPr>
          <w:szCs w:val="22"/>
        </w:rPr>
        <w:t>COP</w:t>
      </w:r>
      <w:r w:rsidRPr="00893C05">
        <w:rPr>
          <w:szCs w:val="22"/>
        </w:rPr>
        <w:t xml:space="preserve"> a également décidé que la cinquième édition des </w:t>
      </w:r>
      <w:r w:rsidRPr="00893C05">
        <w:rPr>
          <w:i/>
          <w:iCs/>
          <w:szCs w:val="22"/>
        </w:rPr>
        <w:t xml:space="preserve">Perspectives mondiales de la biodiversité </w:t>
      </w:r>
      <w:r w:rsidRPr="00893C05">
        <w:rPr>
          <w:szCs w:val="22"/>
        </w:rPr>
        <w:t xml:space="preserve">(PMB-5) devrait, entre autres, fournir un rapport final concis sur la mise en œuvre du Plan stratégique pour la biodiversité 2011-2020. </w:t>
      </w:r>
    </w:p>
    <w:p w14:paraId="5C3F4BEF" w14:textId="22E45404" w:rsidR="00CE1147" w:rsidRPr="00893C05" w:rsidRDefault="00000000">
      <w:pPr>
        <w:numPr>
          <w:ilvl w:val="0"/>
          <w:numId w:val="21"/>
        </w:numPr>
        <w:tabs>
          <w:tab w:val="clear" w:pos="360"/>
        </w:tabs>
        <w:spacing w:after="120"/>
        <w:rPr>
          <w:iCs/>
          <w:kern w:val="22"/>
          <w:szCs w:val="22"/>
        </w:rPr>
      </w:pPr>
      <w:bookmarkStart w:id="9" w:name="Item11"/>
      <w:r w:rsidRPr="00893C05">
        <w:rPr>
          <w:kern w:val="22"/>
          <w:szCs w:val="22"/>
        </w:rPr>
        <w:t xml:space="preserve">Conformément aux </w:t>
      </w:r>
      <w:r w:rsidR="0061275F" w:rsidRPr="00893C05">
        <w:rPr>
          <w:kern w:val="22"/>
          <w:szCs w:val="22"/>
        </w:rPr>
        <w:t xml:space="preserve">décisions </w:t>
      </w:r>
      <w:hyperlink r:id="rId28" w:history="1">
        <w:r w:rsidR="0061275F" w:rsidRPr="00893C05">
          <w:rPr>
            <w:rStyle w:val="Lienhypertexte"/>
            <w:kern w:val="22"/>
            <w:sz w:val="20"/>
            <w:szCs w:val="20"/>
          </w:rPr>
          <w:t>1</w:t>
        </w:r>
        <w:r w:rsidR="0061275F" w:rsidRPr="00893C05">
          <w:rPr>
            <w:rStyle w:val="Lienhypertexte"/>
            <w:kern w:val="22"/>
            <w:sz w:val="20"/>
            <w:szCs w:val="20"/>
          </w:rPr>
          <w:t>4</w:t>
        </w:r>
        <w:r w:rsidR="0061275F" w:rsidRPr="00893C05">
          <w:rPr>
            <w:rStyle w:val="Lienhypertexte"/>
            <w:kern w:val="22"/>
            <w:sz w:val="20"/>
            <w:szCs w:val="20"/>
          </w:rPr>
          <w:t>/1</w:t>
        </w:r>
      </w:hyperlink>
      <w:r w:rsidR="0061275F" w:rsidRPr="00893C05">
        <w:rPr>
          <w:kern w:val="22"/>
          <w:szCs w:val="22"/>
        </w:rPr>
        <w:t xml:space="preserve"> et </w:t>
      </w:r>
      <w:r w:rsidR="00ED2FE1" w:rsidRPr="00893C05">
        <w:rPr>
          <w:kern w:val="22"/>
          <w:sz w:val="20"/>
          <w:szCs w:val="20"/>
        </w:rPr>
        <w:t xml:space="preserve">14/34 </w:t>
      </w:r>
      <w:r w:rsidRPr="00893C05">
        <w:rPr>
          <w:kern w:val="22"/>
          <w:szCs w:val="22"/>
        </w:rPr>
        <w:t xml:space="preserve">et aux dispositions relatives au GBO-5 énoncées dans la </w:t>
      </w:r>
      <w:hyperlink r:id="rId29" w:history="1">
        <w:r w:rsidRPr="00A54BAD">
          <w:rPr>
            <w:kern w:val="22"/>
          </w:rPr>
          <w:t>décision</w:t>
        </w:r>
        <w:r w:rsidRPr="00893C05">
          <w:rPr>
            <w:rStyle w:val="Lienhypertexte"/>
            <w:color w:val="auto"/>
            <w:sz w:val="22"/>
            <w:szCs w:val="22"/>
            <w:u w:val="none"/>
          </w:rPr>
          <w:t xml:space="preserve"> </w:t>
        </w:r>
        <w:r w:rsidRPr="00893C05">
          <w:rPr>
            <w:rStyle w:val="Lienhypertexte"/>
            <w:kern w:val="22"/>
            <w:sz w:val="20"/>
            <w:szCs w:val="20"/>
          </w:rPr>
          <w:t>14</w:t>
        </w:r>
        <w:r w:rsidRPr="00893C05">
          <w:rPr>
            <w:rStyle w:val="Lienhypertexte"/>
            <w:kern w:val="22"/>
            <w:sz w:val="20"/>
            <w:szCs w:val="20"/>
          </w:rPr>
          <w:t>/</w:t>
        </w:r>
        <w:r w:rsidRPr="00893C05">
          <w:rPr>
            <w:rStyle w:val="Lienhypertexte"/>
            <w:kern w:val="22"/>
            <w:sz w:val="20"/>
            <w:szCs w:val="20"/>
          </w:rPr>
          <w:t>3</w:t>
        </w:r>
        <w:r w:rsidRPr="00893C05">
          <w:rPr>
            <w:rStyle w:val="Lienhypertexte"/>
            <w:kern w:val="22"/>
            <w:sz w:val="20"/>
            <w:szCs w:val="20"/>
          </w:rPr>
          <w:t>5</w:t>
        </w:r>
      </w:hyperlink>
      <w:r w:rsidRPr="00893C05">
        <w:rPr>
          <w:szCs w:val="22"/>
        </w:rPr>
        <w:t xml:space="preserve">, </w:t>
      </w:r>
      <w:r w:rsidR="005B7CDB">
        <w:rPr>
          <w:kern w:val="22"/>
          <w:szCs w:val="22"/>
        </w:rPr>
        <w:t>le SBSTTA</w:t>
      </w:r>
      <w:r w:rsidR="0061275F" w:rsidRPr="00893C05">
        <w:rPr>
          <w:kern w:val="22"/>
          <w:szCs w:val="22"/>
        </w:rPr>
        <w:t xml:space="preserve">, </w:t>
      </w:r>
      <w:r w:rsidR="007400AA" w:rsidRPr="00893C05">
        <w:rPr>
          <w:kern w:val="22"/>
          <w:szCs w:val="22"/>
        </w:rPr>
        <w:t xml:space="preserve">à sa vingt-troisième réunion </w:t>
      </w:r>
      <w:r w:rsidR="00664A9F" w:rsidRPr="00893C05">
        <w:rPr>
          <w:kern w:val="22"/>
          <w:szCs w:val="22"/>
        </w:rPr>
        <w:t>(</w:t>
      </w:r>
      <w:r w:rsidR="0093132A" w:rsidRPr="00893C05">
        <w:rPr>
          <w:kern w:val="22"/>
          <w:szCs w:val="22"/>
        </w:rPr>
        <w:t>recommandation 23/1</w:t>
      </w:r>
      <w:r w:rsidR="00664A9F" w:rsidRPr="00893C05">
        <w:rPr>
          <w:kern w:val="22"/>
          <w:szCs w:val="22"/>
        </w:rPr>
        <w:t xml:space="preserve">), a </w:t>
      </w:r>
      <w:r w:rsidR="0061275F" w:rsidRPr="00893C05">
        <w:rPr>
          <w:kern w:val="22"/>
          <w:szCs w:val="22"/>
        </w:rPr>
        <w:t xml:space="preserve">accueilli favorablement le Rapport d'évaluation de l'IPBES </w:t>
      </w:r>
      <w:r w:rsidR="0061275F" w:rsidRPr="00893C05">
        <w:rPr>
          <w:szCs w:val="22"/>
        </w:rPr>
        <w:t xml:space="preserve">et a pris </w:t>
      </w:r>
      <w:r w:rsidR="0061275F" w:rsidRPr="00893C05">
        <w:rPr>
          <w:kern w:val="22"/>
          <w:szCs w:val="22"/>
        </w:rPr>
        <w:t xml:space="preserve">note des informations présentées dans la note </w:t>
      </w:r>
      <w:r w:rsidR="00F72123" w:rsidRPr="00893C05">
        <w:rPr>
          <w:kern w:val="22"/>
          <w:szCs w:val="22"/>
        </w:rPr>
        <w:t>de la Secrétaire exécutive</w:t>
      </w:r>
      <w:r w:rsidR="0061275F" w:rsidRPr="00893C05">
        <w:rPr>
          <w:kern w:val="22"/>
          <w:szCs w:val="22"/>
        </w:rPr>
        <w:t xml:space="preserve"> </w:t>
      </w:r>
      <w:r w:rsidR="0061275F" w:rsidRPr="00893C05">
        <w:rPr>
          <w:szCs w:val="22"/>
        </w:rPr>
        <w:t xml:space="preserve">sur les conclusions de l'IPBES </w:t>
      </w:r>
      <w:r w:rsidR="0093132A" w:rsidRPr="00893C05">
        <w:rPr>
          <w:kern w:val="22"/>
          <w:szCs w:val="22"/>
        </w:rPr>
        <w:t xml:space="preserve">(CBD/SBSTTA/23/2 et </w:t>
      </w:r>
      <w:r w:rsidR="0093132A" w:rsidRPr="00893C05">
        <w:rPr>
          <w:szCs w:val="22"/>
        </w:rPr>
        <w:t>add</w:t>
      </w:r>
      <w:r w:rsidR="005B7CDB">
        <w:rPr>
          <w:szCs w:val="22"/>
        </w:rPr>
        <w:t>itif</w:t>
      </w:r>
      <w:r w:rsidR="0093132A" w:rsidRPr="00893C05">
        <w:rPr>
          <w:szCs w:val="22"/>
        </w:rPr>
        <w:t xml:space="preserve">). </w:t>
      </w:r>
    </w:p>
    <w:p w14:paraId="0351058A" w14:textId="6E41C812" w:rsidR="00CE1147" w:rsidRPr="00893C05" w:rsidRDefault="005B7CDB">
      <w:pPr>
        <w:numPr>
          <w:ilvl w:val="0"/>
          <w:numId w:val="21"/>
        </w:numPr>
        <w:tabs>
          <w:tab w:val="clear" w:pos="360"/>
        </w:tabs>
        <w:spacing w:after="120"/>
        <w:rPr>
          <w:iCs/>
          <w:kern w:val="22"/>
          <w:szCs w:val="22"/>
        </w:rPr>
      </w:pPr>
      <w:r>
        <w:rPr>
          <w:bCs/>
          <w:kern w:val="22"/>
          <w:szCs w:val="22"/>
        </w:rPr>
        <w:t>Le SBI</w:t>
      </w:r>
      <w:r w:rsidR="005C058B" w:rsidRPr="00893C05">
        <w:rPr>
          <w:bCs/>
          <w:kern w:val="22"/>
          <w:szCs w:val="22"/>
        </w:rPr>
        <w:t xml:space="preserve">, à sa troisième réunion, a </w:t>
      </w:r>
      <w:r w:rsidR="0061275F" w:rsidRPr="00893C05">
        <w:rPr>
          <w:bCs/>
          <w:kern w:val="22"/>
          <w:szCs w:val="22"/>
        </w:rPr>
        <w:t>examiné une analyse actualisée des progrès accomplis dans la mise en œuvre du Plan stratégique pour la biodiversité 20112020</w:t>
      </w:r>
      <w:r w:rsidR="008D5232" w:rsidRPr="00893C05">
        <w:rPr>
          <w:bCs/>
          <w:kern w:val="22"/>
          <w:szCs w:val="22"/>
        </w:rPr>
        <w:t xml:space="preserve">, une analyse de la contribution des cibles nationales établies par les Parties et des progrès accomplis dans la réalisation des Objectifs d'Aichi relatifs à la biodiversité, ainsi que </w:t>
      </w:r>
      <w:r w:rsidR="00DA1E51" w:rsidRPr="00893C05">
        <w:rPr>
          <w:bCs/>
          <w:kern w:val="22"/>
          <w:szCs w:val="22"/>
        </w:rPr>
        <w:t xml:space="preserve">des informations sur </w:t>
      </w:r>
      <w:r w:rsidR="004B4CE8" w:rsidRPr="00893C05">
        <w:rPr>
          <w:bCs/>
          <w:kern w:val="22"/>
          <w:szCs w:val="22"/>
        </w:rPr>
        <w:t xml:space="preserve">la </w:t>
      </w:r>
      <w:r w:rsidR="00DA1E51" w:rsidRPr="00893C05">
        <w:rPr>
          <w:bCs/>
          <w:kern w:val="22"/>
          <w:szCs w:val="22"/>
        </w:rPr>
        <w:t xml:space="preserve">mise en œuvre de l'article </w:t>
      </w:r>
      <w:r w:rsidR="007801D2">
        <w:rPr>
          <w:bCs/>
          <w:kern w:val="22"/>
          <w:szCs w:val="22"/>
        </w:rPr>
        <w:t>8 j)</w:t>
      </w:r>
      <w:r w:rsidR="00DA1E51" w:rsidRPr="00893C05">
        <w:rPr>
          <w:bCs/>
          <w:kern w:val="22"/>
          <w:szCs w:val="22"/>
        </w:rPr>
        <w:t xml:space="preserve"> et des dispositions connexes et du plan d'action pour l'égalité des sexes, </w:t>
      </w:r>
      <w:r>
        <w:rPr>
          <w:bCs/>
          <w:kern w:val="22"/>
          <w:szCs w:val="22"/>
        </w:rPr>
        <w:t>élaboré</w:t>
      </w:r>
      <w:r w:rsidR="0061275F" w:rsidRPr="00893C05">
        <w:rPr>
          <w:bCs/>
          <w:kern w:val="22"/>
          <w:szCs w:val="22"/>
        </w:rPr>
        <w:t xml:space="preserve">es par la Secrétaire exécutive (CBD/SBI/3/2 </w:t>
      </w:r>
      <w:r w:rsidR="00ED4F77" w:rsidRPr="00893C05">
        <w:rPr>
          <w:bCs/>
          <w:kern w:val="22"/>
          <w:szCs w:val="22"/>
        </w:rPr>
        <w:t xml:space="preserve">et </w:t>
      </w:r>
      <w:r>
        <w:rPr>
          <w:bCs/>
          <w:kern w:val="22"/>
          <w:szCs w:val="22"/>
        </w:rPr>
        <w:t>additif</w:t>
      </w:r>
      <w:r w:rsidR="0061275F" w:rsidRPr="00893C05">
        <w:rPr>
          <w:bCs/>
          <w:kern w:val="22"/>
          <w:szCs w:val="22"/>
        </w:rPr>
        <w:t>) sur la base des informations contenues dans les sixièmes rapports nationaux</w:t>
      </w:r>
      <w:r w:rsidR="00ED4F77" w:rsidRPr="00893C05">
        <w:rPr>
          <w:bCs/>
          <w:kern w:val="22"/>
          <w:szCs w:val="22"/>
        </w:rPr>
        <w:t xml:space="preserve">, et des </w:t>
      </w:r>
      <w:r w:rsidR="0061275F" w:rsidRPr="00893C05">
        <w:rPr>
          <w:bCs/>
          <w:kern w:val="22"/>
          <w:szCs w:val="22"/>
        </w:rPr>
        <w:t>stratégies et plans d'action nationaux pour la biodiversité soumis après l'adoption du Plan stratégique pour la biodiversité 2011-2020</w:t>
      </w:r>
      <w:r w:rsidR="00ED4F77" w:rsidRPr="00893C05">
        <w:rPr>
          <w:bCs/>
          <w:kern w:val="22"/>
          <w:szCs w:val="22"/>
        </w:rPr>
        <w:t>.</w:t>
      </w:r>
      <w:r w:rsidR="00EC6295" w:rsidRPr="00893C05">
        <w:rPr>
          <w:bCs/>
          <w:kern w:val="22"/>
          <w:szCs w:val="22"/>
        </w:rPr>
        <w:t xml:space="preserve"> </w:t>
      </w:r>
    </w:p>
    <w:p w14:paraId="564E4052" w14:textId="17BCE9AC" w:rsidR="00CE1147" w:rsidRPr="00893C05" w:rsidRDefault="005B7CDB">
      <w:pPr>
        <w:numPr>
          <w:ilvl w:val="0"/>
          <w:numId w:val="21"/>
        </w:numPr>
        <w:tabs>
          <w:tab w:val="clear" w:pos="360"/>
        </w:tabs>
        <w:spacing w:after="120"/>
        <w:rPr>
          <w:iCs/>
          <w:kern w:val="22"/>
          <w:szCs w:val="22"/>
        </w:rPr>
      </w:pPr>
      <w:r>
        <w:rPr>
          <w:bCs/>
          <w:kern w:val="22"/>
          <w:szCs w:val="22"/>
        </w:rPr>
        <w:t>Le SBI</w:t>
      </w:r>
      <w:r w:rsidR="00877CD0" w:rsidRPr="00893C05">
        <w:rPr>
          <w:bCs/>
          <w:kern w:val="22"/>
          <w:szCs w:val="22"/>
        </w:rPr>
        <w:t xml:space="preserve"> a </w:t>
      </w:r>
      <w:r w:rsidR="00000000" w:rsidRPr="00893C05">
        <w:rPr>
          <w:bCs/>
          <w:kern w:val="22"/>
          <w:szCs w:val="22"/>
        </w:rPr>
        <w:t xml:space="preserve">examiné les progrès </w:t>
      </w:r>
      <w:r>
        <w:rPr>
          <w:bCs/>
          <w:kern w:val="22"/>
          <w:szCs w:val="22"/>
        </w:rPr>
        <w:t>en matière</w:t>
      </w:r>
      <w:r w:rsidR="00000000" w:rsidRPr="00893C05">
        <w:rPr>
          <w:bCs/>
          <w:kern w:val="22"/>
          <w:szCs w:val="22"/>
        </w:rPr>
        <w:t xml:space="preserve"> </w:t>
      </w:r>
      <w:r>
        <w:rPr>
          <w:bCs/>
          <w:kern w:val="22"/>
          <w:szCs w:val="22"/>
        </w:rPr>
        <w:t>d</w:t>
      </w:r>
      <w:r w:rsidR="00000000" w:rsidRPr="00893C05">
        <w:rPr>
          <w:bCs/>
          <w:kern w:val="22"/>
          <w:szCs w:val="22"/>
        </w:rPr>
        <w:t xml:space="preserve">'application sur la base des informations susmentionnées </w:t>
      </w:r>
      <w:r w:rsidR="00A34181" w:rsidRPr="00893C05">
        <w:rPr>
          <w:bCs/>
          <w:kern w:val="22"/>
          <w:szCs w:val="22"/>
        </w:rPr>
        <w:t xml:space="preserve">et a </w:t>
      </w:r>
      <w:r>
        <w:rPr>
          <w:bCs/>
          <w:kern w:val="22"/>
          <w:szCs w:val="22"/>
        </w:rPr>
        <w:t>élaboré</w:t>
      </w:r>
      <w:r w:rsidR="00A34181" w:rsidRPr="00893C05">
        <w:rPr>
          <w:bCs/>
          <w:kern w:val="22"/>
          <w:szCs w:val="22"/>
        </w:rPr>
        <w:t xml:space="preserve"> la recommandation 3/1. </w:t>
      </w:r>
      <w:r w:rsidR="00000000" w:rsidRPr="00893C05">
        <w:rPr>
          <w:bCs/>
          <w:kern w:val="22"/>
          <w:szCs w:val="22"/>
        </w:rPr>
        <w:t xml:space="preserve"> </w:t>
      </w:r>
    </w:p>
    <w:p w14:paraId="130664AF" w14:textId="1C967B39" w:rsidR="00CE1147" w:rsidRPr="00893C05" w:rsidRDefault="00123765">
      <w:pPr>
        <w:numPr>
          <w:ilvl w:val="0"/>
          <w:numId w:val="21"/>
        </w:numPr>
        <w:tabs>
          <w:tab w:val="clear" w:pos="360"/>
        </w:tabs>
        <w:spacing w:after="120"/>
        <w:rPr>
          <w:iCs/>
          <w:kern w:val="22"/>
          <w:szCs w:val="22"/>
        </w:rPr>
      </w:pPr>
      <w:r w:rsidRPr="00893C05">
        <w:rPr>
          <w:bCs/>
          <w:kern w:val="22"/>
          <w:szCs w:val="22"/>
        </w:rPr>
        <w:t xml:space="preserve">Des </w:t>
      </w:r>
      <w:r w:rsidR="00000000" w:rsidRPr="00893C05">
        <w:rPr>
          <w:bCs/>
          <w:kern w:val="22"/>
          <w:szCs w:val="22"/>
        </w:rPr>
        <w:t>versions actualisées des analyses susmentionnées sont disponibles (</w:t>
      </w:r>
      <w:r w:rsidR="00000000" w:rsidRPr="00893C05">
        <w:rPr>
          <w:kern w:val="22"/>
          <w:szCs w:val="22"/>
        </w:rPr>
        <w:t xml:space="preserve">CBD/COP/15/9 et </w:t>
      </w:r>
      <w:r w:rsidR="005B7CDB">
        <w:rPr>
          <w:kern w:val="22"/>
          <w:szCs w:val="22"/>
        </w:rPr>
        <w:t>additif</w:t>
      </w:r>
      <w:r w:rsidR="00000000" w:rsidRPr="00893C05">
        <w:rPr>
          <w:kern w:val="22"/>
          <w:szCs w:val="22"/>
        </w:rPr>
        <w:t xml:space="preserve">). </w:t>
      </w:r>
    </w:p>
    <w:p w14:paraId="77513E59" w14:textId="63A26FF4" w:rsidR="00CE1147" w:rsidRPr="00893C05" w:rsidRDefault="00000000">
      <w:pPr>
        <w:numPr>
          <w:ilvl w:val="0"/>
          <w:numId w:val="21"/>
        </w:numPr>
        <w:tabs>
          <w:tab w:val="clear" w:pos="360"/>
        </w:tabs>
        <w:spacing w:before="120" w:after="120"/>
        <w:rPr>
          <w:kern w:val="22"/>
          <w:szCs w:val="22"/>
        </w:rPr>
      </w:pPr>
      <w:r w:rsidRPr="00893C05">
        <w:rPr>
          <w:kern w:val="22"/>
          <w:szCs w:val="22"/>
        </w:rPr>
        <w:t xml:space="preserve">La </w:t>
      </w:r>
      <w:r w:rsidR="00FD4F61" w:rsidRPr="00893C05">
        <w:rPr>
          <w:kern w:val="22"/>
          <w:szCs w:val="22"/>
        </w:rPr>
        <w:t>COP</w:t>
      </w:r>
      <w:r w:rsidRPr="00893C05">
        <w:rPr>
          <w:kern w:val="22"/>
          <w:szCs w:val="22"/>
        </w:rPr>
        <w:t xml:space="preserve"> sera invitée à examiner </w:t>
      </w:r>
      <w:r w:rsidR="00D56DC3" w:rsidRPr="00893C05">
        <w:rPr>
          <w:kern w:val="22"/>
          <w:szCs w:val="22"/>
        </w:rPr>
        <w:t xml:space="preserve">deux </w:t>
      </w:r>
      <w:r w:rsidRPr="00893C05">
        <w:rPr>
          <w:kern w:val="22"/>
          <w:szCs w:val="22"/>
        </w:rPr>
        <w:t xml:space="preserve">projets de </w:t>
      </w:r>
      <w:r w:rsidR="00D56DC3" w:rsidRPr="00893C05">
        <w:rPr>
          <w:kern w:val="22"/>
          <w:szCs w:val="22"/>
        </w:rPr>
        <w:t xml:space="preserve">décisions </w:t>
      </w:r>
      <w:r w:rsidRPr="00893C05">
        <w:rPr>
          <w:kern w:val="22"/>
          <w:szCs w:val="22"/>
        </w:rPr>
        <w:t xml:space="preserve">découlant des </w:t>
      </w:r>
      <w:r w:rsidRPr="00893C05">
        <w:rPr>
          <w:szCs w:val="22"/>
        </w:rPr>
        <w:t xml:space="preserve">recommandations 23/1 et 24/1 </w:t>
      </w:r>
      <w:r w:rsidR="005B7CDB">
        <w:rPr>
          <w:szCs w:val="22"/>
        </w:rPr>
        <w:t>du</w:t>
      </w:r>
      <w:r w:rsidRPr="00893C05">
        <w:rPr>
          <w:kern w:val="22"/>
          <w:szCs w:val="22"/>
        </w:rPr>
        <w:t xml:space="preserve"> SBSTTA ainsi que de </w:t>
      </w:r>
      <w:r w:rsidR="00D56DC3" w:rsidRPr="00893C05">
        <w:rPr>
          <w:kern w:val="22"/>
          <w:szCs w:val="22"/>
        </w:rPr>
        <w:t xml:space="preserve">la </w:t>
      </w:r>
      <w:r w:rsidRPr="00893C05">
        <w:rPr>
          <w:kern w:val="22"/>
          <w:szCs w:val="22"/>
        </w:rPr>
        <w:t>recommandation 3/1 du SBI</w:t>
      </w:r>
      <w:r w:rsidRPr="00893C05">
        <w:rPr>
          <w:iCs/>
          <w:kern w:val="22"/>
          <w:szCs w:val="22"/>
        </w:rPr>
        <w:t xml:space="preserve">, </w:t>
      </w:r>
      <w:r w:rsidRPr="00893C05">
        <w:rPr>
          <w:kern w:val="22"/>
          <w:szCs w:val="22"/>
        </w:rPr>
        <w:t xml:space="preserve">reproduites dans la </w:t>
      </w:r>
      <w:r w:rsidR="005B7CDB">
        <w:rPr>
          <w:kern w:val="22"/>
          <w:szCs w:val="22"/>
        </w:rPr>
        <w:t>synthèse</w:t>
      </w:r>
      <w:r w:rsidRPr="00893C05">
        <w:rPr>
          <w:kern w:val="22"/>
          <w:szCs w:val="22"/>
        </w:rPr>
        <w:t xml:space="preserve"> des projets de décisions (</w:t>
      </w:r>
      <w:r w:rsidRPr="00893C05">
        <w:rPr>
          <w:color w:val="000000"/>
          <w:kern w:val="22"/>
          <w:szCs w:val="22"/>
        </w:rPr>
        <w:t xml:space="preserve">CBD/COP/15/2), </w:t>
      </w:r>
      <w:r w:rsidRPr="00893C05">
        <w:rPr>
          <w:kern w:val="22"/>
          <w:szCs w:val="22"/>
        </w:rPr>
        <w:t xml:space="preserve">en tenant également compte des rapports actualisés établis par le </w:t>
      </w:r>
      <w:r w:rsidR="00E10271" w:rsidRPr="00893C05">
        <w:rPr>
          <w:kern w:val="22"/>
          <w:szCs w:val="22"/>
        </w:rPr>
        <w:t>secrétariat</w:t>
      </w:r>
      <w:r w:rsidRPr="00893C05">
        <w:rPr>
          <w:kern w:val="22"/>
          <w:szCs w:val="22"/>
        </w:rPr>
        <w:t xml:space="preserve"> (CBD/COP/15/9 </w:t>
      </w:r>
      <w:r w:rsidR="00ED4F77" w:rsidRPr="00893C05">
        <w:rPr>
          <w:kern w:val="22"/>
          <w:szCs w:val="22"/>
        </w:rPr>
        <w:t xml:space="preserve">et </w:t>
      </w:r>
      <w:r w:rsidR="005B7CDB">
        <w:rPr>
          <w:kern w:val="22"/>
          <w:szCs w:val="22"/>
        </w:rPr>
        <w:t>additif</w:t>
      </w:r>
      <w:r w:rsidRPr="00893C05">
        <w:rPr>
          <w:kern w:val="22"/>
          <w:szCs w:val="22"/>
        </w:rPr>
        <w:t>).</w:t>
      </w:r>
      <w:bookmarkEnd w:id="9"/>
    </w:p>
    <w:p w14:paraId="02D1E60E" w14:textId="6E05937A" w:rsidR="00CE1147" w:rsidRPr="00893C05" w:rsidRDefault="00000000">
      <w:pPr>
        <w:keepNext/>
        <w:tabs>
          <w:tab w:val="left" w:pos="720"/>
        </w:tabs>
        <w:spacing w:before="240" w:after="240"/>
        <w:ind w:left="1701" w:right="429" w:hanging="708"/>
        <w:jc w:val="left"/>
        <w:outlineLvl w:val="0"/>
        <w:rPr>
          <w:b/>
          <w:bCs/>
          <w:caps/>
        </w:rPr>
      </w:pPr>
      <w:r w:rsidRPr="00893C05">
        <w:rPr>
          <w:b/>
          <w:bCs/>
          <w:caps/>
        </w:rPr>
        <w:lastRenderedPageBreak/>
        <w:t xml:space="preserve">V. </w:t>
      </w:r>
      <w:r w:rsidRPr="00893C05">
        <w:rPr>
          <w:b/>
          <w:bCs/>
          <w:caps/>
        </w:rPr>
        <w:tab/>
        <w:t xml:space="preserve">CADRE MONDIAL DE LA BIODIVERSITÉ POUR L'APRÈS-2020, QUESTIONS CONNEXES et </w:t>
      </w:r>
      <w:r w:rsidR="00807402" w:rsidRPr="00893C05">
        <w:rPr>
          <w:b/>
          <w:bCs/>
          <w:caps/>
        </w:rPr>
        <w:t>MÉCANISMES</w:t>
      </w:r>
      <w:r w:rsidRPr="00893C05">
        <w:rPr>
          <w:b/>
          <w:bCs/>
          <w:caps/>
        </w:rPr>
        <w:t xml:space="preserve"> de renforcement de </w:t>
      </w:r>
      <w:r w:rsidR="006B7687">
        <w:rPr>
          <w:b/>
          <w:bCs/>
          <w:caps/>
        </w:rPr>
        <w:t>L’APPLICATION</w:t>
      </w:r>
    </w:p>
    <w:p w14:paraId="4973552B" w14:textId="16131633" w:rsidR="00CE1147" w:rsidRPr="00893C05" w:rsidRDefault="00000000">
      <w:pPr>
        <w:keepNext/>
        <w:suppressLineNumbers/>
        <w:tabs>
          <w:tab w:val="left" w:pos="810"/>
        </w:tabs>
        <w:suppressAutoHyphens/>
        <w:kinsoku w:val="0"/>
        <w:overflowPunct w:val="0"/>
        <w:autoSpaceDE w:val="0"/>
        <w:autoSpaceDN w:val="0"/>
        <w:adjustRightInd w:val="0"/>
        <w:snapToGrid w:val="0"/>
        <w:spacing w:before="240" w:after="120"/>
        <w:jc w:val="center"/>
        <w:outlineLvl w:val="1"/>
        <w:rPr>
          <w:b/>
          <w:bCs/>
          <w:i/>
          <w:iCs/>
        </w:rPr>
      </w:pPr>
      <w:r w:rsidRPr="00893C05">
        <w:rPr>
          <w:b/>
          <w:bCs/>
        </w:rPr>
        <w:t xml:space="preserve">Point 9. </w:t>
      </w:r>
      <w:r w:rsidRPr="00893C05">
        <w:rPr>
          <w:b/>
          <w:bCs/>
        </w:rPr>
        <w:tab/>
      </w:r>
      <w:r w:rsidR="00F72123" w:rsidRPr="00893C05">
        <w:rPr>
          <w:b/>
          <w:bCs/>
        </w:rPr>
        <w:t>C</w:t>
      </w:r>
      <w:r w:rsidRPr="00893C05">
        <w:rPr>
          <w:b/>
          <w:bCs/>
        </w:rPr>
        <w:t>adre mondial de la biodiversité pour l'après-2020</w:t>
      </w:r>
    </w:p>
    <w:p w14:paraId="6897214C" w14:textId="39D518A3" w:rsidR="00CE1147" w:rsidRPr="00893C05" w:rsidRDefault="00000000">
      <w:pPr>
        <w:numPr>
          <w:ilvl w:val="0"/>
          <w:numId w:val="21"/>
        </w:numPr>
        <w:tabs>
          <w:tab w:val="clear" w:pos="360"/>
        </w:tabs>
        <w:spacing w:after="120"/>
        <w:rPr>
          <w:szCs w:val="22"/>
        </w:rPr>
      </w:pPr>
      <w:r w:rsidRPr="00893C05">
        <w:rPr>
          <w:szCs w:val="22"/>
        </w:rPr>
        <w:t xml:space="preserve">En 2010, la </w:t>
      </w:r>
      <w:r w:rsidR="00FD4F61" w:rsidRPr="00893C05">
        <w:rPr>
          <w:szCs w:val="22"/>
        </w:rPr>
        <w:t>COP</w:t>
      </w:r>
      <w:r w:rsidRPr="00893C05">
        <w:rPr>
          <w:szCs w:val="22"/>
        </w:rPr>
        <w:t xml:space="preserve"> a adopté le Plan stratégique pour la biodiversité 2011-2020, </w:t>
      </w:r>
      <w:r w:rsidR="005B7CDB">
        <w:rPr>
          <w:szCs w:val="22"/>
        </w:rPr>
        <w:t>assorti de</w:t>
      </w:r>
      <w:r w:rsidRPr="00893C05">
        <w:rPr>
          <w:szCs w:val="22"/>
        </w:rPr>
        <w:t xml:space="preserve"> ses cibles d'Aichi. Conformément au programme de travail pluriannuel de la </w:t>
      </w:r>
      <w:r w:rsidR="00FD4F61" w:rsidRPr="00893C05">
        <w:rPr>
          <w:szCs w:val="22"/>
        </w:rPr>
        <w:t>COP</w:t>
      </w:r>
      <w:r w:rsidRPr="00893C05">
        <w:rPr>
          <w:szCs w:val="22"/>
        </w:rPr>
        <w:t xml:space="preserve">, adopté dans la décision XII/31, la </w:t>
      </w:r>
      <w:r w:rsidR="00FD4F61" w:rsidRPr="00893C05">
        <w:rPr>
          <w:szCs w:val="22"/>
        </w:rPr>
        <w:t>COP</w:t>
      </w:r>
      <w:r w:rsidRPr="00893C05">
        <w:rPr>
          <w:szCs w:val="22"/>
        </w:rPr>
        <w:t xml:space="preserve"> examinera lors de sa quinzième réunion, entre autres, le suivi du Plan stratégique pour la biodiversité 2011-2020 et les moyens connexes de mise en œuvre, y compris la mobilisation des ressources (c'est-à-dire le cadre mondial de la biodiversité pour l'après-2020).</w:t>
      </w:r>
    </w:p>
    <w:p w14:paraId="08E546D1" w14:textId="1BC85D1B" w:rsidR="00CE1147" w:rsidRPr="00893C05" w:rsidRDefault="00000000">
      <w:pPr>
        <w:numPr>
          <w:ilvl w:val="0"/>
          <w:numId w:val="21"/>
        </w:numPr>
        <w:tabs>
          <w:tab w:val="clear" w:pos="360"/>
        </w:tabs>
        <w:spacing w:after="120"/>
        <w:rPr>
          <w:szCs w:val="22"/>
        </w:rPr>
      </w:pPr>
      <w:r w:rsidRPr="00893C05">
        <w:rPr>
          <w:szCs w:val="22"/>
        </w:rPr>
        <w:t xml:space="preserve">Lors de </w:t>
      </w:r>
      <w:r w:rsidR="0061275F" w:rsidRPr="00893C05">
        <w:rPr>
          <w:szCs w:val="22"/>
        </w:rPr>
        <w:t>sa quatorzième réunion</w:t>
      </w:r>
      <w:r w:rsidR="00AF77BA" w:rsidRPr="00893C05">
        <w:rPr>
          <w:szCs w:val="22"/>
        </w:rPr>
        <w:t xml:space="preserve">, </w:t>
      </w:r>
      <w:r w:rsidR="0061275F" w:rsidRPr="00893C05">
        <w:rPr>
          <w:szCs w:val="22"/>
        </w:rPr>
        <w:t xml:space="preserve">la </w:t>
      </w:r>
      <w:r w:rsidR="00FD4F61" w:rsidRPr="00893C05">
        <w:rPr>
          <w:szCs w:val="22"/>
        </w:rPr>
        <w:t>COP</w:t>
      </w:r>
      <w:r w:rsidR="0061275F" w:rsidRPr="00893C05">
        <w:rPr>
          <w:szCs w:val="22"/>
        </w:rPr>
        <w:t xml:space="preserve"> a </w:t>
      </w:r>
      <w:r w:rsidRPr="00893C05">
        <w:rPr>
          <w:szCs w:val="22"/>
        </w:rPr>
        <w:t xml:space="preserve">défini le </w:t>
      </w:r>
      <w:r w:rsidR="0061275F" w:rsidRPr="00893C05">
        <w:rPr>
          <w:szCs w:val="22"/>
        </w:rPr>
        <w:t xml:space="preserve">processus préparatoire </w:t>
      </w:r>
      <w:r w:rsidR="005B7CDB">
        <w:rPr>
          <w:szCs w:val="22"/>
        </w:rPr>
        <w:t>de</w:t>
      </w:r>
      <w:r w:rsidR="0061275F" w:rsidRPr="00893C05">
        <w:rPr>
          <w:szCs w:val="22"/>
        </w:rPr>
        <w:t xml:space="preserve"> l'élaboration du cadre mondial de la biodiversité pour l'après-2020 </w:t>
      </w:r>
      <w:r w:rsidRPr="00893C05">
        <w:rPr>
          <w:szCs w:val="22"/>
        </w:rPr>
        <w:t xml:space="preserve">et a établi </w:t>
      </w:r>
      <w:r w:rsidR="0061275F" w:rsidRPr="00893C05">
        <w:rPr>
          <w:szCs w:val="22"/>
        </w:rPr>
        <w:t xml:space="preserve">un groupe de travail intersessions à composition non limitée pour </w:t>
      </w:r>
      <w:r w:rsidR="005B7CDB">
        <w:rPr>
          <w:szCs w:val="22"/>
        </w:rPr>
        <w:t>appuyer</w:t>
      </w:r>
      <w:r w:rsidR="0061275F" w:rsidRPr="00893C05">
        <w:rPr>
          <w:szCs w:val="22"/>
        </w:rPr>
        <w:t xml:space="preserve"> la préparation du cadre</w:t>
      </w:r>
      <w:r w:rsidRPr="00893C05">
        <w:rPr>
          <w:szCs w:val="22"/>
        </w:rPr>
        <w:t xml:space="preserve">, </w:t>
      </w:r>
      <w:r w:rsidR="0061275F" w:rsidRPr="00893C05">
        <w:rPr>
          <w:szCs w:val="22"/>
        </w:rPr>
        <w:t xml:space="preserve">désignant M. Francis Ogwal (Ouganda) et M. Basile van Havre (Canada) comme ses coprésidents </w:t>
      </w:r>
      <w:r w:rsidRPr="00893C05">
        <w:rPr>
          <w:szCs w:val="22"/>
        </w:rPr>
        <w:t>(décision 14/34)</w:t>
      </w:r>
      <w:r w:rsidR="0061275F" w:rsidRPr="00893C05">
        <w:rPr>
          <w:szCs w:val="22"/>
        </w:rPr>
        <w:t>. Par cette décision</w:t>
      </w:r>
      <w:r w:rsidR="0045358C" w:rsidRPr="00893C05">
        <w:rPr>
          <w:szCs w:val="22"/>
        </w:rPr>
        <w:t xml:space="preserve">, </w:t>
      </w:r>
      <w:r w:rsidR="0061275F" w:rsidRPr="00893C05">
        <w:rPr>
          <w:szCs w:val="22"/>
        </w:rPr>
        <w:t xml:space="preserve">la </w:t>
      </w:r>
      <w:r w:rsidR="00FD4F61" w:rsidRPr="00893C05">
        <w:rPr>
          <w:szCs w:val="22"/>
        </w:rPr>
        <w:t>COP</w:t>
      </w:r>
      <w:r w:rsidR="00CB29E2" w:rsidRPr="00893C05">
        <w:rPr>
          <w:szCs w:val="22"/>
        </w:rPr>
        <w:t xml:space="preserve"> a </w:t>
      </w:r>
      <w:r w:rsidR="0061275F" w:rsidRPr="00893C05">
        <w:rPr>
          <w:szCs w:val="22"/>
        </w:rPr>
        <w:t xml:space="preserve">également demandé </w:t>
      </w:r>
      <w:r w:rsidR="005B7CDB">
        <w:rPr>
          <w:szCs w:val="22"/>
        </w:rPr>
        <w:t xml:space="preserve">au SBSTTA </w:t>
      </w:r>
      <w:r w:rsidR="0061275F" w:rsidRPr="00893C05">
        <w:rPr>
          <w:szCs w:val="22"/>
        </w:rPr>
        <w:t xml:space="preserve">à ses vingt-troisième et vingt-quatrième réunions, au Groupe de travail spécial à composition non limitée sur l'article </w:t>
      </w:r>
      <w:r w:rsidR="007801D2">
        <w:rPr>
          <w:szCs w:val="22"/>
        </w:rPr>
        <w:t>8 j)</w:t>
      </w:r>
      <w:r w:rsidR="0061275F" w:rsidRPr="00893C05">
        <w:rPr>
          <w:szCs w:val="22"/>
        </w:rPr>
        <w:t xml:space="preserve"> et les dispositions connexes à </w:t>
      </w:r>
      <w:r w:rsidR="009E6273" w:rsidRPr="00893C05">
        <w:rPr>
          <w:szCs w:val="22"/>
        </w:rPr>
        <w:t xml:space="preserve">sa onzième réunion </w:t>
      </w:r>
      <w:r w:rsidR="0061275F" w:rsidRPr="00893C05">
        <w:rPr>
          <w:szCs w:val="22"/>
        </w:rPr>
        <w:t xml:space="preserve">et </w:t>
      </w:r>
      <w:r w:rsidR="005B7CDB">
        <w:rPr>
          <w:szCs w:val="22"/>
        </w:rPr>
        <w:t>au SBI</w:t>
      </w:r>
      <w:r w:rsidR="0061275F" w:rsidRPr="00893C05">
        <w:rPr>
          <w:szCs w:val="22"/>
        </w:rPr>
        <w:t xml:space="preserve"> </w:t>
      </w:r>
      <w:r w:rsidR="009E6273" w:rsidRPr="00893C05">
        <w:rPr>
          <w:szCs w:val="22"/>
        </w:rPr>
        <w:t xml:space="preserve">à sa troisième réunion </w:t>
      </w:r>
      <w:r w:rsidR="0061275F" w:rsidRPr="00893C05">
        <w:rPr>
          <w:szCs w:val="22"/>
        </w:rPr>
        <w:t xml:space="preserve">de contribuer et de soutenir l'élaboration du cadre mondial de la biodiversité pour l'après-2020 dans le cadre de leurs mandats respectifs. </w:t>
      </w:r>
      <w:r w:rsidR="00CB693D" w:rsidRPr="00893C05">
        <w:rPr>
          <w:szCs w:val="22"/>
        </w:rPr>
        <w:t xml:space="preserve">Les recommandations ultérieures du Groupe de travail ont permis d'orienter davantage le processus. </w:t>
      </w:r>
    </w:p>
    <w:p w14:paraId="5EDA6A1C" w14:textId="0CA96862" w:rsidR="00CE1147" w:rsidRPr="00893C05" w:rsidRDefault="00000000">
      <w:pPr>
        <w:tabs>
          <w:tab w:val="left" w:pos="567"/>
        </w:tabs>
        <w:spacing w:before="140" w:after="140"/>
        <w:ind w:hanging="11"/>
        <w:jc w:val="center"/>
        <w:rPr>
          <w:i/>
          <w:iCs/>
          <w:szCs w:val="22"/>
        </w:rPr>
      </w:pPr>
      <w:r w:rsidRPr="00893C05">
        <w:rPr>
          <w:i/>
          <w:iCs/>
          <w:szCs w:val="22"/>
        </w:rPr>
        <w:t xml:space="preserve">Point </w:t>
      </w:r>
      <w:r w:rsidR="00806A02" w:rsidRPr="00893C05">
        <w:rPr>
          <w:i/>
          <w:iCs/>
          <w:szCs w:val="22"/>
        </w:rPr>
        <w:t xml:space="preserve">9 </w:t>
      </w:r>
      <w:r w:rsidRPr="00893C05">
        <w:rPr>
          <w:i/>
          <w:iCs/>
          <w:szCs w:val="22"/>
        </w:rPr>
        <w:t>A.</w:t>
      </w:r>
      <w:r w:rsidRPr="00893C05">
        <w:rPr>
          <w:i/>
          <w:iCs/>
          <w:szCs w:val="22"/>
        </w:rPr>
        <w:tab/>
      </w:r>
      <w:r w:rsidR="007801D2">
        <w:rPr>
          <w:i/>
          <w:iCs/>
          <w:szCs w:val="22"/>
        </w:rPr>
        <w:t>C</w:t>
      </w:r>
      <w:r w:rsidR="0061275F" w:rsidRPr="00893C05">
        <w:rPr>
          <w:i/>
          <w:iCs/>
          <w:szCs w:val="22"/>
        </w:rPr>
        <w:t>adre mondial de la biodiversité pour l'après-2020</w:t>
      </w:r>
    </w:p>
    <w:p w14:paraId="7C25981F" w14:textId="5891E687" w:rsidR="00CE1147" w:rsidRPr="00893C05" w:rsidRDefault="00000000">
      <w:pPr>
        <w:numPr>
          <w:ilvl w:val="0"/>
          <w:numId w:val="21"/>
        </w:numPr>
        <w:tabs>
          <w:tab w:val="clear" w:pos="360"/>
        </w:tabs>
        <w:spacing w:after="120"/>
        <w:rPr>
          <w:szCs w:val="22"/>
        </w:rPr>
      </w:pPr>
      <w:r w:rsidRPr="00893C05">
        <w:rPr>
          <w:szCs w:val="22"/>
        </w:rPr>
        <w:t xml:space="preserve">Quatre sessions du Groupe de travail sur le cadre mondial de la biodiversité pour l'après-2020 ont été organisées </w:t>
      </w:r>
      <w:r w:rsidR="0093132A" w:rsidRPr="00893C05">
        <w:rPr>
          <w:szCs w:val="22"/>
        </w:rPr>
        <w:t xml:space="preserve">à ce jour </w:t>
      </w:r>
      <w:r w:rsidRPr="00893C05">
        <w:rPr>
          <w:szCs w:val="22"/>
        </w:rPr>
        <w:t>(</w:t>
      </w:r>
      <w:r w:rsidR="00001305" w:rsidRPr="00893C05">
        <w:rPr>
          <w:szCs w:val="22"/>
        </w:rPr>
        <w:t xml:space="preserve">WG2020-1 à Nairobi, </w:t>
      </w:r>
      <w:r w:rsidRPr="00893C05">
        <w:rPr>
          <w:szCs w:val="22"/>
        </w:rPr>
        <w:t xml:space="preserve">août 2019 ; </w:t>
      </w:r>
      <w:r w:rsidR="00001305" w:rsidRPr="00893C05">
        <w:rPr>
          <w:szCs w:val="22"/>
        </w:rPr>
        <w:t xml:space="preserve">WG2020-2 à Rome, </w:t>
      </w:r>
      <w:r w:rsidRPr="00893C05">
        <w:rPr>
          <w:szCs w:val="22"/>
        </w:rPr>
        <w:t xml:space="preserve">février 2020 ; </w:t>
      </w:r>
      <w:r w:rsidR="00001305" w:rsidRPr="00893C05">
        <w:rPr>
          <w:szCs w:val="22"/>
        </w:rPr>
        <w:t xml:space="preserve">WG2020-3 (virtuel), </w:t>
      </w:r>
      <w:r w:rsidRPr="00893C05">
        <w:rPr>
          <w:szCs w:val="22"/>
        </w:rPr>
        <w:t xml:space="preserve">août/septembre 2021 et </w:t>
      </w:r>
      <w:r w:rsidR="00001305" w:rsidRPr="00893C05">
        <w:rPr>
          <w:szCs w:val="22"/>
        </w:rPr>
        <w:t xml:space="preserve">à Genève, </w:t>
      </w:r>
      <w:r w:rsidRPr="00893C05">
        <w:rPr>
          <w:szCs w:val="22"/>
        </w:rPr>
        <w:t xml:space="preserve">mars 2022 ; et </w:t>
      </w:r>
      <w:r w:rsidR="00001305" w:rsidRPr="00893C05">
        <w:rPr>
          <w:szCs w:val="22"/>
        </w:rPr>
        <w:t xml:space="preserve">WG2020-4 à Nairobi, </w:t>
      </w:r>
      <w:r w:rsidRPr="00893C05">
        <w:rPr>
          <w:szCs w:val="22"/>
        </w:rPr>
        <w:t xml:space="preserve">juin 2022) </w:t>
      </w:r>
      <w:r w:rsidR="00806A02" w:rsidRPr="00893C05">
        <w:rPr>
          <w:szCs w:val="22"/>
        </w:rPr>
        <w:t xml:space="preserve">et une cinquième session doit </w:t>
      </w:r>
      <w:r w:rsidR="003D1AB7" w:rsidRPr="00893C05">
        <w:rPr>
          <w:szCs w:val="22"/>
        </w:rPr>
        <w:t xml:space="preserve">se tenir à Montréal, </w:t>
      </w:r>
      <w:r w:rsidR="00001305" w:rsidRPr="00893C05">
        <w:rPr>
          <w:szCs w:val="22"/>
        </w:rPr>
        <w:t xml:space="preserve">du </w:t>
      </w:r>
      <w:r w:rsidR="003D1AB7" w:rsidRPr="00893C05">
        <w:rPr>
          <w:szCs w:val="22"/>
        </w:rPr>
        <w:t xml:space="preserve">3 </w:t>
      </w:r>
      <w:r w:rsidR="00001305" w:rsidRPr="00893C05">
        <w:rPr>
          <w:szCs w:val="22"/>
        </w:rPr>
        <w:t xml:space="preserve">au </w:t>
      </w:r>
      <w:r w:rsidR="003D1AB7" w:rsidRPr="00893C05">
        <w:rPr>
          <w:szCs w:val="22"/>
        </w:rPr>
        <w:t>5 décembre 2022</w:t>
      </w:r>
      <w:r w:rsidRPr="00893C05">
        <w:rPr>
          <w:szCs w:val="22"/>
        </w:rPr>
        <w:t xml:space="preserve">.  </w:t>
      </w:r>
      <w:r w:rsidR="00CB693D" w:rsidRPr="00893C05">
        <w:rPr>
          <w:szCs w:val="22"/>
        </w:rPr>
        <w:t xml:space="preserve">Les </w:t>
      </w:r>
      <w:r w:rsidR="0061275F" w:rsidRPr="00893C05">
        <w:rPr>
          <w:szCs w:val="22"/>
        </w:rPr>
        <w:t xml:space="preserve">coprésidents du </w:t>
      </w:r>
      <w:r w:rsidR="00E3622B" w:rsidRPr="00893C05">
        <w:rPr>
          <w:szCs w:val="22"/>
        </w:rPr>
        <w:t xml:space="preserve">Groupe de </w:t>
      </w:r>
      <w:r w:rsidR="0061275F" w:rsidRPr="00893C05">
        <w:rPr>
          <w:szCs w:val="22"/>
        </w:rPr>
        <w:t xml:space="preserve">travail, avec le soutien </w:t>
      </w:r>
      <w:r w:rsidR="00F72123" w:rsidRPr="00893C05">
        <w:rPr>
          <w:szCs w:val="22"/>
        </w:rPr>
        <w:t>de la Secrétaire exécutive</w:t>
      </w:r>
      <w:r w:rsidR="0061275F" w:rsidRPr="00893C05">
        <w:rPr>
          <w:szCs w:val="22"/>
        </w:rPr>
        <w:t xml:space="preserve"> et sous la supervision du Bureau de la </w:t>
      </w:r>
      <w:r w:rsidR="00FD4F61" w:rsidRPr="00893C05">
        <w:rPr>
          <w:szCs w:val="22"/>
        </w:rPr>
        <w:t>COP</w:t>
      </w:r>
      <w:r w:rsidR="0061275F" w:rsidRPr="00893C05">
        <w:rPr>
          <w:szCs w:val="22"/>
        </w:rPr>
        <w:t xml:space="preserve">, ont </w:t>
      </w:r>
      <w:r w:rsidR="005B7CDB">
        <w:rPr>
          <w:szCs w:val="22"/>
        </w:rPr>
        <w:t>élaboré</w:t>
      </w:r>
      <w:r w:rsidR="00CB693D" w:rsidRPr="00893C05">
        <w:rPr>
          <w:szCs w:val="22"/>
        </w:rPr>
        <w:t xml:space="preserve"> </w:t>
      </w:r>
      <w:r w:rsidRPr="00893C05">
        <w:rPr>
          <w:szCs w:val="22"/>
        </w:rPr>
        <w:t xml:space="preserve">des projets de </w:t>
      </w:r>
      <w:r w:rsidR="0061275F" w:rsidRPr="00893C05">
        <w:rPr>
          <w:szCs w:val="22"/>
        </w:rPr>
        <w:t xml:space="preserve">cadre mondial de la biodiversité pour l'après-2020 </w:t>
      </w:r>
      <w:r w:rsidR="00CB693D" w:rsidRPr="00893C05">
        <w:rPr>
          <w:szCs w:val="22"/>
        </w:rPr>
        <w:t>(</w:t>
      </w:r>
      <w:r w:rsidR="00DA2529" w:rsidRPr="00893C05">
        <w:rPr>
          <w:szCs w:val="22"/>
        </w:rPr>
        <w:t xml:space="preserve">CBD/WG2020/2/3 </w:t>
      </w:r>
      <w:r w:rsidR="003D1AB7" w:rsidRPr="00893C05">
        <w:rPr>
          <w:szCs w:val="22"/>
        </w:rPr>
        <w:t>(</w:t>
      </w:r>
      <w:r w:rsidR="00F72123" w:rsidRPr="00893C05">
        <w:rPr>
          <w:szCs w:val="22"/>
        </w:rPr>
        <w:t xml:space="preserve">« </w:t>
      </w:r>
      <w:r w:rsidR="003D1AB7" w:rsidRPr="00893C05">
        <w:rPr>
          <w:szCs w:val="22"/>
        </w:rPr>
        <w:t xml:space="preserve">Projet </w:t>
      </w:r>
      <w:r w:rsidR="00CB693D" w:rsidRPr="00893C05">
        <w:rPr>
          <w:szCs w:val="22"/>
        </w:rPr>
        <w:t>zéro mis à jour</w:t>
      </w:r>
      <w:r w:rsidR="00F72123" w:rsidRPr="00893C05">
        <w:rPr>
          <w:szCs w:val="22"/>
        </w:rPr>
        <w:t xml:space="preserve"> »</w:t>
      </w:r>
      <w:r w:rsidR="00CB693D" w:rsidRPr="00893C05">
        <w:rPr>
          <w:szCs w:val="22"/>
        </w:rPr>
        <w:t xml:space="preserve">, </w:t>
      </w:r>
      <w:r w:rsidR="007429C1" w:rsidRPr="00893C05">
        <w:rPr>
          <w:szCs w:val="22"/>
        </w:rPr>
        <w:t xml:space="preserve">CBD/WG2020/3/3 </w:t>
      </w:r>
      <w:r w:rsidR="00F72123" w:rsidRPr="00893C05">
        <w:rPr>
          <w:szCs w:val="22"/>
        </w:rPr>
        <w:t xml:space="preserve">« </w:t>
      </w:r>
      <w:r w:rsidR="003D1AB7" w:rsidRPr="00893C05">
        <w:rPr>
          <w:szCs w:val="22"/>
        </w:rPr>
        <w:t>Premier projet</w:t>
      </w:r>
      <w:r w:rsidR="00F72123" w:rsidRPr="00893C05">
        <w:rPr>
          <w:szCs w:val="22"/>
        </w:rPr>
        <w:t xml:space="preserve"> »</w:t>
      </w:r>
      <w:r w:rsidR="00CB693D" w:rsidRPr="00893C05">
        <w:rPr>
          <w:szCs w:val="22"/>
        </w:rPr>
        <w:t xml:space="preserve">)) et d'autres documents </w:t>
      </w:r>
      <w:r w:rsidRPr="00893C05">
        <w:rPr>
          <w:szCs w:val="22"/>
        </w:rPr>
        <w:t xml:space="preserve">en s'appuyant sur diverses soumissions et consultations ainsi que sur les </w:t>
      </w:r>
      <w:r w:rsidR="00CB693D" w:rsidRPr="00893C05">
        <w:rPr>
          <w:szCs w:val="22"/>
        </w:rPr>
        <w:t>résultats des première et deuxième réunions du Groupe de travail</w:t>
      </w:r>
      <w:r w:rsidR="0061275F" w:rsidRPr="00893C05">
        <w:rPr>
          <w:szCs w:val="22"/>
        </w:rPr>
        <w:t xml:space="preserve">. </w:t>
      </w:r>
      <w:r w:rsidR="00FF0FF6" w:rsidRPr="00893C05">
        <w:rPr>
          <w:szCs w:val="22"/>
        </w:rPr>
        <w:t xml:space="preserve">Le </w:t>
      </w:r>
      <w:r w:rsidR="0061275F" w:rsidRPr="00893C05">
        <w:rPr>
          <w:szCs w:val="22"/>
        </w:rPr>
        <w:t xml:space="preserve">Groupe de travail </w:t>
      </w:r>
      <w:r w:rsidR="00FF0FF6" w:rsidRPr="00893C05">
        <w:rPr>
          <w:szCs w:val="22"/>
        </w:rPr>
        <w:t xml:space="preserve">a également été informé des </w:t>
      </w:r>
      <w:r w:rsidR="0061275F" w:rsidRPr="00893C05">
        <w:rPr>
          <w:szCs w:val="22"/>
        </w:rPr>
        <w:t>recommandations des vingt</w:t>
      </w:r>
      <w:r w:rsidR="002809EA" w:rsidRPr="00893C05">
        <w:rPr>
          <w:szCs w:val="22"/>
        </w:rPr>
        <w:noBreakHyphen/>
      </w:r>
      <w:r w:rsidR="0061275F" w:rsidRPr="00893C05">
        <w:rPr>
          <w:szCs w:val="22"/>
        </w:rPr>
        <w:t xml:space="preserve"> troisième et vingt-quatrième réunions </w:t>
      </w:r>
      <w:r w:rsidR="005B7CDB">
        <w:rPr>
          <w:szCs w:val="22"/>
        </w:rPr>
        <w:t>du SBSTTA</w:t>
      </w:r>
      <w:r w:rsidR="0061275F" w:rsidRPr="00893C05">
        <w:rPr>
          <w:szCs w:val="22"/>
        </w:rPr>
        <w:t xml:space="preserve">, de la troisième réunion </w:t>
      </w:r>
      <w:r w:rsidR="005B7CDB">
        <w:rPr>
          <w:szCs w:val="22"/>
        </w:rPr>
        <w:t>du SBI</w:t>
      </w:r>
      <w:r w:rsidR="00BA4C2E" w:rsidRPr="00893C05">
        <w:rPr>
          <w:szCs w:val="22"/>
        </w:rPr>
        <w:t xml:space="preserve"> </w:t>
      </w:r>
      <w:r w:rsidR="0061275F" w:rsidRPr="00893C05">
        <w:rPr>
          <w:szCs w:val="22"/>
        </w:rPr>
        <w:t xml:space="preserve">et de la onzième réunion du Groupe de travail spécial à composition non limitée sur l'article </w:t>
      </w:r>
      <w:r w:rsidR="007801D2">
        <w:rPr>
          <w:szCs w:val="22"/>
        </w:rPr>
        <w:t>8 j)</w:t>
      </w:r>
      <w:r w:rsidR="0061275F" w:rsidRPr="00893C05">
        <w:rPr>
          <w:szCs w:val="22"/>
        </w:rPr>
        <w:t xml:space="preserve"> et les dispositions connexes. Les </w:t>
      </w:r>
      <w:r w:rsidR="00C15D15" w:rsidRPr="00893C05">
        <w:rPr>
          <w:szCs w:val="22"/>
        </w:rPr>
        <w:t xml:space="preserve">rapports des première </w:t>
      </w:r>
      <w:r w:rsidR="008127F1" w:rsidRPr="00893C05">
        <w:rPr>
          <w:szCs w:val="22"/>
        </w:rPr>
        <w:t xml:space="preserve">et </w:t>
      </w:r>
      <w:r w:rsidR="00C15D15" w:rsidRPr="00893C05">
        <w:rPr>
          <w:szCs w:val="22"/>
        </w:rPr>
        <w:t xml:space="preserve">deuxième </w:t>
      </w:r>
      <w:r w:rsidR="008127F1" w:rsidRPr="00893C05">
        <w:rPr>
          <w:szCs w:val="22"/>
        </w:rPr>
        <w:t xml:space="preserve">réunions </w:t>
      </w:r>
      <w:r w:rsidR="00C15D15" w:rsidRPr="00893C05">
        <w:rPr>
          <w:szCs w:val="22"/>
        </w:rPr>
        <w:t xml:space="preserve">et de la première partie de la troisième réunion du Groupe de travail ont été présentés à la </w:t>
      </w:r>
      <w:r w:rsidR="00FD4F61" w:rsidRPr="00893C05">
        <w:rPr>
          <w:szCs w:val="22"/>
        </w:rPr>
        <w:t>COP</w:t>
      </w:r>
      <w:r w:rsidR="00C15D15" w:rsidRPr="00893C05">
        <w:rPr>
          <w:szCs w:val="22"/>
        </w:rPr>
        <w:t xml:space="preserve"> lors de la première partie de sa quinzième réunion, à Kunming en octobre 2021. </w:t>
      </w:r>
    </w:p>
    <w:p w14:paraId="4949E94D" w14:textId="77777777" w:rsidR="00CE1147" w:rsidRPr="00893C05" w:rsidRDefault="00000000">
      <w:pPr>
        <w:numPr>
          <w:ilvl w:val="0"/>
          <w:numId w:val="21"/>
        </w:numPr>
        <w:tabs>
          <w:tab w:val="clear" w:pos="360"/>
        </w:tabs>
        <w:spacing w:after="120"/>
        <w:rPr>
          <w:szCs w:val="22"/>
        </w:rPr>
      </w:pPr>
      <w:r w:rsidRPr="00893C05">
        <w:rPr>
          <w:szCs w:val="22"/>
        </w:rPr>
        <w:t xml:space="preserve">Les projets de cadre mondial de la biodiversité pour l'après-2020, résultant des négociations des troisième et quatrième réunions du Groupe de travail, ont été inclus dans les rapports de ces réunions (CBD/WG2020/3/7 et CBD/WG2020/4/4). </w:t>
      </w:r>
      <w:r w:rsidR="00FF0FF6" w:rsidRPr="00893C05">
        <w:rPr>
          <w:szCs w:val="22"/>
        </w:rPr>
        <w:t>De plus amples informations sur le processus préparatoire</w:t>
      </w:r>
      <w:r w:rsidRPr="00893C05">
        <w:rPr>
          <w:szCs w:val="22"/>
        </w:rPr>
        <w:t xml:space="preserve">, y compris la documentation pour le Groupe de travail, et les soumissions faites par les Parties et les observateurs, </w:t>
      </w:r>
      <w:r w:rsidR="00835078" w:rsidRPr="00893C05">
        <w:rPr>
          <w:szCs w:val="22"/>
        </w:rPr>
        <w:t xml:space="preserve">sont </w:t>
      </w:r>
      <w:r w:rsidRPr="00893C05">
        <w:rPr>
          <w:szCs w:val="22"/>
        </w:rPr>
        <w:t xml:space="preserve">disponibles à l'adresse suivante : </w:t>
      </w:r>
      <w:hyperlink r:id="rId30" w:history="1">
        <w:r w:rsidRPr="00893C05">
          <w:rPr>
            <w:rStyle w:val="Lienhypertexte"/>
            <w:sz w:val="22"/>
            <w:szCs w:val="22"/>
          </w:rPr>
          <w:t>https://www.cbd.i</w:t>
        </w:r>
        <w:r w:rsidRPr="00893C05">
          <w:rPr>
            <w:rStyle w:val="Lienhypertexte"/>
            <w:sz w:val="22"/>
            <w:szCs w:val="22"/>
          </w:rPr>
          <w:t>n</w:t>
        </w:r>
        <w:r w:rsidRPr="00893C05">
          <w:rPr>
            <w:rStyle w:val="Lienhypertexte"/>
            <w:sz w:val="22"/>
            <w:szCs w:val="22"/>
          </w:rPr>
          <w:t xml:space="preserve">t/conferences/post2020. </w:t>
        </w:r>
      </w:hyperlink>
    </w:p>
    <w:p w14:paraId="33881B8B" w14:textId="77777777" w:rsidR="00CE1147" w:rsidRPr="00893C05" w:rsidRDefault="00000000">
      <w:pPr>
        <w:numPr>
          <w:ilvl w:val="0"/>
          <w:numId w:val="21"/>
        </w:numPr>
        <w:tabs>
          <w:tab w:val="clear" w:pos="360"/>
        </w:tabs>
        <w:spacing w:after="120"/>
        <w:rPr>
          <w:szCs w:val="22"/>
        </w:rPr>
      </w:pPr>
      <w:r w:rsidRPr="00893C05">
        <w:rPr>
          <w:szCs w:val="22"/>
        </w:rPr>
        <w:t xml:space="preserve">Lors de sa </w:t>
      </w:r>
      <w:r w:rsidR="003D1AB7" w:rsidRPr="00893C05">
        <w:rPr>
          <w:szCs w:val="22"/>
        </w:rPr>
        <w:t>cinquième réunion</w:t>
      </w:r>
      <w:r w:rsidRPr="00893C05">
        <w:rPr>
          <w:szCs w:val="22"/>
        </w:rPr>
        <w:t xml:space="preserve">, </w:t>
      </w:r>
      <w:r w:rsidR="003D1AB7" w:rsidRPr="00893C05">
        <w:rPr>
          <w:szCs w:val="22"/>
        </w:rPr>
        <w:t xml:space="preserve">le Groupe de travail </w:t>
      </w:r>
      <w:r w:rsidRPr="00893C05">
        <w:rPr>
          <w:szCs w:val="22"/>
        </w:rPr>
        <w:t xml:space="preserve">sur le cadre mondial de la biodiversité pour l'après-2020 </w:t>
      </w:r>
      <w:r w:rsidR="003D1AB7" w:rsidRPr="00893C05">
        <w:rPr>
          <w:szCs w:val="22"/>
        </w:rPr>
        <w:t xml:space="preserve">préparera un </w:t>
      </w:r>
      <w:r w:rsidR="00112F45" w:rsidRPr="00893C05">
        <w:rPr>
          <w:szCs w:val="22"/>
        </w:rPr>
        <w:t xml:space="preserve">projet </w:t>
      </w:r>
      <w:r w:rsidR="003D1AB7" w:rsidRPr="00893C05">
        <w:rPr>
          <w:szCs w:val="22"/>
        </w:rPr>
        <w:t xml:space="preserve">final du </w:t>
      </w:r>
      <w:r w:rsidR="00112F45" w:rsidRPr="00893C05">
        <w:rPr>
          <w:szCs w:val="22"/>
        </w:rPr>
        <w:t xml:space="preserve">cadre mondial de la biodiversité pour l'après-2020, </w:t>
      </w:r>
      <w:r w:rsidR="003D1AB7" w:rsidRPr="00893C05">
        <w:rPr>
          <w:szCs w:val="22"/>
        </w:rPr>
        <w:t xml:space="preserve">sur la base des résultats de </w:t>
      </w:r>
      <w:r w:rsidR="00112F45" w:rsidRPr="00893C05">
        <w:rPr>
          <w:szCs w:val="22"/>
        </w:rPr>
        <w:t xml:space="preserve">sa quatrième réunion fournis dans le </w:t>
      </w:r>
      <w:r w:rsidR="00CD1654" w:rsidRPr="00893C05">
        <w:rPr>
          <w:szCs w:val="22"/>
        </w:rPr>
        <w:t xml:space="preserve">rapport de cette réunion </w:t>
      </w:r>
      <w:r w:rsidR="006654C6" w:rsidRPr="00893C05">
        <w:rPr>
          <w:szCs w:val="22"/>
        </w:rPr>
        <w:t>(CBD/WG2020/4/4)</w:t>
      </w:r>
      <w:r w:rsidR="003D1AB7" w:rsidRPr="00893C05">
        <w:rPr>
          <w:szCs w:val="22"/>
        </w:rPr>
        <w:t xml:space="preserve">, et en tenant compte, le cas échéant, du rapport </w:t>
      </w:r>
      <w:r w:rsidR="00923CF8" w:rsidRPr="00893C05">
        <w:rPr>
          <w:szCs w:val="22"/>
        </w:rPr>
        <w:t xml:space="preserve">des </w:t>
      </w:r>
      <w:r w:rsidR="003D1AB7" w:rsidRPr="00893C05">
        <w:rPr>
          <w:szCs w:val="22"/>
        </w:rPr>
        <w:t xml:space="preserve">coprésidents sur les résultats de la réunion du Groupe informel sur le cadre mondial de la biodiversité pour l'après-2020 qui s'est tenue à Montréal </w:t>
      </w:r>
      <w:r w:rsidRPr="00893C05">
        <w:rPr>
          <w:szCs w:val="22"/>
        </w:rPr>
        <w:t xml:space="preserve">du </w:t>
      </w:r>
      <w:r w:rsidR="00915A52" w:rsidRPr="00893C05">
        <w:rPr>
          <w:szCs w:val="22"/>
        </w:rPr>
        <w:t xml:space="preserve">26 </w:t>
      </w:r>
      <w:r w:rsidRPr="00893C05">
        <w:rPr>
          <w:szCs w:val="22"/>
        </w:rPr>
        <w:t xml:space="preserve">au </w:t>
      </w:r>
      <w:r w:rsidR="00915A52" w:rsidRPr="00893C05">
        <w:rPr>
          <w:szCs w:val="22"/>
        </w:rPr>
        <w:t>30 septembre 2022 (CBD/WG2020/5/2</w:t>
      </w:r>
      <w:r w:rsidR="00C439A2" w:rsidRPr="00893C05">
        <w:rPr>
          <w:szCs w:val="22"/>
        </w:rPr>
        <w:t xml:space="preserve">). </w:t>
      </w:r>
    </w:p>
    <w:p w14:paraId="079584E8" w14:textId="0E9AC71E" w:rsidR="00CE1147" w:rsidRPr="00893C05" w:rsidRDefault="00000000">
      <w:pPr>
        <w:numPr>
          <w:ilvl w:val="0"/>
          <w:numId w:val="21"/>
        </w:numPr>
        <w:tabs>
          <w:tab w:val="clear" w:pos="360"/>
        </w:tabs>
        <w:spacing w:after="120"/>
        <w:rPr>
          <w:i/>
          <w:iCs/>
          <w:szCs w:val="22"/>
        </w:rPr>
      </w:pPr>
      <w:r w:rsidRPr="00893C05">
        <w:rPr>
          <w:szCs w:val="22"/>
        </w:rPr>
        <w:t xml:space="preserve">La </w:t>
      </w:r>
      <w:r w:rsidR="00FD4F61" w:rsidRPr="00893C05">
        <w:rPr>
          <w:szCs w:val="22"/>
        </w:rPr>
        <w:t>COP</w:t>
      </w:r>
      <w:r w:rsidRPr="00893C05">
        <w:rPr>
          <w:szCs w:val="22"/>
        </w:rPr>
        <w:t xml:space="preserve"> devrait examiner le projet de cadre en vue d'adopter </w:t>
      </w:r>
      <w:r w:rsidR="00547207" w:rsidRPr="00893C05">
        <w:rPr>
          <w:szCs w:val="22"/>
        </w:rPr>
        <w:t>une version finale sur la base d'</w:t>
      </w:r>
      <w:r w:rsidR="00915A52" w:rsidRPr="00893C05">
        <w:rPr>
          <w:szCs w:val="22"/>
        </w:rPr>
        <w:t xml:space="preserve">une </w:t>
      </w:r>
      <w:r w:rsidR="00547207" w:rsidRPr="00893C05">
        <w:rPr>
          <w:szCs w:val="22"/>
        </w:rPr>
        <w:t xml:space="preserve">recommandation </w:t>
      </w:r>
      <w:r w:rsidR="009D476F" w:rsidRPr="00893C05">
        <w:rPr>
          <w:szCs w:val="22"/>
        </w:rPr>
        <w:t xml:space="preserve">du </w:t>
      </w:r>
      <w:r w:rsidR="00DE4F53" w:rsidRPr="00893C05">
        <w:rPr>
          <w:szCs w:val="22"/>
        </w:rPr>
        <w:t xml:space="preserve">Groupe de travail à sa </w:t>
      </w:r>
      <w:r w:rsidR="0093132A" w:rsidRPr="00893C05">
        <w:rPr>
          <w:szCs w:val="22"/>
        </w:rPr>
        <w:t xml:space="preserve">cinquième réunion. </w:t>
      </w:r>
      <w:r w:rsidR="00BB6B8E" w:rsidRPr="00893C05">
        <w:rPr>
          <w:szCs w:val="22"/>
        </w:rPr>
        <w:t xml:space="preserve">Lors de l'examen de ce sous-point, il convient de noter les liens avec les sous-points </w:t>
      </w:r>
      <w:r w:rsidR="00915A52" w:rsidRPr="00893C05">
        <w:rPr>
          <w:szCs w:val="22"/>
        </w:rPr>
        <w:t xml:space="preserve">suivants </w:t>
      </w:r>
      <w:r w:rsidR="00BB6B8E" w:rsidRPr="00893C05">
        <w:rPr>
          <w:szCs w:val="22"/>
        </w:rPr>
        <w:t xml:space="preserve">de ce point de l'ordre du jour ainsi que les questions connexes mentionnées au </w:t>
      </w:r>
      <w:r w:rsidR="00D94633" w:rsidRPr="00893C05">
        <w:rPr>
          <w:szCs w:val="22"/>
        </w:rPr>
        <w:t xml:space="preserve">paragraphe </w:t>
      </w:r>
      <w:r w:rsidR="0093132A" w:rsidRPr="00893C05">
        <w:rPr>
          <w:szCs w:val="22"/>
        </w:rPr>
        <w:t>57</w:t>
      </w:r>
      <w:r w:rsidR="00BB6B8E" w:rsidRPr="00893C05">
        <w:rPr>
          <w:szCs w:val="22"/>
        </w:rPr>
        <w:t xml:space="preserve">. </w:t>
      </w:r>
    </w:p>
    <w:p w14:paraId="0E1870DB" w14:textId="77777777" w:rsidR="00CE1147" w:rsidRPr="00893C05" w:rsidRDefault="00000000">
      <w:pPr>
        <w:tabs>
          <w:tab w:val="left" w:pos="360"/>
        </w:tabs>
        <w:spacing w:before="120" w:after="120"/>
        <w:jc w:val="center"/>
        <w:rPr>
          <w:i/>
          <w:iCs/>
          <w:szCs w:val="22"/>
        </w:rPr>
      </w:pPr>
      <w:r w:rsidRPr="00893C05">
        <w:rPr>
          <w:i/>
          <w:iCs/>
          <w:szCs w:val="22"/>
        </w:rPr>
        <w:lastRenderedPageBreak/>
        <w:t>Point 9 B.</w:t>
      </w:r>
      <w:r w:rsidRPr="00893C05">
        <w:rPr>
          <w:i/>
          <w:iCs/>
          <w:szCs w:val="22"/>
        </w:rPr>
        <w:tab/>
      </w:r>
      <w:r w:rsidR="00B06710" w:rsidRPr="00893C05">
        <w:rPr>
          <w:i/>
          <w:iCs/>
          <w:szCs w:val="22"/>
        </w:rPr>
        <w:t>Cadres de suivi du cadre mondial de la biodiversité pour l'après-2020</w:t>
      </w:r>
    </w:p>
    <w:p w14:paraId="5AAE3A5A" w14:textId="19FC2B02" w:rsidR="00CE1147" w:rsidRPr="00893C05" w:rsidRDefault="00000000">
      <w:pPr>
        <w:numPr>
          <w:ilvl w:val="0"/>
          <w:numId w:val="21"/>
        </w:numPr>
        <w:tabs>
          <w:tab w:val="clear" w:pos="360"/>
        </w:tabs>
        <w:spacing w:after="120"/>
        <w:rPr>
          <w:szCs w:val="22"/>
        </w:rPr>
      </w:pPr>
      <w:r w:rsidRPr="00893C05">
        <w:rPr>
          <w:szCs w:val="22"/>
        </w:rPr>
        <w:t xml:space="preserve">La </w:t>
      </w:r>
      <w:r w:rsidR="00FD4F61" w:rsidRPr="00893C05">
        <w:rPr>
          <w:szCs w:val="22"/>
        </w:rPr>
        <w:t>COP</w:t>
      </w:r>
      <w:r w:rsidRPr="00893C05">
        <w:rPr>
          <w:szCs w:val="22"/>
        </w:rPr>
        <w:t xml:space="preserve"> a demandé </w:t>
      </w:r>
      <w:r w:rsidR="005B7CDB">
        <w:rPr>
          <w:szCs w:val="22"/>
        </w:rPr>
        <w:t>au SBSTTA</w:t>
      </w:r>
      <w:r w:rsidRPr="00893C05">
        <w:rPr>
          <w:szCs w:val="22"/>
        </w:rPr>
        <w:t xml:space="preserve">, à ses vingt-troisième et vingt-quatrième réunions, de contribuer à l'élaboration du cadre mondial de la biodiversité pour l'après-2020 et de soutenir les travaux du Groupe de travail </w:t>
      </w:r>
      <w:r w:rsidR="0093132A" w:rsidRPr="00893C05">
        <w:rPr>
          <w:szCs w:val="22"/>
        </w:rPr>
        <w:t xml:space="preserve">sur le cadre </w:t>
      </w:r>
      <w:r w:rsidR="00835078" w:rsidRPr="00893C05">
        <w:rPr>
          <w:szCs w:val="22"/>
        </w:rPr>
        <w:t>mondial de la biodiversité pour l'</w:t>
      </w:r>
      <w:r w:rsidR="0093132A" w:rsidRPr="00893C05">
        <w:rPr>
          <w:szCs w:val="22"/>
        </w:rPr>
        <w:t>après-2020 (</w:t>
      </w:r>
      <w:r w:rsidRPr="00893C05">
        <w:rPr>
          <w:szCs w:val="22"/>
        </w:rPr>
        <w:t>décision 14/34, paragraphe 16). Par la suite, le Groupe de travail sur le cadre mondial de la biodiversité pour l'après-2020</w:t>
      </w:r>
      <w:r w:rsidR="00C76584" w:rsidRPr="00893C05">
        <w:rPr>
          <w:szCs w:val="22"/>
        </w:rPr>
        <w:t xml:space="preserve">, dans sa recommandation 1/1, </w:t>
      </w:r>
      <w:r w:rsidRPr="00893C05">
        <w:rPr>
          <w:szCs w:val="22"/>
        </w:rPr>
        <w:t xml:space="preserve">a invité </w:t>
      </w:r>
      <w:r w:rsidR="00C01E65">
        <w:rPr>
          <w:szCs w:val="22"/>
        </w:rPr>
        <w:t>le SBSTTA</w:t>
      </w:r>
      <w:r w:rsidRPr="00893C05">
        <w:rPr>
          <w:szCs w:val="22"/>
        </w:rPr>
        <w:t xml:space="preserve"> </w:t>
      </w:r>
      <w:r w:rsidR="00C76584" w:rsidRPr="00893C05">
        <w:rPr>
          <w:szCs w:val="22"/>
        </w:rPr>
        <w:t xml:space="preserve">et </w:t>
      </w:r>
      <w:r w:rsidRPr="00893C05">
        <w:rPr>
          <w:szCs w:val="22"/>
        </w:rPr>
        <w:t xml:space="preserve">la Secrétaire exécutive à fournir des éléments concernant les orientations sur les indicateurs, les niveaux de référence et une approche de cadre de suivi. La recommandation </w:t>
      </w:r>
      <w:r w:rsidR="00894EAA" w:rsidRPr="00893C05">
        <w:rPr>
          <w:szCs w:val="22"/>
        </w:rPr>
        <w:t xml:space="preserve">24/2 </w:t>
      </w:r>
      <w:r w:rsidRPr="00893C05">
        <w:rPr>
          <w:szCs w:val="22"/>
        </w:rPr>
        <w:t>d</w:t>
      </w:r>
      <w:r w:rsidR="00807402">
        <w:rPr>
          <w:szCs w:val="22"/>
        </w:rPr>
        <w:t>u SBSTTA</w:t>
      </w:r>
      <w:r w:rsidRPr="00893C05">
        <w:rPr>
          <w:szCs w:val="22"/>
        </w:rPr>
        <w:t xml:space="preserve"> comprend un projet d'approche de la surveillance, y compris des indicateurs pertinents pour les projets d'objectifs et de cibles. </w:t>
      </w:r>
      <w:r w:rsidR="005B7CDB">
        <w:rPr>
          <w:szCs w:val="22"/>
        </w:rPr>
        <w:t>Le SBSTTA</w:t>
      </w:r>
      <w:r w:rsidR="00373BA2" w:rsidRPr="00893C05">
        <w:rPr>
          <w:szCs w:val="22"/>
        </w:rPr>
        <w:t xml:space="preserve"> </w:t>
      </w:r>
      <w:r w:rsidR="00C76584" w:rsidRPr="00893C05">
        <w:rPr>
          <w:szCs w:val="22"/>
        </w:rPr>
        <w:t xml:space="preserve">a également établi un processus pour un examen plus approfondi des </w:t>
      </w:r>
      <w:r w:rsidR="00661094" w:rsidRPr="00893C05">
        <w:rPr>
          <w:szCs w:val="22"/>
        </w:rPr>
        <w:t>indicateurs potentiels, notamment par le biais d'</w:t>
      </w:r>
      <w:r w:rsidR="00EE370F" w:rsidRPr="00893C05">
        <w:rPr>
          <w:szCs w:val="22"/>
        </w:rPr>
        <w:t xml:space="preserve">un </w:t>
      </w:r>
      <w:r w:rsidR="00661094" w:rsidRPr="00893C05">
        <w:rPr>
          <w:szCs w:val="22"/>
        </w:rPr>
        <w:t>atelier d'</w:t>
      </w:r>
      <w:r w:rsidR="00393383" w:rsidRPr="00893C05">
        <w:rPr>
          <w:szCs w:val="22"/>
        </w:rPr>
        <w:t xml:space="preserve">experts </w:t>
      </w:r>
      <w:r w:rsidR="00661094" w:rsidRPr="00893C05">
        <w:rPr>
          <w:szCs w:val="22"/>
        </w:rPr>
        <w:t xml:space="preserve">sur </w:t>
      </w:r>
      <w:r w:rsidR="00393383" w:rsidRPr="00893C05">
        <w:rPr>
          <w:szCs w:val="22"/>
        </w:rPr>
        <w:t>le cadre de suivi du cadre mondial de la biodiversité pour l'après-2020</w:t>
      </w:r>
      <w:r w:rsidR="000E4E02" w:rsidRPr="00893C05">
        <w:rPr>
          <w:szCs w:val="22"/>
        </w:rPr>
        <w:t xml:space="preserve">, </w:t>
      </w:r>
      <w:r w:rsidR="00661094" w:rsidRPr="00893C05">
        <w:rPr>
          <w:szCs w:val="22"/>
        </w:rPr>
        <w:t xml:space="preserve">qui s'est tenu à Bonn, </w:t>
      </w:r>
      <w:r w:rsidR="00373BA2" w:rsidRPr="00893C05">
        <w:rPr>
          <w:szCs w:val="22"/>
        </w:rPr>
        <w:t xml:space="preserve">en </w:t>
      </w:r>
      <w:r w:rsidR="00661094" w:rsidRPr="00893C05">
        <w:rPr>
          <w:szCs w:val="22"/>
        </w:rPr>
        <w:t>juin 2022. Le rapport de l'atelier est disponible sous la référence CBD/ID/OM/2022/1/2</w:t>
      </w:r>
      <w:r w:rsidR="002A17FC" w:rsidRPr="00893C05">
        <w:rPr>
          <w:szCs w:val="22"/>
        </w:rPr>
        <w:t>.</w:t>
      </w:r>
      <w:r w:rsidR="00661094" w:rsidRPr="00893C05">
        <w:rPr>
          <w:rStyle w:val="Appelnotedebasdep"/>
          <w:szCs w:val="22"/>
        </w:rPr>
        <w:footnoteReference w:id="7"/>
      </w:r>
    </w:p>
    <w:p w14:paraId="690182C2" w14:textId="09299C05" w:rsidR="00CE1147" w:rsidRPr="00893C05" w:rsidRDefault="00000000">
      <w:pPr>
        <w:numPr>
          <w:ilvl w:val="0"/>
          <w:numId w:val="21"/>
        </w:numPr>
        <w:tabs>
          <w:tab w:val="clear" w:pos="360"/>
        </w:tabs>
        <w:spacing w:after="120"/>
        <w:rPr>
          <w:szCs w:val="22"/>
        </w:rPr>
      </w:pPr>
      <w:r w:rsidRPr="00893C05">
        <w:rPr>
          <w:szCs w:val="22"/>
        </w:rPr>
        <w:t xml:space="preserve">La </w:t>
      </w:r>
      <w:r w:rsidR="00FD4F61" w:rsidRPr="00893C05">
        <w:rPr>
          <w:szCs w:val="22"/>
        </w:rPr>
        <w:t>COP</w:t>
      </w:r>
      <w:r w:rsidRPr="00893C05">
        <w:rPr>
          <w:szCs w:val="22"/>
        </w:rPr>
        <w:t xml:space="preserve"> sera invitée à examiner un projet de décision sur la surveillance basé sur la recommandation 24/2 d</w:t>
      </w:r>
      <w:r w:rsidR="001741DA">
        <w:rPr>
          <w:szCs w:val="22"/>
        </w:rPr>
        <w:t xml:space="preserve">u </w:t>
      </w:r>
      <w:r w:rsidRPr="00893C05">
        <w:rPr>
          <w:szCs w:val="22"/>
        </w:rPr>
        <w:t xml:space="preserve">SBSTTA, </w:t>
      </w:r>
      <w:r w:rsidR="00661094" w:rsidRPr="00893C05">
        <w:rPr>
          <w:szCs w:val="22"/>
        </w:rPr>
        <w:t xml:space="preserve">ainsi que les résultats de l'examen susmentionné, </w:t>
      </w:r>
      <w:r w:rsidRPr="00893C05">
        <w:rPr>
          <w:szCs w:val="22"/>
        </w:rPr>
        <w:t>reproduits dans la compilation des projets de décisions (CBD/COP/15/2).</w:t>
      </w:r>
    </w:p>
    <w:p w14:paraId="7A02342D" w14:textId="77777777" w:rsidR="00CE1147" w:rsidRPr="00893C05" w:rsidRDefault="00000000">
      <w:pPr>
        <w:tabs>
          <w:tab w:val="left" w:pos="450"/>
        </w:tabs>
        <w:spacing w:after="120"/>
        <w:jc w:val="center"/>
        <w:rPr>
          <w:i/>
          <w:iCs/>
          <w:szCs w:val="22"/>
        </w:rPr>
      </w:pPr>
      <w:r w:rsidRPr="00893C05">
        <w:rPr>
          <w:i/>
          <w:iCs/>
          <w:szCs w:val="22"/>
        </w:rPr>
        <w:t>Point 9 C.</w:t>
      </w:r>
      <w:r w:rsidRPr="00893C05">
        <w:rPr>
          <w:i/>
          <w:iCs/>
          <w:szCs w:val="22"/>
        </w:rPr>
        <w:tab/>
      </w:r>
      <w:r w:rsidR="00FF0394" w:rsidRPr="00893C05">
        <w:rPr>
          <w:i/>
          <w:iCs/>
          <w:szCs w:val="22"/>
        </w:rPr>
        <w:t>Stratégie de communication</w:t>
      </w:r>
    </w:p>
    <w:p w14:paraId="41988B2C" w14:textId="340DD931" w:rsidR="00CE1147" w:rsidRPr="00893C05" w:rsidRDefault="00000000">
      <w:pPr>
        <w:numPr>
          <w:ilvl w:val="0"/>
          <w:numId w:val="21"/>
        </w:numPr>
        <w:tabs>
          <w:tab w:val="clear" w:pos="360"/>
        </w:tabs>
        <w:spacing w:after="120"/>
        <w:rPr>
          <w:szCs w:val="22"/>
        </w:rPr>
      </w:pPr>
      <w:r w:rsidRPr="00893C05">
        <w:rPr>
          <w:szCs w:val="22"/>
        </w:rPr>
        <w:t xml:space="preserve">Lors de sa troisième réunion, </w:t>
      </w:r>
      <w:r w:rsidR="005B7CDB">
        <w:rPr>
          <w:szCs w:val="22"/>
        </w:rPr>
        <w:t>le SBI</w:t>
      </w:r>
      <w:r w:rsidRPr="00893C05">
        <w:rPr>
          <w:szCs w:val="22"/>
        </w:rPr>
        <w:t xml:space="preserve"> a examiné un projet de cadre pour une stratégie de communication à l'appui de la mise en œuvre du cadre mondial de la biodiversité pour l'après-2020 et a adopté la </w:t>
      </w:r>
      <w:r w:rsidR="007B2531" w:rsidRPr="00893C05">
        <w:rPr>
          <w:szCs w:val="22"/>
        </w:rPr>
        <w:t xml:space="preserve">recommandation </w:t>
      </w:r>
      <w:r w:rsidR="00D67730" w:rsidRPr="00893C05">
        <w:rPr>
          <w:szCs w:val="22"/>
        </w:rPr>
        <w:t>3/5</w:t>
      </w:r>
      <w:r w:rsidRPr="00893C05">
        <w:rPr>
          <w:szCs w:val="22"/>
        </w:rPr>
        <w:t xml:space="preserve">. </w:t>
      </w:r>
    </w:p>
    <w:p w14:paraId="141FF552" w14:textId="5D0A11CC" w:rsidR="00CE1147" w:rsidRPr="00893C05" w:rsidRDefault="00000000">
      <w:pPr>
        <w:numPr>
          <w:ilvl w:val="0"/>
          <w:numId w:val="21"/>
        </w:numPr>
        <w:tabs>
          <w:tab w:val="clear" w:pos="360"/>
        </w:tabs>
        <w:spacing w:after="120"/>
        <w:rPr>
          <w:szCs w:val="22"/>
        </w:rPr>
      </w:pPr>
      <w:r w:rsidRPr="00893C05">
        <w:rPr>
          <w:szCs w:val="22"/>
        </w:rPr>
        <w:t xml:space="preserve">La </w:t>
      </w:r>
      <w:r w:rsidR="00FD4F61" w:rsidRPr="00893C05">
        <w:rPr>
          <w:szCs w:val="22"/>
        </w:rPr>
        <w:t>COP</w:t>
      </w:r>
      <w:r w:rsidRPr="00893C05">
        <w:rPr>
          <w:szCs w:val="22"/>
        </w:rPr>
        <w:t xml:space="preserve"> sera invitée à examiner un projet de décision découlant de la recommandation </w:t>
      </w:r>
      <w:r w:rsidR="00D67730" w:rsidRPr="00893C05">
        <w:rPr>
          <w:szCs w:val="22"/>
        </w:rPr>
        <w:t xml:space="preserve">3/5 du </w:t>
      </w:r>
      <w:r w:rsidR="00387502" w:rsidRPr="00893C05">
        <w:rPr>
          <w:szCs w:val="22"/>
        </w:rPr>
        <w:t>SBI</w:t>
      </w:r>
      <w:r w:rsidRPr="00893C05">
        <w:rPr>
          <w:szCs w:val="22"/>
        </w:rPr>
        <w:t>, reproduit dans la compilation des projets de décisions (CBD/COP/15/2</w:t>
      </w:r>
      <w:r w:rsidR="00387502" w:rsidRPr="00893C05">
        <w:rPr>
          <w:szCs w:val="22"/>
        </w:rPr>
        <w:t>)</w:t>
      </w:r>
      <w:r w:rsidRPr="00893C05">
        <w:rPr>
          <w:szCs w:val="22"/>
        </w:rPr>
        <w:t>.</w:t>
      </w:r>
    </w:p>
    <w:p w14:paraId="29131891" w14:textId="77777777" w:rsidR="00CE1147" w:rsidRPr="00893C05" w:rsidRDefault="00000000">
      <w:pPr>
        <w:pStyle w:val="Para1"/>
        <w:numPr>
          <w:ilvl w:val="0"/>
          <w:numId w:val="0"/>
        </w:numPr>
        <w:kinsoku w:val="0"/>
        <w:overflowPunct w:val="0"/>
        <w:autoSpaceDE w:val="0"/>
        <w:autoSpaceDN w:val="0"/>
        <w:jc w:val="center"/>
        <w:rPr>
          <w:i/>
          <w:kern w:val="22"/>
          <w:szCs w:val="22"/>
        </w:rPr>
      </w:pPr>
      <w:r w:rsidRPr="00893C05">
        <w:rPr>
          <w:i/>
          <w:kern w:val="22"/>
          <w:szCs w:val="22"/>
        </w:rPr>
        <w:t>Point 9 D.</w:t>
      </w:r>
      <w:r w:rsidR="009850A8" w:rsidRPr="00893C05">
        <w:rPr>
          <w:i/>
          <w:kern w:val="22"/>
          <w:szCs w:val="22"/>
        </w:rPr>
        <w:tab/>
      </w:r>
      <w:r w:rsidR="00967183" w:rsidRPr="00893C05">
        <w:rPr>
          <w:i/>
          <w:kern w:val="22"/>
          <w:szCs w:val="22"/>
        </w:rPr>
        <w:t>Plan d'action en matière de genre</w:t>
      </w:r>
    </w:p>
    <w:p w14:paraId="5CA23AFB" w14:textId="2D88C40A" w:rsidR="00CE1147" w:rsidRPr="00893C05" w:rsidRDefault="00000000">
      <w:pPr>
        <w:numPr>
          <w:ilvl w:val="0"/>
          <w:numId w:val="21"/>
        </w:numPr>
        <w:tabs>
          <w:tab w:val="clear" w:pos="360"/>
        </w:tabs>
        <w:spacing w:after="120"/>
        <w:rPr>
          <w:iCs/>
          <w:kern w:val="22"/>
          <w:szCs w:val="22"/>
        </w:rPr>
      </w:pPr>
      <w:r w:rsidRPr="00893C05">
        <w:rPr>
          <w:iCs/>
          <w:kern w:val="22"/>
          <w:szCs w:val="22"/>
        </w:rPr>
        <w:t xml:space="preserve">La </w:t>
      </w:r>
      <w:r w:rsidR="00FD4F61" w:rsidRPr="00893C05">
        <w:rPr>
          <w:iCs/>
          <w:kern w:val="22"/>
          <w:szCs w:val="22"/>
        </w:rPr>
        <w:t>COP</w:t>
      </w:r>
      <w:r w:rsidRPr="00893C05">
        <w:rPr>
          <w:iCs/>
          <w:kern w:val="22"/>
          <w:szCs w:val="22"/>
        </w:rPr>
        <w:t xml:space="preserve">, dans la décision </w:t>
      </w:r>
      <w:r w:rsidR="009850A8" w:rsidRPr="00893C05">
        <w:rPr>
          <w:iCs/>
          <w:kern w:val="22"/>
          <w:szCs w:val="22"/>
        </w:rPr>
        <w:t>14/34</w:t>
      </w:r>
      <w:r w:rsidRPr="00893C05">
        <w:rPr>
          <w:iCs/>
          <w:kern w:val="22"/>
          <w:szCs w:val="22"/>
        </w:rPr>
        <w:t xml:space="preserve">, au paragraphe 2 c) de son annexe, a déclaré que le </w:t>
      </w:r>
      <w:r w:rsidRPr="00893C05">
        <w:rPr>
          <w:szCs w:val="22"/>
        </w:rPr>
        <w:t xml:space="preserve">processus d'élaboration du cadre mondial de la biodiversité pour l'après-2020 </w:t>
      </w:r>
      <w:r w:rsidR="00C01E65">
        <w:rPr>
          <w:szCs w:val="22"/>
        </w:rPr>
        <w:t>tiendra compte du</w:t>
      </w:r>
      <w:r w:rsidRPr="00893C05">
        <w:rPr>
          <w:szCs w:val="22"/>
        </w:rPr>
        <w:t xml:space="preserve"> genre en intégrant systématiquement une perspective de genre et en assurant une représentation appropriée, en particulier des femmes et des filles, dans le processus. En outre, la </w:t>
      </w:r>
      <w:r w:rsidR="00FD4F61" w:rsidRPr="00893C05">
        <w:rPr>
          <w:iCs/>
          <w:kern w:val="22"/>
          <w:szCs w:val="22"/>
        </w:rPr>
        <w:t>COP</w:t>
      </w:r>
      <w:r w:rsidRPr="00893C05">
        <w:rPr>
          <w:iCs/>
          <w:kern w:val="22"/>
          <w:szCs w:val="22"/>
        </w:rPr>
        <w:t xml:space="preserve">, dans sa décision </w:t>
      </w:r>
      <w:hyperlink r:id="rId31" w:history="1">
        <w:r w:rsidR="009C042B" w:rsidRPr="00893C05">
          <w:rPr>
            <w:rStyle w:val="Lienhypertexte"/>
            <w:iCs/>
            <w:kern w:val="22"/>
            <w:sz w:val="22"/>
            <w:szCs w:val="22"/>
          </w:rPr>
          <w:t>14/</w:t>
        </w:r>
        <w:r w:rsidR="009C042B" w:rsidRPr="00893C05">
          <w:rPr>
            <w:rStyle w:val="Lienhypertexte"/>
            <w:iCs/>
            <w:kern w:val="22"/>
            <w:sz w:val="22"/>
            <w:szCs w:val="22"/>
          </w:rPr>
          <w:t>1</w:t>
        </w:r>
        <w:r w:rsidR="009C042B" w:rsidRPr="00893C05">
          <w:rPr>
            <w:rStyle w:val="Lienhypertexte"/>
            <w:iCs/>
            <w:kern w:val="22"/>
            <w:sz w:val="22"/>
            <w:szCs w:val="22"/>
          </w:rPr>
          <w:t>8</w:t>
        </w:r>
      </w:hyperlink>
      <w:r w:rsidRPr="00893C05">
        <w:rPr>
          <w:iCs/>
          <w:kern w:val="22"/>
          <w:szCs w:val="22"/>
        </w:rPr>
        <w:t xml:space="preserve">, paragraphe 6, a demandé à la Secrétaire exécutive d'entreprendre un examen de la mise en œuvre du Plan d'action 2015-2020 sur le genre afin d'identifier les lacunes, les meilleures pratiques et les leçons apprises. En réponse à ces décisions, </w:t>
      </w:r>
      <w:r w:rsidRPr="00893C05">
        <w:rPr>
          <w:szCs w:val="22"/>
        </w:rPr>
        <w:t xml:space="preserve">et aux conclusions de l'examen de la mise en œuvre du Plan d'action pour l'égalité des sexes 2015-2020, qui indiquait qu'un nouveau plan d'action pour l'égalité des sexes serait nécessaire pour soutenir la mise en œuvre d'un cadre mondial de la biodiversité pour l'après-2020 tenant compte de la problématique hommes-femmes, un projet de plan d'action pour l'égalité des sexes pour l'après-2020 a été </w:t>
      </w:r>
      <w:r w:rsidR="005B7CDB">
        <w:rPr>
          <w:szCs w:val="22"/>
        </w:rPr>
        <w:t>élaboré</w:t>
      </w:r>
      <w:r w:rsidRPr="00893C05">
        <w:rPr>
          <w:szCs w:val="22"/>
        </w:rPr>
        <w:t xml:space="preserve"> pour être examiné </w:t>
      </w:r>
      <w:r w:rsidR="00477270" w:rsidRPr="00893C05">
        <w:rPr>
          <w:szCs w:val="22"/>
        </w:rPr>
        <w:t xml:space="preserve">par </w:t>
      </w:r>
      <w:r w:rsidR="005B7CDB">
        <w:rPr>
          <w:szCs w:val="22"/>
        </w:rPr>
        <w:t>le SBI</w:t>
      </w:r>
      <w:r w:rsidRPr="00893C05">
        <w:rPr>
          <w:szCs w:val="22"/>
        </w:rPr>
        <w:t xml:space="preserve"> </w:t>
      </w:r>
      <w:r w:rsidR="00477270" w:rsidRPr="00893C05">
        <w:rPr>
          <w:szCs w:val="22"/>
        </w:rPr>
        <w:t>lors de sa troisième réunion</w:t>
      </w:r>
      <w:r w:rsidRPr="00893C05">
        <w:rPr>
          <w:szCs w:val="22"/>
        </w:rPr>
        <w:t xml:space="preserve">. </w:t>
      </w:r>
    </w:p>
    <w:p w14:paraId="56BD93E3" w14:textId="0D96D651" w:rsidR="00CE1147" w:rsidRPr="00893C05" w:rsidRDefault="00000000">
      <w:pPr>
        <w:numPr>
          <w:ilvl w:val="0"/>
          <w:numId w:val="21"/>
        </w:numPr>
        <w:tabs>
          <w:tab w:val="clear" w:pos="360"/>
        </w:tabs>
        <w:spacing w:after="120"/>
        <w:rPr>
          <w:i/>
          <w:iCs/>
          <w:szCs w:val="22"/>
        </w:rPr>
      </w:pPr>
      <w:r w:rsidRPr="00893C05">
        <w:rPr>
          <w:iCs/>
          <w:kern w:val="22"/>
          <w:szCs w:val="22"/>
        </w:rPr>
        <w:t xml:space="preserve">La </w:t>
      </w:r>
      <w:r w:rsidR="00FD4F61" w:rsidRPr="00893C05">
        <w:rPr>
          <w:szCs w:val="22"/>
        </w:rPr>
        <w:t>COP</w:t>
      </w:r>
      <w:r w:rsidRPr="00893C05">
        <w:rPr>
          <w:iCs/>
          <w:kern w:val="22"/>
          <w:szCs w:val="22"/>
        </w:rPr>
        <w:t xml:space="preserve"> sera invitée à examiner un projet de décision découlant de la recommandation 3/3 du SBI, reproduit dans la compilation des projets de décisions (CBD/COP/15/2).</w:t>
      </w:r>
    </w:p>
    <w:p w14:paraId="41DF4A19" w14:textId="77777777" w:rsidR="00CE1147" w:rsidRPr="00893C05" w:rsidRDefault="00000000">
      <w:pPr>
        <w:keepNext/>
        <w:spacing w:before="140" w:after="140"/>
        <w:ind w:left="720" w:hanging="720"/>
        <w:jc w:val="center"/>
        <w:rPr>
          <w:i/>
          <w:iCs/>
          <w:szCs w:val="22"/>
        </w:rPr>
      </w:pPr>
      <w:r w:rsidRPr="00893C05">
        <w:rPr>
          <w:i/>
          <w:iCs/>
          <w:szCs w:val="22"/>
        </w:rPr>
        <w:t>Questions connexes</w:t>
      </w:r>
    </w:p>
    <w:p w14:paraId="2E2A8ABB" w14:textId="3E2F7215" w:rsidR="00CE1147" w:rsidRPr="00893C05" w:rsidRDefault="00C01E65">
      <w:pPr>
        <w:numPr>
          <w:ilvl w:val="0"/>
          <w:numId w:val="21"/>
        </w:numPr>
        <w:tabs>
          <w:tab w:val="clear" w:pos="360"/>
        </w:tabs>
        <w:spacing w:after="120"/>
        <w:rPr>
          <w:szCs w:val="22"/>
        </w:rPr>
      </w:pPr>
      <w:r>
        <w:rPr>
          <w:szCs w:val="22"/>
        </w:rPr>
        <w:t>Le SBSTTA</w:t>
      </w:r>
      <w:r w:rsidR="00000000" w:rsidRPr="00893C05">
        <w:rPr>
          <w:szCs w:val="22"/>
        </w:rPr>
        <w:t xml:space="preserve">, le Groupe de travail spécial à composition non limitée sur l'article </w:t>
      </w:r>
      <w:r w:rsidR="007801D2">
        <w:rPr>
          <w:szCs w:val="22"/>
        </w:rPr>
        <w:t>8 j)</w:t>
      </w:r>
      <w:r w:rsidR="00000000" w:rsidRPr="00893C05">
        <w:rPr>
          <w:szCs w:val="22"/>
        </w:rPr>
        <w:t xml:space="preserve"> et les dispositions connexes et </w:t>
      </w:r>
      <w:r w:rsidR="005B7CDB">
        <w:rPr>
          <w:szCs w:val="22"/>
        </w:rPr>
        <w:t>le SBI</w:t>
      </w:r>
      <w:r w:rsidR="00000000" w:rsidRPr="00893C05">
        <w:rPr>
          <w:szCs w:val="22"/>
        </w:rPr>
        <w:t xml:space="preserve"> ont </w:t>
      </w:r>
      <w:r w:rsidR="007801D2">
        <w:rPr>
          <w:szCs w:val="22"/>
        </w:rPr>
        <w:t>élaboré</w:t>
      </w:r>
      <w:r w:rsidR="00000000" w:rsidRPr="00893C05">
        <w:rPr>
          <w:szCs w:val="22"/>
        </w:rPr>
        <w:t xml:space="preserve"> plusieurs projets de recommandations qui sont également pertinents pour l'élaboration du </w:t>
      </w:r>
      <w:r w:rsidR="00DC2CC8" w:rsidRPr="00893C05">
        <w:rPr>
          <w:szCs w:val="22"/>
        </w:rPr>
        <w:t xml:space="preserve">cadre mondial de la </w:t>
      </w:r>
      <w:r w:rsidR="00000000" w:rsidRPr="00893C05">
        <w:rPr>
          <w:szCs w:val="22"/>
        </w:rPr>
        <w:t xml:space="preserve">biodiversité pour l'après-2020. Ces </w:t>
      </w:r>
      <w:r w:rsidR="009A0A69" w:rsidRPr="00893C05">
        <w:rPr>
          <w:szCs w:val="22"/>
        </w:rPr>
        <w:t xml:space="preserve">questions </w:t>
      </w:r>
      <w:r w:rsidR="00000000" w:rsidRPr="00893C05">
        <w:rPr>
          <w:szCs w:val="22"/>
        </w:rPr>
        <w:t xml:space="preserve">sont </w:t>
      </w:r>
      <w:r w:rsidR="009A0A69" w:rsidRPr="00893C05">
        <w:rPr>
          <w:szCs w:val="22"/>
        </w:rPr>
        <w:t>abordées sous d</w:t>
      </w:r>
      <w:r w:rsidR="00BB6B8E" w:rsidRPr="00893C05">
        <w:rPr>
          <w:szCs w:val="22"/>
        </w:rPr>
        <w:t xml:space="preserve">'autres points de l'ordre du jour comme suit : </w:t>
      </w:r>
      <w:r w:rsidR="00000000" w:rsidRPr="00893C05">
        <w:rPr>
          <w:szCs w:val="22"/>
        </w:rPr>
        <w:t xml:space="preserve">Recommandation 11/2 du </w:t>
      </w:r>
      <w:r w:rsidR="006D34C8" w:rsidRPr="00893C05">
        <w:rPr>
          <w:szCs w:val="22"/>
        </w:rPr>
        <w:t xml:space="preserve">WG8J </w:t>
      </w:r>
      <w:r w:rsidR="00000000" w:rsidRPr="00893C05">
        <w:rPr>
          <w:szCs w:val="22"/>
        </w:rPr>
        <w:t xml:space="preserve">sur le </w:t>
      </w:r>
      <w:r w:rsidR="0018555F" w:rsidRPr="00893C05">
        <w:rPr>
          <w:szCs w:val="22"/>
        </w:rPr>
        <w:t xml:space="preserve">nouveau </w:t>
      </w:r>
      <w:r w:rsidR="0018555F" w:rsidRPr="00893C05">
        <w:rPr>
          <w:kern w:val="22"/>
          <w:szCs w:val="22"/>
        </w:rPr>
        <w:t xml:space="preserve">programme de travail et les dispositions institutionnelles </w:t>
      </w:r>
      <w:r w:rsidR="00BB6B8E" w:rsidRPr="00893C05">
        <w:rPr>
          <w:szCs w:val="22"/>
        </w:rPr>
        <w:t xml:space="preserve">(point </w:t>
      </w:r>
      <w:r w:rsidR="0018555F" w:rsidRPr="00893C05">
        <w:rPr>
          <w:szCs w:val="22"/>
        </w:rPr>
        <w:t xml:space="preserve">10 </w:t>
      </w:r>
      <w:r w:rsidR="00BB6B8E" w:rsidRPr="00893C05">
        <w:rPr>
          <w:szCs w:val="22"/>
        </w:rPr>
        <w:t>de l'ordre du jour)</w:t>
      </w:r>
      <w:r w:rsidR="00000000" w:rsidRPr="00893C05">
        <w:rPr>
          <w:szCs w:val="22"/>
        </w:rPr>
        <w:t xml:space="preserve">, </w:t>
      </w:r>
      <w:r w:rsidR="00BB6B8E" w:rsidRPr="00893C05">
        <w:rPr>
          <w:szCs w:val="22"/>
        </w:rPr>
        <w:t xml:space="preserve">recommandations </w:t>
      </w:r>
      <w:r w:rsidR="00000000" w:rsidRPr="00893C05">
        <w:rPr>
          <w:szCs w:val="22"/>
        </w:rPr>
        <w:t xml:space="preserve">3/6 du </w:t>
      </w:r>
      <w:r w:rsidR="006D34C8" w:rsidRPr="00893C05">
        <w:rPr>
          <w:szCs w:val="22"/>
        </w:rPr>
        <w:t xml:space="preserve">SBI </w:t>
      </w:r>
      <w:r w:rsidR="00000000" w:rsidRPr="00893C05">
        <w:rPr>
          <w:szCs w:val="22"/>
        </w:rPr>
        <w:t xml:space="preserve">sur la mobilisation des ressources et </w:t>
      </w:r>
      <w:r w:rsidR="00BB6B8E" w:rsidRPr="00893C05">
        <w:rPr>
          <w:szCs w:val="22"/>
        </w:rPr>
        <w:t xml:space="preserve">3/7 sur le </w:t>
      </w:r>
      <w:r w:rsidR="00000000" w:rsidRPr="00893C05">
        <w:rPr>
          <w:szCs w:val="22"/>
        </w:rPr>
        <w:t xml:space="preserve">mécanisme financier </w:t>
      </w:r>
      <w:r w:rsidR="00BB6B8E" w:rsidRPr="00893C05">
        <w:rPr>
          <w:szCs w:val="22"/>
        </w:rPr>
        <w:t xml:space="preserve">(point </w:t>
      </w:r>
      <w:r w:rsidR="004245BB" w:rsidRPr="00893C05">
        <w:rPr>
          <w:szCs w:val="22"/>
        </w:rPr>
        <w:t xml:space="preserve">12 </w:t>
      </w:r>
      <w:r w:rsidR="00BB6B8E" w:rsidRPr="00893C05">
        <w:rPr>
          <w:szCs w:val="22"/>
        </w:rPr>
        <w:t>de l'ordre du jour)</w:t>
      </w:r>
      <w:r w:rsidR="00000000" w:rsidRPr="00893C05">
        <w:rPr>
          <w:szCs w:val="22"/>
        </w:rPr>
        <w:t xml:space="preserve">, recommandation 3/8 du </w:t>
      </w:r>
      <w:r w:rsidR="00853231" w:rsidRPr="00893C05">
        <w:rPr>
          <w:szCs w:val="22"/>
        </w:rPr>
        <w:t xml:space="preserve">SBI </w:t>
      </w:r>
      <w:r w:rsidR="00000000" w:rsidRPr="00893C05">
        <w:rPr>
          <w:szCs w:val="22"/>
        </w:rPr>
        <w:t xml:space="preserve">sur le renforcement des capacités, la coopération technique et scientifique, le transfert de technologie, la gestion des connaissances et la communication </w:t>
      </w:r>
      <w:r w:rsidR="00BB6B8E" w:rsidRPr="00893C05">
        <w:rPr>
          <w:szCs w:val="22"/>
        </w:rPr>
        <w:t xml:space="preserve">(point </w:t>
      </w:r>
      <w:r w:rsidR="00A75B2C" w:rsidRPr="00893C05">
        <w:rPr>
          <w:szCs w:val="22"/>
        </w:rPr>
        <w:t>13 de l'</w:t>
      </w:r>
      <w:r w:rsidR="00BB6B8E" w:rsidRPr="00893C05">
        <w:rPr>
          <w:szCs w:val="22"/>
        </w:rPr>
        <w:t>ordre du jour)</w:t>
      </w:r>
      <w:r w:rsidR="00000000" w:rsidRPr="00893C05">
        <w:rPr>
          <w:szCs w:val="22"/>
        </w:rPr>
        <w:t xml:space="preserve">, la </w:t>
      </w:r>
      <w:r w:rsidR="00000000" w:rsidRPr="00893C05">
        <w:rPr>
          <w:szCs w:val="22"/>
        </w:rPr>
        <w:lastRenderedPageBreak/>
        <w:t xml:space="preserve">recommandation 3/12 du </w:t>
      </w:r>
      <w:r w:rsidR="007D5202" w:rsidRPr="00893C05">
        <w:rPr>
          <w:szCs w:val="22"/>
        </w:rPr>
        <w:t xml:space="preserve">SBI </w:t>
      </w:r>
      <w:r w:rsidR="00000000" w:rsidRPr="00893C05">
        <w:rPr>
          <w:szCs w:val="22"/>
        </w:rPr>
        <w:t xml:space="preserve">sur la coopération avec d'autres conventions, organisations et initiatives internationales </w:t>
      </w:r>
      <w:r w:rsidR="00BB6B8E" w:rsidRPr="00893C05">
        <w:rPr>
          <w:szCs w:val="22"/>
        </w:rPr>
        <w:t xml:space="preserve">(point </w:t>
      </w:r>
      <w:r w:rsidR="00B039D0" w:rsidRPr="00893C05">
        <w:rPr>
          <w:szCs w:val="22"/>
        </w:rPr>
        <w:t xml:space="preserve">15 </w:t>
      </w:r>
      <w:r w:rsidR="00BB6B8E" w:rsidRPr="00893C05">
        <w:rPr>
          <w:szCs w:val="22"/>
        </w:rPr>
        <w:t>de l'ordre du jour)</w:t>
      </w:r>
      <w:r w:rsidR="00000000" w:rsidRPr="00893C05">
        <w:rPr>
          <w:szCs w:val="22"/>
        </w:rPr>
        <w:t xml:space="preserve">, la recommandation 3/11 </w:t>
      </w:r>
      <w:r w:rsidR="007D5202" w:rsidRPr="00893C05">
        <w:rPr>
          <w:szCs w:val="22"/>
        </w:rPr>
        <w:t xml:space="preserve">du SBI </w:t>
      </w:r>
      <w:r w:rsidR="00000000" w:rsidRPr="00893C05">
        <w:rPr>
          <w:szCs w:val="22"/>
        </w:rPr>
        <w:t xml:space="preserve">sur les mécanismes de notification, d'évaluation et d'examen de la mise en œuvre </w:t>
      </w:r>
      <w:r w:rsidR="00BB6B8E" w:rsidRPr="00893C05">
        <w:rPr>
          <w:szCs w:val="22"/>
        </w:rPr>
        <w:t xml:space="preserve">(point </w:t>
      </w:r>
      <w:r w:rsidR="004A202D" w:rsidRPr="00893C05">
        <w:rPr>
          <w:szCs w:val="22"/>
        </w:rPr>
        <w:t xml:space="preserve">14 de </w:t>
      </w:r>
      <w:r w:rsidR="00BB6B8E" w:rsidRPr="00893C05">
        <w:rPr>
          <w:szCs w:val="22"/>
        </w:rPr>
        <w:t xml:space="preserve">l'ordre du jour), </w:t>
      </w:r>
      <w:r w:rsidR="00000000" w:rsidRPr="00893C05">
        <w:rPr>
          <w:szCs w:val="22"/>
        </w:rPr>
        <w:t xml:space="preserve">et la recommandation 3/15 du </w:t>
      </w:r>
      <w:r w:rsidR="00853231" w:rsidRPr="00893C05">
        <w:rPr>
          <w:szCs w:val="22"/>
        </w:rPr>
        <w:t xml:space="preserve">SBI </w:t>
      </w:r>
      <w:r w:rsidR="00000000" w:rsidRPr="00893C05">
        <w:rPr>
          <w:szCs w:val="22"/>
        </w:rPr>
        <w:t xml:space="preserve">sur l'intégration de la biodiversité dans et entre les secteurs et autres actions stratégiques pour améliorer la mise en œuvre </w:t>
      </w:r>
      <w:r w:rsidR="00BB6B8E" w:rsidRPr="00893C05">
        <w:rPr>
          <w:szCs w:val="22"/>
        </w:rPr>
        <w:t xml:space="preserve">(point </w:t>
      </w:r>
      <w:r w:rsidR="00C26924" w:rsidRPr="00893C05">
        <w:rPr>
          <w:szCs w:val="22"/>
        </w:rPr>
        <w:t xml:space="preserve">16 de </w:t>
      </w:r>
      <w:r w:rsidR="00BB6B8E" w:rsidRPr="00893C05">
        <w:rPr>
          <w:szCs w:val="22"/>
        </w:rPr>
        <w:t>l'ordre du jour)</w:t>
      </w:r>
      <w:r w:rsidR="004A202D" w:rsidRPr="00893C05">
        <w:rPr>
          <w:szCs w:val="22"/>
        </w:rPr>
        <w:t>.</w:t>
      </w:r>
    </w:p>
    <w:p w14:paraId="3119061F" w14:textId="0E06D199" w:rsidR="00CE1147" w:rsidRPr="00893C05" w:rsidRDefault="00000000">
      <w:pPr>
        <w:keepNext/>
        <w:suppressLineNumbers/>
        <w:tabs>
          <w:tab w:val="left" w:pos="810"/>
        </w:tabs>
        <w:suppressAutoHyphens/>
        <w:kinsoku w:val="0"/>
        <w:overflowPunct w:val="0"/>
        <w:autoSpaceDE w:val="0"/>
        <w:autoSpaceDN w:val="0"/>
        <w:adjustRightInd w:val="0"/>
        <w:snapToGrid w:val="0"/>
        <w:spacing w:before="240" w:after="120"/>
        <w:ind w:left="1418" w:hanging="1134"/>
        <w:jc w:val="left"/>
        <w:outlineLvl w:val="1"/>
        <w:rPr>
          <w:b/>
          <w:bCs/>
          <w:szCs w:val="22"/>
        </w:rPr>
      </w:pPr>
      <w:r w:rsidRPr="00893C05">
        <w:rPr>
          <w:b/>
          <w:bCs/>
          <w:szCs w:val="22"/>
        </w:rPr>
        <w:t>Point 10.</w:t>
      </w:r>
      <w:r w:rsidRPr="00893C05">
        <w:rPr>
          <w:b/>
          <w:bCs/>
          <w:szCs w:val="22"/>
        </w:rPr>
        <w:tab/>
      </w:r>
      <w:r w:rsidR="006B7687" w:rsidRPr="006B7687">
        <w:rPr>
          <w:b/>
          <w:bCs/>
          <w:szCs w:val="22"/>
        </w:rPr>
        <w:t>Renforcement de l'intégration concernant les dispositions liées à l'article 8 j) et les dispositions connexes</w:t>
      </w:r>
    </w:p>
    <w:p w14:paraId="280C931A" w14:textId="1C24AAB3" w:rsidR="00CE1147" w:rsidRPr="00893C05" w:rsidRDefault="00000000">
      <w:pPr>
        <w:spacing w:after="120"/>
        <w:ind w:left="1418" w:right="49" w:hanging="1134"/>
        <w:jc w:val="left"/>
        <w:rPr>
          <w:i/>
          <w:iCs/>
        </w:rPr>
      </w:pPr>
      <w:r w:rsidRPr="00893C05">
        <w:rPr>
          <w:rFonts w:eastAsia="Batang"/>
          <w:i/>
          <w:iCs/>
          <w:kern w:val="22"/>
          <w:szCs w:val="22"/>
          <w:lang w:eastAsia="ko-KR"/>
        </w:rPr>
        <w:t xml:space="preserve">Point </w:t>
      </w:r>
      <w:r w:rsidR="00CD6390" w:rsidRPr="00893C05">
        <w:rPr>
          <w:rFonts w:eastAsia="Batang"/>
          <w:i/>
          <w:iCs/>
          <w:kern w:val="22"/>
          <w:szCs w:val="22"/>
          <w:lang w:eastAsia="ko-KR"/>
        </w:rPr>
        <w:t xml:space="preserve">10 A. </w:t>
      </w:r>
      <w:r w:rsidR="005A7C3E" w:rsidRPr="00893C05">
        <w:rPr>
          <w:rFonts w:eastAsia="Batang"/>
          <w:i/>
          <w:iCs/>
          <w:kern w:val="22"/>
          <w:szCs w:val="22"/>
          <w:lang w:eastAsia="ko-KR"/>
        </w:rPr>
        <w:tab/>
      </w:r>
      <w:r w:rsidR="00CD6390" w:rsidRPr="00893C05">
        <w:rPr>
          <w:rFonts w:eastAsia="Batang"/>
          <w:i/>
          <w:iCs/>
          <w:kern w:val="22"/>
          <w:szCs w:val="22"/>
          <w:lang w:eastAsia="ko-KR"/>
        </w:rPr>
        <w:t>Élaboration d'un nouveau programme de travail et de dispositions institutionnelles sur l'article 8</w:t>
      </w:r>
      <w:r w:rsidR="006B7687">
        <w:rPr>
          <w:rFonts w:eastAsia="Batang"/>
          <w:i/>
          <w:iCs/>
          <w:kern w:val="22"/>
          <w:szCs w:val="22"/>
          <w:lang w:eastAsia="ko-KR"/>
        </w:rPr>
        <w:t xml:space="preserve"> </w:t>
      </w:r>
      <w:r w:rsidR="00CD6390" w:rsidRPr="00893C05">
        <w:rPr>
          <w:rFonts w:eastAsia="Batang"/>
          <w:i/>
          <w:iCs/>
          <w:kern w:val="22"/>
          <w:szCs w:val="22"/>
          <w:lang w:eastAsia="ko-KR"/>
        </w:rPr>
        <w:t xml:space="preserve">j) et les dispositions connexes </w:t>
      </w:r>
    </w:p>
    <w:p w14:paraId="05741CFF" w14:textId="4A4759DD" w:rsidR="00CE1147" w:rsidRPr="00893C05" w:rsidRDefault="00000000">
      <w:pPr>
        <w:numPr>
          <w:ilvl w:val="0"/>
          <w:numId w:val="21"/>
        </w:numPr>
        <w:tabs>
          <w:tab w:val="clear" w:pos="360"/>
        </w:tabs>
        <w:spacing w:after="120"/>
        <w:rPr>
          <w:kern w:val="22"/>
          <w:szCs w:val="22"/>
          <w:lang w:eastAsia="en-CA"/>
        </w:rPr>
      </w:pPr>
      <w:r w:rsidRPr="00893C05">
        <w:rPr>
          <w:kern w:val="22"/>
          <w:szCs w:val="22"/>
        </w:rPr>
        <w:t xml:space="preserve">La quatorzième réunion de la </w:t>
      </w:r>
      <w:r w:rsidR="00FD4F61" w:rsidRPr="00893C05">
        <w:rPr>
          <w:kern w:val="22"/>
          <w:szCs w:val="22"/>
        </w:rPr>
        <w:t>COP</w:t>
      </w:r>
      <w:r w:rsidRPr="00893C05">
        <w:rPr>
          <w:kern w:val="22"/>
          <w:szCs w:val="22"/>
        </w:rPr>
        <w:t xml:space="preserve">, dans sa décision </w:t>
      </w:r>
      <w:hyperlink r:id="rId32" w:history="1">
        <w:r w:rsidRPr="00893C05">
          <w:rPr>
            <w:rStyle w:val="Lienhypertexte"/>
            <w:kern w:val="22"/>
            <w:sz w:val="22"/>
            <w:szCs w:val="22"/>
          </w:rPr>
          <w:t>14</w:t>
        </w:r>
        <w:r w:rsidRPr="00893C05">
          <w:rPr>
            <w:rStyle w:val="Lienhypertexte"/>
            <w:kern w:val="22"/>
            <w:sz w:val="22"/>
            <w:szCs w:val="22"/>
          </w:rPr>
          <w:t>/</w:t>
        </w:r>
        <w:r w:rsidRPr="00893C05">
          <w:rPr>
            <w:rStyle w:val="Lienhypertexte"/>
            <w:kern w:val="22"/>
            <w:sz w:val="22"/>
            <w:szCs w:val="22"/>
          </w:rPr>
          <w:t>1</w:t>
        </w:r>
        <w:r w:rsidRPr="00893C05">
          <w:rPr>
            <w:rStyle w:val="Lienhypertexte"/>
            <w:kern w:val="22"/>
            <w:sz w:val="22"/>
            <w:szCs w:val="22"/>
          </w:rPr>
          <w:t>7</w:t>
        </w:r>
      </w:hyperlink>
      <w:r w:rsidRPr="00893C05">
        <w:rPr>
          <w:kern w:val="22"/>
          <w:szCs w:val="22"/>
        </w:rPr>
        <w:t xml:space="preserve">, paragraphe 12, </w:t>
      </w:r>
      <w:r w:rsidRPr="00893C05">
        <w:rPr>
          <w:rFonts w:eastAsia="Batang"/>
          <w:szCs w:val="22"/>
          <w:lang w:eastAsia="ko-KR"/>
        </w:rPr>
        <w:t xml:space="preserve">a demandé au </w:t>
      </w:r>
      <w:r w:rsidRPr="00893C05">
        <w:rPr>
          <w:rFonts w:eastAsia="Batang"/>
          <w:kern w:val="22"/>
          <w:szCs w:val="22"/>
          <w:lang w:eastAsia="ko-KR"/>
        </w:rPr>
        <w:t xml:space="preserve">Groupe de travail spécial à composition non limitée sur l'article </w:t>
      </w:r>
      <w:r w:rsidR="007801D2">
        <w:rPr>
          <w:rFonts w:eastAsia="Batang"/>
          <w:kern w:val="22"/>
          <w:szCs w:val="22"/>
          <w:lang w:eastAsia="ko-KR"/>
        </w:rPr>
        <w:t>8 j)</w:t>
      </w:r>
      <w:r w:rsidRPr="00893C05">
        <w:rPr>
          <w:rFonts w:eastAsia="Batang"/>
          <w:kern w:val="22"/>
          <w:szCs w:val="22"/>
          <w:lang w:eastAsia="ko-KR"/>
        </w:rPr>
        <w:t xml:space="preserve"> et les dispositions connexes, à sa onzième réunion, d'élaborer des propositions pour d'éventuels travaux futurs, y compris des propositions pour une deuxième phase de travaux sur le Plan d'action sur l'utilisation durable coutumière, ainsi que des dispositions institutionnelles et leur modus operandi, pour </w:t>
      </w:r>
      <w:r w:rsidRPr="00893C05">
        <w:rPr>
          <w:rFonts w:eastAsia="Batang"/>
          <w:bCs/>
          <w:kern w:val="22"/>
          <w:szCs w:val="22"/>
          <w:lang w:eastAsia="ko-KR"/>
        </w:rPr>
        <w:t xml:space="preserve">examen par </w:t>
      </w:r>
      <w:r w:rsidR="005B7CDB">
        <w:rPr>
          <w:rFonts w:eastAsia="Batang"/>
          <w:bCs/>
          <w:kern w:val="22"/>
          <w:szCs w:val="22"/>
          <w:lang w:eastAsia="ko-KR"/>
        </w:rPr>
        <w:t>le SBI</w:t>
      </w:r>
      <w:r w:rsidRPr="00893C05">
        <w:rPr>
          <w:rFonts w:eastAsia="Batang"/>
          <w:bCs/>
          <w:kern w:val="22"/>
          <w:szCs w:val="22"/>
          <w:lang w:eastAsia="ko-KR"/>
        </w:rPr>
        <w:t xml:space="preserve"> à sa troisième réunion, afin de </w:t>
      </w:r>
      <w:r w:rsidRPr="00893C05">
        <w:rPr>
          <w:rFonts w:eastAsia="Batang"/>
          <w:kern w:val="22"/>
          <w:szCs w:val="22"/>
          <w:lang w:eastAsia="ko-KR"/>
        </w:rPr>
        <w:t xml:space="preserve">contribuer à l'élaboration d'un programme de travail pleinement intégré </w:t>
      </w:r>
      <w:r w:rsidR="00E231FB" w:rsidRPr="00893C05">
        <w:rPr>
          <w:rFonts w:eastAsia="Batang"/>
          <w:kern w:val="22"/>
          <w:szCs w:val="22"/>
          <w:lang w:eastAsia="ko-KR"/>
        </w:rPr>
        <w:t>sur l'</w:t>
      </w:r>
      <w:r w:rsidRPr="00893C05">
        <w:rPr>
          <w:rFonts w:eastAsia="Batang"/>
          <w:kern w:val="22"/>
          <w:szCs w:val="22"/>
          <w:lang w:eastAsia="ko-KR"/>
        </w:rPr>
        <w:t xml:space="preserve">article </w:t>
      </w:r>
      <w:r w:rsidR="007801D2">
        <w:rPr>
          <w:rFonts w:eastAsia="Batang"/>
          <w:kern w:val="22"/>
          <w:szCs w:val="22"/>
          <w:lang w:eastAsia="ko-KR"/>
        </w:rPr>
        <w:t>8 j)</w:t>
      </w:r>
      <w:r w:rsidRPr="00893C05">
        <w:rPr>
          <w:rFonts w:eastAsia="Batang"/>
          <w:kern w:val="22"/>
          <w:szCs w:val="22"/>
          <w:lang w:eastAsia="ko-KR"/>
        </w:rPr>
        <w:t xml:space="preserve"> et les dispositions connexes, dans le cadre de la biodiversité post-2020, qui tienne compte de l'évolution de la situation dans d'autres forums et organisations internationaux pertinents. </w:t>
      </w:r>
      <w:r w:rsidR="00BA693E" w:rsidRPr="00893C05">
        <w:rPr>
          <w:rFonts w:eastAsia="Batang"/>
          <w:kern w:val="22"/>
          <w:szCs w:val="22"/>
          <w:lang w:eastAsia="ko-KR"/>
        </w:rPr>
        <w:t xml:space="preserve">En conséquence, le Groupe de travail a </w:t>
      </w:r>
      <w:r w:rsidR="007801D2">
        <w:rPr>
          <w:rFonts w:eastAsia="Batang"/>
          <w:kern w:val="22"/>
          <w:szCs w:val="22"/>
          <w:lang w:eastAsia="ko-KR"/>
        </w:rPr>
        <w:t>élaboré</w:t>
      </w:r>
      <w:r w:rsidR="00BA693E" w:rsidRPr="00893C05">
        <w:rPr>
          <w:rFonts w:eastAsia="Batang"/>
          <w:kern w:val="22"/>
          <w:szCs w:val="22"/>
          <w:lang w:eastAsia="ko-KR"/>
        </w:rPr>
        <w:t xml:space="preserve"> la recommandation 11/2</w:t>
      </w:r>
      <w:r w:rsidR="008615BB" w:rsidRPr="00893C05">
        <w:rPr>
          <w:rFonts w:eastAsia="Batang"/>
          <w:kern w:val="22"/>
          <w:szCs w:val="22"/>
          <w:lang w:eastAsia="ko-KR"/>
        </w:rPr>
        <w:t>.</w:t>
      </w:r>
    </w:p>
    <w:p w14:paraId="5289203A" w14:textId="3964C287" w:rsidR="00CE1147" w:rsidRPr="00893C05" w:rsidRDefault="00000000">
      <w:pPr>
        <w:numPr>
          <w:ilvl w:val="0"/>
          <w:numId w:val="21"/>
        </w:numPr>
        <w:tabs>
          <w:tab w:val="clear" w:pos="360"/>
        </w:tabs>
        <w:spacing w:after="120"/>
        <w:rPr>
          <w:kern w:val="22"/>
          <w:szCs w:val="22"/>
          <w:lang w:eastAsia="en-CA"/>
        </w:rPr>
      </w:pPr>
      <w:r w:rsidRPr="00893C05">
        <w:rPr>
          <w:szCs w:val="22"/>
        </w:rPr>
        <w:t xml:space="preserve">La </w:t>
      </w:r>
      <w:r w:rsidR="00FD4F61" w:rsidRPr="00893C05">
        <w:rPr>
          <w:szCs w:val="22"/>
        </w:rPr>
        <w:t>COP</w:t>
      </w:r>
      <w:r w:rsidRPr="00893C05">
        <w:rPr>
          <w:szCs w:val="22"/>
        </w:rPr>
        <w:t xml:space="preserve"> </w:t>
      </w:r>
      <w:r w:rsidR="008615BB" w:rsidRPr="00893C05">
        <w:rPr>
          <w:szCs w:val="22"/>
        </w:rPr>
        <w:t xml:space="preserve">devrait </w:t>
      </w:r>
      <w:r w:rsidRPr="00893C05">
        <w:rPr>
          <w:szCs w:val="22"/>
        </w:rPr>
        <w:t xml:space="preserve">examiner </w:t>
      </w:r>
      <w:r w:rsidR="008615BB" w:rsidRPr="00893C05">
        <w:rPr>
          <w:szCs w:val="22"/>
        </w:rPr>
        <w:t xml:space="preserve">le </w:t>
      </w:r>
      <w:r w:rsidRPr="00893C05">
        <w:rPr>
          <w:szCs w:val="22"/>
        </w:rPr>
        <w:t xml:space="preserve">projet de décision </w:t>
      </w:r>
      <w:r w:rsidR="008615BB" w:rsidRPr="00893C05">
        <w:rPr>
          <w:szCs w:val="22"/>
        </w:rPr>
        <w:t xml:space="preserve">contenu dans la </w:t>
      </w:r>
      <w:r w:rsidR="008615BB" w:rsidRPr="00893C05">
        <w:rPr>
          <w:rFonts w:eastAsia="Batang"/>
          <w:kern w:val="22"/>
          <w:szCs w:val="22"/>
          <w:lang w:eastAsia="ko-KR"/>
        </w:rPr>
        <w:t>recommandation 11/2</w:t>
      </w:r>
      <w:r w:rsidR="008615BB" w:rsidRPr="00893C05">
        <w:rPr>
          <w:kern w:val="22"/>
          <w:szCs w:val="22"/>
          <w:lang w:eastAsia="en-CA"/>
        </w:rPr>
        <w:t xml:space="preserve">, </w:t>
      </w:r>
      <w:r w:rsidR="001227F1" w:rsidRPr="00893C05">
        <w:rPr>
          <w:iCs/>
          <w:kern w:val="22"/>
          <w:szCs w:val="22"/>
        </w:rPr>
        <w:t>reproduit dans la compilation des projets de décisions (CBD/COP/15/2).</w:t>
      </w:r>
    </w:p>
    <w:p w14:paraId="71A636BF" w14:textId="3AEFABA4" w:rsidR="00CE1147" w:rsidRPr="00893C05" w:rsidRDefault="00000000">
      <w:pPr>
        <w:spacing w:after="120"/>
        <w:ind w:left="1701" w:right="49" w:hanging="1275"/>
        <w:jc w:val="center"/>
        <w:rPr>
          <w:i/>
          <w:iCs/>
        </w:rPr>
      </w:pPr>
      <w:r w:rsidRPr="00893C05">
        <w:rPr>
          <w:i/>
          <w:iCs/>
          <w:szCs w:val="22"/>
        </w:rPr>
        <w:t xml:space="preserve">Point </w:t>
      </w:r>
      <w:r w:rsidR="00BA693E" w:rsidRPr="00893C05">
        <w:rPr>
          <w:rFonts w:eastAsia="Batang"/>
          <w:i/>
          <w:iCs/>
          <w:kern w:val="22"/>
          <w:szCs w:val="22"/>
          <w:lang w:eastAsia="ko-KR"/>
        </w:rPr>
        <w:t xml:space="preserve">10 B. </w:t>
      </w:r>
      <w:r w:rsidR="005A7C3E" w:rsidRPr="00893C05">
        <w:rPr>
          <w:rFonts w:eastAsia="Batang"/>
          <w:i/>
          <w:iCs/>
          <w:kern w:val="22"/>
          <w:szCs w:val="22"/>
          <w:lang w:eastAsia="ko-KR"/>
        </w:rPr>
        <w:tab/>
      </w:r>
      <w:r w:rsidR="000D3660" w:rsidRPr="00893C05">
        <w:rPr>
          <w:rFonts w:eastAsia="Batang"/>
          <w:i/>
          <w:iCs/>
          <w:kern w:val="22"/>
          <w:szCs w:val="22"/>
          <w:lang w:eastAsia="ko-KR"/>
        </w:rPr>
        <w:t xml:space="preserve">Dialogue approfondi </w:t>
      </w:r>
      <w:r w:rsidR="00BA693E" w:rsidRPr="00893C05">
        <w:rPr>
          <w:rFonts w:eastAsia="Batang"/>
          <w:i/>
          <w:iCs/>
          <w:kern w:val="22"/>
          <w:szCs w:val="22"/>
          <w:lang w:eastAsia="ko-KR"/>
        </w:rPr>
        <w:t xml:space="preserve">sur l'article </w:t>
      </w:r>
      <w:r w:rsidR="007801D2">
        <w:rPr>
          <w:rFonts w:eastAsia="Batang"/>
          <w:i/>
          <w:iCs/>
          <w:kern w:val="22"/>
          <w:szCs w:val="22"/>
          <w:lang w:eastAsia="ko-KR"/>
        </w:rPr>
        <w:t>8 j)</w:t>
      </w:r>
      <w:r w:rsidR="00BA693E" w:rsidRPr="00893C05">
        <w:rPr>
          <w:rFonts w:eastAsia="Batang"/>
          <w:i/>
          <w:iCs/>
          <w:kern w:val="22"/>
          <w:szCs w:val="22"/>
          <w:lang w:eastAsia="ko-KR"/>
        </w:rPr>
        <w:t xml:space="preserve"> et les dispositions connexes</w:t>
      </w:r>
    </w:p>
    <w:p w14:paraId="108F29E3" w14:textId="50728C03" w:rsidR="00CE1147" w:rsidRPr="00893C05" w:rsidRDefault="00000000">
      <w:pPr>
        <w:numPr>
          <w:ilvl w:val="0"/>
          <w:numId w:val="21"/>
        </w:numPr>
        <w:tabs>
          <w:tab w:val="clear" w:pos="360"/>
        </w:tabs>
        <w:spacing w:after="120"/>
        <w:rPr>
          <w:color w:val="212529"/>
        </w:rPr>
      </w:pPr>
      <w:r w:rsidRPr="00893C05">
        <w:rPr>
          <w:rFonts w:eastAsia="Batang"/>
          <w:kern w:val="22"/>
          <w:szCs w:val="22"/>
          <w:lang w:eastAsia="ko-KR"/>
        </w:rPr>
        <w:t xml:space="preserve">Le Groupe de travail spécial à composition non limitée sur l'article </w:t>
      </w:r>
      <w:r w:rsidR="007801D2">
        <w:rPr>
          <w:rFonts w:eastAsia="Batang"/>
          <w:kern w:val="22"/>
          <w:szCs w:val="22"/>
          <w:lang w:eastAsia="ko-KR"/>
        </w:rPr>
        <w:t>8 j)</w:t>
      </w:r>
      <w:r w:rsidRPr="00893C05">
        <w:rPr>
          <w:rFonts w:eastAsia="Batang"/>
          <w:kern w:val="22"/>
          <w:szCs w:val="22"/>
          <w:lang w:eastAsia="ko-KR"/>
        </w:rPr>
        <w:t xml:space="preserve"> et les dispositions connexes, lors de sa onzième réunion, a </w:t>
      </w:r>
      <w:r w:rsidR="008615BB" w:rsidRPr="00893C05">
        <w:rPr>
          <w:rFonts w:eastAsia="Batang"/>
          <w:kern w:val="22"/>
          <w:szCs w:val="22"/>
          <w:lang w:eastAsia="ko-KR"/>
        </w:rPr>
        <w:t xml:space="preserve">mené </w:t>
      </w:r>
      <w:r w:rsidRPr="00893C05">
        <w:rPr>
          <w:rFonts w:eastAsia="Batang"/>
          <w:kern w:val="22"/>
          <w:szCs w:val="22"/>
          <w:lang w:eastAsia="ko-KR"/>
        </w:rPr>
        <w:t xml:space="preserve">un </w:t>
      </w:r>
      <w:r w:rsidR="00BA693E" w:rsidRPr="00893C05">
        <w:rPr>
          <w:szCs w:val="22"/>
        </w:rPr>
        <w:t xml:space="preserve">dialogue approfondi sur la </w:t>
      </w:r>
      <w:r w:rsidRPr="00893C05">
        <w:rPr>
          <w:szCs w:val="22"/>
        </w:rPr>
        <w:t xml:space="preserve">contribution des connaissances, innovations et pratiques traditionnelles des peuples autochtones et des communautés locales, et de la </w:t>
      </w:r>
      <w:r w:rsidR="008615BB" w:rsidRPr="00893C05">
        <w:rPr>
          <w:szCs w:val="22"/>
        </w:rPr>
        <w:t xml:space="preserve">diversité </w:t>
      </w:r>
      <w:r w:rsidRPr="00893C05">
        <w:rPr>
          <w:szCs w:val="22"/>
        </w:rPr>
        <w:t xml:space="preserve">culturelle </w:t>
      </w:r>
      <w:r w:rsidR="008615BB" w:rsidRPr="00893C05">
        <w:rPr>
          <w:szCs w:val="22"/>
        </w:rPr>
        <w:t xml:space="preserve">au cadre mondial de la biodiversité pour l'après-2020 et a </w:t>
      </w:r>
      <w:r w:rsidR="007801D2">
        <w:rPr>
          <w:szCs w:val="22"/>
        </w:rPr>
        <w:t>élaboré</w:t>
      </w:r>
      <w:r w:rsidR="008615BB" w:rsidRPr="00893C05">
        <w:rPr>
          <w:szCs w:val="22"/>
        </w:rPr>
        <w:t xml:space="preserve"> la recommandation 11/1. </w:t>
      </w:r>
    </w:p>
    <w:p w14:paraId="5F469D8A" w14:textId="0F8A10E6" w:rsidR="00CE1147" w:rsidRPr="00893C05" w:rsidRDefault="00000000">
      <w:pPr>
        <w:numPr>
          <w:ilvl w:val="0"/>
          <w:numId w:val="21"/>
        </w:numPr>
        <w:tabs>
          <w:tab w:val="clear" w:pos="360"/>
        </w:tabs>
        <w:spacing w:after="120"/>
        <w:rPr>
          <w:iCs/>
          <w:kern w:val="22"/>
          <w:szCs w:val="22"/>
        </w:rPr>
      </w:pPr>
      <w:r w:rsidRPr="00893C05">
        <w:rPr>
          <w:kern w:val="22"/>
          <w:szCs w:val="22"/>
        </w:rPr>
        <w:t xml:space="preserve">La </w:t>
      </w:r>
      <w:r w:rsidR="00FD4F61" w:rsidRPr="00893C05">
        <w:rPr>
          <w:kern w:val="22"/>
          <w:szCs w:val="22"/>
        </w:rPr>
        <w:t>COP</w:t>
      </w:r>
      <w:r w:rsidRPr="00893C05">
        <w:rPr>
          <w:kern w:val="22"/>
          <w:szCs w:val="22"/>
        </w:rPr>
        <w:t xml:space="preserve"> devrait examiner </w:t>
      </w:r>
      <w:r w:rsidR="000D3660" w:rsidRPr="00893C05">
        <w:rPr>
          <w:kern w:val="22"/>
          <w:szCs w:val="22"/>
        </w:rPr>
        <w:t xml:space="preserve">un </w:t>
      </w:r>
      <w:r w:rsidRPr="00893C05">
        <w:rPr>
          <w:kern w:val="22"/>
          <w:szCs w:val="22"/>
        </w:rPr>
        <w:t xml:space="preserve">projet de décision contenu dans les </w:t>
      </w:r>
      <w:r w:rsidR="006312EF" w:rsidRPr="00893C05">
        <w:rPr>
          <w:kern w:val="22"/>
          <w:szCs w:val="22"/>
        </w:rPr>
        <w:t xml:space="preserve">recommandations </w:t>
      </w:r>
      <w:r w:rsidRPr="00893C05">
        <w:rPr>
          <w:kern w:val="22"/>
          <w:szCs w:val="22"/>
        </w:rPr>
        <w:t>11/1 reproduites dans la compilation des projets de décisions (CBD/COP/15/2).</w:t>
      </w:r>
    </w:p>
    <w:p w14:paraId="33169A30" w14:textId="77777777" w:rsidR="00CE1147" w:rsidRPr="00893C05" w:rsidRDefault="00000000">
      <w:pPr>
        <w:spacing w:after="120"/>
        <w:ind w:left="1701" w:right="49" w:hanging="1134"/>
        <w:jc w:val="left"/>
        <w:rPr>
          <w:i/>
          <w:iCs/>
        </w:rPr>
      </w:pPr>
      <w:r w:rsidRPr="00893C05">
        <w:rPr>
          <w:rFonts w:eastAsia="Batang"/>
          <w:i/>
          <w:iCs/>
          <w:kern w:val="22"/>
          <w:szCs w:val="22"/>
          <w:lang w:eastAsia="ko-KR"/>
        </w:rPr>
        <w:t xml:space="preserve">Point </w:t>
      </w:r>
      <w:r w:rsidR="000D3660" w:rsidRPr="00893C05">
        <w:rPr>
          <w:rFonts w:eastAsia="Batang"/>
          <w:i/>
          <w:iCs/>
          <w:kern w:val="22"/>
          <w:szCs w:val="22"/>
          <w:lang w:eastAsia="ko-KR"/>
        </w:rPr>
        <w:t xml:space="preserve">10 C. </w:t>
      </w:r>
      <w:r w:rsidR="005A7C3E" w:rsidRPr="00893C05">
        <w:rPr>
          <w:rFonts w:eastAsia="Batang"/>
          <w:i/>
          <w:iCs/>
          <w:kern w:val="22"/>
          <w:szCs w:val="22"/>
          <w:lang w:eastAsia="ko-KR"/>
        </w:rPr>
        <w:tab/>
      </w:r>
      <w:r w:rsidR="000D3660" w:rsidRPr="00893C05">
        <w:rPr>
          <w:i/>
          <w:iCs/>
          <w:color w:val="212529"/>
          <w:szCs w:val="22"/>
        </w:rPr>
        <w:t xml:space="preserve">Recommandations de l'Instance permanente des Nations Unies sur les questions autochtones </w:t>
      </w:r>
    </w:p>
    <w:p w14:paraId="0526023A" w14:textId="2D319F46" w:rsidR="00CE1147" w:rsidRPr="00893C05" w:rsidRDefault="00000000">
      <w:pPr>
        <w:numPr>
          <w:ilvl w:val="0"/>
          <w:numId w:val="21"/>
        </w:numPr>
        <w:tabs>
          <w:tab w:val="clear" w:pos="360"/>
        </w:tabs>
        <w:spacing w:after="120"/>
        <w:rPr>
          <w:color w:val="212529"/>
        </w:rPr>
      </w:pPr>
      <w:r w:rsidRPr="00893C05">
        <w:rPr>
          <w:rFonts w:eastAsia="Batang"/>
          <w:kern w:val="22"/>
          <w:szCs w:val="22"/>
          <w:lang w:eastAsia="ko-KR"/>
        </w:rPr>
        <w:t xml:space="preserve">Le Groupe de travail spécial à composition non limitée sur l'article </w:t>
      </w:r>
      <w:r w:rsidR="007801D2">
        <w:rPr>
          <w:rFonts w:eastAsia="Batang"/>
          <w:kern w:val="22"/>
          <w:szCs w:val="22"/>
          <w:lang w:eastAsia="ko-KR"/>
        </w:rPr>
        <w:t>8 j)</w:t>
      </w:r>
      <w:r w:rsidRPr="00893C05">
        <w:rPr>
          <w:rFonts w:eastAsia="Batang"/>
          <w:kern w:val="22"/>
          <w:szCs w:val="22"/>
          <w:lang w:eastAsia="ko-KR"/>
        </w:rPr>
        <w:t xml:space="preserve"> et les dispositions connexes, à sa onzième réunion, a </w:t>
      </w:r>
      <w:r w:rsidRPr="00893C05">
        <w:rPr>
          <w:color w:val="212529"/>
          <w:szCs w:val="22"/>
        </w:rPr>
        <w:t xml:space="preserve">examiné les recommandations de l'Instance permanente des Nations Unies sur les questions autochtones à la Convention sur la diversité biologique </w:t>
      </w:r>
      <w:r w:rsidRPr="00893C05">
        <w:rPr>
          <w:szCs w:val="22"/>
        </w:rPr>
        <w:t xml:space="preserve">et a </w:t>
      </w:r>
      <w:r w:rsidR="007801D2">
        <w:rPr>
          <w:szCs w:val="22"/>
        </w:rPr>
        <w:t>élaboré</w:t>
      </w:r>
      <w:r w:rsidRPr="00893C05">
        <w:rPr>
          <w:szCs w:val="22"/>
        </w:rPr>
        <w:t xml:space="preserve"> la recommandation </w:t>
      </w:r>
      <w:hyperlink r:id="rId33" w:history="1">
        <w:r w:rsidRPr="00893C05">
          <w:rPr>
            <w:rStyle w:val="Lienhypertexte"/>
            <w:sz w:val="22"/>
            <w:szCs w:val="22"/>
          </w:rPr>
          <w:t>11</w:t>
        </w:r>
        <w:r w:rsidRPr="00893C05">
          <w:rPr>
            <w:rStyle w:val="Lienhypertexte"/>
            <w:sz w:val="22"/>
            <w:szCs w:val="22"/>
          </w:rPr>
          <w:t>/</w:t>
        </w:r>
        <w:r w:rsidRPr="00893C05">
          <w:rPr>
            <w:rStyle w:val="Lienhypertexte"/>
            <w:sz w:val="22"/>
            <w:szCs w:val="22"/>
          </w:rPr>
          <w:t>4</w:t>
        </w:r>
      </w:hyperlink>
      <w:r w:rsidRPr="00893C05">
        <w:rPr>
          <w:szCs w:val="22"/>
        </w:rPr>
        <w:t>.</w:t>
      </w:r>
    </w:p>
    <w:p w14:paraId="1E3015EF" w14:textId="0E16A494" w:rsidR="00CE1147" w:rsidRPr="00893C05" w:rsidRDefault="00000000">
      <w:pPr>
        <w:numPr>
          <w:ilvl w:val="0"/>
          <w:numId w:val="21"/>
        </w:numPr>
        <w:tabs>
          <w:tab w:val="clear" w:pos="360"/>
        </w:tabs>
        <w:spacing w:after="120"/>
        <w:rPr>
          <w:kern w:val="22"/>
          <w:szCs w:val="22"/>
          <w:lang w:eastAsia="en-CA"/>
        </w:rPr>
      </w:pPr>
      <w:r w:rsidRPr="00893C05">
        <w:rPr>
          <w:szCs w:val="22"/>
        </w:rPr>
        <w:t xml:space="preserve">La </w:t>
      </w:r>
      <w:r w:rsidR="00FD4F61" w:rsidRPr="00893C05">
        <w:rPr>
          <w:szCs w:val="22"/>
        </w:rPr>
        <w:t>COP</w:t>
      </w:r>
      <w:r w:rsidRPr="00893C05">
        <w:rPr>
          <w:szCs w:val="22"/>
        </w:rPr>
        <w:t xml:space="preserve"> devrait examiner le projet de décision contenu dans la </w:t>
      </w:r>
      <w:r w:rsidRPr="00893C05">
        <w:rPr>
          <w:rFonts w:eastAsia="Batang"/>
          <w:kern w:val="22"/>
          <w:szCs w:val="22"/>
          <w:lang w:eastAsia="ko-KR"/>
        </w:rPr>
        <w:t>recommandation 11/4</w:t>
      </w:r>
      <w:r w:rsidRPr="00893C05">
        <w:rPr>
          <w:kern w:val="22"/>
          <w:szCs w:val="22"/>
          <w:lang w:eastAsia="en-CA"/>
        </w:rPr>
        <w:t xml:space="preserve">, </w:t>
      </w:r>
      <w:r w:rsidRPr="00893C05">
        <w:rPr>
          <w:iCs/>
          <w:kern w:val="22"/>
          <w:szCs w:val="22"/>
        </w:rPr>
        <w:t>reproduit dans la compilation des projets de décisions (CBD/COP/15/2).</w:t>
      </w:r>
    </w:p>
    <w:p w14:paraId="35C62168" w14:textId="6CFC8397" w:rsidR="00CE1147" w:rsidRPr="00893C05" w:rsidRDefault="00000000">
      <w:pPr>
        <w:keepNext/>
        <w:spacing w:before="240" w:after="140"/>
        <w:jc w:val="center"/>
        <w:outlineLvl w:val="1"/>
      </w:pPr>
      <w:r w:rsidRPr="00893C05">
        <w:rPr>
          <w:b/>
          <w:bCs/>
          <w:szCs w:val="22"/>
        </w:rPr>
        <w:t xml:space="preserve">Point 11. </w:t>
      </w:r>
      <w:r w:rsidRPr="00893C05">
        <w:rPr>
          <w:b/>
          <w:bCs/>
          <w:szCs w:val="22"/>
        </w:rPr>
        <w:tab/>
      </w:r>
      <w:r w:rsidR="006B7687" w:rsidRPr="006B7687">
        <w:rPr>
          <w:b/>
          <w:bCs/>
          <w:szCs w:val="22"/>
        </w:rPr>
        <w:t>Information de séquençage numérique sur les ressources génétiques</w:t>
      </w:r>
    </w:p>
    <w:p w14:paraId="0CFC535F" w14:textId="5EE7334D" w:rsidR="00CE1147" w:rsidRPr="00893C05" w:rsidRDefault="00000000">
      <w:pPr>
        <w:pStyle w:val="Paragraphedeliste"/>
        <w:numPr>
          <w:ilvl w:val="0"/>
          <w:numId w:val="21"/>
        </w:numPr>
        <w:tabs>
          <w:tab w:val="clear" w:pos="360"/>
        </w:tabs>
        <w:spacing w:before="120" w:after="120"/>
        <w:contextualSpacing w:val="0"/>
        <w:rPr>
          <w:rStyle w:val="normaltextrun"/>
          <w:rFonts w:ascii="Calibri" w:hAnsi="Calibri" w:cs="Calibri"/>
          <w:kern w:val="22"/>
          <w:szCs w:val="22"/>
        </w:rPr>
      </w:pPr>
      <w:r w:rsidRPr="00893C05">
        <w:rPr>
          <w:rStyle w:val="normaltextrun"/>
          <w:kern w:val="22"/>
          <w:szCs w:val="22"/>
        </w:rPr>
        <w:t xml:space="preserve">Au </w:t>
      </w:r>
      <w:r w:rsidR="00D41088" w:rsidRPr="00893C05">
        <w:rPr>
          <w:rStyle w:val="normaltextrun"/>
          <w:kern w:val="22"/>
          <w:szCs w:val="22"/>
        </w:rPr>
        <w:t xml:space="preserve">paragraphe 6 de la </w:t>
      </w:r>
      <w:r w:rsidRPr="00893C05">
        <w:rPr>
          <w:rStyle w:val="normaltextrun"/>
          <w:kern w:val="22"/>
          <w:szCs w:val="22"/>
        </w:rPr>
        <w:t xml:space="preserve">décision </w:t>
      </w:r>
      <w:hyperlink r:id="rId34" w:tgtFrame="_blank" w:history="1">
        <w:r w:rsidRPr="00893C05">
          <w:rPr>
            <w:rStyle w:val="Lienhypertexte"/>
            <w:kern w:val="22"/>
            <w:sz w:val="22"/>
          </w:rPr>
          <w:t>1</w:t>
        </w:r>
        <w:r w:rsidRPr="00893C05">
          <w:rPr>
            <w:rStyle w:val="Lienhypertexte"/>
            <w:kern w:val="22"/>
            <w:sz w:val="22"/>
          </w:rPr>
          <w:t>4</w:t>
        </w:r>
        <w:r w:rsidRPr="00893C05">
          <w:rPr>
            <w:rStyle w:val="Lienhypertexte"/>
            <w:kern w:val="22"/>
            <w:sz w:val="22"/>
          </w:rPr>
          <w:t>/</w:t>
        </w:r>
        <w:r w:rsidRPr="00893C05">
          <w:rPr>
            <w:rStyle w:val="Lienhypertexte"/>
            <w:kern w:val="22"/>
            <w:sz w:val="22"/>
          </w:rPr>
          <w:t>2</w:t>
        </w:r>
        <w:r w:rsidRPr="00893C05">
          <w:rPr>
            <w:rStyle w:val="Lienhypertexte"/>
            <w:kern w:val="22"/>
            <w:sz w:val="22"/>
          </w:rPr>
          <w:t>0</w:t>
        </w:r>
      </w:hyperlink>
      <w:r w:rsidRPr="00893C05">
        <w:rPr>
          <w:rStyle w:val="normaltextrun"/>
          <w:kern w:val="22"/>
          <w:szCs w:val="22"/>
        </w:rPr>
        <w:t xml:space="preserve">, la </w:t>
      </w:r>
      <w:r w:rsidR="00FD4F61" w:rsidRPr="00893C05">
        <w:rPr>
          <w:rStyle w:val="normaltextrun"/>
          <w:kern w:val="22"/>
          <w:szCs w:val="22"/>
        </w:rPr>
        <w:t>COP</w:t>
      </w:r>
      <w:r w:rsidRPr="00893C05">
        <w:rPr>
          <w:rStyle w:val="normaltextrun"/>
          <w:kern w:val="22"/>
          <w:szCs w:val="22"/>
        </w:rPr>
        <w:t xml:space="preserve"> a noté </w:t>
      </w:r>
      <w:r w:rsidRPr="00893C05">
        <w:rPr>
          <w:rStyle w:val="normaltextrun"/>
          <w:kern w:val="22"/>
          <w:szCs w:val="22"/>
          <w:shd w:val="clear" w:color="auto" w:fill="FFFFFF"/>
        </w:rPr>
        <w:t xml:space="preserve">une divergence de vues entre les Parties concernant le partage des avantages découlant de l'utilisation des informations sur les séquences </w:t>
      </w:r>
      <w:r w:rsidRPr="00893C05">
        <w:rPr>
          <w:rStyle w:val="findhit"/>
          <w:kern w:val="22"/>
          <w:szCs w:val="22"/>
          <w:shd w:val="clear" w:color="auto" w:fill="FFFFFF"/>
        </w:rPr>
        <w:t xml:space="preserve">numériques </w:t>
      </w:r>
      <w:r w:rsidRPr="00893C05">
        <w:rPr>
          <w:rStyle w:val="normaltextrun"/>
          <w:kern w:val="22"/>
          <w:szCs w:val="22"/>
          <w:shd w:val="clear" w:color="auto" w:fill="FFFFFF"/>
        </w:rPr>
        <w:t xml:space="preserve">des ressources génétiques, </w:t>
      </w:r>
      <w:r w:rsidR="00A5774A" w:rsidRPr="00893C05">
        <w:rPr>
          <w:rStyle w:val="normaltextrun"/>
          <w:kern w:val="22"/>
          <w:szCs w:val="22"/>
          <w:shd w:val="clear" w:color="auto" w:fill="FFFFFF"/>
        </w:rPr>
        <w:t xml:space="preserve">s'est engagée </w:t>
      </w:r>
      <w:r w:rsidRPr="00893C05">
        <w:rPr>
          <w:rStyle w:val="normaltextrun"/>
          <w:kern w:val="22"/>
          <w:szCs w:val="22"/>
          <w:shd w:val="clear" w:color="auto" w:fill="FFFFFF"/>
        </w:rPr>
        <w:t xml:space="preserve">à travailler à la résolution de cette divergence </w:t>
      </w:r>
      <w:r w:rsidR="00A5774A" w:rsidRPr="00893C05">
        <w:rPr>
          <w:rStyle w:val="normaltextrun"/>
          <w:kern w:val="22"/>
          <w:szCs w:val="22"/>
          <w:shd w:val="clear" w:color="auto" w:fill="FFFFFF"/>
        </w:rPr>
        <w:t xml:space="preserve">et a </w:t>
      </w:r>
      <w:r w:rsidRPr="00893C05">
        <w:rPr>
          <w:rStyle w:val="normaltextrun"/>
          <w:kern w:val="22"/>
          <w:szCs w:val="22"/>
          <w:shd w:val="clear" w:color="auto" w:fill="FFFFFF"/>
        </w:rPr>
        <w:t xml:space="preserve">établi </w:t>
      </w:r>
      <w:r w:rsidR="00A5774A" w:rsidRPr="00893C05">
        <w:rPr>
          <w:rStyle w:val="normaltextrun"/>
          <w:kern w:val="22"/>
          <w:szCs w:val="22"/>
          <w:shd w:val="clear" w:color="auto" w:fill="FFFFFF"/>
        </w:rPr>
        <w:t>un processus à cette fin</w:t>
      </w:r>
      <w:r w:rsidRPr="00893C05">
        <w:rPr>
          <w:rStyle w:val="normaltextrun"/>
          <w:kern w:val="22"/>
          <w:szCs w:val="22"/>
          <w:shd w:val="clear" w:color="auto" w:fill="FFFFFF"/>
        </w:rPr>
        <w:t xml:space="preserve">. Le processus comprenait la soumission de points de vue, la commande d'études et le travail d'un Groupe d'experts techniques ad hoc. Le Groupe de travail à composition non limitée sur le cadre mondial de la biodiversité pour l'après-2020 devait examiner les résultats du </w:t>
      </w:r>
      <w:r w:rsidR="001741DA" w:rsidRPr="00893C05">
        <w:rPr>
          <w:rStyle w:val="normaltextrun"/>
          <w:kern w:val="22"/>
          <w:szCs w:val="22"/>
          <w:shd w:val="clear" w:color="auto" w:fill="FFFFFF"/>
        </w:rPr>
        <w:t xml:space="preserve">Groupe d'experts techniques ad hoc </w:t>
      </w:r>
      <w:r w:rsidRPr="00893C05">
        <w:rPr>
          <w:rStyle w:val="normaltextrun"/>
          <w:kern w:val="22"/>
          <w:szCs w:val="22"/>
          <w:shd w:val="clear" w:color="auto" w:fill="FFFFFF"/>
        </w:rPr>
        <w:t xml:space="preserve">et faire des recommandations à la </w:t>
      </w:r>
      <w:r w:rsidR="00FD4F61" w:rsidRPr="00893C05">
        <w:rPr>
          <w:rStyle w:val="normaltextrun"/>
          <w:kern w:val="22"/>
          <w:szCs w:val="22"/>
          <w:shd w:val="clear" w:color="auto" w:fill="FFFFFF"/>
        </w:rPr>
        <w:t>COP</w:t>
      </w:r>
      <w:r w:rsidRPr="00893C05">
        <w:rPr>
          <w:rStyle w:val="normaltextrun"/>
          <w:kern w:val="22"/>
          <w:szCs w:val="22"/>
          <w:shd w:val="clear" w:color="auto" w:fill="FFFFFF"/>
        </w:rPr>
        <w:t xml:space="preserve"> lors de sa quinzième réunion sur la manière d'aborder l'information sur les séquences </w:t>
      </w:r>
      <w:r w:rsidRPr="00893C05">
        <w:rPr>
          <w:rStyle w:val="normaltextrun"/>
          <w:kern w:val="22"/>
          <w:szCs w:val="22"/>
        </w:rPr>
        <w:t xml:space="preserve">numériques </w:t>
      </w:r>
      <w:r w:rsidRPr="00893C05">
        <w:rPr>
          <w:rStyle w:val="normaltextrun"/>
          <w:kern w:val="22"/>
          <w:szCs w:val="22"/>
          <w:shd w:val="clear" w:color="auto" w:fill="FFFFFF"/>
        </w:rPr>
        <w:t xml:space="preserve">des ressources génétiques dans le contexte du </w:t>
      </w:r>
      <w:r w:rsidR="003A135D">
        <w:rPr>
          <w:rStyle w:val="normaltextrun"/>
          <w:kern w:val="22"/>
          <w:szCs w:val="22"/>
          <w:shd w:val="clear" w:color="auto" w:fill="FFFFFF"/>
        </w:rPr>
        <w:t>cadre mondial</w:t>
      </w:r>
      <w:r w:rsidRPr="00893C05">
        <w:rPr>
          <w:rStyle w:val="normaltextrun"/>
          <w:kern w:val="22"/>
          <w:szCs w:val="22"/>
          <w:shd w:val="clear" w:color="auto" w:fill="FFFFFF"/>
        </w:rPr>
        <w:t xml:space="preserve">. </w:t>
      </w:r>
      <w:r w:rsidRPr="00893C05">
        <w:rPr>
          <w:rStyle w:val="normaltextrun"/>
          <w:rFonts w:ascii="Calibri" w:hAnsi="Calibri" w:cs="Calibri"/>
          <w:kern w:val="22"/>
          <w:szCs w:val="22"/>
        </w:rPr>
        <w:t xml:space="preserve"> </w:t>
      </w:r>
    </w:p>
    <w:p w14:paraId="47172D04" w14:textId="178D2A65" w:rsidR="00CE1147" w:rsidRPr="00893C05" w:rsidRDefault="00000000">
      <w:pPr>
        <w:pStyle w:val="Paragraphedeliste"/>
        <w:numPr>
          <w:ilvl w:val="0"/>
          <w:numId w:val="21"/>
        </w:numPr>
        <w:tabs>
          <w:tab w:val="clear" w:pos="360"/>
        </w:tabs>
        <w:spacing w:before="120" w:after="120"/>
        <w:contextualSpacing w:val="0"/>
        <w:rPr>
          <w:rStyle w:val="normaltextrun"/>
          <w:rFonts w:cs="Calibri"/>
          <w:szCs w:val="22"/>
        </w:rPr>
      </w:pPr>
      <w:r w:rsidRPr="00893C05">
        <w:rPr>
          <w:rStyle w:val="normaltextrun"/>
          <w:rFonts w:cs="Calibri"/>
          <w:szCs w:val="22"/>
        </w:rPr>
        <w:lastRenderedPageBreak/>
        <w:t xml:space="preserve">Lors de la première </w:t>
      </w:r>
      <w:r w:rsidRPr="00893C05">
        <w:t xml:space="preserve">partie </w:t>
      </w:r>
      <w:r w:rsidRPr="00893C05">
        <w:rPr>
          <w:rStyle w:val="normaltextrun"/>
          <w:rFonts w:cs="Calibri"/>
          <w:szCs w:val="22"/>
        </w:rPr>
        <w:t xml:space="preserve">de sa troisième réunion, le Groupe de travail à composition non limitée sur le cadre mondial de la biodiversité pour l'après-2020 a examiné une note </w:t>
      </w:r>
      <w:r w:rsidR="00F72123" w:rsidRPr="00893C05">
        <w:rPr>
          <w:rStyle w:val="normaltextrun"/>
          <w:rFonts w:cs="Calibri"/>
          <w:szCs w:val="22"/>
        </w:rPr>
        <w:t>de la Secrétaire exécutive</w:t>
      </w:r>
      <w:r w:rsidRPr="00893C05">
        <w:rPr>
          <w:rStyle w:val="normaltextrun"/>
          <w:rFonts w:cs="Calibri"/>
          <w:szCs w:val="22"/>
        </w:rPr>
        <w:t xml:space="preserve"> donnant un aperçu des activités intersessions entreprises jusqu'alors, y compris les résultats du </w:t>
      </w:r>
      <w:r w:rsidR="001741DA">
        <w:rPr>
          <w:rStyle w:val="normaltextrun"/>
          <w:rFonts w:cs="Calibri"/>
          <w:szCs w:val="22"/>
        </w:rPr>
        <w:t>Groupe spécial s’experts</w:t>
      </w:r>
      <w:r w:rsidRPr="00893C05">
        <w:rPr>
          <w:rStyle w:val="normaltextrun"/>
          <w:rFonts w:cs="Calibri"/>
          <w:szCs w:val="22"/>
        </w:rPr>
        <w:t xml:space="preserve"> et une série d'activités organisées par les Coprésidents du Groupe de travail pour faciliter l'échange informel d'informations. À la lumière des discussions qui ont eu lieu au cours de la réunion, les Coprésidents du Groupe de travail et la Secrétaire exécutive ont créé un Groupe informel des Coprésidents sur l'information sur les séquences numériques des ressources génétiques afin de fournir des conseils et un retour d'information avant la deuxième partie de la troisième réunion du Groupe de travail.</w:t>
      </w:r>
    </w:p>
    <w:p w14:paraId="5F26D38F" w14:textId="77777777" w:rsidR="00CE1147" w:rsidRPr="00893C05" w:rsidRDefault="00000000">
      <w:pPr>
        <w:pStyle w:val="Paragraphedeliste"/>
        <w:numPr>
          <w:ilvl w:val="0"/>
          <w:numId w:val="21"/>
        </w:numPr>
        <w:tabs>
          <w:tab w:val="clear" w:pos="360"/>
        </w:tabs>
        <w:spacing w:before="120" w:after="120"/>
        <w:contextualSpacing w:val="0"/>
        <w:rPr>
          <w:rStyle w:val="normaltextrun"/>
          <w:rFonts w:cs="Calibri"/>
          <w:szCs w:val="22"/>
        </w:rPr>
      </w:pPr>
      <w:r w:rsidRPr="00893C05">
        <w:rPr>
          <w:rStyle w:val="normaltextrun"/>
          <w:rFonts w:cs="Calibri"/>
          <w:szCs w:val="22"/>
        </w:rPr>
        <w:t xml:space="preserve">Lors de la deuxième partie de sa troisième réunion, le Groupe de travail à composition non limitée sur le cadre mondial de la biodiversité pour l'après-2020 </w:t>
      </w:r>
      <w:r w:rsidRPr="00893C05">
        <w:t xml:space="preserve">a examiné les </w:t>
      </w:r>
      <w:r w:rsidRPr="00893C05">
        <w:rPr>
          <w:rStyle w:val="normaltextrun"/>
          <w:rFonts w:cs="Calibri"/>
          <w:szCs w:val="22"/>
        </w:rPr>
        <w:t xml:space="preserve">informations sur les travaux réalisés par le Groupe consultatif informel des coprésidents et a approuvé la recommandation 3/2 </w:t>
      </w:r>
      <w:r w:rsidR="00D41088" w:rsidRPr="00893C05">
        <w:rPr>
          <w:rStyle w:val="normaltextrun"/>
          <w:rFonts w:cs="Calibri"/>
          <w:szCs w:val="22"/>
        </w:rPr>
        <w:t xml:space="preserve">du GT2020 </w:t>
      </w:r>
      <w:r w:rsidR="00E11100" w:rsidRPr="00893C05">
        <w:rPr>
          <w:rStyle w:val="normaltextrun"/>
          <w:rFonts w:cs="Calibri"/>
          <w:szCs w:val="22"/>
        </w:rPr>
        <w:t xml:space="preserve">qui </w:t>
      </w:r>
      <w:r w:rsidR="004A202D" w:rsidRPr="00893C05">
        <w:rPr>
          <w:rStyle w:val="normaltextrun"/>
          <w:rFonts w:cs="Calibri"/>
          <w:szCs w:val="22"/>
        </w:rPr>
        <w:t xml:space="preserve">présente </w:t>
      </w:r>
      <w:r w:rsidR="00E11100" w:rsidRPr="00893C05">
        <w:rPr>
          <w:rStyle w:val="normaltextrun"/>
          <w:rFonts w:cs="Calibri"/>
          <w:szCs w:val="22"/>
        </w:rPr>
        <w:t xml:space="preserve">certaines </w:t>
      </w:r>
      <w:r w:rsidR="00524C27" w:rsidRPr="00893C05">
        <w:rPr>
          <w:rStyle w:val="normaltextrun"/>
          <w:rFonts w:cs="Calibri"/>
          <w:szCs w:val="22"/>
        </w:rPr>
        <w:t xml:space="preserve">caractéristiques convenues d'une </w:t>
      </w:r>
      <w:r w:rsidR="004A202D" w:rsidRPr="00893C05">
        <w:rPr>
          <w:rStyle w:val="normaltextrun"/>
          <w:rFonts w:cs="Calibri"/>
          <w:szCs w:val="22"/>
        </w:rPr>
        <w:t>solution pour un partage juste et équitable des avantages</w:t>
      </w:r>
      <w:r w:rsidR="00C13493" w:rsidRPr="00893C05">
        <w:rPr>
          <w:rStyle w:val="normaltextrun"/>
          <w:rFonts w:cs="Calibri"/>
          <w:szCs w:val="22"/>
        </w:rPr>
        <w:noBreakHyphen/>
      </w:r>
      <w:r w:rsidR="004A202D" w:rsidRPr="00893C05">
        <w:rPr>
          <w:rStyle w:val="normaltextrun"/>
          <w:rFonts w:cs="Calibri"/>
          <w:szCs w:val="22"/>
        </w:rPr>
        <w:t xml:space="preserve"> sur les informations de séquences numériques sur les ressources génétiques </w:t>
      </w:r>
      <w:r w:rsidR="00E11100" w:rsidRPr="00893C05">
        <w:rPr>
          <w:rStyle w:val="normaltextrun"/>
          <w:rFonts w:cs="Calibri"/>
          <w:szCs w:val="22"/>
        </w:rPr>
        <w:t>et a demandé des travaux intersessions supplémentaires au Groupe consultatif informel des coprésidents</w:t>
      </w:r>
      <w:r w:rsidRPr="00893C05">
        <w:rPr>
          <w:rStyle w:val="normaltextrun"/>
          <w:rFonts w:cs="Calibri"/>
          <w:szCs w:val="22"/>
        </w:rPr>
        <w:t>.</w:t>
      </w:r>
    </w:p>
    <w:p w14:paraId="6F8EFE5F" w14:textId="45849824" w:rsidR="00CE1147" w:rsidRPr="00893C05" w:rsidRDefault="00000000">
      <w:pPr>
        <w:pStyle w:val="Paragraphedeliste"/>
        <w:numPr>
          <w:ilvl w:val="0"/>
          <w:numId w:val="21"/>
        </w:numPr>
        <w:tabs>
          <w:tab w:val="clear" w:pos="360"/>
        </w:tabs>
        <w:spacing w:before="120" w:after="120"/>
        <w:contextualSpacing w:val="0"/>
        <w:rPr>
          <w:rStyle w:val="normaltextrun"/>
          <w:rFonts w:cs="Calibri"/>
          <w:szCs w:val="22"/>
        </w:rPr>
      </w:pPr>
      <w:r w:rsidRPr="00893C05">
        <w:rPr>
          <w:rStyle w:val="normaltextrun"/>
          <w:rFonts w:cs="Calibri"/>
          <w:szCs w:val="22"/>
        </w:rPr>
        <w:t xml:space="preserve">La recommandation </w:t>
      </w:r>
      <w:r w:rsidRPr="00893C05">
        <w:t xml:space="preserve">comprenait </w:t>
      </w:r>
      <w:r w:rsidRPr="00893C05">
        <w:rPr>
          <w:rStyle w:val="normaltextrun"/>
          <w:rFonts w:cs="Calibri"/>
          <w:szCs w:val="22"/>
        </w:rPr>
        <w:t xml:space="preserve">également </w:t>
      </w:r>
      <w:r w:rsidR="00FE6672" w:rsidRPr="00893C05">
        <w:t xml:space="preserve">les éléments d'un </w:t>
      </w:r>
      <w:r w:rsidRPr="00893C05">
        <w:rPr>
          <w:rStyle w:val="normaltextrun"/>
          <w:rFonts w:cs="Calibri"/>
          <w:szCs w:val="22"/>
        </w:rPr>
        <w:t xml:space="preserve">projet de décision pour examen par la </w:t>
      </w:r>
      <w:r w:rsidR="00FD4F61" w:rsidRPr="00893C05">
        <w:rPr>
          <w:rStyle w:val="normaltextrun"/>
          <w:rFonts w:cs="Calibri"/>
          <w:szCs w:val="22"/>
        </w:rPr>
        <w:t>COP</w:t>
      </w:r>
      <w:r w:rsidRPr="00893C05">
        <w:rPr>
          <w:rStyle w:val="normaltextrun"/>
          <w:rFonts w:cs="Calibri"/>
          <w:szCs w:val="22"/>
        </w:rPr>
        <w:t>.</w:t>
      </w:r>
    </w:p>
    <w:p w14:paraId="5BC17227" w14:textId="585BA745" w:rsidR="00CE1147" w:rsidRPr="00893C05" w:rsidRDefault="00000000">
      <w:pPr>
        <w:pStyle w:val="Paragraphedeliste"/>
        <w:numPr>
          <w:ilvl w:val="0"/>
          <w:numId w:val="21"/>
        </w:numPr>
        <w:tabs>
          <w:tab w:val="clear" w:pos="360"/>
        </w:tabs>
        <w:spacing w:before="120" w:after="120"/>
        <w:contextualSpacing w:val="0"/>
        <w:rPr>
          <w:rFonts w:cs="Calibri"/>
          <w:szCs w:val="22"/>
        </w:rPr>
      </w:pPr>
      <w:r w:rsidRPr="00893C05">
        <w:rPr>
          <w:rFonts w:cs="Calibri"/>
          <w:szCs w:val="22"/>
        </w:rPr>
        <w:t xml:space="preserve">La </w:t>
      </w:r>
      <w:r w:rsidR="006E743F" w:rsidRPr="00893C05">
        <w:rPr>
          <w:rFonts w:cs="Calibri"/>
          <w:szCs w:val="22"/>
        </w:rPr>
        <w:t xml:space="preserve">quatrième réunion </w:t>
      </w:r>
      <w:r w:rsidRPr="00893C05">
        <w:rPr>
          <w:rFonts w:cs="Calibri"/>
          <w:szCs w:val="22"/>
        </w:rPr>
        <w:t>du Groupe de travail</w:t>
      </w:r>
      <w:r w:rsidR="006E743F" w:rsidRPr="00893C05">
        <w:rPr>
          <w:rFonts w:cs="Calibri"/>
          <w:szCs w:val="22"/>
        </w:rPr>
        <w:t xml:space="preserve">, qui s'est tenue </w:t>
      </w:r>
      <w:r w:rsidR="007F0CA8" w:rsidRPr="00893C05">
        <w:rPr>
          <w:rFonts w:cs="Calibri"/>
          <w:szCs w:val="22"/>
        </w:rPr>
        <w:t xml:space="preserve">à Nairobi </w:t>
      </w:r>
      <w:r w:rsidR="006E743F" w:rsidRPr="00893C05">
        <w:rPr>
          <w:rFonts w:cs="Calibri"/>
          <w:szCs w:val="22"/>
        </w:rPr>
        <w:t>du 21 au 26 juin 2022</w:t>
      </w:r>
      <w:r w:rsidR="007F0CA8" w:rsidRPr="00893C05">
        <w:rPr>
          <w:rFonts w:cs="Calibri"/>
          <w:szCs w:val="22"/>
        </w:rPr>
        <w:t xml:space="preserve">, a </w:t>
      </w:r>
      <w:r w:rsidRPr="00893C05">
        <w:rPr>
          <w:rFonts w:cs="Calibri"/>
          <w:szCs w:val="22"/>
        </w:rPr>
        <w:t xml:space="preserve">poursuivi les </w:t>
      </w:r>
      <w:r w:rsidR="006E743F" w:rsidRPr="00893C05">
        <w:rPr>
          <w:rFonts w:cs="Calibri"/>
          <w:szCs w:val="22"/>
        </w:rPr>
        <w:t xml:space="preserve">négociations sur l'information sur les séquences </w:t>
      </w:r>
      <w:r w:rsidR="006E743F" w:rsidRPr="00893C05">
        <w:t>numériques</w:t>
      </w:r>
      <w:r w:rsidR="006E743F" w:rsidRPr="00893C05">
        <w:rPr>
          <w:rFonts w:cs="Calibri"/>
          <w:szCs w:val="22"/>
        </w:rPr>
        <w:t xml:space="preserve">, en s'appuyant sur les travaux de la troisième réunion du Groupe de travail et en tirant parti des travaux intersessions réalisés </w:t>
      </w:r>
      <w:r w:rsidR="00524C27" w:rsidRPr="00893C05">
        <w:rPr>
          <w:rFonts w:cs="Calibri"/>
          <w:szCs w:val="22"/>
        </w:rPr>
        <w:t xml:space="preserve">à ce jour </w:t>
      </w:r>
      <w:r w:rsidR="006E743F" w:rsidRPr="00893C05">
        <w:rPr>
          <w:rFonts w:cs="Calibri"/>
          <w:szCs w:val="22"/>
        </w:rPr>
        <w:t>par le Groupe consultatif informel des coprésidents</w:t>
      </w:r>
      <w:r w:rsidRPr="00893C05">
        <w:rPr>
          <w:rFonts w:cs="Calibri"/>
          <w:szCs w:val="22"/>
        </w:rPr>
        <w:t xml:space="preserve">, et a </w:t>
      </w:r>
      <w:r w:rsidR="007801D2">
        <w:rPr>
          <w:rFonts w:cs="Calibri"/>
          <w:szCs w:val="22"/>
        </w:rPr>
        <w:t>élaboré</w:t>
      </w:r>
      <w:r w:rsidRPr="00893C05">
        <w:rPr>
          <w:rFonts w:cs="Calibri"/>
          <w:szCs w:val="22"/>
        </w:rPr>
        <w:t xml:space="preserve"> la </w:t>
      </w:r>
      <w:r w:rsidRPr="00893C05">
        <w:rPr>
          <w:rStyle w:val="normaltextrun"/>
          <w:rFonts w:cs="Calibri"/>
          <w:szCs w:val="22"/>
        </w:rPr>
        <w:t xml:space="preserve">recommandation 4/2, qui </w:t>
      </w:r>
      <w:r w:rsidRPr="00893C05">
        <w:t>comprend les éléments révisés d'</w:t>
      </w:r>
      <w:r w:rsidRPr="00893C05">
        <w:rPr>
          <w:rStyle w:val="normaltextrun"/>
          <w:rFonts w:cs="Calibri"/>
          <w:szCs w:val="22"/>
        </w:rPr>
        <w:t xml:space="preserve">un projet de décision à soumettre à la </w:t>
      </w:r>
      <w:r w:rsidR="00FD4F61" w:rsidRPr="00893C05">
        <w:rPr>
          <w:rStyle w:val="normaltextrun"/>
          <w:rFonts w:cs="Calibri"/>
          <w:szCs w:val="22"/>
        </w:rPr>
        <w:t>COP</w:t>
      </w:r>
      <w:r w:rsidR="006E743F" w:rsidRPr="00893C05">
        <w:rPr>
          <w:rFonts w:cs="Calibri"/>
          <w:szCs w:val="22"/>
        </w:rPr>
        <w:t xml:space="preserve">. </w:t>
      </w:r>
    </w:p>
    <w:p w14:paraId="274534E3" w14:textId="04D40C50" w:rsidR="00CE1147" w:rsidRPr="00893C05" w:rsidRDefault="00000000">
      <w:pPr>
        <w:pStyle w:val="Paragraphedeliste"/>
        <w:numPr>
          <w:ilvl w:val="0"/>
          <w:numId w:val="21"/>
        </w:numPr>
        <w:tabs>
          <w:tab w:val="clear" w:pos="360"/>
        </w:tabs>
        <w:spacing w:before="120" w:after="120"/>
        <w:contextualSpacing w:val="0"/>
        <w:rPr>
          <w:rFonts w:cs="Calibri"/>
          <w:szCs w:val="22"/>
        </w:rPr>
      </w:pPr>
      <w:r w:rsidRPr="00893C05">
        <w:rPr>
          <w:rFonts w:cs="Calibri"/>
          <w:szCs w:val="22"/>
        </w:rPr>
        <w:t xml:space="preserve">Il est prévu que </w:t>
      </w:r>
      <w:r w:rsidR="00524C27" w:rsidRPr="00893C05">
        <w:rPr>
          <w:rFonts w:cs="Calibri"/>
          <w:szCs w:val="22"/>
        </w:rPr>
        <w:t xml:space="preserve">le </w:t>
      </w:r>
      <w:r w:rsidRPr="00893C05">
        <w:rPr>
          <w:rFonts w:cs="Calibri"/>
          <w:szCs w:val="22"/>
        </w:rPr>
        <w:t xml:space="preserve">projet de décision </w:t>
      </w:r>
      <w:r w:rsidR="00524C27" w:rsidRPr="00893C05">
        <w:rPr>
          <w:rFonts w:cs="Calibri"/>
          <w:szCs w:val="22"/>
        </w:rPr>
        <w:t xml:space="preserve">pour la </w:t>
      </w:r>
      <w:r w:rsidR="00FD4F61" w:rsidRPr="00893C05">
        <w:rPr>
          <w:rStyle w:val="normaltextrun"/>
          <w:rFonts w:cs="Calibri"/>
          <w:szCs w:val="22"/>
        </w:rPr>
        <w:t>COP</w:t>
      </w:r>
      <w:r w:rsidRPr="00893C05">
        <w:rPr>
          <w:rStyle w:val="normaltextrun"/>
          <w:rFonts w:cs="Calibri"/>
          <w:szCs w:val="22"/>
        </w:rPr>
        <w:t xml:space="preserve"> </w:t>
      </w:r>
      <w:r w:rsidRPr="00893C05">
        <w:rPr>
          <w:rFonts w:cs="Calibri"/>
          <w:szCs w:val="22"/>
        </w:rPr>
        <w:t xml:space="preserve">soit </w:t>
      </w:r>
      <w:r w:rsidR="00524C27" w:rsidRPr="00893C05">
        <w:rPr>
          <w:rFonts w:cs="Calibri"/>
          <w:szCs w:val="22"/>
        </w:rPr>
        <w:t xml:space="preserve">développé </w:t>
      </w:r>
      <w:r w:rsidRPr="00893C05">
        <w:rPr>
          <w:rFonts w:cs="Calibri"/>
          <w:szCs w:val="22"/>
        </w:rPr>
        <w:t>par le Groupe de travail lors de sa cinquième réunion</w:t>
      </w:r>
      <w:r w:rsidR="00AF3251" w:rsidRPr="00893C05">
        <w:rPr>
          <w:rFonts w:cs="Calibri"/>
          <w:szCs w:val="22"/>
        </w:rPr>
        <w:t xml:space="preserve">, en tenant </w:t>
      </w:r>
      <w:r w:rsidR="00AF3251" w:rsidRPr="00893C05">
        <w:rPr>
          <w:rStyle w:val="normaltextrun"/>
          <w:szCs w:val="22"/>
        </w:rPr>
        <w:t xml:space="preserve">compte des informations issues </w:t>
      </w:r>
      <w:r w:rsidR="00524C27" w:rsidRPr="00893C05">
        <w:rPr>
          <w:rStyle w:val="normaltextrun"/>
          <w:szCs w:val="22"/>
        </w:rPr>
        <w:t xml:space="preserve">des </w:t>
      </w:r>
      <w:r w:rsidR="00AF3251" w:rsidRPr="00893C05">
        <w:rPr>
          <w:rStyle w:val="normaltextrun"/>
          <w:szCs w:val="22"/>
        </w:rPr>
        <w:t xml:space="preserve">travaux complémentaires du Groupe consultatif informel des coprésidents </w:t>
      </w:r>
      <w:r w:rsidR="001B0F28" w:rsidRPr="00893C05">
        <w:rPr>
          <w:rStyle w:val="normaltextrun"/>
          <w:szCs w:val="22"/>
        </w:rPr>
        <w:t>(CBD/WG2020/5/3</w:t>
      </w:r>
      <w:r w:rsidR="00EF1DCB" w:rsidRPr="00893C05">
        <w:rPr>
          <w:rStyle w:val="normaltextrun"/>
          <w:szCs w:val="22"/>
        </w:rPr>
        <w:t>)</w:t>
      </w:r>
      <w:r w:rsidR="00EF1DCB" w:rsidRPr="00893C05">
        <w:rPr>
          <w:rFonts w:cs="Calibri"/>
          <w:szCs w:val="22"/>
        </w:rPr>
        <w:t xml:space="preserve">. </w:t>
      </w:r>
    </w:p>
    <w:p w14:paraId="250A9F77" w14:textId="6ABAC2F9" w:rsidR="00CE1147" w:rsidRPr="00893C05" w:rsidRDefault="00000000">
      <w:pPr>
        <w:pStyle w:val="Paragraphedeliste"/>
        <w:numPr>
          <w:ilvl w:val="0"/>
          <w:numId w:val="21"/>
        </w:numPr>
        <w:tabs>
          <w:tab w:val="clear" w:pos="360"/>
        </w:tabs>
        <w:spacing w:before="120" w:after="120"/>
        <w:contextualSpacing w:val="0"/>
        <w:rPr>
          <w:szCs w:val="22"/>
        </w:rPr>
      </w:pPr>
      <w:r w:rsidRPr="00893C05">
        <w:rPr>
          <w:rStyle w:val="normaltextrun"/>
          <w:szCs w:val="22"/>
        </w:rPr>
        <w:t xml:space="preserve">La </w:t>
      </w:r>
      <w:r w:rsidR="00FD4F61" w:rsidRPr="00893C05">
        <w:rPr>
          <w:rStyle w:val="normaltextrun"/>
          <w:szCs w:val="22"/>
        </w:rPr>
        <w:t>COP</w:t>
      </w:r>
      <w:r w:rsidRPr="00893C05">
        <w:rPr>
          <w:rStyle w:val="normaltextrun"/>
          <w:szCs w:val="22"/>
        </w:rPr>
        <w:t xml:space="preserve"> sera invitée à examiner ce point sur la base </w:t>
      </w:r>
      <w:r w:rsidR="00AF3251" w:rsidRPr="00893C05">
        <w:rPr>
          <w:rStyle w:val="normaltextrun"/>
          <w:szCs w:val="22"/>
        </w:rPr>
        <w:t xml:space="preserve">des recommandations </w:t>
      </w:r>
      <w:r w:rsidRPr="00893C05">
        <w:rPr>
          <w:rStyle w:val="normaltextrun"/>
          <w:szCs w:val="22"/>
        </w:rPr>
        <w:t xml:space="preserve">des </w:t>
      </w:r>
      <w:r w:rsidR="007A707F" w:rsidRPr="00893C05">
        <w:rPr>
          <w:rStyle w:val="normaltextrun"/>
          <w:szCs w:val="22"/>
        </w:rPr>
        <w:t xml:space="preserve">troisième, quatrième et cinquième réunions du </w:t>
      </w:r>
      <w:r w:rsidRPr="00893C05">
        <w:rPr>
          <w:rStyle w:val="normaltextrun"/>
          <w:szCs w:val="22"/>
        </w:rPr>
        <w:t xml:space="preserve">Groupe de travail. Ce point de l'ordre du jour sera examiné conjointement avec le point correspondant de l'ordre du jour de la réunion des Parties au Protocole de Nagoya. </w:t>
      </w:r>
    </w:p>
    <w:p w14:paraId="23945825" w14:textId="12D2B81F" w:rsidR="00CE1147" w:rsidRPr="00893C05" w:rsidRDefault="00000000">
      <w:pPr>
        <w:keepNext/>
        <w:spacing w:before="240" w:after="140"/>
        <w:ind w:left="720" w:hanging="720"/>
        <w:jc w:val="center"/>
        <w:outlineLvl w:val="1"/>
        <w:rPr>
          <w:szCs w:val="22"/>
        </w:rPr>
      </w:pPr>
      <w:r w:rsidRPr="00893C05">
        <w:rPr>
          <w:b/>
          <w:bCs/>
          <w:szCs w:val="22"/>
        </w:rPr>
        <w:t xml:space="preserve">Point 12. </w:t>
      </w:r>
      <w:r w:rsidRPr="00893C05">
        <w:rPr>
          <w:b/>
          <w:bCs/>
          <w:szCs w:val="22"/>
        </w:rPr>
        <w:tab/>
      </w:r>
      <w:r w:rsidR="006B7687">
        <w:rPr>
          <w:b/>
          <w:bCs/>
          <w:szCs w:val="22"/>
        </w:rPr>
        <w:t>M</w:t>
      </w:r>
      <w:r w:rsidRPr="00893C05">
        <w:rPr>
          <w:b/>
          <w:bCs/>
          <w:szCs w:val="22"/>
        </w:rPr>
        <w:t xml:space="preserve">obilisation des ressources et mécanisme </w:t>
      </w:r>
      <w:r w:rsidR="006B7687">
        <w:rPr>
          <w:b/>
          <w:bCs/>
          <w:szCs w:val="22"/>
        </w:rPr>
        <w:t>de financement</w:t>
      </w:r>
    </w:p>
    <w:p w14:paraId="0D065AF6" w14:textId="77777777" w:rsidR="00CE1147" w:rsidRPr="00893C05" w:rsidRDefault="00000000">
      <w:pPr>
        <w:pStyle w:val="Titre3"/>
      </w:pPr>
      <w:bookmarkStart w:id="10" w:name="_Hlk35858548"/>
      <w:r w:rsidRPr="00893C05">
        <w:t>Point 12 A.</w:t>
      </w:r>
      <w:r w:rsidRPr="00893C05">
        <w:tab/>
      </w:r>
      <w:r w:rsidR="0061275F" w:rsidRPr="00893C05">
        <w:t>Mobilisation des ressources</w:t>
      </w:r>
    </w:p>
    <w:bookmarkEnd w:id="10"/>
    <w:p w14:paraId="47DC48D6" w14:textId="091DDA81" w:rsidR="00CE1147" w:rsidRPr="00893C05" w:rsidRDefault="00000000">
      <w:pPr>
        <w:numPr>
          <w:ilvl w:val="0"/>
          <w:numId w:val="21"/>
        </w:numPr>
        <w:tabs>
          <w:tab w:val="clear" w:pos="360"/>
        </w:tabs>
        <w:spacing w:after="120"/>
        <w:rPr>
          <w:szCs w:val="22"/>
        </w:rPr>
      </w:pPr>
      <w:r w:rsidRPr="00893C05">
        <w:rPr>
          <w:szCs w:val="22"/>
        </w:rPr>
        <w:t xml:space="preserve">Dans la décision </w:t>
      </w:r>
      <w:hyperlink r:id="rId35" w:history="1">
        <w:r w:rsidRPr="00893C05">
          <w:rPr>
            <w:rStyle w:val="Lienhypertexte"/>
            <w:sz w:val="22"/>
            <w:szCs w:val="22"/>
          </w:rPr>
          <w:t>14</w:t>
        </w:r>
        <w:r w:rsidRPr="00893C05">
          <w:rPr>
            <w:rStyle w:val="Lienhypertexte"/>
            <w:sz w:val="22"/>
            <w:szCs w:val="22"/>
          </w:rPr>
          <w:t>/</w:t>
        </w:r>
        <w:r w:rsidRPr="00893C05">
          <w:rPr>
            <w:rStyle w:val="Lienhypertexte"/>
            <w:sz w:val="22"/>
            <w:szCs w:val="22"/>
          </w:rPr>
          <w:t>2</w:t>
        </w:r>
        <w:r w:rsidRPr="00893C05">
          <w:rPr>
            <w:rStyle w:val="Lienhypertexte"/>
            <w:sz w:val="22"/>
            <w:szCs w:val="22"/>
          </w:rPr>
          <w:t>2</w:t>
        </w:r>
      </w:hyperlink>
      <w:r w:rsidRPr="00893C05">
        <w:rPr>
          <w:szCs w:val="22"/>
        </w:rPr>
        <w:t xml:space="preserve">, la </w:t>
      </w:r>
      <w:r w:rsidR="00FD4F61" w:rsidRPr="00893C05">
        <w:rPr>
          <w:szCs w:val="22"/>
        </w:rPr>
        <w:t>COP</w:t>
      </w:r>
      <w:r w:rsidRPr="00893C05">
        <w:rPr>
          <w:szCs w:val="22"/>
        </w:rPr>
        <w:t xml:space="preserve"> a affirmé que la mobilisation des ressources ferait partie intégrante du cadre mondial de la biodiversité pour l'après-2020 et a décidé d'entamer les préparatifs de cette composante à un stade précoce du processus d'élaboration du cadre, en toute cohérence et coordination avec le processus global pour le cadre de l'après-2020 (paragraphe 14). Dans la même décision, la </w:t>
      </w:r>
      <w:r w:rsidR="00FD4F61" w:rsidRPr="00893C05">
        <w:rPr>
          <w:szCs w:val="22"/>
        </w:rPr>
        <w:t>COP</w:t>
      </w:r>
      <w:r w:rsidRPr="00893C05">
        <w:rPr>
          <w:szCs w:val="22"/>
        </w:rPr>
        <w:t xml:space="preserve"> a demandé </w:t>
      </w:r>
      <w:r w:rsidR="00C01E65">
        <w:rPr>
          <w:szCs w:val="22"/>
        </w:rPr>
        <w:t>à la Secrétaire</w:t>
      </w:r>
      <w:r w:rsidRPr="00893C05">
        <w:rPr>
          <w:szCs w:val="22"/>
        </w:rPr>
        <w:t xml:space="preserve"> exécutive de </w:t>
      </w:r>
      <w:r w:rsidR="003A135D">
        <w:rPr>
          <w:szCs w:val="22"/>
        </w:rPr>
        <w:t>charger</w:t>
      </w:r>
      <w:r w:rsidRPr="00893C05">
        <w:rPr>
          <w:szCs w:val="22"/>
        </w:rPr>
        <w:t xml:space="preserve"> un groupe d'experts sur la mobilisation des ressources </w:t>
      </w:r>
      <w:r w:rsidR="003A135D">
        <w:rPr>
          <w:szCs w:val="22"/>
        </w:rPr>
        <w:t>d’</w:t>
      </w:r>
      <w:r w:rsidRPr="00893C05">
        <w:rPr>
          <w:szCs w:val="22"/>
        </w:rPr>
        <w:t xml:space="preserve">entreprendre un certain nombre d'activités et </w:t>
      </w:r>
      <w:r w:rsidR="003A135D">
        <w:rPr>
          <w:szCs w:val="22"/>
        </w:rPr>
        <w:t xml:space="preserve">élaborer </w:t>
      </w:r>
      <w:r w:rsidRPr="00893C05">
        <w:rPr>
          <w:szCs w:val="22"/>
        </w:rPr>
        <w:t xml:space="preserve">des rapports afin de contribuer au processus global pour le cadre post-2020 et pour examen </w:t>
      </w:r>
      <w:r w:rsidR="00615288" w:rsidRPr="00893C05">
        <w:rPr>
          <w:szCs w:val="22"/>
        </w:rPr>
        <w:t xml:space="preserve">par </w:t>
      </w:r>
      <w:r w:rsidRPr="00893C05">
        <w:rPr>
          <w:szCs w:val="22"/>
        </w:rPr>
        <w:t xml:space="preserve">le Groupe de travail à composition non limitée </w:t>
      </w:r>
      <w:r w:rsidR="00615288" w:rsidRPr="00893C05">
        <w:rPr>
          <w:szCs w:val="22"/>
        </w:rPr>
        <w:t xml:space="preserve">sur le </w:t>
      </w:r>
      <w:r w:rsidR="003A135D" w:rsidRPr="00893C05">
        <w:rPr>
          <w:szCs w:val="22"/>
        </w:rPr>
        <w:t>cadre mondial de la biodiversité pour l'après-2020</w:t>
      </w:r>
      <w:r w:rsidR="00615288" w:rsidRPr="00893C05">
        <w:rPr>
          <w:szCs w:val="22"/>
        </w:rPr>
        <w:t xml:space="preserve"> </w:t>
      </w:r>
      <w:r w:rsidRPr="00893C05">
        <w:rPr>
          <w:szCs w:val="22"/>
        </w:rPr>
        <w:t xml:space="preserve">et </w:t>
      </w:r>
      <w:r w:rsidR="00615288" w:rsidRPr="00893C05">
        <w:rPr>
          <w:szCs w:val="22"/>
        </w:rPr>
        <w:t xml:space="preserve">par la </w:t>
      </w:r>
      <w:r w:rsidR="00FD4F61" w:rsidRPr="00893C05">
        <w:rPr>
          <w:szCs w:val="22"/>
        </w:rPr>
        <w:t>COP</w:t>
      </w:r>
      <w:r w:rsidRPr="00893C05">
        <w:rPr>
          <w:szCs w:val="22"/>
        </w:rPr>
        <w:t xml:space="preserve"> lors de sa quinzième réunion (para. 15).</w:t>
      </w:r>
    </w:p>
    <w:p w14:paraId="68E31FCB" w14:textId="6B4B6DEF" w:rsidR="00CE1147" w:rsidRPr="00893C05" w:rsidRDefault="00000000">
      <w:pPr>
        <w:numPr>
          <w:ilvl w:val="0"/>
          <w:numId w:val="21"/>
        </w:numPr>
        <w:tabs>
          <w:tab w:val="clear" w:pos="360"/>
        </w:tabs>
        <w:spacing w:after="120"/>
        <w:rPr>
          <w:bCs/>
          <w:kern w:val="22"/>
          <w:szCs w:val="22"/>
        </w:rPr>
      </w:pPr>
      <w:r w:rsidRPr="00893C05">
        <w:rPr>
          <w:bCs/>
          <w:kern w:val="22"/>
          <w:szCs w:val="22"/>
        </w:rPr>
        <w:t xml:space="preserve">Les rapports du </w:t>
      </w:r>
      <w:r w:rsidR="003A135D">
        <w:rPr>
          <w:bCs/>
          <w:kern w:val="22"/>
          <w:szCs w:val="22"/>
        </w:rPr>
        <w:t>G</w:t>
      </w:r>
      <w:r w:rsidRPr="00893C05">
        <w:rPr>
          <w:bCs/>
          <w:kern w:val="22"/>
          <w:szCs w:val="22"/>
        </w:rPr>
        <w:t xml:space="preserve">roupe d'experts, en particulier la contribution du </w:t>
      </w:r>
      <w:r w:rsidR="003A135D">
        <w:rPr>
          <w:bCs/>
          <w:kern w:val="22"/>
          <w:szCs w:val="22"/>
        </w:rPr>
        <w:t>G</w:t>
      </w:r>
      <w:r w:rsidRPr="00893C05">
        <w:rPr>
          <w:bCs/>
          <w:kern w:val="22"/>
          <w:szCs w:val="22"/>
        </w:rPr>
        <w:t xml:space="preserve">roupe à la composante mobilisation des ressources, ont été examinés par </w:t>
      </w:r>
      <w:r w:rsidR="005B7CDB">
        <w:rPr>
          <w:bCs/>
          <w:kern w:val="22"/>
          <w:szCs w:val="22"/>
        </w:rPr>
        <w:t>le SBI</w:t>
      </w:r>
      <w:r w:rsidRPr="00893C05">
        <w:rPr>
          <w:bCs/>
          <w:kern w:val="22"/>
          <w:szCs w:val="22"/>
        </w:rPr>
        <w:t xml:space="preserve"> à sa troisième réunion, sur la base de la documentation </w:t>
      </w:r>
      <w:r w:rsidR="005B7CDB">
        <w:rPr>
          <w:bCs/>
          <w:kern w:val="22"/>
          <w:szCs w:val="22"/>
        </w:rPr>
        <w:t>élaborée</w:t>
      </w:r>
      <w:r w:rsidRPr="00893C05">
        <w:rPr>
          <w:bCs/>
          <w:kern w:val="22"/>
          <w:szCs w:val="22"/>
        </w:rPr>
        <w:t xml:space="preserve"> par </w:t>
      </w:r>
      <w:r w:rsidR="00E10271" w:rsidRPr="00893C05">
        <w:rPr>
          <w:bCs/>
          <w:kern w:val="22"/>
          <w:szCs w:val="22"/>
        </w:rPr>
        <w:t>la Secrétaire exécutive</w:t>
      </w:r>
      <w:r w:rsidRPr="00893C05">
        <w:rPr>
          <w:bCs/>
          <w:kern w:val="22"/>
          <w:szCs w:val="22"/>
        </w:rPr>
        <w:t xml:space="preserve"> </w:t>
      </w:r>
      <w:r w:rsidR="00997FFD" w:rsidRPr="00893C05">
        <w:rPr>
          <w:bCs/>
          <w:kern w:val="22"/>
          <w:szCs w:val="22"/>
        </w:rPr>
        <w:t>(CBD/SBI/3/5/Add</w:t>
      </w:r>
      <w:r w:rsidR="00E33655" w:rsidRPr="00893C05">
        <w:rPr>
          <w:bCs/>
          <w:kern w:val="22"/>
          <w:szCs w:val="22"/>
        </w:rPr>
        <w:t xml:space="preserve">.1 </w:t>
      </w:r>
      <w:r w:rsidR="00997FFD" w:rsidRPr="00893C05">
        <w:rPr>
          <w:bCs/>
          <w:kern w:val="22"/>
          <w:szCs w:val="22"/>
        </w:rPr>
        <w:t>et CBD/SBI/3/5/Add</w:t>
      </w:r>
      <w:r w:rsidR="00E33655" w:rsidRPr="00893C05">
        <w:rPr>
          <w:bCs/>
          <w:kern w:val="22"/>
          <w:szCs w:val="22"/>
        </w:rPr>
        <w:t>.2/Rev</w:t>
      </w:r>
      <w:r w:rsidR="008068EB" w:rsidRPr="00893C05">
        <w:rPr>
          <w:bCs/>
          <w:kern w:val="22"/>
          <w:szCs w:val="22"/>
        </w:rPr>
        <w:t>.1</w:t>
      </w:r>
      <w:r w:rsidR="00997FFD" w:rsidRPr="00893C05">
        <w:rPr>
          <w:bCs/>
          <w:kern w:val="22"/>
          <w:szCs w:val="22"/>
        </w:rPr>
        <w:t xml:space="preserve">) et </w:t>
      </w:r>
      <w:r w:rsidR="00CB1709" w:rsidRPr="00893C05">
        <w:rPr>
          <w:bCs/>
          <w:kern w:val="22"/>
          <w:szCs w:val="22"/>
        </w:rPr>
        <w:t xml:space="preserve">sont </w:t>
      </w:r>
      <w:r w:rsidR="00997FFD" w:rsidRPr="00893C05">
        <w:rPr>
          <w:bCs/>
          <w:kern w:val="22"/>
          <w:szCs w:val="22"/>
        </w:rPr>
        <w:t xml:space="preserve">également disponibles pour l'information de la </w:t>
      </w:r>
      <w:r w:rsidR="00FD4F61" w:rsidRPr="00893C05">
        <w:rPr>
          <w:bCs/>
          <w:kern w:val="22"/>
          <w:szCs w:val="22"/>
        </w:rPr>
        <w:t>COP</w:t>
      </w:r>
      <w:r w:rsidRPr="00893C05">
        <w:rPr>
          <w:bCs/>
          <w:kern w:val="22"/>
          <w:szCs w:val="22"/>
        </w:rPr>
        <w:t xml:space="preserve">. L'Organe subsidiaire a </w:t>
      </w:r>
      <w:r w:rsidR="005B7CDB">
        <w:rPr>
          <w:bCs/>
          <w:kern w:val="22"/>
          <w:szCs w:val="22"/>
        </w:rPr>
        <w:t>élaboré</w:t>
      </w:r>
      <w:r w:rsidR="006C777B" w:rsidRPr="00893C05">
        <w:rPr>
          <w:bCs/>
          <w:kern w:val="22"/>
          <w:szCs w:val="22"/>
        </w:rPr>
        <w:t xml:space="preserve"> un projet de décision, contenu dans la </w:t>
      </w:r>
      <w:r w:rsidRPr="00893C05">
        <w:rPr>
          <w:bCs/>
          <w:kern w:val="22"/>
          <w:szCs w:val="22"/>
        </w:rPr>
        <w:t xml:space="preserve">recommandation </w:t>
      </w:r>
      <w:r w:rsidR="00A730BC" w:rsidRPr="00893C05">
        <w:rPr>
          <w:bCs/>
          <w:kern w:val="22"/>
          <w:szCs w:val="22"/>
        </w:rPr>
        <w:t xml:space="preserve">SBI </w:t>
      </w:r>
      <w:r w:rsidRPr="00893C05">
        <w:rPr>
          <w:bCs/>
          <w:kern w:val="22"/>
          <w:szCs w:val="22"/>
        </w:rPr>
        <w:t xml:space="preserve">3/6, </w:t>
      </w:r>
      <w:r w:rsidR="006C777B" w:rsidRPr="00893C05">
        <w:rPr>
          <w:bCs/>
          <w:kern w:val="22"/>
          <w:szCs w:val="22"/>
        </w:rPr>
        <w:t xml:space="preserve">reproduit dans la compilation des projets de décisions (CBD/COP/15/2). </w:t>
      </w:r>
      <w:r w:rsidR="005B7CDB">
        <w:rPr>
          <w:bCs/>
          <w:kern w:val="22"/>
          <w:szCs w:val="22"/>
        </w:rPr>
        <w:t>Le SBI</w:t>
      </w:r>
      <w:r w:rsidR="008068EB" w:rsidRPr="00893C05">
        <w:rPr>
          <w:bCs/>
          <w:kern w:val="22"/>
          <w:szCs w:val="22"/>
        </w:rPr>
        <w:t xml:space="preserve"> a </w:t>
      </w:r>
      <w:r w:rsidR="006C777B" w:rsidRPr="00893C05">
        <w:rPr>
          <w:bCs/>
          <w:kern w:val="22"/>
          <w:szCs w:val="22"/>
        </w:rPr>
        <w:t xml:space="preserve">également mandaté un processus consultatif informel sur la mobilisation des ressources et a recommandé que les résultats des travaux de l'Organe </w:t>
      </w:r>
      <w:r w:rsidR="00910AF6" w:rsidRPr="00893C05">
        <w:rPr>
          <w:bCs/>
          <w:kern w:val="22"/>
          <w:szCs w:val="22"/>
        </w:rPr>
        <w:t xml:space="preserve">subsidiaire et du processus consultatif informel soient mis à la disposition du </w:t>
      </w:r>
      <w:r w:rsidRPr="00893C05">
        <w:rPr>
          <w:bCs/>
          <w:kern w:val="22"/>
          <w:szCs w:val="22"/>
        </w:rPr>
        <w:t>Groupe de travail sur le cadre mondial de la biodiversité pour l'après-2020</w:t>
      </w:r>
      <w:r w:rsidR="00910AF6" w:rsidRPr="00893C05">
        <w:rPr>
          <w:bCs/>
          <w:kern w:val="22"/>
          <w:szCs w:val="22"/>
        </w:rPr>
        <w:t xml:space="preserve">, ainsi que de la </w:t>
      </w:r>
      <w:r w:rsidR="00FD4F61" w:rsidRPr="00893C05">
        <w:rPr>
          <w:bCs/>
          <w:kern w:val="22"/>
          <w:szCs w:val="22"/>
        </w:rPr>
        <w:t>COP</w:t>
      </w:r>
      <w:r w:rsidR="00910AF6" w:rsidRPr="00893C05">
        <w:rPr>
          <w:bCs/>
          <w:kern w:val="22"/>
          <w:szCs w:val="22"/>
        </w:rPr>
        <w:t>, pour examen</w:t>
      </w:r>
      <w:r w:rsidRPr="00893C05">
        <w:rPr>
          <w:bCs/>
          <w:kern w:val="22"/>
          <w:szCs w:val="22"/>
        </w:rPr>
        <w:t xml:space="preserve">. </w:t>
      </w:r>
      <w:r w:rsidR="00910AF6" w:rsidRPr="00893C05">
        <w:rPr>
          <w:bCs/>
          <w:kern w:val="22"/>
          <w:szCs w:val="22"/>
        </w:rPr>
        <w:t xml:space="preserve">En conséquence, un rapport sur le processus consultatif informel est mis à disposition en tant que document d'information. </w:t>
      </w:r>
      <w:r w:rsidRPr="00893C05">
        <w:rPr>
          <w:bCs/>
          <w:kern w:val="22"/>
          <w:szCs w:val="22"/>
        </w:rPr>
        <w:t xml:space="preserve">En outre, le document CBD/COP/15/11 présente </w:t>
      </w:r>
      <w:r w:rsidRPr="00893C05">
        <w:rPr>
          <w:bCs/>
          <w:kern w:val="22"/>
          <w:szCs w:val="22"/>
        </w:rPr>
        <w:lastRenderedPageBreak/>
        <w:t xml:space="preserve">un rapport final sur les </w:t>
      </w:r>
      <w:r w:rsidR="00CB1709" w:rsidRPr="00893C05">
        <w:rPr>
          <w:bCs/>
          <w:kern w:val="22"/>
          <w:szCs w:val="22"/>
        </w:rPr>
        <w:t xml:space="preserve">informations soumises par les Parties par le biais du </w:t>
      </w:r>
      <w:r w:rsidR="00910AF6" w:rsidRPr="00893C05">
        <w:rPr>
          <w:bCs/>
          <w:kern w:val="22"/>
          <w:szCs w:val="22"/>
        </w:rPr>
        <w:t xml:space="preserve">cadre de présentation des rapports financiers établi par les décisions </w:t>
      </w:r>
      <w:r w:rsidR="00D92A35" w:rsidRPr="00893C05">
        <w:rPr>
          <w:bCs/>
          <w:kern w:val="22"/>
          <w:szCs w:val="22"/>
        </w:rPr>
        <w:t xml:space="preserve">XI/4 </w:t>
      </w:r>
      <w:r w:rsidR="00910AF6" w:rsidRPr="00893C05">
        <w:rPr>
          <w:bCs/>
          <w:kern w:val="22"/>
          <w:szCs w:val="22"/>
        </w:rPr>
        <w:t xml:space="preserve">et </w:t>
      </w:r>
      <w:r w:rsidR="00925F15" w:rsidRPr="00893C05">
        <w:rPr>
          <w:bCs/>
          <w:kern w:val="22"/>
          <w:szCs w:val="22"/>
        </w:rPr>
        <w:t>XII/3</w:t>
      </w:r>
      <w:r w:rsidR="00910AF6" w:rsidRPr="00893C05">
        <w:rPr>
          <w:bCs/>
          <w:kern w:val="22"/>
          <w:szCs w:val="22"/>
        </w:rPr>
        <w:t xml:space="preserve">.  </w:t>
      </w:r>
    </w:p>
    <w:p w14:paraId="6C4797B8" w14:textId="472E32FE" w:rsidR="00CE1147" w:rsidRPr="00893C05" w:rsidRDefault="00000000">
      <w:pPr>
        <w:numPr>
          <w:ilvl w:val="0"/>
          <w:numId w:val="21"/>
        </w:numPr>
        <w:tabs>
          <w:tab w:val="clear" w:pos="360"/>
        </w:tabs>
        <w:spacing w:after="120"/>
        <w:rPr>
          <w:bCs/>
          <w:kern w:val="22"/>
          <w:szCs w:val="22"/>
        </w:rPr>
      </w:pPr>
      <w:r w:rsidRPr="00893C05">
        <w:rPr>
          <w:bCs/>
          <w:kern w:val="22"/>
          <w:szCs w:val="22"/>
        </w:rPr>
        <w:t xml:space="preserve">Au titre de ce point, la </w:t>
      </w:r>
      <w:r w:rsidR="00FD4F61" w:rsidRPr="00893C05">
        <w:rPr>
          <w:bCs/>
          <w:kern w:val="22"/>
          <w:szCs w:val="22"/>
        </w:rPr>
        <w:t>COP</w:t>
      </w:r>
      <w:r w:rsidRPr="00893C05">
        <w:rPr>
          <w:bCs/>
          <w:kern w:val="22"/>
          <w:szCs w:val="22"/>
        </w:rPr>
        <w:t xml:space="preserve">, à sa quinzième réunion, souhaitera peut-être examiner la documentation susmentionnée, en particulier le projet de décision figurant dans la recommandation 3/6 du </w:t>
      </w:r>
      <w:r w:rsidR="006D2FAF" w:rsidRPr="00893C05">
        <w:rPr>
          <w:bCs/>
          <w:kern w:val="22"/>
          <w:szCs w:val="22"/>
        </w:rPr>
        <w:t>SBI</w:t>
      </w:r>
      <w:r w:rsidRPr="00893C05">
        <w:rPr>
          <w:bCs/>
          <w:kern w:val="22"/>
          <w:szCs w:val="22"/>
        </w:rPr>
        <w:t>.</w:t>
      </w:r>
    </w:p>
    <w:p w14:paraId="11945A0B" w14:textId="5583A4E7" w:rsidR="00CE1147" w:rsidRPr="00893C05" w:rsidRDefault="00000000">
      <w:pPr>
        <w:pStyle w:val="Titre3"/>
        <w:rPr>
          <w:bCs/>
        </w:rPr>
      </w:pPr>
      <w:r w:rsidRPr="00893C05">
        <w:t xml:space="preserve">Point </w:t>
      </w:r>
      <w:r w:rsidR="00D0307F" w:rsidRPr="00893C05">
        <w:t>12 B.</w:t>
      </w:r>
      <w:r w:rsidR="00D0307F" w:rsidRPr="00893C05">
        <w:tab/>
      </w:r>
      <w:r w:rsidR="0061275F" w:rsidRPr="00893C05">
        <w:t xml:space="preserve">Mécanisme </w:t>
      </w:r>
      <w:r w:rsidR="006B7687">
        <w:t>de financement</w:t>
      </w:r>
    </w:p>
    <w:p w14:paraId="034F1691" w14:textId="5C158EF7" w:rsidR="00CE1147" w:rsidRPr="00893C05" w:rsidRDefault="00000000">
      <w:pPr>
        <w:numPr>
          <w:ilvl w:val="0"/>
          <w:numId w:val="21"/>
        </w:numPr>
        <w:tabs>
          <w:tab w:val="clear" w:pos="360"/>
        </w:tabs>
        <w:spacing w:after="120"/>
      </w:pPr>
      <w:r w:rsidRPr="00893C05">
        <w:rPr>
          <w:bCs/>
        </w:rPr>
        <w:t xml:space="preserve">Dans la décision </w:t>
      </w:r>
      <w:hyperlink r:id="rId36" w:history="1">
        <w:r w:rsidRPr="00893C05">
          <w:rPr>
            <w:rStyle w:val="Lienhypertexte"/>
            <w:sz w:val="22"/>
            <w:szCs w:val="22"/>
          </w:rPr>
          <w:t>14</w:t>
        </w:r>
        <w:r w:rsidRPr="00893C05">
          <w:rPr>
            <w:rStyle w:val="Lienhypertexte"/>
            <w:sz w:val="22"/>
            <w:szCs w:val="22"/>
          </w:rPr>
          <w:t>/</w:t>
        </w:r>
        <w:r w:rsidRPr="00893C05">
          <w:rPr>
            <w:rStyle w:val="Lienhypertexte"/>
            <w:sz w:val="22"/>
            <w:szCs w:val="22"/>
          </w:rPr>
          <w:t>2</w:t>
        </w:r>
        <w:r w:rsidRPr="00893C05">
          <w:rPr>
            <w:rStyle w:val="Lienhypertexte"/>
            <w:sz w:val="22"/>
            <w:szCs w:val="22"/>
          </w:rPr>
          <w:t>3</w:t>
        </w:r>
      </w:hyperlink>
      <w:r w:rsidRPr="00893C05">
        <w:rPr>
          <w:bCs/>
        </w:rPr>
        <w:t xml:space="preserve">, la </w:t>
      </w:r>
      <w:r w:rsidR="00FD4F61" w:rsidRPr="00893C05">
        <w:rPr>
          <w:bCs/>
          <w:kern w:val="22"/>
          <w:szCs w:val="22"/>
        </w:rPr>
        <w:t>COP</w:t>
      </w:r>
      <w:r w:rsidRPr="00893C05">
        <w:rPr>
          <w:bCs/>
        </w:rPr>
        <w:t xml:space="preserve"> a demandé à l'Organe subsidiaire, à sa troisième réunion, </w:t>
      </w:r>
      <w:r w:rsidR="003A135D">
        <w:rPr>
          <w:bCs/>
        </w:rPr>
        <w:t>d’élaborer</w:t>
      </w:r>
      <w:r w:rsidRPr="00893C05">
        <w:rPr>
          <w:bCs/>
        </w:rPr>
        <w:t xml:space="preserve"> des propositions pour un cadre quadriennal axé sur les résultats des priorités du programme pour la huitième période de reconstitution (juillet 2022-juin 2026) du Fonds d'affectation spéciale du Fonds pour l'environnement mondial pour la Convention et ses Protocoles, aligné sur le projet de cadre mondial de la biodiversité pour l'après-2020. </w:t>
      </w:r>
      <w:r w:rsidR="003A135D">
        <w:rPr>
          <w:bCs/>
        </w:rPr>
        <w:t>Elle</w:t>
      </w:r>
      <w:r w:rsidRPr="00893C05">
        <w:rPr>
          <w:bCs/>
        </w:rPr>
        <w:t xml:space="preserve"> a adopté les termes de référence et a </w:t>
      </w:r>
      <w:r w:rsidR="003A135D">
        <w:rPr>
          <w:bCs/>
        </w:rPr>
        <w:t>demandé</w:t>
      </w:r>
      <w:r w:rsidRPr="00893C05">
        <w:rPr>
          <w:bCs/>
        </w:rPr>
        <w:t xml:space="preserve"> une évaluation complète du montant des fonds nécessaires à la mise en œuvre de la Convention et de ses Protocoles au cours de la huitième période de reconstitution du Fonds d'affectation spéciale du Fonds pour l'environnement mondial. Elle a </w:t>
      </w:r>
      <w:r w:rsidR="000B0805" w:rsidRPr="00893C05">
        <w:rPr>
          <w:bCs/>
        </w:rPr>
        <w:t xml:space="preserve">également </w:t>
      </w:r>
      <w:r w:rsidRPr="00893C05">
        <w:rPr>
          <w:bCs/>
        </w:rPr>
        <w:t xml:space="preserve">demandé </w:t>
      </w:r>
      <w:r w:rsidR="003A135D">
        <w:rPr>
          <w:bCs/>
        </w:rPr>
        <w:t>d’élaborer le</w:t>
      </w:r>
      <w:r w:rsidRPr="00893C05">
        <w:rPr>
          <w:bCs/>
        </w:rPr>
        <w:t xml:space="preserve"> mandat du sixième examen de l'efficacité du mécanisme financier, pour examen par la </w:t>
      </w:r>
      <w:r w:rsidR="00FD4F61" w:rsidRPr="00893C05">
        <w:rPr>
          <w:bCs/>
        </w:rPr>
        <w:t>COP</w:t>
      </w:r>
      <w:r w:rsidRPr="00893C05">
        <w:rPr>
          <w:bCs/>
        </w:rPr>
        <w:t xml:space="preserve"> </w:t>
      </w:r>
      <w:r w:rsidR="003A135D">
        <w:rPr>
          <w:bCs/>
        </w:rPr>
        <w:t>à</w:t>
      </w:r>
      <w:r w:rsidRPr="00893C05">
        <w:rPr>
          <w:bCs/>
        </w:rPr>
        <w:t xml:space="preserve"> sa quinzième réunion.</w:t>
      </w:r>
    </w:p>
    <w:p w14:paraId="0C215F7E" w14:textId="63D82583" w:rsidR="00CE1147" w:rsidRPr="00893C05" w:rsidRDefault="00000000">
      <w:pPr>
        <w:numPr>
          <w:ilvl w:val="0"/>
          <w:numId w:val="21"/>
        </w:numPr>
        <w:tabs>
          <w:tab w:val="clear" w:pos="360"/>
        </w:tabs>
        <w:spacing w:after="120"/>
      </w:pPr>
      <w:r w:rsidRPr="00893C05">
        <w:rPr>
          <w:bCs/>
        </w:rPr>
        <w:t xml:space="preserve">À sa troisième réunion, </w:t>
      </w:r>
      <w:r w:rsidR="005B7CDB">
        <w:rPr>
          <w:bCs/>
        </w:rPr>
        <w:t>le SBI</w:t>
      </w:r>
      <w:r w:rsidRPr="00893C05">
        <w:rPr>
          <w:bCs/>
        </w:rPr>
        <w:t xml:space="preserve"> a examiné ces questions à la lumière de la documentation établie par la Secrétaire exécutive, notamment un rapport intérimaire du Fonds pour l'environnement mondial et un rapport de l'équipe d'experts contractuelle sur l'évaluation des besoins de financement. L'Organe subsidiaire a </w:t>
      </w:r>
      <w:r w:rsidR="005B7CDB">
        <w:rPr>
          <w:bCs/>
        </w:rPr>
        <w:t>élaboré</w:t>
      </w:r>
      <w:r w:rsidRPr="00893C05">
        <w:rPr>
          <w:bCs/>
        </w:rPr>
        <w:t xml:space="preserve"> une recommandation pour l'examen de la </w:t>
      </w:r>
      <w:r w:rsidR="00FD4F61" w:rsidRPr="00893C05">
        <w:rPr>
          <w:bCs/>
        </w:rPr>
        <w:t>COP</w:t>
      </w:r>
      <w:r w:rsidRPr="00893C05">
        <w:rPr>
          <w:bCs/>
        </w:rPr>
        <w:t xml:space="preserve"> à sa quinzième réunion (recommandation 3/7 du </w:t>
      </w:r>
      <w:r w:rsidR="005556A5" w:rsidRPr="00893C05">
        <w:rPr>
          <w:bCs/>
        </w:rPr>
        <w:t>SBI</w:t>
      </w:r>
      <w:r w:rsidRPr="00893C05">
        <w:rPr>
          <w:bCs/>
        </w:rPr>
        <w:t xml:space="preserve">). La recommandation comprend un projet de décision qui traite, entre autres, des orientations à fournir au Fonds pour l'environnement mondial conformément aux décisions III/8 et 14/23. Dans sa recommandation, l'Organe subsidiaire a également donné des orientations </w:t>
      </w:r>
      <w:r w:rsidR="006B7687">
        <w:rPr>
          <w:bCs/>
        </w:rPr>
        <w:t>à la Secrétaire exécutive</w:t>
      </w:r>
      <w:r w:rsidRPr="00893C05">
        <w:rPr>
          <w:bCs/>
        </w:rPr>
        <w:t xml:space="preserve"> concernant la préparation du projet de directives consolidées à l'intention du Fonds pour l'environnement mondial, pour examen par la </w:t>
      </w:r>
      <w:r w:rsidR="00FD4F61" w:rsidRPr="00893C05">
        <w:rPr>
          <w:bCs/>
        </w:rPr>
        <w:t>COP</w:t>
      </w:r>
      <w:r w:rsidRPr="00893C05">
        <w:rPr>
          <w:bCs/>
        </w:rPr>
        <w:t xml:space="preserve"> à sa quinzième réunion.</w:t>
      </w:r>
    </w:p>
    <w:p w14:paraId="77591BB2" w14:textId="4413EBD3" w:rsidR="00CE1147" w:rsidRPr="00893C05" w:rsidRDefault="00000000">
      <w:pPr>
        <w:numPr>
          <w:ilvl w:val="0"/>
          <w:numId w:val="21"/>
        </w:numPr>
        <w:tabs>
          <w:tab w:val="clear" w:pos="360"/>
        </w:tabs>
        <w:spacing w:after="120"/>
        <w:rPr>
          <w:szCs w:val="22"/>
        </w:rPr>
      </w:pPr>
      <w:r w:rsidRPr="00893C05">
        <w:rPr>
          <w:bCs/>
        </w:rPr>
        <w:t xml:space="preserve">À sa quinzième réunion, la </w:t>
      </w:r>
      <w:r w:rsidR="00FD4F61" w:rsidRPr="00893C05">
        <w:rPr>
          <w:bCs/>
          <w:kern w:val="22"/>
          <w:szCs w:val="22"/>
        </w:rPr>
        <w:t>COP</w:t>
      </w:r>
      <w:r w:rsidRPr="00893C05">
        <w:rPr>
          <w:bCs/>
        </w:rPr>
        <w:t xml:space="preserve"> devrait examiner ce point à la lumière de la recommandation 3/7 </w:t>
      </w:r>
      <w:r w:rsidR="005556A5" w:rsidRPr="00893C05">
        <w:rPr>
          <w:bCs/>
        </w:rPr>
        <w:t>du SBI</w:t>
      </w:r>
      <w:r w:rsidRPr="00893C05">
        <w:rPr>
          <w:bCs/>
        </w:rPr>
        <w:t xml:space="preserve">, d'une note </w:t>
      </w:r>
      <w:r w:rsidR="00F72123" w:rsidRPr="00893C05">
        <w:rPr>
          <w:bCs/>
        </w:rPr>
        <w:t>de la Secrétaire exécutive</w:t>
      </w:r>
      <w:r w:rsidRPr="00893C05">
        <w:rPr>
          <w:bCs/>
        </w:rPr>
        <w:t xml:space="preserve"> (CBD/COP/15/10) et du rapport du Fonds pour l'environnement mondial (CBD/COP/15/8</w:t>
      </w:r>
      <w:r w:rsidR="001605BC" w:rsidRPr="00893C05">
        <w:rPr>
          <w:bCs/>
        </w:rPr>
        <w:t xml:space="preserve">) </w:t>
      </w:r>
      <w:r w:rsidRPr="00893C05">
        <w:rPr>
          <w:bCs/>
        </w:rPr>
        <w:t xml:space="preserve">et adopter une décision </w:t>
      </w:r>
      <w:r w:rsidR="00E509BA" w:rsidRPr="00893C05">
        <w:rPr>
          <w:bCs/>
        </w:rPr>
        <w:t xml:space="preserve">sur ce point, y compris des </w:t>
      </w:r>
      <w:r w:rsidR="00434628">
        <w:rPr>
          <w:bCs/>
        </w:rPr>
        <w:t>orientations</w:t>
      </w:r>
      <w:r w:rsidRPr="00893C05">
        <w:rPr>
          <w:bCs/>
        </w:rPr>
        <w:t xml:space="preserve"> à l'intention du Fonds pour l'environnement mondial.</w:t>
      </w:r>
    </w:p>
    <w:p w14:paraId="308871F8" w14:textId="4C9BBD7A" w:rsidR="00CE1147" w:rsidRPr="00893C05" w:rsidRDefault="00000000">
      <w:pPr>
        <w:keepNext/>
        <w:spacing w:before="240" w:after="120"/>
        <w:ind w:left="1417" w:right="51" w:hanging="992"/>
        <w:jc w:val="left"/>
        <w:outlineLvl w:val="1"/>
        <w:rPr>
          <w:szCs w:val="22"/>
        </w:rPr>
      </w:pPr>
      <w:r w:rsidRPr="00893C05">
        <w:rPr>
          <w:b/>
          <w:bCs/>
          <w:szCs w:val="22"/>
        </w:rPr>
        <w:t xml:space="preserve">Point 13. </w:t>
      </w:r>
      <w:r w:rsidRPr="00893C05">
        <w:rPr>
          <w:b/>
          <w:bCs/>
          <w:szCs w:val="22"/>
        </w:rPr>
        <w:tab/>
      </w:r>
      <w:r w:rsidR="006B7687">
        <w:rPr>
          <w:b/>
          <w:bCs/>
          <w:szCs w:val="22"/>
        </w:rPr>
        <w:t>R</w:t>
      </w:r>
      <w:r w:rsidRPr="00893C05">
        <w:rPr>
          <w:b/>
          <w:bCs/>
          <w:szCs w:val="22"/>
        </w:rPr>
        <w:t>enforcement des capacités</w:t>
      </w:r>
      <w:r w:rsidR="006B7687">
        <w:rPr>
          <w:b/>
          <w:bCs/>
          <w:szCs w:val="22"/>
        </w:rPr>
        <w:t xml:space="preserve">, </w:t>
      </w:r>
      <w:r w:rsidRPr="00893C05">
        <w:rPr>
          <w:b/>
          <w:bCs/>
          <w:szCs w:val="22"/>
        </w:rPr>
        <w:t>coopération technique et scientifique, gestion des connaissances et communication</w:t>
      </w:r>
    </w:p>
    <w:p w14:paraId="7D88FA73" w14:textId="77777777" w:rsidR="00CE1147" w:rsidRPr="00893C05" w:rsidRDefault="00000000">
      <w:pPr>
        <w:pStyle w:val="Titre3"/>
      </w:pPr>
      <w:r w:rsidRPr="00893C05">
        <w:t>Point 13 A.</w:t>
      </w:r>
      <w:r w:rsidRPr="00893C05">
        <w:tab/>
      </w:r>
      <w:r w:rsidR="00586637" w:rsidRPr="00893C05">
        <w:t>Renforcement des capacités et coopération technique et scientifique</w:t>
      </w:r>
    </w:p>
    <w:p w14:paraId="0AFD194C" w14:textId="301F4893" w:rsidR="00CE1147" w:rsidRPr="00893C05" w:rsidRDefault="00000000">
      <w:pPr>
        <w:numPr>
          <w:ilvl w:val="0"/>
          <w:numId w:val="21"/>
        </w:numPr>
        <w:tabs>
          <w:tab w:val="clear" w:pos="360"/>
        </w:tabs>
        <w:spacing w:after="120"/>
        <w:rPr>
          <w:bCs/>
          <w:snapToGrid w:val="0"/>
          <w:kern w:val="22"/>
          <w:szCs w:val="22"/>
        </w:rPr>
      </w:pPr>
      <w:r w:rsidRPr="00893C05">
        <w:rPr>
          <w:bCs/>
          <w:snapToGrid w:val="0"/>
          <w:kern w:val="22"/>
          <w:szCs w:val="22"/>
        </w:rPr>
        <w:t xml:space="preserve">Dans la décision </w:t>
      </w:r>
      <w:hyperlink r:id="rId37" w:history="1">
        <w:r w:rsidRPr="00893C05">
          <w:rPr>
            <w:rStyle w:val="Lienhypertexte"/>
            <w:bCs/>
            <w:snapToGrid w:val="0"/>
            <w:kern w:val="22"/>
            <w:sz w:val="22"/>
            <w:szCs w:val="22"/>
          </w:rPr>
          <w:t>1</w:t>
        </w:r>
        <w:r w:rsidRPr="00893C05">
          <w:rPr>
            <w:rStyle w:val="Lienhypertexte"/>
            <w:bCs/>
            <w:snapToGrid w:val="0"/>
            <w:kern w:val="22"/>
            <w:sz w:val="22"/>
            <w:szCs w:val="22"/>
          </w:rPr>
          <w:t>4</w:t>
        </w:r>
        <w:r w:rsidRPr="00893C05">
          <w:rPr>
            <w:rStyle w:val="Lienhypertexte"/>
            <w:bCs/>
            <w:snapToGrid w:val="0"/>
            <w:kern w:val="22"/>
            <w:sz w:val="22"/>
            <w:szCs w:val="22"/>
          </w:rPr>
          <w:t>/</w:t>
        </w:r>
        <w:r w:rsidRPr="00893C05">
          <w:rPr>
            <w:rStyle w:val="Lienhypertexte"/>
            <w:bCs/>
            <w:snapToGrid w:val="0"/>
            <w:kern w:val="22"/>
            <w:sz w:val="22"/>
            <w:szCs w:val="22"/>
          </w:rPr>
          <w:t>24</w:t>
        </w:r>
      </w:hyperlink>
      <w:r w:rsidRPr="00893C05">
        <w:rPr>
          <w:bCs/>
          <w:snapToGrid w:val="0"/>
          <w:kern w:val="22"/>
          <w:szCs w:val="22"/>
        </w:rPr>
        <w:t xml:space="preserve">, la </w:t>
      </w:r>
      <w:r w:rsidR="00FD4F61" w:rsidRPr="00893C05">
        <w:rPr>
          <w:bCs/>
          <w:snapToGrid w:val="0"/>
          <w:kern w:val="22"/>
          <w:szCs w:val="22"/>
        </w:rPr>
        <w:t>COP</w:t>
      </w:r>
      <w:r w:rsidR="003E666E" w:rsidRPr="00893C05">
        <w:rPr>
          <w:bCs/>
          <w:snapToGrid w:val="0"/>
          <w:kern w:val="22"/>
          <w:szCs w:val="22"/>
        </w:rPr>
        <w:t xml:space="preserve"> a </w:t>
      </w:r>
      <w:r w:rsidRPr="00893C05">
        <w:rPr>
          <w:bCs/>
          <w:snapToGrid w:val="0"/>
          <w:kern w:val="22"/>
          <w:szCs w:val="22"/>
        </w:rPr>
        <w:t xml:space="preserve">demandé </w:t>
      </w:r>
      <w:r w:rsidR="00C01E65">
        <w:rPr>
          <w:bCs/>
          <w:snapToGrid w:val="0"/>
          <w:kern w:val="22"/>
          <w:szCs w:val="22"/>
        </w:rPr>
        <w:t>à la Secrétaire</w:t>
      </w:r>
      <w:r w:rsidRPr="00893C05">
        <w:rPr>
          <w:bCs/>
          <w:snapToGrid w:val="0"/>
          <w:kern w:val="22"/>
          <w:szCs w:val="22"/>
        </w:rPr>
        <w:t xml:space="preserve"> exécutive </w:t>
      </w:r>
      <w:r w:rsidR="003A135D">
        <w:rPr>
          <w:bCs/>
          <w:snapToGrid w:val="0"/>
          <w:kern w:val="22"/>
          <w:szCs w:val="22"/>
        </w:rPr>
        <w:t>d’élaborer</w:t>
      </w:r>
      <w:r w:rsidRPr="00893C05">
        <w:rPr>
          <w:bCs/>
          <w:snapToGrid w:val="0"/>
          <w:kern w:val="22"/>
          <w:szCs w:val="22"/>
        </w:rPr>
        <w:t xml:space="preserve"> un projet de cadre stratégique à long terme pour le renforcement des capacités au-delà de 2020 </w:t>
      </w:r>
      <w:r w:rsidR="00434628">
        <w:rPr>
          <w:bCs/>
          <w:snapToGrid w:val="0"/>
          <w:kern w:val="22"/>
          <w:szCs w:val="22"/>
        </w:rPr>
        <w:t>dans le cadre</w:t>
      </w:r>
      <w:r w:rsidRPr="00893C05">
        <w:rPr>
          <w:bCs/>
          <w:snapToGrid w:val="0"/>
          <w:kern w:val="22"/>
          <w:szCs w:val="22"/>
        </w:rPr>
        <w:t xml:space="preserve"> d'un processus décrit dans l'annexe de la décision 14/24 et </w:t>
      </w:r>
      <w:r w:rsidR="00381840" w:rsidRPr="00893C05">
        <w:rPr>
          <w:bCs/>
          <w:snapToGrid w:val="0"/>
          <w:kern w:val="22"/>
          <w:szCs w:val="22"/>
        </w:rPr>
        <w:t xml:space="preserve">de </w:t>
      </w:r>
      <w:r w:rsidRPr="00893C05">
        <w:rPr>
          <w:bCs/>
          <w:snapToGrid w:val="0"/>
          <w:kern w:val="22"/>
          <w:szCs w:val="22"/>
        </w:rPr>
        <w:t xml:space="preserve">soumettre le projet à l'examen </w:t>
      </w:r>
      <w:r w:rsidR="005B7CDB">
        <w:rPr>
          <w:bCs/>
          <w:snapToGrid w:val="0"/>
          <w:kern w:val="22"/>
          <w:szCs w:val="22"/>
        </w:rPr>
        <w:t>du SBI</w:t>
      </w:r>
      <w:r w:rsidR="00381840" w:rsidRPr="00893C05">
        <w:rPr>
          <w:bCs/>
          <w:snapToGrid w:val="0"/>
          <w:kern w:val="22"/>
          <w:szCs w:val="22"/>
        </w:rPr>
        <w:t xml:space="preserve"> à sa troisième réunion, </w:t>
      </w:r>
      <w:r w:rsidRPr="00893C05">
        <w:rPr>
          <w:bCs/>
          <w:snapToGrid w:val="0"/>
          <w:kern w:val="22"/>
          <w:szCs w:val="22"/>
        </w:rPr>
        <w:t xml:space="preserve">puis à la </w:t>
      </w:r>
      <w:r w:rsidR="00FD4F61" w:rsidRPr="00893C05">
        <w:rPr>
          <w:bCs/>
          <w:snapToGrid w:val="0"/>
          <w:kern w:val="22"/>
          <w:szCs w:val="22"/>
        </w:rPr>
        <w:t>COP</w:t>
      </w:r>
      <w:r w:rsidR="00381840" w:rsidRPr="00893C05">
        <w:rPr>
          <w:bCs/>
          <w:snapToGrid w:val="0"/>
          <w:kern w:val="22"/>
          <w:szCs w:val="22"/>
        </w:rPr>
        <w:t xml:space="preserve"> à sa quinzième réunion</w:t>
      </w:r>
      <w:r w:rsidRPr="00893C05">
        <w:rPr>
          <w:bCs/>
          <w:snapToGrid w:val="0"/>
          <w:kern w:val="22"/>
          <w:szCs w:val="22"/>
        </w:rPr>
        <w:t xml:space="preserve">. En outre, la Secrétaire exécutive a été priée, en collaboration avec les partenaires, de continuer à promouvoir et à faciliter la coopération technique et scientifique et </w:t>
      </w:r>
      <w:r w:rsidR="003A135D">
        <w:rPr>
          <w:bCs/>
          <w:snapToGrid w:val="0"/>
          <w:kern w:val="22"/>
          <w:szCs w:val="22"/>
        </w:rPr>
        <w:t>d’élaborer</w:t>
      </w:r>
      <w:r w:rsidRPr="00893C05">
        <w:rPr>
          <w:bCs/>
          <w:snapToGrid w:val="0"/>
          <w:kern w:val="22"/>
          <w:szCs w:val="22"/>
        </w:rPr>
        <w:t xml:space="preserve"> des propositions pour un processus inclusif d'examen et de renouvellement des programmes de coopération technique et scientifique </w:t>
      </w:r>
      <w:r w:rsidRPr="00893C05">
        <w:rPr>
          <w:kern w:val="22"/>
          <w:szCs w:val="22"/>
        </w:rPr>
        <w:t xml:space="preserve">à l'appui du cadre mondial de la biodiversité pour l'après-2020 </w:t>
      </w:r>
      <w:r w:rsidRPr="00893C05">
        <w:rPr>
          <w:bCs/>
          <w:kern w:val="22"/>
          <w:szCs w:val="22"/>
        </w:rPr>
        <w:t xml:space="preserve">et de soumettre les propositions à l'examen </w:t>
      </w:r>
      <w:r w:rsidR="005B7CDB">
        <w:rPr>
          <w:bCs/>
          <w:kern w:val="22"/>
          <w:szCs w:val="22"/>
        </w:rPr>
        <w:t>du SBSTTA</w:t>
      </w:r>
      <w:r w:rsidR="00381840" w:rsidRPr="00893C05">
        <w:rPr>
          <w:bCs/>
          <w:kern w:val="22"/>
          <w:szCs w:val="22"/>
        </w:rPr>
        <w:t xml:space="preserve"> et </w:t>
      </w:r>
      <w:r w:rsidR="005B7CDB">
        <w:rPr>
          <w:bCs/>
          <w:kern w:val="22"/>
          <w:szCs w:val="22"/>
        </w:rPr>
        <w:t>du SBI</w:t>
      </w:r>
      <w:r w:rsidR="00381840" w:rsidRPr="00893C05">
        <w:rPr>
          <w:bCs/>
          <w:kern w:val="22"/>
          <w:szCs w:val="22"/>
        </w:rPr>
        <w:t xml:space="preserve"> </w:t>
      </w:r>
      <w:r w:rsidRPr="00893C05">
        <w:rPr>
          <w:bCs/>
          <w:kern w:val="22"/>
          <w:szCs w:val="22"/>
        </w:rPr>
        <w:t xml:space="preserve">lors de leurs réunions avant la </w:t>
      </w:r>
      <w:r w:rsidR="00381840" w:rsidRPr="00893C05">
        <w:rPr>
          <w:bCs/>
          <w:kern w:val="22"/>
          <w:szCs w:val="22"/>
        </w:rPr>
        <w:t xml:space="preserve">quinzième réunion de la </w:t>
      </w:r>
      <w:r w:rsidR="00FD4F61" w:rsidRPr="00893C05">
        <w:rPr>
          <w:bCs/>
          <w:kern w:val="22"/>
          <w:szCs w:val="22"/>
        </w:rPr>
        <w:t>COP</w:t>
      </w:r>
      <w:r w:rsidRPr="00893C05">
        <w:rPr>
          <w:kern w:val="22"/>
          <w:szCs w:val="22"/>
        </w:rPr>
        <w:t xml:space="preserve">. </w:t>
      </w:r>
    </w:p>
    <w:p w14:paraId="2AC0347B" w14:textId="60568E66" w:rsidR="00CE1147" w:rsidRPr="00893C05" w:rsidRDefault="00000000">
      <w:pPr>
        <w:numPr>
          <w:ilvl w:val="0"/>
          <w:numId w:val="21"/>
        </w:numPr>
        <w:tabs>
          <w:tab w:val="clear" w:pos="360"/>
        </w:tabs>
        <w:spacing w:after="120"/>
        <w:rPr>
          <w:bCs/>
          <w:snapToGrid w:val="0"/>
          <w:kern w:val="22"/>
          <w:szCs w:val="22"/>
        </w:rPr>
      </w:pPr>
      <w:r w:rsidRPr="00893C05">
        <w:rPr>
          <w:bCs/>
          <w:snapToGrid w:val="0"/>
          <w:kern w:val="22"/>
          <w:szCs w:val="22"/>
        </w:rPr>
        <w:t xml:space="preserve">Conformément aux décisions susmentionnées, un projet de cadre stratégique à long terme pour le renforcement des capacités afin de soutenir la mise en œuvre du cadre mondial de la biodiversité pour l'après-2020, </w:t>
      </w:r>
      <w:r w:rsidR="005B7CDB">
        <w:rPr>
          <w:bCs/>
          <w:snapToGrid w:val="0"/>
          <w:kern w:val="22"/>
          <w:szCs w:val="22"/>
        </w:rPr>
        <w:t>élaboré</w:t>
      </w:r>
      <w:r w:rsidRPr="00893C05">
        <w:rPr>
          <w:bCs/>
          <w:snapToGrid w:val="0"/>
          <w:kern w:val="22"/>
          <w:szCs w:val="22"/>
        </w:rPr>
        <w:t xml:space="preserve"> avec la contribution d'une consultation thématique mondiale tenue à Rome et d'un forum de discussion en ligne, a été examiné par </w:t>
      </w:r>
      <w:r w:rsidR="005B7CDB">
        <w:rPr>
          <w:bCs/>
          <w:snapToGrid w:val="0"/>
          <w:kern w:val="22"/>
          <w:szCs w:val="22"/>
        </w:rPr>
        <w:t>le SBI</w:t>
      </w:r>
      <w:r w:rsidR="003864F7" w:rsidRPr="00893C05">
        <w:rPr>
          <w:bCs/>
          <w:snapToGrid w:val="0"/>
          <w:kern w:val="22"/>
          <w:szCs w:val="22"/>
        </w:rPr>
        <w:t xml:space="preserve"> lors de sa troisième réunion</w:t>
      </w:r>
      <w:r w:rsidRPr="00893C05">
        <w:rPr>
          <w:bCs/>
          <w:snapToGrid w:val="0"/>
          <w:kern w:val="22"/>
          <w:szCs w:val="22"/>
        </w:rPr>
        <w:t xml:space="preserve">. </w:t>
      </w:r>
    </w:p>
    <w:p w14:paraId="2AAA0B2E" w14:textId="4C1E4694" w:rsidR="00CE1147" w:rsidRPr="00C01E65" w:rsidRDefault="00000000" w:rsidP="00C01E65">
      <w:pPr>
        <w:numPr>
          <w:ilvl w:val="0"/>
          <w:numId w:val="21"/>
        </w:numPr>
        <w:tabs>
          <w:tab w:val="clear" w:pos="360"/>
        </w:tabs>
        <w:spacing w:after="120"/>
        <w:rPr>
          <w:bCs/>
          <w:snapToGrid w:val="0"/>
          <w:kern w:val="22"/>
          <w:szCs w:val="22"/>
        </w:rPr>
      </w:pPr>
      <w:r w:rsidRPr="00893C05">
        <w:rPr>
          <w:bCs/>
          <w:snapToGrid w:val="0"/>
          <w:kern w:val="22"/>
          <w:szCs w:val="22"/>
        </w:rPr>
        <w:t xml:space="preserve">En outre, </w:t>
      </w:r>
      <w:r w:rsidR="00411137" w:rsidRPr="00893C05">
        <w:rPr>
          <w:bCs/>
          <w:snapToGrid w:val="0"/>
          <w:kern w:val="22"/>
          <w:szCs w:val="22"/>
        </w:rPr>
        <w:t xml:space="preserve">des </w:t>
      </w:r>
      <w:r w:rsidR="00411137" w:rsidRPr="00893C05">
        <w:rPr>
          <w:bCs/>
          <w:kern w:val="22"/>
          <w:szCs w:val="22"/>
        </w:rPr>
        <w:t xml:space="preserve">projets de </w:t>
      </w:r>
      <w:r w:rsidR="00411137" w:rsidRPr="00893C05">
        <w:rPr>
          <w:bCs/>
          <w:snapToGrid w:val="0"/>
          <w:kern w:val="22"/>
          <w:szCs w:val="22"/>
        </w:rPr>
        <w:t xml:space="preserve">propositions visant à renforcer la coopération technique et scientifique à l'appui des </w:t>
      </w:r>
      <w:r w:rsidR="00411137" w:rsidRPr="00893C05">
        <w:rPr>
          <w:bCs/>
          <w:kern w:val="22"/>
          <w:szCs w:val="22"/>
        </w:rPr>
        <w:t xml:space="preserve">propositions relatives au </w:t>
      </w:r>
      <w:r w:rsidR="00411137" w:rsidRPr="00893C05">
        <w:rPr>
          <w:bCs/>
          <w:snapToGrid w:val="0"/>
          <w:kern w:val="22"/>
          <w:szCs w:val="22"/>
        </w:rPr>
        <w:t>cadre mondial de la biodiversité pour l'après-2020</w:t>
      </w:r>
      <w:r w:rsidR="00411137" w:rsidRPr="00893C05">
        <w:rPr>
          <w:bCs/>
          <w:kern w:val="22"/>
          <w:szCs w:val="22"/>
        </w:rPr>
        <w:t xml:space="preserve">, </w:t>
      </w:r>
      <w:r w:rsidR="005B7CDB">
        <w:rPr>
          <w:bCs/>
          <w:kern w:val="22"/>
          <w:szCs w:val="22"/>
        </w:rPr>
        <w:t>élaboré</w:t>
      </w:r>
      <w:r w:rsidR="00411137" w:rsidRPr="00893C05">
        <w:rPr>
          <w:bCs/>
          <w:kern w:val="22"/>
          <w:szCs w:val="22"/>
        </w:rPr>
        <w:t xml:space="preserve">s avec la contribution du </w:t>
      </w:r>
      <w:r w:rsidR="00411137" w:rsidRPr="00893C05">
        <w:rPr>
          <w:bCs/>
          <w:snapToGrid w:val="0"/>
          <w:kern w:val="22"/>
          <w:szCs w:val="22"/>
        </w:rPr>
        <w:t xml:space="preserve">Comité consultatif informel du Centre d'échange, </w:t>
      </w:r>
      <w:r w:rsidR="00411137" w:rsidRPr="00893C05">
        <w:rPr>
          <w:bCs/>
          <w:kern w:val="22"/>
          <w:szCs w:val="22"/>
        </w:rPr>
        <w:t xml:space="preserve">ont été examinés par </w:t>
      </w:r>
      <w:r w:rsidR="005B7CDB">
        <w:rPr>
          <w:bCs/>
          <w:kern w:val="22"/>
          <w:szCs w:val="22"/>
        </w:rPr>
        <w:t>le SBSTTA</w:t>
      </w:r>
      <w:r w:rsidR="001D75DC" w:rsidRPr="00893C05">
        <w:rPr>
          <w:bCs/>
          <w:kern w:val="22"/>
          <w:szCs w:val="22"/>
        </w:rPr>
        <w:t xml:space="preserve"> à </w:t>
      </w:r>
      <w:r w:rsidR="00411137" w:rsidRPr="00893C05">
        <w:rPr>
          <w:bCs/>
          <w:kern w:val="22"/>
          <w:szCs w:val="22"/>
        </w:rPr>
        <w:t xml:space="preserve">sa </w:t>
      </w:r>
      <w:r w:rsidR="00411137" w:rsidRPr="00893C05">
        <w:rPr>
          <w:bCs/>
          <w:snapToGrid w:val="0"/>
          <w:kern w:val="22"/>
          <w:szCs w:val="22"/>
        </w:rPr>
        <w:t xml:space="preserve">vingt-troisième réunion. Une </w:t>
      </w:r>
      <w:r w:rsidR="00411137" w:rsidRPr="00893C05">
        <w:rPr>
          <w:bCs/>
          <w:kern w:val="22"/>
          <w:szCs w:val="22"/>
        </w:rPr>
        <w:t xml:space="preserve">version révisée de ces propositions </w:t>
      </w:r>
      <w:r w:rsidR="005B7CDB">
        <w:rPr>
          <w:bCs/>
          <w:kern w:val="22"/>
          <w:szCs w:val="22"/>
        </w:rPr>
        <w:t>élaboré</w:t>
      </w:r>
      <w:r w:rsidR="00411137" w:rsidRPr="00893C05">
        <w:rPr>
          <w:bCs/>
          <w:kern w:val="22"/>
          <w:szCs w:val="22"/>
        </w:rPr>
        <w:t xml:space="preserve">e conformément à la </w:t>
      </w:r>
      <w:r w:rsidR="00411137" w:rsidRPr="00893C05">
        <w:rPr>
          <w:bCs/>
          <w:snapToGrid w:val="0"/>
          <w:kern w:val="22"/>
          <w:szCs w:val="22"/>
        </w:rPr>
        <w:lastRenderedPageBreak/>
        <w:t xml:space="preserve">recommandation 23/6 du SBSTTA a été </w:t>
      </w:r>
      <w:r w:rsidR="00411137" w:rsidRPr="00893C05">
        <w:rPr>
          <w:kern w:val="22"/>
          <w:szCs w:val="22"/>
        </w:rPr>
        <w:t xml:space="preserve">examinée </w:t>
      </w:r>
      <w:r w:rsidR="00411137" w:rsidRPr="00893C05">
        <w:rPr>
          <w:bCs/>
          <w:kern w:val="22"/>
          <w:szCs w:val="22"/>
        </w:rPr>
        <w:t xml:space="preserve">par </w:t>
      </w:r>
      <w:r w:rsidR="005B7CDB">
        <w:rPr>
          <w:bCs/>
          <w:kern w:val="22"/>
          <w:szCs w:val="22"/>
        </w:rPr>
        <w:t>le SBI</w:t>
      </w:r>
      <w:r w:rsidR="001D75DC" w:rsidRPr="00893C05">
        <w:rPr>
          <w:bCs/>
          <w:snapToGrid w:val="0"/>
          <w:kern w:val="22"/>
          <w:szCs w:val="22"/>
        </w:rPr>
        <w:t xml:space="preserve"> à sa troisième réunion</w:t>
      </w:r>
      <w:r w:rsidR="00411137" w:rsidRPr="00893C05">
        <w:rPr>
          <w:bCs/>
          <w:kern w:val="22"/>
          <w:szCs w:val="22"/>
        </w:rPr>
        <w:t xml:space="preserve">. </w:t>
      </w:r>
      <w:r w:rsidR="001D75DC" w:rsidRPr="00893C05">
        <w:rPr>
          <w:bCs/>
          <w:kern w:val="22"/>
          <w:szCs w:val="22"/>
        </w:rPr>
        <w:t xml:space="preserve">À sa troisième réunion, </w:t>
      </w:r>
      <w:r w:rsidR="00C01E65">
        <w:rPr>
          <w:bCs/>
          <w:kern w:val="22"/>
          <w:szCs w:val="22"/>
        </w:rPr>
        <w:t>le SBI</w:t>
      </w:r>
      <w:r w:rsidR="001D75DC" w:rsidRPr="00C01E65">
        <w:rPr>
          <w:bCs/>
          <w:kern w:val="22"/>
          <w:szCs w:val="22"/>
        </w:rPr>
        <w:t xml:space="preserve"> a </w:t>
      </w:r>
      <w:r w:rsidR="00411137" w:rsidRPr="00C01E65">
        <w:rPr>
          <w:bCs/>
          <w:kern w:val="22"/>
          <w:szCs w:val="22"/>
        </w:rPr>
        <w:t xml:space="preserve">également </w:t>
      </w:r>
      <w:r w:rsidR="00411137" w:rsidRPr="00C01E65">
        <w:rPr>
          <w:bCs/>
          <w:snapToGrid w:val="0"/>
          <w:kern w:val="22"/>
          <w:szCs w:val="22"/>
        </w:rPr>
        <w:t xml:space="preserve">demandé à la Secrétaire exécutive de commander </w:t>
      </w:r>
      <w:r w:rsidR="00586637" w:rsidRPr="00C01E65">
        <w:rPr>
          <w:bCs/>
          <w:snapToGrid w:val="0"/>
          <w:kern w:val="22"/>
          <w:szCs w:val="22"/>
        </w:rPr>
        <w:t xml:space="preserve">un processus inclusif d'examen et de renouvellement des programmes de coopération technique et scientifique </w:t>
      </w:r>
      <w:r w:rsidR="00411137" w:rsidRPr="00C01E65">
        <w:rPr>
          <w:bCs/>
          <w:snapToGrid w:val="0"/>
          <w:kern w:val="22"/>
          <w:szCs w:val="22"/>
        </w:rPr>
        <w:t xml:space="preserve">et de soumettre un rapport pour examen par la </w:t>
      </w:r>
      <w:r w:rsidR="00FD4F61" w:rsidRPr="00C01E65">
        <w:rPr>
          <w:bCs/>
          <w:snapToGrid w:val="0"/>
          <w:kern w:val="22"/>
          <w:szCs w:val="22"/>
        </w:rPr>
        <w:t>COP</w:t>
      </w:r>
      <w:r w:rsidR="001D75DC" w:rsidRPr="00C01E65">
        <w:rPr>
          <w:bCs/>
          <w:snapToGrid w:val="0"/>
          <w:kern w:val="22"/>
          <w:szCs w:val="22"/>
        </w:rPr>
        <w:t xml:space="preserve"> à sa quinzième réunion</w:t>
      </w:r>
      <w:r w:rsidR="00411137" w:rsidRPr="00C01E65">
        <w:rPr>
          <w:bCs/>
          <w:snapToGrid w:val="0"/>
          <w:kern w:val="22"/>
          <w:szCs w:val="22"/>
        </w:rPr>
        <w:t>.</w:t>
      </w:r>
    </w:p>
    <w:p w14:paraId="587BBBE6" w14:textId="408139CD" w:rsidR="00CE1147" w:rsidRPr="00893C05" w:rsidRDefault="00000000">
      <w:pPr>
        <w:numPr>
          <w:ilvl w:val="0"/>
          <w:numId w:val="21"/>
        </w:numPr>
        <w:tabs>
          <w:tab w:val="clear" w:pos="360"/>
        </w:tabs>
        <w:spacing w:after="120"/>
        <w:rPr>
          <w:bCs/>
          <w:snapToGrid w:val="0"/>
          <w:kern w:val="22"/>
          <w:szCs w:val="22"/>
        </w:rPr>
      </w:pPr>
      <w:r w:rsidRPr="00893C05">
        <w:rPr>
          <w:bCs/>
          <w:snapToGrid w:val="0"/>
          <w:kern w:val="22"/>
          <w:szCs w:val="22"/>
        </w:rPr>
        <w:t xml:space="preserve">La </w:t>
      </w:r>
      <w:r w:rsidR="00FD4F61" w:rsidRPr="00893C05">
        <w:rPr>
          <w:bCs/>
          <w:snapToGrid w:val="0"/>
          <w:kern w:val="22"/>
          <w:szCs w:val="22"/>
        </w:rPr>
        <w:t>COP</w:t>
      </w:r>
      <w:r w:rsidRPr="00893C05">
        <w:rPr>
          <w:bCs/>
          <w:snapToGrid w:val="0"/>
          <w:kern w:val="22"/>
          <w:szCs w:val="22"/>
        </w:rPr>
        <w:t xml:space="preserve"> sera invitée à examiner ce point de l'ordre du jour sur la base d'un projet de décision </w:t>
      </w:r>
      <w:r w:rsidR="00566507" w:rsidRPr="00893C05">
        <w:rPr>
          <w:bCs/>
          <w:snapToGrid w:val="0"/>
          <w:kern w:val="22"/>
          <w:szCs w:val="22"/>
        </w:rPr>
        <w:t xml:space="preserve">fondé sur la </w:t>
      </w:r>
      <w:r w:rsidRPr="00893C05">
        <w:rPr>
          <w:bCs/>
          <w:snapToGrid w:val="0"/>
          <w:kern w:val="22"/>
          <w:szCs w:val="22"/>
        </w:rPr>
        <w:t>recommandation 3/8 du SBI, y compris un projet de cadre stratégique à long terme pour le renforcement et le développement des capacités</w:t>
      </w:r>
      <w:r w:rsidR="00740795" w:rsidRPr="00893C05">
        <w:rPr>
          <w:bCs/>
          <w:snapToGrid w:val="0"/>
          <w:kern w:val="22"/>
          <w:szCs w:val="22"/>
        </w:rPr>
        <w:noBreakHyphen/>
      </w:r>
      <w:r w:rsidRPr="00893C05">
        <w:rPr>
          <w:bCs/>
          <w:snapToGrid w:val="0"/>
          <w:kern w:val="22"/>
          <w:szCs w:val="22"/>
        </w:rPr>
        <w:t xml:space="preserve"> afin de soutenir la mise en œuvre du cadre mondial de la biodiversité pour l'après-2020 (</w:t>
      </w:r>
      <w:r w:rsidRPr="00893C05">
        <w:rPr>
          <w:kern w:val="22"/>
        </w:rPr>
        <w:t>contenu dans l'</w:t>
      </w:r>
      <w:r w:rsidRPr="00893C05">
        <w:rPr>
          <w:bCs/>
          <w:snapToGrid w:val="0"/>
          <w:kern w:val="22"/>
          <w:szCs w:val="22"/>
        </w:rPr>
        <w:t xml:space="preserve">annexe I de la recommandation 3/8 </w:t>
      </w:r>
      <w:r w:rsidR="008331D8" w:rsidRPr="00893C05">
        <w:rPr>
          <w:bCs/>
          <w:snapToGrid w:val="0"/>
          <w:kern w:val="22"/>
          <w:szCs w:val="22"/>
        </w:rPr>
        <w:t>du SBI</w:t>
      </w:r>
      <w:r w:rsidRPr="00893C05">
        <w:rPr>
          <w:bCs/>
          <w:snapToGrid w:val="0"/>
          <w:kern w:val="22"/>
          <w:szCs w:val="22"/>
        </w:rPr>
        <w:t xml:space="preserve">). Elle aura également à examiner les propositions visant à renforcer la coopération technique et scientifique à l'appui du </w:t>
      </w:r>
      <w:r w:rsidR="003A135D">
        <w:rPr>
          <w:bCs/>
          <w:snapToGrid w:val="0"/>
          <w:kern w:val="22"/>
          <w:szCs w:val="22"/>
        </w:rPr>
        <w:t>cadre mondial</w:t>
      </w:r>
      <w:r w:rsidRPr="00893C05">
        <w:rPr>
          <w:bCs/>
          <w:snapToGrid w:val="0"/>
          <w:kern w:val="22"/>
          <w:szCs w:val="22"/>
        </w:rPr>
        <w:t xml:space="preserve"> (annexe II de la recommandation 3/8 du </w:t>
      </w:r>
      <w:r w:rsidR="008331D8" w:rsidRPr="00893C05">
        <w:rPr>
          <w:bCs/>
          <w:snapToGrid w:val="0"/>
          <w:kern w:val="22"/>
          <w:szCs w:val="22"/>
        </w:rPr>
        <w:t>SBI</w:t>
      </w:r>
      <w:r w:rsidRPr="00893C05">
        <w:rPr>
          <w:bCs/>
          <w:snapToGrid w:val="0"/>
          <w:kern w:val="22"/>
          <w:szCs w:val="22"/>
        </w:rPr>
        <w:t xml:space="preserve">), le </w:t>
      </w:r>
      <w:r w:rsidRPr="00893C05">
        <w:rPr>
          <w:kern w:val="22"/>
        </w:rPr>
        <w:t xml:space="preserve">projet de mandat du groupe consultatif informel sur la coopération technique et scientifique (annexe III), ainsi que le </w:t>
      </w:r>
      <w:r w:rsidRPr="00893C05">
        <w:rPr>
          <w:bCs/>
          <w:snapToGrid w:val="0"/>
          <w:kern w:val="22"/>
          <w:szCs w:val="22"/>
        </w:rPr>
        <w:t xml:space="preserve">rapport </w:t>
      </w:r>
      <w:r w:rsidR="00566507" w:rsidRPr="00893C05">
        <w:rPr>
          <w:bCs/>
          <w:snapToGrid w:val="0"/>
          <w:kern w:val="22"/>
          <w:szCs w:val="22"/>
        </w:rPr>
        <w:t xml:space="preserve">susmentionné </w:t>
      </w:r>
      <w:r w:rsidRPr="00893C05">
        <w:rPr>
          <w:bCs/>
          <w:snapToGrid w:val="0"/>
          <w:kern w:val="22"/>
          <w:szCs w:val="22"/>
        </w:rPr>
        <w:t xml:space="preserve">de l'examen des programmes de coopération technique et scientifique </w:t>
      </w:r>
      <w:r w:rsidRPr="00893C05">
        <w:rPr>
          <w:bCs/>
          <w:kern w:val="22"/>
          <w:szCs w:val="22"/>
        </w:rPr>
        <w:t>(CBD/COP/15/12)</w:t>
      </w:r>
      <w:r w:rsidRPr="00893C05">
        <w:rPr>
          <w:bCs/>
          <w:snapToGrid w:val="0"/>
          <w:kern w:val="22"/>
          <w:szCs w:val="22"/>
        </w:rPr>
        <w:t xml:space="preserve">.  </w:t>
      </w:r>
      <w:r w:rsidR="00800DA6" w:rsidRPr="00893C05">
        <w:rPr>
          <w:bCs/>
          <w:kern w:val="22"/>
          <w:szCs w:val="22"/>
        </w:rPr>
        <w:t xml:space="preserve">Un rapport actualisé sur la mise en œuvre du plan d'action à court terme pour le renforcement des capacités 2016-2020 et un </w:t>
      </w:r>
      <w:r w:rsidRPr="00893C05">
        <w:rPr>
          <w:bCs/>
          <w:snapToGrid w:val="0"/>
          <w:kern w:val="22"/>
          <w:szCs w:val="22"/>
        </w:rPr>
        <w:t xml:space="preserve">rapport d'étape succinct sur la coopération technique et scientifique, y compris les progrès de la mise en œuvre de l'initiative Bio-Bridge, seront également mis à la disposition des </w:t>
      </w:r>
      <w:r w:rsidR="007F0D04" w:rsidRPr="00893C05">
        <w:rPr>
          <w:bCs/>
          <w:snapToGrid w:val="0"/>
          <w:kern w:val="22"/>
          <w:szCs w:val="22"/>
        </w:rPr>
        <w:t xml:space="preserve">participants </w:t>
      </w:r>
      <w:r w:rsidRPr="00893C05">
        <w:rPr>
          <w:bCs/>
          <w:snapToGrid w:val="0"/>
          <w:kern w:val="22"/>
          <w:szCs w:val="22"/>
        </w:rPr>
        <w:t xml:space="preserve">pour information. </w:t>
      </w:r>
    </w:p>
    <w:p w14:paraId="1DE45EBE" w14:textId="77777777" w:rsidR="00CE1147" w:rsidRPr="00893C05" w:rsidRDefault="00000000">
      <w:pPr>
        <w:pStyle w:val="Titre3"/>
        <w:rPr>
          <w:snapToGrid w:val="0"/>
        </w:rPr>
      </w:pPr>
      <w:r w:rsidRPr="00893C05">
        <w:rPr>
          <w:snapToGrid w:val="0"/>
        </w:rPr>
        <w:t xml:space="preserve">Point 13 </w:t>
      </w:r>
      <w:r w:rsidR="0061275F" w:rsidRPr="00893C05">
        <w:rPr>
          <w:snapToGrid w:val="0"/>
        </w:rPr>
        <w:t xml:space="preserve">B. </w:t>
      </w:r>
      <w:r w:rsidR="0061275F" w:rsidRPr="00893C05">
        <w:rPr>
          <w:snapToGrid w:val="0"/>
        </w:rPr>
        <w:tab/>
        <w:t>Gestion des connaissances</w:t>
      </w:r>
    </w:p>
    <w:p w14:paraId="5D135FFC" w14:textId="2A49516D" w:rsidR="00CE1147" w:rsidRPr="00893C05" w:rsidRDefault="00000000">
      <w:pPr>
        <w:numPr>
          <w:ilvl w:val="0"/>
          <w:numId w:val="21"/>
        </w:numPr>
        <w:tabs>
          <w:tab w:val="clear" w:pos="360"/>
        </w:tabs>
        <w:spacing w:after="120"/>
        <w:rPr>
          <w:bCs/>
          <w:snapToGrid w:val="0"/>
          <w:kern w:val="22"/>
          <w:szCs w:val="22"/>
        </w:rPr>
      </w:pPr>
      <w:r w:rsidRPr="00893C05">
        <w:rPr>
          <w:bCs/>
          <w:snapToGrid w:val="0"/>
          <w:kern w:val="22"/>
          <w:szCs w:val="22"/>
        </w:rPr>
        <w:t xml:space="preserve">Dans la décision </w:t>
      </w:r>
      <w:hyperlink r:id="rId38" w:history="1">
        <w:r w:rsidRPr="00893C05">
          <w:rPr>
            <w:rStyle w:val="Lienhypertexte"/>
            <w:bCs/>
            <w:snapToGrid w:val="0"/>
            <w:kern w:val="22"/>
            <w:sz w:val="22"/>
            <w:szCs w:val="22"/>
          </w:rPr>
          <w:t>14</w:t>
        </w:r>
        <w:r w:rsidRPr="00893C05">
          <w:rPr>
            <w:rStyle w:val="Lienhypertexte"/>
            <w:bCs/>
            <w:snapToGrid w:val="0"/>
            <w:kern w:val="22"/>
            <w:sz w:val="22"/>
            <w:szCs w:val="22"/>
          </w:rPr>
          <w:t>/</w:t>
        </w:r>
        <w:r w:rsidRPr="00893C05">
          <w:rPr>
            <w:rStyle w:val="Lienhypertexte"/>
            <w:bCs/>
            <w:snapToGrid w:val="0"/>
            <w:kern w:val="22"/>
            <w:sz w:val="22"/>
            <w:szCs w:val="22"/>
          </w:rPr>
          <w:t>25</w:t>
        </w:r>
      </w:hyperlink>
      <w:r w:rsidRPr="00893C05">
        <w:rPr>
          <w:bCs/>
          <w:snapToGrid w:val="0"/>
          <w:kern w:val="22"/>
          <w:szCs w:val="22"/>
        </w:rPr>
        <w:t xml:space="preserve">, </w:t>
      </w:r>
      <w:r w:rsidR="002C3049" w:rsidRPr="00893C05">
        <w:rPr>
          <w:bCs/>
          <w:snapToGrid w:val="0"/>
          <w:kern w:val="22"/>
          <w:szCs w:val="22"/>
        </w:rPr>
        <w:t xml:space="preserve">la </w:t>
      </w:r>
      <w:r w:rsidR="00FD4F61" w:rsidRPr="00893C05">
        <w:rPr>
          <w:bCs/>
          <w:snapToGrid w:val="0"/>
          <w:kern w:val="22"/>
          <w:szCs w:val="22"/>
        </w:rPr>
        <w:t>COP</w:t>
      </w:r>
      <w:r w:rsidR="002C3049" w:rsidRPr="00893C05">
        <w:rPr>
          <w:bCs/>
          <w:snapToGrid w:val="0"/>
          <w:kern w:val="22"/>
          <w:szCs w:val="22"/>
        </w:rPr>
        <w:t xml:space="preserve"> a </w:t>
      </w:r>
      <w:r w:rsidRPr="00893C05">
        <w:rPr>
          <w:bCs/>
          <w:snapToGrid w:val="0"/>
          <w:kern w:val="22"/>
          <w:szCs w:val="22"/>
        </w:rPr>
        <w:t>prié la Secrétaire exécutive de mettre en œuvre diverses activités liées à la gestion des connaissances dans le cadre de la Convention et de ses Protocoles et du mécanisme d'échange d'informations</w:t>
      </w:r>
      <w:r w:rsidR="007F20F0" w:rsidRPr="00893C05">
        <w:rPr>
          <w:bCs/>
          <w:snapToGrid w:val="0"/>
          <w:kern w:val="22"/>
          <w:szCs w:val="22"/>
        </w:rPr>
        <w:noBreakHyphen/>
      </w:r>
      <w:r w:rsidRPr="00893C05">
        <w:rPr>
          <w:bCs/>
          <w:snapToGrid w:val="0"/>
          <w:kern w:val="22"/>
          <w:szCs w:val="22"/>
        </w:rPr>
        <w:t xml:space="preserve"> et de soumettre un rapport d'activité </w:t>
      </w:r>
      <w:r w:rsidR="005B7CDB">
        <w:rPr>
          <w:bCs/>
          <w:snapToGrid w:val="0"/>
          <w:kern w:val="22"/>
          <w:szCs w:val="22"/>
        </w:rPr>
        <w:t>au SBI</w:t>
      </w:r>
      <w:r w:rsidR="00FA5F4E" w:rsidRPr="00893C05">
        <w:rPr>
          <w:bCs/>
          <w:snapToGrid w:val="0"/>
          <w:kern w:val="22"/>
          <w:szCs w:val="22"/>
        </w:rPr>
        <w:t xml:space="preserve"> à sa troisième réunion</w:t>
      </w:r>
      <w:r w:rsidRPr="00893C05">
        <w:rPr>
          <w:bCs/>
          <w:snapToGrid w:val="0"/>
          <w:kern w:val="22"/>
          <w:szCs w:val="22"/>
        </w:rPr>
        <w:t xml:space="preserve">. </w:t>
      </w:r>
      <w:r w:rsidRPr="00893C05">
        <w:rPr>
          <w:snapToGrid w:val="0"/>
          <w:kern w:val="22"/>
          <w:szCs w:val="22"/>
        </w:rPr>
        <w:t xml:space="preserve">Ces activités </w:t>
      </w:r>
      <w:r w:rsidRPr="00893C05">
        <w:rPr>
          <w:bCs/>
          <w:snapToGrid w:val="0"/>
          <w:kern w:val="22"/>
          <w:szCs w:val="22"/>
        </w:rPr>
        <w:t xml:space="preserve">comprenaient, entre autres, l'élaboration d'une composante de gestion des connaissances dans le cadre du processus préparatoire du cadre mondial de la biodiversité pour l'après-2020, un soutien supplémentaire à la mise en œuvre du programme de travail pour le </w:t>
      </w:r>
      <w:r w:rsidRPr="00893C05">
        <w:rPr>
          <w:bCs/>
          <w:snapToGrid w:val="0"/>
          <w:kern w:val="22"/>
          <w:szCs w:val="22"/>
        </w:rPr>
        <w:noBreakHyphen/>
        <w:t>mécanisme d'échange d'informations</w:t>
      </w:r>
      <w:r w:rsidRPr="00893C05">
        <w:rPr>
          <w:bCs/>
          <w:snapToGrid w:val="0"/>
          <w:kern w:val="22"/>
          <w:szCs w:val="22"/>
        </w:rPr>
        <w:noBreakHyphen/>
        <w:t>, la mise en œuvre de la stratégie Web pour la Convention et ses Protocoles, la promotion des communautés de pratique et des réseaux de connaissances et la collaboration avec des partenaires sur des initiatives et des outils de gestion des connaissances pertinents.</w:t>
      </w:r>
    </w:p>
    <w:p w14:paraId="4B5632E5" w14:textId="13394710" w:rsidR="00CE1147" w:rsidRPr="00893C05" w:rsidRDefault="005B7CDB">
      <w:pPr>
        <w:numPr>
          <w:ilvl w:val="0"/>
          <w:numId w:val="21"/>
        </w:numPr>
        <w:tabs>
          <w:tab w:val="clear" w:pos="360"/>
        </w:tabs>
        <w:spacing w:after="120"/>
        <w:rPr>
          <w:bCs/>
          <w:snapToGrid w:val="0"/>
          <w:kern w:val="22"/>
          <w:szCs w:val="22"/>
        </w:rPr>
      </w:pPr>
      <w:r>
        <w:rPr>
          <w:bCs/>
          <w:snapToGrid w:val="0"/>
          <w:kern w:val="22"/>
          <w:szCs w:val="22"/>
        </w:rPr>
        <w:t>Le SBI</w:t>
      </w:r>
      <w:r w:rsidR="00000000" w:rsidRPr="00893C05">
        <w:rPr>
          <w:bCs/>
          <w:snapToGrid w:val="0"/>
          <w:kern w:val="22"/>
          <w:szCs w:val="22"/>
        </w:rPr>
        <w:t xml:space="preserve"> a examiné ces questions </w:t>
      </w:r>
      <w:r w:rsidR="00783158">
        <w:rPr>
          <w:bCs/>
          <w:snapToGrid w:val="0"/>
          <w:kern w:val="22"/>
          <w:szCs w:val="22"/>
        </w:rPr>
        <w:t>à</w:t>
      </w:r>
      <w:r w:rsidR="00000000" w:rsidRPr="00893C05">
        <w:rPr>
          <w:bCs/>
          <w:snapToGrid w:val="0"/>
          <w:kern w:val="22"/>
          <w:szCs w:val="22"/>
        </w:rPr>
        <w:t xml:space="preserve"> sa troisième réunion. </w:t>
      </w:r>
    </w:p>
    <w:p w14:paraId="44EB47B1" w14:textId="324AC187" w:rsidR="00CE1147" w:rsidRPr="00893C05" w:rsidRDefault="00000000">
      <w:pPr>
        <w:numPr>
          <w:ilvl w:val="0"/>
          <w:numId w:val="21"/>
        </w:numPr>
        <w:tabs>
          <w:tab w:val="clear" w:pos="360"/>
        </w:tabs>
        <w:spacing w:after="120"/>
        <w:rPr>
          <w:bCs/>
          <w:snapToGrid w:val="0"/>
          <w:kern w:val="22"/>
          <w:szCs w:val="22"/>
        </w:rPr>
      </w:pPr>
      <w:r w:rsidRPr="00893C05">
        <w:rPr>
          <w:bCs/>
          <w:snapToGrid w:val="0"/>
          <w:kern w:val="22"/>
          <w:szCs w:val="22"/>
        </w:rPr>
        <w:t xml:space="preserve">La </w:t>
      </w:r>
      <w:r w:rsidR="00FD4F61" w:rsidRPr="00893C05">
        <w:rPr>
          <w:bCs/>
          <w:snapToGrid w:val="0"/>
          <w:kern w:val="22"/>
          <w:szCs w:val="22"/>
        </w:rPr>
        <w:t>COP</w:t>
      </w:r>
      <w:r w:rsidRPr="00893C05">
        <w:rPr>
          <w:bCs/>
          <w:snapToGrid w:val="0"/>
          <w:kern w:val="22"/>
          <w:szCs w:val="22"/>
        </w:rPr>
        <w:t xml:space="preserve"> sera invitée à examiner ce point de l'ordre du jour sur la base du projet de décision découlant de la recommandation 3/10 du SBI, en tenant compte d'un rapport d'étape </w:t>
      </w:r>
      <w:r w:rsidR="00F72123" w:rsidRPr="00893C05">
        <w:rPr>
          <w:bCs/>
          <w:snapToGrid w:val="0"/>
          <w:kern w:val="22"/>
          <w:szCs w:val="22"/>
        </w:rPr>
        <w:t>de la Secrétaire exécutive</w:t>
      </w:r>
      <w:r w:rsidRPr="00893C05">
        <w:rPr>
          <w:bCs/>
          <w:snapToGrid w:val="0"/>
          <w:kern w:val="22"/>
          <w:szCs w:val="22"/>
        </w:rPr>
        <w:t xml:space="preserve"> sur la mise en œuvre du programme de travail du Centre d'échange</w:t>
      </w:r>
      <w:r w:rsidR="001C326A" w:rsidRPr="00893C05">
        <w:rPr>
          <w:bCs/>
          <w:snapToGrid w:val="0"/>
          <w:kern w:val="22"/>
          <w:szCs w:val="22"/>
        </w:rPr>
        <w:t>, disponible en tant que document d'information</w:t>
      </w:r>
      <w:r w:rsidRPr="00893C05">
        <w:rPr>
          <w:bCs/>
          <w:snapToGrid w:val="0"/>
          <w:kern w:val="22"/>
          <w:szCs w:val="22"/>
        </w:rPr>
        <w:t xml:space="preserve">. </w:t>
      </w:r>
    </w:p>
    <w:p w14:paraId="112A3C9A" w14:textId="77777777" w:rsidR="00CE1147" w:rsidRPr="00893C05" w:rsidRDefault="00000000">
      <w:pPr>
        <w:pStyle w:val="Titre3"/>
        <w:rPr>
          <w:snapToGrid w:val="0"/>
        </w:rPr>
      </w:pPr>
      <w:r w:rsidRPr="00893C05">
        <w:rPr>
          <w:snapToGrid w:val="0"/>
        </w:rPr>
        <w:t xml:space="preserve">Point 13 </w:t>
      </w:r>
      <w:r w:rsidR="0061275F" w:rsidRPr="00893C05">
        <w:rPr>
          <w:snapToGrid w:val="0"/>
        </w:rPr>
        <w:t xml:space="preserve">C. </w:t>
      </w:r>
      <w:r w:rsidR="0061275F" w:rsidRPr="00893C05">
        <w:rPr>
          <w:snapToGrid w:val="0"/>
        </w:rPr>
        <w:tab/>
        <w:t>Communication</w:t>
      </w:r>
    </w:p>
    <w:p w14:paraId="1C63979F" w14:textId="3F307BE1" w:rsidR="00CE1147" w:rsidRPr="00893C05" w:rsidRDefault="00000000">
      <w:pPr>
        <w:numPr>
          <w:ilvl w:val="0"/>
          <w:numId w:val="21"/>
        </w:numPr>
        <w:tabs>
          <w:tab w:val="clear" w:pos="360"/>
        </w:tabs>
        <w:spacing w:after="120"/>
        <w:rPr>
          <w:bCs/>
          <w:snapToGrid w:val="0"/>
          <w:kern w:val="22"/>
          <w:szCs w:val="22"/>
        </w:rPr>
      </w:pPr>
      <w:r w:rsidRPr="00893C05">
        <w:rPr>
          <w:bCs/>
          <w:snapToGrid w:val="0"/>
          <w:kern w:val="22"/>
          <w:szCs w:val="22"/>
        </w:rPr>
        <w:t xml:space="preserve">Dans la décision </w:t>
      </w:r>
      <w:hyperlink r:id="rId39" w:history="1">
        <w:r w:rsidRPr="00893C05">
          <w:rPr>
            <w:rStyle w:val="Lienhypertexte"/>
            <w:bCs/>
            <w:snapToGrid w:val="0"/>
            <w:kern w:val="22"/>
            <w:sz w:val="22"/>
            <w:szCs w:val="22"/>
          </w:rPr>
          <w:t>14</w:t>
        </w:r>
        <w:r w:rsidRPr="00893C05">
          <w:rPr>
            <w:rStyle w:val="Lienhypertexte"/>
            <w:bCs/>
            <w:snapToGrid w:val="0"/>
            <w:kern w:val="22"/>
            <w:sz w:val="22"/>
            <w:szCs w:val="22"/>
          </w:rPr>
          <w:t>/</w:t>
        </w:r>
        <w:r w:rsidRPr="00893C05">
          <w:rPr>
            <w:rStyle w:val="Lienhypertexte"/>
            <w:bCs/>
            <w:snapToGrid w:val="0"/>
            <w:kern w:val="22"/>
            <w:sz w:val="22"/>
            <w:szCs w:val="22"/>
          </w:rPr>
          <w:t>2</w:t>
        </w:r>
        <w:r w:rsidRPr="00893C05">
          <w:rPr>
            <w:rStyle w:val="Lienhypertexte"/>
            <w:bCs/>
            <w:snapToGrid w:val="0"/>
            <w:kern w:val="22"/>
            <w:sz w:val="22"/>
            <w:szCs w:val="22"/>
          </w:rPr>
          <w:t>6</w:t>
        </w:r>
      </w:hyperlink>
      <w:r w:rsidRPr="00893C05">
        <w:rPr>
          <w:bCs/>
          <w:snapToGrid w:val="0"/>
          <w:kern w:val="22"/>
          <w:szCs w:val="22"/>
        </w:rPr>
        <w:t xml:space="preserve">, </w:t>
      </w:r>
      <w:r w:rsidR="00E7060A" w:rsidRPr="00893C05">
        <w:rPr>
          <w:bCs/>
          <w:snapToGrid w:val="0"/>
          <w:kern w:val="22"/>
          <w:szCs w:val="22"/>
        </w:rPr>
        <w:t xml:space="preserve">la </w:t>
      </w:r>
      <w:r w:rsidR="00FD4F61" w:rsidRPr="00893C05">
        <w:rPr>
          <w:bCs/>
          <w:snapToGrid w:val="0"/>
          <w:kern w:val="22"/>
          <w:szCs w:val="22"/>
        </w:rPr>
        <w:t>COP</w:t>
      </w:r>
      <w:r w:rsidR="00E7060A" w:rsidRPr="00893C05">
        <w:rPr>
          <w:bCs/>
          <w:snapToGrid w:val="0"/>
          <w:kern w:val="22"/>
          <w:szCs w:val="22"/>
        </w:rPr>
        <w:t xml:space="preserve"> a </w:t>
      </w:r>
      <w:r w:rsidRPr="00893C05">
        <w:rPr>
          <w:bCs/>
          <w:snapToGrid w:val="0"/>
          <w:kern w:val="22"/>
          <w:szCs w:val="22"/>
        </w:rPr>
        <w:t xml:space="preserve">demandé </w:t>
      </w:r>
      <w:r w:rsidR="00C01E65">
        <w:rPr>
          <w:bCs/>
          <w:snapToGrid w:val="0"/>
          <w:kern w:val="22"/>
          <w:szCs w:val="22"/>
        </w:rPr>
        <w:t>à la Secrétaire</w:t>
      </w:r>
      <w:r w:rsidRPr="00893C05">
        <w:rPr>
          <w:bCs/>
          <w:snapToGrid w:val="0"/>
          <w:kern w:val="22"/>
          <w:szCs w:val="22"/>
        </w:rPr>
        <w:t xml:space="preserve"> exécutive de poursuivre la mise en œuvre du cadre pour une stratégie de communication mondiale et de développer, en collaboration avec </w:t>
      </w:r>
      <w:r w:rsidR="00586637" w:rsidRPr="00893C05">
        <w:rPr>
          <w:bCs/>
          <w:snapToGrid w:val="0"/>
          <w:kern w:val="22"/>
          <w:szCs w:val="22"/>
        </w:rPr>
        <w:t>divers partenaires</w:t>
      </w:r>
      <w:r w:rsidRPr="00893C05">
        <w:rPr>
          <w:bCs/>
          <w:snapToGrid w:val="0"/>
          <w:kern w:val="22"/>
          <w:szCs w:val="22"/>
        </w:rPr>
        <w:t>, des thèmes et du matériel de base autour desquels les Parties, les autres Gouvernements, les organisations concernées et les peuples autochtones et les communautés locales peuvent organiser des campagnes de communication et de sensibilisation du public sur l'état actuel de la biodiversité et la préparation du cadre mondial de la biodiversité pour l'après-2020.</w:t>
      </w:r>
    </w:p>
    <w:p w14:paraId="33BC60AA" w14:textId="25FB6EDC" w:rsidR="00CE1147" w:rsidRPr="00893C05" w:rsidRDefault="005B7CDB">
      <w:pPr>
        <w:numPr>
          <w:ilvl w:val="0"/>
          <w:numId w:val="21"/>
        </w:numPr>
        <w:tabs>
          <w:tab w:val="clear" w:pos="360"/>
        </w:tabs>
        <w:spacing w:after="120"/>
        <w:rPr>
          <w:bCs/>
          <w:snapToGrid w:val="0"/>
          <w:kern w:val="22"/>
          <w:szCs w:val="22"/>
        </w:rPr>
      </w:pPr>
      <w:r>
        <w:rPr>
          <w:bCs/>
          <w:snapToGrid w:val="0"/>
          <w:kern w:val="22"/>
          <w:szCs w:val="22"/>
        </w:rPr>
        <w:t>Le SBI</w:t>
      </w:r>
      <w:r w:rsidR="00000000" w:rsidRPr="00893C05">
        <w:rPr>
          <w:bCs/>
          <w:snapToGrid w:val="0"/>
          <w:kern w:val="22"/>
          <w:szCs w:val="22"/>
        </w:rPr>
        <w:t xml:space="preserve"> a examiné un rapport d'étape sur les activités menées par la Secrétaire exécutive dans le cadre de la décision susmentionnée et a adopté une recommandation proposant des activités supplémentaires. </w:t>
      </w:r>
    </w:p>
    <w:p w14:paraId="5CD5328C" w14:textId="25465388" w:rsidR="00CE1147" w:rsidRPr="00893C05" w:rsidRDefault="00000000">
      <w:pPr>
        <w:numPr>
          <w:ilvl w:val="0"/>
          <w:numId w:val="21"/>
        </w:numPr>
        <w:tabs>
          <w:tab w:val="clear" w:pos="360"/>
        </w:tabs>
        <w:spacing w:after="120"/>
        <w:rPr>
          <w:bCs/>
          <w:snapToGrid w:val="0"/>
          <w:kern w:val="22"/>
          <w:szCs w:val="22"/>
        </w:rPr>
      </w:pPr>
      <w:r w:rsidRPr="00893C05">
        <w:rPr>
          <w:bCs/>
          <w:snapToGrid w:val="0"/>
          <w:kern w:val="22"/>
          <w:szCs w:val="22"/>
        </w:rPr>
        <w:t xml:space="preserve">La </w:t>
      </w:r>
      <w:r w:rsidR="00FD4F61" w:rsidRPr="00893C05">
        <w:rPr>
          <w:bCs/>
          <w:snapToGrid w:val="0"/>
          <w:kern w:val="22"/>
          <w:szCs w:val="22"/>
        </w:rPr>
        <w:t>COP</w:t>
      </w:r>
      <w:r w:rsidRPr="00893C05">
        <w:rPr>
          <w:bCs/>
          <w:snapToGrid w:val="0"/>
          <w:kern w:val="22"/>
          <w:szCs w:val="22"/>
        </w:rPr>
        <w:t xml:space="preserve"> sera invitée à examiner ce point de l'ordre du jour sur la base du projet de décision découlant de la recommandation 3/18 du SBI.</w:t>
      </w:r>
    </w:p>
    <w:p w14:paraId="7A010810" w14:textId="0BBC09AD" w:rsidR="00CE1147" w:rsidRPr="00893C05" w:rsidRDefault="00000000">
      <w:pPr>
        <w:pStyle w:val="Titre2"/>
        <w:spacing w:before="240"/>
        <w:rPr>
          <w:b w:val="0"/>
          <w:bCs w:val="0"/>
          <w:i/>
          <w:iCs w:val="0"/>
        </w:rPr>
      </w:pPr>
      <w:r w:rsidRPr="00893C05">
        <w:t xml:space="preserve">Point 14. </w:t>
      </w:r>
      <w:r w:rsidRPr="00893C05">
        <w:tab/>
        <w:t xml:space="preserve">Mécanismes de </w:t>
      </w:r>
      <w:r w:rsidR="0056328A" w:rsidRPr="00893C05">
        <w:t xml:space="preserve">planification, de suivi, </w:t>
      </w:r>
      <w:r w:rsidR="00563C2A">
        <w:t>de compte rendu</w:t>
      </w:r>
      <w:r w:rsidRPr="00893C05">
        <w:t xml:space="preserve"> et d'examen</w:t>
      </w:r>
    </w:p>
    <w:p w14:paraId="149F3A89" w14:textId="022BC848" w:rsidR="00CE1147" w:rsidRPr="00893C05" w:rsidRDefault="00000000">
      <w:pPr>
        <w:numPr>
          <w:ilvl w:val="0"/>
          <w:numId w:val="21"/>
        </w:numPr>
        <w:tabs>
          <w:tab w:val="clear" w:pos="360"/>
        </w:tabs>
        <w:spacing w:after="120"/>
        <w:rPr>
          <w:szCs w:val="22"/>
        </w:rPr>
      </w:pPr>
      <w:r w:rsidRPr="00893C05">
        <w:rPr>
          <w:szCs w:val="22"/>
        </w:rPr>
        <w:t xml:space="preserve">Dans la décision </w:t>
      </w:r>
      <w:r w:rsidR="005E3D69" w:rsidRPr="00893C05">
        <w:rPr>
          <w:szCs w:val="22"/>
        </w:rPr>
        <w:t xml:space="preserve">14/29, la </w:t>
      </w:r>
      <w:r w:rsidR="00FD4F61" w:rsidRPr="00893C05">
        <w:rPr>
          <w:szCs w:val="22"/>
        </w:rPr>
        <w:t>COP</w:t>
      </w:r>
      <w:r w:rsidR="005E3D69" w:rsidRPr="00893C05">
        <w:rPr>
          <w:szCs w:val="22"/>
        </w:rPr>
        <w:t xml:space="preserve"> a prié la Secrétaire exécutive de poursuivre l'élaboration, pour examen par </w:t>
      </w:r>
      <w:r w:rsidR="005B7CDB">
        <w:rPr>
          <w:szCs w:val="22"/>
        </w:rPr>
        <w:t>le SBI</w:t>
      </w:r>
      <w:r w:rsidR="005E3D69" w:rsidRPr="00893C05">
        <w:rPr>
          <w:szCs w:val="22"/>
        </w:rPr>
        <w:t xml:space="preserve">, d'options visant à améliorer les mécanismes d'examen, en vue de renforcer l'application de la Convention. En </w:t>
      </w:r>
      <w:r w:rsidR="003E69D9" w:rsidRPr="00893C05">
        <w:rPr>
          <w:szCs w:val="22"/>
        </w:rPr>
        <w:t xml:space="preserve">outre, au </w:t>
      </w:r>
      <w:r w:rsidR="003E69D9" w:rsidRPr="00893C05">
        <w:rPr>
          <w:bCs/>
          <w:snapToGrid w:val="0"/>
          <w:kern w:val="22"/>
          <w:szCs w:val="22"/>
        </w:rPr>
        <w:t xml:space="preserve">paragraphe </w:t>
      </w:r>
      <w:r w:rsidR="003E69D9" w:rsidRPr="00893C05">
        <w:rPr>
          <w:szCs w:val="22"/>
        </w:rPr>
        <w:t xml:space="preserve">18 de la décision 14/34, la </w:t>
      </w:r>
      <w:r w:rsidR="00FD4F61" w:rsidRPr="00893C05">
        <w:rPr>
          <w:szCs w:val="22"/>
        </w:rPr>
        <w:t>COP</w:t>
      </w:r>
      <w:r w:rsidR="003E69D9" w:rsidRPr="00893C05">
        <w:rPr>
          <w:szCs w:val="22"/>
        </w:rPr>
        <w:t xml:space="preserve"> a demandé </w:t>
      </w:r>
      <w:r w:rsidR="005B7CDB">
        <w:rPr>
          <w:szCs w:val="22"/>
        </w:rPr>
        <w:t>au SBI</w:t>
      </w:r>
      <w:r w:rsidR="003E69D9" w:rsidRPr="00893C05">
        <w:rPr>
          <w:szCs w:val="22"/>
        </w:rPr>
        <w:t xml:space="preserve">, à sa troisième </w:t>
      </w:r>
      <w:r w:rsidR="003E69D9" w:rsidRPr="00893C05">
        <w:rPr>
          <w:szCs w:val="22"/>
        </w:rPr>
        <w:lastRenderedPageBreak/>
        <w:t>réunion, de contribuer à l'élaboration du cadre mondial de la biodiversité pour l'après-2020 en le complétant par des éléments relatifs aux moyens de soutenir et d'examiner l'application</w:t>
      </w:r>
    </w:p>
    <w:p w14:paraId="3B9562D3" w14:textId="0B7670FA" w:rsidR="00CE1147" w:rsidRPr="00893C05" w:rsidRDefault="005B7CDB">
      <w:pPr>
        <w:numPr>
          <w:ilvl w:val="0"/>
          <w:numId w:val="21"/>
        </w:numPr>
        <w:tabs>
          <w:tab w:val="clear" w:pos="360"/>
        </w:tabs>
        <w:spacing w:after="120"/>
        <w:rPr>
          <w:szCs w:val="22"/>
        </w:rPr>
      </w:pPr>
      <w:r>
        <w:rPr>
          <w:szCs w:val="22"/>
        </w:rPr>
        <w:t>Le SBI</w:t>
      </w:r>
      <w:r w:rsidR="00000000" w:rsidRPr="00893C05">
        <w:rPr>
          <w:szCs w:val="22"/>
        </w:rPr>
        <w:t xml:space="preserve">, à sa troisième réunion, a examiné une proposition de mécanisme d'examen renforcé </w:t>
      </w:r>
      <w:r w:rsidR="003E69D9" w:rsidRPr="00893C05">
        <w:rPr>
          <w:szCs w:val="22"/>
        </w:rPr>
        <w:t xml:space="preserve">et a </w:t>
      </w:r>
      <w:r>
        <w:rPr>
          <w:szCs w:val="22"/>
        </w:rPr>
        <w:t>élaboré</w:t>
      </w:r>
      <w:r w:rsidR="003E69D9" w:rsidRPr="00893C05">
        <w:rPr>
          <w:szCs w:val="22"/>
        </w:rPr>
        <w:t xml:space="preserve"> la recommandation 3/11, y compris un projet de décision pour </w:t>
      </w:r>
      <w:r w:rsidR="00192541" w:rsidRPr="00893C05">
        <w:rPr>
          <w:szCs w:val="22"/>
        </w:rPr>
        <w:t xml:space="preserve">la </w:t>
      </w:r>
      <w:r w:rsidR="00FD4F61" w:rsidRPr="00893C05">
        <w:rPr>
          <w:szCs w:val="22"/>
        </w:rPr>
        <w:t>COP</w:t>
      </w:r>
      <w:r w:rsidR="003E69D9" w:rsidRPr="00893C05">
        <w:rPr>
          <w:szCs w:val="22"/>
        </w:rPr>
        <w:t xml:space="preserve">. </w:t>
      </w:r>
      <w:r>
        <w:rPr>
          <w:szCs w:val="22"/>
        </w:rPr>
        <w:t>Le SBI</w:t>
      </w:r>
      <w:r w:rsidR="00192541" w:rsidRPr="00893C05">
        <w:rPr>
          <w:szCs w:val="22"/>
        </w:rPr>
        <w:t xml:space="preserve"> a </w:t>
      </w:r>
      <w:r w:rsidR="003E69D9" w:rsidRPr="00893C05">
        <w:rPr>
          <w:szCs w:val="22"/>
        </w:rPr>
        <w:t xml:space="preserve">également demandé </w:t>
      </w:r>
      <w:r w:rsidR="006B7687">
        <w:rPr>
          <w:szCs w:val="22"/>
        </w:rPr>
        <w:t>à la Secrétaire exécutive</w:t>
      </w:r>
      <w:r w:rsidR="003E69D9" w:rsidRPr="00893C05">
        <w:rPr>
          <w:szCs w:val="22"/>
        </w:rPr>
        <w:t xml:space="preserve"> de faciliter un examen par les pairs élargi </w:t>
      </w:r>
      <w:r w:rsidR="005A1D2E" w:rsidRPr="00893C05">
        <w:rPr>
          <w:szCs w:val="22"/>
        </w:rPr>
        <w:t xml:space="preserve">des </w:t>
      </w:r>
      <w:r w:rsidR="003E69D9" w:rsidRPr="00893C05">
        <w:rPr>
          <w:szCs w:val="22"/>
        </w:rPr>
        <w:t xml:space="preserve">annexes proposées à la décision. </w:t>
      </w:r>
      <w:r w:rsidR="00E4237E" w:rsidRPr="00893C05">
        <w:rPr>
          <w:szCs w:val="22"/>
        </w:rPr>
        <w:t xml:space="preserve">Les annexes fournissent un projet d'orientation pour les stratégies et plans d'action nationaux en matière de biodiversité (y compris un formulaire pour les cibles nationales alignées sur le cadre mondial de la biodiversité pour l'après-2020), des formulaires pour les septième et huitième rapports nationaux, le </w:t>
      </w:r>
      <w:r w:rsidR="00E4237E" w:rsidRPr="00893C05">
        <w:rPr>
          <w:i/>
          <w:iCs/>
          <w:szCs w:val="22"/>
        </w:rPr>
        <w:t xml:space="preserve">modus operandi </w:t>
      </w:r>
      <w:r w:rsidR="00E4237E" w:rsidRPr="00893C05">
        <w:rPr>
          <w:szCs w:val="22"/>
        </w:rPr>
        <w:t xml:space="preserve">d'un </w:t>
      </w:r>
      <w:r w:rsidR="00E4237E" w:rsidRPr="00893C05">
        <w:rPr>
          <w:bCs/>
          <w:snapToGrid w:val="0"/>
          <w:kern w:val="22"/>
          <w:szCs w:val="22"/>
        </w:rPr>
        <w:t xml:space="preserve">forum </w:t>
      </w:r>
      <w:r w:rsidR="00E4237E" w:rsidRPr="00893C05">
        <w:rPr>
          <w:szCs w:val="22"/>
        </w:rPr>
        <w:t xml:space="preserve">SBI à composition non limitée pour l'examen pays par pays, et un formulaire pour les engagements volontaires des acteurs non étatiques. </w:t>
      </w:r>
      <w:r w:rsidR="007C1268" w:rsidRPr="00893C05">
        <w:rPr>
          <w:szCs w:val="22"/>
        </w:rPr>
        <w:t>En conséquence, les Parties et les observateurs ont été invités à fournir des commentaires sur les projets d'annexes qui</w:t>
      </w:r>
      <w:r w:rsidR="00DA56DD" w:rsidRPr="00893C05">
        <w:rPr>
          <w:szCs w:val="22"/>
        </w:rPr>
        <w:t xml:space="preserve">, par la suite, </w:t>
      </w:r>
      <w:r w:rsidR="007C1268" w:rsidRPr="00893C05">
        <w:rPr>
          <w:szCs w:val="22"/>
        </w:rPr>
        <w:t xml:space="preserve">ont été discutés plus en détail lors d'un atelier tenu en marge de la </w:t>
      </w:r>
      <w:r w:rsidR="00927B64" w:rsidRPr="00893C05">
        <w:rPr>
          <w:szCs w:val="22"/>
        </w:rPr>
        <w:t>quatrième réunion du Groupe de travail sur le cadre mondial de la biodiversité pour l'après-2020</w:t>
      </w:r>
      <w:r w:rsidR="007C1268" w:rsidRPr="00893C05">
        <w:rPr>
          <w:szCs w:val="22"/>
        </w:rPr>
        <w:t>.</w:t>
      </w:r>
      <w:r w:rsidR="007C1268" w:rsidRPr="00893C05">
        <w:rPr>
          <w:rStyle w:val="Appelnotedebasdep"/>
          <w:szCs w:val="22"/>
        </w:rPr>
        <w:footnoteReference w:id="8"/>
      </w:r>
      <w:r w:rsidR="00927B64" w:rsidRPr="00893C05">
        <w:rPr>
          <w:szCs w:val="22"/>
        </w:rPr>
        <w:t xml:space="preserve"> </w:t>
      </w:r>
      <w:r>
        <w:rPr>
          <w:szCs w:val="22"/>
        </w:rPr>
        <w:t>Le SBI</w:t>
      </w:r>
      <w:r w:rsidR="00927B64" w:rsidRPr="00893C05">
        <w:rPr>
          <w:szCs w:val="22"/>
        </w:rPr>
        <w:t xml:space="preserve"> a </w:t>
      </w:r>
      <w:r w:rsidR="007C1268" w:rsidRPr="00893C05">
        <w:rPr>
          <w:szCs w:val="22"/>
        </w:rPr>
        <w:t xml:space="preserve">en outre </w:t>
      </w:r>
      <w:r w:rsidR="005A1D2E" w:rsidRPr="00893C05">
        <w:rPr>
          <w:szCs w:val="22"/>
        </w:rPr>
        <w:t xml:space="preserve">recommandé que les résultats de ses travaux et de l'examen collégial élargi des annexes soient mis à la disposition du </w:t>
      </w:r>
      <w:r w:rsidR="00993CF1" w:rsidRPr="00893C05">
        <w:rPr>
          <w:szCs w:val="22"/>
        </w:rPr>
        <w:t>Groupe de travail</w:t>
      </w:r>
      <w:r w:rsidR="00000000" w:rsidRPr="00893C05">
        <w:rPr>
          <w:szCs w:val="22"/>
        </w:rPr>
        <w:t>.</w:t>
      </w:r>
    </w:p>
    <w:p w14:paraId="6CFD164F" w14:textId="5D35441C" w:rsidR="00CE1147" w:rsidRPr="00893C05" w:rsidRDefault="00000000">
      <w:pPr>
        <w:numPr>
          <w:ilvl w:val="0"/>
          <w:numId w:val="20"/>
        </w:numPr>
        <w:tabs>
          <w:tab w:val="clear" w:pos="360"/>
        </w:tabs>
        <w:spacing w:after="120"/>
        <w:rPr>
          <w:szCs w:val="22"/>
        </w:rPr>
      </w:pPr>
      <w:r w:rsidRPr="00893C05">
        <w:rPr>
          <w:szCs w:val="22"/>
        </w:rPr>
        <w:t xml:space="preserve">La </w:t>
      </w:r>
      <w:r w:rsidR="00FD4F61" w:rsidRPr="00893C05">
        <w:rPr>
          <w:szCs w:val="22"/>
        </w:rPr>
        <w:t>COP</w:t>
      </w:r>
      <w:r w:rsidRPr="00893C05">
        <w:rPr>
          <w:szCs w:val="22"/>
        </w:rPr>
        <w:t xml:space="preserve"> sera invitée à examiner ce point de l'ordre du jour sur la base d'un projet de décision découlant de la recommandation 3/11 du SBI, en tenant compte également des délibérations </w:t>
      </w:r>
      <w:r w:rsidR="005A1D2E" w:rsidRPr="00893C05">
        <w:rPr>
          <w:szCs w:val="22"/>
        </w:rPr>
        <w:t xml:space="preserve">pertinentes </w:t>
      </w:r>
      <w:r w:rsidRPr="00893C05">
        <w:rPr>
          <w:szCs w:val="22"/>
        </w:rPr>
        <w:t xml:space="preserve">du Groupe de travail sur le cadre mondial de la biodiversité pour l'après-2020. La recommandation </w:t>
      </w:r>
      <w:r w:rsidR="007C1268" w:rsidRPr="00893C05">
        <w:rPr>
          <w:szCs w:val="22"/>
        </w:rPr>
        <w:t xml:space="preserve">est </w:t>
      </w:r>
      <w:r w:rsidRPr="00893C05">
        <w:rPr>
          <w:szCs w:val="22"/>
        </w:rPr>
        <w:t xml:space="preserve">complétée par </w:t>
      </w:r>
      <w:r w:rsidR="007C1268" w:rsidRPr="00893C05">
        <w:rPr>
          <w:szCs w:val="22"/>
        </w:rPr>
        <w:t xml:space="preserve">les </w:t>
      </w:r>
      <w:r w:rsidRPr="00893C05">
        <w:rPr>
          <w:szCs w:val="22"/>
        </w:rPr>
        <w:t xml:space="preserve">projets d'annexes </w:t>
      </w:r>
      <w:r w:rsidR="005A1D2E" w:rsidRPr="00893C05">
        <w:rPr>
          <w:szCs w:val="22"/>
        </w:rPr>
        <w:t xml:space="preserve">élaborés suite à la recommandation 3/11 du SBI. </w:t>
      </w:r>
    </w:p>
    <w:p w14:paraId="444DD6DA" w14:textId="77777777" w:rsidR="00CE1147" w:rsidRPr="00893C05" w:rsidRDefault="00000000">
      <w:pPr>
        <w:keepNext/>
        <w:keepLines/>
        <w:spacing w:before="240" w:after="140"/>
        <w:jc w:val="center"/>
        <w:outlineLvl w:val="1"/>
        <w:rPr>
          <w:b/>
          <w:bCs/>
          <w:i/>
          <w:iCs/>
        </w:rPr>
      </w:pPr>
      <w:r w:rsidRPr="00893C05">
        <w:rPr>
          <w:b/>
          <w:bCs/>
        </w:rPr>
        <w:t>Point 15.</w:t>
      </w:r>
      <w:r w:rsidRPr="00893C05">
        <w:rPr>
          <w:b/>
          <w:bCs/>
        </w:rPr>
        <w:tab/>
      </w:r>
      <w:r w:rsidRPr="00893C05">
        <w:rPr>
          <w:b/>
          <w:bCs/>
          <w:kern w:val="22"/>
          <w:szCs w:val="22"/>
          <w:lang w:eastAsia="ko-KR"/>
        </w:rPr>
        <w:t>Coopération avec d'autres conventions et organisations internationales</w:t>
      </w:r>
    </w:p>
    <w:p w14:paraId="7938304D" w14:textId="77777777" w:rsidR="00CE1147" w:rsidRPr="00893C05" w:rsidRDefault="00000000">
      <w:pPr>
        <w:pStyle w:val="Titre3"/>
        <w:ind w:left="1701" w:right="429" w:hanging="1134"/>
        <w:jc w:val="left"/>
      </w:pPr>
      <w:r w:rsidRPr="00893C05">
        <w:t xml:space="preserve">Point 15 </w:t>
      </w:r>
      <w:r w:rsidR="00FF79BE" w:rsidRPr="00893C05">
        <w:t xml:space="preserve">A. </w:t>
      </w:r>
      <w:r w:rsidR="004928C3" w:rsidRPr="00893C05">
        <w:tab/>
      </w:r>
      <w:r w:rsidR="00FF79BE" w:rsidRPr="00893C05">
        <w:t>Programme de travail de la Plateforme intergouvernementale scientifique et politique sur la biodiversité et les services écosystémiques</w:t>
      </w:r>
    </w:p>
    <w:p w14:paraId="7BA1E245" w14:textId="77376785" w:rsidR="00CE1147" w:rsidRPr="00893C05" w:rsidRDefault="00000000">
      <w:pPr>
        <w:numPr>
          <w:ilvl w:val="0"/>
          <w:numId w:val="21"/>
        </w:numPr>
        <w:tabs>
          <w:tab w:val="clear" w:pos="360"/>
        </w:tabs>
        <w:spacing w:after="120"/>
        <w:rPr>
          <w:rFonts w:eastAsia="MS Mincho"/>
          <w:kern w:val="22"/>
          <w:szCs w:val="22"/>
        </w:rPr>
      </w:pPr>
      <w:r w:rsidRPr="00893C05">
        <w:rPr>
          <w:rFonts w:eastAsia="MS Mincho"/>
          <w:szCs w:val="22"/>
        </w:rPr>
        <w:t xml:space="preserve">Au paragraphe 9 </w:t>
      </w:r>
      <w:r w:rsidR="008561B7" w:rsidRPr="00893C05">
        <w:rPr>
          <w:rStyle w:val="Lienhypertexte"/>
          <w:rFonts w:eastAsia="MS Mincho"/>
          <w:color w:val="auto"/>
          <w:sz w:val="22"/>
          <w:szCs w:val="22"/>
          <w:u w:val="none"/>
        </w:rPr>
        <w:t xml:space="preserve">de la </w:t>
      </w:r>
      <w:r w:rsidRPr="00893C05">
        <w:rPr>
          <w:rFonts w:eastAsia="MS Mincho"/>
          <w:szCs w:val="22"/>
        </w:rPr>
        <w:t xml:space="preserve">décision </w:t>
      </w:r>
      <w:hyperlink r:id="rId40" w:history="1">
        <w:r w:rsidRPr="00893C05">
          <w:rPr>
            <w:rStyle w:val="Lienhypertexte"/>
            <w:rFonts w:eastAsia="MS Mincho"/>
            <w:sz w:val="22"/>
            <w:szCs w:val="22"/>
          </w:rPr>
          <w:t>14/</w:t>
        </w:r>
        <w:r w:rsidRPr="00893C05">
          <w:rPr>
            <w:rStyle w:val="Lienhypertexte"/>
            <w:rFonts w:eastAsia="MS Mincho"/>
            <w:sz w:val="22"/>
            <w:szCs w:val="22"/>
          </w:rPr>
          <w:t>3</w:t>
        </w:r>
        <w:r w:rsidRPr="00893C05">
          <w:rPr>
            <w:rStyle w:val="Lienhypertexte"/>
            <w:rFonts w:eastAsia="MS Mincho"/>
            <w:sz w:val="22"/>
            <w:szCs w:val="22"/>
          </w:rPr>
          <w:t>6</w:t>
        </w:r>
      </w:hyperlink>
      <w:r w:rsidRPr="00893C05">
        <w:rPr>
          <w:rFonts w:eastAsia="MS Mincho"/>
          <w:szCs w:val="22"/>
        </w:rPr>
        <w:t xml:space="preserve">, la </w:t>
      </w:r>
      <w:r w:rsidR="00FD4F61" w:rsidRPr="00893C05">
        <w:rPr>
          <w:rFonts w:eastAsia="MS Mincho"/>
          <w:szCs w:val="22"/>
        </w:rPr>
        <w:t>COP</w:t>
      </w:r>
      <w:r w:rsidRPr="00893C05">
        <w:rPr>
          <w:rFonts w:eastAsia="MS Mincho"/>
          <w:szCs w:val="22"/>
        </w:rPr>
        <w:t xml:space="preserve"> a prié la Secrétaire exécutive </w:t>
      </w:r>
      <w:r w:rsidR="003A135D">
        <w:rPr>
          <w:rFonts w:eastAsia="MS Mincho"/>
          <w:szCs w:val="22"/>
        </w:rPr>
        <w:t>d’élaborer</w:t>
      </w:r>
      <w:r w:rsidRPr="00893C05">
        <w:rPr>
          <w:rFonts w:eastAsia="MS Mincho"/>
          <w:szCs w:val="22"/>
        </w:rPr>
        <w:t xml:space="preserve">, pour examen par </w:t>
      </w:r>
      <w:r w:rsidR="005B7CDB">
        <w:rPr>
          <w:rFonts w:eastAsia="MS Mincho"/>
          <w:szCs w:val="22"/>
        </w:rPr>
        <w:t>le SBSTTA</w:t>
      </w:r>
      <w:r w:rsidRPr="00893C05">
        <w:rPr>
          <w:rFonts w:eastAsia="MS Mincho"/>
          <w:szCs w:val="22"/>
        </w:rPr>
        <w:t xml:space="preserve">, et pour examen ultérieur par la </w:t>
      </w:r>
      <w:r w:rsidR="00FD4F61" w:rsidRPr="00893C05">
        <w:rPr>
          <w:rFonts w:eastAsia="MS Mincho"/>
          <w:szCs w:val="22"/>
        </w:rPr>
        <w:t>COP</w:t>
      </w:r>
      <w:r w:rsidRPr="00893C05">
        <w:rPr>
          <w:rFonts w:eastAsia="MS Mincho"/>
          <w:szCs w:val="22"/>
        </w:rPr>
        <w:t xml:space="preserve"> à sa quinzième réunion, des propositions à envisager pour inclusion dans le programme de travail vers 2030 de la Plateforme intergouvernementale scientifique et politique sur la biodiversité et les services écosystémiques en vue de soutenir l'application du cadre mondial de la biodiversité pour l'après-2020.</w:t>
      </w:r>
    </w:p>
    <w:p w14:paraId="0C726B47" w14:textId="0EC0C027" w:rsidR="00CE1147" w:rsidRPr="00893C05" w:rsidRDefault="00000000">
      <w:pPr>
        <w:numPr>
          <w:ilvl w:val="0"/>
          <w:numId w:val="21"/>
        </w:numPr>
        <w:tabs>
          <w:tab w:val="clear" w:pos="360"/>
        </w:tabs>
        <w:spacing w:after="120"/>
        <w:rPr>
          <w:rFonts w:eastAsia="MS Mincho"/>
          <w:kern w:val="22"/>
          <w:szCs w:val="22"/>
        </w:rPr>
      </w:pPr>
      <w:r w:rsidRPr="00893C05">
        <w:rPr>
          <w:rFonts w:eastAsia="MS Mincho"/>
          <w:szCs w:val="22"/>
        </w:rPr>
        <w:t xml:space="preserve">Au </w:t>
      </w:r>
      <w:r w:rsidR="008561B7" w:rsidRPr="00893C05">
        <w:rPr>
          <w:rFonts w:eastAsia="MS Mincho"/>
          <w:szCs w:val="22"/>
        </w:rPr>
        <w:t xml:space="preserve">paragraphe 10 de la </w:t>
      </w:r>
      <w:r w:rsidRPr="00893C05">
        <w:rPr>
          <w:rFonts w:eastAsia="MS Mincho"/>
          <w:szCs w:val="22"/>
        </w:rPr>
        <w:t>même décision</w:t>
      </w:r>
      <w:r w:rsidR="004928C3" w:rsidRPr="00893C05">
        <w:rPr>
          <w:rFonts w:eastAsia="MS Mincho"/>
          <w:szCs w:val="22"/>
        </w:rPr>
        <w:t xml:space="preserve">, </w:t>
      </w:r>
      <w:r w:rsidRPr="00893C05">
        <w:rPr>
          <w:rFonts w:eastAsia="MS Mincho"/>
          <w:szCs w:val="22"/>
        </w:rPr>
        <w:t xml:space="preserve">la </w:t>
      </w:r>
      <w:r w:rsidR="00FD4F61" w:rsidRPr="00893C05">
        <w:rPr>
          <w:rFonts w:eastAsia="MS Mincho"/>
          <w:szCs w:val="22"/>
        </w:rPr>
        <w:t>COP</w:t>
      </w:r>
      <w:r w:rsidRPr="00893C05">
        <w:rPr>
          <w:rFonts w:eastAsia="MS Mincho"/>
          <w:szCs w:val="22"/>
        </w:rPr>
        <w:t xml:space="preserve"> a également prié </w:t>
      </w:r>
      <w:r w:rsidR="00E10271" w:rsidRPr="00893C05">
        <w:rPr>
          <w:rFonts w:eastAsia="MS Mincho"/>
          <w:szCs w:val="22"/>
        </w:rPr>
        <w:t>la Secrétaire exécutive</w:t>
      </w:r>
      <w:r w:rsidRPr="00893C05">
        <w:rPr>
          <w:rFonts w:eastAsia="MS Mincho"/>
          <w:szCs w:val="22"/>
        </w:rPr>
        <w:t xml:space="preserve">, conformément à la décision </w:t>
      </w:r>
      <w:hyperlink r:id="rId41" w:history="1">
        <w:r w:rsidRPr="00893C05">
          <w:rPr>
            <w:rStyle w:val="Lienhypertexte"/>
            <w:rFonts w:eastAsia="MS Mincho"/>
            <w:sz w:val="22"/>
            <w:szCs w:val="22"/>
          </w:rPr>
          <w:t>XI</w:t>
        </w:r>
        <w:r w:rsidRPr="00893C05">
          <w:rPr>
            <w:rStyle w:val="Lienhypertexte"/>
            <w:rFonts w:eastAsia="MS Mincho"/>
            <w:sz w:val="22"/>
            <w:szCs w:val="22"/>
          </w:rPr>
          <w:t>I</w:t>
        </w:r>
        <w:r w:rsidRPr="00893C05">
          <w:rPr>
            <w:rStyle w:val="Lienhypertexte"/>
            <w:rFonts w:eastAsia="MS Mincho"/>
            <w:sz w:val="22"/>
            <w:szCs w:val="22"/>
          </w:rPr>
          <w:t>/2</w:t>
        </w:r>
        <w:r w:rsidRPr="00893C05">
          <w:rPr>
            <w:rStyle w:val="Lienhypertexte"/>
            <w:rFonts w:eastAsia="MS Mincho"/>
            <w:sz w:val="22"/>
            <w:szCs w:val="22"/>
          </w:rPr>
          <w:t>5</w:t>
        </w:r>
      </w:hyperlink>
      <w:r w:rsidRPr="00893C05">
        <w:rPr>
          <w:rFonts w:eastAsia="MS Mincho"/>
          <w:szCs w:val="22"/>
        </w:rPr>
        <w:t xml:space="preserve">, d'élaborer des modalités d'examen systématique de tous les produits de la </w:t>
      </w:r>
      <w:r w:rsidR="00783158">
        <w:rPr>
          <w:rFonts w:eastAsia="MS Mincho"/>
          <w:szCs w:val="22"/>
        </w:rPr>
        <w:t>Plateforme</w:t>
      </w:r>
      <w:r w:rsidRPr="00893C05">
        <w:rPr>
          <w:rFonts w:eastAsia="MS Mincho"/>
          <w:szCs w:val="22"/>
        </w:rPr>
        <w:t xml:space="preserve">, en tenant compte des conclusions de l'examen de la </w:t>
      </w:r>
      <w:r w:rsidR="00783158">
        <w:rPr>
          <w:rFonts w:eastAsia="MS Mincho"/>
          <w:szCs w:val="22"/>
        </w:rPr>
        <w:t>Plateforme</w:t>
      </w:r>
      <w:r w:rsidRPr="00893C05">
        <w:rPr>
          <w:rFonts w:eastAsia="MS Mincho"/>
          <w:szCs w:val="22"/>
        </w:rPr>
        <w:t>,</w:t>
      </w:r>
      <w:r w:rsidRPr="00893C05">
        <w:rPr>
          <w:rFonts w:eastAsia="MS Mincho"/>
          <w:kern w:val="22"/>
          <w:szCs w:val="22"/>
          <w:vertAlign w:val="superscript"/>
        </w:rPr>
        <w:footnoteReference w:id="9"/>
      </w:r>
      <w:r w:rsidRPr="00893C05">
        <w:rPr>
          <w:rFonts w:eastAsia="MS Mincho"/>
          <w:szCs w:val="22"/>
        </w:rPr>
        <w:t xml:space="preserve"> en vue d'optimiser leur utilisation à l'appui de la mise en œuvre de la Convention.</w:t>
      </w:r>
    </w:p>
    <w:p w14:paraId="1C8A4029" w14:textId="6526EB5F" w:rsidR="00CE1147" w:rsidRPr="00893C05" w:rsidRDefault="00000000">
      <w:pPr>
        <w:numPr>
          <w:ilvl w:val="0"/>
          <w:numId w:val="21"/>
        </w:numPr>
        <w:tabs>
          <w:tab w:val="clear" w:pos="360"/>
        </w:tabs>
        <w:spacing w:after="120"/>
        <w:rPr>
          <w:rFonts w:eastAsia="MS Mincho"/>
          <w:kern w:val="22"/>
          <w:szCs w:val="22"/>
        </w:rPr>
      </w:pPr>
      <w:r w:rsidRPr="00893C05">
        <w:rPr>
          <w:rFonts w:eastAsia="MS Mincho"/>
          <w:szCs w:val="22"/>
        </w:rPr>
        <w:t xml:space="preserve">À sa vingt-quatrième réunion, </w:t>
      </w:r>
      <w:r w:rsidR="005B7CDB">
        <w:rPr>
          <w:rFonts w:eastAsia="MS Mincho"/>
          <w:szCs w:val="22"/>
        </w:rPr>
        <w:t>le SBSTTA</w:t>
      </w:r>
      <w:r w:rsidR="003065BD" w:rsidRPr="00893C05">
        <w:rPr>
          <w:rFonts w:eastAsia="MS Mincho"/>
          <w:szCs w:val="22"/>
        </w:rPr>
        <w:t xml:space="preserve"> </w:t>
      </w:r>
      <w:r w:rsidRPr="00893C05">
        <w:rPr>
          <w:rFonts w:eastAsia="MS Mincho"/>
          <w:szCs w:val="22"/>
        </w:rPr>
        <w:t xml:space="preserve">a examiné un examen des produits livrables de la </w:t>
      </w:r>
      <w:r w:rsidR="00783158">
        <w:rPr>
          <w:rFonts w:eastAsia="MS Mincho"/>
          <w:szCs w:val="22"/>
        </w:rPr>
        <w:t>Plateforme</w:t>
      </w:r>
      <w:r w:rsidRPr="00893C05">
        <w:rPr>
          <w:rFonts w:eastAsia="MS Mincho"/>
          <w:szCs w:val="22"/>
        </w:rPr>
        <w:t xml:space="preserve"> à ce jour et la manière dont ils ont été pris en compte dans le cadre de la Convention, afin de répondre à la demande d'élaboration de modalités pour l'examen systématique de tous les produits livrables. </w:t>
      </w:r>
      <w:r w:rsidR="005B7CDB">
        <w:rPr>
          <w:rFonts w:eastAsia="MS Mincho"/>
          <w:szCs w:val="22"/>
        </w:rPr>
        <w:t>Le SBSTTA</w:t>
      </w:r>
      <w:r w:rsidR="001E7AF2" w:rsidRPr="00893C05">
        <w:rPr>
          <w:rFonts w:eastAsia="MS Mincho"/>
          <w:szCs w:val="22"/>
        </w:rPr>
        <w:t xml:space="preserve"> </w:t>
      </w:r>
      <w:r w:rsidRPr="00893C05">
        <w:rPr>
          <w:rFonts w:eastAsia="MS Mincho"/>
          <w:szCs w:val="22"/>
        </w:rPr>
        <w:t xml:space="preserve">a reçu </w:t>
      </w:r>
      <w:r w:rsidR="00D41C08" w:rsidRPr="00893C05">
        <w:rPr>
          <w:rFonts w:eastAsia="MS Mincho"/>
          <w:szCs w:val="22"/>
        </w:rPr>
        <w:t xml:space="preserve">une </w:t>
      </w:r>
      <w:r w:rsidRPr="00893C05">
        <w:rPr>
          <w:rFonts w:eastAsia="MS Mincho"/>
          <w:szCs w:val="22"/>
        </w:rPr>
        <w:t xml:space="preserve">mise à jour du programme de travail de la </w:t>
      </w:r>
      <w:r w:rsidR="00783158">
        <w:rPr>
          <w:rFonts w:eastAsia="MS Mincho"/>
          <w:szCs w:val="22"/>
        </w:rPr>
        <w:t>Plateforme</w:t>
      </w:r>
      <w:r w:rsidRPr="00893C05">
        <w:rPr>
          <w:rFonts w:eastAsia="MS Mincho"/>
          <w:szCs w:val="22"/>
        </w:rPr>
        <w:t xml:space="preserve">, y compris les nouveaux éléments à l'horizon 2030, convenus par la Plénière de la </w:t>
      </w:r>
      <w:r w:rsidR="00783158">
        <w:rPr>
          <w:rFonts w:eastAsia="MS Mincho"/>
          <w:szCs w:val="22"/>
        </w:rPr>
        <w:t>Plateforme</w:t>
      </w:r>
      <w:r w:rsidRPr="00893C05">
        <w:rPr>
          <w:rFonts w:eastAsia="MS Mincho"/>
          <w:szCs w:val="22"/>
        </w:rPr>
        <w:t xml:space="preserve"> à sa septième réunion, et sa mise en œuvre. L'</w:t>
      </w:r>
      <w:r w:rsidR="003065BD" w:rsidRPr="00893C05">
        <w:rPr>
          <w:rFonts w:eastAsia="MS Mincho"/>
          <w:szCs w:val="22"/>
        </w:rPr>
        <w:t xml:space="preserve">Organe subsidiaire a </w:t>
      </w:r>
      <w:r w:rsidRPr="00893C05">
        <w:rPr>
          <w:rFonts w:eastAsia="MS Mincho"/>
          <w:szCs w:val="22"/>
        </w:rPr>
        <w:t xml:space="preserve">également examiné les éléments suggérés d'une proposition pour une nouvelle demande de la Convention à prendre en considération pour inclusion dans le programme de travail. </w:t>
      </w:r>
      <w:r w:rsidR="00D41C08" w:rsidRPr="00893C05">
        <w:rPr>
          <w:rFonts w:eastAsia="MS Mincho"/>
          <w:szCs w:val="22"/>
        </w:rPr>
        <w:t xml:space="preserve">L'Organe subsidiaire a </w:t>
      </w:r>
      <w:r w:rsidR="005B7CDB">
        <w:rPr>
          <w:rFonts w:eastAsia="MS Mincho"/>
          <w:szCs w:val="22"/>
        </w:rPr>
        <w:t>élaboré</w:t>
      </w:r>
      <w:r w:rsidR="00097273" w:rsidRPr="00893C05">
        <w:rPr>
          <w:rFonts w:eastAsia="MS Mincho"/>
          <w:szCs w:val="22"/>
        </w:rPr>
        <w:t xml:space="preserve"> la recommandation 24/3 sur cette question. </w:t>
      </w:r>
    </w:p>
    <w:p w14:paraId="7ECC35AA" w14:textId="08D7C4A0" w:rsidR="00CE1147" w:rsidRPr="00893C05" w:rsidRDefault="00000000">
      <w:pPr>
        <w:numPr>
          <w:ilvl w:val="0"/>
          <w:numId w:val="21"/>
        </w:numPr>
        <w:tabs>
          <w:tab w:val="clear" w:pos="360"/>
        </w:tabs>
        <w:spacing w:after="120"/>
        <w:rPr>
          <w:rFonts w:eastAsia="MS Mincho"/>
          <w:kern w:val="22"/>
          <w:szCs w:val="22"/>
        </w:rPr>
      </w:pPr>
      <w:r w:rsidRPr="00893C05">
        <w:rPr>
          <w:rFonts w:eastAsia="MS Mincho"/>
          <w:szCs w:val="22"/>
        </w:rPr>
        <w:t>Depuis les discussions de l'Organe subsidiaire sur cette question,</w:t>
      </w:r>
      <w:r w:rsidR="00BC11AD" w:rsidRPr="00893C05">
        <w:rPr>
          <w:rStyle w:val="Appelnotedebasdep"/>
          <w:rFonts w:eastAsia="MS Mincho"/>
          <w:szCs w:val="22"/>
        </w:rPr>
        <w:footnoteReference w:id="10"/>
      </w:r>
      <w:r w:rsidR="000D3568" w:rsidRPr="00893C05">
        <w:rPr>
          <w:rFonts w:eastAsia="MS Mincho"/>
          <w:szCs w:val="22"/>
        </w:rPr>
        <w:t xml:space="preserve"> la Plateforme </w:t>
      </w:r>
      <w:r w:rsidR="00DA56DD" w:rsidRPr="00893C05">
        <w:rPr>
          <w:rFonts w:eastAsia="MS Mincho"/>
          <w:szCs w:val="22"/>
        </w:rPr>
        <w:t xml:space="preserve">a tenu deux autres sessions plénières. </w:t>
      </w:r>
      <w:r w:rsidR="00DA56DD" w:rsidRPr="00893C05">
        <w:rPr>
          <w:rFonts w:eastAsia="MS Mincho"/>
          <w:kern w:val="22"/>
          <w:szCs w:val="22"/>
        </w:rPr>
        <w:t xml:space="preserve">La Secrétaire exécutive, en coopération avec le </w:t>
      </w:r>
      <w:r w:rsidR="00E10271" w:rsidRPr="00893C05">
        <w:rPr>
          <w:rFonts w:eastAsia="MS Mincho"/>
          <w:kern w:val="22"/>
          <w:szCs w:val="22"/>
        </w:rPr>
        <w:t>secrétariat</w:t>
      </w:r>
      <w:r w:rsidR="00DA56DD" w:rsidRPr="00893C05">
        <w:rPr>
          <w:rFonts w:eastAsia="MS Mincho"/>
          <w:kern w:val="22"/>
          <w:szCs w:val="22"/>
        </w:rPr>
        <w:t xml:space="preserve"> de l'IPBES, a </w:t>
      </w:r>
      <w:r w:rsidR="005B7CDB">
        <w:rPr>
          <w:rFonts w:eastAsia="MS Mincho"/>
          <w:kern w:val="22"/>
          <w:szCs w:val="22"/>
        </w:rPr>
        <w:t>élaboré</w:t>
      </w:r>
      <w:r w:rsidR="00DA56DD" w:rsidRPr="00893C05">
        <w:rPr>
          <w:rFonts w:eastAsia="MS Mincho"/>
          <w:kern w:val="22"/>
          <w:szCs w:val="22"/>
        </w:rPr>
        <w:t xml:space="preserve"> </w:t>
      </w:r>
      <w:r w:rsidR="00B768ED" w:rsidRPr="00893C05">
        <w:rPr>
          <w:rFonts w:eastAsia="MS Mincho"/>
          <w:kern w:val="22"/>
          <w:szCs w:val="22"/>
        </w:rPr>
        <w:t xml:space="preserve">un </w:t>
      </w:r>
      <w:r w:rsidR="00B768ED" w:rsidRPr="00893C05">
        <w:rPr>
          <w:rFonts w:eastAsia="MS Mincho"/>
          <w:kern w:val="22"/>
          <w:szCs w:val="22"/>
        </w:rPr>
        <w:lastRenderedPageBreak/>
        <w:t xml:space="preserve">document </w:t>
      </w:r>
      <w:r w:rsidR="00DA56DD" w:rsidRPr="00893C05">
        <w:rPr>
          <w:rFonts w:eastAsia="MS Mincho"/>
          <w:kern w:val="22"/>
          <w:szCs w:val="22"/>
        </w:rPr>
        <w:t xml:space="preserve">sur les </w:t>
      </w:r>
      <w:r w:rsidR="00B768ED" w:rsidRPr="00893C05">
        <w:rPr>
          <w:rFonts w:eastAsia="MS Mincho"/>
          <w:kern w:val="22"/>
          <w:szCs w:val="22"/>
        </w:rPr>
        <w:t>résultats de ces sessions plénières qui sont pertinents pour le travail de la Convention (</w:t>
      </w:r>
      <w:r w:rsidR="00B768ED" w:rsidRPr="00893C05">
        <w:rPr>
          <w:rFonts w:eastAsia="MS Mincho"/>
          <w:szCs w:val="22"/>
        </w:rPr>
        <w:t>CBD/COP/15/-)</w:t>
      </w:r>
      <w:r w:rsidR="00B768ED" w:rsidRPr="00893C05">
        <w:rPr>
          <w:rFonts w:eastAsia="MS Mincho"/>
          <w:kern w:val="22"/>
          <w:szCs w:val="22"/>
        </w:rPr>
        <w:t xml:space="preserve">. </w:t>
      </w:r>
    </w:p>
    <w:p w14:paraId="7B33B39D" w14:textId="6777C65A" w:rsidR="00CE1147" w:rsidRPr="00893C05" w:rsidRDefault="00000000">
      <w:pPr>
        <w:numPr>
          <w:ilvl w:val="0"/>
          <w:numId w:val="21"/>
        </w:numPr>
        <w:tabs>
          <w:tab w:val="clear" w:pos="360"/>
        </w:tabs>
        <w:spacing w:after="120"/>
        <w:rPr>
          <w:snapToGrid w:val="0"/>
          <w:kern w:val="22"/>
          <w:szCs w:val="22"/>
        </w:rPr>
      </w:pPr>
      <w:r w:rsidRPr="00893C05">
        <w:rPr>
          <w:rFonts w:eastAsia="MS Mincho"/>
          <w:szCs w:val="22"/>
        </w:rPr>
        <w:t xml:space="preserve">La </w:t>
      </w:r>
      <w:r w:rsidR="00FD4F61" w:rsidRPr="00893C05">
        <w:rPr>
          <w:rFonts w:eastAsia="MS Mincho"/>
          <w:szCs w:val="22"/>
        </w:rPr>
        <w:t>COP</w:t>
      </w:r>
      <w:r w:rsidRPr="00893C05">
        <w:rPr>
          <w:rFonts w:eastAsia="MS Mincho"/>
          <w:szCs w:val="22"/>
        </w:rPr>
        <w:t xml:space="preserve"> sera invitée à examiner cette question sur la base d'</w:t>
      </w:r>
      <w:r w:rsidR="00B768ED" w:rsidRPr="00893C05">
        <w:rPr>
          <w:rFonts w:eastAsia="MS Mincho"/>
          <w:szCs w:val="22"/>
        </w:rPr>
        <w:t xml:space="preserve">un </w:t>
      </w:r>
      <w:r w:rsidRPr="00893C05">
        <w:rPr>
          <w:rFonts w:eastAsia="MS Mincho"/>
          <w:szCs w:val="22"/>
        </w:rPr>
        <w:t xml:space="preserve">projet de </w:t>
      </w:r>
      <w:r w:rsidR="00B768ED" w:rsidRPr="00893C05">
        <w:rPr>
          <w:rFonts w:eastAsia="MS Mincho"/>
          <w:szCs w:val="22"/>
        </w:rPr>
        <w:t xml:space="preserve">décision figurant dans la compilation des projets de décisions (CBD/COP/15/2), sur la base de la </w:t>
      </w:r>
      <w:r w:rsidRPr="00893C05">
        <w:rPr>
          <w:rFonts w:eastAsia="MS Mincho"/>
          <w:szCs w:val="22"/>
        </w:rPr>
        <w:t xml:space="preserve">recommandation </w:t>
      </w:r>
      <w:r w:rsidR="00B768ED" w:rsidRPr="00893C05">
        <w:rPr>
          <w:rFonts w:eastAsia="MS Mincho"/>
          <w:szCs w:val="22"/>
        </w:rPr>
        <w:t xml:space="preserve">24/3 </w:t>
      </w:r>
      <w:r w:rsidRPr="00893C05">
        <w:rPr>
          <w:rFonts w:eastAsia="MS Mincho"/>
          <w:szCs w:val="22"/>
        </w:rPr>
        <w:t>du SBSTTA</w:t>
      </w:r>
      <w:r w:rsidR="00B768ED" w:rsidRPr="00893C05">
        <w:rPr>
          <w:rFonts w:eastAsia="MS Mincho"/>
          <w:szCs w:val="22"/>
        </w:rPr>
        <w:t>, en tenant compte également des informations mises à jour dans le document CBD/COP/15/13</w:t>
      </w:r>
      <w:r w:rsidR="001C326A" w:rsidRPr="00893C05">
        <w:rPr>
          <w:rFonts w:eastAsia="MS Mincho"/>
          <w:szCs w:val="22"/>
        </w:rPr>
        <w:t xml:space="preserve">.   </w:t>
      </w:r>
    </w:p>
    <w:p w14:paraId="097E8DCB" w14:textId="77777777" w:rsidR="00CE1147" w:rsidRPr="00893C05" w:rsidRDefault="00000000">
      <w:pPr>
        <w:pStyle w:val="Titre3"/>
        <w:rPr>
          <w:snapToGrid w:val="0"/>
        </w:rPr>
      </w:pPr>
      <w:r w:rsidRPr="00893C05">
        <w:rPr>
          <w:lang w:eastAsia="ko-KR"/>
        </w:rPr>
        <w:t>Point 15 B.</w:t>
      </w:r>
      <w:r w:rsidRPr="00893C05">
        <w:rPr>
          <w:lang w:eastAsia="ko-KR"/>
        </w:rPr>
        <w:tab/>
      </w:r>
      <w:r w:rsidR="00FF79BE" w:rsidRPr="00893C05">
        <w:rPr>
          <w:lang w:eastAsia="ko-KR"/>
        </w:rPr>
        <w:t>Coopération avec d'autres conventions et organisations internationales</w:t>
      </w:r>
    </w:p>
    <w:p w14:paraId="57124CAF" w14:textId="38B1FB02" w:rsidR="00CE1147" w:rsidRPr="00893C05" w:rsidRDefault="00000000">
      <w:pPr>
        <w:numPr>
          <w:ilvl w:val="0"/>
          <w:numId w:val="21"/>
        </w:numPr>
        <w:tabs>
          <w:tab w:val="clear" w:pos="360"/>
        </w:tabs>
        <w:spacing w:after="120"/>
      </w:pPr>
      <w:r w:rsidRPr="00893C05">
        <w:rPr>
          <w:bCs/>
        </w:rPr>
        <w:t xml:space="preserve">Dans la décision </w:t>
      </w:r>
      <w:hyperlink r:id="rId42" w:history="1">
        <w:r w:rsidRPr="00893C05">
          <w:rPr>
            <w:rStyle w:val="Lienhypertexte"/>
            <w:sz w:val="22"/>
            <w:szCs w:val="22"/>
          </w:rPr>
          <w:t>14/</w:t>
        </w:r>
        <w:r w:rsidRPr="00893C05">
          <w:rPr>
            <w:rStyle w:val="Lienhypertexte"/>
            <w:sz w:val="22"/>
            <w:szCs w:val="22"/>
          </w:rPr>
          <w:t>3</w:t>
        </w:r>
        <w:r w:rsidRPr="00893C05">
          <w:rPr>
            <w:rStyle w:val="Lienhypertexte"/>
            <w:sz w:val="22"/>
            <w:szCs w:val="22"/>
          </w:rPr>
          <w:t>0</w:t>
        </w:r>
      </w:hyperlink>
      <w:r w:rsidRPr="00893C05">
        <w:rPr>
          <w:bCs/>
        </w:rPr>
        <w:t xml:space="preserve">, la </w:t>
      </w:r>
      <w:r w:rsidR="00FD4F61" w:rsidRPr="00893C05">
        <w:rPr>
          <w:bCs/>
        </w:rPr>
        <w:t>COP</w:t>
      </w:r>
      <w:r w:rsidRPr="00893C05">
        <w:rPr>
          <w:bCs/>
        </w:rPr>
        <w:t xml:space="preserve"> a fourni des orientations sur la coopération avec d'autres conventions, organisations et initiatives internationales, y compris les efforts visant à renforcer les synergies entre les conventions. </w:t>
      </w:r>
      <w:r w:rsidR="00E10271" w:rsidRPr="00893C05">
        <w:rPr>
          <w:bCs/>
        </w:rPr>
        <w:t>La Secrétaire exécutive</w:t>
      </w:r>
      <w:r w:rsidRPr="00893C05">
        <w:rPr>
          <w:bCs/>
        </w:rPr>
        <w:t xml:space="preserve"> a été prié, sous réserve de la disponibilité des ressources, de continuer à soutenir le travail du Groupe consultatif informel sur les synergies et d'organiser un atelier pour faciliter les discussions entre les Parties des diverses conventions relatives à la biodiversité, en vue de renforcer leur participation à la conception du cadre mondial de la biodiversité pour l'après-2020.</w:t>
      </w:r>
    </w:p>
    <w:p w14:paraId="7414A84B" w14:textId="648C083C" w:rsidR="00CE1147" w:rsidRPr="00893C05" w:rsidRDefault="00000000">
      <w:pPr>
        <w:numPr>
          <w:ilvl w:val="0"/>
          <w:numId w:val="21"/>
        </w:numPr>
        <w:tabs>
          <w:tab w:val="clear" w:pos="360"/>
        </w:tabs>
        <w:spacing w:after="120"/>
      </w:pPr>
      <w:r w:rsidRPr="00893C05">
        <w:rPr>
          <w:bCs/>
        </w:rPr>
        <w:t xml:space="preserve">Lors de sa troisième réunion, </w:t>
      </w:r>
      <w:r w:rsidR="005B7CDB">
        <w:rPr>
          <w:bCs/>
        </w:rPr>
        <w:t>le SBI</w:t>
      </w:r>
      <w:r w:rsidRPr="00893C05">
        <w:rPr>
          <w:bCs/>
        </w:rPr>
        <w:t xml:space="preserve"> a examiné la coopération avec d'autres conventions, organisations internationales et initiatives </w:t>
      </w:r>
      <w:r w:rsidR="00A93F76" w:rsidRPr="00893C05">
        <w:rPr>
          <w:bCs/>
        </w:rPr>
        <w:t xml:space="preserve">sur la base d'une </w:t>
      </w:r>
      <w:r w:rsidRPr="00893C05">
        <w:rPr>
          <w:bCs/>
        </w:rPr>
        <w:t xml:space="preserve">note </w:t>
      </w:r>
      <w:r w:rsidR="00F72123" w:rsidRPr="00893C05">
        <w:rPr>
          <w:bCs/>
        </w:rPr>
        <w:t>de la Secrétaire exécutive</w:t>
      </w:r>
      <w:r w:rsidRPr="00893C05">
        <w:rPr>
          <w:rStyle w:val="Appelnotedebasdep"/>
          <w:bCs/>
        </w:rPr>
        <w:footnoteReference w:id="11"/>
      </w:r>
      <w:r w:rsidRPr="00893C05">
        <w:rPr>
          <w:bCs/>
        </w:rPr>
        <w:t xml:space="preserve"> et de plusieurs documents d</w:t>
      </w:r>
      <w:r w:rsidRPr="00893C05">
        <w:rPr>
          <w:bCs/>
          <w:snapToGrid w:val="0"/>
          <w:kern w:val="22"/>
          <w:szCs w:val="22"/>
        </w:rPr>
        <w:t>'information</w:t>
      </w:r>
      <w:r w:rsidRPr="00893C05">
        <w:rPr>
          <w:bCs/>
        </w:rPr>
        <w:t>. Ceux-ci portaient, entre autres, sur les résultats et les recommandations des ateliers de consultation entre les Parties aux diverses conventions relatives à la biodiversité sur le cadre mondial de la biodiversité pour l'après-2020 (les ateliers de Berne)</w:t>
      </w:r>
      <w:r w:rsidR="00FB120E" w:rsidRPr="00893C05">
        <w:rPr>
          <w:bCs/>
        </w:rPr>
        <w:t xml:space="preserve">. </w:t>
      </w:r>
      <w:r w:rsidR="005B7CDB">
        <w:rPr>
          <w:bCs/>
        </w:rPr>
        <w:t>Le SBI</w:t>
      </w:r>
      <w:r w:rsidR="00CE02A8" w:rsidRPr="00893C05">
        <w:rPr>
          <w:bCs/>
        </w:rPr>
        <w:t xml:space="preserve"> a </w:t>
      </w:r>
      <w:r w:rsidR="005B7CDB">
        <w:rPr>
          <w:bCs/>
        </w:rPr>
        <w:t>élaboré</w:t>
      </w:r>
      <w:r w:rsidRPr="00893C05">
        <w:rPr>
          <w:bCs/>
        </w:rPr>
        <w:t xml:space="preserve"> la recommandation </w:t>
      </w:r>
      <w:r w:rsidR="00A93F76" w:rsidRPr="00893C05">
        <w:rPr>
          <w:bCs/>
        </w:rPr>
        <w:t xml:space="preserve">3/12 </w:t>
      </w:r>
      <w:r w:rsidRPr="00893C05">
        <w:rPr>
          <w:bCs/>
        </w:rPr>
        <w:t xml:space="preserve">sur </w:t>
      </w:r>
      <w:r w:rsidR="00A93F76" w:rsidRPr="00893C05">
        <w:rPr>
          <w:bCs/>
        </w:rPr>
        <w:t xml:space="preserve">cette question. </w:t>
      </w:r>
    </w:p>
    <w:p w14:paraId="57893377" w14:textId="1B280248" w:rsidR="00CE1147" w:rsidRPr="00893C05" w:rsidRDefault="00000000">
      <w:pPr>
        <w:numPr>
          <w:ilvl w:val="0"/>
          <w:numId w:val="21"/>
        </w:numPr>
        <w:tabs>
          <w:tab w:val="clear" w:pos="360"/>
        </w:tabs>
        <w:spacing w:after="120"/>
      </w:pPr>
      <w:r w:rsidRPr="00893C05">
        <w:rPr>
          <w:bCs/>
        </w:rPr>
        <w:t xml:space="preserve">Au titre de ce point, la </w:t>
      </w:r>
      <w:r w:rsidR="00FD4F61" w:rsidRPr="00893C05">
        <w:rPr>
          <w:bCs/>
        </w:rPr>
        <w:t>COP</w:t>
      </w:r>
      <w:r w:rsidRPr="00893C05">
        <w:rPr>
          <w:bCs/>
        </w:rPr>
        <w:t xml:space="preserve"> à sa quinzième réunion devrait examiner le projet de décision figurant dans la recommandation 3/12 </w:t>
      </w:r>
      <w:r w:rsidR="00A93F76" w:rsidRPr="00893C05">
        <w:rPr>
          <w:bCs/>
        </w:rPr>
        <w:t xml:space="preserve">du SBI, reproduite dans la compilation des projets de décisions (CBD/COP/15/2), en tenant compte des informations actualisées fournies par </w:t>
      </w:r>
      <w:r w:rsidR="00E10271" w:rsidRPr="00893C05">
        <w:rPr>
          <w:bCs/>
        </w:rPr>
        <w:t>la Secrétaire exécutive</w:t>
      </w:r>
      <w:r w:rsidR="00A93F76" w:rsidRPr="00893C05">
        <w:rPr>
          <w:bCs/>
        </w:rPr>
        <w:t xml:space="preserve"> et les organisations partenaires </w:t>
      </w:r>
      <w:r w:rsidR="004608DF" w:rsidRPr="00893C05">
        <w:rPr>
          <w:bCs/>
        </w:rPr>
        <w:t>(CBD/COP/15/14</w:t>
      </w:r>
      <w:r w:rsidR="00C20D59" w:rsidRPr="00893C05">
        <w:rPr>
          <w:bCs/>
        </w:rPr>
        <w:t>).</w:t>
      </w:r>
    </w:p>
    <w:p w14:paraId="45883D90" w14:textId="555CCD70" w:rsidR="00CE1147" w:rsidRPr="00893C05" w:rsidRDefault="00000000">
      <w:pPr>
        <w:spacing w:before="240" w:after="140"/>
        <w:jc w:val="center"/>
        <w:outlineLvl w:val="1"/>
        <w:rPr>
          <w:b/>
          <w:bCs/>
          <w:szCs w:val="22"/>
        </w:rPr>
      </w:pPr>
      <w:r w:rsidRPr="00893C05">
        <w:rPr>
          <w:b/>
          <w:bCs/>
          <w:szCs w:val="22"/>
        </w:rPr>
        <w:t xml:space="preserve">Point 16. </w:t>
      </w:r>
      <w:r w:rsidRPr="00893C05">
        <w:rPr>
          <w:b/>
          <w:bCs/>
          <w:szCs w:val="22"/>
        </w:rPr>
        <w:tab/>
      </w:r>
      <w:r w:rsidR="004044AE" w:rsidRPr="00893C05">
        <w:rPr>
          <w:b/>
          <w:bCs/>
          <w:szCs w:val="22"/>
        </w:rPr>
        <w:t xml:space="preserve">Intégration de </w:t>
      </w:r>
      <w:r w:rsidR="009033D3" w:rsidRPr="00893C05">
        <w:rPr>
          <w:b/>
          <w:bCs/>
          <w:szCs w:val="22"/>
        </w:rPr>
        <w:t>la biodiversité dans les secteurs</w:t>
      </w:r>
      <w:r w:rsidR="00563C2A" w:rsidRPr="00563C2A">
        <w:rPr>
          <w:b/>
          <w:bCs/>
          <w:szCs w:val="22"/>
        </w:rPr>
        <w:t xml:space="preserve"> </w:t>
      </w:r>
      <w:r w:rsidR="00563C2A" w:rsidRPr="00893C05">
        <w:rPr>
          <w:b/>
          <w:bCs/>
          <w:szCs w:val="22"/>
        </w:rPr>
        <w:t>et entre</w:t>
      </w:r>
      <w:r w:rsidR="00563C2A">
        <w:rPr>
          <w:b/>
          <w:bCs/>
          <w:szCs w:val="22"/>
        </w:rPr>
        <w:t xml:space="preserve"> eux</w:t>
      </w:r>
    </w:p>
    <w:p w14:paraId="16AE9548" w14:textId="20221BEB" w:rsidR="00CE1147" w:rsidRPr="00893C05" w:rsidRDefault="00000000">
      <w:pPr>
        <w:pStyle w:val="Titre3"/>
        <w:ind w:left="1701" w:hanging="1275"/>
        <w:jc w:val="left"/>
        <w:rPr>
          <w:rFonts w:eastAsia="DengXian"/>
        </w:rPr>
      </w:pPr>
      <w:r w:rsidRPr="00893C05">
        <w:rPr>
          <w:rFonts w:eastAsia="DengXian"/>
        </w:rPr>
        <w:t xml:space="preserve">Point 16 </w:t>
      </w:r>
      <w:r w:rsidR="009450C5" w:rsidRPr="00893C05">
        <w:rPr>
          <w:rFonts w:eastAsia="DengXian"/>
        </w:rPr>
        <w:t xml:space="preserve">A. </w:t>
      </w:r>
      <w:r w:rsidR="001F2B81" w:rsidRPr="00893C05">
        <w:rPr>
          <w:rFonts w:eastAsia="DengXian"/>
        </w:rPr>
        <w:tab/>
      </w:r>
      <w:r w:rsidR="009450C5" w:rsidRPr="00893C05">
        <w:rPr>
          <w:rFonts w:eastAsia="DengXian"/>
        </w:rPr>
        <w:t>Intégration de la biodiversité dans les secteur</w:t>
      </w:r>
      <w:r w:rsidR="00563C2A">
        <w:rPr>
          <w:rFonts w:eastAsia="DengXian"/>
        </w:rPr>
        <w:t xml:space="preserve">s </w:t>
      </w:r>
      <w:r w:rsidR="00563C2A" w:rsidRPr="00893C05">
        <w:rPr>
          <w:rFonts w:eastAsia="DengXian"/>
        </w:rPr>
        <w:t>et entre</w:t>
      </w:r>
      <w:r w:rsidR="00563C2A">
        <w:rPr>
          <w:rFonts w:eastAsia="DengXian"/>
        </w:rPr>
        <w:t xml:space="preserve"> eux</w:t>
      </w:r>
      <w:r w:rsidR="009450C5" w:rsidRPr="00893C05">
        <w:rPr>
          <w:rFonts w:eastAsia="DengXian"/>
        </w:rPr>
        <w:t xml:space="preserve"> : Approche stratégique à long terme de l'intégration de la biodiversité</w:t>
      </w:r>
    </w:p>
    <w:p w14:paraId="42A1A813" w14:textId="1B8A970A" w:rsidR="00CE1147" w:rsidRPr="00893C05" w:rsidRDefault="00000000">
      <w:pPr>
        <w:numPr>
          <w:ilvl w:val="0"/>
          <w:numId w:val="21"/>
        </w:numPr>
        <w:tabs>
          <w:tab w:val="clear" w:pos="360"/>
        </w:tabs>
        <w:spacing w:after="120"/>
        <w:rPr>
          <w:rFonts w:eastAsia="DengXian"/>
        </w:rPr>
      </w:pPr>
      <w:r w:rsidRPr="00893C05">
        <w:rPr>
          <w:rFonts w:eastAsia="DengXian"/>
        </w:rPr>
        <w:t xml:space="preserve">Au paragraphe 17 de la décision 14/3, la </w:t>
      </w:r>
      <w:r w:rsidR="00FD4F61" w:rsidRPr="00893C05">
        <w:rPr>
          <w:rFonts w:eastAsia="DengXian"/>
        </w:rPr>
        <w:t>COP</w:t>
      </w:r>
      <w:r w:rsidRPr="00893C05">
        <w:rPr>
          <w:rFonts w:eastAsia="DengXian"/>
        </w:rPr>
        <w:t xml:space="preserve"> a décidé d'établir une approche stratégique à long terme de l'intégration et, aux paragraphes 19</w:t>
      </w:r>
      <w:r w:rsidR="00783158">
        <w:rPr>
          <w:rFonts w:eastAsia="DengXian"/>
        </w:rPr>
        <w:t xml:space="preserve"> </w:t>
      </w:r>
      <w:r w:rsidRPr="00893C05">
        <w:rPr>
          <w:rFonts w:eastAsia="DengXian"/>
        </w:rPr>
        <w:t xml:space="preserve">b) et c), a prié </w:t>
      </w:r>
      <w:r w:rsidR="00E10271" w:rsidRPr="00893C05">
        <w:rPr>
          <w:rFonts w:eastAsia="DengXian"/>
        </w:rPr>
        <w:t>la Secrétaire exécutive</w:t>
      </w:r>
      <w:r w:rsidRPr="00893C05">
        <w:rPr>
          <w:rFonts w:eastAsia="DengXian"/>
        </w:rPr>
        <w:t xml:space="preserve"> d'en poursuivre l'élaboration en travaillant avec le Groupe consultatif informel créé conformément au paragraphe 18 de la décision et dont le mandat figure à l'annexe II. Le résultat de ce travail a été examiné par </w:t>
      </w:r>
      <w:r w:rsidR="00C01E65">
        <w:rPr>
          <w:rFonts w:eastAsia="DengXian"/>
        </w:rPr>
        <w:t xml:space="preserve">le SBI </w:t>
      </w:r>
      <w:r w:rsidRPr="00893C05">
        <w:rPr>
          <w:rFonts w:eastAsia="DengXian"/>
        </w:rPr>
        <w:t xml:space="preserve">à sa troisième réunion et le résultat de ses considérations est reflété dans la recommandation 3/15. </w:t>
      </w:r>
    </w:p>
    <w:p w14:paraId="4EB9AE3A" w14:textId="77777777" w:rsidR="00CE1147" w:rsidRPr="00893C05" w:rsidRDefault="00000000">
      <w:pPr>
        <w:numPr>
          <w:ilvl w:val="0"/>
          <w:numId w:val="21"/>
        </w:numPr>
        <w:tabs>
          <w:tab w:val="clear" w:pos="360"/>
        </w:tabs>
        <w:spacing w:after="120"/>
        <w:rPr>
          <w:rFonts w:eastAsia="DengXian"/>
        </w:rPr>
      </w:pPr>
      <w:r w:rsidRPr="00893C05">
        <w:rPr>
          <w:rFonts w:eastAsia="DengXian"/>
        </w:rPr>
        <w:t xml:space="preserve">Suite à cette </w:t>
      </w:r>
      <w:r w:rsidR="005E30AD" w:rsidRPr="00893C05">
        <w:rPr>
          <w:rFonts w:eastAsia="DengXian"/>
        </w:rPr>
        <w:t xml:space="preserve">recommandation, la Secrétaire exécutive a invité les Parties, les autres Gouvernements, les peuples autochtones et les communautés locales, les parties prenantes et les partenaires concernés, à examiner l'approche stratégique à long terme de l'intégration de la biodiversité et son plan d'action et à soumettre leurs points de vue. </w:t>
      </w:r>
      <w:r w:rsidR="00E509BA" w:rsidRPr="00893C05">
        <w:rPr>
          <w:rFonts w:eastAsia="DengXian"/>
        </w:rPr>
        <w:t xml:space="preserve">Une </w:t>
      </w:r>
      <w:r w:rsidR="005E30AD" w:rsidRPr="00893C05">
        <w:rPr>
          <w:rFonts w:eastAsia="DengXian"/>
        </w:rPr>
        <w:t xml:space="preserve">compilation des soumissions reçues est disponible </w:t>
      </w:r>
      <w:r w:rsidR="00662AA2" w:rsidRPr="00893C05">
        <w:rPr>
          <w:rFonts w:eastAsia="DengXian"/>
        </w:rPr>
        <w:t xml:space="preserve">dans un </w:t>
      </w:r>
      <w:r w:rsidR="005E30AD" w:rsidRPr="00893C05">
        <w:rPr>
          <w:rFonts w:eastAsia="DengXian"/>
        </w:rPr>
        <w:t>document d'</w:t>
      </w:r>
      <w:r w:rsidR="00662AA2" w:rsidRPr="00893C05">
        <w:rPr>
          <w:rFonts w:eastAsia="DengXian"/>
        </w:rPr>
        <w:t>information</w:t>
      </w:r>
      <w:r w:rsidR="00E509BA" w:rsidRPr="00893C05">
        <w:rPr>
          <w:rFonts w:eastAsia="DengXian"/>
        </w:rPr>
        <w:t>.</w:t>
      </w:r>
      <w:r w:rsidR="00E509BA" w:rsidRPr="00893C05">
        <w:rPr>
          <w:rStyle w:val="Appelnotedebasdep"/>
          <w:rFonts w:eastAsia="DengXian"/>
        </w:rPr>
        <w:footnoteReference w:id="12"/>
      </w:r>
      <w:r w:rsidR="005E30AD" w:rsidRPr="00893C05">
        <w:rPr>
          <w:rFonts w:eastAsia="DengXian"/>
        </w:rPr>
        <w:t xml:space="preserve">  </w:t>
      </w:r>
    </w:p>
    <w:p w14:paraId="445DD24B" w14:textId="1B71A476" w:rsidR="00CE1147" w:rsidRPr="00893C05" w:rsidRDefault="00000000">
      <w:pPr>
        <w:numPr>
          <w:ilvl w:val="0"/>
          <w:numId w:val="21"/>
        </w:numPr>
        <w:tabs>
          <w:tab w:val="clear" w:pos="360"/>
        </w:tabs>
        <w:spacing w:after="120"/>
        <w:rPr>
          <w:rFonts w:eastAsia="DengXian"/>
        </w:rPr>
      </w:pPr>
      <w:r w:rsidRPr="00893C05">
        <w:rPr>
          <w:rFonts w:eastAsia="DengXian"/>
        </w:rPr>
        <w:t xml:space="preserve">Au titre de </w:t>
      </w:r>
      <w:r w:rsidRPr="00893C05">
        <w:rPr>
          <w:bCs/>
        </w:rPr>
        <w:t xml:space="preserve">ce </w:t>
      </w:r>
      <w:r w:rsidRPr="00893C05">
        <w:rPr>
          <w:rFonts w:eastAsia="DengXian"/>
        </w:rPr>
        <w:t xml:space="preserve">point, la </w:t>
      </w:r>
      <w:r w:rsidR="00FD4F61" w:rsidRPr="00893C05">
        <w:rPr>
          <w:rFonts w:eastAsia="DengXian"/>
        </w:rPr>
        <w:t>COP</w:t>
      </w:r>
      <w:r w:rsidRPr="00893C05">
        <w:rPr>
          <w:rFonts w:eastAsia="DengXian"/>
        </w:rPr>
        <w:t xml:space="preserve"> souhaitera peut-être examiner </w:t>
      </w:r>
      <w:r w:rsidR="005A177C" w:rsidRPr="00893C05">
        <w:rPr>
          <w:rFonts w:eastAsia="DengXian"/>
        </w:rPr>
        <w:t xml:space="preserve">le projet de décision figurant dans la </w:t>
      </w:r>
      <w:r w:rsidRPr="00893C05">
        <w:rPr>
          <w:rFonts w:eastAsia="DengXian"/>
        </w:rPr>
        <w:t>recommandation 3/15 du SBI</w:t>
      </w:r>
      <w:r w:rsidR="005A177C" w:rsidRPr="00893C05">
        <w:rPr>
          <w:rFonts w:eastAsia="DengXian"/>
        </w:rPr>
        <w:t xml:space="preserve">, reproduite dans la </w:t>
      </w:r>
      <w:r w:rsidR="005A177C" w:rsidRPr="00893C05">
        <w:rPr>
          <w:bCs/>
        </w:rPr>
        <w:t xml:space="preserve">compilation des projets de décision (CBD/COP/15/2), en tenant </w:t>
      </w:r>
      <w:r w:rsidR="005A177C" w:rsidRPr="00893C05">
        <w:rPr>
          <w:rFonts w:eastAsia="DengXian"/>
        </w:rPr>
        <w:t xml:space="preserve">compte de </w:t>
      </w:r>
      <w:r w:rsidRPr="00893C05">
        <w:rPr>
          <w:rFonts w:eastAsia="DengXian"/>
        </w:rPr>
        <w:t xml:space="preserve">la compilation des vues fournie dans </w:t>
      </w:r>
      <w:r w:rsidR="00442F09" w:rsidRPr="00893C05">
        <w:rPr>
          <w:rFonts w:eastAsia="DengXian"/>
        </w:rPr>
        <w:t xml:space="preserve">un </w:t>
      </w:r>
      <w:r w:rsidRPr="00893C05">
        <w:rPr>
          <w:rFonts w:eastAsia="DengXian"/>
        </w:rPr>
        <w:t>document d'</w:t>
      </w:r>
      <w:r w:rsidR="00662AA2" w:rsidRPr="00893C05">
        <w:rPr>
          <w:rFonts w:eastAsia="DengXian"/>
        </w:rPr>
        <w:t>information.</w:t>
      </w:r>
    </w:p>
    <w:p w14:paraId="5E595E50" w14:textId="4AD013D9" w:rsidR="00CE1147" w:rsidRPr="00893C05" w:rsidRDefault="00000000">
      <w:pPr>
        <w:pStyle w:val="Titre3"/>
        <w:ind w:left="1985" w:hanging="1418"/>
        <w:jc w:val="left"/>
        <w:rPr>
          <w:rFonts w:eastAsia="DengXian"/>
        </w:rPr>
      </w:pPr>
      <w:r w:rsidRPr="00893C05">
        <w:rPr>
          <w:rFonts w:eastAsia="DengXian"/>
        </w:rPr>
        <w:lastRenderedPageBreak/>
        <w:t xml:space="preserve">Point 16 </w:t>
      </w:r>
      <w:r w:rsidR="00735756" w:rsidRPr="00893C05">
        <w:rPr>
          <w:rFonts w:eastAsia="DengXian"/>
        </w:rPr>
        <w:t>B.</w:t>
      </w:r>
      <w:bookmarkStart w:id="11" w:name="_Hlk103362762"/>
      <w:r w:rsidR="001F2B81" w:rsidRPr="00893C05">
        <w:rPr>
          <w:rFonts w:eastAsia="DengXian"/>
        </w:rPr>
        <w:tab/>
      </w:r>
      <w:r w:rsidR="00735756" w:rsidRPr="00893C05">
        <w:rPr>
          <w:rFonts w:eastAsia="DengXian"/>
        </w:rPr>
        <w:t xml:space="preserve"> </w:t>
      </w:r>
      <w:r w:rsidR="00563C2A">
        <w:rPr>
          <w:rFonts w:eastAsia="DengXian"/>
        </w:rPr>
        <w:t>Participation des</w:t>
      </w:r>
      <w:r w:rsidR="00735756" w:rsidRPr="00893C05">
        <w:rPr>
          <w:rFonts w:eastAsia="DengXian"/>
        </w:rPr>
        <w:t xml:space="preserve"> gouvernements infranationaux, </w:t>
      </w:r>
      <w:r w:rsidR="00563C2A">
        <w:rPr>
          <w:rFonts w:eastAsia="DengXian"/>
        </w:rPr>
        <w:t>d</w:t>
      </w:r>
      <w:r w:rsidR="00735756" w:rsidRPr="00893C05">
        <w:rPr>
          <w:rFonts w:eastAsia="DengXian"/>
        </w:rPr>
        <w:t xml:space="preserve">es villes et </w:t>
      </w:r>
      <w:r w:rsidR="00563C2A">
        <w:rPr>
          <w:rFonts w:eastAsia="DengXian"/>
        </w:rPr>
        <w:t>d’</w:t>
      </w:r>
      <w:r w:rsidR="00735756" w:rsidRPr="00893C05">
        <w:rPr>
          <w:rFonts w:eastAsia="DengXian"/>
        </w:rPr>
        <w:t xml:space="preserve">autres autorités locales </w:t>
      </w:r>
      <w:r w:rsidR="00563C2A">
        <w:rPr>
          <w:rFonts w:eastAsia="DengXian"/>
        </w:rPr>
        <w:t>au renforcement de</w:t>
      </w:r>
      <w:r w:rsidR="00735756" w:rsidRPr="00893C05">
        <w:rPr>
          <w:rFonts w:eastAsia="DengXian"/>
        </w:rPr>
        <w:t xml:space="preserve"> la mise en œuvre du cadre mondial de la biodiversité pour l'après-2020</w:t>
      </w:r>
      <w:bookmarkEnd w:id="11"/>
    </w:p>
    <w:p w14:paraId="2583FF73" w14:textId="7608AF3F" w:rsidR="00CE1147" w:rsidRPr="00893C05" w:rsidRDefault="00000000">
      <w:pPr>
        <w:numPr>
          <w:ilvl w:val="0"/>
          <w:numId w:val="21"/>
        </w:numPr>
        <w:tabs>
          <w:tab w:val="clear" w:pos="360"/>
        </w:tabs>
        <w:snapToGrid w:val="0"/>
        <w:spacing w:before="120" w:after="120"/>
        <w:rPr>
          <w:rFonts w:eastAsia="DengXian"/>
        </w:rPr>
      </w:pPr>
      <w:r w:rsidRPr="00893C05">
        <w:rPr>
          <w:rFonts w:eastAsia="DengXian"/>
        </w:rPr>
        <w:t xml:space="preserve">À sa troisième réunion, au titre du point 11 de son ordre du jour provisoire, </w:t>
      </w:r>
      <w:r w:rsidR="005B7CDB">
        <w:rPr>
          <w:rFonts w:eastAsia="DengXian"/>
        </w:rPr>
        <w:t>le SBI</w:t>
      </w:r>
      <w:r w:rsidRPr="00893C05">
        <w:rPr>
          <w:rFonts w:eastAsia="DengXian"/>
        </w:rPr>
        <w:t xml:space="preserve"> a examiné une proposition soumise par le Royaume-Uni de Grande-Bretagne et d'Irlande du Nord concernant l'engagement avec les gouvernements infranationaux, les villes et autres autorités locales pour renforcer l'application du cadre mondial de la biodiversité pour l'après-2020. </w:t>
      </w:r>
      <w:r w:rsidRPr="00893C05">
        <w:rPr>
          <w:rFonts w:eastAsia="DengXian"/>
          <w:vertAlign w:val="superscript"/>
        </w:rPr>
        <w:footnoteReference w:id="13"/>
      </w:r>
    </w:p>
    <w:p w14:paraId="53EBB731" w14:textId="47FD089F" w:rsidR="00CE1147" w:rsidRPr="00893C05" w:rsidRDefault="00000000">
      <w:pPr>
        <w:numPr>
          <w:ilvl w:val="0"/>
          <w:numId w:val="21"/>
        </w:numPr>
        <w:tabs>
          <w:tab w:val="clear" w:pos="360"/>
        </w:tabs>
        <w:snapToGrid w:val="0"/>
        <w:spacing w:before="120" w:after="120"/>
        <w:rPr>
          <w:rFonts w:eastAsia="DengXian"/>
        </w:rPr>
      </w:pPr>
      <w:r w:rsidRPr="00893C05">
        <w:rPr>
          <w:rFonts w:eastAsia="DengXian"/>
        </w:rPr>
        <w:t xml:space="preserve">L'Organe subsidiaire a adopté une recommandation à la </w:t>
      </w:r>
      <w:r w:rsidR="00FD4F61" w:rsidRPr="00893C05">
        <w:rPr>
          <w:rFonts w:eastAsia="DengXian"/>
        </w:rPr>
        <w:t>COP</w:t>
      </w:r>
      <w:r w:rsidRPr="00893C05">
        <w:rPr>
          <w:rFonts w:eastAsia="DengXian"/>
        </w:rPr>
        <w:t xml:space="preserve"> sur cette question, y compris un </w:t>
      </w:r>
      <w:r w:rsidR="006C1F1A" w:rsidRPr="00893C05">
        <w:rPr>
          <w:rFonts w:eastAsia="DengXian"/>
        </w:rPr>
        <w:t xml:space="preserve">plan d'action sur les gouvernements infranationaux, les villes et autres autorités locales pour la biodiversité </w:t>
      </w:r>
      <w:r w:rsidRPr="00893C05">
        <w:rPr>
          <w:rFonts w:eastAsia="DengXian"/>
        </w:rPr>
        <w:t>dans le cadre de la Convention sur la diversité biologique, 2021-2030 (recommandation 3/14).</w:t>
      </w:r>
    </w:p>
    <w:p w14:paraId="14DFB988" w14:textId="34F48F6A" w:rsidR="00CE1147" w:rsidRPr="00893C05" w:rsidRDefault="00000000">
      <w:pPr>
        <w:numPr>
          <w:ilvl w:val="0"/>
          <w:numId w:val="21"/>
        </w:numPr>
        <w:tabs>
          <w:tab w:val="clear" w:pos="360"/>
        </w:tabs>
        <w:spacing w:after="120"/>
        <w:rPr>
          <w:rFonts w:eastAsia="DengXian"/>
        </w:rPr>
      </w:pPr>
      <w:r w:rsidRPr="00893C05">
        <w:rPr>
          <w:rFonts w:eastAsia="DengXian"/>
        </w:rPr>
        <w:t xml:space="preserve">La </w:t>
      </w:r>
      <w:r w:rsidR="00FD4F61" w:rsidRPr="00893C05">
        <w:rPr>
          <w:rFonts w:eastAsia="DengXian"/>
        </w:rPr>
        <w:t>COP</w:t>
      </w:r>
      <w:r w:rsidRPr="00893C05">
        <w:rPr>
          <w:rFonts w:eastAsia="DengXian"/>
        </w:rPr>
        <w:t xml:space="preserve"> devrait examiner le </w:t>
      </w:r>
      <w:r w:rsidR="00144E68" w:rsidRPr="00893C05">
        <w:rPr>
          <w:rFonts w:eastAsia="DengXian"/>
        </w:rPr>
        <w:t xml:space="preserve">projet de décision contenu dans la </w:t>
      </w:r>
      <w:r w:rsidRPr="00893C05">
        <w:rPr>
          <w:rFonts w:eastAsia="DengXian"/>
        </w:rPr>
        <w:t xml:space="preserve">recommandation </w:t>
      </w:r>
      <w:r w:rsidR="00144E68" w:rsidRPr="00893C05">
        <w:rPr>
          <w:rFonts w:eastAsia="DengXian"/>
        </w:rPr>
        <w:t>3/14 du SBI</w:t>
      </w:r>
      <w:r w:rsidRPr="00893C05">
        <w:rPr>
          <w:rFonts w:eastAsia="DengXian"/>
        </w:rPr>
        <w:t>, y compris un plan d'action sur les gouvernements infranationaux, les villes et autres autorités locales pour la biodiversité dans le cadre de la Convention sur la diversité biologique (2021-2030).</w:t>
      </w:r>
    </w:p>
    <w:p w14:paraId="65DD4B01" w14:textId="06F929D3" w:rsidR="00CE1147" w:rsidRPr="00893C05" w:rsidRDefault="00000000">
      <w:pPr>
        <w:numPr>
          <w:ilvl w:val="0"/>
          <w:numId w:val="21"/>
        </w:numPr>
        <w:tabs>
          <w:tab w:val="clear" w:pos="360"/>
        </w:tabs>
        <w:spacing w:after="120"/>
        <w:rPr>
          <w:rFonts w:eastAsia="DengXian"/>
        </w:rPr>
      </w:pPr>
      <w:r w:rsidRPr="00893C05">
        <w:rPr>
          <w:rFonts w:eastAsia="DengXian"/>
        </w:rPr>
        <w:t xml:space="preserve">Des mises à jour sur le Processus d'Édimbourg et la Déclaration d'Édimbourg, ainsi que d'autres informations pertinentes pour le </w:t>
      </w:r>
      <w:r w:rsidR="006C1F1A" w:rsidRPr="00893C05">
        <w:rPr>
          <w:rFonts w:eastAsia="DengXian"/>
        </w:rPr>
        <w:t xml:space="preserve">plan d'action </w:t>
      </w:r>
      <w:r w:rsidRPr="00893C05">
        <w:rPr>
          <w:rFonts w:eastAsia="DengXian"/>
        </w:rPr>
        <w:t xml:space="preserve">proposé </w:t>
      </w:r>
      <w:r w:rsidR="006C1F1A" w:rsidRPr="00893C05">
        <w:rPr>
          <w:rFonts w:eastAsia="DengXian"/>
        </w:rPr>
        <w:t xml:space="preserve">sur les gouvernements infranationaux, les villes et autres autorités locales pour la biodiversité </w:t>
      </w:r>
      <w:r w:rsidRPr="00893C05">
        <w:rPr>
          <w:rFonts w:eastAsia="DengXian"/>
        </w:rPr>
        <w:t xml:space="preserve">dans le cadre de la Convention sur la diversité biologique, 2021-2030, sont fournies pour information. Conformément au paragraphe 6 de la décision X/22, une septième réunion informelle du sommet, organisée en marge de la quinzième réunion de la </w:t>
      </w:r>
      <w:r w:rsidR="00FD4F61" w:rsidRPr="00893C05">
        <w:rPr>
          <w:rFonts w:eastAsia="DengXian"/>
        </w:rPr>
        <w:t>COP</w:t>
      </w:r>
      <w:r w:rsidRPr="00893C05">
        <w:rPr>
          <w:rFonts w:eastAsia="DengXian"/>
        </w:rPr>
        <w:t>, contribuera à l'engagement des gouvernements infranationaux, des villes et autres autorités locales.</w:t>
      </w:r>
    </w:p>
    <w:p w14:paraId="759352D5" w14:textId="3BA47E02" w:rsidR="00CE1147" w:rsidRPr="00893C05" w:rsidRDefault="00000000">
      <w:pPr>
        <w:keepNext/>
        <w:spacing w:before="240" w:after="140"/>
        <w:jc w:val="center"/>
        <w:outlineLvl w:val="1"/>
        <w:rPr>
          <w:b/>
          <w:bCs/>
          <w:i/>
          <w:iCs/>
        </w:rPr>
      </w:pPr>
      <w:r w:rsidRPr="00893C05">
        <w:rPr>
          <w:b/>
          <w:bCs/>
          <w:szCs w:val="22"/>
        </w:rPr>
        <w:t xml:space="preserve">Point </w:t>
      </w:r>
      <w:r w:rsidR="00CD702A" w:rsidRPr="00893C05">
        <w:rPr>
          <w:b/>
          <w:bCs/>
          <w:szCs w:val="22"/>
        </w:rPr>
        <w:t>17.</w:t>
      </w:r>
      <w:r w:rsidR="00CD702A" w:rsidRPr="00893C05">
        <w:rPr>
          <w:b/>
          <w:bCs/>
          <w:szCs w:val="22"/>
        </w:rPr>
        <w:tab/>
      </w:r>
      <w:r w:rsidR="0061275F" w:rsidRPr="00893C05">
        <w:rPr>
          <w:b/>
          <w:bCs/>
          <w:szCs w:val="22"/>
        </w:rPr>
        <w:t xml:space="preserve">Examen de l'efficacité des processus </w:t>
      </w:r>
      <w:r w:rsidR="00563C2A">
        <w:rPr>
          <w:b/>
          <w:bCs/>
          <w:szCs w:val="22"/>
        </w:rPr>
        <w:t>de</w:t>
      </w:r>
      <w:r w:rsidR="0061275F" w:rsidRPr="00893C05">
        <w:rPr>
          <w:b/>
          <w:bCs/>
          <w:szCs w:val="22"/>
        </w:rPr>
        <w:t xml:space="preserve"> la Convention et</w:t>
      </w:r>
      <w:r w:rsidR="00563C2A">
        <w:rPr>
          <w:b/>
          <w:bCs/>
          <w:szCs w:val="22"/>
        </w:rPr>
        <w:t xml:space="preserve"> de</w:t>
      </w:r>
      <w:r w:rsidR="0061275F" w:rsidRPr="00893C05">
        <w:rPr>
          <w:b/>
          <w:bCs/>
          <w:szCs w:val="22"/>
        </w:rPr>
        <w:t xml:space="preserve"> ses Protocoles </w:t>
      </w:r>
    </w:p>
    <w:p w14:paraId="2FDD9DAE" w14:textId="58CDDA17" w:rsidR="00CE1147" w:rsidRPr="00893C05" w:rsidRDefault="00000000">
      <w:pPr>
        <w:pStyle w:val="Paragraphedeliste"/>
        <w:numPr>
          <w:ilvl w:val="0"/>
          <w:numId w:val="21"/>
        </w:numPr>
        <w:tabs>
          <w:tab w:val="clear" w:pos="360"/>
        </w:tabs>
        <w:spacing w:before="120" w:after="120"/>
        <w:contextualSpacing w:val="0"/>
        <w:rPr>
          <w:szCs w:val="22"/>
        </w:rPr>
      </w:pPr>
      <w:r w:rsidRPr="00893C05">
        <w:rPr>
          <w:kern w:val="22"/>
          <w:szCs w:val="22"/>
          <w14:cntxtAlts/>
        </w:rPr>
        <w:t xml:space="preserve">À sa treizième réunion, la </w:t>
      </w:r>
      <w:r w:rsidR="00FD4F61" w:rsidRPr="00893C05">
        <w:rPr>
          <w:kern w:val="22"/>
          <w:szCs w:val="22"/>
          <w14:cntxtAlts/>
        </w:rPr>
        <w:t>COP</w:t>
      </w:r>
      <w:r w:rsidRPr="00893C05">
        <w:rPr>
          <w:kern w:val="22"/>
          <w:szCs w:val="22"/>
          <w14:cntxtAlts/>
        </w:rPr>
        <w:t xml:space="preserve"> à la Convention a adopté la décision </w:t>
      </w:r>
      <w:hyperlink r:id="rId43" w:history="1">
        <w:r w:rsidRPr="00893C05">
          <w:rPr>
            <w:color w:val="0000FF"/>
            <w:kern w:val="22"/>
            <w:szCs w:val="22"/>
            <w:u w:val="single"/>
            <w14:cntxtAlts/>
          </w:rPr>
          <w:t>XIII</w:t>
        </w:r>
        <w:r w:rsidRPr="00893C05">
          <w:rPr>
            <w:color w:val="0000FF"/>
            <w:kern w:val="22"/>
            <w:szCs w:val="22"/>
            <w:u w:val="single"/>
            <w14:cntxtAlts/>
          </w:rPr>
          <w:t>/</w:t>
        </w:r>
        <w:r w:rsidRPr="00893C05">
          <w:rPr>
            <w:color w:val="0000FF"/>
            <w:kern w:val="22"/>
            <w:szCs w:val="22"/>
            <w:u w:val="single"/>
            <w14:cntxtAlts/>
          </w:rPr>
          <w:t>26</w:t>
        </w:r>
      </w:hyperlink>
      <w:r w:rsidRPr="00893C05">
        <w:rPr>
          <w:kern w:val="22"/>
          <w:szCs w:val="22"/>
          <w14:cntxtAlts/>
        </w:rPr>
        <w:t xml:space="preserve">, élaborant des critères pour l'examen, à ses quatorzième et quinzième réunions, de l'expérience acquise en matière de tenue des </w:t>
      </w:r>
      <w:r w:rsidR="002A441C" w:rsidRPr="00893C05">
        <w:rPr>
          <w:kern w:val="22"/>
          <w:szCs w:val="22"/>
          <w14:cntxtAlts/>
        </w:rPr>
        <w:t xml:space="preserve">réunions de la </w:t>
      </w:r>
      <w:r w:rsidR="00FD4F61" w:rsidRPr="00893C05">
        <w:rPr>
          <w:kern w:val="22"/>
          <w:szCs w:val="22"/>
          <w14:cntxtAlts/>
        </w:rPr>
        <w:t>COP</w:t>
      </w:r>
      <w:r w:rsidR="002A441C" w:rsidRPr="00893C05">
        <w:rPr>
          <w:kern w:val="22"/>
          <w:szCs w:val="22"/>
          <w14:cntxtAlts/>
        </w:rPr>
        <w:t xml:space="preserve"> </w:t>
      </w:r>
      <w:r w:rsidRPr="00893C05">
        <w:rPr>
          <w:kern w:val="22"/>
          <w:szCs w:val="22"/>
          <w14:cntxtAlts/>
        </w:rPr>
        <w:t xml:space="preserve">en même temps que </w:t>
      </w:r>
      <w:r w:rsidR="002A441C" w:rsidRPr="00893C05">
        <w:rPr>
          <w:kern w:val="22"/>
          <w:szCs w:val="22"/>
          <w14:cntxtAlts/>
        </w:rPr>
        <w:t xml:space="preserve">les </w:t>
      </w:r>
      <w:r w:rsidR="002A441C" w:rsidRPr="00893C05">
        <w:rPr>
          <w:bCs/>
          <w:kern w:val="22"/>
          <w:szCs w:val="22"/>
          <w14:cntxtAlts/>
        </w:rPr>
        <w:t xml:space="preserve">réunions des Parties aux Protocoles de Cartagena et de Nagoya, </w:t>
      </w:r>
      <w:r w:rsidRPr="00893C05">
        <w:rPr>
          <w:kern w:val="22"/>
          <w:szCs w:val="22"/>
          <w14:cntxtAlts/>
        </w:rPr>
        <w:t xml:space="preserve">et a demandé </w:t>
      </w:r>
      <w:r w:rsidR="006B7687">
        <w:rPr>
          <w:kern w:val="22"/>
          <w:szCs w:val="22"/>
          <w14:cntxtAlts/>
        </w:rPr>
        <w:t>à la Secrétaire exécutive</w:t>
      </w:r>
      <w:r w:rsidRPr="00893C05">
        <w:rPr>
          <w:kern w:val="22"/>
          <w:szCs w:val="22"/>
          <w14:cntxtAlts/>
        </w:rPr>
        <w:t xml:space="preserve"> </w:t>
      </w:r>
      <w:r w:rsidR="003A135D">
        <w:rPr>
          <w:kern w:val="22"/>
          <w:szCs w:val="22"/>
          <w14:cntxtAlts/>
        </w:rPr>
        <w:t>d’élaborer</w:t>
      </w:r>
      <w:r w:rsidRPr="00893C05">
        <w:rPr>
          <w:kern w:val="22"/>
          <w:szCs w:val="22"/>
          <w14:cntxtAlts/>
        </w:rPr>
        <w:t xml:space="preserve"> </w:t>
      </w:r>
      <w:r w:rsidR="00251BC8" w:rsidRPr="00893C05">
        <w:rPr>
          <w:kern w:val="22"/>
          <w:szCs w:val="22"/>
          <w14:cntxtAlts/>
        </w:rPr>
        <w:t xml:space="preserve">un </w:t>
      </w:r>
      <w:r w:rsidRPr="00893C05">
        <w:rPr>
          <w:kern w:val="22"/>
          <w:szCs w:val="22"/>
          <w14:cntxtAlts/>
        </w:rPr>
        <w:t xml:space="preserve">examen, en utilisant les critères, pour examen par </w:t>
      </w:r>
      <w:r w:rsidR="005B7CDB">
        <w:rPr>
          <w:kern w:val="22"/>
          <w:szCs w:val="22"/>
          <w14:cntxtAlts/>
        </w:rPr>
        <w:t>le SBI</w:t>
      </w:r>
      <w:r w:rsidR="002A441C" w:rsidRPr="00893C05">
        <w:rPr>
          <w:kern w:val="22"/>
          <w:szCs w:val="22"/>
          <w14:cntxtAlts/>
        </w:rPr>
        <w:t xml:space="preserve">. Le deuxième et </w:t>
      </w:r>
      <w:r w:rsidR="00157D17" w:rsidRPr="00893C05">
        <w:rPr>
          <w:kern w:val="22"/>
          <w:szCs w:val="22"/>
          <w14:cntxtAlts/>
        </w:rPr>
        <w:t xml:space="preserve">dernier </w:t>
      </w:r>
      <w:r w:rsidR="002A441C" w:rsidRPr="00893C05">
        <w:rPr>
          <w:kern w:val="22"/>
          <w:szCs w:val="22"/>
          <w14:cntxtAlts/>
        </w:rPr>
        <w:t xml:space="preserve">examen </w:t>
      </w:r>
      <w:r w:rsidR="005B7CDB">
        <w:rPr>
          <w:kern w:val="22"/>
          <w:szCs w:val="22"/>
          <w14:cntxtAlts/>
        </w:rPr>
        <w:t>élaboré</w:t>
      </w:r>
      <w:r w:rsidR="00F2503F" w:rsidRPr="00893C05">
        <w:rPr>
          <w:kern w:val="22"/>
          <w:szCs w:val="22"/>
          <w14:cntxtAlts/>
        </w:rPr>
        <w:t xml:space="preserve"> par la Secrétaire exécutive a été </w:t>
      </w:r>
      <w:r w:rsidR="002A441C" w:rsidRPr="00893C05">
        <w:rPr>
          <w:kern w:val="22"/>
          <w:szCs w:val="22"/>
          <w14:cntxtAlts/>
        </w:rPr>
        <w:t xml:space="preserve">examiné par </w:t>
      </w:r>
      <w:r w:rsidR="005B7CDB">
        <w:rPr>
          <w:kern w:val="22"/>
          <w:szCs w:val="22"/>
          <w14:cntxtAlts/>
        </w:rPr>
        <w:t>le SBI</w:t>
      </w:r>
      <w:r w:rsidR="002A441C" w:rsidRPr="00893C05">
        <w:rPr>
          <w:kern w:val="22"/>
          <w:szCs w:val="22"/>
          <w14:cntxtAlts/>
        </w:rPr>
        <w:t xml:space="preserve">, </w:t>
      </w:r>
      <w:r w:rsidRPr="00893C05">
        <w:rPr>
          <w:kern w:val="22"/>
          <w:szCs w:val="22"/>
          <w14:cntxtAlts/>
        </w:rPr>
        <w:t xml:space="preserve">lors de sa </w:t>
      </w:r>
      <w:r w:rsidR="002A441C" w:rsidRPr="00893C05">
        <w:rPr>
          <w:kern w:val="22"/>
          <w:szCs w:val="22"/>
          <w14:cntxtAlts/>
        </w:rPr>
        <w:t xml:space="preserve">troisième </w:t>
      </w:r>
      <w:r w:rsidRPr="00893C05">
        <w:rPr>
          <w:kern w:val="22"/>
          <w:szCs w:val="22"/>
          <w14:cntxtAlts/>
        </w:rPr>
        <w:t xml:space="preserve">réunion. À la </w:t>
      </w:r>
      <w:r w:rsidR="00700096" w:rsidRPr="00893C05">
        <w:rPr>
          <w:kern w:val="22"/>
          <w:szCs w:val="22"/>
          <w14:cntxtAlts/>
        </w:rPr>
        <w:t xml:space="preserve">lumière des circonstances découlant de </w:t>
      </w:r>
      <w:r w:rsidR="00700096" w:rsidRPr="00893C05">
        <w:rPr>
          <w:szCs w:val="22"/>
        </w:rPr>
        <w:t xml:space="preserve">la pandémie de COVID-19, </w:t>
      </w:r>
      <w:r w:rsidR="00700096" w:rsidRPr="00893C05">
        <w:rPr>
          <w:kern w:val="22"/>
          <w:szCs w:val="22"/>
          <w14:cntxtAlts/>
        </w:rPr>
        <w:t xml:space="preserve">l'Organe subsidiaire a également examiné les </w:t>
      </w:r>
      <w:r w:rsidR="00C01E65">
        <w:rPr>
          <w:kern w:val="22"/>
          <w:szCs w:val="22"/>
          <w14:cntxtAlts/>
        </w:rPr>
        <w:t>difficultés</w:t>
      </w:r>
      <w:r w:rsidR="00700096" w:rsidRPr="00893C05">
        <w:rPr>
          <w:kern w:val="22"/>
          <w:szCs w:val="22"/>
          <w14:cntxtAlts/>
        </w:rPr>
        <w:t xml:space="preserve"> et les opportunités </w:t>
      </w:r>
      <w:r w:rsidR="00C01E65">
        <w:rPr>
          <w:kern w:val="22"/>
          <w:szCs w:val="22"/>
          <w14:cntxtAlts/>
        </w:rPr>
        <w:t>concernant la tenue de</w:t>
      </w:r>
      <w:r w:rsidR="00700096" w:rsidRPr="00893C05">
        <w:rPr>
          <w:kern w:val="22"/>
          <w:szCs w:val="22"/>
          <w14:cntxtAlts/>
        </w:rPr>
        <w:t xml:space="preserve"> réunions </w:t>
      </w:r>
      <w:r w:rsidR="00C01E65">
        <w:rPr>
          <w:kern w:val="22"/>
          <w:szCs w:val="22"/>
          <w14:cntxtAlts/>
        </w:rPr>
        <w:t>e</w:t>
      </w:r>
      <w:r w:rsidR="00700096" w:rsidRPr="00893C05">
        <w:rPr>
          <w:kern w:val="22"/>
          <w:szCs w:val="22"/>
          <w14:cntxtAlts/>
        </w:rPr>
        <w:t>n ligne</w:t>
      </w:r>
      <w:r w:rsidR="00C01E65">
        <w:rPr>
          <w:kern w:val="22"/>
          <w:szCs w:val="22"/>
          <w14:cntxtAlts/>
        </w:rPr>
        <w:t>.</w:t>
      </w:r>
    </w:p>
    <w:p w14:paraId="63F6F00E" w14:textId="1836809F" w:rsidR="00CE1147" w:rsidRPr="00893C05" w:rsidRDefault="00000000">
      <w:pPr>
        <w:pStyle w:val="Paragraphedeliste"/>
        <w:numPr>
          <w:ilvl w:val="0"/>
          <w:numId w:val="21"/>
        </w:numPr>
        <w:tabs>
          <w:tab w:val="clear" w:pos="360"/>
        </w:tabs>
        <w:spacing w:before="120" w:after="120"/>
        <w:contextualSpacing w:val="0"/>
        <w:rPr>
          <w:szCs w:val="22"/>
        </w:rPr>
      </w:pPr>
      <w:r w:rsidRPr="00893C05">
        <w:rPr>
          <w:szCs w:val="22"/>
        </w:rPr>
        <w:t xml:space="preserve">La </w:t>
      </w:r>
      <w:r w:rsidR="00FD4F61" w:rsidRPr="00893C05">
        <w:rPr>
          <w:szCs w:val="22"/>
        </w:rPr>
        <w:t>COP</w:t>
      </w:r>
      <w:r w:rsidRPr="00893C05">
        <w:rPr>
          <w:szCs w:val="22"/>
        </w:rPr>
        <w:t xml:space="preserve"> sera invitée à examiner ce point sur la base du projet de décision découlant de la recommandation 3/13 du SBI, reproduit dans la compilation des projets de décision (CBD/COP/15/2)</w:t>
      </w:r>
      <w:r w:rsidR="002E4E4C" w:rsidRPr="00893C05">
        <w:rPr>
          <w:szCs w:val="22"/>
        </w:rPr>
        <w:t xml:space="preserve">. Les </w:t>
      </w:r>
      <w:r w:rsidR="00157D17" w:rsidRPr="00893C05">
        <w:rPr>
          <w:szCs w:val="22"/>
        </w:rPr>
        <w:t xml:space="preserve">réunions des Parties </w:t>
      </w:r>
      <w:r w:rsidR="00633BA2" w:rsidRPr="00893C05">
        <w:rPr>
          <w:szCs w:val="22"/>
        </w:rPr>
        <w:t xml:space="preserve">aux </w:t>
      </w:r>
      <w:r w:rsidR="00157D17" w:rsidRPr="00893C05">
        <w:rPr>
          <w:szCs w:val="22"/>
        </w:rPr>
        <w:t xml:space="preserve">Protocoles de Cartagena et de Nagoya examineront également cette recommandation.  </w:t>
      </w:r>
    </w:p>
    <w:p w14:paraId="13642CBE" w14:textId="37A9C2A0" w:rsidR="00CE1147" w:rsidRPr="00893C05" w:rsidRDefault="00000000">
      <w:pPr>
        <w:keepNext/>
        <w:spacing w:before="240" w:after="120"/>
        <w:ind w:left="720" w:hanging="720"/>
        <w:jc w:val="center"/>
        <w:outlineLvl w:val="1"/>
        <w:rPr>
          <w:b/>
          <w:bCs/>
          <w:szCs w:val="22"/>
        </w:rPr>
      </w:pPr>
      <w:r w:rsidRPr="00893C05">
        <w:rPr>
          <w:b/>
          <w:bCs/>
          <w:szCs w:val="22"/>
        </w:rPr>
        <w:t xml:space="preserve">Point </w:t>
      </w:r>
      <w:r w:rsidR="00CD702A" w:rsidRPr="00893C05">
        <w:rPr>
          <w:b/>
          <w:bCs/>
          <w:szCs w:val="22"/>
        </w:rPr>
        <w:t>18</w:t>
      </w:r>
      <w:r w:rsidRPr="00893C05">
        <w:rPr>
          <w:b/>
          <w:bCs/>
          <w:szCs w:val="22"/>
        </w:rPr>
        <w:t>.</w:t>
      </w:r>
      <w:r w:rsidR="00563C2A" w:rsidRPr="00563C2A">
        <w:rPr>
          <w:b/>
          <w:bCs/>
        </w:rPr>
        <w:t xml:space="preserve"> </w:t>
      </w:r>
      <w:r w:rsidR="00563C2A" w:rsidRPr="00893C05">
        <w:rPr>
          <w:b/>
          <w:bCs/>
        </w:rPr>
        <w:tab/>
      </w:r>
      <w:r w:rsidRPr="00893C05">
        <w:rPr>
          <w:b/>
          <w:bCs/>
          <w:szCs w:val="22"/>
        </w:rPr>
        <w:t xml:space="preserve">Programme de travail pluriannuel de la </w:t>
      </w:r>
      <w:r w:rsidR="00FD4F61" w:rsidRPr="00893C05">
        <w:rPr>
          <w:b/>
          <w:bCs/>
          <w:szCs w:val="22"/>
        </w:rPr>
        <w:t>COP</w:t>
      </w:r>
    </w:p>
    <w:p w14:paraId="05153ED5" w14:textId="38493991" w:rsidR="00CE1147" w:rsidRPr="00893C05" w:rsidRDefault="00000000">
      <w:pPr>
        <w:pStyle w:val="Paragraphedeliste"/>
        <w:numPr>
          <w:ilvl w:val="0"/>
          <w:numId w:val="21"/>
        </w:numPr>
        <w:tabs>
          <w:tab w:val="clear" w:pos="360"/>
        </w:tabs>
        <w:spacing w:before="120" w:after="120"/>
        <w:contextualSpacing w:val="0"/>
        <w:rPr>
          <w:szCs w:val="22"/>
        </w:rPr>
      </w:pPr>
      <w:r w:rsidRPr="00893C05">
        <w:rPr>
          <w:szCs w:val="22"/>
        </w:rPr>
        <w:t xml:space="preserve">Dans sa décision XII/31, la </w:t>
      </w:r>
      <w:r w:rsidR="00FD4F61" w:rsidRPr="00893C05">
        <w:rPr>
          <w:szCs w:val="22"/>
        </w:rPr>
        <w:t>COP</w:t>
      </w:r>
      <w:r w:rsidRPr="00893C05">
        <w:rPr>
          <w:szCs w:val="22"/>
        </w:rPr>
        <w:t xml:space="preserve"> a adopté son programme de travail pluriannuel jusqu'à la </w:t>
      </w:r>
      <w:r w:rsidR="00D34515" w:rsidRPr="00893C05">
        <w:rPr>
          <w:szCs w:val="22"/>
        </w:rPr>
        <w:t xml:space="preserve">quinzième réunion de la </w:t>
      </w:r>
      <w:r w:rsidR="00FD4F61" w:rsidRPr="00893C05">
        <w:rPr>
          <w:szCs w:val="22"/>
        </w:rPr>
        <w:t>COP</w:t>
      </w:r>
      <w:r w:rsidR="00D34515" w:rsidRPr="00893C05">
        <w:rPr>
          <w:szCs w:val="22"/>
        </w:rPr>
        <w:t xml:space="preserve"> </w:t>
      </w:r>
      <w:r w:rsidRPr="00893C05">
        <w:rPr>
          <w:szCs w:val="22"/>
        </w:rPr>
        <w:t xml:space="preserve">(prévue en 2020). À sa quinzième réunion, la </w:t>
      </w:r>
      <w:r w:rsidR="00FD4F61" w:rsidRPr="00893C05">
        <w:rPr>
          <w:szCs w:val="22"/>
        </w:rPr>
        <w:t>COP</w:t>
      </w:r>
      <w:r w:rsidRPr="00893C05">
        <w:rPr>
          <w:szCs w:val="22"/>
        </w:rPr>
        <w:t xml:space="preserve"> souhaitera peut-être actualiser son programme de travail</w:t>
      </w:r>
      <w:r w:rsidR="00157D17" w:rsidRPr="00893C05">
        <w:rPr>
          <w:szCs w:val="22"/>
        </w:rPr>
        <w:t xml:space="preserve">, en se concentrant sur l'exercice biennal jusqu'à sa seizième réunion, </w:t>
      </w:r>
      <w:r w:rsidRPr="00893C05">
        <w:rPr>
          <w:szCs w:val="22"/>
        </w:rPr>
        <w:t xml:space="preserve">à la lumière du cadre mondial de la biodiversité pour l'après-2020 et d'autres décisions pertinentes, en tenant compte des informations </w:t>
      </w:r>
      <w:r w:rsidR="005B7CDB">
        <w:rPr>
          <w:szCs w:val="22"/>
        </w:rPr>
        <w:t>élaboré</w:t>
      </w:r>
      <w:r w:rsidRPr="00893C05">
        <w:rPr>
          <w:szCs w:val="22"/>
        </w:rPr>
        <w:t xml:space="preserve">es par le </w:t>
      </w:r>
      <w:r w:rsidR="00E10271" w:rsidRPr="00893C05">
        <w:rPr>
          <w:szCs w:val="22"/>
        </w:rPr>
        <w:t>secrétariat</w:t>
      </w:r>
      <w:r w:rsidRPr="00893C05">
        <w:rPr>
          <w:szCs w:val="22"/>
        </w:rPr>
        <w:t xml:space="preserve"> (CBD/COP/15/15</w:t>
      </w:r>
      <w:r w:rsidR="00D14E16" w:rsidRPr="00893C05">
        <w:rPr>
          <w:szCs w:val="22"/>
        </w:rPr>
        <w:t xml:space="preserve">).  </w:t>
      </w:r>
    </w:p>
    <w:p w14:paraId="1B1821A3" w14:textId="77777777" w:rsidR="00CE1147" w:rsidRPr="00893C05" w:rsidRDefault="00CD702A">
      <w:pPr>
        <w:pStyle w:val="Titre1"/>
        <w:spacing w:after="240"/>
        <w:ind w:left="992" w:right="902" w:firstLine="284"/>
        <w:rPr>
          <w:iCs/>
          <w:szCs w:val="20"/>
        </w:rPr>
      </w:pPr>
      <w:r w:rsidRPr="00893C05">
        <w:rPr>
          <w:iCs/>
        </w:rPr>
        <w:t>VI</w:t>
      </w:r>
      <w:r w:rsidR="00000000" w:rsidRPr="00893C05">
        <w:rPr>
          <w:iCs/>
        </w:rPr>
        <w:t xml:space="preserve">. </w:t>
      </w:r>
      <w:r w:rsidR="00000000" w:rsidRPr="00893C05">
        <w:rPr>
          <w:iCs/>
        </w:rPr>
        <w:tab/>
        <w:t>AUTRES QUESTIONS TECHNIQUES</w:t>
      </w:r>
    </w:p>
    <w:p w14:paraId="07CF1CCC" w14:textId="664B1893" w:rsidR="00CE1147" w:rsidRPr="00893C05" w:rsidRDefault="00000000">
      <w:pPr>
        <w:spacing w:before="240" w:after="140"/>
        <w:jc w:val="center"/>
        <w:outlineLvl w:val="1"/>
      </w:pPr>
      <w:r w:rsidRPr="00893C05">
        <w:rPr>
          <w:b/>
          <w:bCs/>
        </w:rPr>
        <w:t xml:space="preserve">Point </w:t>
      </w:r>
      <w:r w:rsidR="00CD702A" w:rsidRPr="00893C05">
        <w:rPr>
          <w:b/>
          <w:bCs/>
        </w:rPr>
        <w:t>19</w:t>
      </w:r>
      <w:r w:rsidRPr="00893C05">
        <w:rPr>
          <w:b/>
          <w:bCs/>
        </w:rPr>
        <w:t xml:space="preserve">. </w:t>
      </w:r>
      <w:r w:rsidRPr="00893C05">
        <w:rPr>
          <w:b/>
          <w:bCs/>
        </w:rPr>
        <w:tab/>
      </w:r>
      <w:r w:rsidR="00563C2A">
        <w:rPr>
          <w:b/>
          <w:bCs/>
        </w:rPr>
        <w:t>Aires</w:t>
      </w:r>
      <w:r w:rsidRPr="00893C05">
        <w:rPr>
          <w:b/>
          <w:bCs/>
        </w:rPr>
        <w:t xml:space="preserve"> protégées et autres mesures efficaces de conservation par zone</w:t>
      </w:r>
    </w:p>
    <w:p w14:paraId="2F906287" w14:textId="4B87BB9A" w:rsidR="00CE1147" w:rsidRPr="00893C05" w:rsidRDefault="00000000">
      <w:pPr>
        <w:pStyle w:val="Paragraphedeliste"/>
        <w:numPr>
          <w:ilvl w:val="0"/>
          <w:numId w:val="21"/>
        </w:numPr>
        <w:tabs>
          <w:tab w:val="clear" w:pos="360"/>
        </w:tabs>
        <w:spacing w:before="120" w:after="120"/>
        <w:contextualSpacing w:val="0"/>
        <w:rPr>
          <w:szCs w:val="22"/>
        </w:rPr>
      </w:pPr>
      <w:r w:rsidRPr="00893C05">
        <w:rPr>
          <w:szCs w:val="22"/>
        </w:rPr>
        <w:t xml:space="preserve">Lors de sa quatorzième réunion, la </w:t>
      </w:r>
      <w:r w:rsidR="00FD4F61" w:rsidRPr="00893C05">
        <w:rPr>
          <w:szCs w:val="22"/>
        </w:rPr>
        <w:t>COP</w:t>
      </w:r>
      <w:r w:rsidRPr="00893C05">
        <w:rPr>
          <w:szCs w:val="22"/>
        </w:rPr>
        <w:t xml:space="preserve"> a adopté la définition des autres mesures efficaces de conservation par zone, a accueilli favorablement les orientations volontaires sur l'intégration des zones protégées et des autres mesures efficaces de conservation par zone dans les paysages terrestres et marins </w:t>
      </w:r>
      <w:r w:rsidRPr="00893C05">
        <w:rPr>
          <w:szCs w:val="22"/>
        </w:rPr>
        <w:lastRenderedPageBreak/>
        <w:t xml:space="preserve">plus vastes et sur leur intégration dans les secteurs, et les orientations volontaires sur la gouvernance et l'équité, ainsi que les conseils scientifiques et techniques sur les autres mesures efficaces de conservation par zone, et a encouragé les Parties et invité les autres à faire usage de ces orientations et conseils. Entre autres choses, la </w:t>
      </w:r>
      <w:r w:rsidR="00FD4F61" w:rsidRPr="00893C05">
        <w:rPr>
          <w:szCs w:val="22"/>
        </w:rPr>
        <w:t>COP</w:t>
      </w:r>
      <w:r w:rsidRPr="00893C05">
        <w:rPr>
          <w:szCs w:val="22"/>
        </w:rPr>
        <w:t xml:space="preserve"> a également encouragé les Parties et invité les autres à prendre en compte les considérations relatives à la réalisation de l'Objectif 11 d'Aichi en matière de biodiversité dans les zones marines et côtières (décision </w:t>
      </w:r>
      <w:hyperlink r:id="rId44" w:history="1">
        <w:r w:rsidRPr="00893C05">
          <w:rPr>
            <w:rStyle w:val="Lienhypertexte"/>
            <w:sz w:val="22"/>
            <w:szCs w:val="22"/>
          </w:rPr>
          <w:t>14</w:t>
        </w:r>
        <w:r w:rsidRPr="00893C05">
          <w:rPr>
            <w:rStyle w:val="Lienhypertexte"/>
            <w:sz w:val="22"/>
            <w:szCs w:val="22"/>
          </w:rPr>
          <w:t>/</w:t>
        </w:r>
        <w:r w:rsidRPr="00893C05">
          <w:rPr>
            <w:rStyle w:val="Lienhypertexte"/>
            <w:sz w:val="22"/>
            <w:szCs w:val="22"/>
          </w:rPr>
          <w:t>8</w:t>
        </w:r>
      </w:hyperlink>
      <w:r w:rsidRPr="00893C05">
        <w:rPr>
          <w:szCs w:val="22"/>
        </w:rPr>
        <w:t>).</w:t>
      </w:r>
    </w:p>
    <w:p w14:paraId="51209328" w14:textId="5C5B6B3E" w:rsidR="00CE1147" w:rsidRPr="00893C05" w:rsidRDefault="00000000">
      <w:pPr>
        <w:pStyle w:val="Paragraphedeliste"/>
        <w:numPr>
          <w:ilvl w:val="0"/>
          <w:numId w:val="21"/>
        </w:numPr>
        <w:tabs>
          <w:tab w:val="clear" w:pos="360"/>
        </w:tabs>
        <w:spacing w:before="120" w:after="120"/>
        <w:contextualSpacing w:val="0"/>
        <w:rPr>
          <w:szCs w:val="22"/>
        </w:rPr>
      </w:pPr>
      <w:r w:rsidRPr="00893C05">
        <w:rPr>
          <w:szCs w:val="22"/>
        </w:rPr>
        <w:t xml:space="preserve">La </w:t>
      </w:r>
      <w:r w:rsidR="00FD4F61" w:rsidRPr="00893C05">
        <w:rPr>
          <w:szCs w:val="22"/>
        </w:rPr>
        <w:t>COP</w:t>
      </w:r>
      <w:r w:rsidRPr="00893C05">
        <w:rPr>
          <w:szCs w:val="22"/>
        </w:rPr>
        <w:t xml:space="preserve"> est invitée à prendre note de l'état d'avancement de la mise en œuvre de la </w:t>
      </w:r>
      <w:r w:rsidR="004C0DAC" w:rsidRPr="00893C05">
        <w:rPr>
          <w:szCs w:val="22"/>
        </w:rPr>
        <w:t>décision 14/8 et de l'</w:t>
      </w:r>
      <w:r w:rsidRPr="00893C05">
        <w:rPr>
          <w:szCs w:val="22"/>
        </w:rPr>
        <w:t xml:space="preserve">Objectif d'Aichi 11 relatif à la biodiversité </w:t>
      </w:r>
      <w:r w:rsidR="004C0DAC" w:rsidRPr="00893C05">
        <w:rPr>
          <w:szCs w:val="22"/>
        </w:rPr>
        <w:t xml:space="preserve">en tenant compte des informations </w:t>
      </w:r>
      <w:r w:rsidR="005B7CDB">
        <w:rPr>
          <w:szCs w:val="22"/>
        </w:rPr>
        <w:t>élaboré</w:t>
      </w:r>
      <w:r w:rsidRPr="00893C05">
        <w:rPr>
          <w:szCs w:val="22"/>
        </w:rPr>
        <w:t xml:space="preserve">es par le </w:t>
      </w:r>
      <w:r w:rsidR="00E10271" w:rsidRPr="00893C05">
        <w:rPr>
          <w:szCs w:val="22"/>
        </w:rPr>
        <w:t>secrétariat</w:t>
      </w:r>
      <w:r w:rsidR="00D77B46" w:rsidRPr="00893C05">
        <w:rPr>
          <w:szCs w:val="22"/>
        </w:rPr>
        <w:t xml:space="preserve">.  </w:t>
      </w:r>
    </w:p>
    <w:p w14:paraId="69BA559F" w14:textId="587C807A" w:rsidR="00CE1147" w:rsidRPr="00893C05" w:rsidRDefault="00000000">
      <w:pPr>
        <w:spacing w:before="240" w:after="140"/>
        <w:jc w:val="center"/>
        <w:outlineLvl w:val="1"/>
      </w:pPr>
      <w:r w:rsidRPr="00893C05">
        <w:rPr>
          <w:b/>
          <w:bCs/>
        </w:rPr>
        <w:t xml:space="preserve">Point </w:t>
      </w:r>
      <w:r w:rsidR="00CD702A" w:rsidRPr="00893C05">
        <w:rPr>
          <w:b/>
          <w:bCs/>
        </w:rPr>
        <w:t>20</w:t>
      </w:r>
      <w:r w:rsidRPr="00893C05">
        <w:rPr>
          <w:b/>
          <w:bCs/>
        </w:rPr>
        <w:t xml:space="preserve">. </w:t>
      </w:r>
      <w:r w:rsidRPr="00893C05">
        <w:rPr>
          <w:b/>
          <w:bCs/>
        </w:rPr>
        <w:tab/>
      </w:r>
      <w:r w:rsidR="00563C2A">
        <w:rPr>
          <w:b/>
          <w:bCs/>
        </w:rPr>
        <w:t>Diversité biologique</w:t>
      </w:r>
      <w:r w:rsidRPr="00893C05">
        <w:rPr>
          <w:b/>
          <w:bCs/>
        </w:rPr>
        <w:t xml:space="preserve"> marine et côtière</w:t>
      </w:r>
    </w:p>
    <w:p w14:paraId="2C73AAC6" w14:textId="77777777" w:rsidR="00CE1147" w:rsidRPr="00893C05" w:rsidRDefault="00000000">
      <w:pPr>
        <w:pStyle w:val="Titre3"/>
      </w:pPr>
      <w:r w:rsidRPr="00893C05">
        <w:t>Point 20 A.</w:t>
      </w:r>
      <w:r w:rsidRPr="00893C05">
        <w:tab/>
      </w:r>
      <w:r w:rsidR="00AE555C" w:rsidRPr="00893C05">
        <w:t>Zones marines importantes sur le plan écologique ou biologique</w:t>
      </w:r>
    </w:p>
    <w:p w14:paraId="6C6B4AFD" w14:textId="2E0CDBF9" w:rsidR="00CE1147" w:rsidRPr="00893C05" w:rsidRDefault="00000000">
      <w:pPr>
        <w:pStyle w:val="Paragraphedeliste"/>
        <w:numPr>
          <w:ilvl w:val="0"/>
          <w:numId w:val="21"/>
        </w:numPr>
        <w:tabs>
          <w:tab w:val="clear" w:pos="360"/>
        </w:tabs>
        <w:spacing w:before="120" w:after="120"/>
        <w:contextualSpacing w:val="0"/>
      </w:pPr>
      <w:r w:rsidRPr="00893C05">
        <w:t xml:space="preserve">Dans la </w:t>
      </w:r>
      <w:hyperlink r:id="rId45" w:history="1">
        <w:r w:rsidRPr="00893C05">
          <w:rPr>
            <w:rStyle w:val="Lienhypertexte"/>
            <w:color w:val="auto"/>
            <w:kern w:val="22"/>
            <w:sz w:val="22"/>
            <w:szCs w:val="22"/>
            <w:u w:val="none"/>
          </w:rPr>
          <w:t xml:space="preserve">décision </w:t>
        </w:r>
        <w:r w:rsidRPr="00893C05">
          <w:rPr>
            <w:rStyle w:val="Lienhypertexte"/>
            <w:kern w:val="22"/>
            <w:sz w:val="22"/>
            <w:szCs w:val="22"/>
          </w:rPr>
          <w:t>1</w:t>
        </w:r>
        <w:r w:rsidRPr="00893C05">
          <w:rPr>
            <w:rStyle w:val="Lienhypertexte"/>
            <w:kern w:val="22"/>
            <w:sz w:val="22"/>
            <w:szCs w:val="22"/>
          </w:rPr>
          <w:t>4</w:t>
        </w:r>
        <w:r w:rsidRPr="00893C05">
          <w:rPr>
            <w:rStyle w:val="Lienhypertexte"/>
            <w:kern w:val="22"/>
            <w:sz w:val="22"/>
            <w:szCs w:val="22"/>
          </w:rPr>
          <w:t>/</w:t>
        </w:r>
        <w:r w:rsidRPr="00893C05">
          <w:rPr>
            <w:rStyle w:val="Lienhypertexte"/>
            <w:kern w:val="22"/>
            <w:sz w:val="22"/>
            <w:szCs w:val="22"/>
          </w:rPr>
          <w:t>9</w:t>
        </w:r>
      </w:hyperlink>
      <w:r w:rsidRPr="00893C05">
        <w:t xml:space="preserve">, la </w:t>
      </w:r>
      <w:r w:rsidR="00FD4F61" w:rsidRPr="00893C05">
        <w:t>COP</w:t>
      </w:r>
      <w:r w:rsidRPr="00893C05">
        <w:t xml:space="preserve"> a invité à décrire les zones qui répondent aux critères des zones marines d'importance écologique ou biologique dans l'Atlantique du Nord-Est. En conséquence, la Secrétaire exécutive a </w:t>
      </w:r>
      <w:r w:rsidRPr="00893C05">
        <w:rPr>
          <w:szCs w:val="22"/>
        </w:rPr>
        <w:t xml:space="preserve">organisé </w:t>
      </w:r>
      <w:r w:rsidRPr="00893C05">
        <w:t xml:space="preserve">un atelier en septembre 2019 qui a décrit les zones susceptibles de répondre aux critères des zones marines d'importance écologique ou biologique dans l'Atlantique du Nord-Est et les zones adjacentes. Les résultats des ateliers ont été examinés par </w:t>
      </w:r>
      <w:r w:rsidR="005B7CDB">
        <w:t>le SBSTTA</w:t>
      </w:r>
      <w:r w:rsidR="00891D4C" w:rsidRPr="00893C05">
        <w:t xml:space="preserve"> </w:t>
      </w:r>
      <w:r w:rsidRPr="00893C05">
        <w:t xml:space="preserve">à sa vingt-troisième réunion, conformément aux procédures établies par des décisions antérieures de la </w:t>
      </w:r>
      <w:r w:rsidR="00FD4F61" w:rsidRPr="00893C05">
        <w:t>COP</w:t>
      </w:r>
      <w:r w:rsidRPr="00893C05">
        <w:t>.</w:t>
      </w:r>
    </w:p>
    <w:p w14:paraId="6B28BCAD" w14:textId="128E9519" w:rsidR="00CE1147" w:rsidRPr="00893C05" w:rsidRDefault="00000000">
      <w:pPr>
        <w:pStyle w:val="Paragraphedeliste"/>
        <w:numPr>
          <w:ilvl w:val="0"/>
          <w:numId w:val="21"/>
        </w:numPr>
        <w:tabs>
          <w:tab w:val="clear" w:pos="360"/>
        </w:tabs>
        <w:spacing w:before="120" w:after="120"/>
        <w:contextualSpacing w:val="0"/>
      </w:pPr>
      <w:r w:rsidRPr="00893C05">
        <w:t xml:space="preserve">À sa vingt-troisième réunion, </w:t>
      </w:r>
      <w:r w:rsidR="005B7CDB">
        <w:t>le SBSTTA</w:t>
      </w:r>
      <w:r w:rsidR="00891D4C" w:rsidRPr="00893C05">
        <w:t xml:space="preserve"> a </w:t>
      </w:r>
      <w:r w:rsidRPr="00893C05">
        <w:t xml:space="preserve">examiné ces informations et, dans sa recommandation 23/4, a </w:t>
      </w:r>
      <w:r w:rsidR="005B7CDB">
        <w:t>élaboré</w:t>
      </w:r>
      <w:r w:rsidRPr="00893C05">
        <w:t xml:space="preserve"> un projet de décision pour examen par la </w:t>
      </w:r>
      <w:r w:rsidR="00FD4F61" w:rsidRPr="00893C05">
        <w:t>COP</w:t>
      </w:r>
      <w:r w:rsidRPr="00893C05">
        <w:t xml:space="preserve">. </w:t>
      </w:r>
    </w:p>
    <w:p w14:paraId="14DB20ED" w14:textId="21E6675B" w:rsidR="00CE1147" w:rsidRPr="00893C05" w:rsidRDefault="00000000">
      <w:pPr>
        <w:pStyle w:val="Paragraphedeliste"/>
        <w:numPr>
          <w:ilvl w:val="0"/>
          <w:numId w:val="21"/>
        </w:numPr>
        <w:tabs>
          <w:tab w:val="clear" w:pos="360"/>
        </w:tabs>
        <w:spacing w:before="120" w:after="120"/>
        <w:contextualSpacing w:val="0"/>
      </w:pPr>
      <w:r w:rsidRPr="00893C05">
        <w:t xml:space="preserve">Toujours dans la </w:t>
      </w:r>
      <w:r w:rsidR="00082188" w:rsidRPr="00893C05">
        <w:t xml:space="preserve">décision </w:t>
      </w:r>
      <w:r w:rsidR="00372F55" w:rsidRPr="00893C05">
        <w:t>14/9</w:t>
      </w:r>
      <w:r w:rsidR="00082188" w:rsidRPr="00893C05">
        <w:t xml:space="preserve">, la </w:t>
      </w:r>
      <w:r w:rsidR="00FD4F61" w:rsidRPr="00893C05">
        <w:t>COP</w:t>
      </w:r>
      <w:r w:rsidR="00082188" w:rsidRPr="00893C05">
        <w:t xml:space="preserve"> a examiné le processus de description des zones qui répondent aux critères de</w:t>
      </w:r>
      <w:r w:rsidR="00783158">
        <w:t>s</w:t>
      </w:r>
      <w:r w:rsidR="00082188" w:rsidRPr="00893C05">
        <w:t xml:space="preserve"> </w:t>
      </w:r>
      <w:r w:rsidR="00783158" w:rsidRPr="00893C05">
        <w:t xml:space="preserve">zones marines d'importance écologique ou biologique </w:t>
      </w:r>
      <w:r w:rsidR="00082188" w:rsidRPr="00893C05">
        <w:t xml:space="preserve">et a demandé </w:t>
      </w:r>
      <w:r w:rsidR="006B7687">
        <w:t>à la Secrétaire exécutive</w:t>
      </w:r>
      <w:r w:rsidR="00082188" w:rsidRPr="00893C05">
        <w:t xml:space="preserve"> de poursuivre les travaux à cet égard. Suite à cette décision, la Secrétaire exécutive a convoqué un atelier d'experts à Bruxelles en février 2020 pour identifier les options permettant de modifier la description des zones marines d'importance écologique ou biologique et de décrire de nouvelles zones</w:t>
      </w:r>
      <w:r w:rsidR="00082188" w:rsidRPr="00893C05">
        <w:rPr>
          <w:szCs w:val="22"/>
        </w:rPr>
        <w:t xml:space="preserve">. Les </w:t>
      </w:r>
      <w:r w:rsidR="00082188" w:rsidRPr="00893C05">
        <w:t xml:space="preserve">résultats de cet atelier ont été examinés par </w:t>
      </w:r>
      <w:r w:rsidR="005B7CDB">
        <w:t>le SBSTTA</w:t>
      </w:r>
      <w:r w:rsidR="00F463E3" w:rsidRPr="00893C05">
        <w:t xml:space="preserve"> </w:t>
      </w:r>
      <w:r w:rsidR="00082188" w:rsidRPr="00893C05">
        <w:t>lors de sa vingt-quatrième réunion.</w:t>
      </w:r>
    </w:p>
    <w:p w14:paraId="358AE31D" w14:textId="13A985F7" w:rsidR="00CE1147" w:rsidRPr="00893C05" w:rsidRDefault="00000000">
      <w:pPr>
        <w:pStyle w:val="Paragraphedeliste"/>
        <w:numPr>
          <w:ilvl w:val="0"/>
          <w:numId w:val="21"/>
        </w:numPr>
        <w:tabs>
          <w:tab w:val="clear" w:pos="360"/>
        </w:tabs>
        <w:spacing w:before="120" w:after="120"/>
        <w:contextualSpacing w:val="0"/>
      </w:pPr>
      <w:r w:rsidRPr="00893C05">
        <w:t xml:space="preserve">Lors de sa vingt-quatrième réunion, </w:t>
      </w:r>
      <w:r w:rsidR="005B7CDB">
        <w:t>le SBSTTA</w:t>
      </w:r>
      <w:r w:rsidR="00B80FE8" w:rsidRPr="00893C05">
        <w:t xml:space="preserve"> </w:t>
      </w:r>
      <w:r w:rsidRPr="00893C05">
        <w:t xml:space="preserve">a examiné ces informations, mais n'a pas été en mesure de terminer les discussions sur cette question. Ainsi, dans sa recommandation 24/10, l'Organe subsidiaire a noté que les travaux sur cette question n'ont pas été achevés en raison des circonstances extraordinaires résultant des limitations des réunions en personne causées par la pandémie de COVID-19, </w:t>
      </w:r>
      <w:r w:rsidR="00372F55" w:rsidRPr="00893C05">
        <w:t xml:space="preserve">et de la </w:t>
      </w:r>
      <w:r w:rsidRPr="00893C05">
        <w:t xml:space="preserve">nécessité de négocier d'urgence le cadre mondial de la biodiversité pour l'après-2020 </w:t>
      </w:r>
      <w:r w:rsidR="00372F55" w:rsidRPr="00893C05">
        <w:t xml:space="preserve">ainsi que de la </w:t>
      </w:r>
      <w:r w:rsidRPr="00893C05">
        <w:t xml:space="preserve">disponibilité des représentants qui ont participé à la quatrième session de la conférence intergouvernementale sur un instrument international juridiquement contraignant au titre de la Convention des Nations Unies sur le droit de la mer sur la conservation et l'utilisation durable de la diversité biologique marine des zones situées au-delà de la juridiction nationale. </w:t>
      </w:r>
      <w:r w:rsidR="00372F55" w:rsidRPr="00893C05">
        <w:t>L'</w:t>
      </w:r>
      <w:r w:rsidR="00B80FE8" w:rsidRPr="00893C05">
        <w:t xml:space="preserve">Organe subsidiaire a </w:t>
      </w:r>
      <w:r w:rsidRPr="00893C05">
        <w:t xml:space="preserve">demandé </w:t>
      </w:r>
      <w:r w:rsidR="00C01E65">
        <w:t>à la Secrétaire</w:t>
      </w:r>
      <w:r w:rsidRPr="00893C05">
        <w:t xml:space="preserve"> exécutive de faciliter les consultations entre les Parties, les autres Gouvernements et les parties prenantes concernées, en vue de faire avancer les discussions sur </w:t>
      </w:r>
      <w:r w:rsidR="00372F55" w:rsidRPr="00893C05">
        <w:t>cette question</w:t>
      </w:r>
      <w:r w:rsidRPr="00893C05">
        <w:t xml:space="preserve">. </w:t>
      </w:r>
      <w:r w:rsidR="005F7AF3" w:rsidRPr="00893C05">
        <w:t xml:space="preserve">En conséquence, un forum en ligne a été organisé par le </w:t>
      </w:r>
      <w:r w:rsidR="00E10271" w:rsidRPr="00893C05">
        <w:t>secrétariat</w:t>
      </w:r>
      <w:r w:rsidR="005F7AF3" w:rsidRPr="00893C05">
        <w:t xml:space="preserve"> du 14 </w:t>
      </w:r>
      <w:r w:rsidR="00252935" w:rsidRPr="00893C05">
        <w:t xml:space="preserve">au </w:t>
      </w:r>
      <w:r w:rsidR="005F7AF3" w:rsidRPr="00893C05">
        <w:t xml:space="preserve">21 septembre 2022, et le </w:t>
      </w:r>
      <w:r w:rsidR="0053139E" w:rsidRPr="00893C05">
        <w:t xml:space="preserve">rapport </w:t>
      </w:r>
      <w:r w:rsidR="00F84FE5" w:rsidRPr="00893C05">
        <w:t xml:space="preserve">sera </w:t>
      </w:r>
      <w:r w:rsidR="0053139E" w:rsidRPr="00893C05">
        <w:t>disponible sous la référence CBD/EBSA/OM/2022/1/1</w:t>
      </w:r>
      <w:r w:rsidR="0053139E" w:rsidRPr="00893C05">
        <w:rPr>
          <w:szCs w:val="22"/>
        </w:rPr>
        <w:t xml:space="preserve">. </w:t>
      </w:r>
      <w:r w:rsidR="0053139E" w:rsidRPr="00893C05">
        <w:rPr>
          <w:rStyle w:val="Appelnotedebasdep"/>
          <w:szCs w:val="22"/>
        </w:rPr>
        <w:footnoteReference w:id="14"/>
      </w:r>
    </w:p>
    <w:p w14:paraId="2C37A029" w14:textId="4BEF37CF" w:rsidR="00CE1147" w:rsidRPr="00893C05" w:rsidRDefault="00000000">
      <w:pPr>
        <w:pStyle w:val="Paragraphedeliste"/>
        <w:numPr>
          <w:ilvl w:val="0"/>
          <w:numId w:val="21"/>
        </w:numPr>
        <w:tabs>
          <w:tab w:val="clear" w:pos="360"/>
        </w:tabs>
        <w:spacing w:before="120" w:after="120"/>
        <w:contextualSpacing w:val="0"/>
      </w:pPr>
      <w:r w:rsidRPr="00893C05">
        <w:t xml:space="preserve">La </w:t>
      </w:r>
      <w:r w:rsidR="00FD4F61" w:rsidRPr="00893C05">
        <w:t>COP</w:t>
      </w:r>
      <w:r w:rsidRPr="00893C05">
        <w:t xml:space="preserve"> devrait examiner cette question en tenant compte </w:t>
      </w:r>
      <w:r w:rsidR="00C00703" w:rsidRPr="00893C05">
        <w:t xml:space="preserve">de la </w:t>
      </w:r>
      <w:r w:rsidRPr="00893C05">
        <w:t xml:space="preserve">recommandation </w:t>
      </w:r>
      <w:r w:rsidR="00C00703" w:rsidRPr="00893C05">
        <w:t xml:space="preserve">24/10, des </w:t>
      </w:r>
      <w:r w:rsidRPr="00893C05">
        <w:t xml:space="preserve">discussions de sa </w:t>
      </w:r>
      <w:r w:rsidR="00B80FE8" w:rsidRPr="00893C05">
        <w:t xml:space="preserve">vingt-quatrième </w:t>
      </w:r>
      <w:r w:rsidRPr="00893C05">
        <w:t xml:space="preserve">réunion </w:t>
      </w:r>
      <w:r w:rsidR="00C00703" w:rsidRPr="00893C05">
        <w:t xml:space="preserve">et </w:t>
      </w:r>
      <w:r w:rsidRPr="00893C05">
        <w:t>des travaux intersessions susmentionnés.</w:t>
      </w:r>
    </w:p>
    <w:p w14:paraId="6D080974" w14:textId="77777777" w:rsidR="00CE1147" w:rsidRPr="00893C05" w:rsidRDefault="00000000">
      <w:pPr>
        <w:pStyle w:val="Titre3"/>
      </w:pPr>
      <w:r w:rsidRPr="00893C05">
        <w:t>Point 20 B.</w:t>
      </w:r>
      <w:r w:rsidRPr="00893C05">
        <w:tab/>
      </w:r>
      <w:r w:rsidR="00EB179D" w:rsidRPr="00893C05">
        <w:t>Conservation et utilisation durable de la biodiversité marine et côtière</w:t>
      </w:r>
    </w:p>
    <w:p w14:paraId="685F88B2" w14:textId="098306E9" w:rsidR="00CE1147" w:rsidRPr="00893C05" w:rsidRDefault="00000000">
      <w:pPr>
        <w:pStyle w:val="Paragraphedeliste"/>
        <w:numPr>
          <w:ilvl w:val="0"/>
          <w:numId w:val="21"/>
        </w:numPr>
        <w:spacing w:before="120" w:after="120"/>
        <w:contextualSpacing w:val="0"/>
      </w:pPr>
      <w:r w:rsidRPr="00893C05">
        <w:t xml:space="preserve">Dans les </w:t>
      </w:r>
      <w:hyperlink r:id="rId46" w:history="1">
        <w:r w:rsidR="00372F55" w:rsidRPr="00893C05">
          <w:rPr>
            <w:szCs w:val="22"/>
          </w:rPr>
          <w:t xml:space="preserve">décisions </w:t>
        </w:r>
        <w:r w:rsidRPr="00893C05">
          <w:rPr>
            <w:szCs w:val="22"/>
          </w:rPr>
          <w:t>XII/23</w:t>
        </w:r>
      </w:hyperlink>
      <w:r w:rsidRPr="00893C05">
        <w:t xml:space="preserve">, </w:t>
      </w:r>
      <w:hyperlink r:id="rId47" w:history="1">
        <w:r w:rsidR="00372F55" w:rsidRPr="00893C05">
          <w:rPr>
            <w:szCs w:val="22"/>
          </w:rPr>
          <w:t>XIII/10</w:t>
        </w:r>
      </w:hyperlink>
      <w:r w:rsidR="00372F55" w:rsidRPr="00893C05">
        <w:t xml:space="preserve">, </w:t>
      </w:r>
      <w:hyperlink r:id="rId48" w:history="1">
        <w:r w:rsidR="00372F55" w:rsidRPr="00893C05">
          <w:rPr>
            <w:szCs w:val="22"/>
          </w:rPr>
          <w:t>et XIII/11</w:t>
        </w:r>
      </w:hyperlink>
      <w:r w:rsidR="00372F55" w:rsidRPr="00893C05">
        <w:t xml:space="preserve"> respectivement, </w:t>
      </w:r>
      <w:r w:rsidRPr="00893C05">
        <w:t xml:space="preserve">la </w:t>
      </w:r>
      <w:r w:rsidR="00FD4F61" w:rsidRPr="00893C05">
        <w:t>COP</w:t>
      </w:r>
      <w:r w:rsidRPr="00893C05">
        <w:t xml:space="preserve"> a adopté les actions prioritaires pour atteindre l'Objectif d'Aichi 10 </w:t>
      </w:r>
      <w:r w:rsidR="00783158">
        <w:t>concernant</w:t>
      </w:r>
      <w:r w:rsidRPr="00893C05">
        <w:t xml:space="preserve"> les récifs coralliens et les écosystèmes </w:t>
      </w:r>
      <w:r w:rsidRPr="00893C05">
        <w:lastRenderedPageBreak/>
        <w:t xml:space="preserve">étroitement associés, a pris note des directives pratiques volontaires sur la prévention et l'atténuation des impacts des débris marins sur la biodiversité et les habitats marins et côtiers, </w:t>
      </w:r>
      <w:r w:rsidR="00372F55" w:rsidRPr="00893C05">
        <w:t xml:space="preserve">et </w:t>
      </w:r>
      <w:r w:rsidRPr="00893C05">
        <w:t>a adopté le plan de travail volontaire spécifique pour la biodiversité dans les zones d'eau froide relevant de la juridiction de la Convention</w:t>
      </w:r>
      <w:r w:rsidR="00372F55" w:rsidRPr="00893C05">
        <w:t xml:space="preserve">, </w:t>
      </w:r>
      <w:r w:rsidRPr="00893C05">
        <w:t xml:space="preserve">et a demandé à la Secrétaire exécutive de faciliter le partage des informations </w:t>
      </w:r>
      <w:r w:rsidR="004B4D67" w:rsidRPr="00893C05">
        <w:t>liées à ces outils</w:t>
      </w:r>
      <w:r w:rsidR="006739D0" w:rsidRPr="00893C05">
        <w:t xml:space="preserve">. </w:t>
      </w:r>
      <w:r w:rsidRPr="00893C05">
        <w:t xml:space="preserve">Dans la </w:t>
      </w:r>
      <w:hyperlink r:id="rId49" w:history="1">
        <w:r w:rsidRPr="00893C05">
          <w:rPr>
            <w:szCs w:val="22"/>
          </w:rPr>
          <w:t>décision 14/10</w:t>
        </w:r>
      </w:hyperlink>
      <w:r w:rsidRPr="00893C05">
        <w:t xml:space="preserve">, la </w:t>
      </w:r>
      <w:r w:rsidR="00FD4F61" w:rsidRPr="00893C05">
        <w:t>COP</w:t>
      </w:r>
      <w:r w:rsidRPr="00893C05">
        <w:t xml:space="preserve"> a pris note de </w:t>
      </w:r>
      <w:r w:rsidR="004B4D67" w:rsidRPr="00893C05">
        <w:t xml:space="preserve">ce </w:t>
      </w:r>
      <w:r w:rsidRPr="00893C05">
        <w:t xml:space="preserve">travail et a demandé </w:t>
      </w:r>
      <w:r w:rsidR="006B7687">
        <w:t>à la Secrétaire exécutive</w:t>
      </w:r>
      <w:r w:rsidRPr="00893C05">
        <w:t xml:space="preserve"> de continuer à travailler sur la compilation et la synthèse des informations relatives </w:t>
      </w:r>
      <w:r w:rsidR="00EC4396" w:rsidRPr="00893C05">
        <w:t xml:space="preserve">a) aux </w:t>
      </w:r>
      <w:r w:rsidRPr="00893C05">
        <w:t xml:space="preserve">impacts du bruit sous-marin anthropique sur la biodiversité marine et côtière, et aux moyens d'éviter, de minimiser et d'atténuer ces impacts, et </w:t>
      </w:r>
      <w:r w:rsidR="00EC4396" w:rsidRPr="00893C05">
        <w:t xml:space="preserve">b) </w:t>
      </w:r>
      <w:r w:rsidRPr="00893C05">
        <w:t>aux expériences d'application de la planification spatiale marine. En conséquence, la Secrétaire exécutive a fourni, à titre d'information pour l'Organe subsidiaire, des compilations et des synthèses d'informations et d'expériences sur les sujets susmentionnés.</w:t>
      </w:r>
    </w:p>
    <w:p w14:paraId="340C01B0" w14:textId="088EB229" w:rsidR="00CE1147" w:rsidRPr="00893C05" w:rsidRDefault="00000000">
      <w:pPr>
        <w:pStyle w:val="Paragraphedeliste"/>
        <w:numPr>
          <w:ilvl w:val="0"/>
          <w:numId w:val="21"/>
        </w:numPr>
        <w:spacing w:before="120" w:after="120"/>
        <w:contextualSpacing w:val="0"/>
      </w:pPr>
      <w:r w:rsidRPr="00893C05">
        <w:t xml:space="preserve">En outre, dans la </w:t>
      </w:r>
      <w:hyperlink r:id="rId50" w:history="1">
        <w:r w:rsidRPr="00893C05">
          <w:rPr>
            <w:szCs w:val="22"/>
          </w:rPr>
          <w:t xml:space="preserve">décision </w:t>
        </w:r>
        <w:r w:rsidRPr="00893C05">
          <w:rPr>
            <w:rStyle w:val="Lienhypertexte"/>
            <w:sz w:val="22"/>
          </w:rPr>
          <w:t>14</w:t>
        </w:r>
        <w:r w:rsidRPr="00893C05">
          <w:rPr>
            <w:rStyle w:val="Lienhypertexte"/>
            <w:sz w:val="22"/>
          </w:rPr>
          <w:t>/</w:t>
        </w:r>
        <w:r w:rsidRPr="00893C05">
          <w:rPr>
            <w:rStyle w:val="Lienhypertexte"/>
            <w:sz w:val="22"/>
          </w:rPr>
          <w:t>1</w:t>
        </w:r>
        <w:r w:rsidRPr="00893C05">
          <w:rPr>
            <w:rStyle w:val="Lienhypertexte"/>
            <w:sz w:val="22"/>
          </w:rPr>
          <w:t>0</w:t>
        </w:r>
      </w:hyperlink>
      <w:r w:rsidRPr="00893C05">
        <w:t xml:space="preserve">, la </w:t>
      </w:r>
      <w:r w:rsidR="00FD4F61" w:rsidRPr="00893C05">
        <w:t>COP</w:t>
      </w:r>
      <w:r w:rsidRPr="00893C05">
        <w:t xml:space="preserve"> s'est félicitée des activités de renforcement des capacités et de partenariat facilitées par </w:t>
      </w:r>
      <w:r w:rsidR="00E10271" w:rsidRPr="00893C05">
        <w:t>la Secrétaire exécutive</w:t>
      </w:r>
      <w:r w:rsidRPr="00893C05">
        <w:t xml:space="preserve"> par le biais de l'Initiative pour un océan durable aux niveaux national, régional et mondial, en collaboration avec les Parties et les organisations concernées, y compris les efforts de collaboration entre le </w:t>
      </w:r>
      <w:r w:rsidR="00E10271" w:rsidRPr="00893C05">
        <w:t>secrétariat</w:t>
      </w:r>
      <w:r w:rsidRPr="00893C05">
        <w:t xml:space="preserve">, le Programme des Nations Unies pour l'environnement, l'Organisation des Nations Unies pour l'alimentation et l'agriculture, les conventions sur les mers régionales et les plans d'action, les organismes régionaux de pêche, les projets/programmes relatifs aux grands écosystèmes marins et d'autres initiatives régionales pertinentes pour renforcer la coopération intersectorielle à l'échelle régionale afin d'accélérer les progrès en vue d'atteindre les cibles d'Aichi en matière de biodiversité et les objectifs de développement durable pertinents par le biais du Dialogue mondial de l'Initiative pour le développement durable des océans avec les organisations des mers régionales et les organismes régionaux de pêche, et a demandé </w:t>
      </w:r>
      <w:r w:rsidR="006B7687">
        <w:t>à la Secrétaire exécutive</w:t>
      </w:r>
      <w:r w:rsidRPr="00893C05">
        <w:t xml:space="preserve"> de poursuivre ces activités. </w:t>
      </w:r>
    </w:p>
    <w:p w14:paraId="4BA97B6D" w14:textId="5383881E" w:rsidR="00CE1147" w:rsidRPr="00893C05" w:rsidRDefault="00783158">
      <w:pPr>
        <w:pStyle w:val="Paragraphedeliste"/>
        <w:numPr>
          <w:ilvl w:val="0"/>
          <w:numId w:val="21"/>
        </w:numPr>
        <w:spacing w:before="120" w:after="120"/>
        <w:contextualSpacing w:val="0"/>
      </w:pPr>
      <w:r>
        <w:t>Également</w:t>
      </w:r>
      <w:r w:rsidR="00000000" w:rsidRPr="00893C05">
        <w:t xml:space="preserve"> dans la </w:t>
      </w:r>
      <w:hyperlink r:id="rId51" w:history="1">
        <w:r w:rsidR="00000000" w:rsidRPr="00893C05">
          <w:rPr>
            <w:szCs w:val="22"/>
          </w:rPr>
          <w:t>décision 14/10</w:t>
        </w:r>
      </w:hyperlink>
      <w:r w:rsidR="00000000" w:rsidRPr="00893C05">
        <w:t xml:space="preserve">, la </w:t>
      </w:r>
      <w:r w:rsidR="00FD4F61" w:rsidRPr="00893C05">
        <w:t>COP</w:t>
      </w:r>
      <w:r w:rsidR="00000000" w:rsidRPr="00893C05">
        <w:t xml:space="preserve"> s'est félicitée de la coopération entre l'Organisation des Nations Unies pour l'alimentation et l'agriculture, le Groupe d'experts des pêches de la Commission de la gestion des écosystèmes de l'Union internationale pour la conservation de la nature et le </w:t>
      </w:r>
      <w:r w:rsidR="00E10271" w:rsidRPr="00893C05">
        <w:t>secrétariat</w:t>
      </w:r>
      <w:r w:rsidR="00000000" w:rsidRPr="00893C05">
        <w:t xml:space="preserve"> pour soutenir et améliorer les rapports sur la réalisation de l'Objectif d'Aichi 6 relatif à la biodiversité, et a demandé </w:t>
      </w:r>
      <w:r w:rsidR="006B7687">
        <w:t>à la Secrétaire exécutive</w:t>
      </w:r>
      <w:r w:rsidR="00000000" w:rsidRPr="00893C05">
        <w:t xml:space="preserve"> de poursuivre cette coopération.</w:t>
      </w:r>
    </w:p>
    <w:p w14:paraId="3FF0F12B" w14:textId="77777777" w:rsidR="00CE1147" w:rsidRPr="00893C05" w:rsidRDefault="00000000">
      <w:pPr>
        <w:pStyle w:val="Paragraphedeliste"/>
        <w:numPr>
          <w:ilvl w:val="0"/>
          <w:numId w:val="21"/>
        </w:numPr>
        <w:spacing w:before="120" w:after="120"/>
        <w:contextualSpacing w:val="0"/>
        <w:rPr>
          <w:szCs w:val="22"/>
        </w:rPr>
      </w:pPr>
      <w:r w:rsidRPr="00893C05">
        <w:t>En conséquence, la Secrétaire exécutive a fourni, à titre d'information pour l'Organe subsidiaire, des compilations et des synthèses d'informations et d'expériences sur les sujets susmentionnés.</w:t>
      </w:r>
    </w:p>
    <w:p w14:paraId="1960E008" w14:textId="7BE6EE38" w:rsidR="00CE1147" w:rsidRPr="00893C05" w:rsidRDefault="00000000">
      <w:pPr>
        <w:pStyle w:val="Paragraphedeliste"/>
        <w:numPr>
          <w:ilvl w:val="0"/>
          <w:numId w:val="21"/>
        </w:numPr>
        <w:spacing w:before="120" w:after="120"/>
        <w:contextualSpacing w:val="0"/>
        <w:rPr>
          <w:szCs w:val="22"/>
        </w:rPr>
      </w:pPr>
      <w:r w:rsidRPr="00893C05">
        <w:rPr>
          <w:szCs w:val="22"/>
        </w:rPr>
        <w:t xml:space="preserve">À sa vingt-quatrième réunion, </w:t>
      </w:r>
      <w:r w:rsidR="005B7CDB">
        <w:t>le SBSTTA</w:t>
      </w:r>
      <w:r w:rsidR="00EC4396" w:rsidRPr="00893C05">
        <w:t xml:space="preserve"> </w:t>
      </w:r>
      <w:r w:rsidRPr="00893C05">
        <w:rPr>
          <w:szCs w:val="22"/>
        </w:rPr>
        <w:t>a examiné les informations reflétant les activités de travail susmentionnées et les résultats correspondants, mais n'a pas été en mesure d'achever les discussions sur cette question. Ainsi</w:t>
      </w:r>
      <w:r w:rsidR="00EE5F41" w:rsidRPr="00893C05">
        <w:rPr>
          <w:szCs w:val="22"/>
        </w:rPr>
        <w:t xml:space="preserve">, </w:t>
      </w:r>
      <w:r w:rsidRPr="00893C05">
        <w:rPr>
          <w:szCs w:val="22"/>
        </w:rPr>
        <w:t xml:space="preserve">dans sa recommandation 24/9, l'Organe subsidiaire a noté que les travaux sur cette question n'ont pas été achevés en raison des circonstances extraordinaires </w:t>
      </w:r>
      <w:r w:rsidR="004B4D67" w:rsidRPr="00893C05">
        <w:rPr>
          <w:szCs w:val="22"/>
        </w:rPr>
        <w:t xml:space="preserve">décrites au paragraphe </w:t>
      </w:r>
      <w:r w:rsidR="00CE4D10" w:rsidRPr="00893C05">
        <w:rPr>
          <w:szCs w:val="22"/>
        </w:rPr>
        <w:t>113</w:t>
      </w:r>
      <w:r w:rsidRPr="00893C05">
        <w:rPr>
          <w:szCs w:val="22"/>
        </w:rPr>
        <w:t>.</w:t>
      </w:r>
    </w:p>
    <w:p w14:paraId="347F4B7A" w14:textId="5C33D4DA" w:rsidR="00CE1147" w:rsidRPr="00893C05" w:rsidRDefault="00000000">
      <w:pPr>
        <w:pStyle w:val="Paragraphedeliste"/>
        <w:numPr>
          <w:ilvl w:val="0"/>
          <w:numId w:val="21"/>
        </w:numPr>
        <w:spacing w:before="120" w:after="120"/>
        <w:contextualSpacing w:val="0"/>
        <w:rPr>
          <w:szCs w:val="22"/>
        </w:rPr>
      </w:pPr>
      <w:r w:rsidRPr="00893C05">
        <w:rPr>
          <w:szCs w:val="22"/>
        </w:rPr>
        <w:t xml:space="preserve">Dans la même recommandation, </w:t>
      </w:r>
      <w:r w:rsidR="005B7CDB">
        <w:t>le SBSTTA</w:t>
      </w:r>
      <w:r w:rsidR="004C478A" w:rsidRPr="00893C05">
        <w:t xml:space="preserve"> </w:t>
      </w:r>
      <w:r w:rsidRPr="00893C05">
        <w:rPr>
          <w:szCs w:val="22"/>
        </w:rPr>
        <w:t xml:space="preserve">a demandé </w:t>
      </w:r>
      <w:r w:rsidR="006B7687">
        <w:rPr>
          <w:szCs w:val="22"/>
        </w:rPr>
        <w:t>à la Secrétaire exécutive</w:t>
      </w:r>
      <w:r w:rsidRPr="00893C05">
        <w:rPr>
          <w:szCs w:val="22"/>
        </w:rPr>
        <w:t xml:space="preserve">, avant la quinzième réunion de la </w:t>
      </w:r>
      <w:r w:rsidR="00FD4F61" w:rsidRPr="00893C05">
        <w:rPr>
          <w:szCs w:val="22"/>
        </w:rPr>
        <w:t>COP</w:t>
      </w:r>
      <w:r w:rsidRPr="00893C05">
        <w:rPr>
          <w:szCs w:val="22"/>
        </w:rPr>
        <w:t xml:space="preserve">, et sous réserve de la disponibilité de ressources financières, de faciliter les consultations entre les Parties, les autres Gouvernements et les parties prenantes concernées, notamment les peuples autochtones et les communautés locales, les </w:t>
      </w:r>
      <w:r w:rsidRPr="00893C05">
        <w:t xml:space="preserve">femmes </w:t>
      </w:r>
      <w:r w:rsidRPr="00893C05">
        <w:rPr>
          <w:szCs w:val="22"/>
        </w:rPr>
        <w:t xml:space="preserve">et les jeunes, en vue de faire progresser les discussions sur la conservation et l'utilisation durable de la biodiversité marine et côtière. Elle a en outre reconnu que les résultats de ces consultations contribueraient à former la base de délibérations ciblées sur cette question lors de la quinzième réunion de la </w:t>
      </w:r>
      <w:r w:rsidR="00FD4F61" w:rsidRPr="00893C05">
        <w:rPr>
          <w:szCs w:val="22"/>
        </w:rPr>
        <w:t>COP</w:t>
      </w:r>
      <w:r w:rsidRPr="00893C05">
        <w:rPr>
          <w:szCs w:val="22"/>
        </w:rPr>
        <w:t xml:space="preserve"> et a demandé que du temps soit consacré à cette question dans l'organisation des travaux de la quinzième réunion de la </w:t>
      </w:r>
      <w:r w:rsidR="00FD4F61" w:rsidRPr="00893C05">
        <w:rPr>
          <w:szCs w:val="22"/>
        </w:rPr>
        <w:t>COP</w:t>
      </w:r>
      <w:r w:rsidRPr="00893C05">
        <w:rPr>
          <w:szCs w:val="22"/>
        </w:rPr>
        <w:t xml:space="preserve">. </w:t>
      </w:r>
      <w:r w:rsidR="00C00703" w:rsidRPr="00893C05">
        <w:t xml:space="preserve">En conséquence, un forum en ligne a été organisé par le </w:t>
      </w:r>
      <w:r w:rsidR="00E10271" w:rsidRPr="00893C05">
        <w:t>secrétariat</w:t>
      </w:r>
      <w:r w:rsidR="00C00703" w:rsidRPr="00893C05">
        <w:t xml:space="preserve"> du </w:t>
      </w:r>
      <w:r w:rsidR="00B013C2" w:rsidRPr="00893C05">
        <w:t xml:space="preserve">8 </w:t>
      </w:r>
      <w:r w:rsidR="006F7AA2" w:rsidRPr="00893C05">
        <w:t xml:space="preserve">au </w:t>
      </w:r>
      <w:r w:rsidR="00B013C2" w:rsidRPr="00893C05">
        <w:t xml:space="preserve">15 juin </w:t>
      </w:r>
      <w:r w:rsidR="00C00703" w:rsidRPr="00893C05">
        <w:t xml:space="preserve">2022, et le </w:t>
      </w:r>
      <w:r w:rsidR="00EA087D" w:rsidRPr="00893C05">
        <w:t xml:space="preserve">rapport est disponible sous la </w:t>
      </w:r>
      <w:r w:rsidR="00783158">
        <w:t>cote</w:t>
      </w:r>
      <w:r w:rsidR="00EA087D" w:rsidRPr="00893C05">
        <w:t xml:space="preserve"> CBD/MCB/OM/2022/1/1</w:t>
      </w:r>
      <w:r w:rsidRPr="00893C05">
        <w:rPr>
          <w:szCs w:val="22"/>
        </w:rPr>
        <w:t>.</w:t>
      </w:r>
      <w:r w:rsidR="00EA087D" w:rsidRPr="00893C05">
        <w:rPr>
          <w:rStyle w:val="Appelnotedebasdep"/>
          <w:szCs w:val="22"/>
        </w:rPr>
        <w:footnoteReference w:id="15"/>
      </w:r>
    </w:p>
    <w:p w14:paraId="127F667B" w14:textId="57B10580" w:rsidR="00CE1147" w:rsidRPr="00893C05" w:rsidRDefault="00000000">
      <w:pPr>
        <w:pStyle w:val="Paragraphedeliste"/>
        <w:numPr>
          <w:ilvl w:val="0"/>
          <w:numId w:val="21"/>
        </w:numPr>
        <w:tabs>
          <w:tab w:val="clear" w:pos="360"/>
        </w:tabs>
        <w:spacing w:before="120" w:after="120"/>
        <w:contextualSpacing w:val="0"/>
      </w:pPr>
      <w:r w:rsidRPr="00893C05">
        <w:t xml:space="preserve">La </w:t>
      </w:r>
      <w:r w:rsidR="00FD4F61" w:rsidRPr="00893C05">
        <w:t>COP</w:t>
      </w:r>
      <w:r w:rsidRPr="00893C05">
        <w:t xml:space="preserve"> devrait examiner cette question en tenant compte de la recommandation 24/9, des discussions de sa vingt-quatrième réunion et des travaux intersessions susmentionnés.</w:t>
      </w:r>
    </w:p>
    <w:p w14:paraId="3C8B4A63" w14:textId="77777777" w:rsidR="00CE1147" w:rsidRPr="00893C05" w:rsidRDefault="00000000">
      <w:pPr>
        <w:spacing w:before="120" w:after="120"/>
        <w:jc w:val="center"/>
        <w:outlineLvl w:val="1"/>
        <w:rPr>
          <w:b/>
          <w:bCs/>
          <w:i/>
          <w:iCs/>
        </w:rPr>
      </w:pPr>
      <w:r w:rsidRPr="00893C05">
        <w:rPr>
          <w:b/>
          <w:bCs/>
        </w:rPr>
        <w:lastRenderedPageBreak/>
        <w:t xml:space="preserve">Point </w:t>
      </w:r>
      <w:r w:rsidR="00CD702A" w:rsidRPr="00893C05">
        <w:rPr>
          <w:b/>
          <w:bCs/>
        </w:rPr>
        <w:t>21</w:t>
      </w:r>
      <w:r w:rsidRPr="00893C05">
        <w:rPr>
          <w:b/>
          <w:bCs/>
        </w:rPr>
        <w:t xml:space="preserve">. </w:t>
      </w:r>
      <w:r w:rsidRPr="00893C05">
        <w:rPr>
          <w:b/>
          <w:bCs/>
        </w:rPr>
        <w:tab/>
        <w:t>Espèces exotiques envahissantes</w:t>
      </w:r>
    </w:p>
    <w:p w14:paraId="46B1794D" w14:textId="44F5E471" w:rsidR="00CE1147" w:rsidRPr="00893C05" w:rsidRDefault="00000000">
      <w:pPr>
        <w:pStyle w:val="Paragraphedeliste"/>
        <w:numPr>
          <w:ilvl w:val="0"/>
          <w:numId w:val="21"/>
        </w:numPr>
        <w:spacing w:before="120" w:after="120"/>
        <w:contextualSpacing w:val="0"/>
        <w:rPr>
          <w:szCs w:val="22"/>
        </w:rPr>
      </w:pPr>
      <w:r w:rsidRPr="00893C05">
        <w:rPr>
          <w:szCs w:val="22"/>
        </w:rPr>
        <w:t xml:space="preserve">Dans la décision </w:t>
      </w:r>
      <w:hyperlink r:id="rId52" w:history="1">
        <w:r w:rsidRPr="00893C05">
          <w:rPr>
            <w:rStyle w:val="Lienhypertexte"/>
            <w:sz w:val="22"/>
            <w:szCs w:val="22"/>
          </w:rPr>
          <w:t>14</w:t>
        </w:r>
        <w:r w:rsidRPr="00893C05">
          <w:rPr>
            <w:rStyle w:val="Lienhypertexte"/>
            <w:sz w:val="22"/>
            <w:szCs w:val="22"/>
          </w:rPr>
          <w:t>/</w:t>
        </w:r>
        <w:r w:rsidRPr="00893C05">
          <w:rPr>
            <w:rStyle w:val="Lienhypertexte"/>
            <w:sz w:val="22"/>
            <w:szCs w:val="22"/>
          </w:rPr>
          <w:t>1</w:t>
        </w:r>
        <w:r w:rsidRPr="00893C05">
          <w:rPr>
            <w:rStyle w:val="Lienhypertexte"/>
            <w:sz w:val="22"/>
            <w:szCs w:val="22"/>
          </w:rPr>
          <w:t>1</w:t>
        </w:r>
      </w:hyperlink>
      <w:r w:rsidRPr="00893C05">
        <w:rPr>
          <w:szCs w:val="22"/>
        </w:rPr>
        <w:t xml:space="preserve">, la </w:t>
      </w:r>
      <w:r w:rsidR="00FD4F61" w:rsidRPr="00893C05">
        <w:rPr>
          <w:szCs w:val="22"/>
        </w:rPr>
        <w:t>COP</w:t>
      </w:r>
      <w:r w:rsidRPr="00893C05">
        <w:rPr>
          <w:szCs w:val="22"/>
        </w:rPr>
        <w:t xml:space="preserve"> a établi un Groupe d'experts techniques ad hoc sur les espèces exotiques envahissantes afin de </w:t>
      </w:r>
      <w:r w:rsidRPr="00893C05">
        <w:t xml:space="preserve">fournir des </w:t>
      </w:r>
      <w:r w:rsidRPr="00893C05">
        <w:rPr>
          <w:szCs w:val="22"/>
        </w:rPr>
        <w:t xml:space="preserve">conseils ou de développer des éléments d'orientation technique sur les mesures de gestion des espèces exotiques envahissantes à mettre en œuvre par de larges secteurs pour faciliter la réalisation de l'Objectif 9 d'Aichi sur la biodiversité et au-delà. Dans la même décision, la </w:t>
      </w:r>
      <w:r w:rsidR="00FD4F61" w:rsidRPr="00893C05">
        <w:rPr>
          <w:szCs w:val="22"/>
        </w:rPr>
        <w:t>COP</w:t>
      </w:r>
      <w:r w:rsidRPr="00893C05">
        <w:rPr>
          <w:szCs w:val="22"/>
        </w:rPr>
        <w:t xml:space="preserve"> a également demandé </w:t>
      </w:r>
      <w:r w:rsidR="00C01E65">
        <w:rPr>
          <w:szCs w:val="22"/>
        </w:rPr>
        <w:t>à la Secrétaire</w:t>
      </w:r>
      <w:r w:rsidRPr="00893C05">
        <w:rPr>
          <w:szCs w:val="22"/>
        </w:rPr>
        <w:t xml:space="preserve"> exécutive d'étudier avec le </w:t>
      </w:r>
      <w:r w:rsidR="00E10271" w:rsidRPr="00893C05">
        <w:rPr>
          <w:szCs w:val="22"/>
        </w:rPr>
        <w:t>secrétariat</w:t>
      </w:r>
      <w:r w:rsidRPr="00893C05">
        <w:rPr>
          <w:szCs w:val="22"/>
        </w:rPr>
        <w:t xml:space="preserve"> du Conseil économique et social des Nations Unies, l'Organisation mondiale des douanes et le Groupe de liaison interinstitutions sur les espèces exotiques envahissantes, la possibilité d'élaborer un système de classification et d'étiquetage des envois d'organismes vivants qui présentent un danger ou un risque pour la diversité biologique, en complément et en conformité avec les normes internationales existantes.</w:t>
      </w:r>
    </w:p>
    <w:p w14:paraId="218767CD" w14:textId="631B19B0" w:rsidR="00CE1147" w:rsidRPr="00893C05" w:rsidRDefault="00000000">
      <w:pPr>
        <w:pStyle w:val="Paragraphedeliste"/>
        <w:numPr>
          <w:ilvl w:val="0"/>
          <w:numId w:val="21"/>
        </w:numPr>
        <w:spacing w:before="120" w:after="120"/>
        <w:contextualSpacing w:val="0"/>
        <w:rPr>
          <w:szCs w:val="22"/>
        </w:rPr>
      </w:pPr>
      <w:r w:rsidRPr="00893C05">
        <w:rPr>
          <w:szCs w:val="22"/>
        </w:rPr>
        <w:t xml:space="preserve">À sa vingt-quatrième réunion, </w:t>
      </w:r>
      <w:r w:rsidR="005B7CDB">
        <w:t>le SBSTTA</w:t>
      </w:r>
      <w:r w:rsidR="000735C6" w:rsidRPr="00893C05">
        <w:t xml:space="preserve"> a </w:t>
      </w:r>
      <w:r w:rsidR="005B7CDB">
        <w:rPr>
          <w:szCs w:val="22"/>
        </w:rPr>
        <w:t>élaboré</w:t>
      </w:r>
      <w:r w:rsidRPr="00893C05">
        <w:rPr>
          <w:szCs w:val="22"/>
        </w:rPr>
        <w:t xml:space="preserve"> un projet de décision pour examen par la </w:t>
      </w:r>
      <w:r w:rsidR="00FD4F61" w:rsidRPr="00893C05">
        <w:rPr>
          <w:szCs w:val="22"/>
        </w:rPr>
        <w:t>COP</w:t>
      </w:r>
      <w:r w:rsidRPr="00893C05">
        <w:rPr>
          <w:szCs w:val="22"/>
        </w:rPr>
        <w:t xml:space="preserve">, qui </w:t>
      </w:r>
      <w:r w:rsidRPr="00893C05">
        <w:t xml:space="preserve">comprend des </w:t>
      </w:r>
      <w:r w:rsidRPr="00893C05">
        <w:rPr>
          <w:szCs w:val="22"/>
        </w:rPr>
        <w:t xml:space="preserve">éléments relatifs au rapport du Groupe spécial d'experts techniques et à ses éléments d'orientation technique, ainsi qu'un éventuel processus d'examen par les pairs pour examiner les annexes contenues dans le projet de décision. </w:t>
      </w:r>
    </w:p>
    <w:p w14:paraId="62A5DB5E" w14:textId="1487C338" w:rsidR="00CE1147" w:rsidRPr="00893C05" w:rsidRDefault="00000000">
      <w:pPr>
        <w:pStyle w:val="Paragraphedeliste"/>
        <w:numPr>
          <w:ilvl w:val="0"/>
          <w:numId w:val="21"/>
        </w:numPr>
        <w:spacing w:before="120" w:after="120"/>
        <w:contextualSpacing w:val="0"/>
        <w:rPr>
          <w:szCs w:val="22"/>
        </w:rPr>
      </w:pPr>
      <w:r w:rsidRPr="00893C05">
        <w:rPr>
          <w:szCs w:val="22"/>
        </w:rPr>
        <w:t xml:space="preserve">La </w:t>
      </w:r>
      <w:r w:rsidR="00FD4F61" w:rsidRPr="00893C05">
        <w:rPr>
          <w:szCs w:val="22"/>
        </w:rPr>
        <w:t>COP</w:t>
      </w:r>
      <w:r w:rsidRPr="00893C05">
        <w:t xml:space="preserve"> </w:t>
      </w:r>
      <w:r w:rsidRPr="00893C05">
        <w:rPr>
          <w:szCs w:val="22"/>
        </w:rPr>
        <w:t xml:space="preserve">sera invitée à examiner ces questions sur la base du projet de décision découlant de la recommandation 24/8 </w:t>
      </w:r>
      <w:r w:rsidR="001741DA">
        <w:rPr>
          <w:szCs w:val="22"/>
        </w:rPr>
        <w:t>du SBSTTA</w:t>
      </w:r>
      <w:r w:rsidR="00B75D01" w:rsidRPr="00893C05">
        <w:rPr>
          <w:szCs w:val="22"/>
        </w:rPr>
        <w:t xml:space="preserve">, </w:t>
      </w:r>
      <w:r w:rsidRPr="00893C05">
        <w:rPr>
          <w:szCs w:val="22"/>
        </w:rPr>
        <w:t>reproduit dans la compilation des projets de décision (CBD/COP/15/2).</w:t>
      </w:r>
    </w:p>
    <w:p w14:paraId="0FDD9252" w14:textId="77777777" w:rsidR="00CE1147" w:rsidRPr="00893C05" w:rsidRDefault="00000000">
      <w:pPr>
        <w:spacing w:before="120" w:after="120"/>
        <w:jc w:val="center"/>
        <w:outlineLvl w:val="1"/>
      </w:pPr>
      <w:r w:rsidRPr="00893C05">
        <w:rPr>
          <w:b/>
          <w:bCs/>
        </w:rPr>
        <w:t xml:space="preserve">Point </w:t>
      </w:r>
      <w:r w:rsidR="00CD702A" w:rsidRPr="00893C05">
        <w:rPr>
          <w:b/>
          <w:bCs/>
        </w:rPr>
        <w:t>22</w:t>
      </w:r>
      <w:r w:rsidRPr="00893C05">
        <w:rPr>
          <w:b/>
          <w:bCs/>
        </w:rPr>
        <w:t xml:space="preserve">. </w:t>
      </w:r>
      <w:r w:rsidRPr="00893C05">
        <w:rPr>
          <w:b/>
          <w:bCs/>
        </w:rPr>
        <w:tab/>
        <w:t>Gestion durable de la faune sauvage</w:t>
      </w:r>
    </w:p>
    <w:p w14:paraId="42432037" w14:textId="3EB1B807" w:rsidR="00CE1147" w:rsidRPr="00893C05" w:rsidRDefault="00000000">
      <w:pPr>
        <w:pStyle w:val="Paragraphedeliste"/>
        <w:numPr>
          <w:ilvl w:val="0"/>
          <w:numId w:val="21"/>
        </w:numPr>
        <w:spacing w:before="120" w:after="120"/>
        <w:contextualSpacing w:val="0"/>
        <w:rPr>
          <w:kern w:val="22"/>
          <w:szCs w:val="22"/>
        </w:rPr>
      </w:pPr>
      <w:r w:rsidRPr="00893C05">
        <w:rPr>
          <w:szCs w:val="22"/>
        </w:rPr>
        <w:t xml:space="preserve">Dans la décision </w:t>
      </w:r>
      <w:hyperlink r:id="rId53" w:history="1">
        <w:r w:rsidRPr="00893C05">
          <w:rPr>
            <w:rStyle w:val="Lienhypertexte"/>
            <w:sz w:val="22"/>
            <w:szCs w:val="22"/>
          </w:rPr>
          <w:t>1</w:t>
        </w:r>
        <w:r w:rsidRPr="00893C05">
          <w:rPr>
            <w:rStyle w:val="Lienhypertexte"/>
            <w:sz w:val="22"/>
            <w:szCs w:val="22"/>
          </w:rPr>
          <w:t>4</w:t>
        </w:r>
        <w:r w:rsidRPr="00893C05">
          <w:rPr>
            <w:rStyle w:val="Lienhypertexte"/>
            <w:sz w:val="22"/>
            <w:szCs w:val="22"/>
          </w:rPr>
          <w:t>/</w:t>
        </w:r>
        <w:r w:rsidRPr="00893C05">
          <w:rPr>
            <w:rStyle w:val="Lienhypertexte"/>
            <w:sz w:val="22"/>
            <w:szCs w:val="22"/>
          </w:rPr>
          <w:t>7</w:t>
        </w:r>
      </w:hyperlink>
      <w:r w:rsidRPr="00893C05">
        <w:rPr>
          <w:szCs w:val="22"/>
        </w:rPr>
        <w:t xml:space="preserve">, la </w:t>
      </w:r>
      <w:r w:rsidR="00FD4F61" w:rsidRPr="00893C05">
        <w:rPr>
          <w:szCs w:val="22"/>
        </w:rPr>
        <w:t>COP</w:t>
      </w:r>
      <w:r w:rsidRPr="00893C05">
        <w:rPr>
          <w:szCs w:val="22"/>
        </w:rPr>
        <w:t xml:space="preserve"> a accueilli favorablement les directives volontaires pour un secteur durable de la viande sauvage, reconnaissant qu'elles ne s'appliquent pas nécessairement à toutes les Parties.</w:t>
      </w:r>
    </w:p>
    <w:p w14:paraId="2437C250" w14:textId="60A471E5" w:rsidR="00CE1147" w:rsidRPr="00893C05" w:rsidRDefault="005B7CDB">
      <w:pPr>
        <w:pStyle w:val="Paragraphedeliste"/>
        <w:numPr>
          <w:ilvl w:val="0"/>
          <w:numId w:val="21"/>
        </w:numPr>
        <w:spacing w:before="120" w:after="120"/>
        <w:contextualSpacing w:val="0"/>
        <w:rPr>
          <w:kern w:val="22"/>
          <w:szCs w:val="22"/>
        </w:rPr>
      </w:pPr>
      <w:r>
        <w:t>Le SBSTTA</w:t>
      </w:r>
      <w:r w:rsidR="00F865A0" w:rsidRPr="00893C05">
        <w:rPr>
          <w:szCs w:val="22"/>
        </w:rPr>
        <w:t xml:space="preserve">, à sa </w:t>
      </w:r>
      <w:r w:rsidR="00F865A0" w:rsidRPr="00893C05">
        <w:t xml:space="preserve">vingt-troisième </w:t>
      </w:r>
      <w:r w:rsidR="00F865A0" w:rsidRPr="00893C05">
        <w:rPr>
          <w:szCs w:val="22"/>
        </w:rPr>
        <w:t>réunion, a pris note des informations présentées par la Secrétaire exécutive sur les mesures prises en application de la décision 14/7 et des documents d'information connexes.</w:t>
      </w:r>
    </w:p>
    <w:p w14:paraId="0A2632DC" w14:textId="16B43332" w:rsidR="00CE1147" w:rsidRPr="00893C05" w:rsidRDefault="005B7CDB">
      <w:pPr>
        <w:pStyle w:val="Paragraphedeliste"/>
        <w:numPr>
          <w:ilvl w:val="0"/>
          <w:numId w:val="21"/>
        </w:numPr>
        <w:spacing w:before="120" w:after="120"/>
        <w:contextualSpacing w:val="0"/>
        <w:rPr>
          <w:kern w:val="22"/>
          <w:szCs w:val="22"/>
        </w:rPr>
      </w:pPr>
      <w:r>
        <w:t>Le SBSTTA</w:t>
      </w:r>
      <w:r w:rsidR="00000000" w:rsidRPr="00893C05">
        <w:t xml:space="preserve"> </w:t>
      </w:r>
      <w:r w:rsidR="00F865A0" w:rsidRPr="00893C05">
        <w:rPr>
          <w:szCs w:val="22"/>
        </w:rPr>
        <w:t>a demandé à la Secrétaire exécutive d'identifier les actions permettant de refléter, d'aborder et d'intégrer pleinement les conclusions de l'analyse des écarts entre les sexes dans la mise en œuvre des orientations volontaires pour un secteur durable de la viande sauvage.</w:t>
      </w:r>
    </w:p>
    <w:p w14:paraId="7679D372" w14:textId="7BFEFA40" w:rsidR="00CE1147" w:rsidRPr="00893C05" w:rsidRDefault="00000000">
      <w:pPr>
        <w:pStyle w:val="Paragraphedeliste"/>
        <w:numPr>
          <w:ilvl w:val="0"/>
          <w:numId w:val="21"/>
        </w:numPr>
        <w:spacing w:before="120" w:after="120"/>
        <w:contextualSpacing w:val="0"/>
        <w:rPr>
          <w:kern w:val="22"/>
          <w:szCs w:val="22"/>
        </w:rPr>
      </w:pPr>
      <w:r w:rsidRPr="00893C05">
        <w:rPr>
          <w:szCs w:val="22"/>
        </w:rPr>
        <w:t xml:space="preserve">La </w:t>
      </w:r>
      <w:r w:rsidR="00FD4F61" w:rsidRPr="00893C05">
        <w:rPr>
          <w:szCs w:val="22"/>
        </w:rPr>
        <w:t>COP</w:t>
      </w:r>
      <w:r w:rsidRPr="00893C05">
        <w:rPr>
          <w:szCs w:val="22"/>
        </w:rPr>
        <w:t xml:space="preserve"> sera invitée à examiner cette question sur la base du projet de décision découlant de la </w:t>
      </w:r>
      <w:r w:rsidRPr="00893C05">
        <w:t xml:space="preserve">recommandation </w:t>
      </w:r>
      <w:r w:rsidRPr="00893C05">
        <w:rPr>
          <w:szCs w:val="22"/>
        </w:rPr>
        <w:t xml:space="preserve">23/3 </w:t>
      </w:r>
      <w:r w:rsidR="001741DA">
        <w:rPr>
          <w:szCs w:val="22"/>
        </w:rPr>
        <w:t>du SBSTTA</w:t>
      </w:r>
      <w:r w:rsidRPr="00893C05">
        <w:rPr>
          <w:szCs w:val="22"/>
        </w:rPr>
        <w:t>.</w:t>
      </w:r>
    </w:p>
    <w:p w14:paraId="3AB1BF17" w14:textId="741FFEA7" w:rsidR="00CE1147" w:rsidRPr="00893C05" w:rsidRDefault="00000000">
      <w:pPr>
        <w:pStyle w:val="Paragraphedeliste"/>
        <w:numPr>
          <w:ilvl w:val="0"/>
          <w:numId w:val="21"/>
        </w:numPr>
        <w:spacing w:before="120" w:after="120"/>
        <w:contextualSpacing w:val="0"/>
        <w:rPr>
          <w:kern w:val="22"/>
          <w:szCs w:val="22"/>
        </w:rPr>
      </w:pPr>
      <w:r w:rsidRPr="00893C05">
        <w:rPr>
          <w:szCs w:val="22"/>
        </w:rPr>
        <w:t xml:space="preserve">La </w:t>
      </w:r>
      <w:r w:rsidR="00FD4F61" w:rsidRPr="00893C05">
        <w:rPr>
          <w:szCs w:val="22"/>
        </w:rPr>
        <w:t>COP</w:t>
      </w:r>
      <w:r w:rsidRPr="00893C05">
        <w:rPr>
          <w:szCs w:val="22"/>
        </w:rPr>
        <w:t xml:space="preserve"> sera également saisie, pour information, d'un rapport sur les travaux du Partenariat de collaboration sur la gestion durable de la faune sauvage.</w:t>
      </w:r>
    </w:p>
    <w:p w14:paraId="4FFCA6CD" w14:textId="77777777" w:rsidR="00CE1147" w:rsidRPr="00893C05" w:rsidRDefault="00000000">
      <w:pPr>
        <w:spacing w:before="240" w:after="140"/>
        <w:jc w:val="center"/>
        <w:outlineLvl w:val="1"/>
      </w:pPr>
      <w:r w:rsidRPr="00893C05">
        <w:rPr>
          <w:b/>
          <w:bCs/>
        </w:rPr>
        <w:t xml:space="preserve">Point </w:t>
      </w:r>
      <w:r w:rsidR="00CD702A" w:rsidRPr="00893C05">
        <w:rPr>
          <w:b/>
          <w:bCs/>
        </w:rPr>
        <w:t>23</w:t>
      </w:r>
      <w:r w:rsidRPr="00893C05">
        <w:rPr>
          <w:b/>
          <w:bCs/>
        </w:rPr>
        <w:t>.</w:t>
      </w:r>
      <w:r w:rsidRPr="00893C05">
        <w:rPr>
          <w:b/>
          <w:bCs/>
        </w:rPr>
        <w:tab/>
        <w:t>Biodiversité et changements climatiques</w:t>
      </w:r>
    </w:p>
    <w:p w14:paraId="2A97F152" w14:textId="3C6A72AD" w:rsidR="00CE1147" w:rsidRPr="00893C05" w:rsidRDefault="00000000">
      <w:pPr>
        <w:pStyle w:val="Paragraphedeliste"/>
        <w:numPr>
          <w:ilvl w:val="0"/>
          <w:numId w:val="21"/>
        </w:numPr>
        <w:spacing w:before="120" w:after="120"/>
        <w:contextualSpacing w:val="0"/>
        <w:rPr>
          <w:kern w:val="22"/>
          <w:szCs w:val="22"/>
        </w:rPr>
      </w:pPr>
      <w:r w:rsidRPr="00893C05">
        <w:rPr>
          <w:kern w:val="22"/>
          <w:szCs w:val="22"/>
        </w:rPr>
        <w:t xml:space="preserve">En application de la </w:t>
      </w:r>
      <w:hyperlink r:id="rId54" w:history="1">
        <w:r w:rsidRPr="00893C05">
          <w:rPr>
            <w:rStyle w:val="Lienhypertexte"/>
            <w:color w:val="auto"/>
            <w:kern w:val="22"/>
            <w:sz w:val="22"/>
            <w:szCs w:val="22"/>
            <w:u w:val="none"/>
          </w:rPr>
          <w:t xml:space="preserve">décision </w:t>
        </w:r>
        <w:r w:rsidRPr="00893C05">
          <w:rPr>
            <w:rStyle w:val="Lienhypertexte"/>
            <w:kern w:val="22"/>
            <w:sz w:val="22"/>
            <w:szCs w:val="22"/>
          </w:rPr>
          <w:t>1</w:t>
        </w:r>
        <w:r w:rsidRPr="00893C05">
          <w:rPr>
            <w:rStyle w:val="Lienhypertexte"/>
            <w:kern w:val="22"/>
            <w:sz w:val="22"/>
            <w:szCs w:val="22"/>
          </w:rPr>
          <w:t>4</w:t>
        </w:r>
        <w:r w:rsidRPr="00893C05">
          <w:rPr>
            <w:rStyle w:val="Lienhypertexte"/>
            <w:kern w:val="22"/>
            <w:sz w:val="22"/>
            <w:szCs w:val="22"/>
          </w:rPr>
          <w:t>/</w:t>
        </w:r>
        <w:r w:rsidRPr="00893C05">
          <w:rPr>
            <w:rStyle w:val="Lienhypertexte"/>
            <w:kern w:val="22"/>
            <w:sz w:val="22"/>
            <w:szCs w:val="22"/>
          </w:rPr>
          <w:t>5</w:t>
        </w:r>
      </w:hyperlink>
      <w:r w:rsidRPr="00893C05">
        <w:rPr>
          <w:kern w:val="22"/>
          <w:szCs w:val="22"/>
        </w:rPr>
        <w:t xml:space="preserve">, </w:t>
      </w:r>
      <w:r w:rsidR="005B7CDB">
        <w:rPr>
          <w:kern w:val="22"/>
          <w:szCs w:val="22"/>
        </w:rPr>
        <w:t>le SBSTTA</w:t>
      </w:r>
      <w:r w:rsidRPr="00893C05">
        <w:rPr>
          <w:kern w:val="22"/>
          <w:szCs w:val="22"/>
        </w:rPr>
        <w:t xml:space="preserve">, à sa vingt-troisième réunion, a examiné un examen des nouvelles informations scientifiques et techniques, y compris les connaissances traditionnelles et les conclusions du </w:t>
      </w:r>
      <w:r w:rsidR="00C97F48" w:rsidRPr="00C97F48">
        <w:rPr>
          <w:i/>
          <w:iCs/>
          <w:kern w:val="22"/>
          <w:szCs w:val="22"/>
        </w:rPr>
        <w:t>Rapport spécial du GIEC sur les conséquences d’un réchauffement planétaire de 1,5 °C par rapport aux niveaux préindustriels et les trajectoires associées d’émissions mondiales de gaz à effet de serre, dans le contexte du renforcement de la parade mondiale au changement climatique, du développement durable et de la lutte contre la pauvreté</w:t>
      </w:r>
      <w:r w:rsidRPr="00893C05">
        <w:rPr>
          <w:kern w:val="22"/>
          <w:szCs w:val="22"/>
        </w:rPr>
        <w:t>,</w:t>
      </w:r>
      <w:r w:rsidRPr="00893C05">
        <w:rPr>
          <w:rStyle w:val="Appelnotedebasdep"/>
          <w:kern w:val="22"/>
          <w:szCs w:val="22"/>
        </w:rPr>
        <w:footnoteReference w:id="16"/>
      </w:r>
      <w:r w:rsidRPr="00893C05">
        <w:rPr>
          <w:kern w:val="22"/>
          <w:szCs w:val="22"/>
        </w:rPr>
        <w:t xml:space="preserve"> en ce qui concerne a) les impacts des changements climatiques sur la biodiversité et sur les communautés qui dépendent des services et des fonctions des écosystèmes, en particulier les peuples autochtones et les communautés locales, et b) le rôle des écosystèmes et de leur intégrité, pour l'adaptation aux changements climatiques, l'atténuation de leurs effets et la réduction des risques de catastrophe, ainsi que la restauration des écosystèmes et la gestion </w:t>
      </w:r>
      <w:r w:rsidRPr="00893C05">
        <w:t xml:space="preserve">durable </w:t>
      </w:r>
      <w:r w:rsidRPr="00893C05">
        <w:rPr>
          <w:kern w:val="22"/>
          <w:szCs w:val="22"/>
        </w:rPr>
        <w:t>des terres, et un rapport sur les implications potentielles de ce qui précède pour les travaux de la Convention.</w:t>
      </w:r>
    </w:p>
    <w:p w14:paraId="2211B161" w14:textId="2DB3DF0D" w:rsidR="00CE1147" w:rsidRPr="00893C05" w:rsidRDefault="00000000">
      <w:pPr>
        <w:pStyle w:val="Paragraphedeliste"/>
        <w:numPr>
          <w:ilvl w:val="0"/>
          <w:numId w:val="21"/>
        </w:numPr>
        <w:spacing w:before="120" w:after="120"/>
        <w:contextualSpacing w:val="0"/>
        <w:rPr>
          <w:b/>
          <w:bCs/>
          <w:i/>
          <w:iCs/>
        </w:rPr>
      </w:pPr>
      <w:r w:rsidRPr="00893C05">
        <w:rPr>
          <w:kern w:val="22"/>
          <w:szCs w:val="22"/>
        </w:rPr>
        <w:t xml:space="preserve">La </w:t>
      </w:r>
      <w:r w:rsidR="00FD4F61" w:rsidRPr="00893C05">
        <w:t>COP</w:t>
      </w:r>
      <w:r w:rsidRPr="00893C05">
        <w:rPr>
          <w:kern w:val="22"/>
          <w:szCs w:val="22"/>
        </w:rPr>
        <w:t xml:space="preserve"> sera invitée à examiner cette question sur la base du projet de décision découlant de la recommandation </w:t>
      </w:r>
      <w:r w:rsidRPr="00893C05">
        <w:rPr>
          <w:szCs w:val="22"/>
        </w:rPr>
        <w:t xml:space="preserve">23/2 </w:t>
      </w:r>
      <w:r w:rsidR="001741DA">
        <w:rPr>
          <w:szCs w:val="22"/>
        </w:rPr>
        <w:t>du SBSTTA</w:t>
      </w:r>
      <w:r w:rsidRPr="00893C05">
        <w:rPr>
          <w:szCs w:val="22"/>
        </w:rPr>
        <w:t>.</w:t>
      </w:r>
    </w:p>
    <w:p w14:paraId="1BCEA0DF" w14:textId="107BC1C4" w:rsidR="00CE1147" w:rsidRPr="00893C05" w:rsidRDefault="00000000">
      <w:pPr>
        <w:spacing w:before="240" w:after="140"/>
        <w:jc w:val="center"/>
        <w:outlineLvl w:val="1"/>
        <w:rPr>
          <w:b/>
          <w:bCs/>
          <w:i/>
          <w:iCs/>
        </w:rPr>
      </w:pPr>
      <w:r w:rsidRPr="00893C05">
        <w:rPr>
          <w:b/>
          <w:bCs/>
        </w:rPr>
        <w:lastRenderedPageBreak/>
        <w:t xml:space="preserve">Point </w:t>
      </w:r>
      <w:r w:rsidR="00CD702A" w:rsidRPr="00893C05">
        <w:rPr>
          <w:b/>
          <w:bCs/>
        </w:rPr>
        <w:t>24</w:t>
      </w:r>
      <w:r w:rsidRPr="00893C05">
        <w:rPr>
          <w:b/>
          <w:bCs/>
        </w:rPr>
        <w:t xml:space="preserve">. </w:t>
      </w:r>
      <w:r w:rsidRPr="00893C05">
        <w:rPr>
          <w:b/>
          <w:bCs/>
        </w:rPr>
        <w:tab/>
      </w:r>
      <w:r w:rsidR="00563C2A">
        <w:rPr>
          <w:b/>
          <w:bCs/>
        </w:rPr>
        <w:t>Diversité biologique</w:t>
      </w:r>
      <w:r w:rsidR="00563C2A" w:rsidRPr="00893C05">
        <w:rPr>
          <w:b/>
          <w:bCs/>
        </w:rPr>
        <w:t xml:space="preserve"> </w:t>
      </w:r>
      <w:r w:rsidRPr="00893C05">
        <w:rPr>
          <w:b/>
          <w:bCs/>
        </w:rPr>
        <w:t>et agriculture</w:t>
      </w:r>
    </w:p>
    <w:p w14:paraId="60FE3B30" w14:textId="093EC961" w:rsidR="00CE1147" w:rsidRPr="00893C05" w:rsidRDefault="00000000">
      <w:pPr>
        <w:pStyle w:val="Paragraphedeliste"/>
        <w:numPr>
          <w:ilvl w:val="0"/>
          <w:numId w:val="21"/>
        </w:numPr>
        <w:spacing w:before="120" w:after="120"/>
        <w:contextualSpacing w:val="0"/>
        <w:rPr>
          <w:szCs w:val="22"/>
        </w:rPr>
      </w:pPr>
      <w:r w:rsidRPr="00893C05">
        <w:rPr>
          <w:szCs w:val="22"/>
        </w:rPr>
        <w:t xml:space="preserve">Au paragraphe 24 b) de la décision </w:t>
      </w:r>
      <w:hyperlink r:id="rId55">
        <w:r w:rsidRPr="00893C05">
          <w:rPr>
            <w:rStyle w:val="Lienhypertexte"/>
            <w:sz w:val="22"/>
            <w:szCs w:val="22"/>
          </w:rPr>
          <w:t>14</w:t>
        </w:r>
        <w:r w:rsidRPr="00893C05">
          <w:rPr>
            <w:rStyle w:val="Lienhypertexte"/>
            <w:sz w:val="22"/>
            <w:szCs w:val="22"/>
          </w:rPr>
          <w:t>/</w:t>
        </w:r>
        <w:r w:rsidRPr="00893C05">
          <w:rPr>
            <w:rStyle w:val="Lienhypertexte"/>
            <w:sz w:val="22"/>
            <w:szCs w:val="22"/>
          </w:rPr>
          <w:t>3</w:t>
        </w:r>
        <w:r w:rsidRPr="00893C05">
          <w:rPr>
            <w:rStyle w:val="Lienhypertexte"/>
            <w:sz w:val="22"/>
            <w:szCs w:val="22"/>
          </w:rPr>
          <w:t>0</w:t>
        </w:r>
      </w:hyperlink>
      <w:r w:rsidRPr="00893C05">
        <w:rPr>
          <w:szCs w:val="22"/>
        </w:rPr>
        <w:t xml:space="preserve">, la </w:t>
      </w:r>
      <w:r w:rsidR="00FD4F61" w:rsidRPr="00893C05">
        <w:rPr>
          <w:szCs w:val="22"/>
        </w:rPr>
        <w:t>COP</w:t>
      </w:r>
      <w:r w:rsidRPr="00893C05">
        <w:rPr>
          <w:szCs w:val="22"/>
        </w:rPr>
        <w:t xml:space="preserve"> a prié la Secrétaire exécutive d'</w:t>
      </w:r>
      <w:r w:rsidRPr="00893C05">
        <w:rPr>
          <w:rFonts w:eastAsia="MS Mincho"/>
          <w:szCs w:val="22"/>
          <w:lang w:eastAsia="en-CA"/>
        </w:rPr>
        <w:t xml:space="preserve">examiner la mise en œuvre de l'Initiative internationale pour la conservation et l'utilisation durable de la biodiversité des sols, en consultation avec l'Organisation des Nations Unies pour l'alimentation et l'agriculture dans le cadre du Partenariat mondial pour les sols ainsi qu'avec d'autres partenaires intéressés, et de présenter un projet de plan d'action actualisé pour examen par </w:t>
      </w:r>
      <w:r w:rsidR="00C01E65">
        <w:rPr>
          <w:rFonts w:eastAsia="MS Mincho"/>
          <w:szCs w:val="22"/>
          <w:lang w:eastAsia="en-CA"/>
        </w:rPr>
        <w:t>le SBSTTA</w:t>
      </w:r>
      <w:r w:rsidRPr="00893C05">
        <w:rPr>
          <w:rFonts w:eastAsia="MS Mincho"/>
          <w:szCs w:val="22"/>
          <w:lang w:eastAsia="en-CA"/>
        </w:rPr>
        <w:t xml:space="preserve"> à une réunion tenue </w:t>
      </w:r>
      <w:r w:rsidRPr="00893C05">
        <w:t xml:space="preserve">avant </w:t>
      </w:r>
      <w:r w:rsidRPr="00893C05">
        <w:rPr>
          <w:rFonts w:eastAsia="MS Mincho"/>
          <w:szCs w:val="22"/>
          <w:lang w:eastAsia="en-CA"/>
        </w:rPr>
        <w:t xml:space="preserve">la quinzième réunion de la </w:t>
      </w:r>
      <w:r w:rsidR="00FD4F61" w:rsidRPr="00893C05">
        <w:rPr>
          <w:rFonts w:eastAsia="MS Mincho"/>
          <w:szCs w:val="22"/>
          <w:lang w:eastAsia="en-CA"/>
        </w:rPr>
        <w:t>COP</w:t>
      </w:r>
      <w:r w:rsidRPr="00893C05">
        <w:rPr>
          <w:rFonts w:eastAsia="MS Mincho"/>
          <w:szCs w:val="22"/>
          <w:lang w:eastAsia="en-CA"/>
        </w:rPr>
        <w:t>.</w:t>
      </w:r>
    </w:p>
    <w:p w14:paraId="143198C6" w14:textId="6ED4CC46" w:rsidR="00CE1147" w:rsidRPr="00893C05" w:rsidRDefault="00000000">
      <w:pPr>
        <w:pStyle w:val="Paragraphedeliste"/>
        <w:numPr>
          <w:ilvl w:val="0"/>
          <w:numId w:val="21"/>
        </w:numPr>
        <w:spacing w:before="120" w:after="120"/>
        <w:contextualSpacing w:val="0"/>
        <w:rPr>
          <w:szCs w:val="22"/>
        </w:rPr>
      </w:pPr>
      <w:r w:rsidRPr="00893C05">
        <w:rPr>
          <w:szCs w:val="22"/>
        </w:rPr>
        <w:t xml:space="preserve">À sa vingt-quatrième réunion, </w:t>
      </w:r>
      <w:r w:rsidR="005B7CDB">
        <w:rPr>
          <w:szCs w:val="22"/>
        </w:rPr>
        <w:t>le SBSTTA</w:t>
      </w:r>
      <w:r w:rsidR="00B668F0" w:rsidRPr="00893C05">
        <w:t xml:space="preserve"> </w:t>
      </w:r>
      <w:r w:rsidRPr="00893C05">
        <w:rPr>
          <w:szCs w:val="22"/>
        </w:rPr>
        <w:t xml:space="preserve">a examiné un </w:t>
      </w:r>
      <w:r w:rsidR="001741DA">
        <w:rPr>
          <w:rFonts w:eastAsia="MS Mincho"/>
          <w:szCs w:val="22"/>
          <w:lang w:eastAsia="en-CA"/>
        </w:rPr>
        <w:t>compte rendu</w:t>
      </w:r>
      <w:r w:rsidRPr="00893C05">
        <w:rPr>
          <w:rFonts w:eastAsia="MS Mincho"/>
          <w:szCs w:val="22"/>
          <w:lang w:eastAsia="en-CA"/>
        </w:rPr>
        <w:t xml:space="preserve"> de l'application de l'Initiative internationale pour la conservation et l'utilisation durable de la diversité biologique des sols </w:t>
      </w:r>
      <w:r w:rsidRPr="00893C05">
        <w:rPr>
          <w:szCs w:val="22"/>
        </w:rPr>
        <w:t xml:space="preserve">et un projet de plan d'action 2020-2030 pour l'Initiative internationale pour la conservation et l'utilisation durable de la diversité biologique des sols, </w:t>
      </w:r>
      <w:r w:rsidR="005B7CDB">
        <w:rPr>
          <w:szCs w:val="22"/>
        </w:rPr>
        <w:t>élaboré</w:t>
      </w:r>
      <w:r w:rsidRPr="00893C05">
        <w:rPr>
          <w:szCs w:val="22"/>
        </w:rPr>
        <w:t xml:space="preserve"> en </w:t>
      </w:r>
      <w:r w:rsidRPr="00893C05">
        <w:t xml:space="preserve">collaboration </w:t>
      </w:r>
      <w:r w:rsidRPr="00893C05">
        <w:rPr>
          <w:szCs w:val="22"/>
        </w:rPr>
        <w:t xml:space="preserve">avec l'Organisation des Nations Unies pour l'alimentation et l'agriculture et d'autres partenaires. </w:t>
      </w:r>
      <w:r w:rsidR="005B7CDB">
        <w:t>Le SBSTTA</w:t>
      </w:r>
      <w:r w:rsidR="006B1FB4" w:rsidRPr="00893C05">
        <w:t xml:space="preserve"> </w:t>
      </w:r>
      <w:r w:rsidRPr="00893C05">
        <w:rPr>
          <w:szCs w:val="22"/>
        </w:rPr>
        <w:t xml:space="preserve">a également examiné le rapport </w:t>
      </w:r>
      <w:r w:rsidRPr="00893C05">
        <w:rPr>
          <w:rFonts w:eastAsia="MS Mincho"/>
          <w:kern w:val="22"/>
          <w:szCs w:val="22"/>
        </w:rPr>
        <w:t>sur l'</w:t>
      </w:r>
      <w:r w:rsidRPr="00893C05">
        <w:rPr>
          <w:rFonts w:eastAsia="MS Mincho"/>
          <w:i/>
          <w:iCs/>
          <w:kern w:val="22"/>
          <w:szCs w:val="22"/>
        </w:rPr>
        <w:t xml:space="preserve">état des connaissances sur la biodiversité des sols </w:t>
      </w:r>
      <w:r w:rsidR="00C97F48" w:rsidRPr="00C97F48">
        <w:rPr>
          <w:rFonts w:eastAsia="MS Mincho"/>
          <w:i/>
          <w:iCs/>
          <w:kern w:val="22"/>
          <w:szCs w:val="22"/>
        </w:rPr>
        <w:t>L’état actuel, les enjeux et potentialités</w:t>
      </w:r>
      <w:r w:rsidRPr="00893C05">
        <w:rPr>
          <w:rFonts w:eastAsia="MS Mincho"/>
          <w:i/>
          <w:iCs/>
          <w:kern w:val="22"/>
          <w:szCs w:val="22"/>
        </w:rPr>
        <w:t xml:space="preserve">, </w:t>
      </w:r>
      <w:r w:rsidR="005B7CDB">
        <w:rPr>
          <w:rFonts w:eastAsia="MS Mincho"/>
          <w:kern w:val="22"/>
          <w:szCs w:val="22"/>
        </w:rPr>
        <w:t>élaboré</w:t>
      </w:r>
      <w:r w:rsidRPr="00893C05">
        <w:rPr>
          <w:rFonts w:eastAsia="MS Mincho"/>
          <w:kern w:val="22"/>
          <w:szCs w:val="22"/>
        </w:rPr>
        <w:t xml:space="preserve"> par l'Organisation des Nations Unies pour l'alimentation et l'agriculture (FAO), le Groupe technique intergouvernemental sur les sols, le Partenariat mondial pour les sols, le </w:t>
      </w:r>
      <w:r w:rsidR="00E10271" w:rsidRPr="00893C05">
        <w:rPr>
          <w:rFonts w:eastAsia="MS Mincho"/>
          <w:szCs w:val="22"/>
        </w:rPr>
        <w:t>secrétariat</w:t>
      </w:r>
      <w:r w:rsidRPr="00893C05">
        <w:rPr>
          <w:rFonts w:eastAsia="MS Mincho"/>
          <w:szCs w:val="22"/>
        </w:rPr>
        <w:t xml:space="preserve"> de la </w:t>
      </w:r>
      <w:r w:rsidRPr="00893C05">
        <w:rPr>
          <w:rFonts w:eastAsia="MS Mincho"/>
          <w:kern w:val="22"/>
          <w:szCs w:val="22"/>
        </w:rPr>
        <w:t>Convention sur la diversité biologique, l'Initiative mondiale pour la biodiversité des sols et la Commission européenne</w:t>
      </w:r>
      <w:bookmarkStart w:id="12" w:name="_Hlk35418835"/>
      <w:r w:rsidRPr="00893C05">
        <w:rPr>
          <w:rFonts w:eastAsia="MS Mincho"/>
          <w:kern w:val="22"/>
          <w:szCs w:val="22"/>
        </w:rPr>
        <w:t xml:space="preserve">. </w:t>
      </w:r>
      <w:bookmarkEnd w:id="12"/>
    </w:p>
    <w:p w14:paraId="4DBEB2D4" w14:textId="14C60ECC" w:rsidR="00CE1147" w:rsidRPr="00893C05" w:rsidRDefault="00000000">
      <w:pPr>
        <w:pStyle w:val="Paragraphedeliste"/>
        <w:numPr>
          <w:ilvl w:val="0"/>
          <w:numId w:val="21"/>
        </w:numPr>
        <w:spacing w:before="120" w:after="120"/>
        <w:contextualSpacing w:val="0"/>
        <w:rPr>
          <w:kern w:val="22"/>
          <w:szCs w:val="22"/>
        </w:rPr>
      </w:pPr>
      <w:r w:rsidRPr="00893C05">
        <w:rPr>
          <w:szCs w:val="22"/>
        </w:rPr>
        <w:t xml:space="preserve">La </w:t>
      </w:r>
      <w:r w:rsidR="00FD4F61" w:rsidRPr="00893C05">
        <w:rPr>
          <w:szCs w:val="22"/>
        </w:rPr>
        <w:t>COP</w:t>
      </w:r>
      <w:r w:rsidRPr="00893C05">
        <w:rPr>
          <w:szCs w:val="22"/>
        </w:rPr>
        <w:t xml:space="preserve"> sera invitée à examiner cette question sur la base du projet de décision découlant de la recommandation </w:t>
      </w:r>
      <w:r w:rsidRPr="00893C05">
        <w:fldChar w:fldCharType="begin"/>
      </w:r>
      <w:r w:rsidR="007801D2">
        <w:instrText>HYPERLINK "https://www.cbd.int/doc/recommendations/sbstta-24/sbstta-24-rec-06-fr.pdf"</w:instrText>
      </w:r>
      <w:r w:rsidRPr="00893C05">
        <w:fldChar w:fldCharType="separate"/>
      </w:r>
      <w:r w:rsidRPr="00893C05">
        <w:rPr>
          <w:rStyle w:val="Lienhypertexte"/>
          <w:sz w:val="22"/>
          <w:szCs w:val="22"/>
        </w:rPr>
        <w:t>24</w:t>
      </w:r>
      <w:r w:rsidRPr="00893C05">
        <w:rPr>
          <w:rStyle w:val="Lienhypertexte"/>
          <w:sz w:val="22"/>
          <w:szCs w:val="22"/>
        </w:rPr>
        <w:t>/</w:t>
      </w:r>
      <w:r w:rsidRPr="00893C05">
        <w:rPr>
          <w:rStyle w:val="Lienhypertexte"/>
          <w:sz w:val="22"/>
          <w:szCs w:val="22"/>
        </w:rPr>
        <w:t>6</w:t>
      </w:r>
      <w:r w:rsidRPr="00893C05">
        <w:rPr>
          <w:rStyle w:val="Lienhypertexte"/>
          <w:sz w:val="22"/>
          <w:szCs w:val="22"/>
        </w:rPr>
        <w:fldChar w:fldCharType="end"/>
      </w:r>
      <w:r w:rsidRPr="00893C05">
        <w:rPr>
          <w:szCs w:val="22"/>
        </w:rPr>
        <w:t xml:space="preserve"> </w:t>
      </w:r>
      <w:r w:rsidR="001741DA">
        <w:rPr>
          <w:szCs w:val="22"/>
        </w:rPr>
        <w:t>du SBSTTA</w:t>
      </w:r>
      <w:r w:rsidR="00317D13" w:rsidRPr="00893C05">
        <w:rPr>
          <w:rStyle w:val="Lienhypertexte"/>
          <w:color w:val="auto"/>
          <w:sz w:val="22"/>
          <w:szCs w:val="22"/>
          <w:u w:val="none"/>
        </w:rPr>
        <w:t xml:space="preserve">, </w:t>
      </w:r>
      <w:r w:rsidR="00317D13" w:rsidRPr="00893C05">
        <w:rPr>
          <w:snapToGrid w:val="0"/>
          <w:spacing w:val="-2"/>
          <w:szCs w:val="22"/>
        </w:rPr>
        <w:t>reproduit dans la compilation des projets de décision (CBD/COP/15/2)</w:t>
      </w:r>
      <w:r w:rsidRPr="00893C05">
        <w:rPr>
          <w:szCs w:val="22"/>
        </w:rPr>
        <w:t xml:space="preserve">. Le rapport sur </w:t>
      </w:r>
      <w:r w:rsidRPr="00893C05">
        <w:rPr>
          <w:rFonts w:eastAsia="MS Mincho"/>
          <w:kern w:val="22"/>
          <w:szCs w:val="22"/>
        </w:rPr>
        <w:t>l'</w:t>
      </w:r>
      <w:r w:rsidRPr="00893C05">
        <w:rPr>
          <w:rFonts w:eastAsia="MS Mincho"/>
          <w:i/>
          <w:iCs/>
          <w:kern w:val="22"/>
          <w:szCs w:val="22"/>
        </w:rPr>
        <w:t xml:space="preserve">état des connaissances sur la biodiversité des sols : </w:t>
      </w:r>
      <w:r w:rsidR="00C97F48" w:rsidRPr="00C97F48">
        <w:rPr>
          <w:rFonts w:eastAsia="MS Mincho"/>
          <w:i/>
          <w:iCs/>
          <w:kern w:val="22"/>
          <w:szCs w:val="22"/>
        </w:rPr>
        <w:t>L’état actuel, les enjeux et potentialités</w:t>
      </w:r>
      <w:r w:rsidR="00C97F48" w:rsidRPr="00C97F48">
        <w:rPr>
          <w:rFonts w:eastAsia="MS Mincho"/>
          <w:i/>
          <w:iCs/>
          <w:kern w:val="22"/>
          <w:szCs w:val="22"/>
        </w:rPr>
        <w:t xml:space="preserve"> </w:t>
      </w:r>
      <w:r w:rsidRPr="00893C05">
        <w:rPr>
          <w:rFonts w:eastAsia="MS Mincho"/>
          <w:kern w:val="22"/>
          <w:szCs w:val="22"/>
        </w:rPr>
        <w:t xml:space="preserve">est </w:t>
      </w:r>
      <w:r w:rsidRPr="00893C05">
        <w:rPr>
          <w:szCs w:val="22"/>
        </w:rPr>
        <w:t xml:space="preserve">disponible en tant que document d'information. </w:t>
      </w:r>
      <w:r w:rsidRPr="00893C05">
        <w:rPr>
          <w:rFonts w:eastAsia="MS Mincho"/>
          <w:kern w:val="22"/>
          <w:szCs w:val="22"/>
        </w:rPr>
        <w:t xml:space="preserve"> </w:t>
      </w:r>
    </w:p>
    <w:p w14:paraId="27DF531F" w14:textId="090CF1A0" w:rsidR="00CE1147" w:rsidRPr="00893C05" w:rsidRDefault="00000000">
      <w:pPr>
        <w:tabs>
          <w:tab w:val="left" w:pos="567"/>
        </w:tabs>
        <w:spacing w:before="240" w:after="140"/>
        <w:jc w:val="center"/>
        <w:outlineLvl w:val="1"/>
        <w:rPr>
          <w:b/>
          <w:bCs/>
          <w:szCs w:val="22"/>
        </w:rPr>
      </w:pPr>
      <w:r w:rsidRPr="00893C05">
        <w:rPr>
          <w:b/>
          <w:bCs/>
          <w:szCs w:val="22"/>
        </w:rPr>
        <w:t xml:space="preserve">Point </w:t>
      </w:r>
      <w:r w:rsidR="00B07CE5" w:rsidRPr="00893C05">
        <w:rPr>
          <w:b/>
          <w:bCs/>
          <w:szCs w:val="22"/>
        </w:rPr>
        <w:t>25</w:t>
      </w:r>
      <w:r w:rsidRPr="00893C05">
        <w:rPr>
          <w:b/>
          <w:bCs/>
          <w:szCs w:val="22"/>
        </w:rPr>
        <w:t xml:space="preserve">. </w:t>
      </w:r>
      <w:r w:rsidR="004D790E" w:rsidRPr="00893C05">
        <w:rPr>
          <w:b/>
          <w:bCs/>
          <w:szCs w:val="22"/>
        </w:rPr>
        <w:tab/>
      </w:r>
      <w:r w:rsidR="00563C2A">
        <w:rPr>
          <w:b/>
          <w:bCs/>
        </w:rPr>
        <w:t>Diversité biologique</w:t>
      </w:r>
      <w:r w:rsidR="00563C2A" w:rsidRPr="00893C05">
        <w:rPr>
          <w:b/>
          <w:bCs/>
          <w:szCs w:val="22"/>
        </w:rPr>
        <w:t xml:space="preserve"> </w:t>
      </w:r>
      <w:r w:rsidR="00B07CE5" w:rsidRPr="00893C05">
        <w:rPr>
          <w:b/>
          <w:bCs/>
          <w:szCs w:val="22"/>
        </w:rPr>
        <w:t>et santé</w:t>
      </w:r>
    </w:p>
    <w:p w14:paraId="3D849983" w14:textId="5A3B8E8A" w:rsidR="00CE1147" w:rsidRPr="00893C05" w:rsidRDefault="00000000">
      <w:pPr>
        <w:pStyle w:val="Paragraphedeliste"/>
        <w:numPr>
          <w:ilvl w:val="0"/>
          <w:numId w:val="21"/>
        </w:numPr>
        <w:spacing w:before="120" w:after="120"/>
        <w:contextualSpacing w:val="0"/>
        <w:rPr>
          <w:snapToGrid w:val="0"/>
          <w:szCs w:val="22"/>
        </w:rPr>
      </w:pPr>
      <w:r w:rsidRPr="00893C05">
        <w:rPr>
          <w:snapToGrid w:val="0"/>
          <w:szCs w:val="22"/>
        </w:rPr>
        <w:t xml:space="preserve">Au paragraphe 13 de la décision </w:t>
      </w:r>
      <w:hyperlink r:id="rId56" w:history="1">
        <w:r w:rsidRPr="00893C05">
          <w:rPr>
            <w:rStyle w:val="Lienhypertexte"/>
            <w:snapToGrid w:val="0"/>
            <w:sz w:val="22"/>
            <w:szCs w:val="22"/>
          </w:rPr>
          <w:t>1</w:t>
        </w:r>
        <w:r w:rsidRPr="00893C05">
          <w:rPr>
            <w:rStyle w:val="Lienhypertexte"/>
            <w:snapToGrid w:val="0"/>
            <w:sz w:val="22"/>
            <w:szCs w:val="22"/>
          </w:rPr>
          <w:t>4</w:t>
        </w:r>
        <w:r w:rsidRPr="00893C05">
          <w:rPr>
            <w:rStyle w:val="Lienhypertexte"/>
            <w:snapToGrid w:val="0"/>
            <w:sz w:val="22"/>
            <w:szCs w:val="22"/>
          </w:rPr>
          <w:t>/</w:t>
        </w:r>
        <w:r w:rsidRPr="00893C05">
          <w:rPr>
            <w:rStyle w:val="Lienhypertexte"/>
            <w:snapToGrid w:val="0"/>
            <w:sz w:val="22"/>
            <w:szCs w:val="22"/>
          </w:rPr>
          <w:t>4</w:t>
        </w:r>
      </w:hyperlink>
      <w:r w:rsidRPr="00893C05">
        <w:rPr>
          <w:snapToGrid w:val="0"/>
          <w:szCs w:val="22"/>
        </w:rPr>
        <w:t xml:space="preserve">, </w:t>
      </w:r>
      <w:r w:rsidR="00F73793" w:rsidRPr="00893C05">
        <w:rPr>
          <w:snapToGrid w:val="0"/>
          <w:spacing w:val="-2"/>
          <w:szCs w:val="22"/>
        </w:rPr>
        <w:t xml:space="preserve">la </w:t>
      </w:r>
      <w:r w:rsidR="00FD4F61" w:rsidRPr="00893C05">
        <w:rPr>
          <w:snapToGrid w:val="0"/>
          <w:spacing w:val="-2"/>
          <w:szCs w:val="22"/>
        </w:rPr>
        <w:t>COP</w:t>
      </w:r>
      <w:r w:rsidR="00F73793" w:rsidRPr="00893C05">
        <w:rPr>
          <w:snapToGrid w:val="0"/>
          <w:spacing w:val="-2"/>
          <w:szCs w:val="22"/>
        </w:rPr>
        <w:t xml:space="preserve"> a </w:t>
      </w:r>
      <w:r w:rsidR="00F73793" w:rsidRPr="00893C05">
        <w:rPr>
          <w:snapToGrid w:val="0"/>
          <w:szCs w:val="22"/>
        </w:rPr>
        <w:t xml:space="preserve">prié </w:t>
      </w:r>
      <w:r w:rsidR="00E10271" w:rsidRPr="00893C05">
        <w:rPr>
          <w:snapToGrid w:val="0"/>
          <w:szCs w:val="22"/>
        </w:rPr>
        <w:t>la Secrétaire exécutive</w:t>
      </w:r>
      <w:r w:rsidR="00F73793" w:rsidRPr="00893C05">
        <w:rPr>
          <w:snapToGrid w:val="0"/>
          <w:szCs w:val="22"/>
        </w:rPr>
        <w:t xml:space="preserve">, sous réserve de la </w:t>
      </w:r>
      <w:r w:rsidR="00F73793" w:rsidRPr="00893C05">
        <w:t xml:space="preserve">disponibilité de </w:t>
      </w:r>
      <w:r w:rsidR="00F73793" w:rsidRPr="00893C05">
        <w:rPr>
          <w:snapToGrid w:val="0"/>
          <w:szCs w:val="22"/>
        </w:rPr>
        <w:t>ressources financières</w:t>
      </w:r>
      <w:r w:rsidR="00281772" w:rsidRPr="00893C05">
        <w:rPr>
          <w:snapToGrid w:val="0"/>
          <w:szCs w:val="22"/>
        </w:rPr>
        <w:t xml:space="preserve">, </w:t>
      </w:r>
      <w:r w:rsidR="00F73793" w:rsidRPr="00893C05">
        <w:rPr>
          <w:snapToGrid w:val="0"/>
          <w:szCs w:val="22"/>
        </w:rPr>
        <w:t>et a invité l'Organisation mondiale de la Santé, en collaboration, le cas échéant, avec d'autres membres du Groupe de liaison interinstitutions sur la biodiversité et la santé ainsi qu'avec d'autres partenaires, à élaborer des indicateurs intégrés à base scientifique, des métriques et des outils de mesure des progrès sur la biodiversité et la santé</w:t>
      </w:r>
      <w:r w:rsidR="00987896" w:rsidRPr="00893C05">
        <w:rPr>
          <w:snapToGrid w:val="0"/>
          <w:szCs w:val="22"/>
        </w:rPr>
        <w:t xml:space="preserve">, </w:t>
      </w:r>
      <w:r w:rsidR="005600AC" w:rsidRPr="00893C05">
        <w:rPr>
          <w:snapToGrid w:val="0"/>
          <w:szCs w:val="22"/>
        </w:rPr>
        <w:t xml:space="preserve">à </w:t>
      </w:r>
      <w:r w:rsidR="00F73793" w:rsidRPr="00893C05">
        <w:rPr>
          <w:snapToGrid w:val="0"/>
          <w:szCs w:val="22"/>
        </w:rPr>
        <w:t xml:space="preserve">élaborer des approches de messages ciblés sur l'intégration de la biodiversité dans le secteur de la santé, </w:t>
      </w:r>
      <w:r w:rsidR="005600AC" w:rsidRPr="00893C05">
        <w:rPr>
          <w:snapToGrid w:val="0"/>
          <w:szCs w:val="22"/>
        </w:rPr>
        <w:t xml:space="preserve">et à </w:t>
      </w:r>
      <w:r w:rsidR="00F73793" w:rsidRPr="00893C05">
        <w:rPr>
          <w:snapToGrid w:val="0"/>
          <w:szCs w:val="22"/>
        </w:rPr>
        <w:t>élaborer un projet de plan d'action mondial</w:t>
      </w:r>
      <w:bookmarkStart w:id="13" w:name="_Hlk61014723"/>
      <w:r w:rsidR="00F73793" w:rsidRPr="00893C05">
        <w:rPr>
          <w:snapToGrid w:val="0"/>
          <w:szCs w:val="22"/>
        </w:rPr>
        <w:t xml:space="preserve"> pour intégrer les liens entre la biodiversité et la santé dans les politiques, stratégies, programmes et comptes nationaux</w:t>
      </w:r>
      <w:r w:rsidR="005600AC" w:rsidRPr="00893C05">
        <w:rPr>
          <w:snapToGrid w:val="0"/>
          <w:szCs w:val="22"/>
        </w:rPr>
        <w:t>.</w:t>
      </w:r>
      <w:bookmarkEnd w:id="13"/>
    </w:p>
    <w:p w14:paraId="23021AD9" w14:textId="67DFC856" w:rsidR="00CE1147" w:rsidRPr="00893C05" w:rsidRDefault="00000000">
      <w:pPr>
        <w:pStyle w:val="Paragraphedeliste"/>
        <w:numPr>
          <w:ilvl w:val="0"/>
          <w:numId w:val="21"/>
        </w:numPr>
        <w:spacing w:before="120" w:after="120"/>
        <w:contextualSpacing w:val="0"/>
        <w:rPr>
          <w:snapToGrid w:val="0"/>
          <w:spacing w:val="-2"/>
        </w:rPr>
      </w:pPr>
      <w:r w:rsidRPr="00893C05">
        <w:rPr>
          <w:snapToGrid w:val="0"/>
          <w:spacing w:val="-2"/>
          <w:szCs w:val="22"/>
        </w:rPr>
        <w:t xml:space="preserve">Au paragraphe 14 de la même décision, </w:t>
      </w:r>
      <w:r w:rsidR="00F73793" w:rsidRPr="00893C05">
        <w:rPr>
          <w:snapToGrid w:val="0"/>
          <w:spacing w:val="-2"/>
          <w:szCs w:val="22"/>
        </w:rPr>
        <w:t xml:space="preserve">la </w:t>
      </w:r>
      <w:r w:rsidR="00FD4F61" w:rsidRPr="00893C05">
        <w:rPr>
          <w:snapToGrid w:val="0"/>
          <w:spacing w:val="-2"/>
          <w:szCs w:val="22"/>
        </w:rPr>
        <w:t>COP</w:t>
      </w:r>
      <w:r w:rsidR="00F73793" w:rsidRPr="00893C05">
        <w:rPr>
          <w:snapToGrid w:val="0"/>
          <w:spacing w:val="-2"/>
          <w:szCs w:val="22"/>
        </w:rPr>
        <w:t xml:space="preserve"> a prié la Secrétaire exécutive</w:t>
      </w:r>
      <w:r w:rsidR="00F73793" w:rsidRPr="00893C05">
        <w:rPr>
          <w:szCs w:val="22"/>
        </w:rPr>
        <w:t xml:space="preserve">, sous réserve de </w:t>
      </w:r>
      <w:r w:rsidR="00F73793" w:rsidRPr="00893C05">
        <w:t xml:space="preserve">la </w:t>
      </w:r>
      <w:r w:rsidR="00F73793" w:rsidRPr="00893C05">
        <w:rPr>
          <w:szCs w:val="22"/>
        </w:rPr>
        <w:t xml:space="preserve">disponibilité des ressources, et invité l'Organisation mondiale de la Santé, ainsi que d'autres membres du Groupe de liaison interinstitutions sur la biodiversité et la santé, et d'autres partenaires, le cas échéant, à collaborer </w:t>
      </w:r>
      <w:r w:rsidR="005600AC" w:rsidRPr="00893C05">
        <w:rPr>
          <w:szCs w:val="22"/>
        </w:rPr>
        <w:t>pour promouvoir et faciliter les dialogues et à coorganiser d'autres ateliers régionaux et sous-régionaux de renforcement des capacités sur des questions liées à la santé et à la biodiversité, à compiler des informations sur les recherches, les expériences et les meilleures pratiques pertinentes sur un certain nombre de questions, et à étudier un mécanisme qui faciliterait l'accès à la littérature scientifique et à d'autres rapports sur la santé et la biodiversité, qui serait régulièrement mis à jour, synthétisé et diffusé</w:t>
      </w:r>
      <w:r w:rsidR="005600AC" w:rsidRPr="00893C05">
        <w:rPr>
          <w:snapToGrid w:val="0"/>
          <w:spacing w:val="-2"/>
          <w:szCs w:val="22"/>
        </w:rPr>
        <w:t>.</w:t>
      </w:r>
    </w:p>
    <w:p w14:paraId="22CCABA9" w14:textId="12891C73" w:rsidR="00CE1147" w:rsidRPr="00893C05" w:rsidRDefault="00000000">
      <w:pPr>
        <w:pStyle w:val="Paragraphedeliste"/>
        <w:numPr>
          <w:ilvl w:val="0"/>
          <w:numId w:val="21"/>
        </w:numPr>
        <w:spacing w:before="120" w:after="120"/>
        <w:contextualSpacing w:val="0"/>
        <w:rPr>
          <w:rFonts w:eastAsia="DengXian"/>
          <w:snapToGrid w:val="0"/>
          <w:spacing w:val="-2"/>
          <w:szCs w:val="22"/>
        </w:rPr>
      </w:pPr>
      <w:r w:rsidRPr="00893C05">
        <w:rPr>
          <w:snapToGrid w:val="0"/>
          <w:spacing w:val="-2"/>
          <w:szCs w:val="22"/>
        </w:rPr>
        <w:t xml:space="preserve">À sa vingt-quatrième réunion, </w:t>
      </w:r>
      <w:r w:rsidR="00C01E65">
        <w:rPr>
          <w:snapToGrid w:val="0"/>
          <w:spacing w:val="-2"/>
          <w:szCs w:val="22"/>
        </w:rPr>
        <w:t>le SBSTTA</w:t>
      </w:r>
      <w:r w:rsidRPr="00893C05">
        <w:rPr>
          <w:snapToGrid w:val="0"/>
          <w:spacing w:val="-2"/>
          <w:szCs w:val="22"/>
        </w:rPr>
        <w:t xml:space="preserve"> a examiné un rapport sur les activités entreprises pour intégrer les liens entre la biodiversité et la santé et un projet de plan d'action mondial pour la biodiversité et la santé. En </w:t>
      </w:r>
      <w:r w:rsidR="005600AC" w:rsidRPr="00893C05">
        <w:rPr>
          <w:snapToGrid w:val="0"/>
          <w:spacing w:val="-2"/>
          <w:szCs w:val="22"/>
        </w:rPr>
        <w:t xml:space="preserve">raison du temps limité, </w:t>
      </w:r>
      <w:r w:rsidR="00C01E65">
        <w:rPr>
          <w:snapToGrid w:val="0"/>
          <w:spacing w:val="-2"/>
          <w:szCs w:val="22"/>
        </w:rPr>
        <w:t>le SBSTTA</w:t>
      </w:r>
      <w:r w:rsidR="0052368A" w:rsidRPr="00893C05">
        <w:t xml:space="preserve"> a </w:t>
      </w:r>
      <w:r w:rsidR="005B7CDB">
        <w:rPr>
          <w:snapToGrid w:val="0"/>
          <w:spacing w:val="-2"/>
          <w:szCs w:val="22"/>
        </w:rPr>
        <w:t>élaboré</w:t>
      </w:r>
      <w:r w:rsidR="005600AC" w:rsidRPr="00893C05">
        <w:rPr>
          <w:snapToGrid w:val="0"/>
          <w:spacing w:val="-2"/>
          <w:szCs w:val="22"/>
        </w:rPr>
        <w:t xml:space="preserve"> une recommandation simplifiée sur cette question.</w:t>
      </w:r>
    </w:p>
    <w:p w14:paraId="20E2280C" w14:textId="704C1320" w:rsidR="00CE1147" w:rsidRPr="00893C05" w:rsidRDefault="00000000">
      <w:pPr>
        <w:pStyle w:val="Paragraphedeliste"/>
        <w:numPr>
          <w:ilvl w:val="0"/>
          <w:numId w:val="21"/>
        </w:numPr>
        <w:spacing w:before="120" w:after="120"/>
        <w:contextualSpacing w:val="0"/>
        <w:rPr>
          <w:b/>
          <w:bCs/>
          <w:szCs w:val="22"/>
        </w:rPr>
      </w:pPr>
      <w:r w:rsidRPr="00893C05">
        <w:rPr>
          <w:snapToGrid w:val="0"/>
          <w:spacing w:val="-2"/>
          <w:szCs w:val="22"/>
        </w:rPr>
        <w:t xml:space="preserve">La </w:t>
      </w:r>
      <w:r w:rsidR="00FD4F61" w:rsidRPr="00893C05">
        <w:rPr>
          <w:snapToGrid w:val="0"/>
          <w:spacing w:val="-2"/>
          <w:szCs w:val="22"/>
        </w:rPr>
        <w:t>COP</w:t>
      </w:r>
      <w:r w:rsidRPr="00893C05">
        <w:rPr>
          <w:snapToGrid w:val="0"/>
          <w:spacing w:val="-2"/>
          <w:szCs w:val="22"/>
        </w:rPr>
        <w:t xml:space="preserve"> sera invitée à examiner cette question sur la base du projet de décision découlant de la recommandation 24/7 </w:t>
      </w:r>
      <w:r w:rsidR="001741DA">
        <w:rPr>
          <w:snapToGrid w:val="0"/>
          <w:spacing w:val="-2"/>
          <w:szCs w:val="22"/>
        </w:rPr>
        <w:t>du SBSTTA</w:t>
      </w:r>
      <w:r w:rsidRPr="00893C05">
        <w:rPr>
          <w:snapToGrid w:val="0"/>
          <w:spacing w:val="-2"/>
          <w:szCs w:val="22"/>
        </w:rPr>
        <w:t>, reproduit dans la compilation des projets de décision (CBD/COP/15/2).</w:t>
      </w:r>
    </w:p>
    <w:p w14:paraId="1F2709EF" w14:textId="77777777" w:rsidR="00CE1147" w:rsidRPr="00893C05" w:rsidRDefault="00000000">
      <w:pPr>
        <w:spacing w:before="240" w:after="140"/>
        <w:jc w:val="center"/>
        <w:outlineLvl w:val="1"/>
        <w:rPr>
          <w:b/>
          <w:bCs/>
          <w:i/>
          <w:iCs/>
        </w:rPr>
      </w:pPr>
      <w:r w:rsidRPr="00893C05">
        <w:rPr>
          <w:b/>
          <w:bCs/>
        </w:rPr>
        <w:t xml:space="preserve">Point </w:t>
      </w:r>
      <w:r w:rsidR="007C3261" w:rsidRPr="00893C05">
        <w:rPr>
          <w:b/>
          <w:bCs/>
        </w:rPr>
        <w:t>26</w:t>
      </w:r>
      <w:r w:rsidRPr="00893C05">
        <w:rPr>
          <w:b/>
          <w:bCs/>
        </w:rPr>
        <w:t>.</w:t>
      </w:r>
      <w:r w:rsidRPr="00893C05">
        <w:rPr>
          <w:b/>
          <w:bCs/>
        </w:rPr>
        <w:tab/>
        <w:t>Nature et culture</w:t>
      </w:r>
    </w:p>
    <w:p w14:paraId="37B4EACB" w14:textId="4BA99274" w:rsidR="00CE1147" w:rsidRPr="00893C05" w:rsidRDefault="00000000">
      <w:pPr>
        <w:pStyle w:val="Paragraphedeliste"/>
        <w:numPr>
          <w:ilvl w:val="0"/>
          <w:numId w:val="21"/>
        </w:numPr>
        <w:spacing w:before="120" w:after="120"/>
        <w:contextualSpacing w:val="0"/>
        <w:rPr>
          <w:szCs w:val="22"/>
        </w:rPr>
      </w:pPr>
      <w:r w:rsidRPr="00893C05">
        <w:rPr>
          <w:szCs w:val="22"/>
        </w:rPr>
        <w:t xml:space="preserve">La </w:t>
      </w:r>
      <w:r w:rsidR="00FD4F61" w:rsidRPr="00893C05">
        <w:rPr>
          <w:szCs w:val="22"/>
        </w:rPr>
        <w:t>COP</w:t>
      </w:r>
      <w:r w:rsidRPr="00893C05">
        <w:rPr>
          <w:szCs w:val="22"/>
        </w:rPr>
        <w:t xml:space="preserve">, au paragraphe 25 de la décision </w:t>
      </w:r>
      <w:hyperlink r:id="rId57" w:history="1">
        <w:r w:rsidRPr="00893C05">
          <w:rPr>
            <w:rStyle w:val="Lienhypertexte"/>
            <w:sz w:val="22"/>
            <w:szCs w:val="22"/>
          </w:rPr>
          <w:t>14</w:t>
        </w:r>
        <w:r w:rsidRPr="00893C05">
          <w:rPr>
            <w:rStyle w:val="Lienhypertexte"/>
            <w:sz w:val="22"/>
            <w:szCs w:val="22"/>
          </w:rPr>
          <w:t>/</w:t>
        </w:r>
        <w:r w:rsidRPr="00893C05">
          <w:rPr>
            <w:rStyle w:val="Lienhypertexte"/>
            <w:sz w:val="22"/>
            <w:szCs w:val="22"/>
          </w:rPr>
          <w:t>3</w:t>
        </w:r>
        <w:r w:rsidRPr="00893C05">
          <w:rPr>
            <w:rStyle w:val="Lienhypertexte"/>
            <w:sz w:val="22"/>
            <w:szCs w:val="22"/>
          </w:rPr>
          <w:t>0</w:t>
        </w:r>
      </w:hyperlink>
      <w:r w:rsidRPr="00893C05">
        <w:rPr>
          <w:szCs w:val="22"/>
        </w:rPr>
        <w:t xml:space="preserve">, a reconnu que le Programme de travail conjoint sur les liens </w:t>
      </w:r>
      <w:r w:rsidRPr="00893C05">
        <w:t xml:space="preserve">entre </w:t>
      </w:r>
      <w:r w:rsidRPr="00893C05">
        <w:rPr>
          <w:szCs w:val="22"/>
        </w:rPr>
        <w:t xml:space="preserve">diversité biologique et diversité culturelle a été une plate-forme utile pour la collaboration </w:t>
      </w:r>
      <w:r w:rsidRPr="00893C05">
        <w:rPr>
          <w:szCs w:val="22"/>
        </w:rPr>
        <w:lastRenderedPageBreak/>
        <w:t xml:space="preserve">entre le </w:t>
      </w:r>
      <w:r w:rsidR="00E10271" w:rsidRPr="00893C05">
        <w:rPr>
          <w:szCs w:val="22"/>
        </w:rPr>
        <w:t>secrétariat</w:t>
      </w:r>
      <w:r w:rsidRPr="00893C05">
        <w:rPr>
          <w:szCs w:val="22"/>
        </w:rPr>
        <w:t xml:space="preserve"> et l'Organisation des Nations Unies pour l'éducation, la science et la culture (UNESCO) dans la poursuite d'objectifs communs en matière de nature et de culture. </w:t>
      </w:r>
    </w:p>
    <w:p w14:paraId="32A046D6" w14:textId="38D0C82F" w:rsidR="00CE1147" w:rsidRPr="00893C05" w:rsidRDefault="00000000">
      <w:pPr>
        <w:pStyle w:val="Paragraphedeliste"/>
        <w:numPr>
          <w:ilvl w:val="0"/>
          <w:numId w:val="21"/>
        </w:numPr>
        <w:spacing w:before="120" w:after="120"/>
        <w:contextualSpacing w:val="0"/>
        <w:rPr>
          <w:szCs w:val="22"/>
        </w:rPr>
      </w:pPr>
      <w:r w:rsidRPr="00893C05">
        <w:rPr>
          <w:szCs w:val="22"/>
        </w:rPr>
        <w:t xml:space="preserve">La </w:t>
      </w:r>
      <w:r w:rsidR="00FD4F61" w:rsidRPr="00893C05">
        <w:rPr>
          <w:szCs w:val="22"/>
        </w:rPr>
        <w:t>COP</w:t>
      </w:r>
      <w:r w:rsidRPr="00893C05">
        <w:rPr>
          <w:szCs w:val="22"/>
        </w:rPr>
        <w:t xml:space="preserve">, au paragraphe 26 de la même décision, a demandé </w:t>
      </w:r>
      <w:r w:rsidR="00C01E65">
        <w:rPr>
          <w:szCs w:val="22"/>
        </w:rPr>
        <w:t>à la Secrétaire</w:t>
      </w:r>
      <w:r w:rsidRPr="00893C05">
        <w:rPr>
          <w:szCs w:val="22"/>
        </w:rPr>
        <w:t xml:space="preserve"> exécutive de consulter le </w:t>
      </w:r>
      <w:r w:rsidR="00E10271" w:rsidRPr="00893C05">
        <w:t>secrétariat</w:t>
      </w:r>
      <w:r w:rsidRPr="00893C05">
        <w:t xml:space="preserve"> </w:t>
      </w:r>
      <w:r w:rsidRPr="00893C05">
        <w:rPr>
          <w:szCs w:val="22"/>
        </w:rPr>
        <w:t xml:space="preserve">de l'UNESCO en vue </w:t>
      </w:r>
      <w:r w:rsidR="003A135D">
        <w:rPr>
          <w:szCs w:val="22"/>
        </w:rPr>
        <w:t>d’élaborer</w:t>
      </w:r>
      <w:r w:rsidRPr="00893C05">
        <w:rPr>
          <w:szCs w:val="22"/>
        </w:rPr>
        <w:t xml:space="preserve"> des options pour des éléments de travail possibles visant à un rapprochement de la nature et de la culture dans le cadre mondial de la biodiversité pour l'après-2020. Les options devaient être examinées par le Groupe de travail </w:t>
      </w:r>
      <w:r w:rsidR="000F46CF" w:rsidRPr="00893C05">
        <w:rPr>
          <w:szCs w:val="22"/>
        </w:rPr>
        <w:t xml:space="preserve">spécial à composition non limitée </w:t>
      </w:r>
      <w:r w:rsidRPr="00893C05">
        <w:rPr>
          <w:szCs w:val="22"/>
        </w:rPr>
        <w:t xml:space="preserve">sur l'article </w:t>
      </w:r>
      <w:r w:rsidR="007801D2">
        <w:rPr>
          <w:szCs w:val="22"/>
        </w:rPr>
        <w:t>8 j)</w:t>
      </w:r>
      <w:r w:rsidRPr="00893C05">
        <w:rPr>
          <w:szCs w:val="22"/>
        </w:rPr>
        <w:t xml:space="preserve"> </w:t>
      </w:r>
      <w:r w:rsidR="000F46CF" w:rsidRPr="00893C05">
        <w:rPr>
          <w:szCs w:val="22"/>
        </w:rPr>
        <w:t xml:space="preserve">et les dispositions connexes à sa </w:t>
      </w:r>
      <w:r w:rsidRPr="00893C05">
        <w:rPr>
          <w:szCs w:val="22"/>
        </w:rPr>
        <w:t xml:space="preserve">onzième réunion, et par </w:t>
      </w:r>
      <w:r w:rsidR="005B7CDB">
        <w:rPr>
          <w:szCs w:val="22"/>
        </w:rPr>
        <w:t>le SBSTTA</w:t>
      </w:r>
      <w:r w:rsidRPr="00893C05">
        <w:rPr>
          <w:szCs w:val="22"/>
        </w:rPr>
        <w:t xml:space="preserve"> à sa vingt-troisième réunion.</w:t>
      </w:r>
    </w:p>
    <w:p w14:paraId="49CA5875" w14:textId="12A906FB" w:rsidR="00CE1147" w:rsidRPr="00893C05" w:rsidRDefault="00000000">
      <w:pPr>
        <w:pStyle w:val="Paragraphedeliste"/>
        <w:numPr>
          <w:ilvl w:val="0"/>
          <w:numId w:val="21"/>
        </w:numPr>
        <w:spacing w:before="120" w:after="120"/>
        <w:contextualSpacing w:val="0"/>
        <w:rPr>
          <w:b/>
          <w:bCs/>
          <w:i/>
          <w:iCs/>
        </w:rPr>
      </w:pPr>
      <w:r w:rsidRPr="00893C05">
        <w:rPr>
          <w:szCs w:val="22"/>
        </w:rPr>
        <w:t xml:space="preserve">La </w:t>
      </w:r>
      <w:r w:rsidR="00FD4F61" w:rsidRPr="00893C05">
        <w:rPr>
          <w:szCs w:val="22"/>
        </w:rPr>
        <w:t>COP</w:t>
      </w:r>
      <w:r w:rsidR="0081018E" w:rsidRPr="00893C05">
        <w:rPr>
          <w:szCs w:val="22"/>
        </w:rPr>
        <w:t xml:space="preserve"> </w:t>
      </w:r>
      <w:r w:rsidRPr="00893C05">
        <w:rPr>
          <w:szCs w:val="22"/>
        </w:rPr>
        <w:t xml:space="preserve">est </w:t>
      </w:r>
      <w:r w:rsidR="0081018E" w:rsidRPr="00893C05">
        <w:rPr>
          <w:szCs w:val="22"/>
        </w:rPr>
        <w:t>invitée à examiner cette question sur la base d'</w:t>
      </w:r>
      <w:r w:rsidR="000935C2" w:rsidRPr="00893C05">
        <w:rPr>
          <w:szCs w:val="22"/>
        </w:rPr>
        <w:t xml:space="preserve">un projet de décision figurant dans la compilation des projets de décisions (CBD/COP/15/2) sur la base de la </w:t>
      </w:r>
      <w:r w:rsidR="001F0A8A" w:rsidRPr="00893C05">
        <w:rPr>
          <w:szCs w:val="22"/>
        </w:rPr>
        <w:t xml:space="preserve">recommandation </w:t>
      </w:r>
      <w:r w:rsidRPr="00893C05">
        <w:fldChar w:fldCharType="begin"/>
      </w:r>
      <w:r w:rsidR="007801D2">
        <w:instrText>HYPERLINK "https://www.cbd.int/doc/recommendations/wg8j-11/wg8j-11-rec-03-fr.pdf"</w:instrText>
      </w:r>
      <w:r w:rsidRPr="00893C05">
        <w:fldChar w:fldCharType="separate"/>
      </w:r>
      <w:r w:rsidR="0081018E" w:rsidRPr="00893C05">
        <w:rPr>
          <w:rStyle w:val="Lienhypertexte"/>
          <w:sz w:val="22"/>
          <w:szCs w:val="22"/>
        </w:rPr>
        <w:t>11</w:t>
      </w:r>
      <w:r w:rsidR="0081018E" w:rsidRPr="00893C05">
        <w:rPr>
          <w:rStyle w:val="Lienhypertexte"/>
          <w:sz w:val="22"/>
          <w:szCs w:val="22"/>
        </w:rPr>
        <w:t>/</w:t>
      </w:r>
      <w:r w:rsidR="0081018E" w:rsidRPr="00893C05">
        <w:rPr>
          <w:rStyle w:val="Lienhypertexte"/>
          <w:sz w:val="22"/>
          <w:szCs w:val="22"/>
        </w:rPr>
        <w:t>3</w:t>
      </w:r>
      <w:r w:rsidRPr="00893C05">
        <w:rPr>
          <w:rStyle w:val="Lienhypertexte"/>
          <w:sz w:val="22"/>
          <w:szCs w:val="22"/>
        </w:rPr>
        <w:fldChar w:fldCharType="end"/>
      </w:r>
      <w:r w:rsidR="001F0A8A" w:rsidRPr="00893C05">
        <w:rPr>
          <w:szCs w:val="22"/>
        </w:rPr>
        <w:t xml:space="preserve"> du WG8J </w:t>
      </w:r>
      <w:r w:rsidR="000935C2" w:rsidRPr="00893C05">
        <w:rPr>
          <w:szCs w:val="22"/>
        </w:rPr>
        <w:t xml:space="preserve">et de la </w:t>
      </w:r>
      <w:r w:rsidR="001F0A8A" w:rsidRPr="00893C05">
        <w:rPr>
          <w:szCs w:val="22"/>
        </w:rPr>
        <w:t xml:space="preserve">recommandation </w:t>
      </w:r>
      <w:hyperlink r:id="rId58" w:history="1">
        <w:r w:rsidR="0081018E" w:rsidRPr="00893C05">
          <w:rPr>
            <w:rStyle w:val="Lienhypertexte"/>
            <w:sz w:val="22"/>
            <w:szCs w:val="22"/>
          </w:rPr>
          <w:t>2</w:t>
        </w:r>
        <w:r w:rsidR="0081018E" w:rsidRPr="00893C05">
          <w:rPr>
            <w:rStyle w:val="Lienhypertexte"/>
            <w:sz w:val="22"/>
            <w:szCs w:val="22"/>
          </w:rPr>
          <w:t>3</w:t>
        </w:r>
        <w:r w:rsidR="0081018E" w:rsidRPr="00893C05">
          <w:rPr>
            <w:rStyle w:val="Lienhypertexte"/>
            <w:sz w:val="22"/>
            <w:szCs w:val="22"/>
          </w:rPr>
          <w:t>/</w:t>
        </w:r>
        <w:r w:rsidR="0081018E" w:rsidRPr="00893C05">
          <w:rPr>
            <w:rStyle w:val="Lienhypertexte"/>
            <w:sz w:val="22"/>
            <w:szCs w:val="22"/>
          </w:rPr>
          <w:t>5</w:t>
        </w:r>
      </w:hyperlink>
      <w:r w:rsidR="001F0A8A" w:rsidRPr="00893C05">
        <w:rPr>
          <w:szCs w:val="22"/>
        </w:rPr>
        <w:t xml:space="preserve"> du SBSTTA, </w:t>
      </w:r>
      <w:r w:rsidR="0081018E" w:rsidRPr="00893C05">
        <w:rPr>
          <w:szCs w:val="22"/>
        </w:rPr>
        <w:t xml:space="preserve">et en tenant compte de la </w:t>
      </w:r>
      <w:r w:rsidR="001C2B6F" w:rsidRPr="00893C05">
        <w:rPr>
          <w:szCs w:val="22"/>
        </w:rPr>
        <w:t xml:space="preserve">recommandation </w:t>
      </w:r>
      <w:hyperlink r:id="rId59" w:history="1">
        <w:r w:rsidR="0081018E" w:rsidRPr="00893C05">
          <w:rPr>
            <w:rStyle w:val="Lienhypertexte"/>
            <w:sz w:val="22"/>
            <w:szCs w:val="22"/>
          </w:rPr>
          <w:t>3/</w:t>
        </w:r>
        <w:r w:rsidR="0081018E" w:rsidRPr="00893C05">
          <w:rPr>
            <w:rStyle w:val="Lienhypertexte"/>
            <w:sz w:val="22"/>
            <w:szCs w:val="22"/>
          </w:rPr>
          <w:t>1</w:t>
        </w:r>
        <w:r w:rsidR="0081018E" w:rsidRPr="00893C05">
          <w:rPr>
            <w:rStyle w:val="Lienhypertexte"/>
            <w:sz w:val="22"/>
            <w:szCs w:val="22"/>
          </w:rPr>
          <w:t>2</w:t>
        </w:r>
      </w:hyperlink>
      <w:r w:rsidR="001C2B6F" w:rsidRPr="00893C05">
        <w:rPr>
          <w:szCs w:val="22"/>
        </w:rPr>
        <w:t xml:space="preserve"> du SBI </w:t>
      </w:r>
      <w:r w:rsidR="00C10CD9" w:rsidRPr="00893C05">
        <w:rPr>
          <w:rStyle w:val="Lienhypertexte"/>
          <w:color w:val="auto"/>
          <w:sz w:val="22"/>
          <w:szCs w:val="22"/>
          <w:u w:val="none"/>
        </w:rPr>
        <w:t>(paragraphe 1</w:t>
      </w:r>
      <w:r w:rsidR="000F46CF" w:rsidRPr="00893C05">
        <w:rPr>
          <w:rStyle w:val="Lienhypertexte"/>
          <w:color w:val="auto"/>
          <w:sz w:val="22"/>
          <w:szCs w:val="22"/>
          <w:u w:val="none"/>
        </w:rPr>
        <w:t>)</w:t>
      </w:r>
      <w:r w:rsidR="001C2B6F" w:rsidRPr="00893C05">
        <w:rPr>
          <w:szCs w:val="22"/>
        </w:rPr>
        <w:t>.</w:t>
      </w:r>
    </w:p>
    <w:p w14:paraId="72B05CBD" w14:textId="77777777" w:rsidR="00CE1147" w:rsidRPr="00893C05" w:rsidRDefault="00000000">
      <w:pPr>
        <w:spacing w:before="240" w:after="140"/>
        <w:jc w:val="center"/>
        <w:outlineLvl w:val="1"/>
        <w:rPr>
          <w:b/>
          <w:bCs/>
          <w:i/>
          <w:iCs/>
        </w:rPr>
      </w:pPr>
      <w:r w:rsidRPr="00893C05">
        <w:rPr>
          <w:b/>
          <w:bCs/>
        </w:rPr>
        <w:t xml:space="preserve">Point </w:t>
      </w:r>
      <w:r w:rsidR="007C3261" w:rsidRPr="00893C05">
        <w:rPr>
          <w:b/>
          <w:bCs/>
        </w:rPr>
        <w:t>27</w:t>
      </w:r>
      <w:r w:rsidRPr="00893C05">
        <w:rPr>
          <w:b/>
          <w:bCs/>
        </w:rPr>
        <w:t>.</w:t>
      </w:r>
      <w:r w:rsidRPr="00893C05">
        <w:rPr>
          <w:b/>
          <w:bCs/>
        </w:rPr>
        <w:tab/>
        <w:t>Biologie synthétique</w:t>
      </w:r>
    </w:p>
    <w:p w14:paraId="72E2AF80" w14:textId="40E20461" w:rsidR="00CE1147" w:rsidRPr="00893C05" w:rsidRDefault="00000000">
      <w:pPr>
        <w:pStyle w:val="Paragraphedeliste"/>
        <w:numPr>
          <w:ilvl w:val="0"/>
          <w:numId w:val="21"/>
        </w:numPr>
        <w:spacing w:before="120" w:after="120"/>
        <w:contextualSpacing w:val="0"/>
        <w:rPr>
          <w:rFonts w:eastAsia="MS Mincho"/>
          <w:kern w:val="22"/>
          <w:szCs w:val="22"/>
        </w:rPr>
      </w:pPr>
      <w:r w:rsidRPr="00893C05">
        <w:rPr>
          <w:rFonts w:eastAsia="MS Mincho"/>
          <w:kern w:val="22"/>
          <w:szCs w:val="22"/>
        </w:rPr>
        <w:t xml:space="preserve">Lors de sa </w:t>
      </w:r>
      <w:r w:rsidRPr="00893C05">
        <w:t xml:space="preserve">quatorzième </w:t>
      </w:r>
      <w:r w:rsidRPr="00893C05">
        <w:rPr>
          <w:rFonts w:eastAsia="MS Mincho"/>
          <w:kern w:val="22"/>
          <w:szCs w:val="22"/>
        </w:rPr>
        <w:t xml:space="preserve">réunion, la </w:t>
      </w:r>
      <w:r w:rsidR="00FD4F61" w:rsidRPr="00893C05">
        <w:rPr>
          <w:rFonts w:eastAsia="MS Mincho"/>
          <w:kern w:val="22"/>
          <w:szCs w:val="22"/>
        </w:rPr>
        <w:t>COP</w:t>
      </w:r>
      <w:r w:rsidRPr="00893C05">
        <w:rPr>
          <w:rFonts w:eastAsia="MS Mincho"/>
          <w:kern w:val="22"/>
          <w:szCs w:val="22"/>
        </w:rPr>
        <w:t xml:space="preserve"> a adopté la </w:t>
      </w:r>
      <w:hyperlink r:id="rId60" w:history="1">
        <w:r w:rsidRPr="00893C05">
          <w:rPr>
            <w:rStyle w:val="Lienhypertexte"/>
            <w:rFonts w:eastAsia="MS Mincho"/>
            <w:color w:val="auto"/>
            <w:sz w:val="22"/>
            <w:szCs w:val="22"/>
            <w:u w:val="none"/>
          </w:rPr>
          <w:t xml:space="preserve">décision </w:t>
        </w:r>
        <w:r w:rsidRPr="00893C05">
          <w:rPr>
            <w:rStyle w:val="Lienhypertexte"/>
            <w:rFonts w:eastAsia="MS Mincho"/>
            <w:sz w:val="22"/>
            <w:szCs w:val="22"/>
          </w:rPr>
          <w:t>14/</w:t>
        </w:r>
        <w:r w:rsidRPr="00893C05">
          <w:rPr>
            <w:rStyle w:val="Lienhypertexte"/>
            <w:rFonts w:eastAsia="MS Mincho"/>
            <w:sz w:val="22"/>
            <w:szCs w:val="22"/>
          </w:rPr>
          <w:t>1</w:t>
        </w:r>
        <w:r w:rsidRPr="00893C05">
          <w:rPr>
            <w:rStyle w:val="Lienhypertexte"/>
            <w:rFonts w:eastAsia="MS Mincho"/>
            <w:sz w:val="22"/>
            <w:szCs w:val="22"/>
          </w:rPr>
          <w:t>9</w:t>
        </w:r>
      </w:hyperlink>
      <w:r w:rsidRPr="00893C05">
        <w:rPr>
          <w:rFonts w:eastAsia="MS Mincho"/>
          <w:kern w:val="22"/>
          <w:szCs w:val="22"/>
        </w:rPr>
        <w:t xml:space="preserve">. Dans cette décision, entre autres choses, la </w:t>
      </w:r>
      <w:r w:rsidR="00FD4F61" w:rsidRPr="00893C05">
        <w:rPr>
          <w:rFonts w:eastAsia="MS Mincho"/>
          <w:kern w:val="22"/>
          <w:szCs w:val="22"/>
        </w:rPr>
        <w:t>COP</w:t>
      </w:r>
      <w:r w:rsidRPr="00893C05">
        <w:rPr>
          <w:rFonts w:eastAsia="MS Mincho"/>
          <w:kern w:val="22"/>
          <w:szCs w:val="22"/>
        </w:rPr>
        <w:t xml:space="preserve"> a convenu qu'un balayage de l'horizon, une surveillance et une évaluation larges et réguliers des développements technologiques les plus récents sont nécessaires pour examiner les nouvelles informations concernant les impacts positifs et négatifs potentiels de la biologie synthétique vis-à-vis des trois objectifs de la Convention et de ceux du Protocole de Cartagena et du Protocole de Nagoya.</w:t>
      </w:r>
    </w:p>
    <w:p w14:paraId="7D73B09E" w14:textId="4D8BEC54" w:rsidR="00CE1147" w:rsidRPr="00893C05" w:rsidRDefault="00000000">
      <w:pPr>
        <w:pStyle w:val="Paragraphedeliste"/>
        <w:numPr>
          <w:ilvl w:val="0"/>
          <w:numId w:val="21"/>
        </w:numPr>
        <w:spacing w:before="120" w:after="120"/>
        <w:contextualSpacing w:val="0"/>
        <w:rPr>
          <w:rFonts w:eastAsia="MS Mincho"/>
          <w:kern w:val="22"/>
          <w:szCs w:val="22"/>
        </w:rPr>
      </w:pPr>
      <w:r w:rsidRPr="00893C05">
        <w:rPr>
          <w:bCs/>
          <w:kern w:val="22"/>
          <w:szCs w:val="22"/>
        </w:rPr>
        <w:t xml:space="preserve">La </w:t>
      </w:r>
      <w:r w:rsidR="00FD4F61" w:rsidRPr="00893C05">
        <w:rPr>
          <w:bCs/>
          <w:kern w:val="22"/>
          <w:szCs w:val="22"/>
        </w:rPr>
        <w:t>COP</w:t>
      </w:r>
      <w:r w:rsidRPr="00893C05">
        <w:rPr>
          <w:bCs/>
          <w:kern w:val="22"/>
          <w:szCs w:val="22"/>
        </w:rPr>
        <w:t xml:space="preserve"> a également décidé de prolonger le </w:t>
      </w:r>
      <w:r w:rsidR="008C68F0">
        <w:rPr>
          <w:bCs/>
          <w:kern w:val="22"/>
          <w:szCs w:val="22"/>
        </w:rPr>
        <w:t xml:space="preserve">mandat du </w:t>
      </w:r>
      <w:r w:rsidR="0048156B" w:rsidRPr="00893C05">
        <w:rPr>
          <w:bCs/>
          <w:kern w:val="22"/>
          <w:szCs w:val="22"/>
        </w:rPr>
        <w:t xml:space="preserve">Groupe spécial d'experts techniques </w:t>
      </w:r>
      <w:r w:rsidRPr="00893C05">
        <w:rPr>
          <w:bCs/>
          <w:kern w:val="22"/>
          <w:szCs w:val="22"/>
        </w:rPr>
        <w:t xml:space="preserve">sur la biologie synthétique. Il a été </w:t>
      </w:r>
      <w:r w:rsidRPr="00893C05">
        <w:t xml:space="preserve">demandé au </w:t>
      </w:r>
      <w:r w:rsidR="001741DA" w:rsidRPr="00893C05">
        <w:rPr>
          <w:bCs/>
          <w:kern w:val="22"/>
          <w:szCs w:val="22"/>
        </w:rPr>
        <w:t xml:space="preserve">Groupe spécial </w:t>
      </w:r>
      <w:r w:rsidRPr="00893C05">
        <w:rPr>
          <w:rFonts w:eastAsia="MS Mincho"/>
          <w:kern w:val="22"/>
          <w:szCs w:val="22"/>
        </w:rPr>
        <w:t xml:space="preserve">de fournir des conseils sur diverses questions afin de soutenir les délibérations des Parties. Un document contenant un résumé des activités intersessions liées à ce point de l'ordre du jour, y compris un résumé des soumissions d'informations et des résultats des discussions en ligne modérées dans le cadre du Forum en ligne ouvert sur la biologie synthétique et de la réunion du </w:t>
      </w:r>
      <w:r w:rsidR="001741DA" w:rsidRPr="00893C05">
        <w:rPr>
          <w:bCs/>
          <w:kern w:val="22"/>
          <w:szCs w:val="22"/>
        </w:rPr>
        <w:t xml:space="preserve">Groupe spécial </w:t>
      </w:r>
      <w:r w:rsidRPr="00893C05">
        <w:rPr>
          <w:rFonts w:eastAsia="MS Mincho"/>
          <w:kern w:val="22"/>
          <w:szCs w:val="22"/>
        </w:rPr>
        <w:t>(CBD/SBSTTA/24/4/Rev</w:t>
      </w:r>
      <w:r w:rsidR="0048156B" w:rsidRPr="00893C05">
        <w:rPr>
          <w:rFonts w:eastAsia="MS Mincho"/>
          <w:kern w:val="22"/>
          <w:szCs w:val="22"/>
        </w:rPr>
        <w:t xml:space="preserve">. </w:t>
      </w:r>
      <w:r w:rsidRPr="00893C05">
        <w:rPr>
          <w:rFonts w:eastAsia="MS Mincho"/>
          <w:kern w:val="22"/>
          <w:szCs w:val="22"/>
        </w:rPr>
        <w:t xml:space="preserve">1) a été présenté </w:t>
      </w:r>
      <w:r w:rsidR="005B7CDB">
        <w:rPr>
          <w:rFonts w:eastAsia="MS Mincho"/>
          <w:kern w:val="22"/>
          <w:szCs w:val="22"/>
        </w:rPr>
        <w:t>au SBSTTA</w:t>
      </w:r>
      <w:r w:rsidR="00CA56C3" w:rsidRPr="00893C05">
        <w:rPr>
          <w:rFonts w:eastAsia="MS Mincho"/>
          <w:kern w:val="22"/>
          <w:szCs w:val="22"/>
        </w:rPr>
        <w:t xml:space="preserve">, et l'Organe subsidiaire a </w:t>
      </w:r>
      <w:r w:rsidR="005B7CDB">
        <w:rPr>
          <w:rFonts w:eastAsia="MS Mincho"/>
          <w:kern w:val="22"/>
          <w:szCs w:val="22"/>
        </w:rPr>
        <w:t>élaboré</w:t>
      </w:r>
      <w:r w:rsidR="00CA56C3" w:rsidRPr="00893C05">
        <w:rPr>
          <w:rFonts w:eastAsia="MS Mincho"/>
          <w:kern w:val="22"/>
          <w:szCs w:val="22"/>
        </w:rPr>
        <w:t xml:space="preserve"> la recommandation 24/4.</w:t>
      </w:r>
    </w:p>
    <w:p w14:paraId="5A4B859F" w14:textId="6AC37F68" w:rsidR="00CE1147" w:rsidRPr="00893C05" w:rsidRDefault="00000000">
      <w:pPr>
        <w:pStyle w:val="Paragraphedeliste"/>
        <w:numPr>
          <w:ilvl w:val="0"/>
          <w:numId w:val="21"/>
        </w:numPr>
        <w:spacing w:before="120" w:after="120"/>
        <w:contextualSpacing w:val="0"/>
        <w:rPr>
          <w:rFonts w:eastAsia="MS Mincho"/>
          <w:kern w:val="22"/>
          <w:szCs w:val="22"/>
        </w:rPr>
      </w:pPr>
      <w:r w:rsidRPr="00893C05">
        <w:rPr>
          <w:rFonts w:eastAsia="MS Mincho"/>
          <w:kern w:val="22"/>
          <w:szCs w:val="22"/>
        </w:rPr>
        <w:t xml:space="preserve">La </w:t>
      </w:r>
      <w:r w:rsidR="00FD4F61" w:rsidRPr="00893C05">
        <w:rPr>
          <w:rFonts w:eastAsia="MS Mincho"/>
          <w:kern w:val="22"/>
          <w:szCs w:val="22"/>
        </w:rPr>
        <w:t>COP</w:t>
      </w:r>
      <w:r w:rsidRPr="00893C05">
        <w:rPr>
          <w:rFonts w:eastAsia="MS Mincho"/>
          <w:kern w:val="22"/>
          <w:szCs w:val="22"/>
        </w:rPr>
        <w:t xml:space="preserve"> sera invitée à examiner cette question sur la base du projet de décision découlant de la recommandation 24/4 </w:t>
      </w:r>
      <w:r w:rsidR="001741DA">
        <w:rPr>
          <w:rFonts w:eastAsia="MS Mincho"/>
          <w:kern w:val="22"/>
          <w:szCs w:val="22"/>
        </w:rPr>
        <w:t>du</w:t>
      </w:r>
      <w:r w:rsidRPr="00893C05">
        <w:rPr>
          <w:rFonts w:eastAsia="MS Mincho"/>
          <w:kern w:val="22"/>
          <w:szCs w:val="22"/>
        </w:rPr>
        <w:t xml:space="preserve"> SBSTTA, reproduit dans la compilation des projets de décision (CBD/COP/15/2).</w:t>
      </w:r>
    </w:p>
    <w:p w14:paraId="1E521814" w14:textId="77777777" w:rsidR="00CE1147" w:rsidRPr="00893C05" w:rsidRDefault="00BA3B8D">
      <w:pPr>
        <w:keepNext/>
        <w:suppressLineNumbers/>
        <w:tabs>
          <w:tab w:val="left" w:pos="540"/>
        </w:tabs>
        <w:suppressAutoHyphens/>
        <w:kinsoku w:val="0"/>
        <w:overflowPunct w:val="0"/>
        <w:autoSpaceDE w:val="0"/>
        <w:autoSpaceDN w:val="0"/>
        <w:adjustRightInd w:val="0"/>
        <w:snapToGrid w:val="0"/>
        <w:spacing w:before="120" w:after="120"/>
        <w:jc w:val="center"/>
        <w:outlineLvl w:val="0"/>
        <w:rPr>
          <w:b/>
          <w:bCs/>
          <w:snapToGrid w:val="0"/>
          <w:kern w:val="22"/>
          <w:szCs w:val="22"/>
        </w:rPr>
      </w:pPr>
      <w:r w:rsidRPr="00893C05">
        <w:rPr>
          <w:b/>
          <w:bCs/>
          <w:snapToGrid w:val="0"/>
          <w:kern w:val="22"/>
          <w:szCs w:val="22"/>
        </w:rPr>
        <w:t>VII</w:t>
      </w:r>
      <w:r w:rsidR="00000000" w:rsidRPr="00893C05">
        <w:rPr>
          <w:b/>
          <w:bCs/>
          <w:snapToGrid w:val="0"/>
          <w:kern w:val="22"/>
          <w:szCs w:val="22"/>
        </w:rPr>
        <w:t xml:space="preserve">. </w:t>
      </w:r>
      <w:r w:rsidR="00000000" w:rsidRPr="00893C05">
        <w:rPr>
          <w:b/>
          <w:bCs/>
          <w:snapToGrid w:val="0"/>
          <w:kern w:val="22"/>
          <w:szCs w:val="22"/>
        </w:rPr>
        <w:tab/>
        <w:t>QUESTIONS FINALES</w:t>
      </w:r>
    </w:p>
    <w:p w14:paraId="4E727FA5" w14:textId="77777777" w:rsidR="00CE1147" w:rsidRPr="00893C05" w:rsidRDefault="00000000">
      <w:pPr>
        <w:keepNext/>
        <w:suppressLineNumbers/>
        <w:tabs>
          <w:tab w:val="left" w:pos="900"/>
        </w:tabs>
        <w:suppressAutoHyphens/>
        <w:kinsoku w:val="0"/>
        <w:overflowPunct w:val="0"/>
        <w:autoSpaceDE w:val="0"/>
        <w:autoSpaceDN w:val="0"/>
        <w:adjustRightInd w:val="0"/>
        <w:snapToGrid w:val="0"/>
        <w:spacing w:before="240" w:after="120"/>
        <w:jc w:val="center"/>
        <w:outlineLvl w:val="1"/>
        <w:rPr>
          <w:b/>
          <w:bCs/>
          <w:snapToGrid w:val="0"/>
          <w:kern w:val="22"/>
          <w:szCs w:val="22"/>
        </w:rPr>
      </w:pPr>
      <w:bookmarkStart w:id="14" w:name="_heading=h.30j0zll" w:colFirst="0" w:colLast="0"/>
      <w:bookmarkStart w:id="15" w:name="_heading=h.3znysh7" w:colFirst="0" w:colLast="0"/>
      <w:bookmarkStart w:id="16" w:name="_heading=h.nkgw0ii72cmr" w:colFirst="0" w:colLast="0"/>
      <w:bookmarkStart w:id="17" w:name="_heading=h.gjdgxs" w:colFirst="0" w:colLast="0"/>
      <w:bookmarkStart w:id="18" w:name="_heading=h.xuy1qui6wltd" w:colFirst="0" w:colLast="0"/>
      <w:bookmarkEnd w:id="14"/>
      <w:bookmarkEnd w:id="15"/>
      <w:bookmarkEnd w:id="16"/>
      <w:bookmarkEnd w:id="17"/>
      <w:bookmarkEnd w:id="18"/>
      <w:r w:rsidRPr="00893C05">
        <w:rPr>
          <w:b/>
          <w:bCs/>
          <w:snapToGrid w:val="0"/>
          <w:kern w:val="22"/>
          <w:szCs w:val="22"/>
        </w:rPr>
        <w:t xml:space="preserve">Point 28. </w:t>
      </w:r>
      <w:r w:rsidRPr="00893C05">
        <w:rPr>
          <w:b/>
          <w:bCs/>
          <w:snapToGrid w:val="0"/>
          <w:kern w:val="22"/>
          <w:szCs w:val="22"/>
        </w:rPr>
        <w:tab/>
        <w:t>Autres questions</w:t>
      </w:r>
    </w:p>
    <w:p w14:paraId="1997C89E" w14:textId="06C69B6B" w:rsidR="00CE1147" w:rsidRPr="00893C05" w:rsidRDefault="00000000">
      <w:pPr>
        <w:numPr>
          <w:ilvl w:val="0"/>
          <w:numId w:val="21"/>
        </w:num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rsidRPr="00893C05">
        <w:rPr>
          <w:snapToGrid w:val="0"/>
          <w:kern w:val="22"/>
          <w:szCs w:val="22"/>
        </w:rPr>
        <w:t xml:space="preserve">La </w:t>
      </w:r>
      <w:r w:rsidR="00FD4F61" w:rsidRPr="00893C05">
        <w:rPr>
          <w:snapToGrid w:val="0"/>
          <w:kern w:val="22"/>
          <w:szCs w:val="22"/>
        </w:rPr>
        <w:t>COP</w:t>
      </w:r>
      <w:r w:rsidRPr="00893C05">
        <w:rPr>
          <w:snapToGrid w:val="0"/>
          <w:kern w:val="22"/>
          <w:szCs w:val="22"/>
        </w:rPr>
        <w:t xml:space="preserve"> souhaitera peut-être examiner d'autres questions soulevées et acceptées pour discussion, conformément à l'article 12 du règlement intérieur et au paragraphe 7 de la décision </w:t>
      </w:r>
      <w:hyperlink r:id="rId61" w:history="1">
        <w:r w:rsidRPr="00893C05">
          <w:rPr>
            <w:snapToGrid w:val="0"/>
            <w:color w:val="0000FF"/>
            <w:kern w:val="22"/>
            <w:szCs w:val="22"/>
            <w:u w:val="single"/>
          </w:rPr>
          <w:t>IV</w:t>
        </w:r>
        <w:r w:rsidRPr="00893C05">
          <w:rPr>
            <w:snapToGrid w:val="0"/>
            <w:color w:val="0000FF"/>
            <w:kern w:val="22"/>
            <w:szCs w:val="22"/>
            <w:u w:val="single"/>
          </w:rPr>
          <w:t>/</w:t>
        </w:r>
        <w:r w:rsidRPr="00893C05">
          <w:rPr>
            <w:snapToGrid w:val="0"/>
            <w:color w:val="0000FF"/>
            <w:kern w:val="22"/>
            <w:szCs w:val="22"/>
            <w:u w:val="single"/>
          </w:rPr>
          <w:t>1</w:t>
        </w:r>
        <w:r w:rsidRPr="00893C05">
          <w:rPr>
            <w:snapToGrid w:val="0"/>
            <w:color w:val="0000FF"/>
            <w:kern w:val="22"/>
            <w:szCs w:val="22"/>
            <w:u w:val="single"/>
          </w:rPr>
          <w:t>6</w:t>
        </w:r>
      </w:hyperlink>
      <w:r w:rsidRPr="00893C05">
        <w:rPr>
          <w:snapToGrid w:val="0"/>
          <w:kern w:val="22"/>
          <w:szCs w:val="22"/>
        </w:rPr>
        <w:t>.</w:t>
      </w:r>
    </w:p>
    <w:p w14:paraId="6EF8098C" w14:textId="77777777" w:rsidR="00CE1147" w:rsidRPr="00893C05" w:rsidRDefault="00000000">
      <w:pPr>
        <w:numPr>
          <w:ilvl w:val="0"/>
          <w:numId w:val="21"/>
        </w:num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rsidRPr="00893C05">
        <w:rPr>
          <w:snapToGrid w:val="0"/>
          <w:kern w:val="22"/>
          <w:szCs w:val="22"/>
        </w:rPr>
        <w:t xml:space="preserve">Sous ce point de l'ordre du jour, le président devrait informer </w:t>
      </w:r>
      <w:r w:rsidR="007600A1" w:rsidRPr="00893C05">
        <w:rPr>
          <w:snapToGrid w:val="0"/>
          <w:kern w:val="22"/>
          <w:szCs w:val="22"/>
        </w:rPr>
        <w:t xml:space="preserve">la </w:t>
      </w:r>
      <w:r w:rsidRPr="00893C05">
        <w:rPr>
          <w:snapToGrid w:val="0"/>
          <w:kern w:val="22"/>
          <w:szCs w:val="22"/>
        </w:rPr>
        <w:t>plénière des résultats du segment de haut niveau</w:t>
      </w:r>
      <w:r w:rsidR="000C19B0" w:rsidRPr="00893C05">
        <w:rPr>
          <w:snapToGrid w:val="0"/>
          <w:kern w:val="22"/>
          <w:szCs w:val="22"/>
        </w:rPr>
        <w:noBreakHyphen/>
      </w:r>
      <w:r w:rsidR="00B87290" w:rsidRPr="00893C05">
        <w:rPr>
          <w:snapToGrid w:val="0"/>
          <w:kern w:val="22"/>
          <w:szCs w:val="22"/>
        </w:rPr>
        <w:t xml:space="preserve"> qui se </w:t>
      </w:r>
      <w:r w:rsidR="003F264D" w:rsidRPr="00893C05">
        <w:rPr>
          <w:snapToGrid w:val="0"/>
          <w:kern w:val="22"/>
          <w:szCs w:val="22"/>
        </w:rPr>
        <w:t xml:space="preserve">tiendra </w:t>
      </w:r>
      <w:r w:rsidR="00E23E91" w:rsidRPr="00893C05">
        <w:rPr>
          <w:snapToGrid w:val="0"/>
          <w:kern w:val="22"/>
          <w:szCs w:val="22"/>
        </w:rPr>
        <w:t xml:space="preserve">du </w:t>
      </w:r>
      <w:r w:rsidR="00C6686B" w:rsidRPr="00893C05">
        <w:rPr>
          <w:snapToGrid w:val="0"/>
          <w:kern w:val="22"/>
          <w:szCs w:val="22"/>
        </w:rPr>
        <w:t xml:space="preserve">15 </w:t>
      </w:r>
      <w:r w:rsidR="00E23E91" w:rsidRPr="00893C05">
        <w:rPr>
          <w:snapToGrid w:val="0"/>
          <w:kern w:val="22"/>
          <w:szCs w:val="22"/>
        </w:rPr>
        <w:t xml:space="preserve">au </w:t>
      </w:r>
      <w:r w:rsidR="00C6686B" w:rsidRPr="00893C05">
        <w:rPr>
          <w:snapToGrid w:val="0"/>
          <w:kern w:val="22"/>
          <w:szCs w:val="22"/>
        </w:rPr>
        <w:t xml:space="preserve">17 décembre </w:t>
      </w:r>
      <w:r w:rsidRPr="00893C05">
        <w:rPr>
          <w:snapToGrid w:val="0"/>
          <w:kern w:val="22"/>
          <w:szCs w:val="22"/>
        </w:rPr>
        <w:t>2022.</w:t>
      </w:r>
    </w:p>
    <w:p w14:paraId="3C9329E2" w14:textId="77777777" w:rsidR="00CE1147" w:rsidRPr="00893C05" w:rsidRDefault="00000000">
      <w:pPr>
        <w:keepNext/>
        <w:suppressLineNumbers/>
        <w:tabs>
          <w:tab w:val="left" w:pos="990"/>
        </w:tabs>
        <w:suppressAutoHyphens/>
        <w:kinsoku w:val="0"/>
        <w:overflowPunct w:val="0"/>
        <w:autoSpaceDE w:val="0"/>
        <w:autoSpaceDN w:val="0"/>
        <w:adjustRightInd w:val="0"/>
        <w:snapToGrid w:val="0"/>
        <w:spacing w:before="240" w:after="120"/>
        <w:jc w:val="center"/>
        <w:outlineLvl w:val="1"/>
        <w:rPr>
          <w:b/>
          <w:bCs/>
          <w:snapToGrid w:val="0"/>
          <w:kern w:val="22"/>
          <w:szCs w:val="22"/>
        </w:rPr>
      </w:pPr>
      <w:r w:rsidRPr="00893C05">
        <w:rPr>
          <w:b/>
          <w:bCs/>
          <w:snapToGrid w:val="0"/>
          <w:kern w:val="22"/>
          <w:szCs w:val="22"/>
        </w:rPr>
        <w:t xml:space="preserve">Point 29. </w:t>
      </w:r>
      <w:r w:rsidRPr="00893C05">
        <w:rPr>
          <w:b/>
          <w:bCs/>
          <w:snapToGrid w:val="0"/>
          <w:kern w:val="22"/>
          <w:szCs w:val="22"/>
        </w:rPr>
        <w:tab/>
        <w:t>Adoption du rapport</w:t>
      </w:r>
    </w:p>
    <w:p w14:paraId="74BA9DD6" w14:textId="521B8C9F" w:rsidR="00CE1147" w:rsidRPr="00893C05" w:rsidRDefault="00000000">
      <w:pPr>
        <w:numPr>
          <w:ilvl w:val="0"/>
          <w:numId w:val="21"/>
        </w:num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rsidRPr="00893C05">
        <w:rPr>
          <w:snapToGrid w:val="0"/>
          <w:kern w:val="22"/>
          <w:szCs w:val="22"/>
        </w:rPr>
        <w:t xml:space="preserve">La </w:t>
      </w:r>
      <w:r w:rsidR="00FD4F61" w:rsidRPr="00893C05">
        <w:rPr>
          <w:snapToGrid w:val="0"/>
          <w:kern w:val="22"/>
          <w:szCs w:val="22"/>
        </w:rPr>
        <w:t>COP</w:t>
      </w:r>
      <w:r w:rsidRPr="00893C05">
        <w:rPr>
          <w:snapToGrid w:val="0"/>
          <w:kern w:val="22"/>
          <w:szCs w:val="22"/>
        </w:rPr>
        <w:t xml:space="preserve"> sera invitée à examiner et à adopter le rapport sur les travaux de la </w:t>
      </w:r>
      <w:r w:rsidR="00F2503F" w:rsidRPr="00893C05">
        <w:rPr>
          <w:snapToGrid w:val="0"/>
          <w:kern w:val="22"/>
          <w:szCs w:val="22"/>
        </w:rPr>
        <w:t xml:space="preserve">deuxième partie de </w:t>
      </w:r>
      <w:r w:rsidRPr="00893C05">
        <w:rPr>
          <w:snapToGrid w:val="0"/>
          <w:kern w:val="22"/>
          <w:szCs w:val="22"/>
        </w:rPr>
        <w:t>sa réunion sur la base du projet de rapport établi par le Rapporteur.</w:t>
      </w:r>
    </w:p>
    <w:p w14:paraId="364619AC" w14:textId="2B8EE5B4" w:rsidR="00CE1147" w:rsidRPr="00893C05" w:rsidRDefault="00844530">
      <w:pPr>
        <w:numPr>
          <w:ilvl w:val="0"/>
          <w:numId w:val="21"/>
        </w:num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rsidRPr="00893C05">
        <w:rPr>
          <w:snapToGrid w:val="0"/>
          <w:kern w:val="22"/>
          <w:szCs w:val="22"/>
        </w:rPr>
        <w:t xml:space="preserve">Les rapports des </w:t>
      </w:r>
      <w:r w:rsidR="00A43F25" w:rsidRPr="00893C05">
        <w:rPr>
          <w:snapToGrid w:val="0"/>
          <w:kern w:val="22"/>
          <w:szCs w:val="22"/>
        </w:rPr>
        <w:t xml:space="preserve">parties </w:t>
      </w:r>
      <w:r w:rsidR="00F2503F" w:rsidRPr="00893C05">
        <w:rPr>
          <w:snapToGrid w:val="0"/>
          <w:kern w:val="22"/>
          <w:szCs w:val="22"/>
        </w:rPr>
        <w:t>I (CBD/COP/15/4</w:t>
      </w:r>
      <w:r w:rsidR="00F2503F" w:rsidRPr="00893C05">
        <w:rPr>
          <w:b/>
          <w:bCs/>
          <w:snapToGrid w:val="0"/>
          <w:kern w:val="22"/>
          <w:szCs w:val="22"/>
        </w:rPr>
        <w:t xml:space="preserve">) </w:t>
      </w:r>
      <w:r w:rsidRPr="00893C05">
        <w:rPr>
          <w:snapToGrid w:val="0"/>
          <w:kern w:val="22"/>
          <w:szCs w:val="22"/>
        </w:rPr>
        <w:t xml:space="preserve">et II </w:t>
      </w:r>
      <w:r w:rsidR="00000000" w:rsidRPr="00893C05">
        <w:rPr>
          <w:snapToGrid w:val="0"/>
          <w:kern w:val="22"/>
          <w:szCs w:val="22"/>
        </w:rPr>
        <w:t xml:space="preserve">constitueront ensemble le compte rendu de la </w:t>
      </w:r>
      <w:r w:rsidR="00F2503F" w:rsidRPr="00893C05">
        <w:rPr>
          <w:snapToGrid w:val="0"/>
          <w:kern w:val="22"/>
          <w:szCs w:val="22"/>
        </w:rPr>
        <w:t xml:space="preserve">quinzième </w:t>
      </w:r>
      <w:r w:rsidR="00000000" w:rsidRPr="00893C05">
        <w:rPr>
          <w:snapToGrid w:val="0"/>
          <w:kern w:val="22"/>
          <w:szCs w:val="22"/>
        </w:rPr>
        <w:t xml:space="preserve">réunion de la </w:t>
      </w:r>
      <w:r w:rsidR="00FD4F61" w:rsidRPr="00893C05">
        <w:rPr>
          <w:snapToGrid w:val="0"/>
          <w:kern w:val="22"/>
          <w:szCs w:val="22"/>
        </w:rPr>
        <w:t>COP</w:t>
      </w:r>
      <w:r w:rsidR="00000000" w:rsidRPr="00893C05">
        <w:rPr>
          <w:snapToGrid w:val="0"/>
          <w:kern w:val="22"/>
          <w:szCs w:val="22"/>
        </w:rPr>
        <w:t>.</w:t>
      </w:r>
    </w:p>
    <w:p w14:paraId="3A53A9EF" w14:textId="35B0CB81" w:rsidR="00CE1147" w:rsidRPr="00893C05" w:rsidRDefault="00000000">
      <w:pPr>
        <w:numPr>
          <w:ilvl w:val="0"/>
          <w:numId w:val="21"/>
        </w:num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rsidRPr="00893C05">
        <w:rPr>
          <w:snapToGrid w:val="0"/>
          <w:kern w:val="22"/>
          <w:szCs w:val="22"/>
        </w:rPr>
        <w:t xml:space="preserve">La </w:t>
      </w:r>
      <w:r w:rsidR="00FD4F61" w:rsidRPr="00893C05">
        <w:rPr>
          <w:snapToGrid w:val="0"/>
          <w:kern w:val="22"/>
          <w:szCs w:val="22"/>
        </w:rPr>
        <w:t>COP</w:t>
      </w:r>
      <w:r w:rsidRPr="00893C05">
        <w:rPr>
          <w:snapToGrid w:val="0"/>
          <w:kern w:val="22"/>
          <w:szCs w:val="22"/>
        </w:rPr>
        <w:t xml:space="preserve"> souhaitera peut-être aussi annexer à son rapport les résultats du débat de haut niveau de sa réunion, ainsi que d'autres manifestations organisées en marge de sa réunion. Conformément à la pratique établie, la </w:t>
      </w:r>
      <w:r w:rsidR="00FD4F61" w:rsidRPr="00893C05">
        <w:rPr>
          <w:snapToGrid w:val="0"/>
          <w:kern w:val="22"/>
          <w:szCs w:val="22"/>
        </w:rPr>
        <w:t>COP</w:t>
      </w:r>
      <w:r w:rsidRPr="00893C05">
        <w:rPr>
          <w:snapToGrid w:val="0"/>
          <w:kern w:val="22"/>
          <w:szCs w:val="22"/>
        </w:rPr>
        <w:t xml:space="preserve"> souhaitera peut-être autoriser le Rapporteur à achever le rapport final après la réunion, avec les conseils du Président et l'assistance du </w:t>
      </w:r>
      <w:r w:rsidR="00E10271" w:rsidRPr="00893C05">
        <w:rPr>
          <w:snapToGrid w:val="0"/>
          <w:kern w:val="22"/>
          <w:szCs w:val="22"/>
        </w:rPr>
        <w:t>secrétariat</w:t>
      </w:r>
      <w:r w:rsidRPr="00893C05">
        <w:rPr>
          <w:snapToGrid w:val="0"/>
          <w:kern w:val="22"/>
          <w:szCs w:val="22"/>
        </w:rPr>
        <w:t>.</w:t>
      </w:r>
    </w:p>
    <w:p w14:paraId="36AB167C" w14:textId="0472A705" w:rsidR="00CE1147" w:rsidRPr="00893C05" w:rsidRDefault="00000000">
      <w:pPr>
        <w:keepNext/>
        <w:suppressLineNumbers/>
        <w:tabs>
          <w:tab w:val="left" w:pos="990"/>
        </w:tabs>
        <w:suppressAutoHyphens/>
        <w:kinsoku w:val="0"/>
        <w:overflowPunct w:val="0"/>
        <w:autoSpaceDE w:val="0"/>
        <w:autoSpaceDN w:val="0"/>
        <w:adjustRightInd w:val="0"/>
        <w:snapToGrid w:val="0"/>
        <w:spacing w:before="240" w:after="120"/>
        <w:jc w:val="center"/>
        <w:outlineLvl w:val="1"/>
        <w:rPr>
          <w:b/>
          <w:bCs/>
          <w:snapToGrid w:val="0"/>
          <w:kern w:val="22"/>
          <w:szCs w:val="22"/>
        </w:rPr>
      </w:pPr>
      <w:r w:rsidRPr="00893C05">
        <w:rPr>
          <w:b/>
          <w:bCs/>
          <w:snapToGrid w:val="0"/>
          <w:kern w:val="22"/>
          <w:szCs w:val="22"/>
        </w:rPr>
        <w:lastRenderedPageBreak/>
        <w:t>Point 30.</w:t>
      </w:r>
      <w:r w:rsidRPr="00893C05">
        <w:rPr>
          <w:b/>
          <w:bCs/>
          <w:snapToGrid w:val="0"/>
          <w:kern w:val="22"/>
          <w:szCs w:val="22"/>
        </w:rPr>
        <w:tab/>
      </w:r>
      <w:r w:rsidR="00563C2A">
        <w:rPr>
          <w:b/>
          <w:bCs/>
          <w:snapToGrid w:val="0"/>
          <w:kern w:val="22"/>
          <w:szCs w:val="22"/>
        </w:rPr>
        <w:t>C</w:t>
      </w:r>
      <w:r w:rsidRPr="00893C05">
        <w:rPr>
          <w:b/>
          <w:bCs/>
          <w:snapToGrid w:val="0"/>
          <w:kern w:val="22"/>
          <w:szCs w:val="22"/>
        </w:rPr>
        <w:t>lôture de la réunion</w:t>
      </w:r>
    </w:p>
    <w:p w14:paraId="5C8A52A9" w14:textId="77777777" w:rsidR="00CE1147" w:rsidRPr="00893C05" w:rsidRDefault="00000000">
      <w:pPr>
        <w:numPr>
          <w:ilvl w:val="0"/>
          <w:numId w:val="21"/>
        </w:num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rsidRPr="00893C05">
        <w:rPr>
          <w:snapToGrid w:val="0"/>
          <w:kern w:val="22"/>
          <w:szCs w:val="22"/>
        </w:rPr>
        <w:t xml:space="preserve">Il est prévu que le </w:t>
      </w:r>
      <w:r w:rsidR="00475A41" w:rsidRPr="00893C05">
        <w:rPr>
          <w:snapToGrid w:val="0"/>
          <w:kern w:val="22"/>
          <w:szCs w:val="22"/>
        </w:rPr>
        <w:t xml:space="preserve">Président </w:t>
      </w:r>
      <w:r w:rsidR="0010438A" w:rsidRPr="00893C05">
        <w:rPr>
          <w:snapToGrid w:val="0"/>
          <w:kern w:val="22"/>
          <w:szCs w:val="22"/>
        </w:rPr>
        <w:t xml:space="preserve">clôture la </w:t>
      </w:r>
      <w:r w:rsidRPr="00893C05">
        <w:rPr>
          <w:snapToGrid w:val="0"/>
          <w:kern w:val="22"/>
          <w:szCs w:val="22"/>
        </w:rPr>
        <w:t xml:space="preserve">réunion le </w:t>
      </w:r>
      <w:r w:rsidR="00E05B97" w:rsidRPr="00893C05">
        <w:rPr>
          <w:snapToGrid w:val="0"/>
          <w:kern w:val="22"/>
          <w:szCs w:val="22"/>
        </w:rPr>
        <w:t xml:space="preserve">19 décembre </w:t>
      </w:r>
      <w:r w:rsidRPr="00893C05">
        <w:rPr>
          <w:snapToGrid w:val="0"/>
          <w:kern w:val="22"/>
          <w:szCs w:val="22"/>
        </w:rPr>
        <w:t xml:space="preserve">2022 à </w:t>
      </w:r>
      <w:r w:rsidR="00844530" w:rsidRPr="00893C05">
        <w:rPr>
          <w:snapToGrid w:val="0"/>
          <w:kern w:val="22"/>
          <w:szCs w:val="22"/>
        </w:rPr>
        <w:t xml:space="preserve">18 </w:t>
      </w:r>
      <w:r w:rsidRPr="00893C05">
        <w:rPr>
          <w:snapToGrid w:val="0"/>
          <w:kern w:val="22"/>
          <w:szCs w:val="22"/>
        </w:rPr>
        <w:t>heures.</w:t>
      </w:r>
    </w:p>
    <w:p w14:paraId="4191FF67" w14:textId="77777777" w:rsidR="003C08EE" w:rsidRPr="00893C05" w:rsidRDefault="003C08EE">
      <w:pPr>
        <w:jc w:val="left"/>
        <w:rPr>
          <w:snapToGrid w:val="0"/>
          <w:kern w:val="22"/>
          <w:szCs w:val="22"/>
        </w:rPr>
      </w:pPr>
      <w:r w:rsidRPr="00893C05">
        <w:rPr>
          <w:snapToGrid w:val="0"/>
          <w:kern w:val="22"/>
          <w:szCs w:val="22"/>
        </w:rPr>
        <w:br w:type="page"/>
      </w:r>
    </w:p>
    <w:p w14:paraId="18FFDC60" w14:textId="77777777" w:rsidR="00CE1147" w:rsidRPr="00893C05" w:rsidRDefault="00000000">
      <w:pPr>
        <w:pStyle w:val="Titre3"/>
        <w:suppressLineNumbers/>
        <w:suppressAutoHyphens/>
        <w:kinsoku w:val="0"/>
        <w:overflowPunct w:val="0"/>
        <w:autoSpaceDE w:val="0"/>
        <w:autoSpaceDN w:val="0"/>
        <w:spacing w:before="0"/>
        <w:rPr>
          <w:snapToGrid w:val="0"/>
          <w:kern w:val="22"/>
          <w:szCs w:val="22"/>
        </w:rPr>
      </w:pPr>
      <w:r w:rsidRPr="00893C05">
        <w:rPr>
          <w:snapToGrid w:val="0"/>
          <w:kern w:val="22"/>
          <w:szCs w:val="22"/>
        </w:rPr>
        <w:lastRenderedPageBreak/>
        <w:t>Annexe</w:t>
      </w:r>
    </w:p>
    <w:p w14:paraId="2AB60D11" w14:textId="77777777" w:rsidR="00CE1147" w:rsidRPr="00893C05" w:rsidRDefault="00000000">
      <w:pPr>
        <w:pStyle w:val="HEADINGNOTFORTOC"/>
        <w:suppressLineNumbers/>
        <w:suppressAutoHyphens/>
        <w:kinsoku w:val="0"/>
        <w:overflowPunct w:val="0"/>
        <w:autoSpaceDE w:val="0"/>
        <w:autoSpaceDN w:val="0"/>
        <w:spacing w:before="120"/>
        <w:rPr>
          <w:snapToGrid w:val="0"/>
          <w:kern w:val="22"/>
          <w:szCs w:val="22"/>
        </w:rPr>
      </w:pPr>
      <w:r w:rsidRPr="00893C05">
        <w:rPr>
          <w:snapToGrid w:val="0"/>
          <w:kern w:val="22"/>
          <w:szCs w:val="22"/>
        </w:rPr>
        <w:t>Provisoire LISTE DES DOCUMENTS</w:t>
      </w:r>
    </w:p>
    <w:p w14:paraId="252015E0" w14:textId="77777777" w:rsidR="00CE1147" w:rsidRPr="00893C05" w:rsidRDefault="00000000">
      <w:pPr>
        <w:pStyle w:val="Heading-plainbold"/>
        <w:keepNext/>
        <w:numPr>
          <w:ilvl w:val="2"/>
          <w:numId w:val="38"/>
        </w:numPr>
        <w:suppressLineNumbers/>
        <w:suppressAutoHyphens/>
        <w:kinsoku w:val="0"/>
        <w:overflowPunct w:val="0"/>
        <w:autoSpaceDE w:val="0"/>
        <w:autoSpaceDN w:val="0"/>
        <w:ind w:left="0" w:firstLine="0"/>
        <w:rPr>
          <w:i w:val="0"/>
          <w:iCs/>
          <w:snapToGrid w:val="0"/>
          <w:kern w:val="22"/>
          <w:szCs w:val="22"/>
        </w:rPr>
      </w:pPr>
      <w:r w:rsidRPr="00893C05">
        <w:rPr>
          <w:i w:val="0"/>
          <w:iCs/>
          <w:snapToGrid w:val="0"/>
          <w:kern w:val="22"/>
          <w:szCs w:val="22"/>
        </w:rPr>
        <w:t xml:space="preserve">Documents de travail </w:t>
      </w:r>
    </w:p>
    <w:p w14:paraId="5AF3FDE7" w14:textId="77777777" w:rsidR="00CE1147" w:rsidRPr="00893C05" w:rsidRDefault="00000000">
      <w:pPr>
        <w:jc w:val="left"/>
        <w:rPr>
          <w:i/>
          <w:iCs/>
          <w:snapToGrid w:val="0"/>
          <w:kern w:val="22"/>
          <w:szCs w:val="22"/>
        </w:rPr>
      </w:pPr>
      <w:r w:rsidRPr="00893C05">
        <w:rPr>
          <w:i/>
          <w:iCs/>
          <w:snapToGrid w:val="0"/>
          <w:kern w:val="22"/>
          <w:szCs w:val="22"/>
        </w:rPr>
        <w:t>Symbole</w:t>
      </w:r>
    </w:p>
    <w:tbl>
      <w:tblPr>
        <w:tblStyle w:val="Grilledutableau"/>
        <w:tblW w:w="518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7"/>
        <w:gridCol w:w="6169"/>
        <w:gridCol w:w="1121"/>
      </w:tblGrid>
      <w:tr w:rsidR="004F70A8" w:rsidRPr="00893C05" w14:paraId="6ADBB91F" w14:textId="77777777" w:rsidTr="00302CD2">
        <w:tc>
          <w:tcPr>
            <w:tcW w:w="1241" w:type="pct"/>
          </w:tcPr>
          <w:p w14:paraId="5D60645A" w14:textId="77777777" w:rsidR="00CE1147" w:rsidRPr="00893C05" w:rsidRDefault="00000000">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893C05">
              <w:rPr>
                <w:snapToGrid w:val="0"/>
                <w:kern w:val="22"/>
                <w:szCs w:val="22"/>
              </w:rPr>
              <w:t>CBD/COP/15/1</w:t>
            </w:r>
          </w:p>
        </w:tc>
        <w:tc>
          <w:tcPr>
            <w:tcW w:w="3181" w:type="pct"/>
          </w:tcPr>
          <w:p w14:paraId="55F6BDF1" w14:textId="77777777" w:rsidR="00CE1147" w:rsidRPr="00893C05" w:rsidRDefault="00000000">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893C05">
              <w:rPr>
                <w:snapToGrid w:val="0"/>
                <w:kern w:val="22"/>
                <w:szCs w:val="22"/>
              </w:rPr>
              <w:t>Ordre du jour provisoire</w:t>
            </w:r>
          </w:p>
        </w:tc>
        <w:tc>
          <w:tcPr>
            <w:tcW w:w="578" w:type="pct"/>
          </w:tcPr>
          <w:p w14:paraId="75E199F1" w14:textId="77777777" w:rsidR="00D100F7" w:rsidRPr="00893C05" w:rsidRDefault="00D100F7" w:rsidP="00942CC3">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p>
        </w:tc>
      </w:tr>
      <w:tr w:rsidR="004F70A8" w:rsidRPr="00893C05" w14:paraId="34EAD185" w14:textId="77777777" w:rsidTr="00302CD2">
        <w:tc>
          <w:tcPr>
            <w:tcW w:w="1241" w:type="pct"/>
          </w:tcPr>
          <w:p w14:paraId="0A59BCCC" w14:textId="77777777" w:rsidR="00CE1147" w:rsidRPr="00893C05" w:rsidRDefault="00000000">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893C05">
              <w:rPr>
                <w:snapToGrid w:val="0"/>
                <w:kern w:val="22"/>
                <w:szCs w:val="22"/>
              </w:rPr>
              <w:t>CBD/COP/15/1/Add</w:t>
            </w:r>
            <w:r w:rsidR="00703A10" w:rsidRPr="00893C05">
              <w:rPr>
                <w:snapToGrid w:val="0"/>
                <w:kern w:val="22"/>
                <w:szCs w:val="22"/>
              </w:rPr>
              <w:t>.1</w:t>
            </w:r>
          </w:p>
        </w:tc>
        <w:tc>
          <w:tcPr>
            <w:tcW w:w="3181" w:type="pct"/>
          </w:tcPr>
          <w:p w14:paraId="2FAC8C31" w14:textId="77777777" w:rsidR="00CE1147" w:rsidRPr="00893C05" w:rsidRDefault="00000000">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893C05">
              <w:rPr>
                <w:snapToGrid w:val="0"/>
                <w:kern w:val="22"/>
                <w:szCs w:val="22"/>
              </w:rPr>
              <w:t>Ordre du jour provisoire annoté</w:t>
            </w:r>
          </w:p>
        </w:tc>
        <w:tc>
          <w:tcPr>
            <w:tcW w:w="578" w:type="pct"/>
          </w:tcPr>
          <w:p w14:paraId="098B027B" w14:textId="77777777" w:rsidR="00CE1147" w:rsidRPr="00893C05" w:rsidRDefault="00000000">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r w:rsidRPr="00893C05">
              <w:rPr>
                <w:snapToGrid w:val="0"/>
                <w:kern w:val="22"/>
                <w:szCs w:val="22"/>
              </w:rPr>
              <w:t>2</w:t>
            </w:r>
          </w:p>
        </w:tc>
      </w:tr>
      <w:tr w:rsidR="004F70A8" w:rsidRPr="00893C05" w14:paraId="170F14C7" w14:textId="77777777" w:rsidTr="00302CD2">
        <w:tc>
          <w:tcPr>
            <w:tcW w:w="1241" w:type="pct"/>
          </w:tcPr>
          <w:p w14:paraId="2F74B4EF" w14:textId="77777777" w:rsidR="00CE1147" w:rsidRPr="00893C05" w:rsidRDefault="00000000">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893C05">
              <w:rPr>
                <w:snapToGrid w:val="0"/>
                <w:kern w:val="22"/>
                <w:szCs w:val="22"/>
              </w:rPr>
              <w:t>CBD/COP/15/1/Add</w:t>
            </w:r>
            <w:r w:rsidR="00703A10" w:rsidRPr="00893C05">
              <w:rPr>
                <w:snapToGrid w:val="0"/>
                <w:kern w:val="22"/>
                <w:szCs w:val="22"/>
              </w:rPr>
              <w:t>.2</w:t>
            </w:r>
          </w:p>
        </w:tc>
        <w:tc>
          <w:tcPr>
            <w:tcW w:w="3181" w:type="pct"/>
          </w:tcPr>
          <w:p w14:paraId="2B4DF198" w14:textId="6A3B0E4B" w:rsidR="00CE1147" w:rsidRPr="00893C05" w:rsidRDefault="00000000">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893C05">
              <w:rPr>
                <w:snapToGrid w:val="0"/>
                <w:kern w:val="22"/>
                <w:szCs w:val="22"/>
              </w:rPr>
              <w:t xml:space="preserve">Organisation </w:t>
            </w:r>
            <w:r w:rsidR="006B7687">
              <w:rPr>
                <w:snapToGrid w:val="0"/>
                <w:kern w:val="22"/>
                <w:szCs w:val="22"/>
              </w:rPr>
              <w:t>des travaux</w:t>
            </w:r>
            <w:r w:rsidR="00D1630D">
              <w:rPr>
                <w:snapToGrid w:val="0"/>
                <w:kern w:val="22"/>
                <w:szCs w:val="22"/>
              </w:rPr>
              <w:t xml:space="preserve"> </w:t>
            </w:r>
            <w:r w:rsidR="00D1630D" w:rsidRPr="00893C05">
              <w:rPr>
                <w:snapToGrid w:val="0"/>
                <w:kern w:val="22"/>
                <w:szCs w:val="22"/>
              </w:rPr>
              <w:t>proposée</w:t>
            </w:r>
          </w:p>
        </w:tc>
        <w:tc>
          <w:tcPr>
            <w:tcW w:w="578" w:type="pct"/>
          </w:tcPr>
          <w:p w14:paraId="683A139B" w14:textId="77777777" w:rsidR="00CE1147" w:rsidRPr="00893C05" w:rsidRDefault="00000000">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r w:rsidRPr="00893C05">
              <w:rPr>
                <w:snapToGrid w:val="0"/>
                <w:kern w:val="22"/>
                <w:szCs w:val="22"/>
              </w:rPr>
              <w:t>2</w:t>
            </w:r>
          </w:p>
        </w:tc>
      </w:tr>
      <w:tr w:rsidR="004F70A8" w:rsidRPr="00893C05" w14:paraId="5D3B5B11" w14:textId="77777777" w:rsidTr="00302CD2">
        <w:tc>
          <w:tcPr>
            <w:tcW w:w="1241" w:type="pct"/>
          </w:tcPr>
          <w:p w14:paraId="389CC63F" w14:textId="77777777" w:rsidR="00CE1147" w:rsidRPr="00893C05" w:rsidRDefault="00000000">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893C05">
              <w:rPr>
                <w:snapToGrid w:val="0"/>
                <w:kern w:val="22"/>
                <w:szCs w:val="22"/>
              </w:rPr>
              <w:t>CBD/COP/15/1/Add</w:t>
            </w:r>
            <w:r w:rsidR="00703A10" w:rsidRPr="00893C05">
              <w:rPr>
                <w:snapToGrid w:val="0"/>
                <w:kern w:val="22"/>
                <w:szCs w:val="22"/>
              </w:rPr>
              <w:t>.3</w:t>
            </w:r>
          </w:p>
        </w:tc>
        <w:tc>
          <w:tcPr>
            <w:tcW w:w="3181" w:type="pct"/>
          </w:tcPr>
          <w:p w14:paraId="716E4250" w14:textId="70444A5B" w:rsidR="00CE1147" w:rsidRPr="00893C05" w:rsidRDefault="006B7687">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kern w:val="22"/>
                <w:szCs w:val="22"/>
              </w:rPr>
              <w:t>Ordre du jour annoté</w:t>
            </w:r>
            <w:r w:rsidR="00000000" w:rsidRPr="00893C05">
              <w:rPr>
                <w:snapToGrid w:val="0"/>
                <w:kern w:val="22"/>
                <w:szCs w:val="22"/>
              </w:rPr>
              <w:t xml:space="preserve"> </w:t>
            </w:r>
            <w:r w:rsidR="00C232CE" w:rsidRPr="00893C05">
              <w:rPr>
                <w:snapToGrid w:val="0"/>
                <w:kern w:val="22"/>
                <w:szCs w:val="22"/>
              </w:rPr>
              <w:t>(Partie II)</w:t>
            </w:r>
          </w:p>
        </w:tc>
        <w:tc>
          <w:tcPr>
            <w:tcW w:w="578" w:type="pct"/>
          </w:tcPr>
          <w:p w14:paraId="2DF2F8B1" w14:textId="77777777" w:rsidR="00CE1147" w:rsidRPr="00893C05" w:rsidRDefault="00000000">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r w:rsidRPr="00893C05">
              <w:rPr>
                <w:snapToGrid w:val="0"/>
                <w:kern w:val="22"/>
                <w:szCs w:val="22"/>
              </w:rPr>
              <w:t>2</w:t>
            </w:r>
          </w:p>
        </w:tc>
      </w:tr>
      <w:tr w:rsidR="00A50395" w:rsidRPr="00893C05" w14:paraId="15F174EC" w14:textId="77777777" w:rsidTr="00302CD2">
        <w:tc>
          <w:tcPr>
            <w:tcW w:w="1241" w:type="pct"/>
          </w:tcPr>
          <w:p w14:paraId="492180EE" w14:textId="77777777" w:rsidR="00CE1147" w:rsidRPr="00893C05" w:rsidRDefault="00000000">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893C05">
              <w:rPr>
                <w:snapToGrid w:val="0"/>
                <w:kern w:val="22"/>
                <w:szCs w:val="22"/>
              </w:rPr>
              <w:t>CBD/COP/15/1/Add.4</w:t>
            </w:r>
          </w:p>
        </w:tc>
        <w:tc>
          <w:tcPr>
            <w:tcW w:w="3181" w:type="pct"/>
          </w:tcPr>
          <w:p w14:paraId="255BF790" w14:textId="0C7A8DB0" w:rsidR="00CE1147" w:rsidRPr="00893C05" w:rsidRDefault="00A50395">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893C05">
              <w:rPr>
                <w:snapToGrid w:val="0"/>
                <w:kern w:val="22"/>
                <w:szCs w:val="22"/>
              </w:rPr>
              <w:t>Organisation</w:t>
            </w:r>
            <w:r w:rsidR="00000000" w:rsidRPr="00893C05">
              <w:rPr>
                <w:snapToGrid w:val="0"/>
                <w:kern w:val="22"/>
                <w:szCs w:val="22"/>
              </w:rPr>
              <w:t xml:space="preserve"> </w:t>
            </w:r>
            <w:r w:rsidR="006B7687">
              <w:rPr>
                <w:snapToGrid w:val="0"/>
                <w:kern w:val="22"/>
                <w:szCs w:val="22"/>
              </w:rPr>
              <w:t>des travaux</w:t>
            </w:r>
            <w:r w:rsidR="00000000" w:rsidRPr="00893C05">
              <w:rPr>
                <w:snapToGrid w:val="0"/>
                <w:kern w:val="22"/>
                <w:szCs w:val="22"/>
              </w:rPr>
              <w:t xml:space="preserve"> </w:t>
            </w:r>
            <w:r w:rsidR="00D1630D" w:rsidRPr="00893C05">
              <w:rPr>
                <w:snapToGrid w:val="0"/>
                <w:kern w:val="22"/>
                <w:szCs w:val="22"/>
              </w:rPr>
              <w:t xml:space="preserve">proposée </w:t>
            </w:r>
            <w:r w:rsidR="00C232CE" w:rsidRPr="00893C05">
              <w:rPr>
                <w:snapToGrid w:val="0"/>
                <w:kern w:val="22"/>
                <w:szCs w:val="22"/>
              </w:rPr>
              <w:t>(Partie II)</w:t>
            </w:r>
          </w:p>
        </w:tc>
        <w:tc>
          <w:tcPr>
            <w:tcW w:w="578" w:type="pct"/>
          </w:tcPr>
          <w:p w14:paraId="543525A1" w14:textId="77777777" w:rsidR="00CE1147" w:rsidRPr="00893C05" w:rsidRDefault="00000000">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r w:rsidRPr="00893C05">
              <w:rPr>
                <w:snapToGrid w:val="0"/>
                <w:kern w:val="22"/>
                <w:szCs w:val="22"/>
              </w:rPr>
              <w:t>2</w:t>
            </w:r>
          </w:p>
        </w:tc>
      </w:tr>
      <w:tr w:rsidR="000A2175" w:rsidRPr="00893C05" w14:paraId="718A4960" w14:textId="77777777" w:rsidTr="00302CD2">
        <w:tc>
          <w:tcPr>
            <w:tcW w:w="1241" w:type="pct"/>
          </w:tcPr>
          <w:p w14:paraId="6B1F36A2" w14:textId="77777777" w:rsidR="00CE1147" w:rsidRPr="00893C05" w:rsidRDefault="00000000">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893C05">
              <w:rPr>
                <w:snapToGrid w:val="0"/>
                <w:kern w:val="22"/>
                <w:szCs w:val="22"/>
              </w:rPr>
              <w:t>CBD/COP/15/2</w:t>
            </w:r>
          </w:p>
        </w:tc>
        <w:tc>
          <w:tcPr>
            <w:tcW w:w="3181" w:type="pct"/>
          </w:tcPr>
          <w:p w14:paraId="277FC7D5" w14:textId="7C921201" w:rsidR="00CE1147" w:rsidRPr="00893C05" w:rsidRDefault="00000000">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893C05">
              <w:rPr>
                <w:snapToGrid w:val="0"/>
                <w:kern w:val="22"/>
                <w:szCs w:val="22"/>
              </w:rPr>
              <w:t xml:space="preserve">Projets de décisions pour la quinzième réunion de la </w:t>
            </w:r>
            <w:r w:rsidR="00FD4F61" w:rsidRPr="00893C05">
              <w:rPr>
                <w:snapToGrid w:val="0"/>
                <w:kern w:val="22"/>
                <w:szCs w:val="22"/>
              </w:rPr>
              <w:t>COP</w:t>
            </w:r>
            <w:r w:rsidRPr="00893C05">
              <w:rPr>
                <w:snapToGrid w:val="0"/>
                <w:kern w:val="22"/>
                <w:szCs w:val="22"/>
              </w:rPr>
              <w:t xml:space="preserve"> à la Convention sur la diversité biologique</w:t>
            </w:r>
          </w:p>
        </w:tc>
        <w:tc>
          <w:tcPr>
            <w:tcW w:w="578" w:type="pct"/>
          </w:tcPr>
          <w:p w14:paraId="6C220E44" w14:textId="77777777" w:rsidR="000A2175" w:rsidRPr="00893C05" w:rsidRDefault="000A2175" w:rsidP="00942CC3">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p>
        </w:tc>
      </w:tr>
      <w:tr w:rsidR="004F70A8" w:rsidRPr="00893C05" w14:paraId="4EC1B72C" w14:textId="77777777" w:rsidTr="00302CD2">
        <w:tc>
          <w:tcPr>
            <w:tcW w:w="1241" w:type="pct"/>
          </w:tcPr>
          <w:p w14:paraId="612DDFAF" w14:textId="77777777" w:rsidR="00CE1147" w:rsidRPr="00893C05" w:rsidRDefault="00000000">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893C05">
              <w:rPr>
                <w:snapToGrid w:val="0"/>
                <w:kern w:val="22"/>
                <w:szCs w:val="22"/>
              </w:rPr>
              <w:t>CBD/COP/15/3</w:t>
            </w:r>
          </w:p>
        </w:tc>
        <w:tc>
          <w:tcPr>
            <w:tcW w:w="3181" w:type="pct"/>
          </w:tcPr>
          <w:p w14:paraId="37EB277F" w14:textId="305F788A" w:rsidR="00CE1147" w:rsidRPr="00893C05" w:rsidRDefault="00D1630D">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kern w:val="22"/>
                <w:szCs w:val="22"/>
              </w:rPr>
              <w:t>B</w:t>
            </w:r>
            <w:r w:rsidR="00000000" w:rsidRPr="00893C05">
              <w:rPr>
                <w:snapToGrid w:val="0"/>
                <w:kern w:val="22"/>
                <w:szCs w:val="22"/>
              </w:rPr>
              <w:t xml:space="preserve">udget provisoire </w:t>
            </w:r>
            <w:r>
              <w:rPr>
                <w:snapToGrid w:val="0"/>
                <w:kern w:val="22"/>
                <w:szCs w:val="22"/>
              </w:rPr>
              <w:t xml:space="preserve">proposé </w:t>
            </w:r>
            <w:r w:rsidR="00000000" w:rsidRPr="00893C05">
              <w:rPr>
                <w:snapToGrid w:val="0"/>
                <w:kern w:val="22"/>
                <w:szCs w:val="22"/>
              </w:rPr>
              <w:t>pour le programme de travail de la Convention sur la diversité biologique, du Protocole de Cartagena sur la prévention des risques biotechnologiques et du Protocole de Nagoya sur l'accès et le partage des avantages pour l'année 2022</w:t>
            </w:r>
          </w:p>
        </w:tc>
        <w:tc>
          <w:tcPr>
            <w:tcW w:w="578" w:type="pct"/>
          </w:tcPr>
          <w:p w14:paraId="535714B1" w14:textId="77777777" w:rsidR="00CE1147" w:rsidRPr="00893C05" w:rsidRDefault="00000000">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r w:rsidRPr="00893C05">
              <w:rPr>
                <w:snapToGrid w:val="0"/>
                <w:kern w:val="22"/>
                <w:szCs w:val="22"/>
              </w:rPr>
              <w:t>7</w:t>
            </w:r>
          </w:p>
        </w:tc>
      </w:tr>
      <w:tr w:rsidR="004F70A8" w:rsidRPr="00893C05" w14:paraId="5F8E5BAF" w14:textId="77777777" w:rsidTr="00302CD2">
        <w:tc>
          <w:tcPr>
            <w:tcW w:w="1241" w:type="pct"/>
          </w:tcPr>
          <w:p w14:paraId="789CE9E6" w14:textId="77777777" w:rsidR="00CE1147" w:rsidRPr="00893C05" w:rsidRDefault="00000000">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893C05">
              <w:rPr>
                <w:snapToGrid w:val="0"/>
                <w:kern w:val="22"/>
                <w:szCs w:val="22"/>
              </w:rPr>
              <w:t>CBD/COP/15/4</w:t>
            </w:r>
          </w:p>
        </w:tc>
        <w:tc>
          <w:tcPr>
            <w:tcW w:w="3181" w:type="pct"/>
          </w:tcPr>
          <w:p w14:paraId="36C6115E" w14:textId="75AA2674" w:rsidR="00CE1147" w:rsidRPr="00893C05" w:rsidRDefault="00000000">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893C05">
              <w:rPr>
                <w:snapToGrid w:val="0"/>
                <w:kern w:val="22"/>
                <w:szCs w:val="22"/>
              </w:rPr>
              <w:t xml:space="preserve">Rapport de la </w:t>
            </w:r>
            <w:r w:rsidR="00FD4F61" w:rsidRPr="00893C05">
              <w:rPr>
                <w:snapToGrid w:val="0"/>
                <w:kern w:val="22"/>
                <w:szCs w:val="22"/>
              </w:rPr>
              <w:t>COP</w:t>
            </w:r>
            <w:r w:rsidRPr="00893C05">
              <w:rPr>
                <w:snapToGrid w:val="0"/>
                <w:kern w:val="22"/>
                <w:szCs w:val="22"/>
              </w:rPr>
              <w:t xml:space="preserve"> à la Convention sur la diversité biologique sur sa quinzième réunion (Partie I)</w:t>
            </w:r>
          </w:p>
        </w:tc>
        <w:tc>
          <w:tcPr>
            <w:tcW w:w="578" w:type="pct"/>
          </w:tcPr>
          <w:p w14:paraId="679523E1" w14:textId="77777777" w:rsidR="00CE1147" w:rsidRPr="00893C05" w:rsidRDefault="00000000">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r w:rsidRPr="00893C05">
              <w:rPr>
                <w:snapToGrid w:val="0"/>
                <w:kern w:val="22"/>
                <w:szCs w:val="22"/>
              </w:rPr>
              <w:t>29</w:t>
            </w:r>
          </w:p>
        </w:tc>
      </w:tr>
      <w:tr w:rsidR="004F70A8" w:rsidRPr="00893C05" w14:paraId="3967A29F" w14:textId="77777777" w:rsidTr="00302CD2">
        <w:tc>
          <w:tcPr>
            <w:tcW w:w="1241" w:type="pct"/>
          </w:tcPr>
          <w:p w14:paraId="73602675" w14:textId="77777777" w:rsidR="00CE1147" w:rsidRPr="00893C05" w:rsidRDefault="00000000">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893C05">
              <w:rPr>
                <w:snapToGrid w:val="0"/>
                <w:kern w:val="22"/>
                <w:szCs w:val="22"/>
              </w:rPr>
              <w:t>CBD/COP/15/5</w:t>
            </w:r>
          </w:p>
        </w:tc>
        <w:tc>
          <w:tcPr>
            <w:tcW w:w="3181" w:type="pct"/>
          </w:tcPr>
          <w:p w14:paraId="4AB04732" w14:textId="77777777" w:rsidR="00CE1147" w:rsidRPr="00893C05" w:rsidRDefault="00000000">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893C05">
              <w:rPr>
                <w:snapToGrid w:val="0"/>
                <w:kern w:val="22"/>
                <w:szCs w:val="22"/>
              </w:rPr>
              <w:t>Rapport sur le segment de haut niveau</w:t>
            </w:r>
          </w:p>
        </w:tc>
        <w:tc>
          <w:tcPr>
            <w:tcW w:w="578" w:type="pct"/>
          </w:tcPr>
          <w:p w14:paraId="67A82A32" w14:textId="77777777" w:rsidR="00CE1147" w:rsidRPr="00893C05" w:rsidRDefault="00000000">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r w:rsidRPr="00893C05">
              <w:rPr>
                <w:snapToGrid w:val="0"/>
                <w:kern w:val="22"/>
                <w:szCs w:val="22"/>
              </w:rPr>
              <w:t>29</w:t>
            </w:r>
          </w:p>
        </w:tc>
      </w:tr>
      <w:tr w:rsidR="004F70A8" w:rsidRPr="00893C05" w14:paraId="7FC02FF2" w14:textId="77777777" w:rsidTr="00302CD2">
        <w:tc>
          <w:tcPr>
            <w:tcW w:w="1241" w:type="pct"/>
          </w:tcPr>
          <w:p w14:paraId="57D67B29" w14:textId="77777777" w:rsidR="00CE1147" w:rsidRPr="00893C05" w:rsidRDefault="00000000">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893C05">
              <w:rPr>
                <w:snapToGrid w:val="0"/>
                <w:kern w:val="22"/>
                <w:szCs w:val="22"/>
              </w:rPr>
              <w:t>CBD/COP/15/5/Add</w:t>
            </w:r>
            <w:r w:rsidR="00F35D1E" w:rsidRPr="00893C05">
              <w:rPr>
                <w:snapToGrid w:val="0"/>
                <w:kern w:val="22"/>
                <w:szCs w:val="22"/>
              </w:rPr>
              <w:t>.1</w:t>
            </w:r>
          </w:p>
        </w:tc>
        <w:tc>
          <w:tcPr>
            <w:tcW w:w="3181" w:type="pct"/>
          </w:tcPr>
          <w:p w14:paraId="5A3FC615" w14:textId="70B1AA4B" w:rsidR="00CE1147" w:rsidRPr="00893C05" w:rsidRDefault="00D1630D">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kern w:val="22"/>
                <w:szCs w:val="22"/>
              </w:rPr>
              <w:t>D</w:t>
            </w:r>
            <w:r w:rsidRPr="00893C05">
              <w:rPr>
                <w:snapToGrid w:val="0"/>
                <w:kern w:val="22"/>
                <w:szCs w:val="22"/>
              </w:rPr>
              <w:t xml:space="preserve">éclaration de </w:t>
            </w:r>
            <w:r>
              <w:rPr>
                <w:snapToGrid w:val="0"/>
                <w:kern w:val="22"/>
                <w:szCs w:val="22"/>
              </w:rPr>
              <w:t>K</w:t>
            </w:r>
            <w:r w:rsidRPr="00893C05">
              <w:rPr>
                <w:snapToGrid w:val="0"/>
                <w:kern w:val="22"/>
                <w:szCs w:val="22"/>
              </w:rPr>
              <w:t xml:space="preserve">unming : </w:t>
            </w:r>
            <w:r>
              <w:rPr>
                <w:snapToGrid w:val="0"/>
                <w:kern w:val="22"/>
                <w:szCs w:val="22"/>
              </w:rPr>
              <w:t>V</w:t>
            </w:r>
            <w:r w:rsidRPr="00D1630D">
              <w:rPr>
                <w:snapToGrid w:val="0"/>
                <w:kern w:val="22"/>
                <w:szCs w:val="22"/>
              </w:rPr>
              <w:t>ers une civilisation écologique : bâtir un avenir collectif pour toute vie sur terre</w:t>
            </w:r>
          </w:p>
        </w:tc>
        <w:tc>
          <w:tcPr>
            <w:tcW w:w="578" w:type="pct"/>
          </w:tcPr>
          <w:p w14:paraId="5B9F0CF0" w14:textId="77777777" w:rsidR="00D100F7" w:rsidRPr="00893C05" w:rsidRDefault="00D100F7" w:rsidP="00942CC3">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p>
        </w:tc>
      </w:tr>
      <w:tr w:rsidR="004F70A8" w:rsidRPr="00893C05" w14:paraId="7B7E1BB1" w14:textId="77777777" w:rsidTr="00302CD2">
        <w:tc>
          <w:tcPr>
            <w:tcW w:w="1241" w:type="pct"/>
          </w:tcPr>
          <w:p w14:paraId="0AFC522D" w14:textId="77777777" w:rsidR="00CE1147" w:rsidRPr="00893C05" w:rsidRDefault="00000000">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893C05">
              <w:rPr>
                <w:snapToGrid w:val="0"/>
                <w:kern w:val="22"/>
                <w:szCs w:val="22"/>
              </w:rPr>
              <w:t>CBD/COP/15/6</w:t>
            </w:r>
          </w:p>
        </w:tc>
        <w:tc>
          <w:tcPr>
            <w:tcW w:w="3181" w:type="pct"/>
          </w:tcPr>
          <w:p w14:paraId="0CE9342F" w14:textId="124D7582" w:rsidR="00CE1147" w:rsidRPr="00893C05" w:rsidRDefault="00000000">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893C05">
              <w:rPr>
                <w:snapToGrid w:val="0"/>
                <w:kern w:val="22"/>
                <w:szCs w:val="22"/>
              </w:rPr>
              <w:t xml:space="preserve">Rapport </w:t>
            </w:r>
            <w:r w:rsidR="00F72123" w:rsidRPr="00893C05">
              <w:rPr>
                <w:snapToGrid w:val="0"/>
                <w:kern w:val="22"/>
                <w:szCs w:val="22"/>
              </w:rPr>
              <w:t>de la Secrétaire exécutive</w:t>
            </w:r>
            <w:r w:rsidRPr="00893C05">
              <w:rPr>
                <w:snapToGrid w:val="0"/>
                <w:kern w:val="22"/>
                <w:szCs w:val="22"/>
              </w:rPr>
              <w:t xml:space="preserve"> sur l'administration de la Convention sur la diversité biologique, du Protocole de Cartagena sur la prévention des risques biotechnologiques et du Protocole de Nagoya sur l'accès et le partage des avantages pour les exercices 2019-2020 </w:t>
            </w:r>
            <w:r w:rsidR="000A2E96" w:rsidRPr="00893C05">
              <w:rPr>
                <w:snapToGrid w:val="0"/>
                <w:kern w:val="22"/>
                <w:szCs w:val="22"/>
              </w:rPr>
              <w:t xml:space="preserve">et </w:t>
            </w:r>
            <w:r w:rsidRPr="00893C05">
              <w:rPr>
                <w:snapToGrid w:val="0"/>
                <w:kern w:val="22"/>
                <w:szCs w:val="22"/>
              </w:rPr>
              <w:t>2021</w:t>
            </w:r>
          </w:p>
        </w:tc>
        <w:tc>
          <w:tcPr>
            <w:tcW w:w="578" w:type="pct"/>
          </w:tcPr>
          <w:p w14:paraId="6983AC83" w14:textId="77777777" w:rsidR="00CE1147" w:rsidRPr="00893C05" w:rsidRDefault="00000000">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r w:rsidRPr="00893C05">
              <w:rPr>
                <w:snapToGrid w:val="0"/>
                <w:kern w:val="22"/>
                <w:szCs w:val="22"/>
              </w:rPr>
              <w:t>7</w:t>
            </w:r>
          </w:p>
        </w:tc>
      </w:tr>
      <w:tr w:rsidR="004F70A8" w:rsidRPr="00893C05" w14:paraId="7A1C93E0" w14:textId="77777777" w:rsidTr="00302CD2">
        <w:tc>
          <w:tcPr>
            <w:tcW w:w="1241" w:type="pct"/>
          </w:tcPr>
          <w:p w14:paraId="2FF94A0A" w14:textId="77777777" w:rsidR="00CE1147" w:rsidRPr="00893C05" w:rsidRDefault="00000000">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893C05">
              <w:rPr>
                <w:snapToGrid w:val="0"/>
                <w:kern w:val="22"/>
                <w:szCs w:val="22"/>
              </w:rPr>
              <w:t>CBD/COP/15/7</w:t>
            </w:r>
          </w:p>
        </w:tc>
        <w:tc>
          <w:tcPr>
            <w:tcW w:w="3181" w:type="pct"/>
          </w:tcPr>
          <w:p w14:paraId="099A3B7A" w14:textId="77777777" w:rsidR="00CE1147" w:rsidRPr="00893C05" w:rsidRDefault="00000000">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893C05">
              <w:rPr>
                <w:snapToGrid w:val="0"/>
                <w:kern w:val="22"/>
                <w:szCs w:val="22"/>
              </w:rPr>
              <w:t xml:space="preserve">Projet de budget </w:t>
            </w:r>
            <w:r w:rsidR="000A2E96" w:rsidRPr="00893C05">
              <w:rPr>
                <w:snapToGrid w:val="0"/>
                <w:kern w:val="22"/>
                <w:szCs w:val="22"/>
              </w:rPr>
              <w:t>pour le programme de travail de la Convention sur la diversité biologique, du Protocole de Cartagena sur la prévention des risques biotechnologiques et du Protocole de Nagoya sur l'accès et le partage des avantages pour l'exercice biennal 2022-2024</w:t>
            </w:r>
          </w:p>
        </w:tc>
        <w:tc>
          <w:tcPr>
            <w:tcW w:w="578" w:type="pct"/>
          </w:tcPr>
          <w:p w14:paraId="7CE862A0" w14:textId="77777777" w:rsidR="00CE1147" w:rsidRPr="00893C05" w:rsidRDefault="00000000">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r w:rsidRPr="00893C05">
              <w:rPr>
                <w:snapToGrid w:val="0"/>
                <w:kern w:val="22"/>
                <w:szCs w:val="22"/>
              </w:rPr>
              <w:t>7</w:t>
            </w:r>
          </w:p>
        </w:tc>
      </w:tr>
      <w:tr w:rsidR="00315A97" w:rsidRPr="00893C05" w14:paraId="2FA4E128" w14:textId="77777777" w:rsidTr="00302CD2">
        <w:tc>
          <w:tcPr>
            <w:tcW w:w="1241" w:type="pct"/>
          </w:tcPr>
          <w:p w14:paraId="3561ED0A" w14:textId="77777777" w:rsidR="00CE1147" w:rsidRPr="00893C05" w:rsidRDefault="00000000">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893C05">
              <w:rPr>
                <w:snapToGrid w:val="0"/>
                <w:kern w:val="22"/>
                <w:szCs w:val="22"/>
              </w:rPr>
              <w:t>CBD/COP/15/7/Add.1</w:t>
            </w:r>
          </w:p>
        </w:tc>
        <w:tc>
          <w:tcPr>
            <w:tcW w:w="3181" w:type="pct"/>
          </w:tcPr>
          <w:p w14:paraId="08CF6B6F" w14:textId="040095B1" w:rsidR="00CE1147" w:rsidRPr="00893C05" w:rsidRDefault="00D1630D">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highlight w:val="yellow"/>
              </w:rPr>
            </w:pPr>
            <w:r>
              <w:t>Additif</w:t>
            </w:r>
            <w:r w:rsidR="00000000" w:rsidRPr="00893C05">
              <w:t xml:space="preserve"> au projet de budget pour le programme de travail de la Convention sur la diversité biologique, du Protocole de Cartagena sur la prévention des risques biotechnologiques et du Protocole de Nagoya sur l'accès et le partage des avantages pour l'exercice biennal 2022 2024</w:t>
            </w:r>
          </w:p>
        </w:tc>
        <w:tc>
          <w:tcPr>
            <w:tcW w:w="578" w:type="pct"/>
          </w:tcPr>
          <w:p w14:paraId="185929CA" w14:textId="77777777" w:rsidR="00CE1147" w:rsidRPr="00893C05" w:rsidRDefault="00000000">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r w:rsidRPr="00893C05">
              <w:rPr>
                <w:snapToGrid w:val="0"/>
                <w:kern w:val="22"/>
                <w:szCs w:val="22"/>
              </w:rPr>
              <w:t>7</w:t>
            </w:r>
          </w:p>
        </w:tc>
      </w:tr>
      <w:tr w:rsidR="00315A97" w:rsidRPr="00893C05" w14:paraId="4855F78B" w14:textId="77777777" w:rsidTr="00302CD2">
        <w:tc>
          <w:tcPr>
            <w:tcW w:w="1241" w:type="pct"/>
          </w:tcPr>
          <w:p w14:paraId="635E8CE7" w14:textId="77777777" w:rsidR="00CE1147" w:rsidRPr="00893C05" w:rsidRDefault="00000000">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893C05">
              <w:rPr>
                <w:snapToGrid w:val="0"/>
                <w:kern w:val="22"/>
                <w:szCs w:val="22"/>
              </w:rPr>
              <w:t>CBD/COP/15/7/Add.2</w:t>
            </w:r>
          </w:p>
        </w:tc>
        <w:tc>
          <w:tcPr>
            <w:tcW w:w="3181" w:type="pct"/>
          </w:tcPr>
          <w:p w14:paraId="3D505DCC" w14:textId="77777777" w:rsidR="00CE1147" w:rsidRPr="00893C05" w:rsidRDefault="00000000">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highlight w:val="yellow"/>
              </w:rPr>
            </w:pPr>
            <w:r w:rsidRPr="00893C05">
              <w:t>Informations complémentaires sur les exigences relatives au Fonds d'affectation spéciale pour les contributions volontaires supplémentaires à l'appui d'activités approuvées</w:t>
            </w:r>
          </w:p>
        </w:tc>
        <w:tc>
          <w:tcPr>
            <w:tcW w:w="578" w:type="pct"/>
          </w:tcPr>
          <w:p w14:paraId="4F2B39D1" w14:textId="77777777" w:rsidR="00CE1147" w:rsidRPr="00893C05" w:rsidRDefault="00000000">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r w:rsidRPr="00893C05">
              <w:rPr>
                <w:snapToGrid w:val="0"/>
                <w:kern w:val="22"/>
                <w:szCs w:val="22"/>
              </w:rPr>
              <w:t>7</w:t>
            </w:r>
          </w:p>
        </w:tc>
      </w:tr>
      <w:tr w:rsidR="00315A97" w:rsidRPr="00893C05" w14:paraId="755F6AE3" w14:textId="77777777" w:rsidTr="00302CD2">
        <w:tc>
          <w:tcPr>
            <w:tcW w:w="1241" w:type="pct"/>
          </w:tcPr>
          <w:p w14:paraId="25066990" w14:textId="77777777" w:rsidR="00CE1147" w:rsidRPr="00893C05" w:rsidRDefault="00000000">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893C05">
              <w:rPr>
                <w:snapToGrid w:val="0"/>
                <w:kern w:val="22"/>
                <w:szCs w:val="22"/>
              </w:rPr>
              <w:lastRenderedPageBreak/>
              <w:t>CBD/COP/15/7/Add.3</w:t>
            </w:r>
          </w:p>
        </w:tc>
        <w:tc>
          <w:tcPr>
            <w:tcW w:w="3181" w:type="pct"/>
          </w:tcPr>
          <w:p w14:paraId="020C7988" w14:textId="77777777" w:rsidR="00CE1147" w:rsidRPr="00893C05" w:rsidRDefault="00000000">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893C05">
              <w:t>Questions relatives au Fonds spécial d'affectation volontaire destiné à faciliter la participation des pays en développement Parties au processus de la Convention sur la diversité biologique</w:t>
            </w:r>
          </w:p>
        </w:tc>
        <w:tc>
          <w:tcPr>
            <w:tcW w:w="578" w:type="pct"/>
          </w:tcPr>
          <w:p w14:paraId="339EFD12" w14:textId="77777777" w:rsidR="00CE1147" w:rsidRPr="00893C05" w:rsidRDefault="00000000">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r w:rsidRPr="00893C05">
              <w:rPr>
                <w:snapToGrid w:val="0"/>
                <w:kern w:val="22"/>
                <w:szCs w:val="22"/>
              </w:rPr>
              <w:t>7</w:t>
            </w:r>
          </w:p>
        </w:tc>
      </w:tr>
      <w:tr w:rsidR="004F70A8" w:rsidRPr="00893C05" w14:paraId="12F1FA5F" w14:textId="77777777" w:rsidTr="00302CD2">
        <w:tc>
          <w:tcPr>
            <w:tcW w:w="1241" w:type="pct"/>
          </w:tcPr>
          <w:p w14:paraId="68948504" w14:textId="77777777" w:rsidR="00CE1147" w:rsidRPr="00893C05" w:rsidRDefault="00000000">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893C05">
              <w:rPr>
                <w:snapToGrid w:val="0"/>
                <w:kern w:val="22"/>
                <w:szCs w:val="22"/>
              </w:rPr>
              <w:t>CBD/COP/15/8</w:t>
            </w:r>
          </w:p>
        </w:tc>
        <w:tc>
          <w:tcPr>
            <w:tcW w:w="3181" w:type="pct"/>
          </w:tcPr>
          <w:p w14:paraId="24BFE2B7" w14:textId="1A124AAA" w:rsidR="00CE1147" w:rsidRPr="00893C05" w:rsidRDefault="00000000">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893C05">
              <w:rPr>
                <w:snapToGrid w:val="0"/>
                <w:kern w:val="22"/>
                <w:szCs w:val="22"/>
              </w:rPr>
              <w:t>Rapport du Fonds pour l'</w:t>
            </w:r>
            <w:r w:rsidR="00D1630D">
              <w:rPr>
                <w:snapToGrid w:val="0"/>
                <w:kern w:val="22"/>
                <w:szCs w:val="22"/>
              </w:rPr>
              <w:t>e</w:t>
            </w:r>
            <w:r w:rsidRPr="00893C05">
              <w:rPr>
                <w:snapToGrid w:val="0"/>
                <w:kern w:val="22"/>
                <w:szCs w:val="22"/>
              </w:rPr>
              <w:t xml:space="preserve">nvironnement </w:t>
            </w:r>
            <w:r w:rsidR="00D1630D">
              <w:rPr>
                <w:snapToGrid w:val="0"/>
                <w:kern w:val="22"/>
                <w:szCs w:val="22"/>
              </w:rPr>
              <w:t>m</w:t>
            </w:r>
            <w:r w:rsidRPr="00893C05">
              <w:rPr>
                <w:snapToGrid w:val="0"/>
                <w:kern w:val="22"/>
                <w:szCs w:val="22"/>
              </w:rPr>
              <w:t xml:space="preserve">ondial à la </w:t>
            </w:r>
            <w:r w:rsidR="00D1630D">
              <w:rPr>
                <w:snapToGrid w:val="0"/>
                <w:kern w:val="22"/>
                <w:szCs w:val="22"/>
              </w:rPr>
              <w:t>quinzième</w:t>
            </w:r>
            <w:r w:rsidRPr="00893C05">
              <w:rPr>
                <w:snapToGrid w:val="0"/>
                <w:kern w:val="22"/>
                <w:szCs w:val="22"/>
              </w:rPr>
              <w:t xml:space="preserve"> réunion de la </w:t>
            </w:r>
            <w:r w:rsidR="00FD4F61" w:rsidRPr="00893C05">
              <w:rPr>
                <w:snapToGrid w:val="0"/>
                <w:kern w:val="22"/>
                <w:szCs w:val="22"/>
              </w:rPr>
              <w:t>COP</w:t>
            </w:r>
            <w:r w:rsidRPr="00893C05">
              <w:rPr>
                <w:snapToGrid w:val="0"/>
                <w:kern w:val="22"/>
                <w:szCs w:val="22"/>
              </w:rPr>
              <w:t xml:space="preserve"> à la Convention sur la Diversité Biologique</w:t>
            </w:r>
          </w:p>
        </w:tc>
        <w:tc>
          <w:tcPr>
            <w:tcW w:w="578" w:type="pct"/>
          </w:tcPr>
          <w:p w14:paraId="70694E69" w14:textId="77777777" w:rsidR="00CE1147" w:rsidRPr="00893C05" w:rsidRDefault="00000000">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r w:rsidRPr="00893C05">
              <w:rPr>
                <w:snapToGrid w:val="0"/>
                <w:kern w:val="22"/>
                <w:szCs w:val="22"/>
              </w:rPr>
              <w:t>12</w:t>
            </w:r>
          </w:p>
        </w:tc>
      </w:tr>
      <w:tr w:rsidR="004F70A8" w:rsidRPr="00893C05" w14:paraId="0736327D" w14:textId="77777777" w:rsidTr="00302CD2">
        <w:tc>
          <w:tcPr>
            <w:tcW w:w="1241" w:type="pct"/>
          </w:tcPr>
          <w:p w14:paraId="681EDB76" w14:textId="77777777" w:rsidR="00CE1147" w:rsidRPr="00893C05" w:rsidRDefault="00000000">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893C05">
              <w:rPr>
                <w:snapToGrid w:val="0"/>
                <w:kern w:val="22"/>
                <w:szCs w:val="22"/>
              </w:rPr>
              <w:t>CBD/COP/15/9</w:t>
            </w:r>
          </w:p>
        </w:tc>
        <w:tc>
          <w:tcPr>
            <w:tcW w:w="3181" w:type="pct"/>
          </w:tcPr>
          <w:p w14:paraId="02D62C9E" w14:textId="2472FFF1" w:rsidR="00CE1147" w:rsidRPr="00893C05" w:rsidRDefault="00000000">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893C05">
              <w:rPr>
                <w:snapToGrid w:val="0"/>
                <w:kern w:val="22"/>
                <w:szCs w:val="22"/>
              </w:rPr>
              <w:t xml:space="preserve">Examen des progrès </w:t>
            </w:r>
            <w:r w:rsidR="00D1630D">
              <w:rPr>
                <w:snapToGrid w:val="0"/>
                <w:kern w:val="22"/>
                <w:szCs w:val="22"/>
              </w:rPr>
              <w:t xml:space="preserve">accomplis </w:t>
            </w:r>
            <w:r w:rsidRPr="00893C05">
              <w:rPr>
                <w:snapToGrid w:val="0"/>
                <w:kern w:val="22"/>
                <w:szCs w:val="22"/>
              </w:rPr>
              <w:t xml:space="preserve">dans la mise en œuvre de la Convention et du Plan stratégique pour la </w:t>
            </w:r>
            <w:r w:rsidR="00D1630D">
              <w:rPr>
                <w:snapToGrid w:val="0"/>
                <w:kern w:val="22"/>
                <w:szCs w:val="22"/>
              </w:rPr>
              <w:t>diversité biologique</w:t>
            </w:r>
            <w:r w:rsidRPr="00893C05">
              <w:rPr>
                <w:snapToGrid w:val="0"/>
                <w:kern w:val="22"/>
                <w:szCs w:val="22"/>
              </w:rPr>
              <w:t xml:space="preserve"> 2011-2020</w:t>
            </w:r>
          </w:p>
        </w:tc>
        <w:tc>
          <w:tcPr>
            <w:tcW w:w="578" w:type="pct"/>
          </w:tcPr>
          <w:p w14:paraId="6D7A4857" w14:textId="77777777" w:rsidR="00CE1147" w:rsidRPr="00893C05" w:rsidRDefault="00000000">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r w:rsidRPr="00893C05">
              <w:rPr>
                <w:snapToGrid w:val="0"/>
                <w:kern w:val="22"/>
                <w:szCs w:val="22"/>
              </w:rPr>
              <w:t>9</w:t>
            </w:r>
          </w:p>
        </w:tc>
      </w:tr>
      <w:tr w:rsidR="004F70A8" w:rsidRPr="00893C05" w14:paraId="0E755278" w14:textId="77777777" w:rsidTr="00302CD2">
        <w:tc>
          <w:tcPr>
            <w:tcW w:w="1241" w:type="pct"/>
          </w:tcPr>
          <w:p w14:paraId="453B99C9" w14:textId="77777777" w:rsidR="00CE1147" w:rsidRPr="00893C05" w:rsidRDefault="00000000">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893C05">
              <w:rPr>
                <w:snapToGrid w:val="0"/>
                <w:kern w:val="22"/>
                <w:szCs w:val="22"/>
              </w:rPr>
              <w:t>CBD/COP/15/9/Add</w:t>
            </w:r>
            <w:r w:rsidR="00EF0CB3" w:rsidRPr="00893C05">
              <w:rPr>
                <w:snapToGrid w:val="0"/>
                <w:kern w:val="22"/>
                <w:szCs w:val="22"/>
              </w:rPr>
              <w:t>.1</w:t>
            </w:r>
          </w:p>
        </w:tc>
        <w:tc>
          <w:tcPr>
            <w:tcW w:w="3181" w:type="pct"/>
          </w:tcPr>
          <w:p w14:paraId="1A878C96" w14:textId="77777777" w:rsidR="00CE1147" w:rsidRPr="00893C05" w:rsidRDefault="00000000">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893C05">
              <w:rPr>
                <w:snapToGrid w:val="0"/>
                <w:kern w:val="22"/>
                <w:szCs w:val="22"/>
              </w:rPr>
              <w:t>Mise à jour des progrès réalisés dans la révision/mise à jour et la mise en œuvre des stratégies et plans d'action nationaux pour la biodiversité, y compris les cibles nationales</w:t>
            </w:r>
          </w:p>
        </w:tc>
        <w:tc>
          <w:tcPr>
            <w:tcW w:w="578" w:type="pct"/>
          </w:tcPr>
          <w:p w14:paraId="5D2924CA" w14:textId="77777777" w:rsidR="00CE1147" w:rsidRPr="00893C05" w:rsidRDefault="00000000">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r w:rsidRPr="00893C05">
              <w:rPr>
                <w:snapToGrid w:val="0"/>
                <w:kern w:val="22"/>
                <w:szCs w:val="22"/>
              </w:rPr>
              <w:t>9</w:t>
            </w:r>
          </w:p>
        </w:tc>
      </w:tr>
      <w:tr w:rsidR="004F70A8" w:rsidRPr="00893C05" w14:paraId="3D3DE01B" w14:textId="77777777" w:rsidTr="00302CD2">
        <w:tc>
          <w:tcPr>
            <w:tcW w:w="1241" w:type="pct"/>
          </w:tcPr>
          <w:p w14:paraId="45E98D73" w14:textId="77777777" w:rsidR="00CE1147" w:rsidRPr="00893C05" w:rsidRDefault="00000000">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893C05">
              <w:rPr>
                <w:snapToGrid w:val="0"/>
                <w:kern w:val="22"/>
                <w:szCs w:val="22"/>
              </w:rPr>
              <w:t>CBD/COP/15/9/Add</w:t>
            </w:r>
            <w:r w:rsidR="00EF0CB3" w:rsidRPr="00893C05">
              <w:rPr>
                <w:snapToGrid w:val="0"/>
                <w:kern w:val="22"/>
                <w:szCs w:val="22"/>
              </w:rPr>
              <w:t>.2</w:t>
            </w:r>
          </w:p>
        </w:tc>
        <w:tc>
          <w:tcPr>
            <w:tcW w:w="3181" w:type="pct"/>
          </w:tcPr>
          <w:p w14:paraId="2BE45609" w14:textId="77777777" w:rsidR="00CE1147" w:rsidRPr="00893C05" w:rsidRDefault="00000000">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893C05">
              <w:rPr>
                <w:snapToGrid w:val="0"/>
                <w:kern w:val="22"/>
                <w:szCs w:val="22"/>
              </w:rPr>
              <w:t>Analyse de la contribution des cibles établies par les Parties et des progrès vers les Objectifs d'Aichi en matière de biodiversité</w:t>
            </w:r>
          </w:p>
        </w:tc>
        <w:tc>
          <w:tcPr>
            <w:tcW w:w="578" w:type="pct"/>
          </w:tcPr>
          <w:p w14:paraId="71C56844" w14:textId="77777777" w:rsidR="00CE1147" w:rsidRPr="00893C05" w:rsidRDefault="00000000">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r w:rsidRPr="00893C05">
              <w:rPr>
                <w:snapToGrid w:val="0"/>
                <w:kern w:val="22"/>
                <w:szCs w:val="22"/>
              </w:rPr>
              <w:t>9</w:t>
            </w:r>
          </w:p>
        </w:tc>
      </w:tr>
      <w:tr w:rsidR="004F70A8" w:rsidRPr="00893C05" w14:paraId="4E1B64F7" w14:textId="77777777" w:rsidTr="00302CD2">
        <w:tc>
          <w:tcPr>
            <w:tcW w:w="1241" w:type="pct"/>
          </w:tcPr>
          <w:p w14:paraId="09CB38C3" w14:textId="77777777" w:rsidR="00CE1147" w:rsidRPr="00893C05" w:rsidRDefault="00000000">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893C05">
              <w:rPr>
                <w:snapToGrid w:val="0"/>
                <w:kern w:val="22"/>
                <w:szCs w:val="22"/>
              </w:rPr>
              <w:t>CBD/COP/15/10</w:t>
            </w:r>
          </w:p>
        </w:tc>
        <w:tc>
          <w:tcPr>
            <w:tcW w:w="3181" w:type="pct"/>
          </w:tcPr>
          <w:p w14:paraId="544D5938" w14:textId="7DEB45CF" w:rsidR="00CE1147" w:rsidRPr="00893C05" w:rsidRDefault="00D1630D">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kern w:val="22"/>
                <w:szCs w:val="22"/>
              </w:rPr>
              <w:t>M</w:t>
            </w:r>
            <w:r w:rsidR="00000000" w:rsidRPr="00893C05">
              <w:rPr>
                <w:snapToGrid w:val="0"/>
                <w:kern w:val="22"/>
                <w:szCs w:val="22"/>
              </w:rPr>
              <w:t>écanisme de financement : questions relatives à la fourniture d'orientations au Fonds pour l'environnement mondial, y compris l</w:t>
            </w:r>
            <w:r>
              <w:rPr>
                <w:snapToGrid w:val="0"/>
                <w:kern w:val="22"/>
                <w:szCs w:val="22"/>
              </w:rPr>
              <w:t>e renforcement des orientations</w:t>
            </w:r>
          </w:p>
        </w:tc>
        <w:tc>
          <w:tcPr>
            <w:tcW w:w="578" w:type="pct"/>
          </w:tcPr>
          <w:p w14:paraId="3664A504" w14:textId="77777777" w:rsidR="00CE1147" w:rsidRPr="00893C05" w:rsidRDefault="00000000">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r w:rsidRPr="00893C05">
              <w:rPr>
                <w:snapToGrid w:val="0"/>
                <w:kern w:val="22"/>
                <w:szCs w:val="22"/>
              </w:rPr>
              <w:t>12</w:t>
            </w:r>
          </w:p>
        </w:tc>
      </w:tr>
      <w:tr w:rsidR="004F70A8" w:rsidRPr="00893C05" w14:paraId="5C92EF3F" w14:textId="77777777" w:rsidTr="00302CD2">
        <w:tc>
          <w:tcPr>
            <w:tcW w:w="1241" w:type="pct"/>
          </w:tcPr>
          <w:p w14:paraId="0BFD41C2" w14:textId="77777777" w:rsidR="00CE1147" w:rsidRPr="00893C05" w:rsidRDefault="00000000">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893C05">
              <w:rPr>
                <w:snapToGrid w:val="0"/>
                <w:kern w:val="22"/>
                <w:szCs w:val="22"/>
              </w:rPr>
              <w:t>CBD/COP/15/11</w:t>
            </w:r>
          </w:p>
        </w:tc>
        <w:tc>
          <w:tcPr>
            <w:tcW w:w="3181" w:type="pct"/>
          </w:tcPr>
          <w:p w14:paraId="0DD063C8" w14:textId="77777777" w:rsidR="00CE1147" w:rsidRPr="00893C05" w:rsidRDefault="00000000">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893C05">
              <w:rPr>
                <w:bCs/>
                <w:kern w:val="22"/>
                <w:szCs w:val="22"/>
              </w:rPr>
              <w:t xml:space="preserve">Rapport final sur les informations communiquées par les Parties au moyen du cadre de présentation des rapports financiers établi par les décisions </w:t>
            </w:r>
            <w:r w:rsidR="00D77B46" w:rsidRPr="00893C05">
              <w:rPr>
                <w:bCs/>
                <w:kern w:val="22"/>
                <w:szCs w:val="22"/>
              </w:rPr>
              <w:t xml:space="preserve">XI/4 </w:t>
            </w:r>
            <w:r w:rsidRPr="00893C05">
              <w:rPr>
                <w:bCs/>
                <w:kern w:val="22"/>
                <w:szCs w:val="22"/>
              </w:rPr>
              <w:t xml:space="preserve">et </w:t>
            </w:r>
            <w:r w:rsidR="00683C43" w:rsidRPr="00893C05">
              <w:rPr>
                <w:bCs/>
                <w:kern w:val="22"/>
                <w:szCs w:val="22"/>
              </w:rPr>
              <w:t xml:space="preserve">XII/ 3 </w:t>
            </w:r>
          </w:p>
        </w:tc>
        <w:tc>
          <w:tcPr>
            <w:tcW w:w="578" w:type="pct"/>
          </w:tcPr>
          <w:p w14:paraId="0E909AE5" w14:textId="77777777" w:rsidR="00CE1147" w:rsidRPr="00893C05" w:rsidRDefault="00000000">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r w:rsidRPr="00893C05">
              <w:rPr>
                <w:snapToGrid w:val="0"/>
                <w:kern w:val="22"/>
                <w:szCs w:val="22"/>
              </w:rPr>
              <w:t>12A</w:t>
            </w:r>
          </w:p>
        </w:tc>
      </w:tr>
      <w:tr w:rsidR="00933E3B" w:rsidRPr="00893C05" w14:paraId="783B33C5" w14:textId="77777777" w:rsidTr="00302CD2">
        <w:tc>
          <w:tcPr>
            <w:tcW w:w="1241" w:type="pct"/>
          </w:tcPr>
          <w:p w14:paraId="0BF13C9A" w14:textId="77777777" w:rsidR="00CE1147" w:rsidRPr="00893C05" w:rsidRDefault="00000000">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893C05">
              <w:rPr>
                <w:snapToGrid w:val="0"/>
                <w:kern w:val="22"/>
                <w:szCs w:val="22"/>
              </w:rPr>
              <w:t>CBD/COP/15/12</w:t>
            </w:r>
          </w:p>
        </w:tc>
        <w:tc>
          <w:tcPr>
            <w:tcW w:w="3181" w:type="pct"/>
          </w:tcPr>
          <w:p w14:paraId="40AE84F6" w14:textId="77777777" w:rsidR="00CE1147" w:rsidRPr="00893C05" w:rsidRDefault="00000000">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893C05">
              <w:rPr>
                <w:snapToGrid w:val="0"/>
                <w:kern w:val="22"/>
                <w:szCs w:val="22"/>
              </w:rPr>
              <w:t xml:space="preserve">Rapport sur l'examen </w:t>
            </w:r>
            <w:r w:rsidR="00E745DD" w:rsidRPr="00893C05">
              <w:rPr>
                <w:snapToGrid w:val="0"/>
                <w:kern w:val="22"/>
                <w:szCs w:val="22"/>
              </w:rPr>
              <w:t xml:space="preserve">des programmes de coopération technique et scientifique </w:t>
            </w:r>
          </w:p>
        </w:tc>
        <w:tc>
          <w:tcPr>
            <w:tcW w:w="578" w:type="pct"/>
          </w:tcPr>
          <w:p w14:paraId="022FA0DF" w14:textId="77777777" w:rsidR="00CE1147" w:rsidRPr="00893C05" w:rsidRDefault="00000000">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r w:rsidRPr="00893C05">
              <w:rPr>
                <w:snapToGrid w:val="0"/>
                <w:kern w:val="22"/>
                <w:szCs w:val="22"/>
              </w:rPr>
              <w:t>13A</w:t>
            </w:r>
          </w:p>
        </w:tc>
      </w:tr>
      <w:tr w:rsidR="004F70A8" w:rsidRPr="00893C05" w14:paraId="6F8F4C6A" w14:textId="77777777" w:rsidTr="00302CD2">
        <w:tc>
          <w:tcPr>
            <w:tcW w:w="1241" w:type="pct"/>
          </w:tcPr>
          <w:p w14:paraId="123E0595" w14:textId="77777777" w:rsidR="00CE1147" w:rsidRPr="00893C05" w:rsidRDefault="00000000">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893C05">
              <w:rPr>
                <w:snapToGrid w:val="0"/>
                <w:kern w:val="22"/>
                <w:szCs w:val="22"/>
              </w:rPr>
              <w:t>CBD/COP/15/13</w:t>
            </w:r>
          </w:p>
        </w:tc>
        <w:tc>
          <w:tcPr>
            <w:tcW w:w="3181" w:type="pct"/>
          </w:tcPr>
          <w:p w14:paraId="7068D6A7" w14:textId="45E20E62" w:rsidR="00CE1147" w:rsidRPr="00893C05" w:rsidRDefault="00000000">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893C05">
              <w:rPr>
                <w:snapToGrid w:val="0"/>
                <w:kern w:val="22"/>
                <w:szCs w:val="22"/>
              </w:rPr>
              <w:t>Informations actualisées sur les travaux de la Plateforme intergouvernementale scientifique et politique sur la biodiversité et les services écosystémiques liés à la Convention.</w:t>
            </w:r>
          </w:p>
        </w:tc>
        <w:tc>
          <w:tcPr>
            <w:tcW w:w="578" w:type="pct"/>
          </w:tcPr>
          <w:p w14:paraId="00FFC759" w14:textId="77777777" w:rsidR="00CE1147" w:rsidRPr="00893C05" w:rsidRDefault="00000000">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r w:rsidRPr="00893C05">
              <w:rPr>
                <w:snapToGrid w:val="0"/>
                <w:kern w:val="22"/>
                <w:szCs w:val="22"/>
              </w:rPr>
              <w:t>15A</w:t>
            </w:r>
          </w:p>
        </w:tc>
      </w:tr>
      <w:tr w:rsidR="004F70A8" w:rsidRPr="00893C05" w14:paraId="38D54E87" w14:textId="77777777" w:rsidTr="00302CD2">
        <w:tc>
          <w:tcPr>
            <w:tcW w:w="1241" w:type="pct"/>
          </w:tcPr>
          <w:p w14:paraId="6773695B" w14:textId="77777777" w:rsidR="00CE1147" w:rsidRPr="00893C05" w:rsidRDefault="00000000">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893C05">
              <w:rPr>
                <w:snapToGrid w:val="0"/>
                <w:kern w:val="22"/>
                <w:szCs w:val="22"/>
              </w:rPr>
              <w:t>CBD/COP/15/14</w:t>
            </w:r>
          </w:p>
        </w:tc>
        <w:tc>
          <w:tcPr>
            <w:tcW w:w="3181" w:type="pct"/>
          </w:tcPr>
          <w:p w14:paraId="519DAE2F" w14:textId="77777777" w:rsidR="00CE1147" w:rsidRPr="00893C05" w:rsidRDefault="00000000">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893C05">
              <w:rPr>
                <w:snapToGrid w:val="0"/>
                <w:kern w:val="22"/>
                <w:szCs w:val="22"/>
              </w:rPr>
              <w:t xml:space="preserve">Informations complémentaires sur la </w:t>
            </w:r>
            <w:r w:rsidR="0015739F" w:rsidRPr="00893C05">
              <w:rPr>
                <w:bCs/>
              </w:rPr>
              <w:t>coopération avec d'autres conventions, organisations et initiatives internationales</w:t>
            </w:r>
          </w:p>
        </w:tc>
        <w:tc>
          <w:tcPr>
            <w:tcW w:w="578" w:type="pct"/>
          </w:tcPr>
          <w:p w14:paraId="29303105" w14:textId="77777777" w:rsidR="00CE1147" w:rsidRPr="00893C05" w:rsidRDefault="00000000">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r w:rsidRPr="00893C05">
              <w:rPr>
                <w:snapToGrid w:val="0"/>
                <w:kern w:val="22"/>
                <w:szCs w:val="22"/>
              </w:rPr>
              <w:t>15B</w:t>
            </w:r>
          </w:p>
        </w:tc>
      </w:tr>
      <w:tr w:rsidR="0015739F" w:rsidRPr="00893C05" w14:paraId="758BD109" w14:textId="77777777" w:rsidTr="00302CD2">
        <w:tc>
          <w:tcPr>
            <w:tcW w:w="1241" w:type="pct"/>
          </w:tcPr>
          <w:p w14:paraId="6A327658" w14:textId="77777777" w:rsidR="00CE1147" w:rsidRPr="00893C05" w:rsidRDefault="00000000">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893C05">
              <w:rPr>
                <w:snapToGrid w:val="0"/>
                <w:kern w:val="22"/>
                <w:szCs w:val="22"/>
              </w:rPr>
              <w:t>CBD/COP/15/15</w:t>
            </w:r>
          </w:p>
        </w:tc>
        <w:tc>
          <w:tcPr>
            <w:tcW w:w="3181" w:type="pct"/>
          </w:tcPr>
          <w:p w14:paraId="2CF2FDFD" w14:textId="6E5949F7" w:rsidR="00CE1147" w:rsidRPr="00893C05" w:rsidRDefault="00000000">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893C05">
              <w:rPr>
                <w:snapToGrid w:val="0"/>
                <w:kern w:val="22"/>
                <w:szCs w:val="22"/>
              </w:rPr>
              <w:t xml:space="preserve">Programme de travail pluriannuel de la </w:t>
            </w:r>
            <w:r w:rsidR="00FD4F61" w:rsidRPr="00893C05">
              <w:rPr>
                <w:snapToGrid w:val="0"/>
                <w:kern w:val="22"/>
                <w:szCs w:val="22"/>
              </w:rPr>
              <w:t>COP</w:t>
            </w:r>
          </w:p>
        </w:tc>
        <w:tc>
          <w:tcPr>
            <w:tcW w:w="578" w:type="pct"/>
          </w:tcPr>
          <w:p w14:paraId="01069B98" w14:textId="77777777" w:rsidR="00CE1147" w:rsidRPr="00893C05" w:rsidRDefault="00000000">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r w:rsidRPr="00893C05">
              <w:rPr>
                <w:snapToGrid w:val="0"/>
                <w:kern w:val="22"/>
                <w:szCs w:val="22"/>
              </w:rPr>
              <w:t>18</w:t>
            </w:r>
          </w:p>
        </w:tc>
      </w:tr>
      <w:tr w:rsidR="000D6A86" w:rsidRPr="00893C05" w14:paraId="74C8BC57" w14:textId="77777777" w:rsidTr="007E702F">
        <w:tc>
          <w:tcPr>
            <w:tcW w:w="1241" w:type="pct"/>
          </w:tcPr>
          <w:p w14:paraId="0FDF36AB" w14:textId="77777777" w:rsidR="00CE1147" w:rsidRPr="00893C05" w:rsidRDefault="00000000">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893C05">
              <w:rPr>
                <w:snapToGrid w:val="0"/>
                <w:kern w:val="22"/>
                <w:szCs w:val="22"/>
              </w:rPr>
              <w:t>CBD/WG8J/11/7</w:t>
            </w:r>
          </w:p>
        </w:tc>
        <w:tc>
          <w:tcPr>
            <w:tcW w:w="3181" w:type="pct"/>
          </w:tcPr>
          <w:p w14:paraId="0140E876" w14:textId="091E95F4" w:rsidR="00CE1147" w:rsidRPr="00893C05" w:rsidRDefault="00000000">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893C05">
              <w:rPr>
                <w:snapToGrid w:val="0"/>
                <w:kern w:val="22"/>
                <w:szCs w:val="22"/>
              </w:rPr>
              <w:t xml:space="preserve">Rapport du Groupe de travail spécial intersessions à composition non limitée sur l'article </w:t>
            </w:r>
            <w:r w:rsidR="007801D2">
              <w:rPr>
                <w:snapToGrid w:val="0"/>
                <w:kern w:val="22"/>
                <w:szCs w:val="22"/>
              </w:rPr>
              <w:t>8 j)</w:t>
            </w:r>
            <w:r w:rsidRPr="00893C05">
              <w:rPr>
                <w:snapToGrid w:val="0"/>
                <w:kern w:val="22"/>
                <w:szCs w:val="22"/>
              </w:rPr>
              <w:t xml:space="preserve"> et les dispositions connexes de la Convention sur la diversité biologique sur sa onzième réunion</w:t>
            </w:r>
          </w:p>
        </w:tc>
        <w:tc>
          <w:tcPr>
            <w:tcW w:w="578" w:type="pct"/>
          </w:tcPr>
          <w:p w14:paraId="32229C08" w14:textId="77777777" w:rsidR="000D6A86" w:rsidRPr="00893C05" w:rsidRDefault="000D6A86" w:rsidP="0015739F">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p>
        </w:tc>
      </w:tr>
      <w:tr w:rsidR="000D6A86" w:rsidRPr="00893C05" w14:paraId="4975A96A" w14:textId="77777777" w:rsidTr="007E702F">
        <w:tc>
          <w:tcPr>
            <w:tcW w:w="1241" w:type="pct"/>
          </w:tcPr>
          <w:p w14:paraId="53EE4E5A" w14:textId="77777777" w:rsidR="00CE1147" w:rsidRPr="00893C05" w:rsidRDefault="00000000">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893C05">
              <w:rPr>
                <w:snapToGrid w:val="0"/>
                <w:kern w:val="22"/>
                <w:szCs w:val="22"/>
              </w:rPr>
              <w:t>CBD/SBSTTA/23/9</w:t>
            </w:r>
          </w:p>
        </w:tc>
        <w:tc>
          <w:tcPr>
            <w:tcW w:w="3181" w:type="pct"/>
          </w:tcPr>
          <w:p w14:paraId="7840B4C6" w14:textId="33C35679" w:rsidR="00CE1147" w:rsidRPr="00893C05" w:rsidRDefault="00000000">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893C05">
              <w:rPr>
                <w:snapToGrid w:val="0"/>
                <w:kern w:val="22"/>
                <w:szCs w:val="22"/>
              </w:rPr>
              <w:t xml:space="preserve">Rapport </w:t>
            </w:r>
            <w:r w:rsidR="005B7CDB">
              <w:rPr>
                <w:snapToGrid w:val="0"/>
                <w:kern w:val="22"/>
                <w:szCs w:val="22"/>
              </w:rPr>
              <w:t>du SBSTTA</w:t>
            </w:r>
            <w:r w:rsidRPr="00893C05">
              <w:rPr>
                <w:snapToGrid w:val="0"/>
                <w:kern w:val="22"/>
                <w:szCs w:val="22"/>
              </w:rPr>
              <w:t xml:space="preserve"> sur sa vingt-troisième réunion</w:t>
            </w:r>
          </w:p>
        </w:tc>
        <w:tc>
          <w:tcPr>
            <w:tcW w:w="578" w:type="pct"/>
          </w:tcPr>
          <w:p w14:paraId="65640737" w14:textId="77777777" w:rsidR="000D6A86" w:rsidRPr="00893C05" w:rsidRDefault="000D6A86" w:rsidP="0015739F">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p>
        </w:tc>
      </w:tr>
      <w:tr w:rsidR="000D6A86" w:rsidRPr="00893C05" w14:paraId="286AC29E" w14:textId="77777777" w:rsidTr="007E702F">
        <w:tc>
          <w:tcPr>
            <w:tcW w:w="1241" w:type="pct"/>
          </w:tcPr>
          <w:p w14:paraId="41F11895" w14:textId="77777777" w:rsidR="00CE1147" w:rsidRPr="00893C05" w:rsidRDefault="00000000">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893C05">
              <w:rPr>
                <w:snapToGrid w:val="0"/>
                <w:kern w:val="22"/>
                <w:szCs w:val="22"/>
              </w:rPr>
              <w:t>CBD/SBSTTA/24/12</w:t>
            </w:r>
          </w:p>
        </w:tc>
        <w:tc>
          <w:tcPr>
            <w:tcW w:w="3181" w:type="pct"/>
          </w:tcPr>
          <w:p w14:paraId="5948D422" w14:textId="12716575" w:rsidR="00CE1147" w:rsidRPr="00893C05" w:rsidRDefault="00000000">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893C05">
              <w:rPr>
                <w:snapToGrid w:val="0"/>
                <w:kern w:val="22"/>
                <w:szCs w:val="22"/>
              </w:rPr>
              <w:t xml:space="preserve">Rapport </w:t>
            </w:r>
            <w:r w:rsidR="005B7CDB">
              <w:rPr>
                <w:snapToGrid w:val="0"/>
                <w:kern w:val="22"/>
                <w:szCs w:val="22"/>
              </w:rPr>
              <w:t>du SBSTTA</w:t>
            </w:r>
            <w:r w:rsidRPr="00893C05">
              <w:rPr>
                <w:snapToGrid w:val="0"/>
                <w:kern w:val="22"/>
                <w:szCs w:val="22"/>
              </w:rPr>
              <w:t xml:space="preserve"> sur sa vingt-quatrième réunion</w:t>
            </w:r>
          </w:p>
        </w:tc>
        <w:tc>
          <w:tcPr>
            <w:tcW w:w="578" w:type="pct"/>
          </w:tcPr>
          <w:p w14:paraId="59FF0B8B" w14:textId="77777777" w:rsidR="000D6A86" w:rsidRPr="00893C05" w:rsidRDefault="000D6A86" w:rsidP="0015739F">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p>
        </w:tc>
      </w:tr>
      <w:tr w:rsidR="00764597" w:rsidRPr="00893C05" w14:paraId="4B5858B4" w14:textId="77777777" w:rsidTr="00883835">
        <w:tc>
          <w:tcPr>
            <w:tcW w:w="1241" w:type="pct"/>
          </w:tcPr>
          <w:p w14:paraId="22B8E930" w14:textId="77777777" w:rsidR="00CE1147" w:rsidRPr="00893C05" w:rsidRDefault="00000000">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893C05">
              <w:rPr>
                <w:snapToGrid w:val="0"/>
                <w:kern w:val="22"/>
                <w:szCs w:val="22"/>
              </w:rPr>
              <w:t>CBD/SBI/3/21</w:t>
            </w:r>
          </w:p>
        </w:tc>
        <w:tc>
          <w:tcPr>
            <w:tcW w:w="3181" w:type="pct"/>
          </w:tcPr>
          <w:p w14:paraId="2AD69C59" w14:textId="0487D568" w:rsidR="00CE1147" w:rsidRPr="00893C05" w:rsidRDefault="00000000">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893C05">
              <w:rPr>
                <w:snapToGrid w:val="0"/>
                <w:kern w:val="22"/>
                <w:szCs w:val="22"/>
              </w:rPr>
              <w:t xml:space="preserve">Rapport </w:t>
            </w:r>
            <w:r w:rsidR="005B7CDB">
              <w:rPr>
                <w:snapToGrid w:val="0"/>
                <w:kern w:val="22"/>
                <w:szCs w:val="22"/>
              </w:rPr>
              <w:t>du SBI</w:t>
            </w:r>
            <w:r w:rsidRPr="00893C05">
              <w:rPr>
                <w:snapToGrid w:val="0"/>
                <w:kern w:val="22"/>
                <w:szCs w:val="22"/>
              </w:rPr>
              <w:t xml:space="preserve"> sur sa troisième réunion</w:t>
            </w:r>
          </w:p>
        </w:tc>
        <w:tc>
          <w:tcPr>
            <w:tcW w:w="578" w:type="pct"/>
          </w:tcPr>
          <w:p w14:paraId="0638C7DF" w14:textId="77777777" w:rsidR="00764597" w:rsidRPr="00893C05" w:rsidRDefault="00764597" w:rsidP="00883835">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p>
        </w:tc>
      </w:tr>
      <w:tr w:rsidR="001C32A3" w:rsidRPr="00893C05" w14:paraId="0F574619" w14:textId="77777777" w:rsidTr="000C5FC5">
        <w:tc>
          <w:tcPr>
            <w:tcW w:w="1241" w:type="pct"/>
          </w:tcPr>
          <w:p w14:paraId="174FCF0E" w14:textId="77777777" w:rsidR="00CE1147" w:rsidRPr="00893C05" w:rsidRDefault="00000000">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893C05">
              <w:rPr>
                <w:snapToGrid w:val="0"/>
                <w:kern w:val="22"/>
                <w:szCs w:val="22"/>
              </w:rPr>
              <w:t>CBD/WG2020/3/7</w:t>
            </w:r>
          </w:p>
        </w:tc>
        <w:tc>
          <w:tcPr>
            <w:tcW w:w="3181" w:type="pct"/>
          </w:tcPr>
          <w:p w14:paraId="6BC70182" w14:textId="77777777" w:rsidR="00CE1147" w:rsidRPr="00893C05" w:rsidRDefault="00000000">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893C05">
              <w:rPr>
                <w:snapToGrid w:val="0"/>
                <w:kern w:val="22"/>
                <w:szCs w:val="22"/>
              </w:rPr>
              <w:t>Rapport du Groupe de travail à composition non limitée sur le cadre mondial de la biodiversité pour l'après-2020 sur sa troisième réunion</w:t>
            </w:r>
          </w:p>
        </w:tc>
        <w:tc>
          <w:tcPr>
            <w:tcW w:w="578" w:type="pct"/>
          </w:tcPr>
          <w:p w14:paraId="4C91C59F" w14:textId="77777777" w:rsidR="001C32A3" w:rsidRPr="00893C05" w:rsidRDefault="001C32A3" w:rsidP="000C5FC5">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p>
        </w:tc>
      </w:tr>
      <w:tr w:rsidR="00D76605" w:rsidRPr="00893C05" w14:paraId="67D28152" w14:textId="77777777" w:rsidTr="007E702F">
        <w:tc>
          <w:tcPr>
            <w:tcW w:w="1241" w:type="pct"/>
          </w:tcPr>
          <w:p w14:paraId="2228DEB0" w14:textId="77777777" w:rsidR="00CE1147" w:rsidRPr="00893C05" w:rsidRDefault="00000000">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893C05">
              <w:rPr>
                <w:snapToGrid w:val="0"/>
                <w:kern w:val="22"/>
                <w:szCs w:val="22"/>
              </w:rPr>
              <w:lastRenderedPageBreak/>
              <w:t>CBD/WG2020/4/4</w:t>
            </w:r>
          </w:p>
        </w:tc>
        <w:tc>
          <w:tcPr>
            <w:tcW w:w="3181" w:type="pct"/>
          </w:tcPr>
          <w:p w14:paraId="14F3C2DB" w14:textId="77777777" w:rsidR="00CE1147" w:rsidRPr="00893C05" w:rsidRDefault="00000000">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893C05">
              <w:rPr>
                <w:snapToGrid w:val="0"/>
                <w:kern w:val="22"/>
                <w:szCs w:val="22"/>
              </w:rPr>
              <w:t>Rapport du Groupe de travail à composition non limitée sur le cadre mondial de la biodiversité pour l'après-2020 sur sa quatrième réunion</w:t>
            </w:r>
          </w:p>
        </w:tc>
        <w:tc>
          <w:tcPr>
            <w:tcW w:w="578" w:type="pct"/>
          </w:tcPr>
          <w:p w14:paraId="668718E2" w14:textId="77777777" w:rsidR="00D76605" w:rsidRPr="00893C05" w:rsidRDefault="00D76605" w:rsidP="0015739F">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p>
        </w:tc>
      </w:tr>
      <w:tr w:rsidR="00D76605" w:rsidRPr="00893C05" w14:paraId="1E8ED710" w14:textId="77777777" w:rsidTr="007E702F">
        <w:tc>
          <w:tcPr>
            <w:tcW w:w="1241" w:type="pct"/>
          </w:tcPr>
          <w:p w14:paraId="11B82439" w14:textId="77777777" w:rsidR="00CE1147" w:rsidRPr="00893C05" w:rsidRDefault="00000000">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893C05">
              <w:rPr>
                <w:snapToGrid w:val="0"/>
                <w:kern w:val="22"/>
                <w:szCs w:val="22"/>
              </w:rPr>
              <w:t>CBD/WG2020/5/-</w:t>
            </w:r>
          </w:p>
        </w:tc>
        <w:tc>
          <w:tcPr>
            <w:tcW w:w="3181" w:type="pct"/>
          </w:tcPr>
          <w:p w14:paraId="605254BB" w14:textId="77777777" w:rsidR="00CE1147" w:rsidRPr="00893C05" w:rsidRDefault="00000000">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893C05">
              <w:rPr>
                <w:snapToGrid w:val="0"/>
                <w:kern w:val="22"/>
                <w:szCs w:val="22"/>
              </w:rPr>
              <w:t>Rapport du Groupe de travail à composition non limitée sur le cadre mondial de la biodiversité pour l'après-2020 sur sa cinquième réunion</w:t>
            </w:r>
          </w:p>
        </w:tc>
        <w:tc>
          <w:tcPr>
            <w:tcW w:w="578" w:type="pct"/>
          </w:tcPr>
          <w:p w14:paraId="51896259" w14:textId="77777777" w:rsidR="00D76605" w:rsidRPr="00893C05" w:rsidRDefault="00D76605" w:rsidP="0015739F">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p>
        </w:tc>
      </w:tr>
    </w:tbl>
    <w:p w14:paraId="68DD3569" w14:textId="77777777" w:rsidR="00CE1147" w:rsidRPr="00893C05" w:rsidRDefault="00205D80">
      <w:pPr>
        <w:pStyle w:val="Heading-plainbold"/>
        <w:keepNext/>
        <w:numPr>
          <w:ilvl w:val="2"/>
          <w:numId w:val="38"/>
        </w:numPr>
        <w:suppressLineNumbers/>
        <w:suppressAutoHyphens/>
        <w:kinsoku w:val="0"/>
        <w:overflowPunct w:val="0"/>
        <w:autoSpaceDE w:val="0"/>
        <w:autoSpaceDN w:val="0"/>
        <w:ind w:left="0" w:firstLine="0"/>
        <w:rPr>
          <w:i w:val="0"/>
          <w:iCs/>
          <w:snapToGrid w:val="0"/>
          <w:kern w:val="22"/>
          <w:szCs w:val="22"/>
        </w:rPr>
      </w:pPr>
      <w:r w:rsidRPr="00893C05">
        <w:rPr>
          <w:i w:val="0"/>
          <w:iCs/>
          <w:snapToGrid w:val="0"/>
          <w:kern w:val="22"/>
          <w:szCs w:val="22"/>
        </w:rPr>
        <w:t>Documents d'</w:t>
      </w:r>
      <w:r w:rsidR="00000000" w:rsidRPr="00893C05">
        <w:rPr>
          <w:i w:val="0"/>
          <w:iCs/>
          <w:snapToGrid w:val="0"/>
          <w:kern w:val="22"/>
          <w:szCs w:val="22"/>
        </w:rPr>
        <w:t xml:space="preserve">information </w:t>
      </w:r>
    </w:p>
    <w:tbl>
      <w:tblPr>
        <w:tblStyle w:val="Grilledutableau"/>
        <w:tblW w:w="518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6313"/>
        <w:gridCol w:w="832"/>
      </w:tblGrid>
      <w:tr w:rsidR="00300F4B" w:rsidRPr="00893C05" w14:paraId="3EA263A6" w14:textId="77777777" w:rsidTr="00942CC3">
        <w:tc>
          <w:tcPr>
            <w:tcW w:w="1316" w:type="pct"/>
          </w:tcPr>
          <w:p w14:paraId="0956EA9E" w14:textId="77777777" w:rsidR="00CE1147" w:rsidRPr="00893C05" w:rsidRDefault="00000000">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893C05">
              <w:rPr>
                <w:snapToGrid w:val="0"/>
                <w:kern w:val="22"/>
                <w:szCs w:val="22"/>
              </w:rPr>
              <w:t>CBD/COP/15/INF/1</w:t>
            </w:r>
          </w:p>
        </w:tc>
        <w:tc>
          <w:tcPr>
            <w:tcW w:w="3255" w:type="pct"/>
          </w:tcPr>
          <w:p w14:paraId="66737155" w14:textId="796C625F" w:rsidR="00CE1147" w:rsidRPr="00893C05" w:rsidRDefault="00D1630D">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9D1DC6">
              <w:rPr>
                <w:snapToGrid w:val="0"/>
                <w:kern w:val="22"/>
                <w:szCs w:val="22"/>
              </w:rPr>
              <w:t>Admission of qualified bodies and agencies to Part I of the fifteenth meeting of the Conference of the Parties and concurrent meetings of the Protocol</w:t>
            </w:r>
            <w:r w:rsidRPr="00893C05">
              <w:rPr>
                <w:snapToGrid w:val="0"/>
                <w:kern w:val="22"/>
                <w:szCs w:val="22"/>
              </w:rPr>
              <w:t xml:space="preserve"> </w:t>
            </w:r>
            <w:r>
              <w:rPr>
                <w:snapToGrid w:val="0"/>
                <w:kern w:val="22"/>
                <w:szCs w:val="22"/>
              </w:rPr>
              <w:t>(en anglais) (</w:t>
            </w:r>
            <w:r w:rsidR="00000000" w:rsidRPr="00893C05">
              <w:rPr>
                <w:snapToGrid w:val="0"/>
                <w:kern w:val="22"/>
                <w:szCs w:val="22"/>
              </w:rPr>
              <w:t xml:space="preserve">Admission des organes et organismes qualifiés à la première partie de la quinzième réunion de la </w:t>
            </w:r>
            <w:r w:rsidR="00FD4F61" w:rsidRPr="00893C05">
              <w:rPr>
                <w:snapToGrid w:val="0"/>
                <w:kern w:val="22"/>
                <w:szCs w:val="22"/>
              </w:rPr>
              <w:t>COP</w:t>
            </w:r>
            <w:r w:rsidR="00000000" w:rsidRPr="00893C05">
              <w:rPr>
                <w:snapToGrid w:val="0"/>
                <w:kern w:val="22"/>
                <w:szCs w:val="22"/>
              </w:rPr>
              <w:t xml:space="preserve"> et aux réunions simultanées du Protocole</w:t>
            </w:r>
            <w:r>
              <w:rPr>
                <w:snapToGrid w:val="0"/>
                <w:kern w:val="22"/>
                <w:szCs w:val="22"/>
              </w:rPr>
              <w:t>)</w:t>
            </w:r>
          </w:p>
        </w:tc>
        <w:tc>
          <w:tcPr>
            <w:tcW w:w="429" w:type="pct"/>
          </w:tcPr>
          <w:p w14:paraId="75CFC416" w14:textId="77777777" w:rsidR="00CE1147" w:rsidRPr="00893C05" w:rsidRDefault="00000000">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r w:rsidRPr="00893C05">
              <w:rPr>
                <w:snapToGrid w:val="0"/>
                <w:kern w:val="22"/>
                <w:szCs w:val="22"/>
              </w:rPr>
              <w:t>16</w:t>
            </w:r>
          </w:p>
        </w:tc>
      </w:tr>
      <w:tr w:rsidR="00300F4B" w:rsidRPr="00893C05" w14:paraId="1D10EE28" w14:textId="77777777" w:rsidTr="00942CC3">
        <w:tc>
          <w:tcPr>
            <w:tcW w:w="1316" w:type="pct"/>
          </w:tcPr>
          <w:p w14:paraId="76D5A142" w14:textId="77777777" w:rsidR="00CE1147" w:rsidRPr="00893C05" w:rsidRDefault="00000000">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893C05">
              <w:rPr>
                <w:snapToGrid w:val="0"/>
                <w:kern w:val="22"/>
                <w:szCs w:val="22"/>
              </w:rPr>
              <w:t>CBD/COP/15/INF/2</w:t>
            </w:r>
          </w:p>
        </w:tc>
        <w:tc>
          <w:tcPr>
            <w:tcW w:w="3255" w:type="pct"/>
          </w:tcPr>
          <w:p w14:paraId="7C984587" w14:textId="385B967C" w:rsidR="00CE1147" w:rsidRPr="00893C05" w:rsidRDefault="00D1630D">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sidRPr="009D1DC6">
              <w:rPr>
                <w:snapToGrid w:val="0"/>
                <w:kern w:val="22"/>
                <w:szCs w:val="22"/>
              </w:rPr>
              <w:t xml:space="preserve">Admission of qualified bodies and agencies to Part </w:t>
            </w:r>
            <w:r>
              <w:rPr>
                <w:snapToGrid w:val="0"/>
                <w:kern w:val="22"/>
                <w:szCs w:val="22"/>
              </w:rPr>
              <w:t>I</w:t>
            </w:r>
            <w:r w:rsidRPr="009D1DC6">
              <w:rPr>
                <w:snapToGrid w:val="0"/>
                <w:kern w:val="22"/>
                <w:szCs w:val="22"/>
              </w:rPr>
              <w:t>I of the fifteenth meeting of the Conference of the Parties and concurrent meetings of the Protocol</w:t>
            </w:r>
            <w:r w:rsidRPr="008D5532">
              <w:rPr>
                <w:snapToGrid w:val="0"/>
                <w:kern w:val="22"/>
                <w:szCs w:val="22"/>
              </w:rPr>
              <w:t xml:space="preserve"> </w:t>
            </w:r>
            <w:r>
              <w:rPr>
                <w:snapToGrid w:val="0"/>
                <w:kern w:val="22"/>
                <w:szCs w:val="22"/>
              </w:rPr>
              <w:t xml:space="preserve">(en anglais) </w:t>
            </w:r>
            <w:r>
              <w:rPr>
                <w:snapToGrid w:val="0"/>
                <w:kern w:val="22"/>
                <w:szCs w:val="22"/>
              </w:rPr>
              <w:t>(</w:t>
            </w:r>
            <w:r w:rsidR="00000000" w:rsidRPr="00893C05">
              <w:rPr>
                <w:snapToGrid w:val="0"/>
                <w:kern w:val="22"/>
                <w:szCs w:val="22"/>
              </w:rPr>
              <w:t xml:space="preserve">Admission des organes et organismes qualifiés à la partie II de la quinzième réunion de la </w:t>
            </w:r>
            <w:r w:rsidR="00FD4F61" w:rsidRPr="00893C05">
              <w:rPr>
                <w:snapToGrid w:val="0"/>
                <w:kern w:val="22"/>
                <w:szCs w:val="22"/>
              </w:rPr>
              <w:t>COP</w:t>
            </w:r>
            <w:r w:rsidR="00000000" w:rsidRPr="00893C05">
              <w:rPr>
                <w:snapToGrid w:val="0"/>
                <w:kern w:val="22"/>
                <w:szCs w:val="22"/>
              </w:rPr>
              <w:t xml:space="preserve"> et aux réunions simultanées du Protocole</w:t>
            </w:r>
            <w:r>
              <w:rPr>
                <w:snapToGrid w:val="0"/>
                <w:kern w:val="22"/>
                <w:szCs w:val="22"/>
              </w:rPr>
              <w:t>)</w:t>
            </w:r>
          </w:p>
        </w:tc>
        <w:tc>
          <w:tcPr>
            <w:tcW w:w="429" w:type="pct"/>
          </w:tcPr>
          <w:p w14:paraId="78B04340" w14:textId="77777777" w:rsidR="00CE1147" w:rsidRPr="00893C05" w:rsidRDefault="00000000">
            <w:pPr>
              <w:suppressLineNumbers/>
              <w:tabs>
                <w:tab w:val="left" w:pos="360"/>
                <w:tab w:val="left" w:pos="720"/>
              </w:tabs>
              <w:suppressAutoHyphens/>
              <w:kinsoku w:val="0"/>
              <w:overflowPunct w:val="0"/>
              <w:autoSpaceDE w:val="0"/>
              <w:autoSpaceDN w:val="0"/>
              <w:adjustRightInd w:val="0"/>
              <w:snapToGrid w:val="0"/>
              <w:spacing w:before="120" w:after="120"/>
              <w:jc w:val="center"/>
              <w:rPr>
                <w:snapToGrid w:val="0"/>
                <w:kern w:val="22"/>
                <w:szCs w:val="22"/>
              </w:rPr>
            </w:pPr>
            <w:r w:rsidRPr="00893C05">
              <w:rPr>
                <w:snapToGrid w:val="0"/>
                <w:kern w:val="22"/>
                <w:szCs w:val="22"/>
              </w:rPr>
              <w:t>9</w:t>
            </w:r>
          </w:p>
        </w:tc>
      </w:tr>
    </w:tbl>
    <w:p w14:paraId="2D8D2A68" w14:textId="77777777" w:rsidR="00300F4B" w:rsidRPr="00893C05" w:rsidRDefault="00300F4B" w:rsidP="00942CC3">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p>
    <w:p w14:paraId="1BA0A243" w14:textId="77777777" w:rsidR="00CE1147" w:rsidRPr="00893C05" w:rsidRDefault="00000000">
      <w:pPr>
        <w:pStyle w:val="Para1"/>
        <w:numPr>
          <w:ilvl w:val="0"/>
          <w:numId w:val="0"/>
        </w:numPr>
        <w:suppressLineNumbers/>
        <w:suppressAutoHyphens/>
        <w:kinsoku w:val="0"/>
        <w:overflowPunct w:val="0"/>
        <w:autoSpaceDE w:val="0"/>
        <w:autoSpaceDN w:val="0"/>
        <w:adjustRightInd w:val="0"/>
        <w:snapToGrid w:val="0"/>
        <w:jc w:val="center"/>
        <w:rPr>
          <w:kern w:val="22"/>
          <w:szCs w:val="22"/>
        </w:rPr>
      </w:pPr>
      <w:r w:rsidRPr="00893C05">
        <w:rPr>
          <w:kern w:val="22"/>
          <w:szCs w:val="22"/>
        </w:rPr>
        <w:t>__________</w:t>
      </w:r>
    </w:p>
    <w:sectPr w:rsidR="00CE1147" w:rsidRPr="00893C05" w:rsidSect="0090075A">
      <w:headerReference w:type="even" r:id="rId62"/>
      <w:headerReference w:type="default" r:id="rId63"/>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677802" w14:textId="77777777" w:rsidR="001B549C" w:rsidRDefault="001B549C" w:rsidP="00CF1848">
      <w:r>
        <w:separator/>
      </w:r>
    </w:p>
  </w:endnote>
  <w:endnote w:type="continuationSeparator" w:id="0">
    <w:p w14:paraId="6280561D" w14:textId="77777777" w:rsidR="001B549C" w:rsidRDefault="001B549C" w:rsidP="00CF1848">
      <w:r>
        <w:continuationSeparator/>
      </w:r>
    </w:p>
  </w:endnote>
  <w:endnote w:type="continuationNotice" w:id="1">
    <w:p w14:paraId="415ABE44" w14:textId="77777777" w:rsidR="001B549C" w:rsidRDefault="001B549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B06040202020202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Calibri"/>
    <w:panose1 w:val="020B0503020202020204"/>
    <w:charset w:val="00"/>
    <w:family w:val="swiss"/>
    <w:pitch w:val="variable"/>
    <w:sig w:usb0="80000287" w:usb1="00000000" w:usb2="00000000" w:usb3="00000000" w:csb0="0000000F" w:csb1="00000000"/>
  </w:font>
  <w:font w:name="Lucida Grande">
    <w:altName w:val="Segoe UI"/>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699290" w14:textId="77777777" w:rsidR="001B549C" w:rsidRDefault="001B549C" w:rsidP="00CF1848">
      <w:r>
        <w:separator/>
      </w:r>
    </w:p>
  </w:footnote>
  <w:footnote w:type="continuationSeparator" w:id="0">
    <w:p w14:paraId="291AA767" w14:textId="77777777" w:rsidR="001B549C" w:rsidRDefault="001B549C" w:rsidP="00CF1848">
      <w:r>
        <w:continuationSeparator/>
      </w:r>
    </w:p>
  </w:footnote>
  <w:footnote w:type="continuationNotice" w:id="1">
    <w:p w14:paraId="312993A5" w14:textId="77777777" w:rsidR="001B549C" w:rsidRDefault="001B549C"/>
  </w:footnote>
  <w:footnote w:id="2">
    <w:p w14:paraId="30139D52" w14:textId="09E5E007" w:rsidR="00CE1147" w:rsidRPr="007801D2" w:rsidRDefault="00000000">
      <w:pPr>
        <w:pStyle w:val="Notedebasdepage"/>
        <w:ind w:firstLine="0"/>
      </w:pPr>
      <w:r w:rsidRPr="007801D2">
        <w:rPr>
          <w:rStyle w:val="Appelnotedebasdep"/>
        </w:rPr>
        <w:footnoteRef/>
      </w:r>
      <w:r w:rsidRPr="007801D2">
        <w:t xml:space="preserve"> Pour faciliter la consultation, chaque projet de décision sera également disponible séparément sur la </w:t>
      </w:r>
      <w:hyperlink r:id="rId1" w:history="1">
        <w:r w:rsidR="00640937" w:rsidRPr="007801D2">
          <w:rPr>
            <w:rStyle w:val="Lienhypertexte"/>
          </w:rPr>
          <w:t>pag</w:t>
        </w:r>
        <w:r w:rsidR="00640937" w:rsidRPr="007801D2">
          <w:rPr>
            <w:rStyle w:val="Lienhypertexte"/>
          </w:rPr>
          <w:t>e</w:t>
        </w:r>
        <w:r w:rsidR="00640937" w:rsidRPr="007801D2">
          <w:rPr>
            <w:rStyle w:val="Lienhypertexte"/>
          </w:rPr>
          <w:t xml:space="preserve"> </w:t>
        </w:r>
        <w:r w:rsidRPr="007801D2">
          <w:rPr>
            <w:rStyle w:val="Lienhypertexte"/>
          </w:rPr>
          <w:t>web</w:t>
        </w:r>
      </w:hyperlink>
      <w:r w:rsidR="00FF0B14" w:rsidRPr="007801D2">
        <w:rPr>
          <w:rStyle w:val="Lienhypertexte"/>
        </w:rPr>
        <w:t xml:space="preserve"> </w:t>
      </w:r>
      <w:r w:rsidRPr="007801D2">
        <w:t xml:space="preserve">de la réunion. </w:t>
      </w:r>
    </w:p>
  </w:footnote>
  <w:footnote w:id="3">
    <w:p w14:paraId="7B871E3D" w14:textId="77777777" w:rsidR="00CE1147" w:rsidRPr="007801D2" w:rsidRDefault="00000000">
      <w:pPr>
        <w:pStyle w:val="Notedebasdepage"/>
        <w:kinsoku w:val="0"/>
        <w:overflowPunct w:val="0"/>
        <w:autoSpaceDE w:val="0"/>
        <w:autoSpaceDN w:val="0"/>
        <w:ind w:firstLine="0"/>
        <w:jc w:val="left"/>
        <w:rPr>
          <w:kern w:val="18"/>
          <w:szCs w:val="18"/>
        </w:rPr>
      </w:pPr>
      <w:r w:rsidRPr="007801D2">
        <w:rPr>
          <w:rStyle w:val="Appelnotedebasdep"/>
          <w:kern w:val="18"/>
          <w:sz w:val="18"/>
          <w:szCs w:val="18"/>
        </w:rPr>
        <w:footnoteRef/>
      </w:r>
      <w:r w:rsidRPr="007801D2">
        <w:rPr>
          <w:kern w:val="18"/>
          <w:szCs w:val="18"/>
          <w:vertAlign w:val="superscript"/>
        </w:rPr>
        <w:t xml:space="preserve"> </w:t>
      </w:r>
      <w:r w:rsidRPr="007801D2">
        <w:rPr>
          <w:kern w:val="18"/>
          <w:szCs w:val="18"/>
        </w:rPr>
        <w:t>Voir CBD/COP/15/1/Add.2.</w:t>
      </w:r>
    </w:p>
  </w:footnote>
  <w:footnote w:id="4">
    <w:p w14:paraId="09A006FF" w14:textId="77777777" w:rsidR="00CE1147" w:rsidRPr="007801D2" w:rsidRDefault="00000000">
      <w:pPr>
        <w:pStyle w:val="Notedebasdepage"/>
        <w:ind w:firstLine="0"/>
      </w:pPr>
      <w:r w:rsidRPr="007801D2">
        <w:rPr>
          <w:rStyle w:val="Appelnotedebasdep"/>
        </w:rPr>
        <w:footnoteRef/>
      </w:r>
      <w:r w:rsidRPr="007801D2">
        <w:t xml:space="preserve"> Mme Sujata Arora (Inde) a été élue lors de la COP-14, puis remplacée par Vinod Mathur et ensuite par M. Naresh Pal Gangwar</w:t>
      </w:r>
      <w:r w:rsidR="00F14F8C" w:rsidRPr="007801D2">
        <w:t>.</w:t>
      </w:r>
    </w:p>
  </w:footnote>
  <w:footnote w:id="5">
    <w:p w14:paraId="5B39096D" w14:textId="77777777" w:rsidR="00CE1147" w:rsidRPr="007801D2" w:rsidRDefault="00000000">
      <w:pPr>
        <w:pStyle w:val="Notedebasdepage"/>
        <w:ind w:firstLine="0"/>
      </w:pPr>
      <w:r w:rsidRPr="007801D2">
        <w:rPr>
          <w:rStyle w:val="Appelnotedebasdep"/>
        </w:rPr>
        <w:footnoteRef/>
      </w:r>
      <w:r w:rsidRPr="007801D2">
        <w:t xml:space="preserve"> Carlos Manuel Rodriguez (Costa Rica) a été élu lors de la COP-14, remplacé ensuite par Mme Andrea Meza Murillo puis par Mme Eugenia Arguedas Montezuma</w:t>
      </w:r>
      <w:r w:rsidR="00F14F8C" w:rsidRPr="007801D2">
        <w:t>.</w:t>
      </w:r>
      <w:r w:rsidRPr="007801D2">
        <w:t xml:space="preserve">  </w:t>
      </w:r>
    </w:p>
  </w:footnote>
  <w:footnote w:id="6">
    <w:p w14:paraId="362B7B8E" w14:textId="77777777" w:rsidR="00CE1147" w:rsidRPr="007801D2" w:rsidRDefault="00000000">
      <w:pPr>
        <w:pStyle w:val="Notedebasdepage"/>
        <w:ind w:firstLine="0"/>
      </w:pPr>
      <w:r w:rsidRPr="007801D2">
        <w:rPr>
          <w:rStyle w:val="Appelnotedebasdep"/>
        </w:rPr>
        <w:footnoteRef/>
      </w:r>
      <w:r w:rsidRPr="007801D2">
        <w:t xml:space="preserve"> Les résultats de la </w:t>
      </w:r>
      <w:r w:rsidR="001E1ACD" w:rsidRPr="007801D2">
        <w:t xml:space="preserve">cinquième réunion du Groupe de travail seront </w:t>
      </w:r>
      <w:r w:rsidRPr="007801D2">
        <w:t xml:space="preserve">mis à disposition dès que possible après la conclusion de la réunion du </w:t>
      </w:r>
      <w:r w:rsidR="00254F05" w:rsidRPr="007801D2">
        <w:t xml:space="preserve">5 </w:t>
      </w:r>
      <w:r w:rsidRPr="007801D2">
        <w:t>décembre 2022</w:t>
      </w:r>
      <w:r w:rsidR="00835078" w:rsidRPr="007801D2">
        <w:t>.</w:t>
      </w:r>
    </w:p>
  </w:footnote>
  <w:footnote w:id="7">
    <w:p w14:paraId="3D2FD213" w14:textId="4FAC0B84" w:rsidR="00CE1147" w:rsidRPr="007801D2" w:rsidRDefault="00000000" w:rsidP="003A135D">
      <w:pPr>
        <w:pStyle w:val="Notedebasdepage"/>
        <w:ind w:firstLine="0"/>
      </w:pPr>
      <w:r w:rsidRPr="007801D2">
        <w:rPr>
          <w:rStyle w:val="Appelnotedebasdep"/>
        </w:rPr>
        <w:footnoteRef/>
      </w:r>
      <w:r w:rsidRPr="007801D2">
        <w:t xml:space="preserve"> De plus amples informations sont disponibles </w:t>
      </w:r>
      <w:r w:rsidR="00393383" w:rsidRPr="007801D2">
        <w:t>sur la page de la réunion de l'</w:t>
      </w:r>
      <w:r w:rsidR="00393383" w:rsidRPr="007801D2">
        <w:rPr>
          <w:szCs w:val="22"/>
        </w:rPr>
        <w:t xml:space="preserve">atelier d'experts sur le cadre de suivi du cadre mondial de la biodiversité pour l'après-2020 à l'adresse suivante : </w:t>
      </w:r>
      <w:hyperlink r:id="rId2" w:history="1">
        <w:r w:rsidR="002F7C9C" w:rsidRPr="007801D2">
          <w:rPr>
            <w:rStyle w:val="Lienhypertexte"/>
            <w:szCs w:val="22"/>
          </w:rPr>
          <w:t>https://www.cbd.in</w:t>
        </w:r>
        <w:r w:rsidR="002F7C9C" w:rsidRPr="007801D2">
          <w:rPr>
            <w:rStyle w:val="Lienhypertexte"/>
            <w:szCs w:val="22"/>
          </w:rPr>
          <w:t>t</w:t>
        </w:r>
        <w:r w:rsidR="002F7C9C" w:rsidRPr="007801D2">
          <w:rPr>
            <w:rStyle w:val="Lienhypertexte"/>
            <w:szCs w:val="22"/>
          </w:rPr>
          <w:t>/meetings/ID-</w:t>
        </w:r>
        <w:r w:rsidR="002F7C9C" w:rsidRPr="007801D2">
          <w:rPr>
            <w:rStyle w:val="Lienhypertexte"/>
            <w:szCs w:val="22"/>
          </w:rPr>
          <w:t>O</w:t>
        </w:r>
        <w:r w:rsidR="002F7C9C" w:rsidRPr="007801D2">
          <w:rPr>
            <w:rStyle w:val="Lienhypertexte"/>
            <w:szCs w:val="22"/>
          </w:rPr>
          <w:t xml:space="preserve">M-2022-01. </w:t>
        </w:r>
      </w:hyperlink>
    </w:p>
  </w:footnote>
  <w:footnote w:id="8">
    <w:p w14:paraId="6E9AF46C" w14:textId="6E492D9A" w:rsidR="00CE1147" w:rsidRPr="007801D2" w:rsidRDefault="00000000">
      <w:pPr>
        <w:pStyle w:val="Notedebasdepage"/>
        <w:ind w:firstLine="0"/>
      </w:pPr>
      <w:r w:rsidRPr="007801D2">
        <w:rPr>
          <w:rStyle w:val="Appelnotedebasdep"/>
        </w:rPr>
        <w:footnoteRef/>
      </w:r>
      <w:r w:rsidRPr="007801D2">
        <w:t xml:space="preserve"> Les projets d'annexes étaient disponibles pour commentaires avant et après la deuxième partie de SBI-3 (Notifications 2022-001, 2022-018). Le rapport de l'atelier est disponible sous la référence CBD/ID/WS/2022/1/1 et les documents pertinents envoyés sont </w:t>
      </w:r>
      <w:r w:rsidR="003F581B" w:rsidRPr="007801D2">
        <w:t xml:space="preserve">disponibles </w:t>
      </w:r>
      <w:r w:rsidRPr="007801D2">
        <w:t xml:space="preserve">à l'adresse suivante </w:t>
      </w:r>
      <w:r w:rsidRPr="007801D2">
        <w:fldChar w:fldCharType="begin"/>
      </w:r>
      <w:r w:rsidRPr="007801D2">
        <w:instrText xml:space="preserve"> HYPERLINK "https://www.cbd.int/meetings/IDWS-2022-01" </w:instrText>
      </w:r>
      <w:r w:rsidRPr="007801D2">
        <w:fldChar w:fldCharType="separate"/>
      </w:r>
      <w:r w:rsidR="00354668" w:rsidRPr="007801D2">
        <w:rPr>
          <w:rStyle w:val="Lienhypertexte"/>
        </w:rPr>
        <w:t>:</w:t>
      </w:r>
      <w:r w:rsidRPr="007801D2">
        <w:rPr>
          <w:rStyle w:val="Lienhypertexte"/>
        </w:rPr>
        <w:fldChar w:fldCharType="end"/>
      </w:r>
      <w:r w:rsidR="00354668" w:rsidRPr="007801D2">
        <w:t xml:space="preserve"> </w:t>
      </w:r>
      <w:hyperlink r:id="rId3" w:history="1">
        <w:r w:rsidR="00354668" w:rsidRPr="00783158">
          <w:rPr>
            <w:rStyle w:val="Lienhypertexte"/>
          </w:rPr>
          <w:t>https://www.cbd.int/meetings/IDWS-2022-01</w:t>
        </w:r>
      </w:hyperlink>
      <w:r w:rsidR="00354668" w:rsidRPr="007801D2">
        <w:t xml:space="preserve">. </w:t>
      </w:r>
    </w:p>
  </w:footnote>
  <w:footnote w:id="9">
    <w:p w14:paraId="499FC50D" w14:textId="799B3D51" w:rsidR="00CE1147" w:rsidRPr="007801D2" w:rsidRDefault="00000000">
      <w:pPr>
        <w:pStyle w:val="Notedebasdepage"/>
        <w:ind w:firstLine="0"/>
      </w:pPr>
      <w:r w:rsidRPr="007801D2">
        <w:rPr>
          <w:rStyle w:val="Appelnotedebasdep"/>
        </w:rPr>
        <w:footnoteRef/>
      </w:r>
      <w:r w:rsidRPr="007801D2">
        <w:t xml:space="preserve"> Décision IPBES-6/1 sur la mise en œuvre du premier programme de travail de la </w:t>
      </w:r>
      <w:r w:rsidR="00783158">
        <w:t>Plateforme</w:t>
      </w:r>
      <w:r w:rsidRPr="007801D2">
        <w:t>.</w:t>
      </w:r>
    </w:p>
  </w:footnote>
  <w:footnote w:id="10">
    <w:p w14:paraId="11575A45" w14:textId="6DA8B39A" w:rsidR="00CE1147" w:rsidRPr="007801D2" w:rsidRDefault="00000000">
      <w:pPr>
        <w:pStyle w:val="Notedebasdepage"/>
        <w:ind w:firstLine="0"/>
      </w:pPr>
      <w:r w:rsidRPr="007801D2">
        <w:rPr>
          <w:rStyle w:val="Appelnotedebasdep"/>
        </w:rPr>
        <w:footnoteRef/>
      </w:r>
      <w:r w:rsidRPr="007801D2">
        <w:t xml:space="preserve"> La recommandation a été </w:t>
      </w:r>
      <w:r w:rsidR="007801D2" w:rsidRPr="007801D2">
        <w:t>élaboré</w:t>
      </w:r>
      <w:r w:rsidRPr="007801D2">
        <w:t xml:space="preserve">e et approuvée pendant la première partie </w:t>
      </w:r>
      <w:r w:rsidR="001741DA">
        <w:t>du SBSTTA</w:t>
      </w:r>
      <w:r w:rsidRPr="007801D2">
        <w:t xml:space="preserve">-24 en mai/juin 2021 et n'a pas été discutée davantage avant d'être officiellement adoptée lors de la reprise de la session en mars 2022. </w:t>
      </w:r>
    </w:p>
  </w:footnote>
  <w:footnote w:id="11">
    <w:p w14:paraId="5F2EB4AC" w14:textId="77777777" w:rsidR="00CE1147" w:rsidRPr="007801D2" w:rsidRDefault="00000000">
      <w:pPr>
        <w:pStyle w:val="Notedebasdepage"/>
        <w:ind w:firstLine="0"/>
        <w:rPr>
          <w:rFonts w:asciiTheme="majorBidi" w:hAnsiTheme="majorBidi" w:cstheme="majorBidi"/>
        </w:rPr>
      </w:pPr>
      <w:r w:rsidRPr="007801D2">
        <w:rPr>
          <w:rStyle w:val="Appelnotedebasdep"/>
          <w:rFonts w:asciiTheme="majorBidi" w:hAnsiTheme="majorBidi" w:cstheme="majorBidi"/>
        </w:rPr>
        <w:footnoteRef/>
      </w:r>
      <w:r w:rsidRPr="007801D2">
        <w:rPr>
          <w:rFonts w:asciiTheme="majorBidi" w:hAnsiTheme="majorBidi" w:cstheme="majorBidi"/>
        </w:rPr>
        <w:t xml:space="preserve"> CBD/SBI/3/10</w:t>
      </w:r>
      <w:r w:rsidR="00752F13" w:rsidRPr="007801D2">
        <w:rPr>
          <w:rFonts w:asciiTheme="majorBidi" w:hAnsiTheme="majorBidi" w:cstheme="majorBidi"/>
        </w:rPr>
        <w:t>.</w:t>
      </w:r>
    </w:p>
  </w:footnote>
  <w:footnote w:id="12">
    <w:p w14:paraId="1DD61FC0" w14:textId="2B7841A6" w:rsidR="00CE1147" w:rsidRPr="007801D2" w:rsidRDefault="00000000">
      <w:pPr>
        <w:pStyle w:val="Notedebasdepage"/>
        <w:ind w:firstLine="0"/>
      </w:pPr>
      <w:r w:rsidRPr="007801D2">
        <w:rPr>
          <w:rStyle w:val="Appelnotedebasdep"/>
        </w:rPr>
        <w:footnoteRef/>
      </w:r>
      <w:r w:rsidRPr="007801D2">
        <w:t xml:space="preserve"> Les soumissions originales sont disponibles sur </w:t>
      </w:r>
      <w:hyperlink r:id="rId4" w:history="1">
        <w:r w:rsidRPr="00783158">
          <w:rPr>
            <w:rStyle w:val="Lienhypertexte"/>
          </w:rPr>
          <w:t>https://www.cbd.int/notifications/2022-025</w:t>
        </w:r>
      </w:hyperlink>
      <w:r w:rsidRPr="007801D2">
        <w:t xml:space="preserve">. </w:t>
      </w:r>
    </w:p>
  </w:footnote>
  <w:footnote w:id="13">
    <w:p w14:paraId="3A8CC67E" w14:textId="12BF4E76" w:rsidR="00CE1147" w:rsidRPr="007801D2" w:rsidRDefault="00000000">
      <w:pPr>
        <w:pStyle w:val="Notedebasdepage"/>
        <w:ind w:firstLine="0"/>
      </w:pPr>
      <w:r w:rsidRPr="007801D2">
        <w:rPr>
          <w:rStyle w:val="Appelnotedebasdep"/>
        </w:rPr>
        <w:footnoteRef/>
      </w:r>
      <w:hyperlink r:id="rId5" w:history="1">
        <w:r w:rsidRPr="007801D2">
          <w:rPr>
            <w:rStyle w:val="Lienhypertexte"/>
          </w:rPr>
          <w:t xml:space="preserve"> CBD/SB</w:t>
        </w:r>
        <w:r w:rsidRPr="007801D2">
          <w:rPr>
            <w:rStyle w:val="Lienhypertexte"/>
          </w:rPr>
          <w:t>I</w:t>
        </w:r>
        <w:r w:rsidRPr="007801D2">
          <w:rPr>
            <w:rStyle w:val="Lienhypertexte"/>
          </w:rPr>
          <w:t>/3</w:t>
        </w:r>
        <w:r w:rsidRPr="007801D2">
          <w:rPr>
            <w:rStyle w:val="Lienhypertexte"/>
          </w:rPr>
          <w:t>/</w:t>
        </w:r>
        <w:r w:rsidRPr="007801D2">
          <w:rPr>
            <w:rStyle w:val="Lienhypertexte"/>
          </w:rPr>
          <w:t>19</w:t>
        </w:r>
      </w:hyperlink>
    </w:p>
  </w:footnote>
  <w:footnote w:id="14">
    <w:p w14:paraId="45A79D06" w14:textId="65BA767E" w:rsidR="00CE1147" w:rsidRPr="007801D2" w:rsidRDefault="00000000">
      <w:pPr>
        <w:pStyle w:val="Notedebasdepage"/>
        <w:ind w:firstLine="0"/>
      </w:pPr>
      <w:r w:rsidRPr="007801D2">
        <w:rPr>
          <w:rStyle w:val="Appelnotedebasdep"/>
        </w:rPr>
        <w:footnoteRef/>
      </w:r>
      <w:r w:rsidRPr="007801D2">
        <w:t xml:space="preserve"> La documentation complète du forum de discussion en ligne sur les zones marines d'importance écologique ou biologique en préparation de la quinzième réunion de la </w:t>
      </w:r>
      <w:r w:rsidR="00FD4F61" w:rsidRPr="007801D2">
        <w:t>COP</w:t>
      </w:r>
      <w:r w:rsidRPr="007801D2">
        <w:t xml:space="preserve"> est disponible à l'adresse suivante : </w:t>
      </w:r>
      <w:hyperlink r:id="rId6" w:history="1">
        <w:r w:rsidRPr="007801D2">
          <w:rPr>
            <w:rStyle w:val="Lienhypertexte"/>
          </w:rPr>
          <w:t xml:space="preserve">https://www.cbd.int/meetings/006267. </w:t>
        </w:r>
      </w:hyperlink>
    </w:p>
  </w:footnote>
  <w:footnote w:id="15">
    <w:p w14:paraId="4A3FD36F" w14:textId="43AECB9F" w:rsidR="00CE1147" w:rsidRPr="007801D2" w:rsidRDefault="00000000">
      <w:pPr>
        <w:pStyle w:val="Notedebasdepage"/>
        <w:ind w:firstLine="0"/>
      </w:pPr>
      <w:r w:rsidRPr="007801D2">
        <w:rPr>
          <w:rStyle w:val="Appelnotedebasdep"/>
        </w:rPr>
        <w:footnoteRef/>
      </w:r>
      <w:r w:rsidRPr="007801D2">
        <w:t xml:space="preserve"> La documentation complète du forum de discussion en ligne sur la conservation et l'utilisation durable de la biodiversité marine et côtière en préparation de la quinzième réunion de la </w:t>
      </w:r>
      <w:r w:rsidR="00FD4F61" w:rsidRPr="007801D2">
        <w:t>COP</w:t>
      </w:r>
      <w:r w:rsidRPr="007801D2">
        <w:t xml:space="preserve"> est disponible à l'adresse suivante : </w:t>
      </w:r>
      <w:hyperlink r:id="rId7" w:history="1">
        <w:r w:rsidRPr="007801D2">
          <w:rPr>
            <w:rStyle w:val="Lienhypertexte"/>
          </w:rPr>
          <w:t xml:space="preserve">https://www.cbd.int/meetings/006258. </w:t>
        </w:r>
      </w:hyperlink>
    </w:p>
  </w:footnote>
  <w:footnote w:id="16">
    <w:p w14:paraId="0D9F2484" w14:textId="326DB3AE" w:rsidR="00CE1147" w:rsidRPr="007801D2" w:rsidRDefault="00000000">
      <w:pPr>
        <w:pStyle w:val="Notedebasdepage"/>
        <w:ind w:firstLine="0"/>
        <w:rPr>
          <w:kern w:val="18"/>
          <w:szCs w:val="18"/>
        </w:rPr>
      </w:pPr>
      <w:r w:rsidRPr="007801D2">
        <w:rPr>
          <w:rStyle w:val="Appelnotedebasdep"/>
          <w:kern w:val="18"/>
          <w:szCs w:val="18"/>
        </w:rPr>
        <w:footnoteRef/>
      </w:r>
      <w:r w:rsidRPr="007801D2">
        <w:rPr>
          <w:kern w:val="18"/>
          <w:szCs w:val="18"/>
        </w:rPr>
        <w:t xml:space="preserve"> Groupe d'experts intergouvernemental sur l'évolution du climat, 2018. Disponible à l'adresse </w:t>
      </w:r>
      <w:hyperlink r:id="rId8" w:history="1">
        <w:r w:rsidRPr="00A54BAD">
          <w:rPr>
            <w:rStyle w:val="Lienhypertexte"/>
            <w:kern w:val="18"/>
            <w:szCs w:val="18"/>
          </w:rPr>
          <w:t>http://www</w:t>
        </w:r>
        <w:r w:rsidRPr="00A54BAD">
          <w:rPr>
            <w:rStyle w:val="Lienhypertexte"/>
            <w:kern w:val="18"/>
            <w:szCs w:val="18"/>
          </w:rPr>
          <w:t>.</w:t>
        </w:r>
        <w:r w:rsidRPr="00A54BAD">
          <w:rPr>
            <w:rStyle w:val="Lienhypertexte"/>
            <w:kern w:val="18"/>
            <w:szCs w:val="18"/>
          </w:rPr>
          <w:t>ipcc.ch/report/sr15/</w:t>
        </w:r>
      </w:hyperlink>
      <w:r w:rsidRPr="007801D2">
        <w:rPr>
          <w:kern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Content>
      <w:p w14:paraId="4DC53137" w14:textId="77777777" w:rsidR="00CE1147" w:rsidRDefault="00000000">
        <w:pPr>
          <w:pStyle w:val="En-tte"/>
          <w:tabs>
            <w:tab w:val="clear" w:pos="4320"/>
            <w:tab w:val="clear" w:pos="8640"/>
          </w:tabs>
          <w:kinsoku w:val="0"/>
          <w:overflowPunct w:val="0"/>
          <w:autoSpaceDE w:val="0"/>
          <w:autoSpaceDN w:val="0"/>
          <w:jc w:val="left"/>
          <w:rPr>
            <w:noProof/>
          </w:rPr>
        </w:pPr>
        <w:r>
          <w:rPr>
            <w:noProof/>
          </w:rPr>
          <w:t>CBD/COP/15/1/Add.3</w:t>
        </w:r>
      </w:p>
    </w:sdtContent>
  </w:sdt>
  <w:p w14:paraId="20FDDD2E" w14:textId="77777777" w:rsidR="00CE1147" w:rsidRDefault="00000000">
    <w:pPr>
      <w:pStyle w:val="En-tte"/>
      <w:tabs>
        <w:tab w:val="clear" w:pos="4320"/>
        <w:tab w:val="clear" w:pos="8640"/>
      </w:tabs>
      <w:kinsoku w:val="0"/>
      <w:overflowPunct w:val="0"/>
      <w:autoSpaceDE w:val="0"/>
      <w:autoSpaceDN w:val="0"/>
      <w:jc w:val="left"/>
      <w:rPr>
        <w:noProof/>
      </w:rPr>
    </w:pPr>
    <w:r w:rsidRPr="00B00053">
      <w:rPr>
        <w:noProof/>
      </w:rPr>
      <w:t xml:space="preserve">Page </w:t>
    </w:r>
    <w:r w:rsidRPr="00B00053">
      <w:rPr>
        <w:noProof/>
      </w:rPr>
      <w:fldChar w:fldCharType="begin"/>
    </w:r>
    <w:r w:rsidRPr="00B00053">
      <w:rPr>
        <w:noProof/>
      </w:rPr>
      <w:instrText xml:space="preserve"> PAGE   \* MERGEFORMAT </w:instrText>
    </w:r>
    <w:r w:rsidRPr="00B00053">
      <w:rPr>
        <w:noProof/>
      </w:rPr>
      <w:fldChar w:fldCharType="separate"/>
    </w:r>
    <w:r w:rsidR="00F6586C" w:rsidRPr="00B00053">
      <w:rPr>
        <w:noProof/>
      </w:rPr>
      <w:t>2</w:t>
    </w:r>
    <w:r w:rsidRPr="00B00053">
      <w:rPr>
        <w:noProof/>
      </w:rPr>
      <w:fldChar w:fldCharType="end"/>
    </w:r>
  </w:p>
  <w:p w14:paraId="461AEB27" w14:textId="77777777" w:rsidR="00534681" w:rsidRPr="00B00053" w:rsidRDefault="00534681" w:rsidP="00B00053">
    <w:pPr>
      <w:pStyle w:val="En-tte"/>
      <w:tabs>
        <w:tab w:val="clear" w:pos="4320"/>
        <w:tab w:val="clear" w:pos="8640"/>
      </w:tabs>
      <w:kinsoku w:val="0"/>
      <w:overflowPunct w:val="0"/>
      <w:autoSpaceDE w:val="0"/>
      <w:autoSpaceDN w:val="0"/>
      <w:jc w:val="left"/>
      <w:rPr>
        <w:noProof/>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Content>
      <w:p w14:paraId="7694CF04" w14:textId="77777777" w:rsidR="00CE1147" w:rsidRDefault="00000000">
        <w:pPr>
          <w:pStyle w:val="En-tte"/>
          <w:tabs>
            <w:tab w:val="clear" w:pos="4320"/>
            <w:tab w:val="clear" w:pos="8640"/>
          </w:tabs>
          <w:kinsoku w:val="0"/>
          <w:overflowPunct w:val="0"/>
          <w:autoSpaceDE w:val="0"/>
          <w:autoSpaceDN w:val="0"/>
          <w:jc w:val="right"/>
          <w:rPr>
            <w:noProof/>
          </w:rPr>
        </w:pPr>
        <w:r>
          <w:rPr>
            <w:noProof/>
          </w:rPr>
          <w:t>CBD/COP/15/1/Add.3</w:t>
        </w:r>
      </w:p>
    </w:sdtContent>
  </w:sdt>
  <w:p w14:paraId="45D6CC81" w14:textId="77777777" w:rsidR="00CE1147" w:rsidRDefault="00000000">
    <w:pPr>
      <w:pStyle w:val="En-tte"/>
      <w:tabs>
        <w:tab w:val="clear" w:pos="4320"/>
        <w:tab w:val="clear" w:pos="8640"/>
      </w:tabs>
      <w:kinsoku w:val="0"/>
      <w:overflowPunct w:val="0"/>
      <w:autoSpaceDE w:val="0"/>
      <w:autoSpaceDN w:val="0"/>
      <w:jc w:val="right"/>
      <w:rPr>
        <w:noProof/>
      </w:rPr>
    </w:pPr>
    <w:r w:rsidRPr="00B00053">
      <w:rPr>
        <w:noProof/>
      </w:rPr>
      <w:t xml:space="preserve">Page </w:t>
    </w:r>
    <w:r w:rsidRPr="00B00053">
      <w:rPr>
        <w:noProof/>
      </w:rPr>
      <w:fldChar w:fldCharType="begin"/>
    </w:r>
    <w:r w:rsidRPr="00B00053">
      <w:rPr>
        <w:noProof/>
      </w:rPr>
      <w:instrText xml:space="preserve"> PAGE   \* MERGEFORMAT </w:instrText>
    </w:r>
    <w:r w:rsidRPr="00B00053">
      <w:rPr>
        <w:noProof/>
      </w:rPr>
      <w:fldChar w:fldCharType="separate"/>
    </w:r>
    <w:r w:rsidR="00F6586C" w:rsidRPr="00B00053">
      <w:rPr>
        <w:noProof/>
      </w:rPr>
      <w:t>3</w:t>
    </w:r>
    <w:r w:rsidRPr="00B00053">
      <w:rPr>
        <w:noProof/>
      </w:rPr>
      <w:fldChar w:fldCharType="end"/>
    </w:r>
  </w:p>
  <w:p w14:paraId="5C705B09" w14:textId="77777777" w:rsidR="009505C9" w:rsidRPr="00B00053" w:rsidRDefault="009505C9" w:rsidP="00B00053">
    <w:pPr>
      <w:pStyle w:val="En-tte"/>
      <w:tabs>
        <w:tab w:val="clear" w:pos="4320"/>
        <w:tab w:val="clear" w:pos="8640"/>
      </w:tabs>
      <w:kinsoku w:val="0"/>
      <w:overflowPunct w:val="0"/>
      <w:autoSpaceDE w:val="0"/>
      <w:autoSpaceDN w:val="0"/>
      <w:jc w:val="right"/>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C29BB"/>
    <w:multiLevelType w:val="hybridMultilevel"/>
    <w:tmpl w:val="53A427DA"/>
    <w:lvl w:ilvl="0" w:tplc="A53C7FB8">
      <w:start w:val="1"/>
      <w:numFmt w:val="decimal"/>
      <w:lvlText w:val="%1."/>
      <w:lvlJc w:val="left"/>
      <w:pPr>
        <w:ind w:left="720" w:hanging="360"/>
      </w:pPr>
      <w:rPr>
        <w:i w:val="0"/>
        <w:iCs w:val="0"/>
      </w:rPr>
    </w:lvl>
    <w:lvl w:ilvl="1" w:tplc="069291EE">
      <w:start w:val="1"/>
      <w:numFmt w:val="lowerLetter"/>
      <w:lvlText w:val="(%2)"/>
      <w:lvlJc w:val="left"/>
      <w:pPr>
        <w:ind w:left="1440" w:hanging="360"/>
      </w:pPr>
      <w:rPr>
        <w:rFonts w:asciiTheme="majorBidi" w:eastAsia="Times New Roman" w:hAnsiTheme="majorBidi" w:cstheme="majorBidi" w:hint="default"/>
      </w:r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 w15:restartNumberingAfterBreak="0">
    <w:nsid w:val="07377E6A"/>
    <w:multiLevelType w:val="multilevel"/>
    <w:tmpl w:val="13D4FB0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09C875DB"/>
    <w:multiLevelType w:val="hybridMultilevel"/>
    <w:tmpl w:val="6ABC0B52"/>
    <w:lvl w:ilvl="0" w:tplc="759A2078">
      <w:start w:val="1"/>
      <w:numFmt w:val="decimal"/>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09E26582"/>
    <w:multiLevelType w:val="hybridMultilevel"/>
    <w:tmpl w:val="BFC8DBAA"/>
    <w:lvl w:ilvl="0" w:tplc="AD9E164A">
      <w:start w:val="1"/>
      <w:numFmt w:val="decimal"/>
      <w:lvlText w:val="%1."/>
      <w:lvlJc w:val="left"/>
      <w:pPr>
        <w:ind w:left="720" w:hanging="360"/>
      </w:pPr>
      <w:rPr>
        <w:rFonts w:asciiTheme="majorBidi" w:hAnsiTheme="majorBidi" w:cstheme="majorBidi"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8A784F"/>
    <w:multiLevelType w:val="multilevel"/>
    <w:tmpl w:val="620D6AEB"/>
    <w:styleLink w:val="Listeactuelle1"/>
    <w:lvl w:ilvl="0">
      <w:start w:val="1"/>
      <w:numFmt w:val="decimal"/>
      <w:lvlText w:val="%1."/>
      <w:lvlJc w:val="left"/>
      <w:pPr>
        <w:tabs>
          <w:tab w:val="left"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left" w:pos="1481"/>
        </w:tabs>
        <w:ind w:left="41" w:firstLine="720"/>
      </w:pPr>
      <w:rPr>
        <w:rFonts w:cs="Times New Roman" w:hint="default"/>
        <w:b w:val="0"/>
        <w:i w:val="0"/>
      </w:rPr>
    </w:lvl>
    <w:lvl w:ilvl="2">
      <w:start w:val="1"/>
      <w:numFmt w:val="lowerRoman"/>
      <w:lvlText w:val="(%3)"/>
      <w:lvlJc w:val="right"/>
      <w:pPr>
        <w:tabs>
          <w:tab w:val="left" w:pos="1350"/>
        </w:tabs>
        <w:ind w:left="1350" w:hanging="360"/>
      </w:pPr>
      <w:rPr>
        <w:rFonts w:cs="Times New Roman" w:hint="default"/>
      </w:rPr>
    </w:lvl>
    <w:lvl w:ilvl="3">
      <w:start w:val="1"/>
      <w:numFmt w:val="bullet"/>
      <w:lvlText w:val=""/>
      <w:lvlJc w:val="left"/>
      <w:pPr>
        <w:tabs>
          <w:tab w:val="left" w:pos="2070"/>
        </w:tabs>
        <w:ind w:left="2070" w:hanging="720"/>
      </w:pPr>
      <w:rPr>
        <w:rFonts w:ascii="Symbol" w:hAnsi="Symbol" w:hint="default"/>
        <w:color w:val="auto"/>
        <w:sz w:val="28"/>
      </w:rPr>
    </w:lvl>
    <w:lvl w:ilvl="4">
      <w:start w:val="1"/>
      <w:numFmt w:val="lowerLetter"/>
      <w:lvlText w:val="(%5)"/>
      <w:lvlJc w:val="left"/>
      <w:pPr>
        <w:tabs>
          <w:tab w:val="left" w:pos="1710"/>
        </w:tabs>
        <w:ind w:left="1710" w:hanging="360"/>
      </w:pPr>
      <w:rPr>
        <w:rFonts w:cs="Times New Roman" w:hint="default"/>
      </w:rPr>
    </w:lvl>
    <w:lvl w:ilvl="5">
      <w:start w:val="1"/>
      <w:numFmt w:val="lowerRoman"/>
      <w:lvlText w:val="(%6)"/>
      <w:lvlJc w:val="left"/>
      <w:pPr>
        <w:tabs>
          <w:tab w:val="left" w:pos="2070"/>
        </w:tabs>
        <w:ind w:left="2070" w:hanging="360"/>
      </w:pPr>
      <w:rPr>
        <w:rFonts w:cs="Times New Roman" w:hint="default"/>
      </w:rPr>
    </w:lvl>
    <w:lvl w:ilvl="6">
      <w:start w:val="1"/>
      <w:numFmt w:val="decimal"/>
      <w:lvlText w:val="%7."/>
      <w:lvlJc w:val="left"/>
      <w:pPr>
        <w:tabs>
          <w:tab w:val="left" w:pos="2430"/>
        </w:tabs>
        <w:ind w:left="2430" w:hanging="360"/>
      </w:pPr>
      <w:rPr>
        <w:rFonts w:cs="Times New Roman" w:hint="default"/>
      </w:rPr>
    </w:lvl>
    <w:lvl w:ilvl="7">
      <w:start w:val="1"/>
      <w:numFmt w:val="lowerLetter"/>
      <w:lvlText w:val="%8."/>
      <w:lvlJc w:val="left"/>
      <w:pPr>
        <w:tabs>
          <w:tab w:val="left" w:pos="2790"/>
        </w:tabs>
        <w:ind w:left="2790" w:hanging="360"/>
      </w:pPr>
      <w:rPr>
        <w:rFonts w:cs="Times New Roman" w:hint="default"/>
      </w:rPr>
    </w:lvl>
    <w:lvl w:ilvl="8">
      <w:start w:val="1"/>
      <w:numFmt w:val="lowerRoman"/>
      <w:lvlText w:val="%9."/>
      <w:lvlJc w:val="left"/>
      <w:pPr>
        <w:tabs>
          <w:tab w:val="left" w:pos="3150"/>
        </w:tabs>
        <w:ind w:left="3150" w:hanging="360"/>
      </w:pPr>
      <w:rPr>
        <w:rFonts w:cs="Times New Roman" w:hint="default"/>
      </w:rPr>
    </w:lvl>
  </w:abstractNum>
  <w:abstractNum w:abstractNumId="5"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A54367"/>
    <w:multiLevelType w:val="hybridMultilevel"/>
    <w:tmpl w:val="EFBCB176"/>
    <w:lvl w:ilvl="0" w:tplc="51F0FC34">
      <w:start w:val="1"/>
      <w:numFmt w:val="upperLetter"/>
      <w:lvlText w:val="%1."/>
      <w:lvlJc w:val="left"/>
      <w:pPr>
        <w:ind w:left="785" w:hanging="360"/>
      </w:pPr>
      <w:rPr>
        <w:rFonts w:hint="default"/>
        <w:i w:val="0"/>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8"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28FD26DF"/>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1"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4E2821CF"/>
    <w:multiLevelType w:val="hybridMultilevel"/>
    <w:tmpl w:val="D1BC9C9C"/>
    <w:lvl w:ilvl="0" w:tplc="355C92E4">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4F221F5E"/>
    <w:multiLevelType w:val="hybridMultilevel"/>
    <w:tmpl w:val="0744334C"/>
    <w:lvl w:ilvl="0" w:tplc="A53C7FB8">
      <w:start w:val="1"/>
      <w:numFmt w:val="decimal"/>
      <w:lvlText w:val="%1."/>
      <w:lvlJc w:val="left"/>
      <w:pPr>
        <w:ind w:left="720" w:hanging="360"/>
      </w:pPr>
      <w:rPr>
        <w:i w:val="0"/>
        <w:iCs w:val="0"/>
      </w:rPr>
    </w:lvl>
    <w:lvl w:ilvl="1" w:tplc="069291EE">
      <w:start w:val="1"/>
      <w:numFmt w:val="lowerLetter"/>
      <w:lvlText w:val="(%2)"/>
      <w:lvlJc w:val="left"/>
      <w:pPr>
        <w:ind w:left="1440" w:hanging="360"/>
      </w:pPr>
      <w:rPr>
        <w:rFonts w:asciiTheme="majorBidi" w:eastAsia="Times New Roman" w:hAnsiTheme="majorBidi" w:cstheme="majorBidi" w:hint="default"/>
      </w:r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6" w15:restartNumberingAfterBreak="0">
    <w:nsid w:val="511026E0"/>
    <w:multiLevelType w:val="hybridMultilevel"/>
    <w:tmpl w:val="126E825C"/>
    <w:lvl w:ilvl="0" w:tplc="A53C7FB8">
      <w:start w:val="1"/>
      <w:numFmt w:val="decimal"/>
      <w:lvlText w:val="%1."/>
      <w:lvlJc w:val="left"/>
      <w:pPr>
        <w:ind w:left="720" w:hanging="360"/>
      </w:pPr>
      <w:rPr>
        <w:i w:val="0"/>
        <w:iCs w:val="0"/>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7"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20D6AEB"/>
    <w:multiLevelType w:val="multilevel"/>
    <w:tmpl w:val="3BBAC686"/>
    <w:lvl w:ilvl="0">
      <w:start w:val="1"/>
      <w:numFmt w:val="decimal"/>
      <w:lvlText w:val="%1."/>
      <w:lvlJc w:val="left"/>
      <w:pPr>
        <w:tabs>
          <w:tab w:val="left" w:pos="360"/>
        </w:tabs>
        <w:ind w:left="0" w:firstLine="0"/>
      </w:pPr>
      <w:rPr>
        <w:rFonts w:ascii="Times New Roman" w:hAnsi="Times New Roman" w:cs="Times New Roman" w:hint="default"/>
        <w:b w:val="0"/>
        <w:i w:val="0"/>
        <w:color w:val="auto"/>
        <w:sz w:val="22"/>
      </w:rPr>
    </w:lvl>
    <w:lvl w:ilvl="1">
      <w:start w:val="1"/>
      <w:numFmt w:val="lowerLetter"/>
      <w:lvlText w:val="%2)"/>
      <w:lvlJc w:val="left"/>
      <w:pPr>
        <w:ind w:left="1121" w:hanging="360"/>
      </w:pPr>
    </w:lvl>
    <w:lvl w:ilvl="2">
      <w:start w:val="1"/>
      <w:numFmt w:val="lowerRoman"/>
      <w:lvlText w:val="(%3)"/>
      <w:lvlJc w:val="right"/>
      <w:pPr>
        <w:tabs>
          <w:tab w:val="left" w:pos="1350"/>
        </w:tabs>
        <w:ind w:left="1350" w:hanging="360"/>
      </w:pPr>
      <w:rPr>
        <w:rFonts w:cs="Times New Roman" w:hint="default"/>
      </w:rPr>
    </w:lvl>
    <w:lvl w:ilvl="3">
      <w:start w:val="1"/>
      <w:numFmt w:val="bullet"/>
      <w:lvlText w:val=""/>
      <w:lvlJc w:val="left"/>
      <w:pPr>
        <w:tabs>
          <w:tab w:val="left" w:pos="2070"/>
        </w:tabs>
        <w:ind w:left="2070" w:hanging="720"/>
      </w:pPr>
      <w:rPr>
        <w:rFonts w:ascii="Symbol" w:hAnsi="Symbol" w:hint="default"/>
        <w:color w:val="auto"/>
        <w:sz w:val="28"/>
      </w:rPr>
    </w:lvl>
    <w:lvl w:ilvl="4">
      <w:start w:val="1"/>
      <w:numFmt w:val="lowerLetter"/>
      <w:lvlText w:val="(%5)"/>
      <w:lvlJc w:val="left"/>
      <w:pPr>
        <w:tabs>
          <w:tab w:val="left" w:pos="1710"/>
        </w:tabs>
        <w:ind w:left="1710" w:hanging="360"/>
      </w:pPr>
      <w:rPr>
        <w:rFonts w:cs="Times New Roman" w:hint="default"/>
      </w:rPr>
    </w:lvl>
    <w:lvl w:ilvl="5">
      <w:start w:val="1"/>
      <w:numFmt w:val="lowerRoman"/>
      <w:lvlText w:val="(%6)"/>
      <w:lvlJc w:val="left"/>
      <w:pPr>
        <w:tabs>
          <w:tab w:val="left" w:pos="2070"/>
        </w:tabs>
        <w:ind w:left="2070" w:hanging="360"/>
      </w:pPr>
      <w:rPr>
        <w:rFonts w:cs="Times New Roman" w:hint="default"/>
      </w:rPr>
    </w:lvl>
    <w:lvl w:ilvl="6">
      <w:start w:val="1"/>
      <w:numFmt w:val="decimal"/>
      <w:lvlText w:val="%7."/>
      <w:lvlJc w:val="left"/>
      <w:pPr>
        <w:tabs>
          <w:tab w:val="left" w:pos="2430"/>
        </w:tabs>
        <w:ind w:left="2430" w:hanging="360"/>
      </w:pPr>
      <w:rPr>
        <w:rFonts w:cs="Times New Roman" w:hint="default"/>
      </w:rPr>
    </w:lvl>
    <w:lvl w:ilvl="7">
      <w:start w:val="1"/>
      <w:numFmt w:val="lowerLetter"/>
      <w:lvlText w:val="%8."/>
      <w:lvlJc w:val="left"/>
      <w:pPr>
        <w:tabs>
          <w:tab w:val="left" w:pos="2790"/>
        </w:tabs>
        <w:ind w:left="2790" w:hanging="360"/>
      </w:pPr>
      <w:rPr>
        <w:rFonts w:cs="Times New Roman" w:hint="default"/>
      </w:rPr>
    </w:lvl>
    <w:lvl w:ilvl="8">
      <w:start w:val="1"/>
      <w:numFmt w:val="lowerRoman"/>
      <w:lvlText w:val="%9."/>
      <w:lvlJc w:val="left"/>
      <w:pPr>
        <w:tabs>
          <w:tab w:val="left" w:pos="3150"/>
        </w:tabs>
        <w:ind w:left="3150" w:hanging="360"/>
      </w:pPr>
      <w:rPr>
        <w:rFonts w:cs="Times New Roman" w:hint="default"/>
      </w:rPr>
    </w:lvl>
  </w:abstractNum>
  <w:abstractNum w:abstractNumId="20" w15:restartNumberingAfterBreak="0">
    <w:nsid w:val="646D7EAF"/>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1" w15:restartNumberingAfterBreak="0">
    <w:nsid w:val="64EE46A3"/>
    <w:multiLevelType w:val="hybridMultilevel"/>
    <w:tmpl w:val="6DB40FB6"/>
    <w:lvl w:ilvl="0" w:tplc="5652EF34">
      <w:start w:val="1"/>
      <w:numFmt w:val="decimal"/>
      <w:lvlText w:val="%1."/>
      <w:lvlJc w:val="left"/>
      <w:pPr>
        <w:ind w:left="1260" w:hanging="360"/>
      </w:pPr>
      <w:rPr>
        <w:b w:val="0"/>
        <w:i w:val="0"/>
        <w:sz w:val="22"/>
      </w:rPr>
    </w:lvl>
    <w:lvl w:ilvl="1" w:tplc="4BFC5A32">
      <w:start w:val="1"/>
      <w:numFmt w:val="lowerLetter"/>
      <w:lvlText w:val="(%2)"/>
      <w:lvlJc w:val="left"/>
      <w:pPr>
        <w:ind w:left="1440" w:hanging="360"/>
      </w:pPr>
      <w:rPr>
        <w:rFonts w:hint="default"/>
      </w:rPr>
    </w:lvl>
    <w:lvl w:ilvl="2" w:tplc="330EFF7E">
      <w:start w:val="1"/>
      <w:numFmt w:val="upperLetter"/>
      <w:lvlText w:val="%3."/>
      <w:lvlJc w:val="left"/>
      <w:pPr>
        <w:ind w:left="2700" w:hanging="720"/>
      </w:pPr>
      <w:rPr>
        <w:rFonts w:hint="default"/>
        <w:i w:val="0"/>
        <w:iCs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C5D7EC2"/>
    <w:multiLevelType w:val="hybridMultilevel"/>
    <w:tmpl w:val="4426B32E"/>
    <w:lvl w:ilvl="0" w:tplc="10090015">
      <w:start w:val="1"/>
      <w:numFmt w:val="upperLetter"/>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3"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86C25FC"/>
    <w:multiLevelType w:val="hybridMultilevel"/>
    <w:tmpl w:val="FEDA9954"/>
    <w:lvl w:ilvl="0" w:tplc="069291EE">
      <w:start w:val="1"/>
      <w:numFmt w:val="lowerLetter"/>
      <w:lvlText w:val="(%1)"/>
      <w:lvlJc w:val="left"/>
      <w:pPr>
        <w:ind w:left="720" w:hanging="360"/>
      </w:pPr>
      <w:rPr>
        <w:rFonts w:asciiTheme="majorBidi" w:eastAsia="Times New Roman" w:hAnsiTheme="majorBidi" w:cstheme="maj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20251472">
    <w:abstractNumId w:val="10"/>
  </w:num>
  <w:num w:numId="2" w16cid:durableId="413362978">
    <w:abstractNumId w:val="13"/>
  </w:num>
  <w:num w:numId="3" w16cid:durableId="1982613486">
    <w:abstractNumId w:val="11"/>
  </w:num>
  <w:num w:numId="4" w16cid:durableId="1077484662">
    <w:abstractNumId w:val="13"/>
  </w:num>
  <w:num w:numId="5" w16cid:durableId="492570093">
    <w:abstractNumId w:val="12"/>
  </w:num>
  <w:num w:numId="6" w16cid:durableId="1012990713">
    <w:abstractNumId w:val="5"/>
  </w:num>
  <w:num w:numId="7" w16cid:durableId="804397616">
    <w:abstractNumId w:val="8"/>
  </w:num>
  <w:num w:numId="8" w16cid:durableId="423648445">
    <w:abstractNumId w:val="11"/>
    <w:lvlOverride w:ilvl="0">
      <w:startOverride w:val="1"/>
    </w:lvlOverride>
  </w:num>
  <w:num w:numId="9" w16cid:durableId="1322805932">
    <w:abstractNumId w:val="23"/>
  </w:num>
  <w:num w:numId="10" w16cid:durableId="1775130288">
    <w:abstractNumId w:val="11"/>
    <w:lvlOverride w:ilvl="0">
      <w:startOverride w:val="1"/>
    </w:lvlOverride>
  </w:num>
  <w:num w:numId="11" w16cid:durableId="618147123">
    <w:abstractNumId w:val="11"/>
    <w:lvlOverride w:ilvl="0">
      <w:startOverride w:val="1"/>
    </w:lvlOverride>
  </w:num>
  <w:num w:numId="12" w16cid:durableId="1324118172">
    <w:abstractNumId w:val="11"/>
    <w:lvlOverride w:ilvl="0">
      <w:startOverride w:val="1"/>
    </w:lvlOverride>
  </w:num>
  <w:num w:numId="13" w16cid:durableId="101463544">
    <w:abstractNumId w:val="11"/>
    <w:lvlOverride w:ilvl="0">
      <w:startOverride w:val="1"/>
    </w:lvlOverride>
  </w:num>
  <w:num w:numId="14" w16cid:durableId="88088535">
    <w:abstractNumId w:val="18"/>
  </w:num>
  <w:num w:numId="15" w16cid:durableId="248462598">
    <w:abstractNumId w:val="17"/>
  </w:num>
  <w:num w:numId="16" w16cid:durableId="609776710">
    <w:abstractNumId w:val="6"/>
  </w:num>
  <w:num w:numId="17" w16cid:durableId="1107963459">
    <w:abstractNumId w:val="24"/>
  </w:num>
  <w:num w:numId="18" w16cid:durableId="979387402">
    <w:abstractNumId w:val="26"/>
  </w:num>
  <w:num w:numId="19" w16cid:durableId="535702871">
    <w:abstractNumId w:val="19"/>
    <w:lvlOverride w:ilvl="0">
      <w:startOverride w:val="1"/>
    </w:lvlOverride>
    <w:lvlOverride w:ilvl="1">
      <w:startOverride w:val="1"/>
    </w:lvlOverride>
    <w:lvlOverride w:ilvl="2">
      <w:startOverride w:val="1"/>
    </w:lvlOverride>
  </w:num>
  <w:num w:numId="20" w16cid:durableId="394014514">
    <w:abstractNumId w:val="19"/>
  </w:num>
  <w:num w:numId="21" w16cid:durableId="1126048488">
    <w:abstractNumId w:val="19"/>
  </w:num>
  <w:num w:numId="22" w16cid:durableId="528957825">
    <w:abstractNumId w:val="19"/>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8957595">
    <w:abstractNumId w:val="13"/>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61592734">
    <w:abstractNumId w:val="20"/>
  </w:num>
  <w:num w:numId="25" w16cid:durableId="168941065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4197288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401106000">
    <w:abstractNumId w:val="16"/>
  </w:num>
  <w:num w:numId="28" w16cid:durableId="1258638457">
    <w:abstractNumId w:val="9"/>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60464191">
    <w:abstractNumId w:val="1"/>
  </w:num>
  <w:num w:numId="30" w16cid:durableId="1314333731">
    <w:abstractNumId w:val="14"/>
  </w:num>
  <w:num w:numId="31" w16cid:durableId="169013327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51543196">
    <w:abstractNumId w:val="2"/>
  </w:num>
  <w:num w:numId="33" w16cid:durableId="1318806917">
    <w:abstractNumId w:val="25"/>
  </w:num>
  <w:num w:numId="34" w16cid:durableId="466053844">
    <w:abstractNumId w:val="0"/>
  </w:num>
  <w:num w:numId="35" w16cid:durableId="610934114">
    <w:abstractNumId w:val="15"/>
  </w:num>
  <w:num w:numId="36" w16cid:durableId="1433432628">
    <w:abstractNumId w:val="3"/>
  </w:num>
  <w:num w:numId="37" w16cid:durableId="1337078707">
    <w:abstractNumId w:val="7"/>
  </w:num>
  <w:num w:numId="38" w16cid:durableId="87896725">
    <w:abstractNumId w:val="21"/>
  </w:num>
  <w:num w:numId="39" w16cid:durableId="133969367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4"/>
  <w:activeWritingStyle w:appName="MSWord" w:lang="fr-FR" w:vendorID="64" w:dllVersion="0" w:nlCheck="1" w:checkStyle="0"/>
  <w:activeWritingStyle w:appName="MSWord" w:lang="en-CA" w:vendorID="64" w:dllVersion="0" w:nlCheck="1" w:checkStyle="0"/>
  <w:proofState w:grammar="clean"/>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1305"/>
    <w:rsid w:val="0000296B"/>
    <w:rsid w:val="00002BAD"/>
    <w:rsid w:val="000037C4"/>
    <w:rsid w:val="00004584"/>
    <w:rsid w:val="00006D47"/>
    <w:rsid w:val="00006E4F"/>
    <w:rsid w:val="00010FE8"/>
    <w:rsid w:val="00011BF4"/>
    <w:rsid w:val="000127D7"/>
    <w:rsid w:val="00014B2D"/>
    <w:rsid w:val="00015D93"/>
    <w:rsid w:val="000176FD"/>
    <w:rsid w:val="00020B77"/>
    <w:rsid w:val="00020D56"/>
    <w:rsid w:val="00026BD0"/>
    <w:rsid w:val="0002734E"/>
    <w:rsid w:val="00030969"/>
    <w:rsid w:val="00031B78"/>
    <w:rsid w:val="00037C10"/>
    <w:rsid w:val="00041CFD"/>
    <w:rsid w:val="0004412C"/>
    <w:rsid w:val="000455AA"/>
    <w:rsid w:val="00054BA5"/>
    <w:rsid w:val="00056FA9"/>
    <w:rsid w:val="0007171B"/>
    <w:rsid w:val="000735C6"/>
    <w:rsid w:val="00080354"/>
    <w:rsid w:val="00080A7A"/>
    <w:rsid w:val="00082188"/>
    <w:rsid w:val="000921FE"/>
    <w:rsid w:val="000927CF"/>
    <w:rsid w:val="000935C2"/>
    <w:rsid w:val="000954AB"/>
    <w:rsid w:val="00095E1D"/>
    <w:rsid w:val="00097273"/>
    <w:rsid w:val="0009729E"/>
    <w:rsid w:val="00097C19"/>
    <w:rsid w:val="000A2175"/>
    <w:rsid w:val="000A2E96"/>
    <w:rsid w:val="000A6C61"/>
    <w:rsid w:val="000B0805"/>
    <w:rsid w:val="000B3BF1"/>
    <w:rsid w:val="000B67A5"/>
    <w:rsid w:val="000B7ABE"/>
    <w:rsid w:val="000C02F7"/>
    <w:rsid w:val="000C0F70"/>
    <w:rsid w:val="000C19B0"/>
    <w:rsid w:val="000C1C09"/>
    <w:rsid w:val="000C3EE9"/>
    <w:rsid w:val="000C7188"/>
    <w:rsid w:val="000D0863"/>
    <w:rsid w:val="000D2441"/>
    <w:rsid w:val="000D3319"/>
    <w:rsid w:val="000D3568"/>
    <w:rsid w:val="000D3660"/>
    <w:rsid w:val="000D6A86"/>
    <w:rsid w:val="000D7F8C"/>
    <w:rsid w:val="000E07BF"/>
    <w:rsid w:val="000E4E02"/>
    <w:rsid w:val="000E5D43"/>
    <w:rsid w:val="000E673A"/>
    <w:rsid w:val="000E7DCA"/>
    <w:rsid w:val="000F1571"/>
    <w:rsid w:val="000F46CF"/>
    <w:rsid w:val="000F74F5"/>
    <w:rsid w:val="00103C86"/>
    <w:rsid w:val="0010438A"/>
    <w:rsid w:val="00105372"/>
    <w:rsid w:val="0010669D"/>
    <w:rsid w:val="00107D96"/>
    <w:rsid w:val="001127E8"/>
    <w:rsid w:val="00112F45"/>
    <w:rsid w:val="00113E77"/>
    <w:rsid w:val="00120533"/>
    <w:rsid w:val="001227F1"/>
    <w:rsid w:val="00123765"/>
    <w:rsid w:val="001312AD"/>
    <w:rsid w:val="001318DD"/>
    <w:rsid w:val="00131E7A"/>
    <w:rsid w:val="0013356A"/>
    <w:rsid w:val="00134846"/>
    <w:rsid w:val="00135C09"/>
    <w:rsid w:val="0014172A"/>
    <w:rsid w:val="00142423"/>
    <w:rsid w:val="00142DB4"/>
    <w:rsid w:val="00143EE5"/>
    <w:rsid w:val="00144E68"/>
    <w:rsid w:val="0014691A"/>
    <w:rsid w:val="0014770D"/>
    <w:rsid w:val="00154839"/>
    <w:rsid w:val="0015612D"/>
    <w:rsid w:val="0015739F"/>
    <w:rsid w:val="00157D17"/>
    <w:rsid w:val="001600A2"/>
    <w:rsid w:val="001605BC"/>
    <w:rsid w:val="001605D7"/>
    <w:rsid w:val="00160E08"/>
    <w:rsid w:val="001615C7"/>
    <w:rsid w:val="00161807"/>
    <w:rsid w:val="001631A9"/>
    <w:rsid w:val="00164F1D"/>
    <w:rsid w:val="00172AF6"/>
    <w:rsid w:val="001741DA"/>
    <w:rsid w:val="001749B6"/>
    <w:rsid w:val="001761E2"/>
    <w:rsid w:val="00176CEE"/>
    <w:rsid w:val="00184442"/>
    <w:rsid w:val="00184DB7"/>
    <w:rsid w:val="0018555F"/>
    <w:rsid w:val="00186DD8"/>
    <w:rsid w:val="001870C6"/>
    <w:rsid w:val="00192541"/>
    <w:rsid w:val="00196232"/>
    <w:rsid w:val="001A14EB"/>
    <w:rsid w:val="001A5E0D"/>
    <w:rsid w:val="001A77EF"/>
    <w:rsid w:val="001B0221"/>
    <w:rsid w:val="001B0F28"/>
    <w:rsid w:val="001B13FE"/>
    <w:rsid w:val="001B2417"/>
    <w:rsid w:val="001B2D36"/>
    <w:rsid w:val="001B36EC"/>
    <w:rsid w:val="001B4EE1"/>
    <w:rsid w:val="001B549C"/>
    <w:rsid w:val="001C0C36"/>
    <w:rsid w:val="001C27D5"/>
    <w:rsid w:val="001C2B6F"/>
    <w:rsid w:val="001C326A"/>
    <w:rsid w:val="001C32A3"/>
    <w:rsid w:val="001C6079"/>
    <w:rsid w:val="001D11B6"/>
    <w:rsid w:val="001D2E2A"/>
    <w:rsid w:val="001D4FE1"/>
    <w:rsid w:val="001D75DC"/>
    <w:rsid w:val="001E01C7"/>
    <w:rsid w:val="001E195A"/>
    <w:rsid w:val="001E1ACD"/>
    <w:rsid w:val="001E3E77"/>
    <w:rsid w:val="001E54A6"/>
    <w:rsid w:val="001E7AF2"/>
    <w:rsid w:val="001F0A8A"/>
    <w:rsid w:val="001F12CF"/>
    <w:rsid w:val="001F130C"/>
    <w:rsid w:val="001F2B81"/>
    <w:rsid w:val="00200E8D"/>
    <w:rsid w:val="00205D80"/>
    <w:rsid w:val="00212E25"/>
    <w:rsid w:val="002142CC"/>
    <w:rsid w:val="00220268"/>
    <w:rsid w:val="002301DA"/>
    <w:rsid w:val="00231494"/>
    <w:rsid w:val="00233EB0"/>
    <w:rsid w:val="00247810"/>
    <w:rsid w:val="00250071"/>
    <w:rsid w:val="002518B1"/>
    <w:rsid w:val="00251BC8"/>
    <w:rsid w:val="00252935"/>
    <w:rsid w:val="00254F05"/>
    <w:rsid w:val="0025508D"/>
    <w:rsid w:val="00256649"/>
    <w:rsid w:val="00261165"/>
    <w:rsid w:val="00264A71"/>
    <w:rsid w:val="00264C3A"/>
    <w:rsid w:val="00265106"/>
    <w:rsid w:val="00280564"/>
    <w:rsid w:val="002809EA"/>
    <w:rsid w:val="00281772"/>
    <w:rsid w:val="0028367B"/>
    <w:rsid w:val="00285CDD"/>
    <w:rsid w:val="002901D8"/>
    <w:rsid w:val="0029069C"/>
    <w:rsid w:val="00294783"/>
    <w:rsid w:val="00295EAE"/>
    <w:rsid w:val="00296749"/>
    <w:rsid w:val="002977F7"/>
    <w:rsid w:val="002A06EE"/>
    <w:rsid w:val="002A17FC"/>
    <w:rsid w:val="002A441C"/>
    <w:rsid w:val="002A701D"/>
    <w:rsid w:val="002B0FE0"/>
    <w:rsid w:val="002B16C1"/>
    <w:rsid w:val="002C3049"/>
    <w:rsid w:val="002C6649"/>
    <w:rsid w:val="002C6BBB"/>
    <w:rsid w:val="002C7C3F"/>
    <w:rsid w:val="002D3D84"/>
    <w:rsid w:val="002D433E"/>
    <w:rsid w:val="002D45BF"/>
    <w:rsid w:val="002E2916"/>
    <w:rsid w:val="002E376B"/>
    <w:rsid w:val="002E4E4C"/>
    <w:rsid w:val="002F3FD3"/>
    <w:rsid w:val="002F6006"/>
    <w:rsid w:val="002F7C9C"/>
    <w:rsid w:val="00300F4B"/>
    <w:rsid w:val="0030169D"/>
    <w:rsid w:val="00301CB6"/>
    <w:rsid w:val="00301EF0"/>
    <w:rsid w:val="00302953"/>
    <w:rsid w:val="00302CD2"/>
    <w:rsid w:val="00304795"/>
    <w:rsid w:val="003060EB"/>
    <w:rsid w:val="003065BD"/>
    <w:rsid w:val="00310B05"/>
    <w:rsid w:val="00311741"/>
    <w:rsid w:val="003119EF"/>
    <w:rsid w:val="00313996"/>
    <w:rsid w:val="003153EB"/>
    <w:rsid w:val="00315A97"/>
    <w:rsid w:val="00316FF4"/>
    <w:rsid w:val="003179A1"/>
    <w:rsid w:val="00317CB8"/>
    <w:rsid w:val="00317D13"/>
    <w:rsid w:val="0032036A"/>
    <w:rsid w:val="00320379"/>
    <w:rsid w:val="00321985"/>
    <w:rsid w:val="003259E6"/>
    <w:rsid w:val="003262B9"/>
    <w:rsid w:val="003274C0"/>
    <w:rsid w:val="003318E9"/>
    <w:rsid w:val="00331A61"/>
    <w:rsid w:val="0033387D"/>
    <w:rsid w:val="0033609A"/>
    <w:rsid w:val="00336DBB"/>
    <w:rsid w:val="0034225F"/>
    <w:rsid w:val="00351205"/>
    <w:rsid w:val="00351875"/>
    <w:rsid w:val="00354668"/>
    <w:rsid w:val="00355AED"/>
    <w:rsid w:val="0035699C"/>
    <w:rsid w:val="003607F3"/>
    <w:rsid w:val="00361270"/>
    <w:rsid w:val="003616AD"/>
    <w:rsid w:val="003660CD"/>
    <w:rsid w:val="003677F9"/>
    <w:rsid w:val="00372846"/>
    <w:rsid w:val="00372F55"/>
    <w:rsid w:val="00372F74"/>
    <w:rsid w:val="00373BA2"/>
    <w:rsid w:val="003743D0"/>
    <w:rsid w:val="003744D1"/>
    <w:rsid w:val="0037732D"/>
    <w:rsid w:val="003806F1"/>
    <w:rsid w:val="00380B8E"/>
    <w:rsid w:val="00381840"/>
    <w:rsid w:val="00382D7C"/>
    <w:rsid w:val="0038397E"/>
    <w:rsid w:val="003864F7"/>
    <w:rsid w:val="0038664D"/>
    <w:rsid w:val="00387409"/>
    <w:rsid w:val="00387502"/>
    <w:rsid w:val="00387C7D"/>
    <w:rsid w:val="00392534"/>
    <w:rsid w:val="00392CD7"/>
    <w:rsid w:val="00393383"/>
    <w:rsid w:val="00396826"/>
    <w:rsid w:val="003A0B6D"/>
    <w:rsid w:val="003A0CC2"/>
    <w:rsid w:val="003A0DE8"/>
    <w:rsid w:val="003A135D"/>
    <w:rsid w:val="003A6DCF"/>
    <w:rsid w:val="003B34DC"/>
    <w:rsid w:val="003B44F9"/>
    <w:rsid w:val="003B59E7"/>
    <w:rsid w:val="003B7C04"/>
    <w:rsid w:val="003C0645"/>
    <w:rsid w:val="003C08EE"/>
    <w:rsid w:val="003C1543"/>
    <w:rsid w:val="003C2B7A"/>
    <w:rsid w:val="003C31B5"/>
    <w:rsid w:val="003D16F4"/>
    <w:rsid w:val="003D1AB7"/>
    <w:rsid w:val="003D5516"/>
    <w:rsid w:val="003E3D67"/>
    <w:rsid w:val="003E5301"/>
    <w:rsid w:val="003E54D8"/>
    <w:rsid w:val="003E666E"/>
    <w:rsid w:val="003E69D9"/>
    <w:rsid w:val="003E7D82"/>
    <w:rsid w:val="003F264D"/>
    <w:rsid w:val="003F393A"/>
    <w:rsid w:val="003F3D55"/>
    <w:rsid w:val="003F581B"/>
    <w:rsid w:val="003F6F74"/>
    <w:rsid w:val="003F7224"/>
    <w:rsid w:val="003F742C"/>
    <w:rsid w:val="003F7ABC"/>
    <w:rsid w:val="004003AE"/>
    <w:rsid w:val="004044AE"/>
    <w:rsid w:val="00411137"/>
    <w:rsid w:val="0041623B"/>
    <w:rsid w:val="00417435"/>
    <w:rsid w:val="00420210"/>
    <w:rsid w:val="004211DC"/>
    <w:rsid w:val="004245BB"/>
    <w:rsid w:val="00426D92"/>
    <w:rsid w:val="00427D21"/>
    <w:rsid w:val="00434628"/>
    <w:rsid w:val="0043707D"/>
    <w:rsid w:val="00437EB0"/>
    <w:rsid w:val="004423E1"/>
    <w:rsid w:val="00442C94"/>
    <w:rsid w:val="00442F09"/>
    <w:rsid w:val="004440CB"/>
    <w:rsid w:val="0044436A"/>
    <w:rsid w:val="00447124"/>
    <w:rsid w:val="004471D2"/>
    <w:rsid w:val="00447AE6"/>
    <w:rsid w:val="00450881"/>
    <w:rsid w:val="0045358C"/>
    <w:rsid w:val="004559BE"/>
    <w:rsid w:val="004572BA"/>
    <w:rsid w:val="004608CC"/>
    <w:rsid w:val="004608DF"/>
    <w:rsid w:val="004644C2"/>
    <w:rsid w:val="0046760A"/>
    <w:rsid w:val="00467F9C"/>
    <w:rsid w:val="00471C5B"/>
    <w:rsid w:val="00475718"/>
    <w:rsid w:val="00475A41"/>
    <w:rsid w:val="00477270"/>
    <w:rsid w:val="00477F27"/>
    <w:rsid w:val="0048156B"/>
    <w:rsid w:val="004928C3"/>
    <w:rsid w:val="004A202D"/>
    <w:rsid w:val="004A3D84"/>
    <w:rsid w:val="004A632A"/>
    <w:rsid w:val="004B3A5F"/>
    <w:rsid w:val="004B4CE8"/>
    <w:rsid w:val="004B4D67"/>
    <w:rsid w:val="004B5647"/>
    <w:rsid w:val="004C0DAC"/>
    <w:rsid w:val="004C478A"/>
    <w:rsid w:val="004C5B17"/>
    <w:rsid w:val="004C6DE0"/>
    <w:rsid w:val="004C7211"/>
    <w:rsid w:val="004C7DC2"/>
    <w:rsid w:val="004D13C9"/>
    <w:rsid w:val="004D7231"/>
    <w:rsid w:val="004D73F6"/>
    <w:rsid w:val="004D790E"/>
    <w:rsid w:val="004D7D08"/>
    <w:rsid w:val="004E0B8D"/>
    <w:rsid w:val="004E3DB0"/>
    <w:rsid w:val="004F129F"/>
    <w:rsid w:val="004F16E7"/>
    <w:rsid w:val="004F3A42"/>
    <w:rsid w:val="004F5513"/>
    <w:rsid w:val="004F6914"/>
    <w:rsid w:val="004F70A8"/>
    <w:rsid w:val="00501C81"/>
    <w:rsid w:val="00507B89"/>
    <w:rsid w:val="00514C15"/>
    <w:rsid w:val="0052286D"/>
    <w:rsid w:val="0052368A"/>
    <w:rsid w:val="00524C27"/>
    <w:rsid w:val="005264F8"/>
    <w:rsid w:val="00527AC7"/>
    <w:rsid w:val="00530E1E"/>
    <w:rsid w:val="0053139E"/>
    <w:rsid w:val="00534681"/>
    <w:rsid w:val="00535DFC"/>
    <w:rsid w:val="00535FF5"/>
    <w:rsid w:val="00540496"/>
    <w:rsid w:val="0054114E"/>
    <w:rsid w:val="0054429B"/>
    <w:rsid w:val="00546A5B"/>
    <w:rsid w:val="00547135"/>
    <w:rsid w:val="00547207"/>
    <w:rsid w:val="0054779C"/>
    <w:rsid w:val="00547BEA"/>
    <w:rsid w:val="0055227A"/>
    <w:rsid w:val="00554206"/>
    <w:rsid w:val="005556A5"/>
    <w:rsid w:val="005600AC"/>
    <w:rsid w:val="005601BE"/>
    <w:rsid w:val="00562B2C"/>
    <w:rsid w:val="0056328A"/>
    <w:rsid w:val="00563442"/>
    <w:rsid w:val="00563C2A"/>
    <w:rsid w:val="00565B42"/>
    <w:rsid w:val="00566507"/>
    <w:rsid w:val="00571244"/>
    <w:rsid w:val="005719F3"/>
    <w:rsid w:val="00571DB7"/>
    <w:rsid w:val="00573D1D"/>
    <w:rsid w:val="00584A6C"/>
    <w:rsid w:val="00586637"/>
    <w:rsid w:val="005910FD"/>
    <w:rsid w:val="005957E3"/>
    <w:rsid w:val="00597E6C"/>
    <w:rsid w:val="005A07CA"/>
    <w:rsid w:val="005A0988"/>
    <w:rsid w:val="005A107A"/>
    <w:rsid w:val="005A177C"/>
    <w:rsid w:val="005A1D2E"/>
    <w:rsid w:val="005A7C3E"/>
    <w:rsid w:val="005A7E00"/>
    <w:rsid w:val="005B4401"/>
    <w:rsid w:val="005B7258"/>
    <w:rsid w:val="005B7CDB"/>
    <w:rsid w:val="005C058B"/>
    <w:rsid w:val="005C1FD4"/>
    <w:rsid w:val="005C3A5A"/>
    <w:rsid w:val="005C4CE6"/>
    <w:rsid w:val="005D45D9"/>
    <w:rsid w:val="005D6EB7"/>
    <w:rsid w:val="005E0ED2"/>
    <w:rsid w:val="005E30AD"/>
    <w:rsid w:val="005E3D69"/>
    <w:rsid w:val="005E4CFE"/>
    <w:rsid w:val="005F2933"/>
    <w:rsid w:val="005F56AE"/>
    <w:rsid w:val="005F7AF3"/>
    <w:rsid w:val="00602098"/>
    <w:rsid w:val="00602495"/>
    <w:rsid w:val="006039FB"/>
    <w:rsid w:val="00603FF3"/>
    <w:rsid w:val="00604C67"/>
    <w:rsid w:val="006054BB"/>
    <w:rsid w:val="00607055"/>
    <w:rsid w:val="006122BA"/>
    <w:rsid w:val="0061275F"/>
    <w:rsid w:val="00613496"/>
    <w:rsid w:val="00615288"/>
    <w:rsid w:val="006157F9"/>
    <w:rsid w:val="006179E6"/>
    <w:rsid w:val="00620FDE"/>
    <w:rsid w:val="00621EA1"/>
    <w:rsid w:val="006239F2"/>
    <w:rsid w:val="00627DEB"/>
    <w:rsid w:val="006312EF"/>
    <w:rsid w:val="00632E72"/>
    <w:rsid w:val="00633BA2"/>
    <w:rsid w:val="00637078"/>
    <w:rsid w:val="00637757"/>
    <w:rsid w:val="00640937"/>
    <w:rsid w:val="006412B3"/>
    <w:rsid w:val="00641CF8"/>
    <w:rsid w:val="00642EA7"/>
    <w:rsid w:val="00646638"/>
    <w:rsid w:val="00650665"/>
    <w:rsid w:val="00651927"/>
    <w:rsid w:val="00651A27"/>
    <w:rsid w:val="00661094"/>
    <w:rsid w:val="006622B4"/>
    <w:rsid w:val="00662AA2"/>
    <w:rsid w:val="00663606"/>
    <w:rsid w:val="00664A9F"/>
    <w:rsid w:val="006654C6"/>
    <w:rsid w:val="00667382"/>
    <w:rsid w:val="00671160"/>
    <w:rsid w:val="00671C6D"/>
    <w:rsid w:val="006739D0"/>
    <w:rsid w:val="00676129"/>
    <w:rsid w:val="0068012A"/>
    <w:rsid w:val="00680DFC"/>
    <w:rsid w:val="00682EBC"/>
    <w:rsid w:val="00683C43"/>
    <w:rsid w:val="00685244"/>
    <w:rsid w:val="00690988"/>
    <w:rsid w:val="00690DBC"/>
    <w:rsid w:val="006930D4"/>
    <w:rsid w:val="006943AE"/>
    <w:rsid w:val="00694DB6"/>
    <w:rsid w:val="0069525C"/>
    <w:rsid w:val="0069603A"/>
    <w:rsid w:val="00697C81"/>
    <w:rsid w:val="006A0AF6"/>
    <w:rsid w:val="006A0E5B"/>
    <w:rsid w:val="006A170B"/>
    <w:rsid w:val="006A393F"/>
    <w:rsid w:val="006B1FB4"/>
    <w:rsid w:val="006B21B9"/>
    <w:rsid w:val="006B2290"/>
    <w:rsid w:val="006B3178"/>
    <w:rsid w:val="006B4A0C"/>
    <w:rsid w:val="006B6A2D"/>
    <w:rsid w:val="006B7687"/>
    <w:rsid w:val="006B76A8"/>
    <w:rsid w:val="006B7F14"/>
    <w:rsid w:val="006C01A8"/>
    <w:rsid w:val="006C16C8"/>
    <w:rsid w:val="006C1F1A"/>
    <w:rsid w:val="006C777B"/>
    <w:rsid w:val="006D22E6"/>
    <w:rsid w:val="006D2A57"/>
    <w:rsid w:val="006D2FAF"/>
    <w:rsid w:val="006D34C8"/>
    <w:rsid w:val="006D36EA"/>
    <w:rsid w:val="006D44FF"/>
    <w:rsid w:val="006D63E5"/>
    <w:rsid w:val="006E18EC"/>
    <w:rsid w:val="006E3A75"/>
    <w:rsid w:val="006E5688"/>
    <w:rsid w:val="006E5A71"/>
    <w:rsid w:val="006E743F"/>
    <w:rsid w:val="006F3B7E"/>
    <w:rsid w:val="006F3F07"/>
    <w:rsid w:val="006F7AA2"/>
    <w:rsid w:val="00700096"/>
    <w:rsid w:val="00700F04"/>
    <w:rsid w:val="00703A10"/>
    <w:rsid w:val="00705C3D"/>
    <w:rsid w:val="00706339"/>
    <w:rsid w:val="00710269"/>
    <w:rsid w:val="007130D3"/>
    <w:rsid w:val="007137CD"/>
    <w:rsid w:val="007147E2"/>
    <w:rsid w:val="00717D88"/>
    <w:rsid w:val="00720771"/>
    <w:rsid w:val="00724DDF"/>
    <w:rsid w:val="00725E29"/>
    <w:rsid w:val="0073048B"/>
    <w:rsid w:val="00732E9E"/>
    <w:rsid w:val="00733FC4"/>
    <w:rsid w:val="00735756"/>
    <w:rsid w:val="00736A73"/>
    <w:rsid w:val="0073799D"/>
    <w:rsid w:val="007400AA"/>
    <w:rsid w:val="00740795"/>
    <w:rsid w:val="007429C1"/>
    <w:rsid w:val="00743CD3"/>
    <w:rsid w:val="00745B42"/>
    <w:rsid w:val="00747098"/>
    <w:rsid w:val="00752F13"/>
    <w:rsid w:val="00755215"/>
    <w:rsid w:val="00755DEE"/>
    <w:rsid w:val="007600A1"/>
    <w:rsid w:val="007629C1"/>
    <w:rsid w:val="00764597"/>
    <w:rsid w:val="00770FA9"/>
    <w:rsid w:val="00772B87"/>
    <w:rsid w:val="0077351F"/>
    <w:rsid w:val="00773F9A"/>
    <w:rsid w:val="00775A1C"/>
    <w:rsid w:val="007801D2"/>
    <w:rsid w:val="00783158"/>
    <w:rsid w:val="0078442C"/>
    <w:rsid w:val="00786056"/>
    <w:rsid w:val="00791BAF"/>
    <w:rsid w:val="0079266A"/>
    <w:rsid w:val="007933A1"/>
    <w:rsid w:val="007942D3"/>
    <w:rsid w:val="007967EA"/>
    <w:rsid w:val="007A01A7"/>
    <w:rsid w:val="007A185D"/>
    <w:rsid w:val="007A21AD"/>
    <w:rsid w:val="007A2BB2"/>
    <w:rsid w:val="007A3FEE"/>
    <w:rsid w:val="007A69F0"/>
    <w:rsid w:val="007A707F"/>
    <w:rsid w:val="007B00CD"/>
    <w:rsid w:val="007B1ECB"/>
    <w:rsid w:val="007B2099"/>
    <w:rsid w:val="007B2531"/>
    <w:rsid w:val="007B341C"/>
    <w:rsid w:val="007B59C2"/>
    <w:rsid w:val="007B62D6"/>
    <w:rsid w:val="007B6C09"/>
    <w:rsid w:val="007B7741"/>
    <w:rsid w:val="007B789B"/>
    <w:rsid w:val="007B7EF2"/>
    <w:rsid w:val="007C1227"/>
    <w:rsid w:val="007C1268"/>
    <w:rsid w:val="007C3261"/>
    <w:rsid w:val="007C3366"/>
    <w:rsid w:val="007C4169"/>
    <w:rsid w:val="007C47FA"/>
    <w:rsid w:val="007C4DFD"/>
    <w:rsid w:val="007C79CF"/>
    <w:rsid w:val="007D00D9"/>
    <w:rsid w:val="007D0676"/>
    <w:rsid w:val="007D250F"/>
    <w:rsid w:val="007D4B87"/>
    <w:rsid w:val="007D5202"/>
    <w:rsid w:val="007D59F3"/>
    <w:rsid w:val="007D5E4F"/>
    <w:rsid w:val="007E09DA"/>
    <w:rsid w:val="007E3C65"/>
    <w:rsid w:val="007E3E5D"/>
    <w:rsid w:val="007E702F"/>
    <w:rsid w:val="007E7267"/>
    <w:rsid w:val="007F027C"/>
    <w:rsid w:val="007F0A7C"/>
    <w:rsid w:val="007F0CA8"/>
    <w:rsid w:val="007F0CE8"/>
    <w:rsid w:val="007F0D04"/>
    <w:rsid w:val="007F20F0"/>
    <w:rsid w:val="00800DA6"/>
    <w:rsid w:val="0080279B"/>
    <w:rsid w:val="00803E64"/>
    <w:rsid w:val="00803FCA"/>
    <w:rsid w:val="008068EB"/>
    <w:rsid w:val="00806A02"/>
    <w:rsid w:val="00807192"/>
    <w:rsid w:val="00807402"/>
    <w:rsid w:val="0081018E"/>
    <w:rsid w:val="00811965"/>
    <w:rsid w:val="008127F1"/>
    <w:rsid w:val="008178B6"/>
    <w:rsid w:val="008213B9"/>
    <w:rsid w:val="00821DE4"/>
    <w:rsid w:val="00822EE0"/>
    <w:rsid w:val="00824D43"/>
    <w:rsid w:val="00827FEE"/>
    <w:rsid w:val="008331D8"/>
    <w:rsid w:val="00835078"/>
    <w:rsid w:val="00835E06"/>
    <w:rsid w:val="00836CC0"/>
    <w:rsid w:val="00844530"/>
    <w:rsid w:val="00846496"/>
    <w:rsid w:val="00846C5C"/>
    <w:rsid w:val="00853231"/>
    <w:rsid w:val="00855AFF"/>
    <w:rsid w:val="008561B7"/>
    <w:rsid w:val="00860236"/>
    <w:rsid w:val="00860832"/>
    <w:rsid w:val="008615BB"/>
    <w:rsid w:val="00862C6C"/>
    <w:rsid w:val="00864098"/>
    <w:rsid w:val="00864A31"/>
    <w:rsid w:val="00865B05"/>
    <w:rsid w:val="00865B74"/>
    <w:rsid w:val="008703E8"/>
    <w:rsid w:val="00870557"/>
    <w:rsid w:val="00870B5E"/>
    <w:rsid w:val="00870DA1"/>
    <w:rsid w:val="00870FD9"/>
    <w:rsid w:val="008736E8"/>
    <w:rsid w:val="00873CDB"/>
    <w:rsid w:val="00875D3A"/>
    <w:rsid w:val="00877CD0"/>
    <w:rsid w:val="00877FF2"/>
    <w:rsid w:val="00880BFC"/>
    <w:rsid w:val="0088174B"/>
    <w:rsid w:val="008832EC"/>
    <w:rsid w:val="00884632"/>
    <w:rsid w:val="008870DF"/>
    <w:rsid w:val="008905BE"/>
    <w:rsid w:val="00891D4C"/>
    <w:rsid w:val="0089394D"/>
    <w:rsid w:val="00893C05"/>
    <w:rsid w:val="00894EAA"/>
    <w:rsid w:val="008974F0"/>
    <w:rsid w:val="008A01F7"/>
    <w:rsid w:val="008A19E5"/>
    <w:rsid w:val="008A3533"/>
    <w:rsid w:val="008A3F64"/>
    <w:rsid w:val="008B012A"/>
    <w:rsid w:val="008B2708"/>
    <w:rsid w:val="008B3CFD"/>
    <w:rsid w:val="008B740B"/>
    <w:rsid w:val="008C203D"/>
    <w:rsid w:val="008C25D7"/>
    <w:rsid w:val="008C378F"/>
    <w:rsid w:val="008C68F0"/>
    <w:rsid w:val="008D4E5D"/>
    <w:rsid w:val="008D5232"/>
    <w:rsid w:val="008D5532"/>
    <w:rsid w:val="008E4707"/>
    <w:rsid w:val="008E564B"/>
    <w:rsid w:val="008E789F"/>
    <w:rsid w:val="008F626F"/>
    <w:rsid w:val="0090075A"/>
    <w:rsid w:val="009033D3"/>
    <w:rsid w:val="00906AF9"/>
    <w:rsid w:val="00906E17"/>
    <w:rsid w:val="00910AF6"/>
    <w:rsid w:val="00914008"/>
    <w:rsid w:val="00915A52"/>
    <w:rsid w:val="00917564"/>
    <w:rsid w:val="009219D6"/>
    <w:rsid w:val="00923A6F"/>
    <w:rsid w:val="00923CF8"/>
    <w:rsid w:val="009251DA"/>
    <w:rsid w:val="00925F15"/>
    <w:rsid w:val="00927B64"/>
    <w:rsid w:val="00930BA1"/>
    <w:rsid w:val="0093132A"/>
    <w:rsid w:val="0093157A"/>
    <w:rsid w:val="0093169E"/>
    <w:rsid w:val="009337CF"/>
    <w:rsid w:val="00933E3B"/>
    <w:rsid w:val="00933F2C"/>
    <w:rsid w:val="00934F5C"/>
    <w:rsid w:val="009403BC"/>
    <w:rsid w:val="00942CC3"/>
    <w:rsid w:val="0094458E"/>
    <w:rsid w:val="009450C5"/>
    <w:rsid w:val="009505C9"/>
    <w:rsid w:val="00950752"/>
    <w:rsid w:val="00951B1F"/>
    <w:rsid w:val="0095385B"/>
    <w:rsid w:val="00961EDE"/>
    <w:rsid w:val="00966424"/>
    <w:rsid w:val="00967183"/>
    <w:rsid w:val="00971AFF"/>
    <w:rsid w:val="009722A4"/>
    <w:rsid w:val="00977913"/>
    <w:rsid w:val="00984CBA"/>
    <w:rsid w:val="009850A8"/>
    <w:rsid w:val="00987896"/>
    <w:rsid w:val="00993CF1"/>
    <w:rsid w:val="00993D71"/>
    <w:rsid w:val="00996828"/>
    <w:rsid w:val="00997FFD"/>
    <w:rsid w:val="009A0A69"/>
    <w:rsid w:val="009A48E2"/>
    <w:rsid w:val="009B1493"/>
    <w:rsid w:val="009B1706"/>
    <w:rsid w:val="009B1A75"/>
    <w:rsid w:val="009B5F63"/>
    <w:rsid w:val="009B7C8F"/>
    <w:rsid w:val="009C042B"/>
    <w:rsid w:val="009C2DE6"/>
    <w:rsid w:val="009C3025"/>
    <w:rsid w:val="009C3F87"/>
    <w:rsid w:val="009C71E8"/>
    <w:rsid w:val="009D0451"/>
    <w:rsid w:val="009D1097"/>
    <w:rsid w:val="009D1DC6"/>
    <w:rsid w:val="009D476F"/>
    <w:rsid w:val="009D4FF8"/>
    <w:rsid w:val="009D54E8"/>
    <w:rsid w:val="009D5729"/>
    <w:rsid w:val="009D5E7C"/>
    <w:rsid w:val="009D5FC6"/>
    <w:rsid w:val="009E2B55"/>
    <w:rsid w:val="009E3373"/>
    <w:rsid w:val="009E3CF1"/>
    <w:rsid w:val="009E6273"/>
    <w:rsid w:val="009F0F54"/>
    <w:rsid w:val="009F501F"/>
    <w:rsid w:val="009F649B"/>
    <w:rsid w:val="00A0691E"/>
    <w:rsid w:val="00A069AB"/>
    <w:rsid w:val="00A077D8"/>
    <w:rsid w:val="00A12E3E"/>
    <w:rsid w:val="00A135B7"/>
    <w:rsid w:val="00A14FBF"/>
    <w:rsid w:val="00A2310E"/>
    <w:rsid w:val="00A247FB"/>
    <w:rsid w:val="00A2484C"/>
    <w:rsid w:val="00A301C7"/>
    <w:rsid w:val="00A30A64"/>
    <w:rsid w:val="00A324AA"/>
    <w:rsid w:val="00A3266B"/>
    <w:rsid w:val="00A32B76"/>
    <w:rsid w:val="00A3381A"/>
    <w:rsid w:val="00A34181"/>
    <w:rsid w:val="00A36FC9"/>
    <w:rsid w:val="00A3724C"/>
    <w:rsid w:val="00A40223"/>
    <w:rsid w:val="00A41501"/>
    <w:rsid w:val="00A43F25"/>
    <w:rsid w:val="00A46A4B"/>
    <w:rsid w:val="00A47F98"/>
    <w:rsid w:val="00A50395"/>
    <w:rsid w:val="00A54BAD"/>
    <w:rsid w:val="00A5774A"/>
    <w:rsid w:val="00A668A6"/>
    <w:rsid w:val="00A730BC"/>
    <w:rsid w:val="00A74C55"/>
    <w:rsid w:val="00A75B2C"/>
    <w:rsid w:val="00A76686"/>
    <w:rsid w:val="00A86370"/>
    <w:rsid w:val="00A86545"/>
    <w:rsid w:val="00A8716D"/>
    <w:rsid w:val="00A93F76"/>
    <w:rsid w:val="00A95887"/>
    <w:rsid w:val="00AA107F"/>
    <w:rsid w:val="00AA1F6A"/>
    <w:rsid w:val="00AA2126"/>
    <w:rsid w:val="00AA2528"/>
    <w:rsid w:val="00AA588F"/>
    <w:rsid w:val="00AA6F92"/>
    <w:rsid w:val="00AA76BC"/>
    <w:rsid w:val="00AB4416"/>
    <w:rsid w:val="00AB4CF5"/>
    <w:rsid w:val="00AB6934"/>
    <w:rsid w:val="00AB7864"/>
    <w:rsid w:val="00AB7ECF"/>
    <w:rsid w:val="00AC3C36"/>
    <w:rsid w:val="00AC6BD3"/>
    <w:rsid w:val="00AD6A97"/>
    <w:rsid w:val="00AD6BA0"/>
    <w:rsid w:val="00AE221C"/>
    <w:rsid w:val="00AE555C"/>
    <w:rsid w:val="00AF1AF7"/>
    <w:rsid w:val="00AF3251"/>
    <w:rsid w:val="00AF42DE"/>
    <w:rsid w:val="00AF46F4"/>
    <w:rsid w:val="00AF5D9B"/>
    <w:rsid w:val="00AF77BA"/>
    <w:rsid w:val="00B00053"/>
    <w:rsid w:val="00B013C2"/>
    <w:rsid w:val="00B027F7"/>
    <w:rsid w:val="00B039D0"/>
    <w:rsid w:val="00B05642"/>
    <w:rsid w:val="00B0640B"/>
    <w:rsid w:val="00B06710"/>
    <w:rsid w:val="00B07CE5"/>
    <w:rsid w:val="00B1288E"/>
    <w:rsid w:val="00B20E1C"/>
    <w:rsid w:val="00B26923"/>
    <w:rsid w:val="00B3369F"/>
    <w:rsid w:val="00B504AC"/>
    <w:rsid w:val="00B50E31"/>
    <w:rsid w:val="00B51A15"/>
    <w:rsid w:val="00B52173"/>
    <w:rsid w:val="00B543AA"/>
    <w:rsid w:val="00B55FBC"/>
    <w:rsid w:val="00B57916"/>
    <w:rsid w:val="00B60D6B"/>
    <w:rsid w:val="00B668F0"/>
    <w:rsid w:val="00B71E32"/>
    <w:rsid w:val="00B7524B"/>
    <w:rsid w:val="00B75D01"/>
    <w:rsid w:val="00B768ED"/>
    <w:rsid w:val="00B77B3C"/>
    <w:rsid w:val="00B80FE8"/>
    <w:rsid w:val="00B82E53"/>
    <w:rsid w:val="00B86DB8"/>
    <w:rsid w:val="00B87290"/>
    <w:rsid w:val="00B90C26"/>
    <w:rsid w:val="00B91B4D"/>
    <w:rsid w:val="00B92687"/>
    <w:rsid w:val="00B92E83"/>
    <w:rsid w:val="00B93330"/>
    <w:rsid w:val="00B93D9F"/>
    <w:rsid w:val="00B94E6C"/>
    <w:rsid w:val="00B95308"/>
    <w:rsid w:val="00B9567C"/>
    <w:rsid w:val="00B96B20"/>
    <w:rsid w:val="00BA1062"/>
    <w:rsid w:val="00BA3B8D"/>
    <w:rsid w:val="00BA4C2E"/>
    <w:rsid w:val="00BA4FB1"/>
    <w:rsid w:val="00BA5494"/>
    <w:rsid w:val="00BA693E"/>
    <w:rsid w:val="00BA73FF"/>
    <w:rsid w:val="00BB1B67"/>
    <w:rsid w:val="00BB3F08"/>
    <w:rsid w:val="00BB4606"/>
    <w:rsid w:val="00BB533E"/>
    <w:rsid w:val="00BB6B8E"/>
    <w:rsid w:val="00BB6D1F"/>
    <w:rsid w:val="00BC11AD"/>
    <w:rsid w:val="00BC4984"/>
    <w:rsid w:val="00BD00B3"/>
    <w:rsid w:val="00BD0F35"/>
    <w:rsid w:val="00BD1E1F"/>
    <w:rsid w:val="00BD37D3"/>
    <w:rsid w:val="00BD4D97"/>
    <w:rsid w:val="00BD5469"/>
    <w:rsid w:val="00BE7D5E"/>
    <w:rsid w:val="00BF0005"/>
    <w:rsid w:val="00BF1152"/>
    <w:rsid w:val="00BF13B2"/>
    <w:rsid w:val="00BF29D2"/>
    <w:rsid w:val="00BF4C5D"/>
    <w:rsid w:val="00BF5A18"/>
    <w:rsid w:val="00C0061D"/>
    <w:rsid w:val="00C00703"/>
    <w:rsid w:val="00C01E65"/>
    <w:rsid w:val="00C10CD9"/>
    <w:rsid w:val="00C13493"/>
    <w:rsid w:val="00C15D15"/>
    <w:rsid w:val="00C20D59"/>
    <w:rsid w:val="00C218F6"/>
    <w:rsid w:val="00C232CE"/>
    <w:rsid w:val="00C23D2F"/>
    <w:rsid w:val="00C255E4"/>
    <w:rsid w:val="00C2594C"/>
    <w:rsid w:val="00C26924"/>
    <w:rsid w:val="00C27396"/>
    <w:rsid w:val="00C304E6"/>
    <w:rsid w:val="00C3190F"/>
    <w:rsid w:val="00C31AC6"/>
    <w:rsid w:val="00C3306F"/>
    <w:rsid w:val="00C34B69"/>
    <w:rsid w:val="00C356E0"/>
    <w:rsid w:val="00C415DA"/>
    <w:rsid w:val="00C41A2E"/>
    <w:rsid w:val="00C41B1A"/>
    <w:rsid w:val="00C41C95"/>
    <w:rsid w:val="00C439A2"/>
    <w:rsid w:val="00C4417F"/>
    <w:rsid w:val="00C443BD"/>
    <w:rsid w:val="00C44475"/>
    <w:rsid w:val="00C451C5"/>
    <w:rsid w:val="00C45FA1"/>
    <w:rsid w:val="00C47142"/>
    <w:rsid w:val="00C47826"/>
    <w:rsid w:val="00C5073C"/>
    <w:rsid w:val="00C55B82"/>
    <w:rsid w:val="00C64049"/>
    <w:rsid w:val="00C651B2"/>
    <w:rsid w:val="00C6623C"/>
    <w:rsid w:val="00C6648D"/>
    <w:rsid w:val="00C6686B"/>
    <w:rsid w:val="00C673C5"/>
    <w:rsid w:val="00C67634"/>
    <w:rsid w:val="00C70CA4"/>
    <w:rsid w:val="00C75062"/>
    <w:rsid w:val="00C75974"/>
    <w:rsid w:val="00C76584"/>
    <w:rsid w:val="00C8155C"/>
    <w:rsid w:val="00C8466B"/>
    <w:rsid w:val="00C85596"/>
    <w:rsid w:val="00C8784E"/>
    <w:rsid w:val="00C907FD"/>
    <w:rsid w:val="00C90A14"/>
    <w:rsid w:val="00C9161D"/>
    <w:rsid w:val="00C97C56"/>
    <w:rsid w:val="00C97F48"/>
    <w:rsid w:val="00CA0AB1"/>
    <w:rsid w:val="00CA0C1D"/>
    <w:rsid w:val="00CA312C"/>
    <w:rsid w:val="00CA3DF0"/>
    <w:rsid w:val="00CA56C3"/>
    <w:rsid w:val="00CA658B"/>
    <w:rsid w:val="00CA6C38"/>
    <w:rsid w:val="00CA7519"/>
    <w:rsid w:val="00CB1709"/>
    <w:rsid w:val="00CB29E2"/>
    <w:rsid w:val="00CB2EBD"/>
    <w:rsid w:val="00CB5BBD"/>
    <w:rsid w:val="00CB62A9"/>
    <w:rsid w:val="00CB693D"/>
    <w:rsid w:val="00CB7FE9"/>
    <w:rsid w:val="00CC072B"/>
    <w:rsid w:val="00CC5BBA"/>
    <w:rsid w:val="00CD1654"/>
    <w:rsid w:val="00CD292B"/>
    <w:rsid w:val="00CD29C5"/>
    <w:rsid w:val="00CD2E99"/>
    <w:rsid w:val="00CD5462"/>
    <w:rsid w:val="00CD5A8E"/>
    <w:rsid w:val="00CD6275"/>
    <w:rsid w:val="00CD6390"/>
    <w:rsid w:val="00CD69F3"/>
    <w:rsid w:val="00CD702A"/>
    <w:rsid w:val="00CE02A8"/>
    <w:rsid w:val="00CE1147"/>
    <w:rsid w:val="00CE2663"/>
    <w:rsid w:val="00CE4D10"/>
    <w:rsid w:val="00CE604B"/>
    <w:rsid w:val="00CE737B"/>
    <w:rsid w:val="00CF08E3"/>
    <w:rsid w:val="00CF1848"/>
    <w:rsid w:val="00CF3FEB"/>
    <w:rsid w:val="00CF4DAC"/>
    <w:rsid w:val="00CF7A56"/>
    <w:rsid w:val="00D0241E"/>
    <w:rsid w:val="00D0307F"/>
    <w:rsid w:val="00D039D9"/>
    <w:rsid w:val="00D06F85"/>
    <w:rsid w:val="00D100F7"/>
    <w:rsid w:val="00D11FE2"/>
    <w:rsid w:val="00D12044"/>
    <w:rsid w:val="00D12EAF"/>
    <w:rsid w:val="00D13149"/>
    <w:rsid w:val="00D14E16"/>
    <w:rsid w:val="00D1520E"/>
    <w:rsid w:val="00D1630D"/>
    <w:rsid w:val="00D17E9D"/>
    <w:rsid w:val="00D21850"/>
    <w:rsid w:val="00D24F4C"/>
    <w:rsid w:val="00D33EFC"/>
    <w:rsid w:val="00D33FB0"/>
    <w:rsid w:val="00D3437E"/>
    <w:rsid w:val="00D34515"/>
    <w:rsid w:val="00D36515"/>
    <w:rsid w:val="00D37C01"/>
    <w:rsid w:val="00D4071D"/>
    <w:rsid w:val="00D40DBC"/>
    <w:rsid w:val="00D41088"/>
    <w:rsid w:val="00D41C08"/>
    <w:rsid w:val="00D43907"/>
    <w:rsid w:val="00D4421E"/>
    <w:rsid w:val="00D443C5"/>
    <w:rsid w:val="00D464B1"/>
    <w:rsid w:val="00D5478E"/>
    <w:rsid w:val="00D56DC3"/>
    <w:rsid w:val="00D57B62"/>
    <w:rsid w:val="00D67730"/>
    <w:rsid w:val="00D765EE"/>
    <w:rsid w:val="00D76605"/>
    <w:rsid w:val="00D76A18"/>
    <w:rsid w:val="00D77560"/>
    <w:rsid w:val="00D77B46"/>
    <w:rsid w:val="00D8015F"/>
    <w:rsid w:val="00D80849"/>
    <w:rsid w:val="00D82E8F"/>
    <w:rsid w:val="00D8487C"/>
    <w:rsid w:val="00D87EA2"/>
    <w:rsid w:val="00D91513"/>
    <w:rsid w:val="00D92850"/>
    <w:rsid w:val="00D92A35"/>
    <w:rsid w:val="00D92D2F"/>
    <w:rsid w:val="00D934B1"/>
    <w:rsid w:val="00D93531"/>
    <w:rsid w:val="00D94633"/>
    <w:rsid w:val="00D952A9"/>
    <w:rsid w:val="00D962BC"/>
    <w:rsid w:val="00D96B72"/>
    <w:rsid w:val="00DA1E51"/>
    <w:rsid w:val="00DA2529"/>
    <w:rsid w:val="00DA2738"/>
    <w:rsid w:val="00DA36D8"/>
    <w:rsid w:val="00DA4458"/>
    <w:rsid w:val="00DA5439"/>
    <w:rsid w:val="00DA56DD"/>
    <w:rsid w:val="00DB4BFE"/>
    <w:rsid w:val="00DB5BD2"/>
    <w:rsid w:val="00DC073B"/>
    <w:rsid w:val="00DC0B54"/>
    <w:rsid w:val="00DC12D8"/>
    <w:rsid w:val="00DC2CC8"/>
    <w:rsid w:val="00DC54A9"/>
    <w:rsid w:val="00DD0AA1"/>
    <w:rsid w:val="00DD118C"/>
    <w:rsid w:val="00DD32AF"/>
    <w:rsid w:val="00DD33CC"/>
    <w:rsid w:val="00DE0123"/>
    <w:rsid w:val="00DE04BF"/>
    <w:rsid w:val="00DE1768"/>
    <w:rsid w:val="00DE1F31"/>
    <w:rsid w:val="00DE4F53"/>
    <w:rsid w:val="00DF0079"/>
    <w:rsid w:val="00DF1073"/>
    <w:rsid w:val="00DF4DEF"/>
    <w:rsid w:val="00E053B9"/>
    <w:rsid w:val="00E05B97"/>
    <w:rsid w:val="00E10271"/>
    <w:rsid w:val="00E105B6"/>
    <w:rsid w:val="00E11100"/>
    <w:rsid w:val="00E155BF"/>
    <w:rsid w:val="00E15CF3"/>
    <w:rsid w:val="00E17703"/>
    <w:rsid w:val="00E21C50"/>
    <w:rsid w:val="00E231FB"/>
    <w:rsid w:val="00E23E91"/>
    <w:rsid w:val="00E253DB"/>
    <w:rsid w:val="00E27936"/>
    <w:rsid w:val="00E30CE6"/>
    <w:rsid w:val="00E30F64"/>
    <w:rsid w:val="00E33655"/>
    <w:rsid w:val="00E3622B"/>
    <w:rsid w:val="00E40222"/>
    <w:rsid w:val="00E41240"/>
    <w:rsid w:val="00E4237E"/>
    <w:rsid w:val="00E42551"/>
    <w:rsid w:val="00E42FCC"/>
    <w:rsid w:val="00E50824"/>
    <w:rsid w:val="00E509BA"/>
    <w:rsid w:val="00E53442"/>
    <w:rsid w:val="00E55CAD"/>
    <w:rsid w:val="00E56000"/>
    <w:rsid w:val="00E57609"/>
    <w:rsid w:val="00E6159A"/>
    <w:rsid w:val="00E66235"/>
    <w:rsid w:val="00E663FD"/>
    <w:rsid w:val="00E66CB3"/>
    <w:rsid w:val="00E7060A"/>
    <w:rsid w:val="00E721B5"/>
    <w:rsid w:val="00E745DD"/>
    <w:rsid w:val="00E74EED"/>
    <w:rsid w:val="00E82989"/>
    <w:rsid w:val="00E830DC"/>
    <w:rsid w:val="00E83C24"/>
    <w:rsid w:val="00E85BFD"/>
    <w:rsid w:val="00E869CB"/>
    <w:rsid w:val="00E86AB4"/>
    <w:rsid w:val="00E86DA3"/>
    <w:rsid w:val="00E90CF9"/>
    <w:rsid w:val="00E913E9"/>
    <w:rsid w:val="00E91804"/>
    <w:rsid w:val="00E9318D"/>
    <w:rsid w:val="00E940E5"/>
    <w:rsid w:val="00E969A8"/>
    <w:rsid w:val="00E97813"/>
    <w:rsid w:val="00EA087D"/>
    <w:rsid w:val="00EA551A"/>
    <w:rsid w:val="00EB179D"/>
    <w:rsid w:val="00EC10FF"/>
    <w:rsid w:val="00EC20FF"/>
    <w:rsid w:val="00EC2369"/>
    <w:rsid w:val="00EC4396"/>
    <w:rsid w:val="00EC4E33"/>
    <w:rsid w:val="00EC6295"/>
    <w:rsid w:val="00ED2FE1"/>
    <w:rsid w:val="00ED372C"/>
    <w:rsid w:val="00ED4F77"/>
    <w:rsid w:val="00EE370F"/>
    <w:rsid w:val="00EE5647"/>
    <w:rsid w:val="00EE5F41"/>
    <w:rsid w:val="00EE67E6"/>
    <w:rsid w:val="00EF0CB3"/>
    <w:rsid w:val="00EF1DCB"/>
    <w:rsid w:val="00EF3D85"/>
    <w:rsid w:val="00EF4248"/>
    <w:rsid w:val="00EF70BD"/>
    <w:rsid w:val="00EF7577"/>
    <w:rsid w:val="00EF768C"/>
    <w:rsid w:val="00F04A06"/>
    <w:rsid w:val="00F04B98"/>
    <w:rsid w:val="00F078CF"/>
    <w:rsid w:val="00F14F8C"/>
    <w:rsid w:val="00F150F0"/>
    <w:rsid w:val="00F15BFC"/>
    <w:rsid w:val="00F2084A"/>
    <w:rsid w:val="00F2503F"/>
    <w:rsid w:val="00F30A1E"/>
    <w:rsid w:val="00F312ED"/>
    <w:rsid w:val="00F33A28"/>
    <w:rsid w:val="00F354D2"/>
    <w:rsid w:val="00F35D1E"/>
    <w:rsid w:val="00F40369"/>
    <w:rsid w:val="00F40783"/>
    <w:rsid w:val="00F463E3"/>
    <w:rsid w:val="00F51102"/>
    <w:rsid w:val="00F511FE"/>
    <w:rsid w:val="00F53193"/>
    <w:rsid w:val="00F5357E"/>
    <w:rsid w:val="00F601EC"/>
    <w:rsid w:val="00F61343"/>
    <w:rsid w:val="00F64AFC"/>
    <w:rsid w:val="00F6586C"/>
    <w:rsid w:val="00F66C62"/>
    <w:rsid w:val="00F72123"/>
    <w:rsid w:val="00F73120"/>
    <w:rsid w:val="00F73793"/>
    <w:rsid w:val="00F80396"/>
    <w:rsid w:val="00F827FA"/>
    <w:rsid w:val="00F84FE5"/>
    <w:rsid w:val="00F865A0"/>
    <w:rsid w:val="00F90649"/>
    <w:rsid w:val="00F91028"/>
    <w:rsid w:val="00F93285"/>
    <w:rsid w:val="00F94774"/>
    <w:rsid w:val="00F96B55"/>
    <w:rsid w:val="00F979E6"/>
    <w:rsid w:val="00F97D1F"/>
    <w:rsid w:val="00FA1661"/>
    <w:rsid w:val="00FA3F77"/>
    <w:rsid w:val="00FA4014"/>
    <w:rsid w:val="00FA5708"/>
    <w:rsid w:val="00FA5F4E"/>
    <w:rsid w:val="00FA663B"/>
    <w:rsid w:val="00FB0587"/>
    <w:rsid w:val="00FB120E"/>
    <w:rsid w:val="00FB45DB"/>
    <w:rsid w:val="00FB7D33"/>
    <w:rsid w:val="00FC3E8D"/>
    <w:rsid w:val="00FC4BA7"/>
    <w:rsid w:val="00FC53DB"/>
    <w:rsid w:val="00FD278A"/>
    <w:rsid w:val="00FD4A2D"/>
    <w:rsid w:val="00FD4CCD"/>
    <w:rsid w:val="00FD4F61"/>
    <w:rsid w:val="00FD6070"/>
    <w:rsid w:val="00FD70AE"/>
    <w:rsid w:val="00FD761E"/>
    <w:rsid w:val="00FE2EAF"/>
    <w:rsid w:val="00FE50A2"/>
    <w:rsid w:val="00FE51DB"/>
    <w:rsid w:val="00FE6672"/>
    <w:rsid w:val="00FE79A5"/>
    <w:rsid w:val="00FF0394"/>
    <w:rsid w:val="00FF0B14"/>
    <w:rsid w:val="00FF0FF6"/>
    <w:rsid w:val="00FF6442"/>
    <w:rsid w:val="00FF79BE"/>
    <w:rsid w:val="00FF7C98"/>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CBD5F13"/>
  <w15:docId w15:val="{84E50E73-320E-422E-9A81-B563B3E24F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7211"/>
    <w:pPr>
      <w:jc w:val="both"/>
    </w:pPr>
    <w:rPr>
      <w:rFonts w:ascii="Times New Roman" w:eastAsia="Times New Roman" w:hAnsi="Times New Roman" w:cs="Times New Roman"/>
      <w:sz w:val="22"/>
      <w:lang w:val="fr-FR"/>
    </w:rPr>
  </w:style>
  <w:style w:type="paragraph" w:styleId="Titre1">
    <w:name w:val="heading 1"/>
    <w:basedOn w:val="Normal"/>
    <w:next w:val="Titre2"/>
    <w:link w:val="Titre1Car"/>
    <w:qFormat/>
    <w:rsid w:val="007E09DA"/>
    <w:pPr>
      <w:keepNext/>
      <w:tabs>
        <w:tab w:val="left" w:pos="720"/>
      </w:tabs>
      <w:spacing w:before="240" w:after="120"/>
      <w:jc w:val="center"/>
      <w:outlineLvl w:val="0"/>
    </w:pPr>
    <w:rPr>
      <w:b/>
      <w:caps/>
    </w:rPr>
  </w:style>
  <w:style w:type="paragraph" w:styleId="Titre2">
    <w:name w:val="heading 2"/>
    <w:basedOn w:val="Normal"/>
    <w:next w:val="Normal"/>
    <w:link w:val="Titre2Car"/>
    <w:qFormat/>
    <w:rsid w:val="006122BA"/>
    <w:pPr>
      <w:keepNext/>
      <w:tabs>
        <w:tab w:val="left" w:pos="720"/>
      </w:tabs>
      <w:spacing w:before="120" w:after="120"/>
      <w:jc w:val="center"/>
      <w:outlineLvl w:val="1"/>
    </w:pPr>
    <w:rPr>
      <w:b/>
      <w:bCs/>
      <w:iCs/>
    </w:rPr>
  </w:style>
  <w:style w:type="paragraph" w:styleId="Titre3">
    <w:name w:val="heading 3"/>
    <w:basedOn w:val="Normal"/>
    <w:next w:val="Normal"/>
    <w:link w:val="Titre3Car"/>
    <w:qFormat/>
    <w:rsid w:val="007E09DA"/>
    <w:pPr>
      <w:keepNext/>
      <w:tabs>
        <w:tab w:val="left" w:pos="567"/>
      </w:tabs>
      <w:spacing w:before="120" w:after="120"/>
      <w:jc w:val="center"/>
      <w:outlineLvl w:val="2"/>
    </w:pPr>
    <w:rPr>
      <w:i/>
      <w:iCs/>
    </w:rPr>
  </w:style>
  <w:style w:type="paragraph" w:styleId="Titre4">
    <w:name w:val="heading 4"/>
    <w:basedOn w:val="Normal"/>
    <w:link w:val="Titre4Car"/>
    <w:qFormat/>
    <w:rsid w:val="007E09DA"/>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qFormat/>
    <w:rsid w:val="007E09DA"/>
    <w:pPr>
      <w:keepNext/>
      <w:numPr>
        <w:ilvl w:val="4"/>
        <w:numId w:val="1"/>
      </w:numPr>
      <w:spacing w:before="120" w:after="120"/>
      <w:jc w:val="left"/>
      <w:outlineLvl w:val="4"/>
    </w:pPr>
    <w:rPr>
      <w:bCs/>
      <w:i/>
      <w:szCs w:val="26"/>
      <w:lang w:val="en-CA"/>
    </w:rPr>
  </w:style>
  <w:style w:type="paragraph" w:styleId="Titre6">
    <w:name w:val="heading 6"/>
    <w:basedOn w:val="Normal"/>
    <w:next w:val="Normal"/>
    <w:link w:val="Titre6Car"/>
    <w:qFormat/>
    <w:rsid w:val="007E09DA"/>
    <w:pPr>
      <w:keepNext/>
      <w:spacing w:after="240" w:line="240" w:lineRule="exact"/>
      <w:ind w:left="720"/>
      <w:outlineLvl w:val="5"/>
    </w:pPr>
    <w:rPr>
      <w:u w:val="single"/>
    </w:rPr>
  </w:style>
  <w:style w:type="paragraph" w:styleId="Titre7">
    <w:name w:val="heading 7"/>
    <w:basedOn w:val="Normal"/>
    <w:next w:val="Normal"/>
    <w:link w:val="Titre7Car"/>
    <w:rsid w:val="007E09DA"/>
    <w:pPr>
      <w:keepNext/>
      <w:jc w:val="right"/>
      <w:outlineLvl w:val="6"/>
    </w:pPr>
    <w:rPr>
      <w:rFonts w:ascii="Univers" w:hAnsi="Univers"/>
      <w:b/>
      <w:sz w:val="28"/>
    </w:rPr>
  </w:style>
  <w:style w:type="paragraph" w:styleId="Titre8">
    <w:name w:val="heading 8"/>
    <w:basedOn w:val="Normal"/>
    <w:next w:val="Normal"/>
    <w:link w:val="Titre8Car"/>
    <w:qFormat/>
    <w:rsid w:val="007E09DA"/>
    <w:pPr>
      <w:keepNext/>
      <w:jc w:val="right"/>
      <w:outlineLvl w:val="7"/>
    </w:pPr>
    <w:rPr>
      <w:rFonts w:ascii="Univers" w:hAnsi="Univers"/>
      <w:b/>
      <w:sz w:val="32"/>
    </w:rPr>
  </w:style>
  <w:style w:type="paragraph" w:styleId="Titre9">
    <w:name w:val="heading 9"/>
    <w:basedOn w:val="Normal"/>
    <w:next w:val="Normal"/>
    <w:link w:val="Titre9Car"/>
    <w:rsid w:val="007E09DA"/>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hAnsi="Lucida Grande" w:cs="Lucida Grande"/>
      <w:sz w:val="18"/>
      <w:szCs w:val="18"/>
      <w:lang w:val="en-US"/>
    </w:rPr>
  </w:style>
  <w:style w:type="character" w:styleId="Textedelespacerserv">
    <w:name w:val="Placeholder Text"/>
    <w:basedOn w:val="Policepardfaut"/>
    <w:uiPriority w:val="99"/>
    <w:semiHidden/>
    <w:rsid w:val="00105372"/>
    <w:rPr>
      <w:color w:val="808080"/>
    </w:rPr>
  </w:style>
  <w:style w:type="paragraph" w:styleId="En-tte">
    <w:name w:val="header"/>
    <w:basedOn w:val="Normal"/>
    <w:link w:val="En-tteCar"/>
    <w:rsid w:val="007E09DA"/>
    <w:pPr>
      <w:tabs>
        <w:tab w:val="center" w:pos="4320"/>
        <w:tab w:val="right" w:pos="8640"/>
      </w:tabs>
    </w:pPr>
  </w:style>
  <w:style w:type="character" w:customStyle="1" w:styleId="En-tteCar">
    <w:name w:val="En-tête Car"/>
    <w:basedOn w:val="Policepardfaut"/>
    <w:link w:val="En-tte"/>
    <w:rsid w:val="00CF1848"/>
    <w:rPr>
      <w:rFonts w:ascii="Times New Roman" w:eastAsia="Times New Roman" w:hAnsi="Times New Roman" w:cs="Times New Roman"/>
      <w:sz w:val="22"/>
      <w:lang w:val="en-GB"/>
    </w:rPr>
  </w:style>
  <w:style w:type="paragraph" w:styleId="Pieddepage">
    <w:name w:val="footer"/>
    <w:basedOn w:val="Normal"/>
    <w:link w:val="PieddepageCar"/>
    <w:rsid w:val="007E09DA"/>
    <w:pPr>
      <w:tabs>
        <w:tab w:val="center" w:pos="4320"/>
        <w:tab w:val="right" w:pos="8640"/>
      </w:tabs>
      <w:ind w:firstLine="720"/>
      <w:jc w:val="right"/>
    </w:pPr>
  </w:style>
  <w:style w:type="character" w:customStyle="1" w:styleId="PieddepageCar">
    <w:name w:val="Pied de page Car"/>
    <w:basedOn w:val="Policepardfaut"/>
    <w:link w:val="Pieddepage"/>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lang w:val="en-US"/>
    </w:rPr>
  </w:style>
  <w:style w:type="character" w:customStyle="1" w:styleId="Titre1Car">
    <w:name w:val="Titre 1 Car"/>
    <w:basedOn w:val="Policepardfaut"/>
    <w:link w:val="Titre1"/>
    <w:rsid w:val="007E09DA"/>
    <w:rPr>
      <w:rFonts w:ascii="Times New Roman" w:eastAsia="Times New Roman" w:hAnsi="Times New Roman" w:cs="Times New Roman"/>
      <w:b/>
      <w:caps/>
      <w:sz w:val="22"/>
      <w:lang w:val="en-GB"/>
    </w:rPr>
  </w:style>
  <w:style w:type="paragraph" w:styleId="Corpsdetexte">
    <w:name w:val="Body Text"/>
    <w:basedOn w:val="Normal"/>
    <w:link w:val="CorpsdetexteCar"/>
    <w:rsid w:val="007E09DA"/>
    <w:pPr>
      <w:spacing w:before="120" w:after="120"/>
      <w:ind w:firstLine="720"/>
    </w:pPr>
    <w:rPr>
      <w:iCs/>
    </w:rPr>
  </w:style>
  <w:style w:type="character" w:customStyle="1" w:styleId="CorpsdetexteCar">
    <w:name w:val="Corps de texte Car"/>
    <w:basedOn w:val="Policepardfaut"/>
    <w:link w:val="Corpsdetexte"/>
    <w:rsid w:val="007E09DA"/>
    <w:rPr>
      <w:rFonts w:ascii="Times New Roman" w:eastAsia="Times New Roman" w:hAnsi="Times New Roman" w:cs="Times New Roman"/>
      <w:iCs/>
      <w:sz w:val="22"/>
      <w:lang w:val="en-GB"/>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Times New Roman" w:hAnsi="Times New Roman" w:cs="Times New Roman"/>
      <w:sz w:val="22"/>
      <w:lang w:val="en-GB"/>
    </w:rPr>
  </w:style>
  <w:style w:type="character" w:styleId="Marquedecommentaire">
    <w:name w:val="annotation reference"/>
    <w:rsid w:val="007E09DA"/>
    <w:rPr>
      <w:sz w:val="16"/>
    </w:rPr>
  </w:style>
  <w:style w:type="paragraph" w:styleId="Commentaire">
    <w:name w:val="annotation text"/>
    <w:basedOn w:val="Normal"/>
    <w:link w:val="CommentaireCar"/>
    <w:rsid w:val="007E09DA"/>
    <w:pPr>
      <w:spacing w:after="120" w:line="240" w:lineRule="exact"/>
    </w:pPr>
  </w:style>
  <w:style w:type="character" w:customStyle="1" w:styleId="CommentaireCar">
    <w:name w:val="Commentaire Car"/>
    <w:basedOn w:val="Policepardfaut"/>
    <w:link w:val="Commentaire"/>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Times New Roman" w:hAnsi="Courier New" w:cs="Times New Roman"/>
      <w:sz w:val="22"/>
      <w:lang w:val="en-GB"/>
    </w:rPr>
  </w:style>
  <w:style w:type="character" w:styleId="Lienhypertextesuivivisit">
    <w:name w:val="FollowedHyperlink"/>
    <w:rsid w:val="007E09DA"/>
    <w:rPr>
      <w:color w:val="800080"/>
      <w:u w:val="singl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427D21"/>
    <w:rPr>
      <w:sz w:val="22"/>
      <w:u w:val="none"/>
      <w:vertAlign w:val="superscript"/>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qFormat/>
    <w:rsid w:val="007E09DA"/>
    <w:pPr>
      <w:keepLines/>
      <w:spacing w:after="60"/>
      <w:ind w:firstLine="720"/>
    </w:pPr>
    <w:rPr>
      <w:sz w:val="18"/>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rsid w:val="006122BA"/>
    <w:rPr>
      <w:rFonts w:ascii="Times New Roman" w:eastAsia="Times New Roman" w:hAnsi="Times New Roman" w:cs="Times New Roman"/>
      <w:b/>
      <w:bCs/>
      <w:iCs/>
      <w:sz w:val="22"/>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jc w:val="left"/>
    </w:pPr>
  </w:style>
  <w:style w:type="paragraph" w:customStyle="1" w:styleId="Heading1multiline">
    <w:name w:val="Heading 1 (multiline)"/>
    <w:basedOn w:val="Titre1"/>
    <w:rsid w:val="007E09DA"/>
    <w:pPr>
      <w:ind w:left="1843" w:right="996" w:hanging="567"/>
      <w:jc w:val="left"/>
    </w:pPr>
  </w:style>
  <w:style w:type="paragraph" w:customStyle="1" w:styleId="Heading2multiline">
    <w:name w:val="Heading 2 (multiline)"/>
    <w:basedOn w:val="Titre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rsid w:val="007E09DA"/>
    <w:rPr>
      <w:rFonts w:ascii="Times New Roman" w:eastAsia="Times New Roman" w:hAnsi="Times New Roman" w:cs="Times New Roman"/>
      <w:i/>
      <w:iCs/>
      <w:sz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jc w:val="left"/>
    </w:pPr>
  </w:style>
  <w:style w:type="character" w:customStyle="1" w:styleId="Titre4Car">
    <w:name w:val="Titre 4 Car"/>
    <w:basedOn w:val="Policepardfaut"/>
    <w:link w:val="Titre4"/>
    <w:rsid w:val="007E09DA"/>
    <w:rPr>
      <w:rFonts w:ascii="Times New Roman Bold" w:eastAsia="Arial Unicode MS" w:hAnsi="Times New Roman Bold" w:cs="Arial"/>
      <w:b/>
      <w:bCs/>
      <w:i/>
      <w:sz w:val="22"/>
      <w:lang w:val="en-GB"/>
    </w:rPr>
  </w:style>
  <w:style w:type="paragraph" w:customStyle="1" w:styleId="Heading4indent">
    <w:name w:val="Heading 4 indent"/>
    <w:basedOn w:val="Titre4"/>
    <w:rsid w:val="007E09DA"/>
    <w:pPr>
      <w:ind w:left="720"/>
      <w:outlineLvl w:val="9"/>
    </w:pPr>
    <w:rPr>
      <w:rFonts w:ascii="Times New Roman" w:hAnsi="Times New Roman"/>
    </w:rPr>
  </w:style>
  <w:style w:type="character" w:customStyle="1" w:styleId="Titre5Car">
    <w:name w:val="Titre 5 Car"/>
    <w:basedOn w:val="Policepardfaut"/>
    <w:link w:val="Titre5"/>
    <w:rsid w:val="007E09DA"/>
    <w:rPr>
      <w:rFonts w:ascii="Times New Roman" w:eastAsia="Times New Roman" w:hAnsi="Times New Roman" w:cs="Times New Roman"/>
      <w:bCs/>
      <w:i/>
      <w:sz w:val="22"/>
      <w:szCs w:val="26"/>
      <w:lang w:val="en-CA"/>
    </w:rPr>
  </w:style>
  <w:style w:type="character" w:customStyle="1" w:styleId="Titre6Car">
    <w:name w:val="Titre 6 Car"/>
    <w:basedOn w:val="Policepardfaut"/>
    <w:link w:val="Titre6"/>
    <w:rsid w:val="007E09DA"/>
    <w:rPr>
      <w:rFonts w:ascii="Times New Roman" w:eastAsia="Times New Roman" w:hAnsi="Times New Roman" w:cs="Times New Roman"/>
      <w:sz w:val="22"/>
      <w:u w:val="single"/>
      <w:lang w:val="en-GB"/>
    </w:rPr>
  </w:style>
  <w:style w:type="character" w:customStyle="1" w:styleId="Titre7Car">
    <w:name w:val="Titre 7 Car"/>
    <w:basedOn w:val="Policepardfaut"/>
    <w:link w:val="Titre7"/>
    <w:rsid w:val="007E09DA"/>
    <w:rPr>
      <w:rFonts w:ascii="Univers" w:eastAsia="Times New Roman" w:hAnsi="Univers" w:cs="Times New Roman"/>
      <w:b/>
      <w:sz w:val="28"/>
      <w:lang w:val="en-GB"/>
    </w:rPr>
  </w:style>
  <w:style w:type="character" w:customStyle="1" w:styleId="Titre8Car">
    <w:name w:val="Titre 8 Car"/>
    <w:basedOn w:val="Policepardfaut"/>
    <w:link w:val="Titre8"/>
    <w:rsid w:val="007E09DA"/>
    <w:rPr>
      <w:rFonts w:ascii="Univers" w:eastAsia="Times New Roman" w:hAnsi="Univers" w:cs="Times New Roman"/>
      <w:b/>
      <w:sz w:val="32"/>
      <w:lang w:val="en-GB"/>
    </w:rPr>
  </w:style>
  <w:style w:type="character" w:customStyle="1" w:styleId="Titre9Car">
    <w:name w:val="Titre 9 Car"/>
    <w:basedOn w:val="Policepardfaut"/>
    <w:link w:val="Titre9"/>
    <w:rsid w:val="007E09DA"/>
    <w:rPr>
      <w:rFonts w:ascii="Times New Roman" w:eastAsia="Times New Roman" w:hAnsi="Times New Roman" w:cs="Times New Roman"/>
      <w:i/>
      <w:iCs/>
      <w:sz w:val="22"/>
      <w:lang w:val="en-GB"/>
    </w:rPr>
  </w:style>
  <w:style w:type="character" w:styleId="Numrodepage">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itre2"/>
    <w:qFormat/>
    <w:rsid w:val="0093169E"/>
    <w:pPr>
      <w:jc w:val="left"/>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Normal"/>
    <w:next w:val="Normal"/>
    <w:autoRedefine/>
    <w:semiHidden/>
    <w:rsid w:val="007E09DA"/>
    <w:pPr>
      <w:ind w:left="720" w:hanging="720"/>
    </w:pPr>
    <w:rPr>
      <w:caps/>
    </w:rPr>
  </w:style>
  <w:style w:type="paragraph" w:styleId="TM2">
    <w:name w:val="toc 2"/>
    <w:basedOn w:val="Normal"/>
    <w:next w:val="Normal"/>
    <w:autoRedefine/>
    <w:semiHidden/>
    <w:rsid w:val="007E09DA"/>
    <w:pPr>
      <w:tabs>
        <w:tab w:val="right" w:leader="dot" w:pos="9356"/>
      </w:tabs>
      <w:ind w:left="1440" w:hanging="720"/>
    </w:pPr>
    <w:rPr>
      <w:noProof/>
      <w:szCs w:val="22"/>
    </w:rPr>
  </w:style>
  <w:style w:type="paragraph" w:styleId="TM3">
    <w:name w:val="toc 3"/>
    <w:basedOn w:val="Normal"/>
    <w:next w:val="Normal"/>
    <w:autoRedefine/>
    <w:semiHidden/>
    <w:rsid w:val="007E09DA"/>
    <w:pPr>
      <w:ind w:left="2160" w:hanging="720"/>
    </w:pPr>
  </w:style>
  <w:style w:type="paragraph" w:styleId="TM4">
    <w:name w:val="toc 4"/>
    <w:basedOn w:val="Normal"/>
    <w:next w:val="Normal"/>
    <w:autoRedefine/>
    <w:semiHidden/>
    <w:rsid w:val="007E09DA"/>
    <w:pPr>
      <w:spacing w:before="120" w:after="120"/>
      <w:ind w:left="660"/>
      <w:jc w:val="left"/>
    </w:pPr>
  </w:style>
  <w:style w:type="paragraph" w:styleId="TM5">
    <w:name w:val="toc 5"/>
    <w:basedOn w:val="Normal"/>
    <w:next w:val="Normal"/>
    <w:autoRedefine/>
    <w:semiHidden/>
    <w:rsid w:val="007E09DA"/>
    <w:pPr>
      <w:spacing w:before="120" w:after="120"/>
      <w:ind w:left="880"/>
      <w:jc w:val="left"/>
    </w:pPr>
  </w:style>
  <w:style w:type="paragraph" w:styleId="TM6">
    <w:name w:val="toc 6"/>
    <w:basedOn w:val="Normal"/>
    <w:next w:val="Normal"/>
    <w:autoRedefine/>
    <w:semiHidden/>
    <w:rsid w:val="007E09DA"/>
    <w:pPr>
      <w:spacing w:before="120" w:after="120"/>
      <w:ind w:left="1100"/>
      <w:jc w:val="left"/>
    </w:pPr>
  </w:style>
  <w:style w:type="paragraph" w:styleId="TM7">
    <w:name w:val="toc 7"/>
    <w:basedOn w:val="Normal"/>
    <w:next w:val="Normal"/>
    <w:autoRedefine/>
    <w:semiHidden/>
    <w:rsid w:val="007E09DA"/>
    <w:pPr>
      <w:spacing w:before="120" w:after="120"/>
      <w:ind w:left="1320"/>
      <w:jc w:val="left"/>
    </w:pPr>
  </w:style>
  <w:style w:type="paragraph" w:styleId="TM8">
    <w:name w:val="toc 8"/>
    <w:basedOn w:val="Normal"/>
    <w:next w:val="Normal"/>
    <w:autoRedefine/>
    <w:semiHidden/>
    <w:rsid w:val="007E09DA"/>
    <w:pPr>
      <w:spacing w:before="120" w:after="120"/>
      <w:ind w:left="1540"/>
      <w:jc w:val="left"/>
    </w:pPr>
  </w:style>
  <w:style w:type="paragraph" w:styleId="TM9">
    <w:name w:val="toc 9"/>
    <w:basedOn w:val="Normal"/>
    <w:next w:val="Normal"/>
    <w:autoRedefine/>
    <w:semiHidden/>
    <w:rsid w:val="007E09DA"/>
    <w:pPr>
      <w:spacing w:before="120" w:after="120"/>
      <w:ind w:left="1760"/>
      <w:jc w:val="left"/>
    </w:pPr>
  </w:style>
  <w:style w:type="character" w:styleId="Lienhypertexte">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aragraphedeliste">
    <w:name w:val="List Paragraph"/>
    <w:basedOn w:val="Normal"/>
    <w:uiPriority w:val="34"/>
    <w:qFormat/>
    <w:rsid w:val="0093169E"/>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Appelnotedebasdep"/>
    <w:uiPriority w:val="99"/>
    <w:qFormat/>
    <w:rsid w:val="00D77560"/>
    <w:pPr>
      <w:spacing w:after="160" w:line="240" w:lineRule="exact"/>
    </w:pPr>
    <w:rPr>
      <w:rFonts w:asciiTheme="minorHAnsi" w:eastAsiaTheme="minorEastAsia" w:hAnsiTheme="minorHAnsi" w:cstheme="minorBidi"/>
      <w:vertAlign w:val="superscript"/>
      <w:lang w:val="fr-CA"/>
    </w:rPr>
  </w:style>
  <w:style w:type="character" w:styleId="Mentionnonrsolue">
    <w:name w:val="Unresolved Mention"/>
    <w:basedOn w:val="Policepardfaut"/>
    <w:uiPriority w:val="99"/>
    <w:semiHidden/>
    <w:unhideWhenUsed/>
    <w:rsid w:val="00E86DA3"/>
    <w:rPr>
      <w:color w:val="605E5C"/>
      <w:shd w:val="clear" w:color="auto" w:fill="E1DFDD"/>
    </w:rPr>
  </w:style>
  <w:style w:type="character" w:customStyle="1" w:styleId="ng-binding">
    <w:name w:val="ng-binding"/>
    <w:basedOn w:val="Policepardfaut"/>
    <w:rsid w:val="00A3381A"/>
  </w:style>
  <w:style w:type="paragraph" w:styleId="Objetducommentaire">
    <w:name w:val="annotation subject"/>
    <w:basedOn w:val="Commentaire"/>
    <w:next w:val="Commentaire"/>
    <w:link w:val="ObjetducommentaireCar"/>
    <w:uiPriority w:val="99"/>
    <w:semiHidden/>
    <w:unhideWhenUsed/>
    <w:rsid w:val="00113E77"/>
    <w:pPr>
      <w:spacing w:after="0" w:line="240" w:lineRule="auto"/>
    </w:pPr>
    <w:rPr>
      <w:b/>
      <w:bCs/>
      <w:sz w:val="20"/>
      <w:szCs w:val="20"/>
    </w:rPr>
  </w:style>
  <w:style w:type="character" w:customStyle="1" w:styleId="ObjetducommentaireCar">
    <w:name w:val="Objet du commentaire Car"/>
    <w:basedOn w:val="CommentaireCar"/>
    <w:link w:val="Objetducommentaire"/>
    <w:uiPriority w:val="99"/>
    <w:semiHidden/>
    <w:rsid w:val="00113E77"/>
    <w:rPr>
      <w:rFonts w:ascii="Times New Roman" w:eastAsia="Times New Roman" w:hAnsi="Times New Roman" w:cs="Times New Roman"/>
      <w:b/>
      <w:bCs/>
      <w:sz w:val="20"/>
      <w:szCs w:val="20"/>
      <w:lang w:val="en-GB"/>
    </w:rPr>
  </w:style>
  <w:style w:type="paragraph" w:styleId="Rvision">
    <w:name w:val="Revision"/>
    <w:hidden/>
    <w:uiPriority w:val="99"/>
    <w:semiHidden/>
    <w:rsid w:val="005A107A"/>
    <w:rPr>
      <w:rFonts w:ascii="Times New Roman" w:eastAsia="Times New Roman" w:hAnsi="Times New Roman" w:cs="Times New Roman"/>
      <w:sz w:val="22"/>
      <w:lang w:val="en-GB"/>
    </w:rPr>
  </w:style>
  <w:style w:type="paragraph" w:customStyle="1" w:styleId="paragraph">
    <w:name w:val="paragraph"/>
    <w:basedOn w:val="Normal"/>
    <w:rsid w:val="006A0AF6"/>
    <w:pPr>
      <w:spacing w:before="100" w:beforeAutospacing="1" w:after="100" w:afterAutospacing="1"/>
      <w:jc w:val="left"/>
    </w:pPr>
    <w:rPr>
      <w:sz w:val="24"/>
      <w:lang w:val="en-US"/>
    </w:rPr>
  </w:style>
  <w:style w:type="character" w:customStyle="1" w:styleId="normaltextrun">
    <w:name w:val="normaltextrun"/>
    <w:rsid w:val="006A0AF6"/>
  </w:style>
  <w:style w:type="character" w:customStyle="1" w:styleId="findhit">
    <w:name w:val="findhit"/>
    <w:rsid w:val="006A0AF6"/>
  </w:style>
  <w:style w:type="paragraph" w:customStyle="1" w:styleId="Heading-plainbold">
    <w:name w:val="Heading-plain bold"/>
    <w:basedOn w:val="Corpsdetexte"/>
    <w:rsid w:val="001A77EF"/>
    <w:pPr>
      <w:ind w:firstLine="0"/>
      <w:jc w:val="center"/>
    </w:pPr>
    <w:rPr>
      <w:rFonts w:eastAsia="Malgun Gothic"/>
      <w:b/>
      <w:bCs/>
      <w:i/>
      <w:iCs w:val="0"/>
      <w:lang w:eastAsia="x-none"/>
    </w:rPr>
  </w:style>
  <w:style w:type="paragraph" w:styleId="NormalWeb">
    <w:name w:val="Normal (Web)"/>
    <w:basedOn w:val="Normal"/>
    <w:uiPriority w:val="99"/>
    <w:semiHidden/>
    <w:unhideWhenUsed/>
    <w:rsid w:val="006D22E6"/>
    <w:rPr>
      <w:sz w:val="24"/>
    </w:rPr>
  </w:style>
  <w:style w:type="numbering" w:customStyle="1" w:styleId="Listeactuelle1">
    <w:name w:val="Liste actuelle1"/>
    <w:uiPriority w:val="99"/>
    <w:rsid w:val="00F51102"/>
    <w:pPr>
      <w:numPr>
        <w:numId w:val="3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8478">
      <w:bodyDiv w:val="1"/>
      <w:marLeft w:val="0"/>
      <w:marRight w:val="0"/>
      <w:marTop w:val="0"/>
      <w:marBottom w:val="0"/>
      <w:divBdr>
        <w:top w:val="none" w:sz="0" w:space="0" w:color="auto"/>
        <w:left w:val="none" w:sz="0" w:space="0" w:color="auto"/>
        <w:bottom w:val="none" w:sz="0" w:space="0" w:color="auto"/>
        <w:right w:val="none" w:sz="0" w:space="0" w:color="auto"/>
      </w:divBdr>
      <w:divsChild>
        <w:div w:id="132794360">
          <w:marLeft w:val="0"/>
          <w:marRight w:val="0"/>
          <w:marTop w:val="0"/>
          <w:marBottom w:val="0"/>
          <w:divBdr>
            <w:top w:val="none" w:sz="0" w:space="0" w:color="auto"/>
            <w:left w:val="none" w:sz="0" w:space="0" w:color="auto"/>
            <w:bottom w:val="none" w:sz="0" w:space="0" w:color="auto"/>
            <w:right w:val="none" w:sz="0" w:space="0" w:color="auto"/>
          </w:divBdr>
          <w:divsChild>
            <w:div w:id="1313867600">
              <w:marLeft w:val="0"/>
              <w:marRight w:val="0"/>
              <w:marTop w:val="0"/>
              <w:marBottom w:val="0"/>
              <w:divBdr>
                <w:top w:val="none" w:sz="0" w:space="0" w:color="auto"/>
                <w:left w:val="none" w:sz="0" w:space="0" w:color="auto"/>
                <w:bottom w:val="none" w:sz="0" w:space="0" w:color="auto"/>
                <w:right w:val="none" w:sz="0" w:space="0" w:color="auto"/>
              </w:divBdr>
              <w:divsChild>
                <w:div w:id="1403286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248503">
      <w:bodyDiv w:val="1"/>
      <w:marLeft w:val="0"/>
      <w:marRight w:val="0"/>
      <w:marTop w:val="0"/>
      <w:marBottom w:val="0"/>
      <w:divBdr>
        <w:top w:val="none" w:sz="0" w:space="0" w:color="auto"/>
        <w:left w:val="none" w:sz="0" w:space="0" w:color="auto"/>
        <w:bottom w:val="none" w:sz="0" w:space="0" w:color="auto"/>
        <w:right w:val="none" w:sz="0" w:space="0" w:color="auto"/>
      </w:divBdr>
    </w:div>
    <w:div w:id="681396443">
      <w:bodyDiv w:val="1"/>
      <w:marLeft w:val="0"/>
      <w:marRight w:val="0"/>
      <w:marTop w:val="0"/>
      <w:marBottom w:val="0"/>
      <w:divBdr>
        <w:top w:val="none" w:sz="0" w:space="0" w:color="auto"/>
        <w:left w:val="none" w:sz="0" w:space="0" w:color="auto"/>
        <w:bottom w:val="none" w:sz="0" w:space="0" w:color="auto"/>
        <w:right w:val="none" w:sz="0" w:space="0" w:color="auto"/>
      </w:divBdr>
    </w:div>
    <w:div w:id="827785706">
      <w:bodyDiv w:val="1"/>
      <w:marLeft w:val="0"/>
      <w:marRight w:val="0"/>
      <w:marTop w:val="0"/>
      <w:marBottom w:val="0"/>
      <w:divBdr>
        <w:top w:val="none" w:sz="0" w:space="0" w:color="auto"/>
        <w:left w:val="none" w:sz="0" w:space="0" w:color="auto"/>
        <w:bottom w:val="none" w:sz="0" w:space="0" w:color="auto"/>
        <w:right w:val="none" w:sz="0" w:space="0" w:color="auto"/>
      </w:divBdr>
    </w:div>
    <w:div w:id="1089886812">
      <w:bodyDiv w:val="1"/>
      <w:marLeft w:val="0"/>
      <w:marRight w:val="0"/>
      <w:marTop w:val="0"/>
      <w:marBottom w:val="0"/>
      <w:divBdr>
        <w:top w:val="none" w:sz="0" w:space="0" w:color="auto"/>
        <w:left w:val="none" w:sz="0" w:space="0" w:color="auto"/>
        <w:bottom w:val="none" w:sz="0" w:space="0" w:color="auto"/>
        <w:right w:val="none" w:sz="0" w:space="0" w:color="auto"/>
      </w:divBdr>
    </w:div>
    <w:div w:id="1112045410">
      <w:bodyDiv w:val="1"/>
      <w:marLeft w:val="0"/>
      <w:marRight w:val="0"/>
      <w:marTop w:val="0"/>
      <w:marBottom w:val="0"/>
      <w:divBdr>
        <w:top w:val="none" w:sz="0" w:space="0" w:color="auto"/>
        <w:left w:val="none" w:sz="0" w:space="0" w:color="auto"/>
        <w:bottom w:val="none" w:sz="0" w:space="0" w:color="auto"/>
        <w:right w:val="none" w:sz="0" w:space="0" w:color="auto"/>
      </w:divBdr>
    </w:div>
    <w:div w:id="1250696603">
      <w:bodyDiv w:val="1"/>
      <w:marLeft w:val="0"/>
      <w:marRight w:val="0"/>
      <w:marTop w:val="0"/>
      <w:marBottom w:val="0"/>
      <w:divBdr>
        <w:top w:val="none" w:sz="0" w:space="0" w:color="auto"/>
        <w:left w:val="none" w:sz="0" w:space="0" w:color="auto"/>
        <w:bottom w:val="none" w:sz="0" w:space="0" w:color="auto"/>
        <w:right w:val="none" w:sz="0" w:space="0" w:color="auto"/>
      </w:divBdr>
    </w:div>
    <w:div w:id="1555048321">
      <w:bodyDiv w:val="1"/>
      <w:marLeft w:val="0"/>
      <w:marRight w:val="0"/>
      <w:marTop w:val="0"/>
      <w:marBottom w:val="0"/>
      <w:divBdr>
        <w:top w:val="none" w:sz="0" w:space="0" w:color="auto"/>
        <w:left w:val="none" w:sz="0" w:space="0" w:color="auto"/>
        <w:bottom w:val="none" w:sz="0" w:space="0" w:color="auto"/>
        <w:right w:val="none" w:sz="0" w:space="0" w:color="auto"/>
      </w:divBdr>
      <w:divsChild>
        <w:div w:id="1762022939">
          <w:marLeft w:val="0"/>
          <w:marRight w:val="0"/>
          <w:marTop w:val="0"/>
          <w:marBottom w:val="0"/>
          <w:divBdr>
            <w:top w:val="none" w:sz="0" w:space="0" w:color="auto"/>
            <w:left w:val="none" w:sz="0" w:space="0" w:color="auto"/>
            <w:bottom w:val="none" w:sz="0" w:space="0" w:color="auto"/>
            <w:right w:val="none" w:sz="0" w:space="0" w:color="auto"/>
          </w:divBdr>
          <w:divsChild>
            <w:div w:id="402266647">
              <w:marLeft w:val="0"/>
              <w:marRight w:val="0"/>
              <w:marTop w:val="0"/>
              <w:marBottom w:val="0"/>
              <w:divBdr>
                <w:top w:val="none" w:sz="0" w:space="0" w:color="auto"/>
                <w:left w:val="none" w:sz="0" w:space="0" w:color="auto"/>
                <w:bottom w:val="none" w:sz="0" w:space="0" w:color="auto"/>
                <w:right w:val="none" w:sz="0" w:space="0" w:color="auto"/>
              </w:divBdr>
              <w:divsChild>
                <w:div w:id="722364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bd.int/sp/" TargetMode="External"/><Relationship Id="rId21" Type="http://schemas.openxmlformats.org/officeDocument/2006/relationships/hyperlink" Target="https://www.cbd.int/doc/decisions/np-mop-01/np-mop-01-dec-12-fr.pdf" TargetMode="External"/><Relationship Id="rId34" Type="http://schemas.openxmlformats.org/officeDocument/2006/relationships/hyperlink" Target="https://www.cbd.int/doc/decisions/cop-14/cop-14-dec-20-fr.pdf" TargetMode="External"/><Relationship Id="rId42" Type="http://schemas.openxmlformats.org/officeDocument/2006/relationships/hyperlink" Target="https://www.cbd.int/doc/decisions/cop-14/cop-14-dec-30-fr.pdf" TargetMode="External"/><Relationship Id="rId47" Type="http://schemas.openxmlformats.org/officeDocument/2006/relationships/hyperlink" Target="https://www.cbd.int/doc/decisions/cop-13/cop-13-dec-10-en.pdf" TargetMode="External"/><Relationship Id="rId50" Type="http://schemas.openxmlformats.org/officeDocument/2006/relationships/hyperlink" Target="https://www.cbd.int/doc/decisions/cop-14/cop-14-dec-10-fr.pdf" TargetMode="External"/><Relationship Id="rId55" Type="http://schemas.openxmlformats.org/officeDocument/2006/relationships/hyperlink" Target="https://www.cbd.int/doc/decisions/cop-14/cop-14-dec-30-fr.pdf" TargetMode="External"/><Relationship Id="rId63" Type="http://schemas.openxmlformats.org/officeDocument/2006/relationships/header" Target="header2.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doc/decisions/cop-12/cop-12-dec-31-fr.pdf" TargetMode="External"/><Relationship Id="rId29" Type="http://schemas.openxmlformats.org/officeDocument/2006/relationships/hyperlink" Target="https://www.cbd.int/doc/decisions/cop-14/cop-14-dec-35-fr.pdf" TargetMode="External"/><Relationship Id="rId11" Type="http://schemas.openxmlformats.org/officeDocument/2006/relationships/endnotes" Target="endnotes.xml"/><Relationship Id="rId24" Type="http://schemas.openxmlformats.org/officeDocument/2006/relationships/hyperlink" Target="https://www.cbd.int/doc/decisions/cop-15/cop-15-dec-01-fr.pdf" TargetMode="External"/><Relationship Id="rId32" Type="http://schemas.openxmlformats.org/officeDocument/2006/relationships/hyperlink" Target="https://www.cbd.int/doc/decisions/cop-14/cop-14-dec-17-fr.pdf" TargetMode="External"/><Relationship Id="rId37" Type="http://schemas.openxmlformats.org/officeDocument/2006/relationships/hyperlink" Target="https://www.cbd.int/doc/decisions/cop-14/cop-14-dec-24-fr.pdf" TargetMode="External"/><Relationship Id="rId40" Type="http://schemas.openxmlformats.org/officeDocument/2006/relationships/hyperlink" Target="https://www.cbd.int/doc/decisions/cop-14/cop-14-dec-36-fr.pdf" TargetMode="External"/><Relationship Id="rId45" Type="http://schemas.openxmlformats.org/officeDocument/2006/relationships/hyperlink" Target="https://www.cbd.int/doc/decisions/cop-14/cop-14-dec-09-fr.pdf" TargetMode="External"/><Relationship Id="rId53" Type="http://schemas.openxmlformats.org/officeDocument/2006/relationships/hyperlink" Target="https://www.cbd.int/doc/decisions/cop-14/cop-14-dec-07-fr.pdf" TargetMode="External"/><Relationship Id="rId58" Type="http://schemas.openxmlformats.org/officeDocument/2006/relationships/hyperlink" Target="https://www.cbd.int/doc/recommendations/sbstta-23/sbstta-23-rec-05-fr.pdf" TargetMode="External"/><Relationship Id="rId66" Type="http://schemas.openxmlformats.org/officeDocument/2006/relationships/theme" Target="theme/theme1.xml"/><Relationship Id="rId5" Type="http://schemas.openxmlformats.org/officeDocument/2006/relationships/customXml" Target="../customXml/item5.xml"/><Relationship Id="rId61" Type="http://schemas.openxmlformats.org/officeDocument/2006/relationships/hyperlink" Target="https://www.cbd.int/decisions/cop/?m=cop-04" TargetMode="External"/><Relationship Id="rId19" Type="http://schemas.openxmlformats.org/officeDocument/2006/relationships/hyperlink" Target="https://www.cbd.int/doc/decisions/cop-12/cop-12-dec-27-fr.pdf" TargetMode="External"/><Relationship Id="rId14" Type="http://schemas.openxmlformats.org/officeDocument/2006/relationships/image" Target="media/image3.png"/><Relationship Id="rId22" Type="http://schemas.openxmlformats.org/officeDocument/2006/relationships/hyperlink" Target="https://www.cbd.int/doc/decisions/cop-13/cop-13-dec-33-fr.pdf" TargetMode="External"/><Relationship Id="rId27" Type="http://schemas.openxmlformats.org/officeDocument/2006/relationships/hyperlink" Target="https://www.cbd.int/doc/decisions/cop-13/cop-13-dec-29-fr.pdf" TargetMode="External"/><Relationship Id="rId30" Type="http://schemas.openxmlformats.org/officeDocument/2006/relationships/hyperlink" Target="https://www.cbd.int/conferences/post2020" TargetMode="External"/><Relationship Id="rId35" Type="http://schemas.openxmlformats.org/officeDocument/2006/relationships/hyperlink" Target="https://www.cbd.int/doc/decisions/cop-14/cop-14-dec-22-fr.pdf" TargetMode="External"/><Relationship Id="rId43" Type="http://schemas.openxmlformats.org/officeDocument/2006/relationships/hyperlink" Target="https://www.cbd.int/doc/decisions/cop-13/cop-13-dec-26-fr.pdf" TargetMode="External"/><Relationship Id="rId48" Type="http://schemas.openxmlformats.org/officeDocument/2006/relationships/hyperlink" Target="https://www.cbd.int/doc/decisions/cop-13/cop-13-dec-11-en.pdf" TargetMode="External"/><Relationship Id="rId56" Type="http://schemas.openxmlformats.org/officeDocument/2006/relationships/hyperlink" Target="https://www.cbd.int/doc/decisions/cop-14/cop-14-dec-36-fr.pdf" TargetMode="External"/><Relationship Id="rId64" Type="http://schemas.openxmlformats.org/officeDocument/2006/relationships/fontTable" Target="fontTable.xml"/><Relationship Id="rId8" Type="http://schemas.openxmlformats.org/officeDocument/2006/relationships/settings" Target="settings.xml"/><Relationship Id="rId51" Type="http://schemas.openxmlformats.org/officeDocument/2006/relationships/hyperlink" Target="https://www.cbd.int/doc/decisions/cop-14/cop-14-dec-10-en.pdf" TargetMode="External"/><Relationship Id="rId3" Type="http://schemas.openxmlformats.org/officeDocument/2006/relationships/customXml" Target="../customXml/item3.xml"/><Relationship Id="rId12" Type="http://schemas.openxmlformats.org/officeDocument/2006/relationships/image" Target="media/image1.emf"/><Relationship Id="rId17" Type="http://schemas.openxmlformats.org/officeDocument/2006/relationships/hyperlink" Target="https://www.cbd.int/doc/decisions/cop-14/cop-14-dec-34-fr.pdf" TargetMode="External"/><Relationship Id="rId25" Type="http://schemas.openxmlformats.org/officeDocument/2006/relationships/hyperlink" Target="https://www.cbd.int/doc/decisions/cop-10/cop-10-dec-02-fr.pdf" TargetMode="External"/><Relationship Id="rId33" Type="http://schemas.openxmlformats.org/officeDocument/2006/relationships/hyperlink" Target="https://www.cbd.int/doc/recommendations/wg8j-11/wg8j-11-rec-04-fr.pdf" TargetMode="External"/><Relationship Id="rId38" Type="http://schemas.openxmlformats.org/officeDocument/2006/relationships/hyperlink" Target="https://www.cbd.int/doc/decisions/cop-14/cop-14-dec-25-fr.pdf" TargetMode="External"/><Relationship Id="rId46" Type="http://schemas.openxmlformats.org/officeDocument/2006/relationships/hyperlink" Target="https://www.cbd.int/doc/decisions/cop-12/cop-12-dec-23-en.pdf" TargetMode="External"/><Relationship Id="rId59" Type="http://schemas.openxmlformats.org/officeDocument/2006/relationships/hyperlink" Target="https://www.cbd.int/doc/recommendations/sbi-03/sbi-03-rec-12-fr.pdf" TargetMode="External"/><Relationship Id="rId20" Type="http://schemas.openxmlformats.org/officeDocument/2006/relationships/hyperlink" Target="https://www.cbd.int/doc/decisions/mop-07/mop-07-dec-09-fr.pdf" TargetMode="External"/><Relationship Id="rId41" Type="http://schemas.openxmlformats.org/officeDocument/2006/relationships/hyperlink" Target="https://www.cbd.int/doc/decisions/cop-12/cop-12-dec-25-fr.pdf" TargetMode="External"/><Relationship Id="rId54" Type="http://schemas.openxmlformats.org/officeDocument/2006/relationships/hyperlink" Target="https://www.cbd.int/doc/decisions/cop-14/cop-14-dec-05-fr.pdf" TargetMode="External"/><Relationship Id="rId62"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cbd.int/doc/decisions/cop-13/cop-13-dec-33-fr.pdf" TargetMode="External"/><Relationship Id="rId23" Type="http://schemas.openxmlformats.org/officeDocument/2006/relationships/hyperlink" Target="https://www.cbd.int/doc/decisions/cop-14/cop-14-dec-37-fr.pdf" TargetMode="External"/><Relationship Id="rId28" Type="http://schemas.openxmlformats.org/officeDocument/2006/relationships/hyperlink" Target="https://www.cbd.int/doc/decisions/cop-14/cop-14-dec-01-fr.pdf" TargetMode="External"/><Relationship Id="rId36" Type="http://schemas.openxmlformats.org/officeDocument/2006/relationships/hyperlink" Target="https://www.cbd.int/doc/decisions/cop-14/cop-14-dec-23-fr.pdf" TargetMode="External"/><Relationship Id="rId49" Type="http://schemas.openxmlformats.org/officeDocument/2006/relationships/hyperlink" Target="https://www.cbd.int/doc/decisions/cop-14/cop-14-dec-10-en.pdf" TargetMode="External"/><Relationship Id="rId57" Type="http://schemas.openxmlformats.org/officeDocument/2006/relationships/hyperlink" Target="https://www.cbd.int/doc/decisions/cop-14/cop-14-dec-30-fr.pdf" TargetMode="External"/><Relationship Id="rId10" Type="http://schemas.openxmlformats.org/officeDocument/2006/relationships/footnotes" Target="footnotes.xml"/><Relationship Id="rId31" Type="http://schemas.openxmlformats.org/officeDocument/2006/relationships/hyperlink" Target="https://www.cbd.int/doc/decisions/cop-14/cop-14-dec-18-fr.pdf" TargetMode="External"/><Relationship Id="rId44" Type="http://schemas.openxmlformats.org/officeDocument/2006/relationships/hyperlink" Target="https://www.cbd.int/doc/decisions/cop-14/cop-14-dec-08-fr.pdf" TargetMode="External"/><Relationship Id="rId52" Type="http://schemas.openxmlformats.org/officeDocument/2006/relationships/hyperlink" Target="https://www.cbd.int/doc/decisions/cop-14/cop-14-dec-11-fr.pdf" TargetMode="External"/><Relationship Id="rId60" Type="http://schemas.openxmlformats.org/officeDocument/2006/relationships/hyperlink" Target="https://www.cbd.int/doc/decisions/cop-14/cop-14-dec-19-fr.pdf" TargetMode="External"/><Relationship Id="rId65"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https://www.cbd.int/doc/decisions/cop-01/cop-01-dec-01-en.pdf" TargetMode="External"/><Relationship Id="rId39" Type="http://schemas.openxmlformats.org/officeDocument/2006/relationships/hyperlink" Target="https://www.cbd.int/doc/decisions/cop-14/cop-14-dec-26-fr.pdf"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www.ipcc.ch/report/sr15/" TargetMode="External"/><Relationship Id="rId3" Type="http://schemas.openxmlformats.org/officeDocument/2006/relationships/hyperlink" Target="https://www.cbd.int/meetings/IDWS-2022-01" TargetMode="External"/><Relationship Id="rId7" Type="http://schemas.openxmlformats.org/officeDocument/2006/relationships/hyperlink" Target="https://www.cbd.int/meetings/006258" TargetMode="External"/><Relationship Id="rId2" Type="http://schemas.openxmlformats.org/officeDocument/2006/relationships/hyperlink" Target="https://www.cbd.int/meetings/ID-OM-2022-01" TargetMode="External"/><Relationship Id="rId1" Type="http://schemas.openxmlformats.org/officeDocument/2006/relationships/hyperlink" Target="https://www.cbd.int/conferences/2021-2022/cop-15/documents" TargetMode="External"/><Relationship Id="rId6" Type="http://schemas.openxmlformats.org/officeDocument/2006/relationships/hyperlink" Target="https://www.cbd.int/meetings/006267" TargetMode="External"/><Relationship Id="rId5" Type="http://schemas.openxmlformats.org/officeDocument/2006/relationships/hyperlink" Target="https://www.cbd.int/doc/recommendations/sbi-03/sbi-03-rec-19-fr.pdf" TargetMode="External"/><Relationship Id="rId4" Type="http://schemas.openxmlformats.org/officeDocument/2006/relationships/hyperlink" Target="https://www.cbd.int/notifications/2022-025"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Textedelespacerserv"/>
            </w:rPr>
            <w:t>[Subject]</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Textedelespacerserv"/>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Textedelespacerserv"/>
            </w:rPr>
            <w:t>[Subject]</w:t>
          </w:r>
        </w:p>
      </w:docPartBody>
    </w:docPart>
    <w:docPart>
      <w:docPartPr>
        <w:name w:val="5F4EB1BA065E4622B88E069470FC3560"/>
        <w:category>
          <w:name w:val="General"/>
          <w:gallery w:val="placeholder"/>
        </w:category>
        <w:types>
          <w:type w:val="bbPlcHdr"/>
        </w:types>
        <w:behaviors>
          <w:behavior w:val="content"/>
        </w:behaviors>
        <w:guid w:val="{0F430EA7-FB6D-477E-89C4-A5DE53C4823B}"/>
      </w:docPartPr>
      <w:docPartBody>
        <w:p w:rsidR="00B83D53" w:rsidRDefault="00C6793D">
          <w:r w:rsidRPr="00D42FFD">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B06040202020202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Calibri"/>
    <w:panose1 w:val="020B0503020202020204"/>
    <w:charset w:val="00"/>
    <w:family w:val="swiss"/>
    <w:pitch w:val="variable"/>
    <w:sig w:usb0="80000287" w:usb1="00000000" w:usb2="00000000" w:usb3="00000000" w:csb0="0000000F" w:csb1="00000000"/>
  </w:font>
  <w:font w:name="Lucida Grande">
    <w:altName w:val="Segoe UI"/>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A22AD"/>
    <w:rsid w:val="00193D07"/>
    <w:rsid w:val="0022412E"/>
    <w:rsid w:val="002811B7"/>
    <w:rsid w:val="002E7079"/>
    <w:rsid w:val="00403167"/>
    <w:rsid w:val="0043436B"/>
    <w:rsid w:val="0046422C"/>
    <w:rsid w:val="004760CF"/>
    <w:rsid w:val="004B5B88"/>
    <w:rsid w:val="004C6B43"/>
    <w:rsid w:val="004E092F"/>
    <w:rsid w:val="00500A2B"/>
    <w:rsid w:val="00527A0B"/>
    <w:rsid w:val="0058288D"/>
    <w:rsid w:val="005E1749"/>
    <w:rsid w:val="00600C6E"/>
    <w:rsid w:val="00665C6B"/>
    <w:rsid w:val="006801B3"/>
    <w:rsid w:val="006A37D6"/>
    <w:rsid w:val="006D6819"/>
    <w:rsid w:val="0072448C"/>
    <w:rsid w:val="00756E36"/>
    <w:rsid w:val="00810A55"/>
    <w:rsid w:val="008C6619"/>
    <w:rsid w:val="008D420E"/>
    <w:rsid w:val="008F2D6B"/>
    <w:rsid w:val="00943997"/>
    <w:rsid w:val="0098642F"/>
    <w:rsid w:val="009A1D33"/>
    <w:rsid w:val="00A00B20"/>
    <w:rsid w:val="00A01265"/>
    <w:rsid w:val="00B06EB7"/>
    <w:rsid w:val="00B83D53"/>
    <w:rsid w:val="00B941B7"/>
    <w:rsid w:val="00C259ED"/>
    <w:rsid w:val="00C6793D"/>
    <w:rsid w:val="00C76B7C"/>
    <w:rsid w:val="00C8104B"/>
    <w:rsid w:val="00C8220E"/>
    <w:rsid w:val="00D31D12"/>
    <w:rsid w:val="00DC3CE5"/>
    <w:rsid w:val="00E86380"/>
    <w:rsid w:val="00EA693C"/>
    <w:rsid w:val="00F163FF"/>
    <w:rsid w:val="00F930B5"/>
    <w:rsid w:val="00FE371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C6793D"/>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4838C645-944F-4045-BEC7-5E152856BE4D}">
  <ds:schemaRefs>
    <ds:schemaRef ds:uri="http://schemas.openxmlformats.org/officeDocument/2006/bibliography"/>
  </ds:schemaRefs>
</ds:datastoreItem>
</file>

<file path=customXml/itemProps4.xml><?xml version="1.0" encoding="utf-8"?>
<ds:datastoreItem xmlns:ds="http://schemas.openxmlformats.org/officeDocument/2006/customXml" ds:itemID="{6D0A672A-88DE-4ECF-8E1B-47D841989D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Normal.dotm</Template>
  <TotalTime>225</TotalTime>
  <Pages>24</Pages>
  <Words>13092</Words>
  <Characters>72012</Characters>
  <Application>Microsoft Office Word</Application>
  <DocSecurity>0</DocSecurity>
  <Lines>600</Lines>
  <Paragraphs>169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ORDRE DU JOUR ANNOTÉ (PARTIE II)</vt:lpstr>
      <vt:lpstr>AnnotatIONS TO THE agenda (Part II)</vt:lpstr>
    </vt:vector>
  </TitlesOfParts>
  <Company>United Nations</Company>
  <LinksUpToDate>false</LinksUpToDate>
  <CharactersWithSpaces>84935</CharactersWithSpaces>
  <SharedDoc>false</SharedDoc>
  <HyperlinkBase>https://www.cbd.int/cop/</HyperlinkBase>
  <HLinks>
    <vt:vector size="66" baseType="variant">
      <vt:variant>
        <vt:i4>7274593</vt:i4>
      </vt:variant>
      <vt:variant>
        <vt:i4>30</vt:i4>
      </vt:variant>
      <vt:variant>
        <vt:i4>0</vt:i4>
      </vt:variant>
      <vt:variant>
        <vt:i4>5</vt:i4>
      </vt:variant>
      <vt:variant>
        <vt:lpwstr>https://www.cbd.int/decisions/cop/?m=cop-04</vt:lpwstr>
      </vt:variant>
      <vt:variant>
        <vt:lpwstr/>
      </vt:variant>
      <vt:variant>
        <vt:i4>852046</vt:i4>
      </vt:variant>
      <vt:variant>
        <vt:i4>27</vt:i4>
      </vt:variant>
      <vt:variant>
        <vt:i4>0</vt:i4>
      </vt:variant>
      <vt:variant>
        <vt:i4>5</vt:i4>
      </vt:variant>
      <vt:variant>
        <vt:lpwstr>https://www.cbd.int/doc/decisions/cop-01/cop-01-dec-06-en.pdf</vt:lpwstr>
      </vt:variant>
      <vt:variant>
        <vt:lpwstr/>
      </vt:variant>
      <vt:variant>
        <vt:i4>655438</vt:i4>
      </vt:variant>
      <vt:variant>
        <vt:i4>24</vt:i4>
      </vt:variant>
      <vt:variant>
        <vt:i4>0</vt:i4>
      </vt:variant>
      <vt:variant>
        <vt:i4>5</vt:i4>
      </vt:variant>
      <vt:variant>
        <vt:lpwstr>https://www.cbd.int/doc/decisions/cop-01/cop-01-dec-01-en.pdf</vt:lpwstr>
      </vt:variant>
      <vt:variant>
        <vt:lpwstr/>
      </vt:variant>
      <vt:variant>
        <vt:i4>7733296</vt:i4>
      </vt:variant>
      <vt:variant>
        <vt:i4>21</vt:i4>
      </vt:variant>
      <vt:variant>
        <vt:i4>0</vt:i4>
      </vt:variant>
      <vt:variant>
        <vt:i4>5</vt:i4>
      </vt:variant>
      <vt:variant>
        <vt:lpwstr>https://www.cbd.int/doc/decisions/np-mop-01/np-mop-01-dec-12-en.pdf</vt:lpwstr>
      </vt:variant>
      <vt:variant>
        <vt:lpwstr/>
      </vt:variant>
      <vt:variant>
        <vt:i4>655430</vt:i4>
      </vt:variant>
      <vt:variant>
        <vt:i4>18</vt:i4>
      </vt:variant>
      <vt:variant>
        <vt:i4>0</vt:i4>
      </vt:variant>
      <vt:variant>
        <vt:i4>5</vt:i4>
      </vt:variant>
      <vt:variant>
        <vt:lpwstr>https://www.cbd.int/doc/decisions/mop-07/mop-07-dec-09-en.pdf</vt:lpwstr>
      </vt:variant>
      <vt:variant>
        <vt:lpwstr/>
      </vt:variant>
      <vt:variant>
        <vt:i4>917582</vt:i4>
      </vt:variant>
      <vt:variant>
        <vt:i4>15</vt:i4>
      </vt:variant>
      <vt:variant>
        <vt:i4>0</vt:i4>
      </vt:variant>
      <vt:variant>
        <vt:i4>5</vt:i4>
      </vt:variant>
      <vt:variant>
        <vt:lpwstr>https://www.cbd.int/doc/decisions/cop-12/cop-12-dec-27-en.pdf</vt:lpwstr>
      </vt:variant>
      <vt:variant>
        <vt:lpwstr/>
      </vt:variant>
      <vt:variant>
        <vt:i4>524367</vt:i4>
      </vt:variant>
      <vt:variant>
        <vt:i4>12</vt:i4>
      </vt:variant>
      <vt:variant>
        <vt:i4>0</vt:i4>
      </vt:variant>
      <vt:variant>
        <vt:i4>5</vt:i4>
      </vt:variant>
      <vt:variant>
        <vt:lpwstr>https://www.cbd.int/doc/decisions/cop-12/cop-12-dec-31-en.pdf</vt:lpwstr>
      </vt:variant>
      <vt:variant>
        <vt:lpwstr/>
      </vt:variant>
      <vt:variant>
        <vt:i4>655438</vt:i4>
      </vt:variant>
      <vt:variant>
        <vt:i4>9</vt:i4>
      </vt:variant>
      <vt:variant>
        <vt:i4>0</vt:i4>
      </vt:variant>
      <vt:variant>
        <vt:i4>5</vt:i4>
      </vt:variant>
      <vt:variant>
        <vt:lpwstr>https://www.cbd.int/doc/decisions/cop-01/cop-01-dec-01-en.pdf</vt:lpwstr>
      </vt:variant>
      <vt:variant>
        <vt:lpwstr/>
      </vt:variant>
      <vt:variant>
        <vt:i4>720969</vt:i4>
      </vt:variant>
      <vt:variant>
        <vt:i4>6</vt:i4>
      </vt:variant>
      <vt:variant>
        <vt:i4>0</vt:i4>
      </vt:variant>
      <vt:variant>
        <vt:i4>5</vt:i4>
      </vt:variant>
      <vt:variant>
        <vt:lpwstr>https://www.cbd.int/doc/decisions/cop-14/cop-14-dec-34-en.pdf</vt:lpwstr>
      </vt:variant>
      <vt:variant>
        <vt:lpwstr/>
      </vt:variant>
      <vt:variant>
        <vt:i4>524367</vt:i4>
      </vt:variant>
      <vt:variant>
        <vt:i4>3</vt:i4>
      </vt:variant>
      <vt:variant>
        <vt:i4>0</vt:i4>
      </vt:variant>
      <vt:variant>
        <vt:i4>5</vt:i4>
      </vt:variant>
      <vt:variant>
        <vt:lpwstr>https://www.cbd.int/doc/decisions/cop-12/cop-12-dec-31-en.pdf</vt:lpwstr>
      </vt:variant>
      <vt:variant>
        <vt:lpwstr/>
      </vt:variant>
      <vt:variant>
        <vt:i4>720974</vt:i4>
      </vt:variant>
      <vt:variant>
        <vt:i4>0</vt:i4>
      </vt:variant>
      <vt:variant>
        <vt:i4>0</vt:i4>
      </vt:variant>
      <vt:variant>
        <vt:i4>5</vt:i4>
      </vt:variant>
      <vt:variant>
        <vt:lpwstr>https://www.cbd.int/doc/decisions/cop-13/cop-13-dec-33-en.pdf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ORDRE DU JOUR ANNOTÉ (PARTIE II)</dc:title>
  <dc:subject>CBD/COP/15/1/Add.3</dc:subject>
  <dc:creator>SCBD</dc:creator>
  <cp:keywords>Convention on Biological Diversity, Conference of the Parties, fifteenth meeting, Kunming, China, 11-15 October 2021 and 25 April-8 May 2022, docId:9E2204B6FDD78A3100C68982DECAB406</cp:keywords>
  <cp:lastModifiedBy>matthias massoulier</cp:lastModifiedBy>
  <cp:revision>15</cp:revision>
  <cp:lastPrinted>2022-10-11T13:56:00Z</cp:lastPrinted>
  <dcterms:created xsi:type="dcterms:W3CDTF">2022-10-12T21:07:00Z</dcterms:created>
  <dcterms:modified xsi:type="dcterms:W3CDTF">2022-10-31T12:34:00Z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