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07CCA360" w14:textId="77777777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1F8FC2" w14:textId="77777777"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ACEC2" w14:textId="77777777"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AB4AE" w14:textId="77777777" w:rsidR="001E3423" w:rsidRPr="00482021" w:rsidRDefault="009A7F3E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pict w14:anchorId="1EA36F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1.75pt;margin-top:6.55pt;width:33.9pt;height:27.9pt;z-index:251663360;visibility:visible;mso-position-horizontal-relative:margin;mso-position-vertical-relative:margin">
                  <v:imagedata r:id="rId8" o:title="un"/>
                  <w10:wrap anchorx="margin" anchory="margin"/>
                </v:shape>
              </w:pict>
            </w:r>
          </w:p>
          <w:p w14:paraId="343246A3" w14:textId="77777777"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EF06BB3" wp14:editId="6860B6B9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482021" w14:paraId="41E2426D" w14:textId="77777777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A44A47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49C26CAB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42CFC505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00E1B1B" w14:textId="77777777" w:rsidR="00032710" w:rsidRDefault="00032710" w:rsidP="0003271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ExCOP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 xml:space="preserve">/2/1 </w:t>
            </w:r>
          </w:p>
          <w:p w14:paraId="186682BA" w14:textId="77777777" w:rsidR="00032710" w:rsidRDefault="00032710" w:rsidP="0003271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CBD/CP/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ExMOP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 xml:space="preserve">/1/1 </w:t>
            </w:r>
          </w:p>
          <w:p w14:paraId="527F4432" w14:textId="08329ABA" w:rsidR="00032710" w:rsidRPr="00032710" w:rsidRDefault="00032710" w:rsidP="0003271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CBD/NP/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ExMOP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>/1/1</w:t>
            </w:r>
          </w:p>
          <w:p w14:paraId="77680CAD" w14:textId="77777777" w:rsidR="00032710" w:rsidRPr="00032710" w:rsidRDefault="00032710" w:rsidP="0003271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7 September 2020</w:t>
            </w:r>
          </w:p>
          <w:p w14:paraId="0310F22A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3C26EFB4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3CC699F2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0CA352" w14:textId="77777777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14ECB6B" wp14:editId="26DEBD83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3DFD390" w14:textId="568E200E" w:rsidR="00C3126A" w:rsidRDefault="00C3126A" w:rsidP="001C31CC">
      <w:pPr>
        <w:bidi/>
        <w:spacing w:before="60" w:line="216" w:lineRule="auto"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126A" w:rsidRPr="00C3126A" w14:paraId="4A8758D5" w14:textId="77777777" w:rsidTr="00C3126A">
        <w:tc>
          <w:tcPr>
            <w:tcW w:w="3192" w:type="dxa"/>
          </w:tcPr>
          <w:p w14:paraId="2A88388F" w14:textId="49BED71B" w:rsidR="001C2EAD" w:rsidRPr="001C2EAD" w:rsidRDefault="001C2EAD" w:rsidP="001C2EAD">
            <w:pPr>
              <w:bidi/>
              <w:spacing w:before="60" w:line="216" w:lineRule="auto"/>
              <w:ind w:left="270" w:hanging="270"/>
              <w:rPr>
                <w:rFonts w:ascii="Simplified Arabic" w:hAnsi="Simplified Arabic" w:cs="Simplified Arabic"/>
                <w:rtl/>
                <w:lang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  <w:lang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>اتفاقية التنوع البيولوجي</w:t>
            </w:r>
          </w:p>
          <w:p w14:paraId="02DB72FF" w14:textId="46EE9D51" w:rsidR="00C3126A" w:rsidRPr="00C3126A" w:rsidRDefault="001C2EAD" w:rsidP="001C2EAD">
            <w:pPr>
              <w:bidi/>
              <w:spacing w:before="60" w:line="216" w:lineRule="auto"/>
              <w:ind w:left="270" w:hanging="270"/>
              <w:rPr>
                <w:rFonts w:ascii="Simplified Arabic" w:hAnsi="Simplified Arabic" w:cs="Simplified Arabic"/>
                <w:rtl/>
                <w:lang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>الاجتماع الاستثنائي الثاني</w:t>
            </w:r>
          </w:p>
        </w:tc>
        <w:tc>
          <w:tcPr>
            <w:tcW w:w="3192" w:type="dxa"/>
          </w:tcPr>
          <w:p w14:paraId="2476C962" w14:textId="11234539" w:rsidR="001C2EAD" w:rsidRPr="001C2EAD" w:rsidRDefault="001C2EAD" w:rsidP="001C2EAD">
            <w:pPr>
              <w:bidi/>
              <w:spacing w:before="60" w:line="216" w:lineRule="auto"/>
              <w:ind w:left="315" w:hanging="315"/>
              <w:rPr>
                <w:rFonts w:ascii="Simplified Arabic" w:hAnsi="Simplified Arabic" w:cs="Simplified Arabic"/>
                <w:rtl/>
              </w:rPr>
            </w:pPr>
            <w:r w:rsidRPr="001C2EAD">
              <w:rPr>
                <w:rFonts w:ascii="Simplified Arabic" w:hAnsi="Simplified Arabic" w:cs="Simplified Arabic"/>
                <w:rtl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اتفاقية التنوع البيولوجي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العامل كاجتماع للأطراف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في بروتوكول قرطاجنة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>للسلامة الأحيائية</w:t>
            </w:r>
          </w:p>
          <w:p w14:paraId="37D74DD2" w14:textId="7C1883DF" w:rsidR="00C3126A" w:rsidRPr="00C3126A" w:rsidRDefault="001C2EAD" w:rsidP="001C2EAD">
            <w:pPr>
              <w:bidi/>
              <w:spacing w:before="60" w:line="216" w:lineRule="auto"/>
              <w:ind w:left="315" w:hanging="315"/>
              <w:rPr>
                <w:rFonts w:ascii="Simplified Arabic" w:hAnsi="Simplified Arabic" w:cs="Simplified Arabic"/>
                <w:rtl/>
              </w:rPr>
            </w:pPr>
            <w:r w:rsidRPr="001C2EAD">
              <w:rPr>
                <w:rFonts w:ascii="Simplified Arabic" w:hAnsi="Simplified Arabic" w:cs="Simplified Arabic"/>
                <w:rtl/>
              </w:rPr>
              <w:t>الاجتماع الاستثنائي الأول</w:t>
            </w:r>
          </w:p>
        </w:tc>
        <w:tc>
          <w:tcPr>
            <w:tcW w:w="3192" w:type="dxa"/>
          </w:tcPr>
          <w:p w14:paraId="7A7DE355" w14:textId="5EC3511E" w:rsidR="001C2EAD" w:rsidRPr="001C2EAD" w:rsidRDefault="001C2EAD" w:rsidP="001C2EAD">
            <w:pPr>
              <w:bidi/>
              <w:spacing w:before="60" w:line="216" w:lineRule="auto"/>
              <w:ind w:left="270" w:hanging="270"/>
              <w:rPr>
                <w:rFonts w:ascii="Simplified Arabic" w:hAnsi="Simplified Arabic" w:cs="Simplified Arabic"/>
                <w:rtl/>
                <w:lang w:val="en-GB"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اتفاقية التنوع البيولوجي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العامل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 كاجتماع </w:t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ل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لأطراف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 xml:space="preserve">في 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بروتوكول ناغويا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بشأن الوصول إلى الموارد الجينية والتقاسم </w:t>
            </w:r>
            <w:r w:rsidR="00F342A8">
              <w:rPr>
                <w:rFonts w:ascii="Simplified Arabic" w:hAnsi="Simplified Arabic" w:cs="Simplified Arabic" w:hint="cs"/>
                <w:rtl/>
                <w:lang w:val="en-GB" w:bidi="ar-EG"/>
              </w:rPr>
              <w:t>المنصف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 </w:t>
            </w:r>
            <w:r w:rsidR="00F342A8">
              <w:rPr>
                <w:rFonts w:ascii="Simplified Arabic" w:hAnsi="Simplified Arabic" w:cs="Simplified Arabic" w:hint="cs"/>
                <w:rtl/>
                <w:lang w:val="en-GB" w:bidi="ar-EG"/>
              </w:rPr>
              <w:t>والعادل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 للمنافع الناشئة عن استغلال</w:t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هم</w:t>
            </w:r>
          </w:p>
          <w:p w14:paraId="59D13912" w14:textId="4A87379A" w:rsidR="001C2EAD" w:rsidRPr="001C2EAD" w:rsidRDefault="001C2EAD" w:rsidP="001C2EAD">
            <w:pPr>
              <w:bidi/>
              <w:spacing w:before="60" w:line="216" w:lineRule="auto"/>
              <w:ind w:left="270" w:hanging="270"/>
              <w:rPr>
                <w:rFonts w:ascii="Simplified Arabic" w:hAnsi="Simplified Arabic" w:cs="Simplified Arabic"/>
                <w:rtl/>
                <w:lang w:val="en-GB"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>الاجتماع الاستثنائي الأول</w:t>
            </w:r>
          </w:p>
        </w:tc>
      </w:tr>
    </w:tbl>
    <w:p w14:paraId="2570AAAE" w14:textId="295943BD" w:rsidR="00C3126A" w:rsidRPr="00C3126A" w:rsidRDefault="00C3126A" w:rsidP="001C2EAD">
      <w:pPr>
        <w:bidi/>
        <w:spacing w:before="480" w:after="120" w:line="216" w:lineRule="auto"/>
        <w:jc w:val="center"/>
        <w:rPr>
          <w:rFonts w:cs="Simplified Arabic"/>
          <w:sz w:val="20"/>
          <w:rtl/>
          <w:lang w:bidi="ar-EG"/>
        </w:rPr>
      </w:pPr>
      <w:r>
        <w:rPr>
          <w:rFonts w:cs="Simplified Arabic" w:hint="cs"/>
          <w:sz w:val="20"/>
          <w:rtl/>
        </w:rPr>
        <w:t>مونتريال (</w:t>
      </w:r>
      <w:r w:rsidR="00F342A8">
        <w:rPr>
          <w:rFonts w:cs="Simplified Arabic" w:hint="cs"/>
          <w:sz w:val="20"/>
          <w:rtl/>
        </w:rPr>
        <w:t>عبر الإنترنت</w:t>
      </w:r>
      <w:r>
        <w:rPr>
          <w:rFonts w:cs="Simplified Arabic" w:hint="cs"/>
          <w:sz w:val="20"/>
          <w:rtl/>
        </w:rPr>
        <w:t xml:space="preserve">)، 16-19 </w:t>
      </w:r>
      <w:r w:rsidR="00F342A8">
        <w:rPr>
          <w:rFonts w:cs="Simplified Arabic" w:hint="cs"/>
          <w:sz w:val="20"/>
          <w:rtl/>
        </w:rPr>
        <w:t>تشؤين الثاني/</w:t>
      </w:r>
      <w:r>
        <w:rPr>
          <w:rFonts w:cs="Simplified Arabic" w:hint="cs"/>
          <w:sz w:val="20"/>
          <w:rtl/>
        </w:rPr>
        <w:t>نوفمبر 2020</w:t>
      </w:r>
    </w:p>
    <w:p w14:paraId="1B074015" w14:textId="77777777" w:rsidR="00C5766C" w:rsidRPr="00D31AEB" w:rsidRDefault="00D74C52" w:rsidP="00C3126A">
      <w:pPr>
        <w:bidi/>
        <w:spacing w:before="480" w:after="240" w:line="216" w:lineRule="auto"/>
        <w:jc w:val="center"/>
        <w:rPr>
          <w:rFonts w:ascii="Simplified Arabic" w:hAnsi="Simplified Arabic" w:cs="Simplified Arabic"/>
          <w:b/>
          <w:bCs/>
          <w:sz w:val="22"/>
          <w:rtl/>
        </w:rPr>
      </w:pPr>
      <w:r w:rsidRPr="00D31AEB">
        <w:rPr>
          <w:rFonts w:ascii="Simplified Arabic" w:hAnsi="Simplified Arabic" w:cs="Simplified Arabic"/>
          <w:b/>
          <w:bCs/>
          <w:sz w:val="22"/>
          <w:rtl/>
        </w:rPr>
        <w:t>جدول الأعمال المؤقت</w:t>
      </w:r>
    </w:p>
    <w:p w14:paraId="00321D74" w14:textId="77777777" w:rsidR="00D74C52" w:rsidRPr="00D31AEB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1DA0AAFB" w14:textId="43BEF28F" w:rsidR="00D74C52" w:rsidRPr="00D31AEB" w:rsidRDefault="00F342A8" w:rsidP="00D31AEB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rtl/>
          <w:lang w:val="en-GB" w:bidi="ar-EG"/>
        </w:rPr>
        <w:t>المسائل</w:t>
      </w:r>
      <w:r w:rsidR="00C3126A">
        <w:rPr>
          <w:rFonts w:ascii="Simplified Arabic" w:hAnsi="Simplified Arabic" w:cs="Simplified Arabic" w:hint="cs"/>
          <w:rtl/>
          <w:lang w:val="en-GB" w:bidi="ar-EG"/>
        </w:rPr>
        <w:t xml:space="preserve"> التنظيمية</w:t>
      </w:r>
      <w:r w:rsidR="00D74C52" w:rsidRPr="00D31AEB">
        <w:rPr>
          <w:rFonts w:ascii="Simplified Arabic" w:hAnsi="Simplified Arabic" w:cs="Simplified Arabic"/>
          <w:rtl/>
          <w:lang w:val="en-GB" w:bidi="ar-EG"/>
        </w:rPr>
        <w:t>.</w:t>
      </w:r>
    </w:p>
    <w:p w14:paraId="37CC2FBC" w14:textId="43E32470" w:rsidR="00D74C52" w:rsidRPr="00D31AEB" w:rsidRDefault="00C3126A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rtl/>
          <w:lang w:val="en-GB"/>
        </w:rPr>
        <w:t>تقرير عن أوراق اعتماد ممثلي الأطراف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2F500B47" w14:textId="67E3D4D7" w:rsidR="00D74C52" w:rsidRPr="00D31AEB" w:rsidRDefault="00C3126A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rtl/>
          <w:lang w:val="en-GB"/>
        </w:rPr>
        <w:t>الميزانية المؤقتة المقترحة لعام 2021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2CCD5D50" w14:textId="0FE0BACD" w:rsidR="00D74C52" w:rsidRPr="00D31AEB" w:rsidRDefault="00C3126A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 xml:space="preserve">اعتماد </w:t>
      </w:r>
      <w:r w:rsidR="00F342A8">
        <w:rPr>
          <w:rFonts w:ascii="Simplified Arabic" w:hAnsi="Simplified Arabic" w:cs="Simplified Arabic" w:hint="cs"/>
          <w:rtl/>
          <w:lang w:val="en-GB" w:bidi="ar-EG"/>
        </w:rPr>
        <w:t>التقارير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5D819A95" w14:textId="0C4328FA" w:rsidR="00D74C52" w:rsidRPr="00D31AEB" w:rsidRDefault="00C3126A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D31AEB">
        <w:rPr>
          <w:rFonts w:ascii="Simplified Arabic" w:hAnsi="Simplified Arabic" w:cs="Simplified Arabic"/>
          <w:rtl/>
          <w:lang w:val="en-GB" w:bidi="ar-EG"/>
        </w:rPr>
        <w:t>اختتام الاجتماع</w:t>
      </w:r>
      <w:r w:rsidR="00D74C52" w:rsidRPr="00D31AEB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08BB9082" w14:textId="77777777" w:rsidR="00F700BA" w:rsidRPr="006C5C25" w:rsidRDefault="00386300" w:rsidP="001C2EAD">
      <w:pPr>
        <w:pStyle w:val="ListParagraph"/>
        <w:bidi/>
        <w:spacing w:before="360"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E6057C">
      <w:headerReference w:type="first" r:id="rId11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A2F1" w14:textId="77777777" w:rsidR="009A7F3E" w:rsidRDefault="009A7F3E" w:rsidP="00C005BD">
      <w:r>
        <w:separator/>
      </w:r>
    </w:p>
  </w:endnote>
  <w:endnote w:type="continuationSeparator" w:id="0">
    <w:p w14:paraId="5AFF47EE" w14:textId="77777777" w:rsidR="009A7F3E" w:rsidRDefault="009A7F3E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CAD9" w14:textId="77777777" w:rsidR="009A7F3E" w:rsidRDefault="009A7F3E" w:rsidP="00A319AA">
      <w:pPr>
        <w:bidi/>
      </w:pPr>
      <w:r>
        <w:separator/>
      </w:r>
    </w:p>
  </w:footnote>
  <w:footnote w:type="continuationSeparator" w:id="0">
    <w:p w14:paraId="66E17E6F" w14:textId="77777777" w:rsidR="009A7F3E" w:rsidRDefault="009A7F3E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AEEC" w14:textId="77777777"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14:paraId="0EED5DC4" w14:textId="77777777"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E32989" w:rsidRPr="00442228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E32989" w:rsidRPr="00442228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E32989" w:rsidRPr="00442228">
      <w:rPr>
        <w:sz w:val="22"/>
        <w:szCs w:val="22"/>
      </w:rPr>
      <w:fldChar w:fldCharType="end"/>
    </w:r>
  </w:p>
  <w:p w14:paraId="4332ED5D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2710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2EAD"/>
    <w:rsid w:val="001C31CC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75F1D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82"/>
    <w:rsid w:val="004960F6"/>
    <w:rsid w:val="00496383"/>
    <w:rsid w:val="004A3737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DC9"/>
    <w:rsid w:val="00591622"/>
    <w:rsid w:val="00592E04"/>
    <w:rsid w:val="005960C0"/>
    <w:rsid w:val="005A07F3"/>
    <w:rsid w:val="005A0E73"/>
    <w:rsid w:val="005A7AC9"/>
    <w:rsid w:val="005A7E81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A7F3E"/>
    <w:rsid w:val="009B2AF9"/>
    <w:rsid w:val="009B4D8D"/>
    <w:rsid w:val="009C046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5174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26A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4E6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42A8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02B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C4334D6"/>
  <w15:docId w15:val="{E6DB7B23-7154-4438-B920-9781197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table" w:styleId="TableGrid">
    <w:name w:val="Table Grid"/>
    <w:basedOn w:val="TableNormal"/>
    <w:rsid w:val="00C3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12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F13D-4242-404F-908E-82023C3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2020-09-09T21:22:00Z</dcterms:created>
  <dcterms:modified xsi:type="dcterms:W3CDTF">2020-09-10T22:07:00Z</dcterms:modified>
</cp:coreProperties>
</file>