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D8D814E" w:rsidR="005207C0" w:rsidRPr="00AA2EE2" w:rsidRDefault="00AA2EE2" w:rsidP="005207C0">
            <w:pPr>
              <w:pStyle w:val="Heading2"/>
              <w:bidi w:val="0"/>
              <w:spacing w:before="120" w:after="0"/>
              <w:jc w:val="left"/>
              <w:rPr>
                <w:rFonts w:ascii="Times New Roman" w:hAnsi="Times New Roman" w:cs="Simplified Arabic"/>
                <w:b w:val="0"/>
                <w:bCs w:val="0"/>
                <w:sz w:val="32"/>
                <w:szCs w:val="32"/>
              </w:rPr>
            </w:pPr>
            <w:r w:rsidRPr="00B03E2E">
              <w:rPr>
                <w:rFonts w:asciiTheme="majorBidi" w:hAnsiTheme="majorBidi" w:cstheme="majorBidi"/>
                <w:b w:val="0"/>
                <w:bCs w:val="0"/>
                <w:sz w:val="40"/>
              </w:rPr>
              <w:t>CBD</w:t>
            </w:r>
            <w:r w:rsidRPr="00AA2EE2">
              <w:rPr>
                <w:b w:val="0"/>
                <w:bCs w:val="0"/>
              </w:rPr>
              <w:t>/</w:t>
            </w:r>
            <w:r w:rsidRPr="00AA2EE2">
              <w:rPr>
                <w:rFonts w:asciiTheme="majorBidi" w:hAnsiTheme="majorBidi" w:cstheme="majorBidi"/>
                <w:b w:val="0"/>
                <w:bCs w:val="0"/>
                <w:sz w:val="22"/>
                <w:szCs w:val="22"/>
              </w:rPr>
              <w:t>COP/17/</w:t>
            </w:r>
            <w:r w:rsidR="007300F8">
              <w:rPr>
                <w:rFonts w:asciiTheme="majorBidi" w:hAnsiTheme="majorBidi" w:cstheme="majorBidi"/>
                <w:b w:val="0"/>
                <w:bCs w:val="0"/>
                <w:sz w:val="22"/>
                <w:szCs w:val="22"/>
              </w:rPr>
              <w:t>L.21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4F5C520" w:rsidR="001E3423" w:rsidRPr="00AA2EE2" w:rsidRDefault="001E3423" w:rsidP="00B30867">
            <w:pPr>
              <w:pStyle w:val="AEDistrNormal"/>
            </w:pPr>
            <w:r w:rsidRPr="00AA2EE2">
              <w:t>Distr</w:t>
            </w:r>
            <w:r w:rsidR="00CE695F" w:rsidRPr="00AA2EE2">
              <w:t>.</w:t>
            </w:r>
            <w:r w:rsidR="005207C0" w:rsidRPr="00AA2EE2">
              <w:t>:</w:t>
            </w:r>
            <w:r w:rsidR="00CE695F" w:rsidRPr="00AA2EE2">
              <w:t xml:space="preserve"> </w:t>
            </w:r>
            <w:r w:rsidR="00B30867">
              <w:t>Limited</w:t>
            </w:r>
          </w:p>
          <w:p w14:paraId="35BFDC79" w14:textId="3F62A09E" w:rsidR="001E3423" w:rsidRPr="00AA2EE2" w:rsidRDefault="007300F8" w:rsidP="00B30867">
            <w:pPr>
              <w:pStyle w:val="AEDistrNormal"/>
            </w:pPr>
            <w:r>
              <w:t>30</w:t>
            </w:r>
            <w:r w:rsidR="00E76F05">
              <w:t xml:space="preserve"> </w:t>
            </w:r>
            <w:r w:rsidR="00B30867">
              <w:t>October</w:t>
            </w:r>
            <w:r w:rsidR="00E76F05" w:rsidRPr="00A7145F">
              <w:t xml:space="preserve"> </w:t>
            </w:r>
            <w:r w:rsidR="00F617AE" w:rsidRPr="00AA2EE2">
              <w:t>202</w:t>
            </w:r>
            <w:r w:rsidR="00D636C8" w:rsidRPr="00AA2EE2">
              <w:t>6</w:t>
            </w:r>
          </w:p>
          <w:p w14:paraId="07D03C0D" w14:textId="006FA2D3" w:rsidR="001E3423" w:rsidRPr="00AA2EE2" w:rsidRDefault="005207C0" w:rsidP="00AA2EE2">
            <w:pPr>
              <w:pStyle w:val="AEDistrNormal"/>
            </w:pPr>
            <w:r w:rsidRPr="00AA2EE2">
              <w:t>Arabic</w:t>
            </w:r>
          </w:p>
          <w:p w14:paraId="5A9C6250" w14:textId="64FD7853" w:rsidR="001E3423" w:rsidRPr="00617845" w:rsidRDefault="005207C0" w:rsidP="00AA2EE2">
            <w:pPr>
              <w:pStyle w:val="AEDistrNormal"/>
              <w:rPr>
                <w:rFonts w:cs="Simplified Arabic"/>
              </w:rPr>
            </w:pPr>
            <w:r w:rsidRPr="00AA2EE2">
              <w:t>Original:</w:t>
            </w:r>
            <w:r w:rsidR="00CE695F" w:rsidRPr="00AA2EE2">
              <w:t xml:space="preserve"> </w:t>
            </w:r>
            <w:r w:rsidRPr="00AA2EE2">
              <w:t>English</w:t>
            </w:r>
            <w:r w:rsidR="00CE695F" w:rsidRPr="00AA2EE2">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E76F05" w:rsidRPr="00A7145F" w14:paraId="263D436D" w14:textId="77777777" w:rsidTr="00E76F05">
        <w:trPr>
          <w:trHeight w:val="57"/>
        </w:trPr>
        <w:tc>
          <w:tcPr>
            <w:tcW w:w="5245" w:type="dxa"/>
          </w:tcPr>
          <w:p w14:paraId="0FC0DCF9" w14:textId="11B0AC6D" w:rsidR="00E76F05" w:rsidRPr="00985489" w:rsidRDefault="00E76F05" w:rsidP="002E19BA">
            <w:pPr>
              <w:bidi/>
              <w:spacing w:before="60" w:line="216" w:lineRule="auto"/>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مؤتمر الأطراف في</w:t>
            </w:r>
            <w:r w:rsidR="002E19BA">
              <w:rPr>
                <w:rFonts w:ascii="Simplified Arabic" w:hAnsi="Simplified Arabic" w:cs="Simplified Arabic" w:hint="cs"/>
                <w:b/>
                <w:bCs/>
                <w:sz w:val="26"/>
                <w:szCs w:val="26"/>
                <w:rtl/>
              </w:rPr>
              <w:t xml:space="preserve"> </w:t>
            </w:r>
            <w:r w:rsidRPr="00985489">
              <w:rPr>
                <w:rFonts w:ascii="Simplified Arabic" w:hAnsi="Simplified Arabic" w:cs="Simplified Arabic" w:hint="cs"/>
                <w:b/>
                <w:bCs/>
                <w:sz w:val="26"/>
                <w:szCs w:val="26"/>
                <w:rtl/>
              </w:rPr>
              <w:t>الاتفاقية المتعلقة بالتنوع البيولوجي</w:t>
            </w:r>
          </w:p>
          <w:p w14:paraId="74E9EAAF" w14:textId="77777777" w:rsidR="00E76F05" w:rsidRPr="00985489" w:rsidRDefault="00E76F05" w:rsidP="00E76F05">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4CDD3E8C" w14:textId="77777777" w:rsidR="00E76F05" w:rsidRPr="00985489" w:rsidRDefault="00E76F05" w:rsidP="00E76F05">
            <w:pPr>
              <w:bidi/>
              <w:spacing w:line="216" w:lineRule="auto"/>
              <w:rPr>
                <w:rFonts w:cs="Simplified Arabic"/>
                <w:sz w:val="22"/>
                <w:szCs w:val="22"/>
                <w:lang w:bidi="ar-EG"/>
              </w:rPr>
            </w:pPr>
            <w:r w:rsidRPr="00985489">
              <w:rPr>
                <w:rFonts w:cs="Simplified Arabic" w:hint="cs"/>
                <w:sz w:val="22"/>
                <w:szCs w:val="22"/>
                <w:rtl/>
              </w:rPr>
              <w:t>ييريفان</w:t>
            </w:r>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5EB56E2E" w14:textId="43ABD64D" w:rsidR="00E76F05" w:rsidRPr="00985489" w:rsidRDefault="00E76F05" w:rsidP="00BE72BE">
            <w:pPr>
              <w:bidi/>
              <w:spacing w:line="216" w:lineRule="auto"/>
              <w:rPr>
                <w:rFonts w:cs="Simplified Arabic"/>
                <w:sz w:val="22"/>
                <w:szCs w:val="22"/>
                <w:rtl/>
                <w:lang w:val="en-US" w:bidi="ar-EG"/>
              </w:rPr>
            </w:pPr>
            <w:r w:rsidRPr="00985489">
              <w:rPr>
                <w:rFonts w:cs="Simplified Arabic" w:hint="cs"/>
                <w:sz w:val="22"/>
                <w:szCs w:val="22"/>
                <w:rtl/>
                <w:lang w:val="en-US" w:bidi="ar-EG"/>
              </w:rPr>
              <w:t xml:space="preserve">البند </w:t>
            </w:r>
            <w:r w:rsidR="00605EE1">
              <w:rPr>
                <w:rFonts w:cs="Simplified Arabic" w:hint="cs"/>
                <w:sz w:val="22"/>
                <w:szCs w:val="22"/>
                <w:rtl/>
                <w:lang w:val="en-US" w:bidi="ar-EG"/>
              </w:rPr>
              <w:t>13</w:t>
            </w:r>
            <w:r w:rsidR="00B30867">
              <w:rPr>
                <w:rFonts w:cs="Simplified Arabic" w:hint="cs"/>
                <w:sz w:val="22"/>
                <w:szCs w:val="22"/>
                <w:rtl/>
                <w:lang w:val="en-US" w:bidi="ar-EG"/>
              </w:rPr>
              <w:t xml:space="preserve"> </w:t>
            </w:r>
            <w:r w:rsidRPr="00985489">
              <w:rPr>
                <w:rFonts w:cs="Simplified Arabic" w:hint="cs"/>
                <w:sz w:val="22"/>
                <w:szCs w:val="22"/>
                <w:rtl/>
                <w:lang w:val="en-US" w:bidi="ar-EG"/>
              </w:rPr>
              <w:t>من جدول الأعمال</w:t>
            </w:r>
          </w:p>
          <w:p w14:paraId="29CF90DB" w14:textId="1F3C9BA0" w:rsidR="00E76F05" w:rsidRPr="002E19BA" w:rsidRDefault="00D83779" w:rsidP="00D83779">
            <w:pPr>
              <w:pStyle w:val="ListParagraph"/>
              <w:keepNext/>
              <w:keepLines/>
              <w:bidi/>
              <w:spacing w:after="40" w:line="216" w:lineRule="auto"/>
              <w:ind w:left="0"/>
              <w:contextualSpacing w:val="0"/>
              <w:rPr>
                <w:rFonts w:cs="Simplified Arabic"/>
                <w:b/>
                <w:bCs/>
                <w:sz w:val="22"/>
                <w:szCs w:val="22"/>
                <w:rtl/>
              </w:rPr>
            </w:pPr>
            <w:r w:rsidRPr="00D83779">
              <w:rPr>
                <w:rFonts w:cs="Simplified Arabic"/>
                <w:b/>
                <w:bCs/>
                <w:sz w:val="22"/>
                <w:szCs w:val="22"/>
                <w:rtl/>
              </w:rPr>
              <w:t>التعاون مع المنظمات الدولية والهيئات المنشأة</w:t>
            </w:r>
            <w:r>
              <w:rPr>
                <w:rFonts w:cs="Simplified Arabic"/>
                <w:b/>
                <w:bCs/>
                <w:sz w:val="22"/>
                <w:szCs w:val="22"/>
              </w:rPr>
              <w:br/>
            </w:r>
            <w:r w:rsidRPr="00D83779">
              <w:rPr>
                <w:rFonts w:cs="Simplified Arabic"/>
                <w:b/>
                <w:bCs/>
                <w:sz w:val="22"/>
                <w:szCs w:val="22"/>
                <w:rtl/>
              </w:rPr>
              <w:t xml:space="preserve"> بموجب الاتفاقيات الأخرى</w:t>
            </w:r>
          </w:p>
          <w:p w14:paraId="7BEFEA05" w14:textId="45B89CF9" w:rsidR="00780EFF" w:rsidRPr="0055077B" w:rsidRDefault="00780EFF" w:rsidP="00780EFF">
            <w:pPr>
              <w:pStyle w:val="ListParagraph"/>
              <w:keepNext/>
              <w:keepLines/>
              <w:bidi/>
              <w:spacing w:after="40" w:line="216" w:lineRule="auto"/>
              <w:ind w:left="0"/>
              <w:contextualSpacing w:val="0"/>
              <w:jc w:val="both"/>
              <w:rPr>
                <w:rFonts w:cs="Simplified Arabic"/>
                <w:sz w:val="22"/>
                <w:szCs w:val="22"/>
                <w:rtl/>
                <w:lang w:bidi="ar-JO"/>
              </w:rPr>
            </w:pPr>
          </w:p>
        </w:tc>
        <w:tc>
          <w:tcPr>
            <w:tcW w:w="5103" w:type="dxa"/>
          </w:tcPr>
          <w:p w14:paraId="3DF1B86E" w14:textId="77777777" w:rsidR="00E76F05" w:rsidRDefault="00E76F05" w:rsidP="00E76F05">
            <w:pPr>
              <w:pStyle w:val="AFCorNBold"/>
              <w:bidi/>
              <w:spacing w:after="40"/>
            </w:pPr>
          </w:p>
          <w:p w14:paraId="7D3D1C1D" w14:textId="77777777" w:rsidR="00E76F05" w:rsidRDefault="00E76F05" w:rsidP="00E76F05">
            <w:pPr>
              <w:pStyle w:val="AFCorNBold"/>
              <w:bidi/>
              <w:spacing w:after="40"/>
            </w:pPr>
          </w:p>
          <w:p w14:paraId="2C6C81AB" w14:textId="77777777" w:rsidR="00E76F05" w:rsidRDefault="00E76F05" w:rsidP="00E76F05">
            <w:pPr>
              <w:pStyle w:val="AFCorNBold"/>
              <w:bidi/>
              <w:spacing w:after="40"/>
            </w:pPr>
          </w:p>
          <w:p w14:paraId="0FF43260" w14:textId="1BE2CA4E" w:rsidR="00E76F05" w:rsidRPr="00A7145F" w:rsidRDefault="00E76F05" w:rsidP="00780EFF">
            <w:pPr>
              <w:pStyle w:val="ListParagraph"/>
              <w:keepNext/>
              <w:keepLines/>
              <w:bidi/>
              <w:spacing w:after="40" w:line="216" w:lineRule="auto"/>
              <w:ind w:left="0"/>
              <w:contextualSpacing w:val="0"/>
              <w:jc w:val="both"/>
            </w:pPr>
          </w:p>
        </w:tc>
      </w:tr>
    </w:tbl>
    <w:p w14:paraId="23DF8123" w14:textId="5CDB862D" w:rsidR="005D3C55" w:rsidRPr="00D83779" w:rsidRDefault="00D83779" w:rsidP="00D83779">
      <w:pPr>
        <w:keepNext/>
        <w:keepLines/>
        <w:kinsoku w:val="0"/>
        <w:overflowPunct w:val="0"/>
        <w:autoSpaceDE w:val="0"/>
        <w:autoSpaceDN w:val="0"/>
        <w:bidi/>
        <w:adjustRightInd w:val="0"/>
        <w:snapToGrid w:val="0"/>
        <w:spacing w:before="240" w:after="240"/>
        <w:ind w:left="720"/>
        <w:jc w:val="both"/>
        <w:rPr>
          <w:rFonts w:cs="Simplified Arabic"/>
          <w:b/>
          <w:bCs/>
          <w:sz w:val="28"/>
          <w:szCs w:val="28"/>
          <w:rtl/>
          <w:lang w:val="en-GB" w:eastAsia="en-US"/>
        </w:rPr>
      </w:pPr>
      <w:r w:rsidRPr="00D83779">
        <w:rPr>
          <w:rFonts w:cs="Simplified Arabic"/>
          <w:b/>
          <w:bCs/>
          <w:sz w:val="28"/>
          <w:szCs w:val="28"/>
          <w:rtl/>
          <w:lang w:val="en-GB" w:eastAsia="en-US" w:bidi="ar-EG"/>
        </w:rPr>
        <w:t>التعاون مع الاتفاقيات والمنظمات الدولية الأخرى</w:t>
      </w:r>
    </w:p>
    <w:p w14:paraId="07CBD12E" w14:textId="6CCB2EA9" w:rsidR="00B540B1" w:rsidRPr="005D3C55" w:rsidRDefault="00B540B1" w:rsidP="00B94B2D">
      <w:pPr>
        <w:keepNext/>
        <w:keepLines/>
        <w:kinsoku w:val="0"/>
        <w:overflowPunct w:val="0"/>
        <w:autoSpaceDE w:val="0"/>
        <w:autoSpaceDN w:val="0"/>
        <w:bidi/>
        <w:adjustRightInd w:val="0"/>
        <w:snapToGrid w:val="0"/>
        <w:spacing w:before="240" w:after="240"/>
        <w:ind w:left="720"/>
        <w:jc w:val="both"/>
        <w:rPr>
          <w:rFonts w:cs="Simplified Arabic"/>
          <w:b/>
          <w:bCs/>
          <w:rtl/>
          <w:lang w:val="en-GB" w:eastAsia="en-US"/>
        </w:rPr>
      </w:pPr>
      <w:r>
        <w:rPr>
          <w:rFonts w:cs="Simplified Arabic" w:hint="cs"/>
          <w:b/>
          <w:bCs/>
          <w:rtl/>
          <w:lang w:val="en-GB" w:eastAsia="en-US"/>
        </w:rPr>
        <w:t xml:space="preserve">مشروع مقرر مقدم </w:t>
      </w:r>
      <w:r w:rsidR="00B94B2D">
        <w:rPr>
          <w:rFonts w:cs="Simplified Arabic" w:hint="cs"/>
          <w:b/>
          <w:bCs/>
          <w:rtl/>
          <w:lang w:val="en-GB" w:eastAsia="en-US"/>
        </w:rPr>
        <w:t>م</w:t>
      </w:r>
      <w:r>
        <w:rPr>
          <w:rFonts w:cs="Simplified Arabic" w:hint="cs"/>
          <w:b/>
          <w:bCs/>
          <w:rtl/>
          <w:lang w:val="en-GB" w:eastAsia="en-US"/>
        </w:rPr>
        <w:t xml:space="preserve">ن رئيس الفريق العامل </w:t>
      </w:r>
      <w:r w:rsidR="00D83779">
        <w:rPr>
          <w:rFonts w:cs="Simplified Arabic" w:hint="cs"/>
          <w:b/>
          <w:bCs/>
          <w:rtl/>
          <w:lang w:val="en-GB" w:eastAsia="en-US"/>
        </w:rPr>
        <w:t>الأول</w:t>
      </w:r>
    </w:p>
    <w:p w14:paraId="3116E63E" w14:textId="77777777" w:rsidR="00AE367F" w:rsidRPr="002106E2" w:rsidRDefault="00AE367F" w:rsidP="00AE367F">
      <w:pPr>
        <w:pStyle w:val="CBDDesicionText"/>
        <w:tabs>
          <w:tab w:val="clear" w:pos="567"/>
        </w:tabs>
        <w:bidi/>
        <w:spacing w:line="216" w:lineRule="auto"/>
        <w:rPr>
          <w:i/>
          <w:iCs/>
          <w:rtl/>
        </w:rPr>
      </w:pPr>
      <w:r w:rsidRPr="002106E2">
        <w:rPr>
          <w:rFonts w:cs="Simplified Arabic"/>
          <w:i/>
          <w:iCs/>
          <w:sz w:val="24"/>
          <w:szCs w:val="24"/>
          <w:rtl/>
        </w:rPr>
        <w:t>إن مؤتمر الأطراف</w:t>
      </w:r>
      <w:r w:rsidRPr="002106E2">
        <w:rPr>
          <w:rFonts w:cs="Simplified Arabic" w:hint="cs"/>
          <w:i/>
          <w:iCs/>
          <w:sz w:val="24"/>
          <w:szCs w:val="24"/>
          <w:rtl/>
        </w:rPr>
        <w:t>،</w:t>
      </w:r>
    </w:p>
    <w:p w14:paraId="568BB309" w14:textId="77777777" w:rsidR="00AE367F" w:rsidRPr="002106E2" w:rsidRDefault="00AE367F" w:rsidP="00AE367F">
      <w:pPr>
        <w:pStyle w:val="CBDDesicionText"/>
        <w:tabs>
          <w:tab w:val="clear" w:pos="567"/>
        </w:tabs>
        <w:bidi/>
        <w:spacing w:line="216" w:lineRule="auto"/>
        <w:rPr>
          <w:i/>
          <w:iCs/>
          <w:sz w:val="24"/>
          <w:szCs w:val="24"/>
          <w:rtl/>
        </w:rPr>
      </w:pPr>
      <w:bookmarkStart w:id="0" w:name="_Hlk217818623"/>
      <w:r w:rsidRPr="002106E2">
        <w:rPr>
          <w:rFonts w:cs="Simplified Arabic"/>
          <w:i/>
          <w:iCs/>
          <w:sz w:val="24"/>
          <w:szCs w:val="24"/>
          <w:rtl/>
        </w:rPr>
        <w:t xml:space="preserve">إذ </w:t>
      </w:r>
      <w:r w:rsidRPr="002106E2">
        <w:rPr>
          <w:rFonts w:cs="Simplified Arabic" w:hint="cs"/>
          <w:i/>
          <w:iCs/>
          <w:sz w:val="24"/>
          <w:szCs w:val="24"/>
          <w:rtl/>
        </w:rPr>
        <w:t>يشي</w:t>
      </w:r>
      <w:r w:rsidRPr="002106E2">
        <w:rPr>
          <w:rFonts w:cs="Simplified Arabic"/>
          <w:i/>
          <w:iCs/>
          <w:sz w:val="24"/>
          <w:szCs w:val="24"/>
          <w:rtl/>
        </w:rPr>
        <w:t>ر</w:t>
      </w:r>
      <w:r w:rsidRPr="002106E2">
        <w:rPr>
          <w:rFonts w:cs="Simplified Arabic" w:hint="cs"/>
          <w:sz w:val="24"/>
          <w:szCs w:val="24"/>
          <w:rtl/>
        </w:rPr>
        <w:t xml:space="preserve"> </w:t>
      </w:r>
      <w:bookmarkEnd w:id="0"/>
      <w:r w:rsidRPr="002106E2">
        <w:rPr>
          <w:rFonts w:cs="Simplified Arabic" w:hint="cs"/>
          <w:sz w:val="24"/>
          <w:szCs w:val="24"/>
          <w:rtl/>
        </w:rPr>
        <w:t xml:space="preserve">إلى مقرراته </w:t>
      </w:r>
      <w:hyperlink r:id="rId14" w:history="1">
        <w:r w:rsidRPr="002106E2">
          <w:rPr>
            <w:rStyle w:val="Hyperlink"/>
            <w:rFonts w:cs="Simplified Arabic" w:hint="cs"/>
            <w:sz w:val="24"/>
            <w:szCs w:val="24"/>
            <w:rtl/>
          </w:rPr>
          <w:t>13/24</w:t>
        </w:r>
      </w:hyperlink>
      <w:r w:rsidRPr="002106E2">
        <w:rPr>
          <w:rFonts w:cs="Simplified Arabic" w:hint="cs"/>
          <w:sz w:val="24"/>
          <w:szCs w:val="24"/>
          <w:rtl/>
        </w:rPr>
        <w:t xml:space="preserve"> </w:t>
      </w:r>
      <w:r>
        <w:rPr>
          <w:rFonts w:cs="Simplified Arabic" w:hint="cs"/>
          <w:sz w:val="24"/>
          <w:szCs w:val="24"/>
          <w:rtl/>
        </w:rPr>
        <w:t>الصادر في</w:t>
      </w:r>
      <w:r w:rsidRPr="002106E2">
        <w:rPr>
          <w:rFonts w:cs="Simplified Arabic"/>
          <w:sz w:val="24"/>
          <w:szCs w:val="24"/>
          <w:rtl/>
        </w:rPr>
        <w:t xml:space="preserve"> 17 ديسمبر</w:t>
      </w:r>
      <w:r w:rsidRPr="002106E2">
        <w:rPr>
          <w:rFonts w:cs="Simplified Arabic" w:hint="cs"/>
          <w:sz w:val="24"/>
          <w:szCs w:val="24"/>
          <w:rtl/>
        </w:rPr>
        <w:t>/كانون الأول</w:t>
      </w:r>
      <w:r w:rsidRPr="002106E2">
        <w:rPr>
          <w:rFonts w:cs="Simplified Arabic"/>
          <w:sz w:val="24"/>
          <w:szCs w:val="24"/>
          <w:rtl/>
        </w:rPr>
        <w:t xml:space="preserve"> 2016، و</w:t>
      </w:r>
      <w:hyperlink r:id="rId15" w:history="1">
        <w:r w:rsidRPr="002106E2">
          <w:rPr>
            <w:rStyle w:val="Hyperlink"/>
            <w:rFonts w:cs="Simplified Arabic"/>
            <w:sz w:val="24"/>
            <w:szCs w:val="24"/>
            <w:rtl/>
          </w:rPr>
          <w:t>14/30</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29 نوفمبر</w:t>
      </w:r>
      <w:r w:rsidRPr="002106E2">
        <w:rPr>
          <w:rFonts w:cs="Simplified Arabic" w:hint="cs"/>
          <w:sz w:val="24"/>
          <w:szCs w:val="24"/>
          <w:rtl/>
        </w:rPr>
        <w:t>/تشرين الثاني</w:t>
      </w:r>
      <w:r w:rsidRPr="002106E2">
        <w:rPr>
          <w:rFonts w:cs="Simplified Arabic"/>
          <w:sz w:val="24"/>
          <w:szCs w:val="24"/>
          <w:rtl/>
        </w:rPr>
        <w:t xml:space="preserve"> 2018، و</w:t>
      </w:r>
      <w:hyperlink r:id="rId16" w:history="1">
        <w:r w:rsidRPr="002106E2">
          <w:rPr>
            <w:rStyle w:val="Hyperlink"/>
            <w:rFonts w:cs="Simplified Arabic"/>
            <w:sz w:val="24"/>
            <w:szCs w:val="24"/>
            <w:rtl/>
          </w:rPr>
          <w:t>15/4</w:t>
        </w:r>
      </w:hyperlink>
      <w:r w:rsidRPr="002106E2">
        <w:rPr>
          <w:rFonts w:cs="Simplified Arabic"/>
          <w:sz w:val="24"/>
          <w:szCs w:val="24"/>
          <w:rtl/>
        </w:rPr>
        <w:t xml:space="preserve"> و</w:t>
      </w:r>
      <w:hyperlink r:id="rId17" w:history="1">
        <w:r w:rsidRPr="002106E2">
          <w:rPr>
            <w:rStyle w:val="Hyperlink"/>
            <w:rFonts w:cs="Simplified Arabic"/>
            <w:sz w:val="24"/>
            <w:szCs w:val="24"/>
            <w:rtl/>
          </w:rPr>
          <w:t>15/13</w:t>
        </w:r>
      </w:hyperlink>
      <w:r w:rsidRPr="002106E2">
        <w:rPr>
          <w:rFonts w:cs="Simplified Arabic"/>
          <w:sz w:val="24"/>
          <w:szCs w:val="24"/>
          <w:rtl/>
        </w:rPr>
        <w:t xml:space="preserve"> </w:t>
      </w:r>
      <w:r>
        <w:rPr>
          <w:rFonts w:cs="Simplified Arabic" w:hint="cs"/>
          <w:sz w:val="24"/>
          <w:szCs w:val="24"/>
          <w:rtl/>
        </w:rPr>
        <w:t>الصادرين في</w:t>
      </w:r>
      <w:r w:rsidRPr="002106E2">
        <w:rPr>
          <w:rFonts w:cs="Simplified Arabic"/>
          <w:sz w:val="24"/>
          <w:szCs w:val="24"/>
          <w:rtl/>
        </w:rPr>
        <w:t xml:space="preserve"> 19 ديسمبر</w:t>
      </w:r>
      <w:r w:rsidRPr="002106E2">
        <w:rPr>
          <w:rFonts w:cs="Simplified Arabic" w:hint="cs"/>
          <w:sz w:val="24"/>
          <w:szCs w:val="24"/>
          <w:rtl/>
        </w:rPr>
        <w:t>/كانون الأول</w:t>
      </w:r>
      <w:r w:rsidRPr="002106E2">
        <w:rPr>
          <w:rFonts w:cs="Simplified Arabic"/>
          <w:sz w:val="24"/>
          <w:szCs w:val="24"/>
          <w:rtl/>
        </w:rPr>
        <w:t xml:space="preserve"> 2022، و</w:t>
      </w:r>
      <w:hyperlink r:id="rId18" w:history="1">
        <w:r w:rsidRPr="002106E2">
          <w:rPr>
            <w:rStyle w:val="Hyperlink"/>
            <w:rFonts w:cs="Simplified Arabic"/>
            <w:sz w:val="24"/>
            <w:szCs w:val="24"/>
            <w:rtl/>
          </w:rPr>
          <w:t>16/35</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27 فبراير</w:t>
      </w:r>
      <w:r w:rsidRPr="002106E2">
        <w:rPr>
          <w:rFonts w:cs="Simplified Arabic" w:hint="cs"/>
          <w:sz w:val="24"/>
          <w:szCs w:val="24"/>
          <w:rtl/>
        </w:rPr>
        <w:t>/شباط</w:t>
      </w:r>
      <w:r w:rsidRPr="002106E2">
        <w:rPr>
          <w:rFonts w:cs="Simplified Arabic"/>
          <w:sz w:val="24"/>
          <w:szCs w:val="24"/>
          <w:rtl/>
        </w:rPr>
        <w:t xml:space="preserve"> 2025،</w:t>
      </w:r>
    </w:p>
    <w:p w14:paraId="48604A4B" w14:textId="77777777" w:rsidR="00AE367F" w:rsidRPr="002106E2" w:rsidRDefault="00AE367F" w:rsidP="00AE367F">
      <w:pPr>
        <w:pStyle w:val="CBDDesicionText"/>
        <w:tabs>
          <w:tab w:val="clear" w:pos="567"/>
        </w:tabs>
        <w:bidi/>
        <w:spacing w:line="216" w:lineRule="auto"/>
        <w:rPr>
          <w:rFonts w:cs="Simplified Arabic"/>
          <w:sz w:val="24"/>
          <w:szCs w:val="24"/>
        </w:rPr>
      </w:pPr>
      <w:r w:rsidRPr="002106E2">
        <w:rPr>
          <w:rFonts w:cs="Simplified Arabic"/>
          <w:i/>
          <w:iCs/>
          <w:sz w:val="24"/>
          <w:szCs w:val="24"/>
          <w:rtl/>
        </w:rPr>
        <w:t>وإذ يحيط علما</w:t>
      </w:r>
      <w:r w:rsidRPr="002106E2">
        <w:rPr>
          <w:rFonts w:cs="Simplified Arabic"/>
          <w:sz w:val="24"/>
          <w:szCs w:val="24"/>
          <w:rtl/>
        </w:rPr>
        <w:t xml:space="preserve"> بقرار الجمعية العامة</w:t>
      </w:r>
      <w:r w:rsidRPr="002106E2">
        <w:rPr>
          <w:rFonts w:cs="Simplified Arabic" w:hint="cs"/>
          <w:sz w:val="24"/>
          <w:szCs w:val="24"/>
          <w:rtl/>
        </w:rPr>
        <w:t xml:space="preserve"> 80/140</w:t>
      </w:r>
      <w:r w:rsidRPr="002106E2">
        <w:rPr>
          <w:rFonts w:hint="cs"/>
          <w:rtl/>
        </w:rPr>
        <w:t xml:space="preserve"> </w:t>
      </w:r>
      <w:r w:rsidRPr="002106E2">
        <w:rPr>
          <w:rFonts w:cs="Simplified Arabic"/>
          <w:sz w:val="24"/>
          <w:szCs w:val="24"/>
          <w:rtl/>
        </w:rPr>
        <w:t>المؤرخ 19 ديسمبر</w:t>
      </w:r>
      <w:r w:rsidRPr="002106E2">
        <w:rPr>
          <w:rFonts w:cs="Simplified Arabic" w:hint="cs"/>
          <w:sz w:val="24"/>
          <w:szCs w:val="24"/>
          <w:rtl/>
        </w:rPr>
        <w:t>/كانون الأول</w:t>
      </w:r>
      <w:r w:rsidRPr="002106E2">
        <w:rPr>
          <w:rFonts w:cs="Simplified Arabic"/>
          <w:sz w:val="24"/>
          <w:szCs w:val="24"/>
          <w:rtl/>
        </w:rPr>
        <w:t xml:space="preserve"> </w:t>
      </w:r>
      <w:r w:rsidRPr="002106E2">
        <w:rPr>
          <w:rFonts w:cs="Simplified Arabic" w:hint="cs"/>
          <w:sz w:val="24"/>
          <w:szCs w:val="24"/>
          <w:rtl/>
        </w:rPr>
        <w:t>2025</w:t>
      </w:r>
      <w:r w:rsidRPr="002106E2">
        <w:rPr>
          <w:rFonts w:cs="Simplified Arabic"/>
          <w:sz w:val="24"/>
          <w:szCs w:val="24"/>
          <w:rtl/>
        </w:rPr>
        <w:t xml:space="preserve"> والقرارات السابقة المتعلقة باتفاقية التنوع البيولوجي،</w:t>
      </w:r>
      <w:r w:rsidRPr="002106E2">
        <w:rPr>
          <w:rStyle w:val="FootnoteReference"/>
          <w:rFonts w:cs="Simplified Arabic"/>
          <w:sz w:val="24"/>
          <w:szCs w:val="24"/>
          <w:rtl/>
        </w:rPr>
        <w:footnoteReference w:id="1"/>
      </w:r>
    </w:p>
    <w:p w14:paraId="310EF9E9" w14:textId="2A881036" w:rsidR="00AE367F" w:rsidRPr="002106E2" w:rsidRDefault="00AE367F" w:rsidP="00AE367F">
      <w:pPr>
        <w:pStyle w:val="CBDDesicionText"/>
        <w:tabs>
          <w:tab w:val="clear" w:pos="567"/>
        </w:tabs>
        <w:bidi/>
        <w:spacing w:line="216" w:lineRule="auto"/>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تعزيز التعاون و</w:t>
      </w:r>
      <w:r>
        <w:rPr>
          <w:rFonts w:cs="Simplified Arabic" w:hint="cs"/>
          <w:sz w:val="24"/>
          <w:szCs w:val="24"/>
          <w:rtl/>
        </w:rPr>
        <w:t xml:space="preserve">أوجه </w:t>
      </w:r>
      <w:r w:rsidRPr="002106E2">
        <w:rPr>
          <w:rFonts w:cs="Simplified Arabic"/>
          <w:sz w:val="24"/>
          <w:szCs w:val="24"/>
          <w:rtl/>
        </w:rPr>
        <w:t xml:space="preserve">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مع توفير وسائل تنفيذ كافية، بما في ذلك الموارد المالية وبناء القدرات </w:t>
      </w:r>
      <w:r w:rsidR="001A2528">
        <w:rPr>
          <w:rFonts w:cs="Simplified Arabic" w:hint="cs"/>
          <w:sz w:val="24"/>
          <w:szCs w:val="24"/>
          <w:rtl/>
        </w:rPr>
        <w:t>[</w:t>
      </w:r>
      <w:r w:rsidRPr="002106E2">
        <w:rPr>
          <w:rFonts w:cs="Simplified Arabic"/>
          <w:sz w:val="24"/>
          <w:szCs w:val="24"/>
          <w:rtl/>
        </w:rPr>
        <w:t xml:space="preserve">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w:t>
      </w:r>
      <w:r w:rsidR="001A2528">
        <w:rPr>
          <w:rFonts w:cs="Simplified Arabic" w:hint="cs"/>
          <w:sz w:val="24"/>
          <w:szCs w:val="24"/>
          <w:rtl/>
          <w:lang w:bidi="ar-EG"/>
        </w:rPr>
        <w:t>]</w:t>
      </w:r>
      <w:r w:rsidRPr="002106E2">
        <w:rPr>
          <w:rFonts w:cs="Simplified Arabic"/>
          <w:sz w:val="24"/>
          <w:szCs w:val="24"/>
          <w:rtl/>
        </w:rPr>
        <w:t>،</w:t>
      </w:r>
      <w:r w:rsidR="001A2528">
        <w:rPr>
          <w:rFonts w:cs="Simplified Arabic" w:hint="cs"/>
          <w:sz w:val="24"/>
          <w:szCs w:val="24"/>
          <w:rtl/>
        </w:rPr>
        <w:t xml:space="preserve"> </w:t>
      </w:r>
      <w:r w:rsidR="001A2528" w:rsidRPr="001A2528">
        <w:rPr>
          <w:rFonts w:cs="Simplified Arabic"/>
          <w:sz w:val="24"/>
          <w:szCs w:val="24"/>
          <w:rtl/>
        </w:rPr>
        <w:t xml:space="preserve">[تطوير التكنولوجيا ونقلها واستخدامها وفق شروط </w:t>
      </w:r>
      <w:r w:rsidR="001707A7" w:rsidRPr="002106E2">
        <w:rPr>
          <w:rFonts w:cs="Simplified Arabic"/>
          <w:sz w:val="24"/>
          <w:szCs w:val="24"/>
          <w:rtl/>
        </w:rPr>
        <w:t>متفق عليه</w:t>
      </w:r>
      <w:r w:rsidR="001707A7">
        <w:rPr>
          <w:rFonts w:cs="Simplified Arabic" w:hint="cs"/>
          <w:sz w:val="24"/>
          <w:szCs w:val="24"/>
          <w:rtl/>
        </w:rPr>
        <w:t>ا</w:t>
      </w:r>
      <w:r w:rsidR="001707A7" w:rsidRPr="002106E2">
        <w:rPr>
          <w:rFonts w:cs="Simplified Arabic"/>
          <w:sz w:val="24"/>
          <w:szCs w:val="24"/>
          <w:rtl/>
        </w:rPr>
        <w:t xml:space="preserve"> بشكل متبادل</w:t>
      </w:r>
      <w:r w:rsidR="001A2528" w:rsidRPr="001A2528">
        <w:rPr>
          <w:rFonts w:cs="Simplified Arabic"/>
          <w:sz w:val="24"/>
          <w:szCs w:val="24"/>
          <w:rtl/>
        </w:rPr>
        <w:t>]</w:t>
      </w:r>
      <w:r w:rsidR="001707A7">
        <w:rPr>
          <w:rFonts w:cs="Simplified Arabic" w:hint="cs"/>
          <w:sz w:val="24"/>
          <w:szCs w:val="24"/>
          <w:rtl/>
        </w:rPr>
        <w:t xml:space="preserve"> </w:t>
      </w:r>
      <w:r w:rsidR="001A2528" w:rsidRPr="001A2528">
        <w:rPr>
          <w:rFonts w:cs="Simplified Arabic"/>
          <w:sz w:val="24"/>
          <w:szCs w:val="24"/>
          <w:rtl/>
        </w:rPr>
        <w:t>[، تماشياً مع المادة 16 من الاتفاقية]،</w:t>
      </w:r>
      <w:r w:rsidRPr="002106E2">
        <w:rPr>
          <w:rFonts w:cs="Simplified Arabic"/>
          <w:sz w:val="24"/>
          <w:szCs w:val="24"/>
          <w:rtl/>
        </w:rPr>
        <w:t xml:space="preserve">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r>
        <w:rPr>
          <w:rFonts w:cs="Simplified Arabic" w:hint="cs"/>
          <w:sz w:val="24"/>
          <w:szCs w:val="24"/>
          <w:rtl/>
        </w:rPr>
        <w:t>،</w:t>
      </w:r>
    </w:p>
    <w:p w14:paraId="36279F84" w14:textId="77777777" w:rsidR="002156F8"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sectPr w:rsidR="002156F8" w:rsidSect="004B1954">
          <w:headerReference w:type="even" r:id="rId19"/>
          <w:headerReference w:type="default" r:id="rId20"/>
          <w:pgSz w:w="12240" w:h="15840" w:code="1"/>
          <w:pgMar w:top="1009" w:right="1707" w:bottom="1151" w:left="1440" w:header="459" w:footer="720" w:gutter="0"/>
          <w:cols w:space="720"/>
          <w:titlePg/>
          <w:docGrid w:linePitch="360"/>
        </w:sectPr>
      </w:pPr>
      <w:r w:rsidRPr="00A467A9">
        <w:rPr>
          <w:rFonts w:cs="Simplified Arabic" w:hint="cs"/>
          <w:sz w:val="24"/>
          <w:szCs w:val="24"/>
          <w:rtl/>
        </w:rPr>
        <w:t>1-</w:t>
      </w:r>
      <w:r w:rsidRPr="00A467A9">
        <w:rPr>
          <w:rFonts w:cs="Simplified Arabic"/>
          <w:sz w:val="24"/>
          <w:szCs w:val="24"/>
          <w:rtl/>
        </w:rPr>
        <w:tab/>
      </w:r>
      <w:r w:rsidRPr="002106E2">
        <w:rPr>
          <w:rFonts w:cs="Simplified Arabic"/>
          <w:i/>
          <w:iCs/>
          <w:sz w:val="24"/>
          <w:szCs w:val="24"/>
          <w:rtl/>
        </w:rPr>
        <w:t>يرحب</w:t>
      </w:r>
      <w:r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Pr="002106E2">
        <w:rPr>
          <w:rFonts w:cs="Simplified Arabic" w:hint="cs"/>
          <w:sz w:val="24"/>
          <w:szCs w:val="24"/>
          <w:rtl/>
        </w:rPr>
        <w:t>تخطيط وتنفيذ السياسات والبرامج في الأ</w:t>
      </w:r>
      <w:r w:rsidRPr="002106E2">
        <w:rPr>
          <w:rFonts w:cs="Simplified Arabic"/>
          <w:sz w:val="24"/>
          <w:szCs w:val="24"/>
          <w:rtl/>
        </w:rPr>
        <w:t>مم المتحدة،</w:t>
      </w:r>
      <w:r w:rsidRPr="002106E2">
        <w:rPr>
          <w:rStyle w:val="FootnoteReference"/>
          <w:rFonts w:cs="Simplified Arabic"/>
          <w:sz w:val="24"/>
          <w:szCs w:val="24"/>
          <w:rtl/>
        </w:rPr>
        <w:footnoteReference w:id="2"/>
      </w:r>
      <w:r w:rsidRPr="002106E2">
        <w:rPr>
          <w:rFonts w:cs="Simplified Arabic"/>
          <w:sz w:val="24"/>
          <w:szCs w:val="24"/>
          <w:rtl/>
        </w:rPr>
        <w:t xml:space="preserve"> وفريق إدارة القضايا المعني بالتنوع البيولوجي التابع لها؛</w:t>
      </w:r>
    </w:p>
    <w:p w14:paraId="6AEBE9F1" w14:textId="77777777" w:rsidR="00AE367F" w:rsidRPr="00A104EA"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lastRenderedPageBreak/>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تنفيذ </w:t>
      </w:r>
      <w:r w:rsidRPr="00A104EA">
        <w:rPr>
          <w:rFonts w:cs="Simplified Arabic"/>
          <w:sz w:val="24"/>
          <w:szCs w:val="24"/>
          <w:rtl/>
        </w:rPr>
        <w:t>إطار كونمينغ-مونتريال العالمي للتنوع البيولوجي</w:t>
      </w:r>
      <w:r>
        <w:rPr>
          <w:rFonts w:cs="Simplified Arabic" w:hint="cs"/>
          <w:sz w:val="24"/>
          <w:szCs w:val="24"/>
          <w:rtl/>
        </w:rPr>
        <w:t xml:space="preserve"> ب</w:t>
      </w:r>
      <w:r w:rsidRPr="00A104EA">
        <w:rPr>
          <w:rFonts w:cs="Simplified Arabic" w:hint="cs"/>
          <w:sz w:val="24"/>
          <w:szCs w:val="24"/>
          <w:rtl/>
        </w:rPr>
        <w:t>فعالية وكفاءة</w:t>
      </w:r>
      <w:r w:rsidRPr="00A104EA">
        <w:rPr>
          <w:rFonts w:cs="Simplified Arabic"/>
          <w:sz w:val="24"/>
          <w:szCs w:val="24"/>
          <w:rtl/>
        </w:rPr>
        <w:t>؛</w:t>
      </w:r>
      <w:r w:rsidRPr="00A104EA">
        <w:rPr>
          <w:rStyle w:val="FootnoteReference"/>
          <w:sz w:val="24"/>
          <w:szCs w:val="24"/>
          <w:lang w:eastAsia="en-CA"/>
        </w:rPr>
        <w:footnoteReference w:id="3"/>
      </w:r>
    </w:p>
    <w:p w14:paraId="777ABB42"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 xml:space="preserve">الدورة السابعة لجمعية الأمم المتحدة للبيئة التابعة لبرنامج الأمم المتحدة للبيئة، بشأن تعزيز أوجه التآزر </w:t>
      </w:r>
      <w:r>
        <w:rPr>
          <w:rFonts w:cs="Simplified Arabic" w:hint="cs"/>
          <w:sz w:val="24"/>
          <w:szCs w:val="24"/>
          <w:rtl/>
        </w:rPr>
        <w:t xml:space="preserve">أو </w:t>
      </w:r>
      <w:r w:rsidRPr="002106E2">
        <w:rPr>
          <w:rFonts w:cs="Simplified Arabic"/>
          <w:sz w:val="24"/>
          <w:szCs w:val="24"/>
          <w:rtl/>
        </w:rPr>
        <w:t xml:space="preserve">التعاون </w:t>
      </w:r>
      <w:r>
        <w:rPr>
          <w:rFonts w:cs="Simplified Arabic" w:hint="cs"/>
          <w:sz w:val="24"/>
          <w:szCs w:val="24"/>
          <w:rtl/>
        </w:rPr>
        <w:t xml:space="preserve">أو </w:t>
      </w:r>
      <w:r w:rsidRPr="002106E2">
        <w:rPr>
          <w:rFonts w:cs="Simplified Arabic"/>
          <w:sz w:val="24"/>
          <w:szCs w:val="24"/>
          <w:rtl/>
        </w:rPr>
        <w:t>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r w:rsidRPr="002106E2">
        <w:rPr>
          <w:rStyle w:val="FootnoteReference"/>
          <w:rFonts w:cs="Simplified Arabic"/>
          <w:sz w:val="24"/>
          <w:szCs w:val="24"/>
          <w:rtl/>
        </w:rPr>
        <w:footnoteReference w:id="4"/>
      </w:r>
    </w:p>
    <w:p w14:paraId="3A6EC4CB" w14:textId="77777777" w:rsidR="00AE367F" w:rsidRPr="00A104EA"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Pr>
          <w:rFonts w:cs="Simplified Arabic" w:hint="cs"/>
          <w:i/>
          <w:iCs/>
          <w:sz w:val="24"/>
          <w:szCs w:val="24"/>
          <w:rtl/>
        </w:rPr>
        <w:t xml:space="preserve"> بـ</w:t>
      </w:r>
      <w:r w:rsidRPr="00A104EA">
        <w:rPr>
          <w:rFonts w:cs="Simplified Arabic" w:hint="cs"/>
          <w:sz w:val="24"/>
          <w:szCs w:val="24"/>
          <w:rtl/>
        </w:rPr>
        <w:t>] [</w:t>
      </w:r>
      <w:r>
        <w:rPr>
          <w:rFonts w:cs="Simplified Arabic" w:hint="cs"/>
          <w:i/>
          <w:iCs/>
          <w:sz w:val="24"/>
          <w:szCs w:val="24"/>
          <w:rtl/>
        </w:rPr>
        <w:t>يلاحظ</w:t>
      </w:r>
      <w:r w:rsidRPr="00A104EA">
        <w:rPr>
          <w:rFonts w:cs="Simplified Arabic" w:hint="cs"/>
          <w:sz w:val="24"/>
          <w:szCs w:val="24"/>
          <w:rtl/>
        </w:rPr>
        <w:t>] 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Pr>
          <w:rFonts w:cs="Simplified Arabic" w:hint="cs"/>
          <w:sz w:val="24"/>
          <w:szCs w:val="24"/>
          <w:rtl/>
        </w:rPr>
        <w:t>ال</w:t>
      </w:r>
      <w:r>
        <w:rPr>
          <w:rFonts w:cs="Simplified Arabic"/>
          <w:sz w:val="24"/>
          <w:szCs w:val="24"/>
          <w:rtl/>
        </w:rPr>
        <w:t>مستدام</w:t>
      </w:r>
      <w:r w:rsidRPr="00A104EA">
        <w:rPr>
          <w:rFonts w:cs="Simplified Arabic"/>
          <w:sz w:val="24"/>
          <w:szCs w:val="24"/>
          <w:rtl/>
        </w:rPr>
        <w:t>[،</w:t>
      </w:r>
      <w:r w:rsidRPr="00A104EA">
        <w:rPr>
          <w:rStyle w:val="FootnoteReference"/>
          <w:sz w:val="24"/>
          <w:szCs w:val="24"/>
          <w:lang w:eastAsia="en-CA"/>
        </w:rPr>
        <w:footnoteReference w:id="5"/>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4680764A" w14:textId="7FADEFE0"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5-</w:t>
      </w:r>
      <w:r>
        <w:rPr>
          <w:rFonts w:cs="Simplified Arabic"/>
          <w:sz w:val="24"/>
          <w:szCs w:val="24"/>
          <w:rtl/>
        </w:rPr>
        <w:tab/>
      </w:r>
      <w:r w:rsidRPr="002106E2">
        <w:rPr>
          <w:rFonts w:cs="Simplified Arabic" w:hint="cs"/>
          <w:i/>
          <w:iCs/>
          <w:sz w:val="24"/>
          <w:szCs w:val="24"/>
          <w:rtl/>
        </w:rPr>
        <w:t xml:space="preserve">يرحب </w:t>
      </w:r>
      <w:r w:rsidRPr="002106E2">
        <w:rPr>
          <w:rFonts w:cs="Simplified Arabic" w:hint="cs"/>
          <w:sz w:val="24"/>
          <w:szCs w:val="24"/>
          <w:rtl/>
        </w:rPr>
        <w:t xml:space="preserve">بالدراسة </w:t>
      </w:r>
      <w:r w:rsidRPr="002106E2">
        <w:rPr>
          <w:rFonts w:cs="Simplified Arabic"/>
          <w:sz w:val="24"/>
          <w:szCs w:val="24"/>
          <w:rtl/>
        </w:rPr>
        <w:t xml:space="preserve">التحليلية العالمية </w:t>
      </w:r>
      <w:r>
        <w:rPr>
          <w:rFonts w:cs="Simplified Arabic" w:hint="cs"/>
          <w:sz w:val="24"/>
          <w:szCs w:val="24"/>
          <w:rtl/>
        </w:rPr>
        <w:t>عن</w:t>
      </w:r>
      <w:r w:rsidRPr="002106E2">
        <w:rPr>
          <w:rFonts w:cs="Simplified Arabic"/>
          <w:sz w:val="24"/>
          <w:szCs w:val="24"/>
          <w:rtl/>
        </w:rPr>
        <w:t xml:space="preserve"> </w:t>
      </w:r>
      <w:r>
        <w:rPr>
          <w:rFonts w:cs="Simplified Arabic" w:hint="cs"/>
          <w:sz w:val="24"/>
          <w:szCs w:val="24"/>
          <w:rtl/>
        </w:rPr>
        <w:t>تنفيذ</w:t>
      </w:r>
      <w:r w:rsidRPr="002106E2">
        <w:rPr>
          <w:rFonts w:cs="Simplified Arabic"/>
          <w:sz w:val="24"/>
          <w:szCs w:val="24"/>
          <w:rtl/>
        </w:rPr>
        <w:t xml:space="preserve"> نهج قائم على حقوق الإنسان في </w:t>
      </w:r>
      <w:r w:rsidRPr="002106E2">
        <w:rPr>
          <w:rFonts w:cs="Simplified Arabic" w:hint="cs"/>
          <w:sz w:val="24"/>
          <w:szCs w:val="24"/>
          <w:rtl/>
        </w:rPr>
        <w:t>غايات و</w:t>
      </w:r>
      <w:r w:rsidRPr="002106E2">
        <w:rPr>
          <w:rFonts w:cs="Simplified Arabic"/>
          <w:sz w:val="24"/>
          <w:szCs w:val="24"/>
          <w:rtl/>
        </w:rPr>
        <w:t xml:space="preserve">أهداف </w:t>
      </w:r>
      <w:r>
        <w:rPr>
          <w:rFonts w:cs="Simplified Arabic" w:hint="cs"/>
          <w:sz w:val="24"/>
          <w:szCs w:val="24"/>
          <w:rtl/>
        </w:rPr>
        <w:t>ال</w:t>
      </w:r>
      <w:r w:rsidRPr="002106E2">
        <w:rPr>
          <w:rFonts w:cs="Simplified Arabic"/>
          <w:sz w:val="24"/>
          <w:szCs w:val="24"/>
          <w:rtl/>
        </w:rPr>
        <w:t>إطار،</w:t>
      </w:r>
      <w:r w:rsidRPr="002106E2">
        <w:rPr>
          <w:rStyle w:val="FootnoteReference"/>
          <w:rFonts w:cs="Simplified Arabic"/>
          <w:sz w:val="24"/>
          <w:szCs w:val="24"/>
          <w:rtl/>
        </w:rPr>
        <w:footnoteReference w:id="6"/>
      </w:r>
      <w:r w:rsidRPr="002106E2">
        <w:rPr>
          <w:rFonts w:cs="Simplified Arabic"/>
          <w:sz w:val="24"/>
          <w:szCs w:val="24"/>
          <w:rtl/>
        </w:rPr>
        <w:t xml:space="preserve"> والتي أعد</w:t>
      </w:r>
      <w:r w:rsidRPr="002106E2">
        <w:rPr>
          <w:rFonts w:cs="Simplified Arabic" w:hint="cs"/>
          <w:sz w:val="24"/>
          <w:szCs w:val="24"/>
          <w:rtl/>
        </w:rPr>
        <w:t>ت</w:t>
      </w:r>
      <w:r w:rsidRPr="002106E2">
        <w:rPr>
          <w:rFonts w:cs="Simplified Arabic"/>
          <w:sz w:val="24"/>
          <w:szCs w:val="24"/>
          <w:rtl/>
        </w:rPr>
        <w:t xml:space="preserve">ها مفوّضية الأمم المتحدة السامية لحقوق الإنسان للدورة الحادية والستين لمجلس حقوق الإنسان، </w:t>
      </w:r>
      <w:r>
        <w:rPr>
          <w:rFonts w:cs="Simplified Arabic" w:hint="cs"/>
          <w:sz w:val="24"/>
          <w:szCs w:val="24"/>
          <w:rtl/>
        </w:rPr>
        <w:t>عملا</w:t>
      </w:r>
      <w:r w:rsidRPr="002106E2">
        <w:rPr>
          <w:rFonts w:cs="Simplified Arabic"/>
          <w:sz w:val="24"/>
          <w:szCs w:val="24"/>
          <w:rtl/>
        </w:rPr>
        <w:t xml:space="preserve"> </w:t>
      </w:r>
      <w:r>
        <w:rPr>
          <w:rFonts w:cs="Simplified Arabic" w:hint="cs"/>
          <w:sz w:val="24"/>
          <w:szCs w:val="24"/>
          <w:rtl/>
        </w:rPr>
        <w:t>ب</w:t>
      </w:r>
      <w:r w:rsidRPr="002106E2">
        <w:rPr>
          <w:rFonts w:cs="Simplified Arabic"/>
          <w:sz w:val="24"/>
          <w:szCs w:val="24"/>
          <w:rtl/>
        </w:rPr>
        <w:t xml:space="preserve">قرار مجلس حقوق الإنسان 57/28 </w:t>
      </w:r>
      <w:r>
        <w:rPr>
          <w:rFonts w:cs="Simplified Arabic" w:hint="cs"/>
          <w:sz w:val="24"/>
          <w:szCs w:val="24"/>
          <w:rtl/>
        </w:rPr>
        <w:t>الصادر في</w:t>
      </w:r>
      <w:r w:rsidRPr="002106E2">
        <w:rPr>
          <w:rFonts w:cs="Simplified Arabic"/>
          <w:sz w:val="24"/>
          <w:szCs w:val="24"/>
          <w:rtl/>
        </w:rPr>
        <w:t xml:space="preserve"> 11 أكتوبر</w:t>
      </w:r>
      <w:r w:rsidRPr="002106E2">
        <w:rPr>
          <w:rFonts w:cs="Simplified Arabic" w:hint="cs"/>
          <w:sz w:val="24"/>
          <w:szCs w:val="24"/>
          <w:rtl/>
        </w:rPr>
        <w:t>/تشرين الأول</w:t>
      </w:r>
      <w:r w:rsidRPr="002106E2">
        <w:rPr>
          <w:rFonts w:cs="Simplified Arabic"/>
          <w:sz w:val="24"/>
          <w:szCs w:val="24"/>
          <w:rtl/>
        </w:rPr>
        <w:t xml:space="preserve"> 2024، و</w:t>
      </w:r>
      <w:r w:rsidRPr="002106E2">
        <w:rPr>
          <w:rFonts w:cs="Simplified Arabic" w:hint="cs"/>
          <w:sz w:val="24"/>
          <w:szCs w:val="24"/>
          <w:rtl/>
        </w:rPr>
        <w:t>ي</w:t>
      </w:r>
      <w:r w:rsidRPr="002106E2">
        <w:rPr>
          <w:rFonts w:cs="Simplified Arabic"/>
          <w:sz w:val="24"/>
          <w:szCs w:val="24"/>
          <w:rtl/>
        </w:rPr>
        <w:t xml:space="preserve">شجع الأطراف والحكومات الأخرى على الاستفادة من </w:t>
      </w:r>
      <w:r w:rsidRPr="002106E2">
        <w:rPr>
          <w:rFonts w:cs="Simplified Arabic" w:hint="cs"/>
          <w:sz w:val="24"/>
          <w:szCs w:val="24"/>
          <w:rtl/>
        </w:rPr>
        <w:t xml:space="preserve">هذه </w:t>
      </w:r>
      <w:r w:rsidRPr="002106E2">
        <w:rPr>
          <w:rFonts w:cs="Simplified Arabic"/>
          <w:sz w:val="24"/>
          <w:szCs w:val="24"/>
          <w:rtl/>
        </w:rPr>
        <w:t xml:space="preserve">الدراسة </w:t>
      </w:r>
      <w:r w:rsidR="00D83779">
        <w:rPr>
          <w:rFonts w:cs="Simplified Arabic" w:hint="cs"/>
          <w:sz w:val="24"/>
          <w:szCs w:val="24"/>
          <w:rtl/>
        </w:rPr>
        <w:t>[والنظر فيها، حسب الاقتضاء،] [</w:t>
      </w:r>
      <w:r>
        <w:rPr>
          <w:rFonts w:cs="Simplified Arabic" w:hint="cs"/>
          <w:sz w:val="24"/>
          <w:szCs w:val="24"/>
          <w:rtl/>
        </w:rPr>
        <w:t>والعمل</w:t>
      </w:r>
      <w:r w:rsidR="00D83779">
        <w:rPr>
          <w:rFonts w:cs="Simplified Arabic" w:hint="cs"/>
          <w:sz w:val="24"/>
          <w:szCs w:val="24"/>
          <w:rtl/>
        </w:rPr>
        <w:t>]</w:t>
      </w:r>
      <w:r>
        <w:rPr>
          <w:rFonts w:cs="Simplified Arabic" w:hint="cs"/>
          <w:sz w:val="24"/>
          <w:szCs w:val="24"/>
          <w:rtl/>
        </w:rPr>
        <w:t xml:space="preserve"> ب</w:t>
      </w:r>
      <w:r w:rsidRPr="002106E2">
        <w:rPr>
          <w:rFonts w:cs="Simplified Arabic"/>
          <w:sz w:val="24"/>
          <w:szCs w:val="24"/>
          <w:rtl/>
        </w:rPr>
        <w:t xml:space="preserve">رسائلها الرئيسية، سواء في التنفيذ الوطني أو في جميع الجهود التعاونية الرامية إلى تنفيذ </w:t>
      </w:r>
      <w:r>
        <w:rPr>
          <w:rFonts w:cs="Simplified Arabic" w:hint="cs"/>
          <w:sz w:val="24"/>
          <w:szCs w:val="24"/>
          <w:rtl/>
        </w:rPr>
        <w:t>ال</w:t>
      </w:r>
      <w:r w:rsidRPr="002106E2">
        <w:rPr>
          <w:rFonts w:cs="Simplified Arabic"/>
          <w:sz w:val="24"/>
          <w:szCs w:val="24"/>
          <w:rtl/>
        </w:rPr>
        <w:t>إطار؛]</w:t>
      </w:r>
    </w:p>
    <w:p w14:paraId="4946C6DB" w14:textId="42ADA7E3"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i/>
          <w:iCs/>
          <w:sz w:val="24"/>
          <w:szCs w:val="24"/>
          <w:rtl/>
        </w:rPr>
        <w:t>يرحب</w:t>
      </w:r>
      <w:r w:rsidRPr="002106E2">
        <w:rPr>
          <w:rFonts w:cs="Simplified Arabic" w:hint="cs"/>
          <w:i/>
          <w:iCs/>
          <w:sz w:val="24"/>
          <w:szCs w:val="24"/>
          <w:rtl/>
        </w:rPr>
        <w:t xml:space="preserve"> أيضا</w:t>
      </w:r>
      <w:r w:rsidR="00605EE1">
        <w:rPr>
          <w:rFonts w:cs="Simplified Arabic" w:hint="cs"/>
          <w:sz w:val="24"/>
          <w:szCs w:val="24"/>
          <w:rtl/>
        </w:rPr>
        <w:t xml:space="preserve"> </w:t>
      </w:r>
      <w:r w:rsidR="00D83779">
        <w:rPr>
          <w:rFonts w:cs="Simplified Arabic" w:hint="cs"/>
          <w:sz w:val="24"/>
          <w:szCs w:val="24"/>
          <w:rtl/>
        </w:rPr>
        <w:t>ب</w:t>
      </w:r>
      <w:r w:rsidRPr="002106E2">
        <w:rPr>
          <w:rFonts w:cs="Simplified Arabic"/>
          <w:sz w:val="24"/>
          <w:szCs w:val="24"/>
          <w:rtl/>
        </w:rPr>
        <w:t xml:space="preserve">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w:t>
      </w:r>
      <w:r>
        <w:rPr>
          <w:rFonts w:cs="Simplified Arabic" w:hint="cs"/>
          <w:sz w:val="24"/>
          <w:szCs w:val="24"/>
          <w:rtl/>
        </w:rPr>
        <w:t>تي</w:t>
      </w:r>
      <w:r w:rsidRPr="002106E2">
        <w:rPr>
          <w:rFonts w:cs="Simplified Arabic"/>
          <w:sz w:val="24"/>
          <w:szCs w:val="24"/>
          <w:rtl/>
        </w:rPr>
        <w:t xml:space="preserve"> اتفاقي</w:t>
      </w:r>
      <w:r>
        <w:rPr>
          <w:rFonts w:cs="Simplified Arabic" w:hint="cs"/>
          <w:sz w:val="24"/>
          <w:szCs w:val="24"/>
          <w:rtl/>
        </w:rPr>
        <w:t>تي</w:t>
      </w:r>
      <w:r w:rsidRPr="002106E2">
        <w:rPr>
          <w:rFonts w:cs="Simplified Arabic"/>
          <w:sz w:val="24"/>
          <w:szCs w:val="24"/>
          <w:rtl/>
        </w:rPr>
        <w:t xml:space="preserve"> ريو الأخر</w:t>
      </w:r>
      <w:r>
        <w:rPr>
          <w:rFonts w:cs="Simplified Arabic" w:hint="cs"/>
          <w:sz w:val="24"/>
          <w:szCs w:val="24"/>
          <w:rtl/>
        </w:rPr>
        <w:t>يين</w:t>
      </w:r>
      <w:r w:rsidRPr="002106E2">
        <w:rPr>
          <w:rFonts w:cs="Simplified Arabic"/>
          <w:sz w:val="24"/>
          <w:szCs w:val="24"/>
          <w:rtl/>
        </w:rPr>
        <w:t xml:space="preserve">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المواضيعية،</w:t>
      </w:r>
      <w:r w:rsidRPr="002106E2">
        <w:rPr>
          <w:rFonts w:cs="Simplified Arabic"/>
          <w:sz w:val="24"/>
          <w:szCs w:val="24"/>
          <w:rtl/>
        </w:rPr>
        <w:t xml:space="preserve"> لتعزيز التعاون في سياق إطار كونمينغ-مونتريال العالمي للتنوع البيولوجي والأطر الأخرى ذات الصلة؛</w:t>
      </w:r>
    </w:p>
    <w:p w14:paraId="3B478E75" w14:textId="4DCFE584"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i/>
          <w:iCs/>
          <w:sz w:val="24"/>
          <w:szCs w:val="24"/>
          <w:rtl/>
          <w:lang w:bidi="ar-EG"/>
        </w:rPr>
        <w:t>يرحب كذلك</w:t>
      </w:r>
      <w:r w:rsidR="00605EE1">
        <w:rPr>
          <w:rFonts w:cs="Simplified Arabic" w:hint="cs"/>
          <w:sz w:val="24"/>
          <w:szCs w:val="24"/>
          <w:rtl/>
          <w:lang w:bidi="ar-EG"/>
        </w:rPr>
        <w:t xml:space="preserve"> </w:t>
      </w:r>
      <w:r w:rsidR="008717BC">
        <w:rPr>
          <w:rFonts w:cs="Simplified Arabic" w:hint="cs"/>
          <w:sz w:val="24"/>
          <w:szCs w:val="24"/>
          <w:rtl/>
          <w:lang w:bidi="ar-EG"/>
        </w:rPr>
        <w:t>ب</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Pr>
          <w:rFonts w:cs="Simplified Arabic" w:hint="cs"/>
          <w:sz w:val="24"/>
          <w:szCs w:val="24"/>
          <w:rtl/>
          <w:lang w:bidi="ar-EG"/>
        </w:rPr>
        <w:t>ل</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w:t>
      </w:r>
      <w:r>
        <w:rPr>
          <w:rFonts w:cs="Simplified Arabic" w:hint="cs"/>
          <w:sz w:val="24"/>
          <w:szCs w:val="24"/>
          <w:rtl/>
          <w:lang w:bidi="ar-EG"/>
        </w:rPr>
        <w:t>ت</w:t>
      </w:r>
      <w:r w:rsidRPr="002106E2">
        <w:rPr>
          <w:rFonts w:cs="Simplified Arabic"/>
          <w:sz w:val="24"/>
          <w:szCs w:val="24"/>
          <w:rtl/>
          <w:lang w:bidi="ar-EG"/>
        </w:rPr>
        <w:t xml:space="preserve">نظر فيها </w:t>
      </w:r>
      <w:r>
        <w:rPr>
          <w:rFonts w:cs="Simplified Arabic" w:hint="cs"/>
          <w:sz w:val="24"/>
          <w:szCs w:val="24"/>
          <w:rtl/>
          <w:lang w:bidi="ar-EG"/>
        </w:rPr>
        <w:t>ال</w:t>
      </w:r>
      <w:r w:rsidRPr="002106E2">
        <w:rPr>
          <w:rFonts w:cs="Simplified Arabic"/>
          <w:sz w:val="24"/>
          <w:szCs w:val="24"/>
          <w:rtl/>
          <w:lang w:bidi="ar-EG"/>
        </w:rPr>
        <w:t xml:space="preserve">هيئات الإدارية </w:t>
      </w:r>
      <w:r>
        <w:rPr>
          <w:rFonts w:cs="Simplified Arabic" w:hint="cs"/>
          <w:sz w:val="24"/>
          <w:szCs w:val="24"/>
          <w:rtl/>
          <w:lang w:bidi="ar-EG"/>
        </w:rPr>
        <w:t>لكل منها</w:t>
      </w:r>
      <w:r w:rsidRPr="002106E2">
        <w:rPr>
          <w:rFonts w:cs="Simplified Arabic"/>
          <w:sz w:val="24"/>
          <w:szCs w:val="24"/>
          <w:rtl/>
          <w:lang w:bidi="ar-EG"/>
        </w:rPr>
        <w:t>؛</w:t>
      </w:r>
    </w:p>
    <w:p w14:paraId="4331029C" w14:textId="70D8B7E1" w:rsidR="00AE367F" w:rsidRDefault="008717BC"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sidR="00AE367F">
        <w:rPr>
          <w:rFonts w:cs="Simplified Arabic" w:hint="cs"/>
          <w:sz w:val="24"/>
          <w:szCs w:val="24"/>
          <w:rtl/>
        </w:rPr>
        <w:t>-</w:t>
      </w:r>
      <w:r w:rsidR="00AE367F">
        <w:rPr>
          <w:rFonts w:cs="Simplified Arabic"/>
          <w:sz w:val="24"/>
          <w:szCs w:val="24"/>
          <w:rtl/>
        </w:rPr>
        <w:tab/>
      </w:r>
      <w:r w:rsidR="00AE367F">
        <w:rPr>
          <w:rFonts w:cs="Simplified Arabic" w:hint="cs"/>
          <w:sz w:val="24"/>
          <w:szCs w:val="24"/>
          <w:rtl/>
        </w:rPr>
        <w:t>[</w:t>
      </w:r>
      <w:r w:rsidR="00AE367F" w:rsidRPr="002106E2">
        <w:rPr>
          <w:rFonts w:cs="Simplified Arabic" w:hint="cs"/>
          <w:i/>
          <w:iCs/>
          <w:sz w:val="24"/>
          <w:szCs w:val="24"/>
          <w:rtl/>
        </w:rPr>
        <w:t>يلاحظ</w:t>
      </w:r>
      <w:r w:rsidR="00AE367F" w:rsidRPr="002106E2">
        <w:rPr>
          <w:rFonts w:cs="Simplified Arabic" w:hint="cs"/>
          <w:sz w:val="24"/>
          <w:szCs w:val="24"/>
          <w:rtl/>
        </w:rPr>
        <w:t>] [</w:t>
      </w:r>
      <w:r w:rsidR="00AE367F" w:rsidRPr="002106E2">
        <w:rPr>
          <w:rFonts w:cs="Simplified Arabic" w:hint="cs"/>
          <w:i/>
          <w:iCs/>
          <w:sz w:val="24"/>
          <w:szCs w:val="24"/>
          <w:rtl/>
        </w:rPr>
        <w:t>يرحب</w:t>
      </w:r>
      <w:r w:rsidR="00AE367F">
        <w:rPr>
          <w:rFonts w:cs="Simplified Arabic" w:hint="cs"/>
          <w:i/>
          <w:iCs/>
          <w:sz w:val="24"/>
          <w:szCs w:val="24"/>
          <w:rtl/>
        </w:rPr>
        <w:t xml:space="preserve"> بـ</w:t>
      </w:r>
      <w:r w:rsidR="00AE367F" w:rsidRPr="002106E2">
        <w:rPr>
          <w:rFonts w:cs="Simplified Arabic" w:hint="cs"/>
          <w:sz w:val="24"/>
          <w:szCs w:val="24"/>
          <w:rtl/>
        </w:rPr>
        <w:t>] إنشاء</w:t>
      </w:r>
      <w:r w:rsidR="00AE367F" w:rsidRPr="002106E2">
        <w:rPr>
          <w:rtl/>
        </w:rPr>
        <w:t xml:space="preserve"> </w:t>
      </w:r>
      <w:r w:rsidR="00AE367F" w:rsidRPr="002106E2">
        <w:rPr>
          <w:rFonts w:cs="Simplified Arabic"/>
          <w:sz w:val="24"/>
          <w:szCs w:val="24"/>
          <w:rtl/>
        </w:rPr>
        <w:t>فريق العلوم والسياسات الحكومي الدولي المعني بالمواد الكيميائية والنفايات والتلوث</w:t>
      </w:r>
      <w:r w:rsidR="00AE367F" w:rsidRPr="002106E2">
        <w:rPr>
          <w:rFonts w:cs="Simplified Arabic" w:hint="cs"/>
          <w:sz w:val="24"/>
          <w:szCs w:val="24"/>
          <w:rtl/>
        </w:rPr>
        <w:t xml:space="preserve">، </w:t>
      </w:r>
      <w:r w:rsidR="00AE367F">
        <w:rPr>
          <w:rFonts w:cs="Simplified Arabic" w:hint="cs"/>
          <w:sz w:val="24"/>
          <w:szCs w:val="24"/>
          <w:rtl/>
        </w:rPr>
        <w:t xml:space="preserve">ويدعو </w:t>
      </w:r>
      <w:r w:rsidR="00AE367F" w:rsidRPr="002106E2">
        <w:rPr>
          <w:rFonts w:cs="Simplified Arabic"/>
          <w:sz w:val="24"/>
          <w:szCs w:val="24"/>
          <w:rtl/>
        </w:rPr>
        <w:t xml:space="preserve">إلى التعاون بين </w:t>
      </w:r>
      <w:r w:rsidR="00AE367F">
        <w:rPr>
          <w:rFonts w:cs="Simplified Arabic" w:hint="cs"/>
          <w:sz w:val="24"/>
          <w:szCs w:val="24"/>
          <w:rtl/>
        </w:rPr>
        <w:t xml:space="preserve">الفريق </w:t>
      </w:r>
      <w:r w:rsidR="00AE367F" w:rsidRPr="002106E2">
        <w:rPr>
          <w:rFonts w:cs="Simplified Arabic" w:hint="cs"/>
          <w:sz w:val="24"/>
          <w:szCs w:val="24"/>
          <w:rtl/>
        </w:rPr>
        <w:t>والمنبر</w:t>
      </w:r>
      <w:r w:rsidR="00AE367F" w:rsidRPr="002106E2">
        <w:rPr>
          <w:rFonts w:cs="Simplified Arabic"/>
          <w:sz w:val="24"/>
          <w:szCs w:val="24"/>
          <w:rtl/>
        </w:rPr>
        <w:t xml:space="preserve"> الحكومي الدولي للعلوم والسياسات المعني بالتنوع البيولوجي وخدمات النظم الإيكولوجية</w:t>
      </w:r>
      <w:r w:rsidR="00AE367F">
        <w:rPr>
          <w:rFonts w:cs="Simplified Arabic" w:hint="cs"/>
          <w:sz w:val="24"/>
          <w:szCs w:val="24"/>
          <w:rtl/>
        </w:rPr>
        <w:t xml:space="preserve">، إلى جانب </w:t>
      </w:r>
      <w:r w:rsidR="00AE367F" w:rsidRPr="002106E2">
        <w:rPr>
          <w:rFonts w:cs="Simplified Arabic"/>
          <w:sz w:val="24"/>
          <w:szCs w:val="24"/>
          <w:rtl/>
        </w:rPr>
        <w:t xml:space="preserve">الهيئة الحكومية الدولية المعنية بتغير المناخ، </w:t>
      </w:r>
      <w:r w:rsidR="00AE367F" w:rsidRPr="002106E2">
        <w:rPr>
          <w:rFonts w:cs="Simplified Arabic" w:hint="cs"/>
          <w:sz w:val="24"/>
          <w:szCs w:val="24"/>
          <w:rtl/>
        </w:rPr>
        <w:t>و</w:t>
      </w:r>
      <w:r w:rsidR="00AE367F" w:rsidRPr="002106E2">
        <w:rPr>
          <w:rFonts w:cs="Simplified Arabic"/>
          <w:sz w:val="24"/>
          <w:szCs w:val="24"/>
          <w:rtl/>
        </w:rPr>
        <w:t>هيئة التفاعل بين العلوم والسياسات</w:t>
      </w:r>
      <w:r w:rsidR="00AE367F" w:rsidRPr="002106E2">
        <w:rPr>
          <w:rFonts w:cs="Simplified Arabic" w:hint="cs"/>
          <w:sz w:val="24"/>
          <w:szCs w:val="24"/>
          <w:rtl/>
        </w:rPr>
        <w:t xml:space="preserve"> </w:t>
      </w:r>
      <w:r w:rsidR="00AE367F"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00AE367F" w:rsidRPr="002106E2">
        <w:rPr>
          <w:rStyle w:val="FootnoteReference"/>
          <w:rFonts w:cs="Simplified Arabic"/>
          <w:sz w:val="24"/>
          <w:szCs w:val="24"/>
          <w:rtl/>
        </w:rPr>
        <w:footnoteReference w:id="7"/>
      </w:r>
      <w:r w:rsidR="00AE367F" w:rsidRPr="002106E2">
        <w:rPr>
          <w:rFonts w:cs="Simplified Arabic"/>
          <w:sz w:val="24"/>
          <w:szCs w:val="24"/>
          <w:rtl/>
        </w:rPr>
        <w:t>]</w:t>
      </w:r>
    </w:p>
    <w:p w14:paraId="4A3DE7EC"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lastRenderedPageBreak/>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xml:space="preserve">، بما في ذلك من خلال تعميم التنوع البيولوجي في </w:t>
      </w:r>
      <w:r>
        <w:rPr>
          <w:rFonts w:cs="Simplified Arabic" w:hint="cs"/>
          <w:sz w:val="24"/>
          <w:szCs w:val="24"/>
          <w:rtl/>
          <w:lang w:bidi="ar-EG"/>
        </w:rPr>
        <w:t>القطاعات ال</w:t>
      </w:r>
      <w:r w:rsidRPr="002106E2">
        <w:rPr>
          <w:rFonts w:cs="Simplified Arabic" w:hint="cs"/>
          <w:sz w:val="24"/>
          <w:szCs w:val="24"/>
          <w:rtl/>
          <w:lang w:bidi="ar-EG"/>
        </w:rPr>
        <w:t>مختلف</w:t>
      </w:r>
      <w:r>
        <w:rPr>
          <w:rFonts w:cs="Simplified Arabic" w:hint="cs"/>
          <w:sz w:val="24"/>
          <w:szCs w:val="24"/>
          <w:rtl/>
          <w:lang w:bidi="ar-EG"/>
        </w:rPr>
        <w:t>ة</w:t>
      </w:r>
      <w:r w:rsidRPr="002106E2">
        <w:rPr>
          <w:rFonts w:cs="Simplified Arabic"/>
          <w:sz w:val="24"/>
          <w:szCs w:val="24"/>
          <w:rtl/>
          <w:lang w:bidi="ar-EG"/>
        </w:rPr>
        <w:t>؛</w:t>
      </w:r>
    </w:p>
    <w:p w14:paraId="43F72CFD"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w:t>
      </w:r>
      <w:r>
        <w:rPr>
          <w:rFonts w:cs="Simplified Arabic" w:hint="cs"/>
          <w:sz w:val="24"/>
          <w:szCs w:val="24"/>
          <w:rtl/>
          <w:lang w:bidi="ar-EG"/>
        </w:rPr>
        <w:t>وأحكام</w:t>
      </w:r>
      <w:r w:rsidRPr="002106E2">
        <w:rPr>
          <w:rFonts w:cs="Simplified Arabic"/>
          <w:sz w:val="24"/>
          <w:szCs w:val="24"/>
          <w:rtl/>
          <w:lang w:bidi="ar-EG"/>
        </w:rPr>
        <w:t xml:space="preserve"> </w:t>
      </w:r>
      <w:r>
        <w:rPr>
          <w:rFonts w:cs="Simplified Arabic" w:hint="cs"/>
          <w:sz w:val="24"/>
          <w:szCs w:val="24"/>
          <w:rtl/>
          <w:lang w:bidi="ar-EG"/>
        </w:rPr>
        <w:t>تدعم بعضها البعض</w:t>
      </w:r>
      <w:r w:rsidRPr="002106E2">
        <w:rPr>
          <w:rFonts w:cs="Simplified Arabic"/>
          <w:sz w:val="24"/>
          <w:szCs w:val="24"/>
          <w:rtl/>
          <w:lang w:bidi="ar-EG"/>
        </w:rPr>
        <w:t xml:space="preserve">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7C85C118" w14:textId="7AE1E72F" w:rsidR="00AE367F" w:rsidRDefault="00AE367F" w:rsidP="008717BC">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008717BC" w:rsidRPr="008717BC">
        <w:rPr>
          <w:rFonts w:cs="Simplified Arabic"/>
          <w:i/>
          <w:iCs/>
          <w:sz w:val="24"/>
          <w:szCs w:val="24"/>
          <w:rtl/>
        </w:rPr>
        <w:t>يرحّب</w:t>
      </w:r>
      <w:r w:rsidR="008717BC" w:rsidRPr="008717BC">
        <w:rPr>
          <w:rFonts w:cs="Simplified Arabic"/>
          <w:sz w:val="24"/>
          <w:szCs w:val="24"/>
          <w:rtl/>
        </w:rPr>
        <w:t xml:space="preserve"> بالتعاون فيما بين أمانات اتفاقية التنوع البيولوجي، واتفاقية الأمم المتحدة الإطارية بشأن تغيّر المناخ،</w:t>
      </w:r>
      <w:r w:rsidR="008717BC">
        <w:rPr>
          <w:rStyle w:val="FootnoteReference"/>
          <w:rFonts w:cs="Simplified Arabic"/>
          <w:sz w:val="24"/>
          <w:szCs w:val="24"/>
          <w:rtl/>
        </w:rPr>
        <w:footnoteReference w:id="8"/>
      </w:r>
      <w:r w:rsidR="008717BC" w:rsidRPr="008717BC">
        <w:rPr>
          <w:rFonts w:cs="Simplified Arabic"/>
          <w:sz w:val="24"/>
          <w:szCs w:val="24"/>
          <w:rtl/>
        </w:rPr>
        <w:t xml:space="preserve"> واتفاقية مكافحة التصحر، في مجال تبادل المعلومات التقنية المتعلقة بتعزيز التعاون واتساق السياسات وأوجه التآزر </w:t>
      </w:r>
      <w:r w:rsidR="008717BC">
        <w:rPr>
          <w:rFonts w:cs="Simplified Arabic" w:hint="cs"/>
          <w:sz w:val="24"/>
          <w:szCs w:val="24"/>
          <w:rtl/>
          <w:lang w:val="en-CA"/>
        </w:rPr>
        <w:t>[ت</w:t>
      </w:r>
      <w:r w:rsidR="008717BC" w:rsidRPr="008717BC">
        <w:rPr>
          <w:rFonts w:cs="Simplified Arabic"/>
          <w:sz w:val="24"/>
          <w:szCs w:val="24"/>
          <w:rtl/>
        </w:rPr>
        <w:t xml:space="preserve">ماشياً مع المقرر </w:t>
      </w:r>
      <w:r w:rsidR="008717BC" w:rsidRPr="008717BC">
        <w:rPr>
          <w:rFonts w:cs="Simplified Arabic"/>
          <w:sz w:val="24"/>
          <w:szCs w:val="24"/>
          <w:lang w:val="en-CA"/>
        </w:rPr>
        <w:t>--/ 17</w:t>
      </w:r>
      <w:r w:rsidR="008717BC">
        <w:rPr>
          <w:rFonts w:cs="Simplified Arabic" w:hint="cs"/>
          <w:sz w:val="24"/>
          <w:szCs w:val="24"/>
          <w:rtl/>
          <w:lang w:val="en-CA"/>
        </w:rPr>
        <w:t xml:space="preserve"> </w:t>
      </w:r>
      <w:r w:rsidR="008717BC" w:rsidRPr="008717BC">
        <w:rPr>
          <w:rFonts w:cs="Simplified Arabic"/>
          <w:sz w:val="24"/>
          <w:szCs w:val="24"/>
          <w:rtl/>
        </w:rPr>
        <w:t>الصادر عن مؤتمر الأطراف بشأن التنوع البيولوجي وتغيّر المناخ]؛</w:t>
      </w:r>
    </w:p>
    <w:p w14:paraId="324DB818"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الوطنية للاتفاقيات والعمليات الأخرى ذات الصلة 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w:t>
      </w:r>
      <w:r>
        <w:rPr>
          <w:rFonts w:cs="Simplified Arabic" w:hint="cs"/>
          <w:sz w:val="24"/>
          <w:szCs w:val="24"/>
          <w:rtl/>
          <w:lang w:bidi="ar-EG"/>
        </w:rPr>
        <w:t>ا</w:t>
      </w:r>
      <w:r w:rsidRPr="002106E2">
        <w:rPr>
          <w:rFonts w:cs="Simplified Arabic"/>
          <w:sz w:val="24"/>
          <w:szCs w:val="24"/>
          <w:rtl/>
          <w:lang w:bidi="ar-EG"/>
        </w:rPr>
        <w:t xml:space="preserve"> وخطط عمله</w:t>
      </w:r>
      <w:r>
        <w:rPr>
          <w:rFonts w:cs="Simplified Arabic" w:hint="cs"/>
          <w:sz w:val="24"/>
          <w:szCs w:val="24"/>
          <w:rtl/>
          <w:lang w:bidi="ar-EG"/>
        </w:rPr>
        <w:t>ا</w:t>
      </w:r>
      <w:r w:rsidRPr="002106E2">
        <w:rPr>
          <w:rFonts w:cs="Simplified Arabic"/>
          <w:sz w:val="24"/>
          <w:szCs w:val="24"/>
          <w:rtl/>
          <w:lang w:bidi="ar-EG"/>
        </w:rPr>
        <w:t xml:space="preserve"> الوطنية للتنوع البيولوجي وإعداد تقاريرهم الوطنية، بما يتماشى مع الأولويات والظروف الوطنية؛</w:t>
      </w:r>
    </w:p>
    <w:p w14:paraId="09359E01" w14:textId="037BDEB8"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w:t>
      </w:r>
      <w:r w:rsidR="008717BC">
        <w:rPr>
          <w:rFonts w:cs="Simplified Arabic" w:hint="cs"/>
          <w:sz w:val="24"/>
          <w:szCs w:val="24"/>
          <w:rtl/>
          <w:lang w:bidi="ar-EG"/>
        </w:rPr>
        <w:t>3</w:t>
      </w:r>
      <w:r w:rsidRPr="0082736A">
        <w:rPr>
          <w:rFonts w:cs="Simplified Arabic" w:hint="cs"/>
          <w:sz w:val="24"/>
          <w:szCs w:val="24"/>
          <w:rtl/>
          <w:lang w:bidi="ar-EG"/>
        </w:rPr>
        <w:t>-</w:t>
      </w:r>
      <w:r w:rsidRPr="0082736A">
        <w:rPr>
          <w:rFonts w:cs="Simplified Arabic"/>
          <w:sz w:val="24"/>
          <w:szCs w:val="24"/>
          <w:rtl/>
          <w:lang w:bidi="ar-EG"/>
        </w:rPr>
        <w:tab/>
      </w:r>
      <w:r w:rsidRPr="002106E2">
        <w:rPr>
          <w:rFonts w:cs="Simplified Arabic"/>
          <w:i/>
          <w:iCs/>
          <w:sz w:val="24"/>
          <w:szCs w:val="24"/>
          <w:rtl/>
          <w:lang w:bidi="ar-EG"/>
        </w:rPr>
        <w:t>يشجع</w:t>
      </w:r>
      <w:r w:rsidRPr="002106E2">
        <w:rPr>
          <w:rFonts w:cs="Simplified Arabic"/>
          <w:sz w:val="24"/>
          <w:szCs w:val="24"/>
          <w:rtl/>
          <w:lang w:bidi="ar-EG"/>
        </w:rPr>
        <w:t xml:space="preserve"> 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 w:val="24"/>
          <w:szCs w:val="24"/>
          <w:rtl/>
          <w:lang w:bidi="ar-EG"/>
        </w:rPr>
        <w:t>،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Pr="002106E2">
        <w:rPr>
          <w:rFonts w:cs="Simplified Arabic" w:hint="cs"/>
          <w:sz w:val="24"/>
          <w:szCs w:val="24"/>
          <w:rtl/>
          <w:lang w:bidi="ar-EG"/>
        </w:rPr>
        <w:t xml:space="preserve"> والاتساق</w:t>
      </w:r>
      <w:r w:rsidRPr="002106E2">
        <w:rPr>
          <w:rFonts w:cs="Simplified Arabic"/>
          <w:sz w:val="24"/>
          <w:szCs w:val="24"/>
          <w:rtl/>
          <w:lang w:bidi="ar-EG"/>
        </w:rPr>
        <w:t xml:space="preserve"> في تنفيذ الإطار</w:t>
      </w:r>
      <w:r>
        <w:rPr>
          <w:rFonts w:cs="Simplified Arabic" w:hint="cs"/>
          <w:sz w:val="24"/>
          <w:szCs w:val="24"/>
          <w:rtl/>
          <w:lang w:bidi="ar-EG"/>
        </w:rPr>
        <w:t>،</w:t>
      </w:r>
      <w:r w:rsidRPr="002106E2">
        <w:rPr>
          <w:rFonts w:cs="Simplified Arabic"/>
          <w:sz w:val="24"/>
          <w:szCs w:val="24"/>
          <w:rtl/>
          <w:lang w:bidi="ar-EG"/>
        </w:rPr>
        <w:t xml:space="preserve"> ورصد التقدم المحرز فيه، حسب الاقتضاء وفي </w:t>
      </w:r>
      <w:r w:rsidRPr="002106E2">
        <w:rPr>
          <w:rFonts w:cs="Simplified Arabic" w:hint="cs"/>
          <w:sz w:val="24"/>
          <w:szCs w:val="24"/>
          <w:rtl/>
          <w:lang w:bidi="ar-EG"/>
        </w:rPr>
        <w:t>نطاق</w:t>
      </w:r>
      <w:r w:rsidRPr="002106E2">
        <w:rPr>
          <w:rFonts w:cs="Simplified Arabic"/>
          <w:sz w:val="24"/>
          <w:szCs w:val="24"/>
          <w:rtl/>
          <w:lang w:bidi="ar-EG"/>
        </w:rPr>
        <w:t xml:space="preserve"> ولاياتها؛</w:t>
      </w:r>
    </w:p>
    <w:p w14:paraId="68FB3F16" w14:textId="062172CD"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w:t>
      </w:r>
      <w:r w:rsidR="008717BC">
        <w:rPr>
          <w:rFonts w:cs="Simplified Arabic" w:hint="cs"/>
          <w:sz w:val="24"/>
          <w:szCs w:val="24"/>
          <w:rtl/>
        </w:rPr>
        <w:t>4</w:t>
      </w:r>
      <w:r w:rsidRPr="002106E2">
        <w:rPr>
          <w:rFonts w:cs="Simplified Arabic" w:hint="cs"/>
          <w:sz w:val="24"/>
          <w:szCs w:val="24"/>
          <w:rtl/>
        </w:rPr>
        <w:t>-</w:t>
      </w:r>
      <w:r>
        <w:rPr>
          <w:rFonts w:cs="Simplified Arabic"/>
          <w:sz w:val="24"/>
          <w:szCs w:val="24"/>
          <w:rtl/>
        </w:rPr>
        <w:tab/>
      </w:r>
      <w:r w:rsidRPr="002106E2">
        <w:rPr>
          <w:rFonts w:cs="Simplified Arabic" w:hint="cs"/>
          <w:i/>
          <w:iCs/>
          <w:sz w:val="24"/>
          <w:szCs w:val="24"/>
          <w:rtl/>
        </w:rPr>
        <w:t xml:space="preserve">يدعو </w:t>
      </w:r>
      <w:r w:rsidRPr="002106E2">
        <w:rPr>
          <w:rFonts w:cs="Simplified Arabic" w:hint="cs"/>
          <w:sz w:val="24"/>
          <w:szCs w:val="24"/>
          <w:rtl/>
        </w:rPr>
        <w:t xml:space="preserve">برنامج </w:t>
      </w:r>
      <w:r w:rsidRPr="002106E2">
        <w:rPr>
          <w:rFonts w:cs="Simplified Arabic"/>
          <w:sz w:val="24"/>
          <w:szCs w:val="24"/>
          <w:rtl/>
        </w:rPr>
        <w:t xml:space="preserve">الأمم المتحدة للبيئة إلى مواصلة تعزيز التعاون بين الاتفاقيات المتعلقة بالتنوع البيولوجي وغيرها من الاتفاقات البيئية المتعددة الأطراف ذات الصلة، والمساهمة في </w:t>
      </w:r>
      <w:r w:rsidRPr="002106E2">
        <w:rPr>
          <w:rFonts w:cs="Simplified Arabic" w:hint="cs"/>
          <w:sz w:val="24"/>
          <w:szCs w:val="24"/>
          <w:rtl/>
        </w:rPr>
        <w:t xml:space="preserve">تنفيذ </w:t>
      </w:r>
      <w:r>
        <w:rPr>
          <w:rFonts w:cs="Simplified Arabic" w:hint="cs"/>
          <w:sz w:val="24"/>
          <w:szCs w:val="24"/>
          <w:rtl/>
        </w:rPr>
        <w:t>ال</w:t>
      </w:r>
      <w:r w:rsidRPr="002106E2">
        <w:rPr>
          <w:rFonts w:cs="Simplified Arabic" w:hint="cs"/>
          <w:sz w:val="24"/>
          <w:szCs w:val="24"/>
          <w:rtl/>
        </w:rPr>
        <w:t xml:space="preserve">إطار </w:t>
      </w:r>
      <w:r>
        <w:rPr>
          <w:rFonts w:cs="Simplified Arabic" w:hint="cs"/>
          <w:sz w:val="24"/>
          <w:szCs w:val="24"/>
          <w:rtl/>
        </w:rPr>
        <w:t>ب</w:t>
      </w:r>
      <w:r w:rsidRPr="002106E2">
        <w:rPr>
          <w:rFonts w:cs="Simplified Arabic" w:hint="cs"/>
          <w:sz w:val="24"/>
          <w:szCs w:val="24"/>
          <w:rtl/>
        </w:rPr>
        <w:t>فعالية وكفاءة</w:t>
      </w:r>
      <w:r w:rsidRPr="002106E2">
        <w:rPr>
          <w:rFonts w:cs="Simplified Arabic"/>
          <w:sz w:val="24"/>
          <w:szCs w:val="24"/>
          <w:rtl/>
        </w:rPr>
        <w:t>؛</w:t>
      </w:r>
    </w:p>
    <w:p w14:paraId="7E9AC357" w14:textId="7A888CCE" w:rsidR="00B60328" w:rsidRDefault="00B60328" w:rsidP="00B60328">
      <w:pPr>
        <w:pStyle w:val="CBDDesicionText"/>
        <w:tabs>
          <w:tab w:val="clear" w:pos="567"/>
          <w:tab w:val="clear" w:pos="1701"/>
          <w:tab w:val="left" w:pos="1710"/>
        </w:tabs>
        <w:bidi/>
        <w:spacing w:line="216" w:lineRule="auto"/>
        <w:ind w:left="1080" w:firstLine="630"/>
        <w:rPr>
          <w:rFonts w:cs="Simplified Arabic"/>
          <w:sz w:val="24"/>
          <w:szCs w:val="24"/>
          <w:rtl/>
        </w:rPr>
      </w:pPr>
      <w:r w:rsidRPr="00B60328">
        <w:rPr>
          <w:rFonts w:cs="Simplified Arabic"/>
          <w:sz w:val="24"/>
          <w:szCs w:val="24"/>
          <w:rtl/>
        </w:rPr>
        <w:t>15</w:t>
      </w:r>
      <w:r>
        <w:rPr>
          <w:rFonts w:cs="Simplified Arabic" w:hint="cs"/>
          <w:sz w:val="24"/>
          <w:szCs w:val="24"/>
          <w:rtl/>
        </w:rPr>
        <w:t>-</w:t>
      </w:r>
      <w:r w:rsidRPr="00B60328">
        <w:rPr>
          <w:rFonts w:cs="Simplified Arabic"/>
          <w:sz w:val="24"/>
          <w:szCs w:val="24"/>
          <w:rtl/>
        </w:rPr>
        <w:tab/>
      </w:r>
      <w:r w:rsidRPr="00B60328">
        <w:rPr>
          <w:rFonts w:cs="Simplified Arabic"/>
          <w:i/>
          <w:iCs/>
          <w:sz w:val="24"/>
          <w:szCs w:val="24"/>
          <w:rtl/>
        </w:rPr>
        <w:t>يدعو</w:t>
      </w:r>
      <w:r w:rsidRPr="00B60328">
        <w:rPr>
          <w:rFonts w:cs="Simplified Arabic"/>
          <w:sz w:val="24"/>
          <w:szCs w:val="24"/>
          <w:rtl/>
        </w:rPr>
        <w:t xml:space="preserve"> مؤتمر الأطراف في اتفاقية الأمم المتحدة الإطارية بشأن تغير المناخ، ومؤتمر الأطراف </w:t>
      </w:r>
      <w:r w:rsidR="00E4214F">
        <w:rPr>
          <w:rFonts w:cs="Simplified Arabic" w:hint="cs"/>
          <w:sz w:val="24"/>
          <w:szCs w:val="24"/>
          <w:rtl/>
        </w:rPr>
        <w:t>العامل</w:t>
      </w:r>
      <w:r w:rsidRPr="00B60328">
        <w:rPr>
          <w:rFonts w:cs="Simplified Arabic"/>
          <w:sz w:val="24"/>
          <w:szCs w:val="24"/>
          <w:rtl/>
        </w:rPr>
        <w:t xml:space="preserve"> </w:t>
      </w:r>
      <w:r>
        <w:rPr>
          <w:rFonts w:cs="Simplified Arabic" w:hint="cs"/>
          <w:sz w:val="24"/>
          <w:szCs w:val="24"/>
          <w:rtl/>
        </w:rPr>
        <w:t>ك</w:t>
      </w:r>
      <w:r w:rsidRPr="00B60328">
        <w:rPr>
          <w:rFonts w:cs="Simplified Arabic"/>
          <w:sz w:val="24"/>
          <w:szCs w:val="24"/>
          <w:rtl/>
        </w:rPr>
        <w:t xml:space="preserve">اجتماع </w:t>
      </w:r>
      <w:r w:rsidR="00E4214F">
        <w:rPr>
          <w:rFonts w:cs="Simplified Arabic" w:hint="cs"/>
          <w:sz w:val="24"/>
          <w:szCs w:val="24"/>
          <w:rtl/>
        </w:rPr>
        <w:t>ل</w:t>
      </w:r>
      <w:r w:rsidRPr="00B60328">
        <w:rPr>
          <w:rFonts w:cs="Simplified Arabic"/>
          <w:sz w:val="24"/>
          <w:szCs w:val="24"/>
          <w:rtl/>
        </w:rPr>
        <w:t>لأطراف في اتفاق باريس</w:t>
      </w:r>
      <w:r>
        <w:rPr>
          <w:rFonts w:cs="Simplified Arabic" w:hint="cs"/>
          <w:sz w:val="24"/>
          <w:szCs w:val="24"/>
          <w:rtl/>
        </w:rPr>
        <w:t>،</w:t>
      </w:r>
      <w:r w:rsidR="00204D3E">
        <w:rPr>
          <w:rStyle w:val="FootnoteReference"/>
          <w:rFonts w:cs="Simplified Arabic"/>
          <w:sz w:val="24"/>
          <w:szCs w:val="24"/>
          <w:rtl/>
        </w:rPr>
        <w:footnoteReference w:id="9"/>
      </w:r>
      <w:r>
        <w:rPr>
          <w:rFonts w:cs="Simplified Arabic" w:hint="cs"/>
          <w:sz w:val="24"/>
          <w:szCs w:val="24"/>
          <w:rtl/>
        </w:rPr>
        <w:t xml:space="preserve"> </w:t>
      </w:r>
      <w:r w:rsidRPr="00B60328">
        <w:rPr>
          <w:rFonts w:cs="Simplified Arabic"/>
          <w:sz w:val="24"/>
          <w:szCs w:val="24"/>
          <w:rtl/>
        </w:rPr>
        <w:t>إدراكاً للترابط بين التنوع البيولوجي وتغير المناخ</w:t>
      </w:r>
      <w:r>
        <w:rPr>
          <w:rFonts w:cs="Simplified Arabic" w:hint="cs"/>
          <w:sz w:val="24"/>
          <w:szCs w:val="24"/>
          <w:rtl/>
        </w:rPr>
        <w:t>،</w:t>
      </w:r>
      <w:r w:rsidRPr="00B60328">
        <w:rPr>
          <w:rFonts w:cs="Simplified Arabic"/>
          <w:sz w:val="24"/>
          <w:szCs w:val="24"/>
          <w:rtl/>
        </w:rPr>
        <w:t xml:space="preserve"> إلى النظر في فرص دعم أنشطة مراكز دعم التعاون التقني والعلمي المنشأة بموجب اتفاقية التنوع البيولوجي</w:t>
      </w:r>
      <w:r w:rsidR="00E4214F">
        <w:rPr>
          <w:rFonts w:cs="Simplified Arabic" w:hint="cs"/>
          <w:sz w:val="24"/>
          <w:szCs w:val="24"/>
          <w:rtl/>
        </w:rPr>
        <w:t>،</w:t>
      </w:r>
      <w:r w:rsidRPr="00B60328">
        <w:rPr>
          <w:rFonts w:cs="Simplified Arabic"/>
          <w:sz w:val="24"/>
          <w:szCs w:val="24"/>
          <w:rtl/>
        </w:rPr>
        <w:t xml:space="preserve"> كما يدعو مراكز الدعم هذه إلى تقديم تقاري</w:t>
      </w:r>
      <w:r w:rsidR="00034DE8">
        <w:rPr>
          <w:rFonts w:cs="Simplified Arabic" w:hint="cs"/>
          <w:sz w:val="24"/>
          <w:szCs w:val="24"/>
          <w:rtl/>
        </w:rPr>
        <w:t>ر</w:t>
      </w:r>
      <w:r w:rsidRPr="00B60328">
        <w:rPr>
          <w:rFonts w:cs="Simplified Arabic"/>
          <w:sz w:val="24"/>
          <w:szCs w:val="24"/>
          <w:rtl/>
        </w:rPr>
        <w:t xml:space="preserve"> ضمن تقاريرها التي تُرفع كل سنتين إلى </w:t>
      </w:r>
      <w:r w:rsidR="00034DE8">
        <w:rPr>
          <w:rFonts w:cs="Simplified Arabic" w:hint="cs"/>
          <w:sz w:val="24"/>
          <w:szCs w:val="24"/>
          <w:rtl/>
        </w:rPr>
        <w:t>كيان</w:t>
      </w:r>
      <w:r w:rsidRPr="00B60328">
        <w:rPr>
          <w:rFonts w:cs="Simplified Arabic"/>
          <w:sz w:val="24"/>
          <w:szCs w:val="24"/>
          <w:rtl/>
        </w:rPr>
        <w:t xml:space="preserve"> التنسيق العالمي</w:t>
      </w:r>
      <w:r w:rsidR="00034DE8">
        <w:rPr>
          <w:rFonts w:cs="Simplified Arabic" w:hint="cs"/>
          <w:sz w:val="24"/>
          <w:szCs w:val="24"/>
          <w:rtl/>
        </w:rPr>
        <w:t xml:space="preserve">، </w:t>
      </w:r>
      <w:r w:rsidRPr="00B60328">
        <w:rPr>
          <w:rFonts w:cs="Simplified Arabic"/>
          <w:sz w:val="24"/>
          <w:szCs w:val="24"/>
          <w:rtl/>
        </w:rPr>
        <w:t>حول الدعم المالي أو العيني الذي تتلقاه من خلال الصندوق الأخضر للمناخ، لا سيما فيما يتعلق بالمشاريع التي تقودها البلدان في الأطراف من البلدان النامية</w:t>
      </w:r>
      <w:r w:rsidR="00034DE8">
        <w:rPr>
          <w:rFonts w:cs="Simplified Arabic" w:hint="cs"/>
          <w:sz w:val="24"/>
          <w:szCs w:val="24"/>
          <w:rtl/>
        </w:rPr>
        <w:t xml:space="preserve">، </w:t>
      </w:r>
      <w:r w:rsidRPr="00B60328">
        <w:rPr>
          <w:rFonts w:cs="Simplified Arabic"/>
          <w:sz w:val="24"/>
          <w:szCs w:val="24"/>
          <w:rtl/>
        </w:rPr>
        <w:t>وبخاصة أقل البلدان نمواً والدول الجزرية الصغيرة النامية</w:t>
      </w:r>
      <w:r w:rsidR="00034DE8">
        <w:rPr>
          <w:rFonts w:cs="Simplified Arabic" w:hint="cs"/>
          <w:sz w:val="24"/>
          <w:szCs w:val="24"/>
          <w:rtl/>
        </w:rPr>
        <w:t>،</w:t>
      </w:r>
      <w:r w:rsidRPr="00B60328">
        <w:rPr>
          <w:rFonts w:cs="Simplified Arabic"/>
          <w:sz w:val="24"/>
          <w:szCs w:val="24"/>
          <w:rtl/>
        </w:rPr>
        <w:t xml:space="preserve"> والأطراف </w:t>
      </w:r>
      <w:r w:rsidR="00034DE8">
        <w:rPr>
          <w:rFonts w:cs="Simplified Arabic" w:hint="cs"/>
          <w:sz w:val="24"/>
          <w:szCs w:val="24"/>
          <w:rtl/>
        </w:rPr>
        <w:t xml:space="preserve">التي تمر </w:t>
      </w:r>
      <w:r w:rsidRPr="00B60328">
        <w:rPr>
          <w:rFonts w:cs="Simplified Arabic"/>
          <w:sz w:val="24"/>
          <w:szCs w:val="24"/>
          <w:rtl/>
        </w:rPr>
        <w:t>اقتصادات</w:t>
      </w:r>
      <w:r w:rsidR="00034DE8">
        <w:rPr>
          <w:rFonts w:cs="Simplified Arabic" w:hint="cs"/>
          <w:sz w:val="24"/>
          <w:szCs w:val="24"/>
          <w:rtl/>
        </w:rPr>
        <w:t xml:space="preserve">ها </w:t>
      </w:r>
      <w:r w:rsidRPr="00B60328">
        <w:rPr>
          <w:rFonts w:cs="Simplified Arabic"/>
          <w:sz w:val="24"/>
          <w:szCs w:val="24"/>
          <w:rtl/>
        </w:rPr>
        <w:t>بمرحلة انتقالية، مع التأكيد في الوقت ذاته على ضرورة الشفافية في تتبع مصادر التمويل المختلفة ومساهماتها المحددة في إجراءات التنوع البيولوجي؛</w:t>
      </w:r>
    </w:p>
    <w:p w14:paraId="09B02E13" w14:textId="3371CE92" w:rsidR="00AE367F" w:rsidRPr="002106E2"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w:t>
      </w:r>
      <w:r w:rsidR="00204D3E">
        <w:rPr>
          <w:rFonts w:cs="Simplified Arabic" w:hint="cs"/>
          <w:szCs w:val="24"/>
          <w:rtl/>
          <w:lang w:bidi="ar-EG"/>
        </w:rPr>
        <w:t>6</w:t>
      </w:r>
      <w:r w:rsidRPr="00080703">
        <w:rPr>
          <w:rFonts w:cs="Simplified Arabic" w:hint="cs"/>
          <w:szCs w:val="24"/>
          <w:rtl/>
          <w:lang w:bidi="ar-EG"/>
        </w:rPr>
        <w:t>-</w:t>
      </w:r>
      <w:r w:rsidRPr="00080703">
        <w:rPr>
          <w:rFonts w:cs="Simplified Arabic"/>
          <w:szCs w:val="24"/>
          <w:rtl/>
          <w:lang w:bidi="ar-EG"/>
        </w:rPr>
        <w:tab/>
      </w:r>
      <w:r w:rsidRPr="002106E2">
        <w:rPr>
          <w:rFonts w:cs="Simplified Arabic"/>
          <w:i/>
          <w:iCs/>
          <w:szCs w:val="24"/>
          <w:rtl/>
          <w:lang w:bidi="ar-EG"/>
        </w:rPr>
        <w:t>يطلب</w:t>
      </w:r>
      <w:r w:rsidRPr="002106E2">
        <w:rPr>
          <w:rFonts w:cs="Simplified Arabic"/>
          <w:szCs w:val="24"/>
          <w:rtl/>
          <w:lang w:bidi="ar-EG"/>
        </w:rPr>
        <w:t xml:space="preserve"> </w:t>
      </w:r>
      <w:r w:rsidRPr="002106E2">
        <w:rPr>
          <w:rFonts w:cs="Simplified Arabic" w:hint="cs"/>
          <w:szCs w:val="24"/>
          <w:rtl/>
          <w:lang w:bidi="ar-EG"/>
        </w:rPr>
        <w:t>إلى</w:t>
      </w:r>
      <w:r w:rsidRPr="002106E2">
        <w:rPr>
          <w:rFonts w:cs="Simplified Arabic"/>
          <w:szCs w:val="24"/>
          <w:rtl/>
          <w:lang w:bidi="ar-EG"/>
        </w:rPr>
        <w:t xml:space="preserve"> الأمين</w:t>
      </w:r>
      <w:r w:rsidRPr="002106E2">
        <w:rPr>
          <w:rFonts w:cs="Simplified Arabic" w:hint="cs"/>
          <w:szCs w:val="24"/>
          <w:rtl/>
          <w:lang w:bidi="ar-EG"/>
        </w:rPr>
        <w:t>ة</w:t>
      </w:r>
      <w:r w:rsidRPr="002106E2">
        <w:rPr>
          <w:rFonts w:cs="Simplified Arabic"/>
          <w:szCs w:val="24"/>
          <w:rtl/>
          <w:lang w:bidi="ar-EG"/>
        </w:rPr>
        <w:t xml:space="preserve"> التنفيذي</w:t>
      </w:r>
      <w:r w:rsidRPr="002106E2">
        <w:rPr>
          <w:rFonts w:cs="Simplified Arabic" w:hint="cs"/>
          <w:szCs w:val="24"/>
          <w:rtl/>
          <w:lang w:bidi="ar-EG"/>
        </w:rPr>
        <w:t>ة</w:t>
      </w:r>
      <w:r w:rsidRPr="009A29A0">
        <w:rPr>
          <w:rFonts w:cs="Simplified Arabic" w:hint="cs"/>
          <w:szCs w:val="24"/>
          <w:rtl/>
          <w:lang w:bidi="ar-EG"/>
        </w:rPr>
        <w:t xml:space="preserve"> </w:t>
      </w:r>
      <w:r>
        <w:rPr>
          <w:rFonts w:cs="Simplified Arabic" w:hint="cs"/>
          <w:szCs w:val="24"/>
          <w:rtl/>
          <w:lang w:bidi="ar-EG"/>
        </w:rPr>
        <w:t>أن تقوم</w:t>
      </w:r>
      <w:r w:rsidRPr="002106E2">
        <w:rPr>
          <w:rFonts w:cs="Simplified Arabic" w:hint="cs"/>
          <w:szCs w:val="24"/>
          <w:rtl/>
          <w:lang w:bidi="ar-EG"/>
        </w:rPr>
        <w:t xml:space="preserve"> بما يلي</w:t>
      </w:r>
      <w:r w:rsidRPr="002106E2">
        <w:rPr>
          <w:rFonts w:cs="Simplified Arabic"/>
          <w:szCs w:val="24"/>
          <w:rtl/>
          <w:lang w:bidi="ar-EG"/>
        </w:rPr>
        <w:t>، رهنا بتوافر الموارد:</w:t>
      </w:r>
    </w:p>
    <w:p w14:paraId="46E444C7" w14:textId="69BFB5FC" w:rsidR="00AE367F" w:rsidRPr="007E3D6C" w:rsidRDefault="00AE367F" w:rsidP="00AE367F">
      <w:pPr>
        <w:pStyle w:val="CBDDesicionText"/>
        <w:numPr>
          <w:ilvl w:val="1"/>
          <w:numId w:val="123"/>
        </w:numPr>
        <w:tabs>
          <w:tab w:val="clear" w:pos="567"/>
        </w:tabs>
        <w:bidi/>
        <w:spacing w:line="216" w:lineRule="auto"/>
        <w:ind w:left="1138" w:firstLine="562"/>
      </w:pPr>
      <w:r>
        <w:rPr>
          <w:rFonts w:cs="Simplified Arabic" w:hint="cs"/>
          <w:szCs w:val="24"/>
          <w:rtl/>
        </w:rPr>
        <w:lastRenderedPageBreak/>
        <w:t>مواصلة</w:t>
      </w:r>
      <w:r w:rsidRPr="002106E2">
        <w:rPr>
          <w:rFonts w:cs="Simplified Arabic" w:hint="cs"/>
          <w:szCs w:val="24"/>
          <w:rtl/>
        </w:rPr>
        <w:t xml:space="preserve"> الانخراط في </w:t>
      </w:r>
      <w:r w:rsidRPr="002106E2">
        <w:rPr>
          <w:rFonts w:cs="Simplified Arabic"/>
          <w:szCs w:val="24"/>
          <w:rtl/>
        </w:rPr>
        <w:t xml:space="preserve">التعاون والتنسيق مع </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Cs w:val="24"/>
          <w:rtl/>
        </w:rPr>
        <w:t>،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Pr="002106E2">
        <w:rPr>
          <w:rFonts w:cs="Simplified Arabic"/>
          <w:szCs w:val="24"/>
          <w:rtl/>
        </w:rPr>
        <w:t xml:space="preserve"> والمنظمات الأخرى ذات الصلة، في دعم تكامل الجهود</w:t>
      </w:r>
      <w:r w:rsidRPr="002106E2">
        <w:rPr>
          <w:rFonts w:cs="Simplified Arabic" w:hint="cs"/>
          <w:szCs w:val="24"/>
          <w:rtl/>
        </w:rPr>
        <w:t xml:space="preserve"> في تنفيذ </w:t>
      </w:r>
      <w:r w:rsidRPr="00AD0490">
        <w:rPr>
          <w:rFonts w:ascii="Simplified Arabic" w:hAnsi="Simplified Arabic" w:cs="Simplified Arabic"/>
          <w:sz w:val="24"/>
          <w:szCs w:val="24"/>
          <w:rtl/>
        </w:rPr>
        <w:t>الاتفاقية و</w:t>
      </w:r>
      <w:r w:rsidR="008717BC">
        <w:rPr>
          <w:rFonts w:ascii="Simplified Arabic" w:hAnsi="Simplified Arabic" w:cs="Simplified Arabic" w:hint="cs"/>
          <w:sz w:val="24"/>
          <w:szCs w:val="24"/>
          <w:rtl/>
        </w:rPr>
        <w:t xml:space="preserve">بروتوكوليها، مع التركيز على </w:t>
      </w:r>
      <w:r w:rsidRPr="00AD0490">
        <w:rPr>
          <w:rFonts w:ascii="Simplified Arabic" w:hAnsi="Simplified Arabic" w:cs="Simplified Arabic"/>
          <w:sz w:val="24"/>
          <w:szCs w:val="24"/>
          <w:rtl/>
        </w:rPr>
        <w:t>الإطار</w:t>
      </w:r>
      <w:r w:rsidRPr="002106E2">
        <w:rPr>
          <w:rFonts w:cs="Simplified Arabic"/>
          <w:szCs w:val="24"/>
          <w:rtl/>
        </w:rPr>
        <w:t xml:space="preserve"> </w:t>
      </w:r>
      <w:r w:rsidR="008717BC">
        <w:rPr>
          <w:rFonts w:cs="Simplified Arabic" w:hint="cs"/>
          <w:szCs w:val="24"/>
          <w:rtl/>
        </w:rPr>
        <w:t xml:space="preserve">ومن </w:t>
      </w:r>
      <w:r w:rsidRPr="002106E2">
        <w:rPr>
          <w:rFonts w:cs="Simplified Arabic"/>
          <w:szCs w:val="24"/>
          <w:rtl/>
        </w:rPr>
        <w:t>دون المساس بالأهداف والولايات المحددة ل</w:t>
      </w:r>
      <w:r>
        <w:rPr>
          <w:rFonts w:cs="Simplified Arabic" w:hint="cs"/>
          <w:szCs w:val="24"/>
          <w:rtl/>
        </w:rPr>
        <w:t>كل منه</w:t>
      </w:r>
      <w:r w:rsidRPr="002106E2">
        <w:rPr>
          <w:rFonts w:cs="Simplified Arabic" w:hint="cs"/>
          <w:szCs w:val="24"/>
          <w:rtl/>
        </w:rPr>
        <w:t>ا</w:t>
      </w:r>
      <w:r w:rsidRPr="002106E2">
        <w:rPr>
          <w:rFonts w:cs="Simplified Arabic"/>
          <w:szCs w:val="24"/>
          <w:rtl/>
        </w:rPr>
        <w:t>؛</w:t>
      </w:r>
    </w:p>
    <w:p w14:paraId="3E2F50C6" w14:textId="77777777" w:rsidR="00AE367F" w:rsidRPr="005C1FCB" w:rsidRDefault="00AE367F" w:rsidP="00AE367F">
      <w:pPr>
        <w:pStyle w:val="CBDDesicionText"/>
        <w:numPr>
          <w:ilvl w:val="1"/>
          <w:numId w:val="123"/>
        </w:numPr>
        <w:tabs>
          <w:tab w:val="clear" w:pos="567"/>
        </w:tabs>
        <w:bidi/>
        <w:spacing w:line="216" w:lineRule="auto"/>
        <w:ind w:left="1138" w:firstLine="562"/>
      </w:pPr>
      <w:r>
        <w:rPr>
          <w:rFonts w:cs="Simplified Arabic" w:hint="cs"/>
          <w:szCs w:val="24"/>
          <w:rtl/>
        </w:rPr>
        <w:t xml:space="preserve">التماس </w:t>
      </w:r>
      <w:r w:rsidRPr="002106E2">
        <w:rPr>
          <w:rFonts w:cs="Simplified Arabic"/>
          <w:szCs w:val="24"/>
          <w:rtl/>
        </w:rPr>
        <w:t>آراء الأطراف، والحكومات الأخرى،</w:t>
      </w:r>
      <w:r>
        <w:rPr>
          <w:rFonts w:cs="Simplified Arabic" w:hint="cs"/>
          <w:szCs w:val="24"/>
          <w:rtl/>
        </w:rPr>
        <w:t xml:space="preserve"> </w:t>
      </w:r>
      <w:r>
        <w:rPr>
          <w:rFonts w:cs="Simplified Arabic"/>
          <w:szCs w:val="24"/>
        </w:rPr>
        <w:t>,</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AD0490">
        <w:rPr>
          <w:rFonts w:ascii="Simplified Arabic" w:hAnsi="Simplified Arabic" w:cs="Simplified Arabic"/>
          <w:sz w:val="24"/>
          <w:szCs w:val="24"/>
          <w:rtl/>
        </w:rPr>
        <w:t>، والاتفاقيات المتعلقة بالتنوع البيولوجي، والاتفاقات البيئية المتعددة الأطراف الأخرى، والمنظمات ذات الصلة،</w:t>
      </w:r>
      <w:r>
        <w:rPr>
          <w:rFonts w:hint="cs"/>
          <w:rtl/>
        </w:rPr>
        <w:t xml:space="preserve"> </w:t>
      </w:r>
      <w:r w:rsidRPr="002106E2">
        <w:rPr>
          <w:rFonts w:cs="Simplified Arabic"/>
          <w:szCs w:val="24"/>
          <w:rtl/>
        </w:rPr>
        <w:t>والشعوب الأصلية والمجتمعات المحلية، والنساء</w:t>
      </w:r>
      <w:r>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Pr>
          <w:rFonts w:cs="Simplified Arabic" w:hint="cs"/>
          <w:szCs w:val="24"/>
          <w:rtl/>
        </w:rPr>
        <w:t xml:space="preserve"> </w:t>
      </w:r>
      <w:r w:rsidRPr="002106E2">
        <w:rPr>
          <w:rFonts w:cs="Simplified Arabic"/>
          <w:szCs w:val="24"/>
          <w:rtl/>
        </w:rPr>
        <w:t>بشكل أكثر منهجية</w:t>
      </w:r>
      <w:r w:rsidRPr="00AD0490">
        <w:rPr>
          <w:rFonts w:ascii="Simplified Arabic" w:hAnsi="Simplified Arabic" w:cs="Simplified Arabic"/>
          <w:sz w:val="24"/>
          <w:szCs w:val="24"/>
          <w:rtl/>
        </w:rPr>
        <w:t xml:space="preserve"> الممارسات الجيدة، و</w:t>
      </w:r>
      <w:r w:rsidRPr="002106E2">
        <w:rPr>
          <w:rFonts w:cs="Simplified Arabic"/>
          <w:szCs w:val="24"/>
          <w:rtl/>
        </w:rPr>
        <w:t>التحسينات</w:t>
      </w:r>
      <w:r>
        <w:rPr>
          <w:rFonts w:cs="Simplified Arabic" w:hint="cs"/>
          <w:szCs w:val="24"/>
          <w:rtl/>
        </w:rPr>
        <w:t xml:space="preserve"> والنتائج</w:t>
      </w:r>
      <w:r w:rsidRPr="002106E2">
        <w:rPr>
          <w:rFonts w:cs="Simplified Arabic"/>
          <w:szCs w:val="24"/>
          <w:rtl/>
        </w:rPr>
        <w:t xml:space="preserve"> في</w:t>
      </w:r>
      <w:r>
        <w:rPr>
          <w:rFonts w:cs="Simplified Arabic" w:hint="cs"/>
          <w:szCs w:val="24"/>
          <w:rtl/>
        </w:rPr>
        <w:t>ما يتعلق</w:t>
      </w:r>
      <w:r w:rsidRPr="002106E2">
        <w:rPr>
          <w:rFonts w:cs="Simplified Arabic"/>
          <w:szCs w:val="24"/>
          <w:rtl/>
        </w:rPr>
        <w:t xml:space="preserve"> </w:t>
      </w:r>
      <w:r>
        <w:rPr>
          <w:rFonts w:cs="Simplified Arabic" w:hint="cs"/>
          <w:szCs w:val="24"/>
          <w:rtl/>
        </w:rPr>
        <w:t>ب</w:t>
      </w:r>
      <w:r w:rsidRPr="002106E2">
        <w:rPr>
          <w:rFonts w:cs="Simplified Arabic"/>
          <w:szCs w:val="24"/>
          <w:rtl/>
        </w:rPr>
        <w:t xml:space="preserve">التعاون </w:t>
      </w:r>
      <w:r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w:t>
      </w:r>
    </w:p>
    <w:p w14:paraId="383A8489" w14:textId="77777777" w:rsidR="00AE367F" w:rsidRDefault="00AE367F" w:rsidP="00AE367F">
      <w:pPr>
        <w:pStyle w:val="CBDDesicionText"/>
        <w:numPr>
          <w:ilvl w:val="1"/>
          <w:numId w:val="123"/>
        </w:numPr>
        <w:tabs>
          <w:tab w:val="clear" w:pos="567"/>
        </w:tabs>
        <w:bidi/>
        <w:spacing w:line="216" w:lineRule="auto"/>
        <w:ind w:left="1138" w:firstLine="562"/>
        <w:rPr>
          <w:rFonts w:cs="Simplified Arabic"/>
          <w:sz w:val="24"/>
          <w:szCs w:val="24"/>
        </w:rPr>
      </w:pPr>
      <w:r>
        <w:rPr>
          <w:rFonts w:cs="Simplified Arabic" w:hint="cs"/>
          <w:sz w:val="24"/>
          <w:szCs w:val="24"/>
          <w:rtl/>
        </w:rPr>
        <w:t>إجراء تحليل</w:t>
      </w:r>
      <w:r w:rsidRPr="002106E2">
        <w:rPr>
          <w:rFonts w:cs="Simplified Arabic"/>
          <w:sz w:val="24"/>
          <w:szCs w:val="24"/>
          <w:rtl/>
        </w:rPr>
        <w:t xml:space="preserve">،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w:t>
      </w:r>
      <w:r>
        <w:rPr>
          <w:rFonts w:cs="Simplified Arabic" w:hint="cs"/>
          <w:sz w:val="24"/>
          <w:szCs w:val="24"/>
          <w:rtl/>
        </w:rPr>
        <w:t>ل</w:t>
      </w:r>
      <w:r w:rsidRPr="002106E2">
        <w:rPr>
          <w:rFonts w:cs="Simplified Arabic"/>
          <w:sz w:val="24"/>
          <w:szCs w:val="24"/>
          <w:rtl/>
        </w:rPr>
        <w:t xml:space="preserve">أوجه التداخل في </w:t>
      </w:r>
      <w:r>
        <w:rPr>
          <w:rFonts w:cs="Simplified Arabic" w:hint="cs"/>
          <w:sz w:val="24"/>
          <w:szCs w:val="24"/>
          <w:rtl/>
        </w:rPr>
        <w:t>ال</w:t>
      </w:r>
      <w:r w:rsidRPr="002106E2">
        <w:rPr>
          <w:rFonts w:cs="Simplified Arabic"/>
          <w:sz w:val="24"/>
          <w:szCs w:val="24"/>
          <w:rtl/>
        </w:rPr>
        <w:t>أطر</w:t>
      </w:r>
      <w:r>
        <w:rPr>
          <w:rFonts w:cs="Simplified Arabic" w:hint="cs"/>
          <w:sz w:val="24"/>
          <w:szCs w:val="24"/>
          <w:rtl/>
        </w:rPr>
        <w:t xml:space="preserve"> من أجل </w:t>
      </w:r>
      <w:r w:rsidRPr="002106E2">
        <w:rPr>
          <w:rFonts w:cs="Simplified Arabic"/>
          <w:sz w:val="24"/>
          <w:szCs w:val="24"/>
          <w:rtl/>
        </w:rPr>
        <w:t xml:space="preserve">تخطيط </w:t>
      </w:r>
      <w:r>
        <w:rPr>
          <w:rFonts w:cs="Simplified Arabic" w:hint="cs"/>
          <w:sz w:val="24"/>
          <w:szCs w:val="24"/>
          <w:rtl/>
        </w:rPr>
        <w:t>ا</w:t>
      </w:r>
      <w:r w:rsidRPr="002106E2">
        <w:rPr>
          <w:rFonts w:cs="Simplified Arabic"/>
          <w:sz w:val="24"/>
          <w:szCs w:val="24"/>
          <w:rtl/>
        </w:rPr>
        <w:t>لاتفاقيات الثلاث ورصد</w:t>
      </w:r>
      <w:r>
        <w:rPr>
          <w:rFonts w:cs="Simplified Arabic" w:hint="cs"/>
          <w:sz w:val="24"/>
          <w:szCs w:val="24"/>
          <w:rtl/>
        </w:rPr>
        <w:t>ها</w:t>
      </w:r>
      <w:r w:rsidRPr="002106E2">
        <w:rPr>
          <w:rFonts w:cs="Simplified Arabic"/>
          <w:sz w:val="24"/>
          <w:szCs w:val="24"/>
          <w:rtl/>
        </w:rPr>
        <w:t xml:space="preserve"> والإبلاغ</w:t>
      </w:r>
      <w:r>
        <w:rPr>
          <w:rFonts w:cs="Simplified Arabic" w:hint="cs"/>
          <w:sz w:val="24"/>
          <w:szCs w:val="24"/>
          <w:rtl/>
        </w:rPr>
        <w:t xml:space="preserve"> عنها</w:t>
      </w:r>
      <w:r w:rsidRPr="002106E2">
        <w:rPr>
          <w:rFonts w:cs="Simplified Arabic"/>
          <w:sz w:val="24"/>
          <w:szCs w:val="24"/>
          <w:rtl/>
        </w:rPr>
        <w:t xml:space="preserve"> </w:t>
      </w:r>
      <w:r w:rsidRPr="002106E2">
        <w:rPr>
          <w:rFonts w:cs="Simplified Arabic" w:hint="cs"/>
          <w:sz w:val="24"/>
          <w:szCs w:val="24"/>
          <w:rtl/>
        </w:rPr>
        <w:t>واستعراض</w:t>
      </w:r>
      <w:r>
        <w:rPr>
          <w:rFonts w:cs="Simplified Arabic" w:hint="cs"/>
          <w:sz w:val="24"/>
          <w:szCs w:val="24"/>
          <w:rtl/>
        </w:rPr>
        <w:t>ها</w:t>
      </w:r>
      <w:r w:rsidRPr="002106E2">
        <w:rPr>
          <w:rFonts w:cs="Simplified Arabic"/>
          <w:sz w:val="24"/>
          <w:szCs w:val="24"/>
          <w:rtl/>
        </w:rPr>
        <w:t xml:space="preserve"> وتقديم خيارات لتعزيز تنسيقها</w:t>
      </w:r>
      <w:r>
        <w:rPr>
          <w:rFonts w:cs="Simplified Arabic" w:hint="cs"/>
          <w:sz w:val="24"/>
          <w:szCs w:val="24"/>
          <w:rtl/>
        </w:rPr>
        <w:t xml:space="preserve"> </w:t>
      </w:r>
      <w:r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Pr="002106E2">
        <w:rPr>
          <w:rFonts w:cs="Simplified Arabic" w:hint="cs"/>
          <w:sz w:val="24"/>
          <w:szCs w:val="24"/>
          <w:rtl/>
        </w:rPr>
        <w:t>نطاق</w:t>
      </w:r>
      <w:r w:rsidRPr="002106E2">
        <w:rPr>
          <w:rFonts w:cs="Simplified Arabic"/>
          <w:sz w:val="24"/>
          <w:szCs w:val="24"/>
          <w:rtl/>
        </w:rPr>
        <w:t xml:space="preserve"> ولاي</w:t>
      </w:r>
      <w:r>
        <w:rPr>
          <w:rFonts w:cs="Simplified Arabic" w:hint="cs"/>
          <w:sz w:val="24"/>
          <w:szCs w:val="24"/>
          <w:rtl/>
        </w:rPr>
        <w:t>ة كل منها</w:t>
      </w:r>
      <w:r w:rsidRPr="002106E2">
        <w:rPr>
          <w:rFonts w:cs="Simplified Arabic"/>
          <w:sz w:val="24"/>
          <w:szCs w:val="24"/>
          <w:rtl/>
        </w:rPr>
        <w:t>؛</w:t>
      </w:r>
    </w:p>
    <w:p w14:paraId="37FB55FC" w14:textId="3EC50492" w:rsidR="00AE367F" w:rsidRDefault="002156F8" w:rsidP="00AE367F">
      <w:pPr>
        <w:pStyle w:val="CBDDesicionText"/>
        <w:tabs>
          <w:tab w:val="clear" w:pos="567"/>
          <w:tab w:val="clear" w:pos="1701"/>
        </w:tabs>
        <w:bidi/>
        <w:spacing w:line="216" w:lineRule="auto"/>
        <w:ind w:left="1138" w:firstLine="562"/>
        <w:rPr>
          <w:rFonts w:cs="Simplified Arabic"/>
          <w:sz w:val="24"/>
          <w:szCs w:val="24"/>
        </w:rPr>
      </w:pPr>
      <w:r>
        <w:rPr>
          <w:rFonts w:cs="Simplified Arabic" w:hint="cs"/>
          <w:sz w:val="24"/>
          <w:szCs w:val="24"/>
          <w:rtl/>
        </w:rPr>
        <w:t xml:space="preserve"> </w:t>
      </w:r>
      <w:r w:rsidR="00AE367F">
        <w:rPr>
          <w:rFonts w:cs="Simplified Arabic" w:hint="cs"/>
          <w:sz w:val="24"/>
          <w:szCs w:val="24"/>
          <w:rtl/>
        </w:rPr>
        <w:t xml:space="preserve">(د) </w:t>
      </w:r>
      <w:r w:rsidR="00AE367F" w:rsidRPr="002106E2">
        <w:rPr>
          <w:rFonts w:cs="Simplified Arabic"/>
          <w:sz w:val="24"/>
          <w:szCs w:val="24"/>
          <w:rtl/>
        </w:rPr>
        <w:t xml:space="preserve">تعزيز </w:t>
      </w:r>
      <w:r w:rsidR="00AE367F">
        <w:rPr>
          <w:rFonts w:cs="Simplified Arabic" w:hint="cs"/>
          <w:sz w:val="24"/>
          <w:szCs w:val="24"/>
          <w:rtl/>
        </w:rPr>
        <w:t xml:space="preserve">رفع </w:t>
      </w:r>
      <w:r w:rsidR="00AE367F" w:rsidRPr="002106E2">
        <w:rPr>
          <w:rFonts w:cs="Simplified Arabic"/>
          <w:sz w:val="24"/>
          <w:szCs w:val="24"/>
          <w:rtl/>
        </w:rPr>
        <w:t>الوعي</w:t>
      </w:r>
      <w:r w:rsidR="00AE367F">
        <w:rPr>
          <w:rFonts w:cs="Simplified Arabic" w:hint="cs"/>
          <w:sz w:val="24"/>
          <w:szCs w:val="24"/>
          <w:rtl/>
        </w:rPr>
        <w:t xml:space="preserve"> </w:t>
      </w:r>
      <w:r w:rsidR="00AE367F" w:rsidRPr="00962D3D">
        <w:rPr>
          <w:rFonts w:cs="Simplified Arabic"/>
          <w:sz w:val="24"/>
          <w:szCs w:val="24"/>
          <w:rtl/>
        </w:rPr>
        <w:t xml:space="preserve">بما </w:t>
      </w:r>
      <w:r w:rsidR="00AE367F">
        <w:rPr>
          <w:rFonts w:cs="Simplified Arabic" w:hint="cs"/>
          <w:sz w:val="24"/>
          <w:szCs w:val="24"/>
          <w:rtl/>
        </w:rPr>
        <w:t>يتواءم</w:t>
      </w:r>
      <w:r w:rsidR="00AE367F" w:rsidRPr="00962D3D">
        <w:rPr>
          <w:rFonts w:cs="Simplified Arabic"/>
          <w:sz w:val="24"/>
          <w:szCs w:val="24"/>
          <w:rtl/>
        </w:rPr>
        <w:t xml:space="preserve"> مع أهداف برنامج العمل </w:t>
      </w:r>
      <w:r w:rsidR="00AE367F">
        <w:rPr>
          <w:rFonts w:cs="Simplified Arabic" w:hint="cs"/>
          <w:sz w:val="24"/>
          <w:szCs w:val="24"/>
          <w:rtl/>
        </w:rPr>
        <w:t xml:space="preserve">بشأن </w:t>
      </w:r>
      <w:r w:rsidR="00AE367F" w:rsidRPr="00962D3D">
        <w:rPr>
          <w:rFonts w:cs="Simplified Arabic"/>
          <w:sz w:val="24"/>
          <w:szCs w:val="24"/>
          <w:rtl/>
        </w:rPr>
        <w:t>الاتصال والتعليم والتوعية العامة بشأن الترابط بين</w:t>
      </w:r>
      <w:r w:rsidR="00AE367F">
        <w:rPr>
          <w:rFonts w:cs="Simplified Arabic" w:hint="cs"/>
          <w:sz w:val="24"/>
          <w:szCs w:val="24"/>
          <w:rtl/>
        </w:rPr>
        <w:t xml:space="preserve"> تحديات</w:t>
      </w:r>
      <w:r w:rsidR="00AE367F" w:rsidRPr="00962D3D">
        <w:rPr>
          <w:rFonts w:cs="Simplified Arabic"/>
          <w:sz w:val="24"/>
          <w:szCs w:val="24"/>
          <w:rtl/>
        </w:rPr>
        <w:t xml:space="preserve"> فقدان التنوع البيولوجي وتغير المناخ</w:t>
      </w:r>
      <w:r w:rsidR="00AE367F">
        <w:rPr>
          <w:rFonts w:cs="Simplified Arabic" w:hint="cs"/>
          <w:sz w:val="24"/>
          <w:szCs w:val="24"/>
          <w:rtl/>
        </w:rPr>
        <w:t xml:space="preserve">، </w:t>
      </w:r>
      <w:r w:rsidR="00AE367F" w:rsidRPr="00962D3D">
        <w:rPr>
          <w:rFonts w:cs="Simplified Arabic"/>
          <w:sz w:val="24"/>
          <w:szCs w:val="24"/>
          <w:rtl/>
        </w:rPr>
        <w:t>وتدهور الأراضي والتلوث؛</w:t>
      </w:r>
    </w:p>
    <w:p w14:paraId="401E72B3" w14:textId="77777777" w:rsidR="00AE367F" w:rsidRPr="00C22DB9" w:rsidRDefault="00AE367F" w:rsidP="00AE367F">
      <w:pPr>
        <w:pStyle w:val="CBDDesicionText"/>
        <w:numPr>
          <w:ilvl w:val="0"/>
          <w:numId w:val="124"/>
        </w:numPr>
        <w:tabs>
          <w:tab w:val="clear" w:pos="567"/>
        </w:tabs>
        <w:bidi/>
        <w:spacing w:line="216" w:lineRule="auto"/>
        <w:ind w:left="1134" w:firstLine="567"/>
        <w:rPr>
          <w:rFonts w:cs="Simplified Arabic"/>
          <w:sz w:val="24"/>
          <w:szCs w:val="24"/>
        </w:rPr>
      </w:pPr>
      <w:r w:rsidRPr="00EF26E4">
        <w:rPr>
          <w:rFonts w:cs="Simplified Arabic"/>
          <w:szCs w:val="24"/>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Pr>
          <w:rFonts w:cs="Simplified Arabic" w:hint="cs"/>
          <w:szCs w:val="24"/>
          <w:rtl/>
        </w:rPr>
        <w:t>ال</w:t>
      </w:r>
      <w:r w:rsidRPr="00EF26E4">
        <w:rPr>
          <w:rFonts w:cs="Simplified Arabic"/>
          <w:szCs w:val="24"/>
          <w:rtl/>
        </w:rPr>
        <w:t>مفوّضية</w:t>
      </w:r>
      <w:r w:rsidRPr="002106E2">
        <w:rPr>
          <w:rStyle w:val="FootnoteReference"/>
          <w:rFonts w:cs="Simplified Arabic"/>
          <w:sz w:val="24"/>
          <w:szCs w:val="24"/>
          <w:rtl/>
        </w:rPr>
        <w:footnoteReference w:id="10"/>
      </w:r>
      <w:r w:rsidRPr="00EF26E4">
        <w:rPr>
          <w:rFonts w:cs="Simplified Arabic"/>
          <w:szCs w:val="24"/>
          <w:rtl/>
        </w:rPr>
        <w:t xml:space="preserve"> بناء على الدعوة الواردة </w:t>
      </w:r>
      <w:r w:rsidRPr="00AD0490">
        <w:rPr>
          <w:rFonts w:ascii="Simplified Arabic" w:hAnsi="Simplified Arabic" w:cs="Simplified Arabic"/>
          <w:sz w:val="24"/>
          <w:szCs w:val="24"/>
          <w:rtl/>
        </w:rPr>
        <w:t>في الفقرة 20 من</w:t>
      </w:r>
      <w:r w:rsidRPr="00EF26E4">
        <w:rPr>
          <w:rFonts w:cs="Simplified Arabic"/>
          <w:szCs w:val="24"/>
          <w:rtl/>
        </w:rPr>
        <w:t xml:space="preserve"> ال</w:t>
      </w:r>
      <w:r>
        <w:rPr>
          <w:rFonts w:cs="Simplified Arabic" w:hint="cs"/>
          <w:szCs w:val="24"/>
          <w:rtl/>
        </w:rPr>
        <w:t>م</w:t>
      </w:r>
      <w:r w:rsidRPr="00EF26E4">
        <w:rPr>
          <w:rFonts w:cs="Simplified Arabic"/>
          <w:szCs w:val="24"/>
          <w:rtl/>
        </w:rPr>
        <w:t xml:space="preserve">قرر </w:t>
      </w:r>
      <w:hyperlink r:id="rId21" w:history="1">
        <w:r w:rsidRPr="00EF26E4">
          <w:rPr>
            <w:rStyle w:val="Hyperlink"/>
            <w:rFonts w:cs="Simplified Arabic"/>
            <w:szCs w:val="24"/>
            <w:rtl/>
          </w:rPr>
          <w:t>16/35</w:t>
        </w:r>
      </w:hyperlink>
      <w:r w:rsidRPr="00EF26E4">
        <w:rPr>
          <w:rFonts w:cs="Simplified Arabic"/>
          <w:szCs w:val="24"/>
          <w:rtl/>
        </w:rPr>
        <w:t>؛</w:t>
      </w:r>
    </w:p>
    <w:p w14:paraId="6B2301CF" w14:textId="5A098D01" w:rsidR="00AE367F" w:rsidRPr="00C22DB9" w:rsidRDefault="002156F8" w:rsidP="002156F8">
      <w:pPr>
        <w:pStyle w:val="CBDDesicionText"/>
        <w:tabs>
          <w:tab w:val="clear" w:pos="567"/>
          <w:tab w:val="clear" w:pos="1134"/>
          <w:tab w:val="clear" w:pos="1701"/>
        </w:tabs>
        <w:bidi/>
        <w:spacing w:line="216" w:lineRule="auto"/>
        <w:ind w:left="1155" w:firstLine="546"/>
        <w:rPr>
          <w:rFonts w:cs="Simplified Arabic"/>
          <w:sz w:val="24"/>
          <w:szCs w:val="24"/>
          <w:rtl/>
        </w:rPr>
      </w:pPr>
      <w:r>
        <w:rPr>
          <w:rFonts w:cs="Simplified Arabic" w:hint="cs"/>
          <w:szCs w:val="24"/>
          <w:rtl/>
        </w:rPr>
        <w:t>[(و)</w:t>
      </w:r>
      <w:r>
        <w:rPr>
          <w:rFonts w:cs="Simplified Arabic"/>
          <w:szCs w:val="24"/>
          <w:rtl/>
        </w:rPr>
        <w:tab/>
      </w:r>
      <w:r w:rsidR="00AE367F" w:rsidRPr="00C457FB">
        <w:rPr>
          <w:rFonts w:cs="Simplified Arabic"/>
          <w:szCs w:val="24"/>
          <w:rtl/>
        </w:rPr>
        <w:t>التعاون وتبادل المعلومات ذات الصلة مع الأمانة، بما في ذلك الأمانة المؤقتة</w:t>
      </w:r>
      <w:r w:rsidR="00AE367F">
        <w:rPr>
          <w:rFonts w:cs="Simplified Arabic" w:hint="cs"/>
          <w:szCs w:val="24"/>
          <w:rtl/>
        </w:rPr>
        <w:t xml:space="preserve"> ل</w:t>
      </w:r>
      <w:r w:rsidR="00AE367F" w:rsidRPr="00C457FB">
        <w:rPr>
          <w:rFonts w:cs="Simplified Arabic"/>
          <w:szCs w:val="24"/>
          <w:rtl/>
        </w:rPr>
        <w:t xml:space="preserve">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sidR="00AE367F">
        <w:rPr>
          <w:rFonts w:cs="Simplified Arabic" w:hint="cs"/>
          <w:szCs w:val="24"/>
          <w:rtl/>
        </w:rPr>
        <w:t>ال</w:t>
      </w:r>
      <w:r w:rsidR="00AE367F">
        <w:rPr>
          <w:rFonts w:cs="Simplified Arabic"/>
          <w:szCs w:val="24"/>
          <w:rtl/>
        </w:rPr>
        <w:t>مستدام</w:t>
      </w:r>
      <w:r w:rsidR="00AE367F" w:rsidRPr="00C457FB">
        <w:rPr>
          <w:rFonts w:cs="Simplified Arabic"/>
          <w:szCs w:val="24"/>
          <w:rtl/>
        </w:rPr>
        <w:t>، مع الإشارة إلى أوجه التآزر المهمة المحتملة بين الاتفاقية والاتفاق</w:t>
      </w:r>
      <w:r w:rsidR="00AE367F" w:rsidRPr="002106E2">
        <w:rPr>
          <w:rFonts w:cs="Simplified Arabic"/>
          <w:szCs w:val="24"/>
          <w:rtl/>
        </w:rPr>
        <w:t>؛</w:t>
      </w:r>
      <w:r w:rsidR="00586ECF">
        <w:rPr>
          <w:rFonts w:cs="Simplified Arabic" w:hint="cs"/>
          <w:szCs w:val="24"/>
          <w:rtl/>
        </w:rPr>
        <w:t>]</w:t>
      </w:r>
    </w:p>
    <w:p w14:paraId="390958A9" w14:textId="1DBBC798" w:rsidR="00AE367F" w:rsidRPr="004E64FB" w:rsidRDefault="002156F8" w:rsidP="002156F8">
      <w:pPr>
        <w:pStyle w:val="CBDDesicionText"/>
        <w:tabs>
          <w:tab w:val="clear" w:pos="567"/>
          <w:tab w:val="clear" w:pos="1134"/>
          <w:tab w:val="clear" w:pos="1701"/>
        </w:tabs>
        <w:bidi/>
        <w:spacing w:line="216" w:lineRule="auto"/>
        <w:ind w:left="1155" w:firstLine="546"/>
      </w:pPr>
      <w:r>
        <w:rPr>
          <w:rFonts w:cs="Simplified Arabic" w:hint="cs"/>
          <w:sz w:val="24"/>
          <w:szCs w:val="24"/>
          <w:rtl/>
        </w:rPr>
        <w:t>(ز)</w:t>
      </w:r>
      <w:r>
        <w:rPr>
          <w:rFonts w:cs="Simplified Arabic"/>
          <w:sz w:val="24"/>
          <w:szCs w:val="24"/>
          <w:rtl/>
        </w:rPr>
        <w:tab/>
      </w:r>
      <w:r w:rsidR="00AE367F" w:rsidRPr="004E64FB">
        <w:rPr>
          <w:rFonts w:cs="Simplified Arabic"/>
          <w:sz w:val="24"/>
          <w:szCs w:val="24"/>
          <w:rtl/>
        </w:rPr>
        <w:t xml:space="preserve">تقديم تقرير إلى الهيئة الفرعية </w:t>
      </w:r>
      <w:r w:rsidR="00AE367F" w:rsidRPr="004E64FB">
        <w:rPr>
          <w:rFonts w:cs="Simplified Arabic" w:hint="cs"/>
          <w:sz w:val="24"/>
          <w:szCs w:val="24"/>
          <w:rtl/>
        </w:rPr>
        <w:t>ل</w:t>
      </w:r>
      <w:r w:rsidR="00AE367F" w:rsidRPr="004E64FB">
        <w:rPr>
          <w:rFonts w:cs="Simplified Arabic"/>
          <w:sz w:val="24"/>
          <w:szCs w:val="24"/>
          <w:rtl/>
        </w:rPr>
        <w:t>لتنفيذ</w:t>
      </w:r>
      <w:r w:rsidR="00AE367F">
        <w:rPr>
          <w:rFonts w:cs="Simplified Arabic" w:hint="cs"/>
          <w:sz w:val="24"/>
          <w:szCs w:val="24"/>
          <w:rtl/>
        </w:rPr>
        <w:t xml:space="preserve"> </w:t>
      </w:r>
      <w:r w:rsidR="00AE367F" w:rsidRPr="00D41551">
        <w:rPr>
          <w:rFonts w:cs="Simplified Arabic"/>
          <w:sz w:val="24"/>
          <w:szCs w:val="24"/>
          <w:rtl/>
        </w:rPr>
        <w:t>والهيئة الفرعية المعنية بالمادة 8(ي) و</w:t>
      </w:r>
      <w:r w:rsidR="00AE367F">
        <w:rPr>
          <w:rFonts w:cs="Simplified Arabic" w:hint="cs"/>
          <w:sz w:val="24"/>
          <w:szCs w:val="24"/>
          <w:rtl/>
        </w:rPr>
        <w:t xml:space="preserve">غيرها من </w:t>
      </w:r>
      <w:r w:rsidR="00AE367F" w:rsidRPr="00D41551">
        <w:rPr>
          <w:rFonts w:cs="Simplified Arabic"/>
          <w:sz w:val="24"/>
          <w:szCs w:val="24"/>
          <w:rtl/>
        </w:rPr>
        <w:t>أحكام اتفاقية التنوع البيولوجي المتعلقة بالشعوب الأصلية والمجتمعات المحلية</w:t>
      </w:r>
      <w:r w:rsidR="00AE367F" w:rsidRPr="004E64FB">
        <w:rPr>
          <w:rFonts w:cs="Simplified Arabic"/>
          <w:sz w:val="24"/>
          <w:szCs w:val="24"/>
          <w:rtl/>
        </w:rPr>
        <w:t xml:space="preserve"> في اجتماع ي</w:t>
      </w:r>
      <w:r w:rsidR="00AE367F">
        <w:rPr>
          <w:rFonts w:cs="Simplified Arabic" w:hint="cs"/>
          <w:sz w:val="24"/>
          <w:szCs w:val="24"/>
          <w:rtl/>
        </w:rPr>
        <w:t>ُ</w:t>
      </w:r>
      <w:r w:rsidR="00AE367F" w:rsidRPr="004E64FB">
        <w:rPr>
          <w:rFonts w:cs="Simplified Arabic"/>
          <w:sz w:val="24"/>
          <w:szCs w:val="24"/>
          <w:rtl/>
        </w:rPr>
        <w:t>عقد قبل الاجتماع الثامن عشر لمؤتمر الأطراف بشأن التقدم المحرز في الأنشطة المدرجة في هذه الفقرة</w:t>
      </w:r>
      <w:r w:rsidR="00AE367F">
        <w:rPr>
          <w:rFonts w:cs="Simplified Arabic" w:hint="cs"/>
          <w:sz w:val="24"/>
          <w:szCs w:val="24"/>
          <w:rtl/>
        </w:rPr>
        <w:t xml:space="preserve">، وبشأن العمل الإضافي المضطلع </w:t>
      </w:r>
      <w:r w:rsidR="00AE367F" w:rsidRPr="00ED30C0">
        <w:rPr>
          <w:rFonts w:cs="Simplified Arabic" w:hint="cs"/>
          <w:szCs w:val="24"/>
          <w:rtl/>
        </w:rPr>
        <w:t>به</w:t>
      </w:r>
      <w:r w:rsidR="00AE367F">
        <w:rPr>
          <w:rFonts w:cs="Simplified Arabic" w:hint="cs"/>
          <w:sz w:val="24"/>
          <w:szCs w:val="24"/>
          <w:rtl/>
        </w:rPr>
        <w:t xml:space="preserve"> استجابة للمقرر </w:t>
      </w:r>
      <w:hyperlink r:id="rId22" w:history="1">
        <w:r w:rsidR="00AE367F" w:rsidRPr="00EF26E4">
          <w:rPr>
            <w:rStyle w:val="Hyperlink"/>
            <w:rFonts w:cs="Simplified Arabic"/>
            <w:szCs w:val="24"/>
            <w:rtl/>
          </w:rPr>
          <w:t>16/35</w:t>
        </w:r>
      </w:hyperlink>
      <w:r w:rsidR="00AE367F">
        <w:rPr>
          <w:rFonts w:cs="Simplified Arabic" w:hint="cs"/>
          <w:sz w:val="24"/>
          <w:szCs w:val="24"/>
          <w:rtl/>
        </w:rPr>
        <w:t>؛</w:t>
      </w:r>
    </w:p>
    <w:p w14:paraId="79F2F4D4" w14:textId="78343E09" w:rsidR="00AE367F" w:rsidRDefault="002156F8" w:rsidP="002156F8">
      <w:pPr>
        <w:pStyle w:val="CBDDesicionText"/>
        <w:tabs>
          <w:tab w:val="clear" w:pos="567"/>
          <w:tab w:val="clear" w:pos="1134"/>
          <w:tab w:val="clear" w:pos="1701"/>
        </w:tabs>
        <w:bidi/>
        <w:spacing w:line="216" w:lineRule="auto"/>
        <w:ind w:left="1155" w:firstLine="546"/>
        <w:rPr>
          <w:rFonts w:cs="Simplified Arabic"/>
          <w:sz w:val="24"/>
          <w:szCs w:val="24"/>
          <w:rtl/>
        </w:rPr>
      </w:pPr>
      <w:r>
        <w:rPr>
          <w:rFonts w:cs="Simplified Arabic" w:hint="cs"/>
          <w:szCs w:val="24"/>
          <w:rtl/>
        </w:rPr>
        <w:t>(ح)</w:t>
      </w:r>
      <w:r>
        <w:rPr>
          <w:rFonts w:cs="Simplified Arabic"/>
          <w:szCs w:val="24"/>
          <w:rtl/>
        </w:rPr>
        <w:tab/>
      </w:r>
      <w:r w:rsidR="00AE367F" w:rsidRPr="00ED30C0">
        <w:rPr>
          <w:rFonts w:cs="Simplified Arabic"/>
          <w:szCs w:val="24"/>
          <w:rtl/>
        </w:rPr>
        <w:t xml:space="preserve">مواصلة التعاون </w:t>
      </w:r>
      <w:r>
        <w:rPr>
          <w:rFonts w:cs="Simplified Arabic" w:hint="cs"/>
          <w:szCs w:val="24"/>
          <w:rtl/>
        </w:rPr>
        <w:t xml:space="preserve">والعمل المشترك </w:t>
      </w:r>
      <w:r w:rsidR="00AE367F" w:rsidRPr="00ED30C0">
        <w:rPr>
          <w:rFonts w:cs="Simplified Arabic"/>
          <w:szCs w:val="24"/>
          <w:rtl/>
        </w:rPr>
        <w:t>مع الأعضاء</w:t>
      </w:r>
      <w:r w:rsidR="00AE367F" w:rsidRPr="004E64FB">
        <w:rPr>
          <w:rFonts w:cs="Simplified Arabic"/>
          <w:sz w:val="24"/>
          <w:szCs w:val="24"/>
          <w:rtl/>
        </w:rPr>
        <w:t xml:space="preserve"> الآخرين في فريق الاتصال المشترك </w:t>
      </w:r>
      <w:r w:rsidR="00AE367F">
        <w:rPr>
          <w:rFonts w:cs="Simplified Arabic" w:hint="cs"/>
          <w:sz w:val="24"/>
          <w:szCs w:val="24"/>
          <w:rtl/>
        </w:rPr>
        <w:t>ل</w:t>
      </w:r>
      <w:r w:rsidR="00AE367F" w:rsidRPr="004E64FB">
        <w:rPr>
          <w:rFonts w:cs="Simplified Arabic"/>
          <w:sz w:val="24"/>
          <w:szCs w:val="24"/>
          <w:rtl/>
        </w:rPr>
        <w:t>اتفاقيات ريو</w:t>
      </w:r>
      <w:r>
        <w:rPr>
          <w:rFonts w:cs="Simplified Arabic" w:hint="cs"/>
          <w:sz w:val="24"/>
          <w:szCs w:val="24"/>
          <w:rtl/>
        </w:rPr>
        <w:t xml:space="preserve"> من أجل تعزيز أوجه التآزر، بما في ذلك</w:t>
      </w:r>
      <w:r w:rsidR="00AE367F">
        <w:rPr>
          <w:rFonts w:cs="Simplified Arabic" w:hint="cs"/>
          <w:sz w:val="24"/>
          <w:szCs w:val="24"/>
          <w:rtl/>
        </w:rPr>
        <w:t xml:space="preserve"> </w:t>
      </w:r>
      <w:r>
        <w:rPr>
          <w:rFonts w:cs="Simplified Arabic" w:hint="cs"/>
          <w:sz w:val="24"/>
          <w:szCs w:val="24"/>
          <w:rtl/>
        </w:rPr>
        <w:t>في ال</w:t>
      </w:r>
      <w:r w:rsidR="00AE367F" w:rsidRPr="004E64FB">
        <w:rPr>
          <w:rFonts w:cs="Simplified Arabic"/>
          <w:sz w:val="24"/>
          <w:szCs w:val="24"/>
          <w:rtl/>
        </w:rPr>
        <w:t>أنشطة</w:t>
      </w:r>
      <w:r>
        <w:rPr>
          <w:rFonts w:cs="Simplified Arabic" w:hint="cs"/>
          <w:sz w:val="24"/>
          <w:szCs w:val="24"/>
          <w:rtl/>
        </w:rPr>
        <w:t xml:space="preserve"> المضطلع بها في إطار البرنامج المشترك</w:t>
      </w:r>
      <w:r w:rsidR="00AE367F" w:rsidRPr="004E64FB">
        <w:rPr>
          <w:rFonts w:cs="Simplified Arabic"/>
          <w:sz w:val="24"/>
          <w:szCs w:val="24"/>
          <w:rtl/>
        </w:rPr>
        <w:t xml:space="preserve"> </w:t>
      </w:r>
      <w:r>
        <w:rPr>
          <w:rFonts w:cs="Simplified Arabic" w:hint="cs"/>
          <w:sz w:val="24"/>
          <w:szCs w:val="24"/>
          <w:rtl/>
        </w:rPr>
        <w:t>ل</w:t>
      </w:r>
      <w:r w:rsidR="00AE367F" w:rsidRPr="004E64FB">
        <w:rPr>
          <w:rFonts w:cs="Simplified Arabic"/>
          <w:sz w:val="24"/>
          <w:szCs w:val="24"/>
          <w:rtl/>
        </w:rPr>
        <w:t>بناء القدرات</w:t>
      </w:r>
      <w:r>
        <w:rPr>
          <w:rFonts w:cs="Simplified Arabic" w:hint="cs"/>
          <w:sz w:val="24"/>
          <w:szCs w:val="24"/>
          <w:rtl/>
        </w:rPr>
        <w:t xml:space="preserve"> لاتفاقيات ريو</w:t>
      </w:r>
      <w:r w:rsidR="00AE367F" w:rsidRPr="004E64FB">
        <w:rPr>
          <w:rFonts w:cs="Simplified Arabic"/>
          <w:sz w:val="24"/>
          <w:szCs w:val="24"/>
          <w:rtl/>
        </w:rPr>
        <w:t>.</w:t>
      </w:r>
    </w:p>
    <w:p w14:paraId="3DCF6B5A" w14:textId="23777A58" w:rsidR="00204D3E" w:rsidRPr="00EB604F" w:rsidRDefault="00E365AB" w:rsidP="00204D3E">
      <w:pPr>
        <w:pStyle w:val="CBDDesicionText"/>
        <w:tabs>
          <w:tab w:val="clear" w:pos="567"/>
          <w:tab w:val="clear" w:pos="1134"/>
          <w:tab w:val="clear" w:pos="1701"/>
        </w:tabs>
        <w:bidi/>
        <w:spacing w:line="216" w:lineRule="auto"/>
        <w:ind w:left="1155" w:firstLine="546"/>
        <w:rPr>
          <w:rFonts w:cs="Simplified Arabic"/>
          <w:sz w:val="18"/>
          <w:szCs w:val="18"/>
        </w:rPr>
      </w:pPr>
      <w:r>
        <w:rPr>
          <w:rFonts w:cs="Simplified Arabic" w:hint="cs"/>
          <w:sz w:val="24"/>
          <w:szCs w:val="24"/>
          <w:rtl/>
        </w:rPr>
        <w:t>]</w:t>
      </w:r>
    </w:p>
    <w:p w14:paraId="1E50EEBE" w14:textId="7DC1E2A3" w:rsidR="00C9587B" w:rsidRPr="00E365AB" w:rsidRDefault="00C93BAC" w:rsidP="00E365AB">
      <w:pPr>
        <w:jc w:val="center"/>
        <w:rPr>
          <w:rFonts w:cs="Simplified Arabic"/>
          <w:sz w:val="22"/>
          <w:lang w:val="en-US" w:bidi="ar-EG"/>
        </w:rPr>
      </w:pPr>
      <w:r w:rsidRPr="00413AFA">
        <w:rPr>
          <w:rFonts w:cs="Simplified Arabic" w:hint="cs"/>
          <w:sz w:val="22"/>
          <w:rtl/>
          <w:lang w:bidi="ar-EG"/>
        </w:rPr>
        <w:t>__________</w:t>
      </w:r>
    </w:p>
    <w:sectPr w:rsidR="00C9587B" w:rsidRPr="00E365AB" w:rsidSect="004B1954">
      <w:headerReference w:type="default" r:id="rId23"/>
      <w:headerReference w:type="first" r:id="rId24"/>
      <w:pgSz w:w="12240" w:h="15840" w:code="1"/>
      <w:pgMar w:top="1009" w:right="1707"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78F0" w14:textId="77777777" w:rsidR="00F818C2" w:rsidRDefault="00F818C2" w:rsidP="00C005BD">
      <w:r>
        <w:separator/>
      </w:r>
    </w:p>
  </w:endnote>
  <w:endnote w:type="continuationSeparator" w:id="0">
    <w:p w14:paraId="3BA10E99" w14:textId="77777777" w:rsidR="00F818C2" w:rsidRDefault="00F818C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18390" w14:textId="77777777" w:rsidR="00F818C2" w:rsidRDefault="00F818C2" w:rsidP="00A319AA">
      <w:pPr>
        <w:bidi/>
      </w:pPr>
      <w:r>
        <w:separator/>
      </w:r>
    </w:p>
  </w:footnote>
  <w:footnote w:type="continuationSeparator" w:id="0">
    <w:p w14:paraId="59675981" w14:textId="77777777" w:rsidR="00F818C2" w:rsidRDefault="00F818C2" w:rsidP="00C005BD">
      <w:r>
        <w:continuationSeparator/>
      </w:r>
    </w:p>
  </w:footnote>
  <w:footnote w:id="1">
    <w:p w14:paraId="78A74F24"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1760، الرقم 30619.</w:t>
      </w:r>
    </w:p>
  </w:footnote>
  <w:footnote w:id="2">
    <w:p w14:paraId="5B076FD6"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cs="Simplified Arabic"/>
        </w:rPr>
        <w:t>CEB/2021/1/Add.1</w:t>
      </w:r>
      <w:r w:rsidRPr="002C1AA1">
        <w:rPr>
          <w:rFonts w:cs="Simplified Arabic" w:hint="cs"/>
          <w:rtl/>
        </w:rPr>
        <w:t>.</w:t>
      </w:r>
    </w:p>
  </w:footnote>
  <w:footnote w:id="3">
    <w:p w14:paraId="475A4CE4" w14:textId="77777777" w:rsidR="00AE367F" w:rsidRPr="002C1AA1" w:rsidRDefault="00AE367F" w:rsidP="00AE367F">
      <w:pPr>
        <w:pStyle w:val="FootnoteText"/>
        <w:bidi/>
        <w:rPr>
          <w:rFonts w:cs="Simplified Arabic"/>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1" w:history="1">
        <w:r w:rsidRPr="002C1AA1">
          <w:rPr>
            <w:rStyle w:val="Hyperlink"/>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4">
    <w:p w14:paraId="6E44B319"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hint="cs"/>
          <w:rtl/>
        </w:rPr>
        <w:t xml:space="preserve"> </w:t>
      </w:r>
      <w:r w:rsidRPr="002C1AA1">
        <w:rPr>
          <w:rFonts w:cs="Simplified Arabic" w:hint="cs"/>
          <w:rtl/>
        </w:rPr>
        <w:t xml:space="preserve">انظر </w:t>
      </w:r>
      <w:r w:rsidRPr="002C1AA1">
        <w:rPr>
          <w:rFonts w:cs="Simplified Arabic" w:hint="cs"/>
          <w:rtl/>
        </w:rPr>
        <w:t xml:space="preserve">قرار جمعية الأمم المتحدة للبيئة </w:t>
      </w:r>
      <w:hyperlink r:id="rId2" w:history="1">
        <w:r w:rsidRPr="002C1AA1">
          <w:rPr>
            <w:rStyle w:val="Hyperlink"/>
            <w:rFonts w:ascii="Simplified Arabic" w:hAnsi="Simplified Arabic" w:cs="Simplified Arabic"/>
            <w:rtl/>
          </w:rPr>
          <w:t>6/4</w:t>
        </w:r>
      </w:hyperlink>
      <w:r w:rsidRPr="002C1AA1">
        <w:rPr>
          <w:rFonts w:cs="Simplified Arabic" w:hint="cs"/>
          <w:rtl/>
        </w:rPr>
        <w:t>.</w:t>
      </w:r>
    </w:p>
  </w:footnote>
  <w:footnote w:id="5">
    <w:p w14:paraId="5C97B1FA" w14:textId="77777777" w:rsidR="00AE367F" w:rsidRPr="002C1AA1" w:rsidRDefault="00AE367F" w:rsidP="00AE367F">
      <w:pPr>
        <w:bidi/>
        <w:rPr>
          <w:rFonts w:cs="Simplified Arabic"/>
          <w:sz w:val="18"/>
          <w:szCs w:val="20"/>
          <w:lang w:val="en-US"/>
        </w:rPr>
      </w:pPr>
      <w:r w:rsidRPr="002C1AA1">
        <w:rPr>
          <w:rStyle w:val="FootnoteReference"/>
          <w:rFonts w:cs="Simplified Arabic"/>
          <w:sz w:val="18"/>
          <w:szCs w:val="20"/>
        </w:rPr>
        <w:footnoteRef/>
      </w:r>
      <w:r w:rsidRPr="002C1AA1">
        <w:rPr>
          <w:rFonts w:cs="Simplified Arabic" w:hint="cs"/>
          <w:spacing w:val="-6"/>
          <w:sz w:val="18"/>
          <w:szCs w:val="20"/>
          <w:rtl/>
          <w:lang w:val="en-US"/>
        </w:rPr>
        <w:t xml:space="preserve"> </w:t>
      </w:r>
      <w:r w:rsidRPr="002C1AA1">
        <w:rPr>
          <w:rFonts w:cs="Simplified Arabic"/>
          <w:spacing w:val="-6"/>
          <w:sz w:val="18"/>
          <w:szCs w:val="20"/>
          <w:lang w:val="en-US"/>
        </w:rPr>
        <w:t>A/CONF.232/2023/4</w:t>
      </w:r>
      <w:r w:rsidRPr="002C1AA1">
        <w:rPr>
          <w:rFonts w:cs="Simplified Arabic" w:hint="cs"/>
          <w:spacing w:val="-6"/>
          <w:sz w:val="18"/>
          <w:szCs w:val="20"/>
          <w:rtl/>
          <w:lang w:val="en-US"/>
        </w:rPr>
        <w:t>.</w:t>
      </w:r>
    </w:p>
  </w:footnote>
  <w:footnote w:id="6">
    <w:p w14:paraId="4293B33D"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w:t>
      </w:r>
      <w:r w:rsidRPr="002C1AA1">
        <w:rPr>
          <w:rFonts w:cs="Simplified Arabic"/>
        </w:rPr>
        <w:t>A/HRC/61/36</w:t>
      </w:r>
      <w:r w:rsidRPr="002C1AA1">
        <w:rPr>
          <w:rFonts w:cs="Simplified Arabic" w:hint="cs"/>
          <w:rtl/>
        </w:rPr>
        <w:t>.</w:t>
      </w:r>
    </w:p>
  </w:footnote>
  <w:footnote w:id="7">
    <w:p w14:paraId="375008D2"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الأمم </w:t>
      </w:r>
      <w:r w:rsidRPr="002C1AA1">
        <w:rPr>
          <w:rFonts w:cs="Simplified Arabic" w:hint="cs"/>
          <w:rtl/>
        </w:rPr>
        <w:t xml:space="preserve">المتحدة، </w:t>
      </w:r>
      <w:r w:rsidRPr="002C1AA1">
        <w:rPr>
          <w:rFonts w:cs="Simplified Arabic" w:hint="cs"/>
          <w:i/>
          <w:iCs/>
          <w:rtl/>
        </w:rPr>
        <w:t>مجموعة المعاهدا</w:t>
      </w:r>
      <w:r w:rsidRPr="002C1AA1">
        <w:rPr>
          <w:rFonts w:cs="Simplified Arabic" w:hint="cs"/>
          <w:rtl/>
        </w:rPr>
        <w:t>ت، المجلد 1954، الرقم 33480.</w:t>
      </w:r>
    </w:p>
  </w:footnote>
  <w:footnote w:id="8">
    <w:p w14:paraId="0992750A" w14:textId="299A527D" w:rsidR="008717BC" w:rsidRPr="008717BC" w:rsidRDefault="008717BC" w:rsidP="008717BC">
      <w:pPr>
        <w:pStyle w:val="FootnoteText"/>
        <w:bidi/>
        <w:rPr>
          <w:rtl/>
          <w:lang w:bidi="ar-JO"/>
        </w:rPr>
      </w:pPr>
      <w:r>
        <w:rPr>
          <w:rStyle w:val="FootnoteReference"/>
        </w:rPr>
        <w:footnoteRef/>
      </w:r>
      <w:r>
        <w:t xml:space="preserve"> </w:t>
      </w:r>
      <w:r w:rsidRPr="008717BC">
        <w:rPr>
          <w:rtl/>
        </w:rPr>
        <w:t xml:space="preserve">المرجع </w:t>
      </w:r>
      <w:r w:rsidRPr="008717BC">
        <w:rPr>
          <w:rtl/>
        </w:rPr>
        <w:t xml:space="preserve">نفسه، المجلد </w:t>
      </w:r>
      <w:r w:rsidRPr="008717BC">
        <w:t>1771</w:t>
      </w:r>
      <w:r w:rsidRPr="008717BC">
        <w:rPr>
          <w:rtl/>
        </w:rPr>
        <w:t xml:space="preserve">، العدد </w:t>
      </w:r>
      <w:r w:rsidRPr="008717BC">
        <w:t>30822.</w:t>
      </w:r>
    </w:p>
  </w:footnote>
  <w:footnote w:id="9">
    <w:p w14:paraId="36D0BC54" w14:textId="0BD03C95" w:rsidR="00204D3E" w:rsidRPr="00204D3E" w:rsidRDefault="00204D3E" w:rsidP="00204D3E">
      <w:pPr>
        <w:pStyle w:val="FootnoteText"/>
        <w:bidi/>
        <w:rPr>
          <w:rStyle w:val="FootnoteReference"/>
          <w:rtl/>
        </w:rPr>
      </w:pPr>
      <w:r>
        <w:rPr>
          <w:rStyle w:val="FootnoteReference"/>
        </w:rPr>
        <w:footnoteRef/>
      </w:r>
      <w:r w:rsidRPr="00204D3E">
        <w:rPr>
          <w:rStyle w:val="FootnoteReference"/>
        </w:rPr>
        <w:t xml:space="preserve"> </w:t>
      </w:r>
      <w:r>
        <w:rPr>
          <w:rFonts w:hint="cs"/>
          <w:rtl/>
        </w:rPr>
        <w:t xml:space="preserve"> </w:t>
      </w:r>
      <w:r>
        <w:rPr>
          <w:rFonts w:hint="cs"/>
          <w:rtl/>
        </w:rPr>
        <w:t>المرجع</w:t>
      </w:r>
      <w:r w:rsidRPr="00204D3E">
        <w:rPr>
          <w:rtl/>
        </w:rPr>
        <w:t xml:space="preserve"> نفسه، المجلد 3156، رقم 54113</w:t>
      </w:r>
      <w:r>
        <w:rPr>
          <w:rFonts w:hint="cs"/>
          <w:rtl/>
        </w:rPr>
        <w:t>.</w:t>
      </w:r>
    </w:p>
  </w:footnote>
  <w:footnote w:id="10">
    <w:p w14:paraId="146F3C14" w14:textId="77777777" w:rsidR="00AE367F" w:rsidRPr="002C1AA1" w:rsidRDefault="00AE367F" w:rsidP="00AE367F">
      <w:pPr>
        <w:pStyle w:val="FootnoteText"/>
        <w:bidi/>
        <w:jc w:val="both"/>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متاح على الرابط التالي:</w:t>
      </w:r>
      <w:r w:rsidRPr="002C1AA1">
        <w:rPr>
          <w:rFonts w:ascii="Simplified Arabic" w:hAnsi="Simplified Arabic" w:cs="Simplified Arabic" w:hint="cs"/>
          <w:rtl/>
        </w:rPr>
        <w:t xml:space="preserve"> </w:t>
      </w:r>
      <w:hyperlink r:id="rId3" w:history="1">
        <w:r w:rsidRPr="002C1AA1">
          <w:rPr>
            <w:rStyle w:val="Hyperlink"/>
            <w:rFonts w:cs="Simplified Arabic"/>
          </w:rPr>
          <w:t>www.ohchr.org/sites/default/files/documents/issues/climatechange/materials/briefing-note-applying-a-human-rights-based-approach-in-line-with-sectionc-kunming-montreal.pdf</w:t>
        </w:r>
      </w:hyperlink>
      <w:r w:rsidRPr="002C1AA1">
        <w:rPr>
          <w:rFonts w:ascii="Simplified Arabic" w:hAnsi="Simplified Arabic" w:cs="Simplified Arabic" w:hint="cs"/>
          <w:rtl/>
        </w:rPr>
        <w:t xml:space="preserve">. </w:t>
      </w:r>
      <w:r w:rsidRPr="002C1AA1">
        <w:rPr>
          <w:rFonts w:cs="Simplified Arabic"/>
          <w:rtl/>
        </w:rPr>
        <w:t>لا يعكس المنشور المشترك</w:t>
      </w:r>
      <w:r w:rsidRPr="002C1AA1">
        <w:rPr>
          <w:rFonts w:ascii="Simplified Arabic" w:hAnsi="Simplified Arabic" w:cs="Simplified Arabic" w:hint="cs"/>
          <w:rtl/>
        </w:rPr>
        <w:t xml:space="preserve"> </w:t>
      </w:r>
      <w:r>
        <w:rPr>
          <w:rFonts w:ascii="Simplified Arabic" w:hAnsi="Simplified Arabic" w:cs="Simplified Arabic" w:hint="cs"/>
          <w:rtl/>
        </w:rPr>
        <w:t xml:space="preserve">المعنون </w:t>
      </w:r>
      <w:r w:rsidRPr="002C1AA1">
        <w:rPr>
          <w:rFonts w:cs="Simplified Arabic"/>
          <w:rtl/>
        </w:rPr>
        <w:t xml:space="preserve">"تطبيق نهج قائم على حقوق الإنسان بما يتماشى مع القسم </w:t>
      </w:r>
      <w:r w:rsidRPr="002C1AA1">
        <w:rPr>
          <w:rFonts w:cs="Simplified Arabic" w:hint="cs"/>
          <w:rtl/>
        </w:rPr>
        <w:t>جيم</w:t>
      </w:r>
      <w:r w:rsidRPr="002C1AA1">
        <w:rPr>
          <w:rFonts w:cs="Simplified Arabic"/>
          <w:rtl/>
        </w:rPr>
        <w:t xml:space="preserve"> من إطار كونمينغ</w:t>
      </w:r>
      <w:r w:rsidRPr="002C1AA1">
        <w:rPr>
          <w:rFonts w:cs="Simplified Arabic" w:hint="cs"/>
          <w:rtl/>
        </w:rPr>
        <w:t>-</w:t>
      </w:r>
      <w:r w:rsidRPr="002C1AA1">
        <w:rPr>
          <w:rFonts w:cs="Simplified Arabic"/>
          <w:rtl/>
        </w:rPr>
        <w:t>مونتريال للتنوع البيولوجي: مذكرة إحاطة"</w:t>
      </w:r>
      <w:r w:rsidRPr="002C1AA1">
        <w:rPr>
          <w:rFonts w:cs="Simplified Arabic" w:hint="cs"/>
          <w:rtl/>
        </w:rPr>
        <w:t>،</w:t>
      </w:r>
      <w:r w:rsidRPr="002C1AA1">
        <w:rPr>
          <w:rFonts w:cs="Simplified Arabic"/>
          <w:rtl/>
        </w:rPr>
        <w:t xml:space="preserve"> الصادر عن مفوّضية الأمم المتحدة السامية لحقوق الإنسان وأمانة اتفاقية التنوع البيولوجي</w:t>
      </w:r>
      <w:r w:rsidRPr="002C1AA1">
        <w:rPr>
          <w:rFonts w:cs="Simplified Arabic" w:hint="cs"/>
          <w:rtl/>
        </w:rPr>
        <w:t>،</w:t>
      </w:r>
      <w:r w:rsidRPr="002C1AA1">
        <w:rPr>
          <w:rFonts w:cs="Simplified Arabic"/>
          <w:rtl/>
        </w:rPr>
        <w:t xml:space="preserve"> آراء الأطراف أو مؤتمر الأطراف في الاتفاقية</w:t>
      </w:r>
      <w:r>
        <w:rPr>
          <w:rFonts w:cs="Simplified Arabic" w:hint="cs"/>
          <w:rtl/>
        </w:rPr>
        <w:t xml:space="preserve"> أو آراء </w:t>
      </w:r>
      <w:r w:rsidRPr="002C1AA1">
        <w:rPr>
          <w:rFonts w:cs="Simplified Arabic"/>
          <w:rtl/>
        </w:rPr>
        <w:t>الدول الأعضاء</w:t>
      </w:r>
      <w:r>
        <w:rPr>
          <w:rFonts w:cs="Simplified Arabic" w:hint="cs"/>
          <w:rtl/>
        </w:rPr>
        <w:t xml:space="preserve"> في مجلس حقوق الإنسان</w:t>
      </w:r>
      <w:r w:rsidRPr="002C1AA1">
        <w:rPr>
          <w:rFonts w:cs="Simplified Arabic"/>
          <w:rtl/>
        </w:rPr>
        <w:t xml:space="preserve">. </w:t>
      </w:r>
      <w:r w:rsidRPr="002C1AA1">
        <w:rPr>
          <w:rFonts w:cs="Simplified Arabic" w:hint="cs"/>
          <w:rtl/>
        </w:rPr>
        <w:t>و</w:t>
      </w:r>
      <w:r w:rsidRPr="002C1AA1">
        <w:rPr>
          <w:rFonts w:cs="Simplified Arabic"/>
          <w:rtl/>
        </w:rPr>
        <w:t>هذ</w:t>
      </w:r>
      <w:r>
        <w:rPr>
          <w:rFonts w:cs="Simplified Arabic" w:hint="cs"/>
          <w:rtl/>
        </w:rPr>
        <w:t>ا</w:t>
      </w:r>
      <w:r w:rsidRPr="002C1AA1">
        <w:rPr>
          <w:rFonts w:cs="Simplified Arabic"/>
          <w:rtl/>
        </w:rPr>
        <w:t xml:space="preserve"> </w:t>
      </w:r>
      <w:r>
        <w:rPr>
          <w:rFonts w:cs="Simplified Arabic" w:hint="cs"/>
          <w:rtl/>
        </w:rPr>
        <w:t>مشروع</w:t>
      </w:r>
      <w:r w:rsidRPr="002C1AA1">
        <w:rPr>
          <w:rFonts w:cs="Simplified Arabic"/>
          <w:rtl/>
        </w:rPr>
        <w:t xml:space="preserve"> أولي غير </w:t>
      </w:r>
      <w:r w:rsidRPr="002C1AA1">
        <w:rPr>
          <w:rFonts w:cs="Simplified Arabic" w:hint="cs"/>
          <w:rtl/>
        </w:rPr>
        <w:t>محرر</w:t>
      </w:r>
      <w:r w:rsidRPr="002C1AA1">
        <w:rPr>
          <w:rFonts w:cs="Simplified Arabic"/>
          <w:rtl/>
        </w:rPr>
        <w:t>، و</w:t>
      </w:r>
      <w:r>
        <w:rPr>
          <w:rFonts w:cs="Simplified Arabic" w:hint="cs"/>
          <w:rtl/>
        </w:rPr>
        <w:t>ي</w:t>
      </w:r>
      <w:r w:rsidRPr="002C1AA1">
        <w:rPr>
          <w:rFonts w:cs="Simplified Arabic"/>
          <w:rtl/>
        </w:rPr>
        <w:t xml:space="preserve">خضع لمزيد من </w:t>
      </w:r>
      <w:r>
        <w:rPr>
          <w:rFonts w:cs="Simplified Arabic" w:hint="cs"/>
          <w:rtl/>
        </w:rPr>
        <w:t>التنقيحات</w:t>
      </w:r>
      <w:r w:rsidRPr="002C1AA1">
        <w:rPr>
          <w:rFonts w:cs="Simplified Arabic"/>
          <w:rtl/>
        </w:rPr>
        <w:t xml:space="preserve"> و</w:t>
      </w:r>
      <w:r>
        <w:rPr>
          <w:rFonts w:cs="Simplified Arabic" w:hint="cs"/>
          <w:rtl/>
        </w:rPr>
        <w:t>المدخلات</w:t>
      </w:r>
      <w:r w:rsidRPr="002C1AA1">
        <w:rPr>
          <w:rFonts w:cs="Simplified Arabic"/>
          <w:rtl/>
        </w:rPr>
        <w:t xml:space="preserve"> الواردة</w:t>
      </w:r>
      <w:r w:rsidRPr="002C1AA1">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456411062"/>
      <w:dataBinding w:prefixMappings="xmlns:ns0='http://purl.org/dc/elements/1.1/' xmlns:ns1='http://schemas.openxmlformats.org/package/2006/metadata/core-properties' " w:xpath="/ns1:coreProperties[1]/ns0:subject[1]" w:storeItemID="{6C3C8BC8-F283-45AE-878A-BAB7291924A1}"/>
      <w:text/>
    </w:sdtPr>
    <w:sdtContent>
      <w:p w14:paraId="7375A139" w14:textId="29A73079" w:rsidR="00605EE1" w:rsidRPr="00605EE1" w:rsidRDefault="007300F8" w:rsidP="00605EE1">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COP/17/L.21</w:t>
        </w:r>
      </w:p>
    </w:sdtContent>
  </w:sdt>
  <w:p w14:paraId="3179734D" w14:textId="77777777" w:rsidR="002156F8" w:rsidRDefault="00215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327053464"/>
      <w:dataBinding w:prefixMappings="xmlns:ns0='http://purl.org/dc/elements/1.1/' xmlns:ns1='http://schemas.openxmlformats.org/package/2006/metadata/core-properties' " w:xpath="/ns1:coreProperties[1]/ns0:subject[1]" w:storeItemID="{6C3C8BC8-F283-45AE-878A-BAB7291924A1}"/>
      <w:text/>
    </w:sdtPr>
    <w:sdtContent>
      <w:p w14:paraId="4F5D447C" w14:textId="7DBD0CCF" w:rsidR="00605EE1" w:rsidRPr="00605EE1" w:rsidRDefault="007300F8" w:rsidP="00605EE1">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COP/17/L.21</w:t>
        </w:r>
      </w:p>
    </w:sdtContent>
  </w:sdt>
  <w:p w14:paraId="61BFB670" w14:textId="77777777" w:rsidR="002156F8" w:rsidRDefault="002156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542662876"/>
      <w:dataBinding w:prefixMappings="xmlns:ns0='http://purl.org/dc/elements/1.1/' xmlns:ns1='http://schemas.openxmlformats.org/package/2006/metadata/core-properties' " w:xpath="/ns1:coreProperties[1]/ns0:subject[1]" w:storeItemID="{6C3C8BC8-F283-45AE-878A-BAB7291924A1}"/>
      <w:text/>
    </w:sdtPr>
    <w:sdtContent>
      <w:p w14:paraId="1B7121C6" w14:textId="418FE4B0" w:rsidR="00605EE1" w:rsidRPr="00605EE1" w:rsidRDefault="007300F8" w:rsidP="00605EE1">
        <w:pPr>
          <w:pBdr>
            <w:bottom w:val="single" w:sz="4" w:space="1" w:color="auto"/>
          </w:pBdr>
          <w:tabs>
            <w:tab w:val="left" w:pos="567"/>
            <w:tab w:val="left" w:pos="1134"/>
            <w:tab w:val="left" w:pos="1701"/>
            <w:tab w:val="left" w:pos="2268"/>
            <w:tab w:val="center" w:pos="4680"/>
            <w:tab w:val="right" w:pos="9360"/>
          </w:tabs>
          <w:spacing w:after="240"/>
          <w:rPr>
            <w:rFonts w:eastAsia="SimSun"/>
            <w:sz w:val="20"/>
            <w:szCs w:val="22"/>
            <w:lang w:val="en-GB" w:eastAsia="en-US"/>
          </w:rPr>
        </w:pPr>
        <w:r>
          <w:rPr>
            <w:rFonts w:eastAsia="SimSun"/>
            <w:sz w:val="20"/>
            <w:szCs w:val="22"/>
            <w:lang w:val="en-GB" w:eastAsia="en-US"/>
          </w:rPr>
          <w:t>CBD/ COP/17/L.21</w:t>
        </w:r>
      </w:p>
    </w:sdtContent>
  </w:sdt>
  <w:p w14:paraId="5E2961A6" w14:textId="77777777" w:rsidR="00605EE1" w:rsidRDefault="00605E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AD9A0AF" w14:textId="27CE6ECD" w:rsidR="002156F8" w:rsidRPr="002156F8" w:rsidRDefault="00BE7573" w:rsidP="002156F8">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w:t>
        </w:r>
        <w:r w:rsidR="007300F8">
          <w:rPr>
            <w:rFonts w:eastAsia="SimSun"/>
            <w:sz w:val="20"/>
            <w:szCs w:val="22"/>
            <w:lang w:val="en-GB" w:eastAsia="en-US"/>
          </w:rPr>
          <w:t>L.21</w:t>
        </w:r>
      </w:p>
    </w:sdtContent>
  </w:sdt>
  <w:p w14:paraId="02B7A2A9" w14:textId="77777777" w:rsidR="002156F8" w:rsidRDefault="002156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330"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A886AEC6"/>
    <w:lvl w:ilvl="0" w:tplc="AFF48FD4">
      <w:start w:val="1"/>
      <w:numFmt w:val="decimal"/>
      <w:lvlText w:val="%1-"/>
      <w:lvlJc w:val="left"/>
      <w:pPr>
        <w:ind w:left="1710" w:hanging="360"/>
      </w:pPr>
      <w:rPr>
        <w:rFonts w:ascii="Simplified Arabic" w:hAnsi="Simplified Arabic" w:cs="Simplified Arabic"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714041063">
    <w:abstractNumId w:val="97"/>
  </w:num>
  <w:num w:numId="2" w16cid:durableId="1925188579">
    <w:abstractNumId w:val="151"/>
  </w:num>
  <w:num w:numId="3" w16cid:durableId="1957249823">
    <w:abstractNumId w:val="10"/>
  </w:num>
  <w:num w:numId="4" w16cid:durableId="943464249">
    <w:abstractNumId w:val="123"/>
  </w:num>
  <w:num w:numId="5" w16cid:durableId="1383482444">
    <w:abstractNumId w:val="75"/>
  </w:num>
  <w:num w:numId="6" w16cid:durableId="1232544279">
    <w:abstractNumId w:val="42"/>
  </w:num>
  <w:num w:numId="7" w16cid:durableId="1880240521">
    <w:abstractNumId w:val="152"/>
  </w:num>
  <w:num w:numId="8" w16cid:durableId="1461916830">
    <w:abstractNumId w:val="66"/>
  </w:num>
  <w:num w:numId="9" w16cid:durableId="1580017507">
    <w:abstractNumId w:val="191"/>
  </w:num>
  <w:num w:numId="10" w16cid:durableId="2003073194">
    <w:abstractNumId w:val="85"/>
  </w:num>
  <w:num w:numId="11" w16cid:durableId="1653607549">
    <w:abstractNumId w:val="44"/>
  </w:num>
  <w:num w:numId="12" w16cid:durableId="750395149">
    <w:abstractNumId w:val="118"/>
  </w:num>
  <w:num w:numId="13" w16cid:durableId="1925140989">
    <w:abstractNumId w:val="80"/>
  </w:num>
  <w:num w:numId="14" w16cid:durableId="1970746387">
    <w:abstractNumId w:val="65"/>
  </w:num>
  <w:num w:numId="15" w16cid:durableId="1750999369">
    <w:abstractNumId w:val="24"/>
  </w:num>
  <w:num w:numId="16" w16cid:durableId="852957592">
    <w:abstractNumId w:val="78"/>
  </w:num>
  <w:num w:numId="17" w16cid:durableId="612253231">
    <w:abstractNumId w:val="47"/>
  </w:num>
  <w:num w:numId="18" w16cid:durableId="1400790133">
    <w:abstractNumId w:val="156"/>
  </w:num>
  <w:num w:numId="19" w16cid:durableId="174728515">
    <w:abstractNumId w:val="6"/>
  </w:num>
  <w:num w:numId="20" w16cid:durableId="1025785228">
    <w:abstractNumId w:val="139"/>
  </w:num>
  <w:num w:numId="21" w16cid:durableId="1131099262">
    <w:abstractNumId w:val="136"/>
  </w:num>
  <w:num w:numId="22" w16cid:durableId="1282296400">
    <w:abstractNumId w:val="180"/>
  </w:num>
  <w:num w:numId="23" w16cid:durableId="73356960">
    <w:abstractNumId w:val="83"/>
  </w:num>
  <w:num w:numId="24" w16cid:durableId="191578294">
    <w:abstractNumId w:val="81"/>
  </w:num>
  <w:num w:numId="25" w16cid:durableId="544610497">
    <w:abstractNumId w:val="175"/>
  </w:num>
  <w:num w:numId="26" w16cid:durableId="851534215">
    <w:abstractNumId w:val="143"/>
  </w:num>
  <w:num w:numId="27" w16cid:durableId="359936358">
    <w:abstractNumId w:val="218"/>
  </w:num>
  <w:num w:numId="28" w16cid:durableId="73862026">
    <w:abstractNumId w:val="128"/>
  </w:num>
  <w:num w:numId="29" w16cid:durableId="25720833">
    <w:abstractNumId w:val="119"/>
  </w:num>
  <w:num w:numId="30" w16cid:durableId="492448275">
    <w:abstractNumId w:val="220"/>
  </w:num>
  <w:num w:numId="31" w16cid:durableId="256447817">
    <w:abstractNumId w:val="196"/>
  </w:num>
  <w:num w:numId="32" w16cid:durableId="1211499902">
    <w:abstractNumId w:val="70"/>
  </w:num>
  <w:num w:numId="33" w16cid:durableId="555119569">
    <w:abstractNumId w:val="5"/>
  </w:num>
  <w:num w:numId="34" w16cid:durableId="788089070">
    <w:abstractNumId w:val="38"/>
  </w:num>
  <w:num w:numId="35" w16cid:durableId="277952747">
    <w:abstractNumId w:val="87"/>
  </w:num>
  <w:num w:numId="36" w16cid:durableId="945894117">
    <w:abstractNumId w:val="107"/>
  </w:num>
  <w:num w:numId="37" w16cid:durableId="1304698679">
    <w:abstractNumId w:val="185"/>
  </w:num>
  <w:num w:numId="38" w16cid:durableId="2131317759">
    <w:abstractNumId w:val="58"/>
  </w:num>
  <w:num w:numId="39" w16cid:durableId="2145850814">
    <w:abstractNumId w:val="188"/>
  </w:num>
  <w:num w:numId="40" w16cid:durableId="168375020">
    <w:abstractNumId w:val="62"/>
  </w:num>
  <w:num w:numId="41" w16cid:durableId="471605562">
    <w:abstractNumId w:val="142"/>
  </w:num>
  <w:num w:numId="42" w16cid:durableId="2085757676">
    <w:abstractNumId w:val="56"/>
  </w:num>
  <w:num w:numId="43" w16cid:durableId="605505176">
    <w:abstractNumId w:val="141"/>
  </w:num>
  <w:num w:numId="44" w16cid:durableId="889263221">
    <w:abstractNumId w:val="2"/>
  </w:num>
  <w:num w:numId="45" w16cid:durableId="864752920">
    <w:abstractNumId w:val="130"/>
  </w:num>
  <w:num w:numId="46" w16cid:durableId="38819479">
    <w:abstractNumId w:val="153"/>
  </w:num>
  <w:num w:numId="47" w16cid:durableId="1451509536">
    <w:abstractNumId w:val="16"/>
  </w:num>
  <w:num w:numId="48" w16cid:durableId="735932449">
    <w:abstractNumId w:val="179"/>
  </w:num>
  <w:num w:numId="49" w16cid:durableId="1021593221">
    <w:abstractNumId w:val="115"/>
  </w:num>
  <w:num w:numId="50" w16cid:durableId="16544041">
    <w:abstractNumId w:val="49"/>
  </w:num>
  <w:num w:numId="51" w16cid:durableId="514424080">
    <w:abstractNumId w:val="37"/>
  </w:num>
  <w:num w:numId="52" w16cid:durableId="564877044">
    <w:abstractNumId w:val="210"/>
  </w:num>
  <w:num w:numId="53" w16cid:durableId="1711228821">
    <w:abstractNumId w:val="60"/>
  </w:num>
  <w:num w:numId="54" w16cid:durableId="1998069710">
    <w:abstractNumId w:val="32"/>
  </w:num>
  <w:num w:numId="55" w16cid:durableId="1227840710">
    <w:abstractNumId w:val="108"/>
  </w:num>
  <w:num w:numId="56" w16cid:durableId="25185541">
    <w:abstractNumId w:val="186"/>
  </w:num>
  <w:num w:numId="57" w16cid:durableId="595208030">
    <w:abstractNumId w:val="209"/>
  </w:num>
  <w:num w:numId="58" w16cid:durableId="967668515">
    <w:abstractNumId w:val="184"/>
  </w:num>
  <w:num w:numId="59" w16cid:durableId="1477335323">
    <w:abstractNumId w:val="173"/>
  </w:num>
  <w:num w:numId="60" w16cid:durableId="913659298">
    <w:abstractNumId w:val="121"/>
  </w:num>
  <w:num w:numId="61" w16cid:durableId="1761872301">
    <w:abstractNumId w:val="39"/>
  </w:num>
  <w:num w:numId="62" w16cid:durableId="1218008216">
    <w:abstractNumId w:val="46"/>
  </w:num>
  <w:num w:numId="63" w16cid:durableId="1294555538">
    <w:abstractNumId w:val="140"/>
  </w:num>
  <w:num w:numId="64" w16cid:durableId="285158837">
    <w:abstractNumId w:val="23"/>
  </w:num>
  <w:num w:numId="65" w16cid:durableId="1637056207">
    <w:abstractNumId w:val="4"/>
  </w:num>
  <w:num w:numId="66" w16cid:durableId="899176639">
    <w:abstractNumId w:val="208"/>
  </w:num>
  <w:num w:numId="67" w16cid:durableId="1148786976">
    <w:abstractNumId w:val="98"/>
  </w:num>
  <w:num w:numId="68" w16cid:durableId="1480922573">
    <w:abstractNumId w:val="25"/>
  </w:num>
  <w:num w:numId="69" w16cid:durableId="1612514193">
    <w:abstractNumId w:val="161"/>
  </w:num>
  <w:num w:numId="70" w16cid:durableId="1481073869">
    <w:abstractNumId w:val="164"/>
  </w:num>
  <w:num w:numId="71" w16cid:durableId="942344345">
    <w:abstractNumId w:val="174"/>
  </w:num>
  <w:num w:numId="72" w16cid:durableId="561019348">
    <w:abstractNumId w:val="113"/>
  </w:num>
  <w:num w:numId="73" w16cid:durableId="746729169">
    <w:abstractNumId w:val="12"/>
  </w:num>
  <w:num w:numId="74" w16cid:durableId="1481732687">
    <w:abstractNumId w:val="103"/>
  </w:num>
  <w:num w:numId="75" w16cid:durableId="1895387426">
    <w:abstractNumId w:val="116"/>
  </w:num>
  <w:num w:numId="76" w16cid:durableId="1647706861">
    <w:abstractNumId w:val="203"/>
  </w:num>
  <w:num w:numId="77" w16cid:durableId="32460322">
    <w:abstractNumId w:val="192"/>
  </w:num>
  <w:num w:numId="78" w16cid:durableId="848324816">
    <w:abstractNumId w:val="92"/>
  </w:num>
  <w:num w:numId="79" w16cid:durableId="228418511">
    <w:abstractNumId w:val="45"/>
  </w:num>
  <w:num w:numId="80" w16cid:durableId="1774396767">
    <w:abstractNumId w:val="198"/>
  </w:num>
  <w:num w:numId="81" w16cid:durableId="1265503995">
    <w:abstractNumId w:val="154"/>
  </w:num>
  <w:num w:numId="82" w16cid:durableId="280452855">
    <w:abstractNumId w:val="105"/>
  </w:num>
  <w:num w:numId="83" w16cid:durableId="757822311">
    <w:abstractNumId w:val="110"/>
  </w:num>
  <w:num w:numId="84" w16cid:durableId="1673215300">
    <w:abstractNumId w:val="187"/>
  </w:num>
  <w:num w:numId="85" w16cid:durableId="1428384284">
    <w:abstractNumId w:val="112"/>
  </w:num>
  <w:num w:numId="86" w16cid:durableId="1456369386">
    <w:abstractNumId w:val="64"/>
  </w:num>
  <w:num w:numId="87" w16cid:durableId="2123302256">
    <w:abstractNumId w:val="138"/>
  </w:num>
  <w:num w:numId="88" w16cid:durableId="1999915954">
    <w:abstractNumId w:val="166"/>
  </w:num>
  <w:num w:numId="89" w16cid:durableId="868879208">
    <w:abstractNumId w:val="163"/>
  </w:num>
  <w:num w:numId="90" w16cid:durableId="174611766">
    <w:abstractNumId w:val="82"/>
  </w:num>
  <w:num w:numId="91" w16cid:durableId="291063340">
    <w:abstractNumId w:val="88"/>
  </w:num>
  <w:num w:numId="92" w16cid:durableId="1450508875">
    <w:abstractNumId w:val="219"/>
  </w:num>
  <w:num w:numId="93" w16cid:durableId="467087882">
    <w:abstractNumId w:val="217"/>
  </w:num>
  <w:num w:numId="94" w16cid:durableId="544682277">
    <w:abstractNumId w:val="86"/>
  </w:num>
  <w:num w:numId="95" w16cid:durableId="1558516463">
    <w:abstractNumId w:val="131"/>
  </w:num>
  <w:num w:numId="96" w16cid:durableId="1806973459">
    <w:abstractNumId w:val="176"/>
  </w:num>
  <w:num w:numId="97" w16cid:durableId="938148288">
    <w:abstractNumId w:val="158"/>
  </w:num>
  <w:num w:numId="98" w16cid:durableId="1650790663">
    <w:abstractNumId w:val="27"/>
  </w:num>
  <w:num w:numId="99" w16cid:durableId="5640655">
    <w:abstractNumId w:val="99"/>
  </w:num>
  <w:num w:numId="100" w16cid:durableId="160702606">
    <w:abstractNumId w:val="91"/>
  </w:num>
  <w:num w:numId="101" w16cid:durableId="1453937788">
    <w:abstractNumId w:val="61"/>
  </w:num>
  <w:num w:numId="102" w16cid:durableId="566260583">
    <w:abstractNumId w:val="182"/>
  </w:num>
  <w:num w:numId="103" w16cid:durableId="895626636">
    <w:abstractNumId w:val="90"/>
  </w:num>
  <w:num w:numId="104" w16cid:durableId="582182040">
    <w:abstractNumId w:val="114"/>
  </w:num>
  <w:num w:numId="105" w16cid:durableId="191265482">
    <w:abstractNumId w:val="35"/>
  </w:num>
  <w:num w:numId="106" w16cid:durableId="2095934519">
    <w:abstractNumId w:val="137"/>
  </w:num>
  <w:num w:numId="107" w16cid:durableId="1130973257">
    <w:abstractNumId w:val="165"/>
  </w:num>
  <w:num w:numId="108" w16cid:durableId="1345133496">
    <w:abstractNumId w:val="72"/>
  </w:num>
  <w:num w:numId="109" w16cid:durableId="1290167405">
    <w:abstractNumId w:val="55"/>
  </w:num>
  <w:num w:numId="110" w16cid:durableId="378937013">
    <w:abstractNumId w:val="215"/>
  </w:num>
  <w:num w:numId="111" w16cid:durableId="876619793">
    <w:abstractNumId w:val="126"/>
  </w:num>
  <w:num w:numId="112" w16cid:durableId="1238905085">
    <w:abstractNumId w:val="22"/>
  </w:num>
  <w:num w:numId="113" w16cid:durableId="908535242">
    <w:abstractNumId w:val="197"/>
  </w:num>
  <w:num w:numId="114" w16cid:durableId="91778037">
    <w:abstractNumId w:val="177"/>
  </w:num>
  <w:num w:numId="115" w16cid:durableId="1647516155">
    <w:abstractNumId w:val="63"/>
  </w:num>
  <w:num w:numId="116" w16cid:durableId="962080242">
    <w:abstractNumId w:val="68"/>
  </w:num>
  <w:num w:numId="117" w16cid:durableId="7682119">
    <w:abstractNumId w:val="52"/>
  </w:num>
  <w:num w:numId="118" w16cid:durableId="386029682">
    <w:abstractNumId w:val="48"/>
  </w:num>
  <w:num w:numId="119" w16cid:durableId="1592619268">
    <w:abstractNumId w:val="181"/>
  </w:num>
  <w:num w:numId="120" w16cid:durableId="859315933">
    <w:abstractNumId w:val="102"/>
  </w:num>
  <w:num w:numId="121" w16cid:durableId="1708410000">
    <w:abstractNumId w:val="40"/>
  </w:num>
  <w:num w:numId="122" w16cid:durableId="2024747743">
    <w:abstractNumId w:val="57"/>
  </w:num>
  <w:num w:numId="123" w16cid:durableId="1725368111">
    <w:abstractNumId w:val="84"/>
  </w:num>
  <w:num w:numId="124" w16cid:durableId="1674916484">
    <w:abstractNumId w:val="7"/>
  </w:num>
  <w:num w:numId="125" w16cid:durableId="1361397532">
    <w:abstractNumId w:val="122"/>
  </w:num>
  <w:num w:numId="126" w16cid:durableId="721517988">
    <w:abstractNumId w:val="199"/>
  </w:num>
  <w:num w:numId="127" w16cid:durableId="2006321342">
    <w:abstractNumId w:val="28"/>
  </w:num>
  <w:num w:numId="128" w16cid:durableId="876234187">
    <w:abstractNumId w:val="206"/>
  </w:num>
  <w:num w:numId="129" w16cid:durableId="480923347">
    <w:abstractNumId w:val="117"/>
  </w:num>
  <w:num w:numId="130" w16cid:durableId="508257145">
    <w:abstractNumId w:val="149"/>
  </w:num>
  <w:num w:numId="131" w16cid:durableId="652828507">
    <w:abstractNumId w:val="0"/>
  </w:num>
  <w:num w:numId="132" w16cid:durableId="1965043513">
    <w:abstractNumId w:val="127"/>
  </w:num>
  <w:num w:numId="133" w16cid:durableId="653872966">
    <w:abstractNumId w:val="109"/>
  </w:num>
  <w:num w:numId="134" w16cid:durableId="1746024358">
    <w:abstractNumId w:val="120"/>
  </w:num>
  <w:num w:numId="135" w16cid:durableId="1928805421">
    <w:abstractNumId w:val="190"/>
  </w:num>
  <w:num w:numId="136" w16cid:durableId="452141549">
    <w:abstractNumId w:val="200"/>
  </w:num>
  <w:num w:numId="137" w16cid:durableId="1087506667">
    <w:abstractNumId w:val="195"/>
  </w:num>
  <w:num w:numId="138" w16cid:durableId="1351026945">
    <w:abstractNumId w:val="31"/>
  </w:num>
  <w:num w:numId="139" w16cid:durableId="1546530000">
    <w:abstractNumId w:val="193"/>
  </w:num>
  <w:num w:numId="140" w16cid:durableId="1495339534">
    <w:abstractNumId w:val="159"/>
  </w:num>
  <w:num w:numId="141" w16cid:durableId="693848252">
    <w:abstractNumId w:val="1"/>
  </w:num>
  <w:num w:numId="142" w16cid:durableId="2125078111">
    <w:abstractNumId w:val="29"/>
  </w:num>
  <w:num w:numId="143" w16cid:durableId="1458185651">
    <w:abstractNumId w:val="125"/>
  </w:num>
  <w:num w:numId="144" w16cid:durableId="1686975280">
    <w:abstractNumId w:val="202"/>
  </w:num>
  <w:num w:numId="145" w16cid:durableId="569847081">
    <w:abstractNumId w:val="183"/>
  </w:num>
  <w:num w:numId="146" w16cid:durableId="172692868">
    <w:abstractNumId w:val="33"/>
  </w:num>
  <w:num w:numId="147" w16cid:durableId="656148375">
    <w:abstractNumId w:val="201"/>
  </w:num>
  <w:num w:numId="148" w16cid:durableId="1932005986">
    <w:abstractNumId w:val="96"/>
  </w:num>
  <w:num w:numId="149" w16cid:durableId="1896622074">
    <w:abstractNumId w:val="15"/>
  </w:num>
  <w:num w:numId="150" w16cid:durableId="38020757">
    <w:abstractNumId w:val="150"/>
  </w:num>
  <w:num w:numId="151" w16cid:durableId="717776247">
    <w:abstractNumId w:val="11"/>
  </w:num>
  <w:num w:numId="152" w16cid:durableId="237982829">
    <w:abstractNumId w:val="34"/>
  </w:num>
  <w:num w:numId="153" w16cid:durableId="21984066">
    <w:abstractNumId w:val="205"/>
  </w:num>
  <w:num w:numId="154" w16cid:durableId="1789202383">
    <w:abstractNumId w:val="135"/>
  </w:num>
  <w:num w:numId="155" w16cid:durableId="1747604040">
    <w:abstractNumId w:val="71"/>
  </w:num>
  <w:num w:numId="156" w16cid:durableId="469057064">
    <w:abstractNumId w:val="19"/>
  </w:num>
  <w:num w:numId="157" w16cid:durableId="1306618156">
    <w:abstractNumId w:val="124"/>
  </w:num>
  <w:num w:numId="158" w16cid:durableId="1331522846">
    <w:abstractNumId w:val="170"/>
  </w:num>
  <w:num w:numId="159" w16cid:durableId="882837649">
    <w:abstractNumId w:val="134"/>
  </w:num>
  <w:num w:numId="160" w16cid:durableId="1658920344">
    <w:abstractNumId w:val="216"/>
  </w:num>
  <w:num w:numId="161" w16cid:durableId="2047634275">
    <w:abstractNumId w:val="147"/>
  </w:num>
  <w:num w:numId="162" w16cid:durableId="1456484579">
    <w:abstractNumId w:val="79"/>
  </w:num>
  <w:num w:numId="163" w16cid:durableId="564142365">
    <w:abstractNumId w:val="54"/>
  </w:num>
  <w:num w:numId="164" w16cid:durableId="1943342449">
    <w:abstractNumId w:val="3"/>
  </w:num>
  <w:num w:numId="165" w16cid:durableId="1631283677">
    <w:abstractNumId w:val="211"/>
  </w:num>
  <w:num w:numId="166" w16cid:durableId="1720472996">
    <w:abstractNumId w:val="106"/>
  </w:num>
  <w:num w:numId="167" w16cid:durableId="870143677">
    <w:abstractNumId w:val="36"/>
  </w:num>
  <w:num w:numId="168" w16cid:durableId="26880976">
    <w:abstractNumId w:val="95"/>
  </w:num>
  <w:num w:numId="169" w16cid:durableId="1851991337">
    <w:abstractNumId w:val="8"/>
  </w:num>
  <w:num w:numId="170" w16cid:durableId="548106169">
    <w:abstractNumId w:val="89"/>
  </w:num>
  <w:num w:numId="171" w16cid:durableId="1453210443">
    <w:abstractNumId w:val="162"/>
  </w:num>
  <w:num w:numId="172" w16cid:durableId="1582181606">
    <w:abstractNumId w:val="160"/>
  </w:num>
  <w:num w:numId="173" w16cid:durableId="1126000245">
    <w:abstractNumId w:val="169"/>
  </w:num>
  <w:num w:numId="174" w16cid:durableId="1389189120">
    <w:abstractNumId w:val="53"/>
  </w:num>
  <w:num w:numId="175" w16cid:durableId="912663810">
    <w:abstractNumId w:val="157"/>
  </w:num>
  <w:num w:numId="176" w16cid:durableId="94137538">
    <w:abstractNumId w:val="9"/>
  </w:num>
  <w:num w:numId="177" w16cid:durableId="1458261325">
    <w:abstractNumId w:val="14"/>
  </w:num>
  <w:num w:numId="178" w16cid:durableId="756825666">
    <w:abstractNumId w:val="69"/>
  </w:num>
  <w:num w:numId="179" w16cid:durableId="1021659809">
    <w:abstractNumId w:val="41"/>
  </w:num>
  <w:num w:numId="180" w16cid:durableId="689263951">
    <w:abstractNumId w:val="111"/>
  </w:num>
  <w:num w:numId="181" w16cid:durableId="1156189753">
    <w:abstractNumId w:val="178"/>
  </w:num>
  <w:num w:numId="182" w16cid:durableId="1606157714">
    <w:abstractNumId w:val="104"/>
  </w:num>
  <w:num w:numId="183" w16cid:durableId="1130552">
    <w:abstractNumId w:val="21"/>
  </w:num>
  <w:num w:numId="184" w16cid:durableId="525339196">
    <w:abstractNumId w:val="101"/>
  </w:num>
  <w:num w:numId="185" w16cid:durableId="1400329726">
    <w:abstractNumId w:val="74"/>
  </w:num>
  <w:num w:numId="186" w16cid:durableId="192807849">
    <w:abstractNumId w:val="67"/>
  </w:num>
  <w:num w:numId="187" w16cid:durableId="20324000">
    <w:abstractNumId w:val="212"/>
  </w:num>
  <w:num w:numId="188" w16cid:durableId="246617454">
    <w:abstractNumId w:val="50"/>
  </w:num>
  <w:num w:numId="189" w16cid:durableId="1437404117">
    <w:abstractNumId w:val="213"/>
  </w:num>
  <w:num w:numId="190" w16cid:durableId="121853257">
    <w:abstractNumId w:val="145"/>
  </w:num>
  <w:num w:numId="191" w16cid:durableId="1921326528">
    <w:abstractNumId w:val="59"/>
  </w:num>
  <w:num w:numId="192" w16cid:durableId="1770469773">
    <w:abstractNumId w:val="77"/>
  </w:num>
  <w:num w:numId="193" w16cid:durableId="142547785">
    <w:abstractNumId w:val="144"/>
  </w:num>
  <w:num w:numId="194" w16cid:durableId="419567278">
    <w:abstractNumId w:val="51"/>
  </w:num>
  <w:num w:numId="195" w16cid:durableId="1633292570">
    <w:abstractNumId w:val="43"/>
  </w:num>
  <w:num w:numId="196" w16cid:durableId="1686588648">
    <w:abstractNumId w:val="132"/>
  </w:num>
  <w:num w:numId="197" w16cid:durableId="1712220165">
    <w:abstractNumId w:val="76"/>
  </w:num>
  <w:num w:numId="198" w16cid:durableId="9768491">
    <w:abstractNumId w:val="100"/>
  </w:num>
  <w:num w:numId="199" w16cid:durableId="1428890908">
    <w:abstractNumId w:val="148"/>
  </w:num>
  <w:num w:numId="200" w16cid:durableId="1082265048">
    <w:abstractNumId w:val="167"/>
  </w:num>
  <w:num w:numId="201" w16cid:durableId="46489925">
    <w:abstractNumId w:val="129"/>
  </w:num>
  <w:num w:numId="202" w16cid:durableId="381055213">
    <w:abstractNumId w:val="20"/>
  </w:num>
  <w:num w:numId="203" w16cid:durableId="1762288024">
    <w:abstractNumId w:val="94"/>
  </w:num>
  <w:num w:numId="204" w16cid:durableId="1138841251">
    <w:abstractNumId w:val="214"/>
  </w:num>
  <w:num w:numId="205" w16cid:durableId="924193341">
    <w:abstractNumId w:val="30"/>
  </w:num>
  <w:num w:numId="206" w16cid:durableId="376467905">
    <w:abstractNumId w:val="204"/>
  </w:num>
  <w:num w:numId="207" w16cid:durableId="1536691584">
    <w:abstractNumId w:val="172"/>
  </w:num>
  <w:num w:numId="208" w16cid:durableId="1817455858">
    <w:abstractNumId w:val="171"/>
  </w:num>
  <w:num w:numId="209" w16cid:durableId="1039085112">
    <w:abstractNumId w:val="155"/>
  </w:num>
  <w:num w:numId="210" w16cid:durableId="840659741">
    <w:abstractNumId w:val="207"/>
  </w:num>
  <w:num w:numId="211" w16cid:durableId="274799328">
    <w:abstractNumId w:val="26"/>
  </w:num>
  <w:num w:numId="212" w16cid:durableId="1059287039">
    <w:abstractNumId w:val="13"/>
  </w:num>
  <w:num w:numId="213" w16cid:durableId="407658600">
    <w:abstractNumId w:val="146"/>
  </w:num>
  <w:num w:numId="214" w16cid:durableId="422070017">
    <w:abstractNumId w:val="133"/>
  </w:num>
  <w:num w:numId="215" w16cid:durableId="779302091">
    <w:abstractNumId w:val="73"/>
  </w:num>
  <w:num w:numId="216" w16cid:durableId="1790274068">
    <w:abstractNumId w:val="93"/>
  </w:num>
  <w:num w:numId="217" w16cid:durableId="529760032">
    <w:abstractNumId w:val="168"/>
  </w:num>
  <w:num w:numId="218" w16cid:durableId="558126265">
    <w:abstractNumId w:val="189"/>
  </w:num>
  <w:num w:numId="219" w16cid:durableId="1515340712">
    <w:abstractNumId w:val="194"/>
  </w:num>
  <w:num w:numId="220" w16cid:durableId="1923755706">
    <w:abstractNumId w:val="18"/>
  </w:num>
  <w:num w:numId="221" w16cid:durableId="2061007750">
    <w:abstractNumId w:val="17"/>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0168"/>
    <w:rsid w:val="00001595"/>
    <w:rsid w:val="00003279"/>
    <w:rsid w:val="00004421"/>
    <w:rsid w:val="000047B2"/>
    <w:rsid w:val="00004DD2"/>
    <w:rsid w:val="0000729F"/>
    <w:rsid w:val="0000742A"/>
    <w:rsid w:val="000075ED"/>
    <w:rsid w:val="00007E86"/>
    <w:rsid w:val="00012A70"/>
    <w:rsid w:val="0001443F"/>
    <w:rsid w:val="000157A8"/>
    <w:rsid w:val="00015E2F"/>
    <w:rsid w:val="000160AF"/>
    <w:rsid w:val="00017C50"/>
    <w:rsid w:val="00020BC7"/>
    <w:rsid w:val="00020C80"/>
    <w:rsid w:val="00020D6E"/>
    <w:rsid w:val="000212CF"/>
    <w:rsid w:val="00022635"/>
    <w:rsid w:val="000229AA"/>
    <w:rsid w:val="00022C8F"/>
    <w:rsid w:val="0002365E"/>
    <w:rsid w:val="00023810"/>
    <w:rsid w:val="00023BA5"/>
    <w:rsid w:val="00024707"/>
    <w:rsid w:val="00024CE7"/>
    <w:rsid w:val="0002518F"/>
    <w:rsid w:val="000264AB"/>
    <w:rsid w:val="00026B80"/>
    <w:rsid w:val="00026F37"/>
    <w:rsid w:val="000307DF"/>
    <w:rsid w:val="00030E38"/>
    <w:rsid w:val="0003161A"/>
    <w:rsid w:val="00032131"/>
    <w:rsid w:val="00032377"/>
    <w:rsid w:val="000324B4"/>
    <w:rsid w:val="0003386B"/>
    <w:rsid w:val="00033D91"/>
    <w:rsid w:val="00034DE8"/>
    <w:rsid w:val="0003512A"/>
    <w:rsid w:val="00037866"/>
    <w:rsid w:val="00037DBB"/>
    <w:rsid w:val="00040C8E"/>
    <w:rsid w:val="00042B1A"/>
    <w:rsid w:val="00042ED5"/>
    <w:rsid w:val="00043688"/>
    <w:rsid w:val="00045762"/>
    <w:rsid w:val="00045DB2"/>
    <w:rsid w:val="00046905"/>
    <w:rsid w:val="00047305"/>
    <w:rsid w:val="00054071"/>
    <w:rsid w:val="00054292"/>
    <w:rsid w:val="00054459"/>
    <w:rsid w:val="00054EEE"/>
    <w:rsid w:val="000557E0"/>
    <w:rsid w:val="000566F6"/>
    <w:rsid w:val="00056B98"/>
    <w:rsid w:val="00056FE5"/>
    <w:rsid w:val="00057CA3"/>
    <w:rsid w:val="00060D26"/>
    <w:rsid w:val="00060DBC"/>
    <w:rsid w:val="00061C13"/>
    <w:rsid w:val="000630B1"/>
    <w:rsid w:val="00063739"/>
    <w:rsid w:val="00063D53"/>
    <w:rsid w:val="00063DEE"/>
    <w:rsid w:val="000640EA"/>
    <w:rsid w:val="00064766"/>
    <w:rsid w:val="00064DE8"/>
    <w:rsid w:val="00064EBE"/>
    <w:rsid w:val="00067062"/>
    <w:rsid w:val="00067C8B"/>
    <w:rsid w:val="00067D91"/>
    <w:rsid w:val="000709FC"/>
    <w:rsid w:val="00070BB8"/>
    <w:rsid w:val="0007346F"/>
    <w:rsid w:val="000746FD"/>
    <w:rsid w:val="0007662C"/>
    <w:rsid w:val="00076675"/>
    <w:rsid w:val="00076B2B"/>
    <w:rsid w:val="0007744A"/>
    <w:rsid w:val="00077A2B"/>
    <w:rsid w:val="0008009C"/>
    <w:rsid w:val="00082129"/>
    <w:rsid w:val="00082EA2"/>
    <w:rsid w:val="00083012"/>
    <w:rsid w:val="000837AE"/>
    <w:rsid w:val="00084A23"/>
    <w:rsid w:val="00085E7C"/>
    <w:rsid w:val="000873AE"/>
    <w:rsid w:val="0008792F"/>
    <w:rsid w:val="00090564"/>
    <w:rsid w:val="00092729"/>
    <w:rsid w:val="00093D6C"/>
    <w:rsid w:val="0009438F"/>
    <w:rsid w:val="000963DF"/>
    <w:rsid w:val="00096CFD"/>
    <w:rsid w:val="00096D07"/>
    <w:rsid w:val="000A0232"/>
    <w:rsid w:val="000A1725"/>
    <w:rsid w:val="000A1F60"/>
    <w:rsid w:val="000A2081"/>
    <w:rsid w:val="000A20D2"/>
    <w:rsid w:val="000A2909"/>
    <w:rsid w:val="000A2A00"/>
    <w:rsid w:val="000A33A3"/>
    <w:rsid w:val="000A5943"/>
    <w:rsid w:val="000A63B1"/>
    <w:rsid w:val="000A6CB0"/>
    <w:rsid w:val="000B0CB7"/>
    <w:rsid w:val="000B1263"/>
    <w:rsid w:val="000B1A4A"/>
    <w:rsid w:val="000B551A"/>
    <w:rsid w:val="000B59F7"/>
    <w:rsid w:val="000B5DD5"/>
    <w:rsid w:val="000B7A1A"/>
    <w:rsid w:val="000C0B3F"/>
    <w:rsid w:val="000C2646"/>
    <w:rsid w:val="000C2D53"/>
    <w:rsid w:val="000C2E6C"/>
    <w:rsid w:val="000C3645"/>
    <w:rsid w:val="000C50FB"/>
    <w:rsid w:val="000C53C8"/>
    <w:rsid w:val="000C63A5"/>
    <w:rsid w:val="000C6592"/>
    <w:rsid w:val="000C67DE"/>
    <w:rsid w:val="000C71E3"/>
    <w:rsid w:val="000C736A"/>
    <w:rsid w:val="000C777F"/>
    <w:rsid w:val="000C7B07"/>
    <w:rsid w:val="000C7B4D"/>
    <w:rsid w:val="000D004E"/>
    <w:rsid w:val="000D0889"/>
    <w:rsid w:val="000D1320"/>
    <w:rsid w:val="000D139B"/>
    <w:rsid w:val="000D219A"/>
    <w:rsid w:val="000D2250"/>
    <w:rsid w:val="000D231D"/>
    <w:rsid w:val="000D277A"/>
    <w:rsid w:val="000D3B0A"/>
    <w:rsid w:val="000D43EF"/>
    <w:rsid w:val="000D4A9A"/>
    <w:rsid w:val="000D5079"/>
    <w:rsid w:val="000D6C75"/>
    <w:rsid w:val="000E0446"/>
    <w:rsid w:val="000E07DF"/>
    <w:rsid w:val="000E2EED"/>
    <w:rsid w:val="000E32DA"/>
    <w:rsid w:val="000E4DCB"/>
    <w:rsid w:val="000E6E44"/>
    <w:rsid w:val="000E7936"/>
    <w:rsid w:val="000E7B95"/>
    <w:rsid w:val="000F1569"/>
    <w:rsid w:val="000F1926"/>
    <w:rsid w:val="000F19DE"/>
    <w:rsid w:val="000F3905"/>
    <w:rsid w:val="000F3A16"/>
    <w:rsid w:val="000F3C7B"/>
    <w:rsid w:val="000F4451"/>
    <w:rsid w:val="000F4ED9"/>
    <w:rsid w:val="000F7B51"/>
    <w:rsid w:val="000F7BB3"/>
    <w:rsid w:val="00100A70"/>
    <w:rsid w:val="00101222"/>
    <w:rsid w:val="00102FAB"/>
    <w:rsid w:val="0010332B"/>
    <w:rsid w:val="00106986"/>
    <w:rsid w:val="00106A41"/>
    <w:rsid w:val="00106D62"/>
    <w:rsid w:val="00106E2A"/>
    <w:rsid w:val="001101BB"/>
    <w:rsid w:val="00111010"/>
    <w:rsid w:val="001131B1"/>
    <w:rsid w:val="00114F47"/>
    <w:rsid w:val="001156DD"/>
    <w:rsid w:val="00116206"/>
    <w:rsid w:val="00121387"/>
    <w:rsid w:val="00121644"/>
    <w:rsid w:val="00121F4C"/>
    <w:rsid w:val="00123657"/>
    <w:rsid w:val="00123952"/>
    <w:rsid w:val="001248A1"/>
    <w:rsid w:val="00124AB1"/>
    <w:rsid w:val="00124B46"/>
    <w:rsid w:val="0012539A"/>
    <w:rsid w:val="00126895"/>
    <w:rsid w:val="00127F2D"/>
    <w:rsid w:val="00133246"/>
    <w:rsid w:val="00133263"/>
    <w:rsid w:val="0013484F"/>
    <w:rsid w:val="00134D0E"/>
    <w:rsid w:val="001350D0"/>
    <w:rsid w:val="00144DA7"/>
    <w:rsid w:val="001475FF"/>
    <w:rsid w:val="00147910"/>
    <w:rsid w:val="00147FFE"/>
    <w:rsid w:val="001515CA"/>
    <w:rsid w:val="0015184B"/>
    <w:rsid w:val="00151E67"/>
    <w:rsid w:val="001520EF"/>
    <w:rsid w:val="00152B14"/>
    <w:rsid w:val="001539CC"/>
    <w:rsid w:val="001544A1"/>
    <w:rsid w:val="00154FDB"/>
    <w:rsid w:val="0015580C"/>
    <w:rsid w:val="00155E91"/>
    <w:rsid w:val="0016095A"/>
    <w:rsid w:val="00160C17"/>
    <w:rsid w:val="00162DFB"/>
    <w:rsid w:val="00163136"/>
    <w:rsid w:val="00163F91"/>
    <w:rsid w:val="001649A5"/>
    <w:rsid w:val="001659B2"/>
    <w:rsid w:val="00165BB5"/>
    <w:rsid w:val="00167330"/>
    <w:rsid w:val="00167386"/>
    <w:rsid w:val="001707A7"/>
    <w:rsid w:val="00170C8F"/>
    <w:rsid w:val="0017273D"/>
    <w:rsid w:val="00172D6C"/>
    <w:rsid w:val="00172FD2"/>
    <w:rsid w:val="0017304B"/>
    <w:rsid w:val="00175177"/>
    <w:rsid w:val="00175959"/>
    <w:rsid w:val="0017742B"/>
    <w:rsid w:val="00180260"/>
    <w:rsid w:val="001805E2"/>
    <w:rsid w:val="0018097D"/>
    <w:rsid w:val="0018180F"/>
    <w:rsid w:val="00181BFF"/>
    <w:rsid w:val="00182268"/>
    <w:rsid w:val="00184344"/>
    <w:rsid w:val="00184A6B"/>
    <w:rsid w:val="0018534F"/>
    <w:rsid w:val="0018663F"/>
    <w:rsid w:val="00192403"/>
    <w:rsid w:val="0019265E"/>
    <w:rsid w:val="001936E5"/>
    <w:rsid w:val="00193D48"/>
    <w:rsid w:val="00193EC8"/>
    <w:rsid w:val="001940BF"/>
    <w:rsid w:val="001949F2"/>
    <w:rsid w:val="001957F1"/>
    <w:rsid w:val="00195C5A"/>
    <w:rsid w:val="001964F8"/>
    <w:rsid w:val="001A21AE"/>
    <w:rsid w:val="001A2528"/>
    <w:rsid w:val="001A25FA"/>
    <w:rsid w:val="001A26B4"/>
    <w:rsid w:val="001A35BC"/>
    <w:rsid w:val="001A7098"/>
    <w:rsid w:val="001B24E9"/>
    <w:rsid w:val="001B2A3D"/>
    <w:rsid w:val="001B2F6E"/>
    <w:rsid w:val="001B3521"/>
    <w:rsid w:val="001B421E"/>
    <w:rsid w:val="001B4E49"/>
    <w:rsid w:val="001B55AB"/>
    <w:rsid w:val="001B5A8D"/>
    <w:rsid w:val="001B692F"/>
    <w:rsid w:val="001B6A1F"/>
    <w:rsid w:val="001B7237"/>
    <w:rsid w:val="001B7B39"/>
    <w:rsid w:val="001C0675"/>
    <w:rsid w:val="001C15F2"/>
    <w:rsid w:val="001C1706"/>
    <w:rsid w:val="001C1951"/>
    <w:rsid w:val="001C2612"/>
    <w:rsid w:val="001C2CDB"/>
    <w:rsid w:val="001C31CC"/>
    <w:rsid w:val="001C34B7"/>
    <w:rsid w:val="001C38FE"/>
    <w:rsid w:val="001C4B13"/>
    <w:rsid w:val="001C4C31"/>
    <w:rsid w:val="001C534C"/>
    <w:rsid w:val="001C763F"/>
    <w:rsid w:val="001C7736"/>
    <w:rsid w:val="001D2679"/>
    <w:rsid w:val="001D2B9D"/>
    <w:rsid w:val="001D4386"/>
    <w:rsid w:val="001D547B"/>
    <w:rsid w:val="001D6B2A"/>
    <w:rsid w:val="001D757D"/>
    <w:rsid w:val="001D766E"/>
    <w:rsid w:val="001D7A40"/>
    <w:rsid w:val="001D7B4D"/>
    <w:rsid w:val="001D7E3A"/>
    <w:rsid w:val="001E0CA6"/>
    <w:rsid w:val="001E1792"/>
    <w:rsid w:val="001E2E09"/>
    <w:rsid w:val="001E307E"/>
    <w:rsid w:val="001E3423"/>
    <w:rsid w:val="001E4870"/>
    <w:rsid w:val="001E5EB8"/>
    <w:rsid w:val="001E643D"/>
    <w:rsid w:val="001E7A22"/>
    <w:rsid w:val="001F0FC7"/>
    <w:rsid w:val="001F19E8"/>
    <w:rsid w:val="001F1AF2"/>
    <w:rsid w:val="001F544F"/>
    <w:rsid w:val="001F59FC"/>
    <w:rsid w:val="001F5CF6"/>
    <w:rsid w:val="001F71F6"/>
    <w:rsid w:val="001F7812"/>
    <w:rsid w:val="0020078C"/>
    <w:rsid w:val="002030BC"/>
    <w:rsid w:val="00204D3E"/>
    <w:rsid w:val="00205B9C"/>
    <w:rsid w:val="00205F81"/>
    <w:rsid w:val="00206CF2"/>
    <w:rsid w:val="00211A58"/>
    <w:rsid w:val="00212595"/>
    <w:rsid w:val="00212919"/>
    <w:rsid w:val="0021469A"/>
    <w:rsid w:val="002156F8"/>
    <w:rsid w:val="00216421"/>
    <w:rsid w:val="00217178"/>
    <w:rsid w:val="00217219"/>
    <w:rsid w:val="002176F3"/>
    <w:rsid w:val="0022008A"/>
    <w:rsid w:val="002209A7"/>
    <w:rsid w:val="00221E2D"/>
    <w:rsid w:val="002244B8"/>
    <w:rsid w:val="00225068"/>
    <w:rsid w:val="00226BA0"/>
    <w:rsid w:val="00226F64"/>
    <w:rsid w:val="00227512"/>
    <w:rsid w:val="00227535"/>
    <w:rsid w:val="002275BF"/>
    <w:rsid w:val="0023174B"/>
    <w:rsid w:val="0023231D"/>
    <w:rsid w:val="002327C5"/>
    <w:rsid w:val="00232D78"/>
    <w:rsid w:val="0023367F"/>
    <w:rsid w:val="00234F97"/>
    <w:rsid w:val="0023529D"/>
    <w:rsid w:val="0023552C"/>
    <w:rsid w:val="00235A6E"/>
    <w:rsid w:val="00236764"/>
    <w:rsid w:val="0023694F"/>
    <w:rsid w:val="00236968"/>
    <w:rsid w:val="00237343"/>
    <w:rsid w:val="00237438"/>
    <w:rsid w:val="00237AFD"/>
    <w:rsid w:val="00240A4B"/>
    <w:rsid w:val="00241EF9"/>
    <w:rsid w:val="0024239F"/>
    <w:rsid w:val="002423B0"/>
    <w:rsid w:val="0024324D"/>
    <w:rsid w:val="0024436A"/>
    <w:rsid w:val="00244DEA"/>
    <w:rsid w:val="002453E7"/>
    <w:rsid w:val="00245F1D"/>
    <w:rsid w:val="00246EF2"/>
    <w:rsid w:val="00251124"/>
    <w:rsid w:val="00251206"/>
    <w:rsid w:val="00251CFE"/>
    <w:rsid w:val="00252185"/>
    <w:rsid w:val="0025326B"/>
    <w:rsid w:val="00254A8C"/>
    <w:rsid w:val="00255B55"/>
    <w:rsid w:val="002560D1"/>
    <w:rsid w:val="002566BF"/>
    <w:rsid w:val="002569DF"/>
    <w:rsid w:val="00256A36"/>
    <w:rsid w:val="00256FF8"/>
    <w:rsid w:val="0025795E"/>
    <w:rsid w:val="002601F7"/>
    <w:rsid w:val="00260700"/>
    <w:rsid w:val="00261BFB"/>
    <w:rsid w:val="002639AA"/>
    <w:rsid w:val="00264312"/>
    <w:rsid w:val="002649B5"/>
    <w:rsid w:val="0026531F"/>
    <w:rsid w:val="002663FF"/>
    <w:rsid w:val="002707B1"/>
    <w:rsid w:val="002721E4"/>
    <w:rsid w:val="00272F2E"/>
    <w:rsid w:val="00273F75"/>
    <w:rsid w:val="0027425D"/>
    <w:rsid w:val="00274E18"/>
    <w:rsid w:val="002760B5"/>
    <w:rsid w:val="00276B6D"/>
    <w:rsid w:val="0028049A"/>
    <w:rsid w:val="00280F5A"/>
    <w:rsid w:val="002811CA"/>
    <w:rsid w:val="00281DF6"/>
    <w:rsid w:val="00282116"/>
    <w:rsid w:val="00282E7A"/>
    <w:rsid w:val="00283F92"/>
    <w:rsid w:val="0028448E"/>
    <w:rsid w:val="00284554"/>
    <w:rsid w:val="002848EA"/>
    <w:rsid w:val="00284E10"/>
    <w:rsid w:val="002852C1"/>
    <w:rsid w:val="0028545F"/>
    <w:rsid w:val="00286DE5"/>
    <w:rsid w:val="002878B1"/>
    <w:rsid w:val="00290453"/>
    <w:rsid w:val="0029099A"/>
    <w:rsid w:val="00291502"/>
    <w:rsid w:val="00291B31"/>
    <w:rsid w:val="00292097"/>
    <w:rsid w:val="00292A01"/>
    <w:rsid w:val="00292CA1"/>
    <w:rsid w:val="00294D87"/>
    <w:rsid w:val="00295420"/>
    <w:rsid w:val="00295A6C"/>
    <w:rsid w:val="00297C59"/>
    <w:rsid w:val="002A05A0"/>
    <w:rsid w:val="002A0E05"/>
    <w:rsid w:val="002A1C9E"/>
    <w:rsid w:val="002A2411"/>
    <w:rsid w:val="002A2E7C"/>
    <w:rsid w:val="002A5BE1"/>
    <w:rsid w:val="002A6320"/>
    <w:rsid w:val="002B0612"/>
    <w:rsid w:val="002B0B2B"/>
    <w:rsid w:val="002B0EE3"/>
    <w:rsid w:val="002B65CB"/>
    <w:rsid w:val="002C04FC"/>
    <w:rsid w:val="002C15A4"/>
    <w:rsid w:val="002C243A"/>
    <w:rsid w:val="002C3088"/>
    <w:rsid w:val="002C34A4"/>
    <w:rsid w:val="002C350D"/>
    <w:rsid w:val="002C3D6E"/>
    <w:rsid w:val="002C4C01"/>
    <w:rsid w:val="002C4E10"/>
    <w:rsid w:val="002C5D87"/>
    <w:rsid w:val="002C623A"/>
    <w:rsid w:val="002C75F1"/>
    <w:rsid w:val="002D1E02"/>
    <w:rsid w:val="002D3752"/>
    <w:rsid w:val="002D50E2"/>
    <w:rsid w:val="002D5703"/>
    <w:rsid w:val="002D5E6E"/>
    <w:rsid w:val="002D6D43"/>
    <w:rsid w:val="002D74F7"/>
    <w:rsid w:val="002D77E0"/>
    <w:rsid w:val="002D7A58"/>
    <w:rsid w:val="002E0A58"/>
    <w:rsid w:val="002E19BA"/>
    <w:rsid w:val="002E239D"/>
    <w:rsid w:val="002E3989"/>
    <w:rsid w:val="002E53FE"/>
    <w:rsid w:val="002E5908"/>
    <w:rsid w:val="002E5B56"/>
    <w:rsid w:val="002E5BAF"/>
    <w:rsid w:val="002E5E31"/>
    <w:rsid w:val="002E6B50"/>
    <w:rsid w:val="002E6EBF"/>
    <w:rsid w:val="002E7207"/>
    <w:rsid w:val="002E78A9"/>
    <w:rsid w:val="002F0C9D"/>
    <w:rsid w:val="002F0FF9"/>
    <w:rsid w:val="002F1482"/>
    <w:rsid w:val="002F1EA6"/>
    <w:rsid w:val="002F20FB"/>
    <w:rsid w:val="002F2AC6"/>
    <w:rsid w:val="002F2D34"/>
    <w:rsid w:val="002F2EFF"/>
    <w:rsid w:val="002F315B"/>
    <w:rsid w:val="002F3B5A"/>
    <w:rsid w:val="002F4D81"/>
    <w:rsid w:val="002F6744"/>
    <w:rsid w:val="003004B8"/>
    <w:rsid w:val="003016F9"/>
    <w:rsid w:val="003028B1"/>
    <w:rsid w:val="003030EE"/>
    <w:rsid w:val="00303422"/>
    <w:rsid w:val="00305071"/>
    <w:rsid w:val="00305F22"/>
    <w:rsid w:val="003065EF"/>
    <w:rsid w:val="0030754F"/>
    <w:rsid w:val="003077BF"/>
    <w:rsid w:val="0031012A"/>
    <w:rsid w:val="00311BB4"/>
    <w:rsid w:val="003140AF"/>
    <w:rsid w:val="003140EC"/>
    <w:rsid w:val="003142D5"/>
    <w:rsid w:val="0031642F"/>
    <w:rsid w:val="00316559"/>
    <w:rsid w:val="003166DD"/>
    <w:rsid w:val="00317820"/>
    <w:rsid w:val="00320D8E"/>
    <w:rsid w:val="00321F6C"/>
    <w:rsid w:val="003221A8"/>
    <w:rsid w:val="00322B56"/>
    <w:rsid w:val="003240BD"/>
    <w:rsid w:val="0032529A"/>
    <w:rsid w:val="0032576F"/>
    <w:rsid w:val="003261E2"/>
    <w:rsid w:val="00326B76"/>
    <w:rsid w:val="00327BC3"/>
    <w:rsid w:val="00327E9A"/>
    <w:rsid w:val="0033199D"/>
    <w:rsid w:val="00331B68"/>
    <w:rsid w:val="0033233B"/>
    <w:rsid w:val="0033337E"/>
    <w:rsid w:val="003334D5"/>
    <w:rsid w:val="00333CE9"/>
    <w:rsid w:val="0033475B"/>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40F7"/>
    <w:rsid w:val="00354C85"/>
    <w:rsid w:val="003551FD"/>
    <w:rsid w:val="00356521"/>
    <w:rsid w:val="003602C2"/>
    <w:rsid w:val="00360C07"/>
    <w:rsid w:val="00360F27"/>
    <w:rsid w:val="00360FBE"/>
    <w:rsid w:val="003615C5"/>
    <w:rsid w:val="00361A63"/>
    <w:rsid w:val="00361BFB"/>
    <w:rsid w:val="00362018"/>
    <w:rsid w:val="00362DFB"/>
    <w:rsid w:val="00364BA9"/>
    <w:rsid w:val="00364DDF"/>
    <w:rsid w:val="0036533F"/>
    <w:rsid w:val="0036580F"/>
    <w:rsid w:val="003669F9"/>
    <w:rsid w:val="00366DCB"/>
    <w:rsid w:val="00370127"/>
    <w:rsid w:val="00371027"/>
    <w:rsid w:val="003712B6"/>
    <w:rsid w:val="003716B8"/>
    <w:rsid w:val="003726CE"/>
    <w:rsid w:val="00373C80"/>
    <w:rsid w:val="003748F0"/>
    <w:rsid w:val="00375C83"/>
    <w:rsid w:val="00375F1D"/>
    <w:rsid w:val="00377301"/>
    <w:rsid w:val="00380AF8"/>
    <w:rsid w:val="00380F06"/>
    <w:rsid w:val="0038248F"/>
    <w:rsid w:val="003829DF"/>
    <w:rsid w:val="003838DE"/>
    <w:rsid w:val="003839C6"/>
    <w:rsid w:val="00386300"/>
    <w:rsid w:val="00386368"/>
    <w:rsid w:val="0038763F"/>
    <w:rsid w:val="003901AC"/>
    <w:rsid w:val="00391D11"/>
    <w:rsid w:val="00393485"/>
    <w:rsid w:val="003966D1"/>
    <w:rsid w:val="003A0742"/>
    <w:rsid w:val="003A0946"/>
    <w:rsid w:val="003A0D6B"/>
    <w:rsid w:val="003A146B"/>
    <w:rsid w:val="003A2339"/>
    <w:rsid w:val="003A2343"/>
    <w:rsid w:val="003A3207"/>
    <w:rsid w:val="003A44FF"/>
    <w:rsid w:val="003A5142"/>
    <w:rsid w:val="003A54A7"/>
    <w:rsid w:val="003A5CAE"/>
    <w:rsid w:val="003A5CE8"/>
    <w:rsid w:val="003A7795"/>
    <w:rsid w:val="003A7F35"/>
    <w:rsid w:val="003B03E8"/>
    <w:rsid w:val="003B0ED0"/>
    <w:rsid w:val="003B18FD"/>
    <w:rsid w:val="003B1D75"/>
    <w:rsid w:val="003B4B7E"/>
    <w:rsid w:val="003B4C80"/>
    <w:rsid w:val="003B6733"/>
    <w:rsid w:val="003B6C97"/>
    <w:rsid w:val="003B7483"/>
    <w:rsid w:val="003B754A"/>
    <w:rsid w:val="003C12BD"/>
    <w:rsid w:val="003C16CD"/>
    <w:rsid w:val="003C193A"/>
    <w:rsid w:val="003C545B"/>
    <w:rsid w:val="003C5B65"/>
    <w:rsid w:val="003C63B5"/>
    <w:rsid w:val="003C6791"/>
    <w:rsid w:val="003C6A1C"/>
    <w:rsid w:val="003C729C"/>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5DAB"/>
    <w:rsid w:val="003E7429"/>
    <w:rsid w:val="003F00CE"/>
    <w:rsid w:val="003F122E"/>
    <w:rsid w:val="003F2BF1"/>
    <w:rsid w:val="003F3964"/>
    <w:rsid w:val="003F3973"/>
    <w:rsid w:val="003F423A"/>
    <w:rsid w:val="003F426D"/>
    <w:rsid w:val="003F58E2"/>
    <w:rsid w:val="0040036B"/>
    <w:rsid w:val="0040211C"/>
    <w:rsid w:val="00403724"/>
    <w:rsid w:val="00404F83"/>
    <w:rsid w:val="00405F77"/>
    <w:rsid w:val="004065E6"/>
    <w:rsid w:val="004066B9"/>
    <w:rsid w:val="0041108B"/>
    <w:rsid w:val="004113AD"/>
    <w:rsid w:val="00412703"/>
    <w:rsid w:val="00412A1B"/>
    <w:rsid w:val="00412B89"/>
    <w:rsid w:val="00413277"/>
    <w:rsid w:val="00413AFA"/>
    <w:rsid w:val="0041522D"/>
    <w:rsid w:val="00417579"/>
    <w:rsid w:val="004219B3"/>
    <w:rsid w:val="00421FCD"/>
    <w:rsid w:val="00422789"/>
    <w:rsid w:val="004239C6"/>
    <w:rsid w:val="00423C39"/>
    <w:rsid w:val="00424BBB"/>
    <w:rsid w:val="00426442"/>
    <w:rsid w:val="00426521"/>
    <w:rsid w:val="00426C39"/>
    <w:rsid w:val="00426FAB"/>
    <w:rsid w:val="00430D70"/>
    <w:rsid w:val="00431F3C"/>
    <w:rsid w:val="004335E9"/>
    <w:rsid w:val="00433F2D"/>
    <w:rsid w:val="00434063"/>
    <w:rsid w:val="00434FC4"/>
    <w:rsid w:val="00435219"/>
    <w:rsid w:val="0043646A"/>
    <w:rsid w:val="004369AE"/>
    <w:rsid w:val="00436E76"/>
    <w:rsid w:val="00437F17"/>
    <w:rsid w:val="00441014"/>
    <w:rsid w:val="0044185A"/>
    <w:rsid w:val="00442228"/>
    <w:rsid w:val="00442249"/>
    <w:rsid w:val="004427FF"/>
    <w:rsid w:val="00443953"/>
    <w:rsid w:val="00443BBF"/>
    <w:rsid w:val="00444C8C"/>
    <w:rsid w:val="0044637A"/>
    <w:rsid w:val="00446E18"/>
    <w:rsid w:val="004475EC"/>
    <w:rsid w:val="00450333"/>
    <w:rsid w:val="00450F86"/>
    <w:rsid w:val="00451599"/>
    <w:rsid w:val="0045167D"/>
    <w:rsid w:val="00452007"/>
    <w:rsid w:val="0045298A"/>
    <w:rsid w:val="00452E62"/>
    <w:rsid w:val="00454455"/>
    <w:rsid w:val="004559BE"/>
    <w:rsid w:val="0045601D"/>
    <w:rsid w:val="004570DD"/>
    <w:rsid w:val="0045763A"/>
    <w:rsid w:val="004607EC"/>
    <w:rsid w:val="00460F11"/>
    <w:rsid w:val="004610C0"/>
    <w:rsid w:val="00461BA0"/>
    <w:rsid w:val="004621AA"/>
    <w:rsid w:val="00462E5D"/>
    <w:rsid w:val="004641AB"/>
    <w:rsid w:val="004644E3"/>
    <w:rsid w:val="00465311"/>
    <w:rsid w:val="0046560D"/>
    <w:rsid w:val="00466282"/>
    <w:rsid w:val="004676BE"/>
    <w:rsid w:val="0046778E"/>
    <w:rsid w:val="004677D6"/>
    <w:rsid w:val="00467CAC"/>
    <w:rsid w:val="00470BE5"/>
    <w:rsid w:val="00471E92"/>
    <w:rsid w:val="0047236B"/>
    <w:rsid w:val="00472FC1"/>
    <w:rsid w:val="00473210"/>
    <w:rsid w:val="00473C44"/>
    <w:rsid w:val="004740F7"/>
    <w:rsid w:val="00477DDA"/>
    <w:rsid w:val="00477FAB"/>
    <w:rsid w:val="00480121"/>
    <w:rsid w:val="00480564"/>
    <w:rsid w:val="00483031"/>
    <w:rsid w:val="0048336C"/>
    <w:rsid w:val="0048365B"/>
    <w:rsid w:val="004838C8"/>
    <w:rsid w:val="004843DE"/>
    <w:rsid w:val="00484779"/>
    <w:rsid w:val="004847E7"/>
    <w:rsid w:val="00484CEF"/>
    <w:rsid w:val="00484CF8"/>
    <w:rsid w:val="00485C24"/>
    <w:rsid w:val="00487860"/>
    <w:rsid w:val="0049019E"/>
    <w:rsid w:val="004901EE"/>
    <w:rsid w:val="00490656"/>
    <w:rsid w:val="00491FDE"/>
    <w:rsid w:val="00492E99"/>
    <w:rsid w:val="004936B0"/>
    <w:rsid w:val="00493EC3"/>
    <w:rsid w:val="0049407E"/>
    <w:rsid w:val="00496082"/>
    <w:rsid w:val="004960F6"/>
    <w:rsid w:val="00496383"/>
    <w:rsid w:val="004967F2"/>
    <w:rsid w:val="004A1817"/>
    <w:rsid w:val="004A3737"/>
    <w:rsid w:val="004A3C0E"/>
    <w:rsid w:val="004A4A82"/>
    <w:rsid w:val="004A4BB4"/>
    <w:rsid w:val="004A5F51"/>
    <w:rsid w:val="004A7252"/>
    <w:rsid w:val="004A777D"/>
    <w:rsid w:val="004A7EAF"/>
    <w:rsid w:val="004B126E"/>
    <w:rsid w:val="004B1954"/>
    <w:rsid w:val="004B1C73"/>
    <w:rsid w:val="004B2656"/>
    <w:rsid w:val="004B3429"/>
    <w:rsid w:val="004B3E36"/>
    <w:rsid w:val="004B4D7E"/>
    <w:rsid w:val="004B5A11"/>
    <w:rsid w:val="004B6450"/>
    <w:rsid w:val="004B72EE"/>
    <w:rsid w:val="004C04E4"/>
    <w:rsid w:val="004C13DA"/>
    <w:rsid w:val="004C1B27"/>
    <w:rsid w:val="004C2D39"/>
    <w:rsid w:val="004C3E1A"/>
    <w:rsid w:val="004C437C"/>
    <w:rsid w:val="004C611E"/>
    <w:rsid w:val="004C61D7"/>
    <w:rsid w:val="004C657B"/>
    <w:rsid w:val="004C6718"/>
    <w:rsid w:val="004C71CB"/>
    <w:rsid w:val="004D218E"/>
    <w:rsid w:val="004D3434"/>
    <w:rsid w:val="004D45B4"/>
    <w:rsid w:val="004D7D25"/>
    <w:rsid w:val="004E29B4"/>
    <w:rsid w:val="004E5DC1"/>
    <w:rsid w:val="004E67B5"/>
    <w:rsid w:val="004E71ED"/>
    <w:rsid w:val="004E72FC"/>
    <w:rsid w:val="004E77F5"/>
    <w:rsid w:val="004F0036"/>
    <w:rsid w:val="004F0AF8"/>
    <w:rsid w:val="004F0BF8"/>
    <w:rsid w:val="004F1734"/>
    <w:rsid w:val="004F1EB2"/>
    <w:rsid w:val="004F1F54"/>
    <w:rsid w:val="004F3B62"/>
    <w:rsid w:val="004F67AD"/>
    <w:rsid w:val="004F730B"/>
    <w:rsid w:val="00500517"/>
    <w:rsid w:val="005016D5"/>
    <w:rsid w:val="0050206C"/>
    <w:rsid w:val="00502161"/>
    <w:rsid w:val="00503721"/>
    <w:rsid w:val="00503C13"/>
    <w:rsid w:val="00503D27"/>
    <w:rsid w:val="00505696"/>
    <w:rsid w:val="005061D9"/>
    <w:rsid w:val="005076FB"/>
    <w:rsid w:val="005107BF"/>
    <w:rsid w:val="0051388D"/>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671"/>
    <w:rsid w:val="00530F38"/>
    <w:rsid w:val="0053146D"/>
    <w:rsid w:val="00531BF2"/>
    <w:rsid w:val="00532F36"/>
    <w:rsid w:val="005352BB"/>
    <w:rsid w:val="005367D0"/>
    <w:rsid w:val="005369EE"/>
    <w:rsid w:val="005377ED"/>
    <w:rsid w:val="005401CA"/>
    <w:rsid w:val="005404AE"/>
    <w:rsid w:val="00542865"/>
    <w:rsid w:val="00544756"/>
    <w:rsid w:val="00545577"/>
    <w:rsid w:val="005466EF"/>
    <w:rsid w:val="005466FC"/>
    <w:rsid w:val="0055077B"/>
    <w:rsid w:val="00551C9A"/>
    <w:rsid w:val="00552199"/>
    <w:rsid w:val="0055287A"/>
    <w:rsid w:val="00552AF8"/>
    <w:rsid w:val="00552F99"/>
    <w:rsid w:val="0055434D"/>
    <w:rsid w:val="005549AC"/>
    <w:rsid w:val="00554A13"/>
    <w:rsid w:val="00555DB2"/>
    <w:rsid w:val="00555E25"/>
    <w:rsid w:val="0055669D"/>
    <w:rsid w:val="00556832"/>
    <w:rsid w:val="00556BD5"/>
    <w:rsid w:val="00557240"/>
    <w:rsid w:val="00560D1E"/>
    <w:rsid w:val="00560ED3"/>
    <w:rsid w:val="005620B3"/>
    <w:rsid w:val="00562E5F"/>
    <w:rsid w:val="00563077"/>
    <w:rsid w:val="005650F5"/>
    <w:rsid w:val="00565C12"/>
    <w:rsid w:val="0056619B"/>
    <w:rsid w:val="00567DE0"/>
    <w:rsid w:val="00570235"/>
    <w:rsid w:val="005727A8"/>
    <w:rsid w:val="005729FC"/>
    <w:rsid w:val="00573714"/>
    <w:rsid w:val="00573DF1"/>
    <w:rsid w:val="00574111"/>
    <w:rsid w:val="00574179"/>
    <w:rsid w:val="00574A6B"/>
    <w:rsid w:val="00575C79"/>
    <w:rsid w:val="005762EC"/>
    <w:rsid w:val="00576445"/>
    <w:rsid w:val="00576DA9"/>
    <w:rsid w:val="00577A6D"/>
    <w:rsid w:val="005800DE"/>
    <w:rsid w:val="00580B1B"/>
    <w:rsid w:val="00580F09"/>
    <w:rsid w:val="0058137F"/>
    <w:rsid w:val="0058289C"/>
    <w:rsid w:val="00585407"/>
    <w:rsid w:val="005866CB"/>
    <w:rsid w:val="00586A55"/>
    <w:rsid w:val="00586ECF"/>
    <w:rsid w:val="00587DC9"/>
    <w:rsid w:val="00591622"/>
    <w:rsid w:val="005917EA"/>
    <w:rsid w:val="00591BA2"/>
    <w:rsid w:val="005927BF"/>
    <w:rsid w:val="00592E04"/>
    <w:rsid w:val="005934CA"/>
    <w:rsid w:val="00594126"/>
    <w:rsid w:val="005960C0"/>
    <w:rsid w:val="005972D0"/>
    <w:rsid w:val="005A07F3"/>
    <w:rsid w:val="005A0939"/>
    <w:rsid w:val="005A0E73"/>
    <w:rsid w:val="005A30BC"/>
    <w:rsid w:val="005A456E"/>
    <w:rsid w:val="005A507E"/>
    <w:rsid w:val="005A72D6"/>
    <w:rsid w:val="005A7376"/>
    <w:rsid w:val="005A7AC9"/>
    <w:rsid w:val="005B0447"/>
    <w:rsid w:val="005B0523"/>
    <w:rsid w:val="005B08EB"/>
    <w:rsid w:val="005B0F88"/>
    <w:rsid w:val="005B2EBA"/>
    <w:rsid w:val="005B6051"/>
    <w:rsid w:val="005B6080"/>
    <w:rsid w:val="005B6222"/>
    <w:rsid w:val="005B6345"/>
    <w:rsid w:val="005B6379"/>
    <w:rsid w:val="005B794B"/>
    <w:rsid w:val="005C0388"/>
    <w:rsid w:val="005C1343"/>
    <w:rsid w:val="005C1724"/>
    <w:rsid w:val="005C1D64"/>
    <w:rsid w:val="005C2FF9"/>
    <w:rsid w:val="005C31CE"/>
    <w:rsid w:val="005C44A5"/>
    <w:rsid w:val="005C46F1"/>
    <w:rsid w:val="005C4D77"/>
    <w:rsid w:val="005C529A"/>
    <w:rsid w:val="005C5AFC"/>
    <w:rsid w:val="005D0FAD"/>
    <w:rsid w:val="005D14C8"/>
    <w:rsid w:val="005D2063"/>
    <w:rsid w:val="005D3C55"/>
    <w:rsid w:val="005D4774"/>
    <w:rsid w:val="005D5EB5"/>
    <w:rsid w:val="005D743F"/>
    <w:rsid w:val="005D75BA"/>
    <w:rsid w:val="005E056D"/>
    <w:rsid w:val="005E177D"/>
    <w:rsid w:val="005E2A7B"/>
    <w:rsid w:val="005E59B7"/>
    <w:rsid w:val="005E6305"/>
    <w:rsid w:val="005E6351"/>
    <w:rsid w:val="005F1D8B"/>
    <w:rsid w:val="005F2F57"/>
    <w:rsid w:val="005F4272"/>
    <w:rsid w:val="005F4705"/>
    <w:rsid w:val="005F4C58"/>
    <w:rsid w:val="005F4DBE"/>
    <w:rsid w:val="005F519D"/>
    <w:rsid w:val="005F527A"/>
    <w:rsid w:val="005F5293"/>
    <w:rsid w:val="005F5E79"/>
    <w:rsid w:val="00602A93"/>
    <w:rsid w:val="00602D79"/>
    <w:rsid w:val="006031B6"/>
    <w:rsid w:val="00603268"/>
    <w:rsid w:val="00603897"/>
    <w:rsid w:val="00603B5B"/>
    <w:rsid w:val="006042EC"/>
    <w:rsid w:val="006052B6"/>
    <w:rsid w:val="00605EE1"/>
    <w:rsid w:val="00607179"/>
    <w:rsid w:val="00610224"/>
    <w:rsid w:val="00610E5B"/>
    <w:rsid w:val="006118FD"/>
    <w:rsid w:val="00612AD7"/>
    <w:rsid w:val="0061398F"/>
    <w:rsid w:val="00613A2D"/>
    <w:rsid w:val="00613B45"/>
    <w:rsid w:val="00614885"/>
    <w:rsid w:val="00614D38"/>
    <w:rsid w:val="00616ABD"/>
    <w:rsid w:val="00616EC2"/>
    <w:rsid w:val="00617845"/>
    <w:rsid w:val="00622141"/>
    <w:rsid w:val="0062303C"/>
    <w:rsid w:val="00623EE7"/>
    <w:rsid w:val="00624B12"/>
    <w:rsid w:val="00624D7E"/>
    <w:rsid w:val="0062596F"/>
    <w:rsid w:val="00626166"/>
    <w:rsid w:val="00627052"/>
    <w:rsid w:val="00627CEB"/>
    <w:rsid w:val="006319EE"/>
    <w:rsid w:val="00631FA9"/>
    <w:rsid w:val="00632CC3"/>
    <w:rsid w:val="0063499A"/>
    <w:rsid w:val="006360E8"/>
    <w:rsid w:val="00636D99"/>
    <w:rsid w:val="00636F4E"/>
    <w:rsid w:val="006376CA"/>
    <w:rsid w:val="006424EA"/>
    <w:rsid w:val="00642546"/>
    <w:rsid w:val="00642F94"/>
    <w:rsid w:val="006438BE"/>
    <w:rsid w:val="00644609"/>
    <w:rsid w:val="0064625F"/>
    <w:rsid w:val="00647A37"/>
    <w:rsid w:val="006505B7"/>
    <w:rsid w:val="00650C25"/>
    <w:rsid w:val="00651D73"/>
    <w:rsid w:val="00652115"/>
    <w:rsid w:val="00652129"/>
    <w:rsid w:val="0065310A"/>
    <w:rsid w:val="00653574"/>
    <w:rsid w:val="00654181"/>
    <w:rsid w:val="00654ECC"/>
    <w:rsid w:val="00654FFF"/>
    <w:rsid w:val="00655158"/>
    <w:rsid w:val="006570A3"/>
    <w:rsid w:val="00661315"/>
    <w:rsid w:val="006620E9"/>
    <w:rsid w:val="00662392"/>
    <w:rsid w:val="00662433"/>
    <w:rsid w:val="006629FA"/>
    <w:rsid w:val="00662F80"/>
    <w:rsid w:val="00665C99"/>
    <w:rsid w:val="00666395"/>
    <w:rsid w:val="00667644"/>
    <w:rsid w:val="00670D6E"/>
    <w:rsid w:val="00671BEC"/>
    <w:rsid w:val="00672E7F"/>
    <w:rsid w:val="00673653"/>
    <w:rsid w:val="006737F8"/>
    <w:rsid w:val="00673E96"/>
    <w:rsid w:val="006753B9"/>
    <w:rsid w:val="00677EA0"/>
    <w:rsid w:val="006804D9"/>
    <w:rsid w:val="0068085D"/>
    <w:rsid w:val="00680BD4"/>
    <w:rsid w:val="006811F2"/>
    <w:rsid w:val="00681EDE"/>
    <w:rsid w:val="00682B24"/>
    <w:rsid w:val="00686B8F"/>
    <w:rsid w:val="0068736E"/>
    <w:rsid w:val="006877D8"/>
    <w:rsid w:val="0068788B"/>
    <w:rsid w:val="00691BDE"/>
    <w:rsid w:val="00692212"/>
    <w:rsid w:val="006953DA"/>
    <w:rsid w:val="00696560"/>
    <w:rsid w:val="00697371"/>
    <w:rsid w:val="00697B91"/>
    <w:rsid w:val="006A3912"/>
    <w:rsid w:val="006A4C1F"/>
    <w:rsid w:val="006A5066"/>
    <w:rsid w:val="006A54A6"/>
    <w:rsid w:val="006A61F9"/>
    <w:rsid w:val="006A6264"/>
    <w:rsid w:val="006A6890"/>
    <w:rsid w:val="006A6A1F"/>
    <w:rsid w:val="006A7A5C"/>
    <w:rsid w:val="006A7FBD"/>
    <w:rsid w:val="006B036C"/>
    <w:rsid w:val="006B0A19"/>
    <w:rsid w:val="006B1367"/>
    <w:rsid w:val="006B1522"/>
    <w:rsid w:val="006B1EAD"/>
    <w:rsid w:val="006B49B9"/>
    <w:rsid w:val="006B4ECF"/>
    <w:rsid w:val="006B6008"/>
    <w:rsid w:val="006B6B32"/>
    <w:rsid w:val="006B6DD6"/>
    <w:rsid w:val="006B742F"/>
    <w:rsid w:val="006B7CD4"/>
    <w:rsid w:val="006C08A7"/>
    <w:rsid w:val="006C204D"/>
    <w:rsid w:val="006C3AE4"/>
    <w:rsid w:val="006C4442"/>
    <w:rsid w:val="006C516A"/>
    <w:rsid w:val="006C5A81"/>
    <w:rsid w:val="006C5C25"/>
    <w:rsid w:val="006D05DF"/>
    <w:rsid w:val="006D0753"/>
    <w:rsid w:val="006D0959"/>
    <w:rsid w:val="006D0D05"/>
    <w:rsid w:val="006D281E"/>
    <w:rsid w:val="006D2F7B"/>
    <w:rsid w:val="006D42D1"/>
    <w:rsid w:val="006D6072"/>
    <w:rsid w:val="006D650F"/>
    <w:rsid w:val="006E09E2"/>
    <w:rsid w:val="006E0CC9"/>
    <w:rsid w:val="006E1B44"/>
    <w:rsid w:val="006E23E3"/>
    <w:rsid w:val="006E248E"/>
    <w:rsid w:val="006E2B67"/>
    <w:rsid w:val="006E35F7"/>
    <w:rsid w:val="006E3742"/>
    <w:rsid w:val="006E3C7A"/>
    <w:rsid w:val="006E57EE"/>
    <w:rsid w:val="006E6CF9"/>
    <w:rsid w:val="006E7F39"/>
    <w:rsid w:val="006F01DB"/>
    <w:rsid w:val="006F32A6"/>
    <w:rsid w:val="006F4B01"/>
    <w:rsid w:val="00700CA9"/>
    <w:rsid w:val="00701F94"/>
    <w:rsid w:val="00702576"/>
    <w:rsid w:val="007029F8"/>
    <w:rsid w:val="00705EC8"/>
    <w:rsid w:val="00706007"/>
    <w:rsid w:val="007070DE"/>
    <w:rsid w:val="00707DA5"/>
    <w:rsid w:val="00712417"/>
    <w:rsid w:val="00712833"/>
    <w:rsid w:val="007137C3"/>
    <w:rsid w:val="00713E9A"/>
    <w:rsid w:val="00713EA6"/>
    <w:rsid w:val="0071410E"/>
    <w:rsid w:val="00716901"/>
    <w:rsid w:val="00717DBF"/>
    <w:rsid w:val="0072093D"/>
    <w:rsid w:val="0072151A"/>
    <w:rsid w:val="007219A3"/>
    <w:rsid w:val="007226EC"/>
    <w:rsid w:val="00722D08"/>
    <w:rsid w:val="0072317B"/>
    <w:rsid w:val="00723747"/>
    <w:rsid w:val="00723773"/>
    <w:rsid w:val="007255A2"/>
    <w:rsid w:val="00726FC1"/>
    <w:rsid w:val="00727653"/>
    <w:rsid w:val="007300F8"/>
    <w:rsid w:val="00731752"/>
    <w:rsid w:val="00732870"/>
    <w:rsid w:val="00732E26"/>
    <w:rsid w:val="00734691"/>
    <w:rsid w:val="00735555"/>
    <w:rsid w:val="007363D5"/>
    <w:rsid w:val="007367FA"/>
    <w:rsid w:val="00736D88"/>
    <w:rsid w:val="00736F79"/>
    <w:rsid w:val="0074064D"/>
    <w:rsid w:val="00740C98"/>
    <w:rsid w:val="007446FF"/>
    <w:rsid w:val="0074523B"/>
    <w:rsid w:val="0074539A"/>
    <w:rsid w:val="00747446"/>
    <w:rsid w:val="00747BB0"/>
    <w:rsid w:val="00747E7D"/>
    <w:rsid w:val="00751256"/>
    <w:rsid w:val="00751587"/>
    <w:rsid w:val="00751AEA"/>
    <w:rsid w:val="00751C0C"/>
    <w:rsid w:val="00752A86"/>
    <w:rsid w:val="007541ED"/>
    <w:rsid w:val="0075592E"/>
    <w:rsid w:val="00756D85"/>
    <w:rsid w:val="00757080"/>
    <w:rsid w:val="007605FC"/>
    <w:rsid w:val="00760C97"/>
    <w:rsid w:val="00762466"/>
    <w:rsid w:val="00762A63"/>
    <w:rsid w:val="0076380F"/>
    <w:rsid w:val="007641E0"/>
    <w:rsid w:val="00765503"/>
    <w:rsid w:val="00765C87"/>
    <w:rsid w:val="00765F8B"/>
    <w:rsid w:val="0077220C"/>
    <w:rsid w:val="007722B9"/>
    <w:rsid w:val="0077389C"/>
    <w:rsid w:val="007739DE"/>
    <w:rsid w:val="007744CC"/>
    <w:rsid w:val="00774776"/>
    <w:rsid w:val="00774E16"/>
    <w:rsid w:val="007762AC"/>
    <w:rsid w:val="007768FD"/>
    <w:rsid w:val="00776BD1"/>
    <w:rsid w:val="0077711C"/>
    <w:rsid w:val="007778E4"/>
    <w:rsid w:val="00780469"/>
    <w:rsid w:val="00780CB3"/>
    <w:rsid w:val="00780EFF"/>
    <w:rsid w:val="00781115"/>
    <w:rsid w:val="007816EC"/>
    <w:rsid w:val="00781B47"/>
    <w:rsid w:val="007836F5"/>
    <w:rsid w:val="007839D3"/>
    <w:rsid w:val="00785A9E"/>
    <w:rsid w:val="007865AB"/>
    <w:rsid w:val="0079086C"/>
    <w:rsid w:val="00790B43"/>
    <w:rsid w:val="00791D1A"/>
    <w:rsid w:val="007925F1"/>
    <w:rsid w:val="00792F29"/>
    <w:rsid w:val="00793C0E"/>
    <w:rsid w:val="00793CC7"/>
    <w:rsid w:val="00793EDC"/>
    <w:rsid w:val="00794E96"/>
    <w:rsid w:val="007969BF"/>
    <w:rsid w:val="00797364"/>
    <w:rsid w:val="007A0E00"/>
    <w:rsid w:val="007A1A8E"/>
    <w:rsid w:val="007A1E7B"/>
    <w:rsid w:val="007A24C2"/>
    <w:rsid w:val="007A31ED"/>
    <w:rsid w:val="007A3279"/>
    <w:rsid w:val="007A3F95"/>
    <w:rsid w:val="007A474D"/>
    <w:rsid w:val="007A55FF"/>
    <w:rsid w:val="007A59DB"/>
    <w:rsid w:val="007A5B51"/>
    <w:rsid w:val="007A6A0E"/>
    <w:rsid w:val="007B0B22"/>
    <w:rsid w:val="007B15AC"/>
    <w:rsid w:val="007B2540"/>
    <w:rsid w:val="007B2A7A"/>
    <w:rsid w:val="007B2B53"/>
    <w:rsid w:val="007B363B"/>
    <w:rsid w:val="007B4854"/>
    <w:rsid w:val="007B4C84"/>
    <w:rsid w:val="007B56FC"/>
    <w:rsid w:val="007B7A81"/>
    <w:rsid w:val="007C22A0"/>
    <w:rsid w:val="007C2BFA"/>
    <w:rsid w:val="007C2F13"/>
    <w:rsid w:val="007C4A83"/>
    <w:rsid w:val="007C78ED"/>
    <w:rsid w:val="007D32AF"/>
    <w:rsid w:val="007D34DF"/>
    <w:rsid w:val="007D401D"/>
    <w:rsid w:val="007D4AD9"/>
    <w:rsid w:val="007D74EA"/>
    <w:rsid w:val="007E063B"/>
    <w:rsid w:val="007E2719"/>
    <w:rsid w:val="007E29D2"/>
    <w:rsid w:val="007E2EC1"/>
    <w:rsid w:val="007E60B0"/>
    <w:rsid w:val="007E6981"/>
    <w:rsid w:val="007E7062"/>
    <w:rsid w:val="007E716D"/>
    <w:rsid w:val="007E7EB3"/>
    <w:rsid w:val="007F0175"/>
    <w:rsid w:val="007F05D8"/>
    <w:rsid w:val="007F165C"/>
    <w:rsid w:val="007F3A9F"/>
    <w:rsid w:val="007F474C"/>
    <w:rsid w:val="007F69BA"/>
    <w:rsid w:val="007F78EF"/>
    <w:rsid w:val="007F7932"/>
    <w:rsid w:val="007F7C0B"/>
    <w:rsid w:val="00802579"/>
    <w:rsid w:val="0080284B"/>
    <w:rsid w:val="008028A8"/>
    <w:rsid w:val="00803F0F"/>
    <w:rsid w:val="00804A29"/>
    <w:rsid w:val="00805AE7"/>
    <w:rsid w:val="00805B62"/>
    <w:rsid w:val="00806667"/>
    <w:rsid w:val="00807168"/>
    <w:rsid w:val="00810C05"/>
    <w:rsid w:val="0081231E"/>
    <w:rsid w:val="00814010"/>
    <w:rsid w:val="008153E9"/>
    <w:rsid w:val="0081603A"/>
    <w:rsid w:val="0081695B"/>
    <w:rsid w:val="00816D69"/>
    <w:rsid w:val="00816DDF"/>
    <w:rsid w:val="00817AD0"/>
    <w:rsid w:val="00817DD2"/>
    <w:rsid w:val="00817E7B"/>
    <w:rsid w:val="008207EB"/>
    <w:rsid w:val="008216F1"/>
    <w:rsid w:val="00821723"/>
    <w:rsid w:val="00822F99"/>
    <w:rsid w:val="0082437D"/>
    <w:rsid w:val="00825124"/>
    <w:rsid w:val="00825428"/>
    <w:rsid w:val="0082550B"/>
    <w:rsid w:val="00826D58"/>
    <w:rsid w:val="008305E4"/>
    <w:rsid w:val="00830DFB"/>
    <w:rsid w:val="00832BB6"/>
    <w:rsid w:val="0083376A"/>
    <w:rsid w:val="0083382D"/>
    <w:rsid w:val="00834D1D"/>
    <w:rsid w:val="0083503D"/>
    <w:rsid w:val="008366DE"/>
    <w:rsid w:val="00837868"/>
    <w:rsid w:val="008400DF"/>
    <w:rsid w:val="00840AF2"/>
    <w:rsid w:val="00840E5C"/>
    <w:rsid w:val="0084201F"/>
    <w:rsid w:val="00845E92"/>
    <w:rsid w:val="0084621D"/>
    <w:rsid w:val="00847779"/>
    <w:rsid w:val="008507CE"/>
    <w:rsid w:val="008514C3"/>
    <w:rsid w:val="008539A7"/>
    <w:rsid w:val="008542D4"/>
    <w:rsid w:val="008548F4"/>
    <w:rsid w:val="008554C2"/>
    <w:rsid w:val="008556EF"/>
    <w:rsid w:val="008568F5"/>
    <w:rsid w:val="00860A4D"/>
    <w:rsid w:val="00860E67"/>
    <w:rsid w:val="00861A0B"/>
    <w:rsid w:val="00862430"/>
    <w:rsid w:val="008638F1"/>
    <w:rsid w:val="0086449E"/>
    <w:rsid w:val="00866660"/>
    <w:rsid w:val="008679C2"/>
    <w:rsid w:val="008717BC"/>
    <w:rsid w:val="00876763"/>
    <w:rsid w:val="00876C83"/>
    <w:rsid w:val="0087712A"/>
    <w:rsid w:val="00882623"/>
    <w:rsid w:val="008827CF"/>
    <w:rsid w:val="00882D55"/>
    <w:rsid w:val="008839E3"/>
    <w:rsid w:val="00883A00"/>
    <w:rsid w:val="00883CF2"/>
    <w:rsid w:val="00884B48"/>
    <w:rsid w:val="00887E0E"/>
    <w:rsid w:val="008912EE"/>
    <w:rsid w:val="00893721"/>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8D9"/>
    <w:rsid w:val="008A3ADF"/>
    <w:rsid w:val="008A3C8F"/>
    <w:rsid w:val="008A4250"/>
    <w:rsid w:val="008A5839"/>
    <w:rsid w:val="008A5B7B"/>
    <w:rsid w:val="008A5C58"/>
    <w:rsid w:val="008A63D9"/>
    <w:rsid w:val="008A6B7B"/>
    <w:rsid w:val="008A7CA0"/>
    <w:rsid w:val="008A7DC6"/>
    <w:rsid w:val="008B0631"/>
    <w:rsid w:val="008B06D3"/>
    <w:rsid w:val="008B2144"/>
    <w:rsid w:val="008B23C9"/>
    <w:rsid w:val="008B25FF"/>
    <w:rsid w:val="008B2EED"/>
    <w:rsid w:val="008B601E"/>
    <w:rsid w:val="008B689F"/>
    <w:rsid w:val="008B703B"/>
    <w:rsid w:val="008B71B5"/>
    <w:rsid w:val="008C0134"/>
    <w:rsid w:val="008C0498"/>
    <w:rsid w:val="008C0823"/>
    <w:rsid w:val="008C20E9"/>
    <w:rsid w:val="008C266F"/>
    <w:rsid w:val="008C287C"/>
    <w:rsid w:val="008C2C4A"/>
    <w:rsid w:val="008C3884"/>
    <w:rsid w:val="008C3EB9"/>
    <w:rsid w:val="008C411C"/>
    <w:rsid w:val="008C4FA7"/>
    <w:rsid w:val="008C5D93"/>
    <w:rsid w:val="008D099E"/>
    <w:rsid w:val="008D1FB6"/>
    <w:rsid w:val="008D3027"/>
    <w:rsid w:val="008D37BB"/>
    <w:rsid w:val="008D53FB"/>
    <w:rsid w:val="008D5974"/>
    <w:rsid w:val="008D5E58"/>
    <w:rsid w:val="008D7E1D"/>
    <w:rsid w:val="008E1116"/>
    <w:rsid w:val="008E29B6"/>
    <w:rsid w:val="008E376D"/>
    <w:rsid w:val="008E391B"/>
    <w:rsid w:val="008E50BA"/>
    <w:rsid w:val="008E52EB"/>
    <w:rsid w:val="008E576E"/>
    <w:rsid w:val="008E599C"/>
    <w:rsid w:val="008E60E0"/>
    <w:rsid w:val="008E6403"/>
    <w:rsid w:val="008E6B2B"/>
    <w:rsid w:val="008E6C12"/>
    <w:rsid w:val="008F074B"/>
    <w:rsid w:val="008F0EF5"/>
    <w:rsid w:val="008F2AB2"/>
    <w:rsid w:val="008F46E3"/>
    <w:rsid w:val="008F4844"/>
    <w:rsid w:val="008F53D1"/>
    <w:rsid w:val="008F56B0"/>
    <w:rsid w:val="008F663E"/>
    <w:rsid w:val="008F729E"/>
    <w:rsid w:val="008F7DF1"/>
    <w:rsid w:val="0090012A"/>
    <w:rsid w:val="0090119B"/>
    <w:rsid w:val="00901218"/>
    <w:rsid w:val="00906F18"/>
    <w:rsid w:val="00907FE5"/>
    <w:rsid w:val="00910044"/>
    <w:rsid w:val="0091173B"/>
    <w:rsid w:val="0091278A"/>
    <w:rsid w:val="00912FD5"/>
    <w:rsid w:val="0091476A"/>
    <w:rsid w:val="00916997"/>
    <w:rsid w:val="0092105D"/>
    <w:rsid w:val="00921075"/>
    <w:rsid w:val="0092375C"/>
    <w:rsid w:val="00924712"/>
    <w:rsid w:val="00925AC4"/>
    <w:rsid w:val="00925B7A"/>
    <w:rsid w:val="00925EB0"/>
    <w:rsid w:val="00926B32"/>
    <w:rsid w:val="009275A6"/>
    <w:rsid w:val="009276C7"/>
    <w:rsid w:val="00931969"/>
    <w:rsid w:val="00933091"/>
    <w:rsid w:val="00933712"/>
    <w:rsid w:val="009338E2"/>
    <w:rsid w:val="0093480B"/>
    <w:rsid w:val="00935A2D"/>
    <w:rsid w:val="0093638E"/>
    <w:rsid w:val="00936C55"/>
    <w:rsid w:val="00940047"/>
    <w:rsid w:val="00940445"/>
    <w:rsid w:val="00940693"/>
    <w:rsid w:val="00942452"/>
    <w:rsid w:val="00942A26"/>
    <w:rsid w:val="009434BC"/>
    <w:rsid w:val="00944DE6"/>
    <w:rsid w:val="00944E71"/>
    <w:rsid w:val="00944E7F"/>
    <w:rsid w:val="00947B7F"/>
    <w:rsid w:val="00950247"/>
    <w:rsid w:val="009503CA"/>
    <w:rsid w:val="009509F1"/>
    <w:rsid w:val="00950FE7"/>
    <w:rsid w:val="00951161"/>
    <w:rsid w:val="00953C37"/>
    <w:rsid w:val="00954811"/>
    <w:rsid w:val="00954DC3"/>
    <w:rsid w:val="00955F4F"/>
    <w:rsid w:val="00956220"/>
    <w:rsid w:val="00957997"/>
    <w:rsid w:val="0096000A"/>
    <w:rsid w:val="0096098C"/>
    <w:rsid w:val="00961AA7"/>
    <w:rsid w:val="00961BAB"/>
    <w:rsid w:val="00962406"/>
    <w:rsid w:val="009630CB"/>
    <w:rsid w:val="00970E0B"/>
    <w:rsid w:val="009712CF"/>
    <w:rsid w:val="0097132F"/>
    <w:rsid w:val="009714CF"/>
    <w:rsid w:val="00973D8A"/>
    <w:rsid w:val="00974BF6"/>
    <w:rsid w:val="00974E9B"/>
    <w:rsid w:val="009751A1"/>
    <w:rsid w:val="00975A4E"/>
    <w:rsid w:val="00976ED6"/>
    <w:rsid w:val="00981F8F"/>
    <w:rsid w:val="00981FA7"/>
    <w:rsid w:val="00982AB4"/>
    <w:rsid w:val="009831C0"/>
    <w:rsid w:val="0098321A"/>
    <w:rsid w:val="00983C11"/>
    <w:rsid w:val="00983D9E"/>
    <w:rsid w:val="00984E11"/>
    <w:rsid w:val="00984F2F"/>
    <w:rsid w:val="00985489"/>
    <w:rsid w:val="009856BF"/>
    <w:rsid w:val="009861CD"/>
    <w:rsid w:val="00986228"/>
    <w:rsid w:val="0099130E"/>
    <w:rsid w:val="00991803"/>
    <w:rsid w:val="00991CBC"/>
    <w:rsid w:val="009923A5"/>
    <w:rsid w:val="009929B7"/>
    <w:rsid w:val="00993340"/>
    <w:rsid w:val="009934E5"/>
    <w:rsid w:val="00995D81"/>
    <w:rsid w:val="009A02CE"/>
    <w:rsid w:val="009A3881"/>
    <w:rsid w:val="009A448C"/>
    <w:rsid w:val="009A469B"/>
    <w:rsid w:val="009A4963"/>
    <w:rsid w:val="009A5511"/>
    <w:rsid w:val="009A561D"/>
    <w:rsid w:val="009A56DF"/>
    <w:rsid w:val="009A6AF9"/>
    <w:rsid w:val="009B19C6"/>
    <w:rsid w:val="009B2AF9"/>
    <w:rsid w:val="009B364D"/>
    <w:rsid w:val="009B4D8D"/>
    <w:rsid w:val="009C046D"/>
    <w:rsid w:val="009C0D20"/>
    <w:rsid w:val="009C1C50"/>
    <w:rsid w:val="009C3BC4"/>
    <w:rsid w:val="009C702B"/>
    <w:rsid w:val="009D1B7C"/>
    <w:rsid w:val="009D2237"/>
    <w:rsid w:val="009D2A0A"/>
    <w:rsid w:val="009D2D13"/>
    <w:rsid w:val="009D2FE4"/>
    <w:rsid w:val="009D3835"/>
    <w:rsid w:val="009D4687"/>
    <w:rsid w:val="009D5052"/>
    <w:rsid w:val="009D5FD5"/>
    <w:rsid w:val="009D7398"/>
    <w:rsid w:val="009D7533"/>
    <w:rsid w:val="009D7980"/>
    <w:rsid w:val="009D7D47"/>
    <w:rsid w:val="009E00BF"/>
    <w:rsid w:val="009E065D"/>
    <w:rsid w:val="009E2BCB"/>
    <w:rsid w:val="009E338B"/>
    <w:rsid w:val="009E52E5"/>
    <w:rsid w:val="009E5D80"/>
    <w:rsid w:val="009E610B"/>
    <w:rsid w:val="009E674F"/>
    <w:rsid w:val="009E6958"/>
    <w:rsid w:val="009E6B25"/>
    <w:rsid w:val="009E7547"/>
    <w:rsid w:val="009F05E9"/>
    <w:rsid w:val="009F0921"/>
    <w:rsid w:val="009F0EC8"/>
    <w:rsid w:val="009F1AD3"/>
    <w:rsid w:val="009F1C5B"/>
    <w:rsid w:val="009F410B"/>
    <w:rsid w:val="009F491D"/>
    <w:rsid w:val="009F4999"/>
    <w:rsid w:val="009F6162"/>
    <w:rsid w:val="009F6826"/>
    <w:rsid w:val="009F6F49"/>
    <w:rsid w:val="00A00281"/>
    <w:rsid w:val="00A0052F"/>
    <w:rsid w:val="00A00C29"/>
    <w:rsid w:val="00A021F9"/>
    <w:rsid w:val="00A03BCD"/>
    <w:rsid w:val="00A03DF3"/>
    <w:rsid w:val="00A051B2"/>
    <w:rsid w:val="00A054DB"/>
    <w:rsid w:val="00A06276"/>
    <w:rsid w:val="00A073F4"/>
    <w:rsid w:val="00A10AE0"/>
    <w:rsid w:val="00A10B97"/>
    <w:rsid w:val="00A12CC2"/>
    <w:rsid w:val="00A12E81"/>
    <w:rsid w:val="00A12EFE"/>
    <w:rsid w:val="00A15990"/>
    <w:rsid w:val="00A164D6"/>
    <w:rsid w:val="00A16B4B"/>
    <w:rsid w:val="00A174ED"/>
    <w:rsid w:val="00A203A8"/>
    <w:rsid w:val="00A21F91"/>
    <w:rsid w:val="00A23B3A"/>
    <w:rsid w:val="00A24D43"/>
    <w:rsid w:val="00A24E49"/>
    <w:rsid w:val="00A27078"/>
    <w:rsid w:val="00A27FCF"/>
    <w:rsid w:val="00A30B99"/>
    <w:rsid w:val="00A30E02"/>
    <w:rsid w:val="00A3127B"/>
    <w:rsid w:val="00A31510"/>
    <w:rsid w:val="00A317A4"/>
    <w:rsid w:val="00A319AA"/>
    <w:rsid w:val="00A322C2"/>
    <w:rsid w:val="00A330C6"/>
    <w:rsid w:val="00A37185"/>
    <w:rsid w:val="00A377AA"/>
    <w:rsid w:val="00A4080F"/>
    <w:rsid w:val="00A40F14"/>
    <w:rsid w:val="00A41940"/>
    <w:rsid w:val="00A41C43"/>
    <w:rsid w:val="00A41EE8"/>
    <w:rsid w:val="00A422CF"/>
    <w:rsid w:val="00A42F3D"/>
    <w:rsid w:val="00A439D7"/>
    <w:rsid w:val="00A50EF1"/>
    <w:rsid w:val="00A5159C"/>
    <w:rsid w:val="00A519FD"/>
    <w:rsid w:val="00A528DB"/>
    <w:rsid w:val="00A54337"/>
    <w:rsid w:val="00A556F7"/>
    <w:rsid w:val="00A56BF3"/>
    <w:rsid w:val="00A6013F"/>
    <w:rsid w:val="00A609E2"/>
    <w:rsid w:val="00A60A7A"/>
    <w:rsid w:val="00A60C01"/>
    <w:rsid w:val="00A61C0F"/>
    <w:rsid w:val="00A65E86"/>
    <w:rsid w:val="00A663C6"/>
    <w:rsid w:val="00A66651"/>
    <w:rsid w:val="00A671D6"/>
    <w:rsid w:val="00A7187C"/>
    <w:rsid w:val="00A72462"/>
    <w:rsid w:val="00A759F3"/>
    <w:rsid w:val="00A75B94"/>
    <w:rsid w:val="00A763F6"/>
    <w:rsid w:val="00A80B51"/>
    <w:rsid w:val="00A81385"/>
    <w:rsid w:val="00A81861"/>
    <w:rsid w:val="00A81F2E"/>
    <w:rsid w:val="00A82BC6"/>
    <w:rsid w:val="00A832BA"/>
    <w:rsid w:val="00A83E90"/>
    <w:rsid w:val="00A8678D"/>
    <w:rsid w:val="00A86CCA"/>
    <w:rsid w:val="00A86CF4"/>
    <w:rsid w:val="00A87523"/>
    <w:rsid w:val="00A87E1D"/>
    <w:rsid w:val="00A915DC"/>
    <w:rsid w:val="00A92117"/>
    <w:rsid w:val="00A92B87"/>
    <w:rsid w:val="00A94AED"/>
    <w:rsid w:val="00A9523D"/>
    <w:rsid w:val="00A959F9"/>
    <w:rsid w:val="00A9678D"/>
    <w:rsid w:val="00A96A74"/>
    <w:rsid w:val="00A971B3"/>
    <w:rsid w:val="00A97578"/>
    <w:rsid w:val="00AA08A7"/>
    <w:rsid w:val="00AA2EE2"/>
    <w:rsid w:val="00AA3FC2"/>
    <w:rsid w:val="00AA516C"/>
    <w:rsid w:val="00AA5298"/>
    <w:rsid w:val="00AA559B"/>
    <w:rsid w:val="00AA588A"/>
    <w:rsid w:val="00AA719E"/>
    <w:rsid w:val="00AB0612"/>
    <w:rsid w:val="00AB0E9F"/>
    <w:rsid w:val="00AB2592"/>
    <w:rsid w:val="00AB25EC"/>
    <w:rsid w:val="00AB2E44"/>
    <w:rsid w:val="00AB3E61"/>
    <w:rsid w:val="00AB491A"/>
    <w:rsid w:val="00AB526A"/>
    <w:rsid w:val="00AB5676"/>
    <w:rsid w:val="00AB6DC5"/>
    <w:rsid w:val="00AB7458"/>
    <w:rsid w:val="00AB79DB"/>
    <w:rsid w:val="00AC08A3"/>
    <w:rsid w:val="00AC09F3"/>
    <w:rsid w:val="00AC0F51"/>
    <w:rsid w:val="00AC0F8C"/>
    <w:rsid w:val="00AC1689"/>
    <w:rsid w:val="00AC1F82"/>
    <w:rsid w:val="00AC31F0"/>
    <w:rsid w:val="00AC3524"/>
    <w:rsid w:val="00AC3BA2"/>
    <w:rsid w:val="00AC43A5"/>
    <w:rsid w:val="00AC59BE"/>
    <w:rsid w:val="00AC704B"/>
    <w:rsid w:val="00AC71BB"/>
    <w:rsid w:val="00AD0D3F"/>
    <w:rsid w:val="00AD1C59"/>
    <w:rsid w:val="00AD220C"/>
    <w:rsid w:val="00AD4065"/>
    <w:rsid w:val="00AD55A8"/>
    <w:rsid w:val="00AD6DF8"/>
    <w:rsid w:val="00AE0F61"/>
    <w:rsid w:val="00AE1CA0"/>
    <w:rsid w:val="00AE367F"/>
    <w:rsid w:val="00AE43BC"/>
    <w:rsid w:val="00AE4B45"/>
    <w:rsid w:val="00AE500B"/>
    <w:rsid w:val="00AE7B91"/>
    <w:rsid w:val="00AF062B"/>
    <w:rsid w:val="00AF1EA9"/>
    <w:rsid w:val="00AF20C1"/>
    <w:rsid w:val="00AF2223"/>
    <w:rsid w:val="00AF28ED"/>
    <w:rsid w:val="00AF34B4"/>
    <w:rsid w:val="00AF6CCD"/>
    <w:rsid w:val="00AF6DE5"/>
    <w:rsid w:val="00AF7C04"/>
    <w:rsid w:val="00B020F2"/>
    <w:rsid w:val="00B021B8"/>
    <w:rsid w:val="00B0281B"/>
    <w:rsid w:val="00B03E2E"/>
    <w:rsid w:val="00B05C9C"/>
    <w:rsid w:val="00B063F8"/>
    <w:rsid w:val="00B07E6D"/>
    <w:rsid w:val="00B10398"/>
    <w:rsid w:val="00B1094B"/>
    <w:rsid w:val="00B11044"/>
    <w:rsid w:val="00B115C5"/>
    <w:rsid w:val="00B11F4E"/>
    <w:rsid w:val="00B129BC"/>
    <w:rsid w:val="00B132D9"/>
    <w:rsid w:val="00B1349B"/>
    <w:rsid w:val="00B13517"/>
    <w:rsid w:val="00B143B0"/>
    <w:rsid w:val="00B14FC5"/>
    <w:rsid w:val="00B169F5"/>
    <w:rsid w:val="00B1745B"/>
    <w:rsid w:val="00B17FB3"/>
    <w:rsid w:val="00B20718"/>
    <w:rsid w:val="00B20966"/>
    <w:rsid w:val="00B2359A"/>
    <w:rsid w:val="00B245A9"/>
    <w:rsid w:val="00B250E9"/>
    <w:rsid w:val="00B26AA6"/>
    <w:rsid w:val="00B27C43"/>
    <w:rsid w:val="00B27F16"/>
    <w:rsid w:val="00B30867"/>
    <w:rsid w:val="00B30FEC"/>
    <w:rsid w:val="00B33271"/>
    <w:rsid w:val="00B3403A"/>
    <w:rsid w:val="00B35613"/>
    <w:rsid w:val="00B35EF0"/>
    <w:rsid w:val="00B36723"/>
    <w:rsid w:val="00B36CD0"/>
    <w:rsid w:val="00B37D62"/>
    <w:rsid w:val="00B37DB9"/>
    <w:rsid w:val="00B41734"/>
    <w:rsid w:val="00B41804"/>
    <w:rsid w:val="00B4209C"/>
    <w:rsid w:val="00B42A07"/>
    <w:rsid w:val="00B432D7"/>
    <w:rsid w:val="00B43472"/>
    <w:rsid w:val="00B43DA6"/>
    <w:rsid w:val="00B4578A"/>
    <w:rsid w:val="00B47646"/>
    <w:rsid w:val="00B51B10"/>
    <w:rsid w:val="00B52230"/>
    <w:rsid w:val="00B540B1"/>
    <w:rsid w:val="00B544AB"/>
    <w:rsid w:val="00B54867"/>
    <w:rsid w:val="00B55763"/>
    <w:rsid w:val="00B5584D"/>
    <w:rsid w:val="00B55DA9"/>
    <w:rsid w:val="00B55DC0"/>
    <w:rsid w:val="00B5666B"/>
    <w:rsid w:val="00B56A7A"/>
    <w:rsid w:val="00B57ABD"/>
    <w:rsid w:val="00B60328"/>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0157"/>
    <w:rsid w:val="00B70E8F"/>
    <w:rsid w:val="00B70EB9"/>
    <w:rsid w:val="00B7190B"/>
    <w:rsid w:val="00B7219C"/>
    <w:rsid w:val="00B73EAB"/>
    <w:rsid w:val="00B75675"/>
    <w:rsid w:val="00B76DBF"/>
    <w:rsid w:val="00B81D44"/>
    <w:rsid w:val="00B81F81"/>
    <w:rsid w:val="00B85E71"/>
    <w:rsid w:val="00B91EB3"/>
    <w:rsid w:val="00B92B50"/>
    <w:rsid w:val="00B9426A"/>
    <w:rsid w:val="00B94696"/>
    <w:rsid w:val="00B949B9"/>
    <w:rsid w:val="00B94B2D"/>
    <w:rsid w:val="00B9530C"/>
    <w:rsid w:val="00B96B78"/>
    <w:rsid w:val="00B973A6"/>
    <w:rsid w:val="00B97403"/>
    <w:rsid w:val="00BA0029"/>
    <w:rsid w:val="00BA18F8"/>
    <w:rsid w:val="00BA2071"/>
    <w:rsid w:val="00BA29CC"/>
    <w:rsid w:val="00BA3277"/>
    <w:rsid w:val="00BA4046"/>
    <w:rsid w:val="00BA60E1"/>
    <w:rsid w:val="00BA6121"/>
    <w:rsid w:val="00BA70B6"/>
    <w:rsid w:val="00BA72D6"/>
    <w:rsid w:val="00BA7974"/>
    <w:rsid w:val="00BB0128"/>
    <w:rsid w:val="00BB0DBE"/>
    <w:rsid w:val="00BB14F6"/>
    <w:rsid w:val="00BB23E1"/>
    <w:rsid w:val="00BB3198"/>
    <w:rsid w:val="00BB353A"/>
    <w:rsid w:val="00BB5A42"/>
    <w:rsid w:val="00BB6B02"/>
    <w:rsid w:val="00BB6B2E"/>
    <w:rsid w:val="00BB747B"/>
    <w:rsid w:val="00BC1F59"/>
    <w:rsid w:val="00BC34E2"/>
    <w:rsid w:val="00BC38EE"/>
    <w:rsid w:val="00BC4D0C"/>
    <w:rsid w:val="00BC56E7"/>
    <w:rsid w:val="00BC5CAC"/>
    <w:rsid w:val="00BC78AF"/>
    <w:rsid w:val="00BC7BB4"/>
    <w:rsid w:val="00BC7C3C"/>
    <w:rsid w:val="00BD0480"/>
    <w:rsid w:val="00BD0523"/>
    <w:rsid w:val="00BD05FD"/>
    <w:rsid w:val="00BD1364"/>
    <w:rsid w:val="00BD321B"/>
    <w:rsid w:val="00BD3385"/>
    <w:rsid w:val="00BD3FAF"/>
    <w:rsid w:val="00BD4A09"/>
    <w:rsid w:val="00BD54BB"/>
    <w:rsid w:val="00BD57FF"/>
    <w:rsid w:val="00BD6448"/>
    <w:rsid w:val="00BD6E1D"/>
    <w:rsid w:val="00BE05B0"/>
    <w:rsid w:val="00BE35F1"/>
    <w:rsid w:val="00BE3FFF"/>
    <w:rsid w:val="00BE4033"/>
    <w:rsid w:val="00BE4300"/>
    <w:rsid w:val="00BE5432"/>
    <w:rsid w:val="00BE569A"/>
    <w:rsid w:val="00BE6240"/>
    <w:rsid w:val="00BE676B"/>
    <w:rsid w:val="00BE72BE"/>
    <w:rsid w:val="00BE7573"/>
    <w:rsid w:val="00BE76F1"/>
    <w:rsid w:val="00BF0867"/>
    <w:rsid w:val="00BF10DA"/>
    <w:rsid w:val="00BF1B84"/>
    <w:rsid w:val="00BF2923"/>
    <w:rsid w:val="00BF3598"/>
    <w:rsid w:val="00BF383A"/>
    <w:rsid w:val="00BF3B7F"/>
    <w:rsid w:val="00BF6BA5"/>
    <w:rsid w:val="00BF7D04"/>
    <w:rsid w:val="00C005BD"/>
    <w:rsid w:val="00C0066B"/>
    <w:rsid w:val="00C010FF"/>
    <w:rsid w:val="00C01EA0"/>
    <w:rsid w:val="00C02480"/>
    <w:rsid w:val="00C02BAD"/>
    <w:rsid w:val="00C02F73"/>
    <w:rsid w:val="00C03458"/>
    <w:rsid w:val="00C03F83"/>
    <w:rsid w:val="00C05CE3"/>
    <w:rsid w:val="00C05EDA"/>
    <w:rsid w:val="00C0607F"/>
    <w:rsid w:val="00C06A97"/>
    <w:rsid w:val="00C10CA4"/>
    <w:rsid w:val="00C10EF2"/>
    <w:rsid w:val="00C11FF5"/>
    <w:rsid w:val="00C12415"/>
    <w:rsid w:val="00C12AA8"/>
    <w:rsid w:val="00C13B80"/>
    <w:rsid w:val="00C14DD8"/>
    <w:rsid w:val="00C16C72"/>
    <w:rsid w:val="00C17BA4"/>
    <w:rsid w:val="00C17C91"/>
    <w:rsid w:val="00C17E72"/>
    <w:rsid w:val="00C21B1C"/>
    <w:rsid w:val="00C220D9"/>
    <w:rsid w:val="00C23E8F"/>
    <w:rsid w:val="00C24DA7"/>
    <w:rsid w:val="00C25B90"/>
    <w:rsid w:val="00C26C86"/>
    <w:rsid w:val="00C27057"/>
    <w:rsid w:val="00C278A3"/>
    <w:rsid w:val="00C31011"/>
    <w:rsid w:val="00C31765"/>
    <w:rsid w:val="00C32982"/>
    <w:rsid w:val="00C34E83"/>
    <w:rsid w:val="00C356A3"/>
    <w:rsid w:val="00C35F0A"/>
    <w:rsid w:val="00C40F61"/>
    <w:rsid w:val="00C4104B"/>
    <w:rsid w:val="00C41632"/>
    <w:rsid w:val="00C41CD9"/>
    <w:rsid w:val="00C44583"/>
    <w:rsid w:val="00C454BB"/>
    <w:rsid w:val="00C45CE4"/>
    <w:rsid w:val="00C47325"/>
    <w:rsid w:val="00C47C87"/>
    <w:rsid w:val="00C50010"/>
    <w:rsid w:val="00C50488"/>
    <w:rsid w:val="00C51C43"/>
    <w:rsid w:val="00C522C7"/>
    <w:rsid w:val="00C535BB"/>
    <w:rsid w:val="00C53E5C"/>
    <w:rsid w:val="00C5410B"/>
    <w:rsid w:val="00C54B78"/>
    <w:rsid w:val="00C55461"/>
    <w:rsid w:val="00C55C34"/>
    <w:rsid w:val="00C565AB"/>
    <w:rsid w:val="00C56648"/>
    <w:rsid w:val="00C57086"/>
    <w:rsid w:val="00C57198"/>
    <w:rsid w:val="00C5766C"/>
    <w:rsid w:val="00C604E5"/>
    <w:rsid w:val="00C60504"/>
    <w:rsid w:val="00C610F4"/>
    <w:rsid w:val="00C61ADC"/>
    <w:rsid w:val="00C6260E"/>
    <w:rsid w:val="00C627E8"/>
    <w:rsid w:val="00C62E70"/>
    <w:rsid w:val="00C63E90"/>
    <w:rsid w:val="00C6407D"/>
    <w:rsid w:val="00C6458A"/>
    <w:rsid w:val="00C6459E"/>
    <w:rsid w:val="00C64D60"/>
    <w:rsid w:val="00C65C76"/>
    <w:rsid w:val="00C65F68"/>
    <w:rsid w:val="00C66C18"/>
    <w:rsid w:val="00C67813"/>
    <w:rsid w:val="00C71667"/>
    <w:rsid w:val="00C71FBB"/>
    <w:rsid w:val="00C73279"/>
    <w:rsid w:val="00C73A78"/>
    <w:rsid w:val="00C7469E"/>
    <w:rsid w:val="00C750D8"/>
    <w:rsid w:val="00C75179"/>
    <w:rsid w:val="00C7693E"/>
    <w:rsid w:val="00C80123"/>
    <w:rsid w:val="00C81732"/>
    <w:rsid w:val="00C82B67"/>
    <w:rsid w:val="00C82E08"/>
    <w:rsid w:val="00C82EE9"/>
    <w:rsid w:val="00C83DEE"/>
    <w:rsid w:val="00C84220"/>
    <w:rsid w:val="00C869A9"/>
    <w:rsid w:val="00C86F6B"/>
    <w:rsid w:val="00C86FE7"/>
    <w:rsid w:val="00C8707B"/>
    <w:rsid w:val="00C87683"/>
    <w:rsid w:val="00C91A4C"/>
    <w:rsid w:val="00C92EAA"/>
    <w:rsid w:val="00C93019"/>
    <w:rsid w:val="00C939C4"/>
    <w:rsid w:val="00C93BAC"/>
    <w:rsid w:val="00C9587B"/>
    <w:rsid w:val="00C9638A"/>
    <w:rsid w:val="00CA03C2"/>
    <w:rsid w:val="00CA1597"/>
    <w:rsid w:val="00CA1758"/>
    <w:rsid w:val="00CA3AC1"/>
    <w:rsid w:val="00CA4337"/>
    <w:rsid w:val="00CA55F3"/>
    <w:rsid w:val="00CA6019"/>
    <w:rsid w:val="00CA614E"/>
    <w:rsid w:val="00CA6A56"/>
    <w:rsid w:val="00CB2680"/>
    <w:rsid w:val="00CB286C"/>
    <w:rsid w:val="00CB33BD"/>
    <w:rsid w:val="00CB45E2"/>
    <w:rsid w:val="00CB6B06"/>
    <w:rsid w:val="00CB6CB0"/>
    <w:rsid w:val="00CC057A"/>
    <w:rsid w:val="00CC0B18"/>
    <w:rsid w:val="00CC1BBC"/>
    <w:rsid w:val="00CC205D"/>
    <w:rsid w:val="00CC31AF"/>
    <w:rsid w:val="00CC46A5"/>
    <w:rsid w:val="00CC55FF"/>
    <w:rsid w:val="00CC5EA8"/>
    <w:rsid w:val="00CC5EFD"/>
    <w:rsid w:val="00CC5F1B"/>
    <w:rsid w:val="00CC6101"/>
    <w:rsid w:val="00CC68F0"/>
    <w:rsid w:val="00CC6B7B"/>
    <w:rsid w:val="00CC7156"/>
    <w:rsid w:val="00CC7931"/>
    <w:rsid w:val="00CD026B"/>
    <w:rsid w:val="00CD14B0"/>
    <w:rsid w:val="00CD3CC8"/>
    <w:rsid w:val="00CD55D0"/>
    <w:rsid w:val="00CD5855"/>
    <w:rsid w:val="00CD5A25"/>
    <w:rsid w:val="00CD6F7C"/>
    <w:rsid w:val="00CD72A9"/>
    <w:rsid w:val="00CE0742"/>
    <w:rsid w:val="00CE07B2"/>
    <w:rsid w:val="00CE2B2B"/>
    <w:rsid w:val="00CE33C5"/>
    <w:rsid w:val="00CE3E6E"/>
    <w:rsid w:val="00CE4098"/>
    <w:rsid w:val="00CE4724"/>
    <w:rsid w:val="00CE47C5"/>
    <w:rsid w:val="00CE4A98"/>
    <w:rsid w:val="00CE5CD1"/>
    <w:rsid w:val="00CE695F"/>
    <w:rsid w:val="00CE7435"/>
    <w:rsid w:val="00CF01BF"/>
    <w:rsid w:val="00CF146E"/>
    <w:rsid w:val="00CF172E"/>
    <w:rsid w:val="00CF2E13"/>
    <w:rsid w:val="00CF373B"/>
    <w:rsid w:val="00CF502E"/>
    <w:rsid w:val="00CF6055"/>
    <w:rsid w:val="00CF7051"/>
    <w:rsid w:val="00CF734D"/>
    <w:rsid w:val="00D000F1"/>
    <w:rsid w:val="00D00229"/>
    <w:rsid w:val="00D00BC8"/>
    <w:rsid w:val="00D01601"/>
    <w:rsid w:val="00D033F6"/>
    <w:rsid w:val="00D03ADC"/>
    <w:rsid w:val="00D049B2"/>
    <w:rsid w:val="00D054A4"/>
    <w:rsid w:val="00D05B94"/>
    <w:rsid w:val="00D05C3A"/>
    <w:rsid w:val="00D06331"/>
    <w:rsid w:val="00D06E7B"/>
    <w:rsid w:val="00D07A4D"/>
    <w:rsid w:val="00D10FA6"/>
    <w:rsid w:val="00D11A7C"/>
    <w:rsid w:val="00D12223"/>
    <w:rsid w:val="00D12A62"/>
    <w:rsid w:val="00D12D63"/>
    <w:rsid w:val="00D12DE7"/>
    <w:rsid w:val="00D130F0"/>
    <w:rsid w:val="00D1394F"/>
    <w:rsid w:val="00D14116"/>
    <w:rsid w:val="00D14A40"/>
    <w:rsid w:val="00D14D5E"/>
    <w:rsid w:val="00D1542D"/>
    <w:rsid w:val="00D15D5B"/>
    <w:rsid w:val="00D17846"/>
    <w:rsid w:val="00D17B7A"/>
    <w:rsid w:val="00D22687"/>
    <w:rsid w:val="00D22B78"/>
    <w:rsid w:val="00D22DC5"/>
    <w:rsid w:val="00D22EC3"/>
    <w:rsid w:val="00D2460E"/>
    <w:rsid w:val="00D24A2B"/>
    <w:rsid w:val="00D24A36"/>
    <w:rsid w:val="00D252FF"/>
    <w:rsid w:val="00D25E6A"/>
    <w:rsid w:val="00D261F1"/>
    <w:rsid w:val="00D26AB8"/>
    <w:rsid w:val="00D26F84"/>
    <w:rsid w:val="00D27415"/>
    <w:rsid w:val="00D31AEB"/>
    <w:rsid w:val="00D336FE"/>
    <w:rsid w:val="00D3470F"/>
    <w:rsid w:val="00D34978"/>
    <w:rsid w:val="00D34AF7"/>
    <w:rsid w:val="00D34F35"/>
    <w:rsid w:val="00D35F24"/>
    <w:rsid w:val="00D36873"/>
    <w:rsid w:val="00D400BE"/>
    <w:rsid w:val="00D42150"/>
    <w:rsid w:val="00D42325"/>
    <w:rsid w:val="00D439AC"/>
    <w:rsid w:val="00D460EA"/>
    <w:rsid w:val="00D468DE"/>
    <w:rsid w:val="00D50733"/>
    <w:rsid w:val="00D5118D"/>
    <w:rsid w:val="00D51306"/>
    <w:rsid w:val="00D51549"/>
    <w:rsid w:val="00D5463B"/>
    <w:rsid w:val="00D547C2"/>
    <w:rsid w:val="00D5787B"/>
    <w:rsid w:val="00D612E4"/>
    <w:rsid w:val="00D61366"/>
    <w:rsid w:val="00D619B3"/>
    <w:rsid w:val="00D636C8"/>
    <w:rsid w:val="00D643D5"/>
    <w:rsid w:val="00D65188"/>
    <w:rsid w:val="00D65265"/>
    <w:rsid w:val="00D659D7"/>
    <w:rsid w:val="00D65DEA"/>
    <w:rsid w:val="00D66235"/>
    <w:rsid w:val="00D664DD"/>
    <w:rsid w:val="00D7005F"/>
    <w:rsid w:val="00D70488"/>
    <w:rsid w:val="00D715D4"/>
    <w:rsid w:val="00D73612"/>
    <w:rsid w:val="00D73BF9"/>
    <w:rsid w:val="00D74325"/>
    <w:rsid w:val="00D7477D"/>
    <w:rsid w:val="00D74C52"/>
    <w:rsid w:val="00D753D6"/>
    <w:rsid w:val="00D76455"/>
    <w:rsid w:val="00D7697B"/>
    <w:rsid w:val="00D779A6"/>
    <w:rsid w:val="00D80E0C"/>
    <w:rsid w:val="00D814BA"/>
    <w:rsid w:val="00D8195B"/>
    <w:rsid w:val="00D81F79"/>
    <w:rsid w:val="00D830B3"/>
    <w:rsid w:val="00D83779"/>
    <w:rsid w:val="00D850BD"/>
    <w:rsid w:val="00D863E4"/>
    <w:rsid w:val="00D875FE"/>
    <w:rsid w:val="00D87998"/>
    <w:rsid w:val="00D907CC"/>
    <w:rsid w:val="00D90ABD"/>
    <w:rsid w:val="00D93162"/>
    <w:rsid w:val="00D93BB0"/>
    <w:rsid w:val="00D93DC2"/>
    <w:rsid w:val="00D94694"/>
    <w:rsid w:val="00D94BE7"/>
    <w:rsid w:val="00D94C21"/>
    <w:rsid w:val="00D94EE2"/>
    <w:rsid w:val="00D958AE"/>
    <w:rsid w:val="00D95CB9"/>
    <w:rsid w:val="00D961F2"/>
    <w:rsid w:val="00D970D6"/>
    <w:rsid w:val="00D9721F"/>
    <w:rsid w:val="00D9756F"/>
    <w:rsid w:val="00DA0866"/>
    <w:rsid w:val="00DA1005"/>
    <w:rsid w:val="00DA25E8"/>
    <w:rsid w:val="00DA3006"/>
    <w:rsid w:val="00DA3B1F"/>
    <w:rsid w:val="00DA41BD"/>
    <w:rsid w:val="00DA4452"/>
    <w:rsid w:val="00DA4C25"/>
    <w:rsid w:val="00DA5D32"/>
    <w:rsid w:val="00DA62A6"/>
    <w:rsid w:val="00DA6D64"/>
    <w:rsid w:val="00DB0DAE"/>
    <w:rsid w:val="00DB18EE"/>
    <w:rsid w:val="00DB1CA8"/>
    <w:rsid w:val="00DB1CC3"/>
    <w:rsid w:val="00DB1EDB"/>
    <w:rsid w:val="00DB3CC7"/>
    <w:rsid w:val="00DB4341"/>
    <w:rsid w:val="00DB4BC8"/>
    <w:rsid w:val="00DB5847"/>
    <w:rsid w:val="00DB5CD2"/>
    <w:rsid w:val="00DB6684"/>
    <w:rsid w:val="00DB68EC"/>
    <w:rsid w:val="00DB6917"/>
    <w:rsid w:val="00DB6BD6"/>
    <w:rsid w:val="00DB7E4C"/>
    <w:rsid w:val="00DC0067"/>
    <w:rsid w:val="00DC13DA"/>
    <w:rsid w:val="00DC1C35"/>
    <w:rsid w:val="00DC28BB"/>
    <w:rsid w:val="00DC3E56"/>
    <w:rsid w:val="00DC50E1"/>
    <w:rsid w:val="00DC58D0"/>
    <w:rsid w:val="00DC60D6"/>
    <w:rsid w:val="00DC660E"/>
    <w:rsid w:val="00DC685F"/>
    <w:rsid w:val="00DC7DE2"/>
    <w:rsid w:val="00DC7FF8"/>
    <w:rsid w:val="00DD097F"/>
    <w:rsid w:val="00DD0AAF"/>
    <w:rsid w:val="00DD10E5"/>
    <w:rsid w:val="00DD257D"/>
    <w:rsid w:val="00DD3136"/>
    <w:rsid w:val="00DD34B1"/>
    <w:rsid w:val="00DD4262"/>
    <w:rsid w:val="00DD46C1"/>
    <w:rsid w:val="00DD494C"/>
    <w:rsid w:val="00DD4BE7"/>
    <w:rsid w:val="00DD6E35"/>
    <w:rsid w:val="00DD7459"/>
    <w:rsid w:val="00DE0449"/>
    <w:rsid w:val="00DE0457"/>
    <w:rsid w:val="00DE211C"/>
    <w:rsid w:val="00DE2BDF"/>
    <w:rsid w:val="00DE33A6"/>
    <w:rsid w:val="00DE36A9"/>
    <w:rsid w:val="00DE4A61"/>
    <w:rsid w:val="00DE79E5"/>
    <w:rsid w:val="00DF0050"/>
    <w:rsid w:val="00DF08A8"/>
    <w:rsid w:val="00DF0C5F"/>
    <w:rsid w:val="00DF1A28"/>
    <w:rsid w:val="00DF27BB"/>
    <w:rsid w:val="00DF297A"/>
    <w:rsid w:val="00DF3C0C"/>
    <w:rsid w:val="00DF4B57"/>
    <w:rsid w:val="00DF52B7"/>
    <w:rsid w:val="00DF666C"/>
    <w:rsid w:val="00E0083C"/>
    <w:rsid w:val="00E00C44"/>
    <w:rsid w:val="00E0139B"/>
    <w:rsid w:val="00E015BC"/>
    <w:rsid w:val="00E030DF"/>
    <w:rsid w:val="00E03CF3"/>
    <w:rsid w:val="00E061A4"/>
    <w:rsid w:val="00E06506"/>
    <w:rsid w:val="00E101C1"/>
    <w:rsid w:val="00E1047F"/>
    <w:rsid w:val="00E104E6"/>
    <w:rsid w:val="00E124AB"/>
    <w:rsid w:val="00E129CB"/>
    <w:rsid w:val="00E14216"/>
    <w:rsid w:val="00E14B8F"/>
    <w:rsid w:val="00E17E94"/>
    <w:rsid w:val="00E20A7C"/>
    <w:rsid w:val="00E24B7E"/>
    <w:rsid w:val="00E24C56"/>
    <w:rsid w:val="00E255A7"/>
    <w:rsid w:val="00E25B1C"/>
    <w:rsid w:val="00E263DE"/>
    <w:rsid w:val="00E266D8"/>
    <w:rsid w:val="00E273F4"/>
    <w:rsid w:val="00E30C5B"/>
    <w:rsid w:val="00E31002"/>
    <w:rsid w:val="00E31AE7"/>
    <w:rsid w:val="00E32989"/>
    <w:rsid w:val="00E32D05"/>
    <w:rsid w:val="00E335FD"/>
    <w:rsid w:val="00E34AAA"/>
    <w:rsid w:val="00E365AB"/>
    <w:rsid w:val="00E36D0E"/>
    <w:rsid w:val="00E371C2"/>
    <w:rsid w:val="00E378FB"/>
    <w:rsid w:val="00E37D0A"/>
    <w:rsid w:val="00E40CB8"/>
    <w:rsid w:val="00E416F5"/>
    <w:rsid w:val="00E41D63"/>
    <w:rsid w:val="00E4214F"/>
    <w:rsid w:val="00E428EA"/>
    <w:rsid w:val="00E43C92"/>
    <w:rsid w:val="00E442C4"/>
    <w:rsid w:val="00E50155"/>
    <w:rsid w:val="00E51019"/>
    <w:rsid w:val="00E51BEE"/>
    <w:rsid w:val="00E51E41"/>
    <w:rsid w:val="00E522FD"/>
    <w:rsid w:val="00E52A02"/>
    <w:rsid w:val="00E55191"/>
    <w:rsid w:val="00E55ACE"/>
    <w:rsid w:val="00E5609C"/>
    <w:rsid w:val="00E57546"/>
    <w:rsid w:val="00E6057C"/>
    <w:rsid w:val="00E61663"/>
    <w:rsid w:val="00E61F4B"/>
    <w:rsid w:val="00E62A6B"/>
    <w:rsid w:val="00E64298"/>
    <w:rsid w:val="00E646AA"/>
    <w:rsid w:val="00E65A21"/>
    <w:rsid w:val="00E67107"/>
    <w:rsid w:val="00E676E8"/>
    <w:rsid w:val="00E70751"/>
    <w:rsid w:val="00E70AF3"/>
    <w:rsid w:val="00E722BD"/>
    <w:rsid w:val="00E72C08"/>
    <w:rsid w:val="00E73EA6"/>
    <w:rsid w:val="00E745F1"/>
    <w:rsid w:val="00E74B24"/>
    <w:rsid w:val="00E74CC8"/>
    <w:rsid w:val="00E74EF2"/>
    <w:rsid w:val="00E7665C"/>
    <w:rsid w:val="00E76F05"/>
    <w:rsid w:val="00E77A66"/>
    <w:rsid w:val="00E800F7"/>
    <w:rsid w:val="00E81890"/>
    <w:rsid w:val="00E865C5"/>
    <w:rsid w:val="00E87902"/>
    <w:rsid w:val="00E912FB"/>
    <w:rsid w:val="00E91EF8"/>
    <w:rsid w:val="00E92328"/>
    <w:rsid w:val="00E92A83"/>
    <w:rsid w:val="00E93B47"/>
    <w:rsid w:val="00E93FF5"/>
    <w:rsid w:val="00E958FA"/>
    <w:rsid w:val="00E95A16"/>
    <w:rsid w:val="00E9616E"/>
    <w:rsid w:val="00E97122"/>
    <w:rsid w:val="00EA08D9"/>
    <w:rsid w:val="00EA09DC"/>
    <w:rsid w:val="00EA1921"/>
    <w:rsid w:val="00EA3BE7"/>
    <w:rsid w:val="00EA49B0"/>
    <w:rsid w:val="00EA565C"/>
    <w:rsid w:val="00EB0908"/>
    <w:rsid w:val="00EB10A0"/>
    <w:rsid w:val="00EB12EC"/>
    <w:rsid w:val="00EB40F0"/>
    <w:rsid w:val="00EB5152"/>
    <w:rsid w:val="00EB53CF"/>
    <w:rsid w:val="00EB604F"/>
    <w:rsid w:val="00EB609B"/>
    <w:rsid w:val="00EB6250"/>
    <w:rsid w:val="00EC0767"/>
    <w:rsid w:val="00EC13FA"/>
    <w:rsid w:val="00EC24A4"/>
    <w:rsid w:val="00EC2521"/>
    <w:rsid w:val="00EC30DD"/>
    <w:rsid w:val="00EC3F13"/>
    <w:rsid w:val="00EC4958"/>
    <w:rsid w:val="00EC64D0"/>
    <w:rsid w:val="00EC70BE"/>
    <w:rsid w:val="00ED12C9"/>
    <w:rsid w:val="00ED25E7"/>
    <w:rsid w:val="00ED32A3"/>
    <w:rsid w:val="00ED361C"/>
    <w:rsid w:val="00ED4FB3"/>
    <w:rsid w:val="00ED5905"/>
    <w:rsid w:val="00ED745A"/>
    <w:rsid w:val="00ED75DC"/>
    <w:rsid w:val="00ED77D1"/>
    <w:rsid w:val="00EE0486"/>
    <w:rsid w:val="00EE0550"/>
    <w:rsid w:val="00EE0591"/>
    <w:rsid w:val="00EE2334"/>
    <w:rsid w:val="00EE261F"/>
    <w:rsid w:val="00EE2DB5"/>
    <w:rsid w:val="00EE50CD"/>
    <w:rsid w:val="00EE583E"/>
    <w:rsid w:val="00EE5A2A"/>
    <w:rsid w:val="00EE6AC7"/>
    <w:rsid w:val="00EE6C3D"/>
    <w:rsid w:val="00EE7BBD"/>
    <w:rsid w:val="00EE7D2B"/>
    <w:rsid w:val="00EE7DF5"/>
    <w:rsid w:val="00EF1065"/>
    <w:rsid w:val="00EF2B19"/>
    <w:rsid w:val="00EF30F0"/>
    <w:rsid w:val="00EF34BE"/>
    <w:rsid w:val="00EF51B0"/>
    <w:rsid w:val="00EF7F31"/>
    <w:rsid w:val="00F01C99"/>
    <w:rsid w:val="00F024B9"/>
    <w:rsid w:val="00F02995"/>
    <w:rsid w:val="00F02AF0"/>
    <w:rsid w:val="00F03389"/>
    <w:rsid w:val="00F0448F"/>
    <w:rsid w:val="00F053C9"/>
    <w:rsid w:val="00F05EB1"/>
    <w:rsid w:val="00F06929"/>
    <w:rsid w:val="00F06B7D"/>
    <w:rsid w:val="00F072BB"/>
    <w:rsid w:val="00F07970"/>
    <w:rsid w:val="00F10889"/>
    <w:rsid w:val="00F12B3C"/>
    <w:rsid w:val="00F1337A"/>
    <w:rsid w:val="00F13708"/>
    <w:rsid w:val="00F15332"/>
    <w:rsid w:val="00F15F8E"/>
    <w:rsid w:val="00F15FBB"/>
    <w:rsid w:val="00F176FA"/>
    <w:rsid w:val="00F17BBB"/>
    <w:rsid w:val="00F21BBB"/>
    <w:rsid w:val="00F22186"/>
    <w:rsid w:val="00F227BB"/>
    <w:rsid w:val="00F23DB3"/>
    <w:rsid w:val="00F23EA9"/>
    <w:rsid w:val="00F24B14"/>
    <w:rsid w:val="00F27175"/>
    <w:rsid w:val="00F275A1"/>
    <w:rsid w:val="00F27F4E"/>
    <w:rsid w:val="00F27F85"/>
    <w:rsid w:val="00F30686"/>
    <w:rsid w:val="00F30D14"/>
    <w:rsid w:val="00F31B6D"/>
    <w:rsid w:val="00F31CDC"/>
    <w:rsid w:val="00F31DC9"/>
    <w:rsid w:val="00F33517"/>
    <w:rsid w:val="00F3404B"/>
    <w:rsid w:val="00F36946"/>
    <w:rsid w:val="00F37848"/>
    <w:rsid w:val="00F37D7F"/>
    <w:rsid w:val="00F404C0"/>
    <w:rsid w:val="00F40B5F"/>
    <w:rsid w:val="00F40EE0"/>
    <w:rsid w:val="00F41AAC"/>
    <w:rsid w:val="00F43052"/>
    <w:rsid w:val="00F43EB7"/>
    <w:rsid w:val="00F443AF"/>
    <w:rsid w:val="00F469A9"/>
    <w:rsid w:val="00F46C9F"/>
    <w:rsid w:val="00F47900"/>
    <w:rsid w:val="00F47B94"/>
    <w:rsid w:val="00F53638"/>
    <w:rsid w:val="00F54A05"/>
    <w:rsid w:val="00F5612F"/>
    <w:rsid w:val="00F562C0"/>
    <w:rsid w:val="00F57424"/>
    <w:rsid w:val="00F60947"/>
    <w:rsid w:val="00F6167C"/>
    <w:rsid w:val="00F617AE"/>
    <w:rsid w:val="00F62355"/>
    <w:rsid w:val="00F636AB"/>
    <w:rsid w:val="00F649FB"/>
    <w:rsid w:val="00F64E05"/>
    <w:rsid w:val="00F65406"/>
    <w:rsid w:val="00F657C8"/>
    <w:rsid w:val="00F65A68"/>
    <w:rsid w:val="00F666E1"/>
    <w:rsid w:val="00F676D3"/>
    <w:rsid w:val="00F677FC"/>
    <w:rsid w:val="00F700BA"/>
    <w:rsid w:val="00F7028E"/>
    <w:rsid w:val="00F709D3"/>
    <w:rsid w:val="00F726E2"/>
    <w:rsid w:val="00F7333D"/>
    <w:rsid w:val="00F73746"/>
    <w:rsid w:val="00F73B36"/>
    <w:rsid w:val="00F73F23"/>
    <w:rsid w:val="00F75BD0"/>
    <w:rsid w:val="00F760B7"/>
    <w:rsid w:val="00F765A2"/>
    <w:rsid w:val="00F76C9B"/>
    <w:rsid w:val="00F77611"/>
    <w:rsid w:val="00F778E5"/>
    <w:rsid w:val="00F77B6F"/>
    <w:rsid w:val="00F77DA1"/>
    <w:rsid w:val="00F803A1"/>
    <w:rsid w:val="00F810A5"/>
    <w:rsid w:val="00F818C2"/>
    <w:rsid w:val="00F82AEF"/>
    <w:rsid w:val="00F837C6"/>
    <w:rsid w:val="00F84551"/>
    <w:rsid w:val="00F84901"/>
    <w:rsid w:val="00F84F6A"/>
    <w:rsid w:val="00F85526"/>
    <w:rsid w:val="00F87F81"/>
    <w:rsid w:val="00F9003B"/>
    <w:rsid w:val="00F90519"/>
    <w:rsid w:val="00F9078C"/>
    <w:rsid w:val="00F913A9"/>
    <w:rsid w:val="00F933DA"/>
    <w:rsid w:val="00F94192"/>
    <w:rsid w:val="00F94C6C"/>
    <w:rsid w:val="00F9603A"/>
    <w:rsid w:val="00F9643E"/>
    <w:rsid w:val="00F9761D"/>
    <w:rsid w:val="00FA0D87"/>
    <w:rsid w:val="00FA0F1A"/>
    <w:rsid w:val="00FA1BA3"/>
    <w:rsid w:val="00FA1DA6"/>
    <w:rsid w:val="00FA24D8"/>
    <w:rsid w:val="00FA3962"/>
    <w:rsid w:val="00FA39DD"/>
    <w:rsid w:val="00FA3BD0"/>
    <w:rsid w:val="00FA4868"/>
    <w:rsid w:val="00FA4EE1"/>
    <w:rsid w:val="00FA5EBF"/>
    <w:rsid w:val="00FA767B"/>
    <w:rsid w:val="00FB1438"/>
    <w:rsid w:val="00FB2793"/>
    <w:rsid w:val="00FB2865"/>
    <w:rsid w:val="00FB291C"/>
    <w:rsid w:val="00FB2971"/>
    <w:rsid w:val="00FB3A85"/>
    <w:rsid w:val="00FB4127"/>
    <w:rsid w:val="00FB45A9"/>
    <w:rsid w:val="00FB5DBB"/>
    <w:rsid w:val="00FC002E"/>
    <w:rsid w:val="00FC0E5A"/>
    <w:rsid w:val="00FC1887"/>
    <w:rsid w:val="00FC48A8"/>
    <w:rsid w:val="00FC4AAA"/>
    <w:rsid w:val="00FC5E57"/>
    <w:rsid w:val="00FC6C20"/>
    <w:rsid w:val="00FC7037"/>
    <w:rsid w:val="00FC73E3"/>
    <w:rsid w:val="00FD1547"/>
    <w:rsid w:val="00FD1DAA"/>
    <w:rsid w:val="00FD1F03"/>
    <w:rsid w:val="00FD3823"/>
    <w:rsid w:val="00FD43A0"/>
    <w:rsid w:val="00FD48D3"/>
    <w:rsid w:val="00FD49C1"/>
    <w:rsid w:val="00FD6C56"/>
    <w:rsid w:val="00FD71DA"/>
    <w:rsid w:val="00FD7288"/>
    <w:rsid w:val="00FE1F9A"/>
    <w:rsid w:val="00FE28F7"/>
    <w:rsid w:val="00FE3700"/>
    <w:rsid w:val="00FE3F4E"/>
    <w:rsid w:val="00FE4EC8"/>
    <w:rsid w:val="00FE5853"/>
    <w:rsid w:val="00FE7285"/>
    <w:rsid w:val="00FF1477"/>
    <w:rsid w:val="00FF24E8"/>
    <w:rsid w:val="00FF3CD2"/>
    <w:rsid w:val="00FF53B5"/>
    <w:rsid w:val="00FF5D52"/>
    <w:rsid w:val="00FF602B"/>
    <w:rsid w:val="00FF674B"/>
    <w:rsid w:val="00FF679D"/>
    <w:rsid w:val="00FF6F89"/>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A92B87"/>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A92B87"/>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A92B87"/>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A92B87"/>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A92B87"/>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A92B87"/>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FollowedHyperlink">
    <w:name w:val="FollowedHyperlink"/>
    <w:basedOn w:val="DefaultParagraphFont"/>
    <w:unhideWhenUsed/>
    <w:rsid w:val="00E57546"/>
    <w:rPr>
      <w:color w:val="800080" w:themeColor="followedHyperlink"/>
      <w:u w:val="single"/>
    </w:rPr>
  </w:style>
  <w:style w:type="paragraph" w:customStyle="1" w:styleId="AFCorNNormal">
    <w:name w:val="AF_CorNNormal"/>
    <w:basedOn w:val="Normal"/>
    <w:unhideWhenUsed/>
    <w:rsid w:val="00E76F0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E76F05"/>
    <w:rPr>
      <w:b/>
    </w:rPr>
  </w:style>
  <w:style w:type="paragraph" w:customStyle="1" w:styleId="AFCorN12Bold">
    <w:name w:val="AF_CorN12Bold"/>
    <w:basedOn w:val="AFCorNNormal"/>
    <w:next w:val="AFCorNNormal"/>
    <w:unhideWhenUsed/>
    <w:qFormat/>
    <w:rsid w:val="00E76F05"/>
    <w:rPr>
      <w:b/>
      <w:sz w:val="24"/>
    </w:rPr>
  </w:style>
  <w:style w:type="character" w:styleId="PlaceholderText">
    <w:name w:val="Placeholder Text"/>
    <w:basedOn w:val="DefaultParagraphFont"/>
    <w:uiPriority w:val="99"/>
    <w:rsid w:val="00DA4452"/>
    <w:rPr>
      <w:color w:val="808080"/>
    </w:rPr>
  </w:style>
  <w:style w:type="paragraph" w:styleId="TOC1">
    <w:name w:val="toc 1"/>
    <w:basedOn w:val="CBDNormal"/>
    <w:next w:val="Normal"/>
    <w:autoRedefine/>
    <w:unhideWhenUsed/>
    <w:rsid w:val="007B56FC"/>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7B56F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765F8B"/>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765F8B"/>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55DA9"/>
    <w:pPr>
      <w:numPr>
        <w:numId w:val="5"/>
      </w:numPr>
      <w:tabs>
        <w:tab w:val="left" w:pos="3969"/>
      </w:tabs>
      <w:spacing w:before="120" w:after="120"/>
    </w:pPr>
  </w:style>
  <w:style w:type="numbering" w:customStyle="1" w:styleId="ListCBD">
    <w:name w:val="ListCBD"/>
    <w:basedOn w:val="NoList"/>
    <w:uiPriority w:val="99"/>
    <w:rsid w:val="00B55DA9"/>
    <w:pPr>
      <w:numPr>
        <w:numId w:val="4"/>
      </w:numPr>
    </w:pPr>
  </w:style>
  <w:style w:type="character" w:customStyle="1" w:styleId="hps">
    <w:name w:val="hps"/>
    <w:rsid w:val="00193EC8"/>
  </w:style>
  <w:style w:type="character" w:customStyle="1" w:styleId="rynqvb">
    <w:name w:val="rynqvb"/>
    <w:basedOn w:val="DefaultParagraphFont"/>
    <w:rsid w:val="00193EC8"/>
  </w:style>
  <w:style w:type="paragraph" w:customStyle="1" w:styleId="CBDcompilationH2">
    <w:name w:val="CBD_compilation_H2"/>
    <w:basedOn w:val="Normal"/>
    <w:qFormat/>
    <w:rsid w:val="00AF6CCD"/>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0E2EED"/>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0E2EED"/>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3">
    <w:name w:val="CBD_H3"/>
    <w:basedOn w:val="Normal"/>
    <w:qFormat/>
    <w:rsid w:val="000E2EED"/>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SubTitle">
    <w:name w:val="CBD_SubTitle"/>
    <w:basedOn w:val="CBDNormal"/>
    <w:qFormat/>
    <w:rsid w:val="001F544F"/>
    <w:pPr>
      <w:keepNext/>
      <w:keepLines/>
      <w:spacing w:before="240" w:after="240"/>
      <w:ind w:left="567"/>
      <w:jc w:val="left"/>
    </w:pPr>
    <w:rPr>
      <w:b/>
    </w:rPr>
  </w:style>
  <w:style w:type="character" w:customStyle="1" w:styleId="Hyperlink0">
    <w:name w:val="Hyperlink.0"/>
    <w:basedOn w:val="Hyperlink"/>
    <w:rsid w:val="00362018"/>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5076FB"/>
  </w:style>
  <w:style w:type="paragraph" w:customStyle="1" w:styleId="CBDDesicionText">
    <w:name w:val="CBD_DesicionText"/>
    <w:basedOn w:val="CBDNormal"/>
    <w:qFormat/>
    <w:rsid w:val="00705EC8"/>
    <w:pPr>
      <w:spacing w:after="120"/>
      <w:ind w:left="1134" w:firstLine="567"/>
    </w:pPr>
  </w:style>
  <w:style w:type="paragraph" w:customStyle="1" w:styleId="CBDTableTitle">
    <w:name w:val="CBD_TableTitle"/>
    <w:basedOn w:val="CBDNormal"/>
    <w:qFormat/>
    <w:rsid w:val="00705EC8"/>
    <w:pPr>
      <w:keepNext/>
      <w:keepLines/>
      <w:spacing w:before="120" w:after="60"/>
      <w:ind w:left="567"/>
      <w:jc w:val="left"/>
    </w:pPr>
    <w:rPr>
      <w:b/>
    </w:rPr>
  </w:style>
  <w:style w:type="character" w:styleId="CommentReference">
    <w:name w:val="annotation reference"/>
    <w:basedOn w:val="DefaultParagraphFont"/>
    <w:uiPriority w:val="99"/>
    <w:semiHidden/>
    <w:unhideWhenUsed/>
    <w:rsid w:val="00616ABD"/>
    <w:rPr>
      <w:sz w:val="16"/>
      <w:szCs w:val="16"/>
    </w:rPr>
  </w:style>
  <w:style w:type="paragraph" w:styleId="CommentText">
    <w:name w:val="annotation text"/>
    <w:basedOn w:val="Normal"/>
    <w:link w:val="CommentTextChar"/>
    <w:uiPriority w:val="99"/>
    <w:semiHidden/>
    <w:unhideWhenUsed/>
    <w:rsid w:val="00616ABD"/>
    <w:rPr>
      <w:sz w:val="20"/>
      <w:szCs w:val="20"/>
    </w:rPr>
  </w:style>
  <w:style w:type="character" w:customStyle="1" w:styleId="CommentTextChar">
    <w:name w:val="Comment Text Char"/>
    <w:basedOn w:val="DefaultParagraphFont"/>
    <w:link w:val="CommentText"/>
    <w:uiPriority w:val="99"/>
    <w:semiHidden/>
    <w:rsid w:val="00616ABD"/>
  </w:style>
  <w:style w:type="paragraph" w:styleId="CommentSubject">
    <w:name w:val="annotation subject"/>
    <w:basedOn w:val="CommentText"/>
    <w:next w:val="CommentText"/>
    <w:link w:val="CommentSubjectChar"/>
    <w:uiPriority w:val="99"/>
    <w:semiHidden/>
    <w:unhideWhenUsed/>
    <w:rsid w:val="00616ABD"/>
    <w:rPr>
      <w:b/>
      <w:bCs/>
    </w:rPr>
  </w:style>
  <w:style w:type="character" w:customStyle="1" w:styleId="CommentSubjectChar">
    <w:name w:val="Comment Subject Char"/>
    <w:basedOn w:val="CommentTextChar"/>
    <w:link w:val="CommentSubject"/>
    <w:uiPriority w:val="99"/>
    <w:semiHidden/>
    <w:rsid w:val="00616ABD"/>
    <w:rPr>
      <w:b/>
      <w:bCs/>
    </w:rPr>
  </w:style>
  <w:style w:type="paragraph" w:customStyle="1" w:styleId="CBDTitle">
    <w:name w:val="CBD_Title"/>
    <w:basedOn w:val="CBDNormal"/>
    <w:next w:val="CBDSubTitle"/>
    <w:qFormat/>
    <w:rsid w:val="00EB604F"/>
    <w:pPr>
      <w:keepNext/>
      <w:keepLines/>
      <w:spacing w:before="240" w:after="240"/>
      <w:ind w:left="567"/>
      <w:jc w:val="left"/>
    </w:pPr>
    <w:rPr>
      <w:b/>
      <w:sz w:val="28"/>
    </w:rPr>
  </w:style>
  <w:style w:type="character" w:customStyle="1" w:styleId="Heading1Char">
    <w:name w:val="Heading 1 Char"/>
    <w:basedOn w:val="DefaultParagraphFont"/>
    <w:link w:val="Heading1"/>
    <w:uiPriority w:val="9"/>
    <w:rsid w:val="00A92B87"/>
    <w:rPr>
      <w:b/>
      <w:caps/>
      <w:sz w:val="22"/>
      <w:szCs w:val="24"/>
      <w:lang w:val="en-GB" w:eastAsia="en-US"/>
    </w:rPr>
  </w:style>
  <w:style w:type="character" w:customStyle="1" w:styleId="Heading4Char">
    <w:name w:val="Heading 4 Char"/>
    <w:basedOn w:val="DefaultParagraphFont"/>
    <w:link w:val="Heading4"/>
    <w:uiPriority w:val="9"/>
    <w:rsid w:val="00A92B87"/>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A92B87"/>
    <w:rPr>
      <w:sz w:val="22"/>
      <w:szCs w:val="24"/>
      <w:u w:val="single"/>
      <w:lang w:val="en-GB" w:eastAsia="en-US"/>
    </w:rPr>
  </w:style>
  <w:style w:type="character" w:customStyle="1" w:styleId="Heading7Char">
    <w:name w:val="Heading 7 Char"/>
    <w:basedOn w:val="DefaultParagraphFont"/>
    <w:link w:val="Heading7"/>
    <w:uiPriority w:val="9"/>
    <w:rsid w:val="00A92B87"/>
    <w:rPr>
      <w:rFonts w:ascii="Univers" w:hAnsi="Univers"/>
      <w:b/>
      <w:sz w:val="28"/>
      <w:szCs w:val="24"/>
      <w:lang w:val="en-GB" w:eastAsia="en-US"/>
    </w:rPr>
  </w:style>
  <w:style w:type="character" w:customStyle="1" w:styleId="Heading8Char">
    <w:name w:val="Heading 8 Char"/>
    <w:basedOn w:val="DefaultParagraphFont"/>
    <w:link w:val="Heading8"/>
    <w:uiPriority w:val="9"/>
    <w:rsid w:val="00A92B87"/>
    <w:rPr>
      <w:rFonts w:ascii="Univers" w:hAnsi="Univers"/>
      <w:b/>
      <w:sz w:val="32"/>
      <w:szCs w:val="24"/>
      <w:lang w:val="en-GB" w:eastAsia="en-US"/>
    </w:rPr>
  </w:style>
  <w:style w:type="character" w:customStyle="1" w:styleId="Heading9Char">
    <w:name w:val="Heading 9 Char"/>
    <w:basedOn w:val="DefaultParagraphFont"/>
    <w:link w:val="Heading9"/>
    <w:uiPriority w:val="9"/>
    <w:rsid w:val="00A92B87"/>
    <w:rPr>
      <w:i/>
      <w:iCs/>
      <w:sz w:val="22"/>
      <w:szCs w:val="24"/>
      <w:lang w:val="en-GB" w:eastAsia="en-US"/>
    </w:rPr>
  </w:style>
  <w:style w:type="paragraph" w:customStyle="1" w:styleId="Para1">
    <w:name w:val="Para1"/>
    <w:basedOn w:val="Normal"/>
    <w:link w:val="Para1Char"/>
    <w:rsid w:val="00A92B87"/>
    <w:pPr>
      <w:numPr>
        <w:numId w:val="132"/>
      </w:numPr>
      <w:spacing w:before="120" w:after="120"/>
      <w:jc w:val="both"/>
    </w:pPr>
    <w:rPr>
      <w:snapToGrid w:val="0"/>
      <w:sz w:val="22"/>
      <w:szCs w:val="18"/>
      <w:lang w:val="en-GB" w:eastAsia="en-US"/>
    </w:rPr>
  </w:style>
  <w:style w:type="paragraph" w:styleId="BodyText">
    <w:name w:val="Body Text"/>
    <w:basedOn w:val="Normal"/>
    <w:link w:val="BodyTextChar"/>
    <w:rsid w:val="00A92B87"/>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A92B87"/>
    <w:rPr>
      <w:iCs/>
      <w:sz w:val="22"/>
      <w:szCs w:val="24"/>
      <w:lang w:val="en-GB" w:eastAsia="en-US"/>
    </w:rPr>
  </w:style>
  <w:style w:type="character" w:customStyle="1" w:styleId="StyleFootnoteReferenceNounderline">
    <w:name w:val="Style Footnote Reference + No underline"/>
    <w:rsid w:val="00A92B87"/>
    <w:rPr>
      <w:sz w:val="18"/>
      <w:u w:val="none"/>
      <w:vertAlign w:val="baseline"/>
    </w:rPr>
  </w:style>
  <w:style w:type="paragraph" w:customStyle="1" w:styleId="Quotationtextindented">
    <w:name w:val="Quotation text (indented)"/>
    <w:basedOn w:val="Normal"/>
    <w:qFormat/>
    <w:rsid w:val="00A92B87"/>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A92B87"/>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A92B87"/>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A92B87"/>
    <w:rPr>
      <w:sz w:val="22"/>
      <w:szCs w:val="24"/>
      <w:lang w:val="en-GB" w:eastAsia="en-US"/>
    </w:rPr>
  </w:style>
  <w:style w:type="character" w:styleId="PageNumber">
    <w:name w:val="page number"/>
    <w:rsid w:val="00A92B87"/>
    <w:rPr>
      <w:rFonts w:ascii="Times New Roman" w:hAnsi="Times New Roman"/>
      <w:sz w:val="22"/>
    </w:rPr>
  </w:style>
  <w:style w:type="paragraph" w:customStyle="1" w:styleId="HEADING">
    <w:name w:val="HEADING"/>
    <w:basedOn w:val="Normal"/>
    <w:link w:val="HEADINGChar"/>
    <w:rsid w:val="00A92B87"/>
    <w:pPr>
      <w:keepNext/>
      <w:spacing w:before="240" w:after="120"/>
      <w:jc w:val="center"/>
    </w:pPr>
    <w:rPr>
      <w:b/>
      <w:bCs/>
      <w:caps/>
      <w:sz w:val="22"/>
      <w:lang w:val="en-GB" w:eastAsia="en-US"/>
    </w:rPr>
  </w:style>
  <w:style w:type="paragraph" w:customStyle="1" w:styleId="para4">
    <w:name w:val="para4"/>
    <w:basedOn w:val="Normal"/>
    <w:rsid w:val="00A92B87"/>
    <w:pPr>
      <w:numPr>
        <w:ilvl w:val="3"/>
        <w:numId w:val="13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A92B87"/>
    <w:pPr>
      <w:ind w:left="720"/>
      <w:outlineLvl w:val="9"/>
    </w:pPr>
    <w:rPr>
      <w:rFonts w:ascii="Times New Roman" w:hAnsi="Times New Roman"/>
    </w:rPr>
  </w:style>
  <w:style w:type="paragraph" w:customStyle="1" w:styleId="Cornernotation">
    <w:name w:val="Corner notation"/>
    <w:basedOn w:val="Normal"/>
    <w:rsid w:val="00A92B87"/>
    <w:pPr>
      <w:ind w:left="170" w:right="3119" w:hanging="170"/>
    </w:pPr>
    <w:rPr>
      <w:sz w:val="22"/>
      <w:lang w:val="en-GB" w:eastAsia="en-US"/>
    </w:rPr>
  </w:style>
  <w:style w:type="paragraph" w:customStyle="1" w:styleId="Para3">
    <w:name w:val="Para3"/>
    <w:basedOn w:val="Normal"/>
    <w:rsid w:val="00A92B87"/>
    <w:pPr>
      <w:numPr>
        <w:ilvl w:val="2"/>
        <w:numId w:val="13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A92B87"/>
  </w:style>
  <w:style w:type="paragraph" w:customStyle="1" w:styleId="tabletitle">
    <w:name w:val="table title"/>
    <w:basedOn w:val="Heading2"/>
    <w:qFormat/>
    <w:rsid w:val="00A92B87"/>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A92B87"/>
    <w:pPr>
      <w:spacing w:before="120"/>
      <w:jc w:val="both"/>
    </w:pPr>
    <w:rPr>
      <w:rFonts w:cs="Arial"/>
      <w:b/>
      <w:bCs/>
      <w:lang w:val="en-GB" w:eastAsia="en-US"/>
    </w:rPr>
  </w:style>
  <w:style w:type="paragraph" w:styleId="TOC9">
    <w:name w:val="toc 9"/>
    <w:basedOn w:val="Normal"/>
    <w:next w:val="Normal"/>
    <w:autoRedefine/>
    <w:semiHidden/>
    <w:rsid w:val="00A92B87"/>
    <w:pPr>
      <w:spacing w:before="120" w:after="120"/>
      <w:ind w:left="1760"/>
    </w:pPr>
    <w:rPr>
      <w:sz w:val="22"/>
      <w:lang w:val="en-GB" w:eastAsia="en-US"/>
    </w:rPr>
  </w:style>
  <w:style w:type="paragraph" w:styleId="TOC2">
    <w:name w:val="toc 2"/>
    <w:basedOn w:val="Normal"/>
    <w:next w:val="Normal"/>
    <w:autoRedefine/>
    <w:semiHidden/>
    <w:rsid w:val="00A92B87"/>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A92B87"/>
    <w:pPr>
      <w:ind w:left="2160" w:hanging="720"/>
      <w:jc w:val="both"/>
    </w:pPr>
    <w:rPr>
      <w:sz w:val="22"/>
      <w:lang w:val="en-GB" w:eastAsia="en-US"/>
    </w:rPr>
  </w:style>
  <w:style w:type="paragraph" w:styleId="TOC4">
    <w:name w:val="toc 4"/>
    <w:basedOn w:val="Normal"/>
    <w:next w:val="Normal"/>
    <w:autoRedefine/>
    <w:semiHidden/>
    <w:rsid w:val="00A92B87"/>
    <w:pPr>
      <w:spacing w:before="120" w:after="120"/>
      <w:ind w:left="660"/>
    </w:pPr>
    <w:rPr>
      <w:sz w:val="22"/>
      <w:lang w:val="en-GB" w:eastAsia="en-US"/>
    </w:rPr>
  </w:style>
  <w:style w:type="paragraph" w:styleId="TOC5">
    <w:name w:val="toc 5"/>
    <w:basedOn w:val="Normal"/>
    <w:next w:val="Normal"/>
    <w:autoRedefine/>
    <w:semiHidden/>
    <w:rsid w:val="00A92B87"/>
    <w:pPr>
      <w:spacing w:before="120" w:after="120"/>
      <w:ind w:left="880"/>
    </w:pPr>
    <w:rPr>
      <w:sz w:val="22"/>
      <w:lang w:val="en-GB" w:eastAsia="en-US"/>
    </w:rPr>
  </w:style>
  <w:style w:type="paragraph" w:styleId="TOC6">
    <w:name w:val="toc 6"/>
    <w:basedOn w:val="Normal"/>
    <w:next w:val="Normal"/>
    <w:autoRedefine/>
    <w:semiHidden/>
    <w:rsid w:val="00A92B87"/>
    <w:pPr>
      <w:spacing w:before="120" w:after="120"/>
      <w:ind w:left="1100"/>
    </w:pPr>
    <w:rPr>
      <w:sz w:val="22"/>
      <w:lang w:val="en-GB" w:eastAsia="en-US"/>
    </w:rPr>
  </w:style>
  <w:style w:type="paragraph" w:styleId="TOC7">
    <w:name w:val="toc 7"/>
    <w:basedOn w:val="Normal"/>
    <w:next w:val="Normal"/>
    <w:autoRedefine/>
    <w:semiHidden/>
    <w:rsid w:val="00A92B87"/>
    <w:pPr>
      <w:spacing w:before="120" w:after="120"/>
      <w:ind w:left="1320"/>
    </w:pPr>
    <w:rPr>
      <w:sz w:val="22"/>
      <w:lang w:val="en-GB" w:eastAsia="en-US"/>
    </w:rPr>
  </w:style>
  <w:style w:type="paragraph" w:styleId="TOC8">
    <w:name w:val="toc 8"/>
    <w:basedOn w:val="Normal"/>
    <w:next w:val="Normal"/>
    <w:autoRedefine/>
    <w:semiHidden/>
    <w:rsid w:val="00A92B87"/>
    <w:pPr>
      <w:spacing w:before="120" w:after="120"/>
      <w:ind w:left="1540"/>
    </w:pPr>
    <w:rPr>
      <w:sz w:val="22"/>
      <w:lang w:val="en-GB" w:eastAsia="en-US"/>
    </w:rPr>
  </w:style>
  <w:style w:type="paragraph" w:customStyle="1" w:styleId="reference">
    <w:name w:val="reference"/>
    <w:basedOn w:val="Heading9"/>
    <w:qFormat/>
    <w:rsid w:val="00A92B87"/>
    <w:rPr>
      <w:i w:val="0"/>
      <w:sz w:val="18"/>
    </w:rPr>
  </w:style>
  <w:style w:type="paragraph" w:customStyle="1" w:styleId="Style1">
    <w:name w:val="Style1"/>
    <w:basedOn w:val="Heading2"/>
    <w:qFormat/>
    <w:rsid w:val="00A92B87"/>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A92B87"/>
    <w:pPr>
      <w:numPr>
        <w:numId w:val="133"/>
      </w:numPr>
      <w:tabs>
        <w:tab w:val="clear" w:pos="1080"/>
      </w:tabs>
      <w:autoSpaceDE w:val="0"/>
      <w:autoSpaceDN w:val="0"/>
      <w:ind w:left="0" w:firstLine="720"/>
    </w:pPr>
  </w:style>
  <w:style w:type="paragraph" w:customStyle="1" w:styleId="Para-decision">
    <w:name w:val="Para-decision"/>
    <w:basedOn w:val="Normal"/>
    <w:rsid w:val="00A92B8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A92B87"/>
    <w:rPr>
      <w:vertAlign w:val="superscript"/>
    </w:rPr>
  </w:style>
  <w:style w:type="paragraph" w:styleId="EndnoteText">
    <w:name w:val="endnote text"/>
    <w:basedOn w:val="Normal"/>
    <w:link w:val="EndnoteTextChar"/>
    <w:rsid w:val="00A92B87"/>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A92B87"/>
    <w:rPr>
      <w:rFonts w:ascii="Courier New" w:hAnsi="Courier New"/>
      <w:sz w:val="22"/>
      <w:szCs w:val="24"/>
      <w:lang w:val="en-GB" w:eastAsia="en-US"/>
    </w:rPr>
  </w:style>
  <w:style w:type="paragraph" w:customStyle="1" w:styleId="Heading1longmultiline">
    <w:name w:val="Heading 1 (long multiline)"/>
    <w:basedOn w:val="Heading1"/>
    <w:rsid w:val="00A92B87"/>
    <w:pPr>
      <w:ind w:left="1843" w:hanging="1134"/>
      <w:jc w:val="left"/>
    </w:pPr>
  </w:style>
  <w:style w:type="paragraph" w:customStyle="1" w:styleId="Heading1multiline">
    <w:name w:val="Heading 1 (multiline)"/>
    <w:basedOn w:val="Heading1"/>
    <w:rsid w:val="00A92B87"/>
    <w:pPr>
      <w:ind w:left="1843" w:right="996" w:hanging="567"/>
      <w:jc w:val="left"/>
    </w:pPr>
  </w:style>
  <w:style w:type="paragraph" w:customStyle="1" w:styleId="Heading2multiline">
    <w:name w:val="Heading 2 (multiline)"/>
    <w:basedOn w:val="Heading1"/>
    <w:next w:val="Para1"/>
    <w:rsid w:val="00A92B87"/>
    <w:pPr>
      <w:spacing w:before="120"/>
      <w:ind w:left="1843" w:right="998" w:hanging="567"/>
      <w:jc w:val="left"/>
    </w:pPr>
    <w:rPr>
      <w:i/>
      <w:iCs/>
      <w:caps w:val="0"/>
    </w:rPr>
  </w:style>
  <w:style w:type="paragraph" w:customStyle="1" w:styleId="Heading2longmultiline">
    <w:name w:val="Heading 2 (long multiline)"/>
    <w:basedOn w:val="Heading2multiline"/>
    <w:rsid w:val="00A92B87"/>
    <w:pPr>
      <w:ind w:left="2127" w:hanging="1276"/>
    </w:pPr>
    <w:rPr>
      <w:i w:val="0"/>
    </w:rPr>
  </w:style>
  <w:style w:type="paragraph" w:customStyle="1" w:styleId="Heading3multiline">
    <w:name w:val="Heading 3 (multiline)"/>
    <w:basedOn w:val="Heading3"/>
    <w:next w:val="Para1"/>
    <w:rsid w:val="00A92B87"/>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A92B87"/>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A92B87"/>
  </w:style>
  <w:style w:type="paragraph" w:customStyle="1" w:styleId="decision">
    <w:name w:val="decision"/>
    <w:basedOn w:val="Normal"/>
    <w:qFormat/>
    <w:rsid w:val="00A92B87"/>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A92B87"/>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A92B87"/>
    <w:rPr>
      <w:rFonts w:ascii="Tahoma" w:hAnsi="Tahoma" w:cs="Tahoma"/>
      <w:sz w:val="16"/>
      <w:szCs w:val="16"/>
      <w:lang w:val="en-GB" w:eastAsia="en-US"/>
    </w:rPr>
  </w:style>
  <w:style w:type="character" w:customStyle="1" w:styleId="apple-converted-space">
    <w:name w:val="apple-converted-space"/>
    <w:rsid w:val="00A92B87"/>
  </w:style>
  <w:style w:type="paragraph" w:styleId="Revision">
    <w:name w:val="Revision"/>
    <w:hidden/>
    <w:uiPriority w:val="99"/>
    <w:semiHidden/>
    <w:rsid w:val="00A92B87"/>
    <w:rPr>
      <w:sz w:val="22"/>
      <w:szCs w:val="24"/>
      <w:lang w:val="en-GB" w:eastAsia="en-US"/>
    </w:rPr>
  </w:style>
  <w:style w:type="paragraph" w:customStyle="1" w:styleId="meetingname">
    <w:name w:val="meeting name"/>
    <w:basedOn w:val="Cornernotation"/>
    <w:qFormat/>
    <w:rsid w:val="00A92B87"/>
    <w:rPr>
      <w:rFonts w:eastAsia="Malgun Gothic"/>
      <w:caps/>
      <w:snapToGrid w:val="0"/>
    </w:rPr>
  </w:style>
  <w:style w:type="character" w:customStyle="1" w:styleId="HEADINGChar">
    <w:name w:val="HEADING Char"/>
    <w:link w:val="HEADING"/>
    <w:rsid w:val="00A92B87"/>
    <w:rPr>
      <w:b/>
      <w:bCs/>
      <w:caps/>
      <w:sz w:val="22"/>
      <w:szCs w:val="24"/>
      <w:lang w:val="en-GB" w:eastAsia="en-US"/>
    </w:rPr>
  </w:style>
  <w:style w:type="character" w:customStyle="1" w:styleId="Para1Char">
    <w:name w:val="Para1 Char"/>
    <w:link w:val="Para1"/>
    <w:rsid w:val="00A92B87"/>
    <w:rPr>
      <w:snapToGrid w:val="0"/>
      <w:sz w:val="22"/>
      <w:szCs w:val="18"/>
      <w:lang w:val="en-GB" w:eastAsia="en-US"/>
    </w:rPr>
  </w:style>
  <w:style w:type="character" w:customStyle="1" w:styleId="UnresolvedMention10">
    <w:name w:val="Unresolved Mention1"/>
    <w:basedOn w:val="DefaultParagraphFont"/>
    <w:uiPriority w:val="99"/>
    <w:semiHidden/>
    <w:unhideWhenUsed/>
    <w:rsid w:val="00A92B87"/>
    <w:rPr>
      <w:color w:val="808080"/>
      <w:shd w:val="clear" w:color="auto" w:fill="E6E6E6"/>
    </w:rPr>
  </w:style>
  <w:style w:type="paragraph" w:customStyle="1" w:styleId="Activity">
    <w:name w:val="Activity"/>
    <w:basedOn w:val="Normal"/>
    <w:rsid w:val="00A92B87"/>
    <w:pPr>
      <w:keepNext/>
      <w:numPr>
        <w:ilvl w:val="1"/>
        <w:numId w:val="135"/>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A92B87"/>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A92B87"/>
    <w:rPr>
      <w:b/>
      <w:sz w:val="28"/>
      <w:szCs w:val="28"/>
      <w:lang w:val="en-US" w:eastAsia="en-US"/>
    </w:rPr>
  </w:style>
  <w:style w:type="paragraph" w:styleId="Subtitle">
    <w:name w:val="Subtitle"/>
    <w:basedOn w:val="Normal"/>
    <w:next w:val="Normal"/>
    <w:link w:val="SubtitleChar"/>
    <w:uiPriority w:val="11"/>
    <w:qFormat/>
    <w:rsid w:val="00A92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92B8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A92B8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A92B87"/>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A92B87"/>
    <w:rPr>
      <w:i/>
      <w:iCs/>
      <w:color w:val="365F91" w:themeColor="accent1" w:themeShade="BF"/>
    </w:rPr>
  </w:style>
  <w:style w:type="paragraph" w:styleId="IntenseQuote">
    <w:name w:val="Intense Quote"/>
    <w:basedOn w:val="Normal"/>
    <w:next w:val="Normal"/>
    <w:link w:val="IntenseQuoteChar"/>
    <w:uiPriority w:val="30"/>
    <w:qFormat/>
    <w:rsid w:val="00A92B8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A92B87"/>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A92B87"/>
    <w:rPr>
      <w:b/>
      <w:bCs/>
      <w:smallCaps/>
      <w:color w:val="365F91" w:themeColor="accent1" w:themeShade="BF"/>
      <w:spacing w:val="5"/>
    </w:rPr>
  </w:style>
  <w:style w:type="paragraph" w:customStyle="1" w:styleId="CBDH1">
    <w:name w:val="CBD_H1"/>
    <w:basedOn w:val="Normal"/>
    <w:qFormat/>
    <w:rsid w:val="00A92B8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ypks7kbdpwfgdykd3qb9">
    <w:name w:val="ypks7kbdpwfgdykd3qb9"/>
    <w:basedOn w:val="DefaultParagraphFont"/>
    <w:rsid w:val="00A92B87"/>
  </w:style>
  <w:style w:type="paragraph" w:customStyle="1" w:styleId="CBDTableNormal">
    <w:name w:val="CBD_TableNormal"/>
    <w:basedOn w:val="Normal"/>
    <w:qFormat/>
    <w:rsid w:val="00F12B3C"/>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F12B3C"/>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F12B3C"/>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24B14"/>
    <w:rPr>
      <w:color w:val="605E5C"/>
      <w:shd w:val="clear" w:color="auto" w:fill="E1DFDD"/>
    </w:rPr>
  </w:style>
  <w:style w:type="paragraph" w:customStyle="1" w:styleId="CH1">
    <w:name w:val="CH1"/>
    <w:basedOn w:val="Normal"/>
    <w:next w:val="Normal"/>
    <w:qFormat/>
    <w:rsid w:val="00F24B1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F24B14"/>
    <w:rPr>
      <w:color w:val="2B579A"/>
      <w:shd w:val="clear" w:color="auto" w:fill="E1DFDD"/>
    </w:rPr>
  </w:style>
  <w:style w:type="paragraph" w:customStyle="1" w:styleId="Normal-pool">
    <w:name w:val="Normal-pool"/>
    <w:link w:val="Normal-poolChar"/>
    <w:qFormat/>
    <w:rsid w:val="00F24B14"/>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F24B14"/>
    <w:rPr>
      <w:lang w:val="fr-FR" w:eastAsia="zh-CN"/>
    </w:rPr>
  </w:style>
  <w:style w:type="table" w:customStyle="1" w:styleId="TableGrid3">
    <w:name w:val="Table Grid3"/>
    <w:basedOn w:val="TableNormal"/>
    <w:next w:val="TableGrid"/>
    <w:uiPriority w:val="39"/>
    <w:rsid w:val="00F24B14"/>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24B14"/>
  </w:style>
  <w:style w:type="character" w:customStyle="1" w:styleId="sentence-wrapperwithout-hover">
    <w:name w:val="sentence-wrapper_without-hover"/>
    <w:basedOn w:val="DefaultParagraphFont"/>
    <w:rsid w:val="00F24B14"/>
  </w:style>
  <w:style w:type="paragraph" w:styleId="NormalWeb">
    <w:name w:val="Normal (Web)"/>
    <w:basedOn w:val="Normal"/>
    <w:uiPriority w:val="99"/>
    <w:semiHidden/>
    <w:unhideWhenUsed/>
    <w:rsid w:val="00F24B14"/>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F24B1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F24B14"/>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FD48D3"/>
    <w:pPr>
      <w:keepNext/>
      <w:keepLines/>
      <w:ind w:left="567" w:hanging="567"/>
    </w:pPr>
    <w:rPr>
      <w:b/>
      <w:sz w:val="24"/>
    </w:rPr>
  </w:style>
  <w:style w:type="paragraph" w:customStyle="1" w:styleId="Para10">
    <w:name w:val="Para 1"/>
    <w:basedOn w:val="Normal"/>
    <w:qFormat/>
    <w:rsid w:val="00E865C5"/>
    <w:pPr>
      <w:numPr>
        <w:numId w:val="181"/>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E865C5"/>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83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E0083C"/>
  </w:style>
  <w:style w:type="character" w:styleId="LineNumber">
    <w:name w:val="line number"/>
    <w:basedOn w:val="DefaultParagraphFont"/>
    <w:semiHidden/>
    <w:unhideWhenUsed/>
    <w:rsid w:val="00CE2B2B"/>
  </w:style>
  <w:style w:type="paragraph" w:customStyle="1" w:styleId="AEDistrNormal">
    <w:name w:val="AE_DistrNormal"/>
    <w:basedOn w:val="Normal"/>
    <w:unhideWhenUsed/>
    <w:rsid w:val="00AA2EE2"/>
    <w:pPr>
      <w:tabs>
        <w:tab w:val="left" w:pos="567"/>
        <w:tab w:val="left" w:pos="1134"/>
        <w:tab w:val="left" w:pos="1701"/>
        <w:tab w:val="left" w:pos="2268"/>
      </w:tabs>
    </w:pPr>
    <w:rPr>
      <w:rFonts w:eastAsia="SimSun"/>
      <w:sz w:val="22"/>
      <w:szCs w:val="22"/>
      <w:lang w:val="en-GB" w:eastAsia="en-US"/>
    </w:rPr>
  </w:style>
  <w:style w:type="character" w:styleId="UnresolvedMention">
    <w:name w:val="Unresolved Mention"/>
    <w:basedOn w:val="DefaultParagraphFont"/>
    <w:uiPriority w:val="99"/>
    <w:semiHidden/>
    <w:unhideWhenUsed/>
    <w:rsid w:val="00272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35-a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6/cop-16-dec-35-ar.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5/cop-15-dec-13-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cop-14/cop-14-dec-30-a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24-ar.pdf" TargetMode="External"/><Relationship Id="rId22" Type="http://schemas.openxmlformats.org/officeDocument/2006/relationships/hyperlink" Target="https://www.cbd.int/doc/decisions/cop-16/cop-16-dec-35-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ar/UNEP/EA.6/RES.4"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7CE2E9-574C-47FD-BADA-94E060624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7DCBD-7549-4F9D-BF97-0C2A0300A007}">
  <ds:schemaRefs>
    <ds:schemaRef ds:uri="http://schemas.openxmlformats.org/officeDocument/2006/bibliography"/>
  </ds:schemaRefs>
</ds:datastoreItem>
</file>

<file path=customXml/itemProps4.xml><?xml version="1.0" encoding="utf-8"?>
<ds:datastoreItem xmlns:ds="http://schemas.openxmlformats.org/officeDocument/2006/customXml" ds:itemID="{962376A0-C974-444B-A3B7-402D257C8328}">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4</Pages>
  <Words>1420</Words>
  <Characters>8095</Characters>
  <Application>Microsoft Office Word</Application>
  <DocSecurity>0</DocSecurity>
  <Lines>67</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Compilation of draft decisions for the seventeenth meeting of the Conference of the Parties to the Convention on Biological Diversity</vt:lpstr>
      <vt:lpstr>Compilation of draft decisions for the seventeenth meeting of the Conference of the Parties to the Convention on Biological Diversity</vt:lpstr>
    </vt:vector>
  </TitlesOfParts>
  <Company>SCBD</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 COP/17/L.21</dc:subject>
  <dc:creator>Veronique Lefabvre</dc:creator>
  <cp:keywords>Convention on Biological Diversity</cp:keywords>
  <dc:description/>
  <cp:lastModifiedBy>Ehab Metwaly</cp:lastModifiedBy>
  <cp:revision>3</cp:revision>
  <cp:lastPrinted>2026-10-30T17:34:00Z</cp:lastPrinted>
  <dcterms:created xsi:type="dcterms:W3CDTF">2026-10-30T17:24:00Z</dcterms:created>
  <dcterms:modified xsi:type="dcterms:W3CDTF">2026-10-30T17:34:00Z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