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866063" w14:paraId="210E3DE4" w14:textId="77777777" w:rsidTr="001300EB">
        <w:trPr>
          <w:trHeight w:val="850"/>
        </w:trPr>
        <w:tc>
          <w:tcPr>
            <w:tcW w:w="975" w:type="dxa"/>
            <w:vAlign w:val="bottom"/>
          </w:tcPr>
          <w:p w14:paraId="3BFD5C70" w14:textId="77777777" w:rsidR="008A1499" w:rsidRPr="00866063" w:rsidRDefault="008A1499" w:rsidP="008A1499">
            <w:pPr>
              <w:pStyle w:val="AASmallLogo"/>
            </w:pPr>
            <w:r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1D015F3" w14:textId="77777777" w:rsidR="008A1499" w:rsidRPr="00866063" w:rsidRDefault="008A1499" w:rsidP="008A1499">
            <w:pPr>
              <w:pStyle w:val="AASmallLogo"/>
            </w:pPr>
          </w:p>
        </w:tc>
        <w:tc>
          <w:tcPr>
            <w:tcW w:w="1434" w:type="dxa"/>
            <w:noWrap/>
            <w:vAlign w:val="bottom"/>
          </w:tcPr>
          <w:p w14:paraId="26E6B5EA"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7BDD930B" w14:textId="77777777" w:rsidR="008A1499" w:rsidRPr="00866063" w:rsidRDefault="008A1499" w:rsidP="008A1499">
            <w:pPr>
              <w:pStyle w:val="AASmallLogo"/>
            </w:pPr>
          </w:p>
        </w:tc>
        <w:tc>
          <w:tcPr>
            <w:tcW w:w="7939" w:type="dxa"/>
            <w:vAlign w:val="bottom"/>
          </w:tcPr>
          <w:p w14:paraId="7E5F174F" w14:textId="56B8D16B" w:rsidR="008A1499" w:rsidRPr="00866063" w:rsidRDefault="008A1499" w:rsidP="001300EB">
            <w:pPr>
              <w:pStyle w:val="ABSymbol"/>
            </w:pPr>
            <w:r w:rsidRPr="3360BE15">
              <w:rPr>
                <w:sz w:val="40"/>
                <w:szCs w:val="40"/>
              </w:rPr>
              <w:t>CBD</w:t>
            </w:r>
            <w:r w:rsidRPr="00866063">
              <w:t>/</w:t>
            </w:r>
            <w:r w:rsidR="00C4348A">
              <w:t>SBI</w:t>
            </w:r>
            <w:r w:rsidRPr="00866063">
              <w:t>/</w:t>
            </w:r>
            <w:r w:rsidR="00FB6391">
              <w:t>7</w:t>
            </w:r>
            <w:r w:rsidR="00C4348A">
              <w:t>/</w:t>
            </w:r>
            <w:r w:rsidR="1621306B">
              <w:t>INF</w:t>
            </w:r>
            <w:r w:rsidR="00C4348A">
              <w:t>/</w:t>
            </w:r>
            <w:r w:rsidR="00635FC5">
              <w:t>9</w:t>
            </w:r>
            <w:r w:rsidR="006D0ED5">
              <w:rPr>
                <w:rStyle w:val="FootnoteReference"/>
              </w:rPr>
              <w:footnoteReference w:customMarkFollows="1" w:id="1"/>
              <w:t>*</w:t>
            </w:r>
          </w:p>
        </w:tc>
      </w:tr>
    </w:tbl>
    <w:p w14:paraId="3A6927F9" w14:textId="77777777" w:rsidR="008A1499" w:rsidRPr="00866063" w:rsidRDefault="008A1499" w:rsidP="008A1499">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866063" w14:paraId="102232A6" w14:textId="77777777" w:rsidTr="001300EB">
        <w:trPr>
          <w:trHeight w:val="1814"/>
        </w:trPr>
        <w:tc>
          <w:tcPr>
            <w:tcW w:w="7370" w:type="dxa"/>
          </w:tcPr>
          <w:p w14:paraId="6F2F549F"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5CE3773" w14:textId="77777777" w:rsidR="008A1499" w:rsidRPr="00866063" w:rsidRDefault="008A1499" w:rsidP="008A1499">
            <w:pPr>
              <w:pStyle w:val="ACLargeLogo"/>
            </w:pPr>
          </w:p>
        </w:tc>
        <w:tc>
          <w:tcPr>
            <w:tcW w:w="2978" w:type="dxa"/>
          </w:tcPr>
          <w:p w14:paraId="5331E89B" w14:textId="77777777" w:rsidR="008A1499" w:rsidRPr="00866063" w:rsidRDefault="008A1499" w:rsidP="001300EB">
            <w:pPr>
              <w:pStyle w:val="AEDistrNormal"/>
              <w:ind w:left="313"/>
            </w:pPr>
            <w:r w:rsidRPr="00866063">
              <w:t xml:space="preserve">Distr.: General </w:t>
            </w:r>
          </w:p>
          <w:p w14:paraId="3CB55421" w14:textId="7FF89549" w:rsidR="008A1499" w:rsidRPr="00866063" w:rsidRDefault="00635FC5" w:rsidP="001300EB">
            <w:pPr>
              <w:pStyle w:val="AEDistrNormal"/>
              <w:ind w:left="313"/>
            </w:pPr>
            <w:r>
              <w:t>28 May 2026</w:t>
            </w:r>
          </w:p>
          <w:p w14:paraId="13695D51" w14:textId="7E84182A" w:rsidR="008A1499" w:rsidRPr="00866063" w:rsidRDefault="008A1499" w:rsidP="001300EB">
            <w:pPr>
              <w:pStyle w:val="AEDistrNormal6pt"/>
              <w:ind w:left="313"/>
            </w:pPr>
            <w:r w:rsidRPr="00866063">
              <w:t xml:space="preserve">English </w:t>
            </w:r>
            <w:r w:rsidR="00635FC5">
              <w:t>only</w:t>
            </w:r>
          </w:p>
          <w:p w14:paraId="4C2DB269" w14:textId="77777777" w:rsidR="008A1499" w:rsidRPr="00866063" w:rsidRDefault="008A1499" w:rsidP="008A1499">
            <w:pPr>
              <w:pStyle w:val="AEDistrNormal6pt"/>
            </w:pPr>
          </w:p>
        </w:tc>
      </w:tr>
    </w:tbl>
    <w:p w14:paraId="0AFDCF3E"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4B95D9E5" w14:textId="77777777" w:rsidTr="008A1499">
        <w:trPr>
          <w:trHeight w:val="57"/>
        </w:trPr>
        <w:tc>
          <w:tcPr>
            <w:tcW w:w="6094" w:type="dxa"/>
          </w:tcPr>
          <w:p w14:paraId="46043532" w14:textId="77777777" w:rsidR="008A1499" w:rsidRPr="00866063" w:rsidRDefault="00C4348A" w:rsidP="008A1499">
            <w:pPr>
              <w:pStyle w:val="AFCorN12Bold"/>
            </w:pPr>
            <w:r>
              <w:t>Subsidiary Body on Implementation</w:t>
            </w:r>
            <w:r w:rsidR="008A1499" w:rsidRPr="00866063">
              <w:t xml:space="preserve"> </w:t>
            </w:r>
          </w:p>
          <w:p w14:paraId="2A79976E" w14:textId="77777777" w:rsidR="008A1499" w:rsidRPr="00866063" w:rsidRDefault="00FB6391" w:rsidP="008A1499">
            <w:pPr>
              <w:pStyle w:val="AFCorNBold"/>
            </w:pPr>
            <w:r>
              <w:t>Seventh</w:t>
            </w:r>
            <w:r w:rsidR="008A1499" w:rsidRPr="00866063">
              <w:t xml:space="preserve"> meeting </w:t>
            </w:r>
          </w:p>
          <w:p w14:paraId="15B32FC1"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163BBBF5" w14:textId="1B6763CE" w:rsidR="008A1499" w:rsidRPr="00866063" w:rsidRDefault="008A1499" w:rsidP="008A1499">
            <w:pPr>
              <w:pStyle w:val="AFCorNNormal"/>
            </w:pPr>
            <w:r w:rsidRPr="00866063">
              <w:t xml:space="preserve">Item </w:t>
            </w:r>
            <w:r w:rsidR="0030238D">
              <w:t>5</w:t>
            </w:r>
            <w:r w:rsidRPr="00866063">
              <w:t xml:space="preserve"> of the provisional agenda</w:t>
            </w:r>
            <w:r w:rsidRPr="00866063">
              <w:rPr>
                <w:rStyle w:val="FootnoteReference"/>
              </w:rPr>
              <w:footnoteReference w:customMarkFollows="1" w:id="2"/>
              <w:t>*</w:t>
            </w:r>
            <w:r w:rsidR="006D0ED5" w:rsidRPr="00553AF1">
              <w:rPr>
                <w:vertAlign w:val="superscript"/>
              </w:rPr>
              <w:t>*</w:t>
            </w:r>
            <w:r w:rsidRPr="00866063">
              <w:t xml:space="preserve"> </w:t>
            </w:r>
          </w:p>
          <w:p w14:paraId="0CA66C5D" w14:textId="25223CCE" w:rsidR="008A1499" w:rsidRPr="00866063" w:rsidRDefault="00F43302" w:rsidP="008A1499">
            <w:pPr>
              <w:pStyle w:val="AFCorNBold"/>
            </w:pPr>
            <w:r>
              <w:t>Digital sequence information on genetic resources</w:t>
            </w:r>
          </w:p>
        </w:tc>
        <w:tc>
          <w:tcPr>
            <w:tcW w:w="4388" w:type="dxa"/>
          </w:tcPr>
          <w:p w14:paraId="6797F4C3" w14:textId="77777777" w:rsidR="008A1499" w:rsidRPr="00866063" w:rsidRDefault="008A1499" w:rsidP="008A1499">
            <w:pPr>
              <w:pStyle w:val="CBDNormal"/>
              <w:jc w:val="left"/>
            </w:pPr>
          </w:p>
        </w:tc>
      </w:tr>
    </w:tbl>
    <w:p w14:paraId="4ED50619" w14:textId="4347CF6D" w:rsidR="00C9161D" w:rsidRPr="00866063" w:rsidRDefault="00DC039E" w:rsidP="00A111D1">
      <w:pPr>
        <w:pStyle w:val="CBDTitle"/>
        <w:rPr>
          <w:caps/>
        </w:rPr>
      </w:pPr>
      <w:sdt>
        <w:sdtPr>
          <w:alias w:val="Title"/>
          <w:tag w:val=""/>
          <w:id w:val="772832786"/>
          <w:placeholder>
            <w:docPart w:val="6FD81D50BE57465A8F10B59BBB46D621"/>
          </w:placeholder>
          <w:dataBinding w:prefixMappings="xmlns:ns0='http://purl.org/dc/elements/1.1/' xmlns:ns1='http://schemas.openxmlformats.org/package/2006/metadata/core-properties' " w:xpath="/ns1:coreProperties[1]/ns0:title[1]" w:storeItemID="{6C3C8BC8-F283-45AE-878A-BAB7291924A1}"/>
          <w:text/>
        </w:sdtPr>
        <w:sdtEndPr/>
        <w:sdtContent>
          <w:r w:rsidR="004B5AF1" w:rsidRPr="004B5AF1">
            <w:t>Synthesis of submission of views on possible additional modalities of the multilateral mechanism</w:t>
          </w:r>
        </w:sdtContent>
      </w:sdt>
      <w:r w:rsidR="006F4812">
        <w:rPr>
          <w:rStyle w:val="FootnoteReference"/>
        </w:rPr>
        <w:footnoteReference w:customMarkFollows="1" w:id="3"/>
        <w:t>**</w:t>
      </w:r>
      <w:r w:rsidR="006D0ED5">
        <w:rPr>
          <w:rStyle w:val="FootnoteReference"/>
        </w:rPr>
        <w:t>*</w:t>
      </w:r>
    </w:p>
    <w:p w14:paraId="5D57DA1A" w14:textId="77777777" w:rsidR="00F6586C" w:rsidRPr="00866063" w:rsidRDefault="0030169D" w:rsidP="00A111D1">
      <w:pPr>
        <w:pStyle w:val="CBDSubTitle"/>
      </w:pPr>
      <w:r w:rsidRPr="00866063">
        <w:t xml:space="preserve">Note by the </w:t>
      </w:r>
      <w:r w:rsidR="007E0F8A" w:rsidRPr="00866063">
        <w:t>Secretariat</w:t>
      </w:r>
    </w:p>
    <w:p w14:paraId="0E56FC4D" w14:textId="7C0EB221" w:rsidR="00C9161D" w:rsidRPr="00866063" w:rsidRDefault="009A5F26" w:rsidP="001300EB">
      <w:pPr>
        <w:pStyle w:val="CBDH1"/>
      </w:pPr>
      <w:r>
        <w:t>I.</w:t>
      </w:r>
      <w:r>
        <w:tab/>
      </w:r>
      <w:r w:rsidR="00440455">
        <w:t>Introduction</w:t>
      </w:r>
    </w:p>
    <w:p w14:paraId="33F97211" w14:textId="5B8F5F22" w:rsidR="001C556B" w:rsidRDefault="00D473EF" w:rsidP="00855CD5">
      <w:pPr>
        <w:pStyle w:val="CBDNormalNumber"/>
        <w:rPr>
          <w:lang w:val="en-CA"/>
        </w:rPr>
      </w:pPr>
      <w:r w:rsidRPr="00D473EF">
        <w:rPr>
          <w:lang w:val="en-CA"/>
        </w:rPr>
        <w:t>In decision</w:t>
      </w:r>
      <w:r w:rsidR="006816EB">
        <w:rPr>
          <w:lang w:val="en-CA"/>
        </w:rPr>
        <w:t xml:space="preserve"> </w:t>
      </w:r>
      <w:hyperlink r:id="rId15" w:tgtFrame="_blank" w:history="1">
        <w:r w:rsidRPr="00D473EF">
          <w:rPr>
            <w:rStyle w:val="Hyperlink"/>
            <w:lang w:val="en-CA"/>
          </w:rPr>
          <w:t>16/2</w:t>
        </w:r>
      </w:hyperlink>
      <w:r w:rsidRPr="00D473EF">
        <w:rPr>
          <w:lang w:val="en-CA"/>
        </w:rPr>
        <w:t>, the Conference of the Parties</w:t>
      </w:r>
      <w:r w:rsidR="00855CD5" w:rsidRPr="00855CD5">
        <w:t xml:space="preserve"> to the Convention on Biological Diversity</w:t>
      </w:r>
      <w:r w:rsidR="006816EB">
        <w:rPr>
          <w:lang w:val="en-CA"/>
        </w:rPr>
        <w:t xml:space="preserve"> </w:t>
      </w:r>
      <w:r w:rsidRPr="00D473EF">
        <w:rPr>
          <w:lang w:val="en-CA"/>
        </w:rPr>
        <w:t>decided</w:t>
      </w:r>
      <w:r w:rsidR="006816EB">
        <w:rPr>
          <w:lang w:val="en-CA"/>
        </w:rPr>
        <w:t xml:space="preserve"> </w:t>
      </w:r>
      <w:r w:rsidR="00E339F7" w:rsidRPr="00E339F7">
        <w:t>to further explore the modalities of the multilateral mechanism, including, in the context of paragraph 7 of decision 15/9 and the annex to the decision</w:t>
      </w:r>
      <w:r w:rsidR="00F262F4">
        <w:t xml:space="preserve"> 16/2</w:t>
      </w:r>
      <w:r w:rsidR="00E339F7" w:rsidRPr="00E339F7">
        <w:t>, possible additional modalities that take products and services into accoun</w:t>
      </w:r>
      <w:r w:rsidR="001A4841">
        <w:t>t</w:t>
      </w:r>
      <w:r w:rsidRPr="00D473EF">
        <w:rPr>
          <w:lang w:val="en-CA"/>
        </w:rPr>
        <w:t xml:space="preserve">. </w:t>
      </w:r>
    </w:p>
    <w:p w14:paraId="6798ED5D" w14:textId="1EB41B13" w:rsidR="00EA7B22" w:rsidRPr="00EA7B22" w:rsidRDefault="00834FA3" w:rsidP="00EA7B22">
      <w:pPr>
        <w:pStyle w:val="CBDNormalNumber"/>
        <w:rPr>
          <w:lang w:val="en-CA"/>
        </w:rPr>
      </w:pPr>
      <w:r w:rsidRPr="002E0434">
        <w:rPr>
          <w:lang w:val="en-CA"/>
        </w:rPr>
        <w:t xml:space="preserve">In response to the this, the Secretariat issued notification </w:t>
      </w:r>
      <w:r w:rsidR="006F4812">
        <w:rPr>
          <w:lang w:val="en-CA"/>
        </w:rPr>
        <w:t xml:space="preserve">No. </w:t>
      </w:r>
      <w:hyperlink r:id="rId16" w:history="1">
        <w:r w:rsidRPr="002E0434">
          <w:rPr>
            <w:rStyle w:val="Hyperlink"/>
            <w:lang w:val="en-CA"/>
          </w:rPr>
          <w:t>2025-114</w:t>
        </w:r>
      </w:hyperlink>
      <w:r w:rsidRPr="002E0434">
        <w:rPr>
          <w:lang w:val="en-CA"/>
        </w:rPr>
        <w:t xml:space="preserve"> inviting </w:t>
      </w:r>
      <w:r w:rsidRPr="00444043">
        <w:t>Parties, other Governments, indigenous peoples and local communities, and relevant organizations</w:t>
      </w:r>
      <w:r>
        <w:t xml:space="preserve"> to</w:t>
      </w:r>
      <w:r w:rsidR="009F166E">
        <w:t xml:space="preserve"> </w:t>
      </w:r>
      <w:r w:rsidRPr="002E0434">
        <w:rPr>
          <w:lang w:val="en-CA"/>
        </w:rPr>
        <w:t>submit</w:t>
      </w:r>
      <w:r w:rsidR="009F166E">
        <w:rPr>
          <w:lang w:val="en-CA"/>
        </w:rPr>
        <w:t xml:space="preserve"> </w:t>
      </w:r>
      <w:r w:rsidRPr="002E0434">
        <w:rPr>
          <w:lang w:val="en-CA"/>
        </w:rPr>
        <w:t>views</w:t>
      </w:r>
      <w:r w:rsidR="009F166E">
        <w:rPr>
          <w:lang w:val="en-CA"/>
        </w:rPr>
        <w:t xml:space="preserve"> </w:t>
      </w:r>
      <w:r w:rsidRPr="002E0434">
        <w:rPr>
          <w:lang w:val="en-CA"/>
        </w:rPr>
        <w:t>on</w:t>
      </w:r>
      <w:r w:rsidR="009F166E">
        <w:rPr>
          <w:lang w:val="en-CA"/>
        </w:rPr>
        <w:t xml:space="preserve"> </w:t>
      </w:r>
      <w:r w:rsidRPr="002E0434">
        <w:rPr>
          <w:lang w:val="en-CA"/>
        </w:rPr>
        <w:t>this issue by 21 March 2025. A total of 3</w:t>
      </w:r>
      <w:r w:rsidR="00DC4F5A">
        <w:rPr>
          <w:lang w:val="en-CA"/>
        </w:rPr>
        <w:t>2</w:t>
      </w:r>
      <w:r w:rsidRPr="002E0434">
        <w:rPr>
          <w:lang w:val="en-CA"/>
        </w:rPr>
        <w:t xml:space="preserve"> submissions were received, with 12 submissions received from Parties. </w:t>
      </w:r>
      <w:r w:rsidR="00692DB8" w:rsidRPr="002E0434">
        <w:rPr>
          <w:lang w:val="en-CA"/>
        </w:rPr>
        <w:t xml:space="preserve">Party submissions were received from: </w:t>
      </w:r>
      <w:r w:rsidR="002E0434" w:rsidRPr="002E0434">
        <w:rPr>
          <w:lang w:val="en-CA"/>
        </w:rPr>
        <w:t xml:space="preserve">Brazil, Canada, Colombia, Egypt, European Union, India, Japan, Namibia, Republic of Korea, South Africa, Switzerland, and United </w:t>
      </w:r>
      <w:r w:rsidR="008D343C">
        <w:rPr>
          <w:lang w:val="en-CA"/>
        </w:rPr>
        <w:t>Kingdom</w:t>
      </w:r>
      <w:r w:rsidR="006A43EB">
        <w:rPr>
          <w:lang w:val="en-CA"/>
        </w:rPr>
        <w:t xml:space="preserve"> of Great Britain and Northern Ireland</w:t>
      </w:r>
      <w:r w:rsidR="002E0434" w:rsidRPr="002E0434">
        <w:rPr>
          <w:lang w:val="en-CA"/>
        </w:rPr>
        <w:t>.</w:t>
      </w:r>
      <w:r w:rsidR="006D1301" w:rsidRPr="002E0434">
        <w:rPr>
          <w:lang w:val="en-CA"/>
        </w:rPr>
        <w:t xml:space="preserve"> </w:t>
      </w:r>
      <w:r w:rsidR="004D1C27" w:rsidRPr="002E0434">
        <w:rPr>
          <w:lang w:val="en-CA"/>
        </w:rPr>
        <w:t xml:space="preserve">Observer submissions were received from: </w:t>
      </w:r>
      <w:r w:rsidR="00EA7B22" w:rsidRPr="00EA7B22">
        <w:rPr>
          <w:lang w:val="en-CA"/>
        </w:rPr>
        <w:t>Brazilian Bioinnovation Association, CGIAR Genebank Accelerator, Global Cosmetics and Personal Care Products Industry, GSS, Grupo FarmaBrasil, International Chamber of Commerce, International Indigenous Forum on Biodiversity, International Seed Federation, Japan Bioindustry Association, Keidanren Nature Conservation Council, London School of Economics and Political Science, Nascimento e Mourão Sociedade de Advogados, Permanent Senate Commission on Fundamental Issues of Biological Diversity of the German Research Foundation, Suzano, The Alliance of University and Non</w:t>
      </w:r>
      <w:r w:rsidR="00EA7B22" w:rsidRPr="00EA7B22">
        <w:rPr>
          <w:lang w:val="en-CA"/>
        </w:rPr>
        <w:noBreakHyphen/>
        <w:t>University Biodiversity Research in Germany, The Grantham Research Institute on Climate Change and the Environment, The International Federation of Pharmaceutical Manufacturers and Associations, The Leibniz Institute DSMZ</w:t>
      </w:r>
      <w:r w:rsidR="00DC4F5A">
        <w:rPr>
          <w:lang w:val="en-CA"/>
        </w:rPr>
        <w:t xml:space="preserve"> on behalf of the DSI Scientific Network</w:t>
      </w:r>
      <w:r w:rsidR="00EA7B22" w:rsidRPr="00EA7B22">
        <w:rPr>
          <w:lang w:val="en-CA"/>
        </w:rPr>
        <w:t>, Third World Network, UK BioIndustry Association.</w:t>
      </w:r>
      <w:r w:rsidR="00DC4F5A">
        <w:rPr>
          <w:lang w:val="en-CA"/>
        </w:rPr>
        <w:t xml:space="preserve"> </w:t>
      </w:r>
      <w:r w:rsidR="00FC6E61">
        <w:rPr>
          <w:lang w:val="en-CA"/>
        </w:rPr>
        <w:t>All</w:t>
      </w:r>
      <w:r w:rsidR="00DC4F5A">
        <w:rPr>
          <w:lang w:val="en-CA"/>
        </w:rPr>
        <w:t xml:space="preserve"> </w:t>
      </w:r>
      <w:r w:rsidR="00BB626F">
        <w:rPr>
          <w:lang w:val="en-CA"/>
        </w:rPr>
        <w:t>submissions</w:t>
      </w:r>
      <w:r w:rsidR="00DC4F5A">
        <w:rPr>
          <w:lang w:val="en-CA"/>
        </w:rPr>
        <w:t xml:space="preserve"> can be viewed </w:t>
      </w:r>
      <w:r w:rsidR="00274E1F">
        <w:rPr>
          <w:lang w:val="en-CA"/>
        </w:rPr>
        <w:t>within</w:t>
      </w:r>
      <w:r w:rsidR="00BB626F">
        <w:rPr>
          <w:lang w:val="en-CA"/>
        </w:rPr>
        <w:t xml:space="preserve"> notification</w:t>
      </w:r>
      <w:r w:rsidR="006A43EB">
        <w:rPr>
          <w:lang w:val="en-CA"/>
        </w:rPr>
        <w:t xml:space="preserve"> No.</w:t>
      </w:r>
      <w:r w:rsidR="00BB626F">
        <w:rPr>
          <w:lang w:val="en-CA"/>
        </w:rPr>
        <w:t xml:space="preserve"> </w:t>
      </w:r>
      <w:hyperlink r:id="rId17" w:history="1">
        <w:r w:rsidR="00BB626F" w:rsidRPr="00BB626F">
          <w:rPr>
            <w:rStyle w:val="Hyperlink"/>
            <w:lang w:val="en-CA"/>
          </w:rPr>
          <w:t>2025-114</w:t>
        </w:r>
      </w:hyperlink>
      <w:r w:rsidR="00BB626F">
        <w:rPr>
          <w:lang w:val="en-CA"/>
        </w:rPr>
        <w:t>.</w:t>
      </w:r>
    </w:p>
    <w:p w14:paraId="1BB67ED6" w14:textId="0E4D7EAC" w:rsidR="005C0507" w:rsidRPr="005C0507" w:rsidRDefault="00D473EF" w:rsidP="00756708">
      <w:pPr>
        <w:pStyle w:val="CBDNormalNumber"/>
        <w:rPr>
          <w:lang w:val="en-CA"/>
        </w:rPr>
      </w:pPr>
      <w:r w:rsidRPr="005C0507">
        <w:rPr>
          <w:lang w:val="en-CA"/>
        </w:rPr>
        <w:t xml:space="preserve">The Conference of the Parties </w:t>
      </w:r>
      <w:r w:rsidR="005D1558">
        <w:rPr>
          <w:lang w:val="en-CA"/>
        </w:rPr>
        <w:t xml:space="preserve">at its sixteenth meeting </w:t>
      </w:r>
      <w:r w:rsidRPr="005C0507">
        <w:rPr>
          <w:lang w:val="en-CA"/>
        </w:rPr>
        <w:t>also requested the Subsidiary Body on</w:t>
      </w:r>
      <w:r w:rsidR="00D2703A">
        <w:rPr>
          <w:lang w:val="en-CA"/>
        </w:rPr>
        <w:t xml:space="preserve"> </w:t>
      </w:r>
      <w:r w:rsidRPr="005C0507">
        <w:rPr>
          <w:lang w:val="en-CA"/>
        </w:rPr>
        <w:t>Implementation</w:t>
      </w:r>
      <w:r w:rsidR="00BD668C">
        <w:rPr>
          <w:lang w:val="en-CA"/>
        </w:rPr>
        <w:t xml:space="preserve"> </w:t>
      </w:r>
      <w:r w:rsidRPr="005C0507">
        <w:rPr>
          <w:lang w:val="en-CA"/>
        </w:rPr>
        <w:t>at its</w:t>
      </w:r>
      <w:r w:rsidR="00BD668C">
        <w:rPr>
          <w:lang w:val="en-CA"/>
        </w:rPr>
        <w:t xml:space="preserve"> </w:t>
      </w:r>
      <w:r w:rsidR="00444043" w:rsidRPr="005C0507">
        <w:rPr>
          <w:lang w:val="en-CA"/>
        </w:rPr>
        <w:t>seventh</w:t>
      </w:r>
      <w:r w:rsidR="007A384E">
        <w:rPr>
          <w:lang w:val="en-CA"/>
        </w:rPr>
        <w:t xml:space="preserve"> </w:t>
      </w:r>
      <w:r w:rsidRPr="005C0507">
        <w:rPr>
          <w:lang w:val="en-CA"/>
        </w:rPr>
        <w:t>meeting to consider this information and</w:t>
      </w:r>
      <w:r w:rsidR="00BD668C">
        <w:rPr>
          <w:lang w:val="en-CA"/>
        </w:rPr>
        <w:t xml:space="preserve"> </w:t>
      </w:r>
      <w:r w:rsidRPr="005C0507">
        <w:rPr>
          <w:lang w:val="en-CA"/>
        </w:rPr>
        <w:t>to</w:t>
      </w:r>
      <w:r w:rsidR="00BD668C">
        <w:rPr>
          <w:lang w:val="en-CA"/>
        </w:rPr>
        <w:t xml:space="preserve"> </w:t>
      </w:r>
      <w:r w:rsidRPr="005C0507">
        <w:rPr>
          <w:lang w:val="en-CA"/>
        </w:rPr>
        <w:t>prepare a recommendation to the Conference of the Parties serving at its</w:t>
      </w:r>
      <w:r w:rsidR="00BD668C">
        <w:rPr>
          <w:lang w:val="en-CA"/>
        </w:rPr>
        <w:t xml:space="preserve"> </w:t>
      </w:r>
      <w:r w:rsidRPr="005C0507">
        <w:rPr>
          <w:lang w:val="en-CA"/>
        </w:rPr>
        <w:t>seventeenth</w:t>
      </w:r>
      <w:r w:rsidR="007A384E">
        <w:rPr>
          <w:lang w:val="en-CA"/>
        </w:rPr>
        <w:t xml:space="preserve"> </w:t>
      </w:r>
      <w:r w:rsidRPr="005C0507">
        <w:rPr>
          <w:lang w:val="en-CA"/>
        </w:rPr>
        <w:t>meeting regarding</w:t>
      </w:r>
      <w:r w:rsidR="007A384E">
        <w:rPr>
          <w:lang w:val="en-CA"/>
        </w:rPr>
        <w:t xml:space="preserve"> </w:t>
      </w:r>
      <w:r w:rsidR="005C0507" w:rsidRPr="005C0507">
        <w:t>possible additional modalities for the fair and equitable sharing of benefits from the use of digital sequence information on genetic resources</w:t>
      </w:r>
      <w:r w:rsidR="00AB77A9">
        <w:t>.</w:t>
      </w:r>
    </w:p>
    <w:p w14:paraId="748C10E4" w14:textId="2D211919" w:rsidR="002D63BB" w:rsidRDefault="00CE6F35" w:rsidP="00756708">
      <w:pPr>
        <w:pStyle w:val="CBDNormalNumber"/>
        <w:rPr>
          <w:lang w:val="en-CA"/>
        </w:rPr>
      </w:pPr>
      <w:r>
        <w:rPr>
          <w:lang w:val="en-CA"/>
        </w:rPr>
        <w:lastRenderedPageBreak/>
        <w:t xml:space="preserve">Many of the </w:t>
      </w:r>
      <w:r w:rsidR="00BD668C">
        <w:rPr>
          <w:lang w:val="en-CA"/>
        </w:rPr>
        <w:t>submitters</w:t>
      </w:r>
      <w:r>
        <w:rPr>
          <w:lang w:val="en-CA"/>
        </w:rPr>
        <w:t xml:space="preserve"> </w:t>
      </w:r>
      <w:r w:rsidR="006166DF">
        <w:rPr>
          <w:lang w:val="en-CA"/>
        </w:rPr>
        <w:t>suggested amendments</w:t>
      </w:r>
      <w:r w:rsidR="008179A7">
        <w:rPr>
          <w:lang w:val="en-CA"/>
        </w:rPr>
        <w:t xml:space="preserve"> </w:t>
      </w:r>
      <w:r>
        <w:rPr>
          <w:lang w:val="en-CA"/>
        </w:rPr>
        <w:t>to the current modalities</w:t>
      </w:r>
      <w:r w:rsidR="006166DF">
        <w:rPr>
          <w:lang w:val="en-CA"/>
        </w:rPr>
        <w:t xml:space="preserve"> </w:t>
      </w:r>
      <w:r w:rsidR="00ED42D7">
        <w:rPr>
          <w:lang w:val="en-CA"/>
        </w:rPr>
        <w:t>within</w:t>
      </w:r>
      <w:r w:rsidR="006166DF">
        <w:rPr>
          <w:lang w:val="en-CA"/>
        </w:rPr>
        <w:t xml:space="preserve"> decision </w:t>
      </w:r>
      <w:hyperlink r:id="rId18" w:history="1">
        <w:r w:rsidR="006166DF" w:rsidRPr="00AC47C3">
          <w:rPr>
            <w:rStyle w:val="Hyperlink"/>
            <w:lang w:val="en-CA"/>
          </w:rPr>
          <w:t>16/2</w:t>
        </w:r>
      </w:hyperlink>
      <w:r>
        <w:rPr>
          <w:lang w:val="en-CA"/>
        </w:rPr>
        <w:t xml:space="preserve">, as well as </w:t>
      </w:r>
      <w:r w:rsidR="008179A7">
        <w:rPr>
          <w:lang w:val="en-CA"/>
        </w:rPr>
        <w:t>referred</w:t>
      </w:r>
      <w:r>
        <w:rPr>
          <w:lang w:val="en-CA"/>
        </w:rPr>
        <w:t xml:space="preserve"> to </w:t>
      </w:r>
      <w:r w:rsidR="006166DF">
        <w:rPr>
          <w:lang w:val="en-CA"/>
        </w:rPr>
        <w:t xml:space="preserve">possible </w:t>
      </w:r>
      <w:r>
        <w:rPr>
          <w:lang w:val="en-CA"/>
        </w:rPr>
        <w:t xml:space="preserve">additional </w:t>
      </w:r>
      <w:r w:rsidR="008179A7">
        <w:rPr>
          <w:lang w:val="en-CA"/>
        </w:rPr>
        <w:t>modalities</w:t>
      </w:r>
      <w:r>
        <w:rPr>
          <w:lang w:val="en-CA"/>
        </w:rPr>
        <w:t xml:space="preserve"> than those currently </w:t>
      </w:r>
      <w:r w:rsidR="00761B70">
        <w:rPr>
          <w:lang w:val="en-CA"/>
        </w:rPr>
        <w:t>within</w:t>
      </w:r>
      <w:r w:rsidR="008179A7">
        <w:rPr>
          <w:lang w:val="en-CA"/>
        </w:rPr>
        <w:t xml:space="preserve"> decision </w:t>
      </w:r>
      <w:hyperlink r:id="rId19" w:history="1">
        <w:r w:rsidR="008179A7" w:rsidRPr="00AC47C3">
          <w:rPr>
            <w:rStyle w:val="Hyperlink"/>
            <w:lang w:val="en-CA"/>
          </w:rPr>
          <w:t>16/2</w:t>
        </w:r>
      </w:hyperlink>
      <w:r w:rsidR="008179A7">
        <w:rPr>
          <w:lang w:val="en-CA"/>
        </w:rPr>
        <w:t xml:space="preserve">. </w:t>
      </w:r>
      <w:r w:rsidR="00AA56C1">
        <w:rPr>
          <w:lang w:val="en-CA"/>
        </w:rPr>
        <w:t xml:space="preserve">The follow synthesis </w:t>
      </w:r>
      <w:r w:rsidR="008179A7">
        <w:rPr>
          <w:lang w:val="en-CA"/>
        </w:rPr>
        <w:t>therefore refer</w:t>
      </w:r>
      <w:r w:rsidR="005776C8">
        <w:rPr>
          <w:lang w:val="en-CA"/>
        </w:rPr>
        <w:t>s</w:t>
      </w:r>
      <w:r w:rsidR="008179A7">
        <w:rPr>
          <w:lang w:val="en-CA"/>
        </w:rPr>
        <w:t xml:space="preserve"> to </w:t>
      </w:r>
      <w:r w:rsidR="005776C8">
        <w:rPr>
          <w:lang w:val="en-CA"/>
        </w:rPr>
        <w:t>both</w:t>
      </w:r>
      <w:r w:rsidR="006166DF">
        <w:rPr>
          <w:lang w:val="en-CA"/>
        </w:rPr>
        <w:t xml:space="preserve"> </w:t>
      </w:r>
      <w:r w:rsidR="005776C8">
        <w:rPr>
          <w:lang w:val="en-CA"/>
        </w:rPr>
        <w:t>possible</w:t>
      </w:r>
      <w:r w:rsidR="006166DF">
        <w:rPr>
          <w:lang w:val="en-CA"/>
        </w:rPr>
        <w:t xml:space="preserve"> </w:t>
      </w:r>
      <w:r w:rsidR="005776C8">
        <w:rPr>
          <w:lang w:val="en-CA"/>
        </w:rPr>
        <w:t xml:space="preserve">additional modalities to the multilateral mechanism and </w:t>
      </w:r>
      <w:r w:rsidR="006166DF">
        <w:rPr>
          <w:lang w:val="en-CA"/>
        </w:rPr>
        <w:t>amendments</w:t>
      </w:r>
      <w:r w:rsidR="008179A7">
        <w:rPr>
          <w:lang w:val="en-CA"/>
        </w:rPr>
        <w:t xml:space="preserve"> of the current modalities</w:t>
      </w:r>
      <w:r w:rsidR="005776C8">
        <w:rPr>
          <w:lang w:val="en-CA"/>
        </w:rPr>
        <w:t xml:space="preserve"> within decision </w:t>
      </w:r>
      <w:hyperlink r:id="rId20" w:history="1">
        <w:r w:rsidR="005776C8" w:rsidRPr="00AC47C3">
          <w:rPr>
            <w:rStyle w:val="Hyperlink"/>
            <w:lang w:val="en-CA"/>
          </w:rPr>
          <w:t>16/2</w:t>
        </w:r>
      </w:hyperlink>
      <w:r w:rsidR="008179A7">
        <w:rPr>
          <w:lang w:val="en-CA"/>
        </w:rPr>
        <w:t>. These are presented</w:t>
      </w:r>
      <w:r w:rsidR="009D66AC">
        <w:rPr>
          <w:lang w:val="en-CA"/>
        </w:rPr>
        <w:t xml:space="preserve"> </w:t>
      </w:r>
      <w:r w:rsidR="008179A7">
        <w:rPr>
          <w:lang w:val="en-CA"/>
        </w:rPr>
        <w:t>in</w:t>
      </w:r>
      <w:r w:rsidR="009D66AC">
        <w:rPr>
          <w:lang w:val="en-CA"/>
        </w:rPr>
        <w:t xml:space="preserve"> the </w:t>
      </w:r>
      <w:r w:rsidR="008179A7">
        <w:rPr>
          <w:lang w:val="en-CA"/>
        </w:rPr>
        <w:t>below</w:t>
      </w:r>
      <w:r w:rsidR="00AA2DD6">
        <w:rPr>
          <w:lang w:val="en-CA"/>
        </w:rPr>
        <w:t xml:space="preserve"> thematic areas.</w:t>
      </w:r>
      <w:r>
        <w:rPr>
          <w:lang w:val="en-CA"/>
        </w:rPr>
        <w:t xml:space="preserve"> </w:t>
      </w:r>
    </w:p>
    <w:p w14:paraId="6175037B" w14:textId="64BB91FC" w:rsidR="00C17482" w:rsidRPr="005C0507" w:rsidRDefault="00ED4630" w:rsidP="001300EB">
      <w:pPr>
        <w:pStyle w:val="CBDH1"/>
        <w:rPr>
          <w:lang w:val="en-CA"/>
        </w:rPr>
      </w:pPr>
      <w:r>
        <w:rPr>
          <w:lang w:val="en-CA"/>
        </w:rPr>
        <w:t>II.</w:t>
      </w:r>
      <w:r>
        <w:rPr>
          <w:lang w:val="en-CA"/>
        </w:rPr>
        <w:tab/>
      </w:r>
      <w:r w:rsidR="00C17482">
        <w:rPr>
          <w:lang w:val="en-CA"/>
        </w:rPr>
        <w:t>Synthesis of view</w:t>
      </w:r>
      <w:r w:rsidR="00293BDE">
        <w:rPr>
          <w:lang w:val="en-CA"/>
        </w:rPr>
        <w:t>s</w:t>
      </w:r>
      <w:r w:rsidR="00C17482">
        <w:rPr>
          <w:lang w:val="en-CA"/>
        </w:rPr>
        <w:t xml:space="preserve"> </w:t>
      </w:r>
      <w:r w:rsidR="00293BDE" w:rsidRPr="00293BDE">
        <w:rPr>
          <w:lang w:val="en-CA"/>
        </w:rPr>
        <w:t>on possible additional modalities of the multilateral mechanism</w:t>
      </w:r>
    </w:p>
    <w:p w14:paraId="1EDF6849" w14:textId="4146B236" w:rsidR="004C548B" w:rsidRDefault="00ED4630" w:rsidP="001300EB">
      <w:pPr>
        <w:pStyle w:val="CBDH2"/>
      </w:pPr>
      <w:r>
        <w:t>A.</w:t>
      </w:r>
      <w:r>
        <w:tab/>
      </w:r>
      <w:r w:rsidR="009D66AC">
        <w:t>To</w:t>
      </w:r>
      <w:r w:rsidR="004C548B">
        <w:t xml:space="preserve"> take </w:t>
      </w:r>
      <w:r w:rsidR="004C548B" w:rsidRPr="00ED4630">
        <w:t>products</w:t>
      </w:r>
      <w:r w:rsidR="004C548B">
        <w:t>/services into account</w:t>
      </w:r>
    </w:p>
    <w:p w14:paraId="596CCE59" w14:textId="747CD307" w:rsidR="3D309E94" w:rsidRDefault="009853C7" w:rsidP="003B7306">
      <w:pPr>
        <w:pStyle w:val="CBDNormalNumber"/>
      </w:pPr>
      <w:r>
        <w:t xml:space="preserve">With relation to </w:t>
      </w:r>
      <w:r w:rsidR="00B604B0">
        <w:t xml:space="preserve">whether the multilateral mechanism should include a new modality to take products and services into account, the </w:t>
      </w:r>
      <w:r w:rsidR="00BD668C">
        <w:t>submitters</w:t>
      </w:r>
      <w:r w:rsidR="00B604B0">
        <w:t xml:space="preserve"> were </w:t>
      </w:r>
      <w:r w:rsidR="00F35433">
        <w:t>divided</w:t>
      </w:r>
      <w:r w:rsidR="009F779A">
        <w:t>, both on the benefit of its inclusion</w:t>
      </w:r>
      <w:r w:rsidR="00E4538D">
        <w:t xml:space="preserve">, </w:t>
      </w:r>
      <w:r w:rsidR="009F779A">
        <w:t>and on whether such a modality would replace</w:t>
      </w:r>
      <w:r w:rsidR="00FD5D21">
        <w:t xml:space="preserve"> or</w:t>
      </w:r>
      <w:r w:rsidR="00EF5A7A">
        <w:t xml:space="preserve"> compliment</w:t>
      </w:r>
      <w:r w:rsidR="009F779A">
        <w:t xml:space="preserve"> the current sector</w:t>
      </w:r>
      <w:r w:rsidR="00E649F6">
        <w:t>-</w:t>
      </w:r>
      <w:r w:rsidR="009F779A">
        <w:t xml:space="preserve">based </w:t>
      </w:r>
      <w:r w:rsidR="00A974B3">
        <w:t>approach</w:t>
      </w:r>
      <w:r w:rsidR="009F779A">
        <w:t>.</w:t>
      </w:r>
      <w:r w:rsidR="003B7306">
        <w:t xml:space="preserve"> </w:t>
      </w:r>
      <w:r w:rsidR="00BD668C">
        <w:t>Submitters</w:t>
      </w:r>
      <w:r w:rsidR="00134A3F">
        <w:t xml:space="preserve"> </w:t>
      </w:r>
      <w:r w:rsidR="00E90BF8">
        <w:t>were also</w:t>
      </w:r>
      <w:r w:rsidR="00134A3F">
        <w:t xml:space="preserve"> not </w:t>
      </w:r>
      <w:r w:rsidR="009B54FD">
        <w:t>conclusive</w:t>
      </w:r>
      <w:r w:rsidR="00134A3F">
        <w:t xml:space="preserve"> on</w:t>
      </w:r>
      <w:r w:rsidR="003E6E5B">
        <w:t xml:space="preserve"> </w:t>
      </w:r>
      <w:r w:rsidR="00134A3F">
        <w:t xml:space="preserve">what </w:t>
      </w:r>
      <w:r w:rsidR="009509B5">
        <w:t xml:space="preserve">was </w:t>
      </w:r>
      <w:r w:rsidR="00134A3F">
        <w:t>meant by a p</w:t>
      </w:r>
      <w:r w:rsidR="3D309E94">
        <w:t xml:space="preserve">roduct or service using </w:t>
      </w:r>
      <w:r w:rsidR="00840A49">
        <w:t>digital sequence information on genetic resources</w:t>
      </w:r>
      <w:r w:rsidR="3D309E94">
        <w:t>.</w:t>
      </w:r>
      <w:r w:rsidR="00840A49">
        <w:t xml:space="preserve"> </w:t>
      </w:r>
      <w:r w:rsidR="0035733B">
        <w:t>For example, one</w:t>
      </w:r>
      <w:r w:rsidR="3D309E94">
        <w:t xml:space="preserve"> Party </w:t>
      </w:r>
      <w:r w:rsidR="009509B5">
        <w:t>questioned</w:t>
      </w:r>
      <w:r w:rsidR="3D309E94">
        <w:t xml:space="preserve"> if a product or service using </w:t>
      </w:r>
      <w:r w:rsidR="00840A49">
        <w:t xml:space="preserve">digital sequence information on genetic resources </w:t>
      </w:r>
      <w:r w:rsidR="009509B5">
        <w:t xml:space="preserve">was </w:t>
      </w:r>
      <w:r w:rsidR="3D309E94">
        <w:t>limited to one that explicitly contain</w:t>
      </w:r>
      <w:r w:rsidR="00252928">
        <w:t>ed</w:t>
      </w:r>
      <w:r w:rsidR="3D309E94">
        <w:t xml:space="preserve"> </w:t>
      </w:r>
      <w:r w:rsidR="00840A49">
        <w:t>digital sequence information on genetic resources</w:t>
      </w:r>
      <w:r w:rsidR="3D309E94">
        <w:t xml:space="preserve">, or one developed using </w:t>
      </w:r>
      <w:r w:rsidR="00840A49">
        <w:t>digital sequence information on genetic resources</w:t>
      </w:r>
      <w:r w:rsidR="3D309E94">
        <w:t xml:space="preserve">. </w:t>
      </w:r>
    </w:p>
    <w:p w14:paraId="036701B9" w14:textId="49F4A376" w:rsidR="00101CB9" w:rsidRDefault="00152D41" w:rsidP="007213F9">
      <w:pPr>
        <w:pStyle w:val="CBDNormalNumber"/>
      </w:pPr>
      <w:r>
        <w:t>However, s</w:t>
      </w:r>
      <w:r w:rsidR="003A4C52">
        <w:t>everal Parties indica</w:t>
      </w:r>
      <w:r w:rsidR="006D4F56">
        <w:t>te</w:t>
      </w:r>
      <w:r w:rsidR="002349C0">
        <w:t>d</w:t>
      </w:r>
      <w:r w:rsidR="006D4F56">
        <w:t xml:space="preserve"> </w:t>
      </w:r>
      <w:r w:rsidR="002349C0">
        <w:t>a</w:t>
      </w:r>
      <w:r w:rsidR="003A4C52">
        <w:t xml:space="preserve"> preference to introduce a new modality for products and services</w:t>
      </w:r>
      <w:r w:rsidR="00601E0D">
        <w:t xml:space="preserve">. </w:t>
      </w:r>
      <w:r w:rsidR="00C849AB">
        <w:t xml:space="preserve">One Party suggested </w:t>
      </w:r>
      <w:r w:rsidR="007A6A2E">
        <w:t>a new modality</w:t>
      </w:r>
      <w:r w:rsidR="00C849AB">
        <w:t xml:space="preserve"> should be</w:t>
      </w:r>
      <w:r w:rsidR="00626F42">
        <w:t xml:space="preserve"> created</w:t>
      </w:r>
      <w:r w:rsidR="003A4C52">
        <w:t xml:space="preserve"> </w:t>
      </w:r>
      <w:r w:rsidR="00415204">
        <w:t>in addition to the current</w:t>
      </w:r>
      <w:r w:rsidR="003A4C52">
        <w:t xml:space="preserve"> </w:t>
      </w:r>
      <w:r w:rsidR="00EC46A9">
        <w:t>modalities</w:t>
      </w:r>
      <w:r w:rsidR="00F643BC">
        <w:t xml:space="preserve">, </w:t>
      </w:r>
      <w:r w:rsidR="00442238">
        <w:t>proposing a</w:t>
      </w:r>
      <w:r w:rsidR="00556B96">
        <w:t xml:space="preserve"> product</w:t>
      </w:r>
      <w:r w:rsidR="00FE542C">
        <w:t>-based approach</w:t>
      </w:r>
      <w:r w:rsidR="00442238">
        <w:t xml:space="preserve"> that is intended to</w:t>
      </w:r>
      <w:r w:rsidR="00FE542C">
        <w:t xml:space="preserve"> </w:t>
      </w:r>
      <w:r w:rsidR="00B326C5">
        <w:t>complement</w:t>
      </w:r>
      <w:r w:rsidR="00442238">
        <w:t xml:space="preserve"> </w:t>
      </w:r>
      <w:r w:rsidR="00FE542C">
        <w:t xml:space="preserve">the </w:t>
      </w:r>
      <w:r w:rsidR="00B326C5">
        <w:t>sector-based</w:t>
      </w:r>
      <w:r w:rsidR="00FE542C">
        <w:t xml:space="preserve"> </w:t>
      </w:r>
      <w:r w:rsidR="00442238">
        <w:t>approach and would</w:t>
      </w:r>
      <w:r w:rsidR="00FE542C">
        <w:t xml:space="preserve"> include all economic activities</w:t>
      </w:r>
      <w:r w:rsidR="00A523B9">
        <w:t xml:space="preserve"> beyond the sectors listed in </w:t>
      </w:r>
      <w:r w:rsidR="00A71AB5">
        <w:t>e</w:t>
      </w:r>
      <w:r w:rsidR="00A523B9">
        <w:t xml:space="preserve">nclosure I of decision </w:t>
      </w:r>
      <w:hyperlink r:id="rId21" w:history="1">
        <w:r w:rsidR="00A523B9" w:rsidRPr="00AC47C3">
          <w:rPr>
            <w:rStyle w:val="Hyperlink"/>
          </w:rPr>
          <w:t>16/2</w:t>
        </w:r>
      </w:hyperlink>
      <w:r w:rsidR="00A523B9">
        <w:t xml:space="preserve">. </w:t>
      </w:r>
      <w:r w:rsidR="00571556">
        <w:t>Th</w:t>
      </w:r>
      <w:r w:rsidR="00192767">
        <w:t>is</w:t>
      </w:r>
      <w:r w:rsidR="00571556">
        <w:t xml:space="preserve"> submi</w:t>
      </w:r>
      <w:r w:rsidR="009A60BE">
        <w:t>tter</w:t>
      </w:r>
      <w:r w:rsidR="00571556">
        <w:t xml:space="preserve"> recogni</w:t>
      </w:r>
      <w:r w:rsidR="00442238">
        <w:t>z</w:t>
      </w:r>
      <w:r w:rsidR="00571556">
        <w:t>e</w:t>
      </w:r>
      <w:r w:rsidR="00442238">
        <w:t>d</w:t>
      </w:r>
      <w:r w:rsidR="00571556">
        <w:t xml:space="preserve"> that </w:t>
      </w:r>
      <w:r w:rsidR="00F82D60">
        <w:t xml:space="preserve">inclusion of a product-based contribution option </w:t>
      </w:r>
      <w:r w:rsidR="00574491">
        <w:t xml:space="preserve">would require further work on how </w:t>
      </w:r>
      <w:r w:rsidR="00730A71">
        <w:t xml:space="preserve">to </w:t>
      </w:r>
      <w:r w:rsidR="00297978">
        <w:t>assess</w:t>
      </w:r>
      <w:r w:rsidR="00730A71">
        <w:t xml:space="preserve"> the value </w:t>
      </w:r>
      <w:r w:rsidR="00297978">
        <w:t xml:space="preserve">addition generated by the use of digital sequence information on genetic </w:t>
      </w:r>
      <w:r w:rsidR="007A262C">
        <w:t>resources and</w:t>
      </w:r>
      <w:r w:rsidR="001C5D52">
        <w:t xml:space="preserve"> suggests that</w:t>
      </w:r>
      <w:r w:rsidR="0071335A">
        <w:t xml:space="preserve"> the</w:t>
      </w:r>
      <w:r w:rsidR="007A262C">
        <w:t xml:space="preserve"> multilateral mechanism could build on relevant national access and benefit</w:t>
      </w:r>
      <w:r w:rsidR="00D66997">
        <w:t>-</w:t>
      </w:r>
      <w:r w:rsidR="007A262C">
        <w:t>sharing legislation. Further</w:t>
      </w:r>
      <w:r w:rsidR="00D66997">
        <w:t>more</w:t>
      </w:r>
      <w:r w:rsidR="007A262C">
        <w:t>,</w:t>
      </w:r>
      <w:r w:rsidR="001C5D52">
        <w:t xml:space="preserve"> the</w:t>
      </w:r>
      <w:r w:rsidR="00101CB9">
        <w:t xml:space="preserve"> contributions </w:t>
      </w:r>
      <w:r w:rsidR="001C5D52">
        <w:t xml:space="preserve">could </w:t>
      </w:r>
      <w:r w:rsidR="00101CB9">
        <w:t xml:space="preserve">be </w:t>
      </w:r>
      <w:r w:rsidR="008B007C">
        <w:t xml:space="preserve">rated </w:t>
      </w:r>
      <w:r w:rsidR="00101CB9">
        <w:t xml:space="preserve">as a percentage of the net revenue from the sales of </w:t>
      </w:r>
      <w:r w:rsidR="001C5D52">
        <w:t xml:space="preserve">the </w:t>
      </w:r>
      <w:r w:rsidR="00101CB9">
        <w:t xml:space="preserve">products that were developed using digital sequence information on genetic resources directly or indirectly. </w:t>
      </w:r>
    </w:p>
    <w:p w14:paraId="4360EC50" w14:textId="492FCE9E" w:rsidR="00E26032" w:rsidRDefault="008D05C8" w:rsidP="007213F9">
      <w:pPr>
        <w:pStyle w:val="CBDNormalNumber"/>
      </w:pPr>
      <w:r>
        <w:t>Further</w:t>
      </w:r>
      <w:r w:rsidR="006146D9">
        <w:t>more</w:t>
      </w:r>
      <w:r>
        <w:t xml:space="preserve">, </w:t>
      </w:r>
      <w:r w:rsidR="009206F6">
        <w:t xml:space="preserve">two </w:t>
      </w:r>
      <w:r w:rsidR="008B007C">
        <w:t xml:space="preserve">additional </w:t>
      </w:r>
      <w:r w:rsidR="009206F6">
        <w:t>Parties</w:t>
      </w:r>
      <w:r w:rsidR="00101CB9">
        <w:t xml:space="preserve"> </w:t>
      </w:r>
      <w:r w:rsidR="00C849AB">
        <w:t>suggest</w:t>
      </w:r>
      <w:r w:rsidR="00101CB9">
        <w:t>ed</w:t>
      </w:r>
      <w:r w:rsidR="003D0CEF">
        <w:t xml:space="preserve"> a preference to introduce a new modality for products and services, </w:t>
      </w:r>
      <w:r w:rsidR="00B56AE6">
        <w:t>but</w:t>
      </w:r>
      <w:r w:rsidR="00C849AB">
        <w:t xml:space="preserve"> in place of </w:t>
      </w:r>
      <w:r w:rsidR="00BF6B09">
        <w:t>the current</w:t>
      </w:r>
      <w:r w:rsidR="00C849AB">
        <w:t xml:space="preserve"> sector-based approach</w:t>
      </w:r>
      <w:r w:rsidR="00B56AE6">
        <w:t xml:space="preserve"> rather than as an alternative </w:t>
      </w:r>
      <w:r w:rsidR="007A262C">
        <w:t>modality</w:t>
      </w:r>
      <w:r w:rsidR="00B56AE6">
        <w:t xml:space="preserve">. </w:t>
      </w:r>
      <w:r w:rsidR="00F762DE">
        <w:t>They point</w:t>
      </w:r>
      <w:r w:rsidR="009A60BE">
        <w:t>ed</w:t>
      </w:r>
      <w:r w:rsidR="00F762DE">
        <w:t xml:space="preserve"> out that a</w:t>
      </w:r>
      <w:r w:rsidR="00691577">
        <w:t xml:space="preserve"> transition </w:t>
      </w:r>
      <w:r w:rsidR="00E96A81">
        <w:t>to this approach</w:t>
      </w:r>
      <w:r w:rsidR="00E06E3B">
        <w:t xml:space="preserve"> </w:t>
      </w:r>
      <w:r w:rsidR="009A60BE">
        <w:t xml:space="preserve">would </w:t>
      </w:r>
      <w:r w:rsidR="00F762DE">
        <w:t xml:space="preserve">require </w:t>
      </w:r>
      <w:r w:rsidR="00E96A81">
        <w:t>a definition of digital sequence information on genetic resources</w:t>
      </w:r>
      <w:r w:rsidR="00C849AB">
        <w:t xml:space="preserve">. </w:t>
      </w:r>
    </w:p>
    <w:p w14:paraId="3086123E" w14:textId="38DD5DF4" w:rsidR="000510F8" w:rsidRDefault="00EC7212" w:rsidP="007213F9">
      <w:pPr>
        <w:pStyle w:val="CBDNormalNumber"/>
      </w:pPr>
      <w:r>
        <w:t>Most</w:t>
      </w:r>
      <w:r w:rsidR="00970926">
        <w:t xml:space="preserve"> </w:t>
      </w:r>
      <w:r w:rsidR="001465D4">
        <w:t xml:space="preserve">observer </w:t>
      </w:r>
      <w:r w:rsidR="00BD668C">
        <w:t>submitters</w:t>
      </w:r>
      <w:r w:rsidR="00D3107F">
        <w:t>, in particular from representatives of the private sector,</w:t>
      </w:r>
      <w:r w:rsidR="00970926">
        <w:t xml:space="preserve"> indicated that the modalities </w:t>
      </w:r>
      <w:r w:rsidR="00E96A81">
        <w:t xml:space="preserve">of the multilateral mechanism </w:t>
      </w:r>
      <w:r w:rsidR="004D4983">
        <w:t xml:space="preserve">should </w:t>
      </w:r>
      <w:r w:rsidR="00E447E9">
        <w:t>allow for</w:t>
      </w:r>
      <w:r w:rsidR="004D4983">
        <w:t xml:space="preserve"> </w:t>
      </w:r>
      <w:r w:rsidR="00E96A81">
        <w:t>contribut</w:t>
      </w:r>
      <w:r w:rsidR="00E447E9">
        <w:t xml:space="preserve">ions </w:t>
      </w:r>
      <w:r w:rsidR="00D718DC">
        <w:t xml:space="preserve">calculated from those </w:t>
      </w:r>
      <w:r w:rsidR="004D4983">
        <w:t xml:space="preserve">products </w:t>
      </w:r>
      <w:r w:rsidR="0019098B">
        <w:t xml:space="preserve">or services </w:t>
      </w:r>
      <w:r w:rsidR="004D4983">
        <w:t>that are developed utilizing digital sequence information on genetic resources</w:t>
      </w:r>
      <w:r w:rsidR="002E4D7A">
        <w:t>, in place of the</w:t>
      </w:r>
      <w:r w:rsidR="007B7F79">
        <w:t xml:space="preserve"> current</w:t>
      </w:r>
      <w:r w:rsidR="002E4D7A">
        <w:t xml:space="preserve"> </w:t>
      </w:r>
      <w:r w:rsidR="00B61C71">
        <w:t>sector-based</w:t>
      </w:r>
      <w:r w:rsidR="002E4D7A">
        <w:t xml:space="preserve"> approach</w:t>
      </w:r>
      <w:r w:rsidR="004D4983">
        <w:t xml:space="preserve">. </w:t>
      </w:r>
      <w:r w:rsidR="0093157D">
        <w:t>There were diverging views on how best to implement this</w:t>
      </w:r>
      <w:r w:rsidR="00CF613A">
        <w:t>, in particular</w:t>
      </w:r>
      <w:r w:rsidR="0093157D">
        <w:t xml:space="preserve"> to avoid double payment</w:t>
      </w:r>
      <w:r w:rsidR="00CF613A">
        <w:t>.</w:t>
      </w:r>
      <w:r w:rsidR="0093157D">
        <w:t xml:space="preserve"> </w:t>
      </w:r>
      <w:r w:rsidR="00CF613A">
        <w:t>S</w:t>
      </w:r>
      <w:r w:rsidR="0093157D">
        <w:t xml:space="preserve">ome responses indicated that a </w:t>
      </w:r>
      <w:r w:rsidR="00267F5D">
        <w:t>“</w:t>
      </w:r>
      <w:r w:rsidR="0093157D">
        <w:t>charge</w:t>
      </w:r>
      <w:r w:rsidR="00267F5D">
        <w:t>”</w:t>
      </w:r>
      <w:r w:rsidR="0093157D">
        <w:t xml:space="preserve"> should be placed </w:t>
      </w:r>
      <w:r w:rsidR="00BA5AA0">
        <w:t xml:space="preserve">on the </w:t>
      </w:r>
      <w:r w:rsidR="00267F5D">
        <w:t>“</w:t>
      </w:r>
      <w:r w:rsidR="00BA5AA0">
        <w:t>first link</w:t>
      </w:r>
      <w:r w:rsidR="00267F5D">
        <w:t>”</w:t>
      </w:r>
      <w:r w:rsidR="00BA5AA0">
        <w:t xml:space="preserve"> in the production chain </w:t>
      </w:r>
      <w:r w:rsidR="00CF613A">
        <w:t xml:space="preserve">which </w:t>
      </w:r>
      <w:r w:rsidR="00BA5AA0">
        <w:t xml:space="preserve">accesses </w:t>
      </w:r>
      <w:r w:rsidR="00603DB6">
        <w:t>digital sequence information on genetic resources during the research and development phase of a product</w:t>
      </w:r>
      <w:r w:rsidR="00BA5AA0">
        <w:t>.</w:t>
      </w:r>
      <w:r w:rsidR="003F7E0B">
        <w:t xml:space="preserve"> Others indicated </w:t>
      </w:r>
      <w:r w:rsidR="002336A5">
        <w:t xml:space="preserve">that </w:t>
      </w:r>
      <w:r w:rsidR="003F7E0B">
        <w:t xml:space="preserve">payment </w:t>
      </w:r>
      <w:r w:rsidR="006667A3">
        <w:t xml:space="preserve">to the Cali Fund </w:t>
      </w:r>
      <w:r w:rsidR="003F7E0B">
        <w:t xml:space="preserve">should be triggered </w:t>
      </w:r>
      <w:r w:rsidR="002336A5">
        <w:t>with</w:t>
      </w:r>
      <w:r w:rsidR="003F7E0B">
        <w:t xml:space="preserve"> commercialization of a produc</w:t>
      </w:r>
      <w:r w:rsidR="0069239B">
        <w:t>t</w:t>
      </w:r>
      <w:r w:rsidR="0093315A">
        <w:t xml:space="preserve"> or service</w:t>
      </w:r>
      <w:r w:rsidR="0093315A" w:rsidRPr="0093315A">
        <w:t xml:space="preserve"> </w:t>
      </w:r>
      <w:r w:rsidR="0093315A">
        <w:t>developed specifically using digital sequence information on genetic resources</w:t>
      </w:r>
      <w:r w:rsidR="002336A5">
        <w:t>,</w:t>
      </w:r>
      <w:r w:rsidR="0069239B">
        <w:t xml:space="preserve"> or on the revenue or profit of </w:t>
      </w:r>
      <w:r w:rsidR="0093315A">
        <w:t xml:space="preserve">that </w:t>
      </w:r>
      <w:r w:rsidR="008919CF">
        <w:t>product</w:t>
      </w:r>
      <w:r w:rsidR="00DD3E52">
        <w:t xml:space="preserve"> or service</w:t>
      </w:r>
      <w:r w:rsidR="0093315A">
        <w:t xml:space="preserve"> after successful commercialization</w:t>
      </w:r>
      <w:r w:rsidR="008919CF">
        <w:t>.</w:t>
      </w:r>
      <w:r w:rsidR="00BA5AA0">
        <w:t xml:space="preserve"> </w:t>
      </w:r>
      <w:r w:rsidR="00C42B92">
        <w:t>Last</w:t>
      </w:r>
      <w:r w:rsidR="00C943C5">
        <w:t>, one</w:t>
      </w:r>
      <w:r w:rsidR="00C943C5" w:rsidRPr="00C2283C">
        <w:t xml:space="preserve"> observer state</w:t>
      </w:r>
      <w:r w:rsidR="000273F2">
        <w:t>d</w:t>
      </w:r>
      <w:r w:rsidR="00C943C5" w:rsidRPr="00C2283C">
        <w:t xml:space="preserve"> that </w:t>
      </w:r>
      <w:r w:rsidR="00E010BB">
        <w:t>a</w:t>
      </w:r>
      <w:r w:rsidR="00C943C5" w:rsidRPr="00C2283C">
        <w:t xml:space="preserve"> modality for products and services </w:t>
      </w:r>
      <w:r w:rsidR="0011552A">
        <w:t>could be a</w:t>
      </w:r>
      <w:r w:rsidR="00E010BB">
        <w:t xml:space="preserve">n additional modality, giving </w:t>
      </w:r>
      <w:r w:rsidR="00C943C5" w:rsidRPr="00C2283C">
        <w:t xml:space="preserve">entities </w:t>
      </w:r>
      <w:r w:rsidR="00E010BB">
        <w:t xml:space="preserve">the option to </w:t>
      </w:r>
      <w:r w:rsidR="00AD103E">
        <w:t>contribute</w:t>
      </w:r>
      <w:r w:rsidR="00CD2F3D">
        <w:t xml:space="preserve"> per-product</w:t>
      </w:r>
      <w:r w:rsidR="00477029">
        <w:t>s should</w:t>
      </w:r>
      <w:r w:rsidR="00CD2F3D">
        <w:t xml:space="preserve"> the entity </w:t>
      </w:r>
      <w:r w:rsidR="00477029">
        <w:t>only use</w:t>
      </w:r>
      <w:r w:rsidR="00AD103E">
        <w:t xml:space="preserve"> digital sequence information on genetic resources in a small, specific part of their portfolio</w:t>
      </w:r>
      <w:r w:rsidR="00C943C5" w:rsidRPr="002349C0">
        <w:rPr>
          <w:b/>
          <w:bCs/>
        </w:rPr>
        <w:t>.</w:t>
      </w:r>
    </w:p>
    <w:p w14:paraId="1B46AC16" w14:textId="2FE9E86B" w:rsidR="001774B3" w:rsidRDefault="00937521" w:rsidP="007213F9">
      <w:pPr>
        <w:pStyle w:val="CBDNormalNumber"/>
      </w:pPr>
      <w:r>
        <w:t>O</w:t>
      </w:r>
      <w:r w:rsidR="005917B5">
        <w:t>ne submi</w:t>
      </w:r>
      <w:r w:rsidR="00510A3B">
        <w:t>tter</w:t>
      </w:r>
      <w:r w:rsidR="005917B5">
        <w:t xml:space="preserve"> noted that t</w:t>
      </w:r>
      <w:r w:rsidR="00216D00">
        <w:t>he multilateral mechanism d</w:t>
      </w:r>
      <w:r w:rsidR="00DC4C4F">
        <w:t>id</w:t>
      </w:r>
      <w:r w:rsidR="00216D00">
        <w:t xml:space="preserve"> not define terms such as </w:t>
      </w:r>
      <w:r w:rsidR="00DC4C4F">
        <w:t>“</w:t>
      </w:r>
      <w:r w:rsidR="00216D00">
        <w:t>digital sequence information</w:t>
      </w:r>
      <w:r w:rsidR="00AA034B">
        <w:t xml:space="preserve"> on genetic resources</w:t>
      </w:r>
      <w:r w:rsidR="00DC4C4F">
        <w:t>”</w:t>
      </w:r>
      <w:r w:rsidR="00216D00">
        <w:t xml:space="preserve">, </w:t>
      </w:r>
      <w:r w:rsidR="00DC4C4F">
        <w:t>“</w:t>
      </w:r>
      <w:r w:rsidR="00216D00">
        <w:t>use of digital sequence information</w:t>
      </w:r>
      <w:r w:rsidR="00915E57">
        <w:t xml:space="preserve"> on genetic resources</w:t>
      </w:r>
      <w:r w:rsidR="00DC4C4F">
        <w:t>”</w:t>
      </w:r>
      <w:r w:rsidR="00216D00">
        <w:t xml:space="preserve"> or </w:t>
      </w:r>
      <w:r w:rsidR="00DC4C4F">
        <w:t>“</w:t>
      </w:r>
      <w:r w:rsidR="00216D00">
        <w:t>indirect use</w:t>
      </w:r>
      <w:r w:rsidR="00DC4C4F">
        <w:t>”</w:t>
      </w:r>
      <w:r w:rsidR="00216D00">
        <w:t xml:space="preserve"> and as such </w:t>
      </w:r>
      <w:r w:rsidR="00A92820">
        <w:t xml:space="preserve">it may not be possible to objectively identify </w:t>
      </w:r>
      <w:r w:rsidR="006114CF">
        <w:t xml:space="preserve">which </w:t>
      </w:r>
      <w:r w:rsidR="00A92820">
        <w:t xml:space="preserve">products </w:t>
      </w:r>
      <w:r w:rsidR="006114CF">
        <w:t xml:space="preserve">or </w:t>
      </w:r>
      <w:r w:rsidR="00A92820">
        <w:t xml:space="preserve">services are subject </w:t>
      </w:r>
      <w:r w:rsidR="00A92820" w:rsidRPr="007C4E99">
        <w:t>to benefit</w:t>
      </w:r>
      <w:r w:rsidR="005724D7">
        <w:t>-</w:t>
      </w:r>
      <w:r w:rsidR="00A92820" w:rsidRPr="007C4E99">
        <w:t>sharing</w:t>
      </w:r>
      <w:r w:rsidR="006114CF">
        <w:t xml:space="preserve"> under the multilateral mechanism</w:t>
      </w:r>
      <w:r w:rsidR="00A92820" w:rsidRPr="007C4E99">
        <w:t xml:space="preserve">. </w:t>
      </w:r>
      <w:r w:rsidR="00915E57">
        <w:t xml:space="preserve">The submission </w:t>
      </w:r>
      <w:r w:rsidR="0037658D">
        <w:t xml:space="preserve">called </w:t>
      </w:r>
      <w:r w:rsidR="0037658D">
        <w:lastRenderedPageBreak/>
        <w:t xml:space="preserve">for a </w:t>
      </w:r>
      <w:r w:rsidR="0037658D" w:rsidRPr="007C4E99">
        <w:t>clarification</w:t>
      </w:r>
      <w:r w:rsidR="0037658D">
        <w:t xml:space="preserve"> of these terms</w:t>
      </w:r>
      <w:r w:rsidR="006468D2">
        <w:t xml:space="preserve"> before the introduction of such</w:t>
      </w:r>
      <w:r w:rsidR="00014D39" w:rsidRPr="007C4E99">
        <w:t xml:space="preserve"> </w:t>
      </w:r>
      <w:r w:rsidR="00915E57">
        <w:t xml:space="preserve">modalities relating to </w:t>
      </w:r>
      <w:r w:rsidR="00014D39" w:rsidRPr="007C4E99">
        <w:t>product</w:t>
      </w:r>
      <w:r w:rsidR="00915E57">
        <w:t xml:space="preserve"> or </w:t>
      </w:r>
      <w:r w:rsidR="00014D39" w:rsidRPr="007C4E99">
        <w:t xml:space="preserve">services. </w:t>
      </w:r>
    </w:p>
    <w:p w14:paraId="2176DA9B" w14:textId="2449C37E" w:rsidR="00FA6BB4" w:rsidRDefault="00997AF2" w:rsidP="00FA6BB4">
      <w:pPr>
        <w:pStyle w:val="CBDNormalNumber"/>
      </w:pPr>
      <w:r>
        <w:t xml:space="preserve">Several Parties’ responses indicated against introducing a new modality here. The </w:t>
      </w:r>
      <w:r w:rsidR="00BD668C">
        <w:t>submitters</w:t>
      </w:r>
      <w:r>
        <w:t xml:space="preserve"> noted that that any such modality would require</w:t>
      </w:r>
      <w:r w:rsidR="009D0CFC">
        <w:t xml:space="preserve"> some form of</w:t>
      </w:r>
      <w:r>
        <w:t xml:space="preserve"> tracking and tracing of digital sequence information on genetic resources in products, which is contrary to paragraph 5 of decision </w:t>
      </w:r>
      <w:hyperlink r:id="rId22" w:history="1">
        <w:r w:rsidRPr="00F70EA1">
          <w:rPr>
            <w:rStyle w:val="Hyperlink"/>
          </w:rPr>
          <w:t>15/9</w:t>
        </w:r>
      </w:hyperlink>
      <w:r>
        <w:t xml:space="preserve"> (</w:t>
      </w:r>
      <w:r w:rsidR="0057133B">
        <w:t>“</w:t>
      </w:r>
      <w:r>
        <w:t>recogni</w:t>
      </w:r>
      <w:r w:rsidR="00F6402B">
        <w:t>z</w:t>
      </w:r>
      <w:r>
        <w:t>es that tracking and tracing is not practical</w:t>
      </w:r>
      <w:r w:rsidR="0057133B">
        <w:t>”</w:t>
      </w:r>
      <w:r>
        <w:t xml:space="preserve">). </w:t>
      </w:r>
      <w:r w:rsidR="00FA6BB4">
        <w:t xml:space="preserve">Several </w:t>
      </w:r>
      <w:r w:rsidR="00BD668C">
        <w:t>submitters</w:t>
      </w:r>
      <w:r w:rsidR="00FA6BB4">
        <w:t xml:space="preserve"> consider how to ensure that the revenue or </w:t>
      </w:r>
      <w:r w:rsidR="00C75E6A">
        <w:t>profit</w:t>
      </w:r>
      <w:r w:rsidR="00FA6BB4">
        <w:t xml:space="preserve"> of those products resulting from the use of digital sequence information on genetic resources can be calculated and verified and </w:t>
      </w:r>
      <w:r w:rsidR="00D2756B">
        <w:t xml:space="preserve">indicate this </w:t>
      </w:r>
      <w:r w:rsidR="00FA6BB4">
        <w:t xml:space="preserve">could involve tracking and tracing. </w:t>
      </w:r>
      <w:r w:rsidR="00D2756B">
        <w:t>Secondly</w:t>
      </w:r>
      <w:r w:rsidR="00FA6BB4">
        <w:t>, two Parties explicitly talk</w:t>
      </w:r>
      <w:r w:rsidR="005347F0">
        <w:t>ed</w:t>
      </w:r>
      <w:r w:rsidR="00FA6BB4">
        <w:t xml:space="preserve"> about tracking and tracing the origin of the specific digital sequence information on genetic resources within products, resulting in the use of the multilateral mechanism or the use of a bilateral mechanism based on domestic legislation.</w:t>
      </w:r>
    </w:p>
    <w:p w14:paraId="02F593F3" w14:textId="4A021602" w:rsidR="00854D82" w:rsidRDefault="00997AF2" w:rsidP="00796BC8">
      <w:pPr>
        <w:pStyle w:val="CBDNormalNumber"/>
      </w:pPr>
      <w:r>
        <w:t>Further</w:t>
      </w:r>
      <w:r w:rsidR="00281D2E">
        <w:t>more</w:t>
      </w:r>
      <w:r>
        <w:t>, it was indicated that any new modality to take product and services into account would likely be technologically intricate and costly.</w:t>
      </w:r>
    </w:p>
    <w:p w14:paraId="705CEA8B" w14:textId="0CD2703B" w:rsidR="000510F8" w:rsidRPr="007C4E99" w:rsidRDefault="00C14198" w:rsidP="00796BC8">
      <w:pPr>
        <w:pStyle w:val="CBDNormalNumber"/>
      </w:pPr>
      <w:r>
        <w:t>Last</w:t>
      </w:r>
      <w:r w:rsidR="00115EB7" w:rsidRPr="007C4E99">
        <w:t xml:space="preserve">, several </w:t>
      </w:r>
      <w:r w:rsidR="00BD668C">
        <w:t>submitters</w:t>
      </w:r>
      <w:r w:rsidR="00115EB7" w:rsidRPr="007C4E99">
        <w:t xml:space="preserve"> </w:t>
      </w:r>
      <w:r w:rsidR="004368B5" w:rsidRPr="007C4E99">
        <w:t xml:space="preserve">provided </w:t>
      </w:r>
      <w:r w:rsidR="00086498">
        <w:t xml:space="preserve">broader </w:t>
      </w:r>
      <w:r w:rsidR="004368B5" w:rsidRPr="007C4E99">
        <w:t>comments relating to the current</w:t>
      </w:r>
      <w:r w:rsidR="006210EA" w:rsidRPr="007C4E99">
        <w:t xml:space="preserve"> sector</w:t>
      </w:r>
      <w:r w:rsidR="004368B5" w:rsidRPr="007C4E99">
        <w:t xml:space="preserve"> approach and</w:t>
      </w:r>
      <w:r w:rsidR="00D6149F">
        <w:t xml:space="preserve"> </w:t>
      </w:r>
      <w:r w:rsidR="00A71AB5">
        <w:t>e</w:t>
      </w:r>
      <w:r w:rsidR="00D6149F">
        <w:t xml:space="preserve">nclosure I of decision </w:t>
      </w:r>
      <w:hyperlink r:id="rId23" w:history="1">
        <w:r w:rsidR="00D6149F" w:rsidRPr="00330EAD">
          <w:rPr>
            <w:rStyle w:val="Hyperlink"/>
          </w:rPr>
          <w:t>16/2</w:t>
        </w:r>
      </w:hyperlink>
      <w:r w:rsidR="006D1747">
        <w:t xml:space="preserve">. </w:t>
      </w:r>
      <w:r w:rsidR="00FE63F8">
        <w:t>One submission suggested the introduction of complementary guidelines to help entities identify</w:t>
      </w:r>
      <w:r w:rsidR="00AC4DF3">
        <w:t xml:space="preserve">, </w:t>
      </w:r>
      <w:r w:rsidR="00796BC8">
        <w:t>regarding</w:t>
      </w:r>
      <w:r w:rsidR="00AC4DF3">
        <w:t xml:space="preserve"> paragraph 5 </w:t>
      </w:r>
      <w:r w:rsidR="007F4D48">
        <w:t xml:space="preserve">of </w:t>
      </w:r>
      <w:r w:rsidR="00AC4DF3">
        <w:t xml:space="preserve">the annex </w:t>
      </w:r>
      <w:r w:rsidR="007F4D48">
        <w:t xml:space="preserve">to </w:t>
      </w:r>
      <w:r w:rsidR="00AC4DF3">
        <w:t xml:space="preserve">decision </w:t>
      </w:r>
      <w:hyperlink r:id="rId24" w:history="1">
        <w:r w:rsidR="00AC4DF3" w:rsidRPr="00330EAD">
          <w:rPr>
            <w:rStyle w:val="Hyperlink"/>
          </w:rPr>
          <w:t>16/2</w:t>
        </w:r>
      </w:hyperlink>
      <w:r w:rsidR="00786CAC">
        <w:t>,</w:t>
      </w:r>
      <w:r w:rsidR="00FE63F8">
        <w:t xml:space="preserve"> the</w:t>
      </w:r>
      <w:r w:rsidR="00786CAC">
        <w:t>ir use of digital sequence information on genetic resources</w:t>
      </w:r>
      <w:r w:rsidR="00796BC8">
        <w:t xml:space="preserve"> and</w:t>
      </w:r>
      <w:r w:rsidR="00786CAC">
        <w:t xml:space="preserve"> </w:t>
      </w:r>
      <w:r w:rsidR="00854D82">
        <w:t xml:space="preserve">offered </w:t>
      </w:r>
      <w:r w:rsidR="00786CAC">
        <w:t xml:space="preserve">several </w:t>
      </w:r>
      <w:r w:rsidR="00796BC8">
        <w:t>definitions</w:t>
      </w:r>
      <w:r w:rsidR="00786CAC">
        <w:t xml:space="preserve"> </w:t>
      </w:r>
      <w:r w:rsidR="00854D82">
        <w:t>for this. Conversely, s</w:t>
      </w:r>
      <w:r w:rsidR="00CA1530">
        <w:t>everal</w:t>
      </w:r>
      <w:r w:rsidR="00EA501C" w:rsidRPr="007C4E99">
        <w:t xml:space="preserve"> Parties </w:t>
      </w:r>
      <w:r w:rsidR="00CA1530">
        <w:t>indicat</w:t>
      </w:r>
      <w:r w:rsidR="006D1747">
        <w:t>ed</w:t>
      </w:r>
      <w:r w:rsidR="00CA1530" w:rsidRPr="007C4E99">
        <w:t xml:space="preserve"> </w:t>
      </w:r>
      <w:r w:rsidR="00814395" w:rsidRPr="007C4E99">
        <w:t xml:space="preserve">the current list </w:t>
      </w:r>
      <w:r w:rsidR="006D1747">
        <w:t xml:space="preserve">within </w:t>
      </w:r>
      <w:r w:rsidR="00A71AB5">
        <w:t>e</w:t>
      </w:r>
      <w:r w:rsidR="006D1747">
        <w:t xml:space="preserve">nclosure I </w:t>
      </w:r>
      <w:r w:rsidR="007F4D48">
        <w:t>was</w:t>
      </w:r>
      <w:r w:rsidR="007F4D48" w:rsidRPr="007C4E99">
        <w:t xml:space="preserve"> </w:t>
      </w:r>
      <w:r w:rsidR="00814395" w:rsidRPr="007C4E99">
        <w:t>sufficient</w:t>
      </w:r>
      <w:r w:rsidR="002F4F79" w:rsidRPr="007C4E99">
        <w:t xml:space="preserve"> and </w:t>
      </w:r>
      <w:r w:rsidR="00CA1530">
        <w:t>well-</w:t>
      </w:r>
      <w:r w:rsidR="002F4F79" w:rsidRPr="007C4E99">
        <w:t xml:space="preserve">aligned with decision </w:t>
      </w:r>
      <w:hyperlink r:id="rId25" w:history="1">
        <w:r w:rsidR="002F4F79" w:rsidRPr="00F70EA1">
          <w:rPr>
            <w:rStyle w:val="Hyperlink"/>
          </w:rPr>
          <w:t>15/9</w:t>
        </w:r>
      </w:hyperlink>
      <w:r w:rsidR="00814395" w:rsidRPr="007C4E99">
        <w:t>,</w:t>
      </w:r>
      <w:r w:rsidR="00DC57F6" w:rsidRPr="007C4E99">
        <w:t xml:space="preserve"> whil</w:t>
      </w:r>
      <w:r w:rsidR="004A7955">
        <w:t>e</w:t>
      </w:r>
      <w:r w:rsidR="00DC57F6" w:rsidRPr="007C4E99">
        <w:t xml:space="preserve"> others </w:t>
      </w:r>
      <w:r w:rsidR="00335C05">
        <w:t xml:space="preserve">called for a revision of the </w:t>
      </w:r>
      <w:r w:rsidR="00D00860">
        <w:t>sector list</w:t>
      </w:r>
      <w:r w:rsidR="00DC57F6" w:rsidRPr="007C4E99">
        <w:t xml:space="preserve"> to ensure </w:t>
      </w:r>
      <w:r w:rsidR="002F4F79" w:rsidRPr="007C4E99">
        <w:t xml:space="preserve">alignment with decision </w:t>
      </w:r>
      <w:hyperlink r:id="rId26" w:history="1">
        <w:r w:rsidR="002F4F79" w:rsidRPr="00F70EA1">
          <w:rPr>
            <w:rStyle w:val="Hyperlink"/>
          </w:rPr>
          <w:t>15/9</w:t>
        </w:r>
      </w:hyperlink>
      <w:r w:rsidR="002F4F79" w:rsidRPr="007C4E99">
        <w:t>.</w:t>
      </w:r>
      <w:r w:rsidR="00C42459" w:rsidRPr="007C4E99">
        <w:t xml:space="preserve"> One </w:t>
      </w:r>
      <w:r w:rsidR="00EC7F47" w:rsidRPr="007C4E99">
        <w:t xml:space="preserve">Party </w:t>
      </w:r>
      <w:r w:rsidR="00214343" w:rsidRPr="007C4E99">
        <w:t xml:space="preserve">and </w:t>
      </w:r>
      <w:r w:rsidR="00335C05">
        <w:t xml:space="preserve">one </w:t>
      </w:r>
      <w:r w:rsidR="00214343" w:rsidRPr="007C4E99">
        <w:t xml:space="preserve">observer </w:t>
      </w:r>
      <w:r w:rsidR="00166577" w:rsidRPr="007C4E99">
        <w:t xml:space="preserve">noted that </w:t>
      </w:r>
      <w:r w:rsidR="00A71AB5">
        <w:t>e</w:t>
      </w:r>
      <w:r w:rsidR="000D3829">
        <w:t>nclosure I</w:t>
      </w:r>
      <w:r w:rsidR="00166577" w:rsidRPr="007C4E99">
        <w:t xml:space="preserve"> </w:t>
      </w:r>
      <w:r w:rsidR="00200179">
        <w:t>did</w:t>
      </w:r>
      <w:r w:rsidR="00200179" w:rsidRPr="007C4E99">
        <w:t xml:space="preserve"> </w:t>
      </w:r>
      <w:r w:rsidR="00166577" w:rsidRPr="007C4E99">
        <w:t xml:space="preserve">not consider the differences between industries within </w:t>
      </w:r>
      <w:r w:rsidR="000D3829">
        <w:t xml:space="preserve">each </w:t>
      </w:r>
      <w:r w:rsidR="006D1747" w:rsidRPr="007C4E99">
        <w:t>sector</w:t>
      </w:r>
      <w:r w:rsidR="00166577" w:rsidRPr="007C4E99">
        <w:t xml:space="preserve">, and as such </w:t>
      </w:r>
      <w:r w:rsidR="00211EF1">
        <w:t xml:space="preserve">call for the inclusion of </w:t>
      </w:r>
      <w:r w:rsidR="001B1666" w:rsidRPr="007C4E99">
        <w:t>sub-</w:t>
      </w:r>
      <w:r w:rsidR="00214343" w:rsidRPr="007C4E99">
        <w:t>industry</w:t>
      </w:r>
      <w:r w:rsidR="001B1666" w:rsidRPr="007C4E99">
        <w:t xml:space="preserve"> classification codes linked to the</w:t>
      </w:r>
      <w:r w:rsidR="007C4E99" w:rsidRPr="007C4E99">
        <w:t xml:space="preserve"> </w:t>
      </w:r>
      <w:r w:rsidR="007C4E99">
        <w:t>I</w:t>
      </w:r>
      <w:r w:rsidR="007C4E99" w:rsidRPr="007C4E99">
        <w:t>nternational Standard Industrial Classification of All Economic Activities</w:t>
      </w:r>
      <w:r w:rsidR="00AB412D">
        <w:t xml:space="preserve">, as referenced in paragraph 2 of </w:t>
      </w:r>
      <w:r w:rsidR="005724D7">
        <w:t>e</w:t>
      </w:r>
      <w:r w:rsidR="00AB412D">
        <w:t xml:space="preserve">nclosure I of decision </w:t>
      </w:r>
      <w:hyperlink r:id="rId27" w:history="1">
        <w:r w:rsidR="00AB412D" w:rsidRPr="00330EAD">
          <w:rPr>
            <w:rStyle w:val="Hyperlink"/>
          </w:rPr>
          <w:t>16/2</w:t>
        </w:r>
      </w:hyperlink>
      <w:r w:rsidR="001B1666" w:rsidRPr="007C4E99">
        <w:t xml:space="preserve">. </w:t>
      </w:r>
    </w:p>
    <w:p w14:paraId="630AEB97" w14:textId="2434B9A0" w:rsidR="001B456C" w:rsidRPr="00866063" w:rsidRDefault="00ED4630" w:rsidP="001300EB">
      <w:pPr>
        <w:pStyle w:val="CBDH2"/>
      </w:pPr>
      <w:r>
        <w:t>B.</w:t>
      </w:r>
      <w:r>
        <w:tab/>
      </w:r>
      <w:r w:rsidR="001B456C" w:rsidRPr="00ED4630">
        <w:t>Contribution</w:t>
      </w:r>
      <w:r w:rsidR="001B456C">
        <w:t xml:space="preserve"> </w:t>
      </w:r>
      <w:r w:rsidR="006146D9">
        <w:t>r</w:t>
      </w:r>
      <w:r w:rsidR="001B456C">
        <w:t>ates</w:t>
      </w:r>
    </w:p>
    <w:p w14:paraId="71463691" w14:textId="795D42DE" w:rsidR="00FD442E" w:rsidRDefault="007C6432" w:rsidP="0000606C">
      <w:pPr>
        <w:pStyle w:val="CBDNormalNumber"/>
      </w:pPr>
      <w:r>
        <w:t>Several</w:t>
      </w:r>
      <w:r w:rsidR="001B456C">
        <w:t xml:space="preserve"> </w:t>
      </w:r>
      <w:r w:rsidR="00BD668C">
        <w:t>submitters</w:t>
      </w:r>
      <w:r w:rsidR="00866EAC">
        <w:t xml:space="preserve"> </w:t>
      </w:r>
      <w:r w:rsidR="00A31439">
        <w:t>referred</w:t>
      </w:r>
      <w:r w:rsidR="001B456C">
        <w:t xml:space="preserve"> to </w:t>
      </w:r>
      <w:r w:rsidR="00A31439">
        <w:t xml:space="preserve">provisions found </w:t>
      </w:r>
      <w:r w:rsidR="00C5665C">
        <w:t xml:space="preserve">in </w:t>
      </w:r>
      <w:r w:rsidR="00832082">
        <w:t xml:space="preserve">paragraph 3 of </w:t>
      </w:r>
      <w:r w:rsidR="00C5665C">
        <w:t xml:space="preserve">the annex to </w:t>
      </w:r>
      <w:r w:rsidR="00832082">
        <w:t xml:space="preserve">decision </w:t>
      </w:r>
      <w:hyperlink r:id="rId28" w:history="1">
        <w:r w:rsidR="00832082" w:rsidRPr="00330EAD">
          <w:rPr>
            <w:rStyle w:val="Hyperlink"/>
          </w:rPr>
          <w:t>16/2</w:t>
        </w:r>
      </w:hyperlink>
      <w:r w:rsidR="00A31439">
        <w:t>. On the indicative contribution rates, several Part</w:t>
      </w:r>
      <w:r w:rsidR="002D7E76">
        <w:t>ies</w:t>
      </w:r>
      <w:r w:rsidR="00A31439">
        <w:t xml:space="preserve"> </w:t>
      </w:r>
      <w:r w:rsidR="00F565AA">
        <w:t>highlighted</w:t>
      </w:r>
      <w:r w:rsidR="00B53B25">
        <w:t xml:space="preserve"> that the current indicative contribution rates </w:t>
      </w:r>
      <w:r w:rsidR="00F57F8D">
        <w:t xml:space="preserve">were </w:t>
      </w:r>
      <w:r w:rsidR="00B53B25">
        <w:t>too high and welcome</w:t>
      </w:r>
      <w:r w:rsidR="004A37A3">
        <w:t>d</w:t>
      </w:r>
      <w:r w:rsidR="00B53B25">
        <w:t xml:space="preserve"> the</w:t>
      </w:r>
      <w:r w:rsidR="00393FD9">
        <w:t xml:space="preserve"> study being </w:t>
      </w:r>
      <w:r w:rsidR="00372DD3">
        <w:t xml:space="preserve">commissioned </w:t>
      </w:r>
      <w:r w:rsidR="00AE19AC">
        <w:t>as defined in</w:t>
      </w:r>
      <w:r w:rsidR="00F565AA">
        <w:t xml:space="preserve"> </w:t>
      </w:r>
      <w:r w:rsidR="000E661E">
        <w:t>sub</w:t>
      </w:r>
      <w:r w:rsidR="00F565AA">
        <w:t>paragraph</w:t>
      </w:r>
      <w:r w:rsidR="000E661E">
        <w:t> </w:t>
      </w:r>
      <w:r w:rsidR="00F565AA">
        <w:t>5</w:t>
      </w:r>
      <w:r w:rsidR="000E661E">
        <w:t> </w:t>
      </w:r>
      <w:r w:rsidR="00F565AA">
        <w:t>(e)</w:t>
      </w:r>
      <w:r w:rsidR="0043479D">
        <w:t xml:space="preserve">. </w:t>
      </w:r>
      <w:r w:rsidR="00402418">
        <w:t>Two</w:t>
      </w:r>
      <w:r w:rsidR="0043479D">
        <w:t xml:space="preserve"> Part</w:t>
      </w:r>
      <w:r w:rsidR="00402418">
        <w:t>ies</w:t>
      </w:r>
      <w:r w:rsidR="0043479D">
        <w:t xml:space="preserve"> </w:t>
      </w:r>
      <w:r w:rsidR="00372DD3">
        <w:t xml:space="preserve">noted </w:t>
      </w:r>
      <w:r w:rsidR="0043479D">
        <w:t xml:space="preserve">that the study </w:t>
      </w:r>
      <w:r w:rsidR="003A7030">
        <w:t xml:space="preserve">could </w:t>
      </w:r>
      <w:r w:rsidR="00C22DED">
        <w:t xml:space="preserve">address </w:t>
      </w:r>
      <w:r w:rsidR="00223EA4">
        <w:t>the</w:t>
      </w:r>
      <w:r w:rsidR="00C97863">
        <w:t xml:space="preserve"> share of revenue or profit </w:t>
      </w:r>
      <w:r w:rsidR="00AF358A" w:rsidRPr="005D7784">
        <w:t>coming from direct or indirect use of digital sequence information on genetic resources as this is variable among users,</w:t>
      </w:r>
      <w:r w:rsidR="0000606C" w:rsidRPr="0000606C">
        <w:t xml:space="preserve">, ranging from </w:t>
      </w:r>
      <w:r w:rsidR="004A37A3">
        <w:t xml:space="preserve">one hundred percent </w:t>
      </w:r>
      <w:r w:rsidR="0000606C" w:rsidRPr="0000606C">
        <w:t>for specialised</w:t>
      </w:r>
      <w:r w:rsidR="0000606C">
        <w:t xml:space="preserve"> research and development</w:t>
      </w:r>
      <w:r w:rsidR="00014367">
        <w:t>-driven</w:t>
      </w:r>
      <w:r w:rsidR="0000606C" w:rsidRPr="0000606C">
        <w:t xml:space="preserve"> </w:t>
      </w:r>
      <w:r w:rsidR="0011127B">
        <w:t>entities</w:t>
      </w:r>
      <w:r w:rsidR="0000606C" w:rsidRPr="0000606C">
        <w:t xml:space="preserve"> to </w:t>
      </w:r>
      <w:r w:rsidR="00014367">
        <w:t>minimal</w:t>
      </w:r>
      <w:r w:rsidR="0000606C" w:rsidRPr="0000606C">
        <w:t xml:space="preserve"> percentages for </w:t>
      </w:r>
      <w:r w:rsidR="0011127B">
        <w:t>entities</w:t>
      </w:r>
      <w:r w:rsidR="0000606C" w:rsidRPr="0000606C">
        <w:t xml:space="preserve"> with a </w:t>
      </w:r>
      <w:r w:rsidR="00014367">
        <w:t>broad</w:t>
      </w:r>
      <w:r w:rsidR="00014367" w:rsidRPr="0000606C">
        <w:t xml:space="preserve"> </w:t>
      </w:r>
      <w:r w:rsidR="0000606C" w:rsidRPr="0000606C">
        <w:t>range of activities</w:t>
      </w:r>
      <w:r w:rsidR="00402418">
        <w:t>.</w:t>
      </w:r>
    </w:p>
    <w:p w14:paraId="29D4C80A" w14:textId="59CA69E3" w:rsidR="001B456C" w:rsidRDefault="00545E25" w:rsidP="00975E19">
      <w:pPr>
        <w:pStyle w:val="CBDNormalNumber"/>
      </w:pPr>
      <w:r>
        <w:t>Several Part</w:t>
      </w:r>
      <w:r w:rsidR="00014367">
        <w:t xml:space="preserve">ies </w:t>
      </w:r>
      <w:r w:rsidR="0028101F">
        <w:t xml:space="preserve">also </w:t>
      </w:r>
      <w:r w:rsidR="00C12DCF">
        <w:t>referred</w:t>
      </w:r>
      <w:r>
        <w:t xml:space="preserve"> to </w:t>
      </w:r>
      <w:r w:rsidR="00BC42A6">
        <w:t>the thresholds t</w:t>
      </w:r>
      <w:r w:rsidR="0028101F">
        <w:t>hat</w:t>
      </w:r>
      <w:r w:rsidR="00BC42A6">
        <w:t xml:space="preserve"> determine which entity is expected to contribute to the Cali </w:t>
      </w:r>
      <w:r w:rsidR="007B25DD">
        <w:t>Fund</w:t>
      </w:r>
      <w:r>
        <w:t>.</w:t>
      </w:r>
      <w:r w:rsidR="00E13761">
        <w:t xml:space="preserve"> Two Parties suggested that all </w:t>
      </w:r>
      <w:r w:rsidR="00EC2C14">
        <w:t xml:space="preserve">users of digital sequence information on genetic resources should be </w:t>
      </w:r>
      <w:r w:rsidR="00CB5E0E">
        <w:t xml:space="preserve">included, regardless of their size, </w:t>
      </w:r>
      <w:r w:rsidR="00746B26">
        <w:t>given</w:t>
      </w:r>
      <w:r w:rsidR="00EC2C14">
        <w:t xml:space="preserve"> </w:t>
      </w:r>
      <w:r w:rsidR="00A523EB">
        <w:t>benefit</w:t>
      </w:r>
      <w:r w:rsidR="00E71663">
        <w:t>-</w:t>
      </w:r>
      <w:r w:rsidR="00A523EB">
        <w:t xml:space="preserve">sharing obligations also include </w:t>
      </w:r>
      <w:r w:rsidR="00EC2C14">
        <w:t>non-monetary benefit</w:t>
      </w:r>
      <w:r w:rsidR="005724D7">
        <w:t>-</w:t>
      </w:r>
      <w:r w:rsidR="00EC2C14">
        <w:t>sharing obligations</w:t>
      </w:r>
      <w:r w:rsidR="00CB5E0E">
        <w:t xml:space="preserve"> (</w:t>
      </w:r>
      <w:r w:rsidR="000362C5">
        <w:t xml:space="preserve">decision </w:t>
      </w:r>
      <w:hyperlink r:id="rId29" w:history="1">
        <w:r w:rsidR="000362C5" w:rsidRPr="00330EAD">
          <w:rPr>
            <w:rStyle w:val="Hyperlink"/>
          </w:rPr>
          <w:t>16/2</w:t>
        </w:r>
      </w:hyperlink>
      <w:r w:rsidR="004A7955">
        <w:t>,</w:t>
      </w:r>
      <w:r w:rsidR="00CB5E0E">
        <w:t xml:space="preserve"> </w:t>
      </w:r>
      <w:r w:rsidR="003C09F0">
        <w:t>annex</w:t>
      </w:r>
      <w:r w:rsidR="004A7955">
        <w:t>,</w:t>
      </w:r>
      <w:r w:rsidR="003C09F0">
        <w:t xml:space="preserve"> </w:t>
      </w:r>
      <w:r w:rsidR="000362C5">
        <w:t>para</w:t>
      </w:r>
      <w:r w:rsidR="004A7955">
        <w:t>.</w:t>
      </w:r>
      <w:r w:rsidR="000362C5">
        <w:t xml:space="preserve"> 2</w:t>
      </w:r>
      <w:r w:rsidR="00CB5E0E">
        <w:t>)</w:t>
      </w:r>
      <w:r w:rsidR="00A523EB">
        <w:t xml:space="preserve">. </w:t>
      </w:r>
      <w:r w:rsidR="00C84CBD">
        <w:t>One Party further expand</w:t>
      </w:r>
      <w:r w:rsidR="00746B26">
        <w:t>ed</w:t>
      </w:r>
      <w:r w:rsidR="00C84CBD">
        <w:t xml:space="preserve"> that this</w:t>
      </w:r>
      <w:r w:rsidR="00A523EB">
        <w:t xml:space="preserve"> could be achieved through establishing </w:t>
      </w:r>
      <w:r w:rsidR="00C84CBD">
        <w:t>a registration system</w:t>
      </w:r>
      <w:r w:rsidR="000D4468">
        <w:t xml:space="preserve"> of</w:t>
      </w:r>
      <w:r w:rsidR="00024CB1">
        <w:t xml:space="preserve"> all</w:t>
      </w:r>
      <w:r w:rsidR="000D4468">
        <w:t xml:space="preserve"> users of digital </w:t>
      </w:r>
      <w:r w:rsidR="00024CB1">
        <w:t>sequence</w:t>
      </w:r>
      <w:r w:rsidR="000D4468">
        <w:t xml:space="preserve"> information on genetic resources</w:t>
      </w:r>
      <w:r w:rsidR="00C84CBD">
        <w:t>.</w:t>
      </w:r>
      <w:r>
        <w:t xml:space="preserve"> </w:t>
      </w:r>
      <w:r w:rsidR="00C84CBD">
        <w:t>Another</w:t>
      </w:r>
      <w:r w:rsidR="00BC42A6">
        <w:t xml:space="preserve"> Party </w:t>
      </w:r>
      <w:r w:rsidR="00861611">
        <w:t xml:space="preserve">suggested </w:t>
      </w:r>
      <w:r w:rsidR="00140778">
        <w:t xml:space="preserve">that </w:t>
      </w:r>
      <w:r w:rsidR="00861611">
        <w:t xml:space="preserve">the multilateral mechanism could </w:t>
      </w:r>
      <w:r w:rsidR="00CE0C69">
        <w:t xml:space="preserve">introduce </w:t>
      </w:r>
      <w:r w:rsidR="00CB5E0E">
        <w:t xml:space="preserve">a </w:t>
      </w:r>
      <w:r w:rsidR="00CE0C69">
        <w:t xml:space="preserve">progressive scale </w:t>
      </w:r>
      <w:r w:rsidR="00CB5E0E">
        <w:t xml:space="preserve">with </w:t>
      </w:r>
      <w:r w:rsidR="0099773E">
        <w:t xml:space="preserve">lower contribution rates </w:t>
      </w:r>
      <w:r w:rsidR="00AD658B">
        <w:t xml:space="preserve">for entities that </w:t>
      </w:r>
      <w:r w:rsidR="00415E62">
        <w:t>d</w:t>
      </w:r>
      <w:r w:rsidR="00140778">
        <w:t>id</w:t>
      </w:r>
      <w:r w:rsidR="00415E62">
        <w:t xml:space="preserve"> not meet the</w:t>
      </w:r>
      <w:r w:rsidR="00AD658B">
        <w:t xml:space="preserve"> thresholds </w:t>
      </w:r>
      <w:r w:rsidR="00415E62">
        <w:t>in</w:t>
      </w:r>
      <w:r w:rsidR="00117E17">
        <w:t xml:space="preserve"> </w:t>
      </w:r>
      <w:r w:rsidR="00BB37C0">
        <w:t xml:space="preserve">paragraph 3 of the annex to </w:t>
      </w:r>
      <w:r w:rsidR="00117E17">
        <w:t xml:space="preserve">decision </w:t>
      </w:r>
      <w:hyperlink r:id="rId30" w:history="1">
        <w:r w:rsidR="00117E17" w:rsidRPr="00330EAD">
          <w:rPr>
            <w:rStyle w:val="Hyperlink"/>
          </w:rPr>
          <w:t>16/2</w:t>
        </w:r>
      </w:hyperlink>
      <w:r w:rsidR="00117E17">
        <w:t>.</w:t>
      </w:r>
      <w:r w:rsidR="0099773E">
        <w:t xml:space="preserve"> </w:t>
      </w:r>
      <w:r w:rsidR="00BB37C0">
        <w:t>Last</w:t>
      </w:r>
      <w:r w:rsidR="003F3B43">
        <w:t xml:space="preserve">, a </w:t>
      </w:r>
      <w:r>
        <w:t xml:space="preserve">Party </w:t>
      </w:r>
      <w:r w:rsidR="00BB14F6">
        <w:t xml:space="preserve">suggested </w:t>
      </w:r>
      <w:r w:rsidR="007E0491">
        <w:t xml:space="preserve">that </w:t>
      </w:r>
      <w:r w:rsidR="00BB14F6">
        <w:t xml:space="preserve">an alternative threshold could </w:t>
      </w:r>
      <w:r w:rsidR="005D1213">
        <w:t xml:space="preserve">be </w:t>
      </w:r>
      <w:r w:rsidR="007E0491">
        <w:t>based</w:t>
      </w:r>
      <w:r w:rsidR="00C12DCF">
        <w:t xml:space="preserve"> on the number of employees </w:t>
      </w:r>
      <w:r w:rsidR="005D1213">
        <w:t>instead</w:t>
      </w:r>
      <w:r w:rsidR="00C12DCF">
        <w:t>.</w:t>
      </w:r>
      <w:r w:rsidR="00140479">
        <w:t xml:space="preserve"> </w:t>
      </w:r>
    </w:p>
    <w:p w14:paraId="719E1857" w14:textId="73FF1A78" w:rsidR="004C548B" w:rsidRDefault="00ED4630" w:rsidP="001300EB">
      <w:pPr>
        <w:pStyle w:val="CBDH2"/>
      </w:pPr>
      <w:r>
        <w:t>C.</w:t>
      </w:r>
      <w:r>
        <w:tab/>
      </w:r>
      <w:r w:rsidR="004C548B">
        <w:t>Non-</w:t>
      </w:r>
      <w:r>
        <w:t>m</w:t>
      </w:r>
      <w:r w:rsidR="004C548B" w:rsidRPr="00ED4630">
        <w:t>onetary</w:t>
      </w:r>
      <w:r w:rsidR="004C548B">
        <w:t xml:space="preserve"> </w:t>
      </w:r>
      <w:r>
        <w:t>b</w:t>
      </w:r>
      <w:r w:rsidR="004C548B">
        <w:t>enefit</w:t>
      </w:r>
      <w:r>
        <w:t>-s</w:t>
      </w:r>
      <w:r w:rsidR="004C548B">
        <w:t>haring</w:t>
      </w:r>
    </w:p>
    <w:p w14:paraId="014760CA" w14:textId="4AEA1F10" w:rsidR="00835556" w:rsidRDefault="00237A6B" w:rsidP="00835556">
      <w:pPr>
        <w:pStyle w:val="CBDNormalNumber"/>
      </w:pPr>
      <w:r>
        <w:t xml:space="preserve">Of the </w:t>
      </w:r>
      <w:r w:rsidR="00BD668C">
        <w:t>submitters</w:t>
      </w:r>
      <w:r>
        <w:t xml:space="preserve"> that referenced non-monetary benefit</w:t>
      </w:r>
      <w:r w:rsidR="00450C60">
        <w:t>-</w:t>
      </w:r>
      <w:r>
        <w:t>sharing, m</w:t>
      </w:r>
      <w:r w:rsidR="00CC32F5">
        <w:t xml:space="preserve">ost converged around the need for further modalities </w:t>
      </w:r>
      <w:r w:rsidR="00854290">
        <w:t>on</w:t>
      </w:r>
      <w:r w:rsidR="00B96FAB">
        <w:t xml:space="preserve"> non-monetary benefit</w:t>
      </w:r>
      <w:r w:rsidR="0057133B">
        <w:t>-</w:t>
      </w:r>
      <w:r w:rsidR="00B96FAB">
        <w:t>sharing</w:t>
      </w:r>
      <w:r w:rsidR="00332BC4">
        <w:t xml:space="preserve"> </w:t>
      </w:r>
      <w:r w:rsidR="00854290">
        <w:t xml:space="preserve">in </w:t>
      </w:r>
      <w:r w:rsidR="00B96FAB">
        <w:t>the multilateral mechanism</w:t>
      </w:r>
      <w:r w:rsidR="00BD47D3">
        <w:t>.</w:t>
      </w:r>
      <w:r w:rsidR="00B96FAB">
        <w:t xml:space="preserve"> </w:t>
      </w:r>
      <w:r w:rsidR="001140F7">
        <w:t xml:space="preserve">Specific proposals were </w:t>
      </w:r>
      <w:r w:rsidR="00AA16E6">
        <w:t xml:space="preserve">put forward </w:t>
      </w:r>
      <w:r w:rsidR="001140F7">
        <w:t xml:space="preserve">to improve </w:t>
      </w:r>
      <w:r w:rsidR="00A55B8E">
        <w:t>modalities</w:t>
      </w:r>
      <w:r w:rsidR="003F30FF">
        <w:t>, and included:</w:t>
      </w:r>
      <w:r w:rsidR="00E23DF4">
        <w:t xml:space="preserve"> </w:t>
      </w:r>
      <w:r w:rsidR="003F30FF">
        <w:t>developing a list of indigenous peoples and local communities</w:t>
      </w:r>
      <w:r w:rsidR="00450C60">
        <w:t>,</w:t>
      </w:r>
      <w:r w:rsidR="003F30FF">
        <w:t xml:space="preserve"> </w:t>
      </w:r>
      <w:r w:rsidR="00123801">
        <w:t>as well as a list of</w:t>
      </w:r>
      <w:r w:rsidR="00123801" w:rsidRPr="00942F1A">
        <w:t xml:space="preserve"> </w:t>
      </w:r>
      <w:r w:rsidR="00942F1A" w:rsidRPr="00942F1A">
        <w:t xml:space="preserve">other relevant protocols </w:t>
      </w:r>
      <w:r w:rsidR="004100C5">
        <w:t>to refine the taxonomy of</w:t>
      </w:r>
      <w:r w:rsidR="002F7B6D">
        <w:t xml:space="preserve"> the</w:t>
      </w:r>
      <w:r w:rsidR="009A2337">
        <w:t xml:space="preserve"> </w:t>
      </w:r>
      <w:r w:rsidR="00FF7198">
        <w:t>Convention’s</w:t>
      </w:r>
      <w:r w:rsidR="002F7B6D">
        <w:t xml:space="preserve"> </w:t>
      </w:r>
      <w:r w:rsidR="00FF7198">
        <w:t>c</w:t>
      </w:r>
      <w:r w:rsidR="002F7B6D">
        <w:t>learing</w:t>
      </w:r>
      <w:r w:rsidR="00450C60">
        <w:t>-</w:t>
      </w:r>
      <w:r w:rsidR="002F7B6D">
        <w:t>house mechanism; develop</w:t>
      </w:r>
      <w:r w:rsidR="00C80164">
        <w:t xml:space="preserve">ing </w:t>
      </w:r>
      <w:r w:rsidR="002F7B6D">
        <w:t>indicators to quantify non-monetary benefit</w:t>
      </w:r>
      <w:r w:rsidR="00450C60">
        <w:t>-</w:t>
      </w:r>
      <w:r w:rsidR="002F7B6D">
        <w:t>sharing from commercial research</w:t>
      </w:r>
      <w:r w:rsidR="00220F1D">
        <w:t xml:space="preserve">; </w:t>
      </w:r>
      <w:r w:rsidR="00835556">
        <w:t>developing a matchmaking platform for research collaborations and technology</w:t>
      </w:r>
      <w:r w:rsidR="0044579F">
        <w:t>-</w:t>
      </w:r>
      <w:r w:rsidR="00835556">
        <w:t>sharing initiatives</w:t>
      </w:r>
      <w:r w:rsidR="00954C40">
        <w:t xml:space="preserve">, </w:t>
      </w:r>
      <w:r w:rsidR="0044579F">
        <w:t xml:space="preserve">which would also serve as a platform </w:t>
      </w:r>
      <w:r w:rsidR="00CB01D9">
        <w:t>to communicate the self-identified needs of indigenous peoples and local communities</w:t>
      </w:r>
      <w:r w:rsidR="009375A9">
        <w:t xml:space="preserve">. </w:t>
      </w:r>
      <w:r w:rsidR="00BD668C">
        <w:t>Submitters</w:t>
      </w:r>
      <w:r w:rsidR="00F95D96">
        <w:t xml:space="preserve"> </w:t>
      </w:r>
      <w:r w:rsidR="00F95D96">
        <w:lastRenderedPageBreak/>
        <w:t>converged</w:t>
      </w:r>
      <w:r w:rsidR="004A290A">
        <w:t xml:space="preserve"> around </w:t>
      </w:r>
      <w:r w:rsidR="007C3E63">
        <w:t xml:space="preserve">the need to </w:t>
      </w:r>
      <w:r w:rsidR="004A290A">
        <w:t xml:space="preserve">strengthen and expand the existing </w:t>
      </w:r>
      <w:r w:rsidR="00E73087">
        <w:t>C</w:t>
      </w:r>
      <w:r w:rsidR="004A290A">
        <w:t xml:space="preserve">onvention on </w:t>
      </w:r>
      <w:r w:rsidR="00E73087">
        <w:t>B</w:t>
      </w:r>
      <w:r w:rsidR="004A290A">
        <w:t xml:space="preserve">iological </w:t>
      </w:r>
      <w:r w:rsidR="00E73087">
        <w:t>D</w:t>
      </w:r>
      <w:r w:rsidR="004A290A">
        <w:t xml:space="preserve">iversity structures to facilitate </w:t>
      </w:r>
      <w:r w:rsidR="0001712D">
        <w:t xml:space="preserve">the sharing of </w:t>
      </w:r>
      <w:r w:rsidR="00E73087">
        <w:t>non-monetary benefit</w:t>
      </w:r>
      <w:r w:rsidR="0001712D">
        <w:t>s</w:t>
      </w:r>
      <w:r w:rsidR="00E73087">
        <w:t xml:space="preserve"> from the use of digital sequence information on genetic resources</w:t>
      </w:r>
      <w:r w:rsidR="004A290A">
        <w:t xml:space="preserve">. </w:t>
      </w:r>
    </w:p>
    <w:p w14:paraId="7DABA554" w14:textId="4FCFF81A" w:rsidR="00641BDE" w:rsidRDefault="00ED4630" w:rsidP="001300EB">
      <w:pPr>
        <w:pStyle w:val="CBDH2"/>
      </w:pPr>
      <w:r>
        <w:t>D.</w:t>
      </w:r>
      <w:r>
        <w:tab/>
      </w:r>
      <w:r w:rsidR="00641BDE">
        <w:t>No new modalities</w:t>
      </w:r>
      <w:r w:rsidR="00740F27">
        <w:t xml:space="preserve"> at the </w:t>
      </w:r>
      <w:r w:rsidR="00740F27" w:rsidRPr="00ED4630">
        <w:t>Conference</w:t>
      </w:r>
      <w:r w:rsidR="00740F27">
        <w:t xml:space="preserve"> of the Parties – COP 17</w:t>
      </w:r>
    </w:p>
    <w:p w14:paraId="7BC08738" w14:textId="306347BF" w:rsidR="00C4116D" w:rsidRDefault="00641BDE" w:rsidP="00CD39F1">
      <w:pPr>
        <w:pStyle w:val="CBDNormalNumber"/>
      </w:pPr>
      <w:r>
        <w:t>Several Parties stated that no new modalities were required</w:t>
      </w:r>
      <w:r w:rsidR="00C05EFD">
        <w:t xml:space="preserve"> within the multilateral mechanism at the seventeenth meeting of the Conference of the Parties</w:t>
      </w:r>
      <w:r>
        <w:t>. Several reasons were noted, one Pa</w:t>
      </w:r>
      <w:r w:rsidR="00C05EFD">
        <w:t>r</w:t>
      </w:r>
      <w:r>
        <w:t>ty</w:t>
      </w:r>
      <w:r w:rsidR="00B80DA9">
        <w:t xml:space="preserve"> </w:t>
      </w:r>
      <w:r w:rsidR="00E26E59">
        <w:t>indicated additional modalities may reduce predictability</w:t>
      </w:r>
      <w:r w:rsidR="00D47278">
        <w:t xml:space="preserve"> or complicate the multilateral mechanism and instead</w:t>
      </w:r>
      <w:r>
        <w:t xml:space="preserve"> considered after the first review of the multilateral mechanism </w:t>
      </w:r>
      <w:r w:rsidR="00D47278">
        <w:t xml:space="preserve">as </w:t>
      </w:r>
      <w:r>
        <w:t xml:space="preserve">an appropriate time to consider additional modalities. </w:t>
      </w:r>
      <w:r w:rsidR="00ED5C37">
        <w:t>A different</w:t>
      </w:r>
      <w:r>
        <w:t xml:space="preserve"> Party recognized that they d</w:t>
      </w:r>
      <w:r w:rsidR="003210AC">
        <w:t>id</w:t>
      </w:r>
      <w:r>
        <w:t xml:space="preserve"> not foresee the possibility of any new modalities</w:t>
      </w:r>
      <w:r w:rsidR="00E81BC4">
        <w:t xml:space="preserve"> deli</w:t>
      </w:r>
      <w:r w:rsidR="007B2090">
        <w:t>vering better than the current modalities</w:t>
      </w:r>
      <w:r>
        <w:t xml:space="preserve"> but noted that </w:t>
      </w:r>
      <w:r w:rsidRPr="005F4B6C">
        <w:t xml:space="preserve">the intersessional process might </w:t>
      </w:r>
      <w:r w:rsidR="0087252B">
        <w:t>result in</w:t>
      </w:r>
      <w:r w:rsidRPr="005F4B6C">
        <w:t xml:space="preserve"> new or additional modalities for consideration </w:t>
      </w:r>
      <w:r w:rsidR="003210AC">
        <w:t xml:space="preserve">by </w:t>
      </w:r>
      <w:r>
        <w:t xml:space="preserve">the Conference of the Parties. </w:t>
      </w:r>
      <w:r w:rsidR="00C4116D">
        <w:t>Another submi</w:t>
      </w:r>
      <w:r w:rsidR="003210AC">
        <w:t>tter</w:t>
      </w:r>
      <w:r w:rsidR="00C4116D">
        <w:t xml:space="preserve"> indicated its preference to conduct a study to explore additional modalities instead.</w:t>
      </w:r>
    </w:p>
    <w:p w14:paraId="2E152334" w14:textId="1BE116DA" w:rsidR="00C4116D" w:rsidRDefault="00C4116D" w:rsidP="00C4116D">
      <w:pPr>
        <w:pStyle w:val="CBDNormalNumber"/>
      </w:pPr>
      <w:r>
        <w:t>Further</w:t>
      </w:r>
      <w:r w:rsidR="009B4435">
        <w:t>more</w:t>
      </w:r>
      <w:r>
        <w:t xml:space="preserve">, on the role of the submission of views, several Parties stated that the process should address gaps in modalities within decision </w:t>
      </w:r>
      <w:hyperlink r:id="rId31" w:history="1">
        <w:r w:rsidRPr="00330EAD">
          <w:rPr>
            <w:rStyle w:val="Hyperlink"/>
          </w:rPr>
          <w:t>16/2</w:t>
        </w:r>
      </w:hyperlink>
      <w:r>
        <w:t xml:space="preserve"> and should not undermine or renegotiate the elements that are present within decision </w:t>
      </w:r>
      <w:hyperlink r:id="rId32" w:history="1">
        <w:r w:rsidRPr="00330EAD">
          <w:rPr>
            <w:rStyle w:val="Hyperlink"/>
          </w:rPr>
          <w:t>16/2</w:t>
        </w:r>
      </w:hyperlink>
      <w:r>
        <w:t>.</w:t>
      </w:r>
    </w:p>
    <w:p w14:paraId="06E5B301" w14:textId="3D346F69" w:rsidR="00E23670" w:rsidRDefault="00451B26" w:rsidP="001300EB">
      <w:pPr>
        <w:pStyle w:val="CBDH1"/>
      </w:pPr>
      <w:r>
        <w:t>III.</w:t>
      </w:r>
      <w:r>
        <w:tab/>
      </w:r>
      <w:r w:rsidR="00E23670">
        <w:t xml:space="preserve">Additional elements of the </w:t>
      </w:r>
      <w:r w:rsidR="00BD668C">
        <w:t>submitters</w:t>
      </w:r>
      <w:r w:rsidR="00E23670">
        <w:t xml:space="preserve"> of views</w:t>
      </w:r>
    </w:p>
    <w:p w14:paraId="480EF34D" w14:textId="72B632D4" w:rsidR="009D66AC" w:rsidRDefault="00451B26" w:rsidP="001300EB">
      <w:pPr>
        <w:pStyle w:val="CBDH2"/>
      </w:pPr>
      <w:r>
        <w:t>A.</w:t>
      </w:r>
      <w:r>
        <w:tab/>
      </w:r>
      <w:r w:rsidR="004C548B" w:rsidRPr="00451B26">
        <w:t>Definitions</w:t>
      </w:r>
      <w:r w:rsidR="004C548B">
        <w:t xml:space="preserve"> </w:t>
      </w:r>
      <w:r w:rsidR="009D66AC">
        <w:t>of terms</w:t>
      </w:r>
      <w:r w:rsidR="002C71F8">
        <w:t xml:space="preserve">, certificates and </w:t>
      </w:r>
      <w:r w:rsidR="009D66AC">
        <w:t>scope</w:t>
      </w:r>
      <w:r w:rsidR="00942C73">
        <w:t xml:space="preserve"> of the</w:t>
      </w:r>
      <w:r w:rsidR="00653066">
        <w:t xml:space="preserve"> multilateral</w:t>
      </w:r>
      <w:r w:rsidR="00942C73">
        <w:t xml:space="preserve"> mechanism</w:t>
      </w:r>
      <w:r w:rsidR="007560EE">
        <w:t xml:space="preserve"> </w:t>
      </w:r>
    </w:p>
    <w:p w14:paraId="5A706A34" w14:textId="25C18599" w:rsidR="009375A9" w:rsidRDefault="0002091D" w:rsidP="009375A9">
      <w:pPr>
        <w:pStyle w:val="CBDNormalNumber"/>
      </w:pPr>
      <w:r>
        <w:t xml:space="preserve">Several </w:t>
      </w:r>
      <w:r w:rsidR="00BD668C">
        <w:t>submitters</w:t>
      </w:r>
      <w:r w:rsidR="00AB1719">
        <w:t xml:space="preserve"> </w:t>
      </w:r>
      <w:r w:rsidR="00E73087">
        <w:t>referred</w:t>
      </w:r>
      <w:r w:rsidR="00604C9E">
        <w:t xml:space="preserve"> to a </w:t>
      </w:r>
      <w:r w:rsidR="00AB1719">
        <w:t xml:space="preserve">lack of definitions </w:t>
      </w:r>
      <w:r w:rsidR="00DD62FF">
        <w:t xml:space="preserve">of </w:t>
      </w:r>
      <w:r w:rsidR="002E7408">
        <w:t>“</w:t>
      </w:r>
      <w:r w:rsidR="00DD62FF">
        <w:t>digital sequence information on genetic resources</w:t>
      </w:r>
      <w:r w:rsidR="002E7408">
        <w:t>”</w:t>
      </w:r>
      <w:r w:rsidR="00DD62FF">
        <w:t xml:space="preserve"> </w:t>
      </w:r>
      <w:r w:rsidR="0081594D">
        <w:t xml:space="preserve">and suggested it created </w:t>
      </w:r>
      <w:r w:rsidR="000F615A">
        <w:t>a lack of understanding of the multilateral mechanism</w:t>
      </w:r>
      <w:r w:rsidR="00BA60A1">
        <w:t xml:space="preserve"> scope</w:t>
      </w:r>
      <w:r w:rsidR="00EA23E8">
        <w:t xml:space="preserve">. Other </w:t>
      </w:r>
      <w:r w:rsidR="00BD668C">
        <w:t>submitters</w:t>
      </w:r>
      <w:r w:rsidR="000F615A">
        <w:t xml:space="preserve"> </w:t>
      </w:r>
      <w:r w:rsidR="00EA23E8">
        <w:t>suggested that</w:t>
      </w:r>
      <w:r w:rsidR="000F615A">
        <w:t xml:space="preserve"> </w:t>
      </w:r>
      <w:r w:rsidR="00951C6F">
        <w:t>“</w:t>
      </w:r>
      <w:r w:rsidR="000F615A">
        <w:t>direct</w:t>
      </w:r>
      <w:r w:rsidR="00C24237">
        <w:t>ly</w:t>
      </w:r>
      <w:r w:rsidR="000F615A">
        <w:t xml:space="preserve"> and indirect</w:t>
      </w:r>
      <w:r w:rsidR="00C24237">
        <w:t>ly</w:t>
      </w:r>
      <w:r w:rsidR="000F615A">
        <w:t xml:space="preserve"> </w:t>
      </w:r>
      <w:r w:rsidR="00C24237">
        <w:t>benefit from the use</w:t>
      </w:r>
      <w:r w:rsidR="000F615A">
        <w:t xml:space="preserve"> of digital sequence information on genetic resources</w:t>
      </w:r>
      <w:r w:rsidR="00951C6F">
        <w:t>”</w:t>
      </w:r>
      <w:r w:rsidR="00EA23E8">
        <w:t xml:space="preserve"> </w:t>
      </w:r>
      <w:r w:rsidR="00AF358A" w:rsidRPr="005D7784">
        <w:t xml:space="preserve">or ‘use of digital sequence information on genetic resources’ </w:t>
      </w:r>
      <w:r w:rsidR="00EA23E8">
        <w:t>require</w:t>
      </w:r>
      <w:r w:rsidR="00F5586C">
        <w:t>d</w:t>
      </w:r>
      <w:r w:rsidR="00EA23E8">
        <w:t xml:space="preserve"> definitions</w:t>
      </w:r>
      <w:r w:rsidR="000F615A">
        <w:t xml:space="preserve">. </w:t>
      </w:r>
      <w:r w:rsidR="00F62126">
        <w:t>One</w:t>
      </w:r>
      <w:r w:rsidR="00347E62">
        <w:t xml:space="preserve"> Party</w:t>
      </w:r>
      <w:r w:rsidR="00F62126">
        <w:t xml:space="preserve"> recogni</w:t>
      </w:r>
      <w:r w:rsidR="00147A66">
        <w:t>z</w:t>
      </w:r>
      <w:r w:rsidR="00F62126">
        <w:t>ed that to date there ha</w:t>
      </w:r>
      <w:r w:rsidR="00F5586C">
        <w:t>d</w:t>
      </w:r>
      <w:r w:rsidR="00F62126">
        <w:t xml:space="preserve"> not been a consolidated perspective on this topic</w:t>
      </w:r>
      <w:r w:rsidR="00EA23E8">
        <w:t xml:space="preserve"> within negotiations</w:t>
      </w:r>
      <w:r w:rsidR="00347E62">
        <w:t>, whil</w:t>
      </w:r>
      <w:r w:rsidR="00147A66">
        <w:t>e</w:t>
      </w:r>
      <w:r w:rsidR="00347E62">
        <w:t xml:space="preserve"> another </w:t>
      </w:r>
      <w:r w:rsidR="004D5579">
        <w:t xml:space="preserve">Party suggested that guidelines </w:t>
      </w:r>
      <w:r w:rsidR="0068336A">
        <w:t>could</w:t>
      </w:r>
      <w:r w:rsidR="004D5579">
        <w:t xml:space="preserve"> be developed </w:t>
      </w:r>
      <w:r w:rsidR="0068336A">
        <w:t xml:space="preserve">to allow users to </w:t>
      </w:r>
      <w:r w:rsidR="00217026">
        <w:t>self-</w:t>
      </w:r>
      <w:r w:rsidR="0068336A">
        <w:t xml:space="preserve">identify direct and indirect use. </w:t>
      </w:r>
    </w:p>
    <w:p w14:paraId="1006695A" w14:textId="4E9D4EC1" w:rsidR="00D4748F" w:rsidRDefault="00B821A8" w:rsidP="00A079EC">
      <w:pPr>
        <w:pStyle w:val="CBDNormalNumber"/>
      </w:pPr>
      <w:r>
        <w:t>Further</w:t>
      </w:r>
      <w:r w:rsidR="002E7408">
        <w:t>more</w:t>
      </w:r>
      <w:r>
        <w:t xml:space="preserve">, </w:t>
      </w:r>
      <w:r w:rsidR="00C61776">
        <w:t xml:space="preserve">several observers indicated that references to </w:t>
      </w:r>
      <w:r w:rsidR="002E7408">
        <w:t>“</w:t>
      </w:r>
      <w:r w:rsidR="00C61776">
        <w:t>without prejudice to national legislation</w:t>
      </w:r>
      <w:r w:rsidR="002E7408">
        <w:t>”</w:t>
      </w:r>
      <w:r w:rsidR="00C61776">
        <w:t xml:space="preserve"> </w:t>
      </w:r>
      <w:r w:rsidR="00A079EC">
        <w:t xml:space="preserve">and </w:t>
      </w:r>
      <w:r w:rsidR="002E7408">
        <w:t>“</w:t>
      </w:r>
      <w:r w:rsidR="00A079EC">
        <w:t>w</w:t>
      </w:r>
      <w:r w:rsidR="00A079EC" w:rsidRPr="00A079EC">
        <w:t>ithout prejudice to national access and benefit-sharing measures</w:t>
      </w:r>
      <w:r w:rsidR="002E7408">
        <w:t>”</w:t>
      </w:r>
      <w:r w:rsidR="00A079EC">
        <w:t xml:space="preserve"> create</w:t>
      </w:r>
      <w:r w:rsidR="00BF68FC">
        <w:t>d</w:t>
      </w:r>
      <w:r w:rsidR="00BA084A">
        <w:t xml:space="preserve"> ambiguities and</w:t>
      </w:r>
      <w:r w:rsidR="00634103">
        <w:t xml:space="preserve"> </w:t>
      </w:r>
      <w:r w:rsidR="0014121C">
        <w:t xml:space="preserve">the potential </w:t>
      </w:r>
      <w:r w:rsidR="00D4748F">
        <w:t>for</w:t>
      </w:r>
      <w:r w:rsidR="00BA084A">
        <w:t xml:space="preserve"> stacking of obligations between the multilateral mechanism and national access and benefit</w:t>
      </w:r>
      <w:r w:rsidR="005724D7">
        <w:t>-</w:t>
      </w:r>
      <w:r w:rsidR="00BA084A">
        <w:t>sharing systems.</w:t>
      </w:r>
      <w:r w:rsidR="009A138C">
        <w:t xml:space="preserve"> </w:t>
      </w:r>
    </w:p>
    <w:p w14:paraId="64270E47" w14:textId="73D6BC65" w:rsidR="00645CCC" w:rsidRDefault="00814F25" w:rsidP="00A079EC">
      <w:pPr>
        <w:pStyle w:val="CBDNormalNumber"/>
      </w:pPr>
      <w:r>
        <w:t xml:space="preserve">On scope of the multilateral mechanism, several observers highlighted that the multilateral mechanism should be expanded to include </w:t>
      </w:r>
      <w:r w:rsidR="00645CCC">
        <w:t>physical genetic resources</w:t>
      </w:r>
      <w:r>
        <w:t>.</w:t>
      </w:r>
    </w:p>
    <w:p w14:paraId="0313C915" w14:textId="2864AF5B" w:rsidR="00E23670" w:rsidRDefault="0032699F" w:rsidP="00E23670">
      <w:pPr>
        <w:pStyle w:val="CBDNormalNumber"/>
      </w:pPr>
      <w:r>
        <w:t>S</w:t>
      </w:r>
      <w:r w:rsidR="00E23670">
        <w:t xml:space="preserve">everal </w:t>
      </w:r>
      <w:r w:rsidR="00BD668C">
        <w:t>submitters</w:t>
      </w:r>
      <w:r w:rsidR="00E23670">
        <w:t xml:space="preserve"> referenced certificates. One Party suggested that a list of Parties should be published who commit to </w:t>
      </w:r>
      <w:r>
        <w:t>recognize</w:t>
      </w:r>
      <w:r w:rsidR="00BB3C5A">
        <w:t xml:space="preserve"> Cali Fund</w:t>
      </w:r>
      <w:r w:rsidR="00E23670">
        <w:t xml:space="preserve"> certificates as provided for in paragraph 15 of </w:t>
      </w:r>
      <w:r w:rsidR="001A367F">
        <w:t xml:space="preserve">the </w:t>
      </w:r>
      <w:r w:rsidR="00A65970">
        <w:t xml:space="preserve">annex </w:t>
      </w:r>
      <w:r w:rsidR="001A367F">
        <w:t xml:space="preserve">to </w:t>
      </w:r>
      <w:r w:rsidR="00E23670">
        <w:t xml:space="preserve">decision </w:t>
      </w:r>
      <w:hyperlink r:id="rId33" w:history="1">
        <w:r w:rsidR="00E23670" w:rsidRPr="00330EAD">
          <w:rPr>
            <w:rStyle w:val="Hyperlink"/>
          </w:rPr>
          <w:t>16/2</w:t>
        </w:r>
      </w:hyperlink>
      <w:r w:rsidR="00E23670">
        <w:t>. Another Party highlighted that ensuring</w:t>
      </w:r>
      <w:r w:rsidR="00E23670" w:rsidRPr="009972F0">
        <w:t xml:space="preserve"> the provision of robust certificates </w:t>
      </w:r>
      <w:r w:rsidR="001A367F">
        <w:t xml:space="preserve">was </w:t>
      </w:r>
      <w:r w:rsidR="00E23670" w:rsidRPr="009972F0">
        <w:t>a priority for finali</w:t>
      </w:r>
      <w:r w:rsidR="00F37C0F">
        <w:t>z</w:t>
      </w:r>
      <w:r w:rsidR="00E23670" w:rsidRPr="009972F0">
        <w:t xml:space="preserve">ing the delivery the </w:t>
      </w:r>
      <w:r w:rsidR="00E23670">
        <w:t xml:space="preserve">Cali </w:t>
      </w:r>
      <w:r w:rsidR="00E23670" w:rsidRPr="009972F0">
        <w:t>Fund.</w:t>
      </w:r>
      <w:r w:rsidR="00E23670">
        <w:t xml:space="preserve"> </w:t>
      </w:r>
      <w:r w:rsidR="001A367F">
        <w:t>In addition</w:t>
      </w:r>
      <w:r w:rsidR="00DE7259">
        <w:t>, t</w:t>
      </w:r>
      <w:r w:rsidR="00E23670">
        <w:t>wo observer</w:t>
      </w:r>
      <w:r w:rsidR="00A65970">
        <w:t>s</w:t>
      </w:r>
      <w:r w:rsidR="00E23670">
        <w:t xml:space="preserve"> suggested that a certificate could also be extended to cover other international access and benefit</w:t>
      </w:r>
      <w:r w:rsidR="001A367F">
        <w:t>-</w:t>
      </w:r>
      <w:r w:rsidR="00E23670">
        <w:t>sharing obligations.</w:t>
      </w:r>
    </w:p>
    <w:p w14:paraId="4AF70DEB" w14:textId="5149F709" w:rsidR="00661370" w:rsidRDefault="009B4435" w:rsidP="00094616">
      <w:pPr>
        <w:pStyle w:val="CBDNormalNumber"/>
      </w:pPr>
      <w:r>
        <w:t>Last</w:t>
      </w:r>
      <w:r w:rsidR="0032699F">
        <w:t>, o</w:t>
      </w:r>
      <w:r w:rsidR="0038545B">
        <w:t>ne Party indicate</w:t>
      </w:r>
      <w:r w:rsidR="006F526A">
        <w:t>d</w:t>
      </w:r>
      <w:r w:rsidR="0038545B">
        <w:t xml:space="preserve"> that legal clarity </w:t>
      </w:r>
      <w:r w:rsidR="00F37C0F">
        <w:t xml:space="preserve">was </w:t>
      </w:r>
      <w:r w:rsidR="0038545B">
        <w:t>the strongest incentive to participate in the multilateral mechanism.</w:t>
      </w:r>
      <w:r w:rsidR="00883F48" w:rsidRPr="00883F48">
        <w:t xml:space="preserve"> </w:t>
      </w:r>
      <w:r w:rsidR="004732EF">
        <w:t>Develo</w:t>
      </w:r>
      <w:r w:rsidR="00281B31">
        <w:t>ping</w:t>
      </w:r>
      <w:r w:rsidR="00416F59">
        <w:t xml:space="preserve"> definitions</w:t>
      </w:r>
      <w:r w:rsidR="00DB5136">
        <w:t xml:space="preserve">, </w:t>
      </w:r>
      <w:r w:rsidR="004732EF">
        <w:t xml:space="preserve">the relationship between the multilateral mechanism </w:t>
      </w:r>
      <w:r w:rsidR="00DB5136">
        <w:t>and national access and benefit</w:t>
      </w:r>
      <w:r w:rsidR="00F37C0F">
        <w:t>-</w:t>
      </w:r>
      <w:r w:rsidR="00DB5136">
        <w:t xml:space="preserve">sharing systems and certificates </w:t>
      </w:r>
      <w:r w:rsidR="004732EF">
        <w:t xml:space="preserve">were </w:t>
      </w:r>
      <w:r w:rsidR="006F526A">
        <w:t>areas identified</w:t>
      </w:r>
      <w:r w:rsidR="004732EF">
        <w:t xml:space="preserve"> that </w:t>
      </w:r>
      <w:r w:rsidR="00383550">
        <w:t xml:space="preserve">could </w:t>
      </w:r>
      <w:r w:rsidR="006F526A">
        <w:t>afford</w:t>
      </w:r>
      <w:r w:rsidR="004732EF">
        <w:t xml:space="preserve"> </w:t>
      </w:r>
      <w:r w:rsidR="00F669CE">
        <w:t>legal certainty</w:t>
      </w:r>
      <w:r w:rsidR="00883F48">
        <w:t>.</w:t>
      </w:r>
      <w:r w:rsidR="00F669CE">
        <w:t xml:space="preserve"> </w:t>
      </w:r>
    </w:p>
    <w:p w14:paraId="01F07168" w14:textId="10D4CC1E" w:rsidR="00CD39F1" w:rsidRDefault="00451B26" w:rsidP="001300EB">
      <w:pPr>
        <w:pStyle w:val="CBDH2"/>
      </w:pPr>
      <w:r>
        <w:t>B.</w:t>
      </w:r>
      <w:r>
        <w:tab/>
      </w:r>
      <w:r w:rsidR="00CD39F1">
        <w:t xml:space="preserve">Database </w:t>
      </w:r>
      <w:r w:rsidR="00CD39F1" w:rsidRPr="00451B26">
        <w:t>provisions</w:t>
      </w:r>
    </w:p>
    <w:p w14:paraId="338378A0" w14:textId="46022E43" w:rsidR="007B73AC" w:rsidRDefault="007B73AC" w:rsidP="71F0D7E0">
      <w:pPr>
        <w:pStyle w:val="CBDNormalNumber"/>
        <w:spacing w:line="259" w:lineRule="auto"/>
      </w:pPr>
      <w:r>
        <w:t xml:space="preserve">Several </w:t>
      </w:r>
      <w:r w:rsidR="00BD668C">
        <w:t>submitters</w:t>
      </w:r>
      <w:r>
        <w:t xml:space="preserve"> </w:t>
      </w:r>
      <w:r w:rsidR="00EB3A15">
        <w:t xml:space="preserve">referenced provisions relating to </w:t>
      </w:r>
      <w:r w:rsidR="00EF501E">
        <w:t>entities operating databases, tools and models</w:t>
      </w:r>
      <w:r w:rsidR="00AB2580">
        <w:t xml:space="preserve"> that are </w:t>
      </w:r>
      <w:r w:rsidR="0019014E">
        <w:t>dependent</w:t>
      </w:r>
      <w:r w:rsidR="00AB2580">
        <w:t xml:space="preserve"> on digital sequence information on genetic resources, as referred to in paragraph</w:t>
      </w:r>
      <w:r w:rsidR="00451B26">
        <w:t>s</w:t>
      </w:r>
      <w:r w:rsidR="00AB2580">
        <w:t xml:space="preserve"> 10</w:t>
      </w:r>
      <w:r w:rsidR="00BC6A44">
        <w:t xml:space="preserve">, </w:t>
      </w:r>
      <w:r w:rsidR="00467B8D">
        <w:t xml:space="preserve">11 </w:t>
      </w:r>
      <w:r w:rsidR="00BC6A44">
        <w:t xml:space="preserve">and 12 </w:t>
      </w:r>
      <w:r w:rsidR="00AB2580">
        <w:t xml:space="preserve">to the annex of decision </w:t>
      </w:r>
      <w:hyperlink r:id="rId34" w:history="1">
        <w:r w:rsidR="00AB2580" w:rsidRPr="00330EAD">
          <w:rPr>
            <w:rStyle w:val="Hyperlink"/>
          </w:rPr>
          <w:t>16/2</w:t>
        </w:r>
      </w:hyperlink>
      <w:r w:rsidR="00AB2580">
        <w:t xml:space="preserve">. </w:t>
      </w:r>
      <w:r w:rsidR="00AB3642">
        <w:t xml:space="preserve">One </w:t>
      </w:r>
      <w:r w:rsidR="00CD2819">
        <w:t>Party</w:t>
      </w:r>
      <w:r w:rsidR="00AB3642">
        <w:t xml:space="preserve"> </w:t>
      </w:r>
      <w:r w:rsidR="0019210E">
        <w:t>suggested tha</w:t>
      </w:r>
      <w:r w:rsidR="002B2609">
        <w:t>t, in relation to paragraph 11</w:t>
      </w:r>
      <w:r w:rsidR="00BC6A44">
        <w:t>,</w:t>
      </w:r>
      <w:r w:rsidR="002B2609">
        <w:t xml:space="preserve"> Parties could consider introducing a</w:t>
      </w:r>
      <w:r w:rsidR="00130876">
        <w:t xml:space="preserve">n identification system using blockchain to track access and use of the digital sequence information </w:t>
      </w:r>
      <w:r w:rsidR="3BAFF5B4">
        <w:t xml:space="preserve">on genetic resource </w:t>
      </w:r>
      <w:r w:rsidR="00130876">
        <w:t xml:space="preserve">within public databases. </w:t>
      </w:r>
      <w:r w:rsidR="000119EE">
        <w:lastRenderedPageBreak/>
        <w:t xml:space="preserve">Another submission stated that </w:t>
      </w:r>
      <w:r w:rsidR="00B408ED">
        <w:t>when</w:t>
      </w:r>
      <w:r w:rsidR="001323CE">
        <w:t xml:space="preserve"> submitting sequences to databases, there should be an additional modality to indicate that the sequence is not subject to any</w:t>
      </w:r>
      <w:r w:rsidR="5A5AB2B7">
        <w:t xml:space="preserve"> </w:t>
      </w:r>
      <w:r w:rsidR="001323CE">
        <w:t xml:space="preserve">restrictions that prohibit its sharing. </w:t>
      </w:r>
      <w:r w:rsidR="4C98FF54">
        <w:t>Finally</w:t>
      </w:r>
      <w:r w:rsidR="00455133">
        <w:t xml:space="preserve">, one Party suggested </w:t>
      </w:r>
      <w:r w:rsidR="04E8227C">
        <w:t xml:space="preserve">that </w:t>
      </w:r>
      <w:r w:rsidR="00E612B1">
        <w:t xml:space="preserve">sequences uploaded to databases should also </w:t>
      </w:r>
      <w:r w:rsidR="00BA12AB">
        <w:t xml:space="preserve">record the source of the genetic resource, alongside the current provision within </w:t>
      </w:r>
      <w:r w:rsidR="002D44B1">
        <w:t>sub</w:t>
      </w:r>
      <w:r w:rsidR="00BA12AB">
        <w:t>paragraph 10</w:t>
      </w:r>
      <w:r w:rsidR="002D44B1">
        <w:t> </w:t>
      </w:r>
      <w:r w:rsidR="00BA12AB">
        <w:t xml:space="preserve">(c) </w:t>
      </w:r>
      <w:r w:rsidR="002D44B1">
        <w:t xml:space="preserve">of </w:t>
      </w:r>
      <w:r w:rsidR="00BA12AB">
        <w:t xml:space="preserve">the annex </w:t>
      </w:r>
      <w:r w:rsidR="002D44B1">
        <w:t xml:space="preserve">to </w:t>
      </w:r>
      <w:r w:rsidR="00BA12AB">
        <w:t xml:space="preserve">decision </w:t>
      </w:r>
      <w:hyperlink r:id="rId35" w:history="1">
        <w:r w:rsidR="00BA12AB" w:rsidRPr="00330EAD">
          <w:rPr>
            <w:rStyle w:val="Hyperlink"/>
          </w:rPr>
          <w:t>16/2</w:t>
        </w:r>
      </w:hyperlink>
      <w:r w:rsidR="00BA12AB">
        <w:t>.</w:t>
      </w:r>
    </w:p>
    <w:p w14:paraId="70AAC3B9" w14:textId="1E7B7C19" w:rsidR="00DF72D8" w:rsidRPr="007B73AC" w:rsidRDefault="00DF72D8" w:rsidP="00CD39F1">
      <w:pPr>
        <w:pStyle w:val="CBDNormalNumber"/>
      </w:pPr>
      <w:r>
        <w:t>Largely</w:t>
      </w:r>
      <w:r w:rsidR="0A7B19D7">
        <w:t>,</w:t>
      </w:r>
      <w:r>
        <w:t xml:space="preserve"> there were general views relating to the need to ensure the multilateral mechanism does not interfere with </w:t>
      </w:r>
      <w:r w:rsidR="00AB0F7D">
        <w:t>access to data as this will have negative impacts on research and innovation</w:t>
      </w:r>
      <w:r w:rsidR="00CE3E48">
        <w:t>.</w:t>
      </w:r>
      <w:r w:rsidR="173A50B1">
        <w:t xml:space="preserve"> </w:t>
      </w:r>
    </w:p>
    <w:p w14:paraId="4CFA4FF2" w14:textId="07C7070C" w:rsidR="00A1379E" w:rsidRPr="00A1379E" w:rsidRDefault="00451B26" w:rsidP="001300EB">
      <w:pPr>
        <w:pStyle w:val="CBDH2"/>
      </w:pPr>
      <w:r>
        <w:t>C.</w:t>
      </w:r>
      <w:r>
        <w:tab/>
      </w:r>
      <w:r w:rsidR="00A1379E" w:rsidRPr="00451B26">
        <w:t>General</w:t>
      </w:r>
      <w:r w:rsidR="00A1379E" w:rsidRPr="00A1379E">
        <w:t xml:space="preserve"> remarks</w:t>
      </w:r>
    </w:p>
    <w:p w14:paraId="7DDC8E4E" w14:textId="2178A6F4" w:rsidR="0070177A" w:rsidRDefault="0070177A" w:rsidP="0070177A">
      <w:pPr>
        <w:pStyle w:val="CBDNormalNumber"/>
      </w:pPr>
      <w:r>
        <w:t xml:space="preserve">Several Party and observer </w:t>
      </w:r>
      <w:r w:rsidR="00BD668C">
        <w:t>submitters</w:t>
      </w:r>
      <w:r>
        <w:t xml:space="preserve"> </w:t>
      </w:r>
      <w:r w:rsidR="008D4401">
        <w:t>highlighted</w:t>
      </w:r>
      <w:r>
        <w:t xml:space="preserve"> the </w:t>
      </w:r>
      <w:r w:rsidR="00E977BC">
        <w:t xml:space="preserve">importance of </w:t>
      </w:r>
      <w:r w:rsidR="008D4401">
        <w:t xml:space="preserve">the </w:t>
      </w:r>
      <w:r w:rsidR="00CC6ED7">
        <w:t xml:space="preserve">private sector </w:t>
      </w:r>
      <w:r w:rsidR="008D4401">
        <w:t>on</w:t>
      </w:r>
      <w:r w:rsidR="00CC6ED7">
        <w:t xml:space="preserve"> the Steering Committee and noted that these </w:t>
      </w:r>
      <w:r w:rsidR="00070A66">
        <w:t xml:space="preserve">representatives </w:t>
      </w:r>
      <w:r w:rsidR="00CC6ED7">
        <w:t xml:space="preserve">should be active </w:t>
      </w:r>
      <w:r w:rsidR="00E40F21">
        <w:t>participants</w:t>
      </w:r>
      <w:r w:rsidR="00070A66">
        <w:t xml:space="preserve"> with full membership</w:t>
      </w:r>
      <w:r w:rsidR="00CC6ED7">
        <w:t>.</w:t>
      </w:r>
      <w:r>
        <w:t xml:space="preserve"> </w:t>
      </w:r>
    </w:p>
    <w:p w14:paraId="13BABEDE" w14:textId="3BE3FD08" w:rsidR="007231DB" w:rsidRPr="001300EB" w:rsidRDefault="00A1379E" w:rsidP="001300EB">
      <w:pPr>
        <w:pStyle w:val="CBDNormalNumber"/>
        <w:rPr>
          <w:b/>
          <w:sz w:val="28"/>
          <w:lang w:bidi="ar-SY"/>
        </w:rPr>
      </w:pPr>
      <w:r>
        <w:t xml:space="preserve">Many of the </w:t>
      </w:r>
      <w:r w:rsidR="00BD668C">
        <w:t>submitters</w:t>
      </w:r>
      <w:r>
        <w:t xml:space="preserve"> from both Parties and observers indicated </w:t>
      </w:r>
      <w:r w:rsidR="0024659A">
        <w:t>their commitment to</w:t>
      </w:r>
      <w:r>
        <w:t xml:space="preserve"> decision </w:t>
      </w:r>
      <w:hyperlink r:id="rId36" w:history="1">
        <w:r w:rsidRPr="00330EAD">
          <w:rPr>
            <w:rStyle w:val="Hyperlink"/>
          </w:rPr>
          <w:t>16/2</w:t>
        </w:r>
      </w:hyperlink>
      <w:r w:rsidR="0024659A">
        <w:t xml:space="preserve"> and </w:t>
      </w:r>
      <w:r w:rsidR="00855CD5">
        <w:t xml:space="preserve">noted that the decision </w:t>
      </w:r>
      <w:r w:rsidR="0070177A">
        <w:t>provide</w:t>
      </w:r>
      <w:r w:rsidR="00E14721">
        <w:t>d</w:t>
      </w:r>
      <w:r>
        <w:t xml:space="preserve"> a </w:t>
      </w:r>
      <w:r w:rsidR="001A30CE">
        <w:t xml:space="preserve">major step </w:t>
      </w:r>
      <w:r w:rsidR="008A1887">
        <w:t>forward in relation to</w:t>
      </w:r>
      <w:r w:rsidR="001A30CE">
        <w:t xml:space="preserve"> the multilateral mechanism on benefit</w:t>
      </w:r>
      <w:r w:rsidR="00E14721">
        <w:t>-</w:t>
      </w:r>
      <w:r w:rsidR="001A30CE">
        <w:t>sharing from the use of digital sequence information on genetic resources</w:t>
      </w:r>
      <w:r w:rsidR="00EC4CCF">
        <w:t>.</w:t>
      </w:r>
    </w:p>
    <w:p w14:paraId="1F7E8E26" w14:textId="00F20BC8" w:rsidR="00A111D1" w:rsidRPr="00866063" w:rsidRDefault="00A111D1" w:rsidP="001300EB">
      <w:pPr>
        <w:pStyle w:val="Para1"/>
        <w:numPr>
          <w:ilvl w:val="0"/>
          <w:numId w:val="0"/>
        </w:numPr>
        <w:ind w:left="567"/>
        <w:jc w:val="center"/>
      </w:pPr>
      <w:r w:rsidRPr="00866063">
        <w:t>__________</w:t>
      </w:r>
    </w:p>
    <w:sectPr w:rsidR="00A111D1" w:rsidRPr="00866063" w:rsidSect="001300EB">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B53E3" w14:textId="77777777" w:rsidR="00DC039E" w:rsidRPr="00866063" w:rsidRDefault="00DC039E" w:rsidP="00CF1848">
      <w:r w:rsidRPr="00866063">
        <w:separator/>
      </w:r>
    </w:p>
  </w:endnote>
  <w:endnote w:type="continuationSeparator" w:id="0">
    <w:p w14:paraId="6AF5B98B" w14:textId="77777777" w:rsidR="00DC039E" w:rsidRPr="00866063" w:rsidRDefault="00DC039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3E1880" w14:textId="77777777" w:rsidR="00D75CA6" w:rsidRPr="006A43EB" w:rsidRDefault="00D75CA6" w:rsidP="00D75CA6">
            <w:pPr>
              <w:pStyle w:val="Footer"/>
              <w:jc w:val="left"/>
            </w:pPr>
            <w:r w:rsidRPr="001300EB">
              <w:rPr>
                <w:szCs w:val="20"/>
              </w:rPr>
              <w:fldChar w:fldCharType="begin"/>
            </w:r>
            <w:r w:rsidRPr="001300EB">
              <w:rPr>
                <w:szCs w:val="20"/>
              </w:rPr>
              <w:instrText xml:space="preserve"> PAGE </w:instrText>
            </w:r>
            <w:r w:rsidRPr="001300EB">
              <w:rPr>
                <w:szCs w:val="20"/>
              </w:rPr>
              <w:fldChar w:fldCharType="separate"/>
            </w:r>
            <w:r w:rsidRPr="001300EB">
              <w:rPr>
                <w:noProof/>
                <w:szCs w:val="20"/>
              </w:rPr>
              <w:t>2</w:t>
            </w:r>
            <w:r w:rsidRPr="001300EB">
              <w:rPr>
                <w:szCs w:val="20"/>
              </w:rPr>
              <w:fldChar w:fldCharType="end"/>
            </w:r>
            <w:r w:rsidRPr="006A43EB">
              <w:rPr>
                <w:szCs w:val="20"/>
              </w:rPr>
              <w:t>/</w:t>
            </w:r>
            <w:r w:rsidRPr="001300EB">
              <w:rPr>
                <w:szCs w:val="20"/>
              </w:rPr>
              <w:fldChar w:fldCharType="begin"/>
            </w:r>
            <w:r w:rsidRPr="001300EB">
              <w:rPr>
                <w:szCs w:val="20"/>
              </w:rPr>
              <w:instrText xml:space="preserve"> NUMPAGES  </w:instrText>
            </w:r>
            <w:r w:rsidRPr="001300EB">
              <w:rPr>
                <w:szCs w:val="20"/>
              </w:rPr>
              <w:fldChar w:fldCharType="separate"/>
            </w:r>
            <w:r w:rsidRPr="001300EB">
              <w:rPr>
                <w:noProof/>
                <w:szCs w:val="20"/>
              </w:rPr>
              <w:t>2</w:t>
            </w:r>
            <w:r w:rsidRPr="001300E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F50CE25" w14:textId="77777777" w:rsidR="00D75CA6" w:rsidRPr="00866063" w:rsidRDefault="00D75CA6" w:rsidP="001300EB">
        <w:pPr>
          <w:pStyle w:val="Footer"/>
          <w:jc w:val="right"/>
        </w:pPr>
        <w:r w:rsidRPr="001300EB">
          <w:rPr>
            <w:szCs w:val="20"/>
          </w:rPr>
          <w:fldChar w:fldCharType="begin"/>
        </w:r>
        <w:r w:rsidRPr="001300EB">
          <w:rPr>
            <w:szCs w:val="20"/>
          </w:rPr>
          <w:instrText xml:space="preserve"> PAGE </w:instrText>
        </w:r>
        <w:r w:rsidRPr="001300EB">
          <w:rPr>
            <w:szCs w:val="20"/>
          </w:rPr>
          <w:fldChar w:fldCharType="separate"/>
        </w:r>
        <w:r w:rsidRPr="001300EB">
          <w:rPr>
            <w:szCs w:val="20"/>
          </w:rPr>
          <w:t>2</w:t>
        </w:r>
        <w:r w:rsidRPr="001300EB">
          <w:rPr>
            <w:szCs w:val="20"/>
          </w:rPr>
          <w:fldChar w:fldCharType="end"/>
        </w:r>
        <w:r w:rsidRPr="006A43EB">
          <w:rPr>
            <w:szCs w:val="20"/>
          </w:rPr>
          <w:t>/</w:t>
        </w:r>
        <w:r w:rsidRPr="001300EB">
          <w:rPr>
            <w:szCs w:val="20"/>
          </w:rPr>
          <w:fldChar w:fldCharType="begin"/>
        </w:r>
        <w:r w:rsidRPr="001300EB">
          <w:rPr>
            <w:szCs w:val="20"/>
          </w:rPr>
          <w:instrText xml:space="preserve"> NUMPAGES  </w:instrText>
        </w:r>
        <w:r w:rsidRPr="001300EB">
          <w:rPr>
            <w:szCs w:val="20"/>
          </w:rPr>
          <w:fldChar w:fldCharType="separate"/>
        </w:r>
        <w:r w:rsidRPr="001300EB">
          <w:rPr>
            <w:szCs w:val="20"/>
          </w:rPr>
          <w:t>3</w:t>
        </w:r>
        <w:r w:rsidRPr="001300E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711B" w14:textId="77777777" w:rsidR="00DC039E" w:rsidRPr="00866063" w:rsidRDefault="00DC039E" w:rsidP="00CF1848">
      <w:r w:rsidRPr="00866063">
        <w:separator/>
      </w:r>
    </w:p>
  </w:footnote>
  <w:footnote w:type="continuationSeparator" w:id="0">
    <w:p w14:paraId="45B941E9" w14:textId="77777777" w:rsidR="00DC039E" w:rsidRPr="00866063" w:rsidRDefault="00DC039E" w:rsidP="00CF1848">
      <w:r w:rsidRPr="00866063">
        <w:continuationSeparator/>
      </w:r>
    </w:p>
  </w:footnote>
  <w:footnote w:id="1">
    <w:p w14:paraId="0B46D33C" w14:textId="1253FC97" w:rsidR="006D0ED5" w:rsidRPr="00553AF1" w:rsidRDefault="006D0ED5">
      <w:pPr>
        <w:pStyle w:val="FootnoteText"/>
        <w:rPr>
          <w:lang w:val="en-US"/>
        </w:rPr>
      </w:pPr>
      <w:r>
        <w:rPr>
          <w:rStyle w:val="FootnoteReference"/>
        </w:rPr>
        <w:t>*</w:t>
      </w:r>
      <w:r>
        <w:t xml:space="preserve"> </w:t>
      </w:r>
      <w:r>
        <w:rPr>
          <w:lang w:val="en-US"/>
        </w:rPr>
        <w:t>Reissued for technical reasons on 23 June 2026.</w:t>
      </w:r>
    </w:p>
  </w:footnote>
  <w:footnote w:id="2">
    <w:p w14:paraId="65DE5C8B" w14:textId="1CAD038C" w:rsidR="008A1499" w:rsidRPr="00866063" w:rsidRDefault="006D0ED5">
      <w:pPr>
        <w:pStyle w:val="FootnoteText"/>
      </w:pPr>
      <w:r w:rsidRPr="00553AF1">
        <w:rPr>
          <w:vertAlign w:val="superscript"/>
        </w:rPr>
        <w:t>*</w:t>
      </w:r>
      <w:hyperlink r:id="rId1" w:history="1">
        <w:r w:rsidR="008A1499" w:rsidRPr="00D744A5">
          <w:rPr>
            <w:rStyle w:val="Hyperlink"/>
            <w:vertAlign w:val="superscript"/>
          </w:rPr>
          <w:t>*</w:t>
        </w:r>
        <w:r w:rsidR="008A1499" w:rsidRPr="00D744A5">
          <w:rPr>
            <w:rStyle w:val="Hyperlink"/>
          </w:rPr>
          <w:t xml:space="preserve"> CBD/</w:t>
        </w:r>
        <w:r w:rsidR="00163EA8" w:rsidRPr="00D744A5">
          <w:rPr>
            <w:rStyle w:val="Hyperlink"/>
          </w:rPr>
          <w:t>SBI/</w:t>
        </w:r>
        <w:r w:rsidR="00FB6391" w:rsidRPr="00D744A5">
          <w:rPr>
            <w:rStyle w:val="Hyperlink"/>
          </w:rPr>
          <w:t>7</w:t>
        </w:r>
        <w:r w:rsidR="008A1499" w:rsidRPr="00D744A5">
          <w:rPr>
            <w:rStyle w:val="Hyperlink"/>
          </w:rPr>
          <w:t>/1</w:t>
        </w:r>
      </w:hyperlink>
      <w:r w:rsidR="008A1499" w:rsidRPr="00866063">
        <w:t>.</w:t>
      </w:r>
    </w:p>
  </w:footnote>
  <w:footnote w:id="3">
    <w:p w14:paraId="3C3816BC" w14:textId="0505B2AB" w:rsidR="006F4812" w:rsidRPr="001300EB" w:rsidRDefault="006F4812">
      <w:pPr>
        <w:pStyle w:val="FootnoteText"/>
        <w:rPr>
          <w:lang w:val="en-US"/>
        </w:rPr>
      </w:pPr>
      <w:r>
        <w:rPr>
          <w:rStyle w:val="FootnoteReference"/>
        </w:rPr>
        <w:t>**</w:t>
      </w:r>
      <w:r w:rsidR="006D0ED5">
        <w:rPr>
          <w:rStyle w:val="FootnoteReference"/>
        </w:rPr>
        <w:t>*</w:t>
      </w:r>
      <w:r>
        <w:t xml:space="preserve"> </w:t>
      </w:r>
      <w:r>
        <w:rPr>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20D208" w14:textId="22A77ADE" w:rsidR="00534681" w:rsidRPr="00866063" w:rsidRDefault="006A43EB" w:rsidP="007C4951">
        <w:pPr>
          <w:pStyle w:val="Header"/>
          <w:spacing w:after="240"/>
          <w:rPr>
            <w:szCs w:val="20"/>
          </w:rPr>
        </w:pPr>
        <w:r w:rsidRPr="00866063">
          <w:rPr>
            <w:szCs w:val="20"/>
          </w:rPr>
          <w:t>CBD/</w:t>
        </w:r>
        <w:r>
          <w:rPr>
            <w:szCs w:val="20"/>
          </w:rPr>
          <w:t>SBI/7/INF/9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BAF0E77" w14:textId="0E215CB6" w:rsidR="009505C9" w:rsidRPr="00866063" w:rsidRDefault="006A43EB" w:rsidP="007C4951">
        <w:pPr>
          <w:pStyle w:val="Header"/>
          <w:spacing w:after="240"/>
          <w:jc w:val="right"/>
        </w:pPr>
        <w:r>
          <w:t>CBD/SBI/7/INF/9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354"/>
    <w:multiLevelType w:val="hybridMultilevel"/>
    <w:tmpl w:val="7ABC1384"/>
    <w:lvl w:ilvl="0" w:tplc="1E4EE5E6">
      <w:start w:val="1"/>
      <w:numFmt w:val="decimal"/>
      <w:lvlText w:val="%1)"/>
      <w:lvlJc w:val="left"/>
      <w:pPr>
        <w:ind w:left="1020" w:hanging="360"/>
      </w:pPr>
    </w:lvl>
    <w:lvl w:ilvl="1" w:tplc="5734CC7E">
      <w:start w:val="1"/>
      <w:numFmt w:val="decimal"/>
      <w:lvlText w:val="%2)"/>
      <w:lvlJc w:val="left"/>
      <w:pPr>
        <w:ind w:left="1020" w:hanging="360"/>
      </w:pPr>
    </w:lvl>
    <w:lvl w:ilvl="2" w:tplc="BD1EAE48">
      <w:start w:val="1"/>
      <w:numFmt w:val="decimal"/>
      <w:lvlText w:val="%3)"/>
      <w:lvlJc w:val="left"/>
      <w:pPr>
        <w:ind w:left="1020" w:hanging="360"/>
      </w:pPr>
    </w:lvl>
    <w:lvl w:ilvl="3" w:tplc="9F841A98">
      <w:start w:val="1"/>
      <w:numFmt w:val="decimal"/>
      <w:lvlText w:val="%4)"/>
      <w:lvlJc w:val="left"/>
      <w:pPr>
        <w:ind w:left="1020" w:hanging="360"/>
      </w:pPr>
    </w:lvl>
    <w:lvl w:ilvl="4" w:tplc="79F64152">
      <w:start w:val="1"/>
      <w:numFmt w:val="decimal"/>
      <w:lvlText w:val="%5)"/>
      <w:lvlJc w:val="left"/>
      <w:pPr>
        <w:ind w:left="1020" w:hanging="360"/>
      </w:pPr>
    </w:lvl>
    <w:lvl w:ilvl="5" w:tplc="755CE49C">
      <w:start w:val="1"/>
      <w:numFmt w:val="decimal"/>
      <w:lvlText w:val="%6)"/>
      <w:lvlJc w:val="left"/>
      <w:pPr>
        <w:ind w:left="1020" w:hanging="360"/>
      </w:pPr>
    </w:lvl>
    <w:lvl w:ilvl="6" w:tplc="E2DA7C9A">
      <w:start w:val="1"/>
      <w:numFmt w:val="decimal"/>
      <w:lvlText w:val="%7)"/>
      <w:lvlJc w:val="left"/>
      <w:pPr>
        <w:ind w:left="1020" w:hanging="360"/>
      </w:pPr>
    </w:lvl>
    <w:lvl w:ilvl="7" w:tplc="B85C46FE">
      <w:start w:val="1"/>
      <w:numFmt w:val="decimal"/>
      <w:lvlText w:val="%8)"/>
      <w:lvlJc w:val="left"/>
      <w:pPr>
        <w:ind w:left="1020" w:hanging="360"/>
      </w:pPr>
    </w:lvl>
    <w:lvl w:ilvl="8" w:tplc="E88E173A">
      <w:start w:val="1"/>
      <w:numFmt w:val="decimal"/>
      <w:lvlText w:val="%9)"/>
      <w:lvlJc w:val="left"/>
      <w:pPr>
        <w:ind w:left="1020" w:hanging="360"/>
      </w:pPr>
    </w:lvl>
  </w:abstractNum>
  <w:abstractNum w:abstractNumId="1" w15:restartNumberingAfterBreak="0">
    <w:nsid w:val="15C67E7B"/>
    <w:multiLevelType w:val="hybridMultilevel"/>
    <w:tmpl w:val="23E08FD8"/>
    <w:lvl w:ilvl="0" w:tplc="34DA0C26">
      <w:start w:val="1"/>
      <w:numFmt w:val="upperLetter"/>
      <w:lvlText w:val="%1."/>
      <w:lvlJc w:val="left"/>
      <w:pPr>
        <w:ind w:left="930" w:hanging="57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0E61AA"/>
    <w:multiLevelType w:val="hybridMultilevel"/>
    <w:tmpl w:val="23E08FD8"/>
    <w:lvl w:ilvl="0" w:tplc="FFFFFFFF">
      <w:start w:val="1"/>
      <w:numFmt w:val="upperLetter"/>
      <w:lvlText w:val="%1."/>
      <w:lvlJc w:val="left"/>
      <w:pPr>
        <w:ind w:left="930" w:hanging="57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3BC6C3B"/>
    <w:multiLevelType w:val="multilevel"/>
    <w:tmpl w:val="9FAE5E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DD7E5B"/>
    <w:multiLevelType w:val="multilevel"/>
    <w:tmpl w:val="59B4A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5EC3B39"/>
    <w:multiLevelType w:val="multilevel"/>
    <w:tmpl w:val="73D63A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8A07C1"/>
    <w:multiLevelType w:val="hybridMultilevel"/>
    <w:tmpl w:val="3814DF20"/>
    <w:lvl w:ilvl="0" w:tplc="4E2E9A94">
      <w:start w:val="1"/>
      <w:numFmt w:val="decimal"/>
      <w:lvlText w:val="%1)"/>
      <w:lvlJc w:val="left"/>
      <w:pPr>
        <w:ind w:left="1020" w:hanging="360"/>
      </w:pPr>
    </w:lvl>
    <w:lvl w:ilvl="1" w:tplc="AB72CBB0">
      <w:start w:val="1"/>
      <w:numFmt w:val="decimal"/>
      <w:lvlText w:val="%2)"/>
      <w:lvlJc w:val="left"/>
      <w:pPr>
        <w:ind w:left="1020" w:hanging="360"/>
      </w:pPr>
    </w:lvl>
    <w:lvl w:ilvl="2" w:tplc="B4DE2D90">
      <w:start w:val="1"/>
      <w:numFmt w:val="decimal"/>
      <w:lvlText w:val="%3)"/>
      <w:lvlJc w:val="left"/>
      <w:pPr>
        <w:ind w:left="1020" w:hanging="360"/>
      </w:pPr>
    </w:lvl>
    <w:lvl w:ilvl="3" w:tplc="68F26524">
      <w:start w:val="1"/>
      <w:numFmt w:val="decimal"/>
      <w:lvlText w:val="%4)"/>
      <w:lvlJc w:val="left"/>
      <w:pPr>
        <w:ind w:left="1020" w:hanging="360"/>
      </w:pPr>
    </w:lvl>
    <w:lvl w:ilvl="4" w:tplc="B2EC9BEE">
      <w:start w:val="1"/>
      <w:numFmt w:val="decimal"/>
      <w:lvlText w:val="%5)"/>
      <w:lvlJc w:val="left"/>
      <w:pPr>
        <w:ind w:left="1020" w:hanging="360"/>
      </w:pPr>
    </w:lvl>
    <w:lvl w:ilvl="5" w:tplc="A6FC8428">
      <w:start w:val="1"/>
      <w:numFmt w:val="decimal"/>
      <w:lvlText w:val="%6)"/>
      <w:lvlJc w:val="left"/>
      <w:pPr>
        <w:ind w:left="1020" w:hanging="360"/>
      </w:pPr>
    </w:lvl>
    <w:lvl w:ilvl="6" w:tplc="7A1E75EE">
      <w:start w:val="1"/>
      <w:numFmt w:val="decimal"/>
      <w:lvlText w:val="%7)"/>
      <w:lvlJc w:val="left"/>
      <w:pPr>
        <w:ind w:left="1020" w:hanging="360"/>
      </w:pPr>
    </w:lvl>
    <w:lvl w:ilvl="7" w:tplc="B6CEA8E6">
      <w:start w:val="1"/>
      <w:numFmt w:val="decimal"/>
      <w:lvlText w:val="%8)"/>
      <w:lvlJc w:val="left"/>
      <w:pPr>
        <w:ind w:left="1020" w:hanging="360"/>
      </w:pPr>
    </w:lvl>
    <w:lvl w:ilvl="8" w:tplc="28AEE258">
      <w:start w:val="1"/>
      <w:numFmt w:val="decimal"/>
      <w:lvlText w:val="%9)"/>
      <w:lvlJc w:val="left"/>
      <w:pPr>
        <w:ind w:left="1020" w:hanging="360"/>
      </w:pPr>
    </w:lvl>
  </w:abstractNum>
  <w:num w:numId="1" w16cid:durableId="830828777">
    <w:abstractNumId w:val="4"/>
  </w:num>
  <w:num w:numId="2" w16cid:durableId="1858829">
    <w:abstractNumId w:val="2"/>
  </w:num>
  <w:num w:numId="3" w16cid:durableId="1333221471">
    <w:abstractNumId w:val="10"/>
  </w:num>
  <w:num w:numId="4" w16cid:durableId="1072390599">
    <w:abstractNumId w:val="11"/>
  </w:num>
  <w:num w:numId="5" w16cid:durableId="960385107">
    <w:abstractNumId w:val="3"/>
  </w:num>
  <w:num w:numId="6" w16cid:durableId="893932166">
    <w:abstractNumId w:val="9"/>
  </w:num>
  <w:num w:numId="7" w16cid:durableId="323945383">
    <w:abstractNumId w:val="6"/>
  </w:num>
  <w:num w:numId="8" w16cid:durableId="1742171916">
    <w:abstractNumId w:val="8"/>
  </w:num>
  <w:num w:numId="9" w16cid:durableId="271786996">
    <w:abstractNumId w:val="7"/>
  </w:num>
  <w:num w:numId="10" w16cid:durableId="1371806970">
    <w:abstractNumId w:val="12"/>
  </w:num>
  <w:num w:numId="11" w16cid:durableId="1097216727">
    <w:abstractNumId w:val="1"/>
  </w:num>
  <w:num w:numId="12" w16cid:durableId="1141994111">
    <w:abstractNumId w:val="6"/>
  </w:num>
  <w:num w:numId="13" w16cid:durableId="623198561">
    <w:abstractNumId w:val="0"/>
  </w:num>
  <w:num w:numId="14" w16cid:durableId="1734347861">
    <w:abstractNumId w:val="13"/>
  </w:num>
  <w:num w:numId="15" w16cid:durableId="25266312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0A8"/>
    <w:rsid w:val="0000288C"/>
    <w:rsid w:val="0000606C"/>
    <w:rsid w:val="000119EE"/>
    <w:rsid w:val="00011D28"/>
    <w:rsid w:val="000124C6"/>
    <w:rsid w:val="00014367"/>
    <w:rsid w:val="00014D39"/>
    <w:rsid w:val="0001712D"/>
    <w:rsid w:val="0002091D"/>
    <w:rsid w:val="00024CB1"/>
    <w:rsid w:val="000250AD"/>
    <w:rsid w:val="00025F5F"/>
    <w:rsid w:val="000273F2"/>
    <w:rsid w:val="000274AD"/>
    <w:rsid w:val="000304EF"/>
    <w:rsid w:val="0003456E"/>
    <w:rsid w:val="00035586"/>
    <w:rsid w:val="000362C5"/>
    <w:rsid w:val="00036F34"/>
    <w:rsid w:val="00040D0C"/>
    <w:rsid w:val="00046642"/>
    <w:rsid w:val="00047724"/>
    <w:rsid w:val="000510F8"/>
    <w:rsid w:val="00067508"/>
    <w:rsid w:val="00070A66"/>
    <w:rsid w:val="0007171B"/>
    <w:rsid w:val="00074838"/>
    <w:rsid w:val="00081AEE"/>
    <w:rsid w:val="00082418"/>
    <w:rsid w:val="00085EC9"/>
    <w:rsid w:val="00086498"/>
    <w:rsid w:val="00086C64"/>
    <w:rsid w:val="00087D6F"/>
    <w:rsid w:val="00094616"/>
    <w:rsid w:val="000A22D6"/>
    <w:rsid w:val="000A4EE0"/>
    <w:rsid w:val="000B14A1"/>
    <w:rsid w:val="000B4AA6"/>
    <w:rsid w:val="000C3F65"/>
    <w:rsid w:val="000C69EF"/>
    <w:rsid w:val="000D0A43"/>
    <w:rsid w:val="000D0F68"/>
    <w:rsid w:val="000D3829"/>
    <w:rsid w:val="000D4468"/>
    <w:rsid w:val="000E661E"/>
    <w:rsid w:val="000E673A"/>
    <w:rsid w:val="000E70B8"/>
    <w:rsid w:val="000F615A"/>
    <w:rsid w:val="000F6945"/>
    <w:rsid w:val="000F74F5"/>
    <w:rsid w:val="000F78FC"/>
    <w:rsid w:val="001012BF"/>
    <w:rsid w:val="00101CB9"/>
    <w:rsid w:val="00105372"/>
    <w:rsid w:val="001054A6"/>
    <w:rsid w:val="001078A1"/>
    <w:rsid w:val="0011127B"/>
    <w:rsid w:val="001140F7"/>
    <w:rsid w:val="0011552A"/>
    <w:rsid w:val="001155A3"/>
    <w:rsid w:val="00115EB7"/>
    <w:rsid w:val="00117E17"/>
    <w:rsid w:val="00122CF0"/>
    <w:rsid w:val="00123801"/>
    <w:rsid w:val="001300EB"/>
    <w:rsid w:val="00130876"/>
    <w:rsid w:val="001312AD"/>
    <w:rsid w:val="00131E7A"/>
    <w:rsid w:val="001323CE"/>
    <w:rsid w:val="001328B8"/>
    <w:rsid w:val="00132BE2"/>
    <w:rsid w:val="0013310A"/>
    <w:rsid w:val="00134846"/>
    <w:rsid w:val="00134A3F"/>
    <w:rsid w:val="0013601B"/>
    <w:rsid w:val="00140479"/>
    <w:rsid w:val="00140778"/>
    <w:rsid w:val="0014121C"/>
    <w:rsid w:val="00142866"/>
    <w:rsid w:val="00144956"/>
    <w:rsid w:val="001465D4"/>
    <w:rsid w:val="001474B1"/>
    <w:rsid w:val="00147A66"/>
    <w:rsid w:val="00152D41"/>
    <w:rsid w:val="00163EA8"/>
    <w:rsid w:val="00166577"/>
    <w:rsid w:val="00172AF6"/>
    <w:rsid w:val="00172E05"/>
    <w:rsid w:val="00176CEE"/>
    <w:rsid w:val="001774B3"/>
    <w:rsid w:val="00177FD3"/>
    <w:rsid w:val="001806B7"/>
    <w:rsid w:val="0018561B"/>
    <w:rsid w:val="001867F5"/>
    <w:rsid w:val="00186DD8"/>
    <w:rsid w:val="0019014E"/>
    <w:rsid w:val="0019098B"/>
    <w:rsid w:val="0019210E"/>
    <w:rsid w:val="00192767"/>
    <w:rsid w:val="00192874"/>
    <w:rsid w:val="00193F99"/>
    <w:rsid w:val="001A30CE"/>
    <w:rsid w:val="001A35EC"/>
    <w:rsid w:val="001A367F"/>
    <w:rsid w:val="001A4841"/>
    <w:rsid w:val="001B13FE"/>
    <w:rsid w:val="001B1666"/>
    <w:rsid w:val="001B3229"/>
    <w:rsid w:val="001B456C"/>
    <w:rsid w:val="001B7711"/>
    <w:rsid w:val="001C1825"/>
    <w:rsid w:val="001C556B"/>
    <w:rsid w:val="001C5D52"/>
    <w:rsid w:val="001D3F19"/>
    <w:rsid w:val="001E1ECF"/>
    <w:rsid w:val="001E3B93"/>
    <w:rsid w:val="001E3DB7"/>
    <w:rsid w:val="001F591E"/>
    <w:rsid w:val="001F6879"/>
    <w:rsid w:val="00200179"/>
    <w:rsid w:val="00211EF1"/>
    <w:rsid w:val="00213AA1"/>
    <w:rsid w:val="00214343"/>
    <w:rsid w:val="00216D00"/>
    <w:rsid w:val="00217026"/>
    <w:rsid w:val="00220F1D"/>
    <w:rsid w:val="00221F2A"/>
    <w:rsid w:val="00223EA4"/>
    <w:rsid w:val="00225FDE"/>
    <w:rsid w:val="0022733A"/>
    <w:rsid w:val="00232984"/>
    <w:rsid w:val="00233221"/>
    <w:rsid w:val="002336A5"/>
    <w:rsid w:val="002349C0"/>
    <w:rsid w:val="00237A6B"/>
    <w:rsid w:val="00241DB4"/>
    <w:rsid w:val="0024659A"/>
    <w:rsid w:val="0025282D"/>
    <w:rsid w:val="00252928"/>
    <w:rsid w:val="00267F5D"/>
    <w:rsid w:val="00270728"/>
    <w:rsid w:val="002708EA"/>
    <w:rsid w:val="002711F5"/>
    <w:rsid w:val="00274D6F"/>
    <w:rsid w:val="00274E1F"/>
    <w:rsid w:val="00276BD3"/>
    <w:rsid w:val="0028101F"/>
    <w:rsid w:val="00281B31"/>
    <w:rsid w:val="00281D2E"/>
    <w:rsid w:val="00282F59"/>
    <w:rsid w:val="002864FC"/>
    <w:rsid w:val="00290FD0"/>
    <w:rsid w:val="0029336C"/>
    <w:rsid w:val="002934B8"/>
    <w:rsid w:val="00293BDE"/>
    <w:rsid w:val="00295908"/>
    <w:rsid w:val="00297978"/>
    <w:rsid w:val="002A14D8"/>
    <w:rsid w:val="002B062B"/>
    <w:rsid w:val="002B2609"/>
    <w:rsid w:val="002B77BB"/>
    <w:rsid w:val="002C2873"/>
    <w:rsid w:val="002C546B"/>
    <w:rsid w:val="002C71F8"/>
    <w:rsid w:val="002D1FE4"/>
    <w:rsid w:val="002D44B1"/>
    <w:rsid w:val="002D63BB"/>
    <w:rsid w:val="002D7E76"/>
    <w:rsid w:val="002E01DB"/>
    <w:rsid w:val="002E0434"/>
    <w:rsid w:val="002E188D"/>
    <w:rsid w:val="002E4D7A"/>
    <w:rsid w:val="002E7408"/>
    <w:rsid w:val="002E7921"/>
    <w:rsid w:val="002F372B"/>
    <w:rsid w:val="002F4D36"/>
    <w:rsid w:val="002F4F79"/>
    <w:rsid w:val="002F7B6D"/>
    <w:rsid w:val="003008FE"/>
    <w:rsid w:val="0030169D"/>
    <w:rsid w:val="0030238D"/>
    <w:rsid w:val="003060EB"/>
    <w:rsid w:val="00306EC7"/>
    <w:rsid w:val="00313540"/>
    <w:rsid w:val="003153EB"/>
    <w:rsid w:val="003210AC"/>
    <w:rsid w:val="00321985"/>
    <w:rsid w:val="0032699F"/>
    <w:rsid w:val="00330EAD"/>
    <w:rsid w:val="003316AD"/>
    <w:rsid w:val="00332BC4"/>
    <w:rsid w:val="00334DF6"/>
    <w:rsid w:val="00335C05"/>
    <w:rsid w:val="0033738C"/>
    <w:rsid w:val="00342AE8"/>
    <w:rsid w:val="00347E62"/>
    <w:rsid w:val="00351205"/>
    <w:rsid w:val="00353F1B"/>
    <w:rsid w:val="0035733B"/>
    <w:rsid w:val="00367803"/>
    <w:rsid w:val="00372DD3"/>
    <w:rsid w:val="00372F74"/>
    <w:rsid w:val="0037658D"/>
    <w:rsid w:val="003809C1"/>
    <w:rsid w:val="00383550"/>
    <w:rsid w:val="00383DE8"/>
    <w:rsid w:val="00384B57"/>
    <w:rsid w:val="0038545B"/>
    <w:rsid w:val="00387CD3"/>
    <w:rsid w:val="00391835"/>
    <w:rsid w:val="00393461"/>
    <w:rsid w:val="00393FD9"/>
    <w:rsid w:val="00396BFB"/>
    <w:rsid w:val="0039791E"/>
    <w:rsid w:val="003A4ABA"/>
    <w:rsid w:val="003A4C52"/>
    <w:rsid w:val="003A7030"/>
    <w:rsid w:val="003A799A"/>
    <w:rsid w:val="003B1F58"/>
    <w:rsid w:val="003B47F7"/>
    <w:rsid w:val="003B7306"/>
    <w:rsid w:val="003C09F0"/>
    <w:rsid w:val="003C1999"/>
    <w:rsid w:val="003C23B8"/>
    <w:rsid w:val="003D04D9"/>
    <w:rsid w:val="003D0CEF"/>
    <w:rsid w:val="003E1FC3"/>
    <w:rsid w:val="003E4707"/>
    <w:rsid w:val="003E6E5B"/>
    <w:rsid w:val="003F0EC6"/>
    <w:rsid w:val="003F30FF"/>
    <w:rsid w:val="003F329F"/>
    <w:rsid w:val="003F3B43"/>
    <w:rsid w:val="003F4799"/>
    <w:rsid w:val="003F63C1"/>
    <w:rsid w:val="003F653C"/>
    <w:rsid w:val="003F7224"/>
    <w:rsid w:val="003F7E03"/>
    <w:rsid w:val="003F7E0B"/>
    <w:rsid w:val="00400848"/>
    <w:rsid w:val="00402418"/>
    <w:rsid w:val="00403887"/>
    <w:rsid w:val="00405065"/>
    <w:rsid w:val="004100C5"/>
    <w:rsid w:val="00411FCB"/>
    <w:rsid w:val="004144C2"/>
    <w:rsid w:val="00414693"/>
    <w:rsid w:val="00415204"/>
    <w:rsid w:val="00415E62"/>
    <w:rsid w:val="00416F59"/>
    <w:rsid w:val="004236BC"/>
    <w:rsid w:val="0042672A"/>
    <w:rsid w:val="004268B7"/>
    <w:rsid w:val="0042704D"/>
    <w:rsid w:val="00427D21"/>
    <w:rsid w:val="0043479D"/>
    <w:rsid w:val="004363A2"/>
    <w:rsid w:val="004368B5"/>
    <w:rsid w:val="0043755C"/>
    <w:rsid w:val="00440455"/>
    <w:rsid w:val="00442238"/>
    <w:rsid w:val="00444043"/>
    <w:rsid w:val="004455EF"/>
    <w:rsid w:val="0044579F"/>
    <w:rsid w:val="00445DF2"/>
    <w:rsid w:val="00446929"/>
    <w:rsid w:val="00447F4A"/>
    <w:rsid w:val="00450C60"/>
    <w:rsid w:val="004518B1"/>
    <w:rsid w:val="00451B26"/>
    <w:rsid w:val="00455133"/>
    <w:rsid w:val="00455AF2"/>
    <w:rsid w:val="00456867"/>
    <w:rsid w:val="00456F67"/>
    <w:rsid w:val="00461C34"/>
    <w:rsid w:val="00462A2C"/>
    <w:rsid w:val="004644C2"/>
    <w:rsid w:val="00467B8D"/>
    <w:rsid w:val="00467F9C"/>
    <w:rsid w:val="00471B17"/>
    <w:rsid w:val="004732EF"/>
    <w:rsid w:val="00473856"/>
    <w:rsid w:val="00473DEA"/>
    <w:rsid w:val="00477029"/>
    <w:rsid w:val="00483940"/>
    <w:rsid w:val="00484AC8"/>
    <w:rsid w:val="00484D9A"/>
    <w:rsid w:val="00492E9A"/>
    <w:rsid w:val="00497BB0"/>
    <w:rsid w:val="004A280D"/>
    <w:rsid w:val="004A290A"/>
    <w:rsid w:val="004A3039"/>
    <w:rsid w:val="004A37A3"/>
    <w:rsid w:val="004A4526"/>
    <w:rsid w:val="004A61F2"/>
    <w:rsid w:val="004A7955"/>
    <w:rsid w:val="004B30AA"/>
    <w:rsid w:val="004B5AF1"/>
    <w:rsid w:val="004C548B"/>
    <w:rsid w:val="004D1C27"/>
    <w:rsid w:val="004D3DF3"/>
    <w:rsid w:val="004D43CC"/>
    <w:rsid w:val="004D4983"/>
    <w:rsid w:val="004D5579"/>
    <w:rsid w:val="004E2EDD"/>
    <w:rsid w:val="004F0F6E"/>
    <w:rsid w:val="0051006C"/>
    <w:rsid w:val="0051055A"/>
    <w:rsid w:val="00510A3B"/>
    <w:rsid w:val="00522CBE"/>
    <w:rsid w:val="00522FA3"/>
    <w:rsid w:val="00534681"/>
    <w:rsid w:val="005347F0"/>
    <w:rsid w:val="00541828"/>
    <w:rsid w:val="00545E25"/>
    <w:rsid w:val="00553AF1"/>
    <w:rsid w:val="00554966"/>
    <w:rsid w:val="00556B96"/>
    <w:rsid w:val="0056068E"/>
    <w:rsid w:val="00563442"/>
    <w:rsid w:val="0056348E"/>
    <w:rsid w:val="005642AD"/>
    <w:rsid w:val="00565B42"/>
    <w:rsid w:val="0057133B"/>
    <w:rsid w:val="00571556"/>
    <w:rsid w:val="00572239"/>
    <w:rsid w:val="005724D7"/>
    <w:rsid w:val="00574491"/>
    <w:rsid w:val="00575A3B"/>
    <w:rsid w:val="005776C8"/>
    <w:rsid w:val="00584C6F"/>
    <w:rsid w:val="005879D6"/>
    <w:rsid w:val="005917B5"/>
    <w:rsid w:val="00593EA4"/>
    <w:rsid w:val="00597D75"/>
    <w:rsid w:val="00597E2C"/>
    <w:rsid w:val="005A1830"/>
    <w:rsid w:val="005B35E2"/>
    <w:rsid w:val="005B555E"/>
    <w:rsid w:val="005C0507"/>
    <w:rsid w:val="005C4CE6"/>
    <w:rsid w:val="005C5881"/>
    <w:rsid w:val="005D1213"/>
    <w:rsid w:val="005D1558"/>
    <w:rsid w:val="005D2167"/>
    <w:rsid w:val="005D3E95"/>
    <w:rsid w:val="005D6519"/>
    <w:rsid w:val="005E1EE9"/>
    <w:rsid w:val="005E3347"/>
    <w:rsid w:val="005F0507"/>
    <w:rsid w:val="005F4B6C"/>
    <w:rsid w:val="00601E0D"/>
    <w:rsid w:val="00603175"/>
    <w:rsid w:val="00603DB6"/>
    <w:rsid w:val="00604C9E"/>
    <w:rsid w:val="00607F66"/>
    <w:rsid w:val="00610F77"/>
    <w:rsid w:val="006114CF"/>
    <w:rsid w:val="006122BA"/>
    <w:rsid w:val="006146D9"/>
    <w:rsid w:val="006166DF"/>
    <w:rsid w:val="006179A7"/>
    <w:rsid w:val="006210EA"/>
    <w:rsid w:val="00626F42"/>
    <w:rsid w:val="00631833"/>
    <w:rsid w:val="00634103"/>
    <w:rsid w:val="0063439D"/>
    <w:rsid w:val="00635E56"/>
    <w:rsid w:val="00635FC5"/>
    <w:rsid w:val="006414C1"/>
    <w:rsid w:val="00641BDE"/>
    <w:rsid w:val="00642786"/>
    <w:rsid w:val="00645CCC"/>
    <w:rsid w:val="006468D2"/>
    <w:rsid w:val="006478BF"/>
    <w:rsid w:val="00653066"/>
    <w:rsid w:val="00660B19"/>
    <w:rsid w:val="00661370"/>
    <w:rsid w:val="00665C39"/>
    <w:rsid w:val="006667A3"/>
    <w:rsid w:val="00672800"/>
    <w:rsid w:val="006816EB"/>
    <w:rsid w:val="006832CF"/>
    <w:rsid w:val="0068336A"/>
    <w:rsid w:val="006861EF"/>
    <w:rsid w:val="00691577"/>
    <w:rsid w:val="0069239B"/>
    <w:rsid w:val="00692DB8"/>
    <w:rsid w:val="00696E08"/>
    <w:rsid w:val="006A43EB"/>
    <w:rsid w:val="006A69F1"/>
    <w:rsid w:val="006A73C1"/>
    <w:rsid w:val="006B0F73"/>
    <w:rsid w:val="006B2290"/>
    <w:rsid w:val="006D0756"/>
    <w:rsid w:val="006D0ED5"/>
    <w:rsid w:val="006D0F28"/>
    <w:rsid w:val="006D1301"/>
    <w:rsid w:val="006D1747"/>
    <w:rsid w:val="006D4F56"/>
    <w:rsid w:val="006E3CCA"/>
    <w:rsid w:val="006E431C"/>
    <w:rsid w:val="006E7B11"/>
    <w:rsid w:val="006F33B5"/>
    <w:rsid w:val="006F4812"/>
    <w:rsid w:val="006F526A"/>
    <w:rsid w:val="007012EF"/>
    <w:rsid w:val="0070177A"/>
    <w:rsid w:val="00707C74"/>
    <w:rsid w:val="0071335A"/>
    <w:rsid w:val="00717D88"/>
    <w:rsid w:val="007213F9"/>
    <w:rsid w:val="007231DB"/>
    <w:rsid w:val="00726A43"/>
    <w:rsid w:val="00730A71"/>
    <w:rsid w:val="007328F2"/>
    <w:rsid w:val="00734FD4"/>
    <w:rsid w:val="00740F27"/>
    <w:rsid w:val="00744F44"/>
    <w:rsid w:val="00745040"/>
    <w:rsid w:val="00746B26"/>
    <w:rsid w:val="00752B3E"/>
    <w:rsid w:val="00754637"/>
    <w:rsid w:val="007560EE"/>
    <w:rsid w:val="00756708"/>
    <w:rsid w:val="00761B70"/>
    <w:rsid w:val="00773DE6"/>
    <w:rsid w:val="007753A5"/>
    <w:rsid w:val="007851D2"/>
    <w:rsid w:val="00786056"/>
    <w:rsid w:val="00786CAC"/>
    <w:rsid w:val="007942D3"/>
    <w:rsid w:val="0079685A"/>
    <w:rsid w:val="00796BC8"/>
    <w:rsid w:val="007A1316"/>
    <w:rsid w:val="007A262C"/>
    <w:rsid w:val="007A384E"/>
    <w:rsid w:val="007A3F5E"/>
    <w:rsid w:val="007A6A2E"/>
    <w:rsid w:val="007B2090"/>
    <w:rsid w:val="007B2099"/>
    <w:rsid w:val="007B25DD"/>
    <w:rsid w:val="007B31B1"/>
    <w:rsid w:val="007B64D5"/>
    <w:rsid w:val="007B6C09"/>
    <w:rsid w:val="007B73AC"/>
    <w:rsid w:val="007B7741"/>
    <w:rsid w:val="007B7F79"/>
    <w:rsid w:val="007C0E13"/>
    <w:rsid w:val="007C3E63"/>
    <w:rsid w:val="007C41EC"/>
    <w:rsid w:val="007C4951"/>
    <w:rsid w:val="007C4E99"/>
    <w:rsid w:val="007C6432"/>
    <w:rsid w:val="007C7A7C"/>
    <w:rsid w:val="007D3010"/>
    <w:rsid w:val="007D325B"/>
    <w:rsid w:val="007E0491"/>
    <w:rsid w:val="007E09DA"/>
    <w:rsid w:val="007E0F8A"/>
    <w:rsid w:val="007E6F24"/>
    <w:rsid w:val="007F3A37"/>
    <w:rsid w:val="007F4D48"/>
    <w:rsid w:val="007F718D"/>
    <w:rsid w:val="00801FAD"/>
    <w:rsid w:val="00805322"/>
    <w:rsid w:val="00814395"/>
    <w:rsid w:val="00814F25"/>
    <w:rsid w:val="008157CF"/>
    <w:rsid w:val="0081594D"/>
    <w:rsid w:val="008178B6"/>
    <w:rsid w:val="008179A7"/>
    <w:rsid w:val="00820D95"/>
    <w:rsid w:val="00830CFB"/>
    <w:rsid w:val="00832082"/>
    <w:rsid w:val="008346DC"/>
    <w:rsid w:val="00834FA3"/>
    <w:rsid w:val="00835556"/>
    <w:rsid w:val="00840677"/>
    <w:rsid w:val="00840A49"/>
    <w:rsid w:val="00846E9A"/>
    <w:rsid w:val="00854290"/>
    <w:rsid w:val="00854D82"/>
    <w:rsid w:val="00855CD5"/>
    <w:rsid w:val="00861611"/>
    <w:rsid w:val="0086562E"/>
    <w:rsid w:val="00865B74"/>
    <w:rsid w:val="00866063"/>
    <w:rsid w:val="00866EAC"/>
    <w:rsid w:val="008713BF"/>
    <w:rsid w:val="0087252B"/>
    <w:rsid w:val="00875B4A"/>
    <w:rsid w:val="00883F48"/>
    <w:rsid w:val="008919CF"/>
    <w:rsid w:val="008974F0"/>
    <w:rsid w:val="008A1499"/>
    <w:rsid w:val="008A1887"/>
    <w:rsid w:val="008A3D0F"/>
    <w:rsid w:val="008A6064"/>
    <w:rsid w:val="008A7425"/>
    <w:rsid w:val="008A76DB"/>
    <w:rsid w:val="008B007C"/>
    <w:rsid w:val="008B012A"/>
    <w:rsid w:val="008C4961"/>
    <w:rsid w:val="008C6790"/>
    <w:rsid w:val="008D05C8"/>
    <w:rsid w:val="008D264C"/>
    <w:rsid w:val="008D343C"/>
    <w:rsid w:val="008D4401"/>
    <w:rsid w:val="008D52AC"/>
    <w:rsid w:val="008D7F14"/>
    <w:rsid w:val="008E144B"/>
    <w:rsid w:val="008E16C7"/>
    <w:rsid w:val="008E1D62"/>
    <w:rsid w:val="008E454B"/>
    <w:rsid w:val="008E71B3"/>
    <w:rsid w:val="008F1782"/>
    <w:rsid w:val="008F7ECD"/>
    <w:rsid w:val="00906E17"/>
    <w:rsid w:val="00910B33"/>
    <w:rsid w:val="00911472"/>
    <w:rsid w:val="009125DE"/>
    <w:rsid w:val="00915E57"/>
    <w:rsid w:val="009206F6"/>
    <w:rsid w:val="00930BA1"/>
    <w:rsid w:val="0093157D"/>
    <w:rsid w:val="0093169E"/>
    <w:rsid w:val="0093315A"/>
    <w:rsid w:val="00937521"/>
    <w:rsid w:val="009375A9"/>
    <w:rsid w:val="00942C73"/>
    <w:rsid w:val="00942F1A"/>
    <w:rsid w:val="00944D17"/>
    <w:rsid w:val="009464B0"/>
    <w:rsid w:val="00947AAF"/>
    <w:rsid w:val="009505C9"/>
    <w:rsid w:val="00950752"/>
    <w:rsid w:val="009509B5"/>
    <w:rsid w:val="00951C6F"/>
    <w:rsid w:val="00952283"/>
    <w:rsid w:val="00954C40"/>
    <w:rsid w:val="0095647D"/>
    <w:rsid w:val="00956918"/>
    <w:rsid w:val="00962E9B"/>
    <w:rsid w:val="00966424"/>
    <w:rsid w:val="00967381"/>
    <w:rsid w:val="00970926"/>
    <w:rsid w:val="00972385"/>
    <w:rsid w:val="009730DF"/>
    <w:rsid w:val="00973E64"/>
    <w:rsid w:val="00975E19"/>
    <w:rsid w:val="00982BEE"/>
    <w:rsid w:val="009853C7"/>
    <w:rsid w:val="00985C45"/>
    <w:rsid w:val="00987924"/>
    <w:rsid w:val="009905B4"/>
    <w:rsid w:val="00990A2C"/>
    <w:rsid w:val="00991504"/>
    <w:rsid w:val="009927A4"/>
    <w:rsid w:val="009972F0"/>
    <w:rsid w:val="0099773E"/>
    <w:rsid w:val="00997AF2"/>
    <w:rsid w:val="009A138C"/>
    <w:rsid w:val="009A2337"/>
    <w:rsid w:val="009A2AC8"/>
    <w:rsid w:val="009A5F26"/>
    <w:rsid w:val="009A60BE"/>
    <w:rsid w:val="009B4435"/>
    <w:rsid w:val="009B49A5"/>
    <w:rsid w:val="009B54FD"/>
    <w:rsid w:val="009C23A7"/>
    <w:rsid w:val="009C2DE6"/>
    <w:rsid w:val="009C3B55"/>
    <w:rsid w:val="009C4876"/>
    <w:rsid w:val="009D0343"/>
    <w:rsid w:val="009D0CFC"/>
    <w:rsid w:val="009D66AC"/>
    <w:rsid w:val="009E03DB"/>
    <w:rsid w:val="009E1460"/>
    <w:rsid w:val="009E3203"/>
    <w:rsid w:val="009E6F29"/>
    <w:rsid w:val="009F166E"/>
    <w:rsid w:val="009F2E83"/>
    <w:rsid w:val="009F6EF1"/>
    <w:rsid w:val="009F779A"/>
    <w:rsid w:val="009F7974"/>
    <w:rsid w:val="00A013B7"/>
    <w:rsid w:val="00A078A7"/>
    <w:rsid w:val="00A079EC"/>
    <w:rsid w:val="00A10CB5"/>
    <w:rsid w:val="00A111D1"/>
    <w:rsid w:val="00A1379E"/>
    <w:rsid w:val="00A14EC6"/>
    <w:rsid w:val="00A30D5A"/>
    <w:rsid w:val="00A31439"/>
    <w:rsid w:val="00A318F7"/>
    <w:rsid w:val="00A32DA9"/>
    <w:rsid w:val="00A36D47"/>
    <w:rsid w:val="00A41A66"/>
    <w:rsid w:val="00A42A4E"/>
    <w:rsid w:val="00A440A8"/>
    <w:rsid w:val="00A465B7"/>
    <w:rsid w:val="00A4691C"/>
    <w:rsid w:val="00A47144"/>
    <w:rsid w:val="00A523B9"/>
    <w:rsid w:val="00A523EB"/>
    <w:rsid w:val="00A55B8E"/>
    <w:rsid w:val="00A6247E"/>
    <w:rsid w:val="00A62B44"/>
    <w:rsid w:val="00A65970"/>
    <w:rsid w:val="00A675DD"/>
    <w:rsid w:val="00A7114D"/>
    <w:rsid w:val="00A71AB5"/>
    <w:rsid w:val="00A92820"/>
    <w:rsid w:val="00A93648"/>
    <w:rsid w:val="00A974B3"/>
    <w:rsid w:val="00AA034B"/>
    <w:rsid w:val="00AA16E6"/>
    <w:rsid w:val="00AA2A63"/>
    <w:rsid w:val="00AA2D56"/>
    <w:rsid w:val="00AA2DD6"/>
    <w:rsid w:val="00AA56C1"/>
    <w:rsid w:val="00AA5DFB"/>
    <w:rsid w:val="00AA6F92"/>
    <w:rsid w:val="00AB0F7D"/>
    <w:rsid w:val="00AB1719"/>
    <w:rsid w:val="00AB2580"/>
    <w:rsid w:val="00AB3642"/>
    <w:rsid w:val="00AB412D"/>
    <w:rsid w:val="00AB5663"/>
    <w:rsid w:val="00AB6934"/>
    <w:rsid w:val="00AB6A7D"/>
    <w:rsid w:val="00AB77A9"/>
    <w:rsid w:val="00AC02B6"/>
    <w:rsid w:val="00AC47C3"/>
    <w:rsid w:val="00AC4DF3"/>
    <w:rsid w:val="00AD103E"/>
    <w:rsid w:val="00AD658B"/>
    <w:rsid w:val="00AE19AC"/>
    <w:rsid w:val="00AF1A69"/>
    <w:rsid w:val="00AF25A5"/>
    <w:rsid w:val="00AF358A"/>
    <w:rsid w:val="00AF42DE"/>
    <w:rsid w:val="00AF6DA8"/>
    <w:rsid w:val="00B07320"/>
    <w:rsid w:val="00B15C32"/>
    <w:rsid w:val="00B22DDB"/>
    <w:rsid w:val="00B22DEB"/>
    <w:rsid w:val="00B3116C"/>
    <w:rsid w:val="00B326C5"/>
    <w:rsid w:val="00B32FD9"/>
    <w:rsid w:val="00B3369F"/>
    <w:rsid w:val="00B408ED"/>
    <w:rsid w:val="00B45BC1"/>
    <w:rsid w:val="00B526C2"/>
    <w:rsid w:val="00B53B25"/>
    <w:rsid w:val="00B56AE6"/>
    <w:rsid w:val="00B57D30"/>
    <w:rsid w:val="00B604B0"/>
    <w:rsid w:val="00B61C71"/>
    <w:rsid w:val="00B74A9D"/>
    <w:rsid w:val="00B80DA9"/>
    <w:rsid w:val="00B821A8"/>
    <w:rsid w:val="00B87F3F"/>
    <w:rsid w:val="00B917F4"/>
    <w:rsid w:val="00B93541"/>
    <w:rsid w:val="00B94E6C"/>
    <w:rsid w:val="00B96FAB"/>
    <w:rsid w:val="00BA084A"/>
    <w:rsid w:val="00BA12AB"/>
    <w:rsid w:val="00BA57AC"/>
    <w:rsid w:val="00BA5AA0"/>
    <w:rsid w:val="00BA60A1"/>
    <w:rsid w:val="00BB14F6"/>
    <w:rsid w:val="00BB37C0"/>
    <w:rsid w:val="00BB3C5A"/>
    <w:rsid w:val="00BB4606"/>
    <w:rsid w:val="00BB48A3"/>
    <w:rsid w:val="00BB626F"/>
    <w:rsid w:val="00BC19CA"/>
    <w:rsid w:val="00BC42A6"/>
    <w:rsid w:val="00BC6A44"/>
    <w:rsid w:val="00BC6DA9"/>
    <w:rsid w:val="00BD47D3"/>
    <w:rsid w:val="00BD668C"/>
    <w:rsid w:val="00BD724A"/>
    <w:rsid w:val="00BD75F8"/>
    <w:rsid w:val="00BD76A9"/>
    <w:rsid w:val="00BE24C9"/>
    <w:rsid w:val="00BF58DC"/>
    <w:rsid w:val="00BF5AB1"/>
    <w:rsid w:val="00BF68FC"/>
    <w:rsid w:val="00BF6B09"/>
    <w:rsid w:val="00C01244"/>
    <w:rsid w:val="00C02D6D"/>
    <w:rsid w:val="00C05EFD"/>
    <w:rsid w:val="00C12DCF"/>
    <w:rsid w:val="00C14198"/>
    <w:rsid w:val="00C17482"/>
    <w:rsid w:val="00C2283C"/>
    <w:rsid w:val="00C22DED"/>
    <w:rsid w:val="00C23D2F"/>
    <w:rsid w:val="00C24237"/>
    <w:rsid w:val="00C2792C"/>
    <w:rsid w:val="00C309D8"/>
    <w:rsid w:val="00C4116D"/>
    <w:rsid w:val="00C42459"/>
    <w:rsid w:val="00C42B92"/>
    <w:rsid w:val="00C4348A"/>
    <w:rsid w:val="00C443BD"/>
    <w:rsid w:val="00C451C5"/>
    <w:rsid w:val="00C473E5"/>
    <w:rsid w:val="00C5665C"/>
    <w:rsid w:val="00C56672"/>
    <w:rsid w:val="00C57DCA"/>
    <w:rsid w:val="00C60644"/>
    <w:rsid w:val="00C6096D"/>
    <w:rsid w:val="00C61776"/>
    <w:rsid w:val="00C7508F"/>
    <w:rsid w:val="00C75E6A"/>
    <w:rsid w:val="00C7687D"/>
    <w:rsid w:val="00C76CE3"/>
    <w:rsid w:val="00C80164"/>
    <w:rsid w:val="00C849AB"/>
    <w:rsid w:val="00C84CBD"/>
    <w:rsid w:val="00C906D5"/>
    <w:rsid w:val="00C9161D"/>
    <w:rsid w:val="00C923C1"/>
    <w:rsid w:val="00C943C5"/>
    <w:rsid w:val="00C95159"/>
    <w:rsid w:val="00C97863"/>
    <w:rsid w:val="00C97A99"/>
    <w:rsid w:val="00C97E5C"/>
    <w:rsid w:val="00CA0AAE"/>
    <w:rsid w:val="00CA0C1D"/>
    <w:rsid w:val="00CA1530"/>
    <w:rsid w:val="00CA512B"/>
    <w:rsid w:val="00CA79C7"/>
    <w:rsid w:val="00CB01D9"/>
    <w:rsid w:val="00CB1BCA"/>
    <w:rsid w:val="00CB3DC0"/>
    <w:rsid w:val="00CB5AE3"/>
    <w:rsid w:val="00CB5E0E"/>
    <w:rsid w:val="00CB6B30"/>
    <w:rsid w:val="00CC32F5"/>
    <w:rsid w:val="00CC6446"/>
    <w:rsid w:val="00CC6ED7"/>
    <w:rsid w:val="00CC7C72"/>
    <w:rsid w:val="00CD2819"/>
    <w:rsid w:val="00CD2F3D"/>
    <w:rsid w:val="00CD39F1"/>
    <w:rsid w:val="00CD783D"/>
    <w:rsid w:val="00CE0C69"/>
    <w:rsid w:val="00CE194C"/>
    <w:rsid w:val="00CE3E48"/>
    <w:rsid w:val="00CE44F3"/>
    <w:rsid w:val="00CE516F"/>
    <w:rsid w:val="00CE6F35"/>
    <w:rsid w:val="00CF1848"/>
    <w:rsid w:val="00CF3FD5"/>
    <w:rsid w:val="00CF613A"/>
    <w:rsid w:val="00D00860"/>
    <w:rsid w:val="00D0400E"/>
    <w:rsid w:val="00D12044"/>
    <w:rsid w:val="00D170D9"/>
    <w:rsid w:val="00D17FF1"/>
    <w:rsid w:val="00D2703A"/>
    <w:rsid w:val="00D2756B"/>
    <w:rsid w:val="00D30FA9"/>
    <w:rsid w:val="00D3107F"/>
    <w:rsid w:val="00D31DAE"/>
    <w:rsid w:val="00D33EFC"/>
    <w:rsid w:val="00D37B1F"/>
    <w:rsid w:val="00D40DBC"/>
    <w:rsid w:val="00D4494D"/>
    <w:rsid w:val="00D46173"/>
    <w:rsid w:val="00D46DDC"/>
    <w:rsid w:val="00D47278"/>
    <w:rsid w:val="00D473EF"/>
    <w:rsid w:val="00D4748F"/>
    <w:rsid w:val="00D56373"/>
    <w:rsid w:val="00D6149F"/>
    <w:rsid w:val="00D61C85"/>
    <w:rsid w:val="00D6314A"/>
    <w:rsid w:val="00D66997"/>
    <w:rsid w:val="00D718DC"/>
    <w:rsid w:val="00D744A5"/>
    <w:rsid w:val="00D75896"/>
    <w:rsid w:val="00D75CA6"/>
    <w:rsid w:val="00D76A18"/>
    <w:rsid w:val="00D80849"/>
    <w:rsid w:val="00D82E8F"/>
    <w:rsid w:val="00D82F60"/>
    <w:rsid w:val="00D90670"/>
    <w:rsid w:val="00DB5136"/>
    <w:rsid w:val="00DB5E0F"/>
    <w:rsid w:val="00DB7311"/>
    <w:rsid w:val="00DC039E"/>
    <w:rsid w:val="00DC17AC"/>
    <w:rsid w:val="00DC29B3"/>
    <w:rsid w:val="00DC4C4F"/>
    <w:rsid w:val="00DC4F5A"/>
    <w:rsid w:val="00DC57F6"/>
    <w:rsid w:val="00DD118C"/>
    <w:rsid w:val="00DD3E52"/>
    <w:rsid w:val="00DD5296"/>
    <w:rsid w:val="00DD62FF"/>
    <w:rsid w:val="00DD7340"/>
    <w:rsid w:val="00DE0E49"/>
    <w:rsid w:val="00DE4925"/>
    <w:rsid w:val="00DE7259"/>
    <w:rsid w:val="00DE765C"/>
    <w:rsid w:val="00DF72D8"/>
    <w:rsid w:val="00E00F68"/>
    <w:rsid w:val="00E010BB"/>
    <w:rsid w:val="00E02623"/>
    <w:rsid w:val="00E027D8"/>
    <w:rsid w:val="00E06E3B"/>
    <w:rsid w:val="00E13761"/>
    <w:rsid w:val="00E14721"/>
    <w:rsid w:val="00E1727A"/>
    <w:rsid w:val="00E234CC"/>
    <w:rsid w:val="00E23670"/>
    <w:rsid w:val="00E23DF4"/>
    <w:rsid w:val="00E26032"/>
    <w:rsid w:val="00E26E59"/>
    <w:rsid w:val="00E31E0C"/>
    <w:rsid w:val="00E3224F"/>
    <w:rsid w:val="00E339F7"/>
    <w:rsid w:val="00E354BE"/>
    <w:rsid w:val="00E3592D"/>
    <w:rsid w:val="00E40F21"/>
    <w:rsid w:val="00E42FCA"/>
    <w:rsid w:val="00E4393B"/>
    <w:rsid w:val="00E44339"/>
    <w:rsid w:val="00E447E9"/>
    <w:rsid w:val="00E4538D"/>
    <w:rsid w:val="00E54056"/>
    <w:rsid w:val="00E54684"/>
    <w:rsid w:val="00E60F70"/>
    <w:rsid w:val="00E612B1"/>
    <w:rsid w:val="00E649F6"/>
    <w:rsid w:val="00E66235"/>
    <w:rsid w:val="00E71663"/>
    <w:rsid w:val="00E73087"/>
    <w:rsid w:val="00E730E9"/>
    <w:rsid w:val="00E74370"/>
    <w:rsid w:val="00E81BC4"/>
    <w:rsid w:val="00E83C24"/>
    <w:rsid w:val="00E85BFD"/>
    <w:rsid w:val="00E90BF8"/>
    <w:rsid w:val="00E90E74"/>
    <w:rsid w:val="00E916DB"/>
    <w:rsid w:val="00E92769"/>
    <w:rsid w:val="00E9318D"/>
    <w:rsid w:val="00E93F3E"/>
    <w:rsid w:val="00E95DA1"/>
    <w:rsid w:val="00E96A81"/>
    <w:rsid w:val="00E977BC"/>
    <w:rsid w:val="00EA23E8"/>
    <w:rsid w:val="00EA428A"/>
    <w:rsid w:val="00EA501C"/>
    <w:rsid w:val="00EA7B22"/>
    <w:rsid w:val="00EB3A15"/>
    <w:rsid w:val="00EB7CEE"/>
    <w:rsid w:val="00EC2C14"/>
    <w:rsid w:val="00EC46A9"/>
    <w:rsid w:val="00EC4CCF"/>
    <w:rsid w:val="00EC7212"/>
    <w:rsid w:val="00EC7F47"/>
    <w:rsid w:val="00ED42D7"/>
    <w:rsid w:val="00ED4630"/>
    <w:rsid w:val="00ED532D"/>
    <w:rsid w:val="00ED5C37"/>
    <w:rsid w:val="00ED77A8"/>
    <w:rsid w:val="00EE5DE3"/>
    <w:rsid w:val="00EE6434"/>
    <w:rsid w:val="00EE6C09"/>
    <w:rsid w:val="00EF501E"/>
    <w:rsid w:val="00EF5A7A"/>
    <w:rsid w:val="00F03920"/>
    <w:rsid w:val="00F063C2"/>
    <w:rsid w:val="00F13525"/>
    <w:rsid w:val="00F13DEA"/>
    <w:rsid w:val="00F14A59"/>
    <w:rsid w:val="00F23C23"/>
    <w:rsid w:val="00F262F4"/>
    <w:rsid w:val="00F31EAE"/>
    <w:rsid w:val="00F35433"/>
    <w:rsid w:val="00F36D9D"/>
    <w:rsid w:val="00F375C2"/>
    <w:rsid w:val="00F37C0F"/>
    <w:rsid w:val="00F43302"/>
    <w:rsid w:val="00F447C7"/>
    <w:rsid w:val="00F47C0C"/>
    <w:rsid w:val="00F53193"/>
    <w:rsid w:val="00F5357E"/>
    <w:rsid w:val="00F5586C"/>
    <w:rsid w:val="00F5612D"/>
    <w:rsid w:val="00F565AA"/>
    <w:rsid w:val="00F57F8D"/>
    <w:rsid w:val="00F62126"/>
    <w:rsid w:val="00F6402B"/>
    <w:rsid w:val="00F643BC"/>
    <w:rsid w:val="00F6586C"/>
    <w:rsid w:val="00F669CE"/>
    <w:rsid w:val="00F67568"/>
    <w:rsid w:val="00F70EA1"/>
    <w:rsid w:val="00F762DE"/>
    <w:rsid w:val="00F8218B"/>
    <w:rsid w:val="00F82D60"/>
    <w:rsid w:val="00F82E7C"/>
    <w:rsid w:val="00F837B6"/>
    <w:rsid w:val="00F842E7"/>
    <w:rsid w:val="00F846E9"/>
    <w:rsid w:val="00F859ED"/>
    <w:rsid w:val="00F9038B"/>
    <w:rsid w:val="00F91381"/>
    <w:rsid w:val="00F94774"/>
    <w:rsid w:val="00F95D96"/>
    <w:rsid w:val="00F970EC"/>
    <w:rsid w:val="00FA01CA"/>
    <w:rsid w:val="00FA2A92"/>
    <w:rsid w:val="00FA663B"/>
    <w:rsid w:val="00FA6BB4"/>
    <w:rsid w:val="00FB37D7"/>
    <w:rsid w:val="00FB4C81"/>
    <w:rsid w:val="00FB5BD4"/>
    <w:rsid w:val="00FB6391"/>
    <w:rsid w:val="00FC46BE"/>
    <w:rsid w:val="00FC53DB"/>
    <w:rsid w:val="00FC6E61"/>
    <w:rsid w:val="00FD442E"/>
    <w:rsid w:val="00FD5A55"/>
    <w:rsid w:val="00FD5D21"/>
    <w:rsid w:val="00FE156A"/>
    <w:rsid w:val="00FE5402"/>
    <w:rsid w:val="00FE542C"/>
    <w:rsid w:val="00FE63F8"/>
    <w:rsid w:val="00FE77EC"/>
    <w:rsid w:val="00FF7198"/>
    <w:rsid w:val="04E8227C"/>
    <w:rsid w:val="0A7B19D7"/>
    <w:rsid w:val="1621306B"/>
    <w:rsid w:val="173A50B1"/>
    <w:rsid w:val="18C28960"/>
    <w:rsid w:val="309D7018"/>
    <w:rsid w:val="3360BE15"/>
    <w:rsid w:val="387FB8A5"/>
    <w:rsid w:val="3A243E1A"/>
    <w:rsid w:val="3BAFF5B4"/>
    <w:rsid w:val="3C60A3B6"/>
    <w:rsid w:val="3C96A91D"/>
    <w:rsid w:val="3D309E94"/>
    <w:rsid w:val="4BF76BBE"/>
    <w:rsid w:val="4C98FF54"/>
    <w:rsid w:val="4D4AB258"/>
    <w:rsid w:val="4D8C5ACA"/>
    <w:rsid w:val="5065B40F"/>
    <w:rsid w:val="51D912E5"/>
    <w:rsid w:val="57FFC7B5"/>
    <w:rsid w:val="5885B88F"/>
    <w:rsid w:val="5A5AB2B7"/>
    <w:rsid w:val="634F8901"/>
    <w:rsid w:val="668228E9"/>
    <w:rsid w:val="71F0D7E0"/>
    <w:rsid w:val="77FD3EAB"/>
    <w:rsid w:val="7B314C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74DBE2"/>
  <w15:docId w15:val="{CC2ACB3C-A6F9-4951-8214-9DEFBCE7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decisions/cop-15/cop-15-dec-09-en.pdf" TargetMode="External"/><Relationship Id="rId39" Type="http://schemas.openxmlformats.org/officeDocument/2006/relationships/footer" Target="footer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4"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09-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notifications/2024-114" TargetMode="External"/><Relationship Id="rId25" Type="http://schemas.openxmlformats.org/officeDocument/2006/relationships/hyperlink" Target="https://www.cbd.int/doc/decisions/cop-15/cop-15-dec-09-en.pdf"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RYANT1\Downloads\sbi-07-template-en%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D81D50BE57465A8F10B59BBB46D621"/>
        <w:category>
          <w:name w:val="General"/>
          <w:gallery w:val="placeholder"/>
        </w:category>
        <w:types>
          <w:type w:val="bbPlcHdr"/>
        </w:types>
        <w:behaviors>
          <w:behavior w:val="content"/>
        </w:behaviors>
        <w:guid w:val="{54C9E267-35C6-4ECD-9371-D8C3E13CF245}"/>
      </w:docPartPr>
      <w:docPartBody>
        <w:p w:rsidR="00E32985" w:rsidRDefault="00A93648">
          <w:pPr>
            <w:pStyle w:val="6FD81D50BE57465A8F10B59BBB46D62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281"/>
    <w:rsid w:val="00003534"/>
    <w:rsid w:val="00043E1B"/>
    <w:rsid w:val="00112E66"/>
    <w:rsid w:val="001729F1"/>
    <w:rsid w:val="001C0FF3"/>
    <w:rsid w:val="002864FC"/>
    <w:rsid w:val="002B062B"/>
    <w:rsid w:val="00371C7C"/>
    <w:rsid w:val="00393461"/>
    <w:rsid w:val="003A4ABA"/>
    <w:rsid w:val="00446929"/>
    <w:rsid w:val="004E73A1"/>
    <w:rsid w:val="00527F86"/>
    <w:rsid w:val="00572239"/>
    <w:rsid w:val="006C4EDE"/>
    <w:rsid w:val="006E551D"/>
    <w:rsid w:val="00745040"/>
    <w:rsid w:val="007B31B1"/>
    <w:rsid w:val="0089192C"/>
    <w:rsid w:val="008E1D62"/>
    <w:rsid w:val="00982BEE"/>
    <w:rsid w:val="00A47144"/>
    <w:rsid w:val="00A62B44"/>
    <w:rsid w:val="00A675DD"/>
    <w:rsid w:val="00A7114D"/>
    <w:rsid w:val="00A877E8"/>
    <w:rsid w:val="00A93648"/>
    <w:rsid w:val="00AF7CD4"/>
    <w:rsid w:val="00D6314A"/>
    <w:rsid w:val="00DD7340"/>
    <w:rsid w:val="00E32985"/>
    <w:rsid w:val="00E3592D"/>
    <w:rsid w:val="00E70281"/>
    <w:rsid w:val="00EC72D7"/>
    <w:rsid w:val="00FA61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D81D50BE57465A8F10B59BBB46D621">
    <w:name w:val="6FD81D50BE57465A8F10B59BBB46D6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F1165227-88E9-407B-8C5A-DF10B01FD4B3}"/>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(2).dotm</Template>
  <TotalTime>2</TotalTime>
  <Pages>5</Pages>
  <Words>2620</Words>
  <Characters>14991</Characters>
  <Application>Microsoft Office Word</Application>
  <DocSecurity>0</DocSecurity>
  <Lines>258</Lines>
  <Paragraphs>96</Paragraphs>
  <ScaleCrop>false</ScaleCrop>
  <HeadingPairs>
    <vt:vector size="2" baseType="variant">
      <vt:variant>
        <vt:lpstr>Title</vt:lpstr>
      </vt:variant>
      <vt:variant>
        <vt:i4>1</vt:i4>
      </vt:variant>
    </vt:vector>
  </HeadingPairs>
  <TitlesOfParts>
    <vt:vector size="1" baseType="lpstr">
      <vt:lpstr>Synthesis of submission of views on possible additional modalities of the multilateral mechanism</vt:lpstr>
    </vt:vector>
  </TitlesOfParts>
  <Company>SCBD</Company>
  <LinksUpToDate>false</LinksUpToDate>
  <CharactersWithSpaces>17515</CharactersWithSpaces>
  <SharedDoc>false</SharedDoc>
  <HLinks>
    <vt:vector size="138" baseType="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458827</vt:i4>
      </vt:variant>
      <vt:variant>
        <vt:i4>33</vt:i4>
      </vt:variant>
      <vt:variant>
        <vt:i4>0</vt:i4>
      </vt:variant>
      <vt:variant>
        <vt:i4>5</vt:i4>
      </vt:variant>
      <vt:variant>
        <vt:lpwstr>https://www.cbd.int/doc/decisions/cop-15/cop-15-dec-09-en.pdf</vt:lpwstr>
      </vt:variant>
      <vt:variant>
        <vt:lpwstr/>
      </vt:variant>
      <vt:variant>
        <vt:i4>458827</vt:i4>
      </vt:variant>
      <vt:variant>
        <vt:i4>30</vt:i4>
      </vt:variant>
      <vt:variant>
        <vt:i4>0</vt:i4>
      </vt:variant>
      <vt:variant>
        <vt:i4>5</vt:i4>
      </vt:variant>
      <vt:variant>
        <vt:lpwstr>https://www.cbd.int/doc/decisions/cop-15/cop-15-dec-09-en.pdf</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458827</vt:i4>
      </vt:variant>
      <vt:variant>
        <vt:i4>21</vt:i4>
      </vt:variant>
      <vt:variant>
        <vt:i4>0</vt:i4>
      </vt:variant>
      <vt:variant>
        <vt:i4>5</vt:i4>
      </vt:variant>
      <vt:variant>
        <vt:lpwstr>https://www.cbd.int/doc/decisions/cop-15/cop-15-dec-09-en.pdf</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6422577</vt:i4>
      </vt:variant>
      <vt:variant>
        <vt:i4>6</vt:i4>
      </vt:variant>
      <vt:variant>
        <vt:i4>0</vt:i4>
      </vt:variant>
      <vt:variant>
        <vt:i4>5</vt:i4>
      </vt:variant>
      <vt:variant>
        <vt:lpwstr>https://www.cbd.int/notifications/2024-114</vt:lpwstr>
      </vt:variant>
      <vt:variant>
        <vt:lpwstr/>
      </vt:variant>
      <vt:variant>
        <vt:i4>6422577</vt:i4>
      </vt:variant>
      <vt:variant>
        <vt:i4>3</vt:i4>
      </vt:variant>
      <vt:variant>
        <vt:i4>0</vt:i4>
      </vt:variant>
      <vt:variant>
        <vt:i4>5</vt:i4>
      </vt:variant>
      <vt:variant>
        <vt:lpwstr>https://www.cbd.int/notifications/2024-114</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 of views on possible additional modalities of the multilateral mechanism</dc:title>
  <dc:subject>CBD/SBI/7/INF/9</dc:subject>
  <dc:creator>KB</dc:creator>
  <cp:keywords>Convention on Biological Diversity</cp:keywords>
  <cp:lastModifiedBy>Veronique Lefebvre</cp:lastModifiedBy>
  <cp:revision>3</cp:revision>
  <cp:lastPrinted>2020-01-21T19:56:00Z</cp:lastPrinted>
  <dcterms:created xsi:type="dcterms:W3CDTF">2026-06-23T14:18:00Z</dcterms:created>
  <dcterms:modified xsi:type="dcterms:W3CDTF">2026-06-23T14:18:00Z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