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7145F" w14:paraId="043749E4" w14:textId="77777777" w:rsidTr="008A1499">
        <w:trPr>
          <w:trHeight w:val="850"/>
        </w:trPr>
        <w:tc>
          <w:tcPr>
            <w:tcW w:w="975" w:type="dxa"/>
            <w:vAlign w:val="bottom"/>
          </w:tcPr>
          <w:p w14:paraId="4ADB49DD" w14:textId="77777777" w:rsidR="008A1499" w:rsidRPr="00A7145F" w:rsidRDefault="008A1499" w:rsidP="008A1499">
            <w:pPr>
              <w:pStyle w:val="AASmallLogo"/>
            </w:pPr>
            <w:r w:rsidRPr="00A7145F">
              <w:rPr>
                <w:noProof/>
              </w:rPr>
              <w:drawing>
                <wp:inline distT="0" distB="0" distL="0" distR="0" wp14:anchorId="1273DD9B" wp14:editId="02094F24">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7145F">
              <w:t xml:space="preserve"> </w:t>
            </w:r>
          </w:p>
          <w:p w14:paraId="59AD7ABA" w14:textId="77777777" w:rsidR="008A1499" w:rsidRPr="00A7145F" w:rsidRDefault="008A1499" w:rsidP="008A1499">
            <w:pPr>
              <w:pStyle w:val="AASmallLogo"/>
            </w:pPr>
          </w:p>
        </w:tc>
        <w:tc>
          <w:tcPr>
            <w:tcW w:w="1434" w:type="dxa"/>
            <w:noWrap/>
            <w:vAlign w:val="bottom"/>
          </w:tcPr>
          <w:p w14:paraId="6F4A0A6F" w14:textId="77777777" w:rsidR="008A1499" w:rsidRPr="00A7145F" w:rsidRDefault="008A1499" w:rsidP="008A1499">
            <w:pPr>
              <w:pStyle w:val="AASmallLogo"/>
            </w:pPr>
            <w:r w:rsidRPr="00A7145F">
              <w:rPr>
                <w:noProof/>
              </w:rPr>
              <w:drawing>
                <wp:inline distT="0" distB="0" distL="0" distR="0" wp14:anchorId="3A2DC4A9" wp14:editId="08DE642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A7145F">
              <w:t xml:space="preserve"> </w:t>
            </w:r>
          </w:p>
          <w:p w14:paraId="067F2E80" w14:textId="77777777" w:rsidR="008A1499" w:rsidRPr="00A7145F" w:rsidRDefault="008A1499" w:rsidP="008A1499">
            <w:pPr>
              <w:pStyle w:val="AASmallLogo"/>
            </w:pPr>
          </w:p>
        </w:tc>
        <w:tc>
          <w:tcPr>
            <w:tcW w:w="8073" w:type="dxa"/>
            <w:vAlign w:val="bottom"/>
          </w:tcPr>
          <w:p w14:paraId="5827A6CF" w14:textId="62DE39A4" w:rsidR="008A1499" w:rsidRPr="00A7145F" w:rsidRDefault="008A1499" w:rsidP="003F1A75">
            <w:pPr>
              <w:pStyle w:val="ABSymbol"/>
            </w:pPr>
            <w:r w:rsidRPr="00A7145F">
              <w:rPr>
                <w:sz w:val="40"/>
              </w:rPr>
              <w:t>CBD</w:t>
            </w:r>
            <w:r w:rsidRPr="00A7145F">
              <w:t>/</w:t>
            </w:r>
            <w:r w:rsidR="00240EE6" w:rsidRPr="00A7145F">
              <w:t>COP</w:t>
            </w:r>
            <w:r w:rsidRPr="00A7145F">
              <w:t>/</w:t>
            </w:r>
            <w:r w:rsidR="00240EE6" w:rsidRPr="00A7145F">
              <w:t>17/</w:t>
            </w:r>
            <w:r w:rsidR="00FC41E8" w:rsidRPr="00C87190">
              <w:t>1/</w:t>
            </w:r>
            <w:r w:rsidR="0050226A" w:rsidRPr="00A7145F">
              <w:t>Rev.1/</w:t>
            </w:r>
            <w:r w:rsidR="00FC41E8" w:rsidRPr="00A7145F">
              <w:t>Add.1</w:t>
            </w:r>
          </w:p>
        </w:tc>
      </w:tr>
    </w:tbl>
    <w:p w14:paraId="581A5883" w14:textId="77777777" w:rsidR="008A1499" w:rsidRPr="00A7145F" w:rsidRDefault="008A1499" w:rsidP="008A1499">
      <w:pPr>
        <w:pStyle w:val="AISpacer"/>
      </w:pPr>
    </w:p>
    <w:tbl>
      <w:tblPr>
        <w:tblW w:w="10489"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9"/>
      </w:tblGrid>
      <w:tr w:rsidR="008A1499" w:rsidRPr="00A7145F" w14:paraId="24EE1FE1" w14:textId="77777777" w:rsidTr="00240408">
        <w:trPr>
          <w:trHeight w:val="1814"/>
        </w:trPr>
        <w:tc>
          <w:tcPr>
            <w:tcW w:w="7370" w:type="dxa"/>
          </w:tcPr>
          <w:p w14:paraId="05C28BA2" w14:textId="77777777" w:rsidR="008A1499" w:rsidRPr="00A7145F" w:rsidRDefault="008A1499" w:rsidP="008A1499">
            <w:pPr>
              <w:pStyle w:val="ACLargeLogo"/>
            </w:pPr>
            <w:r w:rsidRPr="00A7145F">
              <w:rPr>
                <w:noProof/>
              </w:rPr>
              <w:drawing>
                <wp:inline distT="0" distB="0" distL="0" distR="0" wp14:anchorId="56B53E6D" wp14:editId="0228CB0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A7145F">
              <w:t xml:space="preserve"> </w:t>
            </w:r>
          </w:p>
          <w:p w14:paraId="13738ADD" w14:textId="77777777" w:rsidR="008A1499" w:rsidRPr="00A7145F" w:rsidRDefault="008A1499" w:rsidP="008A1499">
            <w:pPr>
              <w:pStyle w:val="ACLargeLogo"/>
            </w:pPr>
          </w:p>
        </w:tc>
        <w:tc>
          <w:tcPr>
            <w:tcW w:w="3119" w:type="dxa"/>
          </w:tcPr>
          <w:p w14:paraId="52A2FEED" w14:textId="77777777" w:rsidR="008A1499" w:rsidRPr="00A7145F" w:rsidRDefault="008A1499" w:rsidP="008A1499">
            <w:pPr>
              <w:pStyle w:val="AEDistrNormal"/>
            </w:pPr>
            <w:r w:rsidRPr="00A7145F">
              <w:t xml:space="preserve">Distr.: General </w:t>
            </w:r>
          </w:p>
          <w:p w14:paraId="521A9E3E" w14:textId="404A73D3" w:rsidR="008A1499" w:rsidRPr="00A7145F" w:rsidRDefault="00FC41E8" w:rsidP="008A1499">
            <w:pPr>
              <w:pStyle w:val="AEDistrNormal"/>
            </w:pPr>
            <w:r w:rsidRPr="00A7145F">
              <w:t>19 January 2026</w:t>
            </w:r>
          </w:p>
          <w:p w14:paraId="623589B0" w14:textId="77777777" w:rsidR="008A1499" w:rsidRPr="00A7145F" w:rsidRDefault="008A1499" w:rsidP="008A1499">
            <w:pPr>
              <w:pStyle w:val="AEDistrNormal6pt"/>
            </w:pPr>
            <w:r w:rsidRPr="00A7145F">
              <w:t xml:space="preserve">Original: English </w:t>
            </w:r>
          </w:p>
          <w:p w14:paraId="3AF0049F" w14:textId="77777777" w:rsidR="008A1499" w:rsidRPr="00A7145F" w:rsidRDefault="008A1499" w:rsidP="008A1499">
            <w:pPr>
              <w:pStyle w:val="AEDistrNormal6pt"/>
            </w:pPr>
          </w:p>
        </w:tc>
      </w:tr>
    </w:tbl>
    <w:p w14:paraId="5E49C597" w14:textId="77777777" w:rsidR="008A1499" w:rsidRPr="00A7145F"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7145F" w14:paraId="269F9AD1" w14:textId="77777777" w:rsidTr="008A1499">
        <w:trPr>
          <w:trHeight w:val="57"/>
        </w:trPr>
        <w:tc>
          <w:tcPr>
            <w:tcW w:w="6094" w:type="dxa"/>
          </w:tcPr>
          <w:p w14:paraId="4F2E1D4D" w14:textId="77777777" w:rsidR="008A1499" w:rsidRPr="00A7145F" w:rsidRDefault="00240EE6" w:rsidP="008A1499">
            <w:pPr>
              <w:pStyle w:val="AFCorN12Bold"/>
            </w:pPr>
            <w:r w:rsidRPr="00A7145F">
              <w:t xml:space="preserve">Conference of the Parties to the </w:t>
            </w:r>
            <w:r w:rsidR="006E7BE2" w:rsidRPr="00A7145F">
              <w:br/>
            </w:r>
            <w:r w:rsidRPr="00A7145F">
              <w:t>Convention on Biological Diversity</w:t>
            </w:r>
            <w:r w:rsidR="008A1499" w:rsidRPr="00A7145F">
              <w:t xml:space="preserve"> </w:t>
            </w:r>
          </w:p>
          <w:p w14:paraId="3726FEF2" w14:textId="77777777" w:rsidR="008A1499" w:rsidRPr="00A7145F" w:rsidRDefault="00240EE6" w:rsidP="008A1499">
            <w:pPr>
              <w:pStyle w:val="AFCorNBold"/>
            </w:pPr>
            <w:r w:rsidRPr="00A7145F">
              <w:t>Seventeen</w:t>
            </w:r>
            <w:r w:rsidR="008A1499" w:rsidRPr="00A7145F">
              <w:t xml:space="preserve">th meeting </w:t>
            </w:r>
          </w:p>
          <w:p w14:paraId="6E0F59EF" w14:textId="77777777" w:rsidR="008A1499" w:rsidRPr="00A7145F" w:rsidRDefault="00240EE6" w:rsidP="008A1499">
            <w:pPr>
              <w:pStyle w:val="AFCorNNormal"/>
            </w:pPr>
            <w:r w:rsidRPr="00A7145F">
              <w:t>Yerevan</w:t>
            </w:r>
            <w:r w:rsidR="008A1499" w:rsidRPr="00A7145F">
              <w:t xml:space="preserve">, </w:t>
            </w:r>
            <w:r w:rsidRPr="00A7145F">
              <w:rPr>
                <w:snapToGrid w:val="0"/>
                <w:kern w:val="22"/>
              </w:rPr>
              <w:t>19</w:t>
            </w:r>
            <w:r w:rsidR="008A1499" w:rsidRPr="00A7145F">
              <w:rPr>
                <w:snapToGrid w:val="0"/>
                <w:kern w:val="22"/>
              </w:rPr>
              <w:t>–</w:t>
            </w:r>
            <w:r w:rsidRPr="00A7145F">
              <w:rPr>
                <w:snapToGrid w:val="0"/>
                <w:kern w:val="22"/>
              </w:rPr>
              <w:t>30</w:t>
            </w:r>
            <w:r w:rsidR="008A1499" w:rsidRPr="00A7145F">
              <w:rPr>
                <w:snapToGrid w:val="0"/>
                <w:kern w:val="22"/>
              </w:rPr>
              <w:t xml:space="preserve"> </w:t>
            </w:r>
            <w:r w:rsidRPr="00A7145F">
              <w:rPr>
                <w:snapToGrid w:val="0"/>
                <w:kern w:val="22"/>
              </w:rPr>
              <w:t>October 2026</w:t>
            </w:r>
          </w:p>
          <w:p w14:paraId="5DFA25BA" w14:textId="027BFD03" w:rsidR="008A1499" w:rsidRPr="00A7145F" w:rsidRDefault="008A1499" w:rsidP="008A1499">
            <w:pPr>
              <w:pStyle w:val="AFCorNNormal"/>
            </w:pPr>
            <w:r w:rsidRPr="00A7145F">
              <w:t xml:space="preserve">Item </w:t>
            </w:r>
            <w:r w:rsidR="00C54F66" w:rsidRPr="00A7145F">
              <w:t xml:space="preserve">2 </w:t>
            </w:r>
            <w:r w:rsidRPr="00A7145F">
              <w:t>of the provisional agenda</w:t>
            </w:r>
            <w:r w:rsidRPr="00A7145F">
              <w:rPr>
                <w:rStyle w:val="FootnoteReference"/>
              </w:rPr>
              <w:footnoteReference w:customMarkFollows="1" w:id="1"/>
              <w:t>*</w:t>
            </w:r>
            <w:r w:rsidRPr="00A7145F">
              <w:t xml:space="preserve"> </w:t>
            </w:r>
          </w:p>
          <w:p w14:paraId="60862CCE" w14:textId="3975804B" w:rsidR="00C54F66" w:rsidRPr="00A7145F" w:rsidRDefault="00C54F66" w:rsidP="00C54F66">
            <w:pPr>
              <w:pStyle w:val="AFCorNBold"/>
            </w:pPr>
            <w:r w:rsidRPr="00A7145F">
              <w:t>Organizational matters</w:t>
            </w:r>
            <w:r w:rsidR="008A1499" w:rsidRPr="00A7145F">
              <w:t xml:space="preserve"> </w:t>
            </w:r>
          </w:p>
        </w:tc>
        <w:tc>
          <w:tcPr>
            <w:tcW w:w="4388" w:type="dxa"/>
          </w:tcPr>
          <w:p w14:paraId="1671CBAE" w14:textId="77777777" w:rsidR="008A1499" w:rsidRPr="00A7145F" w:rsidRDefault="008A1499" w:rsidP="008A1499">
            <w:pPr>
              <w:pStyle w:val="CBDNormal"/>
              <w:jc w:val="left"/>
            </w:pPr>
          </w:p>
        </w:tc>
      </w:tr>
    </w:tbl>
    <w:p w14:paraId="54031E23" w14:textId="20E3BD37" w:rsidR="00C9161D" w:rsidRPr="00A7145F" w:rsidRDefault="007F41A9" w:rsidP="00A111D1">
      <w:pPr>
        <w:pStyle w:val="CBDTitle"/>
        <w:rPr>
          <w:caps/>
        </w:rPr>
      </w:pPr>
      <w:sdt>
        <w:sdtPr>
          <w:alias w:val="Title"/>
          <w:tag w:val=""/>
          <w:id w:val="772832786"/>
          <w:placeholder>
            <w:docPart w:val="FD3BC280DD2444BFBF605D63C9799911"/>
          </w:placeholder>
          <w:dataBinding w:prefixMappings="xmlns:ns0='http://purl.org/dc/elements/1.1/' xmlns:ns1='http://schemas.openxmlformats.org/package/2006/metadata/core-properties' " w:xpath="/ns1:coreProperties[1]/ns0:title[1]" w:storeItemID="{6C3C8BC8-F283-45AE-878A-BAB7291924A1}"/>
          <w:text/>
        </w:sdtPr>
        <w:sdtEndPr/>
        <w:sdtContent>
          <w:r w:rsidR="00792A18" w:rsidRPr="00A7145F">
            <w:t>Annotated provisional agenda</w:t>
          </w:r>
        </w:sdtContent>
      </w:sdt>
      <w:r w:rsidR="00105372" w:rsidRPr="00A7145F">
        <w:rPr>
          <w:caps/>
        </w:rPr>
        <w:t xml:space="preserve"> </w:t>
      </w:r>
    </w:p>
    <w:p w14:paraId="16A8193B" w14:textId="77777777" w:rsidR="00F6586C" w:rsidRPr="00A7145F" w:rsidRDefault="0030169D" w:rsidP="00A111D1">
      <w:pPr>
        <w:pStyle w:val="CBDSubTitle"/>
      </w:pPr>
      <w:r w:rsidRPr="00A7145F">
        <w:t xml:space="preserve">Note by the </w:t>
      </w:r>
      <w:r w:rsidR="007E0F8A" w:rsidRPr="00A7145F">
        <w:t>Secretariat</w:t>
      </w:r>
    </w:p>
    <w:p w14:paraId="49DCB138" w14:textId="5C109EE8" w:rsidR="00C9161D" w:rsidRPr="00A7145F" w:rsidRDefault="00792A18" w:rsidP="00A111D1">
      <w:pPr>
        <w:pStyle w:val="CBDH1"/>
      </w:pPr>
      <w:r w:rsidRPr="00A7145F">
        <w:t>Introduction</w:t>
      </w:r>
    </w:p>
    <w:p w14:paraId="02388F30" w14:textId="239B98D5" w:rsidR="00792A18" w:rsidRPr="00A7145F" w:rsidRDefault="00792A18" w:rsidP="00792A18">
      <w:pPr>
        <w:pStyle w:val="CBDNormalNumber"/>
      </w:pPr>
      <w:r>
        <w:t>Following the invitation of the Government of Armenia, the seventeenth meeting of the Conference of the Parties to the Convention on Biological Diversity will be held in Yerevan from 19 to 30 October 2026, concurrently with the twelfth meeting of the Conference of the Parties serving as the meeting of the Parties to the Cartagena Protocol on Biosafety and the sixth meeting of the Conference of the Parties serving as the meeting of the Parties to the Nagoya Protocol on Access to Genetic Resources and the Fair and Equitable Sharing of Benefits Arising from Their Utilization. A high-level opening ceremony will be held on 18</w:t>
      </w:r>
      <w:r w:rsidR="0058272F">
        <w:t> </w:t>
      </w:r>
      <w:r>
        <w:t>October.</w:t>
      </w:r>
    </w:p>
    <w:p w14:paraId="4ED9C39B" w14:textId="4D90C8CB" w:rsidR="00792A18" w:rsidRPr="00A7145F" w:rsidRDefault="00792A18" w:rsidP="00792A18">
      <w:pPr>
        <w:pStyle w:val="CBDNormalNumber"/>
      </w:pPr>
      <w:r w:rsidRPr="00A7145F">
        <w:t xml:space="preserve">Preparatory meetings of regional groups may </w:t>
      </w:r>
      <w:r w:rsidR="008E23DB" w:rsidRPr="00A7145F">
        <w:t xml:space="preserve">also </w:t>
      </w:r>
      <w:r w:rsidRPr="00A7145F">
        <w:t>be held on 18 October.</w:t>
      </w:r>
    </w:p>
    <w:p w14:paraId="133200BB" w14:textId="6FED193C" w:rsidR="00792A18" w:rsidRPr="00A7145F" w:rsidRDefault="00792A18" w:rsidP="00792A18">
      <w:pPr>
        <w:pStyle w:val="CBDNormalNumber"/>
      </w:pPr>
      <w:r w:rsidRPr="00A7145F">
        <w:t>The Secretariat will prepare a compilation of the draft decisions recommended by the subsidiary bodies or developed in the light of earlier decisions and recommendations.</w:t>
      </w:r>
      <w:r w:rsidR="00BA3795" w:rsidRPr="00A7145F">
        <w:rPr>
          <w:rStyle w:val="FootnoteReference"/>
        </w:rPr>
        <w:footnoteReference w:id="2"/>
      </w:r>
      <w:r w:rsidRPr="00A7145F">
        <w:t xml:space="preserve"> </w:t>
      </w:r>
    </w:p>
    <w:p w14:paraId="3978DD4E" w14:textId="70D78D99" w:rsidR="0093169E" w:rsidRPr="00A7145F" w:rsidRDefault="00792A18" w:rsidP="00792A18">
      <w:pPr>
        <w:pStyle w:val="CBDAgendaItem"/>
        <w:rPr>
          <w:rFonts w:hint="eastAsia"/>
        </w:rPr>
      </w:pPr>
      <w:r w:rsidRPr="00A7145F">
        <w:t xml:space="preserve">Item 1 </w:t>
      </w:r>
      <w:r w:rsidRPr="00A7145F">
        <w:br/>
        <w:t>Opening of the meeting</w:t>
      </w:r>
    </w:p>
    <w:p w14:paraId="6BF80F31" w14:textId="1EAFAD74" w:rsidR="00792A18" w:rsidRPr="00A7145F" w:rsidRDefault="00792A18" w:rsidP="00792A18">
      <w:pPr>
        <w:pStyle w:val="CBDNormalNumber"/>
      </w:pPr>
      <w:r w:rsidRPr="00A7145F">
        <w:t xml:space="preserve">The opening of the </w:t>
      </w:r>
      <w:r w:rsidR="00A551DA" w:rsidRPr="00A7145F">
        <w:t>present</w:t>
      </w:r>
      <w:r w:rsidR="00796236" w:rsidRPr="00A7145F">
        <w:t xml:space="preserve"> </w:t>
      </w:r>
      <w:r w:rsidRPr="00A7145F">
        <w:t xml:space="preserve">meeting will take place at 10 a.m. on 19 October, jointly with the opening of the twelfth meeting of the Conference of the Parties serving as the meeting of the Parties to the Cartagena Protocol and </w:t>
      </w:r>
      <w:r w:rsidR="003000C9" w:rsidRPr="00A7145F">
        <w:t xml:space="preserve">of </w:t>
      </w:r>
      <w:r w:rsidRPr="00A7145F">
        <w:t>the sixth meeting of the Conference of the Parties serving as the meeting of the Parties to the Nagoya Protocol.</w:t>
      </w:r>
    </w:p>
    <w:p w14:paraId="266BC60F" w14:textId="2342E252" w:rsidR="00792A18" w:rsidRPr="00A7145F" w:rsidRDefault="00792A18" w:rsidP="00792A18">
      <w:pPr>
        <w:pStyle w:val="CBDNormalNumber"/>
      </w:pPr>
      <w:r w:rsidRPr="00A7145F">
        <w:t xml:space="preserve">The </w:t>
      </w:r>
      <w:r w:rsidR="002E1434" w:rsidRPr="00A7145F">
        <w:t>present</w:t>
      </w:r>
      <w:r w:rsidR="00966C15" w:rsidRPr="00A7145F">
        <w:t xml:space="preserve"> </w:t>
      </w:r>
      <w:r w:rsidRPr="00A7145F">
        <w:t>meeting will be opened by the President of the sixteenth meeting</w:t>
      </w:r>
      <w:r w:rsidR="006E7F61" w:rsidRPr="00A7145F">
        <w:t>,</w:t>
      </w:r>
      <w:r w:rsidRPr="00A7145F">
        <w:t xml:space="preserve"> </w:t>
      </w:r>
      <w:r w:rsidR="0011562E" w:rsidRPr="00A7145F">
        <w:t>Irene Vélez</w:t>
      </w:r>
      <w:r w:rsidR="002F4D3F" w:rsidRPr="00A7145F">
        <w:t xml:space="preserve"> Torres</w:t>
      </w:r>
      <w:r w:rsidR="0011562E" w:rsidRPr="00A7145F">
        <w:t>,</w:t>
      </w:r>
      <w:r w:rsidRPr="00A7145F">
        <w:t xml:space="preserve"> or her representative. At the opening session, participants will hear a welcoming address by representatives of the presidency and of the host country.</w:t>
      </w:r>
    </w:p>
    <w:p w14:paraId="0F99FFA6" w14:textId="70CC4495" w:rsidR="00792A18" w:rsidRPr="00A7145F" w:rsidRDefault="00792A18" w:rsidP="00792A18">
      <w:pPr>
        <w:pStyle w:val="CBDNormalNumber"/>
      </w:pPr>
      <w:r w:rsidRPr="00A7145F">
        <w:t>The Executive Secretary</w:t>
      </w:r>
      <w:r w:rsidR="00BB3D86" w:rsidRPr="00A7145F">
        <w:t>, Astrid Schomaker,</w:t>
      </w:r>
      <w:r w:rsidRPr="00A7145F">
        <w:t xml:space="preserve"> will address the participants and highlight the main issues before the Conference of the Parties to the Convention and the Conference of the Parties serving as the meetings of the Parties to the Protocols.</w:t>
      </w:r>
    </w:p>
    <w:p w14:paraId="21F140C0" w14:textId="77777777" w:rsidR="00792A18" w:rsidRPr="00A7145F" w:rsidRDefault="00792A18" w:rsidP="00792A18">
      <w:pPr>
        <w:pStyle w:val="CBDNormalNumber"/>
      </w:pPr>
      <w:r w:rsidRPr="00A7145F">
        <w:t>Representatives of regional groups, indigenous peoples and local communities, as well as of a limited number of other groups, may also make statements.</w:t>
      </w:r>
    </w:p>
    <w:p w14:paraId="31CAEA27" w14:textId="6EB2769A" w:rsidR="00792A18" w:rsidRPr="00A7145F" w:rsidRDefault="00792A18" w:rsidP="00792A18">
      <w:pPr>
        <w:pStyle w:val="CBDAgendaItem"/>
        <w:rPr>
          <w:rFonts w:hint="eastAsia"/>
        </w:rPr>
      </w:pPr>
      <w:r w:rsidRPr="00A7145F">
        <w:lastRenderedPageBreak/>
        <w:t xml:space="preserve">Item 2 </w:t>
      </w:r>
      <w:r w:rsidRPr="00A7145F">
        <w:br/>
        <w:t>Organizational matters</w:t>
      </w:r>
    </w:p>
    <w:p w14:paraId="5085B727" w14:textId="77777777" w:rsidR="00792A18" w:rsidRPr="00A7145F" w:rsidRDefault="00792A18" w:rsidP="00792A18">
      <w:pPr>
        <w:pStyle w:val="CBDH4"/>
        <w:rPr>
          <w:b w:val="0"/>
          <w:bCs/>
          <w:i/>
          <w:iCs/>
        </w:rPr>
      </w:pPr>
      <w:r w:rsidRPr="00A7145F">
        <w:rPr>
          <w:b w:val="0"/>
          <w:bCs/>
          <w:i/>
          <w:iCs/>
        </w:rPr>
        <w:t>Election of the President</w:t>
      </w:r>
    </w:p>
    <w:p w14:paraId="34D03CF8" w14:textId="57F12D71" w:rsidR="00792A18" w:rsidRPr="00A7145F" w:rsidRDefault="00792A18" w:rsidP="00792A18">
      <w:pPr>
        <w:pStyle w:val="CBDNormalNumber"/>
      </w:pPr>
      <w:r w:rsidRPr="00A7145F">
        <w:t xml:space="preserve">At the opening session, the President of the sixteenth meeting of the Conference of the Parties, or her representative, will call for the election of a representative of the host country as President of the seventeenth meeting. The term of office of the President of the seventeenth meeting will begin immediately following the election and end with the election of a successor at the eighteenth meeting. </w:t>
      </w:r>
      <w:r w:rsidR="00D66DFE" w:rsidRPr="00A7145F">
        <w:t xml:space="preserve">The President of the seventeenth meeting of the Conference of the Parties to the Convention will also serve as President of the twelfth meeting of the Conference of the Parties serving as the meeting of the Parties to the </w:t>
      </w:r>
      <w:r w:rsidR="00BC1382">
        <w:t xml:space="preserve">Cartagena </w:t>
      </w:r>
      <w:r w:rsidR="00D66DFE" w:rsidRPr="00A7145F">
        <w:t>Protocol.</w:t>
      </w:r>
    </w:p>
    <w:p w14:paraId="33BFBBDA" w14:textId="77777777" w:rsidR="00792A18" w:rsidRPr="00240408" w:rsidRDefault="00792A18" w:rsidP="00792A18">
      <w:pPr>
        <w:pStyle w:val="CBDH4"/>
        <w:rPr>
          <w:b w:val="0"/>
          <w:bCs/>
          <w:i/>
          <w:iCs/>
        </w:rPr>
      </w:pPr>
      <w:r w:rsidRPr="00240408">
        <w:rPr>
          <w:b w:val="0"/>
          <w:bCs/>
          <w:i/>
          <w:iCs/>
        </w:rPr>
        <w:t>Officers other than the President</w:t>
      </w:r>
    </w:p>
    <w:p w14:paraId="5D967827" w14:textId="121610B6" w:rsidR="00792A18" w:rsidRPr="00A7145F" w:rsidRDefault="00792A18" w:rsidP="00792A18">
      <w:pPr>
        <w:pStyle w:val="CBDNormalNumber"/>
      </w:pPr>
      <w:r w:rsidRPr="00A7145F">
        <w:t xml:space="preserve">In accordance with rule 21 of the rules of procedure, in addition to the president, 10 vice-presidents, one of whom acts as Rapporteur, are to be elected from among the representatives of the Parties present at the meeting. </w:t>
      </w:r>
    </w:p>
    <w:p w14:paraId="708C67D3" w14:textId="3354A9D6" w:rsidR="00792A18" w:rsidRPr="00A7145F" w:rsidRDefault="00792A18" w:rsidP="00792A18">
      <w:pPr>
        <w:pStyle w:val="CBDNormalNumber"/>
      </w:pPr>
      <w:r w:rsidRPr="00A7145F">
        <w:t>At its sixteenth meeting, the Conference of the Parties elected 10 members of the Bureau for a term of office commencing upon the closure of the sixteenth meeting and ending at the closure of the seventeenth meeting. The Bureau for the seventeenth meeting of the Conference of the Parties comprises the following members, in addition to the President:</w:t>
      </w:r>
    </w:p>
    <w:p w14:paraId="55780CED" w14:textId="77777777" w:rsidR="00792A18" w:rsidRPr="00A7145F" w:rsidRDefault="00792A18" w:rsidP="00792A18">
      <w:pPr>
        <w:pStyle w:val="CBDNormalNoNumber"/>
        <w:tabs>
          <w:tab w:val="clear" w:pos="567"/>
        </w:tabs>
        <w:ind w:left="1134"/>
      </w:pPr>
      <w:r w:rsidRPr="00A7145F">
        <w:t xml:space="preserve">Joséphine Thérèse Babette Beyala Epse Eloundou (Cameroon) </w:t>
      </w:r>
    </w:p>
    <w:p w14:paraId="7994C2ED" w14:textId="77777777" w:rsidR="00792A18" w:rsidRPr="00A7145F" w:rsidRDefault="00792A18" w:rsidP="00792A18">
      <w:pPr>
        <w:pStyle w:val="CBDNormalNoNumber"/>
        <w:tabs>
          <w:tab w:val="clear" w:pos="567"/>
        </w:tabs>
        <w:ind w:left="1134"/>
      </w:pPr>
      <w:r w:rsidRPr="00A7145F">
        <w:t>Jonas Komi Anthé (Togo)</w:t>
      </w:r>
    </w:p>
    <w:p w14:paraId="5B06EE57" w14:textId="5A693718" w:rsidR="00792A18" w:rsidRPr="00A7145F" w:rsidRDefault="00792A18" w:rsidP="00792A18">
      <w:pPr>
        <w:pStyle w:val="CBDNormalNoNumber"/>
        <w:tabs>
          <w:tab w:val="clear" w:pos="567"/>
        </w:tabs>
        <w:ind w:left="1134"/>
      </w:pPr>
      <w:r w:rsidRPr="00A7145F">
        <w:t>B</w:t>
      </w:r>
      <w:r w:rsidR="00207DDC" w:rsidRPr="00240408">
        <w:t>i</w:t>
      </w:r>
      <w:r w:rsidRPr="00A7145F">
        <w:t>lal Qtishat (Jordan)</w:t>
      </w:r>
    </w:p>
    <w:p w14:paraId="33F25D58" w14:textId="117374E7" w:rsidR="00792A18" w:rsidRPr="00A7145F" w:rsidRDefault="00792A18" w:rsidP="00EB6E10">
      <w:pPr>
        <w:pStyle w:val="CBDNormalNoNumber"/>
        <w:tabs>
          <w:tab w:val="clear" w:pos="567"/>
        </w:tabs>
        <w:ind w:left="1134"/>
      </w:pPr>
      <w:r>
        <w:t>Il</w:t>
      </w:r>
      <w:r w:rsidR="00393696">
        <w:t>h</w:t>
      </w:r>
      <w:r>
        <w:t>am Atho Mohamed (Maldives)</w:t>
      </w:r>
    </w:p>
    <w:p w14:paraId="73F3B55C" w14:textId="77777777" w:rsidR="00792A18" w:rsidRPr="00A7145F" w:rsidRDefault="00792A18" w:rsidP="00792A18">
      <w:pPr>
        <w:pStyle w:val="CBDNormalNoNumber"/>
        <w:tabs>
          <w:tab w:val="clear" w:pos="567"/>
        </w:tabs>
        <w:ind w:left="1134"/>
      </w:pPr>
      <w:r w:rsidRPr="00A7145F">
        <w:t>Adla Kahrić (Bosnia and Herzegovina)</w:t>
      </w:r>
    </w:p>
    <w:p w14:paraId="678173B2" w14:textId="15588BF3" w:rsidR="00792A18" w:rsidRPr="00A7145F" w:rsidRDefault="00EB6E10" w:rsidP="00792A18">
      <w:pPr>
        <w:pStyle w:val="CBDNormalNoNumber"/>
        <w:tabs>
          <w:tab w:val="clear" w:pos="567"/>
        </w:tabs>
        <w:ind w:left="1134"/>
      </w:pPr>
      <w:r w:rsidRPr="00240408">
        <w:t>To be confirmed</w:t>
      </w:r>
      <w:r w:rsidR="00792A18" w:rsidRPr="00393696">
        <w:t xml:space="preserve"> (Uzbekistan)</w:t>
      </w:r>
    </w:p>
    <w:p w14:paraId="6C405571" w14:textId="3B97BB9B" w:rsidR="00792A18" w:rsidRPr="00A7145F" w:rsidRDefault="00B96D69" w:rsidP="00792A18">
      <w:pPr>
        <w:pStyle w:val="CBDNormalNoNumber"/>
        <w:tabs>
          <w:tab w:val="clear" w:pos="567"/>
        </w:tabs>
        <w:ind w:left="1134"/>
      </w:pPr>
      <w:r w:rsidRPr="00B96D69">
        <w:t>Eliana Saissac</w:t>
      </w:r>
      <w:r w:rsidR="00792A18" w:rsidRPr="00A7145F">
        <w:t xml:space="preserve"> (Argentina)</w:t>
      </w:r>
    </w:p>
    <w:p w14:paraId="7B1AD1D3" w14:textId="77777777" w:rsidR="00792A18" w:rsidRPr="00240408" w:rsidRDefault="00792A18" w:rsidP="00792A18">
      <w:pPr>
        <w:pStyle w:val="CBDNormalNoNumber"/>
        <w:tabs>
          <w:tab w:val="clear" w:pos="567"/>
        </w:tabs>
        <w:ind w:left="1134"/>
        <w:rPr>
          <w:lang w:val="de-DE"/>
        </w:rPr>
      </w:pPr>
      <w:r w:rsidRPr="00240408">
        <w:rPr>
          <w:lang w:val="de-DE"/>
        </w:rPr>
        <w:t>Gillian Guthrie (Jamaica)</w:t>
      </w:r>
    </w:p>
    <w:p w14:paraId="795DB3C0" w14:textId="77777777" w:rsidR="00764B0F" w:rsidRPr="00240408" w:rsidRDefault="00764B0F" w:rsidP="00764B0F">
      <w:pPr>
        <w:pStyle w:val="CBDNormalNoNumber"/>
        <w:tabs>
          <w:tab w:val="clear" w:pos="567"/>
        </w:tabs>
        <w:ind w:left="1134"/>
        <w:rPr>
          <w:lang w:val="de-DE"/>
        </w:rPr>
      </w:pPr>
      <w:r w:rsidRPr="00240408">
        <w:rPr>
          <w:lang w:val="de-DE"/>
        </w:rPr>
        <w:t>Eric Schauls (Luxembourg)</w:t>
      </w:r>
    </w:p>
    <w:p w14:paraId="4EF07C92" w14:textId="77777777" w:rsidR="00792A18" w:rsidRPr="00240408" w:rsidRDefault="00792A18" w:rsidP="00792A18">
      <w:pPr>
        <w:pStyle w:val="CBDNormalNoNumber"/>
        <w:tabs>
          <w:tab w:val="clear" w:pos="567"/>
        </w:tabs>
        <w:ind w:left="1134"/>
        <w:rPr>
          <w:lang w:val="fr-FR"/>
        </w:rPr>
      </w:pPr>
      <w:r w:rsidRPr="00240408">
        <w:rPr>
          <w:lang w:val="fr-FR"/>
        </w:rPr>
        <w:t>Gaute Hanssen (Norway)</w:t>
      </w:r>
    </w:p>
    <w:p w14:paraId="273E8900" w14:textId="6532B25B" w:rsidR="00792A18" w:rsidRPr="00A7145F" w:rsidRDefault="00792A18" w:rsidP="00792A18">
      <w:pPr>
        <w:pStyle w:val="CBDNormalNumber"/>
      </w:pPr>
      <w:r w:rsidRPr="00A7145F">
        <w:t>At its seventeenth meeting, the Conference of the Parties to the Convention will elect Bureau members whose terms of office will commence upon the closure of the meeting, in accordance with rule 21 of the rules of procedure.</w:t>
      </w:r>
      <w:r w:rsidR="00D17EDA" w:rsidRPr="00A7145F">
        <w:t xml:space="preserve"> The Conference of the Parties to the Convention is encouraged to elect members that are also Parties to the Protocols.</w:t>
      </w:r>
    </w:p>
    <w:p w14:paraId="251A8F8E" w14:textId="31BDA611" w:rsidR="00792A18" w:rsidRPr="00A7145F" w:rsidRDefault="00792A18" w:rsidP="00792A18">
      <w:pPr>
        <w:pStyle w:val="CBDNormalNumber"/>
      </w:pPr>
      <w:r w:rsidRPr="00A7145F">
        <w:t xml:space="preserve">Regional groups are urged to submit their nominations at the opening of the </w:t>
      </w:r>
      <w:r w:rsidRPr="005D75AF">
        <w:t xml:space="preserve">meeting to </w:t>
      </w:r>
      <w:r w:rsidR="00A618FD" w:rsidRPr="005D75AF">
        <w:t xml:space="preserve">make it possible for </w:t>
      </w:r>
      <w:r w:rsidRPr="005D75AF">
        <w:t>the elections to take place at an early stage of the meeting</w:t>
      </w:r>
      <w:r w:rsidR="00EF3C58" w:rsidRPr="00240408">
        <w:t>,</w:t>
      </w:r>
      <w:r w:rsidRPr="005D75AF">
        <w:t xml:space="preserve"> </w:t>
      </w:r>
      <w:r w:rsidR="00EF3C58" w:rsidRPr="00240408">
        <w:t xml:space="preserve">thus </w:t>
      </w:r>
      <w:r w:rsidR="00097C3C" w:rsidRPr="005D75AF">
        <w:t>enabl</w:t>
      </w:r>
      <w:r w:rsidR="00EF3C58" w:rsidRPr="005D75AF">
        <w:t>ing</w:t>
      </w:r>
      <w:r w:rsidRPr="005D75AF">
        <w:t xml:space="preserve"> the newly elected members of the Bureau to attend, as observers, the Bureau meetings to be held during the seventeenth meeting of the Conference of the Parties </w:t>
      </w:r>
      <w:r w:rsidR="00EF3C58" w:rsidRPr="005D75AF">
        <w:t xml:space="preserve">and </w:t>
      </w:r>
      <w:r w:rsidRPr="005D75AF">
        <w:t>ensuring</w:t>
      </w:r>
      <w:r w:rsidRPr="00A7145F">
        <w:t xml:space="preserve"> a smooth transition between outgoing and incoming Bureau members.</w:t>
      </w:r>
      <w:r w:rsidR="00D44940" w:rsidRPr="00A7145F">
        <w:rPr>
          <w:rStyle w:val="FootnoteReference"/>
        </w:rPr>
        <w:footnoteReference w:id="3"/>
      </w:r>
      <w:r w:rsidRPr="00A7145F">
        <w:t xml:space="preserve"> </w:t>
      </w:r>
    </w:p>
    <w:p w14:paraId="07020A2A" w14:textId="77777777" w:rsidR="00792A18" w:rsidRPr="00240408" w:rsidRDefault="00792A18" w:rsidP="00792A18">
      <w:pPr>
        <w:pStyle w:val="CBDH4"/>
        <w:rPr>
          <w:b w:val="0"/>
          <w:bCs/>
          <w:i/>
          <w:iCs/>
        </w:rPr>
      </w:pPr>
      <w:r w:rsidRPr="00240408">
        <w:rPr>
          <w:b w:val="0"/>
          <w:bCs/>
          <w:i/>
          <w:iCs/>
        </w:rPr>
        <w:t>Election of officers of subsidiary bodies and other meetings</w:t>
      </w:r>
    </w:p>
    <w:p w14:paraId="744C9CFC" w14:textId="1ECDF8A3" w:rsidR="00792A18" w:rsidRPr="00A7145F" w:rsidRDefault="00792A18" w:rsidP="00792A18">
      <w:pPr>
        <w:pStyle w:val="CBDNormalNumber"/>
      </w:pPr>
      <w:r w:rsidRPr="00A7145F">
        <w:t xml:space="preserve">Rule 26 of the rules of procedure provides that the chairperson of any subsidiary body shall be elected by the Conference of the Parties. At the present meeting, the Conference of the Parties will therefore need to elect the Chairperson of the Subsidiary Body on Scientific, Technical and </w:t>
      </w:r>
      <w:r w:rsidRPr="00A7145F">
        <w:lastRenderedPageBreak/>
        <w:t>Technological Advice and the Chairperson of the Subsidiary Body on Implementation, to preside over the respective bodies for a term of office commencing at the closure of the seventeenth meeting of the Conference of the Parties and ending at the closure of the eighteenth meeting. According to the established regional rotation, it is expected that the Chairperson of the Subsidiary Body on Scientific, Technical and Technological Advice will be elected from the Western European and other States and that the Chairperson of the Subsidiary Body on Implementation will be elected from the Eastern European States.</w:t>
      </w:r>
    </w:p>
    <w:p w14:paraId="3A2F6470" w14:textId="436D01E0" w:rsidR="00792A18" w:rsidRPr="00A7145F" w:rsidRDefault="00792A18" w:rsidP="00792A18">
      <w:pPr>
        <w:pStyle w:val="CBDNormalNumber"/>
      </w:pPr>
      <w:r w:rsidRPr="00A7145F">
        <w:t xml:space="preserve">Further information on the procedures for the election of officers will be provided in </w:t>
      </w:r>
      <w:r w:rsidR="000C01FF" w:rsidRPr="00A7145F">
        <w:t xml:space="preserve">an information </w:t>
      </w:r>
      <w:r w:rsidRPr="00A7145F">
        <w:t>document</w:t>
      </w:r>
      <w:r w:rsidR="00CA4E79" w:rsidRPr="00A7145F">
        <w:t>.</w:t>
      </w:r>
    </w:p>
    <w:p w14:paraId="472CDDF3" w14:textId="77777777" w:rsidR="00792A18" w:rsidRPr="00240408" w:rsidRDefault="00792A18" w:rsidP="00792A18">
      <w:pPr>
        <w:pStyle w:val="CBDH4"/>
        <w:rPr>
          <w:b w:val="0"/>
          <w:bCs/>
          <w:i/>
          <w:iCs/>
        </w:rPr>
      </w:pPr>
      <w:r w:rsidRPr="00240408">
        <w:rPr>
          <w:b w:val="0"/>
          <w:bCs/>
          <w:i/>
          <w:iCs/>
        </w:rPr>
        <w:t xml:space="preserve">Adoption of the agenda </w:t>
      </w:r>
    </w:p>
    <w:p w14:paraId="1F4B9523" w14:textId="47EDD2EE" w:rsidR="00792A18" w:rsidRPr="00A7145F" w:rsidRDefault="00792A18" w:rsidP="00792A18">
      <w:pPr>
        <w:pStyle w:val="CBDNormalNumber"/>
      </w:pPr>
      <w:r w:rsidRPr="00A7145F">
        <w:t>The provisional agenda was prepared by the Secretariat in accordance with rules</w:t>
      </w:r>
      <w:r w:rsidR="00B95084" w:rsidRPr="00A7145F">
        <w:t> </w:t>
      </w:r>
      <w:r w:rsidRPr="00A7145F">
        <w:t xml:space="preserve">8 and 9 of the rules of procedure, with guidance from the Bureau and taking relevant decisions of the Conference of the Parties into account. </w:t>
      </w:r>
    </w:p>
    <w:p w14:paraId="31A51BBC" w14:textId="09C1C52A" w:rsidR="00792A18" w:rsidRPr="00A7145F" w:rsidRDefault="00792A18" w:rsidP="00792A18">
      <w:pPr>
        <w:pStyle w:val="CBDNormalNumber"/>
      </w:pPr>
      <w:r w:rsidRPr="00A7145F">
        <w:t xml:space="preserve">The Conference of the Parties will be invited to adopt the agenda </w:t>
      </w:r>
      <w:r w:rsidR="008104E2" w:rsidRPr="00A7145F">
        <w:t xml:space="preserve">for </w:t>
      </w:r>
      <w:r w:rsidRPr="00A7145F">
        <w:t xml:space="preserve">the present meeting, pursuant to the rules of procedure, on the basis of the provisional agenda. </w:t>
      </w:r>
    </w:p>
    <w:p w14:paraId="2625C1BB" w14:textId="77777777" w:rsidR="00792A18" w:rsidRPr="00240408" w:rsidRDefault="00792A18" w:rsidP="001A4345">
      <w:pPr>
        <w:pStyle w:val="CBDH4"/>
        <w:rPr>
          <w:b w:val="0"/>
          <w:bCs/>
          <w:i/>
          <w:iCs/>
        </w:rPr>
      </w:pPr>
      <w:r w:rsidRPr="00240408">
        <w:rPr>
          <w:b w:val="0"/>
          <w:bCs/>
          <w:i/>
          <w:iCs/>
        </w:rPr>
        <w:t>Organization of work</w:t>
      </w:r>
    </w:p>
    <w:p w14:paraId="1185F2E3" w14:textId="364976E1" w:rsidR="00792A18" w:rsidRPr="00A7145F" w:rsidRDefault="00792A18" w:rsidP="005036EB">
      <w:pPr>
        <w:pStyle w:val="CBDNormalNumber"/>
      </w:pPr>
      <w:r w:rsidRPr="00A7145F">
        <w:t>In accordance with established practice, the Conference of the Parties may wish to establish two working groups to support the work conducted in plenary.</w:t>
      </w:r>
    </w:p>
    <w:p w14:paraId="5AC39AAC" w14:textId="560915B4" w:rsidR="00792A18" w:rsidRPr="00A7145F" w:rsidRDefault="00792A18" w:rsidP="001A4345">
      <w:pPr>
        <w:pStyle w:val="CBDNormalNumber"/>
      </w:pPr>
      <w:r w:rsidRPr="00A7145F">
        <w:t xml:space="preserve">As decided by the Conference of the Parties </w:t>
      </w:r>
      <w:r w:rsidR="00DD5975" w:rsidRPr="00A7145F">
        <w:t xml:space="preserve">to the Convention </w:t>
      </w:r>
      <w:r w:rsidRPr="00A7145F">
        <w:t>in paragraph</w:t>
      </w:r>
      <w:r w:rsidR="009410D0" w:rsidRPr="00A7145F">
        <w:t> </w:t>
      </w:r>
      <w:r w:rsidRPr="00A7145F">
        <w:t>3 of decision</w:t>
      </w:r>
      <w:r w:rsidR="009410D0" w:rsidRPr="00A7145F">
        <w:t> </w:t>
      </w:r>
      <w:hyperlink r:id="rId15" w:history="1">
        <w:r w:rsidRPr="00A7145F">
          <w:rPr>
            <w:rStyle w:val="Hyperlink"/>
          </w:rPr>
          <w:t>XII/27</w:t>
        </w:r>
      </w:hyperlink>
      <w:r w:rsidRPr="00A7145F">
        <w:t xml:space="preserve">, </w:t>
      </w:r>
      <w:r w:rsidR="002D791D" w:rsidRPr="00A7145F">
        <w:t xml:space="preserve">by </w:t>
      </w:r>
      <w:r w:rsidRPr="00A7145F">
        <w:t>the Conference of the Parties serving as the meeting of the Parties to the Cartagena Protocol in paragraph</w:t>
      </w:r>
      <w:r w:rsidR="00FA07C5" w:rsidRPr="00A7145F">
        <w:t> </w:t>
      </w:r>
      <w:r w:rsidRPr="00A7145F">
        <w:t>1 of decision</w:t>
      </w:r>
      <w:r w:rsidR="009410D0" w:rsidRPr="00A7145F">
        <w:t> </w:t>
      </w:r>
      <w:hyperlink r:id="rId16" w:history="1">
        <w:r w:rsidRPr="00A7145F">
          <w:rPr>
            <w:rStyle w:val="Hyperlink"/>
          </w:rPr>
          <w:t>BS-VII/9</w:t>
        </w:r>
      </w:hyperlink>
      <w:r w:rsidRPr="00A7145F">
        <w:t xml:space="preserve"> and </w:t>
      </w:r>
      <w:r w:rsidR="002D791D" w:rsidRPr="00A7145F">
        <w:t xml:space="preserve">by </w:t>
      </w:r>
      <w:r w:rsidRPr="00A7145F">
        <w:t>the Conference of the Parties serving as the meeting of the Parties to the Nagoya Protocol in paragraph</w:t>
      </w:r>
      <w:r w:rsidR="009410D0" w:rsidRPr="00A7145F">
        <w:t> </w:t>
      </w:r>
      <w:r w:rsidRPr="00A7145F">
        <w:t>1 of decision</w:t>
      </w:r>
      <w:r w:rsidR="009410D0" w:rsidRPr="00A7145F">
        <w:t> </w:t>
      </w:r>
      <w:hyperlink r:id="rId17" w:history="1">
        <w:r w:rsidRPr="00A7145F">
          <w:rPr>
            <w:rStyle w:val="Hyperlink"/>
          </w:rPr>
          <w:t>NP-1/12</w:t>
        </w:r>
      </w:hyperlink>
      <w:r w:rsidRPr="00A7145F">
        <w:t>, ordinary meetings of the Conference of the Parties are held within a two-week period that also includes the meetings of the Conference of the Parties serving as the meetings of the Parties to the Protocols.</w:t>
      </w:r>
    </w:p>
    <w:p w14:paraId="1D1198C5" w14:textId="5B4FA729" w:rsidR="00792A18" w:rsidRPr="00A7145F" w:rsidRDefault="00792A18" w:rsidP="001A4345">
      <w:pPr>
        <w:pStyle w:val="CBDNormalNumber"/>
      </w:pPr>
      <w:r w:rsidRPr="00A7145F">
        <w:t xml:space="preserve">Accordingly, the proposed organization of work </w:t>
      </w:r>
      <w:r w:rsidR="00414153" w:rsidRPr="00A7145F">
        <w:t xml:space="preserve">for </w:t>
      </w:r>
      <w:r w:rsidRPr="00A7145F">
        <w:t>the seventeenth meeting of the Conference of the Parties</w:t>
      </w:r>
      <w:r w:rsidR="009F15C5" w:rsidRPr="00A7145F">
        <w:t xml:space="preserve"> to the Convention</w:t>
      </w:r>
      <w:r w:rsidRPr="00A7145F">
        <w:t xml:space="preserve">, the twelfth meeting of the Conference of the Parties serving as the meeting of the Parties to the Cartagena Protocol and the sixth meeting of the Conference of the Parties serving as the meeting of the Parties to the Nagoya Protocol </w:t>
      </w:r>
      <w:r w:rsidR="00076F76" w:rsidRPr="00A7145F">
        <w:t>will be</w:t>
      </w:r>
      <w:r w:rsidRPr="00A7145F">
        <w:t xml:space="preserve"> set out in </w:t>
      </w:r>
      <w:r w:rsidR="00076F76" w:rsidRPr="00A7145F">
        <w:t xml:space="preserve">a </w:t>
      </w:r>
      <w:r w:rsidRPr="00A7145F">
        <w:t>document common to all three meetings.</w:t>
      </w:r>
      <w:r w:rsidR="00076F76" w:rsidRPr="00A7145F">
        <w:rPr>
          <w:rStyle w:val="FootnoteReference"/>
        </w:rPr>
        <w:footnoteReference w:id="4"/>
      </w:r>
      <w:r w:rsidRPr="00A7145F">
        <w:t xml:space="preserve"> The document </w:t>
      </w:r>
      <w:r w:rsidR="001F6DD3" w:rsidRPr="00A7145F">
        <w:t xml:space="preserve">will </w:t>
      </w:r>
      <w:r w:rsidRPr="00A7145F">
        <w:t xml:space="preserve">also include a division of responsibilities between the plenary and the two working </w:t>
      </w:r>
      <w:r w:rsidRPr="0088112E">
        <w:t xml:space="preserve">groups. The </w:t>
      </w:r>
      <w:r w:rsidR="0088112E" w:rsidRPr="00240408">
        <w:t>s</w:t>
      </w:r>
      <w:r w:rsidR="00D936E3" w:rsidRPr="0088112E">
        <w:t xml:space="preserve">cenario </w:t>
      </w:r>
      <w:r w:rsidR="0088112E" w:rsidRPr="00240408">
        <w:t>n</w:t>
      </w:r>
      <w:r w:rsidR="00D936E3" w:rsidRPr="0088112E">
        <w:t xml:space="preserve">ote, including </w:t>
      </w:r>
      <w:r w:rsidR="0088112E" w:rsidRPr="00240408">
        <w:t xml:space="preserve">the </w:t>
      </w:r>
      <w:r w:rsidRPr="0088112E">
        <w:t>organization of work</w:t>
      </w:r>
      <w:r w:rsidR="00D936E3" w:rsidRPr="0088112E">
        <w:t>,</w:t>
      </w:r>
      <w:r w:rsidRPr="0088112E">
        <w:t xml:space="preserve"> </w:t>
      </w:r>
      <w:r w:rsidR="001F6DD3" w:rsidRPr="0088112E">
        <w:t xml:space="preserve">will </w:t>
      </w:r>
      <w:r w:rsidRPr="0088112E">
        <w:t>be prepared taking into accou</w:t>
      </w:r>
      <w:r w:rsidRPr="00A7145F">
        <w:t xml:space="preserve">nt the experience gained since 2016 </w:t>
      </w:r>
      <w:r w:rsidR="002523ED" w:rsidRPr="00A7145F">
        <w:t xml:space="preserve">in </w:t>
      </w:r>
      <w:r w:rsidRPr="00A7145F">
        <w:t>the concurrent convening of the meetings of the Conference of the Parties to the Convention and the Conference of the Parties serving as the meetings of the Parties to the Protocols. It is thus envisaged that the two working groups will also address issues related to the Protocols.</w:t>
      </w:r>
    </w:p>
    <w:p w14:paraId="471E80B4" w14:textId="5C0B5DCB" w:rsidR="00792A18" w:rsidRPr="00335F8F" w:rsidRDefault="00792A18" w:rsidP="001A4345">
      <w:pPr>
        <w:pStyle w:val="CBDNormalNumber"/>
      </w:pPr>
      <w:r w:rsidRPr="00A7145F">
        <w:t xml:space="preserve">Organizational matters, reports of intersessional and regional preparatory meetings and reports on administrative and budgetary matters, </w:t>
      </w:r>
      <w:r w:rsidRPr="00335F8F">
        <w:t>as well as draft decisions</w:t>
      </w:r>
      <w:r w:rsidR="00086603" w:rsidRPr="00335F8F">
        <w:t xml:space="preserve"> on substantive items, </w:t>
      </w:r>
      <w:r w:rsidR="00335F8F" w:rsidRPr="00240408">
        <w:t xml:space="preserve">as </w:t>
      </w:r>
      <w:r w:rsidR="00E76E0D" w:rsidRPr="00335F8F">
        <w:t>prepared by the working groups,</w:t>
      </w:r>
      <w:r w:rsidRPr="00335F8F">
        <w:t xml:space="preserve"> and final matters</w:t>
      </w:r>
      <w:r w:rsidR="002A5B09" w:rsidRPr="00335F8F">
        <w:t>,</w:t>
      </w:r>
      <w:r w:rsidRPr="00335F8F">
        <w:t xml:space="preserve"> </w:t>
      </w:r>
      <w:r w:rsidR="00025DE5" w:rsidRPr="00335F8F">
        <w:t xml:space="preserve">are expected to </w:t>
      </w:r>
      <w:r w:rsidRPr="00335F8F">
        <w:t>be considered in plenary sessions.</w:t>
      </w:r>
    </w:p>
    <w:p w14:paraId="783C49A3" w14:textId="47572BF1" w:rsidR="00792A18" w:rsidRPr="0088112E" w:rsidRDefault="00792A18" w:rsidP="001A4345">
      <w:pPr>
        <w:pStyle w:val="CBDNormalNumber"/>
      </w:pPr>
      <w:r w:rsidRPr="0088112E">
        <w:t xml:space="preserve">The Conference of the Parties will be invited to consider and </w:t>
      </w:r>
      <w:r w:rsidR="00141328" w:rsidRPr="0088112E">
        <w:t xml:space="preserve">approve </w:t>
      </w:r>
      <w:r w:rsidRPr="0088112E">
        <w:t>the proposed organization of work</w:t>
      </w:r>
      <w:r w:rsidR="0088112E" w:rsidRPr="0088112E">
        <w:t>.</w:t>
      </w:r>
    </w:p>
    <w:p w14:paraId="3BE1E0A9" w14:textId="763D9C62" w:rsidR="00792A18" w:rsidRPr="00A7145F" w:rsidRDefault="00792A18" w:rsidP="001A4345">
      <w:pPr>
        <w:pStyle w:val="CBDNormalNumber"/>
      </w:pPr>
      <w:r w:rsidRPr="00A7145F">
        <w:t xml:space="preserve">If the two working groups are established, the Conference of the Parties </w:t>
      </w:r>
      <w:r w:rsidR="00806180" w:rsidRPr="00A7145F">
        <w:t xml:space="preserve">will </w:t>
      </w:r>
      <w:r w:rsidRPr="00A7145F">
        <w:t>need to elect a chair for each.</w:t>
      </w:r>
    </w:p>
    <w:p w14:paraId="63748357" w14:textId="136F627B" w:rsidR="00792A18" w:rsidRPr="00A7145F" w:rsidRDefault="00792A18" w:rsidP="001A4345">
      <w:pPr>
        <w:pStyle w:val="CBDNormalNumber"/>
      </w:pPr>
      <w:r w:rsidRPr="00A7145F">
        <w:t>Interpretation will be available for plenary sessions and sessions of the working groups.</w:t>
      </w:r>
    </w:p>
    <w:p w14:paraId="07DF998B" w14:textId="5E0177DE" w:rsidR="00792A18" w:rsidRPr="00A7145F" w:rsidRDefault="00792A18" w:rsidP="001A4345">
      <w:pPr>
        <w:pStyle w:val="CBDNormalNumber"/>
      </w:pPr>
      <w:r w:rsidRPr="00A7145F">
        <w:t xml:space="preserve">A list of </w:t>
      </w:r>
      <w:r w:rsidR="008104E2" w:rsidRPr="00A7145F">
        <w:t xml:space="preserve">working </w:t>
      </w:r>
      <w:r w:rsidRPr="00A7145F">
        <w:t xml:space="preserve">documents for the </w:t>
      </w:r>
      <w:r w:rsidR="00050B7B" w:rsidRPr="00A7145F">
        <w:t xml:space="preserve">present </w:t>
      </w:r>
      <w:r w:rsidRPr="00A7145F">
        <w:t>meeting is provided in the annex.</w:t>
      </w:r>
    </w:p>
    <w:p w14:paraId="5AE58301" w14:textId="08D5B1D9" w:rsidR="00792A18" w:rsidRPr="00A7145F" w:rsidRDefault="00792A18" w:rsidP="001A4345">
      <w:pPr>
        <w:pStyle w:val="CBDAgendaItem"/>
        <w:rPr>
          <w:rFonts w:hint="eastAsia"/>
        </w:rPr>
      </w:pPr>
      <w:r w:rsidRPr="00527149">
        <w:lastRenderedPageBreak/>
        <w:t xml:space="preserve">Item 3 </w:t>
      </w:r>
      <w:r w:rsidR="00FC41E8" w:rsidRPr="00527149">
        <w:br/>
      </w:r>
      <w:r w:rsidRPr="00527149">
        <w:t xml:space="preserve">Report on the credentials of representatives </w:t>
      </w:r>
      <w:r w:rsidR="0095145B" w:rsidRPr="00527149">
        <w:br/>
      </w:r>
      <w:r w:rsidRPr="00527149">
        <w:t>to the seventeenth meeting of the Conference of the Parties</w:t>
      </w:r>
    </w:p>
    <w:p w14:paraId="31DFB3FA" w14:textId="570C0D01" w:rsidR="00792A18" w:rsidRPr="00A7145F" w:rsidRDefault="00792A18" w:rsidP="00240408">
      <w:pPr>
        <w:pStyle w:val="CBDNormalNumber"/>
        <w:keepNext/>
      </w:pPr>
      <w:r w:rsidRPr="00A7145F">
        <w:t>Rule 18 of the rules of procedure states that:</w:t>
      </w:r>
    </w:p>
    <w:p w14:paraId="6E0845E6" w14:textId="77777777" w:rsidR="00792A18" w:rsidRPr="00A7145F" w:rsidRDefault="00792A18" w:rsidP="00240408">
      <w:pPr>
        <w:pStyle w:val="CBDNormalNoNumber"/>
        <w:tabs>
          <w:tab w:val="clear" w:pos="567"/>
        </w:tabs>
        <w:ind w:left="1440"/>
      </w:pPr>
      <w:r w:rsidRPr="00A7145F">
        <w:t>The credentials of representatives and the names of alternate representatives and advisers shall be submitted to the Executive Secretary of the Conference of the Parties or the representative of the Executive Secretary if possible not later than 24 hours after the opening of the meeting. Any later change in the composition of the delegation shall also be submitted to the Executive Secretary or the representative of the Executive Secretary. The credentials shall be issued by the Head of State or Government or by the Minister for Foreign Affairs or, in the case of a regional economic integration organization, by the competent authority of that organization.</w:t>
      </w:r>
    </w:p>
    <w:p w14:paraId="4E6E7EB7" w14:textId="17053AAF" w:rsidR="00792A18" w:rsidRPr="00A7145F" w:rsidRDefault="00792A18" w:rsidP="001A4345">
      <w:pPr>
        <w:pStyle w:val="CBDNormalNumber"/>
      </w:pPr>
      <w:r w:rsidRPr="00A7145F">
        <w:t xml:space="preserve">Rule 19 provides that the Bureau of any meeting is to examine the credentials and submit its report to the Conference of the Parties for decision. </w:t>
      </w:r>
    </w:p>
    <w:p w14:paraId="00001D8F" w14:textId="6F2A1B83" w:rsidR="00792A18" w:rsidRPr="00A7145F" w:rsidRDefault="00792A18" w:rsidP="001A4345">
      <w:pPr>
        <w:pStyle w:val="CBDNormalNumber"/>
      </w:pPr>
      <w:r w:rsidRPr="00A7145F">
        <w:t>In order to assist Parties in fulfilling the requirements under rule</w:t>
      </w:r>
      <w:r w:rsidR="00532453" w:rsidRPr="00A7145F">
        <w:t> </w:t>
      </w:r>
      <w:r w:rsidRPr="00A7145F">
        <w:t>18, the Executive Secretary will issue a notification that includes information on requirements for credentials and a link to sample formats for appropriate credentials. Following previous practice, representatives of Parties to the Convention that are also Parties to the Cartagena and Nagoya Protocol</w:t>
      </w:r>
      <w:r w:rsidR="00CD18D0" w:rsidRPr="00A7145F">
        <w:t>s</w:t>
      </w:r>
      <w:r w:rsidRPr="00A7145F">
        <w:t xml:space="preserve"> may submit a single set of credentials for the seventeenth meeting of the Conference of the Parties</w:t>
      </w:r>
      <w:r w:rsidR="007B18E2" w:rsidRPr="00A7145F">
        <w:t xml:space="preserve"> to the Convention</w:t>
      </w:r>
      <w:r w:rsidRPr="00A7145F">
        <w:t>, the twelfth meeting of the Conference of the Parties serving as the meeting of the Parties to the Cartagena Protocol and the sixth meeting of the Conference of the Parties serving as the meeting of the Parties to the Nagoya Protocol.</w:t>
      </w:r>
    </w:p>
    <w:p w14:paraId="1F7A99B8" w14:textId="30CCDEFD" w:rsidR="00792A18" w:rsidRPr="00A7145F" w:rsidRDefault="00792A18" w:rsidP="001A4345">
      <w:pPr>
        <w:pStyle w:val="CBDNormalNumber"/>
      </w:pPr>
      <w:r w:rsidRPr="00A7145F">
        <w:t>The Conference of the Parties will be invited to consider and adopt the report on credentials</w:t>
      </w:r>
      <w:r w:rsidR="003A49B9" w:rsidRPr="00A7145F">
        <w:rPr>
          <w:rStyle w:val="FootnoteReference"/>
        </w:rPr>
        <w:footnoteReference w:id="5"/>
      </w:r>
      <w:r w:rsidRPr="00A7145F">
        <w:t xml:space="preserve"> submitted to it by the Bureau. </w:t>
      </w:r>
    </w:p>
    <w:p w14:paraId="55F3A5A0" w14:textId="6C9A4A8C" w:rsidR="00792A18" w:rsidRPr="00A7145F" w:rsidRDefault="00792A18" w:rsidP="001A4345">
      <w:pPr>
        <w:pStyle w:val="CBDAgendaItem"/>
        <w:rPr>
          <w:rFonts w:hint="eastAsia"/>
        </w:rPr>
      </w:pPr>
      <w:r w:rsidRPr="00A7145F">
        <w:t xml:space="preserve">Item 4 </w:t>
      </w:r>
      <w:r w:rsidR="00FC41E8" w:rsidRPr="00A7145F">
        <w:br/>
      </w:r>
      <w:r w:rsidRPr="00A7145F">
        <w:t>Pending issues</w:t>
      </w:r>
    </w:p>
    <w:p w14:paraId="7F25C2B6" w14:textId="385F5929" w:rsidR="00792A18" w:rsidRPr="00A7145F" w:rsidRDefault="00792A18" w:rsidP="001A4345">
      <w:pPr>
        <w:pStyle w:val="CBDNormalNumber"/>
      </w:pPr>
      <w:r w:rsidRPr="00A7145F">
        <w:t xml:space="preserve">At its first meeting, the Conference of the Parties adopted the rules of procedure for its meetings </w:t>
      </w:r>
      <w:r w:rsidR="00236D3F" w:rsidRPr="00A7145F">
        <w:t xml:space="preserve">by its </w:t>
      </w:r>
      <w:r w:rsidRPr="00A7145F">
        <w:t>decision</w:t>
      </w:r>
      <w:r w:rsidR="003B4B3A" w:rsidRPr="00A7145F">
        <w:t> </w:t>
      </w:r>
      <w:hyperlink r:id="rId18" w:history="1">
        <w:r w:rsidRPr="00A7145F">
          <w:rPr>
            <w:rStyle w:val="Hyperlink"/>
          </w:rPr>
          <w:t>I/1</w:t>
        </w:r>
      </w:hyperlink>
      <w:r w:rsidRPr="00A7145F">
        <w:t>, with the exception of rule</w:t>
      </w:r>
      <w:r w:rsidR="003B4B3A" w:rsidRPr="00A7145F">
        <w:t> </w:t>
      </w:r>
      <w:r w:rsidRPr="00A7145F">
        <w:t>40, paragraph</w:t>
      </w:r>
      <w:r w:rsidR="003B4B3A" w:rsidRPr="00A7145F">
        <w:t> </w:t>
      </w:r>
      <w:r w:rsidRPr="00A7145F">
        <w:t>1, relating to the taking of substantive decisions, which was left in brackets. The Conference of the Parties has considered this outstanding matter at its subsequent meetings but without resolving it conclusively. At the third meeting, consensus was reached concerning some, but not all, of the text in brackets.</w:t>
      </w:r>
    </w:p>
    <w:p w14:paraId="66ABCD48" w14:textId="00B67E4B" w:rsidR="00792A18" w:rsidRPr="00A7145F" w:rsidRDefault="00792A18" w:rsidP="001A4345">
      <w:pPr>
        <w:pStyle w:val="CBDNormalNumber"/>
      </w:pPr>
      <w:r w:rsidRPr="00A7145F">
        <w:t>In its decision</w:t>
      </w:r>
      <w:r w:rsidR="007A41E7" w:rsidRPr="00A7145F">
        <w:t> </w:t>
      </w:r>
      <w:hyperlink r:id="rId19" w:history="1">
        <w:r w:rsidRPr="00A7145F">
          <w:rPr>
            <w:rStyle w:val="Hyperlink"/>
          </w:rPr>
          <w:t>I/6</w:t>
        </w:r>
      </w:hyperlink>
      <w:r w:rsidRPr="00A7145F">
        <w:t>, the Conference of the Parties adopted the financial rules for the administration of the trust fund for the Convention. Paragraphs</w:t>
      </w:r>
      <w:r w:rsidR="007A41E7" w:rsidRPr="00A7145F">
        <w:t> </w:t>
      </w:r>
      <w:r w:rsidRPr="00A7145F">
        <w:t>4 and 16 of those rules contain bracketed text. Paragraph</w:t>
      </w:r>
      <w:r w:rsidR="007A41E7" w:rsidRPr="00A7145F">
        <w:t> </w:t>
      </w:r>
      <w:r w:rsidRPr="00A7145F">
        <w:t>4 deals with the scale of assessments for the apportionment of contributions by Parties to the trust fund, while paragraph</w:t>
      </w:r>
      <w:r w:rsidR="007A41E7" w:rsidRPr="00A7145F">
        <w:t> </w:t>
      </w:r>
      <w:r w:rsidRPr="00A7145F">
        <w:t>16 deals with the adoption of decisions regarding the trust fund. The paragraphs have been considered at subsequent meetings of the Conference of the Parties but without reaching any agreement. The text therefore remains bracketed.</w:t>
      </w:r>
    </w:p>
    <w:p w14:paraId="67EF2516" w14:textId="7417C554" w:rsidR="00792A18" w:rsidRPr="00A7145F" w:rsidRDefault="00792A18" w:rsidP="001A4345">
      <w:pPr>
        <w:pStyle w:val="CBDNormalNumber"/>
      </w:pPr>
      <w:r w:rsidRPr="00A7145F">
        <w:t xml:space="preserve">Since it is not expected that the </w:t>
      </w:r>
      <w:r w:rsidR="00132CE9" w:rsidRPr="00A7145F">
        <w:t xml:space="preserve">aforementioned </w:t>
      </w:r>
      <w:r w:rsidRPr="00A7145F">
        <w:t>matters can be resolved at the present meeting, it is suggested to postpone their consideration to a future meeting.</w:t>
      </w:r>
    </w:p>
    <w:p w14:paraId="1BF04048" w14:textId="6CE3A748" w:rsidR="00792A18" w:rsidRPr="00A7145F" w:rsidRDefault="00792A18" w:rsidP="001A4345">
      <w:pPr>
        <w:pStyle w:val="CBDAgendaItem"/>
        <w:rPr>
          <w:rFonts w:hint="eastAsia"/>
        </w:rPr>
      </w:pPr>
      <w:r w:rsidRPr="00A7145F">
        <w:t xml:space="preserve">Item 5 </w:t>
      </w:r>
      <w:r w:rsidR="00FC41E8" w:rsidRPr="00A7145F">
        <w:br/>
      </w:r>
      <w:r w:rsidRPr="00A7145F">
        <w:t>Date and venue of future meetings of the Conference of the Parties</w:t>
      </w:r>
    </w:p>
    <w:p w14:paraId="6ADEDA7A" w14:textId="4EFB14E4" w:rsidR="00792A18" w:rsidRPr="00A7145F" w:rsidRDefault="00792A18" w:rsidP="001A4345">
      <w:pPr>
        <w:pStyle w:val="CBDNormalNumber"/>
      </w:pPr>
      <w:r w:rsidRPr="00A7145F">
        <w:t>In accordance with paragraph</w:t>
      </w:r>
      <w:r w:rsidR="00961BA5" w:rsidRPr="00A7145F">
        <w:t> </w:t>
      </w:r>
      <w:r w:rsidRPr="00A7145F">
        <w:t>2 of rule</w:t>
      </w:r>
      <w:r w:rsidR="00961BA5" w:rsidRPr="00A7145F">
        <w:t> </w:t>
      </w:r>
      <w:r w:rsidRPr="00A7145F">
        <w:t>4 of its rules of procedure, the Conference of the Parties decides at each ordinary meeting on the date and duration of the next ordinary meeting. In accordance with paragraph</w:t>
      </w:r>
      <w:r w:rsidR="00961BA5" w:rsidRPr="00A7145F">
        <w:t> </w:t>
      </w:r>
      <w:r w:rsidRPr="00A7145F">
        <w:t>1 of rule</w:t>
      </w:r>
      <w:r w:rsidR="00961BA5" w:rsidRPr="00A7145F">
        <w:t> </w:t>
      </w:r>
      <w:r w:rsidRPr="00A7145F">
        <w:t>4, ordinary meetings are to be held every two years.</w:t>
      </w:r>
    </w:p>
    <w:p w14:paraId="02706FBD" w14:textId="623B35F9" w:rsidR="00792A18" w:rsidRPr="00A7145F" w:rsidRDefault="00792A18" w:rsidP="001A4345">
      <w:pPr>
        <w:pStyle w:val="CBDNormalNumber"/>
      </w:pPr>
      <w:r w:rsidRPr="00A7145F">
        <w:lastRenderedPageBreak/>
        <w:t>In its decision</w:t>
      </w:r>
      <w:r w:rsidR="00961BA5" w:rsidRPr="00A7145F">
        <w:t> </w:t>
      </w:r>
      <w:hyperlink r:id="rId20" w:history="1">
        <w:r w:rsidRPr="00A7145F">
          <w:rPr>
            <w:rStyle w:val="Hyperlink"/>
          </w:rPr>
          <w:t>XIII/33</w:t>
        </w:r>
      </w:hyperlink>
      <w:r w:rsidRPr="00A7145F">
        <w:t>, the Conference of the Parties agreed that, in line with paragraph</w:t>
      </w:r>
      <w:r w:rsidR="00961BA5" w:rsidRPr="00A7145F">
        <w:t> </w:t>
      </w:r>
      <w:r w:rsidRPr="00A7145F">
        <w:t>1 of rule</w:t>
      </w:r>
      <w:r w:rsidR="00961BA5" w:rsidRPr="00A7145F">
        <w:t> </w:t>
      </w:r>
      <w:r w:rsidRPr="00A7145F">
        <w:t>21 of the rules of procedure, with respect to the rotation of the office of the President among the five United Nations region</w:t>
      </w:r>
      <w:r w:rsidR="008D3246" w:rsidRPr="00A7145F">
        <w:t>al groups</w:t>
      </w:r>
      <w:r w:rsidRPr="00A7145F">
        <w:t>, starting from the seventeenth meeting, the President of the Conference of the Parties should be elected from among the five region</w:t>
      </w:r>
      <w:r w:rsidR="00BE6F20" w:rsidRPr="00A7145F">
        <w:t>al</w:t>
      </w:r>
      <w:r w:rsidRPr="00A7145F">
        <w:t xml:space="preserve"> </w:t>
      </w:r>
      <w:r w:rsidR="00BE6F20" w:rsidRPr="00A7145F">
        <w:t xml:space="preserve">groups </w:t>
      </w:r>
      <w:r w:rsidRPr="00A7145F">
        <w:t xml:space="preserve">in the following order: Eastern European States; Latin American and the Caribbean States; African States; Asia-Pacific States; and Western European and other States. </w:t>
      </w:r>
    </w:p>
    <w:p w14:paraId="2E7B4B0D" w14:textId="54BCFFA5" w:rsidR="00792A18" w:rsidRPr="00A7145F" w:rsidRDefault="00792A18" w:rsidP="001A4345">
      <w:pPr>
        <w:pStyle w:val="CBDNormalNumber"/>
      </w:pPr>
      <w:r w:rsidRPr="00A7145F">
        <w:t xml:space="preserve">In its decision </w:t>
      </w:r>
      <w:hyperlink r:id="rId21" w:history="1">
        <w:r w:rsidRPr="00A7145F">
          <w:rPr>
            <w:rStyle w:val="Hyperlink"/>
          </w:rPr>
          <w:t>16/27</w:t>
        </w:r>
      </w:hyperlink>
      <w:r w:rsidRPr="00A7145F">
        <w:t xml:space="preserve">, the Conference of the Parties invited </w:t>
      </w:r>
      <w:r w:rsidR="001A06B8" w:rsidRPr="00A7145F">
        <w:t xml:space="preserve">interested </w:t>
      </w:r>
      <w:r w:rsidRPr="00A7145F">
        <w:t xml:space="preserve">Parties from </w:t>
      </w:r>
      <w:r w:rsidR="00D2170B" w:rsidRPr="00A7145F">
        <w:t xml:space="preserve">among </w:t>
      </w:r>
      <w:r w:rsidRPr="00A7145F">
        <w:t xml:space="preserve">the Latin American and Caribbean </w:t>
      </w:r>
      <w:r w:rsidR="00540AF5" w:rsidRPr="00A7145F">
        <w:t xml:space="preserve">States </w:t>
      </w:r>
      <w:r w:rsidRPr="00A7145F">
        <w:t xml:space="preserve">to notify the Executive Secretary of their offers to host the eighteenth meeting of the Conference of the Parties, the thirteenth meeting of the Conference of the Parties serving as the meeting of the Parties to the Cartagena Protocol and the seventh meeting of the Conference of the Parties serving as the meeting of the Parties to the Nagoya Protocol. </w:t>
      </w:r>
    </w:p>
    <w:p w14:paraId="4AFAFDB4" w14:textId="32AEAC9C" w:rsidR="00792A18" w:rsidRPr="00A7145F" w:rsidRDefault="00792A18" w:rsidP="001A4345">
      <w:pPr>
        <w:pStyle w:val="CBDNormalNumber"/>
      </w:pPr>
      <w:r w:rsidRPr="00A7145F">
        <w:t>An update on the matter, including any offer made by one or more Parties, will be provided to the Conference of the Parties for its consideration.</w:t>
      </w:r>
    </w:p>
    <w:p w14:paraId="19E3B3EA" w14:textId="43F45928" w:rsidR="00792A18" w:rsidRPr="00A7145F" w:rsidRDefault="00792A18" w:rsidP="001A4345">
      <w:pPr>
        <w:pStyle w:val="CBDNormalNumber"/>
      </w:pPr>
      <w:r w:rsidRPr="00A7145F">
        <w:t>Elements of a draft decision prepared by the Secretariat will also be provided in the compilation of draft decisions.</w:t>
      </w:r>
    </w:p>
    <w:p w14:paraId="1217FC56" w14:textId="53003E17" w:rsidR="00792A18" w:rsidRPr="00A7145F" w:rsidRDefault="00792A18" w:rsidP="001A4345">
      <w:pPr>
        <w:pStyle w:val="CBDAgendaItem"/>
        <w:rPr>
          <w:rFonts w:hint="eastAsia"/>
        </w:rPr>
      </w:pPr>
      <w:r w:rsidRPr="00A7145F">
        <w:t xml:space="preserve">Item 6 </w:t>
      </w:r>
      <w:r w:rsidR="00FC41E8" w:rsidRPr="00A7145F">
        <w:br/>
      </w:r>
      <w:r w:rsidRPr="00A7145F">
        <w:t>Reports of intersessional and regional preparatory meetings</w:t>
      </w:r>
    </w:p>
    <w:p w14:paraId="3D383A3F" w14:textId="100D2B6D" w:rsidR="00792A18" w:rsidRPr="005D75AF" w:rsidRDefault="00792A18" w:rsidP="001A4345">
      <w:pPr>
        <w:pStyle w:val="CBDNormalNumber"/>
      </w:pPr>
      <w:r w:rsidRPr="00A7145F">
        <w:t xml:space="preserve">The President will inform the Conference of the Parties of the results of the meetings of the subsidiary bodies held during the intersessional period, on the understanding that the substantive issues arising therefrom will be considered under the appropriate </w:t>
      </w:r>
      <w:r w:rsidRPr="005D75AF">
        <w:t>agenda item</w:t>
      </w:r>
      <w:r w:rsidR="0017404D" w:rsidRPr="005D75AF">
        <w:t>s</w:t>
      </w:r>
      <w:r w:rsidRPr="005D75AF">
        <w:t>.</w:t>
      </w:r>
    </w:p>
    <w:p w14:paraId="311F55E9" w14:textId="756E312E" w:rsidR="00792A18" w:rsidRPr="00A7145F" w:rsidRDefault="00792A18" w:rsidP="001A4345">
      <w:pPr>
        <w:pStyle w:val="CBDNormalNumber"/>
      </w:pPr>
      <w:r w:rsidRPr="00A7145F">
        <w:t xml:space="preserve">The reports </w:t>
      </w:r>
      <w:r w:rsidR="002915A1" w:rsidRPr="00A7145F">
        <w:t xml:space="preserve">of the subsidiary bodies </w:t>
      </w:r>
      <w:r w:rsidR="004863D1" w:rsidRPr="00A7145F">
        <w:t xml:space="preserve">on their meetings </w:t>
      </w:r>
      <w:r w:rsidRPr="00A7145F">
        <w:t xml:space="preserve">that will be </w:t>
      </w:r>
      <w:r w:rsidR="00137B14" w:rsidRPr="00A7145F">
        <w:t xml:space="preserve">made available for </w:t>
      </w:r>
      <w:r w:rsidRPr="00A7145F">
        <w:t xml:space="preserve">the </w:t>
      </w:r>
      <w:r w:rsidR="004863D1" w:rsidRPr="00A7145F">
        <w:t xml:space="preserve">present </w:t>
      </w:r>
      <w:r w:rsidRPr="00A7145F">
        <w:t xml:space="preserve">meeting </w:t>
      </w:r>
      <w:r w:rsidR="00137B14" w:rsidRPr="00A7145F">
        <w:t>are</w:t>
      </w:r>
      <w:r w:rsidRPr="00A7145F">
        <w:t>:</w:t>
      </w:r>
    </w:p>
    <w:p w14:paraId="1A2F8903" w14:textId="020FEE77" w:rsidR="00792A18" w:rsidRPr="00A7145F" w:rsidRDefault="00EE42B1" w:rsidP="00240408">
      <w:pPr>
        <w:pStyle w:val="CBDNormalNumber"/>
        <w:numPr>
          <w:ilvl w:val="1"/>
          <w:numId w:val="8"/>
        </w:numPr>
      </w:pPr>
      <w:r w:rsidRPr="00A7145F">
        <w:t xml:space="preserve">The </w:t>
      </w:r>
      <w:r w:rsidR="002B037F" w:rsidRPr="00A7145F">
        <w:t>r</w:t>
      </w:r>
      <w:r w:rsidR="00792A18" w:rsidRPr="00A7145F">
        <w:t>eports of the Subsidiary Body on Scientific, Technical and Technological Advice on its twenty-seventh and twenty-eighth meetings;</w:t>
      </w:r>
      <w:r w:rsidR="001D303B" w:rsidRPr="00A7145F">
        <w:rPr>
          <w:rStyle w:val="FootnoteReference"/>
        </w:rPr>
        <w:footnoteReference w:id="6"/>
      </w:r>
    </w:p>
    <w:p w14:paraId="2CA808DD" w14:textId="71341117" w:rsidR="00792A18" w:rsidRPr="00A7145F" w:rsidRDefault="00EE42B1" w:rsidP="00240408">
      <w:pPr>
        <w:pStyle w:val="CBDNormalNumber"/>
        <w:numPr>
          <w:ilvl w:val="1"/>
          <w:numId w:val="8"/>
        </w:numPr>
      </w:pPr>
      <w:r w:rsidRPr="00A7145F">
        <w:t xml:space="preserve">The </w:t>
      </w:r>
      <w:r w:rsidR="002B037F" w:rsidRPr="00A7145F">
        <w:t>r</w:t>
      </w:r>
      <w:r w:rsidR="00792A18" w:rsidRPr="00A7145F">
        <w:t>eports of the Subsidiary Body on Implementation on its sixth and seventh meetings;</w:t>
      </w:r>
      <w:r w:rsidR="00C43C70" w:rsidRPr="00A7145F">
        <w:rPr>
          <w:rStyle w:val="FootnoteReference"/>
        </w:rPr>
        <w:footnoteReference w:id="7"/>
      </w:r>
    </w:p>
    <w:p w14:paraId="4568D8C8" w14:textId="59697051" w:rsidR="00792A18" w:rsidRPr="00A7145F" w:rsidRDefault="00EE42B1" w:rsidP="00240408">
      <w:pPr>
        <w:pStyle w:val="CBDNormalNumber"/>
        <w:numPr>
          <w:ilvl w:val="1"/>
          <w:numId w:val="8"/>
        </w:numPr>
      </w:pPr>
      <w:r w:rsidRPr="00A7145F">
        <w:t xml:space="preserve">The </w:t>
      </w:r>
      <w:r w:rsidR="002B037F" w:rsidRPr="00A7145F">
        <w:t>r</w:t>
      </w:r>
      <w:r w:rsidR="00792A18" w:rsidRPr="00A7145F">
        <w:t xml:space="preserve">eport of the Subsidiary Body on Article 8(j) and </w:t>
      </w:r>
      <w:r w:rsidR="00C26B9A" w:rsidRPr="00A7145F">
        <w:t>O</w:t>
      </w:r>
      <w:r w:rsidR="00792A18" w:rsidRPr="00A7145F">
        <w:t xml:space="preserve">ther </w:t>
      </w:r>
      <w:r w:rsidR="0022396A" w:rsidRPr="00A7145F">
        <w:t>P</w:t>
      </w:r>
      <w:r w:rsidR="00792A18" w:rsidRPr="00A7145F">
        <w:t xml:space="preserve">rovisions of the Convention on Biological Diversity </w:t>
      </w:r>
      <w:r w:rsidR="0022396A" w:rsidRPr="00A7145F">
        <w:t>R</w:t>
      </w:r>
      <w:r w:rsidR="00792A18" w:rsidRPr="00A7145F">
        <w:t xml:space="preserve">elated to </w:t>
      </w:r>
      <w:r w:rsidR="0022396A" w:rsidRPr="00A7145F">
        <w:t>I</w:t>
      </w:r>
      <w:r w:rsidR="00792A18" w:rsidRPr="00A7145F">
        <w:t xml:space="preserve">ndigenous </w:t>
      </w:r>
      <w:r w:rsidR="0022396A" w:rsidRPr="00A7145F">
        <w:t>P</w:t>
      </w:r>
      <w:r w:rsidR="00792A18" w:rsidRPr="00A7145F">
        <w:t xml:space="preserve">eoples and </w:t>
      </w:r>
      <w:r w:rsidR="0022396A" w:rsidRPr="00A7145F">
        <w:t>L</w:t>
      </w:r>
      <w:r w:rsidR="00792A18" w:rsidRPr="00A7145F">
        <w:t xml:space="preserve">ocal </w:t>
      </w:r>
      <w:r w:rsidR="0022396A" w:rsidRPr="00A7145F">
        <w:t>C</w:t>
      </w:r>
      <w:r w:rsidR="00792A18" w:rsidRPr="00A7145F">
        <w:t>ommunities on its first meeting.</w:t>
      </w:r>
      <w:r w:rsidR="00F65E06" w:rsidRPr="00A7145F">
        <w:rPr>
          <w:rStyle w:val="FootnoteReference"/>
        </w:rPr>
        <w:footnoteReference w:id="8"/>
      </w:r>
    </w:p>
    <w:p w14:paraId="638F9CB6" w14:textId="475C73F2" w:rsidR="00792A18" w:rsidRPr="00A7145F" w:rsidRDefault="00792A18" w:rsidP="001A4345">
      <w:pPr>
        <w:pStyle w:val="CBDAgendaItem"/>
        <w:rPr>
          <w:rFonts w:hint="eastAsia"/>
        </w:rPr>
      </w:pPr>
      <w:r w:rsidRPr="00A7145F">
        <w:t xml:space="preserve">Item 7 </w:t>
      </w:r>
      <w:r w:rsidR="00FC41E8" w:rsidRPr="00A7145F">
        <w:br/>
      </w:r>
      <w:r w:rsidRPr="00A7145F">
        <w:t xml:space="preserve">Administration of the Convention </w:t>
      </w:r>
      <w:r w:rsidR="0016013B" w:rsidRPr="00A7145F">
        <w:t>on Biological Diversity</w:t>
      </w:r>
      <w:r w:rsidR="003B5657" w:rsidRPr="00A7145F">
        <w:t xml:space="preserve">, </w:t>
      </w:r>
      <w:r w:rsidR="0095145B" w:rsidRPr="00A7145F">
        <w:br/>
      </w:r>
      <w:r w:rsidRPr="00A7145F">
        <w:t xml:space="preserve">budget for the trust funds </w:t>
      </w:r>
      <w:r w:rsidR="003B5657" w:rsidRPr="00A7145F">
        <w:t>and</w:t>
      </w:r>
      <w:r w:rsidRPr="00A7145F">
        <w:t xml:space="preserve"> functional review of the Secretariat</w:t>
      </w:r>
    </w:p>
    <w:p w14:paraId="177BE85B" w14:textId="78D626C3" w:rsidR="00792A18" w:rsidRPr="00A7145F" w:rsidRDefault="006812FA" w:rsidP="001A4345">
      <w:pPr>
        <w:pStyle w:val="CBDNormalNumber"/>
      </w:pPr>
      <w:r w:rsidRPr="00A7145F">
        <w:t>At their sixteenth, eleventh and fifth meetings, respectively, t</w:t>
      </w:r>
      <w:r w:rsidR="00792A18" w:rsidRPr="00A7145F">
        <w:t xml:space="preserve">he Conference of the Parties to the Convention, the Conference of the Parties serving as the meeting of the Parties to the Cartagena Protocol and the Conference of the Parties serving as the meeting of the Parties to the Nagoya Protocol adopted an integrated budget for the </w:t>
      </w:r>
      <w:r w:rsidR="00072298" w:rsidRPr="00A7145F">
        <w:t>biennium </w:t>
      </w:r>
      <w:r w:rsidR="00792A18" w:rsidRPr="00A7145F">
        <w:t>2025–2026</w:t>
      </w:r>
      <w:r w:rsidR="00312196" w:rsidRPr="00A7145F">
        <w:t>.</w:t>
      </w:r>
      <w:r w:rsidR="00514E88" w:rsidRPr="00A7145F">
        <w:rPr>
          <w:rStyle w:val="FootnoteReference"/>
        </w:rPr>
        <w:footnoteReference w:id="9"/>
      </w:r>
      <w:r w:rsidR="00792A18" w:rsidRPr="00A7145F">
        <w:t xml:space="preserve"> </w:t>
      </w:r>
      <w:r w:rsidR="00312196" w:rsidRPr="00A7145F">
        <w:t>In its decision</w:t>
      </w:r>
      <w:r w:rsidR="0031531E" w:rsidRPr="00A7145F">
        <w:t> </w:t>
      </w:r>
      <w:hyperlink r:id="rId22" w:history="1">
        <w:r w:rsidR="00BA2C74" w:rsidRPr="00A7145F">
          <w:rPr>
            <w:rStyle w:val="Hyperlink"/>
          </w:rPr>
          <w:t>16/28</w:t>
        </w:r>
      </w:hyperlink>
      <w:r w:rsidR="00BA2C74" w:rsidRPr="00A7145F">
        <w:t xml:space="preserve">, the Conference of the Parties to the Convention </w:t>
      </w:r>
      <w:r w:rsidR="0031531E" w:rsidRPr="00A7145F">
        <w:t xml:space="preserve">also </w:t>
      </w:r>
      <w:r w:rsidR="00792A18" w:rsidRPr="00A7145F">
        <w:t>requested the Executive Secretary to prepare proposals for an integrated budget for the biennium</w:t>
      </w:r>
      <w:r w:rsidR="00A75F00" w:rsidRPr="00A7145F">
        <w:t> 2027–2028</w:t>
      </w:r>
      <w:r w:rsidR="00792A18" w:rsidRPr="00A7145F">
        <w:t>.</w:t>
      </w:r>
    </w:p>
    <w:p w14:paraId="078DB6AA" w14:textId="1EF17CD6" w:rsidR="00792A18" w:rsidRPr="00A7145F" w:rsidRDefault="00792A18" w:rsidP="001A4345">
      <w:pPr>
        <w:pStyle w:val="CBDNormalNumber"/>
      </w:pPr>
      <w:r w:rsidRPr="00A7145F">
        <w:t xml:space="preserve">At its sixth meeting, </w:t>
      </w:r>
      <w:r w:rsidR="000E6C63" w:rsidRPr="00A7145F">
        <w:t xml:space="preserve">further to </w:t>
      </w:r>
      <w:r w:rsidR="00943958" w:rsidRPr="00A7145F">
        <w:t xml:space="preserve">a request in paragraph 11 of </w:t>
      </w:r>
      <w:r w:rsidR="000E6C63" w:rsidRPr="00A7145F">
        <w:t>decision </w:t>
      </w:r>
      <w:hyperlink r:id="rId23" w:history="1">
        <w:r w:rsidR="000E6C63" w:rsidRPr="00A7145F">
          <w:rPr>
            <w:rStyle w:val="Hyperlink"/>
          </w:rPr>
          <w:t>16/28</w:t>
        </w:r>
      </w:hyperlink>
      <w:r w:rsidR="000E6C63" w:rsidRPr="00A7145F">
        <w:t xml:space="preserve">, </w:t>
      </w:r>
      <w:r w:rsidRPr="00A7145F">
        <w:t xml:space="preserve">the Subsidiary Body on Implementation </w:t>
      </w:r>
      <w:r w:rsidR="004A0F1F" w:rsidRPr="00A7145F">
        <w:t xml:space="preserve">considered the functional review of the Secretariat and </w:t>
      </w:r>
      <w:r w:rsidRPr="00A7145F">
        <w:t>adopt</w:t>
      </w:r>
      <w:r w:rsidR="00DC1C50" w:rsidRPr="00A7145F">
        <w:t>ed</w:t>
      </w:r>
      <w:r w:rsidRPr="00A7145F">
        <w:t xml:space="preserve"> recommendation</w:t>
      </w:r>
      <w:r w:rsidR="00E20BD0" w:rsidRPr="00A7145F">
        <w:t> </w:t>
      </w:r>
      <w:hyperlink r:id="rId24" w:history="1">
        <w:r w:rsidR="00703524" w:rsidRPr="00A7145F">
          <w:rPr>
            <w:rStyle w:val="Hyperlink"/>
          </w:rPr>
          <w:t>6</w:t>
        </w:r>
        <w:r w:rsidRPr="00A7145F">
          <w:rPr>
            <w:rStyle w:val="Hyperlink"/>
          </w:rPr>
          <w:t>/</w:t>
        </w:r>
        <w:r w:rsidR="0018263C" w:rsidRPr="00A7145F">
          <w:rPr>
            <w:rStyle w:val="Hyperlink"/>
          </w:rPr>
          <w:t>9</w:t>
        </w:r>
      </w:hyperlink>
      <w:r w:rsidR="004A0F1F" w:rsidRPr="00A7145F">
        <w:t>,</w:t>
      </w:r>
      <w:r w:rsidRPr="00A7145F">
        <w:t xml:space="preserve"> which </w:t>
      </w:r>
      <w:r w:rsidR="002634F9" w:rsidRPr="00A7145F">
        <w:t xml:space="preserve">contains </w:t>
      </w:r>
      <w:r w:rsidRPr="00A7145F">
        <w:t>a draft decision</w:t>
      </w:r>
      <w:r w:rsidR="0072047F" w:rsidRPr="00A7145F">
        <w:t>.</w:t>
      </w:r>
      <w:r w:rsidRPr="00A7145F">
        <w:t xml:space="preserve"> </w:t>
      </w:r>
    </w:p>
    <w:p w14:paraId="62A555CC" w14:textId="4B038F15" w:rsidR="00792A18" w:rsidRPr="00A7145F" w:rsidRDefault="00792A18" w:rsidP="001A4345">
      <w:pPr>
        <w:pStyle w:val="CBDNormalNumber"/>
      </w:pPr>
      <w:r w:rsidRPr="00A7145F">
        <w:lastRenderedPageBreak/>
        <w:t xml:space="preserve">At its seventh meeting, the Subsidiary Body </w:t>
      </w:r>
      <w:r w:rsidR="00406A98" w:rsidRPr="00A7145F">
        <w:t xml:space="preserve">is </w:t>
      </w:r>
      <w:r w:rsidR="00E350F6" w:rsidRPr="00A7145F">
        <w:t xml:space="preserve">to </w:t>
      </w:r>
      <w:r w:rsidRPr="00A7145F">
        <w:t xml:space="preserve">adopt </w:t>
      </w:r>
      <w:r w:rsidR="00E350F6" w:rsidRPr="00A7145F">
        <w:t xml:space="preserve">a </w:t>
      </w:r>
      <w:r w:rsidRPr="00A7145F">
        <w:t xml:space="preserve">recommendation on administrative and budgetary matters </w:t>
      </w:r>
      <w:r w:rsidR="00EB5FE2" w:rsidRPr="00A7145F">
        <w:t xml:space="preserve">in </w:t>
      </w:r>
      <w:r w:rsidRPr="00A7145F">
        <w:t>respon</w:t>
      </w:r>
      <w:r w:rsidR="00A01F89" w:rsidRPr="00A7145F">
        <w:t>se</w:t>
      </w:r>
      <w:r w:rsidRPr="00A7145F">
        <w:t xml:space="preserve"> to requests </w:t>
      </w:r>
      <w:r w:rsidR="007D2E6A" w:rsidRPr="00A7145F">
        <w:t xml:space="preserve">in </w:t>
      </w:r>
      <w:r w:rsidRPr="00A7145F">
        <w:t>paragraph</w:t>
      </w:r>
      <w:r w:rsidR="007D2E6A" w:rsidRPr="00A7145F">
        <w:t>s</w:t>
      </w:r>
      <w:r w:rsidR="004809DF" w:rsidRPr="00A7145F">
        <w:t> </w:t>
      </w:r>
      <w:r w:rsidRPr="00A7145F">
        <w:t>13, 39 and 41 of decision</w:t>
      </w:r>
      <w:r w:rsidR="00072298" w:rsidRPr="00A7145F">
        <w:t> </w:t>
      </w:r>
      <w:hyperlink r:id="rId25" w:history="1">
        <w:r w:rsidRPr="00A7145F">
          <w:rPr>
            <w:rStyle w:val="Hyperlink"/>
          </w:rPr>
          <w:t>16/28</w:t>
        </w:r>
      </w:hyperlink>
      <w:r w:rsidRPr="00A7145F">
        <w:t>, includ</w:t>
      </w:r>
      <w:r w:rsidR="00D261A5" w:rsidRPr="00A7145F">
        <w:t>ing</w:t>
      </w:r>
      <w:r w:rsidRPr="00A7145F">
        <w:t xml:space="preserve"> a detailed and integrated programme of work for the period</w:t>
      </w:r>
      <w:r w:rsidR="0059364C" w:rsidRPr="00A7145F">
        <w:t> </w:t>
      </w:r>
      <w:r w:rsidRPr="00A7145F">
        <w:t xml:space="preserve">2027–2028 and a draft decision for consideration by the Conference of the Parties. </w:t>
      </w:r>
    </w:p>
    <w:p w14:paraId="775B54A1" w14:textId="1ADC3D92" w:rsidR="0085438E" w:rsidRPr="00A7145F" w:rsidRDefault="00C30908" w:rsidP="001A4345">
      <w:pPr>
        <w:pStyle w:val="CBDNormalNumber"/>
      </w:pPr>
      <w:r w:rsidRPr="00A7145F">
        <w:t>T</w:t>
      </w:r>
      <w:r w:rsidR="00792A18" w:rsidRPr="00A7145F">
        <w:t xml:space="preserve">he Conference of the Parties will have before it notes by the Secretariat on: </w:t>
      </w:r>
    </w:p>
    <w:p w14:paraId="1A9997E9" w14:textId="440ABDE7" w:rsidR="0085438E" w:rsidRPr="00A7145F" w:rsidRDefault="0085438E" w:rsidP="00240408">
      <w:pPr>
        <w:pStyle w:val="CBDNormalNumber"/>
        <w:numPr>
          <w:ilvl w:val="1"/>
          <w:numId w:val="8"/>
        </w:numPr>
      </w:pPr>
      <w:r w:rsidRPr="00A7145F">
        <w:t>T</w:t>
      </w:r>
      <w:r w:rsidR="00792A18" w:rsidRPr="00A7145F">
        <w:t>he administration of the Convention and its Protocols</w:t>
      </w:r>
      <w:r w:rsidR="00251271">
        <w:t xml:space="preserve"> </w:t>
      </w:r>
      <w:r w:rsidR="00984391" w:rsidRPr="00A7145F">
        <w:t>for the biennium 202</w:t>
      </w:r>
      <w:r w:rsidR="0055230D" w:rsidRPr="00A7145F">
        <w:t>5</w:t>
      </w:r>
      <w:r w:rsidR="00984391" w:rsidRPr="00A7145F">
        <w:t>–202</w:t>
      </w:r>
      <w:r w:rsidR="00993783">
        <w:t>6</w:t>
      </w:r>
      <w:r w:rsidR="00251271">
        <w:t>,</w:t>
      </w:r>
      <w:r w:rsidR="00792A18" w:rsidRPr="00A7145F">
        <w:t xml:space="preserve"> </w:t>
      </w:r>
      <w:r w:rsidR="00251271">
        <w:t xml:space="preserve">which will </w:t>
      </w:r>
      <w:r w:rsidR="001E0F1D">
        <w:t xml:space="preserve">reflect the </w:t>
      </w:r>
      <w:r w:rsidR="000413D1">
        <w:t>income and budget performance</w:t>
      </w:r>
      <w:r w:rsidR="004C20D3">
        <w:t xml:space="preserve">, unspent balances </w:t>
      </w:r>
      <w:r w:rsidR="00E50F3B">
        <w:t>and the status of sur</w:t>
      </w:r>
      <w:r w:rsidR="00C0550E">
        <w:t>plus</w:t>
      </w:r>
      <w:r w:rsidR="00251271">
        <w:t>es</w:t>
      </w:r>
      <w:r w:rsidR="00C0550E">
        <w:t xml:space="preserve"> and carry</w:t>
      </w:r>
      <w:r w:rsidR="00251271">
        <w:t>-</w:t>
      </w:r>
      <w:r w:rsidR="00C0550E">
        <w:t>overs</w:t>
      </w:r>
      <w:r w:rsidR="00077F91">
        <w:t>, as well as any adjustments</w:t>
      </w:r>
      <w:r w:rsidR="00F41300">
        <w:t xml:space="preserve"> made to the budget for the biennium 2025</w:t>
      </w:r>
      <w:r w:rsidR="00251271">
        <w:t>–</w:t>
      </w:r>
      <w:r w:rsidR="00F41300">
        <w:t>2026</w:t>
      </w:r>
      <w:r w:rsidR="003B0013">
        <w:t>;</w:t>
      </w:r>
      <w:r w:rsidR="00251271" w:rsidRPr="00A7145F">
        <w:rPr>
          <w:rStyle w:val="FootnoteReference"/>
        </w:rPr>
        <w:footnoteReference w:id="10"/>
      </w:r>
    </w:p>
    <w:p w14:paraId="427ED276" w14:textId="475918AD" w:rsidR="0085438E" w:rsidRDefault="0085438E">
      <w:pPr>
        <w:pStyle w:val="CBDNormalNumber"/>
        <w:numPr>
          <w:ilvl w:val="1"/>
          <w:numId w:val="8"/>
        </w:numPr>
      </w:pPr>
      <w:r w:rsidRPr="00A7145F">
        <w:t>T</w:t>
      </w:r>
      <w:r w:rsidR="00792A18" w:rsidRPr="00A7145F">
        <w:t>he proposed budget for the programme of work of the Convention and its Protocols for the biennium 2027–2028</w:t>
      </w:r>
      <w:r w:rsidR="00027448" w:rsidRPr="00A7145F">
        <w:t>,</w:t>
      </w:r>
      <w:r w:rsidR="00251271">
        <w:t xml:space="preserve"> </w:t>
      </w:r>
      <w:r w:rsidR="00A16A23">
        <w:t>which</w:t>
      </w:r>
      <w:r w:rsidR="009A7E8E">
        <w:t xml:space="preserve"> </w:t>
      </w:r>
      <w:r w:rsidR="00251271">
        <w:t>will contain</w:t>
      </w:r>
      <w:r w:rsidR="009A7E8E">
        <w:t xml:space="preserve"> </w:t>
      </w:r>
      <w:r w:rsidR="00251271">
        <w:t xml:space="preserve">a </w:t>
      </w:r>
      <w:r w:rsidR="009A7E8E" w:rsidRPr="009A7E8E">
        <w:t xml:space="preserve">detailed and integrated programme of work for the period 2027–2028 </w:t>
      </w:r>
      <w:r w:rsidR="00251271">
        <w:t xml:space="preserve">with </w:t>
      </w:r>
      <w:r w:rsidR="009A7E8E" w:rsidRPr="009A7E8E">
        <w:t xml:space="preserve">objectives, tasks to be completed by the Secretariat and results expected </w:t>
      </w:r>
      <w:r w:rsidR="00251271">
        <w:t xml:space="preserve">under </w:t>
      </w:r>
      <w:r w:rsidR="009A7E8E" w:rsidRPr="009A7E8E">
        <w:t>each budget item</w:t>
      </w:r>
      <w:r w:rsidR="00251271">
        <w:t>,</w:t>
      </w:r>
      <w:r w:rsidR="00700783">
        <w:t xml:space="preserve"> </w:t>
      </w:r>
      <w:r w:rsidR="00DE18A6">
        <w:t xml:space="preserve">with </w:t>
      </w:r>
      <w:r w:rsidR="00251271">
        <w:t>three</w:t>
      </w:r>
      <w:r w:rsidR="00DE18A6">
        <w:t xml:space="preserve"> budget scenarios</w:t>
      </w:r>
      <w:r w:rsidR="003B0013">
        <w:t>;</w:t>
      </w:r>
      <w:r w:rsidR="00251271" w:rsidRPr="00A7145F">
        <w:rPr>
          <w:rStyle w:val="FootnoteReference"/>
        </w:rPr>
        <w:footnoteReference w:id="11"/>
      </w:r>
    </w:p>
    <w:p w14:paraId="2C46FA09" w14:textId="555A7B12" w:rsidR="0085438E" w:rsidRPr="00A7145F" w:rsidRDefault="00251271" w:rsidP="00240408">
      <w:pPr>
        <w:pStyle w:val="CBDNormalNumber"/>
        <w:numPr>
          <w:ilvl w:val="1"/>
          <w:numId w:val="8"/>
        </w:numPr>
      </w:pPr>
      <w:r>
        <w:t>A</w:t>
      </w:r>
      <w:r w:rsidR="008F1592">
        <w:t xml:space="preserve"> </w:t>
      </w:r>
      <w:r w:rsidR="00792A18" w:rsidRPr="00A7145F">
        <w:t>report on the reappointment of the Executive Secretary</w:t>
      </w:r>
      <w:r w:rsidR="00EE0497" w:rsidRPr="00A7145F">
        <w:t>;</w:t>
      </w:r>
      <w:r w:rsidR="00A650CE" w:rsidRPr="00A7145F">
        <w:rPr>
          <w:rStyle w:val="FootnoteReference"/>
        </w:rPr>
        <w:footnoteReference w:id="12"/>
      </w:r>
      <w:r w:rsidR="00EE0497" w:rsidRPr="00A7145F">
        <w:t xml:space="preserve"> </w:t>
      </w:r>
    </w:p>
    <w:p w14:paraId="6A854A0A" w14:textId="133FF7AD" w:rsidR="0085438E" w:rsidRPr="00A7145F" w:rsidRDefault="00792A18" w:rsidP="00240408">
      <w:pPr>
        <w:pStyle w:val="CBDNormalNumber"/>
        <w:numPr>
          <w:ilvl w:val="1"/>
          <w:numId w:val="8"/>
        </w:numPr>
      </w:pPr>
      <w:r w:rsidRPr="00A7145F">
        <w:t>Further information on requirements for the trust fund for additional voluntary contributions in support of approved activities, including a summary of the financial implications of draft decisions</w:t>
      </w:r>
      <w:r w:rsidR="00A93A39" w:rsidRPr="00A7145F">
        <w:t>,</w:t>
      </w:r>
      <w:r w:rsidRPr="00A7145F">
        <w:t xml:space="preserve"> </w:t>
      </w:r>
      <w:r w:rsidR="00A2351C" w:rsidRPr="00240408">
        <w:t xml:space="preserve">and </w:t>
      </w:r>
      <w:r w:rsidRPr="00A7145F">
        <w:t xml:space="preserve">other elements requested in decision </w:t>
      </w:r>
      <w:hyperlink r:id="rId26" w:history="1">
        <w:r w:rsidRPr="00A7145F">
          <w:rPr>
            <w:rStyle w:val="Hyperlink"/>
          </w:rPr>
          <w:t>16/28</w:t>
        </w:r>
      </w:hyperlink>
      <w:r w:rsidR="00EE0497" w:rsidRPr="00A7145F">
        <w:t>;</w:t>
      </w:r>
      <w:r w:rsidR="00294469" w:rsidRPr="00A7145F">
        <w:rPr>
          <w:rStyle w:val="FootnoteReference"/>
        </w:rPr>
        <w:footnoteReference w:id="13"/>
      </w:r>
    </w:p>
    <w:p w14:paraId="2A54D652" w14:textId="77777777" w:rsidR="00251271" w:rsidRPr="00A7145F" w:rsidRDefault="00251271" w:rsidP="00251271">
      <w:pPr>
        <w:pStyle w:val="CBDNormalNumber"/>
        <w:numPr>
          <w:ilvl w:val="1"/>
          <w:numId w:val="8"/>
        </w:numPr>
      </w:pPr>
      <w:r>
        <w:t>A progress report on the implementation of the outstanding audit recommendations;</w:t>
      </w:r>
      <w:r>
        <w:rPr>
          <w:rStyle w:val="FootnoteReference"/>
        </w:rPr>
        <w:footnoteReference w:id="14"/>
      </w:r>
    </w:p>
    <w:p w14:paraId="7BD95C3B" w14:textId="180D6178" w:rsidR="00792A18" w:rsidRPr="00A7145F" w:rsidRDefault="0085438E" w:rsidP="00240408">
      <w:pPr>
        <w:pStyle w:val="CBDNormalNumber"/>
        <w:numPr>
          <w:ilvl w:val="1"/>
          <w:numId w:val="8"/>
        </w:numPr>
      </w:pPr>
      <w:r w:rsidRPr="00A7145F">
        <w:t>A</w:t>
      </w:r>
      <w:r w:rsidR="00935F64" w:rsidRPr="00A7145F">
        <w:t xml:space="preserve"> </w:t>
      </w:r>
      <w:r w:rsidR="006245E0">
        <w:t>prog</w:t>
      </w:r>
      <w:r w:rsidR="00063921">
        <w:t>ress</w:t>
      </w:r>
      <w:r w:rsidR="00935F64" w:rsidRPr="00A7145F">
        <w:t xml:space="preserve"> </w:t>
      </w:r>
      <w:r w:rsidR="00E24249" w:rsidRPr="00A7145F">
        <w:t xml:space="preserve">report </w:t>
      </w:r>
      <w:r w:rsidR="00760414" w:rsidRPr="00A7145F">
        <w:t>on</w:t>
      </w:r>
      <w:r w:rsidR="00935F64" w:rsidRPr="00A7145F">
        <w:t xml:space="preserve"> the functional review.</w:t>
      </w:r>
      <w:r w:rsidR="00935F64" w:rsidRPr="00A7145F">
        <w:rPr>
          <w:rStyle w:val="FootnoteReference"/>
        </w:rPr>
        <w:footnoteReference w:id="15"/>
      </w:r>
    </w:p>
    <w:p w14:paraId="5CB43D91" w14:textId="54610638" w:rsidR="00792A18" w:rsidRPr="00A7145F" w:rsidRDefault="00792A18" w:rsidP="001A4345">
      <w:pPr>
        <w:pStyle w:val="CBDNormalNumber"/>
      </w:pPr>
      <w:r w:rsidRPr="00A7145F">
        <w:t xml:space="preserve">The Conference of the Parties will be invited to adopt an integrated budget, including the budget for the trust fund for the Convention, on the basis of the proposals of the Secretariat, and to consider the </w:t>
      </w:r>
      <w:r w:rsidR="00187934" w:rsidRPr="00A7145F">
        <w:t xml:space="preserve">relevant </w:t>
      </w:r>
      <w:r w:rsidRPr="00A7145F">
        <w:t>draft decisions from the Subsidiary Body</w:t>
      </w:r>
      <w:r w:rsidR="00C30908" w:rsidRPr="00A7145F">
        <w:t>,</w:t>
      </w:r>
      <w:r w:rsidRPr="00A7145F">
        <w:t xml:space="preserve"> as provided in the compilation of draft decisions</w:t>
      </w:r>
      <w:r w:rsidR="00BF61E0" w:rsidRPr="00A7145F">
        <w:t>, with a view to their adoption</w:t>
      </w:r>
      <w:r w:rsidRPr="00A7145F">
        <w:t>.</w:t>
      </w:r>
    </w:p>
    <w:p w14:paraId="76A83D73" w14:textId="51424C77" w:rsidR="00792A18" w:rsidRPr="00A7145F" w:rsidRDefault="00792A18" w:rsidP="001A4345">
      <w:pPr>
        <w:pStyle w:val="CBDAgendaItem"/>
        <w:rPr>
          <w:rFonts w:hint="eastAsia"/>
        </w:rPr>
      </w:pPr>
      <w:r w:rsidRPr="00A7145F">
        <w:t xml:space="preserve">Item 8 </w:t>
      </w:r>
      <w:r w:rsidR="00FC41E8" w:rsidRPr="00A7145F">
        <w:br/>
      </w:r>
      <w:r w:rsidRPr="00A7145F">
        <w:t>Resource mobilization and financial mechanism</w:t>
      </w:r>
    </w:p>
    <w:p w14:paraId="2F4A5924" w14:textId="75A38CD8" w:rsidR="00792A18" w:rsidRPr="00A618FD" w:rsidRDefault="00792A18" w:rsidP="00240408">
      <w:pPr>
        <w:pStyle w:val="CBDAgendaItem-2a"/>
        <w:rPr>
          <w:rFonts w:hint="eastAsia"/>
        </w:rPr>
      </w:pPr>
      <w:r w:rsidRPr="00240408">
        <w:rPr>
          <w:rFonts w:hint="eastAsia"/>
          <w:lang w:val="en-GB"/>
        </w:rPr>
        <w:t>(a)</w:t>
      </w:r>
      <w:r w:rsidR="00FC41E8" w:rsidRPr="00240408">
        <w:rPr>
          <w:rFonts w:hint="eastAsia"/>
          <w:lang w:val="en-GB"/>
        </w:rPr>
        <w:tab/>
      </w:r>
      <w:r w:rsidRPr="00240408">
        <w:rPr>
          <w:rFonts w:hint="eastAsia"/>
          <w:lang w:val="en-GB"/>
        </w:rPr>
        <w:t xml:space="preserve">Resource </w:t>
      </w:r>
      <w:r w:rsidR="0038477C" w:rsidRPr="00240408">
        <w:rPr>
          <w:rFonts w:hint="eastAsia"/>
          <w:lang w:val="en-GB"/>
        </w:rPr>
        <w:t>m</w:t>
      </w:r>
      <w:r w:rsidRPr="00240408">
        <w:rPr>
          <w:rFonts w:hint="eastAsia"/>
          <w:lang w:val="en-GB"/>
        </w:rPr>
        <w:t>obilization</w:t>
      </w:r>
    </w:p>
    <w:p w14:paraId="524A975D" w14:textId="36C44842" w:rsidR="00792A18" w:rsidRPr="00A7145F" w:rsidRDefault="000373FC" w:rsidP="001A4345">
      <w:pPr>
        <w:pStyle w:val="CBDNormalNumber"/>
      </w:pPr>
      <w:r w:rsidRPr="00A7145F">
        <w:t xml:space="preserve">By </w:t>
      </w:r>
      <w:r w:rsidR="00792A18" w:rsidRPr="00A7145F">
        <w:t>its decision</w:t>
      </w:r>
      <w:r w:rsidR="00DA51B1">
        <w:t> </w:t>
      </w:r>
      <w:hyperlink r:id="rId27" w:history="1">
        <w:r w:rsidR="00792A18" w:rsidRPr="00A7145F">
          <w:rPr>
            <w:rStyle w:val="Hyperlink"/>
          </w:rPr>
          <w:t>16/34</w:t>
        </w:r>
      </w:hyperlink>
      <w:r w:rsidR="00792A18" w:rsidRPr="00A7145F">
        <w:t xml:space="preserve">, the Conference of the Parties adopted the strategy for resource mobilization for the period 2025–2030 and recalled its decision to keep the implementation of the strategy under review at each of its meetings, starting at the </w:t>
      </w:r>
      <w:r w:rsidR="00762E44" w:rsidRPr="00A7145F">
        <w:t xml:space="preserve">present </w:t>
      </w:r>
      <w:r w:rsidR="00792A18" w:rsidRPr="00A7145F">
        <w:t xml:space="preserve">meeting, through the global stocktake. </w:t>
      </w:r>
      <w:r w:rsidR="001558E5" w:rsidRPr="00A7145F">
        <w:t xml:space="preserve">It </w:t>
      </w:r>
      <w:r w:rsidR="00792A18" w:rsidRPr="00A7145F">
        <w:t>also decided to implement Articles</w:t>
      </w:r>
      <w:r w:rsidR="00DA51B1">
        <w:t> </w:t>
      </w:r>
      <w:r w:rsidR="00792A18" w:rsidRPr="00A7145F">
        <w:t>21 and 39 of the Convention and to address the global biodiversity finance gap by 2030 by: (a)</w:t>
      </w:r>
      <w:r w:rsidR="0040263C">
        <w:t> </w:t>
      </w:r>
      <w:r w:rsidR="00792A18" w:rsidRPr="00A7145F">
        <w:t>establishing the permanent arrangement for the financial mechanism envisioned under Article</w:t>
      </w:r>
      <w:r w:rsidR="005A3223">
        <w:t> </w:t>
      </w:r>
      <w:r w:rsidR="00792A18" w:rsidRPr="00A7145F">
        <w:t xml:space="preserve">21; </w:t>
      </w:r>
      <w:r w:rsidR="00B615A9">
        <w:t xml:space="preserve">and </w:t>
      </w:r>
      <w:r w:rsidR="00792A18" w:rsidRPr="00A7145F">
        <w:t>(b)</w:t>
      </w:r>
      <w:r w:rsidR="0040263C">
        <w:t> </w:t>
      </w:r>
      <w:r w:rsidR="00792A18" w:rsidRPr="00A7145F">
        <w:t>assessing and improving the mobilization of finance from all sources.</w:t>
      </w:r>
    </w:p>
    <w:p w14:paraId="26E3210B" w14:textId="40DB7406" w:rsidR="00792A18" w:rsidRPr="00A7145F" w:rsidDel="00464A36" w:rsidRDefault="008447B3" w:rsidP="4C237E42">
      <w:pPr>
        <w:pStyle w:val="CBDNormalNumber"/>
        <w:spacing w:before="0" w:after="0"/>
        <w:rPr>
          <w:rFonts w:eastAsia="Times New Roman"/>
        </w:rPr>
      </w:pPr>
      <w:r>
        <w:t>In t</w:t>
      </w:r>
      <w:r w:rsidR="00792A18">
        <w:t xml:space="preserve">he </w:t>
      </w:r>
      <w:r>
        <w:t xml:space="preserve">same </w:t>
      </w:r>
      <w:r w:rsidR="00792A18">
        <w:t>decision</w:t>
      </w:r>
      <w:r>
        <w:t>,</w:t>
      </w:r>
      <w:r w:rsidR="00792A18">
        <w:t xml:space="preserve"> </w:t>
      </w:r>
      <w:r>
        <w:t xml:space="preserve">the </w:t>
      </w:r>
      <w:r w:rsidR="00583397">
        <w:t xml:space="preserve">Conference of the Parties </w:t>
      </w:r>
      <w:r w:rsidR="00BC1699">
        <w:t xml:space="preserve">established </w:t>
      </w:r>
      <w:r w:rsidR="049CFE39">
        <w:t xml:space="preserve">intersessional processes and </w:t>
      </w:r>
      <w:r w:rsidR="00792A18">
        <w:t>road map</w:t>
      </w:r>
      <w:r w:rsidR="75C078EB">
        <w:t>s</w:t>
      </w:r>
      <w:r w:rsidR="00792A18">
        <w:t xml:space="preserve"> </w:t>
      </w:r>
      <w:r w:rsidR="006C2FD7">
        <w:t xml:space="preserve">until </w:t>
      </w:r>
      <w:r w:rsidR="005A3223">
        <w:t>its nineteenth meeting</w:t>
      </w:r>
      <w:r w:rsidR="006C2FD7">
        <w:t xml:space="preserve"> </w:t>
      </w:r>
      <w:r w:rsidR="00792A18">
        <w:t xml:space="preserve">for </w:t>
      </w:r>
      <w:r w:rsidR="00194545">
        <w:t xml:space="preserve">the </w:t>
      </w:r>
      <w:r w:rsidR="00792A18">
        <w:t xml:space="preserve">implementation of </w:t>
      </w:r>
      <w:r w:rsidR="00F12C78">
        <w:t>the</w:t>
      </w:r>
      <w:r w:rsidR="00792A18">
        <w:t xml:space="preserve"> two elements </w:t>
      </w:r>
      <w:r w:rsidR="00F12C78">
        <w:t>mentioned above</w:t>
      </w:r>
      <w:r w:rsidR="5902C2B4">
        <w:t xml:space="preserve">. </w:t>
      </w:r>
      <w:r w:rsidR="5902C2B4" w:rsidRPr="4C237E42">
        <w:rPr>
          <w:rFonts w:eastAsia="Times New Roman"/>
        </w:rPr>
        <w:t>Several initial tasks, detailed below, were to be considered by the Subsidiary Body on Implementation before the seventeenth meeting</w:t>
      </w:r>
      <w:r w:rsidR="0079582E">
        <w:rPr>
          <w:rFonts w:eastAsia="Times New Roman"/>
        </w:rPr>
        <w:t>.</w:t>
      </w:r>
      <w:r w:rsidR="5902C2B4" w:rsidRPr="4C237E42">
        <w:rPr>
          <w:rFonts w:eastAsia="Times New Roman"/>
        </w:rPr>
        <w:t xml:space="preserve"> </w:t>
      </w:r>
      <w:r w:rsidR="0049427D">
        <w:rPr>
          <w:rFonts w:eastAsia="Times New Roman"/>
        </w:rPr>
        <w:t>A number of</w:t>
      </w:r>
      <w:r w:rsidR="5902C2B4" w:rsidRPr="4C237E42">
        <w:rPr>
          <w:rFonts w:eastAsia="Times New Roman"/>
        </w:rPr>
        <w:t xml:space="preserve"> requests, </w:t>
      </w:r>
      <w:r w:rsidR="005F4C26">
        <w:rPr>
          <w:rFonts w:eastAsia="Times New Roman"/>
        </w:rPr>
        <w:t>also</w:t>
      </w:r>
      <w:r w:rsidR="5902C2B4" w:rsidRPr="4C237E42">
        <w:rPr>
          <w:rFonts w:eastAsia="Times New Roman"/>
        </w:rPr>
        <w:t xml:space="preserve"> detailed below, were made to the Secretariat to support consideration of said tasks. In addition, paragraph</w:t>
      </w:r>
      <w:r w:rsidR="005F4C26">
        <w:rPr>
          <w:rFonts w:eastAsia="Times New Roman"/>
        </w:rPr>
        <w:t> </w:t>
      </w:r>
      <w:r w:rsidR="5902C2B4" w:rsidRPr="4C237E42">
        <w:rPr>
          <w:rFonts w:eastAsia="Times New Roman"/>
        </w:rPr>
        <w:t xml:space="preserve">26 </w:t>
      </w:r>
      <w:r w:rsidR="005F4C26">
        <w:rPr>
          <w:rFonts w:eastAsia="Times New Roman"/>
        </w:rPr>
        <w:t xml:space="preserve">of the decision </w:t>
      </w:r>
      <w:r w:rsidR="5902C2B4" w:rsidRPr="4C237E42">
        <w:rPr>
          <w:rFonts w:eastAsia="Times New Roman"/>
        </w:rPr>
        <w:t>contained other requests to the Secretariat related to resource mobilization.</w:t>
      </w:r>
    </w:p>
    <w:p w14:paraId="016D50C0" w14:textId="688B5F49" w:rsidR="004903B2" w:rsidRPr="002E6289" w:rsidRDefault="00792A18" w:rsidP="00153CFA">
      <w:pPr>
        <w:pStyle w:val="CBDNormalNumber"/>
      </w:pPr>
      <w:r w:rsidRPr="00A7145F">
        <w:lastRenderedPageBreak/>
        <w:t>At its sixth meeting, the Subsidiary Body consider</w:t>
      </w:r>
      <w:r w:rsidR="000A1E56">
        <w:t>ed</w:t>
      </w:r>
      <w:r w:rsidRPr="00A7145F">
        <w:t xml:space="preserve"> </w:t>
      </w:r>
      <w:r w:rsidR="00AD5DBC">
        <w:t>the</w:t>
      </w:r>
      <w:r w:rsidR="00D56828">
        <w:t xml:space="preserve"> </w:t>
      </w:r>
      <w:r w:rsidRPr="00A7145F">
        <w:t>preliminary findings from the three studies requested in para</w:t>
      </w:r>
      <w:r w:rsidR="008A12EF">
        <w:t>graph</w:t>
      </w:r>
      <w:r w:rsidR="009D3641">
        <w:t> </w:t>
      </w:r>
      <w:r w:rsidRPr="00A7145F">
        <w:t>26</w:t>
      </w:r>
      <w:r w:rsidR="008A12EF">
        <w:t> </w:t>
      </w:r>
      <w:r w:rsidRPr="00A7145F">
        <w:t>(b) of decision</w:t>
      </w:r>
      <w:r w:rsidR="009D3641">
        <w:t> </w:t>
      </w:r>
      <w:hyperlink r:id="rId28" w:history="1">
        <w:r w:rsidRPr="4C237E42">
          <w:rPr>
            <w:rStyle w:val="Hyperlink"/>
          </w:rPr>
          <w:t>16/34</w:t>
        </w:r>
      </w:hyperlink>
      <w:r w:rsidR="00C87377" w:rsidRPr="00A7145F">
        <w:rPr>
          <w:rStyle w:val="FootnoteReference"/>
        </w:rPr>
        <w:footnoteReference w:id="16"/>
      </w:r>
      <w:r w:rsidRPr="00A7145F">
        <w:t xml:space="preserve"> and </w:t>
      </w:r>
      <w:r w:rsidR="001645C4">
        <w:t xml:space="preserve">adopted </w:t>
      </w:r>
      <w:r w:rsidRPr="00A7145F">
        <w:t>recommendation</w:t>
      </w:r>
      <w:r w:rsidR="005A64CE">
        <w:t> </w:t>
      </w:r>
      <w:hyperlink r:id="rId29" w:history="1">
        <w:r w:rsidR="13EC4897" w:rsidRPr="4C237E42">
          <w:rPr>
            <w:rStyle w:val="Hyperlink"/>
          </w:rPr>
          <w:t>6/1</w:t>
        </w:r>
      </w:hyperlink>
      <w:r w:rsidR="005A64CE">
        <w:t>,</w:t>
      </w:r>
      <w:r w:rsidR="00CA53B8">
        <w:t xml:space="preserve"> </w:t>
      </w:r>
      <w:r w:rsidR="005A64CE">
        <w:t xml:space="preserve">which </w:t>
      </w:r>
      <w:r w:rsidR="00926279">
        <w:t>contains</w:t>
      </w:r>
      <w:r w:rsidRPr="00A7145F">
        <w:t xml:space="preserve"> elements of a draft decision</w:t>
      </w:r>
      <w:r w:rsidR="00B222D8">
        <w:t>. In paragraph</w:t>
      </w:r>
      <w:r w:rsidR="0079582E">
        <w:t> </w:t>
      </w:r>
      <w:r w:rsidR="00B222D8">
        <w:t xml:space="preserve">3 of the same recommendation, </w:t>
      </w:r>
      <w:r w:rsidR="00F40AD4">
        <w:t xml:space="preserve">the Subsidiary Body </w:t>
      </w:r>
      <w:r w:rsidR="00F40AD4" w:rsidRPr="00F40AD4">
        <w:t>requested the Executive Secretary</w:t>
      </w:r>
      <w:r w:rsidR="00A26F2C">
        <w:t xml:space="preserve"> to</w:t>
      </w:r>
      <w:r w:rsidR="00F40AD4" w:rsidRPr="00F40AD4">
        <w:t xml:space="preserve"> extend the deadline for a peer review of the draft studies to 20 May 2026; finalize the studies and submit them to the Conference of the Parties for consideration at its seventeenth meeting; and include in its progress report for the seventeenth meeting any suggested amendment to the draft decision below that would result from insights contained in the final </w:t>
      </w:r>
      <w:r w:rsidR="00F40AD4" w:rsidRPr="002E6289">
        <w:t>versions of the studies.</w:t>
      </w:r>
    </w:p>
    <w:p w14:paraId="08217F43" w14:textId="2F858580" w:rsidR="00792A18" w:rsidRPr="00A7145F" w:rsidRDefault="004903B2" w:rsidP="00153CFA">
      <w:pPr>
        <w:pStyle w:val="CBDNormalNumber"/>
      </w:pPr>
      <w:r>
        <w:t>Further to th</w:t>
      </w:r>
      <w:r w:rsidR="00D90B6F">
        <w:t>ose</w:t>
      </w:r>
      <w:r>
        <w:t xml:space="preserve"> request, the deadline for peer review </w:t>
      </w:r>
      <w:r w:rsidR="00D90B6F">
        <w:t xml:space="preserve">was </w:t>
      </w:r>
      <w:r w:rsidR="005F7367">
        <w:t xml:space="preserve">extended accordingly and the finalized </w:t>
      </w:r>
      <w:r w:rsidR="004B254F">
        <w:t xml:space="preserve">studies </w:t>
      </w:r>
      <w:r w:rsidR="008937B7">
        <w:t xml:space="preserve">were </w:t>
      </w:r>
      <w:r w:rsidR="004B254F">
        <w:t xml:space="preserve">made </w:t>
      </w:r>
      <w:r w:rsidR="005F7367">
        <w:t>available</w:t>
      </w:r>
      <w:r w:rsidR="004B254F">
        <w:t xml:space="preserve"> as information documents.</w:t>
      </w:r>
      <w:r w:rsidR="006D427E">
        <w:t xml:space="preserve"> Document </w:t>
      </w:r>
      <w:r w:rsidR="006D427E" w:rsidRPr="00EE0057">
        <w:t>CBD/COP/17/</w:t>
      </w:r>
      <w:r w:rsidR="003B772A" w:rsidRPr="00EE0057">
        <w:t>5</w:t>
      </w:r>
      <w:r w:rsidR="005F7367" w:rsidRPr="00EE0057">
        <w:t xml:space="preserve"> </w:t>
      </w:r>
      <w:r w:rsidR="009838A3">
        <w:t xml:space="preserve">will include </w:t>
      </w:r>
      <w:r w:rsidR="006D427E">
        <w:t xml:space="preserve">a progress report </w:t>
      </w:r>
      <w:r w:rsidR="003E1A77">
        <w:t xml:space="preserve">on the requests to the Executive Secretary </w:t>
      </w:r>
      <w:r w:rsidR="002F5037">
        <w:t>contained in paragraph</w:t>
      </w:r>
      <w:r w:rsidR="0079582E">
        <w:t> </w:t>
      </w:r>
      <w:r w:rsidR="002F5037">
        <w:t>26 of decision</w:t>
      </w:r>
      <w:r w:rsidR="0079582E">
        <w:t> </w:t>
      </w:r>
      <w:hyperlink r:id="rId30" w:history="1">
        <w:r w:rsidR="002F5037" w:rsidRPr="008937B7">
          <w:rPr>
            <w:rStyle w:val="Hyperlink"/>
          </w:rPr>
          <w:t>16/34</w:t>
        </w:r>
      </w:hyperlink>
      <w:r w:rsidR="002F5037">
        <w:t xml:space="preserve">, </w:t>
      </w:r>
      <w:r w:rsidR="00344081">
        <w:t>as well as</w:t>
      </w:r>
      <w:r w:rsidR="009003F9">
        <w:t xml:space="preserve">, as </w:t>
      </w:r>
      <w:r w:rsidR="00DE484D">
        <w:t>necessary</w:t>
      </w:r>
      <w:r w:rsidR="009003F9">
        <w:t xml:space="preserve">, </w:t>
      </w:r>
      <w:r w:rsidR="009003F9" w:rsidRPr="009003F9">
        <w:t>any suggested amendment</w:t>
      </w:r>
      <w:r w:rsidR="00EF0EC5">
        <w:t>s</w:t>
      </w:r>
      <w:r w:rsidR="009003F9" w:rsidRPr="009003F9">
        <w:t xml:space="preserve"> to the draft decision </w:t>
      </w:r>
      <w:r w:rsidR="00EF0EC5">
        <w:t xml:space="preserve">contained in </w:t>
      </w:r>
      <w:r w:rsidR="00EF0EC5" w:rsidRPr="00A7145F">
        <w:t>recommendation</w:t>
      </w:r>
      <w:r w:rsidR="00EF0EC5">
        <w:t> </w:t>
      </w:r>
      <w:hyperlink r:id="rId31" w:history="1">
        <w:r w:rsidR="00EF0EC5" w:rsidRPr="4C237E42">
          <w:rPr>
            <w:rStyle w:val="Hyperlink"/>
          </w:rPr>
          <w:t>6/1</w:t>
        </w:r>
      </w:hyperlink>
      <w:r w:rsidR="00EF0EC5">
        <w:t xml:space="preserve"> </w:t>
      </w:r>
      <w:r w:rsidR="009003F9" w:rsidRPr="009003F9">
        <w:t>that would result from insights contained in the final versions of the studies</w:t>
      </w:r>
      <w:r w:rsidR="00C309AC">
        <w:t>.</w:t>
      </w:r>
    </w:p>
    <w:p w14:paraId="23C63E71" w14:textId="6C751300" w:rsidR="00B96D8B" w:rsidRPr="00A26FD7" w:rsidRDefault="007E776F" w:rsidP="008A660D">
      <w:pPr>
        <w:pStyle w:val="CBDNormalNumber"/>
      </w:pPr>
      <w:r w:rsidRPr="00240408">
        <w:t>A</w:t>
      </w:r>
      <w:r w:rsidR="00B96D8B" w:rsidRPr="00A26FD7">
        <w:t xml:space="preserve"> study on how to strengthen the tracking and reporting of the various sources of biodiversity finance </w:t>
      </w:r>
      <w:r w:rsidR="00E91F64" w:rsidRPr="00240408">
        <w:t>has also been prepared further to subparagraph 25 (b) of decision </w:t>
      </w:r>
      <w:hyperlink r:id="rId32" w:history="1">
        <w:r w:rsidR="00E91F64" w:rsidRPr="00240408">
          <w:rPr>
            <w:rStyle w:val="Hyperlink"/>
          </w:rPr>
          <w:t>16/34</w:t>
        </w:r>
      </w:hyperlink>
      <w:r w:rsidR="00E91F64" w:rsidRPr="00240408">
        <w:t xml:space="preserve"> and is to be made available as an information document for the seventh meeting of the Subsidiary Body on Implementation, while relevant conclusions from the study are to be reflected in a working document for that meeting.</w:t>
      </w:r>
      <w:r w:rsidR="00E91F64" w:rsidRPr="00240408">
        <w:rPr>
          <w:rStyle w:val="FootnoteReference"/>
        </w:rPr>
        <w:footnoteReference w:id="17"/>
      </w:r>
      <w:r w:rsidR="00E91F64" w:rsidRPr="00240408">
        <w:t xml:space="preserve"> Given its relevance to the monitoring framework for the Kunming-Montreal Global Biodiversity Framework, the study has also been considered when updating the metadata for the headline indicators and is to be made available as a reference document for the twenty-eighth meeting of the Subsidiary Body on Scientific, Technical and Technological Advice</w:t>
      </w:r>
      <w:r w:rsidR="008A660D" w:rsidRPr="00A26FD7">
        <w:t>.</w:t>
      </w:r>
    </w:p>
    <w:p w14:paraId="081BF14E" w14:textId="2CD39A3D" w:rsidR="00792A18" w:rsidRPr="0076103D" w:rsidRDefault="00792A18" w:rsidP="00240408">
      <w:pPr>
        <w:pStyle w:val="CBDNormalNumber"/>
        <w:keepNext/>
      </w:pPr>
      <w:r w:rsidRPr="0076103D">
        <w:t xml:space="preserve">At its seventh meeting, the Subsidiary Body </w:t>
      </w:r>
      <w:r w:rsidR="00EE7D19" w:rsidRPr="0076103D">
        <w:rPr>
          <w:rFonts w:eastAsia="Times New Roman"/>
        </w:rPr>
        <w:t xml:space="preserve">on Implementation </w:t>
      </w:r>
      <w:r w:rsidR="00EE7D19">
        <w:rPr>
          <w:rFonts w:eastAsia="Times New Roman"/>
        </w:rPr>
        <w:t>will have before it</w:t>
      </w:r>
      <w:r w:rsidR="00EE7D19" w:rsidRPr="0076103D">
        <w:t xml:space="preserve"> </w:t>
      </w:r>
      <w:r w:rsidR="004214AE" w:rsidRPr="0076103D">
        <w:t>note</w:t>
      </w:r>
      <w:r w:rsidR="00741595">
        <w:t>s</w:t>
      </w:r>
      <w:r w:rsidR="004214AE" w:rsidRPr="0076103D">
        <w:t xml:space="preserve"> by the </w:t>
      </w:r>
      <w:r w:rsidR="004214AE" w:rsidRPr="005D58BD">
        <w:t>Secretariat</w:t>
      </w:r>
      <w:r w:rsidR="005D58BD" w:rsidRPr="00240408">
        <w:rPr>
          <w:rStyle w:val="FootnoteReference"/>
        </w:rPr>
        <w:footnoteReference w:id="18"/>
      </w:r>
      <w:r w:rsidR="004214AE" w:rsidRPr="005D58BD">
        <w:t xml:space="preserve"> </w:t>
      </w:r>
      <w:r w:rsidRPr="005D58BD">
        <w:t>covering</w:t>
      </w:r>
      <w:r w:rsidRPr="0076103D">
        <w:t xml:space="preserve"> the </w:t>
      </w:r>
      <w:r w:rsidR="00CD195E" w:rsidRPr="0076103D">
        <w:t xml:space="preserve">remaining </w:t>
      </w:r>
      <w:r w:rsidRPr="0076103D">
        <w:t>tasks listed in decision</w:t>
      </w:r>
      <w:r w:rsidR="00FF166D">
        <w:t> </w:t>
      </w:r>
      <w:hyperlink r:id="rId33" w:history="1">
        <w:r w:rsidRPr="0076103D">
          <w:rPr>
            <w:rStyle w:val="Hyperlink"/>
          </w:rPr>
          <w:t>16/34</w:t>
        </w:r>
      </w:hyperlink>
      <w:r w:rsidR="00682FE7" w:rsidRPr="0076103D">
        <w:t xml:space="preserve"> </w:t>
      </w:r>
      <w:r w:rsidR="006468E6">
        <w:t>that will include</w:t>
      </w:r>
      <w:r w:rsidRPr="0076103D">
        <w:t xml:space="preserve">: </w:t>
      </w:r>
    </w:p>
    <w:p w14:paraId="5E245DEA" w14:textId="555C1B5C" w:rsidR="00792A18" w:rsidRPr="00D93498" w:rsidRDefault="00FC41E8" w:rsidP="00240408">
      <w:pPr>
        <w:pStyle w:val="CBDNormalNumber"/>
        <w:numPr>
          <w:ilvl w:val="1"/>
          <w:numId w:val="8"/>
        </w:numPr>
      </w:pPr>
      <w:r w:rsidRPr="00A7145F">
        <w:t>A</w:t>
      </w:r>
      <w:r w:rsidR="00792A18" w:rsidRPr="00A7145F">
        <w:t xml:space="preserve"> summary of the main insights arising from the review of the strategy for resource mobilization (further to paras</w:t>
      </w:r>
      <w:r w:rsidR="00092965" w:rsidRPr="00A7145F">
        <w:t>.</w:t>
      </w:r>
      <w:r w:rsidR="00AC650B" w:rsidRPr="00A7145F">
        <w:t> </w:t>
      </w:r>
      <w:r w:rsidR="00792A18" w:rsidRPr="00A7145F">
        <w:t xml:space="preserve">7 and </w:t>
      </w:r>
      <w:r w:rsidR="008A713E" w:rsidRPr="00A7145F">
        <w:t>25 </w:t>
      </w:r>
      <w:r w:rsidR="00792A18" w:rsidRPr="00A7145F">
        <w:t xml:space="preserve">(a)); </w:t>
      </w:r>
    </w:p>
    <w:p w14:paraId="3433D44B" w14:textId="4BB31B79" w:rsidR="00792A18" w:rsidRPr="00A7145F" w:rsidRDefault="00D3127A" w:rsidP="00240408">
      <w:pPr>
        <w:pStyle w:val="CBDNormalNumber"/>
        <w:numPr>
          <w:ilvl w:val="1"/>
          <w:numId w:val="8"/>
        </w:numPr>
      </w:pPr>
      <w:r>
        <w:t>D</w:t>
      </w:r>
      <w:r w:rsidR="00792A18" w:rsidRPr="00A7145F">
        <w:t>raft elements for further developing the criteria for the institutional structure to operate the financial mechanism, taking into consideration the compilation of views contained in annex</w:t>
      </w:r>
      <w:r w:rsidR="00ED0F54" w:rsidRPr="00A7145F">
        <w:t> </w:t>
      </w:r>
      <w:r w:rsidR="00792A18" w:rsidRPr="00A7145F">
        <w:t xml:space="preserve">II to </w:t>
      </w:r>
      <w:r w:rsidR="003F7E7E" w:rsidRPr="00A7145F">
        <w:t xml:space="preserve">the </w:t>
      </w:r>
      <w:r w:rsidR="00792A18" w:rsidRPr="00A7145F">
        <w:t>decision (further to para</w:t>
      </w:r>
      <w:r w:rsidR="00D851B2">
        <w:t>s</w:t>
      </w:r>
      <w:r w:rsidR="00F04CB3" w:rsidRPr="00A7145F">
        <w:t>.</w:t>
      </w:r>
      <w:r w:rsidR="00AC650B" w:rsidRPr="00A7145F">
        <w:t> </w:t>
      </w:r>
      <w:r w:rsidR="00792A18" w:rsidRPr="00A7145F">
        <w:t>22</w:t>
      </w:r>
      <w:r w:rsidR="00F04CB3" w:rsidRPr="00A7145F">
        <w:t> </w:t>
      </w:r>
      <w:r w:rsidR="00792A18" w:rsidRPr="00A7145F">
        <w:t>(a)</w:t>
      </w:r>
      <w:r w:rsidR="00786198">
        <w:t xml:space="preserve"> and 24</w:t>
      </w:r>
      <w:r w:rsidR="00792A18" w:rsidRPr="00A7145F">
        <w:t xml:space="preserve"> of </w:t>
      </w:r>
      <w:r>
        <w:t xml:space="preserve">the </w:t>
      </w:r>
      <w:r w:rsidR="00792A18" w:rsidRPr="00A7145F">
        <w:t>decision);</w:t>
      </w:r>
    </w:p>
    <w:p w14:paraId="43640582" w14:textId="32B41E87" w:rsidR="00792A18" w:rsidRDefault="00FC41E8">
      <w:pPr>
        <w:pStyle w:val="CBDNormalNumber"/>
        <w:numPr>
          <w:ilvl w:val="1"/>
          <w:numId w:val="8"/>
        </w:numPr>
      </w:pPr>
      <w:r w:rsidRPr="00A7145F">
        <w:t>I</w:t>
      </w:r>
      <w:r w:rsidR="00792A18" w:rsidRPr="00A7145F">
        <w:t xml:space="preserve">dentified impediments to the effectiveness of global biodiversity finance </w:t>
      </w:r>
      <w:r w:rsidR="00E972DA">
        <w:t xml:space="preserve">and elements for its further enhancement </w:t>
      </w:r>
      <w:r w:rsidR="00792A18" w:rsidRPr="00A7145F">
        <w:t>(further to para</w:t>
      </w:r>
      <w:r w:rsidR="004649A1">
        <w:t>s</w:t>
      </w:r>
      <w:r w:rsidR="0038133E" w:rsidRPr="00A7145F">
        <w:t>.</w:t>
      </w:r>
      <w:r w:rsidR="00ED0F54" w:rsidRPr="00A7145F">
        <w:t> </w:t>
      </w:r>
      <w:r w:rsidR="00792A18" w:rsidRPr="00A7145F">
        <w:t>23</w:t>
      </w:r>
      <w:r w:rsidR="0038133E" w:rsidRPr="00A7145F">
        <w:t> </w:t>
      </w:r>
      <w:r w:rsidR="00792A18" w:rsidRPr="00A7145F">
        <w:t>(a)</w:t>
      </w:r>
      <w:r w:rsidR="00F320BE">
        <w:t xml:space="preserve"> and 24</w:t>
      </w:r>
      <w:r w:rsidR="00792A18" w:rsidRPr="00A7145F">
        <w:t>)</w:t>
      </w:r>
      <w:r w:rsidR="00200FAE">
        <w:t>;</w:t>
      </w:r>
    </w:p>
    <w:p w14:paraId="112F377E" w14:textId="618A2B03" w:rsidR="00200FAE" w:rsidRDefault="006D7EAA" w:rsidP="00D72914">
      <w:pPr>
        <w:pStyle w:val="CBDNormalNumber"/>
        <w:numPr>
          <w:ilvl w:val="1"/>
          <w:numId w:val="8"/>
        </w:numPr>
      </w:pPr>
      <w:r>
        <w:t>P</w:t>
      </w:r>
      <w:r w:rsidR="00200FAE" w:rsidRPr="00A7145F">
        <w:t xml:space="preserve">roposals for the best periodicity for the issuance of notifications for updating the list of </w:t>
      </w:r>
      <w:r w:rsidR="007C7993">
        <w:t xml:space="preserve">developed country Parties and </w:t>
      </w:r>
      <w:r w:rsidR="0063037C">
        <w:t xml:space="preserve">other </w:t>
      </w:r>
      <w:r w:rsidR="00200FAE" w:rsidRPr="00A7145F">
        <w:t>Parties in a position to voluntarily assume the obligations of developed country Parties in accordance with Article</w:t>
      </w:r>
      <w:r w:rsidR="008C75E6">
        <w:t> </w:t>
      </w:r>
      <w:r w:rsidR="00200FAE" w:rsidRPr="00A7145F">
        <w:t>20</w:t>
      </w:r>
      <w:r w:rsidR="00304C66">
        <w:t>, paragraph</w:t>
      </w:r>
      <w:r w:rsidR="00736F42">
        <w:t> (2)</w:t>
      </w:r>
      <w:r w:rsidR="00304C66">
        <w:t>,</w:t>
      </w:r>
      <w:r w:rsidR="00736F42">
        <w:t xml:space="preserve"> </w:t>
      </w:r>
      <w:r w:rsidR="00200FAE" w:rsidRPr="00A7145F">
        <w:t>of the Convention</w:t>
      </w:r>
      <w:r w:rsidR="006F12BE">
        <w:t xml:space="preserve">, </w:t>
      </w:r>
      <w:r w:rsidR="00D17A25">
        <w:t xml:space="preserve">and </w:t>
      </w:r>
      <w:r w:rsidR="006F12BE">
        <w:t>opportunities for broadening the contributor base</w:t>
      </w:r>
      <w:r w:rsidR="00200FAE" w:rsidRPr="00A7145F">
        <w:t xml:space="preserve"> (further to paras. 18 and 24)</w:t>
      </w:r>
      <w:r w:rsidR="00200FAE">
        <w:t>.</w:t>
      </w:r>
    </w:p>
    <w:p w14:paraId="3B8E1800" w14:textId="28C79F0A" w:rsidR="00E45211" w:rsidRPr="005D58BD" w:rsidRDefault="00E45211" w:rsidP="00D72914">
      <w:pPr>
        <w:pStyle w:val="CBDNormalNumber"/>
        <w:numPr>
          <w:ilvl w:val="1"/>
          <w:numId w:val="8"/>
        </w:numPr>
      </w:pPr>
      <w:r w:rsidRPr="005D58BD">
        <w:t xml:space="preserve">Elements of a draft decision </w:t>
      </w:r>
      <w:r w:rsidR="00331875" w:rsidRPr="00240408">
        <w:t xml:space="preserve">covering </w:t>
      </w:r>
      <w:r w:rsidRPr="005D58BD">
        <w:t>the topics mentioned above.</w:t>
      </w:r>
    </w:p>
    <w:p w14:paraId="74C4DB41" w14:textId="76C06C74" w:rsidR="00792A18" w:rsidRPr="00A7145F" w:rsidRDefault="00792A18" w:rsidP="001A4345">
      <w:pPr>
        <w:pStyle w:val="CBDNormalNumber"/>
      </w:pPr>
      <w:r w:rsidRPr="00A7145F">
        <w:t xml:space="preserve">The Conference of the Parties will be invited to consider </w:t>
      </w:r>
      <w:r w:rsidR="00185090" w:rsidRPr="00A7145F">
        <w:t xml:space="preserve">a </w:t>
      </w:r>
      <w:r w:rsidR="00C059D7">
        <w:t xml:space="preserve">consolidated </w:t>
      </w:r>
      <w:r w:rsidRPr="00A7145F">
        <w:t>draft decision</w:t>
      </w:r>
      <w:r w:rsidR="00C059D7">
        <w:t>,</w:t>
      </w:r>
      <w:r w:rsidRPr="00A7145F">
        <w:t xml:space="preserve"> comprising the elements developed by </w:t>
      </w:r>
      <w:r w:rsidR="0073105A" w:rsidRPr="00A7145F">
        <w:t>the Subsidiary Body at its sixth and seventh meetings</w:t>
      </w:r>
      <w:r w:rsidRPr="00A7145F">
        <w:t>, as reproduced in the compilation of draft decisions</w:t>
      </w:r>
      <w:r w:rsidR="00141328" w:rsidRPr="00A7145F">
        <w:t>, with a view to its adoption</w:t>
      </w:r>
      <w:r w:rsidRPr="00A7145F">
        <w:t>.</w:t>
      </w:r>
    </w:p>
    <w:p w14:paraId="3F1C5536" w14:textId="58C84468" w:rsidR="00792A18" w:rsidRPr="00A618FD" w:rsidRDefault="00792A18" w:rsidP="00240408">
      <w:pPr>
        <w:pStyle w:val="CBDAgendaItem-2a"/>
        <w:rPr>
          <w:rFonts w:hint="eastAsia"/>
        </w:rPr>
      </w:pPr>
      <w:r w:rsidRPr="00240408">
        <w:rPr>
          <w:rFonts w:hint="eastAsia"/>
          <w:lang w:val="en-GB"/>
        </w:rPr>
        <w:lastRenderedPageBreak/>
        <w:t>(b)</w:t>
      </w:r>
      <w:r w:rsidR="0073105A" w:rsidRPr="00240408">
        <w:rPr>
          <w:rFonts w:hint="eastAsia"/>
          <w:lang w:val="en-GB"/>
        </w:rPr>
        <w:tab/>
      </w:r>
      <w:r w:rsidRPr="00240408">
        <w:rPr>
          <w:rFonts w:hint="eastAsia"/>
          <w:lang w:val="en-GB"/>
        </w:rPr>
        <w:t xml:space="preserve">Financial </w:t>
      </w:r>
      <w:r w:rsidR="0073105A" w:rsidRPr="00240408">
        <w:rPr>
          <w:rFonts w:hint="eastAsia"/>
          <w:lang w:val="en-GB"/>
        </w:rPr>
        <w:t>m</w:t>
      </w:r>
      <w:r w:rsidRPr="00240408">
        <w:rPr>
          <w:rFonts w:hint="eastAsia"/>
          <w:lang w:val="en-GB"/>
        </w:rPr>
        <w:t>echanism</w:t>
      </w:r>
    </w:p>
    <w:p w14:paraId="3991CDAD" w14:textId="5FFE5C13" w:rsidR="00DA092C" w:rsidRDefault="00F64944" w:rsidP="00C232CA">
      <w:pPr>
        <w:pStyle w:val="CBDNormalNumber"/>
      </w:pPr>
      <w:r w:rsidRPr="00A7145F">
        <w:t>At its sixth meeting, p</w:t>
      </w:r>
      <w:r w:rsidR="00792A18" w:rsidRPr="00A7145F">
        <w:t>ursuant to decision</w:t>
      </w:r>
      <w:r w:rsidR="007D4B4F" w:rsidRPr="00A7145F">
        <w:t> </w:t>
      </w:r>
      <w:hyperlink r:id="rId34" w:history="1">
        <w:r w:rsidR="00792A18" w:rsidRPr="00A7145F">
          <w:rPr>
            <w:rStyle w:val="Hyperlink"/>
          </w:rPr>
          <w:t>16/33</w:t>
        </w:r>
      </w:hyperlink>
      <w:r w:rsidR="00B336FA" w:rsidRPr="00A7145F">
        <w:t>,</w:t>
      </w:r>
      <w:r w:rsidR="00792A18" w:rsidRPr="00A7145F">
        <w:t xml:space="preserve"> the </w:t>
      </w:r>
      <w:r w:rsidR="006A75A1" w:rsidRPr="00FB0A50">
        <w:t>Subsidiary Body on Implementation</w:t>
      </w:r>
      <w:r w:rsidR="006A75A1">
        <w:t xml:space="preserve"> considered </w:t>
      </w:r>
      <w:r w:rsidR="00D82E1A">
        <w:t>information on</w:t>
      </w:r>
      <w:r w:rsidR="004F5E87">
        <w:t xml:space="preserve"> the funding needs </w:t>
      </w:r>
      <w:r w:rsidR="00D82E1A" w:rsidRPr="00D82E1A">
        <w:t>received</w:t>
      </w:r>
      <w:r w:rsidR="00D82E1A">
        <w:t xml:space="preserve"> from</w:t>
      </w:r>
      <w:r w:rsidR="004F5E87">
        <w:t xml:space="preserve"> eligible developing country Parties, draft terms of reference for conducting the fifth determination of funding needs for the tenth replenishment period of the </w:t>
      </w:r>
      <w:r w:rsidR="00C232CA" w:rsidRPr="00A7145F">
        <w:t xml:space="preserve">Global Environment Facility </w:t>
      </w:r>
      <w:r w:rsidR="00C232CA">
        <w:t>(</w:t>
      </w:r>
      <w:r w:rsidR="004F5E87">
        <w:t>GEF</w:t>
      </w:r>
      <w:r w:rsidR="00C232CA">
        <w:t>)</w:t>
      </w:r>
      <w:r w:rsidR="004F5E87">
        <w:t xml:space="preserve"> Trust Fund (July 2030–June 2034)</w:t>
      </w:r>
      <w:r w:rsidR="00B50145">
        <w:t>,</w:t>
      </w:r>
      <w:r w:rsidR="004F5E87">
        <w:t xml:space="preserve"> draft terms of reference for the seventh quadrennial review of the effectiveness of the financial mechanism</w:t>
      </w:r>
      <w:r w:rsidR="00B50145">
        <w:t xml:space="preserve"> and </w:t>
      </w:r>
      <w:r w:rsidR="004F5E87">
        <w:t>draft elements for further guidance to GEF</w:t>
      </w:r>
      <w:r w:rsidR="008F1BB9">
        <w:t>,</w:t>
      </w:r>
      <w:r w:rsidR="004F5E87">
        <w:t xml:space="preserve"> which led to the </w:t>
      </w:r>
      <w:r w:rsidRPr="00A7145F">
        <w:t>adopt</w:t>
      </w:r>
      <w:r w:rsidR="008F1BB9">
        <w:t>ion</w:t>
      </w:r>
      <w:r w:rsidRPr="00A7145F">
        <w:t xml:space="preserve"> </w:t>
      </w:r>
      <w:r w:rsidR="008F1BB9">
        <w:t xml:space="preserve">of </w:t>
      </w:r>
      <w:r w:rsidRPr="00A7145F">
        <w:t>recommendation</w:t>
      </w:r>
      <w:r w:rsidR="007D4B4F" w:rsidRPr="00A7145F">
        <w:t> </w:t>
      </w:r>
      <w:hyperlink r:id="rId35" w:history="1">
        <w:r w:rsidRPr="00A7145F">
          <w:rPr>
            <w:rStyle w:val="Hyperlink"/>
          </w:rPr>
          <w:t>6/2</w:t>
        </w:r>
      </w:hyperlink>
      <w:r w:rsidR="009F29B3" w:rsidRPr="00A7145F">
        <w:t>,</w:t>
      </w:r>
      <w:r w:rsidRPr="00A7145F">
        <w:t xml:space="preserve"> </w:t>
      </w:r>
      <w:r w:rsidR="00B85502" w:rsidRPr="00A7145F">
        <w:t xml:space="preserve">which </w:t>
      </w:r>
      <w:r w:rsidR="00C232CA">
        <w:t xml:space="preserve">contains a </w:t>
      </w:r>
      <w:r w:rsidR="00C232CA" w:rsidRPr="00A7145F">
        <w:t>draft decision</w:t>
      </w:r>
      <w:r w:rsidR="00C232CA">
        <w:t xml:space="preserve"> </w:t>
      </w:r>
      <w:r w:rsidR="004F5E87">
        <w:t>address</w:t>
      </w:r>
      <w:r w:rsidR="00C232CA">
        <w:t>ing</w:t>
      </w:r>
      <w:r w:rsidR="004F5E87">
        <w:t xml:space="preserve"> th</w:t>
      </w:r>
      <w:r w:rsidR="006621CF">
        <w:t>o</w:t>
      </w:r>
      <w:r w:rsidR="004F5E87">
        <w:t>se issues</w:t>
      </w:r>
      <w:r w:rsidR="00792A18" w:rsidRPr="00A7145F">
        <w:t xml:space="preserve">. </w:t>
      </w:r>
    </w:p>
    <w:p w14:paraId="6D3E09AE" w14:textId="39E4E8D1" w:rsidR="00792A18" w:rsidRPr="00A7145F" w:rsidRDefault="00940140" w:rsidP="001F1AAC">
      <w:pPr>
        <w:pStyle w:val="CBDNormalNumber"/>
      </w:pPr>
      <w:r>
        <w:t>A</w:t>
      </w:r>
      <w:r w:rsidRPr="00A7145F">
        <w:t>t its seventh meeting</w:t>
      </w:r>
      <w:r>
        <w:t xml:space="preserve">, the </w:t>
      </w:r>
      <w:r w:rsidRPr="00A7145F">
        <w:t xml:space="preserve">Subsidiary Body </w:t>
      </w:r>
      <w:r w:rsidR="00BE4622">
        <w:t>is to</w:t>
      </w:r>
      <w:r>
        <w:t xml:space="preserve"> address t</w:t>
      </w:r>
      <w:r w:rsidR="00792A18" w:rsidRPr="00A7145F">
        <w:t xml:space="preserve">he </w:t>
      </w:r>
      <w:r w:rsidR="000D2D1B" w:rsidRPr="00A7145F">
        <w:t xml:space="preserve">topic of </w:t>
      </w:r>
      <w:r w:rsidR="005D002A" w:rsidRPr="00A7145F">
        <w:t xml:space="preserve">the </w:t>
      </w:r>
      <w:r w:rsidR="00792A18" w:rsidRPr="00A7145F">
        <w:t xml:space="preserve">relationship with </w:t>
      </w:r>
      <w:r w:rsidR="00B90DB2">
        <w:t>GEF</w:t>
      </w:r>
      <w:r w:rsidR="00BE4622">
        <w:t>.</w:t>
      </w:r>
      <w:r w:rsidR="001F1AAC">
        <w:t xml:space="preserve"> </w:t>
      </w:r>
      <w:r w:rsidR="00BE4622">
        <w:t xml:space="preserve">It will </w:t>
      </w:r>
      <w:r w:rsidR="001F1AAC">
        <w:t xml:space="preserve">have before it </w:t>
      </w:r>
      <w:r w:rsidR="00792A18" w:rsidRPr="00A7145F">
        <w:t xml:space="preserve">the preliminary report of the </w:t>
      </w:r>
      <w:r w:rsidR="00B90DB2">
        <w:t xml:space="preserve">GEF </w:t>
      </w:r>
      <w:r w:rsidR="00792A18" w:rsidRPr="00A7145F">
        <w:t>Council</w:t>
      </w:r>
      <w:r w:rsidR="001F1AAC">
        <w:t xml:space="preserve"> and </w:t>
      </w:r>
      <w:r w:rsidR="00BE4622">
        <w:t xml:space="preserve">will </w:t>
      </w:r>
      <w:r w:rsidR="00D3308F" w:rsidRPr="00A7145F">
        <w:t xml:space="preserve">be invited </w:t>
      </w:r>
      <w:r w:rsidR="00C264FD" w:rsidRPr="00A7145F">
        <w:t>to adopt</w:t>
      </w:r>
      <w:r w:rsidR="005D05E7" w:rsidRPr="00A7145F">
        <w:t xml:space="preserve"> a</w:t>
      </w:r>
      <w:r w:rsidR="00792A18" w:rsidRPr="00A7145F">
        <w:t xml:space="preserve"> recommendation contain</w:t>
      </w:r>
      <w:r w:rsidR="00F4709E" w:rsidRPr="00A7145F">
        <w:t>ing</w:t>
      </w:r>
      <w:r w:rsidR="00792A18" w:rsidRPr="00A7145F">
        <w:t xml:space="preserve"> </w:t>
      </w:r>
      <w:r w:rsidR="007E16F2" w:rsidRPr="00A7145F">
        <w:t>additional elements f</w:t>
      </w:r>
      <w:r w:rsidR="00184532" w:rsidRPr="00A7145F">
        <w:t>or</w:t>
      </w:r>
      <w:r w:rsidR="007E16F2" w:rsidRPr="00A7145F">
        <w:t xml:space="preserve"> </w:t>
      </w:r>
      <w:r w:rsidR="00346216" w:rsidRPr="00A7145F">
        <w:t>the</w:t>
      </w:r>
      <w:r w:rsidR="00613684" w:rsidRPr="00A7145F">
        <w:t xml:space="preserve"> </w:t>
      </w:r>
      <w:r w:rsidR="00792A18" w:rsidRPr="00A7145F">
        <w:t xml:space="preserve">draft decision </w:t>
      </w:r>
      <w:r w:rsidR="00346216" w:rsidRPr="00A7145F">
        <w:t>on the financial mechanism.</w:t>
      </w:r>
    </w:p>
    <w:p w14:paraId="00063773" w14:textId="51D4D52E" w:rsidR="00792A18" w:rsidRPr="00A7145F" w:rsidRDefault="0037412F" w:rsidP="001A4345">
      <w:pPr>
        <w:pStyle w:val="CBDNormalNumber"/>
      </w:pPr>
      <w:r>
        <w:t>At the present meeting, t</w:t>
      </w:r>
      <w:r w:rsidR="00792A18" w:rsidRPr="00A7145F">
        <w:t>he Conference of the Parties will have before it a note by the Secretariat</w:t>
      </w:r>
      <w:r w:rsidR="00D93056" w:rsidRPr="00A7145F">
        <w:rPr>
          <w:rStyle w:val="FootnoteReference"/>
        </w:rPr>
        <w:footnoteReference w:id="19"/>
      </w:r>
      <w:r w:rsidR="00792A18" w:rsidRPr="00A7145F">
        <w:t xml:space="preserve"> and the report </w:t>
      </w:r>
      <w:r w:rsidR="0012589F" w:rsidRPr="00A7145F">
        <w:t xml:space="preserve">of the </w:t>
      </w:r>
      <w:r w:rsidR="00B90DB2">
        <w:t xml:space="preserve">GEF </w:t>
      </w:r>
      <w:r w:rsidR="00700E2A" w:rsidRPr="00A7145F">
        <w:t xml:space="preserve">Council </w:t>
      </w:r>
      <w:r w:rsidR="00792A18" w:rsidRPr="00A7145F">
        <w:t>to the Conference of the Parties.</w:t>
      </w:r>
      <w:r w:rsidR="00B824A4" w:rsidRPr="00A7145F">
        <w:rPr>
          <w:rStyle w:val="FootnoteReference"/>
        </w:rPr>
        <w:footnoteReference w:id="20"/>
      </w:r>
    </w:p>
    <w:p w14:paraId="0989E529" w14:textId="715B1D33" w:rsidR="00792A18" w:rsidRPr="00A7145F" w:rsidRDefault="00792A18" w:rsidP="00C605BA">
      <w:pPr>
        <w:pStyle w:val="CBDNormalNumber"/>
      </w:pPr>
      <w:r w:rsidRPr="00A7145F">
        <w:t xml:space="preserve">The </w:t>
      </w:r>
      <w:r w:rsidR="00C2177E" w:rsidRPr="00A7145F">
        <w:t xml:space="preserve">elements of a </w:t>
      </w:r>
      <w:r w:rsidRPr="00A7145F">
        <w:t>draft decision contained in recommendation</w:t>
      </w:r>
      <w:r w:rsidR="00BC1628" w:rsidRPr="00A7145F">
        <w:t> </w:t>
      </w:r>
      <w:hyperlink r:id="rId36" w:history="1">
        <w:r w:rsidR="007A6086" w:rsidRPr="00A7145F">
          <w:rPr>
            <w:rStyle w:val="Hyperlink"/>
          </w:rPr>
          <w:t>6/2</w:t>
        </w:r>
      </w:hyperlink>
      <w:r w:rsidR="007A6086" w:rsidRPr="00A7145F">
        <w:t xml:space="preserve"> </w:t>
      </w:r>
      <w:r w:rsidR="00A35351">
        <w:t xml:space="preserve">and </w:t>
      </w:r>
      <w:r w:rsidR="00591D16" w:rsidRPr="00A7145F">
        <w:t xml:space="preserve">the </w:t>
      </w:r>
      <w:r w:rsidR="00CC2AA3" w:rsidRPr="00A7145F">
        <w:t xml:space="preserve">related </w:t>
      </w:r>
      <w:r w:rsidR="00591D16" w:rsidRPr="00A7145F">
        <w:t xml:space="preserve">recommendation to be adopted at the </w:t>
      </w:r>
      <w:r w:rsidR="008C778B" w:rsidRPr="00A7145F">
        <w:t xml:space="preserve">seventh meeting of the Subsidiary Body </w:t>
      </w:r>
      <w:r w:rsidRPr="00A7145F">
        <w:t xml:space="preserve">will be consolidated </w:t>
      </w:r>
      <w:r w:rsidR="006D7B96" w:rsidRPr="00A7145F">
        <w:t xml:space="preserve">into one draft decision </w:t>
      </w:r>
      <w:r w:rsidRPr="00A7145F">
        <w:t xml:space="preserve">in the compilation of draft decisions. On the basis of its review of the consolidated draft </w:t>
      </w:r>
      <w:r w:rsidR="00EC7C78" w:rsidRPr="00A7145F">
        <w:t xml:space="preserve">decision </w:t>
      </w:r>
      <w:r w:rsidRPr="00A7145F">
        <w:t xml:space="preserve">and of the decisions on the financial mechanism of the Conference of the Parties serving as the meeting of the Parties to the Cartagena Protocol at its twelfth meeting and the Conference of the Parties serving as the meeting of the Parties to the Nagoya Protocol at its sixth meeting, the Conference of the Parties </w:t>
      </w:r>
      <w:r w:rsidR="006E27C0" w:rsidRPr="00A7145F">
        <w:t xml:space="preserve">to the Convention </w:t>
      </w:r>
      <w:r w:rsidRPr="00A7145F">
        <w:t xml:space="preserve">will be invited to adopt a decision </w:t>
      </w:r>
      <w:r w:rsidR="00816CE1" w:rsidRPr="00A7145F">
        <w:t xml:space="preserve">on </w:t>
      </w:r>
      <w:r w:rsidR="00B323A5" w:rsidRPr="00A7145F">
        <w:t xml:space="preserve">the </w:t>
      </w:r>
      <w:r w:rsidRPr="00A7145F">
        <w:t xml:space="preserve">financial mechanism </w:t>
      </w:r>
      <w:r w:rsidR="00E440CC">
        <w:t>related to</w:t>
      </w:r>
      <w:r w:rsidR="00257D27">
        <w:t>:</w:t>
      </w:r>
      <w:r w:rsidR="00E440CC">
        <w:t xml:space="preserve"> (a)</w:t>
      </w:r>
      <w:r w:rsidR="002179CA">
        <w:t> </w:t>
      </w:r>
      <w:r w:rsidR="002966DB">
        <w:t xml:space="preserve">guidance for </w:t>
      </w:r>
      <w:r w:rsidR="00E440CC">
        <w:t>the GEF trust fund</w:t>
      </w:r>
      <w:r w:rsidR="002966DB">
        <w:t xml:space="preserve"> and </w:t>
      </w:r>
      <w:r w:rsidR="00E440CC">
        <w:t>the Global Biodiversity Framework Fund; (</w:t>
      </w:r>
      <w:r w:rsidR="002966DB">
        <w:t>b</w:t>
      </w:r>
      <w:r w:rsidR="00E440CC">
        <w:t>)</w:t>
      </w:r>
      <w:r w:rsidR="002179CA">
        <w:t> </w:t>
      </w:r>
      <w:r w:rsidR="00E440CC">
        <w:t>a funding needs assessment; and (</w:t>
      </w:r>
      <w:r w:rsidR="002966DB">
        <w:t>c</w:t>
      </w:r>
      <w:r w:rsidR="00E440CC">
        <w:t>)</w:t>
      </w:r>
      <w:r w:rsidR="002179CA">
        <w:t> </w:t>
      </w:r>
      <w:r w:rsidR="00E440CC">
        <w:t>the review of effectiveness of the financial mechanism.</w:t>
      </w:r>
    </w:p>
    <w:p w14:paraId="26B4623B" w14:textId="0DC2E013" w:rsidR="00792A18" w:rsidRPr="00A7145F" w:rsidRDefault="00792A18" w:rsidP="001A4345">
      <w:pPr>
        <w:pStyle w:val="CBDAgendaItem"/>
        <w:rPr>
          <w:rFonts w:hint="eastAsia"/>
        </w:rPr>
      </w:pPr>
      <w:r w:rsidRPr="00A7145F">
        <w:t xml:space="preserve">Item 9 </w:t>
      </w:r>
      <w:r w:rsidR="007B7AEA" w:rsidRPr="00A7145F">
        <w:br/>
      </w:r>
      <w:r w:rsidRPr="00A7145F">
        <w:t>Planning, monitoring, reporting and review</w:t>
      </w:r>
    </w:p>
    <w:p w14:paraId="71292A87" w14:textId="2047544C" w:rsidR="00792A18" w:rsidRPr="00A618FD" w:rsidRDefault="00792A18" w:rsidP="00240408">
      <w:pPr>
        <w:pStyle w:val="CBDAgendaItem-2a"/>
        <w:rPr>
          <w:rFonts w:hint="eastAsia"/>
        </w:rPr>
      </w:pPr>
      <w:r w:rsidRPr="00240408">
        <w:rPr>
          <w:rFonts w:hint="eastAsia"/>
          <w:lang w:val="en-GB"/>
        </w:rPr>
        <w:t>(</w:t>
      </w:r>
      <w:r w:rsidR="007B7AEA" w:rsidRPr="00240408">
        <w:rPr>
          <w:rFonts w:hint="eastAsia"/>
          <w:lang w:val="en-GB"/>
        </w:rPr>
        <w:t>a</w:t>
      </w:r>
      <w:r w:rsidRPr="00240408">
        <w:rPr>
          <w:rFonts w:hint="eastAsia"/>
          <w:lang w:val="en-GB"/>
        </w:rPr>
        <w:t>)</w:t>
      </w:r>
      <w:r w:rsidRPr="00240408">
        <w:rPr>
          <w:rFonts w:hint="eastAsia"/>
          <w:lang w:val="en-GB"/>
        </w:rPr>
        <w:tab/>
        <w:t xml:space="preserve">Global review of collective progress in the implementation </w:t>
      </w:r>
      <w:r w:rsidR="001E74EB" w:rsidRPr="00240408">
        <w:rPr>
          <w:rFonts w:hint="eastAsia"/>
          <w:lang w:val="en-GB"/>
        </w:rPr>
        <w:br/>
      </w:r>
      <w:r w:rsidRPr="00240408">
        <w:rPr>
          <w:rFonts w:hint="eastAsia"/>
          <w:lang w:val="en-GB"/>
        </w:rPr>
        <w:t>of the Kunming-Montreal Global Biodiversity Framework</w:t>
      </w:r>
    </w:p>
    <w:p w14:paraId="5351669E" w14:textId="065C486F" w:rsidR="00792A18" w:rsidRPr="00A7145F" w:rsidRDefault="00792A18" w:rsidP="009A7DA7">
      <w:pPr>
        <w:pStyle w:val="CBDNormalNumber"/>
      </w:pPr>
      <w:r w:rsidRPr="00A7145F">
        <w:t xml:space="preserve">At its fifteenth meeting, </w:t>
      </w:r>
      <w:r w:rsidR="009A7DA7" w:rsidRPr="00A7145F">
        <w:t>by its decision </w:t>
      </w:r>
      <w:hyperlink r:id="rId37" w:history="1">
        <w:r w:rsidR="009A7DA7" w:rsidRPr="00A7145F">
          <w:rPr>
            <w:rStyle w:val="Hyperlink"/>
          </w:rPr>
          <w:t>15/4</w:t>
        </w:r>
      </w:hyperlink>
      <w:r w:rsidR="009A7DA7" w:rsidRPr="00A7145F">
        <w:t xml:space="preserve">, </w:t>
      </w:r>
      <w:r w:rsidRPr="00A7145F">
        <w:t xml:space="preserve">the Conference of the Parties adopted the Kunming-Montreal Global Biodiversity Framework </w:t>
      </w:r>
      <w:r w:rsidR="00826702" w:rsidRPr="00A7145F">
        <w:t xml:space="preserve">and </w:t>
      </w:r>
      <w:r w:rsidRPr="00A7145F">
        <w:t xml:space="preserve">decided that a key element of </w:t>
      </w:r>
      <w:r w:rsidR="001D19CC" w:rsidRPr="00A7145F">
        <w:t>s</w:t>
      </w:r>
      <w:r w:rsidRPr="00A7145F">
        <w:t>ection</w:t>
      </w:r>
      <w:r w:rsidR="00D241D3" w:rsidRPr="00A7145F">
        <w:t> </w:t>
      </w:r>
      <w:r w:rsidRPr="00A7145F">
        <w:t xml:space="preserve">J </w:t>
      </w:r>
      <w:r w:rsidR="00826702" w:rsidRPr="00A7145F">
        <w:t xml:space="preserve">of the Framework, </w:t>
      </w:r>
      <w:r w:rsidRPr="00A7145F">
        <w:t xml:space="preserve">on responsibility </w:t>
      </w:r>
      <w:r w:rsidR="006A6A61" w:rsidRPr="00A7145F">
        <w:t xml:space="preserve">and transparency, </w:t>
      </w:r>
      <w:r w:rsidRPr="00A7145F">
        <w:t xml:space="preserve">was a global review of collective progress in the implementation of the Framework. </w:t>
      </w:r>
      <w:r w:rsidR="00837C78">
        <w:t>I</w:t>
      </w:r>
      <w:r w:rsidR="00A84542" w:rsidRPr="00A7145F">
        <w:t xml:space="preserve">t </w:t>
      </w:r>
      <w:r w:rsidRPr="00A7145F">
        <w:t xml:space="preserve">decided </w:t>
      </w:r>
      <w:r w:rsidR="00837C78">
        <w:t>i</w:t>
      </w:r>
      <w:r w:rsidR="00837C78" w:rsidRPr="00A7145F">
        <w:t>n its decision </w:t>
      </w:r>
      <w:hyperlink r:id="rId38" w:history="1">
        <w:r w:rsidR="00837C78" w:rsidRPr="00A7145F">
          <w:rPr>
            <w:rStyle w:val="Hyperlink"/>
          </w:rPr>
          <w:t>15/6</w:t>
        </w:r>
      </w:hyperlink>
      <w:r w:rsidR="00837C78" w:rsidRPr="00A7145F">
        <w:t xml:space="preserve"> </w:t>
      </w:r>
      <w:r w:rsidRPr="00A7145F">
        <w:t xml:space="preserve">to </w:t>
      </w:r>
      <w:r w:rsidR="005D16EF" w:rsidRPr="00A7145F">
        <w:t xml:space="preserve">consider the </w:t>
      </w:r>
      <w:r w:rsidRPr="00A7145F">
        <w:t>global review at its seventeenth and nineteenth meeting</w:t>
      </w:r>
      <w:r w:rsidR="001D19CC" w:rsidRPr="00A7145F">
        <w:t>s</w:t>
      </w:r>
      <w:r w:rsidRPr="00A7145F">
        <w:t xml:space="preserve"> and agreed </w:t>
      </w:r>
      <w:r w:rsidR="00837C78" w:rsidRPr="00A7145F">
        <w:t>in its decision </w:t>
      </w:r>
      <w:hyperlink r:id="rId39" w:history="1">
        <w:r w:rsidR="00837C78" w:rsidRPr="00A7145F">
          <w:rPr>
            <w:rStyle w:val="Hyperlink"/>
          </w:rPr>
          <w:t>16/32</w:t>
        </w:r>
      </w:hyperlink>
      <w:r w:rsidR="00837C78" w:rsidRPr="00A7145F">
        <w:t xml:space="preserve"> </w:t>
      </w:r>
      <w:r w:rsidRPr="00A7145F">
        <w:t xml:space="preserve">on the concrete procedures for </w:t>
      </w:r>
      <w:r w:rsidR="00824D2D" w:rsidRPr="00A7145F">
        <w:t xml:space="preserve">such </w:t>
      </w:r>
      <w:r w:rsidR="00B946FF" w:rsidRPr="00A7145F">
        <w:t xml:space="preserve">a </w:t>
      </w:r>
      <w:r w:rsidRPr="00A7145F">
        <w:t xml:space="preserve">review. </w:t>
      </w:r>
    </w:p>
    <w:p w14:paraId="74DA92B0" w14:textId="260C27D3" w:rsidR="00792A18" w:rsidRPr="00A7145F" w:rsidRDefault="00B61DE8" w:rsidP="001C7208">
      <w:pPr>
        <w:pStyle w:val="CBDNormalNumber"/>
      </w:pPr>
      <w:r w:rsidRPr="00A7145F">
        <w:t>Also i</w:t>
      </w:r>
      <w:r w:rsidR="00792A18" w:rsidRPr="00A7145F">
        <w:t>n decision</w:t>
      </w:r>
      <w:r w:rsidR="000C3365" w:rsidRPr="00A7145F">
        <w:t> </w:t>
      </w:r>
      <w:hyperlink r:id="rId40" w:history="1">
        <w:r w:rsidR="00792A18" w:rsidRPr="00A7145F">
          <w:rPr>
            <w:rStyle w:val="Hyperlink"/>
          </w:rPr>
          <w:t>16/32</w:t>
        </w:r>
      </w:hyperlink>
      <w:r w:rsidR="00792A18" w:rsidRPr="00A7145F">
        <w:t xml:space="preserve">, the Conference of the Parties decided that the global review </w:t>
      </w:r>
      <w:r w:rsidR="00DA6F5A" w:rsidRPr="00A7145F">
        <w:t xml:space="preserve">would </w:t>
      </w:r>
      <w:r w:rsidR="00792A18" w:rsidRPr="00A7145F">
        <w:t>be primarily based on national reports and a global report o</w:t>
      </w:r>
      <w:r w:rsidR="00AB4852" w:rsidRPr="00A7145F">
        <w:t>n</w:t>
      </w:r>
      <w:r w:rsidR="00792A18" w:rsidRPr="00A7145F">
        <w:t xml:space="preserve"> collective progress in the implementation of the Framework </w:t>
      </w:r>
      <w:r w:rsidR="00AB4852" w:rsidRPr="00A7145F">
        <w:t>and would</w:t>
      </w:r>
      <w:r w:rsidR="00792A18" w:rsidRPr="00A7145F">
        <w:t xml:space="preserve"> draw </w:t>
      </w:r>
      <w:r w:rsidR="00AB4852" w:rsidRPr="00A7145F">
        <w:t>up</w:t>
      </w:r>
      <w:r w:rsidR="00792A18" w:rsidRPr="00A7145F">
        <w:t>on relevant recommendations of the subsidiary bodies and working groups and, as relevant, the outcomes of an informal technical dialogue, subregional, regional and interregional dialogues and the global analysis of information in national biodiversity strategies and action plans described in subparagraph</w:t>
      </w:r>
      <w:r w:rsidR="00AD1147" w:rsidRPr="00A7145F">
        <w:t> </w:t>
      </w:r>
      <w:r w:rsidR="00792A18" w:rsidRPr="00A7145F">
        <w:t>1</w:t>
      </w:r>
      <w:r w:rsidR="00AD1147" w:rsidRPr="00A7145F">
        <w:t> </w:t>
      </w:r>
      <w:r w:rsidR="00792A18" w:rsidRPr="00A7145F">
        <w:t>(c) of decision</w:t>
      </w:r>
      <w:r w:rsidR="00AD1147" w:rsidRPr="00A7145F">
        <w:t> </w:t>
      </w:r>
      <w:hyperlink r:id="rId41" w:history="1">
        <w:r w:rsidR="00792A18" w:rsidRPr="00A7145F">
          <w:rPr>
            <w:rStyle w:val="Hyperlink"/>
          </w:rPr>
          <w:t>15/6</w:t>
        </w:r>
      </w:hyperlink>
      <w:r w:rsidR="00792A18" w:rsidRPr="00A7145F">
        <w:t xml:space="preserve">. </w:t>
      </w:r>
    </w:p>
    <w:p w14:paraId="003A5B3C" w14:textId="78CAC65E" w:rsidR="00792A18" w:rsidRPr="00A7145F" w:rsidRDefault="00792A18" w:rsidP="00617297">
      <w:pPr>
        <w:pStyle w:val="CBDNormalNumber"/>
      </w:pPr>
      <w:r w:rsidRPr="00A7145F">
        <w:t xml:space="preserve">In </w:t>
      </w:r>
      <w:r w:rsidR="000E52A1" w:rsidRPr="00A7145F">
        <w:t xml:space="preserve">the same </w:t>
      </w:r>
      <w:r w:rsidRPr="00A7145F">
        <w:t>decision</w:t>
      </w:r>
      <w:r w:rsidR="000E52A1" w:rsidRPr="00A7145F">
        <w:t>,</w:t>
      </w:r>
      <w:r w:rsidRPr="00A7145F">
        <w:t xml:space="preserve"> the Conference of the Parties </w:t>
      </w:r>
      <w:r w:rsidR="00475566" w:rsidRPr="00A7145F">
        <w:t xml:space="preserve">also </w:t>
      </w:r>
      <w:r w:rsidRPr="00A7145F">
        <w:t xml:space="preserve">decided that the global review </w:t>
      </w:r>
      <w:r w:rsidR="007B1EFB" w:rsidRPr="00A7145F">
        <w:t xml:space="preserve">would </w:t>
      </w:r>
      <w:r w:rsidRPr="00A7145F">
        <w:t>be a Party-led process guided by the Subsidiary Body on Implementation</w:t>
      </w:r>
      <w:r w:rsidR="00A102BE" w:rsidRPr="00A7145F">
        <w:t>,</w:t>
      </w:r>
      <w:r w:rsidRPr="00A7145F">
        <w:t xml:space="preserve"> with scientific, technical and technological inputs, </w:t>
      </w:r>
      <w:r w:rsidR="00401FBA" w:rsidRPr="00A7145F">
        <w:t xml:space="preserve">in </w:t>
      </w:r>
      <w:r w:rsidRPr="00A7145F">
        <w:t xml:space="preserve">particular inputs to the global report, from the Subsidiary Body on Scientific, Technical and Technological Advice and with advice on traditional knowledge inputs from the Subsidiary Body on Article 8(j) and Other Provisions of the Convention on Biological Diversity Related to Indigenous Peoples and Local Communities. </w:t>
      </w:r>
      <w:r w:rsidR="00E56EF1" w:rsidRPr="00A7145F">
        <w:t xml:space="preserve">The Conference of the Parties </w:t>
      </w:r>
      <w:r w:rsidR="00E56EF1" w:rsidRPr="00A7145F">
        <w:lastRenderedPageBreak/>
        <w:t>established a</w:t>
      </w:r>
      <w:r w:rsidRPr="00A7145F">
        <w:t>n ad hoc scientific and technical advisory group to support the Subsidiary Body on Scientific, Technical and Technological Advice</w:t>
      </w:r>
      <w:r w:rsidR="00617297" w:rsidRPr="00A7145F">
        <w:t xml:space="preserve"> in the provision of its inputs</w:t>
      </w:r>
      <w:r w:rsidRPr="00A7145F">
        <w:t>.</w:t>
      </w:r>
    </w:p>
    <w:p w14:paraId="59CAB27C" w14:textId="2A4B6643" w:rsidR="00792A18" w:rsidRPr="00A7145F" w:rsidRDefault="00792A18" w:rsidP="001A4345">
      <w:pPr>
        <w:pStyle w:val="CBDNormalNumber"/>
      </w:pPr>
      <w:r w:rsidRPr="00A7145F">
        <w:t>At its twenty-seventh meeting, the Subsidiary Body on Scientific, Technical and Technological Advice approved the annotated outline for the global report</w:t>
      </w:r>
      <w:r w:rsidR="00012328" w:rsidRPr="00A7145F">
        <w:t xml:space="preserve"> in its recommendation </w:t>
      </w:r>
      <w:hyperlink r:id="rId42" w:history="1">
        <w:r w:rsidR="00012328" w:rsidRPr="00A7145F">
          <w:rPr>
            <w:rStyle w:val="Hyperlink"/>
          </w:rPr>
          <w:t>27/1</w:t>
        </w:r>
      </w:hyperlink>
      <w:r w:rsidRPr="00A7145F">
        <w:t xml:space="preserve">. </w:t>
      </w:r>
      <w:r w:rsidR="00B20AEC" w:rsidRPr="00A7145F">
        <w:t xml:space="preserve">At its first meeting, </w:t>
      </w:r>
      <w:r w:rsidRPr="00A7145F">
        <w:t>the Subsidiary Body on Article 8(j) and Other Provisions of the Convention Related to Indigenous Peoples and Local Communities</w:t>
      </w:r>
      <w:r w:rsidR="00B20AEC" w:rsidRPr="00A7145F">
        <w:t xml:space="preserve"> provided advice on traditional knowledge for the global report in its recommendation </w:t>
      </w:r>
      <w:hyperlink r:id="rId43" w:history="1">
        <w:r w:rsidR="00B20AEC" w:rsidRPr="00A7145F">
          <w:rPr>
            <w:rStyle w:val="Hyperlink"/>
          </w:rPr>
          <w:t>1/5</w:t>
        </w:r>
      </w:hyperlink>
      <w:r w:rsidRPr="00A7145F">
        <w:t xml:space="preserve">. Issues related to the submission and global analysis of national biodiversity strategies and action plans </w:t>
      </w:r>
      <w:r w:rsidR="005A6B38" w:rsidRPr="00A7145F">
        <w:t>were</w:t>
      </w:r>
      <w:r w:rsidRPr="00A7145F">
        <w:t xml:space="preserve"> considered by the Subsidiary Body on Implementation at its sixth meeting</w:t>
      </w:r>
      <w:r w:rsidR="002D7989" w:rsidRPr="00A7145F">
        <w:t xml:space="preserve"> and led to the adoption of recommendation </w:t>
      </w:r>
      <w:hyperlink r:id="rId44" w:history="1">
        <w:r w:rsidR="005E49AE" w:rsidRPr="00A7145F">
          <w:rPr>
            <w:rStyle w:val="Hyperlink"/>
          </w:rPr>
          <w:t>6/3</w:t>
        </w:r>
      </w:hyperlink>
      <w:r w:rsidR="005A6B38" w:rsidRPr="00A7145F">
        <w:t>,</w:t>
      </w:r>
      <w:r w:rsidRPr="00A7145F">
        <w:t xml:space="preserve"> </w:t>
      </w:r>
      <w:r w:rsidR="005A6B38" w:rsidRPr="00A7145F">
        <w:t xml:space="preserve">while </w:t>
      </w:r>
      <w:r w:rsidRPr="00A7145F">
        <w:t xml:space="preserve">issues related to the global report and the scientific, technical and technological inputs for the global review </w:t>
      </w:r>
      <w:r w:rsidR="000F4A35" w:rsidRPr="00A7145F">
        <w:t xml:space="preserve">are to </w:t>
      </w:r>
      <w:r w:rsidRPr="00A7145F">
        <w:t xml:space="preserve">be considered by the Subsidiary Body on Scientific, Technical and Technological Advice at its twenty-eighth meeting. The </w:t>
      </w:r>
      <w:r w:rsidR="002C0427" w:rsidRPr="00A7145F">
        <w:t xml:space="preserve">preparatory </w:t>
      </w:r>
      <w:r w:rsidRPr="00A7145F">
        <w:t xml:space="preserve">process </w:t>
      </w:r>
      <w:r w:rsidR="00003A2F" w:rsidRPr="00A7145F">
        <w:t>for the report</w:t>
      </w:r>
      <w:r w:rsidRPr="00A7145F">
        <w:t xml:space="preserve"> will culminate at the seventh meeting of the Subsidiary Body on Implementation</w:t>
      </w:r>
      <w:r w:rsidR="000128B9" w:rsidRPr="00A7145F">
        <w:t>,</w:t>
      </w:r>
      <w:r w:rsidRPr="00A7145F">
        <w:t xml:space="preserve"> </w:t>
      </w:r>
      <w:r w:rsidR="00003A2F" w:rsidRPr="00A7145F">
        <w:t>at which</w:t>
      </w:r>
      <w:r w:rsidR="002464C1" w:rsidRPr="00A7145F">
        <w:t xml:space="preserve"> time</w:t>
      </w:r>
      <w:r w:rsidR="00003A2F" w:rsidRPr="00A7145F">
        <w:t xml:space="preserve"> </w:t>
      </w:r>
      <w:r w:rsidRPr="00A7145F">
        <w:t xml:space="preserve">the </w:t>
      </w:r>
      <w:r w:rsidR="00CB4AE9" w:rsidRPr="00A7145F">
        <w:t xml:space="preserve">Subsidiary Body </w:t>
      </w:r>
      <w:r w:rsidR="001C17E4" w:rsidRPr="00A7145F">
        <w:t xml:space="preserve">will </w:t>
      </w:r>
      <w:r w:rsidR="00817A82" w:rsidRPr="00A7145F">
        <w:t xml:space="preserve">consider </w:t>
      </w:r>
      <w:r w:rsidRPr="00A7145F">
        <w:t xml:space="preserve">the recommendations from the </w:t>
      </w:r>
      <w:r w:rsidR="00817A82" w:rsidRPr="00A7145F">
        <w:t>other s</w:t>
      </w:r>
      <w:r w:rsidRPr="00A7145F">
        <w:t xml:space="preserve">ubsidiary </w:t>
      </w:r>
      <w:r w:rsidR="00817A82" w:rsidRPr="00A7145F">
        <w:t>b</w:t>
      </w:r>
      <w:r w:rsidRPr="00A7145F">
        <w:t xml:space="preserve">odies and </w:t>
      </w:r>
      <w:r w:rsidR="0027719F" w:rsidRPr="00A7145F">
        <w:t xml:space="preserve">prepare </w:t>
      </w:r>
      <w:r w:rsidRPr="00A7145F">
        <w:t>a single draft decision on th</w:t>
      </w:r>
      <w:r w:rsidR="00E8020A" w:rsidRPr="00A7145F">
        <w:t>e</w:t>
      </w:r>
      <w:r w:rsidRPr="00A7145F">
        <w:t xml:space="preserve"> </w:t>
      </w:r>
      <w:r w:rsidR="00642769" w:rsidRPr="00A7145F">
        <w:t xml:space="preserve">present </w:t>
      </w:r>
      <w:r w:rsidRPr="00A7145F">
        <w:t>agenda item</w:t>
      </w:r>
      <w:r w:rsidR="0027719F" w:rsidRPr="00A7145F">
        <w:t>,</w:t>
      </w:r>
      <w:r w:rsidRPr="00A7145F">
        <w:t xml:space="preserve"> </w:t>
      </w:r>
      <w:r w:rsidR="00622A54" w:rsidRPr="00A7145F">
        <w:t xml:space="preserve">for consideration </w:t>
      </w:r>
      <w:r w:rsidR="002718D4" w:rsidRPr="00A7145F">
        <w:t>by</w:t>
      </w:r>
      <w:r w:rsidR="00622A54" w:rsidRPr="00A7145F">
        <w:t xml:space="preserve"> the Conference of the Parties</w:t>
      </w:r>
      <w:r w:rsidR="00642769" w:rsidRPr="00A7145F">
        <w:t>.</w:t>
      </w:r>
    </w:p>
    <w:p w14:paraId="502E26E6" w14:textId="4FE355B9" w:rsidR="00792A18" w:rsidRDefault="00792A18" w:rsidP="001A4345">
      <w:pPr>
        <w:pStyle w:val="CBDNormalNumber"/>
      </w:pPr>
      <w:r w:rsidRPr="00A7145F">
        <w:t xml:space="preserve">In </w:t>
      </w:r>
      <w:r w:rsidR="00D8758D" w:rsidRPr="00A7145F">
        <w:t xml:space="preserve">its </w:t>
      </w:r>
      <w:r w:rsidRPr="00A7145F">
        <w:t>decision</w:t>
      </w:r>
      <w:r w:rsidR="002718D4" w:rsidRPr="00A7145F">
        <w:t> </w:t>
      </w:r>
      <w:hyperlink r:id="rId45" w:history="1">
        <w:r w:rsidRPr="00A7145F">
          <w:rPr>
            <w:rStyle w:val="Hyperlink"/>
          </w:rPr>
          <w:t>16/32</w:t>
        </w:r>
      </w:hyperlink>
      <w:r w:rsidRPr="00A7145F">
        <w:t xml:space="preserve">, the Conference of the Parties decided that the global review </w:t>
      </w:r>
      <w:r w:rsidR="00E8020A" w:rsidRPr="00A7145F">
        <w:t xml:space="preserve">would </w:t>
      </w:r>
      <w:r w:rsidRPr="00A7145F">
        <w:t xml:space="preserve">culminate in a decision or decisions by the Conference of the Parties, including, as necessary, any recommendations to identify and address challenges in collective progress in implementation, including on the means of implementation, in particular for developing country Parties, with a view to achieving the goals and targets of the Framework. </w:t>
      </w:r>
    </w:p>
    <w:p w14:paraId="2DE73BB7" w14:textId="1E5A5EAA" w:rsidR="00652CF6" w:rsidRPr="00A7145F" w:rsidRDefault="00893161" w:rsidP="00BC67F2">
      <w:pPr>
        <w:pStyle w:val="CBDNormalNumber"/>
      </w:pPr>
      <w:r w:rsidRPr="00A7145F">
        <w:t xml:space="preserve">At its twenty-eighth meeting, the Subsidiary Body on Scientific, Technical and Technological Advice </w:t>
      </w:r>
      <w:r w:rsidR="007238C7">
        <w:t>is</w:t>
      </w:r>
      <w:r w:rsidR="00D957BA">
        <w:t xml:space="preserve"> to consider </w:t>
      </w:r>
      <w:r w:rsidR="007923FA">
        <w:t xml:space="preserve">a draft recommendation containing elements of a decision </w:t>
      </w:r>
      <w:r w:rsidR="00241906">
        <w:t xml:space="preserve">related to the </w:t>
      </w:r>
      <w:r w:rsidR="00616505">
        <w:t>g</w:t>
      </w:r>
      <w:r w:rsidR="00616505" w:rsidRPr="00616505">
        <w:t>lobal review</w:t>
      </w:r>
      <w:r w:rsidR="00B438C2" w:rsidRPr="00B438C2">
        <w:t xml:space="preserve"> </w:t>
      </w:r>
      <w:r w:rsidR="00B438C2">
        <w:t xml:space="preserve">falling under its mandate, as well as the </w:t>
      </w:r>
      <w:r w:rsidR="00B438C2" w:rsidRPr="00BC6423">
        <w:t>Monitoring framework for the Kunming-Montreal Global Biodiversity Framework</w:t>
      </w:r>
      <w:r w:rsidR="00B438C2">
        <w:t xml:space="preserve"> (see sub-item (b) below)</w:t>
      </w:r>
      <w:r w:rsidR="00616505">
        <w:t>. Similarly, a</w:t>
      </w:r>
      <w:r w:rsidR="00D957BA" w:rsidRPr="00A7145F">
        <w:t xml:space="preserve">t its </w:t>
      </w:r>
      <w:r w:rsidR="00D957BA">
        <w:t>seventh</w:t>
      </w:r>
      <w:r w:rsidR="00D957BA" w:rsidRPr="00A7145F">
        <w:t xml:space="preserve"> meeting, the Subsidiary Body on </w:t>
      </w:r>
      <w:r w:rsidR="00D957BA">
        <w:t>Implementatio</w:t>
      </w:r>
      <w:r w:rsidR="007923FA">
        <w:t xml:space="preserve">n </w:t>
      </w:r>
      <w:r w:rsidR="007238C7">
        <w:t>is</w:t>
      </w:r>
      <w:r w:rsidR="00D957BA">
        <w:t xml:space="preserve"> to consider</w:t>
      </w:r>
      <w:r w:rsidR="00616505">
        <w:t xml:space="preserve"> a draft recommendation containing elements of a decision related to the g</w:t>
      </w:r>
      <w:r w:rsidR="00616505" w:rsidRPr="00616505">
        <w:t>lobal review</w:t>
      </w:r>
      <w:r w:rsidR="00616505">
        <w:t xml:space="preserve"> falling under its mandate</w:t>
      </w:r>
      <w:r w:rsidR="00652CF6">
        <w:t>.</w:t>
      </w:r>
    </w:p>
    <w:p w14:paraId="15972458" w14:textId="08ED14EC" w:rsidR="00792A18" w:rsidRPr="00A7145F" w:rsidRDefault="00792A18" w:rsidP="001A4345">
      <w:pPr>
        <w:pStyle w:val="CBDNormalNumber"/>
      </w:pPr>
      <w:r w:rsidRPr="00A7145F">
        <w:t xml:space="preserve">The Conference of the Parties will be invited to consider </w:t>
      </w:r>
      <w:r w:rsidR="00E65257" w:rsidRPr="00A7145F">
        <w:t xml:space="preserve">a </w:t>
      </w:r>
      <w:r w:rsidR="00E65257">
        <w:t xml:space="preserve">consolidated </w:t>
      </w:r>
      <w:r w:rsidRPr="00A7145F">
        <w:t>draft decision</w:t>
      </w:r>
      <w:r w:rsidR="00E65257">
        <w:t xml:space="preserve"> </w:t>
      </w:r>
      <w:r w:rsidR="00E65257" w:rsidRPr="00A7145F">
        <w:t xml:space="preserve">comprising the elements </w:t>
      </w:r>
      <w:r w:rsidR="00B54BC6">
        <w:t xml:space="preserve">from </w:t>
      </w:r>
      <w:r w:rsidR="00E65257" w:rsidRPr="00A7145F">
        <w:t xml:space="preserve">the </w:t>
      </w:r>
      <w:r w:rsidR="00B97DE0">
        <w:t xml:space="preserve">two </w:t>
      </w:r>
      <w:r w:rsidR="00E65257">
        <w:t>s</w:t>
      </w:r>
      <w:r w:rsidR="00E65257" w:rsidRPr="00A7145F">
        <w:t xml:space="preserve">ubsidiary </w:t>
      </w:r>
      <w:r w:rsidR="00E65257">
        <w:t>b</w:t>
      </w:r>
      <w:r w:rsidR="00E65257" w:rsidRPr="00A7145F">
        <w:t>od</w:t>
      </w:r>
      <w:r w:rsidR="00E65257">
        <w:t>ies</w:t>
      </w:r>
      <w:r w:rsidR="00B97DE0">
        <w:t xml:space="preserve"> mentioned above</w:t>
      </w:r>
      <w:r w:rsidR="00E77DB2">
        <w:t xml:space="preserve">, </w:t>
      </w:r>
      <w:r w:rsidR="008039C4">
        <w:t xml:space="preserve">as well as elements described in sub-item (b) below, </w:t>
      </w:r>
      <w:r w:rsidR="00E77DB2">
        <w:t>as reproduced</w:t>
      </w:r>
      <w:r w:rsidRPr="00A7145F">
        <w:t xml:space="preserve"> </w:t>
      </w:r>
      <w:r w:rsidR="001A2056" w:rsidRPr="00A7145F">
        <w:t>in the compilation of draft decisions, with a view to its adoption</w:t>
      </w:r>
      <w:r w:rsidR="001A2056">
        <w:t>.</w:t>
      </w:r>
    </w:p>
    <w:p w14:paraId="6259EED3" w14:textId="0A4860FA" w:rsidR="00792A18" w:rsidRPr="00A618FD" w:rsidRDefault="00792A18" w:rsidP="00240408">
      <w:pPr>
        <w:pStyle w:val="CBDAgendaItem-2a"/>
        <w:rPr>
          <w:rFonts w:hint="eastAsia"/>
        </w:rPr>
      </w:pPr>
      <w:r w:rsidRPr="00240408">
        <w:rPr>
          <w:rFonts w:hint="eastAsia"/>
          <w:lang w:val="en-GB"/>
        </w:rPr>
        <w:t>(b)</w:t>
      </w:r>
      <w:r w:rsidR="006B35E2" w:rsidRPr="00240408">
        <w:rPr>
          <w:rFonts w:hint="eastAsia"/>
          <w:lang w:val="en-GB"/>
        </w:rPr>
        <w:tab/>
      </w:r>
      <w:r w:rsidRPr="00240408">
        <w:rPr>
          <w:rFonts w:hint="eastAsia"/>
          <w:lang w:val="en-GB"/>
        </w:rPr>
        <w:t>Monitoring framework for the Kunming-Montreal Global Biodiversity Framework</w:t>
      </w:r>
    </w:p>
    <w:p w14:paraId="2F2C10F6" w14:textId="6350D436" w:rsidR="00792A18" w:rsidRPr="00A7145F" w:rsidRDefault="00BE2E9D" w:rsidP="001A4345">
      <w:pPr>
        <w:pStyle w:val="CBDNormalNumber"/>
      </w:pPr>
      <w:r w:rsidRPr="00A7145F">
        <w:t xml:space="preserve">By its </w:t>
      </w:r>
      <w:r w:rsidR="00792A18" w:rsidRPr="00A7145F">
        <w:t>decision</w:t>
      </w:r>
      <w:r w:rsidR="003D38AA" w:rsidRPr="00A7145F">
        <w:t> </w:t>
      </w:r>
      <w:hyperlink r:id="rId46" w:history="1">
        <w:r w:rsidR="00792A18" w:rsidRPr="00A7145F">
          <w:rPr>
            <w:rStyle w:val="Hyperlink"/>
          </w:rPr>
          <w:t>15/5</w:t>
        </w:r>
      </w:hyperlink>
      <w:r w:rsidR="003D38AA" w:rsidRPr="00A7145F">
        <w:t>,</w:t>
      </w:r>
      <w:r w:rsidR="00792A18" w:rsidRPr="00A7145F">
        <w:t xml:space="preserve"> the Conference of the Parties adopted the monitoring framework for the Kunming-Montreal Global Biodiversity Framework. In the same decision, </w:t>
      </w:r>
      <w:r w:rsidR="00065831" w:rsidRPr="00A7145F">
        <w:t>it</w:t>
      </w:r>
      <w:r w:rsidR="00792A18" w:rsidRPr="00A7145F">
        <w:t xml:space="preserve"> decided to consider a review of the monitoring framework in order to finish its development at its sixteenth meeting, and thereafter keep the monitoring framework under review, as appropriate. </w:t>
      </w:r>
      <w:r w:rsidR="00D41A33" w:rsidRPr="00A7145F">
        <w:t xml:space="preserve">By </w:t>
      </w:r>
      <w:r w:rsidR="0026797C" w:rsidRPr="00A7145F">
        <w:t xml:space="preserve">its </w:t>
      </w:r>
      <w:r w:rsidR="00792A18" w:rsidRPr="00A7145F">
        <w:t>decision</w:t>
      </w:r>
      <w:r w:rsidR="003D38AA" w:rsidRPr="00A7145F">
        <w:t> </w:t>
      </w:r>
      <w:hyperlink r:id="rId47" w:history="1">
        <w:r w:rsidR="00792A18" w:rsidRPr="00A7145F">
          <w:rPr>
            <w:rStyle w:val="Hyperlink"/>
          </w:rPr>
          <w:t>16/31</w:t>
        </w:r>
      </w:hyperlink>
      <w:r w:rsidR="00792A18" w:rsidRPr="00A7145F">
        <w:t>, the Conference of the Parties endorsed the technical updates to the headline and binary indicators in the monitoring framework, took note of optional disaggregations of the headline indicators and voluntary component and complementary indicators and adopted a list of binary indicator questions. It also welcomed guidance on the monitoring framework provided by the Ad Hoc Technical Expert Group on Indicators for the Kunming-Montreal Global Biodiversity Framework</w:t>
      </w:r>
      <w:r w:rsidR="0079582E">
        <w:t>.</w:t>
      </w:r>
      <w:r w:rsidR="00792A18" w:rsidRPr="00A7145F">
        <w:t xml:space="preserve"> </w:t>
      </w:r>
    </w:p>
    <w:p w14:paraId="6743D5E9" w14:textId="6953C47D" w:rsidR="004305FA" w:rsidRDefault="00265269" w:rsidP="001A4345">
      <w:pPr>
        <w:pStyle w:val="CBDNormalNumber"/>
      </w:pPr>
      <w:r w:rsidRPr="00A7145F">
        <w:t>At its twenty-eighth meeting, p</w:t>
      </w:r>
      <w:r w:rsidR="00792A18" w:rsidRPr="00A7145F">
        <w:t xml:space="preserve">ursuant to the request by the Conference of the Parties in </w:t>
      </w:r>
      <w:r w:rsidRPr="00A7145F">
        <w:t xml:space="preserve">paragraph 9 of </w:t>
      </w:r>
      <w:r w:rsidR="00792A18" w:rsidRPr="00A7145F">
        <w:t xml:space="preserve">decision </w:t>
      </w:r>
      <w:hyperlink r:id="rId48" w:history="1">
        <w:r w:rsidR="00792A18" w:rsidRPr="00A7145F">
          <w:rPr>
            <w:rStyle w:val="Hyperlink"/>
          </w:rPr>
          <w:t>16/31</w:t>
        </w:r>
      </w:hyperlink>
      <w:r w:rsidR="00792A18" w:rsidRPr="00A7145F">
        <w:t xml:space="preserve">, the Subsidiary Body on Scientific, Technical and Technological Advice </w:t>
      </w:r>
      <w:r w:rsidR="00423D69" w:rsidRPr="00A7145F">
        <w:t>is to</w:t>
      </w:r>
      <w:r w:rsidR="00792A18" w:rsidRPr="00A7145F">
        <w:t xml:space="preserve"> review updated metadata for headline indicators, as well as the list of component and complementary indicators in decision</w:t>
      </w:r>
      <w:r w:rsidR="00423D69" w:rsidRPr="00A7145F">
        <w:t> </w:t>
      </w:r>
      <w:hyperlink r:id="rId49" w:history="1">
        <w:r w:rsidR="00792A18" w:rsidRPr="00A7145F">
          <w:rPr>
            <w:rStyle w:val="Hyperlink"/>
          </w:rPr>
          <w:t>15/5</w:t>
        </w:r>
      </w:hyperlink>
      <w:r w:rsidR="00792A18" w:rsidRPr="00A7145F">
        <w:t xml:space="preserve"> that have met the criteria for inclusion in the monitoring framework since the adoption of that decision</w:t>
      </w:r>
      <w:r w:rsidR="00ED2B4C" w:rsidRPr="00A7145F">
        <w:t>,</w:t>
      </w:r>
      <w:r w:rsidR="00792A18" w:rsidRPr="00A7145F">
        <w:t xml:space="preserve"> for use by Parties in their eighth national reports</w:t>
      </w:r>
      <w:r w:rsidRPr="00A7145F">
        <w:t>.</w:t>
      </w:r>
      <w:r w:rsidR="00792A18" w:rsidRPr="00A7145F">
        <w:t xml:space="preserve"> </w:t>
      </w:r>
      <w:r w:rsidR="00AA2E3D" w:rsidRPr="00A7145F">
        <w:t>Pursuant to the request in paragraph 24 of the same decision, i</w:t>
      </w:r>
      <w:r w:rsidR="00AD0C8D" w:rsidRPr="00A7145F">
        <w:t xml:space="preserve">t </w:t>
      </w:r>
      <w:r w:rsidR="00961039" w:rsidRPr="00A7145F">
        <w:t xml:space="preserve">is </w:t>
      </w:r>
      <w:r w:rsidR="008F68E6" w:rsidRPr="00A7145F">
        <w:t xml:space="preserve">also </w:t>
      </w:r>
      <w:r w:rsidR="00961039" w:rsidRPr="00A7145F">
        <w:t xml:space="preserve">to </w:t>
      </w:r>
      <w:r w:rsidR="00792A18" w:rsidRPr="00A7145F">
        <w:t xml:space="preserve">review the needs of Parties in the implementation of the monitoring framework and </w:t>
      </w:r>
      <w:r w:rsidR="00961039" w:rsidRPr="00A7145F">
        <w:t xml:space="preserve">to </w:t>
      </w:r>
      <w:r w:rsidR="00792A18" w:rsidRPr="00A7145F">
        <w:t>consider how to address any technical or capacity gaps</w:t>
      </w:r>
      <w:r w:rsidR="000013EF" w:rsidRPr="00A7145F">
        <w:t>.</w:t>
      </w:r>
      <w:r w:rsidR="00792A18" w:rsidRPr="00A7145F">
        <w:t xml:space="preserve"> </w:t>
      </w:r>
      <w:r w:rsidR="00663981" w:rsidRPr="00A7145F">
        <w:t xml:space="preserve">At </w:t>
      </w:r>
      <w:r w:rsidR="00DA50DF" w:rsidRPr="00A7145F">
        <w:t xml:space="preserve">the same </w:t>
      </w:r>
      <w:r w:rsidR="00663981" w:rsidRPr="00A7145F">
        <w:t xml:space="preserve">meeting, the Subsidiary Body is to </w:t>
      </w:r>
      <w:r w:rsidR="00B54BC6">
        <w:t>consider</w:t>
      </w:r>
      <w:r w:rsidR="00FD0A91" w:rsidRPr="00A7145F">
        <w:t xml:space="preserve"> </w:t>
      </w:r>
      <w:r w:rsidR="004305FA">
        <w:t xml:space="preserve">a draft recommendation </w:t>
      </w:r>
      <w:r w:rsidR="004305FA">
        <w:lastRenderedPageBreak/>
        <w:t xml:space="preserve">containing elements of a decision related to the </w:t>
      </w:r>
      <w:r w:rsidR="004305FA" w:rsidRPr="00A7145F">
        <w:t>monitoring framework</w:t>
      </w:r>
      <w:r w:rsidR="004305FA">
        <w:t>, as well as the g</w:t>
      </w:r>
      <w:r w:rsidR="004305FA" w:rsidRPr="00616505">
        <w:t>lobal review</w:t>
      </w:r>
      <w:r w:rsidR="004305FA" w:rsidRPr="00B438C2">
        <w:t xml:space="preserve"> </w:t>
      </w:r>
      <w:r w:rsidR="004305FA">
        <w:t>falling under its mandate (see sub-item (a) above).</w:t>
      </w:r>
    </w:p>
    <w:p w14:paraId="7522044A" w14:textId="1D4B340C" w:rsidR="000402E6" w:rsidRPr="00A7145F" w:rsidRDefault="003C1BBA" w:rsidP="008039C4">
      <w:pPr>
        <w:pStyle w:val="CBDNormalNumber"/>
      </w:pPr>
      <w:r w:rsidRPr="00A7145F">
        <w:t xml:space="preserve">The Conference of the Parties will be invited to consider a </w:t>
      </w:r>
      <w:r>
        <w:t xml:space="preserve">consolidated </w:t>
      </w:r>
      <w:r w:rsidRPr="00A7145F">
        <w:t>draft decision</w:t>
      </w:r>
      <w:r>
        <w:t xml:space="preserve"> </w:t>
      </w:r>
      <w:r w:rsidRPr="00A7145F">
        <w:t>comprising th</w:t>
      </w:r>
      <w:r w:rsidR="00951F67">
        <w:t>os</w:t>
      </w:r>
      <w:r w:rsidRPr="00A7145F">
        <w:t xml:space="preserve">e elements </w:t>
      </w:r>
      <w:r w:rsidR="008039C4">
        <w:t>and those described in sub-item (a) above</w:t>
      </w:r>
      <w:r>
        <w:t>, as reproduced</w:t>
      </w:r>
      <w:r w:rsidRPr="00A7145F">
        <w:t xml:space="preserve"> in the compilation of draft decisions, with a view to its adoption</w:t>
      </w:r>
      <w:r w:rsidR="000402E6">
        <w:t xml:space="preserve">. </w:t>
      </w:r>
    </w:p>
    <w:p w14:paraId="17E9B34E" w14:textId="7EE14AFF" w:rsidR="00792A18" w:rsidRPr="00A7145F" w:rsidRDefault="00792A18" w:rsidP="001A4345">
      <w:pPr>
        <w:pStyle w:val="CBDAgendaItem"/>
        <w:rPr>
          <w:rFonts w:hint="eastAsia"/>
        </w:rPr>
      </w:pPr>
      <w:r w:rsidRPr="00A7145F">
        <w:t xml:space="preserve">Item 10 </w:t>
      </w:r>
      <w:r w:rsidR="00450C76" w:rsidRPr="00A7145F">
        <w:br/>
      </w:r>
      <w:r w:rsidRPr="00A7145F">
        <w:t xml:space="preserve">Implementation of Article 8(j) and </w:t>
      </w:r>
      <w:r w:rsidR="009B1AD2" w:rsidRPr="00A7145F">
        <w:t>o</w:t>
      </w:r>
      <w:r w:rsidRPr="00A7145F">
        <w:t xml:space="preserve">ther </w:t>
      </w:r>
      <w:r w:rsidR="009B1AD2" w:rsidRPr="00A7145F">
        <w:t>p</w:t>
      </w:r>
      <w:r w:rsidRPr="00A7145F">
        <w:t xml:space="preserve">rovisions of the Convention </w:t>
      </w:r>
      <w:r w:rsidR="00D02A4A" w:rsidRPr="00A7145F">
        <w:br/>
      </w:r>
      <w:r w:rsidRPr="00A7145F">
        <w:t xml:space="preserve">on Biological Diversity </w:t>
      </w:r>
      <w:r w:rsidR="009B1AD2" w:rsidRPr="00A7145F">
        <w:t>r</w:t>
      </w:r>
      <w:r w:rsidRPr="00A7145F">
        <w:t xml:space="preserve">elated to </w:t>
      </w:r>
      <w:r w:rsidR="009B1AD2" w:rsidRPr="00A7145F">
        <w:t>i</w:t>
      </w:r>
      <w:r w:rsidRPr="00A7145F">
        <w:t xml:space="preserve">ndigenous </w:t>
      </w:r>
      <w:r w:rsidR="007953C3" w:rsidRPr="00A7145F">
        <w:t>p</w:t>
      </w:r>
      <w:r w:rsidRPr="00A7145F">
        <w:t xml:space="preserve">eoples and </w:t>
      </w:r>
      <w:r w:rsidR="007953C3" w:rsidRPr="00A7145F">
        <w:t>l</w:t>
      </w:r>
      <w:r w:rsidRPr="00A7145F">
        <w:t xml:space="preserve">ocal </w:t>
      </w:r>
      <w:r w:rsidR="007953C3" w:rsidRPr="00A7145F">
        <w:t>c</w:t>
      </w:r>
      <w:r w:rsidRPr="00A7145F">
        <w:t>ommunities</w:t>
      </w:r>
    </w:p>
    <w:p w14:paraId="7B9080B0" w14:textId="3F48222A" w:rsidR="00792A18" w:rsidRPr="00A618FD" w:rsidRDefault="00792A18" w:rsidP="00240408">
      <w:pPr>
        <w:pStyle w:val="CBDAgendaItem-2a"/>
        <w:rPr>
          <w:rFonts w:hint="eastAsia"/>
        </w:rPr>
      </w:pPr>
      <w:r w:rsidRPr="00240408">
        <w:rPr>
          <w:rFonts w:hint="eastAsia"/>
          <w:lang w:val="en-GB"/>
        </w:rPr>
        <w:t>(a)</w:t>
      </w:r>
      <w:r w:rsidR="006B35E2" w:rsidRPr="00240408">
        <w:rPr>
          <w:rFonts w:hint="eastAsia"/>
          <w:lang w:val="en-GB"/>
        </w:rPr>
        <w:tab/>
      </w:r>
      <w:r w:rsidRPr="00240408">
        <w:rPr>
          <w:rFonts w:hint="eastAsia"/>
          <w:lang w:val="en-GB"/>
        </w:rPr>
        <w:t xml:space="preserve">Modus </w:t>
      </w:r>
      <w:r w:rsidR="006C7DD4" w:rsidRPr="00240408">
        <w:rPr>
          <w:rFonts w:hint="eastAsia"/>
          <w:lang w:val="en-GB"/>
        </w:rPr>
        <w:t>o</w:t>
      </w:r>
      <w:r w:rsidRPr="00240408">
        <w:rPr>
          <w:rFonts w:hint="eastAsia"/>
          <w:lang w:val="en-GB"/>
        </w:rPr>
        <w:t>perandi of the Subsidiary Body on Article 8(j) and Other Provisions of the Convention on Biological Diversity Related to Indigenous Peoples and Local Communities</w:t>
      </w:r>
    </w:p>
    <w:p w14:paraId="71A5D978" w14:textId="3F27E4DB" w:rsidR="00792A18" w:rsidRPr="00A7145F" w:rsidRDefault="00792A18" w:rsidP="001A4345">
      <w:pPr>
        <w:pStyle w:val="CBDNormalNumber"/>
      </w:pPr>
      <w:r w:rsidRPr="00A7145F">
        <w:t xml:space="preserve">In </w:t>
      </w:r>
      <w:r w:rsidR="00FA2FEB" w:rsidRPr="00A7145F">
        <w:t xml:space="preserve">its </w:t>
      </w:r>
      <w:r w:rsidRPr="00A7145F">
        <w:t xml:space="preserve">decision </w:t>
      </w:r>
      <w:hyperlink r:id="rId50" w:history="1">
        <w:r w:rsidRPr="00A7145F">
          <w:rPr>
            <w:rStyle w:val="Hyperlink"/>
          </w:rPr>
          <w:t>16/5</w:t>
        </w:r>
      </w:hyperlink>
      <w:r w:rsidRPr="00A7145F">
        <w:t>, the Conference of the Parties establish</w:t>
      </w:r>
      <w:r w:rsidR="008C5710" w:rsidRPr="00A7145F">
        <w:t>ed</w:t>
      </w:r>
      <w:r w:rsidRPr="00A7145F">
        <w:t xml:space="preserve"> </w:t>
      </w:r>
      <w:r w:rsidR="008C5710" w:rsidRPr="00A7145F">
        <w:t>the</w:t>
      </w:r>
      <w:r w:rsidRPr="00A7145F">
        <w:t xml:space="preserve"> Subsidiary Body on Article</w:t>
      </w:r>
      <w:r w:rsidR="002E5AC8" w:rsidRPr="00A7145F">
        <w:t> </w:t>
      </w:r>
      <w:r w:rsidRPr="00A7145F">
        <w:t xml:space="preserve">8(j) and Other Provisions of the Convention on Biological Diversity related to Indigenous Peoples and Local Communities, with a mandate to provide advice to the Conference of the Parties, other subsidiary bodies and, subject to their request, the Conference of the Parties serving as the meeting of the Parties to the Cartagena Protocol and the Conference of the Parties serving as the meeting of the Parties to the Nagoya Protocol on matters of relevance to indigenous peoples and local communities that are within the scope of the Convention and its Protocols. </w:t>
      </w:r>
    </w:p>
    <w:p w14:paraId="0294C26A" w14:textId="080030DB" w:rsidR="00792A18" w:rsidRPr="00A7145F" w:rsidRDefault="00792A18" w:rsidP="001A4345">
      <w:pPr>
        <w:pStyle w:val="CBDNormalNumber"/>
      </w:pPr>
      <w:r w:rsidRPr="00A7145F">
        <w:t>In the same decision, the Conference of the Parties requested the Subsidiary Body</w:t>
      </w:r>
      <w:r w:rsidR="00E21341" w:rsidRPr="00A7145F">
        <w:t xml:space="preserve"> on Article</w:t>
      </w:r>
      <w:r w:rsidR="00D81449" w:rsidRPr="00A7145F">
        <w:t> </w:t>
      </w:r>
      <w:r w:rsidR="00E21341" w:rsidRPr="00A7145F">
        <w:t>8(j) and Other Provisions of the Convention related to Indigenous Peoples and Local Communities</w:t>
      </w:r>
      <w:r w:rsidRPr="00A7145F">
        <w:t>, at its first meeting, to further elaborate and finalize its modus operandi on the basis of the draft contained in recommendation</w:t>
      </w:r>
      <w:r w:rsidR="00154569" w:rsidRPr="00A7145F">
        <w:t> </w:t>
      </w:r>
      <w:hyperlink r:id="rId51" w:history="1">
        <w:r w:rsidRPr="00A7145F">
          <w:rPr>
            <w:rStyle w:val="Hyperlink"/>
          </w:rPr>
          <w:t>12/2</w:t>
        </w:r>
      </w:hyperlink>
      <w:r w:rsidRPr="00A7145F">
        <w:t xml:space="preserve"> of the Ad Hoc Open-ended Intersessional Working Group on Article</w:t>
      </w:r>
      <w:r w:rsidR="00154569" w:rsidRPr="00A7145F">
        <w:t> </w:t>
      </w:r>
      <w:r w:rsidRPr="00A7145F">
        <w:t>8(j) and Related Provisions of the Convention, taking into consideration the consolidated modus operandi of the Subsidiary Body on Scientific, Technical and Technological Advice and the modus operandi of the Subsidiary Body on Implementation, as well as established procedures of the Intersessional Working Group</w:t>
      </w:r>
      <w:r w:rsidR="009604ED" w:rsidRPr="00A7145F">
        <w:t>,</w:t>
      </w:r>
      <w:r w:rsidRPr="00A7145F">
        <w:t xml:space="preserve"> and to submit it for consideration at the </w:t>
      </w:r>
      <w:r w:rsidR="00E21341" w:rsidRPr="00A7145F">
        <w:t xml:space="preserve">present </w:t>
      </w:r>
      <w:r w:rsidRPr="00A7145F">
        <w:t>meeting</w:t>
      </w:r>
      <w:r w:rsidR="00CF753F" w:rsidRPr="00A7145F">
        <w:t>.</w:t>
      </w:r>
      <w:r w:rsidRPr="00A7145F">
        <w:t xml:space="preserve"> </w:t>
      </w:r>
    </w:p>
    <w:p w14:paraId="15BA3FE0" w14:textId="53EC65D8" w:rsidR="00E71A87" w:rsidRPr="00A7145F" w:rsidRDefault="00DA0372" w:rsidP="001A4345">
      <w:pPr>
        <w:pStyle w:val="CBDNormalNumber"/>
      </w:pPr>
      <w:r w:rsidRPr="00A7145F">
        <w:t xml:space="preserve">In response to that request, </w:t>
      </w:r>
      <w:r w:rsidR="00792A18" w:rsidRPr="00A7145F">
        <w:t xml:space="preserve">the Subsidiary Body </w:t>
      </w:r>
      <w:r w:rsidR="00714B3B" w:rsidRPr="00A7145F">
        <w:t>on Article</w:t>
      </w:r>
      <w:r w:rsidR="00235641" w:rsidRPr="00A7145F">
        <w:t> </w:t>
      </w:r>
      <w:r w:rsidR="00714B3B" w:rsidRPr="00A7145F">
        <w:t xml:space="preserve">8(j) and </w:t>
      </w:r>
      <w:r w:rsidR="008755C7" w:rsidRPr="00A7145F">
        <w:t>O</w:t>
      </w:r>
      <w:r w:rsidR="00714B3B" w:rsidRPr="00A7145F">
        <w:t xml:space="preserve">ther </w:t>
      </w:r>
      <w:r w:rsidR="008755C7" w:rsidRPr="00A7145F">
        <w:t>P</w:t>
      </w:r>
      <w:r w:rsidR="00714B3B" w:rsidRPr="00A7145F">
        <w:t xml:space="preserve">rovisions of the Convention </w:t>
      </w:r>
      <w:r w:rsidR="008755C7" w:rsidRPr="00A7145F">
        <w:t>R</w:t>
      </w:r>
      <w:r w:rsidR="00714B3B" w:rsidRPr="00A7145F">
        <w:t xml:space="preserve">elated to </w:t>
      </w:r>
      <w:r w:rsidR="008755C7" w:rsidRPr="00A7145F">
        <w:t>I</w:t>
      </w:r>
      <w:r w:rsidR="00714B3B" w:rsidRPr="00A7145F">
        <w:t xml:space="preserve">ndigenous </w:t>
      </w:r>
      <w:r w:rsidR="008755C7" w:rsidRPr="00A7145F">
        <w:t>P</w:t>
      </w:r>
      <w:r w:rsidR="00714B3B" w:rsidRPr="00A7145F">
        <w:t xml:space="preserve">eoples and </w:t>
      </w:r>
      <w:r w:rsidR="008755C7" w:rsidRPr="00A7145F">
        <w:t>L</w:t>
      </w:r>
      <w:r w:rsidR="00714B3B" w:rsidRPr="00A7145F">
        <w:t xml:space="preserve">ocal </w:t>
      </w:r>
      <w:r w:rsidR="008755C7" w:rsidRPr="00A7145F">
        <w:t>C</w:t>
      </w:r>
      <w:r w:rsidR="00714B3B" w:rsidRPr="00A7145F">
        <w:t xml:space="preserve">ommunities </w:t>
      </w:r>
      <w:r w:rsidR="00A857EF" w:rsidRPr="00A7145F">
        <w:t xml:space="preserve">adopted </w:t>
      </w:r>
      <w:r w:rsidR="00792A18" w:rsidRPr="00A7145F">
        <w:t>recommendation</w:t>
      </w:r>
      <w:r w:rsidR="00735B95" w:rsidRPr="00A7145F">
        <w:t> </w:t>
      </w:r>
      <w:hyperlink r:id="rId52" w:history="1">
        <w:r w:rsidR="00792A18" w:rsidRPr="00A7145F">
          <w:rPr>
            <w:rStyle w:val="Hyperlink"/>
          </w:rPr>
          <w:t>1/2</w:t>
        </w:r>
      </w:hyperlink>
      <w:r w:rsidR="00792A18" w:rsidRPr="00A7145F">
        <w:t xml:space="preserve"> </w:t>
      </w:r>
      <w:r w:rsidR="00A857EF" w:rsidRPr="00A7145F">
        <w:t xml:space="preserve">on </w:t>
      </w:r>
      <w:r w:rsidR="00792A18" w:rsidRPr="00A7145F">
        <w:t>its modus operandi</w:t>
      </w:r>
      <w:r w:rsidR="00A97A0E" w:rsidRPr="00A7145F">
        <w:t xml:space="preserve"> at its first meeting</w:t>
      </w:r>
      <w:r w:rsidR="00792A18" w:rsidRPr="00A7145F">
        <w:t xml:space="preserve">. </w:t>
      </w:r>
    </w:p>
    <w:p w14:paraId="1FF30CB0" w14:textId="28AA62B6" w:rsidR="00792A18" w:rsidRPr="00A7145F" w:rsidRDefault="00792A18" w:rsidP="001A4345">
      <w:pPr>
        <w:pStyle w:val="CBDNormalNumber"/>
      </w:pPr>
      <w:r w:rsidRPr="00A7145F">
        <w:t xml:space="preserve">The Conference of the Parties will be invited to consider the draft decision contained in </w:t>
      </w:r>
      <w:r w:rsidR="00A97A0E" w:rsidRPr="00A7145F">
        <w:t xml:space="preserve">the </w:t>
      </w:r>
      <w:r w:rsidRPr="00A7145F">
        <w:t>recommendation</w:t>
      </w:r>
      <w:r w:rsidR="0093777F" w:rsidRPr="00A7145F">
        <w:t xml:space="preserve"> of the Subsidiary Body</w:t>
      </w:r>
      <w:r w:rsidR="00A97A0E" w:rsidRPr="00A7145F">
        <w:t>,</w:t>
      </w:r>
      <w:r w:rsidRPr="00A7145F">
        <w:t xml:space="preserve"> as reproduced in the compilation of draft decisions</w:t>
      </w:r>
      <w:r w:rsidR="00CF753F" w:rsidRPr="00A7145F">
        <w:t>, with a view to its adoption</w:t>
      </w:r>
      <w:r w:rsidRPr="00A7145F">
        <w:t xml:space="preserve">. </w:t>
      </w:r>
    </w:p>
    <w:p w14:paraId="1B81E0B3" w14:textId="308D2723" w:rsidR="0054751B" w:rsidRPr="00A618FD" w:rsidRDefault="00792A18" w:rsidP="00240408">
      <w:pPr>
        <w:pStyle w:val="CBDAgendaItem-2a"/>
        <w:rPr>
          <w:rFonts w:hint="eastAsia"/>
        </w:rPr>
      </w:pPr>
      <w:r w:rsidRPr="00240408">
        <w:rPr>
          <w:rFonts w:hint="eastAsia"/>
          <w:lang w:val="en-GB"/>
        </w:rPr>
        <w:t>(b)</w:t>
      </w:r>
      <w:r w:rsidR="006B35E2" w:rsidRPr="00240408">
        <w:rPr>
          <w:rFonts w:hint="eastAsia"/>
          <w:lang w:val="en-GB"/>
        </w:rPr>
        <w:tab/>
      </w:r>
      <w:r w:rsidRPr="00240408">
        <w:rPr>
          <w:rFonts w:hint="eastAsia"/>
          <w:lang w:val="en-GB"/>
        </w:rPr>
        <w:t xml:space="preserve">Implementation of the programme of work on Article 8(j) and other provisions </w:t>
      </w:r>
      <w:r w:rsidR="00DB0982" w:rsidRPr="00240408">
        <w:rPr>
          <w:rFonts w:hint="eastAsia"/>
          <w:lang w:val="en-GB"/>
        </w:rPr>
        <w:br/>
      </w:r>
      <w:r w:rsidRPr="00240408">
        <w:rPr>
          <w:rFonts w:hint="eastAsia"/>
          <w:lang w:val="en-GB"/>
        </w:rPr>
        <w:t xml:space="preserve">of the Convention related to indigenous peoples and local communities to 2030 </w:t>
      </w:r>
    </w:p>
    <w:p w14:paraId="4A3A8DE9" w14:textId="384A1980" w:rsidR="00792A18" w:rsidRPr="00A618FD" w:rsidRDefault="00203135" w:rsidP="00240408">
      <w:pPr>
        <w:pStyle w:val="CBDAgendaItem-3"/>
        <w:rPr>
          <w:rFonts w:hint="eastAsia"/>
        </w:rPr>
      </w:pPr>
      <w:r w:rsidRPr="00240408">
        <w:rPr>
          <w:rFonts w:hint="eastAsia"/>
          <w:lang w:val="en-GB"/>
        </w:rPr>
        <w:t>(i)</w:t>
      </w:r>
      <w:r w:rsidRPr="00240408">
        <w:rPr>
          <w:rFonts w:hint="eastAsia"/>
          <w:lang w:val="en-GB"/>
        </w:rPr>
        <w:tab/>
      </w:r>
      <w:r w:rsidR="0054751B" w:rsidRPr="00240408">
        <w:rPr>
          <w:rFonts w:hint="eastAsia"/>
          <w:lang w:val="en-GB"/>
        </w:rPr>
        <w:t>G</w:t>
      </w:r>
      <w:r w:rsidR="00792A18" w:rsidRPr="00240408">
        <w:rPr>
          <w:rFonts w:hint="eastAsia"/>
          <w:lang w:val="en-GB"/>
        </w:rPr>
        <w:t>uidelines to strengthen the legal and policy framework for the implementation of Targets</w:t>
      </w:r>
      <w:r w:rsidR="00D6140C" w:rsidRPr="00240408">
        <w:rPr>
          <w:rFonts w:hint="eastAsia"/>
          <w:lang w:val="en-GB"/>
        </w:rPr>
        <w:t> </w:t>
      </w:r>
      <w:r w:rsidR="00792A18" w:rsidRPr="00240408">
        <w:rPr>
          <w:rFonts w:hint="eastAsia"/>
          <w:lang w:val="en-GB"/>
        </w:rPr>
        <w:t xml:space="preserve">2 and 3 of the </w:t>
      </w:r>
      <w:r w:rsidR="00B117C4" w:rsidRPr="00240408">
        <w:rPr>
          <w:rFonts w:hint="eastAsia"/>
          <w:lang w:val="en-GB"/>
        </w:rPr>
        <w:t xml:space="preserve">Kunming-Montreal Global Biodiversity </w:t>
      </w:r>
      <w:r w:rsidR="00792A18" w:rsidRPr="00240408">
        <w:rPr>
          <w:rFonts w:hint="eastAsia"/>
          <w:lang w:val="en-GB"/>
        </w:rPr>
        <w:t>Framework, including on indigenous and traditional territories, to support the protection and restoration practices led by indigenous peoples and local communities (Task</w:t>
      </w:r>
      <w:r w:rsidR="00F670C2" w:rsidRPr="00240408">
        <w:rPr>
          <w:rFonts w:hint="eastAsia"/>
          <w:lang w:val="en-GB"/>
        </w:rPr>
        <w:t> </w:t>
      </w:r>
      <w:r w:rsidR="00792A18" w:rsidRPr="00240408">
        <w:rPr>
          <w:rFonts w:hint="eastAsia"/>
          <w:lang w:val="en-GB"/>
        </w:rPr>
        <w:t>1.1)</w:t>
      </w:r>
      <w:r w:rsidR="00996CC7" w:rsidRPr="00240408">
        <w:rPr>
          <w:rFonts w:hint="eastAsia"/>
          <w:lang w:val="en-GB"/>
        </w:rPr>
        <w:t>;</w:t>
      </w:r>
      <w:r w:rsidR="00792A18" w:rsidRPr="00240408">
        <w:rPr>
          <w:rFonts w:hint="eastAsia"/>
          <w:lang w:val="en-GB"/>
        </w:rPr>
        <w:t xml:space="preserve"> and guidelines for the inclusion and consideration of traditional lands and of resource use in spatial planning processes and environmental impact assessments (Task</w:t>
      </w:r>
      <w:r w:rsidR="00F670C2" w:rsidRPr="00240408">
        <w:rPr>
          <w:rFonts w:hint="eastAsia"/>
          <w:lang w:val="en-GB"/>
        </w:rPr>
        <w:t> </w:t>
      </w:r>
      <w:r w:rsidR="00792A18" w:rsidRPr="00240408">
        <w:rPr>
          <w:rFonts w:hint="eastAsia"/>
          <w:lang w:val="en-GB"/>
        </w:rPr>
        <w:t>1.2)</w:t>
      </w:r>
    </w:p>
    <w:p w14:paraId="4363098C" w14:textId="0AD8E186" w:rsidR="00792A18" w:rsidRPr="00A7145F" w:rsidRDefault="00940D7B" w:rsidP="001A4345">
      <w:pPr>
        <w:pStyle w:val="CBDNormalNumber"/>
      </w:pPr>
      <w:r w:rsidRPr="00A7145F">
        <w:t xml:space="preserve">By </w:t>
      </w:r>
      <w:r w:rsidR="00792A18" w:rsidRPr="00A7145F">
        <w:t>its decision</w:t>
      </w:r>
      <w:r w:rsidR="00F670C2" w:rsidRPr="00A7145F">
        <w:t> </w:t>
      </w:r>
      <w:hyperlink r:id="rId53" w:history="1">
        <w:r w:rsidR="00792A18" w:rsidRPr="00A7145F">
          <w:rPr>
            <w:rStyle w:val="Hyperlink"/>
          </w:rPr>
          <w:t>16/4</w:t>
        </w:r>
      </w:hyperlink>
      <w:r w:rsidR="00792A18" w:rsidRPr="00A7145F">
        <w:t>, the Conference of the Parties adopted a programme of work on Article</w:t>
      </w:r>
      <w:r w:rsidR="00987573" w:rsidRPr="00A7145F">
        <w:t> </w:t>
      </w:r>
      <w:r w:rsidR="00792A18" w:rsidRPr="00A7145F">
        <w:t>8(j) and other provisions of the Convention related to indigenous peoples and local communities to 2030, prioritizing those tasks that contribute directly to the timely, full and effective implementation of the Kunming-Montreal Global Biodiversity Framework. Tasks</w:t>
      </w:r>
      <w:r w:rsidR="00F670C2" w:rsidRPr="00A7145F">
        <w:t> </w:t>
      </w:r>
      <w:r w:rsidR="00792A18" w:rsidRPr="00A7145F">
        <w:t>1.1 and 1.2 of the programme of work are among the tasks assigned to the Subsidiary Body</w:t>
      </w:r>
      <w:r w:rsidR="002159DD" w:rsidRPr="00A7145F">
        <w:t xml:space="preserve"> on Article</w:t>
      </w:r>
      <w:r w:rsidR="00F670C2" w:rsidRPr="00A7145F">
        <w:t> </w:t>
      </w:r>
      <w:r w:rsidR="002159DD" w:rsidRPr="00A7145F">
        <w:t>8(j) and Other Provisions of the Convention on Biological Diversity Related to Indigenous Peoples and Local Communities</w:t>
      </w:r>
      <w:r w:rsidR="00792A18" w:rsidRPr="00A7145F">
        <w:t>.</w:t>
      </w:r>
    </w:p>
    <w:p w14:paraId="49721AE6" w14:textId="5FB237D7" w:rsidR="00792A18" w:rsidRPr="00A7145F" w:rsidRDefault="00792A18" w:rsidP="001A4345">
      <w:pPr>
        <w:pStyle w:val="CBDNormalNumber"/>
      </w:pPr>
      <w:r w:rsidRPr="00A7145F">
        <w:lastRenderedPageBreak/>
        <w:t>To assist the Subsidiary Body in its work, the Executive Secretary invited Parties, other Governments, indigenous peoples and local communities and relevant stakeholders to provide their views and information on Tasks</w:t>
      </w:r>
      <w:r w:rsidR="00623525" w:rsidRPr="00A7145F">
        <w:t> </w:t>
      </w:r>
      <w:r w:rsidRPr="00A7145F">
        <w:t>1.1 and 1.2.</w:t>
      </w:r>
      <w:r w:rsidR="009E68F8" w:rsidRPr="00A7145F">
        <w:rPr>
          <w:rStyle w:val="FootnoteReference"/>
        </w:rPr>
        <w:footnoteReference w:id="21"/>
      </w:r>
      <w:r w:rsidRPr="00A7145F">
        <w:t xml:space="preserve"> The </w:t>
      </w:r>
      <w:r w:rsidR="007A61D0" w:rsidRPr="00A7145F">
        <w:t xml:space="preserve">Secretariat </w:t>
      </w:r>
      <w:r w:rsidRPr="00A7145F">
        <w:t xml:space="preserve">also </w:t>
      </w:r>
      <w:r w:rsidR="008F7627" w:rsidRPr="00A7145F">
        <w:t xml:space="preserve">held </w:t>
      </w:r>
      <w:r w:rsidRPr="00A7145F">
        <w:t>an expert workshop to support the implementation of Tasks</w:t>
      </w:r>
      <w:r w:rsidR="00623525" w:rsidRPr="00A7145F">
        <w:t> </w:t>
      </w:r>
      <w:r w:rsidRPr="00A7145F">
        <w:t>1.1 and 1.2</w:t>
      </w:r>
      <w:r w:rsidR="00D55B5E" w:rsidRPr="00A7145F">
        <w:t>,</w:t>
      </w:r>
      <w:r w:rsidR="00533515" w:rsidRPr="00A7145F">
        <w:t xml:space="preserve"> </w:t>
      </w:r>
      <w:r w:rsidRPr="00A7145F">
        <w:t xml:space="preserve">from 22 to 24 July 2025. </w:t>
      </w:r>
    </w:p>
    <w:p w14:paraId="0BC77AD2" w14:textId="6FE5AC52" w:rsidR="00DB0982" w:rsidRPr="00A7145F" w:rsidRDefault="00CF4B07" w:rsidP="001A4345">
      <w:pPr>
        <w:pStyle w:val="CBDNormalNumber"/>
      </w:pPr>
      <w:r w:rsidRPr="00A7145F">
        <w:t>At its first meeting, t</w:t>
      </w:r>
      <w:r w:rsidR="00792A18" w:rsidRPr="00A7145F">
        <w:t xml:space="preserve">he Subsidiary Body considered elements to be included in the proposed guidelines </w:t>
      </w:r>
      <w:r w:rsidR="00A03798" w:rsidRPr="00A7145F">
        <w:t xml:space="preserve">and adopted </w:t>
      </w:r>
      <w:r w:rsidR="00792A18" w:rsidRPr="00A7145F">
        <w:t>recommendation</w:t>
      </w:r>
      <w:r w:rsidR="00DB0982" w:rsidRPr="00A7145F">
        <w:t> </w:t>
      </w:r>
      <w:hyperlink r:id="rId54" w:history="1">
        <w:r w:rsidR="00792A18" w:rsidRPr="00A7145F">
          <w:rPr>
            <w:rStyle w:val="Hyperlink"/>
          </w:rPr>
          <w:t>1/3</w:t>
        </w:r>
      </w:hyperlink>
      <w:r w:rsidR="00792A18" w:rsidRPr="00A7145F">
        <w:t xml:space="preserve">. </w:t>
      </w:r>
    </w:p>
    <w:p w14:paraId="397EB7A1" w14:textId="5910B043" w:rsidR="00792A18" w:rsidRPr="00A7145F" w:rsidRDefault="00792A18" w:rsidP="001A4345">
      <w:pPr>
        <w:pStyle w:val="CBDNormalNumber"/>
      </w:pPr>
      <w:r w:rsidRPr="00A7145F">
        <w:t>The Conference of the Parties will be invited to consider the draft decision and proposed guidelines contained in</w:t>
      </w:r>
      <w:r w:rsidR="005B11A4" w:rsidRPr="00A7145F">
        <w:t xml:space="preserve"> the</w:t>
      </w:r>
      <w:r w:rsidRPr="00A7145F">
        <w:t xml:space="preserve"> recommendation</w:t>
      </w:r>
      <w:r w:rsidR="0093777F" w:rsidRPr="00A7145F">
        <w:t xml:space="preserve"> of the Subsidiary Body</w:t>
      </w:r>
      <w:r w:rsidR="005B11A4" w:rsidRPr="00A7145F">
        <w:t>,</w:t>
      </w:r>
      <w:r w:rsidRPr="00A7145F">
        <w:t xml:space="preserve"> as included in the compilation of draft decisions</w:t>
      </w:r>
      <w:r w:rsidR="007C19E0" w:rsidRPr="00A7145F">
        <w:t>, with a view to their adoption</w:t>
      </w:r>
      <w:r w:rsidRPr="00A7145F">
        <w:t xml:space="preserve">. </w:t>
      </w:r>
    </w:p>
    <w:p w14:paraId="4D577FAB" w14:textId="36B6D5CE" w:rsidR="00792A18" w:rsidRPr="00A618FD" w:rsidRDefault="00792A18" w:rsidP="00240408">
      <w:pPr>
        <w:pStyle w:val="CBDAgendaItem-3"/>
        <w:rPr>
          <w:rFonts w:hint="eastAsia"/>
        </w:rPr>
      </w:pPr>
      <w:r w:rsidRPr="00240408">
        <w:rPr>
          <w:rFonts w:hint="eastAsia"/>
          <w:lang w:val="en-GB"/>
        </w:rPr>
        <w:t>(</w:t>
      </w:r>
      <w:r w:rsidR="008154D8" w:rsidRPr="00240408">
        <w:rPr>
          <w:rFonts w:hint="eastAsia"/>
          <w:lang w:val="en-GB"/>
        </w:rPr>
        <w:t>ii</w:t>
      </w:r>
      <w:r w:rsidRPr="00240408">
        <w:rPr>
          <w:rFonts w:hint="eastAsia"/>
          <w:lang w:val="en-GB"/>
        </w:rPr>
        <w:t>)</w:t>
      </w:r>
      <w:r w:rsidR="006B35E2" w:rsidRPr="00240408">
        <w:rPr>
          <w:rFonts w:hint="eastAsia"/>
          <w:lang w:val="en-GB"/>
        </w:rPr>
        <w:tab/>
      </w:r>
      <w:r w:rsidR="008154D8" w:rsidRPr="00240408">
        <w:rPr>
          <w:rFonts w:hint="eastAsia"/>
          <w:lang w:val="en-GB"/>
        </w:rPr>
        <w:t>P</w:t>
      </w:r>
      <w:r w:rsidRPr="00240408">
        <w:rPr>
          <w:rFonts w:hint="eastAsia"/>
          <w:lang w:val="en-GB"/>
        </w:rPr>
        <w:t xml:space="preserve">rocess to review and update the Voluntary Glossary of Key Terms and Concepts </w:t>
      </w:r>
      <w:r w:rsidR="00DB0982" w:rsidRPr="00240408">
        <w:rPr>
          <w:rFonts w:hint="eastAsia"/>
          <w:lang w:val="en-GB"/>
        </w:rPr>
        <w:br/>
      </w:r>
      <w:r w:rsidRPr="00240408">
        <w:rPr>
          <w:rFonts w:hint="eastAsia"/>
          <w:lang w:val="en-GB"/>
        </w:rPr>
        <w:t>Within the Context of Article 8(j) and Related Provisions of the Convention (Task</w:t>
      </w:r>
      <w:r w:rsidR="00DB0982" w:rsidRPr="00240408">
        <w:rPr>
          <w:rFonts w:hint="eastAsia"/>
          <w:lang w:val="en-GB"/>
        </w:rPr>
        <w:t> </w:t>
      </w:r>
      <w:r w:rsidRPr="00240408">
        <w:rPr>
          <w:rFonts w:hint="eastAsia"/>
          <w:lang w:val="en-GB"/>
        </w:rPr>
        <w:t>5.4)</w:t>
      </w:r>
    </w:p>
    <w:p w14:paraId="30C99757" w14:textId="0A824E40" w:rsidR="00792A18" w:rsidRPr="00A7145F" w:rsidRDefault="00792A18" w:rsidP="00227B66">
      <w:pPr>
        <w:pStyle w:val="CBDNormalNumber"/>
      </w:pPr>
      <w:r w:rsidRPr="00A7145F">
        <w:t>Under Task</w:t>
      </w:r>
      <w:r w:rsidR="00DB0982" w:rsidRPr="00A7145F">
        <w:t> </w:t>
      </w:r>
      <w:r w:rsidRPr="00A7145F">
        <w:t>5.4 of the programme of work on Article</w:t>
      </w:r>
      <w:r w:rsidR="00D55B5E" w:rsidRPr="00A7145F">
        <w:t> </w:t>
      </w:r>
      <w:r w:rsidRPr="00A7145F">
        <w:t>8(j) and other provisions of the Convention</w:t>
      </w:r>
      <w:r w:rsidR="00227B66" w:rsidRPr="00A7145F">
        <w:t xml:space="preserve"> related to indigenous peoples and local communities to 2030</w:t>
      </w:r>
      <w:r w:rsidRPr="00A7145F">
        <w:t xml:space="preserve">, the Subsidiary Body </w:t>
      </w:r>
      <w:r w:rsidR="008C27D3" w:rsidRPr="00A7145F">
        <w:t>on Article</w:t>
      </w:r>
      <w:r w:rsidR="009F1794" w:rsidRPr="00A7145F">
        <w:t> </w:t>
      </w:r>
      <w:r w:rsidR="008C27D3" w:rsidRPr="00A7145F">
        <w:t xml:space="preserve">8(j) and Other Provisions of the Convention Related to Indigenous Peoples and Local Communities </w:t>
      </w:r>
      <w:r w:rsidRPr="00A7145F">
        <w:t>is tasked with reviewing and updating, as needed, the Voluntary Glossary of Key Terms and Concepts within the Context of Article</w:t>
      </w:r>
      <w:r w:rsidR="009F1794" w:rsidRPr="00A7145F">
        <w:t> </w:t>
      </w:r>
      <w:r w:rsidRPr="00A7145F">
        <w:t xml:space="preserve">8(j) and Related Provisions in </w:t>
      </w:r>
      <w:r w:rsidR="006B35E2" w:rsidRPr="00A7145F">
        <w:t xml:space="preserve">the </w:t>
      </w:r>
      <w:r w:rsidRPr="00A7145F">
        <w:t>light of the adoption of the Kunming-Montreal Global Biodiversity Framework. At its first meeting, the Subsidiary Body considered a possible process and steps for the review and update of the Glossary</w:t>
      </w:r>
      <w:r w:rsidR="006825AA" w:rsidRPr="00A7145F">
        <w:t xml:space="preserve"> and adopted recommendation </w:t>
      </w:r>
      <w:hyperlink r:id="rId55" w:history="1">
        <w:r w:rsidR="006825AA" w:rsidRPr="00A7145F">
          <w:rPr>
            <w:rStyle w:val="Hyperlink"/>
          </w:rPr>
          <w:t>1/4</w:t>
        </w:r>
      </w:hyperlink>
      <w:r w:rsidRPr="00A7145F">
        <w:t>.</w:t>
      </w:r>
    </w:p>
    <w:p w14:paraId="40BFC4BD" w14:textId="4400A885" w:rsidR="00792A18" w:rsidRPr="00A7145F" w:rsidRDefault="00792A18" w:rsidP="001A4345">
      <w:pPr>
        <w:pStyle w:val="CBDNormalNumber"/>
      </w:pPr>
      <w:r w:rsidRPr="00A7145F">
        <w:t xml:space="preserve">The Conference of the Parties will be invited to consider the draft decision contained in </w:t>
      </w:r>
      <w:r w:rsidR="006825AA" w:rsidRPr="00A7145F">
        <w:t xml:space="preserve">the </w:t>
      </w:r>
      <w:r w:rsidRPr="00A7145F">
        <w:t>recommendation</w:t>
      </w:r>
      <w:r w:rsidR="000442A4" w:rsidRPr="00A7145F">
        <w:t xml:space="preserve"> of the Subsidiary Body</w:t>
      </w:r>
      <w:r w:rsidR="006825AA" w:rsidRPr="00A7145F">
        <w:t>,</w:t>
      </w:r>
      <w:r w:rsidRPr="00A7145F">
        <w:t xml:space="preserve"> as reproduced in the compilation of draft decisions</w:t>
      </w:r>
      <w:r w:rsidR="006E3529" w:rsidRPr="00A7145F">
        <w:t>, with a view to its adoption</w:t>
      </w:r>
      <w:r w:rsidRPr="00A7145F">
        <w:t xml:space="preserve">. </w:t>
      </w:r>
    </w:p>
    <w:p w14:paraId="3C23FD33" w14:textId="30104452" w:rsidR="00792A18" w:rsidRPr="00A618FD" w:rsidRDefault="00792A18" w:rsidP="00240408">
      <w:pPr>
        <w:pStyle w:val="CBDAgendaItem-2a"/>
        <w:rPr>
          <w:rFonts w:hint="eastAsia"/>
        </w:rPr>
      </w:pPr>
      <w:r w:rsidRPr="00240408">
        <w:rPr>
          <w:rFonts w:hint="eastAsia"/>
          <w:lang w:val="en-GB"/>
        </w:rPr>
        <w:t>(</w:t>
      </w:r>
      <w:r w:rsidR="000D018C" w:rsidRPr="00240408">
        <w:rPr>
          <w:rFonts w:hint="eastAsia"/>
          <w:lang w:val="en-GB"/>
        </w:rPr>
        <w:t>c</w:t>
      </w:r>
      <w:r w:rsidRPr="00240408">
        <w:rPr>
          <w:rFonts w:hint="eastAsia"/>
          <w:lang w:val="en-GB"/>
        </w:rPr>
        <w:t>)</w:t>
      </w:r>
      <w:r w:rsidR="006B35E2" w:rsidRPr="00240408">
        <w:rPr>
          <w:rFonts w:hint="eastAsia"/>
          <w:lang w:val="en-GB"/>
        </w:rPr>
        <w:tab/>
      </w:r>
      <w:r w:rsidRPr="00240408">
        <w:rPr>
          <w:rFonts w:hint="eastAsia"/>
          <w:lang w:val="en-GB"/>
        </w:rPr>
        <w:t>In-depth dialogue on Article</w:t>
      </w:r>
      <w:r w:rsidR="007271CF" w:rsidRPr="00240408">
        <w:rPr>
          <w:rFonts w:hint="eastAsia"/>
          <w:lang w:val="en-GB"/>
        </w:rPr>
        <w:t> </w:t>
      </w:r>
      <w:r w:rsidRPr="00240408">
        <w:rPr>
          <w:rFonts w:hint="eastAsia"/>
          <w:lang w:val="en-GB"/>
        </w:rPr>
        <w:t>8(j) and related provisions</w:t>
      </w:r>
      <w:r w:rsidR="00397B43" w:rsidRPr="00240408">
        <w:rPr>
          <w:rFonts w:hint="eastAsia"/>
          <w:lang w:val="en-GB"/>
        </w:rPr>
        <w:t xml:space="preserve"> of the Convention</w:t>
      </w:r>
    </w:p>
    <w:p w14:paraId="4BB554DC" w14:textId="44FAC268" w:rsidR="00792A18" w:rsidRPr="00A7145F" w:rsidRDefault="00792A18" w:rsidP="001A4345">
      <w:pPr>
        <w:pStyle w:val="CBDNormalNumber"/>
      </w:pPr>
      <w:r w:rsidRPr="00A7145F">
        <w:t>Pursuant to decision</w:t>
      </w:r>
      <w:r w:rsidR="007271CF" w:rsidRPr="00A7145F">
        <w:t> </w:t>
      </w:r>
      <w:hyperlink r:id="rId56" w:history="1">
        <w:r w:rsidRPr="00A7145F">
          <w:rPr>
            <w:rStyle w:val="Hyperlink"/>
          </w:rPr>
          <w:t>16/7</w:t>
        </w:r>
      </w:hyperlink>
      <w:r w:rsidR="007B37EF" w:rsidRPr="00A7145F">
        <w:t>,</w:t>
      </w:r>
      <w:r w:rsidRPr="00A7145F">
        <w:t xml:space="preserve"> the Subsidiary Body </w:t>
      </w:r>
      <w:r w:rsidR="00854BFA" w:rsidRPr="00A7145F">
        <w:t>on Article</w:t>
      </w:r>
      <w:r w:rsidR="007271CF" w:rsidRPr="00A7145F">
        <w:t> </w:t>
      </w:r>
      <w:r w:rsidR="00854BFA" w:rsidRPr="00A7145F">
        <w:t xml:space="preserve">8(j) and Other Provisions of the Convention </w:t>
      </w:r>
      <w:r w:rsidR="00B077B7" w:rsidRPr="00A7145F">
        <w:t xml:space="preserve">on Biological Diversity </w:t>
      </w:r>
      <w:r w:rsidR="00854BFA" w:rsidRPr="00A7145F">
        <w:t xml:space="preserve">Related to Indigenous Peoples and Local Communities </w:t>
      </w:r>
      <w:r w:rsidRPr="00A7145F">
        <w:t xml:space="preserve">conducted at its first meeting an in-depth dialogue on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 </w:t>
      </w:r>
    </w:p>
    <w:p w14:paraId="068552C5" w14:textId="38039C81" w:rsidR="00792A18" w:rsidRPr="00A7145F" w:rsidRDefault="008F2AC7" w:rsidP="00EF191C">
      <w:pPr>
        <w:pStyle w:val="CBDNormalNumber"/>
      </w:pPr>
      <w:r w:rsidRPr="00A7145F">
        <w:t>Further to that dialogue, t</w:t>
      </w:r>
      <w:r w:rsidR="00792A18" w:rsidRPr="00A7145F">
        <w:t>he Subsidiary Body adopted recommendation</w:t>
      </w:r>
      <w:r w:rsidR="00EF191C" w:rsidRPr="00A7145F">
        <w:t> </w:t>
      </w:r>
      <w:hyperlink r:id="rId57" w:history="1">
        <w:r w:rsidR="00792A18" w:rsidRPr="00A7145F">
          <w:rPr>
            <w:rStyle w:val="Hyperlink"/>
          </w:rPr>
          <w:t>1/1</w:t>
        </w:r>
      </w:hyperlink>
      <w:r w:rsidR="00792A18" w:rsidRPr="00A7145F">
        <w:t>, which included a proposed theme for the next iteration of the in-depth dialogue.</w:t>
      </w:r>
    </w:p>
    <w:p w14:paraId="43C4F0AF" w14:textId="7D97CB0A" w:rsidR="00792A18" w:rsidRPr="00A7145F" w:rsidRDefault="00792A18" w:rsidP="001A4345">
      <w:pPr>
        <w:pStyle w:val="CBDNormalNumber"/>
      </w:pPr>
      <w:r w:rsidRPr="00A7145F">
        <w:t xml:space="preserve">The Conference of the Parties will be invited to consider the draft decision contained in </w:t>
      </w:r>
      <w:r w:rsidR="00D46A6C" w:rsidRPr="00A7145F">
        <w:t xml:space="preserve">the </w:t>
      </w:r>
      <w:r w:rsidRPr="00A7145F">
        <w:t>recommendation</w:t>
      </w:r>
      <w:r w:rsidR="000442A4" w:rsidRPr="00A7145F">
        <w:t xml:space="preserve"> of the Subsidiary Body</w:t>
      </w:r>
      <w:r w:rsidR="00D46A6C" w:rsidRPr="00A7145F">
        <w:t>,</w:t>
      </w:r>
      <w:r w:rsidRPr="00A7145F">
        <w:t xml:space="preserve"> as reproduced in the compilation of draft decisions</w:t>
      </w:r>
      <w:r w:rsidR="006E3529" w:rsidRPr="00A7145F">
        <w:t>, with a view to its adoption</w:t>
      </w:r>
      <w:r w:rsidRPr="00A7145F">
        <w:t>.</w:t>
      </w:r>
    </w:p>
    <w:p w14:paraId="7194B84C" w14:textId="3755B521" w:rsidR="00792A18" w:rsidRPr="00A618FD" w:rsidRDefault="00792A18" w:rsidP="00240408">
      <w:pPr>
        <w:pStyle w:val="CBDAgendaItem-2a"/>
        <w:rPr>
          <w:rFonts w:hint="eastAsia"/>
        </w:rPr>
      </w:pPr>
      <w:r w:rsidRPr="00240408">
        <w:rPr>
          <w:rFonts w:hint="eastAsia"/>
          <w:lang w:val="en-GB"/>
        </w:rPr>
        <w:t>(</w:t>
      </w:r>
      <w:r w:rsidR="00397B43" w:rsidRPr="00240408">
        <w:rPr>
          <w:rFonts w:hint="eastAsia"/>
          <w:lang w:val="en-GB"/>
        </w:rPr>
        <w:t>d</w:t>
      </w:r>
      <w:r w:rsidRPr="00240408">
        <w:rPr>
          <w:rFonts w:hint="eastAsia"/>
          <w:lang w:val="en-GB"/>
        </w:rPr>
        <w:t>)</w:t>
      </w:r>
      <w:r w:rsidR="006B35E2" w:rsidRPr="00240408">
        <w:rPr>
          <w:rFonts w:hint="eastAsia"/>
          <w:lang w:val="en-GB"/>
        </w:rPr>
        <w:tab/>
      </w:r>
      <w:r w:rsidRPr="00240408">
        <w:rPr>
          <w:rFonts w:hint="eastAsia"/>
          <w:lang w:val="en-GB"/>
        </w:rPr>
        <w:t>Recommendations of the Permanent Forum on Indigenous Issues</w:t>
      </w:r>
    </w:p>
    <w:p w14:paraId="716F2122" w14:textId="69B54E7A" w:rsidR="00792A18" w:rsidRPr="00A7145F" w:rsidRDefault="00792A18" w:rsidP="007B089A">
      <w:pPr>
        <w:pStyle w:val="CBDNormalNumber"/>
      </w:pPr>
      <w:r w:rsidRPr="00A7145F">
        <w:t xml:space="preserve">At its first meeting, </w:t>
      </w:r>
      <w:r w:rsidR="008F2327" w:rsidRPr="00A7145F">
        <w:t>in its recommendation </w:t>
      </w:r>
      <w:hyperlink r:id="rId58" w:history="1">
        <w:r w:rsidR="008F2327" w:rsidRPr="00A7145F">
          <w:rPr>
            <w:rStyle w:val="Hyperlink"/>
          </w:rPr>
          <w:t>1/6</w:t>
        </w:r>
      </w:hyperlink>
      <w:r w:rsidR="008F2327" w:rsidRPr="00A7145F">
        <w:t xml:space="preserve">, </w:t>
      </w:r>
      <w:r w:rsidRPr="00A7145F">
        <w:t xml:space="preserve">the Subsidiary Body </w:t>
      </w:r>
      <w:r w:rsidR="00C17587" w:rsidRPr="00A7145F">
        <w:t xml:space="preserve">on Article 8(j) and Other Provisions of the Convention </w:t>
      </w:r>
      <w:r w:rsidR="00B077B7" w:rsidRPr="00A7145F">
        <w:t xml:space="preserve">on Biological Diversity </w:t>
      </w:r>
      <w:r w:rsidR="00C17587" w:rsidRPr="00A7145F">
        <w:t xml:space="preserve">Related to Indigenous Peoples and Local Communities </w:t>
      </w:r>
      <w:r w:rsidRPr="00A7145F">
        <w:t xml:space="preserve">took note of the recommendations </w:t>
      </w:r>
      <w:r w:rsidR="00E859BD" w:rsidRPr="00A7145F">
        <w:t xml:space="preserve">emanating from the twenty-third and twenty-fourth sessions of </w:t>
      </w:r>
      <w:r w:rsidRPr="00A7145F">
        <w:t>the Permanent Forum on Indigenous Issues</w:t>
      </w:r>
      <w:r w:rsidR="007B089A" w:rsidRPr="00A7145F">
        <w:t xml:space="preserve"> in the context of</w:t>
      </w:r>
      <w:r w:rsidRPr="00A7145F">
        <w:t xml:space="preserve"> the Convention.</w:t>
      </w:r>
    </w:p>
    <w:p w14:paraId="4F571A59" w14:textId="6B907AC8" w:rsidR="00792A18" w:rsidRPr="00A7145F" w:rsidRDefault="00792A18" w:rsidP="001A4345">
      <w:pPr>
        <w:pStyle w:val="CBDNormalNumber"/>
      </w:pPr>
      <w:r w:rsidRPr="00A7145F">
        <w:t xml:space="preserve">The Conference of the Parties will be invited to consider the draft decision contained in </w:t>
      </w:r>
      <w:r w:rsidR="007B089A" w:rsidRPr="00A7145F">
        <w:t xml:space="preserve">the </w:t>
      </w:r>
      <w:r w:rsidRPr="00A7145F">
        <w:t>recommendation</w:t>
      </w:r>
      <w:r w:rsidR="000442A4" w:rsidRPr="00A7145F">
        <w:t xml:space="preserve"> of the Subsidiary Body</w:t>
      </w:r>
      <w:r w:rsidR="007B089A" w:rsidRPr="00A7145F">
        <w:t>,</w:t>
      </w:r>
      <w:r w:rsidRPr="00A7145F">
        <w:t xml:space="preserve"> as reproduced in the compilation of draft decisions</w:t>
      </w:r>
      <w:r w:rsidR="006E3529" w:rsidRPr="00A7145F">
        <w:t>, with a view to its adoption</w:t>
      </w:r>
      <w:r w:rsidRPr="00A7145F">
        <w:t>.</w:t>
      </w:r>
    </w:p>
    <w:p w14:paraId="191C0E3E" w14:textId="016AE697" w:rsidR="00792A18" w:rsidRPr="00A7145F" w:rsidRDefault="00792A18" w:rsidP="0090578D">
      <w:pPr>
        <w:pStyle w:val="CBDAgendaItem"/>
        <w:rPr>
          <w:rFonts w:hint="eastAsia"/>
        </w:rPr>
      </w:pPr>
      <w:r w:rsidRPr="00A7145F">
        <w:lastRenderedPageBreak/>
        <w:t xml:space="preserve">Item 11 </w:t>
      </w:r>
      <w:r w:rsidR="006B35E2" w:rsidRPr="00A7145F">
        <w:br/>
      </w:r>
      <w:r w:rsidRPr="00A7145F">
        <w:t>Digital sequence information on genetic resources</w:t>
      </w:r>
    </w:p>
    <w:p w14:paraId="645B3172" w14:textId="3C2007F7" w:rsidR="00792A18" w:rsidRPr="00A7145F" w:rsidRDefault="00792A18" w:rsidP="001A4345">
      <w:pPr>
        <w:pStyle w:val="CBDNormalNumber"/>
      </w:pPr>
      <w:r w:rsidRPr="00A7145F">
        <w:t xml:space="preserve">In its </w:t>
      </w:r>
      <w:r w:rsidR="00CD1514" w:rsidRPr="00A7145F">
        <w:t>d</w:t>
      </w:r>
      <w:r w:rsidRPr="00A7145F">
        <w:t>ecision</w:t>
      </w:r>
      <w:r w:rsidR="009775AD" w:rsidRPr="00A7145F">
        <w:t> </w:t>
      </w:r>
      <w:hyperlink r:id="rId59" w:history="1">
        <w:r w:rsidRPr="00A7145F">
          <w:rPr>
            <w:rStyle w:val="Hyperlink"/>
          </w:rPr>
          <w:t>15/9</w:t>
        </w:r>
      </w:hyperlink>
      <w:r w:rsidRPr="00A7145F">
        <w:t>, the Conference of the Parties establish</w:t>
      </w:r>
      <w:r w:rsidR="00327841" w:rsidRPr="00A7145F">
        <w:t>ed</w:t>
      </w:r>
      <w:r w:rsidRPr="00A7145F">
        <w:t xml:space="preserve">, as part of the Kunming-Montreal Global Biodiversity Framework, a multilateral mechanism for benefit-sharing from the use of digital sequence information on genetic resources, including a global fund. </w:t>
      </w:r>
      <w:r w:rsidR="009B1F71" w:rsidRPr="00A7145F">
        <w:t>B</w:t>
      </w:r>
      <w:r w:rsidR="00A82CD5" w:rsidRPr="00A7145F">
        <w:t xml:space="preserve">y </w:t>
      </w:r>
      <w:r w:rsidR="00327841" w:rsidRPr="00A7145F">
        <w:t>its</w:t>
      </w:r>
      <w:r w:rsidRPr="00A7145F">
        <w:t xml:space="preserve"> decision</w:t>
      </w:r>
      <w:r w:rsidR="009775AD" w:rsidRPr="00A7145F">
        <w:t> </w:t>
      </w:r>
      <w:hyperlink r:id="rId60" w:history="1">
        <w:r w:rsidRPr="00A7145F">
          <w:rPr>
            <w:rStyle w:val="Hyperlink"/>
          </w:rPr>
          <w:t>16/2</w:t>
        </w:r>
      </w:hyperlink>
      <w:r w:rsidRPr="00A7145F">
        <w:t xml:space="preserve">, </w:t>
      </w:r>
      <w:r w:rsidR="009B1F71" w:rsidRPr="00A7145F">
        <w:t>it</w:t>
      </w:r>
      <w:r w:rsidRPr="00A7145F">
        <w:t xml:space="preserve"> adopted the modalities for operationalizing the Multilateral Mechanism</w:t>
      </w:r>
      <w:r w:rsidR="00CB327C" w:rsidRPr="00A7145F">
        <w:t>,</w:t>
      </w:r>
      <w:r w:rsidRPr="00A7145F">
        <w:t xml:space="preserve"> including a global fund, </w:t>
      </w:r>
      <w:r w:rsidR="00DD6033" w:rsidRPr="00A7145F">
        <w:t xml:space="preserve">which </w:t>
      </w:r>
      <w:r w:rsidR="00C866DC" w:rsidRPr="00A7145F">
        <w:t>was</w:t>
      </w:r>
      <w:r w:rsidR="00DD6033" w:rsidRPr="00A7145F">
        <w:t xml:space="preserve"> named</w:t>
      </w:r>
      <w:r w:rsidRPr="00A7145F">
        <w:t xml:space="preserve"> the Cali Fund for the Fair and Equitable Sharing of Benefits from the Use of Digital Sequence Information on Genetic Resources.</w:t>
      </w:r>
    </w:p>
    <w:p w14:paraId="1984C2D9" w14:textId="0F7A584B" w:rsidR="00792A18" w:rsidRPr="00A7145F" w:rsidRDefault="00EE7ACC" w:rsidP="001A4345">
      <w:pPr>
        <w:pStyle w:val="CBDNormalNumber"/>
      </w:pPr>
      <w:r w:rsidRPr="00240408">
        <w:t>In t</w:t>
      </w:r>
      <w:r w:rsidR="00792A18" w:rsidRPr="00A7145F">
        <w:t>he same decision</w:t>
      </w:r>
      <w:r w:rsidRPr="00A7145F">
        <w:t>,</w:t>
      </w:r>
      <w:r w:rsidR="00792A18" w:rsidRPr="00A7145F">
        <w:t xml:space="preserve"> </w:t>
      </w:r>
      <w:r w:rsidR="006248E3" w:rsidRPr="00A7145F">
        <w:t xml:space="preserve">the Conference of the Parties </w:t>
      </w:r>
      <w:r w:rsidR="00792A18" w:rsidRPr="00A7145F">
        <w:t>called for a submission of views on possible new tools and models, such as databases, for making digital sequence information on genetic resources publicly available and accessible in a transparent and accountable manner to all Parties,</w:t>
      </w:r>
      <w:r w:rsidR="000641C1" w:rsidRPr="00A7145F">
        <w:t xml:space="preserve"> </w:t>
      </w:r>
      <w:r w:rsidR="00887833" w:rsidRPr="00A7145F">
        <w:t xml:space="preserve">and </w:t>
      </w:r>
      <w:r w:rsidR="00B44DA2" w:rsidRPr="00A7145F">
        <w:t xml:space="preserve">it </w:t>
      </w:r>
      <w:r w:rsidR="00887833" w:rsidRPr="00A7145F">
        <w:t xml:space="preserve">requested </w:t>
      </w:r>
      <w:r w:rsidR="00792A18" w:rsidRPr="00A7145F">
        <w:t xml:space="preserve">the Executive Secretary </w:t>
      </w:r>
      <w:r w:rsidR="00887833" w:rsidRPr="00A7145F">
        <w:t xml:space="preserve">to </w:t>
      </w:r>
      <w:r w:rsidR="00792A18" w:rsidRPr="00A7145F">
        <w:t>synthesize</w:t>
      </w:r>
      <w:r w:rsidR="00D92910" w:rsidRPr="00A7145F">
        <w:t xml:space="preserve"> those views</w:t>
      </w:r>
      <w:r w:rsidR="00322B76" w:rsidRPr="00A7145F">
        <w:t xml:space="preserve"> and to </w:t>
      </w:r>
      <w:r w:rsidR="00792A18" w:rsidRPr="008862F1">
        <w:t>commission a study</w:t>
      </w:r>
      <w:r w:rsidR="00792A18" w:rsidRPr="00A7145F">
        <w:t xml:space="preserve"> on options for making </w:t>
      </w:r>
      <w:r w:rsidR="005600FF" w:rsidRPr="00A7145F">
        <w:t xml:space="preserve">such </w:t>
      </w:r>
      <w:r w:rsidR="00792A18" w:rsidRPr="00A7145F">
        <w:t xml:space="preserve">information publicly available and accessible in a transparent and accountable manner. </w:t>
      </w:r>
      <w:r w:rsidR="00450493" w:rsidRPr="00A7145F">
        <w:t xml:space="preserve">At its seventh meeting, the Subsidiary Body on Implementation </w:t>
      </w:r>
      <w:r w:rsidR="00BD4AED" w:rsidRPr="00A7145F">
        <w:t xml:space="preserve">is to </w:t>
      </w:r>
      <w:r w:rsidR="00450493" w:rsidRPr="00A7145F">
        <w:t xml:space="preserve">consider </w:t>
      </w:r>
      <w:r w:rsidR="00792A18" w:rsidRPr="00A7145F">
        <w:t>the synthesis and the study</w:t>
      </w:r>
      <w:r w:rsidR="005600FF" w:rsidRPr="00A7145F">
        <w:t>,</w:t>
      </w:r>
      <w:r w:rsidR="00792A18" w:rsidRPr="00A7145F">
        <w:t xml:space="preserve"> </w:t>
      </w:r>
      <w:r w:rsidR="00154313" w:rsidRPr="00A7145F">
        <w:t xml:space="preserve">with a view to submitting a </w:t>
      </w:r>
      <w:r w:rsidR="002712CE" w:rsidRPr="00A7145F">
        <w:t>draft decision</w:t>
      </w:r>
      <w:r w:rsidR="00154313" w:rsidRPr="00A7145F">
        <w:t xml:space="preserve"> to </w:t>
      </w:r>
      <w:r w:rsidR="00792A18" w:rsidRPr="00A7145F">
        <w:t xml:space="preserve">the Conference of the Parties. </w:t>
      </w:r>
    </w:p>
    <w:p w14:paraId="1533CFE8" w14:textId="0920CE2B" w:rsidR="00792A18" w:rsidRPr="00A7145F" w:rsidRDefault="00535EE0" w:rsidP="001A4345">
      <w:pPr>
        <w:pStyle w:val="CBDNormalNumber"/>
      </w:pPr>
      <w:r w:rsidRPr="00A7145F">
        <w:t xml:space="preserve">Also </w:t>
      </w:r>
      <w:r w:rsidR="00792A18" w:rsidRPr="00A7145F">
        <w:t xml:space="preserve">in the same decision, </w:t>
      </w:r>
      <w:r w:rsidR="0056181C" w:rsidRPr="00A7145F">
        <w:t xml:space="preserve">the Conference of the Parties solicited </w:t>
      </w:r>
      <w:r w:rsidR="00792A18" w:rsidRPr="00A7145F">
        <w:t xml:space="preserve">views on the modalities of the </w:t>
      </w:r>
      <w:r w:rsidR="002F70E6" w:rsidRPr="00A7145F">
        <w:t>M</w:t>
      </w:r>
      <w:r w:rsidR="00792A18" w:rsidRPr="00A7145F">
        <w:t xml:space="preserve">ultilateral </w:t>
      </w:r>
      <w:r w:rsidR="002F70E6" w:rsidRPr="00A7145F">
        <w:t>M</w:t>
      </w:r>
      <w:r w:rsidR="00792A18" w:rsidRPr="00A7145F">
        <w:t>echanism, including, in the context of paragraph</w:t>
      </w:r>
      <w:r w:rsidR="009A5DC6" w:rsidRPr="00A7145F">
        <w:t> </w:t>
      </w:r>
      <w:r w:rsidR="00792A18" w:rsidRPr="00A7145F">
        <w:t>7 of decision</w:t>
      </w:r>
      <w:r w:rsidR="009775AD" w:rsidRPr="00A7145F">
        <w:t> </w:t>
      </w:r>
      <w:hyperlink r:id="rId61" w:history="1">
        <w:r w:rsidR="00792A18" w:rsidRPr="00A7145F">
          <w:rPr>
            <w:rStyle w:val="Hyperlink"/>
          </w:rPr>
          <w:t>15/9</w:t>
        </w:r>
      </w:hyperlink>
      <w:r w:rsidR="00792A18" w:rsidRPr="00A7145F">
        <w:t xml:space="preserve"> and the annex to decision</w:t>
      </w:r>
      <w:r w:rsidR="009F071A" w:rsidRPr="00A7145F">
        <w:t> </w:t>
      </w:r>
      <w:hyperlink r:id="rId62" w:history="1">
        <w:r w:rsidR="00792A18" w:rsidRPr="00A7145F">
          <w:rPr>
            <w:rStyle w:val="Hyperlink"/>
          </w:rPr>
          <w:t>16/2</w:t>
        </w:r>
      </w:hyperlink>
      <w:r w:rsidR="00792A18" w:rsidRPr="00A7145F">
        <w:t xml:space="preserve">, possible additional modalities that </w:t>
      </w:r>
      <w:r w:rsidR="007E3A86" w:rsidRPr="00A7145F">
        <w:t xml:space="preserve">took </w:t>
      </w:r>
      <w:r w:rsidR="00792A18" w:rsidRPr="00A7145F">
        <w:t xml:space="preserve">products and services into account, </w:t>
      </w:r>
      <w:r w:rsidR="00056DF7" w:rsidRPr="00A7145F">
        <w:t xml:space="preserve">and it </w:t>
      </w:r>
      <w:r w:rsidR="00AB5313" w:rsidRPr="00A7145F">
        <w:t xml:space="preserve">requested the Executive Secretary to synthesize the views </w:t>
      </w:r>
      <w:r w:rsidR="00792A18" w:rsidRPr="00A7145F">
        <w:t xml:space="preserve">for consideration by the Subsidiary Body </w:t>
      </w:r>
      <w:r w:rsidR="00381DAB" w:rsidRPr="00A7145F">
        <w:t>and</w:t>
      </w:r>
      <w:r w:rsidR="00C159A3" w:rsidRPr="00240408">
        <w:t xml:space="preserve"> adoption of a </w:t>
      </w:r>
      <w:r w:rsidR="00C159A3" w:rsidRPr="00A7145F">
        <w:t xml:space="preserve">recommendation </w:t>
      </w:r>
      <w:r w:rsidR="00C159A3" w:rsidRPr="00240408">
        <w:t xml:space="preserve">containing </w:t>
      </w:r>
      <w:r w:rsidR="00C159A3" w:rsidRPr="00A7145F">
        <w:t>a draft decision for consideration by</w:t>
      </w:r>
      <w:r w:rsidR="00792A18" w:rsidRPr="00A7145F">
        <w:t xml:space="preserve"> the Conference of the Parties. </w:t>
      </w:r>
    </w:p>
    <w:p w14:paraId="7FBBBF49" w14:textId="704B2A6D" w:rsidR="00792A18" w:rsidRPr="00A7145F" w:rsidRDefault="009A40DB" w:rsidP="001A4345">
      <w:pPr>
        <w:pStyle w:val="CBDNormalNumber"/>
      </w:pPr>
      <w:r w:rsidRPr="00A7145F">
        <w:t xml:space="preserve">In </w:t>
      </w:r>
      <w:r w:rsidR="00F94355" w:rsidRPr="00A7145F">
        <w:t xml:space="preserve">its </w:t>
      </w:r>
      <w:r w:rsidRPr="00A7145F">
        <w:t>d</w:t>
      </w:r>
      <w:r w:rsidR="00792A18" w:rsidRPr="00A7145F">
        <w:t xml:space="preserve">ecision </w:t>
      </w:r>
      <w:hyperlink r:id="rId63" w:history="1">
        <w:r w:rsidR="00792A18" w:rsidRPr="00A7145F">
          <w:rPr>
            <w:rStyle w:val="Hyperlink"/>
          </w:rPr>
          <w:t>16/2</w:t>
        </w:r>
      </w:hyperlink>
      <w:r w:rsidR="00416E85" w:rsidRPr="00A7145F">
        <w:t>, the Conference of the Parties</w:t>
      </w:r>
      <w:r w:rsidR="00792A18" w:rsidRPr="00A7145F">
        <w:t xml:space="preserve"> established a </w:t>
      </w:r>
      <w:r w:rsidR="00416E85" w:rsidRPr="00A7145F">
        <w:t>s</w:t>
      </w:r>
      <w:r w:rsidR="00792A18" w:rsidRPr="00A7145F">
        <w:t xml:space="preserve">teering </w:t>
      </w:r>
      <w:r w:rsidR="00416E85" w:rsidRPr="00A7145F">
        <w:t>c</w:t>
      </w:r>
      <w:r w:rsidR="00792A18" w:rsidRPr="00A7145F">
        <w:t xml:space="preserve">ommittee </w:t>
      </w:r>
      <w:r w:rsidR="00EB7CB4" w:rsidRPr="00A7145F">
        <w:t xml:space="preserve">tasked with </w:t>
      </w:r>
      <w:r w:rsidR="00792A18" w:rsidRPr="00A7145F">
        <w:t>develop</w:t>
      </w:r>
      <w:r w:rsidR="00EB7CB4" w:rsidRPr="00A7145F">
        <w:t>ing</w:t>
      </w:r>
      <w:r w:rsidR="00792A18" w:rsidRPr="00A7145F">
        <w:t xml:space="preserve"> a methodology for the review of effectiveness of the </w:t>
      </w:r>
      <w:r w:rsidR="002F70E6" w:rsidRPr="00A7145F">
        <w:t>M</w:t>
      </w:r>
      <w:r w:rsidR="00792A18" w:rsidRPr="00A7145F">
        <w:t xml:space="preserve">ultilateral </w:t>
      </w:r>
      <w:r w:rsidR="002F70E6" w:rsidRPr="00A7145F">
        <w:t>M</w:t>
      </w:r>
      <w:r w:rsidR="00792A18" w:rsidRPr="00A7145F">
        <w:t xml:space="preserve">echanism, including the </w:t>
      </w:r>
      <w:r w:rsidR="003337F6" w:rsidRPr="00A7145F">
        <w:t>Cali F</w:t>
      </w:r>
      <w:r w:rsidR="00792A18" w:rsidRPr="00A7145F">
        <w:t xml:space="preserve">und. </w:t>
      </w:r>
      <w:r w:rsidR="00EB2A7C" w:rsidRPr="00A7145F">
        <w:t>T</w:t>
      </w:r>
      <w:r w:rsidR="00792A18" w:rsidRPr="00A7145F">
        <w:t xml:space="preserve">he Subsidiary Body </w:t>
      </w:r>
      <w:r w:rsidR="00EB2A7C" w:rsidRPr="00A7145F">
        <w:t>is to review the</w:t>
      </w:r>
      <w:r w:rsidR="00F373EB">
        <w:t xml:space="preserve"> draft</w:t>
      </w:r>
      <w:r w:rsidR="00EB2A7C" w:rsidRPr="00A7145F">
        <w:t xml:space="preserve"> methodology </w:t>
      </w:r>
      <w:r w:rsidR="00792A18" w:rsidRPr="00A7145F">
        <w:t xml:space="preserve">at its seventh meeting, </w:t>
      </w:r>
      <w:r w:rsidR="00AE2D94" w:rsidRPr="00A7145F">
        <w:t xml:space="preserve">with a view to submitting a </w:t>
      </w:r>
      <w:r w:rsidR="004B2AEC" w:rsidRPr="00A7145F">
        <w:t>recommendation</w:t>
      </w:r>
      <w:r w:rsidR="00AE2D94" w:rsidRPr="00A7145F">
        <w:t xml:space="preserve"> to </w:t>
      </w:r>
      <w:r w:rsidR="00792A18" w:rsidRPr="00A7145F">
        <w:t xml:space="preserve">the Conference of the Parties. </w:t>
      </w:r>
    </w:p>
    <w:p w14:paraId="60A642B6" w14:textId="21B9F02F" w:rsidR="00792A18" w:rsidRPr="00A7145F" w:rsidRDefault="00792A18" w:rsidP="001A4345">
      <w:pPr>
        <w:pStyle w:val="CBDNormalNumber"/>
      </w:pPr>
      <w:r w:rsidRPr="00A7145F">
        <w:t xml:space="preserve">The Conference of the Parties will </w:t>
      </w:r>
      <w:r w:rsidR="004D6EDA" w:rsidRPr="00A7145F">
        <w:t xml:space="preserve">be invited to </w:t>
      </w:r>
      <w:r w:rsidRPr="00A7145F">
        <w:t xml:space="preserve">consider </w:t>
      </w:r>
      <w:r w:rsidR="00FD79BD">
        <w:t xml:space="preserve">a </w:t>
      </w:r>
      <w:r w:rsidR="00E013AF">
        <w:t xml:space="preserve">consolidated </w:t>
      </w:r>
      <w:r w:rsidR="008F5F32" w:rsidRPr="00A7145F">
        <w:t>d</w:t>
      </w:r>
      <w:r w:rsidR="00A831FF" w:rsidRPr="00A7145F">
        <w:t>r</w:t>
      </w:r>
      <w:r w:rsidR="008F5F32" w:rsidRPr="00A7145F">
        <w:t xml:space="preserve">aft decision </w:t>
      </w:r>
      <w:r w:rsidR="0007115A">
        <w:t xml:space="preserve">that will include the elements </w:t>
      </w:r>
      <w:r w:rsidR="008F5F32" w:rsidRPr="00A7145F">
        <w:t xml:space="preserve">contained in the </w:t>
      </w:r>
      <w:r w:rsidRPr="00A7145F">
        <w:t>recommendation of the Subsidiary Body</w:t>
      </w:r>
      <w:r w:rsidR="00E013AF">
        <w:t xml:space="preserve"> and the elements contained in </w:t>
      </w:r>
      <w:r w:rsidR="00490074">
        <w:t>a</w:t>
      </w:r>
      <w:r w:rsidR="00E013AF">
        <w:t xml:space="preserve"> note by the Secretariat </w:t>
      </w:r>
      <w:r w:rsidR="00E013AF" w:rsidRPr="00A7145F">
        <w:t>on the work carried out pursuant to decision </w:t>
      </w:r>
      <w:hyperlink r:id="rId64" w:history="1">
        <w:r w:rsidR="00E013AF" w:rsidRPr="00A7145F">
          <w:rPr>
            <w:rStyle w:val="Hyperlink"/>
          </w:rPr>
          <w:t>16/2</w:t>
        </w:r>
      </w:hyperlink>
      <w:r w:rsidR="00DB4D7A" w:rsidRPr="00A7145F">
        <w:t>,</w:t>
      </w:r>
      <w:r w:rsidR="008D2823" w:rsidRPr="00A7145F">
        <w:rPr>
          <w:rStyle w:val="FootnoteReference"/>
        </w:rPr>
        <w:footnoteReference w:id="22"/>
      </w:r>
      <w:r w:rsidR="00DB4D7A" w:rsidRPr="00A7145F">
        <w:t xml:space="preserve"> as reproduced in the compilation of draft decisions, with a view to its adoption</w:t>
      </w:r>
      <w:r w:rsidRPr="00A7145F">
        <w:t xml:space="preserve">. </w:t>
      </w:r>
    </w:p>
    <w:p w14:paraId="655A2F3C" w14:textId="79DB1EF3" w:rsidR="00792A18" w:rsidRPr="00A7145F" w:rsidRDefault="00792A18" w:rsidP="001A4345">
      <w:pPr>
        <w:pStyle w:val="CBDNormalNumber"/>
      </w:pPr>
      <w:r w:rsidRPr="00A7145F">
        <w:t xml:space="preserve">The Steering Committee was </w:t>
      </w:r>
      <w:r w:rsidR="0086058F" w:rsidRPr="00A7145F">
        <w:t xml:space="preserve">also </w:t>
      </w:r>
      <w:r w:rsidRPr="00A7145F">
        <w:t xml:space="preserve">mandated to provide oversight of the operations of the </w:t>
      </w:r>
      <w:r w:rsidR="00BE0FA4" w:rsidRPr="00A7145F">
        <w:t>Cali F</w:t>
      </w:r>
      <w:r w:rsidRPr="00A7145F">
        <w:t xml:space="preserve">und host, guide the operations of the newly established </w:t>
      </w:r>
      <w:r w:rsidR="00BE0FA4" w:rsidRPr="00A7145F">
        <w:t>s</w:t>
      </w:r>
      <w:r w:rsidRPr="00A7145F">
        <w:t xml:space="preserve">ecretariat of the </w:t>
      </w:r>
      <w:r w:rsidR="002F70E6" w:rsidRPr="00A7145F">
        <w:t>M</w:t>
      </w:r>
      <w:r w:rsidRPr="00A7145F">
        <w:t xml:space="preserve">ultilateral </w:t>
      </w:r>
      <w:r w:rsidR="002F70E6" w:rsidRPr="00A7145F">
        <w:t>M</w:t>
      </w:r>
      <w:r w:rsidRPr="00A7145F">
        <w:t>echanism and report and provide advice</w:t>
      </w:r>
      <w:r w:rsidR="00DD43A6">
        <w:t xml:space="preserve"> in a report for</w:t>
      </w:r>
      <w:r w:rsidRPr="00A7145F">
        <w:t xml:space="preserve"> the Conference of the Parties</w:t>
      </w:r>
      <w:r w:rsidR="00DD43A6">
        <w:t xml:space="preserve"> to consider at each of its meetings</w:t>
      </w:r>
      <w:r w:rsidRPr="00A7145F">
        <w:t xml:space="preserve">. </w:t>
      </w:r>
    </w:p>
    <w:p w14:paraId="4FD2F8F2" w14:textId="36AC1144" w:rsidR="00792A18" w:rsidRPr="00A7145F" w:rsidRDefault="00583CA9" w:rsidP="00AB40FC">
      <w:pPr>
        <w:pStyle w:val="CBDNormalNumber"/>
      </w:pPr>
      <w:r w:rsidRPr="00A7145F">
        <w:t xml:space="preserve">In </w:t>
      </w:r>
      <w:r w:rsidR="00F94355" w:rsidRPr="00A7145F">
        <w:t xml:space="preserve">its </w:t>
      </w:r>
      <w:r w:rsidR="00792A18" w:rsidRPr="00A7145F">
        <w:t>decision</w:t>
      </w:r>
      <w:r w:rsidR="009775AD" w:rsidRPr="00A7145F">
        <w:t> </w:t>
      </w:r>
      <w:hyperlink r:id="rId65" w:history="1">
        <w:r w:rsidR="00792A18" w:rsidRPr="00A7145F">
          <w:rPr>
            <w:rStyle w:val="Hyperlink"/>
          </w:rPr>
          <w:t>16/2</w:t>
        </w:r>
      </w:hyperlink>
      <w:r w:rsidR="00024A6E" w:rsidRPr="00A7145F">
        <w:t>, the Conference of the Parties</w:t>
      </w:r>
      <w:r w:rsidR="00792A18" w:rsidRPr="00A7145F">
        <w:t xml:space="preserve"> established </w:t>
      </w:r>
      <w:r w:rsidR="008231BA" w:rsidRPr="00A7145F">
        <w:t xml:space="preserve">the </w:t>
      </w:r>
      <w:r w:rsidR="00792A18" w:rsidRPr="00A7145F">
        <w:t>Ad</w:t>
      </w:r>
      <w:r w:rsidR="008231BA" w:rsidRPr="00A7145F">
        <w:t xml:space="preserve"> </w:t>
      </w:r>
      <w:r w:rsidR="00792A18" w:rsidRPr="00A7145F">
        <w:t xml:space="preserve">Hoc Technical Expert Group </w:t>
      </w:r>
      <w:r w:rsidR="00AB40FC" w:rsidRPr="00A7145F">
        <w:t xml:space="preserve">on Allocation Methodology </w:t>
      </w:r>
      <w:r w:rsidR="00792A18" w:rsidRPr="00A7145F">
        <w:t xml:space="preserve">with the mandate to provide technical advice and guidance on remaining and unresolved issues relating to the disbursement of funds </w:t>
      </w:r>
      <w:r w:rsidR="00CB7182">
        <w:t>on</w:t>
      </w:r>
      <w:r w:rsidR="00792A18" w:rsidRPr="00A7145F">
        <w:t xml:space="preserve"> the </w:t>
      </w:r>
      <w:r w:rsidR="00CB7182">
        <w:t>basis of paragraph</w:t>
      </w:r>
      <w:r w:rsidR="00597190">
        <w:t> </w:t>
      </w:r>
      <w:r w:rsidR="00CB7182">
        <w:t>20 of the annex to the decision</w:t>
      </w:r>
      <w:r w:rsidR="00D23E9F">
        <w:t xml:space="preserve">. </w:t>
      </w:r>
      <w:r w:rsidR="00AF6413" w:rsidRPr="00A7145F">
        <w:t>I</w:t>
      </w:r>
      <w:r w:rsidR="00792A18" w:rsidRPr="00A7145F">
        <w:t xml:space="preserve">n particular, </w:t>
      </w:r>
      <w:r w:rsidR="00AF6413" w:rsidRPr="00A7145F">
        <w:t xml:space="preserve">the Group is </w:t>
      </w:r>
      <w:r w:rsidR="00792A18" w:rsidRPr="00A7145F">
        <w:t xml:space="preserve">to develop an allocation methodology for </w:t>
      </w:r>
      <w:r w:rsidR="006509B9" w:rsidRPr="00A7145F">
        <w:t xml:space="preserve">such </w:t>
      </w:r>
      <w:r w:rsidR="00792A18" w:rsidRPr="00A7145F">
        <w:t xml:space="preserve">disbursement. The Conference of the Parties will </w:t>
      </w:r>
      <w:r w:rsidR="006509B9" w:rsidRPr="00A7145F">
        <w:t xml:space="preserve">be invited to </w:t>
      </w:r>
      <w:r w:rsidR="00792A18" w:rsidRPr="00A7145F">
        <w:t xml:space="preserve">consider the </w:t>
      </w:r>
      <w:r w:rsidR="00D70C3E" w:rsidRPr="00A7145F">
        <w:t>outcome</w:t>
      </w:r>
      <w:r w:rsidR="00521AC7" w:rsidRPr="00A7145F">
        <w:t>s</w:t>
      </w:r>
      <w:r w:rsidR="00D70C3E" w:rsidRPr="00A7145F">
        <w:t xml:space="preserve"> of the </w:t>
      </w:r>
      <w:r w:rsidR="00792A18" w:rsidRPr="00A7145F">
        <w:t>work of th</w:t>
      </w:r>
      <w:r w:rsidR="00CC7517" w:rsidRPr="00A7145F">
        <w:t>e</w:t>
      </w:r>
      <w:r w:rsidR="00792A18" w:rsidRPr="00A7145F">
        <w:t xml:space="preserve"> Group to determine the formula for allocating funds</w:t>
      </w:r>
      <w:r w:rsidR="00042CBA">
        <w:t>, as included in the note by the Secretariat</w:t>
      </w:r>
      <w:r w:rsidR="00792A18" w:rsidRPr="00A7145F">
        <w:t xml:space="preserve">. </w:t>
      </w:r>
    </w:p>
    <w:p w14:paraId="6BA5482F" w14:textId="01C2B125" w:rsidR="00792A18" w:rsidRPr="008543B7" w:rsidRDefault="00583CA9" w:rsidP="001A4345">
      <w:pPr>
        <w:pStyle w:val="CBDNormalNumber"/>
      </w:pPr>
      <w:r w:rsidRPr="00A7145F">
        <w:t>I</w:t>
      </w:r>
      <w:r w:rsidR="00E22E21" w:rsidRPr="00A7145F">
        <w:t>n the same decision</w:t>
      </w:r>
      <w:r w:rsidR="00792A18" w:rsidRPr="00A7145F">
        <w:t xml:space="preserve">, the Executive Secretary was requested to carry out </w:t>
      </w:r>
      <w:r w:rsidR="00792A18" w:rsidRPr="008862F1">
        <w:t xml:space="preserve">two </w:t>
      </w:r>
      <w:r w:rsidR="000A0D7F" w:rsidRPr="008862F1">
        <w:t xml:space="preserve">further </w:t>
      </w:r>
      <w:r w:rsidR="00792A18" w:rsidRPr="008862F1">
        <w:t>studies,</w:t>
      </w:r>
      <w:r w:rsidR="00792A18" w:rsidRPr="00A7145F">
        <w:t xml:space="preserve"> one on contribution rates, including implications for revenue generation and economic competitiveness, and another on national and international standards for the identification of small, medium and large entities </w:t>
      </w:r>
      <w:r w:rsidR="00433AD2" w:rsidRPr="00A7145F">
        <w:t xml:space="preserve">using digital sequence information on genetic resources and </w:t>
      </w:r>
      <w:r w:rsidR="00C77A7F" w:rsidRPr="00A7145F">
        <w:t>meeting certain criteria</w:t>
      </w:r>
      <w:r w:rsidR="00514553" w:rsidRPr="00A7145F">
        <w:t>,</w:t>
      </w:r>
      <w:r w:rsidR="00C77A7F" w:rsidRPr="00A7145F">
        <w:t xml:space="preserve"> </w:t>
      </w:r>
      <w:r w:rsidR="00792A18" w:rsidRPr="00A7145F">
        <w:t>for the Conference of the Parties to consider and establish thresholds and contribution rates for private sector entities</w:t>
      </w:r>
      <w:r w:rsidR="00C605C7" w:rsidRPr="00A7145F">
        <w:t>.</w:t>
      </w:r>
      <w:r w:rsidR="008543B7">
        <w:t xml:space="preserve"> Owing</w:t>
      </w:r>
      <w:r w:rsidR="008543B7" w:rsidRPr="008543B7">
        <w:t xml:space="preserve"> to limited resources</w:t>
      </w:r>
      <w:r w:rsidR="00E92043">
        <w:t>,</w:t>
      </w:r>
      <w:r w:rsidR="008543B7" w:rsidRPr="008543B7">
        <w:t xml:space="preserve"> and </w:t>
      </w:r>
      <w:r w:rsidR="00E92043">
        <w:t xml:space="preserve">given that </w:t>
      </w:r>
      <w:r w:rsidR="008543B7" w:rsidRPr="008543B7">
        <w:t xml:space="preserve">the standards for small, </w:t>
      </w:r>
      <w:r w:rsidR="008543B7" w:rsidRPr="008543B7">
        <w:lastRenderedPageBreak/>
        <w:t xml:space="preserve">medium and large entities are relevant for the modelling of the flow of contributions to the Cali Fund, the topics of the two studies were taken up </w:t>
      </w:r>
      <w:r w:rsidR="00E92043">
        <w:t>under</w:t>
      </w:r>
      <w:r w:rsidR="008543B7" w:rsidRPr="008543B7">
        <w:t xml:space="preserve"> one study addressing both elements.</w:t>
      </w:r>
    </w:p>
    <w:p w14:paraId="3ECF1EF9" w14:textId="5D8F00C8" w:rsidR="00792A18" w:rsidRPr="00A7145F" w:rsidRDefault="00C42041" w:rsidP="00240408">
      <w:pPr>
        <w:pStyle w:val="CBDNormalNumber"/>
        <w:keepNext/>
      </w:pPr>
      <w:r w:rsidRPr="00A7145F">
        <w:t>T</w:t>
      </w:r>
      <w:r w:rsidR="00792A18" w:rsidRPr="00A7145F">
        <w:t>he Conference of the Parties will</w:t>
      </w:r>
      <w:r w:rsidR="00B67CDE" w:rsidRPr="00A7145F">
        <w:t xml:space="preserve"> have before it</w:t>
      </w:r>
      <w:r w:rsidR="00792A18" w:rsidRPr="00A7145F">
        <w:t>:</w:t>
      </w:r>
    </w:p>
    <w:p w14:paraId="10FF7137" w14:textId="739FFF6C" w:rsidR="00616CFC" w:rsidRPr="00A7145F" w:rsidRDefault="00616CFC" w:rsidP="00240408">
      <w:pPr>
        <w:pStyle w:val="CBDNormalNumber"/>
        <w:numPr>
          <w:ilvl w:val="1"/>
          <w:numId w:val="8"/>
        </w:numPr>
      </w:pPr>
      <w:r w:rsidRPr="00A7145F">
        <w:t xml:space="preserve">A note by the Secretariat on the work </w:t>
      </w:r>
      <w:r w:rsidR="003562D1" w:rsidRPr="00A7145F">
        <w:t>carried out</w:t>
      </w:r>
      <w:r w:rsidR="00C60364" w:rsidRPr="00A7145F">
        <w:t xml:space="preserve"> pursuant to </w:t>
      </w:r>
      <w:r w:rsidRPr="00A7145F">
        <w:t>decision</w:t>
      </w:r>
      <w:r w:rsidR="009775AD" w:rsidRPr="00A7145F">
        <w:t> </w:t>
      </w:r>
      <w:hyperlink r:id="rId66" w:history="1">
        <w:r w:rsidRPr="00A7145F">
          <w:rPr>
            <w:rStyle w:val="Hyperlink"/>
          </w:rPr>
          <w:t>16/2</w:t>
        </w:r>
      </w:hyperlink>
      <w:r w:rsidR="00DF4B0B">
        <w:t>, which will contain elements of a draft decision</w:t>
      </w:r>
      <w:r w:rsidRPr="00240408">
        <w:t>;</w:t>
      </w:r>
    </w:p>
    <w:p w14:paraId="2AE3FF84" w14:textId="72ED007F" w:rsidR="00792A18" w:rsidRPr="00A7145F" w:rsidRDefault="00FD79BD" w:rsidP="00240408">
      <w:pPr>
        <w:pStyle w:val="CBDNormalNumber"/>
        <w:numPr>
          <w:ilvl w:val="1"/>
          <w:numId w:val="8"/>
        </w:numPr>
      </w:pPr>
      <w:r>
        <w:t xml:space="preserve">A consolidated </w:t>
      </w:r>
      <w:r w:rsidR="00061018" w:rsidRPr="00A7145F">
        <w:t xml:space="preserve">draft decision </w:t>
      </w:r>
      <w:r w:rsidRPr="00A7145F">
        <w:t xml:space="preserve">comprising the elements </w:t>
      </w:r>
      <w:r w:rsidR="008125EC" w:rsidRPr="00A7145F">
        <w:t xml:space="preserve">adopted by </w:t>
      </w:r>
      <w:r w:rsidR="00792A18" w:rsidRPr="00A7145F">
        <w:t xml:space="preserve">the Subsidiary Body </w:t>
      </w:r>
      <w:r w:rsidR="008125EC" w:rsidRPr="00A7145F">
        <w:t>at its seventh meeting</w:t>
      </w:r>
      <w:r w:rsidR="00BF2E9C">
        <w:t xml:space="preserve"> and those </w:t>
      </w:r>
      <w:r w:rsidR="00F2462A">
        <w:t xml:space="preserve">in the </w:t>
      </w:r>
      <w:r w:rsidR="00F2462A" w:rsidRPr="00A7145F">
        <w:t>note by the Secretariat</w:t>
      </w:r>
      <w:r w:rsidR="00F2462A">
        <w:t xml:space="preserve"> mentioned above</w:t>
      </w:r>
      <w:r w:rsidR="00792A18" w:rsidRPr="00D93498">
        <w:t xml:space="preserve">, as </w:t>
      </w:r>
      <w:r w:rsidR="00792A18" w:rsidRPr="00A7145F">
        <w:t xml:space="preserve">reproduced in the compilation of draft decisions; </w:t>
      </w:r>
    </w:p>
    <w:p w14:paraId="07CE2241" w14:textId="623BAB73" w:rsidR="00792A18" w:rsidRPr="00A7145F" w:rsidRDefault="009E6D34" w:rsidP="00240408">
      <w:pPr>
        <w:pStyle w:val="CBDNormalNumber"/>
        <w:numPr>
          <w:ilvl w:val="1"/>
          <w:numId w:val="8"/>
        </w:numPr>
      </w:pPr>
      <w:r w:rsidRPr="00A7145F">
        <w:t>T</w:t>
      </w:r>
      <w:r w:rsidR="00792A18" w:rsidRPr="00A7145F">
        <w:t>he report and advice of the Steering Committee;</w:t>
      </w:r>
      <w:r w:rsidR="00397D1E" w:rsidRPr="00A7145F">
        <w:rPr>
          <w:rStyle w:val="FootnoteReference"/>
        </w:rPr>
        <w:footnoteReference w:id="23"/>
      </w:r>
      <w:r w:rsidR="00792A18" w:rsidRPr="00A7145F">
        <w:t xml:space="preserve"> </w:t>
      </w:r>
    </w:p>
    <w:p w14:paraId="0A04CD0A" w14:textId="0C703FE2" w:rsidR="00792A18" w:rsidRPr="00A7145F" w:rsidRDefault="00E11355" w:rsidP="00240408">
      <w:pPr>
        <w:pStyle w:val="CBDNormalNumber"/>
        <w:numPr>
          <w:ilvl w:val="1"/>
          <w:numId w:val="8"/>
        </w:numPr>
      </w:pPr>
      <w:r w:rsidRPr="00A7145F">
        <w:t>T</w:t>
      </w:r>
      <w:r w:rsidR="00633AB8" w:rsidRPr="00A7145F">
        <w:t xml:space="preserve">he </w:t>
      </w:r>
      <w:r w:rsidR="00792A18" w:rsidRPr="00A7145F">
        <w:t xml:space="preserve">outcomes of the work of the </w:t>
      </w:r>
      <w:r w:rsidR="00633AB8" w:rsidRPr="00A7145F">
        <w:t xml:space="preserve">Ad Hoc Technical </w:t>
      </w:r>
      <w:r w:rsidR="00792A18" w:rsidRPr="00A7145F">
        <w:t xml:space="preserve">Expert Group on </w:t>
      </w:r>
      <w:r w:rsidR="00633AB8" w:rsidRPr="00A7145F">
        <w:t>A</w:t>
      </w:r>
      <w:r w:rsidR="00792A18" w:rsidRPr="00A7145F">
        <w:t xml:space="preserve">llocation </w:t>
      </w:r>
      <w:r w:rsidR="00633AB8" w:rsidRPr="00A7145F">
        <w:t>M</w:t>
      </w:r>
      <w:r w:rsidR="00792A18" w:rsidRPr="00A7145F">
        <w:t xml:space="preserve">ethodology </w:t>
      </w:r>
      <w:r w:rsidR="00FC69E8" w:rsidRPr="00A7145F">
        <w:t xml:space="preserve">on the </w:t>
      </w:r>
      <w:r w:rsidR="00792A18" w:rsidRPr="00A7145F">
        <w:t>disbur</w:t>
      </w:r>
      <w:r w:rsidR="00FC69E8" w:rsidRPr="00A7145F">
        <w:t>s</w:t>
      </w:r>
      <w:r w:rsidR="001010FA" w:rsidRPr="00A7145F">
        <w:t>e</w:t>
      </w:r>
      <w:r w:rsidR="00FC69E8" w:rsidRPr="00A7145F">
        <w:t>ment</w:t>
      </w:r>
      <w:r w:rsidR="00792A18" w:rsidRPr="00A7145F">
        <w:t xml:space="preserve"> </w:t>
      </w:r>
      <w:r w:rsidR="00FC69E8" w:rsidRPr="00A7145F">
        <w:t xml:space="preserve">of </w:t>
      </w:r>
      <w:r w:rsidR="00792A18" w:rsidRPr="00A7145F">
        <w:t>fund</w:t>
      </w:r>
      <w:r w:rsidR="00FC69E8" w:rsidRPr="00A7145F">
        <w:t>s</w:t>
      </w:r>
      <w:r w:rsidR="00792A18" w:rsidRPr="00A7145F">
        <w:t xml:space="preserve"> from the </w:t>
      </w:r>
      <w:r w:rsidR="001010FA" w:rsidRPr="00A7145F">
        <w:t>Cali F</w:t>
      </w:r>
      <w:r w:rsidR="00792A18" w:rsidRPr="00A7145F">
        <w:t>und;</w:t>
      </w:r>
      <w:r w:rsidR="00521AC7" w:rsidRPr="00A7145F">
        <w:rPr>
          <w:rStyle w:val="FootnoteReference"/>
        </w:rPr>
        <w:footnoteReference w:id="24"/>
      </w:r>
    </w:p>
    <w:p w14:paraId="753ABFA9" w14:textId="7E4E7038" w:rsidR="00792A18" w:rsidRPr="00A7145F" w:rsidRDefault="00E11355" w:rsidP="00240408">
      <w:pPr>
        <w:pStyle w:val="CBDNormalNumber"/>
        <w:numPr>
          <w:ilvl w:val="1"/>
          <w:numId w:val="8"/>
        </w:numPr>
      </w:pPr>
      <w:r w:rsidRPr="00A7145F">
        <w:t>T</w:t>
      </w:r>
      <w:r w:rsidR="00792A18" w:rsidRPr="00A7145F">
        <w:t xml:space="preserve">he </w:t>
      </w:r>
      <w:r w:rsidR="00EB1720" w:rsidRPr="00A7145F">
        <w:t>execut</w:t>
      </w:r>
      <w:r w:rsidR="00343793" w:rsidRPr="00A7145F">
        <w:t>ive summar</w:t>
      </w:r>
      <w:r w:rsidR="00020438">
        <w:t>y</w:t>
      </w:r>
      <w:r w:rsidR="00343793" w:rsidRPr="00A7145F">
        <w:t xml:space="preserve"> of the </w:t>
      </w:r>
      <w:r w:rsidR="00792A18" w:rsidRPr="00A7145F">
        <w:t>study</w:t>
      </w:r>
      <w:r w:rsidR="00162004" w:rsidRPr="00A7145F">
        <w:t xml:space="preserve"> mentioned in </w:t>
      </w:r>
      <w:r w:rsidR="00162004" w:rsidRPr="0070583A">
        <w:t>paragraph </w:t>
      </w:r>
      <w:r w:rsidR="00004FC4" w:rsidRPr="0070583A">
        <w:t>8</w:t>
      </w:r>
      <w:r w:rsidR="00843BD2" w:rsidRPr="0070583A">
        <w:t>7</w:t>
      </w:r>
      <w:r w:rsidR="00004FC4" w:rsidRPr="00A7145F">
        <w:t xml:space="preserve"> above</w:t>
      </w:r>
      <w:r w:rsidR="00792A18" w:rsidRPr="00A7145F">
        <w:t>.</w:t>
      </w:r>
      <w:r w:rsidR="0014531F" w:rsidRPr="00A7145F">
        <w:rPr>
          <w:rStyle w:val="FootnoteReference"/>
        </w:rPr>
        <w:footnoteReference w:id="25"/>
      </w:r>
    </w:p>
    <w:p w14:paraId="69D7BE16" w14:textId="52992317" w:rsidR="00792A18" w:rsidRPr="00A7145F" w:rsidRDefault="002F69E5" w:rsidP="001D3BE8">
      <w:pPr>
        <w:pStyle w:val="CBDNormalNumber"/>
      </w:pPr>
      <w:r w:rsidRPr="00A7145F">
        <w:t xml:space="preserve">The </w:t>
      </w:r>
      <w:r w:rsidR="00792A18" w:rsidRPr="00A7145F">
        <w:t xml:space="preserve">Conference of the Parties will </w:t>
      </w:r>
      <w:r w:rsidR="00F222E5" w:rsidRPr="00A7145F">
        <w:t xml:space="preserve">be invited to consider the </w:t>
      </w:r>
      <w:r w:rsidR="006E71B1">
        <w:t xml:space="preserve">consolidated </w:t>
      </w:r>
      <w:r w:rsidR="00F222E5" w:rsidRPr="00A7145F">
        <w:t>d</w:t>
      </w:r>
      <w:r w:rsidR="00F66C59" w:rsidRPr="00A7145F">
        <w:t>r</w:t>
      </w:r>
      <w:r w:rsidR="00F222E5" w:rsidRPr="00A7145F">
        <w:t>aft decision, with a view to its adoption</w:t>
      </w:r>
      <w:r w:rsidR="00792A18" w:rsidRPr="00A7145F">
        <w:t xml:space="preserve">. </w:t>
      </w:r>
    </w:p>
    <w:p w14:paraId="7EAD1CF0" w14:textId="0D205C43" w:rsidR="00792A18" w:rsidRPr="00A7145F" w:rsidRDefault="00792A18" w:rsidP="00240408">
      <w:pPr>
        <w:pStyle w:val="CBDAgendaItem"/>
        <w:keepLines/>
        <w:rPr>
          <w:rFonts w:hint="eastAsia"/>
        </w:rPr>
      </w:pPr>
      <w:r w:rsidRPr="00A7145F">
        <w:t xml:space="preserve">Item 12 </w:t>
      </w:r>
      <w:r w:rsidR="00DA5945" w:rsidRPr="00A7145F">
        <w:br/>
      </w:r>
      <w:r w:rsidRPr="00A7145F">
        <w:t xml:space="preserve">Matters relating to support mechanisms for the implementation </w:t>
      </w:r>
      <w:r w:rsidR="00A30AE9" w:rsidRPr="00A7145F">
        <w:br/>
      </w:r>
      <w:r w:rsidRPr="00A7145F">
        <w:t>and awareness of the Convention</w:t>
      </w:r>
      <w:r w:rsidR="000B5C9B" w:rsidRPr="00A7145F">
        <w:t xml:space="preserve"> on Biological Diversity</w:t>
      </w:r>
      <w:r w:rsidRPr="00A7145F">
        <w:t xml:space="preserve"> and </w:t>
      </w:r>
      <w:r w:rsidR="00A30AE9" w:rsidRPr="00A7145F">
        <w:br/>
      </w:r>
      <w:r w:rsidRPr="00A7145F">
        <w:t xml:space="preserve">the </w:t>
      </w:r>
      <w:r w:rsidR="00CE5D2D" w:rsidRPr="00A7145F">
        <w:t xml:space="preserve">Kunming-Montreal Global Biodiversity </w:t>
      </w:r>
      <w:r w:rsidRPr="00A7145F">
        <w:t>Framework</w:t>
      </w:r>
    </w:p>
    <w:p w14:paraId="1E350831" w14:textId="26F0FE32" w:rsidR="00A810D6" w:rsidRPr="00A618FD" w:rsidRDefault="00A810D6" w:rsidP="00240408">
      <w:pPr>
        <w:pStyle w:val="CBDAgendaItem-2a"/>
        <w:rPr>
          <w:rFonts w:hint="eastAsia"/>
        </w:rPr>
      </w:pPr>
      <w:r w:rsidRPr="00240408">
        <w:rPr>
          <w:rFonts w:hint="eastAsia"/>
          <w:lang w:val="en-GB"/>
        </w:rPr>
        <w:t>(a)</w:t>
      </w:r>
      <w:r w:rsidRPr="00240408">
        <w:rPr>
          <w:rFonts w:hint="eastAsia"/>
          <w:lang w:val="en-GB"/>
        </w:rPr>
        <w:tab/>
        <w:t>Capacity-building and development and technical and scientific cooperation</w:t>
      </w:r>
    </w:p>
    <w:p w14:paraId="5F292D2E" w14:textId="223420E9" w:rsidR="008C36EF" w:rsidRPr="00E40289" w:rsidRDefault="008C36EF" w:rsidP="00393C1A">
      <w:pPr>
        <w:pStyle w:val="CBDNormalNumber"/>
      </w:pPr>
      <w:r w:rsidRPr="00E40289">
        <w:t>In its decision </w:t>
      </w:r>
      <w:hyperlink r:id="rId67" w:history="1">
        <w:r w:rsidRPr="00E40289">
          <w:rPr>
            <w:rStyle w:val="Hyperlink"/>
          </w:rPr>
          <w:t>15/8</w:t>
        </w:r>
      </w:hyperlink>
      <w:r w:rsidRPr="00E40289">
        <w:t>, the Conference of the Parties requested the Executive Secretary to undertake, in collaboration with other biodiversity-related conventions and partners, a review of the long-term strategic framework for capacity</w:t>
      </w:r>
      <w:r w:rsidR="00AC0609">
        <w:t>-</w:t>
      </w:r>
      <w:r w:rsidRPr="00E40289">
        <w:t>building and development, in conjunction with the global review of the Kunming-Montreal Global Biodiversity Framework, including the means of implementation, for consideration by the Conference of the Parties at its seventeenth meeting, to assess its use by Parties, indigenous peoples and local communities, women and youth organizations, and other relevant stakeholders and, if necessary, propose updates to ensure its effectiveness to assist Parties in implementing the Framework.</w:t>
      </w:r>
    </w:p>
    <w:p w14:paraId="6EF21BDF" w14:textId="0CA14C65" w:rsidR="00A813A1" w:rsidRPr="00E40289" w:rsidRDefault="00A810D6" w:rsidP="00265CFE">
      <w:pPr>
        <w:pStyle w:val="CBDNormalNumber"/>
      </w:pPr>
      <w:r w:rsidRPr="00E40289">
        <w:t>In its decision</w:t>
      </w:r>
      <w:r w:rsidR="003F39F9" w:rsidRPr="00E40289">
        <w:t> </w:t>
      </w:r>
      <w:hyperlink r:id="rId68" w:history="1">
        <w:r w:rsidRPr="00E40289">
          <w:rPr>
            <w:rStyle w:val="Hyperlink"/>
          </w:rPr>
          <w:t>16/3</w:t>
        </w:r>
      </w:hyperlink>
      <w:r w:rsidRPr="00E40289">
        <w:t>, the Conference of the Parties requested the Informal Advisory Group on Technical and Scientific Cooperation to identify suitable options to further address the technological, technical and institutional capability gaps identified, in particular by developing country Parties</w:t>
      </w:r>
      <w:r w:rsidR="00210AA5" w:rsidRPr="00E40289">
        <w:t>,</w:t>
      </w:r>
      <w:r w:rsidRPr="00E40289">
        <w:t xml:space="preserve"> </w:t>
      </w:r>
      <w:r w:rsidR="00210AA5" w:rsidRPr="00E40289">
        <w:t xml:space="preserve">and </w:t>
      </w:r>
      <w:r w:rsidRPr="00E40289">
        <w:t xml:space="preserve">to prepare terms of reference for the independent evaluation of the relevance and effectiveness of the long-term strategic framework for capacity-building and development and the technical and scientific cooperation mechanism. </w:t>
      </w:r>
      <w:r w:rsidR="00621FE4" w:rsidRPr="00E40289">
        <w:t>It</w:t>
      </w:r>
      <w:r w:rsidR="00774239" w:rsidRPr="00E40289">
        <w:t xml:space="preserve"> </w:t>
      </w:r>
      <w:r w:rsidRPr="00E40289">
        <w:t xml:space="preserve">also requested the regional and subregional </w:t>
      </w:r>
      <w:r w:rsidR="00A85F61" w:rsidRPr="00E40289">
        <w:t xml:space="preserve">technical and scientific cooperation </w:t>
      </w:r>
      <w:r w:rsidRPr="00E40289">
        <w:t>support centres to submit to the global coordination entity their activity reports for the period 2025–2026</w:t>
      </w:r>
      <w:r w:rsidR="003F39F9" w:rsidRPr="00E40289">
        <w:t>,</w:t>
      </w:r>
      <w:r w:rsidRPr="00E40289">
        <w:t xml:space="preserve"> for review by the Subsidiary Body on Implementation</w:t>
      </w:r>
      <w:r w:rsidR="0093392E" w:rsidRPr="00E40289">
        <w:t>,</w:t>
      </w:r>
      <w:r w:rsidRPr="00E40289">
        <w:t xml:space="preserve"> so that it may identify possible gaps and solutions for improving the delivery of technical and scientific cooperation </w:t>
      </w:r>
      <w:r w:rsidR="000F3767" w:rsidRPr="00E40289">
        <w:t xml:space="preserve">and </w:t>
      </w:r>
      <w:r w:rsidR="00B2020C" w:rsidRPr="00E40289">
        <w:t>adopt</w:t>
      </w:r>
      <w:r w:rsidR="00265CFE" w:rsidRPr="00E40289">
        <w:t xml:space="preserve"> a recommendation </w:t>
      </w:r>
      <w:r w:rsidR="001D66BD" w:rsidRPr="00E40289">
        <w:t xml:space="preserve">containing a draft decision </w:t>
      </w:r>
      <w:r w:rsidRPr="00E40289">
        <w:t>for consideration by the Conference of the Parties</w:t>
      </w:r>
      <w:r w:rsidR="00B2020C" w:rsidRPr="00E40289">
        <w:t>.</w:t>
      </w:r>
      <w:r w:rsidRPr="00E40289">
        <w:t xml:space="preserve"> </w:t>
      </w:r>
    </w:p>
    <w:p w14:paraId="5B48FCF1" w14:textId="3E3BABC2" w:rsidR="0041214F" w:rsidRPr="00E40289" w:rsidRDefault="00A813A1" w:rsidP="00265CFE">
      <w:pPr>
        <w:pStyle w:val="CBDNormalNumber"/>
      </w:pPr>
      <w:r w:rsidRPr="00E40289">
        <w:t>I</w:t>
      </w:r>
      <w:r w:rsidR="00A810D6" w:rsidRPr="00E40289">
        <w:t>n the same decision</w:t>
      </w:r>
      <w:r w:rsidRPr="00E40289">
        <w:t>, the Conference of the Parties</w:t>
      </w:r>
      <w:r w:rsidR="00A810D6" w:rsidRPr="00E40289">
        <w:t xml:space="preserve"> requested the Executive Secretary to prepare a progress report on the technical and scientific cooperation mechanism, for consideration by the Subsidiary Body and by the Conference of the Parties at its seventeenth meeting.</w:t>
      </w:r>
    </w:p>
    <w:p w14:paraId="14C9F2C3" w14:textId="460B5E8A" w:rsidR="00340B04" w:rsidRPr="00A7145F" w:rsidRDefault="00A810D6" w:rsidP="00A810D6">
      <w:pPr>
        <w:pStyle w:val="CBDNormalNumber"/>
      </w:pPr>
      <w:r w:rsidRPr="00E40289">
        <w:lastRenderedPageBreak/>
        <w:t xml:space="preserve">Pursuant to the </w:t>
      </w:r>
      <w:r w:rsidR="00EB25A8" w:rsidRPr="00E40289">
        <w:t xml:space="preserve">aforementioned </w:t>
      </w:r>
      <w:r w:rsidRPr="00E40289">
        <w:t>requests, the Subsidiary Body consider</w:t>
      </w:r>
      <w:r w:rsidR="0026711E" w:rsidRPr="00E40289">
        <w:t>ed</w:t>
      </w:r>
      <w:r w:rsidRPr="00E40289">
        <w:t xml:space="preserve"> </w:t>
      </w:r>
      <w:r w:rsidR="00687BFA" w:rsidRPr="00E40289">
        <w:t xml:space="preserve">capacity-building and development and technical and scientific cooperation at its sixth meeting </w:t>
      </w:r>
      <w:r w:rsidRPr="00E40289">
        <w:t xml:space="preserve">and </w:t>
      </w:r>
      <w:r w:rsidR="00687BFA" w:rsidRPr="00E40289">
        <w:t xml:space="preserve">adopted </w:t>
      </w:r>
      <w:r w:rsidRPr="00E40289">
        <w:t>recommendation</w:t>
      </w:r>
      <w:r w:rsidR="007A713D" w:rsidRPr="00E40289">
        <w:t> </w:t>
      </w:r>
      <w:hyperlink r:id="rId69" w:history="1">
        <w:r w:rsidR="0026711E" w:rsidRPr="00E40289">
          <w:rPr>
            <w:rStyle w:val="Hyperlink"/>
          </w:rPr>
          <w:t>6/</w:t>
        </w:r>
        <w:r w:rsidR="00476E1E" w:rsidRPr="00E40289">
          <w:rPr>
            <w:rStyle w:val="Hyperlink"/>
          </w:rPr>
          <w:t>5</w:t>
        </w:r>
      </w:hyperlink>
      <w:r w:rsidR="009763CE" w:rsidRPr="00E40289">
        <w:t>, which contains elements of a draft decision</w:t>
      </w:r>
      <w:r w:rsidR="00BC2C10" w:rsidRPr="00240408">
        <w:t>, including proposed terms of reference for the independent evaluations of the relevance and effectiveness of the framework and of the technical and scientific cooperation mechanism</w:t>
      </w:r>
      <w:r w:rsidR="008B547F" w:rsidRPr="00E40289">
        <w:t>.</w:t>
      </w:r>
      <w:r w:rsidRPr="00E40289">
        <w:t xml:space="preserve"> </w:t>
      </w:r>
      <w:r w:rsidR="008B547F" w:rsidRPr="00E40289">
        <w:t>A</w:t>
      </w:r>
      <w:r w:rsidR="009B2F0F" w:rsidRPr="00E40289">
        <w:t xml:space="preserve">t </w:t>
      </w:r>
      <w:r w:rsidR="00737BF6" w:rsidRPr="00E40289">
        <w:t xml:space="preserve">its seventh </w:t>
      </w:r>
      <w:r w:rsidR="009B2F0F" w:rsidRPr="00E40289">
        <w:t xml:space="preserve">meeting, </w:t>
      </w:r>
      <w:r w:rsidR="0054331B" w:rsidRPr="00E40289">
        <w:t>the Subsidiary Body</w:t>
      </w:r>
      <w:r w:rsidR="008B547F" w:rsidRPr="00E40289">
        <w:t xml:space="preserve"> </w:t>
      </w:r>
      <w:r w:rsidR="00BD4AED" w:rsidRPr="00E40289">
        <w:t xml:space="preserve">is to </w:t>
      </w:r>
      <w:r w:rsidR="00737BF6" w:rsidRPr="00E40289">
        <w:t>consider</w:t>
      </w:r>
      <w:r w:rsidR="008B547F" w:rsidRPr="00E40289">
        <w:t xml:space="preserve"> </w:t>
      </w:r>
      <w:r w:rsidR="009B2F0F" w:rsidRPr="00E40289">
        <w:t xml:space="preserve">a </w:t>
      </w:r>
      <w:r w:rsidR="00DE1B59" w:rsidRPr="00E40289">
        <w:t xml:space="preserve">report on progress made in the implementation of the long-term strategic framework </w:t>
      </w:r>
      <w:r w:rsidR="00E40289" w:rsidRPr="00240408">
        <w:t>and a progress report on the technical and scientific cooperation mechanism</w:t>
      </w:r>
      <w:r w:rsidR="00E40289" w:rsidRPr="00E40289">
        <w:t>. It</w:t>
      </w:r>
      <w:r w:rsidR="00DE1B59" w:rsidRPr="00E40289">
        <w:t xml:space="preserve"> </w:t>
      </w:r>
      <w:r w:rsidR="00C60BD5" w:rsidRPr="00E40289">
        <w:t xml:space="preserve">will be invited </w:t>
      </w:r>
      <w:r w:rsidR="00DE1B59" w:rsidRPr="00E40289">
        <w:t xml:space="preserve">to adopt </w:t>
      </w:r>
      <w:r w:rsidR="00D04590" w:rsidRPr="00E40289">
        <w:t xml:space="preserve">a recommendation containing </w:t>
      </w:r>
      <w:r w:rsidR="00641C5F" w:rsidRPr="00E40289">
        <w:t xml:space="preserve">additional </w:t>
      </w:r>
      <w:r w:rsidR="00737BF6" w:rsidRPr="00E40289">
        <w:t xml:space="preserve">elements of a draft decision </w:t>
      </w:r>
      <w:r w:rsidR="00DE1B59" w:rsidRPr="00E40289">
        <w:t xml:space="preserve">on </w:t>
      </w:r>
      <w:r w:rsidR="00E40289" w:rsidRPr="00240408">
        <w:t xml:space="preserve">enhancing the uptake and use of the framework and on </w:t>
      </w:r>
      <w:r w:rsidRPr="00E40289">
        <w:t>improving the delivery of technical and scientific cooperation</w:t>
      </w:r>
      <w:r w:rsidR="00DA0535" w:rsidRPr="00E40289">
        <w:t>, as</w:t>
      </w:r>
      <w:r w:rsidRPr="00E40289">
        <w:t xml:space="preserve"> identified in the activity reports of the support centres</w:t>
      </w:r>
      <w:r w:rsidR="00DA0535" w:rsidRPr="00E40289">
        <w:t>.</w:t>
      </w:r>
      <w:r w:rsidRPr="00E40289">
        <w:t xml:space="preserve"> </w:t>
      </w:r>
    </w:p>
    <w:p w14:paraId="5A84E96E" w14:textId="3A081534" w:rsidR="00792A18" w:rsidRPr="00240408" w:rsidRDefault="00AF6AEA" w:rsidP="001A4345">
      <w:pPr>
        <w:pStyle w:val="CBDNormalNumber"/>
      </w:pPr>
      <w:r w:rsidRPr="00A7145F">
        <w:t>The draft decision contained in recommendation </w:t>
      </w:r>
      <w:hyperlink r:id="rId70" w:history="1">
        <w:r w:rsidRPr="00A7145F">
          <w:rPr>
            <w:rStyle w:val="Hyperlink"/>
          </w:rPr>
          <w:t>6/5</w:t>
        </w:r>
      </w:hyperlink>
      <w:r w:rsidRPr="00A7145F">
        <w:t xml:space="preserve"> and the additional elements of a draft decision contained in the recommendation </w:t>
      </w:r>
      <w:r w:rsidR="00F20569" w:rsidRPr="00A7145F">
        <w:t xml:space="preserve">on the long-term strategic framework </w:t>
      </w:r>
      <w:r w:rsidR="00B87627">
        <w:t xml:space="preserve">and the technical and scientific cooperation mechanism </w:t>
      </w:r>
      <w:r w:rsidRPr="00A7145F">
        <w:t>to be adopted at the seventh meeting of the Subsidiary Body will be consolidated in the compilation of draft decisions</w:t>
      </w:r>
      <w:r w:rsidR="00087B09" w:rsidRPr="00A7145F">
        <w:t xml:space="preserve">, for consideration </w:t>
      </w:r>
      <w:r w:rsidR="00767DDF" w:rsidRPr="00A7145F">
        <w:t xml:space="preserve">and adoption </w:t>
      </w:r>
      <w:r w:rsidR="00087B09" w:rsidRPr="00A7145F">
        <w:t>by t</w:t>
      </w:r>
      <w:r w:rsidR="00792A18" w:rsidRPr="00240408">
        <w:t>he Conference of the Parties</w:t>
      </w:r>
      <w:r w:rsidR="00767DDF" w:rsidRPr="00A7145F">
        <w:t>.</w:t>
      </w:r>
      <w:r w:rsidR="00792A18" w:rsidRPr="00240408">
        <w:t xml:space="preserve"> </w:t>
      </w:r>
    </w:p>
    <w:p w14:paraId="37FBFBA0" w14:textId="63224308" w:rsidR="00792A18" w:rsidRPr="00A618FD" w:rsidRDefault="00792A18" w:rsidP="00240408">
      <w:pPr>
        <w:pStyle w:val="CBDAgendaItem-2a"/>
        <w:rPr>
          <w:rFonts w:hint="eastAsia"/>
        </w:rPr>
      </w:pPr>
      <w:r w:rsidRPr="00240408">
        <w:rPr>
          <w:rFonts w:hint="eastAsia"/>
          <w:lang w:val="en-GB"/>
        </w:rPr>
        <w:t>(b)</w:t>
      </w:r>
      <w:r w:rsidR="00DA5945" w:rsidRPr="00240408">
        <w:rPr>
          <w:rFonts w:hint="eastAsia"/>
          <w:lang w:val="en-GB"/>
        </w:rPr>
        <w:tab/>
      </w:r>
      <w:r w:rsidRPr="00240408">
        <w:rPr>
          <w:rFonts w:hint="eastAsia"/>
          <w:lang w:val="en-GB"/>
        </w:rPr>
        <w:t>Clearing-house mechanism and knowledge management</w:t>
      </w:r>
    </w:p>
    <w:p w14:paraId="58F0FAB9" w14:textId="0A9AF941" w:rsidR="00792A18" w:rsidRPr="00A7145F" w:rsidRDefault="00D635CF" w:rsidP="009504F1">
      <w:pPr>
        <w:pStyle w:val="CBDNormalNumber"/>
      </w:pPr>
      <w:r w:rsidRPr="00A7145F">
        <w:t xml:space="preserve">By </w:t>
      </w:r>
      <w:r w:rsidR="00792A18" w:rsidRPr="00A7145F">
        <w:t>its decision</w:t>
      </w:r>
      <w:r w:rsidR="007E44F7">
        <w:t>s</w:t>
      </w:r>
      <w:r w:rsidR="009504F1" w:rsidRPr="00A7145F">
        <w:t> </w:t>
      </w:r>
      <w:hyperlink r:id="rId71" w:history="1">
        <w:r w:rsidR="00777AF5" w:rsidRPr="00777AF5">
          <w:rPr>
            <w:rStyle w:val="Hyperlink"/>
          </w:rPr>
          <w:t>16</w:t>
        </w:r>
        <w:r w:rsidR="00DD23B8">
          <w:rPr>
            <w:rStyle w:val="Hyperlink"/>
          </w:rPr>
          <w:t>/9</w:t>
        </w:r>
        <w:r w:rsidR="00777AF5">
          <w:rPr>
            <w:rStyle w:val="Hyperlink"/>
          </w:rPr>
          <w:t> </w:t>
        </w:r>
        <w:r w:rsidR="00777AF5" w:rsidRPr="00777AF5">
          <w:rPr>
            <w:rStyle w:val="Hyperlink"/>
          </w:rPr>
          <w:t>A and B</w:t>
        </w:r>
      </w:hyperlink>
      <w:r w:rsidR="00DD23B8">
        <w:t>,</w:t>
      </w:r>
      <w:r w:rsidR="00792A18" w:rsidRPr="00A7145F">
        <w:t xml:space="preserve"> the Conference of the Parties adopted the programme </w:t>
      </w:r>
      <w:r w:rsidR="002A1688" w:rsidRPr="00A7145F">
        <w:t xml:space="preserve">of work </w:t>
      </w:r>
      <w:r w:rsidRPr="00A7145F">
        <w:t xml:space="preserve">for </w:t>
      </w:r>
      <w:r w:rsidR="00792A18" w:rsidRPr="00A7145F">
        <w:t>the clearing-house mechanism for the period 2024</w:t>
      </w:r>
      <w:r w:rsidR="00DC2078" w:rsidRPr="00A7145F">
        <w:t>–</w:t>
      </w:r>
      <w:r w:rsidR="00792A18" w:rsidRPr="00A7145F">
        <w:t>2030 and the knowledge management strategy to support the implementation of the Kunming-Montreal Global Biodiversity Framework</w:t>
      </w:r>
      <w:r w:rsidR="00A848AD">
        <w:t>, respectively</w:t>
      </w:r>
      <w:r w:rsidR="00773A01">
        <w:t>.</w:t>
      </w:r>
    </w:p>
    <w:p w14:paraId="2FCF5DA1" w14:textId="71720F59" w:rsidR="00792A18" w:rsidRPr="00A7145F" w:rsidRDefault="00792A18" w:rsidP="002E57F4">
      <w:pPr>
        <w:pStyle w:val="CBDNormalNumber"/>
      </w:pPr>
      <w:r w:rsidRPr="00A7145F">
        <w:t xml:space="preserve">Pursuant to the </w:t>
      </w:r>
      <w:r w:rsidR="00E659F9" w:rsidRPr="00A7145F">
        <w:t xml:space="preserve">aforementioned </w:t>
      </w:r>
      <w:r w:rsidRPr="00A7145F">
        <w:t>requests, the Subsidiary Body</w:t>
      </w:r>
      <w:r w:rsidR="00A140F5" w:rsidRPr="00A7145F">
        <w:t>,</w:t>
      </w:r>
      <w:r w:rsidRPr="00A7145F">
        <w:t xml:space="preserve"> at its seventh meeting</w:t>
      </w:r>
      <w:r w:rsidR="00A140F5" w:rsidRPr="002E57F4">
        <w:t>,</w:t>
      </w:r>
      <w:r w:rsidRPr="002E57F4">
        <w:t xml:space="preserve"> </w:t>
      </w:r>
      <w:r w:rsidR="00BD4AED" w:rsidRPr="002E57F4">
        <w:t xml:space="preserve">is </w:t>
      </w:r>
      <w:r w:rsidR="007F260F" w:rsidRPr="002E57F4">
        <w:t>to</w:t>
      </w:r>
      <w:r w:rsidR="007F260F">
        <w:t xml:space="preserve"> </w:t>
      </w:r>
      <w:r w:rsidRPr="00A7145F">
        <w:t xml:space="preserve">consider a progress report on the implementation of activities </w:t>
      </w:r>
      <w:r w:rsidR="00F658C9">
        <w:t xml:space="preserve">conducted </w:t>
      </w:r>
      <w:r w:rsidRPr="00A7145F">
        <w:t xml:space="preserve">under the programme of work for the clearing-house mechanism and the knowledge management strategy and </w:t>
      </w:r>
      <w:r w:rsidR="00961795" w:rsidRPr="00A7145F">
        <w:t xml:space="preserve">to </w:t>
      </w:r>
      <w:r w:rsidRPr="00A7145F">
        <w:t xml:space="preserve">prepare </w:t>
      </w:r>
      <w:r w:rsidR="00961795" w:rsidRPr="00A7145F">
        <w:t xml:space="preserve">a </w:t>
      </w:r>
      <w:r w:rsidRPr="00A7145F">
        <w:t xml:space="preserve">recommendation that </w:t>
      </w:r>
      <w:r w:rsidR="00961795" w:rsidRPr="00A7145F">
        <w:t xml:space="preserve">will </w:t>
      </w:r>
      <w:r w:rsidRPr="00A7145F">
        <w:t xml:space="preserve">include </w:t>
      </w:r>
      <w:r w:rsidR="005014AF" w:rsidRPr="00A7145F">
        <w:t xml:space="preserve">a </w:t>
      </w:r>
      <w:r w:rsidRPr="00A7145F">
        <w:t xml:space="preserve">draft decision for consideration and further guidance by the Conference of the Parties at the present meeting. </w:t>
      </w:r>
    </w:p>
    <w:p w14:paraId="4147BBD6" w14:textId="42D9BF95" w:rsidR="00792A18" w:rsidRPr="00A7145F" w:rsidRDefault="00792A18" w:rsidP="001A4345">
      <w:pPr>
        <w:pStyle w:val="CBDNormalNumber"/>
      </w:pPr>
      <w:r w:rsidRPr="00A7145F">
        <w:t xml:space="preserve">The Conference of the Parties will be invited to adopt </w:t>
      </w:r>
      <w:r w:rsidR="00B95E0A" w:rsidRPr="00A7145F">
        <w:t>a</w:t>
      </w:r>
      <w:r w:rsidRPr="00A7145F">
        <w:t xml:space="preserve"> decision </w:t>
      </w:r>
      <w:r w:rsidR="00B95E0A" w:rsidRPr="00A7145F">
        <w:t xml:space="preserve">on the basis of </w:t>
      </w:r>
      <w:r w:rsidR="00DA2B8E" w:rsidRPr="00A7145F">
        <w:t xml:space="preserve">the </w:t>
      </w:r>
      <w:r w:rsidRPr="00A7145F">
        <w:t xml:space="preserve">recommendation </w:t>
      </w:r>
      <w:r w:rsidR="00096221" w:rsidRPr="00A7145F">
        <w:t>of the Subsidiary Body</w:t>
      </w:r>
      <w:r w:rsidR="00DA2B8E" w:rsidRPr="00A7145F">
        <w:t>,</w:t>
      </w:r>
      <w:r w:rsidR="00096221" w:rsidRPr="00A7145F">
        <w:t xml:space="preserve"> </w:t>
      </w:r>
      <w:r w:rsidRPr="00A7145F">
        <w:t>as reproduced in the compilation of draft decisions</w:t>
      </w:r>
      <w:r w:rsidR="00D406AC" w:rsidRPr="00A7145F">
        <w:t>, with a view to its adoption</w:t>
      </w:r>
      <w:r w:rsidRPr="00A7145F">
        <w:t xml:space="preserve">. </w:t>
      </w:r>
    </w:p>
    <w:p w14:paraId="77FDCC1E" w14:textId="369790AB" w:rsidR="00792A18" w:rsidRPr="00A618FD" w:rsidRDefault="00792A18" w:rsidP="00240408">
      <w:pPr>
        <w:pStyle w:val="CBDAgendaItem-2a"/>
        <w:rPr>
          <w:rFonts w:hint="eastAsia"/>
        </w:rPr>
      </w:pPr>
      <w:r w:rsidRPr="00240408">
        <w:rPr>
          <w:rFonts w:hint="eastAsia"/>
          <w:lang w:val="en-GB"/>
        </w:rPr>
        <w:t>(c)</w:t>
      </w:r>
      <w:r w:rsidR="00DA5945" w:rsidRPr="00240408">
        <w:rPr>
          <w:rFonts w:hint="eastAsia"/>
          <w:lang w:val="en-GB"/>
        </w:rPr>
        <w:tab/>
      </w:r>
      <w:r w:rsidRPr="00240408">
        <w:rPr>
          <w:rFonts w:hint="eastAsia"/>
          <w:lang w:val="en-GB"/>
        </w:rPr>
        <w:t xml:space="preserve">Communication, education and public awareness </w:t>
      </w:r>
    </w:p>
    <w:p w14:paraId="5E8C90C2" w14:textId="47F4D8DE" w:rsidR="00792A18" w:rsidRPr="00A7145F" w:rsidRDefault="00792A18" w:rsidP="00BE7068">
      <w:pPr>
        <w:pStyle w:val="CBDNormalNumber"/>
      </w:pPr>
      <w:r w:rsidRPr="00A7145F">
        <w:t xml:space="preserve">In </w:t>
      </w:r>
      <w:r w:rsidR="00096221" w:rsidRPr="00A7145F">
        <w:t>paragraph</w:t>
      </w:r>
      <w:r w:rsidR="00E83AD8" w:rsidRPr="00A7145F">
        <w:t> </w:t>
      </w:r>
      <w:r w:rsidR="00096221" w:rsidRPr="00A7145F">
        <w:t xml:space="preserve">6 of </w:t>
      </w:r>
      <w:r w:rsidRPr="00A7145F">
        <w:t>decision</w:t>
      </w:r>
      <w:r w:rsidR="00E83AD8" w:rsidRPr="00A7145F">
        <w:t> </w:t>
      </w:r>
      <w:hyperlink r:id="rId72" w:history="1">
        <w:r w:rsidRPr="00A7145F">
          <w:rPr>
            <w:rStyle w:val="Hyperlink"/>
          </w:rPr>
          <w:t>16/10</w:t>
        </w:r>
      </w:hyperlink>
      <w:r w:rsidR="00E968C0" w:rsidRPr="00A7145F">
        <w:t>,</w:t>
      </w:r>
      <w:r w:rsidRPr="00A7145F">
        <w:t xml:space="preserve"> the Conference of the Parties requested the Executive Secretary to</w:t>
      </w:r>
      <w:r w:rsidR="004A617C" w:rsidRPr="00A7145F">
        <w:t>:</w:t>
      </w:r>
      <w:r w:rsidRPr="00A7145F">
        <w:t xml:space="preserve"> </w:t>
      </w:r>
      <w:r w:rsidR="007670AE" w:rsidRPr="00240408">
        <w:t>(a) </w:t>
      </w:r>
      <w:r w:rsidRPr="00A7145F">
        <w:t>develop</w:t>
      </w:r>
      <w:r w:rsidR="00432F72" w:rsidRPr="00A7145F">
        <w:t>,</w:t>
      </w:r>
      <w:r w:rsidRPr="00A7145F">
        <w:t xml:space="preserve"> </w:t>
      </w:r>
      <w:r w:rsidR="00432F72" w:rsidRPr="00A7145F">
        <w:t xml:space="preserve">in collaboration with stakeholders and partners, </w:t>
      </w:r>
      <w:r w:rsidRPr="00A7145F">
        <w:t xml:space="preserve">a global plan of action for education on biodiversity, encompassing formal and informal education, and </w:t>
      </w:r>
      <w:r w:rsidR="00670C66" w:rsidRPr="00A7145F">
        <w:t xml:space="preserve">to </w:t>
      </w:r>
      <w:r w:rsidRPr="00A7145F">
        <w:t xml:space="preserve">submit such a plan for consideration by the Subsidiary Body on Implementation at a meeting to be held before the seventeenth meeting of the Conference of the Parties and by the Conference of the Parties at </w:t>
      </w:r>
      <w:r w:rsidR="004A6443" w:rsidRPr="00A7145F">
        <w:t>the present</w:t>
      </w:r>
      <w:r w:rsidRPr="00A7145F">
        <w:t xml:space="preserve"> meeting; </w:t>
      </w:r>
      <w:r w:rsidR="007670AE" w:rsidRPr="00A7145F">
        <w:t>(b) </w:t>
      </w:r>
      <w:r w:rsidRPr="00A7145F">
        <w:t>implement</w:t>
      </w:r>
      <w:r w:rsidR="00BE7068" w:rsidRPr="00A7145F">
        <w:t>, in consultation with the Informal Advisory Committee on Communication, Education and Public Awareness,</w:t>
      </w:r>
      <w:r w:rsidRPr="00A7145F">
        <w:t xml:space="preserve"> the suggested actions to align the programme of work on communication, education and public awareness with the </w:t>
      </w:r>
      <w:r w:rsidR="00205D10" w:rsidRPr="00A7145F">
        <w:t xml:space="preserve">Kunming-Montreal Global Biodiversity </w:t>
      </w:r>
      <w:r w:rsidRPr="00A7145F">
        <w:t xml:space="preserve">Framework, as contained in the annex to the decision; </w:t>
      </w:r>
      <w:r w:rsidR="007670AE" w:rsidRPr="00A7145F">
        <w:t>(c) </w:t>
      </w:r>
      <w:r w:rsidRPr="00A7145F">
        <w:t>submit a progress report on the implementation of the suggested actions to align the programme of work with the Framework, for consideration by the Subsidiary Body</w:t>
      </w:r>
      <w:r w:rsidR="00EA3FE2" w:rsidRPr="00A7145F">
        <w:t>;</w:t>
      </w:r>
      <w:r w:rsidRPr="00A7145F">
        <w:t xml:space="preserve"> and </w:t>
      </w:r>
      <w:r w:rsidR="007670AE" w:rsidRPr="00A7145F">
        <w:t>(d)</w:t>
      </w:r>
      <w:r w:rsidR="003B203A" w:rsidRPr="00A7145F">
        <w:t> </w:t>
      </w:r>
      <w:r w:rsidRPr="00A7145F">
        <w:t>continue to implement the communication strategy to support the implementation of the Framework and facilitate the mobilization of the resources required.</w:t>
      </w:r>
    </w:p>
    <w:p w14:paraId="519A580A" w14:textId="1C7D52F6" w:rsidR="00792A18" w:rsidRPr="00A7145F" w:rsidRDefault="00792A18" w:rsidP="001A4345">
      <w:pPr>
        <w:pStyle w:val="CBDNormalNumber"/>
      </w:pPr>
      <w:r w:rsidRPr="00A7145F">
        <w:t xml:space="preserve">At its seventh meeting, the Subsidiary Body </w:t>
      </w:r>
      <w:r w:rsidR="00235BC2" w:rsidRPr="00A7145F">
        <w:t xml:space="preserve">is to </w:t>
      </w:r>
      <w:r w:rsidRPr="00A7145F">
        <w:t xml:space="preserve">consider the draft </w:t>
      </w:r>
      <w:r w:rsidR="00A92E08" w:rsidRPr="00A7145F">
        <w:t xml:space="preserve">global plan </w:t>
      </w:r>
      <w:r w:rsidRPr="00A7145F">
        <w:t xml:space="preserve">of action for education on biodiversity and </w:t>
      </w:r>
      <w:r w:rsidR="00F8781D" w:rsidRPr="00A7145F">
        <w:t>the progress report on the implementation of the suggested actions mentioned above</w:t>
      </w:r>
      <w:r w:rsidR="00A6375D" w:rsidRPr="00A7145F">
        <w:t>,</w:t>
      </w:r>
      <w:r w:rsidR="00F8781D" w:rsidRPr="00A7145F">
        <w:t xml:space="preserve"> </w:t>
      </w:r>
      <w:r w:rsidR="00F14CFD" w:rsidRPr="00A7145F">
        <w:t xml:space="preserve">with a view </w:t>
      </w:r>
      <w:r w:rsidR="00F8781D" w:rsidRPr="00A7145F">
        <w:t xml:space="preserve">to </w:t>
      </w:r>
      <w:r w:rsidR="003B203A" w:rsidRPr="00A7145F">
        <w:t xml:space="preserve">adopting </w:t>
      </w:r>
      <w:r w:rsidRPr="00A7145F">
        <w:t xml:space="preserve">a recommendation </w:t>
      </w:r>
      <w:r w:rsidR="003B203A" w:rsidRPr="00A7145F">
        <w:t xml:space="preserve">containing </w:t>
      </w:r>
      <w:r w:rsidRPr="00A7145F">
        <w:t>a draft decision</w:t>
      </w:r>
      <w:r w:rsidR="003B203A" w:rsidRPr="00A7145F">
        <w:t>.</w:t>
      </w:r>
      <w:r w:rsidRPr="00A7145F">
        <w:t xml:space="preserve"> </w:t>
      </w:r>
    </w:p>
    <w:p w14:paraId="3DA9C104" w14:textId="46C53D3F" w:rsidR="00792A18" w:rsidRPr="00A7145F" w:rsidRDefault="00792A18" w:rsidP="001A4345">
      <w:pPr>
        <w:pStyle w:val="CBDNormalNumber"/>
      </w:pPr>
      <w:r w:rsidRPr="00A7145F">
        <w:t xml:space="preserve">The Conference of the Parties will be invited to consider the draft decision contained in </w:t>
      </w:r>
      <w:r w:rsidR="00CD5DC2" w:rsidRPr="00A7145F">
        <w:t xml:space="preserve">the </w:t>
      </w:r>
      <w:r w:rsidRPr="00A7145F">
        <w:t xml:space="preserve">recommendation </w:t>
      </w:r>
      <w:r w:rsidR="008460C3" w:rsidRPr="00A7145F">
        <w:t>of the Subsidiary Body</w:t>
      </w:r>
      <w:r w:rsidRPr="00A7145F">
        <w:t xml:space="preserve">, </w:t>
      </w:r>
      <w:r w:rsidR="008E26C0" w:rsidRPr="00A7145F">
        <w:t xml:space="preserve">as </w:t>
      </w:r>
      <w:r w:rsidRPr="00A7145F">
        <w:t>reproduced in the compilation of draft decisions</w:t>
      </w:r>
      <w:r w:rsidR="00D406AC" w:rsidRPr="00A7145F">
        <w:t>, with a view to its adoption.</w:t>
      </w:r>
    </w:p>
    <w:p w14:paraId="614BFB60" w14:textId="76007743" w:rsidR="00792A18" w:rsidRPr="00A7145F" w:rsidRDefault="00792A18" w:rsidP="0090578D">
      <w:pPr>
        <w:pStyle w:val="CBDAgendaItem"/>
        <w:rPr>
          <w:rFonts w:hint="eastAsia"/>
        </w:rPr>
      </w:pPr>
      <w:r w:rsidRPr="00A7145F">
        <w:lastRenderedPageBreak/>
        <w:t xml:space="preserve">Item 13 </w:t>
      </w:r>
      <w:r w:rsidR="00DA5945" w:rsidRPr="00A7145F">
        <w:br/>
      </w:r>
      <w:r w:rsidRPr="00A7145F">
        <w:t xml:space="preserve">Cooperation with </w:t>
      </w:r>
      <w:r w:rsidR="001B7EF3" w:rsidRPr="00A7145F">
        <w:t xml:space="preserve">international organizations </w:t>
      </w:r>
      <w:r w:rsidR="00366112" w:rsidRPr="00A7145F">
        <w:br/>
      </w:r>
      <w:r w:rsidR="001B7EF3" w:rsidRPr="00A7145F">
        <w:t>and bodies</w:t>
      </w:r>
      <w:r w:rsidR="006C500C" w:rsidRPr="00A7145F">
        <w:t xml:space="preserve"> established under other </w:t>
      </w:r>
      <w:r w:rsidRPr="00A7145F">
        <w:t>conventions</w:t>
      </w:r>
    </w:p>
    <w:p w14:paraId="3AF7754E" w14:textId="30570B24" w:rsidR="00792A18" w:rsidRPr="00A7145F" w:rsidRDefault="00792A18" w:rsidP="004750C3">
      <w:pPr>
        <w:pStyle w:val="CBDNormalNumber"/>
      </w:pPr>
      <w:r w:rsidRPr="00A7145F">
        <w:t xml:space="preserve">In </w:t>
      </w:r>
      <w:r w:rsidR="00F94355" w:rsidRPr="00A7145F">
        <w:t xml:space="preserve">its </w:t>
      </w:r>
      <w:r w:rsidRPr="00A7145F">
        <w:t>decision</w:t>
      </w:r>
      <w:r w:rsidR="00E8682D" w:rsidRPr="00A7145F">
        <w:t> </w:t>
      </w:r>
      <w:hyperlink r:id="rId73" w:history="1">
        <w:r w:rsidRPr="00A7145F">
          <w:rPr>
            <w:rStyle w:val="Hyperlink"/>
          </w:rPr>
          <w:t>16/35</w:t>
        </w:r>
      </w:hyperlink>
      <w:r w:rsidRPr="00A7145F">
        <w:t xml:space="preserve">, the Conference of the Parties invited Parties, other </w:t>
      </w:r>
      <w:r w:rsidR="00A43F0A" w:rsidRPr="00A7145F">
        <w:t>G</w:t>
      </w:r>
      <w:r w:rsidRPr="00A7145F">
        <w:t xml:space="preserve">overnments, </w:t>
      </w:r>
      <w:r w:rsidR="00A83E8F" w:rsidRPr="00A7145F">
        <w:t xml:space="preserve">the </w:t>
      </w:r>
      <w:r w:rsidRPr="00A7145F">
        <w:t xml:space="preserve">governing bodies </w:t>
      </w:r>
      <w:r w:rsidR="00A83E8F" w:rsidRPr="00A7145F">
        <w:t xml:space="preserve">of </w:t>
      </w:r>
      <w:r w:rsidR="000017A3" w:rsidRPr="00A7145F">
        <w:t xml:space="preserve">other </w:t>
      </w:r>
      <w:r w:rsidRPr="00A7145F">
        <w:t xml:space="preserve">conventions and </w:t>
      </w:r>
      <w:r w:rsidR="00347035" w:rsidRPr="00A7145F">
        <w:t xml:space="preserve">other entities </w:t>
      </w:r>
      <w:r w:rsidRPr="00A7145F">
        <w:t xml:space="preserve">to </w:t>
      </w:r>
      <w:r w:rsidR="00BB40B7">
        <w:t>conduct</w:t>
      </w:r>
      <w:r w:rsidR="00BB40B7" w:rsidRPr="00A7145F">
        <w:t xml:space="preserve"> </w:t>
      </w:r>
      <w:r w:rsidRPr="00A7145F">
        <w:t xml:space="preserve">cooperation activities in </w:t>
      </w:r>
      <w:r w:rsidR="0009048D">
        <w:t xml:space="preserve">support of </w:t>
      </w:r>
      <w:r w:rsidRPr="0009048D">
        <w:t>the</w:t>
      </w:r>
      <w:r w:rsidRPr="00A7145F">
        <w:t xml:space="preserve"> implementation of the Rio conventions </w:t>
      </w:r>
      <w:r w:rsidR="00C01527" w:rsidRPr="00A7145F">
        <w:t xml:space="preserve">and </w:t>
      </w:r>
      <w:r w:rsidR="007A0CAE" w:rsidRPr="00A7145F">
        <w:t xml:space="preserve">among </w:t>
      </w:r>
      <w:r w:rsidRPr="00A7145F">
        <w:t>biodiversity-related conventions and other relevant multilateral environmental agreements. At its sixth meeting, the Subsidiary Body on Implementation consider</w:t>
      </w:r>
      <w:r w:rsidR="00CD0169" w:rsidRPr="00A7145F">
        <w:t>ed</w:t>
      </w:r>
      <w:r w:rsidRPr="00A7145F">
        <w:t xml:space="preserve"> a </w:t>
      </w:r>
      <w:r w:rsidR="0009048D" w:rsidRPr="0009048D">
        <w:t xml:space="preserve">progress </w:t>
      </w:r>
      <w:r w:rsidRPr="00A7145F">
        <w:t>report by the Secretar</w:t>
      </w:r>
      <w:r w:rsidR="0075388C" w:rsidRPr="00A7145F">
        <w:t>iat</w:t>
      </w:r>
      <w:r w:rsidRPr="00A7145F">
        <w:t xml:space="preserve"> on cooperation activities </w:t>
      </w:r>
      <w:r w:rsidR="004750C3" w:rsidRPr="00A7145F">
        <w:t xml:space="preserve">with other conventions and international organizations </w:t>
      </w:r>
      <w:r w:rsidR="0009048D" w:rsidRPr="0009048D">
        <w:t>pertinent to decision</w:t>
      </w:r>
      <w:r w:rsidR="0009048D">
        <w:t> </w:t>
      </w:r>
      <w:hyperlink r:id="rId74" w:history="1">
        <w:r w:rsidR="0009048D" w:rsidRPr="0009048D">
          <w:rPr>
            <w:rStyle w:val="Hyperlink"/>
          </w:rPr>
          <w:t>16/35</w:t>
        </w:r>
      </w:hyperlink>
      <w:r w:rsidR="0009048D" w:rsidRPr="0009048D">
        <w:t xml:space="preserve"> </w:t>
      </w:r>
      <w:r w:rsidRPr="00A7145F">
        <w:t xml:space="preserve">and </w:t>
      </w:r>
      <w:r w:rsidR="004750C3" w:rsidRPr="00A7145F">
        <w:t xml:space="preserve">adopted </w:t>
      </w:r>
      <w:r w:rsidRPr="00A7145F">
        <w:t>recommendation</w:t>
      </w:r>
      <w:r w:rsidR="00E8682D" w:rsidRPr="00A7145F">
        <w:t> </w:t>
      </w:r>
      <w:hyperlink r:id="rId75" w:history="1">
        <w:r w:rsidR="003F2D3D" w:rsidRPr="00A7145F">
          <w:rPr>
            <w:rStyle w:val="Hyperlink"/>
          </w:rPr>
          <w:t>6/</w:t>
        </w:r>
        <w:r w:rsidR="00E823C2" w:rsidRPr="00A7145F">
          <w:rPr>
            <w:rStyle w:val="Hyperlink"/>
          </w:rPr>
          <w:t>6</w:t>
        </w:r>
      </w:hyperlink>
      <w:r w:rsidR="0054331B" w:rsidRPr="00A7145F">
        <w:t>.</w:t>
      </w:r>
    </w:p>
    <w:p w14:paraId="425C0C99" w14:textId="644DFA8D" w:rsidR="00792A18" w:rsidRPr="00A7145F" w:rsidRDefault="00792A18" w:rsidP="008C146B">
      <w:pPr>
        <w:pStyle w:val="CBDNormalNumber"/>
      </w:pPr>
      <w:r w:rsidRPr="00A7145F">
        <w:t xml:space="preserve">The Conference of the Parties will be invited </w:t>
      </w:r>
      <w:r w:rsidR="008C146B" w:rsidRPr="00240408">
        <w:t xml:space="preserve">to consider a brief update </w:t>
      </w:r>
      <w:r w:rsidR="000E5562">
        <w:t xml:space="preserve">to </w:t>
      </w:r>
      <w:r w:rsidR="008C146B" w:rsidRPr="00240408">
        <w:t xml:space="preserve">the progress report </w:t>
      </w:r>
      <w:r w:rsidR="00E03959">
        <w:t xml:space="preserve">mentioned above </w:t>
      </w:r>
      <w:r w:rsidR="008C146B" w:rsidRPr="00240408">
        <w:t>and</w:t>
      </w:r>
      <w:r w:rsidR="008C146B" w:rsidRPr="008C146B">
        <w:t xml:space="preserve"> </w:t>
      </w:r>
      <w:r w:rsidRPr="00A7145F">
        <w:t xml:space="preserve">to adopt a decision </w:t>
      </w:r>
      <w:r w:rsidR="008115E4" w:rsidRPr="00A7145F">
        <w:t xml:space="preserve">on the basis of </w:t>
      </w:r>
      <w:r w:rsidRPr="00A7145F">
        <w:t>recommendation</w:t>
      </w:r>
      <w:r w:rsidR="00E8682D" w:rsidRPr="00A7145F">
        <w:t> </w:t>
      </w:r>
      <w:hyperlink r:id="rId76" w:history="1">
        <w:r w:rsidR="008115E4" w:rsidRPr="00A7145F">
          <w:rPr>
            <w:rStyle w:val="Hyperlink"/>
          </w:rPr>
          <w:t>6/</w:t>
        </w:r>
        <w:r w:rsidR="00942283" w:rsidRPr="00A7145F">
          <w:rPr>
            <w:rStyle w:val="Hyperlink"/>
          </w:rPr>
          <w:t>6</w:t>
        </w:r>
      </w:hyperlink>
      <w:r w:rsidR="008115E4" w:rsidRPr="00A7145F">
        <w:t xml:space="preserve"> of the Subsidiary Body</w:t>
      </w:r>
      <w:r w:rsidR="007B45B8" w:rsidRPr="00A7145F">
        <w:t>,</w:t>
      </w:r>
      <w:r w:rsidRPr="00A7145F">
        <w:t xml:space="preserve"> as reproduced in the compilation of draft decisions</w:t>
      </w:r>
      <w:r w:rsidR="00967AB2" w:rsidRPr="00A7145F">
        <w:t>, with a view to its adoption</w:t>
      </w:r>
      <w:r w:rsidRPr="00A7145F">
        <w:t xml:space="preserve">. </w:t>
      </w:r>
    </w:p>
    <w:p w14:paraId="1B758F56" w14:textId="489FEE95" w:rsidR="00792A18" w:rsidRPr="00A7145F" w:rsidRDefault="00792A18" w:rsidP="0090578D">
      <w:pPr>
        <w:pStyle w:val="CBDAgendaItem"/>
        <w:rPr>
          <w:rFonts w:hint="eastAsia"/>
        </w:rPr>
      </w:pPr>
      <w:r w:rsidRPr="00A7145F">
        <w:t xml:space="preserve">Item 14 </w:t>
      </w:r>
      <w:r w:rsidR="00DA5945" w:rsidRPr="00A7145F">
        <w:br/>
      </w:r>
      <w:r w:rsidRPr="00A7145F">
        <w:t>Mainstreaming of biodiversity and engagement with subnational governments</w:t>
      </w:r>
    </w:p>
    <w:p w14:paraId="08088573" w14:textId="1E91E9B0" w:rsidR="00792A18" w:rsidRPr="00A618FD" w:rsidRDefault="00792A18" w:rsidP="00240408">
      <w:pPr>
        <w:pStyle w:val="CBDAgendaItem-2a"/>
        <w:rPr>
          <w:rFonts w:hint="eastAsia"/>
        </w:rPr>
      </w:pPr>
      <w:r w:rsidRPr="00240408">
        <w:rPr>
          <w:rFonts w:hint="eastAsia"/>
          <w:lang w:val="en-GB"/>
        </w:rPr>
        <w:t>(a)</w:t>
      </w:r>
      <w:r w:rsidR="00DA5945" w:rsidRPr="00240408">
        <w:rPr>
          <w:rFonts w:hint="eastAsia"/>
          <w:lang w:val="en-GB"/>
        </w:rPr>
        <w:tab/>
      </w:r>
      <w:r w:rsidRPr="00240408">
        <w:rPr>
          <w:rFonts w:hint="eastAsia"/>
          <w:lang w:val="en-GB"/>
        </w:rPr>
        <w:t>Mainstreaming of biodiversity within and across sectors</w:t>
      </w:r>
    </w:p>
    <w:p w14:paraId="49F450E3" w14:textId="41F12242" w:rsidR="00792A18" w:rsidRPr="00A7145F" w:rsidRDefault="00792A18" w:rsidP="00185026">
      <w:pPr>
        <w:pStyle w:val="CBDNormalNumber"/>
      </w:pPr>
      <w:r w:rsidRPr="00A7145F">
        <w:t>In paragraph</w:t>
      </w:r>
      <w:r w:rsidR="00E8682D" w:rsidRPr="00A7145F">
        <w:t> </w:t>
      </w:r>
      <w:r w:rsidRPr="00A7145F">
        <w:t>6 of decision</w:t>
      </w:r>
      <w:r w:rsidR="00E8682D" w:rsidRPr="00A7145F">
        <w:t> </w:t>
      </w:r>
      <w:hyperlink r:id="rId77" w:history="1">
        <w:r w:rsidRPr="00A7145F">
          <w:rPr>
            <w:rStyle w:val="Hyperlink"/>
          </w:rPr>
          <w:t>16/13</w:t>
        </w:r>
      </w:hyperlink>
      <w:r w:rsidRPr="00A7145F">
        <w:t xml:space="preserve">, the Conference of the Parties requested the Executive Secretary to undertake </w:t>
      </w:r>
      <w:r w:rsidR="00836AC6" w:rsidRPr="00A7145F">
        <w:t>the following</w:t>
      </w:r>
      <w:r w:rsidRPr="00A7145F">
        <w:t xml:space="preserve"> activities in order to advance biodiversity mainstreaming in support of the implementation of the Kunming-Montreal Global Biodiversity Framework</w:t>
      </w:r>
      <w:r w:rsidR="00AB5424" w:rsidRPr="00A7145F">
        <w:t>:</w:t>
      </w:r>
      <w:r w:rsidRPr="00A7145F">
        <w:t xml:space="preserve"> </w:t>
      </w:r>
      <w:r w:rsidR="00AB5424" w:rsidRPr="00A7145F">
        <w:t xml:space="preserve">to provide </w:t>
      </w:r>
      <w:r w:rsidRPr="00A7145F">
        <w:t xml:space="preserve">a structured overview of available good practices, tools, mechanisms, guidance and relevant solutions to support biodiversity mainstreaming within and across sectors, under both the Convention and other processes; </w:t>
      </w:r>
      <w:r w:rsidR="001730CC" w:rsidRPr="00A7145F">
        <w:t xml:space="preserve">and </w:t>
      </w:r>
      <w:r w:rsidR="00AB5424" w:rsidRPr="00A7145F">
        <w:t xml:space="preserve">to </w:t>
      </w:r>
      <w:r w:rsidRPr="00A7145F">
        <w:t>foster sector-specific communities of practice for the exchange of lessons learned, bringing together partners and experts from a variety of backgrounds to share best practices, existing tools, solutions, guidance and innovative practices that could support implementation within and across sectors</w:t>
      </w:r>
      <w:r w:rsidR="00AB5424" w:rsidRPr="00A7145F">
        <w:t>. It also requested the Executive Secretary</w:t>
      </w:r>
      <w:r w:rsidR="00185026" w:rsidRPr="00A7145F">
        <w:t xml:space="preserve"> to prepare a progress report on those activities</w:t>
      </w:r>
      <w:r w:rsidRPr="00A7145F">
        <w:t xml:space="preserve">, for consideration by the Subsidiary Body on Implementation. </w:t>
      </w:r>
    </w:p>
    <w:p w14:paraId="3CCFF293" w14:textId="0A467311" w:rsidR="00792A18" w:rsidRPr="00A7145F" w:rsidRDefault="00C56669" w:rsidP="001A4345">
      <w:pPr>
        <w:pStyle w:val="CBDNormalNumber"/>
      </w:pPr>
      <w:r w:rsidRPr="00A7145F">
        <w:t>T</w:t>
      </w:r>
      <w:r w:rsidR="00792A18" w:rsidRPr="00A7145F">
        <w:t xml:space="preserve">he Subsidiary Body </w:t>
      </w:r>
      <w:r w:rsidR="00185026" w:rsidRPr="00A7145F">
        <w:t xml:space="preserve">is </w:t>
      </w:r>
      <w:r w:rsidR="00F65FDA" w:rsidRPr="00A7145F">
        <w:t xml:space="preserve">to </w:t>
      </w:r>
      <w:r w:rsidR="00792A18" w:rsidRPr="00A7145F">
        <w:t xml:space="preserve">consider the progress report mentioned </w:t>
      </w:r>
      <w:r w:rsidR="00F124AF" w:rsidRPr="00A7145F">
        <w:t>above</w:t>
      </w:r>
      <w:r w:rsidRPr="00A7145F">
        <w:t xml:space="preserve"> at its seventh meeting</w:t>
      </w:r>
      <w:r w:rsidR="003D5528" w:rsidRPr="00A7145F">
        <w:t>,</w:t>
      </w:r>
      <w:r w:rsidR="00F124AF" w:rsidRPr="00A7145F">
        <w:t xml:space="preserve"> </w:t>
      </w:r>
      <w:r w:rsidR="003D5528" w:rsidRPr="00A7145F">
        <w:t xml:space="preserve">with a view </w:t>
      </w:r>
      <w:r w:rsidR="00F124AF" w:rsidRPr="00A7145F">
        <w:t xml:space="preserve">to </w:t>
      </w:r>
      <w:r w:rsidR="00171D44" w:rsidRPr="00A7145F">
        <w:t xml:space="preserve">submitting </w:t>
      </w:r>
      <w:r w:rsidR="00792A18" w:rsidRPr="00A7145F">
        <w:t>a draft decision for consideration by the Conference of the Parties</w:t>
      </w:r>
      <w:r w:rsidR="00B50FA5" w:rsidRPr="00A7145F">
        <w:t>.</w:t>
      </w:r>
    </w:p>
    <w:p w14:paraId="1099D0A4" w14:textId="72B93074" w:rsidR="00792A18" w:rsidRPr="00A7145F" w:rsidRDefault="00792A18" w:rsidP="001A4345">
      <w:pPr>
        <w:pStyle w:val="CBDNormalNumber"/>
      </w:pPr>
      <w:r w:rsidRPr="00A7145F">
        <w:t xml:space="preserve">The Conference of the Parties will be invited to consider the draft decision contained in </w:t>
      </w:r>
      <w:r w:rsidR="00D70AA3" w:rsidRPr="00A7145F">
        <w:t xml:space="preserve">the </w:t>
      </w:r>
      <w:r w:rsidRPr="00A7145F">
        <w:t>recommendation</w:t>
      </w:r>
      <w:r w:rsidR="00741BE4" w:rsidRPr="00A7145F">
        <w:t xml:space="preserve"> of the Subsidiary Body</w:t>
      </w:r>
      <w:r w:rsidRPr="00A7145F">
        <w:t xml:space="preserve">, </w:t>
      </w:r>
      <w:r w:rsidR="002449C8" w:rsidRPr="00A7145F">
        <w:t xml:space="preserve">as </w:t>
      </w:r>
      <w:r w:rsidRPr="00A7145F">
        <w:t>reproduced in the compilation of draft decisions</w:t>
      </w:r>
      <w:r w:rsidR="00967AB2" w:rsidRPr="00A7145F">
        <w:t>, with a view to its adoption</w:t>
      </w:r>
      <w:r w:rsidR="00D70AA3" w:rsidRPr="00A7145F">
        <w:t>.</w:t>
      </w:r>
    </w:p>
    <w:p w14:paraId="77E5D1E1" w14:textId="4584CE5F" w:rsidR="00792A18" w:rsidRPr="00A618FD" w:rsidRDefault="00792A18" w:rsidP="00240408">
      <w:pPr>
        <w:pStyle w:val="CBDAgendaItem-2a"/>
        <w:rPr>
          <w:rFonts w:hint="eastAsia"/>
        </w:rPr>
      </w:pPr>
      <w:r w:rsidRPr="00240408">
        <w:rPr>
          <w:rFonts w:hint="eastAsia"/>
          <w:lang w:val="en-GB"/>
        </w:rPr>
        <w:t>(b)</w:t>
      </w:r>
      <w:r w:rsidR="00DA5945" w:rsidRPr="00240408">
        <w:rPr>
          <w:rFonts w:hint="eastAsia"/>
          <w:lang w:val="en-GB"/>
        </w:rPr>
        <w:tab/>
      </w:r>
      <w:r w:rsidRPr="00240408">
        <w:rPr>
          <w:rFonts w:hint="eastAsia"/>
          <w:lang w:val="en-GB"/>
        </w:rPr>
        <w:t xml:space="preserve">Engagement with subnational governments, cities and other local authorities to enhance </w:t>
      </w:r>
      <w:r w:rsidR="00D70AA3" w:rsidRPr="00240408">
        <w:rPr>
          <w:rFonts w:hint="eastAsia"/>
          <w:lang w:val="en-GB"/>
        </w:rPr>
        <w:br/>
        <w:t xml:space="preserve">the </w:t>
      </w:r>
      <w:r w:rsidRPr="00240408">
        <w:rPr>
          <w:rFonts w:hint="eastAsia"/>
          <w:lang w:val="en-GB"/>
        </w:rPr>
        <w:t xml:space="preserve">implementation of the </w:t>
      </w:r>
      <w:r w:rsidR="00B970CC" w:rsidRPr="00240408">
        <w:rPr>
          <w:rFonts w:hint="eastAsia"/>
          <w:lang w:val="en-GB"/>
        </w:rPr>
        <w:t>Kunming</w:t>
      </w:r>
      <w:r w:rsidR="00872450" w:rsidRPr="00240408">
        <w:rPr>
          <w:rFonts w:hint="eastAsia"/>
          <w:lang w:val="en-GB"/>
        </w:rPr>
        <w:t>-Montreal Global Biodiversity</w:t>
      </w:r>
      <w:r w:rsidR="00B970CC" w:rsidRPr="00240408">
        <w:rPr>
          <w:rFonts w:hint="eastAsia"/>
          <w:lang w:val="en-GB"/>
        </w:rPr>
        <w:t xml:space="preserve"> </w:t>
      </w:r>
      <w:r w:rsidRPr="00240408">
        <w:rPr>
          <w:rFonts w:hint="eastAsia"/>
          <w:lang w:val="en-GB"/>
        </w:rPr>
        <w:t>Framework</w:t>
      </w:r>
    </w:p>
    <w:p w14:paraId="46B1AEAE" w14:textId="3AA94A02" w:rsidR="00792A18" w:rsidRPr="00A7145F" w:rsidRDefault="00792A18" w:rsidP="001A4345">
      <w:pPr>
        <w:pStyle w:val="CBDNormalNumber"/>
      </w:pPr>
      <w:r w:rsidRPr="00A7145F">
        <w:t xml:space="preserve">In </w:t>
      </w:r>
      <w:r w:rsidR="00F94355" w:rsidRPr="00A7145F">
        <w:t xml:space="preserve">its </w:t>
      </w:r>
      <w:r w:rsidRPr="00A7145F">
        <w:t>decision</w:t>
      </w:r>
      <w:r w:rsidR="005758AF" w:rsidRPr="00A7145F">
        <w:t> </w:t>
      </w:r>
      <w:hyperlink r:id="rId78" w:history="1">
        <w:r w:rsidRPr="00A7145F">
          <w:rPr>
            <w:rStyle w:val="Hyperlink"/>
          </w:rPr>
          <w:t>15/12</w:t>
        </w:r>
      </w:hyperlink>
      <w:r w:rsidRPr="00A7145F">
        <w:t xml:space="preserve">, the Conference of the Parties requested the Executive Secretary to undertake a review of the role of subnational governments, cities and other local authorities in the implementation of the objectives of the Convention </w:t>
      </w:r>
      <w:r w:rsidR="004C49A6" w:rsidRPr="00A7145F">
        <w:t xml:space="preserve">and </w:t>
      </w:r>
      <w:r w:rsidRPr="00A7145F">
        <w:t xml:space="preserve">its Protocols and the Kunming-Montreal Global Biodiversity Framework, and to submit </w:t>
      </w:r>
      <w:r w:rsidR="00B90375" w:rsidRPr="00A7145F">
        <w:t xml:space="preserve">a </w:t>
      </w:r>
      <w:r w:rsidRPr="00A7145F">
        <w:t xml:space="preserve">report to the Subsidiary Body on Implementation </w:t>
      </w:r>
      <w:r w:rsidR="004C49A6" w:rsidRPr="00A7145F">
        <w:t>before</w:t>
      </w:r>
      <w:r w:rsidRPr="00A7145F">
        <w:t xml:space="preserve"> the </w:t>
      </w:r>
      <w:r w:rsidR="0040305F" w:rsidRPr="00A7145F">
        <w:t xml:space="preserve">present </w:t>
      </w:r>
      <w:r w:rsidRPr="00A7145F">
        <w:t>meeting</w:t>
      </w:r>
      <w:r w:rsidR="0040305F" w:rsidRPr="00A7145F">
        <w:t>.</w:t>
      </w:r>
    </w:p>
    <w:p w14:paraId="2987327D" w14:textId="7416E21E" w:rsidR="00792A18" w:rsidRPr="00A7145F" w:rsidRDefault="00765C21" w:rsidP="001A4345">
      <w:pPr>
        <w:pStyle w:val="CBDNormalNumber"/>
      </w:pPr>
      <w:r w:rsidRPr="00A7145F">
        <w:t>T</w:t>
      </w:r>
      <w:r w:rsidR="00792A18" w:rsidRPr="00A7145F">
        <w:t xml:space="preserve">he Subsidiary Body </w:t>
      </w:r>
      <w:r w:rsidR="00EF51E0" w:rsidRPr="00A7145F">
        <w:t>i</w:t>
      </w:r>
      <w:r w:rsidR="0087291A" w:rsidRPr="00A7145F">
        <w:t>s to</w:t>
      </w:r>
      <w:r w:rsidR="00EF51E0" w:rsidRPr="00A7145F">
        <w:t xml:space="preserve"> </w:t>
      </w:r>
      <w:r w:rsidR="00792A18" w:rsidRPr="00A7145F">
        <w:t xml:space="preserve">consider the </w:t>
      </w:r>
      <w:r w:rsidR="00A762F4" w:rsidRPr="00A7145F">
        <w:t xml:space="preserve">aforementioned </w:t>
      </w:r>
      <w:r w:rsidR="00792A18" w:rsidRPr="00A7145F">
        <w:t xml:space="preserve">review </w:t>
      </w:r>
      <w:r w:rsidRPr="00A7145F">
        <w:t>at its seventh meeting</w:t>
      </w:r>
      <w:r w:rsidR="006949F8" w:rsidRPr="00A7145F">
        <w:t>,</w:t>
      </w:r>
      <w:r w:rsidRPr="00A7145F">
        <w:t xml:space="preserve"> </w:t>
      </w:r>
      <w:r w:rsidR="006949F8" w:rsidRPr="00A7145F">
        <w:t xml:space="preserve">with a view </w:t>
      </w:r>
      <w:r w:rsidRPr="00A7145F">
        <w:t xml:space="preserve">to </w:t>
      </w:r>
      <w:r w:rsidR="00AA75B7" w:rsidRPr="00A7145F">
        <w:t>adopting</w:t>
      </w:r>
      <w:r w:rsidR="00792A18" w:rsidRPr="00A7145F">
        <w:t xml:space="preserve"> a recommendation</w:t>
      </w:r>
      <w:r w:rsidR="00186EDB" w:rsidRPr="00A7145F">
        <w:t xml:space="preserve"> containing </w:t>
      </w:r>
      <w:r w:rsidR="00792A18" w:rsidRPr="00A7145F">
        <w:t>a draft decision, for consideration by the Conference of the Parties</w:t>
      </w:r>
      <w:r w:rsidR="0012580D" w:rsidRPr="00A7145F">
        <w:t>.</w:t>
      </w:r>
    </w:p>
    <w:p w14:paraId="42A8A0C1" w14:textId="637DD762" w:rsidR="00792A18" w:rsidRPr="00A7145F" w:rsidRDefault="00792A18" w:rsidP="001A4345">
      <w:pPr>
        <w:pStyle w:val="CBDNormalNumber"/>
      </w:pPr>
      <w:r w:rsidRPr="00A7145F">
        <w:t xml:space="preserve">The Conference of the Parties will be invited to consider the draft decision contained in </w:t>
      </w:r>
      <w:r w:rsidR="00A0595A" w:rsidRPr="00A7145F">
        <w:t xml:space="preserve">the </w:t>
      </w:r>
      <w:r w:rsidRPr="00A7145F">
        <w:t>recommendation</w:t>
      </w:r>
      <w:r w:rsidR="003B376A" w:rsidRPr="00A7145F">
        <w:t xml:space="preserve"> </w:t>
      </w:r>
      <w:r w:rsidR="00A0595A" w:rsidRPr="00A7145F">
        <w:t xml:space="preserve">of </w:t>
      </w:r>
      <w:r w:rsidR="003B376A" w:rsidRPr="00A7145F">
        <w:t>the Subsidiary Body</w:t>
      </w:r>
      <w:r w:rsidRPr="00A7145F">
        <w:t xml:space="preserve">, </w:t>
      </w:r>
      <w:r w:rsidR="00874A39" w:rsidRPr="00A7145F">
        <w:t xml:space="preserve">as </w:t>
      </w:r>
      <w:r w:rsidRPr="00A7145F">
        <w:t>reproduced by the compilation of draft decisions</w:t>
      </w:r>
      <w:r w:rsidR="00967AB2" w:rsidRPr="00A7145F">
        <w:t>, with a view to its adoption</w:t>
      </w:r>
      <w:r w:rsidR="00874A39" w:rsidRPr="00A7145F">
        <w:t>.</w:t>
      </w:r>
    </w:p>
    <w:p w14:paraId="60529C9F" w14:textId="28527C62" w:rsidR="00792A18" w:rsidRPr="00A7145F" w:rsidRDefault="00792A18" w:rsidP="0090578D">
      <w:pPr>
        <w:pStyle w:val="CBDAgendaItem"/>
        <w:rPr>
          <w:rFonts w:hint="eastAsia"/>
        </w:rPr>
      </w:pPr>
      <w:r w:rsidRPr="00A7145F">
        <w:lastRenderedPageBreak/>
        <w:t xml:space="preserve">Item 15 </w:t>
      </w:r>
      <w:r w:rsidR="00DA5945" w:rsidRPr="00A7145F">
        <w:br/>
      </w:r>
      <w:r w:rsidRPr="00A7145F">
        <w:t>Gender Plan of Action</w:t>
      </w:r>
    </w:p>
    <w:p w14:paraId="5C4F7553" w14:textId="78AB80BD" w:rsidR="00792A18" w:rsidRPr="00A7145F" w:rsidRDefault="007416F5" w:rsidP="004F4470">
      <w:pPr>
        <w:pStyle w:val="CBDNormalNumber"/>
      </w:pPr>
      <w:r w:rsidRPr="00A7145F">
        <w:t xml:space="preserve">By </w:t>
      </w:r>
      <w:r w:rsidR="00F94355" w:rsidRPr="00A7145F">
        <w:t xml:space="preserve">its </w:t>
      </w:r>
      <w:r w:rsidR="00792A18" w:rsidRPr="00A7145F">
        <w:t>decision</w:t>
      </w:r>
      <w:r w:rsidR="00D21E65" w:rsidRPr="00A7145F">
        <w:t> </w:t>
      </w:r>
      <w:hyperlink r:id="rId79" w:history="1">
        <w:r w:rsidR="00792A18" w:rsidRPr="00A7145F">
          <w:rPr>
            <w:rStyle w:val="Hyperlink"/>
          </w:rPr>
          <w:t>15/11</w:t>
        </w:r>
      </w:hyperlink>
      <w:r w:rsidR="00792A18" w:rsidRPr="00A7145F">
        <w:t>, the Conference of the Parties adopted the Gender Plan of Action</w:t>
      </w:r>
      <w:r w:rsidR="00351246" w:rsidRPr="00A7145F">
        <w:t xml:space="preserve"> (2023</w:t>
      </w:r>
      <w:r w:rsidR="00D21E65" w:rsidRPr="00A7145F">
        <w:noBreakHyphen/>
      </w:r>
      <w:r w:rsidR="00351246" w:rsidRPr="00A7145F">
        <w:t>2030),</w:t>
      </w:r>
      <w:r w:rsidR="00792A18" w:rsidRPr="00A7145F">
        <w:t xml:space="preserve"> </w:t>
      </w:r>
      <w:r w:rsidR="00351246" w:rsidRPr="00A7145F">
        <w:t>t</w:t>
      </w:r>
      <w:r w:rsidR="00792A18" w:rsidRPr="00A7145F">
        <w:t xml:space="preserve">he purpose of </w:t>
      </w:r>
      <w:r w:rsidR="00351246" w:rsidRPr="00A7145F">
        <w:t xml:space="preserve">which </w:t>
      </w:r>
      <w:r w:rsidR="00792A18" w:rsidRPr="00A7145F">
        <w:t>is to support and promote the gender responsive implementation of the Kunming-Montreal Global Biodiversity Framework. In the same decision, the Conference of the Parties requested the Executive Secretary to undertake a midterm review of implementation of the Gender Plan of Action, identifying progress, lessons learned and further work to be undertaken for consideration by the Subsidiary Body on Implementation</w:t>
      </w:r>
      <w:r w:rsidR="004F4470" w:rsidRPr="00A7145F">
        <w:t xml:space="preserve"> at a meeting held before the present meeting</w:t>
      </w:r>
      <w:r w:rsidR="004065AC" w:rsidRPr="00A7145F">
        <w:t>.</w:t>
      </w:r>
    </w:p>
    <w:p w14:paraId="6F54CAC4" w14:textId="65559020" w:rsidR="00792A18" w:rsidRPr="00A7145F" w:rsidRDefault="00792A18" w:rsidP="001A4345">
      <w:pPr>
        <w:pStyle w:val="CBDNormalNumber"/>
      </w:pPr>
      <w:r w:rsidRPr="00A7145F">
        <w:t>At its sixth meeting, the Subsidiary on Implementation consider</w:t>
      </w:r>
      <w:r w:rsidR="00803C74" w:rsidRPr="00A7145F">
        <w:t>ed</w:t>
      </w:r>
      <w:r w:rsidRPr="00A7145F">
        <w:t xml:space="preserve"> the midterm review and </w:t>
      </w:r>
      <w:r w:rsidR="00EA75C0" w:rsidRPr="00A7145F">
        <w:t xml:space="preserve">adopted </w:t>
      </w:r>
      <w:r w:rsidRPr="00A7145F">
        <w:t>recommendation</w:t>
      </w:r>
      <w:r w:rsidR="00EA75C0" w:rsidRPr="00A7145F">
        <w:t> </w:t>
      </w:r>
      <w:hyperlink r:id="rId80" w:history="1">
        <w:r w:rsidR="00D712FB" w:rsidRPr="00A7145F">
          <w:rPr>
            <w:rStyle w:val="Hyperlink"/>
          </w:rPr>
          <w:t>6/</w:t>
        </w:r>
        <w:r w:rsidR="001769A9" w:rsidRPr="00A7145F">
          <w:rPr>
            <w:rStyle w:val="Hyperlink"/>
          </w:rPr>
          <w:t>4</w:t>
        </w:r>
      </w:hyperlink>
      <w:r w:rsidR="00915659" w:rsidRPr="00A7145F">
        <w:t>.</w:t>
      </w:r>
      <w:r w:rsidRPr="00A7145F">
        <w:t xml:space="preserve"> </w:t>
      </w:r>
    </w:p>
    <w:p w14:paraId="22F3A456" w14:textId="6B9AEA6F" w:rsidR="00792A18" w:rsidRPr="00A7145F" w:rsidRDefault="00792A18" w:rsidP="001A4345">
      <w:pPr>
        <w:pStyle w:val="CBDNormalNumber"/>
      </w:pPr>
      <w:r w:rsidRPr="00A7145F">
        <w:t xml:space="preserve">The Conference of the Parties will be invited to consider the draft </w:t>
      </w:r>
      <w:r w:rsidR="00AF0E9B" w:rsidRPr="00A7145F">
        <w:t>decision</w:t>
      </w:r>
      <w:r w:rsidR="00531D39" w:rsidRPr="00A7145F">
        <w:t xml:space="preserve"> </w:t>
      </w:r>
      <w:r w:rsidRPr="00A7145F">
        <w:t>contained in recommendation</w:t>
      </w:r>
      <w:r w:rsidR="0072047F" w:rsidRPr="00A7145F">
        <w:t> </w:t>
      </w:r>
      <w:hyperlink r:id="rId81" w:history="1">
        <w:r w:rsidR="00AF0E9B" w:rsidRPr="00A7145F">
          <w:rPr>
            <w:rStyle w:val="Hyperlink"/>
          </w:rPr>
          <w:t>6/</w:t>
        </w:r>
        <w:r w:rsidR="006968E9" w:rsidRPr="00A7145F">
          <w:rPr>
            <w:rStyle w:val="Hyperlink"/>
          </w:rPr>
          <w:t>4</w:t>
        </w:r>
      </w:hyperlink>
      <w:r w:rsidRPr="00A7145F">
        <w:t>, as reproduced in the compilation of draft decisions</w:t>
      </w:r>
      <w:r w:rsidR="00967AB2" w:rsidRPr="00A7145F">
        <w:t>, with a view to its adoption</w:t>
      </w:r>
      <w:r w:rsidRPr="00A7145F">
        <w:t>.</w:t>
      </w:r>
    </w:p>
    <w:p w14:paraId="6EE391D2" w14:textId="31208D86" w:rsidR="00792A18" w:rsidRPr="00A7145F" w:rsidRDefault="00792A18" w:rsidP="0090578D">
      <w:pPr>
        <w:pStyle w:val="CBDAgendaItem"/>
        <w:rPr>
          <w:rFonts w:hint="eastAsia"/>
        </w:rPr>
      </w:pPr>
      <w:r w:rsidRPr="00A7145F">
        <w:t xml:space="preserve">Item 16 </w:t>
      </w:r>
      <w:r w:rsidR="00DA5945" w:rsidRPr="00A7145F">
        <w:br/>
      </w:r>
      <w:r w:rsidRPr="00A7145F">
        <w:t xml:space="preserve">Synthetic </w:t>
      </w:r>
      <w:r w:rsidR="005D0E5F" w:rsidRPr="00A7145F">
        <w:t>b</w:t>
      </w:r>
      <w:r w:rsidRPr="00A7145F">
        <w:t>iology</w:t>
      </w:r>
    </w:p>
    <w:p w14:paraId="2B5E1E00" w14:textId="71F15A02" w:rsidR="00792A18" w:rsidRPr="00A7145F" w:rsidRDefault="00792A18" w:rsidP="001A4345">
      <w:pPr>
        <w:pStyle w:val="CBDNormalNumber"/>
      </w:pPr>
      <w:r w:rsidRPr="00A7145F">
        <w:t xml:space="preserve">In </w:t>
      </w:r>
      <w:r w:rsidR="00F94355" w:rsidRPr="00A7145F">
        <w:t xml:space="preserve">its </w:t>
      </w:r>
      <w:r w:rsidRPr="00A7145F">
        <w:t>decision</w:t>
      </w:r>
      <w:r w:rsidR="00D21E65" w:rsidRPr="00A7145F">
        <w:t> </w:t>
      </w:r>
      <w:hyperlink r:id="rId82" w:history="1">
        <w:r w:rsidRPr="00A7145F">
          <w:rPr>
            <w:rStyle w:val="Hyperlink"/>
          </w:rPr>
          <w:t>16/21</w:t>
        </w:r>
      </w:hyperlink>
      <w:r w:rsidRPr="00A7145F">
        <w:t>, the Conference of the Parties decided to develop a thematic action plan to support capacity-building and development, access to and transfer of technology and knowledge-sharing in the context of synthetic biology for the implementation of the three objectives of the Convention and the Kunming-Montreal Global Biodiversity Framework, in line with the long-term strategic framework for capacity-building and development.</w:t>
      </w:r>
    </w:p>
    <w:p w14:paraId="54B1B174" w14:textId="50953BAA" w:rsidR="00792A18" w:rsidRPr="00A7145F" w:rsidRDefault="00792A18" w:rsidP="001A4345">
      <w:pPr>
        <w:pStyle w:val="CBDNormalNumber"/>
      </w:pPr>
      <w:r w:rsidRPr="00A7145F">
        <w:t>In the same decision, the Conference of the Parties establish</w:t>
      </w:r>
      <w:r w:rsidR="007F0DC4" w:rsidRPr="00A7145F">
        <w:t>ed</w:t>
      </w:r>
      <w:r w:rsidRPr="00A7145F">
        <w:t xml:space="preserve"> a new ad hoc technical expert group tasked with</w:t>
      </w:r>
      <w:r w:rsidR="00BD7703" w:rsidRPr="00A7145F">
        <w:t>, inter alia,</w:t>
      </w:r>
      <w:r w:rsidRPr="00A7145F">
        <w:t xml:space="preserve"> identifying the current and potential benefits of synthetic biology </w:t>
      </w:r>
      <w:r w:rsidR="00BD7703" w:rsidRPr="00A7145F">
        <w:t xml:space="preserve">and </w:t>
      </w:r>
      <w:r w:rsidRPr="00A7145F">
        <w:t xml:space="preserve">the potential positive </w:t>
      </w:r>
      <w:r w:rsidR="001C0443" w:rsidRPr="00A7145F">
        <w:t xml:space="preserve">and negative </w:t>
      </w:r>
      <w:r w:rsidRPr="00A7145F">
        <w:t>impacts of the most recent technological developments in synthetic biology, and providing advice on how capacity-building and development, access to and transfer of technology and knowledge-sharing in synthetic biology can be taken into account with respect to the draft thematic action plan, in the light of future developments of synthetic biology and the implementation of the objectives of the Conventions and the Framework.</w:t>
      </w:r>
    </w:p>
    <w:p w14:paraId="3FF1859C" w14:textId="568E8A34" w:rsidR="00792A18" w:rsidRPr="00A7145F" w:rsidRDefault="00860D0D" w:rsidP="00F47F23">
      <w:pPr>
        <w:pStyle w:val="CBDNormalNumber"/>
      </w:pPr>
      <w:r w:rsidRPr="00A7145F">
        <w:t>At its twenty-eighth meeting, t</w:t>
      </w:r>
      <w:r w:rsidR="00792A18" w:rsidRPr="00A7145F">
        <w:t xml:space="preserve">he Subsidiary Body on Scientific, Technical and Technological Advice </w:t>
      </w:r>
      <w:r w:rsidRPr="00A7145F">
        <w:t>is to</w:t>
      </w:r>
      <w:r w:rsidR="00792A18" w:rsidRPr="00A7145F">
        <w:t xml:space="preserve"> review the outcomes of the Ad Hoc Technical Expert Group on Synthetic Biology and the draft thematic action plan</w:t>
      </w:r>
      <w:r w:rsidR="00F47F23" w:rsidRPr="00A7145F">
        <w:t>,</w:t>
      </w:r>
      <w:r w:rsidR="00792A18" w:rsidRPr="00A7145F">
        <w:t xml:space="preserve"> </w:t>
      </w:r>
      <w:r w:rsidR="00B91002" w:rsidRPr="00240408">
        <w:t xml:space="preserve">with a view to </w:t>
      </w:r>
      <w:r w:rsidR="00AA75B7" w:rsidRPr="00A7145F">
        <w:t>adopting a recommendation</w:t>
      </w:r>
      <w:r w:rsidR="00186EDB" w:rsidRPr="00A7145F">
        <w:t xml:space="preserve"> containing </w:t>
      </w:r>
      <w:r w:rsidR="00264D7E" w:rsidRPr="00A7145F">
        <w:t xml:space="preserve">elements of </w:t>
      </w:r>
      <w:r w:rsidR="00792A18" w:rsidRPr="00A7145F">
        <w:t>a draft decision</w:t>
      </w:r>
      <w:r w:rsidR="00186EDB" w:rsidRPr="00A7145F">
        <w:t>,</w:t>
      </w:r>
      <w:r w:rsidR="00792A18" w:rsidRPr="00A7145F">
        <w:t xml:space="preserve"> for consideration by the Conference of the Parties. </w:t>
      </w:r>
    </w:p>
    <w:p w14:paraId="2F9F7CAD" w14:textId="03B32C7D" w:rsidR="00792A18" w:rsidRPr="00A7145F" w:rsidRDefault="00860D0D" w:rsidP="001A4345">
      <w:pPr>
        <w:pStyle w:val="CBDNormalNumber"/>
      </w:pPr>
      <w:r w:rsidRPr="00A7145F">
        <w:t>At its seventh meeting</w:t>
      </w:r>
      <w:r w:rsidR="007A2160" w:rsidRPr="00A7145F">
        <w:t>,</w:t>
      </w:r>
      <w:r w:rsidRPr="00A7145F">
        <w:t xml:space="preserve"> </w:t>
      </w:r>
      <w:r w:rsidR="007A2160" w:rsidRPr="00A7145F">
        <w:t>t</w:t>
      </w:r>
      <w:r w:rsidR="00792A18" w:rsidRPr="00A7145F">
        <w:t xml:space="preserve">he Subsidiary Body on Implementation </w:t>
      </w:r>
      <w:r w:rsidR="007A2160" w:rsidRPr="00A7145F">
        <w:t xml:space="preserve">is to </w:t>
      </w:r>
      <w:r w:rsidR="00792A18" w:rsidRPr="00A7145F">
        <w:t>review the implementation aspects of the thematic action plan</w:t>
      </w:r>
      <w:r w:rsidR="007A2160" w:rsidRPr="00A7145F">
        <w:t>,</w:t>
      </w:r>
      <w:r w:rsidR="00792A18" w:rsidRPr="00A7145F">
        <w:t xml:space="preserve"> </w:t>
      </w:r>
      <w:r w:rsidR="007A2160" w:rsidRPr="00A7145F">
        <w:t xml:space="preserve">with a view to </w:t>
      </w:r>
      <w:r w:rsidR="00B92FA0" w:rsidRPr="00A7145F">
        <w:t xml:space="preserve">adopting a recommendation containing </w:t>
      </w:r>
      <w:r w:rsidR="006C1578" w:rsidRPr="00A7145F">
        <w:t xml:space="preserve">elements of </w:t>
      </w:r>
      <w:r w:rsidR="00792A18" w:rsidRPr="00A7145F">
        <w:t>a draft decision</w:t>
      </w:r>
      <w:r w:rsidR="00B92FA0" w:rsidRPr="00A7145F">
        <w:t>,</w:t>
      </w:r>
      <w:r w:rsidR="00792A18" w:rsidRPr="00A7145F">
        <w:t xml:space="preserve"> for consideration by the Conference of the Parties. </w:t>
      </w:r>
    </w:p>
    <w:p w14:paraId="147ECBDF" w14:textId="62AE0D6F" w:rsidR="00792A18" w:rsidRPr="00A7145F" w:rsidRDefault="00792A18" w:rsidP="001A4345">
      <w:pPr>
        <w:pStyle w:val="CBDNormalNumber"/>
      </w:pPr>
      <w:r w:rsidRPr="00A7145F">
        <w:t xml:space="preserve">The Conference of the Parties will be invited to consider </w:t>
      </w:r>
      <w:r w:rsidR="00AD29AC" w:rsidRPr="00A7145F">
        <w:t xml:space="preserve">a </w:t>
      </w:r>
      <w:r w:rsidRPr="00A7145F">
        <w:t xml:space="preserve">draft decision containing the consolidated inputs from </w:t>
      </w:r>
      <w:r w:rsidR="00FA0D0C" w:rsidRPr="00A7145F">
        <w:t xml:space="preserve">the </w:t>
      </w:r>
      <w:r w:rsidR="005B2FE8" w:rsidRPr="00A7145F">
        <w:t xml:space="preserve">two </w:t>
      </w:r>
      <w:r w:rsidR="00B92FA0" w:rsidRPr="00A7145F">
        <w:t>s</w:t>
      </w:r>
      <w:r w:rsidRPr="00A7145F">
        <w:t xml:space="preserve">ubsidiary </w:t>
      </w:r>
      <w:r w:rsidR="00B92FA0" w:rsidRPr="00A7145F">
        <w:t>b</w:t>
      </w:r>
      <w:r w:rsidRPr="00A7145F">
        <w:t>odies</w:t>
      </w:r>
      <w:r w:rsidR="00B642FB" w:rsidRPr="00A7145F">
        <w:t>,</w:t>
      </w:r>
      <w:r w:rsidRPr="00A7145F">
        <w:t xml:space="preserve"> as reproduced in the compilation of draft decisions</w:t>
      </w:r>
      <w:r w:rsidR="00FA0D0C" w:rsidRPr="00A7145F">
        <w:t>, with a view to its adoption</w:t>
      </w:r>
      <w:r w:rsidRPr="00A7145F">
        <w:t>.</w:t>
      </w:r>
    </w:p>
    <w:p w14:paraId="7D3C4502" w14:textId="78A7746F" w:rsidR="00792A18" w:rsidRPr="00A7145F" w:rsidRDefault="00792A18" w:rsidP="00240408">
      <w:pPr>
        <w:pStyle w:val="CBDAgendaItem"/>
        <w:keepLines/>
        <w:rPr>
          <w:rFonts w:hint="eastAsia"/>
        </w:rPr>
      </w:pPr>
      <w:r w:rsidRPr="00A7145F">
        <w:t xml:space="preserve">Item 17 </w:t>
      </w:r>
      <w:r w:rsidR="00DA5945" w:rsidRPr="00A7145F">
        <w:br/>
      </w:r>
      <w:r w:rsidRPr="00A7145F">
        <w:t xml:space="preserve">Scientific and technical needs to support the implementation of the </w:t>
      </w:r>
      <w:r w:rsidR="00F81070" w:rsidRPr="00A7145F">
        <w:t xml:space="preserve">Kunming-Montreal Global Biodiversity </w:t>
      </w:r>
      <w:r w:rsidRPr="00A7145F">
        <w:t>Framework and matters related to the work programme of the Intergovernmental Science-Policy Platform on Biodiversity and Ecosystem Services</w:t>
      </w:r>
    </w:p>
    <w:p w14:paraId="0C305697" w14:textId="4A464499" w:rsidR="00792A18" w:rsidRPr="00A618FD" w:rsidRDefault="00792A18" w:rsidP="00240408">
      <w:pPr>
        <w:pStyle w:val="CBDAgendaItem-2a"/>
        <w:rPr>
          <w:rFonts w:hint="eastAsia"/>
        </w:rPr>
      </w:pPr>
      <w:r w:rsidRPr="00240408">
        <w:rPr>
          <w:rFonts w:hint="eastAsia"/>
          <w:lang w:val="en-GB"/>
        </w:rPr>
        <w:t>(a)</w:t>
      </w:r>
      <w:r w:rsidR="00DA5945" w:rsidRPr="00240408">
        <w:rPr>
          <w:rFonts w:hint="eastAsia"/>
          <w:lang w:val="en-GB"/>
        </w:rPr>
        <w:tab/>
      </w:r>
      <w:r w:rsidRPr="00240408">
        <w:rPr>
          <w:rFonts w:hint="eastAsia"/>
          <w:lang w:val="en-GB"/>
        </w:rPr>
        <w:t xml:space="preserve">Strategic review and analysis of the programmes of work under the </w:t>
      </w:r>
      <w:r w:rsidR="001040D0" w:rsidRPr="00240408">
        <w:rPr>
          <w:rFonts w:hint="eastAsia"/>
          <w:lang w:val="en-GB"/>
        </w:rPr>
        <w:br/>
      </w:r>
      <w:r w:rsidRPr="00240408">
        <w:rPr>
          <w:rFonts w:hint="eastAsia"/>
          <w:lang w:val="en-GB"/>
        </w:rPr>
        <w:t xml:space="preserve">Convention </w:t>
      </w:r>
      <w:r w:rsidR="009A663E" w:rsidRPr="00240408">
        <w:rPr>
          <w:rFonts w:hint="eastAsia"/>
          <w:lang w:val="en-GB"/>
        </w:rPr>
        <w:t xml:space="preserve">on Biological Diversity </w:t>
      </w:r>
      <w:r w:rsidRPr="00240408">
        <w:rPr>
          <w:rFonts w:hint="eastAsia"/>
          <w:lang w:val="en-GB"/>
        </w:rPr>
        <w:t xml:space="preserve">in the context of the Framework </w:t>
      </w:r>
    </w:p>
    <w:p w14:paraId="264B5322" w14:textId="6EA1360F" w:rsidR="00184BD3" w:rsidRPr="00A7145F" w:rsidRDefault="00F206D2" w:rsidP="001A4345">
      <w:pPr>
        <w:pStyle w:val="CBDNormalNumber"/>
      </w:pPr>
      <w:r w:rsidRPr="00A7145F">
        <w:t xml:space="preserve">At its twenty-seventh meeting, </w:t>
      </w:r>
      <w:r w:rsidR="00EC5293" w:rsidRPr="00A7145F">
        <w:t>t</w:t>
      </w:r>
      <w:r w:rsidR="00792A18" w:rsidRPr="00A7145F">
        <w:t xml:space="preserve">he Subsidiary Body on Scientific, Technical and Technological Advice considered </w:t>
      </w:r>
      <w:r w:rsidRPr="00A7145F">
        <w:t xml:space="preserve">a strategic review and analysis of programmes of work in the </w:t>
      </w:r>
      <w:r w:rsidRPr="00A7145F">
        <w:lastRenderedPageBreak/>
        <w:t>context of the Kunming-Montreal Global Biodiversity Framework</w:t>
      </w:r>
      <w:r w:rsidR="007B0EED" w:rsidRPr="00A7145F">
        <w:t>,</w:t>
      </w:r>
      <w:r w:rsidRPr="00A7145F">
        <w:t xml:space="preserve"> prepared by the Secretariat pursuant to decisions</w:t>
      </w:r>
      <w:r w:rsidR="002F6160" w:rsidRPr="00A7145F">
        <w:t> </w:t>
      </w:r>
      <w:hyperlink r:id="rId83" w:history="1">
        <w:r w:rsidRPr="00A7145F">
          <w:rPr>
            <w:rStyle w:val="Hyperlink"/>
          </w:rPr>
          <w:t>15/4</w:t>
        </w:r>
      </w:hyperlink>
      <w:r w:rsidRPr="00A7145F">
        <w:t xml:space="preserve"> and </w:t>
      </w:r>
      <w:hyperlink r:id="rId84" w:history="1">
        <w:r w:rsidRPr="00A7145F">
          <w:rPr>
            <w:rStyle w:val="Hyperlink"/>
          </w:rPr>
          <w:t>16/12</w:t>
        </w:r>
      </w:hyperlink>
      <w:r w:rsidR="007B0EED" w:rsidRPr="00A7145F">
        <w:t>,</w:t>
      </w:r>
      <w:r w:rsidRPr="00A7145F">
        <w:t xml:space="preserve"> </w:t>
      </w:r>
      <w:r w:rsidR="007B0EED" w:rsidRPr="00A7145F">
        <w:t>and</w:t>
      </w:r>
      <w:r w:rsidR="00FB7DFB" w:rsidRPr="00A7145F">
        <w:t xml:space="preserve"> </w:t>
      </w:r>
      <w:r w:rsidR="00792A18" w:rsidRPr="00A7145F">
        <w:t>adopted recommendation</w:t>
      </w:r>
      <w:r w:rsidR="002F6160" w:rsidRPr="00A7145F">
        <w:t> </w:t>
      </w:r>
      <w:hyperlink r:id="rId85" w:history="1">
        <w:r w:rsidR="00792A18" w:rsidRPr="00A7145F">
          <w:rPr>
            <w:rStyle w:val="Hyperlink"/>
          </w:rPr>
          <w:t>27/4</w:t>
        </w:r>
      </w:hyperlink>
      <w:r w:rsidR="00792A18" w:rsidRPr="00A7145F">
        <w:t xml:space="preserve">, in which it requested the Executive Secretary to propose a systematic approach, timeline and schedule of review and potential updating for the programmes of work under the Convention, demonstrating their alignment with the Framework, identifying efficiencies and improving consistency in their implementation, using consistent evaluation methodology, to the Bureau of the Conference of the Parties for its consideration, with a view to addressing the issue at the seventh meeting of the Subsidiary Body on Implementation, in the context of the multi-year programme of work. </w:t>
      </w:r>
      <w:r w:rsidR="00230EBE" w:rsidRPr="00A7145F">
        <w:t>Recommendation</w:t>
      </w:r>
      <w:r w:rsidR="004F0E22" w:rsidRPr="00A7145F">
        <w:t> </w:t>
      </w:r>
      <w:hyperlink r:id="rId86" w:history="1">
        <w:r w:rsidR="00230EBE" w:rsidRPr="00A7145F">
          <w:rPr>
            <w:rStyle w:val="Hyperlink"/>
          </w:rPr>
          <w:t>27/4</w:t>
        </w:r>
      </w:hyperlink>
      <w:r w:rsidR="00792A18" w:rsidRPr="00A7145F">
        <w:t xml:space="preserve"> </w:t>
      </w:r>
      <w:r w:rsidR="00230EBE" w:rsidRPr="00A7145F">
        <w:t>also contains a draft decision for consideration by the Conference of the Parties.</w:t>
      </w:r>
    </w:p>
    <w:p w14:paraId="357691E2" w14:textId="2130A06D" w:rsidR="00792A18" w:rsidRPr="00A7145F" w:rsidRDefault="00792A18" w:rsidP="001A4345">
      <w:pPr>
        <w:pStyle w:val="CBDNormalNumber"/>
      </w:pPr>
      <w:r w:rsidRPr="00A7145F">
        <w:t>The Conference of the Parties will be invited to consider the draft decision contained in recommendation</w:t>
      </w:r>
      <w:r w:rsidR="00991240" w:rsidRPr="00A7145F">
        <w:t> </w:t>
      </w:r>
      <w:hyperlink r:id="rId87" w:history="1">
        <w:r w:rsidRPr="00A7145F">
          <w:rPr>
            <w:rStyle w:val="Hyperlink"/>
          </w:rPr>
          <w:t>27/4</w:t>
        </w:r>
      </w:hyperlink>
      <w:r w:rsidRPr="00A7145F">
        <w:t>, as reproduced in the compilation of draft decisions</w:t>
      </w:r>
      <w:r w:rsidR="00184BD3" w:rsidRPr="00A7145F">
        <w:t>,</w:t>
      </w:r>
      <w:r w:rsidRPr="00A7145F">
        <w:t xml:space="preserve"> as well as any outcomes on the matter that may arise from the </w:t>
      </w:r>
      <w:r w:rsidR="00B26E30">
        <w:t xml:space="preserve">deliberations </w:t>
      </w:r>
      <w:r w:rsidR="00740B4C">
        <w:t>in</w:t>
      </w:r>
      <w:r w:rsidR="00B26E30">
        <w:t xml:space="preserve"> the Bureau of the Conference of the Parties</w:t>
      </w:r>
      <w:r w:rsidRPr="00A7145F">
        <w:t>.</w:t>
      </w:r>
    </w:p>
    <w:p w14:paraId="1ABAB745" w14:textId="61873EF3" w:rsidR="00792A18" w:rsidRPr="00A618FD" w:rsidRDefault="00792A18" w:rsidP="00240408">
      <w:pPr>
        <w:pStyle w:val="CBDAgendaItem-2a"/>
        <w:rPr>
          <w:rFonts w:hint="eastAsia"/>
        </w:rPr>
      </w:pPr>
      <w:r w:rsidRPr="00240408">
        <w:rPr>
          <w:rFonts w:hint="eastAsia"/>
          <w:lang w:val="en-GB"/>
        </w:rPr>
        <w:t>(b)</w:t>
      </w:r>
      <w:r w:rsidR="00DA5945" w:rsidRPr="00240408">
        <w:rPr>
          <w:rFonts w:hint="eastAsia"/>
          <w:lang w:val="en-GB"/>
        </w:rPr>
        <w:tab/>
      </w:r>
      <w:r w:rsidRPr="00240408">
        <w:rPr>
          <w:rFonts w:hint="eastAsia"/>
          <w:lang w:val="en-GB"/>
        </w:rPr>
        <w:t>Strategic review of and updates to the expanded programme of work on forest biodiversity</w:t>
      </w:r>
    </w:p>
    <w:p w14:paraId="3BCE0811" w14:textId="3B6EBCBD" w:rsidR="00927E91" w:rsidRPr="00A7145F" w:rsidRDefault="006E1DF4" w:rsidP="00D84189">
      <w:pPr>
        <w:pStyle w:val="CBDNormalNumber"/>
      </w:pPr>
      <w:r w:rsidRPr="00A7145F">
        <w:t>At its twenty-seventh meeting, t</w:t>
      </w:r>
      <w:r w:rsidR="00792A18" w:rsidRPr="00A7145F">
        <w:t xml:space="preserve">he Subsidiary Body on Scientific, Technical and Technological Advice considered </w:t>
      </w:r>
      <w:r w:rsidR="00D84189" w:rsidRPr="00A7145F">
        <w:t>a</w:t>
      </w:r>
      <w:r w:rsidR="009A79ED" w:rsidRPr="00A7145F">
        <w:t xml:space="preserve"> </w:t>
      </w:r>
      <w:r w:rsidR="00D84189" w:rsidRPr="00A7145F">
        <w:t>strategic review of and update to the expanded programme of work on forest biodiversity in the context of the Kunming-Montreal Global Biodiversity Framework</w:t>
      </w:r>
      <w:r w:rsidR="00E26351" w:rsidRPr="00A7145F">
        <w:t>,</w:t>
      </w:r>
      <w:r w:rsidR="00D84189" w:rsidRPr="00A7145F">
        <w:t xml:space="preserve"> </w:t>
      </w:r>
      <w:r w:rsidR="009A79ED" w:rsidRPr="00A7145F">
        <w:t>prepared by the Secretariat pursuant to decisions</w:t>
      </w:r>
      <w:r w:rsidR="00E26351" w:rsidRPr="00A7145F">
        <w:t> </w:t>
      </w:r>
      <w:hyperlink r:id="rId88" w:history="1">
        <w:r w:rsidR="009A79ED" w:rsidRPr="00A7145F">
          <w:rPr>
            <w:rStyle w:val="Hyperlink"/>
          </w:rPr>
          <w:t>15/4</w:t>
        </w:r>
      </w:hyperlink>
      <w:r w:rsidR="009A79ED" w:rsidRPr="00A7145F">
        <w:t xml:space="preserve"> and </w:t>
      </w:r>
      <w:hyperlink r:id="rId89" w:history="1">
        <w:r w:rsidR="009A79ED" w:rsidRPr="00A7145F">
          <w:rPr>
            <w:rStyle w:val="Hyperlink"/>
          </w:rPr>
          <w:t>16/12</w:t>
        </w:r>
      </w:hyperlink>
      <w:r w:rsidR="00E26351" w:rsidRPr="00A7145F">
        <w:t>,</w:t>
      </w:r>
      <w:r w:rsidR="009A79ED" w:rsidRPr="00A7145F">
        <w:t xml:space="preserve"> </w:t>
      </w:r>
      <w:r w:rsidR="00792A18" w:rsidRPr="00A7145F">
        <w:t>and adopted recommendation</w:t>
      </w:r>
      <w:r w:rsidR="00E26351" w:rsidRPr="00A7145F">
        <w:t> </w:t>
      </w:r>
      <w:hyperlink r:id="rId90" w:history="1">
        <w:r w:rsidR="00792A18" w:rsidRPr="00A7145F">
          <w:rPr>
            <w:rStyle w:val="Hyperlink"/>
          </w:rPr>
          <w:t>27/5</w:t>
        </w:r>
      </w:hyperlink>
      <w:r w:rsidR="000627F5" w:rsidRPr="00A7145F">
        <w:t xml:space="preserve">, which contains a </w:t>
      </w:r>
      <w:r w:rsidR="006468AA" w:rsidRPr="00A7145F">
        <w:t xml:space="preserve">draft decision with a </w:t>
      </w:r>
      <w:r w:rsidR="000627F5" w:rsidRPr="00A7145F">
        <w:t>supplement to the expanded programme of work</w:t>
      </w:r>
      <w:r w:rsidR="00792A18" w:rsidRPr="00A7145F">
        <w:t xml:space="preserve">. </w:t>
      </w:r>
    </w:p>
    <w:p w14:paraId="08159E0C" w14:textId="459C89B0" w:rsidR="00792A18" w:rsidRPr="00A7145F" w:rsidRDefault="00792A18" w:rsidP="00D84189">
      <w:pPr>
        <w:pStyle w:val="CBDNormalNumber"/>
      </w:pPr>
      <w:r w:rsidRPr="00A7145F">
        <w:t xml:space="preserve">The Conference of the Parties will be invited to consider the draft decision contained in recommendation </w:t>
      </w:r>
      <w:hyperlink r:id="rId91" w:history="1">
        <w:r w:rsidRPr="00A7145F">
          <w:rPr>
            <w:rStyle w:val="Hyperlink"/>
          </w:rPr>
          <w:t>27/5</w:t>
        </w:r>
      </w:hyperlink>
      <w:r w:rsidRPr="00A7145F">
        <w:t>, as reproduced in the compilation of draft decisions</w:t>
      </w:r>
      <w:r w:rsidR="007D0283" w:rsidRPr="00A7145F">
        <w:t>, with a view to its adoption</w:t>
      </w:r>
      <w:r w:rsidRPr="00A7145F">
        <w:t>.</w:t>
      </w:r>
    </w:p>
    <w:p w14:paraId="47F84842" w14:textId="215AFD21" w:rsidR="00792A18" w:rsidRPr="00A618FD" w:rsidRDefault="00792A18" w:rsidP="00240408">
      <w:pPr>
        <w:pStyle w:val="CBDAgendaItem-2a"/>
        <w:rPr>
          <w:rFonts w:hint="eastAsia"/>
        </w:rPr>
      </w:pPr>
      <w:r w:rsidRPr="00240408">
        <w:rPr>
          <w:rFonts w:hint="eastAsia"/>
          <w:lang w:val="en-GB"/>
        </w:rPr>
        <w:t>(c)</w:t>
      </w:r>
      <w:r w:rsidR="00DA5945" w:rsidRPr="00240408">
        <w:rPr>
          <w:rFonts w:hint="eastAsia"/>
          <w:lang w:val="en-GB"/>
        </w:rPr>
        <w:tab/>
      </w:r>
      <w:r w:rsidRPr="00240408">
        <w:rPr>
          <w:rFonts w:hint="eastAsia"/>
          <w:lang w:val="en-GB"/>
        </w:rPr>
        <w:t>Strategic review of and updates to the programme of work on protected areas</w:t>
      </w:r>
    </w:p>
    <w:p w14:paraId="04632059" w14:textId="7389B431" w:rsidR="00143C46" w:rsidRPr="00A7145F" w:rsidRDefault="00B97E73" w:rsidP="001A4345">
      <w:pPr>
        <w:pStyle w:val="CBDNormalNumber"/>
      </w:pPr>
      <w:r w:rsidRPr="00A7145F">
        <w:t>At its twenty-eighth meeting,</w:t>
      </w:r>
      <w:r w:rsidRPr="00A7145F" w:rsidDel="005E1FE3">
        <w:t xml:space="preserve"> </w:t>
      </w:r>
      <w:r w:rsidR="005E1FE3" w:rsidRPr="00A7145F">
        <w:t>t</w:t>
      </w:r>
      <w:r w:rsidR="00792A18" w:rsidRPr="00A7145F">
        <w:t xml:space="preserve">he Subsidiary Body on Scientific, Technical and Technological Advice will consider </w:t>
      </w:r>
      <w:r w:rsidR="00143C46" w:rsidRPr="00A7145F">
        <w:t>an analysis, review and draft update of the programme of work on protected areas</w:t>
      </w:r>
      <w:r w:rsidR="00143C46" w:rsidRPr="00A7145F" w:rsidDel="005E1FE3">
        <w:t xml:space="preserve"> </w:t>
      </w:r>
      <w:r w:rsidR="00143C46" w:rsidRPr="00A7145F">
        <w:t>prepared by the Secretariat pursuant to decisions</w:t>
      </w:r>
      <w:r w:rsidR="00426430" w:rsidRPr="00A7145F">
        <w:t> </w:t>
      </w:r>
      <w:hyperlink r:id="rId92" w:history="1">
        <w:r w:rsidR="00143C46" w:rsidRPr="00A7145F">
          <w:rPr>
            <w:rStyle w:val="Hyperlink"/>
          </w:rPr>
          <w:t>15/4</w:t>
        </w:r>
      </w:hyperlink>
      <w:r w:rsidR="00143C46" w:rsidRPr="00A7145F">
        <w:t xml:space="preserve"> and </w:t>
      </w:r>
      <w:hyperlink r:id="rId93" w:history="1">
        <w:r w:rsidR="00143C46" w:rsidRPr="00A7145F">
          <w:rPr>
            <w:rStyle w:val="Hyperlink"/>
          </w:rPr>
          <w:t>16/12</w:t>
        </w:r>
      </w:hyperlink>
      <w:r w:rsidR="00143C46" w:rsidRPr="00A7145F">
        <w:t>, with a view to submitting a draft decision for consideration by the Conference of the Parties</w:t>
      </w:r>
      <w:r w:rsidR="00792A18" w:rsidRPr="00A7145F">
        <w:t xml:space="preserve">. </w:t>
      </w:r>
    </w:p>
    <w:p w14:paraId="1AF8E19F" w14:textId="23B1420B" w:rsidR="00792A18" w:rsidRPr="00A7145F" w:rsidRDefault="00792A18" w:rsidP="001A4345">
      <w:pPr>
        <w:pStyle w:val="CBDNormalNumber"/>
      </w:pPr>
      <w:r w:rsidRPr="00A7145F">
        <w:t xml:space="preserve">The Conference of the Parties will be invited to consider the draft decision contained in </w:t>
      </w:r>
      <w:r w:rsidR="001F143E" w:rsidRPr="00A7145F">
        <w:t xml:space="preserve">the </w:t>
      </w:r>
      <w:r w:rsidRPr="00A7145F">
        <w:t>recommendation</w:t>
      </w:r>
      <w:r w:rsidR="001F143E" w:rsidRPr="00A7145F">
        <w:t xml:space="preserve"> of the Subsidiary Body,</w:t>
      </w:r>
      <w:r w:rsidRPr="00A7145F">
        <w:t xml:space="preserve"> as reproduced in the compilation of draft decisions</w:t>
      </w:r>
      <w:r w:rsidR="003E72F9" w:rsidRPr="00A7145F">
        <w:t>, with a view to its adoption</w:t>
      </w:r>
      <w:r w:rsidRPr="00A7145F">
        <w:t>.</w:t>
      </w:r>
    </w:p>
    <w:p w14:paraId="31742118" w14:textId="350A1CC1" w:rsidR="00792A18" w:rsidRPr="00A618FD" w:rsidRDefault="00792A18" w:rsidP="00240408">
      <w:pPr>
        <w:pStyle w:val="CBDAgendaItem-2a"/>
        <w:rPr>
          <w:rFonts w:hint="eastAsia"/>
        </w:rPr>
      </w:pPr>
      <w:r w:rsidRPr="00240408">
        <w:rPr>
          <w:rFonts w:hint="eastAsia"/>
          <w:lang w:val="en-GB"/>
        </w:rPr>
        <w:t>(d)</w:t>
      </w:r>
      <w:r w:rsidR="00DA5945" w:rsidRPr="00240408">
        <w:rPr>
          <w:rFonts w:hint="eastAsia"/>
          <w:lang w:val="en-GB"/>
        </w:rPr>
        <w:tab/>
      </w:r>
      <w:r w:rsidRPr="00240408">
        <w:rPr>
          <w:rFonts w:hint="eastAsia"/>
          <w:lang w:val="en-GB"/>
        </w:rPr>
        <w:t>Areas of potential further work in the context of the Framework</w:t>
      </w:r>
    </w:p>
    <w:p w14:paraId="72DADDF6" w14:textId="681C34C1" w:rsidR="009348CA" w:rsidRPr="00A7145F" w:rsidRDefault="00792A18" w:rsidP="001A4345">
      <w:pPr>
        <w:pStyle w:val="CBDNormalNumber"/>
      </w:pPr>
      <w:r w:rsidRPr="00A7145F">
        <w:t>Pursuant to the request by the Conference of the Parties in its decision</w:t>
      </w:r>
      <w:r w:rsidR="00D366A0" w:rsidRPr="00A7145F">
        <w:t> </w:t>
      </w:r>
      <w:hyperlink r:id="rId94" w:history="1">
        <w:r w:rsidRPr="00A7145F">
          <w:rPr>
            <w:rStyle w:val="Hyperlink"/>
          </w:rPr>
          <w:t>16/12</w:t>
        </w:r>
      </w:hyperlink>
      <w:r w:rsidRPr="00A7145F">
        <w:t xml:space="preserve">, the Secretariat prepared document </w:t>
      </w:r>
      <w:hyperlink r:id="rId95" w:history="1">
        <w:r w:rsidRPr="00A7145F">
          <w:rPr>
            <w:rStyle w:val="Hyperlink"/>
          </w:rPr>
          <w:t>CBD/SBSTTA/27/5/Add.3</w:t>
        </w:r>
      </w:hyperlink>
      <w:r w:rsidRPr="00A7145F">
        <w:t xml:space="preserve">, which </w:t>
      </w:r>
      <w:r w:rsidR="00815A7D" w:rsidRPr="00A7145F">
        <w:t xml:space="preserve">contained </w:t>
      </w:r>
      <w:r w:rsidRPr="00A7145F">
        <w:t>proposal</w:t>
      </w:r>
      <w:r w:rsidR="00815A7D" w:rsidRPr="00A7145F">
        <w:t>s</w:t>
      </w:r>
      <w:r w:rsidRPr="00A7145F">
        <w:t xml:space="preserve"> for potential further work related to</w:t>
      </w:r>
      <w:r w:rsidR="001E22C0" w:rsidRPr="00A7145F">
        <w:t>:</w:t>
      </w:r>
      <w:r w:rsidRPr="00A7145F">
        <w:t xml:space="preserve"> (</w:t>
      </w:r>
      <w:r w:rsidR="00F6290F" w:rsidRPr="00A7145F">
        <w:t>a</w:t>
      </w:r>
      <w:r w:rsidRPr="00A7145F">
        <w:t>)</w:t>
      </w:r>
      <w:r w:rsidR="001E22C0" w:rsidRPr="00A7145F">
        <w:t> </w:t>
      </w:r>
      <w:r w:rsidRPr="00A7145F">
        <w:t>biodiversity-inclusive spatial planning</w:t>
      </w:r>
      <w:r w:rsidR="001E22C0" w:rsidRPr="00A7145F">
        <w:t>;</w:t>
      </w:r>
      <w:r w:rsidRPr="00A7145F">
        <w:t xml:space="preserve"> (</w:t>
      </w:r>
      <w:r w:rsidR="00F6290F" w:rsidRPr="00A7145F">
        <w:t>b</w:t>
      </w:r>
      <w:r w:rsidRPr="00A7145F">
        <w:t>)</w:t>
      </w:r>
      <w:r w:rsidR="001E22C0" w:rsidRPr="00A7145F">
        <w:t> </w:t>
      </w:r>
      <w:r w:rsidRPr="00A7145F">
        <w:t>pollution and biodiversity</w:t>
      </w:r>
      <w:r w:rsidR="001E22C0" w:rsidRPr="00A7145F">
        <w:t>;</w:t>
      </w:r>
      <w:r w:rsidRPr="00A7145F">
        <w:t xml:space="preserve"> (</w:t>
      </w:r>
      <w:r w:rsidR="00F6290F" w:rsidRPr="00A7145F">
        <w:t>c</w:t>
      </w:r>
      <w:r w:rsidRPr="00A7145F">
        <w:t>)</w:t>
      </w:r>
      <w:r w:rsidR="001E22C0" w:rsidRPr="00A7145F">
        <w:t> </w:t>
      </w:r>
      <w:r w:rsidRPr="00A7145F">
        <w:t>sustainable biodiversity-based activities, products and services that enhance biodiversity</w:t>
      </w:r>
      <w:r w:rsidR="001E22C0" w:rsidRPr="00A7145F">
        <w:t>;</w:t>
      </w:r>
      <w:r w:rsidRPr="00A7145F">
        <w:t>(</w:t>
      </w:r>
      <w:r w:rsidR="00F6290F" w:rsidRPr="00A7145F">
        <w:t>d</w:t>
      </w:r>
      <w:r w:rsidRPr="00A7145F">
        <w:t>)</w:t>
      </w:r>
      <w:r w:rsidR="001E22C0" w:rsidRPr="00A7145F">
        <w:t> </w:t>
      </w:r>
      <w:r w:rsidR="00F6290F" w:rsidRPr="00A7145F">
        <w:t>e</w:t>
      </w:r>
      <w:r w:rsidRPr="00A7145F">
        <w:t>quity, gender equality and the human rights-based approach relating to the conservation and sustainable use of biodiversity and the fair and equitable sharing of benefits arising from the utilization of genetic resources</w:t>
      </w:r>
      <w:r w:rsidR="001E22C0" w:rsidRPr="00A7145F">
        <w:t>;</w:t>
      </w:r>
      <w:r w:rsidRPr="00A7145F">
        <w:t xml:space="preserve"> and (</w:t>
      </w:r>
      <w:r w:rsidR="00F6290F" w:rsidRPr="00A7145F">
        <w:t>e</w:t>
      </w:r>
      <w:r w:rsidRPr="00A7145F">
        <w:t>)</w:t>
      </w:r>
      <w:r w:rsidR="001E22C0" w:rsidRPr="00A7145F">
        <w:t> </w:t>
      </w:r>
      <w:r w:rsidRPr="00A7145F">
        <w:t>different value systems, as stated in paragraph</w:t>
      </w:r>
      <w:r w:rsidR="00B56E47" w:rsidRPr="00A7145F">
        <w:t> </w:t>
      </w:r>
      <w:r w:rsidRPr="00A7145F">
        <w:t>7</w:t>
      </w:r>
      <w:r w:rsidR="00B56E47" w:rsidRPr="00A7145F">
        <w:t> </w:t>
      </w:r>
      <w:r w:rsidRPr="00A7145F">
        <w:t>(b) of section</w:t>
      </w:r>
      <w:r w:rsidR="00B56E47" w:rsidRPr="00A7145F">
        <w:t> </w:t>
      </w:r>
      <w:r w:rsidRPr="00A7145F">
        <w:t xml:space="preserve">C in </w:t>
      </w:r>
      <w:r w:rsidR="00F6290F" w:rsidRPr="00A7145F">
        <w:t xml:space="preserve">of </w:t>
      </w:r>
      <w:r w:rsidRPr="00A7145F">
        <w:t xml:space="preserve">the Framework. The Subsidiary Body on Scientific, Technical and Technological Advice considered the document at its twenty-seventh meeting and </w:t>
      </w:r>
      <w:r w:rsidR="00826FC0" w:rsidRPr="00A7145F">
        <w:t xml:space="preserve">adopted </w:t>
      </w:r>
      <w:r w:rsidRPr="00A7145F">
        <w:t>recommendation</w:t>
      </w:r>
      <w:r w:rsidR="004873F9" w:rsidRPr="00A7145F">
        <w:t> </w:t>
      </w:r>
      <w:hyperlink r:id="rId96" w:history="1">
        <w:r w:rsidRPr="00A7145F">
          <w:rPr>
            <w:rStyle w:val="Hyperlink"/>
          </w:rPr>
          <w:t>27/6</w:t>
        </w:r>
      </w:hyperlink>
      <w:r w:rsidRPr="00A7145F">
        <w:t xml:space="preserve">, </w:t>
      </w:r>
      <w:r w:rsidR="00233878" w:rsidRPr="00A7145F">
        <w:t xml:space="preserve">in </w:t>
      </w:r>
      <w:r w:rsidRPr="00A7145F">
        <w:t xml:space="preserve">which </w:t>
      </w:r>
      <w:r w:rsidR="00233878" w:rsidRPr="00A7145F">
        <w:t xml:space="preserve">it </w:t>
      </w:r>
      <w:r w:rsidRPr="00A7145F">
        <w:t>request</w:t>
      </w:r>
      <w:r w:rsidR="00233878" w:rsidRPr="00A7145F">
        <w:t>ed</w:t>
      </w:r>
      <w:r w:rsidRPr="00A7145F">
        <w:t xml:space="preserve"> the Executive Secretary to make information </w:t>
      </w:r>
      <w:r w:rsidR="00AD1C2A" w:rsidRPr="00A7145F">
        <w:t xml:space="preserve">provided by </w:t>
      </w:r>
      <w:r w:rsidR="0035635F" w:rsidRPr="00A7145F">
        <w:t xml:space="preserve">a number of </w:t>
      </w:r>
      <w:r w:rsidRPr="00A7145F">
        <w:t xml:space="preserve">multilateral environmental agreements and </w:t>
      </w:r>
      <w:r w:rsidR="0035635F" w:rsidRPr="00A7145F">
        <w:t xml:space="preserve">entities </w:t>
      </w:r>
      <w:r w:rsidRPr="00A7145F">
        <w:t>on their activities on the interaction of chemicals and waste, including plastic waste, with biodiversity and ecosystem services, in line with Target</w:t>
      </w:r>
      <w:r w:rsidR="009E6AD5" w:rsidRPr="00A7145F">
        <w:t> </w:t>
      </w:r>
      <w:r w:rsidRPr="00A7145F">
        <w:t xml:space="preserve">7 of the Framework, available </w:t>
      </w:r>
      <w:r w:rsidR="00AD1C2A" w:rsidRPr="00A7145F">
        <w:t xml:space="preserve">to </w:t>
      </w:r>
      <w:r w:rsidRPr="00A7145F">
        <w:t xml:space="preserve">the Subsidiary Body at its twenty-eighth meeting and </w:t>
      </w:r>
      <w:r w:rsidR="00904AAD" w:rsidRPr="00A7145F">
        <w:t xml:space="preserve">to </w:t>
      </w:r>
      <w:r w:rsidRPr="00A7145F">
        <w:t xml:space="preserve">the Conference of the Parties at its seventeenth meeting. </w:t>
      </w:r>
      <w:r w:rsidR="0093462A" w:rsidRPr="00A7145F">
        <w:t>R</w:t>
      </w:r>
      <w:r w:rsidRPr="00A7145F">
        <w:t>ecommendation</w:t>
      </w:r>
      <w:r w:rsidR="0093462A" w:rsidRPr="00A7145F">
        <w:t> </w:t>
      </w:r>
      <w:hyperlink r:id="rId97" w:history="1">
        <w:r w:rsidR="0093462A" w:rsidRPr="00A7145F">
          <w:rPr>
            <w:rStyle w:val="Hyperlink"/>
          </w:rPr>
          <w:t>27/6</w:t>
        </w:r>
      </w:hyperlink>
      <w:r w:rsidRPr="00A7145F">
        <w:t xml:space="preserve"> also </w:t>
      </w:r>
      <w:r w:rsidR="0093462A" w:rsidRPr="00A7145F">
        <w:t xml:space="preserve">contains </w:t>
      </w:r>
      <w:r w:rsidRPr="00A7145F">
        <w:t xml:space="preserve">a draft decision on areas of potential further work in the </w:t>
      </w:r>
      <w:r w:rsidR="00233A7C" w:rsidRPr="00A7145F">
        <w:t xml:space="preserve">aforementioned </w:t>
      </w:r>
      <w:r w:rsidRPr="00A7145F">
        <w:t>five areas</w:t>
      </w:r>
      <w:r w:rsidR="004233F1" w:rsidRPr="00A7145F">
        <w:t>,</w:t>
      </w:r>
      <w:r w:rsidR="00006EB1" w:rsidRPr="00A7145F">
        <w:t xml:space="preserve"> for consideration </w:t>
      </w:r>
      <w:r w:rsidR="004B0AFB" w:rsidRPr="00A7145F">
        <w:t xml:space="preserve">by </w:t>
      </w:r>
      <w:r w:rsidR="00006EB1" w:rsidRPr="00A7145F">
        <w:t>the Conference of the Parties</w:t>
      </w:r>
      <w:r w:rsidRPr="00A7145F">
        <w:t xml:space="preserve">. </w:t>
      </w:r>
    </w:p>
    <w:p w14:paraId="4F267554" w14:textId="0E324D1F" w:rsidR="00792A18" w:rsidRPr="00A7145F" w:rsidRDefault="00792A18" w:rsidP="001A4345">
      <w:pPr>
        <w:pStyle w:val="CBDNormalNumber"/>
      </w:pPr>
      <w:r w:rsidRPr="00A7145F">
        <w:lastRenderedPageBreak/>
        <w:t>The Conference of the Parties will be invited to consider the draft decision contained in recommendation</w:t>
      </w:r>
      <w:r w:rsidR="00A911A6" w:rsidRPr="00A7145F">
        <w:t> </w:t>
      </w:r>
      <w:hyperlink r:id="rId98" w:history="1">
        <w:r w:rsidRPr="00A7145F">
          <w:rPr>
            <w:rStyle w:val="Hyperlink"/>
          </w:rPr>
          <w:t>27/6</w:t>
        </w:r>
      </w:hyperlink>
      <w:r w:rsidRPr="00A7145F">
        <w:t>, as reproduced in the compilation of draft decisions</w:t>
      </w:r>
      <w:r w:rsidR="003E72F9" w:rsidRPr="00A7145F">
        <w:t>, with a view to its adoption</w:t>
      </w:r>
      <w:r w:rsidRPr="00A7145F">
        <w:t>.</w:t>
      </w:r>
    </w:p>
    <w:p w14:paraId="0D3D90BC" w14:textId="4B9ACEF3" w:rsidR="00792A18" w:rsidRPr="00A618FD" w:rsidRDefault="00792A18" w:rsidP="00240408">
      <w:pPr>
        <w:pStyle w:val="CBDAgendaItem-2a"/>
        <w:rPr>
          <w:rFonts w:hint="eastAsia"/>
        </w:rPr>
      </w:pPr>
      <w:r w:rsidRPr="00240408">
        <w:rPr>
          <w:rFonts w:hint="eastAsia"/>
          <w:lang w:val="en-GB"/>
        </w:rPr>
        <w:t>(e)</w:t>
      </w:r>
      <w:r w:rsidR="00DA5945" w:rsidRPr="00240408">
        <w:rPr>
          <w:rFonts w:hint="eastAsia"/>
          <w:lang w:val="en-GB"/>
        </w:rPr>
        <w:tab/>
      </w:r>
      <w:r w:rsidRPr="00240408">
        <w:rPr>
          <w:rFonts w:hint="eastAsia"/>
          <w:lang w:val="en-GB"/>
        </w:rPr>
        <w:t>Matters related to the work programme of the Platform</w:t>
      </w:r>
    </w:p>
    <w:p w14:paraId="0DE64102" w14:textId="0D849DC3" w:rsidR="00792A18" w:rsidRPr="006707D7" w:rsidRDefault="00792A18" w:rsidP="001A4345">
      <w:pPr>
        <w:pStyle w:val="CBDNormalNumber"/>
      </w:pPr>
      <w:r w:rsidRPr="00A7145F">
        <w:t xml:space="preserve">In </w:t>
      </w:r>
      <w:r w:rsidR="00F94355" w:rsidRPr="00A7145F">
        <w:t xml:space="preserve">its </w:t>
      </w:r>
      <w:r w:rsidRPr="00A7145F">
        <w:t>decision</w:t>
      </w:r>
      <w:r w:rsidR="00A911A6" w:rsidRPr="00A7145F">
        <w:t> </w:t>
      </w:r>
      <w:hyperlink r:id="rId99" w:history="1">
        <w:r w:rsidRPr="00A7145F">
          <w:rPr>
            <w:rStyle w:val="Hyperlink"/>
          </w:rPr>
          <w:t>16/11</w:t>
        </w:r>
      </w:hyperlink>
      <w:r w:rsidR="0066661C" w:rsidRPr="00A7145F">
        <w:t>,</w:t>
      </w:r>
      <w:r w:rsidRPr="00A7145F">
        <w:t xml:space="preserve"> the Conference of the Parties suggested various topics for consideration by the Platform as potential additional assessments in its rolling work programme.</w:t>
      </w:r>
    </w:p>
    <w:p w14:paraId="5558B2DB" w14:textId="48AED16C" w:rsidR="00792A18" w:rsidRPr="00A7145F" w:rsidRDefault="00792A18" w:rsidP="001A4345">
      <w:pPr>
        <w:pStyle w:val="CBDNormalNumber"/>
      </w:pPr>
      <w:r w:rsidRPr="00A7145F">
        <w:t xml:space="preserve">In </w:t>
      </w:r>
      <w:r w:rsidR="00CE540A" w:rsidRPr="00A7145F">
        <w:t>the same</w:t>
      </w:r>
      <w:r w:rsidR="00F94355" w:rsidRPr="00A7145F">
        <w:t xml:space="preserve"> </w:t>
      </w:r>
      <w:r w:rsidRPr="00A7145F">
        <w:t>decision</w:t>
      </w:r>
      <w:r w:rsidR="00CE540A" w:rsidRPr="00A7145F">
        <w:t>,</w:t>
      </w:r>
      <w:r w:rsidRPr="00A7145F">
        <w:t xml:space="preserve"> the Conference of the Parties took note of the information contained in the overview of previous and future assessments and, as appropriate, </w:t>
      </w:r>
      <w:r w:rsidR="00831574" w:rsidRPr="00A7145F">
        <w:t xml:space="preserve">other </w:t>
      </w:r>
      <w:r w:rsidRPr="00A7145F">
        <w:t>deliverables of the Platform, and requested the Executive Secretary</w:t>
      </w:r>
      <w:r w:rsidR="00BC38F6" w:rsidRPr="00A7145F">
        <w:t>, inter alia,</w:t>
      </w:r>
      <w:r w:rsidRPr="00A7145F">
        <w:t xml:space="preserve"> to update the overview of previous and future deliverables of the Platform and their relevance to decision-making under the Convention. At its eleventh session, held in December 2024, the Plenary of the Platform approved the summaries for policymakers of the thematic assessments on the interlinkages among biodiversity, water, food and health (“nexus assessment”) and of the underlying causes of biodiversity loss and the determinants of transformative change and options for achieving the 2050 vision for biodiversity (“transformative change assessment”), as well as the undertaking of a second global assessment on biodiversity and ecosystem services, as outlined in the scoping report for the assessment. At its twelfth session, held in February 2026, the Plenary of the Platform </w:t>
      </w:r>
      <w:r w:rsidR="00740B4C">
        <w:t>approved</w:t>
      </w:r>
      <w:r w:rsidRPr="00A7145F">
        <w:t xml:space="preserve"> the summary for policymakers of the methodological assessment of the impact and dependence of business on biodiversity and nature’s contributions to people (</w:t>
      </w:r>
      <w:r w:rsidR="005F5216" w:rsidRPr="00A7145F">
        <w:t>“</w:t>
      </w:r>
      <w:r w:rsidRPr="00A7145F">
        <w:t>business and biodiversity assessment</w:t>
      </w:r>
      <w:r w:rsidR="005F5216" w:rsidRPr="00A7145F">
        <w:t>”</w:t>
      </w:r>
      <w:r w:rsidRPr="00A7145F">
        <w:t>).</w:t>
      </w:r>
    </w:p>
    <w:p w14:paraId="14599D6B" w14:textId="245E87D6" w:rsidR="00FD729A" w:rsidRPr="00A7145F" w:rsidRDefault="00465EAD" w:rsidP="001A4345">
      <w:pPr>
        <w:pStyle w:val="CBDNormalNumber"/>
      </w:pPr>
      <w:r w:rsidRPr="00A7145F">
        <w:t>Also i</w:t>
      </w:r>
      <w:r w:rsidR="00792A18" w:rsidRPr="00A7145F">
        <w:t xml:space="preserve">n </w:t>
      </w:r>
      <w:r w:rsidRPr="00A7145F">
        <w:t xml:space="preserve">the same </w:t>
      </w:r>
      <w:r w:rsidR="00792A18" w:rsidRPr="00A7145F">
        <w:t>decision</w:t>
      </w:r>
      <w:r w:rsidRPr="00A7145F">
        <w:t>,</w:t>
      </w:r>
      <w:r w:rsidR="00792A18" w:rsidRPr="00A7145F">
        <w:t xml:space="preserve"> the Conference of the Parties requested the Subsidiary Body on Scientific, Technical and Technological Advice to consider the outputs of the Platform according to the schedule contained in the annex to the decision. The Subsidiary Body considered the nexus and the transformative change assessments</w:t>
      </w:r>
      <w:r w:rsidR="00116494" w:rsidRPr="00A7145F">
        <w:t>,</w:t>
      </w:r>
      <w:r w:rsidR="005E6517" w:rsidRPr="00A7145F">
        <w:t xml:space="preserve"> </w:t>
      </w:r>
      <w:r w:rsidR="00116494" w:rsidRPr="00A7145F">
        <w:t xml:space="preserve">as well as </w:t>
      </w:r>
      <w:r w:rsidR="005E6517" w:rsidRPr="00A7145F">
        <w:t>the scoping report for the second global assessment on biodiversity and ecosystem services</w:t>
      </w:r>
      <w:r w:rsidR="00116494" w:rsidRPr="00A7145F">
        <w:t>,</w:t>
      </w:r>
      <w:r w:rsidR="00792A18" w:rsidRPr="00A7145F">
        <w:t xml:space="preserve"> at its twenty-seventh meeting </w:t>
      </w:r>
      <w:r w:rsidR="00FD729A" w:rsidRPr="00A7145F">
        <w:t>and adopted recommendation </w:t>
      </w:r>
      <w:hyperlink r:id="rId100" w:history="1">
        <w:r w:rsidR="00FD729A" w:rsidRPr="00A7145F">
          <w:rPr>
            <w:rStyle w:val="Hyperlink"/>
          </w:rPr>
          <w:t>27/</w:t>
        </w:r>
        <w:r w:rsidR="00620F79" w:rsidRPr="00A7145F">
          <w:rPr>
            <w:rStyle w:val="Hyperlink"/>
          </w:rPr>
          <w:t>2</w:t>
        </w:r>
      </w:hyperlink>
      <w:r w:rsidR="00620F79" w:rsidRPr="00A7145F">
        <w:t>, which contains a d</w:t>
      </w:r>
      <w:r w:rsidR="00116494" w:rsidRPr="00A7145F">
        <w:t>r</w:t>
      </w:r>
      <w:r w:rsidR="00620F79" w:rsidRPr="00A7145F">
        <w:t>aft decision</w:t>
      </w:r>
      <w:r w:rsidR="00B07C69" w:rsidRPr="00A7145F">
        <w:t>.</w:t>
      </w:r>
    </w:p>
    <w:p w14:paraId="0A3CE3D5" w14:textId="0939092B" w:rsidR="005E793F" w:rsidRPr="00A7145F" w:rsidRDefault="009767D5" w:rsidP="001A4345">
      <w:pPr>
        <w:pStyle w:val="CBDNormalNumber"/>
      </w:pPr>
      <w:r w:rsidRPr="00A7145F">
        <w:t xml:space="preserve">The Subsidiary Body </w:t>
      </w:r>
      <w:r w:rsidR="0067619A" w:rsidRPr="00A7145F">
        <w:t xml:space="preserve">is to </w:t>
      </w:r>
      <w:r w:rsidR="00792A18" w:rsidRPr="00A7145F">
        <w:t>consider the business and biodiversity assessment at its twenty-eighth meeting</w:t>
      </w:r>
      <w:r w:rsidR="00116494" w:rsidRPr="00A7145F">
        <w:t xml:space="preserve">, with a view to </w:t>
      </w:r>
      <w:r w:rsidR="00695036" w:rsidRPr="00A7145F">
        <w:t>adopting</w:t>
      </w:r>
      <w:r w:rsidR="00116494" w:rsidRPr="00A7145F">
        <w:t xml:space="preserve"> </w:t>
      </w:r>
      <w:r w:rsidR="00695036" w:rsidRPr="00A7145F">
        <w:t xml:space="preserve">a recommendation </w:t>
      </w:r>
      <w:r w:rsidR="0002336B" w:rsidRPr="00A7145F">
        <w:t xml:space="preserve">with </w:t>
      </w:r>
      <w:r w:rsidR="00116494" w:rsidRPr="00A7145F">
        <w:t>additional elements of a draft decision for consideration by the Conference of the Parties</w:t>
      </w:r>
      <w:r w:rsidR="00792A18" w:rsidRPr="00A7145F">
        <w:t xml:space="preserve">. </w:t>
      </w:r>
    </w:p>
    <w:p w14:paraId="46D26030" w14:textId="4928DADC" w:rsidR="00792A18" w:rsidRPr="00A7145F" w:rsidRDefault="00792A18" w:rsidP="001A4345">
      <w:pPr>
        <w:pStyle w:val="CBDNormalNumber"/>
      </w:pPr>
      <w:r w:rsidRPr="00A7145F">
        <w:t xml:space="preserve">The Conference of the Parties will be invited to consider </w:t>
      </w:r>
      <w:r w:rsidR="0093527E" w:rsidRPr="00A7145F">
        <w:t xml:space="preserve">a </w:t>
      </w:r>
      <w:r w:rsidRPr="00A7145F">
        <w:t xml:space="preserve">draft decision </w:t>
      </w:r>
      <w:r w:rsidR="0093527E" w:rsidRPr="00A7145F">
        <w:t>containing the consolidated inputs from both meetings of the Subsidiary Body</w:t>
      </w:r>
      <w:r w:rsidRPr="00A7145F">
        <w:t>, as reproduced in the compilation of draft decisions</w:t>
      </w:r>
      <w:r w:rsidR="00FE2A9A" w:rsidRPr="00A7145F">
        <w:t>, with a view to its adoption</w:t>
      </w:r>
      <w:r w:rsidRPr="00A7145F">
        <w:t>.</w:t>
      </w:r>
    </w:p>
    <w:p w14:paraId="10FFB3CB" w14:textId="3F6117D8" w:rsidR="00792A18" w:rsidRPr="00A7145F" w:rsidRDefault="00792A18" w:rsidP="0090578D">
      <w:pPr>
        <w:pStyle w:val="CBDAgendaItem"/>
        <w:rPr>
          <w:rFonts w:hint="eastAsia"/>
        </w:rPr>
      </w:pPr>
      <w:r w:rsidRPr="00A7145F">
        <w:t xml:space="preserve">Item 18 </w:t>
      </w:r>
      <w:r w:rsidR="00DA5945" w:rsidRPr="00A7145F">
        <w:br/>
      </w:r>
      <w:r w:rsidR="00B504CD" w:rsidRPr="00A7145F">
        <w:t>Other s</w:t>
      </w:r>
      <w:r w:rsidRPr="00A7145F">
        <w:t xml:space="preserve">cientific and technical issues related to the implementation </w:t>
      </w:r>
      <w:r w:rsidR="00951E54" w:rsidRPr="00A7145F">
        <w:br/>
      </w:r>
      <w:r w:rsidRPr="00A7145F">
        <w:t xml:space="preserve">of the </w:t>
      </w:r>
      <w:r w:rsidR="00863DBB" w:rsidRPr="00A7145F">
        <w:t xml:space="preserve">Kunming-Montreal Global Biodiversity </w:t>
      </w:r>
      <w:r w:rsidRPr="00A7145F">
        <w:t>Framework</w:t>
      </w:r>
    </w:p>
    <w:p w14:paraId="3CA1361B" w14:textId="0ADC7EDB" w:rsidR="00792A18" w:rsidRPr="00A618FD" w:rsidRDefault="00792A18" w:rsidP="00240408">
      <w:pPr>
        <w:pStyle w:val="CBDAgendaItem-2a"/>
        <w:rPr>
          <w:rFonts w:hint="eastAsia"/>
        </w:rPr>
      </w:pPr>
      <w:r w:rsidRPr="00240408">
        <w:rPr>
          <w:rFonts w:hint="eastAsia"/>
          <w:lang w:val="en-GB"/>
        </w:rPr>
        <w:t>(a)</w:t>
      </w:r>
      <w:r w:rsidR="00DA5945" w:rsidRPr="00240408">
        <w:rPr>
          <w:rFonts w:hint="eastAsia"/>
          <w:lang w:val="en-GB"/>
        </w:rPr>
        <w:tab/>
      </w:r>
      <w:r w:rsidRPr="00240408">
        <w:rPr>
          <w:rFonts w:hint="eastAsia"/>
          <w:lang w:val="en-GB"/>
        </w:rPr>
        <w:t>Biodiversity and climate change</w:t>
      </w:r>
    </w:p>
    <w:p w14:paraId="78DD3FC4" w14:textId="04E26172" w:rsidR="006A0D48" w:rsidRPr="00A7145F" w:rsidRDefault="00240ED2" w:rsidP="001A4345">
      <w:pPr>
        <w:pStyle w:val="CBDNormalNumber"/>
      </w:pPr>
      <w:r w:rsidRPr="00A7145F">
        <w:t xml:space="preserve">At its twenty-seventh meeting, the Subsidiary Body on Scientific, Technical and Technological Advice considered a report </w:t>
      </w:r>
      <w:r w:rsidR="00CC69A9" w:rsidRPr="00A7145F">
        <w:t xml:space="preserve">prepared </w:t>
      </w:r>
      <w:r w:rsidRPr="00A7145F">
        <w:t xml:space="preserve">by the Secretariat </w:t>
      </w:r>
      <w:r w:rsidR="00792A18" w:rsidRPr="00A7145F">
        <w:t>on the activities undertaken pursuant to decision</w:t>
      </w:r>
      <w:r w:rsidRPr="00A7145F">
        <w:t> </w:t>
      </w:r>
      <w:hyperlink r:id="rId101" w:history="1">
        <w:r w:rsidRPr="00A7145F">
          <w:rPr>
            <w:rStyle w:val="Hyperlink"/>
          </w:rPr>
          <w:t>16/22</w:t>
        </w:r>
      </w:hyperlink>
      <w:r w:rsidR="00792A18" w:rsidRPr="00A7145F">
        <w:t>, in particular the development of a supplement to the Voluntary Guidelines for the Design and Effective Implementation of Ecosystem-based Approaches to Climate Change Adaptation and Disaster Risk Reduction and options for enhanc</w:t>
      </w:r>
      <w:r w:rsidR="009836C9" w:rsidRPr="00A7145F">
        <w:t>ing</w:t>
      </w:r>
      <w:r w:rsidR="00792A18" w:rsidRPr="00A7145F">
        <w:t xml:space="preserve"> policy coherence and cooperation </w:t>
      </w:r>
      <w:r w:rsidR="00257DFE" w:rsidRPr="00A7145F">
        <w:t>across</w:t>
      </w:r>
      <w:r w:rsidR="0039578B" w:rsidRPr="00A7145F">
        <w:t xml:space="preserve"> </w:t>
      </w:r>
      <w:r w:rsidR="00792A18" w:rsidRPr="00A7145F">
        <w:t>the Rio conventions</w:t>
      </w:r>
      <w:r w:rsidR="00C25BA7" w:rsidRPr="00A7145F">
        <w:t>,</w:t>
      </w:r>
      <w:r w:rsidR="00792A18" w:rsidRPr="00A7145F">
        <w:t xml:space="preserve"> </w:t>
      </w:r>
      <w:r w:rsidR="00762E9C" w:rsidRPr="00A7145F">
        <w:t xml:space="preserve">and </w:t>
      </w:r>
      <w:r w:rsidR="008E3B3F" w:rsidRPr="00A7145F">
        <w:t xml:space="preserve">adopted </w:t>
      </w:r>
      <w:r w:rsidR="00792A18" w:rsidRPr="00A7145F">
        <w:t>recommendation</w:t>
      </w:r>
      <w:r w:rsidR="00E96300" w:rsidRPr="00A7145F">
        <w:t> </w:t>
      </w:r>
      <w:hyperlink r:id="rId102" w:history="1">
        <w:r w:rsidR="00792A18" w:rsidRPr="00A7145F">
          <w:rPr>
            <w:rStyle w:val="Hyperlink"/>
          </w:rPr>
          <w:t>27/3</w:t>
        </w:r>
      </w:hyperlink>
      <w:r w:rsidR="00792A18" w:rsidRPr="00A7145F">
        <w:t xml:space="preserve">. </w:t>
      </w:r>
    </w:p>
    <w:p w14:paraId="0FA58EF7" w14:textId="7BC1110D" w:rsidR="00792A18" w:rsidRPr="00A7145F" w:rsidRDefault="00792A18" w:rsidP="001A4345">
      <w:pPr>
        <w:pStyle w:val="CBDNormalNumber"/>
      </w:pPr>
      <w:r w:rsidRPr="00A7145F">
        <w:t>The Conference of the Parties will be invited to consider the draft decision contained in recommendation</w:t>
      </w:r>
      <w:r w:rsidR="00E96300" w:rsidRPr="00A7145F">
        <w:t> </w:t>
      </w:r>
      <w:hyperlink r:id="rId103" w:history="1">
        <w:r w:rsidRPr="00A7145F">
          <w:rPr>
            <w:rStyle w:val="Hyperlink"/>
          </w:rPr>
          <w:t>27/3</w:t>
        </w:r>
      </w:hyperlink>
      <w:r w:rsidRPr="00A7145F">
        <w:t>, as reproduced in the compilation of draft decisions</w:t>
      </w:r>
      <w:r w:rsidR="00FE2A9A" w:rsidRPr="00A7145F">
        <w:t>, with a view to its adoption</w:t>
      </w:r>
      <w:r w:rsidRPr="00A7145F">
        <w:t>.</w:t>
      </w:r>
    </w:p>
    <w:p w14:paraId="5D6A5572" w14:textId="38B81A3B" w:rsidR="00792A18" w:rsidRPr="00A618FD" w:rsidRDefault="00792A18" w:rsidP="00240408">
      <w:pPr>
        <w:pStyle w:val="CBDAgendaItem-2a"/>
        <w:rPr>
          <w:rFonts w:hint="eastAsia"/>
        </w:rPr>
      </w:pPr>
      <w:r w:rsidRPr="00240408">
        <w:rPr>
          <w:rFonts w:hint="eastAsia"/>
          <w:lang w:val="en-GB"/>
        </w:rPr>
        <w:lastRenderedPageBreak/>
        <w:t>(b)</w:t>
      </w:r>
      <w:r w:rsidR="00DA5945" w:rsidRPr="00240408">
        <w:rPr>
          <w:rFonts w:hint="eastAsia"/>
          <w:lang w:val="en-GB"/>
        </w:rPr>
        <w:tab/>
      </w:r>
      <w:r w:rsidRPr="00240408">
        <w:rPr>
          <w:rFonts w:hint="eastAsia"/>
          <w:lang w:val="en-GB"/>
        </w:rPr>
        <w:t>Sustainable wildlife management</w:t>
      </w:r>
    </w:p>
    <w:p w14:paraId="653EEEB4" w14:textId="0ED93C70" w:rsidR="00C50CB7" w:rsidRPr="00A7145F" w:rsidRDefault="00792A18" w:rsidP="00197027">
      <w:pPr>
        <w:pStyle w:val="CBDNormalNumber"/>
      </w:pPr>
      <w:r w:rsidRPr="00A7145F">
        <w:t>Pursuant to decision</w:t>
      </w:r>
      <w:r w:rsidR="00F17738" w:rsidRPr="00A7145F">
        <w:t> </w:t>
      </w:r>
      <w:hyperlink r:id="rId104" w:history="1">
        <w:r w:rsidRPr="00A7145F">
          <w:rPr>
            <w:rStyle w:val="Hyperlink"/>
          </w:rPr>
          <w:t>16/15</w:t>
        </w:r>
      </w:hyperlink>
      <w:r w:rsidRPr="00A7145F">
        <w:t xml:space="preserve">, the Subsidiary Body on Scientific, Technical and Technological Advice </w:t>
      </w:r>
      <w:r w:rsidR="0067619A" w:rsidRPr="00A7145F">
        <w:t xml:space="preserve">is to </w:t>
      </w:r>
      <w:r w:rsidRPr="00A7145F">
        <w:t xml:space="preserve">consider at its twenty-eighth meeting a </w:t>
      </w:r>
      <w:r w:rsidR="007D7724" w:rsidRPr="00A7145F">
        <w:t>synt</w:t>
      </w:r>
      <w:r w:rsidR="00EF5966" w:rsidRPr="00A7145F">
        <w:t>h</w:t>
      </w:r>
      <w:r w:rsidR="007D7724" w:rsidRPr="00A7145F">
        <w:t xml:space="preserve">esis </w:t>
      </w:r>
      <w:r w:rsidRPr="00A7145F">
        <w:t xml:space="preserve">of best practices </w:t>
      </w:r>
      <w:r w:rsidR="004F779B" w:rsidRPr="00A7145F">
        <w:t xml:space="preserve">for </w:t>
      </w:r>
      <w:r w:rsidRPr="00A7145F">
        <w:t xml:space="preserve">the sustainable </w:t>
      </w:r>
      <w:r w:rsidR="009C744E" w:rsidRPr="00A7145F">
        <w:t xml:space="preserve">wildlife </w:t>
      </w:r>
      <w:r w:rsidRPr="00A7145F">
        <w:t>management</w:t>
      </w:r>
      <w:r w:rsidR="009C744E" w:rsidRPr="00A7145F">
        <w:t>.</w:t>
      </w:r>
      <w:r w:rsidRPr="00A7145F">
        <w:t xml:space="preserve"> </w:t>
      </w:r>
      <w:r w:rsidR="004A3CD8" w:rsidRPr="00A7145F">
        <w:t>At the same meeting,</w:t>
      </w:r>
      <w:r w:rsidR="004A3CD8" w:rsidRPr="00A7145F" w:rsidDel="009C744E">
        <w:t xml:space="preserve"> </w:t>
      </w:r>
      <w:r w:rsidR="004A3CD8" w:rsidRPr="00A7145F">
        <w:t>i</w:t>
      </w:r>
      <w:r w:rsidRPr="00A7145F">
        <w:t>t will also consider draft global guidance on the sustainable management of wildlife applicable to multiple species and multiple practices, with a focus on: inclusive and participatory decision-making; the inclusion of multiple systems of knowledge and the recognition of rights; and the equitable distribution of costs and benefits</w:t>
      </w:r>
      <w:r w:rsidR="00B051C7" w:rsidRPr="00A7145F">
        <w:t xml:space="preserve">. The Subsidiary Body will be invited </w:t>
      </w:r>
      <w:r w:rsidR="00256A8A" w:rsidRPr="00A7145F">
        <w:t>to adopt</w:t>
      </w:r>
      <w:r w:rsidRPr="00A7145F">
        <w:t xml:space="preserve"> </w:t>
      </w:r>
      <w:r w:rsidR="006E4FE8" w:rsidRPr="00A7145F">
        <w:t xml:space="preserve">a </w:t>
      </w:r>
      <w:r w:rsidRPr="00A7145F">
        <w:t>recommendation</w:t>
      </w:r>
      <w:r w:rsidR="0002542E" w:rsidRPr="00A7145F">
        <w:t xml:space="preserve"> on </w:t>
      </w:r>
      <w:r w:rsidR="009C744E" w:rsidRPr="00A7145F">
        <w:t xml:space="preserve">sustainable </w:t>
      </w:r>
      <w:r w:rsidR="00726B55" w:rsidRPr="00A7145F">
        <w:t xml:space="preserve">wildlife </w:t>
      </w:r>
      <w:r w:rsidR="009C744E" w:rsidRPr="00A7145F">
        <w:t>management</w:t>
      </w:r>
      <w:r w:rsidR="005E7801" w:rsidRPr="00A7145F">
        <w:t xml:space="preserve"> </w:t>
      </w:r>
      <w:r w:rsidR="00375E37" w:rsidRPr="00A7145F">
        <w:t>containing a draft decision</w:t>
      </w:r>
      <w:r w:rsidR="002B25A6" w:rsidRPr="00A7145F">
        <w:t>.</w:t>
      </w:r>
    </w:p>
    <w:p w14:paraId="535CEDB3" w14:textId="25746942" w:rsidR="00792A18" w:rsidRPr="00A7145F" w:rsidRDefault="00792A18" w:rsidP="001A4345">
      <w:pPr>
        <w:pStyle w:val="CBDNormalNumber"/>
      </w:pPr>
      <w:r w:rsidRPr="00A7145F">
        <w:t xml:space="preserve">The Conference of the Parties will be invited to consider the draft decision contained in </w:t>
      </w:r>
      <w:r w:rsidR="00C50CB7" w:rsidRPr="00A7145F">
        <w:t xml:space="preserve">the </w:t>
      </w:r>
      <w:r w:rsidRPr="00A7145F">
        <w:t xml:space="preserve">recommendation </w:t>
      </w:r>
      <w:r w:rsidR="00C50CB7" w:rsidRPr="00A7145F">
        <w:t>of the Subsidiary Body</w:t>
      </w:r>
      <w:r w:rsidRPr="00A7145F">
        <w:t>, as reproduced in the compilation of draft decisions</w:t>
      </w:r>
      <w:r w:rsidR="002D0B66" w:rsidRPr="00A7145F">
        <w:t>, with a view to its adoption</w:t>
      </w:r>
      <w:r w:rsidRPr="00A7145F">
        <w:t>.</w:t>
      </w:r>
    </w:p>
    <w:p w14:paraId="2F17CC76" w14:textId="7DA87FCF" w:rsidR="00792A18" w:rsidRPr="00A618FD" w:rsidRDefault="00792A18" w:rsidP="00240408">
      <w:pPr>
        <w:pStyle w:val="CBDAgendaItem-2a"/>
        <w:rPr>
          <w:rFonts w:hint="eastAsia"/>
        </w:rPr>
      </w:pPr>
      <w:r w:rsidRPr="00240408">
        <w:rPr>
          <w:rFonts w:hint="eastAsia"/>
          <w:lang w:val="en-GB"/>
        </w:rPr>
        <w:t>(c)</w:t>
      </w:r>
      <w:r w:rsidR="00DA5945" w:rsidRPr="00240408">
        <w:rPr>
          <w:rFonts w:hint="eastAsia"/>
          <w:lang w:val="en-GB"/>
        </w:rPr>
        <w:tab/>
      </w:r>
      <w:r w:rsidRPr="00240408">
        <w:rPr>
          <w:rFonts w:hint="eastAsia"/>
          <w:lang w:val="en-GB"/>
        </w:rPr>
        <w:t>Marine and coastal biodiversity and island biodiversity</w:t>
      </w:r>
    </w:p>
    <w:p w14:paraId="57AD5B2E" w14:textId="489EBAA1" w:rsidR="004C19FA" w:rsidRPr="00A7145F" w:rsidRDefault="00792A18" w:rsidP="00BD762B">
      <w:pPr>
        <w:pStyle w:val="CBDNormalNumber"/>
      </w:pPr>
      <w:r w:rsidRPr="00A7145F">
        <w:t>Pursuant to decision</w:t>
      </w:r>
      <w:r w:rsidR="002F3ACC" w:rsidRPr="00A7145F">
        <w:t> </w:t>
      </w:r>
      <w:hyperlink r:id="rId105" w:history="1">
        <w:r w:rsidRPr="00A7145F">
          <w:rPr>
            <w:rStyle w:val="Hyperlink"/>
          </w:rPr>
          <w:t>16/16</w:t>
        </w:r>
      </w:hyperlink>
      <w:r w:rsidRPr="00A7145F">
        <w:t xml:space="preserve">, the Secretariat has been facilitating the implementation of the modalities for the modification of descriptions of ecologically or biologically significant marine areas and the description of new areas </w:t>
      </w:r>
      <w:r w:rsidR="002744CE" w:rsidRPr="00A7145F">
        <w:t xml:space="preserve">and has </w:t>
      </w:r>
      <w:r w:rsidRPr="00A7145F">
        <w:t xml:space="preserve">prepared draft voluntary guidelines on peer-review processes for the description of areas meeting the criteria for ecologically or biologically significant marine areas and other relevant compatible and complementary scientific criteria. At its twenty-eighth meeting, the Subsidiary Body on Scientific, Technical and Technological Advice </w:t>
      </w:r>
      <w:r w:rsidR="00987089" w:rsidRPr="00A7145F">
        <w:t xml:space="preserve">is to </w:t>
      </w:r>
      <w:r w:rsidRPr="00A7145F">
        <w:t>consider the outcomes of this work</w:t>
      </w:r>
      <w:r w:rsidR="00504703" w:rsidRPr="00A7145F">
        <w:t>, as well as a progress report on activities undertaken pursuant to decision </w:t>
      </w:r>
      <w:hyperlink r:id="rId106" w:history="1">
        <w:r w:rsidR="00504703" w:rsidRPr="00A7145F">
          <w:rPr>
            <w:rStyle w:val="Hyperlink"/>
          </w:rPr>
          <w:t>16/17</w:t>
        </w:r>
      </w:hyperlink>
      <w:r w:rsidR="00504703" w:rsidRPr="00A7145F">
        <w:t>,</w:t>
      </w:r>
      <w:r w:rsidRPr="00A7145F">
        <w:t xml:space="preserve"> and </w:t>
      </w:r>
      <w:r w:rsidR="007B0ECE" w:rsidRPr="00A7145F">
        <w:t xml:space="preserve">to </w:t>
      </w:r>
      <w:r w:rsidR="00E216CE" w:rsidRPr="00A7145F">
        <w:t xml:space="preserve">adopt a </w:t>
      </w:r>
      <w:r w:rsidRPr="00A7145F">
        <w:t>recommendation</w:t>
      </w:r>
      <w:r w:rsidR="00825EBE" w:rsidRPr="00A7145F">
        <w:t xml:space="preserve"> containing a draft decision</w:t>
      </w:r>
      <w:r w:rsidRPr="00A7145F">
        <w:t xml:space="preserve">. </w:t>
      </w:r>
    </w:p>
    <w:p w14:paraId="3F0B9BF1" w14:textId="3A8AA846" w:rsidR="00792A18" w:rsidRPr="00A7145F" w:rsidRDefault="00792A18" w:rsidP="00172DDE">
      <w:pPr>
        <w:pStyle w:val="CBDNormalNumber"/>
      </w:pPr>
      <w:r w:rsidRPr="00A7145F">
        <w:t xml:space="preserve">The Conference of the Parties will be invited to consider the draft decision contained in </w:t>
      </w:r>
      <w:r w:rsidR="00356AA1" w:rsidRPr="00A7145F">
        <w:t xml:space="preserve">the </w:t>
      </w:r>
      <w:r w:rsidRPr="00A7145F">
        <w:t xml:space="preserve">recommendation </w:t>
      </w:r>
      <w:r w:rsidR="00356AA1" w:rsidRPr="00A7145F">
        <w:t>of the Subsidiary Body</w:t>
      </w:r>
      <w:r w:rsidRPr="00A7145F">
        <w:t>, as reproduced in the compilation of draft decisions</w:t>
      </w:r>
      <w:r w:rsidR="00FE2A9A" w:rsidRPr="00A7145F">
        <w:t xml:space="preserve">, with a view to </w:t>
      </w:r>
      <w:r w:rsidR="009F7106" w:rsidRPr="00A7145F">
        <w:t>its</w:t>
      </w:r>
      <w:r w:rsidR="00FE2A9A" w:rsidRPr="00A7145F">
        <w:t xml:space="preserve"> adoption</w:t>
      </w:r>
      <w:r w:rsidRPr="00A7145F">
        <w:t>.</w:t>
      </w:r>
    </w:p>
    <w:p w14:paraId="746F1AC7" w14:textId="294CD478" w:rsidR="00792A18" w:rsidRPr="00A618FD" w:rsidRDefault="00792A18" w:rsidP="00240408">
      <w:pPr>
        <w:pStyle w:val="CBDAgendaItem-2a"/>
        <w:rPr>
          <w:rFonts w:hint="eastAsia"/>
        </w:rPr>
      </w:pPr>
      <w:r w:rsidRPr="00240408">
        <w:rPr>
          <w:rFonts w:hint="eastAsia"/>
          <w:lang w:val="en-GB"/>
        </w:rPr>
        <w:t>(</w:t>
      </w:r>
      <w:r w:rsidR="00CD5D83" w:rsidRPr="00240408">
        <w:rPr>
          <w:rFonts w:hint="eastAsia"/>
          <w:lang w:val="en-GB"/>
        </w:rPr>
        <w:t>d</w:t>
      </w:r>
      <w:r w:rsidRPr="00240408">
        <w:rPr>
          <w:rFonts w:hint="eastAsia"/>
          <w:lang w:val="en-GB"/>
        </w:rPr>
        <w:t>)</w:t>
      </w:r>
      <w:r w:rsidR="00DA5945" w:rsidRPr="00240408">
        <w:rPr>
          <w:rFonts w:hint="eastAsia"/>
          <w:lang w:val="en-GB"/>
        </w:rPr>
        <w:tab/>
      </w:r>
      <w:r w:rsidRPr="00240408">
        <w:rPr>
          <w:rFonts w:hint="eastAsia"/>
          <w:lang w:val="en-GB"/>
        </w:rPr>
        <w:t>Biodiversity and agriculture</w:t>
      </w:r>
    </w:p>
    <w:p w14:paraId="40C23323" w14:textId="44DF5B31" w:rsidR="00BB684E" w:rsidRPr="00A7145F" w:rsidRDefault="00963176" w:rsidP="001A4345">
      <w:pPr>
        <w:pStyle w:val="CBDNormalNumber"/>
      </w:pPr>
      <w:r w:rsidRPr="00A7145F">
        <w:t xml:space="preserve">At its twenty-seven meeting, further to its consideration of a report </w:t>
      </w:r>
      <w:r w:rsidR="00792A18" w:rsidRPr="00A7145F">
        <w:t>on the activities undertaken by the Secretariat</w:t>
      </w:r>
      <w:r w:rsidR="00FE2892" w:rsidRPr="00A7145F">
        <w:t xml:space="preserve"> </w:t>
      </w:r>
      <w:r w:rsidR="00421B76" w:rsidRPr="00A7145F">
        <w:t>pursuant to decision </w:t>
      </w:r>
      <w:hyperlink r:id="rId107" w:history="1">
        <w:r w:rsidR="00421B76" w:rsidRPr="00A7145F">
          <w:rPr>
            <w:rStyle w:val="Hyperlink"/>
          </w:rPr>
          <w:t>15/28</w:t>
        </w:r>
      </w:hyperlink>
      <w:r w:rsidR="00792A18" w:rsidRPr="00A7145F">
        <w:t>, in particular a review of progress in the implementation of the Plan of Action (2020</w:t>
      </w:r>
      <w:r w:rsidR="00362E68">
        <w:t>–</w:t>
      </w:r>
      <w:r w:rsidR="00792A18" w:rsidRPr="00A7145F">
        <w:t>2030) for the International Initiative for the Conservation and Sustainable Use of Soil Biodiversity</w:t>
      </w:r>
      <w:r w:rsidR="00EF34B8" w:rsidRPr="00A7145F">
        <w:t>,</w:t>
      </w:r>
      <w:r w:rsidR="00792A18" w:rsidRPr="00A7145F">
        <w:t xml:space="preserve"> </w:t>
      </w:r>
      <w:r w:rsidR="00EF34B8" w:rsidRPr="00A7145F">
        <w:t>t</w:t>
      </w:r>
      <w:r w:rsidR="00792A18" w:rsidRPr="00A7145F">
        <w:t xml:space="preserve">he Subsidiary Body on Scientific, Technical and Technological Advice </w:t>
      </w:r>
      <w:r w:rsidR="0090316F" w:rsidRPr="00A7145F">
        <w:t xml:space="preserve">adopted </w:t>
      </w:r>
      <w:r w:rsidR="00792A18" w:rsidRPr="00A7145F">
        <w:t>recommendation</w:t>
      </w:r>
      <w:r w:rsidR="002F3ACC" w:rsidRPr="00A7145F">
        <w:t> </w:t>
      </w:r>
      <w:hyperlink r:id="rId108" w:history="1">
        <w:r w:rsidR="00792A18" w:rsidRPr="00A7145F">
          <w:rPr>
            <w:rStyle w:val="Hyperlink"/>
          </w:rPr>
          <w:t>27/9</w:t>
        </w:r>
      </w:hyperlink>
      <w:r w:rsidR="00792A18" w:rsidRPr="00A7145F">
        <w:t xml:space="preserve">, </w:t>
      </w:r>
      <w:r w:rsidR="00F005EB" w:rsidRPr="00A7145F">
        <w:t xml:space="preserve">in </w:t>
      </w:r>
      <w:r w:rsidR="00792A18" w:rsidRPr="00A7145F">
        <w:t xml:space="preserve">which </w:t>
      </w:r>
      <w:r w:rsidR="00F005EB" w:rsidRPr="00A7145F">
        <w:t xml:space="preserve">it </w:t>
      </w:r>
      <w:r w:rsidR="00602368" w:rsidRPr="00A7145F">
        <w:t>addresse</w:t>
      </w:r>
      <w:r w:rsidR="00F005EB" w:rsidRPr="00A7145F">
        <w:t>d</w:t>
      </w:r>
      <w:r w:rsidR="00792A18" w:rsidRPr="00A7145F">
        <w:t xml:space="preserve"> issues related to the implementation of the Plan of Action</w:t>
      </w:r>
      <w:r w:rsidR="006B1E19" w:rsidRPr="00A7145F">
        <w:t xml:space="preserve">; </w:t>
      </w:r>
      <w:r w:rsidR="00792A18" w:rsidRPr="00A7145F">
        <w:t xml:space="preserve">cooperation to implement coherent actions to address the conservation and restoration of soil biodiversity and soil health and their interlinkages with pollution control; harmonized methodologies and compatible indicators for the conservation and sustainable use of soil biodiversity; and </w:t>
      </w:r>
      <w:r w:rsidR="00090D25" w:rsidRPr="00A7145F">
        <w:t xml:space="preserve">the </w:t>
      </w:r>
      <w:r w:rsidR="00792A18" w:rsidRPr="00A7145F">
        <w:t xml:space="preserve">development of relevant tools and voluntary guidance and the promotion of capacity-building activities on reducing the impacts of pollution on soil biodiversity. </w:t>
      </w:r>
    </w:p>
    <w:p w14:paraId="65633369" w14:textId="5DCBF1E5" w:rsidR="00792A18" w:rsidRPr="00A7145F" w:rsidRDefault="00792A18" w:rsidP="001A4345">
      <w:pPr>
        <w:pStyle w:val="CBDNormalNumber"/>
      </w:pPr>
      <w:r w:rsidRPr="00A7145F">
        <w:t>The Conference of the Parties will be invited to consider the draft decision contained in recommendation</w:t>
      </w:r>
      <w:r w:rsidR="00261D27" w:rsidRPr="00A7145F">
        <w:t> </w:t>
      </w:r>
      <w:hyperlink r:id="rId109" w:history="1">
        <w:r w:rsidRPr="00A7145F">
          <w:rPr>
            <w:rStyle w:val="Hyperlink"/>
          </w:rPr>
          <w:t>27/9</w:t>
        </w:r>
      </w:hyperlink>
      <w:r w:rsidRPr="00A7145F">
        <w:t>, as reproduced in the compilation of draft decisions</w:t>
      </w:r>
      <w:r w:rsidR="00BB684E" w:rsidRPr="00A7145F">
        <w:t>, with a view to its adoption</w:t>
      </w:r>
      <w:r w:rsidRPr="00A7145F">
        <w:t>.</w:t>
      </w:r>
    </w:p>
    <w:p w14:paraId="29B82B5F" w14:textId="04F56AAA" w:rsidR="00792A18" w:rsidRPr="00A618FD" w:rsidRDefault="00792A18" w:rsidP="00240408">
      <w:pPr>
        <w:pStyle w:val="CBDAgendaItem-2a"/>
        <w:rPr>
          <w:rFonts w:hint="eastAsia"/>
        </w:rPr>
      </w:pPr>
      <w:r w:rsidRPr="00240408">
        <w:rPr>
          <w:rFonts w:hint="eastAsia"/>
          <w:lang w:val="en-GB"/>
        </w:rPr>
        <w:t>(</w:t>
      </w:r>
      <w:r w:rsidR="00CD5D83" w:rsidRPr="00240408">
        <w:rPr>
          <w:rFonts w:hint="eastAsia"/>
          <w:lang w:val="en-GB"/>
        </w:rPr>
        <w:t>e</w:t>
      </w:r>
      <w:r w:rsidRPr="00240408">
        <w:rPr>
          <w:rFonts w:hint="eastAsia"/>
          <w:lang w:val="en-GB"/>
        </w:rPr>
        <w:t>)</w:t>
      </w:r>
      <w:r w:rsidR="00DA5945" w:rsidRPr="00240408">
        <w:rPr>
          <w:rFonts w:hint="eastAsia"/>
          <w:lang w:val="en-GB"/>
        </w:rPr>
        <w:tab/>
      </w:r>
      <w:r w:rsidRPr="00240408">
        <w:rPr>
          <w:rFonts w:hint="eastAsia"/>
          <w:lang w:val="en-GB"/>
        </w:rPr>
        <w:t>Invasive alien species</w:t>
      </w:r>
    </w:p>
    <w:p w14:paraId="5BB5A3AD" w14:textId="4592E6CB" w:rsidR="00BB684E" w:rsidRPr="00A7145F" w:rsidRDefault="0069792C" w:rsidP="001A4345">
      <w:pPr>
        <w:pStyle w:val="CBDNormalNumber"/>
      </w:pPr>
      <w:r w:rsidRPr="00A7145F">
        <w:t xml:space="preserve">At its twenty-seven meeting, further to its consideration of a </w:t>
      </w:r>
      <w:r w:rsidR="007A3C1B" w:rsidRPr="00A7145F">
        <w:t xml:space="preserve">report </w:t>
      </w:r>
      <w:r w:rsidR="00792A18" w:rsidRPr="00A7145F">
        <w:t>on the activities undertaken by the Secretariat pursuant to decision</w:t>
      </w:r>
      <w:r w:rsidR="007A3C1B" w:rsidRPr="00A7145F">
        <w:t> </w:t>
      </w:r>
      <w:hyperlink r:id="rId110" w:history="1">
        <w:r w:rsidR="007A3C1B" w:rsidRPr="00A7145F">
          <w:rPr>
            <w:rStyle w:val="Hyperlink"/>
          </w:rPr>
          <w:t>16/18</w:t>
        </w:r>
      </w:hyperlink>
      <w:r w:rsidR="00792A18" w:rsidRPr="00A7145F">
        <w:t xml:space="preserve">, in particular the </w:t>
      </w:r>
      <w:r w:rsidR="0090142C" w:rsidRPr="00A7145F">
        <w:t xml:space="preserve">holding </w:t>
      </w:r>
      <w:r w:rsidR="00792A18" w:rsidRPr="00A7145F">
        <w:t>of an open-ended online forum, and on activities of the Inter-Agency Liaison Group on Invasive Alien Species</w:t>
      </w:r>
      <w:r w:rsidRPr="00A7145F">
        <w:t>,</w:t>
      </w:r>
      <w:r w:rsidR="00792A18" w:rsidRPr="00A7145F">
        <w:t xml:space="preserve"> </w:t>
      </w:r>
      <w:r w:rsidRPr="00A7145F">
        <w:t>t</w:t>
      </w:r>
      <w:r w:rsidR="00792A18" w:rsidRPr="00A7145F">
        <w:t xml:space="preserve">he Subsidiary Body on Scientific, Technical and Technological Advice </w:t>
      </w:r>
      <w:r w:rsidR="00BC0404" w:rsidRPr="00A7145F">
        <w:t xml:space="preserve">adopted </w:t>
      </w:r>
      <w:r w:rsidR="00792A18" w:rsidRPr="00A7145F">
        <w:t>recommendation</w:t>
      </w:r>
      <w:r w:rsidR="00343C88" w:rsidRPr="00A7145F">
        <w:t> </w:t>
      </w:r>
      <w:hyperlink r:id="rId111" w:history="1">
        <w:r w:rsidR="00792A18" w:rsidRPr="00A7145F">
          <w:rPr>
            <w:rStyle w:val="Hyperlink"/>
          </w:rPr>
          <w:t>27/8</w:t>
        </w:r>
      </w:hyperlink>
      <w:r w:rsidR="00F01347" w:rsidRPr="00A7145F">
        <w:t xml:space="preserve">, in which it addressed the compilation of information and lessons learned on how to improve cross-sectoral collaboration; the exploration and proposal of strategies to enable early detection and rapid response in relation to invasive alien species; the development of training materials on emerging detection tools; the enhancement of technical capacity to support data collection, monitoring and the </w:t>
      </w:r>
      <w:r w:rsidR="00F01347" w:rsidRPr="00A7145F">
        <w:lastRenderedPageBreak/>
        <w:t xml:space="preserve">management of invasive alien species; </w:t>
      </w:r>
      <w:r w:rsidR="00220D08" w:rsidRPr="00A7145F">
        <w:t xml:space="preserve">and </w:t>
      </w:r>
      <w:r w:rsidR="00F01347" w:rsidRPr="00A7145F">
        <w:t>the organization of an online forum; and improve</w:t>
      </w:r>
      <w:r w:rsidR="00805AE2" w:rsidRPr="00A7145F">
        <w:t>ment</w:t>
      </w:r>
      <w:r w:rsidR="00C12B4A" w:rsidRPr="00A7145F">
        <w:t>s</w:t>
      </w:r>
      <w:r w:rsidR="00805AE2" w:rsidRPr="00A7145F">
        <w:t xml:space="preserve"> </w:t>
      </w:r>
      <w:r w:rsidR="00C12B4A" w:rsidRPr="00A7145F">
        <w:t xml:space="preserve">to </w:t>
      </w:r>
      <w:r w:rsidR="00F01347" w:rsidRPr="00A7145F">
        <w:t>the invasive alien species portal on the website of the Convention</w:t>
      </w:r>
      <w:r w:rsidR="00792A18" w:rsidRPr="00A7145F">
        <w:t>.</w:t>
      </w:r>
    </w:p>
    <w:p w14:paraId="1964A864" w14:textId="125D1438" w:rsidR="00792A18" w:rsidRPr="00A7145F" w:rsidRDefault="00792A18" w:rsidP="001A4345">
      <w:pPr>
        <w:pStyle w:val="CBDNormalNumber"/>
      </w:pPr>
      <w:r w:rsidRPr="00A7145F">
        <w:t>The Conference of the Parties will be invited to consider the draft decision contained in recommendation</w:t>
      </w:r>
      <w:r w:rsidR="00261D27" w:rsidRPr="00A7145F">
        <w:t> </w:t>
      </w:r>
      <w:hyperlink r:id="rId112" w:history="1">
        <w:r w:rsidRPr="00A7145F">
          <w:rPr>
            <w:rStyle w:val="Hyperlink"/>
          </w:rPr>
          <w:t>27/8</w:t>
        </w:r>
      </w:hyperlink>
      <w:r w:rsidRPr="00A7145F">
        <w:t xml:space="preserve">, as reproduced in the compilation of draft decisions, </w:t>
      </w:r>
      <w:r w:rsidR="00FF30E4" w:rsidRPr="00A7145F">
        <w:t>with a view to its adoption.</w:t>
      </w:r>
    </w:p>
    <w:p w14:paraId="459CC5BE" w14:textId="228873EB" w:rsidR="00792A18" w:rsidRPr="00A618FD" w:rsidRDefault="00792A18" w:rsidP="00240408">
      <w:pPr>
        <w:pStyle w:val="CBDAgendaItem-2a"/>
        <w:rPr>
          <w:rFonts w:hint="eastAsia"/>
        </w:rPr>
      </w:pPr>
      <w:r w:rsidRPr="00240408">
        <w:rPr>
          <w:rFonts w:hint="eastAsia"/>
          <w:lang w:val="en-GB"/>
        </w:rPr>
        <w:t>(</w:t>
      </w:r>
      <w:r w:rsidR="00127E3D" w:rsidRPr="00240408">
        <w:rPr>
          <w:rFonts w:hint="eastAsia"/>
          <w:lang w:val="en-GB"/>
        </w:rPr>
        <w:t>f</w:t>
      </w:r>
      <w:r w:rsidRPr="00240408">
        <w:rPr>
          <w:rFonts w:hint="eastAsia"/>
          <w:lang w:val="en-GB"/>
        </w:rPr>
        <w:t>)</w:t>
      </w:r>
      <w:r w:rsidR="00DA5945" w:rsidRPr="00240408">
        <w:rPr>
          <w:rFonts w:hint="eastAsia"/>
          <w:lang w:val="en-GB"/>
        </w:rPr>
        <w:tab/>
      </w:r>
      <w:r w:rsidRPr="00240408">
        <w:rPr>
          <w:rFonts w:hint="eastAsia"/>
          <w:lang w:val="en-GB"/>
        </w:rPr>
        <w:t xml:space="preserve">Biodiversity and health </w:t>
      </w:r>
    </w:p>
    <w:p w14:paraId="2A5AD374" w14:textId="1BE42300" w:rsidR="00792A18" w:rsidRPr="00A7145F" w:rsidRDefault="00F91C2A" w:rsidP="001A4345">
      <w:pPr>
        <w:pStyle w:val="CBDNormalNumber"/>
      </w:pPr>
      <w:r w:rsidRPr="00A7145F">
        <w:t>At its twenty-seven meeting, further to its consideration of a report on the activities undertaken by the Secretariat pursuant to decision </w:t>
      </w:r>
      <w:hyperlink r:id="rId113" w:history="1">
        <w:r w:rsidRPr="00A7145F">
          <w:rPr>
            <w:rStyle w:val="Hyperlink"/>
          </w:rPr>
          <w:t>16/19</w:t>
        </w:r>
      </w:hyperlink>
      <w:r w:rsidRPr="00A7145F">
        <w:t xml:space="preserve">, namely, </w:t>
      </w:r>
      <w:r w:rsidR="00792A18" w:rsidRPr="00A7145F">
        <w:t>progress in the development of integrated science-based indicators, metrics and progress measurement tools on biodiversity and health, and activities related to awareness-raising, capacity-building and cooperation</w:t>
      </w:r>
      <w:r w:rsidRPr="00A7145F">
        <w:t>,</w:t>
      </w:r>
      <w:r w:rsidR="00792A18" w:rsidRPr="00A7145F">
        <w:t xml:space="preserve"> the Subsidiary Body on Scientific, Technical and Technological Advice </w:t>
      </w:r>
      <w:r w:rsidR="0028777A" w:rsidRPr="00A7145F">
        <w:t xml:space="preserve">adopted </w:t>
      </w:r>
      <w:r w:rsidR="00792A18" w:rsidRPr="00A7145F">
        <w:t>recommendation</w:t>
      </w:r>
      <w:r w:rsidR="00261D27" w:rsidRPr="00A7145F">
        <w:t> </w:t>
      </w:r>
      <w:hyperlink r:id="rId114" w:history="1">
        <w:r w:rsidR="00792A18" w:rsidRPr="00A7145F">
          <w:rPr>
            <w:rStyle w:val="Hyperlink"/>
          </w:rPr>
          <w:t>27/10</w:t>
        </w:r>
      </w:hyperlink>
      <w:r w:rsidR="00335F39" w:rsidRPr="00A7145F">
        <w:t xml:space="preserve">, in which it addressed the compilation and synthesis of information </w:t>
      </w:r>
      <w:r w:rsidR="00AB2DC7" w:rsidRPr="00A7145F">
        <w:t>relevant to</w:t>
      </w:r>
      <w:r w:rsidR="00335F39" w:rsidRPr="00A7145F">
        <w:t xml:space="preserve"> the implementation of the Global Action Plan and the mainstreaming of biodiversity and health interlinkages; </w:t>
      </w:r>
      <w:r w:rsidR="00946AE1" w:rsidRPr="00A7145F">
        <w:t xml:space="preserve">the </w:t>
      </w:r>
      <w:r w:rsidR="00335F39" w:rsidRPr="00A7145F">
        <w:t>continuation and strengthening of cooperation with relevant organizations</w:t>
      </w:r>
      <w:r w:rsidR="00946AE1" w:rsidRPr="00A7145F">
        <w:t xml:space="preserve"> and partners</w:t>
      </w:r>
      <w:r w:rsidR="00335F39" w:rsidRPr="00A7145F">
        <w:t xml:space="preserve">; </w:t>
      </w:r>
      <w:r w:rsidR="00FE2278" w:rsidRPr="00A7145F">
        <w:t xml:space="preserve">the </w:t>
      </w:r>
      <w:r w:rsidR="00335F39" w:rsidRPr="00A7145F">
        <w:t>resum</w:t>
      </w:r>
      <w:r w:rsidR="00FE2278" w:rsidRPr="00A7145F">
        <w:t>ption</w:t>
      </w:r>
      <w:r w:rsidR="00335F39" w:rsidRPr="00A7145F">
        <w:t xml:space="preserve"> </w:t>
      </w:r>
      <w:r w:rsidR="00FE2278" w:rsidRPr="00A7145F">
        <w:t xml:space="preserve">of </w:t>
      </w:r>
      <w:r w:rsidR="00335F39" w:rsidRPr="00A7145F">
        <w:t xml:space="preserve">the activities of the Inter-Agency Liaison Group on Biodiversity and Health; and </w:t>
      </w:r>
      <w:r w:rsidR="00FE2278" w:rsidRPr="00A7145F">
        <w:t xml:space="preserve">the continued </w:t>
      </w:r>
      <w:r w:rsidR="00335F39" w:rsidRPr="00A7145F">
        <w:t>facilitati</w:t>
      </w:r>
      <w:r w:rsidR="00FE2278" w:rsidRPr="00A7145F">
        <w:t>o</w:t>
      </w:r>
      <w:r w:rsidR="00335F39" w:rsidRPr="00A7145F">
        <w:t xml:space="preserve">n </w:t>
      </w:r>
      <w:r w:rsidR="00FE2278" w:rsidRPr="00A7145F">
        <w:t xml:space="preserve">of </w:t>
      </w:r>
      <w:r w:rsidR="00335F39" w:rsidRPr="00A7145F">
        <w:t>capacity-building activities</w:t>
      </w:r>
      <w:r w:rsidR="00792A18" w:rsidRPr="00A7145F">
        <w:t xml:space="preserve">. </w:t>
      </w:r>
    </w:p>
    <w:p w14:paraId="72062EC5" w14:textId="28BC4894" w:rsidR="00363D38" w:rsidRPr="00A7145F" w:rsidRDefault="00E934D4" w:rsidP="00363D38">
      <w:pPr>
        <w:pStyle w:val="CBDNormalNumber"/>
      </w:pPr>
      <w:r w:rsidRPr="00A7145F">
        <w:t xml:space="preserve">In addition to the draft decision </w:t>
      </w:r>
      <w:r w:rsidR="00261D27" w:rsidRPr="00A7145F">
        <w:t xml:space="preserve">contained </w:t>
      </w:r>
      <w:r w:rsidRPr="00A7145F">
        <w:t>in recommendation</w:t>
      </w:r>
      <w:r w:rsidR="00261D27" w:rsidRPr="00A7145F">
        <w:t> </w:t>
      </w:r>
      <w:hyperlink r:id="rId115" w:history="1">
        <w:r w:rsidRPr="00A7145F">
          <w:rPr>
            <w:rStyle w:val="Hyperlink"/>
          </w:rPr>
          <w:t>27/10</w:t>
        </w:r>
      </w:hyperlink>
      <w:r w:rsidRPr="00A7145F">
        <w:t>, t</w:t>
      </w:r>
      <w:r w:rsidR="00363D38" w:rsidRPr="00A7145F">
        <w:t>he Conference of the Parties will have before it a note by the Secretariat containing a progress report on the activities requested in paragraph</w:t>
      </w:r>
      <w:r w:rsidR="00166D65" w:rsidRPr="00A7145F">
        <w:t> </w:t>
      </w:r>
      <w:r w:rsidR="00363D38" w:rsidRPr="00A7145F">
        <w:t>9 of decision</w:t>
      </w:r>
      <w:r w:rsidR="00166D65" w:rsidRPr="00A7145F">
        <w:t> </w:t>
      </w:r>
      <w:hyperlink r:id="rId116" w:history="1">
        <w:r w:rsidR="00363D38" w:rsidRPr="00A7145F">
          <w:rPr>
            <w:rStyle w:val="Hyperlink"/>
          </w:rPr>
          <w:t>16/19</w:t>
        </w:r>
      </w:hyperlink>
      <w:r w:rsidR="00363D38" w:rsidRPr="00A7145F">
        <w:t xml:space="preserve">, including work </w:t>
      </w:r>
      <w:r w:rsidR="00D86197" w:rsidRPr="00A7145F">
        <w:t xml:space="preserve">on the development </w:t>
      </w:r>
      <w:r w:rsidR="00363D38" w:rsidRPr="00A7145F">
        <w:t>o</w:t>
      </w:r>
      <w:r w:rsidR="00D86197" w:rsidRPr="00A7145F">
        <w:t>f</w:t>
      </w:r>
      <w:r w:rsidR="00363D38" w:rsidRPr="00A7145F">
        <w:t xml:space="preserve"> integrated science-based indicators.</w:t>
      </w:r>
      <w:r w:rsidR="00A577DC" w:rsidRPr="00A7145F">
        <w:rPr>
          <w:rStyle w:val="FootnoteReference"/>
        </w:rPr>
        <w:footnoteReference w:id="26"/>
      </w:r>
    </w:p>
    <w:p w14:paraId="796EE347" w14:textId="5D828EE3" w:rsidR="00792A18" w:rsidRPr="00A7145F" w:rsidRDefault="00792A18" w:rsidP="001A4345">
      <w:pPr>
        <w:pStyle w:val="CBDNormalNumber"/>
      </w:pPr>
      <w:r w:rsidRPr="00A7145F">
        <w:t>The Conference of the Parties will be invited to consider the draft decision contained in recommendation</w:t>
      </w:r>
      <w:r w:rsidR="009055F6" w:rsidRPr="00A7145F">
        <w:t> </w:t>
      </w:r>
      <w:hyperlink r:id="rId117" w:history="1">
        <w:r w:rsidRPr="00A7145F">
          <w:rPr>
            <w:rStyle w:val="Hyperlink"/>
          </w:rPr>
          <w:t>27/10</w:t>
        </w:r>
      </w:hyperlink>
      <w:r w:rsidRPr="00A7145F">
        <w:t>, as reproduced in the compilation of draft decisions,</w:t>
      </w:r>
      <w:r w:rsidR="00174CFE" w:rsidRPr="00A7145F">
        <w:t xml:space="preserve"> with a view to its adoption</w:t>
      </w:r>
      <w:r w:rsidR="00276F43" w:rsidRPr="00A7145F">
        <w:t>.</w:t>
      </w:r>
    </w:p>
    <w:p w14:paraId="3CC3C30E" w14:textId="73A99A23" w:rsidR="00792A18" w:rsidRPr="00A7145F" w:rsidRDefault="00792A18" w:rsidP="0090578D">
      <w:pPr>
        <w:pStyle w:val="CBDAgendaItem"/>
        <w:rPr>
          <w:rFonts w:hint="eastAsia"/>
        </w:rPr>
      </w:pPr>
      <w:r w:rsidRPr="00A7145F">
        <w:t xml:space="preserve">Item 19 </w:t>
      </w:r>
      <w:r w:rsidR="00DA5945" w:rsidRPr="00A7145F">
        <w:br/>
      </w:r>
      <w:r w:rsidRPr="00A7145F">
        <w:t xml:space="preserve">Review of the effectiveness of processes under </w:t>
      </w:r>
      <w:r w:rsidR="00C45F3D" w:rsidRPr="00A7145F">
        <w:br/>
      </w:r>
      <w:r w:rsidRPr="00A7145F">
        <w:t xml:space="preserve">the Convention </w:t>
      </w:r>
      <w:r w:rsidR="00127E3D" w:rsidRPr="00A7145F">
        <w:t xml:space="preserve">on Biological Diversity </w:t>
      </w:r>
      <w:r w:rsidRPr="00A7145F">
        <w:t>and its Protocols</w:t>
      </w:r>
    </w:p>
    <w:p w14:paraId="3D1ECBE0" w14:textId="721C50B5" w:rsidR="00792A18" w:rsidRPr="00A7145F" w:rsidRDefault="00792A18" w:rsidP="001A4345">
      <w:pPr>
        <w:pStyle w:val="CBDNormalNumber"/>
      </w:pPr>
      <w:r w:rsidRPr="00A7145F">
        <w:t xml:space="preserve">In </w:t>
      </w:r>
      <w:r w:rsidR="00BE0DB8" w:rsidRPr="00A7145F">
        <w:t xml:space="preserve">its </w:t>
      </w:r>
      <w:r w:rsidRPr="00A7145F">
        <w:t>decision</w:t>
      </w:r>
      <w:r w:rsidR="009055F6" w:rsidRPr="00A7145F">
        <w:t> </w:t>
      </w:r>
      <w:hyperlink r:id="rId118" w:history="1">
        <w:r w:rsidRPr="00A7145F">
          <w:rPr>
            <w:rStyle w:val="Hyperlink"/>
          </w:rPr>
          <w:t>16/25</w:t>
        </w:r>
      </w:hyperlink>
      <w:r w:rsidRPr="00A7145F">
        <w:t>, the Conference of the Parties adopted several provisions on the effectiveness of meetings and requested the Executive Secretary to enable consultations with Parties, Bureau members, partners and stakeholders, with the support of qualified external experts in the field, as appropriate, to continue to develop options for further improving the effectiveness of meetings under the Convention</w:t>
      </w:r>
      <w:r w:rsidR="002A2C34" w:rsidRPr="00A7145F">
        <w:t>,</w:t>
      </w:r>
      <w:r w:rsidRPr="00A7145F">
        <w:t xml:space="preserve"> </w:t>
      </w:r>
      <w:r w:rsidR="002A2C34" w:rsidRPr="00A7145F">
        <w:t xml:space="preserve">and </w:t>
      </w:r>
      <w:r w:rsidRPr="00A7145F">
        <w:t>to submit such proposals for consideration by the Subsidiary Body on Implementation at its sixth meeting</w:t>
      </w:r>
      <w:r w:rsidR="007C15EA" w:rsidRPr="00A7145F">
        <w:t>.</w:t>
      </w:r>
    </w:p>
    <w:p w14:paraId="40ECA02B" w14:textId="55B30C8C" w:rsidR="004B7EC9" w:rsidRPr="00A7145F" w:rsidRDefault="00792A18" w:rsidP="001A4345">
      <w:pPr>
        <w:pStyle w:val="CBDNormalNumber"/>
      </w:pPr>
      <w:r w:rsidRPr="00A7145F">
        <w:t>At its sixth meeting, the Subsidiary Body consider</w:t>
      </w:r>
      <w:r w:rsidR="00200888" w:rsidRPr="00A7145F">
        <w:t>ed</w:t>
      </w:r>
      <w:r w:rsidRPr="00A7145F">
        <w:t xml:space="preserve"> a note by the Secretariat on options for further improving the effectiveness of meetings and </w:t>
      </w:r>
      <w:r w:rsidR="007520F7" w:rsidRPr="00A7145F">
        <w:t>adopt</w:t>
      </w:r>
      <w:r w:rsidR="00684A8F" w:rsidRPr="00A7145F">
        <w:t>ed</w:t>
      </w:r>
      <w:r w:rsidR="007520F7" w:rsidRPr="00A7145F">
        <w:t xml:space="preserve"> </w:t>
      </w:r>
      <w:r w:rsidRPr="00A7145F">
        <w:t>recommendation</w:t>
      </w:r>
      <w:r w:rsidR="00F47947" w:rsidRPr="00A7145F">
        <w:t> </w:t>
      </w:r>
      <w:hyperlink r:id="rId119" w:history="1">
        <w:r w:rsidRPr="00A7145F">
          <w:rPr>
            <w:rStyle w:val="Hyperlink"/>
          </w:rPr>
          <w:t>6/</w:t>
        </w:r>
        <w:r w:rsidR="003F1112" w:rsidRPr="00A7145F">
          <w:rPr>
            <w:rStyle w:val="Hyperlink"/>
          </w:rPr>
          <w:t>8</w:t>
        </w:r>
      </w:hyperlink>
      <w:r w:rsidRPr="00A7145F">
        <w:t xml:space="preserve">. </w:t>
      </w:r>
    </w:p>
    <w:p w14:paraId="61801768" w14:textId="2B9CE4B6" w:rsidR="00792A18" w:rsidRPr="00A7145F" w:rsidRDefault="00792A18" w:rsidP="001A4345">
      <w:pPr>
        <w:pStyle w:val="CBDNormalNumber"/>
      </w:pPr>
      <w:r w:rsidRPr="00A7145F">
        <w:t xml:space="preserve">The Conference of the Parties will be invited to consider the draft decision </w:t>
      </w:r>
      <w:r w:rsidR="00056A43" w:rsidRPr="00A7145F">
        <w:t xml:space="preserve">directed to it </w:t>
      </w:r>
      <w:r w:rsidRPr="00A7145F">
        <w:t>in recommendation</w:t>
      </w:r>
      <w:r w:rsidR="00F47947" w:rsidRPr="00A7145F">
        <w:t> </w:t>
      </w:r>
      <w:hyperlink r:id="rId120" w:history="1">
        <w:r w:rsidRPr="00A7145F">
          <w:rPr>
            <w:rStyle w:val="Hyperlink"/>
          </w:rPr>
          <w:t>6/</w:t>
        </w:r>
        <w:r w:rsidR="003F1112" w:rsidRPr="00A7145F">
          <w:rPr>
            <w:rStyle w:val="Hyperlink"/>
          </w:rPr>
          <w:t>8</w:t>
        </w:r>
      </w:hyperlink>
      <w:r w:rsidR="00CB6389" w:rsidRPr="00A7145F">
        <w:t xml:space="preserve"> (sect. II)</w:t>
      </w:r>
      <w:r w:rsidRPr="00A7145F">
        <w:t>, as reproduced in the compilation of draft decisions</w:t>
      </w:r>
      <w:r w:rsidR="004B7EC9" w:rsidRPr="00A7145F">
        <w:t>, with a view to its adoption</w:t>
      </w:r>
      <w:r w:rsidRPr="00A7145F">
        <w:t>.</w:t>
      </w:r>
    </w:p>
    <w:p w14:paraId="759F7A7F" w14:textId="08D59526" w:rsidR="00792A18" w:rsidRPr="00A7145F" w:rsidRDefault="00792A18" w:rsidP="0090578D">
      <w:pPr>
        <w:pStyle w:val="CBDAgendaItem"/>
        <w:rPr>
          <w:rFonts w:hint="eastAsia"/>
        </w:rPr>
      </w:pPr>
      <w:r w:rsidRPr="00A7145F">
        <w:t xml:space="preserve">Item 20 </w:t>
      </w:r>
      <w:r w:rsidR="00C1286F" w:rsidRPr="00A7145F">
        <w:br/>
      </w:r>
      <w:r w:rsidRPr="00A7145F">
        <w:t>Multi-year programme of work of the Conference of the Parties</w:t>
      </w:r>
    </w:p>
    <w:p w14:paraId="022B63C9" w14:textId="60F0ADF5" w:rsidR="00792A18" w:rsidRDefault="00792A18" w:rsidP="00D242E2">
      <w:pPr>
        <w:pStyle w:val="CBDNormalNumber"/>
      </w:pPr>
      <w:r w:rsidRPr="00A7145F">
        <w:t>In its decision</w:t>
      </w:r>
      <w:r w:rsidR="00181A6C" w:rsidRPr="00A7145F">
        <w:t> </w:t>
      </w:r>
      <w:hyperlink r:id="rId121" w:history="1">
        <w:r w:rsidRPr="00A7145F">
          <w:rPr>
            <w:rStyle w:val="Hyperlink"/>
          </w:rPr>
          <w:t>16/36</w:t>
        </w:r>
      </w:hyperlink>
      <w:r w:rsidRPr="00A7145F">
        <w:t xml:space="preserve">, the Conference of the Parties requested the Executive Secretary, under the guidance of its Bureau, to prepare the list of issues </w:t>
      </w:r>
      <w:r w:rsidR="00D242E2" w:rsidRPr="00A7145F">
        <w:t xml:space="preserve">in relation to the multi-year programme of work of the Conference of the Parties </w:t>
      </w:r>
      <w:r w:rsidRPr="00A7145F">
        <w:t xml:space="preserve">for consideration at </w:t>
      </w:r>
      <w:r w:rsidR="006F7082" w:rsidRPr="00A7145F">
        <w:t xml:space="preserve">the present </w:t>
      </w:r>
      <w:r w:rsidRPr="00A7145F">
        <w:t>meeting</w:t>
      </w:r>
      <w:r w:rsidR="00535962" w:rsidRPr="00A7145F">
        <w:t>,</w:t>
      </w:r>
      <w:r w:rsidRPr="00A7145F">
        <w:t xml:space="preserve"> </w:t>
      </w:r>
      <w:r w:rsidR="00E05141" w:rsidRPr="00A7145F">
        <w:t xml:space="preserve">with a view </w:t>
      </w:r>
      <w:r w:rsidRPr="00A7145F">
        <w:t>to review</w:t>
      </w:r>
      <w:r w:rsidR="00E05141" w:rsidRPr="00A7145F">
        <w:t>ing</w:t>
      </w:r>
      <w:r w:rsidRPr="00A7145F">
        <w:t xml:space="preserve"> and updat</w:t>
      </w:r>
      <w:r w:rsidR="00E05141" w:rsidRPr="00A7145F">
        <w:t>ing</w:t>
      </w:r>
      <w:r w:rsidRPr="00A7145F">
        <w:t xml:space="preserve"> the multi-year programme of work up to 2030</w:t>
      </w:r>
      <w:r w:rsidR="00DD1074" w:rsidRPr="00A7145F">
        <w:t>.</w:t>
      </w:r>
      <w:r w:rsidRPr="00A7145F">
        <w:t xml:space="preserve"> </w:t>
      </w:r>
    </w:p>
    <w:p w14:paraId="4D167C56" w14:textId="1D9BE6C2" w:rsidR="00684D51" w:rsidRPr="00A7145F" w:rsidRDefault="001E247D" w:rsidP="00D242E2">
      <w:pPr>
        <w:pStyle w:val="CBDNormalNumber"/>
      </w:pPr>
      <w:r>
        <w:rPr>
          <w:sz w:val="20"/>
          <w:szCs w:val="20"/>
        </w:rPr>
        <w:lastRenderedPageBreak/>
        <w:t xml:space="preserve">The </w:t>
      </w:r>
      <w:r w:rsidRPr="00A7145F">
        <w:t xml:space="preserve">Conference of the Parties </w:t>
      </w:r>
      <w:r>
        <w:t>will have before it a note by the Secretariat</w:t>
      </w:r>
      <w:r w:rsidR="002A1346">
        <w:t xml:space="preserve"> that will</w:t>
      </w:r>
      <w:r>
        <w:t xml:space="preserve"> </w:t>
      </w:r>
      <w:r w:rsidRPr="00A7145F">
        <w:t xml:space="preserve">contain a </w:t>
      </w:r>
      <w:r w:rsidR="002A1346">
        <w:t xml:space="preserve">draft decision with a </w:t>
      </w:r>
      <w:r w:rsidRPr="00A7145F">
        <w:t>list of issues proposed for consideration at its eighteenth and nineteenth meetings, as prepared under the guidance of its Bureau</w:t>
      </w:r>
      <w:r>
        <w:t>.</w:t>
      </w:r>
      <w:r>
        <w:rPr>
          <w:rStyle w:val="FootnoteReference"/>
        </w:rPr>
        <w:footnoteReference w:id="27"/>
      </w:r>
    </w:p>
    <w:p w14:paraId="559FBD0E" w14:textId="0C37DF94" w:rsidR="00792A18" w:rsidRPr="00A7145F" w:rsidRDefault="00792A18" w:rsidP="001A4345">
      <w:pPr>
        <w:pStyle w:val="CBDNormalNumber"/>
      </w:pPr>
      <w:r w:rsidRPr="00A7145F">
        <w:t xml:space="preserve">The Conference of the Parties will be invited to consider </w:t>
      </w:r>
      <w:r w:rsidR="002A1346">
        <w:t>the</w:t>
      </w:r>
      <w:r w:rsidRPr="00A7145F">
        <w:t xml:space="preserve"> draft decision</w:t>
      </w:r>
      <w:r w:rsidR="002A1346">
        <w:t>,</w:t>
      </w:r>
      <w:r w:rsidRPr="00A7145F">
        <w:t xml:space="preserve"> </w:t>
      </w:r>
      <w:r w:rsidR="002A1346">
        <w:t xml:space="preserve">as </w:t>
      </w:r>
      <w:r w:rsidR="00324B75" w:rsidRPr="00A7145F">
        <w:t xml:space="preserve">reproduced </w:t>
      </w:r>
      <w:r w:rsidRPr="00A7145F">
        <w:t>in the compilation of draft decisions</w:t>
      </w:r>
      <w:r w:rsidR="0054119D" w:rsidRPr="00A7145F">
        <w:t>, with a view to its adoption</w:t>
      </w:r>
      <w:r w:rsidRPr="00A7145F">
        <w:t xml:space="preserve">. </w:t>
      </w:r>
    </w:p>
    <w:p w14:paraId="5724F1BE" w14:textId="4DB19E4E" w:rsidR="00792A18" w:rsidRPr="00A7145F" w:rsidRDefault="00792A18" w:rsidP="0090578D">
      <w:pPr>
        <w:pStyle w:val="CBDAgendaItem"/>
        <w:rPr>
          <w:rFonts w:hint="eastAsia"/>
        </w:rPr>
      </w:pPr>
      <w:r w:rsidRPr="00A7145F">
        <w:t xml:space="preserve">Item 21 </w:t>
      </w:r>
      <w:r w:rsidR="00DA5945" w:rsidRPr="00A7145F">
        <w:br/>
      </w:r>
      <w:r w:rsidRPr="00A7145F">
        <w:t>Other matters</w:t>
      </w:r>
    </w:p>
    <w:p w14:paraId="3F5AD9DE" w14:textId="733E18A9" w:rsidR="00792A18" w:rsidRPr="00A7145F" w:rsidRDefault="00590E7F" w:rsidP="001A4345">
      <w:pPr>
        <w:pStyle w:val="CBDNormalNumber"/>
      </w:pPr>
      <w:r w:rsidRPr="00A7145F">
        <w:t>Under agenda item 21, t</w:t>
      </w:r>
      <w:r w:rsidR="00792A18" w:rsidRPr="00A7145F">
        <w:t>he Conference of the Parties may wish to consider other matters raised and accepted for discussion in accordance with rule</w:t>
      </w:r>
      <w:r w:rsidR="00095297" w:rsidRPr="00A7145F">
        <w:t> </w:t>
      </w:r>
      <w:r w:rsidR="00792A18" w:rsidRPr="00A7145F">
        <w:t>12 of the rules of procedure and paragraph</w:t>
      </w:r>
      <w:r w:rsidR="00095297" w:rsidRPr="00A7145F">
        <w:t> </w:t>
      </w:r>
      <w:r w:rsidR="00792A18" w:rsidRPr="00A7145F">
        <w:t>7 of decision</w:t>
      </w:r>
      <w:r w:rsidR="00095297" w:rsidRPr="00A7145F">
        <w:t> </w:t>
      </w:r>
      <w:hyperlink r:id="rId122" w:history="1">
        <w:r w:rsidR="00792A18" w:rsidRPr="00A7145F">
          <w:rPr>
            <w:rStyle w:val="Hyperlink"/>
          </w:rPr>
          <w:t>IV/16</w:t>
        </w:r>
      </w:hyperlink>
      <w:r w:rsidR="00792A18" w:rsidRPr="00A7145F">
        <w:t>.</w:t>
      </w:r>
    </w:p>
    <w:p w14:paraId="1B64FD4E" w14:textId="1EC0B39C" w:rsidR="00792A18" w:rsidRPr="00A7145F" w:rsidRDefault="00792A18" w:rsidP="001A4345">
      <w:pPr>
        <w:pStyle w:val="CBDNormalNumber"/>
      </w:pPr>
      <w:r w:rsidRPr="00A7145F">
        <w:t>Under agenda item</w:t>
      </w:r>
      <w:r w:rsidR="00095297" w:rsidRPr="00A7145F">
        <w:t> </w:t>
      </w:r>
      <w:r w:rsidRPr="00A7145F">
        <w:t xml:space="preserve">21, the President will be invited to inform the Conference of the Parties of the outcome of the high-level segment held on </w:t>
      </w:r>
      <w:r w:rsidR="00655B86" w:rsidRPr="00A7145F">
        <w:t xml:space="preserve">27 </w:t>
      </w:r>
      <w:r w:rsidRPr="00A7145F">
        <w:t xml:space="preserve">and </w:t>
      </w:r>
      <w:r w:rsidR="00655B86" w:rsidRPr="00A7145F">
        <w:t>28</w:t>
      </w:r>
      <w:r w:rsidR="00095297" w:rsidRPr="00A7145F">
        <w:t> </w:t>
      </w:r>
      <w:r w:rsidRPr="00A7145F">
        <w:t>October 2026.</w:t>
      </w:r>
    </w:p>
    <w:p w14:paraId="692632B1" w14:textId="65EFCCE6" w:rsidR="00792A18" w:rsidRPr="00A7145F" w:rsidRDefault="00792A18" w:rsidP="0090578D">
      <w:pPr>
        <w:pStyle w:val="CBDAgendaItem"/>
        <w:rPr>
          <w:rFonts w:hint="eastAsia"/>
        </w:rPr>
      </w:pPr>
      <w:r w:rsidRPr="00A7145F">
        <w:t>Item 22</w:t>
      </w:r>
      <w:r w:rsidR="00DA5945" w:rsidRPr="00A7145F">
        <w:br/>
      </w:r>
      <w:r w:rsidRPr="00A7145F">
        <w:t>Adoption of the report</w:t>
      </w:r>
    </w:p>
    <w:p w14:paraId="7973AF9A" w14:textId="78C5C6B5" w:rsidR="00792A18" w:rsidRPr="00A7145F" w:rsidRDefault="00792A18" w:rsidP="001A4345">
      <w:pPr>
        <w:pStyle w:val="CBDNormalNumber"/>
      </w:pPr>
      <w:r w:rsidRPr="00A7145F">
        <w:t>The Conference of the Parties will be invited to consider and adopt the report on its seventeenth meeting on the basis of the draft report prepared by the Rapporteur.</w:t>
      </w:r>
    </w:p>
    <w:p w14:paraId="66249816" w14:textId="2AC2E5A6" w:rsidR="00792A18" w:rsidRPr="00A7145F" w:rsidRDefault="00792A18" w:rsidP="001A4345">
      <w:pPr>
        <w:pStyle w:val="CBDNormalNumber"/>
      </w:pPr>
      <w:r w:rsidRPr="00A7145F">
        <w:t>In accordance with established practice, the Conference of the Parties will be invited to authorize the Rapporteur to complete the final report after the meeting with the guidance of the President and the assistance of the Secretariat.</w:t>
      </w:r>
    </w:p>
    <w:p w14:paraId="7619736D" w14:textId="23F347E9" w:rsidR="00792A18" w:rsidRPr="00A7145F" w:rsidRDefault="00792A18" w:rsidP="0090578D">
      <w:pPr>
        <w:pStyle w:val="CBDAgendaItem"/>
        <w:rPr>
          <w:rFonts w:hint="eastAsia"/>
        </w:rPr>
      </w:pPr>
      <w:r w:rsidRPr="00A7145F">
        <w:t xml:space="preserve">Item 23 </w:t>
      </w:r>
      <w:r w:rsidR="00DA5945" w:rsidRPr="00A7145F">
        <w:br/>
      </w:r>
      <w:r w:rsidRPr="00A7145F">
        <w:t>Closure of the meeting</w:t>
      </w:r>
    </w:p>
    <w:p w14:paraId="1AE7BF59" w14:textId="17030177" w:rsidR="00792A18" w:rsidRPr="00A7145F" w:rsidRDefault="00792A18" w:rsidP="001A4345">
      <w:pPr>
        <w:pStyle w:val="CBDNormalNumber"/>
      </w:pPr>
      <w:r w:rsidRPr="00A7145F">
        <w:t>It is expected that the seventeenth meeting of the Conference of the Parties will be closed on 30</w:t>
      </w:r>
      <w:r w:rsidR="009A501A" w:rsidRPr="00A7145F">
        <w:t> </w:t>
      </w:r>
      <w:r w:rsidRPr="00A7145F">
        <w:t>October, at 6</w:t>
      </w:r>
      <w:r w:rsidR="003F6AA9" w:rsidRPr="00A7145F">
        <w:t> </w:t>
      </w:r>
      <w:r w:rsidRPr="00A7145F">
        <w:t>p.m.</w:t>
      </w:r>
    </w:p>
    <w:p w14:paraId="6B46D3C5" w14:textId="77777777" w:rsidR="008D08DD" w:rsidRPr="00A7145F" w:rsidRDefault="008D08DD" w:rsidP="006E7BE2">
      <w:pPr>
        <w:pStyle w:val="Para1"/>
        <w:numPr>
          <w:ilvl w:val="0"/>
          <w:numId w:val="0"/>
        </w:numPr>
        <w:ind w:left="567"/>
        <w:jc w:val="center"/>
        <w:sectPr w:rsidR="008D08DD" w:rsidRPr="00A7145F" w:rsidSect="00540AF5">
          <w:headerReference w:type="even" r:id="rId123"/>
          <w:headerReference w:type="default" r:id="rId124"/>
          <w:footerReference w:type="even" r:id="rId125"/>
          <w:footerReference w:type="default" r:id="rId126"/>
          <w:pgSz w:w="12240" w:h="15840"/>
          <w:pgMar w:top="567" w:right="1440" w:bottom="1134" w:left="1440" w:header="709" w:footer="709" w:gutter="0"/>
          <w:cols w:space="708"/>
          <w:titlePg/>
          <w:docGrid w:linePitch="360"/>
        </w:sectPr>
      </w:pPr>
    </w:p>
    <w:p w14:paraId="75FAE768" w14:textId="73B6E825" w:rsidR="00C34BC7" w:rsidRPr="00A7145F" w:rsidRDefault="003E06FC" w:rsidP="004212DA">
      <w:pPr>
        <w:pStyle w:val="CBDAnnex"/>
      </w:pPr>
      <w:r w:rsidRPr="00A7145F">
        <w:lastRenderedPageBreak/>
        <w:t>Annex</w:t>
      </w:r>
    </w:p>
    <w:p w14:paraId="11AFC8DB" w14:textId="44DEF172" w:rsidR="003E06FC" w:rsidRPr="00A7145F" w:rsidRDefault="003E06FC" w:rsidP="004212DA">
      <w:pPr>
        <w:pStyle w:val="CBDAnnex"/>
      </w:pPr>
      <w:r w:rsidRPr="00A7145F">
        <w:t xml:space="preserve">List of </w:t>
      </w:r>
      <w:r w:rsidR="00632F8D" w:rsidRPr="00A7145F">
        <w:t xml:space="preserve">working </w:t>
      </w:r>
      <w:r w:rsidRPr="00A7145F">
        <w:t>documents</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1"/>
        <w:gridCol w:w="4828"/>
        <w:gridCol w:w="1394"/>
      </w:tblGrid>
      <w:tr w:rsidR="003E06FC" w:rsidRPr="00A7145F" w14:paraId="66EF684F" w14:textId="77777777" w:rsidTr="00240408">
        <w:tc>
          <w:tcPr>
            <w:tcW w:w="2561" w:type="dxa"/>
            <w:tcBorders>
              <w:top w:val="single" w:sz="4" w:space="0" w:color="auto"/>
            </w:tcBorders>
          </w:tcPr>
          <w:p w14:paraId="6C5993CA" w14:textId="7B29DF0F" w:rsidR="003E06FC" w:rsidRPr="00A7145F" w:rsidRDefault="003E06FC" w:rsidP="00240408">
            <w:pPr>
              <w:pStyle w:val="Para1"/>
              <w:numPr>
                <w:ilvl w:val="0"/>
                <w:numId w:val="0"/>
              </w:numPr>
              <w:spacing w:before="60" w:after="60"/>
              <w:jc w:val="left"/>
              <w:rPr>
                <w:i/>
                <w:iCs/>
                <w:sz w:val="20"/>
                <w:szCs w:val="20"/>
              </w:rPr>
            </w:pPr>
            <w:r w:rsidRPr="00A7145F">
              <w:rPr>
                <w:i/>
                <w:iCs/>
                <w:sz w:val="20"/>
                <w:szCs w:val="20"/>
              </w:rPr>
              <w:t>Symbol</w:t>
            </w:r>
          </w:p>
        </w:tc>
        <w:tc>
          <w:tcPr>
            <w:tcW w:w="4828" w:type="dxa"/>
            <w:tcBorders>
              <w:top w:val="single" w:sz="4" w:space="0" w:color="auto"/>
            </w:tcBorders>
          </w:tcPr>
          <w:p w14:paraId="4387AE02" w14:textId="7563B25C" w:rsidR="003E06FC" w:rsidRPr="00A7145F" w:rsidRDefault="003E06FC" w:rsidP="00240408">
            <w:pPr>
              <w:pStyle w:val="Para1"/>
              <w:numPr>
                <w:ilvl w:val="0"/>
                <w:numId w:val="0"/>
              </w:numPr>
              <w:spacing w:before="60" w:after="60"/>
              <w:jc w:val="left"/>
              <w:rPr>
                <w:i/>
                <w:iCs/>
                <w:sz w:val="20"/>
                <w:szCs w:val="20"/>
              </w:rPr>
            </w:pPr>
            <w:r w:rsidRPr="00A7145F">
              <w:rPr>
                <w:i/>
                <w:iCs/>
                <w:sz w:val="20"/>
                <w:szCs w:val="20"/>
              </w:rPr>
              <w:t>Title</w:t>
            </w:r>
          </w:p>
        </w:tc>
        <w:tc>
          <w:tcPr>
            <w:tcW w:w="1394" w:type="dxa"/>
            <w:tcBorders>
              <w:top w:val="single" w:sz="4" w:space="0" w:color="auto"/>
            </w:tcBorders>
          </w:tcPr>
          <w:p w14:paraId="472B65DB" w14:textId="33799703" w:rsidR="003E06FC" w:rsidRPr="00A7145F" w:rsidRDefault="003E06FC" w:rsidP="00240408">
            <w:pPr>
              <w:pStyle w:val="Para1"/>
              <w:numPr>
                <w:ilvl w:val="0"/>
                <w:numId w:val="0"/>
              </w:numPr>
              <w:spacing w:before="60" w:after="60"/>
              <w:jc w:val="left"/>
              <w:rPr>
                <w:i/>
                <w:iCs/>
                <w:sz w:val="20"/>
                <w:szCs w:val="20"/>
              </w:rPr>
            </w:pPr>
            <w:r w:rsidRPr="00A7145F">
              <w:rPr>
                <w:i/>
                <w:iCs/>
                <w:sz w:val="20"/>
                <w:szCs w:val="20"/>
              </w:rPr>
              <w:t>Agenda item</w:t>
            </w:r>
          </w:p>
        </w:tc>
      </w:tr>
      <w:tr w:rsidR="003E06FC" w:rsidRPr="00A7145F" w14:paraId="3BB2AA81" w14:textId="77777777" w:rsidTr="00240408">
        <w:tc>
          <w:tcPr>
            <w:tcW w:w="2561" w:type="dxa"/>
            <w:tcBorders>
              <w:top w:val="single" w:sz="4" w:space="0" w:color="auto"/>
            </w:tcBorders>
          </w:tcPr>
          <w:p w14:paraId="1BA6F590" w14:textId="16BD2836" w:rsidR="003E06FC" w:rsidRPr="00A7145F" w:rsidRDefault="003E06FC" w:rsidP="00240408">
            <w:pPr>
              <w:pStyle w:val="Para1"/>
              <w:numPr>
                <w:ilvl w:val="0"/>
                <w:numId w:val="0"/>
              </w:numPr>
              <w:spacing w:before="60" w:after="60"/>
              <w:jc w:val="left"/>
              <w:rPr>
                <w:sz w:val="20"/>
                <w:szCs w:val="20"/>
              </w:rPr>
            </w:pPr>
            <w:r w:rsidRPr="00A7145F">
              <w:rPr>
                <w:sz w:val="20"/>
                <w:szCs w:val="20"/>
              </w:rPr>
              <w:t>CBD/COP/17/1</w:t>
            </w:r>
            <w:r w:rsidR="00F533BA" w:rsidRPr="00A7145F">
              <w:rPr>
                <w:sz w:val="20"/>
                <w:szCs w:val="20"/>
              </w:rPr>
              <w:t>/Rev.1</w:t>
            </w:r>
          </w:p>
        </w:tc>
        <w:tc>
          <w:tcPr>
            <w:tcW w:w="4828" w:type="dxa"/>
            <w:tcBorders>
              <w:top w:val="single" w:sz="4" w:space="0" w:color="auto"/>
            </w:tcBorders>
          </w:tcPr>
          <w:p w14:paraId="6F2746C3" w14:textId="408A4884" w:rsidR="003E06FC" w:rsidRPr="00A7145F" w:rsidRDefault="00371F9A" w:rsidP="00240408">
            <w:pPr>
              <w:pStyle w:val="Para1"/>
              <w:numPr>
                <w:ilvl w:val="0"/>
                <w:numId w:val="0"/>
              </w:numPr>
              <w:spacing w:before="60" w:after="60"/>
              <w:jc w:val="left"/>
              <w:rPr>
                <w:sz w:val="20"/>
                <w:szCs w:val="20"/>
              </w:rPr>
            </w:pPr>
            <w:r w:rsidRPr="00A7145F">
              <w:rPr>
                <w:sz w:val="20"/>
                <w:szCs w:val="20"/>
              </w:rPr>
              <w:t>Provisional agenda</w:t>
            </w:r>
          </w:p>
        </w:tc>
        <w:tc>
          <w:tcPr>
            <w:tcW w:w="1394" w:type="dxa"/>
            <w:tcBorders>
              <w:top w:val="single" w:sz="4" w:space="0" w:color="auto"/>
            </w:tcBorders>
          </w:tcPr>
          <w:p w14:paraId="50D2A28C" w14:textId="3E82139C" w:rsidR="003E06FC" w:rsidRPr="00A7145F" w:rsidRDefault="00ED1A18" w:rsidP="00240408">
            <w:pPr>
              <w:pStyle w:val="Para1"/>
              <w:numPr>
                <w:ilvl w:val="0"/>
                <w:numId w:val="0"/>
              </w:numPr>
              <w:spacing w:before="60" w:after="60"/>
              <w:jc w:val="right"/>
              <w:rPr>
                <w:sz w:val="20"/>
                <w:szCs w:val="20"/>
              </w:rPr>
            </w:pPr>
            <w:r w:rsidRPr="00A7145F">
              <w:rPr>
                <w:sz w:val="20"/>
                <w:szCs w:val="20"/>
              </w:rPr>
              <w:t>2</w:t>
            </w:r>
          </w:p>
        </w:tc>
      </w:tr>
      <w:tr w:rsidR="003E06FC" w:rsidRPr="00A7145F" w14:paraId="462FD72C" w14:textId="77777777" w:rsidTr="00240408">
        <w:tc>
          <w:tcPr>
            <w:tcW w:w="2561" w:type="dxa"/>
          </w:tcPr>
          <w:p w14:paraId="5043E1F1" w14:textId="4013BB29" w:rsidR="003E06FC" w:rsidRPr="00A7145F" w:rsidRDefault="003E06FC" w:rsidP="00240408">
            <w:pPr>
              <w:pStyle w:val="Para1"/>
              <w:numPr>
                <w:ilvl w:val="0"/>
                <w:numId w:val="0"/>
              </w:numPr>
              <w:spacing w:before="60" w:after="60"/>
              <w:jc w:val="left"/>
              <w:rPr>
                <w:sz w:val="20"/>
                <w:szCs w:val="20"/>
              </w:rPr>
            </w:pPr>
            <w:r w:rsidRPr="00A7145F">
              <w:rPr>
                <w:sz w:val="20"/>
                <w:szCs w:val="20"/>
              </w:rPr>
              <w:t>CBD/COP/17/1/</w:t>
            </w:r>
            <w:r w:rsidR="00881371" w:rsidRPr="00A7145F">
              <w:rPr>
                <w:sz w:val="20"/>
                <w:szCs w:val="20"/>
              </w:rPr>
              <w:t>Rev.1/</w:t>
            </w:r>
            <w:r w:rsidRPr="00A7145F">
              <w:rPr>
                <w:sz w:val="20"/>
                <w:szCs w:val="20"/>
              </w:rPr>
              <w:t>Add.1</w:t>
            </w:r>
          </w:p>
        </w:tc>
        <w:tc>
          <w:tcPr>
            <w:tcW w:w="4828" w:type="dxa"/>
          </w:tcPr>
          <w:p w14:paraId="573FB48A" w14:textId="660FABFB" w:rsidR="003E06FC" w:rsidRPr="00A7145F" w:rsidRDefault="00D725A5" w:rsidP="00240408">
            <w:pPr>
              <w:pStyle w:val="Para1"/>
              <w:numPr>
                <w:ilvl w:val="0"/>
                <w:numId w:val="0"/>
              </w:numPr>
              <w:spacing w:before="60" w:after="60"/>
              <w:jc w:val="left"/>
              <w:rPr>
                <w:sz w:val="20"/>
                <w:szCs w:val="20"/>
              </w:rPr>
            </w:pPr>
            <w:r w:rsidRPr="00A7145F">
              <w:rPr>
                <w:sz w:val="20"/>
                <w:szCs w:val="20"/>
              </w:rPr>
              <w:t>Annotated provisional agenda</w:t>
            </w:r>
          </w:p>
        </w:tc>
        <w:tc>
          <w:tcPr>
            <w:tcW w:w="1394" w:type="dxa"/>
          </w:tcPr>
          <w:p w14:paraId="41FDF1BE" w14:textId="0B86E86A" w:rsidR="003E06FC" w:rsidRPr="00A7145F" w:rsidRDefault="00ED1A18" w:rsidP="00240408">
            <w:pPr>
              <w:pStyle w:val="Para1"/>
              <w:numPr>
                <w:ilvl w:val="0"/>
                <w:numId w:val="0"/>
              </w:numPr>
              <w:spacing w:before="60" w:after="60"/>
              <w:jc w:val="right"/>
              <w:rPr>
                <w:sz w:val="20"/>
                <w:szCs w:val="20"/>
              </w:rPr>
            </w:pPr>
            <w:r w:rsidRPr="00A7145F">
              <w:rPr>
                <w:sz w:val="20"/>
                <w:szCs w:val="20"/>
              </w:rPr>
              <w:t>2</w:t>
            </w:r>
          </w:p>
        </w:tc>
      </w:tr>
      <w:tr w:rsidR="003E06FC" w:rsidRPr="00A7145F" w14:paraId="51BA6652" w14:textId="77777777" w:rsidTr="00240408">
        <w:tc>
          <w:tcPr>
            <w:tcW w:w="2561" w:type="dxa"/>
          </w:tcPr>
          <w:p w14:paraId="345E81F6" w14:textId="7B05DEA1" w:rsidR="003E06FC" w:rsidRPr="00A7145F" w:rsidRDefault="003E06FC" w:rsidP="00240408">
            <w:pPr>
              <w:pStyle w:val="Para1"/>
              <w:numPr>
                <w:ilvl w:val="0"/>
                <w:numId w:val="0"/>
              </w:numPr>
              <w:spacing w:before="60" w:after="60"/>
              <w:jc w:val="left"/>
              <w:rPr>
                <w:sz w:val="20"/>
                <w:szCs w:val="20"/>
              </w:rPr>
            </w:pPr>
            <w:r w:rsidRPr="00A7145F">
              <w:rPr>
                <w:sz w:val="20"/>
                <w:szCs w:val="20"/>
              </w:rPr>
              <w:t>CBD/COP/17/1/</w:t>
            </w:r>
            <w:r w:rsidR="00881371" w:rsidRPr="00A7145F">
              <w:rPr>
                <w:sz w:val="20"/>
                <w:szCs w:val="20"/>
              </w:rPr>
              <w:t>Rev.1/</w:t>
            </w:r>
            <w:r w:rsidRPr="00A7145F">
              <w:rPr>
                <w:sz w:val="20"/>
                <w:szCs w:val="20"/>
              </w:rPr>
              <w:t>Add.2</w:t>
            </w:r>
          </w:p>
        </w:tc>
        <w:tc>
          <w:tcPr>
            <w:tcW w:w="4828" w:type="dxa"/>
          </w:tcPr>
          <w:p w14:paraId="28AC7F14" w14:textId="78560885" w:rsidR="003E06FC" w:rsidRPr="00A7145F" w:rsidRDefault="00A72545" w:rsidP="00240408">
            <w:pPr>
              <w:pStyle w:val="Para1"/>
              <w:numPr>
                <w:ilvl w:val="0"/>
                <w:numId w:val="0"/>
              </w:numPr>
              <w:spacing w:before="60" w:after="60"/>
              <w:jc w:val="left"/>
              <w:rPr>
                <w:sz w:val="20"/>
                <w:szCs w:val="20"/>
              </w:rPr>
            </w:pPr>
            <w:r>
              <w:rPr>
                <w:sz w:val="20"/>
                <w:szCs w:val="20"/>
              </w:rPr>
              <w:t>Scenario note</w:t>
            </w:r>
          </w:p>
        </w:tc>
        <w:tc>
          <w:tcPr>
            <w:tcW w:w="1394" w:type="dxa"/>
          </w:tcPr>
          <w:p w14:paraId="7C93EB64" w14:textId="2C66E1AE" w:rsidR="003E06FC" w:rsidRPr="00A7145F" w:rsidRDefault="00ED1A18" w:rsidP="00240408">
            <w:pPr>
              <w:pStyle w:val="Para1"/>
              <w:numPr>
                <w:ilvl w:val="0"/>
                <w:numId w:val="0"/>
              </w:numPr>
              <w:spacing w:before="60" w:after="60"/>
              <w:jc w:val="right"/>
              <w:rPr>
                <w:sz w:val="20"/>
                <w:szCs w:val="20"/>
              </w:rPr>
            </w:pPr>
            <w:r w:rsidRPr="00A7145F">
              <w:rPr>
                <w:sz w:val="20"/>
                <w:szCs w:val="20"/>
              </w:rPr>
              <w:t>2</w:t>
            </w:r>
          </w:p>
        </w:tc>
      </w:tr>
      <w:tr w:rsidR="003E06FC" w:rsidRPr="00A7145F" w14:paraId="43091812" w14:textId="77777777" w:rsidTr="00240408">
        <w:tc>
          <w:tcPr>
            <w:tcW w:w="2561" w:type="dxa"/>
          </w:tcPr>
          <w:p w14:paraId="043ACCA8" w14:textId="0F98EF33" w:rsidR="003E06FC" w:rsidRPr="00A7145F" w:rsidRDefault="003E06FC" w:rsidP="00240408">
            <w:pPr>
              <w:pStyle w:val="Para1"/>
              <w:numPr>
                <w:ilvl w:val="0"/>
                <w:numId w:val="0"/>
              </w:numPr>
              <w:spacing w:before="60" w:after="60"/>
              <w:jc w:val="left"/>
              <w:rPr>
                <w:sz w:val="20"/>
                <w:szCs w:val="20"/>
              </w:rPr>
            </w:pPr>
            <w:r w:rsidRPr="00A7145F">
              <w:rPr>
                <w:sz w:val="20"/>
                <w:szCs w:val="20"/>
              </w:rPr>
              <w:t>CBD/COP/17/2</w:t>
            </w:r>
          </w:p>
        </w:tc>
        <w:tc>
          <w:tcPr>
            <w:tcW w:w="4828" w:type="dxa"/>
          </w:tcPr>
          <w:p w14:paraId="5EC9FD1B" w14:textId="6C351E36" w:rsidR="003E06FC" w:rsidRPr="00A7145F" w:rsidRDefault="00766834" w:rsidP="00240408">
            <w:pPr>
              <w:pStyle w:val="Para1"/>
              <w:numPr>
                <w:ilvl w:val="0"/>
                <w:numId w:val="0"/>
              </w:numPr>
              <w:spacing w:before="60" w:after="60"/>
              <w:jc w:val="left"/>
              <w:rPr>
                <w:sz w:val="20"/>
                <w:szCs w:val="20"/>
              </w:rPr>
            </w:pPr>
            <w:r w:rsidRPr="00A7145F">
              <w:rPr>
                <w:sz w:val="20"/>
                <w:szCs w:val="20"/>
              </w:rPr>
              <w:t>Compilation of draft decisions for the seventeenth meeting of the Conference of the Parties to the Convention</w:t>
            </w:r>
          </w:p>
        </w:tc>
        <w:tc>
          <w:tcPr>
            <w:tcW w:w="1394" w:type="dxa"/>
          </w:tcPr>
          <w:p w14:paraId="05FFD7DE" w14:textId="4E1C5DE0" w:rsidR="003E06FC" w:rsidRPr="00A7145F" w:rsidRDefault="00ED1A18" w:rsidP="00240408">
            <w:pPr>
              <w:pStyle w:val="Para1"/>
              <w:numPr>
                <w:ilvl w:val="0"/>
                <w:numId w:val="0"/>
              </w:numPr>
              <w:spacing w:before="60" w:after="60"/>
              <w:jc w:val="right"/>
              <w:rPr>
                <w:sz w:val="20"/>
                <w:szCs w:val="20"/>
              </w:rPr>
            </w:pPr>
            <w:r w:rsidRPr="00A7145F">
              <w:rPr>
                <w:sz w:val="20"/>
                <w:szCs w:val="20"/>
              </w:rPr>
              <w:t xml:space="preserve">5 </w:t>
            </w:r>
            <w:r w:rsidR="00504F0D" w:rsidRPr="00A7145F">
              <w:rPr>
                <w:sz w:val="20"/>
                <w:szCs w:val="20"/>
              </w:rPr>
              <w:t xml:space="preserve">and </w:t>
            </w:r>
            <w:r w:rsidRPr="00A7145F">
              <w:rPr>
                <w:sz w:val="20"/>
                <w:szCs w:val="20"/>
              </w:rPr>
              <w:t>7</w:t>
            </w:r>
            <w:r w:rsidR="007C5ABC" w:rsidRPr="00A7145F">
              <w:rPr>
                <w:sz w:val="20"/>
                <w:szCs w:val="20"/>
              </w:rPr>
              <w:t>–</w:t>
            </w:r>
            <w:r w:rsidRPr="00A7145F">
              <w:rPr>
                <w:sz w:val="20"/>
                <w:szCs w:val="20"/>
              </w:rPr>
              <w:t>19</w:t>
            </w:r>
          </w:p>
        </w:tc>
      </w:tr>
      <w:tr w:rsidR="003E06FC" w:rsidRPr="00A7145F" w14:paraId="37ABA290" w14:textId="77777777" w:rsidTr="00240408">
        <w:tc>
          <w:tcPr>
            <w:tcW w:w="2561" w:type="dxa"/>
          </w:tcPr>
          <w:p w14:paraId="1263E533" w14:textId="1E38F507" w:rsidR="003E06FC" w:rsidRPr="00A7145F" w:rsidRDefault="003E06FC" w:rsidP="00240408">
            <w:pPr>
              <w:pStyle w:val="Para1"/>
              <w:numPr>
                <w:ilvl w:val="0"/>
                <w:numId w:val="0"/>
              </w:numPr>
              <w:spacing w:before="60" w:after="60"/>
              <w:jc w:val="left"/>
              <w:rPr>
                <w:sz w:val="20"/>
                <w:szCs w:val="20"/>
              </w:rPr>
            </w:pPr>
            <w:r w:rsidRPr="00A7145F">
              <w:rPr>
                <w:sz w:val="20"/>
                <w:szCs w:val="20"/>
              </w:rPr>
              <w:t>CBD/COP/17/3</w:t>
            </w:r>
          </w:p>
        </w:tc>
        <w:tc>
          <w:tcPr>
            <w:tcW w:w="4828" w:type="dxa"/>
          </w:tcPr>
          <w:p w14:paraId="1D5CA10F" w14:textId="3B914FB6" w:rsidR="003E06FC" w:rsidRPr="00A7145F" w:rsidRDefault="00367E83" w:rsidP="00240408">
            <w:pPr>
              <w:pStyle w:val="Para1"/>
              <w:numPr>
                <w:ilvl w:val="0"/>
                <w:numId w:val="0"/>
              </w:numPr>
              <w:spacing w:before="60" w:after="60"/>
              <w:jc w:val="left"/>
              <w:rPr>
                <w:sz w:val="20"/>
                <w:szCs w:val="20"/>
              </w:rPr>
            </w:pPr>
            <w:r w:rsidRPr="00A7145F">
              <w:rPr>
                <w:sz w:val="20"/>
                <w:szCs w:val="20"/>
              </w:rPr>
              <w:t>Administration of the Convention and its Protocols for the biennium 202</w:t>
            </w:r>
            <w:r w:rsidR="007235AE">
              <w:rPr>
                <w:sz w:val="20"/>
                <w:szCs w:val="20"/>
              </w:rPr>
              <w:t>5</w:t>
            </w:r>
            <w:r w:rsidR="009E045D" w:rsidRPr="00A7145F">
              <w:t>–</w:t>
            </w:r>
            <w:r w:rsidRPr="00A7145F">
              <w:rPr>
                <w:sz w:val="20"/>
                <w:szCs w:val="20"/>
              </w:rPr>
              <w:t>202</w:t>
            </w:r>
            <w:r w:rsidR="00AA3E34">
              <w:rPr>
                <w:sz w:val="20"/>
                <w:szCs w:val="20"/>
              </w:rPr>
              <w:t>6</w:t>
            </w:r>
          </w:p>
        </w:tc>
        <w:tc>
          <w:tcPr>
            <w:tcW w:w="1394" w:type="dxa"/>
          </w:tcPr>
          <w:p w14:paraId="059B7387" w14:textId="537FE7F1" w:rsidR="003E06FC" w:rsidRPr="00A7145F" w:rsidRDefault="00ED1A18" w:rsidP="00240408">
            <w:pPr>
              <w:pStyle w:val="Para1"/>
              <w:numPr>
                <w:ilvl w:val="0"/>
                <w:numId w:val="0"/>
              </w:numPr>
              <w:spacing w:before="60" w:after="60"/>
              <w:jc w:val="right"/>
              <w:rPr>
                <w:sz w:val="20"/>
                <w:szCs w:val="20"/>
              </w:rPr>
            </w:pPr>
            <w:r w:rsidRPr="00A7145F">
              <w:rPr>
                <w:sz w:val="20"/>
                <w:szCs w:val="20"/>
              </w:rPr>
              <w:t>7</w:t>
            </w:r>
          </w:p>
        </w:tc>
      </w:tr>
      <w:tr w:rsidR="003E06FC" w:rsidRPr="00A7145F" w14:paraId="69AFC439" w14:textId="77777777" w:rsidTr="00240408">
        <w:tc>
          <w:tcPr>
            <w:tcW w:w="2561" w:type="dxa"/>
          </w:tcPr>
          <w:p w14:paraId="058292DF" w14:textId="2C74E85D" w:rsidR="003E06FC" w:rsidRPr="00A7145F" w:rsidRDefault="003E06FC" w:rsidP="00240408">
            <w:pPr>
              <w:pStyle w:val="Para1"/>
              <w:numPr>
                <w:ilvl w:val="0"/>
                <w:numId w:val="0"/>
              </w:numPr>
              <w:spacing w:before="60" w:after="60"/>
              <w:jc w:val="left"/>
              <w:rPr>
                <w:sz w:val="20"/>
                <w:szCs w:val="20"/>
              </w:rPr>
            </w:pPr>
            <w:r w:rsidRPr="00A7145F">
              <w:rPr>
                <w:sz w:val="20"/>
                <w:szCs w:val="20"/>
              </w:rPr>
              <w:t>CBD/COP/17/4</w:t>
            </w:r>
          </w:p>
        </w:tc>
        <w:tc>
          <w:tcPr>
            <w:tcW w:w="4828" w:type="dxa"/>
          </w:tcPr>
          <w:p w14:paraId="7D491694" w14:textId="68EBA824" w:rsidR="003E06FC" w:rsidRPr="00A7145F" w:rsidRDefault="007166F1" w:rsidP="00240408">
            <w:pPr>
              <w:pStyle w:val="Para1"/>
              <w:numPr>
                <w:ilvl w:val="0"/>
                <w:numId w:val="0"/>
              </w:numPr>
              <w:spacing w:before="60" w:after="60"/>
              <w:jc w:val="left"/>
              <w:rPr>
                <w:sz w:val="20"/>
                <w:szCs w:val="20"/>
              </w:rPr>
            </w:pPr>
            <w:r w:rsidRPr="00A7145F">
              <w:rPr>
                <w:sz w:val="20"/>
                <w:szCs w:val="20"/>
              </w:rPr>
              <w:t>Proposed budget for the programme of work of the Convention and its Protocols for the biennium 2027</w:t>
            </w:r>
            <w:r w:rsidR="001F324A" w:rsidRPr="00A7145F">
              <w:rPr>
                <w:sz w:val="20"/>
                <w:szCs w:val="20"/>
              </w:rPr>
              <w:noBreakHyphen/>
            </w:r>
            <w:r w:rsidRPr="00A7145F">
              <w:rPr>
                <w:sz w:val="20"/>
                <w:szCs w:val="20"/>
              </w:rPr>
              <w:t>2028</w:t>
            </w:r>
          </w:p>
        </w:tc>
        <w:tc>
          <w:tcPr>
            <w:tcW w:w="1394" w:type="dxa"/>
          </w:tcPr>
          <w:p w14:paraId="77F413FD" w14:textId="3A6A04E6" w:rsidR="003E06FC" w:rsidRPr="00A7145F" w:rsidRDefault="00ED1A18" w:rsidP="00240408">
            <w:pPr>
              <w:pStyle w:val="Para1"/>
              <w:numPr>
                <w:ilvl w:val="0"/>
                <w:numId w:val="0"/>
              </w:numPr>
              <w:spacing w:before="60" w:after="60"/>
              <w:jc w:val="right"/>
              <w:rPr>
                <w:sz w:val="20"/>
                <w:szCs w:val="20"/>
              </w:rPr>
            </w:pPr>
            <w:r w:rsidRPr="00A7145F">
              <w:rPr>
                <w:sz w:val="20"/>
                <w:szCs w:val="20"/>
              </w:rPr>
              <w:t>7</w:t>
            </w:r>
          </w:p>
        </w:tc>
      </w:tr>
      <w:tr w:rsidR="007501A3" w:rsidRPr="00A7145F" w14:paraId="4586B030" w14:textId="77777777" w:rsidTr="00240408">
        <w:tc>
          <w:tcPr>
            <w:tcW w:w="2561" w:type="dxa"/>
          </w:tcPr>
          <w:p w14:paraId="5A03F10C" w14:textId="40613700" w:rsidR="007501A3" w:rsidRPr="00A7145F" w:rsidRDefault="007501A3" w:rsidP="00240408">
            <w:pPr>
              <w:pStyle w:val="Para1"/>
              <w:numPr>
                <w:ilvl w:val="0"/>
                <w:numId w:val="0"/>
              </w:numPr>
              <w:spacing w:before="60" w:after="60"/>
              <w:jc w:val="left"/>
              <w:rPr>
                <w:sz w:val="20"/>
                <w:szCs w:val="20"/>
              </w:rPr>
            </w:pPr>
            <w:r w:rsidRPr="00A7145F">
              <w:rPr>
                <w:sz w:val="20"/>
                <w:szCs w:val="20"/>
              </w:rPr>
              <w:t>CBD/COP/17/4/Add.1</w:t>
            </w:r>
          </w:p>
        </w:tc>
        <w:tc>
          <w:tcPr>
            <w:tcW w:w="4828" w:type="dxa"/>
          </w:tcPr>
          <w:p w14:paraId="64433EA9" w14:textId="0977F546" w:rsidR="007501A3" w:rsidRPr="00A7145F" w:rsidRDefault="000E30B3" w:rsidP="00240408">
            <w:pPr>
              <w:pStyle w:val="Para1"/>
              <w:numPr>
                <w:ilvl w:val="0"/>
                <w:numId w:val="0"/>
              </w:numPr>
              <w:spacing w:before="60" w:after="60"/>
              <w:jc w:val="left"/>
              <w:rPr>
                <w:sz w:val="20"/>
                <w:szCs w:val="20"/>
              </w:rPr>
            </w:pPr>
            <w:r w:rsidRPr="00A7145F">
              <w:rPr>
                <w:sz w:val="20"/>
                <w:szCs w:val="20"/>
              </w:rPr>
              <w:t>R</w:t>
            </w:r>
            <w:r w:rsidR="001179F1" w:rsidRPr="00A7145F">
              <w:rPr>
                <w:sz w:val="20"/>
                <w:szCs w:val="20"/>
              </w:rPr>
              <w:t xml:space="preserve">eport on the reappointment of the Executive Secretary </w:t>
            </w:r>
          </w:p>
        </w:tc>
        <w:tc>
          <w:tcPr>
            <w:tcW w:w="1394" w:type="dxa"/>
          </w:tcPr>
          <w:p w14:paraId="02C7C96B" w14:textId="3FDEDA06" w:rsidR="007501A3" w:rsidRPr="00A7145F" w:rsidRDefault="00D251F1" w:rsidP="00240408">
            <w:pPr>
              <w:pStyle w:val="Para1"/>
              <w:numPr>
                <w:ilvl w:val="0"/>
                <w:numId w:val="0"/>
              </w:numPr>
              <w:spacing w:before="60" w:after="60"/>
              <w:jc w:val="right"/>
              <w:rPr>
                <w:sz w:val="20"/>
                <w:szCs w:val="20"/>
              </w:rPr>
            </w:pPr>
            <w:r w:rsidRPr="00A7145F">
              <w:rPr>
                <w:sz w:val="20"/>
                <w:szCs w:val="20"/>
              </w:rPr>
              <w:t>7</w:t>
            </w:r>
          </w:p>
        </w:tc>
      </w:tr>
      <w:tr w:rsidR="003E06FC" w:rsidRPr="00A7145F" w14:paraId="34760477" w14:textId="77777777" w:rsidTr="00240408">
        <w:tc>
          <w:tcPr>
            <w:tcW w:w="2561" w:type="dxa"/>
          </w:tcPr>
          <w:p w14:paraId="3D9BB595" w14:textId="5A092611" w:rsidR="003E06FC" w:rsidRPr="00A7145F" w:rsidRDefault="003E06FC" w:rsidP="00240408">
            <w:pPr>
              <w:pStyle w:val="Para1"/>
              <w:numPr>
                <w:ilvl w:val="0"/>
                <w:numId w:val="0"/>
              </w:numPr>
              <w:spacing w:before="60" w:after="60"/>
              <w:jc w:val="left"/>
              <w:rPr>
                <w:sz w:val="20"/>
                <w:szCs w:val="20"/>
              </w:rPr>
            </w:pPr>
            <w:r w:rsidRPr="00A7145F">
              <w:rPr>
                <w:sz w:val="20"/>
                <w:szCs w:val="20"/>
              </w:rPr>
              <w:t>CBD/COP/17/4/Add.</w:t>
            </w:r>
            <w:r w:rsidR="007501A3" w:rsidRPr="00A7145F">
              <w:rPr>
                <w:sz w:val="20"/>
                <w:szCs w:val="20"/>
              </w:rPr>
              <w:t>2</w:t>
            </w:r>
          </w:p>
        </w:tc>
        <w:tc>
          <w:tcPr>
            <w:tcW w:w="4828" w:type="dxa"/>
          </w:tcPr>
          <w:p w14:paraId="1991E4C8" w14:textId="7A82357D" w:rsidR="003E06FC" w:rsidRPr="00A7145F" w:rsidRDefault="000166A3" w:rsidP="00240408">
            <w:pPr>
              <w:pStyle w:val="Para1"/>
              <w:numPr>
                <w:ilvl w:val="0"/>
                <w:numId w:val="0"/>
              </w:numPr>
              <w:spacing w:before="60" w:after="60"/>
              <w:jc w:val="left"/>
              <w:rPr>
                <w:sz w:val="20"/>
                <w:szCs w:val="20"/>
              </w:rPr>
            </w:pPr>
            <w:r w:rsidRPr="00A7145F">
              <w:rPr>
                <w:sz w:val="20"/>
                <w:szCs w:val="20"/>
              </w:rPr>
              <w:t>Requirements for the trust fund for additional voluntary contributions in support of approved activities</w:t>
            </w:r>
          </w:p>
        </w:tc>
        <w:tc>
          <w:tcPr>
            <w:tcW w:w="1394" w:type="dxa"/>
          </w:tcPr>
          <w:p w14:paraId="0D02835B" w14:textId="729E9724" w:rsidR="003E06FC" w:rsidRPr="00A7145F" w:rsidRDefault="00ED1A18" w:rsidP="00240408">
            <w:pPr>
              <w:pStyle w:val="Para1"/>
              <w:numPr>
                <w:ilvl w:val="0"/>
                <w:numId w:val="0"/>
              </w:numPr>
              <w:spacing w:before="60" w:after="60"/>
              <w:jc w:val="right"/>
              <w:rPr>
                <w:sz w:val="20"/>
                <w:szCs w:val="20"/>
              </w:rPr>
            </w:pPr>
            <w:r w:rsidRPr="00A7145F">
              <w:rPr>
                <w:sz w:val="20"/>
                <w:szCs w:val="20"/>
              </w:rPr>
              <w:t>7</w:t>
            </w:r>
          </w:p>
        </w:tc>
      </w:tr>
      <w:tr w:rsidR="003B0013" w:rsidRPr="00A7145F" w14:paraId="5B897E81" w14:textId="77777777" w:rsidTr="0088112E">
        <w:tc>
          <w:tcPr>
            <w:tcW w:w="2561" w:type="dxa"/>
          </w:tcPr>
          <w:p w14:paraId="1D7A298F" w14:textId="7E8A3063" w:rsidR="003B0013" w:rsidRPr="00A7145F" w:rsidRDefault="001765F2">
            <w:pPr>
              <w:pStyle w:val="Para1"/>
              <w:numPr>
                <w:ilvl w:val="0"/>
                <w:numId w:val="0"/>
              </w:numPr>
              <w:spacing w:before="60" w:after="60"/>
              <w:jc w:val="left"/>
              <w:rPr>
                <w:sz w:val="20"/>
                <w:szCs w:val="20"/>
              </w:rPr>
            </w:pPr>
            <w:r w:rsidRPr="00A7145F">
              <w:rPr>
                <w:sz w:val="20"/>
                <w:szCs w:val="20"/>
              </w:rPr>
              <w:t>CBD/COP/17/4/Add.3</w:t>
            </w:r>
          </w:p>
        </w:tc>
        <w:tc>
          <w:tcPr>
            <w:tcW w:w="4828" w:type="dxa"/>
          </w:tcPr>
          <w:p w14:paraId="7299037E" w14:textId="4688C0E6" w:rsidR="003B0013" w:rsidRDefault="001765F2">
            <w:pPr>
              <w:pStyle w:val="Para1"/>
              <w:numPr>
                <w:ilvl w:val="0"/>
                <w:numId w:val="0"/>
              </w:numPr>
              <w:spacing w:before="60" w:after="60"/>
              <w:jc w:val="left"/>
              <w:rPr>
                <w:sz w:val="20"/>
                <w:szCs w:val="20"/>
              </w:rPr>
            </w:pPr>
            <w:r>
              <w:rPr>
                <w:sz w:val="20"/>
                <w:szCs w:val="20"/>
              </w:rPr>
              <w:t>P</w:t>
            </w:r>
            <w:r w:rsidRPr="001765F2">
              <w:rPr>
                <w:sz w:val="20"/>
                <w:szCs w:val="20"/>
              </w:rPr>
              <w:t>rogress report on the implementation of the outstanding audit recommendations</w:t>
            </w:r>
          </w:p>
        </w:tc>
        <w:tc>
          <w:tcPr>
            <w:tcW w:w="1394" w:type="dxa"/>
          </w:tcPr>
          <w:p w14:paraId="7327DE56" w14:textId="16970D01" w:rsidR="003B0013" w:rsidRPr="00A7145F" w:rsidRDefault="001765F2">
            <w:pPr>
              <w:pStyle w:val="Para1"/>
              <w:numPr>
                <w:ilvl w:val="0"/>
                <w:numId w:val="0"/>
              </w:numPr>
              <w:spacing w:before="60" w:after="60"/>
              <w:jc w:val="right"/>
              <w:rPr>
                <w:sz w:val="20"/>
                <w:szCs w:val="20"/>
              </w:rPr>
            </w:pPr>
            <w:r>
              <w:rPr>
                <w:sz w:val="20"/>
                <w:szCs w:val="20"/>
              </w:rPr>
              <w:t>7</w:t>
            </w:r>
          </w:p>
        </w:tc>
      </w:tr>
      <w:tr w:rsidR="00B24864" w:rsidRPr="00A7145F" w14:paraId="5BBFDD80" w14:textId="77777777" w:rsidTr="00240408">
        <w:tc>
          <w:tcPr>
            <w:tcW w:w="2561" w:type="dxa"/>
          </w:tcPr>
          <w:p w14:paraId="6672BCAC" w14:textId="1F5A1AF9" w:rsidR="00B24864" w:rsidRPr="00A7145F" w:rsidRDefault="00B24864">
            <w:pPr>
              <w:pStyle w:val="Para1"/>
              <w:numPr>
                <w:ilvl w:val="0"/>
                <w:numId w:val="0"/>
              </w:numPr>
              <w:spacing w:before="60" w:after="60"/>
              <w:jc w:val="left"/>
              <w:rPr>
                <w:sz w:val="20"/>
                <w:szCs w:val="20"/>
              </w:rPr>
            </w:pPr>
            <w:r w:rsidRPr="00A7145F">
              <w:rPr>
                <w:sz w:val="20"/>
                <w:szCs w:val="20"/>
              </w:rPr>
              <w:t>CBD/COP/17/</w:t>
            </w:r>
            <w:r w:rsidR="003E3A7D" w:rsidRPr="00A7145F">
              <w:rPr>
                <w:sz w:val="20"/>
                <w:szCs w:val="20"/>
              </w:rPr>
              <w:t>4/Add.</w:t>
            </w:r>
            <w:r w:rsidR="00251271">
              <w:rPr>
                <w:sz w:val="20"/>
                <w:szCs w:val="20"/>
              </w:rPr>
              <w:t>4</w:t>
            </w:r>
          </w:p>
        </w:tc>
        <w:tc>
          <w:tcPr>
            <w:tcW w:w="4828" w:type="dxa"/>
          </w:tcPr>
          <w:p w14:paraId="5ABCFB15" w14:textId="2EA578CE" w:rsidR="00B24864" w:rsidRPr="00A7145F" w:rsidRDefault="00812693">
            <w:pPr>
              <w:pStyle w:val="Para1"/>
              <w:numPr>
                <w:ilvl w:val="0"/>
                <w:numId w:val="0"/>
              </w:numPr>
              <w:spacing w:before="60" w:after="60"/>
              <w:jc w:val="left"/>
              <w:rPr>
                <w:sz w:val="20"/>
                <w:szCs w:val="20"/>
              </w:rPr>
            </w:pPr>
            <w:r>
              <w:rPr>
                <w:sz w:val="20"/>
                <w:szCs w:val="20"/>
              </w:rPr>
              <w:t>Progress</w:t>
            </w:r>
            <w:r w:rsidR="00740794" w:rsidRPr="00A7145F">
              <w:rPr>
                <w:sz w:val="20"/>
                <w:szCs w:val="20"/>
              </w:rPr>
              <w:t xml:space="preserve"> </w:t>
            </w:r>
            <w:r w:rsidR="00E24249" w:rsidRPr="00A7145F">
              <w:rPr>
                <w:sz w:val="20"/>
                <w:szCs w:val="20"/>
              </w:rPr>
              <w:t>report on</w:t>
            </w:r>
            <w:r w:rsidR="00043AB1" w:rsidRPr="00A7145F">
              <w:rPr>
                <w:sz w:val="20"/>
                <w:szCs w:val="20"/>
              </w:rPr>
              <w:t xml:space="preserve"> </w:t>
            </w:r>
            <w:r w:rsidR="00740794" w:rsidRPr="00A7145F">
              <w:rPr>
                <w:sz w:val="20"/>
                <w:szCs w:val="20"/>
              </w:rPr>
              <w:t>the function</w:t>
            </w:r>
            <w:r w:rsidR="00286CB6" w:rsidRPr="00A7145F">
              <w:rPr>
                <w:sz w:val="20"/>
                <w:szCs w:val="20"/>
              </w:rPr>
              <w:t>al</w:t>
            </w:r>
            <w:r w:rsidR="00740794" w:rsidRPr="00A7145F">
              <w:rPr>
                <w:sz w:val="20"/>
                <w:szCs w:val="20"/>
              </w:rPr>
              <w:t xml:space="preserve"> review</w:t>
            </w:r>
          </w:p>
        </w:tc>
        <w:tc>
          <w:tcPr>
            <w:tcW w:w="1394" w:type="dxa"/>
          </w:tcPr>
          <w:p w14:paraId="1EF94459" w14:textId="2B4B0BBB" w:rsidR="00B24864" w:rsidRPr="00A7145F" w:rsidRDefault="00043AB1">
            <w:pPr>
              <w:pStyle w:val="Para1"/>
              <w:numPr>
                <w:ilvl w:val="0"/>
                <w:numId w:val="0"/>
              </w:numPr>
              <w:spacing w:before="60" w:after="60"/>
              <w:jc w:val="right"/>
              <w:rPr>
                <w:sz w:val="20"/>
                <w:szCs w:val="20"/>
              </w:rPr>
            </w:pPr>
            <w:r w:rsidRPr="00A7145F">
              <w:rPr>
                <w:sz w:val="20"/>
                <w:szCs w:val="20"/>
              </w:rPr>
              <w:t>7</w:t>
            </w:r>
          </w:p>
        </w:tc>
      </w:tr>
      <w:tr w:rsidR="003E06FC" w:rsidRPr="00A7145F" w14:paraId="0B630030" w14:textId="77777777" w:rsidTr="00240408">
        <w:tc>
          <w:tcPr>
            <w:tcW w:w="2561" w:type="dxa"/>
          </w:tcPr>
          <w:p w14:paraId="1F174288" w14:textId="552E2ED2" w:rsidR="003E06FC" w:rsidRPr="00A7145F" w:rsidRDefault="003E06FC" w:rsidP="00240408">
            <w:pPr>
              <w:pStyle w:val="Para1"/>
              <w:numPr>
                <w:ilvl w:val="0"/>
                <w:numId w:val="0"/>
              </w:numPr>
              <w:spacing w:before="60" w:after="60"/>
              <w:jc w:val="left"/>
              <w:rPr>
                <w:sz w:val="20"/>
                <w:szCs w:val="20"/>
              </w:rPr>
            </w:pPr>
            <w:r w:rsidRPr="00A7145F">
              <w:rPr>
                <w:sz w:val="20"/>
                <w:szCs w:val="20"/>
              </w:rPr>
              <w:t>CBD/COP/17/5</w:t>
            </w:r>
          </w:p>
        </w:tc>
        <w:tc>
          <w:tcPr>
            <w:tcW w:w="4828" w:type="dxa"/>
          </w:tcPr>
          <w:p w14:paraId="5A601733" w14:textId="38411346" w:rsidR="003E06FC" w:rsidRPr="00A7145F" w:rsidRDefault="007974AD" w:rsidP="00240408">
            <w:pPr>
              <w:pStyle w:val="Para1"/>
              <w:numPr>
                <w:ilvl w:val="0"/>
                <w:numId w:val="0"/>
              </w:numPr>
              <w:spacing w:before="60" w:after="60"/>
              <w:jc w:val="left"/>
              <w:rPr>
                <w:sz w:val="20"/>
                <w:szCs w:val="20"/>
              </w:rPr>
            </w:pPr>
            <w:r>
              <w:rPr>
                <w:sz w:val="20"/>
                <w:szCs w:val="20"/>
              </w:rPr>
              <w:t xml:space="preserve">Resource </w:t>
            </w:r>
            <w:r w:rsidR="0088112E">
              <w:rPr>
                <w:sz w:val="20"/>
                <w:szCs w:val="20"/>
              </w:rPr>
              <w:t>m</w:t>
            </w:r>
            <w:r>
              <w:rPr>
                <w:sz w:val="20"/>
                <w:szCs w:val="20"/>
              </w:rPr>
              <w:t>obili</w:t>
            </w:r>
            <w:r w:rsidR="0088112E">
              <w:rPr>
                <w:sz w:val="20"/>
                <w:szCs w:val="20"/>
              </w:rPr>
              <w:t>z</w:t>
            </w:r>
            <w:r>
              <w:rPr>
                <w:sz w:val="20"/>
                <w:szCs w:val="20"/>
              </w:rPr>
              <w:t xml:space="preserve">ation and </w:t>
            </w:r>
            <w:r w:rsidR="0088112E">
              <w:rPr>
                <w:sz w:val="20"/>
                <w:szCs w:val="20"/>
              </w:rPr>
              <w:t>f</w:t>
            </w:r>
            <w:r w:rsidR="00504667" w:rsidRPr="00A7145F">
              <w:rPr>
                <w:sz w:val="20"/>
                <w:szCs w:val="20"/>
              </w:rPr>
              <w:t xml:space="preserve">inancial </w:t>
            </w:r>
            <w:r w:rsidR="00D81A44" w:rsidRPr="00A7145F">
              <w:rPr>
                <w:sz w:val="20"/>
                <w:szCs w:val="20"/>
              </w:rPr>
              <w:t>m</w:t>
            </w:r>
            <w:r w:rsidR="00504667" w:rsidRPr="00A7145F">
              <w:rPr>
                <w:sz w:val="20"/>
                <w:szCs w:val="20"/>
              </w:rPr>
              <w:t>echanism</w:t>
            </w:r>
          </w:p>
        </w:tc>
        <w:tc>
          <w:tcPr>
            <w:tcW w:w="1394" w:type="dxa"/>
          </w:tcPr>
          <w:p w14:paraId="3366D76B" w14:textId="4CD70C06" w:rsidR="003E06FC" w:rsidRPr="00A7145F" w:rsidRDefault="00C72EE7" w:rsidP="00240408">
            <w:pPr>
              <w:pStyle w:val="Para1"/>
              <w:numPr>
                <w:ilvl w:val="0"/>
                <w:numId w:val="0"/>
              </w:numPr>
              <w:spacing w:before="60" w:after="60"/>
              <w:jc w:val="right"/>
              <w:rPr>
                <w:sz w:val="20"/>
                <w:szCs w:val="20"/>
              </w:rPr>
            </w:pPr>
            <w:r w:rsidRPr="00A7145F">
              <w:rPr>
                <w:sz w:val="20"/>
                <w:szCs w:val="20"/>
              </w:rPr>
              <w:t>8</w:t>
            </w:r>
          </w:p>
        </w:tc>
      </w:tr>
      <w:tr w:rsidR="00D251F1" w:rsidRPr="00A7145F" w14:paraId="126F94FE" w14:textId="77777777" w:rsidTr="00240408">
        <w:tc>
          <w:tcPr>
            <w:tcW w:w="2561" w:type="dxa"/>
          </w:tcPr>
          <w:p w14:paraId="0D6E6674" w14:textId="45EB06FF" w:rsidR="00D251F1" w:rsidRPr="00A7145F" w:rsidRDefault="00D251F1" w:rsidP="00240408">
            <w:pPr>
              <w:pStyle w:val="Para1"/>
              <w:numPr>
                <w:ilvl w:val="0"/>
                <w:numId w:val="0"/>
              </w:numPr>
              <w:spacing w:before="60" w:after="60"/>
              <w:jc w:val="left"/>
              <w:rPr>
                <w:sz w:val="20"/>
                <w:szCs w:val="20"/>
              </w:rPr>
            </w:pPr>
            <w:r w:rsidRPr="00A7145F">
              <w:rPr>
                <w:sz w:val="20"/>
                <w:szCs w:val="20"/>
              </w:rPr>
              <w:t>CBD/COP/17/</w:t>
            </w:r>
            <w:r w:rsidR="00582FCB" w:rsidRPr="00A7145F">
              <w:rPr>
                <w:sz w:val="20"/>
                <w:szCs w:val="20"/>
              </w:rPr>
              <w:t>5</w:t>
            </w:r>
            <w:r w:rsidRPr="00A7145F">
              <w:rPr>
                <w:sz w:val="20"/>
                <w:szCs w:val="20"/>
              </w:rPr>
              <w:t>/Add.1</w:t>
            </w:r>
          </w:p>
        </w:tc>
        <w:tc>
          <w:tcPr>
            <w:tcW w:w="4828" w:type="dxa"/>
          </w:tcPr>
          <w:p w14:paraId="5F5D2184" w14:textId="4052427C" w:rsidR="00D251F1" w:rsidRPr="00A7145F" w:rsidRDefault="00D81A44" w:rsidP="00240408">
            <w:pPr>
              <w:pStyle w:val="Para1"/>
              <w:numPr>
                <w:ilvl w:val="0"/>
                <w:numId w:val="0"/>
              </w:numPr>
              <w:spacing w:before="60" w:after="60"/>
              <w:jc w:val="left"/>
              <w:rPr>
                <w:sz w:val="20"/>
                <w:szCs w:val="20"/>
              </w:rPr>
            </w:pPr>
            <w:r w:rsidRPr="00A7145F">
              <w:rPr>
                <w:sz w:val="20"/>
                <w:szCs w:val="20"/>
              </w:rPr>
              <w:t xml:space="preserve">Report of the </w:t>
            </w:r>
            <w:r w:rsidR="00531516" w:rsidRPr="00A7145F">
              <w:rPr>
                <w:sz w:val="20"/>
                <w:szCs w:val="20"/>
              </w:rPr>
              <w:t xml:space="preserve">Council of the </w:t>
            </w:r>
            <w:r w:rsidRPr="00A7145F">
              <w:rPr>
                <w:sz w:val="20"/>
                <w:szCs w:val="20"/>
              </w:rPr>
              <w:t xml:space="preserve">Global Environment Facility </w:t>
            </w:r>
            <w:r w:rsidR="00531516" w:rsidRPr="00A7145F">
              <w:rPr>
                <w:sz w:val="20"/>
                <w:szCs w:val="20"/>
              </w:rPr>
              <w:t xml:space="preserve">for the seventeenth </w:t>
            </w:r>
            <w:r w:rsidR="008C7891" w:rsidRPr="00A7145F">
              <w:rPr>
                <w:sz w:val="20"/>
                <w:szCs w:val="20"/>
              </w:rPr>
              <w:t>meeting of</w:t>
            </w:r>
            <w:r w:rsidRPr="00A7145F">
              <w:rPr>
                <w:sz w:val="20"/>
                <w:szCs w:val="20"/>
              </w:rPr>
              <w:t xml:space="preserve"> the Conference of the Parties</w:t>
            </w:r>
            <w:r w:rsidR="008C7891" w:rsidRPr="00A7145F">
              <w:rPr>
                <w:sz w:val="20"/>
                <w:szCs w:val="20"/>
              </w:rPr>
              <w:t xml:space="preserve"> to the Convention</w:t>
            </w:r>
          </w:p>
        </w:tc>
        <w:tc>
          <w:tcPr>
            <w:tcW w:w="1394" w:type="dxa"/>
          </w:tcPr>
          <w:p w14:paraId="12DBB9B2" w14:textId="43F9018E" w:rsidR="00D251F1" w:rsidRPr="00A7145F" w:rsidRDefault="00C72EE7" w:rsidP="00240408">
            <w:pPr>
              <w:pStyle w:val="Para1"/>
              <w:numPr>
                <w:ilvl w:val="0"/>
                <w:numId w:val="0"/>
              </w:numPr>
              <w:spacing w:before="60" w:after="60"/>
              <w:jc w:val="right"/>
              <w:rPr>
                <w:sz w:val="20"/>
                <w:szCs w:val="20"/>
              </w:rPr>
            </w:pPr>
            <w:r w:rsidRPr="00A7145F">
              <w:rPr>
                <w:sz w:val="20"/>
                <w:szCs w:val="20"/>
              </w:rPr>
              <w:t>8</w:t>
            </w:r>
            <w:r w:rsidR="008C7891" w:rsidRPr="00A7145F">
              <w:rPr>
                <w:sz w:val="20"/>
                <w:szCs w:val="20"/>
              </w:rPr>
              <w:t xml:space="preserve"> (b)</w:t>
            </w:r>
          </w:p>
        </w:tc>
      </w:tr>
      <w:tr w:rsidR="003E06FC" w:rsidRPr="00A7145F" w14:paraId="277F9686" w14:textId="77777777" w:rsidTr="00240408">
        <w:tc>
          <w:tcPr>
            <w:tcW w:w="2561" w:type="dxa"/>
          </w:tcPr>
          <w:p w14:paraId="4E4C9AED" w14:textId="6CA9096B" w:rsidR="003E06FC" w:rsidRPr="00A7145F" w:rsidRDefault="003E06FC" w:rsidP="00240408">
            <w:pPr>
              <w:pStyle w:val="Para1"/>
              <w:numPr>
                <w:ilvl w:val="0"/>
                <w:numId w:val="0"/>
              </w:numPr>
              <w:spacing w:before="60" w:after="60"/>
              <w:jc w:val="left"/>
              <w:rPr>
                <w:sz w:val="20"/>
                <w:szCs w:val="20"/>
              </w:rPr>
            </w:pPr>
            <w:r w:rsidRPr="00A7145F">
              <w:rPr>
                <w:sz w:val="20"/>
                <w:szCs w:val="20"/>
              </w:rPr>
              <w:t>CBD/COP/17/6</w:t>
            </w:r>
          </w:p>
        </w:tc>
        <w:tc>
          <w:tcPr>
            <w:tcW w:w="4828" w:type="dxa"/>
          </w:tcPr>
          <w:p w14:paraId="6BE0479E" w14:textId="6C3806CF" w:rsidR="003E06FC" w:rsidRPr="00A7145F" w:rsidRDefault="00F4720F" w:rsidP="00240408">
            <w:pPr>
              <w:pStyle w:val="Para1"/>
              <w:numPr>
                <w:ilvl w:val="0"/>
                <w:numId w:val="0"/>
              </w:numPr>
              <w:spacing w:before="60" w:after="60"/>
              <w:jc w:val="left"/>
              <w:rPr>
                <w:sz w:val="20"/>
                <w:szCs w:val="20"/>
              </w:rPr>
            </w:pPr>
            <w:r w:rsidRPr="00A7145F">
              <w:rPr>
                <w:sz w:val="20"/>
                <w:szCs w:val="20"/>
              </w:rPr>
              <w:t>Digital sequence information on genetic resources</w:t>
            </w:r>
          </w:p>
        </w:tc>
        <w:tc>
          <w:tcPr>
            <w:tcW w:w="1394" w:type="dxa"/>
          </w:tcPr>
          <w:p w14:paraId="16286A38" w14:textId="72C96071" w:rsidR="003E06FC" w:rsidRPr="00A7145F" w:rsidRDefault="004212DA" w:rsidP="00240408">
            <w:pPr>
              <w:pStyle w:val="Para1"/>
              <w:numPr>
                <w:ilvl w:val="0"/>
                <w:numId w:val="0"/>
              </w:numPr>
              <w:spacing w:before="60" w:after="60"/>
              <w:jc w:val="right"/>
              <w:rPr>
                <w:sz w:val="20"/>
                <w:szCs w:val="20"/>
              </w:rPr>
            </w:pPr>
            <w:r w:rsidRPr="00A7145F">
              <w:rPr>
                <w:sz w:val="20"/>
                <w:szCs w:val="20"/>
              </w:rPr>
              <w:t>11</w:t>
            </w:r>
          </w:p>
        </w:tc>
      </w:tr>
      <w:tr w:rsidR="003E06FC" w:rsidRPr="00A7145F" w14:paraId="609FE9FE" w14:textId="77777777" w:rsidTr="00240408">
        <w:tc>
          <w:tcPr>
            <w:tcW w:w="2561" w:type="dxa"/>
          </w:tcPr>
          <w:p w14:paraId="4D290B85" w14:textId="66354243" w:rsidR="003E06FC" w:rsidRPr="00A7145F" w:rsidRDefault="003E06FC" w:rsidP="00240408">
            <w:pPr>
              <w:pStyle w:val="Para1"/>
              <w:numPr>
                <w:ilvl w:val="0"/>
                <w:numId w:val="0"/>
              </w:numPr>
              <w:spacing w:before="60" w:after="60"/>
              <w:jc w:val="left"/>
              <w:rPr>
                <w:sz w:val="20"/>
                <w:szCs w:val="20"/>
              </w:rPr>
            </w:pPr>
            <w:r w:rsidRPr="00A7145F">
              <w:rPr>
                <w:sz w:val="20"/>
                <w:szCs w:val="20"/>
              </w:rPr>
              <w:t>CBD/COP/17/6/Add</w:t>
            </w:r>
            <w:r w:rsidR="00B376BA" w:rsidRPr="00A7145F">
              <w:rPr>
                <w:sz w:val="20"/>
                <w:szCs w:val="20"/>
              </w:rPr>
              <w:t>.1</w:t>
            </w:r>
          </w:p>
        </w:tc>
        <w:tc>
          <w:tcPr>
            <w:tcW w:w="4828" w:type="dxa"/>
          </w:tcPr>
          <w:p w14:paraId="3AABBFD0" w14:textId="2D44BB7C" w:rsidR="003E06FC" w:rsidRPr="00A7145F" w:rsidRDefault="007E2400" w:rsidP="00240408">
            <w:pPr>
              <w:pStyle w:val="Para1"/>
              <w:numPr>
                <w:ilvl w:val="0"/>
                <w:numId w:val="0"/>
              </w:numPr>
              <w:spacing w:before="60" w:after="60"/>
              <w:jc w:val="left"/>
              <w:rPr>
                <w:sz w:val="20"/>
                <w:szCs w:val="20"/>
              </w:rPr>
            </w:pPr>
            <w:r w:rsidRPr="00A7145F">
              <w:rPr>
                <w:sz w:val="20"/>
                <w:szCs w:val="20"/>
              </w:rPr>
              <w:t>Report of the Steering Committee of the Multilateral Mechanism for the Fair and Equitable Sharing of Benefits from the Use of Digital Sequence Information on Genetic Resources, including the Cali Fund</w:t>
            </w:r>
          </w:p>
        </w:tc>
        <w:tc>
          <w:tcPr>
            <w:tcW w:w="1394" w:type="dxa"/>
          </w:tcPr>
          <w:p w14:paraId="69EA67E0" w14:textId="4CB85A20" w:rsidR="003E06FC" w:rsidRPr="00A7145F" w:rsidRDefault="004212DA" w:rsidP="00240408">
            <w:pPr>
              <w:pStyle w:val="Para1"/>
              <w:numPr>
                <w:ilvl w:val="0"/>
                <w:numId w:val="0"/>
              </w:numPr>
              <w:spacing w:before="60" w:after="60"/>
              <w:jc w:val="right"/>
              <w:rPr>
                <w:sz w:val="20"/>
                <w:szCs w:val="20"/>
              </w:rPr>
            </w:pPr>
            <w:r w:rsidRPr="00A7145F">
              <w:rPr>
                <w:sz w:val="20"/>
                <w:szCs w:val="20"/>
              </w:rPr>
              <w:t>11</w:t>
            </w:r>
          </w:p>
        </w:tc>
      </w:tr>
      <w:tr w:rsidR="009E0809" w:rsidRPr="00A7145F" w14:paraId="42044016" w14:textId="77777777" w:rsidTr="00240408">
        <w:tc>
          <w:tcPr>
            <w:tcW w:w="2561" w:type="dxa"/>
          </w:tcPr>
          <w:p w14:paraId="0FCF2F02" w14:textId="2E24D76B" w:rsidR="009E0809" w:rsidRPr="00A7145F" w:rsidRDefault="009E0809">
            <w:pPr>
              <w:pStyle w:val="Para1"/>
              <w:numPr>
                <w:ilvl w:val="0"/>
                <w:numId w:val="0"/>
              </w:numPr>
              <w:spacing w:before="60" w:after="60"/>
              <w:jc w:val="left"/>
              <w:rPr>
                <w:sz w:val="20"/>
                <w:szCs w:val="20"/>
              </w:rPr>
            </w:pPr>
            <w:r w:rsidRPr="00A7145F">
              <w:rPr>
                <w:sz w:val="20"/>
                <w:szCs w:val="20"/>
              </w:rPr>
              <w:t>CBD/COP/17/6/Add.2</w:t>
            </w:r>
          </w:p>
        </w:tc>
        <w:tc>
          <w:tcPr>
            <w:tcW w:w="4828" w:type="dxa"/>
          </w:tcPr>
          <w:p w14:paraId="1A4B074B" w14:textId="044FD915" w:rsidR="009E0809" w:rsidRPr="00A7145F" w:rsidRDefault="009E0809">
            <w:pPr>
              <w:pStyle w:val="Para1"/>
              <w:numPr>
                <w:ilvl w:val="0"/>
                <w:numId w:val="0"/>
              </w:numPr>
              <w:spacing w:before="60" w:after="60"/>
              <w:jc w:val="left"/>
              <w:rPr>
                <w:sz w:val="20"/>
                <w:szCs w:val="20"/>
              </w:rPr>
            </w:pPr>
            <w:r w:rsidRPr="00A7145F">
              <w:rPr>
                <w:sz w:val="20"/>
                <w:szCs w:val="20"/>
              </w:rPr>
              <w:t>Outcomes of the work of the Ad Hoc Technical Expert Group on Allocation Methodology on the disbursement of funds from the Cali Fund</w:t>
            </w:r>
          </w:p>
        </w:tc>
        <w:tc>
          <w:tcPr>
            <w:tcW w:w="1394" w:type="dxa"/>
          </w:tcPr>
          <w:p w14:paraId="4B637820" w14:textId="4E14B3A1" w:rsidR="009E0809" w:rsidRPr="00A7145F" w:rsidRDefault="009E0809">
            <w:pPr>
              <w:pStyle w:val="Para1"/>
              <w:numPr>
                <w:ilvl w:val="0"/>
                <w:numId w:val="0"/>
              </w:numPr>
              <w:spacing w:before="60" w:after="60"/>
              <w:jc w:val="right"/>
              <w:rPr>
                <w:sz w:val="20"/>
                <w:szCs w:val="20"/>
              </w:rPr>
            </w:pPr>
            <w:r w:rsidRPr="00A7145F">
              <w:rPr>
                <w:sz w:val="20"/>
                <w:szCs w:val="20"/>
              </w:rPr>
              <w:t>11</w:t>
            </w:r>
          </w:p>
        </w:tc>
      </w:tr>
      <w:tr w:rsidR="00971191" w:rsidRPr="00A7145F" w14:paraId="55B3DF76" w14:textId="77777777" w:rsidTr="00240408">
        <w:tc>
          <w:tcPr>
            <w:tcW w:w="2561" w:type="dxa"/>
          </w:tcPr>
          <w:p w14:paraId="11FDFDAA" w14:textId="50277C49" w:rsidR="00971191" w:rsidRPr="00A7145F" w:rsidRDefault="00971191" w:rsidP="00240408">
            <w:pPr>
              <w:pStyle w:val="Para1"/>
              <w:numPr>
                <w:ilvl w:val="0"/>
                <w:numId w:val="0"/>
              </w:numPr>
              <w:spacing w:before="60" w:after="60"/>
              <w:jc w:val="left"/>
              <w:rPr>
                <w:sz w:val="20"/>
                <w:szCs w:val="20"/>
              </w:rPr>
            </w:pPr>
            <w:r w:rsidRPr="00A7145F">
              <w:rPr>
                <w:sz w:val="20"/>
                <w:szCs w:val="20"/>
              </w:rPr>
              <w:t>CBD/COP/17/</w:t>
            </w:r>
            <w:r w:rsidR="00715594" w:rsidRPr="00A7145F">
              <w:rPr>
                <w:sz w:val="20"/>
                <w:szCs w:val="20"/>
              </w:rPr>
              <w:t>6</w:t>
            </w:r>
            <w:r w:rsidRPr="00A7145F">
              <w:rPr>
                <w:sz w:val="20"/>
                <w:szCs w:val="20"/>
              </w:rPr>
              <w:t>/Add.</w:t>
            </w:r>
            <w:r w:rsidR="009E0809" w:rsidRPr="00A7145F">
              <w:rPr>
                <w:sz w:val="20"/>
                <w:szCs w:val="20"/>
              </w:rPr>
              <w:t>3</w:t>
            </w:r>
          </w:p>
        </w:tc>
        <w:tc>
          <w:tcPr>
            <w:tcW w:w="4828" w:type="dxa"/>
          </w:tcPr>
          <w:p w14:paraId="57F90E5D" w14:textId="5ECE0B7D" w:rsidR="00971191" w:rsidRPr="00A7145F" w:rsidRDefault="000A2425" w:rsidP="00240408">
            <w:pPr>
              <w:pStyle w:val="Para1"/>
              <w:numPr>
                <w:ilvl w:val="0"/>
                <w:numId w:val="0"/>
              </w:numPr>
              <w:spacing w:before="60" w:after="60"/>
              <w:jc w:val="left"/>
              <w:rPr>
                <w:sz w:val="20"/>
                <w:szCs w:val="20"/>
              </w:rPr>
            </w:pPr>
            <w:r w:rsidRPr="00A7145F">
              <w:rPr>
                <w:sz w:val="20"/>
                <w:szCs w:val="20"/>
              </w:rPr>
              <w:t>E</w:t>
            </w:r>
            <w:r w:rsidR="007B7271" w:rsidRPr="00A7145F">
              <w:rPr>
                <w:sz w:val="20"/>
                <w:szCs w:val="20"/>
              </w:rPr>
              <w:t xml:space="preserve">xecutive summary of </w:t>
            </w:r>
            <w:r w:rsidR="007B7271" w:rsidRPr="005D75AF">
              <w:rPr>
                <w:sz w:val="20"/>
                <w:szCs w:val="20"/>
              </w:rPr>
              <w:t>the study on contribution</w:t>
            </w:r>
            <w:r w:rsidR="00C578F9" w:rsidRPr="005D75AF">
              <w:rPr>
                <w:sz w:val="20"/>
                <w:szCs w:val="20"/>
              </w:rPr>
              <w:t xml:space="preserve"> rate</w:t>
            </w:r>
            <w:r w:rsidR="00056734" w:rsidRPr="005D75AF">
              <w:rPr>
                <w:sz w:val="20"/>
                <w:szCs w:val="20"/>
              </w:rPr>
              <w:t>s</w:t>
            </w:r>
            <w:r w:rsidR="004E669E" w:rsidRPr="005D75AF">
              <w:rPr>
                <w:sz w:val="20"/>
                <w:szCs w:val="20"/>
              </w:rPr>
              <w:t>,</w:t>
            </w:r>
            <w:r w:rsidR="004E669E" w:rsidRPr="00240408">
              <w:rPr>
                <w:sz w:val="20"/>
                <w:szCs w:val="20"/>
              </w:rPr>
              <w:t xml:space="preserve"> including implications for revenue generation and economic competitiveness and an analysis of national and international standards for the identification of small, medium and large entities</w:t>
            </w:r>
          </w:p>
        </w:tc>
        <w:tc>
          <w:tcPr>
            <w:tcW w:w="1394" w:type="dxa"/>
          </w:tcPr>
          <w:p w14:paraId="08A8FB0D" w14:textId="747F22E5" w:rsidR="00971191" w:rsidRPr="00A7145F" w:rsidRDefault="003C77FF" w:rsidP="00240408">
            <w:pPr>
              <w:pStyle w:val="Para1"/>
              <w:numPr>
                <w:ilvl w:val="0"/>
                <w:numId w:val="0"/>
              </w:numPr>
              <w:spacing w:before="60" w:after="60"/>
              <w:jc w:val="right"/>
              <w:rPr>
                <w:sz w:val="20"/>
                <w:szCs w:val="20"/>
              </w:rPr>
            </w:pPr>
            <w:r w:rsidRPr="00A7145F">
              <w:rPr>
                <w:sz w:val="20"/>
                <w:szCs w:val="20"/>
              </w:rPr>
              <w:t>11</w:t>
            </w:r>
          </w:p>
        </w:tc>
      </w:tr>
      <w:tr w:rsidR="003E06FC" w:rsidRPr="00A7145F" w14:paraId="0D0C92E0" w14:textId="77777777" w:rsidTr="00240408">
        <w:tc>
          <w:tcPr>
            <w:tcW w:w="2561" w:type="dxa"/>
          </w:tcPr>
          <w:p w14:paraId="11D18AE7" w14:textId="6E5D276A" w:rsidR="003E06FC" w:rsidRPr="00A7145F" w:rsidRDefault="003E06FC" w:rsidP="00240408">
            <w:pPr>
              <w:pStyle w:val="Para1"/>
              <w:numPr>
                <w:ilvl w:val="0"/>
                <w:numId w:val="0"/>
              </w:numPr>
              <w:spacing w:before="60" w:after="60"/>
              <w:jc w:val="left"/>
              <w:rPr>
                <w:sz w:val="20"/>
                <w:szCs w:val="20"/>
              </w:rPr>
            </w:pPr>
            <w:r w:rsidRPr="00A7145F">
              <w:rPr>
                <w:sz w:val="20"/>
                <w:szCs w:val="20"/>
              </w:rPr>
              <w:t>CBD/COP/17/</w:t>
            </w:r>
            <w:r w:rsidR="00B376BA" w:rsidRPr="00A7145F">
              <w:rPr>
                <w:sz w:val="20"/>
                <w:szCs w:val="20"/>
              </w:rPr>
              <w:t>7</w:t>
            </w:r>
          </w:p>
        </w:tc>
        <w:tc>
          <w:tcPr>
            <w:tcW w:w="4828" w:type="dxa"/>
          </w:tcPr>
          <w:p w14:paraId="2ECA877A" w14:textId="2E9ECBD8" w:rsidR="003E06FC" w:rsidRPr="00A7145F" w:rsidRDefault="00D27E6F" w:rsidP="00240408">
            <w:pPr>
              <w:pStyle w:val="Para1"/>
              <w:numPr>
                <w:ilvl w:val="0"/>
                <w:numId w:val="0"/>
              </w:numPr>
              <w:spacing w:before="60" w:after="60"/>
              <w:jc w:val="left"/>
              <w:rPr>
                <w:sz w:val="20"/>
                <w:szCs w:val="20"/>
              </w:rPr>
            </w:pPr>
            <w:r w:rsidRPr="00A7145F">
              <w:rPr>
                <w:sz w:val="20"/>
                <w:szCs w:val="20"/>
              </w:rPr>
              <w:t>Outcome of the work on integrated science-based indicators, metrics and progress measurement tools for biodiversity and health</w:t>
            </w:r>
          </w:p>
        </w:tc>
        <w:tc>
          <w:tcPr>
            <w:tcW w:w="1394" w:type="dxa"/>
          </w:tcPr>
          <w:p w14:paraId="2ABC18B5" w14:textId="6C216201" w:rsidR="003E06FC" w:rsidRPr="00A7145F" w:rsidRDefault="004212DA" w:rsidP="00240408">
            <w:pPr>
              <w:pStyle w:val="Para1"/>
              <w:numPr>
                <w:ilvl w:val="0"/>
                <w:numId w:val="0"/>
              </w:numPr>
              <w:spacing w:before="60" w:after="60"/>
              <w:jc w:val="right"/>
              <w:rPr>
                <w:sz w:val="20"/>
                <w:szCs w:val="20"/>
              </w:rPr>
            </w:pPr>
            <w:r w:rsidRPr="00A7145F">
              <w:rPr>
                <w:sz w:val="20"/>
                <w:szCs w:val="20"/>
              </w:rPr>
              <w:t>18 (</w:t>
            </w:r>
            <w:r w:rsidR="002E6546">
              <w:rPr>
                <w:sz w:val="20"/>
                <w:szCs w:val="20"/>
              </w:rPr>
              <w:t>f</w:t>
            </w:r>
            <w:r w:rsidRPr="00A7145F">
              <w:rPr>
                <w:sz w:val="20"/>
                <w:szCs w:val="20"/>
              </w:rPr>
              <w:t>)</w:t>
            </w:r>
          </w:p>
        </w:tc>
      </w:tr>
      <w:tr w:rsidR="003E06FC" w:rsidRPr="00A7145F" w14:paraId="1CE06356" w14:textId="77777777" w:rsidTr="00240408">
        <w:tc>
          <w:tcPr>
            <w:tcW w:w="2561" w:type="dxa"/>
          </w:tcPr>
          <w:p w14:paraId="26139866" w14:textId="5329FED0" w:rsidR="003E06FC" w:rsidRPr="00A7145F" w:rsidRDefault="003E06FC" w:rsidP="00240408">
            <w:pPr>
              <w:pStyle w:val="Para1"/>
              <w:numPr>
                <w:ilvl w:val="0"/>
                <w:numId w:val="0"/>
              </w:numPr>
              <w:spacing w:before="60" w:after="60"/>
              <w:jc w:val="left"/>
              <w:rPr>
                <w:sz w:val="20"/>
                <w:szCs w:val="20"/>
              </w:rPr>
            </w:pPr>
            <w:r w:rsidRPr="00A7145F">
              <w:rPr>
                <w:sz w:val="20"/>
                <w:szCs w:val="20"/>
              </w:rPr>
              <w:t>CBD/COP/17/</w:t>
            </w:r>
            <w:r w:rsidR="00B376BA" w:rsidRPr="00A7145F">
              <w:rPr>
                <w:sz w:val="20"/>
                <w:szCs w:val="20"/>
              </w:rPr>
              <w:t>8</w:t>
            </w:r>
          </w:p>
        </w:tc>
        <w:tc>
          <w:tcPr>
            <w:tcW w:w="4828" w:type="dxa"/>
          </w:tcPr>
          <w:p w14:paraId="58CA3E58" w14:textId="759BB49C" w:rsidR="003E06FC" w:rsidRPr="00A7145F" w:rsidRDefault="006113F4" w:rsidP="00240408">
            <w:pPr>
              <w:pStyle w:val="Para1"/>
              <w:numPr>
                <w:ilvl w:val="0"/>
                <w:numId w:val="0"/>
              </w:numPr>
              <w:spacing w:before="60" w:after="60"/>
              <w:jc w:val="left"/>
              <w:rPr>
                <w:sz w:val="20"/>
                <w:szCs w:val="20"/>
              </w:rPr>
            </w:pPr>
            <w:r w:rsidRPr="00A7145F">
              <w:rPr>
                <w:sz w:val="20"/>
                <w:szCs w:val="20"/>
              </w:rPr>
              <w:t>Multi-year programme of work of the Conference of the Parties</w:t>
            </w:r>
          </w:p>
        </w:tc>
        <w:tc>
          <w:tcPr>
            <w:tcW w:w="1394" w:type="dxa"/>
          </w:tcPr>
          <w:p w14:paraId="61C6A622" w14:textId="13108F94" w:rsidR="003E06FC" w:rsidRPr="00A7145F" w:rsidRDefault="004212DA" w:rsidP="00240408">
            <w:pPr>
              <w:pStyle w:val="Para1"/>
              <w:numPr>
                <w:ilvl w:val="0"/>
                <w:numId w:val="0"/>
              </w:numPr>
              <w:spacing w:before="60" w:after="60"/>
              <w:jc w:val="right"/>
              <w:rPr>
                <w:sz w:val="20"/>
                <w:szCs w:val="20"/>
              </w:rPr>
            </w:pPr>
            <w:r w:rsidRPr="00A7145F">
              <w:rPr>
                <w:sz w:val="20"/>
                <w:szCs w:val="20"/>
              </w:rPr>
              <w:t>20</w:t>
            </w:r>
          </w:p>
        </w:tc>
      </w:tr>
    </w:tbl>
    <w:p w14:paraId="585365C3" w14:textId="24E11A8E" w:rsidR="00A111D1" w:rsidRPr="00A7145F" w:rsidRDefault="00A111D1" w:rsidP="006E7BE2">
      <w:pPr>
        <w:pStyle w:val="Para1"/>
        <w:numPr>
          <w:ilvl w:val="0"/>
          <w:numId w:val="0"/>
        </w:numPr>
        <w:ind w:left="567"/>
        <w:jc w:val="center"/>
      </w:pPr>
      <w:r w:rsidRPr="00A7145F">
        <w:t>__________</w:t>
      </w:r>
    </w:p>
    <w:sectPr w:rsidR="00A111D1" w:rsidRPr="00A7145F" w:rsidSect="004212DA">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15998" w14:textId="77777777" w:rsidR="007F41A9" w:rsidRPr="003F1A75" w:rsidRDefault="007F41A9" w:rsidP="00CF1848">
      <w:r w:rsidRPr="003F1A75">
        <w:separator/>
      </w:r>
    </w:p>
  </w:endnote>
  <w:endnote w:type="continuationSeparator" w:id="0">
    <w:p w14:paraId="3CA61A1D" w14:textId="77777777" w:rsidR="007F41A9" w:rsidRPr="003F1A75" w:rsidRDefault="007F41A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2CABC3B" w14:textId="77777777" w:rsidR="00D75CA6" w:rsidRPr="00616C88" w:rsidRDefault="00D75CA6" w:rsidP="00D75CA6">
            <w:pPr>
              <w:pStyle w:val="Footer"/>
              <w:jc w:val="left"/>
            </w:pPr>
            <w:r w:rsidRPr="00240408">
              <w:rPr>
                <w:szCs w:val="20"/>
              </w:rPr>
              <w:fldChar w:fldCharType="begin"/>
            </w:r>
            <w:r w:rsidRPr="00240408">
              <w:rPr>
                <w:szCs w:val="20"/>
              </w:rPr>
              <w:instrText xml:space="preserve"> PAGE </w:instrText>
            </w:r>
            <w:r w:rsidRPr="00240408">
              <w:rPr>
                <w:szCs w:val="20"/>
              </w:rPr>
              <w:fldChar w:fldCharType="separate"/>
            </w:r>
            <w:r w:rsidRPr="00240408">
              <w:rPr>
                <w:noProof/>
                <w:szCs w:val="20"/>
              </w:rPr>
              <w:t>2</w:t>
            </w:r>
            <w:r w:rsidRPr="00240408">
              <w:rPr>
                <w:szCs w:val="20"/>
              </w:rPr>
              <w:fldChar w:fldCharType="end"/>
            </w:r>
            <w:r w:rsidRPr="00616C88">
              <w:rPr>
                <w:szCs w:val="20"/>
              </w:rPr>
              <w:t>/</w:t>
            </w:r>
            <w:r w:rsidRPr="00240408">
              <w:rPr>
                <w:szCs w:val="20"/>
              </w:rPr>
              <w:fldChar w:fldCharType="begin"/>
            </w:r>
            <w:r w:rsidRPr="00240408">
              <w:rPr>
                <w:szCs w:val="20"/>
              </w:rPr>
              <w:instrText xml:space="preserve"> NUMPAGES  </w:instrText>
            </w:r>
            <w:r w:rsidRPr="00240408">
              <w:rPr>
                <w:szCs w:val="20"/>
              </w:rPr>
              <w:fldChar w:fldCharType="separate"/>
            </w:r>
            <w:r w:rsidRPr="00240408">
              <w:rPr>
                <w:noProof/>
                <w:szCs w:val="20"/>
              </w:rPr>
              <w:t>2</w:t>
            </w:r>
            <w:r w:rsidRPr="0024040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DA8278D" w14:textId="77777777" w:rsidR="00D75CA6" w:rsidRPr="00F949C8" w:rsidRDefault="00D75CA6" w:rsidP="00240408">
        <w:pPr>
          <w:pStyle w:val="Footer"/>
          <w:jc w:val="right"/>
        </w:pPr>
        <w:r w:rsidRPr="00240408">
          <w:rPr>
            <w:szCs w:val="20"/>
          </w:rPr>
          <w:fldChar w:fldCharType="begin"/>
        </w:r>
        <w:r w:rsidRPr="00240408">
          <w:rPr>
            <w:szCs w:val="20"/>
          </w:rPr>
          <w:instrText xml:space="preserve"> PAGE </w:instrText>
        </w:r>
        <w:r w:rsidRPr="00240408">
          <w:rPr>
            <w:szCs w:val="20"/>
          </w:rPr>
          <w:fldChar w:fldCharType="separate"/>
        </w:r>
        <w:r w:rsidRPr="00240408">
          <w:rPr>
            <w:szCs w:val="20"/>
          </w:rPr>
          <w:t>2</w:t>
        </w:r>
        <w:r w:rsidRPr="00240408">
          <w:rPr>
            <w:szCs w:val="20"/>
          </w:rPr>
          <w:fldChar w:fldCharType="end"/>
        </w:r>
        <w:r w:rsidRPr="00F949C8">
          <w:rPr>
            <w:szCs w:val="20"/>
          </w:rPr>
          <w:t>/</w:t>
        </w:r>
        <w:r w:rsidRPr="00240408">
          <w:rPr>
            <w:szCs w:val="20"/>
          </w:rPr>
          <w:fldChar w:fldCharType="begin"/>
        </w:r>
        <w:r w:rsidRPr="00240408">
          <w:rPr>
            <w:szCs w:val="20"/>
          </w:rPr>
          <w:instrText xml:space="preserve"> NUMPAGES  </w:instrText>
        </w:r>
        <w:r w:rsidRPr="00240408">
          <w:rPr>
            <w:szCs w:val="20"/>
          </w:rPr>
          <w:fldChar w:fldCharType="separate"/>
        </w:r>
        <w:r w:rsidRPr="00240408">
          <w:rPr>
            <w:szCs w:val="20"/>
          </w:rPr>
          <w:t>3</w:t>
        </w:r>
        <w:r w:rsidRPr="00240408">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330B1" w14:textId="77777777" w:rsidR="007F41A9" w:rsidRPr="003F1A75" w:rsidRDefault="007F41A9" w:rsidP="00CF1848">
      <w:r w:rsidRPr="003F1A75">
        <w:separator/>
      </w:r>
    </w:p>
  </w:footnote>
  <w:footnote w:type="continuationSeparator" w:id="0">
    <w:p w14:paraId="5CBF114C" w14:textId="77777777" w:rsidR="007F41A9" w:rsidRPr="003F1A75" w:rsidRDefault="007F41A9" w:rsidP="00CF1848">
      <w:r w:rsidRPr="003F1A75">
        <w:continuationSeparator/>
      </w:r>
    </w:p>
  </w:footnote>
  <w:footnote w:id="1">
    <w:p w14:paraId="7348EE13" w14:textId="3805F2A3" w:rsidR="008A1499" w:rsidRPr="003F1A75" w:rsidRDefault="008A1499">
      <w:pPr>
        <w:pStyle w:val="FootnoteText"/>
      </w:pPr>
      <w:r w:rsidRPr="003F1A75">
        <w:rPr>
          <w:rStyle w:val="FootnoteReference"/>
        </w:rPr>
        <w:t>*</w:t>
      </w:r>
      <w:r w:rsidRPr="003F1A75">
        <w:t xml:space="preserve"> </w:t>
      </w:r>
      <w:hyperlink r:id="rId1" w:history="1">
        <w:r w:rsidRPr="00F533BA">
          <w:rPr>
            <w:rStyle w:val="Hyperlink"/>
          </w:rPr>
          <w:t>CBD/</w:t>
        </w:r>
        <w:r w:rsidR="00240EE6" w:rsidRPr="00F533BA">
          <w:rPr>
            <w:rStyle w:val="Hyperlink"/>
          </w:rPr>
          <w:t>COP</w:t>
        </w:r>
        <w:r w:rsidRPr="00F533BA">
          <w:rPr>
            <w:rStyle w:val="Hyperlink"/>
          </w:rPr>
          <w:t>/</w:t>
        </w:r>
        <w:r w:rsidR="00240EE6" w:rsidRPr="00F533BA">
          <w:rPr>
            <w:rStyle w:val="Hyperlink"/>
          </w:rPr>
          <w:t>17/</w:t>
        </w:r>
        <w:r w:rsidRPr="00F533BA">
          <w:rPr>
            <w:rStyle w:val="Hyperlink"/>
          </w:rPr>
          <w:t>1</w:t>
        </w:r>
        <w:r w:rsidR="00361418" w:rsidRPr="00F533BA">
          <w:rPr>
            <w:rStyle w:val="Hyperlink"/>
          </w:rPr>
          <w:t>/Rev.1</w:t>
        </w:r>
      </w:hyperlink>
      <w:r w:rsidRPr="003F1A75">
        <w:t>.</w:t>
      </w:r>
    </w:p>
  </w:footnote>
  <w:footnote w:id="2">
    <w:p w14:paraId="75EE13D2" w14:textId="51BB8795" w:rsidR="00BA3795" w:rsidRPr="00240408" w:rsidRDefault="00BA3795">
      <w:pPr>
        <w:pStyle w:val="FootnoteText"/>
        <w:rPr>
          <w:lang w:val="en-US"/>
        </w:rPr>
      </w:pPr>
      <w:r>
        <w:rPr>
          <w:rStyle w:val="FootnoteReference"/>
        </w:rPr>
        <w:footnoteRef/>
      </w:r>
      <w:r w:rsidR="00E57EF8">
        <w:t xml:space="preserve"> </w:t>
      </w:r>
      <w:r w:rsidR="00D31BE5" w:rsidRPr="00D31BE5">
        <w:t>CBD/COP/17/</w:t>
      </w:r>
      <w:r w:rsidR="00D31BE5">
        <w:t>2.</w:t>
      </w:r>
    </w:p>
  </w:footnote>
  <w:footnote w:id="3">
    <w:p w14:paraId="732F1878" w14:textId="5FB1C50B" w:rsidR="00D44940" w:rsidRPr="00240408" w:rsidRDefault="00D44940">
      <w:pPr>
        <w:pStyle w:val="FootnoteText"/>
        <w:rPr>
          <w:lang w:val="en-US"/>
        </w:rPr>
      </w:pPr>
      <w:r>
        <w:rPr>
          <w:rStyle w:val="FootnoteReference"/>
        </w:rPr>
        <w:footnoteRef/>
      </w:r>
      <w:r>
        <w:t xml:space="preserve"> </w:t>
      </w:r>
      <w:r w:rsidRPr="00D44940">
        <w:t>Where necessary, substitute officers will be elected by the Conference of the Parties serving as the meeting of the Parties to the Cartagena Protocol and the Conference of the Parties serving as the meeting of the Parties to the Nagoya Protocol</w:t>
      </w:r>
      <w:r>
        <w:t>.</w:t>
      </w:r>
    </w:p>
  </w:footnote>
  <w:footnote w:id="4">
    <w:p w14:paraId="169634A2" w14:textId="58C82833" w:rsidR="00076F76" w:rsidRPr="00240408" w:rsidRDefault="00076F76">
      <w:pPr>
        <w:pStyle w:val="FootnoteText"/>
        <w:rPr>
          <w:lang w:val="en-CA"/>
        </w:rPr>
      </w:pPr>
      <w:r>
        <w:rPr>
          <w:rStyle w:val="FootnoteReference"/>
        </w:rPr>
        <w:footnoteRef/>
      </w:r>
      <w:r>
        <w:t xml:space="preserve"> </w:t>
      </w:r>
      <w:r w:rsidRPr="00963EB9">
        <w:t>CBD/COP/</w:t>
      </w:r>
      <w:r w:rsidRPr="00D24278">
        <w:t>17/1/Rev.1/Add.2.</w:t>
      </w:r>
    </w:p>
  </w:footnote>
  <w:footnote w:id="5">
    <w:p w14:paraId="3E9365EE" w14:textId="486F143A" w:rsidR="003A49B9" w:rsidRPr="00240408" w:rsidRDefault="003A49B9">
      <w:pPr>
        <w:pStyle w:val="FootnoteText"/>
        <w:rPr>
          <w:lang w:val="en-CA"/>
        </w:rPr>
      </w:pPr>
      <w:r>
        <w:rPr>
          <w:rStyle w:val="FootnoteReference"/>
        </w:rPr>
        <w:footnoteRef/>
      </w:r>
      <w:r>
        <w:t xml:space="preserve"> </w:t>
      </w:r>
      <w:r>
        <w:rPr>
          <w:lang w:val="en-CA"/>
        </w:rPr>
        <w:t>CBD/COP/17/INF/2.</w:t>
      </w:r>
    </w:p>
  </w:footnote>
  <w:footnote w:id="6">
    <w:p w14:paraId="123BC813" w14:textId="5EE757AC" w:rsidR="001D303B" w:rsidRPr="00D24278" w:rsidRDefault="001D303B" w:rsidP="001D303B">
      <w:pPr>
        <w:pStyle w:val="FootnoteText"/>
        <w:rPr>
          <w:lang w:val="en-CA"/>
        </w:rPr>
      </w:pPr>
      <w:r w:rsidRPr="00D24278">
        <w:rPr>
          <w:rStyle w:val="FootnoteReference"/>
        </w:rPr>
        <w:footnoteRef/>
      </w:r>
      <w:r w:rsidRPr="00D24278">
        <w:t xml:space="preserve"> </w:t>
      </w:r>
      <w:hyperlink r:id="rId2" w:history="1">
        <w:r w:rsidRPr="00D24278">
          <w:rPr>
            <w:rStyle w:val="Hyperlink"/>
            <w:lang w:val="en-CA"/>
          </w:rPr>
          <w:t>CBD/SBSTTA/27/10</w:t>
        </w:r>
      </w:hyperlink>
      <w:r w:rsidRPr="00D24278">
        <w:rPr>
          <w:lang w:val="en-CA"/>
        </w:rPr>
        <w:t xml:space="preserve"> and </w:t>
      </w:r>
      <w:r w:rsidR="00C43C70" w:rsidRPr="00D24278">
        <w:rPr>
          <w:lang w:val="en-CA"/>
        </w:rPr>
        <w:t>CBD/SBSTTA/28/8, respectively</w:t>
      </w:r>
      <w:r w:rsidRPr="00D24278">
        <w:rPr>
          <w:lang w:val="en-CA"/>
        </w:rPr>
        <w:t>.</w:t>
      </w:r>
    </w:p>
  </w:footnote>
  <w:footnote w:id="7">
    <w:p w14:paraId="168C4E57" w14:textId="7B47832B" w:rsidR="00C43C70" w:rsidRPr="00AC0E4A" w:rsidRDefault="00C43C70" w:rsidP="00C43C70">
      <w:pPr>
        <w:pStyle w:val="FootnoteText"/>
        <w:rPr>
          <w:lang w:val="en-CA"/>
        </w:rPr>
      </w:pPr>
      <w:r w:rsidRPr="00D24278">
        <w:rPr>
          <w:rStyle w:val="FootnoteReference"/>
        </w:rPr>
        <w:footnoteRef/>
      </w:r>
      <w:r w:rsidRPr="00D24278">
        <w:t xml:space="preserve"> CBD/SBI/6/11</w:t>
      </w:r>
      <w:r w:rsidR="00A6379D" w:rsidRPr="00D24278">
        <w:t xml:space="preserve"> and CBD/SBI/7/15</w:t>
      </w:r>
      <w:r w:rsidR="00A6379D" w:rsidRPr="00D24278">
        <w:rPr>
          <w:lang w:val="en-CA"/>
        </w:rPr>
        <w:t>, respectively</w:t>
      </w:r>
      <w:r w:rsidRPr="00D24278">
        <w:t>.</w:t>
      </w:r>
    </w:p>
  </w:footnote>
  <w:footnote w:id="8">
    <w:p w14:paraId="6E652301" w14:textId="7B589F9F" w:rsidR="00F65E06" w:rsidRPr="00240408" w:rsidRDefault="00F65E06">
      <w:pPr>
        <w:pStyle w:val="FootnoteText"/>
        <w:rPr>
          <w:lang w:val="en-CA"/>
        </w:rPr>
      </w:pPr>
      <w:r>
        <w:rPr>
          <w:rStyle w:val="FootnoteReference"/>
        </w:rPr>
        <w:footnoteRef/>
      </w:r>
      <w:r>
        <w:t xml:space="preserve"> </w:t>
      </w:r>
      <w:hyperlink r:id="rId3" w:history="1">
        <w:r w:rsidRPr="00F65E06">
          <w:rPr>
            <w:rStyle w:val="Hyperlink"/>
          </w:rPr>
          <w:t>CBD/SB8J/1/8</w:t>
        </w:r>
      </w:hyperlink>
      <w:r>
        <w:t>.</w:t>
      </w:r>
    </w:p>
  </w:footnote>
  <w:footnote w:id="9">
    <w:p w14:paraId="5A17585A" w14:textId="084F7A12" w:rsidR="00514E88" w:rsidRPr="00240408" w:rsidRDefault="00514E88">
      <w:pPr>
        <w:pStyle w:val="FootnoteText"/>
        <w:rPr>
          <w:lang w:val="en-CA"/>
        </w:rPr>
      </w:pPr>
      <w:r>
        <w:rPr>
          <w:rStyle w:val="FootnoteReference"/>
        </w:rPr>
        <w:footnoteRef/>
      </w:r>
      <w:r>
        <w:t xml:space="preserve"> </w:t>
      </w:r>
      <w:r>
        <w:rPr>
          <w:lang w:val="en-CA"/>
        </w:rPr>
        <w:t>See decision</w:t>
      </w:r>
      <w:r w:rsidR="00474286">
        <w:rPr>
          <w:lang w:val="en-CA"/>
        </w:rPr>
        <w:t>s</w:t>
      </w:r>
      <w:r>
        <w:rPr>
          <w:lang w:val="en-CA"/>
        </w:rPr>
        <w:t xml:space="preserve"> </w:t>
      </w:r>
      <w:hyperlink r:id="rId4" w:history="1">
        <w:r w:rsidRPr="00514E88">
          <w:rPr>
            <w:rStyle w:val="Hyperlink"/>
            <w:lang w:val="en-CA"/>
          </w:rPr>
          <w:t>16/28</w:t>
        </w:r>
      </w:hyperlink>
      <w:r>
        <w:rPr>
          <w:lang w:val="en-CA"/>
        </w:rPr>
        <w:t xml:space="preserve">, </w:t>
      </w:r>
      <w:hyperlink r:id="rId5" w:history="1">
        <w:r w:rsidR="00A14F12" w:rsidRPr="00A14F12">
          <w:rPr>
            <w:rStyle w:val="Hyperlink"/>
            <w:lang w:val="en-CA"/>
          </w:rPr>
          <w:t>CP-11/11</w:t>
        </w:r>
      </w:hyperlink>
      <w:r w:rsidR="00A14F12">
        <w:rPr>
          <w:lang w:val="en-CA"/>
        </w:rPr>
        <w:t xml:space="preserve"> and </w:t>
      </w:r>
      <w:hyperlink r:id="rId6" w:history="1">
        <w:r w:rsidR="0031531E" w:rsidRPr="0031531E">
          <w:rPr>
            <w:rStyle w:val="Hyperlink"/>
            <w:lang w:val="en-CA"/>
          </w:rPr>
          <w:t>NP-5/12</w:t>
        </w:r>
      </w:hyperlink>
      <w:r w:rsidR="0031531E">
        <w:rPr>
          <w:lang w:val="en-CA"/>
        </w:rPr>
        <w:t>.</w:t>
      </w:r>
    </w:p>
  </w:footnote>
  <w:footnote w:id="10">
    <w:p w14:paraId="15741737" w14:textId="77777777" w:rsidR="00251271" w:rsidRPr="00A5518F" w:rsidRDefault="00251271" w:rsidP="00251271">
      <w:pPr>
        <w:pStyle w:val="FootnoteText"/>
        <w:rPr>
          <w:lang w:val="en-US"/>
        </w:rPr>
      </w:pPr>
      <w:r>
        <w:rPr>
          <w:rStyle w:val="FootnoteReference"/>
        </w:rPr>
        <w:footnoteRef/>
      </w:r>
      <w:r>
        <w:t xml:space="preserve"> </w:t>
      </w:r>
      <w:r w:rsidRPr="00A5518F">
        <w:t>CBD/COP/17/</w:t>
      </w:r>
      <w:r>
        <w:t>3.</w:t>
      </w:r>
    </w:p>
  </w:footnote>
  <w:footnote w:id="11">
    <w:p w14:paraId="3CF0FF81" w14:textId="77777777" w:rsidR="00251271" w:rsidRPr="00A5518F" w:rsidRDefault="00251271" w:rsidP="00251271">
      <w:pPr>
        <w:pStyle w:val="FootnoteText"/>
        <w:rPr>
          <w:lang w:val="en-US"/>
        </w:rPr>
      </w:pPr>
      <w:r>
        <w:rPr>
          <w:rStyle w:val="FootnoteReference"/>
        </w:rPr>
        <w:footnoteRef/>
      </w:r>
      <w:r>
        <w:t xml:space="preserve"> </w:t>
      </w:r>
      <w:r w:rsidRPr="00A5518F">
        <w:t>CBD/COP/17/</w:t>
      </w:r>
      <w:r>
        <w:t>4.</w:t>
      </w:r>
    </w:p>
  </w:footnote>
  <w:footnote w:id="12">
    <w:p w14:paraId="0E854461" w14:textId="3A64F30A" w:rsidR="00A650CE" w:rsidRPr="00240408" w:rsidRDefault="00A650CE">
      <w:pPr>
        <w:pStyle w:val="FootnoteText"/>
        <w:rPr>
          <w:lang w:val="en-CA"/>
        </w:rPr>
      </w:pPr>
      <w:r>
        <w:rPr>
          <w:rStyle w:val="FootnoteReference"/>
        </w:rPr>
        <w:footnoteRef/>
      </w:r>
      <w:r>
        <w:t xml:space="preserve"> </w:t>
      </w:r>
      <w:r w:rsidRPr="00240408">
        <w:t>CBD/COP/17/4/Add.1</w:t>
      </w:r>
      <w:r w:rsidRPr="00F9027D">
        <w:t>.</w:t>
      </w:r>
    </w:p>
  </w:footnote>
  <w:footnote w:id="13">
    <w:p w14:paraId="6F38CCDA" w14:textId="1B472F07" w:rsidR="00294469" w:rsidRPr="00F9027D" w:rsidRDefault="00294469">
      <w:pPr>
        <w:pStyle w:val="FootnoteText"/>
        <w:rPr>
          <w:lang w:val="en-US"/>
        </w:rPr>
      </w:pPr>
      <w:r w:rsidRPr="00F9027D">
        <w:rPr>
          <w:rStyle w:val="FootnoteReference"/>
        </w:rPr>
        <w:footnoteRef/>
      </w:r>
      <w:r w:rsidRPr="00F9027D">
        <w:t xml:space="preserve"> </w:t>
      </w:r>
      <w:r w:rsidR="00723160" w:rsidRPr="00F9027D">
        <w:t>CBD/COP/17/</w:t>
      </w:r>
      <w:r w:rsidR="0080122C" w:rsidRPr="00F9027D">
        <w:t>4</w:t>
      </w:r>
      <w:r w:rsidR="00723160" w:rsidRPr="00F9027D">
        <w:t>/Add.2</w:t>
      </w:r>
      <w:r w:rsidR="00A650CE" w:rsidRPr="00240408">
        <w:t>.</w:t>
      </w:r>
    </w:p>
  </w:footnote>
  <w:footnote w:id="14">
    <w:p w14:paraId="36DC119E" w14:textId="77777777" w:rsidR="00251271" w:rsidRPr="00E60E0F" w:rsidRDefault="00251271" w:rsidP="00251271">
      <w:pPr>
        <w:pStyle w:val="FootnoteText"/>
        <w:rPr>
          <w:lang w:val="en-CA"/>
        </w:rPr>
      </w:pPr>
      <w:r>
        <w:rPr>
          <w:rStyle w:val="FootnoteReference"/>
        </w:rPr>
        <w:footnoteRef/>
      </w:r>
      <w:r>
        <w:t xml:space="preserve"> </w:t>
      </w:r>
      <w:r w:rsidRPr="00251271">
        <w:t>CBD/COP/17/4/Add.3</w:t>
      </w:r>
      <w:r>
        <w:t>.</w:t>
      </w:r>
    </w:p>
  </w:footnote>
  <w:footnote w:id="15">
    <w:p w14:paraId="2BE531D0" w14:textId="6AADF23E" w:rsidR="00935F64" w:rsidRPr="00240408" w:rsidRDefault="00935F64">
      <w:pPr>
        <w:pStyle w:val="FootnoteText"/>
        <w:rPr>
          <w:lang w:val="en-CA"/>
        </w:rPr>
      </w:pPr>
      <w:r w:rsidRPr="00582FCB">
        <w:rPr>
          <w:rStyle w:val="FootnoteReference"/>
        </w:rPr>
        <w:footnoteRef/>
      </w:r>
      <w:r w:rsidRPr="00582FCB">
        <w:t xml:space="preserve"> CBD/COP/17/</w:t>
      </w:r>
      <w:r w:rsidR="00715594" w:rsidRPr="00582FCB">
        <w:t>4/Add.</w:t>
      </w:r>
      <w:r w:rsidR="00251271">
        <w:t>4</w:t>
      </w:r>
      <w:r w:rsidRPr="00582FCB">
        <w:t>.</w:t>
      </w:r>
    </w:p>
  </w:footnote>
  <w:footnote w:id="16">
    <w:p w14:paraId="19A78AF3" w14:textId="038F30AE" w:rsidR="00C87377" w:rsidRPr="00240408" w:rsidRDefault="00C87377" w:rsidP="004A3381">
      <w:pPr>
        <w:pStyle w:val="FootnoteText"/>
        <w:rPr>
          <w:lang w:val="en-CA"/>
        </w:rPr>
      </w:pPr>
      <w:r>
        <w:rPr>
          <w:rStyle w:val="FootnoteReference"/>
        </w:rPr>
        <w:footnoteRef/>
      </w:r>
      <w:r>
        <w:t xml:space="preserve"> </w:t>
      </w:r>
      <w:r w:rsidR="004A3381">
        <w:t>The studies were on: (a) </w:t>
      </w:r>
      <w:r w:rsidRPr="00963EB9">
        <w:t xml:space="preserve">the relationship between debt </w:t>
      </w:r>
      <w:r w:rsidRPr="00E00EC2">
        <w:t xml:space="preserve">sustainability </w:t>
      </w:r>
      <w:r w:rsidRPr="00963EB9">
        <w:t>and</w:t>
      </w:r>
      <w:r w:rsidRPr="00E00EC2">
        <w:t xml:space="preserve"> the implementation of the Convention</w:t>
      </w:r>
      <w:r w:rsidR="00A3193B">
        <w:t xml:space="preserve"> (</w:t>
      </w:r>
      <w:hyperlink r:id="rId7" w:history="1">
        <w:r w:rsidR="00A3193B" w:rsidRPr="00A3193B">
          <w:rPr>
            <w:rStyle w:val="Hyperlink"/>
          </w:rPr>
          <w:t>CBD/SBI/6/INF/15</w:t>
        </w:r>
      </w:hyperlink>
      <w:r w:rsidR="00A3193B">
        <w:t>)</w:t>
      </w:r>
      <w:r w:rsidR="004A3381">
        <w:t>; (b) </w:t>
      </w:r>
      <w:r w:rsidRPr="00963EB9">
        <w:t>the relationship between biodiversity and climate finance</w:t>
      </w:r>
      <w:r w:rsidR="00B128D9">
        <w:t xml:space="preserve"> (</w:t>
      </w:r>
      <w:hyperlink r:id="rId8" w:history="1">
        <w:r w:rsidR="00B128D9" w:rsidRPr="00523814">
          <w:rPr>
            <w:rStyle w:val="Hyperlink"/>
          </w:rPr>
          <w:t>CBD/SBI/6/INF/16</w:t>
        </w:r>
      </w:hyperlink>
      <w:r w:rsidR="00B128D9">
        <w:t>)</w:t>
      </w:r>
      <w:r w:rsidR="004A3381">
        <w:t>;</w:t>
      </w:r>
      <w:r>
        <w:t xml:space="preserve"> and </w:t>
      </w:r>
      <w:r w:rsidR="004A3381">
        <w:t>(c) </w:t>
      </w:r>
      <w:r>
        <w:t>h</w:t>
      </w:r>
      <w:r w:rsidRPr="00153CFA">
        <w:t>ow the guidance on safeguards in biodiversity finance mechanisms adopted in decisions</w:t>
      </w:r>
      <w:r w:rsidR="0079582E">
        <w:t> </w:t>
      </w:r>
      <w:hyperlink r:id="rId9" w:history="1">
        <w:r w:rsidRPr="0079582E">
          <w:rPr>
            <w:rStyle w:val="Hyperlink"/>
          </w:rPr>
          <w:t>XII/3</w:t>
        </w:r>
      </w:hyperlink>
      <w:r w:rsidRPr="00153CFA">
        <w:t xml:space="preserve"> and </w:t>
      </w:r>
      <w:hyperlink r:id="rId10" w:history="1">
        <w:r w:rsidRPr="0079582E">
          <w:rPr>
            <w:rStyle w:val="Hyperlink"/>
          </w:rPr>
          <w:t>14/15</w:t>
        </w:r>
      </w:hyperlink>
      <w:r w:rsidRPr="00153CFA">
        <w:t xml:space="preserve"> has been implemented, identifying good practices and lessons learned, as well as opportunities for improving implementation of the guidance</w:t>
      </w:r>
      <w:r w:rsidR="00523814">
        <w:t xml:space="preserve"> (</w:t>
      </w:r>
      <w:hyperlink r:id="rId11" w:history="1">
        <w:r w:rsidR="00523814" w:rsidRPr="00523814">
          <w:rPr>
            <w:rStyle w:val="Hyperlink"/>
          </w:rPr>
          <w:t>CBD/SBI/6/INF/18</w:t>
        </w:r>
      </w:hyperlink>
      <w:r w:rsidR="00523814">
        <w:t>).</w:t>
      </w:r>
    </w:p>
  </w:footnote>
  <w:footnote w:id="17">
    <w:p w14:paraId="1975D9E5" w14:textId="77777777" w:rsidR="00E91F64" w:rsidRPr="001A44AE" w:rsidRDefault="00E91F64" w:rsidP="00E91F64">
      <w:pPr>
        <w:pStyle w:val="FootnoteText"/>
        <w:rPr>
          <w:lang w:val="en-CA"/>
        </w:rPr>
      </w:pPr>
      <w:r w:rsidRPr="00240408">
        <w:rPr>
          <w:rStyle w:val="FootnoteReference"/>
        </w:rPr>
        <w:footnoteRef/>
      </w:r>
      <w:r w:rsidRPr="00240408">
        <w:t xml:space="preserve"> CBD/SBI/7/3/Add.4.</w:t>
      </w:r>
    </w:p>
  </w:footnote>
  <w:footnote w:id="18">
    <w:p w14:paraId="12BBA5E4" w14:textId="7355C8AD" w:rsidR="005D58BD" w:rsidRPr="00E202DE" w:rsidRDefault="005D58BD" w:rsidP="00543ECA">
      <w:pPr>
        <w:pStyle w:val="FootnoteText"/>
        <w:rPr>
          <w:lang w:val="en-US"/>
        </w:rPr>
      </w:pPr>
      <w:r>
        <w:rPr>
          <w:rStyle w:val="FootnoteReference"/>
        </w:rPr>
        <w:footnoteRef/>
      </w:r>
      <w:r w:rsidR="00543ECA">
        <w:t xml:space="preserve"> </w:t>
      </w:r>
      <w:r w:rsidR="00543ECA" w:rsidRPr="00543ECA">
        <w:t>CBD/SBI/7/3</w:t>
      </w:r>
      <w:r w:rsidR="00543ECA">
        <w:t xml:space="preserve"> and its addenda</w:t>
      </w:r>
      <w:r>
        <w:t>.</w:t>
      </w:r>
    </w:p>
  </w:footnote>
  <w:footnote w:id="19">
    <w:p w14:paraId="76D5A8F3" w14:textId="5B23FCC6" w:rsidR="00D93056" w:rsidRPr="00240408" w:rsidRDefault="00D93056">
      <w:pPr>
        <w:pStyle w:val="FootnoteText"/>
        <w:rPr>
          <w:lang w:val="en-US"/>
        </w:rPr>
      </w:pPr>
      <w:r>
        <w:rPr>
          <w:rStyle w:val="FootnoteReference"/>
        </w:rPr>
        <w:footnoteRef/>
      </w:r>
      <w:r>
        <w:t xml:space="preserve"> </w:t>
      </w:r>
      <w:r w:rsidRPr="00D93056">
        <w:t>CBD/COP/17/5</w:t>
      </w:r>
      <w:r w:rsidR="00DC2E6E">
        <w:t>.</w:t>
      </w:r>
    </w:p>
  </w:footnote>
  <w:footnote w:id="20">
    <w:p w14:paraId="2A94C438" w14:textId="50F34685" w:rsidR="00B824A4" w:rsidRPr="00240408" w:rsidRDefault="00B824A4">
      <w:pPr>
        <w:pStyle w:val="FootnoteText"/>
        <w:rPr>
          <w:lang w:val="en-US"/>
        </w:rPr>
      </w:pPr>
      <w:r w:rsidRPr="00C72EE7">
        <w:rPr>
          <w:rStyle w:val="FootnoteReference"/>
        </w:rPr>
        <w:footnoteRef/>
      </w:r>
      <w:r w:rsidRPr="00C72EE7">
        <w:t xml:space="preserve"> CBD/COP/17/5/Add.1</w:t>
      </w:r>
      <w:r w:rsidR="003560A1">
        <w:t>.</w:t>
      </w:r>
    </w:p>
  </w:footnote>
  <w:footnote w:id="21">
    <w:p w14:paraId="028E2401" w14:textId="07A3BBF5" w:rsidR="009E68F8" w:rsidRPr="00240408" w:rsidRDefault="009E68F8">
      <w:pPr>
        <w:pStyle w:val="FootnoteText"/>
        <w:rPr>
          <w:lang w:val="en-US"/>
        </w:rPr>
      </w:pPr>
      <w:r>
        <w:rPr>
          <w:rStyle w:val="FootnoteReference"/>
        </w:rPr>
        <w:footnoteRef/>
      </w:r>
      <w:r>
        <w:t xml:space="preserve"> See notification No. </w:t>
      </w:r>
      <w:hyperlink r:id="rId12" w:history="1">
        <w:r w:rsidRPr="00166DC3">
          <w:rPr>
            <w:rStyle w:val="Hyperlink"/>
          </w:rPr>
          <w:t>2025-061</w:t>
        </w:r>
      </w:hyperlink>
      <w:r>
        <w:t>.</w:t>
      </w:r>
    </w:p>
  </w:footnote>
  <w:footnote w:id="22">
    <w:p w14:paraId="337E019C" w14:textId="77777777" w:rsidR="008D2823" w:rsidRPr="0039452A" w:rsidRDefault="008D2823" w:rsidP="008D2823">
      <w:pPr>
        <w:pStyle w:val="FootnoteText"/>
        <w:rPr>
          <w:lang w:val="en-US"/>
        </w:rPr>
      </w:pPr>
      <w:r>
        <w:rPr>
          <w:rStyle w:val="FootnoteReference"/>
        </w:rPr>
        <w:footnoteRef/>
      </w:r>
      <w:r>
        <w:t xml:space="preserve"> </w:t>
      </w:r>
      <w:r>
        <w:rPr>
          <w:lang w:val="en-US"/>
        </w:rPr>
        <w:t>CBD/COP/17/6.</w:t>
      </w:r>
    </w:p>
  </w:footnote>
  <w:footnote w:id="23">
    <w:p w14:paraId="4FA3810C" w14:textId="1EA78637" w:rsidR="00397D1E" w:rsidRPr="00240408" w:rsidRDefault="00397D1E">
      <w:pPr>
        <w:pStyle w:val="FootnoteText"/>
        <w:rPr>
          <w:lang w:val="en-CA"/>
        </w:rPr>
      </w:pPr>
      <w:r>
        <w:rPr>
          <w:rStyle w:val="FootnoteReference"/>
        </w:rPr>
        <w:footnoteRef/>
      </w:r>
      <w:r>
        <w:t xml:space="preserve"> </w:t>
      </w:r>
      <w:r w:rsidRPr="00397D1E">
        <w:t>CBD/COP/17/6/Add.1</w:t>
      </w:r>
      <w:r>
        <w:t>.</w:t>
      </w:r>
    </w:p>
  </w:footnote>
  <w:footnote w:id="24">
    <w:p w14:paraId="136695D9" w14:textId="2A662736" w:rsidR="00521AC7" w:rsidRPr="00240408" w:rsidRDefault="00521AC7">
      <w:pPr>
        <w:pStyle w:val="FootnoteText"/>
        <w:rPr>
          <w:lang w:val="en-CA"/>
        </w:rPr>
      </w:pPr>
      <w:r>
        <w:rPr>
          <w:rStyle w:val="FootnoteReference"/>
        </w:rPr>
        <w:footnoteRef/>
      </w:r>
      <w:r>
        <w:t xml:space="preserve"> </w:t>
      </w:r>
      <w:r w:rsidRPr="0014531F">
        <w:t>CBD/COP/17/6/Add.</w:t>
      </w:r>
      <w:r>
        <w:t>2.</w:t>
      </w:r>
    </w:p>
  </w:footnote>
  <w:footnote w:id="25">
    <w:p w14:paraId="3D7BB980" w14:textId="27BED0D3" w:rsidR="0014531F" w:rsidRPr="00240408" w:rsidRDefault="0014531F">
      <w:pPr>
        <w:pStyle w:val="FootnoteText"/>
        <w:rPr>
          <w:lang w:val="en-CA"/>
        </w:rPr>
      </w:pPr>
      <w:r>
        <w:rPr>
          <w:rStyle w:val="FootnoteReference"/>
        </w:rPr>
        <w:footnoteRef/>
      </w:r>
      <w:r>
        <w:t xml:space="preserve"> </w:t>
      </w:r>
      <w:r w:rsidRPr="0014531F">
        <w:t>CBD/COP/17/6/Add.</w:t>
      </w:r>
      <w:r w:rsidR="00521AC7">
        <w:t>3</w:t>
      </w:r>
      <w:r w:rsidR="009769B5">
        <w:t>.</w:t>
      </w:r>
    </w:p>
  </w:footnote>
  <w:footnote w:id="26">
    <w:p w14:paraId="6FDE5C9A" w14:textId="58E18F5A" w:rsidR="00A577DC" w:rsidRPr="00240408" w:rsidRDefault="00A577DC">
      <w:pPr>
        <w:pStyle w:val="FootnoteText"/>
        <w:rPr>
          <w:lang w:val="en-CA"/>
        </w:rPr>
      </w:pPr>
      <w:r>
        <w:rPr>
          <w:rStyle w:val="FootnoteReference"/>
        </w:rPr>
        <w:footnoteRef/>
      </w:r>
      <w:r>
        <w:t xml:space="preserve"> </w:t>
      </w:r>
      <w:r w:rsidR="00A20F9A">
        <w:rPr>
          <w:lang w:val="en-CA"/>
        </w:rPr>
        <w:t>CBD</w:t>
      </w:r>
      <w:r w:rsidR="001F26DE">
        <w:rPr>
          <w:lang w:val="en-CA"/>
        </w:rPr>
        <w:t>/COP</w:t>
      </w:r>
      <w:r w:rsidR="00A20F9A">
        <w:rPr>
          <w:lang w:val="en-CA"/>
        </w:rPr>
        <w:t>/</w:t>
      </w:r>
      <w:r w:rsidR="00D868E1">
        <w:rPr>
          <w:lang w:val="en-CA"/>
        </w:rPr>
        <w:t>1</w:t>
      </w:r>
      <w:r w:rsidR="00A20F9A">
        <w:rPr>
          <w:lang w:val="en-CA"/>
        </w:rPr>
        <w:t>7/7.</w:t>
      </w:r>
    </w:p>
  </w:footnote>
  <w:footnote w:id="27">
    <w:p w14:paraId="763EDD85" w14:textId="2F9E926B" w:rsidR="001E247D" w:rsidRPr="00240408" w:rsidRDefault="001E247D">
      <w:pPr>
        <w:pStyle w:val="FootnoteText"/>
        <w:rPr>
          <w:lang w:val="en-CA"/>
        </w:rPr>
      </w:pPr>
      <w:r>
        <w:rPr>
          <w:rStyle w:val="FootnoteReference"/>
        </w:rPr>
        <w:footnoteRef/>
      </w:r>
      <w:r>
        <w:t xml:space="preserve"> </w:t>
      </w:r>
      <w:r w:rsidRPr="001E247D">
        <w:t>CBD/COP/17/8</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20882D9" w14:textId="0DC29C1A" w:rsidR="00534681" w:rsidRPr="0083149C" w:rsidRDefault="0050226A" w:rsidP="007C4951">
        <w:pPr>
          <w:pStyle w:val="Header"/>
          <w:spacing w:after="240"/>
          <w:rPr>
            <w:szCs w:val="20"/>
          </w:rPr>
        </w:pPr>
        <w:r w:rsidRPr="00EF182A">
          <w:t>CBD/COP/17/1/Rev.1/Add.1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5888CCB" w14:textId="44D9EDC1" w:rsidR="009505C9" w:rsidRPr="003F1A75" w:rsidRDefault="0050226A" w:rsidP="007C4951">
        <w:pPr>
          <w:pStyle w:val="Header"/>
          <w:spacing w:after="240"/>
          <w:jc w:val="right"/>
        </w:pPr>
        <w:r>
          <w:t>CBD/COP/17/1/Rev.1/Add.1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562A9"/>
    <w:multiLevelType w:val="hybridMultilevel"/>
    <w:tmpl w:val="8752FB8C"/>
    <w:lvl w:ilvl="0" w:tplc="C6CC120A">
      <w:start w:val="1"/>
      <w:numFmt w:val="lowerLetter"/>
      <w:lvlText w:val="%1)"/>
      <w:lvlJc w:val="left"/>
      <w:pPr>
        <w:ind w:left="1020" w:hanging="360"/>
      </w:pPr>
    </w:lvl>
    <w:lvl w:ilvl="1" w:tplc="7146F25A">
      <w:start w:val="1"/>
      <w:numFmt w:val="lowerLetter"/>
      <w:lvlText w:val="%2)"/>
      <w:lvlJc w:val="left"/>
      <w:pPr>
        <w:ind w:left="1020" w:hanging="360"/>
      </w:pPr>
    </w:lvl>
    <w:lvl w:ilvl="2" w:tplc="EFB46830">
      <w:start w:val="1"/>
      <w:numFmt w:val="lowerLetter"/>
      <w:lvlText w:val="%3)"/>
      <w:lvlJc w:val="left"/>
      <w:pPr>
        <w:ind w:left="1020" w:hanging="360"/>
      </w:pPr>
    </w:lvl>
    <w:lvl w:ilvl="3" w:tplc="777C3CE4">
      <w:start w:val="1"/>
      <w:numFmt w:val="lowerLetter"/>
      <w:lvlText w:val="%4)"/>
      <w:lvlJc w:val="left"/>
      <w:pPr>
        <w:ind w:left="1020" w:hanging="360"/>
      </w:pPr>
    </w:lvl>
    <w:lvl w:ilvl="4" w:tplc="8842B2BA">
      <w:start w:val="1"/>
      <w:numFmt w:val="lowerLetter"/>
      <w:lvlText w:val="%5)"/>
      <w:lvlJc w:val="left"/>
      <w:pPr>
        <w:ind w:left="1020" w:hanging="360"/>
      </w:pPr>
    </w:lvl>
    <w:lvl w:ilvl="5" w:tplc="036ED7B0">
      <w:start w:val="1"/>
      <w:numFmt w:val="lowerLetter"/>
      <w:lvlText w:val="%6)"/>
      <w:lvlJc w:val="left"/>
      <w:pPr>
        <w:ind w:left="1020" w:hanging="360"/>
      </w:pPr>
    </w:lvl>
    <w:lvl w:ilvl="6" w:tplc="357A1B20">
      <w:start w:val="1"/>
      <w:numFmt w:val="lowerLetter"/>
      <w:lvlText w:val="%7)"/>
      <w:lvlJc w:val="left"/>
      <w:pPr>
        <w:ind w:left="1020" w:hanging="360"/>
      </w:pPr>
    </w:lvl>
    <w:lvl w:ilvl="7" w:tplc="E90E5A68">
      <w:start w:val="1"/>
      <w:numFmt w:val="lowerLetter"/>
      <w:lvlText w:val="%8)"/>
      <w:lvlJc w:val="left"/>
      <w:pPr>
        <w:ind w:left="1020" w:hanging="360"/>
      </w:pPr>
    </w:lvl>
    <w:lvl w:ilvl="8" w:tplc="D916C1A0">
      <w:start w:val="1"/>
      <w:numFmt w:val="lowerLetter"/>
      <w:lvlText w:val="%9)"/>
      <w:lvlJc w:val="left"/>
      <w:pPr>
        <w:ind w:left="1020" w:hanging="36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46E264A"/>
    <w:multiLevelType w:val="hybridMultilevel"/>
    <w:tmpl w:val="3B126ED0"/>
    <w:lvl w:ilvl="0" w:tplc="ADE48FEC">
      <w:start w:val="1"/>
      <w:numFmt w:val="lowerLetter"/>
      <w:lvlText w:val="%1)"/>
      <w:lvlJc w:val="left"/>
      <w:pPr>
        <w:ind w:left="1020" w:hanging="360"/>
      </w:pPr>
    </w:lvl>
    <w:lvl w:ilvl="1" w:tplc="E6328A2A">
      <w:start w:val="1"/>
      <w:numFmt w:val="lowerLetter"/>
      <w:lvlText w:val="%2)"/>
      <w:lvlJc w:val="left"/>
      <w:pPr>
        <w:ind w:left="1020" w:hanging="360"/>
      </w:pPr>
    </w:lvl>
    <w:lvl w:ilvl="2" w:tplc="D30ACC66">
      <w:start w:val="1"/>
      <w:numFmt w:val="lowerLetter"/>
      <w:lvlText w:val="%3)"/>
      <w:lvlJc w:val="left"/>
      <w:pPr>
        <w:ind w:left="1020" w:hanging="360"/>
      </w:pPr>
    </w:lvl>
    <w:lvl w:ilvl="3" w:tplc="EFA65792">
      <w:start w:val="1"/>
      <w:numFmt w:val="lowerLetter"/>
      <w:lvlText w:val="%4)"/>
      <w:lvlJc w:val="left"/>
      <w:pPr>
        <w:ind w:left="1020" w:hanging="360"/>
      </w:pPr>
    </w:lvl>
    <w:lvl w:ilvl="4" w:tplc="FE7C983E">
      <w:start w:val="1"/>
      <w:numFmt w:val="lowerLetter"/>
      <w:lvlText w:val="%5)"/>
      <w:lvlJc w:val="left"/>
      <w:pPr>
        <w:ind w:left="1020" w:hanging="360"/>
      </w:pPr>
    </w:lvl>
    <w:lvl w:ilvl="5" w:tplc="10AA9A78">
      <w:start w:val="1"/>
      <w:numFmt w:val="lowerLetter"/>
      <w:lvlText w:val="%6)"/>
      <w:lvlJc w:val="left"/>
      <w:pPr>
        <w:ind w:left="1020" w:hanging="360"/>
      </w:pPr>
    </w:lvl>
    <w:lvl w:ilvl="6" w:tplc="855A413E">
      <w:start w:val="1"/>
      <w:numFmt w:val="lowerLetter"/>
      <w:lvlText w:val="%7)"/>
      <w:lvlJc w:val="left"/>
      <w:pPr>
        <w:ind w:left="1020" w:hanging="360"/>
      </w:pPr>
    </w:lvl>
    <w:lvl w:ilvl="7" w:tplc="46FC9600">
      <w:start w:val="1"/>
      <w:numFmt w:val="lowerLetter"/>
      <w:lvlText w:val="%8)"/>
      <w:lvlJc w:val="left"/>
      <w:pPr>
        <w:ind w:left="1020" w:hanging="360"/>
      </w:pPr>
    </w:lvl>
    <w:lvl w:ilvl="8" w:tplc="0C64D51E">
      <w:start w:val="1"/>
      <w:numFmt w:val="lowerLetter"/>
      <w:lvlText w:val="%9)"/>
      <w:lvlJc w:val="left"/>
      <w:pPr>
        <w:ind w:left="1020" w:hanging="36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D704293"/>
    <w:multiLevelType w:val="hybridMultilevel"/>
    <w:tmpl w:val="90185328"/>
    <w:lvl w:ilvl="0" w:tplc="9B22DFF0">
      <w:start w:val="1"/>
      <w:numFmt w:val="lowerLetter"/>
      <w:lvlText w:val="%1)"/>
      <w:lvlJc w:val="left"/>
      <w:pPr>
        <w:ind w:left="1020" w:hanging="360"/>
      </w:pPr>
    </w:lvl>
    <w:lvl w:ilvl="1" w:tplc="A19E979A">
      <w:start w:val="1"/>
      <w:numFmt w:val="lowerLetter"/>
      <w:lvlText w:val="%2)"/>
      <w:lvlJc w:val="left"/>
      <w:pPr>
        <w:ind w:left="1020" w:hanging="360"/>
      </w:pPr>
    </w:lvl>
    <w:lvl w:ilvl="2" w:tplc="785254D8">
      <w:start w:val="1"/>
      <w:numFmt w:val="lowerLetter"/>
      <w:lvlText w:val="%3)"/>
      <w:lvlJc w:val="left"/>
      <w:pPr>
        <w:ind w:left="1020" w:hanging="360"/>
      </w:pPr>
    </w:lvl>
    <w:lvl w:ilvl="3" w:tplc="63F2BA06">
      <w:start w:val="1"/>
      <w:numFmt w:val="lowerLetter"/>
      <w:lvlText w:val="%4)"/>
      <w:lvlJc w:val="left"/>
      <w:pPr>
        <w:ind w:left="1020" w:hanging="360"/>
      </w:pPr>
    </w:lvl>
    <w:lvl w:ilvl="4" w:tplc="1CF42836">
      <w:start w:val="1"/>
      <w:numFmt w:val="lowerLetter"/>
      <w:lvlText w:val="%5)"/>
      <w:lvlJc w:val="left"/>
      <w:pPr>
        <w:ind w:left="1020" w:hanging="360"/>
      </w:pPr>
    </w:lvl>
    <w:lvl w:ilvl="5" w:tplc="02A01B60">
      <w:start w:val="1"/>
      <w:numFmt w:val="lowerLetter"/>
      <w:lvlText w:val="%6)"/>
      <w:lvlJc w:val="left"/>
      <w:pPr>
        <w:ind w:left="1020" w:hanging="360"/>
      </w:pPr>
    </w:lvl>
    <w:lvl w:ilvl="6" w:tplc="AA0895AA">
      <w:start w:val="1"/>
      <w:numFmt w:val="lowerLetter"/>
      <w:lvlText w:val="%7)"/>
      <w:lvlJc w:val="left"/>
      <w:pPr>
        <w:ind w:left="1020" w:hanging="360"/>
      </w:pPr>
    </w:lvl>
    <w:lvl w:ilvl="7" w:tplc="24B6DD04">
      <w:start w:val="1"/>
      <w:numFmt w:val="lowerLetter"/>
      <w:lvlText w:val="%8)"/>
      <w:lvlJc w:val="left"/>
      <w:pPr>
        <w:ind w:left="1020" w:hanging="360"/>
      </w:pPr>
    </w:lvl>
    <w:lvl w:ilvl="8" w:tplc="70F83D74">
      <w:start w:val="1"/>
      <w:numFmt w:val="lowerLetter"/>
      <w:lvlText w:val="%9)"/>
      <w:lvlJc w:val="left"/>
      <w:pPr>
        <w:ind w:left="1020" w:hanging="360"/>
      </w:p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3C891DD"/>
    <w:multiLevelType w:val="hybridMultilevel"/>
    <w:tmpl w:val="FFFFFFFF"/>
    <w:lvl w:ilvl="0" w:tplc="A258A13E">
      <w:start w:val="1"/>
      <w:numFmt w:val="decimal"/>
      <w:lvlText w:val="%1."/>
      <w:lvlJc w:val="left"/>
      <w:pPr>
        <w:ind w:left="720" w:hanging="360"/>
      </w:pPr>
    </w:lvl>
    <w:lvl w:ilvl="1" w:tplc="5F409C10">
      <w:start w:val="1"/>
      <w:numFmt w:val="lowerLetter"/>
      <w:lvlText w:val="%2."/>
      <w:lvlJc w:val="left"/>
      <w:pPr>
        <w:ind w:left="1440" w:hanging="360"/>
      </w:pPr>
    </w:lvl>
    <w:lvl w:ilvl="2" w:tplc="9468049A">
      <w:start w:val="1"/>
      <w:numFmt w:val="lowerRoman"/>
      <w:lvlText w:val="%3."/>
      <w:lvlJc w:val="right"/>
      <w:pPr>
        <w:ind w:left="2160" w:hanging="180"/>
      </w:pPr>
    </w:lvl>
    <w:lvl w:ilvl="3" w:tplc="EF4CC3C4">
      <w:start w:val="1"/>
      <w:numFmt w:val="decimal"/>
      <w:lvlText w:val="%4."/>
      <w:lvlJc w:val="left"/>
      <w:pPr>
        <w:ind w:left="2880" w:hanging="360"/>
      </w:pPr>
    </w:lvl>
    <w:lvl w:ilvl="4" w:tplc="E76EE36A">
      <w:start w:val="1"/>
      <w:numFmt w:val="lowerLetter"/>
      <w:lvlText w:val="%5."/>
      <w:lvlJc w:val="left"/>
      <w:pPr>
        <w:ind w:left="3600" w:hanging="360"/>
      </w:pPr>
    </w:lvl>
    <w:lvl w:ilvl="5" w:tplc="F6B64058">
      <w:start w:val="1"/>
      <w:numFmt w:val="lowerRoman"/>
      <w:lvlText w:val="%6."/>
      <w:lvlJc w:val="right"/>
      <w:pPr>
        <w:ind w:left="4320" w:hanging="180"/>
      </w:pPr>
    </w:lvl>
    <w:lvl w:ilvl="6" w:tplc="E7B46186">
      <w:start w:val="1"/>
      <w:numFmt w:val="decimal"/>
      <w:lvlText w:val="%7."/>
      <w:lvlJc w:val="left"/>
      <w:pPr>
        <w:ind w:left="5040" w:hanging="360"/>
      </w:pPr>
    </w:lvl>
    <w:lvl w:ilvl="7" w:tplc="A8A2E4D6">
      <w:start w:val="1"/>
      <w:numFmt w:val="lowerLetter"/>
      <w:lvlText w:val="%8."/>
      <w:lvlJc w:val="left"/>
      <w:pPr>
        <w:ind w:left="5760" w:hanging="360"/>
      </w:pPr>
    </w:lvl>
    <w:lvl w:ilvl="8" w:tplc="9A1487D8">
      <w:start w:val="1"/>
      <w:numFmt w:val="lowerRoman"/>
      <w:lvlText w:val="%9."/>
      <w:lvlJc w:val="right"/>
      <w:pPr>
        <w:ind w:left="6480" w:hanging="180"/>
      </w:pPr>
    </w:lvl>
  </w:abstractNum>
  <w:abstractNum w:abstractNumId="11"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5155588">
    <w:abstractNumId w:val="10"/>
  </w:num>
  <w:num w:numId="2" w16cid:durableId="830828777">
    <w:abstractNumId w:val="3"/>
  </w:num>
  <w:num w:numId="3" w16cid:durableId="1858829">
    <w:abstractNumId w:val="1"/>
  </w:num>
  <w:num w:numId="4" w16cid:durableId="1333221471">
    <w:abstractNumId w:val="8"/>
  </w:num>
  <w:num w:numId="5" w16cid:durableId="1072390599">
    <w:abstractNumId w:val="9"/>
  </w:num>
  <w:num w:numId="6" w16cid:durableId="960385107">
    <w:abstractNumId w:val="2"/>
  </w:num>
  <w:num w:numId="7" w16cid:durableId="893932166">
    <w:abstractNumId w:val="6"/>
  </w:num>
  <w:num w:numId="8" w16cid:durableId="323945383">
    <w:abstractNumId w:val="4"/>
  </w:num>
  <w:num w:numId="9" w16cid:durableId="89664217">
    <w:abstractNumId w:val="4"/>
  </w:num>
  <w:num w:numId="10" w16cid:durableId="1536187221">
    <w:abstractNumId w:val="4"/>
  </w:num>
  <w:num w:numId="11" w16cid:durableId="1519808045">
    <w:abstractNumId w:val="4"/>
  </w:num>
  <w:num w:numId="12" w16cid:durableId="1907915133">
    <w:abstractNumId w:val="4"/>
  </w:num>
  <w:num w:numId="13" w16cid:durableId="1059666055">
    <w:abstractNumId w:val="4"/>
  </w:num>
  <w:num w:numId="14" w16cid:durableId="1418791324">
    <w:abstractNumId w:val="4"/>
  </w:num>
  <w:num w:numId="15" w16cid:durableId="265114126">
    <w:abstractNumId w:val="4"/>
  </w:num>
  <w:num w:numId="16" w16cid:durableId="1459840011">
    <w:abstractNumId w:val="4"/>
  </w:num>
  <w:num w:numId="17" w16cid:durableId="774247175">
    <w:abstractNumId w:val="4"/>
  </w:num>
  <w:num w:numId="18" w16cid:durableId="918247443">
    <w:abstractNumId w:val="4"/>
  </w:num>
  <w:num w:numId="19" w16cid:durableId="1020858347">
    <w:abstractNumId w:val="5"/>
  </w:num>
  <w:num w:numId="20" w16cid:durableId="2027250873">
    <w:abstractNumId w:val="7"/>
  </w:num>
  <w:num w:numId="21" w16cid:durableId="1418163932">
    <w:abstractNumId w:val="0"/>
  </w:num>
  <w:num w:numId="22" w16cid:durableId="1830977285">
    <w:abstractNumId w:val="11"/>
  </w:num>
  <w:num w:numId="23" w16cid:durableId="93671863">
    <w:abstractNumId w:val="4"/>
  </w:num>
  <w:num w:numId="24" w16cid:durableId="9480441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51384320">
    <w:abstractNumId w:val="4"/>
  </w:num>
  <w:num w:numId="26" w16cid:durableId="214650485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A18"/>
    <w:rsid w:val="000000AF"/>
    <w:rsid w:val="000003CD"/>
    <w:rsid w:val="000012E2"/>
    <w:rsid w:val="000013EF"/>
    <w:rsid w:val="000017A3"/>
    <w:rsid w:val="0000330C"/>
    <w:rsid w:val="00003A2F"/>
    <w:rsid w:val="00004FC4"/>
    <w:rsid w:val="000051A0"/>
    <w:rsid w:val="00006EB1"/>
    <w:rsid w:val="00006FE1"/>
    <w:rsid w:val="00007025"/>
    <w:rsid w:val="000071A4"/>
    <w:rsid w:val="000102DE"/>
    <w:rsid w:val="00010582"/>
    <w:rsid w:val="00011CDB"/>
    <w:rsid w:val="00012328"/>
    <w:rsid w:val="00012666"/>
    <w:rsid w:val="000128B9"/>
    <w:rsid w:val="00012A30"/>
    <w:rsid w:val="00013257"/>
    <w:rsid w:val="00013AB7"/>
    <w:rsid w:val="00013F3C"/>
    <w:rsid w:val="0001498A"/>
    <w:rsid w:val="00015903"/>
    <w:rsid w:val="000166A3"/>
    <w:rsid w:val="00016E31"/>
    <w:rsid w:val="00017936"/>
    <w:rsid w:val="00020438"/>
    <w:rsid w:val="000225DA"/>
    <w:rsid w:val="0002336B"/>
    <w:rsid w:val="00024099"/>
    <w:rsid w:val="00024A6E"/>
    <w:rsid w:val="00024EA6"/>
    <w:rsid w:val="00025061"/>
    <w:rsid w:val="0002542E"/>
    <w:rsid w:val="00025BA7"/>
    <w:rsid w:val="00025DE5"/>
    <w:rsid w:val="00027448"/>
    <w:rsid w:val="00027A17"/>
    <w:rsid w:val="000336E3"/>
    <w:rsid w:val="000358C7"/>
    <w:rsid w:val="00036792"/>
    <w:rsid w:val="000373FC"/>
    <w:rsid w:val="00037D1D"/>
    <w:rsid w:val="000402E6"/>
    <w:rsid w:val="000413D1"/>
    <w:rsid w:val="00041A4F"/>
    <w:rsid w:val="00042CBA"/>
    <w:rsid w:val="00043AB1"/>
    <w:rsid w:val="000442A4"/>
    <w:rsid w:val="00044B88"/>
    <w:rsid w:val="00047897"/>
    <w:rsid w:val="000508E9"/>
    <w:rsid w:val="00050B7B"/>
    <w:rsid w:val="000510A6"/>
    <w:rsid w:val="00051182"/>
    <w:rsid w:val="000516CD"/>
    <w:rsid w:val="00052204"/>
    <w:rsid w:val="00054B44"/>
    <w:rsid w:val="00055D96"/>
    <w:rsid w:val="00055FDA"/>
    <w:rsid w:val="00056734"/>
    <w:rsid w:val="00056A43"/>
    <w:rsid w:val="00056DF7"/>
    <w:rsid w:val="000607F0"/>
    <w:rsid w:val="00061018"/>
    <w:rsid w:val="000616A1"/>
    <w:rsid w:val="0006190F"/>
    <w:rsid w:val="00061AC7"/>
    <w:rsid w:val="00062161"/>
    <w:rsid w:val="000627F5"/>
    <w:rsid w:val="00063921"/>
    <w:rsid w:val="000641C1"/>
    <w:rsid w:val="00065831"/>
    <w:rsid w:val="00067448"/>
    <w:rsid w:val="00067BD9"/>
    <w:rsid w:val="00070012"/>
    <w:rsid w:val="0007115A"/>
    <w:rsid w:val="0007171B"/>
    <w:rsid w:val="0007175F"/>
    <w:rsid w:val="00072298"/>
    <w:rsid w:val="000726BF"/>
    <w:rsid w:val="00072FCA"/>
    <w:rsid w:val="00074B2D"/>
    <w:rsid w:val="000761A8"/>
    <w:rsid w:val="00076F76"/>
    <w:rsid w:val="00077F91"/>
    <w:rsid w:val="00080193"/>
    <w:rsid w:val="00080D2B"/>
    <w:rsid w:val="000812C7"/>
    <w:rsid w:val="000825FE"/>
    <w:rsid w:val="00083313"/>
    <w:rsid w:val="00084C90"/>
    <w:rsid w:val="00085129"/>
    <w:rsid w:val="000853CB"/>
    <w:rsid w:val="00085AC7"/>
    <w:rsid w:val="00086603"/>
    <w:rsid w:val="00086E37"/>
    <w:rsid w:val="00087B09"/>
    <w:rsid w:val="0009048D"/>
    <w:rsid w:val="00090B20"/>
    <w:rsid w:val="00090D25"/>
    <w:rsid w:val="00091809"/>
    <w:rsid w:val="00091CB2"/>
    <w:rsid w:val="00092091"/>
    <w:rsid w:val="00092965"/>
    <w:rsid w:val="00092CE9"/>
    <w:rsid w:val="00095297"/>
    <w:rsid w:val="0009542C"/>
    <w:rsid w:val="00096007"/>
    <w:rsid w:val="00096221"/>
    <w:rsid w:val="0009761D"/>
    <w:rsid w:val="00097C3C"/>
    <w:rsid w:val="000A02B4"/>
    <w:rsid w:val="000A0D7F"/>
    <w:rsid w:val="000A1E56"/>
    <w:rsid w:val="000A2425"/>
    <w:rsid w:val="000A7817"/>
    <w:rsid w:val="000B068D"/>
    <w:rsid w:val="000B1256"/>
    <w:rsid w:val="000B2126"/>
    <w:rsid w:val="000B2B6C"/>
    <w:rsid w:val="000B3777"/>
    <w:rsid w:val="000B40CA"/>
    <w:rsid w:val="000B4267"/>
    <w:rsid w:val="000B428D"/>
    <w:rsid w:val="000B57A3"/>
    <w:rsid w:val="000B5C9B"/>
    <w:rsid w:val="000B71D8"/>
    <w:rsid w:val="000B71D9"/>
    <w:rsid w:val="000B7B2E"/>
    <w:rsid w:val="000B7C52"/>
    <w:rsid w:val="000C01FF"/>
    <w:rsid w:val="000C04D3"/>
    <w:rsid w:val="000C0A24"/>
    <w:rsid w:val="000C1BF1"/>
    <w:rsid w:val="000C3365"/>
    <w:rsid w:val="000C4D03"/>
    <w:rsid w:val="000C4F9A"/>
    <w:rsid w:val="000C5673"/>
    <w:rsid w:val="000C5742"/>
    <w:rsid w:val="000C5B6C"/>
    <w:rsid w:val="000C76AF"/>
    <w:rsid w:val="000C771D"/>
    <w:rsid w:val="000C7DD3"/>
    <w:rsid w:val="000D018C"/>
    <w:rsid w:val="000D08DD"/>
    <w:rsid w:val="000D0A60"/>
    <w:rsid w:val="000D0C77"/>
    <w:rsid w:val="000D0E0C"/>
    <w:rsid w:val="000D0F68"/>
    <w:rsid w:val="000D2D1B"/>
    <w:rsid w:val="000D49D6"/>
    <w:rsid w:val="000D4C3F"/>
    <w:rsid w:val="000D5E48"/>
    <w:rsid w:val="000D70D0"/>
    <w:rsid w:val="000E2015"/>
    <w:rsid w:val="000E30B3"/>
    <w:rsid w:val="000E52A1"/>
    <w:rsid w:val="000E5562"/>
    <w:rsid w:val="000E673A"/>
    <w:rsid w:val="000E6C63"/>
    <w:rsid w:val="000E709B"/>
    <w:rsid w:val="000E711A"/>
    <w:rsid w:val="000E7516"/>
    <w:rsid w:val="000F0882"/>
    <w:rsid w:val="000F0FE3"/>
    <w:rsid w:val="000F30F2"/>
    <w:rsid w:val="000F3767"/>
    <w:rsid w:val="000F37A1"/>
    <w:rsid w:val="000F42F2"/>
    <w:rsid w:val="000F4A35"/>
    <w:rsid w:val="000F6945"/>
    <w:rsid w:val="000F6D40"/>
    <w:rsid w:val="000F74F5"/>
    <w:rsid w:val="000F78FC"/>
    <w:rsid w:val="000F7A41"/>
    <w:rsid w:val="00100056"/>
    <w:rsid w:val="001010FA"/>
    <w:rsid w:val="0010152C"/>
    <w:rsid w:val="00101F91"/>
    <w:rsid w:val="001031DF"/>
    <w:rsid w:val="001040D0"/>
    <w:rsid w:val="00105372"/>
    <w:rsid w:val="001054A6"/>
    <w:rsid w:val="00105A77"/>
    <w:rsid w:val="00106D62"/>
    <w:rsid w:val="0010782A"/>
    <w:rsid w:val="001078A1"/>
    <w:rsid w:val="00107B85"/>
    <w:rsid w:val="00111E66"/>
    <w:rsid w:val="0011236F"/>
    <w:rsid w:val="00113EEE"/>
    <w:rsid w:val="00113F8E"/>
    <w:rsid w:val="00113FE1"/>
    <w:rsid w:val="00114498"/>
    <w:rsid w:val="0011562E"/>
    <w:rsid w:val="00116315"/>
    <w:rsid w:val="00116494"/>
    <w:rsid w:val="00117082"/>
    <w:rsid w:val="001179F1"/>
    <w:rsid w:val="00122DE3"/>
    <w:rsid w:val="001239D9"/>
    <w:rsid w:val="0012580D"/>
    <w:rsid w:val="0012589F"/>
    <w:rsid w:val="0012610E"/>
    <w:rsid w:val="001268FF"/>
    <w:rsid w:val="001271AE"/>
    <w:rsid w:val="001272A8"/>
    <w:rsid w:val="00127E3D"/>
    <w:rsid w:val="0013055F"/>
    <w:rsid w:val="00130E95"/>
    <w:rsid w:val="001312AD"/>
    <w:rsid w:val="00131E7A"/>
    <w:rsid w:val="001323D1"/>
    <w:rsid w:val="00132CE9"/>
    <w:rsid w:val="00133C46"/>
    <w:rsid w:val="0013431C"/>
    <w:rsid w:val="0013483C"/>
    <w:rsid w:val="00134846"/>
    <w:rsid w:val="00136264"/>
    <w:rsid w:val="0013680B"/>
    <w:rsid w:val="00136832"/>
    <w:rsid w:val="00137B14"/>
    <w:rsid w:val="00137EBD"/>
    <w:rsid w:val="00141328"/>
    <w:rsid w:val="0014263C"/>
    <w:rsid w:val="00142651"/>
    <w:rsid w:val="00142D9F"/>
    <w:rsid w:val="00143C46"/>
    <w:rsid w:val="001450E6"/>
    <w:rsid w:val="0014531F"/>
    <w:rsid w:val="00145B3C"/>
    <w:rsid w:val="0014785B"/>
    <w:rsid w:val="00152DD9"/>
    <w:rsid w:val="00153CFA"/>
    <w:rsid w:val="00154313"/>
    <w:rsid w:val="00154569"/>
    <w:rsid w:val="001551E2"/>
    <w:rsid w:val="00155398"/>
    <w:rsid w:val="001558E5"/>
    <w:rsid w:val="0015676F"/>
    <w:rsid w:val="001573D0"/>
    <w:rsid w:val="00157697"/>
    <w:rsid w:val="0016013B"/>
    <w:rsid w:val="001606B5"/>
    <w:rsid w:val="00161DA9"/>
    <w:rsid w:val="00162004"/>
    <w:rsid w:val="00164263"/>
    <w:rsid w:val="001645C4"/>
    <w:rsid w:val="0016475C"/>
    <w:rsid w:val="00164CAA"/>
    <w:rsid w:val="001667AB"/>
    <w:rsid w:val="00166D65"/>
    <w:rsid w:val="00166DC3"/>
    <w:rsid w:val="00166FAA"/>
    <w:rsid w:val="0017123F"/>
    <w:rsid w:val="00171D44"/>
    <w:rsid w:val="00172AF6"/>
    <w:rsid w:val="00172DDE"/>
    <w:rsid w:val="001730CC"/>
    <w:rsid w:val="0017404D"/>
    <w:rsid w:val="00174CFE"/>
    <w:rsid w:val="001765F2"/>
    <w:rsid w:val="001769A9"/>
    <w:rsid w:val="00176CEE"/>
    <w:rsid w:val="00177B33"/>
    <w:rsid w:val="00180F1A"/>
    <w:rsid w:val="00181349"/>
    <w:rsid w:val="00181875"/>
    <w:rsid w:val="00181A6C"/>
    <w:rsid w:val="0018263C"/>
    <w:rsid w:val="00183454"/>
    <w:rsid w:val="00183DD5"/>
    <w:rsid w:val="00184532"/>
    <w:rsid w:val="00184BD3"/>
    <w:rsid w:val="00185026"/>
    <w:rsid w:val="00185090"/>
    <w:rsid w:val="00186DD8"/>
    <w:rsid w:val="00186EDB"/>
    <w:rsid w:val="00187934"/>
    <w:rsid w:val="00190127"/>
    <w:rsid w:val="001905B1"/>
    <w:rsid w:val="001919B3"/>
    <w:rsid w:val="00192190"/>
    <w:rsid w:val="00192911"/>
    <w:rsid w:val="00194113"/>
    <w:rsid w:val="001943BB"/>
    <w:rsid w:val="00194545"/>
    <w:rsid w:val="001946CA"/>
    <w:rsid w:val="0019495C"/>
    <w:rsid w:val="00195056"/>
    <w:rsid w:val="00197027"/>
    <w:rsid w:val="001A01E1"/>
    <w:rsid w:val="001A04B5"/>
    <w:rsid w:val="001A06B8"/>
    <w:rsid w:val="001A2056"/>
    <w:rsid w:val="001A35EC"/>
    <w:rsid w:val="001A3D05"/>
    <w:rsid w:val="001A4345"/>
    <w:rsid w:val="001A51E5"/>
    <w:rsid w:val="001A7731"/>
    <w:rsid w:val="001B046B"/>
    <w:rsid w:val="001B13FE"/>
    <w:rsid w:val="001B1D91"/>
    <w:rsid w:val="001B3912"/>
    <w:rsid w:val="001B51A8"/>
    <w:rsid w:val="001B5CE7"/>
    <w:rsid w:val="001B7EF3"/>
    <w:rsid w:val="001C0443"/>
    <w:rsid w:val="001C085B"/>
    <w:rsid w:val="001C161D"/>
    <w:rsid w:val="001C17E4"/>
    <w:rsid w:val="001C28B8"/>
    <w:rsid w:val="001C45A9"/>
    <w:rsid w:val="001C49C3"/>
    <w:rsid w:val="001C6E60"/>
    <w:rsid w:val="001C7208"/>
    <w:rsid w:val="001D0B39"/>
    <w:rsid w:val="001D19CC"/>
    <w:rsid w:val="001D1A0E"/>
    <w:rsid w:val="001D26A4"/>
    <w:rsid w:val="001D27A8"/>
    <w:rsid w:val="001D303B"/>
    <w:rsid w:val="001D3093"/>
    <w:rsid w:val="001D3BE8"/>
    <w:rsid w:val="001D66BD"/>
    <w:rsid w:val="001D7B03"/>
    <w:rsid w:val="001D7CF4"/>
    <w:rsid w:val="001E02D8"/>
    <w:rsid w:val="001E062F"/>
    <w:rsid w:val="001E0F1D"/>
    <w:rsid w:val="001E22C0"/>
    <w:rsid w:val="001E247D"/>
    <w:rsid w:val="001E306F"/>
    <w:rsid w:val="001E33A4"/>
    <w:rsid w:val="001E5C1F"/>
    <w:rsid w:val="001E74EB"/>
    <w:rsid w:val="001E78FA"/>
    <w:rsid w:val="001F08F8"/>
    <w:rsid w:val="001F143E"/>
    <w:rsid w:val="001F1AAC"/>
    <w:rsid w:val="001F1E91"/>
    <w:rsid w:val="001F1FB1"/>
    <w:rsid w:val="001F26DE"/>
    <w:rsid w:val="001F2D45"/>
    <w:rsid w:val="001F324A"/>
    <w:rsid w:val="001F3608"/>
    <w:rsid w:val="001F4014"/>
    <w:rsid w:val="001F4D12"/>
    <w:rsid w:val="001F4E7C"/>
    <w:rsid w:val="001F51F9"/>
    <w:rsid w:val="001F58BF"/>
    <w:rsid w:val="001F6828"/>
    <w:rsid w:val="001F6DD3"/>
    <w:rsid w:val="001F788A"/>
    <w:rsid w:val="00200260"/>
    <w:rsid w:val="00200888"/>
    <w:rsid w:val="00200E01"/>
    <w:rsid w:val="00200FAE"/>
    <w:rsid w:val="002019B2"/>
    <w:rsid w:val="00201FDC"/>
    <w:rsid w:val="00203135"/>
    <w:rsid w:val="00203897"/>
    <w:rsid w:val="00205D10"/>
    <w:rsid w:val="00207DDC"/>
    <w:rsid w:val="00207E84"/>
    <w:rsid w:val="00210AA5"/>
    <w:rsid w:val="00210B3D"/>
    <w:rsid w:val="00210C9E"/>
    <w:rsid w:val="0021194A"/>
    <w:rsid w:val="00212F25"/>
    <w:rsid w:val="002130B4"/>
    <w:rsid w:val="00213F97"/>
    <w:rsid w:val="002140CF"/>
    <w:rsid w:val="00214FB4"/>
    <w:rsid w:val="002159DD"/>
    <w:rsid w:val="0021695D"/>
    <w:rsid w:val="002179CA"/>
    <w:rsid w:val="00220D08"/>
    <w:rsid w:val="00220E69"/>
    <w:rsid w:val="00220FD8"/>
    <w:rsid w:val="002211E2"/>
    <w:rsid w:val="00221219"/>
    <w:rsid w:val="00222F20"/>
    <w:rsid w:val="0022396A"/>
    <w:rsid w:val="00223B93"/>
    <w:rsid w:val="00223F37"/>
    <w:rsid w:val="00225C57"/>
    <w:rsid w:val="002275EF"/>
    <w:rsid w:val="00227641"/>
    <w:rsid w:val="00227B66"/>
    <w:rsid w:val="00227D0F"/>
    <w:rsid w:val="00230EBE"/>
    <w:rsid w:val="00232E79"/>
    <w:rsid w:val="00232FF5"/>
    <w:rsid w:val="00233878"/>
    <w:rsid w:val="00233A7C"/>
    <w:rsid w:val="00235641"/>
    <w:rsid w:val="00235BC2"/>
    <w:rsid w:val="00236736"/>
    <w:rsid w:val="00236D3F"/>
    <w:rsid w:val="00237498"/>
    <w:rsid w:val="00240408"/>
    <w:rsid w:val="00240435"/>
    <w:rsid w:val="00240ED2"/>
    <w:rsid w:val="00240EE6"/>
    <w:rsid w:val="00241906"/>
    <w:rsid w:val="00242AEE"/>
    <w:rsid w:val="00242C58"/>
    <w:rsid w:val="00243B5A"/>
    <w:rsid w:val="002449C8"/>
    <w:rsid w:val="00244A12"/>
    <w:rsid w:val="00245FF1"/>
    <w:rsid w:val="0024605D"/>
    <w:rsid w:val="002464C1"/>
    <w:rsid w:val="002479BE"/>
    <w:rsid w:val="002503F9"/>
    <w:rsid w:val="002508FE"/>
    <w:rsid w:val="00250FA2"/>
    <w:rsid w:val="00251271"/>
    <w:rsid w:val="00251D9E"/>
    <w:rsid w:val="00251FE1"/>
    <w:rsid w:val="002523ED"/>
    <w:rsid w:val="00252826"/>
    <w:rsid w:val="00254286"/>
    <w:rsid w:val="00255A40"/>
    <w:rsid w:val="002562E1"/>
    <w:rsid w:val="00256998"/>
    <w:rsid w:val="00256A8A"/>
    <w:rsid w:val="00257D27"/>
    <w:rsid w:val="00257DFE"/>
    <w:rsid w:val="002607BB"/>
    <w:rsid w:val="00261993"/>
    <w:rsid w:val="00261D27"/>
    <w:rsid w:val="00261E61"/>
    <w:rsid w:val="002634F9"/>
    <w:rsid w:val="00264D7E"/>
    <w:rsid w:val="00265269"/>
    <w:rsid w:val="00265CFE"/>
    <w:rsid w:val="0026711E"/>
    <w:rsid w:val="0026797C"/>
    <w:rsid w:val="002712CE"/>
    <w:rsid w:val="002718D4"/>
    <w:rsid w:val="00272550"/>
    <w:rsid w:val="00272E6B"/>
    <w:rsid w:val="002743E0"/>
    <w:rsid w:val="002744CE"/>
    <w:rsid w:val="00274CA9"/>
    <w:rsid w:val="00276F43"/>
    <w:rsid w:val="0027719F"/>
    <w:rsid w:val="00277951"/>
    <w:rsid w:val="00277E5C"/>
    <w:rsid w:val="00281D40"/>
    <w:rsid w:val="00281F86"/>
    <w:rsid w:val="00283299"/>
    <w:rsid w:val="00283997"/>
    <w:rsid w:val="00284BED"/>
    <w:rsid w:val="00284D45"/>
    <w:rsid w:val="00284FD9"/>
    <w:rsid w:val="0028538F"/>
    <w:rsid w:val="00285395"/>
    <w:rsid w:val="00285B65"/>
    <w:rsid w:val="00285CFA"/>
    <w:rsid w:val="002864FC"/>
    <w:rsid w:val="00286CB6"/>
    <w:rsid w:val="0028777A"/>
    <w:rsid w:val="00287F09"/>
    <w:rsid w:val="00290F57"/>
    <w:rsid w:val="002915A1"/>
    <w:rsid w:val="00291807"/>
    <w:rsid w:val="002918BB"/>
    <w:rsid w:val="00293C59"/>
    <w:rsid w:val="00294469"/>
    <w:rsid w:val="00296152"/>
    <w:rsid w:val="002966DB"/>
    <w:rsid w:val="002A1346"/>
    <w:rsid w:val="002A1688"/>
    <w:rsid w:val="002A1A6E"/>
    <w:rsid w:val="002A29A6"/>
    <w:rsid w:val="002A2C34"/>
    <w:rsid w:val="002A46AF"/>
    <w:rsid w:val="002A509A"/>
    <w:rsid w:val="002A5B09"/>
    <w:rsid w:val="002A7936"/>
    <w:rsid w:val="002B037F"/>
    <w:rsid w:val="002B0E59"/>
    <w:rsid w:val="002B2390"/>
    <w:rsid w:val="002B25A6"/>
    <w:rsid w:val="002B3AFE"/>
    <w:rsid w:val="002B5854"/>
    <w:rsid w:val="002B5DA9"/>
    <w:rsid w:val="002B6490"/>
    <w:rsid w:val="002B6D8C"/>
    <w:rsid w:val="002C025A"/>
    <w:rsid w:val="002C0427"/>
    <w:rsid w:val="002C045D"/>
    <w:rsid w:val="002C06ED"/>
    <w:rsid w:val="002C16F8"/>
    <w:rsid w:val="002C1E13"/>
    <w:rsid w:val="002C428C"/>
    <w:rsid w:val="002C4C24"/>
    <w:rsid w:val="002D0B66"/>
    <w:rsid w:val="002D11CF"/>
    <w:rsid w:val="002D2DA2"/>
    <w:rsid w:val="002D303D"/>
    <w:rsid w:val="002D442F"/>
    <w:rsid w:val="002D5CD7"/>
    <w:rsid w:val="002D6B1F"/>
    <w:rsid w:val="002D6C05"/>
    <w:rsid w:val="002D6C5E"/>
    <w:rsid w:val="002D72DB"/>
    <w:rsid w:val="002D791D"/>
    <w:rsid w:val="002D7989"/>
    <w:rsid w:val="002D7A9D"/>
    <w:rsid w:val="002D7C9A"/>
    <w:rsid w:val="002D7D40"/>
    <w:rsid w:val="002E110A"/>
    <w:rsid w:val="002E1434"/>
    <w:rsid w:val="002E188D"/>
    <w:rsid w:val="002E1E3B"/>
    <w:rsid w:val="002E3113"/>
    <w:rsid w:val="002E489B"/>
    <w:rsid w:val="002E57F4"/>
    <w:rsid w:val="002E5AC8"/>
    <w:rsid w:val="002E6289"/>
    <w:rsid w:val="002E6546"/>
    <w:rsid w:val="002E6BB7"/>
    <w:rsid w:val="002E6F56"/>
    <w:rsid w:val="002F013F"/>
    <w:rsid w:val="002F26A0"/>
    <w:rsid w:val="002F3345"/>
    <w:rsid w:val="002F3ACC"/>
    <w:rsid w:val="002F4D3F"/>
    <w:rsid w:val="002F5037"/>
    <w:rsid w:val="002F5DCE"/>
    <w:rsid w:val="002F6160"/>
    <w:rsid w:val="002F69E5"/>
    <w:rsid w:val="002F70E6"/>
    <w:rsid w:val="003000C9"/>
    <w:rsid w:val="003008FE"/>
    <w:rsid w:val="0030169D"/>
    <w:rsid w:val="00301FE6"/>
    <w:rsid w:val="00303084"/>
    <w:rsid w:val="003041EF"/>
    <w:rsid w:val="00304C66"/>
    <w:rsid w:val="003050BA"/>
    <w:rsid w:val="003060EB"/>
    <w:rsid w:val="0030675B"/>
    <w:rsid w:val="00310DD9"/>
    <w:rsid w:val="0031132E"/>
    <w:rsid w:val="00312196"/>
    <w:rsid w:val="00312547"/>
    <w:rsid w:val="0031507A"/>
    <w:rsid w:val="0031531E"/>
    <w:rsid w:val="003153EB"/>
    <w:rsid w:val="00315A56"/>
    <w:rsid w:val="003201F8"/>
    <w:rsid w:val="0032136E"/>
    <w:rsid w:val="00321985"/>
    <w:rsid w:val="00322B76"/>
    <w:rsid w:val="00322DDC"/>
    <w:rsid w:val="00324B75"/>
    <w:rsid w:val="003271FB"/>
    <w:rsid w:val="00327841"/>
    <w:rsid w:val="0032786D"/>
    <w:rsid w:val="00327B26"/>
    <w:rsid w:val="00331875"/>
    <w:rsid w:val="003337F6"/>
    <w:rsid w:val="00335F39"/>
    <w:rsid w:val="00335F8F"/>
    <w:rsid w:val="00340B04"/>
    <w:rsid w:val="00342A4F"/>
    <w:rsid w:val="00342CBD"/>
    <w:rsid w:val="00343793"/>
    <w:rsid w:val="00343C88"/>
    <w:rsid w:val="00344081"/>
    <w:rsid w:val="00346216"/>
    <w:rsid w:val="003469C8"/>
    <w:rsid w:val="00347035"/>
    <w:rsid w:val="00347D36"/>
    <w:rsid w:val="00350A80"/>
    <w:rsid w:val="0035119E"/>
    <w:rsid w:val="00351205"/>
    <w:rsid w:val="00351246"/>
    <w:rsid w:val="00351959"/>
    <w:rsid w:val="003535E1"/>
    <w:rsid w:val="00354634"/>
    <w:rsid w:val="00354B5A"/>
    <w:rsid w:val="003553E3"/>
    <w:rsid w:val="003560A1"/>
    <w:rsid w:val="003562D1"/>
    <w:rsid w:val="0035635F"/>
    <w:rsid w:val="003565D4"/>
    <w:rsid w:val="00356AA1"/>
    <w:rsid w:val="00360257"/>
    <w:rsid w:val="00360FF4"/>
    <w:rsid w:val="00361418"/>
    <w:rsid w:val="00361B88"/>
    <w:rsid w:val="003628E7"/>
    <w:rsid w:val="00362E68"/>
    <w:rsid w:val="00363D38"/>
    <w:rsid w:val="00364BDB"/>
    <w:rsid w:val="00365193"/>
    <w:rsid w:val="003658F5"/>
    <w:rsid w:val="00365F06"/>
    <w:rsid w:val="00366112"/>
    <w:rsid w:val="00366A49"/>
    <w:rsid w:val="003674A3"/>
    <w:rsid w:val="00367E83"/>
    <w:rsid w:val="003709EA"/>
    <w:rsid w:val="00370B93"/>
    <w:rsid w:val="00370F2B"/>
    <w:rsid w:val="00370F58"/>
    <w:rsid w:val="00371F9A"/>
    <w:rsid w:val="0037213B"/>
    <w:rsid w:val="00372F74"/>
    <w:rsid w:val="0037339D"/>
    <w:rsid w:val="0037412F"/>
    <w:rsid w:val="00374179"/>
    <w:rsid w:val="00374386"/>
    <w:rsid w:val="00375E37"/>
    <w:rsid w:val="00377F0E"/>
    <w:rsid w:val="00380B33"/>
    <w:rsid w:val="0038133E"/>
    <w:rsid w:val="003814BC"/>
    <w:rsid w:val="00381DAB"/>
    <w:rsid w:val="00383159"/>
    <w:rsid w:val="0038477C"/>
    <w:rsid w:val="00385916"/>
    <w:rsid w:val="003868F5"/>
    <w:rsid w:val="00390E06"/>
    <w:rsid w:val="00391186"/>
    <w:rsid w:val="0039172A"/>
    <w:rsid w:val="00393696"/>
    <w:rsid w:val="00393C1A"/>
    <w:rsid w:val="00394A82"/>
    <w:rsid w:val="00395027"/>
    <w:rsid w:val="0039578B"/>
    <w:rsid w:val="00396669"/>
    <w:rsid w:val="00397A95"/>
    <w:rsid w:val="00397B43"/>
    <w:rsid w:val="00397D1E"/>
    <w:rsid w:val="003A03E3"/>
    <w:rsid w:val="003A080B"/>
    <w:rsid w:val="003A0D2E"/>
    <w:rsid w:val="003A1FF8"/>
    <w:rsid w:val="003A2534"/>
    <w:rsid w:val="003A3DA9"/>
    <w:rsid w:val="003A49B9"/>
    <w:rsid w:val="003A5064"/>
    <w:rsid w:val="003A6E82"/>
    <w:rsid w:val="003B0013"/>
    <w:rsid w:val="003B203A"/>
    <w:rsid w:val="003B376A"/>
    <w:rsid w:val="003B4B3A"/>
    <w:rsid w:val="003B5657"/>
    <w:rsid w:val="003B61CB"/>
    <w:rsid w:val="003B62F0"/>
    <w:rsid w:val="003B7481"/>
    <w:rsid w:val="003B770A"/>
    <w:rsid w:val="003B772A"/>
    <w:rsid w:val="003B7DE3"/>
    <w:rsid w:val="003C07B8"/>
    <w:rsid w:val="003C1BBA"/>
    <w:rsid w:val="003C1E25"/>
    <w:rsid w:val="003C1E70"/>
    <w:rsid w:val="003C4BDC"/>
    <w:rsid w:val="003C7219"/>
    <w:rsid w:val="003C77A2"/>
    <w:rsid w:val="003C77FF"/>
    <w:rsid w:val="003C7E97"/>
    <w:rsid w:val="003C7F8B"/>
    <w:rsid w:val="003D034F"/>
    <w:rsid w:val="003D0D31"/>
    <w:rsid w:val="003D21D1"/>
    <w:rsid w:val="003D38AA"/>
    <w:rsid w:val="003D476F"/>
    <w:rsid w:val="003D5528"/>
    <w:rsid w:val="003D698F"/>
    <w:rsid w:val="003D708E"/>
    <w:rsid w:val="003E06FC"/>
    <w:rsid w:val="003E1A77"/>
    <w:rsid w:val="003E235B"/>
    <w:rsid w:val="003E23FB"/>
    <w:rsid w:val="003E3A7D"/>
    <w:rsid w:val="003E3E21"/>
    <w:rsid w:val="003E4ADD"/>
    <w:rsid w:val="003E4B74"/>
    <w:rsid w:val="003E5BC0"/>
    <w:rsid w:val="003E6317"/>
    <w:rsid w:val="003E72F9"/>
    <w:rsid w:val="003E796E"/>
    <w:rsid w:val="003F1112"/>
    <w:rsid w:val="003F16AC"/>
    <w:rsid w:val="003F1A75"/>
    <w:rsid w:val="003F2D3D"/>
    <w:rsid w:val="003F32D1"/>
    <w:rsid w:val="003F39F9"/>
    <w:rsid w:val="003F54D7"/>
    <w:rsid w:val="003F6AA9"/>
    <w:rsid w:val="003F7224"/>
    <w:rsid w:val="003F7E7E"/>
    <w:rsid w:val="004000FF"/>
    <w:rsid w:val="00400BAC"/>
    <w:rsid w:val="00401FBA"/>
    <w:rsid w:val="0040229C"/>
    <w:rsid w:val="004023FE"/>
    <w:rsid w:val="0040263C"/>
    <w:rsid w:val="0040305F"/>
    <w:rsid w:val="00405929"/>
    <w:rsid w:val="004065AC"/>
    <w:rsid w:val="00406A98"/>
    <w:rsid w:val="004104DC"/>
    <w:rsid w:val="00410EC6"/>
    <w:rsid w:val="00411F31"/>
    <w:rsid w:val="00411FF8"/>
    <w:rsid w:val="0041214F"/>
    <w:rsid w:val="00412805"/>
    <w:rsid w:val="00412CF1"/>
    <w:rsid w:val="00414153"/>
    <w:rsid w:val="00415349"/>
    <w:rsid w:val="00416E85"/>
    <w:rsid w:val="0042047F"/>
    <w:rsid w:val="004212DA"/>
    <w:rsid w:val="004214AE"/>
    <w:rsid w:val="00421B76"/>
    <w:rsid w:val="004229D4"/>
    <w:rsid w:val="00422A34"/>
    <w:rsid w:val="0042317E"/>
    <w:rsid w:val="004233F1"/>
    <w:rsid w:val="00423BC0"/>
    <w:rsid w:val="00423D69"/>
    <w:rsid w:val="004246F6"/>
    <w:rsid w:val="004248E3"/>
    <w:rsid w:val="00426325"/>
    <w:rsid w:val="00426430"/>
    <w:rsid w:val="00426FBD"/>
    <w:rsid w:val="00427D21"/>
    <w:rsid w:val="004305FA"/>
    <w:rsid w:val="00430797"/>
    <w:rsid w:val="00430B05"/>
    <w:rsid w:val="00431B74"/>
    <w:rsid w:val="00432E45"/>
    <w:rsid w:val="00432F72"/>
    <w:rsid w:val="00433AD2"/>
    <w:rsid w:val="004343A1"/>
    <w:rsid w:val="004343E8"/>
    <w:rsid w:val="00434B3E"/>
    <w:rsid w:val="004350FC"/>
    <w:rsid w:val="0043561A"/>
    <w:rsid w:val="00435700"/>
    <w:rsid w:val="0044087C"/>
    <w:rsid w:val="004410BE"/>
    <w:rsid w:val="00442C1C"/>
    <w:rsid w:val="004438D1"/>
    <w:rsid w:val="00446929"/>
    <w:rsid w:val="00447F4A"/>
    <w:rsid w:val="0045042E"/>
    <w:rsid w:val="00450493"/>
    <w:rsid w:val="00450C76"/>
    <w:rsid w:val="004514F5"/>
    <w:rsid w:val="0045198F"/>
    <w:rsid w:val="0045209C"/>
    <w:rsid w:val="00453395"/>
    <w:rsid w:val="00453F6E"/>
    <w:rsid w:val="00454AEE"/>
    <w:rsid w:val="00454FF3"/>
    <w:rsid w:val="0045523A"/>
    <w:rsid w:val="004562D6"/>
    <w:rsid w:val="00456F67"/>
    <w:rsid w:val="00457D05"/>
    <w:rsid w:val="00460C14"/>
    <w:rsid w:val="004612A7"/>
    <w:rsid w:val="0046248B"/>
    <w:rsid w:val="004644C2"/>
    <w:rsid w:val="004649A1"/>
    <w:rsid w:val="00464A36"/>
    <w:rsid w:val="00464D67"/>
    <w:rsid w:val="00465192"/>
    <w:rsid w:val="00465EAD"/>
    <w:rsid w:val="00466F9B"/>
    <w:rsid w:val="00467F9C"/>
    <w:rsid w:val="0047056A"/>
    <w:rsid w:val="00473AFF"/>
    <w:rsid w:val="00474286"/>
    <w:rsid w:val="004750C3"/>
    <w:rsid w:val="00475566"/>
    <w:rsid w:val="004756A5"/>
    <w:rsid w:val="004768BC"/>
    <w:rsid w:val="00476E1E"/>
    <w:rsid w:val="00477692"/>
    <w:rsid w:val="004777E2"/>
    <w:rsid w:val="00477AE5"/>
    <w:rsid w:val="00477F66"/>
    <w:rsid w:val="004809DF"/>
    <w:rsid w:val="00480D0E"/>
    <w:rsid w:val="004815E0"/>
    <w:rsid w:val="0048289E"/>
    <w:rsid w:val="00483980"/>
    <w:rsid w:val="004845D9"/>
    <w:rsid w:val="004850BD"/>
    <w:rsid w:val="004863D1"/>
    <w:rsid w:val="004873F9"/>
    <w:rsid w:val="00490074"/>
    <w:rsid w:val="004903B2"/>
    <w:rsid w:val="00490571"/>
    <w:rsid w:val="00490D3F"/>
    <w:rsid w:val="0049427D"/>
    <w:rsid w:val="00494399"/>
    <w:rsid w:val="0049582B"/>
    <w:rsid w:val="00496271"/>
    <w:rsid w:val="004963E0"/>
    <w:rsid w:val="00496A31"/>
    <w:rsid w:val="00496EF1"/>
    <w:rsid w:val="00497167"/>
    <w:rsid w:val="004A0F1F"/>
    <w:rsid w:val="004A13C9"/>
    <w:rsid w:val="004A171F"/>
    <w:rsid w:val="004A1F00"/>
    <w:rsid w:val="004A2768"/>
    <w:rsid w:val="004A2DAD"/>
    <w:rsid w:val="004A3381"/>
    <w:rsid w:val="004A3CD8"/>
    <w:rsid w:val="004A617C"/>
    <w:rsid w:val="004A6443"/>
    <w:rsid w:val="004A6538"/>
    <w:rsid w:val="004A698C"/>
    <w:rsid w:val="004A6EA2"/>
    <w:rsid w:val="004A73D9"/>
    <w:rsid w:val="004A762D"/>
    <w:rsid w:val="004A771D"/>
    <w:rsid w:val="004B0AFB"/>
    <w:rsid w:val="004B1A62"/>
    <w:rsid w:val="004B254F"/>
    <w:rsid w:val="004B2AEC"/>
    <w:rsid w:val="004B6347"/>
    <w:rsid w:val="004B65DA"/>
    <w:rsid w:val="004B6F43"/>
    <w:rsid w:val="004B7EC9"/>
    <w:rsid w:val="004C017E"/>
    <w:rsid w:val="004C17A3"/>
    <w:rsid w:val="004C19FA"/>
    <w:rsid w:val="004C20D3"/>
    <w:rsid w:val="004C294E"/>
    <w:rsid w:val="004C41EA"/>
    <w:rsid w:val="004C49A6"/>
    <w:rsid w:val="004C5D30"/>
    <w:rsid w:val="004C5F0E"/>
    <w:rsid w:val="004C682F"/>
    <w:rsid w:val="004C778E"/>
    <w:rsid w:val="004D2089"/>
    <w:rsid w:val="004D42EB"/>
    <w:rsid w:val="004D6741"/>
    <w:rsid w:val="004D6EDA"/>
    <w:rsid w:val="004D703A"/>
    <w:rsid w:val="004D71E9"/>
    <w:rsid w:val="004D7A58"/>
    <w:rsid w:val="004E032B"/>
    <w:rsid w:val="004E1E36"/>
    <w:rsid w:val="004E2CDB"/>
    <w:rsid w:val="004E331A"/>
    <w:rsid w:val="004E3CD3"/>
    <w:rsid w:val="004E5F61"/>
    <w:rsid w:val="004E669E"/>
    <w:rsid w:val="004E7030"/>
    <w:rsid w:val="004E7184"/>
    <w:rsid w:val="004F0E22"/>
    <w:rsid w:val="004F1AF6"/>
    <w:rsid w:val="004F2902"/>
    <w:rsid w:val="004F3BF0"/>
    <w:rsid w:val="004F4470"/>
    <w:rsid w:val="004F4BD9"/>
    <w:rsid w:val="004F562C"/>
    <w:rsid w:val="004F5E87"/>
    <w:rsid w:val="004F6452"/>
    <w:rsid w:val="004F779B"/>
    <w:rsid w:val="00500147"/>
    <w:rsid w:val="0050098E"/>
    <w:rsid w:val="005014AF"/>
    <w:rsid w:val="0050226A"/>
    <w:rsid w:val="00502439"/>
    <w:rsid w:val="005036EB"/>
    <w:rsid w:val="00504667"/>
    <w:rsid w:val="00504703"/>
    <w:rsid w:val="00504F0D"/>
    <w:rsid w:val="00505FEA"/>
    <w:rsid w:val="00506B31"/>
    <w:rsid w:val="0050760F"/>
    <w:rsid w:val="0051006C"/>
    <w:rsid w:val="00510ED9"/>
    <w:rsid w:val="0051122B"/>
    <w:rsid w:val="00512047"/>
    <w:rsid w:val="005142C9"/>
    <w:rsid w:val="00514553"/>
    <w:rsid w:val="00514E88"/>
    <w:rsid w:val="00515638"/>
    <w:rsid w:val="00516611"/>
    <w:rsid w:val="00520AE7"/>
    <w:rsid w:val="00520EC7"/>
    <w:rsid w:val="00521AC7"/>
    <w:rsid w:val="00522622"/>
    <w:rsid w:val="00523743"/>
    <w:rsid w:val="00523814"/>
    <w:rsid w:val="0052469D"/>
    <w:rsid w:val="005246B4"/>
    <w:rsid w:val="00524C04"/>
    <w:rsid w:val="005260B2"/>
    <w:rsid w:val="005262FF"/>
    <w:rsid w:val="00527149"/>
    <w:rsid w:val="00527887"/>
    <w:rsid w:val="00531047"/>
    <w:rsid w:val="00531516"/>
    <w:rsid w:val="00531D39"/>
    <w:rsid w:val="00532453"/>
    <w:rsid w:val="005327C7"/>
    <w:rsid w:val="00533515"/>
    <w:rsid w:val="00534681"/>
    <w:rsid w:val="005349D6"/>
    <w:rsid w:val="00535962"/>
    <w:rsid w:val="00535A75"/>
    <w:rsid w:val="00535B8D"/>
    <w:rsid w:val="00535EE0"/>
    <w:rsid w:val="00540775"/>
    <w:rsid w:val="00540AF5"/>
    <w:rsid w:val="0054119D"/>
    <w:rsid w:val="0054331B"/>
    <w:rsid w:val="00543ECA"/>
    <w:rsid w:val="00545BDD"/>
    <w:rsid w:val="00546B15"/>
    <w:rsid w:val="0054751B"/>
    <w:rsid w:val="00547C1D"/>
    <w:rsid w:val="00550D55"/>
    <w:rsid w:val="005517C8"/>
    <w:rsid w:val="005518C7"/>
    <w:rsid w:val="0055195E"/>
    <w:rsid w:val="00551E04"/>
    <w:rsid w:val="005522F8"/>
    <w:rsid w:val="0055230D"/>
    <w:rsid w:val="00552926"/>
    <w:rsid w:val="00552A92"/>
    <w:rsid w:val="00553254"/>
    <w:rsid w:val="00553420"/>
    <w:rsid w:val="005554FB"/>
    <w:rsid w:val="00556EF2"/>
    <w:rsid w:val="00557C8D"/>
    <w:rsid w:val="00557CA1"/>
    <w:rsid w:val="005600FF"/>
    <w:rsid w:val="0056068E"/>
    <w:rsid w:val="0056181C"/>
    <w:rsid w:val="00563442"/>
    <w:rsid w:val="0056348E"/>
    <w:rsid w:val="00565B42"/>
    <w:rsid w:val="00565D01"/>
    <w:rsid w:val="00565E03"/>
    <w:rsid w:val="00567E28"/>
    <w:rsid w:val="00570F81"/>
    <w:rsid w:val="00571591"/>
    <w:rsid w:val="0057196C"/>
    <w:rsid w:val="00571F7E"/>
    <w:rsid w:val="00572239"/>
    <w:rsid w:val="0057309D"/>
    <w:rsid w:val="00574527"/>
    <w:rsid w:val="005758AF"/>
    <w:rsid w:val="005760BF"/>
    <w:rsid w:val="005769AC"/>
    <w:rsid w:val="00576A21"/>
    <w:rsid w:val="00582231"/>
    <w:rsid w:val="0058272F"/>
    <w:rsid w:val="00582FCB"/>
    <w:rsid w:val="00583397"/>
    <w:rsid w:val="00583CA9"/>
    <w:rsid w:val="0058406C"/>
    <w:rsid w:val="00585409"/>
    <w:rsid w:val="0058623D"/>
    <w:rsid w:val="00587472"/>
    <w:rsid w:val="005877E1"/>
    <w:rsid w:val="00590756"/>
    <w:rsid w:val="00590E7F"/>
    <w:rsid w:val="005911C3"/>
    <w:rsid w:val="00591D16"/>
    <w:rsid w:val="0059201B"/>
    <w:rsid w:val="0059209C"/>
    <w:rsid w:val="005933F3"/>
    <w:rsid w:val="0059357D"/>
    <w:rsid w:val="0059364C"/>
    <w:rsid w:val="00594B24"/>
    <w:rsid w:val="005955FD"/>
    <w:rsid w:val="0059610B"/>
    <w:rsid w:val="00596199"/>
    <w:rsid w:val="005966B1"/>
    <w:rsid w:val="00597190"/>
    <w:rsid w:val="005974A7"/>
    <w:rsid w:val="005A1107"/>
    <w:rsid w:val="005A1B01"/>
    <w:rsid w:val="005A2918"/>
    <w:rsid w:val="005A3223"/>
    <w:rsid w:val="005A64CE"/>
    <w:rsid w:val="005A6A66"/>
    <w:rsid w:val="005A6B38"/>
    <w:rsid w:val="005B11A4"/>
    <w:rsid w:val="005B2E4C"/>
    <w:rsid w:val="005B2FE8"/>
    <w:rsid w:val="005B35E2"/>
    <w:rsid w:val="005B44B5"/>
    <w:rsid w:val="005B5C71"/>
    <w:rsid w:val="005B6325"/>
    <w:rsid w:val="005B6C10"/>
    <w:rsid w:val="005B6EB7"/>
    <w:rsid w:val="005C48BD"/>
    <w:rsid w:val="005C4CE6"/>
    <w:rsid w:val="005C5586"/>
    <w:rsid w:val="005C576E"/>
    <w:rsid w:val="005D002A"/>
    <w:rsid w:val="005D05E7"/>
    <w:rsid w:val="005D0AD4"/>
    <w:rsid w:val="005D0E5F"/>
    <w:rsid w:val="005D102C"/>
    <w:rsid w:val="005D16EF"/>
    <w:rsid w:val="005D29F2"/>
    <w:rsid w:val="005D58BD"/>
    <w:rsid w:val="005D75AF"/>
    <w:rsid w:val="005E0931"/>
    <w:rsid w:val="005E1FE3"/>
    <w:rsid w:val="005E3843"/>
    <w:rsid w:val="005E49AE"/>
    <w:rsid w:val="005E4B23"/>
    <w:rsid w:val="005E4F4C"/>
    <w:rsid w:val="005E4FDF"/>
    <w:rsid w:val="005E5F3A"/>
    <w:rsid w:val="005E5FC3"/>
    <w:rsid w:val="005E6517"/>
    <w:rsid w:val="005E6B28"/>
    <w:rsid w:val="005E7801"/>
    <w:rsid w:val="005E793F"/>
    <w:rsid w:val="005F02F7"/>
    <w:rsid w:val="005F3DD2"/>
    <w:rsid w:val="005F4165"/>
    <w:rsid w:val="005F4C26"/>
    <w:rsid w:val="005F5216"/>
    <w:rsid w:val="005F65D8"/>
    <w:rsid w:val="005F6D65"/>
    <w:rsid w:val="005F7367"/>
    <w:rsid w:val="00602368"/>
    <w:rsid w:val="006040ED"/>
    <w:rsid w:val="006049FA"/>
    <w:rsid w:val="00605339"/>
    <w:rsid w:val="00607A41"/>
    <w:rsid w:val="00610662"/>
    <w:rsid w:val="006113F4"/>
    <w:rsid w:val="006122BA"/>
    <w:rsid w:val="00613684"/>
    <w:rsid w:val="00613EC6"/>
    <w:rsid w:val="006144B3"/>
    <w:rsid w:val="006153B5"/>
    <w:rsid w:val="00616505"/>
    <w:rsid w:val="00616C88"/>
    <w:rsid w:val="00616CFC"/>
    <w:rsid w:val="00616D47"/>
    <w:rsid w:val="0061718F"/>
    <w:rsid w:val="00617297"/>
    <w:rsid w:val="00620BB8"/>
    <w:rsid w:val="00620EBA"/>
    <w:rsid w:val="00620F79"/>
    <w:rsid w:val="0062105C"/>
    <w:rsid w:val="00621586"/>
    <w:rsid w:val="006216C7"/>
    <w:rsid w:val="00621FE4"/>
    <w:rsid w:val="0062208C"/>
    <w:rsid w:val="00622A54"/>
    <w:rsid w:val="00623525"/>
    <w:rsid w:val="006245E0"/>
    <w:rsid w:val="006248E3"/>
    <w:rsid w:val="006252D1"/>
    <w:rsid w:val="006255BD"/>
    <w:rsid w:val="0062591A"/>
    <w:rsid w:val="00625EC7"/>
    <w:rsid w:val="0063037C"/>
    <w:rsid w:val="0063262D"/>
    <w:rsid w:val="00632F8D"/>
    <w:rsid w:val="00633153"/>
    <w:rsid w:val="00633AB8"/>
    <w:rsid w:val="00635057"/>
    <w:rsid w:val="0063528B"/>
    <w:rsid w:val="00635B7A"/>
    <w:rsid w:val="00637486"/>
    <w:rsid w:val="00637803"/>
    <w:rsid w:val="00637A53"/>
    <w:rsid w:val="00640E7E"/>
    <w:rsid w:val="00641C5F"/>
    <w:rsid w:val="00642769"/>
    <w:rsid w:val="00643A61"/>
    <w:rsid w:val="00644648"/>
    <w:rsid w:val="00644E0E"/>
    <w:rsid w:val="006468AA"/>
    <w:rsid w:val="006468E6"/>
    <w:rsid w:val="00647782"/>
    <w:rsid w:val="006478BF"/>
    <w:rsid w:val="006509B9"/>
    <w:rsid w:val="00650C14"/>
    <w:rsid w:val="00651256"/>
    <w:rsid w:val="00651C0B"/>
    <w:rsid w:val="00651FCC"/>
    <w:rsid w:val="00652CF6"/>
    <w:rsid w:val="00653F1F"/>
    <w:rsid w:val="00655B86"/>
    <w:rsid w:val="00656F33"/>
    <w:rsid w:val="006621CF"/>
    <w:rsid w:val="00663981"/>
    <w:rsid w:val="00663AAA"/>
    <w:rsid w:val="0066454D"/>
    <w:rsid w:val="00665857"/>
    <w:rsid w:val="0066661C"/>
    <w:rsid w:val="00666B53"/>
    <w:rsid w:val="006707D7"/>
    <w:rsid w:val="006708AF"/>
    <w:rsid w:val="00670C66"/>
    <w:rsid w:val="00670ED4"/>
    <w:rsid w:val="006731E1"/>
    <w:rsid w:val="00675E2E"/>
    <w:rsid w:val="0067619A"/>
    <w:rsid w:val="006765FE"/>
    <w:rsid w:val="006774DE"/>
    <w:rsid w:val="006812FA"/>
    <w:rsid w:val="006825AA"/>
    <w:rsid w:val="00682C57"/>
    <w:rsid w:val="00682FE7"/>
    <w:rsid w:val="0068392C"/>
    <w:rsid w:val="00683B14"/>
    <w:rsid w:val="00684A8F"/>
    <w:rsid w:val="00684D51"/>
    <w:rsid w:val="00687BFA"/>
    <w:rsid w:val="00687D27"/>
    <w:rsid w:val="006922CF"/>
    <w:rsid w:val="00692BB6"/>
    <w:rsid w:val="00692EA0"/>
    <w:rsid w:val="006949F8"/>
    <w:rsid w:val="00695036"/>
    <w:rsid w:val="00696596"/>
    <w:rsid w:val="006968E9"/>
    <w:rsid w:val="0069694D"/>
    <w:rsid w:val="00696D9E"/>
    <w:rsid w:val="0069792C"/>
    <w:rsid w:val="006A0312"/>
    <w:rsid w:val="006A0D48"/>
    <w:rsid w:val="006A1681"/>
    <w:rsid w:val="006A182D"/>
    <w:rsid w:val="006A1C13"/>
    <w:rsid w:val="006A3207"/>
    <w:rsid w:val="006A3863"/>
    <w:rsid w:val="006A42F1"/>
    <w:rsid w:val="006A43F3"/>
    <w:rsid w:val="006A4D40"/>
    <w:rsid w:val="006A4EBB"/>
    <w:rsid w:val="006A573D"/>
    <w:rsid w:val="006A5BAF"/>
    <w:rsid w:val="006A6A61"/>
    <w:rsid w:val="006A73C1"/>
    <w:rsid w:val="006A75A1"/>
    <w:rsid w:val="006B1E19"/>
    <w:rsid w:val="006B2290"/>
    <w:rsid w:val="006B35E2"/>
    <w:rsid w:val="006B381D"/>
    <w:rsid w:val="006B3935"/>
    <w:rsid w:val="006B3BB5"/>
    <w:rsid w:val="006B681A"/>
    <w:rsid w:val="006C0769"/>
    <w:rsid w:val="006C1071"/>
    <w:rsid w:val="006C1578"/>
    <w:rsid w:val="006C15F7"/>
    <w:rsid w:val="006C25F1"/>
    <w:rsid w:val="006C2FD7"/>
    <w:rsid w:val="006C410D"/>
    <w:rsid w:val="006C4171"/>
    <w:rsid w:val="006C500C"/>
    <w:rsid w:val="006C5088"/>
    <w:rsid w:val="006C53E8"/>
    <w:rsid w:val="006C61DB"/>
    <w:rsid w:val="006C777B"/>
    <w:rsid w:val="006C7CD4"/>
    <w:rsid w:val="006C7DD4"/>
    <w:rsid w:val="006D427E"/>
    <w:rsid w:val="006D4515"/>
    <w:rsid w:val="006D5896"/>
    <w:rsid w:val="006D67E8"/>
    <w:rsid w:val="006D7B96"/>
    <w:rsid w:val="006D7EAA"/>
    <w:rsid w:val="006E1DF4"/>
    <w:rsid w:val="006E27C0"/>
    <w:rsid w:val="006E3529"/>
    <w:rsid w:val="006E435C"/>
    <w:rsid w:val="006E4ABC"/>
    <w:rsid w:val="006E4FE8"/>
    <w:rsid w:val="006E71B1"/>
    <w:rsid w:val="006E7BE2"/>
    <w:rsid w:val="006E7F61"/>
    <w:rsid w:val="006F0DCF"/>
    <w:rsid w:val="006F12BE"/>
    <w:rsid w:val="006F17E9"/>
    <w:rsid w:val="006F27CB"/>
    <w:rsid w:val="006F39AF"/>
    <w:rsid w:val="006F57C8"/>
    <w:rsid w:val="006F5C9A"/>
    <w:rsid w:val="006F7082"/>
    <w:rsid w:val="007001E1"/>
    <w:rsid w:val="00700505"/>
    <w:rsid w:val="00700783"/>
    <w:rsid w:val="00700E2A"/>
    <w:rsid w:val="007019D0"/>
    <w:rsid w:val="0070245E"/>
    <w:rsid w:val="00702694"/>
    <w:rsid w:val="007028B5"/>
    <w:rsid w:val="00703524"/>
    <w:rsid w:val="0070358B"/>
    <w:rsid w:val="0070521F"/>
    <w:rsid w:val="0070583A"/>
    <w:rsid w:val="007061B4"/>
    <w:rsid w:val="00711750"/>
    <w:rsid w:val="007125EF"/>
    <w:rsid w:val="0071308E"/>
    <w:rsid w:val="00714B3B"/>
    <w:rsid w:val="00715594"/>
    <w:rsid w:val="00715FB1"/>
    <w:rsid w:val="007165C6"/>
    <w:rsid w:val="007166F1"/>
    <w:rsid w:val="00717B0B"/>
    <w:rsid w:val="00717D88"/>
    <w:rsid w:val="0072047F"/>
    <w:rsid w:val="00721245"/>
    <w:rsid w:val="007221D3"/>
    <w:rsid w:val="007224E2"/>
    <w:rsid w:val="00722B54"/>
    <w:rsid w:val="00722F6D"/>
    <w:rsid w:val="00723037"/>
    <w:rsid w:val="00723160"/>
    <w:rsid w:val="007235AE"/>
    <w:rsid w:val="00723708"/>
    <w:rsid w:val="007238C7"/>
    <w:rsid w:val="00723B44"/>
    <w:rsid w:val="007263AD"/>
    <w:rsid w:val="00726A43"/>
    <w:rsid w:val="00726B55"/>
    <w:rsid w:val="007270A2"/>
    <w:rsid w:val="007271CF"/>
    <w:rsid w:val="0072793A"/>
    <w:rsid w:val="007307CD"/>
    <w:rsid w:val="0073105A"/>
    <w:rsid w:val="007318F9"/>
    <w:rsid w:val="00731F9E"/>
    <w:rsid w:val="007344A4"/>
    <w:rsid w:val="00735B95"/>
    <w:rsid w:val="00736A0B"/>
    <w:rsid w:val="00736F42"/>
    <w:rsid w:val="00737BF6"/>
    <w:rsid w:val="00740350"/>
    <w:rsid w:val="00740794"/>
    <w:rsid w:val="00740B4C"/>
    <w:rsid w:val="007414D8"/>
    <w:rsid w:val="00741595"/>
    <w:rsid w:val="007416F5"/>
    <w:rsid w:val="00741BE4"/>
    <w:rsid w:val="00743F48"/>
    <w:rsid w:val="0074519B"/>
    <w:rsid w:val="0074590C"/>
    <w:rsid w:val="00745D2A"/>
    <w:rsid w:val="007501A3"/>
    <w:rsid w:val="0075181E"/>
    <w:rsid w:val="007520F7"/>
    <w:rsid w:val="0075357B"/>
    <w:rsid w:val="0075388C"/>
    <w:rsid w:val="00753BF8"/>
    <w:rsid w:val="00753C15"/>
    <w:rsid w:val="00756440"/>
    <w:rsid w:val="007564DC"/>
    <w:rsid w:val="00757641"/>
    <w:rsid w:val="00757EEA"/>
    <w:rsid w:val="00760414"/>
    <w:rsid w:val="0076103D"/>
    <w:rsid w:val="00762E44"/>
    <w:rsid w:val="00762E9C"/>
    <w:rsid w:val="0076386E"/>
    <w:rsid w:val="00764B0F"/>
    <w:rsid w:val="00765C21"/>
    <w:rsid w:val="00765EA2"/>
    <w:rsid w:val="00766515"/>
    <w:rsid w:val="00766834"/>
    <w:rsid w:val="007670AE"/>
    <w:rsid w:val="00767DDF"/>
    <w:rsid w:val="007716FF"/>
    <w:rsid w:val="00771EB3"/>
    <w:rsid w:val="007720EB"/>
    <w:rsid w:val="007721CA"/>
    <w:rsid w:val="007730ED"/>
    <w:rsid w:val="00773A01"/>
    <w:rsid w:val="00774239"/>
    <w:rsid w:val="00774258"/>
    <w:rsid w:val="00777AF5"/>
    <w:rsid w:val="00777F90"/>
    <w:rsid w:val="0078119F"/>
    <w:rsid w:val="00781846"/>
    <w:rsid w:val="00782143"/>
    <w:rsid w:val="00784B07"/>
    <w:rsid w:val="00785D59"/>
    <w:rsid w:val="00786056"/>
    <w:rsid w:val="00786198"/>
    <w:rsid w:val="00787E5F"/>
    <w:rsid w:val="00787E9F"/>
    <w:rsid w:val="007923FA"/>
    <w:rsid w:val="00792A18"/>
    <w:rsid w:val="00793BDF"/>
    <w:rsid w:val="007942D3"/>
    <w:rsid w:val="00794CE1"/>
    <w:rsid w:val="007953C3"/>
    <w:rsid w:val="0079582E"/>
    <w:rsid w:val="00796236"/>
    <w:rsid w:val="00796CCA"/>
    <w:rsid w:val="007974AD"/>
    <w:rsid w:val="007A0CAE"/>
    <w:rsid w:val="007A20D1"/>
    <w:rsid w:val="007A2160"/>
    <w:rsid w:val="007A3C1B"/>
    <w:rsid w:val="007A41E7"/>
    <w:rsid w:val="007A4E04"/>
    <w:rsid w:val="007A6086"/>
    <w:rsid w:val="007A61D0"/>
    <w:rsid w:val="007A67BB"/>
    <w:rsid w:val="007A6EB1"/>
    <w:rsid w:val="007A713D"/>
    <w:rsid w:val="007B089A"/>
    <w:rsid w:val="007B0ECE"/>
    <w:rsid w:val="007B0EED"/>
    <w:rsid w:val="007B18E2"/>
    <w:rsid w:val="007B1EFB"/>
    <w:rsid w:val="007B2099"/>
    <w:rsid w:val="007B37EF"/>
    <w:rsid w:val="007B3C60"/>
    <w:rsid w:val="007B45B8"/>
    <w:rsid w:val="007B5DCA"/>
    <w:rsid w:val="007B66DE"/>
    <w:rsid w:val="007B66F0"/>
    <w:rsid w:val="007B6C09"/>
    <w:rsid w:val="007B7271"/>
    <w:rsid w:val="007B7741"/>
    <w:rsid w:val="007B799A"/>
    <w:rsid w:val="007B7AB5"/>
    <w:rsid w:val="007B7AEA"/>
    <w:rsid w:val="007C021E"/>
    <w:rsid w:val="007C10BA"/>
    <w:rsid w:val="007C15EA"/>
    <w:rsid w:val="007C19E0"/>
    <w:rsid w:val="007C42F6"/>
    <w:rsid w:val="007C4951"/>
    <w:rsid w:val="007C532E"/>
    <w:rsid w:val="007C5ABC"/>
    <w:rsid w:val="007C6199"/>
    <w:rsid w:val="007C6B5B"/>
    <w:rsid w:val="007C7993"/>
    <w:rsid w:val="007C7F11"/>
    <w:rsid w:val="007D0283"/>
    <w:rsid w:val="007D25BC"/>
    <w:rsid w:val="007D2E6A"/>
    <w:rsid w:val="007D3100"/>
    <w:rsid w:val="007D4B4F"/>
    <w:rsid w:val="007D56B9"/>
    <w:rsid w:val="007D5858"/>
    <w:rsid w:val="007D7724"/>
    <w:rsid w:val="007E09DA"/>
    <w:rsid w:val="007E0F8A"/>
    <w:rsid w:val="007E16F2"/>
    <w:rsid w:val="007E220B"/>
    <w:rsid w:val="007E2400"/>
    <w:rsid w:val="007E3A86"/>
    <w:rsid w:val="007E44F7"/>
    <w:rsid w:val="007E4655"/>
    <w:rsid w:val="007E57F6"/>
    <w:rsid w:val="007E5F9A"/>
    <w:rsid w:val="007E69F3"/>
    <w:rsid w:val="007E776F"/>
    <w:rsid w:val="007E7AD8"/>
    <w:rsid w:val="007F03B5"/>
    <w:rsid w:val="007F0DC4"/>
    <w:rsid w:val="007F1518"/>
    <w:rsid w:val="007F260F"/>
    <w:rsid w:val="007F310F"/>
    <w:rsid w:val="007F41A9"/>
    <w:rsid w:val="007F718D"/>
    <w:rsid w:val="007F7C9F"/>
    <w:rsid w:val="0080055C"/>
    <w:rsid w:val="008005FA"/>
    <w:rsid w:val="00800810"/>
    <w:rsid w:val="008009BB"/>
    <w:rsid w:val="0080122C"/>
    <w:rsid w:val="0080193E"/>
    <w:rsid w:val="00801FAD"/>
    <w:rsid w:val="0080255E"/>
    <w:rsid w:val="00802C0D"/>
    <w:rsid w:val="00803251"/>
    <w:rsid w:val="008039C4"/>
    <w:rsid w:val="00803C74"/>
    <w:rsid w:val="00805AE2"/>
    <w:rsid w:val="00806180"/>
    <w:rsid w:val="008064E9"/>
    <w:rsid w:val="008102FA"/>
    <w:rsid w:val="008104E2"/>
    <w:rsid w:val="00810990"/>
    <w:rsid w:val="008115E4"/>
    <w:rsid w:val="008125EC"/>
    <w:rsid w:val="00812693"/>
    <w:rsid w:val="00813189"/>
    <w:rsid w:val="00813560"/>
    <w:rsid w:val="008135EC"/>
    <w:rsid w:val="008154D8"/>
    <w:rsid w:val="00815A7D"/>
    <w:rsid w:val="00815FB5"/>
    <w:rsid w:val="00816CE1"/>
    <w:rsid w:val="008178B6"/>
    <w:rsid w:val="00817A82"/>
    <w:rsid w:val="008207DB"/>
    <w:rsid w:val="00821EB1"/>
    <w:rsid w:val="0082222B"/>
    <w:rsid w:val="008231BA"/>
    <w:rsid w:val="00824258"/>
    <w:rsid w:val="00824D2D"/>
    <w:rsid w:val="00825A5A"/>
    <w:rsid w:val="00825C38"/>
    <w:rsid w:val="00825EBE"/>
    <w:rsid w:val="00826702"/>
    <w:rsid w:val="00826FC0"/>
    <w:rsid w:val="00827421"/>
    <w:rsid w:val="0083149C"/>
    <w:rsid w:val="00831574"/>
    <w:rsid w:val="00831E97"/>
    <w:rsid w:val="008324AD"/>
    <w:rsid w:val="008328AD"/>
    <w:rsid w:val="00832DDE"/>
    <w:rsid w:val="00833936"/>
    <w:rsid w:val="00833FD5"/>
    <w:rsid w:val="00835DF7"/>
    <w:rsid w:val="00836AC6"/>
    <w:rsid w:val="00837C2A"/>
    <w:rsid w:val="00837C78"/>
    <w:rsid w:val="00837FF3"/>
    <w:rsid w:val="008407A0"/>
    <w:rsid w:val="00840A5B"/>
    <w:rsid w:val="008416A7"/>
    <w:rsid w:val="00841C4A"/>
    <w:rsid w:val="008423C7"/>
    <w:rsid w:val="008428A8"/>
    <w:rsid w:val="00843B95"/>
    <w:rsid w:val="00843BD2"/>
    <w:rsid w:val="008447B3"/>
    <w:rsid w:val="008460C3"/>
    <w:rsid w:val="00846584"/>
    <w:rsid w:val="0084796A"/>
    <w:rsid w:val="0085438E"/>
    <w:rsid w:val="008543B7"/>
    <w:rsid w:val="00854BFA"/>
    <w:rsid w:val="00855CF5"/>
    <w:rsid w:val="008566A3"/>
    <w:rsid w:val="00856859"/>
    <w:rsid w:val="00857E02"/>
    <w:rsid w:val="0086058F"/>
    <w:rsid w:val="008606A9"/>
    <w:rsid w:val="00860D0D"/>
    <w:rsid w:val="008617B1"/>
    <w:rsid w:val="00861A42"/>
    <w:rsid w:val="0086203F"/>
    <w:rsid w:val="00863DBB"/>
    <w:rsid w:val="0086423D"/>
    <w:rsid w:val="00865B74"/>
    <w:rsid w:val="00866063"/>
    <w:rsid w:val="00866E25"/>
    <w:rsid w:val="008707DD"/>
    <w:rsid w:val="00872191"/>
    <w:rsid w:val="008723EE"/>
    <w:rsid w:val="00872450"/>
    <w:rsid w:val="0087291A"/>
    <w:rsid w:val="00872AA2"/>
    <w:rsid w:val="00873552"/>
    <w:rsid w:val="008747C0"/>
    <w:rsid w:val="00874A39"/>
    <w:rsid w:val="008755C7"/>
    <w:rsid w:val="00877542"/>
    <w:rsid w:val="00880005"/>
    <w:rsid w:val="0088112E"/>
    <w:rsid w:val="00881371"/>
    <w:rsid w:val="008816E2"/>
    <w:rsid w:val="00881970"/>
    <w:rsid w:val="0088487D"/>
    <w:rsid w:val="00886183"/>
    <w:rsid w:val="008862F1"/>
    <w:rsid w:val="00887833"/>
    <w:rsid w:val="00890C79"/>
    <w:rsid w:val="0089193E"/>
    <w:rsid w:val="00891A07"/>
    <w:rsid w:val="00892A86"/>
    <w:rsid w:val="00893161"/>
    <w:rsid w:val="008937B7"/>
    <w:rsid w:val="008974F0"/>
    <w:rsid w:val="00897549"/>
    <w:rsid w:val="008A0FA0"/>
    <w:rsid w:val="008A12EF"/>
    <w:rsid w:val="008A1499"/>
    <w:rsid w:val="008A2A3C"/>
    <w:rsid w:val="008A345E"/>
    <w:rsid w:val="008A4F07"/>
    <w:rsid w:val="008A660D"/>
    <w:rsid w:val="008A6C74"/>
    <w:rsid w:val="008A713E"/>
    <w:rsid w:val="008A72A2"/>
    <w:rsid w:val="008B012A"/>
    <w:rsid w:val="008B1B6C"/>
    <w:rsid w:val="008B2354"/>
    <w:rsid w:val="008B547F"/>
    <w:rsid w:val="008B6E26"/>
    <w:rsid w:val="008B7796"/>
    <w:rsid w:val="008C146B"/>
    <w:rsid w:val="008C19A8"/>
    <w:rsid w:val="008C27D3"/>
    <w:rsid w:val="008C31AF"/>
    <w:rsid w:val="008C36EF"/>
    <w:rsid w:val="008C5710"/>
    <w:rsid w:val="008C5DAC"/>
    <w:rsid w:val="008C75E6"/>
    <w:rsid w:val="008C778B"/>
    <w:rsid w:val="008C7891"/>
    <w:rsid w:val="008D0424"/>
    <w:rsid w:val="008D0570"/>
    <w:rsid w:val="008D08DD"/>
    <w:rsid w:val="008D2823"/>
    <w:rsid w:val="008D3053"/>
    <w:rsid w:val="008D3246"/>
    <w:rsid w:val="008D3518"/>
    <w:rsid w:val="008D6F1D"/>
    <w:rsid w:val="008D729A"/>
    <w:rsid w:val="008D7365"/>
    <w:rsid w:val="008E2130"/>
    <w:rsid w:val="008E23DB"/>
    <w:rsid w:val="008E26C0"/>
    <w:rsid w:val="008E3B3F"/>
    <w:rsid w:val="008E40B5"/>
    <w:rsid w:val="008E64D0"/>
    <w:rsid w:val="008F1592"/>
    <w:rsid w:val="008F1BB9"/>
    <w:rsid w:val="008F2327"/>
    <w:rsid w:val="008F2AC7"/>
    <w:rsid w:val="008F37A3"/>
    <w:rsid w:val="008F43C5"/>
    <w:rsid w:val="008F4B2B"/>
    <w:rsid w:val="008F596B"/>
    <w:rsid w:val="008F59EC"/>
    <w:rsid w:val="008F5CD2"/>
    <w:rsid w:val="008F5F32"/>
    <w:rsid w:val="008F68E6"/>
    <w:rsid w:val="008F7627"/>
    <w:rsid w:val="008F7A61"/>
    <w:rsid w:val="008F7E01"/>
    <w:rsid w:val="009003F9"/>
    <w:rsid w:val="0090142C"/>
    <w:rsid w:val="00901A12"/>
    <w:rsid w:val="00902BD7"/>
    <w:rsid w:val="0090316F"/>
    <w:rsid w:val="00903BDF"/>
    <w:rsid w:val="0090470B"/>
    <w:rsid w:val="00904AAD"/>
    <w:rsid w:val="009055F6"/>
    <w:rsid w:val="0090578D"/>
    <w:rsid w:val="0090693B"/>
    <w:rsid w:val="00906E17"/>
    <w:rsid w:val="00907134"/>
    <w:rsid w:val="00911BA4"/>
    <w:rsid w:val="00912105"/>
    <w:rsid w:val="00912601"/>
    <w:rsid w:val="0091530C"/>
    <w:rsid w:val="00915659"/>
    <w:rsid w:val="00920110"/>
    <w:rsid w:val="0092076E"/>
    <w:rsid w:val="009207DE"/>
    <w:rsid w:val="00920EA2"/>
    <w:rsid w:val="009221D3"/>
    <w:rsid w:val="00922E7B"/>
    <w:rsid w:val="00924BFF"/>
    <w:rsid w:val="00926279"/>
    <w:rsid w:val="00926D42"/>
    <w:rsid w:val="00927E91"/>
    <w:rsid w:val="009309F9"/>
    <w:rsid w:val="00930BA1"/>
    <w:rsid w:val="00930C03"/>
    <w:rsid w:val="00930EDD"/>
    <w:rsid w:val="00931020"/>
    <w:rsid w:val="0093169E"/>
    <w:rsid w:val="0093175B"/>
    <w:rsid w:val="0093230B"/>
    <w:rsid w:val="0093392E"/>
    <w:rsid w:val="0093462A"/>
    <w:rsid w:val="009348CA"/>
    <w:rsid w:val="0093527E"/>
    <w:rsid w:val="00935615"/>
    <w:rsid w:val="00935F64"/>
    <w:rsid w:val="00937236"/>
    <w:rsid w:val="0093777F"/>
    <w:rsid w:val="00940140"/>
    <w:rsid w:val="0094044B"/>
    <w:rsid w:val="00940D7B"/>
    <w:rsid w:val="009410D0"/>
    <w:rsid w:val="00941B27"/>
    <w:rsid w:val="00942283"/>
    <w:rsid w:val="00943958"/>
    <w:rsid w:val="009445CA"/>
    <w:rsid w:val="00945CF4"/>
    <w:rsid w:val="00946AE1"/>
    <w:rsid w:val="00950322"/>
    <w:rsid w:val="009504F1"/>
    <w:rsid w:val="009505C9"/>
    <w:rsid w:val="00950752"/>
    <w:rsid w:val="00950B8D"/>
    <w:rsid w:val="0095145B"/>
    <w:rsid w:val="00951E54"/>
    <w:rsid w:val="00951F67"/>
    <w:rsid w:val="0095335D"/>
    <w:rsid w:val="00953476"/>
    <w:rsid w:val="00955174"/>
    <w:rsid w:val="009551E0"/>
    <w:rsid w:val="00956DCF"/>
    <w:rsid w:val="009604ED"/>
    <w:rsid w:val="00961039"/>
    <w:rsid w:val="0096135B"/>
    <w:rsid w:val="00961795"/>
    <w:rsid w:val="00961BA5"/>
    <w:rsid w:val="009628BC"/>
    <w:rsid w:val="00962A04"/>
    <w:rsid w:val="00962BA9"/>
    <w:rsid w:val="00963176"/>
    <w:rsid w:val="009637EF"/>
    <w:rsid w:val="00963EB9"/>
    <w:rsid w:val="00964598"/>
    <w:rsid w:val="00966424"/>
    <w:rsid w:val="00966C15"/>
    <w:rsid w:val="00967171"/>
    <w:rsid w:val="00967806"/>
    <w:rsid w:val="00967AB2"/>
    <w:rsid w:val="00970D20"/>
    <w:rsid w:val="00971191"/>
    <w:rsid w:val="0097194D"/>
    <w:rsid w:val="00973245"/>
    <w:rsid w:val="009734AB"/>
    <w:rsid w:val="009735A2"/>
    <w:rsid w:val="00975567"/>
    <w:rsid w:val="00976084"/>
    <w:rsid w:val="009763CE"/>
    <w:rsid w:val="009767D5"/>
    <w:rsid w:val="009769B5"/>
    <w:rsid w:val="0097732C"/>
    <w:rsid w:val="009775AD"/>
    <w:rsid w:val="00977CB7"/>
    <w:rsid w:val="009809B7"/>
    <w:rsid w:val="009824F4"/>
    <w:rsid w:val="00982CC1"/>
    <w:rsid w:val="00982EE3"/>
    <w:rsid w:val="00982F28"/>
    <w:rsid w:val="00982FCB"/>
    <w:rsid w:val="009836C9"/>
    <w:rsid w:val="009838A3"/>
    <w:rsid w:val="00984391"/>
    <w:rsid w:val="0098506B"/>
    <w:rsid w:val="00985C2E"/>
    <w:rsid w:val="00987089"/>
    <w:rsid w:val="009874AB"/>
    <w:rsid w:val="00987573"/>
    <w:rsid w:val="00987C10"/>
    <w:rsid w:val="00987FC1"/>
    <w:rsid w:val="00990958"/>
    <w:rsid w:val="00991044"/>
    <w:rsid w:val="00991240"/>
    <w:rsid w:val="00991824"/>
    <w:rsid w:val="0099280C"/>
    <w:rsid w:val="00993783"/>
    <w:rsid w:val="009947EB"/>
    <w:rsid w:val="009960E3"/>
    <w:rsid w:val="00996CC7"/>
    <w:rsid w:val="00997302"/>
    <w:rsid w:val="009A08BF"/>
    <w:rsid w:val="009A0963"/>
    <w:rsid w:val="009A3603"/>
    <w:rsid w:val="009A40DB"/>
    <w:rsid w:val="009A501A"/>
    <w:rsid w:val="009A5988"/>
    <w:rsid w:val="009A5BE7"/>
    <w:rsid w:val="009A5DC6"/>
    <w:rsid w:val="009A663E"/>
    <w:rsid w:val="009A6A79"/>
    <w:rsid w:val="009A79ED"/>
    <w:rsid w:val="009A7DA7"/>
    <w:rsid w:val="009A7E8E"/>
    <w:rsid w:val="009B074E"/>
    <w:rsid w:val="009B1AD2"/>
    <w:rsid w:val="009B1F71"/>
    <w:rsid w:val="009B2651"/>
    <w:rsid w:val="009B2F0F"/>
    <w:rsid w:val="009B50CB"/>
    <w:rsid w:val="009B5AFA"/>
    <w:rsid w:val="009B5F11"/>
    <w:rsid w:val="009B76CD"/>
    <w:rsid w:val="009C00CE"/>
    <w:rsid w:val="009C124A"/>
    <w:rsid w:val="009C1F79"/>
    <w:rsid w:val="009C2DE6"/>
    <w:rsid w:val="009C6C2F"/>
    <w:rsid w:val="009C7055"/>
    <w:rsid w:val="009C744E"/>
    <w:rsid w:val="009C7679"/>
    <w:rsid w:val="009D3641"/>
    <w:rsid w:val="009D5030"/>
    <w:rsid w:val="009D521C"/>
    <w:rsid w:val="009D5AE2"/>
    <w:rsid w:val="009D63FB"/>
    <w:rsid w:val="009D6863"/>
    <w:rsid w:val="009D6CFD"/>
    <w:rsid w:val="009E045D"/>
    <w:rsid w:val="009E0809"/>
    <w:rsid w:val="009E0F8D"/>
    <w:rsid w:val="009E2418"/>
    <w:rsid w:val="009E39F7"/>
    <w:rsid w:val="009E5F67"/>
    <w:rsid w:val="009E6399"/>
    <w:rsid w:val="009E68F8"/>
    <w:rsid w:val="009E6AD5"/>
    <w:rsid w:val="009E6D34"/>
    <w:rsid w:val="009E74F3"/>
    <w:rsid w:val="009F0111"/>
    <w:rsid w:val="009F071A"/>
    <w:rsid w:val="009F15C5"/>
    <w:rsid w:val="009F1794"/>
    <w:rsid w:val="009F2142"/>
    <w:rsid w:val="009F29B3"/>
    <w:rsid w:val="009F34A7"/>
    <w:rsid w:val="009F3D9A"/>
    <w:rsid w:val="009F7106"/>
    <w:rsid w:val="009F7739"/>
    <w:rsid w:val="009F7DBB"/>
    <w:rsid w:val="00A000F1"/>
    <w:rsid w:val="00A01F89"/>
    <w:rsid w:val="00A025A6"/>
    <w:rsid w:val="00A03798"/>
    <w:rsid w:val="00A04CE2"/>
    <w:rsid w:val="00A0595A"/>
    <w:rsid w:val="00A05B64"/>
    <w:rsid w:val="00A0664B"/>
    <w:rsid w:val="00A07436"/>
    <w:rsid w:val="00A07A8A"/>
    <w:rsid w:val="00A102BE"/>
    <w:rsid w:val="00A108F2"/>
    <w:rsid w:val="00A111D1"/>
    <w:rsid w:val="00A1187C"/>
    <w:rsid w:val="00A11D6C"/>
    <w:rsid w:val="00A12FD9"/>
    <w:rsid w:val="00A13714"/>
    <w:rsid w:val="00A140F5"/>
    <w:rsid w:val="00A14810"/>
    <w:rsid w:val="00A14E26"/>
    <w:rsid w:val="00A14F12"/>
    <w:rsid w:val="00A16A23"/>
    <w:rsid w:val="00A207F8"/>
    <w:rsid w:val="00A20F9A"/>
    <w:rsid w:val="00A21DA0"/>
    <w:rsid w:val="00A227D2"/>
    <w:rsid w:val="00A233CC"/>
    <w:rsid w:val="00A2351C"/>
    <w:rsid w:val="00A24912"/>
    <w:rsid w:val="00A2546C"/>
    <w:rsid w:val="00A26F2C"/>
    <w:rsid w:val="00A26F34"/>
    <w:rsid w:val="00A26FD7"/>
    <w:rsid w:val="00A2774C"/>
    <w:rsid w:val="00A27A01"/>
    <w:rsid w:val="00A30AE9"/>
    <w:rsid w:val="00A31362"/>
    <w:rsid w:val="00A3193B"/>
    <w:rsid w:val="00A34157"/>
    <w:rsid w:val="00A343A0"/>
    <w:rsid w:val="00A35171"/>
    <w:rsid w:val="00A35351"/>
    <w:rsid w:val="00A36061"/>
    <w:rsid w:val="00A3674D"/>
    <w:rsid w:val="00A42E84"/>
    <w:rsid w:val="00A432EA"/>
    <w:rsid w:val="00A43F0A"/>
    <w:rsid w:val="00A44F64"/>
    <w:rsid w:val="00A4670A"/>
    <w:rsid w:val="00A46925"/>
    <w:rsid w:val="00A47D02"/>
    <w:rsid w:val="00A52678"/>
    <w:rsid w:val="00A52F40"/>
    <w:rsid w:val="00A53ECF"/>
    <w:rsid w:val="00A5518F"/>
    <w:rsid w:val="00A551DA"/>
    <w:rsid w:val="00A55DF2"/>
    <w:rsid w:val="00A5637E"/>
    <w:rsid w:val="00A563C7"/>
    <w:rsid w:val="00A577DC"/>
    <w:rsid w:val="00A616CE"/>
    <w:rsid w:val="00A618FD"/>
    <w:rsid w:val="00A62787"/>
    <w:rsid w:val="00A62E0D"/>
    <w:rsid w:val="00A63256"/>
    <w:rsid w:val="00A6375D"/>
    <w:rsid w:val="00A6379D"/>
    <w:rsid w:val="00A64986"/>
    <w:rsid w:val="00A64D67"/>
    <w:rsid w:val="00A650CE"/>
    <w:rsid w:val="00A673B2"/>
    <w:rsid w:val="00A708C6"/>
    <w:rsid w:val="00A7145F"/>
    <w:rsid w:val="00A71D27"/>
    <w:rsid w:val="00A72545"/>
    <w:rsid w:val="00A726FC"/>
    <w:rsid w:val="00A7329A"/>
    <w:rsid w:val="00A73F4F"/>
    <w:rsid w:val="00A7405F"/>
    <w:rsid w:val="00A7489F"/>
    <w:rsid w:val="00A751BD"/>
    <w:rsid w:val="00A75F00"/>
    <w:rsid w:val="00A76075"/>
    <w:rsid w:val="00A762F4"/>
    <w:rsid w:val="00A77CE1"/>
    <w:rsid w:val="00A810D6"/>
    <w:rsid w:val="00A813A1"/>
    <w:rsid w:val="00A82CD5"/>
    <w:rsid w:val="00A831FF"/>
    <w:rsid w:val="00A8321E"/>
    <w:rsid w:val="00A839CA"/>
    <w:rsid w:val="00A83AAB"/>
    <w:rsid w:val="00A83E8F"/>
    <w:rsid w:val="00A84542"/>
    <w:rsid w:val="00A848AD"/>
    <w:rsid w:val="00A84EBC"/>
    <w:rsid w:val="00A85205"/>
    <w:rsid w:val="00A857EF"/>
    <w:rsid w:val="00A85F61"/>
    <w:rsid w:val="00A86787"/>
    <w:rsid w:val="00A9035F"/>
    <w:rsid w:val="00A911A6"/>
    <w:rsid w:val="00A91EAA"/>
    <w:rsid w:val="00A920AD"/>
    <w:rsid w:val="00A922AA"/>
    <w:rsid w:val="00A92877"/>
    <w:rsid w:val="00A92AEA"/>
    <w:rsid w:val="00A92E08"/>
    <w:rsid w:val="00A93A39"/>
    <w:rsid w:val="00A961B4"/>
    <w:rsid w:val="00A96B8C"/>
    <w:rsid w:val="00A97202"/>
    <w:rsid w:val="00A97954"/>
    <w:rsid w:val="00A97A0E"/>
    <w:rsid w:val="00A97B5D"/>
    <w:rsid w:val="00AA05DC"/>
    <w:rsid w:val="00AA08D4"/>
    <w:rsid w:val="00AA0B67"/>
    <w:rsid w:val="00AA22F2"/>
    <w:rsid w:val="00AA2E3D"/>
    <w:rsid w:val="00AA3B11"/>
    <w:rsid w:val="00AA3E34"/>
    <w:rsid w:val="00AA6F92"/>
    <w:rsid w:val="00AA75B7"/>
    <w:rsid w:val="00AB11F4"/>
    <w:rsid w:val="00AB2A84"/>
    <w:rsid w:val="00AB2DC7"/>
    <w:rsid w:val="00AB40FC"/>
    <w:rsid w:val="00AB4111"/>
    <w:rsid w:val="00AB44AD"/>
    <w:rsid w:val="00AB4852"/>
    <w:rsid w:val="00AB4BC5"/>
    <w:rsid w:val="00AB5313"/>
    <w:rsid w:val="00AB5424"/>
    <w:rsid w:val="00AB5B13"/>
    <w:rsid w:val="00AB63FF"/>
    <w:rsid w:val="00AB6934"/>
    <w:rsid w:val="00AC0609"/>
    <w:rsid w:val="00AC1B34"/>
    <w:rsid w:val="00AC1E9C"/>
    <w:rsid w:val="00AC3257"/>
    <w:rsid w:val="00AC4DE3"/>
    <w:rsid w:val="00AC536A"/>
    <w:rsid w:val="00AC5E1E"/>
    <w:rsid w:val="00AC650B"/>
    <w:rsid w:val="00AC6546"/>
    <w:rsid w:val="00AC710E"/>
    <w:rsid w:val="00AC77D2"/>
    <w:rsid w:val="00AC77E6"/>
    <w:rsid w:val="00AD0C8D"/>
    <w:rsid w:val="00AD1147"/>
    <w:rsid w:val="00AD12ED"/>
    <w:rsid w:val="00AD1C2A"/>
    <w:rsid w:val="00AD1C99"/>
    <w:rsid w:val="00AD29AC"/>
    <w:rsid w:val="00AD2F08"/>
    <w:rsid w:val="00AD47E7"/>
    <w:rsid w:val="00AD5DBC"/>
    <w:rsid w:val="00AD6446"/>
    <w:rsid w:val="00AD6F6B"/>
    <w:rsid w:val="00AD791A"/>
    <w:rsid w:val="00AE050B"/>
    <w:rsid w:val="00AE0750"/>
    <w:rsid w:val="00AE2D94"/>
    <w:rsid w:val="00AE4129"/>
    <w:rsid w:val="00AE497D"/>
    <w:rsid w:val="00AE6452"/>
    <w:rsid w:val="00AE661D"/>
    <w:rsid w:val="00AE6B8C"/>
    <w:rsid w:val="00AE786A"/>
    <w:rsid w:val="00AF0E9B"/>
    <w:rsid w:val="00AF1066"/>
    <w:rsid w:val="00AF2846"/>
    <w:rsid w:val="00AF3383"/>
    <w:rsid w:val="00AF36AC"/>
    <w:rsid w:val="00AF3F66"/>
    <w:rsid w:val="00AF42DE"/>
    <w:rsid w:val="00AF6413"/>
    <w:rsid w:val="00AF6984"/>
    <w:rsid w:val="00AF6ADA"/>
    <w:rsid w:val="00AF6AEA"/>
    <w:rsid w:val="00B00DD6"/>
    <w:rsid w:val="00B03AD9"/>
    <w:rsid w:val="00B03E3D"/>
    <w:rsid w:val="00B051C7"/>
    <w:rsid w:val="00B052A4"/>
    <w:rsid w:val="00B06367"/>
    <w:rsid w:val="00B077B7"/>
    <w:rsid w:val="00B07C69"/>
    <w:rsid w:val="00B117C4"/>
    <w:rsid w:val="00B118A9"/>
    <w:rsid w:val="00B128D9"/>
    <w:rsid w:val="00B129C9"/>
    <w:rsid w:val="00B14B54"/>
    <w:rsid w:val="00B154BD"/>
    <w:rsid w:val="00B174F0"/>
    <w:rsid w:val="00B2020C"/>
    <w:rsid w:val="00B20AEC"/>
    <w:rsid w:val="00B222D8"/>
    <w:rsid w:val="00B22C8B"/>
    <w:rsid w:val="00B22D2A"/>
    <w:rsid w:val="00B23BD1"/>
    <w:rsid w:val="00B24717"/>
    <w:rsid w:val="00B24864"/>
    <w:rsid w:val="00B2569B"/>
    <w:rsid w:val="00B26E30"/>
    <w:rsid w:val="00B3099A"/>
    <w:rsid w:val="00B323A5"/>
    <w:rsid w:val="00B3297F"/>
    <w:rsid w:val="00B3369F"/>
    <w:rsid w:val="00B336FA"/>
    <w:rsid w:val="00B33A62"/>
    <w:rsid w:val="00B33B19"/>
    <w:rsid w:val="00B33D85"/>
    <w:rsid w:val="00B3429D"/>
    <w:rsid w:val="00B34320"/>
    <w:rsid w:val="00B3663D"/>
    <w:rsid w:val="00B376BA"/>
    <w:rsid w:val="00B40FA7"/>
    <w:rsid w:val="00B41BDD"/>
    <w:rsid w:val="00B42CCE"/>
    <w:rsid w:val="00B438C2"/>
    <w:rsid w:val="00B44DA2"/>
    <w:rsid w:val="00B473E6"/>
    <w:rsid w:val="00B474B4"/>
    <w:rsid w:val="00B47598"/>
    <w:rsid w:val="00B476AA"/>
    <w:rsid w:val="00B50145"/>
    <w:rsid w:val="00B5026F"/>
    <w:rsid w:val="00B504CD"/>
    <w:rsid w:val="00B50872"/>
    <w:rsid w:val="00B50C63"/>
    <w:rsid w:val="00B50FA5"/>
    <w:rsid w:val="00B536AA"/>
    <w:rsid w:val="00B53C4F"/>
    <w:rsid w:val="00B53F3C"/>
    <w:rsid w:val="00B540EE"/>
    <w:rsid w:val="00B54710"/>
    <w:rsid w:val="00B54BC6"/>
    <w:rsid w:val="00B557DB"/>
    <w:rsid w:val="00B56E47"/>
    <w:rsid w:val="00B615A9"/>
    <w:rsid w:val="00B61DAD"/>
    <w:rsid w:val="00B61DE8"/>
    <w:rsid w:val="00B61EB9"/>
    <w:rsid w:val="00B61F72"/>
    <w:rsid w:val="00B634BD"/>
    <w:rsid w:val="00B642FB"/>
    <w:rsid w:val="00B66019"/>
    <w:rsid w:val="00B67CDE"/>
    <w:rsid w:val="00B70648"/>
    <w:rsid w:val="00B74F7A"/>
    <w:rsid w:val="00B758B1"/>
    <w:rsid w:val="00B759C3"/>
    <w:rsid w:val="00B75ED0"/>
    <w:rsid w:val="00B761D6"/>
    <w:rsid w:val="00B76C4F"/>
    <w:rsid w:val="00B807F8"/>
    <w:rsid w:val="00B80ABF"/>
    <w:rsid w:val="00B81C25"/>
    <w:rsid w:val="00B81FB6"/>
    <w:rsid w:val="00B824A4"/>
    <w:rsid w:val="00B84FF8"/>
    <w:rsid w:val="00B85502"/>
    <w:rsid w:val="00B85E2A"/>
    <w:rsid w:val="00B86B22"/>
    <w:rsid w:val="00B8711B"/>
    <w:rsid w:val="00B87627"/>
    <w:rsid w:val="00B90375"/>
    <w:rsid w:val="00B90DB2"/>
    <w:rsid w:val="00B91002"/>
    <w:rsid w:val="00B92839"/>
    <w:rsid w:val="00B929A2"/>
    <w:rsid w:val="00B92EE9"/>
    <w:rsid w:val="00B92FA0"/>
    <w:rsid w:val="00B93CEA"/>
    <w:rsid w:val="00B946FF"/>
    <w:rsid w:val="00B94C41"/>
    <w:rsid w:val="00B94E6C"/>
    <w:rsid w:val="00B95084"/>
    <w:rsid w:val="00B95E0A"/>
    <w:rsid w:val="00B95FD6"/>
    <w:rsid w:val="00B961CE"/>
    <w:rsid w:val="00B96D69"/>
    <w:rsid w:val="00B96D8B"/>
    <w:rsid w:val="00B970CC"/>
    <w:rsid w:val="00B97561"/>
    <w:rsid w:val="00B97DE0"/>
    <w:rsid w:val="00B97E73"/>
    <w:rsid w:val="00BA2546"/>
    <w:rsid w:val="00BA2C74"/>
    <w:rsid w:val="00BA3754"/>
    <w:rsid w:val="00BA3755"/>
    <w:rsid w:val="00BA3795"/>
    <w:rsid w:val="00BA3E18"/>
    <w:rsid w:val="00BA41D3"/>
    <w:rsid w:val="00BA4D21"/>
    <w:rsid w:val="00BB2423"/>
    <w:rsid w:val="00BB3D86"/>
    <w:rsid w:val="00BB40B7"/>
    <w:rsid w:val="00BB4606"/>
    <w:rsid w:val="00BB4B1C"/>
    <w:rsid w:val="00BB684E"/>
    <w:rsid w:val="00BC0404"/>
    <w:rsid w:val="00BC1382"/>
    <w:rsid w:val="00BC1628"/>
    <w:rsid w:val="00BC1699"/>
    <w:rsid w:val="00BC2800"/>
    <w:rsid w:val="00BC2C10"/>
    <w:rsid w:val="00BC2FAD"/>
    <w:rsid w:val="00BC38F6"/>
    <w:rsid w:val="00BC67F2"/>
    <w:rsid w:val="00BC6C88"/>
    <w:rsid w:val="00BD0CD2"/>
    <w:rsid w:val="00BD0D94"/>
    <w:rsid w:val="00BD1326"/>
    <w:rsid w:val="00BD284C"/>
    <w:rsid w:val="00BD2B6E"/>
    <w:rsid w:val="00BD4AED"/>
    <w:rsid w:val="00BD55DD"/>
    <w:rsid w:val="00BD5E21"/>
    <w:rsid w:val="00BD6560"/>
    <w:rsid w:val="00BD6893"/>
    <w:rsid w:val="00BD762B"/>
    <w:rsid w:val="00BD7703"/>
    <w:rsid w:val="00BE04F0"/>
    <w:rsid w:val="00BE0A3B"/>
    <w:rsid w:val="00BE0AD1"/>
    <w:rsid w:val="00BE0DB8"/>
    <w:rsid w:val="00BE0FA4"/>
    <w:rsid w:val="00BE2465"/>
    <w:rsid w:val="00BE2785"/>
    <w:rsid w:val="00BE2843"/>
    <w:rsid w:val="00BE2E9D"/>
    <w:rsid w:val="00BE4622"/>
    <w:rsid w:val="00BE55B3"/>
    <w:rsid w:val="00BE57FD"/>
    <w:rsid w:val="00BE60F3"/>
    <w:rsid w:val="00BE6F20"/>
    <w:rsid w:val="00BE7068"/>
    <w:rsid w:val="00BF0E61"/>
    <w:rsid w:val="00BF1274"/>
    <w:rsid w:val="00BF131F"/>
    <w:rsid w:val="00BF2173"/>
    <w:rsid w:val="00BF21FF"/>
    <w:rsid w:val="00BF2A76"/>
    <w:rsid w:val="00BF2E9C"/>
    <w:rsid w:val="00BF2FAA"/>
    <w:rsid w:val="00BF4785"/>
    <w:rsid w:val="00BF507F"/>
    <w:rsid w:val="00BF5430"/>
    <w:rsid w:val="00BF6166"/>
    <w:rsid w:val="00BF61E0"/>
    <w:rsid w:val="00BF6758"/>
    <w:rsid w:val="00BF6ABA"/>
    <w:rsid w:val="00BF6EB4"/>
    <w:rsid w:val="00BF7243"/>
    <w:rsid w:val="00C009F9"/>
    <w:rsid w:val="00C013A7"/>
    <w:rsid w:val="00C01527"/>
    <w:rsid w:val="00C02E62"/>
    <w:rsid w:val="00C0550E"/>
    <w:rsid w:val="00C0587E"/>
    <w:rsid w:val="00C059D7"/>
    <w:rsid w:val="00C07A58"/>
    <w:rsid w:val="00C110F4"/>
    <w:rsid w:val="00C1187C"/>
    <w:rsid w:val="00C1286F"/>
    <w:rsid w:val="00C12B4A"/>
    <w:rsid w:val="00C12E21"/>
    <w:rsid w:val="00C139CC"/>
    <w:rsid w:val="00C159A3"/>
    <w:rsid w:val="00C163F6"/>
    <w:rsid w:val="00C1654B"/>
    <w:rsid w:val="00C17587"/>
    <w:rsid w:val="00C17DCA"/>
    <w:rsid w:val="00C17EC2"/>
    <w:rsid w:val="00C20A16"/>
    <w:rsid w:val="00C20F7F"/>
    <w:rsid w:val="00C214EA"/>
    <w:rsid w:val="00C2177E"/>
    <w:rsid w:val="00C21CF8"/>
    <w:rsid w:val="00C232CA"/>
    <w:rsid w:val="00C23D2F"/>
    <w:rsid w:val="00C243AF"/>
    <w:rsid w:val="00C25BA7"/>
    <w:rsid w:val="00C264FD"/>
    <w:rsid w:val="00C26B9A"/>
    <w:rsid w:val="00C2723E"/>
    <w:rsid w:val="00C3029E"/>
    <w:rsid w:val="00C30908"/>
    <w:rsid w:val="00C309AC"/>
    <w:rsid w:val="00C30A3D"/>
    <w:rsid w:val="00C30E5B"/>
    <w:rsid w:val="00C3206D"/>
    <w:rsid w:val="00C32F72"/>
    <w:rsid w:val="00C34BC7"/>
    <w:rsid w:val="00C34FE3"/>
    <w:rsid w:val="00C35A66"/>
    <w:rsid w:val="00C36130"/>
    <w:rsid w:val="00C365E9"/>
    <w:rsid w:val="00C37A81"/>
    <w:rsid w:val="00C403A2"/>
    <w:rsid w:val="00C4132D"/>
    <w:rsid w:val="00C414D3"/>
    <w:rsid w:val="00C416C0"/>
    <w:rsid w:val="00C41B14"/>
    <w:rsid w:val="00C42041"/>
    <w:rsid w:val="00C43C70"/>
    <w:rsid w:val="00C44259"/>
    <w:rsid w:val="00C443BD"/>
    <w:rsid w:val="00C451C5"/>
    <w:rsid w:val="00C45403"/>
    <w:rsid w:val="00C45F3D"/>
    <w:rsid w:val="00C50CB7"/>
    <w:rsid w:val="00C513F1"/>
    <w:rsid w:val="00C51C4B"/>
    <w:rsid w:val="00C52B69"/>
    <w:rsid w:val="00C530BD"/>
    <w:rsid w:val="00C533A9"/>
    <w:rsid w:val="00C537BC"/>
    <w:rsid w:val="00C538D3"/>
    <w:rsid w:val="00C54F66"/>
    <w:rsid w:val="00C56576"/>
    <w:rsid w:val="00C56669"/>
    <w:rsid w:val="00C567DE"/>
    <w:rsid w:val="00C5712C"/>
    <w:rsid w:val="00C578F9"/>
    <w:rsid w:val="00C60364"/>
    <w:rsid w:val="00C6047F"/>
    <w:rsid w:val="00C605BA"/>
    <w:rsid w:val="00C605C7"/>
    <w:rsid w:val="00C60BD5"/>
    <w:rsid w:val="00C63206"/>
    <w:rsid w:val="00C64A80"/>
    <w:rsid w:val="00C65A73"/>
    <w:rsid w:val="00C65FCC"/>
    <w:rsid w:val="00C66799"/>
    <w:rsid w:val="00C66EB0"/>
    <w:rsid w:val="00C707CB"/>
    <w:rsid w:val="00C71D89"/>
    <w:rsid w:val="00C72EE7"/>
    <w:rsid w:val="00C73989"/>
    <w:rsid w:val="00C73BE5"/>
    <w:rsid w:val="00C77106"/>
    <w:rsid w:val="00C77A7F"/>
    <w:rsid w:val="00C77DB1"/>
    <w:rsid w:val="00C77E05"/>
    <w:rsid w:val="00C80024"/>
    <w:rsid w:val="00C8026C"/>
    <w:rsid w:val="00C80EDE"/>
    <w:rsid w:val="00C8126C"/>
    <w:rsid w:val="00C81920"/>
    <w:rsid w:val="00C83853"/>
    <w:rsid w:val="00C844C0"/>
    <w:rsid w:val="00C86331"/>
    <w:rsid w:val="00C866DC"/>
    <w:rsid w:val="00C86F0B"/>
    <w:rsid w:val="00C87377"/>
    <w:rsid w:val="00C9161D"/>
    <w:rsid w:val="00C91E8B"/>
    <w:rsid w:val="00C942C8"/>
    <w:rsid w:val="00C9457D"/>
    <w:rsid w:val="00C9633A"/>
    <w:rsid w:val="00CA0273"/>
    <w:rsid w:val="00CA0C1D"/>
    <w:rsid w:val="00CA1940"/>
    <w:rsid w:val="00CA1AB4"/>
    <w:rsid w:val="00CA27A0"/>
    <w:rsid w:val="00CA28FD"/>
    <w:rsid w:val="00CA414F"/>
    <w:rsid w:val="00CA4E79"/>
    <w:rsid w:val="00CA528E"/>
    <w:rsid w:val="00CA53B8"/>
    <w:rsid w:val="00CA5C3F"/>
    <w:rsid w:val="00CA6098"/>
    <w:rsid w:val="00CB327C"/>
    <w:rsid w:val="00CB33E5"/>
    <w:rsid w:val="00CB4AE9"/>
    <w:rsid w:val="00CB57AD"/>
    <w:rsid w:val="00CB58CA"/>
    <w:rsid w:val="00CB6389"/>
    <w:rsid w:val="00CB7182"/>
    <w:rsid w:val="00CC0066"/>
    <w:rsid w:val="00CC1FA6"/>
    <w:rsid w:val="00CC2AA3"/>
    <w:rsid w:val="00CC2F2C"/>
    <w:rsid w:val="00CC3332"/>
    <w:rsid w:val="00CC3AAB"/>
    <w:rsid w:val="00CC69A9"/>
    <w:rsid w:val="00CC7517"/>
    <w:rsid w:val="00CD0169"/>
    <w:rsid w:val="00CD034E"/>
    <w:rsid w:val="00CD1514"/>
    <w:rsid w:val="00CD18D0"/>
    <w:rsid w:val="00CD195E"/>
    <w:rsid w:val="00CD1E0A"/>
    <w:rsid w:val="00CD3D9D"/>
    <w:rsid w:val="00CD53E3"/>
    <w:rsid w:val="00CD5820"/>
    <w:rsid w:val="00CD5D83"/>
    <w:rsid w:val="00CD5DC2"/>
    <w:rsid w:val="00CD64AD"/>
    <w:rsid w:val="00CD65DE"/>
    <w:rsid w:val="00CD7691"/>
    <w:rsid w:val="00CE0405"/>
    <w:rsid w:val="00CE07B6"/>
    <w:rsid w:val="00CE16C5"/>
    <w:rsid w:val="00CE18BF"/>
    <w:rsid w:val="00CE1E14"/>
    <w:rsid w:val="00CE3F89"/>
    <w:rsid w:val="00CE540A"/>
    <w:rsid w:val="00CE5D2D"/>
    <w:rsid w:val="00CE6F2A"/>
    <w:rsid w:val="00CE7109"/>
    <w:rsid w:val="00CE7C46"/>
    <w:rsid w:val="00CF0B93"/>
    <w:rsid w:val="00CF1848"/>
    <w:rsid w:val="00CF18FF"/>
    <w:rsid w:val="00CF37F8"/>
    <w:rsid w:val="00CF4B07"/>
    <w:rsid w:val="00CF753F"/>
    <w:rsid w:val="00D01B4B"/>
    <w:rsid w:val="00D021F5"/>
    <w:rsid w:val="00D02A4A"/>
    <w:rsid w:val="00D02F4A"/>
    <w:rsid w:val="00D04590"/>
    <w:rsid w:val="00D04A25"/>
    <w:rsid w:val="00D06634"/>
    <w:rsid w:val="00D0796F"/>
    <w:rsid w:val="00D1157D"/>
    <w:rsid w:val="00D12044"/>
    <w:rsid w:val="00D122C1"/>
    <w:rsid w:val="00D132D0"/>
    <w:rsid w:val="00D15B26"/>
    <w:rsid w:val="00D16924"/>
    <w:rsid w:val="00D16C7C"/>
    <w:rsid w:val="00D170D9"/>
    <w:rsid w:val="00D174C3"/>
    <w:rsid w:val="00D17A25"/>
    <w:rsid w:val="00D17EDA"/>
    <w:rsid w:val="00D17F4F"/>
    <w:rsid w:val="00D20F76"/>
    <w:rsid w:val="00D2170B"/>
    <w:rsid w:val="00D21E65"/>
    <w:rsid w:val="00D21FD8"/>
    <w:rsid w:val="00D22007"/>
    <w:rsid w:val="00D22B38"/>
    <w:rsid w:val="00D22F46"/>
    <w:rsid w:val="00D23E9F"/>
    <w:rsid w:val="00D23F9A"/>
    <w:rsid w:val="00D241D3"/>
    <w:rsid w:val="00D24230"/>
    <w:rsid w:val="00D24278"/>
    <w:rsid w:val="00D242E2"/>
    <w:rsid w:val="00D25104"/>
    <w:rsid w:val="00D251F1"/>
    <w:rsid w:val="00D2565F"/>
    <w:rsid w:val="00D25BF3"/>
    <w:rsid w:val="00D261A5"/>
    <w:rsid w:val="00D26806"/>
    <w:rsid w:val="00D26DAF"/>
    <w:rsid w:val="00D278EC"/>
    <w:rsid w:val="00D27E6F"/>
    <w:rsid w:val="00D3127A"/>
    <w:rsid w:val="00D31BE5"/>
    <w:rsid w:val="00D3210E"/>
    <w:rsid w:val="00D3308F"/>
    <w:rsid w:val="00D335D1"/>
    <w:rsid w:val="00D33EFC"/>
    <w:rsid w:val="00D355F6"/>
    <w:rsid w:val="00D363E4"/>
    <w:rsid w:val="00D366A0"/>
    <w:rsid w:val="00D36BD0"/>
    <w:rsid w:val="00D37CE4"/>
    <w:rsid w:val="00D406AC"/>
    <w:rsid w:val="00D40DBC"/>
    <w:rsid w:val="00D41A33"/>
    <w:rsid w:val="00D44940"/>
    <w:rsid w:val="00D44A9D"/>
    <w:rsid w:val="00D46A6C"/>
    <w:rsid w:val="00D46B7A"/>
    <w:rsid w:val="00D46DF2"/>
    <w:rsid w:val="00D475FE"/>
    <w:rsid w:val="00D478EA"/>
    <w:rsid w:val="00D5016D"/>
    <w:rsid w:val="00D50A01"/>
    <w:rsid w:val="00D51C1A"/>
    <w:rsid w:val="00D5283E"/>
    <w:rsid w:val="00D5301E"/>
    <w:rsid w:val="00D532D6"/>
    <w:rsid w:val="00D53489"/>
    <w:rsid w:val="00D53A9E"/>
    <w:rsid w:val="00D54E21"/>
    <w:rsid w:val="00D55AB4"/>
    <w:rsid w:val="00D55B5E"/>
    <w:rsid w:val="00D55C3A"/>
    <w:rsid w:val="00D56828"/>
    <w:rsid w:val="00D5778A"/>
    <w:rsid w:val="00D5790F"/>
    <w:rsid w:val="00D6140C"/>
    <w:rsid w:val="00D61B81"/>
    <w:rsid w:val="00D61C85"/>
    <w:rsid w:val="00D62F23"/>
    <w:rsid w:val="00D635CF"/>
    <w:rsid w:val="00D6420C"/>
    <w:rsid w:val="00D66A8E"/>
    <w:rsid w:val="00D66DFE"/>
    <w:rsid w:val="00D70AA3"/>
    <w:rsid w:val="00D70C11"/>
    <w:rsid w:val="00D70C3E"/>
    <w:rsid w:val="00D712FB"/>
    <w:rsid w:val="00D71625"/>
    <w:rsid w:val="00D71CAC"/>
    <w:rsid w:val="00D71CD1"/>
    <w:rsid w:val="00D725A5"/>
    <w:rsid w:val="00D72914"/>
    <w:rsid w:val="00D73587"/>
    <w:rsid w:val="00D73955"/>
    <w:rsid w:val="00D74078"/>
    <w:rsid w:val="00D74880"/>
    <w:rsid w:val="00D754E4"/>
    <w:rsid w:val="00D75CA6"/>
    <w:rsid w:val="00D76A18"/>
    <w:rsid w:val="00D76E36"/>
    <w:rsid w:val="00D776CE"/>
    <w:rsid w:val="00D80849"/>
    <w:rsid w:val="00D81449"/>
    <w:rsid w:val="00D8170D"/>
    <w:rsid w:val="00D81876"/>
    <w:rsid w:val="00D81A44"/>
    <w:rsid w:val="00D81CDE"/>
    <w:rsid w:val="00D82490"/>
    <w:rsid w:val="00D82E1A"/>
    <w:rsid w:val="00D82E8F"/>
    <w:rsid w:val="00D83498"/>
    <w:rsid w:val="00D84189"/>
    <w:rsid w:val="00D851B2"/>
    <w:rsid w:val="00D86197"/>
    <w:rsid w:val="00D868E1"/>
    <w:rsid w:val="00D8758D"/>
    <w:rsid w:val="00D900C4"/>
    <w:rsid w:val="00D90B6F"/>
    <w:rsid w:val="00D914C2"/>
    <w:rsid w:val="00D91703"/>
    <w:rsid w:val="00D92910"/>
    <w:rsid w:val="00D93056"/>
    <w:rsid w:val="00D93498"/>
    <w:rsid w:val="00D936E3"/>
    <w:rsid w:val="00D957BA"/>
    <w:rsid w:val="00D96299"/>
    <w:rsid w:val="00D9786A"/>
    <w:rsid w:val="00DA0372"/>
    <w:rsid w:val="00DA0535"/>
    <w:rsid w:val="00DA092C"/>
    <w:rsid w:val="00DA2B8E"/>
    <w:rsid w:val="00DA309E"/>
    <w:rsid w:val="00DA40D9"/>
    <w:rsid w:val="00DA45F8"/>
    <w:rsid w:val="00DA50DF"/>
    <w:rsid w:val="00DA51B1"/>
    <w:rsid w:val="00DA5945"/>
    <w:rsid w:val="00DA60C1"/>
    <w:rsid w:val="00DA6331"/>
    <w:rsid w:val="00DA64F8"/>
    <w:rsid w:val="00DA6F5A"/>
    <w:rsid w:val="00DA72D1"/>
    <w:rsid w:val="00DA76EE"/>
    <w:rsid w:val="00DB0982"/>
    <w:rsid w:val="00DB0C80"/>
    <w:rsid w:val="00DB1AAD"/>
    <w:rsid w:val="00DB25B3"/>
    <w:rsid w:val="00DB276E"/>
    <w:rsid w:val="00DB45AB"/>
    <w:rsid w:val="00DB4D7A"/>
    <w:rsid w:val="00DB5E0F"/>
    <w:rsid w:val="00DB6F7A"/>
    <w:rsid w:val="00DB7BE8"/>
    <w:rsid w:val="00DC1A21"/>
    <w:rsid w:val="00DC1C50"/>
    <w:rsid w:val="00DC2078"/>
    <w:rsid w:val="00DC2E6E"/>
    <w:rsid w:val="00DC3D6D"/>
    <w:rsid w:val="00DC48DC"/>
    <w:rsid w:val="00DC537C"/>
    <w:rsid w:val="00DC69C8"/>
    <w:rsid w:val="00DC6FBF"/>
    <w:rsid w:val="00DC7F3B"/>
    <w:rsid w:val="00DD02AB"/>
    <w:rsid w:val="00DD1074"/>
    <w:rsid w:val="00DD118C"/>
    <w:rsid w:val="00DD23B8"/>
    <w:rsid w:val="00DD43A6"/>
    <w:rsid w:val="00DD5049"/>
    <w:rsid w:val="00DD5975"/>
    <w:rsid w:val="00DD6033"/>
    <w:rsid w:val="00DD703C"/>
    <w:rsid w:val="00DE0D14"/>
    <w:rsid w:val="00DE18A6"/>
    <w:rsid w:val="00DE19F5"/>
    <w:rsid w:val="00DE1B59"/>
    <w:rsid w:val="00DE2930"/>
    <w:rsid w:val="00DE2E8C"/>
    <w:rsid w:val="00DE3B6D"/>
    <w:rsid w:val="00DE484D"/>
    <w:rsid w:val="00DE510E"/>
    <w:rsid w:val="00DE5146"/>
    <w:rsid w:val="00DE534C"/>
    <w:rsid w:val="00DE58EB"/>
    <w:rsid w:val="00DE5F79"/>
    <w:rsid w:val="00DE765C"/>
    <w:rsid w:val="00DF1DC2"/>
    <w:rsid w:val="00DF2DFC"/>
    <w:rsid w:val="00DF3C45"/>
    <w:rsid w:val="00DF465F"/>
    <w:rsid w:val="00DF4B0B"/>
    <w:rsid w:val="00DF5750"/>
    <w:rsid w:val="00DF5845"/>
    <w:rsid w:val="00DF6159"/>
    <w:rsid w:val="00E00A62"/>
    <w:rsid w:val="00E00C40"/>
    <w:rsid w:val="00E00EC2"/>
    <w:rsid w:val="00E013AF"/>
    <w:rsid w:val="00E0210A"/>
    <w:rsid w:val="00E02C73"/>
    <w:rsid w:val="00E03959"/>
    <w:rsid w:val="00E0446E"/>
    <w:rsid w:val="00E05141"/>
    <w:rsid w:val="00E057A4"/>
    <w:rsid w:val="00E05D09"/>
    <w:rsid w:val="00E07AED"/>
    <w:rsid w:val="00E103FB"/>
    <w:rsid w:val="00E11355"/>
    <w:rsid w:val="00E161E0"/>
    <w:rsid w:val="00E173AB"/>
    <w:rsid w:val="00E20BD0"/>
    <w:rsid w:val="00E2111F"/>
    <w:rsid w:val="00E21341"/>
    <w:rsid w:val="00E216CE"/>
    <w:rsid w:val="00E21DAC"/>
    <w:rsid w:val="00E22474"/>
    <w:rsid w:val="00E228C5"/>
    <w:rsid w:val="00E22E21"/>
    <w:rsid w:val="00E23A16"/>
    <w:rsid w:val="00E241F1"/>
    <w:rsid w:val="00E24249"/>
    <w:rsid w:val="00E24C91"/>
    <w:rsid w:val="00E25FB3"/>
    <w:rsid w:val="00E26351"/>
    <w:rsid w:val="00E267F2"/>
    <w:rsid w:val="00E2797E"/>
    <w:rsid w:val="00E27BC8"/>
    <w:rsid w:val="00E27DC6"/>
    <w:rsid w:val="00E31B84"/>
    <w:rsid w:val="00E32B2F"/>
    <w:rsid w:val="00E33F4E"/>
    <w:rsid w:val="00E34514"/>
    <w:rsid w:val="00E34EF1"/>
    <w:rsid w:val="00E34F37"/>
    <w:rsid w:val="00E35079"/>
    <w:rsid w:val="00E350F6"/>
    <w:rsid w:val="00E35549"/>
    <w:rsid w:val="00E3590A"/>
    <w:rsid w:val="00E35D0D"/>
    <w:rsid w:val="00E366A2"/>
    <w:rsid w:val="00E36F7E"/>
    <w:rsid w:val="00E37076"/>
    <w:rsid w:val="00E40289"/>
    <w:rsid w:val="00E4191E"/>
    <w:rsid w:val="00E440C7"/>
    <w:rsid w:val="00E440CC"/>
    <w:rsid w:val="00E44738"/>
    <w:rsid w:val="00E45211"/>
    <w:rsid w:val="00E455B1"/>
    <w:rsid w:val="00E45FE9"/>
    <w:rsid w:val="00E46C1A"/>
    <w:rsid w:val="00E47FFA"/>
    <w:rsid w:val="00E50085"/>
    <w:rsid w:val="00E508B3"/>
    <w:rsid w:val="00E50F0C"/>
    <w:rsid w:val="00E50F3B"/>
    <w:rsid w:val="00E51D0E"/>
    <w:rsid w:val="00E5420C"/>
    <w:rsid w:val="00E55168"/>
    <w:rsid w:val="00E56254"/>
    <w:rsid w:val="00E56348"/>
    <w:rsid w:val="00E56EF1"/>
    <w:rsid w:val="00E57EF8"/>
    <w:rsid w:val="00E6178E"/>
    <w:rsid w:val="00E61F89"/>
    <w:rsid w:val="00E62E4A"/>
    <w:rsid w:val="00E637FB"/>
    <w:rsid w:val="00E63934"/>
    <w:rsid w:val="00E63E82"/>
    <w:rsid w:val="00E65257"/>
    <w:rsid w:val="00E659F9"/>
    <w:rsid w:val="00E66235"/>
    <w:rsid w:val="00E66950"/>
    <w:rsid w:val="00E67447"/>
    <w:rsid w:val="00E71634"/>
    <w:rsid w:val="00E71846"/>
    <w:rsid w:val="00E71A87"/>
    <w:rsid w:val="00E759DD"/>
    <w:rsid w:val="00E75FF0"/>
    <w:rsid w:val="00E76E0D"/>
    <w:rsid w:val="00E7746C"/>
    <w:rsid w:val="00E77DB2"/>
    <w:rsid w:val="00E8020A"/>
    <w:rsid w:val="00E807A4"/>
    <w:rsid w:val="00E80BF7"/>
    <w:rsid w:val="00E80CA6"/>
    <w:rsid w:val="00E823C2"/>
    <w:rsid w:val="00E825B7"/>
    <w:rsid w:val="00E82A2F"/>
    <w:rsid w:val="00E82CD7"/>
    <w:rsid w:val="00E839DC"/>
    <w:rsid w:val="00E83AD8"/>
    <w:rsid w:val="00E83C24"/>
    <w:rsid w:val="00E85516"/>
    <w:rsid w:val="00E8558D"/>
    <w:rsid w:val="00E859BD"/>
    <w:rsid w:val="00E8682D"/>
    <w:rsid w:val="00E8710F"/>
    <w:rsid w:val="00E90E34"/>
    <w:rsid w:val="00E9125B"/>
    <w:rsid w:val="00E91F64"/>
    <w:rsid w:val="00E92043"/>
    <w:rsid w:val="00E930D0"/>
    <w:rsid w:val="00E9318D"/>
    <w:rsid w:val="00E934D4"/>
    <w:rsid w:val="00E93F3E"/>
    <w:rsid w:val="00E95731"/>
    <w:rsid w:val="00E96300"/>
    <w:rsid w:val="00E968C0"/>
    <w:rsid w:val="00E972DA"/>
    <w:rsid w:val="00EA0D0B"/>
    <w:rsid w:val="00EA1326"/>
    <w:rsid w:val="00EA1ADD"/>
    <w:rsid w:val="00EA1DB8"/>
    <w:rsid w:val="00EA1E9A"/>
    <w:rsid w:val="00EA2510"/>
    <w:rsid w:val="00EA2E6B"/>
    <w:rsid w:val="00EA3ECF"/>
    <w:rsid w:val="00EA3FE2"/>
    <w:rsid w:val="00EA41EE"/>
    <w:rsid w:val="00EA4984"/>
    <w:rsid w:val="00EA63C0"/>
    <w:rsid w:val="00EA6C8C"/>
    <w:rsid w:val="00EA75C0"/>
    <w:rsid w:val="00EA76EF"/>
    <w:rsid w:val="00EA7742"/>
    <w:rsid w:val="00EB0AFF"/>
    <w:rsid w:val="00EB1720"/>
    <w:rsid w:val="00EB205B"/>
    <w:rsid w:val="00EB25A8"/>
    <w:rsid w:val="00EB2A7C"/>
    <w:rsid w:val="00EB3A5C"/>
    <w:rsid w:val="00EB4CE0"/>
    <w:rsid w:val="00EB5CFE"/>
    <w:rsid w:val="00EB5FE2"/>
    <w:rsid w:val="00EB6E10"/>
    <w:rsid w:val="00EB742B"/>
    <w:rsid w:val="00EB7AE3"/>
    <w:rsid w:val="00EB7CB4"/>
    <w:rsid w:val="00EC15DA"/>
    <w:rsid w:val="00EC2579"/>
    <w:rsid w:val="00EC30CE"/>
    <w:rsid w:val="00EC367E"/>
    <w:rsid w:val="00EC4E7E"/>
    <w:rsid w:val="00EC51C2"/>
    <w:rsid w:val="00EC5293"/>
    <w:rsid w:val="00EC77F2"/>
    <w:rsid w:val="00EC7C78"/>
    <w:rsid w:val="00ED0F54"/>
    <w:rsid w:val="00ED1A18"/>
    <w:rsid w:val="00ED23A8"/>
    <w:rsid w:val="00ED23C1"/>
    <w:rsid w:val="00ED273B"/>
    <w:rsid w:val="00ED2B4C"/>
    <w:rsid w:val="00ED42F3"/>
    <w:rsid w:val="00ED43A6"/>
    <w:rsid w:val="00ED72AE"/>
    <w:rsid w:val="00EE0057"/>
    <w:rsid w:val="00EE0497"/>
    <w:rsid w:val="00EE2DDD"/>
    <w:rsid w:val="00EE2E82"/>
    <w:rsid w:val="00EE2FCD"/>
    <w:rsid w:val="00EE42B1"/>
    <w:rsid w:val="00EE4B9A"/>
    <w:rsid w:val="00EE5566"/>
    <w:rsid w:val="00EE5861"/>
    <w:rsid w:val="00EE66A8"/>
    <w:rsid w:val="00EE728B"/>
    <w:rsid w:val="00EE7ACC"/>
    <w:rsid w:val="00EE7D19"/>
    <w:rsid w:val="00EF0A80"/>
    <w:rsid w:val="00EF0EC5"/>
    <w:rsid w:val="00EF182A"/>
    <w:rsid w:val="00EF191C"/>
    <w:rsid w:val="00EF2241"/>
    <w:rsid w:val="00EF34B8"/>
    <w:rsid w:val="00EF3C58"/>
    <w:rsid w:val="00EF4663"/>
    <w:rsid w:val="00EF493A"/>
    <w:rsid w:val="00EF4EA9"/>
    <w:rsid w:val="00EF51E0"/>
    <w:rsid w:val="00EF5966"/>
    <w:rsid w:val="00EF6D2B"/>
    <w:rsid w:val="00F005EB"/>
    <w:rsid w:val="00F01347"/>
    <w:rsid w:val="00F018D3"/>
    <w:rsid w:val="00F01C9E"/>
    <w:rsid w:val="00F0227E"/>
    <w:rsid w:val="00F03881"/>
    <w:rsid w:val="00F04CB3"/>
    <w:rsid w:val="00F05FCA"/>
    <w:rsid w:val="00F063C2"/>
    <w:rsid w:val="00F11503"/>
    <w:rsid w:val="00F124AF"/>
    <w:rsid w:val="00F125A3"/>
    <w:rsid w:val="00F1265D"/>
    <w:rsid w:val="00F12C78"/>
    <w:rsid w:val="00F13A1C"/>
    <w:rsid w:val="00F13CA8"/>
    <w:rsid w:val="00F14CFD"/>
    <w:rsid w:val="00F14FF0"/>
    <w:rsid w:val="00F151C8"/>
    <w:rsid w:val="00F15B90"/>
    <w:rsid w:val="00F171E6"/>
    <w:rsid w:val="00F17738"/>
    <w:rsid w:val="00F17867"/>
    <w:rsid w:val="00F17B01"/>
    <w:rsid w:val="00F20569"/>
    <w:rsid w:val="00F206D2"/>
    <w:rsid w:val="00F222E5"/>
    <w:rsid w:val="00F22839"/>
    <w:rsid w:val="00F23534"/>
    <w:rsid w:val="00F2391C"/>
    <w:rsid w:val="00F2462A"/>
    <w:rsid w:val="00F303D1"/>
    <w:rsid w:val="00F30EB1"/>
    <w:rsid w:val="00F320BE"/>
    <w:rsid w:val="00F32D55"/>
    <w:rsid w:val="00F373EB"/>
    <w:rsid w:val="00F405D6"/>
    <w:rsid w:val="00F40AD4"/>
    <w:rsid w:val="00F41300"/>
    <w:rsid w:val="00F41816"/>
    <w:rsid w:val="00F468E9"/>
    <w:rsid w:val="00F4709E"/>
    <w:rsid w:val="00F4720F"/>
    <w:rsid w:val="00F47947"/>
    <w:rsid w:val="00F47F23"/>
    <w:rsid w:val="00F50C59"/>
    <w:rsid w:val="00F511B1"/>
    <w:rsid w:val="00F51356"/>
    <w:rsid w:val="00F5137F"/>
    <w:rsid w:val="00F52845"/>
    <w:rsid w:val="00F52DDC"/>
    <w:rsid w:val="00F53193"/>
    <w:rsid w:val="00F5327A"/>
    <w:rsid w:val="00F533BA"/>
    <w:rsid w:val="00F5357E"/>
    <w:rsid w:val="00F54817"/>
    <w:rsid w:val="00F54E01"/>
    <w:rsid w:val="00F6290F"/>
    <w:rsid w:val="00F6380B"/>
    <w:rsid w:val="00F64944"/>
    <w:rsid w:val="00F65319"/>
    <w:rsid w:val="00F6586C"/>
    <w:rsid w:val="00F658C9"/>
    <w:rsid w:val="00F65E06"/>
    <w:rsid w:val="00F65FDA"/>
    <w:rsid w:val="00F66C59"/>
    <w:rsid w:val="00F670C2"/>
    <w:rsid w:val="00F67581"/>
    <w:rsid w:val="00F70112"/>
    <w:rsid w:val="00F70D61"/>
    <w:rsid w:val="00F72934"/>
    <w:rsid w:val="00F81070"/>
    <w:rsid w:val="00F8268A"/>
    <w:rsid w:val="00F82F55"/>
    <w:rsid w:val="00F84C75"/>
    <w:rsid w:val="00F86773"/>
    <w:rsid w:val="00F86CC9"/>
    <w:rsid w:val="00F874E8"/>
    <w:rsid w:val="00F8781D"/>
    <w:rsid w:val="00F9027D"/>
    <w:rsid w:val="00F9038B"/>
    <w:rsid w:val="00F91884"/>
    <w:rsid w:val="00F91C2A"/>
    <w:rsid w:val="00F92F1B"/>
    <w:rsid w:val="00F94355"/>
    <w:rsid w:val="00F94774"/>
    <w:rsid w:val="00F949C8"/>
    <w:rsid w:val="00F94E36"/>
    <w:rsid w:val="00F96815"/>
    <w:rsid w:val="00FA07C5"/>
    <w:rsid w:val="00FA0CFC"/>
    <w:rsid w:val="00FA0D0C"/>
    <w:rsid w:val="00FA2FEB"/>
    <w:rsid w:val="00FA3901"/>
    <w:rsid w:val="00FA479E"/>
    <w:rsid w:val="00FA603A"/>
    <w:rsid w:val="00FA663B"/>
    <w:rsid w:val="00FA6897"/>
    <w:rsid w:val="00FA7363"/>
    <w:rsid w:val="00FA7570"/>
    <w:rsid w:val="00FB028E"/>
    <w:rsid w:val="00FB02EE"/>
    <w:rsid w:val="00FB08A0"/>
    <w:rsid w:val="00FB0A50"/>
    <w:rsid w:val="00FB13F9"/>
    <w:rsid w:val="00FB1A7D"/>
    <w:rsid w:val="00FB1C3E"/>
    <w:rsid w:val="00FB33F7"/>
    <w:rsid w:val="00FB445C"/>
    <w:rsid w:val="00FB4980"/>
    <w:rsid w:val="00FB4CA8"/>
    <w:rsid w:val="00FB7DFB"/>
    <w:rsid w:val="00FC1067"/>
    <w:rsid w:val="00FC21E7"/>
    <w:rsid w:val="00FC41E8"/>
    <w:rsid w:val="00FC503A"/>
    <w:rsid w:val="00FC53DB"/>
    <w:rsid w:val="00FC69E8"/>
    <w:rsid w:val="00FC7DE1"/>
    <w:rsid w:val="00FD02E5"/>
    <w:rsid w:val="00FD0A27"/>
    <w:rsid w:val="00FD0A91"/>
    <w:rsid w:val="00FD1035"/>
    <w:rsid w:val="00FD10FD"/>
    <w:rsid w:val="00FD1229"/>
    <w:rsid w:val="00FD57AC"/>
    <w:rsid w:val="00FD697C"/>
    <w:rsid w:val="00FD729A"/>
    <w:rsid w:val="00FD79BD"/>
    <w:rsid w:val="00FE0650"/>
    <w:rsid w:val="00FE0B0F"/>
    <w:rsid w:val="00FE100B"/>
    <w:rsid w:val="00FE10C0"/>
    <w:rsid w:val="00FE2278"/>
    <w:rsid w:val="00FE2892"/>
    <w:rsid w:val="00FE2A20"/>
    <w:rsid w:val="00FE2A58"/>
    <w:rsid w:val="00FE2A9A"/>
    <w:rsid w:val="00FE30D3"/>
    <w:rsid w:val="00FE3553"/>
    <w:rsid w:val="00FE3D44"/>
    <w:rsid w:val="00FE6066"/>
    <w:rsid w:val="00FE79D6"/>
    <w:rsid w:val="00FE7B42"/>
    <w:rsid w:val="00FF011F"/>
    <w:rsid w:val="00FF166D"/>
    <w:rsid w:val="00FF1BEE"/>
    <w:rsid w:val="00FF1EC2"/>
    <w:rsid w:val="00FF2ED8"/>
    <w:rsid w:val="00FF30E4"/>
    <w:rsid w:val="00FF3F60"/>
    <w:rsid w:val="00FF5BDD"/>
    <w:rsid w:val="00FF6777"/>
    <w:rsid w:val="00FF69B4"/>
    <w:rsid w:val="00FF75B4"/>
    <w:rsid w:val="01B4E38F"/>
    <w:rsid w:val="021D89C3"/>
    <w:rsid w:val="046DC8B3"/>
    <w:rsid w:val="049CFE39"/>
    <w:rsid w:val="09DD0768"/>
    <w:rsid w:val="1128478A"/>
    <w:rsid w:val="13EC4897"/>
    <w:rsid w:val="140545AC"/>
    <w:rsid w:val="143588F0"/>
    <w:rsid w:val="16266F86"/>
    <w:rsid w:val="1B5C6C56"/>
    <w:rsid w:val="1C3CCAF6"/>
    <w:rsid w:val="1FD87772"/>
    <w:rsid w:val="27A4E904"/>
    <w:rsid w:val="2A9D3FA4"/>
    <w:rsid w:val="2BA5A146"/>
    <w:rsid w:val="2DADF1F1"/>
    <w:rsid w:val="2FA9D0D2"/>
    <w:rsid w:val="361560AB"/>
    <w:rsid w:val="3ACCD558"/>
    <w:rsid w:val="4233224B"/>
    <w:rsid w:val="49DFDCB4"/>
    <w:rsid w:val="4C237E42"/>
    <w:rsid w:val="4E6768DF"/>
    <w:rsid w:val="54F795C1"/>
    <w:rsid w:val="5902C2B4"/>
    <w:rsid w:val="5ABA3EB6"/>
    <w:rsid w:val="5B3AFEC0"/>
    <w:rsid w:val="5BA65943"/>
    <w:rsid w:val="624DE247"/>
    <w:rsid w:val="656B263F"/>
    <w:rsid w:val="75C078EB"/>
    <w:rsid w:val="7943216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936D1C"/>
  <w15:docId w15:val="{7039CF7A-83A5-4EAA-9653-95E9001A2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2"/>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8"/>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6"/>
      </w:numPr>
    </w:pPr>
  </w:style>
  <w:style w:type="numbering" w:customStyle="1" w:styleId="CBDHeadings">
    <w:name w:val="CBD_Headings"/>
    <w:basedOn w:val="ListCBD"/>
    <w:uiPriority w:val="99"/>
    <w:rsid w:val="003F1A75"/>
    <w:pPr>
      <w:numPr>
        <w:numId w:val="7"/>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CBDAgendaItem-1">
    <w:name w:val="CBD_AgendaItem-1"/>
    <w:basedOn w:val="Normal"/>
    <w:qFormat/>
    <w:rsid w:val="00CA1AB4"/>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CA1AB4"/>
    <w:pPr>
      <w:ind w:left="567" w:hanging="567"/>
    </w:pPr>
    <w:rPr>
      <w:sz w:val="22"/>
    </w:rPr>
  </w:style>
  <w:style w:type="paragraph" w:customStyle="1" w:styleId="CBDAgendaItem-3">
    <w:name w:val="CBD_AgendaItem-3"/>
    <w:basedOn w:val="CBDAgendaItem-1"/>
    <w:qFormat/>
    <w:rsid w:val="00203135"/>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recommendations/sbstta/?m=sbstta-27" TargetMode="External"/><Relationship Id="rId21" Type="http://schemas.openxmlformats.org/officeDocument/2006/relationships/hyperlink" Target="https://www.cbd.int/decisions/cop/?m=cop-16" TargetMode="External"/><Relationship Id="rId42" Type="http://schemas.openxmlformats.org/officeDocument/2006/relationships/hyperlink" Target="https://www.cbd.int/recommendations/sbstta/?m=sbstta-27" TargetMode="External"/><Relationship Id="rId47" Type="http://schemas.openxmlformats.org/officeDocument/2006/relationships/hyperlink" Target="https://www.cbd.int/decisions/cop/?m=cop-16" TargetMode="External"/><Relationship Id="rId63" Type="http://schemas.openxmlformats.org/officeDocument/2006/relationships/hyperlink" Target="https://www.cbd.int/decisions/cop/?m=cop-16" TargetMode="External"/><Relationship Id="rId68" Type="http://schemas.openxmlformats.org/officeDocument/2006/relationships/hyperlink" Target="https://www.cbd.int/decisions/cop/?m=cop-16" TargetMode="External"/><Relationship Id="rId84" Type="http://schemas.openxmlformats.org/officeDocument/2006/relationships/hyperlink" Target="https://www.cbd.int/decisions/cop/?m=cop-16" TargetMode="External"/><Relationship Id="rId89" Type="http://schemas.openxmlformats.org/officeDocument/2006/relationships/hyperlink" Target="https://www.cbd.int/decisions/cop/?m=cop-16" TargetMode="External"/><Relationship Id="rId112" Type="http://schemas.openxmlformats.org/officeDocument/2006/relationships/hyperlink" Target="https://www.cbd.int/recommendations/sbstta/?m=sbstta-27" TargetMode="External"/><Relationship Id="rId16" Type="http://schemas.openxmlformats.org/officeDocument/2006/relationships/hyperlink" Target="https://www.cbd.int/meetings/MOP-07" TargetMode="External"/><Relationship Id="rId107" Type="http://schemas.openxmlformats.org/officeDocument/2006/relationships/hyperlink" Target="https://www.cbd.int/decisions/cop/?m=cop-15" TargetMode="External"/><Relationship Id="rId11" Type="http://schemas.openxmlformats.org/officeDocument/2006/relationships/endnotes" Target="endnotes.xm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5" TargetMode="External"/><Relationship Id="rId53" Type="http://schemas.openxmlformats.org/officeDocument/2006/relationships/hyperlink" Target="https://www.cbd.int/decisions/cop/?m=cop-16" TargetMode="External"/><Relationship Id="rId58" Type="http://schemas.openxmlformats.org/officeDocument/2006/relationships/hyperlink" Target="https://www.cbd.int/recommendations/sb8j/?m=sb8j-01" TargetMode="External"/><Relationship Id="rId74" Type="http://schemas.openxmlformats.org/officeDocument/2006/relationships/hyperlink" Target="https://www.cbd.int/decisions/cop/?m=cop-16" TargetMode="External"/><Relationship Id="rId79" Type="http://schemas.openxmlformats.org/officeDocument/2006/relationships/hyperlink" Target="https://www.cbd.int/decisions/cop/?m=cop-15" TargetMode="External"/><Relationship Id="rId102" Type="http://schemas.openxmlformats.org/officeDocument/2006/relationships/hyperlink" Target="https://www.cbd.int/recommendations/sbstta/?m=sbstta-27" TargetMode="External"/><Relationship Id="rId123" Type="http://schemas.openxmlformats.org/officeDocument/2006/relationships/header" Target="header1.xml"/><Relationship Id="rId128" Type="http://schemas.openxmlformats.org/officeDocument/2006/relationships/glossaryDocument" Target="glossary/document.xml"/><Relationship Id="rId5" Type="http://schemas.openxmlformats.org/officeDocument/2006/relationships/customXml" Target="../customXml/item5.xml"/><Relationship Id="rId90" Type="http://schemas.openxmlformats.org/officeDocument/2006/relationships/hyperlink" Target="https://www.cbd.int/recommendations/sbstta/?m=sbstta-27" TargetMode="External"/><Relationship Id="rId95" Type="http://schemas.openxmlformats.org/officeDocument/2006/relationships/hyperlink" Target="https://www.cbd.int/documents/CBD/SBSTTA/27/5/ADD3"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43" Type="http://schemas.openxmlformats.org/officeDocument/2006/relationships/hyperlink" Target="https://www.cbd.int/recommendations/sb8j/?m=sb8j-01" TargetMode="External"/><Relationship Id="rId48" Type="http://schemas.openxmlformats.org/officeDocument/2006/relationships/hyperlink" Target="https://www.cbd.int/decisions/cop/?m=cop-16" TargetMode="External"/><Relationship Id="rId64" Type="http://schemas.openxmlformats.org/officeDocument/2006/relationships/hyperlink" Target="https://www.cbd.int/decisions/cop/?m=cop-16" TargetMode="External"/><Relationship Id="rId69" Type="http://schemas.openxmlformats.org/officeDocument/2006/relationships/hyperlink" Target="https://www.cbd.int/recommendations/sbi/?m=sbi-06" TargetMode="External"/><Relationship Id="rId113" Type="http://schemas.openxmlformats.org/officeDocument/2006/relationships/hyperlink" Target="https://www.cbd.int/decisions/cop/?m=cop-16" TargetMode="External"/><Relationship Id="rId118" Type="http://schemas.openxmlformats.org/officeDocument/2006/relationships/hyperlink" Target="https://www.cbd.int/decisions/cop/?m=cop-16" TargetMode="External"/><Relationship Id="rId80" Type="http://schemas.openxmlformats.org/officeDocument/2006/relationships/hyperlink" Target="https://www.cbd.int/recommendations/sbi/?m=sbi-06" TargetMode="External"/><Relationship Id="rId85" Type="http://schemas.openxmlformats.org/officeDocument/2006/relationships/hyperlink" Target="https://www.cbd.int/recommendations/sbstta/?m=sbstta-27" TargetMode="External"/><Relationship Id="rId12" Type="http://schemas.openxmlformats.org/officeDocument/2006/relationships/image" Target="media/image1.png"/><Relationship Id="rId17" Type="http://schemas.openxmlformats.org/officeDocument/2006/relationships/hyperlink" Target="https://www.cbd.int/meetings/NP-MOP-01"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5" TargetMode="External"/><Relationship Id="rId59" Type="http://schemas.openxmlformats.org/officeDocument/2006/relationships/hyperlink" Target="https://www.cbd.int/decisions/cop/?m=cop-15" TargetMode="External"/><Relationship Id="rId103" Type="http://schemas.openxmlformats.org/officeDocument/2006/relationships/hyperlink" Target="https://www.cbd.int/recommendations/sbstta/?m=sbstta-27" TargetMode="External"/><Relationship Id="rId108" Type="http://schemas.openxmlformats.org/officeDocument/2006/relationships/hyperlink" Target="https://www.cbd.int/recommendations/sbstta/?m=sbstta-27" TargetMode="External"/><Relationship Id="rId124" Type="http://schemas.openxmlformats.org/officeDocument/2006/relationships/header" Target="header2.xml"/><Relationship Id="rId129" Type="http://schemas.openxmlformats.org/officeDocument/2006/relationships/theme" Target="theme/theme1.xml"/><Relationship Id="rId54" Type="http://schemas.openxmlformats.org/officeDocument/2006/relationships/hyperlink" Target="https://www.cbd.int/recommendations/sb8j/?m=sb8j-01" TargetMode="External"/><Relationship Id="rId70" Type="http://schemas.openxmlformats.org/officeDocument/2006/relationships/hyperlink" Target="https://www.cbd.int/recommendations/sbi/?m=sbi-06" TargetMode="External"/><Relationship Id="rId75" Type="http://schemas.openxmlformats.org/officeDocument/2006/relationships/hyperlink" Target="https://www.cbd.int/recommendations/sbi/?m=sbi-06" TargetMode="External"/><Relationship Id="rId91" Type="http://schemas.openxmlformats.org/officeDocument/2006/relationships/hyperlink" Target="https://www.cbd.int/recommendations/sbstta/?m=sbstta-27" TargetMode="External"/><Relationship Id="rId96" Type="http://schemas.openxmlformats.org/officeDocument/2006/relationships/hyperlink" Target="https://www.cbd.int/recommendations/sbstta/?m=sbstta-27"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49" Type="http://schemas.openxmlformats.org/officeDocument/2006/relationships/hyperlink" Target="https://www.cbd.int/decisions/cop/?m=cop-15" TargetMode="External"/><Relationship Id="rId114" Type="http://schemas.openxmlformats.org/officeDocument/2006/relationships/hyperlink" Target="https://www.cbd.int/recommendations/sbstta/?m=sbstta-27" TargetMode="External"/><Relationship Id="rId119" Type="http://schemas.openxmlformats.org/officeDocument/2006/relationships/hyperlink" Target="https://www.cbd.int/recommendations/sbi/?m=sbi-06" TargetMode="External"/><Relationship Id="rId44" Type="http://schemas.openxmlformats.org/officeDocument/2006/relationships/hyperlink" Target="https://www.cbd.int/recommendations/sbi/?m=sbi-06" TargetMode="External"/><Relationship Id="rId60" Type="http://schemas.openxmlformats.org/officeDocument/2006/relationships/hyperlink" Target="https://www.cbd.int/decisions/cop/?m=cop-16" TargetMode="External"/><Relationship Id="rId65" Type="http://schemas.openxmlformats.org/officeDocument/2006/relationships/hyperlink" Target="https://www.cbd.int/decisions/cop/?m=cop-16" TargetMode="External"/><Relationship Id="rId81" Type="http://schemas.openxmlformats.org/officeDocument/2006/relationships/hyperlink" Target="https://www.cbd.int/recommendations/sbi/?m=sbi-06" TargetMode="External"/><Relationship Id="rId86" Type="http://schemas.openxmlformats.org/officeDocument/2006/relationships/hyperlink" Target="https://www.cbd.int/recommendations/sbstta/?m=sbstta-27" TargetMode="External"/><Relationship Id="rId13" Type="http://schemas.openxmlformats.org/officeDocument/2006/relationships/image" Target="media/image2.png"/><Relationship Id="rId18" Type="http://schemas.openxmlformats.org/officeDocument/2006/relationships/hyperlink" Target="https://www.cbd.int/meetings/COP-01" TargetMode="External"/><Relationship Id="rId39" Type="http://schemas.openxmlformats.org/officeDocument/2006/relationships/hyperlink" Target="https://www.cbd.int/decisions/cop/?m=cop-16" TargetMode="External"/><Relationship Id="rId109" Type="http://schemas.openxmlformats.org/officeDocument/2006/relationships/hyperlink" Target="https://www.cbd.int/recommendations/sbstta/?m=sbstta-27" TargetMode="External"/><Relationship Id="rId34" Type="http://schemas.openxmlformats.org/officeDocument/2006/relationships/hyperlink" Target="https://www.cbd.int/decisions/cop/?m=cop-16" TargetMode="External"/><Relationship Id="rId50" Type="http://schemas.openxmlformats.org/officeDocument/2006/relationships/hyperlink" Target="https://www.cbd.int/decisions/cop/?m=cop-16" TargetMode="External"/><Relationship Id="rId55" Type="http://schemas.openxmlformats.org/officeDocument/2006/relationships/hyperlink" Target="https://www.cbd.int/recommendations/sb8j/?m=sb8j-01" TargetMode="External"/><Relationship Id="rId76" Type="http://schemas.openxmlformats.org/officeDocument/2006/relationships/hyperlink" Target="https://www.cbd.int/recommendations/sbi/?m=sbi-06" TargetMode="External"/><Relationship Id="rId97" Type="http://schemas.openxmlformats.org/officeDocument/2006/relationships/hyperlink" Target="https://www.cbd.int/recommendations/sbstta/?m=sbstta-27" TargetMode="External"/><Relationship Id="rId104" Type="http://schemas.openxmlformats.org/officeDocument/2006/relationships/hyperlink" Target="https://www.cbd.int/decisions/cop/?m=cop-16" TargetMode="External"/><Relationship Id="rId120" Type="http://schemas.openxmlformats.org/officeDocument/2006/relationships/hyperlink" Target="https://www.cbd.int/recommendations/sbi/?m=sbi-06" TargetMode="External"/><Relationship Id="rId125" Type="http://schemas.openxmlformats.org/officeDocument/2006/relationships/footer" Target="footer1.xml"/><Relationship Id="rId7" Type="http://schemas.openxmlformats.org/officeDocument/2006/relationships/styles" Target="styles.xml"/><Relationship Id="rId71" Type="http://schemas.openxmlformats.org/officeDocument/2006/relationships/hyperlink" Target="https://www.cbd.int/decisions/cop/?m=cop-16" TargetMode="External"/><Relationship Id="rId92" Type="http://schemas.openxmlformats.org/officeDocument/2006/relationships/hyperlink" Target="https://www.cbd.int/decisions/cop/?m=cop-15" TargetMode="External"/><Relationship Id="rId2" Type="http://schemas.openxmlformats.org/officeDocument/2006/relationships/customXml" Target="../customXml/item2.xml"/><Relationship Id="rId29" Type="http://schemas.openxmlformats.org/officeDocument/2006/relationships/hyperlink" Target="https://www.cbd.int/recommendations/sbi/?m=sbi-06" TargetMode="External"/><Relationship Id="rId24" Type="http://schemas.openxmlformats.org/officeDocument/2006/relationships/hyperlink" Target="https://www.cbd.int/recommendations/sbi/?m=sbi-06"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decisions/cop/?m=cop-16" TargetMode="External"/><Relationship Id="rId66" Type="http://schemas.openxmlformats.org/officeDocument/2006/relationships/hyperlink" Target="https://www.cbd.int/decisions/cop/?m=cop-16" TargetMode="External"/><Relationship Id="rId87" Type="http://schemas.openxmlformats.org/officeDocument/2006/relationships/hyperlink" Target="https://www.cbd.int/recommendations/sbstta/?m=sbstta-27" TargetMode="External"/><Relationship Id="rId110" Type="http://schemas.openxmlformats.org/officeDocument/2006/relationships/hyperlink" Target="https://www.cbd.int/decisions/cop/?m=cop-16" TargetMode="External"/><Relationship Id="rId115" Type="http://schemas.openxmlformats.org/officeDocument/2006/relationships/hyperlink" Target="https://www.cbd.int/recommendations/sbstta/?m=sbstta-27" TargetMode="External"/><Relationship Id="rId61" Type="http://schemas.openxmlformats.org/officeDocument/2006/relationships/hyperlink" Target="https://www.cbd.int/decisions/cop/?m=cop-15" TargetMode="External"/><Relationship Id="rId82" Type="http://schemas.openxmlformats.org/officeDocument/2006/relationships/hyperlink" Target="https://www.cbd.int/decisions/cop/?m=cop-16" TargetMode="External"/><Relationship Id="rId19" Type="http://schemas.openxmlformats.org/officeDocument/2006/relationships/hyperlink" Target="https://www.cbd.int/meetings/COP-01" TargetMode="External"/><Relationship Id="rId14" Type="http://schemas.openxmlformats.org/officeDocument/2006/relationships/image" Target="media/image3.png"/><Relationship Id="rId30" Type="http://schemas.openxmlformats.org/officeDocument/2006/relationships/hyperlink" Target="https://www.cbd.int/decisions/cop/?m=cop-16" TargetMode="External"/><Relationship Id="rId35" Type="http://schemas.openxmlformats.org/officeDocument/2006/relationships/hyperlink" Target="https://www.cbd.int/recommendations/sbi/?m=sbi-06" TargetMode="External"/><Relationship Id="rId56" Type="http://schemas.openxmlformats.org/officeDocument/2006/relationships/hyperlink" Target="https://www.cbd.int/decisions/cop/?m=cop-16" TargetMode="External"/><Relationship Id="rId77" Type="http://schemas.openxmlformats.org/officeDocument/2006/relationships/hyperlink" Target="https://www.cbd.int/decisions/cop/?m=cop-16" TargetMode="External"/><Relationship Id="rId100" Type="http://schemas.openxmlformats.org/officeDocument/2006/relationships/hyperlink" Target="https://www.cbd.int/recommendations/sbstta/?m=sbstta-27" TargetMode="External"/><Relationship Id="rId105" Type="http://schemas.openxmlformats.org/officeDocument/2006/relationships/hyperlink" Target="https://www.cbd.int/decisions/cop/?m=cop-16" TargetMode="External"/><Relationship Id="rId126"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hyperlink" Target="https://www.cbd.int/recommendations/wg8j/?m=wg8j-12" TargetMode="External"/><Relationship Id="rId72" Type="http://schemas.openxmlformats.org/officeDocument/2006/relationships/hyperlink" Target="https://www.cbd.int/decisions/cop/?m=cop-16" TargetMode="External"/><Relationship Id="rId93" Type="http://schemas.openxmlformats.org/officeDocument/2006/relationships/hyperlink" Target="https://www.cbd.int/decisions/cop/?m=cop-16" TargetMode="External"/><Relationship Id="rId98" Type="http://schemas.openxmlformats.org/officeDocument/2006/relationships/hyperlink" Target="https://www.cbd.int/recommendations/sbstta/?m=sbstta-27" TargetMode="External"/><Relationship Id="rId121" Type="http://schemas.openxmlformats.org/officeDocument/2006/relationships/hyperlink" Target="https://www.cbd.int/decisions/cop/?m=cop-16" TargetMode="External"/><Relationship Id="rId3" Type="http://schemas.openxmlformats.org/officeDocument/2006/relationships/customXml" Target="../customXml/item3.xml"/><Relationship Id="rId25" Type="http://schemas.openxmlformats.org/officeDocument/2006/relationships/hyperlink" Target="https://www.cbd.int/decisions/cop/?m=cop-16" TargetMode="External"/><Relationship Id="rId46" Type="http://schemas.openxmlformats.org/officeDocument/2006/relationships/hyperlink" Target="https://www.cbd.int/decisions/cop/?m=cop-15" TargetMode="External"/><Relationship Id="rId67" Type="http://schemas.openxmlformats.org/officeDocument/2006/relationships/hyperlink" Target="https://www.cbd.int/decisions/cop/?m=cop-15" TargetMode="External"/><Relationship Id="rId116" Type="http://schemas.openxmlformats.org/officeDocument/2006/relationships/hyperlink" Target="https://www.cbd.int/decisions/cop/?m=cop-16" TargetMode="External"/><Relationship Id="rId20" Type="http://schemas.openxmlformats.org/officeDocument/2006/relationships/hyperlink" Target="https://www.cbd.int/meetings/COP-13" TargetMode="External"/><Relationship Id="rId41" Type="http://schemas.openxmlformats.org/officeDocument/2006/relationships/hyperlink" Target="https://www.cbd.int/decisions/cop/?m=cop-15" TargetMode="External"/><Relationship Id="rId62" Type="http://schemas.openxmlformats.org/officeDocument/2006/relationships/hyperlink" Target="https://www.cbd.int/decisions/cop/?m=cop-16" TargetMode="External"/><Relationship Id="rId83" Type="http://schemas.openxmlformats.org/officeDocument/2006/relationships/hyperlink" Target="https://www.cbd.int/decisions/cop/?m=cop-15" TargetMode="External"/><Relationship Id="rId88" Type="http://schemas.openxmlformats.org/officeDocument/2006/relationships/hyperlink" Target="https://www.cbd.int/decisions/cop/?m=cop-15" TargetMode="External"/><Relationship Id="rId111" Type="http://schemas.openxmlformats.org/officeDocument/2006/relationships/hyperlink" Target="https://www.cbd.int/recommendations/sbstta/?m=sbstta-27" TargetMode="External"/><Relationship Id="rId15" Type="http://schemas.openxmlformats.org/officeDocument/2006/relationships/hyperlink" Target="https://www.cbd.int/meetings/COP-12" TargetMode="External"/><Relationship Id="rId36" Type="http://schemas.openxmlformats.org/officeDocument/2006/relationships/hyperlink" Target="https://www.cbd.int/recommendations/sbi/?m=sbi-06" TargetMode="External"/><Relationship Id="rId57" Type="http://schemas.openxmlformats.org/officeDocument/2006/relationships/hyperlink" Target="https://www.cbd.int/recommendations/sb8j/?m=sb8j-01" TargetMode="External"/><Relationship Id="rId106" Type="http://schemas.openxmlformats.org/officeDocument/2006/relationships/hyperlink" Target="https://www.cbd.int/decisions/cop/?m=cop-16" TargetMode="External"/><Relationship Id="rId127"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https://www.cbd.int/recommendations/sbi/?m=sbi-06" TargetMode="External"/><Relationship Id="rId52" Type="http://schemas.openxmlformats.org/officeDocument/2006/relationships/hyperlink" Target="https://www.cbd.int/recommendations/sb8j/?m=sb8j-01" TargetMode="External"/><Relationship Id="rId73" Type="http://schemas.openxmlformats.org/officeDocument/2006/relationships/hyperlink" Target="https://www.cbd.int/decisions/cop/?m=cop-16" TargetMode="External"/><Relationship Id="rId78" Type="http://schemas.openxmlformats.org/officeDocument/2006/relationships/hyperlink" Target="https://www.cbd.int/decisions/cop/?m=cop-15" TargetMode="External"/><Relationship Id="rId94" Type="http://schemas.openxmlformats.org/officeDocument/2006/relationships/hyperlink" Target="https://www.cbd.int/decisions/cop/?m=cop-16" TargetMode="External"/><Relationship Id="rId99" Type="http://schemas.openxmlformats.org/officeDocument/2006/relationships/hyperlink" Target="https://www.cbd.int/decisions/cop/?m=cop-16" TargetMode="External"/><Relationship Id="rId101" Type="http://schemas.openxmlformats.org/officeDocument/2006/relationships/hyperlink" Target="https://www.cbd.int/decisions/cop/?m=cop-16" TargetMode="External"/><Relationship Id="rId122" Type="http://schemas.openxmlformats.org/officeDocument/2006/relationships/hyperlink" Target="https://www.cbd.int/decisions/cop?m=cop-04" TargetMode="Externa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INF/16" TargetMode="External"/><Relationship Id="rId3" Type="http://schemas.openxmlformats.org/officeDocument/2006/relationships/hyperlink" Target="https://www.cbd.int/documents/CBD/SB8J/1/8" TargetMode="External"/><Relationship Id="rId7" Type="http://schemas.openxmlformats.org/officeDocument/2006/relationships/hyperlink" Target="https://www.cbd.int/documents/CBD/SBI/6/INF/15" TargetMode="External"/><Relationship Id="rId12" Type="http://schemas.openxmlformats.org/officeDocument/2006/relationships/hyperlink" Target="https://www.cbd.int/notifications/2025-061" TargetMode="External"/><Relationship Id="rId2" Type="http://schemas.openxmlformats.org/officeDocument/2006/relationships/hyperlink" Target="https://www.cbd.int/documents/CBD/SBSTTA/27/10"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ecisions/np-mop/?m=np-mop-05" TargetMode="External"/><Relationship Id="rId11" Type="http://schemas.openxmlformats.org/officeDocument/2006/relationships/hyperlink" Target="https://www.cbd.int/documents/CBD/SBI/6/INF/18" TargetMode="External"/><Relationship Id="rId5" Type="http://schemas.openxmlformats.org/officeDocument/2006/relationships/hyperlink" Target="https://www.cbd.int/decisions/mop/?m=cp-mop-11" TargetMode="External"/><Relationship Id="rId10" Type="http://schemas.openxmlformats.org/officeDocument/2006/relationships/hyperlink" Target="https://www.cbd.int/meetings/COP-14" TargetMode="External"/><Relationship Id="rId4" Type="http://schemas.openxmlformats.org/officeDocument/2006/relationships/hyperlink" Target="https://www.cbd.int/decisions/cop/?m=cop-16" TargetMode="External"/><Relationship Id="rId9" Type="http://schemas.openxmlformats.org/officeDocument/2006/relationships/hyperlink" Target="https://www.cbd.int/decisions/cop?m=cop-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3BC280DD2444BFBF605D63C9799911"/>
        <w:category>
          <w:name w:val="General"/>
          <w:gallery w:val="placeholder"/>
        </w:category>
        <w:types>
          <w:type w:val="bbPlcHdr"/>
        </w:types>
        <w:behaviors>
          <w:behavior w:val="content"/>
        </w:behaviors>
        <w:guid w:val="{3BE57E54-811C-4604-8B6D-2E6754292CA6}"/>
      </w:docPartPr>
      <w:docPartBody>
        <w:p w:rsidR="003B4A2B" w:rsidRDefault="00D24230">
          <w:pPr>
            <w:pStyle w:val="FD3BC280DD2444BFBF605D63C979991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D12"/>
    <w:rsid w:val="0000231E"/>
    <w:rsid w:val="000071A4"/>
    <w:rsid w:val="000102DE"/>
    <w:rsid w:val="0003021A"/>
    <w:rsid w:val="00042E87"/>
    <w:rsid w:val="00053144"/>
    <w:rsid w:val="00076FB4"/>
    <w:rsid w:val="00094538"/>
    <w:rsid w:val="000E4EEA"/>
    <w:rsid w:val="000F37A1"/>
    <w:rsid w:val="000F6D40"/>
    <w:rsid w:val="00105BD7"/>
    <w:rsid w:val="00106D62"/>
    <w:rsid w:val="00113FE1"/>
    <w:rsid w:val="00117082"/>
    <w:rsid w:val="00117477"/>
    <w:rsid w:val="001653E6"/>
    <w:rsid w:val="001E2F64"/>
    <w:rsid w:val="001E46C9"/>
    <w:rsid w:val="001E78FA"/>
    <w:rsid w:val="00225C57"/>
    <w:rsid w:val="00227641"/>
    <w:rsid w:val="00230804"/>
    <w:rsid w:val="0024605D"/>
    <w:rsid w:val="002853B9"/>
    <w:rsid w:val="0029350E"/>
    <w:rsid w:val="002D6C5E"/>
    <w:rsid w:val="002F0662"/>
    <w:rsid w:val="00304C78"/>
    <w:rsid w:val="00322DDC"/>
    <w:rsid w:val="003435C7"/>
    <w:rsid w:val="003919E4"/>
    <w:rsid w:val="003A5484"/>
    <w:rsid w:val="003A6E82"/>
    <w:rsid w:val="003B05A2"/>
    <w:rsid w:val="003B4A2B"/>
    <w:rsid w:val="003D3CB0"/>
    <w:rsid w:val="00410A79"/>
    <w:rsid w:val="00412805"/>
    <w:rsid w:val="00446929"/>
    <w:rsid w:val="00453395"/>
    <w:rsid w:val="00454AEE"/>
    <w:rsid w:val="00457D12"/>
    <w:rsid w:val="00475EE1"/>
    <w:rsid w:val="00496271"/>
    <w:rsid w:val="004D42EB"/>
    <w:rsid w:val="004E7184"/>
    <w:rsid w:val="0051122B"/>
    <w:rsid w:val="00535B8D"/>
    <w:rsid w:val="00563D6E"/>
    <w:rsid w:val="005653BE"/>
    <w:rsid w:val="00572239"/>
    <w:rsid w:val="00574527"/>
    <w:rsid w:val="00574A85"/>
    <w:rsid w:val="005803E3"/>
    <w:rsid w:val="00585A07"/>
    <w:rsid w:val="00594B24"/>
    <w:rsid w:val="005E4B23"/>
    <w:rsid w:val="0060381D"/>
    <w:rsid w:val="00610662"/>
    <w:rsid w:val="0062105C"/>
    <w:rsid w:val="006216C7"/>
    <w:rsid w:val="00621CC9"/>
    <w:rsid w:val="00651C0B"/>
    <w:rsid w:val="00660145"/>
    <w:rsid w:val="0067073A"/>
    <w:rsid w:val="0068702E"/>
    <w:rsid w:val="006A0312"/>
    <w:rsid w:val="006F0DCF"/>
    <w:rsid w:val="006F57C8"/>
    <w:rsid w:val="00702694"/>
    <w:rsid w:val="0074590C"/>
    <w:rsid w:val="0076386E"/>
    <w:rsid w:val="007758C0"/>
    <w:rsid w:val="00782143"/>
    <w:rsid w:val="007A6D7F"/>
    <w:rsid w:val="007B3C60"/>
    <w:rsid w:val="007D0D6C"/>
    <w:rsid w:val="007D1ECA"/>
    <w:rsid w:val="00800F2F"/>
    <w:rsid w:val="00836B8A"/>
    <w:rsid w:val="0086203F"/>
    <w:rsid w:val="008664F8"/>
    <w:rsid w:val="00866E25"/>
    <w:rsid w:val="0087055F"/>
    <w:rsid w:val="00872191"/>
    <w:rsid w:val="00875EF7"/>
    <w:rsid w:val="0087707B"/>
    <w:rsid w:val="00881970"/>
    <w:rsid w:val="0088487D"/>
    <w:rsid w:val="00896934"/>
    <w:rsid w:val="00897549"/>
    <w:rsid w:val="008A0AF8"/>
    <w:rsid w:val="008A54A6"/>
    <w:rsid w:val="008C17DD"/>
    <w:rsid w:val="008E2C20"/>
    <w:rsid w:val="00903BDF"/>
    <w:rsid w:val="00931020"/>
    <w:rsid w:val="00940350"/>
    <w:rsid w:val="00942196"/>
    <w:rsid w:val="00960AA0"/>
    <w:rsid w:val="00964486"/>
    <w:rsid w:val="00976084"/>
    <w:rsid w:val="00991824"/>
    <w:rsid w:val="009C5F50"/>
    <w:rsid w:val="009C79F6"/>
    <w:rsid w:val="009E74F3"/>
    <w:rsid w:val="009F7DBB"/>
    <w:rsid w:val="00A025A6"/>
    <w:rsid w:val="00A0285B"/>
    <w:rsid w:val="00A108F2"/>
    <w:rsid w:val="00A233CC"/>
    <w:rsid w:val="00A616CE"/>
    <w:rsid w:val="00A67EE2"/>
    <w:rsid w:val="00A96B8C"/>
    <w:rsid w:val="00AB63FF"/>
    <w:rsid w:val="00AC74D9"/>
    <w:rsid w:val="00AC77E6"/>
    <w:rsid w:val="00AD12ED"/>
    <w:rsid w:val="00AE17AC"/>
    <w:rsid w:val="00AE6B8C"/>
    <w:rsid w:val="00AF1E11"/>
    <w:rsid w:val="00AF7582"/>
    <w:rsid w:val="00B23BD1"/>
    <w:rsid w:val="00B61DAD"/>
    <w:rsid w:val="00BA6AA5"/>
    <w:rsid w:val="00BC03A3"/>
    <w:rsid w:val="00BC70E3"/>
    <w:rsid w:val="00BD284C"/>
    <w:rsid w:val="00BD53B9"/>
    <w:rsid w:val="00BE2785"/>
    <w:rsid w:val="00BE53BD"/>
    <w:rsid w:val="00C51805"/>
    <w:rsid w:val="00C6179C"/>
    <w:rsid w:val="00C910C2"/>
    <w:rsid w:val="00CC2EC4"/>
    <w:rsid w:val="00CC768E"/>
    <w:rsid w:val="00CE031E"/>
    <w:rsid w:val="00CE3F89"/>
    <w:rsid w:val="00D24230"/>
    <w:rsid w:val="00D573B8"/>
    <w:rsid w:val="00D63F78"/>
    <w:rsid w:val="00D921A5"/>
    <w:rsid w:val="00D97BD6"/>
    <w:rsid w:val="00DA76EE"/>
    <w:rsid w:val="00DF2DFC"/>
    <w:rsid w:val="00E10EC9"/>
    <w:rsid w:val="00E5420C"/>
    <w:rsid w:val="00E55168"/>
    <w:rsid w:val="00E637FB"/>
    <w:rsid w:val="00E64F38"/>
    <w:rsid w:val="00E73E2E"/>
    <w:rsid w:val="00EB3C38"/>
    <w:rsid w:val="00EB4CE0"/>
    <w:rsid w:val="00EC4E7E"/>
    <w:rsid w:val="00EE2890"/>
    <w:rsid w:val="00EF7473"/>
    <w:rsid w:val="00F01C9E"/>
    <w:rsid w:val="00F87484"/>
    <w:rsid w:val="00F97CC8"/>
    <w:rsid w:val="00FB573F"/>
    <w:rsid w:val="00FD230B"/>
    <w:rsid w:val="00FF1EC2"/>
    <w:rsid w:val="00FF61B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D3BC280DD2444BFBF605D63C9799911">
    <w:name w:val="FD3BC280DD2444BFBF605D63C97999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5DE3569E-CD36-4F70-AEC6-6940E5C18B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TotalTime>
  <Pages>22</Pages>
  <Words>11921</Words>
  <Characters>68192</Characters>
  <Application>Microsoft Office Word</Application>
  <DocSecurity>0</DocSecurity>
  <Lines>1175</Lines>
  <Paragraphs>440</Paragraphs>
  <ScaleCrop>false</ScaleCrop>
  <Company>SCBD</Company>
  <LinksUpToDate>false</LinksUpToDate>
  <CharactersWithSpaces>79673</CharactersWithSpaces>
  <SharedDoc>false</SharedDoc>
  <HLinks>
    <vt:vector size="720" baseType="variant">
      <vt:variant>
        <vt:i4>7995503</vt:i4>
      </vt:variant>
      <vt:variant>
        <vt:i4>321</vt:i4>
      </vt:variant>
      <vt:variant>
        <vt:i4>0</vt:i4>
      </vt:variant>
      <vt:variant>
        <vt:i4>5</vt:i4>
      </vt:variant>
      <vt:variant>
        <vt:lpwstr>https://www.cbd.int/decisions/cop?m=cop-04</vt:lpwstr>
      </vt:variant>
      <vt:variant>
        <vt:lpwstr/>
      </vt:variant>
      <vt:variant>
        <vt:i4>7209057</vt:i4>
      </vt:variant>
      <vt:variant>
        <vt:i4>318</vt:i4>
      </vt:variant>
      <vt:variant>
        <vt:i4>0</vt:i4>
      </vt:variant>
      <vt:variant>
        <vt:i4>5</vt:i4>
      </vt:variant>
      <vt:variant>
        <vt:lpwstr>https://www.cbd.int/decisions/cop/?m=cop-16</vt:lpwstr>
      </vt:variant>
      <vt:variant>
        <vt:lpwstr/>
      </vt:variant>
      <vt:variant>
        <vt:i4>983064</vt:i4>
      </vt:variant>
      <vt:variant>
        <vt:i4>315</vt:i4>
      </vt:variant>
      <vt:variant>
        <vt:i4>0</vt:i4>
      </vt:variant>
      <vt:variant>
        <vt:i4>5</vt:i4>
      </vt:variant>
      <vt:variant>
        <vt:lpwstr>https://www.cbd.int/recommendations/sbi/?m=sbi-06</vt:lpwstr>
      </vt:variant>
      <vt:variant>
        <vt:lpwstr/>
      </vt:variant>
      <vt:variant>
        <vt:i4>983064</vt:i4>
      </vt:variant>
      <vt:variant>
        <vt:i4>312</vt:i4>
      </vt:variant>
      <vt:variant>
        <vt:i4>0</vt:i4>
      </vt:variant>
      <vt:variant>
        <vt:i4>5</vt:i4>
      </vt:variant>
      <vt:variant>
        <vt:lpwstr>https://www.cbd.int/recommendations/sbi/?m=sbi-06</vt:lpwstr>
      </vt:variant>
      <vt:variant>
        <vt:lpwstr/>
      </vt:variant>
      <vt:variant>
        <vt:i4>7209057</vt:i4>
      </vt:variant>
      <vt:variant>
        <vt:i4>309</vt:i4>
      </vt:variant>
      <vt:variant>
        <vt:i4>0</vt:i4>
      </vt:variant>
      <vt:variant>
        <vt:i4>5</vt:i4>
      </vt:variant>
      <vt:variant>
        <vt:lpwstr>https://www.cbd.int/decisions/cop/?m=cop-16</vt:lpwstr>
      </vt:variant>
      <vt:variant>
        <vt:lpwstr/>
      </vt:variant>
      <vt:variant>
        <vt:i4>3473440</vt:i4>
      </vt:variant>
      <vt:variant>
        <vt:i4>306</vt:i4>
      </vt:variant>
      <vt:variant>
        <vt:i4>0</vt:i4>
      </vt:variant>
      <vt:variant>
        <vt:i4>5</vt:i4>
      </vt:variant>
      <vt:variant>
        <vt:lpwstr>https://www.cbd.int/recommendations/sbstta/?m=sbstta-27</vt:lpwstr>
      </vt:variant>
      <vt:variant>
        <vt:lpwstr/>
      </vt:variant>
      <vt:variant>
        <vt:i4>7209057</vt:i4>
      </vt:variant>
      <vt:variant>
        <vt:i4>303</vt:i4>
      </vt:variant>
      <vt:variant>
        <vt:i4>0</vt:i4>
      </vt:variant>
      <vt:variant>
        <vt:i4>5</vt:i4>
      </vt:variant>
      <vt:variant>
        <vt:lpwstr>https://www.cbd.int/decisions/cop/?m=cop-16</vt:lpwstr>
      </vt:variant>
      <vt:variant>
        <vt:lpwstr/>
      </vt:variant>
      <vt:variant>
        <vt:i4>3473440</vt:i4>
      </vt:variant>
      <vt:variant>
        <vt:i4>300</vt:i4>
      </vt:variant>
      <vt:variant>
        <vt:i4>0</vt:i4>
      </vt:variant>
      <vt:variant>
        <vt:i4>5</vt:i4>
      </vt:variant>
      <vt:variant>
        <vt:lpwstr>https://www.cbd.int/recommendations/sbstta/?m=sbstta-27</vt:lpwstr>
      </vt:variant>
      <vt:variant>
        <vt:lpwstr/>
      </vt:variant>
      <vt:variant>
        <vt:i4>3473440</vt:i4>
      </vt:variant>
      <vt:variant>
        <vt:i4>297</vt:i4>
      </vt:variant>
      <vt:variant>
        <vt:i4>0</vt:i4>
      </vt:variant>
      <vt:variant>
        <vt:i4>5</vt:i4>
      </vt:variant>
      <vt:variant>
        <vt:lpwstr>https://www.cbd.int/recommendations/sbstta/?m=sbstta-27</vt:lpwstr>
      </vt:variant>
      <vt:variant>
        <vt:lpwstr/>
      </vt:variant>
      <vt:variant>
        <vt:i4>7209057</vt:i4>
      </vt:variant>
      <vt:variant>
        <vt:i4>294</vt:i4>
      </vt:variant>
      <vt:variant>
        <vt:i4>0</vt:i4>
      </vt:variant>
      <vt:variant>
        <vt:i4>5</vt:i4>
      </vt:variant>
      <vt:variant>
        <vt:lpwstr>https://www.cbd.int/decisions/cop/?m=cop-16</vt:lpwstr>
      </vt:variant>
      <vt:variant>
        <vt:lpwstr/>
      </vt:variant>
      <vt:variant>
        <vt:i4>3473440</vt:i4>
      </vt:variant>
      <vt:variant>
        <vt:i4>291</vt:i4>
      </vt:variant>
      <vt:variant>
        <vt:i4>0</vt:i4>
      </vt:variant>
      <vt:variant>
        <vt:i4>5</vt:i4>
      </vt:variant>
      <vt:variant>
        <vt:lpwstr>https://www.cbd.int/recommendations/sbstta/?m=sbstta-27</vt:lpwstr>
      </vt:variant>
      <vt:variant>
        <vt:lpwstr/>
      </vt:variant>
      <vt:variant>
        <vt:i4>3473440</vt:i4>
      </vt:variant>
      <vt:variant>
        <vt:i4>288</vt:i4>
      </vt:variant>
      <vt:variant>
        <vt:i4>0</vt:i4>
      </vt:variant>
      <vt:variant>
        <vt:i4>5</vt:i4>
      </vt:variant>
      <vt:variant>
        <vt:lpwstr>https://www.cbd.int/recommendations/sbstta/?m=sbstta-27</vt:lpwstr>
      </vt:variant>
      <vt:variant>
        <vt:lpwstr/>
      </vt:variant>
      <vt:variant>
        <vt:i4>7209057</vt:i4>
      </vt:variant>
      <vt:variant>
        <vt:i4>285</vt:i4>
      </vt:variant>
      <vt:variant>
        <vt:i4>0</vt:i4>
      </vt:variant>
      <vt:variant>
        <vt:i4>5</vt:i4>
      </vt:variant>
      <vt:variant>
        <vt:lpwstr>https://www.cbd.int/decisions/cop/?m=cop-16</vt:lpwstr>
      </vt:variant>
      <vt:variant>
        <vt:lpwstr/>
      </vt:variant>
      <vt:variant>
        <vt:i4>3473440</vt:i4>
      </vt:variant>
      <vt:variant>
        <vt:i4>282</vt:i4>
      </vt:variant>
      <vt:variant>
        <vt:i4>0</vt:i4>
      </vt:variant>
      <vt:variant>
        <vt:i4>5</vt:i4>
      </vt:variant>
      <vt:variant>
        <vt:lpwstr>https://www.cbd.int/recommendations/sbstta/?m=sbstta-27</vt:lpwstr>
      </vt:variant>
      <vt:variant>
        <vt:lpwstr/>
      </vt:variant>
      <vt:variant>
        <vt:i4>3473440</vt:i4>
      </vt:variant>
      <vt:variant>
        <vt:i4>279</vt:i4>
      </vt:variant>
      <vt:variant>
        <vt:i4>0</vt:i4>
      </vt:variant>
      <vt:variant>
        <vt:i4>5</vt:i4>
      </vt:variant>
      <vt:variant>
        <vt:lpwstr>https://www.cbd.int/recommendations/sbstta/?m=sbstta-27</vt:lpwstr>
      </vt:variant>
      <vt:variant>
        <vt:lpwstr/>
      </vt:variant>
      <vt:variant>
        <vt:i4>7209057</vt:i4>
      </vt:variant>
      <vt:variant>
        <vt:i4>276</vt:i4>
      </vt:variant>
      <vt:variant>
        <vt:i4>0</vt:i4>
      </vt:variant>
      <vt:variant>
        <vt:i4>5</vt:i4>
      </vt:variant>
      <vt:variant>
        <vt:lpwstr>https://www.cbd.int/decisions/cop/?m=cop-15</vt:lpwstr>
      </vt:variant>
      <vt:variant>
        <vt:lpwstr/>
      </vt:variant>
      <vt:variant>
        <vt:i4>7209057</vt:i4>
      </vt:variant>
      <vt:variant>
        <vt:i4>273</vt:i4>
      </vt:variant>
      <vt:variant>
        <vt:i4>0</vt:i4>
      </vt:variant>
      <vt:variant>
        <vt:i4>5</vt:i4>
      </vt:variant>
      <vt:variant>
        <vt:lpwstr>https://www.cbd.int/decisions/cop/?m=cop-16</vt:lpwstr>
      </vt:variant>
      <vt:variant>
        <vt:lpwstr/>
      </vt:variant>
      <vt:variant>
        <vt:i4>7209057</vt:i4>
      </vt:variant>
      <vt:variant>
        <vt:i4>270</vt:i4>
      </vt:variant>
      <vt:variant>
        <vt:i4>0</vt:i4>
      </vt:variant>
      <vt:variant>
        <vt:i4>5</vt:i4>
      </vt:variant>
      <vt:variant>
        <vt:lpwstr>https://www.cbd.int/decisions/cop/?m=cop-16</vt:lpwstr>
      </vt:variant>
      <vt:variant>
        <vt:lpwstr/>
      </vt:variant>
      <vt:variant>
        <vt:i4>7209057</vt:i4>
      </vt:variant>
      <vt:variant>
        <vt:i4>267</vt:i4>
      </vt:variant>
      <vt:variant>
        <vt:i4>0</vt:i4>
      </vt:variant>
      <vt:variant>
        <vt:i4>5</vt:i4>
      </vt:variant>
      <vt:variant>
        <vt:lpwstr>https://www.cbd.int/decisions/cop/?m=cop-16</vt:lpwstr>
      </vt:variant>
      <vt:variant>
        <vt:lpwstr/>
      </vt:variant>
      <vt:variant>
        <vt:i4>3473440</vt:i4>
      </vt:variant>
      <vt:variant>
        <vt:i4>264</vt:i4>
      </vt:variant>
      <vt:variant>
        <vt:i4>0</vt:i4>
      </vt:variant>
      <vt:variant>
        <vt:i4>5</vt:i4>
      </vt:variant>
      <vt:variant>
        <vt:lpwstr>https://www.cbd.int/recommendations/sbstta/?m=sbstta-27</vt:lpwstr>
      </vt:variant>
      <vt:variant>
        <vt:lpwstr/>
      </vt:variant>
      <vt:variant>
        <vt:i4>3473440</vt:i4>
      </vt:variant>
      <vt:variant>
        <vt:i4>261</vt:i4>
      </vt:variant>
      <vt:variant>
        <vt:i4>0</vt:i4>
      </vt:variant>
      <vt:variant>
        <vt:i4>5</vt:i4>
      </vt:variant>
      <vt:variant>
        <vt:lpwstr>https://www.cbd.int/recommendations/sbstta/?m=sbstta-27</vt:lpwstr>
      </vt:variant>
      <vt:variant>
        <vt:lpwstr/>
      </vt:variant>
      <vt:variant>
        <vt:i4>7209057</vt:i4>
      </vt:variant>
      <vt:variant>
        <vt:i4>258</vt:i4>
      </vt:variant>
      <vt:variant>
        <vt:i4>0</vt:i4>
      </vt:variant>
      <vt:variant>
        <vt:i4>5</vt:i4>
      </vt:variant>
      <vt:variant>
        <vt:lpwstr>https://www.cbd.int/decisions/cop/?m=cop-16</vt:lpwstr>
      </vt:variant>
      <vt:variant>
        <vt:lpwstr/>
      </vt:variant>
      <vt:variant>
        <vt:i4>3473440</vt:i4>
      </vt:variant>
      <vt:variant>
        <vt:i4>255</vt:i4>
      </vt:variant>
      <vt:variant>
        <vt:i4>0</vt:i4>
      </vt:variant>
      <vt:variant>
        <vt:i4>5</vt:i4>
      </vt:variant>
      <vt:variant>
        <vt:lpwstr>https://www.cbd.int/recommendations/sbstta/?m=sbstta-27</vt:lpwstr>
      </vt:variant>
      <vt:variant>
        <vt:lpwstr/>
      </vt:variant>
      <vt:variant>
        <vt:i4>7209057</vt:i4>
      </vt:variant>
      <vt:variant>
        <vt:i4>252</vt:i4>
      </vt:variant>
      <vt:variant>
        <vt:i4>0</vt:i4>
      </vt:variant>
      <vt:variant>
        <vt:i4>5</vt:i4>
      </vt:variant>
      <vt:variant>
        <vt:lpwstr>https://www.cbd.int/decisions/cop/?m=cop-16</vt:lpwstr>
      </vt:variant>
      <vt:variant>
        <vt:lpwstr/>
      </vt:variant>
      <vt:variant>
        <vt:i4>3473440</vt:i4>
      </vt:variant>
      <vt:variant>
        <vt:i4>249</vt:i4>
      </vt:variant>
      <vt:variant>
        <vt:i4>0</vt:i4>
      </vt:variant>
      <vt:variant>
        <vt:i4>5</vt:i4>
      </vt:variant>
      <vt:variant>
        <vt:lpwstr>https://www.cbd.int/recommendations/sbstta/?m=sbstta-27</vt:lpwstr>
      </vt:variant>
      <vt:variant>
        <vt:lpwstr/>
      </vt:variant>
      <vt:variant>
        <vt:i4>3473440</vt:i4>
      </vt:variant>
      <vt:variant>
        <vt:i4>246</vt:i4>
      </vt:variant>
      <vt:variant>
        <vt:i4>0</vt:i4>
      </vt:variant>
      <vt:variant>
        <vt:i4>5</vt:i4>
      </vt:variant>
      <vt:variant>
        <vt:lpwstr>https://www.cbd.int/recommendations/sbstta/?m=sbstta-27</vt:lpwstr>
      </vt:variant>
      <vt:variant>
        <vt:lpwstr/>
      </vt:variant>
      <vt:variant>
        <vt:i4>3473440</vt:i4>
      </vt:variant>
      <vt:variant>
        <vt:i4>243</vt:i4>
      </vt:variant>
      <vt:variant>
        <vt:i4>0</vt:i4>
      </vt:variant>
      <vt:variant>
        <vt:i4>5</vt:i4>
      </vt:variant>
      <vt:variant>
        <vt:lpwstr>https://www.cbd.int/recommendations/sbstta/?m=sbstta-27</vt:lpwstr>
      </vt:variant>
      <vt:variant>
        <vt:lpwstr/>
      </vt:variant>
      <vt:variant>
        <vt:i4>4063350</vt:i4>
      </vt:variant>
      <vt:variant>
        <vt:i4>240</vt:i4>
      </vt:variant>
      <vt:variant>
        <vt:i4>0</vt:i4>
      </vt:variant>
      <vt:variant>
        <vt:i4>5</vt:i4>
      </vt:variant>
      <vt:variant>
        <vt:lpwstr>https://www.cbd.int/documents/CBD/SBSTTA/27/5/ADD3</vt:lpwstr>
      </vt:variant>
      <vt:variant>
        <vt:lpwstr/>
      </vt:variant>
      <vt:variant>
        <vt:i4>7209057</vt:i4>
      </vt:variant>
      <vt:variant>
        <vt:i4>237</vt:i4>
      </vt:variant>
      <vt:variant>
        <vt:i4>0</vt:i4>
      </vt:variant>
      <vt:variant>
        <vt:i4>5</vt:i4>
      </vt:variant>
      <vt:variant>
        <vt:lpwstr>https://www.cbd.int/decisions/cop/?m=cop-16</vt:lpwstr>
      </vt:variant>
      <vt:variant>
        <vt:lpwstr/>
      </vt:variant>
      <vt:variant>
        <vt:i4>7209057</vt:i4>
      </vt:variant>
      <vt:variant>
        <vt:i4>234</vt:i4>
      </vt:variant>
      <vt:variant>
        <vt:i4>0</vt:i4>
      </vt:variant>
      <vt:variant>
        <vt:i4>5</vt:i4>
      </vt:variant>
      <vt:variant>
        <vt:lpwstr>https://www.cbd.int/decisions/cop/?m=cop-16</vt:lpwstr>
      </vt:variant>
      <vt:variant>
        <vt:lpwstr/>
      </vt:variant>
      <vt:variant>
        <vt:i4>7209057</vt:i4>
      </vt:variant>
      <vt:variant>
        <vt:i4>231</vt:i4>
      </vt:variant>
      <vt:variant>
        <vt:i4>0</vt:i4>
      </vt:variant>
      <vt:variant>
        <vt:i4>5</vt:i4>
      </vt:variant>
      <vt:variant>
        <vt:lpwstr>https://www.cbd.int/decisions/cop/?m=cop-15</vt:lpwstr>
      </vt:variant>
      <vt:variant>
        <vt:lpwstr/>
      </vt:variant>
      <vt:variant>
        <vt:i4>3473440</vt:i4>
      </vt:variant>
      <vt:variant>
        <vt:i4>228</vt:i4>
      </vt:variant>
      <vt:variant>
        <vt:i4>0</vt:i4>
      </vt:variant>
      <vt:variant>
        <vt:i4>5</vt:i4>
      </vt:variant>
      <vt:variant>
        <vt:lpwstr>https://www.cbd.int/recommendations/sbstta/?m=sbstta-27</vt:lpwstr>
      </vt:variant>
      <vt:variant>
        <vt:lpwstr/>
      </vt:variant>
      <vt:variant>
        <vt:i4>3473440</vt:i4>
      </vt:variant>
      <vt:variant>
        <vt:i4>225</vt:i4>
      </vt:variant>
      <vt:variant>
        <vt:i4>0</vt:i4>
      </vt:variant>
      <vt:variant>
        <vt:i4>5</vt:i4>
      </vt:variant>
      <vt:variant>
        <vt:lpwstr>https://www.cbd.int/recommendations/sbstta/?m=sbstta-27</vt:lpwstr>
      </vt:variant>
      <vt:variant>
        <vt:lpwstr/>
      </vt:variant>
      <vt:variant>
        <vt:i4>7209057</vt:i4>
      </vt:variant>
      <vt:variant>
        <vt:i4>222</vt:i4>
      </vt:variant>
      <vt:variant>
        <vt:i4>0</vt:i4>
      </vt:variant>
      <vt:variant>
        <vt:i4>5</vt:i4>
      </vt:variant>
      <vt:variant>
        <vt:lpwstr>https://www.cbd.int/decisions/cop/?m=cop-16</vt:lpwstr>
      </vt:variant>
      <vt:variant>
        <vt:lpwstr/>
      </vt:variant>
      <vt:variant>
        <vt:i4>7209057</vt:i4>
      </vt:variant>
      <vt:variant>
        <vt:i4>219</vt:i4>
      </vt:variant>
      <vt:variant>
        <vt:i4>0</vt:i4>
      </vt:variant>
      <vt:variant>
        <vt:i4>5</vt:i4>
      </vt:variant>
      <vt:variant>
        <vt:lpwstr>https://www.cbd.int/decisions/cop/?m=cop-15</vt:lpwstr>
      </vt:variant>
      <vt:variant>
        <vt:lpwstr/>
      </vt:variant>
      <vt:variant>
        <vt:i4>3473440</vt:i4>
      </vt:variant>
      <vt:variant>
        <vt:i4>216</vt:i4>
      </vt:variant>
      <vt:variant>
        <vt:i4>0</vt:i4>
      </vt:variant>
      <vt:variant>
        <vt:i4>5</vt:i4>
      </vt:variant>
      <vt:variant>
        <vt:lpwstr>https://www.cbd.int/recommendations/sbstta/?m=sbstta-27</vt:lpwstr>
      </vt:variant>
      <vt:variant>
        <vt:lpwstr/>
      </vt:variant>
      <vt:variant>
        <vt:i4>3473440</vt:i4>
      </vt:variant>
      <vt:variant>
        <vt:i4>213</vt:i4>
      </vt:variant>
      <vt:variant>
        <vt:i4>0</vt:i4>
      </vt:variant>
      <vt:variant>
        <vt:i4>5</vt:i4>
      </vt:variant>
      <vt:variant>
        <vt:lpwstr>https://www.cbd.int/recommendations/sbstta/?m=sbstta-27</vt:lpwstr>
      </vt:variant>
      <vt:variant>
        <vt:lpwstr/>
      </vt:variant>
      <vt:variant>
        <vt:i4>3473440</vt:i4>
      </vt:variant>
      <vt:variant>
        <vt:i4>210</vt:i4>
      </vt:variant>
      <vt:variant>
        <vt:i4>0</vt:i4>
      </vt:variant>
      <vt:variant>
        <vt:i4>5</vt:i4>
      </vt:variant>
      <vt:variant>
        <vt:lpwstr>https://www.cbd.int/recommendations/sbstta/?m=sbstta-27</vt:lpwstr>
      </vt:variant>
      <vt:variant>
        <vt:lpwstr/>
      </vt:variant>
      <vt:variant>
        <vt:i4>7209057</vt:i4>
      </vt:variant>
      <vt:variant>
        <vt:i4>207</vt:i4>
      </vt:variant>
      <vt:variant>
        <vt:i4>0</vt:i4>
      </vt:variant>
      <vt:variant>
        <vt:i4>5</vt:i4>
      </vt:variant>
      <vt:variant>
        <vt:lpwstr>https://www.cbd.int/decisions/cop/?m=cop-16</vt:lpwstr>
      </vt:variant>
      <vt:variant>
        <vt:lpwstr/>
      </vt:variant>
      <vt:variant>
        <vt:i4>7209057</vt:i4>
      </vt:variant>
      <vt:variant>
        <vt:i4>204</vt:i4>
      </vt:variant>
      <vt:variant>
        <vt:i4>0</vt:i4>
      </vt:variant>
      <vt:variant>
        <vt:i4>5</vt:i4>
      </vt:variant>
      <vt:variant>
        <vt:lpwstr>https://www.cbd.int/decisions/cop/?m=cop-15</vt:lpwstr>
      </vt:variant>
      <vt:variant>
        <vt:lpwstr/>
      </vt:variant>
      <vt:variant>
        <vt:i4>7209057</vt:i4>
      </vt:variant>
      <vt:variant>
        <vt:i4>201</vt:i4>
      </vt:variant>
      <vt:variant>
        <vt:i4>0</vt:i4>
      </vt:variant>
      <vt:variant>
        <vt:i4>5</vt:i4>
      </vt:variant>
      <vt:variant>
        <vt:lpwstr>https://www.cbd.int/decisions/cop/?m=cop-16</vt:lpwstr>
      </vt:variant>
      <vt:variant>
        <vt:lpwstr/>
      </vt:variant>
      <vt:variant>
        <vt:i4>983064</vt:i4>
      </vt:variant>
      <vt:variant>
        <vt:i4>198</vt:i4>
      </vt:variant>
      <vt:variant>
        <vt:i4>0</vt:i4>
      </vt:variant>
      <vt:variant>
        <vt:i4>5</vt:i4>
      </vt:variant>
      <vt:variant>
        <vt:lpwstr>https://www.cbd.int/recommendations/sbi/?m=sbi-06</vt:lpwstr>
      </vt:variant>
      <vt:variant>
        <vt:lpwstr/>
      </vt:variant>
      <vt:variant>
        <vt:i4>983064</vt:i4>
      </vt:variant>
      <vt:variant>
        <vt:i4>195</vt:i4>
      </vt:variant>
      <vt:variant>
        <vt:i4>0</vt:i4>
      </vt:variant>
      <vt:variant>
        <vt:i4>5</vt:i4>
      </vt:variant>
      <vt:variant>
        <vt:lpwstr>https://www.cbd.int/recommendations/sbi/?m=sbi-06</vt:lpwstr>
      </vt:variant>
      <vt:variant>
        <vt:lpwstr/>
      </vt:variant>
      <vt:variant>
        <vt:i4>7209057</vt:i4>
      </vt:variant>
      <vt:variant>
        <vt:i4>192</vt:i4>
      </vt:variant>
      <vt:variant>
        <vt:i4>0</vt:i4>
      </vt:variant>
      <vt:variant>
        <vt:i4>5</vt:i4>
      </vt:variant>
      <vt:variant>
        <vt:lpwstr>https://www.cbd.int/decisions/cop/?m=cop-15</vt:lpwstr>
      </vt:variant>
      <vt:variant>
        <vt:lpwstr/>
      </vt:variant>
      <vt:variant>
        <vt:i4>7209057</vt:i4>
      </vt:variant>
      <vt:variant>
        <vt:i4>189</vt:i4>
      </vt:variant>
      <vt:variant>
        <vt:i4>0</vt:i4>
      </vt:variant>
      <vt:variant>
        <vt:i4>5</vt:i4>
      </vt:variant>
      <vt:variant>
        <vt:lpwstr>https://www.cbd.int/decisions/cop/?m=cop-15</vt:lpwstr>
      </vt:variant>
      <vt:variant>
        <vt:lpwstr/>
      </vt:variant>
      <vt:variant>
        <vt:i4>7209057</vt:i4>
      </vt:variant>
      <vt:variant>
        <vt:i4>186</vt:i4>
      </vt:variant>
      <vt:variant>
        <vt:i4>0</vt:i4>
      </vt:variant>
      <vt:variant>
        <vt:i4>5</vt:i4>
      </vt:variant>
      <vt:variant>
        <vt:lpwstr>https://www.cbd.int/decisions/cop/?m=cop-16</vt:lpwstr>
      </vt:variant>
      <vt:variant>
        <vt:lpwstr/>
      </vt:variant>
      <vt:variant>
        <vt:i4>983064</vt:i4>
      </vt:variant>
      <vt:variant>
        <vt:i4>183</vt:i4>
      </vt:variant>
      <vt:variant>
        <vt:i4>0</vt:i4>
      </vt:variant>
      <vt:variant>
        <vt:i4>5</vt:i4>
      </vt:variant>
      <vt:variant>
        <vt:lpwstr>https://www.cbd.int/recommendations/sbi/?m=sbi-06</vt:lpwstr>
      </vt:variant>
      <vt:variant>
        <vt:lpwstr/>
      </vt:variant>
      <vt:variant>
        <vt:i4>983064</vt:i4>
      </vt:variant>
      <vt:variant>
        <vt:i4>180</vt:i4>
      </vt:variant>
      <vt:variant>
        <vt:i4>0</vt:i4>
      </vt:variant>
      <vt:variant>
        <vt:i4>5</vt:i4>
      </vt:variant>
      <vt:variant>
        <vt:lpwstr>https://www.cbd.int/recommendations/sbi/?m=sbi-06</vt:lpwstr>
      </vt:variant>
      <vt:variant>
        <vt:lpwstr/>
      </vt:variant>
      <vt:variant>
        <vt:i4>7209057</vt:i4>
      </vt:variant>
      <vt:variant>
        <vt:i4>177</vt:i4>
      </vt:variant>
      <vt:variant>
        <vt:i4>0</vt:i4>
      </vt:variant>
      <vt:variant>
        <vt:i4>5</vt:i4>
      </vt:variant>
      <vt:variant>
        <vt:lpwstr>https://www.cbd.int/decisions/cop/?m=cop-16</vt:lpwstr>
      </vt:variant>
      <vt:variant>
        <vt:lpwstr/>
      </vt:variant>
      <vt:variant>
        <vt:i4>7209057</vt:i4>
      </vt:variant>
      <vt:variant>
        <vt:i4>174</vt:i4>
      </vt:variant>
      <vt:variant>
        <vt:i4>0</vt:i4>
      </vt:variant>
      <vt:variant>
        <vt:i4>5</vt:i4>
      </vt:variant>
      <vt:variant>
        <vt:lpwstr>https://www.cbd.int/decisions/cop/?m=cop-16</vt:lpwstr>
      </vt:variant>
      <vt:variant>
        <vt:lpwstr/>
      </vt:variant>
      <vt:variant>
        <vt:i4>7209057</vt:i4>
      </vt:variant>
      <vt:variant>
        <vt:i4>171</vt:i4>
      </vt:variant>
      <vt:variant>
        <vt:i4>0</vt:i4>
      </vt:variant>
      <vt:variant>
        <vt:i4>5</vt:i4>
      </vt:variant>
      <vt:variant>
        <vt:lpwstr>https://www.cbd.int/decisions/cop/?m=cop-16</vt:lpwstr>
      </vt:variant>
      <vt:variant>
        <vt:lpwstr/>
      </vt:variant>
      <vt:variant>
        <vt:i4>7209057</vt:i4>
      </vt:variant>
      <vt:variant>
        <vt:i4>168</vt:i4>
      </vt:variant>
      <vt:variant>
        <vt:i4>0</vt:i4>
      </vt:variant>
      <vt:variant>
        <vt:i4>5</vt:i4>
      </vt:variant>
      <vt:variant>
        <vt:lpwstr>https://www.cbd.int/decisions/cop/?m=cop-16</vt:lpwstr>
      </vt:variant>
      <vt:variant>
        <vt:lpwstr/>
      </vt:variant>
      <vt:variant>
        <vt:i4>983064</vt:i4>
      </vt:variant>
      <vt:variant>
        <vt:i4>165</vt:i4>
      </vt:variant>
      <vt:variant>
        <vt:i4>0</vt:i4>
      </vt:variant>
      <vt:variant>
        <vt:i4>5</vt:i4>
      </vt:variant>
      <vt:variant>
        <vt:lpwstr>https://www.cbd.int/recommendations/sbi/?m=sbi-06</vt:lpwstr>
      </vt:variant>
      <vt:variant>
        <vt:lpwstr/>
      </vt:variant>
      <vt:variant>
        <vt:i4>983064</vt:i4>
      </vt:variant>
      <vt:variant>
        <vt:i4>162</vt:i4>
      </vt:variant>
      <vt:variant>
        <vt:i4>0</vt:i4>
      </vt:variant>
      <vt:variant>
        <vt:i4>5</vt:i4>
      </vt:variant>
      <vt:variant>
        <vt:lpwstr>https://www.cbd.int/recommendations/sbi/?m=sbi-06</vt:lpwstr>
      </vt:variant>
      <vt:variant>
        <vt:lpwstr/>
      </vt:variant>
      <vt:variant>
        <vt:i4>7209057</vt:i4>
      </vt:variant>
      <vt:variant>
        <vt:i4>159</vt:i4>
      </vt:variant>
      <vt:variant>
        <vt:i4>0</vt:i4>
      </vt:variant>
      <vt:variant>
        <vt:i4>5</vt:i4>
      </vt:variant>
      <vt:variant>
        <vt:lpwstr>https://www.cbd.int/decisions/cop/?m=cop-16</vt:lpwstr>
      </vt:variant>
      <vt:variant>
        <vt:lpwstr/>
      </vt:variant>
      <vt:variant>
        <vt:i4>7209057</vt:i4>
      </vt:variant>
      <vt:variant>
        <vt:i4>156</vt:i4>
      </vt:variant>
      <vt:variant>
        <vt:i4>0</vt:i4>
      </vt:variant>
      <vt:variant>
        <vt:i4>5</vt:i4>
      </vt:variant>
      <vt:variant>
        <vt:lpwstr>https://www.cbd.int/decisions/cop/?m=cop-15</vt:lpwstr>
      </vt:variant>
      <vt:variant>
        <vt:lpwstr/>
      </vt:variant>
      <vt:variant>
        <vt:i4>7209057</vt:i4>
      </vt:variant>
      <vt:variant>
        <vt:i4>153</vt:i4>
      </vt:variant>
      <vt:variant>
        <vt:i4>0</vt:i4>
      </vt:variant>
      <vt:variant>
        <vt:i4>5</vt:i4>
      </vt:variant>
      <vt:variant>
        <vt:lpwstr>https://www.cbd.int/decisions/cop/?m=cop-16</vt:lpwstr>
      </vt:variant>
      <vt:variant>
        <vt:lpwstr/>
      </vt:variant>
      <vt:variant>
        <vt:i4>7209057</vt:i4>
      </vt:variant>
      <vt:variant>
        <vt:i4>150</vt:i4>
      </vt:variant>
      <vt:variant>
        <vt:i4>0</vt:i4>
      </vt:variant>
      <vt:variant>
        <vt:i4>5</vt:i4>
      </vt:variant>
      <vt:variant>
        <vt:lpwstr>https://www.cbd.int/decisions/cop/?m=cop-16</vt:lpwstr>
      </vt:variant>
      <vt:variant>
        <vt:lpwstr/>
      </vt:variant>
      <vt:variant>
        <vt:i4>7209057</vt:i4>
      </vt:variant>
      <vt:variant>
        <vt:i4>147</vt:i4>
      </vt:variant>
      <vt:variant>
        <vt:i4>0</vt:i4>
      </vt:variant>
      <vt:variant>
        <vt:i4>5</vt:i4>
      </vt:variant>
      <vt:variant>
        <vt:lpwstr>https://www.cbd.int/decisions/cop/?m=cop-16</vt:lpwstr>
      </vt:variant>
      <vt:variant>
        <vt:lpwstr/>
      </vt:variant>
      <vt:variant>
        <vt:i4>7209057</vt:i4>
      </vt:variant>
      <vt:variant>
        <vt:i4>144</vt:i4>
      </vt:variant>
      <vt:variant>
        <vt:i4>0</vt:i4>
      </vt:variant>
      <vt:variant>
        <vt:i4>5</vt:i4>
      </vt:variant>
      <vt:variant>
        <vt:lpwstr>https://www.cbd.int/decisions/cop/?m=cop-16</vt:lpwstr>
      </vt:variant>
      <vt:variant>
        <vt:lpwstr/>
      </vt:variant>
      <vt:variant>
        <vt:i4>7209057</vt:i4>
      </vt:variant>
      <vt:variant>
        <vt:i4>141</vt:i4>
      </vt:variant>
      <vt:variant>
        <vt:i4>0</vt:i4>
      </vt:variant>
      <vt:variant>
        <vt:i4>5</vt:i4>
      </vt:variant>
      <vt:variant>
        <vt:lpwstr>https://www.cbd.int/decisions/cop/?m=cop-16</vt:lpwstr>
      </vt:variant>
      <vt:variant>
        <vt:lpwstr/>
      </vt:variant>
      <vt:variant>
        <vt:i4>7209057</vt:i4>
      </vt:variant>
      <vt:variant>
        <vt:i4>138</vt:i4>
      </vt:variant>
      <vt:variant>
        <vt:i4>0</vt:i4>
      </vt:variant>
      <vt:variant>
        <vt:i4>5</vt:i4>
      </vt:variant>
      <vt:variant>
        <vt:lpwstr>https://www.cbd.int/decisions/cop/?m=cop-15</vt:lpwstr>
      </vt:variant>
      <vt:variant>
        <vt:lpwstr/>
      </vt:variant>
      <vt:variant>
        <vt:i4>7209057</vt:i4>
      </vt:variant>
      <vt:variant>
        <vt:i4>135</vt:i4>
      </vt:variant>
      <vt:variant>
        <vt:i4>0</vt:i4>
      </vt:variant>
      <vt:variant>
        <vt:i4>5</vt:i4>
      </vt:variant>
      <vt:variant>
        <vt:lpwstr>https://www.cbd.int/decisions/cop/?m=cop-16</vt:lpwstr>
      </vt:variant>
      <vt:variant>
        <vt:lpwstr/>
      </vt:variant>
      <vt:variant>
        <vt:i4>7209057</vt:i4>
      </vt:variant>
      <vt:variant>
        <vt:i4>132</vt:i4>
      </vt:variant>
      <vt:variant>
        <vt:i4>0</vt:i4>
      </vt:variant>
      <vt:variant>
        <vt:i4>5</vt:i4>
      </vt:variant>
      <vt:variant>
        <vt:lpwstr>https://www.cbd.int/decisions/cop/?m=cop-15</vt:lpwstr>
      </vt:variant>
      <vt:variant>
        <vt:lpwstr/>
      </vt:variant>
      <vt:variant>
        <vt:i4>3604512</vt:i4>
      </vt:variant>
      <vt:variant>
        <vt:i4>129</vt:i4>
      </vt:variant>
      <vt:variant>
        <vt:i4>0</vt:i4>
      </vt:variant>
      <vt:variant>
        <vt:i4>5</vt:i4>
      </vt:variant>
      <vt:variant>
        <vt:lpwstr>https://www.cbd.int/recommendations/sb8j/?m=sb8j-01</vt:lpwstr>
      </vt:variant>
      <vt:variant>
        <vt:lpwstr/>
      </vt:variant>
      <vt:variant>
        <vt:i4>3604512</vt:i4>
      </vt:variant>
      <vt:variant>
        <vt:i4>126</vt:i4>
      </vt:variant>
      <vt:variant>
        <vt:i4>0</vt:i4>
      </vt:variant>
      <vt:variant>
        <vt:i4>5</vt:i4>
      </vt:variant>
      <vt:variant>
        <vt:lpwstr>https://www.cbd.int/recommendations/sb8j/?m=sb8j-01</vt:lpwstr>
      </vt:variant>
      <vt:variant>
        <vt:lpwstr/>
      </vt:variant>
      <vt:variant>
        <vt:i4>7209057</vt:i4>
      </vt:variant>
      <vt:variant>
        <vt:i4>123</vt:i4>
      </vt:variant>
      <vt:variant>
        <vt:i4>0</vt:i4>
      </vt:variant>
      <vt:variant>
        <vt:i4>5</vt:i4>
      </vt:variant>
      <vt:variant>
        <vt:lpwstr>https://www.cbd.int/decisions/cop/?m=cop-16</vt:lpwstr>
      </vt:variant>
      <vt:variant>
        <vt:lpwstr/>
      </vt:variant>
      <vt:variant>
        <vt:i4>3604512</vt:i4>
      </vt:variant>
      <vt:variant>
        <vt:i4>120</vt:i4>
      </vt:variant>
      <vt:variant>
        <vt:i4>0</vt:i4>
      </vt:variant>
      <vt:variant>
        <vt:i4>5</vt:i4>
      </vt:variant>
      <vt:variant>
        <vt:lpwstr>https://www.cbd.int/recommendations/sb8j/?m=sb8j-01</vt:lpwstr>
      </vt:variant>
      <vt:variant>
        <vt:lpwstr/>
      </vt:variant>
      <vt:variant>
        <vt:i4>3604512</vt:i4>
      </vt:variant>
      <vt:variant>
        <vt:i4>117</vt:i4>
      </vt:variant>
      <vt:variant>
        <vt:i4>0</vt:i4>
      </vt:variant>
      <vt:variant>
        <vt:i4>5</vt:i4>
      </vt:variant>
      <vt:variant>
        <vt:lpwstr>https://www.cbd.int/recommendations/sb8j/?m=sb8j-01</vt:lpwstr>
      </vt:variant>
      <vt:variant>
        <vt:lpwstr/>
      </vt:variant>
      <vt:variant>
        <vt:i4>7209057</vt:i4>
      </vt:variant>
      <vt:variant>
        <vt:i4>114</vt:i4>
      </vt:variant>
      <vt:variant>
        <vt:i4>0</vt:i4>
      </vt:variant>
      <vt:variant>
        <vt:i4>5</vt:i4>
      </vt:variant>
      <vt:variant>
        <vt:lpwstr>https://www.cbd.int/decisions/cop/?m=cop-16</vt:lpwstr>
      </vt:variant>
      <vt:variant>
        <vt:lpwstr/>
      </vt:variant>
      <vt:variant>
        <vt:i4>3604512</vt:i4>
      </vt:variant>
      <vt:variant>
        <vt:i4>111</vt:i4>
      </vt:variant>
      <vt:variant>
        <vt:i4>0</vt:i4>
      </vt:variant>
      <vt:variant>
        <vt:i4>5</vt:i4>
      </vt:variant>
      <vt:variant>
        <vt:lpwstr>https://www.cbd.int/recommendations/sb8j/?m=sb8j-01</vt:lpwstr>
      </vt:variant>
      <vt:variant>
        <vt:lpwstr/>
      </vt:variant>
      <vt:variant>
        <vt:i4>3538976</vt:i4>
      </vt:variant>
      <vt:variant>
        <vt:i4>108</vt:i4>
      </vt:variant>
      <vt:variant>
        <vt:i4>0</vt:i4>
      </vt:variant>
      <vt:variant>
        <vt:i4>5</vt:i4>
      </vt:variant>
      <vt:variant>
        <vt:lpwstr>https://www.cbd.int/recommendations/wg8j/?m=wg8j-12</vt:lpwstr>
      </vt:variant>
      <vt:variant>
        <vt:lpwstr/>
      </vt:variant>
      <vt:variant>
        <vt:i4>7209057</vt:i4>
      </vt:variant>
      <vt:variant>
        <vt:i4>105</vt:i4>
      </vt:variant>
      <vt:variant>
        <vt:i4>0</vt:i4>
      </vt:variant>
      <vt:variant>
        <vt:i4>5</vt:i4>
      </vt:variant>
      <vt:variant>
        <vt:lpwstr>https://www.cbd.int/decisions/cop/?m=cop-16</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93</vt:i4>
      </vt:variant>
      <vt:variant>
        <vt:i4>0</vt:i4>
      </vt:variant>
      <vt:variant>
        <vt:i4>5</vt:i4>
      </vt:variant>
      <vt:variant>
        <vt:lpwstr>https://www.cbd.int/decisions/cop/?m=cop-15</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983064</vt:i4>
      </vt:variant>
      <vt:variant>
        <vt:i4>87</vt:i4>
      </vt:variant>
      <vt:variant>
        <vt:i4>0</vt:i4>
      </vt:variant>
      <vt:variant>
        <vt:i4>5</vt:i4>
      </vt:variant>
      <vt:variant>
        <vt:lpwstr>https://www.cbd.int/recommendations/sbi/?m=sbi-06</vt:lpwstr>
      </vt:variant>
      <vt:variant>
        <vt:lpwstr/>
      </vt:variant>
      <vt:variant>
        <vt:i4>3604512</vt:i4>
      </vt:variant>
      <vt:variant>
        <vt:i4>84</vt:i4>
      </vt:variant>
      <vt:variant>
        <vt:i4>0</vt:i4>
      </vt:variant>
      <vt:variant>
        <vt:i4>5</vt:i4>
      </vt:variant>
      <vt:variant>
        <vt:lpwstr>https://www.cbd.int/recommendations/sb8j/?m=sb8j-01</vt:lpwstr>
      </vt:variant>
      <vt:variant>
        <vt:lpwstr/>
      </vt:variant>
      <vt:variant>
        <vt:i4>3473440</vt:i4>
      </vt:variant>
      <vt:variant>
        <vt:i4>81</vt:i4>
      </vt:variant>
      <vt:variant>
        <vt:i4>0</vt:i4>
      </vt:variant>
      <vt:variant>
        <vt:i4>5</vt:i4>
      </vt:variant>
      <vt:variant>
        <vt:lpwstr>https://www.cbd.int/recommendations/sbstta/?m=sbstta-27</vt:lpwstr>
      </vt:variant>
      <vt:variant>
        <vt:lpwstr/>
      </vt:variant>
      <vt:variant>
        <vt:i4>7209057</vt:i4>
      </vt:variant>
      <vt:variant>
        <vt:i4>78</vt:i4>
      </vt:variant>
      <vt:variant>
        <vt:i4>0</vt:i4>
      </vt:variant>
      <vt:variant>
        <vt:i4>5</vt:i4>
      </vt:variant>
      <vt:variant>
        <vt:lpwstr>https://www.cbd.int/decisions/cop/?m=cop-15</vt:lpwstr>
      </vt:variant>
      <vt:variant>
        <vt:lpwstr/>
      </vt:variant>
      <vt:variant>
        <vt:i4>7209057</vt:i4>
      </vt:variant>
      <vt:variant>
        <vt:i4>75</vt:i4>
      </vt:variant>
      <vt:variant>
        <vt:i4>0</vt:i4>
      </vt:variant>
      <vt:variant>
        <vt:i4>5</vt:i4>
      </vt:variant>
      <vt:variant>
        <vt:lpwstr>https://www.cbd.int/decisions/cop/?m=cop-16</vt:lpwstr>
      </vt:variant>
      <vt:variant>
        <vt:lpwstr/>
      </vt:variant>
      <vt:variant>
        <vt:i4>7209057</vt:i4>
      </vt:variant>
      <vt:variant>
        <vt:i4>72</vt:i4>
      </vt:variant>
      <vt:variant>
        <vt:i4>0</vt:i4>
      </vt:variant>
      <vt:variant>
        <vt:i4>5</vt:i4>
      </vt:variant>
      <vt:variant>
        <vt:lpwstr>https://www.cbd.int/decisions/cop/?m=cop-16</vt:lpwstr>
      </vt:variant>
      <vt:variant>
        <vt:lpwstr/>
      </vt:variant>
      <vt:variant>
        <vt:i4>7209057</vt:i4>
      </vt:variant>
      <vt:variant>
        <vt:i4>69</vt:i4>
      </vt:variant>
      <vt:variant>
        <vt:i4>0</vt:i4>
      </vt:variant>
      <vt:variant>
        <vt:i4>5</vt:i4>
      </vt:variant>
      <vt:variant>
        <vt:lpwstr>https://www.cbd.int/decisions/cop/?m=cop-15</vt:lpwstr>
      </vt:variant>
      <vt:variant>
        <vt:lpwstr/>
      </vt:variant>
      <vt:variant>
        <vt:i4>7209057</vt:i4>
      </vt:variant>
      <vt:variant>
        <vt:i4>66</vt:i4>
      </vt:variant>
      <vt:variant>
        <vt:i4>0</vt:i4>
      </vt:variant>
      <vt:variant>
        <vt:i4>5</vt:i4>
      </vt:variant>
      <vt:variant>
        <vt:lpwstr>https://www.cbd.int/decisions/cop/?m=cop-15</vt:lpwstr>
      </vt:variant>
      <vt:variant>
        <vt:lpwstr/>
      </vt:variant>
      <vt:variant>
        <vt:i4>983064</vt:i4>
      </vt:variant>
      <vt:variant>
        <vt:i4>63</vt:i4>
      </vt:variant>
      <vt:variant>
        <vt:i4>0</vt:i4>
      </vt:variant>
      <vt:variant>
        <vt:i4>5</vt:i4>
      </vt:variant>
      <vt:variant>
        <vt:lpwstr>https://www.cbd.int/recommendations/sbi/?m=sbi-06</vt:lpwstr>
      </vt:variant>
      <vt:variant>
        <vt:lpwstr/>
      </vt:variant>
      <vt:variant>
        <vt:i4>983064</vt:i4>
      </vt:variant>
      <vt:variant>
        <vt:i4>60</vt:i4>
      </vt:variant>
      <vt:variant>
        <vt:i4>0</vt:i4>
      </vt:variant>
      <vt:variant>
        <vt:i4>5</vt:i4>
      </vt:variant>
      <vt:variant>
        <vt:lpwstr>https://www.cbd.int/recommendations/sbi/?m=sbi-06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983064</vt:i4>
      </vt:variant>
      <vt:variant>
        <vt:i4>48</vt:i4>
      </vt:variant>
      <vt:variant>
        <vt:i4>0</vt:i4>
      </vt:variant>
      <vt:variant>
        <vt:i4>5</vt:i4>
      </vt:variant>
      <vt:variant>
        <vt:lpwstr>https://www.cbd.int/recommendations/sbi/?m=sbi-06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983064</vt:i4>
      </vt:variant>
      <vt:variant>
        <vt:i4>42</vt:i4>
      </vt:variant>
      <vt:variant>
        <vt:i4>0</vt:i4>
      </vt:variant>
      <vt:variant>
        <vt:i4>5</vt:i4>
      </vt:variant>
      <vt:variant>
        <vt:lpwstr>https://www.cbd.int/recommendations/sbi/?m=sbi-06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983064</vt:i4>
      </vt:variant>
      <vt:variant>
        <vt:i4>27</vt:i4>
      </vt:variant>
      <vt:variant>
        <vt:i4>0</vt:i4>
      </vt:variant>
      <vt:variant>
        <vt:i4>5</vt:i4>
      </vt:variant>
      <vt:variant>
        <vt:lpwstr>https://www.cbd.int/recommendations/sbi/?m=sbi-06</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7012401</vt:i4>
      </vt:variant>
      <vt:variant>
        <vt:i4>15</vt:i4>
      </vt:variant>
      <vt:variant>
        <vt:i4>0</vt:i4>
      </vt:variant>
      <vt:variant>
        <vt:i4>5</vt:i4>
      </vt:variant>
      <vt:variant>
        <vt:lpwstr>https://www.cbd.int/meetings/COP-13</vt:lpwstr>
      </vt:variant>
      <vt:variant>
        <vt:lpwstr/>
      </vt:variant>
      <vt:variant>
        <vt:i4>6946865</vt:i4>
      </vt:variant>
      <vt:variant>
        <vt:i4>12</vt:i4>
      </vt:variant>
      <vt:variant>
        <vt:i4>0</vt:i4>
      </vt:variant>
      <vt:variant>
        <vt:i4>5</vt:i4>
      </vt:variant>
      <vt:variant>
        <vt:lpwstr>https://www.cbd.int/meetings/COP-01</vt:lpwstr>
      </vt:variant>
      <vt:variant>
        <vt:lpwstr/>
      </vt:variant>
      <vt:variant>
        <vt:i4>6946865</vt:i4>
      </vt:variant>
      <vt:variant>
        <vt:i4>9</vt:i4>
      </vt:variant>
      <vt:variant>
        <vt:i4>0</vt:i4>
      </vt:variant>
      <vt:variant>
        <vt:i4>5</vt:i4>
      </vt:variant>
      <vt:variant>
        <vt:lpwstr>https://www.cbd.int/meetings/COP-01</vt:lpwstr>
      </vt:variant>
      <vt:variant>
        <vt:lpwstr/>
      </vt:variant>
      <vt:variant>
        <vt:i4>7929902</vt:i4>
      </vt:variant>
      <vt:variant>
        <vt:i4>6</vt:i4>
      </vt:variant>
      <vt:variant>
        <vt:i4>0</vt:i4>
      </vt:variant>
      <vt:variant>
        <vt:i4>5</vt:i4>
      </vt:variant>
      <vt:variant>
        <vt:lpwstr>https://www.cbd.int/meetings/NP-MOP-01</vt:lpwstr>
      </vt:variant>
      <vt:variant>
        <vt:lpwstr/>
      </vt:variant>
      <vt:variant>
        <vt:i4>6553649</vt:i4>
      </vt:variant>
      <vt:variant>
        <vt:i4>3</vt:i4>
      </vt:variant>
      <vt:variant>
        <vt:i4>0</vt:i4>
      </vt:variant>
      <vt:variant>
        <vt:i4>5</vt:i4>
      </vt:variant>
      <vt:variant>
        <vt:lpwstr>https://www.cbd.int/meetings/MOP-07</vt:lpwstr>
      </vt:variant>
      <vt:variant>
        <vt:lpwstr/>
      </vt:variant>
      <vt:variant>
        <vt:i4>7012401</vt:i4>
      </vt:variant>
      <vt:variant>
        <vt:i4>0</vt:i4>
      </vt:variant>
      <vt:variant>
        <vt:i4>0</vt:i4>
      </vt:variant>
      <vt:variant>
        <vt:i4>5</vt:i4>
      </vt:variant>
      <vt:variant>
        <vt:lpwstr>https://www.cbd.int/meetings/COP-12</vt:lpwstr>
      </vt:variant>
      <vt:variant>
        <vt:lpwstr/>
      </vt:variant>
      <vt:variant>
        <vt:i4>6750262</vt:i4>
      </vt:variant>
      <vt:variant>
        <vt:i4>33</vt:i4>
      </vt:variant>
      <vt:variant>
        <vt:i4>0</vt:i4>
      </vt:variant>
      <vt:variant>
        <vt:i4>5</vt:i4>
      </vt:variant>
      <vt:variant>
        <vt:lpwstr>https://www.cbd.int/notifications/2025-061</vt:lpwstr>
      </vt:variant>
      <vt:variant>
        <vt:lpwstr/>
      </vt:variant>
      <vt:variant>
        <vt:i4>3604536</vt:i4>
      </vt:variant>
      <vt:variant>
        <vt:i4>30</vt:i4>
      </vt:variant>
      <vt:variant>
        <vt:i4>0</vt:i4>
      </vt:variant>
      <vt:variant>
        <vt:i4>5</vt:i4>
      </vt:variant>
      <vt:variant>
        <vt:lpwstr>https://www.cbd.int/documents/CBD/SBI/6/INF/18</vt:lpwstr>
      </vt:variant>
      <vt:variant>
        <vt:lpwstr/>
      </vt:variant>
      <vt:variant>
        <vt:i4>7012401</vt:i4>
      </vt:variant>
      <vt:variant>
        <vt:i4>27</vt:i4>
      </vt:variant>
      <vt:variant>
        <vt:i4>0</vt:i4>
      </vt:variant>
      <vt:variant>
        <vt:i4>5</vt:i4>
      </vt:variant>
      <vt:variant>
        <vt:lpwstr>https://www.cbd.int/meetings/COP-14</vt:lpwstr>
      </vt:variant>
      <vt:variant>
        <vt:lpwstr/>
      </vt:variant>
      <vt:variant>
        <vt:i4>8126574</vt:i4>
      </vt:variant>
      <vt:variant>
        <vt:i4>24</vt:i4>
      </vt:variant>
      <vt:variant>
        <vt:i4>0</vt:i4>
      </vt:variant>
      <vt:variant>
        <vt:i4>5</vt:i4>
      </vt:variant>
      <vt:variant>
        <vt:lpwstr>https://www.cbd.int/decisions/cop?m=cop-12</vt:lpwstr>
      </vt:variant>
      <vt:variant>
        <vt:lpwstr/>
      </vt:variant>
      <vt:variant>
        <vt:i4>3735608</vt:i4>
      </vt:variant>
      <vt:variant>
        <vt:i4>21</vt:i4>
      </vt:variant>
      <vt:variant>
        <vt:i4>0</vt:i4>
      </vt:variant>
      <vt:variant>
        <vt:i4>5</vt:i4>
      </vt:variant>
      <vt:variant>
        <vt:lpwstr>https://www.cbd.int/documents/CBD/SBI/6/INF/16</vt:lpwstr>
      </vt:variant>
      <vt:variant>
        <vt:lpwstr/>
      </vt:variant>
      <vt:variant>
        <vt:i4>3801144</vt:i4>
      </vt:variant>
      <vt:variant>
        <vt:i4>18</vt:i4>
      </vt:variant>
      <vt:variant>
        <vt:i4>0</vt:i4>
      </vt:variant>
      <vt:variant>
        <vt:i4>5</vt:i4>
      </vt:variant>
      <vt:variant>
        <vt:lpwstr>https://www.cbd.int/documents/CBD/SBI/6/INF/15</vt:lpwstr>
      </vt:variant>
      <vt:variant>
        <vt:lpwstr/>
      </vt:variant>
      <vt:variant>
        <vt:i4>5439581</vt:i4>
      </vt:variant>
      <vt:variant>
        <vt:i4>15</vt:i4>
      </vt:variant>
      <vt:variant>
        <vt:i4>0</vt:i4>
      </vt:variant>
      <vt:variant>
        <vt:i4>5</vt:i4>
      </vt:variant>
      <vt:variant>
        <vt:lpwstr>https://www.cbd.int/decisions/np-mop/?m=np-mop-05</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2949217</vt:i4>
      </vt:variant>
      <vt:variant>
        <vt:i4>6</vt:i4>
      </vt:variant>
      <vt:variant>
        <vt:i4>0</vt:i4>
      </vt:variant>
      <vt:variant>
        <vt:i4>5</vt:i4>
      </vt:variant>
      <vt:variant>
        <vt:lpwstr>https://www.cbd.int/documents/CBD/SB8J/1/8</vt:lpwstr>
      </vt:variant>
      <vt:variant>
        <vt:lpwstr/>
      </vt:variant>
      <vt:variant>
        <vt:i4>7733367</vt:i4>
      </vt:variant>
      <vt:variant>
        <vt:i4>3</vt:i4>
      </vt:variant>
      <vt:variant>
        <vt:i4>0</vt:i4>
      </vt:variant>
      <vt:variant>
        <vt:i4>5</vt:i4>
      </vt:variant>
      <vt:variant>
        <vt:lpwstr>https://www.cbd.int/documents/CBD/SBSTTA/27/10</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CBD/COP/17/1/Rev.1/Add.1</dc:subject>
  <dc:creator>Veronique Lefebvre</dc:creator>
  <cp:keywords>Convention on Biological Diversity</cp:keywords>
  <cp:lastModifiedBy>Veronique Lefebvre</cp:lastModifiedBy>
  <cp:revision>4</cp:revision>
  <cp:lastPrinted>2026-04-08T10:26:00Z</cp:lastPrinted>
  <dcterms:created xsi:type="dcterms:W3CDTF">2026-06-22T18:46:00Z</dcterms:created>
  <dcterms:modified xsi:type="dcterms:W3CDTF">2026-06-23T17:13:00Z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GrammarlyDocumentId">
    <vt:lpwstr>ae58656e-c44f-44e9-8a31-102d591419c1</vt:lpwstr>
  </property>
</Properties>
</file>