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5655BC" w:rsidRPr="00AC5317" w:rsidTr="00F059B5">
        <w:trPr>
          <w:cantSplit/>
          <w:trHeight w:val="1260"/>
        </w:trPr>
        <w:tc>
          <w:tcPr>
            <w:tcW w:w="6588" w:type="dxa"/>
            <w:gridSpan w:val="2"/>
            <w:tcBorders>
              <w:top w:val="nil"/>
              <w:left w:val="nil"/>
              <w:bottom w:val="single" w:sz="12" w:space="0" w:color="auto"/>
              <w:right w:val="nil"/>
            </w:tcBorders>
          </w:tcPr>
          <w:p w:rsidR="005655BC" w:rsidRPr="00021D3E" w:rsidRDefault="005655BC" w:rsidP="005655BC">
            <w:pPr>
              <w:pStyle w:val="Heading6"/>
              <w:bidi/>
              <w:rPr>
                <w:lang w:bidi="ar-EG"/>
              </w:rPr>
            </w:pPr>
            <w:bookmarkStart w:id="0" w:name="_Toc528662350"/>
          </w:p>
          <w:p w:rsidR="005655BC" w:rsidRPr="00AC5317" w:rsidRDefault="005655BC" w:rsidP="005655BC">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rsidR="005655BC" w:rsidRPr="00AC5317" w:rsidRDefault="005655BC" w:rsidP="005655BC">
            <w:pPr>
              <w:rPr>
                <w:b/>
                <w:bCs/>
              </w:rPr>
            </w:pPr>
            <w:r w:rsidRPr="00AC5317">
              <w:rPr>
                <w:b/>
                <w:noProof/>
              </w:rPr>
              <w:drawing>
                <wp:inline distT="0" distB="0" distL="0" distR="0" wp14:anchorId="1868E02B" wp14:editId="0A6C8C98">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5655BC" w:rsidRPr="00AC5317" w:rsidRDefault="005655BC" w:rsidP="005655BC">
            <w:r w:rsidRPr="00AC5317">
              <w:rPr>
                <w:noProof/>
              </w:rPr>
              <w:drawing>
                <wp:inline distT="0" distB="0" distL="0" distR="0" wp14:anchorId="015A54D3" wp14:editId="0174DF93">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rsidR="005655BC" w:rsidRPr="00AC5317" w:rsidRDefault="005655BC" w:rsidP="005655BC">
            <w:pPr>
              <w:rPr>
                <w:lang w:bidi="ar-EG"/>
              </w:rPr>
            </w:pPr>
          </w:p>
        </w:tc>
      </w:tr>
      <w:tr w:rsidR="005655BC" w:rsidRPr="00AC5317" w:rsidTr="00F059B5">
        <w:trPr>
          <w:cantSplit/>
          <w:trHeight w:val="1401"/>
        </w:trPr>
        <w:tc>
          <w:tcPr>
            <w:tcW w:w="3810" w:type="dxa"/>
            <w:tcBorders>
              <w:top w:val="nil"/>
              <w:left w:val="nil"/>
              <w:bottom w:val="single" w:sz="24" w:space="0" w:color="auto"/>
              <w:right w:val="nil"/>
            </w:tcBorders>
          </w:tcPr>
          <w:p w:rsidR="005655BC" w:rsidRPr="00AC5317" w:rsidRDefault="005655BC" w:rsidP="005655BC">
            <w:pPr>
              <w:bidi w:val="0"/>
              <w:spacing w:line="240" w:lineRule="auto"/>
              <w:rPr>
                <w:sz w:val="22"/>
                <w:szCs w:val="22"/>
                <w:lang w:val="en-CA"/>
              </w:rPr>
            </w:pPr>
            <w:r w:rsidRPr="00AC5317">
              <w:rPr>
                <w:sz w:val="22"/>
                <w:szCs w:val="22"/>
                <w:lang w:val="en-CA"/>
              </w:rPr>
              <w:t>Distr.</w:t>
            </w:r>
          </w:p>
          <w:p w:rsidR="005655BC" w:rsidRPr="00AC5317" w:rsidRDefault="005655BC" w:rsidP="005655BC">
            <w:pPr>
              <w:bidi w:val="0"/>
              <w:rPr>
                <w:sz w:val="22"/>
                <w:szCs w:val="22"/>
                <w:lang w:val="en-CA"/>
              </w:rPr>
            </w:pPr>
            <w:r>
              <w:rPr>
                <w:sz w:val="22"/>
                <w:szCs w:val="22"/>
                <w:lang w:val="en-CA"/>
              </w:rPr>
              <w:t>LIMITED</w:t>
            </w:r>
          </w:p>
          <w:p w:rsidR="005655BC" w:rsidRPr="00AC5317" w:rsidRDefault="005655BC" w:rsidP="005655BC">
            <w:pPr>
              <w:bidi w:val="0"/>
              <w:rPr>
                <w:sz w:val="22"/>
                <w:szCs w:val="22"/>
              </w:rPr>
            </w:pPr>
          </w:p>
          <w:p w:rsidR="005655BC" w:rsidRPr="00AC5317" w:rsidRDefault="005655BC" w:rsidP="0080126B">
            <w:pPr>
              <w:bidi w:val="0"/>
              <w:spacing w:before="60"/>
              <w:rPr>
                <w:sz w:val="22"/>
                <w:szCs w:val="22"/>
              </w:rPr>
            </w:pPr>
            <w:r w:rsidRPr="00A337C6">
              <w:rPr>
                <w:sz w:val="22"/>
                <w:szCs w:val="22"/>
                <w:lang w:val="en-CA"/>
              </w:rPr>
              <w:t>CBD/COP/14/L.</w:t>
            </w:r>
            <w:r>
              <w:rPr>
                <w:sz w:val="22"/>
                <w:szCs w:val="22"/>
                <w:lang w:val="en-CA"/>
              </w:rPr>
              <w:t>2</w:t>
            </w:r>
            <w:r w:rsidR="0080126B">
              <w:rPr>
                <w:sz w:val="22"/>
                <w:szCs w:val="22"/>
                <w:lang w:val="en-CA"/>
              </w:rPr>
              <w:t>0</w:t>
            </w:r>
          </w:p>
          <w:p w:rsidR="005655BC" w:rsidRPr="00AC5317" w:rsidRDefault="005655BC" w:rsidP="005655BC">
            <w:pPr>
              <w:bidi w:val="0"/>
              <w:spacing w:before="60"/>
              <w:rPr>
                <w:sz w:val="22"/>
                <w:szCs w:val="22"/>
                <w:lang w:val="en-CA"/>
              </w:rPr>
            </w:pPr>
            <w:r>
              <w:rPr>
                <w:sz w:val="22"/>
                <w:szCs w:val="22"/>
                <w:lang w:val="en-CA"/>
              </w:rPr>
              <w:t>26 November</w:t>
            </w:r>
            <w:r w:rsidRPr="00AC5317">
              <w:rPr>
                <w:sz w:val="22"/>
                <w:szCs w:val="22"/>
                <w:lang w:val="en-CA"/>
              </w:rPr>
              <w:t xml:space="preserve"> 2018</w:t>
            </w:r>
          </w:p>
          <w:p w:rsidR="005655BC" w:rsidRPr="00AC5317" w:rsidRDefault="005655BC" w:rsidP="005655BC">
            <w:pPr>
              <w:bidi w:val="0"/>
              <w:rPr>
                <w:sz w:val="22"/>
                <w:szCs w:val="22"/>
                <w:lang w:val="en-CA"/>
              </w:rPr>
            </w:pPr>
          </w:p>
          <w:p w:rsidR="005655BC" w:rsidRPr="00AC5317" w:rsidRDefault="005655BC" w:rsidP="005655BC">
            <w:pPr>
              <w:bidi w:val="0"/>
              <w:rPr>
                <w:sz w:val="22"/>
                <w:szCs w:val="22"/>
                <w:lang w:val="en-CA"/>
              </w:rPr>
            </w:pPr>
            <w:r w:rsidRPr="00AC5317">
              <w:rPr>
                <w:sz w:val="22"/>
                <w:szCs w:val="22"/>
                <w:lang w:val="en-CA"/>
              </w:rPr>
              <w:t>ARABIC</w:t>
            </w:r>
          </w:p>
          <w:p w:rsidR="005655BC" w:rsidRPr="00AC5317" w:rsidRDefault="005655BC" w:rsidP="005655BC">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rsidR="005655BC" w:rsidRPr="00AC5317" w:rsidRDefault="005655BC" w:rsidP="005655BC">
            <w:pPr>
              <w:tabs>
                <w:tab w:val="left" w:pos="-720"/>
              </w:tabs>
              <w:suppressAutoHyphens/>
              <w:spacing w:before="120"/>
              <w:rPr>
                <w:rtl/>
                <w:lang w:bidi="ar-EG"/>
              </w:rPr>
            </w:pPr>
            <w:r w:rsidRPr="00AC5317">
              <w:rPr>
                <w:b/>
                <w:bCs/>
                <w:noProof/>
                <w:sz w:val="36"/>
                <w:szCs w:val="36"/>
              </w:rPr>
              <w:drawing>
                <wp:inline distT="0" distB="0" distL="0" distR="0" wp14:anchorId="7BB1B15D" wp14:editId="6AEE3381">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rsidR="005655BC" w:rsidRPr="00AC5317" w:rsidRDefault="005655BC" w:rsidP="005655BC">
      <w:pPr>
        <w:spacing w:before="60"/>
        <w:ind w:left="302" w:right="302" w:hanging="302"/>
        <w:rPr>
          <w:b/>
          <w:bCs/>
          <w:sz w:val="26"/>
          <w:szCs w:val="26"/>
          <w:rtl/>
          <w:lang w:bidi="ar-EG"/>
        </w:rPr>
      </w:pPr>
      <w:r w:rsidRPr="00AC5317">
        <w:rPr>
          <w:rFonts w:hint="cs"/>
          <w:b/>
          <w:bCs/>
          <w:sz w:val="26"/>
          <w:szCs w:val="26"/>
          <w:rtl/>
        </w:rPr>
        <w:t>مؤتمر الأطراف في الاتفاقية</w:t>
      </w:r>
      <w:r w:rsidRPr="00AC5317">
        <w:rPr>
          <w:rFonts w:hint="cs"/>
          <w:b/>
          <w:bCs/>
          <w:sz w:val="26"/>
          <w:szCs w:val="26"/>
          <w:rtl/>
          <w:lang w:bidi="ar-EG"/>
        </w:rPr>
        <w:t xml:space="preserve"> المتعلقة بالتنوع البيولوجي</w:t>
      </w:r>
    </w:p>
    <w:p w:rsidR="005655BC" w:rsidRPr="00AC5317" w:rsidRDefault="005655BC" w:rsidP="005655BC">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Pr>
          <w:rFonts w:cs="Simplified Arabic" w:hint="cs"/>
          <w:sz w:val="26"/>
          <w:szCs w:val="26"/>
          <w:rtl/>
          <w:lang w:bidi="ar-EG"/>
        </w:rPr>
        <w:t>الرابع عشر</w:t>
      </w:r>
    </w:p>
    <w:p w:rsidR="005655BC" w:rsidRPr="00AC5317" w:rsidRDefault="005655BC" w:rsidP="005655BC">
      <w:pPr>
        <w:jc w:val="both"/>
        <w:rPr>
          <w:sz w:val="26"/>
          <w:szCs w:val="26"/>
          <w:rtl/>
          <w:lang w:bidi="ar-LY"/>
        </w:rPr>
      </w:pPr>
      <w:r w:rsidRPr="00AC5317">
        <w:rPr>
          <w:rFonts w:hint="cs"/>
          <w:sz w:val="26"/>
          <w:szCs w:val="26"/>
          <w:rtl/>
          <w:lang w:bidi="ar-LY"/>
        </w:rPr>
        <w:t xml:space="preserve">شرم الشيخ، مصر، </w:t>
      </w:r>
      <w:r w:rsidRPr="00742C70">
        <w:rPr>
          <w:rFonts w:hint="cs"/>
          <w:sz w:val="22"/>
          <w:szCs w:val="26"/>
          <w:rtl/>
          <w:lang w:bidi="ar-LY"/>
        </w:rPr>
        <w:t>17</w:t>
      </w:r>
      <w:r w:rsidRPr="00AC5317">
        <w:rPr>
          <w:rFonts w:hint="cs"/>
          <w:sz w:val="26"/>
          <w:szCs w:val="26"/>
          <w:rtl/>
          <w:lang w:bidi="ar-LY"/>
        </w:rPr>
        <w:t>-</w:t>
      </w:r>
      <w:r w:rsidRPr="00742C70">
        <w:rPr>
          <w:rFonts w:hint="cs"/>
          <w:sz w:val="22"/>
          <w:szCs w:val="26"/>
          <w:rtl/>
          <w:lang w:bidi="ar-LY"/>
        </w:rPr>
        <w:t>29</w:t>
      </w:r>
      <w:r w:rsidRPr="00AC5317">
        <w:rPr>
          <w:rFonts w:hint="cs"/>
          <w:sz w:val="26"/>
          <w:szCs w:val="26"/>
          <w:rtl/>
          <w:lang w:bidi="ar-LY"/>
        </w:rPr>
        <w:t xml:space="preserve"> </w:t>
      </w:r>
      <w:r>
        <w:rPr>
          <w:rFonts w:hint="cs"/>
          <w:sz w:val="26"/>
          <w:szCs w:val="26"/>
          <w:rtl/>
          <w:lang w:bidi="ar-LY"/>
        </w:rPr>
        <w:t>نوفمبر/تشرين الثاني</w:t>
      </w:r>
      <w:r w:rsidRPr="00AC5317">
        <w:rPr>
          <w:rFonts w:hint="cs"/>
          <w:sz w:val="26"/>
          <w:szCs w:val="26"/>
          <w:rtl/>
          <w:lang w:bidi="ar-LY"/>
        </w:rPr>
        <w:t xml:space="preserve"> </w:t>
      </w:r>
      <w:r w:rsidRPr="00742C70">
        <w:rPr>
          <w:rFonts w:hint="cs"/>
          <w:sz w:val="22"/>
          <w:szCs w:val="26"/>
          <w:rtl/>
          <w:lang w:bidi="ar-LY"/>
        </w:rPr>
        <w:t>2018</w:t>
      </w:r>
    </w:p>
    <w:p w:rsidR="005655BC" w:rsidRPr="00AC5317" w:rsidRDefault="005655BC" w:rsidP="00B5121C">
      <w:pPr>
        <w:jc w:val="both"/>
        <w:rPr>
          <w:sz w:val="26"/>
          <w:szCs w:val="26"/>
          <w:rtl/>
          <w:lang w:bidi="ar-EG"/>
        </w:rPr>
      </w:pPr>
      <w:r w:rsidRPr="00AC5317">
        <w:rPr>
          <w:rFonts w:hint="cs"/>
          <w:sz w:val="26"/>
          <w:szCs w:val="26"/>
          <w:rtl/>
          <w:lang w:bidi="ar-LY"/>
        </w:rPr>
        <w:t xml:space="preserve">البند </w:t>
      </w:r>
      <w:r w:rsidR="00B5121C">
        <w:rPr>
          <w:rFonts w:hint="cs"/>
          <w:sz w:val="22"/>
          <w:szCs w:val="26"/>
          <w:rtl/>
        </w:rPr>
        <w:t>22</w:t>
      </w:r>
      <w:r w:rsidRPr="00AC5317">
        <w:rPr>
          <w:rFonts w:hint="cs"/>
          <w:sz w:val="26"/>
          <w:szCs w:val="26"/>
          <w:rtl/>
          <w:lang w:bidi="ar-LY"/>
        </w:rPr>
        <w:t xml:space="preserve"> من جدول الأعمال</w:t>
      </w:r>
    </w:p>
    <w:p w:rsidR="002312E0" w:rsidRPr="00EB6FE2" w:rsidRDefault="002312E0" w:rsidP="002312E0">
      <w:pPr>
        <w:spacing w:line="120" w:lineRule="auto"/>
        <w:jc w:val="both"/>
        <w:rPr>
          <w:sz w:val="22"/>
          <w:szCs w:val="26"/>
          <w:rtl/>
          <w:lang w:bidi="ar-EG"/>
        </w:rPr>
      </w:pPr>
    </w:p>
    <w:bookmarkEnd w:id="0"/>
    <w:p w:rsidR="00CE53A8" w:rsidRPr="00CE53A8" w:rsidRDefault="00CE53A8" w:rsidP="00CE53A8">
      <w:pPr>
        <w:adjustRightInd w:val="0"/>
        <w:snapToGrid w:val="0"/>
        <w:spacing w:before="120" w:after="120" w:line="240" w:lineRule="auto"/>
        <w:jc w:val="center"/>
        <w:outlineLvl w:val="0"/>
        <w:rPr>
          <w:b/>
          <w:bCs/>
          <w:sz w:val="24"/>
          <w:szCs w:val="28"/>
          <w:rtl/>
          <w:lang w:val="en-GB" w:bidi="ar-EG"/>
        </w:rPr>
      </w:pPr>
      <w:r w:rsidRPr="00CE53A8">
        <w:rPr>
          <w:b/>
          <w:bCs/>
          <w:sz w:val="24"/>
          <w:szCs w:val="28"/>
          <w:rtl/>
          <w:lang w:val="en-GB" w:bidi="ar-EG"/>
        </w:rPr>
        <w:t>تعميم التنوع البيولوجي في قطاعات الطاقة والتعدين، والبنية التحتية، والصناعات التحويلية والتصنيع</w:t>
      </w:r>
    </w:p>
    <w:p w:rsidR="00F706DF" w:rsidRDefault="00F706DF" w:rsidP="00D93507">
      <w:pPr>
        <w:adjustRightInd w:val="0"/>
        <w:snapToGrid w:val="0"/>
        <w:spacing w:before="120" w:after="120" w:line="240" w:lineRule="auto"/>
        <w:jc w:val="center"/>
        <w:outlineLvl w:val="0"/>
        <w:rPr>
          <w:b/>
          <w:bCs/>
          <w:sz w:val="22"/>
          <w:rtl/>
          <w:lang w:val="en-GB" w:bidi="ar-EG"/>
        </w:rPr>
      </w:pPr>
      <w:r>
        <w:rPr>
          <w:rFonts w:hint="cs"/>
          <w:b/>
          <w:bCs/>
          <w:sz w:val="22"/>
          <w:rtl/>
          <w:lang w:val="en-GB" w:bidi="ar-EG"/>
        </w:rPr>
        <w:t>مشروع مقرر مقدم من رئيس</w:t>
      </w:r>
      <w:r w:rsidR="00D93507">
        <w:rPr>
          <w:rFonts w:hint="cs"/>
          <w:b/>
          <w:bCs/>
          <w:sz w:val="22"/>
          <w:rtl/>
          <w:lang w:val="en-GB" w:bidi="ar-EG"/>
        </w:rPr>
        <w:t>ة</w:t>
      </w:r>
      <w:r>
        <w:rPr>
          <w:rFonts w:hint="cs"/>
          <w:b/>
          <w:bCs/>
          <w:sz w:val="22"/>
          <w:rtl/>
          <w:lang w:val="en-GB" w:bidi="ar-EG"/>
        </w:rPr>
        <w:t xml:space="preserve"> الفريق العامل ال</w:t>
      </w:r>
      <w:r w:rsidR="00D93507">
        <w:rPr>
          <w:rFonts w:hint="cs"/>
          <w:b/>
          <w:bCs/>
          <w:sz w:val="22"/>
          <w:rtl/>
          <w:lang w:val="en-GB" w:bidi="ar-EG"/>
        </w:rPr>
        <w:t>ثاني</w:t>
      </w:r>
    </w:p>
    <w:p w:rsidR="004767B3" w:rsidRPr="005E4A5F" w:rsidRDefault="004767B3" w:rsidP="004767B3">
      <w:pPr>
        <w:spacing w:after="100" w:line="204" w:lineRule="auto"/>
        <w:ind w:firstLine="720"/>
        <w:jc w:val="both"/>
        <w:rPr>
          <w:rFonts w:ascii="Simplified Arabic" w:eastAsiaTheme="minorHAnsi" w:hAnsi="Simplified Arabic"/>
          <w:i/>
          <w:iCs/>
        </w:rPr>
      </w:pPr>
      <w:r w:rsidRPr="005E4A5F">
        <w:rPr>
          <w:rFonts w:ascii="Simplified Arabic" w:eastAsiaTheme="minorHAnsi" w:hAnsi="Simplified Arabic"/>
          <w:i/>
          <w:iCs/>
          <w:rtl/>
        </w:rPr>
        <w:t>إن مؤتمر الأطراف،</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إذ يشير</w:t>
      </w:r>
      <w:r w:rsidRPr="005E4A5F">
        <w:rPr>
          <w:rFonts w:ascii="Simplified Arabic" w:eastAsiaTheme="minorHAnsi" w:hAnsi="Simplified Arabic"/>
          <w:rtl/>
        </w:rPr>
        <w:t xml:space="preserve"> إلى المقرر </w:t>
      </w:r>
      <w:hyperlink r:id="rId12" w:history="1">
        <w:r w:rsidRPr="005E4A5F">
          <w:rPr>
            <w:rStyle w:val="Hyperlink"/>
            <w:rFonts w:ascii="Simplified Arabic" w:eastAsiaTheme="minorHAnsi" w:hAnsi="Simplified Arabic"/>
            <w:rtl/>
          </w:rPr>
          <w:t>13/3</w:t>
        </w:r>
      </w:hyperlink>
      <w:r w:rsidRPr="005E4A5F">
        <w:rPr>
          <w:rFonts w:ascii="Simplified Arabic" w:eastAsiaTheme="minorHAnsi" w:hAnsi="Simplified Arabic"/>
          <w:rtl/>
        </w:rPr>
        <w:t>، الذي نظر فيه في تعميم التنوع البيولوجي في قطاعات الزراعة، والحراجة، ومصايد الأسماك والسياحة، فضلا عن المسائل الشاملة، والذي قرر فيه أن يتناول، في اجتماعه الرابع عشر، تعميم التنوع البيولوجي في قطاعات الطاقة والتعدين، والبنية التحتية، والصناعات التحويلية والتجهيز، والصحة،</w:t>
      </w:r>
    </w:p>
    <w:p w:rsidR="004767B3" w:rsidRPr="005E4A5F" w:rsidRDefault="004767B3" w:rsidP="007E14E8">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وإذ يشير أيضا</w:t>
      </w:r>
      <w:r w:rsidRPr="005E4A5F">
        <w:rPr>
          <w:rFonts w:ascii="Simplified Arabic" w:eastAsiaTheme="minorHAnsi" w:hAnsi="Simplified Arabic"/>
          <w:rtl/>
        </w:rPr>
        <w:t xml:space="preserve"> إلى إعلان كانكون بشأن تعميم حفظ التنوع البيولوجي واستخدامه المستدام من أجل الرفاه، الذي اعتُمد خلال الجزء الرفيع المستوى</w:t>
      </w:r>
      <w:r w:rsidR="00D15F9E">
        <w:rPr>
          <w:rFonts w:ascii="Simplified Arabic" w:eastAsiaTheme="minorHAnsi" w:hAnsi="Simplified Arabic" w:hint="cs"/>
          <w:rtl/>
        </w:rPr>
        <w:t xml:space="preserve"> للاجتماع الثالث عشر</w:t>
      </w:r>
      <w:r w:rsidR="007E14E8">
        <w:rPr>
          <w:rFonts w:ascii="Simplified Arabic" w:eastAsiaTheme="minorHAnsi" w:hAnsi="Simplified Arabic" w:hint="cs"/>
          <w:rtl/>
        </w:rPr>
        <w:t xml:space="preserve"> المعقود في </w:t>
      </w:r>
      <w:r w:rsidRPr="005E4A5F">
        <w:rPr>
          <w:rFonts w:ascii="Simplified Arabic" w:eastAsiaTheme="minorHAnsi" w:hAnsi="Simplified Arabic"/>
          <w:rtl/>
        </w:rPr>
        <w:t>كانكون، المكسيك، في 3 ديسمبر/كانون الأول 2016،</w:t>
      </w:r>
      <w:r w:rsidRPr="005E4A5F">
        <w:rPr>
          <w:rStyle w:val="FootnoteReference"/>
          <w:rFonts w:ascii="Simplified Arabic" w:eastAsiaTheme="minorHAnsi" w:hAnsi="Simplified Arabic"/>
          <w:rtl/>
        </w:rPr>
        <w:footnoteReference w:id="1"/>
      </w:r>
      <w:r w:rsidRPr="005E4A5F">
        <w:rPr>
          <w:rFonts w:ascii="Simplified Arabic" w:eastAsiaTheme="minorHAnsi" w:hAnsi="Simplified Arabic"/>
          <w:rtl/>
        </w:rPr>
        <w:t xml:space="preserve"> فضلا عن إعلان شرم الشيخ، المعتمد خلال الجزء رفيع المستوى</w:t>
      </w:r>
      <w:r w:rsidR="00F21742">
        <w:rPr>
          <w:rFonts w:ascii="Simplified Arabic" w:eastAsiaTheme="minorHAnsi" w:hAnsi="Simplified Arabic" w:hint="cs"/>
          <w:rtl/>
        </w:rPr>
        <w:t xml:space="preserve"> ل</w:t>
      </w:r>
      <w:r w:rsidR="007E14E8">
        <w:rPr>
          <w:rFonts w:ascii="Simplified Arabic" w:eastAsiaTheme="minorHAnsi" w:hAnsi="Simplified Arabic" w:hint="cs"/>
          <w:rtl/>
        </w:rPr>
        <w:t>لاجتماع الرابع عشر المعقود</w:t>
      </w:r>
      <w:r w:rsidRPr="005E4A5F">
        <w:rPr>
          <w:rFonts w:ascii="Simplified Arabic" w:eastAsiaTheme="minorHAnsi" w:hAnsi="Simplified Arabic"/>
          <w:rtl/>
        </w:rPr>
        <w:t xml:space="preserve"> في شرم الشيخ</w:t>
      </w:r>
      <w:r>
        <w:rPr>
          <w:rFonts w:ascii="Simplified Arabic" w:eastAsiaTheme="minorHAnsi" w:hAnsi="Simplified Arabic" w:hint="cs"/>
          <w:rtl/>
        </w:rPr>
        <w:t>، مصر،</w:t>
      </w:r>
      <w:r w:rsidRPr="005E4A5F">
        <w:rPr>
          <w:rFonts w:ascii="Simplified Arabic" w:eastAsiaTheme="minorHAnsi" w:hAnsi="Simplified Arabic"/>
          <w:rtl/>
        </w:rPr>
        <w:t xml:space="preserve"> في 15 نوفمبر/تشرين الثاني 2018؛</w:t>
      </w:r>
      <w:r w:rsidRPr="005E4A5F">
        <w:rPr>
          <w:rStyle w:val="FootnoteReference"/>
          <w:rFonts w:ascii="Simplified Arabic" w:eastAsiaTheme="minorHAnsi" w:hAnsi="Simplified Arabic"/>
          <w:rtl/>
        </w:rPr>
        <w:footnoteReference w:id="2"/>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يشير كذلك</w:t>
      </w:r>
      <w:r w:rsidRPr="005E4A5F">
        <w:rPr>
          <w:rFonts w:ascii="Simplified Arabic" w:eastAsiaTheme="minorHAnsi" w:hAnsi="Simplified Arabic"/>
          <w:rtl/>
        </w:rPr>
        <w:t xml:space="preserve"> إلى المقرر 8/28 بشأن المبادئ التوجيهية الطوعية لتقييم الأثر الشامل للتنوع البيولوجي،</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قطاعات الطاقة والتعدين، والبنية التحتية، والصناعات التحويلية والتجهيز، من ناحية، تعتمد على التنوع البيولوجي وخدمات النظم الإيكولوجية التي يدعمها التنوع البيولوجي</w:t>
      </w:r>
      <w:r>
        <w:rPr>
          <w:rFonts w:ascii="Simplified Arabic" w:eastAsiaTheme="minorHAnsi" w:hAnsi="Simplified Arabic" w:hint="cs"/>
          <w:rtl/>
        </w:rPr>
        <w:t>،</w:t>
      </w:r>
      <w:r w:rsidRPr="005E4A5F">
        <w:rPr>
          <w:rFonts w:ascii="Simplified Arabic" w:eastAsiaTheme="minorHAnsi" w:hAnsi="Simplified Arabic"/>
          <w:rtl/>
        </w:rPr>
        <w:t xml:space="preserve"> وأن فقدان التنوع البيولوجي يمكن أن يؤثر سلبا على هذه القطاعات، ومن الناحية الأخرى، أن هذه القطاعات لها آثار محتملة على التنوع البيولوجي يمكن أن تهدد توفير وظائف وخدمات النظم الإيكولوجية التي تعتبر حيوية للإنسانية</w:t>
      </w:r>
      <w:r w:rsidR="00F21742">
        <w:rPr>
          <w:rFonts w:ascii="Simplified Arabic" w:eastAsiaTheme="minorHAnsi" w:hAnsi="Simplified Arabic" w:hint="cs"/>
          <w:rtl/>
        </w:rPr>
        <w:t xml:space="preserve"> والحياة على كوكب الأرض</w:t>
      </w:r>
      <w:r w:rsidRPr="005E4A5F">
        <w:rPr>
          <w:rFonts w:ascii="Simplified Arabic" w:eastAsiaTheme="minorHAnsi" w:hAnsi="Simplified Arabic"/>
          <w:rtl/>
        </w:rPr>
        <w:t>،</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أن تعميم التنوع البيولوجي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أمر ضروري لوقف فقدان التنوع البيولوجي و</w:t>
      </w:r>
      <w:r>
        <w:rPr>
          <w:rFonts w:ascii="Simplified Arabic" w:eastAsiaTheme="minorHAnsi" w:hAnsi="Simplified Arabic" w:hint="cs"/>
          <w:rtl/>
        </w:rPr>
        <w:t>ل</w:t>
      </w:r>
      <w:r w:rsidRPr="005E4A5F">
        <w:rPr>
          <w:rFonts w:ascii="Simplified Arabic" w:eastAsiaTheme="minorHAnsi" w:hAnsi="Simplified Arabic"/>
          <w:rtl/>
        </w:rPr>
        <w:t>تحقيق الخطة الاستراتيجية للتنوع البيولوجي 2011-2020</w:t>
      </w:r>
      <w:r w:rsidRPr="005E4A5F">
        <w:rPr>
          <w:rStyle w:val="FootnoteReference"/>
          <w:rFonts w:ascii="Simplified Arabic" w:eastAsiaTheme="minorHAnsi" w:hAnsi="Simplified Arabic"/>
          <w:rtl/>
        </w:rPr>
        <w:footnoteReference w:id="3"/>
      </w:r>
      <w:r w:rsidRPr="005E4A5F">
        <w:rPr>
          <w:rFonts w:ascii="Simplified Arabic" w:eastAsiaTheme="minorHAnsi" w:hAnsi="Simplified Arabic"/>
          <w:rtl/>
        </w:rPr>
        <w:t xml:space="preserve"> وأهداف </w:t>
      </w:r>
      <w:r w:rsidRPr="005E4A5F">
        <w:rPr>
          <w:rFonts w:ascii="Simplified Arabic" w:eastAsiaTheme="minorHAnsi" w:hAnsi="Simplified Arabic"/>
          <w:rtl/>
        </w:rPr>
        <w:lastRenderedPageBreak/>
        <w:t>وغايات مختلف الاتفاقات المتعددة الأطراف والعمليات الدولية، بما في ذلك خطة التنمية المستدامة لعام 2030،</w:t>
      </w:r>
      <w:bookmarkStart w:id="3" w:name="وأهداف"/>
      <w:r w:rsidRPr="005E4A5F">
        <w:rPr>
          <w:rStyle w:val="FootnoteReference"/>
          <w:rFonts w:ascii="Simplified Arabic" w:eastAsiaTheme="minorHAnsi" w:hAnsi="Simplified Arabic"/>
          <w:rtl/>
        </w:rPr>
        <w:footnoteReference w:id="4"/>
      </w:r>
      <w:bookmarkEnd w:id="3"/>
      <w:r w:rsidRPr="005E4A5F">
        <w:rPr>
          <w:rFonts w:ascii="Simplified Arabic" w:eastAsiaTheme="minorHAnsi" w:hAnsi="Simplified Arabic"/>
          <w:rtl/>
        </w:rPr>
        <w:t xml:space="preserve"> وأهداف التنمية المستدامة،</w:t>
      </w:r>
      <w:r w:rsidR="00F21742">
        <w:rPr>
          <w:rFonts w:ascii="Simplified Arabic" w:eastAsiaTheme="minorHAnsi" w:hAnsi="Simplified Arabic" w:hint="cs"/>
          <w:rtl/>
        </w:rPr>
        <w:t xml:space="preserve"> واتفاق باريس،</w:t>
      </w:r>
      <w:r w:rsidR="000F6955">
        <w:rPr>
          <w:rStyle w:val="FootnoteReference"/>
          <w:rFonts w:ascii="Simplified Arabic" w:eastAsiaTheme="minorHAnsi" w:hAnsi="Simplified Arabic"/>
          <w:rtl/>
        </w:rPr>
        <w:footnoteReference w:id="5"/>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الدور الهام لقطاع الأعمال والقطاع المالي، والشعوب الأصلية والمجتمعات المحلية، والمجتمع المدني، والحكومات المحلية ودون الوطنية، والأوساط الأكاديمية، فضلا عن النساء والشباب وأصحاب المصلحة الآخرين المعنيين، في تعزيز وتنفيذ </w:t>
      </w:r>
      <w:r>
        <w:rPr>
          <w:rFonts w:ascii="Simplified Arabic" w:eastAsiaTheme="minorHAnsi" w:hAnsi="Simplified Arabic"/>
          <w:rtl/>
        </w:rPr>
        <w:t>تعميم التنوع البيولوجي</w:t>
      </w:r>
      <w:r w:rsidRPr="005E4A5F">
        <w:rPr>
          <w:rFonts w:ascii="Simplified Arabic" w:eastAsiaTheme="minorHAnsi" w:hAnsi="Simplified Arabic"/>
          <w:rtl/>
        </w:rPr>
        <w:t>،</w:t>
      </w:r>
    </w:p>
    <w:p w:rsidR="004767B3" w:rsidRPr="005E4A5F" w:rsidRDefault="004767B3" w:rsidP="006C5D6E">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عمل مختلف المنظمات الدولية</w:t>
      </w:r>
      <w:r>
        <w:rPr>
          <w:rFonts w:ascii="Simplified Arabic" w:eastAsiaTheme="minorHAnsi" w:hAnsi="Simplified Arabic" w:hint="cs"/>
          <w:rtl/>
        </w:rPr>
        <w:t>،</w:t>
      </w:r>
      <w:r w:rsidRPr="005E4A5F">
        <w:rPr>
          <w:rFonts w:ascii="Simplified Arabic" w:eastAsiaTheme="minorHAnsi" w:hAnsi="Simplified Arabic"/>
          <w:rtl/>
        </w:rPr>
        <w:t xml:space="preserve"> وال</w:t>
      </w:r>
      <w:r>
        <w:rPr>
          <w:rFonts w:ascii="Simplified Arabic" w:eastAsiaTheme="minorHAnsi" w:hAnsi="Simplified Arabic" w:hint="cs"/>
          <w:rtl/>
        </w:rPr>
        <w:t>منظم</w:t>
      </w:r>
      <w:r w:rsidRPr="005E4A5F">
        <w:rPr>
          <w:rFonts w:ascii="Simplified Arabic" w:eastAsiaTheme="minorHAnsi" w:hAnsi="Simplified Arabic"/>
          <w:rtl/>
        </w:rPr>
        <w:t xml:space="preserve">ات الشريكة </w:t>
      </w:r>
      <w:r>
        <w:rPr>
          <w:rFonts w:ascii="Simplified Arabic" w:eastAsiaTheme="minorHAnsi" w:hAnsi="Simplified Arabic" w:hint="cs"/>
          <w:rtl/>
        </w:rPr>
        <w:t xml:space="preserve">والمبادرات </w:t>
      </w:r>
      <w:r w:rsidRPr="005E4A5F">
        <w:rPr>
          <w:rFonts w:ascii="Simplified Arabic" w:eastAsiaTheme="minorHAnsi" w:hAnsi="Simplified Arabic"/>
          <w:rtl/>
        </w:rPr>
        <w:t>ذات الصلة الرامية إلى تعزيز ممارسات الشركات المتعلقة بالتنوع البيولوجي، مثل تلك الخاصة ببرنامج الأمم المتحدة للبيئة، وشبكة كوكب واحد، والميثاق العالمي للأمم المتحدة، وشعبة الإحصاءات بالأمم المتحدة، واتفاقية الأنواع المهاجرة وفرقة المهام المتعددة أصحاب المصلحة والمعنية بالطاقة التابعة لها،</w:t>
      </w:r>
      <w:r w:rsidR="00BA7E5F">
        <w:rPr>
          <w:rFonts w:ascii="Simplified Arabic" w:eastAsiaTheme="minorHAnsi" w:hAnsi="Simplified Arabic" w:hint="cs"/>
          <w:rtl/>
        </w:rPr>
        <w:t xml:space="preserve"> و</w:t>
      </w:r>
      <w:r w:rsidR="00BA7E5F">
        <w:rPr>
          <w:rFonts w:hint="cs"/>
          <w:rtl/>
          <w:lang w:bidi="ar"/>
        </w:rPr>
        <w:t xml:space="preserve">مؤتمر الأمم المتحدة للتجارة والتنمية </w:t>
      </w:r>
      <w:r w:rsidR="006C5D6E">
        <w:rPr>
          <w:rFonts w:hint="cs"/>
          <w:rtl/>
          <w:lang w:bidi="ar"/>
        </w:rPr>
        <w:t>ومبادرته المعنية ب</w:t>
      </w:r>
      <w:r w:rsidR="00BA7E5F">
        <w:rPr>
          <w:rFonts w:hint="cs"/>
          <w:rtl/>
          <w:lang w:bidi="ar"/>
        </w:rPr>
        <w:t>التجارة البيولوجية،</w:t>
      </w:r>
      <w:r w:rsidRPr="005E4A5F">
        <w:rPr>
          <w:rFonts w:ascii="Simplified Arabic" w:eastAsiaTheme="minorHAnsi" w:hAnsi="Simplified Arabic"/>
          <w:rtl/>
        </w:rPr>
        <w:t xml:space="preserve"> والاتحاد الدولي لحفظ الطبيعة، والمجلس الدولي للإبلاغ المتكامل، ومعهد كامبريدج لاستدامة القيادة، وتحالف رأس المال الطبيعي والفريق العامل التابع له المعني بالتنوع البيولوجي، ومبادرة الإبلاغ العالمية، ضمن غيرها،</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يحيط علما</w:t>
      </w:r>
      <w:r w:rsidRPr="005E4A5F">
        <w:rPr>
          <w:rFonts w:ascii="Simplified Arabic" w:eastAsiaTheme="minorHAnsi" w:hAnsi="Simplified Arabic"/>
          <w:rtl/>
        </w:rPr>
        <w:t xml:space="preserve"> بتقرير </w:t>
      </w:r>
      <w:r w:rsidRPr="005E4A5F">
        <w:rPr>
          <w:rFonts w:ascii="Simplified Arabic" w:eastAsiaTheme="minorHAnsi" w:hAnsi="Simplified Arabic"/>
          <w:i/>
          <w:iCs/>
          <w:rtl/>
        </w:rPr>
        <w:t>توقعات المدن والتنوع البيولوجي</w:t>
      </w:r>
      <w:r w:rsidRPr="005E4A5F">
        <w:rPr>
          <w:rStyle w:val="FootnoteReference"/>
          <w:rFonts w:ascii="Simplified Arabic" w:eastAsiaTheme="minorHAnsi" w:hAnsi="Simplified Arabic"/>
          <w:i/>
          <w:iCs/>
          <w:rtl/>
        </w:rPr>
        <w:footnoteReference w:id="6"/>
      </w:r>
      <w:r w:rsidRPr="005E4A5F">
        <w:rPr>
          <w:rFonts w:ascii="Simplified Arabic" w:eastAsiaTheme="minorHAnsi" w:hAnsi="Simplified Arabic"/>
          <w:rtl/>
        </w:rPr>
        <w:t xml:space="preserve"> </w:t>
      </w:r>
      <w:r w:rsidRPr="001B640C">
        <w:rPr>
          <w:rFonts w:ascii="Simplified Arabic" w:eastAsiaTheme="minorHAnsi" w:hAnsi="Simplified Arabic"/>
          <w:rtl/>
        </w:rPr>
        <w:t>وإعلان كيتو بشأن المدن المستدامة والمستوطنات للجميع</w:t>
      </w:r>
      <w:r w:rsidRPr="001B640C">
        <w:rPr>
          <w:rStyle w:val="FootnoteReference"/>
          <w:rFonts w:ascii="Simplified Arabic" w:eastAsiaTheme="minorHAnsi" w:hAnsi="Simplified Arabic"/>
          <w:rtl/>
        </w:rPr>
        <w:footnoteReference w:id="7"/>
      </w:r>
      <w:r w:rsidRPr="001B640C">
        <w:rPr>
          <w:rFonts w:ascii="Simplified Arabic" w:eastAsiaTheme="minorHAnsi" w:hAnsi="Simplified Arabic"/>
          <w:rtl/>
        </w:rPr>
        <w:t xml:space="preserve"> </w:t>
      </w:r>
      <w:r w:rsidRPr="005E4A5F">
        <w:rPr>
          <w:rFonts w:ascii="Simplified Arabic" w:eastAsiaTheme="minorHAnsi" w:hAnsi="Simplified Arabic"/>
          <w:rtl/>
        </w:rPr>
        <w:t>وتقرير الفريق الدولي المعني بالموارد،</w:t>
      </w:r>
      <w:r>
        <w:rPr>
          <w:rStyle w:val="FootnoteReference"/>
          <w:rFonts w:ascii="Simplified Arabic" w:eastAsiaTheme="minorHAnsi" w:hAnsi="Simplified Arabic"/>
          <w:rtl/>
        </w:rPr>
        <w:footnoteReference w:id="8"/>
      </w:r>
      <w:r w:rsidRPr="005E4A5F">
        <w:rPr>
          <w:rFonts w:ascii="Simplified Arabic" w:eastAsiaTheme="minorHAnsi" w:hAnsi="Simplified Arabic"/>
          <w:rtl/>
        </w:rPr>
        <w:t xml:space="preserve"> ورسائلها الرئيسية بشأن الحاجة إلى تعميم التنوع البيولوجي على مستوى المدن،</w:t>
      </w:r>
    </w:p>
    <w:p w:rsidR="004767B3" w:rsidRPr="005E4A5F" w:rsidRDefault="004767B3" w:rsidP="006C5D6E">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التعميم أمر بالغ الأهمية لتحقيق أهداف الاتفاقية والخطة الاستراتيجية للتنوع البيولوجي 2011-2020 وأهداف أيشي للتنوع البيولوجي</w:t>
      </w:r>
      <w:r>
        <w:rPr>
          <w:rFonts w:ascii="Simplified Arabic" w:eastAsiaTheme="minorHAnsi" w:hAnsi="Simplified Arabic" w:hint="cs"/>
          <w:rtl/>
        </w:rPr>
        <w:t xml:space="preserve"> الواردة فيها،</w:t>
      </w:r>
      <w:r w:rsidRPr="005E4A5F">
        <w:rPr>
          <w:rFonts w:ascii="Simplified Arabic" w:eastAsiaTheme="minorHAnsi" w:hAnsi="Simplified Arabic"/>
          <w:rtl/>
        </w:rPr>
        <w:t xml:space="preserve"> ورؤية </w:t>
      </w:r>
      <w:r>
        <w:rPr>
          <w:rFonts w:ascii="Simplified Arabic" w:eastAsiaTheme="minorHAnsi" w:hAnsi="Simplified Arabic"/>
          <w:rtl/>
        </w:rPr>
        <w:t xml:space="preserve">عام 2050 للتنوع البيولوجي، </w:t>
      </w:r>
      <w:r w:rsidRPr="005E4A5F">
        <w:rPr>
          <w:rFonts w:ascii="Simplified Arabic" w:eastAsiaTheme="minorHAnsi" w:hAnsi="Simplified Arabic"/>
          <w:rtl/>
        </w:rPr>
        <w:t xml:space="preserve">وأنه ينبغي أن يكون أحد العناصر الرئيسية للإطار </w:t>
      </w:r>
      <w:r w:rsidR="006C5D6E">
        <w:rPr>
          <w:rFonts w:ascii="Simplified Arabic" w:eastAsiaTheme="minorHAnsi" w:hAnsi="Simplified Arabic" w:hint="cs"/>
          <w:rtl/>
        </w:rPr>
        <w:t>الدولي</w:t>
      </w:r>
      <w:r w:rsidRPr="005E4A5F">
        <w:rPr>
          <w:rFonts w:ascii="Simplified Arabic" w:eastAsiaTheme="minorHAnsi" w:hAnsi="Simplified Arabic"/>
          <w:rtl/>
        </w:rPr>
        <w:t xml:space="preserve"> للتنوع البيولوجي لما بعد</w:t>
      </w:r>
      <w:r w:rsidR="006C5D6E">
        <w:rPr>
          <w:rFonts w:ascii="Simplified Arabic" w:eastAsiaTheme="minorHAnsi" w:hAnsi="Simplified Arabic" w:hint="cs"/>
          <w:rtl/>
        </w:rPr>
        <w:t xml:space="preserve"> عام</w:t>
      </w:r>
      <w:r w:rsidRPr="005E4A5F">
        <w:rPr>
          <w:rFonts w:ascii="Simplified Arabic" w:eastAsiaTheme="minorHAnsi" w:hAnsi="Simplified Arabic"/>
          <w:rtl/>
        </w:rPr>
        <w:t xml:space="preserve"> </w:t>
      </w:r>
      <w:r>
        <w:rPr>
          <w:rFonts w:ascii="Simplified Arabic" w:eastAsiaTheme="minorHAnsi" w:hAnsi="Simplified Arabic"/>
          <w:rtl/>
        </w:rPr>
        <w:t>2020 من أجل تحقيق التغيير التحو</w:t>
      </w:r>
      <w:r w:rsidRPr="005E4A5F">
        <w:rPr>
          <w:rFonts w:ascii="Simplified Arabic" w:eastAsiaTheme="minorHAnsi" w:hAnsi="Simplified Arabic"/>
          <w:rtl/>
        </w:rPr>
        <w:t>لي المطلوب في المجتمع والاقتصادات، بما في ذلك التغييرات في السلوك وصنع القرار على جميع المستويات،</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بتقرير حلقة عمل الخبراء الدولية المعنية بتعميم التنوع البيولوجي "المسار الذي نواجهه: التقدم المحرز في تعميم التن</w:t>
      </w:r>
      <w:r>
        <w:rPr>
          <w:rFonts w:ascii="Simplified Arabic" w:eastAsiaTheme="minorHAnsi" w:hAnsi="Simplified Arabic"/>
          <w:rtl/>
        </w:rPr>
        <w:t>وع البيولوجي من أجل الرفاه"</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9"/>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 أيضا</w:t>
      </w:r>
      <w:r w:rsidRPr="005E4A5F">
        <w:rPr>
          <w:rFonts w:ascii="Simplified Arabic" w:eastAsiaTheme="minorHAnsi" w:hAnsi="Simplified Arabic"/>
          <w:rtl/>
        </w:rPr>
        <w:t xml:space="preserve"> بالموجز التنفيذي لتقرير حلقة عمل الخبراء الدولية المعنية بالتعميم في قطاعات الطاقة والتعدين والبنية التحتية والصناعات التحويلية</w:t>
      </w:r>
      <w:r>
        <w:rPr>
          <w:rFonts w:ascii="Simplified Arabic" w:eastAsiaTheme="minorHAnsi" w:hAnsi="Simplified Arabic"/>
          <w:rtl/>
        </w:rPr>
        <w:t xml:space="preserve"> والتجهيز</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10"/>
      </w:r>
    </w:p>
    <w:p w:rsidR="004767B3" w:rsidRDefault="004767B3" w:rsidP="0039164C">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 xml:space="preserve">يلاحظ </w:t>
      </w:r>
      <w:r w:rsidRPr="005E4A5F">
        <w:rPr>
          <w:rFonts w:ascii="Simplified Arabic" w:eastAsiaTheme="minorHAnsi" w:hAnsi="Simplified Arabic"/>
          <w:rtl/>
        </w:rPr>
        <w:t>أهمية استعراض فعالية ت</w:t>
      </w:r>
      <w:r>
        <w:rPr>
          <w:rFonts w:ascii="Simplified Arabic" w:eastAsiaTheme="minorHAnsi" w:hAnsi="Simplified Arabic" w:hint="cs"/>
          <w:rtl/>
        </w:rPr>
        <w:t>ع</w:t>
      </w:r>
      <w:r w:rsidRPr="005E4A5F">
        <w:rPr>
          <w:rFonts w:ascii="Simplified Arabic" w:eastAsiaTheme="minorHAnsi" w:hAnsi="Simplified Arabic"/>
          <w:rtl/>
        </w:rPr>
        <w:t>ميم التنوع البيولوجي ومواجهة العقبات والتصدي لل</w:t>
      </w:r>
      <w:r w:rsidR="0039164C">
        <w:rPr>
          <w:rFonts w:ascii="Simplified Arabic" w:eastAsiaTheme="minorHAnsi" w:hAnsi="Simplified Arabic"/>
          <w:rtl/>
        </w:rPr>
        <w:t>تحديات التي تواجهه، بما في ذلك</w:t>
      </w:r>
      <w:r w:rsidRPr="005E4A5F">
        <w:rPr>
          <w:rFonts w:ascii="Simplified Arabic" w:eastAsiaTheme="minorHAnsi" w:hAnsi="Simplified Arabic"/>
          <w:rtl/>
        </w:rPr>
        <w:t>، الحاجة إلى بناء القدرات، ونقل التكنولوجيا، وتعبئة وتوفير الموارد المالية، بما في ذلك من خلال الآليات الثنائية والإقليمية والمتعددة الأطراف القائمة</w:t>
      </w:r>
      <w:r>
        <w:rPr>
          <w:rFonts w:ascii="Simplified Arabic" w:eastAsiaTheme="minorHAnsi" w:hAnsi="Simplified Arabic" w:hint="cs"/>
          <w:rtl/>
        </w:rPr>
        <w:t>؛</w:t>
      </w:r>
    </w:p>
    <w:p w:rsidR="0039164C" w:rsidRPr="005E4A5F" w:rsidRDefault="00D3381B" w:rsidP="0039164C">
      <w:pPr>
        <w:numPr>
          <w:ilvl w:val="0"/>
          <w:numId w:val="47"/>
        </w:numPr>
        <w:spacing w:after="100" w:line="204" w:lineRule="auto"/>
        <w:ind w:left="0" w:firstLine="720"/>
        <w:jc w:val="both"/>
        <w:rPr>
          <w:rFonts w:ascii="Simplified Arabic" w:eastAsiaTheme="minorHAnsi" w:hAnsi="Simplified Arabic"/>
        </w:rPr>
      </w:pPr>
      <w:r w:rsidRPr="00D3381B">
        <w:rPr>
          <w:rFonts w:ascii="Simplified Arabic" w:eastAsiaTheme="minorHAnsi" w:hAnsi="Simplified Arabic" w:hint="cs"/>
          <w:i/>
          <w:iCs/>
          <w:rtl/>
        </w:rPr>
        <w:t>يل</w:t>
      </w:r>
      <w:r w:rsidR="0039164C" w:rsidRPr="00D3381B">
        <w:rPr>
          <w:rFonts w:ascii="Simplified Arabic" w:eastAsiaTheme="minorHAnsi" w:hAnsi="Simplified Arabic" w:hint="cs"/>
          <w:i/>
          <w:iCs/>
          <w:rtl/>
        </w:rPr>
        <w:t>احظ</w:t>
      </w:r>
      <w:r w:rsidR="0039164C" w:rsidRPr="0039164C">
        <w:rPr>
          <w:rFonts w:ascii="Simplified Arabic" w:eastAsiaTheme="minorHAnsi" w:hAnsi="Simplified Arabic" w:hint="cs"/>
          <w:rtl/>
        </w:rPr>
        <w:t xml:space="preserve"> أيضا أهمية تمكين مبادرات </w:t>
      </w:r>
      <w:r w:rsidR="00072062">
        <w:rPr>
          <w:rFonts w:ascii="Simplified Arabic" w:eastAsiaTheme="minorHAnsi" w:hAnsi="Simplified Arabic" w:hint="cs"/>
          <w:rtl/>
        </w:rPr>
        <w:t xml:space="preserve">مؤسسات </w:t>
      </w:r>
      <w:r w:rsidR="0039164C" w:rsidRPr="0039164C">
        <w:rPr>
          <w:rFonts w:ascii="Simplified Arabic" w:eastAsiaTheme="minorHAnsi" w:hAnsi="Simplified Arabic" w:hint="cs"/>
          <w:rtl/>
        </w:rPr>
        <w:t>الأعمال لدعم تعميم التنوع البيولوجي؛</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بالتصنيف المنقح لإجراءات الإبلاغ عن التنوع البيولوجي والإرشادات ذات الصلة التي أعدتها الأمينة التنفيذية؛</w:t>
      </w:r>
      <w:r w:rsidRPr="005E4A5F">
        <w:rPr>
          <w:rStyle w:val="FootnoteReference"/>
          <w:rFonts w:ascii="Simplified Arabic" w:eastAsiaTheme="minorHAnsi" w:hAnsi="Simplified Arabic"/>
          <w:rtl/>
        </w:rPr>
        <w:footnoteReference w:id="11"/>
      </w:r>
    </w:p>
    <w:p w:rsidR="004767B3" w:rsidRPr="0009642A"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lastRenderedPageBreak/>
        <w:t>يقر</w:t>
      </w:r>
      <w:r w:rsidRPr="005E4A5F">
        <w:rPr>
          <w:rFonts w:ascii="Simplified Arabic" w:eastAsiaTheme="minorHAnsi" w:hAnsi="Simplified Arabic"/>
          <w:rtl/>
        </w:rPr>
        <w:t xml:space="preserve"> بأنه في حين توجد سياسات وأدوات لمعالجة حفظ التنوع البيولوجي واستخدامه المستدام، لا تزال هناك فرص لتعميم التنوع البيولوجي في قطاعات الطاقة والتعدين، والبنية التحتية، والصناعات التحويلية والتجهيز، بما في ذلك فيما يتعلق بالتخطيط </w:t>
      </w:r>
      <w:r w:rsidR="00157931">
        <w:rPr>
          <w:rFonts w:ascii="Simplified Arabic" w:eastAsiaTheme="minorHAnsi" w:hAnsi="Simplified Arabic" w:hint="cs"/>
          <w:rtl/>
        </w:rPr>
        <w:t>المكاني و</w:t>
      </w:r>
      <w:r w:rsidRPr="005E4A5F">
        <w:rPr>
          <w:rFonts w:ascii="Simplified Arabic" w:eastAsiaTheme="minorHAnsi" w:hAnsi="Simplified Arabic"/>
          <w:rtl/>
        </w:rPr>
        <w:t>الاستراتيجي</w:t>
      </w:r>
      <w:r w:rsidR="00157931">
        <w:rPr>
          <w:rFonts w:ascii="Simplified Arabic" w:eastAsiaTheme="minorHAnsi" w:hAnsi="Simplified Arabic" w:hint="cs"/>
          <w:rtl/>
        </w:rPr>
        <w:t xml:space="preserve"> المتكامل، وتصميم المشاريع</w:t>
      </w:r>
      <w:r>
        <w:rPr>
          <w:rFonts w:ascii="Simplified Arabic" w:eastAsiaTheme="minorHAnsi" w:hAnsi="Simplified Arabic" w:hint="cs"/>
          <w:rtl/>
        </w:rPr>
        <w:t>،</w:t>
      </w:r>
      <w:r w:rsidRPr="005E4A5F">
        <w:rPr>
          <w:rFonts w:ascii="Simplified Arabic" w:eastAsiaTheme="minorHAnsi" w:hAnsi="Simplified Arabic"/>
          <w:rtl/>
        </w:rPr>
        <w:t xml:space="preserve"> وصنع القرار والسياسات على نطاق ال</w:t>
      </w:r>
      <w:r w:rsidR="00E64CFC">
        <w:rPr>
          <w:rFonts w:ascii="Simplified Arabic" w:eastAsiaTheme="minorHAnsi" w:hAnsi="Simplified Arabic"/>
          <w:rtl/>
        </w:rPr>
        <w:t>اقتصاد بأكمله والقطاعات بأكملها</w:t>
      </w:r>
      <w:r w:rsidR="00E64CFC">
        <w:rPr>
          <w:rFonts w:ascii="Simplified Arabic" w:eastAsiaTheme="minorHAnsi" w:hAnsi="Simplified Arabic" w:hint="cs"/>
          <w:rtl/>
        </w:rPr>
        <w:t xml:space="preserve">، </w:t>
      </w:r>
      <w:r w:rsidR="00E64CFC">
        <w:rPr>
          <w:rFonts w:hint="cs"/>
          <w:rtl/>
          <w:lang w:bidi="ar"/>
        </w:rPr>
        <w:t>بما في ذلك التدابير الحافزة وفقاً للهدف 3 من أهداف أيشي للتنوع البيولوجي</w:t>
      </w:r>
      <w:r w:rsidR="005B016F">
        <w:rPr>
          <w:rFonts w:hint="cs"/>
          <w:rtl/>
          <w:lang w:bidi="ar"/>
        </w:rPr>
        <w:t>؛</w:t>
      </w:r>
    </w:p>
    <w:p w:rsidR="0009642A" w:rsidRPr="005E4A5F" w:rsidRDefault="0009642A" w:rsidP="0009642A">
      <w:pPr>
        <w:numPr>
          <w:ilvl w:val="0"/>
          <w:numId w:val="47"/>
        </w:numPr>
        <w:spacing w:after="100" w:line="204" w:lineRule="auto"/>
        <w:ind w:left="0" w:firstLine="720"/>
        <w:jc w:val="both"/>
        <w:rPr>
          <w:rFonts w:ascii="Simplified Arabic" w:eastAsiaTheme="minorHAnsi" w:hAnsi="Simplified Arabic"/>
        </w:rPr>
      </w:pPr>
      <w:r w:rsidRPr="0009642A">
        <w:rPr>
          <w:rFonts w:hint="cs"/>
          <w:i/>
          <w:iCs/>
          <w:rtl/>
          <w:lang w:bidi="ar"/>
        </w:rPr>
        <w:t>يسلم</w:t>
      </w:r>
      <w:r>
        <w:rPr>
          <w:rFonts w:hint="cs"/>
          <w:rtl/>
          <w:lang w:bidi="ar"/>
        </w:rPr>
        <w:t xml:space="preserve"> بالدور الحاسم الذي يمكن أن تلعبه بنوك التنمية المتعددة الأطراف</w:t>
      </w:r>
      <w:r w:rsidR="00AC7274">
        <w:rPr>
          <w:rFonts w:hint="cs"/>
          <w:rtl/>
          <w:lang w:bidi="ar"/>
        </w:rPr>
        <w:t>،</w:t>
      </w:r>
      <w:r>
        <w:rPr>
          <w:rFonts w:hint="cs"/>
          <w:rtl/>
          <w:lang w:bidi="ar"/>
        </w:rPr>
        <w:t xml:space="preserve"> وشركات التأمين</w:t>
      </w:r>
      <w:r w:rsidR="00AC7274">
        <w:rPr>
          <w:rFonts w:hint="cs"/>
          <w:rtl/>
          <w:lang w:bidi="ar"/>
        </w:rPr>
        <w:t>،</w:t>
      </w:r>
      <w:r>
        <w:rPr>
          <w:rFonts w:hint="cs"/>
          <w:rtl/>
          <w:lang w:bidi="ar"/>
        </w:rPr>
        <w:t xml:space="preserve"> وقطاع الأعمال والمؤسسات المالية</w:t>
      </w:r>
      <w:r w:rsidR="00AC7274">
        <w:rPr>
          <w:rFonts w:hint="cs"/>
          <w:rtl/>
          <w:lang w:bidi="ar"/>
        </w:rPr>
        <w:t>،</w:t>
      </w:r>
      <w:r>
        <w:rPr>
          <w:rFonts w:hint="cs"/>
          <w:rtl/>
          <w:lang w:bidi="ar"/>
        </w:rPr>
        <w:t xml:space="preserve"> وغيرها من مصادر الاستثمار المالي في تعميم الضمانات البيئية والاجتماعية وأفضل الممارسات لتفادي إلحاق ضرر لا يمكن إصلاحه بالتنوع البيولوجي وبنيته الأساسية الإيكولوجية؛</w:t>
      </w:r>
    </w:p>
    <w:p w:rsidR="004767B3" w:rsidRPr="005E4A5F" w:rsidRDefault="004767B3" w:rsidP="00523316">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 أيضا</w:t>
      </w:r>
      <w:r w:rsidRPr="005E4A5F">
        <w:rPr>
          <w:rFonts w:ascii="Simplified Arabic" w:eastAsiaTheme="minorHAnsi" w:hAnsi="Simplified Arabic"/>
          <w:rtl/>
        </w:rPr>
        <w:t xml:space="preserve"> بالفرص المتاحة للتطبيق الأوسع نطاقا لتقييمات الأثر الشامل للتنوع البيولوجي وإدماج اعتبارات التنوع البيولوجي في</w:t>
      </w:r>
      <w:r w:rsidR="002551F5">
        <w:rPr>
          <w:rFonts w:ascii="Simplified Arabic" w:eastAsiaTheme="minorHAnsi" w:hAnsi="Simplified Arabic" w:hint="cs"/>
          <w:rtl/>
        </w:rPr>
        <w:t xml:space="preserve"> دراسات الجدوى و</w:t>
      </w:r>
      <w:r w:rsidRPr="005E4A5F">
        <w:rPr>
          <w:rFonts w:ascii="Simplified Arabic" w:eastAsiaTheme="minorHAnsi" w:hAnsi="Simplified Arabic"/>
          <w:rtl/>
        </w:rPr>
        <w:t>تقييمات المخاطر والإبلاغ عن المخاطر، ولا سيما التقييم البيئي الاستراتيجي للسياسات والخطط والبرامج واستخدام التخطيط المكاني على المستويين الوطني وا</w:t>
      </w:r>
      <w:r w:rsidR="00D849CE">
        <w:rPr>
          <w:rFonts w:ascii="Simplified Arabic" w:eastAsiaTheme="minorHAnsi" w:hAnsi="Simplified Arabic"/>
          <w:rtl/>
        </w:rPr>
        <w:t>لإقليمي</w:t>
      </w:r>
      <w:r w:rsidR="00D849CE">
        <w:rPr>
          <w:rFonts w:ascii="Simplified Arabic" w:eastAsiaTheme="minorHAnsi" w:hAnsi="Simplified Arabic" w:hint="cs"/>
          <w:rtl/>
        </w:rPr>
        <w:t xml:space="preserve">، </w:t>
      </w:r>
      <w:r w:rsidR="00D849CE">
        <w:rPr>
          <w:rFonts w:hint="cs"/>
          <w:rtl/>
          <w:lang w:bidi="ar"/>
        </w:rPr>
        <w:t xml:space="preserve">وكذلك تعديل الأطر التنظيمية لتشجيع تقييم المخاطر المالية والإفصاح عنها من </w:t>
      </w:r>
      <w:r w:rsidR="00523316">
        <w:rPr>
          <w:rFonts w:hint="cs"/>
          <w:rtl/>
          <w:lang w:bidi="ar"/>
        </w:rPr>
        <w:t>فقدان</w:t>
      </w:r>
      <w:r w:rsidR="00D849CE">
        <w:rPr>
          <w:rFonts w:hint="cs"/>
          <w:rtl/>
          <w:lang w:bidi="ar"/>
        </w:rPr>
        <w:t xml:space="preserve"> التنوع البيولوجي المرتبط بالمستثمرين والشركات؛</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بقرار جمعية الأمم المتحدة للبيئة </w:t>
      </w:r>
      <w:hyperlink r:id="rId13" w:history="1">
        <w:r w:rsidRPr="0056323C">
          <w:rPr>
            <w:rStyle w:val="Hyperlink"/>
            <w:rFonts w:ascii="Simplified Arabic" w:eastAsiaTheme="minorHAnsi" w:hAnsi="Simplified Arabic"/>
            <w:rtl/>
          </w:rPr>
          <w:t>3/2</w:t>
        </w:r>
      </w:hyperlink>
      <w:r w:rsidRPr="005E4A5F">
        <w:rPr>
          <w:rFonts w:ascii="Simplified Arabic" w:eastAsiaTheme="minorHAnsi" w:hAnsi="Simplified Arabic"/>
          <w:rtl/>
        </w:rPr>
        <w:t xml:space="preserve"> بشأن الحد من التلوث عن طريق تعميم التنوع البيولوجي في القطاعات الرئيسية؛</w:t>
      </w:r>
    </w:p>
    <w:p w:rsidR="004767B3"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 xml:space="preserve">يرحب أيضا </w:t>
      </w:r>
      <w:r w:rsidRPr="005E4A5F">
        <w:rPr>
          <w:rFonts w:ascii="Simplified Arabic" w:eastAsiaTheme="minorHAnsi" w:hAnsi="Simplified Arabic"/>
          <w:rtl/>
        </w:rPr>
        <w:t xml:space="preserve">بالقرار الذي اتخذه مؤتمر منظمات الأغذية والزراعة للأمم المتحدة في عام 2017 والذي يفيد بأن تعمل منظمة الأغذية والزراعة </w:t>
      </w:r>
      <w:r w:rsidRPr="0056323C">
        <w:rPr>
          <w:rFonts w:ascii="Simplified Arabic" w:eastAsiaTheme="minorHAnsi" w:hAnsi="Simplified Arabic"/>
          <w:rtl/>
        </w:rPr>
        <w:t xml:space="preserve">كمنصة لتعميم التنوع البيولوجي </w:t>
      </w:r>
      <w:r w:rsidRPr="005E4A5F">
        <w:rPr>
          <w:rFonts w:ascii="Simplified Arabic" w:eastAsiaTheme="minorHAnsi" w:hAnsi="Simplified Arabic"/>
          <w:rtl/>
        </w:rPr>
        <w:t>في القطاعات الزراعية ونتائج حوار أصحاب المصلحة المتعددين بشأن تعميم التنوع البيولوجي عبر القطاعات الزراعية</w:t>
      </w:r>
      <w:r>
        <w:rPr>
          <w:rFonts w:ascii="Simplified Arabic" w:eastAsiaTheme="minorHAnsi" w:hAnsi="Simplified Arabic" w:hint="cs"/>
          <w:rtl/>
        </w:rPr>
        <w:t>،</w:t>
      </w:r>
      <w:r w:rsidRPr="005E4A5F">
        <w:rPr>
          <w:rFonts w:ascii="Simplified Arabic" w:eastAsiaTheme="minorHAnsi" w:hAnsi="Simplified Arabic"/>
          <w:rtl/>
        </w:rPr>
        <w:t xml:space="preserve"> التي نظمته منظمة الأغذية والزراعة</w:t>
      </w:r>
      <w:r>
        <w:rPr>
          <w:rFonts w:ascii="Simplified Arabic" w:eastAsiaTheme="minorHAnsi" w:hAnsi="Simplified Arabic"/>
          <w:rtl/>
        </w:rPr>
        <w:t xml:space="preserve"> وأمانة ا</w:t>
      </w:r>
      <w:r w:rsidRPr="005E4A5F">
        <w:rPr>
          <w:rFonts w:ascii="Simplified Arabic" w:eastAsiaTheme="minorHAnsi" w:hAnsi="Simplified Arabic"/>
          <w:rtl/>
        </w:rPr>
        <w:t>تفاقية التنوع البيولوجي من 29 إلى 31 مايو/أيار 2018؛</w:t>
      </w:r>
      <w:r w:rsidRPr="005E4A5F">
        <w:rPr>
          <w:rStyle w:val="FootnoteReference"/>
          <w:rFonts w:ascii="Simplified Arabic" w:eastAsiaTheme="minorHAnsi" w:hAnsi="Simplified Arabic"/>
          <w:rtl/>
        </w:rPr>
        <w:footnoteReference w:id="12"/>
      </w:r>
    </w:p>
    <w:p w:rsidR="004767B3" w:rsidRPr="00A479FE" w:rsidRDefault="004767B3" w:rsidP="004767B3">
      <w:pPr>
        <w:numPr>
          <w:ilvl w:val="0"/>
          <w:numId w:val="47"/>
        </w:numPr>
        <w:spacing w:after="100" w:line="204" w:lineRule="auto"/>
        <w:ind w:left="0" w:firstLine="720"/>
        <w:jc w:val="both"/>
        <w:rPr>
          <w:rFonts w:ascii="Simplified Arabic" w:eastAsiaTheme="minorHAnsi" w:hAnsi="Simplified Arabic"/>
        </w:rPr>
      </w:pPr>
      <w:r w:rsidRPr="00A479FE">
        <w:rPr>
          <w:rFonts w:ascii="Simplified Arabic" w:eastAsiaTheme="minorHAnsi" w:hAnsi="Simplified Arabic"/>
          <w:i/>
          <w:iCs/>
          <w:rtl/>
        </w:rPr>
        <w:t>يرحب</w:t>
      </w:r>
      <w:r w:rsidRPr="00A479FE">
        <w:rPr>
          <w:rFonts w:ascii="Simplified Arabic" w:eastAsiaTheme="minorHAnsi" w:hAnsi="Simplified Arabic"/>
          <w:rtl/>
        </w:rPr>
        <w:t xml:space="preserve"> بقرارات </w:t>
      </w:r>
      <w:r>
        <w:rPr>
          <w:rFonts w:ascii="Simplified Arabic" w:eastAsiaTheme="minorHAnsi" w:hAnsi="Simplified Arabic" w:hint="cs"/>
          <w:rtl/>
        </w:rPr>
        <w:t>الدورة</w:t>
      </w:r>
      <w:r w:rsidRPr="00A479FE">
        <w:rPr>
          <w:rFonts w:ascii="Simplified Arabic" w:eastAsiaTheme="minorHAnsi" w:hAnsi="Simplified Arabic"/>
          <w:rtl/>
        </w:rPr>
        <w:t xml:space="preserve"> الثاني</w:t>
      </w:r>
      <w:r>
        <w:rPr>
          <w:rFonts w:ascii="Simplified Arabic" w:eastAsiaTheme="minorHAnsi" w:hAnsi="Simplified Arabic" w:hint="cs"/>
          <w:rtl/>
        </w:rPr>
        <w:t>ة</w:t>
      </w:r>
      <w:r w:rsidRPr="00A479FE">
        <w:rPr>
          <w:rFonts w:ascii="Simplified Arabic" w:eastAsiaTheme="minorHAnsi" w:hAnsi="Simplified Arabic"/>
          <w:rtl/>
        </w:rPr>
        <w:t xml:space="preserve"> عشر</w:t>
      </w:r>
      <w:r>
        <w:rPr>
          <w:rFonts w:ascii="Simplified Arabic" w:eastAsiaTheme="minorHAnsi" w:hAnsi="Simplified Arabic" w:hint="cs"/>
          <w:rtl/>
        </w:rPr>
        <w:t>ة</w:t>
      </w:r>
      <w:r w:rsidRPr="00A479FE">
        <w:rPr>
          <w:rFonts w:ascii="Simplified Arabic" w:eastAsiaTheme="minorHAnsi" w:hAnsi="Simplified Arabic"/>
          <w:rtl/>
        </w:rPr>
        <w:t xml:space="preserve"> ل</w:t>
      </w:r>
      <w:r>
        <w:rPr>
          <w:rFonts w:ascii="Simplified Arabic" w:eastAsiaTheme="minorHAnsi" w:hAnsi="Simplified Arabic" w:hint="cs"/>
          <w:rtl/>
        </w:rPr>
        <w:t>مؤتمر ا</w:t>
      </w:r>
      <w:r w:rsidRPr="00A479FE">
        <w:rPr>
          <w:rFonts w:ascii="Simplified Arabic" w:eastAsiaTheme="minorHAnsi" w:hAnsi="Simplified Arabic"/>
          <w:rtl/>
        </w:rPr>
        <w:t xml:space="preserve">لأطراف في </w:t>
      </w:r>
      <w:r>
        <w:rPr>
          <w:rFonts w:ascii="Simplified Arabic" w:eastAsiaTheme="minorHAnsi" w:hAnsi="Simplified Arabic" w:hint="cs"/>
          <w:rtl/>
        </w:rPr>
        <w:t xml:space="preserve">اتفاقية </w:t>
      </w:r>
      <w:r w:rsidRPr="00A479FE">
        <w:rPr>
          <w:rFonts w:hint="cs"/>
          <w:rtl/>
        </w:rPr>
        <w:t>الأنواع المهاجرة من الحيوانات الفطرية</w:t>
      </w:r>
      <w:r w:rsidRPr="00A479FE">
        <w:rPr>
          <w:rFonts w:ascii="Simplified Arabic" w:eastAsiaTheme="minorHAnsi" w:hAnsi="Simplified Arabic"/>
          <w:rtl/>
        </w:rPr>
        <w:t xml:space="preserve"> التي تدعم تعميم التنوع البيولوجي في قطاع الطاقة،</w:t>
      </w:r>
      <w:r w:rsidRPr="005E4A5F">
        <w:rPr>
          <w:rStyle w:val="FootnoteReference"/>
          <w:rFonts w:ascii="Simplified Arabic" w:eastAsiaTheme="minorHAnsi" w:hAnsi="Simplified Arabic"/>
          <w:rtl/>
        </w:rPr>
        <w:footnoteReference w:id="13"/>
      </w:r>
      <w:r w:rsidRPr="00A479FE">
        <w:rPr>
          <w:rFonts w:ascii="Simplified Arabic" w:eastAsiaTheme="minorHAnsi" w:hAnsi="Simplified Arabic"/>
          <w:rtl/>
        </w:rPr>
        <w:t xml:space="preserve"> ولاسيما في تطوير الطاقة المتجددة التي تراعي تقييمات الأثر البيئي ومعلومات الرصد الناجمة عنها، وتبادل المعلومات المقدمة من خلال عمليات التخطيط المكاني الأوسع نطاقا، </w:t>
      </w:r>
      <w:r w:rsidRPr="00A479FE">
        <w:rPr>
          <w:rFonts w:ascii="Simplified Arabic" w:eastAsiaTheme="minorHAnsi" w:hAnsi="Simplified Arabic"/>
          <w:i/>
          <w:iCs/>
          <w:rtl/>
        </w:rPr>
        <w:t xml:space="preserve">ويرحب أيضا </w:t>
      </w:r>
      <w:r w:rsidRPr="00A479FE">
        <w:rPr>
          <w:rFonts w:ascii="Simplified Arabic" w:eastAsiaTheme="minorHAnsi" w:hAnsi="Simplified Arabic"/>
          <w:rtl/>
        </w:rPr>
        <w:t>بالعمل الذي اضطلعت به اتفاقية الأنواع المهاجرة وفرقة المهام المتعددة أصحاب المصلحة والمعنية بالطاقة التابعة لها من أجل النهوض بالممارسات المراعية للتنوع البيولوجي في قطاع الطاقة؛</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يحث</w:t>
      </w:r>
      <w:r w:rsidRPr="005E4A5F">
        <w:rPr>
          <w:rFonts w:ascii="Simplified Arabic" w:eastAsiaTheme="minorHAnsi" w:hAnsi="Simplified Arabic"/>
          <w:rtl/>
        </w:rPr>
        <w:t xml:space="preserve"> الأطراف،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الحكومات الأخرى والشركاء وأصحاب المصلحة المعنيين إلى تنفيذ مقررات مؤتمر الأطراف السابقة ذا</w:t>
      </w:r>
      <w:r>
        <w:rPr>
          <w:rFonts w:ascii="Simplified Arabic" w:eastAsiaTheme="minorHAnsi" w:hAnsi="Simplified Arabic"/>
          <w:rtl/>
        </w:rPr>
        <w:t>ت الصلة بتعميم التنوع البيولوجي</w:t>
      </w:r>
      <w:r w:rsidRPr="005E4A5F">
        <w:rPr>
          <w:rFonts w:ascii="Simplified Arabic" w:eastAsiaTheme="minorHAnsi" w:hAnsi="Simplified Arabic"/>
          <w:rtl/>
        </w:rPr>
        <w:t>؛</w:t>
      </w:r>
    </w:p>
    <w:p w:rsidR="004767B3" w:rsidRPr="00291A49" w:rsidRDefault="004767B3" w:rsidP="004767B3">
      <w:pPr>
        <w:numPr>
          <w:ilvl w:val="0"/>
          <w:numId w:val="47"/>
        </w:numPr>
        <w:spacing w:after="100" w:line="204" w:lineRule="auto"/>
        <w:ind w:left="0" w:firstLine="720"/>
        <w:jc w:val="both"/>
        <w:rPr>
          <w:rFonts w:ascii="Simplified Arabic" w:eastAsiaTheme="minorHAnsi" w:hAnsi="Simplified Arabic"/>
        </w:rPr>
      </w:pPr>
      <w:r w:rsidRPr="00291A49">
        <w:rPr>
          <w:rFonts w:ascii="Simplified Arabic" w:eastAsiaTheme="minorHAnsi" w:hAnsi="Simplified Arabic"/>
          <w:i/>
          <w:iCs/>
          <w:rtl/>
        </w:rPr>
        <w:t>يشجع</w:t>
      </w:r>
      <w:r w:rsidRPr="00291A49">
        <w:rPr>
          <w:rFonts w:ascii="Simplified Arabic" w:eastAsiaTheme="minorHAnsi" w:hAnsi="Simplified Arabic"/>
          <w:rtl/>
        </w:rPr>
        <w:t xml:space="preserve"> الأطراف </w:t>
      </w:r>
      <w:r w:rsidRPr="00523316">
        <w:rPr>
          <w:rFonts w:ascii="Simplified Arabic" w:eastAsiaTheme="minorHAnsi" w:hAnsi="Simplified Arabic"/>
          <w:i/>
          <w:iCs/>
          <w:rtl/>
        </w:rPr>
        <w:t>و</w:t>
      </w:r>
      <w:r w:rsidR="00523316" w:rsidRPr="00523316">
        <w:rPr>
          <w:rFonts w:ascii="Simplified Arabic" w:eastAsiaTheme="minorHAnsi" w:hAnsi="Simplified Arabic" w:hint="cs"/>
          <w:i/>
          <w:iCs/>
          <w:rtl/>
        </w:rPr>
        <w:t>يدعو</w:t>
      </w:r>
      <w:r w:rsidR="00523316">
        <w:rPr>
          <w:rFonts w:ascii="Simplified Arabic" w:eastAsiaTheme="minorHAnsi" w:hAnsi="Simplified Arabic" w:hint="cs"/>
          <w:rtl/>
        </w:rPr>
        <w:t xml:space="preserve"> </w:t>
      </w:r>
      <w:r w:rsidRPr="00291A49">
        <w:rPr>
          <w:rFonts w:ascii="Simplified Arabic" w:eastAsiaTheme="minorHAnsi" w:hAnsi="Simplified Arabic"/>
          <w:rtl/>
        </w:rPr>
        <w:t>الحكومات الأخرى وأصحاب المصلحة المعنيين، ولا سيما الكيانات العامة والخاصة التي تعمل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 حسب الاقتضاء، وفقا للقدرات والظروف والأولويات واللوائح الوطنية على ما يلي:</w:t>
      </w:r>
    </w:p>
    <w:p w:rsidR="004767B3" w:rsidRPr="005E4A5F" w:rsidRDefault="004767B3" w:rsidP="004767B3">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الإحاطة علما بالاتجاهات في القطاعات المعنية فيما يتعلق بآثارها وتبعياتها المحتملة على التنوع البيولوجي بغية تحديد الفرص لتعميم التنوع البيولوجي؛ </w:t>
      </w:r>
    </w:p>
    <w:p w:rsidR="004767B3" w:rsidRPr="005E4A5F" w:rsidRDefault="004767B3" w:rsidP="004767B3">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إدراج نُهج لحفظ التنوع البيولوجي ووظائف وخدمات النظم الإيكولوجية وتعزيزه واستخدامه المستدام في القرارات المتخذة في المراحل الأولية من الاستثمار في هذه القطاعات، من خلال الأدوات المتاحة مثل التقييمات البيئية الاستراتيجية، والتخطيط المكاني المتكامل، بما في ذل</w:t>
      </w:r>
      <w:r>
        <w:rPr>
          <w:rFonts w:ascii="Simplified Arabic" w:eastAsiaTheme="minorHAnsi" w:hAnsi="Simplified Arabic"/>
          <w:rtl/>
        </w:rPr>
        <w:t>ك تقييم بدائل لهذه الاستثمارات؛</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تطبيق أفضل الممارسات بشأن تقييمات الأثر البيئي</w:t>
      </w:r>
      <w:r w:rsidRPr="005E4A5F">
        <w:rPr>
          <w:rStyle w:val="FootnoteReference"/>
          <w:rFonts w:ascii="Simplified Arabic" w:eastAsiaTheme="minorHAnsi" w:hAnsi="Simplified Arabic"/>
          <w:rtl/>
        </w:rPr>
        <w:footnoteReference w:id="14"/>
      </w:r>
      <w:r w:rsidRPr="005E4A5F">
        <w:rPr>
          <w:rFonts w:ascii="Simplified Arabic" w:eastAsiaTheme="minorHAnsi" w:hAnsi="Simplified Arabic"/>
          <w:rtl/>
        </w:rPr>
        <w:t xml:space="preserve"> وتعميم التنوع البيولوجي في القرارات، بما في ذلك القرارات الخاصة بالمؤسسات المالية العامة والخاصة، المتعلقة بالموافقة على المشاريع والاستثمارات في هذه القطاعات؛</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تطبيق التسلسل الهرمي لتخفيف الأثر عند تخطيط وتصميم مشاريع وخطط جديدة؛</w:t>
      </w:r>
    </w:p>
    <w:p w:rsidR="004767B3" w:rsidRDefault="004767B3" w:rsidP="0020248F">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753F22">
        <w:rPr>
          <w:rFonts w:ascii="Simplified Arabic" w:eastAsiaTheme="minorHAnsi" w:hAnsi="Simplified Arabic" w:hint="cs"/>
          <w:rtl/>
        </w:rPr>
        <w:t>ه</w:t>
      </w:r>
      <w:r w:rsidRPr="005E4A5F">
        <w:rPr>
          <w:rFonts w:ascii="Simplified Arabic" w:eastAsiaTheme="minorHAnsi" w:hAnsi="Simplified Arabic"/>
          <w:rtl/>
        </w:rPr>
        <w:t>)</w:t>
      </w:r>
      <w:r w:rsidRPr="005E4A5F">
        <w:rPr>
          <w:rFonts w:ascii="Simplified Arabic" w:eastAsiaTheme="minorHAnsi" w:hAnsi="Simplified Arabic"/>
          <w:rtl/>
        </w:rPr>
        <w:tab/>
        <w:t>استعراض الأطر والسياسات والمم</w:t>
      </w:r>
      <w:r>
        <w:rPr>
          <w:rFonts w:ascii="Simplified Arabic" w:eastAsiaTheme="minorHAnsi" w:hAnsi="Simplified Arabic"/>
          <w:rtl/>
        </w:rPr>
        <w:t xml:space="preserve">ارسات القانونية، وحسب الاقتضاء </w:t>
      </w:r>
      <w:r w:rsidRPr="005E4A5F">
        <w:rPr>
          <w:rFonts w:ascii="Simplified Arabic" w:eastAsiaTheme="minorHAnsi" w:hAnsi="Simplified Arabic"/>
          <w:rtl/>
        </w:rPr>
        <w:t>تحديثها، لتعزيز تعميم التنوع البيولوجي في قطاعات الطاقة والتعدين، والبنية التحتية، وال</w:t>
      </w:r>
      <w:r>
        <w:rPr>
          <w:rFonts w:ascii="Simplified Arabic" w:eastAsiaTheme="minorHAnsi" w:hAnsi="Simplified Arabic" w:hint="cs"/>
          <w:rtl/>
        </w:rPr>
        <w:t>صناعات التحويلية</w:t>
      </w:r>
      <w:r w:rsidRPr="005E4A5F">
        <w:rPr>
          <w:rFonts w:ascii="Simplified Arabic" w:eastAsiaTheme="minorHAnsi" w:hAnsi="Simplified Arabic"/>
          <w:rtl/>
        </w:rPr>
        <w:t xml:space="preserve"> والتجهيز، بما في ذلك</w:t>
      </w:r>
      <w:r w:rsidR="000A1D25">
        <w:rPr>
          <w:rFonts w:ascii="Simplified Arabic" w:eastAsiaTheme="minorHAnsi" w:hAnsi="Simplified Arabic" w:hint="cs"/>
          <w:rtl/>
        </w:rPr>
        <w:t xml:space="preserve"> من خلال</w:t>
      </w:r>
      <w:r w:rsidR="00EF5745">
        <w:rPr>
          <w:rFonts w:ascii="Simplified Arabic" w:eastAsiaTheme="minorHAnsi" w:hAnsi="Simplified Arabic" w:hint="cs"/>
          <w:rtl/>
        </w:rPr>
        <w:t xml:space="preserve"> تدابير</w:t>
      </w:r>
      <w:r w:rsidRPr="005E4A5F">
        <w:rPr>
          <w:rFonts w:ascii="Simplified Arabic" w:eastAsiaTheme="minorHAnsi" w:hAnsi="Simplified Arabic"/>
          <w:rtl/>
        </w:rPr>
        <w:t xml:space="preserve"> الضمانات</w:t>
      </w:r>
      <w:r>
        <w:rPr>
          <w:rFonts w:ascii="Simplified Arabic" w:eastAsiaTheme="minorHAnsi" w:hAnsi="Simplified Arabic" w:hint="cs"/>
          <w:rtl/>
        </w:rPr>
        <w:t>،</w:t>
      </w:r>
      <w:r w:rsidRPr="005E4A5F">
        <w:rPr>
          <w:rFonts w:ascii="Simplified Arabic" w:eastAsiaTheme="minorHAnsi" w:hAnsi="Simplified Arabic"/>
          <w:rtl/>
        </w:rPr>
        <w:t xml:space="preserve"> </w:t>
      </w:r>
      <w:r w:rsidR="000A1D25">
        <w:rPr>
          <w:rFonts w:ascii="Simplified Arabic" w:eastAsiaTheme="minorHAnsi" w:hAnsi="Simplified Arabic" w:hint="cs"/>
          <w:rtl/>
        </w:rPr>
        <w:t xml:space="preserve">والرصد </w:t>
      </w:r>
      <w:r w:rsidRPr="005E4A5F">
        <w:rPr>
          <w:rFonts w:ascii="Simplified Arabic" w:eastAsiaTheme="minorHAnsi" w:hAnsi="Simplified Arabic"/>
          <w:rtl/>
        </w:rPr>
        <w:t>والإشراف،</w:t>
      </w:r>
      <w:r w:rsidR="00EF5745">
        <w:rPr>
          <w:rFonts w:ascii="Simplified Arabic" w:eastAsiaTheme="minorHAnsi" w:hAnsi="Simplified Arabic" w:hint="cs"/>
          <w:rtl/>
        </w:rPr>
        <w:t xml:space="preserve"> </w:t>
      </w:r>
      <w:r w:rsidR="0081498F">
        <w:rPr>
          <w:rFonts w:hint="cs"/>
          <w:rtl/>
          <w:lang w:bidi="ar"/>
        </w:rPr>
        <w:t xml:space="preserve">وتشجيع المشاركة الكاملة والفعالة للقطاعات المعنية والأوساط الأكاديمية والنساء والشباب وغيرهم من أصحاب المصلحة المعنيين، والشعوب الأصلية والمجتمعات المحلية، حيثما ينطبق ذلك، من خلال المشاورات مع الشعوب الأصلية </w:t>
      </w:r>
      <w:r w:rsidR="0020248F">
        <w:rPr>
          <w:rFonts w:hint="cs"/>
          <w:rtl/>
          <w:lang w:bidi="ar"/>
        </w:rPr>
        <w:t>والمجتمعات المحلية بهدف</w:t>
      </w:r>
      <w:r w:rsidR="0081498F" w:rsidRPr="00464D37">
        <w:rPr>
          <w:rFonts w:ascii="Simplified Arabic" w:eastAsiaTheme="minorHAnsi" w:hAnsi="Simplified Arabic" w:hint="cs"/>
          <w:rtl/>
        </w:rPr>
        <w:t xml:space="preserve"> </w:t>
      </w:r>
      <w:r w:rsidR="0081498F">
        <w:rPr>
          <w:rFonts w:ascii="Simplified Arabic" w:eastAsiaTheme="minorHAnsi" w:hAnsi="Simplified Arabic" w:hint="cs"/>
          <w:rtl/>
        </w:rPr>
        <w:t>الحصول</w:t>
      </w:r>
      <w:r w:rsidR="0081498F" w:rsidRPr="00464D37">
        <w:rPr>
          <w:rFonts w:ascii="Simplified Arabic" w:eastAsiaTheme="minorHAnsi" w:hAnsi="Simplified Arabic" w:hint="cs"/>
          <w:rtl/>
        </w:rPr>
        <w:t xml:space="preserve">، على موافقة حرة ومسبقة </w:t>
      </w:r>
      <w:r w:rsidR="0081498F">
        <w:rPr>
          <w:rFonts w:ascii="Simplified Arabic" w:eastAsiaTheme="minorHAnsi" w:hAnsi="Simplified Arabic" w:hint="cs"/>
          <w:rtl/>
        </w:rPr>
        <w:t>ومستنيرة</w:t>
      </w:r>
      <w:r w:rsidR="0081498F">
        <w:rPr>
          <w:rFonts w:hint="cs"/>
          <w:rtl/>
          <w:lang w:bidi="ar"/>
        </w:rPr>
        <w:t>، بما يتفق مع الاتفاقات الدولية ويتسق مع السياسات واللوائح والظروف الوطنية؛</w:t>
      </w:r>
    </w:p>
    <w:p w:rsidR="004767B3" w:rsidRPr="005E4A5F" w:rsidRDefault="001B1FE0" w:rsidP="00494EE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 xml:space="preserve"> </w:t>
      </w:r>
      <w:r w:rsidR="004767B3" w:rsidRPr="005E4A5F">
        <w:rPr>
          <w:rFonts w:ascii="Simplified Arabic" w:eastAsiaTheme="minorHAnsi" w:hAnsi="Simplified Arabic"/>
          <w:rtl/>
        </w:rPr>
        <w:t>(</w:t>
      </w:r>
      <w:r w:rsidR="00494EE7">
        <w:rPr>
          <w:rFonts w:ascii="Simplified Arabic" w:eastAsiaTheme="minorHAnsi" w:hAnsi="Simplified Arabic" w:hint="cs"/>
          <w:rtl/>
        </w:rPr>
        <w:t>ز</w:t>
      </w:r>
      <w:r w:rsidR="004767B3" w:rsidRPr="005E4A5F">
        <w:rPr>
          <w:rFonts w:ascii="Simplified Arabic" w:eastAsiaTheme="minorHAnsi" w:hAnsi="Simplified Arabic"/>
          <w:rtl/>
        </w:rPr>
        <w:t>)</w:t>
      </w:r>
      <w:r w:rsidR="004767B3">
        <w:rPr>
          <w:rFonts w:ascii="Simplified Arabic" w:eastAsiaTheme="minorHAnsi" w:hAnsi="Simplified Arabic" w:hint="cs"/>
          <w:rtl/>
        </w:rPr>
        <w:tab/>
      </w:r>
      <w:r w:rsidR="004767B3" w:rsidRPr="005E4A5F">
        <w:rPr>
          <w:rFonts w:ascii="Simplified Arabic" w:eastAsiaTheme="minorHAnsi" w:hAnsi="Simplified Arabic"/>
          <w:rtl/>
        </w:rPr>
        <w:t xml:space="preserve">تقديم، حسب الاقتضاء، </w:t>
      </w:r>
      <w:r w:rsidR="004767B3">
        <w:rPr>
          <w:rFonts w:ascii="Simplified Arabic" w:eastAsiaTheme="minorHAnsi" w:hAnsi="Simplified Arabic" w:hint="cs"/>
          <w:rtl/>
        </w:rPr>
        <w:t>حوافز</w:t>
      </w:r>
      <w:r w:rsidR="004767B3" w:rsidRPr="005E4A5F">
        <w:rPr>
          <w:rFonts w:ascii="Simplified Arabic" w:eastAsiaTheme="minorHAnsi" w:hAnsi="Simplified Arabic"/>
          <w:rtl/>
        </w:rPr>
        <w:t xml:space="preserve"> فعالة </w:t>
      </w:r>
      <w:r w:rsidR="000B5E04">
        <w:rPr>
          <w:rFonts w:hint="cs"/>
          <w:rtl/>
          <w:lang w:bidi="ar"/>
        </w:rPr>
        <w:t>وآليات حوكمة مناسبة التي تعزز أفضل الممارسات وأفضل التقنيات المتاحة</w:t>
      </w:r>
      <w:r w:rsidR="00FF6028">
        <w:rPr>
          <w:rFonts w:hint="cs"/>
          <w:rtl/>
          <w:lang w:bidi="ar"/>
        </w:rPr>
        <w:t xml:space="preserve"> والمبتكرة بما في ذلك</w:t>
      </w:r>
      <w:r w:rsidR="000B5E04">
        <w:rPr>
          <w:rFonts w:hint="cs"/>
          <w:rtl/>
          <w:lang w:bidi="ar"/>
        </w:rPr>
        <w:t xml:space="preserve"> بشأن الاستهلاك والإنتاج المستدامين لتعميم التنوع البيولوجي في</w:t>
      </w:r>
      <w:r w:rsidR="000B5E04" w:rsidRPr="005E4A5F">
        <w:rPr>
          <w:rFonts w:ascii="Simplified Arabic" w:eastAsiaTheme="minorHAnsi" w:hAnsi="Simplified Arabic"/>
          <w:rtl/>
        </w:rPr>
        <w:t xml:space="preserve"> </w:t>
      </w:r>
      <w:r w:rsidR="004767B3" w:rsidRPr="005E4A5F">
        <w:rPr>
          <w:rFonts w:ascii="Simplified Arabic" w:eastAsiaTheme="minorHAnsi" w:hAnsi="Simplified Arabic"/>
          <w:rtl/>
        </w:rPr>
        <w:t>قطاعات الطاقة والتعدين، والبنية التحتية، والصناعات التحويلية والتجهيز، بما يتماشى مع الالتزامات الدولية،</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ح</w:t>
      </w:r>
      <w:r>
        <w:rPr>
          <w:rFonts w:ascii="Simplified Arabic" w:eastAsiaTheme="minorHAnsi" w:hAnsi="Simplified Arabic" w:hint="cs"/>
          <w:rtl/>
        </w:rPr>
        <w:t>)</w:t>
      </w:r>
      <w:r>
        <w:rPr>
          <w:rFonts w:ascii="Simplified Arabic" w:eastAsiaTheme="minorHAnsi" w:hAnsi="Simplified Arabic" w:hint="cs"/>
          <w:rtl/>
        </w:rPr>
        <w:tab/>
      </w:r>
      <w:r w:rsidRPr="005E4A5F">
        <w:rPr>
          <w:rFonts w:ascii="Simplified Arabic" w:eastAsiaTheme="minorHAnsi" w:hAnsi="Simplified Arabic"/>
          <w:rtl/>
        </w:rPr>
        <w:t>تشجيع وتعزيز أفضل الممارسات بشأن الاستهلاك والإنتاج المستدامين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والقطاعات الأخرى التي تعمل لصالح حفظ التنوع البيولوجي واستخدامه المستدام؛</w:t>
      </w:r>
    </w:p>
    <w:p w:rsidR="004767B3" w:rsidRPr="005E4A5F" w:rsidRDefault="004767B3" w:rsidP="00494EE7">
      <w:pPr>
        <w:spacing w:after="100" w:line="204" w:lineRule="auto"/>
        <w:ind w:firstLine="720"/>
        <w:jc w:val="both"/>
        <w:rPr>
          <w:rFonts w:ascii="Simplified Arabic" w:eastAsiaTheme="minorHAnsi" w:hAnsi="Simplified Arabic"/>
        </w:rPr>
      </w:pPr>
      <w:r w:rsidRPr="00291A49">
        <w:rPr>
          <w:rFonts w:ascii="Simplified Arabic" w:eastAsiaTheme="minorHAnsi" w:hAnsi="Simplified Arabic"/>
          <w:rtl/>
        </w:rPr>
        <w:t>(</w:t>
      </w:r>
      <w:r w:rsidR="00494EE7">
        <w:rPr>
          <w:rFonts w:ascii="Simplified Arabic" w:eastAsiaTheme="minorHAnsi" w:hAnsi="Simplified Arabic" w:hint="cs"/>
          <w:rtl/>
        </w:rPr>
        <w:t>ط</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الأدوات الحالية، بما في ذلك السياسات الموجهة لتخطيط الأعمال والتصميم والإمداد وسلاسل القيمة والمشتريات المستدامة والاستهلاك </w:t>
      </w:r>
      <w:r>
        <w:rPr>
          <w:rFonts w:ascii="Simplified Arabic" w:eastAsiaTheme="minorHAnsi" w:hAnsi="Simplified Arabic" w:hint="cs"/>
          <w:rtl/>
        </w:rPr>
        <w:t xml:space="preserve">المستدام </w:t>
      </w:r>
      <w:r w:rsidRPr="00291A49">
        <w:rPr>
          <w:rFonts w:ascii="Simplified Arabic" w:eastAsiaTheme="minorHAnsi" w:hAnsi="Simplified Arabic"/>
          <w:rtl/>
        </w:rPr>
        <w:t>والسياسات المماثلة، وحسب الاقتضاء واستخدامها، لتعزيز الإنتاج والاستهلاك المستدامين والمتعلقين بالتنوع البيولوجي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w:t>
      </w:r>
      <w:r>
        <w:rPr>
          <w:rFonts w:ascii="Simplified Arabic" w:eastAsiaTheme="minorHAnsi" w:hAnsi="Simplified Arabic" w:hint="cs"/>
          <w:rtl/>
        </w:rPr>
        <w:t>،</w:t>
      </w:r>
      <w:r w:rsidRPr="00291A49">
        <w:rPr>
          <w:rFonts w:ascii="Simplified Arabic" w:eastAsiaTheme="minorHAnsi" w:hAnsi="Simplified Arabic"/>
          <w:rtl/>
        </w:rPr>
        <w:t xml:space="preserve"> لتحويل الأسواق نحو الاستهلاك والإنتاج والابتكار الأكثر استدامة، فضلا عن مواصلة التعاون ووضع وتنفيذ السياسات والتدابير الأخرى</w:t>
      </w:r>
      <w:r>
        <w:rPr>
          <w:rFonts w:ascii="Simplified Arabic" w:eastAsiaTheme="minorHAnsi" w:hAnsi="Simplified Arabic" w:hint="cs"/>
          <w:rtl/>
        </w:rPr>
        <w:t xml:space="preserve"> للشركات</w:t>
      </w:r>
      <w:r w:rsidRPr="00291A49">
        <w:rPr>
          <w:rFonts w:ascii="Simplified Arabic" w:eastAsiaTheme="minorHAnsi" w:hAnsi="Simplified Arabic"/>
          <w:rtl/>
        </w:rPr>
        <w:t>؛</w:t>
      </w:r>
    </w:p>
    <w:p w:rsidR="004767B3" w:rsidRPr="005E4A5F" w:rsidRDefault="004767B3" w:rsidP="001232D5">
      <w:pPr>
        <w:spacing w:after="100" w:line="204" w:lineRule="auto"/>
        <w:ind w:firstLine="720"/>
        <w:jc w:val="both"/>
        <w:rPr>
          <w:rFonts w:ascii="Simplified Arabic" w:eastAsiaTheme="minorHAnsi" w:hAnsi="Simplified Arabic"/>
          <w:rtl/>
        </w:rPr>
      </w:pPr>
      <w:r w:rsidRPr="00291A49">
        <w:rPr>
          <w:rFonts w:ascii="Simplified Arabic" w:eastAsiaTheme="minorHAnsi" w:hAnsi="Simplified Arabic"/>
          <w:rtl/>
        </w:rPr>
        <w:t>(</w:t>
      </w:r>
      <w:r w:rsidR="00494EE7">
        <w:rPr>
          <w:rFonts w:ascii="Simplified Arabic" w:eastAsiaTheme="minorHAnsi" w:hAnsi="Simplified Arabic" w:hint="cs"/>
          <w:rtl/>
        </w:rPr>
        <w:t>ي</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وتحديث، حسب الاقتضاء، الأطر القانونية والسياسات والممارسات لتعزيز تعميم حفظ التنوع البيولوجي واستخدامه المستدام في السياسات الاجتماعية الاقتصادية وسياسات </w:t>
      </w:r>
      <w:r>
        <w:rPr>
          <w:rFonts w:ascii="Simplified Arabic" w:eastAsiaTheme="minorHAnsi" w:hAnsi="Simplified Arabic" w:hint="cs"/>
          <w:rtl/>
        </w:rPr>
        <w:t>قطاع</w:t>
      </w:r>
      <w:r w:rsidRPr="00291A49">
        <w:rPr>
          <w:rFonts w:ascii="Simplified Arabic" w:eastAsiaTheme="minorHAnsi" w:hAnsi="Simplified Arabic"/>
          <w:rtl/>
        </w:rPr>
        <w:t xml:space="preserve"> الأعمال والتخطيط، بما في ذلك من خلال الحوافز لأفضل الممارسات في سلاسل الإمداد، والإنتاج والاستهلاك المستدامين والتدابير على نطاق المواقع أو مصانع الإنتاج، </w:t>
      </w:r>
      <w:r w:rsidR="00EA514B">
        <w:rPr>
          <w:rFonts w:ascii="Simplified Arabic" w:eastAsiaTheme="minorHAnsi" w:hAnsi="Simplified Arabic" w:hint="cs"/>
          <w:rtl/>
        </w:rPr>
        <w:t xml:space="preserve">التي تتطلب </w:t>
      </w:r>
      <w:r w:rsidR="001232D5">
        <w:rPr>
          <w:rFonts w:ascii="Simplified Arabic" w:eastAsiaTheme="minorHAnsi" w:hAnsi="Simplified Arabic" w:hint="cs"/>
          <w:rtl/>
        </w:rPr>
        <w:t xml:space="preserve">الإبلاغ من قبل </w:t>
      </w:r>
      <w:r w:rsidRPr="00291A49">
        <w:rPr>
          <w:rFonts w:ascii="Simplified Arabic" w:eastAsiaTheme="minorHAnsi" w:hAnsi="Simplified Arabic"/>
          <w:rtl/>
        </w:rPr>
        <w:t>الشركات عن تبعيات التنوع البيولوجي والآثار عليه،</w:t>
      </w:r>
      <w:r w:rsidR="00EA514B" w:rsidRPr="00EA514B">
        <w:rPr>
          <w:rFonts w:hint="cs"/>
          <w:rtl/>
          <w:lang w:bidi="ar"/>
        </w:rPr>
        <w:t xml:space="preserve"> </w:t>
      </w:r>
      <w:r w:rsidR="00EA514B">
        <w:rPr>
          <w:rFonts w:hint="cs"/>
          <w:rtl/>
          <w:lang w:bidi="ar"/>
        </w:rPr>
        <w:t>و</w:t>
      </w:r>
      <w:r w:rsidR="00EA514B">
        <w:rPr>
          <w:rStyle w:val="shorttext"/>
          <w:rFonts w:hint="cs"/>
          <w:rtl/>
          <w:lang w:bidi="ar"/>
        </w:rPr>
        <w:t>تعزيز الكشف الطوعي،</w:t>
      </w:r>
      <w:r w:rsidRPr="00291A49">
        <w:rPr>
          <w:rFonts w:ascii="Simplified Arabic" w:eastAsiaTheme="minorHAnsi" w:hAnsi="Simplified Arabic"/>
          <w:rtl/>
        </w:rPr>
        <w:t xml:space="preserve"> واعتماد أو تحديث القوانين المتعلقة بالمشتريات المستدامة</w:t>
      </w:r>
      <w:r>
        <w:rPr>
          <w:rFonts w:ascii="Simplified Arabic" w:eastAsiaTheme="minorHAnsi" w:hAnsi="Simplified Arabic" w:hint="cs"/>
          <w:rtl/>
        </w:rPr>
        <w:t>،</w:t>
      </w:r>
      <w:r w:rsidRPr="00291A49">
        <w:rPr>
          <w:rFonts w:ascii="Simplified Arabic" w:eastAsiaTheme="minorHAnsi" w:hAnsi="Simplified Arabic"/>
          <w:rtl/>
        </w:rPr>
        <w:t xml:space="preserve"> والسياسات المماثلة لتحويل الأسواق نحو منتجات وتكنولوجيات أكثر استدامة؛</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ك</w:t>
      </w:r>
      <w:r w:rsidRPr="005E4A5F">
        <w:rPr>
          <w:rFonts w:ascii="Simplified Arabic" w:eastAsiaTheme="minorHAnsi" w:hAnsi="Simplified Arabic"/>
          <w:rtl/>
        </w:rPr>
        <w:t>)</w:t>
      </w:r>
      <w:r w:rsidRPr="005E4A5F">
        <w:rPr>
          <w:rFonts w:ascii="Simplified Arabic" w:eastAsiaTheme="minorHAnsi" w:hAnsi="Simplified Arabic"/>
          <w:rtl/>
        </w:rPr>
        <w:tab/>
        <w:t>تصميم وتنفيذ، حسب الاقتضاء، تدابير لتشجيع استثمارات قطاع الأعمال والقطاع المالي لتعميم التنوع البيولوجي في جميع القطاعات، بما في ذلك تدابير لتشجيع الكشف العلني عن أنشطة الشركات ذات الصلة بالتنوع البيولوجي وتشجيع القطاع المالي على وضع نُهج لتعميم</w:t>
      </w:r>
      <w:r>
        <w:rPr>
          <w:rFonts w:ascii="Simplified Arabic" w:eastAsiaTheme="minorHAnsi" w:hAnsi="Simplified Arabic" w:hint="cs"/>
          <w:rtl/>
        </w:rPr>
        <w:t xml:space="preserve"> قيم</w:t>
      </w:r>
      <w:r w:rsidRPr="005E4A5F">
        <w:rPr>
          <w:rFonts w:ascii="Simplified Arabic" w:eastAsiaTheme="minorHAnsi" w:hAnsi="Simplified Arabic"/>
          <w:rtl/>
        </w:rPr>
        <w:t xml:space="preserve"> التنوع البيولوجي </w:t>
      </w:r>
      <w:r>
        <w:rPr>
          <w:rFonts w:ascii="Simplified Arabic" w:eastAsiaTheme="minorHAnsi" w:hAnsi="Simplified Arabic" w:hint="cs"/>
          <w:rtl/>
        </w:rPr>
        <w:t xml:space="preserve">والنظم الإيكولوجية </w:t>
      </w:r>
      <w:r w:rsidRPr="005E4A5F">
        <w:rPr>
          <w:rFonts w:ascii="Simplified Arabic" w:eastAsiaTheme="minorHAnsi" w:hAnsi="Simplified Arabic"/>
          <w:rtl/>
        </w:rPr>
        <w:t>في التمويل والاستثمار</w:t>
      </w:r>
      <w:r>
        <w:rPr>
          <w:rFonts w:ascii="Simplified Arabic" w:eastAsiaTheme="minorHAnsi" w:hAnsi="Simplified Arabic" w:hint="cs"/>
          <w:rtl/>
        </w:rPr>
        <w:t xml:space="preserve"> وفقا للفقرة 9(ب)(2) من المقرر 10/3</w:t>
      </w:r>
      <w:r w:rsidRPr="005E4A5F">
        <w:rPr>
          <w:rFonts w:ascii="Simplified Arabic" w:eastAsiaTheme="minorHAnsi" w:hAnsi="Simplified Arabic"/>
          <w:rtl/>
        </w:rPr>
        <w:t>؛</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w:t>
      </w:r>
      <w:r w:rsidR="00494EE7">
        <w:rPr>
          <w:rFonts w:ascii="Simplified Arabic" w:eastAsiaTheme="minorHAnsi" w:hAnsi="Simplified Arabic" w:hint="cs"/>
          <w:rtl/>
        </w:rPr>
        <w:t>ل</w:t>
      </w:r>
      <w:r w:rsidRPr="005E4A5F">
        <w:rPr>
          <w:rFonts w:ascii="Simplified Arabic" w:eastAsiaTheme="minorHAnsi" w:hAnsi="Simplified Arabic"/>
          <w:rtl/>
        </w:rPr>
        <w:t>)</w:t>
      </w:r>
      <w:r w:rsidRPr="005E4A5F">
        <w:rPr>
          <w:rFonts w:ascii="Simplified Arabic" w:eastAsiaTheme="minorHAnsi" w:hAnsi="Simplified Arabic"/>
          <w:rtl/>
        </w:rPr>
        <w:tab/>
        <w:t>تشجيع تطبيق التكنولوجيا والبحث و</w:t>
      </w:r>
      <w:r w:rsidR="00850957">
        <w:rPr>
          <w:rFonts w:ascii="Simplified Arabic" w:eastAsiaTheme="minorHAnsi" w:hAnsi="Simplified Arabic"/>
          <w:rtl/>
        </w:rPr>
        <w:t>التطوير والابتكار فيما يتعلق ب</w:t>
      </w:r>
      <w:r w:rsidRPr="005E4A5F">
        <w:rPr>
          <w:rFonts w:ascii="Simplified Arabic" w:eastAsiaTheme="minorHAnsi" w:hAnsi="Simplified Arabic"/>
          <w:rtl/>
        </w:rPr>
        <w:t xml:space="preserve">تعميم </w:t>
      </w:r>
      <w:r w:rsidR="00850957">
        <w:rPr>
          <w:rFonts w:ascii="Simplified Arabic" w:eastAsiaTheme="minorHAnsi" w:hAnsi="Simplified Arabic" w:hint="cs"/>
          <w:rtl/>
        </w:rPr>
        <w:t xml:space="preserve">التنوع البيولوجي </w:t>
      </w:r>
      <w:r w:rsidRPr="005E4A5F">
        <w:rPr>
          <w:rFonts w:ascii="Simplified Arabic" w:eastAsiaTheme="minorHAnsi" w:hAnsi="Simplified Arabic"/>
          <w:rtl/>
        </w:rPr>
        <w:t>في قطاعات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م</w:t>
      </w:r>
      <w:r w:rsidRPr="005E4A5F">
        <w:rPr>
          <w:rFonts w:ascii="Simplified Arabic" w:eastAsiaTheme="minorHAnsi" w:hAnsi="Simplified Arabic"/>
          <w:rtl/>
        </w:rPr>
        <w:t>)</w:t>
      </w:r>
      <w:r w:rsidRPr="005E4A5F">
        <w:rPr>
          <w:rFonts w:ascii="Simplified Arabic" w:eastAsiaTheme="minorHAnsi" w:hAnsi="Simplified Arabic"/>
          <w:rtl/>
        </w:rPr>
        <w:tab/>
        <w:t>تقييم الفرص المتاحة للاستفادة من النُهج القائمة على النظم الإيكولوجية في قطاع</w:t>
      </w:r>
      <w:r>
        <w:rPr>
          <w:rFonts w:ascii="Simplified Arabic" w:eastAsiaTheme="minorHAnsi" w:hAnsi="Simplified Arabic" w:hint="cs"/>
          <w:rtl/>
        </w:rPr>
        <w:t>ات</w:t>
      </w:r>
      <w:r w:rsidRPr="005E4A5F">
        <w:rPr>
          <w:rFonts w:ascii="Simplified Arabic" w:eastAsiaTheme="minorHAnsi" w:hAnsi="Simplified Arabic"/>
          <w:rtl/>
        </w:rPr>
        <w:t xml:space="preserve">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 حسب الاقتضاء؛</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ن</w:t>
      </w:r>
      <w:r w:rsidRPr="005E4A5F">
        <w:rPr>
          <w:rFonts w:ascii="Simplified Arabic" w:eastAsiaTheme="minorHAnsi" w:hAnsi="Simplified Arabic"/>
          <w:rtl/>
        </w:rPr>
        <w:t>)</w:t>
      </w:r>
      <w:r w:rsidRPr="005E4A5F">
        <w:rPr>
          <w:rFonts w:ascii="Simplified Arabic" w:eastAsiaTheme="minorHAnsi" w:hAnsi="Simplified Arabic"/>
          <w:rtl/>
        </w:rPr>
        <w:tab/>
        <w:t xml:space="preserve">إدماج التنوع البيولوجي ووظائف وخدمات النظم الإيكولوجية في تخطيط المدن وتطويرها، </w:t>
      </w:r>
      <w:r>
        <w:rPr>
          <w:rFonts w:ascii="Simplified Arabic" w:eastAsiaTheme="minorHAnsi" w:hAnsi="Simplified Arabic" w:hint="cs"/>
          <w:rtl/>
        </w:rPr>
        <w:t>بما في ذلك</w:t>
      </w:r>
      <w:r w:rsidRPr="005E4A5F">
        <w:rPr>
          <w:rFonts w:ascii="Simplified Arabic" w:eastAsiaTheme="minorHAnsi" w:hAnsi="Simplified Arabic"/>
          <w:rtl/>
        </w:rPr>
        <w:t xml:space="preserve"> نُهُج لحفظ التنوع البيولوجي ووظائف وخدمات النظم الإيكولوجية وتعزيزها واستعادتها واستخدامها على نحو مستدام في التخطيط المكاني عبر المدن والمناظر الطبيعية البرية والبحرية؛</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س</w:t>
      </w:r>
      <w:r w:rsidRPr="005E4A5F">
        <w:rPr>
          <w:rFonts w:ascii="Simplified Arabic" w:eastAsiaTheme="minorHAnsi" w:hAnsi="Simplified Arabic"/>
          <w:rtl/>
        </w:rPr>
        <w:t>)</w:t>
      </w:r>
      <w:r w:rsidRPr="005E4A5F">
        <w:rPr>
          <w:rFonts w:ascii="Simplified Arabic" w:eastAsiaTheme="minorHAnsi" w:hAnsi="Simplified Arabic"/>
          <w:rtl/>
        </w:rPr>
        <w:tab/>
        <w:t>العمل مع الشعوب الأصلية والمجتمعات المحلية وجميع أصحاب المصلحة المعنيين عبر القطاعات العامة والخاصة والمجتمع المدني من أجل إنشاء وتعزيز آليات تنسيق لتيسير معالجة الأسباب الكامنة وراء فقدان التنوع البيولوجي وتعزيز تعميم التنوع البيولوجي في جميع القطاعات؛</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ع</w:t>
      </w:r>
      <w:r w:rsidRPr="005E4A5F">
        <w:rPr>
          <w:rFonts w:ascii="Simplified Arabic" w:eastAsiaTheme="minorHAnsi" w:hAnsi="Simplified Arabic"/>
          <w:rtl/>
        </w:rPr>
        <w:t>)</w:t>
      </w:r>
      <w:r w:rsidRPr="005E4A5F">
        <w:rPr>
          <w:rFonts w:ascii="Simplified Arabic" w:eastAsiaTheme="minorHAnsi" w:hAnsi="Simplified Arabic"/>
          <w:rtl/>
        </w:rPr>
        <w:tab/>
        <w:t>إنشاء آليات تنسيق حكومية، وآليات لانخراط أصحاب المصلحة وإشراكهم، ومنصات معرفة متعددة أصحاب المصلحة، ومؤسسات المراجعة أو التقييم الحكومية المستقلة لتعزيز تعميم التنوع البيولوجي وتعزيز التنفيذ على المستوى الوطني؛</w:t>
      </w:r>
    </w:p>
    <w:p w:rsidR="004767B3" w:rsidRPr="005E4A5F" w:rsidRDefault="004767B3" w:rsidP="00494EE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sidR="00494EE7">
        <w:rPr>
          <w:rFonts w:ascii="Simplified Arabic" w:eastAsiaTheme="minorHAnsi" w:hAnsi="Simplified Arabic" w:hint="cs"/>
          <w:rtl/>
        </w:rPr>
        <w:t>ف</w:t>
      </w:r>
      <w:r w:rsidRPr="005E4A5F">
        <w:rPr>
          <w:rFonts w:ascii="Simplified Arabic" w:eastAsiaTheme="minorHAnsi" w:hAnsi="Simplified Arabic"/>
          <w:rtl/>
        </w:rPr>
        <w:t>)</w:t>
      </w:r>
      <w:r w:rsidRPr="005E4A5F">
        <w:rPr>
          <w:rFonts w:ascii="Simplified Arabic" w:eastAsiaTheme="minorHAnsi" w:hAnsi="Simplified Arabic"/>
          <w:rtl/>
        </w:rPr>
        <w:tab/>
        <w:t>إنشاء منصات معرفة لجمع الوكالات الحكومية على مختلف المستويات</w:t>
      </w:r>
      <w:r>
        <w:rPr>
          <w:rFonts w:ascii="Simplified Arabic" w:eastAsiaTheme="minorHAnsi" w:hAnsi="Simplified Arabic" w:hint="cs"/>
          <w:rtl/>
        </w:rPr>
        <w:t>،</w:t>
      </w:r>
      <w:r w:rsidRPr="005E4A5F">
        <w:rPr>
          <w:rFonts w:ascii="Simplified Arabic" w:eastAsiaTheme="minorHAnsi" w:hAnsi="Simplified Arabic"/>
          <w:rtl/>
        </w:rPr>
        <w:t xml:space="preserve"> وقطاع الأعمال والشعوب الأصلية والمجتمعات المحلية وأصحاب المصلحة لمعالجة القضايا التقنية فيما يتعلق بتعميم التنوع البيولوجي، مع مراعاة المسائل المتعلقة بالإشراف البيئي والمسؤولية الاجتماعية </w:t>
      </w:r>
      <w:r>
        <w:rPr>
          <w:rFonts w:ascii="Simplified Arabic" w:eastAsiaTheme="minorHAnsi" w:hAnsi="Simplified Arabic" w:hint="cs"/>
          <w:rtl/>
        </w:rPr>
        <w:t>للشركات</w:t>
      </w:r>
      <w:r w:rsidRPr="005E4A5F">
        <w:rPr>
          <w:rFonts w:ascii="Simplified Arabic" w:eastAsiaTheme="minorHAnsi" w:hAnsi="Simplified Arabic"/>
          <w:rtl/>
        </w:rPr>
        <w:t>؛</w:t>
      </w:r>
    </w:p>
    <w:p w:rsidR="004767B3" w:rsidRDefault="004767B3" w:rsidP="00494EE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w:t>
      </w:r>
      <w:r w:rsidR="00494EE7">
        <w:rPr>
          <w:rFonts w:ascii="Simplified Arabic" w:eastAsiaTheme="minorHAnsi" w:hAnsi="Simplified Arabic" w:hint="cs"/>
          <w:rtl/>
        </w:rPr>
        <w:t>ص</w:t>
      </w:r>
      <w:r w:rsidRPr="005E4A5F">
        <w:rPr>
          <w:rFonts w:ascii="Simplified Arabic" w:eastAsiaTheme="minorHAnsi" w:hAnsi="Simplified Arabic"/>
          <w:rtl/>
        </w:rPr>
        <w:t>)</w:t>
      </w:r>
      <w:r w:rsidRPr="005E4A5F">
        <w:rPr>
          <w:rFonts w:ascii="Simplified Arabic" w:eastAsiaTheme="minorHAnsi" w:hAnsi="Simplified Arabic"/>
          <w:rtl/>
        </w:rPr>
        <w:tab/>
        <w:t>بناء القدرات وتعزيز بناء القدرات من أجل التعميم الفعال للتنوع البيولوجي؛</w:t>
      </w:r>
    </w:p>
    <w:p w:rsidR="000A4B7B" w:rsidRPr="005E4A5F" w:rsidRDefault="000A4B7B" w:rsidP="002F7867">
      <w:pPr>
        <w:spacing w:after="100" w:line="204" w:lineRule="auto"/>
        <w:ind w:firstLine="720"/>
        <w:jc w:val="both"/>
        <w:rPr>
          <w:rFonts w:ascii="Simplified Arabic" w:eastAsiaTheme="minorHAnsi" w:hAnsi="Simplified Arabic"/>
        </w:rPr>
      </w:pPr>
      <w:r>
        <w:rPr>
          <w:rFonts w:ascii="Simplified Arabic" w:eastAsiaTheme="minorHAnsi" w:hAnsi="Simplified Arabic" w:hint="cs"/>
          <w:rtl/>
        </w:rPr>
        <w:t>(</w:t>
      </w:r>
      <w:r w:rsidR="002F7867">
        <w:rPr>
          <w:rFonts w:ascii="Simplified Arabic" w:eastAsiaTheme="minorHAnsi" w:hAnsi="Simplified Arabic" w:hint="cs"/>
          <w:rtl/>
        </w:rPr>
        <w:t>ق</w:t>
      </w:r>
      <w:r>
        <w:rPr>
          <w:rFonts w:ascii="Simplified Arabic" w:eastAsiaTheme="minorHAnsi" w:hAnsi="Simplified Arabic" w:hint="cs"/>
          <w:rtl/>
        </w:rPr>
        <w:t xml:space="preserve">) </w:t>
      </w:r>
      <w:r w:rsidR="00DB0AA0" w:rsidRPr="00DB0AA0">
        <w:rPr>
          <w:rFonts w:ascii="Simplified Arabic" w:eastAsiaTheme="minorHAnsi" w:hAnsi="Simplified Arabic" w:hint="cs"/>
          <w:rtl/>
        </w:rPr>
        <w:t>تعزيز صياغة السياسات وخطط العمل والإجراءات الملموسة فيما بين الوزارات والوكالات والهيئات الأخرى المسؤولة عن التنوع البيولوجي وقطاعات الطاقة والتعدين وال</w:t>
      </w:r>
      <w:r w:rsidR="00DB0AA0">
        <w:rPr>
          <w:rFonts w:ascii="Simplified Arabic" w:eastAsiaTheme="minorHAnsi" w:hAnsi="Simplified Arabic" w:hint="cs"/>
          <w:rtl/>
        </w:rPr>
        <w:t>بنية التحتية والتصنيع والمعالجة</w:t>
      </w:r>
      <w:r w:rsidR="00DB0AA0" w:rsidRPr="00DB0AA0">
        <w:rPr>
          <w:rFonts w:ascii="Simplified Arabic" w:eastAsiaTheme="minorHAnsi" w:hAnsi="Simplified Arabic" w:hint="cs"/>
          <w:rtl/>
        </w:rPr>
        <w:t xml:space="preserve">، لتيسير تعميم التنوع البيولوجي في </w:t>
      </w:r>
      <w:r w:rsidR="00A07A0B">
        <w:rPr>
          <w:rFonts w:ascii="Simplified Arabic" w:eastAsiaTheme="minorHAnsi" w:hAnsi="Simplified Arabic" w:hint="cs"/>
          <w:rtl/>
        </w:rPr>
        <w:t xml:space="preserve">هذه القطاعات، ضمن </w:t>
      </w:r>
      <w:r w:rsidR="00DB0AA0" w:rsidRPr="00DB0AA0">
        <w:rPr>
          <w:rFonts w:ascii="Simplified Arabic" w:eastAsiaTheme="minorHAnsi" w:hAnsi="Simplified Arabic" w:hint="cs"/>
          <w:rtl/>
        </w:rPr>
        <w:t>إطار الخطة الاستراتيجية للتنوع البيولوجي 2011-2020 وخطة التنمية المستدامة لعام 2030</w:t>
      </w:r>
      <w:r w:rsidR="00A07A0B">
        <w:rPr>
          <w:rFonts w:hint="cs"/>
          <w:rtl/>
          <w:lang w:bidi="ar"/>
        </w:rPr>
        <w:t xml:space="preserve">، </w:t>
      </w:r>
      <w:r w:rsidR="00DB0AA0">
        <w:rPr>
          <w:rFonts w:hint="cs"/>
          <w:rtl/>
          <w:lang w:bidi="ar"/>
        </w:rPr>
        <w:t>وإدراج هذه السياسات وخطط العمل والإجراءات الملموسة في استراتيجياتها وخطط عملها الوطنية للتنوع البيولوجي، حسب الاقتضاء؛</w:t>
      </w:r>
    </w:p>
    <w:p w:rsidR="004767B3" w:rsidRPr="005E4A5F" w:rsidRDefault="004767B3" w:rsidP="00E36E3D">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الشركات إلى استخدام التصنيف المنقح لإجراءات الإبلاغ عن أنشطة الشركات المتعلقة بالتنوع البيولوجي، والإرشادات ذات الصل</w:t>
      </w:r>
      <w:r w:rsidR="0024261B">
        <w:rPr>
          <w:rFonts w:ascii="Simplified Arabic" w:eastAsiaTheme="minorHAnsi" w:hAnsi="Simplified Arabic"/>
          <w:rtl/>
        </w:rPr>
        <w:t>ة التي أعدتها الأمينة التنفيذية</w:t>
      </w:r>
      <w:r w:rsidR="0024261B">
        <w:rPr>
          <w:rFonts w:ascii="Simplified Arabic" w:eastAsiaTheme="minorHAnsi" w:hAnsi="Simplified Arabic" w:hint="cs"/>
          <w:rtl/>
        </w:rPr>
        <w:t xml:space="preserve">، </w:t>
      </w:r>
      <w:r w:rsidR="001232D5">
        <w:rPr>
          <w:rFonts w:ascii="Simplified Arabic" w:eastAsiaTheme="minorHAnsi" w:hAnsi="Simplified Arabic" w:hint="cs"/>
          <w:rtl/>
        </w:rPr>
        <w:t xml:space="preserve">بما في ذلك </w:t>
      </w:r>
      <w:r w:rsidR="00E36E3D">
        <w:rPr>
          <w:rFonts w:ascii="Simplified Arabic" w:eastAsiaTheme="minorHAnsi" w:hAnsi="Simplified Arabic" w:hint="cs"/>
          <w:rtl/>
        </w:rPr>
        <w:t xml:space="preserve">لغرض </w:t>
      </w:r>
      <w:r w:rsidR="0024261B">
        <w:rPr>
          <w:rFonts w:hint="cs"/>
          <w:rtl/>
          <w:lang w:bidi="ar"/>
        </w:rPr>
        <w:t xml:space="preserve">تحسين توافر معلومات قابلة للمقارنة عن أداء التنوع البيولوجي للشركات </w:t>
      </w:r>
      <w:r w:rsidR="007525AF">
        <w:rPr>
          <w:rFonts w:hint="cs"/>
          <w:rtl/>
          <w:lang w:bidi="ar"/>
        </w:rPr>
        <w:t>لجميع أصحاب المصلحة</w:t>
      </w:r>
      <w:r w:rsidR="0024261B">
        <w:rPr>
          <w:rFonts w:hint="cs"/>
          <w:rtl/>
          <w:lang w:bidi="ar"/>
        </w:rPr>
        <w:t>، بما في ذلك المستثمرين والمجتمع المدني</w:t>
      </w:r>
      <w:r w:rsidR="007525AF">
        <w:rPr>
          <w:rFonts w:hint="cs"/>
          <w:rtl/>
          <w:lang w:bidi="ar"/>
        </w:rPr>
        <w:t>؛</w:t>
      </w:r>
    </w:p>
    <w:p w:rsidR="004767B3" w:rsidRPr="005E4A5F" w:rsidRDefault="004767B3" w:rsidP="009B3455">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مصارف التنمية متعددة الأطراف وشركات التأمين و</w:t>
      </w:r>
      <w:r>
        <w:rPr>
          <w:rFonts w:ascii="Simplified Arabic" w:eastAsiaTheme="minorHAnsi" w:hAnsi="Simplified Arabic" w:hint="cs"/>
          <w:rtl/>
        </w:rPr>
        <w:t xml:space="preserve">قطاع الأعمال، </w:t>
      </w:r>
      <w:r w:rsidRPr="005E4A5F">
        <w:rPr>
          <w:rFonts w:ascii="Simplified Arabic" w:eastAsiaTheme="minorHAnsi" w:hAnsi="Simplified Arabic"/>
          <w:rtl/>
        </w:rPr>
        <w:t>والمؤسسات المالية وغيرها من مصادر الاستثمار المالي إلى زيادة وتحسين</w:t>
      </w:r>
      <w:r>
        <w:rPr>
          <w:rFonts w:ascii="Simplified Arabic" w:eastAsiaTheme="minorHAnsi" w:hAnsi="Simplified Arabic" w:hint="cs"/>
          <w:rtl/>
        </w:rPr>
        <w:t>،</w:t>
      </w:r>
      <w:r w:rsidRPr="005E4A5F">
        <w:rPr>
          <w:rFonts w:ascii="Simplified Arabic" w:eastAsiaTheme="minorHAnsi" w:hAnsi="Simplified Arabic"/>
          <w:rtl/>
        </w:rPr>
        <w:t xml:space="preserve"> حسب الاقتضاء</w:t>
      </w:r>
      <w:r>
        <w:rPr>
          <w:rFonts w:ascii="Simplified Arabic" w:eastAsiaTheme="minorHAnsi" w:hAnsi="Simplified Arabic" w:hint="cs"/>
          <w:rtl/>
        </w:rPr>
        <w:t>،</w:t>
      </w:r>
      <w:r w:rsidRPr="005E4A5F">
        <w:rPr>
          <w:rFonts w:ascii="Simplified Arabic" w:eastAsiaTheme="minorHAnsi" w:hAnsi="Simplified Arabic"/>
          <w:rtl/>
        </w:rPr>
        <w:t xml:space="preserve"> تنفيذ </w:t>
      </w:r>
      <w:r>
        <w:rPr>
          <w:rFonts w:ascii="Simplified Arabic" w:eastAsiaTheme="minorHAnsi" w:hAnsi="Simplified Arabic" w:hint="cs"/>
          <w:rtl/>
        </w:rPr>
        <w:t>أفضل ال</w:t>
      </w:r>
      <w:r w:rsidRPr="005E4A5F">
        <w:rPr>
          <w:rFonts w:ascii="Simplified Arabic" w:eastAsiaTheme="minorHAnsi" w:hAnsi="Simplified Arabic"/>
          <w:rtl/>
        </w:rPr>
        <w:t xml:space="preserve">ممارسات </w:t>
      </w:r>
      <w:r>
        <w:rPr>
          <w:rFonts w:ascii="Simplified Arabic" w:eastAsiaTheme="minorHAnsi" w:hAnsi="Simplified Arabic" w:hint="cs"/>
          <w:rtl/>
        </w:rPr>
        <w:t>ل</w:t>
      </w:r>
      <w:r w:rsidRPr="005E4A5F">
        <w:rPr>
          <w:rFonts w:ascii="Simplified Arabic" w:eastAsiaTheme="minorHAnsi" w:hAnsi="Simplified Arabic"/>
          <w:rtl/>
        </w:rPr>
        <w:t>حفظ التنوع البيولوجي واستخدامه المستدام</w:t>
      </w:r>
      <w:r>
        <w:rPr>
          <w:rFonts w:ascii="Simplified Arabic" w:eastAsiaTheme="minorHAnsi" w:hAnsi="Simplified Arabic" w:hint="cs"/>
          <w:rtl/>
        </w:rPr>
        <w:t>،</w:t>
      </w:r>
      <w:r w:rsidRPr="005E4A5F">
        <w:rPr>
          <w:rFonts w:ascii="Simplified Arabic" w:eastAsiaTheme="minorHAnsi" w:hAnsi="Simplified Arabic"/>
          <w:rtl/>
        </w:rPr>
        <w:t xml:space="preserve"> والضمانات الاجتماعية والبيئية على القرارات المتعلق</w:t>
      </w:r>
      <w:r>
        <w:rPr>
          <w:rFonts w:ascii="Simplified Arabic" w:eastAsiaTheme="minorHAnsi" w:hAnsi="Simplified Arabic"/>
          <w:rtl/>
        </w:rPr>
        <w:t>ة بالاستثمارات في هذه القطاعات</w:t>
      </w:r>
      <w:r w:rsidR="007525AF">
        <w:rPr>
          <w:rFonts w:ascii="Simplified Arabic" w:eastAsiaTheme="minorHAnsi" w:hAnsi="Simplified Arabic" w:hint="cs"/>
          <w:rtl/>
        </w:rPr>
        <w:t xml:space="preserve">، </w:t>
      </w:r>
      <w:r w:rsidR="000548DB">
        <w:rPr>
          <w:rFonts w:hint="cs"/>
          <w:rtl/>
          <w:lang w:bidi="ar"/>
        </w:rPr>
        <w:t xml:space="preserve">بحيث </w:t>
      </w:r>
      <w:r w:rsidR="009B3455">
        <w:rPr>
          <w:rFonts w:hint="cs"/>
          <w:rtl/>
          <w:lang w:bidi="ar"/>
        </w:rPr>
        <w:t>تكون</w:t>
      </w:r>
      <w:r w:rsidR="00D37FCD">
        <w:rPr>
          <w:rFonts w:hint="cs"/>
          <w:rtl/>
          <w:lang w:bidi="ar"/>
        </w:rPr>
        <w:t xml:space="preserve"> على علم ودراية ب</w:t>
      </w:r>
      <w:r w:rsidR="000548DB">
        <w:rPr>
          <w:rFonts w:hint="cs"/>
          <w:rtl/>
          <w:lang w:bidi="ar"/>
        </w:rPr>
        <w:t>أفضل المعارف والممارسات العلمية؛</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المنظمات والمبادرات ذات الصلة إلى مواصلة تكثيف عملها لتحديد العناصر الرئيسية لتصميم وتعزيز وتنفيذ تعميم التنوع البيولوجي من قبل قطاع الأعمال والقطاع المالي، وتعزيز تبادل المعلومات والتعاون، وعلى وجه الخصوص من أجل</w:t>
      </w:r>
      <w:r w:rsidRPr="005E4A5F">
        <w:rPr>
          <w:rFonts w:ascii="Simplified Arabic" w:eastAsiaTheme="minorHAnsi" w:hAnsi="Simplified Arabic"/>
        </w:rPr>
        <w:t>:</w:t>
      </w:r>
    </w:p>
    <w:p w:rsidR="004767B3" w:rsidRPr="005E4A5F" w:rsidRDefault="004767B3" w:rsidP="004767B3">
      <w:pPr>
        <w:spacing w:after="100" w:line="204" w:lineRule="auto"/>
        <w:ind w:firstLine="720"/>
        <w:jc w:val="both"/>
        <w:rPr>
          <w:rFonts w:ascii="Simplified Arabic" w:eastAsiaTheme="minorHAnsi" w:hAnsi="Simplified Arabic"/>
        </w:rPr>
      </w:pPr>
      <w:r w:rsidRPr="001A27FB">
        <w:rPr>
          <w:rFonts w:ascii="Simplified Arabic" w:eastAsiaTheme="minorHAnsi" w:hAnsi="Simplified Arabic"/>
          <w:rtl/>
        </w:rPr>
        <w:t>(أ)</w:t>
      </w:r>
      <w:r w:rsidRPr="001A27FB">
        <w:rPr>
          <w:rFonts w:ascii="Simplified Arabic" w:eastAsiaTheme="minorHAnsi" w:hAnsi="Simplified Arabic"/>
          <w:rtl/>
        </w:rPr>
        <w:tab/>
        <w:t>تحسين إدراج الشركات ل</w:t>
      </w:r>
      <w:r>
        <w:rPr>
          <w:rFonts w:ascii="Simplified Arabic" w:eastAsiaTheme="minorHAnsi" w:hAnsi="Simplified Arabic"/>
          <w:rtl/>
        </w:rPr>
        <w:t>أهمي</w:t>
      </w:r>
      <w:r>
        <w:rPr>
          <w:rFonts w:ascii="Simplified Arabic" w:eastAsiaTheme="minorHAnsi" w:hAnsi="Simplified Arabic" w:hint="cs"/>
          <w:rtl/>
        </w:rPr>
        <w:t>ة و</w:t>
      </w:r>
      <w:r w:rsidRPr="001A27FB">
        <w:rPr>
          <w:rFonts w:ascii="Simplified Arabic" w:eastAsiaTheme="minorHAnsi" w:hAnsi="Simplified Arabic"/>
          <w:rtl/>
        </w:rPr>
        <w:t>قيمة التنوع البيولوجي</w:t>
      </w:r>
      <w:r>
        <w:rPr>
          <w:rFonts w:ascii="Simplified Arabic" w:eastAsiaTheme="minorHAnsi" w:hAnsi="Simplified Arabic" w:hint="cs"/>
          <w:rtl/>
        </w:rPr>
        <w:t xml:space="preserve"> على النحو المنصوص عليه في الفقرة 11(ح) أعلاه في القطاعات و</w:t>
      </w:r>
      <w:r w:rsidRPr="001A27FB">
        <w:rPr>
          <w:rFonts w:ascii="Simplified Arabic" w:eastAsiaTheme="minorHAnsi" w:hAnsi="Simplified Arabic"/>
          <w:rtl/>
        </w:rPr>
        <w:t>تيسير تبادل الخبرات والممارسات الجيدة؛</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وضع قياسات ومؤشرات وخطوط أساس وأدوات أخرى لقياس تبعيات التنوع البيولوجي في هذه القطاعات وأثرها على التنوع البيولوجي لتزويد مديري الأعمال</w:t>
      </w:r>
      <w:r w:rsidR="000548DB">
        <w:rPr>
          <w:rFonts w:ascii="Simplified Arabic" w:eastAsiaTheme="minorHAnsi" w:hAnsi="Simplified Arabic" w:hint="cs"/>
          <w:rtl/>
        </w:rPr>
        <w:t>، والمستثمرين</w:t>
      </w:r>
      <w:r w:rsidRPr="005E4A5F">
        <w:rPr>
          <w:rFonts w:ascii="Simplified Arabic" w:eastAsiaTheme="minorHAnsi" w:hAnsi="Simplified Arabic"/>
          <w:rtl/>
        </w:rPr>
        <w:t xml:space="preserve"> بمعلومات موثوقة وذات مصداقية ويمكن التصر</w:t>
      </w:r>
      <w:r>
        <w:rPr>
          <w:rFonts w:ascii="Simplified Arabic" w:eastAsiaTheme="minorHAnsi" w:hAnsi="Simplified Arabic"/>
          <w:rtl/>
        </w:rPr>
        <w:t>ف على أساسها لتحسين صنع القرار</w:t>
      </w:r>
      <w:r w:rsidR="007E56CA" w:rsidRPr="007E56CA">
        <w:rPr>
          <w:rFonts w:hint="cs"/>
          <w:rtl/>
          <w:lang w:bidi="ar"/>
        </w:rPr>
        <w:t xml:space="preserve"> </w:t>
      </w:r>
      <w:r w:rsidR="007E56CA">
        <w:rPr>
          <w:rFonts w:hint="cs"/>
          <w:rtl/>
          <w:lang w:bidi="ar"/>
        </w:rPr>
        <w:t>وتعزيز الاستثمارات البيئية والاجتماعية والحوكمة</w:t>
      </w:r>
      <w:r>
        <w:rPr>
          <w:rFonts w:ascii="Simplified Arabic" w:eastAsiaTheme="minorHAnsi" w:hAnsi="Simplified Arabic"/>
          <w:rtl/>
        </w:rPr>
        <w:t>؛</w:t>
      </w:r>
    </w:p>
    <w:p w:rsidR="004767B3" w:rsidRPr="009F2095" w:rsidRDefault="004767B3" w:rsidP="00BE0CF6">
      <w:pPr>
        <w:spacing w:after="100" w:line="204" w:lineRule="auto"/>
        <w:ind w:firstLine="720"/>
        <w:jc w:val="both"/>
        <w:rPr>
          <w:rFonts w:ascii="Simplified Arabic" w:eastAsiaTheme="minorHAnsi" w:hAnsi="Simplified Arabic"/>
          <w:vertAlign w:val="superscript"/>
          <w:rtl/>
        </w:rPr>
      </w:pPr>
      <w:r w:rsidRPr="005E4A5F">
        <w:rPr>
          <w:rFonts w:ascii="Simplified Arabic" w:eastAsiaTheme="minorHAnsi" w:hAnsi="Simplified Arabic"/>
          <w:rtl/>
        </w:rPr>
        <w:t>(ج)</w:t>
      </w:r>
      <w:r w:rsidRPr="005E4A5F">
        <w:rPr>
          <w:rFonts w:ascii="Simplified Arabic" w:eastAsiaTheme="minorHAnsi" w:hAnsi="Simplified Arabic"/>
          <w:rtl/>
        </w:rPr>
        <w:tab/>
        <w:t>وضع إرشادات محددة بشأن كيفية تعزيز مكونات آثار وتبعيات النظم الإيكولوجية والتنوع البيولوجي للإبلاغ الذي تقوم به الشركات مقابل خطة التنمية المستدامة لعام 2030 وأهداف التنمية المستدامة؛</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تعزيز، حسب الاقتضاء، الروابط بين إطار منظومة الأمم المتحدة للمحاسبة البيئية والاقتصادية والأطر المحاسبية للتنوع البيولوجي والنظم الإيكولوجية التي يستخدمها قطاع الأعمال والقطاع المالي؛</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يقرر</w:t>
      </w:r>
      <w:r w:rsidRPr="005E4A5F">
        <w:rPr>
          <w:rFonts w:ascii="Simplified Arabic" w:eastAsiaTheme="minorHAnsi" w:hAnsi="Simplified Arabic"/>
          <w:rtl/>
        </w:rPr>
        <w:t xml:space="preserve"> وضع نهج استراتيجي ط</w:t>
      </w:r>
      <w:bookmarkStart w:id="4" w:name="_GoBack"/>
      <w:bookmarkEnd w:id="4"/>
      <w:r w:rsidRPr="005E4A5F">
        <w:rPr>
          <w:rFonts w:ascii="Simplified Arabic" w:eastAsiaTheme="minorHAnsi" w:hAnsi="Simplified Arabic"/>
          <w:rtl/>
        </w:rPr>
        <w:t>ويل الأجل لتعميم التنوع البيولوجي؛</w:t>
      </w:r>
    </w:p>
    <w:p w:rsidR="004767B3" w:rsidRPr="005E4A5F" w:rsidRDefault="004767B3" w:rsidP="00453BD9">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يقرر أيضا</w:t>
      </w:r>
      <w:r w:rsidRPr="005E4A5F">
        <w:rPr>
          <w:rFonts w:ascii="Simplified Arabic" w:eastAsiaTheme="minorHAnsi" w:hAnsi="Simplified Arabic"/>
          <w:rtl/>
        </w:rPr>
        <w:t xml:space="preserve"> إنشاء فريق استشاري غير رسمي معني بتعميم التنوع البيولوجي، لإسداء المشورة للأمينة التنفيذية والمكتب بشأن مواصلة إعداد مقترح لنهج طويل الأجل لتعميم التنوع البيولوجي، بالاختصاصات الواردة في المرفق الثاني، بما في ذلك بشأن سُب</w:t>
      </w:r>
      <w:r>
        <w:rPr>
          <w:rFonts w:ascii="Simplified Arabic" w:eastAsiaTheme="minorHAnsi" w:hAnsi="Simplified Arabic"/>
          <w:rtl/>
        </w:rPr>
        <w:t xml:space="preserve">ل إدماج التعميم بشكل مناسب في </w:t>
      </w:r>
      <w:r w:rsidR="00453BD9">
        <w:rPr>
          <w:rFonts w:ascii="Simplified Arabic" w:eastAsiaTheme="minorHAnsi" w:hAnsi="Simplified Arabic" w:hint="cs"/>
          <w:rtl/>
        </w:rPr>
        <w:t>ال</w:t>
      </w:r>
      <w:r w:rsidRPr="005E4A5F">
        <w:rPr>
          <w:rFonts w:ascii="Simplified Arabic" w:eastAsiaTheme="minorHAnsi" w:hAnsi="Simplified Arabic"/>
          <w:rtl/>
        </w:rPr>
        <w:t>إطار</w:t>
      </w:r>
      <w:r w:rsidR="00453BD9">
        <w:rPr>
          <w:rFonts w:ascii="Simplified Arabic" w:eastAsiaTheme="minorHAnsi" w:hAnsi="Simplified Arabic" w:hint="cs"/>
          <w:rtl/>
        </w:rPr>
        <w:t xml:space="preserve"> العالمي ل</w:t>
      </w:r>
      <w:r>
        <w:rPr>
          <w:rFonts w:ascii="Simplified Arabic" w:eastAsiaTheme="minorHAnsi" w:hAnsi="Simplified Arabic" w:hint="cs"/>
          <w:rtl/>
        </w:rPr>
        <w:t xml:space="preserve">لتنوع </w:t>
      </w:r>
      <w:r w:rsidRPr="005E4A5F">
        <w:rPr>
          <w:rFonts w:ascii="Simplified Arabic" w:eastAsiaTheme="minorHAnsi" w:hAnsi="Simplified Arabic"/>
          <w:rtl/>
        </w:rPr>
        <w:t>البيولوجي لما بعد عام 2020، المقرر تقديمه إلى الهيئة الفرعية للتنفيذ للنظر فيه في اجتماعها الثالث؛</w:t>
      </w:r>
    </w:p>
    <w:p w:rsidR="004767B3" w:rsidRPr="005E4A5F" w:rsidRDefault="004767B3" w:rsidP="004767B3">
      <w:pPr>
        <w:numPr>
          <w:ilvl w:val="0"/>
          <w:numId w:val="4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القيام بما يلي</w:t>
      </w:r>
      <w:r w:rsidRPr="005E4A5F">
        <w:rPr>
          <w:rFonts w:ascii="Simplified Arabic" w:eastAsiaTheme="minorHAnsi" w:hAnsi="Simplified Arabic"/>
        </w:rPr>
        <w:t>:</w:t>
      </w:r>
    </w:p>
    <w:p w:rsidR="004767B3" w:rsidRPr="005E4A5F" w:rsidRDefault="004767B3" w:rsidP="004767B3">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الاضطلاع بأنشطة لدعم تنفيذ هذا المقرر ومواصلة دعم الجهود المتعلقة بتعميم التنوع البيولوجي، على النحو المطلوب في المقررات السابقة ال</w:t>
      </w:r>
      <w:r>
        <w:rPr>
          <w:rFonts w:ascii="Simplified Arabic" w:eastAsiaTheme="minorHAnsi" w:hAnsi="Simplified Arabic"/>
          <w:rtl/>
        </w:rPr>
        <w:t>صادرة عن مؤتمر الأطراف؛</w:t>
      </w:r>
    </w:p>
    <w:p w:rsidR="004767B3" w:rsidRPr="005E4A5F" w:rsidRDefault="004767B3" w:rsidP="00272F2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ضمان دمج المناقشات والمدخلات المتعلقة </w:t>
      </w:r>
      <w:r w:rsidR="00272F23">
        <w:rPr>
          <w:rFonts w:ascii="Simplified Arabic" w:eastAsiaTheme="minorHAnsi" w:hAnsi="Simplified Arabic" w:hint="cs"/>
          <w:rtl/>
        </w:rPr>
        <w:t>بتعميم التنوع البيولوجي</w:t>
      </w:r>
      <w:r w:rsidRPr="005E4A5F">
        <w:rPr>
          <w:rFonts w:ascii="Simplified Arabic" w:eastAsiaTheme="minorHAnsi" w:hAnsi="Simplified Arabic"/>
          <w:rtl/>
        </w:rPr>
        <w:t xml:space="preserve"> بشكل مناسب في وضع إطار التنوع البيولوجي العالمي لما بعد</w:t>
      </w:r>
      <w:r>
        <w:rPr>
          <w:rFonts w:ascii="Simplified Arabic" w:eastAsiaTheme="minorHAnsi" w:hAnsi="Simplified Arabic" w:hint="cs"/>
          <w:rtl/>
        </w:rPr>
        <w:t xml:space="preserve"> عام</w:t>
      </w:r>
      <w:r w:rsidRPr="005E4A5F">
        <w:rPr>
          <w:rFonts w:ascii="Simplified Arabic" w:eastAsiaTheme="minorHAnsi" w:hAnsi="Simplified Arabic"/>
          <w:rtl/>
        </w:rPr>
        <w:t xml:space="preserve"> 2020، بما في ذلك المناقشات التقنية والمتعلقة بالسياسات فضلا عن </w:t>
      </w:r>
      <w:r>
        <w:rPr>
          <w:rFonts w:ascii="Simplified Arabic" w:eastAsiaTheme="minorHAnsi" w:hAnsi="Simplified Arabic" w:hint="cs"/>
          <w:rtl/>
        </w:rPr>
        <w:t>ال</w:t>
      </w:r>
      <w:r w:rsidRPr="005E4A5F">
        <w:rPr>
          <w:rFonts w:ascii="Simplified Arabic" w:eastAsiaTheme="minorHAnsi" w:hAnsi="Simplified Arabic"/>
          <w:rtl/>
        </w:rPr>
        <w:t>مدخلات من مختلف أصحاب المصلحة والشركاء؛</w:t>
      </w:r>
    </w:p>
    <w:p w:rsidR="004767B3" w:rsidRPr="005E4A5F" w:rsidRDefault="004767B3" w:rsidP="00812E5B">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العمل مع الفريق الاستشاري غير الرسمي</w:t>
      </w:r>
      <w:r w:rsidR="00272F23">
        <w:rPr>
          <w:rFonts w:ascii="Simplified Arabic" w:eastAsiaTheme="minorHAnsi" w:hAnsi="Simplified Arabic" w:hint="cs"/>
          <w:rtl/>
        </w:rPr>
        <w:t xml:space="preserve"> المشار إليه في الفقرة 17 أعلاه</w:t>
      </w:r>
      <w:r w:rsidRPr="005E4A5F">
        <w:rPr>
          <w:rFonts w:ascii="Simplified Arabic" w:eastAsiaTheme="minorHAnsi" w:hAnsi="Simplified Arabic"/>
          <w:rtl/>
        </w:rPr>
        <w:t xml:space="preserve"> والأطراف المهتمة لمواصلة وضع نهج استراتيجي طويل الأجل لتعميم التنوع البيولوجي، استنادا إلى المقترح الوارد في الم</w:t>
      </w:r>
      <w:r>
        <w:rPr>
          <w:rFonts w:ascii="Simplified Arabic" w:eastAsiaTheme="minorHAnsi" w:hAnsi="Simplified Arabic" w:hint="cs"/>
          <w:rtl/>
        </w:rPr>
        <w:t>رف</w:t>
      </w:r>
      <w:r w:rsidRPr="005E4A5F">
        <w:rPr>
          <w:rFonts w:ascii="Simplified Arabic" w:eastAsiaTheme="minorHAnsi" w:hAnsi="Simplified Arabic"/>
          <w:rtl/>
        </w:rPr>
        <w:t xml:space="preserve">ق الأول </w:t>
      </w:r>
      <w:r>
        <w:rPr>
          <w:rFonts w:ascii="Simplified Arabic" w:eastAsiaTheme="minorHAnsi" w:hAnsi="Simplified Arabic" w:hint="cs"/>
          <w:rtl/>
        </w:rPr>
        <w:t>أدناه</w:t>
      </w:r>
      <w:r w:rsidRPr="005E4A5F">
        <w:rPr>
          <w:rFonts w:ascii="Simplified Arabic" w:eastAsiaTheme="minorHAnsi" w:hAnsi="Simplified Arabic"/>
          <w:rtl/>
        </w:rPr>
        <w:t xml:space="preserve"> والذي يدعمه الفريق الاستشاري غير الرسمي المشار إليها في الفقرة </w:t>
      </w:r>
      <w:r w:rsidR="00812E5B">
        <w:rPr>
          <w:rFonts w:ascii="Simplified Arabic" w:eastAsiaTheme="minorHAnsi" w:hAnsi="Simplified Arabic" w:hint="cs"/>
          <w:rtl/>
        </w:rPr>
        <w:t>17</w:t>
      </w:r>
      <w:r>
        <w:rPr>
          <w:rFonts w:ascii="Simplified Arabic" w:eastAsiaTheme="minorHAnsi" w:hAnsi="Simplified Arabic"/>
          <w:rtl/>
        </w:rPr>
        <w:t xml:space="preserve"> أعلاه؛</w:t>
      </w:r>
    </w:p>
    <w:p w:rsidR="004767B3" w:rsidRPr="005E4A5F" w:rsidRDefault="004767B3" w:rsidP="004767B3">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الاضطلاع بعمل إضافي لتيسير الإفصاح والإبلاغ عن آثار الشركات على التنوع البيولوجي وتبعياتها</w:t>
      </w:r>
      <w:r>
        <w:rPr>
          <w:rFonts w:ascii="Simplified Arabic" w:eastAsiaTheme="minorHAnsi" w:hAnsi="Simplified Arabic" w:hint="cs"/>
          <w:rtl/>
        </w:rPr>
        <w:t xml:space="preserve"> على التنوع البيولوجي</w:t>
      </w:r>
      <w:r w:rsidRPr="005E4A5F">
        <w:rPr>
          <w:rFonts w:ascii="Simplified Arabic" w:eastAsiaTheme="minorHAnsi" w:hAnsi="Simplified Arabic"/>
          <w:rtl/>
        </w:rPr>
        <w:t>، بالتعاون مع المنظمات والمبادرات ذات الصلة، بما في ذلك لدعم الأهداف ال</w:t>
      </w:r>
      <w:r>
        <w:rPr>
          <w:rFonts w:ascii="Simplified Arabic" w:eastAsiaTheme="minorHAnsi" w:hAnsi="Simplified Arabic" w:hint="cs"/>
          <w:rtl/>
        </w:rPr>
        <w:t>مذكور</w:t>
      </w:r>
      <w:r w:rsidRPr="005E4A5F">
        <w:rPr>
          <w:rFonts w:ascii="Simplified Arabic" w:eastAsiaTheme="minorHAnsi" w:hAnsi="Simplified Arabic"/>
          <w:rtl/>
        </w:rPr>
        <w:t>ة في الفقرة 1</w:t>
      </w:r>
      <w:r>
        <w:rPr>
          <w:rFonts w:ascii="Simplified Arabic" w:eastAsiaTheme="minorHAnsi" w:hAnsi="Simplified Arabic" w:hint="cs"/>
          <w:rtl/>
        </w:rPr>
        <w:t>4</w:t>
      </w:r>
      <w:r w:rsidRPr="005E4A5F">
        <w:rPr>
          <w:rFonts w:ascii="Simplified Arabic" w:eastAsiaTheme="minorHAnsi" w:hAnsi="Simplified Arabic"/>
          <w:rtl/>
        </w:rPr>
        <w:t xml:space="preserve"> أعلاه؛ </w:t>
      </w:r>
    </w:p>
    <w:p w:rsidR="004767B3" w:rsidRPr="005E4A5F" w:rsidRDefault="004767B3" w:rsidP="00D37FCD">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(ه)</w:t>
      </w:r>
      <w:r>
        <w:rPr>
          <w:rFonts w:ascii="Simplified Arabic" w:eastAsiaTheme="minorHAnsi" w:hAnsi="Simplified Arabic" w:hint="cs"/>
          <w:rtl/>
        </w:rPr>
        <w:tab/>
      </w:r>
      <w:r w:rsidRPr="005E4A5F">
        <w:rPr>
          <w:rFonts w:ascii="Simplified Arabic" w:eastAsiaTheme="minorHAnsi" w:hAnsi="Simplified Arabic"/>
          <w:rtl/>
        </w:rPr>
        <w:t xml:space="preserve">الاضطلاع </w:t>
      </w:r>
      <w:r w:rsidR="00D37FCD">
        <w:rPr>
          <w:rFonts w:ascii="Simplified Arabic" w:eastAsiaTheme="minorHAnsi" w:hAnsi="Simplified Arabic" w:hint="cs"/>
          <w:rtl/>
        </w:rPr>
        <w:t>بعمل</w:t>
      </w:r>
      <w:r w:rsidRPr="005E4A5F">
        <w:rPr>
          <w:rFonts w:ascii="Simplified Arabic" w:eastAsiaTheme="minorHAnsi" w:hAnsi="Simplified Arabic"/>
          <w:rtl/>
        </w:rPr>
        <w:t xml:space="preserve"> إضافي لبحث دور الشعوب الأصلية والمج</w:t>
      </w:r>
      <w:r>
        <w:rPr>
          <w:rFonts w:ascii="Simplified Arabic" w:eastAsiaTheme="minorHAnsi" w:hAnsi="Simplified Arabic" w:hint="cs"/>
          <w:rtl/>
        </w:rPr>
        <w:t>ت</w:t>
      </w:r>
      <w:r w:rsidRPr="005E4A5F">
        <w:rPr>
          <w:rFonts w:ascii="Simplified Arabic" w:eastAsiaTheme="minorHAnsi" w:hAnsi="Simplified Arabic"/>
          <w:rtl/>
        </w:rPr>
        <w:t>معات المحلية في تعميم التنوع البيولوجي؛</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و</w:t>
      </w:r>
      <w:r w:rsidRPr="005E4A5F">
        <w:rPr>
          <w:rFonts w:ascii="Simplified Arabic" w:eastAsiaTheme="minorHAnsi" w:hAnsi="Simplified Arabic"/>
          <w:rtl/>
        </w:rPr>
        <w:t>)</w:t>
      </w:r>
      <w:r w:rsidRPr="005E4A5F">
        <w:rPr>
          <w:rFonts w:ascii="Simplified Arabic" w:eastAsiaTheme="minorHAnsi" w:hAnsi="Simplified Arabic"/>
          <w:rtl/>
        </w:rPr>
        <w:tab/>
        <w:t>تقديم تقرير عن التقدم المحرز بشأن الإجراءات المذكورة أعلاه إلى الهيئة الفرعية للتنفيذ في اجتماعها الثالث لينظر فيها في وقت لاحق مؤتمر الأطراف في اجتماعه الخامس عشر؛</w:t>
      </w:r>
    </w:p>
    <w:p w:rsidR="004767B3" w:rsidRPr="005E4A5F" w:rsidRDefault="004767B3" w:rsidP="004767B3">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ز</w:t>
      </w:r>
      <w:r w:rsidRPr="005E4A5F">
        <w:rPr>
          <w:rFonts w:ascii="Simplified Arabic" w:eastAsiaTheme="minorHAnsi" w:hAnsi="Simplified Arabic"/>
          <w:rtl/>
        </w:rPr>
        <w:t>)</w:t>
      </w:r>
      <w:r w:rsidRPr="005E4A5F">
        <w:rPr>
          <w:rFonts w:ascii="Simplified Arabic" w:eastAsiaTheme="minorHAnsi" w:hAnsi="Simplified Arabic"/>
          <w:rtl/>
        </w:rPr>
        <w:tab/>
        <w:t xml:space="preserve">مواصلة تنظيم، بالتعاون مع المنظمات </w:t>
      </w:r>
      <w:r>
        <w:rPr>
          <w:rFonts w:ascii="Simplified Arabic" w:eastAsiaTheme="minorHAnsi" w:hAnsi="Simplified Arabic" w:hint="cs"/>
          <w:rtl/>
        </w:rPr>
        <w:t xml:space="preserve">ذات الصلة </w:t>
      </w:r>
      <w:r w:rsidRPr="005E4A5F">
        <w:rPr>
          <w:rFonts w:ascii="Simplified Arabic" w:eastAsiaTheme="minorHAnsi" w:hAnsi="Simplified Arabic"/>
          <w:rtl/>
        </w:rPr>
        <w:t>وأصحاب المصلحة المعنيين، وبالتزامن مع الأنشطة الأخرى المعنية ببناء القدرات، منتديات للمناقشة وتبادل الخبرات فيما يتعلق بتعميم التنوع البيولوجي في القطاعات الرئيسية، بما في ذلك على أساس إقليمي؛</w:t>
      </w:r>
    </w:p>
    <w:p w:rsidR="004767B3" w:rsidRDefault="004767B3" w:rsidP="004767B3">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w:t>
      </w:r>
      <w:r>
        <w:rPr>
          <w:rFonts w:ascii="Simplified Arabic" w:eastAsiaTheme="minorHAnsi" w:hAnsi="Simplified Arabic" w:hint="cs"/>
          <w:rtl/>
        </w:rPr>
        <w:t>ح</w:t>
      </w:r>
      <w:r w:rsidRPr="005E4A5F">
        <w:rPr>
          <w:rFonts w:ascii="Simplified Arabic" w:eastAsiaTheme="minorHAnsi" w:hAnsi="Simplified Arabic"/>
          <w:rtl/>
        </w:rPr>
        <w:t>)</w:t>
      </w:r>
      <w:r w:rsidRPr="005E4A5F">
        <w:rPr>
          <w:rFonts w:ascii="Simplified Arabic" w:eastAsiaTheme="minorHAnsi" w:hAnsi="Simplified Arabic"/>
          <w:rtl/>
        </w:rPr>
        <w:tab/>
        <w:t>تطوير التعاون والشراكات مع أمانات الاتفاقات المتعددة الأطراف والمنظمات الدولية ذات الصلة فيما يتعلق بتعميم التنوع البيولوجي؛</w:t>
      </w:r>
    </w:p>
    <w:p w:rsidR="00812E5B" w:rsidRPr="005E4A5F" w:rsidRDefault="00812E5B" w:rsidP="007C4439">
      <w:pPr>
        <w:spacing w:after="100" w:line="204" w:lineRule="auto"/>
        <w:ind w:firstLine="720"/>
        <w:jc w:val="both"/>
        <w:rPr>
          <w:rFonts w:ascii="Simplified Arabic" w:eastAsiaTheme="minorHAnsi" w:hAnsi="Simplified Arabic"/>
        </w:rPr>
      </w:pPr>
      <w:r>
        <w:rPr>
          <w:rFonts w:ascii="Simplified Arabic" w:eastAsiaTheme="minorHAnsi" w:hAnsi="Simplified Arabic" w:hint="cs"/>
          <w:rtl/>
        </w:rPr>
        <w:t xml:space="preserve">(ط) </w:t>
      </w:r>
      <w:r>
        <w:rPr>
          <w:rFonts w:hint="cs"/>
          <w:rtl/>
          <w:lang w:bidi="ar"/>
        </w:rPr>
        <w:t xml:space="preserve">مواصلة </w:t>
      </w:r>
      <w:r w:rsidR="00654213">
        <w:rPr>
          <w:rFonts w:hint="cs"/>
          <w:rtl/>
          <w:lang w:bidi="ar"/>
        </w:rPr>
        <w:t>تطوير</w:t>
      </w:r>
      <w:r>
        <w:rPr>
          <w:rFonts w:hint="cs"/>
          <w:rtl/>
          <w:lang w:bidi="ar"/>
        </w:rPr>
        <w:t xml:space="preserve">، بالتعاون مع شراكة مؤشرات التنوع البيولوجي وغيرها من الشراكات </w:t>
      </w:r>
      <w:r w:rsidR="00654213">
        <w:rPr>
          <w:rFonts w:hint="cs"/>
          <w:rtl/>
          <w:lang w:bidi="ar"/>
        </w:rPr>
        <w:t>وأصحاب المصلحة، حسب الاقتضاء</w:t>
      </w:r>
      <w:r>
        <w:rPr>
          <w:rFonts w:hint="cs"/>
          <w:rtl/>
          <w:lang w:bidi="ar"/>
        </w:rPr>
        <w:t xml:space="preserve">، </w:t>
      </w:r>
      <w:r w:rsidR="00654213">
        <w:rPr>
          <w:rFonts w:hint="cs"/>
          <w:rtl/>
          <w:lang w:bidi="ar"/>
        </w:rPr>
        <w:t>أدوات قياس</w:t>
      </w:r>
      <w:r w:rsidR="00DF1075">
        <w:rPr>
          <w:rFonts w:hint="cs"/>
          <w:rtl/>
          <w:lang w:bidi="ar"/>
        </w:rPr>
        <w:t xml:space="preserve"> من أجل </w:t>
      </w:r>
      <w:r>
        <w:rPr>
          <w:rFonts w:hint="cs"/>
          <w:rtl/>
          <w:lang w:bidi="ar"/>
        </w:rPr>
        <w:t xml:space="preserve">قياس </w:t>
      </w:r>
      <w:r w:rsidR="005D007A">
        <w:rPr>
          <w:rFonts w:hint="cs"/>
          <w:rtl/>
          <w:lang w:bidi="ar"/>
        </w:rPr>
        <w:t xml:space="preserve">نجاح التعميم الذي سيوفر </w:t>
      </w:r>
      <w:r>
        <w:rPr>
          <w:rFonts w:hint="cs"/>
          <w:rtl/>
          <w:lang w:bidi="ar"/>
        </w:rPr>
        <w:t xml:space="preserve">الأساس </w:t>
      </w:r>
      <w:r w:rsidR="007C4439">
        <w:rPr>
          <w:rFonts w:hint="cs"/>
          <w:rtl/>
          <w:lang w:bidi="ar"/>
        </w:rPr>
        <w:t>لإدماج تعميم</w:t>
      </w:r>
      <w:r>
        <w:rPr>
          <w:rFonts w:hint="cs"/>
          <w:rtl/>
          <w:lang w:bidi="ar"/>
        </w:rPr>
        <w:t xml:space="preserve"> التنوع البيولوجي على نحو ملائم</w:t>
      </w:r>
      <w:r w:rsidR="00946B55">
        <w:rPr>
          <w:rFonts w:hint="cs"/>
          <w:rtl/>
          <w:lang w:bidi="ar"/>
        </w:rPr>
        <w:t xml:space="preserve"> </w:t>
      </w:r>
      <w:r>
        <w:rPr>
          <w:rFonts w:hint="cs"/>
          <w:rtl/>
          <w:lang w:bidi="ar"/>
        </w:rPr>
        <w:t xml:space="preserve">في </w:t>
      </w:r>
      <w:r w:rsidR="00946B55">
        <w:rPr>
          <w:rFonts w:hint="cs"/>
          <w:rtl/>
          <w:lang w:bidi="ar"/>
        </w:rPr>
        <w:t>ال</w:t>
      </w:r>
      <w:r>
        <w:rPr>
          <w:rFonts w:hint="cs"/>
          <w:rtl/>
          <w:lang w:bidi="ar"/>
        </w:rPr>
        <w:t>إطار</w:t>
      </w:r>
      <w:r w:rsidR="00946B55">
        <w:rPr>
          <w:rFonts w:hint="cs"/>
          <w:rtl/>
          <w:lang w:bidi="ar"/>
        </w:rPr>
        <w:t xml:space="preserve"> العالمي لل</w:t>
      </w:r>
      <w:r>
        <w:rPr>
          <w:rFonts w:hint="cs"/>
          <w:rtl/>
          <w:lang w:bidi="ar"/>
        </w:rPr>
        <w:t>تنوع البيولوجي لما بعد 2020</w:t>
      </w:r>
      <w:r w:rsidR="007C4439">
        <w:rPr>
          <w:rFonts w:hint="cs"/>
          <w:rtl/>
          <w:lang w:bidi="ar"/>
        </w:rPr>
        <w:t>.</w:t>
      </w:r>
    </w:p>
    <w:p w:rsidR="004767B3" w:rsidRPr="005E4A5F" w:rsidRDefault="004767B3" w:rsidP="004767B3">
      <w:pPr>
        <w:spacing w:after="100" w:line="204" w:lineRule="auto"/>
        <w:jc w:val="center"/>
        <w:rPr>
          <w:rFonts w:ascii="Simplified Arabic" w:eastAsiaTheme="minorHAnsi" w:hAnsi="Simplified Arabic"/>
          <w:i/>
          <w:iCs/>
        </w:rPr>
      </w:pPr>
      <w:r w:rsidRPr="005E4A5F">
        <w:rPr>
          <w:rFonts w:ascii="Simplified Arabic" w:eastAsiaTheme="minorHAnsi" w:hAnsi="Simplified Arabic"/>
          <w:i/>
          <w:iCs/>
          <w:rtl/>
        </w:rPr>
        <w:lastRenderedPageBreak/>
        <w:t>المرفق الأول</w:t>
      </w:r>
    </w:p>
    <w:p w:rsidR="004767B3" w:rsidRPr="002543F6" w:rsidRDefault="004767B3" w:rsidP="004767B3">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مقترح لنهج استراتيجي طويل الأجل لتعميم التنوع البيولوجي</w:t>
      </w:r>
    </w:p>
    <w:p w:rsidR="004767B3" w:rsidRPr="002543F6" w:rsidRDefault="004767B3" w:rsidP="004767B3">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أولا-</w:t>
      </w:r>
      <w:r w:rsidRPr="002543F6">
        <w:rPr>
          <w:rFonts w:ascii="Simplified Arabic" w:eastAsiaTheme="minorHAnsi" w:hAnsi="Simplified Arabic"/>
          <w:b/>
          <w:bCs/>
          <w:rtl/>
        </w:rPr>
        <w:tab/>
        <w:t>مقدمة</w:t>
      </w:r>
    </w:p>
    <w:p w:rsidR="004767B3" w:rsidRPr="001A27FB" w:rsidRDefault="004767B3" w:rsidP="004767B3">
      <w:pPr>
        <w:numPr>
          <w:ilvl w:val="0"/>
          <w:numId w:val="48"/>
        </w:numPr>
        <w:spacing w:after="100" w:line="204" w:lineRule="auto"/>
        <w:ind w:left="0" w:firstLine="0"/>
        <w:jc w:val="both"/>
        <w:rPr>
          <w:rFonts w:ascii="Simplified Arabic" w:eastAsiaTheme="minorHAnsi" w:hAnsi="Simplified Arabic"/>
        </w:rPr>
      </w:pPr>
      <w:r w:rsidRPr="001A27FB">
        <w:rPr>
          <w:rFonts w:ascii="Simplified Arabic" w:eastAsiaTheme="minorHAnsi" w:hAnsi="Simplified Arabic"/>
          <w:rtl/>
        </w:rPr>
        <w:t>يعد تعميم التنوع البيولوجي أحد النُهج الرئيسية لتحقيق أهداف الاتفاقية. وبينما اتُخذت العديد من الإجراءات لتعميم التنوع البيولوجي في القطاعات الرئيسية، ولاسيما تلك التي نُظر فيها خلال الاجتماعين الثالث عشر والرابع عشر لمؤتمر الأطراف، وفي السياسات الشاملة، فإن هناك حاجة إلى نهج استراتيجي طويل الأجل ضمن الإطار العالمي للتنوع البيولوجي لما بعد عام 2020 من أجل الاضطلاع بإجراءات التعميم على نحو أكثر فعالية في القطاعات وعبرها وتيسير التنسيق بين القطاعات.</w:t>
      </w:r>
    </w:p>
    <w:p w:rsidR="004767B3" w:rsidRPr="005E4A5F" w:rsidRDefault="004767B3" w:rsidP="004767B3">
      <w:pPr>
        <w:numPr>
          <w:ilvl w:val="0"/>
          <w:numId w:val="48"/>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وينبغي أن يكون الهدف من هذا النهج هو وضع أولويات للإجراءات القائمة على الأدلة العلمية للآثار والمنافع المحتملة</w:t>
      </w:r>
      <w:r>
        <w:rPr>
          <w:rFonts w:ascii="Simplified Arabic" w:eastAsiaTheme="minorHAnsi" w:hAnsi="Simplified Arabic" w:hint="cs"/>
          <w:rtl/>
        </w:rPr>
        <w:t>،</w:t>
      </w:r>
      <w:r w:rsidR="008179AC">
        <w:rPr>
          <w:rFonts w:ascii="Simplified Arabic" w:eastAsiaTheme="minorHAnsi" w:hAnsi="Simplified Arabic" w:hint="cs"/>
          <w:rtl/>
        </w:rPr>
        <w:t xml:space="preserve"> </w:t>
      </w:r>
      <w:r w:rsidR="008179AC">
        <w:rPr>
          <w:rFonts w:hint="cs"/>
          <w:rtl/>
          <w:lang w:bidi="ar"/>
        </w:rPr>
        <w:t>وفقا للقدرات والظروف الوطنية للأطراف</w:t>
      </w:r>
      <w:r w:rsidR="00FF5AD9">
        <w:rPr>
          <w:rFonts w:hint="cs"/>
          <w:rtl/>
          <w:lang w:bidi="ar"/>
        </w:rPr>
        <w:t>،</w:t>
      </w:r>
      <w:r w:rsidRPr="005E4A5F">
        <w:rPr>
          <w:rFonts w:ascii="Simplified Arabic" w:eastAsiaTheme="minorHAnsi" w:hAnsi="Simplified Arabic"/>
          <w:rtl/>
        </w:rPr>
        <w:t xml:space="preserve"> فضلا عن تحديد الجهات الفاعلة الرئيسية التي يتعين إشراكها في تنفيذ هذه الإجراءات والآليات المناسبة للقيام بذلك، مع التركيز في المقام الأول على تنفيذ المقررات السابقة لمؤتمر الأطراف ذات الصلة بالتعميم. وينبغي أن ييسر كذلك تقييم ورصد الفجوات والتقدم المحرز. وينبغي أن يُبقي مؤتمر الأطراف النهج طويل الأجل قيد الاستعراض وأن يكون مرنا بما فيه الكفاية للاستجابة للتغييرات ذات الصلة.</w:t>
      </w:r>
    </w:p>
    <w:p w:rsidR="004767B3" w:rsidRPr="005E4A5F" w:rsidRDefault="004767B3" w:rsidP="004767B3">
      <w:pPr>
        <w:numPr>
          <w:ilvl w:val="0"/>
          <w:numId w:val="48"/>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ولإعداد نهج استراتيجي مثل هذا، ستقوم الأمينة التنفيذية، بدعم من الفريق الاستشاري غير الرسمي وبمشورة من المكتب، بدعم المناقشات التقنية والسياساتية على حد سواء، وكذلك مدخلات من مختلف أصحاب المصلحة والشركاء.</w:t>
      </w:r>
    </w:p>
    <w:p w:rsidR="004767B3" w:rsidRPr="002543F6" w:rsidRDefault="00BD40FD" w:rsidP="004767B3">
      <w:pPr>
        <w:pStyle w:val="ListParagraph"/>
        <w:bidi/>
        <w:spacing w:after="100" w:line="204" w:lineRule="auto"/>
        <w:ind w:left="1080"/>
        <w:rPr>
          <w:rFonts w:ascii="Simplified Arabic" w:eastAsiaTheme="minorHAnsi" w:hAnsi="Simplified Arabic" w:cs="Simplified Arabic"/>
          <w:b/>
          <w:bCs/>
          <w:sz w:val="24"/>
        </w:rPr>
      </w:pPr>
      <w:r>
        <w:rPr>
          <w:rFonts w:ascii="Simplified Arabic" w:eastAsiaTheme="minorHAnsi" w:hAnsi="Simplified Arabic" w:cs="Simplified Arabic" w:hint="cs"/>
          <w:b/>
          <w:bCs/>
          <w:sz w:val="24"/>
          <w:rtl/>
        </w:rPr>
        <w:t>أولا</w:t>
      </w:r>
      <w:r w:rsidR="004767B3" w:rsidRPr="002543F6">
        <w:rPr>
          <w:rFonts w:ascii="Simplified Arabic" w:eastAsiaTheme="minorHAnsi" w:hAnsi="Simplified Arabic" w:cs="Simplified Arabic"/>
          <w:b/>
          <w:bCs/>
          <w:sz w:val="24"/>
          <w:rtl/>
        </w:rPr>
        <w:t>-</w:t>
      </w:r>
      <w:r w:rsidR="004767B3" w:rsidRPr="002543F6">
        <w:rPr>
          <w:rFonts w:ascii="Simplified Arabic" w:eastAsiaTheme="minorHAnsi" w:hAnsi="Simplified Arabic" w:cs="Simplified Arabic"/>
          <w:b/>
          <w:bCs/>
          <w:sz w:val="24"/>
          <w:rtl/>
        </w:rPr>
        <w:tab/>
        <w:t xml:space="preserve">المجالات المتاحة لوضع نهج استراتيجي طويل الأجل </w:t>
      </w:r>
      <w:r w:rsidR="004767B3" w:rsidRPr="002543F6">
        <w:rPr>
          <w:rFonts w:ascii="Simplified Arabic" w:eastAsiaTheme="minorHAnsi" w:hAnsi="Simplified Arabic" w:cs="Simplified Arabic" w:hint="cs"/>
          <w:b/>
          <w:bCs/>
          <w:sz w:val="24"/>
          <w:rtl/>
        </w:rPr>
        <w:t>لتعميم التنوع البيولوجي</w:t>
      </w:r>
    </w:p>
    <w:p w:rsidR="004767B3" w:rsidRPr="005E4A5F" w:rsidRDefault="004767B3" w:rsidP="001C4C09">
      <w:pPr>
        <w:numPr>
          <w:ilvl w:val="0"/>
          <w:numId w:val="48"/>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سيكون هناك عدد من الإجراءات المهمة لوضع نهج طويل الأجل لتعميم التنوع البيولوجي، بما في ذلك الإجراءات التي تتخذها الحكومات ودوائر الأعمال</w:t>
      </w:r>
      <w:r w:rsidR="00F40D77">
        <w:rPr>
          <w:rFonts w:ascii="Simplified Arabic" w:eastAsiaTheme="minorHAnsi" w:hAnsi="Simplified Arabic" w:hint="cs"/>
          <w:rtl/>
        </w:rPr>
        <w:t>، و</w:t>
      </w:r>
      <w:r w:rsidR="00F40D77">
        <w:rPr>
          <w:rFonts w:hint="cs"/>
          <w:rtl/>
          <w:lang w:bidi="ar"/>
        </w:rPr>
        <w:t>الشعوب الأصلية والمجتمعات المحلية وغيرها،</w:t>
      </w:r>
      <w:r w:rsidRPr="005E4A5F">
        <w:rPr>
          <w:rFonts w:ascii="Simplified Arabic" w:eastAsiaTheme="minorHAnsi" w:hAnsi="Simplified Arabic"/>
          <w:rtl/>
        </w:rPr>
        <w:t xml:space="preserve"> والشركاء وأصحاب المصلحة. كما أن هناك حاجة إلى أنشطة على المستويات الدولية</w:t>
      </w:r>
      <w:r w:rsidR="00F40D77">
        <w:rPr>
          <w:rFonts w:ascii="Simplified Arabic" w:eastAsiaTheme="minorHAnsi" w:hAnsi="Simplified Arabic"/>
          <w:rtl/>
        </w:rPr>
        <w:t xml:space="preserve"> والوطنية والمحلية ودون الوطنية</w:t>
      </w:r>
      <w:r w:rsidR="00F40D77">
        <w:rPr>
          <w:rFonts w:ascii="Simplified Arabic" w:eastAsiaTheme="minorHAnsi" w:hAnsi="Simplified Arabic" w:hint="cs"/>
          <w:rtl/>
        </w:rPr>
        <w:t xml:space="preserve">، </w:t>
      </w:r>
      <w:r w:rsidR="00F40D77">
        <w:rPr>
          <w:rFonts w:hint="cs"/>
          <w:rtl/>
          <w:lang w:bidi="ar"/>
        </w:rPr>
        <w:t>كما هو الحال بال</w:t>
      </w:r>
      <w:r w:rsidR="00343D84">
        <w:rPr>
          <w:rFonts w:hint="cs"/>
          <w:rtl/>
          <w:lang w:bidi="ar"/>
        </w:rPr>
        <w:t>نسبة لأية أعمال أو قطاعات محددة</w:t>
      </w:r>
      <w:r w:rsidR="00F40D77">
        <w:rPr>
          <w:rFonts w:hint="cs"/>
          <w:rtl/>
          <w:lang w:bidi="ar"/>
        </w:rPr>
        <w:t xml:space="preserve">، تعكس </w:t>
      </w:r>
      <w:r w:rsidR="001C4C09">
        <w:rPr>
          <w:rFonts w:hint="cs"/>
          <w:rtl/>
          <w:lang w:bidi="ar"/>
        </w:rPr>
        <w:t>للأوضاع</w:t>
      </w:r>
      <w:r w:rsidR="00F40D77">
        <w:rPr>
          <w:rFonts w:hint="cs"/>
          <w:rtl/>
          <w:lang w:bidi="ar"/>
        </w:rPr>
        <w:t xml:space="preserve"> والظروف الوطنية</w:t>
      </w:r>
      <w:r w:rsidR="001C4C09">
        <w:rPr>
          <w:rFonts w:hint="cs"/>
          <w:rtl/>
          <w:lang w:bidi="ar"/>
        </w:rPr>
        <w:t>.</w:t>
      </w:r>
    </w:p>
    <w:p w:rsidR="004767B3" w:rsidRPr="005E4A5F" w:rsidRDefault="004767B3" w:rsidP="004767B3">
      <w:pPr>
        <w:numPr>
          <w:ilvl w:val="0"/>
          <w:numId w:val="48"/>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وينبغي أن تقوم الأمينة التنفيذية بما يلي:</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تحديد الممارسات، والمبادئ التوجيهية، والمنهجيات، والخبرات والأدوات القائمة ذات الصلة بتعميم التنوع البيولوجي، والإجراءات الاستراتيجية الأخرى،</w:t>
      </w:r>
      <w:r>
        <w:rPr>
          <w:rFonts w:ascii="Simplified Arabic" w:eastAsiaTheme="minorHAnsi" w:hAnsi="Simplified Arabic"/>
          <w:rtl/>
        </w:rPr>
        <w:t xml:space="preserve"> ولاسيما بموجب أحكام ومقررات ا</w:t>
      </w:r>
      <w:r w:rsidRPr="005E4A5F">
        <w:rPr>
          <w:rFonts w:ascii="Simplified Arabic" w:eastAsiaTheme="minorHAnsi" w:hAnsi="Simplified Arabic"/>
          <w:rtl/>
        </w:rPr>
        <w:t>تفاقية التنوع البيولوجي، في التخطيط وصنع القرار في هذه القطاعات:</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(ب)</w:t>
      </w:r>
      <w:r w:rsidRPr="005E4A5F">
        <w:rPr>
          <w:rFonts w:ascii="Simplified Arabic" w:eastAsiaTheme="minorHAnsi" w:hAnsi="Simplified Arabic"/>
          <w:rtl/>
        </w:rPr>
        <w:tab/>
        <w:t xml:space="preserve">النظر في الطريقة التي يمكن أن تسهم بها البرامج القائمة لاتفاقية التنوع البيولوجي </w:t>
      </w:r>
      <w:r>
        <w:rPr>
          <w:rFonts w:ascii="Simplified Arabic" w:eastAsiaTheme="minorHAnsi" w:hAnsi="Simplified Arabic" w:hint="cs"/>
          <w:rtl/>
        </w:rPr>
        <w:t>وتلك</w:t>
      </w:r>
      <w:r w:rsidRPr="005E4A5F">
        <w:rPr>
          <w:rFonts w:ascii="Simplified Arabic" w:eastAsiaTheme="minorHAnsi" w:hAnsi="Simplified Arabic"/>
          <w:rtl/>
        </w:rPr>
        <w:t xml:space="preserve"> الخاصة بالم</w:t>
      </w:r>
      <w:r>
        <w:rPr>
          <w:rFonts w:ascii="Simplified Arabic" w:eastAsiaTheme="minorHAnsi" w:hAnsi="Simplified Arabic"/>
          <w:rtl/>
        </w:rPr>
        <w:t>نظمات والمبادرات الشريكة الأخرى</w:t>
      </w:r>
      <w:r w:rsidRPr="005E4A5F">
        <w:rPr>
          <w:rFonts w:ascii="Simplified Arabic" w:eastAsiaTheme="minorHAnsi" w:hAnsi="Simplified Arabic"/>
          <w:rtl/>
        </w:rPr>
        <w:t xml:space="preserve"> بشكل أفضل في هذا النهج الاستراتيجي طويل الأجل فيما يتعلق ببناء القدرات، من بين أمور أخرى، وتحديد الفجوات القائمة في مجالات العمل التي تعتبر مهمة لتعميم التنوع البيولوجي؛</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t>مواصلة المشاركة في العمليات الدولية الرئيسية، بما في ذلك خطة التنمية المستدامة لعام 2030.</w:t>
      </w:r>
    </w:p>
    <w:p w:rsidR="004767B3" w:rsidRPr="001A27FB" w:rsidRDefault="004767B3" w:rsidP="004767B3">
      <w:pPr>
        <w:numPr>
          <w:ilvl w:val="0"/>
          <w:numId w:val="48"/>
        </w:numPr>
        <w:spacing w:after="100" w:line="204" w:lineRule="auto"/>
        <w:ind w:left="0" w:firstLine="0"/>
        <w:jc w:val="both"/>
        <w:rPr>
          <w:rFonts w:ascii="Simplified Arabic" w:eastAsiaTheme="minorHAnsi" w:hAnsi="Simplified Arabic"/>
          <w:rtl/>
        </w:rPr>
      </w:pPr>
      <w:r>
        <w:rPr>
          <w:rFonts w:ascii="Simplified Arabic" w:eastAsiaTheme="minorHAnsi" w:hAnsi="Simplified Arabic" w:hint="cs"/>
          <w:rtl/>
        </w:rPr>
        <w:t>و</w:t>
      </w:r>
      <w:r w:rsidRPr="001A27FB">
        <w:rPr>
          <w:rFonts w:ascii="Simplified Arabic" w:eastAsiaTheme="minorHAnsi" w:hAnsi="Simplified Arabic"/>
          <w:rtl/>
        </w:rPr>
        <w:t>ينبغي أن تقوم الأمينة التنفيذية أيضا، مع الأخذ في الاعتبار الفقرة 5 أعلاه</w:t>
      </w:r>
      <w:r>
        <w:rPr>
          <w:rFonts w:ascii="Simplified Arabic" w:eastAsiaTheme="minorHAnsi" w:hAnsi="Simplified Arabic" w:hint="cs"/>
          <w:rtl/>
        </w:rPr>
        <w:t>،</w:t>
      </w:r>
      <w:r w:rsidRPr="001A27FB">
        <w:rPr>
          <w:rFonts w:ascii="Simplified Arabic" w:eastAsiaTheme="minorHAnsi" w:hAnsi="Simplified Arabic"/>
          <w:rtl/>
        </w:rPr>
        <w:t xml:space="preserve"> وبناء على مشورة من الفريق الاستشاري غير الرسمي المعني بتعميم التنوع البيولوجي</w:t>
      </w:r>
      <w:r>
        <w:rPr>
          <w:rFonts w:ascii="Simplified Arabic" w:eastAsiaTheme="minorHAnsi" w:hAnsi="Simplified Arabic" w:hint="cs"/>
          <w:rtl/>
        </w:rPr>
        <w:t>،</w:t>
      </w:r>
      <w:r w:rsidRPr="001A27FB">
        <w:rPr>
          <w:rFonts w:ascii="Simplified Arabic" w:eastAsiaTheme="minorHAnsi" w:hAnsi="Simplified Arabic"/>
          <w:rtl/>
        </w:rPr>
        <w:t xml:space="preserve"> والمكتب، بصياغة هذا النهج الاستراتيجي طويل الأجل لتعميم التنوع البيولوجي، كعنصر رئيسي في إطار التنوع البيولوجي لما بعد عام 2020، الذي سيتضمن المجالات والإجراءات التالية، من بين مجالات وإجراءات أخرى:</w:t>
      </w:r>
    </w:p>
    <w:p w:rsidR="004767B3" w:rsidRPr="005E4A5F" w:rsidRDefault="004767B3" w:rsidP="009C181C">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 xml:space="preserve">استعراض فعالية ممارسات التعميم المختلفة التي استخدمت، </w:t>
      </w:r>
      <w:r w:rsidR="009C181C">
        <w:rPr>
          <w:rFonts w:ascii="Simplified Arabic" w:eastAsiaTheme="minorHAnsi" w:hAnsi="Simplified Arabic" w:hint="cs"/>
          <w:rtl/>
        </w:rPr>
        <w:t xml:space="preserve">فضلا عن </w:t>
      </w:r>
      <w:r w:rsidRPr="005E4A5F">
        <w:rPr>
          <w:rFonts w:ascii="Simplified Arabic" w:eastAsiaTheme="minorHAnsi" w:hAnsi="Simplified Arabic"/>
          <w:rtl/>
        </w:rPr>
        <w:t>الخطوات اللازمة لتوسيع نطاق استخدامها، بما في ذلك التثقيف</w:t>
      </w:r>
      <w:r w:rsidR="009C181C">
        <w:rPr>
          <w:rFonts w:ascii="Simplified Arabic" w:eastAsiaTheme="minorHAnsi" w:hAnsi="Simplified Arabic" w:hint="cs"/>
          <w:rtl/>
        </w:rPr>
        <w:t xml:space="preserve"> الصحي</w:t>
      </w:r>
      <w:r w:rsidRPr="005E4A5F">
        <w:rPr>
          <w:rFonts w:ascii="Simplified Arabic" w:eastAsiaTheme="minorHAnsi" w:hAnsi="Simplified Arabic"/>
          <w:rtl/>
        </w:rPr>
        <w:t>، والتشريعات والسياسات الوطنية، من بين أدوات استراتيجية أخرى</w:t>
      </w:r>
      <w:r>
        <w:rPr>
          <w:rFonts w:ascii="Simplified Arabic" w:eastAsiaTheme="minorHAnsi" w:hAnsi="Simplified Arabic"/>
          <w:rtl/>
        </w:rPr>
        <w:t>؛</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 xml:space="preserve">إجراء بحث وتحليل </w:t>
      </w:r>
      <w:r>
        <w:rPr>
          <w:rFonts w:ascii="Simplified Arabic" w:eastAsiaTheme="minorHAnsi" w:hAnsi="Simplified Arabic" w:hint="cs"/>
          <w:rtl/>
        </w:rPr>
        <w:t>ل</w:t>
      </w:r>
      <w:r w:rsidRPr="005E4A5F">
        <w:rPr>
          <w:rFonts w:ascii="Simplified Arabic" w:eastAsiaTheme="minorHAnsi" w:hAnsi="Simplified Arabic"/>
          <w:rtl/>
        </w:rPr>
        <w:t>مدى استخدام الأطراف لنُهج التعميم، وتحديد الفجو</w:t>
      </w:r>
      <w:r>
        <w:rPr>
          <w:rFonts w:ascii="Simplified Arabic" w:eastAsiaTheme="minorHAnsi" w:hAnsi="Simplified Arabic"/>
          <w:rtl/>
        </w:rPr>
        <w:t>ات والعقبات والتحديات الرئيسية؛</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r>
      <w:r w:rsidRPr="001A27FB">
        <w:rPr>
          <w:rFonts w:ascii="Simplified Arabic" w:eastAsiaTheme="minorHAnsi" w:hAnsi="Simplified Arabic"/>
          <w:rtl/>
        </w:rPr>
        <w:t>المساهمة في الجهود فيما يتعلق بإدراج</w:t>
      </w:r>
      <w:r>
        <w:rPr>
          <w:rFonts w:ascii="Simplified Arabic" w:eastAsiaTheme="minorHAnsi" w:hAnsi="Simplified Arabic"/>
          <w:rtl/>
        </w:rPr>
        <w:t xml:space="preserve"> أهمية</w:t>
      </w:r>
      <w:r w:rsidRPr="001A27FB">
        <w:rPr>
          <w:rFonts w:ascii="Simplified Arabic" w:eastAsiaTheme="minorHAnsi" w:hAnsi="Simplified Arabic"/>
          <w:rtl/>
        </w:rPr>
        <w:t xml:space="preserve"> </w:t>
      </w:r>
      <w:r>
        <w:rPr>
          <w:rFonts w:ascii="Simplified Arabic" w:eastAsiaTheme="minorHAnsi" w:hAnsi="Simplified Arabic" w:hint="cs"/>
          <w:rtl/>
        </w:rPr>
        <w:t>و</w:t>
      </w:r>
      <w:r w:rsidRPr="001A27FB">
        <w:rPr>
          <w:rFonts w:ascii="Simplified Arabic" w:eastAsiaTheme="minorHAnsi" w:hAnsi="Simplified Arabic"/>
          <w:rtl/>
        </w:rPr>
        <w:t>قيم</w:t>
      </w:r>
      <w:r>
        <w:rPr>
          <w:rFonts w:ascii="Simplified Arabic" w:eastAsiaTheme="minorHAnsi" w:hAnsi="Simplified Arabic" w:hint="cs"/>
          <w:rtl/>
        </w:rPr>
        <w:t xml:space="preserve"> التنوع البيولوجي</w:t>
      </w:r>
      <w:r w:rsidRPr="001A27FB">
        <w:rPr>
          <w:rFonts w:ascii="Simplified Arabic" w:eastAsiaTheme="minorHAnsi" w:hAnsi="Simplified Arabic"/>
          <w:rtl/>
        </w:rPr>
        <w:t xml:space="preserve"> </w:t>
      </w:r>
      <w:r>
        <w:rPr>
          <w:rFonts w:ascii="Simplified Arabic" w:eastAsiaTheme="minorHAnsi" w:hAnsi="Simplified Arabic" w:hint="cs"/>
          <w:rtl/>
        </w:rPr>
        <w:t>و</w:t>
      </w:r>
      <w:r>
        <w:rPr>
          <w:rFonts w:ascii="Simplified Arabic" w:eastAsiaTheme="minorHAnsi" w:hAnsi="Simplified Arabic"/>
          <w:rtl/>
        </w:rPr>
        <w:t xml:space="preserve">وظائف وخدمات </w:t>
      </w:r>
      <w:r w:rsidRPr="001A27FB">
        <w:rPr>
          <w:rFonts w:ascii="Simplified Arabic" w:eastAsiaTheme="minorHAnsi" w:hAnsi="Simplified Arabic"/>
          <w:rtl/>
        </w:rPr>
        <w:t>النظم الإيكولوجية</w:t>
      </w:r>
      <w:r>
        <w:rPr>
          <w:rFonts w:ascii="Simplified Arabic" w:eastAsiaTheme="minorHAnsi" w:hAnsi="Simplified Arabic" w:hint="cs"/>
          <w:rtl/>
        </w:rPr>
        <w:t>، وفقا للفقرة 9 (ب)(2) من المقرر 10/3</w:t>
      </w:r>
      <w:r w:rsidRPr="001A27FB">
        <w:rPr>
          <w:rFonts w:ascii="Simplified Arabic" w:eastAsiaTheme="minorHAnsi" w:hAnsi="Simplified Arabic"/>
          <w:rtl/>
        </w:rPr>
        <w:t>؛</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المساهمة في الجهود الرامية إلى وضع مؤشرات قائمة على العلم</w:t>
      </w:r>
      <w:r>
        <w:rPr>
          <w:rFonts w:ascii="Simplified Arabic" w:eastAsiaTheme="minorHAnsi" w:hAnsi="Simplified Arabic"/>
          <w:rtl/>
        </w:rPr>
        <w:t xml:space="preserve"> بشأن نُهج التعميم وتطبيقها؛</w:t>
      </w:r>
    </w:p>
    <w:p w:rsidR="004767B3" w:rsidRPr="005E4A5F" w:rsidRDefault="004767B3" w:rsidP="00AD06AF">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(ه)</w:t>
      </w:r>
      <w:r w:rsidRPr="005E4A5F">
        <w:rPr>
          <w:rFonts w:ascii="Simplified Arabic" w:eastAsiaTheme="minorHAnsi" w:hAnsi="Simplified Arabic"/>
          <w:rtl/>
        </w:rPr>
        <w:tab/>
        <w:t xml:space="preserve">تحديد احتياجات بناء القدرات والتدريب من أجل تعميم التنوع البيولوجي </w:t>
      </w:r>
      <w:r w:rsidR="00AD06AF">
        <w:rPr>
          <w:rFonts w:hint="cs"/>
          <w:rtl/>
          <w:lang w:bidi="ar"/>
        </w:rPr>
        <w:t>على المستويات الإقليمية ودون الإقليمية والوطنية ودون الوطنية والمحلية، وكذلك المتعلقة بقطاعات فرعية اقتصادية محددة؛</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(و)</w:t>
      </w:r>
      <w:r w:rsidRPr="005E4A5F">
        <w:rPr>
          <w:rFonts w:ascii="Simplified Arabic" w:eastAsiaTheme="minorHAnsi" w:hAnsi="Simplified Arabic"/>
          <w:rtl/>
        </w:rPr>
        <w:tab/>
        <w:t>تحديد الفرص المتاحة لتيسير التعاون التقني والعلمي في مجال التعميم والدعم المالي ونقل التكنولوجيا</w:t>
      </w:r>
      <w:r>
        <w:rPr>
          <w:rFonts w:ascii="Simplified Arabic" w:eastAsiaTheme="minorHAnsi" w:hAnsi="Simplified Arabic"/>
          <w:rtl/>
        </w:rPr>
        <w:t>؛</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(ز)</w:t>
      </w:r>
      <w:r w:rsidRPr="005E4A5F">
        <w:rPr>
          <w:rFonts w:ascii="Simplified Arabic" w:eastAsiaTheme="minorHAnsi" w:hAnsi="Simplified Arabic"/>
          <w:rtl/>
        </w:rPr>
        <w:tab/>
        <w:t>تحديد الفرص المتاحة لإقامة شراكات جديدة وتعزيز الشراكات القائمة</w:t>
      </w:r>
      <w:r w:rsidR="00907F26">
        <w:rPr>
          <w:rFonts w:ascii="Simplified Arabic" w:eastAsiaTheme="minorHAnsi" w:hAnsi="Simplified Arabic" w:hint="cs"/>
          <w:rtl/>
        </w:rPr>
        <w:t>، بما في ذلك مع المدن والحكومات دون الوطنية</w:t>
      </w:r>
      <w:r w:rsidR="00B45420">
        <w:rPr>
          <w:rFonts w:ascii="Simplified Arabic" w:eastAsiaTheme="minorHAnsi" w:hAnsi="Simplified Arabic" w:hint="cs"/>
          <w:rtl/>
        </w:rPr>
        <w:t>،</w:t>
      </w:r>
      <w:r w:rsidRPr="005E4A5F">
        <w:rPr>
          <w:rFonts w:ascii="Simplified Arabic" w:eastAsiaTheme="minorHAnsi" w:hAnsi="Simplified Arabic"/>
          <w:rtl/>
        </w:rPr>
        <w:t xml:space="preserve"> لإحراز مزيد من التقدم في </w:t>
      </w:r>
      <w:r>
        <w:rPr>
          <w:rFonts w:ascii="Simplified Arabic" w:eastAsiaTheme="minorHAnsi" w:hAnsi="Simplified Arabic"/>
          <w:rtl/>
        </w:rPr>
        <w:t>تعميم التنوع البيولوجي؛</w:t>
      </w:r>
    </w:p>
    <w:p w:rsidR="004767B3" w:rsidRPr="005E4A5F" w:rsidRDefault="004767B3" w:rsidP="00100416">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(ح)</w:t>
      </w:r>
      <w:r w:rsidRPr="005E4A5F">
        <w:rPr>
          <w:rFonts w:ascii="Simplified Arabic" w:eastAsiaTheme="minorHAnsi" w:hAnsi="Simplified Arabic"/>
          <w:rtl/>
        </w:rPr>
        <w:tab/>
        <w:t>تحديد الآليات المحتملة لرصد تنفيذ الإجراءات الرامية إلى المضي قدما بتعميم التنو</w:t>
      </w:r>
      <w:r>
        <w:rPr>
          <w:rFonts w:ascii="Simplified Arabic" w:eastAsiaTheme="minorHAnsi" w:hAnsi="Simplified Arabic"/>
          <w:rtl/>
        </w:rPr>
        <w:t xml:space="preserve">ع البيولوجي </w:t>
      </w:r>
      <w:r w:rsidR="00B45420">
        <w:rPr>
          <w:rFonts w:hint="cs"/>
          <w:rtl/>
          <w:lang w:bidi="ar"/>
        </w:rPr>
        <w:t xml:space="preserve">على المستويات الوطنية ودون الوطنية والمحلية، </w:t>
      </w:r>
      <w:r w:rsidR="000C232C">
        <w:rPr>
          <w:rFonts w:hint="cs"/>
          <w:rtl/>
          <w:lang w:bidi="ar"/>
        </w:rPr>
        <w:t xml:space="preserve">فعلى المستوى المحلي، مثل </w:t>
      </w:r>
      <w:r w:rsidR="00B45420">
        <w:rPr>
          <w:rFonts w:hint="cs"/>
          <w:rtl/>
          <w:lang w:bidi="ar"/>
        </w:rPr>
        <w:t>مؤشر سنغافورة بشأن التنوع البيولوجي</w:t>
      </w:r>
      <w:r w:rsidR="00100416">
        <w:rPr>
          <w:rFonts w:hint="cs"/>
          <w:rtl/>
          <w:lang w:bidi="ar"/>
        </w:rPr>
        <w:t xml:space="preserve"> للمدن</w:t>
      </w:r>
      <w:r w:rsidR="000C232C">
        <w:rPr>
          <w:rFonts w:hint="cs"/>
          <w:rtl/>
          <w:lang w:bidi="ar"/>
        </w:rPr>
        <w:t>؛</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(ط)</w:t>
      </w:r>
      <w:r w:rsidRPr="005E4A5F">
        <w:rPr>
          <w:rFonts w:ascii="Simplified Arabic" w:eastAsiaTheme="minorHAnsi" w:hAnsi="Simplified Arabic"/>
          <w:rtl/>
        </w:rPr>
        <w:tab/>
        <w:t xml:space="preserve">تصميم استراتيجية لتعزيز الانخراط في العمل بشأن تعميم التنوع البيولوجي </w:t>
      </w:r>
      <w:r>
        <w:rPr>
          <w:rFonts w:ascii="Simplified Arabic" w:eastAsiaTheme="minorHAnsi" w:hAnsi="Simplified Arabic"/>
          <w:rtl/>
        </w:rPr>
        <w:t>مع قطاعي الأعمال والتمويل؛</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(ي)</w:t>
      </w:r>
      <w:r w:rsidRPr="005E4A5F">
        <w:rPr>
          <w:rFonts w:ascii="Simplified Arabic" w:eastAsiaTheme="minorHAnsi" w:hAnsi="Simplified Arabic"/>
          <w:rtl/>
        </w:rPr>
        <w:tab/>
        <w:t>تحديد الممارسات والمبادئ التوجيهية والمنهجيات والتجارب والأدوات الفعالة من حيث التكلفة وذات الصلة بتعميم التنوع البيولوجي، وغيرها من الإجراءات الاستراتيجية، من أجل تعزيز تنفيذ الاتفاقية؛</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(ك)</w:t>
      </w:r>
      <w:r w:rsidRPr="005E4A5F">
        <w:rPr>
          <w:rFonts w:ascii="Simplified Arabic" w:eastAsiaTheme="minorHAnsi" w:hAnsi="Simplified Arabic"/>
          <w:rtl/>
        </w:rPr>
        <w:tab/>
        <w:t>تحديد العقبات التي تعترض تعميم التنوع البيولوجي في اللوائح والعمليا</w:t>
      </w:r>
      <w:r w:rsidR="00C8701E">
        <w:rPr>
          <w:rFonts w:ascii="Simplified Arabic" w:eastAsiaTheme="minorHAnsi" w:hAnsi="Simplified Arabic"/>
          <w:rtl/>
        </w:rPr>
        <w:t>ت والسياسات والبرامج على المستو</w:t>
      </w:r>
      <w:r w:rsidR="00C8701E">
        <w:rPr>
          <w:rFonts w:ascii="Simplified Arabic" w:eastAsiaTheme="minorHAnsi" w:hAnsi="Simplified Arabic" w:hint="cs"/>
          <w:rtl/>
        </w:rPr>
        <w:t>يات</w:t>
      </w:r>
      <w:r w:rsidRPr="005E4A5F">
        <w:rPr>
          <w:rFonts w:ascii="Simplified Arabic" w:eastAsiaTheme="minorHAnsi" w:hAnsi="Simplified Arabic"/>
          <w:rtl/>
        </w:rPr>
        <w:t xml:space="preserve"> الوطني</w:t>
      </w:r>
      <w:r w:rsidR="00C8701E">
        <w:rPr>
          <w:rFonts w:ascii="Simplified Arabic" w:eastAsiaTheme="minorHAnsi" w:hAnsi="Simplified Arabic" w:hint="cs"/>
          <w:rtl/>
        </w:rPr>
        <w:t>ة ودون الوطنية والمحلية</w:t>
      </w:r>
      <w:r w:rsidRPr="005E4A5F">
        <w:rPr>
          <w:rFonts w:ascii="Simplified Arabic" w:eastAsiaTheme="minorHAnsi" w:hAnsi="Simplified Arabic"/>
          <w:rtl/>
        </w:rPr>
        <w:t>؛</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(ل)</w:t>
      </w:r>
      <w:r w:rsidRPr="005E4A5F">
        <w:rPr>
          <w:rFonts w:ascii="Simplified Arabic" w:eastAsiaTheme="minorHAnsi" w:hAnsi="Simplified Arabic"/>
          <w:rtl/>
        </w:rPr>
        <w:tab/>
        <w:t xml:space="preserve">تحديد الخيارات والحلول للتغلب على </w:t>
      </w:r>
      <w:r>
        <w:rPr>
          <w:rFonts w:ascii="Simplified Arabic" w:eastAsiaTheme="minorHAnsi" w:hAnsi="Simplified Arabic" w:hint="cs"/>
          <w:rtl/>
        </w:rPr>
        <w:t xml:space="preserve">هذه </w:t>
      </w:r>
      <w:r w:rsidRPr="005E4A5F">
        <w:rPr>
          <w:rFonts w:ascii="Simplified Arabic" w:eastAsiaTheme="minorHAnsi" w:hAnsi="Simplified Arabic"/>
          <w:rtl/>
        </w:rPr>
        <w:t>العقبات التي تعترض تعميم التنوع البيولوجي؛</w:t>
      </w:r>
    </w:p>
    <w:p w:rsidR="004767B3" w:rsidRPr="005E4A5F" w:rsidRDefault="004767B3" w:rsidP="004767B3">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(م)</w:t>
      </w:r>
      <w:r w:rsidRPr="005E4A5F">
        <w:rPr>
          <w:rFonts w:ascii="Simplified Arabic" w:eastAsiaTheme="minorHAnsi" w:hAnsi="Simplified Arabic"/>
          <w:rtl/>
        </w:rPr>
        <w:tab/>
        <w:t>تحديد المهام الرئيسية فضلا عن التحديات والفجوات في تنفيذ هذه الإجراءات؛</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(ن)</w:t>
      </w:r>
      <w:r w:rsidRPr="005E4A5F">
        <w:rPr>
          <w:rFonts w:ascii="Simplified Arabic" w:eastAsiaTheme="minorHAnsi" w:hAnsi="Simplified Arabic"/>
          <w:rtl/>
        </w:rPr>
        <w:tab/>
        <w:t>اقتراح الإجراءات ذات الأولوية والجداول الز</w:t>
      </w:r>
      <w:r>
        <w:rPr>
          <w:rFonts w:ascii="Simplified Arabic" w:eastAsiaTheme="minorHAnsi" w:hAnsi="Simplified Arabic"/>
          <w:rtl/>
        </w:rPr>
        <w:t>منية والجهات الفاعلة ذات الصلة؛</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(س)</w:t>
      </w:r>
      <w:r w:rsidRPr="005E4A5F">
        <w:rPr>
          <w:rFonts w:ascii="Simplified Arabic" w:eastAsiaTheme="minorHAnsi" w:hAnsi="Simplified Arabic"/>
          <w:rtl/>
        </w:rPr>
        <w:tab/>
        <w:t>تحديد المجالات التي يكون فيها العمل الإضافي مرغوبا فيه من أجل تحقيق المزيد من الت</w:t>
      </w:r>
      <w:r>
        <w:rPr>
          <w:rFonts w:ascii="Simplified Arabic" w:eastAsiaTheme="minorHAnsi" w:hAnsi="Simplified Arabic"/>
          <w:rtl/>
        </w:rPr>
        <w:t>قدم في التعميم بموجب الاتفاقية؛</w:t>
      </w:r>
    </w:p>
    <w:p w:rsidR="004767B3" w:rsidRPr="005E4A5F" w:rsidRDefault="004767B3" w:rsidP="004767B3">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(ع)</w:t>
      </w:r>
      <w:r w:rsidRPr="005E4A5F">
        <w:rPr>
          <w:rFonts w:ascii="Simplified Arabic" w:eastAsiaTheme="minorHAnsi" w:hAnsi="Simplified Arabic"/>
          <w:rtl/>
        </w:rPr>
        <w:tab/>
        <w:t>تقديم أي مشورة أخرى ذات صلة، بما في ذلك بشأن المبادرات أو التطورات الأخرى، والاجتماعات والفرص الأخرى للمساعدة في المضي قدما بهذا العمل.</w:t>
      </w:r>
    </w:p>
    <w:p w:rsidR="004767B3" w:rsidRPr="00371BF6" w:rsidRDefault="004767B3" w:rsidP="004767B3">
      <w:pPr>
        <w:spacing w:after="100" w:line="204" w:lineRule="auto"/>
        <w:jc w:val="center"/>
        <w:rPr>
          <w:rFonts w:ascii="Simplified Arabic" w:eastAsiaTheme="minorHAnsi" w:hAnsi="Simplified Arabic"/>
          <w:i/>
          <w:iCs/>
        </w:rPr>
      </w:pPr>
      <w:r w:rsidRPr="00371BF6">
        <w:rPr>
          <w:rFonts w:ascii="Simplified Arabic" w:eastAsiaTheme="minorHAnsi" w:hAnsi="Simplified Arabic"/>
          <w:i/>
          <w:iCs/>
          <w:rtl/>
        </w:rPr>
        <w:t>المرفق الثاني</w:t>
      </w:r>
    </w:p>
    <w:p w:rsidR="004767B3" w:rsidRPr="002543F6" w:rsidRDefault="004767B3" w:rsidP="004767B3">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 xml:space="preserve">اختصاصات </w:t>
      </w:r>
      <w:r>
        <w:rPr>
          <w:rFonts w:ascii="Simplified Arabic" w:eastAsiaTheme="minorHAnsi" w:hAnsi="Simplified Arabic" w:hint="cs"/>
          <w:b/>
          <w:bCs/>
          <w:rtl/>
        </w:rPr>
        <w:t>ال</w:t>
      </w:r>
      <w:r w:rsidRPr="002543F6">
        <w:rPr>
          <w:rFonts w:ascii="Simplified Arabic" w:eastAsiaTheme="minorHAnsi" w:hAnsi="Simplified Arabic"/>
          <w:b/>
          <w:bCs/>
          <w:rtl/>
        </w:rPr>
        <w:t>فريق الاستشاري غير الرسمي المعني بتعميم التنوع البيولوجي</w:t>
      </w:r>
    </w:p>
    <w:p w:rsidR="004767B3" w:rsidRPr="00371BF6" w:rsidRDefault="004767B3" w:rsidP="00295EB6">
      <w:pPr>
        <w:numPr>
          <w:ilvl w:val="0"/>
          <w:numId w:val="49"/>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سيتألف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 المعني بتعميم التنوع البيولوجي من خبراء من أصحاب الخبرة في الميادين ذات الصلة بتعميم التنوع البيولوجي، ترشحهم الأطراف، مع إيلاء الاعتبار الواجب للتمثيل الإقليمي والتوازن بين الجنسين والظروف الخاصة للبلدان النامية، ولا سيما أقل البلدان نموا والدول الجزرية الصغيرة النامية</w:t>
      </w:r>
      <w:r>
        <w:rPr>
          <w:rFonts w:ascii="Simplified Arabic" w:eastAsiaTheme="minorHAnsi" w:hAnsi="Simplified Arabic" w:hint="cs"/>
          <w:rtl/>
        </w:rPr>
        <w:t>،</w:t>
      </w:r>
      <w:r w:rsidRPr="00371BF6">
        <w:rPr>
          <w:rFonts w:ascii="Simplified Arabic" w:eastAsiaTheme="minorHAnsi" w:hAnsi="Simplified Arabic"/>
          <w:rtl/>
        </w:rPr>
        <w:t xml:space="preserve"> والبلدان التي تمر اقتصاداتها بمرحلة انتقالية، فضلا عن خبراء من القطاعين العام والخاص، بما في ذلك المجتمع المدني، والأوساط الأكاديمية، وقادة الأعمال، فضلا عن الشعوب الأصلية والمجتمعات المحلية والمنظمات ذات الصلة، بما في ذلك</w:t>
      </w:r>
      <w:r w:rsidR="00295EB6">
        <w:rPr>
          <w:rFonts w:ascii="Simplified Arabic" w:eastAsiaTheme="minorHAnsi" w:hAnsi="Simplified Arabic" w:hint="cs"/>
          <w:rtl/>
        </w:rPr>
        <w:t>، المدن والحكومات دون الوطنية، و</w:t>
      </w:r>
      <w:r w:rsidRPr="00371BF6">
        <w:rPr>
          <w:rFonts w:ascii="Simplified Arabic" w:eastAsiaTheme="minorHAnsi" w:hAnsi="Simplified Arabic"/>
          <w:rtl/>
        </w:rPr>
        <w:t>المنظمات الدولية ذات الصلة، والمنظمات غير الحكومية والرابطات الصناعية. ويجب ألا يتجاوز عدد الخبراء من المنظمات عدد الخبراء الذين ترشحهم الأطراف.</w:t>
      </w:r>
    </w:p>
    <w:p w:rsidR="004767B3" w:rsidRPr="0056323C" w:rsidRDefault="004767B3" w:rsidP="004767B3">
      <w:pPr>
        <w:numPr>
          <w:ilvl w:val="0"/>
          <w:numId w:val="49"/>
        </w:numPr>
        <w:spacing w:after="100" w:line="204" w:lineRule="auto"/>
        <w:ind w:left="0" w:firstLine="0"/>
        <w:jc w:val="both"/>
        <w:rPr>
          <w:rFonts w:ascii="Simplified Arabic" w:eastAsiaTheme="minorHAnsi" w:hAnsi="Simplified Arabic"/>
        </w:rPr>
      </w:pPr>
      <w:r w:rsidRPr="0056323C">
        <w:rPr>
          <w:rFonts w:ascii="Simplified Arabic" w:eastAsiaTheme="minorHAnsi" w:hAnsi="Simplified Arabic"/>
          <w:rtl/>
        </w:rPr>
        <w:lastRenderedPageBreak/>
        <w:t xml:space="preserve">ومع وضع في الاعتبار مقررات مؤتمر الأطراف بشأن تعميم التنوع البيولوجي في قطاعات بعينها وفي عدة قطاعات، وكذلك عمل العمليات والمنظمات الدولية الأخرى ذات الصلة، بما في ذلك خطة التنمية المستدامة لعام 2030، ومنظمة الأغذية والزراعة للأمم المتحدة، وبرنامج الأمم المتحدة الإنمائي، وبرنامج الأمم المتحدة للبيئة، ومنظمة الأمم المتحدة للتنمية الصناعية، ومنظمة التجارة العالمية، والبنك الدولي، </w:t>
      </w:r>
      <w:r w:rsidR="00A857E8">
        <w:rPr>
          <w:rFonts w:ascii="Simplified Arabic" w:eastAsiaTheme="minorHAnsi" w:hAnsi="Simplified Arabic" w:hint="cs"/>
          <w:rtl/>
        </w:rPr>
        <w:t xml:space="preserve">ومنظمة الصحة العالمية، </w:t>
      </w:r>
      <w:r w:rsidRPr="0056323C">
        <w:rPr>
          <w:rFonts w:ascii="Simplified Arabic" w:eastAsiaTheme="minorHAnsi" w:hAnsi="Simplified Arabic"/>
          <w:rtl/>
        </w:rPr>
        <w:t>ومؤتمر الأمم المتحدة للتجارة والتنمية ومنظمة العمل الدولية</w:t>
      </w:r>
      <w:r>
        <w:rPr>
          <w:rFonts w:ascii="Simplified Arabic" w:eastAsiaTheme="minorHAnsi" w:hAnsi="Simplified Arabic" w:hint="cs"/>
          <w:rtl/>
        </w:rPr>
        <w:t>،</w:t>
      </w:r>
      <w:r w:rsidRPr="0056323C">
        <w:rPr>
          <w:rFonts w:ascii="Simplified Arabic" w:eastAsiaTheme="minorHAnsi" w:hAnsi="Simplified Arabic"/>
          <w:rtl/>
        </w:rPr>
        <w:t xml:space="preserve"> ضمن غيرها، والاستفادة من المعلومات المتاحة، بما في ذلك تلك المتاحة في غرفة تبادل المعلومات التابعة للاتفاقية، سيقدم </w:t>
      </w:r>
      <w:r>
        <w:rPr>
          <w:rFonts w:ascii="Simplified Arabic" w:eastAsiaTheme="minorHAnsi" w:hAnsi="Simplified Arabic" w:hint="cs"/>
          <w:rtl/>
        </w:rPr>
        <w:t>ال</w:t>
      </w:r>
      <w:r w:rsidRPr="0056323C">
        <w:rPr>
          <w:rFonts w:ascii="Simplified Arabic" w:eastAsiaTheme="minorHAnsi" w:hAnsi="Simplified Arabic"/>
          <w:rtl/>
        </w:rPr>
        <w:t xml:space="preserve">فريق الاستشاري غير الرسمي إلى الأمينة التنفيذية والمكتب المشورة بشأن وضع نهج استراتيجي طويل الأجل لتعميم التنوع البيولوجي. وسيقدم الفريق الاستشاري غير الرسمي </w:t>
      </w:r>
      <w:r>
        <w:rPr>
          <w:rFonts w:ascii="Simplified Arabic" w:eastAsiaTheme="minorHAnsi" w:hAnsi="Simplified Arabic" w:hint="cs"/>
          <w:rtl/>
        </w:rPr>
        <w:t xml:space="preserve">والمكتب </w:t>
      </w:r>
      <w:r w:rsidRPr="0056323C">
        <w:rPr>
          <w:rFonts w:ascii="Simplified Arabic" w:eastAsiaTheme="minorHAnsi" w:hAnsi="Simplified Arabic"/>
          <w:rtl/>
        </w:rPr>
        <w:t>المشورة بشأن جميع جوانب النهج الاستراتيجي طويل الأجل.</w:t>
      </w:r>
    </w:p>
    <w:p w:rsidR="004767B3" w:rsidRPr="00371BF6" w:rsidRDefault="004767B3" w:rsidP="004767B3">
      <w:pPr>
        <w:numPr>
          <w:ilvl w:val="0"/>
          <w:numId w:val="49"/>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وستدعم الأمينة التنفيذية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w:t>
      </w:r>
    </w:p>
    <w:p w:rsidR="004767B3" w:rsidRPr="00371BF6" w:rsidRDefault="004767B3" w:rsidP="004767B3">
      <w:pPr>
        <w:spacing w:after="100" w:line="204" w:lineRule="auto"/>
        <w:jc w:val="both"/>
        <w:rPr>
          <w:rFonts w:ascii="Simplified Arabic" w:eastAsiaTheme="minorHAnsi" w:hAnsi="Simplified Arabic"/>
          <w:b/>
          <w:bCs/>
        </w:rPr>
      </w:pPr>
      <w:r w:rsidRPr="00371BF6">
        <w:rPr>
          <w:rFonts w:ascii="Simplified Arabic" w:eastAsiaTheme="minorHAnsi" w:hAnsi="Simplified Arabic"/>
          <w:b/>
          <w:bCs/>
          <w:rtl/>
        </w:rPr>
        <w:t>طريقة التشغيل</w:t>
      </w:r>
    </w:p>
    <w:p w:rsidR="004767B3" w:rsidRPr="00371BF6" w:rsidRDefault="004767B3" w:rsidP="004767B3">
      <w:pPr>
        <w:numPr>
          <w:ilvl w:val="0"/>
          <w:numId w:val="49"/>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سوف يجتمع الفريق </w:t>
      </w:r>
      <w:r>
        <w:rPr>
          <w:rFonts w:ascii="Simplified Arabic" w:eastAsiaTheme="minorHAnsi" w:hAnsi="Simplified Arabic" w:hint="cs"/>
          <w:rtl/>
        </w:rPr>
        <w:t xml:space="preserve">الاستشاري غير الرسمي، بقدر ما يكون ذلك عمليا، </w:t>
      </w:r>
      <w:r w:rsidRPr="00371BF6">
        <w:rPr>
          <w:rFonts w:ascii="Simplified Arabic" w:eastAsiaTheme="minorHAnsi" w:hAnsi="Simplified Arabic"/>
          <w:rtl/>
        </w:rPr>
        <w:t>من خلال وسائل افتراضية، بما في ذلك مؤتمرات الفيديو. وستُعقد الاجتماعات الفعلية مرة واحدة على الأقل كل عام، رهنا بتوافر الموارد.</w:t>
      </w:r>
    </w:p>
    <w:p w:rsidR="004767B3" w:rsidRPr="00371BF6" w:rsidRDefault="004767B3" w:rsidP="004767B3">
      <w:pPr>
        <w:spacing w:after="100" w:line="204" w:lineRule="auto"/>
        <w:jc w:val="both"/>
        <w:rPr>
          <w:rFonts w:ascii="Simplified Arabic" w:eastAsiaTheme="minorHAnsi" w:hAnsi="Simplified Arabic"/>
          <w:b/>
          <w:bCs/>
        </w:rPr>
      </w:pPr>
      <w:r w:rsidRPr="00371BF6">
        <w:rPr>
          <w:rFonts w:ascii="Simplified Arabic" w:eastAsiaTheme="minorHAnsi" w:hAnsi="Simplified Arabic"/>
          <w:b/>
          <w:bCs/>
          <w:rtl/>
        </w:rPr>
        <w:t>بدء العمل واستعراضه</w:t>
      </w:r>
    </w:p>
    <w:p w:rsidR="004767B3" w:rsidRPr="00371BF6" w:rsidRDefault="004767B3" w:rsidP="004767B3">
      <w:pPr>
        <w:numPr>
          <w:ilvl w:val="0"/>
          <w:numId w:val="49"/>
        </w:numPr>
        <w:spacing w:after="100" w:line="204" w:lineRule="auto"/>
        <w:ind w:left="0" w:firstLine="0"/>
        <w:jc w:val="both"/>
        <w:rPr>
          <w:rFonts w:ascii="Simplified Arabic" w:hAnsi="Simplified Arabic"/>
          <w:sz w:val="22"/>
          <w:lang w:val="en-GB"/>
        </w:rPr>
      </w:pPr>
      <w:r w:rsidRPr="00371BF6">
        <w:rPr>
          <w:rFonts w:ascii="Simplified Arabic" w:eastAsiaTheme="minorHAnsi" w:hAnsi="Simplified Arabic"/>
          <w:rtl/>
        </w:rPr>
        <w:t xml:space="preserve">ينبغي الشروع في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 فور موافقة مؤتمر الأطراف في اجتماعه الرابع عشر على الاختصاصات.</w:t>
      </w:r>
    </w:p>
    <w:p w:rsidR="004767B3" w:rsidRPr="00146F80" w:rsidRDefault="004767B3" w:rsidP="00146F80">
      <w:pPr>
        <w:numPr>
          <w:ilvl w:val="0"/>
          <w:numId w:val="49"/>
        </w:numPr>
        <w:spacing w:after="100" w:line="204" w:lineRule="auto"/>
        <w:ind w:left="0" w:firstLine="0"/>
        <w:jc w:val="both"/>
        <w:rPr>
          <w:rFonts w:ascii="Simplified Arabic" w:eastAsiaTheme="minorHAnsi" w:hAnsi="Simplified Arabic"/>
        </w:rPr>
      </w:pPr>
      <w:r w:rsidRPr="00146F80">
        <w:rPr>
          <w:rFonts w:ascii="Simplified Arabic" w:eastAsiaTheme="minorHAnsi" w:hAnsi="Simplified Arabic"/>
          <w:rtl/>
        </w:rPr>
        <w:t>وسيتم استعراض ولاية وتكوين الفريق الاستشاري غير الرسمي من قبل الهيئة الفرعية للتنفيذ في اجتماعها الثالث بعد النظر في التقرير المرحلي الذي ستقدمه الأمينة التنفيذية</w:t>
      </w:r>
      <w:r w:rsidRPr="00371BF6">
        <w:rPr>
          <w:rFonts w:ascii="Simplified Arabic" w:eastAsiaTheme="minorHAnsi" w:hAnsi="Simplified Arabic"/>
          <w:rtl/>
        </w:rPr>
        <w:t>.</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4"/>
      <w:headerReference w:type="defaul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7F6" w:rsidRDefault="004E57F6" w:rsidP="009B0050">
      <w:pPr>
        <w:spacing w:line="240" w:lineRule="auto"/>
      </w:pPr>
      <w:r>
        <w:separator/>
      </w:r>
    </w:p>
  </w:endnote>
  <w:endnote w:type="continuationSeparator" w:id="0">
    <w:p w:rsidR="004E57F6" w:rsidRDefault="004E57F6"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7F6" w:rsidRDefault="004E57F6" w:rsidP="009B0050">
      <w:pPr>
        <w:spacing w:line="240" w:lineRule="auto"/>
      </w:pPr>
      <w:r>
        <w:separator/>
      </w:r>
    </w:p>
  </w:footnote>
  <w:footnote w:type="continuationSeparator" w:id="0">
    <w:p w:rsidR="004E57F6" w:rsidRDefault="004E57F6" w:rsidP="009B0050">
      <w:pPr>
        <w:spacing w:line="240" w:lineRule="auto"/>
      </w:pPr>
      <w:r>
        <w:continuationSeparator/>
      </w:r>
    </w:p>
  </w:footnote>
  <w:footnote w:id="1">
    <w:p w:rsidR="004767B3" w:rsidRDefault="004767B3" w:rsidP="004767B3">
      <w:pPr>
        <w:pStyle w:val="FootnoteText"/>
      </w:pPr>
      <w:r>
        <w:rPr>
          <w:rStyle w:val="FootnoteReference"/>
        </w:rPr>
        <w:footnoteRef/>
      </w:r>
      <w:r>
        <w:rPr>
          <w:rtl/>
        </w:rPr>
        <w:t xml:space="preserve"> </w:t>
      </w:r>
      <w:hyperlink r:id="rId1" w:history="1">
        <w:r w:rsidRPr="00516FA6">
          <w:rPr>
            <w:rStyle w:val="Hyperlink"/>
            <w:snapToGrid w:val="0"/>
            <w:kern w:val="18"/>
            <w:szCs w:val="18"/>
          </w:rPr>
          <w:t>UNEP/CBD/COP/13/24</w:t>
        </w:r>
      </w:hyperlink>
      <w:r>
        <w:rPr>
          <w:rFonts w:hint="cs"/>
          <w:rtl/>
        </w:rPr>
        <w:t>.</w:t>
      </w:r>
    </w:p>
  </w:footnote>
  <w:footnote w:id="2">
    <w:p w:rsidR="004767B3" w:rsidRDefault="004767B3" w:rsidP="000844A5">
      <w:pPr>
        <w:pStyle w:val="FootnoteText"/>
      </w:pPr>
      <w:r>
        <w:rPr>
          <w:rStyle w:val="FootnoteReference"/>
        </w:rPr>
        <w:footnoteRef/>
      </w:r>
      <w:r>
        <w:rPr>
          <w:rtl/>
        </w:rPr>
        <w:t xml:space="preserve"> </w:t>
      </w:r>
      <w:hyperlink r:id="rId2" w:history="1">
        <w:r w:rsidR="000844A5" w:rsidRPr="00237270">
          <w:rPr>
            <w:rStyle w:val="Hyperlink"/>
            <w:kern w:val="18"/>
            <w:szCs w:val="18"/>
          </w:rPr>
          <w:t>CBD/COP/14/12</w:t>
        </w:r>
      </w:hyperlink>
    </w:p>
  </w:footnote>
  <w:footnote w:id="3">
    <w:p w:rsidR="004767B3" w:rsidRDefault="004767B3" w:rsidP="004767B3">
      <w:pPr>
        <w:pStyle w:val="FootnoteText"/>
      </w:pPr>
      <w:r>
        <w:rPr>
          <w:rStyle w:val="FootnoteReference"/>
        </w:rPr>
        <w:footnoteRef/>
      </w:r>
      <w:r>
        <w:rPr>
          <w:rtl/>
        </w:rPr>
        <w:t xml:space="preserve"> </w:t>
      </w:r>
      <w:r>
        <w:rPr>
          <w:rFonts w:hint="cs"/>
          <w:rtl/>
        </w:rPr>
        <w:t xml:space="preserve">المقرر </w:t>
      </w:r>
      <w:hyperlink r:id="rId3" w:history="1">
        <w:r w:rsidRPr="00EA761B">
          <w:rPr>
            <w:rStyle w:val="Hyperlink"/>
            <w:rFonts w:hint="cs"/>
            <w:rtl/>
          </w:rPr>
          <w:t>10/2</w:t>
        </w:r>
      </w:hyperlink>
      <w:r>
        <w:rPr>
          <w:rFonts w:hint="cs"/>
          <w:rtl/>
        </w:rPr>
        <w:t>، المرفق.</w:t>
      </w:r>
    </w:p>
  </w:footnote>
  <w:footnote w:id="4">
    <w:p w:rsidR="004767B3" w:rsidRDefault="004767B3" w:rsidP="004767B3">
      <w:pPr>
        <w:pStyle w:val="FootnoteText"/>
      </w:pPr>
      <w:r>
        <w:rPr>
          <w:rStyle w:val="FootnoteReference"/>
        </w:rPr>
        <w:footnoteRef/>
      </w:r>
      <w:r>
        <w:rPr>
          <w:rtl/>
        </w:rPr>
        <w:t xml:space="preserve"> </w:t>
      </w:r>
      <w:r>
        <w:rPr>
          <w:rFonts w:hint="cs"/>
          <w:rtl/>
        </w:rPr>
        <w:t xml:space="preserve">انظر قرار الجمعية العامة </w:t>
      </w:r>
      <w:hyperlink r:id="rId4" w:history="1">
        <w:r w:rsidRPr="00EB3A46">
          <w:rPr>
            <w:rStyle w:val="Hyperlink"/>
            <w:rFonts w:hint="cs"/>
            <w:rtl/>
          </w:rPr>
          <w:t>70/1</w:t>
        </w:r>
      </w:hyperlink>
      <w:r>
        <w:rPr>
          <w:rFonts w:hint="cs"/>
          <w:rtl/>
        </w:rPr>
        <w:t xml:space="preserve"> المؤرخ 25 سبتمبر/أيلول 2015 بعنوان "تحويل عالمنا: خطة التنمية المستدامة لعام 2030".</w:t>
      </w:r>
    </w:p>
  </w:footnote>
  <w:footnote w:id="5">
    <w:p w:rsidR="000F6955" w:rsidRDefault="000F6955" w:rsidP="000F6955">
      <w:pPr>
        <w:pStyle w:val="FootnoteText"/>
      </w:pPr>
      <w:r>
        <w:rPr>
          <w:rStyle w:val="FootnoteReference"/>
        </w:rPr>
        <w:footnoteRef/>
      </w:r>
      <w:r>
        <w:rPr>
          <w:rtl/>
        </w:rPr>
        <w:t xml:space="preserve"> </w:t>
      </w:r>
      <w:r>
        <w:rPr>
          <w:rFonts w:hint="cs"/>
          <w:rtl/>
        </w:rPr>
        <w:t>اتفاقية الأمم المتحدة الإطارية بشأن تغير المناخ، مؤتمر الأطراف، الدورة الحادية والعشرون</w:t>
      </w:r>
      <w:r>
        <w:rPr>
          <w:rFonts w:hint="cs"/>
          <w:rtl/>
          <w:lang w:bidi="ar"/>
        </w:rPr>
        <w:t xml:space="preserve">، المقرر </w:t>
      </w:r>
      <w:r w:rsidRPr="000238FB">
        <w:rPr>
          <w:kern w:val="18"/>
          <w:szCs w:val="18"/>
        </w:rPr>
        <w:t>1/CP.21</w:t>
      </w:r>
      <w:r>
        <w:rPr>
          <w:rFonts w:hint="cs"/>
          <w:kern w:val="18"/>
          <w:szCs w:val="18"/>
          <w:rtl/>
        </w:rPr>
        <w:t xml:space="preserve">، </w:t>
      </w:r>
      <w:r w:rsidR="004A6B56">
        <w:rPr>
          <w:rFonts w:hint="cs"/>
          <w:kern w:val="18"/>
          <w:szCs w:val="18"/>
          <w:rtl/>
        </w:rPr>
        <w:t xml:space="preserve">(انظر الوثيقة </w:t>
      </w:r>
      <w:hyperlink r:id="rId5" w:history="1">
        <w:r w:rsidR="004A6B56" w:rsidRPr="000238FB">
          <w:rPr>
            <w:rStyle w:val="Hyperlink"/>
            <w:kern w:val="18"/>
            <w:szCs w:val="18"/>
            <w:lang w:val="en-GB"/>
          </w:rPr>
          <w:t>FCCC/CP/2015/10/Add.1</w:t>
        </w:r>
      </w:hyperlink>
      <w:r w:rsidR="004A6B56">
        <w:rPr>
          <w:rFonts w:hint="cs"/>
          <w:kern w:val="18"/>
          <w:szCs w:val="18"/>
          <w:rtl/>
        </w:rPr>
        <w:t>)</w:t>
      </w:r>
    </w:p>
  </w:footnote>
  <w:footnote w:id="6">
    <w:p w:rsidR="004767B3" w:rsidRDefault="004767B3" w:rsidP="004767B3">
      <w:pPr>
        <w:pStyle w:val="FootnoteText"/>
      </w:pPr>
      <w:r>
        <w:rPr>
          <w:rStyle w:val="FootnoteReference"/>
        </w:rPr>
        <w:footnoteRef/>
      </w:r>
      <w:r>
        <w:rPr>
          <w:rtl/>
        </w:rPr>
        <w:t xml:space="preserve"> </w:t>
      </w:r>
      <w:hyperlink r:id="rId6" w:history="1">
        <w:r w:rsidRPr="006406F5">
          <w:rPr>
            <w:rStyle w:val="Hyperlink"/>
            <w:rFonts w:hint="cs"/>
            <w:rtl/>
          </w:rPr>
          <w:t xml:space="preserve">أمانة اتفاقية التنوع البيولوجي (2012). </w:t>
        </w:r>
        <w:r>
          <w:rPr>
            <w:rStyle w:val="Hyperlink"/>
            <w:rFonts w:hint="cs"/>
            <w:i/>
            <w:iCs/>
            <w:rtl/>
          </w:rPr>
          <w:t>توقعات المدن والتنوع البيولوجي</w:t>
        </w:r>
        <w:r w:rsidRPr="006406F5">
          <w:rPr>
            <w:rStyle w:val="Hyperlink"/>
            <w:rFonts w:hint="cs"/>
            <w:rtl/>
          </w:rPr>
          <w:t>. مونتريال، كندا</w:t>
        </w:r>
      </w:hyperlink>
      <w:r>
        <w:rPr>
          <w:rFonts w:hint="cs"/>
          <w:rtl/>
        </w:rPr>
        <w:t>.</w:t>
      </w:r>
    </w:p>
  </w:footnote>
  <w:footnote w:id="7">
    <w:p w:rsidR="004767B3" w:rsidRDefault="004767B3" w:rsidP="004767B3">
      <w:pPr>
        <w:pStyle w:val="FootnoteText"/>
      </w:pPr>
      <w:r>
        <w:rPr>
          <w:rStyle w:val="FootnoteReference"/>
        </w:rPr>
        <w:footnoteRef/>
      </w:r>
      <w:r>
        <w:rPr>
          <w:rtl/>
        </w:rPr>
        <w:t xml:space="preserve"> </w:t>
      </w:r>
      <w:r>
        <w:rPr>
          <w:rFonts w:hint="cs"/>
          <w:rtl/>
        </w:rPr>
        <w:t>قرار الجمعية العامة 71/256، المرفق.</w:t>
      </w:r>
    </w:p>
  </w:footnote>
  <w:footnote w:id="8">
    <w:p w:rsidR="004767B3" w:rsidRDefault="004767B3" w:rsidP="00F54BAF">
      <w:pPr>
        <w:pStyle w:val="FootnoteText"/>
      </w:pPr>
      <w:r>
        <w:rPr>
          <w:rStyle w:val="FootnoteReference"/>
        </w:rPr>
        <w:footnoteRef/>
      </w:r>
      <w:r>
        <w:rPr>
          <w:rtl/>
        </w:rPr>
        <w:t xml:space="preserve"> </w:t>
      </w:r>
      <w:r w:rsidR="00F54BAF">
        <w:rPr>
          <w:rFonts w:hint="cs"/>
          <w:rtl/>
          <w:lang w:bidi="ar"/>
        </w:rPr>
        <w:t>فريق</w:t>
      </w:r>
      <w:r w:rsidR="00C3423B">
        <w:rPr>
          <w:rFonts w:hint="cs"/>
          <w:rtl/>
          <w:lang w:bidi="ar"/>
        </w:rPr>
        <w:t xml:space="preserve"> الموارد الدولية، </w:t>
      </w:r>
      <w:r w:rsidR="00C3423B" w:rsidRPr="00146F80">
        <w:rPr>
          <w:rFonts w:hint="cs"/>
          <w:i/>
          <w:iCs/>
          <w:u w:val="single"/>
          <w:rtl/>
          <w:lang w:bidi="ar"/>
        </w:rPr>
        <w:t>وزن المدن،: متطلبات الموارد للتوسع العمراني المستقبلي</w:t>
      </w:r>
      <w:r w:rsidR="00C3423B">
        <w:rPr>
          <w:rFonts w:hint="cs"/>
          <w:rtl/>
          <w:lang w:bidi="ar"/>
        </w:rPr>
        <w:t>.</w:t>
      </w:r>
      <w:r w:rsidR="00C3423B">
        <w:rPr>
          <w:rFonts w:hint="cs"/>
          <w:lang w:bidi="ar"/>
        </w:rPr>
        <w:t xml:space="preserve"> </w:t>
      </w:r>
      <w:r w:rsidR="00C3423B">
        <w:rPr>
          <w:rFonts w:hint="cs"/>
          <w:rtl/>
          <w:lang w:bidi="ar"/>
        </w:rPr>
        <w:t>برنامج الأمم المتحدة للبيئة، نيروبي، كينيا، 2018</w:t>
      </w:r>
    </w:p>
  </w:footnote>
  <w:footnote w:id="9">
    <w:p w:rsidR="004767B3" w:rsidRDefault="004767B3" w:rsidP="004767B3">
      <w:pPr>
        <w:pStyle w:val="FootnoteText"/>
      </w:pPr>
      <w:r>
        <w:rPr>
          <w:rStyle w:val="FootnoteReference"/>
        </w:rPr>
        <w:footnoteRef/>
      </w:r>
      <w:r>
        <w:rPr>
          <w:rtl/>
        </w:rPr>
        <w:t xml:space="preserve"> </w:t>
      </w:r>
      <w:proofErr w:type="gramStart"/>
      <w:r w:rsidRPr="007A497E">
        <w:rPr>
          <w:szCs w:val="18"/>
        </w:rPr>
        <w:t>CBD/SBI/2/INF/39</w:t>
      </w:r>
      <w:r>
        <w:rPr>
          <w:rFonts w:hint="cs"/>
          <w:rtl/>
        </w:rPr>
        <w:t>.</w:t>
      </w:r>
      <w:proofErr w:type="gramEnd"/>
    </w:p>
  </w:footnote>
  <w:footnote w:id="10">
    <w:p w:rsidR="004767B3" w:rsidRDefault="004767B3" w:rsidP="004767B3">
      <w:pPr>
        <w:pStyle w:val="FootnoteText"/>
      </w:pPr>
      <w:r>
        <w:rPr>
          <w:rStyle w:val="FootnoteReference"/>
        </w:rPr>
        <w:footnoteRef/>
      </w:r>
      <w:r>
        <w:rPr>
          <w:rFonts w:hint="cs"/>
          <w:rtl/>
        </w:rPr>
        <w:t xml:space="preserve"> </w:t>
      </w:r>
      <w:proofErr w:type="gramStart"/>
      <w:r w:rsidRPr="007A497E">
        <w:rPr>
          <w:szCs w:val="18"/>
        </w:rPr>
        <w:t>CBD/SBI/2/INF/37</w:t>
      </w:r>
      <w:r>
        <w:rPr>
          <w:rFonts w:hint="cs"/>
          <w:rtl/>
        </w:rPr>
        <w:t>.</w:t>
      </w:r>
      <w:proofErr w:type="gramEnd"/>
    </w:p>
  </w:footnote>
  <w:footnote w:id="11">
    <w:p w:rsidR="004767B3" w:rsidRDefault="004767B3" w:rsidP="00706DA9">
      <w:pPr>
        <w:pStyle w:val="FootnoteText"/>
      </w:pPr>
      <w:r>
        <w:rPr>
          <w:rStyle w:val="FootnoteReference"/>
        </w:rPr>
        <w:footnoteRef/>
      </w:r>
      <w:r>
        <w:rPr>
          <w:rFonts w:hint="cs"/>
          <w:rtl/>
        </w:rPr>
        <w:t xml:space="preserve"> </w:t>
      </w:r>
      <w:r w:rsidRPr="007A497E">
        <w:rPr>
          <w:szCs w:val="18"/>
          <w:lang w:val="en-CA"/>
        </w:rPr>
        <w:t>CBD/SBI/2/4/Add.2</w:t>
      </w:r>
      <w:r w:rsidR="00706DA9">
        <w:rPr>
          <w:rFonts w:hint="cs"/>
          <w:rtl/>
        </w:rPr>
        <w:t>.</w:t>
      </w:r>
    </w:p>
  </w:footnote>
  <w:footnote w:id="12">
    <w:p w:rsidR="004767B3" w:rsidRDefault="004767B3" w:rsidP="004767B3">
      <w:pPr>
        <w:pStyle w:val="FootnoteText"/>
      </w:pPr>
      <w:r>
        <w:rPr>
          <w:rStyle w:val="FootnoteReference"/>
        </w:rPr>
        <w:footnoteRef/>
      </w:r>
      <w:r>
        <w:rPr>
          <w:rFonts w:hint="cs"/>
          <w:rtl/>
        </w:rPr>
        <w:t xml:space="preserve"> </w:t>
      </w:r>
      <w:proofErr w:type="gramStart"/>
      <w:r w:rsidRPr="007A497E">
        <w:rPr>
          <w:szCs w:val="18"/>
        </w:rPr>
        <w:t>CBD/SBI/2/INF/29</w:t>
      </w:r>
      <w:r>
        <w:rPr>
          <w:rFonts w:hint="cs"/>
          <w:rtl/>
        </w:rPr>
        <w:t>.</w:t>
      </w:r>
      <w:proofErr w:type="gramEnd"/>
    </w:p>
  </w:footnote>
  <w:footnote w:id="13">
    <w:p w:rsidR="004767B3" w:rsidRDefault="004767B3" w:rsidP="00237270">
      <w:pPr>
        <w:pStyle w:val="FootnoteText"/>
        <w:rPr>
          <w:rtl/>
        </w:rPr>
      </w:pPr>
      <w:r>
        <w:rPr>
          <w:rStyle w:val="FootnoteReference"/>
        </w:rPr>
        <w:footnoteRef/>
      </w:r>
      <w:r>
        <w:rPr>
          <w:rtl/>
        </w:rPr>
        <w:t xml:space="preserve"> </w:t>
      </w:r>
      <w:r w:rsidR="00237270">
        <w:t xml:space="preserve"> </w:t>
      </w:r>
      <w:r w:rsidR="00237270" w:rsidRPr="0097367C">
        <w:rPr>
          <w:kern w:val="18"/>
          <w:szCs w:val="18"/>
        </w:rPr>
        <w:t xml:space="preserve">UNEP/CMS/Resolution 7.05 (Rev. COP 12) </w:t>
      </w:r>
      <w:r>
        <w:rPr>
          <w:rFonts w:hint="cs"/>
          <w:rtl/>
        </w:rPr>
        <w:t xml:space="preserve">"التوربينات الهوائية والأنواع المهاجرة"، </w:t>
      </w:r>
      <w:r w:rsidRPr="005E58FD">
        <w:t>UNEP/CMS/Resolution 7.04</w:t>
      </w:r>
      <w:r>
        <w:rPr>
          <w:rFonts w:hint="cs"/>
          <w:rtl/>
        </w:rPr>
        <w:t xml:space="preserve"> "صعق الأنواع المهاجرة"؛ </w:t>
      </w:r>
      <w:r w:rsidRPr="005E58FD">
        <w:t>UNEP/CMS/Resolution 10.11</w:t>
      </w:r>
      <w:r>
        <w:rPr>
          <w:rFonts w:hint="cs"/>
          <w:rtl/>
        </w:rPr>
        <w:t xml:space="preserve"> "خطوط الكهرباء والأنواع المهاجرة"؛ </w:t>
      </w:r>
      <w:r>
        <w:t>UNEP/</w:t>
      </w:r>
      <w:r w:rsidRPr="005E58FD">
        <w:t>CMS 11.27</w:t>
      </w:r>
      <w:r>
        <w:rPr>
          <w:rFonts w:hint="cs"/>
          <w:rtl/>
        </w:rPr>
        <w:t xml:space="preserve"> "الطاقة المتجددة والأنواع المهاجرة".</w:t>
      </w:r>
    </w:p>
  </w:footnote>
  <w:footnote w:id="14">
    <w:p w:rsidR="004767B3" w:rsidRDefault="004767B3" w:rsidP="004767B3">
      <w:pPr>
        <w:pStyle w:val="FootnoteText"/>
      </w:pPr>
      <w:r>
        <w:rPr>
          <w:rStyle w:val="FootnoteReference"/>
        </w:rPr>
        <w:footnoteRef/>
      </w:r>
      <w:r>
        <w:rPr>
          <w:rtl/>
        </w:rPr>
        <w:t xml:space="preserve"> </w:t>
      </w:r>
      <w:r>
        <w:rPr>
          <w:rFonts w:hint="cs"/>
          <w:rtl/>
        </w:rPr>
        <w:t>بما في ذلك المبادئ التوجيهية الطوعية بشأن تقييم الأثر الشامل للتنوع البيولوجي الذي اعتمده مؤتمر الأطراف في مقرره 8/28.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2E0" w:rsidRPr="002312E0" w:rsidRDefault="003467D0" w:rsidP="00100416">
    <w:pPr>
      <w:pStyle w:val="Header"/>
      <w:bidi w:val="0"/>
      <w:jc w:val="right"/>
      <w:rPr>
        <w:sz w:val="22"/>
        <w:szCs w:val="22"/>
      </w:rPr>
    </w:pPr>
    <w:r>
      <w:rPr>
        <w:rFonts w:cs="Times New Roman"/>
        <w:sz w:val="22"/>
        <w:szCs w:val="22"/>
      </w:rPr>
      <w:t>CBD/C</w:t>
    </w:r>
    <w:r w:rsidR="002312E0" w:rsidRPr="002312E0">
      <w:rPr>
        <w:rFonts w:cs="Times New Roman"/>
        <w:sz w:val="22"/>
        <w:szCs w:val="22"/>
      </w:rPr>
      <w:t>OP/</w:t>
    </w:r>
    <w:r>
      <w:rPr>
        <w:rFonts w:cs="Times New Roman"/>
        <w:sz w:val="22"/>
        <w:szCs w:val="22"/>
      </w:rPr>
      <w:t>14</w:t>
    </w:r>
    <w:r w:rsidR="002312E0" w:rsidRPr="002312E0">
      <w:rPr>
        <w:rFonts w:cs="Times New Roman"/>
        <w:sz w:val="22"/>
        <w:szCs w:val="22"/>
      </w:rPr>
      <w:t>/</w:t>
    </w:r>
    <w:r w:rsidR="00100416">
      <w:rPr>
        <w:rFonts w:cs="Times New Roman"/>
        <w:sz w:val="22"/>
        <w:szCs w:val="22"/>
      </w:rPr>
      <w:t>L.20</w:t>
    </w:r>
  </w:p>
  <w:p w:rsidR="002312E0" w:rsidRPr="002312E0" w:rsidRDefault="002312E0" w:rsidP="002312E0">
    <w:pPr>
      <w:pStyle w:val="Header"/>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770B8B">
      <w:rPr>
        <w:noProof/>
        <w:sz w:val="22"/>
        <w:szCs w:val="22"/>
        <w:lang w:val="fr-FR"/>
      </w:rPr>
      <w:t>6</w:t>
    </w:r>
    <w:r w:rsidRPr="002312E0">
      <w:rPr>
        <w:noProof/>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7D0" w:rsidRPr="002312E0" w:rsidRDefault="003467D0" w:rsidP="00100416">
    <w:pPr>
      <w:pStyle w:val="Header"/>
      <w:bidi w:val="0"/>
      <w:jc w:val="right"/>
      <w:rPr>
        <w:sz w:val="22"/>
        <w:szCs w:val="22"/>
      </w:rPr>
    </w:pPr>
    <w:r>
      <w:rPr>
        <w:rFonts w:cs="Times New Roman"/>
        <w:sz w:val="22"/>
        <w:szCs w:val="22"/>
      </w:rPr>
      <w:t>CBD/C</w:t>
    </w:r>
    <w:r w:rsidRPr="002312E0">
      <w:rPr>
        <w:rFonts w:cs="Times New Roman"/>
        <w:sz w:val="22"/>
        <w:szCs w:val="22"/>
      </w:rPr>
      <w:t>OP/</w:t>
    </w:r>
    <w:r>
      <w:rPr>
        <w:rFonts w:cs="Times New Roman"/>
        <w:sz w:val="22"/>
        <w:szCs w:val="22"/>
      </w:rPr>
      <w:t>14</w:t>
    </w:r>
    <w:r w:rsidRPr="002312E0">
      <w:rPr>
        <w:rFonts w:cs="Times New Roman"/>
        <w:sz w:val="22"/>
        <w:szCs w:val="22"/>
      </w:rPr>
      <w:t>/</w:t>
    </w:r>
    <w:r w:rsidR="00100416">
      <w:rPr>
        <w:rFonts w:cs="Times New Roman"/>
        <w:sz w:val="22"/>
        <w:szCs w:val="22"/>
      </w:rPr>
      <w:t>L.20</w:t>
    </w:r>
  </w:p>
  <w:p w:rsidR="002312E0" w:rsidRPr="002312E0" w:rsidRDefault="002312E0" w:rsidP="002312E0">
    <w:pPr>
      <w:pStyle w:val="Header"/>
      <w:bidi w:val="0"/>
      <w:jc w:val="right"/>
      <w:rPr>
        <w:sz w:val="22"/>
        <w:szCs w:val="22"/>
      </w:rPr>
    </w:pPr>
  </w:p>
  <w:p w:rsidR="002312E0" w:rsidRPr="002312E0" w:rsidRDefault="002312E0" w:rsidP="002312E0">
    <w:pPr>
      <w:pStyle w:val="Header"/>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770B8B">
      <w:rPr>
        <w:noProof/>
        <w:sz w:val="22"/>
        <w:szCs w:val="22"/>
        <w:lang w:val="fr-FR"/>
      </w:rPr>
      <w:t>5</w:t>
    </w:r>
    <w:r w:rsidRPr="002312E0">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5">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D7211C"/>
    <w:multiLevelType w:val="hybridMultilevel"/>
    <w:tmpl w:val="E2A0A154"/>
    <w:lvl w:ilvl="0" w:tplc="1DDE2C48">
      <w:start w:val="4"/>
      <w:numFmt w:val="decimal"/>
      <w:lvlText w:val="%1-"/>
      <w:lvlJc w:val="left"/>
      <w:pPr>
        <w:ind w:left="108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9">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13">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3D5FA7"/>
    <w:multiLevelType w:val="hybridMultilevel"/>
    <w:tmpl w:val="4D589420"/>
    <w:lvl w:ilvl="0" w:tplc="F50C7B72">
      <w:start w:val="1"/>
      <w:numFmt w:val="decimal"/>
      <w:lvlText w:val="%1-"/>
      <w:lvlJc w:val="left"/>
      <w:pPr>
        <w:ind w:left="2596" w:hanging="360"/>
      </w:pPr>
      <w:rPr>
        <w:rFonts w:hint="default"/>
        <w:i/>
        <w:iCs w:val="0"/>
      </w:rPr>
    </w:lvl>
    <w:lvl w:ilvl="1" w:tplc="04090019">
      <w:start w:val="1"/>
      <w:numFmt w:val="lowerLetter"/>
      <w:lvlText w:val="%2."/>
      <w:lvlJc w:val="left"/>
      <w:pPr>
        <w:ind w:left="3316" w:hanging="360"/>
      </w:pPr>
    </w:lvl>
    <w:lvl w:ilvl="2" w:tplc="0409001B">
      <w:start w:val="1"/>
      <w:numFmt w:val="lowerRoman"/>
      <w:lvlText w:val="%3."/>
      <w:lvlJc w:val="right"/>
      <w:pPr>
        <w:ind w:left="4036" w:hanging="180"/>
      </w:pPr>
    </w:lvl>
    <w:lvl w:ilvl="3" w:tplc="0409000F">
      <w:start w:val="1"/>
      <w:numFmt w:val="decimal"/>
      <w:lvlText w:val="%4."/>
      <w:lvlJc w:val="left"/>
      <w:pPr>
        <w:ind w:left="4756" w:hanging="360"/>
      </w:pPr>
    </w:lvl>
    <w:lvl w:ilvl="4" w:tplc="04090019">
      <w:start w:val="1"/>
      <w:numFmt w:val="lowerLetter"/>
      <w:lvlText w:val="%5."/>
      <w:lvlJc w:val="left"/>
      <w:pPr>
        <w:ind w:left="5476" w:hanging="360"/>
      </w:pPr>
    </w:lvl>
    <w:lvl w:ilvl="5" w:tplc="0409001B">
      <w:start w:val="1"/>
      <w:numFmt w:val="lowerRoman"/>
      <w:lvlText w:val="%6."/>
      <w:lvlJc w:val="right"/>
      <w:pPr>
        <w:ind w:left="6196" w:hanging="180"/>
      </w:pPr>
    </w:lvl>
    <w:lvl w:ilvl="6" w:tplc="0409000F">
      <w:start w:val="1"/>
      <w:numFmt w:val="decimal"/>
      <w:lvlText w:val="%7."/>
      <w:lvlJc w:val="left"/>
      <w:pPr>
        <w:ind w:left="6916" w:hanging="360"/>
      </w:pPr>
    </w:lvl>
    <w:lvl w:ilvl="7" w:tplc="04090019">
      <w:start w:val="1"/>
      <w:numFmt w:val="lowerLetter"/>
      <w:lvlText w:val="%8."/>
      <w:lvlJc w:val="left"/>
      <w:pPr>
        <w:ind w:left="7636" w:hanging="360"/>
      </w:pPr>
    </w:lvl>
    <w:lvl w:ilvl="8" w:tplc="0409001B">
      <w:start w:val="1"/>
      <w:numFmt w:val="lowerRoman"/>
      <w:lvlText w:val="%9."/>
      <w:lvlJc w:val="right"/>
      <w:pPr>
        <w:ind w:left="8356" w:hanging="180"/>
      </w:pPr>
    </w:lvl>
  </w:abstractNum>
  <w:abstractNum w:abstractNumId="20">
    <w:nsid w:val="3CD86DA6"/>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4B942450"/>
    <w:multiLevelType w:val="hybridMultilevel"/>
    <w:tmpl w:val="9A261B08"/>
    <w:lvl w:ilvl="0" w:tplc="9768EF4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BD4578A"/>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7">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1F74449"/>
    <w:multiLevelType w:val="hybridMultilevel"/>
    <w:tmpl w:val="23FE3796"/>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156F8C"/>
    <w:multiLevelType w:val="hybridMultilevel"/>
    <w:tmpl w:val="83ACFB4A"/>
    <w:lvl w:ilvl="0" w:tplc="FBF22F12">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8">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41">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44">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69C0A2F"/>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26"/>
  </w:num>
  <w:num w:numId="3">
    <w:abstractNumId w:val="9"/>
  </w:num>
  <w:num w:numId="4">
    <w:abstractNumId w:val="0"/>
  </w:num>
  <w:num w:numId="5">
    <w:abstractNumId w:val="31"/>
  </w:num>
  <w:num w:numId="6">
    <w:abstractNumId w:val="10"/>
  </w:num>
  <w:num w:numId="7">
    <w:abstractNumId w:val="36"/>
  </w:num>
  <w:num w:numId="8">
    <w:abstractNumId w:val="12"/>
  </w:num>
  <w:num w:numId="9">
    <w:abstractNumId w:val="41"/>
  </w:num>
  <w:num w:numId="10">
    <w:abstractNumId w:val="37"/>
  </w:num>
  <w:num w:numId="11">
    <w:abstractNumId w:val="40"/>
  </w:num>
  <w:num w:numId="12">
    <w:abstractNumId w:val="13"/>
  </w:num>
  <w:num w:numId="13">
    <w:abstractNumId w:val="43"/>
  </w:num>
  <w:num w:numId="14">
    <w:abstractNumId w:val="35"/>
  </w:num>
  <w:num w:numId="15">
    <w:abstractNumId w:val="44"/>
  </w:num>
  <w:num w:numId="16">
    <w:abstractNumId w:val="42"/>
  </w:num>
  <w:num w:numId="17">
    <w:abstractNumId w:val="34"/>
  </w:num>
  <w:num w:numId="18">
    <w:abstractNumId w:val="17"/>
  </w:num>
  <w:num w:numId="19">
    <w:abstractNumId w:val="14"/>
  </w:num>
  <w:num w:numId="20">
    <w:abstractNumId w:val="18"/>
  </w:num>
  <w:num w:numId="21">
    <w:abstractNumId w:val="22"/>
  </w:num>
  <w:num w:numId="22">
    <w:abstractNumId w:val="16"/>
  </w:num>
  <w:num w:numId="23">
    <w:abstractNumId w:val="48"/>
  </w:num>
  <w:num w:numId="24">
    <w:abstractNumId w:val="21"/>
  </w:num>
  <w:num w:numId="25">
    <w:abstractNumId w:val="45"/>
  </w:num>
  <w:num w:numId="26">
    <w:abstractNumId w:val="3"/>
  </w:num>
  <w:num w:numId="27">
    <w:abstractNumId w:val="30"/>
  </w:num>
  <w:num w:numId="28">
    <w:abstractNumId w:val="5"/>
  </w:num>
  <w:num w:numId="29">
    <w:abstractNumId w:val="2"/>
  </w:num>
  <w:num w:numId="30">
    <w:abstractNumId w:val="28"/>
  </w:num>
  <w:num w:numId="31">
    <w:abstractNumId w:val="32"/>
  </w:num>
  <w:num w:numId="32">
    <w:abstractNumId w:val="23"/>
  </w:num>
  <w:num w:numId="33">
    <w:abstractNumId w:val="38"/>
  </w:num>
  <w:num w:numId="34">
    <w:abstractNumId w:val="1"/>
  </w:num>
  <w:num w:numId="35">
    <w:abstractNumId w:val="7"/>
  </w:num>
  <w:num w:numId="36">
    <w:abstractNumId w:val="15"/>
  </w:num>
  <w:num w:numId="37">
    <w:abstractNumId w:val="39"/>
  </w:num>
  <w:num w:numId="38">
    <w:abstractNumId w:val="6"/>
  </w:num>
  <w:num w:numId="39">
    <w:abstractNumId w:val="33"/>
  </w:num>
  <w:num w:numId="40">
    <w:abstractNumId w:val="46"/>
  </w:num>
  <w:num w:numId="41">
    <w:abstractNumId w:val="11"/>
  </w:num>
  <w:num w:numId="42">
    <w:abstractNumId w:val="8"/>
  </w:num>
  <w:num w:numId="43">
    <w:abstractNumId w:val="19"/>
  </w:num>
  <w:num w:numId="44">
    <w:abstractNumId w:val="24"/>
  </w:num>
  <w:num w:numId="45">
    <w:abstractNumId w:val="4"/>
  </w:num>
  <w:num w:numId="46">
    <w:abstractNumId w:val="29"/>
  </w:num>
  <w:num w:numId="47">
    <w:abstractNumId w:val="47"/>
  </w:num>
  <w:num w:numId="48">
    <w:abstractNumId w:val="25"/>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50"/>
    <w:rsid w:val="00036B87"/>
    <w:rsid w:val="00037A8D"/>
    <w:rsid w:val="000527C7"/>
    <w:rsid w:val="000548DB"/>
    <w:rsid w:val="00072062"/>
    <w:rsid w:val="000844A5"/>
    <w:rsid w:val="0009642A"/>
    <w:rsid w:val="000A1D25"/>
    <w:rsid w:val="000A4B7B"/>
    <w:rsid w:val="000B5E04"/>
    <w:rsid w:val="000C232C"/>
    <w:rsid w:val="000F5AEF"/>
    <w:rsid w:val="000F6955"/>
    <w:rsid w:val="00100416"/>
    <w:rsid w:val="001232D5"/>
    <w:rsid w:val="00146F80"/>
    <w:rsid w:val="00157931"/>
    <w:rsid w:val="001A22F9"/>
    <w:rsid w:val="001B100B"/>
    <w:rsid w:val="001B1FE0"/>
    <w:rsid w:val="001C4C09"/>
    <w:rsid w:val="0020248F"/>
    <w:rsid w:val="00202BEA"/>
    <w:rsid w:val="002312E0"/>
    <w:rsid w:val="00237270"/>
    <w:rsid w:val="0024261B"/>
    <w:rsid w:val="002551F5"/>
    <w:rsid w:val="00272F23"/>
    <w:rsid w:val="00295EB6"/>
    <w:rsid w:val="002A797F"/>
    <w:rsid w:val="002B1DFE"/>
    <w:rsid w:val="002F7867"/>
    <w:rsid w:val="00343D84"/>
    <w:rsid w:val="003467D0"/>
    <w:rsid w:val="00353868"/>
    <w:rsid w:val="0039164C"/>
    <w:rsid w:val="003D3A2A"/>
    <w:rsid w:val="00437C7A"/>
    <w:rsid w:val="00453BD9"/>
    <w:rsid w:val="00461772"/>
    <w:rsid w:val="00464D37"/>
    <w:rsid w:val="00465728"/>
    <w:rsid w:val="00472E32"/>
    <w:rsid w:val="004767B3"/>
    <w:rsid w:val="00494EE7"/>
    <w:rsid w:val="004A6B56"/>
    <w:rsid w:val="004B5896"/>
    <w:rsid w:val="004D4A33"/>
    <w:rsid w:val="004E57F6"/>
    <w:rsid w:val="00523316"/>
    <w:rsid w:val="005407A5"/>
    <w:rsid w:val="005655BC"/>
    <w:rsid w:val="00565B9A"/>
    <w:rsid w:val="00587A61"/>
    <w:rsid w:val="005B016F"/>
    <w:rsid w:val="005D007A"/>
    <w:rsid w:val="00602329"/>
    <w:rsid w:val="00624B30"/>
    <w:rsid w:val="006363A8"/>
    <w:rsid w:val="00646540"/>
    <w:rsid w:val="00654213"/>
    <w:rsid w:val="006765F4"/>
    <w:rsid w:val="00683AA8"/>
    <w:rsid w:val="006931AB"/>
    <w:rsid w:val="006C5D6E"/>
    <w:rsid w:val="00706DA9"/>
    <w:rsid w:val="00720B37"/>
    <w:rsid w:val="00726A58"/>
    <w:rsid w:val="007525AF"/>
    <w:rsid w:val="00753F22"/>
    <w:rsid w:val="00770B8B"/>
    <w:rsid w:val="007C4439"/>
    <w:rsid w:val="007E14E8"/>
    <w:rsid w:val="007E56CA"/>
    <w:rsid w:val="0080126B"/>
    <w:rsid w:val="00803A15"/>
    <w:rsid w:val="00812E5B"/>
    <w:rsid w:val="0081498F"/>
    <w:rsid w:val="008179AC"/>
    <w:rsid w:val="00837C10"/>
    <w:rsid w:val="00850957"/>
    <w:rsid w:val="008B70FF"/>
    <w:rsid w:val="008C33A2"/>
    <w:rsid w:val="008F66A9"/>
    <w:rsid w:val="00907F26"/>
    <w:rsid w:val="00914A13"/>
    <w:rsid w:val="00925C6C"/>
    <w:rsid w:val="00946B55"/>
    <w:rsid w:val="009B0050"/>
    <w:rsid w:val="009B3455"/>
    <w:rsid w:val="009B5C3D"/>
    <w:rsid w:val="009C0D3F"/>
    <w:rsid w:val="009C181C"/>
    <w:rsid w:val="00A07A0B"/>
    <w:rsid w:val="00A36B7D"/>
    <w:rsid w:val="00A63E6C"/>
    <w:rsid w:val="00A64940"/>
    <w:rsid w:val="00A65FEA"/>
    <w:rsid w:val="00A857E8"/>
    <w:rsid w:val="00A87964"/>
    <w:rsid w:val="00A905EC"/>
    <w:rsid w:val="00AB7A3A"/>
    <w:rsid w:val="00AC7274"/>
    <w:rsid w:val="00AD06AF"/>
    <w:rsid w:val="00B43B5E"/>
    <w:rsid w:val="00B45420"/>
    <w:rsid w:val="00B5121C"/>
    <w:rsid w:val="00B94BE3"/>
    <w:rsid w:val="00BA7E5F"/>
    <w:rsid w:val="00BC0AFB"/>
    <w:rsid w:val="00BC5D2F"/>
    <w:rsid w:val="00BD40FD"/>
    <w:rsid w:val="00BE0CF6"/>
    <w:rsid w:val="00C10B02"/>
    <w:rsid w:val="00C20302"/>
    <w:rsid w:val="00C22272"/>
    <w:rsid w:val="00C3423B"/>
    <w:rsid w:val="00C8701E"/>
    <w:rsid w:val="00CA5D90"/>
    <w:rsid w:val="00CC2771"/>
    <w:rsid w:val="00CD07AA"/>
    <w:rsid w:val="00CE53A8"/>
    <w:rsid w:val="00D02BA1"/>
    <w:rsid w:val="00D047FE"/>
    <w:rsid w:val="00D15F9E"/>
    <w:rsid w:val="00D30BA8"/>
    <w:rsid w:val="00D3381B"/>
    <w:rsid w:val="00D37FCD"/>
    <w:rsid w:val="00D849CE"/>
    <w:rsid w:val="00D93507"/>
    <w:rsid w:val="00DB0AA0"/>
    <w:rsid w:val="00DF1075"/>
    <w:rsid w:val="00E36E3D"/>
    <w:rsid w:val="00E64CFC"/>
    <w:rsid w:val="00E660BD"/>
    <w:rsid w:val="00E74534"/>
    <w:rsid w:val="00EA514B"/>
    <w:rsid w:val="00EB6FE2"/>
    <w:rsid w:val="00EF5745"/>
    <w:rsid w:val="00F21742"/>
    <w:rsid w:val="00F40D77"/>
    <w:rsid w:val="00F54BAF"/>
    <w:rsid w:val="00F706DF"/>
    <w:rsid w:val="00FF5AD9"/>
    <w:rsid w:val="00FF6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1B100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C203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302"/>
    <w:rPr>
      <w:rFonts w:ascii="Tahoma" w:eastAsia="YouYuan" w:hAnsi="Tahoma" w:cs="Tahoma"/>
      <w:kern w:val="2"/>
      <w:sz w:val="16"/>
      <w:szCs w:val="16"/>
    </w:rPr>
  </w:style>
  <w:style w:type="character" w:customStyle="1" w:styleId="Heading2Char">
    <w:name w:val="Heading 2 Char"/>
    <w:basedOn w:val="DefaultParagraphFont"/>
    <w:link w:val="Heading2"/>
    <w:uiPriority w:val="9"/>
    <w:semiHidden/>
    <w:rsid w:val="001B100B"/>
    <w:rPr>
      <w:rFonts w:asciiTheme="majorHAnsi" w:eastAsiaTheme="majorEastAsia" w:hAnsiTheme="majorHAnsi" w:cstheme="majorBidi"/>
      <w:b/>
      <w:bCs/>
      <w:color w:val="4472C4" w:themeColor="accent1"/>
      <w:kern w:val="2"/>
      <w:sz w:val="26"/>
      <w:szCs w:val="26"/>
    </w:rPr>
  </w:style>
  <w:style w:type="paragraph" w:customStyle="1" w:styleId="recommendationheader">
    <w:name w:val="recommendation header"/>
    <w:basedOn w:val="Heading2"/>
    <w:qFormat/>
    <w:rsid w:val="006931AB"/>
    <w:pPr>
      <w:keepLines w:val="0"/>
      <w:tabs>
        <w:tab w:val="left" w:pos="720"/>
      </w:tabs>
      <w:bidi w:val="0"/>
      <w:spacing w:before="120" w:after="120" w:line="240" w:lineRule="auto"/>
      <w:jc w:val="center"/>
    </w:pPr>
    <w:rPr>
      <w:rFonts w:ascii="Times New Roman" w:eastAsia="Times New Roman" w:hAnsi="Times New Roman" w:cs="Times New Roman"/>
      <w:iCs/>
      <w:color w:val="auto"/>
      <w:kern w:val="0"/>
      <w:sz w:val="22"/>
      <w:szCs w:val="24"/>
      <w:lang w:val="fr-CA"/>
    </w:rPr>
  </w:style>
  <w:style w:type="character" w:customStyle="1" w:styleId="hps">
    <w:name w:val="hps"/>
    <w:rsid w:val="00E660BD"/>
  </w:style>
  <w:style w:type="character" w:customStyle="1" w:styleId="shorttext">
    <w:name w:val="short_text"/>
    <w:basedOn w:val="DefaultParagraphFont"/>
    <w:rsid w:val="00EA51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1B100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C203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302"/>
    <w:rPr>
      <w:rFonts w:ascii="Tahoma" w:eastAsia="YouYuan" w:hAnsi="Tahoma" w:cs="Tahoma"/>
      <w:kern w:val="2"/>
      <w:sz w:val="16"/>
      <w:szCs w:val="16"/>
    </w:rPr>
  </w:style>
  <w:style w:type="character" w:customStyle="1" w:styleId="Heading2Char">
    <w:name w:val="Heading 2 Char"/>
    <w:basedOn w:val="DefaultParagraphFont"/>
    <w:link w:val="Heading2"/>
    <w:uiPriority w:val="9"/>
    <w:semiHidden/>
    <w:rsid w:val="001B100B"/>
    <w:rPr>
      <w:rFonts w:asciiTheme="majorHAnsi" w:eastAsiaTheme="majorEastAsia" w:hAnsiTheme="majorHAnsi" w:cstheme="majorBidi"/>
      <w:b/>
      <w:bCs/>
      <w:color w:val="4472C4" w:themeColor="accent1"/>
      <w:kern w:val="2"/>
      <w:sz w:val="26"/>
      <w:szCs w:val="26"/>
    </w:rPr>
  </w:style>
  <w:style w:type="paragraph" w:customStyle="1" w:styleId="recommendationheader">
    <w:name w:val="recommendation header"/>
    <w:basedOn w:val="Heading2"/>
    <w:qFormat/>
    <w:rsid w:val="006931AB"/>
    <w:pPr>
      <w:keepLines w:val="0"/>
      <w:tabs>
        <w:tab w:val="left" w:pos="720"/>
      </w:tabs>
      <w:bidi w:val="0"/>
      <w:spacing w:before="120" w:after="120" w:line="240" w:lineRule="auto"/>
      <w:jc w:val="center"/>
    </w:pPr>
    <w:rPr>
      <w:rFonts w:ascii="Times New Roman" w:eastAsia="Times New Roman" w:hAnsi="Times New Roman" w:cs="Times New Roman"/>
      <w:iCs/>
      <w:color w:val="auto"/>
      <w:kern w:val="0"/>
      <w:sz w:val="22"/>
      <w:szCs w:val="24"/>
      <w:lang w:val="fr-CA"/>
    </w:rPr>
  </w:style>
  <w:style w:type="character" w:customStyle="1" w:styleId="hps">
    <w:name w:val="hps"/>
    <w:rsid w:val="00E660BD"/>
  </w:style>
  <w:style w:type="character" w:customStyle="1" w:styleId="shorttext">
    <w:name w:val="short_text"/>
    <w:basedOn w:val="DefaultParagraphFont"/>
    <w:rsid w:val="00EA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ndocs.org/ar/UNEP/EA.3/Res.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3/cop-13-dec-03-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0/cop-10-dec-02-ar.pdf" TargetMode="External"/><Relationship Id="rId2" Type="http://schemas.openxmlformats.org/officeDocument/2006/relationships/hyperlink" Target="https://www.cbd.int/doc/c/9918/def4/1227a83179044e25cafee1de/cop-14-12-ar.pdf" TargetMode="External"/><Relationship Id="rId1" Type="http://schemas.openxmlformats.org/officeDocument/2006/relationships/hyperlink" Target="https://www.cbd.int/doc/c/ae13/cbd5/5c1d504ea7215ffd2a8e425a/cop-13-24-ar.pdf" TargetMode="External"/><Relationship Id="rId6" Type="http://schemas.openxmlformats.org/officeDocument/2006/relationships/hyperlink" Target="https://www.cbd.int/doc/health/cbo-action-policy-en.pdf" TargetMode="External"/><Relationship Id="rId5" Type="http://schemas.openxmlformats.org/officeDocument/2006/relationships/hyperlink" Target="https://unfccc.int/sites/default/files/resource/docs/2015/cop21/eng/10a01.pdf" TargetMode="External"/><Relationship Id="rId4" Type="http://schemas.openxmlformats.org/officeDocument/2006/relationships/hyperlink" Target="https://undocs.org/ar/A/RES/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E5005-745E-424D-95E5-715BB4479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3397</Words>
  <Characters>19367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User</cp:lastModifiedBy>
  <cp:revision>4</cp:revision>
  <dcterms:created xsi:type="dcterms:W3CDTF">2018-11-27T18:39:00Z</dcterms:created>
  <dcterms:modified xsi:type="dcterms:W3CDTF">2018-11-27T19:33:00Z</dcterms:modified>
</cp:coreProperties>
</file>