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5848A2" w:rsidRPr="00371AF7" w14:paraId="26F3493C" w14:textId="77777777" w:rsidTr="00043920">
        <w:trPr>
          <w:cantSplit/>
          <w:trHeight w:val="900"/>
        </w:trPr>
        <w:tc>
          <w:tcPr>
            <w:tcW w:w="6588" w:type="dxa"/>
            <w:gridSpan w:val="2"/>
            <w:tcBorders>
              <w:top w:val="nil"/>
              <w:left w:val="nil"/>
              <w:bottom w:val="single" w:sz="12" w:space="0" w:color="auto"/>
              <w:right w:val="nil"/>
            </w:tcBorders>
            <w:vAlign w:val="center"/>
          </w:tcPr>
          <w:p w14:paraId="3571C153" w14:textId="5F0D23AA" w:rsidR="005848A2" w:rsidRPr="00371AF7" w:rsidRDefault="005848A2" w:rsidP="00043920">
            <w:pPr>
              <w:spacing w:before="360"/>
              <w:jc w:val="left"/>
              <w:rPr>
                <w:rFonts w:cs="Simplified Arabic"/>
                <w:b/>
                <w:bCs/>
                <w:lang w:val="en-CA" w:eastAsia="en-CA"/>
              </w:rPr>
            </w:pPr>
            <w:r w:rsidRPr="005848A2">
              <w:rPr>
                <w:rFonts w:cs="Simplified Arabic"/>
                <w:noProof/>
                <w:lang w:val="en-CA" w:eastAsia="en-CA"/>
              </w:rPr>
              <w:drawing>
                <wp:anchor distT="0" distB="0" distL="114300" distR="114300" simplePos="0" relativeHeight="251658242" behindDoc="0" locked="0" layoutInCell="1" allowOverlap="1" wp14:anchorId="77023279" wp14:editId="2A57457E">
                  <wp:simplePos x="0" y="0"/>
                  <wp:positionH relativeFrom="column">
                    <wp:posOffset>5459095</wp:posOffset>
                  </wp:positionH>
                  <wp:positionV relativeFrom="paragraph">
                    <wp:posOffset>66040</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14:sizeRelH relativeFrom="page">
                    <wp14:pctWidth>0</wp14:pctWidth>
                  </wp14:sizeRelH>
                  <wp14:sizeRelV relativeFrom="page">
                    <wp14:pctHeight>0</wp14:pctHeight>
                  </wp14:sizeRelV>
                </wp:anchor>
              </w:drawing>
            </w:r>
            <w:r w:rsidRPr="005848A2">
              <w:rPr>
                <w:rFonts w:cs="Simplified Arabic"/>
                <w:noProof/>
                <w:rtl/>
                <w:lang w:val="en-CA" w:eastAsia="en-CA"/>
              </w:rPr>
              <w:drawing>
                <wp:anchor distT="0" distB="0" distL="114300" distR="114300" simplePos="0" relativeHeight="251658241" behindDoc="0" locked="0" layoutInCell="1" allowOverlap="1" wp14:anchorId="7111BE39" wp14:editId="50BB8D89">
                  <wp:simplePos x="0" y="0"/>
                  <wp:positionH relativeFrom="column">
                    <wp:posOffset>3372485</wp:posOffset>
                  </wp:positionH>
                  <wp:positionV relativeFrom="paragraph">
                    <wp:posOffset>5080</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3"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5848A2">
              <w:rPr>
                <w:sz w:val="40"/>
                <w:szCs w:val="40"/>
              </w:rPr>
              <w:t>CBD</w:t>
            </w:r>
            <w:r w:rsidRPr="005848A2">
              <w:rPr>
                <w:sz w:val="20"/>
                <w:szCs w:val="20"/>
              </w:rPr>
              <w:t>/COP/17/WG.I/CRP.</w:t>
            </w:r>
            <w:r w:rsidR="000B4DC7">
              <w:rPr>
                <w:sz w:val="20"/>
                <w:szCs w:val="20"/>
              </w:rPr>
              <w:t>16</w:t>
            </w:r>
          </w:p>
        </w:tc>
        <w:tc>
          <w:tcPr>
            <w:tcW w:w="1917" w:type="dxa"/>
            <w:tcBorders>
              <w:top w:val="nil"/>
              <w:left w:val="nil"/>
              <w:bottom w:val="single" w:sz="12" w:space="0" w:color="auto"/>
              <w:right w:val="nil"/>
            </w:tcBorders>
          </w:tcPr>
          <w:p w14:paraId="68125348" w14:textId="77777777" w:rsidR="005848A2" w:rsidRPr="00371AF7" w:rsidRDefault="005848A2" w:rsidP="00043920">
            <w:pPr>
              <w:tabs>
                <w:tab w:val="left" w:pos="-720"/>
                <w:tab w:val="left" w:pos="0"/>
              </w:tabs>
              <w:suppressAutoHyphens/>
              <w:jc w:val="center"/>
              <w:rPr>
                <w:rFonts w:cs="Simplified Arabic"/>
                <w:b/>
                <w:bCs/>
                <w:sz w:val="24"/>
                <w:rtl/>
                <w:lang w:val="en-CA" w:eastAsia="en-CA"/>
              </w:rPr>
            </w:pPr>
          </w:p>
        </w:tc>
        <w:tc>
          <w:tcPr>
            <w:tcW w:w="1143" w:type="dxa"/>
            <w:tcBorders>
              <w:top w:val="nil"/>
              <w:left w:val="nil"/>
              <w:bottom w:val="single" w:sz="12" w:space="0" w:color="auto"/>
              <w:right w:val="nil"/>
            </w:tcBorders>
          </w:tcPr>
          <w:p w14:paraId="2211F1F6" w14:textId="77777777" w:rsidR="005848A2" w:rsidRPr="00371AF7" w:rsidRDefault="005848A2" w:rsidP="00043920">
            <w:pPr>
              <w:tabs>
                <w:tab w:val="left" w:pos="-720"/>
              </w:tabs>
              <w:suppressAutoHyphens/>
              <w:spacing w:before="120"/>
              <w:jc w:val="center"/>
              <w:rPr>
                <w:rFonts w:cs="Simplified Arabic"/>
                <w:sz w:val="24"/>
                <w:lang w:val="en-CA" w:eastAsia="en-CA"/>
              </w:rPr>
            </w:pPr>
          </w:p>
          <w:p w14:paraId="257C2710" w14:textId="77777777" w:rsidR="005848A2" w:rsidRPr="00371AF7" w:rsidRDefault="005848A2" w:rsidP="00043920">
            <w:pPr>
              <w:tabs>
                <w:tab w:val="left" w:pos="-720"/>
              </w:tabs>
              <w:suppressAutoHyphens/>
              <w:spacing w:line="120" w:lineRule="auto"/>
              <w:jc w:val="left"/>
              <w:rPr>
                <w:rFonts w:cs="Simplified Arabic"/>
                <w:sz w:val="24"/>
                <w:lang w:val="en-CA" w:eastAsia="en-CA"/>
              </w:rPr>
            </w:pPr>
          </w:p>
        </w:tc>
      </w:tr>
      <w:tr w:rsidR="005848A2" w:rsidRPr="00371AF7" w14:paraId="4EDC5DAA" w14:textId="77777777" w:rsidTr="00043920">
        <w:trPr>
          <w:cantSplit/>
          <w:trHeight w:val="1770"/>
        </w:trPr>
        <w:tc>
          <w:tcPr>
            <w:tcW w:w="4428" w:type="dxa"/>
            <w:tcBorders>
              <w:top w:val="nil"/>
              <w:left w:val="nil"/>
              <w:bottom w:val="single" w:sz="24" w:space="0" w:color="auto"/>
              <w:right w:val="nil"/>
            </w:tcBorders>
          </w:tcPr>
          <w:p w14:paraId="5E4D5405" w14:textId="77777777" w:rsidR="005848A2" w:rsidRPr="00371AF7" w:rsidRDefault="005848A2" w:rsidP="00043920">
            <w:pPr>
              <w:spacing w:before="60"/>
              <w:ind w:left="883"/>
              <w:jc w:val="left"/>
              <w:rPr>
                <w:rFonts w:cs="Simplified Arabic"/>
                <w:lang w:val="en-CA" w:eastAsia="en-CA"/>
              </w:rPr>
            </w:pPr>
            <w:r w:rsidRPr="001C4CAA">
              <w:t>Distr.:</w:t>
            </w:r>
            <w:r>
              <w:t xml:space="preserve"> Limited</w:t>
            </w:r>
          </w:p>
          <w:p w14:paraId="579D19C2" w14:textId="098523CC" w:rsidR="005848A2" w:rsidRPr="00D926B1" w:rsidRDefault="005848A2" w:rsidP="00043920">
            <w:pPr>
              <w:ind w:left="883"/>
              <w:jc w:val="left"/>
              <w:rPr>
                <w:rFonts w:eastAsia="MS Mincho" w:cs="Simplified Arabic"/>
                <w:lang w:val="en-CA" w:eastAsia="ja-JP"/>
              </w:rPr>
            </w:pPr>
            <w:r>
              <w:t>2</w:t>
            </w:r>
            <w:r>
              <w:rPr>
                <w:rFonts w:hint="cs"/>
                <w:rtl/>
              </w:rPr>
              <w:t>7</w:t>
            </w:r>
            <w:r>
              <w:t xml:space="preserve"> October 2026</w:t>
            </w:r>
          </w:p>
          <w:p w14:paraId="40F20E6E" w14:textId="77777777" w:rsidR="005848A2" w:rsidRPr="00371AF7" w:rsidRDefault="005848A2" w:rsidP="00043920">
            <w:pPr>
              <w:keepNext/>
              <w:tabs>
                <w:tab w:val="left" w:pos="-720"/>
              </w:tabs>
              <w:suppressAutoHyphens/>
              <w:spacing w:before="120"/>
              <w:ind w:left="878"/>
              <w:jc w:val="left"/>
              <w:outlineLvl w:val="4"/>
              <w:rPr>
                <w:rFonts w:eastAsia="PMingLiU" w:cs="Simplified Arabic"/>
                <w:spacing w:val="-2"/>
                <w:lang w:bidi="ar-EG"/>
              </w:rPr>
            </w:pPr>
            <w:r w:rsidRPr="00371AF7">
              <w:rPr>
                <w:rFonts w:eastAsia="PMingLiU" w:cs="Simplified Arabic"/>
                <w:spacing w:val="-2"/>
                <w:lang w:bidi="ar-EG"/>
              </w:rPr>
              <w:t>Arabic</w:t>
            </w:r>
          </w:p>
          <w:p w14:paraId="21205B78" w14:textId="77777777" w:rsidR="005848A2" w:rsidRPr="00371AF7" w:rsidRDefault="005848A2" w:rsidP="00043920">
            <w:pPr>
              <w:tabs>
                <w:tab w:val="left" w:pos="-720"/>
              </w:tabs>
              <w:suppressAutoHyphens/>
              <w:spacing w:after="40"/>
              <w:ind w:left="883"/>
              <w:jc w:val="left"/>
              <w:rPr>
                <w:rFonts w:cs="Simplified Arabic"/>
                <w:lang w:val="en-CA" w:eastAsia="en-CA"/>
              </w:rPr>
            </w:pPr>
            <w:r w:rsidRPr="00371AF7">
              <w:rPr>
                <w:rFonts w:cs="Simplified Arabic"/>
                <w:lang w:val="en-CA" w:eastAsia="en-CA"/>
              </w:rPr>
              <w:t xml:space="preserve">Original: English </w:t>
            </w:r>
          </w:p>
        </w:tc>
        <w:tc>
          <w:tcPr>
            <w:tcW w:w="5220" w:type="dxa"/>
            <w:gridSpan w:val="3"/>
            <w:tcBorders>
              <w:top w:val="nil"/>
              <w:left w:val="nil"/>
              <w:bottom w:val="single" w:sz="24" w:space="0" w:color="auto"/>
              <w:right w:val="nil"/>
            </w:tcBorders>
          </w:tcPr>
          <w:p w14:paraId="7161C556" w14:textId="77777777" w:rsidR="005848A2" w:rsidRPr="00371AF7" w:rsidRDefault="005848A2" w:rsidP="00043920">
            <w:pPr>
              <w:tabs>
                <w:tab w:val="left" w:pos="-720"/>
              </w:tabs>
              <w:suppressAutoHyphens/>
              <w:spacing w:before="120"/>
              <w:rPr>
                <w:rFonts w:cs="Simplified Arabic"/>
                <w:sz w:val="24"/>
                <w:rtl/>
                <w:lang w:val="en-CA" w:eastAsia="en-CA"/>
              </w:rPr>
            </w:pPr>
            <w:r w:rsidRPr="00371AF7">
              <w:rPr>
                <w:rFonts w:cs="Simplified Arabic"/>
                <w:b/>
                <w:bCs/>
                <w:noProof/>
                <w:sz w:val="36"/>
                <w:szCs w:val="36"/>
                <w:rtl/>
                <w:lang w:val="en-CA" w:eastAsia="en-CA"/>
              </w:rPr>
              <w:drawing>
                <wp:anchor distT="0" distB="0" distL="114300" distR="114300" simplePos="0" relativeHeight="251658240" behindDoc="0" locked="0" layoutInCell="1" allowOverlap="1" wp14:anchorId="4631B249" wp14:editId="7B917B79">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4"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tbl>
      <w:tblPr>
        <w:bidiVisual/>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1DDC337D" w14:textId="77777777" w:rsidTr="00EA47C9">
        <w:trPr>
          <w:trHeight w:val="57"/>
        </w:trPr>
        <w:tc>
          <w:tcPr>
            <w:tcW w:w="6094" w:type="dxa"/>
          </w:tcPr>
          <w:p w14:paraId="3DA339DF" w14:textId="482C6B12" w:rsidR="008A1499" w:rsidRPr="003F1A75" w:rsidRDefault="00EA47C9" w:rsidP="00EA47C9">
            <w:pPr>
              <w:pStyle w:val="AFCorN12Bold"/>
              <w:bidi/>
              <w:ind w:right="2799"/>
            </w:pPr>
            <w:r w:rsidRPr="006D47C9">
              <w:rPr>
                <w:rFonts w:cs="Simplified Arabic" w:hint="cs"/>
                <w:bCs/>
                <w:sz w:val="26"/>
                <w:szCs w:val="26"/>
                <w:rtl/>
              </w:rPr>
              <w:t>مؤتمر الأطراف في الاتفاقية المتعلقة بالتنوع البيولوجي</w:t>
            </w:r>
            <w:r w:rsidR="008A1499" w:rsidRPr="003F1A75">
              <w:t xml:space="preserve"> </w:t>
            </w:r>
          </w:p>
          <w:p w14:paraId="39EFEEE9" w14:textId="01765DBD" w:rsidR="008A1499" w:rsidRPr="005E38C3" w:rsidRDefault="00EA47C9" w:rsidP="00EA47C9">
            <w:pPr>
              <w:pStyle w:val="AFCorNBold"/>
              <w:bidi/>
              <w:rPr>
                <w:sz w:val="24"/>
                <w:szCs w:val="24"/>
              </w:rPr>
            </w:pPr>
            <w:r w:rsidRPr="005E38C3">
              <w:rPr>
                <w:rFonts w:cs="Simplified Arabic"/>
                <w:bCs/>
                <w:sz w:val="24"/>
                <w:szCs w:val="24"/>
                <w:rtl/>
              </w:rPr>
              <w:t xml:space="preserve">الاجتماع </w:t>
            </w:r>
            <w:r w:rsidRPr="005E38C3">
              <w:rPr>
                <w:rFonts w:cs="Simplified Arabic" w:hint="cs"/>
                <w:bCs/>
                <w:sz w:val="24"/>
                <w:szCs w:val="24"/>
                <w:rtl/>
              </w:rPr>
              <w:t>السابع عشر</w:t>
            </w:r>
          </w:p>
          <w:p w14:paraId="44AD44C0" w14:textId="0987A7B8" w:rsidR="008A1499" w:rsidRPr="005E38C3" w:rsidRDefault="00EA47C9" w:rsidP="00EA47C9">
            <w:pPr>
              <w:pStyle w:val="AFCorNNormal"/>
              <w:bidi/>
              <w:rPr>
                <w:sz w:val="24"/>
                <w:szCs w:val="24"/>
              </w:rPr>
            </w:pPr>
            <w:r w:rsidRPr="005E38C3">
              <w:rPr>
                <w:rFonts w:ascii="Simplified Arabic" w:hAnsi="Simplified Arabic" w:cs="Simplified Arabic"/>
                <w:sz w:val="24"/>
                <w:szCs w:val="24"/>
                <w:rtl/>
              </w:rPr>
              <w:t>ييريفان، 19-30 أكتوبر/تشرين الأول 2026</w:t>
            </w:r>
          </w:p>
          <w:p w14:paraId="0036ECA0" w14:textId="7ACFAA8D" w:rsidR="008A1499" w:rsidRPr="005E38C3" w:rsidRDefault="00EA47C9" w:rsidP="00EA47C9">
            <w:pPr>
              <w:pStyle w:val="AFCorNNormal"/>
              <w:bidi/>
              <w:rPr>
                <w:sz w:val="24"/>
                <w:szCs w:val="24"/>
              </w:rPr>
            </w:pPr>
            <w:r w:rsidRPr="005E38C3">
              <w:rPr>
                <w:rFonts w:ascii="Simplified Arabic" w:hAnsi="Simplified Arabic" w:cs="Simplified Arabic"/>
                <w:sz w:val="24"/>
                <w:szCs w:val="24"/>
                <w:rtl/>
              </w:rPr>
              <w:t>البند 8 (أ) من جدول الأعمال</w:t>
            </w:r>
          </w:p>
          <w:p w14:paraId="0E516717" w14:textId="507EFD88" w:rsidR="005E38C3" w:rsidRPr="005E38C3" w:rsidRDefault="005E38C3" w:rsidP="00EA47C9">
            <w:pPr>
              <w:pStyle w:val="AFCorNNormal"/>
              <w:bidi/>
              <w:rPr>
                <w:b/>
                <w:bCs/>
                <w:sz w:val="24"/>
                <w:szCs w:val="24"/>
                <w:rtl/>
              </w:rPr>
            </w:pPr>
            <w:r w:rsidRPr="005E38C3">
              <w:rPr>
                <w:rFonts w:ascii="Simplified Arabic" w:hAnsi="Simplified Arabic" w:cs="Simplified Arabic"/>
                <w:b/>
                <w:bCs/>
                <w:sz w:val="24"/>
                <w:szCs w:val="24"/>
                <w:rtl/>
                <w:lang w:val="en-US"/>
              </w:rPr>
              <w:t>حشد الموارد والآلية المالية:</w:t>
            </w:r>
            <w:r w:rsidRPr="005E38C3">
              <w:rPr>
                <w:rFonts w:ascii="Simplified Arabic" w:hAnsi="Simplified Arabic" w:cs="Simplified Arabic" w:hint="cs"/>
                <w:b/>
                <w:bCs/>
                <w:sz w:val="24"/>
                <w:szCs w:val="24"/>
                <w:rtl/>
                <w:lang w:val="en-US"/>
              </w:rPr>
              <w:t xml:space="preserve"> </w:t>
            </w:r>
            <w:r w:rsidRPr="005E38C3">
              <w:rPr>
                <w:rFonts w:ascii="Simplified Arabic" w:hAnsi="Simplified Arabic" w:cs="Simplified Arabic"/>
                <w:b/>
                <w:bCs/>
                <w:sz w:val="24"/>
                <w:szCs w:val="24"/>
                <w:rtl/>
                <w:lang w:val="en-US"/>
              </w:rPr>
              <w:t>حشد الموارد</w:t>
            </w:r>
          </w:p>
          <w:p w14:paraId="3837AF41" w14:textId="6CCB54EF" w:rsidR="002B2768" w:rsidRPr="004C00C4" w:rsidRDefault="005E38C3" w:rsidP="005E38C3">
            <w:pPr>
              <w:pStyle w:val="AFCorNNormal"/>
              <w:bidi/>
            </w:pPr>
            <w:r w:rsidRPr="005E38C3">
              <w:rPr>
                <w:rFonts w:cs="Simplified Arabic"/>
                <w:sz w:val="24"/>
                <w:szCs w:val="24"/>
                <w:rtl/>
                <w:lang w:val="en-US"/>
              </w:rPr>
              <w:t>الفريق العامل الأول</w:t>
            </w:r>
          </w:p>
        </w:tc>
        <w:tc>
          <w:tcPr>
            <w:tcW w:w="4388" w:type="dxa"/>
          </w:tcPr>
          <w:p w14:paraId="4B4B2BCD" w14:textId="77777777" w:rsidR="008A1499" w:rsidRPr="003F1A75" w:rsidRDefault="008A1499" w:rsidP="00EA47C9">
            <w:pPr>
              <w:pStyle w:val="CBDNormal"/>
              <w:bidi/>
              <w:jc w:val="left"/>
            </w:pPr>
          </w:p>
        </w:tc>
      </w:tr>
    </w:tbl>
    <w:p w14:paraId="23AFF7FC" w14:textId="69821603" w:rsidR="00C9161D" w:rsidRPr="003F1A75" w:rsidRDefault="00000000" w:rsidP="001F7D12">
      <w:pPr>
        <w:pStyle w:val="CBDTitle"/>
        <w:bidi/>
        <w:rPr>
          <w:caps/>
        </w:rPr>
      </w:pPr>
      <w:sdt>
        <w:sdtPr>
          <w:rPr>
            <w:rFonts w:ascii="Simplified Arabic" w:hAnsi="Simplified Arabic" w:cs="Simplified Arabic"/>
            <w:bCs/>
            <w:sz w:val="30"/>
            <w:szCs w:val="30"/>
            <w:rtl/>
          </w:r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Content>
          <w:r w:rsidR="00FA6570">
            <w:rPr>
              <w:rFonts w:ascii="Simplified Arabic" w:hAnsi="Simplified Arabic" w:cs="Simplified Arabic"/>
              <w:bCs/>
              <w:sz w:val="30"/>
              <w:szCs w:val="30"/>
              <w:rtl/>
            </w:rPr>
            <w:t>حشد الموارد</w:t>
          </w:r>
        </w:sdtContent>
      </w:sdt>
      <w:r w:rsidR="00105372" w:rsidRPr="003F1A75">
        <w:rPr>
          <w:caps/>
        </w:rPr>
        <w:t xml:space="preserve"> </w:t>
      </w:r>
    </w:p>
    <w:p w14:paraId="5148D064" w14:textId="43BA2355" w:rsidR="00137278" w:rsidRPr="00CF2A3E" w:rsidRDefault="001F7D12" w:rsidP="001F7D12">
      <w:pPr>
        <w:pStyle w:val="CBDSubTitle"/>
        <w:bidi/>
      </w:pPr>
      <w:r w:rsidRPr="0092224A">
        <w:rPr>
          <w:rFonts w:ascii="Simplified Arabic" w:hAnsi="Simplified Arabic" w:cs="Simplified Arabic"/>
          <w:b w:val="0"/>
          <w:bCs/>
          <w:sz w:val="24"/>
          <w:szCs w:val="24"/>
          <w:rtl/>
        </w:rPr>
        <w:t xml:space="preserve">مشروع مقرر مقدم من رئيس </w:t>
      </w:r>
      <w:r w:rsidRPr="0092224A">
        <w:rPr>
          <w:rFonts w:cs="Simplified Arabic"/>
          <w:b w:val="0"/>
          <w:bCs/>
          <w:sz w:val="24"/>
          <w:szCs w:val="24"/>
          <w:rtl/>
          <w:lang w:val="en-US"/>
        </w:rPr>
        <w:t>الفريق العامل الأول</w:t>
      </w:r>
    </w:p>
    <w:p w14:paraId="3CC890DB" w14:textId="77777777" w:rsidR="00EC1B28" w:rsidRPr="00EC1B28" w:rsidRDefault="00EC1B28" w:rsidP="00EC1B28">
      <w:pPr>
        <w:tabs>
          <w:tab w:val="clear" w:pos="1134"/>
          <w:tab w:val="left" w:pos="1620"/>
        </w:tabs>
        <w:bidi/>
        <w:spacing w:after="120" w:line="216" w:lineRule="auto"/>
        <w:ind w:left="540" w:firstLine="567"/>
        <w:rPr>
          <w:rFonts w:cs="Simplified Arabic"/>
          <w:sz w:val="24"/>
          <w:szCs w:val="24"/>
          <w:rtl/>
          <w:lang w:val="en-US"/>
        </w:rPr>
      </w:pPr>
      <w:r w:rsidRPr="00EC1B28">
        <w:rPr>
          <w:rFonts w:cs="Simplified Arabic"/>
          <w:sz w:val="24"/>
          <w:szCs w:val="24"/>
          <w:rtl/>
          <w:lang w:val="en-US"/>
        </w:rPr>
        <w:t>[</w:t>
      </w:r>
    </w:p>
    <w:p w14:paraId="756A0642" w14:textId="77777777" w:rsidR="00EC1B28" w:rsidRPr="00EC1B28" w:rsidRDefault="00EC1B28" w:rsidP="00EC1B28">
      <w:pPr>
        <w:tabs>
          <w:tab w:val="clear" w:pos="1134"/>
          <w:tab w:val="left" w:pos="1620"/>
        </w:tabs>
        <w:bidi/>
        <w:spacing w:after="120" w:line="216" w:lineRule="auto"/>
        <w:ind w:left="540" w:firstLine="567"/>
        <w:rPr>
          <w:rFonts w:cs="Simplified Arabic"/>
          <w:i/>
          <w:iCs/>
          <w:sz w:val="24"/>
          <w:szCs w:val="24"/>
          <w:rtl/>
          <w:lang w:val="en-US"/>
        </w:rPr>
      </w:pPr>
      <w:r w:rsidRPr="00EC1B28">
        <w:rPr>
          <w:rFonts w:cs="Simplified Arabic"/>
          <w:i/>
          <w:iCs/>
          <w:sz w:val="24"/>
          <w:szCs w:val="24"/>
          <w:rtl/>
          <w:lang w:val="en-US"/>
        </w:rPr>
        <w:t>إن مؤتمر الأطراف،</w:t>
      </w:r>
    </w:p>
    <w:p w14:paraId="7F7F16F9" w14:textId="77777777" w:rsidR="00EC1B28" w:rsidRPr="00EC1B28" w:rsidRDefault="00EC1B28" w:rsidP="00EC1B28">
      <w:pPr>
        <w:tabs>
          <w:tab w:val="clear" w:pos="1134"/>
          <w:tab w:val="left" w:pos="1620"/>
        </w:tabs>
        <w:bidi/>
        <w:spacing w:after="120" w:line="216" w:lineRule="auto"/>
        <w:ind w:left="540" w:firstLine="567"/>
        <w:rPr>
          <w:sz w:val="24"/>
          <w:szCs w:val="24"/>
          <w:lang w:val="en-US"/>
        </w:rPr>
      </w:pPr>
      <w:r w:rsidRPr="00EC1B28">
        <w:rPr>
          <w:sz w:val="24"/>
          <w:szCs w:val="24"/>
          <w:rtl/>
          <w:lang w:val="en-US"/>
        </w:rPr>
        <w:t>[</w:t>
      </w:r>
      <w:r w:rsidRPr="00EC1B28">
        <w:rPr>
          <w:rFonts w:cs="Simplified Arabic"/>
          <w:i/>
          <w:iCs/>
          <w:sz w:val="24"/>
          <w:szCs w:val="24"/>
          <w:rtl/>
          <w:lang w:val="en-US"/>
        </w:rPr>
        <w:t xml:space="preserve">إذ يشير </w:t>
      </w:r>
      <w:r w:rsidRPr="00EC1B28">
        <w:rPr>
          <w:rFonts w:cs="Simplified Arabic"/>
          <w:sz w:val="24"/>
          <w:szCs w:val="24"/>
          <w:rtl/>
          <w:lang w:val="en-US"/>
        </w:rPr>
        <w:t>إلى المادة 20 من اتفاقية التنوع البيولوجي</w:t>
      </w:r>
      <w:r w:rsidRPr="00EC1B28">
        <w:rPr>
          <w:rFonts w:cs="Simplified Arabic"/>
          <w:sz w:val="24"/>
          <w:szCs w:val="24"/>
          <w:vertAlign w:val="superscript"/>
          <w:rtl/>
          <w:lang w:val="en-US"/>
        </w:rPr>
        <w:footnoteReference w:id="1"/>
      </w:r>
      <w:r w:rsidRPr="00EC1B28">
        <w:rPr>
          <w:rFonts w:cs="Simplified Arabic"/>
          <w:sz w:val="24"/>
          <w:szCs w:val="24"/>
          <w:rtl/>
          <w:lang w:val="en-US"/>
        </w:rPr>
        <w:t xml:space="preserve"> كأساس لتوفير وحشد الموارد من جميع المصادر وأهمية المادتين 11 و</w:t>
      </w:r>
      <w:r w:rsidRPr="00EC1B28">
        <w:rPr>
          <w:rFonts w:cs="Simplified Arabic"/>
          <w:sz w:val="24"/>
          <w:szCs w:val="24"/>
          <w:lang w:val="en-US"/>
        </w:rPr>
        <w:t>21</w:t>
      </w:r>
      <w:r w:rsidRPr="00EC1B28">
        <w:rPr>
          <w:rFonts w:cs="Simplified Arabic"/>
          <w:sz w:val="24"/>
          <w:szCs w:val="24"/>
          <w:rtl/>
          <w:lang w:val="en-US"/>
        </w:rPr>
        <w:t xml:space="preserve"> في هذا الصدد،</w:t>
      </w:r>
      <w:r w:rsidRPr="00EC1B28">
        <w:rPr>
          <w:sz w:val="24"/>
          <w:szCs w:val="24"/>
          <w:rtl/>
          <w:lang w:val="en-US"/>
        </w:rPr>
        <w:t>]</w:t>
      </w:r>
    </w:p>
    <w:p w14:paraId="49A1382E" w14:textId="77777777" w:rsidR="00EC1B28" w:rsidRPr="00EC1B28" w:rsidRDefault="00EC1B28" w:rsidP="00EC1B28">
      <w:pPr>
        <w:tabs>
          <w:tab w:val="clear" w:pos="1134"/>
          <w:tab w:val="left" w:pos="1620"/>
        </w:tabs>
        <w:bidi/>
        <w:spacing w:after="120" w:line="216" w:lineRule="auto"/>
        <w:ind w:left="540" w:firstLine="567"/>
        <w:rPr>
          <w:rFonts w:cs="Simplified Arabic"/>
          <w:sz w:val="24"/>
          <w:szCs w:val="24"/>
          <w:rtl/>
          <w:lang w:val="en-US"/>
        </w:rPr>
      </w:pPr>
      <w:r w:rsidRPr="00EC1B28">
        <w:rPr>
          <w:rFonts w:cs="Simplified Arabic"/>
          <w:sz w:val="24"/>
          <w:szCs w:val="24"/>
          <w:rtl/>
          <w:lang w:val="en-US"/>
        </w:rPr>
        <w:t>[</w:t>
      </w:r>
      <w:r w:rsidRPr="00EC1B28">
        <w:rPr>
          <w:rFonts w:cs="Simplified Arabic"/>
          <w:i/>
          <w:iCs/>
          <w:sz w:val="24"/>
          <w:szCs w:val="24"/>
          <w:rtl/>
          <w:lang w:val="en-US"/>
        </w:rPr>
        <w:t>وإذ يشير</w:t>
      </w:r>
      <w:r w:rsidRPr="00EC1B28">
        <w:rPr>
          <w:rFonts w:cs="Simplified Arabic"/>
          <w:sz w:val="24"/>
          <w:szCs w:val="24"/>
          <w:rtl/>
          <w:lang w:val="en-US"/>
        </w:rPr>
        <w:t xml:space="preserve"> </w:t>
      </w:r>
      <w:r w:rsidRPr="00EC1B28">
        <w:rPr>
          <w:rFonts w:cs="Simplified Arabic"/>
          <w:i/>
          <w:iCs/>
          <w:sz w:val="24"/>
          <w:szCs w:val="24"/>
          <w:rtl/>
          <w:lang w:val="en-US"/>
        </w:rPr>
        <w:t>أيضا</w:t>
      </w:r>
      <w:r w:rsidRPr="00EC1B28">
        <w:rPr>
          <w:rFonts w:cs="Simplified Arabic"/>
          <w:sz w:val="24"/>
          <w:szCs w:val="24"/>
          <w:rtl/>
          <w:lang w:val="en-US"/>
        </w:rPr>
        <w:t xml:space="preserve"> إلى إطار كونمينغ-مونتريال العالمي للتنوع البيولوجي،</w:t>
      </w:r>
      <w:r w:rsidRPr="00EC1B28">
        <w:rPr>
          <w:rFonts w:cs="Simplified Arabic"/>
          <w:sz w:val="24"/>
          <w:szCs w:val="24"/>
          <w:vertAlign w:val="superscript"/>
          <w:rtl/>
          <w:lang w:val="en-US"/>
        </w:rPr>
        <w:footnoteReference w:id="2"/>
      </w:r>
      <w:r w:rsidRPr="00EC1B28">
        <w:rPr>
          <w:rFonts w:cs="Simplified Arabic"/>
          <w:sz w:val="24"/>
          <w:szCs w:val="24"/>
          <w:rtl/>
          <w:lang w:val="en-US"/>
        </w:rPr>
        <w:t xml:space="preserve"> بما في ذلك القسم جيم، والغايتان دال وجيم والأهداف من 13 إلى 16، ومن 18 إلى 20، ويؤكّد على أهمية تعميم التنوع البيولوجي لتعزيز حشد الموارد والاستخدام الفعال والكفء للموارد لدعم حفظ التنوع البيولوجي واستخدامه المستدام،]</w:t>
      </w:r>
    </w:p>
    <w:p w14:paraId="48F521F0" w14:textId="77777777" w:rsidR="00EC1B28" w:rsidRPr="00EC1B28" w:rsidRDefault="00EC1B28" w:rsidP="00EC1B28">
      <w:pPr>
        <w:tabs>
          <w:tab w:val="clear" w:pos="1134"/>
          <w:tab w:val="left" w:pos="1620"/>
        </w:tabs>
        <w:bidi/>
        <w:spacing w:after="120" w:line="216" w:lineRule="auto"/>
        <w:ind w:left="540" w:firstLine="567"/>
        <w:rPr>
          <w:rFonts w:cs="Simplified Arabic"/>
          <w:sz w:val="24"/>
          <w:szCs w:val="24"/>
          <w:lang w:val="en-US"/>
        </w:rPr>
      </w:pPr>
      <w:r w:rsidRPr="00EC1B28">
        <w:rPr>
          <w:rFonts w:cs="Simplified Arabic"/>
          <w:i/>
          <w:iCs/>
          <w:sz w:val="24"/>
          <w:szCs w:val="24"/>
          <w:rtl/>
          <w:lang w:val="en-US"/>
        </w:rPr>
        <w:t xml:space="preserve">وإذ يشير كذلك </w:t>
      </w:r>
      <w:r w:rsidRPr="00EC1B28">
        <w:rPr>
          <w:rFonts w:cs="Simplified Arabic"/>
          <w:sz w:val="24"/>
          <w:szCs w:val="24"/>
          <w:rtl/>
          <w:lang w:val="en-US"/>
        </w:rPr>
        <w:t xml:space="preserve">إلى الفقرة 19 من مقرره </w:t>
      </w:r>
      <w:hyperlink r:id="rId15" w:history="1">
        <w:r w:rsidRPr="00EC1B28">
          <w:rPr>
            <w:rFonts w:cs="Simplified Arabic"/>
            <w:color w:val="0000FF" w:themeColor="hyperlink"/>
            <w:sz w:val="24"/>
            <w:szCs w:val="24"/>
            <w:u w:val="single"/>
            <w:rtl/>
            <w:lang w:val="en-US"/>
          </w:rPr>
          <w:t>16/34</w:t>
        </w:r>
      </w:hyperlink>
      <w:r w:rsidRPr="00EC1B28">
        <w:rPr>
          <w:rFonts w:cs="Simplified Arabic"/>
          <w:sz w:val="24"/>
          <w:szCs w:val="24"/>
          <w:rtl/>
          <w:lang w:val="en-US"/>
        </w:rPr>
        <w:t xml:space="preserve"> المؤرخ 27 فبراير/شباط 2025 التي قرر فيها تنفيذ المادتين 21 و39 من الاتفاقية وسد الفجوة العالمية لتمويل التنوع البيولوجي بحلول عام 2030 [، من خلال وضع الترتيب الدائم للآلية المالية المنصوص عليها في المادة 21 ومن خلال تقييم وتحسين حشد التمويل من جميع المصادر</w:t>
      </w:r>
      <w:r w:rsidRPr="00EC1B28">
        <w:rPr>
          <w:sz w:val="24"/>
          <w:szCs w:val="24"/>
          <w:rtl/>
          <w:lang w:val="en-US"/>
        </w:rPr>
        <w:t>]</w:t>
      </w:r>
      <w:r w:rsidRPr="00EC1B28">
        <w:rPr>
          <w:rFonts w:cs="Simplified Arabic"/>
          <w:sz w:val="24"/>
          <w:szCs w:val="24"/>
          <w:rtl/>
          <w:lang w:val="en-US"/>
        </w:rPr>
        <w:t>،</w:t>
      </w:r>
    </w:p>
    <w:p w14:paraId="7F23DD3C" w14:textId="77777777" w:rsidR="00EC1B28" w:rsidRPr="00EC1B28" w:rsidRDefault="00EC1B28" w:rsidP="00EC1B28">
      <w:pPr>
        <w:tabs>
          <w:tab w:val="clear" w:pos="1134"/>
          <w:tab w:val="left" w:pos="1620"/>
        </w:tabs>
        <w:bidi/>
        <w:spacing w:after="120" w:line="216" w:lineRule="auto"/>
        <w:ind w:left="540" w:firstLine="567"/>
        <w:rPr>
          <w:rFonts w:cs="Simplified Arabic"/>
          <w:sz w:val="24"/>
          <w:szCs w:val="24"/>
          <w:rtl/>
          <w:lang w:val="en-US"/>
        </w:rPr>
      </w:pPr>
      <w:r w:rsidRPr="00EC1B28">
        <w:rPr>
          <w:rFonts w:cs="Simplified Arabic"/>
          <w:sz w:val="24"/>
          <w:szCs w:val="24"/>
          <w:rtl/>
          <w:lang w:val="en-US"/>
        </w:rPr>
        <w:t>[</w:t>
      </w:r>
      <w:r w:rsidRPr="00EC1B28">
        <w:rPr>
          <w:rFonts w:cs="Simplified Arabic"/>
          <w:i/>
          <w:iCs/>
          <w:sz w:val="24"/>
          <w:szCs w:val="24"/>
          <w:rtl/>
          <w:lang w:val="en-US"/>
        </w:rPr>
        <w:t>وإذ يسلم</w:t>
      </w:r>
      <w:r w:rsidRPr="00EC1B28">
        <w:rPr>
          <w:rFonts w:cs="Simplified Arabic"/>
          <w:sz w:val="24"/>
          <w:szCs w:val="24"/>
          <w:rtl/>
          <w:lang w:val="en-US"/>
        </w:rPr>
        <w:t xml:space="preserve"> بالحاجة إلى توسيع قاعدة المساهمين لتنفيذ الاتفاقية واستعراض وتعديل قائمة الأطراف من البلدان المتقدمة والأطراف الأخرى التي تتحمل طواعية التزامات الأطراف من البلدان المتقدمة، المنشأة بموجب الفقرة 2 من المادة 20 من الاتفاقية،]</w:t>
      </w:r>
    </w:p>
    <w:p w14:paraId="1DEB39F7" w14:textId="4C6C71C5" w:rsidR="00EC1B28" w:rsidRPr="00EC1B28" w:rsidRDefault="00EC1B28" w:rsidP="00A918AF">
      <w:pPr>
        <w:pStyle w:val="ListParagraph"/>
        <w:tabs>
          <w:tab w:val="clear" w:pos="1134"/>
          <w:tab w:val="left" w:pos="720"/>
          <w:tab w:val="left" w:pos="1260"/>
        </w:tabs>
        <w:bidi/>
        <w:spacing w:after="120" w:line="216" w:lineRule="auto"/>
        <w:ind w:left="540" w:firstLine="540"/>
        <w:contextualSpacing w:val="0"/>
        <w:rPr>
          <w:rFonts w:cs="Simplified Arabic"/>
          <w:i/>
          <w:iCs/>
          <w:sz w:val="24"/>
          <w:szCs w:val="24"/>
        </w:rPr>
      </w:pPr>
      <w:r w:rsidRPr="00EC1B28">
        <w:rPr>
          <w:rFonts w:cs="Simplified Arabic" w:hint="cs"/>
          <w:sz w:val="24"/>
          <w:szCs w:val="24"/>
          <w:rtl/>
        </w:rPr>
        <w:lastRenderedPageBreak/>
        <w:t>1-</w:t>
      </w:r>
      <w:r w:rsidRPr="00EC1B28">
        <w:rPr>
          <w:rFonts w:cs="Simplified Arabic"/>
          <w:sz w:val="24"/>
          <w:szCs w:val="24"/>
          <w:rtl/>
        </w:rPr>
        <w:tab/>
      </w:r>
      <w:r w:rsidRPr="00EC1B28">
        <w:rPr>
          <w:rFonts w:cs="Simplified Arabic" w:hint="cs"/>
          <w:sz w:val="24"/>
          <w:szCs w:val="24"/>
          <w:rtl/>
        </w:rPr>
        <w:t>يعترف</w:t>
      </w:r>
      <w:r w:rsidRPr="00EC1B28">
        <w:rPr>
          <w:rFonts w:cs="Simplified Arabic"/>
          <w:sz w:val="24"/>
          <w:szCs w:val="24"/>
          <w:rtl/>
        </w:rPr>
        <w:t xml:space="preserve"> بتنظيم </w:t>
      </w:r>
      <w:r w:rsidRPr="00A918AF">
        <w:rPr>
          <w:rFonts w:cs="Simplified Arabic"/>
          <w:i/>
          <w:iCs/>
          <w:sz w:val="24"/>
          <w:szCs w:val="24"/>
          <w:rtl/>
          <w:lang w:val="en-US"/>
        </w:rPr>
        <w:t>حلقة</w:t>
      </w:r>
      <w:r w:rsidRPr="00EC1B28">
        <w:rPr>
          <w:rFonts w:cs="Simplified Arabic"/>
          <w:sz w:val="24"/>
          <w:szCs w:val="24"/>
          <w:rtl/>
        </w:rPr>
        <w:t xml:space="preserve"> العمل </w:t>
      </w:r>
      <w:r w:rsidRPr="00EC1B28">
        <w:rPr>
          <w:rFonts w:cs="Simplified Arabic" w:hint="cs"/>
          <w:sz w:val="24"/>
          <w:szCs w:val="24"/>
          <w:rtl/>
        </w:rPr>
        <w:t>بشأن</w:t>
      </w:r>
      <w:r w:rsidRPr="00EC1B28">
        <w:rPr>
          <w:rFonts w:cs="Simplified Arabic"/>
          <w:sz w:val="24"/>
          <w:szCs w:val="24"/>
          <w:rtl/>
        </w:rPr>
        <w:t xml:space="preserve"> حشد الموارد التي ست</w:t>
      </w:r>
      <w:r w:rsidRPr="00EC1B28">
        <w:rPr>
          <w:rFonts w:cs="Simplified Arabic" w:hint="cs"/>
          <w:sz w:val="24"/>
          <w:szCs w:val="24"/>
          <w:rtl/>
        </w:rPr>
        <w:t>ُ</w:t>
      </w:r>
      <w:r w:rsidRPr="00EC1B28">
        <w:rPr>
          <w:rFonts w:cs="Simplified Arabic"/>
          <w:sz w:val="24"/>
          <w:szCs w:val="24"/>
          <w:rtl/>
        </w:rPr>
        <w:t>عقد في روما في الفترة من 10 إلى 13 فبراير</w:t>
      </w:r>
      <w:r w:rsidRPr="00EC1B28">
        <w:rPr>
          <w:rFonts w:cs="Simplified Arabic" w:hint="cs"/>
          <w:sz w:val="24"/>
          <w:szCs w:val="24"/>
          <w:rtl/>
        </w:rPr>
        <w:t>/شباط</w:t>
      </w:r>
      <w:r w:rsidRPr="00EC1B28">
        <w:rPr>
          <w:rFonts w:cs="Simplified Arabic"/>
          <w:sz w:val="24"/>
          <w:szCs w:val="24"/>
          <w:rtl/>
        </w:rPr>
        <w:t xml:space="preserve"> 2026، ويعرب عن تقديره لحكوم</w:t>
      </w:r>
      <w:r w:rsidRPr="00EC1B28">
        <w:rPr>
          <w:rFonts w:cs="Simplified Arabic" w:hint="cs"/>
          <w:sz w:val="24"/>
          <w:szCs w:val="24"/>
          <w:rtl/>
        </w:rPr>
        <w:t>تي بلجيكا</w:t>
      </w:r>
      <w:r w:rsidRPr="00EC1B28">
        <w:rPr>
          <w:rFonts w:cs="Simplified Arabic"/>
          <w:sz w:val="24"/>
          <w:szCs w:val="24"/>
          <w:rtl/>
        </w:rPr>
        <w:t xml:space="preserve"> </w:t>
      </w:r>
      <w:r w:rsidRPr="00EC1B28">
        <w:rPr>
          <w:rFonts w:cs="Simplified Arabic" w:hint="cs"/>
          <w:sz w:val="24"/>
          <w:szCs w:val="24"/>
          <w:rtl/>
        </w:rPr>
        <w:t>و</w:t>
      </w:r>
      <w:r w:rsidRPr="00EC1B28">
        <w:rPr>
          <w:rFonts w:cs="Simplified Arabic"/>
          <w:sz w:val="24"/>
          <w:szCs w:val="24"/>
          <w:rtl/>
        </w:rPr>
        <w:t>ألمانيا لدعمه</w:t>
      </w:r>
      <w:r w:rsidRPr="00EC1B28">
        <w:rPr>
          <w:rFonts w:cs="Simplified Arabic" w:hint="cs"/>
          <w:sz w:val="24"/>
          <w:szCs w:val="24"/>
          <w:rtl/>
        </w:rPr>
        <w:t>م</w:t>
      </w:r>
      <w:r w:rsidRPr="00EC1B28">
        <w:rPr>
          <w:rFonts w:cs="Simplified Arabic"/>
          <w:sz w:val="24"/>
          <w:szCs w:val="24"/>
          <w:rtl/>
        </w:rPr>
        <w:t>ا المالي في هذا الصدد؛</w:t>
      </w:r>
    </w:p>
    <w:p w14:paraId="641B733F" w14:textId="0F169D91" w:rsidR="00EC1B28" w:rsidRPr="00EC1B28" w:rsidRDefault="00EC1B28" w:rsidP="00092BC0">
      <w:pPr>
        <w:pStyle w:val="ListParagraph"/>
        <w:tabs>
          <w:tab w:val="clear" w:pos="1134"/>
          <w:tab w:val="left" w:pos="720"/>
          <w:tab w:val="left" w:pos="1260"/>
        </w:tabs>
        <w:bidi/>
        <w:spacing w:after="120" w:line="216" w:lineRule="auto"/>
        <w:ind w:left="540" w:firstLine="540"/>
        <w:contextualSpacing w:val="0"/>
        <w:rPr>
          <w:rFonts w:cs="Simplified Arabic"/>
          <w:sz w:val="24"/>
          <w:szCs w:val="24"/>
          <w:lang w:val="en-US"/>
        </w:rPr>
      </w:pPr>
      <w:r w:rsidRPr="00EC1B28">
        <w:rPr>
          <w:rFonts w:cs="Simplified Arabic"/>
          <w:sz w:val="24"/>
          <w:szCs w:val="24"/>
          <w:rtl/>
          <w:lang w:val="en-US"/>
        </w:rPr>
        <w:t>[</w:t>
      </w:r>
      <w:r w:rsidRPr="00EC1B28">
        <w:rPr>
          <w:rFonts w:cs="Simplified Arabic" w:hint="cs"/>
          <w:sz w:val="24"/>
          <w:szCs w:val="24"/>
          <w:rtl/>
          <w:lang w:val="en-US"/>
        </w:rPr>
        <w:t>2-</w:t>
      </w:r>
      <w:r w:rsidRPr="00EC1B28">
        <w:rPr>
          <w:rFonts w:cs="Simplified Arabic"/>
          <w:i/>
          <w:iCs/>
          <w:sz w:val="24"/>
          <w:szCs w:val="24"/>
          <w:lang w:val="en-US"/>
        </w:rPr>
        <w:tab/>
      </w:r>
      <w:r w:rsidRPr="00EC1B28">
        <w:rPr>
          <w:rFonts w:cs="Simplified Arabic"/>
          <w:i/>
          <w:iCs/>
          <w:sz w:val="24"/>
          <w:szCs w:val="24"/>
          <w:rtl/>
          <w:lang w:val="en-US"/>
        </w:rPr>
        <w:t xml:space="preserve">يحيط علما </w:t>
      </w:r>
      <w:r w:rsidRPr="00EC1B28">
        <w:rPr>
          <w:rFonts w:cs="Simplified Arabic"/>
          <w:sz w:val="24"/>
          <w:szCs w:val="24"/>
          <w:rtl/>
          <w:lang w:val="en-US"/>
        </w:rPr>
        <w:t>باستعراض تنفيذ استراتيجية حشد الموارد للفترة 2025-2030</w:t>
      </w:r>
      <w:r w:rsidRPr="00EC1B28">
        <w:rPr>
          <w:rFonts w:cs="Simplified Arabic" w:hint="cs"/>
          <w:sz w:val="24"/>
          <w:szCs w:val="24"/>
          <w:rtl/>
          <w:lang w:val="en-US"/>
        </w:rPr>
        <w:t>،</w:t>
      </w:r>
      <w:r w:rsidRPr="00EC1B28">
        <w:rPr>
          <w:rStyle w:val="FootnoteReference"/>
          <w:rFonts w:cs="Simplified Arabic"/>
          <w:sz w:val="24"/>
          <w:szCs w:val="24"/>
          <w:rtl/>
          <w:lang w:val="en-US"/>
        </w:rPr>
        <w:footnoteReference w:id="3"/>
      </w:r>
      <w:r w:rsidRPr="00EC1B28">
        <w:rPr>
          <w:rFonts w:cs="Simplified Arabic" w:hint="cs"/>
          <w:sz w:val="24"/>
          <w:szCs w:val="24"/>
          <w:rtl/>
          <w:lang w:val="en-US"/>
        </w:rPr>
        <w:t xml:space="preserve"> </w:t>
      </w:r>
      <w:r w:rsidRPr="00EC1B28">
        <w:rPr>
          <w:rFonts w:cs="Simplified Arabic"/>
          <w:sz w:val="24"/>
          <w:szCs w:val="24"/>
          <w:rtl/>
          <w:lang w:val="en-US"/>
        </w:rPr>
        <w:t>كما تم إجراؤه من خلال الاستعراض العالمي للتقدم الجماعي في تنفيذ إطار كونمينغ-مونتريال العالمي للتنوع البيولوجي؛</w:t>
      </w:r>
    </w:p>
    <w:p w14:paraId="0C2132C6" w14:textId="29FFBE8D" w:rsidR="00EC1B28" w:rsidRPr="00EC1B28" w:rsidRDefault="00EC1B28" w:rsidP="00092BC0">
      <w:pPr>
        <w:pStyle w:val="ListParagraph"/>
        <w:tabs>
          <w:tab w:val="clear" w:pos="1134"/>
          <w:tab w:val="left" w:pos="720"/>
          <w:tab w:val="left" w:pos="1620"/>
        </w:tabs>
        <w:bidi/>
        <w:spacing w:after="120" w:line="216" w:lineRule="auto"/>
        <w:ind w:left="540" w:firstLine="540"/>
        <w:contextualSpacing w:val="0"/>
        <w:rPr>
          <w:rFonts w:cs="Simplified Arabic"/>
          <w:sz w:val="24"/>
          <w:szCs w:val="24"/>
          <w:lang w:val="en-US"/>
        </w:rPr>
      </w:pPr>
      <w:r w:rsidRPr="00EC1B28">
        <w:rPr>
          <w:rFonts w:cs="Simplified Arabic"/>
          <w:sz w:val="24"/>
          <w:szCs w:val="24"/>
          <w:rtl/>
          <w:lang w:val="en-US"/>
        </w:rPr>
        <w:t>[</w:t>
      </w:r>
      <w:r w:rsidRPr="00EC1B28">
        <w:rPr>
          <w:rFonts w:cs="Simplified Arabic" w:hint="cs"/>
          <w:sz w:val="24"/>
          <w:szCs w:val="24"/>
          <w:rtl/>
          <w:lang w:val="en-US"/>
        </w:rPr>
        <w:t>2 مكرر مساحة فارغة تُملأ لاحقا</w:t>
      </w:r>
      <w:r w:rsidRPr="00EC1B28">
        <w:rPr>
          <w:rFonts w:cs="Simplified Arabic"/>
          <w:sz w:val="24"/>
          <w:szCs w:val="24"/>
          <w:rtl/>
          <w:lang w:val="en-US"/>
        </w:rPr>
        <w:t xml:space="preserve"> للإشارة المرجعية إلى </w:t>
      </w:r>
      <w:r w:rsidRPr="00EC1B28">
        <w:rPr>
          <w:rFonts w:cs="Simplified Arabic" w:hint="cs"/>
          <w:sz w:val="24"/>
          <w:szCs w:val="24"/>
          <w:rtl/>
          <w:lang w:val="en-US"/>
        </w:rPr>
        <w:t>ال</w:t>
      </w:r>
      <w:r w:rsidRPr="00EC1B28">
        <w:rPr>
          <w:rFonts w:cs="Simplified Arabic"/>
          <w:sz w:val="24"/>
          <w:szCs w:val="24"/>
          <w:rtl/>
          <w:lang w:val="en-US"/>
        </w:rPr>
        <w:t>أحكام</w:t>
      </w:r>
      <w:r w:rsidRPr="00EC1B28">
        <w:rPr>
          <w:rFonts w:cs="Simplified Arabic" w:hint="cs"/>
          <w:sz w:val="24"/>
          <w:szCs w:val="24"/>
          <w:rtl/>
          <w:lang w:val="en-US"/>
        </w:rPr>
        <w:t xml:space="preserve"> ذات الصلة من المقرر </w:t>
      </w:r>
      <w:r w:rsidRPr="00EC1B28">
        <w:rPr>
          <w:rFonts w:cs="Simplified Arabic"/>
          <w:sz w:val="24"/>
          <w:szCs w:val="24"/>
          <w:lang w:val="en-US"/>
        </w:rPr>
        <w:t>7</w:t>
      </w:r>
      <w:r w:rsidRPr="00EC1B28">
        <w:rPr>
          <w:rFonts w:cs="Simplified Arabic" w:hint="cs"/>
          <w:sz w:val="24"/>
          <w:szCs w:val="24"/>
          <w:rtl/>
          <w:lang w:val="en-US"/>
        </w:rPr>
        <w:t xml:space="preserve">1/-- </w:t>
      </w:r>
      <w:r w:rsidRPr="00EC1B28">
        <w:rPr>
          <w:rFonts w:cs="Simplified Arabic"/>
          <w:sz w:val="24"/>
          <w:szCs w:val="24"/>
          <w:rtl/>
          <w:lang w:val="en-US"/>
        </w:rPr>
        <w:t xml:space="preserve">بشأن </w:t>
      </w:r>
      <w:r w:rsidR="00AF4D6C" w:rsidRPr="00EC1B28">
        <w:rPr>
          <w:rFonts w:cs="Simplified Arabic"/>
          <w:sz w:val="24"/>
          <w:szCs w:val="24"/>
          <w:rtl/>
          <w:lang w:val="en-US"/>
        </w:rPr>
        <w:t>الاستعراض العالمي للتقدم الجماعي في تنفيذ</w:t>
      </w:r>
      <w:r w:rsidR="00AF4D6C" w:rsidRPr="00AF4D6C">
        <w:rPr>
          <w:rFonts w:ascii="Simplified Arabic" w:hAnsi="Simplified Arabic" w:cs="Simplified Arabic"/>
          <w:sz w:val="24"/>
          <w:szCs w:val="24"/>
          <w:rtl/>
          <w:lang w:val="en-US"/>
        </w:rPr>
        <w:t xml:space="preserve"> الإطار؛]</w:t>
      </w:r>
    </w:p>
    <w:p w14:paraId="70A58535" w14:textId="77777777" w:rsidR="00EC1B28" w:rsidRPr="00EC1B28" w:rsidRDefault="00EC1B28" w:rsidP="00EC1B28">
      <w:pPr>
        <w:tabs>
          <w:tab w:val="clear" w:pos="1134"/>
          <w:tab w:val="left" w:pos="720"/>
          <w:tab w:val="left" w:pos="1620"/>
        </w:tabs>
        <w:bidi/>
        <w:spacing w:after="120" w:line="216" w:lineRule="auto"/>
        <w:ind w:left="540" w:firstLine="567"/>
        <w:rPr>
          <w:rFonts w:cs="Simplified Arabic"/>
          <w:sz w:val="24"/>
          <w:szCs w:val="24"/>
          <w:rtl/>
          <w:lang w:val="en-US"/>
        </w:rPr>
      </w:pPr>
      <w:r w:rsidRPr="00EC1B28">
        <w:rPr>
          <w:rFonts w:cs="Simplified Arabic"/>
          <w:sz w:val="24"/>
          <w:szCs w:val="24"/>
          <w:rtl/>
          <w:lang w:val="en-US"/>
        </w:rPr>
        <w:t>[</w:t>
      </w:r>
      <w:r w:rsidRPr="00EC1B28">
        <w:rPr>
          <w:rFonts w:cs="Simplified Arabic" w:hint="cs"/>
          <w:sz w:val="24"/>
          <w:szCs w:val="24"/>
          <w:rtl/>
          <w:lang w:val="en-US"/>
        </w:rPr>
        <w:t>3</w:t>
      </w:r>
      <w:r w:rsidRPr="00EC1B28">
        <w:rPr>
          <w:rFonts w:cs="Simplified Arabic"/>
          <w:sz w:val="24"/>
          <w:szCs w:val="24"/>
          <w:rtl/>
          <w:lang w:val="en-US"/>
        </w:rPr>
        <w:t>-</w:t>
      </w:r>
      <w:r w:rsidRPr="00EC1B28">
        <w:rPr>
          <w:rFonts w:cs="Simplified Arabic"/>
          <w:sz w:val="24"/>
          <w:szCs w:val="24"/>
          <w:rtl/>
          <w:lang w:val="en-US"/>
        </w:rPr>
        <w:tab/>
        <w:t xml:space="preserve"> </w:t>
      </w:r>
      <w:r w:rsidRPr="00EC1B28">
        <w:rPr>
          <w:rFonts w:cs="Simplified Arabic"/>
          <w:i/>
          <w:iCs/>
          <w:sz w:val="24"/>
          <w:szCs w:val="24"/>
          <w:rtl/>
          <w:lang w:val="en-US"/>
        </w:rPr>
        <w:t xml:space="preserve">يلاحظ </w:t>
      </w:r>
      <w:r w:rsidRPr="00EC1B28">
        <w:rPr>
          <w:rFonts w:cs="Simplified Arabic"/>
          <w:sz w:val="24"/>
          <w:szCs w:val="24"/>
          <w:rtl/>
          <w:lang w:val="en-US"/>
        </w:rPr>
        <w:t>أنه بالرغم من الزيادات المبلغ عنها في التدفقات المالية المتعلقة بالتنوع البيولوجي، فإن التمويل الدولي العام لا يزال غير كاف وغير قابل للتنبؤ به وغير متاح بشكل متساو، وأن هناك حاجة إلى بذل المزيد من الجهود لتحقيق الهدف 19 من الإطار، وعلى وجه الخصوص فقرته الفرعية (أ)؛]</w:t>
      </w:r>
    </w:p>
    <w:p w14:paraId="18F433B3" w14:textId="77777777" w:rsidR="00EC1B28" w:rsidRPr="00EC1B28" w:rsidRDefault="00EC1B28" w:rsidP="00EC1B28">
      <w:pPr>
        <w:tabs>
          <w:tab w:val="clear" w:pos="1134"/>
          <w:tab w:val="left" w:pos="720"/>
          <w:tab w:val="left" w:pos="1620"/>
        </w:tabs>
        <w:bidi/>
        <w:spacing w:after="120" w:line="216" w:lineRule="auto"/>
        <w:ind w:left="540" w:firstLine="567"/>
        <w:rPr>
          <w:rFonts w:cs="Simplified Arabic"/>
          <w:sz w:val="24"/>
          <w:szCs w:val="24"/>
          <w:lang w:val="en-US"/>
        </w:rPr>
      </w:pPr>
      <w:r w:rsidRPr="00EC1B28">
        <w:rPr>
          <w:rFonts w:cs="Simplified Arabic"/>
          <w:sz w:val="24"/>
          <w:szCs w:val="24"/>
          <w:rtl/>
          <w:lang w:val="en-US"/>
        </w:rPr>
        <w:t>[</w:t>
      </w:r>
      <w:r w:rsidRPr="00EC1B28">
        <w:rPr>
          <w:rFonts w:cs="Simplified Arabic" w:hint="cs"/>
          <w:sz w:val="24"/>
          <w:szCs w:val="24"/>
          <w:rtl/>
          <w:lang w:val="en-US"/>
        </w:rPr>
        <w:t>4</w:t>
      </w:r>
      <w:r w:rsidRPr="00EC1B28">
        <w:rPr>
          <w:rFonts w:cs="Simplified Arabic"/>
          <w:sz w:val="24"/>
          <w:szCs w:val="24"/>
          <w:rtl/>
          <w:lang w:val="en-US"/>
        </w:rPr>
        <w:t>-</w:t>
      </w:r>
      <w:r w:rsidRPr="00EC1B28">
        <w:rPr>
          <w:rFonts w:cs="Simplified Arabic"/>
          <w:sz w:val="24"/>
          <w:szCs w:val="24"/>
          <w:rtl/>
          <w:lang w:val="en-US"/>
        </w:rPr>
        <w:tab/>
      </w:r>
      <w:r w:rsidRPr="00EC1B28">
        <w:rPr>
          <w:rFonts w:cs="Simplified Arabic"/>
          <w:i/>
          <w:iCs/>
          <w:sz w:val="24"/>
          <w:szCs w:val="24"/>
          <w:rtl/>
          <w:lang w:val="en-US"/>
        </w:rPr>
        <w:t xml:space="preserve">يسلم </w:t>
      </w:r>
      <w:r w:rsidRPr="00EC1B28">
        <w:rPr>
          <w:rFonts w:cs="Simplified Arabic"/>
          <w:sz w:val="24"/>
          <w:szCs w:val="24"/>
          <w:rtl/>
          <w:lang w:val="en-US"/>
        </w:rPr>
        <w:t xml:space="preserve">بالفشل غير المسبوق في تحقيق الهدف 19 الناجم عن عدم التزام الأطراف بالتزاماتها؛] </w:t>
      </w:r>
    </w:p>
    <w:p w14:paraId="6B700DCD" w14:textId="2563BC5C" w:rsidR="00EC1B28" w:rsidRPr="00EC1B28" w:rsidRDefault="009A64BB" w:rsidP="00EC1B28">
      <w:pPr>
        <w:tabs>
          <w:tab w:val="clear" w:pos="1134"/>
          <w:tab w:val="left" w:pos="720"/>
          <w:tab w:val="left" w:pos="1620"/>
        </w:tabs>
        <w:bidi/>
        <w:spacing w:after="120" w:line="216" w:lineRule="auto"/>
        <w:ind w:left="540" w:firstLine="567"/>
        <w:rPr>
          <w:rFonts w:cs="Simplified Arabic"/>
          <w:sz w:val="24"/>
          <w:szCs w:val="24"/>
          <w:rtl/>
          <w:lang w:val="en-US"/>
        </w:rPr>
      </w:pPr>
      <w:r w:rsidRPr="00EC1B28">
        <w:rPr>
          <w:rFonts w:cs="Simplified Arabic"/>
          <w:sz w:val="24"/>
          <w:szCs w:val="24"/>
          <w:rtl/>
          <w:lang w:val="en-US"/>
        </w:rPr>
        <w:t>[</w:t>
      </w:r>
      <w:r w:rsidR="00EC1B28" w:rsidRPr="00EC1B28">
        <w:rPr>
          <w:rFonts w:cs="Simplified Arabic" w:hint="cs"/>
          <w:sz w:val="24"/>
          <w:szCs w:val="24"/>
          <w:rtl/>
          <w:lang w:val="en-US"/>
        </w:rPr>
        <w:t>5</w:t>
      </w:r>
      <w:r w:rsidR="00EC1B28" w:rsidRPr="00EC1B28">
        <w:rPr>
          <w:rFonts w:cs="Simplified Arabic"/>
          <w:sz w:val="24"/>
          <w:szCs w:val="24"/>
          <w:rtl/>
          <w:lang w:val="en-US"/>
        </w:rPr>
        <w:t>-</w:t>
      </w:r>
      <w:r w:rsidR="00EC1B28" w:rsidRPr="00EC1B28">
        <w:rPr>
          <w:rFonts w:cs="Simplified Arabic"/>
          <w:i/>
          <w:iCs/>
          <w:sz w:val="24"/>
          <w:szCs w:val="24"/>
          <w:lang w:val="en-US"/>
        </w:rPr>
        <w:tab/>
      </w:r>
      <w:r w:rsidR="00EC1B28" w:rsidRPr="00EC1B28">
        <w:rPr>
          <w:rFonts w:cs="Simplified Arabic"/>
          <w:sz w:val="24"/>
          <w:szCs w:val="24"/>
          <w:rtl/>
          <w:lang w:val="en-US"/>
        </w:rPr>
        <w:t>[</w:t>
      </w:r>
      <w:r w:rsidR="00EC1B28" w:rsidRPr="00EC1B28">
        <w:rPr>
          <w:rFonts w:cs="Simplified Arabic"/>
          <w:i/>
          <w:iCs/>
          <w:sz w:val="24"/>
          <w:szCs w:val="24"/>
          <w:rtl/>
          <w:lang w:val="en-US"/>
        </w:rPr>
        <w:t>يعتمد</w:t>
      </w:r>
      <w:r w:rsidR="00EC1B28" w:rsidRPr="00EC1B28">
        <w:rPr>
          <w:rFonts w:cs="Simplified Arabic"/>
          <w:sz w:val="24"/>
          <w:szCs w:val="24"/>
          <w:rtl/>
          <w:lang w:val="en-US"/>
        </w:rPr>
        <w:t>] [</w:t>
      </w:r>
      <w:r w:rsidR="00EC1B28" w:rsidRPr="00EC1B28">
        <w:rPr>
          <w:rFonts w:cs="Simplified Arabic"/>
          <w:i/>
          <w:iCs/>
          <w:sz w:val="24"/>
          <w:szCs w:val="24"/>
          <w:rtl/>
          <w:lang w:val="en-US"/>
        </w:rPr>
        <w:t>يلاحظ</w:t>
      </w:r>
      <w:r w:rsidR="00EC1B28" w:rsidRPr="00EC1B28">
        <w:rPr>
          <w:rFonts w:cs="Simplified Arabic"/>
          <w:sz w:val="24"/>
          <w:szCs w:val="24"/>
          <w:rtl/>
          <w:lang w:val="en-US"/>
        </w:rPr>
        <w:t>]</w:t>
      </w:r>
      <w:r w:rsidR="00EC1B28" w:rsidRPr="00EC1B28">
        <w:rPr>
          <w:rFonts w:cs="Simplified Arabic"/>
          <w:i/>
          <w:iCs/>
          <w:sz w:val="24"/>
          <w:szCs w:val="24"/>
          <w:rtl/>
          <w:lang w:val="en-US"/>
        </w:rPr>
        <w:t xml:space="preserve"> </w:t>
      </w:r>
      <w:r w:rsidR="00EC1B28" w:rsidRPr="00EC1B28">
        <w:rPr>
          <w:rFonts w:cs="Simplified Arabic"/>
          <w:sz w:val="24"/>
          <w:szCs w:val="24"/>
          <w:rtl/>
          <w:lang w:val="en-US"/>
        </w:rPr>
        <w:t>معايير الهيكل المؤسسي لتشغيل الآلية المالية المتوخاة بموجب المادة 21 من اتفاقية التنوع البيولوجي،</w:t>
      </w:r>
      <w:r w:rsidR="00EC1B28" w:rsidRPr="00EC1B28">
        <w:rPr>
          <w:rFonts w:cs="Simplified Arabic"/>
          <w:sz w:val="24"/>
          <w:szCs w:val="24"/>
          <w:lang w:val="en-US"/>
        </w:rPr>
        <w:t xml:space="preserve"> </w:t>
      </w:r>
      <w:r w:rsidR="00EC1B28" w:rsidRPr="00EC1B28">
        <w:rPr>
          <w:rFonts w:cs="Simplified Arabic"/>
          <w:sz w:val="24"/>
          <w:szCs w:val="24"/>
          <w:rtl/>
          <w:lang w:val="en-US"/>
        </w:rPr>
        <w:t xml:space="preserve">والتي تتكون من العناصر المدرجة في الفقرة 21 من المقرر </w:t>
      </w:r>
      <w:hyperlink r:id="rId16" w:history="1">
        <w:r w:rsidR="00EC1B28" w:rsidRPr="00EC1B28">
          <w:rPr>
            <w:rFonts w:cs="Simplified Arabic"/>
            <w:color w:val="0000FF" w:themeColor="hyperlink"/>
            <w:sz w:val="24"/>
            <w:szCs w:val="24"/>
            <w:u w:val="single"/>
            <w:rtl/>
            <w:lang w:val="en-US"/>
          </w:rPr>
          <w:t>16/34</w:t>
        </w:r>
      </w:hyperlink>
      <w:r w:rsidR="00EC1B28" w:rsidRPr="00EC1B28">
        <w:rPr>
          <w:rFonts w:cs="Simplified Arabic"/>
          <w:color w:val="0000FF"/>
          <w:sz w:val="24"/>
          <w:szCs w:val="24"/>
          <w:rtl/>
          <w:lang w:val="en-US"/>
        </w:rPr>
        <w:t xml:space="preserve"> </w:t>
      </w:r>
      <w:r w:rsidR="00EC1B28" w:rsidRPr="00EC1B28">
        <w:rPr>
          <w:rFonts w:cs="Simplified Arabic"/>
          <w:sz w:val="24"/>
          <w:szCs w:val="24"/>
          <w:rtl/>
          <w:lang w:val="en-US"/>
        </w:rPr>
        <w:t>[والعناصر الإضافية الموحدة في المرفق بهذا المقرر]؛]</w:t>
      </w:r>
    </w:p>
    <w:p w14:paraId="44CE5F05" w14:textId="77777777" w:rsidR="00EC1B28" w:rsidRPr="00EC1B28" w:rsidRDefault="00EC1B28" w:rsidP="00EC1B28">
      <w:pPr>
        <w:tabs>
          <w:tab w:val="clear" w:pos="1134"/>
          <w:tab w:val="left" w:pos="720"/>
          <w:tab w:val="left" w:pos="1620"/>
        </w:tabs>
        <w:bidi/>
        <w:spacing w:after="120" w:line="216" w:lineRule="auto"/>
        <w:ind w:left="540" w:firstLine="567"/>
        <w:rPr>
          <w:rFonts w:cs="Simplified Arabic"/>
          <w:i/>
          <w:iCs/>
          <w:sz w:val="24"/>
          <w:szCs w:val="24"/>
          <w:lang w:val="en-US"/>
        </w:rPr>
      </w:pPr>
      <w:r w:rsidRPr="00EC1B28">
        <w:rPr>
          <w:rFonts w:cs="Simplified Arabic" w:hint="cs"/>
          <w:sz w:val="24"/>
          <w:szCs w:val="24"/>
          <w:rtl/>
          <w:lang w:val="en-US"/>
        </w:rPr>
        <w:t>6</w:t>
      </w:r>
      <w:r w:rsidRPr="00EC1B28">
        <w:rPr>
          <w:rFonts w:cs="Simplified Arabic"/>
          <w:sz w:val="24"/>
          <w:szCs w:val="24"/>
          <w:rtl/>
          <w:lang w:val="en-US"/>
        </w:rPr>
        <w:t>-</w:t>
      </w:r>
      <w:r w:rsidRPr="00EC1B28">
        <w:rPr>
          <w:rFonts w:cs="Simplified Arabic"/>
          <w:i/>
          <w:iCs/>
          <w:sz w:val="24"/>
          <w:szCs w:val="24"/>
          <w:lang w:val="en-US"/>
        </w:rPr>
        <w:tab/>
      </w:r>
      <w:r w:rsidRPr="00EC1B28">
        <w:rPr>
          <w:rFonts w:cs="Simplified Arabic"/>
          <w:i/>
          <w:iCs/>
          <w:sz w:val="24"/>
          <w:szCs w:val="24"/>
          <w:rtl/>
          <w:lang w:val="en-US"/>
        </w:rPr>
        <w:t xml:space="preserve">يدعو </w:t>
      </w:r>
      <w:r w:rsidRPr="00EC1B28">
        <w:rPr>
          <w:rFonts w:cs="Simplified Arabic"/>
          <w:sz w:val="24"/>
          <w:szCs w:val="24"/>
          <w:rtl/>
          <w:lang w:val="en-US"/>
        </w:rPr>
        <w:t>مرفق البيئة العالمية وغيره من الكيانات المالية القائمة ذات الصلة، بما في ذلك المؤسسات المالية الدولية والمصارف الإنمائية المتعددة الأطراف، إلى مراعاة المعايير، حسب الاقتضاء، في جهودها المستمرة لإصلاح أو تحسين عملياتها؛</w:t>
      </w:r>
    </w:p>
    <w:p w14:paraId="3C200BDF" w14:textId="53C5B150" w:rsidR="00EC1B28" w:rsidRPr="00EC1B28" w:rsidRDefault="00EC1B28" w:rsidP="00EC1B28">
      <w:pPr>
        <w:tabs>
          <w:tab w:val="clear" w:pos="1134"/>
          <w:tab w:val="left" w:pos="720"/>
          <w:tab w:val="left" w:pos="1620"/>
        </w:tabs>
        <w:bidi/>
        <w:spacing w:after="120" w:line="216" w:lineRule="auto"/>
        <w:ind w:left="540" w:firstLine="567"/>
        <w:rPr>
          <w:rFonts w:cs="Simplified Arabic"/>
          <w:i/>
          <w:iCs/>
          <w:sz w:val="24"/>
          <w:szCs w:val="24"/>
          <w:lang w:val="en-US"/>
        </w:rPr>
      </w:pPr>
      <w:r w:rsidRPr="00EC1B28">
        <w:rPr>
          <w:rFonts w:cs="Simplified Arabic" w:hint="cs"/>
          <w:sz w:val="24"/>
          <w:szCs w:val="24"/>
          <w:rtl/>
          <w:lang w:val="en-US"/>
        </w:rPr>
        <w:t>7</w:t>
      </w:r>
      <w:r w:rsidRPr="00EC1B28">
        <w:rPr>
          <w:rFonts w:cs="Simplified Arabic"/>
          <w:sz w:val="24"/>
          <w:szCs w:val="24"/>
          <w:rtl/>
          <w:lang w:val="en-US"/>
        </w:rPr>
        <w:t>-</w:t>
      </w:r>
      <w:r w:rsidRPr="00EC1B28">
        <w:rPr>
          <w:rFonts w:cs="Simplified Arabic"/>
          <w:i/>
          <w:iCs/>
          <w:sz w:val="24"/>
          <w:szCs w:val="24"/>
          <w:lang w:val="en-US"/>
        </w:rPr>
        <w:tab/>
      </w:r>
      <w:r w:rsidRPr="00EC1B28">
        <w:rPr>
          <w:rFonts w:cs="Simplified Arabic"/>
          <w:i/>
          <w:iCs/>
          <w:sz w:val="24"/>
          <w:szCs w:val="24"/>
          <w:rtl/>
          <w:lang w:val="en-US"/>
        </w:rPr>
        <w:t xml:space="preserve">يطلب </w:t>
      </w:r>
      <w:r w:rsidR="00EC70A9">
        <w:rPr>
          <w:rFonts w:cs="Simplified Arabic" w:hint="cs"/>
          <w:sz w:val="24"/>
          <w:szCs w:val="24"/>
          <w:rtl/>
          <w:lang w:val="en-US"/>
        </w:rPr>
        <w:t>إلى</w:t>
      </w:r>
      <w:r w:rsidRPr="00EC1B28">
        <w:rPr>
          <w:rFonts w:cs="Simplified Arabic"/>
          <w:sz w:val="24"/>
          <w:szCs w:val="24"/>
          <w:rtl/>
          <w:lang w:val="en-US"/>
        </w:rPr>
        <w:t xml:space="preserve"> الهيئة الفرعية للتنفيذ، وفقا لخارطة الطريق المنصوص عليها في الفقرة 22 من المقرر </w:t>
      </w:r>
      <w:hyperlink r:id="rId17" w:history="1">
        <w:r w:rsidRPr="00EC1B28">
          <w:rPr>
            <w:rFonts w:cs="Simplified Arabic"/>
            <w:color w:val="0000FF" w:themeColor="hyperlink"/>
            <w:sz w:val="24"/>
            <w:szCs w:val="24"/>
            <w:u w:val="single"/>
            <w:rtl/>
            <w:lang w:val="en-US"/>
          </w:rPr>
          <w:t>16/34</w:t>
        </w:r>
      </w:hyperlink>
      <w:r w:rsidRPr="00EC1B28">
        <w:rPr>
          <w:rFonts w:cs="Simplified Arabic"/>
          <w:sz w:val="24"/>
          <w:szCs w:val="24"/>
          <w:rtl/>
          <w:lang w:val="en-US"/>
        </w:rPr>
        <w:t xml:space="preserve"> أن تقوم، في اجتماع يعقد قبل الاجتماع الثامن عشر لمؤتمر الأطراف، بما يلي:</w:t>
      </w:r>
    </w:p>
    <w:p w14:paraId="347447AC" w14:textId="77777777" w:rsidR="00EC1B28" w:rsidRPr="00EC1B28" w:rsidRDefault="00EC1B28" w:rsidP="00EC1B28">
      <w:pPr>
        <w:numPr>
          <w:ilvl w:val="0"/>
          <w:numId w:val="8"/>
        </w:numPr>
        <w:tabs>
          <w:tab w:val="clear" w:pos="567"/>
          <w:tab w:val="clear" w:pos="1134"/>
          <w:tab w:val="clear" w:pos="1701"/>
          <w:tab w:val="clear" w:pos="2268"/>
          <w:tab w:val="left" w:pos="720"/>
          <w:tab w:val="left" w:pos="1620"/>
        </w:tabs>
        <w:bidi/>
        <w:spacing w:after="120" w:line="216" w:lineRule="auto"/>
        <w:ind w:left="540" w:firstLine="567"/>
        <w:rPr>
          <w:rFonts w:cs="Simplified Arabic"/>
          <w:sz w:val="24"/>
          <w:szCs w:val="24"/>
          <w:lang w:val="en-US"/>
        </w:rPr>
      </w:pPr>
      <w:r w:rsidRPr="00EC1B28">
        <w:rPr>
          <w:rFonts w:cs="Simplified Arabic"/>
          <w:sz w:val="24"/>
          <w:szCs w:val="24"/>
          <w:rtl/>
          <w:lang w:val="en-US"/>
        </w:rPr>
        <w:t xml:space="preserve">إجراء استعراض للتقدم المحرز في إصلاح الكيانات المالية القائمة ذات الصلة لاستيفاء المعايير، في أعقاب الاستعراض السابع الذي يجرى كل أربع سنوات لفعالية الآلية المالية المشار إليه في الفقرة 40 من المقرر </w:t>
      </w:r>
      <w:hyperlink r:id="rId18" w:history="1">
        <w:r w:rsidRPr="00EC1B28">
          <w:rPr>
            <w:rFonts w:cs="Simplified Arabic"/>
            <w:color w:val="0000FF" w:themeColor="hyperlink"/>
            <w:sz w:val="24"/>
            <w:szCs w:val="24"/>
            <w:u w:val="single"/>
            <w:rtl/>
            <w:lang w:val="en-US"/>
          </w:rPr>
          <w:t>16/33</w:t>
        </w:r>
      </w:hyperlink>
      <w:r w:rsidRPr="00EC1B28">
        <w:rPr>
          <w:rFonts w:cs="Simplified Arabic"/>
          <w:sz w:val="24"/>
          <w:szCs w:val="24"/>
          <w:rtl/>
          <w:lang w:val="en-US"/>
        </w:rPr>
        <w:t xml:space="preserve"> المؤرخ 27 فبراير/شباط 2025، مع الأخذ في الاعتبار أيضا العمل الذي تم القيام به عملا بالفقرة 41 من المقرر نفسه؛</w:t>
      </w:r>
    </w:p>
    <w:p w14:paraId="6BEE6D45" w14:textId="77777777" w:rsidR="00EC1B28" w:rsidRPr="00EC1B28" w:rsidRDefault="00EC1B28" w:rsidP="00EC1B28">
      <w:pPr>
        <w:numPr>
          <w:ilvl w:val="0"/>
          <w:numId w:val="8"/>
        </w:numPr>
        <w:tabs>
          <w:tab w:val="clear" w:pos="567"/>
          <w:tab w:val="clear" w:pos="1134"/>
          <w:tab w:val="clear" w:pos="1701"/>
          <w:tab w:val="clear" w:pos="2268"/>
          <w:tab w:val="left" w:pos="720"/>
          <w:tab w:val="left" w:pos="1620"/>
        </w:tabs>
        <w:bidi/>
        <w:spacing w:after="120" w:line="216" w:lineRule="auto"/>
        <w:ind w:left="540" w:firstLine="567"/>
        <w:rPr>
          <w:rFonts w:cs="Simplified Arabic"/>
          <w:sz w:val="24"/>
          <w:szCs w:val="24"/>
          <w:lang w:val="en-US"/>
        </w:rPr>
      </w:pPr>
      <w:r w:rsidRPr="00EC1B28">
        <w:rPr>
          <w:rFonts w:cs="Simplified Arabic"/>
          <w:sz w:val="24"/>
          <w:szCs w:val="24"/>
          <w:rtl/>
          <w:lang w:val="en-US"/>
        </w:rPr>
        <w:t>إعداد عناصر مشروع مقرر، لينظر فيه مؤتمر الأطراف في اجتماعه الثامن عشر، إما لإنشاء كيان جديد لتشغيل الآلية المالية، سواء بمفرده أو جنبا إلى جنب مع كيان أو كيانات قائمة، أو لتأكيد كيان أو كيانات قائمة في هذا الدور؛</w:t>
      </w:r>
    </w:p>
    <w:p w14:paraId="34E2DD76" w14:textId="77777777" w:rsidR="00EC1B28" w:rsidRPr="00EC1B28" w:rsidRDefault="00EC1B28" w:rsidP="00EC1B28">
      <w:pPr>
        <w:numPr>
          <w:ilvl w:val="0"/>
          <w:numId w:val="8"/>
        </w:numPr>
        <w:tabs>
          <w:tab w:val="clear" w:pos="567"/>
          <w:tab w:val="clear" w:pos="1134"/>
          <w:tab w:val="clear" w:pos="1701"/>
          <w:tab w:val="clear" w:pos="2268"/>
          <w:tab w:val="left" w:pos="720"/>
          <w:tab w:val="left" w:pos="1620"/>
        </w:tabs>
        <w:bidi/>
        <w:spacing w:after="120" w:line="216" w:lineRule="auto"/>
        <w:ind w:left="540" w:firstLine="567"/>
        <w:rPr>
          <w:rFonts w:cs="Simplified Arabic"/>
          <w:sz w:val="24"/>
          <w:szCs w:val="24"/>
          <w:lang w:val="en-US"/>
        </w:rPr>
      </w:pPr>
      <w:r w:rsidRPr="00EC1B28">
        <w:rPr>
          <w:rFonts w:cs="Simplified Arabic"/>
          <w:sz w:val="24"/>
          <w:szCs w:val="24"/>
          <w:rtl/>
          <w:lang w:val="en-US"/>
        </w:rPr>
        <w:t>إدراج في عناصر مشروع المقرر، إذا كان ذلك مناسبا، إنشاء عملية بين الدورات لوضع اختصاصات وآليات كيان جديد على أساس المعايير؛</w:t>
      </w:r>
    </w:p>
    <w:p w14:paraId="7E56D932" w14:textId="77777777" w:rsidR="00EC1B28" w:rsidRPr="00EC1B28" w:rsidRDefault="00EC1B28" w:rsidP="00EC1B28">
      <w:pPr>
        <w:numPr>
          <w:ilvl w:val="0"/>
          <w:numId w:val="8"/>
        </w:numPr>
        <w:tabs>
          <w:tab w:val="clear" w:pos="567"/>
          <w:tab w:val="clear" w:pos="1134"/>
          <w:tab w:val="clear" w:pos="1701"/>
          <w:tab w:val="clear" w:pos="2268"/>
          <w:tab w:val="left" w:pos="720"/>
          <w:tab w:val="left" w:pos="1620"/>
        </w:tabs>
        <w:bidi/>
        <w:spacing w:after="120" w:line="216" w:lineRule="auto"/>
        <w:ind w:left="540" w:firstLine="567"/>
        <w:rPr>
          <w:rFonts w:cs="Simplified Arabic"/>
          <w:sz w:val="24"/>
          <w:szCs w:val="24"/>
          <w:lang w:val="en-US"/>
        </w:rPr>
      </w:pPr>
      <w:r w:rsidRPr="00EC1B28">
        <w:rPr>
          <w:rFonts w:cs="Simplified Arabic"/>
          <w:sz w:val="24"/>
          <w:szCs w:val="24"/>
          <w:rtl/>
          <w:lang w:val="en-US"/>
        </w:rPr>
        <w:t xml:space="preserve">إجراء استعراض تقييمي لعمليات وأداء صندوق تنفيذ الإطار العالمي للتنوع البيولوجي، على النحو المنصوص عليه في الفقرتين 39 و29 من المقررين </w:t>
      </w:r>
      <w:hyperlink r:id="rId19" w:history="1">
        <w:r w:rsidRPr="00EC1B28">
          <w:rPr>
            <w:rFonts w:cs="Simplified Arabic"/>
            <w:color w:val="0000FF" w:themeColor="hyperlink"/>
            <w:sz w:val="24"/>
            <w:szCs w:val="24"/>
            <w:u w:val="single"/>
            <w:rtl/>
          </w:rPr>
          <w:t>15/7</w:t>
        </w:r>
      </w:hyperlink>
      <w:r w:rsidRPr="00EC1B28">
        <w:rPr>
          <w:rFonts w:cs="Simplified Arabic"/>
          <w:color w:val="0000FF"/>
          <w:sz w:val="24"/>
          <w:szCs w:val="24"/>
          <w:rtl/>
          <w:lang w:val="en-US"/>
        </w:rPr>
        <w:t xml:space="preserve"> </w:t>
      </w:r>
      <w:r w:rsidRPr="00EC1B28">
        <w:rPr>
          <w:rFonts w:cs="Simplified Arabic"/>
          <w:sz w:val="24"/>
          <w:szCs w:val="24"/>
          <w:rtl/>
          <w:lang w:val="en-US"/>
        </w:rPr>
        <w:t>و</w:t>
      </w:r>
      <w:hyperlink r:id="rId20" w:history="1">
        <w:r w:rsidRPr="00EC1B28">
          <w:rPr>
            <w:rFonts w:cs="Simplified Arabic"/>
            <w:color w:val="0000FF" w:themeColor="hyperlink"/>
            <w:sz w:val="24"/>
            <w:szCs w:val="24"/>
            <w:u w:val="single"/>
            <w:rtl/>
            <w:lang w:val="en-US"/>
          </w:rPr>
          <w:t>15/15</w:t>
        </w:r>
      </w:hyperlink>
      <w:r w:rsidRPr="00EC1B28">
        <w:rPr>
          <w:rFonts w:cs="Simplified Arabic"/>
          <w:sz w:val="24"/>
          <w:szCs w:val="24"/>
          <w:rtl/>
          <w:lang w:val="en-US"/>
        </w:rPr>
        <w:t xml:space="preserve"> المؤرخين 19 ديسمبر/كانون الأول 2022، على التوالي، على أساس التقارير المشار إليها في الفقرة </w:t>
      </w:r>
      <w:r w:rsidRPr="00EC1B28">
        <w:rPr>
          <w:rFonts w:cs="Simplified Arabic" w:hint="cs"/>
          <w:sz w:val="24"/>
          <w:szCs w:val="24"/>
          <w:rtl/>
          <w:lang w:val="en-US"/>
        </w:rPr>
        <w:t>11</w:t>
      </w:r>
      <w:r w:rsidRPr="00EC1B28">
        <w:rPr>
          <w:rFonts w:cs="Simplified Arabic"/>
          <w:sz w:val="24"/>
          <w:szCs w:val="24"/>
          <w:rtl/>
          <w:lang w:val="en-US"/>
        </w:rPr>
        <w:t xml:space="preserve"> أدناه،</w:t>
      </w:r>
      <w:r w:rsidRPr="00EC1B28">
        <w:rPr>
          <w:rFonts w:cs="Simplified Arabic"/>
          <w:sz w:val="24"/>
          <w:szCs w:val="24"/>
          <w:vertAlign w:val="superscript"/>
          <w:rtl/>
          <w:lang w:val="en-US"/>
        </w:rPr>
        <w:footnoteReference w:id="4"/>
      </w:r>
      <w:r w:rsidRPr="00EC1B28">
        <w:rPr>
          <w:rFonts w:cs="Simplified Arabic"/>
          <w:sz w:val="24"/>
          <w:szCs w:val="24"/>
          <w:rtl/>
          <w:lang w:val="en-US"/>
        </w:rPr>
        <w:t xml:space="preserve"> والتقارير ذات الصلة الصادرة عن مرفق البيئة العالمية، وغيرها من المعلومات ذات الصلة، حسب الاقتضاء؛</w:t>
      </w:r>
    </w:p>
    <w:p w14:paraId="64D7517E" w14:textId="77777777" w:rsidR="00EC1B28" w:rsidRPr="00EC1B28" w:rsidRDefault="00EC1B28" w:rsidP="00EC1B28">
      <w:pPr>
        <w:numPr>
          <w:ilvl w:val="0"/>
          <w:numId w:val="8"/>
        </w:numPr>
        <w:tabs>
          <w:tab w:val="clear" w:pos="567"/>
          <w:tab w:val="clear" w:pos="1134"/>
          <w:tab w:val="clear" w:pos="1701"/>
          <w:tab w:val="clear" w:pos="2268"/>
          <w:tab w:val="left" w:pos="720"/>
          <w:tab w:val="left" w:pos="1620"/>
        </w:tabs>
        <w:bidi/>
        <w:spacing w:after="120" w:line="216" w:lineRule="auto"/>
        <w:ind w:left="540" w:firstLine="567"/>
        <w:rPr>
          <w:rFonts w:cs="Simplified Arabic"/>
          <w:sz w:val="24"/>
          <w:szCs w:val="24"/>
          <w:lang w:val="en-US"/>
        </w:rPr>
      </w:pPr>
      <w:r w:rsidRPr="00EC1B28">
        <w:rPr>
          <w:rFonts w:cs="Simplified Arabic"/>
          <w:sz w:val="24"/>
          <w:szCs w:val="24"/>
          <w:rtl/>
          <w:lang w:val="en-US"/>
        </w:rPr>
        <w:lastRenderedPageBreak/>
        <w:t>تقديم توصية بشأن الرد على الاستعراض التقييمي لصندوق تنفيذ الإطار العالمي للتنوع البيولوجي ودمجها في عناصر مشروع مقرر لينظر فيه مؤتمر الأطراف في اجتماعه الثامن عشر؛]</w:t>
      </w:r>
    </w:p>
    <w:p w14:paraId="335E3234" w14:textId="77777777" w:rsidR="00EC1B28" w:rsidRPr="00EC1B28" w:rsidRDefault="00EC1B28" w:rsidP="00EC1B28">
      <w:pPr>
        <w:tabs>
          <w:tab w:val="clear" w:pos="1134"/>
          <w:tab w:val="left" w:pos="720"/>
          <w:tab w:val="left" w:pos="1620"/>
        </w:tabs>
        <w:bidi/>
        <w:spacing w:after="120" w:line="216" w:lineRule="auto"/>
        <w:ind w:left="540" w:firstLine="567"/>
        <w:rPr>
          <w:rFonts w:cs="Simplified Arabic"/>
          <w:sz w:val="24"/>
          <w:szCs w:val="24"/>
          <w:lang w:val="en-US"/>
        </w:rPr>
      </w:pPr>
      <w:r w:rsidRPr="00EC1B28">
        <w:rPr>
          <w:rFonts w:cs="Simplified Arabic" w:hint="cs"/>
          <w:sz w:val="24"/>
          <w:szCs w:val="24"/>
          <w:rtl/>
          <w:lang w:val="en-US"/>
        </w:rPr>
        <w:t>8</w:t>
      </w:r>
      <w:r w:rsidRPr="00EC1B28">
        <w:rPr>
          <w:rFonts w:cs="Simplified Arabic"/>
          <w:sz w:val="24"/>
          <w:szCs w:val="24"/>
          <w:rtl/>
          <w:lang w:val="en-US"/>
        </w:rPr>
        <w:t>-</w:t>
      </w:r>
      <w:r w:rsidRPr="00EC1B28">
        <w:rPr>
          <w:rFonts w:cs="Simplified Arabic"/>
          <w:i/>
          <w:iCs/>
          <w:sz w:val="24"/>
          <w:szCs w:val="24"/>
          <w:lang w:val="en-US"/>
        </w:rPr>
        <w:tab/>
      </w:r>
      <w:r w:rsidRPr="00EC1B28">
        <w:rPr>
          <w:rFonts w:cs="Simplified Arabic"/>
          <w:i/>
          <w:iCs/>
          <w:sz w:val="24"/>
          <w:szCs w:val="24"/>
          <w:rtl/>
          <w:lang w:val="en-US"/>
        </w:rPr>
        <w:t xml:space="preserve">يحيط علما </w:t>
      </w:r>
      <w:r w:rsidRPr="00EC1B28">
        <w:rPr>
          <w:rFonts w:cs="Simplified Arabic"/>
          <w:sz w:val="24"/>
          <w:szCs w:val="24"/>
          <w:rtl/>
          <w:lang w:val="en-US"/>
        </w:rPr>
        <w:t xml:space="preserve">بالوثيقة </w:t>
      </w:r>
      <w:hyperlink r:id="rId21" w:history="1">
        <w:r w:rsidRPr="00EC1B28">
          <w:rPr>
            <w:rFonts w:cs="Simplified Arabic"/>
            <w:color w:val="0000FF" w:themeColor="hyperlink"/>
            <w:sz w:val="24"/>
            <w:szCs w:val="24"/>
            <w:u w:val="single"/>
            <w:lang w:val="en-US"/>
          </w:rPr>
          <w:t>CBD/SBI/7/3/add.4</w:t>
        </w:r>
      </w:hyperlink>
      <w:r w:rsidRPr="00EC1B28">
        <w:rPr>
          <w:rFonts w:cs="Simplified Arabic"/>
          <w:sz w:val="24"/>
          <w:szCs w:val="24"/>
          <w:rtl/>
          <w:lang w:val="en-US"/>
        </w:rPr>
        <w:t xml:space="preserve"> بشأن العقبات التي تعترض فعالية تمويل التنوع البيولوجي وعناصر زيادة تعزيزه،</w:t>
      </w:r>
      <w:r w:rsidRPr="00EC1B28">
        <w:rPr>
          <w:sz w:val="24"/>
          <w:szCs w:val="24"/>
          <w:rtl/>
        </w:rPr>
        <w:t xml:space="preserve"> </w:t>
      </w:r>
      <w:r w:rsidRPr="00EC1B28">
        <w:rPr>
          <w:rFonts w:cs="Simplified Arabic"/>
          <w:sz w:val="24"/>
          <w:szCs w:val="24"/>
          <w:rtl/>
          <w:lang w:val="en-US"/>
        </w:rPr>
        <w:t>مع الاعتراف بأن قائمة المعوقات وعناصر التحسين الواردة فيها تتطلب المزيد من التوضيح؛</w:t>
      </w:r>
    </w:p>
    <w:p w14:paraId="3FB8D027" w14:textId="77777777" w:rsidR="00EC1B28" w:rsidRPr="00EC1B28" w:rsidRDefault="00EC1B28" w:rsidP="00EC1B28">
      <w:pPr>
        <w:tabs>
          <w:tab w:val="clear" w:pos="1134"/>
          <w:tab w:val="left" w:pos="720"/>
          <w:tab w:val="left" w:pos="1620"/>
        </w:tabs>
        <w:bidi/>
        <w:spacing w:after="120" w:line="216" w:lineRule="auto"/>
        <w:ind w:left="540" w:firstLine="567"/>
        <w:rPr>
          <w:rFonts w:cs="Simplified Arabic"/>
          <w:sz w:val="24"/>
          <w:szCs w:val="24"/>
          <w:lang w:val="en-US"/>
        </w:rPr>
      </w:pPr>
      <w:r w:rsidRPr="00EC1B28">
        <w:rPr>
          <w:rFonts w:cs="Simplified Arabic" w:hint="cs"/>
          <w:sz w:val="24"/>
          <w:szCs w:val="24"/>
          <w:rtl/>
          <w:lang w:val="en-US"/>
        </w:rPr>
        <w:t>9</w:t>
      </w:r>
      <w:r w:rsidRPr="00EC1B28">
        <w:rPr>
          <w:rFonts w:cs="Simplified Arabic"/>
          <w:sz w:val="24"/>
          <w:szCs w:val="24"/>
          <w:rtl/>
          <w:lang w:val="en-US"/>
        </w:rPr>
        <w:t>-</w:t>
      </w:r>
      <w:r w:rsidRPr="00EC1B28">
        <w:rPr>
          <w:rFonts w:cs="Simplified Arabic"/>
          <w:i/>
          <w:iCs/>
          <w:sz w:val="24"/>
          <w:szCs w:val="24"/>
          <w:lang w:val="en-US"/>
        </w:rPr>
        <w:tab/>
      </w:r>
      <w:r w:rsidRPr="00EC1B28">
        <w:rPr>
          <w:rFonts w:cs="Simplified Arabic"/>
          <w:i/>
          <w:iCs/>
          <w:sz w:val="24"/>
          <w:szCs w:val="24"/>
          <w:rtl/>
          <w:lang w:val="en-US"/>
        </w:rPr>
        <w:t>يدعو</w:t>
      </w:r>
      <w:r w:rsidRPr="00EC1B28">
        <w:rPr>
          <w:rFonts w:cs="Simplified Arabic"/>
          <w:sz w:val="24"/>
          <w:szCs w:val="24"/>
          <w:rtl/>
          <w:lang w:val="en-US"/>
        </w:rPr>
        <w:t xml:space="preserve"> الأطراف، والحكومات الأخرى، بما يتوافق مع ظروفها وأولوياتها وقدراتها الوطنية، بالإضافة إلى المنظمات والمبادرات ذات الصلة، والمصارف الإنمائية المتعددة الأطراف والقطاع الخاص وأصحاب المصلحة الآخرين إلى اتخاذ إجراءات طوعية فورية، حيثما أمكن وحسب الاقتضاء، لمعالجة العقبات أمام فعالية تمويل التنوع البيولوجي؛</w:t>
      </w:r>
    </w:p>
    <w:p w14:paraId="30164B26" w14:textId="2F988DF8" w:rsidR="00EC1B28" w:rsidRPr="00EC1B28" w:rsidRDefault="00EC1B28" w:rsidP="00EC1B28">
      <w:pPr>
        <w:tabs>
          <w:tab w:val="clear" w:pos="1134"/>
          <w:tab w:val="left" w:pos="720"/>
          <w:tab w:val="left" w:pos="1620"/>
        </w:tabs>
        <w:bidi/>
        <w:spacing w:after="120" w:line="216" w:lineRule="auto"/>
        <w:ind w:left="540" w:firstLine="567"/>
        <w:rPr>
          <w:rFonts w:cs="Simplified Arabic"/>
          <w:sz w:val="24"/>
          <w:szCs w:val="24"/>
          <w:lang w:val="en-US"/>
        </w:rPr>
      </w:pPr>
      <w:r w:rsidRPr="00EC1B28">
        <w:rPr>
          <w:rFonts w:cs="Simplified Arabic" w:hint="cs"/>
          <w:sz w:val="24"/>
          <w:szCs w:val="24"/>
          <w:rtl/>
          <w:lang w:val="en-US"/>
        </w:rPr>
        <w:t>10</w:t>
      </w:r>
      <w:r w:rsidRPr="00EC1B28">
        <w:rPr>
          <w:rFonts w:cs="Simplified Arabic"/>
          <w:sz w:val="24"/>
          <w:szCs w:val="24"/>
          <w:rtl/>
          <w:lang w:val="en-US"/>
        </w:rPr>
        <w:t>-</w:t>
      </w:r>
      <w:r w:rsidRPr="00EC1B28">
        <w:rPr>
          <w:rFonts w:cs="Simplified Arabic"/>
          <w:i/>
          <w:iCs/>
          <w:sz w:val="24"/>
          <w:szCs w:val="24"/>
          <w:lang w:val="en-US"/>
        </w:rPr>
        <w:tab/>
      </w:r>
      <w:r w:rsidRPr="00EC1B28">
        <w:rPr>
          <w:rFonts w:cs="Simplified Arabic"/>
          <w:i/>
          <w:iCs/>
          <w:sz w:val="24"/>
          <w:szCs w:val="24"/>
          <w:rtl/>
          <w:lang w:val="en-US"/>
        </w:rPr>
        <w:t>يطلب</w:t>
      </w:r>
      <w:r w:rsidRPr="00EC1B28">
        <w:rPr>
          <w:rFonts w:cs="Simplified Arabic"/>
          <w:sz w:val="24"/>
          <w:szCs w:val="24"/>
          <w:rtl/>
          <w:lang w:val="en-US"/>
        </w:rPr>
        <w:t xml:space="preserve"> </w:t>
      </w:r>
      <w:r w:rsidR="00EC70A9">
        <w:rPr>
          <w:rFonts w:cs="Simplified Arabic" w:hint="cs"/>
          <w:sz w:val="24"/>
          <w:szCs w:val="24"/>
          <w:rtl/>
          <w:lang w:val="en-US"/>
        </w:rPr>
        <w:t>إلى</w:t>
      </w:r>
      <w:r w:rsidRPr="00EC1B28">
        <w:rPr>
          <w:rFonts w:cs="Simplified Arabic"/>
          <w:sz w:val="24"/>
          <w:szCs w:val="24"/>
          <w:rtl/>
          <w:lang w:val="en-US"/>
        </w:rPr>
        <w:t xml:space="preserve"> الهيئة الفرعية للتنفيذ أن تقوم، في اجتماع يعقد قبل الاجتماع الثامن عشر لمؤتمر الأطراف ووفقا لخارطة الطريق المنصوص عليها في الفقرة 23 من المقرر </w:t>
      </w:r>
      <w:hyperlink r:id="rId22" w:history="1">
        <w:r w:rsidRPr="00EC1B28">
          <w:rPr>
            <w:rFonts w:cs="Simplified Arabic"/>
            <w:color w:val="0000FF" w:themeColor="hyperlink"/>
            <w:sz w:val="24"/>
            <w:szCs w:val="24"/>
            <w:u w:val="single"/>
            <w:rtl/>
            <w:lang w:val="en-US"/>
          </w:rPr>
          <w:t>16/34</w:t>
        </w:r>
      </w:hyperlink>
      <w:r w:rsidRPr="00EC1B28">
        <w:rPr>
          <w:rFonts w:cs="Simplified Arabic"/>
          <w:sz w:val="24"/>
          <w:szCs w:val="24"/>
          <w:rtl/>
          <w:lang w:val="en-US"/>
        </w:rPr>
        <w:t>، بما يلي:</w:t>
      </w:r>
    </w:p>
    <w:p w14:paraId="624DC89E" w14:textId="5A1E6D1E" w:rsidR="00EC1B28" w:rsidRPr="00EC1B28" w:rsidRDefault="00EC1B28" w:rsidP="00EC1B28">
      <w:pPr>
        <w:tabs>
          <w:tab w:val="clear" w:pos="1134"/>
          <w:tab w:val="left" w:pos="720"/>
          <w:tab w:val="left" w:pos="1620"/>
        </w:tabs>
        <w:bidi/>
        <w:spacing w:after="120" w:line="216" w:lineRule="auto"/>
        <w:ind w:left="540" w:firstLine="567"/>
        <w:rPr>
          <w:rFonts w:cs="Simplified Arabic"/>
          <w:sz w:val="24"/>
          <w:szCs w:val="24"/>
          <w:lang w:val="en-US"/>
        </w:rPr>
      </w:pPr>
      <w:r w:rsidRPr="00EC1B28">
        <w:rPr>
          <w:rFonts w:cs="Simplified Arabic"/>
          <w:sz w:val="24"/>
          <w:szCs w:val="24"/>
          <w:rtl/>
          <w:lang w:val="en-US"/>
        </w:rPr>
        <w:t>(أ)</w:t>
      </w:r>
      <w:r w:rsidRPr="00EC1B28">
        <w:rPr>
          <w:rFonts w:cs="Simplified Arabic"/>
          <w:sz w:val="24"/>
          <w:szCs w:val="24"/>
          <w:rtl/>
          <w:lang w:val="en-US"/>
        </w:rPr>
        <w:tab/>
        <w:t xml:space="preserve">وضع التدابير التي يمكن اتخاذها لتعزيز التمويل العالمي للتنوع البيولوجي من أجل حشد موارد جديدة وإضافية </w:t>
      </w:r>
      <w:r w:rsidR="009A64BB" w:rsidRPr="00EC1B28">
        <w:rPr>
          <w:rFonts w:cs="Simplified Arabic"/>
          <w:sz w:val="24"/>
          <w:szCs w:val="24"/>
          <w:rtl/>
          <w:lang w:val="en-US"/>
        </w:rPr>
        <w:t>[</w:t>
      </w:r>
      <w:r w:rsidRPr="00EC1B28">
        <w:rPr>
          <w:rFonts w:cs="Simplified Arabic"/>
          <w:sz w:val="24"/>
          <w:szCs w:val="24"/>
          <w:rtl/>
          <w:lang w:val="en-US"/>
        </w:rPr>
        <w:t>من جميع المصادر</w:t>
      </w:r>
      <w:r w:rsidR="009A64BB" w:rsidRPr="00EC1B28">
        <w:rPr>
          <w:rFonts w:cs="Simplified Arabic"/>
          <w:sz w:val="24"/>
          <w:szCs w:val="24"/>
          <w:rtl/>
          <w:lang w:val="en-US"/>
        </w:rPr>
        <w:t>]</w:t>
      </w:r>
      <w:r w:rsidRPr="00EC1B28">
        <w:rPr>
          <w:rFonts w:cs="Simplified Arabic"/>
          <w:sz w:val="24"/>
          <w:szCs w:val="24"/>
          <w:rtl/>
          <w:lang w:val="en-US"/>
        </w:rPr>
        <w:t xml:space="preserve">، وذلك بالاستناد إلى جملة أمور من بينها العناصر الواردة في الوثيقة </w:t>
      </w:r>
      <w:hyperlink r:id="rId23" w:history="1">
        <w:r w:rsidRPr="00EC1B28">
          <w:rPr>
            <w:rFonts w:cs="Simplified Arabic"/>
            <w:color w:val="0000FF" w:themeColor="hyperlink"/>
            <w:sz w:val="24"/>
            <w:szCs w:val="24"/>
            <w:u w:val="single"/>
            <w:lang w:val="en-US"/>
          </w:rPr>
          <w:t>CBD/SBI/7/3/add.4</w:t>
        </w:r>
      </w:hyperlink>
      <w:r w:rsidRPr="00EC1B28">
        <w:rPr>
          <w:rFonts w:cs="Simplified Arabic"/>
          <w:sz w:val="24"/>
          <w:szCs w:val="24"/>
          <w:rtl/>
          <w:lang w:val="en-US"/>
        </w:rPr>
        <w:t>، على أساس فهم أنها طوعية، ومع مراعاة التقارير المقدمة [من قبل الأطراف] خلال الاجتماع السابع للهيئة الفرعية للتنفيذ؛</w:t>
      </w:r>
    </w:p>
    <w:p w14:paraId="5D16511B" w14:textId="2648B50F" w:rsidR="00EC1B28" w:rsidRPr="00EC1B28" w:rsidRDefault="00261CD2" w:rsidP="00EC1B28">
      <w:pPr>
        <w:tabs>
          <w:tab w:val="clear" w:pos="1134"/>
          <w:tab w:val="left" w:pos="720"/>
          <w:tab w:val="left" w:pos="1620"/>
        </w:tabs>
        <w:bidi/>
        <w:spacing w:after="120" w:line="216" w:lineRule="auto"/>
        <w:ind w:left="540" w:firstLine="567"/>
        <w:rPr>
          <w:rFonts w:cs="Simplified Arabic"/>
          <w:sz w:val="24"/>
          <w:szCs w:val="24"/>
          <w:rtl/>
          <w:lang w:val="en-US"/>
        </w:rPr>
      </w:pPr>
      <w:r w:rsidRPr="00EC1B28">
        <w:rPr>
          <w:rFonts w:cs="Simplified Arabic"/>
          <w:sz w:val="24"/>
          <w:szCs w:val="24"/>
          <w:rtl/>
          <w:lang w:val="en-US"/>
        </w:rPr>
        <w:t xml:space="preserve"> </w:t>
      </w:r>
      <w:r w:rsidR="00EC1B28" w:rsidRPr="00EC1B28">
        <w:rPr>
          <w:rFonts w:cs="Simplified Arabic"/>
          <w:sz w:val="24"/>
          <w:szCs w:val="24"/>
          <w:rtl/>
          <w:lang w:val="en-US"/>
        </w:rPr>
        <w:t>(ب)</w:t>
      </w:r>
      <w:r w:rsidR="00EC1B28" w:rsidRPr="00EC1B28">
        <w:rPr>
          <w:rFonts w:cs="Simplified Arabic"/>
          <w:sz w:val="24"/>
          <w:szCs w:val="24"/>
          <w:rtl/>
          <w:lang w:val="en-US"/>
        </w:rPr>
        <w:tab/>
        <w:t xml:space="preserve">تقييم أداء الأدوات والكيانات المالية ذات الصلة القائمة فيما يتعلق بتنفيذ الإطار، ولا سيما الهدف 19 (أ)، من خلال الاعتماد على جملة أمور من بينها العمل المشار إليه في الفقرة </w:t>
      </w:r>
      <w:r w:rsidR="00EC1B28" w:rsidRPr="00EC1B28">
        <w:rPr>
          <w:rFonts w:cs="Simplified Arabic" w:hint="cs"/>
          <w:sz w:val="24"/>
          <w:szCs w:val="24"/>
          <w:rtl/>
          <w:lang w:val="en-US"/>
        </w:rPr>
        <w:t>7</w:t>
      </w:r>
      <w:r w:rsidR="00EC1B28" w:rsidRPr="00EC1B28">
        <w:rPr>
          <w:rFonts w:cs="Simplified Arabic"/>
          <w:sz w:val="24"/>
          <w:szCs w:val="24"/>
          <w:rtl/>
          <w:lang w:val="en-US"/>
        </w:rPr>
        <w:t xml:space="preserve"> أعلاه؛</w:t>
      </w:r>
    </w:p>
    <w:p w14:paraId="3C324E61" w14:textId="77777777" w:rsidR="00EC1B28" w:rsidRPr="00EC1B28" w:rsidRDefault="00EC1B28" w:rsidP="00EC1B28">
      <w:pPr>
        <w:tabs>
          <w:tab w:val="clear" w:pos="1134"/>
          <w:tab w:val="left" w:pos="720"/>
          <w:tab w:val="left" w:pos="1620"/>
        </w:tabs>
        <w:bidi/>
        <w:spacing w:after="120" w:line="216" w:lineRule="auto"/>
        <w:ind w:left="540" w:firstLine="567"/>
        <w:rPr>
          <w:rFonts w:cs="Simplified Arabic"/>
          <w:sz w:val="24"/>
          <w:szCs w:val="24"/>
          <w:rtl/>
          <w:lang w:val="en-US"/>
        </w:rPr>
      </w:pPr>
      <w:r w:rsidRPr="00EC1B28">
        <w:rPr>
          <w:rFonts w:cs="Simplified Arabic"/>
          <w:sz w:val="24"/>
          <w:szCs w:val="24"/>
          <w:rtl/>
          <w:lang w:val="en-US"/>
        </w:rPr>
        <w:t>[1</w:t>
      </w:r>
      <w:r w:rsidRPr="00EC1B28">
        <w:rPr>
          <w:rFonts w:cs="Simplified Arabic" w:hint="cs"/>
          <w:sz w:val="24"/>
          <w:szCs w:val="24"/>
          <w:rtl/>
          <w:lang w:val="en-US"/>
        </w:rPr>
        <w:t>1</w:t>
      </w:r>
      <w:r w:rsidRPr="00EC1B28">
        <w:rPr>
          <w:rFonts w:cs="Simplified Arabic"/>
          <w:sz w:val="24"/>
          <w:szCs w:val="24"/>
          <w:rtl/>
          <w:lang w:val="en-US"/>
        </w:rPr>
        <w:t>-</w:t>
      </w:r>
      <w:r w:rsidRPr="00EC1B28">
        <w:rPr>
          <w:rFonts w:cs="Simplified Arabic"/>
          <w:sz w:val="24"/>
          <w:szCs w:val="24"/>
          <w:rtl/>
          <w:lang w:val="en-US"/>
        </w:rPr>
        <w:tab/>
      </w:r>
      <w:r w:rsidRPr="00EC1B28">
        <w:rPr>
          <w:rFonts w:cs="Simplified Arabic"/>
          <w:i/>
          <w:iCs/>
          <w:sz w:val="24"/>
          <w:szCs w:val="24"/>
          <w:rtl/>
          <w:lang w:val="en-US"/>
        </w:rPr>
        <w:t>يطلب</w:t>
      </w:r>
      <w:r w:rsidRPr="00EC1B28">
        <w:rPr>
          <w:rFonts w:cs="Simplified Arabic"/>
          <w:sz w:val="24"/>
          <w:szCs w:val="24"/>
          <w:rtl/>
          <w:lang w:val="en-US"/>
        </w:rPr>
        <w:t xml:space="preserve"> إلى</w:t>
      </w:r>
      <w:r w:rsidRPr="00EC1B28">
        <w:rPr>
          <w:rFonts w:cs="Simplified Arabic"/>
          <w:i/>
          <w:iCs/>
          <w:sz w:val="24"/>
          <w:szCs w:val="24"/>
          <w:rtl/>
          <w:lang w:val="en-US"/>
        </w:rPr>
        <w:t xml:space="preserve"> </w:t>
      </w:r>
      <w:r w:rsidRPr="00EC1B28">
        <w:rPr>
          <w:rFonts w:cs="Simplified Arabic"/>
          <w:sz w:val="24"/>
          <w:szCs w:val="24"/>
          <w:rtl/>
          <w:lang w:val="en-US"/>
        </w:rPr>
        <w:t xml:space="preserve">الأمينة التنفيذية أن تقوم، رهنا بتوافر الموارد المالية وبالتعاون مع المنظمات ذات الصلة، بدعم العمل المطلوب من الهيئة الفرعية للتنفيذ قبل الاجتماع الثامن عشر لمؤتمر الأطراف، بما في ذلك من خلال إعداد، أو التكليف بإعداد، تقارير لدعم نظر الهيئة الفرعية في البنود المشار إليها في الفقرتين </w:t>
      </w:r>
      <w:r w:rsidRPr="00EC1B28">
        <w:rPr>
          <w:rFonts w:cs="Simplified Arabic" w:hint="cs"/>
          <w:sz w:val="24"/>
          <w:szCs w:val="24"/>
          <w:rtl/>
          <w:lang w:val="en-US"/>
        </w:rPr>
        <w:t>7</w:t>
      </w:r>
      <w:r w:rsidRPr="00EC1B28">
        <w:rPr>
          <w:rFonts w:cs="Simplified Arabic"/>
          <w:sz w:val="24"/>
          <w:szCs w:val="24"/>
          <w:rtl/>
          <w:lang w:val="en-US"/>
        </w:rPr>
        <w:t xml:space="preserve"> و</w:t>
      </w:r>
      <w:r w:rsidRPr="00EC1B28">
        <w:rPr>
          <w:rFonts w:cs="Simplified Arabic" w:hint="cs"/>
          <w:sz w:val="24"/>
          <w:szCs w:val="24"/>
          <w:rtl/>
          <w:lang w:val="en-US"/>
        </w:rPr>
        <w:t xml:space="preserve">10 </w:t>
      </w:r>
      <w:r w:rsidRPr="00EC1B28">
        <w:rPr>
          <w:rFonts w:cs="Simplified Arabic"/>
          <w:sz w:val="24"/>
          <w:szCs w:val="24"/>
          <w:rtl/>
          <w:lang w:val="en-US"/>
        </w:rPr>
        <w:t>أعلاه؛]</w:t>
      </w:r>
    </w:p>
    <w:p w14:paraId="70F5A358" w14:textId="489429B1" w:rsidR="00EC1B28" w:rsidRPr="00EC1B28" w:rsidRDefault="00EC1B28" w:rsidP="00EC1B28">
      <w:pPr>
        <w:tabs>
          <w:tab w:val="clear" w:pos="1134"/>
          <w:tab w:val="left" w:pos="720"/>
          <w:tab w:val="left" w:pos="1620"/>
        </w:tabs>
        <w:bidi/>
        <w:spacing w:after="120" w:line="216" w:lineRule="auto"/>
        <w:ind w:left="540" w:firstLine="567"/>
        <w:rPr>
          <w:rFonts w:cs="Simplified Arabic"/>
          <w:sz w:val="24"/>
          <w:szCs w:val="24"/>
          <w:rtl/>
          <w:lang w:val="en-US"/>
        </w:rPr>
      </w:pPr>
      <w:r w:rsidRPr="00EC1B28">
        <w:rPr>
          <w:rFonts w:cs="Simplified Arabic"/>
          <w:sz w:val="24"/>
          <w:szCs w:val="24"/>
          <w:rtl/>
          <w:lang w:val="en-US"/>
        </w:rPr>
        <w:t>[</w:t>
      </w:r>
      <w:r w:rsidRPr="00EC1B28">
        <w:rPr>
          <w:rFonts w:cs="Simplified Arabic" w:hint="cs"/>
          <w:sz w:val="24"/>
          <w:szCs w:val="24"/>
          <w:rtl/>
          <w:lang w:val="en-US"/>
        </w:rPr>
        <w:t>12</w:t>
      </w:r>
      <w:r w:rsidRPr="00EC1B28">
        <w:rPr>
          <w:rFonts w:cs="Simplified Arabic"/>
          <w:sz w:val="24"/>
          <w:szCs w:val="24"/>
          <w:rtl/>
          <w:lang w:val="en-US"/>
        </w:rPr>
        <w:t>-</w:t>
      </w:r>
      <w:r w:rsidRPr="00EC1B28">
        <w:rPr>
          <w:rFonts w:cs="Simplified Arabic"/>
          <w:sz w:val="24"/>
          <w:szCs w:val="24"/>
          <w:lang w:val="en-US"/>
        </w:rPr>
        <w:tab/>
      </w:r>
      <w:r w:rsidRPr="00EC1B28">
        <w:rPr>
          <w:rFonts w:cs="Simplified Arabic"/>
          <w:sz w:val="24"/>
          <w:szCs w:val="24"/>
          <w:rtl/>
          <w:lang w:val="en-US"/>
        </w:rPr>
        <w:t xml:space="preserve"> </w:t>
      </w:r>
      <w:r w:rsidR="00261CD2" w:rsidRPr="00EC1B28">
        <w:rPr>
          <w:rFonts w:cs="Simplified Arabic"/>
          <w:i/>
          <w:iCs/>
          <w:sz w:val="24"/>
          <w:szCs w:val="24"/>
          <w:rtl/>
          <w:lang w:val="en-US"/>
        </w:rPr>
        <w:t>يطلب</w:t>
      </w:r>
      <w:r w:rsidR="00261CD2" w:rsidRPr="00EC1B28">
        <w:rPr>
          <w:rFonts w:cs="Simplified Arabic"/>
          <w:sz w:val="24"/>
          <w:szCs w:val="24"/>
          <w:rtl/>
          <w:lang w:val="en-US"/>
        </w:rPr>
        <w:t xml:space="preserve"> إلى</w:t>
      </w:r>
      <w:r w:rsidR="00261CD2" w:rsidRPr="00EC1B28">
        <w:rPr>
          <w:rFonts w:cs="Simplified Arabic"/>
          <w:i/>
          <w:iCs/>
          <w:sz w:val="24"/>
          <w:szCs w:val="24"/>
          <w:rtl/>
          <w:lang w:val="en-US"/>
        </w:rPr>
        <w:t xml:space="preserve"> </w:t>
      </w:r>
      <w:r w:rsidR="00261CD2" w:rsidRPr="00EC1B28">
        <w:rPr>
          <w:rFonts w:cs="Simplified Arabic"/>
          <w:sz w:val="24"/>
          <w:szCs w:val="24"/>
          <w:rtl/>
          <w:lang w:val="en-US"/>
        </w:rPr>
        <w:t>الأمينة التنفيذية أن تقوم</w:t>
      </w:r>
      <w:r w:rsidR="00261CD2">
        <w:rPr>
          <w:rFonts w:cs="Simplified Arabic" w:hint="cs"/>
          <w:sz w:val="24"/>
          <w:szCs w:val="24"/>
          <w:rtl/>
          <w:lang w:val="en-US"/>
        </w:rPr>
        <w:t xml:space="preserve"> أيضا</w:t>
      </w:r>
      <w:r w:rsidR="00261CD2" w:rsidRPr="00EC1B28">
        <w:rPr>
          <w:rFonts w:cs="Simplified Arabic"/>
          <w:sz w:val="24"/>
          <w:szCs w:val="24"/>
          <w:rtl/>
          <w:lang w:val="en-US"/>
        </w:rPr>
        <w:t>، رهنا بتوافر الموارد المالية</w:t>
      </w:r>
      <w:r w:rsidRPr="00EC1B28">
        <w:rPr>
          <w:rFonts w:cs="Simplified Arabic"/>
          <w:sz w:val="24"/>
          <w:szCs w:val="24"/>
          <w:rtl/>
          <w:lang w:val="en-US"/>
        </w:rPr>
        <w:t>،</w:t>
      </w:r>
      <w:r w:rsidR="00261CD2">
        <w:rPr>
          <w:rFonts w:cs="Simplified Arabic" w:hint="cs"/>
          <w:sz w:val="24"/>
          <w:szCs w:val="24"/>
          <w:rtl/>
          <w:lang w:val="en-US"/>
        </w:rPr>
        <w:t xml:space="preserve"> ب</w:t>
      </w:r>
      <w:r w:rsidR="00261CD2" w:rsidRPr="009E5F39">
        <w:rPr>
          <w:rFonts w:ascii="Simplified Arabic" w:hAnsi="Simplified Arabic" w:cs="Simplified Arabic"/>
          <w:sz w:val="24"/>
          <w:szCs w:val="24"/>
          <w:rtl/>
        </w:rPr>
        <w:t>إعداد أو تكليف جهة بإعداد ما يلي، وذلك لعرضه على</w:t>
      </w:r>
      <w:r w:rsidR="007C1098">
        <w:rPr>
          <w:rFonts w:ascii="Simplified Arabic" w:hAnsi="Simplified Arabic" w:cs="Simplified Arabic" w:hint="cs"/>
          <w:sz w:val="24"/>
          <w:szCs w:val="24"/>
          <w:rtl/>
        </w:rPr>
        <w:t xml:space="preserve"> </w:t>
      </w:r>
      <w:r w:rsidR="007C1098" w:rsidRPr="00EC1B28">
        <w:rPr>
          <w:rFonts w:cs="Simplified Arabic"/>
          <w:sz w:val="24"/>
          <w:szCs w:val="24"/>
          <w:rtl/>
          <w:lang w:val="en-US"/>
        </w:rPr>
        <w:t>الهيئة الفرعية</w:t>
      </w:r>
      <w:r w:rsidRPr="00EC1B28">
        <w:rPr>
          <w:rFonts w:cs="Simplified Arabic"/>
          <w:sz w:val="24"/>
          <w:szCs w:val="24"/>
          <w:rtl/>
          <w:lang w:val="en-US"/>
        </w:rPr>
        <w:t xml:space="preserve"> اجتماع يُعقد قبل الاجتماع الثامن عشر لمؤتمر الأطراف:</w:t>
      </w:r>
    </w:p>
    <w:p w14:paraId="1A886B72" w14:textId="57193675" w:rsidR="00EC1B28" w:rsidRPr="00EC1B28" w:rsidRDefault="003F6249" w:rsidP="00EC1B28">
      <w:pPr>
        <w:tabs>
          <w:tab w:val="clear" w:pos="1134"/>
          <w:tab w:val="left" w:pos="720"/>
          <w:tab w:val="left" w:pos="1620"/>
        </w:tabs>
        <w:bidi/>
        <w:spacing w:after="120" w:line="216" w:lineRule="auto"/>
        <w:ind w:left="540" w:firstLine="567"/>
        <w:rPr>
          <w:rFonts w:cs="Simplified Arabic"/>
          <w:sz w:val="24"/>
          <w:szCs w:val="24"/>
          <w:rtl/>
          <w:lang w:val="en-US"/>
        </w:rPr>
      </w:pPr>
      <w:r w:rsidRPr="00EC1B28">
        <w:rPr>
          <w:rFonts w:cs="Simplified Arabic"/>
          <w:sz w:val="24"/>
          <w:szCs w:val="24"/>
          <w:rtl/>
          <w:lang w:val="en-US"/>
        </w:rPr>
        <w:t>[</w:t>
      </w:r>
      <w:r w:rsidR="00EC1B28" w:rsidRPr="00EC1B28">
        <w:rPr>
          <w:rFonts w:cs="Simplified Arabic"/>
          <w:sz w:val="24"/>
          <w:szCs w:val="24"/>
          <w:rtl/>
          <w:lang w:val="en-US"/>
        </w:rPr>
        <w:t>(أ)</w:t>
      </w:r>
      <w:r w:rsidR="00EC1B28" w:rsidRPr="00EC1B28">
        <w:rPr>
          <w:rFonts w:cs="Simplified Arabic"/>
          <w:sz w:val="24"/>
          <w:szCs w:val="24"/>
          <w:rtl/>
          <w:lang w:val="en-US"/>
        </w:rPr>
        <w:tab/>
        <w:t xml:space="preserve">وضع مسرد شامل لمفاهيم التمويل وحشد الموارد، ليتم دمجه في مسرد المصطلحات الرئيسية في إطار الرصد الوارد في مرفق الوثيقة </w:t>
      </w:r>
      <w:hyperlink r:id="rId24" w:history="1">
        <w:r w:rsidR="00EC1B28" w:rsidRPr="00EC1B28">
          <w:rPr>
            <w:rFonts w:cs="Simplified Arabic"/>
            <w:color w:val="0000FF" w:themeColor="hyperlink"/>
            <w:sz w:val="24"/>
            <w:szCs w:val="24"/>
            <w:u w:val="single"/>
            <w:lang w:val="en-US"/>
          </w:rPr>
          <w:t>CBD/COP/16/INF/3/Rev.1</w:t>
        </w:r>
      </w:hyperlink>
      <w:r w:rsidR="00EC1B28" w:rsidRPr="00EC1B28">
        <w:rPr>
          <w:rFonts w:cs="Simplified Arabic"/>
          <w:sz w:val="24"/>
          <w:szCs w:val="24"/>
          <w:rtl/>
          <w:lang w:val="en-US"/>
        </w:rPr>
        <w:t>؛</w:t>
      </w:r>
      <w:r w:rsidRPr="00EC1B28">
        <w:rPr>
          <w:rFonts w:cs="Simplified Arabic"/>
          <w:sz w:val="24"/>
          <w:szCs w:val="24"/>
          <w:rtl/>
          <w:lang w:val="en-US"/>
        </w:rPr>
        <w:t>]</w:t>
      </w:r>
    </w:p>
    <w:p w14:paraId="7E8EAD48" w14:textId="04EE1544" w:rsidR="00EC1B28" w:rsidRPr="00EC1B28" w:rsidRDefault="003F6249" w:rsidP="00EC1B28">
      <w:pPr>
        <w:tabs>
          <w:tab w:val="clear" w:pos="1134"/>
          <w:tab w:val="left" w:pos="720"/>
          <w:tab w:val="left" w:pos="1620"/>
        </w:tabs>
        <w:bidi/>
        <w:spacing w:after="120" w:line="216" w:lineRule="auto"/>
        <w:ind w:left="540" w:firstLine="567"/>
        <w:rPr>
          <w:rFonts w:cs="Simplified Arabic"/>
          <w:sz w:val="24"/>
          <w:szCs w:val="24"/>
          <w:rtl/>
          <w:lang w:val="en-US"/>
        </w:rPr>
      </w:pPr>
      <w:r w:rsidRPr="00EC1B28">
        <w:rPr>
          <w:rFonts w:cs="Simplified Arabic"/>
          <w:sz w:val="24"/>
          <w:szCs w:val="24"/>
          <w:rtl/>
          <w:lang w:val="en-US"/>
        </w:rPr>
        <w:t>[</w:t>
      </w:r>
      <w:r w:rsidR="00EC1B28" w:rsidRPr="00EC1B28">
        <w:rPr>
          <w:rFonts w:cs="Simplified Arabic"/>
          <w:sz w:val="24"/>
          <w:szCs w:val="24"/>
          <w:rtl/>
          <w:lang w:val="en-US"/>
        </w:rPr>
        <w:t>(ب)</w:t>
      </w:r>
      <w:r w:rsidR="00EC1B28" w:rsidRPr="00EC1B28">
        <w:rPr>
          <w:rFonts w:cs="Simplified Arabic"/>
          <w:sz w:val="24"/>
          <w:szCs w:val="24"/>
          <w:rtl/>
          <w:lang w:val="en-US"/>
        </w:rPr>
        <w:tab/>
        <w:t xml:space="preserve">إجراء دراسة تنطوي على </w:t>
      </w:r>
      <w:r w:rsidRPr="00EC1B28">
        <w:rPr>
          <w:rFonts w:cs="Simplified Arabic"/>
          <w:sz w:val="24"/>
          <w:szCs w:val="24"/>
          <w:rtl/>
          <w:lang w:val="en-US"/>
        </w:rPr>
        <w:t>[</w:t>
      </w:r>
      <w:r w:rsidR="00EC1B28" w:rsidRPr="00EC1B28">
        <w:rPr>
          <w:rFonts w:cs="Simplified Arabic"/>
          <w:sz w:val="24"/>
          <w:szCs w:val="24"/>
          <w:rtl/>
          <w:lang w:val="en-US"/>
        </w:rPr>
        <w:t>الهدفين التاليين</w:t>
      </w:r>
      <w:r w:rsidRPr="00EC1B28">
        <w:rPr>
          <w:rFonts w:cs="Simplified Arabic"/>
          <w:sz w:val="24"/>
          <w:szCs w:val="24"/>
          <w:rtl/>
          <w:lang w:val="en-US"/>
        </w:rPr>
        <w:t>]</w:t>
      </w:r>
      <w:r w:rsidR="00EC1B28" w:rsidRPr="00EC1B28">
        <w:rPr>
          <w:rFonts w:cs="Simplified Arabic"/>
          <w:sz w:val="24"/>
          <w:szCs w:val="24"/>
          <w:rtl/>
          <w:lang w:val="en-US"/>
        </w:rPr>
        <w:t>:</w:t>
      </w:r>
    </w:p>
    <w:p w14:paraId="429A9E30" w14:textId="72022AF9" w:rsidR="00EC1B28" w:rsidRPr="00EC1B28" w:rsidRDefault="00EC1B28" w:rsidP="00EC67CB">
      <w:pPr>
        <w:tabs>
          <w:tab w:val="clear" w:pos="567"/>
          <w:tab w:val="clear" w:pos="1134"/>
          <w:tab w:val="left" w:pos="720"/>
          <w:tab w:val="left" w:pos="900"/>
          <w:tab w:val="left" w:pos="1620"/>
        </w:tabs>
        <w:bidi/>
        <w:spacing w:after="120" w:line="216" w:lineRule="auto"/>
        <w:ind w:left="1890" w:hanging="450"/>
        <w:rPr>
          <w:rFonts w:cs="Simplified Arabic"/>
          <w:sz w:val="24"/>
          <w:szCs w:val="24"/>
          <w:rtl/>
          <w:lang w:val="en-US"/>
        </w:rPr>
      </w:pPr>
      <w:r w:rsidRPr="00EC1B28">
        <w:rPr>
          <w:rFonts w:cs="Simplified Arabic"/>
          <w:sz w:val="24"/>
          <w:szCs w:val="24"/>
          <w:rtl/>
          <w:lang w:val="en-US"/>
        </w:rPr>
        <w:t>(1)</w:t>
      </w:r>
      <w:r w:rsidRPr="00EC1B28">
        <w:rPr>
          <w:rFonts w:cs="Simplified Arabic"/>
          <w:sz w:val="24"/>
          <w:szCs w:val="24"/>
          <w:rtl/>
          <w:lang w:val="en-US"/>
        </w:rPr>
        <w:tab/>
        <w:t>تقييم دقة واتساق تطبيق مؤشرات ريو</w:t>
      </w:r>
      <w:r w:rsidR="003F6249" w:rsidRPr="003F6249">
        <w:rPr>
          <w:rFonts w:ascii="Simplified Arabic" w:hAnsi="Simplified Arabic" w:cs="Simplified Arabic"/>
          <w:sz w:val="24"/>
          <w:szCs w:val="24"/>
          <w:rtl/>
        </w:rPr>
        <w:t xml:space="preserve"> </w:t>
      </w:r>
      <w:r w:rsidR="003F6249" w:rsidRPr="00EC1B28">
        <w:rPr>
          <w:rFonts w:cs="Simplified Arabic"/>
          <w:sz w:val="24"/>
          <w:szCs w:val="24"/>
          <w:rtl/>
          <w:lang w:val="en-US"/>
        </w:rPr>
        <w:t>[</w:t>
      </w:r>
      <w:r w:rsidR="003F6249">
        <w:rPr>
          <w:rFonts w:cs="Simplified Arabic" w:hint="cs"/>
          <w:sz w:val="24"/>
          <w:szCs w:val="24"/>
          <w:rtl/>
          <w:lang w:val="en-US"/>
        </w:rPr>
        <w:t xml:space="preserve">، </w:t>
      </w:r>
      <w:r w:rsidR="003F6249" w:rsidRPr="00FA2F37">
        <w:rPr>
          <w:rFonts w:ascii="Simplified Arabic" w:hAnsi="Simplified Arabic" w:cs="Simplified Arabic"/>
          <w:sz w:val="24"/>
          <w:szCs w:val="24"/>
          <w:rtl/>
        </w:rPr>
        <w:t>مع الأخذ في الاعتبار النظم أو المنهجيات الأخرى ال</w:t>
      </w:r>
      <w:r w:rsidR="003F6249">
        <w:rPr>
          <w:rFonts w:ascii="Simplified Arabic" w:hAnsi="Simplified Arabic" w:cs="Simplified Arabic" w:hint="cs"/>
          <w:sz w:val="24"/>
          <w:szCs w:val="24"/>
          <w:rtl/>
        </w:rPr>
        <w:t>تي ت</w:t>
      </w:r>
      <w:r w:rsidR="003F6249" w:rsidRPr="00FA2F37">
        <w:rPr>
          <w:rFonts w:ascii="Simplified Arabic" w:hAnsi="Simplified Arabic" w:cs="Simplified Arabic"/>
          <w:sz w:val="24"/>
          <w:szCs w:val="24"/>
          <w:rtl/>
        </w:rPr>
        <w:t>ستخدم</w:t>
      </w:r>
      <w:r w:rsidR="003F6249">
        <w:rPr>
          <w:rFonts w:ascii="Simplified Arabic" w:hAnsi="Simplified Arabic" w:cs="Simplified Arabic" w:hint="cs"/>
          <w:sz w:val="24"/>
          <w:szCs w:val="24"/>
          <w:rtl/>
        </w:rPr>
        <w:t>ها</w:t>
      </w:r>
      <w:r w:rsidR="003F6249" w:rsidRPr="00FA2F37">
        <w:rPr>
          <w:rFonts w:ascii="Simplified Arabic" w:hAnsi="Simplified Arabic" w:cs="Simplified Arabic"/>
          <w:sz w:val="24"/>
          <w:szCs w:val="24"/>
          <w:rtl/>
        </w:rPr>
        <w:t xml:space="preserve"> بالفعل جهات أخرى، مثل مبادرة تمويل التنوع البيولوجي</w:t>
      </w:r>
      <w:r w:rsidR="00BB52D4" w:rsidRPr="00EC1B28">
        <w:rPr>
          <w:rFonts w:cs="Simplified Arabic"/>
          <w:sz w:val="24"/>
          <w:szCs w:val="24"/>
          <w:rtl/>
          <w:lang w:val="en-US"/>
        </w:rPr>
        <w:t>]</w:t>
      </w:r>
      <w:r w:rsidR="003F6249" w:rsidRPr="00FA2F37">
        <w:rPr>
          <w:rFonts w:ascii="Simplified Arabic" w:hAnsi="Simplified Arabic" w:cs="Simplified Arabic"/>
          <w:sz w:val="24"/>
          <w:szCs w:val="24"/>
          <w:rtl/>
        </w:rPr>
        <w:t xml:space="preserve">، </w:t>
      </w:r>
      <w:r w:rsidR="002B38FA" w:rsidRPr="00EC1B28">
        <w:rPr>
          <w:rFonts w:cs="Simplified Arabic"/>
          <w:sz w:val="24"/>
          <w:szCs w:val="24"/>
          <w:rtl/>
          <w:lang w:val="en-US"/>
        </w:rPr>
        <w:t>[</w:t>
      </w:r>
      <w:r w:rsidR="003F6249" w:rsidRPr="00FA2F37">
        <w:rPr>
          <w:rFonts w:ascii="Simplified Arabic" w:hAnsi="Simplified Arabic" w:cs="Simplified Arabic"/>
          <w:sz w:val="24"/>
          <w:szCs w:val="24"/>
          <w:rtl/>
        </w:rPr>
        <w:t xml:space="preserve">ومع </w:t>
      </w:r>
      <w:r w:rsidR="002B38FA" w:rsidRPr="00FA2F37">
        <w:rPr>
          <w:rFonts w:ascii="Simplified Arabic" w:hAnsi="Simplified Arabic" w:cs="Simplified Arabic"/>
          <w:sz w:val="24"/>
          <w:szCs w:val="24"/>
          <w:rtl/>
        </w:rPr>
        <w:t xml:space="preserve">الأخذ في الاعتبار </w:t>
      </w:r>
      <w:r w:rsidR="002B38FA">
        <w:rPr>
          <w:rFonts w:ascii="Simplified Arabic" w:hAnsi="Simplified Arabic" w:cs="Simplified Arabic" w:hint="cs"/>
          <w:sz w:val="24"/>
          <w:szCs w:val="24"/>
          <w:rtl/>
        </w:rPr>
        <w:t>أ</w:t>
      </w:r>
      <w:r w:rsidR="003F6249" w:rsidRPr="00FA2F37">
        <w:rPr>
          <w:rFonts w:ascii="Simplified Arabic" w:hAnsi="Simplified Arabic" w:cs="Simplified Arabic"/>
          <w:sz w:val="24"/>
          <w:szCs w:val="24"/>
          <w:rtl/>
        </w:rPr>
        <w:t>نها أدوات نوعية</w:t>
      </w:r>
      <w:r w:rsidR="002B38FA">
        <w:rPr>
          <w:rFonts w:ascii="Simplified Arabic" w:hAnsi="Simplified Arabic" w:cs="Simplified Arabic" w:hint="cs"/>
          <w:sz w:val="24"/>
          <w:szCs w:val="24"/>
          <w:rtl/>
        </w:rPr>
        <w:t>،</w:t>
      </w:r>
      <w:r w:rsidR="002B38FA" w:rsidRPr="00EC1B28">
        <w:rPr>
          <w:rFonts w:cs="Simplified Arabic"/>
          <w:sz w:val="24"/>
          <w:szCs w:val="24"/>
          <w:rtl/>
          <w:lang w:val="en-US"/>
        </w:rPr>
        <w:t>]</w:t>
      </w:r>
      <w:r w:rsidRPr="00EC1B28">
        <w:rPr>
          <w:rFonts w:cs="Simplified Arabic"/>
          <w:sz w:val="24"/>
          <w:szCs w:val="24"/>
          <w:rtl/>
          <w:lang w:val="en-US"/>
        </w:rPr>
        <w:t xml:space="preserve"> في حساب النفقات المتعلقة بالتنوع البيولوجي والإبلاغ عنها، مع التركيز بشكل خاص على النطاق المفاهيمي لحساب النفقات المصنفة على أنها هامة،</w:t>
      </w:r>
      <w:r w:rsidRPr="00EC1B28">
        <w:rPr>
          <w:rFonts w:cs="Simplified Arabic"/>
          <w:sz w:val="24"/>
          <w:szCs w:val="24"/>
          <w:vertAlign w:val="superscript"/>
          <w:rtl/>
          <w:lang w:val="en-US"/>
        </w:rPr>
        <w:footnoteReference w:id="5"/>
      </w:r>
      <w:r w:rsidRPr="00EC1B28">
        <w:rPr>
          <w:rFonts w:cs="Simplified Arabic"/>
          <w:sz w:val="24"/>
          <w:szCs w:val="24"/>
          <w:rtl/>
          <w:lang w:val="en-US"/>
        </w:rPr>
        <w:t xml:space="preserve"> وتطبيقها العملي ومراعاة طريقة تقدير هدف التمويل بموجب الهدف 19 من الإطار؛</w:t>
      </w:r>
    </w:p>
    <w:p w14:paraId="40B37B2B" w14:textId="7DFA5E5E" w:rsidR="00EC1B28" w:rsidRPr="00EC1B28" w:rsidRDefault="00077284" w:rsidP="00EC67CB">
      <w:pPr>
        <w:tabs>
          <w:tab w:val="clear" w:pos="567"/>
          <w:tab w:val="clear" w:pos="1134"/>
          <w:tab w:val="left" w:pos="720"/>
          <w:tab w:val="left" w:pos="900"/>
          <w:tab w:val="left" w:pos="1620"/>
        </w:tabs>
        <w:bidi/>
        <w:spacing w:after="120" w:line="216" w:lineRule="auto"/>
        <w:ind w:left="1890" w:hanging="450"/>
        <w:rPr>
          <w:rFonts w:cs="Simplified Arabic"/>
          <w:sz w:val="24"/>
          <w:szCs w:val="24"/>
          <w:rtl/>
          <w:lang w:val="en-US"/>
        </w:rPr>
      </w:pPr>
      <w:r w:rsidRPr="00EC1B28">
        <w:rPr>
          <w:rFonts w:cs="Simplified Arabic"/>
          <w:sz w:val="24"/>
          <w:szCs w:val="24"/>
          <w:rtl/>
          <w:lang w:val="en-US"/>
        </w:rPr>
        <w:t>[</w:t>
      </w:r>
      <w:r w:rsidR="00EC1B28" w:rsidRPr="00EC1B28">
        <w:rPr>
          <w:rFonts w:cs="Simplified Arabic"/>
          <w:sz w:val="24"/>
          <w:szCs w:val="24"/>
          <w:rtl/>
          <w:lang w:val="en-US"/>
        </w:rPr>
        <w:t>(2)</w:t>
      </w:r>
      <w:r w:rsidR="00EC1B28" w:rsidRPr="00EC1B28">
        <w:rPr>
          <w:rFonts w:cs="Simplified Arabic"/>
          <w:sz w:val="24"/>
          <w:szCs w:val="24"/>
          <w:rtl/>
          <w:lang w:val="en-US"/>
        </w:rPr>
        <w:tab/>
        <w:t xml:space="preserve">اقتراح معامل واحد للنفقات التي يتم تحديدها على أنها هامة، مع أخذ نتائج الهدف الوارد وصفه في الفقرة الفرعية </w:t>
      </w:r>
      <w:r w:rsidR="00EC1B28" w:rsidRPr="00EC1B28">
        <w:rPr>
          <w:rFonts w:cs="Simplified Arabic" w:hint="cs"/>
          <w:sz w:val="24"/>
          <w:szCs w:val="24"/>
          <w:rtl/>
          <w:lang w:val="en-US"/>
        </w:rPr>
        <w:t>12</w:t>
      </w:r>
      <w:r w:rsidR="00EC1B28" w:rsidRPr="00EC1B28">
        <w:rPr>
          <w:rFonts w:cs="Simplified Arabic"/>
          <w:sz w:val="24"/>
          <w:szCs w:val="24"/>
          <w:rtl/>
          <w:lang w:val="en-US"/>
        </w:rPr>
        <w:t>(ب)(</w:t>
      </w:r>
      <w:r w:rsidR="00EC1B28" w:rsidRPr="00EC1B28">
        <w:rPr>
          <w:rFonts w:cs="Simplified Arabic" w:hint="cs"/>
          <w:sz w:val="24"/>
          <w:szCs w:val="24"/>
          <w:rtl/>
          <w:lang w:val="en-US"/>
        </w:rPr>
        <w:t>1</w:t>
      </w:r>
      <w:r w:rsidR="00EC1B28" w:rsidRPr="00EC1B28">
        <w:rPr>
          <w:rFonts w:cs="Simplified Arabic"/>
          <w:sz w:val="24"/>
          <w:szCs w:val="24"/>
          <w:rtl/>
          <w:lang w:val="en-US"/>
        </w:rPr>
        <w:t>) بعين الاعتبار؛</w:t>
      </w:r>
      <w:r w:rsidRPr="00EC1B28">
        <w:rPr>
          <w:rFonts w:cs="Simplified Arabic"/>
          <w:sz w:val="24"/>
          <w:szCs w:val="24"/>
          <w:rtl/>
          <w:lang w:val="en-US"/>
        </w:rPr>
        <w:t>]]</w:t>
      </w:r>
    </w:p>
    <w:p w14:paraId="4088F165" w14:textId="77777777" w:rsidR="00EC1B28" w:rsidRPr="00EC1B28" w:rsidRDefault="00EC1B28" w:rsidP="00EC1B28">
      <w:pPr>
        <w:tabs>
          <w:tab w:val="clear" w:pos="1134"/>
          <w:tab w:val="left" w:pos="720"/>
          <w:tab w:val="left" w:pos="1620"/>
        </w:tabs>
        <w:bidi/>
        <w:spacing w:after="120" w:line="216" w:lineRule="auto"/>
        <w:ind w:left="540" w:firstLine="567"/>
        <w:rPr>
          <w:rFonts w:cs="Simplified Arabic"/>
          <w:sz w:val="24"/>
          <w:szCs w:val="24"/>
          <w:lang w:val="en-US"/>
        </w:rPr>
      </w:pPr>
      <w:r w:rsidRPr="00EC1B28">
        <w:rPr>
          <w:rFonts w:cs="Simplified Arabic"/>
          <w:sz w:val="24"/>
          <w:szCs w:val="24"/>
          <w:rtl/>
          <w:lang w:val="en-US"/>
        </w:rPr>
        <w:lastRenderedPageBreak/>
        <w:t>(ج)</w:t>
      </w:r>
      <w:r w:rsidRPr="00EC1B28">
        <w:rPr>
          <w:rFonts w:cs="Simplified Arabic"/>
          <w:sz w:val="24"/>
          <w:szCs w:val="24"/>
          <w:rtl/>
          <w:lang w:val="en-US"/>
        </w:rPr>
        <w:tab/>
        <w:t>إجراء دراسة لتقييم الأهمية المفاهيمية والعملية للتعويضات كنفقة مالية متعلقة بالتنوع البيولوجي، مع النظر فيما إذا كانت التعويضات تولد قيمة مضافة في حفظ التنوع البيولوجي؛]</w:t>
      </w:r>
    </w:p>
    <w:p w14:paraId="0F7750E1" w14:textId="69E9BED4" w:rsidR="0042400B" w:rsidRPr="00EC1B28" w:rsidRDefault="00EC1B28" w:rsidP="00EC1B28">
      <w:pPr>
        <w:pStyle w:val="CBDNormalNumber"/>
        <w:numPr>
          <w:ilvl w:val="0"/>
          <w:numId w:val="0"/>
        </w:numPr>
        <w:tabs>
          <w:tab w:val="clear" w:pos="567"/>
          <w:tab w:val="clear" w:pos="1134"/>
          <w:tab w:val="left" w:pos="1620"/>
        </w:tabs>
        <w:bidi/>
        <w:ind w:left="540"/>
        <w:rPr>
          <w:sz w:val="24"/>
          <w:szCs w:val="24"/>
        </w:rPr>
      </w:pPr>
      <w:r w:rsidRPr="00EC1B28">
        <w:rPr>
          <w:sz w:val="24"/>
          <w:szCs w:val="24"/>
        </w:rPr>
        <w:t xml:space="preserve"> </w:t>
      </w:r>
      <w:r w:rsidR="00B746F4" w:rsidRPr="00B746F4">
        <w:rPr>
          <w:rFonts w:cs="Simplified Arabic"/>
          <w:sz w:val="24"/>
          <w:szCs w:val="24"/>
          <w:rtl/>
          <w:lang w:val="en-US"/>
        </w:rPr>
        <w:t>[</w:t>
      </w:r>
    </w:p>
    <w:p w14:paraId="4DB3DF50" w14:textId="175DE351" w:rsidR="00B746F4" w:rsidRPr="00B746F4" w:rsidRDefault="00B746F4" w:rsidP="00B746F4">
      <w:pPr>
        <w:tabs>
          <w:tab w:val="left" w:pos="720"/>
        </w:tabs>
        <w:bidi/>
        <w:spacing w:after="120" w:line="216" w:lineRule="auto"/>
        <w:rPr>
          <w:rFonts w:cs="Simplified Arabic"/>
          <w:i/>
          <w:iCs/>
          <w:sz w:val="24"/>
          <w:szCs w:val="24"/>
          <w:lang w:val="en-US"/>
        </w:rPr>
      </w:pPr>
      <w:r w:rsidRPr="00B746F4">
        <w:rPr>
          <w:rFonts w:cs="Simplified Arabic"/>
          <w:sz w:val="24"/>
          <w:szCs w:val="24"/>
          <w:rtl/>
          <w:lang w:val="en-US"/>
        </w:rPr>
        <w:t>[</w:t>
      </w:r>
      <w:r w:rsidRPr="00B746F4">
        <w:rPr>
          <w:rFonts w:cs="Simplified Arabic"/>
          <w:i/>
          <w:iCs/>
          <w:sz w:val="24"/>
          <w:szCs w:val="24"/>
          <w:rtl/>
          <w:lang w:val="en-US"/>
        </w:rPr>
        <w:t>الخيار ألف</w:t>
      </w:r>
    </w:p>
    <w:p w14:paraId="088AE0A6" w14:textId="77777777" w:rsidR="00B746F4" w:rsidRPr="00B746F4" w:rsidRDefault="00B746F4" w:rsidP="00B746F4">
      <w:pPr>
        <w:tabs>
          <w:tab w:val="left" w:pos="720"/>
        </w:tabs>
        <w:bidi/>
        <w:spacing w:after="120" w:line="216" w:lineRule="auto"/>
        <w:ind w:left="540" w:firstLine="567"/>
        <w:rPr>
          <w:rFonts w:cs="Simplified Arabic"/>
          <w:sz w:val="24"/>
          <w:szCs w:val="24"/>
          <w:lang w:val="en-US"/>
        </w:rPr>
      </w:pPr>
      <w:r w:rsidRPr="00B746F4">
        <w:rPr>
          <w:rFonts w:cs="Simplified Arabic" w:hint="cs"/>
          <w:sz w:val="24"/>
          <w:szCs w:val="24"/>
          <w:rtl/>
          <w:lang w:val="en-US"/>
        </w:rPr>
        <w:t>13</w:t>
      </w:r>
      <w:r w:rsidRPr="00B746F4">
        <w:rPr>
          <w:rFonts w:cs="Simplified Arabic"/>
          <w:sz w:val="24"/>
          <w:szCs w:val="24"/>
          <w:rtl/>
          <w:lang w:val="en-US"/>
        </w:rPr>
        <w:t>-</w:t>
      </w:r>
      <w:r w:rsidRPr="00B746F4">
        <w:rPr>
          <w:rFonts w:cs="Simplified Arabic"/>
          <w:sz w:val="24"/>
          <w:szCs w:val="24"/>
          <w:lang w:val="en-US"/>
        </w:rPr>
        <w:tab/>
      </w:r>
      <w:r w:rsidRPr="00B746F4">
        <w:rPr>
          <w:rFonts w:cs="Simplified Arabic"/>
          <w:i/>
          <w:iCs/>
          <w:sz w:val="24"/>
          <w:szCs w:val="24"/>
          <w:rtl/>
          <w:lang w:val="en-US"/>
        </w:rPr>
        <w:t>يدعو</w:t>
      </w:r>
      <w:r w:rsidRPr="00B746F4">
        <w:rPr>
          <w:rFonts w:cs="Simplified Arabic"/>
          <w:sz w:val="24"/>
          <w:szCs w:val="24"/>
          <w:rtl/>
          <w:lang w:val="en-US"/>
        </w:rPr>
        <w:t xml:space="preserve"> الأطراف من البلدان المتقدمة والأطراف الأخرى التي قد تتحمل طواعية التزامات الأطراف من البلدان المتقدمة، وفقا للفقرة 2 من المادة 20 من الاتفاقية، إلى إبلاغ الأمانة باهتمامها بإدراجها في القائمة المقابلة الموضوعة وفقا لتلك المادة؛</w:t>
      </w:r>
    </w:p>
    <w:p w14:paraId="52D8F8F3" w14:textId="77777777" w:rsidR="00B746F4" w:rsidRPr="00B746F4" w:rsidRDefault="00B746F4" w:rsidP="00B746F4">
      <w:pPr>
        <w:tabs>
          <w:tab w:val="left" w:pos="720"/>
        </w:tabs>
        <w:bidi/>
        <w:spacing w:after="120" w:line="216" w:lineRule="auto"/>
        <w:ind w:left="540" w:firstLine="567"/>
        <w:rPr>
          <w:rFonts w:cs="Simplified Arabic"/>
          <w:sz w:val="24"/>
          <w:szCs w:val="24"/>
          <w:lang w:val="en-US"/>
        </w:rPr>
      </w:pPr>
      <w:r w:rsidRPr="00B746F4">
        <w:rPr>
          <w:rFonts w:cs="Simplified Arabic" w:hint="cs"/>
          <w:sz w:val="24"/>
          <w:szCs w:val="24"/>
          <w:rtl/>
          <w:lang w:val="en-US"/>
        </w:rPr>
        <w:t>14</w:t>
      </w:r>
      <w:r w:rsidRPr="00B746F4">
        <w:rPr>
          <w:rFonts w:cs="Simplified Arabic"/>
          <w:sz w:val="24"/>
          <w:szCs w:val="24"/>
          <w:rtl/>
          <w:lang w:val="en-US"/>
        </w:rPr>
        <w:t>-</w:t>
      </w:r>
      <w:r w:rsidRPr="00B746F4">
        <w:rPr>
          <w:rFonts w:cs="Simplified Arabic"/>
          <w:i/>
          <w:iCs/>
          <w:sz w:val="24"/>
          <w:szCs w:val="24"/>
          <w:lang w:val="en-US"/>
        </w:rPr>
        <w:tab/>
      </w:r>
      <w:r w:rsidRPr="00B746F4">
        <w:rPr>
          <w:rFonts w:cs="Simplified Arabic"/>
          <w:i/>
          <w:iCs/>
          <w:sz w:val="24"/>
          <w:szCs w:val="24"/>
          <w:rtl/>
          <w:lang w:val="en-US"/>
        </w:rPr>
        <w:t>يطلب إلى</w:t>
      </w:r>
      <w:r w:rsidRPr="00B746F4">
        <w:rPr>
          <w:rFonts w:cs="Simplified Arabic"/>
          <w:sz w:val="24"/>
          <w:szCs w:val="24"/>
          <w:rtl/>
          <w:lang w:val="en-US"/>
        </w:rPr>
        <w:t xml:space="preserve"> الأمينة التنفيذية ما يلي: </w:t>
      </w:r>
    </w:p>
    <w:p w14:paraId="68D36867" w14:textId="17AB380F" w:rsidR="00B746F4" w:rsidRPr="00B746F4" w:rsidRDefault="00B746F4" w:rsidP="00B746F4">
      <w:pPr>
        <w:numPr>
          <w:ilvl w:val="0"/>
          <w:numId w:val="9"/>
        </w:numPr>
        <w:tabs>
          <w:tab w:val="clear" w:pos="567"/>
          <w:tab w:val="clear" w:pos="1134"/>
          <w:tab w:val="clear" w:pos="1701"/>
          <w:tab w:val="clear" w:pos="2268"/>
          <w:tab w:val="left" w:pos="720"/>
        </w:tabs>
        <w:bidi/>
        <w:spacing w:after="120" w:line="216" w:lineRule="auto"/>
        <w:ind w:left="540" w:firstLine="567"/>
        <w:rPr>
          <w:rFonts w:cs="Simplified Arabic"/>
          <w:sz w:val="24"/>
          <w:szCs w:val="24"/>
          <w:lang w:val="en-US"/>
        </w:rPr>
      </w:pPr>
      <w:r>
        <w:rPr>
          <w:rFonts w:cs="Simplified Arabic" w:hint="cs"/>
          <w:sz w:val="24"/>
          <w:szCs w:val="24"/>
          <w:rtl/>
          <w:lang w:val="en-US"/>
        </w:rPr>
        <w:t xml:space="preserve"> </w:t>
      </w:r>
      <w:r w:rsidRPr="00B746F4">
        <w:rPr>
          <w:rFonts w:cs="Simplified Arabic"/>
          <w:sz w:val="24"/>
          <w:szCs w:val="24"/>
          <w:rtl/>
          <w:lang w:val="en-US"/>
        </w:rPr>
        <w:t xml:space="preserve">إصدار الدعوات المشار إليها في الفقرة </w:t>
      </w:r>
      <w:r w:rsidRPr="00B746F4">
        <w:rPr>
          <w:rFonts w:cs="Simplified Arabic" w:hint="cs"/>
          <w:sz w:val="24"/>
          <w:szCs w:val="24"/>
          <w:rtl/>
          <w:lang w:val="en-US"/>
        </w:rPr>
        <w:t>13</w:t>
      </w:r>
      <w:r w:rsidRPr="00B746F4">
        <w:rPr>
          <w:rFonts w:cs="Simplified Arabic"/>
          <w:sz w:val="24"/>
          <w:szCs w:val="24"/>
          <w:rtl/>
          <w:lang w:val="en-US"/>
        </w:rPr>
        <w:t xml:space="preserve"> مرة واحدة في كل اجتماعين من اجتماعات مؤتمر الأطراف، بدءا من اجتماعه التاسع عشر؛</w:t>
      </w:r>
    </w:p>
    <w:p w14:paraId="1159275D" w14:textId="4F2348C3" w:rsidR="00B746F4" w:rsidRPr="00B746F4" w:rsidRDefault="00B746F4" w:rsidP="00B746F4">
      <w:pPr>
        <w:numPr>
          <w:ilvl w:val="0"/>
          <w:numId w:val="9"/>
        </w:numPr>
        <w:tabs>
          <w:tab w:val="clear" w:pos="567"/>
          <w:tab w:val="clear" w:pos="1134"/>
          <w:tab w:val="clear" w:pos="1701"/>
          <w:tab w:val="clear" w:pos="2268"/>
          <w:tab w:val="left" w:pos="720"/>
        </w:tabs>
        <w:bidi/>
        <w:spacing w:after="120" w:line="216" w:lineRule="auto"/>
        <w:ind w:left="540" w:firstLine="567"/>
        <w:rPr>
          <w:rFonts w:cs="Simplified Arabic"/>
          <w:sz w:val="24"/>
          <w:szCs w:val="24"/>
          <w:lang w:val="en-US"/>
        </w:rPr>
      </w:pPr>
      <w:r>
        <w:rPr>
          <w:rFonts w:cs="Simplified Arabic" w:hint="cs"/>
          <w:sz w:val="24"/>
          <w:szCs w:val="24"/>
          <w:rtl/>
          <w:lang w:val="en-US"/>
        </w:rPr>
        <w:t xml:space="preserve"> </w:t>
      </w:r>
      <w:r w:rsidRPr="00B746F4">
        <w:rPr>
          <w:rFonts w:cs="Simplified Arabic"/>
          <w:sz w:val="24"/>
          <w:szCs w:val="24"/>
          <w:rtl/>
          <w:lang w:val="en-US"/>
        </w:rPr>
        <w:t>تعديل قائمة البلدان الأطراف المتقدمة والأطراف الأخرى التي تتحمل طواعية التزامات البلدان الأطراف المتقدمة وفقا لرسائل إبداء الاهتمام الواردة، وتقديم القائمة المعدلة للاستعراض والاعتماد مرة واحدة في كل اجتماعين من اجتماعات مؤتمر الأطراف، بدءا من اجتماعه الثامن عشر؛</w:t>
      </w:r>
    </w:p>
    <w:p w14:paraId="2447DC80" w14:textId="77777777" w:rsidR="00B746F4" w:rsidRPr="00B746F4" w:rsidRDefault="00B746F4" w:rsidP="00B746F4">
      <w:pPr>
        <w:tabs>
          <w:tab w:val="left" w:pos="720"/>
        </w:tabs>
        <w:bidi/>
        <w:spacing w:after="120" w:line="216" w:lineRule="auto"/>
        <w:ind w:left="540" w:firstLine="567"/>
        <w:rPr>
          <w:rFonts w:cs="Simplified Arabic"/>
          <w:sz w:val="24"/>
          <w:szCs w:val="24"/>
          <w:lang w:val="en-US"/>
        </w:rPr>
      </w:pPr>
      <w:r w:rsidRPr="00B746F4">
        <w:rPr>
          <w:rFonts w:cs="Simplified Arabic"/>
          <w:sz w:val="24"/>
          <w:szCs w:val="24"/>
          <w:rtl/>
          <w:lang w:val="en-US"/>
        </w:rPr>
        <w:t>1</w:t>
      </w:r>
      <w:r w:rsidRPr="00B746F4">
        <w:rPr>
          <w:rFonts w:cs="Simplified Arabic" w:hint="cs"/>
          <w:sz w:val="24"/>
          <w:szCs w:val="24"/>
          <w:rtl/>
          <w:lang w:val="en-US"/>
        </w:rPr>
        <w:t>5</w:t>
      </w:r>
      <w:r w:rsidRPr="00B746F4">
        <w:rPr>
          <w:rFonts w:cs="Simplified Arabic"/>
          <w:sz w:val="24"/>
          <w:szCs w:val="24"/>
          <w:rtl/>
          <w:lang w:val="en-US"/>
        </w:rPr>
        <w:t>-</w:t>
      </w:r>
      <w:r w:rsidRPr="00B746F4">
        <w:rPr>
          <w:rFonts w:cs="Simplified Arabic"/>
          <w:sz w:val="24"/>
          <w:szCs w:val="24"/>
          <w:rtl/>
          <w:lang w:val="en-US"/>
        </w:rPr>
        <w:tab/>
      </w:r>
      <w:r w:rsidRPr="00B746F4">
        <w:rPr>
          <w:rFonts w:cs="Simplified Arabic"/>
          <w:i/>
          <w:iCs/>
          <w:sz w:val="24"/>
          <w:szCs w:val="24"/>
          <w:rtl/>
          <w:lang w:val="en-US"/>
        </w:rPr>
        <w:t>يقرر</w:t>
      </w:r>
      <w:r w:rsidRPr="00B746F4">
        <w:rPr>
          <w:rFonts w:cs="Simplified Arabic"/>
          <w:sz w:val="24"/>
          <w:szCs w:val="24"/>
          <w:rtl/>
          <w:lang w:val="en-US"/>
        </w:rPr>
        <w:t xml:space="preserve"> استعراض العملية الموضحة في الفقرتين 1</w:t>
      </w:r>
      <w:r w:rsidRPr="00B746F4">
        <w:rPr>
          <w:rFonts w:cs="Simplified Arabic" w:hint="cs"/>
          <w:sz w:val="24"/>
          <w:szCs w:val="24"/>
          <w:rtl/>
          <w:lang w:val="en-US"/>
        </w:rPr>
        <w:t>3</w:t>
      </w:r>
      <w:r w:rsidRPr="00B746F4">
        <w:rPr>
          <w:rFonts w:cs="Simplified Arabic"/>
          <w:sz w:val="24"/>
          <w:szCs w:val="24"/>
          <w:rtl/>
          <w:lang w:val="en-US"/>
        </w:rPr>
        <w:t xml:space="preserve"> و1</w:t>
      </w:r>
      <w:r w:rsidRPr="00B746F4">
        <w:rPr>
          <w:rFonts w:cs="Simplified Arabic" w:hint="cs"/>
          <w:sz w:val="24"/>
          <w:szCs w:val="24"/>
          <w:rtl/>
          <w:lang w:val="en-US"/>
        </w:rPr>
        <w:t>4</w:t>
      </w:r>
      <w:r w:rsidRPr="00B746F4">
        <w:rPr>
          <w:rFonts w:cs="Simplified Arabic"/>
          <w:sz w:val="24"/>
          <w:szCs w:val="24"/>
          <w:rtl/>
          <w:lang w:val="en-US"/>
        </w:rPr>
        <w:t xml:space="preserve"> أعلاه في اجتماعه الحادي والعشرين.]</w:t>
      </w:r>
    </w:p>
    <w:p w14:paraId="73E2D970" w14:textId="72F11B24" w:rsidR="00B746F4" w:rsidRPr="00B746F4" w:rsidRDefault="00B746F4" w:rsidP="00B746F4">
      <w:pPr>
        <w:tabs>
          <w:tab w:val="left" w:pos="720"/>
        </w:tabs>
        <w:bidi/>
        <w:spacing w:after="120" w:line="216" w:lineRule="auto"/>
        <w:rPr>
          <w:rFonts w:cs="Simplified Arabic"/>
          <w:i/>
          <w:iCs/>
          <w:sz w:val="24"/>
          <w:szCs w:val="24"/>
          <w:lang w:val="en-US"/>
        </w:rPr>
      </w:pPr>
      <w:r w:rsidRPr="00B746F4">
        <w:rPr>
          <w:rFonts w:cs="Simplified Arabic"/>
          <w:sz w:val="24"/>
          <w:szCs w:val="24"/>
          <w:rtl/>
          <w:lang w:val="en-US"/>
        </w:rPr>
        <w:t>[</w:t>
      </w:r>
      <w:r w:rsidRPr="00B746F4">
        <w:rPr>
          <w:rFonts w:cs="Simplified Arabic"/>
          <w:i/>
          <w:iCs/>
          <w:sz w:val="24"/>
          <w:szCs w:val="24"/>
          <w:rtl/>
          <w:lang w:val="en-US"/>
        </w:rPr>
        <w:t>الخيار باء</w:t>
      </w:r>
    </w:p>
    <w:p w14:paraId="60BC8DB4" w14:textId="77777777" w:rsidR="00B746F4" w:rsidRPr="00B746F4" w:rsidRDefault="00B746F4" w:rsidP="00B746F4">
      <w:pPr>
        <w:tabs>
          <w:tab w:val="left" w:pos="720"/>
        </w:tabs>
        <w:bidi/>
        <w:spacing w:after="120" w:line="216" w:lineRule="auto"/>
        <w:ind w:left="540" w:firstLine="567"/>
        <w:rPr>
          <w:rFonts w:cs="Simplified Arabic"/>
          <w:sz w:val="24"/>
          <w:szCs w:val="24"/>
          <w:rtl/>
          <w:lang w:val="en-US"/>
        </w:rPr>
      </w:pPr>
      <w:r w:rsidRPr="00B746F4">
        <w:rPr>
          <w:rFonts w:cs="Simplified Arabic" w:hint="cs"/>
          <w:sz w:val="24"/>
          <w:szCs w:val="24"/>
          <w:rtl/>
          <w:lang w:val="en-US"/>
        </w:rPr>
        <w:t>13</w:t>
      </w:r>
      <w:r w:rsidRPr="00B746F4">
        <w:rPr>
          <w:rFonts w:cs="Simplified Arabic"/>
          <w:sz w:val="24"/>
          <w:szCs w:val="24"/>
          <w:rtl/>
          <w:lang w:val="en-US"/>
        </w:rPr>
        <w:t>-</w:t>
      </w:r>
      <w:r w:rsidRPr="00B746F4">
        <w:rPr>
          <w:rFonts w:cs="Simplified Arabic"/>
          <w:sz w:val="24"/>
          <w:szCs w:val="24"/>
          <w:lang w:val="en-US"/>
        </w:rPr>
        <w:tab/>
      </w:r>
      <w:r w:rsidRPr="00B746F4">
        <w:rPr>
          <w:rFonts w:cs="Simplified Arabic"/>
          <w:i/>
          <w:iCs/>
          <w:sz w:val="24"/>
          <w:szCs w:val="24"/>
          <w:rtl/>
          <w:lang w:val="en-US"/>
        </w:rPr>
        <w:t xml:space="preserve">يُقرّ </w:t>
      </w:r>
      <w:r w:rsidRPr="00B746F4">
        <w:rPr>
          <w:rFonts w:cs="Simplified Arabic"/>
          <w:sz w:val="24"/>
          <w:szCs w:val="24"/>
          <w:rtl/>
          <w:lang w:val="en-US"/>
        </w:rPr>
        <w:t xml:space="preserve">بأن توسيع قاعدة المساهمين، بما يتماشى مع المقرر </w:t>
      </w:r>
      <w:hyperlink r:id="rId25" w:history="1">
        <w:r w:rsidRPr="00B746F4">
          <w:rPr>
            <w:rFonts w:cs="Simplified Arabic"/>
            <w:color w:val="0000FF" w:themeColor="hyperlink"/>
            <w:sz w:val="24"/>
            <w:szCs w:val="24"/>
            <w:u w:val="single"/>
            <w:rtl/>
            <w:lang w:val="en-US"/>
          </w:rPr>
          <w:t>16/34</w:t>
        </w:r>
      </w:hyperlink>
      <w:r w:rsidRPr="00B746F4">
        <w:rPr>
          <w:rFonts w:cs="Simplified Arabic"/>
          <w:sz w:val="24"/>
          <w:szCs w:val="24"/>
          <w:rtl/>
          <w:lang w:val="en-US"/>
        </w:rPr>
        <w:t>، يتوافق مع تطور الظروف والقدرات الوطنية بمرور الوقت؛</w:t>
      </w:r>
    </w:p>
    <w:p w14:paraId="3C952183" w14:textId="77777777" w:rsidR="00B746F4" w:rsidRPr="00B746F4" w:rsidRDefault="00B746F4" w:rsidP="00B746F4">
      <w:pPr>
        <w:tabs>
          <w:tab w:val="left" w:pos="720"/>
        </w:tabs>
        <w:bidi/>
        <w:spacing w:after="120" w:line="216" w:lineRule="auto"/>
        <w:ind w:left="540" w:firstLine="567"/>
        <w:rPr>
          <w:rFonts w:cs="Simplified Arabic"/>
          <w:sz w:val="24"/>
          <w:szCs w:val="24"/>
          <w:rtl/>
          <w:lang w:val="en-US"/>
        </w:rPr>
      </w:pPr>
      <w:r w:rsidRPr="00B746F4">
        <w:rPr>
          <w:rFonts w:cs="Simplified Arabic" w:hint="cs"/>
          <w:sz w:val="24"/>
          <w:szCs w:val="24"/>
          <w:rtl/>
          <w:lang w:val="en-US"/>
        </w:rPr>
        <w:t>14</w:t>
      </w:r>
      <w:r w:rsidRPr="00B746F4">
        <w:rPr>
          <w:rFonts w:cs="Simplified Arabic"/>
          <w:sz w:val="24"/>
          <w:szCs w:val="24"/>
          <w:rtl/>
          <w:lang w:val="en-US"/>
        </w:rPr>
        <w:t>-</w:t>
      </w:r>
      <w:r w:rsidRPr="00B746F4">
        <w:rPr>
          <w:rFonts w:cs="Simplified Arabic"/>
          <w:sz w:val="24"/>
          <w:szCs w:val="24"/>
          <w:lang w:val="en-US"/>
        </w:rPr>
        <w:tab/>
      </w:r>
      <w:r w:rsidRPr="00B746F4">
        <w:rPr>
          <w:rFonts w:cs="Simplified Arabic"/>
          <w:sz w:val="24"/>
          <w:szCs w:val="24"/>
          <w:rtl/>
          <w:lang w:val="en-US"/>
        </w:rPr>
        <w:t xml:space="preserve"> </w:t>
      </w:r>
      <w:r w:rsidRPr="00B746F4">
        <w:rPr>
          <w:rFonts w:cs="Simplified Arabic"/>
          <w:i/>
          <w:iCs/>
          <w:sz w:val="24"/>
          <w:szCs w:val="24"/>
          <w:rtl/>
          <w:lang w:val="en-US"/>
        </w:rPr>
        <w:t>يطلب إلى</w:t>
      </w:r>
      <w:r w:rsidRPr="00B746F4">
        <w:rPr>
          <w:rFonts w:cs="Simplified Arabic"/>
          <w:sz w:val="24"/>
          <w:szCs w:val="24"/>
          <w:rtl/>
          <w:lang w:val="en-US"/>
        </w:rPr>
        <w:t xml:space="preserve"> الأمينة التنفيذية استعراض وتعديل قائمة الأطراف من البلدان المتقدمة والأطراف الأخرى التي تتحمل طواعية التزامات الأطراف من البلدان المتقدمة، وذلك باستخدام مجموعات تصنيف البلدان حسب الدخل الصادر عن البنك الدولي كمعيار، لتشمل الأطراف من البلدان المصنفة باعتبارها "مرتفعة الدخل"،</w:t>
      </w:r>
      <w:r w:rsidRPr="00B746F4">
        <w:rPr>
          <w:rFonts w:cs="Simplified Arabic"/>
          <w:sz w:val="24"/>
          <w:szCs w:val="24"/>
          <w:vertAlign w:val="superscript"/>
          <w:rtl/>
          <w:lang w:val="en-US"/>
        </w:rPr>
        <w:footnoteReference w:id="6"/>
      </w:r>
      <w:r w:rsidRPr="00B746F4">
        <w:rPr>
          <w:rFonts w:cs="Simplified Arabic"/>
          <w:sz w:val="24"/>
          <w:szCs w:val="24"/>
          <w:rtl/>
          <w:lang w:val="en-US"/>
        </w:rPr>
        <w:t xml:space="preserve"> باستثناء الأطراف التي تعترف بها الأمم المتحدة كدول جزرية صغيرة نامية،</w:t>
      </w:r>
      <w:r w:rsidRPr="00B746F4">
        <w:rPr>
          <w:rFonts w:cs="Simplified Arabic"/>
          <w:sz w:val="24"/>
          <w:szCs w:val="24"/>
          <w:vertAlign w:val="superscript"/>
          <w:rtl/>
          <w:lang w:val="en-US"/>
        </w:rPr>
        <w:footnoteReference w:id="7"/>
      </w:r>
      <w:r w:rsidRPr="00B746F4">
        <w:rPr>
          <w:rFonts w:cs="Simplified Arabic"/>
          <w:sz w:val="24"/>
          <w:szCs w:val="24"/>
          <w:rtl/>
          <w:lang w:val="en-US"/>
        </w:rPr>
        <w:t xml:space="preserve"> وتقديم القائمة المُعدلة لاستعراضها واعتمادها في كل اجتماع من اجتماعات مؤتمر الأطراف، بدءا من اجتماعه الثامن عشر؛</w:t>
      </w:r>
    </w:p>
    <w:p w14:paraId="40336061" w14:textId="77777777" w:rsidR="00B746F4" w:rsidRPr="00B746F4" w:rsidRDefault="00B746F4" w:rsidP="00B746F4">
      <w:pPr>
        <w:tabs>
          <w:tab w:val="left" w:pos="720"/>
        </w:tabs>
        <w:bidi/>
        <w:spacing w:after="120" w:line="216" w:lineRule="auto"/>
        <w:ind w:left="540" w:firstLine="567"/>
        <w:rPr>
          <w:rFonts w:cs="Simplified Arabic"/>
          <w:sz w:val="24"/>
          <w:szCs w:val="24"/>
          <w:rtl/>
          <w:lang w:val="en-US"/>
        </w:rPr>
      </w:pPr>
      <w:r w:rsidRPr="00B746F4">
        <w:rPr>
          <w:rFonts w:cs="Simplified Arabic"/>
          <w:sz w:val="24"/>
          <w:szCs w:val="24"/>
          <w:rtl/>
          <w:lang w:val="en-US"/>
        </w:rPr>
        <w:t>1</w:t>
      </w:r>
      <w:r w:rsidRPr="00B746F4">
        <w:rPr>
          <w:rFonts w:cs="Simplified Arabic" w:hint="cs"/>
          <w:sz w:val="24"/>
          <w:szCs w:val="24"/>
          <w:rtl/>
          <w:lang w:val="en-US"/>
        </w:rPr>
        <w:t>5</w:t>
      </w:r>
      <w:r w:rsidRPr="00B746F4">
        <w:rPr>
          <w:rFonts w:cs="Simplified Arabic"/>
          <w:sz w:val="24"/>
          <w:szCs w:val="24"/>
          <w:rtl/>
          <w:lang w:val="en-US"/>
        </w:rPr>
        <w:t>-</w:t>
      </w:r>
      <w:r w:rsidRPr="00B746F4">
        <w:rPr>
          <w:rFonts w:cs="Simplified Arabic"/>
          <w:sz w:val="24"/>
          <w:szCs w:val="24"/>
          <w:rtl/>
          <w:lang w:val="en-US"/>
        </w:rPr>
        <w:tab/>
      </w:r>
      <w:r w:rsidRPr="00B746F4">
        <w:rPr>
          <w:rFonts w:cs="Simplified Arabic"/>
          <w:i/>
          <w:iCs/>
          <w:sz w:val="24"/>
          <w:szCs w:val="24"/>
          <w:rtl/>
          <w:lang w:val="en-US"/>
        </w:rPr>
        <w:t>يقرر</w:t>
      </w:r>
      <w:r w:rsidRPr="00B746F4">
        <w:rPr>
          <w:rFonts w:cs="Simplified Arabic"/>
          <w:sz w:val="24"/>
          <w:szCs w:val="24"/>
          <w:rtl/>
          <w:lang w:val="en-US"/>
        </w:rPr>
        <w:t xml:space="preserve"> استعراض العملية الموضحة في الفقرة 1</w:t>
      </w:r>
      <w:r w:rsidRPr="00B746F4">
        <w:rPr>
          <w:rFonts w:cs="Simplified Arabic" w:hint="cs"/>
          <w:sz w:val="24"/>
          <w:szCs w:val="24"/>
          <w:rtl/>
          <w:lang w:val="en-US"/>
        </w:rPr>
        <w:t>4</w:t>
      </w:r>
      <w:r w:rsidRPr="00B746F4">
        <w:rPr>
          <w:rFonts w:cs="Simplified Arabic"/>
          <w:sz w:val="24"/>
          <w:szCs w:val="24"/>
          <w:rtl/>
          <w:lang w:val="en-US"/>
        </w:rPr>
        <w:t xml:space="preserve"> أعلاه في اجتماعه الحادي والعشرين.]</w:t>
      </w:r>
    </w:p>
    <w:p w14:paraId="0E052F26" w14:textId="0F761746" w:rsidR="00B746F4" w:rsidRPr="00B746F4" w:rsidRDefault="00B746F4" w:rsidP="00B746F4">
      <w:pPr>
        <w:tabs>
          <w:tab w:val="left" w:pos="720"/>
        </w:tabs>
        <w:bidi/>
        <w:spacing w:after="120" w:line="216" w:lineRule="auto"/>
        <w:rPr>
          <w:rFonts w:cs="Simplified Arabic"/>
          <w:i/>
          <w:iCs/>
          <w:sz w:val="24"/>
          <w:szCs w:val="24"/>
          <w:lang w:val="en-US"/>
        </w:rPr>
      </w:pPr>
      <w:r w:rsidRPr="00B746F4">
        <w:rPr>
          <w:rFonts w:cs="Simplified Arabic"/>
          <w:sz w:val="24"/>
          <w:szCs w:val="24"/>
          <w:rtl/>
          <w:lang w:val="en-US"/>
        </w:rPr>
        <w:t>[</w:t>
      </w:r>
      <w:r w:rsidRPr="00B746F4">
        <w:rPr>
          <w:rFonts w:cs="Simplified Arabic"/>
          <w:i/>
          <w:iCs/>
          <w:sz w:val="24"/>
          <w:szCs w:val="24"/>
          <w:rtl/>
          <w:lang w:val="en-US"/>
        </w:rPr>
        <w:t>الخيار جيم</w:t>
      </w:r>
    </w:p>
    <w:p w14:paraId="77EE8A56" w14:textId="77777777" w:rsidR="00B746F4" w:rsidRPr="00B746F4" w:rsidRDefault="00B746F4" w:rsidP="00B746F4">
      <w:pPr>
        <w:tabs>
          <w:tab w:val="left" w:pos="720"/>
        </w:tabs>
        <w:bidi/>
        <w:spacing w:after="120" w:line="216" w:lineRule="auto"/>
        <w:ind w:left="540" w:firstLine="567"/>
        <w:rPr>
          <w:rFonts w:cs="Simplified Arabic"/>
          <w:sz w:val="24"/>
          <w:szCs w:val="24"/>
          <w:rtl/>
          <w:lang w:val="en-US"/>
        </w:rPr>
      </w:pPr>
      <w:r w:rsidRPr="00B746F4">
        <w:rPr>
          <w:rFonts w:cs="Simplified Arabic" w:hint="cs"/>
          <w:sz w:val="24"/>
          <w:szCs w:val="24"/>
          <w:rtl/>
          <w:lang w:val="en-US"/>
        </w:rPr>
        <w:t>13</w:t>
      </w:r>
      <w:r w:rsidRPr="00B746F4">
        <w:rPr>
          <w:rFonts w:cs="Simplified Arabic"/>
          <w:sz w:val="24"/>
          <w:szCs w:val="24"/>
          <w:rtl/>
          <w:lang w:val="en-US"/>
        </w:rPr>
        <w:t>-</w:t>
      </w:r>
      <w:r w:rsidRPr="00B746F4">
        <w:rPr>
          <w:rFonts w:cs="Simplified Arabic"/>
          <w:sz w:val="24"/>
          <w:szCs w:val="24"/>
          <w:lang w:val="en-US"/>
        </w:rPr>
        <w:tab/>
      </w:r>
      <w:r w:rsidRPr="00B746F4">
        <w:rPr>
          <w:rFonts w:cs="Simplified Arabic"/>
          <w:i/>
          <w:iCs/>
          <w:sz w:val="24"/>
          <w:szCs w:val="24"/>
          <w:rtl/>
          <w:lang w:val="en-US"/>
        </w:rPr>
        <w:t>يطلب إلى</w:t>
      </w:r>
      <w:r w:rsidRPr="00B746F4">
        <w:rPr>
          <w:rFonts w:cs="Simplified Arabic"/>
          <w:sz w:val="24"/>
          <w:szCs w:val="24"/>
          <w:rtl/>
          <w:lang w:val="en-US"/>
        </w:rPr>
        <w:t xml:space="preserve"> الأمينة التنفيذية أن تقوم، بعد التشاور مع الأطراف، بتحديث قائمة الأطراف من البلدان المتقدمة والأطراف الأخرى التي تتحمل طواعية التزامات الأطراف من البلدان المتقدمة، والتي اعتُمدت بموجب المقرر </w:t>
      </w:r>
      <w:hyperlink r:id="rId26" w:history="1">
        <w:r w:rsidRPr="00B746F4">
          <w:rPr>
            <w:rFonts w:cs="Simplified Arabic"/>
            <w:color w:val="0000FF" w:themeColor="hyperlink"/>
            <w:sz w:val="24"/>
            <w:szCs w:val="24"/>
            <w:u w:val="single"/>
            <w:rtl/>
            <w:lang w:val="en-US"/>
          </w:rPr>
          <w:t>8/18</w:t>
        </w:r>
      </w:hyperlink>
      <w:r w:rsidRPr="00B746F4">
        <w:rPr>
          <w:rFonts w:cs="Simplified Arabic"/>
          <w:sz w:val="24"/>
          <w:szCs w:val="24"/>
          <w:rtl/>
          <w:lang w:val="en-US"/>
        </w:rPr>
        <w:t xml:space="preserve"> المؤرخ </w:t>
      </w:r>
      <w:r w:rsidRPr="00B746F4">
        <w:rPr>
          <w:rFonts w:cs="Simplified Arabic"/>
          <w:sz w:val="24"/>
          <w:szCs w:val="24"/>
          <w:lang w:val="en-US"/>
        </w:rPr>
        <w:t>31</w:t>
      </w:r>
      <w:r w:rsidRPr="00B746F4">
        <w:rPr>
          <w:rFonts w:cs="Simplified Arabic"/>
          <w:sz w:val="24"/>
          <w:szCs w:val="24"/>
          <w:rtl/>
          <w:lang w:val="en-US"/>
        </w:rPr>
        <w:t xml:space="preserve"> مارس/آذار </w:t>
      </w:r>
      <w:r w:rsidRPr="00B746F4">
        <w:rPr>
          <w:rFonts w:cs="Simplified Arabic"/>
          <w:sz w:val="24"/>
          <w:szCs w:val="24"/>
          <w:lang w:val="en-US"/>
        </w:rPr>
        <w:t>2006</w:t>
      </w:r>
      <w:r w:rsidRPr="00B746F4">
        <w:rPr>
          <w:rFonts w:cs="Simplified Arabic"/>
          <w:sz w:val="24"/>
          <w:szCs w:val="24"/>
          <w:rtl/>
          <w:lang w:val="en-US"/>
        </w:rPr>
        <w:t>، لاعتمادها في كل اجتماع من اجتماعات مؤتمر الأطراف، بدءا من اجتماعه الثامن عشر؛</w:t>
      </w:r>
    </w:p>
    <w:p w14:paraId="153DF4AA" w14:textId="77777777" w:rsidR="00B746F4" w:rsidRPr="00B746F4" w:rsidRDefault="00B746F4" w:rsidP="00B746F4">
      <w:pPr>
        <w:tabs>
          <w:tab w:val="left" w:pos="720"/>
        </w:tabs>
        <w:bidi/>
        <w:spacing w:after="120" w:line="216" w:lineRule="auto"/>
        <w:ind w:left="540" w:firstLine="567"/>
        <w:rPr>
          <w:rFonts w:ascii="Simplified Arabic" w:hAnsi="Simplified Arabic" w:cs="Simplified Arabic"/>
          <w:sz w:val="24"/>
          <w:szCs w:val="24"/>
          <w:rtl/>
          <w:lang w:val="en-US"/>
        </w:rPr>
      </w:pPr>
      <w:r w:rsidRPr="00B746F4">
        <w:rPr>
          <w:rFonts w:ascii="Simplified Arabic" w:hAnsi="Simplified Arabic" w:cs="Simplified Arabic" w:hint="cs"/>
          <w:sz w:val="24"/>
          <w:szCs w:val="24"/>
          <w:rtl/>
          <w:lang w:val="en-US"/>
        </w:rPr>
        <w:t>14-</w:t>
      </w:r>
      <w:r w:rsidRPr="00B746F4">
        <w:rPr>
          <w:rFonts w:ascii="Simplified Arabic" w:hAnsi="Simplified Arabic" w:cs="Simplified Arabic" w:hint="cs"/>
          <w:sz w:val="24"/>
          <w:szCs w:val="24"/>
          <w:lang w:val="en-US"/>
        </w:rPr>
        <w:tab/>
      </w:r>
      <w:r w:rsidRPr="00B746F4">
        <w:rPr>
          <w:rFonts w:ascii="Simplified Arabic" w:hAnsi="Simplified Arabic" w:cs="Simplified Arabic" w:hint="cs"/>
          <w:i/>
          <w:iCs/>
          <w:sz w:val="24"/>
          <w:szCs w:val="24"/>
          <w:rtl/>
          <w:lang w:val="en-US"/>
        </w:rPr>
        <w:t>يقرر</w:t>
      </w:r>
      <w:r w:rsidRPr="00B746F4">
        <w:rPr>
          <w:rFonts w:ascii="Simplified Arabic" w:hAnsi="Simplified Arabic" w:cs="Simplified Arabic" w:hint="cs"/>
          <w:sz w:val="24"/>
          <w:szCs w:val="24"/>
          <w:rtl/>
          <w:lang w:val="en-US"/>
        </w:rPr>
        <w:t xml:space="preserve"> استعراض العملية الموضحة في الفقرة 13 أعلاه في اجتماعه الحادي والعشرين.]</w:t>
      </w:r>
    </w:p>
    <w:p w14:paraId="04DFD522" w14:textId="5DA98C1A" w:rsidR="00B746F4" w:rsidRPr="00B746F4" w:rsidRDefault="00B746F4" w:rsidP="00AC55AE">
      <w:pPr>
        <w:tabs>
          <w:tab w:val="left" w:pos="720"/>
        </w:tabs>
        <w:bidi/>
        <w:spacing w:after="120" w:line="216" w:lineRule="auto"/>
        <w:rPr>
          <w:rFonts w:ascii="Simplified Arabic" w:hAnsi="Simplified Arabic" w:cs="Simplified Arabic"/>
          <w:i/>
          <w:iCs/>
          <w:sz w:val="24"/>
          <w:szCs w:val="24"/>
          <w:rtl/>
          <w:lang w:val="en-US"/>
        </w:rPr>
      </w:pPr>
      <w:r w:rsidRPr="00B746F4">
        <w:rPr>
          <w:rFonts w:ascii="Simplified Arabic" w:hAnsi="Simplified Arabic" w:cs="Simplified Arabic" w:hint="cs"/>
          <w:sz w:val="24"/>
          <w:szCs w:val="24"/>
          <w:rtl/>
          <w:lang w:val="en-US"/>
        </w:rPr>
        <w:t>[</w:t>
      </w:r>
      <w:r w:rsidRPr="00B746F4">
        <w:rPr>
          <w:rFonts w:ascii="Simplified Arabic" w:hAnsi="Simplified Arabic" w:cs="Simplified Arabic" w:hint="cs"/>
          <w:i/>
          <w:iCs/>
          <w:sz w:val="24"/>
          <w:szCs w:val="24"/>
          <w:rtl/>
          <w:lang w:val="en-US"/>
        </w:rPr>
        <w:t>الخيار دال</w:t>
      </w:r>
      <w:r w:rsidRPr="00B746F4">
        <w:rPr>
          <w:rFonts w:ascii="Simplified Arabic" w:hAnsi="Simplified Arabic" w:cs="Simplified Arabic" w:hint="cs"/>
          <w:i/>
          <w:iCs/>
          <w:sz w:val="24"/>
          <w:szCs w:val="24"/>
          <w:lang w:val="en-US"/>
        </w:rPr>
        <w:t>:</w:t>
      </w:r>
      <w:r w:rsidRPr="00B746F4">
        <w:rPr>
          <w:rFonts w:ascii="Simplified Arabic" w:hAnsi="Simplified Arabic" w:cs="Simplified Arabic" w:hint="cs"/>
          <w:i/>
          <w:iCs/>
          <w:sz w:val="24"/>
          <w:szCs w:val="24"/>
          <w:rtl/>
          <w:lang w:val="en-US"/>
        </w:rPr>
        <w:t xml:space="preserve"> </w:t>
      </w:r>
    </w:p>
    <w:p w14:paraId="1A0035BF" w14:textId="71B7EC5F" w:rsidR="00B746F4" w:rsidRPr="00B746F4" w:rsidRDefault="00B746F4" w:rsidP="00B746F4">
      <w:pPr>
        <w:tabs>
          <w:tab w:val="left" w:pos="720"/>
        </w:tabs>
        <w:bidi/>
        <w:spacing w:after="120" w:line="216" w:lineRule="auto"/>
        <w:ind w:left="540" w:firstLine="567"/>
        <w:rPr>
          <w:rFonts w:cs="Simplified Arabic"/>
          <w:sz w:val="24"/>
          <w:szCs w:val="24"/>
          <w:rtl/>
          <w:lang w:val="en-US"/>
        </w:rPr>
      </w:pPr>
      <w:r w:rsidRPr="00B746F4">
        <w:rPr>
          <w:rFonts w:cs="Simplified Arabic" w:hint="cs"/>
          <w:sz w:val="24"/>
          <w:szCs w:val="24"/>
          <w:rtl/>
          <w:lang w:val="en-US"/>
        </w:rPr>
        <w:lastRenderedPageBreak/>
        <w:t>13</w:t>
      </w:r>
      <w:r w:rsidRPr="00B746F4">
        <w:rPr>
          <w:rFonts w:cs="Simplified Arabic"/>
          <w:sz w:val="24"/>
          <w:szCs w:val="24"/>
          <w:rtl/>
          <w:lang w:val="en-US"/>
        </w:rPr>
        <w:t>-</w:t>
      </w:r>
      <w:r w:rsidRPr="00B746F4">
        <w:rPr>
          <w:rFonts w:cs="Simplified Arabic"/>
          <w:sz w:val="24"/>
          <w:szCs w:val="24"/>
          <w:lang w:val="en-US"/>
        </w:rPr>
        <w:tab/>
      </w:r>
      <w:r w:rsidRPr="00B746F4">
        <w:rPr>
          <w:rFonts w:cs="Simplified Arabic"/>
          <w:i/>
          <w:iCs/>
          <w:sz w:val="24"/>
          <w:szCs w:val="24"/>
          <w:rtl/>
          <w:lang w:val="en-US"/>
        </w:rPr>
        <w:t>يشير إلى</w:t>
      </w:r>
      <w:r w:rsidRPr="00B746F4">
        <w:rPr>
          <w:rFonts w:cs="Simplified Arabic"/>
          <w:sz w:val="24"/>
          <w:szCs w:val="24"/>
          <w:rtl/>
          <w:lang w:val="en-US"/>
        </w:rPr>
        <w:t xml:space="preserve"> أن أي استعراض أو تعديل للقائمة المنشأة بموجب الفقرة 2 من المادة 20 من الاتفاقية </w:t>
      </w:r>
      <w:r w:rsidR="00EC67CB" w:rsidRPr="00927EA3">
        <w:rPr>
          <w:rFonts w:ascii="Simplified Arabic" w:hAnsi="Simplified Arabic" w:cs="Simplified Arabic"/>
          <w:sz w:val="24"/>
          <w:szCs w:val="24"/>
          <w:rtl/>
        </w:rPr>
        <w:t>هو أمر يرجع البت</w:t>
      </w:r>
      <w:r w:rsidR="00EC67CB">
        <w:rPr>
          <w:rFonts w:ascii="Simplified Arabic" w:hAnsi="Simplified Arabic" w:cs="Simplified Arabic" w:hint="cs"/>
          <w:sz w:val="24"/>
          <w:szCs w:val="24"/>
          <w:rtl/>
        </w:rPr>
        <w:t>ّ</w:t>
      </w:r>
      <w:r w:rsidR="00EC67CB" w:rsidRPr="00927EA3">
        <w:rPr>
          <w:rFonts w:ascii="Simplified Arabic" w:hAnsi="Simplified Arabic" w:cs="Simplified Arabic"/>
          <w:sz w:val="24"/>
          <w:szCs w:val="24"/>
          <w:rtl/>
        </w:rPr>
        <w:t xml:space="preserve"> فيه إلى مؤتمر الأطراف، وفقا ل</w:t>
      </w:r>
      <w:r w:rsidR="00EC67CB">
        <w:rPr>
          <w:rFonts w:ascii="Simplified Arabic" w:hAnsi="Simplified Arabic" w:cs="Simplified Arabic" w:hint="cs"/>
          <w:sz w:val="24"/>
          <w:szCs w:val="24"/>
          <w:rtl/>
        </w:rPr>
        <w:t>نظامه</w:t>
      </w:r>
      <w:r w:rsidR="00EC67CB" w:rsidRPr="00927EA3">
        <w:rPr>
          <w:rFonts w:ascii="Simplified Arabic" w:hAnsi="Simplified Arabic" w:cs="Simplified Arabic"/>
          <w:sz w:val="24"/>
          <w:szCs w:val="24"/>
          <w:rtl/>
        </w:rPr>
        <w:t xml:space="preserve"> ال</w:t>
      </w:r>
      <w:r w:rsidR="00EC67CB">
        <w:rPr>
          <w:rFonts w:ascii="Simplified Arabic" w:hAnsi="Simplified Arabic" w:cs="Simplified Arabic" w:hint="cs"/>
          <w:sz w:val="24"/>
          <w:szCs w:val="24"/>
          <w:rtl/>
        </w:rPr>
        <w:t>داخلي</w:t>
      </w:r>
      <w:r w:rsidRPr="00B746F4">
        <w:rPr>
          <w:rFonts w:cs="Simplified Arabic"/>
          <w:sz w:val="24"/>
          <w:szCs w:val="24"/>
          <w:rtl/>
          <w:lang w:val="en-US"/>
        </w:rPr>
        <w:t>؛</w:t>
      </w:r>
    </w:p>
    <w:p w14:paraId="151AA34D" w14:textId="77777777" w:rsidR="00B746F4" w:rsidRPr="00B746F4" w:rsidRDefault="00B746F4" w:rsidP="00B746F4">
      <w:pPr>
        <w:tabs>
          <w:tab w:val="left" w:pos="720"/>
        </w:tabs>
        <w:bidi/>
        <w:spacing w:after="120" w:line="216" w:lineRule="auto"/>
        <w:ind w:left="540" w:firstLine="567"/>
        <w:rPr>
          <w:rFonts w:cs="Simplified Arabic"/>
          <w:sz w:val="24"/>
          <w:szCs w:val="24"/>
          <w:rtl/>
          <w:lang w:val="en-US"/>
        </w:rPr>
      </w:pPr>
      <w:r w:rsidRPr="00B746F4">
        <w:rPr>
          <w:rFonts w:cs="Simplified Arabic" w:hint="cs"/>
          <w:sz w:val="24"/>
          <w:szCs w:val="24"/>
          <w:rtl/>
          <w:lang w:val="en-US"/>
        </w:rPr>
        <w:t>14</w:t>
      </w:r>
      <w:r w:rsidRPr="00B746F4">
        <w:rPr>
          <w:rFonts w:cs="Simplified Arabic"/>
          <w:sz w:val="24"/>
          <w:szCs w:val="24"/>
          <w:rtl/>
          <w:lang w:val="en-US"/>
        </w:rPr>
        <w:t>-</w:t>
      </w:r>
      <w:r w:rsidRPr="00B746F4">
        <w:rPr>
          <w:rFonts w:cs="Simplified Arabic"/>
          <w:sz w:val="24"/>
          <w:szCs w:val="24"/>
          <w:lang w:val="en-US"/>
        </w:rPr>
        <w:tab/>
      </w:r>
      <w:r w:rsidRPr="00B746F4">
        <w:rPr>
          <w:rFonts w:cs="Simplified Arabic"/>
          <w:i/>
          <w:iCs/>
          <w:sz w:val="24"/>
          <w:szCs w:val="24"/>
          <w:rtl/>
          <w:lang w:val="en-US"/>
        </w:rPr>
        <w:t>يطلب إلى</w:t>
      </w:r>
      <w:r w:rsidRPr="00B746F4">
        <w:rPr>
          <w:rFonts w:cs="Simplified Arabic"/>
          <w:sz w:val="24"/>
          <w:szCs w:val="24"/>
          <w:rtl/>
          <w:lang w:val="en-US"/>
        </w:rPr>
        <w:t xml:space="preserve"> الأمينة التنفيذية، رهنا بتوافر الموارد المالية</w:t>
      </w:r>
      <w:r w:rsidRPr="00B746F4">
        <w:rPr>
          <w:rFonts w:cs="Simplified Arabic"/>
          <w:sz w:val="24"/>
          <w:szCs w:val="24"/>
          <w:lang w:val="en-US"/>
        </w:rPr>
        <w:t>:</w:t>
      </w:r>
    </w:p>
    <w:p w14:paraId="39F77C51" w14:textId="77777777" w:rsidR="00B746F4" w:rsidRPr="00B746F4" w:rsidRDefault="00B746F4" w:rsidP="00B746F4">
      <w:pPr>
        <w:tabs>
          <w:tab w:val="left" w:pos="720"/>
        </w:tabs>
        <w:bidi/>
        <w:spacing w:after="120" w:line="216" w:lineRule="auto"/>
        <w:ind w:left="540" w:firstLine="567"/>
        <w:rPr>
          <w:rFonts w:cs="Simplified Arabic"/>
          <w:sz w:val="24"/>
          <w:szCs w:val="24"/>
          <w:rtl/>
          <w:lang w:val="en-US"/>
        </w:rPr>
      </w:pPr>
      <w:r w:rsidRPr="00B746F4">
        <w:rPr>
          <w:rFonts w:cs="Simplified Arabic"/>
          <w:sz w:val="24"/>
          <w:szCs w:val="24"/>
          <w:rtl/>
          <w:lang w:val="en-US"/>
        </w:rPr>
        <w:t>(أ)</w:t>
      </w:r>
      <w:r w:rsidRPr="00B746F4">
        <w:rPr>
          <w:rFonts w:cs="Simplified Arabic"/>
          <w:sz w:val="24"/>
          <w:szCs w:val="24"/>
          <w:rtl/>
          <w:lang w:val="en-US"/>
        </w:rPr>
        <w:tab/>
        <w:t>إجراء تحليل لما يلي:</w:t>
      </w:r>
    </w:p>
    <w:p w14:paraId="666903DE" w14:textId="77777777" w:rsidR="00B746F4" w:rsidRPr="00B746F4" w:rsidRDefault="00B746F4" w:rsidP="00EC67CB">
      <w:pPr>
        <w:tabs>
          <w:tab w:val="clear" w:pos="567"/>
          <w:tab w:val="left" w:pos="720"/>
        </w:tabs>
        <w:bidi/>
        <w:spacing w:after="120" w:line="216" w:lineRule="auto"/>
        <w:ind w:left="1980" w:hanging="540"/>
        <w:rPr>
          <w:rFonts w:cs="Simplified Arabic"/>
          <w:sz w:val="24"/>
          <w:szCs w:val="24"/>
          <w:rtl/>
          <w:lang w:val="en-US"/>
        </w:rPr>
      </w:pPr>
      <w:bookmarkStart w:id="0" w:name="_Hlk244074039"/>
      <w:r w:rsidRPr="00B746F4">
        <w:rPr>
          <w:rFonts w:cs="Simplified Arabic"/>
          <w:sz w:val="24"/>
          <w:szCs w:val="24"/>
          <w:rtl/>
          <w:lang w:val="en-US"/>
        </w:rPr>
        <w:t>(1)</w:t>
      </w:r>
      <w:r w:rsidRPr="00B746F4">
        <w:rPr>
          <w:rFonts w:cs="Simplified Arabic"/>
          <w:sz w:val="24"/>
          <w:szCs w:val="24"/>
          <w:rtl/>
          <w:lang w:val="en-US"/>
        </w:rPr>
        <w:tab/>
        <w:t>الممارسات السابقة في استعراض وتعديل قائمة الأطراف المنشأة وفقا للفقرة 2 من المادة 20 من الاتفاقية؛</w:t>
      </w:r>
    </w:p>
    <w:p w14:paraId="65C650AF" w14:textId="77777777" w:rsidR="00B746F4" w:rsidRPr="00B746F4" w:rsidRDefault="00B746F4" w:rsidP="00EC67CB">
      <w:pPr>
        <w:tabs>
          <w:tab w:val="clear" w:pos="567"/>
          <w:tab w:val="left" w:pos="720"/>
        </w:tabs>
        <w:bidi/>
        <w:spacing w:after="120" w:line="216" w:lineRule="auto"/>
        <w:ind w:left="1980" w:hanging="540"/>
        <w:rPr>
          <w:rFonts w:cs="Simplified Arabic"/>
          <w:sz w:val="24"/>
          <w:szCs w:val="24"/>
          <w:rtl/>
          <w:lang w:val="en-US"/>
        </w:rPr>
      </w:pPr>
      <w:r w:rsidRPr="00B746F4">
        <w:rPr>
          <w:rFonts w:cs="Simplified Arabic"/>
          <w:sz w:val="24"/>
          <w:szCs w:val="24"/>
          <w:rtl/>
          <w:lang w:val="en-US"/>
        </w:rPr>
        <w:t>(2)</w:t>
      </w:r>
      <w:r w:rsidRPr="00B746F4">
        <w:rPr>
          <w:rFonts w:cs="Simplified Arabic"/>
          <w:sz w:val="24"/>
          <w:szCs w:val="24"/>
          <w:rtl/>
          <w:lang w:val="en-US"/>
        </w:rPr>
        <w:tab/>
        <w:t>آثار الإدراج في تلك القائمة، بما في ذلك ما إذا كان لهذا الإدراج آثار مرتبطة بأحكام الاتفاقية بخلاف الأحكام المالية الواردة في المادة 20؛</w:t>
      </w:r>
    </w:p>
    <w:p w14:paraId="04123F24" w14:textId="77777777" w:rsidR="00B746F4" w:rsidRPr="00B746F4" w:rsidRDefault="00B746F4" w:rsidP="00EC67CB">
      <w:pPr>
        <w:tabs>
          <w:tab w:val="clear" w:pos="567"/>
          <w:tab w:val="left" w:pos="720"/>
        </w:tabs>
        <w:bidi/>
        <w:spacing w:after="120" w:line="216" w:lineRule="auto"/>
        <w:ind w:left="1980" w:hanging="540"/>
        <w:rPr>
          <w:rFonts w:cs="Simplified Arabic"/>
          <w:sz w:val="24"/>
          <w:szCs w:val="24"/>
          <w:rtl/>
          <w:lang w:val="en-US"/>
        </w:rPr>
      </w:pPr>
      <w:r w:rsidRPr="00B746F4">
        <w:rPr>
          <w:rFonts w:cs="Simplified Arabic"/>
          <w:sz w:val="24"/>
          <w:szCs w:val="24"/>
          <w:rtl/>
          <w:lang w:val="en-US"/>
        </w:rPr>
        <w:t>(3)</w:t>
      </w:r>
      <w:r w:rsidRPr="00B746F4">
        <w:rPr>
          <w:rFonts w:cs="Simplified Arabic"/>
          <w:sz w:val="24"/>
          <w:szCs w:val="24"/>
          <w:rtl/>
          <w:lang w:val="en-US"/>
        </w:rPr>
        <w:tab/>
        <w:t>العلاقة بين تلك القائمة وترتيبات المساهمات في الآلية المالية؛</w:t>
      </w:r>
    </w:p>
    <w:p w14:paraId="4B0CFB54" w14:textId="77777777" w:rsidR="00B746F4" w:rsidRPr="00B746F4" w:rsidRDefault="00B746F4" w:rsidP="00B746F4">
      <w:pPr>
        <w:tabs>
          <w:tab w:val="left" w:pos="720"/>
        </w:tabs>
        <w:bidi/>
        <w:spacing w:after="120" w:line="216" w:lineRule="auto"/>
        <w:ind w:left="540" w:firstLine="567"/>
        <w:rPr>
          <w:rFonts w:cs="Simplified Arabic"/>
          <w:sz w:val="24"/>
          <w:szCs w:val="24"/>
          <w:rtl/>
          <w:lang w:val="en-US"/>
        </w:rPr>
      </w:pPr>
      <w:r w:rsidRPr="00B746F4">
        <w:rPr>
          <w:rFonts w:cs="Simplified Arabic"/>
          <w:sz w:val="24"/>
          <w:szCs w:val="24"/>
          <w:rtl/>
          <w:lang w:val="en-US"/>
        </w:rPr>
        <w:t>(ب)</w:t>
      </w:r>
      <w:r w:rsidRPr="00B746F4">
        <w:rPr>
          <w:rFonts w:cs="Simplified Arabic"/>
          <w:sz w:val="24"/>
          <w:szCs w:val="24"/>
          <w:rtl/>
          <w:lang w:val="en-US"/>
        </w:rPr>
        <w:tab/>
        <w:t>إجراء مشاورات مع الأطراف، والمنظمات ذات الصلة، بشأن فرص توسيع قاعدة المساهمين في تنفيذ الاتفاقية وإعداد تقرير عن تلك المشاورات؛</w:t>
      </w:r>
      <w:bookmarkEnd w:id="0"/>
    </w:p>
    <w:p w14:paraId="4C12A8A5" w14:textId="77777777" w:rsidR="00B746F4" w:rsidRPr="00B746F4" w:rsidRDefault="00B746F4" w:rsidP="00B746F4">
      <w:pPr>
        <w:tabs>
          <w:tab w:val="left" w:pos="720"/>
        </w:tabs>
        <w:bidi/>
        <w:spacing w:after="120" w:line="216" w:lineRule="auto"/>
        <w:ind w:left="540" w:firstLine="567"/>
        <w:rPr>
          <w:rFonts w:cs="Simplified Arabic"/>
          <w:sz w:val="24"/>
          <w:szCs w:val="24"/>
          <w:rtl/>
          <w:lang w:val="en-US"/>
        </w:rPr>
      </w:pPr>
      <w:r w:rsidRPr="00B746F4">
        <w:rPr>
          <w:rFonts w:cs="Simplified Arabic" w:hint="cs"/>
          <w:sz w:val="24"/>
          <w:szCs w:val="24"/>
          <w:rtl/>
          <w:lang w:val="en-US"/>
        </w:rPr>
        <w:t>15</w:t>
      </w:r>
      <w:r w:rsidRPr="00B746F4">
        <w:rPr>
          <w:rFonts w:cs="Simplified Arabic"/>
          <w:sz w:val="24"/>
          <w:szCs w:val="24"/>
          <w:rtl/>
          <w:lang w:val="en-US"/>
        </w:rPr>
        <w:t>-</w:t>
      </w:r>
      <w:r w:rsidRPr="00B746F4">
        <w:rPr>
          <w:rFonts w:cs="Simplified Arabic"/>
          <w:sz w:val="24"/>
          <w:szCs w:val="24"/>
          <w:lang w:val="en-US"/>
        </w:rPr>
        <w:tab/>
      </w:r>
      <w:r w:rsidRPr="00B746F4">
        <w:rPr>
          <w:rFonts w:cs="Simplified Arabic"/>
          <w:i/>
          <w:iCs/>
          <w:sz w:val="24"/>
          <w:szCs w:val="24"/>
          <w:rtl/>
          <w:lang w:val="en-US"/>
        </w:rPr>
        <w:t>يطلب إلى</w:t>
      </w:r>
      <w:r w:rsidRPr="00B746F4">
        <w:rPr>
          <w:rFonts w:cs="Simplified Arabic"/>
          <w:sz w:val="24"/>
          <w:szCs w:val="24"/>
          <w:rtl/>
          <w:lang w:val="en-US"/>
        </w:rPr>
        <w:t xml:space="preserve"> الهيئة الفرعية للتنفيذ، في اجتماع يُعقد قبل الاجتماع الثامن عشر لمؤتمر الأطراف، أن تنظر في التقرير والتحليل المشار إليهما في الفقرة </w:t>
      </w:r>
      <w:r w:rsidRPr="00B746F4">
        <w:rPr>
          <w:rFonts w:cs="Simplified Arabic" w:hint="cs"/>
          <w:sz w:val="24"/>
          <w:szCs w:val="24"/>
          <w:rtl/>
          <w:lang w:val="en-US"/>
        </w:rPr>
        <w:t>14</w:t>
      </w:r>
      <w:r w:rsidRPr="00B746F4">
        <w:rPr>
          <w:rFonts w:cs="Simplified Arabic"/>
          <w:sz w:val="24"/>
          <w:szCs w:val="24"/>
          <w:rtl/>
          <w:lang w:val="en-US"/>
        </w:rPr>
        <w:t xml:space="preserve"> أعلاه، وأن تضع خيارات لتوسيع قاعدة المساهمين في تنفيذ الاتفاقية، بما في ذلك خيارات لعملية استعراض قائمة الأطراف من البلدان المتقدمة والأطراف الأخرى التي تتحمل طواعية التزامات الأطراف من البلدان المتقدمة، المنشأة بموجب الفقرة 2 من المادة 20 من الاتفاقية وأن تُعدّ عناصر مشروع مقرر لعرضه على مؤتمر الأطراف في اجتماعه الثامن عشر.]</w:t>
      </w:r>
    </w:p>
    <w:p w14:paraId="02DCA7B3" w14:textId="0AB4BB8D" w:rsidR="00B746F4" w:rsidRPr="00B746F4" w:rsidRDefault="00B746F4" w:rsidP="00B746F4">
      <w:pPr>
        <w:tabs>
          <w:tab w:val="left" w:pos="720"/>
        </w:tabs>
        <w:bidi/>
        <w:spacing w:after="120" w:line="216" w:lineRule="auto"/>
        <w:rPr>
          <w:rFonts w:cs="Simplified Arabic"/>
          <w:sz w:val="24"/>
          <w:szCs w:val="24"/>
          <w:lang w:val="en-US"/>
        </w:rPr>
      </w:pPr>
      <w:r w:rsidRPr="00B746F4">
        <w:rPr>
          <w:rFonts w:cs="Simplified Arabic"/>
          <w:sz w:val="24"/>
          <w:szCs w:val="24"/>
          <w:lang w:val="en-US"/>
        </w:rPr>
        <w:tab/>
      </w:r>
      <w:r w:rsidRPr="00B746F4">
        <w:rPr>
          <w:rFonts w:cs="Simplified Arabic"/>
          <w:sz w:val="24"/>
          <w:szCs w:val="24"/>
          <w:lang w:val="en-US"/>
        </w:rPr>
        <w:tab/>
      </w:r>
    </w:p>
    <w:p w14:paraId="31FF435B" w14:textId="14330C91" w:rsidR="003760D6" w:rsidRPr="009F1A02" w:rsidRDefault="003760D6" w:rsidP="003760D6">
      <w:pPr>
        <w:tabs>
          <w:tab w:val="left" w:pos="2835"/>
          <w:tab w:val="left" w:pos="3402"/>
          <w:tab w:val="left" w:pos="3969"/>
        </w:tabs>
        <w:bidi/>
        <w:spacing w:before="120" w:after="120"/>
        <w:rPr>
          <w:i/>
          <w:iCs/>
          <w:rtl/>
          <w:lang w:val="en-CA"/>
        </w:rPr>
      </w:pPr>
      <w:r w:rsidRPr="009F1A02">
        <w:rPr>
          <w:rFonts w:ascii="Simplified Arabic" w:hAnsi="Simplified Arabic" w:cs="Simplified Arabic"/>
          <w:i/>
          <w:iCs/>
          <w:sz w:val="24"/>
          <w:szCs w:val="24"/>
          <w:rtl/>
        </w:rPr>
        <w:t>[الخيار ه</w:t>
      </w:r>
      <w:r w:rsidRPr="009F1A02">
        <w:rPr>
          <w:rFonts w:ascii="Simplified Arabic" w:hAnsi="Simplified Arabic" w:cs="Simplified Arabic" w:hint="cs"/>
          <w:i/>
          <w:iCs/>
          <w:sz w:val="24"/>
          <w:szCs w:val="24"/>
          <w:rtl/>
        </w:rPr>
        <w:t>اء</w:t>
      </w:r>
    </w:p>
    <w:p w14:paraId="40A69226" w14:textId="77777777" w:rsidR="0042400B" w:rsidRPr="003760D6" w:rsidRDefault="0042400B" w:rsidP="003760D6">
      <w:pPr>
        <w:pStyle w:val="CBDNormalNoNumber"/>
        <w:bidi/>
        <w:rPr>
          <w:rFonts w:ascii="Simplified Arabic" w:hAnsi="Simplified Arabic" w:cs="Simplified Arabic"/>
          <w:sz w:val="24"/>
          <w:szCs w:val="24"/>
          <w:lang w:val="en-CA"/>
        </w:rPr>
      </w:pPr>
      <w:r w:rsidRPr="003760D6">
        <w:rPr>
          <w:rFonts w:ascii="Simplified Arabic" w:hAnsi="Simplified Arabic" w:cs="Simplified Arabic"/>
          <w:sz w:val="24"/>
          <w:szCs w:val="24"/>
          <w:lang w:val="en-CA"/>
        </w:rPr>
        <w:t>…</w:t>
      </w:r>
    </w:p>
    <w:p w14:paraId="15D00757" w14:textId="65D758C9" w:rsidR="003760D6" w:rsidRDefault="003760D6" w:rsidP="003760D6">
      <w:pPr>
        <w:tabs>
          <w:tab w:val="clear" w:pos="567"/>
          <w:tab w:val="clear" w:pos="1134"/>
        </w:tabs>
        <w:bidi/>
        <w:spacing w:before="120" w:after="120"/>
        <w:ind w:left="567" w:firstLine="567"/>
        <w:rPr>
          <w:rtl/>
        </w:rPr>
      </w:pPr>
      <w:r w:rsidRPr="00927EA3">
        <w:rPr>
          <w:rFonts w:ascii="Simplified Arabic" w:hAnsi="Simplified Arabic" w:cs="Simplified Arabic"/>
          <w:sz w:val="24"/>
          <w:szCs w:val="24"/>
        </w:rPr>
        <w:t>XX</w:t>
      </w:r>
      <w:r>
        <w:rPr>
          <w:rFonts w:ascii="Simplified Arabic" w:hAnsi="Simplified Arabic" w:cs="Simplified Arabic" w:hint="cs"/>
          <w:sz w:val="24"/>
          <w:szCs w:val="24"/>
          <w:rtl/>
        </w:rPr>
        <w:t>-</w:t>
      </w:r>
      <w:r>
        <w:rPr>
          <w:rFonts w:ascii="Simplified Arabic" w:hAnsi="Simplified Arabic" w:cs="Simplified Arabic"/>
          <w:sz w:val="24"/>
          <w:szCs w:val="24"/>
          <w:rtl/>
        </w:rPr>
        <w:tab/>
      </w:r>
      <w:r w:rsidRPr="003760D6">
        <w:rPr>
          <w:rFonts w:ascii="Simplified Arabic" w:hAnsi="Simplified Arabic" w:cs="Simplified Arabic" w:hint="cs"/>
          <w:i/>
          <w:iCs/>
          <w:sz w:val="24"/>
          <w:szCs w:val="24"/>
          <w:rtl/>
        </w:rPr>
        <w:t>ي</w:t>
      </w:r>
      <w:r w:rsidRPr="003760D6">
        <w:rPr>
          <w:rFonts w:ascii="Simplified Arabic" w:hAnsi="Simplified Arabic" w:cs="Simplified Arabic"/>
          <w:i/>
          <w:iCs/>
          <w:sz w:val="24"/>
          <w:szCs w:val="24"/>
          <w:rtl/>
        </w:rPr>
        <w:t>عرب</w:t>
      </w:r>
      <w:r w:rsidRPr="00927EA3">
        <w:rPr>
          <w:rFonts w:ascii="Simplified Arabic" w:hAnsi="Simplified Arabic" w:cs="Simplified Arabic"/>
          <w:sz w:val="24"/>
          <w:szCs w:val="24"/>
          <w:rtl/>
        </w:rPr>
        <w:t xml:space="preserve"> </w:t>
      </w:r>
      <w:r w:rsidRPr="003760D6">
        <w:rPr>
          <w:rFonts w:ascii="Simplified Arabic" w:hAnsi="Simplified Arabic" w:cs="Simplified Arabic"/>
          <w:i/>
          <w:iCs/>
          <w:sz w:val="24"/>
          <w:szCs w:val="24"/>
          <w:rtl/>
        </w:rPr>
        <w:t>عن</w:t>
      </w:r>
      <w:r w:rsidRPr="00927EA3">
        <w:rPr>
          <w:rFonts w:ascii="Simplified Arabic" w:hAnsi="Simplified Arabic" w:cs="Simplified Arabic"/>
          <w:sz w:val="24"/>
          <w:szCs w:val="24"/>
          <w:rtl/>
        </w:rPr>
        <w:t xml:space="preserve"> قلقه البالغ إزاء الانخفاض المُعل</w:t>
      </w:r>
      <w:r>
        <w:rPr>
          <w:rFonts w:ascii="Simplified Arabic" w:hAnsi="Simplified Arabic" w:cs="Simplified Arabic" w:hint="cs"/>
          <w:sz w:val="24"/>
          <w:szCs w:val="24"/>
          <w:rtl/>
        </w:rPr>
        <w:t>َ</w:t>
      </w:r>
      <w:r w:rsidRPr="00927EA3">
        <w:rPr>
          <w:rFonts w:ascii="Simplified Arabic" w:hAnsi="Simplified Arabic" w:cs="Simplified Arabic"/>
          <w:sz w:val="24"/>
          <w:szCs w:val="24"/>
          <w:rtl/>
        </w:rPr>
        <w:t xml:space="preserve">ن في المساهمات المقدمة </w:t>
      </w:r>
      <w:r w:rsidR="00D55693">
        <w:rPr>
          <w:rFonts w:ascii="Simplified Arabic" w:hAnsi="Simplified Arabic" w:cs="Simplified Arabic" w:hint="cs"/>
          <w:sz w:val="24"/>
          <w:szCs w:val="24"/>
          <w:rtl/>
        </w:rPr>
        <w:t xml:space="preserve">إلى </w:t>
      </w:r>
      <w:r w:rsidRPr="00927EA3">
        <w:rPr>
          <w:rFonts w:ascii="Simplified Arabic" w:hAnsi="Simplified Arabic" w:cs="Simplified Arabic"/>
          <w:sz w:val="24"/>
          <w:szCs w:val="24"/>
          <w:rtl/>
        </w:rPr>
        <w:t>عملية التجديد التاسع لموارد الصندوق الاستئماني لمرفق البيئة العالمية، و</w:t>
      </w:r>
      <w:r>
        <w:rPr>
          <w:rFonts w:ascii="Simplified Arabic" w:hAnsi="Simplified Arabic" w:cs="Simplified Arabic" w:hint="cs"/>
          <w:sz w:val="24"/>
          <w:szCs w:val="24"/>
          <w:rtl/>
        </w:rPr>
        <w:t>ي</w:t>
      </w:r>
      <w:r w:rsidRPr="00927EA3">
        <w:rPr>
          <w:rFonts w:ascii="Simplified Arabic" w:hAnsi="Simplified Arabic" w:cs="Simplified Arabic"/>
          <w:sz w:val="24"/>
          <w:szCs w:val="24"/>
          <w:rtl/>
        </w:rPr>
        <w:t>قرر أنه يتعين على الأطراف من البلدان المتقدمة زيادة مساهماتها بشكل كبير، بهدف ضمان أن تكون عمليات التجديد المستقبلية متناسبة مع</w:t>
      </w:r>
      <w:r w:rsidR="001A69E4">
        <w:rPr>
          <w:rFonts w:ascii="Simplified Arabic" w:hAnsi="Simplified Arabic" w:cs="Simplified Arabic" w:hint="cs"/>
          <w:sz w:val="24"/>
          <w:szCs w:val="24"/>
          <w:rtl/>
        </w:rPr>
        <w:t xml:space="preserve"> كامل</w:t>
      </w:r>
      <w:r w:rsidRPr="00927EA3">
        <w:rPr>
          <w:rFonts w:ascii="Simplified Arabic" w:hAnsi="Simplified Arabic" w:cs="Simplified Arabic"/>
          <w:sz w:val="24"/>
          <w:szCs w:val="24"/>
          <w:rtl/>
        </w:rPr>
        <w:t xml:space="preserve"> الاحتياجات</w:t>
      </w:r>
      <w:r w:rsidR="001A69E4">
        <w:rPr>
          <w:rFonts w:ascii="Simplified Arabic" w:hAnsi="Simplified Arabic" w:cs="Simplified Arabic" w:hint="cs"/>
          <w:sz w:val="24"/>
          <w:szCs w:val="24"/>
          <w:rtl/>
        </w:rPr>
        <w:t xml:space="preserve"> </w:t>
      </w:r>
      <w:r w:rsidR="001A69E4" w:rsidRPr="00927EA3">
        <w:rPr>
          <w:rFonts w:ascii="Simplified Arabic" w:hAnsi="Simplified Arabic" w:cs="Simplified Arabic"/>
          <w:sz w:val="24"/>
          <w:szCs w:val="24"/>
          <w:rtl/>
        </w:rPr>
        <w:t>و</w:t>
      </w:r>
      <w:r w:rsidR="001A69E4">
        <w:rPr>
          <w:rFonts w:ascii="Simplified Arabic" w:hAnsi="Simplified Arabic" w:cs="Simplified Arabic" w:hint="cs"/>
          <w:sz w:val="24"/>
          <w:szCs w:val="24"/>
          <w:rtl/>
        </w:rPr>
        <w:t>ال</w:t>
      </w:r>
      <w:r w:rsidR="001A69E4" w:rsidRPr="00927EA3">
        <w:rPr>
          <w:rFonts w:ascii="Simplified Arabic" w:hAnsi="Simplified Arabic" w:cs="Simplified Arabic"/>
          <w:sz w:val="24"/>
          <w:szCs w:val="24"/>
          <w:rtl/>
        </w:rPr>
        <w:t>أولويات</w:t>
      </w:r>
      <w:r w:rsidRPr="00927EA3">
        <w:rPr>
          <w:rFonts w:ascii="Simplified Arabic" w:hAnsi="Simplified Arabic" w:cs="Simplified Arabic"/>
          <w:sz w:val="24"/>
          <w:szCs w:val="24"/>
          <w:rtl/>
        </w:rPr>
        <w:t xml:space="preserve"> التمويلية للأطراف من البلدان النامية، و</w:t>
      </w:r>
      <w:r w:rsidR="001A69E4">
        <w:rPr>
          <w:rFonts w:ascii="Simplified Arabic" w:hAnsi="Simplified Arabic" w:cs="Simplified Arabic" w:hint="cs"/>
          <w:sz w:val="24"/>
          <w:szCs w:val="24"/>
          <w:rtl/>
        </w:rPr>
        <w:t>قادرة على تلبيت</w:t>
      </w:r>
      <w:r w:rsidRPr="00927EA3">
        <w:rPr>
          <w:rFonts w:ascii="Simplified Arabic" w:hAnsi="Simplified Arabic" w:cs="Simplified Arabic"/>
          <w:sz w:val="24"/>
          <w:szCs w:val="24"/>
          <w:rtl/>
        </w:rPr>
        <w:t>ها؛</w:t>
      </w:r>
    </w:p>
    <w:p w14:paraId="5B25377A" w14:textId="77777777" w:rsidR="0042400B" w:rsidRPr="00D55693" w:rsidRDefault="0042400B" w:rsidP="00D55693">
      <w:pPr>
        <w:pStyle w:val="CBDNormalNoNumber"/>
        <w:bidi/>
        <w:rPr>
          <w:rFonts w:ascii="Simplified Arabic" w:hAnsi="Simplified Arabic" w:cs="Simplified Arabic"/>
          <w:sz w:val="24"/>
          <w:szCs w:val="24"/>
        </w:rPr>
      </w:pPr>
      <w:r w:rsidRPr="00D55693">
        <w:rPr>
          <w:rFonts w:ascii="Simplified Arabic" w:hAnsi="Simplified Arabic" w:cs="Simplified Arabic"/>
          <w:i/>
          <w:iCs/>
          <w:sz w:val="24"/>
          <w:szCs w:val="24"/>
        </w:rPr>
        <w:t>…</w:t>
      </w:r>
    </w:p>
    <w:p w14:paraId="2E218A81" w14:textId="24CC09F0" w:rsidR="00D55693" w:rsidRDefault="00D55693" w:rsidP="00D55693">
      <w:pPr>
        <w:tabs>
          <w:tab w:val="clear" w:pos="567"/>
          <w:tab w:val="clear" w:pos="1134"/>
        </w:tabs>
        <w:bidi/>
        <w:spacing w:before="120" w:after="120"/>
        <w:ind w:left="567" w:firstLine="567"/>
        <w:rPr>
          <w:rtl/>
        </w:rPr>
      </w:pPr>
      <w:r w:rsidRPr="00927EA3">
        <w:rPr>
          <w:rFonts w:ascii="Simplified Arabic" w:hAnsi="Simplified Arabic" w:cs="Simplified Arabic"/>
          <w:sz w:val="24"/>
          <w:szCs w:val="24"/>
          <w:rtl/>
        </w:rPr>
        <w:t>13</w:t>
      </w:r>
      <w:r>
        <w:rPr>
          <w:rFonts w:ascii="Simplified Arabic" w:hAnsi="Simplified Arabic" w:cs="Simplified Arabic" w:hint="cs"/>
          <w:sz w:val="24"/>
          <w:szCs w:val="24"/>
          <w:rtl/>
        </w:rPr>
        <w:t>-</w:t>
      </w:r>
      <w:r>
        <w:rPr>
          <w:rFonts w:ascii="Simplified Arabic" w:hAnsi="Simplified Arabic" w:cs="Simplified Arabic"/>
          <w:sz w:val="24"/>
          <w:szCs w:val="24"/>
          <w:rtl/>
        </w:rPr>
        <w:tab/>
      </w:r>
      <w:r w:rsidRPr="00D55693">
        <w:rPr>
          <w:rFonts w:ascii="Simplified Arabic" w:hAnsi="Simplified Arabic" w:cs="Simplified Arabic" w:hint="cs"/>
          <w:i/>
          <w:iCs/>
          <w:sz w:val="24"/>
          <w:szCs w:val="24"/>
          <w:rtl/>
        </w:rPr>
        <w:t>ي</w:t>
      </w:r>
      <w:r w:rsidRPr="00D55693">
        <w:rPr>
          <w:rFonts w:ascii="Simplified Arabic" w:hAnsi="Simplified Arabic" w:cs="Simplified Arabic"/>
          <w:i/>
          <w:iCs/>
          <w:sz w:val="24"/>
          <w:szCs w:val="24"/>
          <w:rtl/>
        </w:rPr>
        <w:t>قرر</w:t>
      </w:r>
      <w:r w:rsidRPr="00927EA3">
        <w:rPr>
          <w:rFonts w:ascii="Simplified Arabic" w:hAnsi="Simplified Arabic" w:cs="Simplified Arabic"/>
          <w:sz w:val="24"/>
          <w:szCs w:val="24"/>
          <w:rtl/>
        </w:rPr>
        <w:t xml:space="preserve"> </w:t>
      </w:r>
      <w:r>
        <w:rPr>
          <w:rFonts w:ascii="Simplified Arabic" w:hAnsi="Simplified Arabic" w:cs="Simplified Arabic" w:hint="cs"/>
          <w:sz w:val="24"/>
          <w:szCs w:val="24"/>
          <w:rtl/>
        </w:rPr>
        <w:t>اختتام</w:t>
      </w:r>
      <w:r w:rsidRPr="00927EA3">
        <w:rPr>
          <w:rFonts w:ascii="Simplified Arabic" w:hAnsi="Simplified Arabic" w:cs="Simplified Arabic"/>
          <w:sz w:val="24"/>
          <w:szCs w:val="24"/>
          <w:rtl/>
        </w:rPr>
        <w:t xml:space="preserve"> المناقشات حول فرص توسيع قاعدة المساهمين، المشار إليها في الفقرة 24 من ال</w:t>
      </w:r>
      <w:r w:rsidR="00DE7D9D">
        <w:rPr>
          <w:rFonts w:ascii="Simplified Arabic" w:hAnsi="Simplified Arabic" w:cs="Simplified Arabic" w:hint="cs"/>
          <w:sz w:val="24"/>
          <w:szCs w:val="24"/>
          <w:rtl/>
        </w:rPr>
        <w:t>م</w:t>
      </w:r>
      <w:r w:rsidRPr="00927EA3">
        <w:rPr>
          <w:rFonts w:ascii="Simplified Arabic" w:hAnsi="Simplified Arabic" w:cs="Simplified Arabic"/>
          <w:sz w:val="24"/>
          <w:szCs w:val="24"/>
          <w:rtl/>
        </w:rPr>
        <w:t xml:space="preserve">قرر </w:t>
      </w:r>
      <w:hyperlink r:id="rId27" w:history="1">
        <w:r w:rsidRPr="00DE7D9D">
          <w:rPr>
            <w:rStyle w:val="Hyperlink"/>
            <w:rFonts w:ascii="Simplified Arabic" w:hAnsi="Simplified Arabic" w:cs="Simplified Arabic"/>
            <w:sz w:val="24"/>
            <w:szCs w:val="24"/>
            <w:rtl/>
          </w:rPr>
          <w:t>16/34</w:t>
        </w:r>
      </w:hyperlink>
      <w:r w:rsidRPr="00927EA3">
        <w:rPr>
          <w:rFonts w:ascii="Simplified Arabic" w:hAnsi="Simplified Arabic" w:cs="Simplified Arabic"/>
          <w:sz w:val="24"/>
          <w:szCs w:val="24"/>
          <w:rtl/>
        </w:rPr>
        <w:t xml:space="preserve">، وذلك نظرا </w:t>
      </w:r>
      <w:r w:rsidR="00DE7D9D">
        <w:rPr>
          <w:rFonts w:ascii="Simplified Arabic" w:hAnsi="Simplified Arabic" w:cs="Simplified Arabic" w:hint="cs"/>
          <w:sz w:val="24"/>
          <w:szCs w:val="24"/>
          <w:rtl/>
        </w:rPr>
        <w:t>لعدم وجود</w:t>
      </w:r>
      <w:r w:rsidRPr="00927EA3">
        <w:rPr>
          <w:rFonts w:ascii="Simplified Arabic" w:hAnsi="Simplified Arabic" w:cs="Simplified Arabic"/>
          <w:sz w:val="24"/>
          <w:szCs w:val="24"/>
          <w:rtl/>
        </w:rPr>
        <w:t xml:space="preserve"> توافق</w:t>
      </w:r>
      <w:r w:rsidR="00DE7D9D">
        <w:rPr>
          <w:rFonts w:ascii="Simplified Arabic" w:hAnsi="Simplified Arabic" w:cs="Simplified Arabic" w:hint="cs"/>
          <w:sz w:val="24"/>
          <w:szCs w:val="24"/>
          <w:rtl/>
        </w:rPr>
        <w:t xml:space="preserve"> في الآراء</w:t>
      </w:r>
      <w:r w:rsidRPr="00927EA3">
        <w:rPr>
          <w:rFonts w:ascii="Simplified Arabic" w:hAnsi="Simplified Arabic" w:cs="Simplified Arabic"/>
          <w:sz w:val="24"/>
          <w:szCs w:val="24"/>
          <w:rtl/>
        </w:rPr>
        <w:t xml:space="preserve"> و</w:t>
      </w:r>
      <w:r w:rsidR="003766EC">
        <w:rPr>
          <w:rFonts w:ascii="Simplified Arabic" w:hAnsi="Simplified Arabic" w:cs="Simplified Arabic" w:hint="cs"/>
          <w:sz w:val="24"/>
          <w:szCs w:val="24"/>
          <w:rtl/>
        </w:rPr>
        <w:t>ل</w:t>
      </w:r>
      <w:r w:rsidRPr="00927EA3">
        <w:rPr>
          <w:rFonts w:ascii="Simplified Arabic" w:hAnsi="Simplified Arabic" w:cs="Simplified Arabic"/>
          <w:sz w:val="24"/>
          <w:szCs w:val="24"/>
          <w:rtl/>
        </w:rPr>
        <w:t xml:space="preserve">وجود </w:t>
      </w:r>
      <w:r w:rsidR="003766EC">
        <w:rPr>
          <w:rFonts w:ascii="Simplified Arabic" w:hAnsi="Simplified Arabic" w:cs="Simplified Arabic" w:hint="cs"/>
          <w:sz w:val="24"/>
          <w:szCs w:val="24"/>
          <w:rtl/>
        </w:rPr>
        <w:t>آراء</w:t>
      </w:r>
      <w:r w:rsidRPr="00927EA3">
        <w:rPr>
          <w:rFonts w:ascii="Simplified Arabic" w:hAnsi="Simplified Arabic" w:cs="Simplified Arabic"/>
          <w:sz w:val="24"/>
          <w:szCs w:val="24"/>
          <w:rtl/>
        </w:rPr>
        <w:t xml:space="preserve"> متباينة، مع الإقرار بالمسؤولية التاريخية وبحجم المساهمة التاريخية غير المتناسب للأطراف المدرجة حاليا في قائمة البلدان المتقدمة</w:t>
      </w:r>
      <w:r w:rsidR="003766EC">
        <w:rPr>
          <w:rFonts w:ascii="Simplified Arabic" w:hAnsi="Simplified Arabic" w:cs="Simplified Arabic" w:hint="cs"/>
          <w:sz w:val="24"/>
          <w:szCs w:val="24"/>
          <w:rtl/>
        </w:rPr>
        <w:t>،</w:t>
      </w:r>
      <w:r w:rsidRPr="00927EA3">
        <w:rPr>
          <w:rFonts w:ascii="Simplified Arabic" w:hAnsi="Simplified Arabic" w:cs="Simplified Arabic"/>
          <w:sz w:val="24"/>
          <w:szCs w:val="24"/>
          <w:rtl/>
        </w:rPr>
        <w:t xml:space="preserve"> الواردة في مرفق ال</w:t>
      </w:r>
      <w:r w:rsidR="003766EC">
        <w:rPr>
          <w:rFonts w:ascii="Simplified Arabic" w:hAnsi="Simplified Arabic" w:cs="Simplified Arabic" w:hint="cs"/>
          <w:sz w:val="24"/>
          <w:szCs w:val="24"/>
          <w:rtl/>
        </w:rPr>
        <w:t>م</w:t>
      </w:r>
      <w:r w:rsidRPr="00927EA3">
        <w:rPr>
          <w:rFonts w:ascii="Simplified Arabic" w:hAnsi="Simplified Arabic" w:cs="Simplified Arabic"/>
          <w:sz w:val="24"/>
          <w:szCs w:val="24"/>
          <w:rtl/>
        </w:rPr>
        <w:t xml:space="preserve">قرر </w:t>
      </w:r>
      <w:hyperlink r:id="rId28" w:history="1">
        <w:r w:rsidR="00AF4056" w:rsidRPr="00AF4056">
          <w:rPr>
            <w:rStyle w:val="Hyperlink"/>
            <w:rFonts w:ascii="Simplified Arabic" w:hAnsi="Simplified Arabic" w:cs="Simplified Arabic" w:hint="cs"/>
            <w:sz w:val="24"/>
            <w:szCs w:val="24"/>
            <w:rtl/>
          </w:rPr>
          <w:t>8/18</w:t>
        </w:r>
      </w:hyperlink>
      <w:r w:rsidR="00AF4056">
        <w:rPr>
          <w:rFonts w:ascii="Simplified Arabic" w:hAnsi="Simplified Arabic" w:cs="Simplified Arabic" w:hint="cs"/>
          <w:sz w:val="24"/>
          <w:szCs w:val="24"/>
          <w:rtl/>
        </w:rPr>
        <w:t>،</w:t>
      </w:r>
      <w:r w:rsidRPr="00927EA3">
        <w:rPr>
          <w:rFonts w:ascii="Simplified Arabic" w:hAnsi="Simplified Arabic" w:cs="Simplified Arabic"/>
          <w:sz w:val="24"/>
          <w:szCs w:val="24"/>
          <w:rtl/>
        </w:rPr>
        <w:t xml:space="preserve"> في التدهور البيئي العالمي؛</w:t>
      </w:r>
    </w:p>
    <w:p w14:paraId="3047020F" w14:textId="17739D1C" w:rsidR="00AF4056" w:rsidRDefault="00AF4056" w:rsidP="00AF4056">
      <w:pPr>
        <w:tabs>
          <w:tab w:val="clear" w:pos="567"/>
          <w:tab w:val="clear" w:pos="1134"/>
        </w:tabs>
        <w:bidi/>
        <w:spacing w:before="120" w:after="120"/>
        <w:ind w:left="567" w:firstLine="567"/>
        <w:rPr>
          <w:rtl/>
        </w:rPr>
      </w:pPr>
      <w:r w:rsidRPr="00927EA3">
        <w:rPr>
          <w:rFonts w:ascii="Simplified Arabic" w:hAnsi="Simplified Arabic" w:cs="Simplified Arabic"/>
          <w:sz w:val="24"/>
          <w:szCs w:val="24"/>
          <w:rtl/>
        </w:rPr>
        <w:t>14</w:t>
      </w:r>
      <w:r>
        <w:rPr>
          <w:rFonts w:ascii="Simplified Arabic" w:hAnsi="Simplified Arabic" w:cs="Simplified Arabic" w:hint="cs"/>
          <w:sz w:val="24"/>
          <w:szCs w:val="24"/>
          <w:rtl/>
        </w:rPr>
        <w:t>-</w:t>
      </w:r>
      <w:r w:rsidRPr="00927EA3">
        <w:rPr>
          <w:rFonts w:ascii="Simplified Arabic" w:hAnsi="Simplified Arabic" w:cs="Simplified Arabic"/>
          <w:sz w:val="24"/>
          <w:szCs w:val="24"/>
          <w:rtl/>
        </w:rPr>
        <w:tab/>
      </w:r>
      <w:r w:rsidRPr="00AF4056">
        <w:rPr>
          <w:rFonts w:ascii="Simplified Arabic" w:hAnsi="Simplified Arabic" w:cs="Simplified Arabic" w:hint="cs"/>
          <w:i/>
          <w:iCs/>
          <w:sz w:val="24"/>
          <w:szCs w:val="24"/>
          <w:rtl/>
        </w:rPr>
        <w:t>ي</w:t>
      </w:r>
      <w:r w:rsidRPr="00AF4056">
        <w:rPr>
          <w:rFonts w:ascii="Simplified Arabic" w:hAnsi="Simplified Arabic" w:cs="Simplified Arabic"/>
          <w:i/>
          <w:iCs/>
          <w:sz w:val="24"/>
          <w:szCs w:val="24"/>
          <w:rtl/>
        </w:rPr>
        <w:t>قرر أيضا</w:t>
      </w:r>
      <w:r w:rsidRPr="00927EA3">
        <w:rPr>
          <w:rFonts w:ascii="Simplified Arabic" w:hAnsi="Simplified Arabic" w:cs="Simplified Arabic"/>
          <w:sz w:val="24"/>
          <w:szCs w:val="24"/>
          <w:rtl/>
        </w:rPr>
        <w:t xml:space="preserve"> </w:t>
      </w:r>
      <w:r>
        <w:rPr>
          <w:rFonts w:ascii="Simplified Arabic" w:hAnsi="Simplified Arabic" w:cs="Simplified Arabic" w:hint="cs"/>
          <w:sz w:val="24"/>
          <w:szCs w:val="24"/>
          <w:rtl/>
        </w:rPr>
        <w:t xml:space="preserve">ضرورة </w:t>
      </w:r>
      <w:r w:rsidRPr="00927EA3">
        <w:rPr>
          <w:rFonts w:ascii="Simplified Arabic" w:hAnsi="Simplified Arabic" w:cs="Simplified Arabic"/>
          <w:sz w:val="24"/>
          <w:szCs w:val="24"/>
          <w:rtl/>
        </w:rPr>
        <w:t>ألا تؤدي أي مناقشات حول حشد الموارد إلى نقل أو إعادة توزيع المسؤوليات والالتزامات المالية ال</w:t>
      </w:r>
      <w:r>
        <w:rPr>
          <w:rFonts w:ascii="Simplified Arabic" w:hAnsi="Simplified Arabic" w:cs="Simplified Arabic" w:hint="cs"/>
          <w:sz w:val="24"/>
          <w:szCs w:val="24"/>
          <w:rtl/>
        </w:rPr>
        <w:t>حالي</w:t>
      </w:r>
      <w:r w:rsidRPr="00927EA3">
        <w:rPr>
          <w:rFonts w:ascii="Simplified Arabic" w:hAnsi="Simplified Arabic" w:cs="Simplified Arabic"/>
          <w:sz w:val="24"/>
          <w:szCs w:val="24"/>
          <w:rtl/>
        </w:rPr>
        <w:t>ة من الأطراف من البلدان المتقدمة</w:t>
      </w:r>
      <w:r>
        <w:rPr>
          <w:rFonts w:ascii="Simplified Arabic" w:hAnsi="Simplified Arabic" w:cs="Simplified Arabic" w:hint="cs"/>
          <w:sz w:val="24"/>
          <w:szCs w:val="24"/>
          <w:rtl/>
        </w:rPr>
        <w:t>،</w:t>
      </w:r>
      <w:r w:rsidRPr="00927EA3">
        <w:rPr>
          <w:rFonts w:ascii="Simplified Arabic" w:hAnsi="Simplified Arabic" w:cs="Simplified Arabic"/>
          <w:sz w:val="24"/>
          <w:szCs w:val="24"/>
          <w:rtl/>
        </w:rPr>
        <w:t xml:space="preserve"> </w:t>
      </w:r>
      <w:r>
        <w:rPr>
          <w:rFonts w:ascii="Simplified Arabic" w:hAnsi="Simplified Arabic" w:cs="Simplified Arabic" w:hint="cs"/>
          <w:sz w:val="24"/>
          <w:szCs w:val="24"/>
          <w:rtl/>
        </w:rPr>
        <w:t xml:space="preserve">على النحو </w:t>
      </w:r>
      <w:r w:rsidRPr="00927EA3">
        <w:rPr>
          <w:rFonts w:ascii="Simplified Arabic" w:hAnsi="Simplified Arabic" w:cs="Simplified Arabic"/>
          <w:sz w:val="24"/>
          <w:szCs w:val="24"/>
          <w:rtl/>
        </w:rPr>
        <w:t>الوارد في مرفق ال</w:t>
      </w:r>
      <w:r>
        <w:rPr>
          <w:rFonts w:ascii="Simplified Arabic" w:hAnsi="Simplified Arabic" w:cs="Simplified Arabic" w:hint="cs"/>
          <w:sz w:val="24"/>
          <w:szCs w:val="24"/>
          <w:rtl/>
        </w:rPr>
        <w:t>م</w:t>
      </w:r>
      <w:r w:rsidRPr="00927EA3">
        <w:rPr>
          <w:rFonts w:ascii="Simplified Arabic" w:hAnsi="Simplified Arabic" w:cs="Simplified Arabic"/>
          <w:sz w:val="24"/>
          <w:szCs w:val="24"/>
          <w:rtl/>
        </w:rPr>
        <w:t xml:space="preserve">قرر </w:t>
      </w:r>
      <w:hyperlink r:id="rId29" w:history="1">
        <w:r w:rsidRPr="00AF4056">
          <w:rPr>
            <w:rStyle w:val="Hyperlink"/>
            <w:rFonts w:ascii="Simplified Arabic" w:hAnsi="Simplified Arabic" w:cs="Simplified Arabic" w:hint="cs"/>
            <w:sz w:val="24"/>
            <w:szCs w:val="24"/>
            <w:rtl/>
          </w:rPr>
          <w:t>8/18</w:t>
        </w:r>
      </w:hyperlink>
      <w:r>
        <w:rPr>
          <w:rFonts w:ascii="Simplified Arabic" w:hAnsi="Simplified Arabic" w:cs="Simplified Arabic" w:hint="cs"/>
          <w:sz w:val="24"/>
          <w:szCs w:val="24"/>
          <w:rtl/>
        </w:rPr>
        <w:t>،</w:t>
      </w:r>
      <w:r w:rsidRPr="00927EA3">
        <w:rPr>
          <w:rFonts w:ascii="Simplified Arabic" w:hAnsi="Simplified Arabic" w:cs="Simplified Arabic"/>
          <w:sz w:val="24"/>
          <w:szCs w:val="24"/>
          <w:rtl/>
        </w:rPr>
        <w:t xml:space="preserve"> إلى الأطراف من البلدان النامية؛]</w:t>
      </w:r>
    </w:p>
    <w:p w14:paraId="1A90B69F" w14:textId="2623008A" w:rsidR="0042400B" w:rsidRPr="009F1A02" w:rsidRDefault="009F1A02" w:rsidP="009F1A02">
      <w:pPr>
        <w:tabs>
          <w:tab w:val="left" w:pos="2835"/>
          <w:tab w:val="left" w:pos="3402"/>
          <w:tab w:val="left" w:pos="3969"/>
        </w:tabs>
        <w:bidi/>
        <w:spacing w:before="120" w:after="120"/>
        <w:rPr>
          <w:lang w:val="en-CA"/>
        </w:rPr>
      </w:pPr>
      <w:r w:rsidRPr="009F1A02">
        <w:rPr>
          <w:rFonts w:ascii="Simplified Arabic" w:hAnsi="Simplified Arabic" w:cs="Simplified Arabic"/>
          <w:i/>
          <w:iCs/>
          <w:sz w:val="24"/>
          <w:szCs w:val="24"/>
          <w:rtl/>
        </w:rPr>
        <w:lastRenderedPageBreak/>
        <w:t xml:space="preserve">[الخيار </w:t>
      </w:r>
      <w:r>
        <w:rPr>
          <w:rFonts w:ascii="Simplified Arabic" w:hAnsi="Simplified Arabic" w:cs="Simplified Arabic" w:hint="cs"/>
          <w:i/>
          <w:iCs/>
          <w:sz w:val="24"/>
          <w:szCs w:val="24"/>
          <w:rtl/>
        </w:rPr>
        <w:t>واو</w:t>
      </w:r>
    </w:p>
    <w:p w14:paraId="3CBAA863" w14:textId="77777777" w:rsidR="0042400B" w:rsidRPr="009F1A02" w:rsidRDefault="0042400B" w:rsidP="009F1A02">
      <w:pPr>
        <w:pStyle w:val="CBDNormalNumber"/>
        <w:numPr>
          <w:ilvl w:val="0"/>
          <w:numId w:val="0"/>
        </w:numPr>
        <w:bidi/>
        <w:ind w:left="1134"/>
        <w:rPr>
          <w:rFonts w:ascii="Simplified Arabic" w:hAnsi="Simplified Arabic" w:cs="Simplified Arabic"/>
          <w:i/>
          <w:iCs/>
          <w:sz w:val="24"/>
          <w:szCs w:val="24"/>
        </w:rPr>
      </w:pPr>
      <w:r w:rsidRPr="009F1A02">
        <w:rPr>
          <w:rFonts w:ascii="Simplified Arabic" w:hAnsi="Simplified Arabic" w:cs="Simplified Arabic"/>
          <w:i/>
          <w:iCs/>
          <w:sz w:val="24"/>
          <w:szCs w:val="24"/>
        </w:rPr>
        <w:t>…</w:t>
      </w:r>
    </w:p>
    <w:p w14:paraId="52E75ECF" w14:textId="6B7C682D" w:rsidR="009F1A02" w:rsidRDefault="009F1A02" w:rsidP="009F1A02">
      <w:pPr>
        <w:pStyle w:val="CBDNormalNumber"/>
        <w:numPr>
          <w:ilvl w:val="0"/>
          <w:numId w:val="0"/>
        </w:numPr>
        <w:bidi/>
        <w:ind w:left="1134"/>
        <w:rPr>
          <w:i/>
          <w:iCs/>
          <w:rtl/>
        </w:rPr>
      </w:pPr>
      <w:r w:rsidRPr="00AC55AE">
        <w:rPr>
          <w:rFonts w:ascii="Simplified Arabic" w:hAnsi="Simplified Arabic" w:cs="Simplified Arabic"/>
          <w:i/>
          <w:iCs/>
          <w:sz w:val="24"/>
          <w:szCs w:val="24"/>
          <w:rtl/>
        </w:rPr>
        <w:t xml:space="preserve">إذ </w:t>
      </w:r>
      <w:r w:rsidRPr="00AC55AE">
        <w:rPr>
          <w:rFonts w:ascii="Simplified Arabic" w:hAnsi="Simplified Arabic" w:cs="Simplified Arabic" w:hint="cs"/>
          <w:i/>
          <w:iCs/>
          <w:sz w:val="24"/>
          <w:szCs w:val="24"/>
          <w:rtl/>
        </w:rPr>
        <w:t>ي</w:t>
      </w:r>
      <w:r w:rsidRPr="00AC55AE">
        <w:rPr>
          <w:rFonts w:ascii="Simplified Arabic" w:hAnsi="Simplified Arabic" w:cs="Simplified Arabic"/>
          <w:i/>
          <w:iCs/>
          <w:sz w:val="24"/>
          <w:szCs w:val="24"/>
          <w:rtl/>
        </w:rPr>
        <w:t>شير</w:t>
      </w:r>
      <w:r w:rsidRPr="00927EA3">
        <w:rPr>
          <w:rFonts w:ascii="Simplified Arabic" w:hAnsi="Simplified Arabic" w:cs="Simplified Arabic"/>
          <w:sz w:val="24"/>
          <w:szCs w:val="24"/>
          <w:rtl/>
        </w:rPr>
        <w:t xml:space="preserve"> إلى الفقرات من 19 إلى 24 من ال</w:t>
      </w:r>
      <w:r w:rsidR="00AC55AE">
        <w:rPr>
          <w:rFonts w:ascii="Simplified Arabic" w:hAnsi="Simplified Arabic" w:cs="Simplified Arabic" w:hint="cs"/>
          <w:sz w:val="24"/>
          <w:szCs w:val="24"/>
          <w:rtl/>
        </w:rPr>
        <w:t>م</w:t>
      </w:r>
      <w:r w:rsidRPr="00927EA3">
        <w:rPr>
          <w:rFonts w:ascii="Simplified Arabic" w:hAnsi="Simplified Arabic" w:cs="Simplified Arabic"/>
          <w:sz w:val="24"/>
          <w:szCs w:val="24"/>
          <w:rtl/>
        </w:rPr>
        <w:t xml:space="preserve">قرر </w:t>
      </w:r>
      <w:hyperlink r:id="rId30" w:history="1">
        <w:r w:rsidRPr="00AC55AE">
          <w:rPr>
            <w:rStyle w:val="Hyperlink"/>
            <w:rFonts w:ascii="Simplified Arabic" w:hAnsi="Simplified Arabic" w:cs="Simplified Arabic"/>
            <w:sz w:val="24"/>
            <w:szCs w:val="24"/>
            <w:rtl/>
          </w:rPr>
          <w:t>16/34</w:t>
        </w:r>
      </w:hyperlink>
      <w:r w:rsidRPr="00927EA3">
        <w:rPr>
          <w:rFonts w:ascii="Simplified Arabic" w:hAnsi="Simplified Arabic" w:cs="Simplified Arabic"/>
          <w:sz w:val="24"/>
          <w:szCs w:val="24"/>
          <w:rtl/>
        </w:rPr>
        <w:t>،</w:t>
      </w:r>
    </w:p>
    <w:p w14:paraId="616EB22D" w14:textId="5F289998" w:rsidR="0042400B" w:rsidRPr="00CD73AA" w:rsidRDefault="0042400B" w:rsidP="00CD73AA">
      <w:pPr>
        <w:pStyle w:val="CBDNormalNumber"/>
        <w:numPr>
          <w:ilvl w:val="0"/>
          <w:numId w:val="0"/>
        </w:numPr>
        <w:bidi/>
        <w:ind w:left="1134"/>
        <w:rPr>
          <w:rFonts w:ascii="Simplified Arabic" w:hAnsi="Simplified Arabic" w:cs="Simplified Arabic"/>
          <w:sz w:val="24"/>
          <w:szCs w:val="24"/>
          <w:rtl/>
        </w:rPr>
      </w:pPr>
      <w:r w:rsidRPr="00CD73AA">
        <w:rPr>
          <w:rFonts w:ascii="Simplified Arabic" w:hAnsi="Simplified Arabic" w:cs="Simplified Arabic"/>
          <w:sz w:val="24"/>
          <w:szCs w:val="24"/>
        </w:rPr>
        <w:t>…</w:t>
      </w:r>
    </w:p>
    <w:p w14:paraId="33994A97" w14:textId="741A008E" w:rsidR="00AC55AE" w:rsidRDefault="00AC55AE" w:rsidP="00CD73AA">
      <w:pPr>
        <w:pStyle w:val="CBDNormalNumber"/>
        <w:numPr>
          <w:ilvl w:val="0"/>
          <w:numId w:val="0"/>
        </w:numPr>
        <w:tabs>
          <w:tab w:val="clear" w:pos="1134"/>
          <w:tab w:val="left" w:pos="1350"/>
        </w:tabs>
        <w:bidi/>
        <w:ind w:left="540" w:firstLine="540"/>
        <w:rPr>
          <w:rFonts w:ascii="Simplified Arabic" w:hAnsi="Simplified Arabic" w:cs="Simplified Arabic"/>
          <w:sz w:val="24"/>
          <w:szCs w:val="24"/>
          <w:rtl/>
        </w:rPr>
      </w:pPr>
      <w:r w:rsidRPr="00CD73AA">
        <w:rPr>
          <w:rFonts w:ascii="Simplified Arabic" w:hAnsi="Simplified Arabic" w:cs="Simplified Arabic"/>
          <w:sz w:val="24"/>
          <w:szCs w:val="24"/>
          <w:rtl/>
        </w:rPr>
        <w:t>13-</w:t>
      </w:r>
      <w:r w:rsidRPr="00CD73AA">
        <w:rPr>
          <w:rFonts w:ascii="Simplified Arabic" w:hAnsi="Simplified Arabic" w:cs="Simplified Arabic"/>
          <w:sz w:val="24"/>
          <w:szCs w:val="24"/>
          <w:rtl/>
        </w:rPr>
        <w:tab/>
      </w:r>
      <w:r w:rsidRPr="00CD73AA">
        <w:rPr>
          <w:rFonts w:ascii="Simplified Arabic" w:hAnsi="Simplified Arabic" w:cs="Simplified Arabic"/>
          <w:i/>
          <w:iCs/>
          <w:sz w:val="24"/>
          <w:szCs w:val="24"/>
          <w:rtl/>
        </w:rPr>
        <w:t>يقرر</w:t>
      </w:r>
      <w:r w:rsidRPr="00CD73AA">
        <w:rPr>
          <w:rFonts w:ascii="Simplified Arabic" w:hAnsi="Simplified Arabic" w:cs="Simplified Arabic"/>
          <w:sz w:val="24"/>
          <w:szCs w:val="24"/>
          <w:rtl/>
        </w:rPr>
        <w:t xml:space="preserve"> الإبقاء على القائمة الحالية للأطراف من البلدان المتقدمة والأطراف الأخرى التي</w:t>
      </w:r>
      <w:r w:rsidRPr="00927EA3">
        <w:rPr>
          <w:rFonts w:ascii="Simplified Arabic" w:hAnsi="Simplified Arabic" w:cs="Simplified Arabic"/>
          <w:sz w:val="24"/>
          <w:szCs w:val="24"/>
          <w:rtl/>
        </w:rPr>
        <w:t xml:space="preserve"> تتحمل </w:t>
      </w:r>
      <w:r w:rsidR="0040609F" w:rsidRPr="00B746F4">
        <w:rPr>
          <w:rFonts w:cs="Simplified Arabic"/>
          <w:sz w:val="24"/>
          <w:szCs w:val="24"/>
          <w:rtl/>
          <w:lang w:val="en-US"/>
        </w:rPr>
        <w:t xml:space="preserve">طواعية </w:t>
      </w:r>
      <w:r w:rsidRPr="00927EA3">
        <w:rPr>
          <w:rFonts w:ascii="Simplified Arabic" w:hAnsi="Simplified Arabic" w:cs="Simplified Arabic"/>
          <w:sz w:val="24"/>
          <w:szCs w:val="24"/>
          <w:rtl/>
        </w:rPr>
        <w:t>التزامات</w:t>
      </w:r>
      <w:r>
        <w:rPr>
          <w:rFonts w:ascii="Simplified Arabic" w:hAnsi="Simplified Arabic" w:cs="Simplified Arabic" w:hint="cs"/>
          <w:sz w:val="24"/>
          <w:szCs w:val="24"/>
          <w:rtl/>
        </w:rPr>
        <w:t xml:space="preserve"> </w:t>
      </w:r>
      <w:r w:rsidRPr="00927EA3">
        <w:rPr>
          <w:rFonts w:ascii="Simplified Arabic" w:hAnsi="Simplified Arabic" w:cs="Simplified Arabic"/>
          <w:sz w:val="24"/>
          <w:szCs w:val="24"/>
          <w:rtl/>
        </w:rPr>
        <w:t>الأطراف</w:t>
      </w:r>
      <w:r>
        <w:rPr>
          <w:rFonts w:ascii="Simplified Arabic" w:hAnsi="Simplified Arabic" w:cs="Simplified Arabic" w:hint="cs"/>
          <w:sz w:val="24"/>
          <w:szCs w:val="24"/>
          <w:rtl/>
        </w:rPr>
        <w:t xml:space="preserve"> من</w:t>
      </w:r>
      <w:r w:rsidRPr="00927EA3">
        <w:rPr>
          <w:rFonts w:ascii="Simplified Arabic" w:hAnsi="Simplified Arabic" w:cs="Simplified Arabic"/>
          <w:sz w:val="24"/>
          <w:szCs w:val="24"/>
          <w:rtl/>
        </w:rPr>
        <w:t xml:space="preserve"> البلدان المتقدمة، والمشار إليها في مرفق ال</w:t>
      </w:r>
      <w:r>
        <w:rPr>
          <w:rFonts w:ascii="Simplified Arabic" w:hAnsi="Simplified Arabic" w:cs="Simplified Arabic" w:hint="cs"/>
          <w:sz w:val="24"/>
          <w:szCs w:val="24"/>
          <w:rtl/>
        </w:rPr>
        <w:t>م</w:t>
      </w:r>
      <w:r w:rsidRPr="00927EA3">
        <w:rPr>
          <w:rFonts w:ascii="Simplified Arabic" w:hAnsi="Simplified Arabic" w:cs="Simplified Arabic"/>
          <w:sz w:val="24"/>
          <w:szCs w:val="24"/>
          <w:rtl/>
        </w:rPr>
        <w:t xml:space="preserve">قرر </w:t>
      </w:r>
      <w:hyperlink r:id="rId31" w:history="1">
        <w:r w:rsidRPr="00AF4056">
          <w:rPr>
            <w:rStyle w:val="Hyperlink"/>
            <w:rFonts w:ascii="Simplified Arabic" w:hAnsi="Simplified Arabic" w:cs="Simplified Arabic" w:hint="cs"/>
            <w:sz w:val="24"/>
            <w:szCs w:val="24"/>
            <w:rtl/>
          </w:rPr>
          <w:t>8/18</w:t>
        </w:r>
      </w:hyperlink>
      <w:r>
        <w:rPr>
          <w:rFonts w:ascii="Simplified Arabic" w:hAnsi="Simplified Arabic" w:cs="Simplified Arabic" w:hint="cs"/>
          <w:sz w:val="24"/>
          <w:szCs w:val="24"/>
          <w:rtl/>
        </w:rPr>
        <w:t>،</w:t>
      </w:r>
      <w:r w:rsidRPr="00927EA3">
        <w:rPr>
          <w:rFonts w:ascii="Simplified Arabic" w:hAnsi="Simplified Arabic" w:cs="Simplified Arabic"/>
          <w:sz w:val="24"/>
          <w:szCs w:val="24"/>
          <w:rtl/>
        </w:rPr>
        <w:t xml:space="preserve"> ما لم </w:t>
      </w:r>
      <w:r>
        <w:rPr>
          <w:rFonts w:ascii="Simplified Arabic" w:hAnsi="Simplified Arabic" w:cs="Simplified Arabic" w:hint="cs"/>
          <w:sz w:val="24"/>
          <w:szCs w:val="24"/>
          <w:rtl/>
        </w:rPr>
        <w:t>ي</w:t>
      </w:r>
      <w:r w:rsidRPr="00927EA3">
        <w:rPr>
          <w:rFonts w:ascii="Simplified Arabic" w:hAnsi="Simplified Arabic" w:cs="Simplified Arabic"/>
          <w:sz w:val="24"/>
          <w:szCs w:val="24"/>
          <w:rtl/>
        </w:rPr>
        <w:t xml:space="preserve">قرر خلاف ذلك بناء على </w:t>
      </w:r>
      <w:r>
        <w:rPr>
          <w:rFonts w:ascii="Simplified Arabic" w:hAnsi="Simplified Arabic" w:cs="Simplified Arabic" w:hint="cs"/>
          <w:sz w:val="24"/>
          <w:szCs w:val="24"/>
          <w:rtl/>
        </w:rPr>
        <w:t>ال</w:t>
      </w:r>
      <w:r w:rsidRPr="00927EA3">
        <w:rPr>
          <w:rFonts w:ascii="Simplified Arabic" w:hAnsi="Simplified Arabic" w:cs="Simplified Arabic"/>
          <w:sz w:val="24"/>
          <w:szCs w:val="24"/>
          <w:rtl/>
        </w:rPr>
        <w:t xml:space="preserve">طلبات </w:t>
      </w:r>
      <w:r>
        <w:rPr>
          <w:rFonts w:ascii="Simplified Arabic" w:hAnsi="Simplified Arabic" w:cs="Simplified Arabic" w:hint="cs"/>
          <w:sz w:val="24"/>
          <w:szCs w:val="24"/>
          <w:rtl/>
        </w:rPr>
        <w:t>ال</w:t>
      </w:r>
      <w:r w:rsidRPr="00927EA3">
        <w:rPr>
          <w:rFonts w:ascii="Simplified Arabic" w:hAnsi="Simplified Arabic" w:cs="Simplified Arabic"/>
          <w:sz w:val="24"/>
          <w:szCs w:val="24"/>
          <w:rtl/>
        </w:rPr>
        <w:t>طوعية</w:t>
      </w:r>
      <w:r>
        <w:rPr>
          <w:rFonts w:ascii="Simplified Arabic" w:hAnsi="Simplified Arabic" w:cs="Simplified Arabic" w:hint="cs"/>
          <w:sz w:val="24"/>
          <w:szCs w:val="24"/>
          <w:rtl/>
        </w:rPr>
        <w:t xml:space="preserve"> التي ستُدرَج</w:t>
      </w:r>
      <w:r w:rsidRPr="00927EA3">
        <w:rPr>
          <w:rFonts w:ascii="Simplified Arabic" w:hAnsi="Simplified Arabic" w:cs="Simplified Arabic"/>
          <w:sz w:val="24"/>
          <w:szCs w:val="24"/>
          <w:rtl/>
        </w:rPr>
        <w:t xml:space="preserve"> في ذلك المرفق؛</w:t>
      </w:r>
    </w:p>
    <w:p w14:paraId="42922BC0" w14:textId="687EA54F" w:rsidR="00A24FDD" w:rsidRPr="00C76C8E" w:rsidRDefault="00A24FDD" w:rsidP="00A24FDD">
      <w:pPr>
        <w:pStyle w:val="CBDNormalNumber"/>
        <w:numPr>
          <w:ilvl w:val="0"/>
          <w:numId w:val="0"/>
        </w:numPr>
        <w:tabs>
          <w:tab w:val="clear" w:pos="1134"/>
          <w:tab w:val="left" w:pos="1350"/>
        </w:tabs>
        <w:bidi/>
        <w:ind w:left="540" w:firstLine="540"/>
      </w:pPr>
      <w:r w:rsidRPr="00927EA3">
        <w:rPr>
          <w:rFonts w:ascii="Simplified Arabic" w:hAnsi="Simplified Arabic" w:cs="Simplified Arabic"/>
          <w:sz w:val="24"/>
          <w:szCs w:val="24"/>
          <w:rtl/>
        </w:rPr>
        <w:t>14</w:t>
      </w:r>
      <w:r>
        <w:rPr>
          <w:rFonts w:ascii="Simplified Arabic" w:hAnsi="Simplified Arabic" w:cs="Simplified Arabic" w:hint="cs"/>
          <w:sz w:val="24"/>
          <w:szCs w:val="24"/>
          <w:rtl/>
        </w:rPr>
        <w:t>-</w:t>
      </w:r>
      <w:r w:rsidRPr="00927EA3">
        <w:rPr>
          <w:rFonts w:ascii="Simplified Arabic" w:hAnsi="Simplified Arabic" w:cs="Simplified Arabic"/>
          <w:sz w:val="24"/>
          <w:szCs w:val="24"/>
          <w:rtl/>
        </w:rPr>
        <w:tab/>
      </w:r>
      <w:r w:rsidRPr="00A24FDD">
        <w:rPr>
          <w:rFonts w:ascii="Simplified Arabic" w:hAnsi="Simplified Arabic" w:cs="Simplified Arabic" w:hint="cs"/>
          <w:i/>
          <w:iCs/>
          <w:sz w:val="24"/>
          <w:szCs w:val="24"/>
          <w:rtl/>
        </w:rPr>
        <w:t>ي</w:t>
      </w:r>
      <w:r w:rsidRPr="00A24FDD">
        <w:rPr>
          <w:rFonts w:ascii="Simplified Arabic" w:hAnsi="Simplified Arabic" w:cs="Simplified Arabic"/>
          <w:i/>
          <w:iCs/>
          <w:sz w:val="24"/>
          <w:szCs w:val="24"/>
          <w:rtl/>
        </w:rPr>
        <w:t>قرر أيضا</w:t>
      </w:r>
      <w:r w:rsidRPr="00927EA3">
        <w:rPr>
          <w:rFonts w:ascii="Simplified Arabic" w:hAnsi="Simplified Arabic" w:cs="Simplified Arabic"/>
          <w:sz w:val="24"/>
          <w:szCs w:val="24"/>
          <w:rtl/>
        </w:rPr>
        <w:t>، تمشيا مع الفقرة 2 من المادة 20 من الاتفاقية</w:t>
      </w:r>
      <w:r>
        <w:rPr>
          <w:rFonts w:ascii="Simplified Arabic" w:hAnsi="Simplified Arabic" w:cs="Simplified Arabic" w:hint="cs"/>
          <w:sz w:val="24"/>
          <w:szCs w:val="24"/>
          <w:rtl/>
        </w:rPr>
        <w:t>،</w:t>
      </w:r>
      <w:r w:rsidRPr="00927EA3">
        <w:rPr>
          <w:rFonts w:ascii="Simplified Arabic" w:hAnsi="Simplified Arabic" w:cs="Simplified Arabic"/>
          <w:sz w:val="24"/>
          <w:szCs w:val="24"/>
          <w:rtl/>
        </w:rPr>
        <w:t xml:space="preserve"> ولا سيما ال</w:t>
      </w:r>
      <w:r>
        <w:rPr>
          <w:rFonts w:ascii="Simplified Arabic" w:hAnsi="Simplified Arabic" w:cs="Simplified Arabic" w:hint="cs"/>
          <w:sz w:val="24"/>
          <w:szCs w:val="24"/>
          <w:rtl/>
        </w:rPr>
        <w:t>حكم الذي ي</w:t>
      </w:r>
      <w:r w:rsidRPr="00927EA3">
        <w:rPr>
          <w:rFonts w:ascii="Simplified Arabic" w:hAnsi="Simplified Arabic" w:cs="Simplified Arabic"/>
          <w:sz w:val="24"/>
          <w:szCs w:val="24"/>
          <w:rtl/>
        </w:rPr>
        <w:t xml:space="preserve">نص </w:t>
      </w:r>
      <w:r>
        <w:rPr>
          <w:rFonts w:ascii="Simplified Arabic" w:hAnsi="Simplified Arabic" w:cs="Simplified Arabic" w:hint="cs"/>
          <w:sz w:val="24"/>
          <w:szCs w:val="24"/>
          <w:rtl/>
        </w:rPr>
        <w:t xml:space="preserve">على </w:t>
      </w:r>
      <w:r w:rsidRPr="00927EA3">
        <w:rPr>
          <w:rFonts w:ascii="Simplified Arabic" w:hAnsi="Simplified Arabic" w:cs="Simplified Arabic"/>
          <w:sz w:val="24"/>
          <w:szCs w:val="24"/>
          <w:rtl/>
        </w:rPr>
        <w:t xml:space="preserve">أن </w:t>
      </w:r>
      <w:r>
        <w:rPr>
          <w:rFonts w:ascii="Simplified Arabic" w:hAnsi="Simplified Arabic" w:cs="Simplified Arabic" w:hint="cs"/>
          <w:sz w:val="24"/>
          <w:szCs w:val="24"/>
          <w:rtl/>
        </w:rPr>
        <w:t xml:space="preserve">يكون </w:t>
      </w:r>
      <w:r w:rsidRPr="00927EA3">
        <w:rPr>
          <w:rFonts w:ascii="Simplified Arabic" w:hAnsi="Simplified Arabic" w:cs="Simplified Arabic"/>
          <w:sz w:val="24"/>
          <w:szCs w:val="24"/>
          <w:rtl/>
        </w:rPr>
        <w:t>تنفيذ الالتزامات</w:t>
      </w:r>
      <w:r>
        <w:rPr>
          <w:rFonts w:ascii="Simplified Arabic" w:hAnsi="Simplified Arabic" w:cs="Simplified Arabic" w:hint="cs"/>
          <w:sz w:val="24"/>
          <w:szCs w:val="24"/>
          <w:rtl/>
        </w:rPr>
        <w:t xml:space="preserve"> م</w:t>
      </w:r>
      <w:r w:rsidRPr="00927EA3">
        <w:rPr>
          <w:rFonts w:ascii="Simplified Arabic" w:hAnsi="Simplified Arabic" w:cs="Simplified Arabic"/>
          <w:sz w:val="24"/>
          <w:szCs w:val="24"/>
          <w:rtl/>
        </w:rPr>
        <w:t>راعي</w:t>
      </w:r>
      <w:r>
        <w:rPr>
          <w:rFonts w:ascii="Simplified Arabic" w:hAnsi="Simplified Arabic" w:cs="Simplified Arabic" w:hint="cs"/>
          <w:sz w:val="24"/>
          <w:szCs w:val="24"/>
          <w:rtl/>
        </w:rPr>
        <w:t>ا</w:t>
      </w:r>
      <w:r w:rsidRPr="00927EA3">
        <w:rPr>
          <w:rFonts w:ascii="Simplified Arabic" w:hAnsi="Simplified Arabic" w:cs="Simplified Arabic"/>
          <w:sz w:val="24"/>
          <w:szCs w:val="24"/>
          <w:rtl/>
        </w:rPr>
        <w:t xml:space="preserve"> </w:t>
      </w:r>
      <w:r>
        <w:rPr>
          <w:rFonts w:ascii="Simplified Arabic" w:hAnsi="Simplified Arabic" w:cs="Simplified Arabic" w:hint="cs"/>
          <w:sz w:val="24"/>
          <w:szCs w:val="24"/>
          <w:rtl/>
        </w:rPr>
        <w:t>ل</w:t>
      </w:r>
      <w:r w:rsidRPr="00927EA3">
        <w:rPr>
          <w:rFonts w:ascii="Simplified Arabic" w:hAnsi="Simplified Arabic" w:cs="Simplified Arabic"/>
          <w:sz w:val="24"/>
          <w:szCs w:val="24"/>
          <w:rtl/>
        </w:rPr>
        <w:t>لحاجة إلى كفاية الأموال وإمكانية التنبؤ بها و</w:t>
      </w:r>
      <w:r>
        <w:rPr>
          <w:rFonts w:ascii="Simplified Arabic" w:hAnsi="Simplified Arabic" w:cs="Simplified Arabic" w:hint="cs"/>
          <w:sz w:val="24"/>
          <w:szCs w:val="24"/>
          <w:rtl/>
        </w:rPr>
        <w:t xml:space="preserve">كذلك </w:t>
      </w:r>
      <w:r w:rsidRPr="00927EA3">
        <w:rPr>
          <w:rFonts w:ascii="Simplified Arabic" w:hAnsi="Simplified Arabic" w:cs="Simplified Arabic"/>
          <w:sz w:val="24"/>
          <w:szCs w:val="24"/>
          <w:rtl/>
        </w:rPr>
        <w:t>تدفقها في الوقت المناسب و</w:t>
      </w:r>
      <w:r>
        <w:rPr>
          <w:rFonts w:ascii="Simplified Arabic" w:hAnsi="Simplified Arabic" w:cs="Simplified Arabic" w:hint="cs"/>
          <w:sz w:val="24"/>
          <w:szCs w:val="24"/>
          <w:rtl/>
        </w:rPr>
        <w:t>ل</w:t>
      </w:r>
      <w:r w:rsidRPr="00927EA3">
        <w:rPr>
          <w:rFonts w:ascii="Simplified Arabic" w:hAnsi="Simplified Arabic" w:cs="Simplified Arabic"/>
          <w:sz w:val="24"/>
          <w:szCs w:val="24"/>
          <w:rtl/>
        </w:rPr>
        <w:t>أهمية تقاسم الأعباء بين الأطراف المساهمة المدرجة في القائمة</w:t>
      </w:r>
      <w:r>
        <w:rPr>
          <w:rFonts w:ascii="Simplified Arabic" w:hAnsi="Simplified Arabic" w:cs="Simplified Arabic" w:hint="cs"/>
          <w:sz w:val="24"/>
          <w:szCs w:val="24"/>
          <w:rtl/>
        </w:rPr>
        <w:t>،</w:t>
      </w:r>
      <w:r w:rsidRPr="00927EA3">
        <w:rPr>
          <w:rFonts w:ascii="Simplified Arabic" w:hAnsi="Simplified Arabic" w:cs="Simplified Arabic"/>
          <w:sz w:val="24"/>
          <w:szCs w:val="24"/>
          <w:rtl/>
        </w:rPr>
        <w:t xml:space="preserve"> أن تقوم</w:t>
      </w:r>
      <w:r>
        <w:rPr>
          <w:rFonts w:ascii="Simplified Arabic" w:hAnsi="Simplified Arabic" w:cs="Simplified Arabic" w:hint="cs"/>
          <w:sz w:val="24"/>
          <w:szCs w:val="24"/>
          <w:rtl/>
        </w:rPr>
        <w:t xml:space="preserve"> </w:t>
      </w:r>
      <w:r w:rsidRPr="00927EA3">
        <w:rPr>
          <w:rFonts w:ascii="Simplified Arabic" w:hAnsi="Simplified Arabic" w:cs="Simplified Arabic"/>
          <w:sz w:val="24"/>
          <w:szCs w:val="24"/>
          <w:rtl/>
        </w:rPr>
        <w:t>الأطراف</w:t>
      </w:r>
      <w:r>
        <w:rPr>
          <w:rFonts w:ascii="Simplified Arabic" w:hAnsi="Simplified Arabic" w:cs="Simplified Arabic" w:hint="cs"/>
          <w:sz w:val="24"/>
          <w:szCs w:val="24"/>
          <w:rtl/>
        </w:rPr>
        <w:t xml:space="preserve"> من</w:t>
      </w:r>
      <w:r w:rsidRPr="00927EA3">
        <w:rPr>
          <w:rFonts w:ascii="Simplified Arabic" w:hAnsi="Simplified Arabic" w:cs="Simplified Arabic"/>
          <w:sz w:val="24"/>
          <w:szCs w:val="24"/>
          <w:rtl/>
        </w:rPr>
        <w:t xml:space="preserve"> البلدان المتقدمة والأطراف التي تتحمل </w:t>
      </w:r>
      <w:r w:rsidR="0040609F" w:rsidRPr="00B746F4">
        <w:rPr>
          <w:rFonts w:cs="Simplified Arabic"/>
          <w:sz w:val="24"/>
          <w:szCs w:val="24"/>
          <w:rtl/>
          <w:lang w:val="en-US"/>
        </w:rPr>
        <w:t xml:space="preserve">طواعية </w:t>
      </w:r>
      <w:r w:rsidRPr="00927EA3">
        <w:rPr>
          <w:rFonts w:ascii="Simplified Arabic" w:hAnsi="Simplified Arabic" w:cs="Simplified Arabic"/>
          <w:sz w:val="24"/>
          <w:szCs w:val="24"/>
          <w:rtl/>
        </w:rPr>
        <w:t>مسؤوليات</w:t>
      </w:r>
      <w:r w:rsidRPr="00A24FDD">
        <w:rPr>
          <w:rFonts w:ascii="Simplified Arabic" w:hAnsi="Simplified Arabic" w:cs="Simplified Arabic"/>
          <w:sz w:val="24"/>
          <w:szCs w:val="24"/>
          <w:rtl/>
        </w:rPr>
        <w:t xml:space="preserve"> </w:t>
      </w:r>
      <w:r w:rsidRPr="00927EA3">
        <w:rPr>
          <w:rFonts w:ascii="Simplified Arabic" w:hAnsi="Simplified Arabic" w:cs="Simplified Arabic"/>
          <w:sz w:val="24"/>
          <w:szCs w:val="24"/>
          <w:rtl/>
        </w:rPr>
        <w:t>الأطراف</w:t>
      </w:r>
      <w:r>
        <w:rPr>
          <w:rFonts w:ascii="Simplified Arabic" w:hAnsi="Simplified Arabic" w:cs="Simplified Arabic" w:hint="cs"/>
          <w:sz w:val="24"/>
          <w:szCs w:val="24"/>
          <w:rtl/>
        </w:rPr>
        <w:t xml:space="preserve"> من</w:t>
      </w:r>
      <w:r w:rsidRPr="00927EA3">
        <w:rPr>
          <w:rFonts w:ascii="Simplified Arabic" w:hAnsi="Simplified Arabic" w:cs="Simplified Arabic"/>
          <w:sz w:val="24"/>
          <w:szCs w:val="24"/>
          <w:rtl/>
        </w:rPr>
        <w:t xml:space="preserve"> البلدان المتقدمة بما يلي:</w:t>
      </w:r>
    </w:p>
    <w:p w14:paraId="0AF35C0B" w14:textId="5085C166" w:rsidR="00CD73AA" w:rsidRDefault="00CD73AA" w:rsidP="00CD73AA">
      <w:pPr>
        <w:pStyle w:val="CBDNormalNumber"/>
        <w:numPr>
          <w:ilvl w:val="0"/>
          <w:numId w:val="0"/>
        </w:numPr>
        <w:tabs>
          <w:tab w:val="clear" w:pos="1134"/>
        </w:tabs>
        <w:bidi/>
        <w:ind w:left="567" w:firstLine="567"/>
        <w:rPr>
          <w:rtl/>
        </w:rPr>
      </w:pPr>
      <w:r w:rsidRPr="00927EA3">
        <w:rPr>
          <w:rFonts w:ascii="Simplified Arabic" w:hAnsi="Simplified Arabic" w:cs="Simplified Arabic"/>
          <w:sz w:val="24"/>
          <w:szCs w:val="24"/>
          <w:rtl/>
        </w:rPr>
        <w:t>(أ)</w:t>
      </w:r>
      <w:r w:rsidRPr="00927EA3">
        <w:rPr>
          <w:rFonts w:ascii="Simplified Arabic" w:hAnsi="Simplified Arabic" w:cs="Simplified Arabic"/>
          <w:sz w:val="24"/>
          <w:szCs w:val="24"/>
          <w:rtl/>
        </w:rPr>
        <w:tab/>
        <w:t>وضع ترتيبات عادلة لتقاسم الأعباء فيما بين الأطراف المدرجة في مرفق ال</w:t>
      </w:r>
      <w:r>
        <w:rPr>
          <w:rFonts w:ascii="Simplified Arabic" w:hAnsi="Simplified Arabic" w:cs="Simplified Arabic" w:hint="cs"/>
          <w:sz w:val="24"/>
          <w:szCs w:val="24"/>
          <w:rtl/>
        </w:rPr>
        <w:t>م</w:t>
      </w:r>
      <w:r w:rsidRPr="00927EA3">
        <w:rPr>
          <w:rFonts w:ascii="Simplified Arabic" w:hAnsi="Simplified Arabic" w:cs="Simplified Arabic"/>
          <w:sz w:val="24"/>
          <w:szCs w:val="24"/>
          <w:rtl/>
        </w:rPr>
        <w:t xml:space="preserve">قرر </w:t>
      </w:r>
      <w:hyperlink r:id="rId32" w:history="1">
        <w:r w:rsidRPr="00AF4056">
          <w:rPr>
            <w:rStyle w:val="Hyperlink"/>
            <w:rFonts w:ascii="Simplified Arabic" w:hAnsi="Simplified Arabic" w:cs="Simplified Arabic" w:hint="cs"/>
            <w:sz w:val="24"/>
            <w:szCs w:val="24"/>
            <w:rtl/>
          </w:rPr>
          <w:t>8/18</w:t>
        </w:r>
      </w:hyperlink>
      <w:r w:rsidRPr="00927EA3">
        <w:rPr>
          <w:rFonts w:ascii="Simplified Arabic" w:hAnsi="Simplified Arabic" w:cs="Simplified Arabic"/>
          <w:sz w:val="24"/>
          <w:szCs w:val="24"/>
          <w:rtl/>
        </w:rPr>
        <w:t>؛</w:t>
      </w:r>
    </w:p>
    <w:p w14:paraId="227B51E7" w14:textId="57D27003" w:rsidR="00CD73AA" w:rsidRDefault="00CD73AA" w:rsidP="00CD73AA">
      <w:pPr>
        <w:pStyle w:val="CBDNormalNumber"/>
        <w:numPr>
          <w:ilvl w:val="0"/>
          <w:numId w:val="0"/>
        </w:numPr>
        <w:tabs>
          <w:tab w:val="clear" w:pos="1134"/>
        </w:tabs>
        <w:bidi/>
        <w:ind w:left="567" w:firstLine="567"/>
        <w:rPr>
          <w:rtl/>
        </w:rPr>
      </w:pPr>
      <w:r w:rsidRPr="00927EA3">
        <w:rPr>
          <w:rFonts w:ascii="Simplified Arabic" w:hAnsi="Simplified Arabic" w:cs="Simplified Arabic"/>
          <w:sz w:val="24"/>
          <w:szCs w:val="24"/>
          <w:rtl/>
        </w:rPr>
        <w:t>(ب)</w:t>
      </w:r>
      <w:r w:rsidRPr="00927EA3">
        <w:rPr>
          <w:rFonts w:ascii="Simplified Arabic" w:hAnsi="Simplified Arabic" w:cs="Simplified Arabic"/>
          <w:sz w:val="24"/>
          <w:szCs w:val="24"/>
          <w:rtl/>
        </w:rPr>
        <w:tab/>
        <w:t>الشروع في</w:t>
      </w:r>
      <w:r>
        <w:rPr>
          <w:rFonts w:ascii="Simplified Arabic" w:hAnsi="Simplified Arabic" w:cs="Simplified Arabic" w:hint="cs"/>
          <w:sz w:val="24"/>
          <w:szCs w:val="24"/>
          <w:rtl/>
        </w:rPr>
        <w:t xml:space="preserve"> إجراء</w:t>
      </w:r>
      <w:r w:rsidRPr="00927EA3">
        <w:rPr>
          <w:rFonts w:ascii="Simplified Arabic" w:hAnsi="Simplified Arabic" w:cs="Simplified Arabic"/>
          <w:sz w:val="24"/>
          <w:szCs w:val="24"/>
          <w:rtl/>
        </w:rPr>
        <w:t xml:space="preserve"> إصلاح عاجل وفي الوقت المناسب لعملياتها المتعلقة بالميزانية، بهدف تقصير وتبسيط إجراءات اعتماد الميزانيات والجداول الزمنية لصرف الأموال بشكل </w:t>
      </w:r>
      <w:r>
        <w:rPr>
          <w:rFonts w:ascii="Simplified Arabic" w:hAnsi="Simplified Arabic" w:cs="Simplified Arabic" w:hint="cs"/>
          <w:sz w:val="24"/>
          <w:szCs w:val="24"/>
          <w:rtl/>
        </w:rPr>
        <w:t>ملحوظ</w:t>
      </w:r>
      <w:r w:rsidRPr="00927EA3">
        <w:rPr>
          <w:rFonts w:ascii="Simplified Arabic" w:hAnsi="Simplified Arabic" w:cs="Simplified Arabic"/>
          <w:sz w:val="24"/>
          <w:szCs w:val="24"/>
          <w:rtl/>
        </w:rPr>
        <w:t>، مع مراعاة الإصلاحات التي تضمن استمرارية قرارات التمويل عبر الدورات السياسية المختلفة؛</w:t>
      </w:r>
    </w:p>
    <w:p w14:paraId="2C87DBDD" w14:textId="6F97296E" w:rsidR="00CD73AA" w:rsidRDefault="00CD73AA" w:rsidP="00CD73AA">
      <w:pPr>
        <w:pStyle w:val="CBDNormalNumber"/>
        <w:numPr>
          <w:ilvl w:val="0"/>
          <w:numId w:val="0"/>
        </w:numPr>
        <w:tabs>
          <w:tab w:val="clear" w:pos="1134"/>
        </w:tabs>
        <w:bidi/>
        <w:ind w:left="567" w:firstLine="567"/>
        <w:rPr>
          <w:rtl/>
        </w:rPr>
      </w:pPr>
      <w:r w:rsidRPr="00927EA3">
        <w:rPr>
          <w:rFonts w:ascii="Simplified Arabic" w:hAnsi="Simplified Arabic" w:cs="Simplified Arabic"/>
          <w:sz w:val="24"/>
          <w:szCs w:val="24"/>
          <w:rtl/>
        </w:rPr>
        <w:t>(ج)</w:t>
      </w:r>
      <w:r w:rsidRPr="00927EA3">
        <w:rPr>
          <w:rFonts w:ascii="Simplified Arabic" w:hAnsi="Simplified Arabic" w:cs="Simplified Arabic"/>
          <w:sz w:val="24"/>
          <w:szCs w:val="24"/>
          <w:rtl/>
        </w:rPr>
        <w:tab/>
      </w:r>
      <w:r w:rsidR="00D9286F">
        <w:rPr>
          <w:rFonts w:ascii="Simplified Arabic" w:hAnsi="Simplified Arabic" w:cs="Simplified Arabic" w:hint="cs"/>
          <w:sz w:val="24"/>
          <w:szCs w:val="24"/>
          <w:rtl/>
        </w:rPr>
        <w:t>الوقف</w:t>
      </w:r>
      <w:r w:rsidRPr="00927EA3">
        <w:rPr>
          <w:rFonts w:ascii="Simplified Arabic" w:hAnsi="Simplified Arabic" w:cs="Simplified Arabic"/>
          <w:sz w:val="24"/>
          <w:szCs w:val="24"/>
          <w:rtl/>
        </w:rPr>
        <w:t xml:space="preserve"> </w:t>
      </w:r>
      <w:r w:rsidR="00D9286F">
        <w:rPr>
          <w:rFonts w:ascii="Simplified Arabic" w:hAnsi="Simplified Arabic" w:cs="Simplified Arabic" w:hint="cs"/>
          <w:sz w:val="24"/>
          <w:szCs w:val="24"/>
          <w:rtl/>
        </w:rPr>
        <w:t>ال</w:t>
      </w:r>
      <w:r w:rsidRPr="00927EA3">
        <w:rPr>
          <w:rFonts w:ascii="Simplified Arabic" w:hAnsi="Simplified Arabic" w:cs="Simplified Arabic"/>
          <w:sz w:val="24"/>
          <w:szCs w:val="24"/>
          <w:rtl/>
        </w:rPr>
        <w:t>فور</w:t>
      </w:r>
      <w:r w:rsidR="00D9286F">
        <w:rPr>
          <w:rFonts w:ascii="Simplified Arabic" w:hAnsi="Simplified Arabic" w:cs="Simplified Arabic" w:hint="cs"/>
          <w:sz w:val="24"/>
          <w:szCs w:val="24"/>
          <w:rtl/>
        </w:rPr>
        <w:t>ي</w:t>
      </w:r>
      <w:r w:rsidRPr="00927EA3">
        <w:rPr>
          <w:rFonts w:ascii="Simplified Arabic" w:hAnsi="Simplified Arabic" w:cs="Simplified Arabic"/>
          <w:sz w:val="24"/>
          <w:szCs w:val="24"/>
          <w:rtl/>
        </w:rPr>
        <w:t xml:space="preserve"> </w:t>
      </w:r>
      <w:r w:rsidR="00D9286F">
        <w:rPr>
          <w:rFonts w:ascii="Simplified Arabic" w:hAnsi="Simplified Arabic" w:cs="Simplified Arabic" w:hint="cs"/>
          <w:sz w:val="24"/>
          <w:szCs w:val="24"/>
          <w:rtl/>
        </w:rPr>
        <w:t>ل</w:t>
      </w:r>
      <w:r w:rsidRPr="00927EA3">
        <w:rPr>
          <w:rFonts w:ascii="Simplified Arabic" w:hAnsi="Simplified Arabic" w:cs="Simplified Arabic"/>
          <w:sz w:val="24"/>
          <w:szCs w:val="24"/>
          <w:rtl/>
        </w:rPr>
        <w:t xml:space="preserve">جميع أشكال التدابير الأحادية </w:t>
      </w:r>
      <w:r w:rsidR="00D9286F">
        <w:rPr>
          <w:rFonts w:ascii="Simplified Arabic" w:hAnsi="Simplified Arabic" w:cs="Simplified Arabic" w:hint="cs"/>
          <w:sz w:val="24"/>
          <w:szCs w:val="24"/>
          <w:rtl/>
        </w:rPr>
        <w:t>التي تتجاوز</w:t>
      </w:r>
      <w:r w:rsidRPr="00927EA3">
        <w:rPr>
          <w:rFonts w:ascii="Simplified Arabic" w:hAnsi="Simplified Arabic" w:cs="Simplified Arabic"/>
          <w:sz w:val="24"/>
          <w:szCs w:val="24"/>
          <w:rtl/>
        </w:rPr>
        <w:t xml:space="preserve"> حدود</w:t>
      </w:r>
      <w:r w:rsidR="00D9286F">
        <w:rPr>
          <w:rFonts w:ascii="Simplified Arabic" w:hAnsi="Simplified Arabic" w:cs="Simplified Arabic" w:hint="cs"/>
          <w:sz w:val="24"/>
          <w:szCs w:val="24"/>
          <w:rtl/>
        </w:rPr>
        <w:t xml:space="preserve"> الولاية</w:t>
      </w:r>
      <w:r w:rsidRPr="00927EA3">
        <w:rPr>
          <w:rFonts w:ascii="Simplified Arabic" w:hAnsi="Simplified Arabic" w:cs="Simplified Arabic"/>
          <w:sz w:val="24"/>
          <w:szCs w:val="24"/>
          <w:rtl/>
        </w:rPr>
        <w:t xml:space="preserve"> الإقليمية </w:t>
      </w:r>
      <w:r w:rsidR="00D9286F">
        <w:rPr>
          <w:rFonts w:ascii="Simplified Arabic" w:hAnsi="Simplified Arabic" w:cs="Simplified Arabic" w:hint="cs"/>
          <w:sz w:val="24"/>
          <w:szCs w:val="24"/>
          <w:rtl/>
        </w:rPr>
        <w:t>و</w:t>
      </w:r>
      <w:r w:rsidRPr="00927EA3">
        <w:rPr>
          <w:rFonts w:ascii="Simplified Arabic" w:hAnsi="Simplified Arabic" w:cs="Simplified Arabic"/>
          <w:sz w:val="24"/>
          <w:szCs w:val="24"/>
          <w:rtl/>
        </w:rPr>
        <w:t>التي تؤثر على البلدان النامية، وإعادة توجيه وتوزيع العائدات والإيرادات المتولدة خلال الفترة الانتقالية ل</w:t>
      </w:r>
      <w:r w:rsidR="005B3206">
        <w:rPr>
          <w:rFonts w:ascii="Simplified Arabic" w:hAnsi="Simplified Arabic" w:cs="Simplified Arabic" w:hint="cs"/>
          <w:sz w:val="24"/>
          <w:szCs w:val="24"/>
          <w:rtl/>
        </w:rPr>
        <w:t>وقف</w:t>
      </w:r>
      <w:r w:rsidRPr="00927EA3">
        <w:rPr>
          <w:rFonts w:ascii="Simplified Arabic" w:hAnsi="Simplified Arabic" w:cs="Simplified Arabic"/>
          <w:sz w:val="24"/>
          <w:szCs w:val="24"/>
          <w:rtl/>
        </w:rPr>
        <w:t xml:space="preserve"> هذه التدابير إلى البلدان النامية؛</w:t>
      </w:r>
    </w:p>
    <w:p w14:paraId="3625F9DA" w14:textId="47B8F5E8" w:rsidR="00826BEF" w:rsidRDefault="00826BEF" w:rsidP="00826BEF">
      <w:pPr>
        <w:pStyle w:val="CBDNormalNumber"/>
        <w:numPr>
          <w:ilvl w:val="0"/>
          <w:numId w:val="0"/>
        </w:numPr>
        <w:tabs>
          <w:tab w:val="clear" w:pos="1134"/>
        </w:tabs>
        <w:bidi/>
        <w:ind w:left="567" w:firstLine="567"/>
        <w:rPr>
          <w:rtl/>
        </w:rPr>
      </w:pPr>
      <w:r w:rsidRPr="00927EA3">
        <w:rPr>
          <w:rFonts w:ascii="Simplified Arabic" w:hAnsi="Simplified Arabic" w:cs="Simplified Arabic"/>
          <w:sz w:val="24"/>
          <w:szCs w:val="24"/>
          <w:rtl/>
        </w:rPr>
        <w:t>(د)</w:t>
      </w:r>
      <w:r w:rsidRPr="00927EA3">
        <w:rPr>
          <w:rFonts w:ascii="Simplified Arabic" w:hAnsi="Simplified Arabic" w:cs="Simplified Arabic"/>
          <w:sz w:val="24"/>
          <w:szCs w:val="24"/>
          <w:rtl/>
        </w:rPr>
        <w:tab/>
        <w:t>السعي نحو توليد إيرادات محلية طموحة بهدف حشد التمويل المتعلق بالتنوع البيولوجي لصالح البلدان النامية؛]</w:t>
      </w:r>
    </w:p>
    <w:p w14:paraId="055E8C5B" w14:textId="44CB2D6D" w:rsidR="00F13F7A" w:rsidRDefault="00F13F7A" w:rsidP="00F13F7A">
      <w:pPr>
        <w:keepNext/>
        <w:tabs>
          <w:tab w:val="left" w:pos="2835"/>
          <w:tab w:val="left" w:pos="3402"/>
          <w:tab w:val="left" w:pos="3969"/>
        </w:tabs>
        <w:bidi/>
        <w:spacing w:before="120" w:after="120"/>
        <w:rPr>
          <w:rtl/>
          <w:lang w:val="en-CA"/>
        </w:rPr>
      </w:pPr>
      <w:r w:rsidRPr="009F1A02">
        <w:rPr>
          <w:rFonts w:ascii="Simplified Arabic" w:hAnsi="Simplified Arabic" w:cs="Simplified Arabic"/>
          <w:i/>
          <w:iCs/>
          <w:sz w:val="24"/>
          <w:szCs w:val="24"/>
          <w:rtl/>
        </w:rPr>
        <w:t xml:space="preserve">[الخيار </w:t>
      </w:r>
      <w:r>
        <w:rPr>
          <w:rFonts w:ascii="Simplified Arabic" w:hAnsi="Simplified Arabic" w:cs="Simplified Arabic" w:hint="cs"/>
          <w:i/>
          <w:iCs/>
          <w:sz w:val="24"/>
          <w:szCs w:val="24"/>
          <w:rtl/>
        </w:rPr>
        <w:t>زاي</w:t>
      </w:r>
      <w:r>
        <w:rPr>
          <w:lang w:val="en-CA"/>
        </w:rPr>
        <w:t xml:space="preserve"> </w:t>
      </w:r>
    </w:p>
    <w:p w14:paraId="603FE384" w14:textId="77777777" w:rsidR="0042400B" w:rsidRPr="00404E42" w:rsidRDefault="0042400B" w:rsidP="00404E42">
      <w:pPr>
        <w:pStyle w:val="CBDNormalNumber"/>
        <w:numPr>
          <w:ilvl w:val="0"/>
          <w:numId w:val="0"/>
        </w:numPr>
        <w:bidi/>
        <w:ind w:left="1134"/>
        <w:rPr>
          <w:rFonts w:ascii="Simplified Arabic" w:hAnsi="Simplified Arabic" w:cs="Simplified Arabic"/>
          <w:sz w:val="24"/>
          <w:szCs w:val="24"/>
        </w:rPr>
      </w:pPr>
      <w:r w:rsidRPr="00404E42">
        <w:rPr>
          <w:rFonts w:ascii="Simplified Arabic" w:hAnsi="Simplified Arabic" w:cs="Simplified Arabic"/>
          <w:sz w:val="24"/>
          <w:szCs w:val="24"/>
        </w:rPr>
        <w:t>…</w:t>
      </w:r>
    </w:p>
    <w:p w14:paraId="65D59B94" w14:textId="47FAA8F2" w:rsidR="001B0869" w:rsidRDefault="001B0869" w:rsidP="001B0869">
      <w:pPr>
        <w:pStyle w:val="CBDNormalNumber"/>
        <w:numPr>
          <w:ilvl w:val="0"/>
          <w:numId w:val="0"/>
        </w:numPr>
        <w:pBdr>
          <w:top w:val="nil"/>
          <w:left w:val="nil"/>
          <w:bottom w:val="nil"/>
          <w:right w:val="nil"/>
          <w:between w:val="nil"/>
        </w:pBdr>
        <w:tabs>
          <w:tab w:val="clear" w:pos="1134"/>
        </w:tabs>
        <w:bidi/>
        <w:ind w:left="567" w:firstLine="567"/>
        <w:rPr>
          <w:rFonts w:ascii="Simplified Arabic" w:hAnsi="Simplified Arabic" w:cs="Simplified Arabic"/>
          <w:sz w:val="24"/>
          <w:szCs w:val="24"/>
          <w:rtl/>
        </w:rPr>
      </w:pPr>
      <w:r w:rsidRPr="00404E42">
        <w:rPr>
          <w:rFonts w:ascii="Simplified Arabic" w:hAnsi="Simplified Arabic" w:cs="Simplified Arabic"/>
          <w:i/>
          <w:iCs/>
          <w:sz w:val="24"/>
          <w:szCs w:val="24"/>
          <w:rtl/>
        </w:rPr>
        <w:t>إذ يشير</w:t>
      </w:r>
      <w:r w:rsidRPr="00404E42">
        <w:rPr>
          <w:rFonts w:ascii="Simplified Arabic" w:hAnsi="Simplified Arabic" w:cs="Simplified Arabic"/>
          <w:sz w:val="24"/>
          <w:szCs w:val="24"/>
          <w:rtl/>
        </w:rPr>
        <w:t xml:space="preserve"> إلى أنه ينبغي، وفقا للاتفاقية، استعراض القائمة التي اعتُمدت بموجب المقرر 8/18 والتي تضم الأطراف من البلدان المتقدمة والأطراف الأخرى التي تتحمل</w:t>
      </w:r>
      <w:r w:rsidR="0040609F" w:rsidRPr="0040609F">
        <w:rPr>
          <w:rFonts w:cs="Simplified Arabic"/>
          <w:sz w:val="24"/>
          <w:szCs w:val="24"/>
          <w:rtl/>
          <w:lang w:val="en-US"/>
        </w:rPr>
        <w:t xml:space="preserve"> </w:t>
      </w:r>
      <w:r w:rsidR="0040609F" w:rsidRPr="00B746F4">
        <w:rPr>
          <w:rFonts w:cs="Simplified Arabic"/>
          <w:sz w:val="24"/>
          <w:szCs w:val="24"/>
          <w:rtl/>
          <w:lang w:val="en-US"/>
        </w:rPr>
        <w:t>طواعية</w:t>
      </w:r>
      <w:r w:rsidRPr="00404E42">
        <w:rPr>
          <w:rFonts w:ascii="Simplified Arabic" w:hAnsi="Simplified Arabic" w:cs="Simplified Arabic"/>
          <w:sz w:val="24"/>
          <w:szCs w:val="24"/>
          <w:rtl/>
        </w:rPr>
        <w:t xml:space="preserve"> التزامات الأطراف من البلدان المتقدمة، وتعد</w:t>
      </w:r>
      <w:r w:rsidRPr="00927EA3">
        <w:rPr>
          <w:rFonts w:ascii="Simplified Arabic" w:hAnsi="Simplified Arabic" w:cs="Simplified Arabic"/>
          <w:sz w:val="24"/>
          <w:szCs w:val="24"/>
          <w:rtl/>
        </w:rPr>
        <w:t xml:space="preserve">يلها عند </w:t>
      </w:r>
      <w:r>
        <w:rPr>
          <w:rFonts w:ascii="Simplified Arabic" w:hAnsi="Simplified Arabic" w:cs="Simplified Arabic" w:hint="cs"/>
          <w:sz w:val="24"/>
          <w:szCs w:val="24"/>
          <w:rtl/>
        </w:rPr>
        <w:t>الضرورة</w:t>
      </w:r>
      <w:r w:rsidRPr="00927EA3">
        <w:rPr>
          <w:rFonts w:ascii="Simplified Arabic" w:hAnsi="Simplified Arabic" w:cs="Simplified Arabic"/>
          <w:sz w:val="24"/>
          <w:szCs w:val="24"/>
          <w:rtl/>
        </w:rPr>
        <w:t>؛</w:t>
      </w:r>
    </w:p>
    <w:p w14:paraId="4ACBC287" w14:textId="00EFF858" w:rsidR="00404E42" w:rsidRDefault="00404E42" w:rsidP="00404E42">
      <w:pPr>
        <w:pStyle w:val="CBDNormalNumber"/>
        <w:numPr>
          <w:ilvl w:val="0"/>
          <w:numId w:val="0"/>
        </w:numPr>
        <w:pBdr>
          <w:top w:val="nil"/>
          <w:left w:val="nil"/>
          <w:bottom w:val="nil"/>
          <w:right w:val="nil"/>
          <w:between w:val="nil"/>
        </w:pBdr>
        <w:tabs>
          <w:tab w:val="clear" w:pos="1134"/>
        </w:tabs>
        <w:bidi/>
        <w:ind w:left="567" w:firstLine="567"/>
        <w:rPr>
          <w:rFonts w:eastAsia="Times New Roman"/>
          <w:i/>
          <w:iCs/>
          <w:color w:val="000000"/>
          <w:rtl/>
        </w:rPr>
      </w:pPr>
      <w:r w:rsidRPr="00404E42">
        <w:rPr>
          <w:rFonts w:ascii="Simplified Arabic" w:hAnsi="Simplified Arabic" w:cs="Simplified Arabic"/>
          <w:sz w:val="24"/>
          <w:szCs w:val="24"/>
        </w:rPr>
        <w:t>…</w:t>
      </w:r>
    </w:p>
    <w:p w14:paraId="6A6955DC" w14:textId="1B2CF069" w:rsidR="0042400B" w:rsidRDefault="00404E42" w:rsidP="00404E42">
      <w:pPr>
        <w:pStyle w:val="CBDNormalNumber"/>
        <w:numPr>
          <w:ilvl w:val="0"/>
          <w:numId w:val="0"/>
        </w:numPr>
        <w:pBdr>
          <w:top w:val="nil"/>
          <w:left w:val="nil"/>
          <w:bottom w:val="nil"/>
          <w:right w:val="nil"/>
          <w:between w:val="nil"/>
        </w:pBdr>
        <w:tabs>
          <w:tab w:val="clear" w:pos="1134"/>
        </w:tabs>
        <w:bidi/>
        <w:ind w:left="567" w:firstLine="567"/>
        <w:rPr>
          <w:rFonts w:ascii="Simplified Arabic" w:hAnsi="Simplified Arabic" w:cs="Simplified Arabic"/>
          <w:sz w:val="24"/>
          <w:szCs w:val="24"/>
          <w:rtl/>
        </w:rPr>
      </w:pPr>
      <w:r w:rsidRPr="00927EA3">
        <w:rPr>
          <w:rFonts w:ascii="Simplified Arabic" w:hAnsi="Simplified Arabic" w:cs="Simplified Arabic"/>
          <w:sz w:val="24"/>
          <w:szCs w:val="24"/>
          <w:rtl/>
        </w:rPr>
        <w:t>13</w:t>
      </w:r>
      <w:r>
        <w:rPr>
          <w:rFonts w:ascii="Simplified Arabic" w:hAnsi="Simplified Arabic" w:cs="Simplified Arabic" w:hint="cs"/>
          <w:sz w:val="24"/>
          <w:szCs w:val="24"/>
          <w:rtl/>
        </w:rPr>
        <w:t>-</w:t>
      </w:r>
      <w:r>
        <w:rPr>
          <w:rFonts w:ascii="Simplified Arabic" w:hAnsi="Simplified Arabic" w:cs="Simplified Arabic"/>
          <w:sz w:val="24"/>
          <w:szCs w:val="24"/>
          <w:rtl/>
        </w:rPr>
        <w:tab/>
      </w:r>
      <w:r w:rsidRPr="00404E42">
        <w:rPr>
          <w:rFonts w:ascii="Simplified Arabic" w:hAnsi="Simplified Arabic" w:cs="Simplified Arabic"/>
          <w:i/>
          <w:iCs/>
          <w:sz w:val="24"/>
          <w:szCs w:val="24"/>
          <w:rtl/>
        </w:rPr>
        <w:t>يُقر</w:t>
      </w:r>
      <w:r w:rsidRPr="00927EA3">
        <w:rPr>
          <w:rFonts w:ascii="Simplified Arabic" w:hAnsi="Simplified Arabic" w:cs="Simplified Arabic"/>
          <w:sz w:val="24"/>
          <w:szCs w:val="24"/>
          <w:rtl/>
        </w:rPr>
        <w:t xml:space="preserve"> بأن التمويل الدولي العام </w:t>
      </w:r>
      <w:r>
        <w:rPr>
          <w:rFonts w:ascii="Simplified Arabic" w:hAnsi="Simplified Arabic" w:cs="Simplified Arabic" w:hint="cs"/>
          <w:sz w:val="24"/>
          <w:szCs w:val="24"/>
          <w:rtl/>
        </w:rPr>
        <w:t>المتعلق</w:t>
      </w:r>
      <w:r w:rsidRPr="00927EA3">
        <w:rPr>
          <w:rFonts w:ascii="Simplified Arabic" w:hAnsi="Simplified Arabic" w:cs="Simplified Arabic"/>
          <w:sz w:val="24"/>
          <w:szCs w:val="24"/>
          <w:rtl/>
        </w:rPr>
        <w:t xml:space="preserve"> </w:t>
      </w:r>
      <w:r>
        <w:rPr>
          <w:rFonts w:ascii="Simplified Arabic" w:hAnsi="Simplified Arabic" w:cs="Simplified Arabic" w:hint="cs"/>
          <w:sz w:val="24"/>
          <w:szCs w:val="24"/>
          <w:rtl/>
        </w:rPr>
        <w:t>با</w:t>
      </w:r>
      <w:r w:rsidRPr="00927EA3">
        <w:rPr>
          <w:rFonts w:ascii="Simplified Arabic" w:hAnsi="Simplified Arabic" w:cs="Simplified Arabic"/>
          <w:sz w:val="24"/>
          <w:szCs w:val="24"/>
          <w:rtl/>
        </w:rPr>
        <w:t>لتنوع البيولوجي يتم توفيره و</w:t>
      </w:r>
      <w:r>
        <w:rPr>
          <w:rFonts w:ascii="Simplified Arabic" w:hAnsi="Simplified Arabic" w:cs="Simplified Arabic" w:hint="cs"/>
          <w:sz w:val="24"/>
          <w:szCs w:val="24"/>
          <w:rtl/>
        </w:rPr>
        <w:t>حشد</w:t>
      </w:r>
      <w:r w:rsidRPr="00927EA3">
        <w:rPr>
          <w:rFonts w:ascii="Simplified Arabic" w:hAnsi="Simplified Arabic" w:cs="Simplified Arabic"/>
          <w:sz w:val="24"/>
          <w:szCs w:val="24"/>
          <w:rtl/>
        </w:rPr>
        <w:t>ه حاليا من عدد محدود من البلدان؛</w:t>
      </w:r>
    </w:p>
    <w:p w14:paraId="260FB3A1" w14:textId="2AFACAA0" w:rsidR="00404E42" w:rsidRDefault="00404E42" w:rsidP="00404E42">
      <w:pPr>
        <w:pStyle w:val="CBDNormalNumber"/>
        <w:numPr>
          <w:ilvl w:val="0"/>
          <w:numId w:val="0"/>
        </w:numPr>
        <w:pBdr>
          <w:top w:val="nil"/>
          <w:left w:val="nil"/>
          <w:bottom w:val="nil"/>
          <w:right w:val="nil"/>
          <w:between w:val="nil"/>
        </w:pBdr>
        <w:tabs>
          <w:tab w:val="clear" w:pos="1134"/>
        </w:tabs>
        <w:bidi/>
        <w:ind w:left="567" w:firstLine="567"/>
        <w:rPr>
          <w:rFonts w:ascii="Simplified Arabic" w:hAnsi="Simplified Arabic" w:cs="Simplified Arabic"/>
          <w:sz w:val="24"/>
          <w:szCs w:val="24"/>
          <w:rtl/>
        </w:rPr>
      </w:pPr>
      <w:r w:rsidRPr="00927EA3">
        <w:rPr>
          <w:rFonts w:ascii="Simplified Arabic" w:hAnsi="Simplified Arabic" w:cs="Simplified Arabic"/>
          <w:sz w:val="24"/>
          <w:szCs w:val="24"/>
          <w:rtl/>
        </w:rPr>
        <w:t>14</w:t>
      </w:r>
      <w:r>
        <w:rPr>
          <w:rFonts w:ascii="Simplified Arabic" w:hAnsi="Simplified Arabic" w:cs="Simplified Arabic" w:hint="cs"/>
          <w:sz w:val="24"/>
          <w:szCs w:val="24"/>
          <w:rtl/>
        </w:rPr>
        <w:t>-</w:t>
      </w:r>
      <w:r w:rsidRPr="00927EA3">
        <w:rPr>
          <w:rFonts w:ascii="Simplified Arabic" w:hAnsi="Simplified Arabic" w:cs="Simplified Arabic"/>
          <w:sz w:val="24"/>
          <w:szCs w:val="24"/>
          <w:rtl/>
        </w:rPr>
        <w:tab/>
      </w:r>
      <w:r w:rsidRPr="00404E42">
        <w:rPr>
          <w:rFonts w:ascii="Simplified Arabic" w:hAnsi="Simplified Arabic" w:cs="Simplified Arabic"/>
          <w:i/>
          <w:iCs/>
          <w:sz w:val="24"/>
          <w:szCs w:val="24"/>
          <w:rtl/>
        </w:rPr>
        <w:t>يُقر أيضا</w:t>
      </w:r>
      <w:r w:rsidRPr="00927EA3">
        <w:rPr>
          <w:rFonts w:ascii="Simplified Arabic" w:hAnsi="Simplified Arabic" w:cs="Simplified Arabic"/>
          <w:sz w:val="24"/>
          <w:szCs w:val="24"/>
          <w:rtl/>
        </w:rPr>
        <w:t xml:space="preserve"> بضرورة توسيع قاعدة المساهمين </w:t>
      </w:r>
      <w:r w:rsidR="00D823EA">
        <w:rPr>
          <w:rFonts w:ascii="Simplified Arabic" w:hAnsi="Simplified Arabic" w:cs="Simplified Arabic" w:hint="cs"/>
          <w:sz w:val="24"/>
          <w:szCs w:val="24"/>
          <w:rtl/>
        </w:rPr>
        <w:t>في</w:t>
      </w:r>
      <w:r w:rsidRPr="00927EA3">
        <w:rPr>
          <w:rFonts w:ascii="Simplified Arabic" w:hAnsi="Simplified Arabic" w:cs="Simplified Arabic"/>
          <w:sz w:val="24"/>
          <w:szCs w:val="24"/>
          <w:rtl/>
        </w:rPr>
        <w:t xml:space="preserve"> تنفيذ الاتفاقية، </w:t>
      </w:r>
      <w:r w:rsidR="0040609F" w:rsidRPr="00B746F4">
        <w:rPr>
          <w:rFonts w:cs="Simplified Arabic"/>
          <w:sz w:val="24"/>
          <w:szCs w:val="24"/>
          <w:rtl/>
          <w:lang w:val="en-US"/>
        </w:rPr>
        <w:t>بما يتماشى</w:t>
      </w:r>
      <w:r w:rsidRPr="00927EA3">
        <w:rPr>
          <w:rFonts w:ascii="Simplified Arabic" w:hAnsi="Simplified Arabic" w:cs="Simplified Arabic"/>
          <w:sz w:val="24"/>
          <w:szCs w:val="24"/>
          <w:rtl/>
        </w:rPr>
        <w:t xml:space="preserve"> مع المقرر </w:t>
      </w:r>
      <w:hyperlink r:id="rId33" w:history="1">
        <w:r w:rsidRPr="00404E42">
          <w:rPr>
            <w:rStyle w:val="Hyperlink"/>
            <w:rFonts w:ascii="Simplified Arabic" w:hAnsi="Simplified Arabic" w:cs="Simplified Arabic"/>
            <w:sz w:val="24"/>
            <w:szCs w:val="24"/>
            <w:rtl/>
          </w:rPr>
          <w:t>34/16</w:t>
        </w:r>
      </w:hyperlink>
      <w:r w:rsidRPr="00927EA3">
        <w:rPr>
          <w:rFonts w:ascii="Simplified Arabic" w:hAnsi="Simplified Arabic" w:cs="Simplified Arabic"/>
          <w:sz w:val="24"/>
          <w:szCs w:val="24"/>
          <w:rtl/>
        </w:rPr>
        <w:t xml:space="preserve"> ومع تطور الظروف والقدرات الوطنية بمرور الوقت، وكذلك بضرورة </w:t>
      </w:r>
      <w:r w:rsidR="0040609F" w:rsidRPr="00B746F4">
        <w:rPr>
          <w:rFonts w:cs="Simplified Arabic"/>
          <w:sz w:val="24"/>
          <w:szCs w:val="24"/>
          <w:rtl/>
          <w:lang w:val="en-US"/>
        </w:rPr>
        <w:t>استعراض وتعديل قائمة الأطراف من البلدان المتقدمة والأطراف الأخرى التي تتحمل طواعية التزامات الأطراف من البلدان المتقدمة</w:t>
      </w:r>
      <w:r w:rsidRPr="00927EA3">
        <w:rPr>
          <w:rFonts w:ascii="Simplified Arabic" w:hAnsi="Simplified Arabic" w:cs="Simplified Arabic"/>
          <w:sz w:val="24"/>
          <w:szCs w:val="24"/>
          <w:rtl/>
        </w:rPr>
        <w:t>، وهي القائمة المنشأة وفقا للفقرة 2 من المادة 20 من الاتفاقية؛</w:t>
      </w:r>
    </w:p>
    <w:p w14:paraId="49295D7C" w14:textId="1AEDC2D6" w:rsidR="00EC67CB" w:rsidRDefault="00EC67CB" w:rsidP="00EC67CB">
      <w:pPr>
        <w:pStyle w:val="CBDNormalNumber"/>
        <w:numPr>
          <w:ilvl w:val="0"/>
          <w:numId w:val="0"/>
        </w:numPr>
        <w:pBdr>
          <w:top w:val="nil"/>
          <w:left w:val="nil"/>
          <w:bottom w:val="nil"/>
          <w:right w:val="nil"/>
          <w:between w:val="nil"/>
        </w:pBdr>
        <w:tabs>
          <w:tab w:val="clear" w:pos="1134"/>
        </w:tabs>
        <w:bidi/>
        <w:ind w:left="567" w:firstLine="567"/>
        <w:rPr>
          <w:rFonts w:ascii="Simplified Arabic" w:hAnsi="Simplified Arabic" w:cs="Simplified Arabic"/>
          <w:sz w:val="24"/>
          <w:szCs w:val="24"/>
          <w:rtl/>
        </w:rPr>
      </w:pPr>
      <w:r w:rsidRPr="00927EA3">
        <w:rPr>
          <w:rFonts w:ascii="Simplified Arabic" w:hAnsi="Simplified Arabic" w:cs="Simplified Arabic"/>
          <w:sz w:val="24"/>
          <w:szCs w:val="24"/>
          <w:rtl/>
        </w:rPr>
        <w:lastRenderedPageBreak/>
        <w:t>15</w:t>
      </w:r>
      <w:r>
        <w:rPr>
          <w:rFonts w:ascii="Simplified Arabic" w:hAnsi="Simplified Arabic" w:cs="Simplified Arabic" w:hint="cs"/>
          <w:sz w:val="24"/>
          <w:szCs w:val="24"/>
          <w:rtl/>
        </w:rPr>
        <w:t>-</w:t>
      </w:r>
      <w:r w:rsidRPr="00927EA3">
        <w:rPr>
          <w:rFonts w:ascii="Simplified Arabic" w:hAnsi="Simplified Arabic" w:cs="Simplified Arabic"/>
          <w:sz w:val="24"/>
          <w:szCs w:val="24"/>
          <w:rtl/>
        </w:rPr>
        <w:tab/>
      </w:r>
      <w:r w:rsidRPr="00404E42">
        <w:rPr>
          <w:rFonts w:ascii="Simplified Arabic" w:hAnsi="Simplified Arabic" w:cs="Simplified Arabic"/>
          <w:i/>
          <w:iCs/>
          <w:sz w:val="24"/>
          <w:szCs w:val="24"/>
          <w:rtl/>
        </w:rPr>
        <w:t>يشير</w:t>
      </w:r>
      <w:r w:rsidRPr="00404E42">
        <w:rPr>
          <w:rFonts w:ascii="Simplified Arabic" w:hAnsi="Simplified Arabic" w:cs="Simplified Arabic"/>
          <w:sz w:val="24"/>
          <w:szCs w:val="24"/>
          <w:rtl/>
        </w:rPr>
        <w:t xml:space="preserve"> </w:t>
      </w:r>
      <w:r>
        <w:rPr>
          <w:rFonts w:ascii="Simplified Arabic" w:hAnsi="Simplified Arabic" w:cs="Simplified Arabic" w:hint="cs"/>
          <w:sz w:val="24"/>
          <w:szCs w:val="24"/>
          <w:rtl/>
        </w:rPr>
        <w:t xml:space="preserve">إلى </w:t>
      </w:r>
      <w:r w:rsidRPr="00927EA3">
        <w:rPr>
          <w:rFonts w:ascii="Simplified Arabic" w:hAnsi="Simplified Arabic" w:cs="Simplified Arabic"/>
          <w:sz w:val="24"/>
          <w:szCs w:val="24"/>
          <w:rtl/>
        </w:rPr>
        <w:t xml:space="preserve">أن أي </w:t>
      </w:r>
      <w:r w:rsidRPr="00B746F4">
        <w:rPr>
          <w:rFonts w:cs="Simplified Arabic"/>
          <w:sz w:val="24"/>
          <w:szCs w:val="24"/>
          <w:rtl/>
          <w:lang w:val="en-US"/>
        </w:rPr>
        <w:t xml:space="preserve">استعراض </w:t>
      </w:r>
      <w:r w:rsidRPr="00927EA3">
        <w:rPr>
          <w:rFonts w:ascii="Simplified Arabic" w:hAnsi="Simplified Arabic" w:cs="Simplified Arabic"/>
          <w:sz w:val="24"/>
          <w:szCs w:val="24"/>
          <w:rtl/>
        </w:rPr>
        <w:t>أو تعديل للقائمة المنشأة وفقا للفقرة 2 من المادة 20 من الاتفاقية هو أمر يرجع البت</w:t>
      </w:r>
      <w:r>
        <w:rPr>
          <w:rFonts w:ascii="Simplified Arabic" w:hAnsi="Simplified Arabic" w:cs="Simplified Arabic" w:hint="cs"/>
          <w:sz w:val="24"/>
          <w:szCs w:val="24"/>
          <w:rtl/>
        </w:rPr>
        <w:t>ّ</w:t>
      </w:r>
      <w:r w:rsidRPr="00927EA3">
        <w:rPr>
          <w:rFonts w:ascii="Simplified Arabic" w:hAnsi="Simplified Arabic" w:cs="Simplified Arabic"/>
          <w:sz w:val="24"/>
          <w:szCs w:val="24"/>
          <w:rtl/>
        </w:rPr>
        <w:t xml:space="preserve"> فيه إلى مؤتمر الأطراف، وفقا ل</w:t>
      </w:r>
      <w:r>
        <w:rPr>
          <w:rFonts w:ascii="Simplified Arabic" w:hAnsi="Simplified Arabic" w:cs="Simplified Arabic" w:hint="cs"/>
          <w:sz w:val="24"/>
          <w:szCs w:val="24"/>
          <w:rtl/>
        </w:rPr>
        <w:t>نظامه</w:t>
      </w:r>
      <w:r w:rsidRPr="00927EA3">
        <w:rPr>
          <w:rFonts w:ascii="Simplified Arabic" w:hAnsi="Simplified Arabic" w:cs="Simplified Arabic"/>
          <w:sz w:val="24"/>
          <w:szCs w:val="24"/>
          <w:rtl/>
        </w:rPr>
        <w:t xml:space="preserve"> ال</w:t>
      </w:r>
      <w:r>
        <w:rPr>
          <w:rFonts w:ascii="Simplified Arabic" w:hAnsi="Simplified Arabic" w:cs="Simplified Arabic" w:hint="cs"/>
          <w:sz w:val="24"/>
          <w:szCs w:val="24"/>
          <w:rtl/>
        </w:rPr>
        <w:t>داخلي</w:t>
      </w:r>
      <w:r w:rsidRPr="00927EA3">
        <w:rPr>
          <w:rFonts w:ascii="Simplified Arabic" w:hAnsi="Simplified Arabic" w:cs="Simplified Arabic"/>
          <w:sz w:val="24"/>
          <w:szCs w:val="24"/>
          <w:rtl/>
        </w:rPr>
        <w:t>؛</w:t>
      </w:r>
    </w:p>
    <w:p w14:paraId="2E584344" w14:textId="20BCE158" w:rsidR="00EC67CB" w:rsidRPr="00404E42" w:rsidRDefault="00EC67CB" w:rsidP="00EC67CB">
      <w:pPr>
        <w:pStyle w:val="CBDNormalNumber"/>
        <w:numPr>
          <w:ilvl w:val="0"/>
          <w:numId w:val="0"/>
        </w:numPr>
        <w:pBdr>
          <w:top w:val="nil"/>
          <w:left w:val="nil"/>
          <w:bottom w:val="nil"/>
          <w:right w:val="nil"/>
          <w:between w:val="nil"/>
        </w:pBdr>
        <w:tabs>
          <w:tab w:val="clear" w:pos="1134"/>
        </w:tabs>
        <w:bidi/>
        <w:ind w:left="567" w:firstLine="567"/>
        <w:rPr>
          <w:rFonts w:eastAsia="Times New Roman"/>
          <w:i/>
          <w:iCs/>
          <w:color w:val="000000"/>
        </w:rPr>
      </w:pPr>
      <w:r w:rsidRPr="00B746F4">
        <w:rPr>
          <w:rFonts w:cs="Simplified Arabic" w:hint="cs"/>
          <w:sz w:val="24"/>
          <w:szCs w:val="24"/>
          <w:rtl/>
          <w:lang w:val="en-US"/>
        </w:rPr>
        <w:t>1</w:t>
      </w:r>
      <w:r>
        <w:rPr>
          <w:rFonts w:cs="Simplified Arabic" w:hint="cs"/>
          <w:sz w:val="24"/>
          <w:szCs w:val="24"/>
          <w:rtl/>
          <w:lang w:val="en-US"/>
        </w:rPr>
        <w:t>6</w:t>
      </w:r>
      <w:r w:rsidRPr="00B746F4">
        <w:rPr>
          <w:rFonts w:cs="Simplified Arabic"/>
          <w:sz w:val="24"/>
          <w:szCs w:val="24"/>
          <w:rtl/>
          <w:lang w:val="en-US"/>
        </w:rPr>
        <w:t>-</w:t>
      </w:r>
      <w:r w:rsidRPr="00B746F4">
        <w:rPr>
          <w:rFonts w:cs="Simplified Arabic"/>
          <w:sz w:val="24"/>
          <w:szCs w:val="24"/>
          <w:lang w:val="en-US"/>
        </w:rPr>
        <w:tab/>
      </w:r>
      <w:r w:rsidRPr="00B746F4">
        <w:rPr>
          <w:rFonts w:cs="Simplified Arabic"/>
          <w:i/>
          <w:iCs/>
          <w:sz w:val="24"/>
          <w:szCs w:val="24"/>
          <w:rtl/>
          <w:lang w:val="en-US"/>
        </w:rPr>
        <w:t>يطلب إلى</w:t>
      </w:r>
      <w:r w:rsidRPr="00B746F4">
        <w:rPr>
          <w:rFonts w:cs="Simplified Arabic"/>
          <w:sz w:val="24"/>
          <w:szCs w:val="24"/>
          <w:rtl/>
          <w:lang w:val="en-US"/>
        </w:rPr>
        <w:t xml:space="preserve"> الأمينة التنفيذية</w:t>
      </w:r>
      <w:r>
        <w:rPr>
          <w:rFonts w:cs="Simplified Arabic" w:hint="cs"/>
          <w:sz w:val="24"/>
          <w:szCs w:val="24"/>
          <w:rtl/>
          <w:lang w:val="en-US"/>
        </w:rPr>
        <w:t>:</w:t>
      </w:r>
    </w:p>
    <w:p w14:paraId="2CA45828" w14:textId="37D6C6A1" w:rsidR="00EC67CB" w:rsidRDefault="00EC67CB" w:rsidP="00EC67CB">
      <w:pPr>
        <w:pStyle w:val="CBDNormalNumber"/>
        <w:numPr>
          <w:ilvl w:val="0"/>
          <w:numId w:val="0"/>
        </w:numPr>
        <w:pBdr>
          <w:top w:val="nil"/>
          <w:left w:val="nil"/>
          <w:bottom w:val="nil"/>
          <w:right w:val="nil"/>
          <w:between w:val="nil"/>
        </w:pBdr>
        <w:tabs>
          <w:tab w:val="clear" w:pos="1134"/>
        </w:tabs>
        <w:bidi/>
        <w:ind w:left="567" w:firstLine="567"/>
        <w:rPr>
          <w:rFonts w:eastAsia="Times New Roman"/>
          <w:color w:val="000000"/>
          <w:rtl/>
        </w:rPr>
      </w:pPr>
      <w:r w:rsidRPr="00927EA3">
        <w:rPr>
          <w:rFonts w:ascii="Simplified Arabic" w:hAnsi="Simplified Arabic" w:cs="Simplified Arabic"/>
          <w:sz w:val="24"/>
          <w:szCs w:val="24"/>
          <w:rtl/>
        </w:rPr>
        <w:t>(أ)</w:t>
      </w:r>
      <w:r w:rsidRPr="00927EA3">
        <w:rPr>
          <w:rFonts w:ascii="Simplified Arabic" w:hAnsi="Simplified Arabic" w:cs="Simplified Arabic"/>
          <w:sz w:val="24"/>
          <w:szCs w:val="24"/>
          <w:rtl/>
        </w:rPr>
        <w:tab/>
        <w:t>إجراء تحليل لما يلي:</w:t>
      </w:r>
    </w:p>
    <w:p w14:paraId="2A53D03C" w14:textId="6C685E7E" w:rsidR="00EC67CB" w:rsidRDefault="00EC67CB" w:rsidP="00EC67CB">
      <w:pPr>
        <w:pStyle w:val="CBDNormalNumber"/>
        <w:numPr>
          <w:ilvl w:val="0"/>
          <w:numId w:val="0"/>
        </w:numPr>
        <w:pBdr>
          <w:top w:val="nil"/>
          <w:left w:val="nil"/>
          <w:bottom w:val="nil"/>
          <w:right w:val="nil"/>
          <w:between w:val="nil"/>
        </w:pBdr>
        <w:tabs>
          <w:tab w:val="clear" w:pos="2835"/>
        </w:tabs>
        <w:bidi/>
        <w:ind w:left="2268" w:hanging="567"/>
        <w:rPr>
          <w:rFonts w:eastAsia="Times New Roman"/>
          <w:rtl/>
        </w:rPr>
      </w:pPr>
      <w:r w:rsidRPr="00B746F4">
        <w:rPr>
          <w:rFonts w:cs="Simplified Arabic"/>
          <w:sz w:val="24"/>
          <w:szCs w:val="24"/>
          <w:rtl/>
          <w:lang w:val="en-US"/>
        </w:rPr>
        <w:t>(1)</w:t>
      </w:r>
      <w:r w:rsidRPr="00B746F4">
        <w:rPr>
          <w:rFonts w:cs="Simplified Arabic"/>
          <w:sz w:val="24"/>
          <w:szCs w:val="24"/>
          <w:rtl/>
          <w:lang w:val="en-US"/>
        </w:rPr>
        <w:tab/>
        <w:t>الممارسات السابقة في استعراض وتعديل قائمة الأطراف المنشأة وفقا للفقرة 2 من المادة 20 من الاتفاقية؛</w:t>
      </w:r>
      <w:r>
        <w:rPr>
          <w:rFonts w:eastAsia="Times New Roman"/>
        </w:rPr>
        <w:t xml:space="preserve"> </w:t>
      </w:r>
    </w:p>
    <w:p w14:paraId="1A6DC0CD" w14:textId="500D7A53" w:rsidR="00760C47" w:rsidRDefault="00760C47" w:rsidP="00760C47">
      <w:pPr>
        <w:pStyle w:val="CBDNormalNumber"/>
        <w:numPr>
          <w:ilvl w:val="0"/>
          <w:numId w:val="0"/>
        </w:numPr>
        <w:pBdr>
          <w:top w:val="nil"/>
          <w:left w:val="nil"/>
          <w:bottom w:val="nil"/>
          <w:right w:val="nil"/>
          <w:between w:val="nil"/>
        </w:pBdr>
        <w:tabs>
          <w:tab w:val="clear" w:pos="2835"/>
        </w:tabs>
        <w:bidi/>
        <w:ind w:left="2268" w:hanging="567"/>
        <w:rPr>
          <w:rFonts w:eastAsia="Times New Roman"/>
          <w:rtl/>
        </w:rPr>
      </w:pPr>
      <w:r w:rsidRPr="00B746F4">
        <w:rPr>
          <w:rFonts w:cs="Simplified Arabic"/>
          <w:sz w:val="24"/>
          <w:szCs w:val="24"/>
          <w:rtl/>
          <w:lang w:val="en-US"/>
        </w:rPr>
        <w:t>(2)</w:t>
      </w:r>
      <w:r w:rsidRPr="00B746F4">
        <w:rPr>
          <w:rFonts w:cs="Simplified Arabic"/>
          <w:sz w:val="24"/>
          <w:szCs w:val="24"/>
          <w:rtl/>
          <w:lang w:val="en-US"/>
        </w:rPr>
        <w:tab/>
        <w:t>آثار الإدراج في تلك القائمة، بما في ذلك ما إذا كان لهذا الإدراج آثار مرتبطة بأحكام الاتفاقية بخلاف الأحكام المالية الواردة في المادة 20؛</w:t>
      </w:r>
    </w:p>
    <w:p w14:paraId="4AA17DDE" w14:textId="30668AEF" w:rsidR="00760C47" w:rsidRDefault="00760C47" w:rsidP="00760C47">
      <w:pPr>
        <w:bidi/>
        <w:spacing w:after="120"/>
        <w:ind w:left="2268" w:hanging="567"/>
        <w:rPr>
          <w:rFonts w:eastAsia="Times New Roman"/>
          <w:rtl/>
        </w:rPr>
      </w:pPr>
      <w:r w:rsidRPr="00B746F4">
        <w:rPr>
          <w:rFonts w:cs="Simplified Arabic"/>
          <w:sz w:val="24"/>
          <w:szCs w:val="24"/>
          <w:rtl/>
          <w:lang w:val="en-US"/>
        </w:rPr>
        <w:t>(3)</w:t>
      </w:r>
      <w:r w:rsidRPr="00B746F4">
        <w:rPr>
          <w:rFonts w:cs="Simplified Arabic"/>
          <w:sz w:val="24"/>
          <w:szCs w:val="24"/>
          <w:rtl/>
          <w:lang w:val="en-US"/>
        </w:rPr>
        <w:tab/>
        <w:t>العلاقة بين تلك القائمة وترتيبات المساهمات في الآلية المالية؛</w:t>
      </w:r>
    </w:p>
    <w:p w14:paraId="3DB7D370" w14:textId="69F4F030" w:rsidR="004E6117" w:rsidRDefault="004E6117" w:rsidP="004E6117">
      <w:pPr>
        <w:pBdr>
          <w:top w:val="nil"/>
          <w:left w:val="nil"/>
          <w:bottom w:val="nil"/>
          <w:right w:val="nil"/>
          <w:between w:val="nil"/>
        </w:pBdr>
        <w:tabs>
          <w:tab w:val="clear" w:pos="1134"/>
          <w:tab w:val="left" w:pos="2835"/>
          <w:tab w:val="left" w:pos="3402"/>
          <w:tab w:val="left" w:pos="3969"/>
        </w:tabs>
        <w:bidi/>
        <w:spacing w:after="120"/>
        <w:ind w:left="567" w:firstLine="567"/>
        <w:rPr>
          <w:rFonts w:ascii="Simplified Arabic" w:hAnsi="Simplified Arabic" w:cs="Simplified Arabic"/>
          <w:sz w:val="24"/>
          <w:szCs w:val="24"/>
          <w:rtl/>
        </w:rPr>
      </w:pPr>
      <w:r w:rsidRPr="00927EA3">
        <w:rPr>
          <w:rFonts w:ascii="Simplified Arabic" w:hAnsi="Simplified Arabic" w:cs="Simplified Arabic"/>
          <w:sz w:val="24"/>
          <w:szCs w:val="24"/>
          <w:rtl/>
        </w:rPr>
        <w:t>(ب)</w:t>
      </w:r>
      <w:r w:rsidRPr="00927EA3">
        <w:rPr>
          <w:rFonts w:ascii="Simplified Arabic" w:hAnsi="Simplified Arabic" w:cs="Simplified Arabic"/>
          <w:sz w:val="24"/>
          <w:szCs w:val="24"/>
          <w:rtl/>
        </w:rPr>
        <w:tab/>
      </w:r>
      <w:r w:rsidRPr="00B746F4">
        <w:rPr>
          <w:rFonts w:cs="Simplified Arabic"/>
          <w:sz w:val="24"/>
          <w:szCs w:val="24"/>
          <w:rtl/>
          <w:lang w:val="en-US"/>
        </w:rPr>
        <w:t xml:space="preserve">إجراء مشاورات مع الأطراف، والمنظمات ذات الصلة، بشأن </w:t>
      </w:r>
      <w:r w:rsidRPr="00927EA3">
        <w:rPr>
          <w:rFonts w:ascii="Simplified Arabic" w:hAnsi="Simplified Arabic" w:cs="Simplified Arabic"/>
          <w:sz w:val="24"/>
          <w:szCs w:val="24"/>
          <w:rtl/>
        </w:rPr>
        <w:t xml:space="preserve">سبل توسيع قاعدة المساهمين بشكل منهجي، </w:t>
      </w:r>
      <w:r w:rsidR="00727130">
        <w:rPr>
          <w:rFonts w:ascii="Simplified Arabic" w:hAnsi="Simplified Arabic" w:cs="Simplified Arabic" w:hint="cs"/>
          <w:sz w:val="24"/>
          <w:szCs w:val="24"/>
          <w:rtl/>
        </w:rPr>
        <w:t>و</w:t>
      </w:r>
      <w:r w:rsidRPr="00927EA3">
        <w:rPr>
          <w:rFonts w:ascii="Simplified Arabic" w:hAnsi="Simplified Arabic" w:cs="Simplified Arabic"/>
          <w:sz w:val="24"/>
          <w:szCs w:val="24"/>
          <w:rtl/>
        </w:rPr>
        <w:t>على أساس طوعي وتوافقي</w:t>
      </w:r>
      <w:r>
        <w:rPr>
          <w:rFonts w:ascii="Simplified Arabic" w:hAnsi="Simplified Arabic" w:cs="Simplified Arabic" w:hint="cs"/>
          <w:sz w:val="24"/>
          <w:szCs w:val="24"/>
          <w:rtl/>
        </w:rPr>
        <w:t xml:space="preserve">، </w:t>
      </w:r>
      <w:r w:rsidRPr="00927EA3">
        <w:rPr>
          <w:rFonts w:ascii="Simplified Arabic" w:hAnsi="Simplified Arabic" w:cs="Simplified Arabic"/>
          <w:sz w:val="24"/>
          <w:szCs w:val="24"/>
          <w:rtl/>
        </w:rPr>
        <w:t>من خلال</w:t>
      </w:r>
      <w:r>
        <w:rPr>
          <w:rFonts w:ascii="Simplified Arabic" w:hAnsi="Simplified Arabic" w:cs="Simplified Arabic" w:hint="cs"/>
          <w:sz w:val="24"/>
          <w:szCs w:val="24"/>
          <w:rtl/>
        </w:rPr>
        <w:t xml:space="preserve"> مثلا تطبيق</w:t>
      </w:r>
      <w:r w:rsidRPr="00927EA3">
        <w:rPr>
          <w:rFonts w:ascii="Simplified Arabic" w:hAnsi="Simplified Arabic" w:cs="Simplified Arabic"/>
          <w:sz w:val="24"/>
          <w:szCs w:val="24"/>
          <w:rtl/>
        </w:rPr>
        <w:t xml:space="preserve"> معايير موضوعية استرشادية م</w:t>
      </w:r>
      <w:r w:rsidR="00727130">
        <w:rPr>
          <w:rFonts w:ascii="Simplified Arabic" w:hAnsi="Simplified Arabic" w:cs="Simplified Arabic" w:hint="cs"/>
          <w:sz w:val="24"/>
          <w:szCs w:val="24"/>
          <w:rtl/>
        </w:rPr>
        <w:t>حتمل</w:t>
      </w:r>
      <w:r w:rsidRPr="00927EA3">
        <w:rPr>
          <w:rFonts w:ascii="Simplified Arabic" w:hAnsi="Simplified Arabic" w:cs="Simplified Arabic"/>
          <w:sz w:val="24"/>
          <w:szCs w:val="24"/>
          <w:rtl/>
        </w:rPr>
        <w:t>ة</w:t>
      </w:r>
      <w:r>
        <w:rPr>
          <w:rFonts w:ascii="Simplified Arabic" w:hAnsi="Simplified Arabic" w:cs="Simplified Arabic" w:hint="cs"/>
          <w:sz w:val="24"/>
          <w:szCs w:val="24"/>
          <w:rtl/>
        </w:rPr>
        <w:t>،</w:t>
      </w:r>
      <w:r w:rsidRPr="00927EA3">
        <w:rPr>
          <w:rFonts w:ascii="Simplified Arabic" w:hAnsi="Simplified Arabic" w:cs="Simplified Arabic"/>
          <w:sz w:val="24"/>
          <w:szCs w:val="24"/>
          <w:rtl/>
        </w:rPr>
        <w:t xml:space="preserve"> </w:t>
      </w:r>
      <w:r>
        <w:rPr>
          <w:rFonts w:ascii="Simplified Arabic" w:hAnsi="Simplified Arabic" w:cs="Simplified Arabic" w:hint="cs"/>
          <w:sz w:val="24"/>
          <w:szCs w:val="24"/>
          <w:rtl/>
        </w:rPr>
        <w:t>و</w:t>
      </w:r>
      <w:r w:rsidR="00727130">
        <w:rPr>
          <w:rFonts w:ascii="Simplified Arabic" w:hAnsi="Simplified Arabic" w:cs="Simplified Arabic" w:hint="cs"/>
          <w:sz w:val="24"/>
          <w:szCs w:val="24"/>
          <w:rtl/>
        </w:rPr>
        <w:t>استنادا</w:t>
      </w:r>
      <w:r w:rsidRPr="00927EA3">
        <w:rPr>
          <w:rFonts w:ascii="Simplified Arabic" w:hAnsi="Simplified Arabic" w:cs="Simplified Arabic"/>
          <w:sz w:val="24"/>
          <w:szCs w:val="24"/>
          <w:rtl/>
        </w:rPr>
        <w:t xml:space="preserve"> </w:t>
      </w:r>
      <w:r w:rsidR="00727130">
        <w:rPr>
          <w:rFonts w:ascii="Simplified Arabic" w:hAnsi="Simplified Arabic" w:cs="Simplified Arabic" w:hint="cs"/>
          <w:sz w:val="24"/>
          <w:szCs w:val="24"/>
          <w:rtl/>
        </w:rPr>
        <w:t>إ</w:t>
      </w:r>
      <w:r w:rsidRPr="00927EA3">
        <w:rPr>
          <w:rFonts w:ascii="Simplified Arabic" w:hAnsi="Simplified Arabic" w:cs="Simplified Arabic"/>
          <w:sz w:val="24"/>
          <w:szCs w:val="24"/>
          <w:rtl/>
        </w:rPr>
        <w:t>لى هذه المشاورات،</w:t>
      </w:r>
      <w:r>
        <w:rPr>
          <w:rFonts w:ascii="Simplified Arabic" w:hAnsi="Simplified Arabic" w:cs="Simplified Arabic" w:hint="cs"/>
          <w:sz w:val="24"/>
          <w:szCs w:val="24"/>
          <w:rtl/>
        </w:rPr>
        <w:t xml:space="preserve"> </w:t>
      </w:r>
      <w:r w:rsidRPr="00927EA3">
        <w:rPr>
          <w:rFonts w:ascii="Simplified Arabic" w:hAnsi="Simplified Arabic" w:cs="Simplified Arabic"/>
          <w:sz w:val="24"/>
          <w:szCs w:val="24"/>
          <w:rtl/>
        </w:rPr>
        <w:t xml:space="preserve">وإعداد مقترح </w:t>
      </w:r>
      <w:r>
        <w:rPr>
          <w:rFonts w:ascii="Simplified Arabic" w:hAnsi="Simplified Arabic" w:cs="Simplified Arabic" w:hint="cs"/>
          <w:sz w:val="24"/>
          <w:szCs w:val="24"/>
          <w:rtl/>
        </w:rPr>
        <w:t>بشأن</w:t>
      </w:r>
      <w:r w:rsidRPr="00927EA3">
        <w:rPr>
          <w:rFonts w:ascii="Simplified Arabic" w:hAnsi="Simplified Arabic" w:cs="Simplified Arabic"/>
          <w:sz w:val="24"/>
          <w:szCs w:val="24"/>
          <w:rtl/>
        </w:rPr>
        <w:t xml:space="preserve"> طرق </w:t>
      </w:r>
      <w:r w:rsidRPr="00B746F4">
        <w:rPr>
          <w:rFonts w:cs="Simplified Arabic"/>
          <w:sz w:val="24"/>
          <w:szCs w:val="24"/>
          <w:rtl/>
          <w:lang w:val="en-US"/>
        </w:rPr>
        <w:t>استعراض وتعديل قائمة الأطراف من البلدان المتقدمة والأطراف الأخرى التي تتحمل طواعية التزامات الأطراف من البلدان المتقدمة</w:t>
      </w:r>
      <w:r w:rsidRPr="00927EA3">
        <w:rPr>
          <w:rFonts w:ascii="Simplified Arabic" w:hAnsi="Simplified Arabic" w:cs="Simplified Arabic"/>
          <w:sz w:val="24"/>
          <w:szCs w:val="24"/>
          <w:rtl/>
        </w:rPr>
        <w:t xml:space="preserve">، وهي القائمة التي اعتُمدت بموجب </w:t>
      </w:r>
      <w:r w:rsidR="007D2352" w:rsidRPr="00927EA3">
        <w:rPr>
          <w:rFonts w:ascii="Simplified Arabic" w:hAnsi="Simplified Arabic" w:cs="Simplified Arabic"/>
          <w:sz w:val="24"/>
          <w:szCs w:val="24"/>
          <w:rtl/>
        </w:rPr>
        <w:t>ال</w:t>
      </w:r>
      <w:r w:rsidR="007D2352">
        <w:rPr>
          <w:rFonts w:ascii="Simplified Arabic" w:hAnsi="Simplified Arabic" w:cs="Simplified Arabic" w:hint="cs"/>
          <w:sz w:val="24"/>
          <w:szCs w:val="24"/>
          <w:rtl/>
        </w:rPr>
        <w:t>م</w:t>
      </w:r>
      <w:r w:rsidR="007D2352" w:rsidRPr="00927EA3">
        <w:rPr>
          <w:rFonts w:ascii="Simplified Arabic" w:hAnsi="Simplified Arabic" w:cs="Simplified Arabic"/>
          <w:sz w:val="24"/>
          <w:szCs w:val="24"/>
          <w:rtl/>
        </w:rPr>
        <w:t xml:space="preserve">قرر </w:t>
      </w:r>
      <w:hyperlink r:id="rId34" w:history="1">
        <w:r w:rsidR="007D2352" w:rsidRPr="00AF4056">
          <w:rPr>
            <w:rStyle w:val="Hyperlink"/>
            <w:rFonts w:ascii="Simplified Arabic" w:hAnsi="Simplified Arabic" w:cs="Simplified Arabic" w:hint="cs"/>
            <w:sz w:val="24"/>
            <w:szCs w:val="24"/>
            <w:rtl/>
          </w:rPr>
          <w:t>8/18</w:t>
        </w:r>
      </w:hyperlink>
      <w:r w:rsidRPr="00927EA3">
        <w:rPr>
          <w:rFonts w:ascii="Simplified Arabic" w:hAnsi="Simplified Arabic" w:cs="Simplified Arabic"/>
          <w:sz w:val="24"/>
          <w:szCs w:val="24"/>
          <w:rtl/>
        </w:rPr>
        <w:t>.</w:t>
      </w:r>
    </w:p>
    <w:p w14:paraId="74AF5FC4" w14:textId="39AF650A" w:rsidR="008B7CB5" w:rsidRDefault="008B7CB5" w:rsidP="008B7CB5">
      <w:pPr>
        <w:pBdr>
          <w:top w:val="nil"/>
          <w:left w:val="nil"/>
          <w:bottom w:val="nil"/>
          <w:right w:val="nil"/>
          <w:between w:val="nil"/>
        </w:pBdr>
        <w:tabs>
          <w:tab w:val="clear" w:pos="1134"/>
          <w:tab w:val="left" w:pos="2835"/>
          <w:tab w:val="left" w:pos="3402"/>
          <w:tab w:val="left" w:pos="3969"/>
        </w:tabs>
        <w:bidi/>
        <w:spacing w:after="120"/>
        <w:ind w:left="567" w:firstLine="567"/>
        <w:rPr>
          <w:rFonts w:eastAsia="Times New Roman"/>
          <w:color w:val="000000"/>
          <w:rtl/>
        </w:rPr>
      </w:pPr>
      <w:r w:rsidRPr="00927EA3">
        <w:rPr>
          <w:rFonts w:ascii="Simplified Arabic" w:hAnsi="Simplified Arabic" w:cs="Simplified Arabic"/>
          <w:sz w:val="24"/>
          <w:szCs w:val="24"/>
          <w:rtl/>
        </w:rPr>
        <w:t xml:space="preserve">(ج) </w:t>
      </w:r>
      <w:r>
        <w:rPr>
          <w:rFonts w:ascii="Simplified Arabic" w:hAnsi="Simplified Arabic" w:cs="Simplified Arabic"/>
          <w:sz w:val="24"/>
          <w:szCs w:val="24"/>
          <w:rtl/>
        </w:rPr>
        <w:tab/>
      </w:r>
      <w:r w:rsidRPr="00927EA3">
        <w:rPr>
          <w:rFonts w:ascii="Simplified Arabic" w:hAnsi="Simplified Arabic" w:cs="Simplified Arabic"/>
          <w:sz w:val="24"/>
          <w:szCs w:val="24"/>
          <w:rtl/>
        </w:rPr>
        <w:t xml:space="preserve">اقتراح </w:t>
      </w:r>
      <w:r w:rsidR="004C138C" w:rsidRPr="00B746F4">
        <w:rPr>
          <w:rFonts w:cs="Simplified Arabic"/>
          <w:sz w:val="24"/>
          <w:szCs w:val="24"/>
          <w:rtl/>
          <w:lang w:val="en-US"/>
        </w:rPr>
        <w:t xml:space="preserve">تحديث قائمة الأطراف من البلدان المتقدمة والأطراف الأخرى التي تتحمل طواعية التزامات الأطراف من البلدان المتقدمة، والتي اعتُمدت بموجب </w:t>
      </w:r>
      <w:r w:rsidR="004C138C" w:rsidRPr="00927EA3">
        <w:rPr>
          <w:rFonts w:ascii="Simplified Arabic" w:hAnsi="Simplified Arabic" w:cs="Simplified Arabic"/>
          <w:sz w:val="24"/>
          <w:szCs w:val="24"/>
          <w:rtl/>
        </w:rPr>
        <w:t>ال</w:t>
      </w:r>
      <w:r w:rsidR="004C138C">
        <w:rPr>
          <w:rFonts w:ascii="Simplified Arabic" w:hAnsi="Simplified Arabic" w:cs="Simplified Arabic" w:hint="cs"/>
          <w:sz w:val="24"/>
          <w:szCs w:val="24"/>
          <w:rtl/>
        </w:rPr>
        <w:t>م</w:t>
      </w:r>
      <w:r w:rsidR="004C138C" w:rsidRPr="00927EA3">
        <w:rPr>
          <w:rFonts w:ascii="Simplified Arabic" w:hAnsi="Simplified Arabic" w:cs="Simplified Arabic"/>
          <w:sz w:val="24"/>
          <w:szCs w:val="24"/>
          <w:rtl/>
        </w:rPr>
        <w:t xml:space="preserve">قرر </w:t>
      </w:r>
      <w:hyperlink r:id="rId35" w:history="1">
        <w:r w:rsidR="004C138C" w:rsidRPr="00AF4056">
          <w:rPr>
            <w:rStyle w:val="Hyperlink"/>
            <w:rFonts w:ascii="Simplified Arabic" w:hAnsi="Simplified Arabic" w:cs="Simplified Arabic" w:hint="cs"/>
            <w:sz w:val="24"/>
            <w:szCs w:val="24"/>
            <w:rtl/>
          </w:rPr>
          <w:t>8/18</w:t>
        </w:r>
      </w:hyperlink>
      <w:r w:rsidR="004C138C">
        <w:rPr>
          <w:rFonts w:ascii="Simplified Arabic" w:hAnsi="Simplified Arabic" w:cs="Simplified Arabic" w:hint="cs"/>
          <w:sz w:val="24"/>
          <w:szCs w:val="24"/>
          <w:rtl/>
        </w:rPr>
        <w:t>،</w:t>
      </w:r>
      <w:r w:rsidRPr="00927EA3">
        <w:rPr>
          <w:rFonts w:ascii="Simplified Arabic" w:hAnsi="Simplified Arabic" w:cs="Simplified Arabic"/>
          <w:sz w:val="24"/>
          <w:szCs w:val="24"/>
          <w:rtl/>
        </w:rPr>
        <w:t xml:space="preserve"> وذلك بعد التشاور مع الأطراف </w:t>
      </w:r>
      <w:r w:rsidR="004C138C">
        <w:rPr>
          <w:rFonts w:ascii="Simplified Arabic" w:hAnsi="Simplified Arabic" w:cs="Simplified Arabic" w:hint="cs"/>
          <w:sz w:val="24"/>
          <w:szCs w:val="24"/>
          <w:rtl/>
        </w:rPr>
        <w:t>تمشي</w:t>
      </w:r>
      <w:r w:rsidRPr="00927EA3">
        <w:rPr>
          <w:rFonts w:ascii="Simplified Arabic" w:hAnsi="Simplified Arabic" w:cs="Simplified Arabic"/>
          <w:sz w:val="24"/>
          <w:szCs w:val="24"/>
          <w:rtl/>
        </w:rPr>
        <w:t>ا للفقرة 2 من المادة 20 من الاتفاقية، تمهيدا لاعتماد هذا التحديث في كل اجتماع من اجتماعات مؤتمر الأطراف، بدءا من اجتماعه الثامن عشر؛</w:t>
      </w:r>
    </w:p>
    <w:p w14:paraId="5CB04849" w14:textId="1E463CAC" w:rsidR="00D823EA" w:rsidRDefault="00D823EA" w:rsidP="00D823EA">
      <w:pPr>
        <w:pBdr>
          <w:top w:val="nil"/>
          <w:left w:val="nil"/>
          <w:bottom w:val="nil"/>
          <w:right w:val="nil"/>
          <w:between w:val="nil"/>
        </w:pBdr>
        <w:tabs>
          <w:tab w:val="left" w:pos="2835"/>
          <w:tab w:val="left" w:pos="3402"/>
          <w:tab w:val="left" w:pos="3969"/>
        </w:tabs>
        <w:bidi/>
        <w:spacing w:after="120"/>
        <w:ind w:left="567" w:firstLine="567"/>
        <w:rPr>
          <w:rFonts w:ascii="Simplified Arabic" w:hAnsi="Simplified Arabic" w:cs="Simplified Arabic"/>
          <w:sz w:val="24"/>
          <w:szCs w:val="24"/>
          <w:rtl/>
        </w:rPr>
      </w:pPr>
      <w:r w:rsidRPr="00927EA3">
        <w:rPr>
          <w:rFonts w:ascii="Simplified Arabic" w:hAnsi="Simplified Arabic" w:cs="Simplified Arabic"/>
          <w:sz w:val="24"/>
          <w:szCs w:val="24"/>
          <w:rtl/>
        </w:rPr>
        <w:t xml:space="preserve">(د) </w:t>
      </w:r>
      <w:r>
        <w:rPr>
          <w:rFonts w:ascii="Simplified Arabic" w:hAnsi="Simplified Arabic" w:cs="Simplified Arabic"/>
          <w:sz w:val="24"/>
          <w:szCs w:val="24"/>
          <w:rtl/>
        </w:rPr>
        <w:tab/>
      </w:r>
      <w:r w:rsidRPr="00927EA3">
        <w:rPr>
          <w:rFonts w:ascii="Simplified Arabic" w:hAnsi="Simplified Arabic" w:cs="Simplified Arabic"/>
          <w:sz w:val="24"/>
          <w:szCs w:val="24"/>
          <w:rtl/>
        </w:rPr>
        <w:t xml:space="preserve">إعداد تقرير </w:t>
      </w:r>
      <w:r>
        <w:rPr>
          <w:rFonts w:ascii="Simplified Arabic" w:hAnsi="Simplified Arabic" w:cs="Simplified Arabic" w:hint="cs"/>
          <w:sz w:val="24"/>
          <w:szCs w:val="24"/>
          <w:rtl/>
        </w:rPr>
        <w:t>عن</w:t>
      </w:r>
      <w:r w:rsidRPr="00927EA3">
        <w:rPr>
          <w:rFonts w:ascii="Simplified Arabic" w:hAnsi="Simplified Arabic" w:cs="Simplified Arabic"/>
          <w:sz w:val="24"/>
          <w:szCs w:val="24"/>
          <w:rtl/>
        </w:rPr>
        <w:t xml:space="preserve"> المشاورات التي أُجريت عملا بالفقرتين الفرعيتين 16 (ب) و(ج)؛</w:t>
      </w:r>
    </w:p>
    <w:p w14:paraId="07925579" w14:textId="39D4E491" w:rsidR="00D823EA" w:rsidRDefault="00D823EA" w:rsidP="00D823EA">
      <w:pPr>
        <w:pBdr>
          <w:top w:val="nil"/>
          <w:left w:val="nil"/>
          <w:bottom w:val="nil"/>
          <w:right w:val="nil"/>
          <w:between w:val="nil"/>
        </w:pBdr>
        <w:tabs>
          <w:tab w:val="left" w:pos="2835"/>
          <w:tab w:val="left" w:pos="3402"/>
          <w:tab w:val="left" w:pos="3969"/>
        </w:tabs>
        <w:bidi/>
        <w:spacing w:after="120"/>
        <w:ind w:left="567" w:firstLine="567"/>
        <w:rPr>
          <w:rFonts w:ascii="Simplified Arabic" w:hAnsi="Simplified Arabic" w:cs="Simplified Arabic"/>
          <w:sz w:val="24"/>
          <w:szCs w:val="24"/>
          <w:rtl/>
        </w:rPr>
      </w:pPr>
      <w:r w:rsidRPr="00927EA3">
        <w:rPr>
          <w:rFonts w:ascii="Simplified Arabic" w:hAnsi="Simplified Arabic" w:cs="Simplified Arabic"/>
          <w:sz w:val="24"/>
          <w:szCs w:val="24"/>
          <w:rtl/>
        </w:rPr>
        <w:t>17</w:t>
      </w:r>
      <w:r>
        <w:rPr>
          <w:rFonts w:ascii="Simplified Arabic" w:hAnsi="Simplified Arabic" w:cs="Simplified Arabic" w:hint="cs"/>
          <w:sz w:val="24"/>
          <w:szCs w:val="24"/>
          <w:rtl/>
        </w:rPr>
        <w:t>-</w:t>
      </w:r>
      <w:r>
        <w:rPr>
          <w:rFonts w:ascii="Simplified Arabic" w:hAnsi="Simplified Arabic" w:cs="Simplified Arabic"/>
          <w:sz w:val="24"/>
          <w:szCs w:val="24"/>
          <w:rtl/>
        </w:rPr>
        <w:tab/>
      </w:r>
      <w:r w:rsidRPr="00B746F4">
        <w:rPr>
          <w:rFonts w:cs="Simplified Arabic"/>
          <w:i/>
          <w:iCs/>
          <w:sz w:val="24"/>
          <w:szCs w:val="24"/>
          <w:rtl/>
          <w:lang w:val="en-US"/>
        </w:rPr>
        <w:t>يطلب إلى</w:t>
      </w:r>
      <w:r w:rsidRPr="00B746F4">
        <w:rPr>
          <w:rFonts w:cs="Simplified Arabic"/>
          <w:sz w:val="24"/>
          <w:szCs w:val="24"/>
          <w:rtl/>
          <w:lang w:val="en-US"/>
        </w:rPr>
        <w:t xml:space="preserve"> الهيئة الفرعية للتنفيذ، في اجتماع يُعقد قبل الاجتماع الثامن عشر لمؤتمر الأطراف، أن تنظر في</w:t>
      </w:r>
      <w:r w:rsidRPr="00927EA3">
        <w:rPr>
          <w:rFonts w:ascii="Simplified Arabic" w:hAnsi="Simplified Arabic" w:cs="Simplified Arabic"/>
          <w:sz w:val="24"/>
          <w:szCs w:val="24"/>
          <w:rtl/>
        </w:rPr>
        <w:t xml:space="preserve"> التحليل والتقرير المشار إليهما في الفقرتين الفرعيتين 16 (أ) و(د)، ووضع خيارات لتوسيع قاعدة المساهمين في تنفيذ الاتفاقية، وإعداد عناصر مشروع مقرر لي</w:t>
      </w:r>
      <w:r>
        <w:rPr>
          <w:rFonts w:ascii="Simplified Arabic" w:hAnsi="Simplified Arabic" w:cs="Simplified Arabic" w:hint="cs"/>
          <w:sz w:val="24"/>
          <w:szCs w:val="24"/>
          <w:rtl/>
        </w:rPr>
        <w:t>نظر فيه</w:t>
      </w:r>
      <w:r w:rsidRPr="00927EA3">
        <w:rPr>
          <w:rFonts w:ascii="Simplified Arabic" w:hAnsi="Simplified Arabic" w:cs="Simplified Arabic"/>
          <w:sz w:val="24"/>
          <w:szCs w:val="24"/>
          <w:rtl/>
        </w:rPr>
        <w:t xml:space="preserve"> مؤتمر الأطراف في اجتماعه الثامن عشر؛</w:t>
      </w:r>
    </w:p>
    <w:p w14:paraId="37515077" w14:textId="3DA7E6E0" w:rsidR="00BA499E" w:rsidRDefault="00BA499E" w:rsidP="00BA499E">
      <w:pPr>
        <w:pBdr>
          <w:top w:val="nil"/>
          <w:left w:val="nil"/>
          <w:bottom w:val="nil"/>
          <w:right w:val="nil"/>
          <w:between w:val="nil"/>
        </w:pBdr>
        <w:tabs>
          <w:tab w:val="left" w:pos="2835"/>
          <w:tab w:val="left" w:pos="3402"/>
          <w:tab w:val="left" w:pos="3969"/>
        </w:tabs>
        <w:bidi/>
        <w:spacing w:after="120"/>
        <w:ind w:left="567" w:firstLine="567"/>
        <w:rPr>
          <w:rFonts w:eastAsia="Times New Roman"/>
          <w:color w:val="000000"/>
          <w:rtl/>
        </w:rPr>
      </w:pPr>
      <w:r w:rsidRPr="00927EA3">
        <w:rPr>
          <w:rFonts w:ascii="Simplified Arabic" w:hAnsi="Simplified Arabic" w:cs="Simplified Arabic"/>
          <w:sz w:val="24"/>
          <w:szCs w:val="24"/>
          <w:rtl/>
        </w:rPr>
        <w:t>18</w:t>
      </w:r>
      <w:r>
        <w:rPr>
          <w:rFonts w:ascii="Simplified Arabic" w:hAnsi="Simplified Arabic" w:cs="Simplified Arabic" w:hint="cs"/>
          <w:sz w:val="24"/>
          <w:szCs w:val="24"/>
          <w:rtl/>
        </w:rPr>
        <w:t>-</w:t>
      </w:r>
      <w:r>
        <w:rPr>
          <w:rFonts w:ascii="Simplified Arabic" w:hAnsi="Simplified Arabic" w:cs="Simplified Arabic"/>
          <w:sz w:val="24"/>
          <w:szCs w:val="24"/>
          <w:rtl/>
        </w:rPr>
        <w:tab/>
      </w:r>
      <w:r w:rsidRPr="00BA499E">
        <w:rPr>
          <w:rFonts w:ascii="Simplified Arabic" w:hAnsi="Simplified Arabic" w:cs="Simplified Arabic"/>
          <w:i/>
          <w:iCs/>
          <w:sz w:val="24"/>
          <w:szCs w:val="24"/>
          <w:rtl/>
        </w:rPr>
        <w:t>يقرر</w:t>
      </w:r>
      <w:r w:rsidRPr="00927EA3">
        <w:rPr>
          <w:rFonts w:ascii="Simplified Arabic" w:hAnsi="Simplified Arabic" w:cs="Simplified Arabic"/>
          <w:sz w:val="24"/>
          <w:szCs w:val="24"/>
          <w:rtl/>
        </w:rPr>
        <w:t xml:space="preserve"> </w:t>
      </w:r>
      <w:r w:rsidRPr="00B746F4">
        <w:rPr>
          <w:rFonts w:cs="Simplified Arabic"/>
          <w:sz w:val="24"/>
          <w:szCs w:val="24"/>
          <w:rtl/>
          <w:lang w:val="en-US"/>
        </w:rPr>
        <w:t>استعراض العملية الموضحة في</w:t>
      </w:r>
      <w:r w:rsidRPr="00927EA3">
        <w:rPr>
          <w:rFonts w:ascii="Simplified Arabic" w:hAnsi="Simplified Arabic" w:cs="Simplified Arabic"/>
          <w:sz w:val="24"/>
          <w:szCs w:val="24"/>
          <w:rtl/>
        </w:rPr>
        <w:t xml:space="preserve"> الفقرة الفرعية 16 (ج) </w:t>
      </w:r>
      <w:r>
        <w:rPr>
          <w:rFonts w:ascii="Simplified Arabic" w:hAnsi="Simplified Arabic" w:cs="Simplified Arabic" w:hint="cs"/>
          <w:sz w:val="24"/>
          <w:szCs w:val="24"/>
          <w:rtl/>
        </w:rPr>
        <w:t>في</w:t>
      </w:r>
      <w:r w:rsidRPr="00927EA3">
        <w:rPr>
          <w:rFonts w:ascii="Simplified Arabic" w:hAnsi="Simplified Arabic" w:cs="Simplified Arabic"/>
          <w:sz w:val="24"/>
          <w:szCs w:val="24"/>
          <w:rtl/>
        </w:rPr>
        <w:t xml:space="preserve"> اجتماعه التاسع عشر.]</w:t>
      </w:r>
    </w:p>
    <w:p w14:paraId="1B098839" w14:textId="5E6FA341" w:rsidR="00BA499E" w:rsidRDefault="00BA499E" w:rsidP="00BA499E">
      <w:pPr>
        <w:pStyle w:val="CBDNormalNumber"/>
        <w:keepNext/>
        <w:numPr>
          <w:ilvl w:val="0"/>
          <w:numId w:val="0"/>
        </w:numPr>
        <w:pBdr>
          <w:top w:val="nil"/>
          <w:left w:val="nil"/>
          <w:bottom w:val="nil"/>
          <w:right w:val="nil"/>
          <w:between w:val="nil"/>
        </w:pBdr>
        <w:bidi/>
        <w:rPr>
          <w:rFonts w:eastAsia="Times New Roman"/>
          <w:color w:val="000000"/>
          <w:rtl/>
        </w:rPr>
      </w:pPr>
      <w:r w:rsidRPr="009F1A02">
        <w:rPr>
          <w:rFonts w:ascii="Simplified Arabic" w:hAnsi="Simplified Arabic" w:cs="Simplified Arabic"/>
          <w:i/>
          <w:iCs/>
          <w:sz w:val="24"/>
          <w:szCs w:val="24"/>
          <w:rtl/>
        </w:rPr>
        <w:t xml:space="preserve">[الخيار </w:t>
      </w:r>
      <w:r>
        <w:rPr>
          <w:rFonts w:ascii="Simplified Arabic" w:hAnsi="Simplified Arabic" w:cs="Simplified Arabic" w:hint="cs"/>
          <w:i/>
          <w:iCs/>
          <w:sz w:val="24"/>
          <w:szCs w:val="24"/>
          <w:rtl/>
        </w:rPr>
        <w:t>حاء</w:t>
      </w:r>
      <w:r>
        <w:rPr>
          <w:rFonts w:eastAsia="Times New Roman"/>
          <w:color w:val="000000"/>
        </w:rPr>
        <w:t xml:space="preserve"> </w:t>
      </w:r>
    </w:p>
    <w:p w14:paraId="1ABBF1DE" w14:textId="77777777" w:rsidR="0042400B" w:rsidRDefault="0042400B" w:rsidP="00BF1588">
      <w:pPr>
        <w:pStyle w:val="CBDNormalNumber"/>
        <w:numPr>
          <w:ilvl w:val="0"/>
          <w:numId w:val="0"/>
        </w:numPr>
        <w:pBdr>
          <w:top w:val="nil"/>
          <w:left w:val="nil"/>
          <w:bottom w:val="nil"/>
          <w:right w:val="nil"/>
          <w:between w:val="nil"/>
        </w:pBdr>
        <w:bidi/>
        <w:rPr>
          <w:rFonts w:eastAsia="Times New Roman"/>
          <w:color w:val="000000"/>
        </w:rPr>
      </w:pPr>
      <w:r>
        <w:rPr>
          <w:rFonts w:eastAsia="Times New Roman"/>
          <w:color w:val="000000"/>
        </w:rPr>
        <w:tab/>
      </w:r>
      <w:r>
        <w:rPr>
          <w:rFonts w:eastAsia="Times New Roman"/>
          <w:color w:val="000000"/>
        </w:rPr>
        <w:tab/>
        <w:t>…</w:t>
      </w:r>
    </w:p>
    <w:p w14:paraId="6A25C7C0" w14:textId="2D5F86F5" w:rsidR="00BF1588" w:rsidRDefault="00BF1588" w:rsidP="00BF1588">
      <w:pPr>
        <w:pStyle w:val="CBDNormalNumber"/>
        <w:numPr>
          <w:ilvl w:val="0"/>
          <w:numId w:val="0"/>
        </w:numPr>
        <w:tabs>
          <w:tab w:val="clear" w:pos="1134"/>
        </w:tabs>
        <w:bidi/>
        <w:ind w:left="567" w:firstLine="567"/>
        <w:rPr>
          <w:i/>
          <w:iCs/>
          <w:rtl/>
          <w:lang w:val="en-CA"/>
        </w:rPr>
      </w:pPr>
      <w:r w:rsidRPr="00BF1588">
        <w:rPr>
          <w:rFonts w:ascii="Simplified Arabic" w:hAnsi="Simplified Arabic" w:cs="Simplified Arabic"/>
          <w:i/>
          <w:iCs/>
          <w:sz w:val="24"/>
          <w:szCs w:val="24"/>
          <w:rtl/>
        </w:rPr>
        <w:t xml:space="preserve">إذ </w:t>
      </w:r>
      <w:r w:rsidRPr="00BF1588">
        <w:rPr>
          <w:rFonts w:ascii="Simplified Arabic" w:hAnsi="Simplified Arabic" w:cs="Simplified Arabic" w:hint="cs"/>
          <w:i/>
          <w:iCs/>
          <w:sz w:val="24"/>
          <w:szCs w:val="24"/>
          <w:rtl/>
        </w:rPr>
        <w:t>ي</w:t>
      </w:r>
      <w:r w:rsidRPr="00BF1588">
        <w:rPr>
          <w:rFonts w:ascii="Simplified Arabic" w:hAnsi="Simplified Arabic" w:cs="Simplified Arabic"/>
          <w:i/>
          <w:iCs/>
          <w:sz w:val="24"/>
          <w:szCs w:val="24"/>
          <w:rtl/>
        </w:rPr>
        <w:t>درك</w:t>
      </w:r>
      <w:r w:rsidRPr="00927EA3">
        <w:rPr>
          <w:rFonts w:ascii="Simplified Arabic" w:hAnsi="Simplified Arabic" w:cs="Simplified Arabic"/>
          <w:sz w:val="24"/>
          <w:szCs w:val="24"/>
          <w:rtl/>
        </w:rPr>
        <w:t xml:space="preserve"> أن مؤتمر الأطراف </w:t>
      </w:r>
      <w:r>
        <w:rPr>
          <w:rFonts w:ascii="Simplified Arabic" w:hAnsi="Simplified Arabic" w:cs="Simplified Arabic" w:hint="cs"/>
          <w:sz w:val="24"/>
          <w:szCs w:val="24"/>
          <w:rtl/>
        </w:rPr>
        <w:t>لديه صلاحية</w:t>
      </w:r>
      <w:r w:rsidRPr="00927EA3">
        <w:rPr>
          <w:rFonts w:ascii="Simplified Arabic" w:hAnsi="Simplified Arabic" w:cs="Simplified Arabic"/>
          <w:sz w:val="24"/>
          <w:szCs w:val="24"/>
          <w:rtl/>
        </w:rPr>
        <w:t xml:space="preserve"> استعراض </w:t>
      </w:r>
      <w:r w:rsidRPr="00B746F4">
        <w:rPr>
          <w:rFonts w:cs="Simplified Arabic"/>
          <w:sz w:val="24"/>
          <w:szCs w:val="24"/>
          <w:rtl/>
          <w:lang w:val="en-US"/>
        </w:rPr>
        <w:t>قائمة الأطراف من البلدان المتقدمة والأطراف الأخرى التي تتحمل طواعية التزامات الأطراف من البلدان المتقدمة، والتي</w:t>
      </w:r>
      <w:r w:rsidRPr="00927EA3">
        <w:rPr>
          <w:rFonts w:ascii="Simplified Arabic" w:hAnsi="Simplified Arabic" w:cs="Simplified Arabic"/>
          <w:sz w:val="24"/>
          <w:szCs w:val="24"/>
          <w:rtl/>
        </w:rPr>
        <w:t xml:space="preserve"> </w:t>
      </w:r>
      <w:r>
        <w:rPr>
          <w:rFonts w:ascii="Simplified Arabic" w:hAnsi="Simplified Arabic" w:cs="Simplified Arabic" w:hint="cs"/>
          <w:sz w:val="24"/>
          <w:szCs w:val="24"/>
          <w:rtl/>
        </w:rPr>
        <w:t>أُنشئت</w:t>
      </w:r>
      <w:r w:rsidRPr="00927EA3">
        <w:rPr>
          <w:rFonts w:ascii="Simplified Arabic" w:hAnsi="Simplified Arabic" w:cs="Simplified Arabic"/>
          <w:sz w:val="24"/>
          <w:szCs w:val="24"/>
          <w:rtl/>
        </w:rPr>
        <w:t xml:space="preserve"> بموجب الفقرة 2 من المادة 20 من الاتفاقية</w:t>
      </w:r>
      <w:r>
        <w:rPr>
          <w:rFonts w:ascii="Simplified Arabic" w:hAnsi="Simplified Arabic" w:cs="Simplified Arabic" w:hint="cs"/>
          <w:sz w:val="24"/>
          <w:szCs w:val="24"/>
          <w:rtl/>
        </w:rPr>
        <w:t>،</w:t>
      </w:r>
      <w:r w:rsidRPr="00927EA3">
        <w:rPr>
          <w:rFonts w:ascii="Simplified Arabic" w:hAnsi="Simplified Arabic" w:cs="Simplified Arabic"/>
          <w:sz w:val="24"/>
          <w:szCs w:val="24"/>
          <w:rtl/>
        </w:rPr>
        <w:t xml:space="preserve"> وتعديلها عند الضرورة؛</w:t>
      </w:r>
    </w:p>
    <w:p w14:paraId="5BE6A4BA" w14:textId="4ECD09E1" w:rsidR="0042400B" w:rsidRDefault="0042400B" w:rsidP="00BF1588">
      <w:pPr>
        <w:pStyle w:val="CBDNormalNumber"/>
        <w:numPr>
          <w:ilvl w:val="0"/>
          <w:numId w:val="0"/>
        </w:numPr>
        <w:tabs>
          <w:tab w:val="clear" w:pos="1134"/>
        </w:tabs>
        <w:bidi/>
        <w:ind w:left="567" w:firstLine="567"/>
        <w:rPr>
          <w:i/>
          <w:iCs/>
          <w:rtl/>
          <w:lang w:val="en-CA"/>
        </w:rPr>
      </w:pPr>
      <w:r>
        <w:rPr>
          <w:i/>
          <w:iCs/>
          <w:lang w:val="en-CA"/>
        </w:rPr>
        <w:t>…</w:t>
      </w:r>
    </w:p>
    <w:p w14:paraId="2B00DDC6" w14:textId="371C1133" w:rsidR="00BF1588" w:rsidRPr="00F51A14" w:rsidRDefault="00BF1588" w:rsidP="00BF1588">
      <w:pPr>
        <w:pStyle w:val="CBDNormalNumber"/>
        <w:numPr>
          <w:ilvl w:val="0"/>
          <w:numId w:val="0"/>
        </w:numPr>
        <w:tabs>
          <w:tab w:val="clear" w:pos="1134"/>
        </w:tabs>
        <w:bidi/>
        <w:ind w:left="567" w:firstLine="567"/>
        <w:rPr>
          <w:lang w:val="en-CA"/>
        </w:rPr>
      </w:pPr>
      <w:r w:rsidRPr="00927EA3">
        <w:rPr>
          <w:rFonts w:ascii="Simplified Arabic" w:hAnsi="Simplified Arabic" w:cs="Simplified Arabic"/>
          <w:sz w:val="24"/>
          <w:szCs w:val="24"/>
          <w:rtl/>
        </w:rPr>
        <w:lastRenderedPageBreak/>
        <w:t>13</w:t>
      </w:r>
      <w:r>
        <w:rPr>
          <w:rFonts w:ascii="Simplified Arabic" w:hAnsi="Simplified Arabic" w:cs="Simplified Arabic" w:hint="cs"/>
          <w:sz w:val="24"/>
          <w:szCs w:val="24"/>
          <w:rtl/>
        </w:rPr>
        <w:t>-</w:t>
      </w:r>
      <w:r w:rsidRPr="00927EA3">
        <w:rPr>
          <w:rFonts w:ascii="Simplified Arabic" w:hAnsi="Simplified Arabic" w:cs="Simplified Arabic"/>
          <w:sz w:val="24"/>
          <w:szCs w:val="24"/>
          <w:rtl/>
        </w:rPr>
        <w:tab/>
      </w:r>
      <w:r w:rsidRPr="00B746F4">
        <w:rPr>
          <w:rFonts w:cs="Simplified Arabic"/>
          <w:i/>
          <w:iCs/>
          <w:sz w:val="24"/>
          <w:szCs w:val="24"/>
          <w:rtl/>
          <w:lang w:val="en-US"/>
        </w:rPr>
        <w:t>يدعو</w:t>
      </w:r>
      <w:r w:rsidRPr="00B746F4">
        <w:rPr>
          <w:rFonts w:cs="Simplified Arabic"/>
          <w:sz w:val="24"/>
          <w:szCs w:val="24"/>
          <w:rtl/>
          <w:lang w:val="en-US"/>
        </w:rPr>
        <w:t xml:space="preserve"> الأطراف من البلدان المتقدمة والأطراف الأخرى التي قد تتحمل طواعية التزامات الأطراف من البلدان المتقدمة، وفقا للفقرة 2 من المادة 20 من الاتفاقية، إلى إبلاغ الأمانة باهتمامها بإدراجها في القائمة المقابلة الموضوعة وفقا لتلك المادة؛</w:t>
      </w:r>
    </w:p>
    <w:p w14:paraId="06DCCEE4" w14:textId="778D3EEA" w:rsidR="00EC70A9" w:rsidRDefault="00EC70A9" w:rsidP="00EC70A9">
      <w:pPr>
        <w:pStyle w:val="CBDNormalNumber"/>
        <w:numPr>
          <w:ilvl w:val="0"/>
          <w:numId w:val="0"/>
        </w:numPr>
        <w:tabs>
          <w:tab w:val="clear" w:pos="567"/>
          <w:tab w:val="clear" w:pos="1134"/>
        </w:tabs>
        <w:bidi/>
        <w:ind w:left="567" w:firstLine="567"/>
        <w:rPr>
          <w:rtl/>
        </w:rPr>
      </w:pPr>
      <w:r w:rsidRPr="00927EA3">
        <w:rPr>
          <w:rFonts w:ascii="Simplified Arabic" w:hAnsi="Simplified Arabic" w:cs="Simplified Arabic"/>
          <w:sz w:val="24"/>
          <w:szCs w:val="24"/>
          <w:rtl/>
        </w:rPr>
        <w:t>14</w:t>
      </w:r>
      <w:r>
        <w:rPr>
          <w:rFonts w:ascii="Simplified Arabic" w:hAnsi="Simplified Arabic" w:cs="Simplified Arabic" w:hint="cs"/>
          <w:sz w:val="24"/>
          <w:szCs w:val="24"/>
          <w:rtl/>
        </w:rPr>
        <w:t>-</w:t>
      </w:r>
      <w:r w:rsidRPr="00927EA3">
        <w:rPr>
          <w:rFonts w:ascii="Simplified Arabic" w:hAnsi="Simplified Arabic" w:cs="Simplified Arabic"/>
          <w:sz w:val="24"/>
          <w:szCs w:val="24"/>
          <w:rtl/>
        </w:rPr>
        <w:tab/>
      </w:r>
      <w:r w:rsidRPr="00EC70A9">
        <w:rPr>
          <w:rFonts w:ascii="Simplified Arabic" w:hAnsi="Simplified Arabic" w:cs="Simplified Arabic" w:hint="cs"/>
          <w:i/>
          <w:iCs/>
          <w:sz w:val="24"/>
          <w:szCs w:val="24"/>
          <w:rtl/>
        </w:rPr>
        <w:t>ي</w:t>
      </w:r>
      <w:r w:rsidRPr="00EC70A9">
        <w:rPr>
          <w:rFonts w:ascii="Simplified Arabic" w:hAnsi="Simplified Arabic" w:cs="Simplified Arabic"/>
          <w:i/>
          <w:iCs/>
          <w:sz w:val="24"/>
          <w:szCs w:val="24"/>
          <w:rtl/>
        </w:rPr>
        <w:t>طلب</w:t>
      </w:r>
      <w:r w:rsidRPr="00927EA3">
        <w:rPr>
          <w:rFonts w:ascii="Simplified Arabic" w:hAnsi="Simplified Arabic" w:cs="Simplified Arabic"/>
          <w:sz w:val="24"/>
          <w:szCs w:val="24"/>
          <w:rtl/>
        </w:rPr>
        <w:t xml:space="preserve"> إلى الأمين</w:t>
      </w:r>
      <w:r>
        <w:rPr>
          <w:rFonts w:ascii="Simplified Arabic" w:hAnsi="Simplified Arabic" w:cs="Simplified Arabic" w:hint="cs"/>
          <w:sz w:val="24"/>
          <w:szCs w:val="24"/>
          <w:rtl/>
        </w:rPr>
        <w:t>ة</w:t>
      </w:r>
      <w:r w:rsidRPr="00927EA3">
        <w:rPr>
          <w:rFonts w:ascii="Simplified Arabic" w:hAnsi="Simplified Arabic" w:cs="Simplified Arabic"/>
          <w:sz w:val="24"/>
          <w:szCs w:val="24"/>
          <w:rtl/>
        </w:rPr>
        <w:t xml:space="preserve"> التنفيذي</w:t>
      </w:r>
      <w:r>
        <w:rPr>
          <w:rFonts w:ascii="Simplified Arabic" w:hAnsi="Simplified Arabic" w:cs="Simplified Arabic" w:hint="cs"/>
          <w:sz w:val="24"/>
          <w:szCs w:val="24"/>
          <w:rtl/>
        </w:rPr>
        <w:t>ة</w:t>
      </w:r>
      <w:r w:rsidRPr="00927EA3">
        <w:rPr>
          <w:rFonts w:ascii="Simplified Arabic" w:hAnsi="Simplified Arabic" w:cs="Simplified Arabic"/>
          <w:sz w:val="24"/>
          <w:szCs w:val="24"/>
          <w:rtl/>
        </w:rPr>
        <w:t xml:space="preserve"> </w:t>
      </w:r>
      <w:r w:rsidRPr="00B746F4">
        <w:rPr>
          <w:rFonts w:cs="Simplified Arabic"/>
          <w:sz w:val="24"/>
          <w:szCs w:val="24"/>
          <w:rtl/>
          <w:lang w:val="en-US"/>
        </w:rPr>
        <w:t>تعديل قائمة البلدان الأطراف المتقدمة والأطراف الأخرى التي تتحمل طواعية التزامات البلدان الأطراف المتقدمة وفقا لرسائل إبداء الاهتمام الواردة، وتقديم القائمة المعدلة ل</w:t>
      </w:r>
      <w:r>
        <w:rPr>
          <w:rFonts w:cs="Simplified Arabic" w:hint="cs"/>
          <w:sz w:val="24"/>
          <w:szCs w:val="24"/>
          <w:rtl/>
          <w:lang w:val="en-US"/>
        </w:rPr>
        <w:t>كي ي</w:t>
      </w:r>
      <w:r w:rsidRPr="00B746F4">
        <w:rPr>
          <w:rFonts w:cs="Simplified Arabic"/>
          <w:sz w:val="24"/>
          <w:szCs w:val="24"/>
          <w:rtl/>
          <w:lang w:val="en-US"/>
        </w:rPr>
        <w:t>ستعرض</w:t>
      </w:r>
      <w:r>
        <w:rPr>
          <w:rFonts w:cs="Simplified Arabic" w:hint="cs"/>
          <w:sz w:val="24"/>
          <w:szCs w:val="24"/>
          <w:rtl/>
          <w:lang w:val="en-US"/>
        </w:rPr>
        <w:t>ها</w:t>
      </w:r>
      <w:r w:rsidRPr="00B746F4">
        <w:rPr>
          <w:rFonts w:cs="Simplified Arabic"/>
          <w:sz w:val="24"/>
          <w:szCs w:val="24"/>
          <w:rtl/>
          <w:lang w:val="en-US"/>
        </w:rPr>
        <w:t xml:space="preserve"> و</w:t>
      </w:r>
      <w:r>
        <w:rPr>
          <w:rFonts w:cs="Simplified Arabic" w:hint="cs"/>
          <w:sz w:val="24"/>
          <w:szCs w:val="24"/>
          <w:rtl/>
          <w:lang w:val="en-US"/>
        </w:rPr>
        <w:t>ي</w:t>
      </w:r>
      <w:r w:rsidRPr="00B746F4">
        <w:rPr>
          <w:rFonts w:cs="Simplified Arabic"/>
          <w:sz w:val="24"/>
          <w:szCs w:val="24"/>
          <w:rtl/>
          <w:lang w:val="en-US"/>
        </w:rPr>
        <w:t>عتمد</w:t>
      </w:r>
      <w:r>
        <w:rPr>
          <w:rFonts w:cs="Simplified Arabic" w:hint="cs"/>
          <w:sz w:val="24"/>
          <w:szCs w:val="24"/>
          <w:rtl/>
          <w:lang w:val="en-US"/>
        </w:rPr>
        <w:t>ها</w:t>
      </w:r>
      <w:r w:rsidRPr="00B746F4">
        <w:rPr>
          <w:rFonts w:cs="Simplified Arabic"/>
          <w:sz w:val="24"/>
          <w:szCs w:val="24"/>
          <w:rtl/>
          <w:lang w:val="en-US"/>
        </w:rPr>
        <w:t xml:space="preserve"> مؤتمر الأطراف، بدءا من اجتماعه الثامن عشر</w:t>
      </w:r>
      <w:r w:rsidRPr="00927EA3">
        <w:rPr>
          <w:rFonts w:ascii="Simplified Arabic" w:hAnsi="Simplified Arabic" w:cs="Simplified Arabic"/>
          <w:sz w:val="24"/>
          <w:szCs w:val="24"/>
          <w:rtl/>
        </w:rPr>
        <w:t>؛</w:t>
      </w:r>
    </w:p>
    <w:p w14:paraId="21673974" w14:textId="0BC5D857" w:rsidR="009A1C93" w:rsidRDefault="009A1C93" w:rsidP="009A1C93">
      <w:pPr>
        <w:pStyle w:val="CBDNormalNumber"/>
        <w:numPr>
          <w:ilvl w:val="0"/>
          <w:numId w:val="0"/>
        </w:numPr>
        <w:tabs>
          <w:tab w:val="clear" w:pos="567"/>
          <w:tab w:val="clear" w:pos="1134"/>
          <w:tab w:val="clear" w:pos="1701"/>
          <w:tab w:val="left" w:pos="1985"/>
        </w:tabs>
        <w:bidi/>
        <w:ind w:left="567" w:firstLine="567"/>
        <w:rPr>
          <w:rFonts w:ascii="Simplified Arabic" w:hAnsi="Simplified Arabic" w:cs="Simplified Arabic"/>
          <w:sz w:val="24"/>
          <w:szCs w:val="24"/>
          <w:rtl/>
        </w:rPr>
      </w:pPr>
      <w:r w:rsidRPr="00927EA3">
        <w:rPr>
          <w:rFonts w:ascii="Simplified Arabic" w:hAnsi="Simplified Arabic" w:cs="Simplified Arabic"/>
          <w:sz w:val="24"/>
          <w:szCs w:val="24"/>
          <w:rtl/>
        </w:rPr>
        <w:t>14 مكرر</w:t>
      </w:r>
      <w:r w:rsidR="00A918AF">
        <w:rPr>
          <w:rFonts w:ascii="Simplified Arabic" w:hAnsi="Simplified Arabic" w:cs="Simplified Arabic" w:hint="cs"/>
          <w:sz w:val="24"/>
          <w:szCs w:val="24"/>
          <w:rtl/>
        </w:rPr>
        <w:t>ا</w:t>
      </w:r>
      <w:r w:rsidRPr="00927EA3">
        <w:rPr>
          <w:rFonts w:ascii="Simplified Arabic" w:hAnsi="Simplified Arabic" w:cs="Simplified Arabic"/>
          <w:sz w:val="24"/>
          <w:szCs w:val="24"/>
          <w:rtl/>
        </w:rPr>
        <w:tab/>
      </w:r>
      <w:r w:rsidRPr="009A1C93">
        <w:rPr>
          <w:rFonts w:ascii="Simplified Arabic" w:hAnsi="Simplified Arabic" w:cs="Simplified Arabic" w:hint="cs"/>
          <w:i/>
          <w:iCs/>
          <w:sz w:val="24"/>
          <w:szCs w:val="24"/>
          <w:rtl/>
        </w:rPr>
        <w:t>ي</w:t>
      </w:r>
      <w:r w:rsidRPr="009A1C93">
        <w:rPr>
          <w:rFonts w:ascii="Simplified Arabic" w:hAnsi="Simplified Arabic" w:cs="Simplified Arabic"/>
          <w:i/>
          <w:iCs/>
          <w:sz w:val="24"/>
          <w:szCs w:val="24"/>
          <w:rtl/>
        </w:rPr>
        <w:t>قر</w:t>
      </w:r>
      <w:r w:rsidRPr="00927EA3">
        <w:rPr>
          <w:rFonts w:ascii="Simplified Arabic" w:hAnsi="Simplified Arabic" w:cs="Simplified Arabic"/>
          <w:sz w:val="24"/>
          <w:szCs w:val="24"/>
          <w:rtl/>
        </w:rPr>
        <w:t xml:space="preserve"> بأن توسيع قاعدة المساهمين، </w:t>
      </w:r>
      <w:r w:rsidRPr="00B746F4">
        <w:rPr>
          <w:rFonts w:cs="Simplified Arabic"/>
          <w:sz w:val="24"/>
          <w:szCs w:val="24"/>
          <w:rtl/>
          <w:lang w:val="en-US"/>
        </w:rPr>
        <w:t>بما يتماشى</w:t>
      </w:r>
      <w:r w:rsidRPr="00927EA3">
        <w:rPr>
          <w:rFonts w:ascii="Simplified Arabic" w:hAnsi="Simplified Arabic" w:cs="Simplified Arabic"/>
          <w:sz w:val="24"/>
          <w:szCs w:val="24"/>
          <w:rtl/>
        </w:rPr>
        <w:t xml:space="preserve"> مع المقرر </w:t>
      </w:r>
      <w:hyperlink r:id="rId36" w:history="1">
        <w:r w:rsidRPr="00404E42">
          <w:rPr>
            <w:rStyle w:val="Hyperlink"/>
            <w:rFonts w:ascii="Simplified Arabic" w:hAnsi="Simplified Arabic" w:cs="Simplified Arabic"/>
            <w:sz w:val="24"/>
            <w:szCs w:val="24"/>
            <w:rtl/>
          </w:rPr>
          <w:t>34/16</w:t>
        </w:r>
      </w:hyperlink>
      <w:r>
        <w:rPr>
          <w:rFonts w:ascii="Simplified Arabic" w:hAnsi="Simplified Arabic" w:cs="Simplified Arabic" w:hint="cs"/>
          <w:sz w:val="24"/>
          <w:szCs w:val="24"/>
          <w:rtl/>
        </w:rPr>
        <w:t>،</w:t>
      </w:r>
      <w:r w:rsidRPr="00927EA3">
        <w:rPr>
          <w:rFonts w:ascii="Simplified Arabic" w:hAnsi="Simplified Arabic" w:cs="Simplified Arabic"/>
          <w:sz w:val="24"/>
          <w:szCs w:val="24"/>
          <w:rtl/>
        </w:rPr>
        <w:t xml:space="preserve"> </w:t>
      </w:r>
      <w:r>
        <w:rPr>
          <w:rFonts w:ascii="Simplified Arabic" w:hAnsi="Simplified Arabic" w:cs="Simplified Arabic" w:hint="cs"/>
          <w:sz w:val="24"/>
          <w:szCs w:val="24"/>
          <w:rtl/>
        </w:rPr>
        <w:t xml:space="preserve">يتوافق </w:t>
      </w:r>
      <w:r w:rsidRPr="00927EA3">
        <w:rPr>
          <w:rFonts w:ascii="Simplified Arabic" w:hAnsi="Simplified Arabic" w:cs="Simplified Arabic"/>
          <w:sz w:val="24"/>
          <w:szCs w:val="24"/>
          <w:rtl/>
        </w:rPr>
        <w:t>مع تطور الظروف والقدرات الوطنية بمرور الوقت؛</w:t>
      </w:r>
    </w:p>
    <w:p w14:paraId="71F1EAFA" w14:textId="77777777" w:rsidR="00FA6570" w:rsidRPr="00FA6570" w:rsidRDefault="00FA6570" w:rsidP="00A918AF">
      <w:pPr>
        <w:pStyle w:val="CBDNormalNumber"/>
        <w:numPr>
          <w:ilvl w:val="0"/>
          <w:numId w:val="0"/>
        </w:numPr>
        <w:tabs>
          <w:tab w:val="clear" w:pos="567"/>
          <w:tab w:val="clear" w:pos="1134"/>
          <w:tab w:val="clear" w:pos="1701"/>
          <w:tab w:val="left" w:pos="1985"/>
        </w:tabs>
        <w:bidi/>
        <w:ind w:left="567" w:firstLine="567"/>
        <w:rPr>
          <w:rFonts w:eastAsia="Times New Roman" w:cs="Segoe UI"/>
          <w:szCs w:val="24"/>
        </w:rPr>
      </w:pPr>
      <w:r w:rsidRPr="00FA6570">
        <w:rPr>
          <w:rFonts w:cs="Simplified Arabic"/>
          <w:szCs w:val="24"/>
          <w:rtl/>
        </w:rPr>
        <w:t>14 ثالثا</w:t>
      </w:r>
      <w:r w:rsidRPr="00FA6570">
        <w:rPr>
          <w:rFonts w:cs="Simplified Arabic"/>
          <w:szCs w:val="24"/>
        </w:rPr>
        <w:tab/>
      </w:r>
      <w:r w:rsidRPr="00FA6570">
        <w:rPr>
          <w:rFonts w:cs="Simplified Arabic"/>
          <w:i/>
          <w:iCs/>
          <w:szCs w:val="24"/>
          <w:rtl/>
        </w:rPr>
        <w:t>يطلب</w:t>
      </w:r>
      <w:r w:rsidRPr="00FA6570">
        <w:rPr>
          <w:rFonts w:cs="Simplified Arabic"/>
          <w:szCs w:val="24"/>
          <w:rtl/>
        </w:rPr>
        <w:t xml:space="preserve"> </w:t>
      </w:r>
      <w:r w:rsidRPr="00A918AF">
        <w:rPr>
          <w:rFonts w:ascii="Simplified Arabic" w:hAnsi="Simplified Arabic" w:cs="Simplified Arabic"/>
          <w:sz w:val="24"/>
          <w:szCs w:val="24"/>
          <w:rtl/>
        </w:rPr>
        <w:t>إلى</w:t>
      </w:r>
      <w:r w:rsidRPr="00FA6570">
        <w:rPr>
          <w:rFonts w:cs="Simplified Arabic"/>
          <w:szCs w:val="24"/>
          <w:rtl/>
        </w:rPr>
        <w:t xml:space="preserve"> الأمينة التنفيذية ما يلي:</w:t>
      </w:r>
    </w:p>
    <w:p w14:paraId="68D07F3D" w14:textId="77777777" w:rsidR="00FA6570" w:rsidRPr="00FA6570" w:rsidRDefault="00FA6570" w:rsidP="00A918AF">
      <w:pPr>
        <w:pBdr>
          <w:top w:val="nil"/>
          <w:left w:val="nil"/>
          <w:bottom w:val="nil"/>
          <w:right w:val="nil"/>
          <w:between w:val="nil"/>
        </w:pBdr>
        <w:tabs>
          <w:tab w:val="clear" w:pos="1134"/>
          <w:tab w:val="left" w:pos="2835"/>
          <w:tab w:val="left" w:pos="3402"/>
          <w:tab w:val="left" w:pos="3969"/>
        </w:tabs>
        <w:bidi/>
        <w:spacing w:after="120"/>
        <w:ind w:left="567" w:firstLine="567"/>
        <w:rPr>
          <w:rFonts w:eastAsia="Times New Roman" w:cs="Segoe UI"/>
          <w:szCs w:val="24"/>
        </w:rPr>
      </w:pPr>
      <w:r w:rsidRPr="00FA6570">
        <w:rPr>
          <w:rFonts w:cs="Simplified Arabic"/>
          <w:szCs w:val="24"/>
          <w:rtl/>
        </w:rPr>
        <w:t>(أ)</w:t>
      </w:r>
      <w:r w:rsidRPr="00FA6570">
        <w:rPr>
          <w:rFonts w:cs="Simplified Arabic"/>
          <w:szCs w:val="24"/>
        </w:rPr>
        <w:tab/>
      </w:r>
      <w:r w:rsidRPr="00FA6570">
        <w:rPr>
          <w:rFonts w:cs="Simplified Arabic"/>
          <w:szCs w:val="24"/>
          <w:rtl/>
        </w:rPr>
        <w:t>إعداد تقرير عما يلي:</w:t>
      </w:r>
    </w:p>
    <w:p w14:paraId="21AE4245" w14:textId="77777777" w:rsidR="00FA6570" w:rsidRPr="00FA6570" w:rsidRDefault="00FA6570" w:rsidP="00A918AF">
      <w:pPr>
        <w:pStyle w:val="CBDNormalNumber"/>
        <w:numPr>
          <w:ilvl w:val="0"/>
          <w:numId w:val="0"/>
        </w:numPr>
        <w:pBdr>
          <w:top w:val="nil"/>
          <w:left w:val="nil"/>
          <w:bottom w:val="nil"/>
          <w:right w:val="nil"/>
          <w:between w:val="nil"/>
        </w:pBdr>
        <w:tabs>
          <w:tab w:val="clear" w:pos="2835"/>
        </w:tabs>
        <w:bidi/>
        <w:ind w:left="2268" w:hanging="567"/>
        <w:rPr>
          <w:rFonts w:cs="Simplified Arabic"/>
          <w:szCs w:val="24"/>
        </w:rPr>
      </w:pPr>
      <w:r w:rsidRPr="00FA6570">
        <w:rPr>
          <w:rFonts w:cs="Simplified Arabic"/>
          <w:szCs w:val="24"/>
          <w:rtl/>
        </w:rPr>
        <w:t>(1)</w:t>
      </w:r>
      <w:r w:rsidRPr="00FA6570">
        <w:rPr>
          <w:rFonts w:cs="Simplified Arabic"/>
          <w:szCs w:val="24"/>
        </w:rPr>
        <w:tab/>
      </w:r>
      <w:r w:rsidRPr="00FA6570">
        <w:rPr>
          <w:rFonts w:cs="Simplified Arabic"/>
          <w:szCs w:val="24"/>
          <w:rtl/>
        </w:rPr>
        <w:t xml:space="preserve">المعايير </w:t>
      </w:r>
      <w:r w:rsidRPr="00A918AF">
        <w:rPr>
          <w:rFonts w:cs="Simplified Arabic"/>
          <w:sz w:val="24"/>
          <w:szCs w:val="24"/>
          <w:rtl/>
          <w:lang w:val="en-US"/>
        </w:rPr>
        <w:t>التي</w:t>
      </w:r>
      <w:r w:rsidRPr="00FA6570">
        <w:rPr>
          <w:rFonts w:cs="Simplified Arabic"/>
          <w:szCs w:val="24"/>
          <w:rtl/>
        </w:rPr>
        <w:t xml:space="preserve"> تُعرّف الطرف من البلدان المتقدمة في سياق الاتفاقية وفيما يتصل بالمسؤوليات المسندة إلى البلدان المتقدمة بموجب الاتفاقية، مع ملاحظة أن التقرير ينبغي أن يتضمن كيفية تطبيق هذه المعايير، وأن يقدم حججا للنظر في استخدامها على نحو إلزامي أو إرشادي، وأن يأخذ في الاعتبار الخيارات التي تقدمها الأطراف عملا بالفقرة 14 رابعا أدناه؛</w:t>
      </w:r>
    </w:p>
    <w:p w14:paraId="35311541" w14:textId="77777777" w:rsidR="00FA6570" w:rsidRPr="00FA6570" w:rsidRDefault="00FA6570" w:rsidP="00A918AF">
      <w:pPr>
        <w:pStyle w:val="CBDNormalNumber"/>
        <w:numPr>
          <w:ilvl w:val="0"/>
          <w:numId w:val="0"/>
        </w:numPr>
        <w:pBdr>
          <w:top w:val="nil"/>
          <w:left w:val="nil"/>
          <w:bottom w:val="nil"/>
          <w:right w:val="nil"/>
          <w:between w:val="nil"/>
        </w:pBdr>
        <w:tabs>
          <w:tab w:val="clear" w:pos="2835"/>
        </w:tabs>
        <w:bidi/>
        <w:ind w:left="2268" w:hanging="567"/>
        <w:rPr>
          <w:rFonts w:cs="Simplified Arabic"/>
          <w:szCs w:val="24"/>
        </w:rPr>
      </w:pPr>
      <w:r w:rsidRPr="00FA6570">
        <w:rPr>
          <w:rFonts w:cs="Simplified Arabic"/>
          <w:szCs w:val="24"/>
          <w:rtl/>
        </w:rPr>
        <w:t>(2)</w:t>
      </w:r>
      <w:r w:rsidRPr="00FA6570">
        <w:rPr>
          <w:rFonts w:cs="Simplified Arabic"/>
          <w:szCs w:val="24"/>
        </w:rPr>
        <w:tab/>
      </w:r>
      <w:r w:rsidRPr="00FA6570">
        <w:rPr>
          <w:rFonts w:cs="Simplified Arabic"/>
          <w:szCs w:val="24"/>
          <w:rtl/>
        </w:rPr>
        <w:t xml:space="preserve">عملية تعديل </w:t>
      </w:r>
      <w:r w:rsidRPr="00A918AF">
        <w:rPr>
          <w:rFonts w:cs="Simplified Arabic"/>
          <w:sz w:val="24"/>
          <w:szCs w:val="24"/>
          <w:rtl/>
          <w:lang w:val="en-US"/>
        </w:rPr>
        <w:t>قائمة</w:t>
      </w:r>
      <w:r w:rsidRPr="00FA6570">
        <w:rPr>
          <w:rFonts w:cs="Simplified Arabic"/>
          <w:szCs w:val="24"/>
          <w:rtl/>
        </w:rPr>
        <w:t xml:space="preserve"> الأطراف من البلدان المتقدمة والأطراف الأخرى التي تتحمل طواعية التزامات الأطراف من البلدان المتقدمة، مع مراعاة المعايير التي تُعرّف الطرف من البلدان المتقدمة وحقيقة أن هذه المعايير تُطبق على بيانات تغطي فترة دنيا تعادل متوسط دورة اقتصادية؛</w:t>
      </w:r>
    </w:p>
    <w:p w14:paraId="37091D54" w14:textId="77777777" w:rsidR="00FA6570" w:rsidRPr="00FA6570" w:rsidRDefault="00FA6570" w:rsidP="00A918AF">
      <w:pPr>
        <w:pStyle w:val="CBDNormalNumber"/>
        <w:numPr>
          <w:ilvl w:val="0"/>
          <w:numId w:val="0"/>
        </w:numPr>
        <w:pBdr>
          <w:top w:val="nil"/>
          <w:left w:val="nil"/>
          <w:bottom w:val="nil"/>
          <w:right w:val="nil"/>
          <w:between w:val="nil"/>
        </w:pBdr>
        <w:tabs>
          <w:tab w:val="clear" w:pos="2835"/>
        </w:tabs>
        <w:bidi/>
        <w:ind w:left="2268" w:hanging="567"/>
        <w:rPr>
          <w:rFonts w:cs="Simplified Arabic"/>
          <w:szCs w:val="24"/>
        </w:rPr>
      </w:pPr>
      <w:r w:rsidRPr="00FA6570">
        <w:rPr>
          <w:rFonts w:cs="Simplified Arabic"/>
          <w:szCs w:val="24"/>
          <w:rtl/>
        </w:rPr>
        <w:t>(3)</w:t>
      </w:r>
      <w:r w:rsidRPr="00FA6570">
        <w:rPr>
          <w:rFonts w:cs="Simplified Arabic"/>
          <w:szCs w:val="24"/>
        </w:rPr>
        <w:tab/>
      </w:r>
      <w:r w:rsidRPr="00FA6570">
        <w:rPr>
          <w:rFonts w:cs="Simplified Arabic"/>
          <w:szCs w:val="24"/>
          <w:rtl/>
        </w:rPr>
        <w:t>في حال توسيع قائمة الأطراف من البلدان المتقدمة والأطراف الأخرى التي تتحمل طواعية التزامات الأطراف من البلدان المتقدمة، الحد الأدنى من الموارد المالية التي ينبغي للأطراف المدرجة بالفعل في القائمة أن تتعهد بها قبل تعديل القائمة وأن تقدمها فعليا، مع ملاحظة أن توسيع القائمة يعني زيادة في مجموع المساهمات الفعلية المقدمة إلى الأطراف من البلدان النامية لتمكينها من تنفيذ التزاماتها بموجب الاتفاقية؛</w:t>
      </w:r>
    </w:p>
    <w:p w14:paraId="73B6FAA0" w14:textId="77777777" w:rsidR="00FA6570" w:rsidRPr="00FA6570" w:rsidRDefault="00FA6570" w:rsidP="00A918AF">
      <w:pPr>
        <w:pBdr>
          <w:top w:val="nil"/>
          <w:left w:val="nil"/>
          <w:bottom w:val="nil"/>
          <w:right w:val="nil"/>
          <w:between w:val="nil"/>
        </w:pBdr>
        <w:tabs>
          <w:tab w:val="clear" w:pos="1134"/>
          <w:tab w:val="left" w:pos="2835"/>
          <w:tab w:val="left" w:pos="3402"/>
          <w:tab w:val="left" w:pos="3969"/>
        </w:tabs>
        <w:bidi/>
        <w:spacing w:after="120"/>
        <w:ind w:left="567" w:firstLine="567"/>
        <w:rPr>
          <w:rFonts w:cs="Simplified Arabic"/>
          <w:szCs w:val="24"/>
        </w:rPr>
      </w:pPr>
      <w:r w:rsidRPr="00FA6570">
        <w:rPr>
          <w:rFonts w:cs="Simplified Arabic"/>
          <w:szCs w:val="24"/>
          <w:rtl/>
        </w:rPr>
        <w:t>(ب)</w:t>
      </w:r>
      <w:r w:rsidRPr="00FA6570">
        <w:rPr>
          <w:rFonts w:cs="Simplified Arabic"/>
          <w:szCs w:val="24"/>
        </w:rPr>
        <w:tab/>
      </w:r>
      <w:r w:rsidRPr="00FA6570">
        <w:rPr>
          <w:rFonts w:cs="Simplified Arabic"/>
          <w:szCs w:val="24"/>
          <w:rtl/>
        </w:rPr>
        <w:t>تقديم التقرير لتنظر فيه الهيئة الفرعية للتنفيذ في اجتماعها الثامن،</w:t>
      </w:r>
    </w:p>
    <w:p w14:paraId="4DB9C788" w14:textId="26A2E5E3" w:rsidR="00FA6570" w:rsidRPr="00FA6570" w:rsidRDefault="00FA6570" w:rsidP="00A918AF">
      <w:pPr>
        <w:pStyle w:val="CBDNormalNumber"/>
        <w:numPr>
          <w:ilvl w:val="0"/>
          <w:numId w:val="0"/>
        </w:numPr>
        <w:tabs>
          <w:tab w:val="clear" w:pos="567"/>
          <w:tab w:val="clear" w:pos="1134"/>
          <w:tab w:val="clear" w:pos="1701"/>
          <w:tab w:val="left" w:pos="1985"/>
        </w:tabs>
        <w:bidi/>
        <w:ind w:left="567" w:firstLine="567"/>
        <w:rPr>
          <w:rFonts w:eastAsia="Times New Roman" w:cs="Segoe UI"/>
          <w:szCs w:val="24"/>
        </w:rPr>
      </w:pPr>
      <w:r w:rsidRPr="00FA6570">
        <w:rPr>
          <w:rFonts w:cs="Simplified Arabic"/>
          <w:szCs w:val="24"/>
          <w:rtl/>
        </w:rPr>
        <w:t>14 رابعا</w:t>
      </w:r>
      <w:r w:rsidRPr="00FA6570">
        <w:rPr>
          <w:rFonts w:cs="Simplified Arabic"/>
          <w:szCs w:val="24"/>
        </w:rPr>
        <w:tab/>
      </w:r>
      <w:r w:rsidRPr="00FA6570">
        <w:rPr>
          <w:rFonts w:cs="Simplified Arabic"/>
          <w:i/>
          <w:iCs/>
          <w:szCs w:val="24"/>
          <w:rtl/>
        </w:rPr>
        <w:t>يدعو</w:t>
      </w:r>
      <w:r w:rsidRPr="00FA6570">
        <w:rPr>
          <w:rFonts w:cs="Simplified Arabic"/>
          <w:szCs w:val="24"/>
          <w:rtl/>
        </w:rPr>
        <w:t xml:space="preserve"> الأطراف إلى أن تقدم إلى الأمينة التنفيذية خياراتها بشأن المعايير المشار إليها في الفقرة الفرعية 14 ثالثا (أ)</w:t>
      </w:r>
      <w:r w:rsidR="0017792F">
        <w:rPr>
          <w:rFonts w:cs="Simplified Arabic" w:hint="cs"/>
          <w:szCs w:val="24"/>
          <w:rtl/>
        </w:rPr>
        <w:t>-</w:t>
      </w:r>
      <w:r w:rsidRPr="00FA6570">
        <w:rPr>
          <w:rFonts w:cs="Simplified Arabic"/>
          <w:szCs w:val="24"/>
          <w:rtl/>
        </w:rPr>
        <w:t>(1) أعلاه في موعد لا يتجاوز 30 يونيو/حزيران 2027،</w:t>
      </w:r>
    </w:p>
    <w:p w14:paraId="6B288C89" w14:textId="77777777" w:rsidR="00FA6570" w:rsidRPr="00FA6570" w:rsidRDefault="00FA6570" w:rsidP="00A918AF">
      <w:pPr>
        <w:pStyle w:val="CBDNormalNumber"/>
        <w:numPr>
          <w:ilvl w:val="0"/>
          <w:numId w:val="0"/>
        </w:numPr>
        <w:tabs>
          <w:tab w:val="clear" w:pos="567"/>
          <w:tab w:val="clear" w:pos="1134"/>
          <w:tab w:val="clear" w:pos="1701"/>
          <w:tab w:val="left" w:pos="1985"/>
        </w:tabs>
        <w:bidi/>
        <w:ind w:left="567" w:firstLine="567"/>
        <w:rPr>
          <w:rFonts w:eastAsia="Times New Roman" w:cs="Segoe UI"/>
          <w:szCs w:val="24"/>
        </w:rPr>
      </w:pPr>
      <w:r w:rsidRPr="00FA6570">
        <w:rPr>
          <w:rFonts w:cs="Simplified Arabic"/>
          <w:szCs w:val="24"/>
          <w:rtl/>
        </w:rPr>
        <w:t>15-</w:t>
      </w:r>
      <w:r w:rsidRPr="00FA6570">
        <w:rPr>
          <w:rFonts w:cs="Simplified Arabic"/>
          <w:szCs w:val="24"/>
        </w:rPr>
        <w:tab/>
      </w:r>
      <w:r w:rsidRPr="00FA6570">
        <w:rPr>
          <w:rFonts w:cs="Simplified Arabic"/>
          <w:i/>
          <w:iCs/>
          <w:szCs w:val="24"/>
          <w:rtl/>
        </w:rPr>
        <w:t>يطلب</w:t>
      </w:r>
      <w:r w:rsidRPr="00FA6570">
        <w:rPr>
          <w:rFonts w:cs="Simplified Arabic"/>
          <w:szCs w:val="24"/>
          <w:rtl/>
        </w:rPr>
        <w:t xml:space="preserve"> إلى الهيئة الفرعية للتنفيذ أن تنظر، في اجتماعيها الثامن والتاسع، في التقرير المشار إليه في الفقرة 14 ثالثا أعلاه، وأن تضع خيارات بشأن المعايير التي تُعرّف الطرف من البلدان المتقدمة، وعملية تعديل قائمة الأطراف من البلدان المتقدمة والأطراف الأخرى التي تتحمل طواعية التزامات الأطراف من البلدان المتقدمة، والاعتبارات الأخرى ذات الصلة، وأن تعد عناصر مشروع مقرر لينظر فيه مؤتمر الأطراف في اجتماعه الثامن عشر؛</w:t>
      </w:r>
    </w:p>
    <w:p w14:paraId="0DA465B3" w14:textId="77777777" w:rsidR="00FA6570" w:rsidRPr="00FA6570" w:rsidRDefault="00FA6570" w:rsidP="00FA6570">
      <w:pPr>
        <w:tabs>
          <w:tab w:val="clear" w:pos="567"/>
          <w:tab w:val="clear" w:pos="1134"/>
          <w:tab w:val="clear" w:pos="1701"/>
          <w:tab w:val="left" w:pos="1843"/>
        </w:tabs>
        <w:bidi/>
        <w:spacing w:before="120" w:after="120"/>
        <w:ind w:left="567" w:firstLine="567"/>
        <w:rPr>
          <w:rFonts w:cs="Simplified Arabic"/>
          <w:szCs w:val="24"/>
        </w:rPr>
      </w:pPr>
      <w:r w:rsidRPr="00FA6570">
        <w:rPr>
          <w:rFonts w:cs="Simplified Arabic"/>
          <w:szCs w:val="24"/>
          <w:rtl/>
        </w:rPr>
        <w:lastRenderedPageBreak/>
        <w:t>15 مكررا</w:t>
      </w:r>
      <w:r w:rsidRPr="00FA6570">
        <w:rPr>
          <w:rFonts w:cs="Simplified Arabic"/>
          <w:szCs w:val="24"/>
        </w:rPr>
        <w:tab/>
      </w:r>
      <w:r w:rsidRPr="00FA6570">
        <w:rPr>
          <w:rFonts w:cs="Simplified Arabic"/>
          <w:szCs w:val="24"/>
          <w:rtl/>
        </w:rPr>
        <w:tab/>
      </w:r>
      <w:r w:rsidRPr="00FA6570">
        <w:rPr>
          <w:rFonts w:cs="Simplified Arabic"/>
          <w:i/>
          <w:iCs/>
          <w:szCs w:val="24"/>
          <w:rtl/>
        </w:rPr>
        <w:t>يطلب</w:t>
      </w:r>
      <w:r w:rsidRPr="00FA6570">
        <w:rPr>
          <w:rFonts w:cs="Simplified Arabic"/>
          <w:szCs w:val="24"/>
          <w:rtl/>
        </w:rPr>
        <w:t xml:space="preserve"> إلى الأمينة التنفيذية أن تقدم تقريرا، لتنظر فيه الهيئة الفرعية للتنفيذ في اجتماع يُعقد قبل الاجتماع التاسع عشر لمؤتمر الأطراف، من أجل تعديل قائمة الأطراف من البلدان المتقدمة والأطراف الأخرى التي تتحمل طواعية التزامات الأطراف من البلدان المتقدمة، مع تطبيق المعايير والعملية ذات الصلة التي اعتمدها مؤتمر الأطراف في اجتماعه الثامن عشر؛</w:t>
      </w:r>
    </w:p>
    <w:p w14:paraId="76DE364D" w14:textId="77777777" w:rsidR="00FA6570" w:rsidRPr="00FA6570" w:rsidRDefault="00FA6570" w:rsidP="00FA6570">
      <w:pPr>
        <w:tabs>
          <w:tab w:val="clear" w:pos="567"/>
          <w:tab w:val="clear" w:pos="1134"/>
          <w:tab w:val="clear" w:pos="1701"/>
          <w:tab w:val="left" w:pos="1843"/>
        </w:tabs>
        <w:bidi/>
        <w:spacing w:before="120" w:after="120"/>
        <w:ind w:left="567" w:firstLine="567"/>
        <w:rPr>
          <w:rFonts w:cs="Simplified Arabic"/>
          <w:szCs w:val="24"/>
        </w:rPr>
      </w:pPr>
      <w:r w:rsidRPr="00FA6570">
        <w:rPr>
          <w:rFonts w:cs="Simplified Arabic"/>
          <w:szCs w:val="24"/>
          <w:rtl/>
        </w:rPr>
        <w:t>15 ثالثا</w:t>
      </w:r>
      <w:r w:rsidRPr="00FA6570">
        <w:rPr>
          <w:rFonts w:cs="Simplified Arabic"/>
          <w:szCs w:val="24"/>
        </w:rPr>
        <w:tab/>
      </w:r>
      <w:r w:rsidRPr="00A918AF">
        <w:rPr>
          <w:rFonts w:cs="Simplified Arabic"/>
          <w:szCs w:val="24"/>
          <w:rtl/>
        </w:rPr>
        <w:t>يطلب</w:t>
      </w:r>
      <w:r w:rsidRPr="00FA6570">
        <w:rPr>
          <w:rFonts w:cs="Simplified Arabic"/>
          <w:szCs w:val="24"/>
          <w:rtl/>
        </w:rPr>
        <w:t xml:space="preserve"> إلى الهيئة الفرعية للتنفيذ أن تنظر، في اجتماع يُعقد قبل الاجتماع التاسع عشر لمؤتمر الأطراف، في التقرير المقدم عملا بالفقرة 15 مكررا أعلاه، وأن تصوغ مقررا لتعديل قائمة الأطراف من البلدان المتقدمة والأطراف الأخرى التي تتحمل طواعية التزامات الأطراف من البلدان المتقدمة، لينظر فيه مؤتمر الأطراف في اجتماعه التاسع عشر؛]</w:t>
      </w:r>
    </w:p>
    <w:p w14:paraId="45D6239B" w14:textId="77777777" w:rsidR="00FA6570" w:rsidRPr="00FA6570" w:rsidRDefault="00FA6570" w:rsidP="00FA6570">
      <w:pPr>
        <w:bidi/>
        <w:spacing w:before="120" w:after="120"/>
        <w:ind w:left="1134"/>
        <w:rPr>
          <w:rFonts w:cs="Simplified Arabic"/>
          <w:szCs w:val="24"/>
        </w:rPr>
      </w:pPr>
      <w:r w:rsidRPr="00FA6570">
        <w:rPr>
          <w:rFonts w:cs="Simplified Arabic"/>
          <w:szCs w:val="24"/>
          <w:rtl/>
        </w:rPr>
        <w:t>]</w:t>
      </w:r>
    </w:p>
    <w:p w14:paraId="4320C00F" w14:textId="77777777" w:rsidR="00FA6570" w:rsidRPr="00FA6570" w:rsidRDefault="00FA6570" w:rsidP="00A918AF">
      <w:pPr>
        <w:tabs>
          <w:tab w:val="clear" w:pos="567"/>
          <w:tab w:val="clear" w:pos="1134"/>
          <w:tab w:val="clear" w:pos="1701"/>
          <w:tab w:val="left" w:pos="1843"/>
        </w:tabs>
        <w:bidi/>
        <w:spacing w:before="120" w:after="120"/>
        <w:ind w:left="567" w:firstLine="567"/>
        <w:rPr>
          <w:rFonts w:eastAsia="Times New Roman" w:cs="Simplified Arabic"/>
          <w:szCs w:val="24"/>
          <w:lang w:val="en-CA" w:eastAsia="en-CA"/>
        </w:rPr>
      </w:pPr>
      <w:r w:rsidRPr="00FA6570">
        <w:rPr>
          <w:rFonts w:cs="Simplified Arabic"/>
          <w:szCs w:val="24"/>
          <w:rtl/>
        </w:rPr>
        <w:t>16-</w:t>
      </w:r>
      <w:r w:rsidRPr="00FA6570">
        <w:rPr>
          <w:rFonts w:cs="Simplified Arabic"/>
          <w:szCs w:val="24"/>
        </w:rPr>
        <w:tab/>
      </w:r>
      <w:r w:rsidRPr="00FA6570">
        <w:rPr>
          <w:rFonts w:eastAsia="Times New Roman" w:cs="Simplified Arabic"/>
          <w:i/>
          <w:iCs/>
          <w:szCs w:val="24"/>
          <w:rtl/>
          <w:lang w:val="en-CA" w:eastAsia="en-CA"/>
        </w:rPr>
        <w:t xml:space="preserve">يحيط علما </w:t>
      </w:r>
      <w:r w:rsidRPr="00A918AF">
        <w:rPr>
          <w:rFonts w:cs="Simplified Arabic"/>
          <w:szCs w:val="24"/>
          <w:rtl/>
        </w:rPr>
        <w:t>بالدراسات</w:t>
      </w:r>
      <w:r w:rsidRPr="00FA6570">
        <w:rPr>
          <w:rFonts w:eastAsia="Times New Roman" w:cs="Simplified Arabic"/>
          <w:szCs w:val="24"/>
          <w:rtl/>
          <w:lang w:val="en-CA" w:eastAsia="en-CA"/>
        </w:rPr>
        <w:t xml:space="preserve"> المتعلقة بالعلاقة بين استدامة القدرة على تحمل الدين وتنفيذ اتفاقية التنوع البيولوجي؛ وكيف تم تنفيذ الإرشادات المتعلقة بالضمانات في آليات تمويل التنوع البيولوجي المعتمدة في المقررين </w:t>
      </w:r>
      <w:hyperlink r:id="rId37" w:history="1">
        <w:r w:rsidRPr="00FA6570">
          <w:rPr>
            <w:rFonts w:eastAsia="Times New Roman" w:cs="Simplified Arabic"/>
            <w:color w:val="0000FF"/>
            <w:szCs w:val="24"/>
            <w:u w:val="single"/>
            <w:rtl/>
            <w:lang w:val="en-US" w:eastAsia="en-CA" w:bidi="ar-EG"/>
          </w:rPr>
          <w:t>12/3</w:t>
        </w:r>
      </w:hyperlink>
      <w:r w:rsidRPr="00FA6570">
        <w:rPr>
          <w:rFonts w:eastAsia="Times New Roman" w:cs="Simplified Arabic"/>
          <w:szCs w:val="24"/>
          <w:rtl/>
          <w:lang w:val="en-CA" w:eastAsia="en-CA"/>
        </w:rPr>
        <w:t xml:space="preserve"> الصادر في 17 أكتوبر/تشرين الأول 2014 و</w:t>
      </w:r>
      <w:hyperlink r:id="rId38" w:history="1">
        <w:r w:rsidRPr="00FA6570">
          <w:rPr>
            <w:rFonts w:eastAsia="Times New Roman" w:cs="Simplified Arabic"/>
            <w:color w:val="0000FF"/>
            <w:szCs w:val="24"/>
            <w:u w:val="single"/>
            <w:rtl/>
            <w:lang w:val="en-US" w:eastAsia="en-CA"/>
          </w:rPr>
          <w:t>14/15</w:t>
        </w:r>
      </w:hyperlink>
      <w:r w:rsidRPr="00FA6570">
        <w:rPr>
          <w:rFonts w:eastAsia="Times New Roman" w:cs="Simplified Arabic"/>
          <w:szCs w:val="24"/>
          <w:rtl/>
          <w:lang w:val="en-CA" w:eastAsia="en-CA"/>
        </w:rPr>
        <w:t xml:space="preserve"> الصادر في 29 أكتوبر/تشرين الأول 2018، وتحديد الممارسات الجيدة والدروس المستفادة، فضلا عن الفرص المتاحة لتحسين تنفيذ الإرشادات، والعلاقة بين تمويل التنوع البيولوجي والتمويل المناخي؛</w:t>
      </w:r>
    </w:p>
    <w:p w14:paraId="5A74D59E" w14:textId="6E2DB2D9" w:rsidR="00FA6570" w:rsidRPr="006B24D1" w:rsidRDefault="00FA6570" w:rsidP="00A918AF">
      <w:pPr>
        <w:tabs>
          <w:tab w:val="clear" w:pos="567"/>
          <w:tab w:val="clear" w:pos="1134"/>
          <w:tab w:val="clear" w:pos="1701"/>
          <w:tab w:val="left" w:pos="1843"/>
        </w:tabs>
        <w:bidi/>
        <w:spacing w:before="120" w:after="120"/>
        <w:ind w:left="567" w:firstLine="567"/>
        <w:rPr>
          <w:rFonts w:eastAsia="Times New Roman" w:cs="Simplified Arabic"/>
          <w:szCs w:val="24"/>
          <w:lang w:val="en-CA" w:eastAsia="en-CA"/>
        </w:rPr>
      </w:pPr>
      <w:r w:rsidRPr="00FA6570">
        <w:rPr>
          <w:rFonts w:eastAsia="Times New Roman" w:cs="Simplified Arabic"/>
          <w:szCs w:val="24"/>
          <w:rtl/>
          <w:lang w:val="en-CA" w:eastAsia="en-CA"/>
        </w:rPr>
        <w:t>17-</w:t>
      </w:r>
      <w:r>
        <w:rPr>
          <w:rFonts w:eastAsia="Times New Roman" w:cs="Simplified Arabic"/>
          <w:szCs w:val="24"/>
          <w:rtl/>
          <w:lang w:val="en-CA" w:eastAsia="en-CA"/>
        </w:rPr>
        <w:tab/>
      </w:r>
      <w:r w:rsidRPr="00FA6570">
        <w:rPr>
          <w:rFonts w:eastAsia="Times New Roman" w:cs="Simplified Arabic"/>
          <w:i/>
          <w:iCs/>
          <w:szCs w:val="24"/>
          <w:rtl/>
          <w:lang w:val="en-CA" w:eastAsia="en-CA"/>
        </w:rPr>
        <w:t>[يدعو] [يشجع]</w:t>
      </w:r>
      <w:r w:rsidRPr="00FA6570">
        <w:rPr>
          <w:rFonts w:eastAsia="Times New Roman" w:cs="Simplified Arabic"/>
          <w:szCs w:val="24"/>
          <w:rtl/>
          <w:lang w:val="en-CA" w:eastAsia="en-CA"/>
        </w:rPr>
        <w:t xml:space="preserve"> الأطراف </w:t>
      </w:r>
      <w:r w:rsidRPr="00A918AF">
        <w:rPr>
          <w:rFonts w:cs="Simplified Arabic"/>
          <w:szCs w:val="24"/>
          <w:rtl/>
        </w:rPr>
        <w:t>والحكومات</w:t>
      </w:r>
      <w:r w:rsidRPr="00FA6570">
        <w:rPr>
          <w:rFonts w:eastAsia="Times New Roman" w:cs="Simplified Arabic"/>
          <w:szCs w:val="24"/>
          <w:rtl/>
          <w:lang w:val="en-CA" w:eastAsia="en-CA"/>
        </w:rPr>
        <w:t xml:space="preserve"> الأخرى إلى مراعاة الدراسات الثلاث في العمل الذي تضطلع به لحشد الموارد المالية من جميع المصادر، حسب الاقتضاء وبما يتماشى مع الظروف والأولويات والقدرات الوطنية، ووفقا للتشريعات الوطنية والمادة 3 من الاتفاقية، وبما يتماشى مع القسم جيم والهدف 19 من إطار كونمينغ-مونتريال العالمي للتنوع البيولوجي؛</w:t>
      </w:r>
    </w:p>
    <w:p w14:paraId="4F33E3E4" w14:textId="77777777" w:rsidR="00FA6570" w:rsidRPr="00FA6570" w:rsidRDefault="00FA6570" w:rsidP="00A918AF">
      <w:pPr>
        <w:tabs>
          <w:tab w:val="clear" w:pos="567"/>
          <w:tab w:val="clear" w:pos="1134"/>
          <w:tab w:val="clear" w:pos="1701"/>
          <w:tab w:val="left" w:pos="1843"/>
        </w:tabs>
        <w:bidi/>
        <w:spacing w:before="120" w:after="120"/>
        <w:ind w:left="567" w:firstLine="567"/>
        <w:rPr>
          <w:rFonts w:cs="Simplified Arabic"/>
          <w:szCs w:val="24"/>
        </w:rPr>
      </w:pPr>
      <w:r w:rsidRPr="00FA6570">
        <w:rPr>
          <w:rFonts w:cs="Simplified Arabic"/>
          <w:szCs w:val="24"/>
          <w:rtl/>
        </w:rPr>
        <w:t>18-</w:t>
      </w:r>
      <w:r w:rsidRPr="00FA6570">
        <w:rPr>
          <w:rFonts w:cs="Simplified Arabic"/>
          <w:szCs w:val="24"/>
        </w:rPr>
        <w:tab/>
      </w:r>
      <w:r w:rsidRPr="00FA6570">
        <w:rPr>
          <w:rFonts w:cs="Simplified Arabic"/>
          <w:i/>
          <w:iCs/>
          <w:szCs w:val="24"/>
          <w:rtl/>
        </w:rPr>
        <w:t>يدعو</w:t>
      </w:r>
      <w:r w:rsidRPr="00FA6570">
        <w:rPr>
          <w:rFonts w:cs="Simplified Arabic"/>
          <w:szCs w:val="24"/>
          <w:rtl/>
        </w:rPr>
        <w:t xml:space="preserve"> المنظمات والمبادرات الدولية ذات الصلة، والمصارف الإنمائية الإقليمية وغيرها من المؤسسات المالية الإقليمية والدولية، فضلا عن منظمات أصحاب المصلحة، حسب الاقتضاء وبما يتماشى مع ولاية كل منها، إلى النظر في الدراسات الثلاث في إطار عملها المتعلق بتمويل التنوع البيولوجي؛</w:t>
      </w:r>
    </w:p>
    <w:p w14:paraId="14BA8556" w14:textId="77777777" w:rsidR="00FA6570" w:rsidRPr="00FA6570" w:rsidRDefault="00FA6570" w:rsidP="00A918AF">
      <w:pPr>
        <w:tabs>
          <w:tab w:val="clear" w:pos="567"/>
          <w:tab w:val="clear" w:pos="1134"/>
          <w:tab w:val="clear" w:pos="1701"/>
          <w:tab w:val="left" w:pos="1843"/>
        </w:tabs>
        <w:bidi/>
        <w:spacing w:before="120" w:after="120"/>
        <w:ind w:left="567" w:firstLine="567"/>
        <w:rPr>
          <w:rFonts w:cs="Simplified Arabic"/>
          <w:szCs w:val="24"/>
          <w:lang w:val="en-CA"/>
        </w:rPr>
      </w:pPr>
      <w:r w:rsidRPr="00FA6570">
        <w:rPr>
          <w:rFonts w:cs="Simplified Arabic"/>
          <w:szCs w:val="24"/>
          <w:rtl/>
        </w:rPr>
        <w:t>19-</w:t>
      </w:r>
      <w:r w:rsidRPr="00FA6570">
        <w:rPr>
          <w:rFonts w:cs="Simplified Arabic"/>
          <w:szCs w:val="24"/>
        </w:rPr>
        <w:tab/>
      </w:r>
      <w:r w:rsidRPr="00FA6570">
        <w:rPr>
          <w:rFonts w:cs="Simplified Arabic"/>
          <w:i/>
          <w:iCs/>
          <w:szCs w:val="24"/>
          <w:rtl/>
        </w:rPr>
        <w:t>يدعو</w:t>
      </w:r>
      <w:r w:rsidRPr="00FA6570">
        <w:rPr>
          <w:rFonts w:cs="Simplified Arabic"/>
          <w:szCs w:val="24"/>
          <w:rtl/>
        </w:rPr>
        <w:t xml:space="preserve"> الأطراف والحكومات الأخرى إلى مراعاة ما يلي، على أساس طوعي وبما يتماشى مع القسم جيم من الإطار:</w:t>
      </w:r>
    </w:p>
    <w:p w14:paraId="5299F01C" w14:textId="77777777" w:rsidR="00FA6570" w:rsidRPr="00FA6570" w:rsidRDefault="00FA6570" w:rsidP="00A918AF">
      <w:pPr>
        <w:pBdr>
          <w:top w:val="nil"/>
          <w:left w:val="nil"/>
          <w:bottom w:val="nil"/>
          <w:right w:val="nil"/>
          <w:between w:val="nil"/>
        </w:pBdr>
        <w:tabs>
          <w:tab w:val="clear" w:pos="1134"/>
          <w:tab w:val="left" w:pos="2835"/>
          <w:tab w:val="left" w:pos="3402"/>
          <w:tab w:val="left" w:pos="3969"/>
        </w:tabs>
        <w:bidi/>
        <w:spacing w:after="120"/>
        <w:ind w:left="567" w:firstLine="567"/>
        <w:rPr>
          <w:rFonts w:cs="Simplified Arabic"/>
          <w:szCs w:val="24"/>
        </w:rPr>
      </w:pPr>
      <w:r w:rsidRPr="00FA6570">
        <w:rPr>
          <w:rFonts w:cs="Simplified Arabic"/>
          <w:szCs w:val="24"/>
          <w:rtl/>
        </w:rPr>
        <w:t>(أ)</w:t>
      </w:r>
      <w:r w:rsidRPr="00FA6570">
        <w:rPr>
          <w:rFonts w:cs="Simplified Arabic"/>
          <w:szCs w:val="24"/>
        </w:rPr>
        <w:tab/>
      </w:r>
      <w:r w:rsidRPr="00FA6570">
        <w:rPr>
          <w:rFonts w:cs="Simplified Arabic"/>
          <w:szCs w:val="24"/>
          <w:rtl/>
        </w:rPr>
        <w:t>مراعاة الطابع الخاص بالسياق المحدد للعلاقة بين استدامة الدين وتنفيذ الاتفاقية، بما في ذلك مستويات ضغط الديون في البلدان النامية، ولا سيما أقل البلدان نموا والدول الجزرية الصغيرة النامية من بينها؛</w:t>
      </w:r>
    </w:p>
    <w:p w14:paraId="769D4107" w14:textId="77777777" w:rsidR="00FA6570" w:rsidRPr="00FA6570" w:rsidRDefault="00FA6570" w:rsidP="00FA6570">
      <w:pPr>
        <w:shd w:val="clear" w:color="auto" w:fill="FFFFFF" w:themeFill="background1"/>
        <w:tabs>
          <w:tab w:val="clear" w:pos="567"/>
          <w:tab w:val="clear" w:pos="1134"/>
          <w:tab w:val="left" w:pos="2835"/>
          <w:tab w:val="left" w:pos="3402"/>
        </w:tabs>
        <w:bidi/>
        <w:spacing w:after="120"/>
        <w:ind w:left="567" w:firstLine="567"/>
        <w:rPr>
          <w:rFonts w:cs="Simplified Arabic"/>
          <w:szCs w:val="24"/>
          <w:lang w:val="en-CA"/>
        </w:rPr>
      </w:pPr>
      <w:r w:rsidRPr="00FA6570">
        <w:rPr>
          <w:rFonts w:cs="Simplified Arabic"/>
          <w:szCs w:val="24"/>
          <w:rtl/>
        </w:rPr>
        <w:t>(ب)</w:t>
      </w:r>
      <w:r w:rsidRPr="00FA6570">
        <w:rPr>
          <w:rFonts w:cs="Simplified Arabic"/>
          <w:szCs w:val="24"/>
        </w:rPr>
        <w:tab/>
      </w:r>
      <w:r w:rsidRPr="00FA6570">
        <w:rPr>
          <w:rFonts w:cs="Simplified Arabic"/>
          <w:szCs w:val="24"/>
          <w:rtl/>
        </w:rPr>
        <w:t>تقييم ملاءمة وآثار تطبيق الأدوات المرتبطة بالدين على تنفيذ الاستراتيجيات وخطط العمل الوطنية للتنوع البيولوجي واستكشاف المزيد من الفرص المتاحة لهذا التطبيق، وكيفية تناول هذه الأدوات في خطط التمويل الوطنية للتنوع البيولوجي أو غيرها من الأدوات وأطر التخطيط المماثلة، دون استحداث شروط إضافية أو تقييد الحيز المالي الوطني؛</w:t>
      </w:r>
    </w:p>
    <w:p w14:paraId="09D4A81A" w14:textId="77777777" w:rsidR="00FA6570" w:rsidRPr="00FA6570" w:rsidRDefault="00FA6570" w:rsidP="00FA6570">
      <w:pPr>
        <w:shd w:val="clear" w:color="auto" w:fill="FFFFFF" w:themeFill="background1"/>
        <w:tabs>
          <w:tab w:val="clear" w:pos="567"/>
          <w:tab w:val="clear" w:pos="1134"/>
          <w:tab w:val="left" w:pos="2835"/>
          <w:tab w:val="left" w:pos="3402"/>
        </w:tabs>
        <w:bidi/>
        <w:spacing w:after="120"/>
        <w:ind w:left="567" w:firstLine="567"/>
        <w:rPr>
          <w:rFonts w:ascii="Simplified Arabic" w:eastAsia="Times New Roman" w:hAnsi="Simplified Arabic" w:cs="Simplified Arabic"/>
          <w:szCs w:val="24"/>
          <w:lang w:val="en-CA" w:eastAsia="en-CA"/>
        </w:rPr>
      </w:pPr>
      <w:r w:rsidRPr="00FA6570">
        <w:rPr>
          <w:rFonts w:cs="Simplified Arabic"/>
          <w:szCs w:val="24"/>
          <w:rtl/>
        </w:rPr>
        <w:lastRenderedPageBreak/>
        <w:t>(ج)</w:t>
      </w:r>
      <w:r w:rsidRPr="00FA6570">
        <w:rPr>
          <w:rFonts w:cs="Simplified Arabic"/>
          <w:szCs w:val="24"/>
        </w:rPr>
        <w:tab/>
      </w:r>
      <w:r w:rsidRPr="00FA6570">
        <w:rPr>
          <w:rFonts w:ascii="Simplified Arabic" w:eastAsia="Times New Roman" w:hAnsi="Simplified Arabic" w:cs="Simplified Arabic"/>
          <w:szCs w:val="24"/>
          <w:rtl/>
          <w:lang w:val="en-CA" w:eastAsia="en-CA"/>
        </w:rPr>
        <w:t xml:space="preserve">تعزيز </w:t>
      </w:r>
      <w:r w:rsidRPr="00FA6570">
        <w:rPr>
          <w:rFonts w:cs="Simplified Arabic"/>
          <w:szCs w:val="24"/>
          <w:rtl/>
        </w:rPr>
        <w:t>دمج</w:t>
      </w:r>
      <w:r w:rsidRPr="00FA6570">
        <w:rPr>
          <w:rFonts w:ascii="Simplified Arabic" w:eastAsia="Times New Roman" w:hAnsi="Simplified Arabic" w:cs="Simplified Arabic"/>
          <w:szCs w:val="24"/>
          <w:rtl/>
          <w:lang w:val="en-CA" w:eastAsia="en-CA"/>
        </w:rPr>
        <w:t xml:space="preserve"> اعتبارات التنوع البيولوجي ذات الصلة، حيث كانت المخاطر المالية والاقتصادية المتعلقة بالتنوع البيولوجي ذات صلة على المستوى الوطني، في الاستراتيجيات الوطنية لإدارة الدين، والتقييمات الوطنية للمالية واستدامة الدين، واستكشاف مسارات بديلة لإدارة الدين لا تؤدي إلى تدفقات مالية تضر بالتنوع البيولوجي؛</w:t>
      </w:r>
    </w:p>
    <w:p w14:paraId="3E4198FB" w14:textId="77777777" w:rsidR="00FA6570" w:rsidRPr="00FA6570" w:rsidRDefault="00FA6570" w:rsidP="00FA6570">
      <w:pPr>
        <w:shd w:val="clear" w:color="auto" w:fill="FFFFFF" w:themeFill="background1"/>
        <w:tabs>
          <w:tab w:val="clear" w:pos="567"/>
          <w:tab w:val="clear" w:pos="1134"/>
          <w:tab w:val="left" w:pos="2835"/>
          <w:tab w:val="left" w:pos="3402"/>
        </w:tabs>
        <w:bidi/>
        <w:spacing w:after="120"/>
        <w:ind w:left="567" w:firstLine="567"/>
        <w:rPr>
          <w:rFonts w:cs="Simplified Arabic"/>
          <w:szCs w:val="24"/>
          <w:lang w:val="en-CA"/>
        </w:rPr>
      </w:pPr>
      <w:r w:rsidRPr="00FA6570">
        <w:rPr>
          <w:rFonts w:ascii="Simplified Arabic" w:eastAsia="Times New Roman" w:hAnsi="Simplified Arabic" w:cs="Simplified Arabic"/>
          <w:sz w:val="24"/>
          <w:szCs w:val="24"/>
          <w:rtl/>
          <w:lang w:val="en-CA" w:eastAsia="en-CA"/>
        </w:rPr>
        <w:t>(د)</w:t>
      </w:r>
      <w:r w:rsidRPr="00FA6570">
        <w:rPr>
          <w:rFonts w:ascii="Simplified Arabic" w:eastAsia="Times New Roman" w:hAnsi="Simplified Arabic" w:cs="Simplified Arabic"/>
          <w:sz w:val="24"/>
          <w:szCs w:val="24"/>
          <w:rtl/>
          <w:lang w:val="en-CA" w:eastAsia="en-CA"/>
        </w:rPr>
        <w:tab/>
        <w:t>استكشاف فرص أخرى، حيثما كان الأمر مناسبا، لتطبيق الأدوات المالية المرتبطة بالدين لدعم تنفيذ التنوع البيولوجي مع مراعاة السياقات والظروف الوطنية؛</w:t>
      </w:r>
    </w:p>
    <w:p w14:paraId="75969D1D" w14:textId="77777777" w:rsidR="00FA6570" w:rsidRPr="00FA6570" w:rsidRDefault="00FA6570" w:rsidP="00A918AF">
      <w:pPr>
        <w:pBdr>
          <w:top w:val="nil"/>
          <w:left w:val="nil"/>
          <w:bottom w:val="nil"/>
          <w:right w:val="nil"/>
          <w:between w:val="nil"/>
        </w:pBdr>
        <w:tabs>
          <w:tab w:val="clear" w:pos="1134"/>
          <w:tab w:val="left" w:pos="2835"/>
          <w:tab w:val="left" w:pos="3402"/>
          <w:tab w:val="left" w:pos="3969"/>
        </w:tabs>
        <w:bidi/>
        <w:spacing w:after="120"/>
        <w:ind w:left="567" w:firstLine="567"/>
        <w:rPr>
          <w:rFonts w:cs="Simplified Arabic"/>
          <w:szCs w:val="24"/>
        </w:rPr>
      </w:pPr>
      <w:r w:rsidRPr="00FA6570">
        <w:rPr>
          <w:rFonts w:cs="Simplified Arabic"/>
          <w:szCs w:val="24"/>
          <w:rtl/>
        </w:rPr>
        <w:t>[(هـ)</w:t>
      </w:r>
      <w:r w:rsidRPr="00FA6570">
        <w:rPr>
          <w:rFonts w:cs="Simplified Arabic"/>
          <w:szCs w:val="24"/>
        </w:rPr>
        <w:tab/>
      </w:r>
      <w:r w:rsidRPr="00FA6570">
        <w:rPr>
          <w:rFonts w:cs="Simplified Arabic"/>
          <w:szCs w:val="24"/>
          <w:rtl/>
        </w:rPr>
        <w:t>النظر، حسب الاقتضاء، في المشاركة الكاملة والفعالة للشعوب الأصلية والمجتمعات المحلية والنساء والشباب والقطاع الخاص وأصحاب المصلحة المعنيين في الاضطلاع بالأنشطة المذكورة أعلاه؛]</w:t>
      </w:r>
    </w:p>
    <w:p w14:paraId="2E1649C3" w14:textId="77777777" w:rsidR="00FA6570" w:rsidRPr="00FA6570" w:rsidRDefault="00FA6570" w:rsidP="00A918AF">
      <w:pPr>
        <w:tabs>
          <w:tab w:val="clear" w:pos="567"/>
          <w:tab w:val="clear" w:pos="1134"/>
          <w:tab w:val="clear" w:pos="1701"/>
          <w:tab w:val="left" w:pos="1843"/>
        </w:tabs>
        <w:bidi/>
        <w:spacing w:before="120" w:after="120"/>
        <w:ind w:left="567" w:firstLine="567"/>
        <w:rPr>
          <w:rFonts w:cs="Simplified Arabic"/>
          <w:szCs w:val="24"/>
          <w:lang w:val="en-CA"/>
        </w:rPr>
      </w:pPr>
      <w:r w:rsidRPr="00FA6570">
        <w:rPr>
          <w:rFonts w:cs="Simplified Arabic"/>
          <w:szCs w:val="24"/>
          <w:rtl/>
        </w:rPr>
        <w:t>20-</w:t>
      </w:r>
      <w:r w:rsidRPr="00FA6570">
        <w:rPr>
          <w:rFonts w:cs="Simplified Arabic"/>
          <w:szCs w:val="24"/>
        </w:rPr>
        <w:tab/>
      </w:r>
      <w:r w:rsidRPr="00FA6570">
        <w:rPr>
          <w:rFonts w:cs="Simplified Arabic"/>
          <w:i/>
          <w:iCs/>
          <w:szCs w:val="24"/>
          <w:rtl/>
        </w:rPr>
        <w:t>يشجع</w:t>
      </w:r>
      <w:r w:rsidRPr="00FA6570">
        <w:rPr>
          <w:rFonts w:cs="Simplified Arabic"/>
          <w:szCs w:val="24"/>
          <w:rtl/>
        </w:rPr>
        <w:t xml:space="preserve"> المنظمات والمبادرات الدولية أو الإقليمية ذات الصلة، مثل مبادرة تمويل التنوع البيولوجي التابعة لبرنامج الأمم المتحدة الإنمائي، على دعم الأنشطة الموضحة في الفقرة 19 أعلاه، بما في ذلك من خلال تحديد الممارسات الجيدة والدروس المستفادة ومن خلال دعم الجهود المبذولة لتحسين التوعية بها؛</w:t>
      </w:r>
    </w:p>
    <w:p w14:paraId="28188ACB" w14:textId="77777777" w:rsidR="00FA6570" w:rsidRPr="00FA6570" w:rsidRDefault="00FA6570" w:rsidP="00A918AF">
      <w:pPr>
        <w:tabs>
          <w:tab w:val="clear" w:pos="567"/>
          <w:tab w:val="clear" w:pos="1134"/>
          <w:tab w:val="clear" w:pos="1701"/>
          <w:tab w:val="left" w:pos="1843"/>
        </w:tabs>
        <w:bidi/>
        <w:spacing w:before="120" w:after="120"/>
        <w:ind w:left="567" w:firstLine="567"/>
        <w:rPr>
          <w:rFonts w:cs="Simplified Arabic"/>
          <w:szCs w:val="24"/>
        </w:rPr>
      </w:pPr>
      <w:r w:rsidRPr="00FA6570">
        <w:rPr>
          <w:rFonts w:cs="Simplified Arabic"/>
          <w:szCs w:val="24"/>
          <w:rtl/>
        </w:rPr>
        <w:t>21-</w:t>
      </w:r>
      <w:r w:rsidRPr="00FA6570">
        <w:rPr>
          <w:rFonts w:cs="Simplified Arabic"/>
          <w:szCs w:val="24"/>
        </w:rPr>
        <w:tab/>
      </w:r>
      <w:r w:rsidRPr="00FA6570">
        <w:rPr>
          <w:rFonts w:cs="Simplified Arabic"/>
          <w:i/>
          <w:iCs/>
          <w:szCs w:val="24"/>
          <w:rtl/>
        </w:rPr>
        <w:t>يدعو</w:t>
      </w:r>
      <w:r w:rsidRPr="00FA6570">
        <w:rPr>
          <w:rFonts w:cs="Simplified Arabic"/>
          <w:szCs w:val="24"/>
          <w:rtl/>
        </w:rPr>
        <w:t xml:space="preserve"> الأطراف، حسب الاقتضاء وبما يتماشى مع الظروف والأولويات والقدرات الوطنية ووفقا للتشريعات الوطنية، والحكومات الأخرى على جميع المستويات، ومنظمات الأعمال وأصحاب المصلحة الآخرين، فضلا عن المصارف الإنمائية الوطنية والإقليمية والدولية والمؤسسات المالية الأخرى، حسب الاقتضاء وبما يتماشى مع ولاية كل منها، إلى ما يلي:</w:t>
      </w:r>
    </w:p>
    <w:p w14:paraId="50915620" w14:textId="77777777" w:rsidR="00FA6570" w:rsidRPr="00FA6570" w:rsidRDefault="00FA6570" w:rsidP="00A918AF">
      <w:pPr>
        <w:pBdr>
          <w:top w:val="nil"/>
          <w:left w:val="nil"/>
          <w:bottom w:val="nil"/>
          <w:right w:val="nil"/>
          <w:between w:val="nil"/>
        </w:pBdr>
        <w:tabs>
          <w:tab w:val="clear" w:pos="1134"/>
          <w:tab w:val="left" w:pos="2835"/>
          <w:tab w:val="left" w:pos="3402"/>
          <w:tab w:val="left" w:pos="3969"/>
        </w:tabs>
        <w:bidi/>
        <w:spacing w:after="120"/>
        <w:ind w:left="567" w:firstLine="567"/>
        <w:rPr>
          <w:rFonts w:cs="Simplified Arabic"/>
          <w:i/>
          <w:iCs/>
          <w:szCs w:val="24"/>
        </w:rPr>
      </w:pPr>
      <w:r w:rsidRPr="00FA6570">
        <w:rPr>
          <w:rFonts w:cs="Simplified Arabic"/>
          <w:szCs w:val="24"/>
          <w:shd w:val="clear" w:color="auto" w:fill="FFFFFF" w:themeFill="background1"/>
          <w:rtl/>
        </w:rPr>
        <w:t>(أ)</w:t>
      </w:r>
      <w:r w:rsidRPr="00FA6570">
        <w:rPr>
          <w:rFonts w:cs="Simplified Arabic"/>
          <w:szCs w:val="24"/>
          <w:shd w:val="clear" w:color="auto" w:fill="FFFFFF" w:themeFill="background1"/>
        </w:rPr>
        <w:tab/>
      </w:r>
      <w:r w:rsidRPr="00FA6570">
        <w:rPr>
          <w:rFonts w:cs="Simplified Arabic"/>
          <w:szCs w:val="24"/>
          <w:shd w:val="clear" w:color="auto" w:fill="FFFFFF" w:themeFill="background1"/>
          <w:rtl/>
        </w:rPr>
        <w:t xml:space="preserve">مراعاة </w:t>
      </w:r>
      <w:r w:rsidRPr="00A918AF">
        <w:rPr>
          <w:rFonts w:cs="Simplified Arabic"/>
          <w:szCs w:val="24"/>
          <w:rtl/>
        </w:rPr>
        <w:t>المبادئ</w:t>
      </w:r>
      <w:r w:rsidRPr="00FA6570">
        <w:rPr>
          <w:rFonts w:cs="Simplified Arabic"/>
          <w:szCs w:val="24"/>
          <w:shd w:val="clear" w:color="auto" w:fill="FFFFFF" w:themeFill="background1"/>
          <w:rtl/>
        </w:rPr>
        <w:t xml:space="preserve"> التوجيهية الطوعية بشأن الضمانات في آليات تمويل التنوع البيولوجي</w:t>
      </w:r>
      <w:r w:rsidRPr="00FA6570">
        <w:rPr>
          <w:rFonts w:cs="Simplified Arabic"/>
          <w:szCs w:val="24"/>
          <w:shd w:val="clear" w:color="auto" w:fill="FFFFFF" w:themeFill="background1"/>
          <w:vertAlign w:val="superscript"/>
        </w:rPr>
        <w:footnoteReference w:id="8"/>
      </w:r>
      <w:r w:rsidRPr="00FA6570">
        <w:rPr>
          <w:rFonts w:cs="Simplified Arabic"/>
          <w:szCs w:val="24"/>
          <w:shd w:val="clear" w:color="auto" w:fill="FFFFFF" w:themeFill="background1"/>
          <w:rtl/>
        </w:rPr>
        <w:t xml:space="preserve"> عند اختيار آليات تمويل التنوع البيولوجي وتصميمها وتنفيذها، وعند وضع ضمانات خاصة بكل أداة من أدواتها، بغية تسخير آثارها الإيجابية على نحو فعال وتفادي آثارها السلبية أو التخفيف منها؛</w:t>
      </w:r>
    </w:p>
    <w:p w14:paraId="72A1F54B" w14:textId="77777777" w:rsidR="00FA6570" w:rsidRPr="00FA6570" w:rsidRDefault="00FA6570" w:rsidP="00A918AF">
      <w:pPr>
        <w:pBdr>
          <w:top w:val="nil"/>
          <w:left w:val="nil"/>
          <w:bottom w:val="nil"/>
          <w:right w:val="nil"/>
          <w:between w:val="nil"/>
        </w:pBdr>
        <w:tabs>
          <w:tab w:val="clear" w:pos="1134"/>
          <w:tab w:val="left" w:pos="2835"/>
          <w:tab w:val="left" w:pos="3402"/>
          <w:tab w:val="left" w:pos="3969"/>
        </w:tabs>
        <w:bidi/>
        <w:spacing w:after="120"/>
        <w:ind w:left="567" w:firstLine="567"/>
        <w:rPr>
          <w:rFonts w:cs="Simplified Arabic"/>
          <w:i/>
          <w:iCs/>
          <w:szCs w:val="24"/>
        </w:rPr>
      </w:pPr>
      <w:r w:rsidRPr="00FA6570">
        <w:rPr>
          <w:rFonts w:cs="Simplified Arabic"/>
          <w:szCs w:val="24"/>
          <w:rtl/>
        </w:rPr>
        <w:t>(ب)</w:t>
      </w:r>
      <w:r w:rsidRPr="00FA6570">
        <w:rPr>
          <w:rFonts w:cs="Simplified Arabic"/>
          <w:szCs w:val="24"/>
        </w:rPr>
        <w:tab/>
      </w:r>
      <w:r w:rsidRPr="00FA6570">
        <w:rPr>
          <w:rFonts w:cs="Simplified Arabic"/>
          <w:szCs w:val="24"/>
          <w:rtl/>
        </w:rPr>
        <w:t>مراعاة المبادئ التوجيهية الطوعية بشأن الضمانات في آليات تمويل التنوع البيولوجي في سياق الاستعراض المستمر لمعايير الضمانات وتنسيقها، حسب الاقتضاء، بما في ذلك من خلال المواءمة مع الأطر القانونية والتنظيمية الوطنية ذات الصلة، بغية تيسير تنفيذها بفعالية على الصعيدين الوطني والمحلي؛</w:t>
      </w:r>
    </w:p>
    <w:p w14:paraId="4A4C3F1F" w14:textId="77777777" w:rsidR="00FA6570" w:rsidRPr="00FA6570" w:rsidRDefault="00FA6570" w:rsidP="00A918AF">
      <w:pPr>
        <w:pBdr>
          <w:top w:val="nil"/>
          <w:left w:val="nil"/>
          <w:bottom w:val="nil"/>
          <w:right w:val="nil"/>
          <w:between w:val="nil"/>
        </w:pBdr>
        <w:tabs>
          <w:tab w:val="clear" w:pos="1134"/>
          <w:tab w:val="left" w:pos="2835"/>
          <w:tab w:val="left" w:pos="3402"/>
          <w:tab w:val="left" w:pos="3969"/>
        </w:tabs>
        <w:bidi/>
        <w:spacing w:after="120"/>
        <w:ind w:left="567" w:firstLine="567"/>
        <w:rPr>
          <w:rFonts w:cs="Simplified Arabic"/>
          <w:i/>
          <w:iCs/>
          <w:szCs w:val="24"/>
        </w:rPr>
      </w:pPr>
      <w:r w:rsidRPr="00FA6570">
        <w:rPr>
          <w:rFonts w:cs="Simplified Arabic"/>
          <w:szCs w:val="24"/>
          <w:rtl/>
        </w:rPr>
        <w:t>(ج)</w:t>
      </w:r>
      <w:r w:rsidRPr="00FA6570">
        <w:rPr>
          <w:rFonts w:cs="Simplified Arabic"/>
          <w:szCs w:val="24"/>
        </w:rPr>
        <w:tab/>
      </w:r>
      <w:r w:rsidRPr="00FA6570">
        <w:rPr>
          <w:rFonts w:cs="Simplified Arabic"/>
          <w:szCs w:val="24"/>
          <w:rtl/>
        </w:rPr>
        <w:t>توفير وتعزيز بناء وتطوير القدرات من أجل التطبيق الفعال لمعايير الضمانات، حسب الاقتضاء؛</w:t>
      </w:r>
    </w:p>
    <w:p w14:paraId="6A1E7248" w14:textId="77777777" w:rsidR="00FA6570" w:rsidRPr="00FA6570" w:rsidRDefault="00FA6570" w:rsidP="00A918AF">
      <w:pPr>
        <w:pBdr>
          <w:top w:val="nil"/>
          <w:left w:val="nil"/>
          <w:bottom w:val="nil"/>
          <w:right w:val="nil"/>
          <w:between w:val="nil"/>
        </w:pBdr>
        <w:tabs>
          <w:tab w:val="clear" w:pos="1134"/>
          <w:tab w:val="left" w:pos="2835"/>
          <w:tab w:val="left" w:pos="3402"/>
          <w:tab w:val="left" w:pos="3969"/>
        </w:tabs>
        <w:bidi/>
        <w:spacing w:after="120"/>
        <w:ind w:left="567" w:firstLine="567"/>
        <w:rPr>
          <w:rFonts w:cs="Simplified Arabic"/>
          <w:szCs w:val="24"/>
          <w:lang w:eastAsia="ko-KR"/>
        </w:rPr>
      </w:pPr>
      <w:r w:rsidRPr="00FA6570">
        <w:rPr>
          <w:rFonts w:cs="Simplified Arabic"/>
          <w:szCs w:val="24"/>
          <w:rtl/>
        </w:rPr>
        <w:t>(د)</w:t>
      </w:r>
      <w:r w:rsidRPr="00FA6570">
        <w:rPr>
          <w:rFonts w:cs="Simplified Arabic"/>
          <w:szCs w:val="24"/>
        </w:rPr>
        <w:tab/>
      </w:r>
      <w:r w:rsidRPr="00FA6570">
        <w:rPr>
          <w:rFonts w:cs="Simplified Arabic"/>
          <w:szCs w:val="24"/>
          <w:rtl/>
        </w:rPr>
        <w:t>تقاسم دراسات الحالة ذات الصلة، والممارسات الجيدة، والدروس المستفادة، والمواد الإرشادية المرتبطة بها من خلال آلية غرفة تبادل المعلومات الخاصة بالاتفاقية؛</w:t>
      </w:r>
    </w:p>
    <w:p w14:paraId="2D13352F" w14:textId="77777777" w:rsidR="00FA6570" w:rsidRPr="00FA6570" w:rsidRDefault="00FA6570" w:rsidP="00A918AF">
      <w:pPr>
        <w:tabs>
          <w:tab w:val="clear" w:pos="567"/>
          <w:tab w:val="clear" w:pos="1134"/>
          <w:tab w:val="clear" w:pos="1701"/>
          <w:tab w:val="left" w:pos="1843"/>
        </w:tabs>
        <w:bidi/>
        <w:spacing w:before="120" w:after="120"/>
        <w:ind w:left="567" w:firstLine="567"/>
        <w:rPr>
          <w:rFonts w:ascii="Simplified Arabic" w:eastAsia="Times New Roman" w:hAnsi="Simplified Arabic" w:cs="Simplified Arabic"/>
          <w:szCs w:val="24"/>
          <w:lang w:val="en-CA" w:eastAsia="en-CA"/>
        </w:rPr>
      </w:pPr>
      <w:r w:rsidRPr="00FA6570">
        <w:rPr>
          <w:rFonts w:cs="Simplified Arabic"/>
          <w:szCs w:val="24"/>
          <w:rtl/>
        </w:rPr>
        <w:t>22-</w:t>
      </w:r>
      <w:r w:rsidRPr="00FA6570">
        <w:rPr>
          <w:rFonts w:cs="Simplified Arabic"/>
          <w:szCs w:val="24"/>
          <w:rtl/>
        </w:rPr>
        <w:tab/>
      </w:r>
      <w:r w:rsidRPr="00FA6570">
        <w:rPr>
          <w:rFonts w:cs="Simplified Arabic"/>
          <w:i/>
          <w:iCs/>
          <w:szCs w:val="24"/>
          <w:rtl/>
        </w:rPr>
        <w:t>يدعو</w:t>
      </w:r>
      <w:r w:rsidRPr="00FA6570">
        <w:rPr>
          <w:rFonts w:ascii="Simplified Arabic" w:eastAsia="Times New Roman" w:hAnsi="Simplified Arabic" w:cs="Simplified Arabic"/>
          <w:i/>
          <w:iCs/>
          <w:szCs w:val="24"/>
          <w:rtl/>
          <w:lang w:val="en-CA" w:eastAsia="en-CA"/>
        </w:rPr>
        <w:t xml:space="preserve"> </w:t>
      </w:r>
      <w:r w:rsidRPr="00A918AF">
        <w:rPr>
          <w:rFonts w:cs="Simplified Arabic"/>
          <w:szCs w:val="24"/>
          <w:rtl/>
        </w:rPr>
        <w:t>الأطراف</w:t>
      </w:r>
      <w:r w:rsidRPr="00FA6570">
        <w:rPr>
          <w:rFonts w:ascii="Simplified Arabic" w:eastAsia="Times New Roman" w:hAnsi="Simplified Arabic" w:cs="Simplified Arabic"/>
          <w:szCs w:val="24"/>
          <w:rtl/>
          <w:lang w:val="en-CA" w:eastAsia="en-CA"/>
        </w:rPr>
        <w:t>، حسب الاقتضاء وبما يتماشى مع الظروف والأولويات والقدرات الوطنية، ووفقا للتشريعات الوطنية، والحكومات الأخرى على جميع المستويات والهيئات الإدارية للاتفاقات البيئية ذات الصلة ومنظمات الأعمال وأصحاب المصلحة الآخرين، فضلا عن المصارف الإنمائية الوطنية والإقليمية والدولية والمؤسسات المالية الأخرى، حسب الاقتضاء وبما يتماشى مع ولاية كل منها، إلى مواصلة تحسين المنافع المشتركة وأوجه التآزر بين تمويل التنوع البيولوجي والتمويل المناخي [، مع تجنب ازدواجية العمل بين أمانات الاتفاقيات واحترام ولاية كل منها المختلفة،] من خلال:</w:t>
      </w:r>
    </w:p>
    <w:p w14:paraId="54EC1DAC" w14:textId="01CB62EC" w:rsidR="00FA6570" w:rsidRPr="00FA6570" w:rsidRDefault="00A918AF" w:rsidP="00A918AF">
      <w:pPr>
        <w:pBdr>
          <w:top w:val="nil"/>
          <w:left w:val="nil"/>
          <w:bottom w:val="nil"/>
          <w:right w:val="nil"/>
          <w:between w:val="nil"/>
        </w:pBdr>
        <w:tabs>
          <w:tab w:val="clear" w:pos="1134"/>
          <w:tab w:val="left" w:pos="2835"/>
          <w:tab w:val="left" w:pos="3402"/>
          <w:tab w:val="left" w:pos="3969"/>
        </w:tabs>
        <w:bidi/>
        <w:spacing w:after="120"/>
        <w:ind w:left="567" w:firstLine="567"/>
        <w:rPr>
          <w:rFonts w:ascii="Simplified Arabic" w:eastAsia="Times New Roman" w:hAnsi="Simplified Arabic" w:cs="Simplified Arabic"/>
          <w:sz w:val="24"/>
          <w:szCs w:val="24"/>
          <w:lang w:val="en-CA" w:eastAsia="en-CA"/>
        </w:rPr>
      </w:pPr>
      <w:r>
        <w:rPr>
          <w:rFonts w:ascii="Simplified Arabic" w:eastAsia="Times New Roman" w:hAnsi="Simplified Arabic" w:cs="Simplified Arabic" w:hint="cs"/>
          <w:sz w:val="24"/>
          <w:szCs w:val="24"/>
          <w:rtl/>
          <w:lang w:val="en-CA" w:eastAsia="en-CA"/>
        </w:rPr>
        <w:lastRenderedPageBreak/>
        <w:t>(أ)</w:t>
      </w:r>
      <w:r>
        <w:rPr>
          <w:rFonts w:ascii="Simplified Arabic" w:eastAsia="Times New Roman" w:hAnsi="Simplified Arabic" w:cs="Simplified Arabic"/>
          <w:sz w:val="24"/>
          <w:szCs w:val="24"/>
          <w:rtl/>
          <w:lang w:val="en-CA" w:eastAsia="en-CA"/>
        </w:rPr>
        <w:tab/>
      </w:r>
      <w:r w:rsidR="00FA6570" w:rsidRPr="00A918AF">
        <w:rPr>
          <w:rFonts w:cs="Simplified Arabic"/>
          <w:szCs w:val="24"/>
          <w:rtl/>
        </w:rPr>
        <w:t>الاستفادة</w:t>
      </w:r>
      <w:r w:rsidR="00FA6570" w:rsidRPr="00FA6570">
        <w:rPr>
          <w:rFonts w:ascii="Simplified Arabic" w:eastAsia="Times New Roman" w:hAnsi="Simplified Arabic" w:cs="Simplified Arabic"/>
          <w:sz w:val="24"/>
          <w:szCs w:val="24"/>
          <w:rtl/>
          <w:lang w:val="en-CA" w:eastAsia="en-CA"/>
        </w:rPr>
        <w:t xml:space="preserve"> من الفرص الناشئة لإقامة أو توسيع نطاق أوجه التآزر بين التنوع البيولوجي والإجراءات المتعلقة بالتمويل المناخي؛</w:t>
      </w:r>
    </w:p>
    <w:p w14:paraId="013B21E9" w14:textId="1328BDD0" w:rsidR="00FA6570" w:rsidRPr="00FA6570" w:rsidRDefault="00A918AF" w:rsidP="00A918AF">
      <w:pPr>
        <w:pBdr>
          <w:top w:val="nil"/>
          <w:left w:val="nil"/>
          <w:bottom w:val="nil"/>
          <w:right w:val="nil"/>
          <w:between w:val="nil"/>
        </w:pBdr>
        <w:tabs>
          <w:tab w:val="clear" w:pos="1134"/>
          <w:tab w:val="left" w:pos="2835"/>
          <w:tab w:val="left" w:pos="3402"/>
          <w:tab w:val="left" w:pos="3969"/>
        </w:tabs>
        <w:bidi/>
        <w:spacing w:after="120"/>
        <w:ind w:left="567" w:firstLine="567"/>
        <w:rPr>
          <w:rFonts w:ascii="Simplified Arabic" w:eastAsia="Times New Roman" w:hAnsi="Simplified Arabic" w:cs="Simplified Arabic"/>
          <w:sz w:val="24"/>
          <w:szCs w:val="24"/>
          <w:lang w:val="en-CA" w:eastAsia="en-CA"/>
        </w:rPr>
      </w:pPr>
      <w:r>
        <w:rPr>
          <w:rFonts w:ascii="Simplified Arabic" w:eastAsia="Times New Roman" w:hAnsi="Simplified Arabic" w:cs="Simplified Arabic" w:hint="cs"/>
          <w:sz w:val="24"/>
          <w:szCs w:val="24"/>
          <w:rtl/>
          <w:lang w:val="en-CA" w:eastAsia="en-CA"/>
        </w:rPr>
        <w:t>(ب)</w:t>
      </w:r>
      <w:r>
        <w:rPr>
          <w:rFonts w:ascii="Simplified Arabic" w:eastAsia="Times New Roman" w:hAnsi="Simplified Arabic" w:cs="Simplified Arabic"/>
          <w:sz w:val="24"/>
          <w:szCs w:val="24"/>
          <w:rtl/>
          <w:lang w:val="en-CA" w:eastAsia="en-CA"/>
        </w:rPr>
        <w:tab/>
      </w:r>
      <w:r w:rsidR="00FA6570" w:rsidRPr="00FA6570">
        <w:rPr>
          <w:rFonts w:ascii="Simplified Arabic" w:eastAsia="Times New Roman" w:hAnsi="Simplified Arabic" w:cs="Simplified Arabic"/>
          <w:sz w:val="24"/>
          <w:szCs w:val="24"/>
          <w:rtl/>
          <w:lang w:val="en-CA" w:eastAsia="en-CA"/>
        </w:rPr>
        <w:t>دمج، أو تحسين دمج اعتبارات التنوع البيولوجي في آليات وسياسات التمويل المناخي الدولية والمحلية، من خلال:</w:t>
      </w:r>
    </w:p>
    <w:p w14:paraId="549093A0" w14:textId="77777777" w:rsidR="00FA6570" w:rsidRPr="00FA6570" w:rsidRDefault="00FA6570" w:rsidP="00A918AF">
      <w:pPr>
        <w:pStyle w:val="CBDNormalNumber"/>
        <w:numPr>
          <w:ilvl w:val="0"/>
          <w:numId w:val="0"/>
        </w:numPr>
        <w:pBdr>
          <w:top w:val="nil"/>
          <w:left w:val="nil"/>
          <w:bottom w:val="nil"/>
          <w:right w:val="nil"/>
          <w:between w:val="nil"/>
        </w:pBdr>
        <w:tabs>
          <w:tab w:val="clear" w:pos="2835"/>
        </w:tabs>
        <w:bidi/>
        <w:ind w:left="2268" w:hanging="567"/>
        <w:rPr>
          <w:rFonts w:ascii="Simplified Arabic" w:eastAsia="Times New Roman" w:hAnsi="Simplified Arabic" w:cs="Simplified Arabic"/>
          <w:sz w:val="24"/>
          <w:szCs w:val="24"/>
          <w:lang w:val="en-CA" w:eastAsia="en-CA"/>
        </w:rPr>
      </w:pPr>
      <w:r w:rsidRPr="00FA6570">
        <w:rPr>
          <w:rFonts w:ascii="Simplified Arabic" w:eastAsia="Times New Roman" w:hAnsi="Simplified Arabic" w:cs="Simplified Arabic"/>
          <w:sz w:val="24"/>
          <w:szCs w:val="24"/>
          <w:rtl/>
          <w:lang w:val="en-CA" w:eastAsia="en-CA"/>
        </w:rPr>
        <w:t>(1)</w:t>
      </w:r>
      <w:r w:rsidRPr="00FA6570">
        <w:rPr>
          <w:rFonts w:ascii="Simplified Arabic" w:eastAsia="Times New Roman" w:hAnsi="Simplified Arabic" w:cs="Simplified Arabic"/>
          <w:sz w:val="24"/>
          <w:szCs w:val="24"/>
          <w:rtl/>
          <w:lang w:val="en-CA" w:eastAsia="en-CA"/>
        </w:rPr>
        <w:tab/>
        <w:t>تعزيز التنسيق بين القطاعات على المستوى الوطني؛</w:t>
      </w:r>
    </w:p>
    <w:p w14:paraId="497C52DE" w14:textId="77777777" w:rsidR="00FA6570" w:rsidRPr="00FA6570" w:rsidRDefault="00FA6570" w:rsidP="00A918AF">
      <w:pPr>
        <w:pStyle w:val="CBDNormalNumber"/>
        <w:numPr>
          <w:ilvl w:val="0"/>
          <w:numId w:val="0"/>
        </w:numPr>
        <w:pBdr>
          <w:top w:val="nil"/>
          <w:left w:val="nil"/>
          <w:bottom w:val="nil"/>
          <w:right w:val="nil"/>
          <w:between w:val="nil"/>
        </w:pBdr>
        <w:tabs>
          <w:tab w:val="clear" w:pos="2835"/>
        </w:tabs>
        <w:bidi/>
        <w:ind w:left="2268" w:hanging="567"/>
        <w:rPr>
          <w:rFonts w:cs="Simplified Arabic"/>
          <w:szCs w:val="24"/>
          <w:lang w:val="en-CA"/>
        </w:rPr>
      </w:pPr>
      <w:r w:rsidRPr="00FA6570">
        <w:rPr>
          <w:rFonts w:ascii="Simplified Arabic" w:eastAsia="Times New Roman" w:hAnsi="Simplified Arabic" w:cs="Simplified Arabic"/>
          <w:sz w:val="24"/>
          <w:szCs w:val="24"/>
          <w:rtl/>
          <w:lang w:val="en-CA" w:eastAsia="en-CA"/>
        </w:rPr>
        <w:t>(2)</w:t>
      </w:r>
      <w:r w:rsidRPr="00FA6570">
        <w:rPr>
          <w:rFonts w:ascii="Simplified Arabic" w:eastAsia="Times New Roman" w:hAnsi="Simplified Arabic" w:cs="Simplified Arabic"/>
          <w:sz w:val="24"/>
          <w:szCs w:val="24"/>
          <w:rtl/>
          <w:lang w:val="en-CA" w:eastAsia="en-CA"/>
        </w:rPr>
        <w:tab/>
        <w:t>تنفيذ وتعزيز سياسات الحماية الاجتماعية والبيئية التي تقلل وتمنع الآثار الضارة المحتملة للبرامج والمشاريع والأنشطة المتعلقة بالمناخ على التنوع البيولوجي</w:t>
      </w:r>
      <w:r w:rsidRPr="00FA6570">
        <w:rPr>
          <w:rFonts w:cs="Simplified Arabic"/>
          <w:szCs w:val="24"/>
          <w:rtl/>
        </w:rPr>
        <w:t>؛</w:t>
      </w:r>
    </w:p>
    <w:p w14:paraId="4183E99D" w14:textId="77777777" w:rsidR="00FA6570" w:rsidRPr="00FA6570" w:rsidRDefault="00FA6570" w:rsidP="00A918AF">
      <w:pPr>
        <w:pStyle w:val="CBDNormalNumber"/>
        <w:numPr>
          <w:ilvl w:val="0"/>
          <w:numId w:val="0"/>
        </w:numPr>
        <w:pBdr>
          <w:top w:val="nil"/>
          <w:left w:val="nil"/>
          <w:bottom w:val="nil"/>
          <w:right w:val="nil"/>
          <w:between w:val="nil"/>
        </w:pBdr>
        <w:tabs>
          <w:tab w:val="clear" w:pos="2835"/>
        </w:tabs>
        <w:bidi/>
        <w:ind w:left="2268" w:hanging="567"/>
        <w:rPr>
          <w:rFonts w:cs="Simplified Arabic"/>
          <w:szCs w:val="24"/>
        </w:rPr>
      </w:pPr>
      <w:r w:rsidRPr="00FA6570">
        <w:rPr>
          <w:rFonts w:cs="Simplified Arabic"/>
          <w:szCs w:val="24"/>
          <w:rtl/>
        </w:rPr>
        <w:t>(3)</w:t>
      </w:r>
      <w:r w:rsidRPr="00FA6570">
        <w:rPr>
          <w:rFonts w:cs="Simplified Arabic"/>
          <w:szCs w:val="24"/>
        </w:rPr>
        <w:tab/>
      </w:r>
      <w:r w:rsidRPr="00FA6570">
        <w:rPr>
          <w:rFonts w:cs="Simplified Arabic"/>
          <w:szCs w:val="24"/>
          <w:rtl/>
        </w:rPr>
        <w:t xml:space="preserve">تحديد </w:t>
      </w:r>
      <w:r w:rsidRPr="00A918AF">
        <w:rPr>
          <w:rFonts w:ascii="Simplified Arabic" w:eastAsia="Times New Roman" w:hAnsi="Simplified Arabic" w:cs="Simplified Arabic"/>
          <w:sz w:val="24"/>
          <w:szCs w:val="24"/>
          <w:rtl/>
          <w:lang w:val="en-CA" w:eastAsia="en-CA"/>
        </w:rPr>
        <w:t>الأهداف</w:t>
      </w:r>
      <w:r w:rsidRPr="00FA6570">
        <w:rPr>
          <w:rFonts w:cs="Simplified Arabic"/>
          <w:szCs w:val="24"/>
          <w:rtl/>
        </w:rPr>
        <w:t xml:space="preserve"> وتصميم السياسات والبرامج والمشاريع واتخاذ الإجراءات ذات المنافع المشتركة للتنوع البيولوجي في تقديم التمويل المناخي، مثل البرامج والمشاريع والأنشطة التي تدعم الحد من تغير المناخ والتكيف معه، من خلال الحلول القائمة على الطبيعة و/أو النُهج القائمة على النظم الإيكولوجية، فضلا عن النُهج الملائمة الأخرى التي تتوافق مع أهداف الاتفاقية؛</w:t>
      </w:r>
    </w:p>
    <w:p w14:paraId="7CA5F324" w14:textId="77777777" w:rsidR="00FA6570" w:rsidRPr="00FA6570" w:rsidRDefault="00FA6570" w:rsidP="00A918AF">
      <w:pPr>
        <w:pStyle w:val="CBDNormalNumber"/>
        <w:numPr>
          <w:ilvl w:val="0"/>
          <w:numId w:val="0"/>
        </w:numPr>
        <w:pBdr>
          <w:top w:val="nil"/>
          <w:left w:val="nil"/>
          <w:bottom w:val="nil"/>
          <w:right w:val="nil"/>
          <w:between w:val="nil"/>
        </w:pBdr>
        <w:tabs>
          <w:tab w:val="clear" w:pos="2835"/>
        </w:tabs>
        <w:bidi/>
        <w:ind w:left="2268" w:hanging="567"/>
        <w:rPr>
          <w:rFonts w:cs="Simplified Arabic"/>
          <w:szCs w:val="24"/>
          <w:lang w:val="en-CA"/>
        </w:rPr>
      </w:pPr>
      <w:r w:rsidRPr="00FA6570">
        <w:rPr>
          <w:rFonts w:cs="Simplified Arabic"/>
          <w:szCs w:val="24"/>
          <w:rtl/>
        </w:rPr>
        <w:t>(4)</w:t>
      </w:r>
      <w:r w:rsidRPr="00FA6570">
        <w:rPr>
          <w:rFonts w:cs="Simplified Arabic"/>
          <w:szCs w:val="24"/>
        </w:rPr>
        <w:tab/>
      </w:r>
      <w:r w:rsidRPr="00FA6570">
        <w:rPr>
          <w:rFonts w:cs="Simplified Arabic"/>
          <w:szCs w:val="24"/>
          <w:rtl/>
        </w:rPr>
        <w:t xml:space="preserve">تطوير </w:t>
      </w:r>
      <w:r w:rsidRPr="00A918AF">
        <w:rPr>
          <w:rFonts w:ascii="Simplified Arabic" w:eastAsia="Times New Roman" w:hAnsi="Simplified Arabic" w:cs="Simplified Arabic"/>
          <w:sz w:val="24"/>
          <w:szCs w:val="24"/>
          <w:rtl/>
          <w:lang w:val="en-CA" w:eastAsia="en-CA"/>
        </w:rPr>
        <w:t>وتطبيق</w:t>
      </w:r>
      <w:r w:rsidRPr="00FA6570">
        <w:rPr>
          <w:rFonts w:cs="Simplified Arabic"/>
          <w:szCs w:val="24"/>
          <w:rtl/>
        </w:rPr>
        <w:t xml:space="preserve"> مؤشرات ومقاييس وأساليب إبلاغ متوافقة، حسب الاقتضاء، خلال مرحلة تخطيط المشروع وإعداده، وذلك لتقييم النتائج ذات الصلة بالتنوع البيولوجي ومنافعه المشتركة في إطار في إطار البرامج والمشاريع المتصلة بالمناخ؛</w:t>
      </w:r>
    </w:p>
    <w:p w14:paraId="056D9462" w14:textId="77777777" w:rsidR="00FA6570" w:rsidRPr="00FA6570" w:rsidRDefault="00FA6570" w:rsidP="00A918AF">
      <w:pPr>
        <w:pStyle w:val="CBDNormalNumber"/>
        <w:numPr>
          <w:ilvl w:val="0"/>
          <w:numId w:val="0"/>
        </w:numPr>
        <w:pBdr>
          <w:top w:val="nil"/>
          <w:left w:val="nil"/>
          <w:bottom w:val="nil"/>
          <w:right w:val="nil"/>
          <w:between w:val="nil"/>
        </w:pBdr>
        <w:tabs>
          <w:tab w:val="clear" w:pos="2835"/>
        </w:tabs>
        <w:bidi/>
        <w:ind w:left="2268" w:hanging="567"/>
        <w:rPr>
          <w:rFonts w:cs="Simplified Arabic"/>
          <w:szCs w:val="24"/>
          <w:lang w:val="en-CA"/>
        </w:rPr>
      </w:pPr>
      <w:r w:rsidRPr="00FA6570">
        <w:rPr>
          <w:rFonts w:cs="Simplified Arabic"/>
          <w:szCs w:val="24"/>
          <w:rtl/>
        </w:rPr>
        <w:t>[(5)</w:t>
      </w:r>
      <w:r w:rsidRPr="00FA6570">
        <w:rPr>
          <w:rFonts w:cs="Simplified Arabic"/>
          <w:szCs w:val="24"/>
        </w:rPr>
        <w:tab/>
      </w:r>
      <w:r w:rsidRPr="00A918AF">
        <w:rPr>
          <w:rFonts w:ascii="Simplified Arabic" w:eastAsia="Times New Roman" w:hAnsi="Simplified Arabic" w:cs="Simplified Arabic"/>
          <w:sz w:val="24"/>
          <w:szCs w:val="24"/>
          <w:rtl/>
          <w:lang w:val="en-CA" w:eastAsia="en-CA"/>
        </w:rPr>
        <w:t>استكشاف</w:t>
      </w:r>
      <w:r w:rsidRPr="00FA6570">
        <w:rPr>
          <w:rFonts w:cs="Simplified Arabic"/>
          <w:szCs w:val="24"/>
          <w:rtl/>
        </w:rPr>
        <w:t xml:space="preserve"> نُهج تمويل متكاملة للمناخ والتنوع البيولوجي تربط أولويات الخطط الوطنية للتنوع البيولوجي بأطر تمويل المناخ لتحقيق القدر الأمثل من المنافع المشتركة والكفاءة وحشد الموارد؛]</w:t>
      </w:r>
    </w:p>
    <w:p w14:paraId="57E22115" w14:textId="77777777" w:rsidR="00FA6570" w:rsidRPr="00FA6570" w:rsidRDefault="00FA6570" w:rsidP="00A918AF">
      <w:pPr>
        <w:pBdr>
          <w:top w:val="nil"/>
          <w:left w:val="nil"/>
          <w:bottom w:val="nil"/>
          <w:right w:val="nil"/>
          <w:between w:val="nil"/>
        </w:pBdr>
        <w:tabs>
          <w:tab w:val="clear" w:pos="1134"/>
          <w:tab w:val="left" w:pos="2835"/>
          <w:tab w:val="left" w:pos="3402"/>
          <w:tab w:val="left" w:pos="3969"/>
        </w:tabs>
        <w:bidi/>
        <w:spacing w:after="120"/>
        <w:ind w:left="567" w:firstLine="567"/>
        <w:rPr>
          <w:rFonts w:cs="Simplified Arabic"/>
          <w:szCs w:val="24"/>
          <w:shd w:val="clear" w:color="auto" w:fill="FFFFFF" w:themeFill="background1"/>
        </w:rPr>
      </w:pPr>
      <w:r w:rsidRPr="00FA6570">
        <w:rPr>
          <w:rFonts w:cs="Simplified Arabic"/>
          <w:szCs w:val="24"/>
          <w:shd w:val="clear" w:color="auto" w:fill="FFFFFF" w:themeFill="background1"/>
          <w:rtl/>
        </w:rPr>
        <w:t>(ج)</w:t>
      </w:r>
      <w:r w:rsidRPr="00FA6570">
        <w:rPr>
          <w:rFonts w:cs="Simplified Arabic"/>
          <w:szCs w:val="24"/>
          <w:shd w:val="clear" w:color="auto" w:fill="FFFFFF" w:themeFill="background1"/>
        </w:rPr>
        <w:tab/>
      </w:r>
      <w:r w:rsidRPr="00FA6570">
        <w:rPr>
          <w:rFonts w:cs="Simplified Arabic"/>
          <w:szCs w:val="24"/>
          <w:shd w:val="clear" w:color="auto" w:fill="FFFFFF" w:themeFill="background1"/>
          <w:rtl/>
        </w:rPr>
        <w:t xml:space="preserve">تعزيز فهم </w:t>
      </w:r>
      <w:r w:rsidRPr="00A918AF">
        <w:rPr>
          <w:rFonts w:ascii="Simplified Arabic" w:eastAsia="Times New Roman" w:hAnsi="Simplified Arabic" w:cs="Simplified Arabic"/>
          <w:sz w:val="24"/>
          <w:szCs w:val="24"/>
          <w:rtl/>
          <w:lang w:val="en-CA" w:eastAsia="en-CA"/>
        </w:rPr>
        <w:t>المحاسبة</w:t>
      </w:r>
      <w:r w:rsidRPr="00FA6570">
        <w:rPr>
          <w:rFonts w:cs="Simplified Arabic"/>
          <w:szCs w:val="24"/>
          <w:shd w:val="clear" w:color="auto" w:fill="FFFFFF" w:themeFill="background1"/>
          <w:rtl/>
        </w:rPr>
        <w:t xml:space="preserve"> والإبلاغ وشفافيتهما بشكل كبير فيما يتعلق بالمساهمات المالية [[كجزء من الجهود المبذولة لتحقيق أقصى قدر من المنافع المشتركة وأوجه التآزر]، بما في ذلك، حسب الاقتضاء، من خلال تحسين توافق أنظمة تتبع تمويل التنوع البيولوجي وتمويل المناخ [وتعزيز الشفافية في المحاسبة والإبلاغ عن المساهمات المالية بشكل كبير كجزء من الجهود الرامية إلى تحقيق القدر الأمثل من المنافع المشتركة وأوجه التآزر، بما يتماشى مع ولايات كل من الاتفاقات البيئية المتعددة الأطراف] [وتفادي الازدواج في الحساب]، بما يتماشى مع اختصاص كل من الاتفاقات البيئية المتعددة الأطراف.]]</w:t>
      </w:r>
    </w:p>
    <w:p w14:paraId="191C0649" w14:textId="77777777" w:rsidR="00FA6570" w:rsidRPr="00FA6570" w:rsidRDefault="00FA6570" w:rsidP="00FA6570">
      <w:pPr>
        <w:keepNext/>
        <w:keepLines/>
        <w:tabs>
          <w:tab w:val="clear" w:pos="567"/>
          <w:tab w:val="clear" w:pos="1701"/>
          <w:tab w:val="clear" w:pos="2268"/>
          <w:tab w:val="left" w:pos="2835"/>
          <w:tab w:val="left" w:pos="3402"/>
        </w:tabs>
        <w:bidi/>
        <w:spacing w:before="120"/>
        <w:ind w:left="567"/>
        <w:jc w:val="left"/>
        <w:rPr>
          <w:rFonts w:cs="Simplified Arabic"/>
          <w:b/>
          <w:bCs/>
          <w:sz w:val="24"/>
          <w:szCs w:val="26"/>
          <w:lang w:val="en-CA"/>
        </w:rPr>
      </w:pPr>
      <w:r w:rsidRPr="00FA6570">
        <w:rPr>
          <w:rFonts w:cs="Simplified Arabic"/>
          <w:b/>
          <w:bCs/>
          <w:sz w:val="24"/>
          <w:szCs w:val="26"/>
          <w:rtl/>
        </w:rPr>
        <w:t>[المرفق</w:t>
      </w:r>
    </w:p>
    <w:p w14:paraId="6329E852" w14:textId="77777777" w:rsidR="00FA6570" w:rsidRPr="00FA6570" w:rsidRDefault="00FA6570" w:rsidP="00FA6570">
      <w:pPr>
        <w:keepNext/>
        <w:keepLines/>
        <w:tabs>
          <w:tab w:val="clear" w:pos="567"/>
          <w:tab w:val="clear" w:pos="1701"/>
          <w:tab w:val="clear" w:pos="2268"/>
          <w:tab w:val="left" w:pos="2835"/>
          <w:tab w:val="left" w:pos="3402"/>
        </w:tabs>
        <w:bidi/>
        <w:spacing w:before="120"/>
        <w:ind w:left="567"/>
        <w:jc w:val="left"/>
        <w:rPr>
          <w:rFonts w:cs="Simplified Arabic"/>
          <w:b/>
          <w:bCs/>
          <w:sz w:val="24"/>
          <w:szCs w:val="26"/>
        </w:rPr>
      </w:pPr>
      <w:r w:rsidRPr="00FA6570">
        <w:rPr>
          <w:rFonts w:eastAsia="Times New Roman" w:cs="Simplified Arabic"/>
          <w:b/>
          <w:bCs/>
          <w:sz w:val="24"/>
          <w:szCs w:val="24"/>
          <w:rtl/>
          <w:lang w:val="en-US" w:eastAsia="en-CA"/>
        </w:rPr>
        <w:t>معايير الهيكل المؤسسي لتشغيل الآلية المالية المنصوص عليها في المادة 21 من اتفاقية التنوع البيولوجي</w:t>
      </w:r>
    </w:p>
    <w:p w14:paraId="59C28EC5" w14:textId="77777777" w:rsidR="00FA6570" w:rsidRPr="00FA6570" w:rsidRDefault="00FA6570" w:rsidP="00FA6570">
      <w:pPr>
        <w:tabs>
          <w:tab w:val="clear" w:pos="567"/>
          <w:tab w:val="left" w:pos="2835"/>
          <w:tab w:val="left" w:pos="3402"/>
        </w:tabs>
        <w:bidi/>
        <w:spacing w:before="100"/>
        <w:ind w:left="567"/>
        <w:rPr>
          <w:rFonts w:cs="Simplified Arabic"/>
          <w:szCs w:val="24"/>
        </w:rPr>
      </w:pPr>
      <w:r w:rsidRPr="00FA6570">
        <w:rPr>
          <w:rFonts w:cs="Simplified Arabic"/>
          <w:szCs w:val="24"/>
          <w:rtl/>
        </w:rPr>
        <w:t>يمكن إسناد تشغيل الآلية المالية المنصوص عليها في المادة 21 من اتفاقية التنوع البيولوجي</w:t>
      </w:r>
      <w:r w:rsidRPr="00FA6570">
        <w:rPr>
          <w:rFonts w:cs="Simplified Arabic"/>
          <w:szCs w:val="24"/>
          <w:vertAlign w:val="superscript"/>
        </w:rPr>
        <w:footnoteReference w:id="9"/>
      </w:r>
      <w:r w:rsidRPr="00FA6570">
        <w:rPr>
          <w:rFonts w:cs="Simplified Arabic"/>
          <w:szCs w:val="24"/>
          <w:rtl/>
        </w:rPr>
        <w:t xml:space="preserve"> إلى كيان واحد أو أكثر، سواء أكانت كيانات جديدة أو خضعت للإصلاح أو قائمة، من شأنها أن تشكل هيكلا مؤسسيا يستوفي المعايير التالية كحد أدنى:[</w:t>
      </w:r>
      <w:r w:rsidRPr="00FA6570">
        <w:rPr>
          <w:rFonts w:cs="Simplified Arabic"/>
          <w:szCs w:val="24"/>
          <w:vertAlign w:val="superscript"/>
        </w:rPr>
        <w:footnoteReference w:id="10"/>
      </w:r>
      <w:r w:rsidRPr="00FA6570">
        <w:rPr>
          <w:rFonts w:cs="Simplified Arabic"/>
          <w:szCs w:val="24"/>
          <w:rtl/>
        </w:rPr>
        <w:t>]</w:t>
      </w:r>
    </w:p>
    <w:p w14:paraId="17EBF482" w14:textId="77777777" w:rsidR="00FA6570" w:rsidRPr="00FA6570" w:rsidRDefault="00FA6570" w:rsidP="00A918AF">
      <w:pPr>
        <w:pBdr>
          <w:top w:val="nil"/>
          <w:left w:val="nil"/>
          <w:bottom w:val="nil"/>
          <w:right w:val="nil"/>
          <w:between w:val="nil"/>
        </w:pBdr>
        <w:tabs>
          <w:tab w:val="clear" w:pos="1134"/>
          <w:tab w:val="left" w:pos="2835"/>
          <w:tab w:val="left" w:pos="3402"/>
          <w:tab w:val="left" w:pos="3969"/>
        </w:tabs>
        <w:bidi/>
        <w:spacing w:after="120"/>
        <w:ind w:left="567" w:firstLine="567"/>
        <w:rPr>
          <w:rFonts w:cs="Simplified Arabic"/>
          <w:szCs w:val="24"/>
          <w:lang w:val="en-CA"/>
        </w:rPr>
      </w:pPr>
      <w:r w:rsidRPr="00FA6570">
        <w:rPr>
          <w:rFonts w:cs="Simplified Arabic"/>
          <w:szCs w:val="24"/>
          <w:rtl/>
        </w:rPr>
        <w:lastRenderedPageBreak/>
        <w:t>(أ)</w:t>
      </w:r>
      <w:r w:rsidRPr="00FA6570">
        <w:rPr>
          <w:rFonts w:cs="Simplified Arabic"/>
          <w:szCs w:val="24"/>
        </w:rPr>
        <w:tab/>
      </w:r>
      <w:r w:rsidRPr="00FA6570">
        <w:rPr>
          <w:rFonts w:cs="Simplified Arabic"/>
          <w:szCs w:val="24"/>
          <w:rtl/>
        </w:rPr>
        <w:t>أن يعمل هذا الكيان لغرض تنفيذ الاتفاقية وبروتوكوليها؛</w:t>
      </w:r>
    </w:p>
    <w:p w14:paraId="520FEA01" w14:textId="77777777" w:rsidR="00FA6570" w:rsidRPr="00FA6570" w:rsidRDefault="00FA6570" w:rsidP="00A918AF">
      <w:pPr>
        <w:pBdr>
          <w:top w:val="nil"/>
          <w:left w:val="nil"/>
          <w:bottom w:val="nil"/>
          <w:right w:val="nil"/>
          <w:between w:val="nil"/>
        </w:pBdr>
        <w:tabs>
          <w:tab w:val="clear" w:pos="1134"/>
          <w:tab w:val="left" w:pos="2835"/>
          <w:tab w:val="left" w:pos="3402"/>
          <w:tab w:val="left" w:pos="3969"/>
        </w:tabs>
        <w:bidi/>
        <w:spacing w:after="120"/>
        <w:ind w:left="567" w:firstLine="567"/>
        <w:rPr>
          <w:rFonts w:cs="Simplified Arabic"/>
          <w:szCs w:val="24"/>
          <w:lang w:val="en-CA"/>
        </w:rPr>
      </w:pPr>
      <w:r w:rsidRPr="00FA6570">
        <w:rPr>
          <w:rFonts w:cs="Simplified Arabic"/>
          <w:szCs w:val="24"/>
          <w:rtl/>
        </w:rPr>
        <w:t>(ب)</w:t>
      </w:r>
      <w:r w:rsidRPr="00FA6570">
        <w:rPr>
          <w:rFonts w:cs="Simplified Arabic"/>
          <w:szCs w:val="24"/>
        </w:rPr>
        <w:tab/>
      </w:r>
      <w:r w:rsidRPr="00FA6570">
        <w:rPr>
          <w:rFonts w:cs="Simplified Arabic"/>
          <w:szCs w:val="24"/>
          <w:rtl/>
        </w:rPr>
        <w:t>أن يكون هذا الكيان خاضعا لسلطة مؤتمر الأطراف وتوجيهه، ومسؤولا أمامه؛</w:t>
      </w:r>
    </w:p>
    <w:p w14:paraId="47910CD8" w14:textId="77777777" w:rsidR="00FA6570" w:rsidRPr="00FA6570" w:rsidRDefault="00FA6570" w:rsidP="00A918AF">
      <w:pPr>
        <w:pBdr>
          <w:top w:val="nil"/>
          <w:left w:val="nil"/>
          <w:bottom w:val="nil"/>
          <w:right w:val="nil"/>
          <w:between w:val="nil"/>
        </w:pBdr>
        <w:tabs>
          <w:tab w:val="clear" w:pos="1134"/>
          <w:tab w:val="left" w:pos="2835"/>
          <w:tab w:val="left" w:pos="3402"/>
          <w:tab w:val="left" w:pos="3969"/>
        </w:tabs>
        <w:bidi/>
        <w:spacing w:after="120"/>
        <w:ind w:left="567" w:firstLine="567"/>
        <w:rPr>
          <w:rFonts w:cs="Simplified Arabic"/>
          <w:szCs w:val="24"/>
          <w:lang w:val="en-CA"/>
        </w:rPr>
      </w:pPr>
      <w:r w:rsidRPr="00FA6570">
        <w:rPr>
          <w:rFonts w:cs="Simplified Arabic"/>
          <w:szCs w:val="24"/>
          <w:rtl/>
        </w:rPr>
        <w:t>(ج)</w:t>
      </w:r>
      <w:r w:rsidRPr="00FA6570">
        <w:rPr>
          <w:rFonts w:cs="Simplified Arabic"/>
          <w:szCs w:val="24"/>
        </w:rPr>
        <w:tab/>
      </w:r>
      <w:r w:rsidRPr="00FA6570">
        <w:rPr>
          <w:rFonts w:cs="Simplified Arabic"/>
          <w:szCs w:val="24"/>
          <w:rtl/>
        </w:rPr>
        <w:t>أن يعمل هذا الكيان ضمن نظام حوكمة ديمقراطي وشفاف، يضمن هيكلا عادلا ومنصفا وشاملا وفعالا وتمثيليا؛</w:t>
      </w:r>
    </w:p>
    <w:p w14:paraId="22A68433" w14:textId="77777777" w:rsidR="00FA6570" w:rsidRPr="00FA6570" w:rsidRDefault="00FA6570" w:rsidP="00A918AF">
      <w:pPr>
        <w:pBdr>
          <w:top w:val="nil"/>
          <w:left w:val="nil"/>
          <w:bottom w:val="nil"/>
          <w:right w:val="nil"/>
          <w:between w:val="nil"/>
        </w:pBdr>
        <w:tabs>
          <w:tab w:val="clear" w:pos="1134"/>
          <w:tab w:val="left" w:pos="2835"/>
          <w:tab w:val="left" w:pos="3402"/>
          <w:tab w:val="left" w:pos="3969"/>
        </w:tabs>
        <w:bidi/>
        <w:spacing w:after="120"/>
        <w:ind w:left="567" w:firstLine="567"/>
        <w:rPr>
          <w:rFonts w:cs="Simplified Arabic"/>
          <w:szCs w:val="24"/>
          <w:lang w:val="en-CA"/>
        </w:rPr>
      </w:pPr>
      <w:r w:rsidRPr="00FA6570">
        <w:rPr>
          <w:rFonts w:cs="Simplified Arabic"/>
          <w:szCs w:val="24"/>
          <w:rtl/>
        </w:rPr>
        <w:t>(د)</w:t>
      </w:r>
      <w:r w:rsidRPr="00FA6570">
        <w:rPr>
          <w:rFonts w:cs="Simplified Arabic"/>
          <w:szCs w:val="24"/>
        </w:rPr>
        <w:tab/>
      </w:r>
      <w:r w:rsidRPr="00FA6570">
        <w:rPr>
          <w:rFonts w:cs="Simplified Arabic"/>
          <w:szCs w:val="24"/>
          <w:rtl/>
        </w:rPr>
        <w:t>أن يكون هذا الكيان متاحا لجميع الأطراف المؤهلة في الاتفاقية بطريقة عادلة وفي الوقت المناسب ومبسطة ومنصفة وشاملة وغير تمييزية.</w:t>
      </w:r>
    </w:p>
    <w:p w14:paraId="692A682D" w14:textId="77777777" w:rsidR="00FA6570" w:rsidRPr="00FA6570" w:rsidRDefault="00FA6570" w:rsidP="00FA6570">
      <w:pPr>
        <w:tabs>
          <w:tab w:val="clear" w:pos="567"/>
          <w:tab w:val="clear" w:pos="1134"/>
          <w:tab w:val="left" w:pos="2835"/>
          <w:tab w:val="left" w:pos="3402"/>
          <w:tab w:val="left" w:pos="3969"/>
        </w:tabs>
        <w:bidi/>
        <w:spacing w:before="100"/>
        <w:ind w:left="567" w:firstLine="567"/>
        <w:rPr>
          <w:rFonts w:cs="Simplified Arabic"/>
          <w:szCs w:val="24"/>
          <w:lang w:val="en-CA"/>
        </w:rPr>
      </w:pPr>
      <w:r w:rsidRPr="00FA6570">
        <w:rPr>
          <w:rFonts w:cs="Simplified Arabic"/>
          <w:szCs w:val="24"/>
          <w:rtl/>
        </w:rPr>
        <w:t>[</w:t>
      </w:r>
    </w:p>
    <w:p w14:paraId="1AEB6369" w14:textId="77777777" w:rsidR="00FA6570" w:rsidRPr="00FA6570" w:rsidRDefault="00FA6570" w:rsidP="00FA6570">
      <w:pPr>
        <w:tabs>
          <w:tab w:val="clear" w:pos="567"/>
          <w:tab w:val="clear" w:pos="1134"/>
          <w:tab w:val="left" w:pos="2835"/>
          <w:tab w:val="left" w:pos="3402"/>
          <w:tab w:val="left" w:pos="3969"/>
        </w:tabs>
        <w:bidi/>
        <w:spacing w:before="100"/>
        <w:ind w:left="567" w:firstLine="567"/>
        <w:rPr>
          <w:rFonts w:cs="Simplified Arabic"/>
          <w:szCs w:val="24"/>
          <w:lang w:val="en-CA"/>
        </w:rPr>
      </w:pPr>
      <w:r w:rsidRPr="00FA6570">
        <w:rPr>
          <w:rFonts w:cs="Simplified Arabic"/>
          <w:szCs w:val="24"/>
          <w:rtl/>
        </w:rPr>
        <w:t>[معايير [إضافية] للآلية المالية]</w:t>
      </w:r>
      <w:r w:rsidRPr="00FA6570">
        <w:rPr>
          <w:rFonts w:cs="Simplified Arabic"/>
          <w:szCs w:val="24"/>
          <w:vertAlign w:val="superscript"/>
        </w:rPr>
        <w:footnoteReference w:id="11"/>
      </w:r>
    </w:p>
    <w:p w14:paraId="53517D8C" w14:textId="77777777" w:rsidR="00FA6570" w:rsidRPr="00FA6570" w:rsidRDefault="00FA6570" w:rsidP="00FA6570">
      <w:pPr>
        <w:tabs>
          <w:tab w:val="clear" w:pos="567"/>
          <w:tab w:val="clear" w:pos="1134"/>
          <w:tab w:val="left" w:pos="2835"/>
          <w:tab w:val="left" w:pos="3402"/>
          <w:tab w:val="left" w:pos="3969"/>
        </w:tabs>
        <w:bidi/>
        <w:spacing w:before="100"/>
        <w:ind w:left="567" w:firstLine="567"/>
        <w:rPr>
          <w:rFonts w:cs="Simplified Arabic"/>
          <w:szCs w:val="24"/>
          <w:lang w:val="en-CA"/>
        </w:rPr>
      </w:pPr>
      <w:r w:rsidRPr="00FA6570">
        <w:rPr>
          <w:rFonts w:cs="Simplified Arabic"/>
          <w:szCs w:val="24"/>
          <w:rtl/>
        </w:rPr>
        <w:t>[إن [العناصر [المعايير] الإضافية] الواردة في هذا المرفق [تكميلية] [مكمِّلة] للمعايير الواردة في الفقرة 21 من المقرر 16/34 وفي المادة 21 من الاتفاقية. [وبناء على ذلك، [ينبغي] [يتعين] [يجوز] أن ينظر مؤتمر الأطراف أيضا في هذه العناصر [حسب الاقتضاء] في اجتماعه الثامن عشر للاسترشاد بها في قراره بشأن ما إذا كان سيُنشئ كيانا جديدا لتشغيل الآلية المالية، سواء بصورة مستقلة أو إلى جانب كيان أو كيانات قائمة، أو تأكيد كيان أو كيانات قائمة.]]</w:t>
      </w:r>
    </w:p>
    <w:p w14:paraId="784A4BDB" w14:textId="77777777" w:rsidR="00FA6570" w:rsidRPr="00FA6570" w:rsidRDefault="00FA6570" w:rsidP="00FA6570">
      <w:pPr>
        <w:tabs>
          <w:tab w:val="clear" w:pos="567"/>
          <w:tab w:val="clear" w:pos="1134"/>
          <w:tab w:val="left" w:pos="2835"/>
          <w:tab w:val="left" w:pos="3402"/>
          <w:tab w:val="left" w:pos="3969"/>
        </w:tabs>
        <w:bidi/>
        <w:spacing w:before="100"/>
        <w:ind w:left="567" w:firstLine="567"/>
        <w:rPr>
          <w:rFonts w:cs="Simplified Arabic"/>
          <w:szCs w:val="24"/>
          <w:lang w:val="en-CA"/>
        </w:rPr>
      </w:pPr>
      <w:r w:rsidRPr="00FA6570">
        <w:rPr>
          <w:rFonts w:cs="Simplified Arabic"/>
          <w:szCs w:val="24"/>
          <w:rtl/>
        </w:rPr>
        <w:t>[بديل: سوف يستوفي الهيكل المؤسسي المعايير التكميلية التالية، التي تُوضح بصورة أوسع المعايير المذكورة آنفا:]</w:t>
      </w:r>
    </w:p>
    <w:p w14:paraId="554D1541" w14:textId="77777777" w:rsidR="00FA6570" w:rsidRPr="00FA6570" w:rsidRDefault="00FA6570" w:rsidP="00A918AF">
      <w:pPr>
        <w:pBdr>
          <w:top w:val="nil"/>
          <w:left w:val="nil"/>
          <w:bottom w:val="nil"/>
          <w:right w:val="nil"/>
          <w:between w:val="nil"/>
        </w:pBdr>
        <w:tabs>
          <w:tab w:val="clear" w:pos="1134"/>
          <w:tab w:val="left" w:pos="2835"/>
          <w:tab w:val="left" w:pos="3402"/>
          <w:tab w:val="left" w:pos="3969"/>
        </w:tabs>
        <w:bidi/>
        <w:spacing w:after="120"/>
        <w:ind w:left="567" w:firstLine="567"/>
        <w:rPr>
          <w:rFonts w:cs="Simplified Arabic"/>
          <w:szCs w:val="24"/>
          <w:lang w:val="en-CA"/>
        </w:rPr>
      </w:pPr>
      <w:r w:rsidRPr="00FA6570">
        <w:rPr>
          <w:rFonts w:cs="Simplified Arabic"/>
          <w:szCs w:val="24"/>
          <w:rtl/>
        </w:rPr>
        <w:t>[(هـ)</w:t>
      </w:r>
      <w:r w:rsidRPr="00FA6570">
        <w:rPr>
          <w:rFonts w:cs="Simplified Arabic"/>
          <w:szCs w:val="24"/>
        </w:rPr>
        <w:tab/>
      </w:r>
      <w:r w:rsidRPr="00FA6570">
        <w:rPr>
          <w:rFonts w:cs="Simplified Arabic"/>
          <w:szCs w:val="24"/>
          <w:rtl/>
        </w:rPr>
        <w:t>أن تكون السياسة العامة التي يتبناها هذا الكيان واستراتيجيته وأولوياته البرامجية ومعايير الأهلية المتعلقة بالحصول على الموارد المالية واستخدامها[، لأغراض الاتفاقية،] هي تلك التي يحددها مؤتمر الأطراف [وأن تكون متسقة مع مبادئ الاتفاقية وأحكامها]؛]</w:t>
      </w:r>
    </w:p>
    <w:p w14:paraId="093552D5" w14:textId="77777777" w:rsidR="00FA6570" w:rsidRPr="00FA6570" w:rsidRDefault="00FA6570" w:rsidP="00A918AF">
      <w:pPr>
        <w:pBdr>
          <w:top w:val="nil"/>
          <w:left w:val="nil"/>
          <w:bottom w:val="nil"/>
          <w:right w:val="nil"/>
          <w:between w:val="nil"/>
        </w:pBdr>
        <w:tabs>
          <w:tab w:val="clear" w:pos="1134"/>
          <w:tab w:val="left" w:pos="2835"/>
          <w:tab w:val="left" w:pos="3402"/>
          <w:tab w:val="left" w:pos="3969"/>
        </w:tabs>
        <w:bidi/>
        <w:spacing w:after="120"/>
        <w:ind w:left="567" w:firstLine="567"/>
        <w:rPr>
          <w:rFonts w:cs="Simplified Arabic"/>
          <w:szCs w:val="24"/>
          <w:lang w:val="en-CA"/>
        </w:rPr>
      </w:pPr>
      <w:r w:rsidRPr="00FA6570">
        <w:rPr>
          <w:rFonts w:cs="Simplified Arabic"/>
          <w:szCs w:val="24"/>
          <w:rtl/>
        </w:rPr>
        <w:t>[(و)</w:t>
      </w:r>
      <w:r w:rsidRPr="00FA6570">
        <w:rPr>
          <w:rFonts w:cs="Simplified Arabic"/>
          <w:szCs w:val="24"/>
        </w:rPr>
        <w:tab/>
      </w:r>
      <w:r w:rsidRPr="00FA6570">
        <w:rPr>
          <w:rFonts w:cs="Simplified Arabic"/>
          <w:szCs w:val="24"/>
          <w:rtl/>
        </w:rPr>
        <w:t>أن يتضمن هذا الكيان مساءلة قوية، وشفافية، ورصد، وإبلاغ، وتقييم صرف الموارد واستخدامها، فضلا عن تدابير لمعالجة التظلمات والجبر التعويضي ا أمام مؤتمر الأطراف، بما في ذلك مساءلة أمين الصندوق عن أدائه لمسؤولياته الائتمانية والإدارية أمام الهيئة الإدارية للهيكل المؤسسي الذي يشغّل الآلية المالية، فضلا عن ترتيبات التظلم والجبر التعويضي؛]</w:t>
      </w:r>
    </w:p>
    <w:p w14:paraId="5DB75E4A" w14:textId="77777777" w:rsidR="00FA6570" w:rsidRPr="00FA6570" w:rsidRDefault="00FA6570" w:rsidP="00A918AF">
      <w:pPr>
        <w:pBdr>
          <w:top w:val="nil"/>
          <w:left w:val="nil"/>
          <w:bottom w:val="nil"/>
          <w:right w:val="nil"/>
          <w:between w:val="nil"/>
        </w:pBdr>
        <w:tabs>
          <w:tab w:val="clear" w:pos="1134"/>
          <w:tab w:val="left" w:pos="2835"/>
          <w:tab w:val="left" w:pos="3402"/>
          <w:tab w:val="left" w:pos="3969"/>
        </w:tabs>
        <w:bidi/>
        <w:spacing w:after="120"/>
        <w:ind w:left="567" w:firstLine="567"/>
        <w:rPr>
          <w:rFonts w:cs="Simplified Arabic"/>
          <w:szCs w:val="24"/>
          <w:lang w:val="en-CA"/>
        </w:rPr>
      </w:pPr>
      <w:r w:rsidRPr="00FA6570">
        <w:rPr>
          <w:rFonts w:cs="Simplified Arabic"/>
          <w:szCs w:val="24"/>
          <w:rtl/>
        </w:rPr>
        <w:t>[(ز)</w:t>
      </w:r>
      <w:r w:rsidRPr="00FA6570">
        <w:rPr>
          <w:rFonts w:cs="Simplified Arabic"/>
          <w:szCs w:val="24"/>
        </w:rPr>
        <w:tab/>
      </w:r>
      <w:r w:rsidRPr="00FA6570">
        <w:rPr>
          <w:rFonts w:cs="Simplified Arabic"/>
          <w:szCs w:val="24"/>
          <w:rtl/>
        </w:rPr>
        <w:t>أن يوفر هذا الكيان إمكانية الحصول على تمويل يمكن التنبؤ به وكاف وفي الوقت المناسب [تموّله الأطراف من البلدان المتقدمة]، على أساس المنح وبشروط تيسيرية، [لتمكين الأطراف من البلدان النامية من تحمل تكلفة تنفيذ التدابير التي تفي بالتزاماتها بموجب الاتفاقية] [[من خلال التخصيص المباشر [للبرامج و/] أو الصرف القائم على المشاريع[، أو كليهما]]، [على نحو يستجيب لاحتياجات وأولويات جميع الأطراف المؤهلة، التي تتألف من جميع الأطراف من البلدان النامية، ولا سيما أقل البلدان نموا والدول الجزرية الصغيرة النامية من بينها، مع المراعاة التامة لاحتياجاتها وظروفها الخاصة، والأطراف التي تمر اقتصاداتها بمرحلة انتقالية؛]]]</w:t>
      </w:r>
    </w:p>
    <w:p w14:paraId="0B475FDB" w14:textId="521D0BA0" w:rsidR="00FA6570" w:rsidRPr="00FA6570" w:rsidRDefault="00FA6570" w:rsidP="00FA6570">
      <w:pPr>
        <w:tabs>
          <w:tab w:val="clear" w:pos="567"/>
          <w:tab w:val="clear" w:pos="1134"/>
          <w:tab w:val="left" w:pos="2835"/>
          <w:tab w:val="left" w:pos="3402"/>
          <w:tab w:val="left" w:pos="3969"/>
        </w:tabs>
        <w:bidi/>
        <w:spacing w:before="100"/>
        <w:ind w:left="567" w:firstLine="567"/>
        <w:rPr>
          <w:rFonts w:cs="Simplified Arabic"/>
          <w:szCs w:val="24"/>
          <w:lang w:val="en-CA"/>
        </w:rPr>
      </w:pPr>
      <w:r w:rsidRPr="00FA6570">
        <w:rPr>
          <w:rFonts w:cs="Simplified Arabic"/>
          <w:szCs w:val="24"/>
          <w:rtl/>
        </w:rPr>
        <w:t>[(</w:t>
      </w:r>
      <w:r w:rsidR="00215762">
        <w:rPr>
          <w:rFonts w:cs="Simplified Arabic" w:hint="cs"/>
          <w:szCs w:val="24"/>
          <w:rtl/>
        </w:rPr>
        <w:t>ز</w:t>
      </w:r>
      <w:r w:rsidRPr="00FA6570">
        <w:rPr>
          <w:rFonts w:cs="Simplified Arabic"/>
          <w:szCs w:val="24"/>
          <w:rtl/>
        </w:rPr>
        <w:t>)</w:t>
      </w:r>
      <w:r w:rsidR="00E616D9">
        <w:rPr>
          <w:rFonts w:cs="Simplified Arabic" w:hint="cs"/>
          <w:szCs w:val="24"/>
          <w:rtl/>
        </w:rPr>
        <w:t xml:space="preserve"> بديل- </w:t>
      </w:r>
      <w:r w:rsidRPr="00FA6570">
        <w:rPr>
          <w:rFonts w:cs="Simplified Arabic"/>
          <w:szCs w:val="24"/>
          <w:rtl/>
        </w:rPr>
        <w:t>أن</w:t>
      </w:r>
      <w:r w:rsidR="00215762">
        <w:rPr>
          <w:rFonts w:cs="Simplified Arabic" w:hint="cs"/>
          <w:szCs w:val="24"/>
          <w:rtl/>
        </w:rPr>
        <w:t xml:space="preserve"> </w:t>
      </w:r>
      <w:r w:rsidRPr="00FA6570">
        <w:rPr>
          <w:rFonts w:cs="Simplified Arabic"/>
          <w:szCs w:val="24"/>
          <w:rtl/>
        </w:rPr>
        <w:t xml:space="preserve">[يوفر] هذا الكيان إمكانية الحصول على الموارد المالية على نحو يمكن التنبؤ به وكاف وفي الوقت المناسب، على أساس المنح أو بشروط تيسيرية، لجميع الأطراف المؤهلة، [ولا سيما أقل البلدان نموا والدول الجزرية </w:t>
      </w:r>
      <w:r w:rsidRPr="00FA6570">
        <w:rPr>
          <w:rFonts w:cs="Simplified Arabic"/>
          <w:szCs w:val="24"/>
          <w:rtl/>
        </w:rPr>
        <w:lastRenderedPageBreak/>
        <w:t>الصغيرة النامية، والأطراف التي تمر اقتصاداتها بمرحلة انتقالية،] لتمكينها من تحمل كامل التكاليف الإضافية المتفق عليها لتنفيذ التدابير التي تفي بالتزاماتها بموجب الاتفاقية من خلال [التخصيص المباشر] [للبرامج و/] أو الصرف القائم على المشاريع[، أو كليهما] عن طريق [آليات [متمايزة أو مختلفة]]؛]</w:t>
      </w:r>
    </w:p>
    <w:p w14:paraId="4C351E36" w14:textId="23B35A6E" w:rsidR="00FA6570" w:rsidRPr="00FA6570" w:rsidRDefault="00FA6570" w:rsidP="00FA6570">
      <w:pPr>
        <w:tabs>
          <w:tab w:val="clear" w:pos="567"/>
          <w:tab w:val="clear" w:pos="1134"/>
          <w:tab w:val="left" w:pos="2835"/>
          <w:tab w:val="left" w:pos="3402"/>
          <w:tab w:val="left" w:pos="3969"/>
        </w:tabs>
        <w:bidi/>
        <w:spacing w:before="100"/>
        <w:ind w:left="567" w:firstLine="567"/>
        <w:rPr>
          <w:rFonts w:cs="Simplified Arabic"/>
          <w:szCs w:val="24"/>
          <w:lang w:val="en-CA"/>
        </w:rPr>
      </w:pPr>
      <w:r w:rsidRPr="00FA6570">
        <w:rPr>
          <w:rFonts w:cs="Simplified Arabic"/>
          <w:szCs w:val="24"/>
          <w:rtl/>
        </w:rPr>
        <w:t>[(</w:t>
      </w:r>
      <w:r w:rsidR="00215762">
        <w:rPr>
          <w:rFonts w:cs="Simplified Arabic" w:hint="cs"/>
          <w:szCs w:val="24"/>
          <w:rtl/>
        </w:rPr>
        <w:t>ح</w:t>
      </w:r>
      <w:r w:rsidRPr="00FA6570">
        <w:rPr>
          <w:rFonts w:cs="Simplified Arabic"/>
          <w:szCs w:val="24"/>
          <w:rtl/>
        </w:rPr>
        <w:t>)</w:t>
      </w:r>
      <w:r w:rsidRPr="00FA6570">
        <w:rPr>
          <w:rFonts w:cs="Simplified Arabic"/>
          <w:szCs w:val="24"/>
        </w:rPr>
        <w:tab/>
      </w:r>
      <w:r w:rsidRPr="00FA6570">
        <w:rPr>
          <w:rFonts w:cs="Simplified Arabic"/>
          <w:szCs w:val="24"/>
          <w:rtl/>
        </w:rPr>
        <w:t>أن [يعزز][يضمن] هذا الكيان شعور الملكية القطرية لدى كافة الأطراف المؤهلة، بما في ذلك [عن طريق آليات الحصول المباشر] من خلال الكيانات [المنفذة] [المعتمدة] الوطنية [والإقليمية]، وكذلك من خلال الكيانات المنفذة الأخرى، والمشاركة الفعالة للسلطات الوطنية المعنية وإشراكها في [جميع] مراحل عملية تخصيص التمويل [ذات الصلة]، ودورة البرامج والمشاريع؛]</w:t>
      </w:r>
    </w:p>
    <w:p w14:paraId="2CD4ECAA" w14:textId="6114F5EF" w:rsidR="00FA6570" w:rsidRPr="00106D5E" w:rsidRDefault="00FA6570" w:rsidP="00FA6570">
      <w:pPr>
        <w:tabs>
          <w:tab w:val="clear" w:pos="567"/>
          <w:tab w:val="clear" w:pos="1134"/>
          <w:tab w:val="left" w:pos="2835"/>
          <w:tab w:val="left" w:pos="3402"/>
          <w:tab w:val="left" w:pos="3969"/>
        </w:tabs>
        <w:bidi/>
        <w:spacing w:before="100"/>
        <w:ind w:left="567" w:firstLine="567"/>
        <w:rPr>
          <w:rFonts w:cs="Simplified Arabic"/>
          <w:sz w:val="23"/>
          <w:szCs w:val="23"/>
          <w:lang w:val="en-CA"/>
        </w:rPr>
      </w:pPr>
      <w:r w:rsidRPr="00106D5E">
        <w:rPr>
          <w:rFonts w:cs="Simplified Arabic"/>
          <w:sz w:val="23"/>
          <w:szCs w:val="23"/>
          <w:rtl/>
        </w:rPr>
        <w:t>[(</w:t>
      </w:r>
      <w:r w:rsidR="00215762" w:rsidRPr="00106D5E">
        <w:rPr>
          <w:rFonts w:cs="Simplified Arabic" w:hint="cs"/>
          <w:sz w:val="23"/>
          <w:szCs w:val="23"/>
          <w:rtl/>
        </w:rPr>
        <w:t>ط</w:t>
      </w:r>
      <w:r w:rsidRPr="00106D5E">
        <w:rPr>
          <w:rFonts w:cs="Simplified Arabic"/>
          <w:sz w:val="23"/>
          <w:szCs w:val="23"/>
          <w:rtl/>
        </w:rPr>
        <w:t>)</w:t>
      </w:r>
      <w:r w:rsidRPr="00106D5E">
        <w:rPr>
          <w:rFonts w:cs="Simplified Arabic"/>
          <w:sz w:val="23"/>
          <w:szCs w:val="23"/>
        </w:rPr>
        <w:tab/>
      </w:r>
      <w:r w:rsidRPr="00106D5E">
        <w:rPr>
          <w:rFonts w:cs="Simplified Arabic"/>
          <w:sz w:val="23"/>
          <w:szCs w:val="23"/>
          <w:rtl/>
        </w:rPr>
        <w:t>أن [يعترف هذا الكيان بدور][يضمن هذا الكيان المشاركة الكاملة والفعالة لـ] الشعوب الأصلية والمجتمعات المحلية والنساء والشباب، [وغيرهم من أصحاب المصلحة المعنيين] [بما في ذلك من خلال مشاركتهم في صنع القرار والحصول على التمويل، حسب الاقتضاء ووفقا للتشريعات والظروف الوطنية] [بما في ذلك من خلال] [ضمان مشاركتهم الكاملة والفعالة في صنع القرار و] [توفير الحصول المباشر على التمويل[، بناء على خطاب دعم من جهة الاتصال الوطنية للاتفاقية]]؛]</w:t>
      </w:r>
    </w:p>
    <w:p w14:paraId="7F87F093" w14:textId="4F06FF37" w:rsidR="00FA6570" w:rsidRPr="00FA6570" w:rsidRDefault="00FA6570" w:rsidP="00FA6570">
      <w:pPr>
        <w:tabs>
          <w:tab w:val="clear" w:pos="567"/>
          <w:tab w:val="clear" w:pos="1134"/>
          <w:tab w:val="left" w:pos="2835"/>
          <w:tab w:val="left" w:pos="3402"/>
          <w:tab w:val="left" w:pos="3969"/>
        </w:tabs>
        <w:bidi/>
        <w:spacing w:before="120" w:after="120"/>
        <w:ind w:left="567" w:firstLine="567"/>
        <w:rPr>
          <w:rFonts w:cs="Simplified Arabic"/>
          <w:szCs w:val="24"/>
          <w:lang w:val="en-CA"/>
        </w:rPr>
      </w:pPr>
      <w:r w:rsidRPr="00FA6570">
        <w:rPr>
          <w:rFonts w:cs="Simplified Arabic"/>
          <w:szCs w:val="24"/>
          <w:rtl/>
        </w:rPr>
        <w:t>[(</w:t>
      </w:r>
      <w:r w:rsidR="00215762">
        <w:rPr>
          <w:rFonts w:cs="Simplified Arabic" w:hint="cs"/>
          <w:szCs w:val="24"/>
          <w:rtl/>
        </w:rPr>
        <w:t>ط</w:t>
      </w:r>
      <w:r w:rsidR="00E616D9">
        <w:rPr>
          <w:rFonts w:cs="Simplified Arabic" w:hint="cs"/>
          <w:szCs w:val="24"/>
          <w:rtl/>
        </w:rPr>
        <w:t>)</w:t>
      </w:r>
      <w:r w:rsidRPr="00FA6570">
        <w:rPr>
          <w:rFonts w:cs="Simplified Arabic"/>
          <w:szCs w:val="24"/>
          <w:rtl/>
        </w:rPr>
        <w:t xml:space="preserve"> بديل</w:t>
      </w:r>
      <w:r w:rsidR="00E616D9">
        <w:rPr>
          <w:rFonts w:cs="Simplified Arabic" w:hint="cs"/>
          <w:szCs w:val="24"/>
          <w:rtl/>
        </w:rPr>
        <w:t>-</w:t>
      </w:r>
      <w:r w:rsidRPr="00FA6570">
        <w:rPr>
          <w:rFonts w:cs="Simplified Arabic"/>
          <w:szCs w:val="24"/>
        </w:rPr>
        <w:tab/>
      </w:r>
      <w:r w:rsidRPr="00FA6570">
        <w:rPr>
          <w:rFonts w:cs="Simplified Arabic"/>
          <w:szCs w:val="24"/>
          <w:rtl/>
        </w:rPr>
        <w:t>أن يضمن هذا الكيان مشاركة الشعوب الأصلية والمجتمعات المحلية والنساء والشباب وغيرهم من أصحاب المصلحة المعنيين، رهنا بالتشريعات الوطنية للجهة المستفيدة، في صنع القرار، وأن يتيح الحصول على التمويل من خلال السلطات الحكومية أو عن طريق مدفوعات مباشرة من خلال مؤسسات تحددها تلك السلطات بناء على خطاب دعم من جهة الاتصال الوطنية للاتفاقية</w:t>
      </w:r>
      <w:r w:rsidR="0024426C">
        <w:rPr>
          <w:rFonts w:cs="Simplified Arabic" w:hint="cs"/>
          <w:szCs w:val="24"/>
          <w:rtl/>
        </w:rPr>
        <w:t>؛</w:t>
      </w:r>
      <w:r w:rsidRPr="00FA6570">
        <w:rPr>
          <w:rFonts w:cs="Simplified Arabic"/>
          <w:szCs w:val="24"/>
          <w:rtl/>
        </w:rPr>
        <w:t>]</w:t>
      </w:r>
    </w:p>
    <w:p w14:paraId="1D2527CC" w14:textId="3DA81786" w:rsidR="00FA6570" w:rsidRPr="00FA6570" w:rsidRDefault="00FA6570" w:rsidP="00FA6570">
      <w:pPr>
        <w:tabs>
          <w:tab w:val="clear" w:pos="567"/>
          <w:tab w:val="clear" w:pos="1134"/>
          <w:tab w:val="left" w:pos="2835"/>
          <w:tab w:val="left" w:pos="3402"/>
          <w:tab w:val="left" w:pos="3969"/>
        </w:tabs>
        <w:bidi/>
        <w:spacing w:before="120" w:after="120"/>
        <w:ind w:left="567" w:firstLine="567"/>
        <w:rPr>
          <w:rFonts w:cs="Simplified Arabic"/>
          <w:szCs w:val="24"/>
        </w:rPr>
      </w:pPr>
      <w:r w:rsidRPr="00FA6570">
        <w:rPr>
          <w:rFonts w:cs="Simplified Arabic"/>
          <w:szCs w:val="24"/>
          <w:rtl/>
        </w:rPr>
        <w:t>[(</w:t>
      </w:r>
      <w:r w:rsidR="00106D5E">
        <w:rPr>
          <w:rFonts w:cs="Simplified Arabic" w:hint="cs"/>
          <w:szCs w:val="24"/>
          <w:rtl/>
        </w:rPr>
        <w:t>ي</w:t>
      </w:r>
      <w:r w:rsidRPr="00FA6570">
        <w:rPr>
          <w:rFonts w:cs="Simplified Arabic"/>
          <w:szCs w:val="24"/>
          <w:rtl/>
        </w:rPr>
        <w:t>)</w:t>
      </w:r>
      <w:r w:rsidRPr="00FA6570">
        <w:rPr>
          <w:rFonts w:cs="Simplified Arabic"/>
          <w:szCs w:val="24"/>
        </w:rPr>
        <w:tab/>
      </w:r>
      <w:r w:rsidRPr="00FA6570">
        <w:rPr>
          <w:rFonts w:cs="Simplified Arabic"/>
          <w:szCs w:val="24"/>
          <w:rtl/>
        </w:rPr>
        <w:t>أن [يبرهن هذا الكيان على أنه][يُضيف هذا الكيان قيمة و] يرفد المشهد [الحالي] لتمويل التنوع البيولوجي[، بطريقة مجدية]، بما في ذلك من خلال الاستفادة من أوجه التآزر [الطوعية] بين دعم الأعمال المتعلقة بالتنوع البيولوجي ودعم الإجراءات الرامية إلى معالجة التحديات البيئية الأخرى ذات الصلة[، مع الإقرار بأن حشد الموارد من جميع المصادر يجب أن يحترم احتراما صارما الظروف والقدرات الوطنية والطابع الطوعي لمساهمات الأطراف]، [و] [أن تكون لديه قاعدة مساهمين تهدف إلى حشد الموارد من جميع المصادر] [، على أساس طوعي]؛]</w:t>
      </w:r>
    </w:p>
    <w:p w14:paraId="35748245" w14:textId="3AA05AF6" w:rsidR="00FA6570" w:rsidRPr="00FA6570" w:rsidRDefault="00FA6570" w:rsidP="00FA6570">
      <w:pPr>
        <w:tabs>
          <w:tab w:val="clear" w:pos="567"/>
          <w:tab w:val="clear" w:pos="1134"/>
          <w:tab w:val="left" w:pos="2835"/>
          <w:tab w:val="left" w:pos="3402"/>
          <w:tab w:val="left" w:pos="3969"/>
        </w:tabs>
        <w:bidi/>
        <w:spacing w:before="120" w:after="120"/>
        <w:ind w:left="567" w:firstLine="567"/>
        <w:rPr>
          <w:rFonts w:cs="Simplified Arabic"/>
          <w:szCs w:val="24"/>
        </w:rPr>
      </w:pPr>
      <w:r w:rsidRPr="00FA6570">
        <w:rPr>
          <w:rFonts w:cs="Simplified Arabic"/>
          <w:szCs w:val="24"/>
          <w:rtl/>
        </w:rPr>
        <w:t>[(</w:t>
      </w:r>
      <w:r w:rsidR="00106D5E">
        <w:rPr>
          <w:rFonts w:cs="Simplified Arabic" w:hint="cs"/>
          <w:szCs w:val="24"/>
          <w:rtl/>
        </w:rPr>
        <w:t>ي</w:t>
      </w:r>
      <w:r w:rsidR="00E616D9">
        <w:rPr>
          <w:rFonts w:cs="Simplified Arabic" w:hint="cs"/>
          <w:szCs w:val="24"/>
          <w:rtl/>
        </w:rPr>
        <w:t>)</w:t>
      </w:r>
      <w:r w:rsidRPr="00FA6570">
        <w:rPr>
          <w:rFonts w:cs="Simplified Arabic"/>
          <w:szCs w:val="24"/>
          <w:rtl/>
        </w:rPr>
        <w:t xml:space="preserve"> بديل</w:t>
      </w:r>
      <w:r w:rsidR="00E616D9">
        <w:rPr>
          <w:rFonts w:cs="Simplified Arabic" w:hint="cs"/>
          <w:szCs w:val="24"/>
          <w:rtl/>
        </w:rPr>
        <w:t>-</w:t>
      </w:r>
      <w:r w:rsidRPr="00FA6570">
        <w:rPr>
          <w:rFonts w:cs="Simplified Arabic"/>
          <w:szCs w:val="24"/>
        </w:rPr>
        <w:tab/>
      </w:r>
      <w:r w:rsidRPr="00FA6570">
        <w:rPr>
          <w:rFonts w:cs="Simplified Arabic"/>
          <w:szCs w:val="24"/>
          <w:rtl/>
        </w:rPr>
        <w:t>أن تكون لدى هذا الكيان آليات [تتيح][تمكّن من] حشد الموارد من جميع المصادر [على أساس طوعي]؛]</w:t>
      </w:r>
    </w:p>
    <w:p w14:paraId="51B65DA4" w14:textId="0FBFFFC6" w:rsidR="00FA6570" w:rsidRPr="00FA6570" w:rsidRDefault="00FA6570" w:rsidP="00A918AF">
      <w:pPr>
        <w:pBdr>
          <w:top w:val="nil"/>
          <w:left w:val="nil"/>
          <w:bottom w:val="nil"/>
          <w:right w:val="nil"/>
          <w:between w:val="nil"/>
        </w:pBdr>
        <w:tabs>
          <w:tab w:val="clear" w:pos="1134"/>
          <w:tab w:val="left" w:pos="2835"/>
          <w:tab w:val="left" w:pos="3402"/>
          <w:tab w:val="left" w:pos="3969"/>
        </w:tabs>
        <w:bidi/>
        <w:spacing w:after="120"/>
        <w:ind w:left="567" w:firstLine="567"/>
        <w:rPr>
          <w:rFonts w:cs="Simplified Arabic"/>
          <w:szCs w:val="24"/>
        </w:rPr>
      </w:pPr>
      <w:r w:rsidRPr="00FA6570">
        <w:rPr>
          <w:rFonts w:cs="Simplified Arabic"/>
          <w:szCs w:val="24"/>
          <w:rtl/>
        </w:rPr>
        <w:t>[(</w:t>
      </w:r>
      <w:r w:rsidR="00106D5E">
        <w:rPr>
          <w:rFonts w:cs="Simplified Arabic" w:hint="cs"/>
          <w:szCs w:val="24"/>
          <w:rtl/>
        </w:rPr>
        <w:t>ك</w:t>
      </w:r>
      <w:r w:rsidRPr="00FA6570">
        <w:rPr>
          <w:rFonts w:cs="Simplified Arabic"/>
          <w:szCs w:val="24"/>
          <w:rtl/>
        </w:rPr>
        <w:t>)</w:t>
      </w:r>
      <w:r w:rsidRPr="00FA6570">
        <w:rPr>
          <w:rFonts w:cs="Simplified Arabic"/>
          <w:szCs w:val="24"/>
        </w:rPr>
        <w:tab/>
      </w:r>
      <w:r w:rsidRPr="00FA6570">
        <w:rPr>
          <w:rFonts w:cs="Simplified Arabic"/>
          <w:szCs w:val="24"/>
          <w:rtl/>
        </w:rPr>
        <w:t>أن يصمم هذا الكيان أدواته وآلياته المالية ويضع ويصمم مختلف طرائق الحصول على التمويل، مع المراعاة التامة للاحتياجات الخاصة والأوضاع الخاصة لأقل البلدان نموا، والظروف الخاصة الناجمة عن الاعتماد على التنوع البيولوجي وتوزيعه وموقعه داخل البلدان النامية الأطراف، ولا سيما الدول الجزرية الصغيرة النامية، والوضع الخاص للبلدان النامية، بما فيها البلدان الأكثر عرضة للمخاطر البيئية، مثل البلدان ذات المناطق القاحلة وشبه القاحلة والمناطق الساحلية والجبلية.]</w:t>
      </w:r>
    </w:p>
    <w:p w14:paraId="5C334ED8" w14:textId="77777777" w:rsidR="00FA6570" w:rsidRPr="00FA6570" w:rsidRDefault="00FA6570" w:rsidP="00FA6570">
      <w:pPr>
        <w:tabs>
          <w:tab w:val="clear" w:pos="567"/>
          <w:tab w:val="clear" w:pos="1134"/>
          <w:tab w:val="left" w:pos="2835"/>
          <w:tab w:val="left" w:pos="3402"/>
          <w:tab w:val="left" w:pos="3969"/>
        </w:tabs>
        <w:bidi/>
        <w:spacing w:before="100"/>
        <w:ind w:left="567" w:firstLine="567"/>
        <w:rPr>
          <w:rFonts w:cs="Simplified Arabic"/>
          <w:szCs w:val="24"/>
        </w:rPr>
      </w:pPr>
      <w:r w:rsidRPr="00FA6570">
        <w:rPr>
          <w:rFonts w:cs="Simplified Arabic"/>
          <w:szCs w:val="24"/>
          <w:rtl/>
        </w:rPr>
        <w:t>]</w:t>
      </w:r>
    </w:p>
    <w:p w14:paraId="13A9218D" w14:textId="45EC343E" w:rsidR="00106D5E" w:rsidRDefault="00106D5E" w:rsidP="00106D5E">
      <w:pPr>
        <w:tabs>
          <w:tab w:val="clear" w:pos="567"/>
          <w:tab w:val="clear" w:pos="1134"/>
          <w:tab w:val="left" w:pos="2835"/>
          <w:tab w:val="left" w:pos="3402"/>
          <w:tab w:val="left" w:pos="3969"/>
        </w:tabs>
        <w:bidi/>
        <w:ind w:left="567" w:firstLine="567"/>
        <w:rPr>
          <w:rFonts w:cs="Simplified Arabic"/>
          <w:szCs w:val="24"/>
          <w:rtl/>
        </w:rPr>
      </w:pPr>
      <w:r w:rsidRPr="00FA6570">
        <w:rPr>
          <w:rFonts w:cs="Simplified Arabic"/>
          <w:szCs w:val="24"/>
          <w:rtl/>
        </w:rPr>
        <w:t>]</w:t>
      </w:r>
    </w:p>
    <w:p w14:paraId="371005CB" w14:textId="4F853FC4" w:rsidR="00FA6570" w:rsidRPr="00FA6570" w:rsidRDefault="00FA6570" w:rsidP="00CC5A4D">
      <w:pPr>
        <w:tabs>
          <w:tab w:val="clear" w:pos="567"/>
          <w:tab w:val="clear" w:pos="1134"/>
          <w:tab w:val="left" w:pos="2835"/>
          <w:tab w:val="left" w:pos="3402"/>
          <w:tab w:val="left" w:pos="3969"/>
        </w:tabs>
        <w:bidi/>
        <w:ind w:left="567" w:firstLine="567"/>
        <w:jc w:val="center"/>
        <w:rPr>
          <w:rFonts w:cs="Simplified Arabic"/>
          <w:snapToGrid w:val="0"/>
          <w:szCs w:val="18"/>
        </w:rPr>
      </w:pPr>
      <w:r w:rsidRPr="00FA6570">
        <w:rPr>
          <w:rFonts w:cs="Simplified Arabic"/>
          <w:snapToGrid w:val="0"/>
          <w:szCs w:val="18"/>
          <w:rtl/>
        </w:rPr>
        <w:t>__________</w:t>
      </w:r>
    </w:p>
    <w:p w14:paraId="6092A03F" w14:textId="77777777" w:rsidR="00FA6570" w:rsidRDefault="00FA6570" w:rsidP="00FA6570">
      <w:pPr>
        <w:pStyle w:val="CBDNormalNumber"/>
        <w:numPr>
          <w:ilvl w:val="0"/>
          <w:numId w:val="0"/>
        </w:numPr>
        <w:tabs>
          <w:tab w:val="clear" w:pos="567"/>
          <w:tab w:val="clear" w:pos="1134"/>
          <w:tab w:val="clear" w:pos="1701"/>
          <w:tab w:val="left" w:pos="1985"/>
        </w:tabs>
        <w:bidi/>
        <w:ind w:left="567" w:firstLine="567"/>
        <w:rPr>
          <w:rtl/>
          <w:lang w:val="en-CA"/>
        </w:rPr>
      </w:pPr>
    </w:p>
    <w:p w14:paraId="1D897584" w14:textId="76AE11E8" w:rsidR="00A111D1" w:rsidRPr="003F1A75" w:rsidRDefault="00A111D1" w:rsidP="006E7BE2">
      <w:pPr>
        <w:pStyle w:val="Para1"/>
        <w:numPr>
          <w:ilvl w:val="0"/>
          <w:numId w:val="0"/>
        </w:numPr>
        <w:ind w:left="567"/>
        <w:jc w:val="center"/>
      </w:pPr>
    </w:p>
    <w:sectPr w:rsidR="00A111D1" w:rsidRPr="003F1A75" w:rsidSect="00FF333A">
      <w:headerReference w:type="even" r:id="rId39"/>
      <w:headerReference w:type="default" r:id="rId40"/>
      <w:footerReference w:type="even" r:id="rId41"/>
      <w:footerReference w:type="default" r:id="rId42"/>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BEE4F2" w14:textId="77777777" w:rsidR="008C2485" w:rsidRPr="003F1A75" w:rsidRDefault="008C2485" w:rsidP="00CF1848">
      <w:r w:rsidRPr="003F1A75">
        <w:separator/>
      </w:r>
    </w:p>
  </w:endnote>
  <w:endnote w:type="continuationSeparator" w:id="0">
    <w:p w14:paraId="05932CAC" w14:textId="77777777" w:rsidR="008C2485" w:rsidRPr="003F1A75" w:rsidRDefault="008C2485"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panose1 w:val="02020603050405020304"/>
    <w:charset w:val="00"/>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4AF5599" w14:textId="77777777" w:rsidR="00D55693" w:rsidRPr="003F1A75" w:rsidRDefault="00D55693" w:rsidP="00854F20">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05ED0ED" w14:textId="77777777" w:rsidR="00D55693" w:rsidRPr="003F1A75" w:rsidRDefault="00D55693" w:rsidP="00854F20">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3F966C" w14:textId="77777777" w:rsidR="008C2485" w:rsidRPr="003F1A75" w:rsidRDefault="008C2485" w:rsidP="00111BA5">
      <w:pPr>
        <w:bidi/>
      </w:pPr>
      <w:r w:rsidRPr="003F1A75">
        <w:separator/>
      </w:r>
    </w:p>
  </w:footnote>
  <w:footnote w:type="continuationSeparator" w:id="0">
    <w:p w14:paraId="122C1817" w14:textId="77777777" w:rsidR="008C2485" w:rsidRPr="003F1A75" w:rsidRDefault="008C2485" w:rsidP="00CF1848">
      <w:r w:rsidRPr="003F1A75">
        <w:continuationSeparator/>
      </w:r>
    </w:p>
  </w:footnote>
  <w:footnote w:id="1">
    <w:p w14:paraId="60A18230" w14:textId="77777777" w:rsidR="00D55693" w:rsidRPr="00111BA5" w:rsidRDefault="00D55693" w:rsidP="00EC1B28">
      <w:pPr>
        <w:pStyle w:val="FootnoteText"/>
        <w:bidi/>
        <w:jc w:val="both"/>
        <w:rPr>
          <w:rFonts w:cs="Simplified Arabic"/>
          <w:sz w:val="20"/>
          <w:rtl/>
          <w:lang w:bidi="ar-EG"/>
        </w:rPr>
      </w:pPr>
      <w:r w:rsidRPr="00111BA5">
        <w:rPr>
          <w:rStyle w:val="FootnoteReference"/>
          <w:sz w:val="20"/>
        </w:rPr>
        <w:footnoteRef/>
      </w:r>
      <w:r w:rsidRPr="00111BA5">
        <w:rPr>
          <w:sz w:val="20"/>
        </w:rPr>
        <w:t xml:space="preserve"> </w:t>
      </w:r>
      <w:r w:rsidRPr="00111BA5">
        <w:rPr>
          <w:rFonts w:cs="Simplified Arabic"/>
          <w:sz w:val="20"/>
          <w:rtl/>
        </w:rPr>
        <w:t xml:space="preserve">الأمم المتحدة، </w:t>
      </w:r>
      <w:r w:rsidRPr="00111BA5">
        <w:rPr>
          <w:rFonts w:cs="Simplified Arabic"/>
          <w:i/>
          <w:iCs/>
          <w:sz w:val="20"/>
          <w:rtl/>
        </w:rPr>
        <w:t>مجموعة المعاهدات</w:t>
      </w:r>
      <w:r w:rsidRPr="00111BA5">
        <w:rPr>
          <w:rFonts w:cs="Simplified Arabic"/>
          <w:sz w:val="20"/>
          <w:rtl/>
        </w:rPr>
        <w:t>، المجلد 1760، رقم 30619.</w:t>
      </w:r>
    </w:p>
  </w:footnote>
  <w:footnote w:id="2">
    <w:p w14:paraId="2F0C44C1" w14:textId="77777777" w:rsidR="00D55693" w:rsidRPr="00111BA5" w:rsidRDefault="00D55693" w:rsidP="00EC1B28">
      <w:pPr>
        <w:pStyle w:val="FootnoteText"/>
        <w:bidi/>
        <w:jc w:val="both"/>
        <w:rPr>
          <w:rFonts w:cs="Simplified Arabic"/>
          <w:sz w:val="20"/>
          <w:rtl/>
          <w:lang w:bidi="ar-EG"/>
        </w:rPr>
      </w:pPr>
      <w:r w:rsidRPr="00111BA5">
        <w:rPr>
          <w:rStyle w:val="FootnoteReference"/>
          <w:sz w:val="20"/>
        </w:rPr>
        <w:footnoteRef/>
      </w:r>
      <w:r w:rsidRPr="00111BA5">
        <w:rPr>
          <w:sz w:val="20"/>
        </w:rPr>
        <w:t xml:space="preserve"> </w:t>
      </w:r>
      <w:r w:rsidRPr="00111BA5">
        <w:rPr>
          <w:rFonts w:cs="Simplified Arabic" w:hint="cs"/>
          <w:sz w:val="20"/>
          <w:rtl/>
        </w:rPr>
        <w:t>المقرر</w:t>
      </w:r>
      <w:r w:rsidRPr="00111BA5">
        <w:rPr>
          <w:rFonts w:cs="Simplified Arabic"/>
          <w:sz w:val="20"/>
          <w:rtl/>
        </w:rPr>
        <w:t xml:space="preserve"> </w:t>
      </w:r>
      <w:hyperlink r:id="rId1" w:history="1">
        <w:r w:rsidRPr="00111BA5">
          <w:rPr>
            <w:rStyle w:val="Hyperlink"/>
            <w:rFonts w:cs="Simplified Arabic"/>
            <w:sz w:val="20"/>
            <w:rtl/>
          </w:rPr>
          <w:t>15/4</w:t>
        </w:r>
      </w:hyperlink>
      <w:r w:rsidRPr="00111BA5">
        <w:rPr>
          <w:rFonts w:cs="Simplified Arabic"/>
          <w:sz w:val="20"/>
          <w:rtl/>
        </w:rPr>
        <w:t>، المرفق.</w:t>
      </w:r>
    </w:p>
  </w:footnote>
  <w:footnote w:id="3">
    <w:p w14:paraId="04B66760" w14:textId="77777777" w:rsidR="00D55693" w:rsidRPr="00111BA5" w:rsidRDefault="00D55693" w:rsidP="00EC1B28">
      <w:pPr>
        <w:pStyle w:val="FootnoteText"/>
        <w:bidi/>
        <w:rPr>
          <w:sz w:val="20"/>
          <w:rtl/>
        </w:rPr>
      </w:pPr>
      <w:r w:rsidRPr="00111BA5">
        <w:rPr>
          <w:rStyle w:val="FootnoteReference"/>
          <w:sz w:val="20"/>
        </w:rPr>
        <w:footnoteRef/>
      </w:r>
      <w:r w:rsidRPr="00111BA5">
        <w:rPr>
          <w:sz w:val="20"/>
        </w:rPr>
        <w:t xml:space="preserve"> </w:t>
      </w:r>
      <w:r w:rsidRPr="00111BA5">
        <w:rPr>
          <w:rFonts w:cs="Simplified Arabic" w:hint="cs"/>
          <w:sz w:val="20"/>
          <w:rtl/>
        </w:rPr>
        <w:t>المقرر</w:t>
      </w:r>
      <w:r w:rsidRPr="00111BA5">
        <w:rPr>
          <w:rFonts w:cs="Simplified Arabic"/>
          <w:sz w:val="20"/>
          <w:rtl/>
        </w:rPr>
        <w:t xml:space="preserve"> </w:t>
      </w:r>
      <w:hyperlink r:id="rId2" w:history="1">
        <w:r w:rsidRPr="00111BA5">
          <w:rPr>
            <w:rFonts w:hint="cs"/>
            <w:sz w:val="20"/>
            <w:rtl/>
          </w:rPr>
          <w:t>16/34</w:t>
        </w:r>
      </w:hyperlink>
      <w:r w:rsidRPr="00111BA5">
        <w:rPr>
          <w:rFonts w:cs="Simplified Arabic"/>
          <w:sz w:val="20"/>
          <w:rtl/>
        </w:rPr>
        <w:t>، المرفق</w:t>
      </w:r>
    </w:p>
  </w:footnote>
  <w:footnote w:id="4">
    <w:p w14:paraId="64A87762" w14:textId="77777777" w:rsidR="00D55693" w:rsidRPr="00111BA5" w:rsidRDefault="00D55693" w:rsidP="00EC1B28">
      <w:pPr>
        <w:pStyle w:val="FootnoteText"/>
        <w:bidi/>
        <w:jc w:val="both"/>
        <w:rPr>
          <w:rFonts w:cs="Simplified Arabic"/>
          <w:sz w:val="20"/>
          <w:rtl/>
          <w:lang w:bidi="ar-EG"/>
        </w:rPr>
      </w:pPr>
      <w:r w:rsidRPr="00111BA5">
        <w:rPr>
          <w:rStyle w:val="FootnoteReference"/>
          <w:rFonts w:cs="Simplified Arabic"/>
          <w:sz w:val="20"/>
        </w:rPr>
        <w:footnoteRef/>
      </w:r>
      <w:r w:rsidRPr="00111BA5">
        <w:rPr>
          <w:rFonts w:cs="Simplified Arabic"/>
          <w:sz w:val="20"/>
        </w:rPr>
        <w:t xml:space="preserve"> </w:t>
      </w:r>
      <w:r w:rsidRPr="00111BA5">
        <w:rPr>
          <w:rFonts w:cs="Simplified Arabic"/>
          <w:sz w:val="20"/>
          <w:rtl/>
        </w:rPr>
        <w:t xml:space="preserve">اقترحت </w:t>
      </w:r>
      <w:r w:rsidRPr="00111BA5">
        <w:rPr>
          <w:rFonts w:cs="Simplified Arabic"/>
          <w:sz w:val="20"/>
          <w:rtl/>
        </w:rPr>
        <w:t xml:space="preserve">الأمانة، في الوثيقة </w:t>
      </w:r>
      <w:hyperlink r:id="rId3" w:history="1">
        <w:r w:rsidRPr="00111BA5">
          <w:rPr>
            <w:rStyle w:val="Hyperlink"/>
            <w:rFonts w:cs="Simplified Arabic"/>
            <w:sz w:val="20"/>
          </w:rPr>
          <w:t>CBD/SBI/7/4</w:t>
        </w:r>
      </w:hyperlink>
      <w:r w:rsidRPr="00111BA5">
        <w:rPr>
          <w:rFonts w:cs="Simplified Arabic"/>
          <w:sz w:val="20"/>
          <w:rtl/>
        </w:rPr>
        <w:t xml:space="preserve">، بشأن الآلية المالية، </w:t>
      </w:r>
      <w:r w:rsidRPr="00111BA5">
        <w:rPr>
          <w:rFonts w:cs="Simplified Arabic" w:hint="cs"/>
          <w:sz w:val="20"/>
          <w:rtl/>
        </w:rPr>
        <w:t>الاضطلاع</w:t>
      </w:r>
      <w:r w:rsidRPr="00111BA5">
        <w:rPr>
          <w:rFonts w:cs="Simplified Arabic"/>
          <w:sz w:val="20"/>
          <w:rtl/>
        </w:rPr>
        <w:t xml:space="preserve"> بالأعمال التحضيرية </w:t>
      </w:r>
      <w:r w:rsidRPr="00111BA5">
        <w:rPr>
          <w:rFonts w:cs="Simplified Arabic" w:hint="cs"/>
          <w:sz w:val="20"/>
          <w:rtl/>
        </w:rPr>
        <w:t>للاستعراض التقييمي</w:t>
      </w:r>
      <w:r w:rsidRPr="00111BA5">
        <w:rPr>
          <w:rFonts w:cs="Simplified Arabic"/>
          <w:sz w:val="20"/>
          <w:rtl/>
        </w:rPr>
        <w:t xml:space="preserve"> بالتزامن مع </w:t>
      </w:r>
      <w:r w:rsidRPr="00111BA5">
        <w:rPr>
          <w:rFonts w:cs="Simplified Arabic" w:hint="cs"/>
          <w:sz w:val="20"/>
          <w:rtl/>
        </w:rPr>
        <w:t xml:space="preserve">الاستعراض السابع الذي يجرى كل أربع سنوات </w:t>
      </w:r>
      <w:r w:rsidRPr="00111BA5">
        <w:rPr>
          <w:rFonts w:cs="Simplified Arabic"/>
          <w:sz w:val="20"/>
          <w:rtl/>
        </w:rPr>
        <w:t>لفعالية الآلية المالية.</w:t>
      </w:r>
    </w:p>
  </w:footnote>
  <w:footnote w:id="5">
    <w:p w14:paraId="2DF8DC92" w14:textId="77777777" w:rsidR="00D55693" w:rsidRPr="00111BA5" w:rsidRDefault="00D55693" w:rsidP="00EC1B28">
      <w:pPr>
        <w:pStyle w:val="FootnoteText"/>
        <w:bidi/>
        <w:jc w:val="both"/>
        <w:rPr>
          <w:rFonts w:cs="Simplified Arabic"/>
          <w:sz w:val="20"/>
          <w:rtl/>
        </w:rPr>
      </w:pPr>
      <w:r w:rsidRPr="00111BA5">
        <w:rPr>
          <w:rStyle w:val="FootnoteReference"/>
          <w:sz w:val="20"/>
        </w:rPr>
        <w:footnoteRef/>
      </w:r>
      <w:r w:rsidRPr="00111BA5">
        <w:rPr>
          <w:sz w:val="20"/>
        </w:rPr>
        <w:t xml:space="preserve"> </w:t>
      </w:r>
      <w:r w:rsidRPr="00111BA5">
        <w:rPr>
          <w:rFonts w:cs="Simplified Arabic"/>
          <w:sz w:val="20"/>
          <w:rtl/>
        </w:rPr>
        <w:t xml:space="preserve">وفقا </w:t>
      </w:r>
      <w:r w:rsidRPr="00111BA5">
        <w:rPr>
          <w:rFonts w:cs="Simplified Arabic"/>
          <w:sz w:val="20"/>
          <w:rtl/>
        </w:rPr>
        <w:t>لنظام تسجيل النقاط الخاص بمؤشرات ريو لمنظمة التعاون</w:t>
      </w:r>
      <w:r w:rsidRPr="00111BA5">
        <w:rPr>
          <w:rFonts w:cs="Simplified Arabic" w:hint="cs"/>
          <w:sz w:val="20"/>
          <w:rtl/>
        </w:rPr>
        <w:t xml:space="preserve"> والتنمية في الميدان</w:t>
      </w:r>
      <w:r w:rsidRPr="00111BA5">
        <w:rPr>
          <w:rFonts w:cs="Simplified Arabic"/>
          <w:sz w:val="20"/>
          <w:rtl/>
        </w:rPr>
        <w:t xml:space="preserve"> الاقتصادي.</w:t>
      </w:r>
    </w:p>
  </w:footnote>
  <w:footnote w:id="6">
    <w:p w14:paraId="661A24C3" w14:textId="77777777" w:rsidR="00D55693" w:rsidRPr="00111BA5" w:rsidRDefault="00D55693" w:rsidP="00B746F4">
      <w:pPr>
        <w:pStyle w:val="FootnoteText"/>
        <w:bidi/>
        <w:jc w:val="both"/>
        <w:rPr>
          <w:rFonts w:cs="Simplified Arabic"/>
          <w:sz w:val="20"/>
          <w:rtl/>
          <w:lang w:bidi="ar-EG"/>
        </w:rPr>
      </w:pPr>
      <w:r w:rsidRPr="00111BA5">
        <w:rPr>
          <w:rStyle w:val="FootnoteReference"/>
          <w:rFonts w:cs="Simplified Arabic"/>
          <w:sz w:val="20"/>
        </w:rPr>
        <w:footnoteRef/>
      </w:r>
      <w:r w:rsidRPr="00111BA5">
        <w:rPr>
          <w:rFonts w:cs="Simplified Arabic" w:hint="cs"/>
          <w:sz w:val="20"/>
          <w:rtl/>
        </w:rPr>
        <w:t xml:space="preserve"> </w:t>
      </w:r>
      <w:r w:rsidRPr="00111BA5">
        <w:rPr>
          <w:rFonts w:cs="Simplified Arabic" w:hint="cs"/>
          <w:sz w:val="20"/>
          <w:rtl/>
        </w:rPr>
        <w:t xml:space="preserve">على النحو المشار إليه في الفقرة 19 من الوثيقة </w:t>
      </w:r>
      <w:hyperlink r:id="rId4" w:history="1">
        <w:r w:rsidRPr="00111BA5">
          <w:rPr>
            <w:rStyle w:val="Hyperlink"/>
            <w:rFonts w:cs="Simplified Arabic"/>
            <w:sz w:val="20"/>
          </w:rPr>
          <w:t>SBI/7/3/Add.1</w:t>
        </w:r>
      </w:hyperlink>
      <w:r w:rsidRPr="00111BA5">
        <w:rPr>
          <w:rFonts w:cs="Simplified Arabic"/>
          <w:sz w:val="20"/>
          <w:rtl/>
        </w:rPr>
        <w:t>.</w:t>
      </w:r>
    </w:p>
  </w:footnote>
  <w:footnote w:id="7">
    <w:p w14:paraId="14014987" w14:textId="77777777" w:rsidR="00D55693" w:rsidRPr="00111BA5" w:rsidRDefault="00D55693" w:rsidP="00B746F4">
      <w:pPr>
        <w:pStyle w:val="FootnoteText"/>
        <w:bidi/>
        <w:rPr>
          <w:sz w:val="20"/>
          <w:rtl/>
        </w:rPr>
      </w:pPr>
      <w:r w:rsidRPr="00111BA5">
        <w:rPr>
          <w:rStyle w:val="FootnoteReference"/>
          <w:sz w:val="20"/>
        </w:rPr>
        <w:footnoteRef/>
      </w:r>
      <w:r w:rsidRPr="00111BA5">
        <w:rPr>
          <w:sz w:val="20"/>
        </w:rPr>
        <w:t xml:space="preserve"> </w:t>
      </w:r>
      <w:r w:rsidRPr="00111BA5">
        <w:rPr>
          <w:rFonts w:hint="cs"/>
          <w:sz w:val="20"/>
          <w:rtl/>
        </w:rPr>
        <w:t xml:space="preserve">انظر </w:t>
      </w:r>
      <w:hyperlink r:id="rId5" w:history="1">
        <w:r w:rsidRPr="00111BA5">
          <w:rPr>
            <w:rStyle w:val="Hyperlink"/>
            <w:sz w:val="20"/>
          </w:rPr>
          <w:t>www.un.org/ohrlls/content/list-sid</w:t>
        </w:r>
      </w:hyperlink>
      <w:r w:rsidRPr="00111BA5">
        <w:rPr>
          <w:rFonts w:ascii="Simplified Arabic" w:hAnsi="Simplified Arabic" w:cs="Simplified Arabic" w:hint="cs"/>
          <w:sz w:val="20"/>
          <w:rtl/>
        </w:rPr>
        <w:t>.</w:t>
      </w:r>
    </w:p>
  </w:footnote>
  <w:footnote w:id="8">
    <w:p w14:paraId="7CBB0B58" w14:textId="4BD61796" w:rsidR="00FA6570" w:rsidRPr="00A918AF" w:rsidRDefault="00FA6570" w:rsidP="00FA6570">
      <w:pPr>
        <w:pStyle w:val="FootnoteText"/>
        <w:bidi/>
        <w:rPr>
          <w:rFonts w:ascii="Simplified Arabic" w:hAnsi="Simplified Arabic" w:cs="Simplified Arabic"/>
          <w:lang w:val="en-CA"/>
        </w:rPr>
      </w:pPr>
      <w:r w:rsidRPr="00B87A50">
        <w:rPr>
          <w:rStyle w:val="FootnoteReference"/>
          <w:shd w:val="clear" w:color="auto" w:fill="FFFFFF" w:themeFill="background1"/>
        </w:rPr>
        <w:footnoteRef/>
      </w:r>
      <w:r>
        <w:rPr>
          <w:shd w:val="clear" w:color="auto" w:fill="FFFFFF" w:themeFill="background1"/>
          <w:rtl/>
        </w:rPr>
        <w:t xml:space="preserve"> </w:t>
      </w:r>
      <w:r w:rsidRPr="00A918AF">
        <w:rPr>
          <w:rFonts w:ascii="Simplified Arabic" w:hAnsi="Simplified Arabic" w:cs="Simplified Arabic" w:hint="cs"/>
          <w:shd w:val="clear" w:color="auto" w:fill="FFFFFF" w:themeFill="background1"/>
          <w:rtl/>
        </w:rPr>
        <w:t xml:space="preserve">المقرر </w:t>
      </w:r>
      <w:hyperlink r:id="rId6" w:history="1">
        <w:r w:rsidRPr="00A918AF">
          <w:rPr>
            <w:rFonts w:ascii="Simplified Arabic" w:hAnsi="Simplified Arabic" w:cs="Simplified Arabic" w:hint="cs"/>
            <w:shd w:val="clear" w:color="auto" w:fill="FFFFFF" w:themeFill="background1"/>
            <w:rtl/>
          </w:rPr>
          <w:t>12/3</w:t>
        </w:r>
      </w:hyperlink>
      <w:r w:rsidRPr="00A918AF">
        <w:rPr>
          <w:rFonts w:ascii="Simplified Arabic" w:hAnsi="Simplified Arabic" w:cs="Simplified Arabic" w:hint="cs"/>
          <w:shd w:val="clear" w:color="auto" w:fill="FFFFFF" w:themeFill="background1"/>
          <w:rtl/>
        </w:rPr>
        <w:t>، المرفق الثالث.</w:t>
      </w:r>
    </w:p>
  </w:footnote>
  <w:footnote w:id="9">
    <w:p w14:paraId="2EAF1D90" w14:textId="77777777" w:rsidR="00FA6570" w:rsidRDefault="00FA6570" w:rsidP="00FA6570">
      <w:pPr>
        <w:pStyle w:val="FootnoteText"/>
        <w:bidi/>
      </w:pPr>
      <w:r>
        <w:rPr>
          <w:rStyle w:val="FootnoteReference"/>
        </w:rPr>
        <w:footnoteRef/>
      </w:r>
      <w:r>
        <w:rPr>
          <w:rtl/>
        </w:rPr>
        <w:t xml:space="preserve"> </w:t>
      </w:r>
      <w:r w:rsidRPr="00A918AF">
        <w:rPr>
          <w:rFonts w:ascii="Simplified Arabic" w:hAnsi="Simplified Arabic" w:cs="Simplified Arabic" w:hint="cs"/>
          <w:rtl/>
        </w:rPr>
        <w:t xml:space="preserve">الأمم </w:t>
      </w:r>
      <w:r w:rsidRPr="00A918AF">
        <w:rPr>
          <w:rFonts w:ascii="Simplified Arabic" w:hAnsi="Simplified Arabic" w:cs="Simplified Arabic" w:hint="cs"/>
          <w:rtl/>
        </w:rPr>
        <w:t xml:space="preserve">المتحدة، </w:t>
      </w:r>
      <w:r w:rsidRPr="00A918AF">
        <w:rPr>
          <w:rFonts w:ascii="Simplified Arabic" w:hAnsi="Simplified Arabic" w:cs="Simplified Arabic" w:hint="cs"/>
          <w:i/>
          <w:iCs/>
          <w:rtl/>
        </w:rPr>
        <w:t>سلسلة المعاهدات</w:t>
      </w:r>
      <w:r w:rsidRPr="00A918AF">
        <w:rPr>
          <w:rFonts w:ascii="Simplified Arabic" w:hAnsi="Simplified Arabic" w:cs="Simplified Arabic" w:hint="cs"/>
          <w:rtl/>
        </w:rPr>
        <w:t>، المجلد 1760، رقم 30619.</w:t>
      </w:r>
    </w:p>
  </w:footnote>
  <w:footnote w:id="10">
    <w:p w14:paraId="0F0DFB0D" w14:textId="77777777" w:rsidR="00FA6570" w:rsidRPr="000F69F6" w:rsidRDefault="00FA6570" w:rsidP="00FA6570">
      <w:pPr>
        <w:pStyle w:val="FootnoteText"/>
        <w:bidi/>
        <w:rPr>
          <w:lang w:val="en-CA"/>
        </w:rPr>
      </w:pPr>
      <w:r>
        <w:rPr>
          <w:rStyle w:val="FootnoteReference"/>
        </w:rPr>
        <w:footnoteRef/>
      </w:r>
      <w:r>
        <w:rPr>
          <w:rtl/>
        </w:rPr>
        <w:t xml:space="preserve"> </w:t>
      </w:r>
      <w:r w:rsidRPr="00A918AF">
        <w:rPr>
          <w:rFonts w:ascii="Simplified Arabic" w:hAnsi="Simplified Arabic" w:cs="Simplified Arabic" w:hint="cs"/>
          <w:rtl/>
        </w:rPr>
        <w:t xml:space="preserve">[المعايير </w:t>
      </w:r>
      <w:r w:rsidRPr="00A918AF">
        <w:rPr>
          <w:rFonts w:ascii="Simplified Arabic" w:hAnsi="Simplified Arabic" w:cs="Simplified Arabic" w:hint="cs"/>
          <w:rtl/>
        </w:rPr>
        <w:t>المذكورة [غير شاملة وغير إلزامية و] لا تحكم مسبقا على الكيان أو الكيانات التي قد يعهد إليها بتشغيل الآلية المالية، أو طرائق تشغيلها أو نتائج الاستعراض المشار إليه في الفقرة 6 أعلاه.]</w:t>
      </w:r>
    </w:p>
  </w:footnote>
  <w:footnote w:id="11">
    <w:p w14:paraId="2664DE1E" w14:textId="77777777" w:rsidR="00FA6570" w:rsidRPr="00A918AF" w:rsidRDefault="00FA6570" w:rsidP="00FA6570">
      <w:pPr>
        <w:pStyle w:val="FootnoteText"/>
        <w:bidi/>
        <w:rPr>
          <w:rFonts w:ascii="Simplified Arabic" w:hAnsi="Simplified Arabic" w:cs="Simplified Arabic"/>
          <w:lang w:val="en-CA"/>
        </w:rPr>
      </w:pPr>
      <w:r>
        <w:rPr>
          <w:rStyle w:val="FootnoteReference"/>
        </w:rPr>
        <w:footnoteRef/>
      </w:r>
      <w:r>
        <w:rPr>
          <w:rtl/>
        </w:rPr>
        <w:t xml:space="preserve"> </w:t>
      </w:r>
      <w:r w:rsidRPr="00A918AF">
        <w:rPr>
          <w:rFonts w:ascii="Simplified Arabic" w:hAnsi="Simplified Arabic" w:cs="Simplified Arabic" w:hint="cs"/>
          <w:rtl/>
        </w:rPr>
        <w:t xml:space="preserve">قد </w:t>
      </w:r>
      <w:r w:rsidRPr="00A918AF">
        <w:rPr>
          <w:rFonts w:ascii="Simplified Arabic" w:hAnsi="Simplified Arabic" w:cs="Simplified Arabic" w:hint="cs"/>
          <w:rtl/>
        </w:rPr>
        <w:t>تُدرج المعايير التالية في مرفق ثان.</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tl/>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6A7D691" w14:textId="698F2608" w:rsidR="00D55693" w:rsidRPr="003F1A75" w:rsidRDefault="00D55693" w:rsidP="00854F20">
        <w:pPr>
          <w:pStyle w:val="Header"/>
          <w:bidi/>
          <w:spacing w:after="240"/>
          <w:rPr>
            <w:szCs w:val="20"/>
          </w:rPr>
        </w:pPr>
        <w:r>
          <w:rPr>
            <w:szCs w:val="20"/>
          </w:rPr>
          <w:t>CBD/COP/17/WG.I/CRP.</w:t>
        </w:r>
        <w:r w:rsidR="000B4DC7">
          <w:rPr>
            <w:szCs w:val="20"/>
          </w:rPr>
          <w:t>16</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467CF65" w14:textId="6CEE872C" w:rsidR="00D55693" w:rsidRPr="003F1A75" w:rsidRDefault="000B4DC7" w:rsidP="00854F20">
        <w:pPr>
          <w:pStyle w:val="Header"/>
          <w:bidi/>
          <w:spacing w:after="240"/>
          <w:jc w:val="right"/>
        </w:pPr>
        <w:r>
          <w:t>CBD/COP/17/WG.I/CRP.16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1F078E"/>
    <w:multiLevelType w:val="hybridMultilevel"/>
    <w:tmpl w:val="836A0FB8"/>
    <w:lvl w:ilvl="0" w:tplc="863625FE">
      <w:start w:val="1"/>
      <w:numFmt w:val="arabicAbjad"/>
      <w:lvlText w:val="(%1)"/>
      <w:lvlJc w:val="left"/>
      <w:pPr>
        <w:ind w:left="2060" w:hanging="360"/>
      </w:pPr>
      <w:rPr>
        <w:rFonts w:hint="default"/>
        <w:i w:val="0"/>
        <w:iCs w:val="0"/>
        <w:lang w:val="en-US"/>
      </w:rPr>
    </w:lvl>
    <w:lvl w:ilvl="1" w:tplc="04090019" w:tentative="1">
      <w:start w:val="1"/>
      <w:numFmt w:val="lowerLetter"/>
      <w:lvlText w:val="%2."/>
      <w:lvlJc w:val="left"/>
      <w:pPr>
        <w:ind w:left="2780" w:hanging="360"/>
      </w:pPr>
    </w:lvl>
    <w:lvl w:ilvl="2" w:tplc="0409001B" w:tentative="1">
      <w:start w:val="1"/>
      <w:numFmt w:val="lowerRoman"/>
      <w:lvlText w:val="%3."/>
      <w:lvlJc w:val="right"/>
      <w:pPr>
        <w:ind w:left="3500" w:hanging="180"/>
      </w:pPr>
    </w:lvl>
    <w:lvl w:ilvl="3" w:tplc="0409000F" w:tentative="1">
      <w:start w:val="1"/>
      <w:numFmt w:val="decimal"/>
      <w:lvlText w:val="%4."/>
      <w:lvlJc w:val="left"/>
      <w:pPr>
        <w:ind w:left="4220" w:hanging="360"/>
      </w:pPr>
    </w:lvl>
    <w:lvl w:ilvl="4" w:tplc="04090019" w:tentative="1">
      <w:start w:val="1"/>
      <w:numFmt w:val="lowerLetter"/>
      <w:lvlText w:val="%5."/>
      <w:lvlJc w:val="left"/>
      <w:pPr>
        <w:ind w:left="4940" w:hanging="360"/>
      </w:pPr>
    </w:lvl>
    <w:lvl w:ilvl="5" w:tplc="0409001B" w:tentative="1">
      <w:start w:val="1"/>
      <w:numFmt w:val="lowerRoman"/>
      <w:lvlText w:val="%6."/>
      <w:lvlJc w:val="right"/>
      <w:pPr>
        <w:ind w:left="5660" w:hanging="180"/>
      </w:pPr>
    </w:lvl>
    <w:lvl w:ilvl="6" w:tplc="0409000F" w:tentative="1">
      <w:start w:val="1"/>
      <w:numFmt w:val="decimal"/>
      <w:lvlText w:val="%7."/>
      <w:lvlJc w:val="left"/>
      <w:pPr>
        <w:ind w:left="6380" w:hanging="360"/>
      </w:pPr>
    </w:lvl>
    <w:lvl w:ilvl="7" w:tplc="04090019" w:tentative="1">
      <w:start w:val="1"/>
      <w:numFmt w:val="lowerLetter"/>
      <w:lvlText w:val="%8."/>
      <w:lvlJc w:val="left"/>
      <w:pPr>
        <w:ind w:left="7100" w:hanging="360"/>
      </w:pPr>
    </w:lvl>
    <w:lvl w:ilvl="8" w:tplc="0409001B" w:tentative="1">
      <w:start w:val="1"/>
      <w:numFmt w:val="lowerRoman"/>
      <w:lvlText w:val="%9."/>
      <w:lvlJc w:val="right"/>
      <w:pPr>
        <w:ind w:left="7820" w:hanging="180"/>
      </w:pPr>
    </w:lvl>
  </w:abstractNum>
  <w:abstractNum w:abstractNumId="1" w15:restartNumberingAfterBreak="0">
    <w:nsid w:val="374F0040"/>
    <w:multiLevelType w:val="hybridMultilevel"/>
    <w:tmpl w:val="751C2680"/>
    <w:lvl w:ilvl="0" w:tplc="FA985E70">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5D943BEE"/>
    <w:multiLevelType w:val="multilevel"/>
    <w:tmpl w:val="222A08B4"/>
    <w:numStyleLink w:val="ListCBD"/>
  </w:abstractNum>
  <w:abstractNum w:abstractNumId="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F36441A"/>
    <w:multiLevelType w:val="hybridMultilevel"/>
    <w:tmpl w:val="AD7274B0"/>
    <w:lvl w:ilvl="0" w:tplc="1D62924E">
      <w:start w:val="1"/>
      <w:numFmt w:val="arabicAbjad"/>
      <w:lvlText w:val="(%1)"/>
      <w:lvlJc w:val="left"/>
      <w:pPr>
        <w:ind w:left="2060" w:hanging="360"/>
      </w:pPr>
      <w:rPr>
        <w:rFonts w:hint="default"/>
        <w:i w:val="0"/>
        <w:iCs w:val="0"/>
        <w:lang w:val="en-US"/>
      </w:rPr>
    </w:lvl>
    <w:lvl w:ilvl="1" w:tplc="FFFFFFFF" w:tentative="1">
      <w:start w:val="1"/>
      <w:numFmt w:val="lowerLetter"/>
      <w:lvlText w:val="%2."/>
      <w:lvlJc w:val="left"/>
      <w:pPr>
        <w:ind w:left="2780" w:hanging="360"/>
      </w:pPr>
    </w:lvl>
    <w:lvl w:ilvl="2" w:tplc="FFFFFFFF" w:tentative="1">
      <w:start w:val="1"/>
      <w:numFmt w:val="lowerRoman"/>
      <w:lvlText w:val="%3."/>
      <w:lvlJc w:val="right"/>
      <w:pPr>
        <w:ind w:left="3500" w:hanging="180"/>
      </w:pPr>
    </w:lvl>
    <w:lvl w:ilvl="3" w:tplc="FFFFFFFF" w:tentative="1">
      <w:start w:val="1"/>
      <w:numFmt w:val="decimal"/>
      <w:lvlText w:val="%4."/>
      <w:lvlJc w:val="left"/>
      <w:pPr>
        <w:ind w:left="4220" w:hanging="360"/>
      </w:pPr>
    </w:lvl>
    <w:lvl w:ilvl="4" w:tplc="FFFFFFFF" w:tentative="1">
      <w:start w:val="1"/>
      <w:numFmt w:val="lowerLetter"/>
      <w:lvlText w:val="%5."/>
      <w:lvlJc w:val="left"/>
      <w:pPr>
        <w:ind w:left="4940" w:hanging="360"/>
      </w:pPr>
    </w:lvl>
    <w:lvl w:ilvl="5" w:tplc="FFFFFFFF" w:tentative="1">
      <w:start w:val="1"/>
      <w:numFmt w:val="lowerRoman"/>
      <w:lvlText w:val="%6."/>
      <w:lvlJc w:val="right"/>
      <w:pPr>
        <w:ind w:left="5660" w:hanging="180"/>
      </w:pPr>
    </w:lvl>
    <w:lvl w:ilvl="6" w:tplc="FFFFFFFF" w:tentative="1">
      <w:start w:val="1"/>
      <w:numFmt w:val="decimal"/>
      <w:lvlText w:val="%7."/>
      <w:lvlJc w:val="left"/>
      <w:pPr>
        <w:ind w:left="6380" w:hanging="360"/>
      </w:pPr>
    </w:lvl>
    <w:lvl w:ilvl="7" w:tplc="FFFFFFFF" w:tentative="1">
      <w:start w:val="1"/>
      <w:numFmt w:val="lowerLetter"/>
      <w:lvlText w:val="%8."/>
      <w:lvlJc w:val="left"/>
      <w:pPr>
        <w:ind w:left="7100" w:hanging="360"/>
      </w:pPr>
    </w:lvl>
    <w:lvl w:ilvl="8" w:tplc="FFFFFFFF" w:tentative="1">
      <w:start w:val="1"/>
      <w:numFmt w:val="lowerRoman"/>
      <w:lvlText w:val="%9."/>
      <w:lvlJc w:val="right"/>
      <w:pPr>
        <w:ind w:left="7820" w:hanging="180"/>
      </w:pPr>
    </w:lvl>
  </w:abstractNum>
  <w:abstractNum w:abstractNumId="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2032339918">
    <w:abstractNumId w:val="4"/>
  </w:num>
  <w:num w:numId="2" w16cid:durableId="1136487767">
    <w:abstractNumId w:val="2"/>
  </w:num>
  <w:num w:numId="3" w16cid:durableId="930553415">
    <w:abstractNumId w:val="7"/>
  </w:num>
  <w:num w:numId="4" w16cid:durableId="1388064241">
    <w:abstractNumId w:val="9"/>
  </w:num>
  <w:num w:numId="5" w16cid:durableId="213274679">
    <w:abstractNumId w:val="3"/>
  </w:num>
  <w:num w:numId="6" w16cid:durableId="1665281032">
    <w:abstractNumId w:val="6"/>
  </w:num>
  <w:num w:numId="7" w16cid:durableId="129330389">
    <w:abstractNumId w:val="5"/>
  </w:num>
  <w:num w:numId="8" w16cid:durableId="1193882763">
    <w:abstractNumId w:val="0"/>
  </w:num>
  <w:num w:numId="9" w16cid:durableId="976178865">
    <w:abstractNumId w:val="8"/>
  </w:num>
  <w:num w:numId="10" w16cid:durableId="650791858">
    <w:abstractNumId w:val="1"/>
  </w:num>
  <w:num w:numId="11" w16cid:durableId="64883864">
    <w:abstractNumId w:val="5"/>
  </w:num>
  <w:num w:numId="12" w16cid:durableId="518158730">
    <w:abstractNumId w:val="5"/>
  </w:num>
  <w:num w:numId="13" w16cid:durableId="530538206">
    <w:abstractNumId w:val="5"/>
  </w:num>
  <w:num w:numId="14" w16cid:durableId="500245163">
    <w:abstractNumId w:val="5"/>
  </w:num>
  <w:num w:numId="15" w16cid:durableId="734743947">
    <w:abstractNumId w:val="5"/>
  </w:num>
  <w:num w:numId="16" w16cid:durableId="1489592680">
    <w:abstractNumId w:val="5"/>
  </w:num>
  <w:num w:numId="17" w16cid:durableId="685637979">
    <w:abstractNumId w:val="5"/>
  </w:num>
  <w:num w:numId="18" w16cid:durableId="46925131">
    <w:abstractNumId w:val="5"/>
  </w:num>
  <w:num w:numId="19" w16cid:durableId="1771659160">
    <w:abstractNumId w:val="5"/>
  </w:num>
  <w:num w:numId="20" w16cid:durableId="1366059441">
    <w:abstractNumId w:val="5"/>
  </w:num>
  <w:num w:numId="21" w16cid:durableId="752431835">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2035E"/>
    <w:rsid w:val="0002089E"/>
    <w:rsid w:val="0003345C"/>
    <w:rsid w:val="00043F97"/>
    <w:rsid w:val="0005091C"/>
    <w:rsid w:val="00055821"/>
    <w:rsid w:val="0005782F"/>
    <w:rsid w:val="0007171B"/>
    <w:rsid w:val="00076C29"/>
    <w:rsid w:val="00077284"/>
    <w:rsid w:val="000909DC"/>
    <w:rsid w:val="00091AAA"/>
    <w:rsid w:val="00092BC0"/>
    <w:rsid w:val="0009534C"/>
    <w:rsid w:val="000A2B62"/>
    <w:rsid w:val="000B044F"/>
    <w:rsid w:val="000B3A7A"/>
    <w:rsid w:val="000B4DC7"/>
    <w:rsid w:val="000D0F68"/>
    <w:rsid w:val="000D167D"/>
    <w:rsid w:val="000D2CFE"/>
    <w:rsid w:val="000D7AEF"/>
    <w:rsid w:val="000E673A"/>
    <w:rsid w:val="000F1F40"/>
    <w:rsid w:val="000F6945"/>
    <w:rsid w:val="000F74F5"/>
    <w:rsid w:val="000F78FC"/>
    <w:rsid w:val="000F7A9B"/>
    <w:rsid w:val="001026F1"/>
    <w:rsid w:val="001031DF"/>
    <w:rsid w:val="00105372"/>
    <w:rsid w:val="001054A6"/>
    <w:rsid w:val="00106D5E"/>
    <w:rsid w:val="001078A1"/>
    <w:rsid w:val="00111A6D"/>
    <w:rsid w:val="00111BA5"/>
    <w:rsid w:val="00116B34"/>
    <w:rsid w:val="00117BD8"/>
    <w:rsid w:val="001312AD"/>
    <w:rsid w:val="00131E7A"/>
    <w:rsid w:val="00134846"/>
    <w:rsid w:val="00137278"/>
    <w:rsid w:val="00137A2D"/>
    <w:rsid w:val="00172AF6"/>
    <w:rsid w:val="0017588C"/>
    <w:rsid w:val="00176CEE"/>
    <w:rsid w:val="0017792F"/>
    <w:rsid w:val="00186DD8"/>
    <w:rsid w:val="00196BFC"/>
    <w:rsid w:val="00197CF9"/>
    <w:rsid w:val="001A005C"/>
    <w:rsid w:val="001A35EC"/>
    <w:rsid w:val="001A69E4"/>
    <w:rsid w:val="001B0869"/>
    <w:rsid w:val="001B13FE"/>
    <w:rsid w:val="001B46D2"/>
    <w:rsid w:val="001D1259"/>
    <w:rsid w:val="001F63C6"/>
    <w:rsid w:val="001F7D12"/>
    <w:rsid w:val="00215762"/>
    <w:rsid w:val="00215CD4"/>
    <w:rsid w:val="00226654"/>
    <w:rsid w:val="00227D0F"/>
    <w:rsid w:val="002403D1"/>
    <w:rsid w:val="00240EE6"/>
    <w:rsid w:val="0024426C"/>
    <w:rsid w:val="00247C53"/>
    <w:rsid w:val="00253179"/>
    <w:rsid w:val="002542C4"/>
    <w:rsid w:val="00254EB5"/>
    <w:rsid w:val="00255020"/>
    <w:rsid w:val="00256B32"/>
    <w:rsid w:val="002606E9"/>
    <w:rsid w:val="00261CD2"/>
    <w:rsid w:val="00267261"/>
    <w:rsid w:val="00277B16"/>
    <w:rsid w:val="002805F6"/>
    <w:rsid w:val="00284F29"/>
    <w:rsid w:val="002946CB"/>
    <w:rsid w:val="00295B48"/>
    <w:rsid w:val="002B2768"/>
    <w:rsid w:val="002B38FA"/>
    <w:rsid w:val="002B7A02"/>
    <w:rsid w:val="002C1B4A"/>
    <w:rsid w:val="002C528F"/>
    <w:rsid w:val="002D7F8F"/>
    <w:rsid w:val="002E213A"/>
    <w:rsid w:val="002F3BED"/>
    <w:rsid w:val="002F6E18"/>
    <w:rsid w:val="003008FE"/>
    <w:rsid w:val="0030169D"/>
    <w:rsid w:val="00303DA9"/>
    <w:rsid w:val="003060EB"/>
    <w:rsid w:val="003143CE"/>
    <w:rsid w:val="003153EB"/>
    <w:rsid w:val="0032136E"/>
    <w:rsid w:val="00321985"/>
    <w:rsid w:val="00337917"/>
    <w:rsid w:val="00343E26"/>
    <w:rsid w:val="00351205"/>
    <w:rsid w:val="00372F74"/>
    <w:rsid w:val="003760D6"/>
    <w:rsid w:val="003766EC"/>
    <w:rsid w:val="0038328A"/>
    <w:rsid w:val="003865A1"/>
    <w:rsid w:val="0039635A"/>
    <w:rsid w:val="003A266C"/>
    <w:rsid w:val="003A4CA9"/>
    <w:rsid w:val="003C009B"/>
    <w:rsid w:val="003C0515"/>
    <w:rsid w:val="003F1A75"/>
    <w:rsid w:val="003F6249"/>
    <w:rsid w:val="003F7224"/>
    <w:rsid w:val="00404E42"/>
    <w:rsid w:val="0040609F"/>
    <w:rsid w:val="004142FB"/>
    <w:rsid w:val="0041735B"/>
    <w:rsid w:val="0042129D"/>
    <w:rsid w:val="0042400B"/>
    <w:rsid w:val="00427D21"/>
    <w:rsid w:val="00427DCF"/>
    <w:rsid w:val="00430FB5"/>
    <w:rsid w:val="00447F4A"/>
    <w:rsid w:val="00456F67"/>
    <w:rsid w:val="00464332"/>
    <w:rsid w:val="004644C2"/>
    <w:rsid w:val="00465963"/>
    <w:rsid w:val="00467F9C"/>
    <w:rsid w:val="00475F75"/>
    <w:rsid w:val="00481AEC"/>
    <w:rsid w:val="00493C5F"/>
    <w:rsid w:val="004975E2"/>
    <w:rsid w:val="004C00C4"/>
    <w:rsid w:val="004C138C"/>
    <w:rsid w:val="004C4395"/>
    <w:rsid w:val="004E1F27"/>
    <w:rsid w:val="004E6117"/>
    <w:rsid w:val="004F4941"/>
    <w:rsid w:val="00502308"/>
    <w:rsid w:val="0051006C"/>
    <w:rsid w:val="00521717"/>
    <w:rsid w:val="00526938"/>
    <w:rsid w:val="00534681"/>
    <w:rsid w:val="0054247E"/>
    <w:rsid w:val="00555BF7"/>
    <w:rsid w:val="0056068E"/>
    <w:rsid w:val="00563442"/>
    <w:rsid w:val="0056348E"/>
    <w:rsid w:val="00565B42"/>
    <w:rsid w:val="005727C7"/>
    <w:rsid w:val="00573575"/>
    <w:rsid w:val="00574446"/>
    <w:rsid w:val="00580875"/>
    <w:rsid w:val="005848A2"/>
    <w:rsid w:val="00591B5E"/>
    <w:rsid w:val="00594ACE"/>
    <w:rsid w:val="005A1165"/>
    <w:rsid w:val="005B26BB"/>
    <w:rsid w:val="005B3206"/>
    <w:rsid w:val="005B35E2"/>
    <w:rsid w:val="005B58DF"/>
    <w:rsid w:val="005C05CC"/>
    <w:rsid w:val="005C293D"/>
    <w:rsid w:val="005C4CE6"/>
    <w:rsid w:val="005C500C"/>
    <w:rsid w:val="005E38C3"/>
    <w:rsid w:val="006122BA"/>
    <w:rsid w:val="00621F1A"/>
    <w:rsid w:val="00624A6E"/>
    <w:rsid w:val="00642D22"/>
    <w:rsid w:val="006478BF"/>
    <w:rsid w:val="006657D2"/>
    <w:rsid w:val="00685D3D"/>
    <w:rsid w:val="006877CA"/>
    <w:rsid w:val="00697AC6"/>
    <w:rsid w:val="006A73C1"/>
    <w:rsid w:val="006B2290"/>
    <w:rsid w:val="006B24D1"/>
    <w:rsid w:val="006B275E"/>
    <w:rsid w:val="006C38B8"/>
    <w:rsid w:val="006C6F48"/>
    <w:rsid w:val="006D2450"/>
    <w:rsid w:val="006E091C"/>
    <w:rsid w:val="006E52A4"/>
    <w:rsid w:val="006E5E52"/>
    <w:rsid w:val="006E7BE2"/>
    <w:rsid w:val="006F20BE"/>
    <w:rsid w:val="006F2F94"/>
    <w:rsid w:val="007065D5"/>
    <w:rsid w:val="0071126A"/>
    <w:rsid w:val="00713371"/>
    <w:rsid w:val="00717D88"/>
    <w:rsid w:val="00726A43"/>
    <w:rsid w:val="00726F9A"/>
    <w:rsid w:val="00727130"/>
    <w:rsid w:val="00733E96"/>
    <w:rsid w:val="00750817"/>
    <w:rsid w:val="00760C47"/>
    <w:rsid w:val="00761A81"/>
    <w:rsid w:val="00772311"/>
    <w:rsid w:val="0077497B"/>
    <w:rsid w:val="00786056"/>
    <w:rsid w:val="007942D3"/>
    <w:rsid w:val="007A365F"/>
    <w:rsid w:val="007B066D"/>
    <w:rsid w:val="007B2099"/>
    <w:rsid w:val="007B27A6"/>
    <w:rsid w:val="007B6C09"/>
    <w:rsid w:val="007B7741"/>
    <w:rsid w:val="007C1098"/>
    <w:rsid w:val="007C1429"/>
    <w:rsid w:val="007C4951"/>
    <w:rsid w:val="007D2352"/>
    <w:rsid w:val="007E09DA"/>
    <w:rsid w:val="007E0F8A"/>
    <w:rsid w:val="007E560A"/>
    <w:rsid w:val="007F718D"/>
    <w:rsid w:val="00801FAD"/>
    <w:rsid w:val="00816859"/>
    <w:rsid w:val="008178B6"/>
    <w:rsid w:val="008233E6"/>
    <w:rsid w:val="00825076"/>
    <w:rsid w:val="00826BEF"/>
    <w:rsid w:val="00833427"/>
    <w:rsid w:val="00836F27"/>
    <w:rsid w:val="00854F20"/>
    <w:rsid w:val="008564A5"/>
    <w:rsid w:val="008647CF"/>
    <w:rsid w:val="00865B74"/>
    <w:rsid w:val="00866063"/>
    <w:rsid w:val="008705AD"/>
    <w:rsid w:val="0087713E"/>
    <w:rsid w:val="008812F0"/>
    <w:rsid w:val="0088574D"/>
    <w:rsid w:val="008974F0"/>
    <w:rsid w:val="008A1499"/>
    <w:rsid w:val="008A4976"/>
    <w:rsid w:val="008A6EEE"/>
    <w:rsid w:val="008B012A"/>
    <w:rsid w:val="008B7CB5"/>
    <w:rsid w:val="008C2485"/>
    <w:rsid w:val="008D24CD"/>
    <w:rsid w:val="008F70C7"/>
    <w:rsid w:val="0090327F"/>
    <w:rsid w:val="00905CA0"/>
    <w:rsid w:val="00906E17"/>
    <w:rsid w:val="00930BA1"/>
    <w:rsid w:val="0093169E"/>
    <w:rsid w:val="0094042C"/>
    <w:rsid w:val="0094715A"/>
    <w:rsid w:val="009505C9"/>
    <w:rsid w:val="00950752"/>
    <w:rsid w:val="00954354"/>
    <w:rsid w:val="009619FB"/>
    <w:rsid w:val="009645E9"/>
    <w:rsid w:val="00966424"/>
    <w:rsid w:val="0098401D"/>
    <w:rsid w:val="00985CD6"/>
    <w:rsid w:val="009A1C93"/>
    <w:rsid w:val="009A64BB"/>
    <w:rsid w:val="009C2DE6"/>
    <w:rsid w:val="009D10CF"/>
    <w:rsid w:val="009F1A02"/>
    <w:rsid w:val="00A05DBE"/>
    <w:rsid w:val="00A111D1"/>
    <w:rsid w:val="00A118BE"/>
    <w:rsid w:val="00A24FDD"/>
    <w:rsid w:val="00A403E7"/>
    <w:rsid w:val="00A44FF6"/>
    <w:rsid w:val="00A56887"/>
    <w:rsid w:val="00A60B83"/>
    <w:rsid w:val="00A728A7"/>
    <w:rsid w:val="00A76E54"/>
    <w:rsid w:val="00A918AF"/>
    <w:rsid w:val="00A95B23"/>
    <w:rsid w:val="00AA6F92"/>
    <w:rsid w:val="00AB0ECF"/>
    <w:rsid w:val="00AB4DB3"/>
    <w:rsid w:val="00AB6934"/>
    <w:rsid w:val="00AB745C"/>
    <w:rsid w:val="00AC55AE"/>
    <w:rsid w:val="00AC65C6"/>
    <w:rsid w:val="00AD1C77"/>
    <w:rsid w:val="00AD3BCB"/>
    <w:rsid w:val="00AF4056"/>
    <w:rsid w:val="00AF42DE"/>
    <w:rsid w:val="00AF4D6C"/>
    <w:rsid w:val="00B10FCA"/>
    <w:rsid w:val="00B23093"/>
    <w:rsid w:val="00B26711"/>
    <w:rsid w:val="00B3369F"/>
    <w:rsid w:val="00B379B4"/>
    <w:rsid w:val="00B51FC6"/>
    <w:rsid w:val="00B52D14"/>
    <w:rsid w:val="00B54755"/>
    <w:rsid w:val="00B71416"/>
    <w:rsid w:val="00B746F4"/>
    <w:rsid w:val="00B84D21"/>
    <w:rsid w:val="00B94BA4"/>
    <w:rsid w:val="00B94E6C"/>
    <w:rsid w:val="00BA499E"/>
    <w:rsid w:val="00BB2556"/>
    <w:rsid w:val="00BB4606"/>
    <w:rsid w:val="00BB52D4"/>
    <w:rsid w:val="00BC2ED6"/>
    <w:rsid w:val="00BC54C1"/>
    <w:rsid w:val="00BE4165"/>
    <w:rsid w:val="00BE5B65"/>
    <w:rsid w:val="00BE7782"/>
    <w:rsid w:val="00BF1588"/>
    <w:rsid w:val="00C02C19"/>
    <w:rsid w:val="00C079FB"/>
    <w:rsid w:val="00C23D2F"/>
    <w:rsid w:val="00C331F5"/>
    <w:rsid w:val="00C36205"/>
    <w:rsid w:val="00C37EF7"/>
    <w:rsid w:val="00C443BD"/>
    <w:rsid w:val="00C451C5"/>
    <w:rsid w:val="00C62C9A"/>
    <w:rsid w:val="00C83855"/>
    <w:rsid w:val="00C9161D"/>
    <w:rsid w:val="00C96F85"/>
    <w:rsid w:val="00C976D5"/>
    <w:rsid w:val="00CA0C1D"/>
    <w:rsid w:val="00CB048A"/>
    <w:rsid w:val="00CB567B"/>
    <w:rsid w:val="00CC104F"/>
    <w:rsid w:val="00CC11E0"/>
    <w:rsid w:val="00CC5A4D"/>
    <w:rsid w:val="00CC7DAE"/>
    <w:rsid w:val="00CD73AA"/>
    <w:rsid w:val="00CE1077"/>
    <w:rsid w:val="00CE4AE0"/>
    <w:rsid w:val="00CF1848"/>
    <w:rsid w:val="00CF2A3E"/>
    <w:rsid w:val="00D00218"/>
    <w:rsid w:val="00D02B3F"/>
    <w:rsid w:val="00D04A08"/>
    <w:rsid w:val="00D12044"/>
    <w:rsid w:val="00D16793"/>
    <w:rsid w:val="00D170D9"/>
    <w:rsid w:val="00D22996"/>
    <w:rsid w:val="00D26FCA"/>
    <w:rsid w:val="00D318D7"/>
    <w:rsid w:val="00D31D7D"/>
    <w:rsid w:val="00D33EFC"/>
    <w:rsid w:val="00D40DBC"/>
    <w:rsid w:val="00D46D86"/>
    <w:rsid w:val="00D5054F"/>
    <w:rsid w:val="00D53191"/>
    <w:rsid w:val="00D55693"/>
    <w:rsid w:val="00D56C36"/>
    <w:rsid w:val="00D61C85"/>
    <w:rsid w:val="00D656D5"/>
    <w:rsid w:val="00D75924"/>
    <w:rsid w:val="00D75CA6"/>
    <w:rsid w:val="00D76A18"/>
    <w:rsid w:val="00D80849"/>
    <w:rsid w:val="00D80E85"/>
    <w:rsid w:val="00D823EA"/>
    <w:rsid w:val="00D82E8F"/>
    <w:rsid w:val="00D90EBA"/>
    <w:rsid w:val="00D9286F"/>
    <w:rsid w:val="00D93896"/>
    <w:rsid w:val="00DA2AD5"/>
    <w:rsid w:val="00DA60E5"/>
    <w:rsid w:val="00DB553F"/>
    <w:rsid w:val="00DB5E0F"/>
    <w:rsid w:val="00DB6093"/>
    <w:rsid w:val="00DD118C"/>
    <w:rsid w:val="00DD327B"/>
    <w:rsid w:val="00DD5C29"/>
    <w:rsid w:val="00DE5E8C"/>
    <w:rsid w:val="00DE765C"/>
    <w:rsid w:val="00DE7D9D"/>
    <w:rsid w:val="00E06E7F"/>
    <w:rsid w:val="00E16E92"/>
    <w:rsid w:val="00E25604"/>
    <w:rsid w:val="00E324AE"/>
    <w:rsid w:val="00E458BA"/>
    <w:rsid w:val="00E515E6"/>
    <w:rsid w:val="00E51951"/>
    <w:rsid w:val="00E616D9"/>
    <w:rsid w:val="00E66235"/>
    <w:rsid w:val="00E721B2"/>
    <w:rsid w:val="00E83C24"/>
    <w:rsid w:val="00E9318D"/>
    <w:rsid w:val="00E93F3E"/>
    <w:rsid w:val="00EA47C9"/>
    <w:rsid w:val="00EB1CC7"/>
    <w:rsid w:val="00EC1B28"/>
    <w:rsid w:val="00EC67CB"/>
    <w:rsid w:val="00EC70A9"/>
    <w:rsid w:val="00ED2113"/>
    <w:rsid w:val="00ED2EF0"/>
    <w:rsid w:val="00EF79A9"/>
    <w:rsid w:val="00F05DCA"/>
    <w:rsid w:val="00F063C2"/>
    <w:rsid w:val="00F07072"/>
    <w:rsid w:val="00F13F7A"/>
    <w:rsid w:val="00F40464"/>
    <w:rsid w:val="00F46E89"/>
    <w:rsid w:val="00F53193"/>
    <w:rsid w:val="00F5357E"/>
    <w:rsid w:val="00F64143"/>
    <w:rsid w:val="00F6586C"/>
    <w:rsid w:val="00F85DE9"/>
    <w:rsid w:val="00F9038B"/>
    <w:rsid w:val="00F94774"/>
    <w:rsid w:val="00F954C4"/>
    <w:rsid w:val="00FA6570"/>
    <w:rsid w:val="00FA663B"/>
    <w:rsid w:val="00FB048E"/>
    <w:rsid w:val="00FB64C4"/>
    <w:rsid w:val="00FB7927"/>
    <w:rsid w:val="00FC1C03"/>
    <w:rsid w:val="00FC53DB"/>
    <w:rsid w:val="00FE3762"/>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_Bullet"/>
    <w:basedOn w:val="Normal"/>
    <w:link w:val="ListParagraphChar"/>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qFormat/>
    <w:locked/>
    <w:rsid w:val="00EC1B28"/>
    <w:rPr>
      <w:rFonts w:ascii="Times New Roman" w:eastAsia="SimSun" w:hAnsi="Times New Roman" w:cs="Times New Roman"/>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08" TargetMode="External"/><Relationship Id="rId39" Type="http://schemas.openxmlformats.org/officeDocument/2006/relationships/header" Target="header1.xml"/><Relationship Id="rId21" Type="http://schemas.openxmlformats.org/officeDocument/2006/relationships/hyperlink" Target="https://www.cbd.int/meetings/SBI-07" TargetMode="External"/><Relationship Id="rId34" Type="http://schemas.openxmlformats.org/officeDocument/2006/relationships/hyperlink" Target="https://www.cbd.int/doc/decisions/cop-08/cop-08-dec-18-en.pdf" TargetMode="External"/><Relationship Id="rId42" Type="http://schemas.openxmlformats.org/officeDocument/2006/relationships/footer" Target="footer2.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9" Type="http://schemas.openxmlformats.org/officeDocument/2006/relationships/hyperlink" Target="https://www.cbd.int/doc/decisions/cop-08/cop-08-dec-18-en.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meetings/COP-16" TargetMode="External"/><Relationship Id="rId32" Type="http://schemas.openxmlformats.org/officeDocument/2006/relationships/hyperlink" Target="https://www.cbd.int/doc/decisions/cop-08/cop-08-dec-18-en.pdf" TargetMode="External"/><Relationship Id="rId37" Type="http://schemas.openxmlformats.org/officeDocument/2006/relationships/hyperlink" Target="https://www.cbd.int/doc/decisions/cop-12/cop-12-dec-03-ar.pdf" TargetMode="External"/><Relationship Id="rId40" Type="http://schemas.openxmlformats.org/officeDocument/2006/relationships/header" Target="header2.xml"/><Relationship Id="rId45"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yperlink" Target="https://www.cbd.int/meetings/SBI-07" TargetMode="External"/><Relationship Id="rId28" Type="http://schemas.openxmlformats.org/officeDocument/2006/relationships/hyperlink" Target="https://www.cbd.int/doc/decisions/cop-08/cop-08-dec-18-en.pdf" TargetMode="External"/><Relationship Id="rId36" Type="http://schemas.openxmlformats.org/officeDocument/2006/relationships/hyperlink" Target="https://www.cbd.int/decisions/cop/?m=cop-16" TargetMode="External"/><Relationship Id="rId10" Type="http://schemas.openxmlformats.org/officeDocument/2006/relationships/footnotes" Target="footnotes.xml"/><Relationship Id="rId19" Type="http://schemas.openxmlformats.org/officeDocument/2006/relationships/hyperlink" Target="https://www.cbd.int/decisions/cop/?m=cop-15" TargetMode="External"/><Relationship Id="rId31" Type="http://schemas.openxmlformats.org/officeDocument/2006/relationships/hyperlink" Target="https://www.cbd.int/doc/decisions/cop-08/cop-08-dec-18-en.pdf" TargetMode="External"/><Relationship Id="rId44"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hyperlink" Target="https://www.cbd.int/decisions/cop/?m=cop-16" TargetMode="External"/><Relationship Id="rId30" Type="http://schemas.openxmlformats.org/officeDocument/2006/relationships/hyperlink" Target="https://www.cbd.int/decisions/cop/?m=cop-16" TargetMode="External"/><Relationship Id="rId35" Type="http://schemas.openxmlformats.org/officeDocument/2006/relationships/hyperlink" Target="https://www.cbd.int/doc/decisions/cop-08/cop-08-dec-18-en.pdf" TargetMode="External"/><Relationship Id="rId43" Type="http://schemas.openxmlformats.org/officeDocument/2006/relationships/fontTable" Target="fontTable.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emf"/><Relationship Id="rId17" Type="http://schemas.openxmlformats.org/officeDocument/2006/relationships/hyperlink" Target="https://www.cbd.int/decisions/cop/?m=cop-16" TargetMode="External"/><Relationship Id="rId25" Type="http://schemas.openxmlformats.org/officeDocument/2006/relationships/hyperlink" Target="https://www.cbd.int/decisions/cop?m=cop-16" TargetMode="External"/><Relationship Id="rId33" Type="http://schemas.openxmlformats.org/officeDocument/2006/relationships/hyperlink" Target="https://www.cbd.int/decisions/cop/?m=cop-16" TargetMode="External"/><Relationship Id="rId38" Type="http://schemas.openxmlformats.org/officeDocument/2006/relationships/hyperlink" Target="https://www.cbd.int/doc/decisions/cop-14/cop-14-dec-15-ar.pdf" TargetMode="External"/><Relationship Id="rId20" Type="http://schemas.openxmlformats.org/officeDocument/2006/relationships/hyperlink" Target="https://www.cbd.int/decisions/cop/?m=cop-15" TargetMode="External"/><Relationship Id="rId41"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meetings/SBI-07?doc=6a4e67bc2ed1c04b5306bfbf" TargetMode="External"/><Relationship Id="rId2" Type="http://schemas.openxmlformats.org/officeDocument/2006/relationships/hyperlink" Target="https://www.cbd.int/doc/decisions/cop-16/cop-16-dec-34-ar.pdf"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2" TargetMode="External"/><Relationship Id="rId5" Type="http://schemas.openxmlformats.org/officeDocument/2006/relationships/hyperlink" Target="file:///C:\Users\TMAZZA1\AppData\Local\Microsoft\Windows\INetCache\Content.Outlook\5XXRETN1\www.un.org\ohrlls\content\list-sid" TargetMode="External"/><Relationship Id="rId4" Type="http://schemas.openxmlformats.org/officeDocument/2006/relationships/hyperlink" Target="https://www.cbd.int/meetings/SBI-07?doc=6a4285cefbace3323d07766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panose1 w:val="02020603050405020304"/>
    <w:charset w:val="00"/>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07059"/>
    <w:rsid w:val="0002035E"/>
    <w:rsid w:val="0003231D"/>
    <w:rsid w:val="0003345C"/>
    <w:rsid w:val="0005782F"/>
    <w:rsid w:val="000A5BC5"/>
    <w:rsid w:val="00194E05"/>
    <w:rsid w:val="001A0E3A"/>
    <w:rsid w:val="002307D6"/>
    <w:rsid w:val="00254EB5"/>
    <w:rsid w:val="00296D78"/>
    <w:rsid w:val="00373EE7"/>
    <w:rsid w:val="003A4CA9"/>
    <w:rsid w:val="003C0515"/>
    <w:rsid w:val="003C4824"/>
    <w:rsid w:val="00431AB6"/>
    <w:rsid w:val="004416C0"/>
    <w:rsid w:val="00571FCB"/>
    <w:rsid w:val="005D433B"/>
    <w:rsid w:val="006515F0"/>
    <w:rsid w:val="00661CC1"/>
    <w:rsid w:val="0072643D"/>
    <w:rsid w:val="00761A81"/>
    <w:rsid w:val="0096199C"/>
    <w:rsid w:val="00B23A31"/>
    <w:rsid w:val="00B52D14"/>
    <w:rsid w:val="00BD4240"/>
    <w:rsid w:val="00BE4165"/>
    <w:rsid w:val="00CE4AE0"/>
    <w:rsid w:val="00D318D7"/>
    <w:rsid w:val="00DD5C29"/>
    <w:rsid w:val="00E515E6"/>
    <w:rsid w:val="00EC4397"/>
    <w:rsid w:val="00F0707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94518C8-63F3-4550-91FA-E2096EF147FC}">
  <ds:schemaRefs>
    <ds:schemaRef ds:uri="http://schemas.openxmlformats.org/officeDocument/2006/bibliography"/>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B9C4B1F8-A3F4-4EA3-8C96-A013B982FD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cop-17-template-en.dotm</Template>
  <TotalTime>6</TotalTime>
  <Pages>13</Pages>
  <Words>4511</Words>
  <Characters>25716</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حشد الموارد</vt:lpstr>
    </vt:vector>
  </TitlesOfParts>
  <Company>SCBD</Company>
  <LinksUpToDate>false</LinksUpToDate>
  <CharactersWithSpaces>30167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حشد الموارد</dc:title>
  <dc:subject>CBD/COP/17/WG.I/CRP.16</dc:subject>
  <dc:creator>Veronique Lefebvre</dc:creator>
  <cp:keywords>Convention on Biological Diversity</cp:keywords>
  <cp:lastModifiedBy>Ehab Metwaly</cp:lastModifiedBy>
  <cp:revision>3</cp:revision>
  <cp:lastPrinted>2026-10-28T17:21:00Z</cp:lastPrinted>
  <dcterms:created xsi:type="dcterms:W3CDTF">2026-10-28T17:08:00Z</dcterms:created>
  <dcterms:modified xsi:type="dcterms:W3CDTF">2026-10-28T17:22:00Z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